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8507" w14:textId="77777777" w:rsidR="005969EB" w:rsidRPr="00AC6E64" w:rsidRDefault="005969EB" w:rsidP="5D1C300B">
      <w:pPr>
        <w:tabs>
          <w:tab w:val="left" w:pos="9094"/>
        </w:tabs>
        <w:jc w:val="left"/>
        <w:rPr>
          <w:rFonts w:asciiTheme="minorHAnsi" w:hAnsiTheme="minorHAnsi" w:cstheme="minorBidi"/>
          <w:b/>
          <w:bCs/>
          <w:color w:val="000000"/>
          <w:sz w:val="36"/>
          <w:szCs w:val="36"/>
        </w:rPr>
      </w:pPr>
    </w:p>
    <w:p w14:paraId="1050EFFA" w14:textId="4029E6C5" w:rsidR="000B21C0" w:rsidRPr="00AC6E64" w:rsidRDefault="209ECFB5" w:rsidP="5D1C300B">
      <w:pPr>
        <w:tabs>
          <w:tab w:val="left" w:pos="9094"/>
        </w:tabs>
        <w:jc w:val="left"/>
        <w:rPr>
          <w:rFonts w:asciiTheme="minorHAnsi" w:hAnsiTheme="minorHAnsi" w:cstheme="minorBidi"/>
          <w:b/>
          <w:bCs/>
          <w:color w:val="000000"/>
          <w:sz w:val="52"/>
          <w:szCs w:val="52"/>
        </w:rPr>
      </w:pPr>
      <w:r w:rsidRPr="5D1C300B">
        <w:rPr>
          <w:rFonts w:asciiTheme="minorHAnsi" w:hAnsiTheme="minorHAnsi" w:cstheme="minorBidi"/>
          <w:b/>
          <w:bCs/>
          <w:color w:val="000000" w:themeColor="text1"/>
          <w:sz w:val="52"/>
          <w:szCs w:val="52"/>
        </w:rPr>
        <w:t>Aanbestedingsleidraad</w:t>
      </w:r>
    </w:p>
    <w:p w14:paraId="0C13085A" w14:textId="77777777" w:rsidR="000B21C0" w:rsidRPr="00AC6E64" w:rsidRDefault="000B21C0" w:rsidP="5D1C300B">
      <w:pPr>
        <w:tabs>
          <w:tab w:val="left" w:pos="9094"/>
        </w:tabs>
        <w:jc w:val="left"/>
        <w:rPr>
          <w:rFonts w:asciiTheme="minorHAnsi" w:hAnsiTheme="minorHAnsi" w:cstheme="minorBidi"/>
          <w:b/>
          <w:bCs/>
          <w:color w:val="000000"/>
          <w:sz w:val="40"/>
          <w:szCs w:val="40"/>
        </w:rPr>
      </w:pPr>
    </w:p>
    <w:p w14:paraId="51341B34" w14:textId="77777777" w:rsidR="000B21C0" w:rsidRPr="00AC6E64" w:rsidRDefault="000B21C0" w:rsidP="5D1C300B">
      <w:pPr>
        <w:tabs>
          <w:tab w:val="left" w:pos="9094"/>
        </w:tabs>
        <w:jc w:val="left"/>
        <w:rPr>
          <w:rFonts w:asciiTheme="minorHAnsi" w:hAnsiTheme="minorHAnsi" w:cstheme="minorBidi"/>
          <w:b/>
          <w:bCs/>
          <w:color w:val="000000"/>
          <w:sz w:val="28"/>
          <w:szCs w:val="28"/>
        </w:rPr>
      </w:pPr>
    </w:p>
    <w:p w14:paraId="648BC407" w14:textId="7FC57092" w:rsidR="000B21C0" w:rsidRPr="0083637F" w:rsidRDefault="1693B66A" w:rsidP="5D1C300B">
      <w:pPr>
        <w:tabs>
          <w:tab w:val="left" w:pos="9094"/>
        </w:tabs>
        <w:ind w:right="-283"/>
        <w:jc w:val="left"/>
        <w:rPr>
          <w:rFonts w:asciiTheme="minorHAnsi" w:hAnsiTheme="minorHAnsi" w:cstheme="minorBidi"/>
          <w:b/>
          <w:bCs/>
          <w:color w:val="000000"/>
          <w:sz w:val="28"/>
          <w:szCs w:val="28"/>
        </w:rPr>
      </w:pPr>
      <w:r w:rsidRPr="5D1C300B">
        <w:rPr>
          <w:rFonts w:asciiTheme="minorHAnsi" w:hAnsiTheme="minorHAnsi" w:cstheme="minorBidi"/>
          <w:b/>
          <w:bCs/>
          <w:color w:val="000000" w:themeColor="text1"/>
          <w:sz w:val="28"/>
          <w:szCs w:val="28"/>
        </w:rPr>
        <w:t xml:space="preserve">voor de Europese openbare aanbesteding voor </w:t>
      </w:r>
      <w:r w:rsidR="00FF1D16">
        <w:rPr>
          <w:rFonts w:asciiTheme="minorHAnsi" w:hAnsiTheme="minorHAnsi" w:cstheme="minorBidi"/>
          <w:b/>
          <w:bCs/>
          <w:color w:val="000000" w:themeColor="text1"/>
          <w:sz w:val="28"/>
          <w:szCs w:val="28"/>
        </w:rPr>
        <w:t xml:space="preserve">de implementatie van SAP </w:t>
      </w:r>
      <w:r w:rsidR="00F1456B" w:rsidRPr="2C3DDBB1">
        <w:rPr>
          <w:rFonts w:asciiTheme="minorHAnsi" w:hAnsiTheme="minorHAnsi" w:cstheme="minorBidi"/>
          <w:b/>
          <w:bCs/>
          <w:color w:val="000000" w:themeColor="text1"/>
          <w:sz w:val="28"/>
          <w:szCs w:val="28"/>
        </w:rPr>
        <w:t>S</w:t>
      </w:r>
      <w:r w:rsidR="00FF1D16" w:rsidRPr="2C3DDBB1">
        <w:rPr>
          <w:rFonts w:asciiTheme="minorHAnsi" w:hAnsiTheme="minorHAnsi" w:cstheme="minorBidi"/>
          <w:b/>
          <w:bCs/>
          <w:color w:val="000000" w:themeColor="text1"/>
          <w:sz w:val="28"/>
          <w:szCs w:val="28"/>
        </w:rPr>
        <w:t>ucces</w:t>
      </w:r>
      <w:r w:rsidR="46D3E217" w:rsidRPr="2C3DDBB1">
        <w:rPr>
          <w:rFonts w:asciiTheme="minorHAnsi" w:hAnsiTheme="minorHAnsi" w:cstheme="minorBidi"/>
          <w:b/>
          <w:bCs/>
          <w:color w:val="000000" w:themeColor="text1"/>
          <w:sz w:val="28"/>
          <w:szCs w:val="28"/>
        </w:rPr>
        <w:t>s</w:t>
      </w:r>
      <w:r w:rsidR="00A10D21">
        <w:rPr>
          <w:rFonts w:asciiTheme="minorHAnsi" w:hAnsiTheme="minorHAnsi" w:cstheme="minorBidi"/>
          <w:b/>
          <w:bCs/>
          <w:color w:val="000000" w:themeColor="text1"/>
          <w:sz w:val="28"/>
          <w:szCs w:val="28"/>
        </w:rPr>
        <w:t>F</w:t>
      </w:r>
      <w:r w:rsidR="00FF1D16" w:rsidRPr="2C3DDBB1">
        <w:rPr>
          <w:rFonts w:asciiTheme="minorHAnsi" w:hAnsiTheme="minorHAnsi" w:cstheme="minorBidi"/>
          <w:b/>
          <w:bCs/>
          <w:color w:val="000000" w:themeColor="text1"/>
          <w:sz w:val="28"/>
          <w:szCs w:val="28"/>
        </w:rPr>
        <w:t>actors</w:t>
      </w:r>
    </w:p>
    <w:p w14:paraId="60EC349B" w14:textId="77777777" w:rsidR="000B21C0" w:rsidRPr="0083637F" w:rsidRDefault="000B21C0" w:rsidP="5D1C300B">
      <w:pPr>
        <w:tabs>
          <w:tab w:val="left" w:pos="9094"/>
        </w:tabs>
        <w:jc w:val="left"/>
        <w:rPr>
          <w:rFonts w:asciiTheme="minorHAnsi" w:hAnsiTheme="minorHAnsi" w:cstheme="minorBidi"/>
          <w:b/>
          <w:bCs/>
          <w:color w:val="000000"/>
          <w:sz w:val="28"/>
          <w:szCs w:val="28"/>
        </w:rPr>
      </w:pPr>
    </w:p>
    <w:p w14:paraId="60AB0602" w14:textId="77777777" w:rsidR="000B21C0" w:rsidRPr="0083637F" w:rsidRDefault="000B21C0" w:rsidP="5D1C300B">
      <w:pPr>
        <w:tabs>
          <w:tab w:val="left" w:pos="9094"/>
        </w:tabs>
        <w:jc w:val="left"/>
        <w:rPr>
          <w:rFonts w:asciiTheme="minorHAnsi" w:hAnsiTheme="minorHAnsi" w:cstheme="minorBidi"/>
          <w:b/>
          <w:bCs/>
          <w:color w:val="000000"/>
          <w:sz w:val="28"/>
          <w:szCs w:val="28"/>
        </w:rPr>
      </w:pPr>
    </w:p>
    <w:p w14:paraId="7CD9B9DA" w14:textId="77777777" w:rsidR="000B21C0" w:rsidRPr="0083637F" w:rsidRDefault="000B21C0" w:rsidP="5D1C300B">
      <w:pPr>
        <w:tabs>
          <w:tab w:val="left" w:pos="9094"/>
        </w:tabs>
        <w:ind w:right="-283"/>
        <w:jc w:val="left"/>
        <w:rPr>
          <w:rFonts w:asciiTheme="minorHAnsi" w:hAnsiTheme="minorHAnsi" w:cstheme="minorBidi"/>
          <w:b/>
          <w:bCs/>
          <w:color w:val="000000"/>
          <w:sz w:val="28"/>
          <w:szCs w:val="28"/>
        </w:rPr>
      </w:pPr>
    </w:p>
    <w:p w14:paraId="47BBD2FC" w14:textId="77777777" w:rsidR="000B21C0" w:rsidRPr="0083637F" w:rsidRDefault="000B21C0" w:rsidP="5D1C300B">
      <w:pPr>
        <w:tabs>
          <w:tab w:val="left" w:pos="9094"/>
        </w:tabs>
        <w:ind w:right="-283"/>
        <w:jc w:val="left"/>
        <w:rPr>
          <w:rFonts w:asciiTheme="minorHAnsi" w:hAnsiTheme="minorHAnsi" w:cstheme="minorBidi"/>
          <w:b/>
          <w:bCs/>
          <w:color w:val="000000"/>
          <w:sz w:val="28"/>
          <w:szCs w:val="28"/>
        </w:rPr>
      </w:pPr>
    </w:p>
    <w:p w14:paraId="0B99F1E1" w14:textId="77777777" w:rsidR="000B21C0" w:rsidRPr="0083637F" w:rsidRDefault="1693B66A" w:rsidP="5D1C300B">
      <w:pPr>
        <w:tabs>
          <w:tab w:val="left" w:pos="9094"/>
        </w:tabs>
        <w:jc w:val="left"/>
        <w:rPr>
          <w:rFonts w:asciiTheme="minorHAnsi" w:hAnsiTheme="minorHAnsi" w:cstheme="minorBidi"/>
          <w:b/>
          <w:bCs/>
          <w:color w:val="000000"/>
          <w:sz w:val="28"/>
          <w:szCs w:val="28"/>
        </w:rPr>
      </w:pPr>
      <w:r w:rsidRPr="5D1C300B">
        <w:rPr>
          <w:rFonts w:asciiTheme="minorHAnsi" w:hAnsiTheme="minorHAnsi" w:cstheme="minorBidi"/>
          <w:b/>
          <w:bCs/>
          <w:color w:val="000000" w:themeColor="text1"/>
          <w:sz w:val="28"/>
          <w:szCs w:val="28"/>
        </w:rPr>
        <w:t>Aanbestedende dienst:</w:t>
      </w:r>
    </w:p>
    <w:p w14:paraId="2BE10088" w14:textId="17E9A31E" w:rsidR="000B21C0" w:rsidRPr="0083637F" w:rsidRDefault="7E224929" w:rsidP="5D1C300B">
      <w:pPr>
        <w:ind w:right="-567"/>
        <w:jc w:val="left"/>
        <w:rPr>
          <w:rFonts w:asciiTheme="minorHAnsi" w:hAnsiTheme="minorHAnsi" w:cstheme="minorBidi"/>
          <w:b/>
          <w:bCs/>
          <w:color w:val="000000" w:themeColor="text1"/>
          <w:sz w:val="28"/>
          <w:szCs w:val="28"/>
        </w:rPr>
      </w:pPr>
      <w:r w:rsidRPr="5D1C300B">
        <w:rPr>
          <w:rFonts w:asciiTheme="minorHAnsi" w:hAnsiTheme="minorHAnsi" w:cstheme="minorBidi"/>
          <w:color w:val="000000" w:themeColor="text1"/>
          <w:sz w:val="28"/>
          <w:szCs w:val="28"/>
        </w:rPr>
        <w:t>de Nederlandse Organisatie voor toegepast-natuurwetenschappelijk onderzoek TNO</w:t>
      </w:r>
    </w:p>
    <w:p w14:paraId="71DE394B" w14:textId="77777777" w:rsidR="000B21C0" w:rsidRPr="0083637F" w:rsidRDefault="000B21C0" w:rsidP="5D1C300B">
      <w:pPr>
        <w:tabs>
          <w:tab w:val="left" w:pos="9094"/>
        </w:tabs>
        <w:jc w:val="left"/>
        <w:rPr>
          <w:rFonts w:asciiTheme="minorHAnsi" w:hAnsiTheme="minorHAnsi" w:cstheme="minorBidi"/>
          <w:b/>
          <w:bCs/>
          <w:color w:val="000000"/>
          <w:sz w:val="28"/>
          <w:szCs w:val="28"/>
        </w:rPr>
      </w:pPr>
    </w:p>
    <w:p w14:paraId="7548F4EB" w14:textId="77777777" w:rsidR="000B21C0" w:rsidRPr="0083637F" w:rsidRDefault="000B21C0" w:rsidP="5D1C300B">
      <w:pPr>
        <w:tabs>
          <w:tab w:val="left" w:pos="9094"/>
        </w:tabs>
        <w:jc w:val="left"/>
        <w:rPr>
          <w:rFonts w:asciiTheme="minorHAnsi" w:hAnsiTheme="minorHAnsi" w:cstheme="minorBidi"/>
          <w:b/>
          <w:bCs/>
          <w:color w:val="000000"/>
        </w:rPr>
      </w:pPr>
    </w:p>
    <w:p w14:paraId="47BBA9FF" w14:textId="0575734F" w:rsidR="00045C05" w:rsidRDefault="00045C05" w:rsidP="5D1C300B">
      <w:pPr>
        <w:tabs>
          <w:tab w:val="left" w:pos="9094"/>
        </w:tabs>
        <w:spacing w:line="200" w:lineRule="exact"/>
        <w:jc w:val="left"/>
        <w:rPr>
          <w:rFonts w:asciiTheme="minorHAnsi" w:hAnsiTheme="minorHAnsi" w:cstheme="minorBidi"/>
          <w:b/>
          <w:bCs/>
          <w:color w:val="000000"/>
        </w:rPr>
      </w:pPr>
    </w:p>
    <w:p w14:paraId="28DE35AA" w14:textId="77777777" w:rsidR="006B2FE3" w:rsidRDefault="006B2FE3" w:rsidP="5D1C300B">
      <w:pPr>
        <w:tabs>
          <w:tab w:val="left" w:pos="9094"/>
        </w:tabs>
        <w:spacing w:line="200" w:lineRule="exact"/>
        <w:jc w:val="left"/>
        <w:rPr>
          <w:rFonts w:asciiTheme="minorHAnsi" w:hAnsiTheme="minorHAnsi" w:cstheme="minorBidi"/>
          <w:b/>
          <w:bCs/>
          <w:color w:val="000000"/>
        </w:rPr>
      </w:pPr>
    </w:p>
    <w:p w14:paraId="566DA997" w14:textId="77777777" w:rsidR="006B2FE3" w:rsidRDefault="006B2FE3" w:rsidP="5D1C300B">
      <w:pPr>
        <w:tabs>
          <w:tab w:val="left" w:pos="9094"/>
        </w:tabs>
        <w:spacing w:line="200" w:lineRule="exact"/>
        <w:jc w:val="left"/>
        <w:rPr>
          <w:rFonts w:asciiTheme="minorHAnsi" w:hAnsiTheme="minorHAnsi" w:cstheme="minorBidi"/>
          <w:b/>
          <w:bCs/>
          <w:color w:val="000000"/>
        </w:rPr>
      </w:pPr>
    </w:p>
    <w:p w14:paraId="257B3087" w14:textId="77777777" w:rsidR="006B2FE3" w:rsidRDefault="006B2FE3" w:rsidP="5D1C300B">
      <w:pPr>
        <w:tabs>
          <w:tab w:val="left" w:pos="9094"/>
        </w:tabs>
        <w:spacing w:line="200" w:lineRule="exact"/>
        <w:jc w:val="left"/>
        <w:rPr>
          <w:rFonts w:asciiTheme="minorHAnsi" w:hAnsiTheme="minorHAnsi" w:cstheme="minorBidi"/>
          <w:b/>
          <w:bCs/>
          <w:color w:val="000000"/>
        </w:rPr>
      </w:pPr>
    </w:p>
    <w:p w14:paraId="09B66471" w14:textId="77777777" w:rsidR="006B2FE3" w:rsidRDefault="006B2FE3" w:rsidP="5D1C300B">
      <w:pPr>
        <w:tabs>
          <w:tab w:val="left" w:pos="9094"/>
        </w:tabs>
        <w:spacing w:line="200" w:lineRule="exact"/>
        <w:jc w:val="left"/>
        <w:rPr>
          <w:rFonts w:asciiTheme="minorHAnsi" w:hAnsiTheme="minorHAnsi" w:cstheme="minorBidi"/>
          <w:b/>
          <w:bCs/>
          <w:color w:val="000000"/>
        </w:rPr>
      </w:pPr>
    </w:p>
    <w:p w14:paraId="05D53EBF" w14:textId="60D4DCD5" w:rsidR="00045C05" w:rsidRDefault="00045C05" w:rsidP="5D1C300B">
      <w:pPr>
        <w:tabs>
          <w:tab w:val="left" w:pos="9094"/>
        </w:tabs>
        <w:spacing w:line="200" w:lineRule="exact"/>
        <w:jc w:val="left"/>
        <w:rPr>
          <w:rFonts w:asciiTheme="minorHAnsi" w:hAnsiTheme="minorHAnsi" w:cstheme="minorBidi"/>
          <w:b/>
          <w:bCs/>
          <w:color w:val="000000"/>
        </w:rPr>
      </w:pPr>
    </w:p>
    <w:p w14:paraId="6128C11A" w14:textId="7384E798" w:rsidR="00045C05" w:rsidRDefault="00045C05" w:rsidP="5D1C300B">
      <w:pPr>
        <w:tabs>
          <w:tab w:val="left" w:pos="9094"/>
        </w:tabs>
        <w:spacing w:line="200" w:lineRule="exact"/>
        <w:jc w:val="left"/>
        <w:rPr>
          <w:rFonts w:asciiTheme="minorHAnsi" w:hAnsiTheme="minorHAnsi" w:cstheme="minorBidi"/>
          <w:b/>
          <w:bCs/>
          <w:color w:val="000000"/>
        </w:rPr>
      </w:pPr>
    </w:p>
    <w:p w14:paraId="4CB5BAAA" w14:textId="72C6DCC1" w:rsidR="00045C05" w:rsidRDefault="00045C05" w:rsidP="5D1C300B">
      <w:pPr>
        <w:tabs>
          <w:tab w:val="left" w:pos="9094"/>
        </w:tabs>
        <w:spacing w:line="200" w:lineRule="exact"/>
        <w:jc w:val="left"/>
        <w:rPr>
          <w:rFonts w:asciiTheme="minorHAnsi" w:hAnsiTheme="minorHAnsi" w:cstheme="minorBidi"/>
          <w:b/>
          <w:bCs/>
          <w:color w:val="000000"/>
        </w:rPr>
      </w:pPr>
    </w:p>
    <w:p w14:paraId="59618507" w14:textId="0D3955A8" w:rsidR="00045C05" w:rsidRDefault="00045C05" w:rsidP="5D1C300B">
      <w:pPr>
        <w:tabs>
          <w:tab w:val="left" w:pos="9094"/>
        </w:tabs>
        <w:spacing w:line="200" w:lineRule="exact"/>
        <w:jc w:val="left"/>
        <w:rPr>
          <w:rFonts w:asciiTheme="minorHAnsi" w:hAnsiTheme="minorHAnsi" w:cstheme="minorBidi"/>
          <w:b/>
          <w:bCs/>
          <w:color w:val="000000"/>
        </w:rPr>
      </w:pPr>
    </w:p>
    <w:p w14:paraId="6B97C806" w14:textId="38E17EA6" w:rsidR="00045C05" w:rsidRDefault="00045C05" w:rsidP="5D1C300B">
      <w:pPr>
        <w:tabs>
          <w:tab w:val="left" w:pos="9094"/>
        </w:tabs>
        <w:spacing w:line="200" w:lineRule="exact"/>
        <w:jc w:val="left"/>
        <w:rPr>
          <w:rFonts w:asciiTheme="minorHAnsi" w:hAnsiTheme="minorHAnsi" w:cstheme="minorBidi"/>
          <w:b/>
          <w:bCs/>
          <w:color w:val="000000"/>
        </w:rPr>
      </w:pPr>
    </w:p>
    <w:p w14:paraId="3DC47282" w14:textId="3469B4A7" w:rsidR="00045C05" w:rsidRDefault="00045C05" w:rsidP="5D1C300B">
      <w:pPr>
        <w:tabs>
          <w:tab w:val="left" w:pos="9094"/>
        </w:tabs>
        <w:spacing w:line="200" w:lineRule="exact"/>
        <w:jc w:val="left"/>
        <w:rPr>
          <w:rFonts w:asciiTheme="minorHAnsi" w:hAnsiTheme="minorHAnsi" w:cstheme="minorBidi"/>
          <w:b/>
          <w:bCs/>
          <w:color w:val="000000"/>
        </w:rPr>
      </w:pPr>
    </w:p>
    <w:p w14:paraId="564432D3" w14:textId="115E9F6C" w:rsidR="00045C05" w:rsidRDefault="00045C05" w:rsidP="5D1C300B">
      <w:pPr>
        <w:tabs>
          <w:tab w:val="left" w:pos="9094"/>
        </w:tabs>
        <w:spacing w:line="200" w:lineRule="exact"/>
        <w:jc w:val="left"/>
        <w:rPr>
          <w:rFonts w:asciiTheme="minorHAnsi" w:hAnsiTheme="minorHAnsi" w:cstheme="minorBidi"/>
          <w:b/>
          <w:bCs/>
          <w:color w:val="000000"/>
        </w:rPr>
      </w:pPr>
    </w:p>
    <w:p w14:paraId="7616B2BF" w14:textId="5FD43249" w:rsidR="00045C05" w:rsidRDefault="00045C05" w:rsidP="5D1C300B">
      <w:pPr>
        <w:tabs>
          <w:tab w:val="left" w:pos="9094"/>
        </w:tabs>
        <w:spacing w:line="200" w:lineRule="exact"/>
        <w:jc w:val="left"/>
        <w:rPr>
          <w:rFonts w:asciiTheme="minorHAnsi" w:hAnsiTheme="minorHAnsi" w:cstheme="minorBidi"/>
          <w:b/>
          <w:bCs/>
          <w:color w:val="000000"/>
        </w:rPr>
      </w:pPr>
    </w:p>
    <w:p w14:paraId="392302C6" w14:textId="7B37C2F2" w:rsidR="000B21C0" w:rsidRPr="0083637F" w:rsidRDefault="1693B66A" w:rsidP="5D1C300B">
      <w:pPr>
        <w:tabs>
          <w:tab w:val="left" w:pos="2410"/>
          <w:tab w:val="left" w:pos="2552"/>
        </w:tabs>
        <w:spacing w:line="200" w:lineRule="exact"/>
        <w:jc w:val="left"/>
        <w:rPr>
          <w:rFonts w:asciiTheme="minorHAnsi" w:hAnsiTheme="minorHAnsi" w:cstheme="minorBidi"/>
          <w:b/>
          <w:bCs/>
          <w:color w:val="000000"/>
        </w:rPr>
      </w:pPr>
      <w:r w:rsidRPr="5D1C300B">
        <w:rPr>
          <w:rFonts w:asciiTheme="minorHAnsi" w:hAnsiTheme="minorHAnsi" w:cstheme="minorBidi"/>
          <w:b/>
          <w:bCs/>
          <w:color w:val="000000" w:themeColor="text1"/>
        </w:rPr>
        <w:t>Leidraadnummer</w:t>
      </w:r>
      <w:r w:rsidR="000B21C0">
        <w:tab/>
      </w:r>
      <w:r w:rsidR="000B21C0">
        <w:tab/>
      </w:r>
      <w:r w:rsidR="000B21C0">
        <w:tab/>
      </w:r>
      <w:r w:rsidR="000B21C0">
        <w:tab/>
      </w:r>
      <w:r w:rsidRPr="5D1C300B">
        <w:rPr>
          <w:rFonts w:asciiTheme="minorHAnsi" w:hAnsiTheme="minorHAnsi" w:cstheme="minorBidi"/>
          <w:b/>
          <w:bCs/>
          <w:color w:val="000000" w:themeColor="text1"/>
        </w:rPr>
        <w:t>:</w:t>
      </w:r>
      <w:r w:rsidR="000B21C0">
        <w:tab/>
      </w:r>
      <w:r w:rsidR="0084204E">
        <w:rPr>
          <w:rFonts w:asciiTheme="minorHAnsi" w:hAnsiTheme="minorHAnsi" w:cstheme="minorBidi"/>
          <w:b/>
          <w:bCs/>
          <w:color w:val="000000" w:themeColor="text1"/>
        </w:rPr>
        <w:t>2024FPL/INK009</w:t>
      </w:r>
    </w:p>
    <w:p w14:paraId="31F685E9" w14:textId="6FC3D223" w:rsidR="008457B9" w:rsidRDefault="1693B66A" w:rsidP="5D1C300B">
      <w:pPr>
        <w:tabs>
          <w:tab w:val="left" w:pos="2410"/>
          <w:tab w:val="left" w:pos="2552"/>
        </w:tabs>
        <w:spacing w:line="200" w:lineRule="exact"/>
        <w:jc w:val="left"/>
        <w:rPr>
          <w:rFonts w:asciiTheme="minorHAnsi" w:hAnsiTheme="minorHAnsi" w:cstheme="minorBidi"/>
          <w:b/>
          <w:bCs/>
          <w:color w:val="000000"/>
        </w:rPr>
      </w:pPr>
      <w:r w:rsidRPr="5D1C300B">
        <w:rPr>
          <w:rFonts w:asciiTheme="minorHAnsi" w:hAnsiTheme="minorHAnsi" w:cstheme="minorBidi"/>
          <w:b/>
          <w:bCs/>
          <w:color w:val="000000" w:themeColor="text1"/>
        </w:rPr>
        <w:t>Datum</w:t>
      </w:r>
      <w:r w:rsidR="000B21C0">
        <w:tab/>
      </w:r>
      <w:r w:rsidR="000B21C0">
        <w:tab/>
      </w:r>
      <w:r w:rsidR="000B21C0">
        <w:tab/>
      </w:r>
      <w:r w:rsidR="000B21C0">
        <w:tab/>
      </w:r>
      <w:r w:rsidRPr="5D1C300B">
        <w:rPr>
          <w:rFonts w:asciiTheme="minorHAnsi" w:hAnsiTheme="minorHAnsi" w:cstheme="minorBidi"/>
          <w:b/>
          <w:bCs/>
          <w:color w:val="000000" w:themeColor="text1"/>
        </w:rPr>
        <w:t>:</w:t>
      </w:r>
      <w:r w:rsidR="000B21C0">
        <w:tab/>
      </w:r>
      <w:r w:rsidR="00E94715">
        <w:rPr>
          <w:rFonts w:asciiTheme="minorHAnsi" w:hAnsiTheme="minorHAnsi" w:cstheme="minorBidi"/>
          <w:b/>
          <w:bCs/>
          <w:color w:val="000000" w:themeColor="text1"/>
        </w:rPr>
        <w:t>22</w:t>
      </w:r>
      <w:r w:rsidR="006B2FE3">
        <w:rPr>
          <w:rFonts w:asciiTheme="minorHAnsi" w:hAnsiTheme="minorHAnsi" w:cstheme="minorBidi"/>
          <w:b/>
          <w:bCs/>
          <w:color w:val="000000" w:themeColor="text1"/>
        </w:rPr>
        <w:t xml:space="preserve"> maart</w:t>
      </w:r>
      <w:r w:rsidR="00EB24CD">
        <w:rPr>
          <w:rFonts w:asciiTheme="minorHAnsi" w:hAnsiTheme="minorHAnsi" w:cstheme="minorBidi"/>
          <w:b/>
          <w:bCs/>
          <w:color w:val="000000" w:themeColor="text1"/>
        </w:rPr>
        <w:t xml:space="preserve"> 2024</w:t>
      </w:r>
    </w:p>
    <w:p w14:paraId="7A20B374" w14:textId="4CCB6535" w:rsidR="000B21C0" w:rsidRPr="0083637F" w:rsidRDefault="000B21C0" w:rsidP="5D1C300B">
      <w:pPr>
        <w:tabs>
          <w:tab w:val="left" w:pos="2410"/>
          <w:tab w:val="left" w:pos="2552"/>
        </w:tabs>
        <w:spacing w:line="200" w:lineRule="exact"/>
        <w:jc w:val="left"/>
        <w:rPr>
          <w:rFonts w:asciiTheme="minorHAnsi" w:hAnsiTheme="minorHAnsi" w:cstheme="minorBidi"/>
          <w:color w:val="000000"/>
        </w:rPr>
      </w:pPr>
      <w:r w:rsidRPr="5D1C300B">
        <w:rPr>
          <w:rFonts w:asciiTheme="minorHAnsi" w:hAnsiTheme="minorHAnsi" w:cstheme="minorBidi"/>
          <w:color w:val="000000" w:themeColor="text1"/>
          <w:sz w:val="28"/>
          <w:szCs w:val="28"/>
        </w:rPr>
        <w:br w:type="page"/>
      </w:r>
    </w:p>
    <w:p w14:paraId="03AF2BA3" w14:textId="0875928F" w:rsidR="0003297B" w:rsidRPr="00E60B4A" w:rsidRDefault="0003297B" w:rsidP="5D1C300B">
      <w:pPr>
        <w:spacing w:line="200" w:lineRule="exact"/>
        <w:jc w:val="left"/>
        <w:rPr>
          <w:rFonts w:asciiTheme="minorHAnsi" w:hAnsiTheme="minorHAnsi" w:cstheme="minorBidi"/>
          <w:b/>
          <w:bCs/>
        </w:rPr>
      </w:pPr>
    </w:p>
    <w:p w14:paraId="041E2CC9" w14:textId="77777777" w:rsidR="00453E79" w:rsidRPr="00E60B4A" w:rsidRDefault="665A83E4" w:rsidP="5D1C300B">
      <w:pPr>
        <w:pStyle w:val="Contents"/>
        <w:spacing w:line="200" w:lineRule="exact"/>
        <w:jc w:val="left"/>
        <w:rPr>
          <w:rFonts w:asciiTheme="minorHAnsi" w:hAnsiTheme="minorHAnsi" w:cstheme="minorBidi"/>
          <w:b/>
          <w:bCs/>
          <w:sz w:val="18"/>
          <w:szCs w:val="18"/>
        </w:rPr>
      </w:pPr>
      <w:bookmarkStart w:id="0" w:name="bmYear"/>
      <w:bookmarkEnd w:id="0"/>
      <w:r w:rsidRPr="5D1C300B">
        <w:rPr>
          <w:rFonts w:asciiTheme="minorHAnsi" w:hAnsiTheme="minorHAnsi" w:cstheme="minorBidi"/>
          <w:b/>
          <w:bCs/>
          <w:sz w:val="18"/>
          <w:szCs w:val="18"/>
        </w:rPr>
        <w:t>Inhoudsopgave</w:t>
      </w:r>
    </w:p>
    <w:bookmarkStart w:id="1" w:name="TNOBijlageTOC"/>
    <w:bookmarkEnd w:id="1"/>
    <w:p w14:paraId="542C96B5" w14:textId="1AAD911F" w:rsidR="005D79B8" w:rsidRDefault="0044018B">
      <w:pPr>
        <w:pStyle w:val="TOC1"/>
        <w:tabs>
          <w:tab w:val="right" w:leader="dot" w:pos="9061"/>
        </w:tabs>
        <w:rPr>
          <w:rFonts w:eastAsiaTheme="minorEastAsia" w:cstheme="minorBidi"/>
          <w:b w:val="0"/>
          <w:bCs w:val="0"/>
          <w:kern w:val="2"/>
          <w:sz w:val="22"/>
          <w:szCs w:val="22"/>
          <w14:ligatures w14:val="standardContextual"/>
        </w:rPr>
      </w:pPr>
      <w:r w:rsidRPr="5D1C300B">
        <w:rPr>
          <w:rFonts w:cstheme="minorBidi"/>
          <w:b w:val="0"/>
          <w:bCs w:val="0"/>
        </w:rPr>
        <w:fldChar w:fldCharType="begin"/>
      </w:r>
      <w:r w:rsidRPr="5D1C300B">
        <w:rPr>
          <w:rFonts w:cstheme="minorBidi"/>
          <w:b w:val="0"/>
          <w:bCs w:val="0"/>
        </w:rPr>
        <w:instrText xml:space="preserve"> TOC \o "1-4" </w:instrText>
      </w:r>
      <w:r w:rsidRPr="5D1C300B">
        <w:rPr>
          <w:rFonts w:cstheme="minorBidi"/>
          <w:b w:val="0"/>
          <w:bCs w:val="0"/>
        </w:rPr>
        <w:fldChar w:fldCharType="separate"/>
      </w:r>
      <w:r w:rsidR="005D79B8" w:rsidRPr="006457C9">
        <w:rPr>
          <w:bCs w:val="0"/>
          <w14:scene3d>
            <w14:camera w14:prst="orthographicFront"/>
            <w14:lightRig w14:rig="threePt" w14:dir="t">
              <w14:rot w14:lat="0" w14:lon="0" w14:rev="0"/>
            </w14:lightRig>
          </w14:scene3d>
        </w:rPr>
        <w:t>1</w:t>
      </w:r>
      <w:r w:rsidR="005D79B8">
        <w:rPr>
          <w:rFonts w:eastAsiaTheme="minorEastAsia" w:cstheme="minorBidi"/>
          <w:b w:val="0"/>
          <w:bCs w:val="0"/>
          <w:kern w:val="2"/>
          <w:sz w:val="22"/>
          <w:szCs w:val="22"/>
          <w14:ligatures w14:val="standardContextual"/>
        </w:rPr>
        <w:tab/>
      </w:r>
      <w:r w:rsidR="005D79B8">
        <w:t>Aanbestedende Dienst en opdracht</w:t>
      </w:r>
      <w:r w:rsidR="005D79B8">
        <w:tab/>
      </w:r>
      <w:r w:rsidR="005D79B8">
        <w:fldChar w:fldCharType="begin"/>
      </w:r>
      <w:r w:rsidR="005D79B8">
        <w:instrText xml:space="preserve"> PAGEREF _Toc161995142 \h </w:instrText>
      </w:r>
      <w:r w:rsidR="005D79B8">
        <w:fldChar w:fldCharType="separate"/>
      </w:r>
      <w:r w:rsidR="005D79B8">
        <w:t>7</w:t>
      </w:r>
      <w:r w:rsidR="005D79B8">
        <w:fldChar w:fldCharType="end"/>
      </w:r>
    </w:p>
    <w:p w14:paraId="4D9E738C" w14:textId="19D97206"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1.1</w:t>
      </w:r>
      <w:r>
        <w:rPr>
          <w:rFonts w:eastAsiaTheme="minorEastAsia" w:cstheme="minorBidi"/>
          <w:kern w:val="2"/>
          <w:sz w:val="22"/>
          <w:szCs w:val="22"/>
          <w14:ligatures w14:val="standardContextual"/>
        </w:rPr>
        <w:tab/>
      </w:r>
      <w:r>
        <w:t>TNO</w:t>
      </w:r>
      <w:r>
        <w:tab/>
      </w:r>
      <w:r>
        <w:fldChar w:fldCharType="begin"/>
      </w:r>
      <w:r>
        <w:instrText xml:space="preserve"> PAGEREF _Toc161995143 \h </w:instrText>
      </w:r>
      <w:r>
        <w:fldChar w:fldCharType="separate"/>
      </w:r>
      <w:r>
        <w:t>7</w:t>
      </w:r>
      <w:r>
        <w:fldChar w:fldCharType="end"/>
      </w:r>
    </w:p>
    <w:p w14:paraId="52C39AE0" w14:textId="7FFB9C7C" w:rsidR="005D79B8" w:rsidRDefault="005D79B8">
      <w:pPr>
        <w:pStyle w:val="TOC2"/>
        <w:tabs>
          <w:tab w:val="right" w:leader="dot" w:pos="9061"/>
        </w:tabs>
        <w:rPr>
          <w:rFonts w:eastAsiaTheme="minorEastAsia" w:cstheme="minorBidi"/>
          <w:kern w:val="2"/>
          <w:sz w:val="22"/>
          <w:szCs w:val="22"/>
          <w14:ligatures w14:val="standardContextual"/>
        </w:rPr>
      </w:pPr>
      <w:r>
        <w:t>1.2</w:t>
      </w:r>
      <w:r>
        <w:rPr>
          <w:rFonts w:eastAsiaTheme="minorEastAsia" w:cstheme="minorBidi"/>
          <w:kern w:val="2"/>
          <w:sz w:val="22"/>
          <w:szCs w:val="22"/>
          <w14:ligatures w14:val="standardContextual"/>
        </w:rPr>
        <w:tab/>
      </w:r>
      <w:r>
        <w:t>TNO-organisatie</w:t>
      </w:r>
      <w:r>
        <w:tab/>
      </w:r>
      <w:r>
        <w:fldChar w:fldCharType="begin"/>
      </w:r>
      <w:r>
        <w:instrText xml:space="preserve"> PAGEREF _Toc161995144 \h </w:instrText>
      </w:r>
      <w:r>
        <w:fldChar w:fldCharType="separate"/>
      </w:r>
      <w:r>
        <w:t>7</w:t>
      </w:r>
      <w:r>
        <w:fldChar w:fldCharType="end"/>
      </w:r>
    </w:p>
    <w:p w14:paraId="3519551F" w14:textId="74CDCE87"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1.3</w:t>
      </w:r>
      <w:r>
        <w:rPr>
          <w:rFonts w:eastAsiaTheme="minorEastAsia" w:cstheme="minorBidi"/>
          <w:kern w:val="2"/>
          <w:sz w:val="22"/>
          <w:szCs w:val="22"/>
          <w14:ligatures w14:val="standardContextual"/>
        </w:rPr>
        <w:tab/>
      </w:r>
      <w:r>
        <w:t>Doelstelling van de opdracht</w:t>
      </w:r>
      <w:r>
        <w:tab/>
      </w:r>
      <w:r>
        <w:fldChar w:fldCharType="begin"/>
      </w:r>
      <w:r>
        <w:instrText xml:space="preserve"> PAGEREF _Toc161995145 \h </w:instrText>
      </w:r>
      <w:r>
        <w:fldChar w:fldCharType="separate"/>
      </w:r>
      <w:r>
        <w:t>8</w:t>
      </w:r>
      <w:r>
        <w:fldChar w:fldCharType="end"/>
      </w:r>
    </w:p>
    <w:p w14:paraId="27E3669F" w14:textId="70484577"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1.4</w:t>
      </w:r>
      <w:r>
        <w:rPr>
          <w:rFonts w:eastAsiaTheme="minorEastAsia" w:cstheme="minorBidi"/>
          <w:kern w:val="2"/>
          <w:sz w:val="22"/>
          <w:szCs w:val="22"/>
          <w14:ligatures w14:val="standardContextual"/>
        </w:rPr>
        <w:tab/>
      </w:r>
      <w:r>
        <w:t>Looptijd Overeenkomst</w:t>
      </w:r>
      <w:r>
        <w:tab/>
      </w:r>
      <w:r>
        <w:fldChar w:fldCharType="begin"/>
      </w:r>
      <w:r>
        <w:instrText xml:space="preserve"> PAGEREF _Toc161995146 \h </w:instrText>
      </w:r>
      <w:r>
        <w:fldChar w:fldCharType="separate"/>
      </w:r>
      <w:r>
        <w:t>8</w:t>
      </w:r>
      <w:r>
        <w:fldChar w:fldCharType="end"/>
      </w:r>
    </w:p>
    <w:p w14:paraId="59E4ABDD" w14:textId="1AE6DF8D"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1.5</w:t>
      </w:r>
      <w:r>
        <w:rPr>
          <w:rFonts w:eastAsiaTheme="minorEastAsia" w:cstheme="minorBidi"/>
          <w:kern w:val="2"/>
          <w:sz w:val="22"/>
          <w:szCs w:val="22"/>
          <w14:ligatures w14:val="standardContextual"/>
        </w:rPr>
        <w:tab/>
      </w:r>
      <w:r>
        <w:t>Huidige situatie en visie op toekomstige situatie</w:t>
      </w:r>
      <w:r>
        <w:tab/>
      </w:r>
      <w:r>
        <w:fldChar w:fldCharType="begin"/>
      </w:r>
      <w:r>
        <w:instrText xml:space="preserve"> PAGEREF _Toc161995147 \h </w:instrText>
      </w:r>
      <w:r>
        <w:fldChar w:fldCharType="separate"/>
      </w:r>
      <w:r>
        <w:t>8</w:t>
      </w:r>
      <w:r>
        <w:fldChar w:fldCharType="end"/>
      </w:r>
    </w:p>
    <w:p w14:paraId="34A22FC7" w14:textId="074F9FAD" w:rsidR="005D79B8" w:rsidRDefault="005D79B8">
      <w:pPr>
        <w:pStyle w:val="TOC3"/>
        <w:tabs>
          <w:tab w:val="right" w:leader="dot" w:pos="9061"/>
        </w:tabs>
        <w:rPr>
          <w:rFonts w:eastAsiaTheme="minorEastAsia" w:cstheme="minorBidi"/>
          <w:kern w:val="2"/>
          <w:sz w:val="22"/>
          <w:szCs w:val="22"/>
          <w14:ligatures w14:val="standardContextual"/>
        </w:rPr>
      </w:pPr>
      <w:r w:rsidRPr="006457C9">
        <w:rPr>
          <w:rFonts w:eastAsiaTheme="minorEastAsia" w:cstheme="minorBidi"/>
          <w:color w:val="000000" w:themeColor="text1"/>
        </w:rPr>
        <w:t>1.5.1</w:t>
      </w:r>
      <w:r>
        <w:rPr>
          <w:rFonts w:eastAsiaTheme="minorEastAsia" w:cstheme="minorBidi"/>
          <w:kern w:val="2"/>
          <w:sz w:val="22"/>
          <w:szCs w:val="22"/>
          <w14:ligatures w14:val="standardContextual"/>
        </w:rPr>
        <w:tab/>
      </w:r>
      <w:r>
        <w:t>Beschrijving HR-organisatie</w:t>
      </w:r>
      <w:r>
        <w:tab/>
      </w:r>
      <w:r>
        <w:fldChar w:fldCharType="begin"/>
      </w:r>
      <w:r>
        <w:instrText xml:space="preserve"> PAGEREF _Toc161995148 \h </w:instrText>
      </w:r>
      <w:r>
        <w:fldChar w:fldCharType="separate"/>
      </w:r>
      <w:r>
        <w:t>8</w:t>
      </w:r>
      <w:r>
        <w:fldChar w:fldCharType="end"/>
      </w:r>
    </w:p>
    <w:p w14:paraId="4D0FADC0" w14:textId="11132624" w:rsidR="005D79B8" w:rsidRDefault="005D79B8">
      <w:pPr>
        <w:pStyle w:val="TOC3"/>
        <w:tabs>
          <w:tab w:val="right" w:leader="dot" w:pos="9061"/>
        </w:tabs>
        <w:rPr>
          <w:rFonts w:eastAsiaTheme="minorEastAsia" w:cstheme="minorBidi"/>
          <w:kern w:val="2"/>
          <w:sz w:val="22"/>
          <w:szCs w:val="22"/>
          <w14:ligatures w14:val="standardContextual"/>
        </w:rPr>
      </w:pPr>
      <w:r>
        <w:t>1.5.2</w:t>
      </w:r>
      <w:r>
        <w:rPr>
          <w:rFonts w:eastAsiaTheme="minorEastAsia" w:cstheme="minorBidi"/>
          <w:kern w:val="2"/>
          <w:sz w:val="22"/>
          <w:szCs w:val="22"/>
          <w14:ligatures w14:val="standardContextual"/>
        </w:rPr>
        <w:tab/>
      </w:r>
      <w:r>
        <w:t>Huidige situatie HR IT-landschap</w:t>
      </w:r>
      <w:r>
        <w:tab/>
      </w:r>
      <w:r>
        <w:fldChar w:fldCharType="begin"/>
      </w:r>
      <w:r>
        <w:instrText xml:space="preserve"> PAGEREF _Toc161995149 \h </w:instrText>
      </w:r>
      <w:r>
        <w:fldChar w:fldCharType="separate"/>
      </w:r>
      <w:r>
        <w:t>9</w:t>
      </w:r>
      <w:r>
        <w:fldChar w:fldCharType="end"/>
      </w:r>
    </w:p>
    <w:p w14:paraId="6D896B06" w14:textId="31CDF9CB" w:rsidR="005D79B8" w:rsidRDefault="005D79B8">
      <w:pPr>
        <w:pStyle w:val="TOC3"/>
        <w:tabs>
          <w:tab w:val="right" w:leader="dot" w:pos="9061"/>
        </w:tabs>
        <w:rPr>
          <w:rFonts w:eastAsiaTheme="minorEastAsia" w:cstheme="minorBidi"/>
          <w:kern w:val="2"/>
          <w:sz w:val="22"/>
          <w:szCs w:val="22"/>
          <w14:ligatures w14:val="standardContextual"/>
        </w:rPr>
      </w:pPr>
      <w:r w:rsidRPr="006457C9">
        <w:rPr>
          <w:rFonts w:eastAsiaTheme="minorEastAsia" w:cstheme="minorBidi"/>
          <w:color w:val="000000" w:themeColor="text1"/>
        </w:rPr>
        <w:t>1.5.3</w:t>
      </w:r>
      <w:r>
        <w:rPr>
          <w:rFonts w:eastAsiaTheme="minorEastAsia" w:cstheme="minorBidi"/>
          <w:kern w:val="2"/>
          <w:sz w:val="22"/>
          <w:szCs w:val="22"/>
          <w14:ligatures w14:val="standardContextual"/>
        </w:rPr>
        <w:tab/>
      </w:r>
      <w:r>
        <w:t>Ambitie ten aanzien van het HR IT-landschap</w:t>
      </w:r>
      <w:r>
        <w:tab/>
      </w:r>
      <w:r>
        <w:fldChar w:fldCharType="begin"/>
      </w:r>
      <w:r>
        <w:instrText xml:space="preserve"> PAGEREF _Toc161995150 \h </w:instrText>
      </w:r>
      <w:r>
        <w:fldChar w:fldCharType="separate"/>
      </w:r>
      <w:r>
        <w:t>9</w:t>
      </w:r>
      <w:r>
        <w:fldChar w:fldCharType="end"/>
      </w:r>
    </w:p>
    <w:p w14:paraId="4BDBC1EF" w14:textId="7357BCB4"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1.6</w:t>
      </w:r>
      <w:r>
        <w:rPr>
          <w:rFonts w:eastAsiaTheme="minorEastAsia" w:cstheme="minorBidi"/>
          <w:kern w:val="2"/>
          <w:sz w:val="22"/>
          <w:szCs w:val="22"/>
          <w14:ligatures w14:val="standardContextual"/>
        </w:rPr>
        <w:tab/>
      </w:r>
      <w:r>
        <w:t>Omvang en inhoud van de beoogde opdracht</w:t>
      </w:r>
      <w:r>
        <w:tab/>
      </w:r>
      <w:r>
        <w:fldChar w:fldCharType="begin"/>
      </w:r>
      <w:r>
        <w:instrText xml:space="preserve"> PAGEREF _Toc161995151 \h </w:instrText>
      </w:r>
      <w:r>
        <w:fldChar w:fldCharType="separate"/>
      </w:r>
      <w:r>
        <w:t>10</w:t>
      </w:r>
      <w:r>
        <w:fldChar w:fldCharType="end"/>
      </w:r>
    </w:p>
    <w:p w14:paraId="48ABD84C" w14:textId="3D26CE7B" w:rsidR="005D79B8" w:rsidRDefault="005D79B8">
      <w:pPr>
        <w:pStyle w:val="TOC1"/>
        <w:tabs>
          <w:tab w:val="right" w:leader="dot" w:pos="9061"/>
        </w:tabs>
        <w:rPr>
          <w:rFonts w:eastAsiaTheme="minorEastAsia" w:cstheme="minorBidi"/>
          <w:b w:val="0"/>
          <w:bCs w:val="0"/>
          <w:kern w:val="2"/>
          <w:sz w:val="22"/>
          <w:szCs w:val="22"/>
          <w14:ligatures w14:val="standardContextual"/>
        </w:rPr>
      </w:pPr>
      <w:r w:rsidRPr="006457C9">
        <w:rPr>
          <w:bCs w:val="0"/>
          <w14:scene3d>
            <w14:camera w14:prst="orthographicFront"/>
            <w14:lightRig w14:rig="threePt" w14:dir="t">
              <w14:rot w14:lat="0" w14:lon="0" w14:rev="0"/>
            </w14:lightRig>
          </w14:scene3d>
        </w:rPr>
        <w:t>2</w:t>
      </w:r>
      <w:r>
        <w:rPr>
          <w:rFonts w:eastAsiaTheme="minorEastAsia" w:cstheme="minorBidi"/>
          <w:b w:val="0"/>
          <w:bCs w:val="0"/>
          <w:kern w:val="2"/>
          <w:sz w:val="22"/>
          <w:szCs w:val="22"/>
          <w14:ligatures w14:val="standardContextual"/>
        </w:rPr>
        <w:tab/>
      </w:r>
      <w:r>
        <w:t>Aanbestedingsprocedure</w:t>
      </w:r>
      <w:r>
        <w:tab/>
      </w:r>
      <w:r>
        <w:fldChar w:fldCharType="begin"/>
      </w:r>
      <w:r>
        <w:instrText xml:space="preserve"> PAGEREF _Toc161995152 \h </w:instrText>
      </w:r>
      <w:r>
        <w:fldChar w:fldCharType="separate"/>
      </w:r>
      <w:r>
        <w:t>11</w:t>
      </w:r>
      <w:r>
        <w:fldChar w:fldCharType="end"/>
      </w:r>
    </w:p>
    <w:p w14:paraId="0395B9B9" w14:textId="334DFE88"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2.1</w:t>
      </w:r>
      <w:r>
        <w:rPr>
          <w:rFonts w:eastAsiaTheme="minorEastAsia" w:cstheme="minorBidi"/>
          <w:kern w:val="2"/>
          <w:sz w:val="22"/>
          <w:szCs w:val="22"/>
          <w14:ligatures w14:val="standardContextual"/>
        </w:rPr>
        <w:tab/>
      </w:r>
      <w:r w:rsidRPr="006457C9">
        <w:rPr>
          <w:rFonts w:cstheme="minorBidi"/>
        </w:rPr>
        <w:t>Planning van de Aanbestedingsprocedure</w:t>
      </w:r>
      <w:r>
        <w:tab/>
      </w:r>
      <w:r>
        <w:fldChar w:fldCharType="begin"/>
      </w:r>
      <w:r>
        <w:instrText xml:space="preserve"> PAGEREF _Toc161995153 \h </w:instrText>
      </w:r>
      <w:r>
        <w:fldChar w:fldCharType="separate"/>
      </w:r>
      <w:r>
        <w:t>11</w:t>
      </w:r>
      <w:r>
        <w:fldChar w:fldCharType="end"/>
      </w:r>
    </w:p>
    <w:p w14:paraId="2202A714" w14:textId="019D4495"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2.2</w:t>
      </w:r>
      <w:r>
        <w:rPr>
          <w:rFonts w:eastAsiaTheme="minorEastAsia" w:cstheme="minorBidi"/>
          <w:kern w:val="2"/>
          <w:sz w:val="22"/>
          <w:szCs w:val="22"/>
          <w14:ligatures w14:val="standardContextual"/>
        </w:rPr>
        <w:tab/>
      </w:r>
      <w:r w:rsidRPr="006457C9">
        <w:rPr>
          <w:rFonts w:cstheme="minorBidi"/>
        </w:rPr>
        <w:t>Aanbestedingsvoorwaarden</w:t>
      </w:r>
      <w:r>
        <w:tab/>
      </w:r>
      <w:r>
        <w:fldChar w:fldCharType="begin"/>
      </w:r>
      <w:r>
        <w:instrText xml:space="preserve"> PAGEREF _Toc161995154 \h </w:instrText>
      </w:r>
      <w:r>
        <w:fldChar w:fldCharType="separate"/>
      </w:r>
      <w:r>
        <w:t>11</w:t>
      </w:r>
      <w:r>
        <w:fldChar w:fldCharType="end"/>
      </w:r>
    </w:p>
    <w:p w14:paraId="5AD07EEF" w14:textId="1D933249" w:rsidR="005D79B8" w:rsidRDefault="005D79B8">
      <w:pPr>
        <w:pStyle w:val="TOC3"/>
        <w:tabs>
          <w:tab w:val="right" w:leader="dot" w:pos="9061"/>
        </w:tabs>
        <w:rPr>
          <w:rFonts w:eastAsiaTheme="minorEastAsia" w:cstheme="minorBidi"/>
          <w:kern w:val="2"/>
          <w:sz w:val="22"/>
          <w:szCs w:val="22"/>
          <w14:ligatures w14:val="standardContextual"/>
        </w:rPr>
      </w:pPr>
      <w:r>
        <w:t>2.2.1</w:t>
      </w:r>
      <w:r>
        <w:rPr>
          <w:rFonts w:eastAsiaTheme="minorEastAsia" w:cstheme="minorBidi"/>
          <w:kern w:val="2"/>
          <w:sz w:val="22"/>
          <w:szCs w:val="22"/>
          <w14:ligatures w14:val="standardContextual"/>
        </w:rPr>
        <w:tab/>
      </w:r>
      <w:r>
        <w:t>Instemming</w:t>
      </w:r>
      <w:r>
        <w:tab/>
      </w:r>
      <w:r>
        <w:fldChar w:fldCharType="begin"/>
      </w:r>
      <w:r>
        <w:instrText xml:space="preserve"> PAGEREF _Toc161995155 \h </w:instrText>
      </w:r>
      <w:r>
        <w:fldChar w:fldCharType="separate"/>
      </w:r>
      <w:r>
        <w:t>11</w:t>
      </w:r>
      <w:r>
        <w:fldChar w:fldCharType="end"/>
      </w:r>
    </w:p>
    <w:p w14:paraId="0BA27A68" w14:textId="33C1A7BF" w:rsidR="005D79B8" w:rsidRDefault="005D79B8">
      <w:pPr>
        <w:pStyle w:val="TOC3"/>
        <w:tabs>
          <w:tab w:val="right" w:leader="dot" w:pos="9061"/>
        </w:tabs>
        <w:rPr>
          <w:rFonts w:eastAsiaTheme="minorEastAsia" w:cstheme="minorBidi"/>
          <w:kern w:val="2"/>
          <w:sz w:val="22"/>
          <w:szCs w:val="22"/>
          <w14:ligatures w14:val="standardContextual"/>
        </w:rPr>
      </w:pPr>
      <w:r>
        <w:t>2.2.2</w:t>
      </w:r>
      <w:r>
        <w:rPr>
          <w:rFonts w:eastAsiaTheme="minorEastAsia" w:cstheme="minorBidi"/>
          <w:kern w:val="2"/>
          <w:sz w:val="22"/>
          <w:szCs w:val="22"/>
          <w14:ligatures w14:val="standardContextual"/>
        </w:rPr>
        <w:tab/>
      </w:r>
      <w:r>
        <w:t>Formats</w:t>
      </w:r>
      <w:r>
        <w:tab/>
      </w:r>
      <w:r>
        <w:fldChar w:fldCharType="begin"/>
      </w:r>
      <w:r>
        <w:instrText xml:space="preserve"> PAGEREF _Toc161995156 \h </w:instrText>
      </w:r>
      <w:r>
        <w:fldChar w:fldCharType="separate"/>
      </w:r>
      <w:r>
        <w:t>11</w:t>
      </w:r>
      <w:r>
        <w:fldChar w:fldCharType="end"/>
      </w:r>
    </w:p>
    <w:p w14:paraId="733EAA9D" w14:textId="6FF71891" w:rsidR="005D79B8" w:rsidRDefault="005D79B8">
      <w:pPr>
        <w:pStyle w:val="TOC3"/>
        <w:tabs>
          <w:tab w:val="right" w:leader="dot" w:pos="9061"/>
        </w:tabs>
        <w:rPr>
          <w:rFonts w:eastAsiaTheme="minorEastAsia" w:cstheme="minorBidi"/>
          <w:kern w:val="2"/>
          <w:sz w:val="22"/>
          <w:szCs w:val="22"/>
          <w14:ligatures w14:val="standardContextual"/>
        </w:rPr>
      </w:pPr>
      <w:r>
        <w:t>2.2.3</w:t>
      </w:r>
      <w:r>
        <w:rPr>
          <w:rFonts w:eastAsiaTheme="minorEastAsia" w:cstheme="minorBidi"/>
          <w:kern w:val="2"/>
          <w:sz w:val="22"/>
          <w:szCs w:val="22"/>
          <w14:ligatures w14:val="standardContextual"/>
        </w:rPr>
        <w:tab/>
      </w:r>
      <w:r>
        <w:t>Uniform Europees Aanbestedingsdocument (UEA)</w:t>
      </w:r>
      <w:r>
        <w:tab/>
      </w:r>
      <w:r>
        <w:fldChar w:fldCharType="begin"/>
      </w:r>
      <w:r>
        <w:instrText xml:space="preserve"> PAGEREF _Toc161995157 \h </w:instrText>
      </w:r>
      <w:r>
        <w:fldChar w:fldCharType="separate"/>
      </w:r>
      <w:r>
        <w:t>11</w:t>
      </w:r>
      <w:r>
        <w:fldChar w:fldCharType="end"/>
      </w:r>
    </w:p>
    <w:p w14:paraId="46244A23" w14:textId="00A4E813" w:rsidR="005D79B8" w:rsidRDefault="005D79B8">
      <w:pPr>
        <w:pStyle w:val="TOC3"/>
        <w:tabs>
          <w:tab w:val="right" w:leader="dot" w:pos="9061"/>
        </w:tabs>
        <w:rPr>
          <w:rFonts w:eastAsiaTheme="minorEastAsia" w:cstheme="minorBidi"/>
          <w:kern w:val="2"/>
          <w:sz w:val="22"/>
          <w:szCs w:val="22"/>
          <w14:ligatures w14:val="standardContextual"/>
        </w:rPr>
      </w:pPr>
      <w:r>
        <w:t>2.2.4</w:t>
      </w:r>
      <w:r>
        <w:rPr>
          <w:rFonts w:eastAsiaTheme="minorEastAsia" w:cstheme="minorBidi"/>
          <w:kern w:val="2"/>
          <w:sz w:val="22"/>
          <w:szCs w:val="22"/>
          <w14:ligatures w14:val="standardContextual"/>
        </w:rPr>
        <w:tab/>
      </w:r>
      <w:r>
        <w:t>Rangorde Aanbestedingsstukken</w:t>
      </w:r>
      <w:r>
        <w:tab/>
      </w:r>
      <w:r>
        <w:fldChar w:fldCharType="begin"/>
      </w:r>
      <w:r>
        <w:instrText xml:space="preserve"> PAGEREF _Toc161995158 \h </w:instrText>
      </w:r>
      <w:r>
        <w:fldChar w:fldCharType="separate"/>
      </w:r>
      <w:r>
        <w:t>11</w:t>
      </w:r>
      <w:r>
        <w:fldChar w:fldCharType="end"/>
      </w:r>
    </w:p>
    <w:p w14:paraId="793CF95A" w14:textId="4D0D6AFD" w:rsidR="005D79B8" w:rsidRDefault="005D79B8">
      <w:pPr>
        <w:pStyle w:val="TOC3"/>
        <w:tabs>
          <w:tab w:val="right" w:leader="dot" w:pos="9061"/>
        </w:tabs>
        <w:rPr>
          <w:rFonts w:eastAsiaTheme="minorEastAsia" w:cstheme="minorBidi"/>
          <w:kern w:val="2"/>
          <w:sz w:val="22"/>
          <w:szCs w:val="22"/>
          <w14:ligatures w14:val="standardContextual"/>
        </w:rPr>
      </w:pPr>
      <w:r>
        <w:t>2.2.5</w:t>
      </w:r>
      <w:r>
        <w:rPr>
          <w:rFonts w:eastAsiaTheme="minorEastAsia" w:cstheme="minorBidi"/>
          <w:kern w:val="2"/>
          <w:sz w:val="22"/>
          <w:szCs w:val="22"/>
          <w14:ligatures w14:val="standardContextual"/>
        </w:rPr>
        <w:tab/>
      </w:r>
      <w:r>
        <w:t>Contactpersoon en communicatie</w:t>
      </w:r>
      <w:r>
        <w:tab/>
      </w:r>
      <w:r>
        <w:fldChar w:fldCharType="begin"/>
      </w:r>
      <w:r>
        <w:instrText xml:space="preserve"> PAGEREF _Toc161995159 \h </w:instrText>
      </w:r>
      <w:r>
        <w:fldChar w:fldCharType="separate"/>
      </w:r>
      <w:r>
        <w:t>11</w:t>
      </w:r>
      <w:r>
        <w:fldChar w:fldCharType="end"/>
      </w:r>
    </w:p>
    <w:p w14:paraId="3336ED54" w14:textId="224E34B4" w:rsidR="005D79B8" w:rsidRDefault="005D79B8">
      <w:pPr>
        <w:pStyle w:val="TOC3"/>
        <w:tabs>
          <w:tab w:val="right" w:leader="dot" w:pos="9061"/>
        </w:tabs>
        <w:rPr>
          <w:rFonts w:eastAsiaTheme="minorEastAsia" w:cstheme="minorBidi"/>
          <w:kern w:val="2"/>
          <w:sz w:val="22"/>
          <w:szCs w:val="22"/>
          <w14:ligatures w14:val="standardContextual"/>
        </w:rPr>
      </w:pPr>
      <w:r>
        <w:t>2.2.6</w:t>
      </w:r>
      <w:r>
        <w:rPr>
          <w:rFonts w:eastAsiaTheme="minorEastAsia" w:cstheme="minorBidi"/>
          <w:kern w:val="2"/>
          <w:sz w:val="22"/>
          <w:szCs w:val="22"/>
          <w14:ligatures w14:val="standardContextual"/>
        </w:rPr>
        <w:tab/>
      </w:r>
      <w:r>
        <w:t>Taal</w:t>
      </w:r>
      <w:r>
        <w:tab/>
      </w:r>
      <w:r>
        <w:fldChar w:fldCharType="begin"/>
      </w:r>
      <w:r>
        <w:instrText xml:space="preserve"> PAGEREF _Toc161995160 \h </w:instrText>
      </w:r>
      <w:r>
        <w:fldChar w:fldCharType="separate"/>
      </w:r>
      <w:r>
        <w:t>12</w:t>
      </w:r>
      <w:r>
        <w:fldChar w:fldCharType="end"/>
      </w:r>
    </w:p>
    <w:p w14:paraId="5D3B7E44" w14:textId="41E708D4" w:rsidR="005D79B8" w:rsidRDefault="005D79B8">
      <w:pPr>
        <w:pStyle w:val="TOC3"/>
        <w:tabs>
          <w:tab w:val="right" w:leader="dot" w:pos="9061"/>
        </w:tabs>
        <w:rPr>
          <w:rFonts w:eastAsiaTheme="minorEastAsia" w:cstheme="minorBidi"/>
          <w:kern w:val="2"/>
          <w:sz w:val="22"/>
          <w:szCs w:val="22"/>
          <w14:ligatures w14:val="standardContextual"/>
        </w:rPr>
      </w:pPr>
      <w:r>
        <w:t>2.2.7</w:t>
      </w:r>
      <w:r>
        <w:rPr>
          <w:rFonts w:eastAsiaTheme="minorEastAsia" w:cstheme="minorBidi"/>
          <w:kern w:val="2"/>
          <w:sz w:val="22"/>
          <w:szCs w:val="22"/>
          <w14:ligatures w14:val="standardContextual"/>
        </w:rPr>
        <w:tab/>
      </w:r>
      <w:r>
        <w:t>Eenmaal inschrijven</w:t>
      </w:r>
      <w:r>
        <w:tab/>
      </w:r>
      <w:r>
        <w:fldChar w:fldCharType="begin"/>
      </w:r>
      <w:r>
        <w:instrText xml:space="preserve"> PAGEREF _Toc161995161 \h </w:instrText>
      </w:r>
      <w:r>
        <w:fldChar w:fldCharType="separate"/>
      </w:r>
      <w:r>
        <w:t>12</w:t>
      </w:r>
      <w:r>
        <w:fldChar w:fldCharType="end"/>
      </w:r>
    </w:p>
    <w:p w14:paraId="4E67CCDF" w14:textId="745BDA4B" w:rsidR="005D79B8" w:rsidRDefault="005D79B8">
      <w:pPr>
        <w:pStyle w:val="TOC3"/>
        <w:tabs>
          <w:tab w:val="right" w:leader="dot" w:pos="9061"/>
        </w:tabs>
        <w:rPr>
          <w:rFonts w:eastAsiaTheme="minorEastAsia" w:cstheme="minorBidi"/>
          <w:kern w:val="2"/>
          <w:sz w:val="22"/>
          <w:szCs w:val="22"/>
          <w14:ligatures w14:val="standardContextual"/>
        </w:rPr>
      </w:pPr>
      <w:r>
        <w:t>2.2.8</w:t>
      </w:r>
      <w:r>
        <w:rPr>
          <w:rFonts w:eastAsiaTheme="minorEastAsia" w:cstheme="minorBidi"/>
          <w:kern w:val="2"/>
          <w:sz w:val="22"/>
          <w:szCs w:val="22"/>
          <w14:ligatures w14:val="standardContextual"/>
        </w:rPr>
        <w:tab/>
      </w:r>
      <w:r>
        <w:t>Combinatie</w:t>
      </w:r>
      <w:r>
        <w:tab/>
      </w:r>
      <w:r>
        <w:fldChar w:fldCharType="begin"/>
      </w:r>
      <w:r>
        <w:instrText xml:space="preserve"> PAGEREF _Toc161995162 \h </w:instrText>
      </w:r>
      <w:r>
        <w:fldChar w:fldCharType="separate"/>
      </w:r>
      <w:r>
        <w:t>12</w:t>
      </w:r>
      <w:r>
        <w:fldChar w:fldCharType="end"/>
      </w:r>
    </w:p>
    <w:p w14:paraId="7F2B5C80" w14:textId="54FC7E35" w:rsidR="005D79B8" w:rsidRDefault="005D79B8">
      <w:pPr>
        <w:pStyle w:val="TOC3"/>
        <w:tabs>
          <w:tab w:val="right" w:leader="dot" w:pos="9061"/>
        </w:tabs>
        <w:rPr>
          <w:rFonts w:eastAsiaTheme="minorEastAsia" w:cstheme="minorBidi"/>
          <w:kern w:val="2"/>
          <w:sz w:val="22"/>
          <w:szCs w:val="22"/>
          <w14:ligatures w14:val="standardContextual"/>
        </w:rPr>
      </w:pPr>
      <w:r>
        <w:t>2.2.9</w:t>
      </w:r>
      <w:r>
        <w:rPr>
          <w:rFonts w:eastAsiaTheme="minorEastAsia" w:cstheme="minorBidi"/>
          <w:kern w:val="2"/>
          <w:sz w:val="22"/>
          <w:szCs w:val="22"/>
          <w14:ligatures w14:val="standardContextual"/>
        </w:rPr>
        <w:tab/>
      </w:r>
      <w:r>
        <w:t>Onderaanneming</w:t>
      </w:r>
      <w:r>
        <w:tab/>
      </w:r>
      <w:r>
        <w:fldChar w:fldCharType="begin"/>
      </w:r>
      <w:r>
        <w:instrText xml:space="preserve"> PAGEREF _Toc161995163 \h </w:instrText>
      </w:r>
      <w:r>
        <w:fldChar w:fldCharType="separate"/>
      </w:r>
      <w:r>
        <w:t>12</w:t>
      </w:r>
      <w:r>
        <w:fldChar w:fldCharType="end"/>
      </w:r>
    </w:p>
    <w:p w14:paraId="3D88A45E" w14:textId="6C0F7EB1" w:rsidR="005D79B8" w:rsidRDefault="005D79B8">
      <w:pPr>
        <w:pStyle w:val="TOC3"/>
        <w:tabs>
          <w:tab w:val="right" w:leader="dot" w:pos="9061"/>
        </w:tabs>
        <w:rPr>
          <w:rFonts w:eastAsiaTheme="minorEastAsia" w:cstheme="minorBidi"/>
          <w:kern w:val="2"/>
          <w:sz w:val="22"/>
          <w:szCs w:val="22"/>
          <w14:ligatures w14:val="standardContextual"/>
        </w:rPr>
      </w:pPr>
      <w:r>
        <w:t>2.2.10</w:t>
      </w:r>
      <w:r>
        <w:rPr>
          <w:rFonts w:eastAsiaTheme="minorEastAsia" w:cstheme="minorBidi"/>
          <w:kern w:val="2"/>
          <w:sz w:val="22"/>
          <w:szCs w:val="22"/>
          <w14:ligatures w14:val="standardContextual"/>
        </w:rPr>
        <w:tab/>
      </w:r>
      <w:r>
        <w:t>(Geen) beroep op middelen Derde</w:t>
      </w:r>
      <w:r>
        <w:tab/>
      </w:r>
      <w:r>
        <w:fldChar w:fldCharType="begin"/>
      </w:r>
      <w:r>
        <w:instrText xml:space="preserve"> PAGEREF _Toc161995164 \h </w:instrText>
      </w:r>
      <w:r>
        <w:fldChar w:fldCharType="separate"/>
      </w:r>
      <w:r>
        <w:t>13</w:t>
      </w:r>
      <w:r>
        <w:fldChar w:fldCharType="end"/>
      </w:r>
    </w:p>
    <w:p w14:paraId="3E168C61" w14:textId="7215231F" w:rsidR="005D79B8" w:rsidRDefault="005D79B8">
      <w:pPr>
        <w:pStyle w:val="TOC3"/>
        <w:tabs>
          <w:tab w:val="right" w:leader="dot" w:pos="9061"/>
        </w:tabs>
        <w:rPr>
          <w:rFonts w:eastAsiaTheme="minorEastAsia" w:cstheme="minorBidi"/>
          <w:kern w:val="2"/>
          <w:sz w:val="22"/>
          <w:szCs w:val="22"/>
          <w14:ligatures w14:val="standardContextual"/>
        </w:rPr>
      </w:pPr>
      <w:r>
        <w:t>2.2.11</w:t>
      </w:r>
      <w:r>
        <w:rPr>
          <w:rFonts w:eastAsiaTheme="minorEastAsia" w:cstheme="minorBidi"/>
          <w:kern w:val="2"/>
          <w:sz w:val="22"/>
          <w:szCs w:val="22"/>
          <w14:ligatures w14:val="standardContextual"/>
        </w:rPr>
        <w:tab/>
      </w:r>
      <w:r>
        <w:t>Varianten</w:t>
      </w:r>
      <w:r>
        <w:tab/>
      </w:r>
      <w:r>
        <w:fldChar w:fldCharType="begin"/>
      </w:r>
      <w:r>
        <w:instrText xml:space="preserve"> PAGEREF _Toc161995165 \h </w:instrText>
      </w:r>
      <w:r>
        <w:fldChar w:fldCharType="separate"/>
      </w:r>
      <w:r>
        <w:t>14</w:t>
      </w:r>
      <w:r>
        <w:fldChar w:fldCharType="end"/>
      </w:r>
    </w:p>
    <w:p w14:paraId="0214441A" w14:textId="56884552" w:rsidR="005D79B8" w:rsidRDefault="005D79B8">
      <w:pPr>
        <w:pStyle w:val="TOC3"/>
        <w:tabs>
          <w:tab w:val="right" w:leader="dot" w:pos="9061"/>
        </w:tabs>
        <w:rPr>
          <w:rFonts w:eastAsiaTheme="minorEastAsia" w:cstheme="minorBidi"/>
          <w:kern w:val="2"/>
          <w:sz w:val="22"/>
          <w:szCs w:val="22"/>
          <w14:ligatures w14:val="standardContextual"/>
        </w:rPr>
      </w:pPr>
      <w:r>
        <w:t>2.2.12</w:t>
      </w:r>
      <w:r>
        <w:rPr>
          <w:rFonts w:eastAsiaTheme="minorEastAsia" w:cstheme="minorBidi"/>
          <w:kern w:val="2"/>
          <w:sz w:val="22"/>
          <w:szCs w:val="22"/>
          <w14:ligatures w14:val="standardContextual"/>
        </w:rPr>
        <w:tab/>
      </w:r>
      <w:r>
        <w:t>‘Of gelijkwaardig’</w:t>
      </w:r>
      <w:r>
        <w:tab/>
      </w:r>
      <w:r>
        <w:fldChar w:fldCharType="begin"/>
      </w:r>
      <w:r>
        <w:instrText xml:space="preserve"> PAGEREF _Toc161995166 \h </w:instrText>
      </w:r>
      <w:r>
        <w:fldChar w:fldCharType="separate"/>
      </w:r>
      <w:r>
        <w:t>14</w:t>
      </w:r>
      <w:r>
        <w:fldChar w:fldCharType="end"/>
      </w:r>
    </w:p>
    <w:p w14:paraId="5E854B45" w14:textId="70C7F40C" w:rsidR="005D79B8" w:rsidRDefault="005D79B8">
      <w:pPr>
        <w:pStyle w:val="TOC3"/>
        <w:tabs>
          <w:tab w:val="right" w:leader="dot" w:pos="9061"/>
        </w:tabs>
        <w:rPr>
          <w:rFonts w:eastAsiaTheme="minorEastAsia" w:cstheme="minorBidi"/>
          <w:kern w:val="2"/>
          <w:sz w:val="22"/>
          <w:szCs w:val="22"/>
          <w14:ligatures w14:val="standardContextual"/>
        </w:rPr>
      </w:pPr>
      <w:r>
        <w:t>2.2.13</w:t>
      </w:r>
      <w:r>
        <w:rPr>
          <w:rFonts w:eastAsiaTheme="minorEastAsia" w:cstheme="minorBidi"/>
          <w:kern w:val="2"/>
          <w:sz w:val="22"/>
          <w:szCs w:val="22"/>
          <w14:ligatures w14:val="standardContextual"/>
        </w:rPr>
        <w:tab/>
      </w:r>
      <w:r>
        <w:t>Voorbehouden TNO</w:t>
      </w:r>
      <w:r>
        <w:tab/>
      </w:r>
      <w:r>
        <w:fldChar w:fldCharType="begin"/>
      </w:r>
      <w:r>
        <w:instrText xml:space="preserve"> PAGEREF _Toc161995167 \h </w:instrText>
      </w:r>
      <w:r>
        <w:fldChar w:fldCharType="separate"/>
      </w:r>
      <w:r>
        <w:t>14</w:t>
      </w:r>
      <w:r>
        <w:fldChar w:fldCharType="end"/>
      </w:r>
    </w:p>
    <w:p w14:paraId="3AA58E41" w14:textId="199917A1" w:rsidR="005D79B8" w:rsidRDefault="005D79B8">
      <w:pPr>
        <w:pStyle w:val="TOC3"/>
        <w:tabs>
          <w:tab w:val="right" w:leader="dot" w:pos="9061"/>
        </w:tabs>
        <w:rPr>
          <w:rFonts w:eastAsiaTheme="minorEastAsia" w:cstheme="minorBidi"/>
          <w:kern w:val="2"/>
          <w:sz w:val="22"/>
          <w:szCs w:val="22"/>
          <w14:ligatures w14:val="standardContextual"/>
        </w:rPr>
      </w:pPr>
      <w:r>
        <w:t>2.2.14</w:t>
      </w:r>
      <w:r>
        <w:rPr>
          <w:rFonts w:eastAsiaTheme="minorEastAsia" w:cstheme="minorBidi"/>
          <w:kern w:val="2"/>
          <w:sz w:val="22"/>
          <w:szCs w:val="22"/>
          <w14:ligatures w14:val="standardContextual"/>
        </w:rPr>
        <w:tab/>
      </w:r>
      <w:r>
        <w:t>Geheimhouding en vertrouwelijkheid</w:t>
      </w:r>
      <w:r>
        <w:tab/>
      </w:r>
      <w:r>
        <w:fldChar w:fldCharType="begin"/>
      </w:r>
      <w:r>
        <w:instrText xml:space="preserve"> PAGEREF _Toc161995168 \h </w:instrText>
      </w:r>
      <w:r>
        <w:fldChar w:fldCharType="separate"/>
      </w:r>
      <w:r>
        <w:t>14</w:t>
      </w:r>
      <w:r>
        <w:fldChar w:fldCharType="end"/>
      </w:r>
    </w:p>
    <w:p w14:paraId="7C4F2B93" w14:textId="76EF0B47"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2.2.14.1</w:t>
      </w:r>
      <w:r>
        <w:rPr>
          <w:rFonts w:eastAsiaTheme="minorEastAsia" w:cstheme="minorBidi"/>
          <w:noProof/>
          <w:kern w:val="2"/>
          <w:sz w:val="22"/>
          <w:szCs w:val="22"/>
          <w14:ligatures w14:val="standardContextual"/>
        </w:rPr>
        <w:tab/>
      </w:r>
      <w:r>
        <w:rPr>
          <w:noProof/>
        </w:rPr>
        <w:t>Geheimhoudingsovereenkomst</w:t>
      </w:r>
      <w:r>
        <w:rPr>
          <w:noProof/>
        </w:rPr>
        <w:tab/>
      </w:r>
      <w:r>
        <w:rPr>
          <w:noProof/>
        </w:rPr>
        <w:fldChar w:fldCharType="begin"/>
      </w:r>
      <w:r>
        <w:rPr>
          <w:noProof/>
        </w:rPr>
        <w:instrText xml:space="preserve"> PAGEREF _Toc161995169 \h </w:instrText>
      </w:r>
      <w:r>
        <w:rPr>
          <w:noProof/>
        </w:rPr>
      </w:r>
      <w:r>
        <w:rPr>
          <w:noProof/>
        </w:rPr>
        <w:fldChar w:fldCharType="separate"/>
      </w:r>
      <w:r>
        <w:rPr>
          <w:noProof/>
        </w:rPr>
        <w:t>14</w:t>
      </w:r>
      <w:r>
        <w:rPr>
          <w:noProof/>
        </w:rPr>
        <w:fldChar w:fldCharType="end"/>
      </w:r>
    </w:p>
    <w:p w14:paraId="0447B00D" w14:textId="37D0F61E" w:rsidR="005D79B8" w:rsidRDefault="005D79B8">
      <w:pPr>
        <w:pStyle w:val="TOC3"/>
        <w:tabs>
          <w:tab w:val="right" w:leader="dot" w:pos="9061"/>
        </w:tabs>
        <w:rPr>
          <w:rFonts w:eastAsiaTheme="minorEastAsia" w:cstheme="minorBidi"/>
          <w:kern w:val="2"/>
          <w:sz w:val="22"/>
          <w:szCs w:val="22"/>
          <w14:ligatures w14:val="standardContextual"/>
        </w:rPr>
      </w:pPr>
      <w:r>
        <w:t>2.2.15</w:t>
      </w:r>
      <w:r>
        <w:rPr>
          <w:rFonts w:eastAsiaTheme="minorEastAsia" w:cstheme="minorBidi"/>
          <w:kern w:val="2"/>
          <w:sz w:val="22"/>
          <w:szCs w:val="22"/>
          <w14:ligatures w14:val="standardContextual"/>
        </w:rPr>
        <w:tab/>
      </w:r>
      <w:r>
        <w:t>Concurrentievervalsing</w:t>
      </w:r>
      <w:r>
        <w:tab/>
      </w:r>
      <w:r>
        <w:fldChar w:fldCharType="begin"/>
      </w:r>
      <w:r>
        <w:instrText xml:space="preserve"> PAGEREF _Toc161995170 \h </w:instrText>
      </w:r>
      <w:r>
        <w:fldChar w:fldCharType="separate"/>
      </w:r>
      <w:r>
        <w:t>15</w:t>
      </w:r>
      <w:r>
        <w:fldChar w:fldCharType="end"/>
      </w:r>
    </w:p>
    <w:p w14:paraId="4D3989C3" w14:textId="48E368BC" w:rsidR="005D79B8" w:rsidRDefault="005D79B8">
      <w:pPr>
        <w:pStyle w:val="TOC3"/>
        <w:tabs>
          <w:tab w:val="right" w:leader="dot" w:pos="9061"/>
        </w:tabs>
        <w:rPr>
          <w:rFonts w:eastAsiaTheme="minorEastAsia" w:cstheme="minorBidi"/>
          <w:kern w:val="2"/>
          <w:sz w:val="22"/>
          <w:szCs w:val="22"/>
          <w14:ligatures w14:val="standardContextual"/>
        </w:rPr>
      </w:pPr>
      <w:r>
        <w:t>2.2.16</w:t>
      </w:r>
      <w:r>
        <w:rPr>
          <w:rFonts w:eastAsiaTheme="minorEastAsia" w:cstheme="minorBidi"/>
          <w:kern w:val="2"/>
          <w:sz w:val="22"/>
          <w:szCs w:val="22"/>
          <w14:ligatures w14:val="standardContextual"/>
        </w:rPr>
        <w:tab/>
      </w:r>
      <w:r>
        <w:t>Terugtrekking door Inschrijver</w:t>
      </w:r>
      <w:r>
        <w:tab/>
      </w:r>
      <w:r>
        <w:fldChar w:fldCharType="begin"/>
      </w:r>
      <w:r>
        <w:instrText xml:space="preserve"> PAGEREF _Toc161995171 \h </w:instrText>
      </w:r>
      <w:r>
        <w:fldChar w:fldCharType="separate"/>
      </w:r>
      <w:r>
        <w:t>15</w:t>
      </w:r>
      <w:r>
        <w:fldChar w:fldCharType="end"/>
      </w:r>
    </w:p>
    <w:p w14:paraId="3366C9AB" w14:textId="42CA22A5" w:rsidR="005D79B8" w:rsidRDefault="005D79B8">
      <w:pPr>
        <w:pStyle w:val="TOC3"/>
        <w:tabs>
          <w:tab w:val="right" w:leader="dot" w:pos="9061"/>
        </w:tabs>
        <w:rPr>
          <w:rFonts w:eastAsiaTheme="minorEastAsia" w:cstheme="minorBidi"/>
          <w:kern w:val="2"/>
          <w:sz w:val="22"/>
          <w:szCs w:val="22"/>
          <w14:ligatures w14:val="standardContextual"/>
        </w:rPr>
      </w:pPr>
      <w:r>
        <w:t>2.2.17</w:t>
      </w:r>
      <w:r>
        <w:rPr>
          <w:rFonts w:eastAsiaTheme="minorEastAsia" w:cstheme="minorBidi"/>
          <w:kern w:val="2"/>
          <w:sz w:val="22"/>
          <w:szCs w:val="22"/>
          <w14:ligatures w14:val="standardContextual"/>
        </w:rPr>
        <w:tab/>
      </w:r>
      <w:r>
        <w:t>Gestanddoeningstermijn</w:t>
      </w:r>
      <w:r>
        <w:tab/>
      </w:r>
      <w:r>
        <w:fldChar w:fldCharType="begin"/>
      </w:r>
      <w:r>
        <w:instrText xml:space="preserve"> PAGEREF _Toc161995172 \h </w:instrText>
      </w:r>
      <w:r>
        <w:fldChar w:fldCharType="separate"/>
      </w:r>
      <w:r>
        <w:t>15</w:t>
      </w:r>
      <w:r>
        <w:fldChar w:fldCharType="end"/>
      </w:r>
    </w:p>
    <w:p w14:paraId="09537812" w14:textId="5F41D455" w:rsidR="005D79B8" w:rsidRDefault="005D79B8">
      <w:pPr>
        <w:pStyle w:val="TOC3"/>
        <w:tabs>
          <w:tab w:val="right" w:leader="dot" w:pos="9061"/>
        </w:tabs>
        <w:rPr>
          <w:rFonts w:eastAsiaTheme="minorEastAsia" w:cstheme="minorBidi"/>
          <w:kern w:val="2"/>
          <w:sz w:val="22"/>
          <w:szCs w:val="22"/>
          <w14:ligatures w14:val="standardContextual"/>
        </w:rPr>
      </w:pPr>
      <w:r>
        <w:t>2.2.18</w:t>
      </w:r>
      <w:r>
        <w:rPr>
          <w:rFonts w:eastAsiaTheme="minorEastAsia" w:cstheme="minorBidi"/>
          <w:kern w:val="2"/>
          <w:sz w:val="22"/>
          <w:szCs w:val="22"/>
          <w14:ligatures w14:val="standardContextual"/>
        </w:rPr>
        <w:tab/>
      </w:r>
      <w:r>
        <w:t>Contractvoorwaarden</w:t>
      </w:r>
      <w:r>
        <w:tab/>
      </w:r>
      <w:r>
        <w:fldChar w:fldCharType="begin"/>
      </w:r>
      <w:r>
        <w:instrText xml:space="preserve"> PAGEREF _Toc161995173 \h </w:instrText>
      </w:r>
      <w:r>
        <w:fldChar w:fldCharType="separate"/>
      </w:r>
      <w:r>
        <w:t>15</w:t>
      </w:r>
      <w:r>
        <w:fldChar w:fldCharType="end"/>
      </w:r>
    </w:p>
    <w:p w14:paraId="623200EF" w14:textId="4EAEBD93" w:rsidR="005D79B8" w:rsidRDefault="005D79B8">
      <w:pPr>
        <w:pStyle w:val="TOC3"/>
        <w:tabs>
          <w:tab w:val="right" w:leader="dot" w:pos="9061"/>
        </w:tabs>
        <w:rPr>
          <w:rFonts w:eastAsiaTheme="minorEastAsia" w:cstheme="minorBidi"/>
          <w:kern w:val="2"/>
          <w:sz w:val="22"/>
          <w:szCs w:val="22"/>
          <w14:ligatures w14:val="standardContextual"/>
        </w:rPr>
      </w:pPr>
      <w:r>
        <w:t>2.2.19</w:t>
      </w:r>
      <w:r>
        <w:rPr>
          <w:rFonts w:eastAsiaTheme="minorEastAsia" w:cstheme="minorBidi"/>
          <w:kern w:val="2"/>
          <w:sz w:val="22"/>
          <w:szCs w:val="22"/>
          <w14:ligatures w14:val="standardContextual"/>
        </w:rPr>
        <w:tab/>
      </w:r>
      <w:r>
        <w:t>Voorwaardelijke Inschrijving</w:t>
      </w:r>
      <w:r>
        <w:tab/>
      </w:r>
      <w:r>
        <w:fldChar w:fldCharType="begin"/>
      </w:r>
      <w:r>
        <w:instrText xml:space="preserve"> PAGEREF _Toc161995174 \h </w:instrText>
      </w:r>
      <w:r>
        <w:fldChar w:fldCharType="separate"/>
      </w:r>
      <w:r>
        <w:t>15</w:t>
      </w:r>
      <w:r>
        <w:fldChar w:fldCharType="end"/>
      </w:r>
    </w:p>
    <w:p w14:paraId="335ACC15" w14:textId="40F46F09" w:rsidR="005D79B8" w:rsidRDefault="005D79B8">
      <w:pPr>
        <w:pStyle w:val="TOC3"/>
        <w:tabs>
          <w:tab w:val="right" w:leader="dot" w:pos="9061"/>
        </w:tabs>
        <w:rPr>
          <w:rFonts w:eastAsiaTheme="minorEastAsia" w:cstheme="minorBidi"/>
          <w:kern w:val="2"/>
          <w:sz w:val="22"/>
          <w:szCs w:val="22"/>
          <w14:ligatures w14:val="standardContextual"/>
        </w:rPr>
      </w:pPr>
      <w:r>
        <w:t>2.2.20</w:t>
      </w:r>
      <w:r>
        <w:rPr>
          <w:rFonts w:eastAsiaTheme="minorEastAsia" w:cstheme="minorBidi"/>
          <w:kern w:val="2"/>
          <w:sz w:val="22"/>
          <w:szCs w:val="22"/>
          <w14:ligatures w14:val="standardContextual"/>
        </w:rPr>
        <w:tab/>
      </w:r>
      <w:r>
        <w:t>Rechtsgeldige ondertekening</w:t>
      </w:r>
      <w:r>
        <w:tab/>
      </w:r>
      <w:r>
        <w:fldChar w:fldCharType="begin"/>
      </w:r>
      <w:r>
        <w:instrText xml:space="preserve"> PAGEREF _Toc161995175 \h </w:instrText>
      </w:r>
      <w:r>
        <w:fldChar w:fldCharType="separate"/>
      </w:r>
      <w:r>
        <w:t>15</w:t>
      </w:r>
      <w:r>
        <w:fldChar w:fldCharType="end"/>
      </w:r>
    </w:p>
    <w:p w14:paraId="3D5413C0" w14:textId="17E30761" w:rsidR="005D79B8" w:rsidRDefault="005D79B8">
      <w:pPr>
        <w:pStyle w:val="TOC3"/>
        <w:tabs>
          <w:tab w:val="right" w:leader="dot" w:pos="9061"/>
        </w:tabs>
        <w:rPr>
          <w:rFonts w:eastAsiaTheme="minorEastAsia" w:cstheme="minorBidi"/>
          <w:kern w:val="2"/>
          <w:sz w:val="22"/>
          <w:szCs w:val="22"/>
          <w14:ligatures w14:val="standardContextual"/>
        </w:rPr>
      </w:pPr>
      <w:r>
        <w:t>2.2.21</w:t>
      </w:r>
      <w:r>
        <w:rPr>
          <w:rFonts w:eastAsiaTheme="minorEastAsia" w:cstheme="minorBidi"/>
          <w:kern w:val="2"/>
          <w:sz w:val="22"/>
          <w:szCs w:val="22"/>
          <w14:ligatures w14:val="standardContextual"/>
        </w:rPr>
        <w:tab/>
      </w:r>
      <w:r>
        <w:t>Vergoeding kosten Inschrijving</w:t>
      </w:r>
      <w:r>
        <w:tab/>
      </w:r>
      <w:r>
        <w:fldChar w:fldCharType="begin"/>
      </w:r>
      <w:r>
        <w:instrText xml:space="preserve"> PAGEREF _Toc161995176 \h </w:instrText>
      </w:r>
      <w:r>
        <w:fldChar w:fldCharType="separate"/>
      </w:r>
      <w:r>
        <w:t>16</w:t>
      </w:r>
      <w:r>
        <w:fldChar w:fldCharType="end"/>
      </w:r>
    </w:p>
    <w:p w14:paraId="5D868996" w14:textId="509D6520" w:rsidR="005D79B8" w:rsidRDefault="005D79B8">
      <w:pPr>
        <w:pStyle w:val="TOC3"/>
        <w:tabs>
          <w:tab w:val="right" w:leader="dot" w:pos="9061"/>
        </w:tabs>
        <w:rPr>
          <w:rFonts w:eastAsiaTheme="minorEastAsia" w:cstheme="minorBidi"/>
          <w:kern w:val="2"/>
          <w:sz w:val="22"/>
          <w:szCs w:val="22"/>
          <w14:ligatures w14:val="standardContextual"/>
        </w:rPr>
      </w:pPr>
      <w:r>
        <w:t>2.2.22</w:t>
      </w:r>
      <w:r>
        <w:rPr>
          <w:rFonts w:eastAsiaTheme="minorEastAsia" w:cstheme="minorBidi"/>
          <w:kern w:val="2"/>
          <w:sz w:val="22"/>
          <w:szCs w:val="22"/>
          <w14:ligatures w14:val="standardContextual"/>
        </w:rPr>
        <w:tab/>
      </w:r>
      <w:r>
        <w:t>Opgave van prijzen en kosten</w:t>
      </w:r>
      <w:r>
        <w:tab/>
      </w:r>
      <w:r>
        <w:fldChar w:fldCharType="begin"/>
      </w:r>
      <w:r>
        <w:instrText xml:space="preserve"> PAGEREF _Toc161995177 \h </w:instrText>
      </w:r>
      <w:r>
        <w:fldChar w:fldCharType="separate"/>
      </w:r>
      <w:r>
        <w:t>16</w:t>
      </w:r>
      <w:r>
        <w:fldChar w:fldCharType="end"/>
      </w:r>
    </w:p>
    <w:p w14:paraId="0D591B5C" w14:textId="7095BE82" w:rsidR="005D79B8" w:rsidRDefault="005D79B8">
      <w:pPr>
        <w:pStyle w:val="TOC3"/>
        <w:tabs>
          <w:tab w:val="right" w:leader="dot" w:pos="9061"/>
        </w:tabs>
        <w:rPr>
          <w:rFonts w:eastAsiaTheme="minorEastAsia" w:cstheme="minorBidi"/>
          <w:kern w:val="2"/>
          <w:sz w:val="22"/>
          <w:szCs w:val="22"/>
          <w14:ligatures w14:val="standardContextual"/>
        </w:rPr>
      </w:pPr>
      <w:r>
        <w:t>2.2.23</w:t>
      </w:r>
      <w:r>
        <w:rPr>
          <w:rFonts w:eastAsiaTheme="minorEastAsia" w:cstheme="minorBidi"/>
          <w:kern w:val="2"/>
          <w:sz w:val="22"/>
          <w:szCs w:val="22"/>
          <w14:ligatures w14:val="standardContextual"/>
        </w:rPr>
        <w:tab/>
      </w:r>
      <w:r>
        <w:t>Publiciteit</w:t>
      </w:r>
      <w:r>
        <w:tab/>
      </w:r>
      <w:r>
        <w:fldChar w:fldCharType="begin"/>
      </w:r>
      <w:r>
        <w:instrText xml:space="preserve"> PAGEREF _Toc161995178 \h </w:instrText>
      </w:r>
      <w:r>
        <w:fldChar w:fldCharType="separate"/>
      </w:r>
      <w:r>
        <w:t>16</w:t>
      </w:r>
      <w:r>
        <w:fldChar w:fldCharType="end"/>
      </w:r>
    </w:p>
    <w:p w14:paraId="2E7B400F" w14:textId="2E246513" w:rsidR="005D79B8" w:rsidRDefault="005D79B8">
      <w:pPr>
        <w:pStyle w:val="TOC3"/>
        <w:tabs>
          <w:tab w:val="right" w:leader="dot" w:pos="9061"/>
        </w:tabs>
        <w:rPr>
          <w:rFonts w:eastAsiaTheme="minorEastAsia" w:cstheme="minorBidi"/>
          <w:kern w:val="2"/>
          <w:sz w:val="22"/>
          <w:szCs w:val="22"/>
          <w14:ligatures w14:val="standardContextual"/>
        </w:rPr>
      </w:pPr>
      <w:r>
        <w:t>2.2.24</w:t>
      </w:r>
      <w:r>
        <w:rPr>
          <w:rFonts w:eastAsiaTheme="minorEastAsia" w:cstheme="minorBidi"/>
          <w:kern w:val="2"/>
          <w:sz w:val="22"/>
          <w:szCs w:val="22"/>
          <w14:ligatures w14:val="standardContextual"/>
        </w:rPr>
        <w:tab/>
      </w:r>
      <w:r>
        <w:t>Intellectueel eigendom</w:t>
      </w:r>
      <w:r>
        <w:tab/>
      </w:r>
      <w:r>
        <w:fldChar w:fldCharType="begin"/>
      </w:r>
      <w:r>
        <w:instrText xml:space="preserve"> PAGEREF _Toc161995179 \h </w:instrText>
      </w:r>
      <w:r>
        <w:fldChar w:fldCharType="separate"/>
      </w:r>
      <w:r>
        <w:t>16</w:t>
      </w:r>
      <w:r>
        <w:fldChar w:fldCharType="end"/>
      </w:r>
    </w:p>
    <w:p w14:paraId="49555CA9" w14:textId="299484DC" w:rsidR="005D79B8" w:rsidRDefault="005D79B8">
      <w:pPr>
        <w:pStyle w:val="TOC3"/>
        <w:tabs>
          <w:tab w:val="right" w:leader="dot" w:pos="9061"/>
        </w:tabs>
        <w:rPr>
          <w:rFonts w:eastAsiaTheme="minorEastAsia" w:cstheme="minorBidi"/>
          <w:kern w:val="2"/>
          <w:sz w:val="22"/>
          <w:szCs w:val="22"/>
          <w14:ligatures w14:val="standardContextual"/>
        </w:rPr>
      </w:pPr>
      <w:r>
        <w:t>2.2.25</w:t>
      </w:r>
      <w:r>
        <w:rPr>
          <w:rFonts w:eastAsiaTheme="minorEastAsia" w:cstheme="minorBidi"/>
          <w:kern w:val="2"/>
          <w:sz w:val="22"/>
          <w:szCs w:val="22"/>
          <w14:ligatures w14:val="standardContextual"/>
        </w:rPr>
        <w:tab/>
      </w:r>
      <w:r>
        <w:t>Logo TNO</w:t>
      </w:r>
      <w:r>
        <w:tab/>
      </w:r>
      <w:r>
        <w:fldChar w:fldCharType="begin"/>
      </w:r>
      <w:r>
        <w:instrText xml:space="preserve"> PAGEREF _Toc161995180 \h </w:instrText>
      </w:r>
      <w:r>
        <w:fldChar w:fldCharType="separate"/>
      </w:r>
      <w:r>
        <w:t>16</w:t>
      </w:r>
      <w:r>
        <w:fldChar w:fldCharType="end"/>
      </w:r>
    </w:p>
    <w:p w14:paraId="6AD097BC" w14:textId="7BA425FB"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2.3</w:t>
      </w:r>
      <w:r>
        <w:rPr>
          <w:rFonts w:eastAsiaTheme="minorEastAsia" w:cstheme="minorBidi"/>
          <w:kern w:val="2"/>
          <w:sz w:val="22"/>
          <w:szCs w:val="22"/>
          <w14:ligatures w14:val="standardContextual"/>
        </w:rPr>
        <w:tab/>
      </w:r>
      <w:r w:rsidRPr="006457C9">
        <w:rPr>
          <w:rFonts w:cstheme="minorBidi"/>
        </w:rPr>
        <w:t>Nadere inlichtingen (vragen)</w:t>
      </w:r>
      <w:r>
        <w:tab/>
      </w:r>
      <w:r>
        <w:fldChar w:fldCharType="begin"/>
      </w:r>
      <w:r>
        <w:instrText xml:space="preserve"> PAGEREF _Toc161995181 \h </w:instrText>
      </w:r>
      <w:r>
        <w:fldChar w:fldCharType="separate"/>
      </w:r>
      <w:r>
        <w:t>16</w:t>
      </w:r>
      <w:r>
        <w:fldChar w:fldCharType="end"/>
      </w:r>
    </w:p>
    <w:p w14:paraId="5F59E70E" w14:textId="1CE4D681"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2.4</w:t>
      </w:r>
      <w:r>
        <w:rPr>
          <w:rFonts w:eastAsiaTheme="minorEastAsia" w:cstheme="minorBidi"/>
          <w:kern w:val="2"/>
          <w:sz w:val="22"/>
          <w:szCs w:val="22"/>
          <w14:ligatures w14:val="standardContextual"/>
        </w:rPr>
        <w:tab/>
      </w:r>
      <w:r w:rsidRPr="006457C9">
        <w:rPr>
          <w:rFonts w:cstheme="minorBidi"/>
        </w:rPr>
        <w:t>Toepasselijk recht en geschillen</w:t>
      </w:r>
      <w:r>
        <w:tab/>
      </w:r>
      <w:r>
        <w:fldChar w:fldCharType="begin"/>
      </w:r>
      <w:r>
        <w:instrText xml:space="preserve"> PAGEREF _Toc161995182 \h </w:instrText>
      </w:r>
      <w:r>
        <w:fldChar w:fldCharType="separate"/>
      </w:r>
      <w:r>
        <w:t>17</w:t>
      </w:r>
      <w:r>
        <w:fldChar w:fldCharType="end"/>
      </w:r>
    </w:p>
    <w:p w14:paraId="1701E353" w14:textId="4E4D584E"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2.5</w:t>
      </w:r>
      <w:r>
        <w:rPr>
          <w:rFonts w:eastAsiaTheme="minorEastAsia" w:cstheme="minorBidi"/>
          <w:kern w:val="2"/>
          <w:sz w:val="22"/>
          <w:szCs w:val="22"/>
          <w14:ligatures w14:val="standardContextual"/>
        </w:rPr>
        <w:tab/>
      </w:r>
      <w:r w:rsidRPr="006457C9">
        <w:rPr>
          <w:rFonts w:cstheme="minorBidi"/>
        </w:rPr>
        <w:t>Indienen van de Inschrijving</w:t>
      </w:r>
      <w:r>
        <w:tab/>
      </w:r>
      <w:r>
        <w:fldChar w:fldCharType="begin"/>
      </w:r>
      <w:r>
        <w:instrText xml:space="preserve"> PAGEREF _Toc161995183 \h </w:instrText>
      </w:r>
      <w:r>
        <w:fldChar w:fldCharType="separate"/>
      </w:r>
      <w:r>
        <w:t>17</w:t>
      </w:r>
      <w:r>
        <w:fldChar w:fldCharType="end"/>
      </w:r>
    </w:p>
    <w:p w14:paraId="3E7A9575" w14:textId="5D924D15" w:rsidR="005D79B8" w:rsidRDefault="005D79B8">
      <w:pPr>
        <w:pStyle w:val="TOC3"/>
        <w:tabs>
          <w:tab w:val="right" w:leader="dot" w:pos="9061"/>
        </w:tabs>
        <w:rPr>
          <w:rFonts w:eastAsiaTheme="minorEastAsia" w:cstheme="minorBidi"/>
          <w:kern w:val="2"/>
          <w:sz w:val="22"/>
          <w:szCs w:val="22"/>
          <w14:ligatures w14:val="standardContextual"/>
        </w:rPr>
      </w:pPr>
      <w:r>
        <w:t>2.5.1</w:t>
      </w:r>
      <w:r>
        <w:rPr>
          <w:rFonts w:eastAsiaTheme="minorEastAsia" w:cstheme="minorBidi"/>
          <w:kern w:val="2"/>
          <w:sz w:val="22"/>
          <w:szCs w:val="22"/>
          <w14:ligatures w14:val="standardContextual"/>
        </w:rPr>
        <w:tab/>
      </w:r>
      <w:r>
        <w:t>Digitaal inschrijven</w:t>
      </w:r>
      <w:r>
        <w:tab/>
      </w:r>
      <w:r>
        <w:fldChar w:fldCharType="begin"/>
      </w:r>
      <w:r>
        <w:instrText xml:space="preserve"> PAGEREF _Toc161995184 \h </w:instrText>
      </w:r>
      <w:r>
        <w:fldChar w:fldCharType="separate"/>
      </w:r>
      <w:r>
        <w:t>17</w:t>
      </w:r>
      <w:r>
        <w:fldChar w:fldCharType="end"/>
      </w:r>
    </w:p>
    <w:p w14:paraId="7FC48D14" w14:textId="3ED4EABE" w:rsidR="005D79B8" w:rsidRDefault="005D79B8">
      <w:pPr>
        <w:pStyle w:val="TOC3"/>
        <w:tabs>
          <w:tab w:val="right" w:leader="dot" w:pos="9061"/>
        </w:tabs>
        <w:rPr>
          <w:rFonts w:eastAsiaTheme="minorEastAsia" w:cstheme="minorBidi"/>
          <w:kern w:val="2"/>
          <w:sz w:val="22"/>
          <w:szCs w:val="22"/>
          <w14:ligatures w14:val="standardContextual"/>
        </w:rPr>
      </w:pPr>
      <w:r>
        <w:t>2.5.2</w:t>
      </w:r>
      <w:r>
        <w:rPr>
          <w:rFonts w:eastAsiaTheme="minorEastAsia" w:cstheme="minorBidi"/>
          <w:kern w:val="2"/>
          <w:sz w:val="22"/>
          <w:szCs w:val="22"/>
          <w14:ligatures w14:val="standardContextual"/>
        </w:rPr>
        <w:tab/>
      </w:r>
      <w:r>
        <w:t>Versturen en indeling Inschrijving</w:t>
      </w:r>
      <w:r>
        <w:tab/>
      </w:r>
      <w:r>
        <w:fldChar w:fldCharType="begin"/>
      </w:r>
      <w:r>
        <w:instrText xml:space="preserve"> PAGEREF _Toc161995185 \h </w:instrText>
      </w:r>
      <w:r>
        <w:fldChar w:fldCharType="separate"/>
      </w:r>
      <w:r>
        <w:t>18</w:t>
      </w:r>
      <w:r>
        <w:fldChar w:fldCharType="end"/>
      </w:r>
    </w:p>
    <w:p w14:paraId="326547D4" w14:textId="7176188C" w:rsidR="005D79B8" w:rsidRDefault="005D79B8">
      <w:pPr>
        <w:pStyle w:val="TOC1"/>
        <w:tabs>
          <w:tab w:val="right" w:leader="dot" w:pos="9061"/>
        </w:tabs>
        <w:rPr>
          <w:rFonts w:eastAsiaTheme="minorEastAsia" w:cstheme="minorBidi"/>
          <w:b w:val="0"/>
          <w:bCs w:val="0"/>
          <w:kern w:val="2"/>
          <w:sz w:val="22"/>
          <w:szCs w:val="22"/>
          <w14:ligatures w14:val="standardContextual"/>
        </w:rPr>
      </w:pPr>
      <w:r w:rsidRPr="006457C9">
        <w:rPr>
          <w:bCs w:val="0"/>
          <w14:scene3d>
            <w14:camera w14:prst="orthographicFront"/>
            <w14:lightRig w14:rig="threePt" w14:dir="t">
              <w14:rot w14:lat="0" w14:lon="0" w14:rev="0"/>
            </w14:lightRig>
          </w14:scene3d>
        </w:rPr>
        <w:t>3</w:t>
      </w:r>
      <w:r>
        <w:rPr>
          <w:rFonts w:eastAsiaTheme="minorEastAsia" w:cstheme="minorBidi"/>
          <w:b w:val="0"/>
          <w:bCs w:val="0"/>
          <w:kern w:val="2"/>
          <w:sz w:val="22"/>
          <w:szCs w:val="22"/>
          <w14:ligatures w14:val="standardContextual"/>
        </w:rPr>
        <w:tab/>
      </w:r>
      <w:r>
        <w:t>Beoordeling van de Inschrijvers en de Inschrijvingen</w:t>
      </w:r>
      <w:r>
        <w:tab/>
      </w:r>
      <w:r>
        <w:fldChar w:fldCharType="begin"/>
      </w:r>
      <w:r>
        <w:instrText xml:space="preserve"> PAGEREF _Toc161995186 \h </w:instrText>
      </w:r>
      <w:r>
        <w:fldChar w:fldCharType="separate"/>
      </w:r>
      <w:r>
        <w:t>19</w:t>
      </w:r>
      <w:r>
        <w:fldChar w:fldCharType="end"/>
      </w:r>
    </w:p>
    <w:p w14:paraId="72816AC0" w14:textId="58015CE9"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3.1</w:t>
      </w:r>
      <w:r>
        <w:rPr>
          <w:rFonts w:eastAsiaTheme="minorEastAsia" w:cstheme="minorBidi"/>
          <w:kern w:val="2"/>
          <w:sz w:val="22"/>
          <w:szCs w:val="22"/>
          <w14:ligatures w14:val="standardContextual"/>
        </w:rPr>
        <w:tab/>
      </w:r>
      <w:r w:rsidRPr="006457C9">
        <w:rPr>
          <w:rFonts w:cstheme="minorBidi"/>
        </w:rPr>
        <w:t>Beoordelingsteam</w:t>
      </w:r>
      <w:r>
        <w:tab/>
      </w:r>
      <w:r>
        <w:fldChar w:fldCharType="begin"/>
      </w:r>
      <w:r>
        <w:instrText xml:space="preserve"> PAGEREF _Toc161995187 \h </w:instrText>
      </w:r>
      <w:r>
        <w:fldChar w:fldCharType="separate"/>
      </w:r>
      <w:r>
        <w:t>19</w:t>
      </w:r>
      <w:r>
        <w:fldChar w:fldCharType="end"/>
      </w:r>
    </w:p>
    <w:p w14:paraId="69E946AD" w14:textId="205EA0E5"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3.2</w:t>
      </w:r>
      <w:r>
        <w:rPr>
          <w:rFonts w:eastAsiaTheme="minorEastAsia" w:cstheme="minorBidi"/>
          <w:kern w:val="2"/>
          <w:sz w:val="22"/>
          <w:szCs w:val="22"/>
          <w14:ligatures w14:val="standardContextual"/>
        </w:rPr>
        <w:tab/>
      </w:r>
      <w:r w:rsidRPr="006457C9">
        <w:rPr>
          <w:rFonts w:cstheme="minorBidi"/>
        </w:rPr>
        <w:t>Procedure van beoordeling</w:t>
      </w:r>
      <w:r>
        <w:tab/>
      </w:r>
      <w:r>
        <w:fldChar w:fldCharType="begin"/>
      </w:r>
      <w:r>
        <w:instrText xml:space="preserve"> PAGEREF _Toc161995188 \h </w:instrText>
      </w:r>
      <w:r>
        <w:fldChar w:fldCharType="separate"/>
      </w:r>
      <w:r>
        <w:t>19</w:t>
      </w:r>
      <w:r>
        <w:fldChar w:fldCharType="end"/>
      </w:r>
    </w:p>
    <w:p w14:paraId="35494FA9" w14:textId="24C5CA64" w:rsidR="005D79B8" w:rsidRDefault="005D79B8">
      <w:pPr>
        <w:pStyle w:val="TOC1"/>
        <w:tabs>
          <w:tab w:val="right" w:leader="dot" w:pos="9061"/>
        </w:tabs>
        <w:rPr>
          <w:rFonts w:eastAsiaTheme="minorEastAsia" w:cstheme="minorBidi"/>
          <w:b w:val="0"/>
          <w:bCs w:val="0"/>
          <w:kern w:val="2"/>
          <w:sz w:val="22"/>
          <w:szCs w:val="22"/>
          <w14:ligatures w14:val="standardContextual"/>
        </w:rPr>
      </w:pPr>
      <w:r w:rsidRPr="006457C9">
        <w:rPr>
          <w:bCs w:val="0"/>
          <w14:scene3d>
            <w14:camera w14:prst="orthographicFront"/>
            <w14:lightRig w14:rig="threePt" w14:dir="t">
              <w14:rot w14:lat="0" w14:lon="0" w14:rev="0"/>
            </w14:lightRig>
          </w14:scene3d>
        </w:rPr>
        <w:t>4</w:t>
      </w:r>
      <w:r>
        <w:rPr>
          <w:rFonts w:eastAsiaTheme="minorEastAsia" w:cstheme="minorBidi"/>
          <w:b w:val="0"/>
          <w:bCs w:val="0"/>
          <w:kern w:val="2"/>
          <w:sz w:val="22"/>
          <w:szCs w:val="22"/>
          <w14:ligatures w14:val="standardContextual"/>
        </w:rPr>
        <w:tab/>
      </w:r>
      <w:r>
        <w:t>Beoordeling op tijdige indiening, vormvereisten en compleetheid</w:t>
      </w:r>
      <w:r>
        <w:tab/>
      </w:r>
      <w:r>
        <w:fldChar w:fldCharType="begin"/>
      </w:r>
      <w:r>
        <w:instrText xml:space="preserve"> PAGEREF _Toc161995189 \h </w:instrText>
      </w:r>
      <w:r>
        <w:fldChar w:fldCharType="separate"/>
      </w:r>
      <w:r>
        <w:t>20</w:t>
      </w:r>
      <w:r>
        <w:fldChar w:fldCharType="end"/>
      </w:r>
    </w:p>
    <w:p w14:paraId="5881E70D" w14:textId="7F8965BD"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lastRenderedPageBreak/>
        <w:t>4.1</w:t>
      </w:r>
      <w:r>
        <w:rPr>
          <w:rFonts w:eastAsiaTheme="minorEastAsia" w:cstheme="minorBidi"/>
          <w:kern w:val="2"/>
          <w:sz w:val="22"/>
          <w:szCs w:val="22"/>
          <w14:ligatures w14:val="standardContextual"/>
        </w:rPr>
        <w:tab/>
      </w:r>
      <w:r w:rsidRPr="006457C9">
        <w:rPr>
          <w:rFonts w:cstheme="minorBidi"/>
        </w:rPr>
        <w:t>Beoordelen op tijdige indiening</w:t>
      </w:r>
      <w:r>
        <w:tab/>
      </w:r>
      <w:r>
        <w:fldChar w:fldCharType="begin"/>
      </w:r>
      <w:r>
        <w:instrText xml:space="preserve"> PAGEREF _Toc161995190 \h </w:instrText>
      </w:r>
      <w:r>
        <w:fldChar w:fldCharType="separate"/>
      </w:r>
      <w:r>
        <w:t>20</w:t>
      </w:r>
      <w:r>
        <w:fldChar w:fldCharType="end"/>
      </w:r>
    </w:p>
    <w:p w14:paraId="0A89C3B4" w14:textId="315089FB"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4.2</w:t>
      </w:r>
      <w:r>
        <w:rPr>
          <w:rFonts w:eastAsiaTheme="minorEastAsia" w:cstheme="minorBidi"/>
          <w:kern w:val="2"/>
          <w:sz w:val="22"/>
          <w:szCs w:val="22"/>
          <w14:ligatures w14:val="standardContextual"/>
        </w:rPr>
        <w:tab/>
      </w:r>
      <w:r w:rsidRPr="006457C9">
        <w:rPr>
          <w:rFonts w:cstheme="minorBidi"/>
        </w:rPr>
        <w:t>Beoordelen op vormvereisten en compleetheid</w:t>
      </w:r>
      <w:r>
        <w:tab/>
      </w:r>
      <w:r>
        <w:fldChar w:fldCharType="begin"/>
      </w:r>
      <w:r>
        <w:instrText xml:space="preserve"> PAGEREF _Toc161995191 \h </w:instrText>
      </w:r>
      <w:r>
        <w:fldChar w:fldCharType="separate"/>
      </w:r>
      <w:r>
        <w:t>20</w:t>
      </w:r>
      <w:r>
        <w:fldChar w:fldCharType="end"/>
      </w:r>
    </w:p>
    <w:p w14:paraId="62258C08" w14:textId="540C686C" w:rsidR="005D79B8" w:rsidRDefault="005D79B8">
      <w:pPr>
        <w:pStyle w:val="TOC1"/>
        <w:tabs>
          <w:tab w:val="right" w:leader="dot" w:pos="9061"/>
        </w:tabs>
        <w:rPr>
          <w:rFonts w:eastAsiaTheme="minorEastAsia" w:cstheme="minorBidi"/>
          <w:b w:val="0"/>
          <w:bCs w:val="0"/>
          <w:kern w:val="2"/>
          <w:sz w:val="22"/>
          <w:szCs w:val="22"/>
          <w14:ligatures w14:val="standardContextual"/>
        </w:rPr>
      </w:pPr>
      <w:r w:rsidRPr="006457C9">
        <w:rPr>
          <w:bCs w:val="0"/>
          <w14:scene3d>
            <w14:camera w14:prst="orthographicFront"/>
            <w14:lightRig w14:rig="threePt" w14:dir="t">
              <w14:rot w14:lat="0" w14:lon="0" w14:rev="0"/>
            </w14:lightRig>
          </w14:scene3d>
        </w:rPr>
        <w:t>5</w:t>
      </w:r>
      <w:r>
        <w:rPr>
          <w:rFonts w:eastAsiaTheme="minorEastAsia" w:cstheme="minorBidi"/>
          <w:b w:val="0"/>
          <w:bCs w:val="0"/>
          <w:kern w:val="2"/>
          <w:sz w:val="22"/>
          <w:szCs w:val="22"/>
          <w14:ligatures w14:val="standardContextual"/>
        </w:rPr>
        <w:tab/>
      </w:r>
      <w:r>
        <w:t>Beoordeling op Uitsluitingsgronden en Geschiktheidseisen</w:t>
      </w:r>
      <w:r>
        <w:tab/>
      </w:r>
      <w:r>
        <w:fldChar w:fldCharType="begin"/>
      </w:r>
      <w:r>
        <w:instrText xml:space="preserve"> PAGEREF _Toc161995192 \h </w:instrText>
      </w:r>
      <w:r>
        <w:fldChar w:fldCharType="separate"/>
      </w:r>
      <w:r>
        <w:t>21</w:t>
      </w:r>
      <w:r>
        <w:fldChar w:fldCharType="end"/>
      </w:r>
    </w:p>
    <w:p w14:paraId="5579FF39" w14:textId="6639AF0A"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5.1</w:t>
      </w:r>
      <w:r>
        <w:rPr>
          <w:rFonts w:eastAsiaTheme="minorEastAsia" w:cstheme="minorBidi"/>
          <w:kern w:val="2"/>
          <w:sz w:val="22"/>
          <w:szCs w:val="22"/>
          <w14:ligatures w14:val="standardContextual"/>
        </w:rPr>
        <w:tab/>
      </w:r>
      <w:r w:rsidRPr="006457C9">
        <w:rPr>
          <w:rFonts w:cstheme="minorBidi"/>
        </w:rPr>
        <w:t>Beoordelen op Uitsluitingsgronden</w:t>
      </w:r>
      <w:r>
        <w:tab/>
      </w:r>
      <w:r>
        <w:fldChar w:fldCharType="begin"/>
      </w:r>
      <w:r>
        <w:instrText xml:space="preserve"> PAGEREF _Toc161995193 \h </w:instrText>
      </w:r>
      <w:r>
        <w:fldChar w:fldCharType="separate"/>
      </w:r>
      <w:r>
        <w:t>21</w:t>
      </w:r>
      <w:r>
        <w:fldChar w:fldCharType="end"/>
      </w:r>
    </w:p>
    <w:p w14:paraId="44411243" w14:textId="1C5FA78A"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5.2</w:t>
      </w:r>
      <w:r>
        <w:rPr>
          <w:rFonts w:eastAsiaTheme="minorEastAsia" w:cstheme="minorBidi"/>
          <w:kern w:val="2"/>
          <w:sz w:val="22"/>
          <w:szCs w:val="22"/>
          <w14:ligatures w14:val="standardContextual"/>
        </w:rPr>
        <w:tab/>
      </w:r>
      <w:r w:rsidRPr="006457C9">
        <w:rPr>
          <w:rFonts w:cstheme="minorBidi"/>
        </w:rPr>
        <w:t>Beoordelen op Geschiktheidseisen</w:t>
      </w:r>
      <w:r>
        <w:tab/>
      </w:r>
      <w:r>
        <w:fldChar w:fldCharType="begin"/>
      </w:r>
      <w:r>
        <w:instrText xml:space="preserve"> PAGEREF _Toc161995194 \h </w:instrText>
      </w:r>
      <w:r>
        <w:fldChar w:fldCharType="separate"/>
      </w:r>
      <w:r>
        <w:t>21</w:t>
      </w:r>
      <w:r>
        <w:fldChar w:fldCharType="end"/>
      </w:r>
    </w:p>
    <w:p w14:paraId="0F66650A" w14:textId="12EDBB4C" w:rsidR="005D79B8" w:rsidRDefault="005D79B8">
      <w:pPr>
        <w:pStyle w:val="TOC3"/>
        <w:tabs>
          <w:tab w:val="right" w:leader="dot" w:pos="9061"/>
        </w:tabs>
        <w:rPr>
          <w:rFonts w:eastAsiaTheme="minorEastAsia" w:cstheme="minorBidi"/>
          <w:kern w:val="2"/>
          <w:sz w:val="22"/>
          <w:szCs w:val="22"/>
          <w14:ligatures w14:val="standardContextual"/>
        </w:rPr>
      </w:pPr>
      <w:r>
        <w:t>5.2.1</w:t>
      </w:r>
      <w:r>
        <w:rPr>
          <w:rFonts w:eastAsiaTheme="minorEastAsia" w:cstheme="minorBidi"/>
          <w:kern w:val="2"/>
          <w:sz w:val="22"/>
          <w:szCs w:val="22"/>
          <w14:ligatures w14:val="standardContextual"/>
        </w:rPr>
        <w:tab/>
      </w:r>
      <w:r>
        <w:t>Financiële en economische draagkracht</w:t>
      </w:r>
      <w:r>
        <w:tab/>
      </w:r>
      <w:r>
        <w:fldChar w:fldCharType="begin"/>
      </w:r>
      <w:r>
        <w:instrText xml:space="preserve"> PAGEREF _Toc161995195 \h </w:instrText>
      </w:r>
      <w:r>
        <w:fldChar w:fldCharType="separate"/>
      </w:r>
      <w:r>
        <w:t>22</w:t>
      </w:r>
      <w:r>
        <w:fldChar w:fldCharType="end"/>
      </w:r>
    </w:p>
    <w:p w14:paraId="663EFC29" w14:textId="049FC8CC" w:rsidR="005D79B8" w:rsidRDefault="005D79B8">
      <w:pPr>
        <w:pStyle w:val="TOC4"/>
        <w:tabs>
          <w:tab w:val="right" w:leader="dot" w:pos="9061"/>
        </w:tabs>
        <w:rPr>
          <w:rFonts w:eastAsiaTheme="minorEastAsia" w:cstheme="minorBidi"/>
          <w:noProof/>
          <w:kern w:val="2"/>
          <w:sz w:val="22"/>
          <w:szCs w:val="22"/>
          <w14:ligatures w14:val="standardContextual"/>
        </w:rPr>
      </w:pPr>
      <w:r w:rsidRPr="006457C9">
        <w:rPr>
          <w:rFonts w:cstheme="minorBidi"/>
          <w:noProof/>
        </w:rPr>
        <w:t>5.2.1.1</w:t>
      </w:r>
      <w:r>
        <w:rPr>
          <w:rFonts w:eastAsiaTheme="minorEastAsia" w:cstheme="minorBidi"/>
          <w:noProof/>
          <w:kern w:val="2"/>
          <w:sz w:val="22"/>
          <w:szCs w:val="22"/>
          <w14:ligatures w14:val="standardContextual"/>
        </w:rPr>
        <w:tab/>
      </w:r>
      <w:r w:rsidRPr="006457C9">
        <w:rPr>
          <w:rFonts w:cstheme="minorBidi"/>
          <w:noProof/>
        </w:rPr>
        <w:t>Verzekering</w:t>
      </w:r>
      <w:r>
        <w:rPr>
          <w:noProof/>
        </w:rPr>
        <w:tab/>
      </w:r>
      <w:r>
        <w:rPr>
          <w:noProof/>
        </w:rPr>
        <w:fldChar w:fldCharType="begin"/>
      </w:r>
      <w:r>
        <w:rPr>
          <w:noProof/>
        </w:rPr>
        <w:instrText xml:space="preserve"> PAGEREF _Toc161995196 \h </w:instrText>
      </w:r>
      <w:r>
        <w:rPr>
          <w:noProof/>
        </w:rPr>
      </w:r>
      <w:r>
        <w:rPr>
          <w:noProof/>
        </w:rPr>
        <w:fldChar w:fldCharType="separate"/>
      </w:r>
      <w:r>
        <w:rPr>
          <w:noProof/>
        </w:rPr>
        <w:t>22</w:t>
      </w:r>
      <w:r>
        <w:rPr>
          <w:noProof/>
        </w:rPr>
        <w:fldChar w:fldCharType="end"/>
      </w:r>
    </w:p>
    <w:p w14:paraId="195C8E55" w14:textId="7DF9D597" w:rsidR="005D79B8" w:rsidRDefault="005D79B8">
      <w:pPr>
        <w:pStyle w:val="TOC3"/>
        <w:tabs>
          <w:tab w:val="right" w:leader="dot" w:pos="9061"/>
        </w:tabs>
        <w:rPr>
          <w:rFonts w:eastAsiaTheme="minorEastAsia" w:cstheme="minorBidi"/>
          <w:kern w:val="2"/>
          <w:sz w:val="22"/>
          <w:szCs w:val="22"/>
          <w14:ligatures w14:val="standardContextual"/>
        </w:rPr>
      </w:pPr>
      <w:r>
        <w:t>5.2.2</w:t>
      </w:r>
      <w:r>
        <w:rPr>
          <w:rFonts w:eastAsiaTheme="minorEastAsia" w:cstheme="minorBidi"/>
          <w:kern w:val="2"/>
          <w:sz w:val="22"/>
          <w:szCs w:val="22"/>
          <w14:ligatures w14:val="standardContextual"/>
        </w:rPr>
        <w:tab/>
      </w:r>
      <w:r>
        <w:t>Technische- en beroepsbekwaamheid</w:t>
      </w:r>
      <w:r>
        <w:tab/>
      </w:r>
      <w:r>
        <w:fldChar w:fldCharType="begin"/>
      </w:r>
      <w:r>
        <w:instrText xml:space="preserve"> PAGEREF _Toc161995197 \h </w:instrText>
      </w:r>
      <w:r>
        <w:fldChar w:fldCharType="separate"/>
      </w:r>
      <w:r>
        <w:t>22</w:t>
      </w:r>
      <w:r>
        <w:fldChar w:fldCharType="end"/>
      </w:r>
    </w:p>
    <w:p w14:paraId="0ECD19C4" w14:textId="7B8DB981"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5.2.2.1</w:t>
      </w:r>
      <w:r>
        <w:rPr>
          <w:rFonts w:eastAsiaTheme="minorEastAsia" w:cstheme="minorBidi"/>
          <w:noProof/>
          <w:kern w:val="2"/>
          <w:sz w:val="22"/>
          <w:szCs w:val="22"/>
          <w14:ligatures w14:val="standardContextual"/>
        </w:rPr>
        <w:tab/>
      </w:r>
      <w:r>
        <w:rPr>
          <w:noProof/>
        </w:rPr>
        <w:t>Kwaliteitsnormen en certificering</w:t>
      </w:r>
      <w:r>
        <w:rPr>
          <w:noProof/>
        </w:rPr>
        <w:tab/>
      </w:r>
      <w:r>
        <w:rPr>
          <w:noProof/>
        </w:rPr>
        <w:fldChar w:fldCharType="begin"/>
      </w:r>
      <w:r>
        <w:rPr>
          <w:noProof/>
        </w:rPr>
        <w:instrText xml:space="preserve"> PAGEREF _Toc161995198 \h </w:instrText>
      </w:r>
      <w:r>
        <w:rPr>
          <w:noProof/>
        </w:rPr>
      </w:r>
      <w:r>
        <w:rPr>
          <w:noProof/>
        </w:rPr>
        <w:fldChar w:fldCharType="separate"/>
      </w:r>
      <w:r>
        <w:rPr>
          <w:noProof/>
        </w:rPr>
        <w:t>22</w:t>
      </w:r>
      <w:r>
        <w:rPr>
          <w:noProof/>
        </w:rPr>
        <w:fldChar w:fldCharType="end"/>
      </w:r>
    </w:p>
    <w:p w14:paraId="6D62213C" w14:textId="59C35F8A" w:rsidR="005D79B8" w:rsidRDefault="005D79B8">
      <w:pPr>
        <w:pStyle w:val="TOC4"/>
        <w:tabs>
          <w:tab w:val="right" w:leader="dot" w:pos="9061"/>
        </w:tabs>
        <w:rPr>
          <w:rFonts w:eastAsiaTheme="minorEastAsia" w:cstheme="minorBidi"/>
          <w:noProof/>
          <w:kern w:val="2"/>
          <w:sz w:val="22"/>
          <w:szCs w:val="22"/>
          <w14:ligatures w14:val="standardContextual"/>
        </w:rPr>
      </w:pPr>
      <w:r w:rsidRPr="006457C9">
        <w:rPr>
          <w:rFonts w:cstheme="minorBidi"/>
          <w:noProof/>
        </w:rPr>
        <w:t>5.2.2.2</w:t>
      </w:r>
      <w:r>
        <w:rPr>
          <w:rFonts w:eastAsiaTheme="minorEastAsia" w:cstheme="minorBidi"/>
          <w:noProof/>
          <w:kern w:val="2"/>
          <w:sz w:val="22"/>
          <w:szCs w:val="22"/>
          <w14:ligatures w14:val="standardContextual"/>
        </w:rPr>
        <w:tab/>
      </w:r>
      <w:r w:rsidRPr="006457C9">
        <w:rPr>
          <w:rFonts w:cstheme="minorBidi"/>
          <w:noProof/>
        </w:rPr>
        <w:t>Referentieprojecten</w:t>
      </w:r>
      <w:r>
        <w:rPr>
          <w:noProof/>
        </w:rPr>
        <w:tab/>
      </w:r>
      <w:r>
        <w:rPr>
          <w:noProof/>
        </w:rPr>
        <w:fldChar w:fldCharType="begin"/>
      </w:r>
      <w:r>
        <w:rPr>
          <w:noProof/>
        </w:rPr>
        <w:instrText xml:space="preserve"> PAGEREF _Toc161995199 \h </w:instrText>
      </w:r>
      <w:r>
        <w:rPr>
          <w:noProof/>
        </w:rPr>
      </w:r>
      <w:r>
        <w:rPr>
          <w:noProof/>
        </w:rPr>
        <w:fldChar w:fldCharType="separate"/>
      </w:r>
      <w:r>
        <w:rPr>
          <w:noProof/>
        </w:rPr>
        <w:t>23</w:t>
      </w:r>
      <w:r>
        <w:rPr>
          <w:noProof/>
        </w:rPr>
        <w:fldChar w:fldCharType="end"/>
      </w:r>
    </w:p>
    <w:p w14:paraId="68A1DB01" w14:textId="700291F9" w:rsidR="005D79B8" w:rsidRDefault="005D79B8">
      <w:pPr>
        <w:pStyle w:val="TOC3"/>
        <w:tabs>
          <w:tab w:val="right" w:leader="dot" w:pos="9061"/>
        </w:tabs>
        <w:rPr>
          <w:rFonts w:eastAsiaTheme="minorEastAsia" w:cstheme="minorBidi"/>
          <w:kern w:val="2"/>
          <w:sz w:val="22"/>
          <w:szCs w:val="22"/>
          <w14:ligatures w14:val="standardContextual"/>
        </w:rPr>
      </w:pPr>
      <w:r>
        <w:t>5.2.3</w:t>
      </w:r>
      <w:r>
        <w:rPr>
          <w:rFonts w:eastAsiaTheme="minorEastAsia" w:cstheme="minorBidi"/>
          <w:kern w:val="2"/>
          <w:sz w:val="22"/>
          <w:szCs w:val="22"/>
          <w14:ligatures w14:val="standardContextual"/>
        </w:rPr>
        <w:tab/>
      </w:r>
      <w:r>
        <w:t>Beroepsbevoegdheid</w:t>
      </w:r>
      <w:r>
        <w:tab/>
      </w:r>
      <w:r>
        <w:fldChar w:fldCharType="begin"/>
      </w:r>
      <w:r>
        <w:instrText xml:space="preserve"> PAGEREF _Toc161995200 \h </w:instrText>
      </w:r>
      <w:r>
        <w:fldChar w:fldCharType="separate"/>
      </w:r>
      <w:r>
        <w:t>24</w:t>
      </w:r>
      <w:r>
        <w:fldChar w:fldCharType="end"/>
      </w:r>
    </w:p>
    <w:p w14:paraId="245B97E5" w14:textId="6E243338" w:rsidR="005D79B8" w:rsidRDefault="005D79B8">
      <w:pPr>
        <w:pStyle w:val="TOC3"/>
        <w:tabs>
          <w:tab w:val="right" w:leader="dot" w:pos="9061"/>
        </w:tabs>
        <w:rPr>
          <w:rFonts w:eastAsiaTheme="minorEastAsia" w:cstheme="minorBidi"/>
          <w:kern w:val="2"/>
          <w:sz w:val="22"/>
          <w:szCs w:val="22"/>
          <w14:ligatures w14:val="standardContextual"/>
        </w:rPr>
      </w:pPr>
      <w:r>
        <w:t>5.2.4</w:t>
      </w:r>
      <w:r>
        <w:rPr>
          <w:rFonts w:eastAsiaTheme="minorEastAsia" w:cstheme="minorBidi"/>
          <w:kern w:val="2"/>
          <w:sz w:val="22"/>
          <w:szCs w:val="22"/>
          <w14:ligatures w14:val="standardContextual"/>
        </w:rPr>
        <w:tab/>
      </w:r>
      <w:r>
        <w:t>Juridisch geschiktheid om de opdracht uit te voeren</w:t>
      </w:r>
      <w:r>
        <w:tab/>
      </w:r>
      <w:r>
        <w:fldChar w:fldCharType="begin"/>
      </w:r>
      <w:r>
        <w:instrText xml:space="preserve"> PAGEREF _Toc161995201 \h </w:instrText>
      </w:r>
      <w:r>
        <w:fldChar w:fldCharType="separate"/>
      </w:r>
      <w:r>
        <w:t>25</w:t>
      </w:r>
      <w:r>
        <w:fldChar w:fldCharType="end"/>
      </w:r>
    </w:p>
    <w:p w14:paraId="68DF008F" w14:textId="78405819" w:rsidR="005D79B8" w:rsidRDefault="005D79B8">
      <w:pPr>
        <w:pStyle w:val="TOC1"/>
        <w:tabs>
          <w:tab w:val="right" w:leader="dot" w:pos="9061"/>
        </w:tabs>
        <w:rPr>
          <w:rFonts w:eastAsiaTheme="minorEastAsia" w:cstheme="minorBidi"/>
          <w:b w:val="0"/>
          <w:bCs w:val="0"/>
          <w:kern w:val="2"/>
          <w:sz w:val="22"/>
          <w:szCs w:val="22"/>
          <w14:ligatures w14:val="standardContextual"/>
        </w:rPr>
      </w:pPr>
      <w:r w:rsidRPr="006457C9">
        <w:rPr>
          <w:bCs w:val="0"/>
          <w14:scene3d>
            <w14:camera w14:prst="orthographicFront"/>
            <w14:lightRig w14:rig="threePt" w14:dir="t">
              <w14:rot w14:lat="0" w14:lon="0" w14:rev="0"/>
            </w14:lightRig>
          </w14:scene3d>
        </w:rPr>
        <w:t>6</w:t>
      </w:r>
      <w:r>
        <w:rPr>
          <w:rFonts w:eastAsiaTheme="minorEastAsia" w:cstheme="minorBidi"/>
          <w:b w:val="0"/>
          <w:bCs w:val="0"/>
          <w:kern w:val="2"/>
          <w:sz w:val="22"/>
          <w:szCs w:val="22"/>
          <w14:ligatures w14:val="standardContextual"/>
        </w:rPr>
        <w:tab/>
      </w:r>
      <w:r>
        <w:t>Beoordeling Gunningscriterium</w:t>
      </w:r>
      <w:r>
        <w:tab/>
      </w:r>
      <w:r>
        <w:fldChar w:fldCharType="begin"/>
      </w:r>
      <w:r>
        <w:instrText xml:space="preserve"> PAGEREF _Toc161995202 \h </w:instrText>
      </w:r>
      <w:r>
        <w:fldChar w:fldCharType="separate"/>
      </w:r>
      <w:r>
        <w:t>26</w:t>
      </w:r>
      <w:r>
        <w:fldChar w:fldCharType="end"/>
      </w:r>
    </w:p>
    <w:p w14:paraId="4E255C05" w14:textId="53B5EC98"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6.1</w:t>
      </w:r>
      <w:r>
        <w:rPr>
          <w:rFonts w:eastAsiaTheme="minorEastAsia" w:cstheme="minorBidi"/>
          <w:kern w:val="2"/>
          <w:sz w:val="22"/>
          <w:szCs w:val="22"/>
          <w14:ligatures w14:val="standardContextual"/>
        </w:rPr>
        <w:tab/>
      </w:r>
      <w:r w:rsidRPr="006457C9">
        <w:rPr>
          <w:rFonts w:cstheme="minorBidi"/>
        </w:rPr>
        <w:t>Gunningscriterium Beste prijs-kwaliteitverhouding (BPKV)</w:t>
      </w:r>
      <w:r>
        <w:tab/>
      </w:r>
      <w:r>
        <w:fldChar w:fldCharType="begin"/>
      </w:r>
      <w:r>
        <w:instrText xml:space="preserve"> PAGEREF _Toc161995203 \h </w:instrText>
      </w:r>
      <w:r>
        <w:fldChar w:fldCharType="separate"/>
      </w:r>
      <w:r>
        <w:t>26</w:t>
      </w:r>
      <w:r>
        <w:fldChar w:fldCharType="end"/>
      </w:r>
    </w:p>
    <w:p w14:paraId="0A47FF24" w14:textId="790C5CC9" w:rsidR="005D79B8" w:rsidRDefault="005D79B8">
      <w:pPr>
        <w:pStyle w:val="TOC3"/>
        <w:tabs>
          <w:tab w:val="right" w:leader="dot" w:pos="9061"/>
        </w:tabs>
        <w:rPr>
          <w:rFonts w:eastAsiaTheme="minorEastAsia" w:cstheme="minorBidi"/>
          <w:kern w:val="2"/>
          <w:sz w:val="22"/>
          <w:szCs w:val="22"/>
          <w14:ligatures w14:val="standardContextual"/>
        </w:rPr>
      </w:pPr>
      <w:r>
        <w:t>6.1.1</w:t>
      </w:r>
      <w:r>
        <w:rPr>
          <w:rFonts w:eastAsiaTheme="minorEastAsia" w:cstheme="minorBidi"/>
          <w:kern w:val="2"/>
          <w:sz w:val="22"/>
          <w:szCs w:val="22"/>
          <w14:ligatures w14:val="standardContextual"/>
        </w:rPr>
        <w:tab/>
      </w:r>
      <w:r>
        <w:t>Subgunningscriterium Prijs TP (Totaal Prijs)</w:t>
      </w:r>
      <w:r>
        <w:tab/>
      </w:r>
      <w:r>
        <w:fldChar w:fldCharType="begin"/>
      </w:r>
      <w:r>
        <w:instrText xml:space="preserve"> PAGEREF _Toc161995204 \h </w:instrText>
      </w:r>
      <w:r>
        <w:fldChar w:fldCharType="separate"/>
      </w:r>
      <w:r>
        <w:t>26</w:t>
      </w:r>
      <w:r>
        <w:fldChar w:fldCharType="end"/>
      </w:r>
    </w:p>
    <w:p w14:paraId="0713BAF5" w14:textId="4A5AD934" w:rsidR="005D79B8" w:rsidRDefault="005D79B8">
      <w:pPr>
        <w:pStyle w:val="TOC3"/>
        <w:tabs>
          <w:tab w:val="right" w:leader="dot" w:pos="9061"/>
        </w:tabs>
        <w:rPr>
          <w:rFonts w:eastAsiaTheme="minorEastAsia" w:cstheme="minorBidi"/>
          <w:kern w:val="2"/>
          <w:sz w:val="22"/>
          <w:szCs w:val="22"/>
          <w14:ligatures w14:val="standardContextual"/>
        </w:rPr>
      </w:pPr>
      <w:r w:rsidRPr="006457C9">
        <w:rPr>
          <w:rFonts w:cstheme="minorBidi"/>
        </w:rPr>
        <w:t>6.1.2</w:t>
      </w:r>
      <w:r>
        <w:rPr>
          <w:rFonts w:eastAsiaTheme="minorEastAsia" w:cstheme="minorBidi"/>
          <w:kern w:val="2"/>
          <w:sz w:val="22"/>
          <w:szCs w:val="22"/>
          <w14:ligatures w14:val="standardContextual"/>
        </w:rPr>
        <w:tab/>
      </w:r>
      <w:r>
        <w:t>Subgunningscriterium Kwaliteit (KW)</w:t>
      </w:r>
      <w:r>
        <w:tab/>
      </w:r>
      <w:r>
        <w:fldChar w:fldCharType="begin"/>
      </w:r>
      <w:r>
        <w:instrText xml:space="preserve"> PAGEREF _Toc161995205 \h </w:instrText>
      </w:r>
      <w:r>
        <w:fldChar w:fldCharType="separate"/>
      </w:r>
      <w:r>
        <w:t>27</w:t>
      </w:r>
      <w:r>
        <w:fldChar w:fldCharType="end"/>
      </w:r>
    </w:p>
    <w:p w14:paraId="1AF8094C" w14:textId="1D89608C"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6.2</w:t>
      </w:r>
      <w:r>
        <w:rPr>
          <w:rFonts w:eastAsiaTheme="minorEastAsia" w:cstheme="minorBidi"/>
          <w:kern w:val="2"/>
          <w:sz w:val="22"/>
          <w:szCs w:val="22"/>
          <w14:ligatures w14:val="standardContextual"/>
        </w:rPr>
        <w:tab/>
      </w:r>
      <w:r w:rsidRPr="006457C9">
        <w:rPr>
          <w:rFonts w:cstheme="minorBidi"/>
        </w:rPr>
        <w:t>Gunning</w:t>
      </w:r>
      <w:r>
        <w:tab/>
      </w:r>
      <w:r>
        <w:fldChar w:fldCharType="begin"/>
      </w:r>
      <w:r>
        <w:instrText xml:space="preserve"> PAGEREF _Toc161995206 \h </w:instrText>
      </w:r>
      <w:r>
        <w:fldChar w:fldCharType="separate"/>
      </w:r>
      <w:r>
        <w:t>28</w:t>
      </w:r>
      <w:r>
        <w:fldChar w:fldCharType="end"/>
      </w:r>
    </w:p>
    <w:p w14:paraId="3889563E" w14:textId="3379A395" w:rsidR="005D79B8" w:rsidRDefault="005D79B8">
      <w:pPr>
        <w:pStyle w:val="TOC1"/>
        <w:tabs>
          <w:tab w:val="right" w:leader="dot" w:pos="9061"/>
        </w:tabs>
        <w:rPr>
          <w:rFonts w:eastAsiaTheme="minorEastAsia" w:cstheme="minorBidi"/>
          <w:b w:val="0"/>
          <w:bCs w:val="0"/>
          <w:kern w:val="2"/>
          <w:sz w:val="22"/>
          <w:szCs w:val="22"/>
          <w14:ligatures w14:val="standardContextual"/>
        </w:rPr>
      </w:pPr>
      <w:r w:rsidRPr="006457C9">
        <w:rPr>
          <w:bCs w:val="0"/>
          <w14:scene3d>
            <w14:camera w14:prst="orthographicFront"/>
            <w14:lightRig w14:rig="threePt" w14:dir="t">
              <w14:rot w14:lat="0" w14:lon="0" w14:rev="0"/>
            </w14:lightRig>
          </w14:scene3d>
        </w:rPr>
        <w:t>7</w:t>
      </w:r>
      <w:r>
        <w:rPr>
          <w:rFonts w:eastAsiaTheme="minorEastAsia" w:cstheme="minorBidi"/>
          <w:b w:val="0"/>
          <w:bCs w:val="0"/>
          <w:kern w:val="2"/>
          <w:sz w:val="22"/>
          <w:szCs w:val="22"/>
          <w14:ligatures w14:val="standardContextual"/>
        </w:rPr>
        <w:tab/>
      </w:r>
      <w:r>
        <w:t>Beoordeling bewijs- en andere stukken voorgenomen begunstigde</w:t>
      </w:r>
      <w:r>
        <w:tab/>
      </w:r>
      <w:r>
        <w:fldChar w:fldCharType="begin"/>
      </w:r>
      <w:r>
        <w:instrText xml:space="preserve"> PAGEREF _Toc161995207 \h </w:instrText>
      </w:r>
      <w:r>
        <w:fldChar w:fldCharType="separate"/>
      </w:r>
      <w:r>
        <w:t>30</w:t>
      </w:r>
      <w:r>
        <w:fldChar w:fldCharType="end"/>
      </w:r>
    </w:p>
    <w:p w14:paraId="07BE53C1" w14:textId="523EAA68"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7.1</w:t>
      </w:r>
      <w:r>
        <w:rPr>
          <w:rFonts w:eastAsiaTheme="minorEastAsia" w:cstheme="minorBidi"/>
          <w:kern w:val="2"/>
          <w:sz w:val="22"/>
          <w:szCs w:val="22"/>
          <w14:ligatures w14:val="standardContextual"/>
        </w:rPr>
        <w:tab/>
      </w:r>
      <w:r w:rsidRPr="006457C9">
        <w:rPr>
          <w:rFonts w:cstheme="minorBidi"/>
        </w:rPr>
        <w:t>Opvragen (bewijs)stukken voorgenomen begunstigde</w:t>
      </w:r>
      <w:r>
        <w:tab/>
      </w:r>
      <w:r>
        <w:fldChar w:fldCharType="begin"/>
      </w:r>
      <w:r>
        <w:instrText xml:space="preserve"> PAGEREF _Toc161995208 \h </w:instrText>
      </w:r>
      <w:r>
        <w:fldChar w:fldCharType="separate"/>
      </w:r>
      <w:r>
        <w:t>30</w:t>
      </w:r>
      <w:r>
        <w:fldChar w:fldCharType="end"/>
      </w:r>
    </w:p>
    <w:p w14:paraId="2B9FD4AD" w14:textId="551E82BD"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7.2</w:t>
      </w:r>
      <w:r>
        <w:rPr>
          <w:rFonts w:eastAsiaTheme="minorEastAsia" w:cstheme="minorBidi"/>
          <w:kern w:val="2"/>
          <w:sz w:val="22"/>
          <w:szCs w:val="22"/>
          <w14:ligatures w14:val="standardContextual"/>
        </w:rPr>
        <w:tab/>
      </w:r>
      <w:r w:rsidRPr="006457C9">
        <w:rPr>
          <w:rFonts w:cstheme="minorBidi"/>
        </w:rPr>
        <w:t>Overeenkomst onder opschortende voorwaarde</w:t>
      </w:r>
      <w:r>
        <w:tab/>
      </w:r>
      <w:r>
        <w:fldChar w:fldCharType="begin"/>
      </w:r>
      <w:r>
        <w:instrText xml:space="preserve"> PAGEREF _Toc161995209 \h </w:instrText>
      </w:r>
      <w:r>
        <w:fldChar w:fldCharType="separate"/>
      </w:r>
      <w:r>
        <w:t>30</w:t>
      </w:r>
      <w:r>
        <w:fldChar w:fldCharType="end"/>
      </w:r>
    </w:p>
    <w:p w14:paraId="2DAEC837" w14:textId="4BD3EB69" w:rsidR="005D79B8" w:rsidRDefault="005D79B8">
      <w:pPr>
        <w:pStyle w:val="TOC1"/>
        <w:tabs>
          <w:tab w:val="right" w:leader="dot" w:pos="9061"/>
        </w:tabs>
        <w:rPr>
          <w:rFonts w:eastAsiaTheme="minorEastAsia" w:cstheme="minorBidi"/>
          <w:b w:val="0"/>
          <w:bCs w:val="0"/>
          <w:kern w:val="2"/>
          <w:sz w:val="22"/>
          <w:szCs w:val="22"/>
          <w14:ligatures w14:val="standardContextual"/>
        </w:rPr>
      </w:pPr>
      <w:r w:rsidRPr="006457C9">
        <w:rPr>
          <w:bCs w:val="0"/>
          <w14:scene3d>
            <w14:camera w14:prst="orthographicFront"/>
            <w14:lightRig w14:rig="threePt" w14:dir="t">
              <w14:rot w14:lat="0" w14:lon="0" w14:rev="0"/>
            </w14:lightRig>
          </w14:scene3d>
        </w:rPr>
        <w:t>8</w:t>
      </w:r>
      <w:r>
        <w:rPr>
          <w:rFonts w:eastAsiaTheme="minorEastAsia" w:cstheme="minorBidi"/>
          <w:b w:val="0"/>
          <w:bCs w:val="0"/>
          <w:kern w:val="2"/>
          <w:sz w:val="22"/>
          <w:szCs w:val="22"/>
          <w14:ligatures w14:val="standardContextual"/>
        </w:rPr>
        <w:tab/>
      </w:r>
      <w:r>
        <w:t>Programma van Eisen en Wensen</w:t>
      </w:r>
      <w:r>
        <w:tab/>
      </w:r>
      <w:r>
        <w:fldChar w:fldCharType="begin"/>
      </w:r>
      <w:r>
        <w:instrText xml:space="preserve"> PAGEREF _Toc161995210 \h </w:instrText>
      </w:r>
      <w:r>
        <w:fldChar w:fldCharType="separate"/>
      </w:r>
      <w:r>
        <w:t>31</w:t>
      </w:r>
      <w:r>
        <w:fldChar w:fldCharType="end"/>
      </w:r>
    </w:p>
    <w:p w14:paraId="2543B7E1" w14:textId="5A5B6BBC"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8.1</w:t>
      </w:r>
      <w:r>
        <w:rPr>
          <w:rFonts w:eastAsiaTheme="minorEastAsia" w:cstheme="minorBidi"/>
          <w:kern w:val="2"/>
          <w:sz w:val="22"/>
          <w:szCs w:val="22"/>
          <w14:ligatures w14:val="standardContextual"/>
        </w:rPr>
        <w:tab/>
      </w:r>
      <w:r>
        <w:t>Algemeen</w:t>
      </w:r>
      <w:r>
        <w:tab/>
      </w:r>
      <w:r>
        <w:fldChar w:fldCharType="begin"/>
      </w:r>
      <w:r>
        <w:instrText xml:space="preserve"> PAGEREF _Toc161995211 \h </w:instrText>
      </w:r>
      <w:r>
        <w:fldChar w:fldCharType="separate"/>
      </w:r>
      <w:r>
        <w:t>31</w:t>
      </w:r>
      <w:r>
        <w:fldChar w:fldCharType="end"/>
      </w:r>
    </w:p>
    <w:p w14:paraId="31F1FAAC" w14:textId="29728C51"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8.2</w:t>
      </w:r>
      <w:r>
        <w:rPr>
          <w:rFonts w:eastAsiaTheme="minorEastAsia" w:cstheme="minorBidi"/>
          <w:kern w:val="2"/>
          <w:sz w:val="22"/>
          <w:szCs w:val="22"/>
          <w14:ligatures w14:val="standardContextual"/>
        </w:rPr>
        <w:tab/>
      </w:r>
      <w:r>
        <w:t>Implementatie</w:t>
      </w:r>
      <w:r>
        <w:tab/>
      </w:r>
      <w:r>
        <w:fldChar w:fldCharType="begin"/>
      </w:r>
      <w:r>
        <w:instrText xml:space="preserve"> PAGEREF _Toc161995212 \h </w:instrText>
      </w:r>
      <w:r>
        <w:fldChar w:fldCharType="separate"/>
      </w:r>
      <w:r>
        <w:t>32</w:t>
      </w:r>
      <w:r>
        <w:fldChar w:fldCharType="end"/>
      </w:r>
    </w:p>
    <w:p w14:paraId="2B2A5A59" w14:textId="413854FA" w:rsidR="005D79B8" w:rsidRDefault="005D79B8">
      <w:pPr>
        <w:pStyle w:val="TOC2"/>
        <w:tabs>
          <w:tab w:val="right" w:leader="dot" w:pos="9061"/>
        </w:tabs>
        <w:rPr>
          <w:rFonts w:eastAsiaTheme="minorEastAsia" w:cstheme="minorBidi"/>
          <w:kern w:val="2"/>
          <w:sz w:val="22"/>
          <w:szCs w:val="22"/>
          <w14:ligatures w14:val="standardContextual"/>
        </w:rPr>
      </w:pPr>
      <w:r>
        <w:t>8.3</w:t>
      </w:r>
      <w:r>
        <w:rPr>
          <w:rFonts w:eastAsiaTheme="minorEastAsia" w:cstheme="minorBidi"/>
          <w:kern w:val="2"/>
          <w:sz w:val="22"/>
          <w:szCs w:val="22"/>
          <w14:ligatures w14:val="standardContextual"/>
        </w:rPr>
        <w:tab/>
      </w:r>
      <w:r>
        <w:t>Betrokkenheid, Partnerschap, testen &amp; SLA</w:t>
      </w:r>
      <w:r>
        <w:tab/>
      </w:r>
      <w:r>
        <w:fldChar w:fldCharType="begin"/>
      </w:r>
      <w:r>
        <w:instrText xml:space="preserve"> PAGEREF _Toc161995213 \h </w:instrText>
      </w:r>
      <w:r>
        <w:fldChar w:fldCharType="separate"/>
      </w:r>
      <w:r>
        <w:t>33</w:t>
      </w:r>
      <w:r>
        <w:fldChar w:fldCharType="end"/>
      </w:r>
    </w:p>
    <w:p w14:paraId="12D8D536" w14:textId="3EEDB21D" w:rsidR="005D79B8" w:rsidRDefault="005D79B8">
      <w:pPr>
        <w:pStyle w:val="TOC2"/>
        <w:tabs>
          <w:tab w:val="right" w:leader="dot" w:pos="9061"/>
        </w:tabs>
        <w:rPr>
          <w:rFonts w:eastAsiaTheme="minorEastAsia" w:cstheme="minorBidi"/>
          <w:kern w:val="2"/>
          <w:sz w:val="22"/>
          <w:szCs w:val="22"/>
          <w14:ligatures w14:val="standardContextual"/>
        </w:rPr>
      </w:pPr>
      <w:r w:rsidRPr="006457C9">
        <w:t>8.4</w:t>
      </w:r>
      <w:r>
        <w:rPr>
          <w:rFonts w:eastAsiaTheme="minorEastAsia" w:cstheme="minorBidi"/>
          <w:kern w:val="2"/>
          <w:sz w:val="22"/>
          <w:szCs w:val="22"/>
          <w14:ligatures w14:val="standardContextual"/>
        </w:rPr>
        <w:tab/>
      </w:r>
      <w:r w:rsidRPr="006457C9">
        <w:rPr>
          <w:rFonts w:cstheme="minorBidi"/>
        </w:rPr>
        <w:t>Aanvullende levering applicaties</w:t>
      </w:r>
      <w:r>
        <w:tab/>
      </w:r>
      <w:r>
        <w:fldChar w:fldCharType="begin"/>
      </w:r>
      <w:r>
        <w:instrText xml:space="preserve"> PAGEREF _Toc161995214 \h </w:instrText>
      </w:r>
      <w:r>
        <w:fldChar w:fldCharType="separate"/>
      </w:r>
      <w:r>
        <w:t>34</w:t>
      </w:r>
      <w:r>
        <w:fldChar w:fldCharType="end"/>
      </w:r>
    </w:p>
    <w:p w14:paraId="23783A08" w14:textId="305C5CF1"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8.5</w:t>
      </w:r>
      <w:r>
        <w:rPr>
          <w:rFonts w:eastAsiaTheme="minorEastAsia" w:cstheme="minorBidi"/>
          <w:kern w:val="2"/>
          <w:sz w:val="22"/>
          <w:szCs w:val="22"/>
          <w14:ligatures w14:val="standardContextual"/>
        </w:rPr>
        <w:tab/>
      </w:r>
      <w:r>
        <w:t>Koppelingen &amp; Integraties</w:t>
      </w:r>
      <w:r>
        <w:tab/>
      </w:r>
      <w:r>
        <w:fldChar w:fldCharType="begin"/>
      </w:r>
      <w:r>
        <w:instrText xml:space="preserve"> PAGEREF _Toc161995215 \h </w:instrText>
      </w:r>
      <w:r>
        <w:fldChar w:fldCharType="separate"/>
      </w:r>
      <w:r>
        <w:t>34</w:t>
      </w:r>
      <w:r>
        <w:fldChar w:fldCharType="end"/>
      </w:r>
    </w:p>
    <w:p w14:paraId="56570E56" w14:textId="024910C9" w:rsidR="005D79B8" w:rsidRDefault="005D79B8">
      <w:pPr>
        <w:pStyle w:val="TOC2"/>
        <w:tabs>
          <w:tab w:val="right" w:leader="dot" w:pos="9061"/>
        </w:tabs>
        <w:rPr>
          <w:rFonts w:eastAsiaTheme="minorEastAsia" w:cstheme="minorBidi"/>
          <w:kern w:val="2"/>
          <w:sz w:val="22"/>
          <w:szCs w:val="22"/>
          <w14:ligatures w14:val="standardContextual"/>
        </w:rPr>
      </w:pPr>
      <w:r>
        <w:t>8.6</w:t>
      </w:r>
      <w:r>
        <w:rPr>
          <w:rFonts w:eastAsiaTheme="minorEastAsia" w:cstheme="minorBidi"/>
          <w:kern w:val="2"/>
          <w:sz w:val="22"/>
          <w:szCs w:val="22"/>
          <w14:ligatures w14:val="standardContextual"/>
        </w:rPr>
        <w:tab/>
      </w:r>
      <w:r>
        <w:t>Datamigratie</w:t>
      </w:r>
      <w:r>
        <w:tab/>
      </w:r>
      <w:r>
        <w:fldChar w:fldCharType="begin"/>
      </w:r>
      <w:r>
        <w:instrText xml:space="preserve"> PAGEREF _Toc161995216 \h </w:instrText>
      </w:r>
      <w:r>
        <w:fldChar w:fldCharType="separate"/>
      </w:r>
      <w:r>
        <w:t>34</w:t>
      </w:r>
      <w:r>
        <w:fldChar w:fldCharType="end"/>
      </w:r>
    </w:p>
    <w:p w14:paraId="64CDD361" w14:textId="6E4A1F7F" w:rsidR="005D79B8" w:rsidRDefault="005D79B8">
      <w:pPr>
        <w:pStyle w:val="TOC2"/>
        <w:tabs>
          <w:tab w:val="right" w:leader="dot" w:pos="9061"/>
        </w:tabs>
        <w:rPr>
          <w:rFonts w:eastAsiaTheme="minorEastAsia" w:cstheme="minorBidi"/>
          <w:kern w:val="2"/>
          <w:sz w:val="22"/>
          <w:szCs w:val="22"/>
          <w14:ligatures w14:val="standardContextual"/>
        </w:rPr>
      </w:pPr>
      <w:r w:rsidRPr="005D79B8">
        <w:t>8.7</w:t>
      </w:r>
      <w:r>
        <w:rPr>
          <w:rFonts w:eastAsiaTheme="minorEastAsia" w:cstheme="minorBidi"/>
          <w:kern w:val="2"/>
          <w:sz w:val="22"/>
          <w:szCs w:val="22"/>
          <w14:ligatures w14:val="standardContextual"/>
        </w:rPr>
        <w:tab/>
      </w:r>
      <w:r w:rsidRPr="005D79B8">
        <w:t>Security</w:t>
      </w:r>
      <w:r>
        <w:tab/>
      </w:r>
      <w:r>
        <w:fldChar w:fldCharType="begin"/>
      </w:r>
      <w:r>
        <w:instrText xml:space="preserve"> PAGEREF _Toc161995217 \h </w:instrText>
      </w:r>
      <w:r>
        <w:fldChar w:fldCharType="separate"/>
      </w:r>
      <w:r>
        <w:t>35</w:t>
      </w:r>
      <w:r>
        <w:fldChar w:fldCharType="end"/>
      </w:r>
    </w:p>
    <w:p w14:paraId="47331DC9" w14:textId="784AFFD8" w:rsidR="005D79B8" w:rsidRDefault="005D79B8">
      <w:pPr>
        <w:pStyle w:val="TOC3"/>
        <w:tabs>
          <w:tab w:val="right" w:leader="dot" w:pos="9061"/>
        </w:tabs>
        <w:rPr>
          <w:rFonts w:eastAsiaTheme="minorEastAsia" w:cstheme="minorBidi"/>
          <w:kern w:val="2"/>
          <w:sz w:val="22"/>
          <w:szCs w:val="22"/>
          <w14:ligatures w14:val="standardContextual"/>
        </w:rPr>
      </w:pPr>
      <w:r>
        <w:t>8.7.1</w:t>
      </w:r>
      <w:r>
        <w:rPr>
          <w:rFonts w:eastAsiaTheme="minorEastAsia" w:cstheme="minorBidi"/>
          <w:kern w:val="2"/>
          <w:sz w:val="22"/>
          <w:szCs w:val="22"/>
          <w14:ligatures w14:val="standardContextual"/>
        </w:rPr>
        <w:tab/>
      </w:r>
      <w:r>
        <w:t>Eisen aan geleverde SaaS-diensten (bijv. modules voor flexibele arbeidsvoorwaarden of verzuim)</w:t>
      </w:r>
      <w:r>
        <w:tab/>
      </w:r>
      <w:r>
        <w:fldChar w:fldCharType="begin"/>
      </w:r>
      <w:r>
        <w:instrText xml:space="preserve"> PAGEREF _Toc161995218 \h </w:instrText>
      </w:r>
      <w:r>
        <w:fldChar w:fldCharType="separate"/>
      </w:r>
      <w:r>
        <w:t>35</w:t>
      </w:r>
      <w:r>
        <w:fldChar w:fldCharType="end"/>
      </w:r>
    </w:p>
    <w:p w14:paraId="0F0A70EE" w14:textId="74D0CDD4"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8.7.1.1</w:t>
      </w:r>
      <w:r>
        <w:rPr>
          <w:rFonts w:eastAsiaTheme="minorEastAsia" w:cstheme="minorBidi"/>
          <w:noProof/>
          <w:kern w:val="2"/>
          <w:sz w:val="22"/>
          <w:szCs w:val="22"/>
          <w14:ligatures w14:val="standardContextual"/>
        </w:rPr>
        <w:tab/>
      </w:r>
      <w:r>
        <w:rPr>
          <w:noProof/>
        </w:rPr>
        <w:t>Eisen aan waarborgen dat TNO-informatie uitsluitend toegankelijk is voor door TNO geautoriseerde personen.</w:t>
      </w:r>
      <w:r>
        <w:rPr>
          <w:noProof/>
        </w:rPr>
        <w:tab/>
      </w:r>
      <w:r>
        <w:rPr>
          <w:noProof/>
        </w:rPr>
        <w:fldChar w:fldCharType="begin"/>
      </w:r>
      <w:r>
        <w:rPr>
          <w:noProof/>
        </w:rPr>
        <w:instrText xml:space="preserve"> PAGEREF _Toc161995219 \h </w:instrText>
      </w:r>
      <w:r>
        <w:rPr>
          <w:noProof/>
        </w:rPr>
      </w:r>
      <w:r>
        <w:rPr>
          <w:noProof/>
        </w:rPr>
        <w:fldChar w:fldCharType="separate"/>
      </w:r>
      <w:r>
        <w:rPr>
          <w:noProof/>
        </w:rPr>
        <w:t>35</w:t>
      </w:r>
      <w:r>
        <w:rPr>
          <w:noProof/>
        </w:rPr>
        <w:fldChar w:fldCharType="end"/>
      </w:r>
    </w:p>
    <w:p w14:paraId="1E9B03D3" w14:textId="5F798A7B"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8.7.1.2</w:t>
      </w:r>
      <w:r>
        <w:rPr>
          <w:rFonts w:eastAsiaTheme="minorEastAsia" w:cstheme="minorBidi"/>
          <w:noProof/>
          <w:kern w:val="2"/>
          <w:sz w:val="22"/>
          <w:szCs w:val="22"/>
          <w14:ligatures w14:val="standardContextual"/>
        </w:rPr>
        <w:tab/>
      </w:r>
      <w:r>
        <w:rPr>
          <w:noProof/>
        </w:rPr>
        <w:t>Eisen met betrekking tot toegang tot, en aanpassingen aan TNO-informatie.</w:t>
      </w:r>
      <w:r>
        <w:rPr>
          <w:noProof/>
        </w:rPr>
        <w:tab/>
      </w:r>
      <w:r>
        <w:rPr>
          <w:noProof/>
        </w:rPr>
        <w:fldChar w:fldCharType="begin"/>
      </w:r>
      <w:r>
        <w:rPr>
          <w:noProof/>
        </w:rPr>
        <w:instrText xml:space="preserve"> PAGEREF _Toc161995220 \h </w:instrText>
      </w:r>
      <w:r>
        <w:rPr>
          <w:noProof/>
        </w:rPr>
      </w:r>
      <w:r>
        <w:rPr>
          <w:noProof/>
        </w:rPr>
        <w:fldChar w:fldCharType="separate"/>
      </w:r>
      <w:r>
        <w:rPr>
          <w:noProof/>
        </w:rPr>
        <w:t>35</w:t>
      </w:r>
      <w:r>
        <w:rPr>
          <w:noProof/>
        </w:rPr>
        <w:fldChar w:fldCharType="end"/>
      </w:r>
    </w:p>
    <w:p w14:paraId="3BEE7352" w14:textId="59369708"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8.7.1.3</w:t>
      </w:r>
      <w:r>
        <w:rPr>
          <w:rFonts w:eastAsiaTheme="minorEastAsia" w:cstheme="minorBidi"/>
          <w:noProof/>
          <w:kern w:val="2"/>
          <w:sz w:val="22"/>
          <w:szCs w:val="22"/>
          <w14:ligatures w14:val="standardContextual"/>
        </w:rPr>
        <w:tab/>
      </w:r>
      <w:r>
        <w:rPr>
          <w:noProof/>
        </w:rPr>
        <w:t>Eisen aan de Continuïteit van de dienstverlening c.q. de beschikbaarheid van TNO informatie.</w:t>
      </w:r>
      <w:r>
        <w:rPr>
          <w:noProof/>
        </w:rPr>
        <w:tab/>
      </w:r>
      <w:r>
        <w:rPr>
          <w:noProof/>
        </w:rPr>
        <w:fldChar w:fldCharType="begin"/>
      </w:r>
      <w:r>
        <w:rPr>
          <w:noProof/>
        </w:rPr>
        <w:instrText xml:space="preserve"> PAGEREF _Toc161995221 \h </w:instrText>
      </w:r>
      <w:r>
        <w:rPr>
          <w:noProof/>
        </w:rPr>
      </w:r>
      <w:r>
        <w:rPr>
          <w:noProof/>
        </w:rPr>
        <w:fldChar w:fldCharType="separate"/>
      </w:r>
      <w:r>
        <w:rPr>
          <w:noProof/>
        </w:rPr>
        <w:t>35</w:t>
      </w:r>
      <w:r>
        <w:rPr>
          <w:noProof/>
        </w:rPr>
        <w:fldChar w:fldCharType="end"/>
      </w:r>
    </w:p>
    <w:p w14:paraId="45CAD712" w14:textId="5A19347D"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8.7.1.4</w:t>
      </w:r>
      <w:r>
        <w:rPr>
          <w:rFonts w:eastAsiaTheme="minorEastAsia" w:cstheme="minorBidi"/>
          <w:noProof/>
          <w:kern w:val="2"/>
          <w:sz w:val="22"/>
          <w:szCs w:val="22"/>
          <w14:ligatures w14:val="standardContextual"/>
        </w:rPr>
        <w:tab/>
      </w:r>
      <w:r>
        <w:rPr>
          <w:noProof/>
        </w:rPr>
        <w:t>Eisen aan onderhoud / configuratie van systemen en maatregelen tegen kwaadaardige software</w:t>
      </w:r>
      <w:r>
        <w:rPr>
          <w:noProof/>
        </w:rPr>
        <w:tab/>
      </w:r>
      <w:r>
        <w:rPr>
          <w:noProof/>
        </w:rPr>
        <w:fldChar w:fldCharType="begin"/>
      </w:r>
      <w:r>
        <w:rPr>
          <w:noProof/>
        </w:rPr>
        <w:instrText xml:space="preserve"> PAGEREF _Toc161995222 \h </w:instrText>
      </w:r>
      <w:r>
        <w:rPr>
          <w:noProof/>
        </w:rPr>
      </w:r>
      <w:r>
        <w:rPr>
          <w:noProof/>
        </w:rPr>
        <w:fldChar w:fldCharType="separate"/>
      </w:r>
      <w:r>
        <w:rPr>
          <w:noProof/>
        </w:rPr>
        <w:t>35</w:t>
      </w:r>
      <w:r>
        <w:rPr>
          <w:noProof/>
        </w:rPr>
        <w:fldChar w:fldCharType="end"/>
      </w:r>
    </w:p>
    <w:p w14:paraId="11A9B5EB" w14:textId="0FD5C149"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8.7.1.5</w:t>
      </w:r>
      <w:r>
        <w:rPr>
          <w:rFonts w:eastAsiaTheme="minorEastAsia" w:cstheme="minorBidi"/>
          <w:noProof/>
          <w:kern w:val="2"/>
          <w:sz w:val="22"/>
          <w:szCs w:val="22"/>
          <w14:ligatures w14:val="standardContextual"/>
        </w:rPr>
        <w:tab/>
      </w:r>
      <w:r>
        <w:rPr>
          <w:noProof/>
        </w:rPr>
        <w:t>Eisen aan de plicht tot geheimhouding.</w:t>
      </w:r>
      <w:r>
        <w:rPr>
          <w:noProof/>
        </w:rPr>
        <w:tab/>
      </w:r>
      <w:r>
        <w:rPr>
          <w:noProof/>
        </w:rPr>
        <w:fldChar w:fldCharType="begin"/>
      </w:r>
      <w:r>
        <w:rPr>
          <w:noProof/>
        </w:rPr>
        <w:instrText xml:space="preserve"> PAGEREF _Toc161995223 \h </w:instrText>
      </w:r>
      <w:r>
        <w:rPr>
          <w:noProof/>
        </w:rPr>
      </w:r>
      <w:r>
        <w:rPr>
          <w:noProof/>
        </w:rPr>
        <w:fldChar w:fldCharType="separate"/>
      </w:r>
      <w:r>
        <w:rPr>
          <w:noProof/>
        </w:rPr>
        <w:t>36</w:t>
      </w:r>
      <w:r>
        <w:rPr>
          <w:noProof/>
        </w:rPr>
        <w:fldChar w:fldCharType="end"/>
      </w:r>
    </w:p>
    <w:p w14:paraId="36B4ACD2" w14:textId="01CD00D4"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8.7.1.6</w:t>
      </w:r>
      <w:r>
        <w:rPr>
          <w:rFonts w:eastAsiaTheme="minorEastAsia" w:cstheme="minorBidi"/>
          <w:noProof/>
          <w:kern w:val="2"/>
          <w:sz w:val="22"/>
          <w:szCs w:val="22"/>
          <w14:ligatures w14:val="standardContextual"/>
        </w:rPr>
        <w:tab/>
      </w:r>
      <w:r>
        <w:rPr>
          <w:noProof/>
        </w:rPr>
        <w:t>Eisen aan de verwerking van persoonsgegevens onder verantwoordelijkheid van TNO.</w:t>
      </w:r>
      <w:r>
        <w:rPr>
          <w:noProof/>
        </w:rPr>
        <w:tab/>
      </w:r>
      <w:r>
        <w:rPr>
          <w:noProof/>
        </w:rPr>
        <w:fldChar w:fldCharType="begin"/>
      </w:r>
      <w:r>
        <w:rPr>
          <w:noProof/>
        </w:rPr>
        <w:instrText xml:space="preserve"> PAGEREF _Toc161995224 \h </w:instrText>
      </w:r>
      <w:r>
        <w:rPr>
          <w:noProof/>
        </w:rPr>
      </w:r>
      <w:r>
        <w:rPr>
          <w:noProof/>
        </w:rPr>
        <w:fldChar w:fldCharType="separate"/>
      </w:r>
      <w:r>
        <w:rPr>
          <w:noProof/>
        </w:rPr>
        <w:t>36</w:t>
      </w:r>
      <w:r>
        <w:rPr>
          <w:noProof/>
        </w:rPr>
        <w:fldChar w:fldCharType="end"/>
      </w:r>
    </w:p>
    <w:p w14:paraId="4C56D3D2" w14:textId="70B3736B" w:rsidR="005D79B8" w:rsidRDefault="005D79B8">
      <w:pPr>
        <w:pStyle w:val="TOC3"/>
        <w:tabs>
          <w:tab w:val="right" w:leader="dot" w:pos="9061"/>
        </w:tabs>
        <w:rPr>
          <w:rFonts w:eastAsiaTheme="minorEastAsia" w:cstheme="minorBidi"/>
          <w:kern w:val="2"/>
          <w:sz w:val="22"/>
          <w:szCs w:val="22"/>
          <w14:ligatures w14:val="standardContextual"/>
        </w:rPr>
      </w:pPr>
      <w:r>
        <w:t>8.7.2</w:t>
      </w:r>
      <w:r>
        <w:rPr>
          <w:rFonts w:eastAsiaTheme="minorEastAsia" w:cstheme="minorBidi"/>
          <w:kern w:val="2"/>
          <w:sz w:val="22"/>
          <w:szCs w:val="22"/>
          <w14:ligatures w14:val="standardContextual"/>
        </w:rPr>
        <w:tab/>
      </w:r>
      <w:r>
        <w:t>Eisen aan ontwikkeling van inrichting, customizing, maatwerk en migratie.</w:t>
      </w:r>
      <w:r>
        <w:tab/>
      </w:r>
      <w:r>
        <w:fldChar w:fldCharType="begin"/>
      </w:r>
      <w:r>
        <w:instrText xml:space="preserve"> PAGEREF _Toc161995225 \h </w:instrText>
      </w:r>
      <w:r>
        <w:fldChar w:fldCharType="separate"/>
      </w:r>
      <w:r>
        <w:t>36</w:t>
      </w:r>
      <w:r>
        <w:fldChar w:fldCharType="end"/>
      </w:r>
    </w:p>
    <w:p w14:paraId="3A090FD5" w14:textId="135AE9F9"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8.7.2.1</w:t>
      </w:r>
      <w:r>
        <w:rPr>
          <w:rFonts w:eastAsiaTheme="minorEastAsia" w:cstheme="minorBidi"/>
          <w:noProof/>
          <w:kern w:val="2"/>
          <w:sz w:val="22"/>
          <w:szCs w:val="22"/>
          <w14:ligatures w14:val="standardContextual"/>
        </w:rPr>
        <w:tab/>
      </w:r>
      <w:r>
        <w:rPr>
          <w:noProof/>
        </w:rPr>
        <w:t>Eisen aan waarborgen dat TNO informatie uitsluitend toegankelijk is voor door TNO geautoriseerde personen.</w:t>
      </w:r>
      <w:r>
        <w:rPr>
          <w:noProof/>
        </w:rPr>
        <w:tab/>
      </w:r>
      <w:r>
        <w:rPr>
          <w:noProof/>
        </w:rPr>
        <w:fldChar w:fldCharType="begin"/>
      </w:r>
      <w:r>
        <w:rPr>
          <w:noProof/>
        </w:rPr>
        <w:instrText xml:space="preserve"> PAGEREF _Toc161995226 \h </w:instrText>
      </w:r>
      <w:r>
        <w:rPr>
          <w:noProof/>
        </w:rPr>
      </w:r>
      <w:r>
        <w:rPr>
          <w:noProof/>
        </w:rPr>
        <w:fldChar w:fldCharType="separate"/>
      </w:r>
      <w:r>
        <w:rPr>
          <w:noProof/>
        </w:rPr>
        <w:t>36</w:t>
      </w:r>
      <w:r>
        <w:rPr>
          <w:noProof/>
        </w:rPr>
        <w:fldChar w:fldCharType="end"/>
      </w:r>
    </w:p>
    <w:p w14:paraId="08B1317A" w14:textId="447BCB10"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8.7.2.2</w:t>
      </w:r>
      <w:r>
        <w:rPr>
          <w:rFonts w:eastAsiaTheme="minorEastAsia" w:cstheme="minorBidi"/>
          <w:noProof/>
          <w:kern w:val="2"/>
          <w:sz w:val="22"/>
          <w:szCs w:val="22"/>
          <w14:ligatures w14:val="standardContextual"/>
        </w:rPr>
        <w:tab/>
      </w:r>
      <w:r>
        <w:rPr>
          <w:noProof/>
        </w:rPr>
        <w:t>Eisen aan toegang tot, en aanpassingen aan TNO informatie</w:t>
      </w:r>
      <w:r>
        <w:rPr>
          <w:noProof/>
        </w:rPr>
        <w:tab/>
      </w:r>
      <w:r>
        <w:rPr>
          <w:noProof/>
        </w:rPr>
        <w:fldChar w:fldCharType="begin"/>
      </w:r>
      <w:r>
        <w:rPr>
          <w:noProof/>
        </w:rPr>
        <w:instrText xml:space="preserve"> PAGEREF _Toc161995227 \h </w:instrText>
      </w:r>
      <w:r>
        <w:rPr>
          <w:noProof/>
        </w:rPr>
      </w:r>
      <w:r>
        <w:rPr>
          <w:noProof/>
        </w:rPr>
        <w:fldChar w:fldCharType="separate"/>
      </w:r>
      <w:r>
        <w:rPr>
          <w:noProof/>
        </w:rPr>
        <w:t>36</w:t>
      </w:r>
      <w:r>
        <w:rPr>
          <w:noProof/>
        </w:rPr>
        <w:fldChar w:fldCharType="end"/>
      </w:r>
    </w:p>
    <w:p w14:paraId="10C3D9A8" w14:textId="2CB9A99A"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8.7.2.3</w:t>
      </w:r>
      <w:r>
        <w:rPr>
          <w:rFonts w:eastAsiaTheme="minorEastAsia" w:cstheme="minorBidi"/>
          <w:noProof/>
          <w:kern w:val="2"/>
          <w:sz w:val="22"/>
          <w:szCs w:val="22"/>
          <w14:ligatures w14:val="standardContextual"/>
        </w:rPr>
        <w:tab/>
      </w:r>
      <w:r>
        <w:rPr>
          <w:noProof/>
        </w:rPr>
        <w:t>Eisen aan de Continuïteit van de dienstverlening c.q. de beschikbaarheid van TNO informatie.</w:t>
      </w:r>
      <w:r>
        <w:rPr>
          <w:noProof/>
        </w:rPr>
        <w:tab/>
      </w:r>
      <w:r>
        <w:rPr>
          <w:noProof/>
        </w:rPr>
        <w:fldChar w:fldCharType="begin"/>
      </w:r>
      <w:r>
        <w:rPr>
          <w:noProof/>
        </w:rPr>
        <w:instrText xml:space="preserve"> PAGEREF _Toc161995228 \h </w:instrText>
      </w:r>
      <w:r>
        <w:rPr>
          <w:noProof/>
        </w:rPr>
      </w:r>
      <w:r>
        <w:rPr>
          <w:noProof/>
        </w:rPr>
        <w:fldChar w:fldCharType="separate"/>
      </w:r>
      <w:r>
        <w:rPr>
          <w:noProof/>
        </w:rPr>
        <w:t>37</w:t>
      </w:r>
      <w:r>
        <w:rPr>
          <w:noProof/>
        </w:rPr>
        <w:fldChar w:fldCharType="end"/>
      </w:r>
    </w:p>
    <w:p w14:paraId="4481CEAF" w14:textId="1501FFB0"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8.7.2.4</w:t>
      </w:r>
      <w:r>
        <w:rPr>
          <w:rFonts w:eastAsiaTheme="minorEastAsia" w:cstheme="minorBidi"/>
          <w:noProof/>
          <w:kern w:val="2"/>
          <w:sz w:val="22"/>
          <w:szCs w:val="22"/>
          <w14:ligatures w14:val="standardContextual"/>
        </w:rPr>
        <w:tab/>
      </w:r>
      <w:r>
        <w:rPr>
          <w:noProof/>
        </w:rPr>
        <w:t>Eisen aan onderhoud/ configuratie van systemen en maatregelen tegen kwaadaardige software</w:t>
      </w:r>
      <w:r>
        <w:rPr>
          <w:noProof/>
        </w:rPr>
        <w:tab/>
      </w:r>
      <w:r>
        <w:rPr>
          <w:noProof/>
        </w:rPr>
        <w:fldChar w:fldCharType="begin"/>
      </w:r>
      <w:r>
        <w:rPr>
          <w:noProof/>
        </w:rPr>
        <w:instrText xml:space="preserve"> PAGEREF _Toc161995229 \h </w:instrText>
      </w:r>
      <w:r>
        <w:rPr>
          <w:noProof/>
        </w:rPr>
      </w:r>
      <w:r>
        <w:rPr>
          <w:noProof/>
        </w:rPr>
        <w:fldChar w:fldCharType="separate"/>
      </w:r>
      <w:r>
        <w:rPr>
          <w:noProof/>
        </w:rPr>
        <w:t>37</w:t>
      </w:r>
      <w:r>
        <w:rPr>
          <w:noProof/>
        </w:rPr>
        <w:fldChar w:fldCharType="end"/>
      </w:r>
    </w:p>
    <w:p w14:paraId="42E2E272" w14:textId="592CC110"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8.7.2.5</w:t>
      </w:r>
      <w:r>
        <w:rPr>
          <w:rFonts w:eastAsiaTheme="minorEastAsia" w:cstheme="minorBidi"/>
          <w:noProof/>
          <w:kern w:val="2"/>
          <w:sz w:val="22"/>
          <w:szCs w:val="22"/>
          <w14:ligatures w14:val="standardContextual"/>
        </w:rPr>
        <w:tab/>
      </w:r>
      <w:r>
        <w:rPr>
          <w:noProof/>
        </w:rPr>
        <w:t>Eisen aan de plicht tot geheimhouding.</w:t>
      </w:r>
      <w:r>
        <w:rPr>
          <w:noProof/>
        </w:rPr>
        <w:tab/>
      </w:r>
      <w:r>
        <w:rPr>
          <w:noProof/>
        </w:rPr>
        <w:fldChar w:fldCharType="begin"/>
      </w:r>
      <w:r>
        <w:rPr>
          <w:noProof/>
        </w:rPr>
        <w:instrText xml:space="preserve"> PAGEREF _Toc161995230 \h </w:instrText>
      </w:r>
      <w:r>
        <w:rPr>
          <w:noProof/>
        </w:rPr>
      </w:r>
      <w:r>
        <w:rPr>
          <w:noProof/>
        </w:rPr>
        <w:fldChar w:fldCharType="separate"/>
      </w:r>
      <w:r>
        <w:rPr>
          <w:noProof/>
        </w:rPr>
        <w:t>37</w:t>
      </w:r>
      <w:r>
        <w:rPr>
          <w:noProof/>
        </w:rPr>
        <w:fldChar w:fldCharType="end"/>
      </w:r>
    </w:p>
    <w:p w14:paraId="15160536" w14:textId="3B6A52ED"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8.7.2.6</w:t>
      </w:r>
      <w:r>
        <w:rPr>
          <w:rFonts w:eastAsiaTheme="minorEastAsia" w:cstheme="minorBidi"/>
          <w:noProof/>
          <w:kern w:val="2"/>
          <w:sz w:val="22"/>
          <w:szCs w:val="22"/>
          <w14:ligatures w14:val="standardContextual"/>
        </w:rPr>
        <w:tab/>
      </w:r>
      <w:r>
        <w:rPr>
          <w:noProof/>
        </w:rPr>
        <w:t>Eisen aan de verwerking van persoonsgegevens onder verantwoordelijkheid van TNO.</w:t>
      </w:r>
      <w:r>
        <w:rPr>
          <w:noProof/>
        </w:rPr>
        <w:tab/>
      </w:r>
      <w:r>
        <w:rPr>
          <w:noProof/>
        </w:rPr>
        <w:fldChar w:fldCharType="begin"/>
      </w:r>
      <w:r>
        <w:rPr>
          <w:noProof/>
        </w:rPr>
        <w:instrText xml:space="preserve"> PAGEREF _Toc161995231 \h </w:instrText>
      </w:r>
      <w:r>
        <w:rPr>
          <w:noProof/>
        </w:rPr>
      </w:r>
      <w:r>
        <w:rPr>
          <w:noProof/>
        </w:rPr>
        <w:fldChar w:fldCharType="separate"/>
      </w:r>
      <w:r>
        <w:rPr>
          <w:noProof/>
        </w:rPr>
        <w:t>37</w:t>
      </w:r>
      <w:r>
        <w:rPr>
          <w:noProof/>
        </w:rPr>
        <w:fldChar w:fldCharType="end"/>
      </w:r>
    </w:p>
    <w:p w14:paraId="08D29B46" w14:textId="77753465" w:rsidR="005D79B8" w:rsidRDefault="005D79B8">
      <w:pPr>
        <w:pStyle w:val="TOC3"/>
        <w:tabs>
          <w:tab w:val="right" w:leader="dot" w:pos="9061"/>
        </w:tabs>
        <w:rPr>
          <w:rFonts w:eastAsiaTheme="minorEastAsia" w:cstheme="minorBidi"/>
          <w:kern w:val="2"/>
          <w:sz w:val="22"/>
          <w:szCs w:val="22"/>
          <w14:ligatures w14:val="standardContextual"/>
        </w:rPr>
      </w:pPr>
      <w:r>
        <w:t>8.7.3</w:t>
      </w:r>
      <w:r>
        <w:rPr>
          <w:rFonts w:eastAsiaTheme="minorEastAsia" w:cstheme="minorBidi"/>
          <w:kern w:val="2"/>
          <w:sz w:val="22"/>
          <w:szCs w:val="22"/>
          <w14:ligatures w14:val="standardContextual"/>
        </w:rPr>
        <w:tab/>
      </w:r>
      <w:r>
        <w:t>Eisen aan dienstverlener en dienstverlenende personen</w:t>
      </w:r>
      <w:r>
        <w:tab/>
      </w:r>
      <w:r>
        <w:fldChar w:fldCharType="begin"/>
      </w:r>
      <w:r>
        <w:instrText xml:space="preserve"> PAGEREF _Toc161995232 \h </w:instrText>
      </w:r>
      <w:r>
        <w:fldChar w:fldCharType="separate"/>
      </w:r>
      <w:r>
        <w:t>37</w:t>
      </w:r>
      <w:r>
        <w:fldChar w:fldCharType="end"/>
      </w:r>
    </w:p>
    <w:p w14:paraId="129B77D1" w14:textId="67C1AFBA"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8.7.3.1</w:t>
      </w:r>
      <w:r>
        <w:rPr>
          <w:rFonts w:eastAsiaTheme="minorEastAsia" w:cstheme="minorBidi"/>
          <w:noProof/>
          <w:kern w:val="2"/>
          <w:sz w:val="22"/>
          <w:szCs w:val="22"/>
          <w14:ligatures w14:val="standardContextual"/>
        </w:rPr>
        <w:tab/>
      </w:r>
      <w:r>
        <w:rPr>
          <w:noProof/>
        </w:rPr>
        <w:t>Eisen aan dienstverlenende organisatie</w:t>
      </w:r>
      <w:r>
        <w:rPr>
          <w:noProof/>
        </w:rPr>
        <w:tab/>
      </w:r>
      <w:r>
        <w:rPr>
          <w:noProof/>
        </w:rPr>
        <w:fldChar w:fldCharType="begin"/>
      </w:r>
      <w:r>
        <w:rPr>
          <w:noProof/>
        </w:rPr>
        <w:instrText xml:space="preserve"> PAGEREF _Toc161995233 \h </w:instrText>
      </w:r>
      <w:r>
        <w:rPr>
          <w:noProof/>
        </w:rPr>
      </w:r>
      <w:r>
        <w:rPr>
          <w:noProof/>
        </w:rPr>
        <w:fldChar w:fldCharType="separate"/>
      </w:r>
      <w:r>
        <w:rPr>
          <w:noProof/>
        </w:rPr>
        <w:t>37</w:t>
      </w:r>
      <w:r>
        <w:rPr>
          <w:noProof/>
        </w:rPr>
        <w:fldChar w:fldCharType="end"/>
      </w:r>
    </w:p>
    <w:p w14:paraId="715046EB" w14:textId="10E2AC3A" w:rsidR="005D79B8" w:rsidRDefault="005D79B8">
      <w:pPr>
        <w:pStyle w:val="TOC4"/>
        <w:tabs>
          <w:tab w:val="right" w:leader="dot" w:pos="9061"/>
        </w:tabs>
        <w:rPr>
          <w:rFonts w:eastAsiaTheme="minorEastAsia" w:cstheme="minorBidi"/>
          <w:noProof/>
          <w:kern w:val="2"/>
          <w:sz w:val="22"/>
          <w:szCs w:val="22"/>
          <w14:ligatures w14:val="standardContextual"/>
        </w:rPr>
      </w:pPr>
      <w:r>
        <w:rPr>
          <w:noProof/>
        </w:rPr>
        <w:t>8.7.3.2</w:t>
      </w:r>
      <w:r>
        <w:rPr>
          <w:rFonts w:eastAsiaTheme="minorEastAsia" w:cstheme="minorBidi"/>
          <w:noProof/>
          <w:kern w:val="2"/>
          <w:sz w:val="22"/>
          <w:szCs w:val="22"/>
          <w14:ligatures w14:val="standardContextual"/>
        </w:rPr>
        <w:tab/>
      </w:r>
      <w:r>
        <w:rPr>
          <w:noProof/>
        </w:rPr>
        <w:t>Eisen aan dienstverlenende personen</w:t>
      </w:r>
      <w:r>
        <w:rPr>
          <w:noProof/>
        </w:rPr>
        <w:tab/>
      </w:r>
      <w:r>
        <w:rPr>
          <w:noProof/>
        </w:rPr>
        <w:fldChar w:fldCharType="begin"/>
      </w:r>
      <w:r>
        <w:rPr>
          <w:noProof/>
        </w:rPr>
        <w:instrText xml:space="preserve"> PAGEREF _Toc161995234 \h </w:instrText>
      </w:r>
      <w:r>
        <w:rPr>
          <w:noProof/>
        </w:rPr>
      </w:r>
      <w:r>
        <w:rPr>
          <w:noProof/>
        </w:rPr>
        <w:fldChar w:fldCharType="separate"/>
      </w:r>
      <w:r>
        <w:rPr>
          <w:noProof/>
        </w:rPr>
        <w:t>37</w:t>
      </w:r>
      <w:r>
        <w:rPr>
          <w:noProof/>
        </w:rPr>
        <w:fldChar w:fldCharType="end"/>
      </w:r>
    </w:p>
    <w:p w14:paraId="2FBD95D7" w14:textId="71402549" w:rsidR="005D79B8" w:rsidRDefault="005D79B8">
      <w:pPr>
        <w:pStyle w:val="TOC3"/>
        <w:tabs>
          <w:tab w:val="right" w:leader="dot" w:pos="9061"/>
        </w:tabs>
        <w:rPr>
          <w:rFonts w:eastAsiaTheme="minorEastAsia" w:cstheme="minorBidi"/>
          <w:kern w:val="2"/>
          <w:sz w:val="22"/>
          <w:szCs w:val="22"/>
          <w14:ligatures w14:val="standardContextual"/>
        </w:rPr>
      </w:pPr>
      <w:r>
        <w:t>8.7.4</w:t>
      </w:r>
      <w:r>
        <w:rPr>
          <w:rFonts w:eastAsiaTheme="minorEastAsia" w:cstheme="minorBidi"/>
          <w:kern w:val="2"/>
          <w:sz w:val="22"/>
          <w:szCs w:val="22"/>
          <w14:ligatures w14:val="standardContextual"/>
        </w:rPr>
        <w:tab/>
      </w:r>
      <w:r>
        <w:t>Overige security eisen</w:t>
      </w:r>
      <w:r>
        <w:tab/>
      </w:r>
      <w:r>
        <w:fldChar w:fldCharType="begin"/>
      </w:r>
      <w:r>
        <w:instrText xml:space="preserve"> PAGEREF _Toc161995235 \h </w:instrText>
      </w:r>
      <w:r>
        <w:fldChar w:fldCharType="separate"/>
      </w:r>
      <w:r>
        <w:t>38</w:t>
      </w:r>
      <w:r>
        <w:fldChar w:fldCharType="end"/>
      </w:r>
    </w:p>
    <w:p w14:paraId="172A254F" w14:textId="04F0B760" w:rsidR="005D79B8" w:rsidRDefault="005D79B8">
      <w:pPr>
        <w:pStyle w:val="TOC2"/>
        <w:tabs>
          <w:tab w:val="right" w:leader="dot" w:pos="9061"/>
        </w:tabs>
        <w:rPr>
          <w:rFonts w:eastAsiaTheme="minorEastAsia" w:cstheme="minorBidi"/>
          <w:kern w:val="2"/>
          <w:sz w:val="22"/>
          <w:szCs w:val="22"/>
          <w14:ligatures w14:val="standardContextual"/>
        </w:rPr>
      </w:pPr>
      <w:r>
        <w:t>8.8</w:t>
      </w:r>
      <w:r>
        <w:rPr>
          <w:rFonts w:eastAsiaTheme="minorEastAsia" w:cstheme="minorBidi"/>
          <w:kern w:val="2"/>
          <w:sz w:val="22"/>
          <w:szCs w:val="22"/>
          <w14:ligatures w14:val="standardContextual"/>
        </w:rPr>
        <w:tab/>
      </w:r>
      <w:r>
        <w:t>Eisen aan de Hypercare en Transitiebeheerfase</w:t>
      </w:r>
      <w:r>
        <w:tab/>
      </w:r>
      <w:r>
        <w:fldChar w:fldCharType="begin"/>
      </w:r>
      <w:r>
        <w:instrText xml:space="preserve"> PAGEREF _Toc161995236 \h </w:instrText>
      </w:r>
      <w:r>
        <w:fldChar w:fldCharType="separate"/>
      </w:r>
      <w:r>
        <w:t>38</w:t>
      </w:r>
      <w:r>
        <w:fldChar w:fldCharType="end"/>
      </w:r>
    </w:p>
    <w:p w14:paraId="46E61720" w14:textId="2174F260" w:rsidR="005D79B8" w:rsidRDefault="005D79B8">
      <w:pPr>
        <w:pStyle w:val="TOC2"/>
        <w:tabs>
          <w:tab w:val="right" w:leader="dot" w:pos="9061"/>
        </w:tabs>
        <w:rPr>
          <w:rFonts w:eastAsiaTheme="minorEastAsia" w:cstheme="minorBidi"/>
          <w:kern w:val="2"/>
          <w:sz w:val="22"/>
          <w:szCs w:val="22"/>
          <w14:ligatures w14:val="standardContextual"/>
        </w:rPr>
      </w:pPr>
      <w:r w:rsidRPr="006457C9">
        <w:rPr>
          <w:rFonts w:cstheme="minorBidi"/>
        </w:rPr>
        <w:t>8.9</w:t>
      </w:r>
      <w:r>
        <w:rPr>
          <w:rFonts w:eastAsiaTheme="minorEastAsia" w:cstheme="minorBidi"/>
          <w:kern w:val="2"/>
          <w:sz w:val="22"/>
          <w:szCs w:val="22"/>
          <w14:ligatures w14:val="standardContextual"/>
        </w:rPr>
        <w:tab/>
      </w:r>
      <w:r>
        <w:t>Programma van wensen</w:t>
      </w:r>
      <w:r>
        <w:tab/>
      </w:r>
      <w:r>
        <w:fldChar w:fldCharType="begin"/>
      </w:r>
      <w:r>
        <w:instrText xml:space="preserve"> PAGEREF _Toc161995237 \h </w:instrText>
      </w:r>
      <w:r>
        <w:fldChar w:fldCharType="separate"/>
      </w:r>
      <w:r>
        <w:t>40</w:t>
      </w:r>
      <w:r>
        <w:fldChar w:fldCharType="end"/>
      </w:r>
    </w:p>
    <w:p w14:paraId="0411EEC9" w14:textId="6122A3B8" w:rsidR="005D79B8" w:rsidRDefault="005D79B8">
      <w:pPr>
        <w:pStyle w:val="TOC3"/>
        <w:tabs>
          <w:tab w:val="right" w:leader="dot" w:pos="9061"/>
        </w:tabs>
        <w:rPr>
          <w:rFonts w:eastAsiaTheme="minorEastAsia" w:cstheme="minorBidi"/>
          <w:kern w:val="2"/>
          <w:sz w:val="22"/>
          <w:szCs w:val="22"/>
          <w14:ligatures w14:val="standardContextual"/>
        </w:rPr>
      </w:pPr>
      <w:r w:rsidRPr="006457C9">
        <w:rPr>
          <w:rFonts w:cstheme="minorBidi"/>
        </w:rPr>
        <w:t>8.9.1</w:t>
      </w:r>
      <w:r>
        <w:rPr>
          <w:rFonts w:eastAsiaTheme="minorEastAsia" w:cstheme="minorBidi"/>
          <w:kern w:val="2"/>
          <w:sz w:val="22"/>
          <w:szCs w:val="22"/>
          <w14:ligatures w14:val="standardContextual"/>
        </w:rPr>
        <w:tab/>
      </w:r>
      <w:r>
        <w:t>Wens KW1; Kwaliteit implementatieplan</w:t>
      </w:r>
      <w:r>
        <w:tab/>
      </w:r>
      <w:r>
        <w:fldChar w:fldCharType="begin"/>
      </w:r>
      <w:r>
        <w:instrText xml:space="preserve"> PAGEREF _Toc161995238 \h </w:instrText>
      </w:r>
      <w:r>
        <w:fldChar w:fldCharType="separate"/>
      </w:r>
      <w:r>
        <w:t>40</w:t>
      </w:r>
      <w:r>
        <w:fldChar w:fldCharType="end"/>
      </w:r>
    </w:p>
    <w:p w14:paraId="3F02456C" w14:textId="344F6E1A" w:rsidR="005D79B8" w:rsidRDefault="005D79B8">
      <w:pPr>
        <w:pStyle w:val="TOC3"/>
        <w:tabs>
          <w:tab w:val="right" w:leader="dot" w:pos="9061"/>
        </w:tabs>
        <w:rPr>
          <w:rFonts w:eastAsiaTheme="minorEastAsia" w:cstheme="minorBidi"/>
          <w:kern w:val="2"/>
          <w:sz w:val="22"/>
          <w:szCs w:val="22"/>
          <w14:ligatures w14:val="standardContextual"/>
        </w:rPr>
      </w:pPr>
      <w:r>
        <w:lastRenderedPageBreak/>
        <w:t>8.9.2</w:t>
      </w:r>
      <w:r>
        <w:rPr>
          <w:rFonts w:eastAsiaTheme="minorEastAsia" w:cstheme="minorBidi"/>
          <w:kern w:val="2"/>
          <w:sz w:val="22"/>
          <w:szCs w:val="22"/>
          <w14:ligatures w14:val="standardContextual"/>
        </w:rPr>
        <w:tab/>
      </w:r>
      <w:r>
        <w:t>Wens KW2; Het team</w:t>
      </w:r>
      <w:r>
        <w:tab/>
      </w:r>
      <w:r>
        <w:fldChar w:fldCharType="begin"/>
      </w:r>
      <w:r>
        <w:instrText xml:space="preserve"> PAGEREF _Toc161995239 \h </w:instrText>
      </w:r>
      <w:r>
        <w:fldChar w:fldCharType="separate"/>
      </w:r>
      <w:r>
        <w:t>41</w:t>
      </w:r>
      <w:r>
        <w:fldChar w:fldCharType="end"/>
      </w:r>
    </w:p>
    <w:p w14:paraId="552E271C" w14:textId="4BE38E16" w:rsidR="005D79B8" w:rsidRDefault="005D79B8">
      <w:pPr>
        <w:pStyle w:val="TOC3"/>
        <w:tabs>
          <w:tab w:val="right" w:leader="dot" w:pos="9061"/>
        </w:tabs>
        <w:rPr>
          <w:rFonts w:eastAsiaTheme="minorEastAsia" w:cstheme="minorBidi"/>
          <w:kern w:val="2"/>
          <w:sz w:val="22"/>
          <w:szCs w:val="22"/>
          <w14:ligatures w14:val="standardContextual"/>
        </w:rPr>
      </w:pPr>
      <w:r>
        <w:t>8.9.3</w:t>
      </w:r>
      <w:r>
        <w:rPr>
          <w:rFonts w:eastAsiaTheme="minorEastAsia" w:cstheme="minorBidi"/>
          <w:kern w:val="2"/>
          <w:sz w:val="22"/>
          <w:szCs w:val="22"/>
          <w14:ligatures w14:val="standardContextual"/>
        </w:rPr>
        <w:tab/>
      </w:r>
      <w:r>
        <w:t>Wens KW3;  Adviesrol Casus 1.</w:t>
      </w:r>
      <w:r>
        <w:tab/>
      </w:r>
      <w:r>
        <w:fldChar w:fldCharType="begin"/>
      </w:r>
      <w:r>
        <w:instrText xml:space="preserve"> PAGEREF _Toc161995240 \h </w:instrText>
      </w:r>
      <w:r>
        <w:fldChar w:fldCharType="separate"/>
      </w:r>
      <w:r>
        <w:t>41</w:t>
      </w:r>
      <w:r>
        <w:fldChar w:fldCharType="end"/>
      </w:r>
    </w:p>
    <w:p w14:paraId="669F4612" w14:textId="644160AA" w:rsidR="005D79B8" w:rsidRDefault="005D79B8">
      <w:pPr>
        <w:pStyle w:val="TOC3"/>
        <w:tabs>
          <w:tab w:val="right" w:leader="dot" w:pos="9061"/>
        </w:tabs>
        <w:rPr>
          <w:rFonts w:eastAsiaTheme="minorEastAsia" w:cstheme="minorBidi"/>
          <w:kern w:val="2"/>
          <w:sz w:val="22"/>
          <w:szCs w:val="22"/>
          <w14:ligatures w14:val="standardContextual"/>
        </w:rPr>
      </w:pPr>
      <w:r>
        <w:t>8.9.4</w:t>
      </w:r>
      <w:r>
        <w:rPr>
          <w:rFonts w:eastAsiaTheme="minorEastAsia" w:cstheme="minorBidi"/>
          <w:kern w:val="2"/>
          <w:sz w:val="22"/>
          <w:szCs w:val="22"/>
          <w14:ligatures w14:val="standardContextual"/>
        </w:rPr>
        <w:tab/>
      </w:r>
      <w:r>
        <w:t>Wens KW 4; Adviesrol Casus 2</w:t>
      </w:r>
      <w:r>
        <w:tab/>
      </w:r>
      <w:r>
        <w:fldChar w:fldCharType="begin"/>
      </w:r>
      <w:r>
        <w:instrText xml:space="preserve"> PAGEREF _Toc161995241 \h </w:instrText>
      </w:r>
      <w:r>
        <w:fldChar w:fldCharType="separate"/>
      </w:r>
      <w:r>
        <w:t>42</w:t>
      </w:r>
      <w:r>
        <w:fldChar w:fldCharType="end"/>
      </w:r>
    </w:p>
    <w:p w14:paraId="075005C5" w14:textId="5D406A35" w:rsidR="005D79B8" w:rsidRDefault="005D79B8">
      <w:pPr>
        <w:pStyle w:val="TOC1"/>
        <w:tabs>
          <w:tab w:val="right" w:leader="dot" w:pos="9061"/>
        </w:tabs>
        <w:rPr>
          <w:rFonts w:eastAsiaTheme="minorEastAsia" w:cstheme="minorBidi"/>
          <w:b w:val="0"/>
          <w:bCs w:val="0"/>
          <w:kern w:val="2"/>
          <w:sz w:val="22"/>
          <w:szCs w:val="22"/>
          <w14:ligatures w14:val="standardContextual"/>
        </w:rPr>
      </w:pPr>
      <w:r w:rsidRPr="006457C9">
        <w:rPr>
          <w:bCs w:val="0"/>
          <w14:scene3d>
            <w14:camera w14:prst="orthographicFront"/>
            <w14:lightRig w14:rig="threePt" w14:dir="t">
              <w14:rot w14:lat="0" w14:lon="0" w14:rev="0"/>
            </w14:lightRig>
          </w14:scene3d>
        </w:rPr>
        <w:t>9</w:t>
      </w:r>
      <w:r>
        <w:rPr>
          <w:rFonts w:eastAsiaTheme="minorEastAsia" w:cstheme="minorBidi"/>
          <w:b w:val="0"/>
          <w:bCs w:val="0"/>
          <w:kern w:val="2"/>
          <w:sz w:val="22"/>
          <w:szCs w:val="22"/>
          <w14:ligatures w14:val="standardContextual"/>
        </w:rPr>
        <w:tab/>
      </w:r>
      <w:r>
        <w:t>Overzicht van Bijlagen</w:t>
      </w:r>
      <w:r>
        <w:tab/>
      </w:r>
      <w:r>
        <w:fldChar w:fldCharType="begin"/>
      </w:r>
      <w:r>
        <w:instrText xml:space="preserve"> PAGEREF _Toc161995242 \h </w:instrText>
      </w:r>
      <w:r>
        <w:fldChar w:fldCharType="separate"/>
      </w:r>
      <w:r>
        <w:t>44</w:t>
      </w:r>
      <w:r>
        <w:fldChar w:fldCharType="end"/>
      </w:r>
    </w:p>
    <w:p w14:paraId="3EB0DD8C" w14:textId="23FA1941" w:rsidR="0012149A" w:rsidRPr="009D08D5" w:rsidRDefault="0044018B" w:rsidP="5D1C300B">
      <w:pPr>
        <w:pStyle w:val="Body"/>
        <w:spacing w:line="200" w:lineRule="exact"/>
        <w:jc w:val="left"/>
        <w:rPr>
          <w:rFonts w:asciiTheme="minorHAnsi" w:hAnsiTheme="minorHAnsi" w:cstheme="minorBidi"/>
        </w:rPr>
      </w:pPr>
      <w:r w:rsidRPr="5D1C300B">
        <w:rPr>
          <w:rFonts w:asciiTheme="minorHAnsi" w:hAnsiTheme="minorHAnsi" w:cstheme="minorBidi"/>
          <w:b/>
          <w:bCs/>
          <w:noProof/>
        </w:rPr>
        <w:fldChar w:fldCharType="end"/>
      </w:r>
    </w:p>
    <w:p w14:paraId="6CE5E6AA" w14:textId="2E3EB2A1" w:rsidR="00770BC1" w:rsidRPr="009D08D5" w:rsidRDefault="00770BC1" w:rsidP="5D1C300B">
      <w:pPr>
        <w:spacing w:line="200" w:lineRule="exact"/>
        <w:jc w:val="left"/>
        <w:rPr>
          <w:rFonts w:asciiTheme="minorHAnsi" w:hAnsiTheme="minorHAnsi" w:cstheme="minorBidi"/>
        </w:rPr>
      </w:pPr>
      <w:bookmarkStart w:id="2" w:name="_Toc476730657"/>
      <w:r w:rsidRPr="5D1C300B">
        <w:rPr>
          <w:rFonts w:asciiTheme="minorHAnsi" w:hAnsiTheme="minorHAnsi" w:cstheme="minorBidi"/>
        </w:rPr>
        <w:br w:type="page"/>
      </w:r>
    </w:p>
    <w:p w14:paraId="3657A48E" w14:textId="528F7B5D" w:rsidR="00B96CF5" w:rsidRDefault="00B96CF5" w:rsidP="5D1C300B">
      <w:pPr>
        <w:spacing w:line="200" w:lineRule="exact"/>
        <w:jc w:val="left"/>
        <w:rPr>
          <w:rFonts w:asciiTheme="minorHAnsi" w:hAnsiTheme="minorHAnsi" w:cstheme="minorBidi"/>
        </w:rPr>
      </w:pPr>
    </w:p>
    <w:p w14:paraId="4ACEF6BA" w14:textId="1DC1EDEC" w:rsidR="00770BC1" w:rsidRPr="008608A9" w:rsidRDefault="231CE1AD" w:rsidP="0E584C2C">
      <w:pPr>
        <w:spacing w:line="200" w:lineRule="exact"/>
        <w:jc w:val="left"/>
        <w:rPr>
          <w:rFonts w:asciiTheme="minorHAnsi" w:hAnsiTheme="minorHAnsi" w:cstheme="minorBidi"/>
          <w:b/>
          <w:bCs/>
        </w:rPr>
      </w:pPr>
      <w:bookmarkStart w:id="3" w:name="_Toc320525121"/>
      <w:r w:rsidRPr="0E584C2C">
        <w:rPr>
          <w:rFonts w:asciiTheme="minorHAnsi" w:hAnsiTheme="minorHAnsi" w:cstheme="minorBidi"/>
          <w:b/>
          <w:bCs/>
        </w:rPr>
        <w:t>Definities</w:t>
      </w:r>
      <w:bookmarkEnd w:id="3"/>
    </w:p>
    <w:p w14:paraId="00DC17DD" w14:textId="77777777" w:rsidR="00770BC1" w:rsidRPr="008608A9" w:rsidRDefault="00770BC1" w:rsidP="5D1C300B">
      <w:pPr>
        <w:spacing w:line="200" w:lineRule="exact"/>
        <w:jc w:val="left"/>
        <w:rPr>
          <w:rFonts w:asciiTheme="minorHAnsi" w:hAnsiTheme="minorHAnsi" w:cstheme="minorBidi"/>
        </w:rPr>
      </w:pPr>
    </w:p>
    <w:p w14:paraId="168C280B" w14:textId="59EE7E86" w:rsidR="00770BC1" w:rsidRPr="008608A9" w:rsidRDefault="231CE1AD" w:rsidP="5D1C300B">
      <w:pPr>
        <w:spacing w:line="200" w:lineRule="exact"/>
        <w:jc w:val="left"/>
        <w:rPr>
          <w:rFonts w:asciiTheme="minorHAnsi" w:hAnsiTheme="minorHAnsi" w:cstheme="minorBidi"/>
        </w:rPr>
      </w:pPr>
      <w:r w:rsidRPr="5D1C300B">
        <w:rPr>
          <w:rFonts w:asciiTheme="minorHAnsi" w:hAnsiTheme="minorHAnsi" w:cstheme="minorBidi"/>
        </w:rPr>
        <w:t xml:space="preserve">In deze </w:t>
      </w:r>
      <w:r w:rsidR="209ECFB5" w:rsidRPr="5D1C300B">
        <w:rPr>
          <w:rFonts w:asciiTheme="minorHAnsi" w:hAnsiTheme="minorHAnsi" w:cstheme="minorBidi"/>
        </w:rPr>
        <w:t>Aanbestedingsleidraad</w:t>
      </w:r>
      <w:r w:rsidRPr="5D1C300B">
        <w:rPr>
          <w:rFonts w:asciiTheme="minorHAnsi" w:hAnsiTheme="minorHAnsi" w:cstheme="minorBidi"/>
        </w:rPr>
        <w:t xml:space="preserve"> hebben de woorden die met een beginkapitaal worden geschreven, zowel in enkelvoud als in meervoud, de navolgende betekenis. Termen die niet in deze lijst zijn vermeld, maar wel zijn gedefinieerd in de Aanbestedingswet hebben de betekenis conform de Aanbestedingswet. </w:t>
      </w:r>
    </w:p>
    <w:p w14:paraId="6D1C357C" w14:textId="77777777" w:rsidR="005F0535" w:rsidRPr="00B96CF5" w:rsidRDefault="005F0535" w:rsidP="5D1C300B">
      <w:pPr>
        <w:tabs>
          <w:tab w:val="left" w:pos="2268"/>
        </w:tabs>
        <w:overflowPunct w:val="0"/>
        <w:autoSpaceDE w:val="0"/>
        <w:autoSpaceDN w:val="0"/>
        <w:adjustRightInd w:val="0"/>
        <w:spacing w:line="200" w:lineRule="exact"/>
        <w:ind w:left="1985" w:hanging="1985"/>
        <w:jc w:val="left"/>
        <w:textAlignment w:val="baseline"/>
        <w:rPr>
          <w:rFonts w:asciiTheme="minorHAnsi" w:hAnsiTheme="minorHAnsi" w:cstheme="minorBidi"/>
          <w:b/>
          <w:bCs/>
        </w:rPr>
      </w:pPr>
    </w:p>
    <w:p w14:paraId="1818A55F" w14:textId="42D15258" w:rsidR="00770BC1" w:rsidRPr="00B96CF5"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Aanbestedende Dienst</w:t>
      </w:r>
      <w:r w:rsidR="00770BC1">
        <w:tab/>
      </w:r>
      <w:r w:rsidRPr="5D1C300B">
        <w:rPr>
          <w:rFonts w:asciiTheme="minorHAnsi" w:hAnsiTheme="minorHAnsi" w:cstheme="minorBidi"/>
        </w:rPr>
        <w:t>:</w:t>
      </w:r>
      <w:r w:rsidR="00770BC1">
        <w:tab/>
      </w:r>
      <w:r w:rsidR="535DAA05" w:rsidRPr="5D1C300B">
        <w:rPr>
          <w:rFonts w:asciiTheme="minorHAnsi" w:hAnsiTheme="minorHAnsi" w:cstheme="minorBidi"/>
        </w:rPr>
        <w:t xml:space="preserve">TNO, </w:t>
      </w:r>
      <w:r w:rsidRPr="5D1C300B">
        <w:rPr>
          <w:rFonts w:asciiTheme="minorHAnsi" w:hAnsiTheme="minorHAnsi" w:cstheme="minorBidi"/>
        </w:rPr>
        <w:t>de Nederlandse Organisatie voor toegepast-natuurwetenschappelijk onderzoek (“TNO”).</w:t>
      </w:r>
    </w:p>
    <w:p w14:paraId="048CF2C9" w14:textId="77777777" w:rsidR="00770BC1" w:rsidRPr="00B96CF5" w:rsidRDefault="00770BC1" w:rsidP="5D1C300B">
      <w:pPr>
        <w:tabs>
          <w:tab w:val="left" w:pos="2552"/>
        </w:tabs>
        <w:overflowPunct w:val="0"/>
        <w:autoSpaceDE w:val="0"/>
        <w:autoSpaceDN w:val="0"/>
        <w:adjustRightInd w:val="0"/>
        <w:spacing w:line="200" w:lineRule="exact"/>
        <w:ind w:left="2694" w:hanging="2553"/>
        <w:jc w:val="left"/>
        <w:textAlignment w:val="baseline"/>
        <w:rPr>
          <w:rFonts w:asciiTheme="minorHAnsi" w:hAnsiTheme="minorHAnsi" w:cstheme="minorBidi"/>
        </w:rPr>
      </w:pPr>
    </w:p>
    <w:p w14:paraId="2E4ACCDE" w14:textId="181432D3" w:rsidR="00770BC1" w:rsidRPr="00B96CF5" w:rsidRDefault="209ECFB5"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Aanbestedingsleidraad</w:t>
      </w:r>
      <w:r w:rsidR="002D2E7A">
        <w:tab/>
      </w:r>
      <w:r w:rsidR="231CE1AD" w:rsidRPr="5D1C300B">
        <w:rPr>
          <w:rFonts w:asciiTheme="minorHAnsi" w:hAnsiTheme="minorHAnsi" w:cstheme="minorBidi"/>
        </w:rPr>
        <w:t>:</w:t>
      </w:r>
      <w:r w:rsidR="002D2E7A">
        <w:tab/>
      </w:r>
      <w:r w:rsidR="231CE1AD" w:rsidRPr="5D1C300B">
        <w:rPr>
          <w:rFonts w:asciiTheme="minorHAnsi" w:hAnsiTheme="minorHAnsi" w:cstheme="minorBidi"/>
        </w:rPr>
        <w:t xml:space="preserve">het voorliggende document waarin de </w:t>
      </w:r>
      <w:r w:rsidRPr="5D1C300B">
        <w:rPr>
          <w:rFonts w:asciiTheme="minorHAnsi" w:hAnsiTheme="minorHAnsi" w:cstheme="minorBidi"/>
        </w:rPr>
        <w:t>Aanbestedingsprocedure</w:t>
      </w:r>
      <w:r w:rsidR="231CE1AD" w:rsidRPr="5D1C300B">
        <w:rPr>
          <w:rFonts w:asciiTheme="minorHAnsi" w:hAnsiTheme="minorHAnsi" w:cstheme="minorBidi"/>
        </w:rPr>
        <w:t xml:space="preserve"> wordt beschreven.</w:t>
      </w:r>
    </w:p>
    <w:p w14:paraId="06A2398E" w14:textId="77777777" w:rsidR="00770BC1" w:rsidRPr="00B96CF5" w:rsidRDefault="00770BC1"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1886B0B4" w14:textId="5149EB2A" w:rsidR="00770BC1" w:rsidRPr="00B96CF5" w:rsidRDefault="209ECFB5"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Aanbestedingsprocedure</w:t>
      </w:r>
      <w:r w:rsidR="002D2E7A">
        <w:tab/>
      </w:r>
      <w:r w:rsidR="231CE1AD" w:rsidRPr="5D1C300B">
        <w:rPr>
          <w:rFonts w:asciiTheme="minorHAnsi" w:hAnsiTheme="minorHAnsi" w:cstheme="minorBidi"/>
        </w:rPr>
        <w:t>:</w:t>
      </w:r>
      <w:r w:rsidR="002D2E7A">
        <w:tab/>
      </w:r>
      <w:r w:rsidR="231CE1AD" w:rsidRPr="5D1C300B">
        <w:rPr>
          <w:rFonts w:asciiTheme="minorHAnsi" w:hAnsiTheme="minorHAnsi" w:cstheme="minorBidi"/>
        </w:rPr>
        <w:t xml:space="preserve">de onderhavige Europese openbare </w:t>
      </w:r>
      <w:r w:rsidRPr="5D1C300B">
        <w:rPr>
          <w:rFonts w:asciiTheme="minorHAnsi" w:hAnsiTheme="minorHAnsi" w:cstheme="minorBidi"/>
        </w:rPr>
        <w:t>Aanbestedingsprocedure</w:t>
      </w:r>
      <w:r w:rsidR="231CE1AD" w:rsidRPr="5D1C300B">
        <w:rPr>
          <w:rFonts w:asciiTheme="minorHAnsi" w:hAnsiTheme="minorHAnsi" w:cstheme="minorBidi"/>
        </w:rPr>
        <w:t xml:space="preserve"> waarmee het sluiten van de Overeenkomst wordt aanbesteed.</w:t>
      </w:r>
    </w:p>
    <w:p w14:paraId="02359664" w14:textId="77777777" w:rsidR="00770BC1" w:rsidRPr="00B96CF5" w:rsidRDefault="00770BC1"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5CD71D81" w14:textId="40884869" w:rsidR="00770BC1" w:rsidRPr="00B96CF5"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Aanbestedingswet</w:t>
      </w:r>
      <w:r w:rsidR="00770BC1">
        <w:tab/>
      </w:r>
      <w:r w:rsidRPr="5D1C300B">
        <w:rPr>
          <w:rFonts w:asciiTheme="minorHAnsi" w:hAnsiTheme="minorHAnsi" w:cstheme="minorBidi"/>
        </w:rPr>
        <w:t>:</w:t>
      </w:r>
      <w:r w:rsidR="00770BC1">
        <w:tab/>
      </w:r>
      <w:r w:rsidRPr="5D1C300B">
        <w:rPr>
          <w:rFonts w:asciiTheme="minorHAnsi" w:hAnsiTheme="minorHAnsi" w:cstheme="minorBidi"/>
        </w:rPr>
        <w:t>Aanbestedingswet 2012, in verband met de implementatie van aanbestedingsrichtlijnen 2014/23/EU, 2014/24/EU en 2014/25/EU, ook wel afgekort als “Aanbestedingswet” of “Aw”.</w:t>
      </w:r>
    </w:p>
    <w:p w14:paraId="06BA6254" w14:textId="77777777" w:rsidR="00894D61" w:rsidRPr="00894D61" w:rsidRDefault="00894D61"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375ADB9A" w14:textId="32A9DDD7" w:rsidR="00894D61" w:rsidRPr="00894D61" w:rsidRDefault="24C1310F"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bookmarkStart w:id="4" w:name="_Hlk46824761"/>
      <w:r w:rsidRPr="5D1C300B">
        <w:rPr>
          <w:rFonts w:asciiTheme="minorHAnsi" w:hAnsiTheme="minorHAnsi" w:cstheme="minorBidi"/>
        </w:rPr>
        <w:t>Aanbestedingsstukken</w:t>
      </w:r>
      <w:r w:rsidR="00A73746">
        <w:tab/>
      </w:r>
      <w:r w:rsidR="41929D6B" w:rsidRPr="5D1C300B">
        <w:rPr>
          <w:rFonts w:asciiTheme="minorHAnsi" w:hAnsiTheme="minorHAnsi" w:cstheme="minorBidi"/>
        </w:rPr>
        <w:t>:</w:t>
      </w:r>
      <w:r w:rsidR="00A73746">
        <w:tab/>
      </w:r>
      <w:r w:rsidR="41929D6B" w:rsidRPr="5D1C300B">
        <w:rPr>
          <w:rFonts w:asciiTheme="minorHAnsi" w:hAnsiTheme="minorHAnsi" w:cstheme="minorBidi"/>
        </w:rPr>
        <w:t xml:space="preserve">alle documenten die ten behoeve van de </w:t>
      </w:r>
      <w:r w:rsidR="209ECFB5" w:rsidRPr="5D1C300B">
        <w:rPr>
          <w:rFonts w:asciiTheme="minorHAnsi" w:hAnsiTheme="minorHAnsi" w:cstheme="minorBidi"/>
        </w:rPr>
        <w:t>Aanbestedingsprocedure</w:t>
      </w:r>
      <w:r w:rsidR="41929D6B" w:rsidRPr="5D1C300B">
        <w:rPr>
          <w:rFonts w:asciiTheme="minorHAnsi" w:hAnsiTheme="minorHAnsi" w:cstheme="minorBidi"/>
        </w:rPr>
        <w:t xml:space="preserve"> zijn opgesteld door of namens TNO</w:t>
      </w:r>
      <w:r w:rsidR="22EBE117" w:rsidRPr="5D1C300B">
        <w:rPr>
          <w:rFonts w:asciiTheme="minorHAnsi" w:hAnsiTheme="minorHAnsi" w:cstheme="minorBidi"/>
        </w:rPr>
        <w:t>.</w:t>
      </w:r>
    </w:p>
    <w:bookmarkEnd w:id="4"/>
    <w:p w14:paraId="23BD3919" w14:textId="77777777" w:rsidR="00894D61" w:rsidRPr="00B96CF5" w:rsidRDefault="00894D61"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1977B95D" w14:textId="7247EC31" w:rsidR="00770BC1"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Aankondiging</w:t>
      </w:r>
      <w:r w:rsidR="00770BC1">
        <w:tab/>
      </w:r>
      <w:r w:rsidRPr="5D1C300B">
        <w:rPr>
          <w:rFonts w:asciiTheme="minorHAnsi" w:hAnsiTheme="minorHAnsi" w:cstheme="minorBidi"/>
        </w:rPr>
        <w:t>:</w:t>
      </w:r>
      <w:r w:rsidR="00770BC1">
        <w:tab/>
      </w:r>
      <w:r w:rsidRPr="5D1C300B">
        <w:rPr>
          <w:rFonts w:asciiTheme="minorHAnsi" w:hAnsiTheme="minorHAnsi" w:cstheme="minorBidi"/>
        </w:rPr>
        <w:t xml:space="preserve">de </w:t>
      </w:r>
      <w:r w:rsidR="70EF8274" w:rsidRPr="5D1C300B">
        <w:rPr>
          <w:rFonts w:asciiTheme="minorHAnsi" w:hAnsiTheme="minorHAnsi" w:cstheme="minorBidi"/>
        </w:rPr>
        <w:t>Aankondiging</w:t>
      </w:r>
      <w:r w:rsidRPr="5D1C300B">
        <w:rPr>
          <w:rFonts w:asciiTheme="minorHAnsi" w:hAnsiTheme="minorHAnsi" w:cstheme="minorBidi"/>
        </w:rPr>
        <w:t xml:space="preserve"> van de </w:t>
      </w:r>
      <w:r w:rsidR="209ECFB5" w:rsidRPr="5D1C300B">
        <w:rPr>
          <w:rFonts w:asciiTheme="minorHAnsi" w:hAnsiTheme="minorHAnsi" w:cstheme="minorBidi"/>
        </w:rPr>
        <w:t>Aanbestedingsprocedure</w:t>
      </w:r>
      <w:r w:rsidRPr="5D1C300B">
        <w:rPr>
          <w:rFonts w:asciiTheme="minorHAnsi" w:hAnsiTheme="minorHAnsi" w:cstheme="minorBidi"/>
        </w:rPr>
        <w:t xml:space="preserve"> op </w:t>
      </w:r>
      <w:hyperlink r:id="rId12">
        <w:r w:rsidRPr="5D1C300B">
          <w:rPr>
            <w:rFonts w:asciiTheme="minorHAnsi" w:hAnsiTheme="minorHAnsi" w:cstheme="minorBidi"/>
          </w:rPr>
          <w:t>www.</w:t>
        </w:r>
        <w:r w:rsidR="7FD56283" w:rsidRPr="5D1C300B">
          <w:rPr>
            <w:rFonts w:asciiTheme="minorHAnsi" w:hAnsiTheme="minorHAnsi" w:cstheme="minorBidi"/>
          </w:rPr>
          <w:t>TenderNed</w:t>
        </w:r>
        <w:r w:rsidRPr="5D1C300B">
          <w:rPr>
            <w:rFonts w:asciiTheme="minorHAnsi" w:hAnsiTheme="minorHAnsi" w:cstheme="minorBidi"/>
          </w:rPr>
          <w:t>.nl</w:t>
        </w:r>
      </w:hyperlink>
      <w:r w:rsidRPr="5D1C300B">
        <w:rPr>
          <w:rFonts w:asciiTheme="minorHAnsi" w:hAnsiTheme="minorHAnsi" w:cstheme="minorBidi"/>
        </w:rPr>
        <w:t>.</w:t>
      </w:r>
    </w:p>
    <w:p w14:paraId="210EF4E3" w14:textId="77777777" w:rsidR="00DA2D20" w:rsidRDefault="00DA2D20"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1DD2F821" w14:textId="77777777" w:rsidR="002C2D27" w:rsidRDefault="002C2D27"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bookmarkStart w:id="5" w:name="_Hlk18321073"/>
    </w:p>
    <w:p w14:paraId="0790D64C" w14:textId="13202649" w:rsidR="007A0609" w:rsidRDefault="1BEE6F2A"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Bijlage</w:t>
      </w:r>
      <w:r w:rsidR="231CE1AD" w:rsidRPr="5D1C300B">
        <w:rPr>
          <w:rFonts w:asciiTheme="minorHAnsi" w:hAnsiTheme="minorHAnsi" w:cstheme="minorBidi"/>
        </w:rPr>
        <w:t>(n)</w:t>
      </w:r>
      <w:r w:rsidR="009245AC">
        <w:tab/>
      </w:r>
      <w:r w:rsidR="231CE1AD" w:rsidRPr="5D1C300B">
        <w:rPr>
          <w:rFonts w:asciiTheme="minorHAnsi" w:hAnsiTheme="minorHAnsi" w:cstheme="minorBidi"/>
        </w:rPr>
        <w:t>:</w:t>
      </w:r>
      <w:r w:rsidR="009245AC">
        <w:tab/>
      </w:r>
      <w:r w:rsidR="231CE1AD" w:rsidRPr="5D1C300B">
        <w:rPr>
          <w:rFonts w:asciiTheme="minorHAnsi" w:hAnsiTheme="minorHAnsi" w:cstheme="minorBidi"/>
        </w:rPr>
        <w:t xml:space="preserve">De </w:t>
      </w:r>
      <w:r w:rsidRPr="5D1C300B">
        <w:rPr>
          <w:rFonts w:asciiTheme="minorHAnsi" w:hAnsiTheme="minorHAnsi" w:cstheme="minorBidi"/>
        </w:rPr>
        <w:t>Bijlage</w:t>
      </w:r>
      <w:r w:rsidR="231CE1AD" w:rsidRPr="5D1C300B">
        <w:rPr>
          <w:rFonts w:asciiTheme="minorHAnsi" w:hAnsiTheme="minorHAnsi" w:cstheme="minorBidi"/>
        </w:rPr>
        <w:t xml:space="preserve">n bij de </w:t>
      </w:r>
      <w:r w:rsidR="209ECFB5" w:rsidRPr="5D1C300B">
        <w:rPr>
          <w:rFonts w:asciiTheme="minorHAnsi" w:hAnsiTheme="minorHAnsi" w:cstheme="minorBidi"/>
        </w:rPr>
        <w:t>Aanbestedingsleidraad</w:t>
      </w:r>
      <w:r w:rsidR="231CE1AD" w:rsidRPr="5D1C300B">
        <w:rPr>
          <w:rFonts w:asciiTheme="minorHAnsi" w:hAnsiTheme="minorHAnsi" w:cstheme="minorBidi"/>
        </w:rPr>
        <w:t xml:space="preserve">, te weten: </w:t>
      </w:r>
    </w:p>
    <w:p w14:paraId="393C3C5C" w14:textId="4D3E0D41" w:rsidR="007A0609" w:rsidRPr="00E53518" w:rsidRDefault="0A3A163B" w:rsidP="00F31CE9">
      <w:pPr>
        <w:pStyle w:val="ListParagraph"/>
        <w:numPr>
          <w:ilvl w:val="0"/>
          <w:numId w:val="18"/>
        </w:numPr>
        <w:tabs>
          <w:tab w:val="left" w:pos="2552"/>
        </w:tabs>
        <w:overflowPunct w:val="0"/>
        <w:autoSpaceDE w:val="0"/>
        <w:autoSpaceDN w:val="0"/>
        <w:adjustRightInd w:val="0"/>
        <w:spacing w:after="0" w:line="200" w:lineRule="exact"/>
        <w:textAlignment w:val="baseline"/>
        <w:rPr>
          <w:rFonts w:asciiTheme="minorHAnsi" w:hAnsiTheme="minorHAnsi" w:cstheme="minorBidi"/>
          <w:sz w:val="18"/>
          <w:szCs w:val="18"/>
        </w:rPr>
      </w:pPr>
      <w:r w:rsidRPr="5D1C300B">
        <w:rPr>
          <w:rFonts w:asciiTheme="minorHAnsi" w:hAnsiTheme="minorHAnsi" w:cstheme="minorBidi"/>
          <w:b/>
          <w:bCs/>
          <w:sz w:val="18"/>
          <w:szCs w:val="18"/>
        </w:rPr>
        <w:t>A01</w:t>
      </w:r>
      <w:r w:rsidR="231CE1AD" w:rsidRPr="5D1C300B">
        <w:rPr>
          <w:rFonts w:asciiTheme="minorHAnsi" w:hAnsiTheme="minorHAnsi" w:cstheme="minorBidi"/>
          <w:sz w:val="18"/>
          <w:szCs w:val="18"/>
        </w:rPr>
        <w:t xml:space="preserve"> tot en met A.[…] – zijnde de formats die de Inschrijver dient te gebruiken bij het </w:t>
      </w:r>
      <w:r w:rsidR="13A4F491" w:rsidRPr="5D1C300B">
        <w:rPr>
          <w:rFonts w:asciiTheme="minorHAnsi" w:hAnsiTheme="minorHAnsi" w:cstheme="minorBidi"/>
          <w:sz w:val="18"/>
          <w:szCs w:val="18"/>
        </w:rPr>
        <w:t>opstellen</w:t>
      </w:r>
      <w:r w:rsidR="231CE1AD" w:rsidRPr="5D1C300B">
        <w:rPr>
          <w:rFonts w:asciiTheme="minorHAnsi" w:hAnsiTheme="minorHAnsi" w:cstheme="minorBidi"/>
          <w:sz w:val="18"/>
          <w:szCs w:val="18"/>
        </w:rPr>
        <w:t xml:space="preserve"> </w:t>
      </w:r>
      <w:r w:rsidR="1ACCBD0D" w:rsidRPr="5D1C300B">
        <w:rPr>
          <w:rFonts w:asciiTheme="minorHAnsi" w:hAnsiTheme="minorHAnsi" w:cstheme="minorBidi"/>
          <w:sz w:val="18"/>
          <w:szCs w:val="18"/>
        </w:rPr>
        <w:t>en</w:t>
      </w:r>
      <w:r w:rsidR="00314F01">
        <w:rPr>
          <w:rFonts w:asciiTheme="minorHAnsi" w:hAnsiTheme="minorHAnsi" w:cstheme="minorBidi"/>
          <w:sz w:val="18"/>
          <w:szCs w:val="18"/>
        </w:rPr>
        <w:t xml:space="preserve">/of </w:t>
      </w:r>
      <w:r w:rsidR="1ACCBD0D" w:rsidRPr="5D1C300B">
        <w:rPr>
          <w:rFonts w:asciiTheme="minorHAnsi" w:hAnsiTheme="minorHAnsi" w:cstheme="minorBidi"/>
          <w:sz w:val="18"/>
          <w:szCs w:val="18"/>
        </w:rPr>
        <w:t xml:space="preserve"> indienen </w:t>
      </w:r>
      <w:r w:rsidR="231CE1AD" w:rsidRPr="5D1C300B">
        <w:rPr>
          <w:rFonts w:asciiTheme="minorHAnsi" w:hAnsiTheme="minorHAnsi" w:cstheme="minorBidi"/>
          <w:sz w:val="18"/>
          <w:szCs w:val="18"/>
        </w:rPr>
        <w:t>van zijn Inschrijving -,</w:t>
      </w:r>
    </w:p>
    <w:p w14:paraId="5243BA42" w14:textId="10B6AEDB" w:rsidR="007A0609" w:rsidRPr="00E53518" w:rsidRDefault="0A3A163B" w:rsidP="00F31CE9">
      <w:pPr>
        <w:pStyle w:val="ListParagraph"/>
        <w:numPr>
          <w:ilvl w:val="0"/>
          <w:numId w:val="18"/>
        </w:numPr>
        <w:tabs>
          <w:tab w:val="left" w:pos="2552"/>
        </w:tabs>
        <w:overflowPunct w:val="0"/>
        <w:autoSpaceDE w:val="0"/>
        <w:autoSpaceDN w:val="0"/>
        <w:adjustRightInd w:val="0"/>
        <w:spacing w:after="0" w:line="200" w:lineRule="exact"/>
        <w:textAlignment w:val="baseline"/>
        <w:rPr>
          <w:rFonts w:asciiTheme="minorHAnsi" w:hAnsiTheme="minorHAnsi" w:cstheme="minorBidi"/>
          <w:sz w:val="18"/>
          <w:szCs w:val="18"/>
        </w:rPr>
      </w:pPr>
      <w:r w:rsidRPr="5D1C300B">
        <w:rPr>
          <w:rFonts w:asciiTheme="minorHAnsi" w:hAnsiTheme="minorHAnsi" w:cstheme="minorBidi"/>
          <w:b/>
          <w:bCs/>
          <w:sz w:val="18"/>
          <w:szCs w:val="18"/>
        </w:rPr>
        <w:t>B01</w:t>
      </w:r>
      <w:r w:rsidR="231CE1AD" w:rsidRPr="5D1C300B">
        <w:rPr>
          <w:rFonts w:asciiTheme="minorHAnsi" w:hAnsiTheme="minorHAnsi" w:cstheme="minorBidi"/>
          <w:sz w:val="18"/>
          <w:szCs w:val="18"/>
        </w:rPr>
        <w:t xml:space="preserve"> tot en met B.[…] – zijnde de formats die de voorgenomen begunstigde dient te gebruiken ten behoeve van het op verzoek van TNO indienen van bewijsstukken inzake </w:t>
      </w:r>
      <w:r w:rsidR="4A78E639" w:rsidRPr="5D1C300B">
        <w:rPr>
          <w:rFonts w:asciiTheme="minorHAnsi" w:hAnsiTheme="minorHAnsi" w:cstheme="minorBidi"/>
          <w:sz w:val="18"/>
          <w:szCs w:val="18"/>
        </w:rPr>
        <w:t>het UEA</w:t>
      </w:r>
      <w:r w:rsidR="3B4A1281" w:rsidRPr="5D1C300B">
        <w:rPr>
          <w:rFonts w:asciiTheme="minorHAnsi" w:hAnsiTheme="minorHAnsi" w:cstheme="minorBidi"/>
          <w:sz w:val="18"/>
          <w:szCs w:val="18"/>
        </w:rPr>
        <w:t>,</w:t>
      </w:r>
    </w:p>
    <w:p w14:paraId="55D5629C" w14:textId="724303A3" w:rsidR="00770BC1" w:rsidRDefault="0A3A163B" w:rsidP="00F31CE9">
      <w:pPr>
        <w:pStyle w:val="ListParagraph"/>
        <w:numPr>
          <w:ilvl w:val="0"/>
          <w:numId w:val="18"/>
        </w:numPr>
        <w:tabs>
          <w:tab w:val="left" w:pos="2552"/>
        </w:tabs>
        <w:overflowPunct w:val="0"/>
        <w:autoSpaceDE w:val="0"/>
        <w:autoSpaceDN w:val="0"/>
        <w:adjustRightInd w:val="0"/>
        <w:spacing w:after="0" w:line="200" w:lineRule="exact"/>
        <w:textAlignment w:val="baseline"/>
        <w:rPr>
          <w:rFonts w:asciiTheme="minorHAnsi" w:hAnsiTheme="minorHAnsi" w:cstheme="minorBidi"/>
          <w:sz w:val="18"/>
          <w:szCs w:val="18"/>
        </w:rPr>
      </w:pPr>
      <w:r w:rsidRPr="5D1C300B">
        <w:rPr>
          <w:rFonts w:asciiTheme="minorHAnsi" w:hAnsiTheme="minorHAnsi" w:cstheme="minorBidi"/>
          <w:b/>
          <w:bCs/>
          <w:sz w:val="18"/>
          <w:szCs w:val="18"/>
        </w:rPr>
        <w:t>C01</w:t>
      </w:r>
      <w:r w:rsidR="231CE1AD" w:rsidRPr="5D1C300B">
        <w:rPr>
          <w:rFonts w:asciiTheme="minorHAnsi" w:hAnsiTheme="minorHAnsi" w:cstheme="minorBidi"/>
          <w:sz w:val="18"/>
          <w:szCs w:val="18"/>
        </w:rPr>
        <w:t xml:space="preserve"> tot en met C.[…] – zijnde documenten</w:t>
      </w:r>
      <w:r w:rsidR="1ACCBD0D" w:rsidRPr="5D1C300B">
        <w:rPr>
          <w:rFonts w:asciiTheme="minorHAnsi" w:hAnsiTheme="minorHAnsi" w:cstheme="minorBidi"/>
          <w:sz w:val="18"/>
          <w:szCs w:val="18"/>
        </w:rPr>
        <w:t xml:space="preserve">, </w:t>
      </w:r>
      <w:r w:rsidR="2C033A0C" w:rsidRPr="5D1C300B">
        <w:rPr>
          <w:rFonts w:asciiTheme="minorHAnsi" w:hAnsiTheme="minorHAnsi" w:cstheme="minorBidi"/>
          <w:sz w:val="18"/>
          <w:szCs w:val="18"/>
        </w:rPr>
        <w:t>(</w:t>
      </w:r>
      <w:r w:rsidR="1ACCBD0D" w:rsidRPr="5D1C300B">
        <w:rPr>
          <w:rFonts w:asciiTheme="minorHAnsi" w:hAnsiTheme="minorHAnsi" w:cstheme="minorBidi"/>
          <w:sz w:val="18"/>
          <w:szCs w:val="18"/>
        </w:rPr>
        <w:t>aanvullende</w:t>
      </w:r>
      <w:r w:rsidR="2C033A0C" w:rsidRPr="5D1C300B">
        <w:rPr>
          <w:rFonts w:asciiTheme="minorHAnsi" w:hAnsiTheme="minorHAnsi" w:cstheme="minorBidi"/>
          <w:sz w:val="18"/>
          <w:szCs w:val="18"/>
        </w:rPr>
        <w:t>-)</w:t>
      </w:r>
      <w:r w:rsidR="1ACCBD0D" w:rsidRPr="5D1C300B">
        <w:rPr>
          <w:rFonts w:asciiTheme="minorHAnsi" w:hAnsiTheme="minorHAnsi" w:cstheme="minorBidi"/>
          <w:sz w:val="18"/>
          <w:szCs w:val="18"/>
        </w:rPr>
        <w:t xml:space="preserve"> informatie,</w:t>
      </w:r>
      <w:r w:rsidR="231CE1AD" w:rsidRPr="5D1C300B">
        <w:rPr>
          <w:rFonts w:asciiTheme="minorHAnsi" w:hAnsiTheme="minorHAnsi" w:cstheme="minorBidi"/>
          <w:sz w:val="18"/>
          <w:szCs w:val="18"/>
        </w:rPr>
        <w:t xml:space="preserve"> die deel uitmaken van de </w:t>
      </w:r>
      <w:r w:rsidR="209ECFB5" w:rsidRPr="5D1C300B">
        <w:rPr>
          <w:rFonts w:asciiTheme="minorHAnsi" w:hAnsiTheme="minorHAnsi" w:cstheme="minorBidi"/>
          <w:sz w:val="18"/>
          <w:szCs w:val="18"/>
        </w:rPr>
        <w:t>Aanbestedingsleidraad</w:t>
      </w:r>
      <w:r w:rsidR="231CE1AD" w:rsidRPr="5D1C300B">
        <w:rPr>
          <w:rFonts w:asciiTheme="minorHAnsi" w:hAnsiTheme="minorHAnsi" w:cstheme="minorBidi"/>
          <w:sz w:val="18"/>
          <w:szCs w:val="18"/>
        </w:rPr>
        <w:t xml:space="preserve"> en niet bestemd zijn voor indiening door de Inschrijver of de voorgenomen begunstigde.</w:t>
      </w:r>
    </w:p>
    <w:p w14:paraId="56B84A67" w14:textId="77777777" w:rsidR="001221E5" w:rsidRPr="007A0609" w:rsidRDefault="001221E5" w:rsidP="5D1C300B">
      <w:pPr>
        <w:pStyle w:val="ListParagraph"/>
        <w:tabs>
          <w:tab w:val="left" w:pos="2552"/>
        </w:tabs>
        <w:overflowPunct w:val="0"/>
        <w:autoSpaceDE w:val="0"/>
        <w:autoSpaceDN w:val="0"/>
        <w:adjustRightInd w:val="0"/>
        <w:spacing w:after="0" w:line="200" w:lineRule="exact"/>
        <w:ind w:left="3054"/>
        <w:textAlignment w:val="baseline"/>
        <w:rPr>
          <w:rFonts w:asciiTheme="minorHAnsi" w:hAnsiTheme="minorHAnsi" w:cstheme="minorBidi"/>
          <w:sz w:val="18"/>
          <w:szCs w:val="18"/>
        </w:rPr>
      </w:pPr>
    </w:p>
    <w:bookmarkEnd w:id="5"/>
    <w:p w14:paraId="63847A5D" w14:textId="22A4655D" w:rsidR="00770BC1" w:rsidRPr="00B96CF5"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Combinatie</w:t>
      </w:r>
      <w:r w:rsidR="00770BC1">
        <w:tab/>
      </w:r>
      <w:r w:rsidRPr="5D1C300B">
        <w:rPr>
          <w:rFonts w:asciiTheme="minorHAnsi" w:hAnsiTheme="minorHAnsi" w:cstheme="minorBidi"/>
        </w:rPr>
        <w:t xml:space="preserve">: </w:t>
      </w:r>
      <w:r w:rsidR="22EBE117" w:rsidRPr="5D1C300B">
        <w:rPr>
          <w:rFonts w:asciiTheme="minorHAnsi" w:hAnsiTheme="minorHAnsi" w:cstheme="minorBidi"/>
        </w:rPr>
        <w:t xml:space="preserve"> </w:t>
      </w:r>
      <w:r w:rsidRPr="5D1C300B">
        <w:rPr>
          <w:rFonts w:asciiTheme="minorHAnsi" w:hAnsiTheme="minorHAnsi" w:cstheme="minorBidi"/>
        </w:rPr>
        <w:t>een samenwerkingsverband van ondernemers dat gezamenlijk inschrijft als één Inschrijver, waarbij elk der combinanten</w:t>
      </w:r>
      <w:r w:rsidR="174174A4" w:rsidRPr="784CD7CF">
        <w:rPr>
          <w:rFonts w:asciiTheme="minorHAnsi" w:hAnsiTheme="minorHAnsi" w:cstheme="minorBidi"/>
        </w:rPr>
        <w:t>, ook wel een combinant genoemd,</w:t>
      </w:r>
      <w:r w:rsidRPr="5D1C300B">
        <w:rPr>
          <w:rFonts w:asciiTheme="minorHAnsi" w:hAnsiTheme="minorHAnsi" w:cstheme="minorBidi"/>
        </w:rPr>
        <w:t xml:space="preserve"> hoofdelijk aansprakelijk is voor de uitvoering van de Overeenkomst.</w:t>
      </w:r>
    </w:p>
    <w:p w14:paraId="6C573180" w14:textId="77777777" w:rsidR="00770BC1" w:rsidRPr="00B96CF5" w:rsidRDefault="00770BC1"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096700AE" w14:textId="4FDFF560" w:rsidR="00770BC1" w:rsidRPr="00B96CF5"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Derde</w:t>
      </w:r>
      <w:r w:rsidR="00770BC1">
        <w:tab/>
      </w:r>
      <w:r w:rsidRPr="5D1C300B">
        <w:rPr>
          <w:rFonts w:asciiTheme="minorHAnsi" w:hAnsiTheme="minorHAnsi" w:cstheme="minorBidi"/>
        </w:rPr>
        <w:t xml:space="preserve">: </w:t>
      </w:r>
      <w:r w:rsidR="22EBE117" w:rsidRPr="5D1C300B">
        <w:rPr>
          <w:rFonts w:asciiTheme="minorHAnsi" w:hAnsiTheme="minorHAnsi" w:cstheme="minorBidi"/>
        </w:rPr>
        <w:t xml:space="preserve"> </w:t>
      </w:r>
      <w:r w:rsidRPr="5D1C300B">
        <w:rPr>
          <w:rFonts w:asciiTheme="minorHAnsi" w:hAnsiTheme="minorHAnsi" w:cstheme="minorBidi"/>
        </w:rPr>
        <w:t xml:space="preserve">natuurlijke personen op wie, of rechtspersonen waarop, een </w:t>
      </w:r>
      <w:r w:rsidR="4A01C7E6" w:rsidRPr="5D1C300B">
        <w:rPr>
          <w:rFonts w:asciiTheme="minorHAnsi" w:hAnsiTheme="minorHAnsi" w:cstheme="minorBidi"/>
        </w:rPr>
        <w:t>Inschrijver</w:t>
      </w:r>
      <w:r w:rsidRPr="5D1C300B">
        <w:rPr>
          <w:rFonts w:asciiTheme="minorHAnsi" w:hAnsiTheme="minorHAnsi" w:cstheme="minorBidi"/>
        </w:rPr>
        <w:t xml:space="preserve"> zich kan beroepen om te kunnen voldoen aan de </w:t>
      </w:r>
      <w:r w:rsidR="1D20506A" w:rsidRPr="5D1C300B">
        <w:rPr>
          <w:rFonts w:asciiTheme="minorHAnsi" w:hAnsiTheme="minorHAnsi" w:cstheme="minorBidi"/>
        </w:rPr>
        <w:t>Geschiktheids</w:t>
      </w:r>
      <w:r w:rsidRPr="5D1C300B">
        <w:rPr>
          <w:rFonts w:asciiTheme="minorHAnsi" w:hAnsiTheme="minorHAnsi" w:cstheme="minorBidi"/>
        </w:rPr>
        <w:t xml:space="preserve">eisen van de financiële en economische draagkracht en/of de technische- en beroepsbekwaamheid, ongeacht de juridische aard van zijn banden met die derde.   </w:t>
      </w:r>
    </w:p>
    <w:p w14:paraId="26A07971" w14:textId="77777777" w:rsidR="00DC2B49" w:rsidRDefault="00DC2B49"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3D4994E4" w14:textId="24D9D83B" w:rsidR="004648CA" w:rsidRPr="00B96CF5"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Geschiktheidseisen</w:t>
      </w:r>
      <w:r w:rsidR="00770BC1">
        <w:tab/>
      </w:r>
      <w:r w:rsidRPr="5D1C300B">
        <w:rPr>
          <w:rFonts w:asciiTheme="minorHAnsi" w:hAnsiTheme="minorHAnsi" w:cstheme="minorBidi"/>
        </w:rPr>
        <w:t>:</w:t>
      </w:r>
      <w:r w:rsidR="00770BC1">
        <w:tab/>
      </w:r>
      <w:r w:rsidRPr="5D1C300B">
        <w:rPr>
          <w:rFonts w:asciiTheme="minorHAnsi" w:hAnsiTheme="minorHAnsi" w:cstheme="minorBidi"/>
        </w:rPr>
        <w:t xml:space="preserve">de eisen die TNO stelt aan de op basis van de </w:t>
      </w:r>
      <w:r w:rsidR="65C71479" w:rsidRPr="5D1C300B">
        <w:rPr>
          <w:rFonts w:asciiTheme="minorHAnsi" w:hAnsiTheme="minorHAnsi" w:cstheme="minorBidi"/>
        </w:rPr>
        <w:t>U</w:t>
      </w:r>
      <w:r w:rsidRPr="5D1C300B">
        <w:rPr>
          <w:rFonts w:asciiTheme="minorHAnsi" w:hAnsiTheme="minorHAnsi" w:cstheme="minorBidi"/>
        </w:rPr>
        <w:t xml:space="preserve">itsluitingsgronden niet uitgesloten Inschrijvers, waaraan Inschrijvers </w:t>
      </w:r>
      <w:r w:rsidR="7FCC9620" w:rsidRPr="5D1C300B">
        <w:rPr>
          <w:rFonts w:asciiTheme="minorHAnsi" w:hAnsiTheme="minorHAnsi" w:cstheme="minorBidi"/>
        </w:rPr>
        <w:t xml:space="preserve">op straffe van ongeldigheid </w:t>
      </w:r>
      <w:r w:rsidRPr="5D1C300B">
        <w:rPr>
          <w:rFonts w:asciiTheme="minorHAnsi" w:hAnsiTheme="minorHAnsi" w:cstheme="minorBidi"/>
        </w:rPr>
        <w:t>minimaal moeten voldoen om voor gunning van de Opdracht in aanmerking te komen</w:t>
      </w:r>
      <w:r w:rsidR="7FCC9620" w:rsidRPr="5D1C300B">
        <w:rPr>
          <w:rFonts w:asciiTheme="minorHAnsi" w:hAnsiTheme="minorHAnsi" w:cstheme="minorBidi"/>
        </w:rPr>
        <w:t>, zoals beschreven in hoofdstuk 5</w:t>
      </w:r>
      <w:r w:rsidRPr="5D1C300B">
        <w:rPr>
          <w:rFonts w:asciiTheme="minorHAnsi" w:hAnsiTheme="minorHAnsi" w:cstheme="minorBidi"/>
        </w:rPr>
        <w:t>.</w:t>
      </w:r>
    </w:p>
    <w:p w14:paraId="1544E4C1" w14:textId="77777777" w:rsidR="00B96CF5" w:rsidRDefault="00B96CF5"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51C26677" w14:textId="2A3607FD" w:rsidR="00770BC1" w:rsidRPr="00B96CF5"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Gunningscriterium</w:t>
      </w:r>
      <w:r w:rsidR="00770BC1">
        <w:tab/>
      </w:r>
      <w:r w:rsidR="4D7EA0C1" w:rsidRPr="5D1C300B">
        <w:rPr>
          <w:rFonts w:asciiTheme="minorHAnsi" w:hAnsiTheme="minorHAnsi" w:cstheme="minorBidi"/>
        </w:rPr>
        <w:t>:</w:t>
      </w:r>
      <w:r w:rsidR="00770BC1">
        <w:tab/>
      </w:r>
      <w:r w:rsidRPr="5D1C300B">
        <w:rPr>
          <w:rFonts w:asciiTheme="minorHAnsi" w:hAnsiTheme="minorHAnsi" w:cstheme="minorBidi"/>
        </w:rPr>
        <w:t xml:space="preserve">het criterium dat TNO hanteert bij de beoordeling en rangschikking van de Inschrijvingen ten behoeve van de gunning van de opdracht, zoals genoemd in hoofdstuk </w:t>
      </w:r>
      <w:r w:rsidR="65C71479" w:rsidRPr="5D1C300B">
        <w:rPr>
          <w:rFonts w:asciiTheme="minorHAnsi" w:hAnsiTheme="minorHAnsi" w:cstheme="minorBidi"/>
        </w:rPr>
        <w:t>6</w:t>
      </w:r>
      <w:r w:rsidRPr="5D1C300B">
        <w:rPr>
          <w:rFonts w:asciiTheme="minorHAnsi" w:hAnsiTheme="minorHAnsi" w:cstheme="minorBidi"/>
        </w:rPr>
        <w:t>.</w:t>
      </w:r>
    </w:p>
    <w:p w14:paraId="29E1D0DA" w14:textId="49594F9B" w:rsidR="00770BC1" w:rsidRDefault="00770BC1"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024FC428" w14:textId="60DB0855" w:rsidR="00244D88" w:rsidRDefault="65F59683"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Gunningsbeslissing</w:t>
      </w:r>
      <w:r w:rsidR="00244D88">
        <w:tab/>
      </w:r>
      <w:r w:rsidRPr="5D1C300B">
        <w:rPr>
          <w:rFonts w:asciiTheme="minorHAnsi" w:hAnsiTheme="minorHAnsi" w:cstheme="minorBidi"/>
        </w:rPr>
        <w:t>:</w:t>
      </w:r>
      <w:r w:rsidR="00244D88">
        <w:tab/>
      </w:r>
      <w:r w:rsidR="06BC994A" w:rsidRPr="5D1C300B">
        <w:rPr>
          <w:rFonts w:asciiTheme="minorHAnsi" w:hAnsiTheme="minorHAnsi" w:cstheme="minorBidi"/>
        </w:rPr>
        <w:t xml:space="preserve">de schriftelijke mededeling van </w:t>
      </w:r>
      <w:r w:rsidRPr="5D1C300B">
        <w:rPr>
          <w:rFonts w:asciiTheme="minorHAnsi" w:hAnsiTheme="minorHAnsi" w:cstheme="minorBidi"/>
        </w:rPr>
        <w:t>de keuze van TNO voor de Inschrijver met wie hij voornemens is de Overeenkomst te sluiten, dan wel de keuze om geen Overeenkomst te sluiten</w:t>
      </w:r>
      <w:r w:rsidR="22EBE117" w:rsidRPr="5D1C300B">
        <w:rPr>
          <w:rFonts w:asciiTheme="minorHAnsi" w:hAnsiTheme="minorHAnsi" w:cstheme="minorBidi"/>
        </w:rPr>
        <w:t>.</w:t>
      </w:r>
    </w:p>
    <w:p w14:paraId="15686AC0" w14:textId="77777777" w:rsidR="003C4775" w:rsidRDefault="003C4775"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1DDAE06A" w14:textId="300DC63F" w:rsidR="003C4775" w:rsidRPr="00B5584A" w:rsidRDefault="003C4775"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Pr>
          <w:rFonts w:asciiTheme="minorHAnsi" w:hAnsiTheme="minorHAnsi" w:cstheme="minorBidi"/>
        </w:rPr>
        <w:t>Hypercare</w:t>
      </w:r>
      <w:r w:rsidR="00DF2A0F">
        <w:rPr>
          <w:rFonts w:asciiTheme="minorHAnsi" w:hAnsiTheme="minorHAnsi" w:cstheme="minorBidi"/>
        </w:rPr>
        <w:tab/>
        <w:t xml:space="preserve">: </w:t>
      </w:r>
      <w:r w:rsidR="00310D4C">
        <w:rPr>
          <w:rFonts w:asciiTheme="minorHAnsi" w:hAnsiTheme="minorHAnsi" w:cstheme="minorBidi"/>
        </w:rPr>
        <w:t xml:space="preserve">Een vorm van beheer, </w:t>
      </w:r>
      <w:r w:rsidR="00DF2A0F">
        <w:rPr>
          <w:rFonts w:asciiTheme="minorHAnsi" w:hAnsiTheme="minorHAnsi" w:cstheme="minorBidi"/>
        </w:rPr>
        <w:t>na de livegang</w:t>
      </w:r>
      <w:r w:rsidR="00310D4C">
        <w:rPr>
          <w:rFonts w:asciiTheme="minorHAnsi" w:hAnsiTheme="minorHAnsi" w:cstheme="minorBidi"/>
        </w:rPr>
        <w:t xml:space="preserve">, waar in </w:t>
      </w:r>
      <w:r w:rsidR="00DF2A0F">
        <w:rPr>
          <w:rFonts w:asciiTheme="minorHAnsi" w:hAnsiTheme="minorHAnsi" w:cstheme="minorBidi"/>
        </w:rPr>
        <w:t xml:space="preserve">een periode van “verhoogde dijkbewaking” de </w:t>
      </w:r>
      <w:r w:rsidR="00FE08D3">
        <w:rPr>
          <w:rFonts w:asciiTheme="minorHAnsi" w:hAnsiTheme="minorHAnsi" w:cstheme="minorBidi"/>
        </w:rPr>
        <w:t xml:space="preserve">bij de implementatie </w:t>
      </w:r>
      <w:r w:rsidR="00DF2A0F">
        <w:rPr>
          <w:rFonts w:asciiTheme="minorHAnsi" w:hAnsiTheme="minorHAnsi" w:cstheme="minorBidi"/>
        </w:rPr>
        <w:t xml:space="preserve">betrokken </w:t>
      </w:r>
      <w:r w:rsidR="00FB6A3D">
        <w:rPr>
          <w:rFonts w:asciiTheme="minorHAnsi" w:hAnsiTheme="minorHAnsi" w:cstheme="minorBidi"/>
        </w:rPr>
        <w:t xml:space="preserve">consultants </w:t>
      </w:r>
      <w:r w:rsidR="00CF4BC5">
        <w:rPr>
          <w:rFonts w:asciiTheme="minorHAnsi" w:hAnsiTheme="minorHAnsi" w:cstheme="minorBidi"/>
        </w:rPr>
        <w:t>beschikbaar zijn</w:t>
      </w:r>
      <w:r w:rsidR="00FE08D3">
        <w:rPr>
          <w:rFonts w:asciiTheme="minorHAnsi" w:hAnsiTheme="minorHAnsi" w:cstheme="minorBidi"/>
        </w:rPr>
        <w:t xml:space="preserve"> voor </w:t>
      </w:r>
      <w:r w:rsidR="000378F0">
        <w:rPr>
          <w:rFonts w:asciiTheme="minorHAnsi" w:hAnsiTheme="minorHAnsi" w:cstheme="minorBidi"/>
        </w:rPr>
        <w:t>correcties</w:t>
      </w:r>
      <w:r w:rsidR="001867B1">
        <w:rPr>
          <w:rFonts w:asciiTheme="minorHAnsi" w:hAnsiTheme="minorHAnsi" w:cstheme="minorBidi"/>
        </w:rPr>
        <w:t xml:space="preserve">, </w:t>
      </w:r>
      <w:r w:rsidR="000378F0">
        <w:rPr>
          <w:rFonts w:asciiTheme="minorHAnsi" w:hAnsiTheme="minorHAnsi" w:cstheme="minorBidi"/>
        </w:rPr>
        <w:t>aanpassingen of aanvullingen</w:t>
      </w:r>
      <w:r w:rsidR="00F57254">
        <w:rPr>
          <w:rFonts w:asciiTheme="minorHAnsi" w:hAnsiTheme="minorHAnsi" w:cstheme="minorBidi"/>
        </w:rPr>
        <w:t xml:space="preserve"> die nodig blijken om de </w:t>
      </w:r>
      <w:r w:rsidR="00F301AA">
        <w:rPr>
          <w:rFonts w:asciiTheme="minorHAnsi" w:hAnsiTheme="minorHAnsi" w:cstheme="minorBidi"/>
        </w:rPr>
        <w:t>bedrijfsproces uit te voeren</w:t>
      </w:r>
      <w:r w:rsidR="000378F0">
        <w:rPr>
          <w:rFonts w:asciiTheme="minorHAnsi" w:hAnsiTheme="minorHAnsi" w:cstheme="minorBidi"/>
        </w:rPr>
        <w:t>.</w:t>
      </w:r>
    </w:p>
    <w:p w14:paraId="03A09698" w14:textId="77777777" w:rsidR="00244D88" w:rsidRPr="00B5584A" w:rsidRDefault="00244D88"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57160B11" w14:textId="5AA3E326" w:rsidR="00770BC1" w:rsidRPr="00B96CF5"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Inschrijver</w:t>
      </w:r>
      <w:r w:rsidR="00770BC1">
        <w:tab/>
      </w:r>
      <w:r w:rsidR="4D7EA0C1" w:rsidRPr="5D1C300B">
        <w:rPr>
          <w:rFonts w:asciiTheme="minorHAnsi" w:hAnsiTheme="minorHAnsi" w:cstheme="minorBidi"/>
        </w:rPr>
        <w:t>:</w:t>
      </w:r>
      <w:r w:rsidR="00770BC1">
        <w:tab/>
      </w:r>
      <w:r w:rsidRPr="5D1C300B">
        <w:rPr>
          <w:rFonts w:asciiTheme="minorHAnsi" w:hAnsiTheme="minorHAnsi" w:cstheme="minorBidi"/>
        </w:rPr>
        <w:t xml:space="preserve">een geïnteresseerde marktpartij die </w:t>
      </w:r>
      <w:r w:rsidR="7FCC9620" w:rsidRPr="5D1C300B">
        <w:rPr>
          <w:rFonts w:asciiTheme="minorHAnsi" w:hAnsiTheme="minorHAnsi" w:cstheme="minorBidi"/>
        </w:rPr>
        <w:t>een Inschrijving indient voor de</w:t>
      </w:r>
      <w:r w:rsidR="598A2A1D" w:rsidRPr="5D1C300B">
        <w:rPr>
          <w:rFonts w:asciiTheme="minorHAnsi" w:hAnsiTheme="minorHAnsi" w:cstheme="minorBidi"/>
        </w:rPr>
        <w:t xml:space="preserve"> onderhavige </w:t>
      </w:r>
      <w:r w:rsidR="7FCC9620" w:rsidRPr="5D1C300B">
        <w:rPr>
          <w:rFonts w:asciiTheme="minorHAnsi" w:hAnsiTheme="minorHAnsi" w:cstheme="minorBidi"/>
        </w:rPr>
        <w:t>Aanbestedingsprocedure</w:t>
      </w:r>
      <w:r w:rsidRPr="5D1C300B">
        <w:rPr>
          <w:rFonts w:asciiTheme="minorHAnsi" w:hAnsiTheme="minorHAnsi" w:cstheme="minorBidi"/>
        </w:rPr>
        <w:t>.</w:t>
      </w:r>
    </w:p>
    <w:p w14:paraId="03B37D25" w14:textId="77777777" w:rsidR="00770BC1" w:rsidRPr="00B96CF5" w:rsidRDefault="00770BC1"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17D4B27C" w14:textId="1740AF7D" w:rsidR="00770BC1" w:rsidRPr="00B96CF5"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Inschrijving</w:t>
      </w:r>
      <w:r w:rsidR="00770BC1">
        <w:tab/>
      </w:r>
      <w:r w:rsidR="4D7EA0C1" w:rsidRPr="5D1C300B">
        <w:rPr>
          <w:rFonts w:asciiTheme="minorHAnsi" w:hAnsiTheme="minorHAnsi" w:cstheme="minorBidi"/>
        </w:rPr>
        <w:t>:</w:t>
      </w:r>
      <w:r w:rsidR="00770BC1">
        <w:tab/>
      </w:r>
      <w:r w:rsidRPr="5D1C300B">
        <w:rPr>
          <w:rFonts w:asciiTheme="minorHAnsi" w:hAnsiTheme="minorHAnsi" w:cstheme="minorBidi"/>
        </w:rPr>
        <w:t>een aanbieding/offerte van een Inschrijver.</w:t>
      </w:r>
    </w:p>
    <w:p w14:paraId="3CCEDF5E" w14:textId="77777777" w:rsidR="0004095A" w:rsidRDefault="0004095A"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4A77C8C2" w14:textId="57E71E9D" w:rsidR="0004095A" w:rsidRPr="00B96CF5" w:rsidRDefault="0004095A"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Pr>
          <w:rFonts w:asciiTheme="minorHAnsi" w:hAnsiTheme="minorHAnsi" w:cstheme="minorBidi"/>
        </w:rPr>
        <w:t>Koppelingen</w:t>
      </w:r>
      <w:r w:rsidR="00AC696E">
        <w:rPr>
          <w:rFonts w:asciiTheme="minorHAnsi" w:hAnsiTheme="minorHAnsi" w:cstheme="minorBidi"/>
        </w:rPr>
        <w:t xml:space="preserve"> &amp;</w:t>
      </w:r>
      <w:r w:rsidR="00BA7F25">
        <w:rPr>
          <w:rFonts w:asciiTheme="minorHAnsi" w:hAnsiTheme="minorHAnsi" w:cstheme="minorBidi"/>
        </w:rPr>
        <w:t xml:space="preserve"> </w:t>
      </w:r>
      <w:r w:rsidR="00CD7172">
        <w:rPr>
          <w:rFonts w:asciiTheme="minorHAnsi" w:hAnsiTheme="minorHAnsi" w:cstheme="minorBidi"/>
        </w:rPr>
        <w:t>Integratie</w:t>
      </w:r>
      <w:r>
        <w:rPr>
          <w:rFonts w:asciiTheme="minorHAnsi" w:hAnsiTheme="minorHAnsi" w:cstheme="minorBidi"/>
        </w:rPr>
        <w:tab/>
        <w:t xml:space="preserve">:  </w:t>
      </w:r>
      <w:r w:rsidR="008B0446" w:rsidRPr="008B0446">
        <w:rPr>
          <w:rFonts w:asciiTheme="minorHAnsi" w:hAnsiTheme="minorHAnsi" w:cstheme="minorBidi"/>
        </w:rPr>
        <w:t xml:space="preserve">Bij integratie vormen de verschillende softwareonderdelen een complete oplossing en functioneren dus geïntegreerd met elkaar. In tegenstelling tot de uitwisseling van data </w:t>
      </w:r>
      <w:r w:rsidR="008B0446" w:rsidRPr="008B0446">
        <w:rPr>
          <w:rFonts w:asciiTheme="minorHAnsi" w:hAnsiTheme="minorHAnsi" w:cstheme="minorBidi"/>
        </w:rPr>
        <w:lastRenderedPageBreak/>
        <w:t>tussen twee systemen via een koppeling</w:t>
      </w:r>
      <w:r w:rsidR="00BA0FCA">
        <w:rPr>
          <w:rFonts w:asciiTheme="minorHAnsi" w:hAnsiTheme="minorHAnsi" w:cstheme="minorBidi"/>
        </w:rPr>
        <w:t xml:space="preserve"> (of ook wel interface genoemd)</w:t>
      </w:r>
      <w:r w:rsidR="008B0446" w:rsidRPr="008B0446">
        <w:rPr>
          <w:rFonts w:asciiTheme="minorHAnsi" w:hAnsiTheme="minorHAnsi" w:cstheme="minorBidi"/>
        </w:rPr>
        <w:t>, delen geïntegreerde systemen dezelfde code en meestal ook dezelfde database.</w:t>
      </w:r>
    </w:p>
    <w:p w14:paraId="55D001CF" w14:textId="77777777" w:rsidR="00770BC1" w:rsidRPr="00B96CF5" w:rsidRDefault="00770BC1"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27E235F9" w14:textId="6273AFD8" w:rsidR="00770BC1" w:rsidRPr="00B96CF5"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Minimumeisen</w:t>
      </w:r>
      <w:r w:rsidR="00770BC1">
        <w:tab/>
      </w:r>
      <w:r w:rsidR="4D7EA0C1" w:rsidRPr="5D1C300B">
        <w:rPr>
          <w:rFonts w:asciiTheme="minorHAnsi" w:hAnsiTheme="minorHAnsi" w:cstheme="minorBidi"/>
        </w:rPr>
        <w:t>:</w:t>
      </w:r>
      <w:r w:rsidR="00770BC1">
        <w:tab/>
      </w:r>
      <w:r w:rsidRPr="5D1C300B">
        <w:rPr>
          <w:rFonts w:asciiTheme="minorHAnsi" w:hAnsiTheme="minorHAnsi" w:cstheme="minorBidi"/>
        </w:rPr>
        <w:t>de eisen die TNO stelt aan de wijze waarop de Opdrachtnemer de opdracht dient uit te voeren.</w:t>
      </w:r>
    </w:p>
    <w:p w14:paraId="661AFA17" w14:textId="69C32D90" w:rsidR="008B0446" w:rsidRDefault="008B0446"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4996A785" w14:textId="6D090E1E" w:rsidR="008B0446" w:rsidRDefault="008B0446" w:rsidP="008B0446">
      <w:pPr>
        <w:tabs>
          <w:tab w:val="left" w:pos="2552"/>
        </w:tabs>
        <w:spacing w:line="200" w:lineRule="exact"/>
        <w:ind w:left="2694" w:hanging="2694"/>
        <w:jc w:val="left"/>
        <w:rPr>
          <w:rFonts w:asciiTheme="minorHAnsi" w:hAnsiTheme="minorHAnsi" w:cstheme="minorBidi"/>
        </w:rPr>
      </w:pPr>
      <w:r w:rsidRPr="41E2048E">
        <w:rPr>
          <w:rFonts w:asciiTheme="minorHAnsi" w:hAnsiTheme="minorHAnsi" w:cstheme="minorBidi"/>
        </w:rPr>
        <w:t>Module</w:t>
      </w:r>
      <w:r>
        <w:tab/>
      </w:r>
      <w:r w:rsidRPr="41E2048E">
        <w:rPr>
          <w:rFonts w:asciiTheme="minorHAnsi" w:hAnsiTheme="minorHAnsi" w:cstheme="minorBidi"/>
        </w:rPr>
        <w:t xml:space="preserve">:  </w:t>
      </w:r>
      <w:r w:rsidRPr="331CF7BF">
        <w:rPr>
          <w:rFonts w:asciiTheme="minorHAnsi" w:hAnsiTheme="minorHAnsi" w:cstheme="minorBidi"/>
        </w:rPr>
        <w:t>ook wel</w:t>
      </w:r>
      <w:r w:rsidRPr="784CD7CF">
        <w:rPr>
          <w:rFonts w:asciiTheme="minorHAnsi" w:hAnsiTheme="minorHAnsi" w:cstheme="minorBidi"/>
        </w:rPr>
        <w:t xml:space="preserve"> </w:t>
      </w:r>
      <w:r w:rsidR="54878909" w:rsidRPr="784CD7CF">
        <w:rPr>
          <w:rFonts w:asciiTheme="minorHAnsi" w:hAnsiTheme="minorHAnsi" w:cstheme="minorBidi"/>
        </w:rPr>
        <w:t>(externe)</w:t>
      </w:r>
      <w:r w:rsidRPr="41E2048E">
        <w:rPr>
          <w:rFonts w:asciiTheme="minorHAnsi" w:hAnsiTheme="minorHAnsi" w:cstheme="minorBidi"/>
        </w:rPr>
        <w:t xml:space="preserve"> applicaties of apps genoemd. Hiermee wordt verwezen naar op </w:t>
      </w:r>
      <w:r w:rsidRPr="331CF7BF">
        <w:rPr>
          <w:rFonts w:asciiTheme="minorHAnsi" w:hAnsiTheme="minorHAnsi" w:cstheme="minorBidi"/>
        </w:rPr>
        <w:t>zichzelf staande IT</w:t>
      </w:r>
      <w:r w:rsidRPr="2F36827A">
        <w:rPr>
          <w:rFonts w:asciiTheme="minorHAnsi" w:hAnsiTheme="minorHAnsi" w:cstheme="minorBidi"/>
        </w:rPr>
        <w:t xml:space="preserve"> onderdelen</w:t>
      </w:r>
      <w:r w:rsidRPr="3C9D6848">
        <w:rPr>
          <w:rFonts w:asciiTheme="minorHAnsi" w:hAnsiTheme="minorHAnsi" w:cstheme="minorBidi"/>
        </w:rPr>
        <w:t>/functionaliteiten</w:t>
      </w:r>
      <w:r w:rsidRPr="2F36827A">
        <w:rPr>
          <w:rFonts w:asciiTheme="minorHAnsi" w:hAnsiTheme="minorHAnsi" w:cstheme="minorBidi"/>
        </w:rPr>
        <w:t xml:space="preserve"> die aan- of los </w:t>
      </w:r>
      <w:r w:rsidRPr="1B8480FE">
        <w:rPr>
          <w:rFonts w:asciiTheme="minorHAnsi" w:hAnsiTheme="minorHAnsi" w:cstheme="minorBidi"/>
        </w:rPr>
        <w:t>te koppelen zijn van de andere</w:t>
      </w:r>
      <w:r w:rsidRPr="331CF7BF">
        <w:rPr>
          <w:rFonts w:asciiTheme="minorHAnsi" w:hAnsiTheme="minorHAnsi" w:cstheme="minorBidi"/>
        </w:rPr>
        <w:t xml:space="preserve"> onderdelen/modules</w:t>
      </w:r>
      <w:r w:rsidRPr="1B8480FE">
        <w:rPr>
          <w:rFonts w:asciiTheme="minorHAnsi" w:hAnsiTheme="minorHAnsi" w:cstheme="minorBidi"/>
        </w:rPr>
        <w:t xml:space="preserve">. </w:t>
      </w:r>
      <w:r w:rsidR="00630ACB">
        <w:rPr>
          <w:rFonts w:asciiTheme="minorHAnsi" w:hAnsiTheme="minorHAnsi" w:cstheme="minorBidi"/>
        </w:rPr>
        <w:t xml:space="preserve">Dit begrip wordt door elkaar gebruikt </w:t>
      </w:r>
      <w:r w:rsidR="000A051F">
        <w:rPr>
          <w:rFonts w:asciiTheme="minorHAnsi" w:hAnsiTheme="minorHAnsi" w:cstheme="minorBidi"/>
        </w:rPr>
        <w:t>in de leidraad en aanvullende documenten.</w:t>
      </w:r>
    </w:p>
    <w:p w14:paraId="2C3D47C8" w14:textId="77777777" w:rsidR="00770BC1" w:rsidRPr="00B96CF5" w:rsidRDefault="00770BC1"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45F79195" w14:textId="5BC08C0B" w:rsidR="00770BC1" w:rsidRPr="00B96CF5"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Nota van Inlichtingen</w:t>
      </w:r>
      <w:r w:rsidR="00770BC1">
        <w:tab/>
      </w:r>
      <w:r w:rsidR="4D7EA0C1" w:rsidRPr="5D1C300B">
        <w:rPr>
          <w:rFonts w:asciiTheme="minorHAnsi" w:hAnsiTheme="minorHAnsi" w:cstheme="minorBidi"/>
        </w:rPr>
        <w:t>:</w:t>
      </w:r>
      <w:r w:rsidR="00770BC1">
        <w:tab/>
      </w:r>
      <w:r w:rsidRPr="5D1C300B">
        <w:rPr>
          <w:rFonts w:asciiTheme="minorHAnsi" w:hAnsiTheme="minorHAnsi" w:cstheme="minorBidi"/>
        </w:rPr>
        <w:t xml:space="preserve">het document dat nadere informatie bevat over de </w:t>
      </w:r>
      <w:r w:rsidR="209ECFB5" w:rsidRPr="5D1C300B">
        <w:rPr>
          <w:rFonts w:asciiTheme="minorHAnsi" w:hAnsiTheme="minorHAnsi" w:cstheme="minorBidi"/>
        </w:rPr>
        <w:t>Aanbestedingsprocedure</w:t>
      </w:r>
      <w:r w:rsidRPr="5D1C300B">
        <w:rPr>
          <w:rFonts w:asciiTheme="minorHAnsi" w:hAnsiTheme="minorHAnsi" w:cstheme="minorBidi"/>
        </w:rPr>
        <w:t xml:space="preserve"> en/of de </w:t>
      </w:r>
      <w:r w:rsidR="24C1310F" w:rsidRPr="5D1C300B">
        <w:rPr>
          <w:rFonts w:asciiTheme="minorHAnsi" w:hAnsiTheme="minorHAnsi" w:cstheme="minorBidi"/>
        </w:rPr>
        <w:t>Aanbestedingsstukken</w:t>
      </w:r>
      <w:r w:rsidRPr="5D1C300B">
        <w:rPr>
          <w:rFonts w:asciiTheme="minorHAnsi" w:hAnsiTheme="minorHAnsi" w:cstheme="minorBidi"/>
        </w:rPr>
        <w:t xml:space="preserve"> en waarin TNO de vragen van de Inschrijvers geanonimiseerd weergeeft en beantwoordt.</w:t>
      </w:r>
    </w:p>
    <w:p w14:paraId="4EF6C105" w14:textId="580863FF" w:rsidR="001D7D8C" w:rsidRPr="00B96CF5" w:rsidRDefault="001D7D8C"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138B33FA" w14:textId="13052FD9" w:rsidR="00770BC1" w:rsidRPr="00B96CF5"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Opdrachtnemer</w:t>
      </w:r>
      <w:r w:rsidR="00770BC1">
        <w:tab/>
      </w:r>
      <w:r w:rsidR="4D7EA0C1" w:rsidRPr="5D1C300B">
        <w:rPr>
          <w:rFonts w:asciiTheme="minorHAnsi" w:hAnsiTheme="minorHAnsi" w:cstheme="minorBidi"/>
        </w:rPr>
        <w:t>:</w:t>
      </w:r>
      <w:r w:rsidR="00770BC1">
        <w:tab/>
      </w:r>
      <w:r w:rsidRPr="5D1C300B">
        <w:rPr>
          <w:rFonts w:asciiTheme="minorHAnsi" w:hAnsiTheme="minorHAnsi" w:cstheme="minorBidi"/>
        </w:rPr>
        <w:t>de Inschrijver waarmee de Overeenkomst wordt gesloten.</w:t>
      </w:r>
    </w:p>
    <w:p w14:paraId="5E55B6D7" w14:textId="77777777" w:rsidR="00770BC1" w:rsidRPr="00B96CF5" w:rsidRDefault="00770BC1"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195438B7" w14:textId="4E6BA0F5" w:rsidR="00770BC1"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Overeenkomst</w:t>
      </w:r>
      <w:r w:rsidR="00770BC1">
        <w:tab/>
      </w:r>
      <w:r w:rsidR="4D7EA0C1" w:rsidRPr="5D1C300B">
        <w:rPr>
          <w:rFonts w:asciiTheme="minorHAnsi" w:hAnsiTheme="minorHAnsi" w:cstheme="minorBidi"/>
        </w:rPr>
        <w:t>:</w:t>
      </w:r>
      <w:r w:rsidR="00770BC1">
        <w:tab/>
      </w:r>
      <w:r w:rsidRPr="5D1C300B">
        <w:rPr>
          <w:rFonts w:asciiTheme="minorHAnsi" w:hAnsiTheme="minorHAnsi" w:cstheme="minorBidi"/>
        </w:rPr>
        <w:t>de</w:t>
      </w:r>
      <w:r w:rsidR="4CA9E812" w:rsidRPr="5D1C300B">
        <w:rPr>
          <w:rFonts w:asciiTheme="minorHAnsi" w:hAnsiTheme="minorHAnsi" w:cstheme="minorBidi"/>
          <w:color w:val="FF0000"/>
        </w:rPr>
        <w:t xml:space="preserve"> </w:t>
      </w:r>
      <w:r w:rsidR="70EF8274" w:rsidRPr="5D1C300B">
        <w:rPr>
          <w:rFonts w:asciiTheme="minorHAnsi" w:hAnsiTheme="minorHAnsi" w:cstheme="minorBidi"/>
        </w:rPr>
        <w:t>Overeenkomst</w:t>
      </w:r>
      <w:r w:rsidRPr="5D1C300B">
        <w:rPr>
          <w:rFonts w:asciiTheme="minorHAnsi" w:hAnsiTheme="minorHAnsi" w:cstheme="minorBidi"/>
        </w:rPr>
        <w:t xml:space="preserve"> die op grond van de uitkomst van de </w:t>
      </w:r>
      <w:r w:rsidR="209ECFB5" w:rsidRPr="5D1C300B">
        <w:rPr>
          <w:rFonts w:asciiTheme="minorHAnsi" w:hAnsiTheme="minorHAnsi" w:cstheme="minorBidi"/>
        </w:rPr>
        <w:t>Aanbestedingsprocedure</w:t>
      </w:r>
      <w:r w:rsidRPr="5D1C300B">
        <w:rPr>
          <w:rFonts w:asciiTheme="minorHAnsi" w:hAnsiTheme="minorHAnsi" w:cstheme="minorBidi"/>
        </w:rPr>
        <w:t xml:space="preserve"> wordt gesloten met Opdrachtnemer.</w:t>
      </w:r>
      <w:r w:rsidR="6C155D42" w:rsidRPr="5D1C300B">
        <w:rPr>
          <w:rFonts w:asciiTheme="minorHAnsi" w:hAnsiTheme="minorHAnsi" w:cstheme="minorBidi"/>
        </w:rPr>
        <w:t xml:space="preserve"> De Overeenkomst is gesloten nadat die door TNO en de Opdrachtnemer is ondertekend.</w:t>
      </w:r>
    </w:p>
    <w:p w14:paraId="0717D5B6" w14:textId="77777777" w:rsidR="00DA0E2F" w:rsidRDefault="00DA0E2F"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7E793529" w14:textId="4C7F4146" w:rsidR="00DA0E2F" w:rsidRPr="00B96CF5" w:rsidRDefault="00DA0E2F"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Pr>
          <w:rFonts w:asciiTheme="minorHAnsi" w:hAnsiTheme="minorHAnsi" w:cstheme="minorBidi"/>
        </w:rPr>
        <w:t>Transitiebeheer</w:t>
      </w:r>
      <w:r>
        <w:rPr>
          <w:rFonts w:asciiTheme="minorHAnsi" w:hAnsiTheme="minorHAnsi" w:cstheme="minorBidi"/>
        </w:rPr>
        <w:tab/>
        <w:t xml:space="preserve">: </w:t>
      </w:r>
      <w:r w:rsidR="002259E3" w:rsidRPr="002259E3">
        <w:rPr>
          <w:rFonts w:asciiTheme="minorHAnsi" w:hAnsiTheme="minorHAnsi" w:cstheme="minorBidi"/>
        </w:rPr>
        <w:t xml:space="preserve">Een vorm van beheer, dat ingaat na de hypercare, waar regulier beheer van het systeem plaatsvind. Aanvullend worden in deze periode voorbereidingen getroffen door beide partijen om op een overeengekomen moment, een transitie(exit) plaats te laten vinden naar een </w:t>
      </w:r>
      <w:r w:rsidR="00795DED">
        <w:rPr>
          <w:rFonts w:asciiTheme="minorHAnsi" w:hAnsiTheme="minorHAnsi" w:cstheme="minorBidi"/>
        </w:rPr>
        <w:t>(</w:t>
      </w:r>
      <w:r w:rsidR="002259E3" w:rsidRPr="002259E3">
        <w:rPr>
          <w:rFonts w:asciiTheme="minorHAnsi" w:hAnsiTheme="minorHAnsi" w:cstheme="minorBidi"/>
        </w:rPr>
        <w:t>eventuele</w:t>
      </w:r>
      <w:r w:rsidR="00795DED">
        <w:rPr>
          <w:rFonts w:asciiTheme="minorHAnsi" w:hAnsiTheme="minorHAnsi" w:cstheme="minorBidi"/>
        </w:rPr>
        <w:t>)</w:t>
      </w:r>
      <w:r w:rsidR="002259E3" w:rsidRPr="002259E3">
        <w:rPr>
          <w:rFonts w:asciiTheme="minorHAnsi" w:hAnsiTheme="minorHAnsi" w:cstheme="minorBidi"/>
        </w:rPr>
        <w:t xml:space="preserve"> andere beheer partner</w:t>
      </w:r>
    </w:p>
    <w:p w14:paraId="0396FF25" w14:textId="52C6D242" w:rsidR="00E47401" w:rsidRDefault="00E47401"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46104117" w14:textId="04C96235" w:rsidR="00770BC1" w:rsidRDefault="231CE1AD"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Uitsluitingsgronden</w:t>
      </w:r>
      <w:r w:rsidR="00770BC1">
        <w:tab/>
      </w:r>
      <w:r w:rsidR="4D7EA0C1" w:rsidRPr="5D1C300B">
        <w:rPr>
          <w:rFonts w:asciiTheme="minorHAnsi" w:hAnsiTheme="minorHAnsi" w:cstheme="minorBidi"/>
        </w:rPr>
        <w:t>:</w:t>
      </w:r>
      <w:r w:rsidR="00770BC1">
        <w:tab/>
      </w:r>
      <w:r w:rsidRPr="5D1C300B">
        <w:rPr>
          <w:rFonts w:asciiTheme="minorHAnsi" w:hAnsiTheme="minorHAnsi" w:cstheme="minorBidi"/>
        </w:rPr>
        <w:t xml:space="preserve">gronden tot uitsluiting van deelname aan de </w:t>
      </w:r>
      <w:r w:rsidR="209ECFB5" w:rsidRPr="5D1C300B">
        <w:rPr>
          <w:rFonts w:asciiTheme="minorHAnsi" w:hAnsiTheme="minorHAnsi" w:cstheme="minorBidi"/>
        </w:rPr>
        <w:t>Aanbestedingsprocedure</w:t>
      </w:r>
      <w:r w:rsidRPr="5D1C300B">
        <w:rPr>
          <w:rFonts w:asciiTheme="minorHAnsi" w:hAnsiTheme="minorHAnsi" w:cstheme="minorBidi"/>
        </w:rPr>
        <w:t xml:space="preserve">, die –afhankelijk van het bepaalde in de </w:t>
      </w:r>
      <w:r w:rsidR="24C1310F" w:rsidRPr="5D1C300B">
        <w:rPr>
          <w:rFonts w:asciiTheme="minorHAnsi" w:hAnsiTheme="minorHAnsi" w:cstheme="minorBidi"/>
        </w:rPr>
        <w:t>Aanbestedingsstukken</w:t>
      </w:r>
      <w:r w:rsidRPr="5D1C300B">
        <w:rPr>
          <w:rFonts w:asciiTheme="minorHAnsi" w:hAnsiTheme="minorHAnsi" w:cstheme="minorBidi"/>
        </w:rPr>
        <w:t xml:space="preserve"> - zien op omstandigheden betreffende de (persoon van de) Inschrijver, de (persoon van de) Derde en/of de (persoon van de) </w:t>
      </w:r>
      <w:r w:rsidR="516C0D5F" w:rsidRPr="5D1C300B">
        <w:rPr>
          <w:rFonts w:asciiTheme="minorHAnsi" w:hAnsiTheme="minorHAnsi" w:cstheme="minorBidi"/>
        </w:rPr>
        <w:t>onderaannemer</w:t>
      </w:r>
      <w:r w:rsidRPr="5D1C300B">
        <w:rPr>
          <w:rFonts w:asciiTheme="minorHAnsi" w:hAnsiTheme="minorHAnsi" w:cstheme="minorBidi"/>
        </w:rPr>
        <w:t>.</w:t>
      </w:r>
    </w:p>
    <w:p w14:paraId="054BD02E" w14:textId="77777777" w:rsidR="00D27170" w:rsidRDefault="00D27170"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36FDC009" w14:textId="3365E536" w:rsidR="00D27170" w:rsidRDefault="1D20506A"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 xml:space="preserve">Uniform Europees </w:t>
      </w:r>
    </w:p>
    <w:p w14:paraId="5FEAC718" w14:textId="0CD98BA1" w:rsidR="00D27170" w:rsidRPr="00B96CF5" w:rsidRDefault="1D20506A"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r w:rsidRPr="5D1C300B">
        <w:rPr>
          <w:rFonts w:asciiTheme="minorHAnsi" w:hAnsiTheme="minorHAnsi" w:cstheme="minorBidi"/>
        </w:rPr>
        <w:t>Aanbestedingsdocument</w:t>
      </w:r>
      <w:r w:rsidR="00D27170">
        <w:tab/>
      </w:r>
      <w:r w:rsidRPr="5D1C300B">
        <w:rPr>
          <w:rFonts w:asciiTheme="minorHAnsi" w:hAnsiTheme="minorHAnsi" w:cstheme="minorBidi"/>
        </w:rPr>
        <w:t>:</w:t>
      </w:r>
      <w:r w:rsidR="00D27170">
        <w:tab/>
      </w:r>
      <w:r w:rsidRPr="5D1C300B">
        <w:rPr>
          <w:rFonts w:asciiTheme="minorHAnsi" w:hAnsiTheme="minorHAnsi" w:cstheme="minorBidi"/>
        </w:rPr>
        <w:t xml:space="preserve">De verklaring als bedoeld in artikel 2.84 eerste lid van de Aanbestedingswet, die TNO als Bijlage </w:t>
      </w:r>
      <w:r w:rsidRPr="5D1C300B">
        <w:rPr>
          <w:rFonts w:asciiTheme="minorHAnsi" w:hAnsiTheme="minorHAnsi" w:cstheme="minorBidi"/>
          <w:b/>
          <w:bCs/>
        </w:rPr>
        <w:t>A01</w:t>
      </w:r>
      <w:r w:rsidRPr="5D1C300B">
        <w:rPr>
          <w:rFonts w:asciiTheme="minorHAnsi" w:hAnsiTheme="minorHAnsi" w:cstheme="minorBidi"/>
        </w:rPr>
        <w:t xml:space="preserve"> bij de Aanbestedingsleidraad heeft gevoegd. Ook wel: UEA</w:t>
      </w:r>
      <w:r w:rsidR="0053057A">
        <w:rPr>
          <w:rFonts w:asciiTheme="minorHAnsi" w:hAnsiTheme="minorHAnsi" w:cstheme="minorBidi"/>
        </w:rPr>
        <w:t>.</w:t>
      </w:r>
    </w:p>
    <w:p w14:paraId="2152AED5" w14:textId="1B01D28F" w:rsidR="183712D9" w:rsidRDefault="183712D9" w:rsidP="183712D9">
      <w:pPr>
        <w:tabs>
          <w:tab w:val="left" w:pos="2552"/>
        </w:tabs>
        <w:spacing w:line="200" w:lineRule="exact"/>
        <w:ind w:left="2694" w:hanging="2694"/>
        <w:jc w:val="left"/>
        <w:rPr>
          <w:rFonts w:asciiTheme="minorHAnsi" w:hAnsiTheme="minorHAnsi" w:cstheme="minorBidi"/>
        </w:rPr>
      </w:pPr>
    </w:p>
    <w:p w14:paraId="04B447EF" w14:textId="77777777" w:rsidR="00D27170" w:rsidRPr="00B96CF5" w:rsidRDefault="00D27170" w:rsidP="5D1C300B">
      <w:pPr>
        <w:tabs>
          <w:tab w:val="left" w:pos="2552"/>
        </w:tabs>
        <w:overflowPunct w:val="0"/>
        <w:autoSpaceDE w:val="0"/>
        <w:autoSpaceDN w:val="0"/>
        <w:adjustRightInd w:val="0"/>
        <w:spacing w:line="200" w:lineRule="exact"/>
        <w:ind w:left="2694" w:hanging="2694"/>
        <w:jc w:val="left"/>
        <w:textAlignment w:val="baseline"/>
        <w:rPr>
          <w:rFonts w:asciiTheme="minorHAnsi" w:hAnsiTheme="minorHAnsi" w:cstheme="minorBidi"/>
        </w:rPr>
      </w:pPr>
    </w:p>
    <w:p w14:paraId="3C90F83E" w14:textId="77777777" w:rsidR="005F0535" w:rsidRDefault="005F0535" w:rsidP="5D1C300B">
      <w:pPr>
        <w:overflowPunct w:val="0"/>
        <w:autoSpaceDE w:val="0"/>
        <w:autoSpaceDN w:val="0"/>
        <w:adjustRightInd w:val="0"/>
        <w:spacing w:line="200" w:lineRule="exact"/>
        <w:jc w:val="left"/>
        <w:textAlignment w:val="baseline"/>
        <w:rPr>
          <w:rFonts w:asciiTheme="minorHAnsi" w:hAnsiTheme="minorHAnsi"/>
        </w:rPr>
      </w:pPr>
    </w:p>
    <w:p w14:paraId="0A991ECF" w14:textId="3261685A" w:rsidR="003A1970" w:rsidRPr="008608A9" w:rsidRDefault="003A1970" w:rsidP="5D1C300B">
      <w:pPr>
        <w:spacing w:line="200" w:lineRule="exact"/>
        <w:ind w:left="2694" w:hanging="2694"/>
        <w:jc w:val="left"/>
        <w:rPr>
          <w:rFonts w:asciiTheme="minorHAnsi" w:hAnsiTheme="minorHAnsi" w:cstheme="minorBidi"/>
          <w:b/>
          <w:bCs/>
        </w:rPr>
      </w:pPr>
      <w:r w:rsidRPr="5D1C300B">
        <w:rPr>
          <w:rFonts w:asciiTheme="minorHAnsi" w:hAnsiTheme="minorHAnsi" w:cstheme="minorBidi"/>
        </w:rPr>
        <w:br w:type="page"/>
      </w:r>
    </w:p>
    <w:p w14:paraId="2F3FA1AD" w14:textId="04C1D8D1" w:rsidR="003A1970" w:rsidRPr="008608A9" w:rsidRDefault="665A83E4" w:rsidP="5D1C300B">
      <w:pPr>
        <w:pStyle w:val="Heading1"/>
      </w:pPr>
      <w:bookmarkStart w:id="6" w:name="_Toc161995142"/>
      <w:r>
        <w:lastRenderedPageBreak/>
        <w:t>Aanbestedende Dienst en opdracht</w:t>
      </w:r>
      <w:bookmarkEnd w:id="2"/>
      <w:bookmarkEnd w:id="6"/>
    </w:p>
    <w:p w14:paraId="0CD0CF0D" w14:textId="77777777" w:rsidR="00087551" w:rsidRPr="00087551" w:rsidRDefault="00087551" w:rsidP="00087551">
      <w:pPr>
        <w:pStyle w:val="Body"/>
      </w:pPr>
    </w:p>
    <w:p w14:paraId="697383A7" w14:textId="32E72718" w:rsidR="003A1970" w:rsidRPr="008608A9" w:rsidRDefault="665A83E4" w:rsidP="5D1C300B">
      <w:pPr>
        <w:pStyle w:val="Heading2"/>
        <w:rPr>
          <w:rFonts w:asciiTheme="minorHAnsi" w:hAnsiTheme="minorHAnsi" w:cstheme="minorBidi"/>
        </w:rPr>
      </w:pPr>
      <w:bookmarkStart w:id="7" w:name="_Toc476730658"/>
      <w:bookmarkStart w:id="8" w:name="_Toc161995143"/>
      <w:r>
        <w:t>TNO</w:t>
      </w:r>
      <w:bookmarkEnd w:id="7"/>
      <w:bookmarkEnd w:id="8"/>
    </w:p>
    <w:p w14:paraId="6B42FD17" w14:textId="5993AB7C"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De Nederlandse Organisatie voor toegepast-natuurwetenschappelijk onderzoek TNO, hierna te noemen TNO, is een moderne </w:t>
      </w:r>
      <w:r w:rsidR="6A824062" w:rsidRPr="5D1C300B">
        <w:rPr>
          <w:rFonts w:asciiTheme="minorHAnsi" w:hAnsiTheme="minorHAnsi" w:cstheme="minorBidi"/>
        </w:rPr>
        <w:t>u</w:t>
      </w:r>
      <w:r w:rsidR="6D0CF004" w:rsidRPr="5D1C300B">
        <w:rPr>
          <w:rFonts w:asciiTheme="minorHAnsi" w:hAnsiTheme="minorHAnsi" w:cstheme="minorBidi"/>
        </w:rPr>
        <w:t xml:space="preserve">nit </w:t>
      </w:r>
      <w:r w:rsidRPr="5D1C300B">
        <w:rPr>
          <w:rFonts w:asciiTheme="minorHAnsi" w:hAnsiTheme="minorHAnsi" w:cstheme="minorBidi"/>
        </w:rPr>
        <w:t>gestuurde Research- &amp;</w:t>
      </w:r>
      <w:r w:rsidR="05343AD4" w:rsidRPr="5D1C300B">
        <w:rPr>
          <w:rFonts w:asciiTheme="minorHAnsi" w:hAnsiTheme="minorHAnsi" w:cstheme="minorBidi"/>
        </w:rPr>
        <w:t xml:space="preserve"> Kennisorganisatie en is in 1932</w:t>
      </w:r>
      <w:r w:rsidRPr="5D1C300B">
        <w:rPr>
          <w:rFonts w:asciiTheme="minorHAnsi" w:hAnsiTheme="minorHAnsi" w:cstheme="minorBidi"/>
        </w:rPr>
        <w:t xml:space="preserve"> bij wet opgericht om wetenschappelijk onderzoek toepasbaar te maken voor bedrijven, overheden en maatschappelijke organisaties en daardoor het innovatief vermogen te versterken.</w:t>
      </w:r>
    </w:p>
    <w:p w14:paraId="03F445C2" w14:textId="1B29B8D4"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rPr>
        <w:t>TNO is een publiekrechtelijke rechtspersoon en functioneert onder ministeriële verantwoordelijkheid van de minister van Economische Zaken maar voert als organisatie zelfstandig haar taken uit.</w:t>
      </w:r>
    </w:p>
    <w:p w14:paraId="2AA46E50" w14:textId="77777777" w:rsidR="000B7B14" w:rsidRPr="008608A9" w:rsidRDefault="000B7B14" w:rsidP="5D1C300B">
      <w:pPr>
        <w:spacing w:line="200" w:lineRule="exact"/>
        <w:jc w:val="left"/>
        <w:rPr>
          <w:rFonts w:asciiTheme="minorHAnsi" w:hAnsiTheme="minorHAnsi" w:cstheme="minorBidi"/>
        </w:rPr>
      </w:pPr>
    </w:p>
    <w:p w14:paraId="18EFA4F9" w14:textId="6F0F8194" w:rsidR="003A1970" w:rsidRPr="008608A9" w:rsidRDefault="0EF87294" w:rsidP="5D1C300B">
      <w:pPr>
        <w:spacing w:line="200" w:lineRule="exact"/>
        <w:jc w:val="left"/>
        <w:rPr>
          <w:rFonts w:asciiTheme="minorHAnsi" w:hAnsiTheme="minorHAnsi" w:cstheme="minorBidi"/>
        </w:rPr>
      </w:pPr>
      <w:r w:rsidRPr="5D1C300B">
        <w:rPr>
          <w:rFonts w:asciiTheme="minorHAnsi" w:hAnsiTheme="minorHAnsi" w:cstheme="minorBidi"/>
        </w:rPr>
        <w:t>De medewerkers</w:t>
      </w:r>
      <w:r w:rsidR="665A83E4" w:rsidRPr="5D1C300B">
        <w:rPr>
          <w:rFonts w:asciiTheme="minorHAnsi" w:hAnsiTheme="minorHAnsi" w:cstheme="minorBidi"/>
        </w:rPr>
        <w:t xml:space="preserve"> </w:t>
      </w:r>
      <w:r w:rsidR="0D4C8F6E" w:rsidRPr="5D1C300B">
        <w:rPr>
          <w:rFonts w:asciiTheme="minorHAnsi" w:hAnsiTheme="minorHAnsi" w:cstheme="minorBidi"/>
        </w:rPr>
        <w:t xml:space="preserve">van TNO </w:t>
      </w:r>
      <w:r w:rsidR="665A83E4" w:rsidRPr="5D1C300B">
        <w:rPr>
          <w:rFonts w:asciiTheme="minorHAnsi" w:hAnsiTheme="minorHAnsi" w:cstheme="minorBidi"/>
        </w:rPr>
        <w:t>werken dagelijks aan het ontwikkelen en toepassen van innovatieve kennis. TNO levert contractresearch en specialistische advisering, verleent licenties op octrooien en specialistische software. TNO richt nieuwe bedrijven op om innovaties naar de markt te brengen.</w:t>
      </w:r>
    </w:p>
    <w:p w14:paraId="3C989263" w14:textId="77777777" w:rsidR="003A1970" w:rsidRPr="008608A9" w:rsidRDefault="003A1970" w:rsidP="5D1C300B">
      <w:pPr>
        <w:spacing w:line="200" w:lineRule="exact"/>
        <w:jc w:val="left"/>
        <w:rPr>
          <w:rFonts w:asciiTheme="minorHAnsi" w:hAnsiTheme="minorHAnsi" w:cstheme="minorBidi"/>
        </w:rPr>
      </w:pPr>
    </w:p>
    <w:p w14:paraId="46801860" w14:textId="77777777" w:rsidR="00034477"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Het is de kracht van TNO dat uiteenlopende wetenschapsterreinen gecombineerd worden om baanbrekende en duurzame oplossingen te creëren. Dat doet TNO in steeds sterkere mate door samen te werken met overheden, bedrijfsleven, andere kennisinstellingen en maatschappelijke organisaties, nationaal en internationaal. TNO stimuleert door haar werkzaamheden economische groei en maatschappelijke vernieuwing. </w:t>
      </w:r>
    </w:p>
    <w:p w14:paraId="5456B59B" w14:textId="77777777" w:rsidR="00034477" w:rsidRDefault="00034477" w:rsidP="5D1C300B">
      <w:pPr>
        <w:spacing w:line="200" w:lineRule="exact"/>
        <w:jc w:val="left"/>
        <w:rPr>
          <w:rFonts w:asciiTheme="minorHAnsi" w:hAnsiTheme="minorHAnsi" w:cstheme="minorBidi"/>
        </w:rPr>
      </w:pPr>
    </w:p>
    <w:p w14:paraId="6A0C9F13" w14:textId="1B02F7E9" w:rsidR="00034477" w:rsidRDefault="665A83E4" w:rsidP="5D1C300B">
      <w:pPr>
        <w:spacing w:line="200" w:lineRule="exact"/>
        <w:jc w:val="left"/>
        <w:rPr>
          <w:rFonts w:asciiTheme="minorHAnsi" w:hAnsiTheme="minorHAnsi" w:cstheme="minorBidi"/>
        </w:rPr>
      </w:pPr>
      <w:r w:rsidRPr="5D1C300B">
        <w:rPr>
          <w:rFonts w:asciiTheme="minorHAnsi" w:hAnsiTheme="minorHAnsi" w:cstheme="minorBidi"/>
        </w:rPr>
        <w:t>De missie van TNO</w:t>
      </w:r>
      <w:r w:rsidR="5DF253F8" w:rsidRPr="5D1C300B">
        <w:rPr>
          <w:rFonts w:asciiTheme="minorHAnsi" w:hAnsiTheme="minorHAnsi" w:cstheme="minorBidi"/>
        </w:rPr>
        <w:t xml:space="preserve"> is dat “</w:t>
      </w:r>
      <w:r w:rsidRPr="5D1C300B">
        <w:rPr>
          <w:rFonts w:asciiTheme="minorHAnsi" w:hAnsiTheme="minorHAnsi" w:cstheme="minorBidi"/>
        </w:rPr>
        <w:t>TNO verbindt mensen en kennis om innovatie te creëren die de concurrentiekracht van bedrijven en het welzijn van de samenleving duurzaam versterken</w:t>
      </w:r>
      <w:r w:rsidR="5DF253F8" w:rsidRPr="5D1C300B">
        <w:rPr>
          <w:rFonts w:asciiTheme="minorHAnsi" w:hAnsiTheme="minorHAnsi" w:cstheme="minorBidi"/>
        </w:rPr>
        <w:t xml:space="preserve">”. </w:t>
      </w:r>
      <w:r w:rsidR="67FA71AB" w:rsidRPr="5D1C300B">
        <w:rPr>
          <w:rFonts w:asciiTheme="minorHAnsi" w:hAnsiTheme="minorHAnsi" w:cstheme="minorBidi"/>
        </w:rPr>
        <w:t>Hoe TNO deze missie invult staat beschreven in het strategisch plan 2022-2025 en stelt vier maatschappelijke uitdagingen centraal; een veilige samenleving, een duurzame samenleving, een gezonde samenleving en de digitalisering van samenleving en industrie.</w:t>
      </w:r>
    </w:p>
    <w:p w14:paraId="5BED5D9D" w14:textId="57F8A0D6" w:rsidR="00E13B5C" w:rsidRDefault="67FA71AB" w:rsidP="5D1C300B">
      <w:pPr>
        <w:spacing w:line="200" w:lineRule="exact"/>
        <w:jc w:val="left"/>
        <w:rPr>
          <w:rFonts w:asciiTheme="minorHAnsi" w:hAnsiTheme="minorHAnsi" w:cstheme="minorBidi"/>
        </w:rPr>
      </w:pPr>
      <w:r w:rsidRPr="5D1C300B">
        <w:rPr>
          <w:rFonts w:asciiTheme="minorHAnsi" w:hAnsiTheme="minorHAnsi" w:cstheme="minorBidi"/>
        </w:rPr>
        <w:t>Het doel van TNO is te verbinden, veranderen en versnellen: ”Innovation for Li</w:t>
      </w:r>
      <w:r w:rsidR="5193D436" w:rsidRPr="5D1C300B">
        <w:rPr>
          <w:rFonts w:asciiTheme="minorHAnsi" w:hAnsiTheme="minorHAnsi" w:cstheme="minorBidi"/>
        </w:rPr>
        <w:t>f</w:t>
      </w:r>
      <w:r w:rsidRPr="5D1C300B">
        <w:rPr>
          <w:rFonts w:asciiTheme="minorHAnsi" w:hAnsiTheme="minorHAnsi" w:cstheme="minorBidi"/>
        </w:rPr>
        <w:t>e”</w:t>
      </w:r>
    </w:p>
    <w:p w14:paraId="4434C711" w14:textId="68D0D2B1"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Voor meer informatie over TNO, zie: </w:t>
      </w:r>
      <w:hyperlink r:id="rId13">
        <w:r w:rsidRPr="5D1C300B">
          <w:rPr>
            <w:rFonts w:asciiTheme="minorHAnsi" w:hAnsiTheme="minorHAnsi" w:cstheme="minorBidi"/>
            <w:u w:val="single"/>
          </w:rPr>
          <w:t>www.TNO.nl</w:t>
        </w:r>
      </w:hyperlink>
      <w:r w:rsidRPr="5D1C300B">
        <w:rPr>
          <w:rFonts w:asciiTheme="minorHAnsi" w:hAnsiTheme="minorHAnsi" w:cstheme="minorBidi"/>
        </w:rPr>
        <w:t>.</w:t>
      </w:r>
    </w:p>
    <w:p w14:paraId="37C5AE9E" w14:textId="3C894635" w:rsidR="003A1970" w:rsidRDefault="003A1970" w:rsidP="5D1C300B">
      <w:pPr>
        <w:spacing w:line="200" w:lineRule="exact"/>
        <w:jc w:val="left"/>
        <w:rPr>
          <w:rFonts w:asciiTheme="minorHAnsi" w:hAnsiTheme="minorHAnsi" w:cstheme="minorBidi"/>
        </w:rPr>
      </w:pPr>
    </w:p>
    <w:p w14:paraId="12CE77EA" w14:textId="6421AF9D" w:rsidR="00701251" w:rsidRDefault="53768A85" w:rsidP="5D1C300B">
      <w:pPr>
        <w:pStyle w:val="Heading2"/>
      </w:pPr>
      <w:bookmarkStart w:id="9" w:name="_Toc161995144"/>
      <w:r>
        <w:t>TNO-organisatie</w:t>
      </w:r>
      <w:bookmarkEnd w:id="9"/>
    </w:p>
    <w:p w14:paraId="11AD5EBE" w14:textId="77777777" w:rsidR="00B1189B" w:rsidRPr="00B1189B" w:rsidRDefault="00B1189B" w:rsidP="00B1189B">
      <w:pPr>
        <w:pStyle w:val="Body"/>
      </w:pPr>
    </w:p>
    <w:p w14:paraId="1E4237AC" w14:textId="6479A8A0" w:rsidR="00AB50F1" w:rsidRPr="00AB50F1" w:rsidRDefault="4F38C21A" w:rsidP="5D1C300B">
      <w:pPr>
        <w:spacing w:line="200" w:lineRule="exact"/>
        <w:jc w:val="left"/>
        <w:rPr>
          <w:rFonts w:asciiTheme="minorHAnsi" w:hAnsiTheme="minorHAnsi"/>
        </w:rPr>
      </w:pPr>
      <w:r w:rsidRPr="720D6D2F">
        <w:rPr>
          <w:rFonts w:asciiTheme="minorHAnsi" w:hAnsiTheme="minorHAnsi"/>
        </w:rPr>
        <w:t>Bij de hoge ambitie van TNO hoort een organisatievorm die deze optimaal faciliteert en een cultuur die de medewerkers uitdaagt tot vernieuwing en samenwerking. De TNO</w:t>
      </w:r>
      <w:r w:rsidR="373826FD" w:rsidRPr="720D6D2F">
        <w:rPr>
          <w:rFonts w:asciiTheme="minorHAnsi" w:hAnsiTheme="minorHAnsi"/>
        </w:rPr>
        <w:t>-</w:t>
      </w:r>
      <w:r w:rsidRPr="720D6D2F">
        <w:rPr>
          <w:rFonts w:asciiTheme="minorHAnsi" w:hAnsiTheme="minorHAnsi"/>
        </w:rPr>
        <w:t>organisatie kent een unitstructuur en ziet er als volgt uit:</w:t>
      </w:r>
    </w:p>
    <w:p w14:paraId="4FFBC43D" w14:textId="671D354C" w:rsidR="5D1C300B" w:rsidRDefault="5D1C300B" w:rsidP="5D1C300B">
      <w:pPr>
        <w:spacing w:line="200" w:lineRule="exact"/>
        <w:jc w:val="left"/>
        <w:rPr>
          <w:rFonts w:asciiTheme="minorHAnsi" w:hAnsiTheme="minorHAnsi"/>
        </w:rPr>
      </w:pPr>
    </w:p>
    <w:p w14:paraId="6D5E8C8F" w14:textId="77777777" w:rsidR="00AB50F1" w:rsidRPr="00AB50F1" w:rsidRDefault="00AB50F1" w:rsidP="5D1C300B">
      <w:pPr>
        <w:spacing w:line="200" w:lineRule="exact"/>
        <w:jc w:val="left"/>
        <w:rPr>
          <w:rFonts w:asciiTheme="minorHAnsi" w:hAnsiTheme="minorHAnsi"/>
        </w:rPr>
      </w:pPr>
    </w:p>
    <w:p w14:paraId="611EC28E" w14:textId="2FC15AC7" w:rsidR="00045C05" w:rsidRDefault="6C7A350C" w:rsidP="5D1C300B">
      <w:pPr>
        <w:jc w:val="left"/>
        <w:rPr>
          <w:rFonts w:asciiTheme="minorHAnsi" w:hAnsiTheme="minorHAnsi"/>
        </w:rPr>
      </w:pPr>
      <w:r>
        <w:rPr>
          <w:noProof/>
        </w:rPr>
        <w:drawing>
          <wp:inline distT="0" distB="0" distL="0" distR="0" wp14:anchorId="2B255A9E" wp14:editId="6EFCE6AB">
            <wp:extent cx="3886381" cy="305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86381" cy="3054350"/>
                    </a:xfrm>
                    <a:prstGeom prst="rect">
                      <a:avLst/>
                    </a:prstGeom>
                  </pic:spPr>
                </pic:pic>
              </a:graphicData>
            </a:graphic>
          </wp:inline>
        </w:drawing>
      </w:r>
    </w:p>
    <w:p w14:paraId="0EA37062" w14:textId="0D0BFF4B" w:rsidR="353EC6C1" w:rsidRDefault="353EC6C1" w:rsidP="5D1C300B">
      <w:pPr>
        <w:jc w:val="left"/>
        <w:rPr>
          <w:rFonts w:asciiTheme="minorHAnsi" w:hAnsiTheme="minorHAnsi"/>
          <w:i/>
          <w:iCs/>
        </w:rPr>
      </w:pPr>
      <w:r w:rsidRPr="5D1C300B">
        <w:rPr>
          <w:rFonts w:asciiTheme="minorHAnsi" w:hAnsiTheme="minorHAnsi"/>
          <w:i/>
          <w:iCs/>
        </w:rPr>
        <w:t>Figuur 1. TNO-organisatie</w:t>
      </w:r>
    </w:p>
    <w:p w14:paraId="3DDA5E79" w14:textId="7D672A7C" w:rsidR="00045C05" w:rsidRDefault="00045C05" w:rsidP="5D1C300B">
      <w:pPr>
        <w:jc w:val="left"/>
        <w:rPr>
          <w:rFonts w:asciiTheme="minorHAnsi" w:hAnsiTheme="minorHAnsi"/>
          <w:i/>
          <w:iCs/>
        </w:rPr>
      </w:pPr>
    </w:p>
    <w:p w14:paraId="42114426" w14:textId="11269C20" w:rsidR="00AB50F1" w:rsidRPr="00AB50F1" w:rsidRDefault="4F38C21A" w:rsidP="5D1C300B">
      <w:pPr>
        <w:spacing w:line="200" w:lineRule="exact"/>
        <w:jc w:val="left"/>
        <w:rPr>
          <w:rFonts w:asciiTheme="minorHAnsi" w:hAnsiTheme="minorHAnsi"/>
        </w:rPr>
      </w:pPr>
      <w:r w:rsidRPr="5D1C300B">
        <w:rPr>
          <w:rFonts w:asciiTheme="minorHAnsi" w:hAnsiTheme="minorHAnsi"/>
        </w:rPr>
        <w:t xml:space="preserve">De </w:t>
      </w:r>
      <w:r w:rsidR="33A0252B" w:rsidRPr="5D1C300B">
        <w:rPr>
          <w:rFonts w:asciiTheme="minorHAnsi" w:hAnsiTheme="minorHAnsi"/>
        </w:rPr>
        <w:t>6</w:t>
      </w:r>
      <w:r w:rsidRPr="5D1C300B">
        <w:rPr>
          <w:rFonts w:asciiTheme="minorHAnsi" w:hAnsiTheme="minorHAnsi"/>
        </w:rPr>
        <w:t xml:space="preserve"> organisatie-eenheden (</w:t>
      </w:r>
      <w:r w:rsidR="6A824062" w:rsidRPr="5D1C300B">
        <w:rPr>
          <w:rFonts w:asciiTheme="minorHAnsi" w:hAnsiTheme="minorHAnsi"/>
        </w:rPr>
        <w:t>u</w:t>
      </w:r>
      <w:r w:rsidRPr="5D1C300B">
        <w:rPr>
          <w:rFonts w:asciiTheme="minorHAnsi" w:hAnsiTheme="minorHAnsi"/>
        </w:rPr>
        <w:t>nits) zijn marktgericht en herkenbaar voor klanten en partners van TNO.</w:t>
      </w:r>
    </w:p>
    <w:p w14:paraId="2B7030A9" w14:textId="11403691" w:rsidR="00AB50F1" w:rsidRPr="00AB50F1" w:rsidRDefault="4F38C21A" w:rsidP="5D1C300B">
      <w:pPr>
        <w:spacing w:line="200" w:lineRule="exact"/>
        <w:jc w:val="left"/>
        <w:rPr>
          <w:rFonts w:asciiTheme="minorHAnsi" w:hAnsiTheme="minorHAnsi"/>
        </w:rPr>
      </w:pPr>
      <w:r w:rsidRPr="5D1C300B">
        <w:rPr>
          <w:rFonts w:asciiTheme="minorHAnsi" w:hAnsiTheme="minorHAnsi"/>
        </w:rPr>
        <w:t xml:space="preserve">De </w:t>
      </w:r>
      <w:r w:rsidR="6A824062" w:rsidRPr="5D1C300B">
        <w:rPr>
          <w:rFonts w:asciiTheme="minorHAnsi" w:hAnsiTheme="minorHAnsi"/>
        </w:rPr>
        <w:t>u</w:t>
      </w:r>
      <w:r w:rsidRPr="5D1C300B">
        <w:rPr>
          <w:rFonts w:asciiTheme="minorHAnsi" w:hAnsiTheme="minorHAnsi"/>
        </w:rPr>
        <w:t xml:space="preserve">nits zijn verspreid door Nederland gehuisvest met in totaal </w:t>
      </w:r>
      <w:r w:rsidR="074A6650" w:rsidRPr="5D1C300B">
        <w:rPr>
          <w:rFonts w:asciiTheme="minorHAnsi" w:hAnsiTheme="minorHAnsi"/>
        </w:rPr>
        <w:t>21 locaties/</w:t>
      </w:r>
      <w:r w:rsidR="615943AB" w:rsidRPr="5D1C300B">
        <w:rPr>
          <w:rFonts w:asciiTheme="minorHAnsi" w:hAnsiTheme="minorHAnsi"/>
        </w:rPr>
        <w:t>onderzoeksfaciliteiten</w:t>
      </w:r>
      <w:r w:rsidR="5BD7C3E4" w:rsidRPr="5D1C300B">
        <w:rPr>
          <w:rFonts w:asciiTheme="minorHAnsi" w:hAnsiTheme="minorHAnsi"/>
        </w:rPr>
        <w:t>.</w:t>
      </w:r>
    </w:p>
    <w:p w14:paraId="559175FF" w14:textId="0A6B279A" w:rsidR="00701251" w:rsidRDefault="4F38C21A" w:rsidP="5D1C300B">
      <w:pPr>
        <w:spacing w:line="200" w:lineRule="exact"/>
        <w:jc w:val="left"/>
        <w:rPr>
          <w:rFonts w:asciiTheme="minorHAnsi" w:hAnsiTheme="minorHAnsi"/>
        </w:rPr>
      </w:pPr>
      <w:r w:rsidRPr="5D1C300B">
        <w:rPr>
          <w:rFonts w:asciiTheme="minorHAnsi" w:hAnsiTheme="minorHAnsi"/>
        </w:rPr>
        <w:t>Het hoofdkantoor is gevestigd in Den Haag waarin de centrale staforganen (</w:t>
      </w:r>
      <w:r w:rsidR="70C718E0" w:rsidRPr="5D1C300B">
        <w:rPr>
          <w:rFonts w:asciiTheme="minorHAnsi" w:hAnsiTheme="minorHAnsi"/>
        </w:rPr>
        <w:t xml:space="preserve">Shared </w:t>
      </w:r>
      <w:r w:rsidRPr="5D1C300B">
        <w:rPr>
          <w:rFonts w:asciiTheme="minorHAnsi" w:hAnsiTheme="minorHAnsi"/>
        </w:rPr>
        <w:t>Services Organisati</w:t>
      </w:r>
      <w:r w:rsidR="70C718E0" w:rsidRPr="5D1C300B">
        <w:rPr>
          <w:rFonts w:asciiTheme="minorHAnsi" w:hAnsiTheme="minorHAnsi"/>
        </w:rPr>
        <w:t>e</w:t>
      </w:r>
      <w:r w:rsidRPr="5D1C300B">
        <w:rPr>
          <w:rFonts w:asciiTheme="minorHAnsi" w:hAnsiTheme="minorHAnsi"/>
        </w:rPr>
        <w:t>) zijn gehuisvest en van waaruit de gehele TNO-organisatie wordt ondersteund en aangestuurd.</w:t>
      </w:r>
    </w:p>
    <w:p w14:paraId="49DA04B0" w14:textId="77777777" w:rsidR="00D25427" w:rsidRDefault="00D25427" w:rsidP="5D1C300B">
      <w:pPr>
        <w:spacing w:line="200" w:lineRule="exact"/>
        <w:jc w:val="left"/>
        <w:rPr>
          <w:rFonts w:asciiTheme="minorHAnsi" w:hAnsiTheme="minorHAnsi"/>
          <w:i/>
          <w:iCs/>
        </w:rPr>
      </w:pPr>
    </w:p>
    <w:p w14:paraId="2EB66E50" w14:textId="2432BF1A" w:rsidR="00701251" w:rsidRPr="008B511F" w:rsidRDefault="20C96D31" w:rsidP="5D1C300B">
      <w:pPr>
        <w:spacing w:line="200" w:lineRule="exact"/>
        <w:jc w:val="left"/>
        <w:rPr>
          <w:rFonts w:asciiTheme="minorHAnsi" w:hAnsiTheme="minorHAnsi"/>
          <w:i/>
          <w:iCs/>
        </w:rPr>
      </w:pPr>
      <w:r w:rsidRPr="5D1C300B">
        <w:rPr>
          <w:rFonts w:asciiTheme="minorHAnsi" w:hAnsiTheme="minorHAnsi"/>
          <w:i/>
          <w:iCs/>
        </w:rPr>
        <w:t>Organisatieonderdeel Procurement</w:t>
      </w:r>
    </w:p>
    <w:p w14:paraId="27B2B05B" w14:textId="4FA52F5B" w:rsidR="00701251" w:rsidRPr="005E5D47" w:rsidRDefault="20C96D31" w:rsidP="5D1C300B">
      <w:pPr>
        <w:spacing w:line="200" w:lineRule="exact"/>
        <w:jc w:val="left"/>
        <w:rPr>
          <w:rFonts w:asciiTheme="minorHAnsi" w:hAnsiTheme="minorHAnsi"/>
        </w:rPr>
      </w:pPr>
      <w:r w:rsidRPr="5D1C300B">
        <w:rPr>
          <w:rFonts w:asciiTheme="minorHAnsi" w:hAnsiTheme="minorHAnsi"/>
        </w:rPr>
        <w:t>De afdeling Procurement voert namens TNO de aanbesteding uit in nauwe samenwerking met de afdeling</w:t>
      </w:r>
      <w:r w:rsidR="7AA5473F" w:rsidRPr="5D1C300B">
        <w:rPr>
          <w:rFonts w:asciiTheme="minorHAnsi" w:hAnsiTheme="minorHAnsi"/>
        </w:rPr>
        <w:t>en</w:t>
      </w:r>
      <w:r w:rsidRPr="5D1C300B">
        <w:rPr>
          <w:rFonts w:asciiTheme="minorHAnsi" w:hAnsiTheme="minorHAnsi"/>
        </w:rPr>
        <w:t xml:space="preserve"> </w:t>
      </w:r>
      <w:r w:rsidR="312F2635" w:rsidRPr="5D1C300B">
        <w:rPr>
          <w:rFonts w:asciiTheme="minorHAnsi" w:hAnsiTheme="minorHAnsi"/>
        </w:rPr>
        <w:t>Human Resources en Information Services.</w:t>
      </w:r>
    </w:p>
    <w:p w14:paraId="0D245CDE" w14:textId="7891EF48" w:rsidR="00701251" w:rsidRDefault="20C96D31" w:rsidP="5D1C300B">
      <w:pPr>
        <w:spacing w:line="200" w:lineRule="exact"/>
        <w:jc w:val="left"/>
        <w:rPr>
          <w:rFonts w:asciiTheme="minorHAnsi" w:hAnsiTheme="minorHAnsi"/>
        </w:rPr>
      </w:pPr>
      <w:r w:rsidRPr="720D6D2F">
        <w:rPr>
          <w:rFonts w:asciiTheme="minorHAnsi" w:hAnsiTheme="minorHAnsi"/>
        </w:rPr>
        <w:t>Procurement is, als onderdeel van de afdeling Finance, Procurement &amp; Legal (FPL), verantwoordelijk voor het organiseren en uitvoeren van inkoopprocessen</w:t>
      </w:r>
      <w:r w:rsidR="63558C1C" w:rsidRPr="720D6D2F">
        <w:rPr>
          <w:rFonts w:asciiTheme="minorHAnsi" w:hAnsiTheme="minorHAnsi"/>
        </w:rPr>
        <w:t xml:space="preserve"> en borgt dat die processen aansluiten bij de </w:t>
      </w:r>
      <w:r w:rsidR="4E4BAEAE" w:rsidRPr="720D6D2F">
        <w:rPr>
          <w:rFonts w:asciiTheme="minorHAnsi" w:hAnsiTheme="minorHAnsi"/>
        </w:rPr>
        <w:t>TNO-doelstellingen</w:t>
      </w:r>
      <w:r w:rsidR="63558C1C" w:rsidRPr="720D6D2F">
        <w:rPr>
          <w:rFonts w:asciiTheme="minorHAnsi" w:hAnsiTheme="minorHAnsi"/>
        </w:rPr>
        <w:t>.</w:t>
      </w:r>
    </w:p>
    <w:p w14:paraId="0D643701" w14:textId="46395FAC" w:rsidR="720D6D2F" w:rsidRDefault="720D6D2F" w:rsidP="720D6D2F">
      <w:pPr>
        <w:spacing w:line="200" w:lineRule="exact"/>
        <w:jc w:val="left"/>
        <w:rPr>
          <w:rFonts w:asciiTheme="minorHAnsi" w:hAnsiTheme="minorHAnsi"/>
        </w:rPr>
      </w:pPr>
    </w:p>
    <w:p w14:paraId="1E0E78FF" w14:textId="6AB46A9F" w:rsidR="003A1970" w:rsidRPr="008608A9" w:rsidRDefault="5C6AFFA8" w:rsidP="06A3393C">
      <w:pPr>
        <w:pStyle w:val="Heading2"/>
        <w:rPr>
          <w:rFonts w:asciiTheme="minorHAnsi" w:hAnsiTheme="minorHAnsi" w:cstheme="minorBidi"/>
        </w:rPr>
      </w:pPr>
      <w:bookmarkStart w:id="10" w:name="_Toc476730660"/>
      <w:bookmarkStart w:id="11" w:name="_Toc161995145"/>
      <w:r>
        <w:t xml:space="preserve">Doelstelling van de </w:t>
      </w:r>
      <w:r w:rsidR="665A83E4">
        <w:t>opdracht</w:t>
      </w:r>
      <w:bookmarkEnd w:id="10"/>
      <w:bookmarkEnd w:id="11"/>
    </w:p>
    <w:p w14:paraId="047B08EE" w14:textId="0F7F3693" w:rsidR="0C21C8A6" w:rsidRDefault="0C21C8A6" w:rsidP="292D133A">
      <w:pPr>
        <w:pStyle w:val="BodyText"/>
        <w:spacing w:after="0" w:line="200" w:lineRule="exact"/>
        <w:jc w:val="left"/>
        <w:rPr>
          <w:rFonts w:asciiTheme="minorHAnsi" w:hAnsiTheme="minorHAnsi"/>
        </w:rPr>
      </w:pPr>
      <w:r w:rsidRPr="292D133A">
        <w:rPr>
          <w:rFonts w:asciiTheme="minorHAnsi" w:hAnsiTheme="minorHAnsi"/>
        </w:rPr>
        <w:t>Het doel van de aanbesteding is het voornemen van TNO tot het sluiten van een Overeenkomst met een (1) Opdrachtnemer voor het leveren va</w:t>
      </w:r>
      <w:r w:rsidR="3AC519CA" w:rsidRPr="292D133A">
        <w:rPr>
          <w:rFonts w:asciiTheme="minorHAnsi" w:hAnsiTheme="minorHAnsi"/>
        </w:rPr>
        <w:t>n dienstverlening voor implementatie van SAP SuccessFactors</w:t>
      </w:r>
      <w:r w:rsidR="00DA2D20">
        <w:rPr>
          <w:rFonts w:asciiTheme="minorHAnsi" w:hAnsiTheme="minorHAnsi"/>
        </w:rPr>
        <w:t>, SAP Fieldglass</w:t>
      </w:r>
      <w:r w:rsidR="3AC519CA" w:rsidRPr="292D133A">
        <w:rPr>
          <w:rFonts w:asciiTheme="minorHAnsi" w:hAnsiTheme="minorHAnsi"/>
        </w:rPr>
        <w:t xml:space="preserve"> en aanvullende modules</w:t>
      </w:r>
      <w:r w:rsidR="7A002A47" w:rsidRPr="292D133A">
        <w:rPr>
          <w:rFonts w:asciiTheme="minorHAnsi" w:hAnsiTheme="minorHAnsi"/>
        </w:rPr>
        <w:t xml:space="preserve"> en daarnaast ook de levering van systeemoplossingen voor</w:t>
      </w:r>
      <w:r w:rsidR="24555AD5" w:rsidRPr="292D133A">
        <w:rPr>
          <w:rFonts w:asciiTheme="minorHAnsi" w:hAnsiTheme="minorHAnsi"/>
        </w:rPr>
        <w:t xml:space="preserve"> o.a.</w:t>
      </w:r>
      <w:r w:rsidR="7A002A47" w:rsidRPr="292D133A">
        <w:rPr>
          <w:rFonts w:asciiTheme="minorHAnsi" w:hAnsiTheme="minorHAnsi"/>
        </w:rPr>
        <w:t xml:space="preserve"> flexibele arbeidsvoorwaarden en verzuim</w:t>
      </w:r>
      <w:r w:rsidR="3AC519CA" w:rsidRPr="292D133A">
        <w:rPr>
          <w:rFonts w:asciiTheme="minorHAnsi" w:hAnsiTheme="minorHAnsi"/>
        </w:rPr>
        <w:t xml:space="preserve">. </w:t>
      </w:r>
    </w:p>
    <w:p w14:paraId="3952F9C2" w14:textId="77777777" w:rsidR="00880EB3" w:rsidRDefault="00880EB3" w:rsidP="292D133A">
      <w:pPr>
        <w:pStyle w:val="BodyText"/>
        <w:spacing w:after="0" w:line="200" w:lineRule="exact"/>
        <w:jc w:val="left"/>
        <w:rPr>
          <w:rFonts w:asciiTheme="minorHAnsi" w:hAnsiTheme="minorHAnsi"/>
        </w:rPr>
      </w:pPr>
    </w:p>
    <w:p w14:paraId="4C8B4280" w14:textId="77777777" w:rsidR="00880EB3" w:rsidRDefault="00880EB3" w:rsidP="00880EB3">
      <w:pPr>
        <w:pStyle w:val="BodyText"/>
        <w:spacing w:after="0" w:line="200" w:lineRule="exact"/>
        <w:jc w:val="left"/>
        <w:rPr>
          <w:rFonts w:asciiTheme="minorHAnsi" w:hAnsiTheme="minorHAnsi"/>
        </w:rPr>
      </w:pPr>
      <w:r w:rsidRPr="292D133A">
        <w:rPr>
          <w:rFonts w:asciiTheme="minorHAnsi" w:hAnsiTheme="minorHAnsi"/>
        </w:rPr>
        <w:t>TNO verwacht met deze uitvraag een hoogstaande kwalitatieve partner te selecteren die in staat is om:</w:t>
      </w:r>
    </w:p>
    <w:p w14:paraId="1582F3E1" w14:textId="1E4C247A" w:rsidR="00880EB3" w:rsidRDefault="00880EB3" w:rsidP="00880EB3">
      <w:pPr>
        <w:pStyle w:val="BodyText"/>
        <w:numPr>
          <w:ilvl w:val="0"/>
          <w:numId w:val="1"/>
        </w:numPr>
        <w:spacing w:after="0" w:line="200" w:lineRule="exact"/>
        <w:jc w:val="left"/>
        <w:rPr>
          <w:rFonts w:asciiTheme="minorHAnsi" w:hAnsiTheme="minorHAnsi"/>
        </w:rPr>
      </w:pPr>
      <w:r w:rsidRPr="292D133A">
        <w:rPr>
          <w:rFonts w:asciiTheme="minorHAnsi" w:hAnsiTheme="minorHAnsi"/>
        </w:rPr>
        <w:t>TNO op verschillende onderdelen (aanvullende functionaliteiten/modules, workarounds, processen, architectuur, koppelingen etc.) te adviseren gedurende het traject</w:t>
      </w:r>
    </w:p>
    <w:p w14:paraId="5BD2CE3C" w14:textId="77777777" w:rsidR="00880EB3" w:rsidRDefault="00880EB3" w:rsidP="00880EB3">
      <w:pPr>
        <w:pStyle w:val="BodyText"/>
        <w:numPr>
          <w:ilvl w:val="0"/>
          <w:numId w:val="1"/>
        </w:numPr>
        <w:spacing w:after="0" w:line="200" w:lineRule="exact"/>
        <w:jc w:val="left"/>
        <w:rPr>
          <w:rFonts w:asciiTheme="minorHAnsi" w:hAnsiTheme="minorHAnsi"/>
        </w:rPr>
      </w:pPr>
      <w:r w:rsidRPr="292D133A">
        <w:rPr>
          <w:rFonts w:asciiTheme="minorHAnsi" w:hAnsiTheme="minorHAnsi"/>
        </w:rPr>
        <w:t>Het project zonder vertraging te realiseren</w:t>
      </w:r>
    </w:p>
    <w:p w14:paraId="413EC949" w14:textId="77777777" w:rsidR="00880EB3" w:rsidRDefault="00880EB3" w:rsidP="00880EB3">
      <w:pPr>
        <w:pStyle w:val="BodyText"/>
        <w:numPr>
          <w:ilvl w:val="0"/>
          <w:numId w:val="1"/>
        </w:numPr>
        <w:spacing w:after="0" w:line="200" w:lineRule="exact"/>
        <w:jc w:val="left"/>
        <w:rPr>
          <w:rFonts w:asciiTheme="minorHAnsi" w:hAnsiTheme="minorHAnsi"/>
        </w:rPr>
      </w:pPr>
      <w:r w:rsidRPr="292D133A">
        <w:rPr>
          <w:rFonts w:asciiTheme="minorHAnsi" w:hAnsiTheme="minorHAnsi"/>
        </w:rPr>
        <w:t>Een complex traject in een complexe organisatie te realiseren</w:t>
      </w:r>
    </w:p>
    <w:p w14:paraId="0557DA83" w14:textId="3940BE05" w:rsidR="00880EB3" w:rsidRDefault="00880EB3" w:rsidP="00880EB3">
      <w:pPr>
        <w:pStyle w:val="BodyText"/>
        <w:numPr>
          <w:ilvl w:val="0"/>
          <w:numId w:val="1"/>
        </w:numPr>
        <w:spacing w:after="0" w:line="200" w:lineRule="exact"/>
        <w:jc w:val="left"/>
        <w:rPr>
          <w:rFonts w:asciiTheme="minorHAnsi" w:hAnsiTheme="minorHAnsi"/>
        </w:rPr>
      </w:pPr>
      <w:r w:rsidRPr="292D133A">
        <w:rPr>
          <w:rFonts w:asciiTheme="minorHAnsi" w:hAnsiTheme="minorHAnsi"/>
        </w:rPr>
        <w:t>TNO als gehele organisatie mee te nemen in de verandering die de realisatie van dit project teweegbrengt</w:t>
      </w:r>
    </w:p>
    <w:p w14:paraId="18C36CF6" w14:textId="026C280F" w:rsidR="00DB250D" w:rsidRDefault="00DB250D" w:rsidP="292D133A">
      <w:pPr>
        <w:pStyle w:val="BodyText"/>
        <w:spacing w:after="0" w:line="200" w:lineRule="exact"/>
        <w:jc w:val="left"/>
        <w:rPr>
          <w:rFonts w:asciiTheme="minorHAnsi" w:hAnsiTheme="minorHAnsi"/>
        </w:rPr>
      </w:pPr>
    </w:p>
    <w:p w14:paraId="04762584" w14:textId="6693AF40" w:rsidR="00DB250D" w:rsidRDefault="3FB6A21A" w:rsidP="292D133A">
      <w:pPr>
        <w:pStyle w:val="BodyText"/>
        <w:spacing w:after="0" w:line="200" w:lineRule="exact"/>
        <w:jc w:val="left"/>
        <w:rPr>
          <w:rFonts w:asciiTheme="minorHAnsi" w:hAnsiTheme="minorHAnsi"/>
        </w:rPr>
      </w:pPr>
      <w:r w:rsidRPr="292D133A">
        <w:rPr>
          <w:rFonts w:asciiTheme="minorHAnsi" w:hAnsiTheme="minorHAnsi"/>
        </w:rPr>
        <w:t xml:space="preserve">TNO wil met de gevraagde services </w:t>
      </w:r>
      <w:r w:rsidR="7E47BEF4" w:rsidRPr="292D133A">
        <w:rPr>
          <w:rFonts w:asciiTheme="minorHAnsi" w:hAnsiTheme="minorHAnsi"/>
        </w:rPr>
        <w:t>en het toekomstige HR-IT landschap d</w:t>
      </w:r>
      <w:r w:rsidRPr="292D133A">
        <w:rPr>
          <w:rFonts w:asciiTheme="minorHAnsi" w:hAnsiTheme="minorHAnsi"/>
        </w:rPr>
        <w:t>e kwaliteit van de HR-dienstverlening vergroten,</w:t>
      </w:r>
      <w:r w:rsidR="71AD7852" w:rsidRPr="292D133A">
        <w:rPr>
          <w:rFonts w:asciiTheme="minorHAnsi" w:hAnsiTheme="minorHAnsi"/>
        </w:rPr>
        <w:t xml:space="preserve"> de flexibiliteit vergroten, continuïteit waarborgen en ruimte voor innovatie realiseren</w:t>
      </w:r>
      <w:r w:rsidR="6B982DEA" w:rsidRPr="292D133A">
        <w:rPr>
          <w:rFonts w:asciiTheme="minorHAnsi" w:hAnsiTheme="minorHAnsi"/>
        </w:rPr>
        <w:t xml:space="preserve">. Voor meer detail met betrekking tot de doelstellingen van dit traject zie </w:t>
      </w:r>
      <w:r w:rsidR="6B982DEA" w:rsidRPr="00032DE7">
        <w:rPr>
          <w:rFonts w:asciiTheme="minorHAnsi" w:hAnsiTheme="minorHAnsi"/>
        </w:rPr>
        <w:t>bijlage</w:t>
      </w:r>
      <w:r w:rsidR="6B982DEA" w:rsidRPr="00032DE7">
        <w:rPr>
          <w:rFonts w:asciiTheme="minorHAnsi" w:hAnsiTheme="minorHAnsi"/>
          <w:b/>
          <w:bCs/>
        </w:rPr>
        <w:t xml:space="preserve"> </w:t>
      </w:r>
      <w:r w:rsidR="00583E4D" w:rsidRPr="00032DE7">
        <w:rPr>
          <w:rFonts w:asciiTheme="minorHAnsi" w:hAnsiTheme="minorHAnsi"/>
          <w:b/>
          <w:bCs/>
        </w:rPr>
        <w:t>C01</w:t>
      </w:r>
      <w:r w:rsidR="6B982DEA" w:rsidRPr="00A94E38">
        <w:rPr>
          <w:rFonts w:asciiTheme="minorHAnsi" w:hAnsiTheme="minorHAnsi"/>
        </w:rPr>
        <w:t xml:space="preserve"> </w:t>
      </w:r>
      <w:r w:rsidR="00E04162" w:rsidRPr="00A94E38">
        <w:rPr>
          <w:rFonts w:asciiTheme="minorHAnsi" w:hAnsiTheme="minorHAnsi"/>
        </w:rPr>
        <w:t xml:space="preserve">HR </w:t>
      </w:r>
      <w:r w:rsidR="00583E4D" w:rsidRPr="00A94E38">
        <w:rPr>
          <w:rFonts w:asciiTheme="minorHAnsi" w:hAnsiTheme="minorHAnsi"/>
        </w:rPr>
        <w:t>Stra</w:t>
      </w:r>
      <w:r w:rsidR="00F90432" w:rsidRPr="00A94E38">
        <w:rPr>
          <w:rFonts w:asciiTheme="minorHAnsi" w:hAnsiTheme="minorHAnsi"/>
        </w:rPr>
        <w:t xml:space="preserve">tegie </w:t>
      </w:r>
      <w:r w:rsidR="004F1CA5" w:rsidRPr="00A94E38">
        <w:rPr>
          <w:rFonts w:asciiTheme="minorHAnsi" w:hAnsiTheme="minorHAnsi"/>
        </w:rPr>
        <w:t>2022-20</w:t>
      </w:r>
      <w:r w:rsidR="00A94E38" w:rsidRPr="00A94E38">
        <w:rPr>
          <w:rFonts w:asciiTheme="minorHAnsi" w:hAnsiTheme="minorHAnsi"/>
        </w:rPr>
        <w:t>25 NL</w:t>
      </w:r>
      <w:r w:rsidR="59E9D0C6" w:rsidRPr="00A94E38">
        <w:rPr>
          <w:rFonts w:asciiTheme="minorHAnsi" w:hAnsiTheme="minorHAnsi"/>
        </w:rPr>
        <w:t>.</w:t>
      </w:r>
    </w:p>
    <w:p w14:paraId="6DB055EE" w14:textId="3AE48D0E" w:rsidR="00DB250D" w:rsidRDefault="00DB250D" w:rsidP="292D133A">
      <w:pPr>
        <w:pStyle w:val="BodyText"/>
        <w:spacing w:after="0" w:line="200" w:lineRule="exact"/>
        <w:jc w:val="left"/>
        <w:rPr>
          <w:rFonts w:asciiTheme="minorHAnsi" w:hAnsiTheme="minorHAnsi"/>
          <w:color w:val="FF0000"/>
        </w:rPr>
      </w:pPr>
    </w:p>
    <w:p w14:paraId="5F0DD3BF" w14:textId="136497B0" w:rsidR="00DB250D" w:rsidRDefault="701319AD" w:rsidP="5D1C300B">
      <w:pPr>
        <w:pStyle w:val="BodyText"/>
        <w:spacing w:after="0" w:line="200" w:lineRule="exact"/>
        <w:jc w:val="left"/>
        <w:rPr>
          <w:rFonts w:asciiTheme="minorHAnsi" w:hAnsiTheme="minorHAnsi"/>
        </w:rPr>
      </w:pPr>
      <w:r w:rsidRPr="5D1C300B">
        <w:rPr>
          <w:rFonts w:asciiTheme="minorHAnsi" w:hAnsiTheme="minorHAnsi"/>
        </w:rPr>
        <w:t xml:space="preserve">Deze levering/dienstverlening dient te worden uitgevoerd conform de eisen en wensen als opgenomen in de </w:t>
      </w:r>
      <w:r w:rsidR="24C1310F" w:rsidRPr="5D1C300B">
        <w:rPr>
          <w:rFonts w:asciiTheme="minorHAnsi" w:hAnsiTheme="minorHAnsi"/>
        </w:rPr>
        <w:t>Aanbestedingsstukken</w:t>
      </w:r>
      <w:r w:rsidRPr="5D1C300B">
        <w:rPr>
          <w:rFonts w:asciiTheme="minorHAnsi" w:hAnsiTheme="minorHAnsi"/>
        </w:rPr>
        <w:t>.</w:t>
      </w:r>
    </w:p>
    <w:p w14:paraId="71098360" w14:textId="77777777" w:rsidR="00E91232" w:rsidRPr="00892917" w:rsidRDefault="00E91232" w:rsidP="5D1C300B">
      <w:pPr>
        <w:pStyle w:val="BodyText"/>
        <w:spacing w:after="0" w:line="200" w:lineRule="exact"/>
        <w:jc w:val="left"/>
        <w:rPr>
          <w:rFonts w:asciiTheme="minorHAnsi" w:hAnsiTheme="minorHAnsi"/>
        </w:rPr>
      </w:pPr>
    </w:p>
    <w:p w14:paraId="6D812CF0" w14:textId="77777777" w:rsidR="004948C9" w:rsidRPr="004D21C8" w:rsidRDefault="589833BA" w:rsidP="5D1C300B">
      <w:pPr>
        <w:pStyle w:val="Heading2"/>
        <w:rPr>
          <w:rFonts w:asciiTheme="minorHAnsi" w:hAnsiTheme="minorHAnsi" w:cstheme="minorBidi"/>
        </w:rPr>
      </w:pPr>
      <w:bookmarkStart w:id="12" w:name="_Hlk18325665"/>
      <w:bookmarkStart w:id="13" w:name="_Toc161995146"/>
      <w:r>
        <w:t>Looptijd Overeenkomst</w:t>
      </w:r>
      <w:bookmarkEnd w:id="13"/>
    </w:p>
    <w:p w14:paraId="03DD572B" w14:textId="7C4378E2" w:rsidR="004948C9" w:rsidRPr="004948C9" w:rsidRDefault="5DE8C757" w:rsidP="5D1C300B">
      <w:pPr>
        <w:spacing w:line="200" w:lineRule="exact"/>
        <w:jc w:val="left"/>
        <w:rPr>
          <w:rFonts w:asciiTheme="minorHAnsi" w:hAnsiTheme="minorHAnsi"/>
        </w:rPr>
      </w:pPr>
      <w:r w:rsidRPr="5D1C300B">
        <w:rPr>
          <w:rFonts w:asciiTheme="minorHAnsi" w:hAnsiTheme="minorHAnsi"/>
        </w:rPr>
        <w:t>De</w:t>
      </w:r>
      <w:r w:rsidR="589833BA" w:rsidRPr="5D1C300B">
        <w:rPr>
          <w:rFonts w:asciiTheme="minorHAnsi" w:hAnsiTheme="minorHAnsi"/>
        </w:rPr>
        <w:t xml:space="preserve"> Overeenkomst </w:t>
      </w:r>
      <w:r w:rsidR="00986E37">
        <w:rPr>
          <w:rFonts w:asciiTheme="minorHAnsi" w:hAnsiTheme="minorHAnsi"/>
        </w:rPr>
        <w:t xml:space="preserve">voor de </w:t>
      </w:r>
      <w:r w:rsidR="006223C1">
        <w:rPr>
          <w:rFonts w:asciiTheme="minorHAnsi" w:hAnsiTheme="minorHAnsi"/>
        </w:rPr>
        <w:t>implementatie</w:t>
      </w:r>
      <w:r w:rsidR="589833BA" w:rsidRPr="5D1C300B">
        <w:rPr>
          <w:rFonts w:asciiTheme="minorHAnsi" w:hAnsiTheme="minorHAnsi"/>
        </w:rPr>
        <w:t xml:space="preserve"> wordt aangegaan voor </w:t>
      </w:r>
      <w:r w:rsidR="00432483">
        <w:rPr>
          <w:rFonts w:asciiTheme="minorHAnsi" w:hAnsiTheme="minorHAnsi"/>
        </w:rPr>
        <w:t xml:space="preserve">het totale </w:t>
      </w:r>
      <w:r w:rsidR="7B990D0B" w:rsidRPr="7AF8839E">
        <w:rPr>
          <w:rFonts w:asciiTheme="minorHAnsi" w:hAnsiTheme="minorHAnsi"/>
        </w:rPr>
        <w:t>implementatietraject</w:t>
      </w:r>
      <w:r w:rsidR="00432483">
        <w:rPr>
          <w:rFonts w:asciiTheme="minorHAnsi" w:hAnsiTheme="minorHAnsi"/>
        </w:rPr>
        <w:t xml:space="preserve">, de (hyper)care </w:t>
      </w:r>
      <w:r w:rsidR="00B460B6">
        <w:rPr>
          <w:rFonts w:asciiTheme="minorHAnsi" w:hAnsiTheme="minorHAnsi"/>
        </w:rPr>
        <w:t>periode en de transitie periode</w:t>
      </w:r>
      <w:r w:rsidR="002647C7">
        <w:rPr>
          <w:rFonts w:asciiTheme="minorHAnsi" w:hAnsiTheme="minorHAnsi"/>
        </w:rPr>
        <w:t>.</w:t>
      </w:r>
      <w:r w:rsidR="00F051BE">
        <w:rPr>
          <w:rFonts w:asciiTheme="minorHAnsi" w:hAnsiTheme="minorHAnsi"/>
        </w:rPr>
        <w:t xml:space="preserve"> TNO heeft deze periode nu vooralsnog </w:t>
      </w:r>
      <w:r w:rsidR="00075474">
        <w:rPr>
          <w:rFonts w:asciiTheme="minorHAnsi" w:hAnsiTheme="minorHAnsi"/>
        </w:rPr>
        <w:t>ingeschat op 2</w:t>
      </w:r>
      <w:r w:rsidR="0052183C">
        <w:rPr>
          <w:rFonts w:asciiTheme="minorHAnsi" w:hAnsiTheme="minorHAnsi"/>
        </w:rPr>
        <w:t>,</w:t>
      </w:r>
      <w:r w:rsidR="00075474">
        <w:rPr>
          <w:rFonts w:asciiTheme="minorHAnsi" w:hAnsiTheme="minorHAnsi"/>
        </w:rPr>
        <w:t>5</w:t>
      </w:r>
      <w:r w:rsidR="0052183C">
        <w:rPr>
          <w:rFonts w:asciiTheme="minorHAnsi" w:hAnsiTheme="minorHAnsi"/>
        </w:rPr>
        <w:t xml:space="preserve"> (twee en een half)</w:t>
      </w:r>
      <w:r w:rsidR="00075474">
        <w:rPr>
          <w:rFonts w:asciiTheme="minorHAnsi" w:hAnsiTheme="minorHAnsi"/>
        </w:rPr>
        <w:t xml:space="preserve"> jaar</w:t>
      </w:r>
      <w:r w:rsidR="0052183C">
        <w:rPr>
          <w:rFonts w:asciiTheme="minorHAnsi" w:hAnsiTheme="minorHAnsi"/>
        </w:rPr>
        <w:t>.</w:t>
      </w:r>
      <w:r w:rsidR="004C7659">
        <w:rPr>
          <w:rFonts w:asciiTheme="minorHAnsi" w:hAnsiTheme="minorHAnsi"/>
        </w:rPr>
        <w:t xml:space="preserve"> Dit </w:t>
      </w:r>
      <w:r w:rsidR="004C7659" w:rsidRPr="00410AD7">
        <w:rPr>
          <w:rFonts w:asciiTheme="minorHAnsi" w:hAnsiTheme="minorHAnsi"/>
        </w:rPr>
        <w:t xml:space="preserve">houdt in dat de </w:t>
      </w:r>
      <w:r w:rsidR="589833BA" w:rsidRPr="00410AD7">
        <w:rPr>
          <w:rFonts w:asciiTheme="minorHAnsi" w:hAnsiTheme="minorHAnsi"/>
        </w:rPr>
        <w:t xml:space="preserve">ingangsdatum is beoogd voor </w:t>
      </w:r>
      <w:r w:rsidR="00B44AED" w:rsidRPr="00410AD7">
        <w:rPr>
          <w:rFonts w:asciiTheme="minorHAnsi" w:hAnsiTheme="minorHAnsi"/>
        </w:rPr>
        <w:t xml:space="preserve">1 september </w:t>
      </w:r>
      <w:r w:rsidR="589833BA" w:rsidRPr="00410AD7">
        <w:rPr>
          <w:rFonts w:asciiTheme="minorHAnsi" w:hAnsiTheme="minorHAnsi"/>
        </w:rPr>
        <w:t>20</w:t>
      </w:r>
      <w:r w:rsidR="0064ED61" w:rsidRPr="00410AD7">
        <w:rPr>
          <w:rFonts w:asciiTheme="minorHAnsi" w:hAnsiTheme="minorHAnsi"/>
        </w:rPr>
        <w:t>2</w:t>
      </w:r>
      <w:r w:rsidR="00B44AED" w:rsidRPr="00410AD7">
        <w:rPr>
          <w:rFonts w:asciiTheme="minorHAnsi" w:hAnsiTheme="minorHAnsi"/>
        </w:rPr>
        <w:t>4</w:t>
      </w:r>
      <w:r w:rsidR="589833BA" w:rsidRPr="00410AD7">
        <w:rPr>
          <w:rFonts w:asciiTheme="minorHAnsi" w:hAnsiTheme="minorHAnsi"/>
        </w:rPr>
        <w:t xml:space="preserve"> en eindigt, zonder dat opzegging vereist is, van rechtswege op </w:t>
      </w:r>
      <w:r w:rsidR="0052183C" w:rsidRPr="00410AD7">
        <w:rPr>
          <w:rFonts w:asciiTheme="minorHAnsi" w:hAnsiTheme="minorHAnsi"/>
        </w:rPr>
        <w:t>1</w:t>
      </w:r>
      <w:r w:rsidR="00F051BE" w:rsidRPr="00410AD7">
        <w:rPr>
          <w:rFonts w:asciiTheme="minorHAnsi" w:hAnsiTheme="minorHAnsi"/>
        </w:rPr>
        <w:t xml:space="preserve"> </w:t>
      </w:r>
      <w:r w:rsidR="00D11EAD" w:rsidRPr="00410AD7">
        <w:rPr>
          <w:rFonts w:asciiTheme="minorHAnsi" w:hAnsiTheme="minorHAnsi"/>
        </w:rPr>
        <w:t xml:space="preserve">maart </w:t>
      </w:r>
      <w:r w:rsidR="589833BA" w:rsidRPr="00410AD7">
        <w:rPr>
          <w:rFonts w:asciiTheme="minorHAnsi" w:hAnsiTheme="minorHAnsi"/>
        </w:rPr>
        <w:t>20</w:t>
      </w:r>
      <w:r w:rsidR="0064ED61" w:rsidRPr="00410AD7">
        <w:rPr>
          <w:rFonts w:asciiTheme="minorHAnsi" w:hAnsiTheme="minorHAnsi"/>
        </w:rPr>
        <w:t>2</w:t>
      </w:r>
      <w:r w:rsidR="00C44711" w:rsidRPr="00410AD7">
        <w:rPr>
          <w:rFonts w:asciiTheme="minorHAnsi" w:hAnsiTheme="minorHAnsi"/>
        </w:rPr>
        <w:t>7</w:t>
      </w:r>
      <w:r w:rsidR="589833BA" w:rsidRPr="00410AD7">
        <w:rPr>
          <w:rFonts w:asciiTheme="minorHAnsi" w:hAnsiTheme="minorHAnsi"/>
        </w:rPr>
        <w:t>.</w:t>
      </w:r>
    </w:p>
    <w:p w14:paraId="5D65B06F" w14:textId="77777777" w:rsidR="004948C9" w:rsidRPr="004948C9" w:rsidRDefault="004948C9" w:rsidP="5D1C300B">
      <w:pPr>
        <w:spacing w:line="200" w:lineRule="exact"/>
        <w:jc w:val="left"/>
        <w:rPr>
          <w:rFonts w:asciiTheme="minorHAnsi" w:hAnsiTheme="minorHAnsi"/>
        </w:rPr>
      </w:pPr>
    </w:p>
    <w:p w14:paraId="212E8BC9" w14:textId="782EF09F" w:rsidR="004948C9" w:rsidRPr="00EB6E75" w:rsidRDefault="589833BA" w:rsidP="5D1C300B">
      <w:pPr>
        <w:spacing w:line="200" w:lineRule="exact"/>
        <w:jc w:val="left"/>
        <w:rPr>
          <w:rFonts w:asciiTheme="minorHAnsi" w:hAnsiTheme="minorHAnsi"/>
          <w:i/>
          <w:iCs/>
        </w:rPr>
      </w:pPr>
      <w:r w:rsidRPr="5D1C300B">
        <w:rPr>
          <w:rFonts w:asciiTheme="minorHAnsi" w:hAnsiTheme="minorHAnsi"/>
          <w:i/>
          <w:iCs/>
        </w:rPr>
        <w:t>Optie</w:t>
      </w:r>
      <w:r w:rsidR="001953E3">
        <w:rPr>
          <w:rFonts w:asciiTheme="minorHAnsi" w:hAnsiTheme="minorHAnsi"/>
          <w:i/>
          <w:iCs/>
        </w:rPr>
        <w:t xml:space="preserve"> tot verlengen</w:t>
      </w:r>
    </w:p>
    <w:p w14:paraId="11B5625B" w14:textId="5378071A" w:rsidR="004948C9" w:rsidRPr="004948C9" w:rsidRDefault="589833BA" w:rsidP="5D1C300B">
      <w:pPr>
        <w:spacing w:line="200" w:lineRule="exact"/>
        <w:jc w:val="left"/>
        <w:rPr>
          <w:rFonts w:asciiTheme="minorHAnsi" w:hAnsiTheme="minorHAnsi"/>
        </w:rPr>
      </w:pPr>
      <w:r w:rsidRPr="5D1C300B">
        <w:rPr>
          <w:rFonts w:asciiTheme="minorHAnsi" w:hAnsiTheme="minorHAnsi"/>
        </w:rPr>
        <w:t xml:space="preserve">TNO is gerechtigd, doch niet verplicht, de Overeenkomst zonder wijziging van de voorwaarden </w:t>
      </w:r>
      <w:r w:rsidR="5E55CD63" w:rsidRPr="5D1C300B">
        <w:rPr>
          <w:rFonts w:asciiTheme="minorHAnsi" w:hAnsiTheme="minorHAnsi"/>
        </w:rPr>
        <w:t xml:space="preserve">eenzijdig </w:t>
      </w:r>
      <w:r w:rsidRPr="5D1C300B">
        <w:rPr>
          <w:rFonts w:asciiTheme="minorHAnsi" w:hAnsiTheme="minorHAnsi"/>
        </w:rPr>
        <w:t xml:space="preserve">te verlengen met </w:t>
      </w:r>
      <w:r w:rsidR="00F63E86">
        <w:rPr>
          <w:rFonts w:asciiTheme="minorHAnsi" w:hAnsiTheme="minorHAnsi"/>
        </w:rPr>
        <w:t>het aantal benodigde</w:t>
      </w:r>
      <w:r w:rsidRPr="5D1C300B">
        <w:rPr>
          <w:rFonts w:asciiTheme="minorHAnsi" w:hAnsiTheme="minorHAnsi"/>
        </w:rPr>
        <w:t xml:space="preserve"> periodes</w:t>
      </w:r>
      <w:r w:rsidR="00A87962">
        <w:rPr>
          <w:rFonts w:asciiTheme="minorHAnsi" w:hAnsiTheme="minorHAnsi"/>
        </w:rPr>
        <w:t xml:space="preserve"> </w:t>
      </w:r>
      <w:r w:rsidR="00023B49">
        <w:rPr>
          <w:rFonts w:asciiTheme="minorHAnsi" w:hAnsiTheme="minorHAnsi"/>
        </w:rPr>
        <w:t xml:space="preserve">dat nodig is </w:t>
      </w:r>
      <w:r w:rsidR="00A87962">
        <w:rPr>
          <w:rFonts w:asciiTheme="minorHAnsi" w:hAnsiTheme="minorHAnsi"/>
        </w:rPr>
        <w:t>om een</w:t>
      </w:r>
      <w:r w:rsidR="00C14F4F">
        <w:rPr>
          <w:rFonts w:asciiTheme="minorHAnsi" w:hAnsiTheme="minorHAnsi"/>
        </w:rPr>
        <w:t xml:space="preserve"> </w:t>
      </w:r>
      <w:r w:rsidR="00D405DA">
        <w:rPr>
          <w:rFonts w:asciiTheme="minorHAnsi" w:hAnsiTheme="minorHAnsi"/>
        </w:rPr>
        <w:t>optim</w:t>
      </w:r>
      <w:r w:rsidR="00023B49">
        <w:rPr>
          <w:rFonts w:asciiTheme="minorHAnsi" w:hAnsiTheme="minorHAnsi"/>
        </w:rPr>
        <w:t>a</w:t>
      </w:r>
      <w:r w:rsidR="00D405DA">
        <w:rPr>
          <w:rFonts w:asciiTheme="minorHAnsi" w:hAnsiTheme="minorHAnsi"/>
        </w:rPr>
        <w:t>al</w:t>
      </w:r>
      <w:r w:rsidR="00023B49">
        <w:rPr>
          <w:rFonts w:asciiTheme="minorHAnsi" w:hAnsiTheme="minorHAnsi"/>
        </w:rPr>
        <w:t xml:space="preserve"> werkende omgeving te hebben die </w:t>
      </w:r>
      <w:r w:rsidR="00A16D45">
        <w:rPr>
          <w:rFonts w:asciiTheme="minorHAnsi" w:hAnsiTheme="minorHAnsi"/>
        </w:rPr>
        <w:t xml:space="preserve">overgedragen kan worden aan </w:t>
      </w:r>
      <w:r w:rsidR="789EB7F0" w:rsidRPr="719FC712">
        <w:rPr>
          <w:rFonts w:asciiTheme="minorHAnsi" w:hAnsiTheme="minorHAnsi"/>
        </w:rPr>
        <w:t xml:space="preserve">TNO en </w:t>
      </w:r>
      <w:r w:rsidR="6E23C6D9" w:rsidRPr="719FC712">
        <w:rPr>
          <w:rFonts w:asciiTheme="minorHAnsi" w:hAnsiTheme="minorHAnsi"/>
        </w:rPr>
        <w:t>haar</w:t>
      </w:r>
      <w:r w:rsidR="00A16D45">
        <w:rPr>
          <w:rFonts w:asciiTheme="minorHAnsi" w:hAnsiTheme="minorHAnsi"/>
        </w:rPr>
        <w:t xml:space="preserve"> </w:t>
      </w:r>
      <w:r w:rsidR="00A16D45" w:rsidRPr="3BED9104">
        <w:rPr>
          <w:rFonts w:asciiTheme="minorHAnsi" w:hAnsiTheme="minorHAnsi"/>
        </w:rPr>
        <w:t>beheerpartner</w:t>
      </w:r>
      <w:r w:rsidR="07648E0E" w:rsidRPr="3BED9104">
        <w:rPr>
          <w:rFonts w:asciiTheme="minorHAnsi" w:hAnsiTheme="minorHAnsi"/>
        </w:rPr>
        <w:t>s</w:t>
      </w:r>
      <w:r w:rsidR="00D0373B">
        <w:rPr>
          <w:rFonts w:asciiTheme="minorHAnsi" w:hAnsiTheme="minorHAnsi"/>
        </w:rPr>
        <w:t>.</w:t>
      </w:r>
    </w:p>
    <w:p w14:paraId="768B09B5" w14:textId="2DD90B26" w:rsidR="004948C9" w:rsidRPr="004948C9" w:rsidRDefault="589833BA" w:rsidP="5D1C300B">
      <w:pPr>
        <w:spacing w:line="200" w:lineRule="exact"/>
        <w:jc w:val="left"/>
        <w:rPr>
          <w:rFonts w:asciiTheme="minorHAnsi" w:hAnsiTheme="minorHAnsi"/>
        </w:rPr>
      </w:pPr>
      <w:r w:rsidRPr="5D1C300B">
        <w:rPr>
          <w:rFonts w:asciiTheme="minorHAnsi" w:hAnsiTheme="minorHAnsi"/>
        </w:rPr>
        <w:t xml:space="preserve">Uiterlijk </w:t>
      </w:r>
      <w:r w:rsidR="001953E3">
        <w:rPr>
          <w:rFonts w:asciiTheme="minorHAnsi" w:hAnsiTheme="minorHAnsi"/>
        </w:rPr>
        <w:t>een</w:t>
      </w:r>
      <w:r w:rsidRPr="5D1C300B">
        <w:rPr>
          <w:rFonts w:asciiTheme="minorHAnsi" w:hAnsiTheme="minorHAnsi"/>
        </w:rPr>
        <w:t xml:space="preserve"> (</w:t>
      </w:r>
      <w:r w:rsidR="001953E3">
        <w:rPr>
          <w:rFonts w:asciiTheme="minorHAnsi" w:hAnsiTheme="minorHAnsi"/>
        </w:rPr>
        <w:t>1</w:t>
      </w:r>
      <w:r w:rsidRPr="5D1C300B">
        <w:rPr>
          <w:rFonts w:asciiTheme="minorHAnsi" w:hAnsiTheme="minorHAnsi"/>
        </w:rPr>
        <w:t>) maand voor het einde van de Overeenkomst met inbegrip van de periode waarmee deze is verlengd, zal TNO Opdrachtnemer informeren of TNO de Overeenkomst wenst te verlengen.</w:t>
      </w:r>
      <w:r w:rsidR="4992B78F" w:rsidRPr="5D1C300B">
        <w:rPr>
          <w:rFonts w:asciiTheme="minorHAnsi" w:hAnsiTheme="minorHAnsi"/>
        </w:rPr>
        <w:t xml:space="preserve"> Indien TNO de looptijd niet verleng</w:t>
      </w:r>
      <w:r w:rsidR="00D240DA">
        <w:rPr>
          <w:rFonts w:asciiTheme="minorHAnsi" w:hAnsiTheme="minorHAnsi"/>
        </w:rPr>
        <w:t>t</w:t>
      </w:r>
      <w:r w:rsidR="4992B78F" w:rsidRPr="5D1C300B">
        <w:rPr>
          <w:rFonts w:asciiTheme="minorHAnsi" w:hAnsiTheme="minorHAnsi"/>
        </w:rPr>
        <w:t>, eindigt de looptijd van rechtswege.</w:t>
      </w:r>
    </w:p>
    <w:p w14:paraId="244DD133" w14:textId="585F48C0" w:rsidR="00AE24B8" w:rsidRPr="00E91232" w:rsidRDefault="00AE24B8" w:rsidP="5D1C300B">
      <w:pPr>
        <w:pStyle w:val="Heading2"/>
        <w:numPr>
          <w:ilvl w:val="1"/>
          <w:numId w:val="0"/>
        </w:numPr>
      </w:pPr>
    </w:p>
    <w:p w14:paraId="0FF02121" w14:textId="1B2BC3C2" w:rsidR="00F378B1" w:rsidRPr="004D21C8" w:rsidRDefault="01F19CA6" w:rsidP="5D1C300B">
      <w:pPr>
        <w:pStyle w:val="Heading2"/>
        <w:rPr>
          <w:rFonts w:asciiTheme="minorHAnsi" w:hAnsiTheme="minorHAnsi" w:cstheme="minorBidi"/>
        </w:rPr>
      </w:pPr>
      <w:bookmarkStart w:id="14" w:name="_Toc414956390"/>
      <w:bookmarkStart w:id="15" w:name="_Toc414956460"/>
      <w:bookmarkStart w:id="16" w:name="_Toc457917958"/>
      <w:bookmarkStart w:id="17" w:name="_Toc161995147"/>
      <w:r>
        <w:t>Huidige situatie</w:t>
      </w:r>
      <w:r w:rsidR="36BCD804">
        <w:t xml:space="preserve"> en v</w:t>
      </w:r>
      <w:bookmarkEnd w:id="14"/>
      <w:bookmarkEnd w:id="15"/>
      <w:bookmarkEnd w:id="16"/>
      <w:r>
        <w:t>isie op toekomstige situatie</w:t>
      </w:r>
      <w:bookmarkEnd w:id="17"/>
      <w:r>
        <w:t xml:space="preserve"> </w:t>
      </w:r>
    </w:p>
    <w:p w14:paraId="3BDB351B" w14:textId="1CB6A32C" w:rsidR="5D1C300B" w:rsidRDefault="5D1C300B" w:rsidP="5D1C300B">
      <w:pPr>
        <w:pStyle w:val="Body"/>
      </w:pPr>
    </w:p>
    <w:p w14:paraId="1EADB08D" w14:textId="52D8375E" w:rsidR="3A3EF0AC" w:rsidRDefault="3A3EF0AC" w:rsidP="00B1189B">
      <w:pPr>
        <w:pStyle w:val="Body"/>
        <w:spacing w:line="200" w:lineRule="exact"/>
      </w:pPr>
      <w:r>
        <w:t>In dit onderdeel staat algemene informatie over de HR-</w:t>
      </w:r>
      <w:r w:rsidR="11E28DC7">
        <w:t>organisatie</w:t>
      </w:r>
      <w:r>
        <w:t xml:space="preserve"> van TNO en de wens ten</w:t>
      </w:r>
      <w:r w:rsidR="5485AD66">
        <w:t xml:space="preserve"> </w:t>
      </w:r>
      <w:r>
        <w:t>aanzien van de toekomst</w:t>
      </w:r>
      <w:r w:rsidR="0E70B9BD">
        <w:t xml:space="preserve"> na het implementeren van </w:t>
      </w:r>
      <w:r w:rsidR="61F70FE0">
        <w:t xml:space="preserve">SAP SuccessFactors en andere </w:t>
      </w:r>
      <w:r w:rsidR="7288D315">
        <w:t xml:space="preserve">eerdergenoemde </w:t>
      </w:r>
      <w:r w:rsidR="0E70B9BD">
        <w:t xml:space="preserve">onderdelen. </w:t>
      </w:r>
    </w:p>
    <w:p w14:paraId="765EE5DD" w14:textId="04CB085A" w:rsidR="5D1C300B" w:rsidRDefault="5D1C300B" w:rsidP="5D1C300B">
      <w:pPr>
        <w:pStyle w:val="Body"/>
      </w:pPr>
    </w:p>
    <w:p w14:paraId="6C5CBE49" w14:textId="518F986E" w:rsidR="00F378B1" w:rsidRPr="00D0373B" w:rsidRDefault="3DFC1B31" w:rsidP="25E217CC">
      <w:pPr>
        <w:pStyle w:val="Heading3"/>
        <w:rPr>
          <w:rFonts w:asciiTheme="minorHAnsi" w:eastAsiaTheme="minorEastAsia" w:hAnsiTheme="minorHAnsi" w:cstheme="minorBidi"/>
          <w:color w:val="000000" w:themeColor="text1"/>
        </w:rPr>
      </w:pPr>
      <w:bookmarkStart w:id="18" w:name="_Toc161995148"/>
      <w:r w:rsidRPr="00D0373B">
        <w:t xml:space="preserve">Beschrijving </w:t>
      </w:r>
      <w:r w:rsidR="223FA48F" w:rsidRPr="00D0373B">
        <w:t>HR-organisatie</w:t>
      </w:r>
      <w:bookmarkEnd w:id="18"/>
      <w:r w:rsidRPr="00D0373B">
        <w:t xml:space="preserve"> </w:t>
      </w:r>
    </w:p>
    <w:p w14:paraId="2B348CDB" w14:textId="7BBCD1F4" w:rsidR="00F378B1" w:rsidRPr="00D0373B" w:rsidRDefault="00F378B1" w:rsidP="5D1C300B">
      <w:pPr>
        <w:pStyle w:val="ListParagraph"/>
        <w:spacing w:line="200" w:lineRule="exact"/>
        <w:ind w:left="0"/>
        <w:rPr>
          <w:rFonts w:asciiTheme="minorHAnsi" w:eastAsiaTheme="minorEastAsia" w:hAnsiTheme="minorHAnsi" w:cstheme="minorBidi"/>
          <w:color w:val="000000" w:themeColor="text1"/>
          <w:sz w:val="18"/>
          <w:szCs w:val="18"/>
        </w:rPr>
      </w:pPr>
    </w:p>
    <w:p w14:paraId="306F29B1" w14:textId="1CC9F421" w:rsidR="5D1C300B" w:rsidRPr="00CD6797" w:rsidRDefault="00CD6797" w:rsidP="00CD6797">
      <w:pPr>
        <w:pStyle w:val="ListParagraph"/>
        <w:spacing w:line="200" w:lineRule="exact"/>
        <w:ind w:left="0"/>
        <w:rPr>
          <w:rFonts w:asciiTheme="minorHAnsi" w:eastAsiaTheme="minorEastAsia" w:hAnsiTheme="minorHAnsi" w:cstheme="minorBidi"/>
          <w:color w:val="000000" w:themeColor="text1"/>
          <w:sz w:val="18"/>
          <w:szCs w:val="18"/>
        </w:rPr>
      </w:pPr>
      <w:r w:rsidRPr="00D0373B">
        <w:rPr>
          <w:noProof/>
        </w:rPr>
        <w:drawing>
          <wp:anchor distT="0" distB="0" distL="114300" distR="114300" simplePos="0" relativeHeight="251658240" behindDoc="0" locked="0" layoutInCell="1" allowOverlap="1" wp14:anchorId="4AD69109" wp14:editId="1F68F2D1">
            <wp:simplePos x="0" y="0"/>
            <wp:positionH relativeFrom="margin">
              <wp:align>left</wp:align>
            </wp:positionH>
            <wp:positionV relativeFrom="paragraph">
              <wp:posOffset>603433</wp:posOffset>
            </wp:positionV>
            <wp:extent cx="5107305" cy="2297430"/>
            <wp:effectExtent l="0" t="0" r="0" b="7620"/>
            <wp:wrapSquare wrapText="bothSides"/>
            <wp:docPr id="1475939566" name="Picture 1475939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07305" cy="2297430"/>
                    </a:xfrm>
                    <a:prstGeom prst="rect">
                      <a:avLst/>
                    </a:prstGeom>
                  </pic:spPr>
                </pic:pic>
              </a:graphicData>
            </a:graphic>
            <wp14:sizeRelH relativeFrom="margin">
              <wp14:pctWidth>0</wp14:pctWidth>
            </wp14:sizeRelH>
            <wp14:sizeRelV relativeFrom="margin">
              <wp14:pctHeight>0</wp14:pctHeight>
            </wp14:sizeRelV>
          </wp:anchor>
        </w:drawing>
      </w:r>
      <w:r w:rsidR="02599717" w:rsidRPr="00D0373B">
        <w:rPr>
          <w:rFonts w:asciiTheme="minorHAnsi" w:eastAsiaTheme="minorEastAsia" w:hAnsiTheme="minorHAnsi" w:cstheme="minorBidi"/>
          <w:color w:val="000000" w:themeColor="text1"/>
          <w:sz w:val="18"/>
          <w:szCs w:val="18"/>
        </w:rPr>
        <w:t xml:space="preserve">De </w:t>
      </w:r>
      <w:r w:rsidR="36445A6A" w:rsidRPr="00D0373B">
        <w:rPr>
          <w:rFonts w:asciiTheme="minorHAnsi" w:eastAsiaTheme="minorEastAsia" w:hAnsiTheme="minorHAnsi" w:cstheme="minorBidi"/>
          <w:color w:val="000000" w:themeColor="text1"/>
          <w:sz w:val="18"/>
          <w:szCs w:val="18"/>
        </w:rPr>
        <w:t>HR-organisatie</w:t>
      </w:r>
      <w:r w:rsidR="02599717" w:rsidRPr="00D0373B">
        <w:rPr>
          <w:rFonts w:asciiTheme="minorHAnsi" w:eastAsiaTheme="minorEastAsia" w:hAnsiTheme="minorHAnsi" w:cstheme="minorBidi"/>
          <w:color w:val="000000" w:themeColor="text1"/>
          <w:sz w:val="18"/>
          <w:szCs w:val="18"/>
        </w:rPr>
        <w:t xml:space="preserve"> is onderdeel van de ‘Ondersteunende Diensten</w:t>
      </w:r>
      <w:r w:rsidR="006922EF" w:rsidRPr="00D0373B">
        <w:rPr>
          <w:rFonts w:asciiTheme="minorHAnsi" w:eastAsiaTheme="minorEastAsia" w:hAnsiTheme="minorHAnsi" w:cstheme="minorBidi"/>
          <w:color w:val="000000" w:themeColor="text1"/>
          <w:sz w:val="18"/>
          <w:szCs w:val="18"/>
        </w:rPr>
        <w:t>’</w:t>
      </w:r>
      <w:r w:rsidR="02599717" w:rsidRPr="00D0373B">
        <w:rPr>
          <w:rFonts w:asciiTheme="minorHAnsi" w:eastAsiaTheme="minorEastAsia" w:hAnsiTheme="minorHAnsi" w:cstheme="minorBidi"/>
          <w:color w:val="000000" w:themeColor="text1"/>
          <w:sz w:val="18"/>
          <w:szCs w:val="18"/>
        </w:rPr>
        <w:t xml:space="preserve"> </w:t>
      </w:r>
      <w:r w:rsidR="0056532D" w:rsidRPr="00D0373B">
        <w:rPr>
          <w:rFonts w:asciiTheme="minorHAnsi" w:eastAsiaTheme="minorEastAsia" w:hAnsiTheme="minorHAnsi" w:cstheme="minorBidi"/>
          <w:color w:val="000000" w:themeColor="text1"/>
          <w:sz w:val="18"/>
          <w:szCs w:val="18"/>
        </w:rPr>
        <w:t>(Services Organi</w:t>
      </w:r>
      <w:r w:rsidR="00E85030" w:rsidRPr="00D0373B">
        <w:rPr>
          <w:rFonts w:asciiTheme="minorHAnsi" w:eastAsiaTheme="minorEastAsia" w:hAnsiTheme="minorHAnsi" w:cstheme="minorBidi"/>
          <w:color w:val="000000" w:themeColor="text1"/>
          <w:sz w:val="18"/>
          <w:szCs w:val="18"/>
        </w:rPr>
        <w:t>sation</w:t>
      </w:r>
      <w:r w:rsidR="00E85030">
        <w:rPr>
          <w:rFonts w:asciiTheme="minorHAnsi" w:eastAsiaTheme="minorEastAsia" w:hAnsiTheme="minorHAnsi" w:cstheme="minorBidi"/>
          <w:color w:val="000000" w:themeColor="text1"/>
          <w:sz w:val="18"/>
          <w:szCs w:val="18"/>
        </w:rPr>
        <w:t xml:space="preserve">) </w:t>
      </w:r>
      <w:r w:rsidR="02599717" w:rsidRPr="292D133A">
        <w:rPr>
          <w:rFonts w:asciiTheme="minorHAnsi" w:eastAsiaTheme="minorEastAsia" w:hAnsiTheme="minorHAnsi" w:cstheme="minorBidi"/>
          <w:color w:val="000000" w:themeColor="text1"/>
          <w:sz w:val="18"/>
          <w:szCs w:val="18"/>
        </w:rPr>
        <w:t>van</w:t>
      </w:r>
      <w:r w:rsidR="049DFB30" w:rsidRPr="292D133A">
        <w:rPr>
          <w:rFonts w:asciiTheme="minorHAnsi" w:eastAsiaTheme="minorEastAsia" w:hAnsiTheme="minorHAnsi" w:cstheme="minorBidi"/>
          <w:color w:val="000000" w:themeColor="text1"/>
          <w:sz w:val="18"/>
          <w:szCs w:val="18"/>
        </w:rPr>
        <w:t xml:space="preserve"> TNO</w:t>
      </w:r>
      <w:r w:rsidR="02599717" w:rsidRPr="292D133A">
        <w:rPr>
          <w:rFonts w:asciiTheme="minorHAnsi" w:eastAsiaTheme="minorEastAsia" w:hAnsiTheme="minorHAnsi" w:cstheme="minorBidi"/>
          <w:color w:val="000000" w:themeColor="text1"/>
          <w:sz w:val="18"/>
          <w:szCs w:val="18"/>
        </w:rPr>
        <w:t xml:space="preserve">. </w:t>
      </w:r>
      <w:r w:rsidR="009D5568">
        <w:rPr>
          <w:rFonts w:asciiTheme="minorHAnsi" w:eastAsiaTheme="minorEastAsia" w:hAnsiTheme="minorHAnsi" w:cstheme="minorBidi"/>
          <w:color w:val="000000" w:themeColor="text1"/>
          <w:sz w:val="18"/>
          <w:szCs w:val="18"/>
        </w:rPr>
        <w:t xml:space="preserve">De HR-organisatie </w:t>
      </w:r>
      <w:r w:rsidR="00D651FE">
        <w:rPr>
          <w:rFonts w:asciiTheme="minorHAnsi" w:eastAsiaTheme="minorEastAsia" w:hAnsiTheme="minorHAnsi" w:cstheme="minorBidi"/>
          <w:color w:val="000000" w:themeColor="text1"/>
          <w:sz w:val="18"/>
          <w:szCs w:val="18"/>
        </w:rPr>
        <w:t xml:space="preserve">bestaat uit </w:t>
      </w:r>
      <w:r w:rsidR="000A6986">
        <w:rPr>
          <w:rFonts w:asciiTheme="minorHAnsi" w:eastAsiaTheme="minorEastAsia" w:hAnsiTheme="minorHAnsi" w:cstheme="minorBidi"/>
          <w:color w:val="000000" w:themeColor="text1"/>
          <w:sz w:val="18"/>
          <w:szCs w:val="18"/>
        </w:rPr>
        <w:t>v</w:t>
      </w:r>
      <w:r w:rsidR="001B75A1">
        <w:rPr>
          <w:rFonts w:asciiTheme="minorHAnsi" w:eastAsiaTheme="minorEastAsia" w:hAnsiTheme="minorHAnsi" w:cstheme="minorBidi"/>
          <w:color w:val="000000" w:themeColor="text1"/>
          <w:sz w:val="18"/>
          <w:szCs w:val="18"/>
        </w:rPr>
        <w:t xml:space="preserve">olgende afdelingen </w:t>
      </w:r>
      <w:r w:rsidR="00186D0A">
        <w:rPr>
          <w:rFonts w:asciiTheme="minorHAnsi" w:eastAsiaTheme="minorEastAsia" w:hAnsiTheme="minorHAnsi" w:cstheme="minorBidi"/>
          <w:color w:val="000000" w:themeColor="text1"/>
          <w:sz w:val="18"/>
          <w:szCs w:val="18"/>
        </w:rPr>
        <w:t xml:space="preserve">a) </w:t>
      </w:r>
      <w:r w:rsidR="00951F1D">
        <w:rPr>
          <w:rFonts w:asciiTheme="minorHAnsi" w:eastAsiaTheme="minorEastAsia" w:hAnsiTheme="minorHAnsi" w:cstheme="minorBidi"/>
          <w:color w:val="000000" w:themeColor="text1"/>
          <w:sz w:val="18"/>
          <w:szCs w:val="18"/>
        </w:rPr>
        <w:t xml:space="preserve">Arbeidszaken </w:t>
      </w:r>
      <w:r w:rsidR="00CC51C5">
        <w:rPr>
          <w:rFonts w:asciiTheme="minorHAnsi" w:eastAsiaTheme="minorEastAsia" w:hAnsiTheme="minorHAnsi" w:cstheme="minorBidi"/>
          <w:color w:val="000000" w:themeColor="text1"/>
          <w:sz w:val="18"/>
          <w:szCs w:val="18"/>
        </w:rPr>
        <w:t xml:space="preserve">b) </w:t>
      </w:r>
      <w:r w:rsidR="00AB7418">
        <w:rPr>
          <w:rFonts w:asciiTheme="minorHAnsi" w:eastAsiaTheme="minorEastAsia" w:hAnsiTheme="minorHAnsi" w:cstheme="minorBidi"/>
          <w:color w:val="000000" w:themeColor="text1"/>
          <w:sz w:val="18"/>
          <w:szCs w:val="18"/>
        </w:rPr>
        <w:t xml:space="preserve">HR </w:t>
      </w:r>
      <w:r w:rsidR="00B140A0">
        <w:rPr>
          <w:rFonts w:asciiTheme="minorHAnsi" w:eastAsiaTheme="minorEastAsia" w:hAnsiTheme="minorHAnsi" w:cstheme="minorBidi"/>
          <w:color w:val="000000" w:themeColor="text1"/>
          <w:sz w:val="18"/>
          <w:szCs w:val="18"/>
        </w:rPr>
        <w:t xml:space="preserve">Business </w:t>
      </w:r>
      <w:r w:rsidR="009124A1">
        <w:rPr>
          <w:rFonts w:asciiTheme="minorHAnsi" w:eastAsiaTheme="minorEastAsia" w:hAnsiTheme="minorHAnsi" w:cstheme="minorBidi"/>
          <w:color w:val="000000" w:themeColor="text1"/>
          <w:sz w:val="18"/>
          <w:szCs w:val="18"/>
        </w:rPr>
        <w:t>(</w:t>
      </w:r>
      <w:r w:rsidR="005F5298">
        <w:rPr>
          <w:rFonts w:asciiTheme="minorHAnsi" w:eastAsiaTheme="minorEastAsia" w:hAnsiTheme="minorHAnsi" w:cstheme="minorBidi"/>
          <w:color w:val="000000" w:themeColor="text1"/>
          <w:sz w:val="18"/>
          <w:szCs w:val="18"/>
        </w:rPr>
        <w:t xml:space="preserve">HR Business Partners </w:t>
      </w:r>
      <w:r w:rsidR="00FA1C6A">
        <w:rPr>
          <w:rFonts w:asciiTheme="minorHAnsi" w:eastAsiaTheme="minorEastAsia" w:hAnsiTheme="minorHAnsi" w:cstheme="minorBidi"/>
          <w:color w:val="000000" w:themeColor="text1"/>
          <w:sz w:val="18"/>
          <w:szCs w:val="18"/>
        </w:rPr>
        <w:t xml:space="preserve">+ Recruitment) </w:t>
      </w:r>
      <w:r w:rsidR="000F539A">
        <w:rPr>
          <w:rFonts w:asciiTheme="minorHAnsi" w:eastAsiaTheme="minorEastAsia" w:hAnsiTheme="minorHAnsi" w:cstheme="minorBidi"/>
          <w:color w:val="000000" w:themeColor="text1"/>
          <w:sz w:val="18"/>
          <w:szCs w:val="18"/>
        </w:rPr>
        <w:t xml:space="preserve">c) Talent </w:t>
      </w:r>
      <w:r w:rsidR="000F539A" w:rsidRPr="277D3CEB">
        <w:rPr>
          <w:rFonts w:asciiTheme="minorHAnsi" w:eastAsiaTheme="minorEastAsia" w:hAnsiTheme="minorHAnsi" w:cstheme="minorBidi"/>
          <w:color w:val="000000" w:themeColor="text1"/>
          <w:sz w:val="18"/>
          <w:szCs w:val="18"/>
        </w:rPr>
        <w:t>Development</w:t>
      </w:r>
      <w:r w:rsidR="00261D04">
        <w:rPr>
          <w:rFonts w:asciiTheme="minorHAnsi" w:eastAsiaTheme="minorEastAsia" w:hAnsiTheme="minorHAnsi" w:cstheme="minorBidi"/>
          <w:color w:val="000000" w:themeColor="text1"/>
          <w:sz w:val="18"/>
          <w:szCs w:val="18"/>
        </w:rPr>
        <w:t xml:space="preserve"> d) HR Strategy &amp; </w:t>
      </w:r>
      <w:r w:rsidR="0D7D3E2F" w:rsidRPr="292D133A">
        <w:rPr>
          <w:rFonts w:asciiTheme="minorHAnsi" w:eastAsiaTheme="minorEastAsia" w:hAnsiTheme="minorHAnsi" w:cstheme="minorBidi"/>
          <w:color w:val="000000" w:themeColor="text1"/>
          <w:sz w:val="18"/>
          <w:szCs w:val="18"/>
        </w:rPr>
        <w:t>Innovatio</w:t>
      </w:r>
      <w:r w:rsidR="2B738578" w:rsidRPr="292D133A">
        <w:rPr>
          <w:rFonts w:asciiTheme="minorHAnsi" w:eastAsiaTheme="minorEastAsia" w:hAnsiTheme="minorHAnsi" w:cstheme="minorBidi"/>
          <w:color w:val="000000" w:themeColor="text1"/>
          <w:sz w:val="18"/>
          <w:szCs w:val="18"/>
        </w:rPr>
        <w:t>n</w:t>
      </w:r>
      <w:r w:rsidR="0D7D3E2F" w:rsidRPr="292D133A">
        <w:rPr>
          <w:rFonts w:asciiTheme="minorHAnsi" w:eastAsiaTheme="minorEastAsia" w:hAnsiTheme="minorHAnsi" w:cstheme="minorBidi"/>
          <w:color w:val="000000" w:themeColor="text1"/>
          <w:sz w:val="18"/>
          <w:szCs w:val="18"/>
        </w:rPr>
        <w:t xml:space="preserve"> </w:t>
      </w:r>
      <w:r w:rsidR="2AECC493" w:rsidRPr="292D133A">
        <w:rPr>
          <w:rFonts w:asciiTheme="minorHAnsi" w:eastAsiaTheme="minorEastAsia" w:hAnsiTheme="minorHAnsi" w:cstheme="minorBidi"/>
          <w:color w:val="000000" w:themeColor="text1"/>
          <w:sz w:val="18"/>
          <w:szCs w:val="18"/>
        </w:rPr>
        <w:t xml:space="preserve">e) </w:t>
      </w:r>
      <w:r w:rsidR="6E205350" w:rsidRPr="292D133A">
        <w:rPr>
          <w:rFonts w:asciiTheme="minorHAnsi" w:eastAsiaTheme="minorEastAsia" w:hAnsiTheme="minorHAnsi" w:cstheme="minorBidi"/>
          <w:color w:val="000000" w:themeColor="text1"/>
          <w:sz w:val="18"/>
          <w:szCs w:val="18"/>
        </w:rPr>
        <w:t>HR</w:t>
      </w:r>
      <w:r w:rsidR="00A131EC">
        <w:rPr>
          <w:rFonts w:asciiTheme="minorHAnsi" w:eastAsiaTheme="minorEastAsia" w:hAnsiTheme="minorHAnsi" w:cstheme="minorBidi"/>
          <w:color w:val="000000" w:themeColor="text1"/>
          <w:sz w:val="18"/>
          <w:szCs w:val="18"/>
        </w:rPr>
        <w:t xml:space="preserve"> Services</w:t>
      </w:r>
      <w:r w:rsidR="00985C05">
        <w:rPr>
          <w:rFonts w:asciiTheme="minorHAnsi" w:eastAsiaTheme="minorEastAsia" w:hAnsiTheme="minorHAnsi" w:cstheme="minorBidi"/>
          <w:color w:val="000000" w:themeColor="text1"/>
          <w:sz w:val="18"/>
          <w:szCs w:val="18"/>
        </w:rPr>
        <w:t xml:space="preserve">. </w:t>
      </w:r>
      <w:r w:rsidR="4938E8D6" w:rsidRPr="00CD6797">
        <w:rPr>
          <w:rFonts w:asciiTheme="minorHAnsi" w:eastAsiaTheme="minorEastAsia" w:hAnsiTheme="minorHAnsi" w:cstheme="minorBidi"/>
          <w:color w:val="000000" w:themeColor="text1"/>
          <w:sz w:val="18"/>
          <w:szCs w:val="18"/>
        </w:rPr>
        <w:t xml:space="preserve">In figuur 2 wordt het organogram van de </w:t>
      </w:r>
      <w:r w:rsidR="0A1DD29F" w:rsidRPr="00CD6797">
        <w:rPr>
          <w:rFonts w:asciiTheme="minorHAnsi" w:eastAsiaTheme="minorEastAsia" w:hAnsiTheme="minorHAnsi" w:cstheme="minorBidi"/>
          <w:color w:val="000000" w:themeColor="text1"/>
          <w:sz w:val="18"/>
          <w:szCs w:val="18"/>
        </w:rPr>
        <w:t>HR-organisatie</w:t>
      </w:r>
      <w:r w:rsidR="15F58069" w:rsidRPr="00CD6797">
        <w:rPr>
          <w:rFonts w:asciiTheme="minorHAnsi" w:eastAsiaTheme="minorEastAsia" w:hAnsiTheme="minorHAnsi" w:cstheme="minorBidi"/>
          <w:color w:val="000000" w:themeColor="text1"/>
          <w:sz w:val="18"/>
          <w:szCs w:val="18"/>
        </w:rPr>
        <w:t xml:space="preserve"> </w:t>
      </w:r>
      <w:r w:rsidR="4938E8D6" w:rsidRPr="00CD6797">
        <w:rPr>
          <w:rFonts w:asciiTheme="minorHAnsi" w:eastAsiaTheme="minorEastAsia" w:hAnsiTheme="minorHAnsi" w:cstheme="minorBidi"/>
          <w:color w:val="000000" w:themeColor="text1"/>
          <w:sz w:val="18"/>
          <w:szCs w:val="18"/>
        </w:rPr>
        <w:t>gepresenteerd.</w:t>
      </w:r>
    </w:p>
    <w:p w14:paraId="4BFAA0CE" w14:textId="1D6C825F" w:rsidR="784CD7CF" w:rsidRDefault="784CD7CF" w:rsidP="784CD7CF">
      <w:pPr>
        <w:spacing w:line="200" w:lineRule="exact"/>
        <w:jc w:val="left"/>
        <w:rPr>
          <w:rFonts w:asciiTheme="minorHAnsi" w:eastAsiaTheme="minorEastAsia" w:hAnsiTheme="minorHAnsi" w:cstheme="minorBidi"/>
          <w:color w:val="000000" w:themeColor="text1"/>
        </w:rPr>
      </w:pPr>
    </w:p>
    <w:p w14:paraId="7CA69117" w14:textId="1D77ECF3" w:rsidR="00F378B1" w:rsidRDefault="00F378B1" w:rsidP="79DA23C1">
      <w:pPr>
        <w:spacing w:line="200" w:lineRule="exact"/>
        <w:jc w:val="left"/>
        <w:rPr>
          <w:rFonts w:ascii="Arial" w:eastAsia="Arial" w:hAnsi="Arial" w:cs="Arial"/>
          <w:color w:val="000000" w:themeColor="text1"/>
          <w:sz w:val="20"/>
        </w:rPr>
      </w:pPr>
    </w:p>
    <w:p w14:paraId="273E8BBF"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4EEE47BF"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7FBF5E2B"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093C6756"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7357A8AF"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6617EAF0"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26F2E4AF"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44A027EB"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549AE0CC"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53FAB69C"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28FA1853"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6B5EA9AD"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05EBB4E3"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5E1177B3"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668E575C"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7112528C" w14:textId="77777777" w:rsidR="00CD6797" w:rsidRDefault="00CD6797" w:rsidP="292D133A">
      <w:pPr>
        <w:spacing w:line="200" w:lineRule="exact"/>
        <w:jc w:val="left"/>
        <w:rPr>
          <w:rFonts w:asciiTheme="minorHAnsi" w:eastAsiaTheme="minorEastAsia" w:hAnsiTheme="minorHAnsi" w:cstheme="minorBidi"/>
          <w:i/>
          <w:iCs/>
          <w:color w:val="000000" w:themeColor="text1"/>
        </w:rPr>
      </w:pPr>
    </w:p>
    <w:p w14:paraId="6ADC4428" w14:textId="509349C4" w:rsidR="00F378B1" w:rsidRDefault="02599717" w:rsidP="292D133A">
      <w:pPr>
        <w:spacing w:line="200" w:lineRule="exact"/>
        <w:jc w:val="left"/>
        <w:rPr>
          <w:rFonts w:asciiTheme="minorHAnsi" w:eastAsiaTheme="minorEastAsia" w:hAnsiTheme="minorHAnsi" w:cstheme="minorBidi"/>
          <w:color w:val="000000" w:themeColor="text1"/>
        </w:rPr>
      </w:pPr>
      <w:r w:rsidRPr="292D133A">
        <w:rPr>
          <w:rFonts w:asciiTheme="minorHAnsi" w:eastAsiaTheme="minorEastAsia" w:hAnsiTheme="minorHAnsi" w:cstheme="minorBidi"/>
          <w:i/>
          <w:iCs/>
          <w:color w:val="000000" w:themeColor="text1"/>
        </w:rPr>
        <w:t>Figuur 2. Organogram Dienst HR</w:t>
      </w:r>
      <w:r w:rsidRPr="292D133A">
        <w:rPr>
          <w:rFonts w:asciiTheme="minorHAnsi" w:eastAsiaTheme="minorEastAsia" w:hAnsiTheme="minorHAnsi" w:cstheme="minorBidi"/>
          <w:color w:val="000000" w:themeColor="text1"/>
        </w:rPr>
        <w:t xml:space="preserve"> </w:t>
      </w:r>
    </w:p>
    <w:p w14:paraId="095417FF" w14:textId="1836D3E5" w:rsidR="292D133A" w:rsidRDefault="292D133A" w:rsidP="292D133A">
      <w:pPr>
        <w:spacing w:line="200" w:lineRule="exact"/>
        <w:jc w:val="left"/>
        <w:rPr>
          <w:rFonts w:asciiTheme="minorHAnsi" w:eastAsiaTheme="minorEastAsia" w:hAnsiTheme="minorHAnsi" w:cstheme="minorBidi"/>
          <w:color w:val="000000" w:themeColor="text1"/>
        </w:rPr>
      </w:pPr>
    </w:p>
    <w:p w14:paraId="7B17A544" w14:textId="77777777" w:rsidR="00CD6797" w:rsidRDefault="00CD6797" w:rsidP="292D133A">
      <w:pPr>
        <w:spacing w:line="200" w:lineRule="exact"/>
        <w:jc w:val="left"/>
        <w:rPr>
          <w:rFonts w:asciiTheme="minorHAnsi" w:eastAsiaTheme="minorEastAsia" w:hAnsiTheme="minorHAnsi" w:cstheme="minorBidi"/>
          <w:color w:val="000000" w:themeColor="text1"/>
        </w:rPr>
      </w:pPr>
    </w:p>
    <w:p w14:paraId="17A7E781" w14:textId="77777777" w:rsidR="00CD6797" w:rsidRDefault="00CD6797" w:rsidP="292D133A">
      <w:pPr>
        <w:spacing w:line="200" w:lineRule="exact"/>
        <w:jc w:val="left"/>
        <w:rPr>
          <w:rFonts w:asciiTheme="minorHAnsi" w:eastAsiaTheme="minorEastAsia" w:hAnsiTheme="minorHAnsi" w:cstheme="minorBidi"/>
          <w:color w:val="000000" w:themeColor="text1"/>
        </w:rPr>
      </w:pPr>
    </w:p>
    <w:p w14:paraId="5CAEEA87" w14:textId="6804C25A" w:rsidR="292D133A" w:rsidRDefault="292D133A" w:rsidP="292D133A">
      <w:pPr>
        <w:pStyle w:val="subparagraaf"/>
      </w:pPr>
    </w:p>
    <w:p w14:paraId="34EAC29A" w14:textId="596B9F8D" w:rsidR="655A39C7" w:rsidRDefault="5204A0D2" w:rsidP="5D1C300B">
      <w:pPr>
        <w:pStyle w:val="subparagraaf"/>
        <w:rPr>
          <w:rFonts w:ascii="Calibri" w:eastAsia="Calibri" w:hAnsi="Calibri" w:cs="Calibri"/>
          <w:szCs w:val="18"/>
        </w:rPr>
      </w:pPr>
      <w:r>
        <w:t xml:space="preserve">De missie en visie van de </w:t>
      </w:r>
      <w:r w:rsidR="3AE6370D">
        <w:t>HR-organisatie</w:t>
      </w:r>
      <w:r>
        <w:t xml:space="preserve"> van TNO </w:t>
      </w:r>
    </w:p>
    <w:p w14:paraId="0854677B" w14:textId="23FCF978" w:rsidR="5D1C300B" w:rsidRDefault="5D1C300B" w:rsidP="5D1C300B">
      <w:pPr>
        <w:spacing w:line="200" w:lineRule="exact"/>
        <w:jc w:val="left"/>
        <w:rPr>
          <w:rFonts w:eastAsia="Calibri" w:cs="Calibri"/>
          <w:szCs w:val="18"/>
        </w:rPr>
      </w:pPr>
    </w:p>
    <w:p w14:paraId="364C43CA" w14:textId="58A7D726" w:rsidR="655A39C7" w:rsidRDefault="5204A0D2" w:rsidP="5D1C300B">
      <w:pPr>
        <w:spacing w:line="200" w:lineRule="exact"/>
        <w:jc w:val="left"/>
        <w:rPr>
          <w:rFonts w:eastAsia="Calibri" w:cs="Calibri"/>
          <w:szCs w:val="18"/>
        </w:rPr>
      </w:pPr>
      <w:r w:rsidRPr="5D1C300B">
        <w:rPr>
          <w:rFonts w:eastAsia="Calibri" w:cs="Calibri"/>
          <w:szCs w:val="18"/>
        </w:rPr>
        <w:t>Missie</w:t>
      </w:r>
      <w:r w:rsidR="6E168142" w:rsidRPr="5D1C300B">
        <w:rPr>
          <w:rFonts w:eastAsia="Calibri" w:cs="Calibri"/>
          <w:szCs w:val="18"/>
        </w:rPr>
        <w:t xml:space="preserve"> HR</w:t>
      </w:r>
      <w:r w:rsidRPr="5D1C300B">
        <w:rPr>
          <w:rFonts w:eastAsia="Calibri" w:cs="Calibri"/>
          <w:szCs w:val="18"/>
        </w:rPr>
        <w:t xml:space="preserve">: </w:t>
      </w:r>
    </w:p>
    <w:p w14:paraId="7762922C" w14:textId="77777777" w:rsidR="004D73D0" w:rsidRDefault="004D73D0" w:rsidP="5D1C300B">
      <w:pPr>
        <w:spacing w:line="200" w:lineRule="exact"/>
        <w:jc w:val="left"/>
        <w:rPr>
          <w:rFonts w:eastAsia="Calibri" w:cs="Calibri"/>
          <w:szCs w:val="18"/>
        </w:rPr>
      </w:pPr>
    </w:p>
    <w:p w14:paraId="6714E248" w14:textId="02BE94C5" w:rsidR="5204A0D2" w:rsidRDefault="5204A0D2" w:rsidP="5D1C300B">
      <w:pPr>
        <w:spacing w:line="200" w:lineRule="exact"/>
        <w:jc w:val="left"/>
        <w:rPr>
          <w:rFonts w:eastAsia="Calibri" w:cs="Calibri"/>
        </w:rPr>
      </w:pPr>
      <w:r w:rsidRPr="784CD7CF">
        <w:rPr>
          <w:rFonts w:eastAsia="Calibri" w:cs="Calibri"/>
        </w:rPr>
        <w:t xml:space="preserve">Het creëren van een inspirerend huis voor talent </w:t>
      </w:r>
      <w:r w:rsidR="1C3691B4" w:rsidRPr="784CD7CF">
        <w:rPr>
          <w:rFonts w:eastAsia="Calibri" w:cs="Calibri"/>
        </w:rPr>
        <w:t xml:space="preserve">en </w:t>
      </w:r>
      <w:bookmarkStart w:id="19" w:name="_Int_sAyn4alR"/>
      <w:r w:rsidR="10A1F05C" w:rsidRPr="784CD7CF">
        <w:rPr>
          <w:rFonts w:eastAsia="Calibri" w:cs="Calibri"/>
        </w:rPr>
        <w:t>samen</w:t>
      </w:r>
      <w:r w:rsidR="00EF5D8F" w:rsidRPr="784CD7CF">
        <w:rPr>
          <w:rFonts w:eastAsia="Calibri" w:cs="Calibri"/>
        </w:rPr>
        <w:t xml:space="preserve"> </w:t>
      </w:r>
      <w:r w:rsidR="10A1F05C" w:rsidRPr="784CD7CF">
        <w:rPr>
          <w:rFonts w:eastAsia="Calibri" w:cs="Calibri"/>
        </w:rPr>
        <w:t>bouwen</w:t>
      </w:r>
      <w:bookmarkEnd w:id="19"/>
      <w:r w:rsidR="1C3691B4" w:rsidRPr="784CD7CF">
        <w:rPr>
          <w:rFonts w:eastAsia="Calibri" w:cs="Calibri"/>
        </w:rPr>
        <w:t xml:space="preserve"> aan </w:t>
      </w:r>
      <w:r w:rsidRPr="784CD7CF">
        <w:rPr>
          <w:rFonts w:eastAsia="Calibri" w:cs="Calibri"/>
        </w:rPr>
        <w:t xml:space="preserve">‘innovation for life’. Werken bij TNO betekent iedere dag leuk </w:t>
      </w:r>
      <w:r w:rsidR="15212126" w:rsidRPr="784CD7CF">
        <w:rPr>
          <w:rFonts w:eastAsia="Calibri" w:cs="Calibri"/>
        </w:rPr>
        <w:t>é</w:t>
      </w:r>
      <w:r w:rsidRPr="784CD7CF">
        <w:rPr>
          <w:rFonts w:eastAsia="Calibri" w:cs="Calibri"/>
        </w:rPr>
        <w:t xml:space="preserve">n relevant werk doen. </w:t>
      </w:r>
      <w:r w:rsidR="23BB69BF" w:rsidRPr="784CD7CF">
        <w:rPr>
          <w:rFonts w:eastAsia="Calibri" w:cs="Calibri"/>
        </w:rPr>
        <w:t xml:space="preserve">Daar hoort een inspirerende werk- </w:t>
      </w:r>
      <w:r w:rsidRPr="784CD7CF">
        <w:rPr>
          <w:rFonts w:eastAsia="Calibri" w:cs="Calibri"/>
        </w:rPr>
        <w:t xml:space="preserve">en leeromgeving </w:t>
      </w:r>
      <w:r w:rsidR="7E459DF3" w:rsidRPr="784CD7CF">
        <w:rPr>
          <w:rFonts w:eastAsia="Calibri" w:cs="Calibri"/>
        </w:rPr>
        <w:t xml:space="preserve">bij, </w:t>
      </w:r>
      <w:r w:rsidRPr="784CD7CF">
        <w:rPr>
          <w:rFonts w:eastAsia="Calibri" w:cs="Calibri"/>
        </w:rPr>
        <w:t>waarin iedereen</w:t>
      </w:r>
      <w:r w:rsidR="055A203E" w:rsidRPr="784CD7CF">
        <w:rPr>
          <w:rFonts w:eastAsia="Calibri" w:cs="Calibri"/>
        </w:rPr>
        <w:t xml:space="preserve"> de kans krijgt alles uit zichzelf te halen. Deze hopen we te creëren op de volgende manieren:</w:t>
      </w:r>
    </w:p>
    <w:p w14:paraId="21184BD1" w14:textId="2BAC490C" w:rsidR="655A39C7" w:rsidRDefault="055A203E" w:rsidP="00F31CE9">
      <w:pPr>
        <w:pStyle w:val="ListParagraph"/>
        <w:numPr>
          <w:ilvl w:val="0"/>
          <w:numId w:val="3"/>
        </w:numPr>
        <w:spacing w:line="200" w:lineRule="exact"/>
        <w:rPr>
          <w:rFonts w:eastAsia="Calibri" w:cs="Calibri"/>
          <w:sz w:val="18"/>
          <w:szCs w:val="18"/>
        </w:rPr>
      </w:pPr>
      <w:r w:rsidRPr="009A5524">
        <w:rPr>
          <w:rFonts w:eastAsia="Calibri" w:cs="Calibri"/>
          <w:b/>
          <w:sz w:val="18"/>
          <w:szCs w:val="18"/>
        </w:rPr>
        <w:t>Autonomie</w:t>
      </w:r>
      <w:r w:rsidRPr="5D1C300B">
        <w:rPr>
          <w:rFonts w:eastAsia="Calibri" w:cs="Calibri"/>
          <w:sz w:val="18"/>
          <w:szCs w:val="18"/>
        </w:rPr>
        <w:t xml:space="preserve"> - </w:t>
      </w:r>
      <w:r w:rsidR="009A5524">
        <w:rPr>
          <w:rFonts w:eastAsia="Calibri" w:cs="Calibri"/>
          <w:sz w:val="18"/>
          <w:szCs w:val="18"/>
        </w:rPr>
        <w:t>O</w:t>
      </w:r>
      <w:r w:rsidRPr="5D1C300B">
        <w:rPr>
          <w:rFonts w:eastAsia="Calibri" w:cs="Calibri"/>
          <w:sz w:val="18"/>
          <w:szCs w:val="18"/>
        </w:rPr>
        <w:t xml:space="preserve">ver het eigen takenpakket geven én de ruimte om werkzaamheden op eigen wijze uit te voeren. </w:t>
      </w:r>
    </w:p>
    <w:p w14:paraId="77291AC1" w14:textId="3C23DA24" w:rsidR="055A203E" w:rsidRDefault="055A203E" w:rsidP="00F31CE9">
      <w:pPr>
        <w:pStyle w:val="ListParagraph"/>
        <w:numPr>
          <w:ilvl w:val="0"/>
          <w:numId w:val="3"/>
        </w:numPr>
        <w:spacing w:line="200" w:lineRule="exact"/>
        <w:rPr>
          <w:rFonts w:eastAsia="Calibri" w:cs="Calibri"/>
        </w:rPr>
      </w:pPr>
      <w:r w:rsidRPr="009A5524">
        <w:rPr>
          <w:rFonts w:eastAsia="Calibri" w:cs="Calibri"/>
          <w:b/>
          <w:sz w:val="18"/>
          <w:szCs w:val="18"/>
        </w:rPr>
        <w:t>Continu ontwikkelen</w:t>
      </w:r>
      <w:r w:rsidRPr="5D1C300B">
        <w:rPr>
          <w:rFonts w:eastAsia="Calibri" w:cs="Calibri"/>
          <w:sz w:val="18"/>
          <w:szCs w:val="18"/>
        </w:rPr>
        <w:t xml:space="preserve"> </w:t>
      </w:r>
      <w:r w:rsidR="009A5524">
        <w:rPr>
          <w:rFonts w:eastAsia="Calibri" w:cs="Calibri"/>
          <w:sz w:val="18"/>
          <w:szCs w:val="18"/>
        </w:rPr>
        <w:t>-</w:t>
      </w:r>
      <w:r w:rsidRPr="5D1C300B">
        <w:rPr>
          <w:rFonts w:eastAsia="Calibri" w:cs="Calibri"/>
          <w:sz w:val="18"/>
          <w:szCs w:val="18"/>
        </w:rPr>
        <w:t xml:space="preserve"> Continu nieuwe expertise, vaardigheden en talenten ontwikkelen</w:t>
      </w:r>
      <w:r w:rsidR="301126FF" w:rsidRPr="784CD7CF">
        <w:rPr>
          <w:rFonts w:eastAsia="Calibri" w:cs="Calibri"/>
          <w:sz w:val="18"/>
          <w:szCs w:val="18"/>
        </w:rPr>
        <w:t>.</w:t>
      </w:r>
    </w:p>
    <w:p w14:paraId="5468E8A8" w14:textId="09048CB0" w:rsidR="055A203E" w:rsidRDefault="055A203E" w:rsidP="00F31CE9">
      <w:pPr>
        <w:pStyle w:val="ListParagraph"/>
        <w:numPr>
          <w:ilvl w:val="0"/>
          <w:numId w:val="3"/>
        </w:numPr>
        <w:spacing w:line="200" w:lineRule="exact"/>
        <w:rPr>
          <w:rFonts w:eastAsia="Calibri" w:cs="Calibri"/>
        </w:rPr>
      </w:pPr>
      <w:r w:rsidRPr="009A5524">
        <w:rPr>
          <w:rFonts w:eastAsia="Calibri" w:cs="Calibri"/>
          <w:b/>
          <w:sz w:val="18"/>
          <w:szCs w:val="18"/>
        </w:rPr>
        <w:t>Samen zinvol werk doen</w:t>
      </w:r>
      <w:r w:rsidRPr="5D1C300B">
        <w:rPr>
          <w:rFonts w:eastAsia="Calibri" w:cs="Calibri"/>
          <w:sz w:val="18"/>
          <w:szCs w:val="18"/>
        </w:rPr>
        <w:t xml:space="preserve"> </w:t>
      </w:r>
      <w:r w:rsidR="009A5524">
        <w:rPr>
          <w:rFonts w:eastAsia="Calibri" w:cs="Calibri"/>
          <w:sz w:val="18"/>
          <w:szCs w:val="18"/>
        </w:rPr>
        <w:t>-</w:t>
      </w:r>
      <w:r w:rsidRPr="5D1C300B">
        <w:rPr>
          <w:rFonts w:eastAsia="Calibri" w:cs="Calibri"/>
          <w:sz w:val="18"/>
          <w:szCs w:val="18"/>
        </w:rPr>
        <w:t xml:space="preserve"> Door te werken aan maatschappelijke uitdagingen en een betere toekomst voor Nederland en de wereld. </w:t>
      </w:r>
    </w:p>
    <w:p w14:paraId="3A9C6192" w14:textId="77777777" w:rsidR="004D73D0" w:rsidRDefault="5204A0D2" w:rsidP="5D1C300B">
      <w:pPr>
        <w:spacing w:line="200" w:lineRule="exact"/>
        <w:jc w:val="left"/>
        <w:rPr>
          <w:rFonts w:eastAsia="Calibri" w:cs="Calibri"/>
          <w:szCs w:val="18"/>
        </w:rPr>
      </w:pPr>
      <w:r w:rsidRPr="5D1C300B">
        <w:rPr>
          <w:rFonts w:eastAsia="Calibri" w:cs="Calibri"/>
          <w:szCs w:val="18"/>
        </w:rPr>
        <w:t>Visie</w:t>
      </w:r>
      <w:r w:rsidR="00643251">
        <w:rPr>
          <w:rFonts w:eastAsia="Calibri" w:cs="Calibri"/>
          <w:szCs w:val="18"/>
        </w:rPr>
        <w:t xml:space="preserve"> HR:</w:t>
      </w:r>
    </w:p>
    <w:p w14:paraId="653ED127" w14:textId="5FD99E57" w:rsidR="0055277C" w:rsidRDefault="5204A0D2" w:rsidP="5D1C300B">
      <w:pPr>
        <w:spacing w:line="200" w:lineRule="exact"/>
        <w:jc w:val="left"/>
        <w:rPr>
          <w:rFonts w:eastAsia="Calibri" w:cs="Calibri"/>
          <w:szCs w:val="18"/>
        </w:rPr>
      </w:pPr>
      <w:r>
        <w:br/>
      </w:r>
      <w:r w:rsidR="0055277C" w:rsidRPr="004D73D0">
        <w:rPr>
          <w:rFonts w:eastAsia="Calibri" w:cs="Calibri"/>
          <w:b/>
          <w:bCs/>
          <w:szCs w:val="18"/>
        </w:rPr>
        <w:t>H</w:t>
      </w:r>
      <w:r w:rsidR="004D73D0" w:rsidRPr="004D73D0">
        <w:rPr>
          <w:rFonts w:eastAsia="Calibri" w:cs="Calibri"/>
          <w:b/>
          <w:bCs/>
          <w:szCs w:val="18"/>
        </w:rPr>
        <w:t>uman Centric</w:t>
      </w:r>
    </w:p>
    <w:p w14:paraId="015ECF45" w14:textId="73FA5293" w:rsidR="5204A0D2" w:rsidRDefault="512EE6D5" w:rsidP="5D1C300B">
      <w:pPr>
        <w:spacing w:line="200" w:lineRule="exact"/>
        <w:jc w:val="left"/>
        <w:rPr>
          <w:rFonts w:eastAsia="Calibri" w:cs="Calibri"/>
          <w:szCs w:val="18"/>
        </w:rPr>
      </w:pPr>
      <w:r w:rsidRPr="5D1C300B">
        <w:rPr>
          <w:rFonts w:eastAsia="Calibri" w:cs="Calibri"/>
          <w:szCs w:val="18"/>
        </w:rPr>
        <w:t>Human centric betekent uitgaan van wat de mens van nature beweegt. We sluiten aan bij wat medewerkers intrinsiek motiveert en streven naar een inclusieve cultuur waarin iedereen thuis is, zich gewaardeerd en gerespecteerd voelt en dezelfde kansen krijgt. Human centric betekent ook dat de ambities en behoeften van de medewerkers centraal staan in hun (loopbaan-) ontwikkeling, en dat ze waar mogelijk de regie over hun loopbaan kunnen nemen. Dit steeds in samenspraak en gedeelde verantwoordelijkheid met hun leidinggevende. De leidinggevende biedt richting, ruimte en ruggensteun (en neemt waar nodig initiatief) in het verbinden van de ambities en behoeften van</w:t>
      </w:r>
      <w:r w:rsidR="7520BD21" w:rsidRPr="5D1C300B">
        <w:rPr>
          <w:rFonts w:eastAsia="Calibri" w:cs="Calibri"/>
          <w:szCs w:val="18"/>
        </w:rPr>
        <w:t xml:space="preserve"> de </w:t>
      </w:r>
      <w:r w:rsidRPr="5D1C300B">
        <w:rPr>
          <w:rFonts w:eastAsia="Calibri" w:cs="Calibri"/>
          <w:szCs w:val="18"/>
        </w:rPr>
        <w:t xml:space="preserve">medewerker met die van het team en de TNO-organisatie. </w:t>
      </w:r>
    </w:p>
    <w:p w14:paraId="57AE877A" w14:textId="566A226D" w:rsidR="5D1C300B" w:rsidRDefault="5D1C300B" w:rsidP="5D1C300B">
      <w:pPr>
        <w:spacing w:line="200" w:lineRule="exact"/>
        <w:jc w:val="left"/>
        <w:rPr>
          <w:rFonts w:eastAsia="Calibri" w:cs="Calibri"/>
          <w:szCs w:val="18"/>
        </w:rPr>
      </w:pPr>
    </w:p>
    <w:p w14:paraId="18746A8B" w14:textId="4FDBFD0A" w:rsidR="512EE6D5" w:rsidRPr="004D73D0" w:rsidRDefault="512EE6D5" w:rsidP="5D1C300B">
      <w:pPr>
        <w:spacing w:line="200" w:lineRule="exact"/>
        <w:jc w:val="left"/>
        <w:rPr>
          <w:rFonts w:eastAsia="Calibri" w:cs="Calibri"/>
          <w:b/>
          <w:szCs w:val="18"/>
        </w:rPr>
      </w:pPr>
      <w:r w:rsidRPr="004D73D0">
        <w:rPr>
          <w:rFonts w:eastAsia="Calibri" w:cs="Calibri"/>
          <w:b/>
          <w:bCs/>
          <w:szCs w:val="18"/>
        </w:rPr>
        <w:t>P</w:t>
      </w:r>
      <w:r w:rsidR="004D73D0" w:rsidRPr="004D73D0">
        <w:rPr>
          <w:rFonts w:eastAsia="Calibri" w:cs="Calibri"/>
          <w:b/>
          <w:bCs/>
          <w:szCs w:val="18"/>
        </w:rPr>
        <w:t>urpose Driven</w:t>
      </w:r>
    </w:p>
    <w:p w14:paraId="1892A4F3" w14:textId="18A59C1A" w:rsidR="512EE6D5" w:rsidRDefault="512EE6D5" w:rsidP="5D1C300B">
      <w:pPr>
        <w:spacing w:line="200" w:lineRule="exact"/>
        <w:jc w:val="left"/>
        <w:rPr>
          <w:rFonts w:eastAsia="Calibri" w:cs="Calibri"/>
          <w:szCs w:val="18"/>
        </w:rPr>
      </w:pPr>
      <w:r w:rsidRPr="5D1C300B">
        <w:rPr>
          <w:rFonts w:eastAsia="Calibri" w:cs="Calibri"/>
          <w:szCs w:val="18"/>
        </w:rPr>
        <w:t>Belangrijk is daarbij dat de TNO’er de ruimte krijgt om waardevol werk te verrichten en de eigen waarden en talenten verbindt aan het doel van het team of de organisatie. Om te voelen dat een bijdrage waardevol is, is het belangrijk om het grotere geheel te zien en begrijpen. Bij purpose driven – oftewel ‘waardegedreven’ – werken bij TNO draait alles om die verbinding.</w:t>
      </w:r>
    </w:p>
    <w:p w14:paraId="7BA9AC57" w14:textId="3E4F96E3" w:rsidR="5D1C300B" w:rsidRDefault="5D1C300B" w:rsidP="5D1C300B">
      <w:pPr>
        <w:spacing w:line="200" w:lineRule="exact"/>
        <w:jc w:val="left"/>
        <w:rPr>
          <w:rFonts w:eastAsia="Calibri" w:cs="Calibri"/>
          <w:szCs w:val="18"/>
        </w:rPr>
      </w:pPr>
    </w:p>
    <w:p w14:paraId="59C99FAA" w14:textId="1769F10F" w:rsidR="00F378B1" w:rsidRDefault="05A60A8B" w:rsidP="5D1C300B">
      <w:pPr>
        <w:spacing w:line="200" w:lineRule="exact"/>
        <w:jc w:val="left"/>
        <w:rPr>
          <w:rFonts w:eastAsia="Calibri" w:cs="Calibri"/>
          <w:szCs w:val="18"/>
        </w:rPr>
      </w:pPr>
      <w:r w:rsidRPr="5D1C300B">
        <w:rPr>
          <w:rFonts w:eastAsia="Calibri" w:cs="Calibri"/>
          <w:szCs w:val="18"/>
        </w:rPr>
        <w:t>Met het nieuwe HR IT-landschap wil TNO nog beter invulling kunnen geven aan de missie en visie van HR.</w:t>
      </w:r>
    </w:p>
    <w:p w14:paraId="5181A13D" w14:textId="77777777" w:rsidR="000E2727" w:rsidRPr="00EA698A" w:rsidRDefault="000E2727" w:rsidP="000E2727">
      <w:pPr>
        <w:spacing w:line="200" w:lineRule="exact"/>
        <w:jc w:val="left"/>
        <w:rPr>
          <w:rFonts w:asciiTheme="minorHAnsi" w:hAnsiTheme="minorHAnsi"/>
        </w:rPr>
      </w:pPr>
      <w:r w:rsidRPr="292D133A">
        <w:rPr>
          <w:rFonts w:asciiTheme="minorHAnsi" w:eastAsiaTheme="minorEastAsia" w:hAnsiTheme="minorHAnsi" w:cstheme="minorBidi"/>
          <w:color w:val="000000" w:themeColor="text1"/>
        </w:rPr>
        <w:t xml:space="preserve">Meer informatie over de </w:t>
      </w:r>
      <w:r>
        <w:rPr>
          <w:rFonts w:asciiTheme="minorHAnsi" w:eastAsiaTheme="minorEastAsia" w:hAnsiTheme="minorHAnsi" w:cstheme="minorBidi"/>
          <w:color w:val="000000" w:themeColor="text1"/>
        </w:rPr>
        <w:t>HR strategie</w:t>
      </w:r>
      <w:r w:rsidRPr="292D133A">
        <w:rPr>
          <w:rFonts w:asciiTheme="minorHAnsi" w:eastAsiaTheme="minorEastAsia" w:hAnsiTheme="minorHAnsi" w:cstheme="minorBidi"/>
          <w:color w:val="000000" w:themeColor="text1"/>
        </w:rPr>
        <w:t xml:space="preserve"> </w:t>
      </w:r>
      <w:r w:rsidRPr="292D133A">
        <w:rPr>
          <w:rFonts w:asciiTheme="minorHAnsi" w:hAnsiTheme="minorHAnsi"/>
        </w:rPr>
        <w:t xml:space="preserve">zie bijlage </w:t>
      </w:r>
      <w:r w:rsidRPr="00A251D2">
        <w:rPr>
          <w:rFonts w:asciiTheme="minorHAnsi" w:hAnsiTheme="minorHAnsi"/>
          <w:b/>
          <w:bCs/>
        </w:rPr>
        <w:t>C01</w:t>
      </w:r>
      <w:r w:rsidRPr="00576AA3">
        <w:rPr>
          <w:rFonts w:asciiTheme="minorHAnsi" w:hAnsiTheme="minorHAnsi"/>
        </w:rPr>
        <w:t xml:space="preserve"> HR Strategie 2022-2025 NL.</w:t>
      </w:r>
    </w:p>
    <w:p w14:paraId="0E19B2B2" w14:textId="77777777" w:rsidR="000E2727" w:rsidRPr="001F2DDA" w:rsidRDefault="000E2727" w:rsidP="5D1C300B">
      <w:pPr>
        <w:spacing w:line="200" w:lineRule="exact"/>
        <w:jc w:val="left"/>
        <w:rPr>
          <w:rFonts w:eastAsia="Calibri" w:cs="Calibri"/>
          <w:szCs w:val="18"/>
        </w:rPr>
      </w:pPr>
    </w:p>
    <w:p w14:paraId="78D678B1" w14:textId="6A62E550" w:rsidR="79DA23C1" w:rsidRDefault="79DA23C1" w:rsidP="5D1C300B">
      <w:pPr>
        <w:spacing w:line="200" w:lineRule="exact"/>
        <w:jc w:val="left"/>
        <w:rPr>
          <w:rFonts w:ascii="Arial" w:eastAsia="Arial" w:hAnsi="Arial" w:cs="Arial"/>
          <w:color w:val="FF0000"/>
          <w:sz w:val="20"/>
        </w:rPr>
      </w:pPr>
    </w:p>
    <w:p w14:paraId="7A7A27D8" w14:textId="3A9B313B" w:rsidR="00F378B1" w:rsidRPr="005E5D47" w:rsidRDefault="34D8BF4F" w:rsidP="5D1C300B">
      <w:pPr>
        <w:pStyle w:val="Heading3"/>
      </w:pPr>
      <w:bookmarkStart w:id="20" w:name="_Toc161995149"/>
      <w:r>
        <w:t>Huidige situatie</w:t>
      </w:r>
      <w:r w:rsidR="53D58342">
        <w:t xml:space="preserve"> HR </w:t>
      </w:r>
      <w:r w:rsidR="31AE8885">
        <w:t>IT-landschap</w:t>
      </w:r>
      <w:bookmarkEnd w:id="20"/>
      <w:r w:rsidR="4D0B75A3">
        <w:t xml:space="preserve"> </w:t>
      </w:r>
    </w:p>
    <w:p w14:paraId="598DBDAE" w14:textId="4A5E22EC" w:rsidR="00F378B1" w:rsidRPr="005E5D47" w:rsidRDefault="00F378B1" w:rsidP="5D1C300B">
      <w:pPr>
        <w:pStyle w:val="Body"/>
      </w:pPr>
    </w:p>
    <w:p w14:paraId="4B1F8A13" w14:textId="29852B5B" w:rsidR="00F378B1" w:rsidRPr="005E5D47" w:rsidRDefault="0CD39645" w:rsidP="00B1189B">
      <w:pPr>
        <w:pStyle w:val="NormalWeb"/>
        <w:spacing w:beforeAutospacing="0" w:afterAutospacing="0" w:line="200" w:lineRule="exact"/>
        <w:rPr>
          <w:rFonts w:asciiTheme="minorHAnsi" w:hAnsiTheme="minorHAnsi" w:cstheme="minorBidi"/>
          <w:color w:val="000000" w:themeColor="text1"/>
          <w:sz w:val="18"/>
          <w:szCs w:val="18"/>
        </w:rPr>
      </w:pPr>
      <w:r w:rsidRPr="0F8A14A7">
        <w:rPr>
          <w:rFonts w:asciiTheme="minorHAnsi" w:hAnsiTheme="minorHAnsi" w:cstheme="minorBidi"/>
          <w:color w:val="000000" w:themeColor="text1"/>
          <w:sz w:val="18"/>
          <w:szCs w:val="18"/>
        </w:rPr>
        <w:t xml:space="preserve">Het huidige HR IT-landschap van TNO is complex </w:t>
      </w:r>
      <w:r w:rsidR="4D670A27" w:rsidRPr="0F8A14A7">
        <w:rPr>
          <w:rFonts w:asciiTheme="minorHAnsi" w:hAnsiTheme="minorHAnsi" w:cstheme="minorBidi"/>
          <w:color w:val="000000" w:themeColor="text1"/>
          <w:sz w:val="18"/>
          <w:szCs w:val="18"/>
        </w:rPr>
        <w:t xml:space="preserve">(best of breed) </w:t>
      </w:r>
      <w:r w:rsidRPr="0F8A14A7">
        <w:rPr>
          <w:rFonts w:asciiTheme="minorHAnsi" w:hAnsiTheme="minorHAnsi" w:cstheme="minorBidi"/>
          <w:color w:val="000000" w:themeColor="text1"/>
          <w:sz w:val="18"/>
          <w:szCs w:val="18"/>
        </w:rPr>
        <w:t>en deels verouderd. De kern ervan wordt gevormd door de HR-module van SAP EC</w:t>
      </w:r>
      <w:r w:rsidR="00E86661">
        <w:rPr>
          <w:rFonts w:asciiTheme="minorHAnsi" w:hAnsiTheme="minorHAnsi" w:cstheme="minorBidi"/>
          <w:color w:val="000000" w:themeColor="text1"/>
          <w:sz w:val="18"/>
          <w:szCs w:val="18"/>
        </w:rPr>
        <w:t>C</w:t>
      </w:r>
      <w:r w:rsidR="00E21DD2">
        <w:rPr>
          <w:rFonts w:asciiTheme="minorHAnsi" w:hAnsiTheme="minorHAnsi" w:cstheme="minorBidi"/>
          <w:color w:val="000000" w:themeColor="text1"/>
          <w:sz w:val="18"/>
          <w:szCs w:val="18"/>
        </w:rPr>
        <w:t xml:space="preserve"> </w:t>
      </w:r>
      <w:r w:rsidR="381C5274" w:rsidRPr="325E5059">
        <w:rPr>
          <w:rFonts w:asciiTheme="minorHAnsi" w:hAnsiTheme="minorHAnsi" w:cstheme="minorBidi"/>
          <w:color w:val="000000" w:themeColor="text1"/>
          <w:sz w:val="18"/>
          <w:szCs w:val="18"/>
        </w:rPr>
        <w:t>(</w:t>
      </w:r>
      <w:r w:rsidR="381C5274" w:rsidRPr="45367E1F">
        <w:rPr>
          <w:rFonts w:asciiTheme="minorHAnsi" w:hAnsiTheme="minorHAnsi" w:cstheme="minorBidi"/>
          <w:color w:val="000000" w:themeColor="text1"/>
          <w:sz w:val="18"/>
          <w:szCs w:val="18"/>
        </w:rPr>
        <w:t>PA/OM,</w:t>
      </w:r>
      <w:r w:rsidR="381C5274" w:rsidRPr="31CBFAC9">
        <w:rPr>
          <w:rFonts w:asciiTheme="minorHAnsi" w:hAnsiTheme="minorHAnsi" w:cstheme="minorBidi"/>
          <w:color w:val="000000" w:themeColor="text1"/>
          <w:sz w:val="18"/>
          <w:szCs w:val="18"/>
        </w:rPr>
        <w:t xml:space="preserve"> TIME en Payroll) </w:t>
      </w:r>
      <w:r w:rsidR="00E21DD2">
        <w:rPr>
          <w:rFonts w:asciiTheme="minorHAnsi" w:hAnsiTheme="minorHAnsi" w:cstheme="minorBidi"/>
          <w:color w:val="000000" w:themeColor="text1"/>
          <w:sz w:val="18"/>
          <w:szCs w:val="18"/>
        </w:rPr>
        <w:t>en</w:t>
      </w:r>
      <w:r w:rsidR="00E86661">
        <w:rPr>
          <w:rFonts w:asciiTheme="minorHAnsi" w:hAnsiTheme="minorHAnsi" w:cstheme="minorBidi"/>
          <w:color w:val="000000" w:themeColor="text1"/>
          <w:sz w:val="18"/>
          <w:szCs w:val="18"/>
        </w:rPr>
        <w:t xml:space="preserve"> wordt</w:t>
      </w:r>
      <w:r w:rsidRPr="0F8A14A7">
        <w:rPr>
          <w:rFonts w:asciiTheme="minorHAnsi" w:hAnsiTheme="minorHAnsi" w:cstheme="minorBidi"/>
          <w:color w:val="000000" w:themeColor="text1"/>
          <w:sz w:val="18"/>
          <w:szCs w:val="18"/>
        </w:rPr>
        <w:t xml:space="preserve"> aangevuld met diverse applicaties voor specifieke HR-functionaliteiten.</w:t>
      </w:r>
      <w:r w:rsidR="00F158DD">
        <w:rPr>
          <w:rFonts w:asciiTheme="minorHAnsi" w:hAnsiTheme="minorHAnsi" w:cstheme="minorBidi"/>
          <w:color w:val="000000" w:themeColor="text1"/>
          <w:sz w:val="18"/>
          <w:szCs w:val="18"/>
        </w:rPr>
        <w:t xml:space="preserve"> </w:t>
      </w:r>
      <w:r w:rsidRPr="0F8A14A7">
        <w:rPr>
          <w:rFonts w:asciiTheme="minorHAnsi" w:hAnsiTheme="minorHAnsi" w:cstheme="minorBidi"/>
          <w:color w:val="000000" w:themeColor="text1"/>
          <w:sz w:val="18"/>
          <w:szCs w:val="18"/>
        </w:rPr>
        <w:t xml:space="preserve">De onderlinge afhankelijkheden en koppeling van deze applicaties, maken het beheer complex. In de lopende migratie van SAP naar S4/HANA is de keuze gemaakt om vooralsnog via het zgn. Compatibility Pack </w:t>
      </w:r>
      <w:r w:rsidR="0ED00900" w:rsidRPr="0F8A14A7">
        <w:rPr>
          <w:rFonts w:asciiTheme="minorHAnsi" w:hAnsiTheme="minorHAnsi" w:cstheme="minorBidi"/>
          <w:color w:val="000000" w:themeColor="text1"/>
          <w:sz w:val="18"/>
          <w:szCs w:val="18"/>
        </w:rPr>
        <w:t xml:space="preserve">in S/4 HANA </w:t>
      </w:r>
      <w:r w:rsidRPr="0F8A14A7">
        <w:rPr>
          <w:rFonts w:asciiTheme="minorHAnsi" w:hAnsiTheme="minorHAnsi" w:cstheme="minorBidi"/>
          <w:color w:val="000000" w:themeColor="text1"/>
          <w:sz w:val="18"/>
          <w:szCs w:val="18"/>
        </w:rPr>
        <w:t>gebruik te blijven maken van de HR-</w:t>
      </w:r>
      <w:r w:rsidR="2E409A1B" w:rsidRPr="0F8A14A7">
        <w:rPr>
          <w:rFonts w:asciiTheme="minorHAnsi" w:hAnsiTheme="minorHAnsi" w:cstheme="minorBidi"/>
          <w:color w:val="000000" w:themeColor="text1"/>
          <w:sz w:val="18"/>
          <w:szCs w:val="18"/>
        </w:rPr>
        <w:t>functionaliteit</w:t>
      </w:r>
      <w:r w:rsidR="3CA92C0E" w:rsidRPr="0F8A14A7">
        <w:rPr>
          <w:rFonts w:asciiTheme="minorHAnsi" w:hAnsiTheme="minorHAnsi" w:cstheme="minorBidi"/>
          <w:color w:val="000000" w:themeColor="text1"/>
          <w:sz w:val="18"/>
          <w:szCs w:val="18"/>
        </w:rPr>
        <w:t xml:space="preserve"> </w:t>
      </w:r>
      <w:r w:rsidR="2E409A1B" w:rsidRPr="0F8A14A7">
        <w:rPr>
          <w:rFonts w:asciiTheme="minorHAnsi" w:hAnsiTheme="minorHAnsi" w:cstheme="minorBidi"/>
          <w:color w:val="000000" w:themeColor="text1"/>
          <w:sz w:val="18"/>
          <w:szCs w:val="18"/>
        </w:rPr>
        <w:t xml:space="preserve">uit </w:t>
      </w:r>
      <w:r w:rsidR="0EEF81A6" w:rsidRPr="0F8A14A7">
        <w:rPr>
          <w:rFonts w:asciiTheme="minorHAnsi" w:hAnsiTheme="minorHAnsi" w:cstheme="minorBidi"/>
          <w:color w:val="000000" w:themeColor="text1"/>
          <w:sz w:val="18"/>
          <w:szCs w:val="18"/>
        </w:rPr>
        <w:t xml:space="preserve">van </w:t>
      </w:r>
      <w:r w:rsidRPr="0F8A14A7">
        <w:rPr>
          <w:rFonts w:asciiTheme="minorHAnsi" w:hAnsiTheme="minorHAnsi" w:cstheme="minorBidi"/>
          <w:color w:val="000000" w:themeColor="text1"/>
          <w:sz w:val="18"/>
          <w:szCs w:val="18"/>
        </w:rPr>
        <w:t>SAP ECC. Tegelijkertijd komt aan de ondersteuning van d</w:t>
      </w:r>
      <w:r w:rsidR="00A26776">
        <w:rPr>
          <w:rFonts w:asciiTheme="minorHAnsi" w:hAnsiTheme="minorHAnsi" w:cstheme="minorBidi"/>
          <w:color w:val="000000" w:themeColor="text1"/>
          <w:sz w:val="18"/>
          <w:szCs w:val="18"/>
        </w:rPr>
        <w:t xml:space="preserve">eze </w:t>
      </w:r>
      <w:r w:rsidR="002F3F80" w:rsidRPr="784CD7CF">
        <w:rPr>
          <w:rFonts w:asciiTheme="minorHAnsi" w:hAnsiTheme="minorHAnsi" w:cstheme="minorBidi"/>
          <w:color w:val="000000" w:themeColor="text1"/>
          <w:sz w:val="18"/>
          <w:szCs w:val="18"/>
        </w:rPr>
        <w:t>compat</w:t>
      </w:r>
      <w:r w:rsidR="44F9EBE2" w:rsidRPr="784CD7CF">
        <w:rPr>
          <w:rFonts w:asciiTheme="minorHAnsi" w:hAnsiTheme="minorHAnsi" w:cstheme="minorBidi"/>
          <w:color w:val="000000" w:themeColor="text1"/>
          <w:sz w:val="18"/>
          <w:szCs w:val="18"/>
        </w:rPr>
        <w:t>i</w:t>
      </w:r>
      <w:r w:rsidR="002F3F80" w:rsidRPr="784CD7CF">
        <w:rPr>
          <w:rFonts w:asciiTheme="minorHAnsi" w:hAnsiTheme="minorHAnsi" w:cstheme="minorBidi"/>
          <w:color w:val="000000" w:themeColor="text1"/>
          <w:sz w:val="18"/>
          <w:szCs w:val="18"/>
        </w:rPr>
        <w:t>bility</w:t>
      </w:r>
      <w:r w:rsidR="00A26776">
        <w:rPr>
          <w:rFonts w:asciiTheme="minorHAnsi" w:hAnsiTheme="minorHAnsi" w:cstheme="minorBidi"/>
          <w:color w:val="000000" w:themeColor="text1"/>
          <w:sz w:val="18"/>
          <w:szCs w:val="18"/>
        </w:rPr>
        <w:t xml:space="preserve"> pack</w:t>
      </w:r>
      <w:r w:rsidRPr="0F8A14A7">
        <w:rPr>
          <w:rFonts w:asciiTheme="minorHAnsi" w:hAnsiTheme="minorHAnsi" w:cstheme="minorBidi"/>
          <w:color w:val="000000" w:themeColor="text1"/>
          <w:sz w:val="18"/>
          <w:szCs w:val="18"/>
        </w:rPr>
        <w:t xml:space="preserve"> door SAP </w:t>
      </w:r>
      <w:r w:rsidR="45B29840" w:rsidRPr="0F8A14A7">
        <w:rPr>
          <w:rFonts w:asciiTheme="minorHAnsi" w:hAnsiTheme="minorHAnsi" w:cstheme="minorBidi"/>
          <w:color w:val="000000" w:themeColor="text1"/>
          <w:sz w:val="18"/>
          <w:szCs w:val="18"/>
        </w:rPr>
        <w:t>op 31-12-2025 een eind</w:t>
      </w:r>
      <w:r w:rsidRPr="0F8A14A7">
        <w:rPr>
          <w:rFonts w:asciiTheme="minorHAnsi" w:hAnsiTheme="minorHAnsi" w:cstheme="minorBidi"/>
          <w:color w:val="000000" w:themeColor="text1"/>
          <w:sz w:val="18"/>
          <w:szCs w:val="18"/>
        </w:rPr>
        <w:t>.</w:t>
      </w:r>
      <w:r w:rsidR="66C52FCB" w:rsidRPr="0F8A14A7">
        <w:rPr>
          <w:rFonts w:asciiTheme="minorHAnsi" w:hAnsiTheme="minorHAnsi" w:cstheme="minorBidi"/>
          <w:color w:val="000000" w:themeColor="text1"/>
          <w:sz w:val="18"/>
          <w:szCs w:val="18"/>
        </w:rPr>
        <w:t xml:space="preserve"> Voor d</w:t>
      </w:r>
      <w:r w:rsidR="005E0867">
        <w:rPr>
          <w:rFonts w:asciiTheme="minorHAnsi" w:hAnsiTheme="minorHAnsi" w:cstheme="minorBidi"/>
          <w:color w:val="000000" w:themeColor="text1"/>
          <w:sz w:val="18"/>
          <w:szCs w:val="18"/>
        </w:rPr>
        <w:t>i</w:t>
      </w:r>
      <w:r w:rsidR="66C52FCB" w:rsidRPr="0F8A14A7">
        <w:rPr>
          <w:rFonts w:asciiTheme="minorHAnsi" w:hAnsiTheme="minorHAnsi" w:cstheme="minorBidi"/>
          <w:color w:val="000000" w:themeColor="text1"/>
          <w:sz w:val="18"/>
          <w:szCs w:val="18"/>
        </w:rPr>
        <w:t xml:space="preserve">e datum dient TNO daarom te upgraden naar </w:t>
      </w:r>
      <w:r w:rsidR="6E7ECAC2" w:rsidRPr="0F8A14A7">
        <w:rPr>
          <w:rFonts w:asciiTheme="minorHAnsi" w:hAnsiTheme="minorHAnsi" w:cstheme="minorBidi"/>
          <w:color w:val="000000" w:themeColor="text1"/>
          <w:sz w:val="18"/>
          <w:szCs w:val="18"/>
        </w:rPr>
        <w:t>SAP HCM for S/4HANA (H4S4)</w:t>
      </w:r>
      <w:r w:rsidR="006054BB">
        <w:rPr>
          <w:rFonts w:asciiTheme="minorHAnsi" w:hAnsiTheme="minorHAnsi" w:cstheme="minorBidi"/>
          <w:color w:val="000000" w:themeColor="text1"/>
          <w:sz w:val="18"/>
          <w:szCs w:val="18"/>
        </w:rPr>
        <w:t>, dit is niet in scope</w:t>
      </w:r>
      <w:r w:rsidR="00130F1B">
        <w:rPr>
          <w:rFonts w:asciiTheme="minorHAnsi" w:hAnsiTheme="minorHAnsi" w:cstheme="minorBidi"/>
          <w:color w:val="000000" w:themeColor="text1"/>
          <w:sz w:val="18"/>
          <w:szCs w:val="18"/>
        </w:rPr>
        <w:t xml:space="preserve"> vooralsnog bij</w:t>
      </w:r>
      <w:r w:rsidR="006054BB">
        <w:rPr>
          <w:rFonts w:asciiTheme="minorHAnsi" w:hAnsiTheme="minorHAnsi" w:cstheme="minorBidi"/>
          <w:color w:val="000000" w:themeColor="text1"/>
          <w:sz w:val="18"/>
          <w:szCs w:val="18"/>
        </w:rPr>
        <w:t xml:space="preserve"> deze aanbesteding</w:t>
      </w:r>
      <w:r w:rsidR="6E7ECAC2" w:rsidRPr="0F8A14A7">
        <w:rPr>
          <w:rFonts w:asciiTheme="minorHAnsi" w:hAnsiTheme="minorHAnsi" w:cstheme="minorBidi"/>
          <w:color w:val="000000" w:themeColor="text1"/>
          <w:sz w:val="18"/>
          <w:szCs w:val="18"/>
        </w:rPr>
        <w:t xml:space="preserve">. </w:t>
      </w:r>
      <w:r w:rsidRPr="0F8A14A7">
        <w:rPr>
          <w:rFonts w:asciiTheme="minorHAnsi" w:hAnsiTheme="minorHAnsi" w:cstheme="minorBidi"/>
          <w:color w:val="000000" w:themeColor="text1"/>
          <w:sz w:val="18"/>
          <w:szCs w:val="18"/>
        </w:rPr>
        <w:t xml:space="preserve"> Ook de contracten van een aantal HR-applicaties lopen af. Dit maakt een keuze over de toekomstige inrichting van het HR IT landschap van TNO nodig.</w:t>
      </w:r>
    </w:p>
    <w:p w14:paraId="56296971" w14:textId="3CF6C51B" w:rsidR="00F378B1" w:rsidRPr="005E5D47" w:rsidRDefault="00F378B1" w:rsidP="00B1189B">
      <w:pPr>
        <w:spacing w:line="200" w:lineRule="exact"/>
        <w:rPr>
          <w:rFonts w:asciiTheme="minorHAnsi" w:eastAsiaTheme="minorEastAsia" w:hAnsiTheme="minorHAnsi" w:cstheme="minorBidi"/>
          <w:color w:val="000000" w:themeColor="text1"/>
          <w:szCs w:val="18"/>
        </w:rPr>
      </w:pPr>
    </w:p>
    <w:p w14:paraId="0E2F10EF" w14:textId="368728D2" w:rsidR="00F378B1" w:rsidRPr="005E5D47" w:rsidRDefault="0CD39645" w:rsidP="00B1189B">
      <w:pPr>
        <w:pStyle w:val="NormalWeb"/>
        <w:spacing w:beforeAutospacing="0" w:afterAutospacing="0" w:line="200" w:lineRule="exact"/>
        <w:rPr>
          <w:rFonts w:asciiTheme="minorHAnsi" w:hAnsiTheme="minorHAnsi" w:cstheme="minorBidi"/>
          <w:color w:val="000000" w:themeColor="text1"/>
          <w:sz w:val="18"/>
          <w:szCs w:val="18"/>
        </w:rPr>
      </w:pPr>
      <w:r w:rsidRPr="5D1C300B">
        <w:rPr>
          <w:rFonts w:asciiTheme="minorHAnsi" w:hAnsiTheme="minorHAnsi" w:cstheme="minorBidi"/>
          <w:color w:val="000000" w:themeColor="text1"/>
          <w:sz w:val="18"/>
          <w:szCs w:val="18"/>
        </w:rPr>
        <w:t xml:space="preserve">Om de HR-strategie te realiseren is een up-to-date, toekomstbestendig HR-systeem nodig dat voldoet aan de nieuwste technologische standaarden, iets waar TNO nu niet over beschikt. Met een dergelijk systeem kunnen leidinggevenden en beslissers meer effectief en efficiënt werken, wordt de employee experience van TNO-medewerkers verbeterd en worden leidinggevenden en beslissers in staat gesteld om meer </w:t>
      </w:r>
      <w:r w:rsidRPr="234460CB">
        <w:rPr>
          <w:rFonts w:asciiTheme="minorHAnsi" w:hAnsiTheme="minorHAnsi" w:cstheme="minorBidi"/>
          <w:color w:val="000000" w:themeColor="text1"/>
          <w:sz w:val="18"/>
          <w:szCs w:val="18"/>
        </w:rPr>
        <w:t>datagestuurd</w:t>
      </w:r>
      <w:r w:rsidRPr="5D1C300B">
        <w:rPr>
          <w:rFonts w:asciiTheme="minorHAnsi" w:hAnsiTheme="minorHAnsi" w:cstheme="minorBidi"/>
          <w:color w:val="000000" w:themeColor="text1"/>
          <w:sz w:val="18"/>
          <w:szCs w:val="18"/>
        </w:rPr>
        <w:t xml:space="preserve"> te werken. </w:t>
      </w:r>
    </w:p>
    <w:p w14:paraId="028E087B" w14:textId="132B7367" w:rsidR="00F378B1" w:rsidRPr="005E5D47" w:rsidRDefault="00F378B1" w:rsidP="00B1189B">
      <w:pPr>
        <w:spacing w:line="200" w:lineRule="exact"/>
        <w:rPr>
          <w:rFonts w:asciiTheme="minorHAnsi" w:eastAsiaTheme="minorEastAsia" w:hAnsiTheme="minorHAnsi" w:cstheme="minorBidi"/>
          <w:color w:val="000000" w:themeColor="text1"/>
        </w:rPr>
      </w:pPr>
    </w:p>
    <w:p w14:paraId="55EFC229" w14:textId="575D3075" w:rsidR="00F378B1" w:rsidRPr="005E5D47" w:rsidRDefault="0CD39645" w:rsidP="00B1189B">
      <w:pPr>
        <w:spacing w:line="200" w:lineRule="exact"/>
        <w:rPr>
          <w:rFonts w:asciiTheme="minorHAnsi" w:eastAsiaTheme="minorEastAsia" w:hAnsiTheme="minorHAnsi" w:cstheme="minorBidi"/>
          <w:color w:val="000000" w:themeColor="text1"/>
          <w:szCs w:val="18"/>
        </w:rPr>
      </w:pPr>
      <w:r w:rsidRPr="720D6D2F">
        <w:rPr>
          <w:rFonts w:asciiTheme="minorHAnsi" w:eastAsiaTheme="minorEastAsia" w:hAnsiTheme="minorHAnsi" w:cstheme="minorBidi"/>
          <w:color w:val="000000" w:themeColor="text1"/>
          <w:szCs w:val="18"/>
        </w:rPr>
        <w:t>Daarnaast is er sterk de behoefte om de huidige complexiteit van bestaande koppelingen en integraties te verminderen om veranderingen gemakkelijker door te kunnen voeren. Er wordt gestreefd naar een functioneel- en contractueel meer beheersbare omgeving waarmee eenvoud, flexibiliteit en een g</w:t>
      </w:r>
      <w:r w:rsidR="6BC89525" w:rsidRPr="720D6D2F">
        <w:rPr>
          <w:rFonts w:asciiTheme="minorHAnsi" w:eastAsiaTheme="minorEastAsia" w:hAnsiTheme="minorHAnsi" w:cstheme="minorBidi"/>
          <w:color w:val="000000" w:themeColor="text1"/>
          <w:szCs w:val="18"/>
        </w:rPr>
        <w:t>oede integratie</w:t>
      </w:r>
      <w:r w:rsidRPr="720D6D2F">
        <w:rPr>
          <w:rFonts w:asciiTheme="minorHAnsi" w:eastAsiaTheme="minorEastAsia" w:hAnsiTheme="minorHAnsi" w:cstheme="minorBidi"/>
          <w:color w:val="000000" w:themeColor="text1"/>
          <w:szCs w:val="18"/>
        </w:rPr>
        <w:t xml:space="preserve"> met S/4HANA </w:t>
      </w:r>
      <w:r w:rsidR="00B60E98">
        <w:rPr>
          <w:rFonts w:asciiTheme="minorHAnsi" w:eastAsiaTheme="minorEastAsia" w:hAnsiTheme="minorHAnsi" w:cstheme="minorBidi"/>
          <w:color w:val="000000" w:themeColor="text1"/>
          <w:szCs w:val="18"/>
        </w:rPr>
        <w:t xml:space="preserve">wordt </w:t>
      </w:r>
      <w:r w:rsidRPr="720D6D2F">
        <w:rPr>
          <w:rFonts w:asciiTheme="minorHAnsi" w:eastAsiaTheme="minorEastAsia" w:hAnsiTheme="minorHAnsi" w:cstheme="minorBidi"/>
          <w:color w:val="000000" w:themeColor="text1"/>
          <w:szCs w:val="18"/>
        </w:rPr>
        <w:t xml:space="preserve">nagestreefd. Hierdoor kan een geïntegreerd en goed beheerd, toekomstbestendig, HR-landschap worden gerealiseerd. </w:t>
      </w:r>
    </w:p>
    <w:p w14:paraId="010CCCDF" w14:textId="5939E9E5" w:rsidR="00F378B1" w:rsidRPr="005E5D47" w:rsidRDefault="00F378B1" w:rsidP="41577B31">
      <w:pPr>
        <w:spacing w:line="250" w:lineRule="atLeast"/>
        <w:rPr>
          <w:rFonts w:asciiTheme="minorHAnsi" w:eastAsiaTheme="minorEastAsia" w:hAnsiTheme="minorHAnsi" w:cstheme="minorBidi"/>
          <w:color w:val="000000" w:themeColor="text1"/>
        </w:rPr>
      </w:pPr>
    </w:p>
    <w:p w14:paraId="7E361CF8" w14:textId="024E108D" w:rsidR="00F378B1" w:rsidRPr="005E5D47" w:rsidRDefault="1A1CA346" w:rsidP="77E77BB3">
      <w:pPr>
        <w:pStyle w:val="Heading3"/>
        <w:rPr>
          <w:rFonts w:asciiTheme="minorHAnsi" w:eastAsiaTheme="minorEastAsia" w:hAnsiTheme="minorHAnsi" w:cstheme="minorBidi"/>
          <w:b w:val="0"/>
          <w:bCs w:val="0"/>
          <w:color w:val="000000" w:themeColor="text1"/>
        </w:rPr>
      </w:pPr>
      <w:bookmarkStart w:id="21" w:name="_Toc161995150"/>
      <w:r>
        <w:t>Ambitie ten aanzien van het HR IT-landschap</w:t>
      </w:r>
      <w:bookmarkEnd w:id="21"/>
    </w:p>
    <w:p w14:paraId="54B72330" w14:textId="437AA15E" w:rsidR="00F378B1" w:rsidRPr="005E5D47" w:rsidRDefault="00F378B1" w:rsidP="5D1C300B">
      <w:pPr>
        <w:spacing w:line="250" w:lineRule="atLeast"/>
        <w:rPr>
          <w:rFonts w:asciiTheme="minorHAnsi" w:eastAsiaTheme="minorEastAsia" w:hAnsiTheme="minorHAnsi" w:cstheme="minorBidi"/>
          <w:color w:val="000000" w:themeColor="text1"/>
          <w:szCs w:val="18"/>
        </w:rPr>
      </w:pPr>
    </w:p>
    <w:p w14:paraId="67B6DCAF" w14:textId="564C6716" w:rsidR="00F378B1" w:rsidRPr="005E5D47" w:rsidRDefault="0CD39645" w:rsidP="00B1189B">
      <w:pPr>
        <w:spacing w:line="200" w:lineRule="exact"/>
        <w:rPr>
          <w:rFonts w:asciiTheme="minorHAnsi" w:eastAsiaTheme="minorEastAsia" w:hAnsiTheme="minorHAnsi" w:cstheme="minorBidi"/>
          <w:color w:val="000000" w:themeColor="text1"/>
          <w:szCs w:val="18"/>
        </w:rPr>
      </w:pPr>
      <w:r w:rsidRPr="5D1C300B">
        <w:rPr>
          <w:rFonts w:asciiTheme="minorHAnsi" w:eastAsiaTheme="minorEastAsia" w:hAnsiTheme="minorHAnsi" w:cstheme="minorBidi"/>
          <w:color w:val="000000" w:themeColor="text1"/>
          <w:szCs w:val="18"/>
        </w:rPr>
        <w:t xml:space="preserve">In samenwerking tussen </w:t>
      </w:r>
      <w:r w:rsidR="574952FA" w:rsidRPr="5D1C300B">
        <w:rPr>
          <w:rFonts w:asciiTheme="minorHAnsi" w:eastAsiaTheme="minorEastAsia" w:hAnsiTheme="minorHAnsi" w:cstheme="minorBidi"/>
          <w:color w:val="000000" w:themeColor="text1"/>
          <w:szCs w:val="18"/>
        </w:rPr>
        <w:t xml:space="preserve">de </w:t>
      </w:r>
      <w:r w:rsidR="7059AF41" w:rsidRPr="5D1C300B">
        <w:rPr>
          <w:rFonts w:asciiTheme="minorHAnsi" w:eastAsiaTheme="minorEastAsia" w:hAnsiTheme="minorHAnsi" w:cstheme="minorBidi"/>
          <w:color w:val="000000" w:themeColor="text1"/>
          <w:szCs w:val="18"/>
        </w:rPr>
        <w:t>afdelingen</w:t>
      </w:r>
      <w:r w:rsidR="574952FA" w:rsidRPr="5D1C300B">
        <w:rPr>
          <w:rFonts w:asciiTheme="minorHAnsi" w:eastAsiaTheme="minorEastAsia" w:hAnsiTheme="minorHAnsi" w:cstheme="minorBidi"/>
          <w:color w:val="000000" w:themeColor="text1"/>
          <w:szCs w:val="18"/>
        </w:rPr>
        <w:t xml:space="preserve"> </w:t>
      </w:r>
      <w:r w:rsidRPr="5D1C300B">
        <w:rPr>
          <w:rFonts w:asciiTheme="minorHAnsi" w:eastAsiaTheme="minorEastAsia" w:hAnsiTheme="minorHAnsi" w:cstheme="minorBidi"/>
          <w:color w:val="000000" w:themeColor="text1"/>
          <w:szCs w:val="18"/>
        </w:rPr>
        <w:t>HR en I</w:t>
      </w:r>
      <w:r w:rsidR="308A14AE" w:rsidRPr="5D1C300B">
        <w:rPr>
          <w:rFonts w:asciiTheme="minorHAnsi" w:eastAsiaTheme="minorEastAsia" w:hAnsiTheme="minorHAnsi" w:cstheme="minorBidi"/>
          <w:color w:val="000000" w:themeColor="text1"/>
          <w:szCs w:val="18"/>
        </w:rPr>
        <w:t xml:space="preserve">nformation Services </w:t>
      </w:r>
      <w:r w:rsidRPr="5D1C300B">
        <w:rPr>
          <w:rFonts w:asciiTheme="minorHAnsi" w:eastAsiaTheme="minorEastAsia" w:hAnsiTheme="minorHAnsi" w:cstheme="minorBidi"/>
          <w:color w:val="000000" w:themeColor="text1"/>
          <w:szCs w:val="18"/>
        </w:rPr>
        <w:t xml:space="preserve">zijn er drie stappen doorlopen om te komen tot een keuze voor de toekomstige inrichting van het HR IT-landschap: </w:t>
      </w:r>
    </w:p>
    <w:p w14:paraId="14BF6120" w14:textId="1D2186F9" w:rsidR="00F378B1" w:rsidRPr="005E5D47" w:rsidRDefault="00F378B1" w:rsidP="00B1189B">
      <w:pPr>
        <w:spacing w:line="200" w:lineRule="exact"/>
        <w:rPr>
          <w:rFonts w:asciiTheme="minorHAnsi" w:eastAsiaTheme="minorEastAsia" w:hAnsiTheme="minorHAnsi" w:cstheme="minorBidi"/>
          <w:color w:val="000000" w:themeColor="text1"/>
          <w:szCs w:val="18"/>
        </w:rPr>
      </w:pPr>
    </w:p>
    <w:p w14:paraId="47504A40" w14:textId="65161BEA" w:rsidR="00F378B1" w:rsidRPr="005E5D47" w:rsidRDefault="1CC55A93" w:rsidP="00B1189B">
      <w:pPr>
        <w:pStyle w:val="ListParagraph"/>
        <w:numPr>
          <w:ilvl w:val="0"/>
          <w:numId w:val="2"/>
        </w:numPr>
        <w:spacing w:line="200" w:lineRule="exact"/>
        <w:rPr>
          <w:rFonts w:asciiTheme="minorHAnsi" w:eastAsiaTheme="minorEastAsia" w:hAnsiTheme="minorHAnsi" w:cstheme="minorBidi"/>
          <w:color w:val="000000" w:themeColor="text1"/>
          <w:sz w:val="18"/>
          <w:szCs w:val="18"/>
        </w:rPr>
      </w:pPr>
      <w:r w:rsidRPr="292D133A">
        <w:rPr>
          <w:rFonts w:asciiTheme="minorHAnsi" w:eastAsiaTheme="minorEastAsia" w:hAnsiTheme="minorHAnsi" w:cstheme="minorBidi"/>
          <w:color w:val="000000" w:themeColor="text1"/>
          <w:sz w:val="18"/>
          <w:szCs w:val="18"/>
        </w:rPr>
        <w:t>Er zijn</w:t>
      </w:r>
      <w:r w:rsidR="76670666" w:rsidRPr="292D133A">
        <w:rPr>
          <w:rFonts w:asciiTheme="minorHAnsi" w:eastAsiaTheme="minorEastAsia" w:hAnsiTheme="minorHAnsi" w:cstheme="minorBidi"/>
          <w:color w:val="000000" w:themeColor="text1"/>
          <w:sz w:val="18"/>
          <w:szCs w:val="18"/>
        </w:rPr>
        <w:t xml:space="preserve"> strategische doelen opgesteld. Hierbij lag de focus op het afstemmen van technologische initiatieven op de overkoepelende doelen van de organisatie. Deze strategische doelen dienen als leidraad voor de verdere ontwikkeling van het HR IT-landschap. </w:t>
      </w:r>
    </w:p>
    <w:p w14:paraId="30D433C2" w14:textId="4CF999D4" w:rsidR="00F378B1" w:rsidRPr="005E5D47" w:rsidRDefault="76670666" w:rsidP="00B1189B">
      <w:pPr>
        <w:pStyle w:val="ListParagraph"/>
        <w:numPr>
          <w:ilvl w:val="0"/>
          <w:numId w:val="2"/>
        </w:numPr>
        <w:spacing w:line="200" w:lineRule="exact"/>
        <w:rPr>
          <w:rFonts w:asciiTheme="minorHAnsi" w:eastAsiaTheme="minorEastAsia" w:hAnsiTheme="minorHAnsi" w:cstheme="minorBidi"/>
          <w:color w:val="000000" w:themeColor="text1"/>
          <w:sz w:val="18"/>
          <w:szCs w:val="18"/>
        </w:rPr>
      </w:pPr>
      <w:r w:rsidRPr="292D133A">
        <w:rPr>
          <w:rFonts w:asciiTheme="minorHAnsi" w:eastAsiaTheme="minorEastAsia" w:hAnsiTheme="minorHAnsi" w:cstheme="minorBidi"/>
          <w:color w:val="000000" w:themeColor="text1"/>
          <w:sz w:val="18"/>
          <w:szCs w:val="18"/>
        </w:rPr>
        <w:t>Vervolgens zijn er drie scenario's onderzocht om het voor TNO meest geschikte HR IT-landschap te identificeren. De conclusie uit dit onderzoek was dat één geïntegreerde oplossing het beste aansluit bij het behalen van de strategische doelen. Op basis hiervan, en gezien het feit dat SAP nu (ECC) en straks (</w:t>
      </w:r>
      <w:r w:rsidR="6674E0CC" w:rsidRPr="292D133A">
        <w:rPr>
          <w:rFonts w:asciiTheme="minorHAnsi" w:eastAsiaTheme="minorEastAsia" w:hAnsiTheme="minorHAnsi" w:cstheme="minorBidi"/>
          <w:color w:val="000000" w:themeColor="text1"/>
          <w:sz w:val="18"/>
          <w:szCs w:val="18"/>
        </w:rPr>
        <w:t>S/</w:t>
      </w:r>
      <w:r w:rsidR="00965F3C">
        <w:rPr>
          <w:rFonts w:asciiTheme="minorHAnsi" w:eastAsiaTheme="minorEastAsia" w:hAnsiTheme="minorHAnsi" w:cstheme="minorBidi"/>
          <w:color w:val="000000" w:themeColor="text1"/>
          <w:sz w:val="18"/>
          <w:szCs w:val="18"/>
        </w:rPr>
        <w:t>4</w:t>
      </w:r>
      <w:r w:rsidRPr="292D133A">
        <w:rPr>
          <w:rFonts w:asciiTheme="minorHAnsi" w:eastAsiaTheme="minorEastAsia" w:hAnsiTheme="minorHAnsi" w:cstheme="minorBidi"/>
          <w:color w:val="000000" w:themeColor="text1"/>
          <w:sz w:val="18"/>
          <w:szCs w:val="18"/>
        </w:rPr>
        <w:t>HANA) bij TNO de kern vormt van de IT-ondersteuning in de bedrijfsvoering, is er een verdere verkenning uitgevoerd naar SAP SuccessFactors als potentieel geschikte oplossing voor het HR</w:t>
      </w:r>
      <w:r w:rsidR="002A26EE">
        <w:rPr>
          <w:rFonts w:asciiTheme="minorHAnsi" w:eastAsiaTheme="minorEastAsia" w:hAnsiTheme="minorHAnsi" w:cstheme="minorBidi"/>
          <w:color w:val="000000" w:themeColor="text1"/>
          <w:sz w:val="18"/>
          <w:szCs w:val="18"/>
        </w:rPr>
        <w:t xml:space="preserve"> </w:t>
      </w:r>
      <w:r w:rsidRPr="292D133A">
        <w:rPr>
          <w:rFonts w:asciiTheme="minorHAnsi" w:eastAsiaTheme="minorEastAsia" w:hAnsiTheme="minorHAnsi" w:cstheme="minorBidi"/>
          <w:color w:val="000000" w:themeColor="text1"/>
          <w:sz w:val="18"/>
          <w:szCs w:val="18"/>
        </w:rPr>
        <w:t>IT-landschap.</w:t>
      </w:r>
    </w:p>
    <w:p w14:paraId="38FD2567" w14:textId="52AF3DCA" w:rsidR="00F378B1" w:rsidRDefault="0CD39645" w:rsidP="00B1189B">
      <w:pPr>
        <w:spacing w:line="200" w:lineRule="exact"/>
        <w:rPr>
          <w:rFonts w:asciiTheme="minorHAnsi" w:eastAsiaTheme="minorEastAsia" w:hAnsiTheme="minorHAnsi" w:cstheme="minorBidi"/>
          <w:color w:val="000000" w:themeColor="text1"/>
        </w:rPr>
      </w:pPr>
      <w:r w:rsidRPr="658752E3">
        <w:rPr>
          <w:rFonts w:asciiTheme="minorHAnsi" w:eastAsiaTheme="minorEastAsia" w:hAnsiTheme="minorHAnsi" w:cstheme="minorBidi"/>
          <w:color w:val="000000" w:themeColor="text1"/>
        </w:rPr>
        <w:lastRenderedPageBreak/>
        <w:t xml:space="preserve">Om de geschiktheid van SAP SuccessFactors te beoordelen, is SAP gevraagd meerdere demo’s te verzorgen om de functionaliteiten van SuccessFactors te presenteren. Daarna heeft TNO de eisen en wensen schriftelijk vastgelegd en deze naar SAP gestuurd voor beantwoording. Op basis van de antwoorden van SAP heeft TNO aangegeven in hoeverre de functionaliteiten van SAP SuccessFactors kunnen ondersteunen in de uitvoering van de werkzaamheden. Gebleken is dat SAP SuccessFactors (grotendeels) voldoet om de werkzaamheden van TNO te ondersteunen. Door Recruitment is aangegeven dat SAP SuccessFactors </w:t>
      </w:r>
      <w:r w:rsidR="00C12323" w:rsidRPr="658752E3">
        <w:rPr>
          <w:rFonts w:asciiTheme="minorHAnsi" w:eastAsiaTheme="minorEastAsia" w:hAnsiTheme="minorHAnsi" w:cstheme="minorBidi"/>
          <w:color w:val="000000" w:themeColor="text1"/>
        </w:rPr>
        <w:t xml:space="preserve">‘out of the box’ </w:t>
      </w:r>
      <w:r w:rsidRPr="658752E3">
        <w:rPr>
          <w:rFonts w:asciiTheme="minorHAnsi" w:eastAsiaTheme="minorEastAsia" w:hAnsiTheme="minorHAnsi" w:cstheme="minorBidi"/>
          <w:color w:val="000000" w:themeColor="text1"/>
        </w:rPr>
        <w:t xml:space="preserve">niet voldoet voor de ondersteuning van hun werkzaamheden. Dit is onder meer gelegen in het feit dat zij van mening zijn dat de recruiters en kandidaten tijd verliezen doordat er te veel stappen moeten worden uitgevoerd in het systeem, dat </w:t>
      </w:r>
      <w:r w:rsidR="0087527C">
        <w:rPr>
          <w:rFonts w:asciiTheme="minorHAnsi" w:eastAsiaTheme="minorEastAsia" w:hAnsiTheme="minorHAnsi" w:cstheme="minorBidi"/>
          <w:color w:val="000000" w:themeColor="text1"/>
        </w:rPr>
        <w:t xml:space="preserve">er </w:t>
      </w:r>
      <w:r w:rsidRPr="658752E3">
        <w:rPr>
          <w:rFonts w:asciiTheme="minorHAnsi" w:eastAsiaTheme="minorEastAsia" w:hAnsiTheme="minorHAnsi" w:cstheme="minorBidi"/>
          <w:color w:val="000000" w:themeColor="text1"/>
        </w:rPr>
        <w:t xml:space="preserve">geen overzichtelijk dashboard is voor vast en inhuur, en dat campagne- en </w:t>
      </w:r>
      <w:r w:rsidR="056F5D34" w:rsidRPr="784CD7CF">
        <w:rPr>
          <w:rFonts w:asciiTheme="minorHAnsi" w:eastAsiaTheme="minorEastAsia" w:hAnsiTheme="minorHAnsi" w:cstheme="minorBidi"/>
          <w:color w:val="000000" w:themeColor="text1"/>
        </w:rPr>
        <w:t>branding mogelijkheden</w:t>
      </w:r>
      <w:r w:rsidRPr="658752E3">
        <w:rPr>
          <w:rFonts w:asciiTheme="minorHAnsi" w:eastAsiaTheme="minorEastAsia" w:hAnsiTheme="minorHAnsi" w:cstheme="minorBidi"/>
          <w:color w:val="000000" w:themeColor="text1"/>
        </w:rPr>
        <w:t xml:space="preserve"> beperkt zijn. Nader onderzoek naar aanvullende oplossingen hiervoor is noodzakelijk.</w:t>
      </w:r>
    </w:p>
    <w:p w14:paraId="1F19C86C" w14:textId="77777777" w:rsidR="0069458F" w:rsidRDefault="0069458F" w:rsidP="00B1189B">
      <w:pPr>
        <w:spacing w:line="200" w:lineRule="exact"/>
        <w:rPr>
          <w:rFonts w:asciiTheme="minorHAnsi" w:eastAsiaTheme="minorEastAsia" w:hAnsiTheme="minorHAnsi" w:cstheme="minorBidi"/>
          <w:color w:val="000000" w:themeColor="text1"/>
        </w:rPr>
      </w:pPr>
    </w:p>
    <w:p w14:paraId="69BC3DED" w14:textId="27A1CA5E" w:rsidR="0069458F" w:rsidRPr="000B76A4" w:rsidRDefault="00581F0A" w:rsidP="00B1189B">
      <w:pPr>
        <w:spacing w:line="200" w:lineRule="exact"/>
        <w:rPr>
          <w:rFonts w:asciiTheme="minorHAnsi" w:eastAsiaTheme="minorEastAsia" w:hAnsiTheme="minorHAnsi" w:cstheme="minorBidi"/>
          <w:color w:val="000000" w:themeColor="text1"/>
        </w:rPr>
      </w:pPr>
      <w:r w:rsidRPr="784CD7CF">
        <w:rPr>
          <w:rFonts w:asciiTheme="minorHAnsi" w:eastAsiaTheme="minorEastAsia" w:hAnsiTheme="minorHAnsi" w:cstheme="minorBidi"/>
          <w:color w:val="000000" w:themeColor="text1"/>
        </w:rPr>
        <w:t xml:space="preserve">Het </w:t>
      </w:r>
      <w:r w:rsidRPr="000B76A4">
        <w:rPr>
          <w:rFonts w:asciiTheme="minorHAnsi" w:eastAsiaTheme="minorEastAsia" w:hAnsiTheme="minorHAnsi" w:cstheme="minorBidi"/>
          <w:color w:val="000000" w:themeColor="text1"/>
        </w:rPr>
        <w:t>nieuw te implementeren landschap</w:t>
      </w:r>
      <w:r w:rsidR="00A64E93" w:rsidRPr="000B76A4">
        <w:rPr>
          <w:rFonts w:asciiTheme="minorHAnsi" w:eastAsiaTheme="minorEastAsia" w:hAnsiTheme="minorHAnsi" w:cstheme="minorBidi"/>
          <w:color w:val="000000" w:themeColor="text1"/>
        </w:rPr>
        <w:t xml:space="preserve"> dient voor TNO bij te dragen aan:</w:t>
      </w:r>
    </w:p>
    <w:p w14:paraId="3BA193DE" w14:textId="77777777" w:rsidR="00E35AFA" w:rsidRPr="000B76A4" w:rsidRDefault="00E35AFA" w:rsidP="00B1189B">
      <w:pPr>
        <w:spacing w:line="200" w:lineRule="exact"/>
        <w:rPr>
          <w:rFonts w:asciiTheme="minorHAnsi" w:eastAsiaTheme="minorEastAsia" w:hAnsiTheme="minorHAnsi" w:cstheme="minorBidi"/>
          <w:color w:val="000000" w:themeColor="text1"/>
        </w:rPr>
      </w:pPr>
    </w:p>
    <w:p w14:paraId="1AC0B4AC" w14:textId="769CA53B" w:rsidR="00E35AFA" w:rsidRPr="000B76A4" w:rsidRDefault="00E35AFA" w:rsidP="00B1189B">
      <w:pPr>
        <w:pStyle w:val="ListParagraph"/>
        <w:numPr>
          <w:ilvl w:val="0"/>
          <w:numId w:val="34"/>
        </w:numPr>
        <w:spacing w:line="200" w:lineRule="exact"/>
        <w:rPr>
          <w:rFonts w:asciiTheme="minorHAnsi" w:eastAsiaTheme="minorEastAsia" w:hAnsiTheme="minorHAnsi" w:cstheme="minorBidi"/>
          <w:color w:val="000000" w:themeColor="text1"/>
          <w:sz w:val="18"/>
          <w:szCs w:val="20"/>
        </w:rPr>
      </w:pPr>
      <w:r w:rsidRPr="000B76A4">
        <w:rPr>
          <w:rFonts w:asciiTheme="minorHAnsi" w:eastAsiaTheme="minorEastAsia" w:hAnsiTheme="minorHAnsi" w:cstheme="minorBidi"/>
          <w:color w:val="000000" w:themeColor="text1"/>
          <w:sz w:val="18"/>
          <w:szCs w:val="20"/>
        </w:rPr>
        <w:t>Een wendbaar</w:t>
      </w:r>
      <w:r w:rsidR="0014580B">
        <w:rPr>
          <w:rFonts w:asciiTheme="minorHAnsi" w:eastAsiaTheme="minorEastAsia" w:hAnsiTheme="minorHAnsi" w:cstheme="minorBidi"/>
          <w:color w:val="000000" w:themeColor="text1"/>
          <w:sz w:val="18"/>
          <w:szCs w:val="20"/>
        </w:rPr>
        <w:t xml:space="preserve"> en beheersbaar</w:t>
      </w:r>
      <w:r w:rsidRPr="000B76A4">
        <w:rPr>
          <w:rFonts w:asciiTheme="minorHAnsi" w:eastAsiaTheme="minorEastAsia" w:hAnsiTheme="minorHAnsi" w:cstheme="minorBidi"/>
          <w:color w:val="000000" w:themeColor="text1"/>
          <w:sz w:val="18"/>
          <w:szCs w:val="20"/>
        </w:rPr>
        <w:t xml:space="preserve"> landschap dat </w:t>
      </w:r>
      <w:r w:rsidR="007307E4" w:rsidRPr="000B76A4">
        <w:rPr>
          <w:rFonts w:asciiTheme="minorHAnsi" w:eastAsiaTheme="minorEastAsia" w:hAnsiTheme="minorHAnsi" w:cstheme="minorBidi"/>
          <w:color w:val="000000" w:themeColor="text1"/>
          <w:sz w:val="18"/>
          <w:szCs w:val="20"/>
        </w:rPr>
        <w:t>snel veranderende eisen en wensen ondersteunt</w:t>
      </w:r>
    </w:p>
    <w:p w14:paraId="70AE5E6F" w14:textId="78356E5B" w:rsidR="007307E4" w:rsidRPr="00B1189B" w:rsidRDefault="008A0875" w:rsidP="00B1189B">
      <w:pPr>
        <w:pStyle w:val="ListParagraph"/>
        <w:numPr>
          <w:ilvl w:val="0"/>
          <w:numId w:val="34"/>
        </w:numPr>
        <w:spacing w:line="200" w:lineRule="exact"/>
        <w:rPr>
          <w:rFonts w:asciiTheme="minorHAnsi" w:eastAsiaTheme="minorEastAsia" w:hAnsiTheme="minorHAnsi" w:cstheme="minorBidi"/>
          <w:color w:val="000000" w:themeColor="text1"/>
          <w:sz w:val="18"/>
          <w:szCs w:val="20"/>
        </w:rPr>
      </w:pPr>
      <w:r w:rsidRPr="00B1189B">
        <w:rPr>
          <w:rFonts w:asciiTheme="minorHAnsi" w:eastAsiaTheme="minorEastAsia" w:hAnsiTheme="minorHAnsi" w:cstheme="minorBidi"/>
          <w:color w:val="000000" w:themeColor="text1"/>
          <w:sz w:val="18"/>
          <w:szCs w:val="20"/>
        </w:rPr>
        <w:t>Optimaal ondersteunde employee Journeys</w:t>
      </w:r>
    </w:p>
    <w:p w14:paraId="71F36307" w14:textId="2C5FBC46" w:rsidR="658752E3" w:rsidRPr="00B1189B" w:rsidRDefault="000B76A4" w:rsidP="00B1189B">
      <w:pPr>
        <w:pStyle w:val="ListParagraph"/>
        <w:numPr>
          <w:ilvl w:val="0"/>
          <w:numId w:val="34"/>
        </w:numPr>
        <w:spacing w:line="200" w:lineRule="exact"/>
        <w:rPr>
          <w:rFonts w:asciiTheme="minorHAnsi" w:eastAsiaTheme="minorEastAsia" w:hAnsiTheme="minorHAnsi" w:cstheme="minorBidi"/>
          <w:color w:val="000000" w:themeColor="text1"/>
        </w:rPr>
      </w:pPr>
      <w:r w:rsidRPr="00B1189B">
        <w:rPr>
          <w:rFonts w:asciiTheme="minorHAnsi" w:eastAsiaTheme="minorEastAsia" w:hAnsiTheme="minorHAnsi" w:cstheme="minorBidi"/>
          <w:color w:val="000000" w:themeColor="text1"/>
          <w:sz w:val="18"/>
          <w:szCs w:val="18"/>
        </w:rPr>
        <w:t>Data-gedreven werken op brede schaal</w:t>
      </w:r>
    </w:p>
    <w:p w14:paraId="75C4BC75" w14:textId="77777777" w:rsidR="000167AF" w:rsidRDefault="000167AF" w:rsidP="00B1189B">
      <w:pPr>
        <w:spacing w:line="200" w:lineRule="exact"/>
        <w:rPr>
          <w:rFonts w:asciiTheme="minorHAnsi" w:eastAsiaTheme="minorEastAsia" w:hAnsiTheme="minorHAnsi" w:cstheme="minorBidi"/>
          <w:color w:val="000000" w:themeColor="text1"/>
          <w:highlight w:val="yellow"/>
        </w:rPr>
      </w:pPr>
    </w:p>
    <w:p w14:paraId="12C445C9" w14:textId="56E4D4B6" w:rsidR="12251784" w:rsidRDefault="12251784" w:rsidP="00B1189B">
      <w:pPr>
        <w:spacing w:line="200" w:lineRule="exact"/>
        <w:rPr>
          <w:rFonts w:asciiTheme="minorHAnsi" w:hAnsiTheme="minorHAnsi"/>
          <w:highlight w:val="yellow"/>
        </w:rPr>
      </w:pPr>
      <w:r w:rsidRPr="31F15242">
        <w:rPr>
          <w:rFonts w:asciiTheme="minorHAnsi" w:hAnsiTheme="minorHAnsi"/>
        </w:rPr>
        <w:t xml:space="preserve">Voor meer detail met betrekking tot de </w:t>
      </w:r>
      <w:r w:rsidRPr="1CCAB2F1">
        <w:rPr>
          <w:rFonts w:asciiTheme="minorHAnsi" w:hAnsiTheme="minorHAnsi"/>
        </w:rPr>
        <w:t>ambitie ten aanzien van het HR IT-</w:t>
      </w:r>
      <w:r w:rsidRPr="4B8DDAE2">
        <w:rPr>
          <w:rFonts w:asciiTheme="minorHAnsi" w:hAnsiTheme="minorHAnsi"/>
        </w:rPr>
        <w:t>landschap</w:t>
      </w:r>
      <w:r w:rsidRPr="31F15242">
        <w:rPr>
          <w:rFonts w:asciiTheme="minorHAnsi" w:hAnsiTheme="minorHAnsi"/>
        </w:rPr>
        <w:t xml:space="preserve"> zie bijlage </w:t>
      </w:r>
      <w:r w:rsidR="007462C2" w:rsidRPr="007462C2">
        <w:rPr>
          <w:rFonts w:asciiTheme="minorHAnsi" w:hAnsiTheme="minorHAnsi"/>
        </w:rPr>
        <w:t>C01 HR Strategie 2022-2025 NL</w:t>
      </w:r>
      <w:r>
        <w:rPr>
          <w:rFonts w:asciiTheme="minorHAnsi" w:hAnsiTheme="minorHAnsi"/>
        </w:rPr>
        <w:t>.</w:t>
      </w:r>
      <w:r w:rsidR="3E5C4D42" w:rsidRPr="79EB28D2">
        <w:rPr>
          <w:rFonts w:asciiTheme="minorHAnsi" w:hAnsiTheme="minorHAnsi"/>
        </w:rPr>
        <w:t xml:space="preserve"> </w:t>
      </w:r>
    </w:p>
    <w:p w14:paraId="25B6DE8F" w14:textId="71491AF6" w:rsidR="00F378B1" w:rsidRPr="005E5D47" w:rsidRDefault="00F378B1" w:rsidP="00B1189B">
      <w:pPr>
        <w:spacing w:line="200" w:lineRule="exact"/>
        <w:rPr>
          <w:rFonts w:asciiTheme="minorHAnsi" w:eastAsiaTheme="minorEastAsia" w:hAnsiTheme="minorHAnsi" w:cstheme="minorBidi"/>
          <w:color w:val="000000" w:themeColor="text1"/>
          <w:szCs w:val="18"/>
        </w:rPr>
      </w:pPr>
    </w:p>
    <w:p w14:paraId="0004973C" w14:textId="4C2473F7" w:rsidR="00F378B1" w:rsidRPr="005E5D47" w:rsidRDefault="2586C63B" w:rsidP="00B1189B">
      <w:pPr>
        <w:spacing w:line="200" w:lineRule="exact"/>
        <w:jc w:val="left"/>
        <w:rPr>
          <w:rFonts w:eastAsia="Calibri" w:cs="Calibri"/>
          <w:szCs w:val="18"/>
        </w:rPr>
      </w:pPr>
      <w:r w:rsidRPr="5D1C300B">
        <w:rPr>
          <w:rFonts w:eastAsia="Calibri" w:cs="Calibri"/>
          <w:szCs w:val="18"/>
        </w:rPr>
        <w:t xml:space="preserve">Deze aanbesteding is onderdeel van de vernieuwing van het HR IT landschap met als doel een toekomstbestendige, gebruiksvriendelijk HR IT-landschap in te zetten die bijdragen aan de (HR) doelstellingen van de TNO. </w:t>
      </w:r>
    </w:p>
    <w:p w14:paraId="463065CF" w14:textId="4FF3DF2E" w:rsidR="00F378B1" w:rsidRPr="005E5D47" w:rsidRDefault="7A1B8590" w:rsidP="5D1C300B">
      <w:pPr>
        <w:rPr>
          <w:rFonts w:asciiTheme="minorHAnsi" w:hAnsiTheme="minorHAnsi"/>
          <w:color w:val="FF0000"/>
        </w:rPr>
      </w:pPr>
      <w:r w:rsidRPr="5D1C300B">
        <w:rPr>
          <w:rFonts w:asciiTheme="minorHAnsi" w:hAnsiTheme="minorHAnsi"/>
        </w:rPr>
        <w:t xml:space="preserve"> </w:t>
      </w:r>
    </w:p>
    <w:p w14:paraId="2CC2D72A" w14:textId="002C166A" w:rsidR="00F378B1" w:rsidRPr="005E5D47" w:rsidRDefault="005349EE" w:rsidP="12609728">
      <w:pPr>
        <w:pStyle w:val="Heading2"/>
        <w:rPr>
          <w:rFonts w:asciiTheme="minorHAnsi" w:hAnsiTheme="minorHAnsi" w:cstheme="minorBidi"/>
        </w:rPr>
      </w:pPr>
      <w:bookmarkStart w:id="22" w:name="_Toc414956391"/>
      <w:bookmarkStart w:id="23" w:name="_Toc414956461"/>
      <w:bookmarkStart w:id="24" w:name="_Toc457917959"/>
      <w:bookmarkStart w:id="25" w:name="_Toc161995151"/>
      <w:r>
        <w:t>O</w:t>
      </w:r>
      <w:r w:rsidR="76471AC1">
        <w:t>mvang en inhoud van de beoogde opdracht</w:t>
      </w:r>
      <w:bookmarkEnd w:id="22"/>
      <w:bookmarkEnd w:id="23"/>
      <w:bookmarkEnd w:id="24"/>
      <w:bookmarkEnd w:id="25"/>
      <w:r w:rsidR="76471AC1">
        <w:t xml:space="preserve"> </w:t>
      </w:r>
    </w:p>
    <w:p w14:paraId="558DB98A" w14:textId="77777777" w:rsidR="005349EE" w:rsidRDefault="005349EE" w:rsidP="5D1C300B">
      <w:pPr>
        <w:spacing w:line="200" w:lineRule="exact"/>
        <w:jc w:val="left"/>
        <w:rPr>
          <w:rFonts w:asciiTheme="minorHAnsi" w:hAnsiTheme="minorHAnsi"/>
        </w:rPr>
      </w:pPr>
    </w:p>
    <w:p w14:paraId="16EDBF81" w14:textId="57FC4370" w:rsidR="00F378B1" w:rsidRDefault="01F19CA6" w:rsidP="5D1C300B">
      <w:pPr>
        <w:spacing w:line="200" w:lineRule="exact"/>
        <w:jc w:val="left"/>
        <w:rPr>
          <w:rFonts w:asciiTheme="minorHAnsi" w:hAnsiTheme="minorHAnsi"/>
        </w:rPr>
      </w:pPr>
      <w:r w:rsidRPr="5D1C300B">
        <w:rPr>
          <w:rFonts w:asciiTheme="minorHAnsi" w:hAnsiTheme="minorHAnsi"/>
        </w:rPr>
        <w:t xml:space="preserve">Door middel van de onderhavige </w:t>
      </w:r>
      <w:r w:rsidR="209ECFB5" w:rsidRPr="5D1C300B">
        <w:rPr>
          <w:rFonts w:asciiTheme="minorHAnsi" w:hAnsiTheme="minorHAnsi"/>
        </w:rPr>
        <w:t>Aanbestedingsprocedure</w:t>
      </w:r>
      <w:r w:rsidRPr="5D1C300B">
        <w:rPr>
          <w:rFonts w:asciiTheme="minorHAnsi" w:hAnsiTheme="minorHAnsi"/>
        </w:rPr>
        <w:t xml:space="preserve"> is TNO voornemens om op basis van de </w:t>
      </w:r>
      <w:r w:rsidR="209ECFB5" w:rsidRPr="5D1C300B">
        <w:rPr>
          <w:rFonts w:asciiTheme="minorHAnsi" w:hAnsiTheme="minorHAnsi"/>
        </w:rPr>
        <w:t>Aanbestedingsleidraad</w:t>
      </w:r>
      <w:r w:rsidRPr="5D1C300B">
        <w:rPr>
          <w:rFonts w:asciiTheme="minorHAnsi" w:hAnsiTheme="minorHAnsi"/>
        </w:rPr>
        <w:t xml:space="preserve"> een opdracht te verstrekken voor </w:t>
      </w:r>
      <w:r w:rsidR="0A3C48FF" w:rsidRPr="5D1C300B">
        <w:rPr>
          <w:rFonts w:asciiTheme="minorHAnsi" w:hAnsiTheme="minorHAnsi"/>
        </w:rPr>
        <w:t>het implementatietrajec</w:t>
      </w:r>
      <w:r w:rsidR="005349EE">
        <w:rPr>
          <w:rFonts w:asciiTheme="minorHAnsi" w:hAnsiTheme="minorHAnsi"/>
        </w:rPr>
        <w:t xml:space="preserve">t, </w:t>
      </w:r>
      <w:r w:rsidR="007B4116">
        <w:rPr>
          <w:rFonts w:asciiTheme="minorHAnsi" w:hAnsiTheme="minorHAnsi"/>
        </w:rPr>
        <w:t xml:space="preserve">advisering, </w:t>
      </w:r>
      <w:r w:rsidR="005349EE">
        <w:rPr>
          <w:rFonts w:asciiTheme="minorHAnsi" w:hAnsiTheme="minorHAnsi"/>
        </w:rPr>
        <w:t>hypercare en transitie beheer aan een (1) Inschrijver</w:t>
      </w:r>
      <w:r w:rsidR="002B34D3">
        <w:rPr>
          <w:rFonts w:asciiTheme="minorHAnsi" w:hAnsiTheme="minorHAnsi"/>
        </w:rPr>
        <w:t xml:space="preserve"> voor SAP </w:t>
      </w:r>
      <w:r w:rsidR="00F23B50">
        <w:rPr>
          <w:rFonts w:asciiTheme="minorHAnsi" w:hAnsiTheme="minorHAnsi"/>
        </w:rPr>
        <w:t>Success</w:t>
      </w:r>
      <w:r w:rsidR="0034437A">
        <w:rPr>
          <w:rFonts w:asciiTheme="minorHAnsi" w:hAnsiTheme="minorHAnsi"/>
        </w:rPr>
        <w:t>F</w:t>
      </w:r>
      <w:r w:rsidR="00F23B50">
        <w:rPr>
          <w:rFonts w:asciiTheme="minorHAnsi" w:hAnsiTheme="minorHAnsi"/>
        </w:rPr>
        <w:t>actor</w:t>
      </w:r>
      <w:r w:rsidR="0034437A">
        <w:rPr>
          <w:rFonts w:asciiTheme="minorHAnsi" w:hAnsiTheme="minorHAnsi"/>
        </w:rPr>
        <w:t>s</w:t>
      </w:r>
      <w:r w:rsidR="00846F1D">
        <w:rPr>
          <w:rFonts w:asciiTheme="minorHAnsi" w:hAnsiTheme="minorHAnsi"/>
        </w:rPr>
        <w:t>, SAP Fieldglass</w:t>
      </w:r>
      <w:r w:rsidR="001962D2">
        <w:rPr>
          <w:rFonts w:asciiTheme="minorHAnsi" w:hAnsiTheme="minorHAnsi"/>
        </w:rPr>
        <w:t xml:space="preserve"> en de overige </w:t>
      </w:r>
      <w:r w:rsidR="00DA4230">
        <w:rPr>
          <w:rFonts w:asciiTheme="minorHAnsi" w:hAnsiTheme="minorHAnsi"/>
        </w:rPr>
        <w:t>M</w:t>
      </w:r>
      <w:r w:rsidR="001962D2">
        <w:rPr>
          <w:rFonts w:asciiTheme="minorHAnsi" w:hAnsiTheme="minorHAnsi"/>
        </w:rPr>
        <w:t>odules om de totale dienstverlening van HR te ondersteunen</w:t>
      </w:r>
      <w:r w:rsidR="005349EE">
        <w:rPr>
          <w:rFonts w:asciiTheme="minorHAnsi" w:hAnsiTheme="minorHAnsi"/>
        </w:rPr>
        <w:t>.</w:t>
      </w:r>
      <w:r w:rsidRPr="5D1C300B">
        <w:rPr>
          <w:rFonts w:asciiTheme="minorHAnsi" w:hAnsiTheme="minorHAnsi"/>
        </w:rPr>
        <w:t xml:space="preserve"> </w:t>
      </w:r>
    </w:p>
    <w:p w14:paraId="55E971FA" w14:textId="77777777" w:rsidR="00E262CA" w:rsidRPr="00AD7FA2" w:rsidRDefault="00E262CA" w:rsidP="5D1C300B">
      <w:pPr>
        <w:spacing w:line="200" w:lineRule="exact"/>
        <w:jc w:val="left"/>
        <w:rPr>
          <w:rFonts w:asciiTheme="minorHAnsi" w:hAnsiTheme="minorHAnsi"/>
        </w:rPr>
      </w:pPr>
    </w:p>
    <w:bookmarkEnd w:id="12"/>
    <w:p w14:paraId="6F9CAF4F" w14:textId="77777777" w:rsidR="00E262CA" w:rsidRPr="00AD7FA2" w:rsidRDefault="00E262CA" w:rsidP="00E262CA">
      <w:pPr>
        <w:spacing w:line="200" w:lineRule="exact"/>
        <w:jc w:val="left"/>
        <w:rPr>
          <w:rFonts w:asciiTheme="minorHAnsi" w:hAnsiTheme="minorHAnsi"/>
        </w:rPr>
      </w:pPr>
      <w:r w:rsidRPr="5D1C300B">
        <w:rPr>
          <w:rFonts w:asciiTheme="minorHAnsi" w:hAnsiTheme="minorHAnsi"/>
        </w:rPr>
        <w:t>De te sluiten Overeenkomst</w:t>
      </w:r>
      <w:r>
        <w:rPr>
          <w:rFonts w:asciiTheme="minorHAnsi" w:hAnsiTheme="minorHAnsi"/>
        </w:rPr>
        <w:t xml:space="preserve"> </w:t>
      </w:r>
      <w:r w:rsidRPr="5D1C300B">
        <w:rPr>
          <w:rFonts w:asciiTheme="minorHAnsi" w:hAnsiTheme="minorHAnsi"/>
        </w:rPr>
        <w:t>voorziet in de levering van producten en de levering van diensten, als zodanig nader gespecificeerd in het programma van eisen en wensen (hoofdstuk 8</w:t>
      </w:r>
      <w:r>
        <w:rPr>
          <w:rFonts w:asciiTheme="minorHAnsi" w:hAnsiTheme="minorHAnsi"/>
        </w:rPr>
        <w:t>)</w:t>
      </w:r>
      <w:r w:rsidRPr="00AD7FA2">
        <w:rPr>
          <w:rFonts w:asciiTheme="minorHAnsi" w:hAnsiTheme="minorHAnsi"/>
        </w:rPr>
        <w:t xml:space="preserve"> </w:t>
      </w:r>
    </w:p>
    <w:p w14:paraId="42646038" w14:textId="4FDBC629" w:rsidR="003A1970" w:rsidRPr="008608A9" w:rsidRDefault="003A1970" w:rsidP="5D1C300B">
      <w:pPr>
        <w:spacing w:after="200" w:line="200" w:lineRule="exact"/>
        <w:jc w:val="left"/>
        <w:rPr>
          <w:rFonts w:asciiTheme="minorHAnsi" w:hAnsiTheme="minorHAnsi" w:cstheme="minorBidi"/>
          <w:b/>
          <w:bCs/>
        </w:rPr>
      </w:pPr>
      <w:r w:rsidRPr="5D1C300B">
        <w:rPr>
          <w:rFonts w:asciiTheme="minorHAnsi" w:hAnsiTheme="minorHAnsi" w:cstheme="minorBidi"/>
        </w:rPr>
        <w:br w:type="page"/>
      </w:r>
    </w:p>
    <w:p w14:paraId="1FCC0E27" w14:textId="19E4510B" w:rsidR="003A1970" w:rsidRPr="008608A9" w:rsidRDefault="43E3BD0A" w:rsidP="00216E7D">
      <w:pPr>
        <w:pStyle w:val="Heading1"/>
        <w:spacing w:line="200" w:lineRule="exact"/>
        <w:ind w:left="680" w:hanging="680"/>
      </w:pPr>
      <w:bookmarkStart w:id="26" w:name="_Toc161995152"/>
      <w:r>
        <w:lastRenderedPageBreak/>
        <w:t>Aanbestedingsprocedure</w:t>
      </w:r>
      <w:bookmarkEnd w:id="26"/>
    </w:p>
    <w:p w14:paraId="72479E6B" w14:textId="77777777" w:rsidR="003A1970" w:rsidRPr="008608A9" w:rsidRDefault="003A1970" w:rsidP="5D1C300B">
      <w:pPr>
        <w:spacing w:line="200" w:lineRule="exact"/>
        <w:jc w:val="left"/>
        <w:rPr>
          <w:rFonts w:asciiTheme="minorHAnsi" w:hAnsiTheme="minorHAnsi" w:cstheme="minorBidi"/>
          <w:lang w:eastAsia="x-none"/>
        </w:rPr>
      </w:pPr>
    </w:p>
    <w:p w14:paraId="744395F5" w14:textId="5699373F" w:rsidR="006F1A07" w:rsidRPr="006F1A07" w:rsidRDefault="794F9896" w:rsidP="5D1C300B">
      <w:pPr>
        <w:pStyle w:val="BodyText"/>
        <w:spacing w:after="0" w:line="200" w:lineRule="exact"/>
        <w:jc w:val="left"/>
        <w:rPr>
          <w:rFonts w:asciiTheme="minorHAnsi" w:hAnsiTheme="minorHAnsi" w:cstheme="minorBidi"/>
          <w:lang w:eastAsia="x-none"/>
        </w:rPr>
      </w:pPr>
      <w:r w:rsidRPr="5D1C300B">
        <w:rPr>
          <w:rFonts w:asciiTheme="minorHAnsi" w:hAnsiTheme="minorHAnsi" w:cstheme="minorBidi"/>
        </w:rPr>
        <w:t xml:space="preserve">De </w:t>
      </w:r>
      <w:r w:rsidR="209ECFB5" w:rsidRPr="5D1C300B">
        <w:rPr>
          <w:rFonts w:asciiTheme="minorHAnsi" w:hAnsiTheme="minorHAnsi" w:cstheme="minorBidi"/>
        </w:rPr>
        <w:t>Aanbestedingsprocedure</w:t>
      </w:r>
      <w:r w:rsidRPr="5D1C300B">
        <w:rPr>
          <w:rFonts w:asciiTheme="minorHAnsi" w:hAnsiTheme="minorHAnsi" w:cstheme="minorBidi"/>
        </w:rPr>
        <w:t xml:space="preserve"> vindt plaats op grond van de toepasselijke regels uit de A</w:t>
      </w:r>
      <w:r w:rsidR="3E5F4834" w:rsidRPr="5D1C300B">
        <w:rPr>
          <w:rFonts w:asciiTheme="minorHAnsi" w:hAnsiTheme="minorHAnsi" w:cstheme="minorBidi"/>
        </w:rPr>
        <w:t>w</w:t>
      </w:r>
      <w:r w:rsidRPr="5D1C300B">
        <w:rPr>
          <w:rFonts w:asciiTheme="minorHAnsi" w:hAnsiTheme="minorHAnsi" w:cstheme="minorBidi"/>
        </w:rPr>
        <w:t xml:space="preserve">. </w:t>
      </w:r>
    </w:p>
    <w:p w14:paraId="5FDCBD15" w14:textId="5B2281AD" w:rsidR="006F1A07" w:rsidRDefault="794F9896" w:rsidP="5D1C300B">
      <w:pPr>
        <w:pStyle w:val="BodyText"/>
        <w:spacing w:after="0" w:line="200" w:lineRule="exact"/>
        <w:jc w:val="left"/>
        <w:rPr>
          <w:rFonts w:asciiTheme="minorHAnsi" w:hAnsiTheme="minorHAnsi" w:cstheme="minorBidi"/>
          <w:lang w:eastAsia="x-none"/>
        </w:rPr>
      </w:pPr>
      <w:r w:rsidRPr="5D1C300B">
        <w:rPr>
          <w:rFonts w:asciiTheme="minorHAnsi" w:hAnsiTheme="minorHAnsi" w:cstheme="minorBidi"/>
        </w:rPr>
        <w:t xml:space="preserve">TNO heeft gekozen voor de openbare procedure. Deze aanbesteding is gepubliceerd op en verloopt via </w:t>
      </w:r>
      <w:r w:rsidR="7FD56283" w:rsidRPr="5D1C300B">
        <w:rPr>
          <w:rFonts w:asciiTheme="minorHAnsi" w:hAnsiTheme="minorHAnsi" w:cstheme="minorBidi"/>
        </w:rPr>
        <w:t>TenderNed</w:t>
      </w:r>
      <w:r w:rsidRPr="5D1C300B">
        <w:rPr>
          <w:rFonts w:asciiTheme="minorHAnsi" w:hAnsiTheme="minorHAnsi" w:cstheme="minorBidi"/>
        </w:rPr>
        <w:t xml:space="preserve">, </w:t>
      </w:r>
      <w:hyperlink r:id="rId16">
        <w:r w:rsidR="3E3BA621" w:rsidRPr="5D1C300B">
          <w:rPr>
            <w:rStyle w:val="Hyperlink"/>
            <w:rFonts w:asciiTheme="minorHAnsi" w:hAnsiTheme="minorHAnsi" w:cstheme="minorBidi"/>
          </w:rPr>
          <w:t>www.</w:t>
        </w:r>
        <w:r w:rsidR="7FD56283" w:rsidRPr="5D1C300B">
          <w:rPr>
            <w:rStyle w:val="Hyperlink"/>
            <w:rFonts w:asciiTheme="minorHAnsi" w:hAnsiTheme="minorHAnsi" w:cstheme="minorBidi"/>
          </w:rPr>
          <w:t>TenderNed</w:t>
        </w:r>
        <w:r w:rsidR="3E3BA621" w:rsidRPr="5D1C300B">
          <w:rPr>
            <w:rStyle w:val="Hyperlink"/>
            <w:rFonts w:asciiTheme="minorHAnsi" w:hAnsiTheme="minorHAnsi" w:cstheme="minorBidi"/>
          </w:rPr>
          <w:t>.nl</w:t>
        </w:r>
      </w:hyperlink>
      <w:r w:rsidRPr="5D1C300B">
        <w:rPr>
          <w:rFonts w:asciiTheme="minorHAnsi" w:hAnsiTheme="minorHAnsi" w:cstheme="minorBidi"/>
        </w:rPr>
        <w:t xml:space="preserve">. </w:t>
      </w:r>
    </w:p>
    <w:p w14:paraId="0F3AE66F" w14:textId="77777777" w:rsidR="003A1970" w:rsidRPr="008608A9" w:rsidRDefault="003A1970" w:rsidP="5D1C300B">
      <w:pPr>
        <w:spacing w:line="200" w:lineRule="exact"/>
        <w:jc w:val="left"/>
        <w:rPr>
          <w:rFonts w:asciiTheme="minorHAnsi" w:hAnsiTheme="minorHAnsi" w:cstheme="minorBidi"/>
        </w:rPr>
      </w:pPr>
    </w:p>
    <w:p w14:paraId="61A6DA0F" w14:textId="52051BDC" w:rsidR="003A1970" w:rsidRPr="008608A9" w:rsidRDefault="74433521" w:rsidP="5D1C300B">
      <w:pPr>
        <w:pStyle w:val="Heading2"/>
        <w:spacing w:line="200" w:lineRule="exact"/>
        <w:rPr>
          <w:rFonts w:asciiTheme="minorHAnsi" w:hAnsiTheme="minorHAnsi" w:cstheme="minorBidi"/>
        </w:rPr>
      </w:pPr>
      <w:bookmarkStart w:id="27" w:name="_Toc476730662"/>
      <w:bookmarkStart w:id="28" w:name="_Toc161995153"/>
      <w:r w:rsidRPr="5D1C300B">
        <w:rPr>
          <w:rFonts w:asciiTheme="minorHAnsi" w:hAnsiTheme="minorHAnsi" w:cstheme="minorBidi"/>
        </w:rPr>
        <w:t xml:space="preserve">Planning van de </w:t>
      </w:r>
      <w:r w:rsidR="43E3BD0A" w:rsidRPr="5D1C300B">
        <w:rPr>
          <w:rFonts w:asciiTheme="minorHAnsi" w:hAnsiTheme="minorHAnsi" w:cstheme="minorBidi"/>
        </w:rPr>
        <w:t>Aanbestedingsprocedure</w:t>
      </w:r>
      <w:bookmarkEnd w:id="27"/>
      <w:bookmarkEnd w:id="28"/>
    </w:p>
    <w:p w14:paraId="2F3CFC0C" w14:textId="4875427D"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De beoogde planning van de </w:t>
      </w:r>
      <w:r w:rsidR="209ECFB5" w:rsidRPr="5D1C300B">
        <w:rPr>
          <w:rFonts w:asciiTheme="minorHAnsi" w:hAnsiTheme="minorHAnsi" w:cstheme="minorBidi"/>
        </w:rPr>
        <w:t>Aanbestedingsprocedure</w:t>
      </w:r>
      <w:r w:rsidRPr="5D1C300B">
        <w:rPr>
          <w:rFonts w:asciiTheme="minorHAnsi" w:hAnsiTheme="minorHAnsi" w:cstheme="minorBidi"/>
        </w:rPr>
        <w:t xml:space="preserve"> is als volgt:</w:t>
      </w:r>
    </w:p>
    <w:p w14:paraId="05095FF5" w14:textId="53B2EB3B" w:rsidR="00B837AE" w:rsidRDefault="00B837AE" w:rsidP="5D1C300B">
      <w:pPr>
        <w:spacing w:line="200" w:lineRule="exact"/>
        <w:jc w:val="left"/>
        <w:rPr>
          <w:rFonts w:asciiTheme="minorHAnsi" w:hAnsiTheme="minorHAnsi" w:cstheme="minorBidi"/>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931"/>
        <w:gridCol w:w="4603"/>
      </w:tblGrid>
      <w:tr w:rsidR="00954E83" w:rsidRPr="00954E83" w14:paraId="4E502E81" w14:textId="77777777" w:rsidTr="5D1C300B">
        <w:trPr>
          <w:trHeight w:val="309"/>
        </w:trPr>
        <w:tc>
          <w:tcPr>
            <w:tcW w:w="675" w:type="dxa"/>
            <w:shd w:val="clear" w:color="auto" w:fill="17365D" w:themeFill="text2" w:themeFillShade="BF"/>
            <w:hideMark/>
          </w:tcPr>
          <w:p w14:paraId="39AE6618" w14:textId="77777777" w:rsidR="003A1970" w:rsidRPr="008E0D03" w:rsidRDefault="665A83E4" w:rsidP="5D1C300B">
            <w:pPr>
              <w:spacing w:line="200" w:lineRule="exact"/>
              <w:jc w:val="left"/>
              <w:rPr>
                <w:rFonts w:asciiTheme="minorHAnsi" w:hAnsiTheme="minorHAnsi" w:cstheme="minorBidi"/>
                <w:b/>
                <w:bCs/>
                <w:color w:val="FFFFFF" w:themeColor="background1"/>
              </w:rPr>
            </w:pPr>
            <w:r w:rsidRPr="5D1C300B">
              <w:rPr>
                <w:rFonts w:asciiTheme="minorHAnsi" w:hAnsiTheme="minorHAnsi" w:cstheme="minorBidi"/>
                <w:b/>
                <w:bCs/>
                <w:color w:val="FFFFFF" w:themeColor="background1"/>
              </w:rPr>
              <w:t>Nr.</w:t>
            </w:r>
          </w:p>
        </w:tc>
        <w:tc>
          <w:tcPr>
            <w:tcW w:w="3931" w:type="dxa"/>
            <w:shd w:val="clear" w:color="auto" w:fill="17365D" w:themeFill="text2" w:themeFillShade="BF"/>
            <w:hideMark/>
          </w:tcPr>
          <w:p w14:paraId="728F6BF3" w14:textId="77777777" w:rsidR="003A1970" w:rsidRPr="008E0D03" w:rsidRDefault="665A83E4" w:rsidP="5D1C300B">
            <w:pPr>
              <w:spacing w:line="200" w:lineRule="exact"/>
              <w:jc w:val="left"/>
              <w:rPr>
                <w:rFonts w:asciiTheme="minorHAnsi" w:hAnsiTheme="minorHAnsi" w:cstheme="minorBidi"/>
                <w:b/>
                <w:bCs/>
                <w:color w:val="FFFFFF" w:themeColor="background1"/>
              </w:rPr>
            </w:pPr>
            <w:r w:rsidRPr="5D1C300B">
              <w:rPr>
                <w:rFonts w:asciiTheme="minorHAnsi" w:hAnsiTheme="minorHAnsi" w:cstheme="minorBidi"/>
                <w:b/>
                <w:bCs/>
                <w:color w:val="FFFFFF" w:themeColor="background1"/>
              </w:rPr>
              <w:t>Actiepunten</w:t>
            </w:r>
          </w:p>
        </w:tc>
        <w:tc>
          <w:tcPr>
            <w:tcW w:w="4603" w:type="dxa"/>
            <w:shd w:val="clear" w:color="auto" w:fill="17365D" w:themeFill="text2" w:themeFillShade="BF"/>
          </w:tcPr>
          <w:p w14:paraId="032D4331" w14:textId="7A8F0EAA" w:rsidR="003A1970" w:rsidRPr="008E0D03" w:rsidRDefault="38A1FAF3" w:rsidP="5D1C300B">
            <w:pPr>
              <w:spacing w:line="200" w:lineRule="exact"/>
              <w:jc w:val="left"/>
              <w:rPr>
                <w:rFonts w:asciiTheme="minorHAnsi" w:hAnsiTheme="minorHAnsi" w:cstheme="minorBidi"/>
                <w:b/>
                <w:bCs/>
                <w:color w:val="FFFFFF" w:themeColor="background1"/>
              </w:rPr>
            </w:pPr>
            <w:r w:rsidRPr="5D1C300B">
              <w:rPr>
                <w:rFonts w:asciiTheme="minorHAnsi" w:hAnsiTheme="minorHAnsi" w:cstheme="minorBidi"/>
                <w:b/>
                <w:bCs/>
                <w:color w:val="FFFFFF" w:themeColor="background1"/>
              </w:rPr>
              <w:t>Datum</w:t>
            </w:r>
          </w:p>
          <w:p w14:paraId="7A77504A" w14:textId="77777777" w:rsidR="003A1970" w:rsidRPr="008E0D03" w:rsidRDefault="003A1970" w:rsidP="5D1C300B">
            <w:pPr>
              <w:spacing w:line="200" w:lineRule="exact"/>
              <w:jc w:val="left"/>
              <w:rPr>
                <w:rFonts w:asciiTheme="minorHAnsi" w:hAnsiTheme="minorHAnsi" w:cstheme="minorBidi"/>
                <w:b/>
                <w:bCs/>
                <w:color w:val="FFFFFF" w:themeColor="background1"/>
              </w:rPr>
            </w:pPr>
          </w:p>
        </w:tc>
      </w:tr>
      <w:tr w:rsidR="003A1970" w:rsidRPr="008608A9" w14:paraId="5541D9A4" w14:textId="77777777" w:rsidTr="5D1C300B">
        <w:tc>
          <w:tcPr>
            <w:tcW w:w="675" w:type="dxa"/>
            <w:hideMark/>
          </w:tcPr>
          <w:p w14:paraId="7514F2F0" w14:textId="77777777"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1.</w:t>
            </w:r>
          </w:p>
        </w:tc>
        <w:tc>
          <w:tcPr>
            <w:tcW w:w="3931" w:type="dxa"/>
            <w:hideMark/>
          </w:tcPr>
          <w:p w14:paraId="3FB8C67E" w14:textId="196A6C09"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Publicatie Aankondiging opdracht (op www.</w:t>
            </w:r>
            <w:r w:rsidR="7FD56283" w:rsidRPr="00405B0C">
              <w:rPr>
                <w:rFonts w:asciiTheme="minorHAnsi" w:hAnsiTheme="minorHAnsi" w:cstheme="minorBidi"/>
              </w:rPr>
              <w:t>TenderNed</w:t>
            </w:r>
            <w:r w:rsidRPr="00405B0C">
              <w:rPr>
                <w:rFonts w:asciiTheme="minorHAnsi" w:hAnsiTheme="minorHAnsi" w:cstheme="minorBidi"/>
              </w:rPr>
              <w:t>.nl)</w:t>
            </w:r>
          </w:p>
        </w:tc>
        <w:tc>
          <w:tcPr>
            <w:tcW w:w="4603" w:type="dxa"/>
            <w:hideMark/>
          </w:tcPr>
          <w:p w14:paraId="5D6E3762" w14:textId="37A890C0" w:rsidR="003A1970" w:rsidRPr="00405B0C" w:rsidRDefault="00E94715" w:rsidP="5D1C300B">
            <w:pPr>
              <w:spacing w:line="200" w:lineRule="exact"/>
              <w:jc w:val="left"/>
              <w:rPr>
                <w:rFonts w:asciiTheme="minorHAnsi" w:hAnsiTheme="minorHAnsi" w:cstheme="minorBidi"/>
              </w:rPr>
            </w:pPr>
            <w:r w:rsidRPr="00405B0C">
              <w:rPr>
                <w:rFonts w:asciiTheme="minorHAnsi" w:hAnsiTheme="minorHAnsi" w:cstheme="minorBidi"/>
              </w:rPr>
              <w:t>22</w:t>
            </w:r>
            <w:r w:rsidR="00DA46E8" w:rsidRPr="00405B0C">
              <w:rPr>
                <w:rFonts w:asciiTheme="minorHAnsi" w:hAnsiTheme="minorHAnsi" w:cstheme="minorBidi"/>
              </w:rPr>
              <w:t xml:space="preserve"> maart </w:t>
            </w:r>
            <w:r w:rsidR="260CA821" w:rsidRPr="00405B0C">
              <w:rPr>
                <w:rFonts w:asciiTheme="minorHAnsi" w:hAnsiTheme="minorHAnsi" w:cstheme="minorBidi"/>
              </w:rPr>
              <w:t>2024</w:t>
            </w:r>
          </w:p>
          <w:p w14:paraId="2EA3996E" w14:textId="17ACDB85" w:rsidR="00A056AC" w:rsidRPr="00405B0C" w:rsidRDefault="00A056AC" w:rsidP="5D1C300B">
            <w:pPr>
              <w:spacing w:line="200" w:lineRule="exact"/>
              <w:jc w:val="left"/>
              <w:rPr>
                <w:rFonts w:asciiTheme="minorHAnsi" w:hAnsiTheme="minorHAnsi" w:cstheme="minorBidi"/>
              </w:rPr>
            </w:pPr>
          </w:p>
        </w:tc>
      </w:tr>
      <w:tr w:rsidR="003A1970" w:rsidRPr="008608A9" w14:paraId="4ADCD3A3" w14:textId="77777777" w:rsidTr="5D1C300B">
        <w:tc>
          <w:tcPr>
            <w:tcW w:w="675" w:type="dxa"/>
            <w:hideMark/>
          </w:tcPr>
          <w:p w14:paraId="5A4749C2" w14:textId="77777777"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2.</w:t>
            </w:r>
          </w:p>
        </w:tc>
        <w:tc>
          <w:tcPr>
            <w:tcW w:w="3931" w:type="dxa"/>
            <w:hideMark/>
          </w:tcPr>
          <w:p w14:paraId="7BE587DE" w14:textId="5810F524"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 xml:space="preserve">Termijn </w:t>
            </w:r>
            <w:r w:rsidR="182DFA3B" w:rsidRPr="00405B0C">
              <w:rPr>
                <w:rFonts w:asciiTheme="minorHAnsi" w:hAnsiTheme="minorHAnsi" w:cstheme="minorBidi"/>
              </w:rPr>
              <w:t xml:space="preserve">uiterste </w:t>
            </w:r>
            <w:r w:rsidRPr="00405B0C">
              <w:rPr>
                <w:rFonts w:asciiTheme="minorHAnsi" w:hAnsiTheme="minorHAnsi" w:cstheme="minorBidi"/>
              </w:rPr>
              <w:t>indiening van vragen door Inschrijvers</w:t>
            </w:r>
          </w:p>
        </w:tc>
        <w:tc>
          <w:tcPr>
            <w:tcW w:w="4603" w:type="dxa"/>
            <w:hideMark/>
          </w:tcPr>
          <w:p w14:paraId="028E3A91" w14:textId="119C32F7" w:rsidR="003A1970" w:rsidRPr="00405B0C" w:rsidRDefault="00472E06" w:rsidP="5D1C300B">
            <w:pPr>
              <w:spacing w:line="200" w:lineRule="exact"/>
              <w:jc w:val="left"/>
              <w:rPr>
                <w:rFonts w:asciiTheme="minorHAnsi" w:hAnsiTheme="minorHAnsi" w:cstheme="minorBidi"/>
              </w:rPr>
            </w:pPr>
            <w:r w:rsidRPr="00405B0C">
              <w:rPr>
                <w:rFonts w:asciiTheme="minorHAnsi" w:hAnsiTheme="minorHAnsi" w:cstheme="minorBidi"/>
              </w:rPr>
              <w:t>17-04-2024</w:t>
            </w:r>
          </w:p>
          <w:p w14:paraId="2F9A3B2C" w14:textId="21F9ADD3" w:rsidR="00E208DC" w:rsidRPr="00405B0C" w:rsidRDefault="00E208DC" w:rsidP="5D1C300B">
            <w:pPr>
              <w:spacing w:line="200" w:lineRule="exact"/>
              <w:jc w:val="left"/>
              <w:rPr>
                <w:rFonts w:asciiTheme="minorHAnsi" w:hAnsiTheme="minorHAnsi" w:cstheme="minorBidi"/>
              </w:rPr>
            </w:pPr>
          </w:p>
        </w:tc>
      </w:tr>
      <w:tr w:rsidR="003A1970" w:rsidRPr="008608A9" w14:paraId="5A68AF04" w14:textId="77777777" w:rsidTr="5D1C300B">
        <w:tc>
          <w:tcPr>
            <w:tcW w:w="675" w:type="dxa"/>
            <w:hideMark/>
          </w:tcPr>
          <w:p w14:paraId="14AFE717" w14:textId="77777777"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3.</w:t>
            </w:r>
          </w:p>
        </w:tc>
        <w:tc>
          <w:tcPr>
            <w:tcW w:w="3931" w:type="dxa"/>
            <w:hideMark/>
          </w:tcPr>
          <w:p w14:paraId="3B410CC9" w14:textId="511D2DD7"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Verstrekken</w:t>
            </w:r>
            <w:r w:rsidR="182DFA3B" w:rsidRPr="00405B0C">
              <w:rPr>
                <w:rFonts w:asciiTheme="minorHAnsi" w:hAnsiTheme="minorHAnsi" w:cstheme="minorBidi"/>
              </w:rPr>
              <w:t xml:space="preserve"> (laatste)</w:t>
            </w:r>
            <w:r w:rsidRPr="00405B0C">
              <w:rPr>
                <w:rFonts w:asciiTheme="minorHAnsi" w:hAnsiTheme="minorHAnsi" w:cstheme="minorBidi"/>
              </w:rPr>
              <w:t xml:space="preserve"> Nota van Inlichtingen </w:t>
            </w:r>
          </w:p>
        </w:tc>
        <w:tc>
          <w:tcPr>
            <w:tcW w:w="4603" w:type="dxa"/>
            <w:hideMark/>
          </w:tcPr>
          <w:p w14:paraId="437BDC3F" w14:textId="0EC52E73" w:rsidR="00E208DC" w:rsidRPr="00405B0C" w:rsidRDefault="00484356" w:rsidP="00472E06">
            <w:pPr>
              <w:spacing w:line="200" w:lineRule="exact"/>
              <w:jc w:val="left"/>
              <w:rPr>
                <w:rFonts w:asciiTheme="minorHAnsi" w:hAnsiTheme="minorHAnsi" w:cstheme="minorBidi"/>
              </w:rPr>
            </w:pPr>
            <w:r w:rsidRPr="00405B0C">
              <w:rPr>
                <w:rFonts w:asciiTheme="minorHAnsi" w:hAnsiTheme="minorHAnsi" w:cstheme="minorBidi"/>
              </w:rPr>
              <w:t>26</w:t>
            </w:r>
            <w:r w:rsidR="00472E06" w:rsidRPr="00405B0C">
              <w:rPr>
                <w:rFonts w:asciiTheme="minorHAnsi" w:hAnsiTheme="minorHAnsi" w:cstheme="minorBidi"/>
              </w:rPr>
              <w:t>-04-2024</w:t>
            </w:r>
          </w:p>
          <w:p w14:paraId="49945409" w14:textId="1249A55E" w:rsidR="00E208DC" w:rsidRPr="00405B0C" w:rsidRDefault="00E208DC" w:rsidP="5D1C300B">
            <w:pPr>
              <w:spacing w:line="200" w:lineRule="exact"/>
              <w:jc w:val="left"/>
              <w:rPr>
                <w:rFonts w:asciiTheme="minorHAnsi" w:hAnsiTheme="minorHAnsi" w:cstheme="minorBidi"/>
              </w:rPr>
            </w:pPr>
          </w:p>
        </w:tc>
      </w:tr>
      <w:tr w:rsidR="003A1970" w:rsidRPr="008608A9" w14:paraId="57261493" w14:textId="77777777" w:rsidTr="5D1C300B">
        <w:tc>
          <w:tcPr>
            <w:tcW w:w="675" w:type="dxa"/>
            <w:hideMark/>
          </w:tcPr>
          <w:p w14:paraId="7D0F0CCF" w14:textId="77777777"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4.</w:t>
            </w:r>
          </w:p>
        </w:tc>
        <w:tc>
          <w:tcPr>
            <w:tcW w:w="3931" w:type="dxa"/>
            <w:hideMark/>
          </w:tcPr>
          <w:p w14:paraId="456B51AB" w14:textId="77777777"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Uiterste datum en tijdstip indienen Inschrijvingen</w:t>
            </w:r>
          </w:p>
        </w:tc>
        <w:tc>
          <w:tcPr>
            <w:tcW w:w="4603" w:type="dxa"/>
            <w:hideMark/>
          </w:tcPr>
          <w:p w14:paraId="60EB2515" w14:textId="4913ADAC" w:rsidR="003A1970" w:rsidRPr="00405B0C" w:rsidRDefault="00F20187" w:rsidP="5D1C300B">
            <w:pPr>
              <w:spacing w:line="200" w:lineRule="exact"/>
              <w:jc w:val="left"/>
              <w:rPr>
                <w:rFonts w:asciiTheme="minorHAnsi" w:hAnsiTheme="minorHAnsi" w:cstheme="minorBidi"/>
              </w:rPr>
            </w:pPr>
            <w:r w:rsidRPr="00405B0C">
              <w:rPr>
                <w:rFonts w:asciiTheme="minorHAnsi" w:hAnsiTheme="minorHAnsi" w:cstheme="minorBidi"/>
              </w:rPr>
              <w:t>16</w:t>
            </w:r>
            <w:r w:rsidR="00472E06" w:rsidRPr="00405B0C">
              <w:rPr>
                <w:rFonts w:asciiTheme="minorHAnsi" w:hAnsiTheme="minorHAnsi" w:cstheme="minorBidi"/>
              </w:rPr>
              <w:t>-05-2024</w:t>
            </w:r>
          </w:p>
          <w:p w14:paraId="4128D953" w14:textId="55CAD21A" w:rsidR="004C327F" w:rsidRPr="00405B0C" w:rsidRDefault="004C327F" w:rsidP="5D1C300B">
            <w:pPr>
              <w:spacing w:line="200" w:lineRule="exact"/>
              <w:jc w:val="left"/>
              <w:rPr>
                <w:rFonts w:asciiTheme="minorHAnsi" w:hAnsiTheme="minorHAnsi" w:cstheme="minorBidi"/>
              </w:rPr>
            </w:pPr>
          </w:p>
        </w:tc>
      </w:tr>
      <w:tr w:rsidR="00AF2586" w:rsidRPr="008608A9" w14:paraId="4277A54D" w14:textId="77777777" w:rsidTr="784CD7CF">
        <w:trPr>
          <w:trHeight w:val="345"/>
        </w:trPr>
        <w:tc>
          <w:tcPr>
            <w:tcW w:w="675" w:type="dxa"/>
          </w:tcPr>
          <w:p w14:paraId="0D65558F" w14:textId="030D5770" w:rsidR="00AF2586" w:rsidRPr="00405B0C" w:rsidRDefault="00AF2586" w:rsidP="5D1C300B">
            <w:pPr>
              <w:spacing w:line="200" w:lineRule="exact"/>
              <w:jc w:val="left"/>
              <w:rPr>
                <w:rFonts w:asciiTheme="minorHAnsi" w:hAnsiTheme="minorHAnsi" w:cstheme="minorBidi"/>
              </w:rPr>
            </w:pPr>
            <w:r w:rsidRPr="00405B0C">
              <w:rPr>
                <w:rFonts w:asciiTheme="minorHAnsi" w:hAnsiTheme="minorHAnsi" w:cstheme="minorBidi"/>
              </w:rPr>
              <w:t>5</w:t>
            </w:r>
          </w:p>
        </w:tc>
        <w:tc>
          <w:tcPr>
            <w:tcW w:w="3931" w:type="dxa"/>
          </w:tcPr>
          <w:p w14:paraId="03900547" w14:textId="25A3B703" w:rsidR="00AF2586" w:rsidRPr="00405B0C" w:rsidRDefault="0003555B" w:rsidP="5D1C300B">
            <w:pPr>
              <w:spacing w:line="200" w:lineRule="exact"/>
              <w:jc w:val="left"/>
              <w:rPr>
                <w:rFonts w:asciiTheme="minorHAnsi" w:hAnsiTheme="minorHAnsi" w:cstheme="minorBidi"/>
              </w:rPr>
            </w:pPr>
            <w:r w:rsidRPr="00405B0C">
              <w:rPr>
                <w:rFonts w:asciiTheme="minorHAnsi" w:hAnsiTheme="minorHAnsi" w:cstheme="minorBidi"/>
              </w:rPr>
              <w:t>Presentatieronde Inschrijvers</w:t>
            </w:r>
          </w:p>
        </w:tc>
        <w:tc>
          <w:tcPr>
            <w:tcW w:w="4603" w:type="dxa"/>
          </w:tcPr>
          <w:p w14:paraId="47271C5B" w14:textId="54544591" w:rsidR="00AF2586" w:rsidRPr="00405B0C" w:rsidRDefault="00036603" w:rsidP="5D1C300B">
            <w:pPr>
              <w:spacing w:line="200" w:lineRule="exact"/>
              <w:jc w:val="left"/>
              <w:rPr>
                <w:rFonts w:asciiTheme="minorHAnsi" w:hAnsiTheme="minorHAnsi" w:cstheme="minorBidi"/>
              </w:rPr>
            </w:pPr>
            <w:r>
              <w:rPr>
                <w:rFonts w:asciiTheme="minorHAnsi" w:hAnsiTheme="minorHAnsi" w:cstheme="minorBidi"/>
              </w:rPr>
              <w:t xml:space="preserve">27, </w:t>
            </w:r>
            <w:r w:rsidR="003470F2" w:rsidRPr="00405B0C">
              <w:rPr>
                <w:rFonts w:asciiTheme="minorHAnsi" w:hAnsiTheme="minorHAnsi" w:cstheme="minorBidi"/>
              </w:rPr>
              <w:t>28, 29</w:t>
            </w:r>
            <w:r w:rsidR="00983F8E" w:rsidRPr="00405B0C">
              <w:rPr>
                <w:rFonts w:asciiTheme="minorHAnsi" w:hAnsiTheme="minorHAnsi" w:cstheme="minorBidi"/>
              </w:rPr>
              <w:t xml:space="preserve"> en 30 mei 2024</w:t>
            </w:r>
          </w:p>
        </w:tc>
      </w:tr>
      <w:tr w:rsidR="003A1970" w:rsidRPr="008608A9" w14:paraId="325C9D84" w14:textId="77777777" w:rsidTr="5D1C300B">
        <w:tc>
          <w:tcPr>
            <w:tcW w:w="675" w:type="dxa"/>
            <w:hideMark/>
          </w:tcPr>
          <w:p w14:paraId="6AF039EB" w14:textId="7DBA2E5C" w:rsidR="003A1970" w:rsidRPr="00405B0C" w:rsidRDefault="00AF2586" w:rsidP="5D1C300B">
            <w:pPr>
              <w:spacing w:line="200" w:lineRule="exact"/>
              <w:jc w:val="left"/>
              <w:rPr>
                <w:rFonts w:asciiTheme="minorHAnsi" w:hAnsiTheme="minorHAnsi" w:cstheme="minorBidi"/>
              </w:rPr>
            </w:pPr>
            <w:r w:rsidRPr="00405B0C">
              <w:rPr>
                <w:rFonts w:asciiTheme="minorHAnsi" w:hAnsiTheme="minorHAnsi" w:cstheme="minorBidi"/>
              </w:rPr>
              <w:t>6</w:t>
            </w:r>
            <w:r w:rsidR="665A83E4" w:rsidRPr="00405B0C">
              <w:rPr>
                <w:rFonts w:asciiTheme="minorHAnsi" w:hAnsiTheme="minorHAnsi" w:cstheme="minorBidi"/>
              </w:rPr>
              <w:t>.</w:t>
            </w:r>
          </w:p>
        </w:tc>
        <w:tc>
          <w:tcPr>
            <w:tcW w:w="3931" w:type="dxa"/>
            <w:hideMark/>
          </w:tcPr>
          <w:p w14:paraId="1CEAE981" w14:textId="37C9E6B8"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 xml:space="preserve">Mededeling </w:t>
            </w:r>
            <w:r w:rsidR="70EF8274" w:rsidRPr="00405B0C">
              <w:rPr>
                <w:rFonts w:asciiTheme="minorHAnsi" w:hAnsiTheme="minorHAnsi" w:cstheme="minorBidi"/>
              </w:rPr>
              <w:t>Gunningsbeslissing</w:t>
            </w:r>
          </w:p>
        </w:tc>
        <w:tc>
          <w:tcPr>
            <w:tcW w:w="4603" w:type="dxa"/>
            <w:hideMark/>
          </w:tcPr>
          <w:p w14:paraId="7B0CBA86" w14:textId="3A900E80" w:rsidR="004C327F" w:rsidRPr="00405B0C" w:rsidRDefault="00570219" w:rsidP="00570219">
            <w:pPr>
              <w:spacing w:line="200" w:lineRule="exact"/>
              <w:jc w:val="left"/>
              <w:rPr>
                <w:rFonts w:asciiTheme="minorHAnsi" w:hAnsiTheme="minorHAnsi" w:cstheme="minorBidi"/>
              </w:rPr>
            </w:pPr>
            <w:r w:rsidRPr="00405B0C">
              <w:rPr>
                <w:rFonts w:asciiTheme="minorHAnsi" w:hAnsiTheme="minorHAnsi" w:cstheme="minorBidi"/>
              </w:rPr>
              <w:t>21-</w:t>
            </w:r>
            <w:r w:rsidR="003470F2" w:rsidRPr="00405B0C">
              <w:rPr>
                <w:rFonts w:asciiTheme="minorHAnsi" w:hAnsiTheme="minorHAnsi" w:cstheme="minorBidi"/>
              </w:rPr>
              <w:t>6-2024</w:t>
            </w:r>
          </w:p>
        </w:tc>
      </w:tr>
      <w:tr w:rsidR="003A1970" w:rsidRPr="008608A9" w14:paraId="4C6CF27C" w14:textId="77777777" w:rsidTr="5D1C300B">
        <w:tc>
          <w:tcPr>
            <w:tcW w:w="675" w:type="dxa"/>
          </w:tcPr>
          <w:p w14:paraId="2613AE17" w14:textId="68C626DF" w:rsidR="003A1970" w:rsidRPr="00405B0C" w:rsidRDefault="00AF2586" w:rsidP="5D1C300B">
            <w:pPr>
              <w:spacing w:line="200" w:lineRule="exact"/>
              <w:jc w:val="left"/>
              <w:rPr>
                <w:rFonts w:asciiTheme="minorHAnsi" w:hAnsiTheme="minorHAnsi" w:cstheme="minorBidi"/>
              </w:rPr>
            </w:pPr>
            <w:r w:rsidRPr="00405B0C">
              <w:rPr>
                <w:rFonts w:asciiTheme="minorHAnsi" w:hAnsiTheme="minorHAnsi" w:cstheme="minorBidi"/>
              </w:rPr>
              <w:t>7</w:t>
            </w:r>
            <w:r w:rsidR="665A83E4" w:rsidRPr="00405B0C">
              <w:rPr>
                <w:rFonts w:asciiTheme="minorHAnsi" w:hAnsiTheme="minorHAnsi" w:cstheme="minorBidi"/>
              </w:rPr>
              <w:t>.</w:t>
            </w:r>
          </w:p>
        </w:tc>
        <w:tc>
          <w:tcPr>
            <w:tcW w:w="3931" w:type="dxa"/>
          </w:tcPr>
          <w:p w14:paraId="5C0A79BA" w14:textId="77777777"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Uiterste datum voor het indienen van bewijsstukken door de voorgenomen begunstigde</w:t>
            </w:r>
          </w:p>
        </w:tc>
        <w:tc>
          <w:tcPr>
            <w:tcW w:w="4603" w:type="dxa"/>
          </w:tcPr>
          <w:p w14:paraId="18ECB874" w14:textId="2D8523A7" w:rsidR="003A1970" w:rsidRPr="00405B0C" w:rsidRDefault="00570219" w:rsidP="5D1C300B">
            <w:pPr>
              <w:spacing w:line="200" w:lineRule="exact"/>
              <w:jc w:val="left"/>
              <w:rPr>
                <w:rFonts w:asciiTheme="minorHAnsi" w:hAnsiTheme="minorHAnsi" w:cstheme="minorBidi"/>
              </w:rPr>
            </w:pPr>
            <w:r w:rsidRPr="00405B0C">
              <w:rPr>
                <w:rFonts w:asciiTheme="minorHAnsi" w:hAnsiTheme="minorHAnsi" w:cstheme="minorBidi"/>
              </w:rPr>
              <w:t>2-7-2024</w:t>
            </w:r>
          </w:p>
        </w:tc>
      </w:tr>
      <w:tr w:rsidR="003A1970" w:rsidRPr="008608A9" w14:paraId="5A738DAC" w14:textId="77777777" w:rsidTr="5D1C300B">
        <w:tc>
          <w:tcPr>
            <w:tcW w:w="675" w:type="dxa"/>
            <w:hideMark/>
          </w:tcPr>
          <w:p w14:paraId="0A9F6FAB" w14:textId="420097FF" w:rsidR="003A1970" w:rsidRPr="00405B0C" w:rsidRDefault="00AF2586" w:rsidP="5D1C300B">
            <w:pPr>
              <w:spacing w:line="200" w:lineRule="exact"/>
              <w:jc w:val="left"/>
              <w:rPr>
                <w:rFonts w:asciiTheme="minorHAnsi" w:hAnsiTheme="minorHAnsi" w:cstheme="minorBidi"/>
              </w:rPr>
            </w:pPr>
            <w:r w:rsidRPr="00405B0C">
              <w:rPr>
                <w:rFonts w:asciiTheme="minorHAnsi" w:hAnsiTheme="minorHAnsi" w:cstheme="minorBidi"/>
              </w:rPr>
              <w:t>8</w:t>
            </w:r>
            <w:r w:rsidR="665A83E4" w:rsidRPr="00405B0C">
              <w:rPr>
                <w:rFonts w:asciiTheme="minorHAnsi" w:hAnsiTheme="minorHAnsi" w:cstheme="minorBidi"/>
              </w:rPr>
              <w:t>.</w:t>
            </w:r>
          </w:p>
        </w:tc>
        <w:tc>
          <w:tcPr>
            <w:tcW w:w="3931" w:type="dxa"/>
            <w:hideMark/>
          </w:tcPr>
          <w:p w14:paraId="218BA6D3" w14:textId="77777777"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Uiterste bezwaardatum</w:t>
            </w:r>
          </w:p>
        </w:tc>
        <w:tc>
          <w:tcPr>
            <w:tcW w:w="4603" w:type="dxa"/>
            <w:hideMark/>
          </w:tcPr>
          <w:p w14:paraId="11AB6032" w14:textId="2D75DB1D" w:rsidR="003A1970" w:rsidRPr="00405B0C" w:rsidRDefault="00156CE3" w:rsidP="5D1C300B">
            <w:pPr>
              <w:spacing w:line="200" w:lineRule="exact"/>
              <w:jc w:val="left"/>
              <w:rPr>
                <w:rFonts w:asciiTheme="minorHAnsi" w:hAnsiTheme="minorHAnsi" w:cstheme="minorBidi"/>
              </w:rPr>
            </w:pPr>
            <w:r w:rsidRPr="00405B0C">
              <w:rPr>
                <w:rFonts w:asciiTheme="minorHAnsi" w:hAnsiTheme="minorHAnsi" w:cstheme="minorBidi"/>
              </w:rPr>
              <w:t>12-7-</w:t>
            </w:r>
            <w:r w:rsidR="00125320" w:rsidRPr="00405B0C">
              <w:rPr>
                <w:rFonts w:asciiTheme="minorHAnsi" w:hAnsiTheme="minorHAnsi" w:cstheme="minorBidi"/>
              </w:rPr>
              <w:t>2024</w:t>
            </w:r>
          </w:p>
          <w:p w14:paraId="058BACDF" w14:textId="34C8AD41" w:rsidR="004C327F" w:rsidRPr="00405B0C" w:rsidRDefault="004C327F" w:rsidP="5D1C300B">
            <w:pPr>
              <w:spacing w:line="200" w:lineRule="exact"/>
              <w:jc w:val="left"/>
              <w:rPr>
                <w:rFonts w:asciiTheme="minorHAnsi" w:hAnsiTheme="minorHAnsi" w:cstheme="minorBidi"/>
              </w:rPr>
            </w:pPr>
          </w:p>
        </w:tc>
      </w:tr>
      <w:tr w:rsidR="003A1970" w:rsidRPr="008608A9" w14:paraId="548DDDA6" w14:textId="77777777" w:rsidTr="5D1C300B">
        <w:tc>
          <w:tcPr>
            <w:tcW w:w="675" w:type="dxa"/>
            <w:hideMark/>
          </w:tcPr>
          <w:p w14:paraId="1E0EF533" w14:textId="79E3F12C" w:rsidR="003A1970" w:rsidRPr="00405B0C" w:rsidRDefault="00AF2586" w:rsidP="5D1C300B">
            <w:pPr>
              <w:spacing w:line="200" w:lineRule="exact"/>
              <w:jc w:val="left"/>
              <w:rPr>
                <w:rFonts w:asciiTheme="minorHAnsi" w:hAnsiTheme="minorHAnsi" w:cstheme="minorBidi"/>
              </w:rPr>
            </w:pPr>
            <w:r w:rsidRPr="00405B0C">
              <w:rPr>
                <w:rFonts w:asciiTheme="minorHAnsi" w:hAnsiTheme="minorHAnsi" w:cstheme="minorBidi"/>
              </w:rPr>
              <w:t>9</w:t>
            </w:r>
            <w:r w:rsidR="665A83E4" w:rsidRPr="00405B0C">
              <w:rPr>
                <w:rFonts w:asciiTheme="minorHAnsi" w:hAnsiTheme="minorHAnsi" w:cstheme="minorBidi"/>
              </w:rPr>
              <w:t>.</w:t>
            </w:r>
          </w:p>
        </w:tc>
        <w:tc>
          <w:tcPr>
            <w:tcW w:w="3931" w:type="dxa"/>
            <w:hideMark/>
          </w:tcPr>
          <w:p w14:paraId="7FB69ED4" w14:textId="77777777" w:rsidR="003A1970" w:rsidRPr="00405B0C" w:rsidRDefault="665A83E4" w:rsidP="5D1C300B">
            <w:pPr>
              <w:spacing w:line="200" w:lineRule="exact"/>
              <w:jc w:val="left"/>
              <w:rPr>
                <w:rFonts w:asciiTheme="minorHAnsi" w:hAnsiTheme="minorHAnsi" w:cstheme="minorBidi"/>
              </w:rPr>
            </w:pPr>
            <w:r w:rsidRPr="00405B0C">
              <w:rPr>
                <w:rFonts w:asciiTheme="minorHAnsi" w:hAnsiTheme="minorHAnsi" w:cstheme="minorBidi"/>
              </w:rPr>
              <w:t>Definitieve gunning</w:t>
            </w:r>
          </w:p>
          <w:p w14:paraId="3EE166B7" w14:textId="4C5182DD" w:rsidR="00546033" w:rsidRPr="00405B0C" w:rsidRDefault="00546033" w:rsidP="5D1C300B">
            <w:pPr>
              <w:spacing w:line="200" w:lineRule="exact"/>
              <w:jc w:val="left"/>
              <w:rPr>
                <w:rFonts w:asciiTheme="minorHAnsi" w:hAnsiTheme="minorHAnsi" w:cstheme="minorBidi"/>
              </w:rPr>
            </w:pPr>
          </w:p>
        </w:tc>
        <w:tc>
          <w:tcPr>
            <w:tcW w:w="4603" w:type="dxa"/>
            <w:hideMark/>
          </w:tcPr>
          <w:p w14:paraId="7851B9AD" w14:textId="311BED75" w:rsidR="003A1970" w:rsidRPr="00405B0C" w:rsidRDefault="00156CE3" w:rsidP="5D1C300B">
            <w:pPr>
              <w:spacing w:line="200" w:lineRule="exact"/>
              <w:jc w:val="left"/>
              <w:rPr>
                <w:rFonts w:asciiTheme="minorHAnsi" w:hAnsiTheme="minorHAnsi" w:cstheme="minorBidi"/>
              </w:rPr>
            </w:pPr>
            <w:r w:rsidRPr="00405B0C">
              <w:rPr>
                <w:rFonts w:asciiTheme="minorHAnsi" w:hAnsiTheme="minorHAnsi" w:cstheme="minorBidi"/>
              </w:rPr>
              <w:t>12-7-2024</w:t>
            </w:r>
          </w:p>
          <w:p w14:paraId="682E555E" w14:textId="76961FE0" w:rsidR="004C327F" w:rsidRPr="00405B0C" w:rsidRDefault="004C327F" w:rsidP="5D1C300B">
            <w:pPr>
              <w:spacing w:line="200" w:lineRule="exact"/>
              <w:jc w:val="left"/>
              <w:rPr>
                <w:rFonts w:asciiTheme="minorHAnsi" w:hAnsiTheme="minorHAnsi" w:cstheme="minorBidi"/>
              </w:rPr>
            </w:pPr>
          </w:p>
        </w:tc>
      </w:tr>
      <w:tr w:rsidR="00B96166" w:rsidRPr="008608A9" w14:paraId="7BFE55E6" w14:textId="77777777" w:rsidTr="5D1C300B">
        <w:tc>
          <w:tcPr>
            <w:tcW w:w="675" w:type="dxa"/>
          </w:tcPr>
          <w:p w14:paraId="35563317" w14:textId="322385A0" w:rsidR="00B96166" w:rsidRPr="00405B0C" w:rsidRDefault="00B96166" w:rsidP="5D1C300B">
            <w:pPr>
              <w:spacing w:line="200" w:lineRule="exact"/>
              <w:jc w:val="left"/>
              <w:rPr>
                <w:rFonts w:asciiTheme="minorHAnsi" w:hAnsiTheme="minorHAnsi" w:cstheme="minorBidi"/>
              </w:rPr>
            </w:pPr>
            <w:r w:rsidRPr="00405B0C">
              <w:rPr>
                <w:rFonts w:asciiTheme="minorHAnsi" w:hAnsiTheme="minorHAnsi" w:cstheme="minorBidi"/>
              </w:rPr>
              <w:t>10.</w:t>
            </w:r>
          </w:p>
        </w:tc>
        <w:tc>
          <w:tcPr>
            <w:tcW w:w="3931" w:type="dxa"/>
          </w:tcPr>
          <w:p w14:paraId="46F2DC43" w14:textId="47BCD1BD" w:rsidR="00B96166" w:rsidRPr="00405B0C" w:rsidRDefault="00B96166" w:rsidP="5D1C300B">
            <w:pPr>
              <w:spacing w:line="200" w:lineRule="exact"/>
              <w:jc w:val="left"/>
              <w:rPr>
                <w:rFonts w:asciiTheme="minorHAnsi" w:hAnsiTheme="minorHAnsi" w:cstheme="minorBidi"/>
              </w:rPr>
            </w:pPr>
            <w:r w:rsidRPr="00405B0C">
              <w:rPr>
                <w:rFonts w:asciiTheme="minorHAnsi" w:hAnsiTheme="minorHAnsi" w:cstheme="minorBidi"/>
              </w:rPr>
              <w:t>Start opdracht</w:t>
            </w:r>
          </w:p>
        </w:tc>
        <w:tc>
          <w:tcPr>
            <w:tcW w:w="4603" w:type="dxa"/>
          </w:tcPr>
          <w:p w14:paraId="6DF8C72F" w14:textId="3B3D8415" w:rsidR="00B96166" w:rsidRPr="00405B0C" w:rsidRDefault="00156CE3" w:rsidP="5D1C300B">
            <w:pPr>
              <w:spacing w:line="200" w:lineRule="exact"/>
              <w:jc w:val="left"/>
              <w:rPr>
                <w:rFonts w:asciiTheme="minorHAnsi" w:hAnsiTheme="minorHAnsi" w:cstheme="minorBidi"/>
              </w:rPr>
            </w:pPr>
            <w:r w:rsidRPr="00405B0C">
              <w:rPr>
                <w:rFonts w:asciiTheme="minorHAnsi" w:hAnsiTheme="minorHAnsi" w:cstheme="minorBidi"/>
              </w:rPr>
              <w:t>01</w:t>
            </w:r>
            <w:r w:rsidR="00B96166" w:rsidRPr="00405B0C">
              <w:rPr>
                <w:rFonts w:asciiTheme="minorHAnsi" w:hAnsiTheme="minorHAnsi" w:cstheme="minorBidi"/>
              </w:rPr>
              <w:t>-09-2024</w:t>
            </w:r>
          </w:p>
        </w:tc>
      </w:tr>
    </w:tbl>
    <w:p w14:paraId="7753E21D" w14:textId="77777777" w:rsidR="00B1189B" w:rsidRDefault="00B1189B" w:rsidP="5D1C300B">
      <w:pPr>
        <w:spacing w:line="200" w:lineRule="exact"/>
        <w:jc w:val="left"/>
        <w:rPr>
          <w:rFonts w:asciiTheme="minorHAnsi" w:hAnsiTheme="minorHAnsi" w:cstheme="minorBidi"/>
        </w:rPr>
      </w:pPr>
    </w:p>
    <w:p w14:paraId="4B15414E" w14:textId="6C14DC4A" w:rsidR="00E53518" w:rsidRDefault="665A83E4" w:rsidP="5D1C300B">
      <w:pPr>
        <w:spacing w:line="200" w:lineRule="exact"/>
        <w:jc w:val="left"/>
        <w:rPr>
          <w:rFonts w:asciiTheme="minorHAnsi" w:hAnsiTheme="minorHAnsi" w:cstheme="minorBidi"/>
        </w:rPr>
      </w:pPr>
      <w:r w:rsidRPr="5D1C300B">
        <w:rPr>
          <w:rFonts w:asciiTheme="minorHAnsi" w:hAnsiTheme="minorHAnsi" w:cstheme="minorBidi"/>
        </w:rPr>
        <w:t>De data zijn indicatief. TNO behoudt zich het recht voor de data te wijzigen, uiteraard met inachtneming van de minimumtermijnen die de Aanbestedingswet voorschrijft.</w:t>
      </w:r>
      <w:r w:rsidR="666B45DB" w:rsidRPr="5D1C300B">
        <w:rPr>
          <w:rFonts w:asciiTheme="minorHAnsi" w:hAnsiTheme="minorHAnsi" w:cstheme="minorBidi"/>
        </w:rPr>
        <w:t xml:space="preserve"> Van een wijziging in de planning ontvangen de betrokken ondernemers bericht via </w:t>
      </w:r>
      <w:r w:rsidR="7FD56283" w:rsidRPr="5D1C300B">
        <w:rPr>
          <w:rFonts w:asciiTheme="minorHAnsi" w:hAnsiTheme="minorHAnsi" w:cstheme="minorBidi"/>
        </w:rPr>
        <w:t>TenderNed</w:t>
      </w:r>
      <w:r w:rsidR="666B45DB" w:rsidRPr="5D1C300B">
        <w:rPr>
          <w:rFonts w:asciiTheme="minorHAnsi" w:hAnsiTheme="minorHAnsi" w:cstheme="minorBidi"/>
        </w:rPr>
        <w:t xml:space="preserve">. </w:t>
      </w:r>
    </w:p>
    <w:p w14:paraId="121FEAD0" w14:textId="5E08D1A3" w:rsidR="003A1970" w:rsidRDefault="003A1970" w:rsidP="5D1C300B">
      <w:pPr>
        <w:spacing w:line="200" w:lineRule="exact"/>
        <w:jc w:val="left"/>
        <w:rPr>
          <w:rFonts w:asciiTheme="minorHAnsi" w:hAnsiTheme="minorHAnsi" w:cstheme="minorBidi"/>
        </w:rPr>
      </w:pPr>
    </w:p>
    <w:p w14:paraId="6D7FE59B" w14:textId="5DDA9C6D" w:rsidR="003A1970" w:rsidRPr="008608A9" w:rsidRDefault="74433521" w:rsidP="5D1C300B">
      <w:pPr>
        <w:pStyle w:val="Heading2"/>
        <w:spacing w:line="200" w:lineRule="exact"/>
        <w:ind w:left="680" w:hanging="680"/>
        <w:rPr>
          <w:rFonts w:asciiTheme="minorHAnsi" w:hAnsiTheme="minorHAnsi" w:cstheme="minorBidi"/>
        </w:rPr>
      </w:pPr>
      <w:bookmarkStart w:id="29" w:name="_Toc476730663"/>
      <w:bookmarkStart w:id="30" w:name="_Toc161995154"/>
      <w:r w:rsidRPr="5D1C300B">
        <w:rPr>
          <w:rFonts w:asciiTheme="minorHAnsi" w:hAnsiTheme="minorHAnsi" w:cstheme="minorBidi"/>
        </w:rPr>
        <w:t>Aanbestedingsvoorwaarden</w:t>
      </w:r>
      <w:bookmarkEnd w:id="29"/>
      <w:bookmarkEnd w:id="30"/>
    </w:p>
    <w:p w14:paraId="4C386978" w14:textId="328E64AE" w:rsidR="0012412A" w:rsidRPr="007510F4" w:rsidRDefault="0AB045B0" w:rsidP="5D1C300B">
      <w:pPr>
        <w:spacing w:line="200" w:lineRule="exact"/>
        <w:jc w:val="left"/>
        <w:rPr>
          <w:rFonts w:asciiTheme="minorHAnsi" w:hAnsiTheme="minorHAnsi" w:cstheme="minorBidi"/>
        </w:rPr>
      </w:pPr>
      <w:r w:rsidRPr="5D1C300B">
        <w:rPr>
          <w:rFonts w:asciiTheme="minorHAnsi" w:hAnsiTheme="minorHAnsi" w:cstheme="minorBidi"/>
        </w:rPr>
        <w:t>In het kader van de Aanbestedingsprocedure, hanteert TNO de volgende voorwaarden.</w:t>
      </w:r>
    </w:p>
    <w:p w14:paraId="6CCB2405" w14:textId="77777777" w:rsidR="0012412A" w:rsidRPr="008608A9" w:rsidRDefault="0012412A" w:rsidP="5D1C300B">
      <w:pPr>
        <w:spacing w:line="200" w:lineRule="exact"/>
        <w:jc w:val="left"/>
        <w:rPr>
          <w:rFonts w:asciiTheme="minorHAnsi" w:hAnsiTheme="minorHAnsi" w:cstheme="minorBidi"/>
          <w:b/>
          <w:bCs/>
        </w:rPr>
      </w:pPr>
    </w:p>
    <w:p w14:paraId="179DDB22" w14:textId="77777777" w:rsidR="003A1970" w:rsidRPr="008608A9" w:rsidRDefault="74433521" w:rsidP="00216E7D">
      <w:pPr>
        <w:pStyle w:val="Heading3"/>
        <w:tabs>
          <w:tab w:val="num" w:pos="567"/>
        </w:tabs>
        <w:spacing w:line="200" w:lineRule="exact"/>
        <w:ind w:left="680" w:hanging="680"/>
      </w:pPr>
      <w:bookmarkStart w:id="31" w:name="_Toc161995155"/>
      <w:r>
        <w:t>Instemming</w:t>
      </w:r>
      <w:bookmarkEnd w:id="31"/>
    </w:p>
    <w:p w14:paraId="6878E4C2" w14:textId="7F002A92" w:rsidR="003A1970" w:rsidRPr="008608A9" w:rsidRDefault="665A83E4" w:rsidP="5D1C300B">
      <w:pPr>
        <w:spacing w:line="200" w:lineRule="exact"/>
        <w:jc w:val="left"/>
        <w:rPr>
          <w:rFonts w:asciiTheme="minorHAnsi" w:hAnsiTheme="minorHAnsi" w:cstheme="minorBidi"/>
          <w:b/>
          <w:bCs/>
        </w:rPr>
      </w:pPr>
      <w:r w:rsidRPr="5D1C300B">
        <w:rPr>
          <w:rFonts w:asciiTheme="minorHAnsi" w:hAnsiTheme="minorHAnsi" w:cstheme="minorBidi"/>
        </w:rPr>
        <w:t xml:space="preserve">Het indienen van de Inschrijving houdt in dat de Inschrijver met de voorwaarden van de </w:t>
      </w:r>
      <w:r w:rsidR="209ECFB5" w:rsidRPr="5D1C300B">
        <w:rPr>
          <w:rFonts w:asciiTheme="minorHAnsi" w:hAnsiTheme="minorHAnsi" w:cstheme="minorBidi"/>
        </w:rPr>
        <w:t>Aanbestedingsprocedure</w:t>
      </w:r>
      <w:r w:rsidRPr="5D1C300B">
        <w:rPr>
          <w:rFonts w:asciiTheme="minorHAnsi" w:hAnsiTheme="minorHAnsi" w:cstheme="minorBidi"/>
        </w:rPr>
        <w:t xml:space="preserve"> instemt</w:t>
      </w:r>
      <w:r w:rsidR="40ED7DE2" w:rsidRPr="5D1C300B">
        <w:rPr>
          <w:rFonts w:asciiTheme="minorHAnsi" w:hAnsiTheme="minorHAnsi" w:cstheme="minorBidi"/>
        </w:rPr>
        <w:t xml:space="preserve"> en </w:t>
      </w:r>
      <w:r w:rsidR="37D1A2B9" w:rsidRPr="5D1C300B">
        <w:rPr>
          <w:rFonts w:asciiTheme="minorHAnsi" w:hAnsiTheme="minorHAnsi" w:cstheme="minorBidi"/>
        </w:rPr>
        <w:t xml:space="preserve">met </w:t>
      </w:r>
      <w:r w:rsidR="40ED7DE2" w:rsidRPr="5D1C300B">
        <w:rPr>
          <w:rFonts w:asciiTheme="minorHAnsi" w:hAnsiTheme="minorHAnsi" w:cstheme="minorBidi"/>
        </w:rPr>
        <w:t xml:space="preserve">de inhoud van de </w:t>
      </w:r>
      <w:r w:rsidR="24C1310F" w:rsidRPr="5D1C300B">
        <w:rPr>
          <w:rFonts w:asciiTheme="minorHAnsi" w:hAnsiTheme="minorHAnsi" w:cstheme="minorBidi"/>
        </w:rPr>
        <w:t>Aanbestedingsstukken</w:t>
      </w:r>
      <w:r w:rsidR="40ED7DE2" w:rsidRPr="5D1C300B">
        <w:rPr>
          <w:rFonts w:asciiTheme="minorHAnsi" w:hAnsiTheme="minorHAnsi" w:cstheme="minorBidi"/>
        </w:rPr>
        <w:t xml:space="preserve"> instemt.</w:t>
      </w:r>
    </w:p>
    <w:p w14:paraId="7FEDAE3A" w14:textId="77777777" w:rsidR="00F57CB7" w:rsidRPr="008608A9" w:rsidRDefault="00F57CB7" w:rsidP="5D1C300B">
      <w:pPr>
        <w:spacing w:line="200" w:lineRule="exact"/>
        <w:ind w:left="360"/>
        <w:jc w:val="left"/>
        <w:rPr>
          <w:rFonts w:asciiTheme="minorHAnsi" w:hAnsiTheme="minorHAnsi" w:cstheme="minorBidi"/>
          <w:b/>
          <w:bCs/>
        </w:rPr>
      </w:pPr>
    </w:p>
    <w:p w14:paraId="00ECC304" w14:textId="77777777" w:rsidR="003A1970" w:rsidRPr="008608A9" w:rsidRDefault="74433521" w:rsidP="00216E7D">
      <w:pPr>
        <w:pStyle w:val="Heading3"/>
        <w:tabs>
          <w:tab w:val="num" w:pos="567"/>
        </w:tabs>
        <w:spacing w:line="200" w:lineRule="exact"/>
        <w:ind w:left="680" w:hanging="680"/>
      </w:pPr>
      <w:bookmarkStart w:id="32" w:name="_Toc161995156"/>
      <w:r>
        <w:t>Formats</w:t>
      </w:r>
      <w:bookmarkEnd w:id="32"/>
    </w:p>
    <w:p w14:paraId="16023072" w14:textId="5BFC5B60"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De Inschrijver dient de formats te gebruiken zoals bij deze </w:t>
      </w:r>
      <w:r w:rsidR="209ECFB5" w:rsidRPr="5D1C300B">
        <w:rPr>
          <w:rFonts w:asciiTheme="minorHAnsi" w:hAnsiTheme="minorHAnsi" w:cstheme="minorBidi"/>
        </w:rPr>
        <w:t>Aanbestedingsleidraad</w:t>
      </w:r>
      <w:r w:rsidRPr="5D1C300B">
        <w:rPr>
          <w:rFonts w:asciiTheme="minorHAnsi" w:hAnsiTheme="minorHAnsi" w:cstheme="minorBidi"/>
        </w:rPr>
        <w:t xml:space="preserve"> opgenomen in de </w:t>
      </w:r>
      <w:r w:rsidR="1BEE6F2A" w:rsidRPr="5D1C300B">
        <w:rPr>
          <w:rFonts w:asciiTheme="minorHAnsi" w:hAnsiTheme="minorHAnsi" w:cstheme="minorBidi"/>
        </w:rPr>
        <w:t>Bijlage</w:t>
      </w:r>
      <w:r w:rsidRPr="5D1C300B">
        <w:rPr>
          <w:rFonts w:asciiTheme="minorHAnsi" w:hAnsiTheme="minorHAnsi" w:cstheme="minorBidi"/>
        </w:rPr>
        <w:t>n. Het is uitdrukkelijk niet toegestaan om wijzigingen in deze formats aan te brengen, tenzij TNO dat uitdrukkelijk anders heeft vermeld.</w:t>
      </w:r>
    </w:p>
    <w:p w14:paraId="6D093D89" w14:textId="77777777" w:rsidR="003A1970" w:rsidRPr="008608A9" w:rsidRDefault="003A1970" w:rsidP="5D1C300B">
      <w:pPr>
        <w:spacing w:line="200" w:lineRule="exact"/>
        <w:jc w:val="left"/>
        <w:rPr>
          <w:rFonts w:asciiTheme="minorHAnsi" w:hAnsiTheme="minorHAnsi" w:cstheme="minorBidi"/>
        </w:rPr>
      </w:pPr>
    </w:p>
    <w:p w14:paraId="168A97FC" w14:textId="18CB1A4A" w:rsidR="003A1970" w:rsidRPr="008608A9" w:rsidRDefault="11713886" w:rsidP="00216E7D">
      <w:pPr>
        <w:pStyle w:val="Heading3"/>
        <w:tabs>
          <w:tab w:val="num" w:pos="567"/>
        </w:tabs>
        <w:spacing w:line="200" w:lineRule="exact"/>
        <w:ind w:left="680" w:hanging="680"/>
      </w:pPr>
      <w:bookmarkStart w:id="33" w:name="_Toc161995157"/>
      <w:r>
        <w:t>Uniform Europees Aanbestedingsdocument</w:t>
      </w:r>
      <w:r w:rsidR="119FBC30">
        <w:t xml:space="preserve"> (UEA)</w:t>
      </w:r>
      <w:bookmarkEnd w:id="33"/>
    </w:p>
    <w:p w14:paraId="45A34061" w14:textId="4F6103DA" w:rsidR="00AE2BBB" w:rsidRPr="00AE2BBB" w:rsidRDefault="3CB6C877" w:rsidP="5D1C300B">
      <w:pPr>
        <w:spacing w:line="200" w:lineRule="exact"/>
        <w:jc w:val="left"/>
        <w:rPr>
          <w:rFonts w:asciiTheme="minorHAnsi" w:hAnsiTheme="minorHAnsi" w:cstheme="minorBidi"/>
        </w:rPr>
      </w:pPr>
      <w:r w:rsidRPr="5D1C300B">
        <w:rPr>
          <w:rFonts w:asciiTheme="minorHAnsi" w:hAnsiTheme="minorHAnsi" w:cstheme="minorBidi"/>
        </w:rPr>
        <w:t xml:space="preserve">De Inschrijver dient een </w:t>
      </w:r>
      <w:r w:rsidR="07257769" w:rsidRPr="5D1C300B">
        <w:rPr>
          <w:rFonts w:asciiTheme="minorHAnsi" w:hAnsiTheme="minorHAnsi" w:cstheme="minorBidi"/>
        </w:rPr>
        <w:t>UEA</w:t>
      </w:r>
      <w:r w:rsidRPr="5D1C300B">
        <w:rPr>
          <w:rFonts w:asciiTheme="minorHAnsi" w:hAnsiTheme="minorHAnsi" w:cstheme="minorBidi"/>
        </w:rPr>
        <w:t xml:space="preserve"> in te dienen conform de instructies zoals hierna vermeld. Inschrijver moet gebruik maken van </w:t>
      </w:r>
      <w:r w:rsidR="07257769" w:rsidRPr="5D1C300B">
        <w:rPr>
          <w:rFonts w:asciiTheme="minorHAnsi" w:hAnsiTheme="minorHAnsi" w:cstheme="minorBidi"/>
        </w:rPr>
        <w:t>het UEA</w:t>
      </w:r>
      <w:r w:rsidRPr="5D1C300B">
        <w:rPr>
          <w:rFonts w:asciiTheme="minorHAnsi" w:hAnsiTheme="minorHAnsi" w:cstheme="minorBidi"/>
        </w:rPr>
        <w:t xml:space="preserve"> zoals bijgevoegd in Bijlage </w:t>
      </w:r>
      <w:r w:rsidRPr="5D1C300B">
        <w:rPr>
          <w:rFonts w:asciiTheme="minorHAnsi" w:hAnsiTheme="minorHAnsi" w:cstheme="minorBidi"/>
          <w:b/>
          <w:bCs/>
        </w:rPr>
        <w:t>A01</w:t>
      </w:r>
      <w:r w:rsidRPr="5D1C300B">
        <w:rPr>
          <w:rFonts w:asciiTheme="minorHAnsi" w:hAnsiTheme="minorHAnsi" w:cstheme="minorBidi"/>
        </w:rPr>
        <w:t>.</w:t>
      </w:r>
    </w:p>
    <w:p w14:paraId="622A2CA1" w14:textId="77777777" w:rsidR="00D23889" w:rsidRPr="00E957E2" w:rsidRDefault="00D23889" w:rsidP="5D1C300B">
      <w:pPr>
        <w:spacing w:line="200" w:lineRule="exact"/>
        <w:jc w:val="left"/>
        <w:rPr>
          <w:rFonts w:asciiTheme="minorHAnsi" w:hAnsiTheme="minorHAnsi" w:cstheme="minorBidi"/>
        </w:rPr>
      </w:pPr>
    </w:p>
    <w:p w14:paraId="76A9A1E8" w14:textId="0D994A2A" w:rsidR="003A1970" w:rsidRPr="004C327F"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Voor het digitaal openen en invullen van </w:t>
      </w:r>
      <w:r w:rsidR="07257769" w:rsidRPr="5D1C300B">
        <w:rPr>
          <w:rFonts w:asciiTheme="minorHAnsi" w:hAnsiTheme="minorHAnsi" w:cstheme="minorBidi"/>
        </w:rPr>
        <w:t>het UEA</w:t>
      </w:r>
      <w:r w:rsidRPr="5D1C300B">
        <w:rPr>
          <w:rFonts w:asciiTheme="minorHAnsi" w:hAnsiTheme="minorHAnsi" w:cstheme="minorBidi"/>
        </w:rPr>
        <w:t xml:space="preserve"> dient de Inschrijver uitsluitend gebruik te maken van het softwareprogramma Adobe Reader. </w:t>
      </w:r>
      <w:r w:rsidR="07257769" w:rsidRPr="5D1C300B">
        <w:rPr>
          <w:rFonts w:asciiTheme="minorHAnsi" w:hAnsiTheme="minorHAnsi" w:cstheme="minorBidi"/>
        </w:rPr>
        <w:t xml:space="preserve">Aangeraden wordt de meest recente versie van Adobe te gebruiken. </w:t>
      </w:r>
      <w:r w:rsidRPr="5D1C300B">
        <w:rPr>
          <w:rFonts w:asciiTheme="minorHAnsi" w:hAnsiTheme="minorHAnsi" w:cstheme="minorBidi"/>
        </w:rPr>
        <w:t xml:space="preserve">Het openen van </w:t>
      </w:r>
      <w:r w:rsidR="07257769" w:rsidRPr="5D1C300B">
        <w:rPr>
          <w:rFonts w:asciiTheme="minorHAnsi" w:hAnsiTheme="minorHAnsi" w:cstheme="minorBidi"/>
        </w:rPr>
        <w:t>het UEA</w:t>
      </w:r>
      <w:r w:rsidRPr="5D1C300B">
        <w:rPr>
          <w:rFonts w:asciiTheme="minorHAnsi" w:hAnsiTheme="minorHAnsi" w:cstheme="minorBidi"/>
        </w:rPr>
        <w:t xml:space="preserve"> in een ander programma dan Adobe Reader kan ertoe leiden dat </w:t>
      </w:r>
      <w:r w:rsidR="0A8022D1" w:rsidRPr="5D1C300B">
        <w:rPr>
          <w:rFonts w:asciiTheme="minorHAnsi" w:hAnsiTheme="minorHAnsi" w:cstheme="minorBidi"/>
        </w:rPr>
        <w:t>het UEA</w:t>
      </w:r>
      <w:r w:rsidRPr="5D1C300B">
        <w:rPr>
          <w:rFonts w:asciiTheme="minorHAnsi" w:hAnsiTheme="minorHAnsi" w:cstheme="minorBidi"/>
        </w:rPr>
        <w:t xml:space="preserve"> anders in beeld komt dan vooraf ingevuld door TNO</w:t>
      </w:r>
      <w:r w:rsidR="155B74C4" w:rsidRPr="5D1C300B">
        <w:rPr>
          <w:rFonts w:asciiTheme="minorHAnsi" w:hAnsiTheme="minorHAnsi" w:cstheme="minorBidi"/>
        </w:rPr>
        <w:t xml:space="preserve"> en/of foute</w:t>
      </w:r>
      <w:r w:rsidR="659CD4EA" w:rsidRPr="5D1C300B">
        <w:rPr>
          <w:rFonts w:asciiTheme="minorHAnsi" w:hAnsiTheme="minorHAnsi" w:cstheme="minorBidi"/>
        </w:rPr>
        <w:t>n</w:t>
      </w:r>
      <w:r w:rsidR="155B74C4" w:rsidRPr="5D1C300B">
        <w:rPr>
          <w:rFonts w:asciiTheme="minorHAnsi" w:hAnsiTheme="minorHAnsi" w:cstheme="minorBidi"/>
        </w:rPr>
        <w:t xml:space="preserve"> vertoont</w:t>
      </w:r>
      <w:r w:rsidRPr="5D1C300B">
        <w:rPr>
          <w:rFonts w:asciiTheme="minorHAnsi" w:hAnsiTheme="minorHAnsi" w:cstheme="minorBidi"/>
        </w:rPr>
        <w:t xml:space="preserve">. Het indienen van een </w:t>
      </w:r>
      <w:r w:rsidR="155B74C4" w:rsidRPr="5D1C300B">
        <w:rPr>
          <w:rFonts w:asciiTheme="minorHAnsi" w:hAnsiTheme="minorHAnsi" w:cstheme="minorBidi"/>
        </w:rPr>
        <w:t xml:space="preserve">UEA dat </w:t>
      </w:r>
      <w:r w:rsidRPr="5D1C300B">
        <w:rPr>
          <w:rFonts w:asciiTheme="minorHAnsi" w:hAnsiTheme="minorHAnsi" w:cstheme="minorBidi"/>
        </w:rPr>
        <w:t xml:space="preserve">afwijkt van de versie zoals TNO die bij de </w:t>
      </w:r>
      <w:r w:rsidR="24C1310F" w:rsidRPr="5D1C300B">
        <w:rPr>
          <w:rFonts w:asciiTheme="minorHAnsi" w:hAnsiTheme="minorHAnsi" w:cstheme="minorBidi"/>
        </w:rPr>
        <w:t>Aanbestedingsstukken</w:t>
      </w:r>
      <w:r w:rsidRPr="5D1C300B">
        <w:rPr>
          <w:rFonts w:asciiTheme="minorHAnsi" w:hAnsiTheme="minorHAnsi" w:cstheme="minorBidi"/>
        </w:rPr>
        <w:t xml:space="preserve"> heeft verstrekt, leidt tot ongeldigheid van de Inschrijving</w:t>
      </w:r>
      <w:r w:rsidR="2BF6B567" w:rsidRPr="5D1C300B">
        <w:rPr>
          <w:rFonts w:asciiTheme="minorHAnsi" w:hAnsiTheme="minorHAnsi" w:cstheme="minorBidi"/>
        </w:rPr>
        <w:t>, tenzij dat in een concreet geval naar het oordeel van TNO disproportioneel is</w:t>
      </w:r>
      <w:r w:rsidRPr="5D1C300B">
        <w:rPr>
          <w:rFonts w:asciiTheme="minorHAnsi" w:hAnsiTheme="minorHAnsi" w:cstheme="minorBidi"/>
        </w:rPr>
        <w:t xml:space="preserve">. De verantwoordelijkheid voor het op voorgeschreven wijze openen van </w:t>
      </w:r>
      <w:r w:rsidR="2BF6B567" w:rsidRPr="5D1C300B">
        <w:rPr>
          <w:rFonts w:asciiTheme="minorHAnsi" w:hAnsiTheme="minorHAnsi" w:cstheme="minorBidi"/>
        </w:rPr>
        <w:t>het UEA</w:t>
      </w:r>
      <w:r w:rsidRPr="5D1C300B">
        <w:rPr>
          <w:rFonts w:asciiTheme="minorHAnsi" w:hAnsiTheme="minorHAnsi" w:cstheme="minorBidi"/>
        </w:rPr>
        <w:t xml:space="preserve"> en het indienen van de juiste versie </w:t>
      </w:r>
      <w:r w:rsidR="2BF6B567" w:rsidRPr="5D1C300B">
        <w:rPr>
          <w:rFonts w:asciiTheme="minorHAnsi" w:hAnsiTheme="minorHAnsi" w:cstheme="minorBidi"/>
        </w:rPr>
        <w:t>daar</w:t>
      </w:r>
      <w:r w:rsidRPr="5D1C300B">
        <w:rPr>
          <w:rFonts w:asciiTheme="minorHAnsi" w:hAnsiTheme="minorHAnsi" w:cstheme="minorBidi"/>
        </w:rPr>
        <w:t>van berust bij de Inschrijver.</w:t>
      </w:r>
    </w:p>
    <w:p w14:paraId="1994D77A" w14:textId="2A94E46D" w:rsidR="003A1970" w:rsidRDefault="003A1970" w:rsidP="5D1C300B">
      <w:pPr>
        <w:spacing w:line="200" w:lineRule="exact"/>
        <w:jc w:val="left"/>
        <w:rPr>
          <w:rFonts w:asciiTheme="minorHAnsi" w:hAnsiTheme="minorHAnsi" w:cstheme="minorBidi"/>
        </w:rPr>
      </w:pPr>
    </w:p>
    <w:p w14:paraId="2D0BF833" w14:textId="685DF8C4" w:rsidR="000044BC" w:rsidRDefault="53F9DDFC" w:rsidP="5D1C300B">
      <w:pPr>
        <w:spacing w:line="200" w:lineRule="exact"/>
        <w:jc w:val="left"/>
        <w:rPr>
          <w:rFonts w:asciiTheme="minorHAnsi" w:hAnsiTheme="minorHAnsi" w:cstheme="minorBidi"/>
        </w:rPr>
      </w:pPr>
      <w:r w:rsidRPr="5D1C300B">
        <w:rPr>
          <w:rFonts w:asciiTheme="minorHAnsi" w:hAnsiTheme="minorHAnsi" w:cstheme="minorBidi"/>
        </w:rPr>
        <w:t xml:space="preserve">Voor rechtsgeldige ondertekening van </w:t>
      </w:r>
      <w:r w:rsidR="2BF6B567" w:rsidRPr="5D1C300B">
        <w:rPr>
          <w:rFonts w:asciiTheme="minorHAnsi" w:hAnsiTheme="minorHAnsi" w:cstheme="minorBidi"/>
        </w:rPr>
        <w:t>het UEA</w:t>
      </w:r>
      <w:r w:rsidRPr="5D1C300B">
        <w:rPr>
          <w:rFonts w:asciiTheme="minorHAnsi" w:hAnsiTheme="minorHAnsi" w:cstheme="minorBidi"/>
        </w:rPr>
        <w:t>, zie pa</w:t>
      </w:r>
      <w:r w:rsidR="44ED3EB9" w:rsidRPr="5D1C300B">
        <w:rPr>
          <w:rFonts w:asciiTheme="minorHAnsi" w:hAnsiTheme="minorHAnsi" w:cstheme="minorBidi"/>
        </w:rPr>
        <w:t>ragraaf 2.2.</w:t>
      </w:r>
      <w:r w:rsidR="2048411A" w:rsidRPr="5D1C300B">
        <w:rPr>
          <w:rFonts w:asciiTheme="minorHAnsi" w:hAnsiTheme="minorHAnsi" w:cstheme="minorBidi"/>
        </w:rPr>
        <w:t>20 van de</w:t>
      </w:r>
      <w:r w:rsidRPr="5D1C300B">
        <w:rPr>
          <w:rFonts w:asciiTheme="minorHAnsi" w:hAnsiTheme="minorHAnsi" w:cstheme="minorBidi"/>
        </w:rPr>
        <w:t>ze</w:t>
      </w:r>
      <w:r w:rsidR="2048411A" w:rsidRPr="5D1C300B">
        <w:rPr>
          <w:rFonts w:asciiTheme="minorHAnsi" w:hAnsiTheme="minorHAnsi" w:cstheme="minorBidi"/>
        </w:rPr>
        <w:t xml:space="preserve"> </w:t>
      </w:r>
      <w:r w:rsidR="209ECFB5" w:rsidRPr="5D1C300B">
        <w:rPr>
          <w:rFonts w:asciiTheme="minorHAnsi" w:hAnsiTheme="minorHAnsi" w:cstheme="minorBidi"/>
        </w:rPr>
        <w:t>Aanbestedingsleidraad</w:t>
      </w:r>
      <w:r w:rsidR="44ED3EB9" w:rsidRPr="5D1C300B">
        <w:rPr>
          <w:rFonts w:asciiTheme="minorHAnsi" w:hAnsiTheme="minorHAnsi" w:cstheme="minorBidi"/>
        </w:rPr>
        <w:t>.</w:t>
      </w:r>
    </w:p>
    <w:p w14:paraId="0046FBCA" w14:textId="77777777" w:rsidR="000044BC" w:rsidRPr="008608A9" w:rsidRDefault="000044BC" w:rsidP="5D1C300B">
      <w:pPr>
        <w:spacing w:line="200" w:lineRule="exact"/>
        <w:jc w:val="left"/>
        <w:rPr>
          <w:rFonts w:asciiTheme="minorHAnsi" w:hAnsiTheme="minorHAnsi" w:cstheme="minorBidi"/>
        </w:rPr>
      </w:pPr>
    </w:p>
    <w:p w14:paraId="7E1B325E" w14:textId="5030F482" w:rsidR="003A1970" w:rsidRPr="008608A9" w:rsidRDefault="74433521" w:rsidP="00216E7D">
      <w:pPr>
        <w:pStyle w:val="Heading3"/>
        <w:tabs>
          <w:tab w:val="num" w:pos="567"/>
        </w:tabs>
        <w:spacing w:line="200" w:lineRule="exact"/>
        <w:ind w:left="680" w:hanging="680"/>
      </w:pPr>
      <w:bookmarkStart w:id="34" w:name="_Toc161995158"/>
      <w:r>
        <w:t xml:space="preserve">Rangorde </w:t>
      </w:r>
      <w:r w:rsidR="64970C77">
        <w:t>Aanbestedingsstukken</w:t>
      </w:r>
      <w:bookmarkEnd w:id="34"/>
    </w:p>
    <w:p w14:paraId="74683230" w14:textId="29D43287"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Bij strijdigheid tussen de inhoud van de verschillende </w:t>
      </w:r>
      <w:r w:rsidR="24C1310F" w:rsidRPr="5D1C300B">
        <w:rPr>
          <w:rFonts w:asciiTheme="minorHAnsi" w:hAnsiTheme="minorHAnsi" w:cstheme="minorBidi"/>
        </w:rPr>
        <w:t>Aanbestedingsstukken</w:t>
      </w:r>
      <w:r w:rsidRPr="5D1C300B">
        <w:rPr>
          <w:rFonts w:asciiTheme="minorHAnsi" w:hAnsiTheme="minorHAnsi" w:cstheme="minorBidi"/>
        </w:rPr>
        <w:t xml:space="preserve"> geldt de volgende rangorde, in afnemende volgorde van prevalentie:</w:t>
      </w:r>
    </w:p>
    <w:p w14:paraId="5C5A46F5" w14:textId="6AD5E695" w:rsidR="003A1970" w:rsidRPr="00116329" w:rsidRDefault="665A83E4" w:rsidP="00F31CE9">
      <w:pPr>
        <w:pStyle w:val="ListParagraph"/>
        <w:numPr>
          <w:ilvl w:val="0"/>
          <w:numId w:val="19"/>
        </w:numPr>
        <w:tabs>
          <w:tab w:val="left" w:pos="357"/>
        </w:tabs>
        <w:spacing w:line="200" w:lineRule="exact"/>
        <w:rPr>
          <w:rFonts w:asciiTheme="minorHAnsi" w:hAnsiTheme="minorHAnsi" w:cstheme="minorBidi"/>
          <w:sz w:val="18"/>
          <w:szCs w:val="18"/>
        </w:rPr>
      </w:pPr>
      <w:r w:rsidRPr="00116329">
        <w:rPr>
          <w:rFonts w:asciiTheme="minorHAnsi" w:hAnsiTheme="minorHAnsi" w:cstheme="minorBidi"/>
          <w:sz w:val="18"/>
          <w:szCs w:val="18"/>
        </w:rPr>
        <w:t>Nota’s van Inlichtingen op volgorde van meest recent naar minst recent;</w:t>
      </w:r>
    </w:p>
    <w:p w14:paraId="58E3DB08" w14:textId="7E62E8F1" w:rsidR="00150EB5" w:rsidRPr="00116329" w:rsidRDefault="209ECFB5" w:rsidP="00F31CE9">
      <w:pPr>
        <w:pStyle w:val="ListParagraph"/>
        <w:numPr>
          <w:ilvl w:val="0"/>
          <w:numId w:val="19"/>
        </w:numPr>
        <w:tabs>
          <w:tab w:val="left" w:pos="357"/>
        </w:tabs>
        <w:spacing w:line="200" w:lineRule="exact"/>
        <w:rPr>
          <w:rFonts w:asciiTheme="minorHAnsi" w:hAnsiTheme="minorHAnsi" w:cstheme="minorBidi"/>
          <w:sz w:val="18"/>
          <w:szCs w:val="18"/>
        </w:rPr>
      </w:pPr>
      <w:r w:rsidRPr="00116329">
        <w:rPr>
          <w:rFonts w:asciiTheme="minorHAnsi" w:hAnsiTheme="minorHAnsi" w:cstheme="minorBidi"/>
          <w:sz w:val="18"/>
          <w:szCs w:val="18"/>
        </w:rPr>
        <w:t>Aanbestedingsleidraad</w:t>
      </w:r>
      <w:r w:rsidR="665A83E4" w:rsidRPr="00116329">
        <w:rPr>
          <w:rFonts w:asciiTheme="minorHAnsi" w:hAnsiTheme="minorHAnsi" w:cstheme="minorBidi"/>
          <w:sz w:val="18"/>
          <w:szCs w:val="18"/>
        </w:rPr>
        <w:t xml:space="preserve"> met </w:t>
      </w:r>
      <w:r w:rsidR="1BEE6F2A" w:rsidRPr="00116329">
        <w:rPr>
          <w:rFonts w:asciiTheme="minorHAnsi" w:hAnsiTheme="minorHAnsi" w:cstheme="minorBidi"/>
          <w:sz w:val="18"/>
          <w:szCs w:val="18"/>
        </w:rPr>
        <w:t>Bijlage</w:t>
      </w:r>
      <w:r w:rsidR="665A83E4" w:rsidRPr="00116329">
        <w:rPr>
          <w:rFonts w:asciiTheme="minorHAnsi" w:hAnsiTheme="minorHAnsi" w:cstheme="minorBidi"/>
          <w:sz w:val="18"/>
          <w:szCs w:val="18"/>
        </w:rPr>
        <w:t>n</w:t>
      </w:r>
      <w:r w:rsidR="4D41620F" w:rsidRPr="00116329">
        <w:rPr>
          <w:rFonts w:asciiTheme="minorHAnsi" w:hAnsiTheme="minorHAnsi" w:cstheme="minorBidi"/>
          <w:sz w:val="18"/>
          <w:szCs w:val="18"/>
        </w:rPr>
        <w:t>:</w:t>
      </w:r>
    </w:p>
    <w:p w14:paraId="0E611806" w14:textId="5117A2EA" w:rsidR="003A1970" w:rsidRPr="00116329" w:rsidRDefault="4D41620F" w:rsidP="00F31CE9">
      <w:pPr>
        <w:pStyle w:val="ListParagraph"/>
        <w:numPr>
          <w:ilvl w:val="1"/>
          <w:numId w:val="19"/>
        </w:numPr>
        <w:tabs>
          <w:tab w:val="left" w:pos="357"/>
        </w:tabs>
        <w:spacing w:line="200" w:lineRule="exact"/>
        <w:rPr>
          <w:rFonts w:asciiTheme="minorHAnsi" w:hAnsiTheme="minorHAnsi" w:cstheme="minorBidi"/>
          <w:sz w:val="18"/>
          <w:szCs w:val="18"/>
        </w:rPr>
      </w:pPr>
      <w:r w:rsidRPr="00116329">
        <w:rPr>
          <w:rFonts w:asciiTheme="minorHAnsi" w:hAnsiTheme="minorHAnsi" w:cstheme="minorBidi"/>
          <w:sz w:val="18"/>
          <w:szCs w:val="18"/>
        </w:rPr>
        <w:t>Het prijzenblad (bijlage</w:t>
      </w:r>
      <w:r w:rsidR="00C825E5">
        <w:rPr>
          <w:rFonts w:asciiTheme="minorHAnsi" w:hAnsiTheme="minorHAnsi" w:cstheme="minorBidi"/>
          <w:sz w:val="18"/>
          <w:szCs w:val="18"/>
        </w:rPr>
        <w:t xml:space="preserve"> A03</w:t>
      </w:r>
      <w:r w:rsidRPr="00116329">
        <w:rPr>
          <w:rFonts w:asciiTheme="minorHAnsi" w:hAnsiTheme="minorHAnsi" w:cstheme="minorBidi"/>
          <w:sz w:val="18"/>
          <w:szCs w:val="18"/>
        </w:rPr>
        <w:t>)</w:t>
      </w:r>
      <w:r w:rsidR="665A83E4" w:rsidRPr="00116329">
        <w:rPr>
          <w:rFonts w:asciiTheme="minorHAnsi" w:hAnsiTheme="minorHAnsi" w:cstheme="minorBidi"/>
          <w:sz w:val="18"/>
          <w:szCs w:val="18"/>
        </w:rPr>
        <w:t>;</w:t>
      </w:r>
    </w:p>
    <w:p w14:paraId="36F9808F" w14:textId="4FC772E1" w:rsidR="00EA20B7" w:rsidRDefault="00504741" w:rsidP="00F31CE9">
      <w:pPr>
        <w:pStyle w:val="ListParagraph"/>
        <w:numPr>
          <w:ilvl w:val="1"/>
          <w:numId w:val="19"/>
        </w:numPr>
        <w:tabs>
          <w:tab w:val="left" w:pos="357"/>
        </w:tabs>
        <w:spacing w:line="200" w:lineRule="exact"/>
        <w:rPr>
          <w:rFonts w:asciiTheme="minorHAnsi" w:hAnsiTheme="minorHAnsi" w:cstheme="minorBidi"/>
          <w:sz w:val="18"/>
          <w:szCs w:val="18"/>
        </w:rPr>
      </w:pPr>
      <w:r>
        <w:rPr>
          <w:rFonts w:asciiTheme="minorHAnsi" w:hAnsiTheme="minorHAnsi" w:cstheme="minorBidi"/>
          <w:sz w:val="18"/>
          <w:szCs w:val="18"/>
        </w:rPr>
        <w:t>Geheimhoudingsverklaring (bijlage A05);</w:t>
      </w:r>
    </w:p>
    <w:p w14:paraId="563F03F6" w14:textId="3BD43C49" w:rsidR="00504741" w:rsidRPr="00116329" w:rsidRDefault="005D79B8" w:rsidP="00F31CE9">
      <w:pPr>
        <w:pStyle w:val="ListParagraph"/>
        <w:numPr>
          <w:ilvl w:val="1"/>
          <w:numId w:val="19"/>
        </w:numPr>
        <w:tabs>
          <w:tab w:val="left" w:pos="357"/>
        </w:tabs>
        <w:spacing w:line="200" w:lineRule="exact"/>
        <w:rPr>
          <w:rFonts w:asciiTheme="minorHAnsi" w:hAnsiTheme="minorHAnsi" w:cstheme="minorBidi"/>
          <w:sz w:val="18"/>
          <w:szCs w:val="18"/>
        </w:rPr>
      </w:pPr>
      <w:r>
        <w:rPr>
          <w:rFonts w:asciiTheme="minorHAnsi" w:hAnsiTheme="minorHAnsi" w:cstheme="minorBidi"/>
          <w:sz w:val="18"/>
          <w:szCs w:val="18"/>
        </w:rPr>
        <w:t>Overige bijlage</w:t>
      </w:r>
    </w:p>
    <w:p w14:paraId="41D3E004" w14:textId="2EC3128C" w:rsidR="003967D5" w:rsidRPr="00116329" w:rsidRDefault="0B3E9AAD" w:rsidP="00F31CE9">
      <w:pPr>
        <w:pStyle w:val="ListParagraph"/>
        <w:numPr>
          <w:ilvl w:val="0"/>
          <w:numId w:val="19"/>
        </w:numPr>
        <w:tabs>
          <w:tab w:val="left" w:pos="357"/>
        </w:tabs>
        <w:spacing w:line="200" w:lineRule="exact"/>
        <w:rPr>
          <w:rFonts w:asciiTheme="minorHAnsi" w:hAnsiTheme="minorHAnsi" w:cstheme="minorBidi"/>
          <w:sz w:val="18"/>
          <w:szCs w:val="18"/>
        </w:rPr>
      </w:pPr>
      <w:r w:rsidRPr="00116329">
        <w:rPr>
          <w:rFonts w:asciiTheme="minorHAnsi" w:hAnsiTheme="minorHAnsi" w:cstheme="minorBidi"/>
          <w:sz w:val="18"/>
          <w:szCs w:val="18"/>
        </w:rPr>
        <w:t>Aankondiging.</w:t>
      </w:r>
    </w:p>
    <w:p w14:paraId="7845D829" w14:textId="77777777" w:rsidR="003967D5" w:rsidRPr="00E957E2" w:rsidRDefault="4A9C3571" w:rsidP="00216E7D">
      <w:pPr>
        <w:pStyle w:val="Heading3"/>
        <w:tabs>
          <w:tab w:val="num" w:pos="567"/>
        </w:tabs>
        <w:spacing w:line="200" w:lineRule="exact"/>
        <w:ind w:left="680" w:hanging="680"/>
      </w:pPr>
      <w:bookmarkStart w:id="35" w:name="_Toc476730659"/>
      <w:bookmarkStart w:id="36" w:name="_Toc161995159"/>
      <w:r>
        <w:t>Contactpersoon</w:t>
      </w:r>
      <w:bookmarkEnd w:id="35"/>
      <w:r>
        <w:t xml:space="preserve"> en communicatie</w:t>
      </w:r>
      <w:bookmarkEnd w:id="36"/>
    </w:p>
    <w:p w14:paraId="031175B4" w14:textId="7EA2DC70" w:rsidR="00E839D6" w:rsidRPr="00E957E2" w:rsidRDefault="5AE7CC13" w:rsidP="00216E7D">
      <w:pPr>
        <w:overflowPunct w:val="0"/>
        <w:autoSpaceDE w:val="0"/>
        <w:autoSpaceDN w:val="0"/>
        <w:adjustRightInd w:val="0"/>
        <w:spacing w:line="200" w:lineRule="exact"/>
        <w:jc w:val="left"/>
      </w:pPr>
      <w:bookmarkStart w:id="37" w:name="_Hlk60664199"/>
      <w:r>
        <w:t xml:space="preserve">Alle communicatie met betrekking tot de </w:t>
      </w:r>
      <w:r w:rsidR="209ECFB5">
        <w:t>Aanbestedingsprocedure</w:t>
      </w:r>
      <w:r>
        <w:t xml:space="preserve"> vindt</w:t>
      </w:r>
      <w:r w:rsidR="2CC07027">
        <w:t>, met uitzondering van par. 2.3 ‘Nader</w:t>
      </w:r>
      <w:r w:rsidR="74D40FE7">
        <w:t>e</w:t>
      </w:r>
      <w:r w:rsidR="2CC07027">
        <w:t xml:space="preserve"> Inlichtingen</w:t>
      </w:r>
      <w:r w:rsidR="74D40FE7">
        <w:t xml:space="preserve"> </w:t>
      </w:r>
      <w:r w:rsidR="4F3BEA64">
        <w:t>(</w:t>
      </w:r>
      <w:r w:rsidR="2CC07027">
        <w:t>vragen</w:t>
      </w:r>
      <w:r w:rsidR="4F3BEA64">
        <w:t>)</w:t>
      </w:r>
      <w:r w:rsidR="2CC07027">
        <w:t xml:space="preserve">’, </w:t>
      </w:r>
      <w:r>
        <w:t xml:space="preserve">uitsluitend plaats via </w:t>
      </w:r>
      <w:r w:rsidR="7FD56283">
        <w:t>TenderNed</w:t>
      </w:r>
      <w:r>
        <w:t xml:space="preserve"> en </w:t>
      </w:r>
      <w:r w:rsidR="2D5276D1">
        <w:t xml:space="preserve">via de </w:t>
      </w:r>
      <w:r>
        <w:t xml:space="preserve">wijze voorgeschreven in deze </w:t>
      </w:r>
      <w:r w:rsidR="209ECFB5">
        <w:t>Aanbestedingsleidraad</w:t>
      </w:r>
      <w:r>
        <w:t>.</w:t>
      </w:r>
      <w:r w:rsidR="1DD36D22">
        <w:t xml:space="preserve"> </w:t>
      </w:r>
    </w:p>
    <w:bookmarkEnd w:id="37"/>
    <w:p w14:paraId="1F28519C" w14:textId="5BEDE40C" w:rsidR="00306061" w:rsidRPr="005951F9" w:rsidRDefault="4F3BEA64" w:rsidP="00216E7D">
      <w:pPr>
        <w:overflowPunct w:val="0"/>
        <w:autoSpaceDE w:val="0"/>
        <w:autoSpaceDN w:val="0"/>
        <w:adjustRightInd w:val="0"/>
        <w:spacing w:line="200" w:lineRule="exact"/>
        <w:jc w:val="left"/>
      </w:pPr>
      <w:r>
        <w:lastRenderedPageBreak/>
        <w:t>Indien rechtsreeks contact voorgeschreven/noodzakelijk is met TNO vindt communicatie uitsluitend plaats met de hieronder genoemde contactpersoon van TNO</w:t>
      </w:r>
      <w:r w:rsidR="00B1189B">
        <w:t>. Deze</w:t>
      </w:r>
      <w:r>
        <w:t xml:space="preserve"> communicatie</w:t>
      </w:r>
      <w:r w:rsidR="00B1189B">
        <w:t xml:space="preserve"> vindt</w:t>
      </w:r>
      <w:r>
        <w:t xml:space="preserve"> te allen tijde schriftelijk via de berichtenmodule van </w:t>
      </w:r>
      <w:r w:rsidR="7FD56283">
        <w:t>TenderNed</w:t>
      </w:r>
      <w:r w:rsidR="00B1189B">
        <w:t xml:space="preserve"> plaats</w:t>
      </w:r>
      <w:r>
        <w:t>.</w:t>
      </w:r>
    </w:p>
    <w:p w14:paraId="2D0DDE1A" w14:textId="77777777" w:rsidR="00561E62" w:rsidRDefault="00561E62" w:rsidP="5D1C300B">
      <w:pPr>
        <w:spacing w:line="200" w:lineRule="exact"/>
        <w:jc w:val="left"/>
        <w:rPr>
          <w:rFonts w:asciiTheme="minorHAnsi" w:hAnsiTheme="minorHAnsi"/>
        </w:rPr>
      </w:pPr>
    </w:p>
    <w:p w14:paraId="47C6D6FA" w14:textId="446C13EA" w:rsidR="00D17C83" w:rsidRPr="00E957E2" w:rsidRDefault="2F0316AB" w:rsidP="5D1C300B">
      <w:pPr>
        <w:spacing w:line="200" w:lineRule="exact"/>
        <w:jc w:val="left"/>
        <w:rPr>
          <w:rFonts w:asciiTheme="minorHAnsi" w:hAnsiTheme="minorHAnsi"/>
        </w:rPr>
      </w:pPr>
      <w:r w:rsidRPr="5D1C300B">
        <w:rPr>
          <w:rFonts w:asciiTheme="minorHAnsi" w:hAnsiTheme="minorHAnsi"/>
        </w:rPr>
        <w:t>Naam</w:t>
      </w:r>
      <w:r w:rsidR="00D17C83">
        <w:tab/>
      </w:r>
      <w:r w:rsidR="00D17C83">
        <w:tab/>
      </w:r>
      <w:r w:rsidR="00D17C83">
        <w:tab/>
      </w:r>
      <w:r w:rsidR="00D17C83">
        <w:tab/>
      </w:r>
      <w:r w:rsidRPr="5D1C300B">
        <w:rPr>
          <w:rFonts w:asciiTheme="minorHAnsi" w:hAnsiTheme="minorHAnsi"/>
        </w:rPr>
        <w:t>:</w:t>
      </w:r>
      <w:r w:rsidR="00D17C83">
        <w:tab/>
      </w:r>
      <w:r w:rsidR="00E04C2A">
        <w:rPr>
          <w:rFonts w:asciiTheme="minorHAnsi" w:hAnsiTheme="minorHAnsi"/>
        </w:rPr>
        <w:t>Helene Bosman</w:t>
      </w:r>
    </w:p>
    <w:p w14:paraId="478B627F" w14:textId="3D641110" w:rsidR="00D17C83" w:rsidRPr="00E957E2" w:rsidRDefault="2F0316AB" w:rsidP="5D1C300B">
      <w:pPr>
        <w:spacing w:line="200" w:lineRule="exact"/>
        <w:jc w:val="left"/>
        <w:rPr>
          <w:rFonts w:asciiTheme="minorHAnsi" w:hAnsiTheme="minorHAnsi"/>
        </w:rPr>
      </w:pPr>
      <w:r w:rsidRPr="5D1C300B">
        <w:rPr>
          <w:rFonts w:asciiTheme="minorHAnsi" w:hAnsiTheme="minorHAnsi"/>
        </w:rPr>
        <w:t>Afdeling</w:t>
      </w:r>
      <w:r w:rsidR="00D17C83">
        <w:tab/>
      </w:r>
      <w:r w:rsidR="00D17C83">
        <w:tab/>
      </w:r>
      <w:r w:rsidR="00D17C83">
        <w:tab/>
      </w:r>
      <w:r w:rsidRPr="5D1C300B">
        <w:rPr>
          <w:rFonts w:asciiTheme="minorHAnsi" w:hAnsiTheme="minorHAnsi"/>
        </w:rPr>
        <w:t>:</w:t>
      </w:r>
      <w:r w:rsidR="00D17C83">
        <w:tab/>
      </w:r>
      <w:r w:rsidRPr="5D1C300B">
        <w:rPr>
          <w:rFonts w:asciiTheme="minorHAnsi" w:hAnsiTheme="minorHAnsi"/>
        </w:rPr>
        <w:t>Procurement</w:t>
      </w:r>
    </w:p>
    <w:p w14:paraId="494E6BCA" w14:textId="7F3B81C2" w:rsidR="00D17C83" w:rsidRPr="00E957E2" w:rsidRDefault="2F0316AB" w:rsidP="5D1C300B">
      <w:pPr>
        <w:spacing w:line="200" w:lineRule="exact"/>
        <w:jc w:val="left"/>
        <w:rPr>
          <w:rFonts w:asciiTheme="minorHAnsi" w:hAnsiTheme="minorHAnsi"/>
        </w:rPr>
      </w:pPr>
      <w:r w:rsidRPr="5D1C300B">
        <w:rPr>
          <w:rFonts w:asciiTheme="minorHAnsi" w:hAnsiTheme="minorHAnsi"/>
        </w:rPr>
        <w:t>Postadres</w:t>
      </w:r>
      <w:r w:rsidR="00D17C83">
        <w:tab/>
      </w:r>
      <w:r w:rsidR="00D17C83">
        <w:tab/>
      </w:r>
      <w:r w:rsidRPr="5D1C300B">
        <w:rPr>
          <w:rFonts w:asciiTheme="minorHAnsi" w:hAnsiTheme="minorHAnsi"/>
        </w:rPr>
        <w:t>:</w:t>
      </w:r>
      <w:r w:rsidR="00D17C83">
        <w:tab/>
      </w:r>
      <w:r w:rsidRPr="5D1C300B">
        <w:rPr>
          <w:rFonts w:asciiTheme="minorHAnsi" w:hAnsiTheme="minorHAnsi"/>
        </w:rPr>
        <w:t>Postbus 96800, 2509 JE, Den Haag</w:t>
      </w:r>
    </w:p>
    <w:p w14:paraId="2C181DC8" w14:textId="7984FC87" w:rsidR="00D17C83" w:rsidRDefault="2F0316AB" w:rsidP="5D1C300B">
      <w:pPr>
        <w:spacing w:line="200" w:lineRule="exact"/>
        <w:jc w:val="left"/>
        <w:rPr>
          <w:rFonts w:asciiTheme="minorHAnsi" w:hAnsiTheme="minorHAnsi"/>
        </w:rPr>
      </w:pPr>
      <w:r w:rsidRPr="5D1C300B">
        <w:rPr>
          <w:rFonts w:asciiTheme="minorHAnsi" w:hAnsiTheme="minorHAnsi"/>
        </w:rPr>
        <w:t>E-mail</w:t>
      </w:r>
      <w:r w:rsidR="00D17C83">
        <w:tab/>
      </w:r>
      <w:r w:rsidR="00D17C83">
        <w:tab/>
      </w:r>
      <w:r w:rsidR="00D17C83">
        <w:tab/>
      </w:r>
      <w:r w:rsidRPr="5D1C300B">
        <w:rPr>
          <w:rFonts w:asciiTheme="minorHAnsi" w:hAnsiTheme="minorHAnsi"/>
        </w:rPr>
        <w:t>:</w:t>
      </w:r>
      <w:r w:rsidR="00D17C83">
        <w:tab/>
      </w:r>
      <w:r w:rsidR="39FD64F9" w:rsidRPr="5D1C300B">
        <w:rPr>
          <w:rFonts w:asciiTheme="minorHAnsi" w:hAnsiTheme="minorHAnsi"/>
        </w:rPr>
        <w:t xml:space="preserve">via </w:t>
      </w:r>
      <w:r w:rsidR="7FD56283" w:rsidRPr="5D1C300B">
        <w:rPr>
          <w:rFonts w:asciiTheme="minorHAnsi" w:hAnsiTheme="minorHAnsi"/>
        </w:rPr>
        <w:t>TenderNed</w:t>
      </w:r>
      <w:r w:rsidR="39FD64F9" w:rsidRPr="5D1C300B">
        <w:rPr>
          <w:rFonts w:asciiTheme="minorHAnsi" w:hAnsiTheme="minorHAnsi"/>
        </w:rPr>
        <w:t>; de berichtenmodule van de onderhavige aanbesteding</w:t>
      </w:r>
      <w:r w:rsidR="74D40FE7" w:rsidRPr="5D1C300B">
        <w:rPr>
          <w:rFonts w:asciiTheme="minorHAnsi" w:hAnsiTheme="minorHAnsi"/>
        </w:rPr>
        <w:t xml:space="preserve"> </w:t>
      </w:r>
    </w:p>
    <w:p w14:paraId="1C2A5204" w14:textId="77777777" w:rsidR="005951F9" w:rsidRDefault="005951F9" w:rsidP="5D1C300B">
      <w:pPr>
        <w:spacing w:line="200" w:lineRule="exact"/>
        <w:jc w:val="left"/>
        <w:rPr>
          <w:rFonts w:asciiTheme="minorHAnsi" w:hAnsiTheme="minorHAnsi"/>
        </w:rPr>
      </w:pPr>
    </w:p>
    <w:p w14:paraId="7D565389" w14:textId="2B09D44C" w:rsidR="003A1970" w:rsidRPr="00E957E2" w:rsidRDefault="0407311B" w:rsidP="5D1C300B">
      <w:pPr>
        <w:spacing w:line="200" w:lineRule="exact"/>
        <w:jc w:val="left"/>
        <w:rPr>
          <w:rFonts w:asciiTheme="minorHAnsi" w:hAnsiTheme="minorHAnsi"/>
        </w:rPr>
      </w:pPr>
      <w:r w:rsidRPr="5D1C300B">
        <w:rPr>
          <w:rFonts w:asciiTheme="minorHAnsi" w:hAnsiTheme="minorHAnsi"/>
        </w:rPr>
        <w:t>Inschrijvers</w:t>
      </w:r>
      <w:r w:rsidR="2F0316AB" w:rsidRPr="5D1C300B">
        <w:rPr>
          <w:rFonts w:asciiTheme="minorHAnsi" w:hAnsiTheme="minorHAnsi"/>
        </w:rPr>
        <w:t xml:space="preserve"> kunnen geen rechten ontlenen aan mondelinge uitspraken, toezeggingen en suggesties van medewerkers en/of adviseurs van TNO, gedaan in het kader van de </w:t>
      </w:r>
      <w:r w:rsidR="209ECFB5" w:rsidRPr="5D1C300B">
        <w:rPr>
          <w:rFonts w:asciiTheme="minorHAnsi" w:hAnsiTheme="minorHAnsi"/>
        </w:rPr>
        <w:t>Aanbestedingsprocedure</w:t>
      </w:r>
      <w:r w:rsidR="2F0316AB" w:rsidRPr="5D1C300B">
        <w:rPr>
          <w:rFonts w:asciiTheme="minorHAnsi" w:hAnsiTheme="minorHAnsi"/>
        </w:rPr>
        <w:t xml:space="preserve"> en/of de </w:t>
      </w:r>
      <w:r w:rsidR="24C1310F" w:rsidRPr="5D1C300B">
        <w:rPr>
          <w:rFonts w:asciiTheme="minorHAnsi" w:hAnsiTheme="minorHAnsi"/>
        </w:rPr>
        <w:t>Aanbestedingsstukken</w:t>
      </w:r>
      <w:r w:rsidR="2F0316AB" w:rsidRPr="5D1C300B">
        <w:rPr>
          <w:rFonts w:asciiTheme="minorHAnsi" w:hAnsiTheme="minorHAnsi"/>
        </w:rPr>
        <w:t xml:space="preserve">. </w:t>
      </w:r>
      <w:r w:rsidRPr="5D1C300B">
        <w:rPr>
          <w:rFonts w:asciiTheme="minorHAnsi" w:hAnsiTheme="minorHAnsi"/>
        </w:rPr>
        <w:t xml:space="preserve">Inschrijvers </w:t>
      </w:r>
      <w:r w:rsidR="2F0316AB" w:rsidRPr="5D1C300B">
        <w:rPr>
          <w:rFonts w:asciiTheme="minorHAnsi" w:hAnsiTheme="minorHAnsi"/>
        </w:rPr>
        <w:t>kunnen zich slechts beroepen op schriftelijke informatie verstrekt door of namens TNO.</w:t>
      </w:r>
    </w:p>
    <w:p w14:paraId="2C2BDC78" w14:textId="77777777" w:rsidR="00D17C83" w:rsidRPr="00E957E2" w:rsidRDefault="00D17C83" w:rsidP="5D1C300B">
      <w:pPr>
        <w:spacing w:line="200" w:lineRule="exact"/>
        <w:jc w:val="left"/>
        <w:rPr>
          <w:rFonts w:asciiTheme="minorHAnsi" w:hAnsiTheme="minorHAnsi" w:cstheme="minorBidi"/>
        </w:rPr>
      </w:pPr>
    </w:p>
    <w:p w14:paraId="664A2CC5" w14:textId="166B018E" w:rsidR="003967D5" w:rsidRPr="005E5D47" w:rsidRDefault="76C1876A" w:rsidP="5D1C300B">
      <w:pPr>
        <w:pStyle w:val="PTI2"/>
        <w:spacing w:after="0" w:line="200" w:lineRule="exact"/>
        <w:ind w:left="0"/>
        <w:rPr>
          <w:rFonts w:asciiTheme="minorHAnsi" w:hAnsiTheme="minorHAnsi"/>
          <w:sz w:val="18"/>
          <w:szCs w:val="18"/>
          <w:lang w:val="nl-NL"/>
        </w:rPr>
      </w:pPr>
      <w:r w:rsidRPr="5D1C300B">
        <w:rPr>
          <w:rFonts w:asciiTheme="minorHAnsi" w:hAnsiTheme="minorHAnsi"/>
          <w:sz w:val="18"/>
          <w:szCs w:val="18"/>
        </w:rPr>
        <w:t>Ondernemers mogen op straffe van uitsluiting</w:t>
      </w:r>
      <w:r w:rsidR="2212A145" w:rsidRPr="5D1C300B">
        <w:rPr>
          <w:rFonts w:asciiTheme="minorHAnsi" w:hAnsiTheme="minorHAnsi"/>
          <w:sz w:val="18"/>
          <w:szCs w:val="18"/>
        </w:rPr>
        <w:t xml:space="preserve">, tenzij dat in een concreet geval naar het oordeel van TNO disproportioneel is, </w:t>
      </w:r>
      <w:r w:rsidRPr="5D1C300B">
        <w:rPr>
          <w:rFonts w:asciiTheme="minorHAnsi" w:hAnsiTheme="minorHAnsi"/>
          <w:sz w:val="18"/>
          <w:szCs w:val="18"/>
        </w:rPr>
        <w:t>andere personen dan de contactpersoon niet contacteren over de Aanbesteding</w:t>
      </w:r>
      <w:r w:rsidR="5567B468" w:rsidRPr="5D1C300B">
        <w:rPr>
          <w:rFonts w:asciiTheme="minorHAnsi" w:hAnsiTheme="minorHAnsi"/>
          <w:sz w:val="18"/>
          <w:szCs w:val="18"/>
        </w:rPr>
        <w:t>.</w:t>
      </w:r>
      <w:bookmarkStart w:id="38" w:name="_Toc263177905"/>
      <w:bookmarkStart w:id="39" w:name="_Toc102356978"/>
      <w:bookmarkStart w:id="40" w:name="_Toc105471409"/>
      <w:bookmarkStart w:id="41" w:name="_Toc105478553"/>
      <w:bookmarkStart w:id="42" w:name="_Toc108922077"/>
      <w:bookmarkStart w:id="43" w:name="_Toc105471411"/>
      <w:bookmarkStart w:id="44" w:name="_Toc105478555"/>
      <w:bookmarkStart w:id="45" w:name="_Toc108922079"/>
      <w:bookmarkEnd w:id="38"/>
      <w:bookmarkEnd w:id="39"/>
      <w:bookmarkEnd w:id="40"/>
      <w:bookmarkEnd w:id="41"/>
      <w:bookmarkEnd w:id="42"/>
      <w:bookmarkEnd w:id="43"/>
      <w:bookmarkEnd w:id="44"/>
      <w:bookmarkEnd w:id="45"/>
      <w:r w:rsidRPr="5D1C300B">
        <w:rPr>
          <w:rFonts w:asciiTheme="minorHAnsi" w:hAnsiTheme="minorHAnsi"/>
          <w:sz w:val="18"/>
          <w:szCs w:val="18"/>
        </w:rPr>
        <w:t xml:space="preserve"> Evenmin is het op straffe van uitsluiting, tenzij dat in een concreet geval naar het oordeel van TNO disproportioneel is, niet toegestaan om op een andere manier dan via </w:t>
      </w:r>
      <w:r w:rsidR="7FD56283" w:rsidRPr="5D1C300B">
        <w:rPr>
          <w:rFonts w:asciiTheme="minorHAnsi" w:hAnsiTheme="minorHAnsi"/>
          <w:sz w:val="18"/>
          <w:szCs w:val="18"/>
        </w:rPr>
        <w:t>TenderNed</w:t>
      </w:r>
      <w:r w:rsidRPr="5D1C300B">
        <w:rPr>
          <w:rFonts w:asciiTheme="minorHAnsi" w:hAnsiTheme="minorHAnsi"/>
          <w:sz w:val="18"/>
          <w:szCs w:val="18"/>
        </w:rPr>
        <w:t xml:space="preserve"> te communiceren met de contactpersoon.</w:t>
      </w:r>
    </w:p>
    <w:p w14:paraId="4102DEF6" w14:textId="77777777" w:rsidR="00306061" w:rsidRDefault="00306061" w:rsidP="5D1C300B">
      <w:pPr>
        <w:spacing w:line="200" w:lineRule="exact"/>
        <w:jc w:val="left"/>
        <w:rPr>
          <w:rFonts w:asciiTheme="minorHAnsi" w:hAnsiTheme="minorHAnsi" w:cstheme="minorBidi"/>
        </w:rPr>
      </w:pPr>
    </w:p>
    <w:p w14:paraId="35F29B7D" w14:textId="12CAE6D3" w:rsidR="003967D5" w:rsidRDefault="4F3BEA64" w:rsidP="5D1C300B">
      <w:pPr>
        <w:spacing w:line="200" w:lineRule="exact"/>
        <w:jc w:val="left"/>
        <w:rPr>
          <w:rFonts w:asciiTheme="minorHAnsi" w:hAnsiTheme="minorHAnsi" w:cstheme="minorBidi"/>
        </w:rPr>
      </w:pPr>
      <w:r w:rsidRPr="5D1C300B">
        <w:rPr>
          <w:rFonts w:asciiTheme="minorHAnsi" w:hAnsiTheme="minorHAnsi" w:cstheme="minorBidi"/>
        </w:rPr>
        <w:t xml:space="preserve">Een instructie met betrekking tot digitaal aanbesteden via </w:t>
      </w:r>
      <w:r w:rsidR="7FD56283" w:rsidRPr="5D1C300B">
        <w:rPr>
          <w:rFonts w:asciiTheme="minorHAnsi" w:hAnsiTheme="minorHAnsi" w:cstheme="minorBidi"/>
        </w:rPr>
        <w:t>TenderNed</w:t>
      </w:r>
      <w:r w:rsidRPr="5D1C300B">
        <w:rPr>
          <w:rFonts w:asciiTheme="minorHAnsi" w:hAnsiTheme="minorHAnsi" w:cstheme="minorBidi"/>
        </w:rPr>
        <w:t xml:space="preserve"> kan geselecteerde gegadigde vinden in de supportomgeving van </w:t>
      </w:r>
      <w:r w:rsidR="7FD56283" w:rsidRPr="5D1C300B">
        <w:rPr>
          <w:rFonts w:asciiTheme="minorHAnsi" w:hAnsiTheme="minorHAnsi" w:cstheme="minorBidi"/>
        </w:rPr>
        <w:t>TenderNed</w:t>
      </w:r>
      <w:r w:rsidRPr="5D1C300B">
        <w:rPr>
          <w:rFonts w:asciiTheme="minorHAnsi" w:hAnsiTheme="minorHAnsi" w:cstheme="minorBidi"/>
        </w:rPr>
        <w:t xml:space="preserve"> (https://www.</w:t>
      </w:r>
      <w:r w:rsidR="7FD56283" w:rsidRPr="5D1C300B">
        <w:rPr>
          <w:rFonts w:asciiTheme="minorHAnsi" w:hAnsiTheme="minorHAnsi" w:cstheme="minorBidi"/>
        </w:rPr>
        <w:t>TenderNed</w:t>
      </w:r>
      <w:r w:rsidRPr="5D1C300B">
        <w:rPr>
          <w:rFonts w:asciiTheme="minorHAnsi" w:hAnsiTheme="minorHAnsi" w:cstheme="minorBidi"/>
        </w:rPr>
        <w:t xml:space="preserve">.nl/cms/help). Bij vragen of onduidelijkheden over de werking van </w:t>
      </w:r>
      <w:r w:rsidR="7FD56283" w:rsidRPr="5D1C300B">
        <w:rPr>
          <w:rFonts w:asciiTheme="minorHAnsi" w:hAnsiTheme="minorHAnsi" w:cstheme="minorBidi"/>
        </w:rPr>
        <w:t>TenderNed</w:t>
      </w:r>
      <w:r w:rsidRPr="5D1C300B">
        <w:rPr>
          <w:rFonts w:asciiTheme="minorHAnsi" w:hAnsiTheme="minorHAnsi" w:cstheme="minorBidi"/>
        </w:rPr>
        <w:t xml:space="preserve"> (bijvoorbeeld als het niet lukt in te loggen of documenten in te dienen)</w:t>
      </w:r>
      <w:r w:rsidR="09EE6966" w:rsidRPr="5D1C300B">
        <w:rPr>
          <w:rFonts w:asciiTheme="minorHAnsi" w:hAnsiTheme="minorHAnsi" w:cstheme="minorBidi"/>
        </w:rPr>
        <w:t xml:space="preserve"> of bij storingen van </w:t>
      </w:r>
      <w:r w:rsidR="7FD56283" w:rsidRPr="5D1C300B">
        <w:rPr>
          <w:rFonts w:asciiTheme="minorHAnsi" w:hAnsiTheme="minorHAnsi" w:cstheme="minorBidi"/>
        </w:rPr>
        <w:t>TenderNed</w:t>
      </w:r>
      <w:r w:rsidRPr="5D1C300B">
        <w:rPr>
          <w:rFonts w:asciiTheme="minorHAnsi" w:hAnsiTheme="minorHAnsi" w:cstheme="minorBidi"/>
        </w:rPr>
        <w:t xml:space="preserve"> kan er contact opgenomen worden met de servicedesk van </w:t>
      </w:r>
      <w:r w:rsidR="7FD56283" w:rsidRPr="5D1C300B">
        <w:rPr>
          <w:rFonts w:asciiTheme="minorHAnsi" w:hAnsiTheme="minorHAnsi" w:cstheme="minorBidi"/>
        </w:rPr>
        <w:t>TenderNed</w:t>
      </w:r>
      <w:r w:rsidR="00A16BC9">
        <w:rPr>
          <w:rFonts w:asciiTheme="minorHAnsi" w:hAnsiTheme="minorHAnsi" w:cstheme="minorBidi"/>
        </w:rPr>
        <w:t>,</w:t>
      </w:r>
      <w:r w:rsidRPr="5D1C300B">
        <w:rPr>
          <w:rFonts w:asciiTheme="minorHAnsi" w:hAnsiTheme="minorHAnsi" w:cstheme="minorBidi"/>
        </w:rPr>
        <w:t xml:space="preserve"> bereikbaar op werkdagen van 8.30 tot 16.30 uur via 0800 </w:t>
      </w:r>
      <w:r w:rsidR="25D9CEFE" w:rsidRPr="5D1C300B">
        <w:rPr>
          <w:rFonts w:asciiTheme="minorHAnsi" w:hAnsiTheme="minorHAnsi" w:cstheme="minorBidi"/>
        </w:rPr>
        <w:t>–</w:t>
      </w:r>
      <w:r w:rsidRPr="5D1C300B">
        <w:rPr>
          <w:rFonts w:asciiTheme="minorHAnsi" w:hAnsiTheme="minorHAnsi" w:cstheme="minorBidi"/>
        </w:rPr>
        <w:t xml:space="preserve"> 836 33 76 of via </w:t>
      </w:r>
      <w:hyperlink r:id="rId17">
        <w:r w:rsidR="25D9CEFE" w:rsidRPr="5D1C300B">
          <w:rPr>
            <w:rStyle w:val="Hyperlink"/>
            <w:rFonts w:asciiTheme="minorHAnsi" w:hAnsiTheme="minorHAnsi" w:cstheme="minorBidi"/>
          </w:rPr>
          <w:t>servicedesk@</w:t>
        </w:r>
        <w:r w:rsidR="7FD56283" w:rsidRPr="5D1C300B">
          <w:rPr>
            <w:rStyle w:val="Hyperlink"/>
            <w:rFonts w:asciiTheme="minorHAnsi" w:hAnsiTheme="minorHAnsi" w:cstheme="minorBidi"/>
          </w:rPr>
          <w:t>TenderNed</w:t>
        </w:r>
        <w:r w:rsidR="25D9CEFE" w:rsidRPr="5D1C300B">
          <w:rPr>
            <w:rStyle w:val="Hyperlink"/>
            <w:rFonts w:asciiTheme="minorHAnsi" w:hAnsiTheme="minorHAnsi" w:cstheme="minorBidi"/>
          </w:rPr>
          <w:t>.nl</w:t>
        </w:r>
      </w:hyperlink>
      <w:r w:rsidRPr="5D1C300B">
        <w:rPr>
          <w:rFonts w:asciiTheme="minorHAnsi" w:hAnsiTheme="minorHAnsi" w:cstheme="minorBidi"/>
        </w:rPr>
        <w:t>.</w:t>
      </w:r>
    </w:p>
    <w:p w14:paraId="7F47D918" w14:textId="77777777" w:rsidR="00306061" w:rsidRPr="008608A9" w:rsidRDefault="00306061" w:rsidP="5D1C300B">
      <w:pPr>
        <w:spacing w:line="200" w:lineRule="exact"/>
        <w:jc w:val="left"/>
        <w:rPr>
          <w:rFonts w:asciiTheme="minorHAnsi" w:hAnsiTheme="minorHAnsi" w:cstheme="minorBidi"/>
        </w:rPr>
      </w:pPr>
    </w:p>
    <w:p w14:paraId="73CF9F3C" w14:textId="77777777" w:rsidR="003A1970" w:rsidRPr="008608A9" w:rsidRDefault="74433521" w:rsidP="00216E7D">
      <w:pPr>
        <w:pStyle w:val="Heading3"/>
        <w:tabs>
          <w:tab w:val="num" w:pos="567"/>
        </w:tabs>
        <w:spacing w:line="200" w:lineRule="exact"/>
        <w:ind w:left="680" w:hanging="680"/>
      </w:pPr>
      <w:bookmarkStart w:id="46" w:name="_Toc161995160"/>
      <w:r>
        <w:t>Taal</w:t>
      </w:r>
      <w:bookmarkEnd w:id="46"/>
    </w:p>
    <w:p w14:paraId="7F1CB35C" w14:textId="692F2E41"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Inschrijvingen dienen gesteld te zijn in de Nederlandse taal. Inschrijvingen in andere talen dan de Nederlandse taal worden van deelname uitgesloten. Officiële documenten die niet in de Nederlandse taal kunnen worden aangeleverd mogen gesteld zijn in de taal van het land van herkomst van het document. Op verzoek daartoe dient Inschrijver zorg te dragen voor een vertaling van een (beëdigd) tolk-vertaler.</w:t>
      </w:r>
      <w:r w:rsidR="158C89CD" w:rsidRPr="5D1C300B">
        <w:rPr>
          <w:rFonts w:asciiTheme="minorHAnsi" w:hAnsiTheme="minorHAnsi" w:cstheme="minorBidi"/>
        </w:rPr>
        <w:t xml:space="preserve"> De kosten daarvan blijven voor rekening van de Inschrijver.</w:t>
      </w:r>
    </w:p>
    <w:p w14:paraId="0B19C64A" w14:textId="77777777" w:rsidR="003A1970" w:rsidRPr="008608A9" w:rsidRDefault="003A1970" w:rsidP="5D1C300B">
      <w:pPr>
        <w:spacing w:line="200" w:lineRule="exact"/>
        <w:jc w:val="left"/>
        <w:rPr>
          <w:rFonts w:asciiTheme="minorHAnsi" w:hAnsiTheme="minorHAnsi" w:cstheme="minorBidi"/>
        </w:rPr>
      </w:pPr>
    </w:p>
    <w:p w14:paraId="76D8ADB7" w14:textId="77777777" w:rsidR="003A1970" w:rsidRPr="008608A9" w:rsidRDefault="74433521" w:rsidP="00216E7D">
      <w:pPr>
        <w:pStyle w:val="Heading3"/>
        <w:tabs>
          <w:tab w:val="num" w:pos="567"/>
        </w:tabs>
        <w:spacing w:line="200" w:lineRule="exact"/>
        <w:ind w:left="680" w:hanging="680"/>
      </w:pPr>
      <w:bookmarkStart w:id="47" w:name="_Toc161995161"/>
      <w:r>
        <w:t>Eenmaal inschrijven</w:t>
      </w:r>
      <w:bookmarkEnd w:id="47"/>
    </w:p>
    <w:p w14:paraId="41CC9C92" w14:textId="630EEC9C" w:rsidR="00003681" w:rsidRDefault="6DB52381" w:rsidP="5D1C300B">
      <w:pPr>
        <w:spacing w:line="200" w:lineRule="exact"/>
        <w:jc w:val="left"/>
        <w:rPr>
          <w:rFonts w:asciiTheme="minorHAnsi" w:hAnsiTheme="minorHAnsi" w:cstheme="minorBidi"/>
        </w:rPr>
      </w:pPr>
      <w:bookmarkStart w:id="48" w:name="_Hlk24372489"/>
      <w:r w:rsidRPr="5D1C300B">
        <w:rPr>
          <w:rFonts w:asciiTheme="minorHAnsi" w:hAnsiTheme="minorHAnsi" w:cstheme="minorBidi"/>
        </w:rPr>
        <w:t xml:space="preserve">Een onderneming </w:t>
      </w:r>
      <w:r w:rsidR="09EE6966" w:rsidRPr="5D1C300B">
        <w:rPr>
          <w:rFonts w:asciiTheme="minorHAnsi" w:hAnsiTheme="minorHAnsi" w:cstheme="minorBidi"/>
        </w:rPr>
        <w:t>mag maar bij een (1) Inschrijving betrokken zijn:</w:t>
      </w:r>
      <w:r w:rsidRPr="5D1C300B">
        <w:rPr>
          <w:rFonts w:asciiTheme="minorHAnsi" w:hAnsiTheme="minorHAnsi" w:cstheme="minorBidi"/>
        </w:rPr>
        <w:t xml:space="preserve"> hetzij als zelfstandige Inschrijver, hetzij als deelnemer van een Combinatie, hetzij als </w:t>
      </w:r>
      <w:r w:rsidR="516C0D5F" w:rsidRPr="5D1C300B">
        <w:rPr>
          <w:rFonts w:asciiTheme="minorHAnsi" w:hAnsiTheme="minorHAnsi" w:cstheme="minorBidi"/>
        </w:rPr>
        <w:t>onderaannemer</w:t>
      </w:r>
      <w:r w:rsidR="68AA4D0A" w:rsidRPr="5D1C300B">
        <w:rPr>
          <w:rFonts w:asciiTheme="minorHAnsi" w:hAnsiTheme="minorHAnsi" w:cstheme="minorBidi"/>
        </w:rPr>
        <w:t xml:space="preserve"> c.q. Derde</w:t>
      </w:r>
      <w:r w:rsidRPr="5D1C300B">
        <w:rPr>
          <w:rFonts w:asciiTheme="minorHAnsi" w:hAnsiTheme="minorHAnsi" w:cstheme="minorBidi"/>
        </w:rPr>
        <w:t xml:space="preserve">. Van ondernemingen die behoren tot dezelfde groep als bedoeld in artikel 2:24b en artikel 2:24c BW mogen meerdere ondernemingen uit de groep een </w:t>
      </w:r>
      <w:r w:rsidR="70EF8274" w:rsidRPr="5D1C300B">
        <w:rPr>
          <w:rFonts w:asciiTheme="minorHAnsi" w:hAnsiTheme="minorHAnsi" w:cstheme="minorBidi"/>
        </w:rPr>
        <w:t>Inschrijving</w:t>
      </w:r>
      <w:r w:rsidRPr="5D1C300B">
        <w:rPr>
          <w:rFonts w:asciiTheme="minorHAnsi" w:hAnsiTheme="minorHAnsi" w:cstheme="minorBidi"/>
        </w:rPr>
        <w:t xml:space="preserve"> indienen, als de ondernemingen op verzoek van TNO aantonen dat de </w:t>
      </w:r>
      <w:r w:rsidR="2DD5B8B2" w:rsidRPr="5D1C300B">
        <w:rPr>
          <w:rFonts w:asciiTheme="minorHAnsi" w:hAnsiTheme="minorHAnsi" w:cstheme="minorBidi"/>
        </w:rPr>
        <w:t xml:space="preserve">Inschrijvingen </w:t>
      </w:r>
      <w:r w:rsidRPr="5D1C300B">
        <w:rPr>
          <w:rFonts w:asciiTheme="minorHAnsi" w:hAnsiTheme="minorHAnsi" w:cstheme="minorBidi"/>
        </w:rPr>
        <w:t>onafhankelijk van elkaar en zelfstandig zijn opgesteld.</w:t>
      </w:r>
    </w:p>
    <w:p w14:paraId="416F8557" w14:textId="59526E4D" w:rsidR="004E1D91" w:rsidRDefault="3990524A" w:rsidP="5D1C300B">
      <w:pPr>
        <w:spacing w:line="200" w:lineRule="exact"/>
        <w:jc w:val="left"/>
        <w:rPr>
          <w:rFonts w:asciiTheme="minorHAnsi" w:hAnsiTheme="minorHAnsi" w:cstheme="minorBidi"/>
        </w:rPr>
      </w:pPr>
      <w:r w:rsidRPr="5D1C300B">
        <w:rPr>
          <w:rFonts w:asciiTheme="minorHAnsi" w:hAnsiTheme="minorHAnsi" w:cstheme="minorBidi"/>
        </w:rPr>
        <w:t>Ingeval dat niet door alle betrokken Inschrijvingen kan worden aangetoond, worden alle Inschrijvingen afkomstig van ondernemingen die tot dezelfde groep behoren, uitgesloten.</w:t>
      </w:r>
    </w:p>
    <w:p w14:paraId="376A592E" w14:textId="77777777" w:rsidR="00C94B2D" w:rsidRDefault="00C94B2D" w:rsidP="5D1C300B">
      <w:pPr>
        <w:spacing w:line="200" w:lineRule="exact"/>
        <w:jc w:val="left"/>
        <w:rPr>
          <w:rFonts w:asciiTheme="minorHAnsi" w:hAnsiTheme="minorHAnsi" w:cstheme="minorBidi"/>
        </w:rPr>
      </w:pPr>
    </w:p>
    <w:p w14:paraId="67F038AD" w14:textId="77777777" w:rsidR="003A1970" w:rsidRPr="008608A9" w:rsidRDefault="74433521" w:rsidP="00216E7D">
      <w:pPr>
        <w:pStyle w:val="Heading3"/>
        <w:tabs>
          <w:tab w:val="num" w:pos="567"/>
        </w:tabs>
        <w:spacing w:line="200" w:lineRule="exact"/>
        <w:ind w:left="680" w:hanging="680"/>
      </w:pPr>
      <w:bookmarkStart w:id="49" w:name="_Toc161995162"/>
      <w:bookmarkEnd w:id="48"/>
      <w:r>
        <w:t>Combinatie</w:t>
      </w:r>
      <w:bookmarkEnd w:id="49"/>
    </w:p>
    <w:p w14:paraId="12B835D8" w14:textId="3BD171D3" w:rsidR="00546033" w:rsidRPr="00FA4524"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Een Combinatie van ondernemingen kan gezamenlijk als één Inschrijver </w:t>
      </w:r>
      <w:r w:rsidR="65C71479" w:rsidRPr="5D1C300B">
        <w:rPr>
          <w:rFonts w:asciiTheme="minorHAnsi" w:hAnsiTheme="minorHAnsi" w:cstheme="minorBidi"/>
        </w:rPr>
        <w:t>een Inschrijving indienen</w:t>
      </w:r>
      <w:r w:rsidR="413AD591" w:rsidRPr="5D1C300B">
        <w:rPr>
          <w:rFonts w:asciiTheme="minorHAnsi" w:hAnsiTheme="minorHAnsi" w:cstheme="minorBidi"/>
        </w:rPr>
        <w:t>.</w:t>
      </w:r>
    </w:p>
    <w:p w14:paraId="05BB3F49" w14:textId="3FF647EE" w:rsidR="003A1970" w:rsidRPr="008608A9" w:rsidRDefault="44ED3EB9" w:rsidP="5D1C300B">
      <w:pPr>
        <w:spacing w:line="200" w:lineRule="exact"/>
        <w:jc w:val="left"/>
        <w:rPr>
          <w:rFonts w:asciiTheme="minorHAnsi" w:hAnsiTheme="minorHAnsi" w:cstheme="minorBidi"/>
        </w:rPr>
      </w:pPr>
      <w:r w:rsidRPr="5D1C300B">
        <w:rPr>
          <w:rFonts w:asciiTheme="minorHAnsi" w:hAnsiTheme="minorHAnsi" w:cstheme="minorBidi"/>
        </w:rPr>
        <w:t>Daarvoor</w:t>
      </w:r>
      <w:r w:rsidR="665A83E4" w:rsidRPr="5D1C300B">
        <w:rPr>
          <w:rFonts w:asciiTheme="minorHAnsi" w:hAnsiTheme="minorHAnsi" w:cstheme="minorBidi"/>
        </w:rPr>
        <w:t xml:space="preserve"> </w:t>
      </w:r>
      <w:r w:rsidRPr="5D1C300B">
        <w:rPr>
          <w:rFonts w:asciiTheme="minorHAnsi" w:hAnsiTheme="minorHAnsi" w:cstheme="minorBidi"/>
        </w:rPr>
        <w:t>moet aan de volgende voorwaarden zijn voldaan.</w:t>
      </w:r>
    </w:p>
    <w:p w14:paraId="7B777F59" w14:textId="77777777" w:rsidR="003A1970" w:rsidRPr="00810F37" w:rsidRDefault="003A1970" w:rsidP="5D1C300B">
      <w:pPr>
        <w:spacing w:line="200" w:lineRule="exact"/>
        <w:jc w:val="left"/>
        <w:rPr>
          <w:rFonts w:asciiTheme="minorHAnsi" w:hAnsiTheme="minorHAnsi" w:cstheme="minorBidi"/>
        </w:rPr>
      </w:pPr>
    </w:p>
    <w:p w14:paraId="12C45B0A" w14:textId="5A992A2D" w:rsidR="004524F2" w:rsidRPr="00FA4524" w:rsidRDefault="0651D7D2" w:rsidP="00F31CE9">
      <w:pPr>
        <w:pStyle w:val="ListParagraph"/>
        <w:numPr>
          <w:ilvl w:val="0"/>
          <w:numId w:val="19"/>
        </w:numPr>
        <w:spacing w:line="200" w:lineRule="exact"/>
        <w:ind w:left="426"/>
        <w:rPr>
          <w:rFonts w:asciiTheme="minorHAnsi" w:hAnsiTheme="minorHAnsi" w:cstheme="minorBidi"/>
          <w:sz w:val="18"/>
          <w:szCs w:val="18"/>
        </w:rPr>
      </w:pPr>
      <w:r w:rsidRPr="5D1C300B">
        <w:rPr>
          <w:rFonts w:asciiTheme="minorHAnsi" w:hAnsiTheme="minorHAnsi" w:cstheme="minorBidi"/>
          <w:sz w:val="18"/>
          <w:szCs w:val="18"/>
        </w:rPr>
        <w:t>Alle leden van de Combinatie dienen een ingevuld en rechtsgeldig ondertekend UEA in.</w:t>
      </w:r>
    </w:p>
    <w:p w14:paraId="6A7881E5" w14:textId="6602DBA2" w:rsidR="004524F2" w:rsidRPr="00FA4524" w:rsidRDefault="0651D7D2" w:rsidP="00F31CE9">
      <w:pPr>
        <w:pStyle w:val="ListParagraph"/>
        <w:numPr>
          <w:ilvl w:val="0"/>
          <w:numId w:val="19"/>
        </w:numPr>
        <w:spacing w:line="200" w:lineRule="exact"/>
        <w:ind w:left="426"/>
        <w:rPr>
          <w:rFonts w:asciiTheme="minorHAnsi" w:hAnsiTheme="minorHAnsi" w:cstheme="minorBidi"/>
          <w:sz w:val="18"/>
          <w:szCs w:val="18"/>
        </w:rPr>
      </w:pPr>
      <w:r w:rsidRPr="5D1C300B">
        <w:rPr>
          <w:rFonts w:asciiTheme="minorHAnsi" w:hAnsiTheme="minorHAnsi" w:cstheme="minorBidi"/>
          <w:sz w:val="18"/>
          <w:szCs w:val="18"/>
        </w:rPr>
        <w:t xml:space="preserve">In het UEA is vermeld welke van de leden van de Combinatie de rol van penvoerder vervult. De penvoerder is het enige lid met wie TNO over de Aanbestedingsprocedure en, in voorkomend geval, de Opdracht correspondeert. De penvoerder moet bevoegd zijn alle leden van de Combinatie rechtens te binden ter zake van de Aanbestedingsprocedure en, in voorkomend geval, (de gunning van) de Opdracht. </w:t>
      </w:r>
    </w:p>
    <w:p w14:paraId="10121422" w14:textId="3236E87C" w:rsidR="004524F2" w:rsidRPr="00FA4524" w:rsidRDefault="0651D7D2" w:rsidP="00F31CE9">
      <w:pPr>
        <w:pStyle w:val="ListParagraph"/>
        <w:numPr>
          <w:ilvl w:val="0"/>
          <w:numId w:val="19"/>
        </w:numPr>
        <w:spacing w:line="200" w:lineRule="exact"/>
        <w:ind w:left="426"/>
        <w:rPr>
          <w:rFonts w:asciiTheme="minorHAnsi" w:hAnsiTheme="minorHAnsi" w:cstheme="minorBidi"/>
          <w:sz w:val="18"/>
          <w:szCs w:val="18"/>
        </w:rPr>
      </w:pPr>
      <w:r w:rsidRPr="5D1C300B">
        <w:rPr>
          <w:rFonts w:asciiTheme="minorHAnsi" w:hAnsiTheme="minorHAnsi" w:cstheme="minorBidi"/>
          <w:sz w:val="18"/>
          <w:szCs w:val="18"/>
        </w:rPr>
        <w:t>Alle leden va</w:t>
      </w:r>
      <w:r w:rsidR="535DAA05" w:rsidRPr="5D1C300B">
        <w:rPr>
          <w:rFonts w:asciiTheme="minorHAnsi" w:hAnsiTheme="minorHAnsi" w:cstheme="minorBidi"/>
          <w:sz w:val="18"/>
          <w:szCs w:val="18"/>
        </w:rPr>
        <w:t>n</w:t>
      </w:r>
      <w:r w:rsidRPr="5D1C300B">
        <w:rPr>
          <w:rFonts w:asciiTheme="minorHAnsi" w:hAnsiTheme="minorHAnsi" w:cstheme="minorBidi"/>
          <w:sz w:val="18"/>
          <w:szCs w:val="18"/>
        </w:rPr>
        <w:t xml:space="preserve"> de Combinatie moeten ieder afzonder in hun eigen UEA verklaren of op hen Uitsluitingsgronden </w:t>
      </w:r>
      <w:r w:rsidR="535DAA05" w:rsidRPr="5D1C300B">
        <w:rPr>
          <w:rFonts w:asciiTheme="minorHAnsi" w:hAnsiTheme="minorHAnsi" w:cstheme="minorBidi"/>
          <w:sz w:val="18"/>
          <w:szCs w:val="18"/>
        </w:rPr>
        <w:t>v</w:t>
      </w:r>
      <w:r w:rsidRPr="5D1C300B">
        <w:rPr>
          <w:rFonts w:asciiTheme="minorHAnsi" w:hAnsiTheme="minorHAnsi" w:cstheme="minorBidi"/>
          <w:sz w:val="18"/>
          <w:szCs w:val="18"/>
        </w:rPr>
        <w:t xml:space="preserve">an toepassing zijn (zie paragraaf </w:t>
      </w:r>
      <w:r w:rsidR="50416026" w:rsidRPr="5D1C300B">
        <w:rPr>
          <w:rFonts w:asciiTheme="minorHAnsi" w:hAnsiTheme="minorHAnsi" w:cstheme="minorBidi"/>
          <w:sz w:val="18"/>
          <w:szCs w:val="18"/>
        </w:rPr>
        <w:t>5.1). De leden van de Combinatie worden ieder afzonderlijk aan de Uitsluitingsgronden getoetst.</w:t>
      </w:r>
    </w:p>
    <w:p w14:paraId="4AA1C59B" w14:textId="7C699E83" w:rsidR="006605FA" w:rsidRPr="00FA4524" w:rsidRDefault="50416026" w:rsidP="00F31CE9">
      <w:pPr>
        <w:pStyle w:val="ListParagraph"/>
        <w:numPr>
          <w:ilvl w:val="0"/>
          <w:numId w:val="19"/>
        </w:numPr>
        <w:spacing w:line="200" w:lineRule="exact"/>
        <w:ind w:left="426"/>
        <w:rPr>
          <w:rFonts w:asciiTheme="minorHAnsi" w:hAnsiTheme="minorHAnsi" w:cstheme="minorBidi"/>
        </w:rPr>
      </w:pPr>
      <w:r w:rsidRPr="5D1C300B">
        <w:rPr>
          <w:rFonts w:asciiTheme="minorHAnsi" w:hAnsiTheme="minorHAnsi" w:cstheme="minorBidi"/>
          <w:sz w:val="18"/>
          <w:szCs w:val="18"/>
        </w:rPr>
        <w:t xml:space="preserve">De Combinatie wordt als geheel getoetst aan de Geschiktheidseisen, behoudens eventuele uitzonderingen genoemd in paragraaf 5.2. In het UEA verklaren de combinanten op welke manier de Combinatie voldoet aan de Geschiktheidseisen. </w:t>
      </w:r>
    </w:p>
    <w:p w14:paraId="4FA50BAF" w14:textId="307B263C" w:rsidR="003A1970" w:rsidRPr="00810F37"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Met het indienen van de Inschrijving verklaren de combinanten dat alle deelnemers in de Combinatie gezamenlijk en hoofdelijk aansprakelijk zijn voor de gestanddoening van de verplichtingen voortvloeiend uit de </w:t>
      </w:r>
      <w:r w:rsidR="209ECFB5" w:rsidRPr="5D1C300B">
        <w:rPr>
          <w:rFonts w:asciiTheme="minorHAnsi" w:hAnsiTheme="minorHAnsi" w:cstheme="minorBidi"/>
        </w:rPr>
        <w:t>Aanbestedingsprocedure</w:t>
      </w:r>
      <w:r w:rsidRPr="5D1C300B">
        <w:rPr>
          <w:rFonts w:asciiTheme="minorHAnsi" w:hAnsiTheme="minorHAnsi" w:cstheme="minorBidi"/>
        </w:rPr>
        <w:t>, alsmede uit de eventuele uitvoering van de Overeenkomst.</w:t>
      </w:r>
      <w:r w:rsidR="7A8C5709" w:rsidRPr="5D1C300B">
        <w:rPr>
          <w:rFonts w:asciiTheme="minorHAnsi" w:hAnsiTheme="minorHAnsi" w:cstheme="minorBidi"/>
        </w:rPr>
        <w:t xml:space="preserve"> Door</w:t>
      </w:r>
      <w:r w:rsidR="3FE13D66" w:rsidRPr="5D1C300B">
        <w:rPr>
          <w:rFonts w:asciiTheme="minorHAnsi" w:hAnsiTheme="minorHAnsi" w:cstheme="minorBidi"/>
        </w:rPr>
        <w:t xml:space="preserve"> het indienen van de Inschrijving verklaren de combinanten dat de penvoerder bevoegd is om de Combinatie en de afzonderlijke combinanten rechtsgeldig te vertegenwoordigen in alles wat de Aanbesteding, en ingeval van gunning van de Opdracht, de Opdracht betreft</w:t>
      </w:r>
      <w:r w:rsidR="591B203E" w:rsidRPr="5D1C300B">
        <w:rPr>
          <w:rFonts w:asciiTheme="minorHAnsi" w:hAnsiTheme="minorHAnsi" w:cstheme="minorBidi"/>
        </w:rPr>
        <w:t>.</w:t>
      </w:r>
    </w:p>
    <w:p w14:paraId="1E9A8156" w14:textId="286085C7" w:rsidR="00405BD4" w:rsidRPr="00810F37" w:rsidRDefault="00405BD4" w:rsidP="5D1C300B">
      <w:pPr>
        <w:spacing w:line="200" w:lineRule="exact"/>
        <w:jc w:val="left"/>
        <w:rPr>
          <w:rFonts w:asciiTheme="minorHAnsi" w:hAnsiTheme="minorHAnsi" w:cstheme="minorBidi"/>
        </w:rPr>
      </w:pPr>
    </w:p>
    <w:p w14:paraId="5AA76BC2" w14:textId="2150CAFC" w:rsidR="003A1970" w:rsidRPr="008608A9" w:rsidRDefault="239B7BF0" w:rsidP="00216E7D">
      <w:pPr>
        <w:pStyle w:val="Heading3"/>
        <w:tabs>
          <w:tab w:val="num" w:pos="567"/>
        </w:tabs>
        <w:spacing w:line="200" w:lineRule="exact"/>
        <w:ind w:left="680" w:hanging="680"/>
      </w:pPr>
      <w:r>
        <w:t xml:space="preserve"> </w:t>
      </w:r>
      <w:bookmarkStart w:id="50" w:name="_Toc161995163"/>
      <w:r w:rsidR="74433521">
        <w:t>Onderaanneming</w:t>
      </w:r>
      <w:bookmarkEnd w:id="50"/>
    </w:p>
    <w:p w14:paraId="63DDD594" w14:textId="774EB5FC" w:rsidR="003A1970" w:rsidRDefault="14B88C1F" w:rsidP="5D1C300B">
      <w:pPr>
        <w:spacing w:line="200" w:lineRule="exact"/>
        <w:jc w:val="left"/>
        <w:rPr>
          <w:rFonts w:asciiTheme="minorHAnsi" w:hAnsiTheme="minorHAnsi" w:cstheme="minorBidi"/>
        </w:rPr>
      </w:pPr>
      <w:bookmarkStart w:id="51" w:name="_Hlk490659947"/>
      <w:r w:rsidRPr="5D1C300B">
        <w:rPr>
          <w:rFonts w:asciiTheme="minorHAnsi" w:hAnsiTheme="minorHAnsi" w:cstheme="minorBidi"/>
        </w:rPr>
        <w:t xml:space="preserve">Een Inschrijver mag voor de uitvoering van de werkzaamheden gebruikmaken van </w:t>
      </w:r>
      <w:r w:rsidR="25D9CEFE" w:rsidRPr="5D1C300B">
        <w:rPr>
          <w:rFonts w:asciiTheme="minorHAnsi" w:hAnsiTheme="minorHAnsi" w:cstheme="minorBidi"/>
        </w:rPr>
        <w:t>(</w:t>
      </w:r>
      <w:r w:rsidRPr="5D1C300B">
        <w:rPr>
          <w:rFonts w:asciiTheme="minorHAnsi" w:hAnsiTheme="minorHAnsi" w:cstheme="minorBidi"/>
        </w:rPr>
        <w:t>een</w:t>
      </w:r>
      <w:r w:rsidR="25D9CEFE" w:rsidRPr="5D1C300B">
        <w:rPr>
          <w:rFonts w:asciiTheme="minorHAnsi" w:hAnsiTheme="minorHAnsi" w:cstheme="minorBidi"/>
        </w:rPr>
        <w:t>)</w:t>
      </w:r>
      <w:r w:rsidRPr="5D1C300B">
        <w:rPr>
          <w:rFonts w:asciiTheme="minorHAnsi" w:hAnsiTheme="minorHAnsi" w:cstheme="minorBidi"/>
        </w:rPr>
        <w:t xml:space="preserve"> </w:t>
      </w:r>
      <w:r w:rsidR="516C0D5F" w:rsidRPr="5D1C300B">
        <w:rPr>
          <w:rFonts w:asciiTheme="minorHAnsi" w:hAnsiTheme="minorHAnsi" w:cstheme="minorBidi"/>
        </w:rPr>
        <w:t>onderaannemer</w:t>
      </w:r>
      <w:r w:rsidR="25D9CEFE" w:rsidRPr="5D1C300B">
        <w:rPr>
          <w:rFonts w:asciiTheme="minorHAnsi" w:hAnsiTheme="minorHAnsi" w:cstheme="minorBidi"/>
        </w:rPr>
        <w:t>(s)</w:t>
      </w:r>
      <w:r w:rsidRPr="5D1C300B">
        <w:rPr>
          <w:rFonts w:asciiTheme="minorHAnsi" w:hAnsiTheme="minorHAnsi" w:cstheme="minorBidi"/>
        </w:rPr>
        <w:t xml:space="preserve">. </w:t>
      </w:r>
      <w:r w:rsidR="665A83E4" w:rsidRPr="5D1C300B">
        <w:rPr>
          <w:rFonts w:asciiTheme="minorHAnsi" w:hAnsiTheme="minorHAnsi" w:cstheme="minorBidi"/>
        </w:rPr>
        <w:t xml:space="preserve">Een samenwerking in de vorm van hoofd- en onderaanneming kan inschrijven als één Inschrijver. De hoofdaannemer blijft te allen tijde verantwoordelijk </w:t>
      </w:r>
      <w:r w:rsidR="70FA4411" w:rsidRPr="5D1C300B">
        <w:rPr>
          <w:rFonts w:asciiTheme="minorHAnsi" w:hAnsiTheme="minorHAnsi" w:cstheme="minorBidi"/>
        </w:rPr>
        <w:t xml:space="preserve">en aansprakelijk </w:t>
      </w:r>
      <w:r w:rsidR="665A83E4" w:rsidRPr="5D1C300B">
        <w:rPr>
          <w:rFonts w:asciiTheme="minorHAnsi" w:hAnsiTheme="minorHAnsi" w:cstheme="minorBidi"/>
        </w:rPr>
        <w:t xml:space="preserve">voor </w:t>
      </w:r>
      <w:r w:rsidR="70FA4411" w:rsidRPr="5D1C300B">
        <w:rPr>
          <w:rFonts w:asciiTheme="minorHAnsi" w:hAnsiTheme="minorHAnsi" w:cstheme="minorBidi"/>
        </w:rPr>
        <w:t>alle</w:t>
      </w:r>
      <w:r w:rsidR="665A83E4" w:rsidRPr="5D1C300B">
        <w:rPr>
          <w:rFonts w:asciiTheme="minorHAnsi" w:hAnsiTheme="minorHAnsi" w:cstheme="minorBidi"/>
        </w:rPr>
        <w:t xml:space="preserve"> werkzaamheden</w:t>
      </w:r>
      <w:r w:rsidR="70FA4411" w:rsidRPr="5D1C300B">
        <w:rPr>
          <w:rFonts w:asciiTheme="minorHAnsi" w:hAnsiTheme="minorHAnsi" w:cstheme="minorBidi"/>
        </w:rPr>
        <w:t xml:space="preserve">, ook die door een </w:t>
      </w:r>
      <w:r w:rsidR="516C0D5F" w:rsidRPr="5D1C300B">
        <w:rPr>
          <w:rFonts w:asciiTheme="minorHAnsi" w:hAnsiTheme="minorHAnsi" w:cstheme="minorBidi"/>
        </w:rPr>
        <w:t>onderaannemer</w:t>
      </w:r>
      <w:r w:rsidR="70FA4411" w:rsidRPr="5D1C300B">
        <w:rPr>
          <w:rFonts w:asciiTheme="minorHAnsi" w:hAnsiTheme="minorHAnsi" w:cstheme="minorBidi"/>
        </w:rPr>
        <w:t xml:space="preserve"> worden verricht</w:t>
      </w:r>
      <w:r w:rsidR="665A83E4" w:rsidRPr="5D1C300B">
        <w:rPr>
          <w:rFonts w:asciiTheme="minorHAnsi" w:hAnsiTheme="minorHAnsi" w:cstheme="minorBidi"/>
        </w:rPr>
        <w:t xml:space="preserve">. </w:t>
      </w:r>
      <w:bookmarkEnd w:id="51"/>
    </w:p>
    <w:p w14:paraId="25DE1AFC" w14:textId="66EBF189" w:rsidR="00503836" w:rsidRDefault="1B845D69" w:rsidP="5D1C300B">
      <w:pPr>
        <w:spacing w:line="200" w:lineRule="exact"/>
        <w:jc w:val="left"/>
        <w:rPr>
          <w:rFonts w:asciiTheme="minorHAnsi" w:hAnsiTheme="minorHAnsi" w:cstheme="minorBidi"/>
        </w:rPr>
      </w:pPr>
      <w:r w:rsidRPr="5D1C300B">
        <w:rPr>
          <w:rFonts w:asciiTheme="minorHAnsi" w:hAnsiTheme="minorHAnsi" w:cstheme="minorBidi"/>
        </w:rPr>
        <w:t>TNO onderscheid</w:t>
      </w:r>
      <w:r w:rsidR="2D636046" w:rsidRPr="5D1C300B">
        <w:rPr>
          <w:rFonts w:asciiTheme="minorHAnsi" w:hAnsiTheme="minorHAnsi" w:cstheme="minorBidi"/>
        </w:rPr>
        <w:t>t</w:t>
      </w:r>
      <w:r w:rsidRPr="5D1C300B">
        <w:rPr>
          <w:rFonts w:asciiTheme="minorHAnsi" w:hAnsiTheme="minorHAnsi" w:cstheme="minorBidi"/>
        </w:rPr>
        <w:t xml:space="preserve"> de volgende </w:t>
      </w:r>
      <w:r w:rsidR="516C0D5F" w:rsidRPr="5D1C300B">
        <w:rPr>
          <w:rFonts w:asciiTheme="minorHAnsi" w:hAnsiTheme="minorHAnsi" w:cstheme="minorBidi"/>
        </w:rPr>
        <w:t>onderaannemer</w:t>
      </w:r>
      <w:r w:rsidRPr="5D1C300B">
        <w:rPr>
          <w:rFonts w:asciiTheme="minorHAnsi" w:hAnsiTheme="minorHAnsi" w:cstheme="minorBidi"/>
        </w:rPr>
        <w:t>s:</w:t>
      </w:r>
    </w:p>
    <w:p w14:paraId="2FDD38B0" w14:textId="77777777" w:rsidR="00503836" w:rsidRPr="00AE4BB9" w:rsidRDefault="00503836" w:rsidP="5D1C300B">
      <w:pPr>
        <w:spacing w:line="200" w:lineRule="exact"/>
        <w:jc w:val="left"/>
        <w:rPr>
          <w:rFonts w:asciiTheme="minorHAnsi" w:hAnsiTheme="minorHAnsi" w:cstheme="minorBidi"/>
        </w:rPr>
      </w:pPr>
    </w:p>
    <w:p w14:paraId="68BAAB95" w14:textId="049DF50E" w:rsidR="00AE4BB9" w:rsidRPr="00AE4BB9" w:rsidRDefault="4D91C4C9" w:rsidP="5D1C300B">
      <w:pPr>
        <w:spacing w:line="200" w:lineRule="exact"/>
        <w:jc w:val="left"/>
        <w:rPr>
          <w:rFonts w:asciiTheme="minorHAnsi" w:hAnsiTheme="minorHAnsi" w:cstheme="minorBidi"/>
          <w:u w:val="single"/>
        </w:rPr>
      </w:pPr>
      <w:r w:rsidRPr="5D1C300B">
        <w:rPr>
          <w:rFonts w:asciiTheme="minorHAnsi" w:hAnsiTheme="minorHAnsi" w:cstheme="minorBidi"/>
          <w:u w:val="single"/>
        </w:rPr>
        <w:t xml:space="preserve">Beroep op </w:t>
      </w:r>
      <w:r w:rsidR="516C0D5F" w:rsidRPr="5D1C300B">
        <w:rPr>
          <w:rFonts w:asciiTheme="minorHAnsi" w:hAnsiTheme="minorHAnsi" w:cstheme="minorBidi"/>
          <w:u w:val="single"/>
        </w:rPr>
        <w:t>onderaannemer</w:t>
      </w:r>
      <w:r w:rsidRPr="5D1C300B">
        <w:rPr>
          <w:rFonts w:asciiTheme="minorHAnsi" w:hAnsiTheme="minorHAnsi" w:cstheme="minorBidi"/>
          <w:u w:val="single"/>
        </w:rPr>
        <w:t xml:space="preserve"> ter zake van het voldoen aan de Geschiktheidseisen</w:t>
      </w:r>
    </w:p>
    <w:p w14:paraId="5C55513D" w14:textId="6BCD39CA" w:rsidR="00AE4BB9" w:rsidRDefault="4D91C4C9" w:rsidP="5D1C300B">
      <w:pPr>
        <w:spacing w:line="200" w:lineRule="exact"/>
        <w:jc w:val="left"/>
        <w:rPr>
          <w:rFonts w:asciiTheme="minorHAnsi" w:hAnsiTheme="minorHAnsi" w:cstheme="minorBidi"/>
        </w:rPr>
      </w:pPr>
      <w:r w:rsidRPr="5D1C300B">
        <w:rPr>
          <w:rFonts w:asciiTheme="minorHAnsi" w:hAnsiTheme="minorHAnsi" w:cstheme="minorBidi"/>
        </w:rPr>
        <w:t xml:space="preserve">Indien de Inschrijver zich beroept op de financiële en economische draagkracht en/of technische- en beroepsbekwaamheid van een </w:t>
      </w:r>
      <w:r w:rsidR="516C0D5F" w:rsidRPr="5D1C300B">
        <w:rPr>
          <w:rFonts w:asciiTheme="minorHAnsi" w:hAnsiTheme="minorHAnsi" w:cstheme="minorBidi"/>
        </w:rPr>
        <w:t>onderaannemer</w:t>
      </w:r>
      <w:r w:rsidR="1D2235ED" w:rsidRPr="5D1C300B">
        <w:rPr>
          <w:rFonts w:asciiTheme="minorHAnsi" w:hAnsiTheme="minorHAnsi" w:cstheme="minorBidi"/>
        </w:rPr>
        <w:t xml:space="preserve"> om te voldoen aan de Geschiktheidseisen</w:t>
      </w:r>
      <w:r w:rsidRPr="5D1C300B">
        <w:rPr>
          <w:rFonts w:asciiTheme="minorHAnsi" w:hAnsiTheme="minorHAnsi" w:cstheme="minorBidi"/>
        </w:rPr>
        <w:t xml:space="preserve">, is die </w:t>
      </w:r>
      <w:r w:rsidR="516C0D5F" w:rsidRPr="5D1C300B">
        <w:rPr>
          <w:rFonts w:asciiTheme="minorHAnsi" w:hAnsiTheme="minorHAnsi" w:cstheme="minorBidi"/>
        </w:rPr>
        <w:t>onderaannemer</w:t>
      </w:r>
      <w:r w:rsidRPr="5D1C300B">
        <w:rPr>
          <w:rFonts w:asciiTheme="minorHAnsi" w:hAnsiTheme="minorHAnsi" w:cstheme="minorBidi"/>
        </w:rPr>
        <w:t xml:space="preserve"> tevens aan te merken als Derde. </w:t>
      </w:r>
      <w:r w:rsidRPr="5D1C300B">
        <w:rPr>
          <w:rFonts w:asciiTheme="minorHAnsi" w:hAnsiTheme="minorHAnsi" w:cstheme="minorBidi"/>
        </w:rPr>
        <w:lastRenderedPageBreak/>
        <w:t>In dat geval dient de Inschrijver de instructies op te volgen zoals beschreven onder 2.2.10 ten aanzien van het beroep op de middelen van (een) Derde(n).</w:t>
      </w:r>
      <w:r w:rsidR="1D2235ED" w:rsidRPr="5D1C300B">
        <w:rPr>
          <w:rFonts w:asciiTheme="minorHAnsi" w:hAnsiTheme="minorHAnsi" w:cstheme="minorBidi"/>
        </w:rPr>
        <w:t xml:space="preserve"> Alle Derden moeten worden vermeld in onderdeel IIC van het UEA (bijlage </w:t>
      </w:r>
      <w:r w:rsidR="1D2235ED" w:rsidRPr="5D1C300B">
        <w:rPr>
          <w:rFonts w:asciiTheme="minorHAnsi" w:hAnsiTheme="minorHAnsi" w:cstheme="minorBidi"/>
          <w:b/>
          <w:bCs/>
        </w:rPr>
        <w:t>A01</w:t>
      </w:r>
      <w:r w:rsidR="1D2235ED" w:rsidRPr="5D1C300B">
        <w:rPr>
          <w:rFonts w:asciiTheme="minorHAnsi" w:hAnsiTheme="minorHAnsi" w:cstheme="minorBidi"/>
        </w:rPr>
        <w:t>).</w:t>
      </w:r>
    </w:p>
    <w:p w14:paraId="3B5BC09F" w14:textId="77777777" w:rsidR="00AE4BB9" w:rsidRPr="00AE4BB9" w:rsidRDefault="00AE4BB9" w:rsidP="5D1C300B">
      <w:pPr>
        <w:spacing w:line="200" w:lineRule="exact"/>
        <w:jc w:val="left"/>
        <w:rPr>
          <w:rFonts w:asciiTheme="minorHAnsi" w:hAnsiTheme="minorHAnsi" w:cstheme="minorBidi"/>
        </w:rPr>
      </w:pPr>
    </w:p>
    <w:p w14:paraId="501A7065" w14:textId="3B2EE562" w:rsidR="00AE4BB9" w:rsidRPr="00E957E2" w:rsidRDefault="4D91C4C9" w:rsidP="5D1C300B">
      <w:pPr>
        <w:spacing w:line="200" w:lineRule="exact"/>
        <w:jc w:val="left"/>
        <w:rPr>
          <w:rFonts w:asciiTheme="minorHAnsi" w:hAnsiTheme="minorHAnsi" w:cstheme="minorBidi"/>
          <w:u w:val="single"/>
        </w:rPr>
      </w:pPr>
      <w:r w:rsidRPr="5D1C300B">
        <w:rPr>
          <w:rFonts w:asciiTheme="minorHAnsi" w:hAnsiTheme="minorHAnsi" w:cstheme="minorBidi"/>
          <w:u w:val="single"/>
        </w:rPr>
        <w:t xml:space="preserve">Inzet </w:t>
      </w:r>
      <w:r w:rsidR="516C0D5F" w:rsidRPr="5D1C300B">
        <w:rPr>
          <w:rFonts w:asciiTheme="minorHAnsi" w:hAnsiTheme="minorHAnsi" w:cstheme="minorBidi"/>
          <w:u w:val="single"/>
        </w:rPr>
        <w:t>onderaannemer</w:t>
      </w:r>
      <w:r w:rsidRPr="5D1C300B">
        <w:rPr>
          <w:rFonts w:asciiTheme="minorHAnsi" w:hAnsiTheme="minorHAnsi" w:cstheme="minorBidi"/>
          <w:u w:val="single"/>
        </w:rPr>
        <w:t xml:space="preserve"> ter zake van de uitvoering van de opdracht</w:t>
      </w:r>
    </w:p>
    <w:p w14:paraId="14C0845F" w14:textId="3834F849" w:rsidR="00AE4BB9" w:rsidRDefault="4D91C4C9" w:rsidP="5D1C300B">
      <w:pPr>
        <w:spacing w:line="200" w:lineRule="exact"/>
        <w:jc w:val="left"/>
        <w:rPr>
          <w:rFonts w:asciiTheme="minorHAnsi" w:hAnsiTheme="minorHAnsi" w:cstheme="minorBidi"/>
        </w:rPr>
      </w:pPr>
      <w:r w:rsidRPr="5D1C300B">
        <w:rPr>
          <w:rFonts w:asciiTheme="minorHAnsi" w:hAnsiTheme="minorHAnsi" w:cstheme="minorBidi"/>
        </w:rPr>
        <w:t xml:space="preserve">Indien een Inschrijver zelfstandig voldoet aan de gestelde Geschiktheidseisen maar voor de uitvoering van de werkzaamheden gebruik wenst te maken van </w:t>
      </w:r>
      <w:r w:rsidR="2D636046" w:rsidRPr="5D1C300B">
        <w:rPr>
          <w:rFonts w:asciiTheme="minorHAnsi" w:hAnsiTheme="minorHAnsi" w:cstheme="minorBidi"/>
        </w:rPr>
        <w:t>(</w:t>
      </w:r>
      <w:r w:rsidRPr="5D1C300B">
        <w:rPr>
          <w:rFonts w:asciiTheme="minorHAnsi" w:hAnsiTheme="minorHAnsi" w:cstheme="minorBidi"/>
        </w:rPr>
        <w:t>een</w:t>
      </w:r>
      <w:r w:rsidR="2D636046" w:rsidRPr="5D1C300B">
        <w:rPr>
          <w:rFonts w:asciiTheme="minorHAnsi" w:hAnsiTheme="minorHAnsi" w:cstheme="minorBidi"/>
        </w:rPr>
        <w:t>)</w:t>
      </w:r>
      <w:r w:rsidRPr="5D1C300B">
        <w:rPr>
          <w:rFonts w:asciiTheme="minorHAnsi" w:hAnsiTheme="minorHAnsi" w:cstheme="minorBidi"/>
        </w:rPr>
        <w:t xml:space="preserve"> </w:t>
      </w:r>
      <w:r w:rsidR="516C0D5F" w:rsidRPr="5D1C300B">
        <w:rPr>
          <w:rFonts w:asciiTheme="minorHAnsi" w:hAnsiTheme="minorHAnsi" w:cstheme="minorBidi"/>
        </w:rPr>
        <w:t>onderaannemer</w:t>
      </w:r>
      <w:r w:rsidR="2D636046" w:rsidRPr="5D1C300B">
        <w:rPr>
          <w:rFonts w:asciiTheme="minorHAnsi" w:hAnsiTheme="minorHAnsi" w:cstheme="minorBidi"/>
        </w:rPr>
        <w:t>(s)</w:t>
      </w:r>
      <w:r w:rsidR="55212E6A" w:rsidRPr="5D1C300B">
        <w:rPr>
          <w:rFonts w:asciiTheme="minorHAnsi" w:hAnsiTheme="minorHAnsi" w:cstheme="minorBidi"/>
        </w:rPr>
        <w:t xml:space="preserve">, hoeft de Inschrijver de </w:t>
      </w:r>
      <w:r w:rsidR="516C0D5F" w:rsidRPr="5D1C300B">
        <w:rPr>
          <w:rFonts w:asciiTheme="minorHAnsi" w:hAnsiTheme="minorHAnsi" w:cstheme="minorBidi"/>
        </w:rPr>
        <w:t>onderaannemer</w:t>
      </w:r>
      <w:r w:rsidR="55212E6A" w:rsidRPr="5D1C300B">
        <w:rPr>
          <w:rFonts w:asciiTheme="minorHAnsi" w:hAnsiTheme="minorHAnsi" w:cstheme="minorBidi"/>
        </w:rPr>
        <w:t>(s) niet al in de Inschrijving bekend te maken.</w:t>
      </w:r>
      <w:r w:rsidR="719735F3" w:rsidRPr="5D1C300B">
        <w:rPr>
          <w:rFonts w:asciiTheme="minorHAnsi" w:hAnsiTheme="minorHAnsi" w:cstheme="minorBidi"/>
        </w:rPr>
        <w:t xml:space="preserve"> De Inschrijver moet in zijn UEA, onderdeel IID, wel aankruisen dat hij van plan is </w:t>
      </w:r>
      <w:r w:rsidR="516C0D5F" w:rsidRPr="5D1C300B">
        <w:rPr>
          <w:rFonts w:asciiTheme="minorHAnsi" w:hAnsiTheme="minorHAnsi" w:cstheme="minorBidi"/>
        </w:rPr>
        <w:t>onderaannemer</w:t>
      </w:r>
      <w:r w:rsidR="719735F3" w:rsidRPr="5D1C300B">
        <w:rPr>
          <w:rFonts w:asciiTheme="minorHAnsi" w:hAnsiTheme="minorHAnsi" w:cstheme="minorBidi"/>
        </w:rPr>
        <w:t>s in te zetten, maar de namen daarvan hoeven nog niet bekend te worden gemaakt.</w:t>
      </w:r>
      <w:r w:rsidR="55212E6A" w:rsidRPr="5D1C300B">
        <w:rPr>
          <w:rFonts w:asciiTheme="minorHAnsi" w:hAnsiTheme="minorHAnsi" w:cstheme="minorBidi"/>
        </w:rPr>
        <w:t xml:space="preserve"> Wel moet de Inschrijver dat uiterlijk </w:t>
      </w:r>
      <w:r w:rsidR="3B745B4B" w:rsidRPr="5D1C300B">
        <w:rPr>
          <w:rFonts w:asciiTheme="minorHAnsi" w:hAnsiTheme="minorHAnsi" w:cstheme="minorBidi"/>
        </w:rPr>
        <w:t xml:space="preserve">zeven (7) kalenderdagen </w:t>
      </w:r>
      <w:r w:rsidR="139B0711" w:rsidRPr="5D1C300B">
        <w:rPr>
          <w:rFonts w:asciiTheme="minorHAnsi" w:hAnsiTheme="minorHAnsi" w:cstheme="minorBidi"/>
        </w:rPr>
        <w:t>na de voorlopige gunning doen</w:t>
      </w:r>
      <w:r w:rsidR="55212E6A" w:rsidRPr="5D1C300B">
        <w:rPr>
          <w:rFonts w:asciiTheme="minorHAnsi" w:hAnsiTheme="minorHAnsi" w:cstheme="minorBidi"/>
        </w:rPr>
        <w:t xml:space="preserve">. TNO moet immers de in te zetten </w:t>
      </w:r>
      <w:r w:rsidR="516C0D5F" w:rsidRPr="5D1C300B">
        <w:rPr>
          <w:rFonts w:asciiTheme="minorHAnsi" w:hAnsiTheme="minorHAnsi" w:cstheme="minorBidi"/>
        </w:rPr>
        <w:t>onderaannemer</w:t>
      </w:r>
      <w:r w:rsidR="55212E6A" w:rsidRPr="5D1C300B">
        <w:rPr>
          <w:rFonts w:asciiTheme="minorHAnsi" w:hAnsiTheme="minorHAnsi" w:cstheme="minorBidi"/>
        </w:rPr>
        <w:t xml:space="preserve">s vooraf accorderen. Als de Opdrachtnemer tijdens de uitvoering van de Opdracht een </w:t>
      </w:r>
      <w:r w:rsidR="516C0D5F" w:rsidRPr="5D1C300B">
        <w:rPr>
          <w:rFonts w:asciiTheme="minorHAnsi" w:hAnsiTheme="minorHAnsi" w:cstheme="minorBidi"/>
        </w:rPr>
        <w:t>onderaannemer</w:t>
      </w:r>
      <w:r w:rsidR="55212E6A" w:rsidRPr="5D1C300B">
        <w:rPr>
          <w:rFonts w:asciiTheme="minorHAnsi" w:hAnsiTheme="minorHAnsi" w:cstheme="minorBidi"/>
        </w:rPr>
        <w:t xml:space="preserve"> wil vervangen, kan dat alleen met het voorafgaande schriftelijke akkoord van TNO.</w:t>
      </w:r>
    </w:p>
    <w:p w14:paraId="0AA7BB20" w14:textId="77777777" w:rsidR="0000174F" w:rsidRDefault="0000174F" w:rsidP="5D1C300B">
      <w:pPr>
        <w:spacing w:line="200" w:lineRule="exact"/>
        <w:jc w:val="left"/>
        <w:rPr>
          <w:rFonts w:asciiTheme="minorHAnsi" w:hAnsiTheme="minorHAnsi" w:cstheme="minorBidi"/>
        </w:rPr>
      </w:pPr>
    </w:p>
    <w:p w14:paraId="36197951" w14:textId="5F6A89DC" w:rsidR="00DA17CC" w:rsidRDefault="19FE3597" w:rsidP="5D1C300B">
      <w:pPr>
        <w:spacing w:line="200" w:lineRule="exact"/>
        <w:jc w:val="left"/>
        <w:rPr>
          <w:rFonts w:asciiTheme="minorHAnsi" w:hAnsiTheme="minorHAnsi" w:cstheme="minorBidi"/>
        </w:rPr>
      </w:pPr>
      <w:r w:rsidRPr="5D1C300B">
        <w:rPr>
          <w:rFonts w:asciiTheme="minorHAnsi" w:hAnsiTheme="minorHAnsi" w:cstheme="minorBidi"/>
        </w:rPr>
        <w:t>Als een Inschrijver gebruik wil mak</w:t>
      </w:r>
      <w:r w:rsidR="626E21DA" w:rsidRPr="5D1C300B">
        <w:rPr>
          <w:rFonts w:asciiTheme="minorHAnsi" w:hAnsiTheme="minorHAnsi" w:cstheme="minorBidi"/>
        </w:rPr>
        <w:t>en</w:t>
      </w:r>
      <w:r w:rsidRPr="5D1C300B">
        <w:rPr>
          <w:rFonts w:asciiTheme="minorHAnsi" w:hAnsiTheme="minorHAnsi" w:cstheme="minorBidi"/>
        </w:rPr>
        <w:t xml:space="preserve"> van een </w:t>
      </w:r>
      <w:r w:rsidR="516C0D5F" w:rsidRPr="5D1C300B">
        <w:rPr>
          <w:rFonts w:asciiTheme="minorHAnsi" w:hAnsiTheme="minorHAnsi" w:cstheme="minorBidi"/>
        </w:rPr>
        <w:t>o</w:t>
      </w:r>
      <w:r w:rsidRPr="5D1C300B">
        <w:rPr>
          <w:rFonts w:asciiTheme="minorHAnsi" w:hAnsiTheme="minorHAnsi" w:cstheme="minorBidi"/>
        </w:rPr>
        <w:t>nderaannemer, dan</w:t>
      </w:r>
      <w:r w:rsidR="48AFE2F5" w:rsidRPr="5D1C300B">
        <w:rPr>
          <w:rFonts w:asciiTheme="minorHAnsi" w:hAnsiTheme="minorHAnsi" w:cstheme="minorBidi"/>
        </w:rPr>
        <w:t xml:space="preserve"> moet uiterlijk zeven (7) kalenderdagen na de voorlopige gunning</w:t>
      </w:r>
      <w:r w:rsidRPr="5D1C300B">
        <w:rPr>
          <w:rFonts w:asciiTheme="minorHAnsi" w:hAnsiTheme="minorHAnsi" w:cstheme="minorBidi"/>
        </w:rPr>
        <w:t xml:space="preserve"> van die </w:t>
      </w:r>
      <w:r w:rsidR="516C0D5F" w:rsidRPr="5D1C300B">
        <w:rPr>
          <w:rFonts w:asciiTheme="minorHAnsi" w:hAnsiTheme="minorHAnsi" w:cstheme="minorBidi"/>
        </w:rPr>
        <w:t>onderaannemer</w:t>
      </w:r>
      <w:r w:rsidR="626E21DA" w:rsidRPr="5D1C300B">
        <w:rPr>
          <w:rFonts w:asciiTheme="minorHAnsi" w:hAnsiTheme="minorHAnsi" w:cstheme="minorBidi"/>
        </w:rPr>
        <w:t xml:space="preserve"> een ingevuld UEA (bijlage </w:t>
      </w:r>
      <w:r w:rsidR="626E21DA" w:rsidRPr="5D1C300B">
        <w:rPr>
          <w:rFonts w:asciiTheme="minorHAnsi" w:hAnsiTheme="minorHAnsi" w:cstheme="minorBidi"/>
          <w:b/>
          <w:bCs/>
        </w:rPr>
        <w:t>A01</w:t>
      </w:r>
      <w:r w:rsidR="626E21DA" w:rsidRPr="5D1C300B">
        <w:rPr>
          <w:rFonts w:asciiTheme="minorHAnsi" w:hAnsiTheme="minorHAnsi" w:cstheme="minorBidi"/>
        </w:rPr>
        <w:t>; onderdelen IIA, IIB en III) worden ingediend, alsook de bewijsstukken in verband met de Uitsluitingsgronde</w:t>
      </w:r>
      <w:r w:rsidR="48AFE2F5" w:rsidRPr="5D1C300B">
        <w:rPr>
          <w:rFonts w:asciiTheme="minorHAnsi" w:hAnsiTheme="minorHAnsi" w:cstheme="minorBidi"/>
        </w:rPr>
        <w:t>n (hoofdstuk 5)</w:t>
      </w:r>
      <w:r w:rsidR="626E21DA" w:rsidRPr="5D1C300B">
        <w:rPr>
          <w:rFonts w:asciiTheme="minorHAnsi" w:hAnsiTheme="minorHAnsi" w:cstheme="minorBidi"/>
        </w:rPr>
        <w:t xml:space="preserve">. Als op een </w:t>
      </w:r>
      <w:r w:rsidR="516C0D5F" w:rsidRPr="5D1C300B">
        <w:rPr>
          <w:rFonts w:asciiTheme="minorHAnsi" w:hAnsiTheme="minorHAnsi" w:cstheme="minorBidi"/>
        </w:rPr>
        <w:t>onderaannemer</w:t>
      </w:r>
      <w:r w:rsidR="626E21DA" w:rsidRPr="5D1C300B">
        <w:rPr>
          <w:rFonts w:asciiTheme="minorHAnsi" w:hAnsiTheme="minorHAnsi" w:cstheme="minorBidi"/>
        </w:rPr>
        <w:t xml:space="preserve"> een of meerdere U</w:t>
      </w:r>
      <w:r w:rsidR="48AFE2F5" w:rsidRPr="5D1C300B">
        <w:rPr>
          <w:rFonts w:asciiTheme="minorHAnsi" w:hAnsiTheme="minorHAnsi" w:cstheme="minorBidi"/>
        </w:rPr>
        <w:t>i</w:t>
      </w:r>
      <w:r w:rsidR="626E21DA" w:rsidRPr="5D1C300B">
        <w:rPr>
          <w:rFonts w:asciiTheme="minorHAnsi" w:hAnsiTheme="minorHAnsi" w:cstheme="minorBidi"/>
        </w:rPr>
        <w:t xml:space="preserve">tsluitingsgronden van toepassing zijn, en de </w:t>
      </w:r>
      <w:r w:rsidR="516C0D5F" w:rsidRPr="5D1C300B">
        <w:rPr>
          <w:rFonts w:asciiTheme="minorHAnsi" w:hAnsiTheme="minorHAnsi" w:cstheme="minorBidi"/>
        </w:rPr>
        <w:t>onderaannemer</w:t>
      </w:r>
      <w:r w:rsidR="626E21DA" w:rsidRPr="5D1C300B">
        <w:rPr>
          <w:rFonts w:asciiTheme="minorHAnsi" w:hAnsiTheme="minorHAnsi" w:cstheme="minorBidi"/>
        </w:rPr>
        <w:t xml:space="preserve"> heeft in het UEA niet (overtuigend) onderbouwd waarom hij toch niet uitgesloten moet worden (zie hoofdstuk </w:t>
      </w:r>
      <w:r w:rsidR="689F56E6" w:rsidRPr="5D1C300B">
        <w:rPr>
          <w:rFonts w:asciiTheme="minorHAnsi" w:hAnsiTheme="minorHAnsi" w:cstheme="minorBidi"/>
        </w:rPr>
        <w:t>5</w:t>
      </w:r>
      <w:r w:rsidR="626E21DA" w:rsidRPr="5D1C300B">
        <w:rPr>
          <w:rFonts w:asciiTheme="minorHAnsi" w:hAnsiTheme="minorHAnsi" w:cstheme="minorBidi"/>
        </w:rPr>
        <w:t xml:space="preserve">), dan wordt de </w:t>
      </w:r>
      <w:r w:rsidR="516C0D5F" w:rsidRPr="5D1C300B">
        <w:rPr>
          <w:rFonts w:asciiTheme="minorHAnsi" w:hAnsiTheme="minorHAnsi" w:cstheme="minorBidi"/>
        </w:rPr>
        <w:t>onderaannemer</w:t>
      </w:r>
      <w:r w:rsidR="626E21DA" w:rsidRPr="5D1C300B">
        <w:rPr>
          <w:rFonts w:asciiTheme="minorHAnsi" w:hAnsiTheme="minorHAnsi" w:cstheme="minorBidi"/>
        </w:rPr>
        <w:t xml:space="preserve"> niet geaccordeerd. Voor het overige wordt goedkeuring van een </w:t>
      </w:r>
      <w:r w:rsidR="516C0D5F" w:rsidRPr="5D1C300B">
        <w:rPr>
          <w:rFonts w:asciiTheme="minorHAnsi" w:hAnsiTheme="minorHAnsi" w:cstheme="minorBidi"/>
        </w:rPr>
        <w:t>onderaannemer</w:t>
      </w:r>
      <w:r w:rsidR="626E21DA" w:rsidRPr="5D1C300B">
        <w:rPr>
          <w:rFonts w:asciiTheme="minorHAnsi" w:hAnsiTheme="minorHAnsi" w:cstheme="minorBidi"/>
        </w:rPr>
        <w:t xml:space="preserve"> niet op onredelijke gronden onthouden.</w:t>
      </w:r>
    </w:p>
    <w:p w14:paraId="161D3261" w14:textId="111B3CF9" w:rsidR="009D584D" w:rsidRPr="009D584D" w:rsidRDefault="009D584D" w:rsidP="5D1C300B">
      <w:pPr>
        <w:spacing w:line="200" w:lineRule="exact"/>
        <w:rPr>
          <w:rFonts w:asciiTheme="minorHAnsi" w:hAnsiTheme="minorHAnsi" w:cstheme="minorBidi"/>
        </w:rPr>
      </w:pPr>
    </w:p>
    <w:p w14:paraId="4A8DB56D" w14:textId="1537A6A6" w:rsidR="003A1970" w:rsidRPr="009D584D" w:rsidRDefault="3691148A" w:rsidP="5D1C300B">
      <w:pPr>
        <w:spacing w:line="200" w:lineRule="exact"/>
        <w:jc w:val="left"/>
        <w:rPr>
          <w:rFonts w:asciiTheme="minorHAnsi" w:hAnsiTheme="minorHAnsi" w:cstheme="minorBidi"/>
        </w:rPr>
      </w:pPr>
      <w:r w:rsidRPr="5D1C300B">
        <w:rPr>
          <w:rFonts w:asciiTheme="minorHAnsi" w:hAnsiTheme="minorHAnsi" w:cstheme="minorBidi"/>
        </w:rPr>
        <w:t xml:space="preserve">Als een Inschrijver voornemens meerdere </w:t>
      </w:r>
      <w:r w:rsidR="516C0D5F" w:rsidRPr="5D1C300B">
        <w:rPr>
          <w:rFonts w:asciiTheme="minorHAnsi" w:hAnsiTheme="minorHAnsi" w:cstheme="minorBidi"/>
        </w:rPr>
        <w:t>onderaannemer</w:t>
      </w:r>
      <w:r w:rsidRPr="5D1C300B">
        <w:rPr>
          <w:rFonts w:asciiTheme="minorHAnsi" w:hAnsiTheme="minorHAnsi" w:cstheme="minorBidi"/>
        </w:rPr>
        <w:t xml:space="preserve">s in te zetten, dan moet van iedere </w:t>
      </w:r>
      <w:r w:rsidR="516C0D5F" w:rsidRPr="5D1C300B">
        <w:rPr>
          <w:rFonts w:asciiTheme="minorHAnsi" w:hAnsiTheme="minorHAnsi" w:cstheme="minorBidi"/>
        </w:rPr>
        <w:t>onderaannemer</w:t>
      </w:r>
      <w:r w:rsidRPr="5D1C300B">
        <w:rPr>
          <w:rFonts w:asciiTheme="minorHAnsi" w:hAnsiTheme="minorHAnsi" w:cstheme="minorBidi"/>
        </w:rPr>
        <w:t xml:space="preserve"> een ingevuld en rechtsgeldig ondertekend </w:t>
      </w:r>
      <w:r w:rsidR="5082BDD7" w:rsidRPr="5D1C300B">
        <w:rPr>
          <w:rFonts w:asciiTheme="minorHAnsi" w:hAnsiTheme="minorHAnsi" w:cstheme="minorBidi"/>
        </w:rPr>
        <w:t xml:space="preserve">UEA (bijlage A01) worden ingediend. De </w:t>
      </w:r>
      <w:r w:rsidR="516C0D5F" w:rsidRPr="5D1C300B">
        <w:rPr>
          <w:rFonts w:asciiTheme="minorHAnsi" w:hAnsiTheme="minorHAnsi" w:cstheme="minorBidi"/>
        </w:rPr>
        <w:t>onderaannemer</w:t>
      </w:r>
      <w:r w:rsidR="5082BDD7" w:rsidRPr="5D1C300B">
        <w:rPr>
          <w:rFonts w:asciiTheme="minorHAnsi" w:hAnsiTheme="minorHAnsi" w:cstheme="minorBidi"/>
        </w:rPr>
        <w:t xml:space="preserve"> vult uitsluitend de delen IIA, IIB en III van het UEA in.</w:t>
      </w:r>
      <w:r w:rsidR="115443A9" w:rsidRPr="5D1C300B">
        <w:rPr>
          <w:rFonts w:asciiTheme="minorHAnsi" w:hAnsiTheme="minorHAnsi" w:cstheme="minorBidi"/>
        </w:rPr>
        <w:t xml:space="preserve"> Deze UEA’s worden bij de Inschrijving gevoegd.</w:t>
      </w:r>
    </w:p>
    <w:p w14:paraId="293FAB0D" w14:textId="446133B3" w:rsidR="004206F7" w:rsidRPr="009D584D" w:rsidRDefault="115443A9" w:rsidP="5D1C300B">
      <w:pPr>
        <w:spacing w:line="200" w:lineRule="exact"/>
        <w:jc w:val="left"/>
        <w:rPr>
          <w:rFonts w:asciiTheme="minorHAnsi" w:hAnsiTheme="minorHAnsi" w:cstheme="minorBidi"/>
        </w:rPr>
      </w:pPr>
      <w:r w:rsidRPr="5D1C300B">
        <w:rPr>
          <w:rFonts w:asciiTheme="minorHAnsi" w:hAnsiTheme="minorHAnsi" w:cstheme="minorBidi"/>
        </w:rPr>
        <w:t>Het UEA</w:t>
      </w:r>
      <w:r w:rsidR="665A83E4" w:rsidRPr="5D1C300B">
        <w:rPr>
          <w:rFonts w:asciiTheme="minorHAnsi" w:hAnsiTheme="minorHAnsi" w:cstheme="minorBidi"/>
        </w:rPr>
        <w:t xml:space="preserve"> van de </w:t>
      </w:r>
      <w:r w:rsidR="516C0D5F" w:rsidRPr="5D1C300B">
        <w:rPr>
          <w:rFonts w:asciiTheme="minorHAnsi" w:hAnsiTheme="minorHAnsi" w:cstheme="minorBidi"/>
        </w:rPr>
        <w:t>onderaannemer</w:t>
      </w:r>
      <w:r w:rsidR="665A83E4" w:rsidRPr="5D1C300B">
        <w:rPr>
          <w:rFonts w:asciiTheme="minorHAnsi" w:hAnsiTheme="minorHAnsi" w:cstheme="minorBidi"/>
        </w:rPr>
        <w:t xml:space="preserve"> (</w:t>
      </w:r>
      <w:r w:rsidR="1BEE6F2A" w:rsidRPr="5D1C300B">
        <w:rPr>
          <w:rFonts w:asciiTheme="minorHAnsi" w:hAnsiTheme="minorHAnsi" w:cstheme="minorBidi"/>
        </w:rPr>
        <w:t>Bijlage</w:t>
      </w:r>
      <w:r w:rsidR="665A83E4" w:rsidRPr="5D1C300B">
        <w:rPr>
          <w:rFonts w:asciiTheme="minorHAnsi" w:hAnsiTheme="minorHAnsi" w:cstheme="minorBidi"/>
        </w:rPr>
        <w:t xml:space="preserve"> </w:t>
      </w:r>
      <w:r w:rsidRPr="5D1C300B">
        <w:rPr>
          <w:rFonts w:asciiTheme="minorHAnsi" w:hAnsiTheme="minorHAnsi" w:cstheme="minorBidi"/>
          <w:b/>
          <w:bCs/>
        </w:rPr>
        <w:t>A</w:t>
      </w:r>
      <w:r w:rsidR="0A3A163B" w:rsidRPr="5D1C300B">
        <w:rPr>
          <w:rFonts w:asciiTheme="minorHAnsi" w:hAnsiTheme="minorHAnsi" w:cstheme="minorBidi"/>
          <w:b/>
          <w:bCs/>
        </w:rPr>
        <w:t>01</w:t>
      </w:r>
      <w:r w:rsidR="665A83E4" w:rsidRPr="5D1C300B">
        <w:rPr>
          <w:rFonts w:asciiTheme="minorHAnsi" w:hAnsiTheme="minorHAnsi" w:cstheme="minorBidi"/>
        </w:rPr>
        <w:t xml:space="preserve">) dient rechtsgeldig te zijn ondertekend. </w:t>
      </w:r>
      <w:r w:rsidR="35352DFC" w:rsidRPr="5D1C300B">
        <w:rPr>
          <w:rFonts w:asciiTheme="minorHAnsi" w:hAnsiTheme="minorHAnsi" w:cstheme="minorBidi"/>
        </w:rPr>
        <w:t xml:space="preserve">Voor de tekeningsbevoegdheid verwijst TNO naar paragraaf 2.2.20. </w:t>
      </w:r>
    </w:p>
    <w:p w14:paraId="690B2137" w14:textId="1DC024F3" w:rsidR="004206F7" w:rsidRPr="009D584D" w:rsidRDefault="004206F7" w:rsidP="5D1C300B">
      <w:pPr>
        <w:spacing w:line="200" w:lineRule="exact"/>
        <w:jc w:val="left"/>
        <w:rPr>
          <w:rFonts w:asciiTheme="minorHAnsi" w:hAnsiTheme="minorHAnsi" w:cstheme="minorBidi"/>
        </w:rPr>
      </w:pPr>
    </w:p>
    <w:p w14:paraId="3DE1237E" w14:textId="4AF1CE88" w:rsidR="009D584D" w:rsidRPr="009D584D" w:rsidRDefault="31E73CB7" w:rsidP="5D1C300B">
      <w:pPr>
        <w:spacing w:line="200" w:lineRule="exact"/>
        <w:jc w:val="left"/>
        <w:rPr>
          <w:rFonts w:asciiTheme="minorHAnsi" w:hAnsiTheme="minorHAnsi" w:cstheme="minorBidi"/>
          <w:u w:val="single"/>
        </w:rPr>
      </w:pPr>
      <w:r w:rsidRPr="5D1C300B">
        <w:rPr>
          <w:rFonts w:asciiTheme="minorHAnsi" w:hAnsiTheme="minorHAnsi" w:cstheme="minorBidi"/>
          <w:u w:val="single"/>
        </w:rPr>
        <w:t>Indien de Inschrijver niet voornemens is gebruik te maken van onderaannemers</w:t>
      </w:r>
    </w:p>
    <w:p w14:paraId="6F564D19" w14:textId="011B7085" w:rsidR="009D584D" w:rsidRPr="009D584D" w:rsidRDefault="31E73CB7" w:rsidP="5D1C300B">
      <w:pPr>
        <w:spacing w:line="200" w:lineRule="exact"/>
        <w:jc w:val="left"/>
        <w:rPr>
          <w:rFonts w:asciiTheme="minorHAnsi" w:hAnsiTheme="minorHAnsi" w:cstheme="minorBidi"/>
        </w:rPr>
      </w:pPr>
      <w:r w:rsidRPr="5D1C300B">
        <w:rPr>
          <w:rFonts w:asciiTheme="minorHAnsi" w:hAnsiTheme="minorHAnsi" w:cstheme="minorBidi"/>
        </w:rPr>
        <w:t>De Inschrijver dient zijn voornemen om geen gebruik te maken van (een) onderaannemer(s) kenbaar te maken door uitsluitend het vakje “nee” aan te kruisen in Deel II D van het UEA (Bijlage A01).</w:t>
      </w:r>
    </w:p>
    <w:p w14:paraId="7740A486" w14:textId="77777777" w:rsidR="009D584D" w:rsidRPr="009D584D" w:rsidRDefault="009D584D" w:rsidP="5D1C300B">
      <w:pPr>
        <w:spacing w:line="200" w:lineRule="exact"/>
        <w:jc w:val="left"/>
        <w:rPr>
          <w:rFonts w:asciiTheme="minorHAnsi" w:hAnsiTheme="minorHAnsi" w:cstheme="minorBidi"/>
        </w:rPr>
      </w:pPr>
    </w:p>
    <w:p w14:paraId="53C15E34" w14:textId="33A3002C" w:rsidR="003A1970" w:rsidRPr="008608A9" w:rsidRDefault="6F858A50" w:rsidP="00216E7D">
      <w:pPr>
        <w:pStyle w:val="Heading3"/>
        <w:tabs>
          <w:tab w:val="num" w:pos="567"/>
        </w:tabs>
        <w:spacing w:line="200" w:lineRule="exact"/>
        <w:ind w:left="680" w:hanging="680"/>
      </w:pPr>
      <w:bookmarkStart w:id="52" w:name="_Toc161995164"/>
      <w:r>
        <w:t>(</w:t>
      </w:r>
      <w:r w:rsidR="1659D7B4">
        <w:t>G</w:t>
      </w:r>
      <w:r w:rsidR="74433521">
        <w:t xml:space="preserve">een) </w:t>
      </w:r>
      <w:r w:rsidR="3EBD3D79">
        <w:t>b</w:t>
      </w:r>
      <w:r w:rsidR="74433521">
        <w:t>eroep op middelen Derde</w:t>
      </w:r>
      <w:bookmarkEnd w:id="52"/>
    </w:p>
    <w:p w14:paraId="6D7593A6" w14:textId="14B988C2" w:rsidR="00BB307D" w:rsidRDefault="665A83E4" w:rsidP="5D1C300B">
      <w:pPr>
        <w:spacing w:line="200" w:lineRule="exact"/>
        <w:jc w:val="left"/>
        <w:rPr>
          <w:rFonts w:asciiTheme="minorHAnsi" w:hAnsiTheme="minorHAnsi" w:cstheme="minorBidi"/>
        </w:rPr>
      </w:pPr>
      <w:r w:rsidRPr="5D1C300B">
        <w:rPr>
          <w:rFonts w:asciiTheme="minorHAnsi" w:hAnsiTheme="minorHAnsi" w:cstheme="minorBidi"/>
        </w:rPr>
        <w:t>De Inschrijver kan zich beroepen op de financiële en economische draagkracht en/of technische- en beroepsbekwaamheid van (een) Derde(n).</w:t>
      </w:r>
    </w:p>
    <w:p w14:paraId="60F74F17" w14:textId="77777777" w:rsidR="00EF6DCB" w:rsidRDefault="00EF6DCB" w:rsidP="5D1C300B">
      <w:pPr>
        <w:spacing w:line="200" w:lineRule="exact"/>
        <w:jc w:val="left"/>
        <w:rPr>
          <w:rFonts w:asciiTheme="minorHAnsi" w:hAnsiTheme="minorHAnsi" w:cstheme="minorBidi"/>
        </w:rPr>
      </w:pPr>
    </w:p>
    <w:p w14:paraId="51D4C522" w14:textId="18110B9D"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Indien de Inschrijver een beroep doet op de financiële en economische draagkracht van </w:t>
      </w:r>
      <w:r w:rsidR="37B4D842" w:rsidRPr="5D1C300B">
        <w:rPr>
          <w:rFonts w:asciiTheme="minorHAnsi" w:hAnsiTheme="minorHAnsi" w:cstheme="minorBidi"/>
        </w:rPr>
        <w:t>(</w:t>
      </w:r>
      <w:r w:rsidRPr="5D1C300B">
        <w:rPr>
          <w:rFonts w:asciiTheme="minorHAnsi" w:hAnsiTheme="minorHAnsi" w:cstheme="minorBidi"/>
        </w:rPr>
        <w:t>een</w:t>
      </w:r>
      <w:r w:rsidR="37B4D842" w:rsidRPr="5D1C300B">
        <w:rPr>
          <w:rFonts w:asciiTheme="minorHAnsi" w:hAnsiTheme="minorHAnsi" w:cstheme="minorBidi"/>
        </w:rPr>
        <w:t>)</w:t>
      </w:r>
      <w:r w:rsidRPr="5D1C300B">
        <w:rPr>
          <w:rFonts w:asciiTheme="minorHAnsi" w:hAnsiTheme="minorHAnsi" w:cstheme="minorBidi"/>
        </w:rPr>
        <w:t xml:space="preserve"> Derde(n), zijn zowel de Inschrijver als de Derde(n) op wiens/wier financiële en economische draagkracht de Inschrijver een beroep doet, hoofdelijk aansprakelijk voor </w:t>
      </w:r>
      <w:r w:rsidR="5BD7C3E4" w:rsidRPr="5D1C300B">
        <w:rPr>
          <w:rFonts w:asciiTheme="minorHAnsi" w:hAnsiTheme="minorHAnsi" w:cstheme="minorBidi"/>
        </w:rPr>
        <w:t xml:space="preserve">de verplichtingen voortvloeiend uit de </w:t>
      </w:r>
      <w:r w:rsidR="209ECFB5" w:rsidRPr="5D1C300B">
        <w:rPr>
          <w:rFonts w:asciiTheme="minorHAnsi" w:hAnsiTheme="minorHAnsi" w:cstheme="minorBidi"/>
        </w:rPr>
        <w:t>Aanbestedingsprocedure</w:t>
      </w:r>
      <w:r w:rsidR="5BD7C3E4" w:rsidRPr="5D1C300B">
        <w:rPr>
          <w:rFonts w:asciiTheme="minorHAnsi" w:hAnsiTheme="minorHAnsi" w:cstheme="minorBidi"/>
        </w:rPr>
        <w:t xml:space="preserve"> en voor de verplichtingen voortvloeiend uit </w:t>
      </w:r>
      <w:r w:rsidRPr="5D1C300B">
        <w:rPr>
          <w:rFonts w:asciiTheme="minorHAnsi" w:hAnsiTheme="minorHAnsi" w:cstheme="minorBidi"/>
        </w:rPr>
        <w:t>de uitvoering van de Overeenkomst, indien de opdracht aan de betreffende Inschrijver wordt gegund.</w:t>
      </w:r>
    </w:p>
    <w:p w14:paraId="71670FB3" w14:textId="77777777" w:rsidR="00EF6DCB" w:rsidRDefault="00EF6DCB" w:rsidP="5D1C300B">
      <w:pPr>
        <w:spacing w:line="200" w:lineRule="exact"/>
        <w:jc w:val="left"/>
        <w:rPr>
          <w:rFonts w:asciiTheme="minorHAnsi" w:hAnsiTheme="minorHAnsi" w:cstheme="minorBidi"/>
        </w:rPr>
      </w:pPr>
    </w:p>
    <w:p w14:paraId="694454A5" w14:textId="450F2764"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Indien de Inschrijver zich beroept op de technische- en beroepsbekwaamheid van (een) Derde(n), dient die Derde(n) ook </w:t>
      </w:r>
      <w:r w:rsidR="6B09B436" w:rsidRPr="5D1C300B">
        <w:rPr>
          <w:rFonts w:asciiTheme="minorHAnsi" w:hAnsiTheme="minorHAnsi" w:cstheme="minorBidi"/>
        </w:rPr>
        <w:t xml:space="preserve">betrokken te worden bij </w:t>
      </w:r>
      <w:r w:rsidRPr="5D1C300B">
        <w:rPr>
          <w:rFonts w:asciiTheme="minorHAnsi" w:hAnsiTheme="minorHAnsi" w:cstheme="minorBidi"/>
        </w:rPr>
        <w:t>de uitvoering van de opdracht, indien de opdracht aan de betreffende Inschrijver wordt gegund.</w:t>
      </w:r>
    </w:p>
    <w:p w14:paraId="73EA441F" w14:textId="77777777" w:rsidR="002D5C14" w:rsidRPr="008608A9" w:rsidRDefault="002D5C14" w:rsidP="5D1C300B">
      <w:pPr>
        <w:spacing w:line="200" w:lineRule="exact"/>
        <w:jc w:val="left"/>
        <w:rPr>
          <w:rFonts w:asciiTheme="minorHAnsi" w:hAnsiTheme="minorHAnsi" w:cstheme="minorBidi"/>
          <w:u w:val="single"/>
        </w:rPr>
      </w:pPr>
    </w:p>
    <w:p w14:paraId="549733ED" w14:textId="58058A9F" w:rsidR="003A1970" w:rsidRPr="00247D33" w:rsidRDefault="665A83E4" w:rsidP="5D1C300B">
      <w:pPr>
        <w:spacing w:line="200" w:lineRule="exact"/>
        <w:jc w:val="left"/>
        <w:rPr>
          <w:rFonts w:asciiTheme="minorHAnsi" w:hAnsiTheme="minorHAnsi" w:cstheme="minorBidi"/>
          <w:u w:val="single"/>
        </w:rPr>
      </w:pPr>
      <w:r w:rsidRPr="5D1C300B">
        <w:rPr>
          <w:rFonts w:asciiTheme="minorHAnsi" w:hAnsiTheme="minorHAnsi" w:cstheme="minorBidi"/>
          <w:u w:val="single"/>
        </w:rPr>
        <w:t>Geen beroep op middelen Derde(n)</w:t>
      </w:r>
    </w:p>
    <w:p w14:paraId="47AFE323" w14:textId="1FCA2C87"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Indien de Inschrijver zich </w:t>
      </w:r>
      <w:r w:rsidRPr="5D1C300B">
        <w:rPr>
          <w:rFonts w:asciiTheme="minorHAnsi" w:hAnsiTheme="minorHAnsi" w:cstheme="minorBidi"/>
          <w:i/>
          <w:iCs/>
        </w:rPr>
        <w:t>niet</w:t>
      </w:r>
      <w:r w:rsidRPr="5D1C300B">
        <w:rPr>
          <w:rFonts w:asciiTheme="minorHAnsi" w:hAnsiTheme="minorHAnsi" w:cstheme="minorBidi"/>
        </w:rPr>
        <w:t xml:space="preserve"> beroept op de financiële en economische draagkracht en/of technische- en beroepsbekwaamheid van (een) Derde(n), dient hij in Deel II C van </w:t>
      </w:r>
      <w:r w:rsidR="4A78E639" w:rsidRPr="5D1C300B">
        <w:rPr>
          <w:rFonts w:asciiTheme="minorHAnsi" w:hAnsiTheme="minorHAnsi" w:cstheme="minorBidi"/>
        </w:rPr>
        <w:t>het UEA</w:t>
      </w:r>
      <w:r w:rsidRPr="5D1C300B">
        <w:rPr>
          <w:rFonts w:asciiTheme="minorHAnsi" w:hAnsiTheme="minorHAnsi" w:cstheme="minorBidi"/>
        </w:rPr>
        <w:t xml:space="preserve"> (</w:t>
      </w:r>
      <w:r w:rsidR="1BEE6F2A" w:rsidRPr="5D1C300B">
        <w:rPr>
          <w:rFonts w:asciiTheme="minorHAnsi" w:hAnsiTheme="minorHAnsi" w:cstheme="minorBidi"/>
        </w:rPr>
        <w:t>Bijlage</w:t>
      </w:r>
      <w:r w:rsidRPr="5D1C300B">
        <w:rPr>
          <w:rFonts w:asciiTheme="minorHAnsi" w:hAnsiTheme="minorHAnsi" w:cstheme="minorBidi"/>
        </w:rPr>
        <w:t xml:space="preserve"> </w:t>
      </w:r>
      <w:r w:rsidR="0A3A163B" w:rsidRPr="5D1C300B">
        <w:rPr>
          <w:rFonts w:asciiTheme="minorHAnsi" w:hAnsiTheme="minorHAnsi" w:cstheme="minorBidi"/>
          <w:b/>
          <w:bCs/>
        </w:rPr>
        <w:t>A01</w:t>
      </w:r>
      <w:r w:rsidRPr="5D1C300B">
        <w:rPr>
          <w:rFonts w:asciiTheme="minorHAnsi" w:hAnsiTheme="minorHAnsi" w:cstheme="minorBidi"/>
        </w:rPr>
        <w:t xml:space="preserve">) in te vullen dat hij geen beroep doet op de financiële en economische draagkracht en/of technische- en beroepsbekwaamheid van (een) Derde(n), door middel van aankruising van het vakje </w:t>
      </w:r>
      <w:r w:rsidRPr="5D1C300B">
        <w:rPr>
          <w:rFonts w:asciiTheme="minorHAnsi" w:hAnsiTheme="minorHAnsi" w:cstheme="minorBidi"/>
          <w:i/>
          <w:iCs/>
        </w:rPr>
        <w:t>“nee”</w:t>
      </w:r>
      <w:r w:rsidRPr="5D1C300B">
        <w:rPr>
          <w:rFonts w:asciiTheme="minorHAnsi" w:hAnsiTheme="minorHAnsi" w:cstheme="minorBidi"/>
        </w:rPr>
        <w:t>.</w:t>
      </w:r>
    </w:p>
    <w:p w14:paraId="5EDAD423" w14:textId="77777777" w:rsidR="00D614BB" w:rsidRPr="00247D33" w:rsidRDefault="00D614BB" w:rsidP="5D1C300B">
      <w:pPr>
        <w:spacing w:line="200" w:lineRule="exact"/>
        <w:ind w:left="360"/>
        <w:jc w:val="left"/>
        <w:rPr>
          <w:rFonts w:asciiTheme="minorHAnsi" w:hAnsiTheme="minorHAnsi" w:cstheme="minorBidi"/>
        </w:rPr>
      </w:pPr>
    </w:p>
    <w:p w14:paraId="236A8FF0" w14:textId="674AFFD9" w:rsidR="003A1970" w:rsidRPr="00247D33" w:rsidRDefault="22944DA2" w:rsidP="5D1C300B">
      <w:pPr>
        <w:spacing w:line="200" w:lineRule="exact"/>
        <w:jc w:val="left"/>
        <w:rPr>
          <w:rFonts w:asciiTheme="minorHAnsi" w:hAnsiTheme="minorHAnsi" w:cstheme="minorBidi"/>
          <w:u w:val="single"/>
        </w:rPr>
      </w:pPr>
      <w:r w:rsidRPr="5D1C300B">
        <w:rPr>
          <w:rFonts w:asciiTheme="minorHAnsi" w:hAnsiTheme="minorHAnsi" w:cstheme="minorBidi"/>
          <w:u w:val="single"/>
        </w:rPr>
        <w:t>W</w:t>
      </w:r>
      <w:r w:rsidR="1CC67CBF" w:rsidRPr="5D1C300B">
        <w:rPr>
          <w:rFonts w:asciiTheme="minorHAnsi" w:hAnsiTheme="minorHAnsi" w:cstheme="minorBidi"/>
          <w:u w:val="single"/>
        </w:rPr>
        <w:t xml:space="preserve">el </w:t>
      </w:r>
      <w:r w:rsidR="215779C9" w:rsidRPr="5D1C300B">
        <w:rPr>
          <w:rFonts w:asciiTheme="minorHAnsi" w:hAnsiTheme="minorHAnsi" w:cstheme="minorBidi"/>
          <w:u w:val="single"/>
        </w:rPr>
        <w:t>b</w:t>
      </w:r>
      <w:r w:rsidR="665A83E4" w:rsidRPr="5D1C300B">
        <w:rPr>
          <w:rFonts w:asciiTheme="minorHAnsi" w:hAnsiTheme="minorHAnsi" w:cstheme="minorBidi"/>
          <w:u w:val="single"/>
        </w:rPr>
        <w:t>eroep op middelen Derde(n)</w:t>
      </w:r>
    </w:p>
    <w:p w14:paraId="4A20AF6C" w14:textId="58D04890" w:rsidR="003A1970" w:rsidRPr="007454AE" w:rsidRDefault="665A83E4" w:rsidP="00F31CE9">
      <w:pPr>
        <w:pStyle w:val="ListParagraph"/>
        <w:numPr>
          <w:ilvl w:val="0"/>
          <w:numId w:val="22"/>
        </w:numPr>
        <w:spacing w:after="0" w:line="200" w:lineRule="exact"/>
        <w:ind w:left="567" w:hanging="567"/>
        <w:rPr>
          <w:rFonts w:asciiTheme="minorHAnsi" w:hAnsiTheme="minorHAnsi" w:cstheme="minorBidi"/>
          <w:i/>
          <w:iCs/>
          <w:sz w:val="18"/>
          <w:szCs w:val="18"/>
          <w:u w:val="single"/>
        </w:rPr>
      </w:pPr>
      <w:r w:rsidRPr="5D1C300B">
        <w:rPr>
          <w:rFonts w:asciiTheme="minorHAnsi" w:hAnsiTheme="minorHAnsi" w:cstheme="minorBidi"/>
          <w:sz w:val="18"/>
          <w:szCs w:val="18"/>
          <w:u w:val="single"/>
        </w:rPr>
        <w:t>Voorschriften ten behoeve van de Inschrijving</w:t>
      </w:r>
    </w:p>
    <w:p w14:paraId="62F695C7" w14:textId="02235099" w:rsidR="003A1970" w:rsidRPr="008608A9" w:rsidRDefault="665A83E4" w:rsidP="5D1C300B">
      <w:pPr>
        <w:spacing w:line="200" w:lineRule="exact"/>
        <w:ind w:left="567"/>
        <w:jc w:val="left"/>
        <w:rPr>
          <w:rFonts w:asciiTheme="minorHAnsi" w:hAnsiTheme="minorHAnsi" w:cstheme="minorBidi"/>
        </w:rPr>
      </w:pPr>
      <w:r w:rsidRPr="5D1C300B">
        <w:rPr>
          <w:rFonts w:asciiTheme="minorHAnsi" w:hAnsiTheme="minorHAnsi" w:cstheme="minorBidi"/>
        </w:rPr>
        <w:t xml:space="preserve">Indien de Inschrijver zich </w:t>
      </w:r>
      <w:r w:rsidRPr="5D1C300B">
        <w:rPr>
          <w:rFonts w:asciiTheme="minorHAnsi" w:hAnsiTheme="minorHAnsi" w:cstheme="minorBidi"/>
          <w:i/>
          <w:iCs/>
        </w:rPr>
        <w:t>wel</w:t>
      </w:r>
      <w:r w:rsidRPr="5D1C300B">
        <w:rPr>
          <w:rFonts w:asciiTheme="minorHAnsi" w:hAnsiTheme="minorHAnsi" w:cstheme="minorBidi"/>
        </w:rPr>
        <w:t xml:space="preserve"> beroept op de financiële en economische draagkracht en/of technische- en beroepsbekwaamheid van (een) Derde(n), dient de Inschrijver in Deel II C van </w:t>
      </w:r>
      <w:r w:rsidR="6B859A95" w:rsidRPr="5D1C300B">
        <w:rPr>
          <w:rFonts w:asciiTheme="minorHAnsi" w:hAnsiTheme="minorHAnsi" w:cstheme="minorBidi"/>
        </w:rPr>
        <w:t xml:space="preserve">het UEA </w:t>
      </w:r>
      <w:r w:rsidRPr="5D1C300B">
        <w:rPr>
          <w:rFonts w:asciiTheme="minorHAnsi" w:hAnsiTheme="minorHAnsi" w:cstheme="minorBidi"/>
        </w:rPr>
        <w:t>(</w:t>
      </w:r>
      <w:r w:rsidR="1BEE6F2A" w:rsidRPr="5D1C300B">
        <w:rPr>
          <w:rFonts w:asciiTheme="minorHAnsi" w:hAnsiTheme="minorHAnsi" w:cstheme="minorBidi"/>
        </w:rPr>
        <w:t>Bijlage</w:t>
      </w:r>
      <w:r w:rsidRPr="5D1C300B">
        <w:rPr>
          <w:rFonts w:asciiTheme="minorHAnsi" w:hAnsiTheme="minorHAnsi" w:cstheme="minorBidi"/>
        </w:rPr>
        <w:t xml:space="preserve"> </w:t>
      </w:r>
      <w:r w:rsidR="0A3A163B" w:rsidRPr="5D1C300B">
        <w:rPr>
          <w:rFonts w:asciiTheme="minorHAnsi" w:hAnsiTheme="minorHAnsi" w:cstheme="minorBidi"/>
          <w:b/>
          <w:bCs/>
        </w:rPr>
        <w:t>A01</w:t>
      </w:r>
      <w:r w:rsidRPr="5D1C300B">
        <w:rPr>
          <w:rFonts w:asciiTheme="minorHAnsi" w:hAnsiTheme="minorHAnsi" w:cstheme="minorBidi"/>
        </w:rPr>
        <w:t>) in te vullen:</w:t>
      </w:r>
    </w:p>
    <w:p w14:paraId="28DCE170" w14:textId="77777777" w:rsidR="003A1970" w:rsidRPr="008608A9" w:rsidRDefault="665A83E4" w:rsidP="00F31CE9">
      <w:pPr>
        <w:numPr>
          <w:ilvl w:val="0"/>
          <w:numId w:val="14"/>
        </w:numPr>
        <w:spacing w:after="200" w:line="200" w:lineRule="exact"/>
        <w:ind w:left="851" w:hanging="284"/>
        <w:contextualSpacing/>
        <w:jc w:val="left"/>
        <w:rPr>
          <w:rFonts w:asciiTheme="minorHAnsi" w:hAnsiTheme="minorHAnsi" w:cstheme="minorBidi"/>
        </w:rPr>
      </w:pPr>
      <w:r w:rsidRPr="5D1C300B">
        <w:rPr>
          <w:rFonts w:asciiTheme="minorHAnsi" w:hAnsiTheme="minorHAnsi" w:cstheme="minorBidi"/>
        </w:rPr>
        <w:t xml:space="preserve">dat hij een beroep doet op de financiële en economische draagkracht en/of technische- en beroepsbekwaamheid van (een) Derde(n), door middel van aankruising van het vakje </w:t>
      </w:r>
      <w:r w:rsidRPr="5D1C300B">
        <w:rPr>
          <w:rFonts w:asciiTheme="minorHAnsi" w:hAnsiTheme="minorHAnsi" w:cstheme="minorBidi"/>
          <w:i/>
          <w:iCs/>
        </w:rPr>
        <w:t>“ja”</w:t>
      </w:r>
    </w:p>
    <w:p w14:paraId="3CC15FFA" w14:textId="77777777" w:rsidR="003A1970" w:rsidRPr="008608A9" w:rsidRDefault="665A83E4" w:rsidP="00F31CE9">
      <w:pPr>
        <w:numPr>
          <w:ilvl w:val="0"/>
          <w:numId w:val="14"/>
        </w:numPr>
        <w:spacing w:after="200" w:line="200" w:lineRule="exact"/>
        <w:ind w:left="851" w:hanging="284"/>
        <w:contextualSpacing/>
        <w:jc w:val="left"/>
        <w:rPr>
          <w:rFonts w:asciiTheme="minorHAnsi" w:hAnsiTheme="minorHAnsi" w:cstheme="minorBidi"/>
        </w:rPr>
      </w:pPr>
      <w:r w:rsidRPr="5D1C300B">
        <w:rPr>
          <w:rFonts w:asciiTheme="minorHAnsi" w:hAnsiTheme="minorHAnsi" w:cstheme="minorBidi"/>
        </w:rPr>
        <w:t>ten aanzien van welke Geschiktheidseisen hij een beroep doet op de Derde(n) en</w:t>
      </w:r>
    </w:p>
    <w:p w14:paraId="618BCEF0" w14:textId="77777777" w:rsidR="003A1970" w:rsidRPr="008608A9" w:rsidRDefault="665A83E4" w:rsidP="00F31CE9">
      <w:pPr>
        <w:numPr>
          <w:ilvl w:val="0"/>
          <w:numId w:val="14"/>
        </w:numPr>
        <w:spacing w:after="200" w:line="200" w:lineRule="exact"/>
        <w:ind w:left="851" w:hanging="284"/>
        <w:contextualSpacing/>
        <w:jc w:val="left"/>
        <w:rPr>
          <w:rFonts w:asciiTheme="minorHAnsi" w:hAnsiTheme="minorHAnsi" w:cstheme="minorBidi"/>
        </w:rPr>
      </w:pPr>
      <w:r w:rsidRPr="5D1C300B">
        <w:rPr>
          <w:rFonts w:asciiTheme="minorHAnsi" w:hAnsiTheme="minorHAnsi" w:cstheme="minorBidi"/>
        </w:rPr>
        <w:t xml:space="preserve">per genoemde Geschiktheidseis waarvoor hij beroep doet op (een) Derde(n), op welke Derden(n) hij daarvoor een beroep doet. </w:t>
      </w:r>
    </w:p>
    <w:p w14:paraId="4B8EB437" w14:textId="77777777" w:rsidR="003A1970" w:rsidRPr="008608A9" w:rsidRDefault="003A1970" w:rsidP="5D1C300B">
      <w:pPr>
        <w:spacing w:line="200" w:lineRule="exact"/>
        <w:ind w:left="567" w:hanging="425"/>
        <w:jc w:val="left"/>
        <w:rPr>
          <w:rFonts w:asciiTheme="minorHAnsi" w:hAnsiTheme="minorHAnsi" w:cstheme="minorBidi"/>
        </w:rPr>
      </w:pPr>
    </w:p>
    <w:p w14:paraId="3CA47274" w14:textId="73494480" w:rsidR="003A1970" w:rsidRDefault="6E823815" w:rsidP="5D1C300B">
      <w:pPr>
        <w:spacing w:line="200" w:lineRule="exact"/>
        <w:ind w:left="567"/>
        <w:jc w:val="left"/>
        <w:rPr>
          <w:rFonts w:asciiTheme="minorHAnsi" w:hAnsiTheme="minorHAnsi" w:cstheme="minorBidi"/>
        </w:rPr>
      </w:pPr>
      <w:r w:rsidRPr="5D1C300B">
        <w:rPr>
          <w:rFonts w:asciiTheme="minorHAnsi" w:hAnsiTheme="minorHAnsi" w:cstheme="minorBidi"/>
        </w:rPr>
        <w:t>Bovendien dient Inschrijver, i</w:t>
      </w:r>
      <w:r w:rsidR="665A83E4" w:rsidRPr="5D1C300B">
        <w:rPr>
          <w:rFonts w:asciiTheme="minorHAnsi" w:hAnsiTheme="minorHAnsi" w:cstheme="minorBidi"/>
        </w:rPr>
        <w:t xml:space="preserve">ndien </w:t>
      </w:r>
      <w:r w:rsidRPr="5D1C300B">
        <w:rPr>
          <w:rFonts w:asciiTheme="minorHAnsi" w:hAnsiTheme="minorHAnsi" w:cstheme="minorBidi"/>
        </w:rPr>
        <w:t>hij</w:t>
      </w:r>
      <w:r w:rsidR="665A83E4" w:rsidRPr="5D1C300B">
        <w:rPr>
          <w:rFonts w:asciiTheme="minorHAnsi" w:hAnsiTheme="minorHAnsi" w:cstheme="minorBidi"/>
        </w:rPr>
        <w:t xml:space="preserve"> zich beroept op de financiële en economische draagkracht en/of technische- en beroepsbekwaamheid van (een) Derde(n), </w:t>
      </w:r>
      <w:r w:rsidRPr="5D1C300B">
        <w:rPr>
          <w:rFonts w:asciiTheme="minorHAnsi" w:hAnsiTheme="minorHAnsi" w:cstheme="minorBidi"/>
        </w:rPr>
        <w:t>het volgende in:</w:t>
      </w:r>
    </w:p>
    <w:p w14:paraId="633AB67B" w14:textId="77777777" w:rsidR="009D0760" w:rsidRPr="008608A9" w:rsidRDefault="009D0760" w:rsidP="5D1C300B">
      <w:pPr>
        <w:spacing w:line="200" w:lineRule="exact"/>
        <w:ind w:left="567"/>
        <w:jc w:val="left"/>
        <w:rPr>
          <w:rFonts w:asciiTheme="minorHAnsi" w:hAnsiTheme="minorHAnsi" w:cstheme="minorBidi"/>
        </w:rPr>
      </w:pPr>
    </w:p>
    <w:p w14:paraId="7BA29C25" w14:textId="3F2DB2AC" w:rsidR="0033332C" w:rsidRDefault="665A83E4" w:rsidP="00F31CE9">
      <w:pPr>
        <w:numPr>
          <w:ilvl w:val="0"/>
          <w:numId w:val="14"/>
        </w:numPr>
        <w:spacing w:after="200" w:line="200" w:lineRule="exact"/>
        <w:ind w:left="851" w:hanging="284"/>
        <w:contextualSpacing/>
        <w:jc w:val="left"/>
        <w:rPr>
          <w:rFonts w:asciiTheme="minorHAnsi" w:hAnsiTheme="minorHAnsi" w:cstheme="minorBidi"/>
        </w:rPr>
      </w:pPr>
      <w:r w:rsidRPr="5D1C300B">
        <w:rPr>
          <w:rFonts w:asciiTheme="minorHAnsi" w:hAnsiTheme="minorHAnsi" w:cstheme="minorBidi"/>
        </w:rPr>
        <w:t>van iedere Derde op wiens financiële en economische draagkracht en/of technische- en beroepsbekwaamheid hij een beroep doet een afzonderlijk</w:t>
      </w:r>
      <w:r w:rsidR="7EFA8A3D" w:rsidRPr="5D1C300B">
        <w:rPr>
          <w:rFonts w:asciiTheme="minorHAnsi" w:hAnsiTheme="minorHAnsi" w:cstheme="minorBidi"/>
        </w:rPr>
        <w:t xml:space="preserve"> ingevuld en rechtsgeldig ondertekend UEA</w:t>
      </w:r>
      <w:r w:rsidRPr="5D1C300B">
        <w:rPr>
          <w:rFonts w:asciiTheme="minorHAnsi" w:hAnsiTheme="minorHAnsi" w:cstheme="minorBidi"/>
        </w:rPr>
        <w:t xml:space="preserve"> (</w:t>
      </w:r>
      <w:r w:rsidR="1BEE6F2A" w:rsidRPr="5D1C300B">
        <w:rPr>
          <w:rFonts w:asciiTheme="minorHAnsi" w:hAnsiTheme="minorHAnsi" w:cstheme="minorBidi"/>
        </w:rPr>
        <w:t>Bijlage</w:t>
      </w:r>
      <w:r w:rsidRPr="5D1C300B">
        <w:rPr>
          <w:rFonts w:asciiTheme="minorHAnsi" w:hAnsiTheme="minorHAnsi" w:cstheme="minorBidi"/>
        </w:rPr>
        <w:t xml:space="preserve"> </w:t>
      </w:r>
      <w:r w:rsidR="0A3A163B" w:rsidRPr="5D1C300B">
        <w:rPr>
          <w:rFonts w:asciiTheme="minorHAnsi" w:hAnsiTheme="minorHAnsi" w:cstheme="minorBidi"/>
          <w:b/>
          <w:bCs/>
        </w:rPr>
        <w:t>A0</w:t>
      </w:r>
      <w:r w:rsidR="32C61FC7" w:rsidRPr="5D1C300B">
        <w:rPr>
          <w:rFonts w:asciiTheme="minorHAnsi" w:hAnsiTheme="minorHAnsi" w:cstheme="minorBidi"/>
          <w:b/>
          <w:bCs/>
        </w:rPr>
        <w:t>1</w:t>
      </w:r>
      <w:r w:rsidRPr="5D1C300B">
        <w:rPr>
          <w:rFonts w:asciiTheme="minorHAnsi" w:hAnsiTheme="minorHAnsi" w:cstheme="minorBidi"/>
        </w:rPr>
        <w:t xml:space="preserve">), waarin de Derde de delen II A, II B en III invult ten aanzien van de Derde zelf. </w:t>
      </w:r>
      <w:r w:rsidR="5DF22FBB" w:rsidRPr="5D1C300B">
        <w:rPr>
          <w:rFonts w:asciiTheme="minorHAnsi" w:hAnsiTheme="minorHAnsi" w:cstheme="minorBidi"/>
        </w:rPr>
        <w:t>De UEA’s</w:t>
      </w:r>
      <w:r w:rsidRPr="5D1C300B">
        <w:rPr>
          <w:rFonts w:asciiTheme="minorHAnsi" w:hAnsiTheme="minorHAnsi" w:cstheme="minorBidi"/>
        </w:rPr>
        <w:t xml:space="preserve"> van de Derde(n) dient/dienen rechtsgeldig te zijn ondertekend</w:t>
      </w:r>
      <w:r w:rsidR="6B09B436" w:rsidRPr="5D1C300B">
        <w:rPr>
          <w:rFonts w:asciiTheme="minorHAnsi" w:hAnsiTheme="minorHAnsi" w:cstheme="minorBidi"/>
        </w:rPr>
        <w:t xml:space="preserve"> als bedoeld in paragraaf 2.2.20.</w:t>
      </w:r>
    </w:p>
    <w:p w14:paraId="05B01A6D" w14:textId="77777777" w:rsidR="003A1970" w:rsidRPr="008608A9" w:rsidRDefault="003A1970" w:rsidP="5D1C300B">
      <w:pPr>
        <w:spacing w:line="200" w:lineRule="exact"/>
        <w:ind w:left="567" w:hanging="425"/>
        <w:jc w:val="left"/>
        <w:rPr>
          <w:rFonts w:asciiTheme="minorHAnsi" w:hAnsiTheme="minorHAnsi" w:cstheme="minorBidi"/>
        </w:rPr>
      </w:pPr>
    </w:p>
    <w:p w14:paraId="4FF28D5B" w14:textId="77777777" w:rsidR="003A1970" w:rsidRPr="008608A9" w:rsidRDefault="665A83E4" w:rsidP="5D1C300B">
      <w:pPr>
        <w:spacing w:line="200" w:lineRule="exact"/>
        <w:ind w:left="567"/>
        <w:jc w:val="left"/>
        <w:rPr>
          <w:rFonts w:asciiTheme="minorHAnsi" w:hAnsiTheme="minorHAnsi" w:cstheme="minorBidi"/>
        </w:rPr>
      </w:pPr>
      <w:r w:rsidRPr="5D1C300B">
        <w:rPr>
          <w:rFonts w:asciiTheme="minorHAnsi" w:hAnsiTheme="minorHAnsi" w:cstheme="minorBidi"/>
          <w:u w:val="single"/>
        </w:rPr>
        <w:t>Aanvullend voorschrift ten behoeve van de Inschrijving ingeval van beroep op technische- en beroepsbekwaamheid Derde(n)</w:t>
      </w:r>
    </w:p>
    <w:p w14:paraId="2725BA05" w14:textId="3A3D3E48" w:rsidR="003A1970" w:rsidRPr="008608A9" w:rsidRDefault="665A83E4" w:rsidP="00F31CE9">
      <w:pPr>
        <w:numPr>
          <w:ilvl w:val="0"/>
          <w:numId w:val="14"/>
        </w:numPr>
        <w:spacing w:after="200" w:line="200" w:lineRule="exact"/>
        <w:ind w:left="851" w:hanging="284"/>
        <w:contextualSpacing/>
        <w:jc w:val="left"/>
        <w:rPr>
          <w:rFonts w:asciiTheme="minorHAnsi" w:hAnsiTheme="minorHAnsi" w:cstheme="minorBidi"/>
        </w:rPr>
      </w:pPr>
      <w:r w:rsidRPr="5D1C300B">
        <w:rPr>
          <w:rFonts w:asciiTheme="minorHAnsi" w:hAnsiTheme="minorHAnsi" w:cstheme="minorBidi"/>
        </w:rPr>
        <w:t xml:space="preserve">Indien en voor zover de Inschrijver zich beroept op de technische- en beroepsbekwaamheid van (een) Derde(n), dient de Inschrijver naast de eventueel door hemzelf bij Inschrijving in te dienen lijst van eigen referentieprojecten te overleggen een (lijst van) referentieproject(en) van die Derde(n) op wiens/wier </w:t>
      </w:r>
      <w:r w:rsidRPr="5D1C300B">
        <w:rPr>
          <w:rFonts w:asciiTheme="minorHAnsi" w:hAnsiTheme="minorHAnsi" w:cstheme="minorBidi"/>
        </w:rPr>
        <w:lastRenderedPageBreak/>
        <w:t>technische- en beroepsbekwaamheid de Inschrijver zich beroept. Indien en voor zover de Inschrijver referentieprojecten van (een) Derde(n) overlegt dient hij daartoe eveneens gebruik te maken van het format referentieprojecten (</w:t>
      </w:r>
      <w:r w:rsidR="1BEE6F2A" w:rsidRPr="5D1C300B">
        <w:rPr>
          <w:rFonts w:asciiTheme="minorHAnsi" w:hAnsiTheme="minorHAnsi" w:cstheme="minorBidi"/>
        </w:rPr>
        <w:t>Bijlage</w:t>
      </w:r>
      <w:r w:rsidRPr="5D1C300B">
        <w:rPr>
          <w:rFonts w:asciiTheme="minorHAnsi" w:hAnsiTheme="minorHAnsi" w:cstheme="minorBidi"/>
        </w:rPr>
        <w:t xml:space="preserve"> </w:t>
      </w:r>
      <w:r w:rsidR="0A3A163B" w:rsidRPr="5D1C300B">
        <w:rPr>
          <w:rFonts w:asciiTheme="minorHAnsi" w:hAnsiTheme="minorHAnsi" w:cstheme="minorBidi"/>
          <w:b/>
          <w:bCs/>
        </w:rPr>
        <w:t>A03</w:t>
      </w:r>
      <w:r w:rsidRPr="5D1C300B">
        <w:rPr>
          <w:rFonts w:asciiTheme="minorHAnsi" w:hAnsiTheme="minorHAnsi" w:cstheme="minorBidi"/>
        </w:rPr>
        <w:t>).</w:t>
      </w:r>
    </w:p>
    <w:p w14:paraId="6D5E231C" w14:textId="77777777" w:rsidR="003A1970" w:rsidRPr="008608A9" w:rsidRDefault="003A1970" w:rsidP="5D1C300B">
      <w:pPr>
        <w:spacing w:line="200" w:lineRule="exact"/>
        <w:jc w:val="left"/>
        <w:rPr>
          <w:rFonts w:asciiTheme="minorHAnsi" w:hAnsiTheme="minorHAnsi" w:cstheme="minorBidi"/>
        </w:rPr>
      </w:pPr>
    </w:p>
    <w:p w14:paraId="4F75EC72" w14:textId="77777777" w:rsidR="003A1970" w:rsidRPr="008608A9" w:rsidRDefault="665A83E4" w:rsidP="00F31CE9">
      <w:pPr>
        <w:pStyle w:val="ListParagraph"/>
        <w:numPr>
          <w:ilvl w:val="0"/>
          <w:numId w:val="22"/>
        </w:numPr>
        <w:spacing w:after="0" w:line="200" w:lineRule="exact"/>
        <w:ind w:left="567" w:hanging="567"/>
        <w:rPr>
          <w:rFonts w:asciiTheme="minorHAnsi" w:hAnsiTheme="minorHAnsi" w:cstheme="minorBidi"/>
          <w:sz w:val="18"/>
          <w:szCs w:val="18"/>
          <w:u w:val="single"/>
        </w:rPr>
      </w:pPr>
      <w:r w:rsidRPr="5D1C300B">
        <w:rPr>
          <w:rFonts w:asciiTheme="minorHAnsi" w:hAnsiTheme="minorHAnsi" w:cstheme="minorBidi"/>
          <w:sz w:val="18"/>
          <w:szCs w:val="18"/>
          <w:u w:val="single"/>
        </w:rPr>
        <w:t>Voorschriften voor de voorgenomen begunstigde die een beroep doet op (een) Derde(n)</w:t>
      </w:r>
    </w:p>
    <w:p w14:paraId="79FCB43E" w14:textId="572C3EDC" w:rsidR="003A1970" w:rsidRPr="008608A9" w:rsidRDefault="665A83E4" w:rsidP="5D1C300B">
      <w:pPr>
        <w:spacing w:line="200" w:lineRule="exact"/>
        <w:ind w:left="567"/>
        <w:contextualSpacing/>
        <w:jc w:val="left"/>
        <w:rPr>
          <w:rFonts w:asciiTheme="minorHAnsi" w:hAnsiTheme="minorHAnsi" w:cstheme="minorBidi"/>
          <w:u w:val="single"/>
        </w:rPr>
      </w:pPr>
      <w:r w:rsidRPr="5D1C300B">
        <w:rPr>
          <w:rFonts w:asciiTheme="minorHAnsi" w:hAnsiTheme="minorHAnsi" w:cstheme="minorBidi"/>
        </w:rPr>
        <w:t xml:space="preserve">De Inschrijver aan wie TNO op grond van de </w:t>
      </w:r>
      <w:r w:rsidR="70EF8274" w:rsidRPr="5D1C300B">
        <w:rPr>
          <w:rFonts w:asciiTheme="minorHAnsi" w:hAnsiTheme="minorHAnsi" w:cstheme="minorBidi"/>
        </w:rPr>
        <w:t>Gunningsbeslissing</w:t>
      </w:r>
      <w:r w:rsidRPr="5D1C300B">
        <w:rPr>
          <w:rFonts w:asciiTheme="minorHAnsi" w:hAnsiTheme="minorHAnsi" w:cstheme="minorBidi"/>
        </w:rPr>
        <w:t xml:space="preserve"> voornemens is de opdracht te gunnen en die een beroep doet op de financiële en economische draagkracht en/of technische- en beroepsbekwaamheid van (een) Derde(n), dient op verzoek van TNO binnen de in paragraaf </w:t>
      </w:r>
      <w:r w:rsidR="0A3A163B" w:rsidRPr="5D1C300B">
        <w:rPr>
          <w:rFonts w:asciiTheme="minorHAnsi" w:hAnsiTheme="minorHAnsi" w:cstheme="minorBidi"/>
        </w:rPr>
        <w:t>7.1</w:t>
      </w:r>
      <w:r w:rsidRPr="5D1C300B">
        <w:rPr>
          <w:rFonts w:asciiTheme="minorHAnsi" w:hAnsiTheme="minorHAnsi" w:cstheme="minorBidi"/>
        </w:rPr>
        <w:t xml:space="preserve"> van de </w:t>
      </w:r>
      <w:r w:rsidR="209ECFB5" w:rsidRPr="5D1C300B">
        <w:rPr>
          <w:rFonts w:asciiTheme="minorHAnsi" w:hAnsiTheme="minorHAnsi" w:cstheme="minorBidi"/>
        </w:rPr>
        <w:t>Aanbestedingsleidraad</w:t>
      </w:r>
      <w:r w:rsidRPr="5D1C300B">
        <w:rPr>
          <w:rFonts w:asciiTheme="minorHAnsi" w:hAnsiTheme="minorHAnsi" w:cstheme="minorBidi"/>
        </w:rPr>
        <w:t xml:space="preserve"> gestelde termijn, in te dienen:</w:t>
      </w:r>
    </w:p>
    <w:p w14:paraId="6E9B9EC3" w14:textId="67D1E8F3" w:rsidR="003A1970" w:rsidRPr="008608A9" w:rsidRDefault="55E7F66C" w:rsidP="00F31CE9">
      <w:pPr>
        <w:numPr>
          <w:ilvl w:val="0"/>
          <w:numId w:val="13"/>
        </w:numPr>
        <w:spacing w:after="200" w:line="200" w:lineRule="exact"/>
        <w:ind w:left="851" w:hanging="284"/>
        <w:jc w:val="left"/>
        <w:rPr>
          <w:rFonts w:asciiTheme="minorHAnsi" w:hAnsiTheme="minorHAnsi" w:cstheme="minorBidi"/>
        </w:rPr>
      </w:pPr>
      <w:r w:rsidRPr="5D1C300B">
        <w:rPr>
          <w:rFonts w:asciiTheme="minorHAnsi" w:hAnsiTheme="minorHAnsi" w:cstheme="minorBidi"/>
        </w:rPr>
        <w:t>e</w:t>
      </w:r>
      <w:r w:rsidR="665A83E4" w:rsidRPr="5D1C300B">
        <w:rPr>
          <w:rFonts w:asciiTheme="minorHAnsi" w:hAnsiTheme="minorHAnsi" w:cstheme="minorBidi"/>
        </w:rPr>
        <w:t xml:space="preserve">en verklaring van die Derde(n) waaruit blijkt dat de Inschrijver daadwerkelijk kan beschikken over de middelen van de Derde(n) waarop hij zich beroept. Indien de Inschrijver zich beroept op de financiële en economische draagkracht van een Derde, dient hij een verklaring in te dienen </w:t>
      </w:r>
      <w:r w:rsidR="70EF8274" w:rsidRPr="5D1C300B">
        <w:rPr>
          <w:rFonts w:asciiTheme="minorHAnsi" w:hAnsiTheme="minorHAnsi" w:cstheme="minorBidi"/>
        </w:rPr>
        <w:t>Overeenkomst</w:t>
      </w:r>
      <w:r w:rsidR="665A83E4" w:rsidRPr="5D1C300B">
        <w:rPr>
          <w:rFonts w:asciiTheme="minorHAnsi" w:hAnsiTheme="minorHAnsi" w:cstheme="minorBidi"/>
        </w:rPr>
        <w:t xml:space="preserve">ig het in </w:t>
      </w:r>
      <w:r w:rsidR="1BEE6F2A" w:rsidRPr="5D1C300B">
        <w:rPr>
          <w:rFonts w:asciiTheme="minorHAnsi" w:hAnsiTheme="minorHAnsi" w:cstheme="minorBidi"/>
        </w:rPr>
        <w:t>Bijlage</w:t>
      </w:r>
      <w:r w:rsidR="665A83E4" w:rsidRPr="5D1C300B">
        <w:rPr>
          <w:rFonts w:asciiTheme="minorHAnsi" w:hAnsiTheme="minorHAnsi" w:cstheme="minorBidi"/>
        </w:rPr>
        <w:t xml:space="preserve"> </w:t>
      </w:r>
      <w:r w:rsidR="0A3A163B" w:rsidRPr="5D1C300B">
        <w:rPr>
          <w:rFonts w:asciiTheme="minorHAnsi" w:hAnsiTheme="minorHAnsi" w:cstheme="minorBidi"/>
          <w:b/>
          <w:bCs/>
        </w:rPr>
        <w:t>B02</w:t>
      </w:r>
      <w:r w:rsidR="665A83E4" w:rsidRPr="5D1C300B">
        <w:rPr>
          <w:rFonts w:asciiTheme="minorHAnsi" w:hAnsiTheme="minorHAnsi" w:cstheme="minorBidi"/>
        </w:rPr>
        <w:t xml:space="preserve"> opgenomen format. Indien de Inschrijver zich beroept op de technische en beroepsbekwaamheid van een Derde, dient hij een verklaring in te dienen </w:t>
      </w:r>
      <w:r w:rsidR="70EF8274" w:rsidRPr="5D1C300B">
        <w:rPr>
          <w:rFonts w:asciiTheme="minorHAnsi" w:hAnsiTheme="minorHAnsi" w:cstheme="minorBidi"/>
        </w:rPr>
        <w:t>Overeenkomst</w:t>
      </w:r>
      <w:r w:rsidR="665A83E4" w:rsidRPr="5D1C300B">
        <w:rPr>
          <w:rFonts w:asciiTheme="minorHAnsi" w:hAnsiTheme="minorHAnsi" w:cstheme="minorBidi"/>
        </w:rPr>
        <w:t xml:space="preserve">ig het in </w:t>
      </w:r>
      <w:r w:rsidR="1BEE6F2A" w:rsidRPr="5D1C300B">
        <w:rPr>
          <w:rFonts w:asciiTheme="minorHAnsi" w:hAnsiTheme="minorHAnsi" w:cstheme="minorBidi"/>
        </w:rPr>
        <w:t>Bijlage</w:t>
      </w:r>
      <w:r w:rsidR="665A83E4" w:rsidRPr="5D1C300B">
        <w:rPr>
          <w:rFonts w:asciiTheme="minorHAnsi" w:hAnsiTheme="minorHAnsi" w:cstheme="minorBidi"/>
        </w:rPr>
        <w:t xml:space="preserve"> </w:t>
      </w:r>
      <w:r w:rsidR="0A3A163B" w:rsidRPr="5D1C300B">
        <w:rPr>
          <w:rFonts w:asciiTheme="minorHAnsi" w:hAnsiTheme="minorHAnsi" w:cstheme="minorBidi"/>
          <w:b/>
          <w:bCs/>
        </w:rPr>
        <w:t>B03</w:t>
      </w:r>
      <w:r w:rsidR="665A83E4" w:rsidRPr="5D1C300B">
        <w:rPr>
          <w:rFonts w:asciiTheme="minorHAnsi" w:hAnsiTheme="minorHAnsi" w:cstheme="minorBidi"/>
        </w:rPr>
        <w:t xml:space="preserve"> opgenomen format;</w:t>
      </w:r>
    </w:p>
    <w:p w14:paraId="5C45B404" w14:textId="05CBEFF1" w:rsidR="003A1970" w:rsidRPr="008608A9" w:rsidRDefault="55E7F66C" w:rsidP="00F31CE9">
      <w:pPr>
        <w:numPr>
          <w:ilvl w:val="0"/>
          <w:numId w:val="13"/>
        </w:numPr>
        <w:spacing w:after="200" w:line="200" w:lineRule="exact"/>
        <w:ind w:left="851" w:hanging="284"/>
        <w:jc w:val="left"/>
        <w:rPr>
          <w:rFonts w:asciiTheme="minorHAnsi" w:hAnsiTheme="minorHAnsi" w:cstheme="minorBidi"/>
        </w:rPr>
      </w:pPr>
      <w:r w:rsidRPr="5D1C300B">
        <w:rPr>
          <w:rFonts w:asciiTheme="minorHAnsi" w:hAnsiTheme="minorHAnsi" w:cstheme="minorBidi"/>
        </w:rPr>
        <w:t>a</w:t>
      </w:r>
      <w:r w:rsidR="665A83E4" w:rsidRPr="5D1C300B">
        <w:rPr>
          <w:rFonts w:asciiTheme="minorHAnsi" w:hAnsiTheme="minorHAnsi" w:cstheme="minorBidi"/>
        </w:rPr>
        <w:t>lle bewijsstukken zoals genoemd in paragraaf 5.1, waarmee de Derde(n) op wiens/wier geschiktheid de Inschrijver een beroep doet, aantoont dat de Uitsluitingsgronden niet op hem van toepassing zijn.</w:t>
      </w:r>
    </w:p>
    <w:p w14:paraId="2606A340" w14:textId="77777777" w:rsidR="003A1970" w:rsidRPr="008608A9" w:rsidRDefault="665A83E4" w:rsidP="5D1C300B">
      <w:pPr>
        <w:spacing w:line="200" w:lineRule="exact"/>
        <w:ind w:left="567"/>
        <w:jc w:val="left"/>
        <w:rPr>
          <w:rFonts w:asciiTheme="minorHAnsi" w:hAnsiTheme="minorHAnsi" w:cstheme="minorBidi"/>
          <w:u w:val="single"/>
        </w:rPr>
      </w:pPr>
      <w:r w:rsidRPr="5D1C300B">
        <w:rPr>
          <w:rFonts w:asciiTheme="minorHAnsi" w:hAnsiTheme="minorHAnsi" w:cstheme="minorBidi"/>
          <w:u w:val="single"/>
        </w:rPr>
        <w:t>Aanvullend voorschrift voor de voorgenomen begunstigde ingeval van beroep op de financiële- en economische draagkracht Derde(n)</w:t>
      </w:r>
    </w:p>
    <w:p w14:paraId="67B1A324" w14:textId="54A88312" w:rsidR="003A1970" w:rsidRDefault="665A83E4" w:rsidP="00F31CE9">
      <w:pPr>
        <w:numPr>
          <w:ilvl w:val="0"/>
          <w:numId w:val="13"/>
        </w:numPr>
        <w:spacing w:line="200" w:lineRule="exact"/>
        <w:ind w:left="851" w:hanging="284"/>
        <w:jc w:val="left"/>
        <w:rPr>
          <w:rFonts w:asciiTheme="minorHAnsi" w:hAnsiTheme="minorHAnsi" w:cstheme="minorBidi"/>
        </w:rPr>
      </w:pPr>
      <w:r w:rsidRPr="5D1C300B">
        <w:rPr>
          <w:rFonts w:asciiTheme="minorHAnsi" w:hAnsiTheme="minorHAnsi" w:cstheme="minorBidi"/>
        </w:rPr>
        <w:t xml:space="preserve">De Inschrijver aan wie TNO op grond van de </w:t>
      </w:r>
      <w:r w:rsidR="70EF8274" w:rsidRPr="5D1C300B">
        <w:rPr>
          <w:rFonts w:asciiTheme="minorHAnsi" w:hAnsiTheme="minorHAnsi" w:cstheme="minorBidi"/>
        </w:rPr>
        <w:t>Gunningsbeslissing</w:t>
      </w:r>
      <w:r w:rsidRPr="5D1C300B">
        <w:rPr>
          <w:rFonts w:asciiTheme="minorHAnsi" w:hAnsiTheme="minorHAnsi" w:cstheme="minorBidi"/>
        </w:rPr>
        <w:t xml:space="preserve"> voornemens is de opdracht te gunnen en die een beroep doet op de financiële en economische draagkracht van (een) Derde(n), dient op verzoek van TNO binnen de in paragraaf </w:t>
      </w:r>
      <w:r w:rsidR="0A3A163B" w:rsidRPr="5D1C300B">
        <w:rPr>
          <w:rFonts w:asciiTheme="minorHAnsi" w:hAnsiTheme="minorHAnsi" w:cstheme="minorBidi"/>
        </w:rPr>
        <w:t>7.1</w:t>
      </w:r>
      <w:r w:rsidRPr="5D1C300B">
        <w:rPr>
          <w:rFonts w:asciiTheme="minorHAnsi" w:hAnsiTheme="minorHAnsi" w:cstheme="minorBidi"/>
        </w:rPr>
        <w:t xml:space="preserve"> van de </w:t>
      </w:r>
      <w:r w:rsidR="209ECFB5" w:rsidRPr="5D1C300B">
        <w:rPr>
          <w:rFonts w:asciiTheme="minorHAnsi" w:hAnsiTheme="minorHAnsi" w:cstheme="minorBidi"/>
        </w:rPr>
        <w:t>Aanbestedingssleidraad</w:t>
      </w:r>
      <w:r w:rsidRPr="5D1C300B">
        <w:rPr>
          <w:rFonts w:asciiTheme="minorHAnsi" w:hAnsiTheme="minorHAnsi" w:cstheme="minorBidi"/>
        </w:rPr>
        <w:t xml:space="preserve"> gestelde termijn, - naast de hiervoor onder </w:t>
      </w:r>
      <w:r w:rsidR="25545D4A" w:rsidRPr="5D1C300B">
        <w:rPr>
          <w:rFonts w:asciiTheme="minorHAnsi" w:hAnsiTheme="minorHAnsi" w:cstheme="minorBidi"/>
        </w:rPr>
        <w:t>B)</w:t>
      </w:r>
      <w:r w:rsidRPr="5D1C300B">
        <w:rPr>
          <w:rFonts w:asciiTheme="minorHAnsi" w:hAnsiTheme="minorHAnsi" w:cstheme="minorBidi"/>
        </w:rPr>
        <w:t xml:space="preserve"> (inzake “</w:t>
      </w:r>
      <w:r w:rsidRPr="5D1C300B">
        <w:rPr>
          <w:rFonts w:asciiTheme="minorHAnsi" w:hAnsiTheme="minorHAnsi" w:cstheme="minorBidi"/>
          <w:i/>
          <w:iCs/>
        </w:rPr>
        <w:t>Voorschriften voor de voorgenomen begunstigde</w:t>
      </w:r>
      <w:r w:rsidRPr="5D1C300B">
        <w:rPr>
          <w:rFonts w:asciiTheme="minorHAnsi" w:hAnsiTheme="minorHAnsi" w:cstheme="minorBidi"/>
        </w:rPr>
        <w:t>”) genoemde documenten - in te dienen: de stukken die in de plaats komen van hetgeen de Inschrijver moet indienen ten bewijze dat hij voldoet aan de Geschiktheidseisen ter zake van financiële en economische draagkracht.</w:t>
      </w:r>
    </w:p>
    <w:p w14:paraId="616C813B" w14:textId="77777777" w:rsidR="00EE590A" w:rsidRPr="008608A9" w:rsidRDefault="00EE590A" w:rsidP="5D1C300B">
      <w:pPr>
        <w:spacing w:line="200" w:lineRule="exact"/>
        <w:jc w:val="left"/>
        <w:rPr>
          <w:rFonts w:asciiTheme="minorHAnsi" w:hAnsiTheme="minorHAnsi" w:cstheme="minorBidi"/>
        </w:rPr>
      </w:pPr>
      <w:bookmarkStart w:id="53" w:name="_Hlk490729844"/>
    </w:p>
    <w:p w14:paraId="1AA69D69" w14:textId="77777777" w:rsidR="00EE590A" w:rsidRPr="008608A9" w:rsidRDefault="3F5EE571" w:rsidP="00216E7D">
      <w:pPr>
        <w:pStyle w:val="Heading3"/>
        <w:tabs>
          <w:tab w:val="num" w:pos="567"/>
        </w:tabs>
        <w:spacing w:line="200" w:lineRule="exact"/>
        <w:ind w:left="680" w:hanging="680"/>
      </w:pPr>
      <w:bookmarkStart w:id="54" w:name="_Toc161995165"/>
      <w:r>
        <w:t>Varianten</w:t>
      </w:r>
      <w:bookmarkEnd w:id="54"/>
    </w:p>
    <w:p w14:paraId="04F18AFB" w14:textId="77777777" w:rsidR="00EE590A" w:rsidRPr="008608A9" w:rsidRDefault="5F9A1ECC" w:rsidP="5D1C300B">
      <w:pPr>
        <w:spacing w:line="200" w:lineRule="exact"/>
        <w:jc w:val="left"/>
        <w:rPr>
          <w:rFonts w:asciiTheme="minorHAnsi" w:hAnsiTheme="minorHAnsi" w:cstheme="minorBidi"/>
        </w:rPr>
      </w:pPr>
      <w:r w:rsidRPr="5D1C300B">
        <w:rPr>
          <w:rFonts w:asciiTheme="minorHAnsi" w:hAnsiTheme="minorHAnsi" w:cstheme="minorBidi"/>
        </w:rPr>
        <w:t>Het aanbieden van varianten en/of alternatieve Inschrijvingen is niet toegestaan. Deze zullen dan ook ter zijde worden gelegd.</w:t>
      </w:r>
    </w:p>
    <w:p w14:paraId="603B9F3C" w14:textId="77777777" w:rsidR="00005E29" w:rsidRPr="008608A9" w:rsidRDefault="00005E29" w:rsidP="5D1C300B">
      <w:pPr>
        <w:spacing w:line="200" w:lineRule="exact"/>
        <w:ind w:left="360"/>
        <w:jc w:val="left"/>
        <w:rPr>
          <w:rFonts w:asciiTheme="minorHAnsi" w:hAnsiTheme="minorHAnsi" w:cstheme="minorBidi"/>
        </w:rPr>
      </w:pPr>
    </w:p>
    <w:p w14:paraId="3C888824" w14:textId="77777777" w:rsidR="003A1970" w:rsidRPr="008608A9" w:rsidRDefault="74433521" w:rsidP="00216E7D">
      <w:pPr>
        <w:pStyle w:val="Heading3"/>
        <w:tabs>
          <w:tab w:val="num" w:pos="567"/>
        </w:tabs>
        <w:spacing w:line="200" w:lineRule="exact"/>
        <w:ind w:left="680" w:hanging="680"/>
      </w:pPr>
      <w:bookmarkStart w:id="55" w:name="_Toc161995166"/>
      <w:r>
        <w:t>‘Of gelijkwaardig’</w:t>
      </w:r>
      <w:bookmarkEnd w:id="55"/>
    </w:p>
    <w:p w14:paraId="1F551A51" w14:textId="0F78E8C8" w:rsidR="008142C5" w:rsidRPr="008142C5" w:rsidRDefault="1E790790" w:rsidP="5D1C300B">
      <w:pPr>
        <w:spacing w:line="200" w:lineRule="exact"/>
        <w:jc w:val="left"/>
        <w:rPr>
          <w:rFonts w:asciiTheme="minorHAnsi" w:hAnsiTheme="minorHAnsi" w:cstheme="minorBidi"/>
        </w:rPr>
      </w:pPr>
      <w:r w:rsidRPr="5D1C300B">
        <w:rPr>
          <w:rFonts w:asciiTheme="minorHAnsi" w:hAnsiTheme="minorHAnsi" w:cstheme="minorBidi"/>
        </w:rPr>
        <w:t xml:space="preserve">De technische specificaties zijn zoveel mogelijk geformuleerd op basis van (onder meer) Europese normen, prestatie-eisen en functionele eisen. Daar waar in de </w:t>
      </w:r>
      <w:r w:rsidR="24C1310F" w:rsidRPr="5D1C300B">
        <w:rPr>
          <w:rFonts w:asciiTheme="minorHAnsi" w:hAnsiTheme="minorHAnsi" w:cstheme="minorBidi"/>
        </w:rPr>
        <w:t>Aanbestedingsstukken</w:t>
      </w:r>
      <w:r w:rsidRPr="5D1C300B">
        <w:rPr>
          <w:rFonts w:asciiTheme="minorHAnsi" w:hAnsiTheme="minorHAnsi" w:cstheme="minorBidi"/>
        </w:rPr>
        <w:t xml:space="preserve">, waaronder de Bijlagen, desondanks wordt verwezen naar merknamen, octrooien, typen, fabricageprocedés </w:t>
      </w:r>
      <w:r w:rsidR="659CD4EA" w:rsidRPr="5D1C300B">
        <w:rPr>
          <w:rFonts w:asciiTheme="minorHAnsi" w:hAnsiTheme="minorHAnsi" w:cstheme="minorBidi"/>
        </w:rPr>
        <w:t>et cetera</w:t>
      </w:r>
      <w:r w:rsidRPr="5D1C300B">
        <w:rPr>
          <w:rFonts w:asciiTheme="minorHAnsi" w:hAnsiTheme="minorHAnsi" w:cstheme="minorBidi"/>
        </w:rPr>
        <w:t xml:space="preserve"> dient de Inschrijver aansluitend op de betreffende zinsnede ‘of gelijkwaardig’ te lezen. </w:t>
      </w:r>
    </w:p>
    <w:p w14:paraId="3A6C3B9D" w14:textId="1EDF5664" w:rsidR="008142C5" w:rsidRDefault="1E790790" w:rsidP="5D1C300B">
      <w:pPr>
        <w:spacing w:line="200" w:lineRule="exact"/>
        <w:jc w:val="left"/>
        <w:rPr>
          <w:rFonts w:asciiTheme="minorHAnsi" w:hAnsiTheme="minorHAnsi" w:cstheme="minorBidi"/>
        </w:rPr>
      </w:pPr>
      <w:r w:rsidRPr="5D1C300B">
        <w:rPr>
          <w:rFonts w:asciiTheme="minorHAnsi" w:hAnsiTheme="minorHAnsi" w:cstheme="minorBidi"/>
        </w:rPr>
        <w:t>Het staat Inschrijvers vrij een gelijkwaardig product, dienst of werk te leveren. Inschrijvers moeten dan in of bij hun Inschrijving motiveren waarom sprake is van een gelijkwaardig product, dienst of werk. Of daadwerkelijk sprake is van gelijkwaardigheid, is aan TNO om te beoordelen. TNO behoudt zich het recht voor de gelijkwaardigheid eventueel door een derde te laten beoordelen.</w:t>
      </w:r>
    </w:p>
    <w:p w14:paraId="262C38B5" w14:textId="77777777" w:rsidR="008142C5" w:rsidRDefault="008142C5" w:rsidP="5D1C300B">
      <w:pPr>
        <w:spacing w:line="200" w:lineRule="exact"/>
        <w:jc w:val="left"/>
        <w:rPr>
          <w:rFonts w:asciiTheme="minorHAnsi" w:hAnsiTheme="minorHAnsi" w:cstheme="minorBidi"/>
        </w:rPr>
      </w:pPr>
    </w:p>
    <w:p w14:paraId="1688AE28" w14:textId="77777777" w:rsidR="003A1970" w:rsidRPr="008608A9" w:rsidRDefault="74433521" w:rsidP="00216E7D">
      <w:pPr>
        <w:pStyle w:val="Heading3"/>
        <w:tabs>
          <w:tab w:val="num" w:pos="567"/>
        </w:tabs>
        <w:spacing w:line="200" w:lineRule="exact"/>
        <w:ind w:left="680" w:hanging="680"/>
      </w:pPr>
      <w:bookmarkStart w:id="56" w:name="_Toc161995167"/>
      <w:r>
        <w:t>Voorbehouden TNO</w:t>
      </w:r>
      <w:bookmarkEnd w:id="56"/>
    </w:p>
    <w:p w14:paraId="2485D554" w14:textId="71DC3BE8" w:rsidR="003A1970" w:rsidRPr="008608A9" w:rsidRDefault="665A83E4" w:rsidP="00F31CE9">
      <w:pPr>
        <w:numPr>
          <w:ilvl w:val="1"/>
          <w:numId w:val="12"/>
        </w:numPr>
        <w:spacing w:after="200" w:line="200" w:lineRule="exact"/>
        <w:ind w:left="284" w:hanging="284"/>
        <w:jc w:val="left"/>
        <w:rPr>
          <w:rFonts w:asciiTheme="minorHAnsi" w:hAnsiTheme="minorHAnsi" w:cstheme="minorBidi"/>
        </w:rPr>
      </w:pPr>
      <w:r w:rsidRPr="5D1C300B">
        <w:rPr>
          <w:rFonts w:asciiTheme="minorHAnsi" w:hAnsiTheme="minorHAnsi" w:cstheme="minorBidi"/>
        </w:rPr>
        <w:t xml:space="preserve">TNO behoudt zich het recht voor om de gehele </w:t>
      </w:r>
      <w:r w:rsidR="209ECFB5" w:rsidRPr="5D1C300B">
        <w:rPr>
          <w:rFonts w:asciiTheme="minorHAnsi" w:hAnsiTheme="minorHAnsi" w:cstheme="minorBidi"/>
        </w:rPr>
        <w:t>Aanbestedingsprocedure</w:t>
      </w:r>
      <w:r w:rsidRPr="5D1C300B">
        <w:rPr>
          <w:rFonts w:asciiTheme="minorHAnsi" w:hAnsiTheme="minorHAnsi" w:cstheme="minorBidi"/>
        </w:rPr>
        <w:t xml:space="preserve"> tijdelijk of definitief te stoppen. </w:t>
      </w:r>
    </w:p>
    <w:p w14:paraId="6DE29FA2" w14:textId="1FF6EEFA" w:rsidR="00930E21" w:rsidRDefault="665A83E4" w:rsidP="00F31CE9">
      <w:pPr>
        <w:numPr>
          <w:ilvl w:val="1"/>
          <w:numId w:val="12"/>
        </w:numPr>
        <w:spacing w:line="200" w:lineRule="exact"/>
        <w:ind w:left="284" w:hanging="284"/>
        <w:jc w:val="left"/>
        <w:rPr>
          <w:rFonts w:asciiTheme="minorHAnsi" w:hAnsiTheme="minorHAnsi" w:cstheme="minorBidi"/>
        </w:rPr>
      </w:pPr>
      <w:bookmarkStart w:id="57" w:name="_Hlk22722510"/>
      <w:r w:rsidRPr="5D1C300B">
        <w:rPr>
          <w:rFonts w:asciiTheme="minorHAnsi" w:hAnsiTheme="minorHAnsi" w:cstheme="minorBidi"/>
        </w:rPr>
        <w:t>TNO behoudt zich het recht voor te allen tijde de door Inschrijvers verstrekte gegevens en verklaringen aan een nader onderzoek te onderwerpen en op juistheid te controleren, evenals de opgegeven referenties te benaderen</w:t>
      </w:r>
      <w:r w:rsidR="56A3D0D4" w:rsidRPr="5D1C300B">
        <w:rPr>
          <w:rFonts w:asciiTheme="minorHAnsi" w:hAnsiTheme="minorHAnsi" w:cstheme="minorBidi"/>
        </w:rPr>
        <w:t xml:space="preserve">, </w:t>
      </w:r>
      <w:bookmarkStart w:id="58" w:name="_Hlk24373152"/>
      <w:r w:rsidR="56A3D0D4" w:rsidRPr="5D1C300B">
        <w:rPr>
          <w:rFonts w:asciiTheme="minorHAnsi" w:hAnsiTheme="minorHAnsi" w:cstheme="minorBidi"/>
        </w:rPr>
        <w:t>zonder voorafgaande mededeling daarvan aan Inschrijver.</w:t>
      </w:r>
    </w:p>
    <w:p w14:paraId="033FB026" w14:textId="77777777" w:rsidR="00930E21" w:rsidRPr="00930E21" w:rsidRDefault="00930E21" w:rsidP="5D1C300B">
      <w:pPr>
        <w:spacing w:line="200" w:lineRule="exact"/>
        <w:ind w:left="284"/>
        <w:jc w:val="left"/>
        <w:rPr>
          <w:rFonts w:asciiTheme="minorHAnsi" w:hAnsiTheme="minorHAnsi" w:cstheme="minorBidi"/>
        </w:rPr>
      </w:pPr>
    </w:p>
    <w:p w14:paraId="646D53A4" w14:textId="4FCF70D2" w:rsidR="003505CE" w:rsidRPr="008608A9" w:rsidRDefault="292FC2A1" w:rsidP="5D1C300B">
      <w:pPr>
        <w:spacing w:after="200" w:line="200" w:lineRule="exact"/>
        <w:jc w:val="left"/>
        <w:rPr>
          <w:rFonts w:asciiTheme="minorHAnsi" w:hAnsiTheme="minorHAnsi" w:cstheme="minorBidi"/>
        </w:rPr>
      </w:pPr>
      <w:bookmarkStart w:id="59" w:name="_Hlk46497552"/>
      <w:bookmarkEnd w:id="58"/>
      <w:r w:rsidRPr="5D1C300B">
        <w:rPr>
          <w:rFonts w:asciiTheme="minorHAnsi" w:hAnsiTheme="minorHAnsi" w:cstheme="minorBidi"/>
        </w:rPr>
        <w:t xml:space="preserve">Inschrijver is ermee bekend dat indien in een latere fase blijkt dat onjuiste en/of onvolledige informatie is verstrekt, </w:t>
      </w:r>
      <w:r w:rsidR="6B09B436" w:rsidRPr="5D1C300B">
        <w:rPr>
          <w:rFonts w:asciiTheme="minorHAnsi" w:hAnsiTheme="minorHAnsi" w:cstheme="minorBidi"/>
        </w:rPr>
        <w:t xml:space="preserve">er niet (meer) wordt voldaan aan gestelde eisen </w:t>
      </w:r>
      <w:r w:rsidR="04F06B58" w:rsidRPr="5D1C300B">
        <w:rPr>
          <w:rFonts w:asciiTheme="minorHAnsi" w:hAnsiTheme="minorHAnsi" w:cstheme="minorBidi"/>
        </w:rPr>
        <w:t xml:space="preserve">in de Aanbestedingsdocumenten </w:t>
      </w:r>
      <w:r w:rsidRPr="5D1C300B">
        <w:rPr>
          <w:rFonts w:asciiTheme="minorHAnsi" w:hAnsiTheme="minorHAnsi" w:cstheme="minorBidi"/>
        </w:rPr>
        <w:t xml:space="preserve">Inschrijver wordt uitgesloten van verdere deelname aan de </w:t>
      </w:r>
      <w:r w:rsidR="209ECFB5" w:rsidRPr="5D1C300B">
        <w:rPr>
          <w:rFonts w:asciiTheme="minorHAnsi" w:hAnsiTheme="minorHAnsi" w:cstheme="minorBidi"/>
        </w:rPr>
        <w:t>Aanbestedingsprocedure</w:t>
      </w:r>
      <w:r w:rsidRPr="5D1C300B">
        <w:rPr>
          <w:rFonts w:asciiTheme="minorHAnsi" w:hAnsiTheme="minorHAnsi" w:cstheme="minorBidi"/>
        </w:rPr>
        <w:t>, dan wel reeds gemaakte afspraken kunnen worden geannuleerd en contracten ontbonden. In die gevallen kan TNO niet aansprakelijk worden gehouden voor de gevolgen daarvan voor de betreffende Inschrijver en is TNO niet gehouden eventuele kosten en/of enige vorm van schade te vergoeden</w:t>
      </w:r>
      <w:r w:rsidR="004685FE" w:rsidRPr="5D1C300B">
        <w:rPr>
          <w:rFonts w:asciiTheme="minorHAnsi" w:hAnsiTheme="minorHAnsi" w:cstheme="minorBidi"/>
        </w:rPr>
        <w:t>.</w:t>
      </w:r>
      <w:bookmarkEnd w:id="53"/>
      <w:bookmarkEnd w:id="57"/>
      <w:bookmarkEnd w:id="59"/>
    </w:p>
    <w:p w14:paraId="1CB6930A" w14:textId="77777777" w:rsidR="003A1970" w:rsidRPr="008608A9" w:rsidRDefault="74433521" w:rsidP="00216E7D">
      <w:pPr>
        <w:pStyle w:val="Heading3"/>
        <w:tabs>
          <w:tab w:val="num" w:pos="567"/>
        </w:tabs>
        <w:spacing w:line="200" w:lineRule="exact"/>
        <w:ind w:left="680" w:hanging="680"/>
      </w:pPr>
      <w:bookmarkStart w:id="60" w:name="_Toc161995168"/>
      <w:r>
        <w:t>Geheimhouding en vertrouwelijkheid</w:t>
      </w:r>
      <w:bookmarkEnd w:id="60"/>
    </w:p>
    <w:p w14:paraId="22D7AF81" w14:textId="1187B463" w:rsidR="00326FB3"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De Inschrijver zal strikte vertrouwelijkheid in acht nemen ter zake van alle informatie die hem bekend is of wordt van TNO. De informatie die hem ter beschikking staat, zal hij niet aan derden ter beschikking stellen en aan zijn personeel, waaronder mede te begrijpen adviseurs, </w:t>
      </w:r>
      <w:r w:rsidR="516C0D5F" w:rsidRPr="5D1C300B">
        <w:rPr>
          <w:rFonts w:asciiTheme="minorHAnsi" w:hAnsiTheme="minorHAnsi" w:cstheme="minorBidi"/>
        </w:rPr>
        <w:t>onderaannemer</w:t>
      </w:r>
      <w:r w:rsidRPr="5D1C300B">
        <w:rPr>
          <w:rFonts w:asciiTheme="minorHAnsi" w:hAnsiTheme="minorHAnsi" w:cstheme="minorBidi"/>
        </w:rPr>
        <w:t xml:space="preserve">s en Derden, slechts bekendmaken voor zover dit nodig is voor het doen van de Inschrijving dan wel – indien en voor zover van toepassing - het uitvoeren van de opdracht. </w:t>
      </w:r>
    </w:p>
    <w:p w14:paraId="3CA56D91" w14:textId="77777777" w:rsidR="00326FB3" w:rsidRDefault="00326FB3" w:rsidP="5D1C300B">
      <w:pPr>
        <w:spacing w:line="200" w:lineRule="exact"/>
        <w:jc w:val="left"/>
        <w:rPr>
          <w:rFonts w:asciiTheme="minorHAnsi" w:hAnsiTheme="minorHAnsi" w:cstheme="minorBidi"/>
        </w:rPr>
      </w:pPr>
    </w:p>
    <w:p w14:paraId="665A53BB" w14:textId="13A85A85" w:rsidR="000316AF"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TNO erkent de vertrouwelijkheid van de Inschrijving van de Inschrijver en zal de informatie die haar daaruit bekend is niet aan derden ter beschikking stellen. In het kader van de motivering van de </w:t>
      </w:r>
      <w:r w:rsidR="70EF8274" w:rsidRPr="5D1C300B">
        <w:rPr>
          <w:rFonts w:asciiTheme="minorHAnsi" w:hAnsiTheme="minorHAnsi" w:cstheme="minorBidi"/>
        </w:rPr>
        <w:t>Gunningsbeslissing</w:t>
      </w:r>
      <w:r w:rsidRPr="5D1C300B">
        <w:rPr>
          <w:rFonts w:asciiTheme="minorHAnsi" w:hAnsiTheme="minorHAnsi" w:cstheme="minorBidi"/>
        </w:rPr>
        <w:t xml:space="preserve"> zal het in voorkomend geval noodzakelijk zijn om informatie uit de Inschrijving wel bekend te maken. </w:t>
      </w:r>
      <w:r w:rsidR="18573372" w:rsidRPr="5D1C300B">
        <w:rPr>
          <w:rFonts w:asciiTheme="minorHAnsi" w:hAnsiTheme="minorHAnsi" w:cstheme="minorBidi"/>
        </w:rPr>
        <w:t>De Inschrijver onderkent dit en verklaart zich hiermee akkoord.</w:t>
      </w:r>
    </w:p>
    <w:p w14:paraId="3AC2E66A" w14:textId="77777777" w:rsidR="00E04C2A" w:rsidRDefault="00E04C2A" w:rsidP="5D1C300B">
      <w:pPr>
        <w:spacing w:line="200" w:lineRule="exact"/>
        <w:jc w:val="left"/>
        <w:rPr>
          <w:rFonts w:asciiTheme="minorHAnsi" w:hAnsiTheme="minorHAnsi" w:cstheme="minorBidi"/>
        </w:rPr>
      </w:pPr>
    </w:p>
    <w:p w14:paraId="46B5B224" w14:textId="77777777" w:rsidR="005557FA" w:rsidRPr="005557FA" w:rsidRDefault="005557FA" w:rsidP="00A3264A">
      <w:pPr>
        <w:pStyle w:val="Heading4"/>
      </w:pPr>
      <w:bookmarkStart w:id="61" w:name="_Toc161995169"/>
      <w:r w:rsidRPr="005557FA">
        <w:t>Geheimhoudingsovereenkomst</w:t>
      </w:r>
      <w:bookmarkEnd w:id="61"/>
    </w:p>
    <w:p w14:paraId="63328048" w14:textId="3A25834C" w:rsidR="00D71A43" w:rsidRPr="00D71A43" w:rsidRDefault="005557FA" w:rsidP="00D71A43">
      <w:pPr>
        <w:spacing w:line="200" w:lineRule="exact"/>
        <w:jc w:val="left"/>
        <w:rPr>
          <w:rFonts w:asciiTheme="minorHAnsi" w:hAnsiTheme="minorHAnsi" w:cstheme="minorBidi"/>
          <w:b/>
          <w:bCs/>
          <w:highlight w:val="yellow"/>
        </w:rPr>
      </w:pPr>
      <w:r w:rsidRPr="005557FA">
        <w:rPr>
          <w:rFonts w:asciiTheme="minorHAnsi" w:hAnsiTheme="minorHAnsi" w:cstheme="minorBidi"/>
        </w:rPr>
        <w:t>Voordat gedetailleerde</w:t>
      </w:r>
      <w:r w:rsidR="00A86B19">
        <w:rPr>
          <w:rFonts w:asciiTheme="minorHAnsi" w:hAnsiTheme="minorHAnsi" w:cstheme="minorBidi"/>
        </w:rPr>
        <w:t xml:space="preserve"> vertrouwelijk</w:t>
      </w:r>
      <w:r w:rsidRPr="005557FA">
        <w:rPr>
          <w:rFonts w:asciiTheme="minorHAnsi" w:hAnsiTheme="minorHAnsi" w:cstheme="minorBidi"/>
        </w:rPr>
        <w:t xml:space="preserve"> informatie </w:t>
      </w:r>
      <w:r w:rsidR="00DE49AC">
        <w:rPr>
          <w:rFonts w:asciiTheme="minorHAnsi" w:hAnsiTheme="minorHAnsi" w:cstheme="minorBidi"/>
        </w:rPr>
        <w:t xml:space="preserve">(zie bijlage lijst) </w:t>
      </w:r>
      <w:r w:rsidRPr="005557FA">
        <w:rPr>
          <w:rFonts w:asciiTheme="minorHAnsi" w:hAnsiTheme="minorHAnsi" w:cstheme="minorBidi"/>
        </w:rPr>
        <w:t>wordt verstrekt</w:t>
      </w:r>
      <w:r w:rsidR="00D71A43">
        <w:rPr>
          <w:rFonts w:asciiTheme="minorHAnsi" w:hAnsiTheme="minorHAnsi" w:cstheme="minorBidi"/>
        </w:rPr>
        <w:t>,</w:t>
      </w:r>
      <w:r w:rsidRPr="005557FA">
        <w:rPr>
          <w:rFonts w:asciiTheme="minorHAnsi" w:hAnsiTheme="minorHAnsi" w:cstheme="minorBidi"/>
        </w:rPr>
        <w:t xml:space="preserve"> dient TNO in het bezit te zijn van een getekende Geheimhoudingsovereenkomst, bijgevoegd bij deze aanbesteding </w:t>
      </w:r>
      <w:r w:rsidRPr="00A86B19">
        <w:rPr>
          <w:rFonts w:asciiTheme="minorHAnsi" w:hAnsiTheme="minorHAnsi" w:cstheme="minorBidi"/>
        </w:rPr>
        <w:t xml:space="preserve">als </w:t>
      </w:r>
      <w:r w:rsidR="00D71A43" w:rsidRPr="00A86B19">
        <w:rPr>
          <w:rFonts w:asciiTheme="minorHAnsi" w:hAnsiTheme="minorHAnsi" w:cstheme="minorBidi"/>
        </w:rPr>
        <w:t>Bijlage A05 Geheimhoudingsverklaring.</w:t>
      </w:r>
    </w:p>
    <w:p w14:paraId="1B45A5FF" w14:textId="23703528" w:rsidR="005557FA" w:rsidRPr="005557FA" w:rsidRDefault="005557FA" w:rsidP="005557FA">
      <w:pPr>
        <w:spacing w:line="200" w:lineRule="exact"/>
        <w:jc w:val="left"/>
        <w:rPr>
          <w:rFonts w:asciiTheme="minorHAnsi" w:hAnsiTheme="minorHAnsi" w:cstheme="minorBidi"/>
        </w:rPr>
      </w:pPr>
    </w:p>
    <w:p w14:paraId="59FDEA19" w14:textId="5FB2DF72" w:rsidR="005557FA" w:rsidRPr="005557FA" w:rsidRDefault="005557FA" w:rsidP="005557FA">
      <w:pPr>
        <w:spacing w:line="200" w:lineRule="exact"/>
        <w:jc w:val="left"/>
        <w:rPr>
          <w:rFonts w:asciiTheme="minorHAnsi" w:hAnsiTheme="minorHAnsi" w:cstheme="minorBidi"/>
        </w:rPr>
      </w:pPr>
      <w:r w:rsidRPr="005557FA">
        <w:rPr>
          <w:rFonts w:asciiTheme="minorHAnsi" w:hAnsiTheme="minorHAnsi" w:cstheme="minorBidi"/>
        </w:rPr>
        <w:lastRenderedPageBreak/>
        <w:t>Inschrijver dient dit verzoek</w:t>
      </w:r>
      <w:r w:rsidR="00D71A43">
        <w:rPr>
          <w:rFonts w:asciiTheme="minorHAnsi" w:hAnsiTheme="minorHAnsi" w:cstheme="minorBidi"/>
        </w:rPr>
        <w:t xml:space="preserve"> </w:t>
      </w:r>
      <w:r w:rsidR="00835347">
        <w:rPr>
          <w:rFonts w:asciiTheme="minorHAnsi" w:hAnsiTheme="minorHAnsi" w:cstheme="minorBidi"/>
        </w:rPr>
        <w:t xml:space="preserve">tot </w:t>
      </w:r>
      <w:r w:rsidR="000D47E3">
        <w:rPr>
          <w:rFonts w:asciiTheme="minorHAnsi" w:hAnsiTheme="minorHAnsi" w:cstheme="minorBidi"/>
        </w:rPr>
        <w:t xml:space="preserve">verstrekken </w:t>
      </w:r>
      <w:r w:rsidR="00D71A43">
        <w:rPr>
          <w:rFonts w:asciiTheme="minorHAnsi" w:hAnsiTheme="minorHAnsi" w:cstheme="minorBidi"/>
        </w:rPr>
        <w:t>via Tenderned</w:t>
      </w:r>
      <w:r w:rsidR="000D47E3">
        <w:rPr>
          <w:rFonts w:asciiTheme="minorHAnsi" w:hAnsiTheme="minorHAnsi" w:cstheme="minorBidi"/>
        </w:rPr>
        <w:t xml:space="preserve"> te doen</w:t>
      </w:r>
      <w:r w:rsidRPr="005557FA">
        <w:rPr>
          <w:rFonts w:asciiTheme="minorHAnsi" w:hAnsiTheme="minorHAnsi" w:cstheme="minorBidi"/>
        </w:rPr>
        <w:t xml:space="preserve">, </w:t>
      </w:r>
      <w:r w:rsidR="008F7E12">
        <w:rPr>
          <w:rFonts w:asciiTheme="minorHAnsi" w:hAnsiTheme="minorHAnsi" w:cstheme="minorBidi"/>
        </w:rPr>
        <w:t>door middel van</w:t>
      </w:r>
      <w:r w:rsidR="00742CCC">
        <w:rPr>
          <w:rFonts w:asciiTheme="minorHAnsi" w:hAnsiTheme="minorHAnsi" w:cstheme="minorBidi"/>
        </w:rPr>
        <w:t xml:space="preserve"> het toezenden van een tot </w:t>
      </w:r>
      <w:r w:rsidRPr="005557FA">
        <w:rPr>
          <w:rFonts w:asciiTheme="minorHAnsi" w:hAnsiTheme="minorHAnsi" w:cstheme="minorBidi"/>
        </w:rPr>
        <w:t>pdf</w:t>
      </w:r>
      <w:r w:rsidR="00742CCC">
        <w:rPr>
          <w:rFonts w:asciiTheme="minorHAnsi" w:hAnsiTheme="minorHAnsi" w:cstheme="minorBidi"/>
        </w:rPr>
        <w:t xml:space="preserve"> gemaakte</w:t>
      </w:r>
      <w:r w:rsidR="00F60CFA">
        <w:rPr>
          <w:rFonts w:asciiTheme="minorHAnsi" w:hAnsiTheme="minorHAnsi" w:cstheme="minorBidi"/>
        </w:rPr>
        <w:t>,</w:t>
      </w:r>
      <w:r w:rsidRPr="005557FA">
        <w:rPr>
          <w:rFonts w:asciiTheme="minorHAnsi" w:hAnsiTheme="minorHAnsi" w:cstheme="minorBidi"/>
        </w:rPr>
        <w:t xml:space="preserve"> </w:t>
      </w:r>
      <w:r w:rsidR="00A2780E">
        <w:rPr>
          <w:rFonts w:asciiTheme="minorHAnsi" w:hAnsiTheme="minorHAnsi" w:cstheme="minorBidi"/>
        </w:rPr>
        <w:t>Geheimhoudingsverklaring</w:t>
      </w:r>
      <w:r w:rsidR="00F46FD5">
        <w:rPr>
          <w:rFonts w:asciiTheme="minorHAnsi" w:hAnsiTheme="minorHAnsi" w:cstheme="minorBidi"/>
        </w:rPr>
        <w:t xml:space="preserve">, ingevuld </w:t>
      </w:r>
      <w:r w:rsidR="00A2780E">
        <w:rPr>
          <w:rFonts w:asciiTheme="minorHAnsi" w:hAnsiTheme="minorHAnsi" w:cstheme="minorBidi"/>
        </w:rPr>
        <w:t>en</w:t>
      </w:r>
      <w:r w:rsidRPr="005557FA">
        <w:rPr>
          <w:rFonts w:asciiTheme="minorHAnsi" w:hAnsiTheme="minorHAnsi" w:cstheme="minorBidi"/>
        </w:rPr>
        <w:t xml:space="preserve"> ondertekend door Inschrijver, te richten aan de contactpersoon als genoemd in paragraaf 2.2.5</w:t>
      </w:r>
      <w:r w:rsidR="008F7E12">
        <w:rPr>
          <w:rFonts w:asciiTheme="minorHAnsi" w:hAnsiTheme="minorHAnsi" w:cstheme="minorBidi"/>
        </w:rPr>
        <w:t xml:space="preserve">. </w:t>
      </w:r>
      <w:r w:rsidRPr="005557FA">
        <w:rPr>
          <w:rFonts w:asciiTheme="minorHAnsi" w:hAnsiTheme="minorHAnsi" w:cstheme="minorBidi"/>
        </w:rPr>
        <w:t xml:space="preserve"> </w:t>
      </w:r>
      <w:r w:rsidR="00A2780E">
        <w:rPr>
          <w:rFonts w:asciiTheme="minorHAnsi" w:hAnsiTheme="minorHAnsi" w:cstheme="minorBidi"/>
        </w:rPr>
        <w:t>Inschrijver vult de blauwe velden</w:t>
      </w:r>
      <w:r w:rsidR="00B304CF">
        <w:rPr>
          <w:rFonts w:asciiTheme="minorHAnsi" w:hAnsiTheme="minorHAnsi" w:cstheme="minorBidi"/>
        </w:rPr>
        <w:t xml:space="preserve"> </w:t>
      </w:r>
      <w:r w:rsidR="00742CCC">
        <w:rPr>
          <w:rFonts w:asciiTheme="minorHAnsi" w:hAnsiTheme="minorHAnsi" w:cstheme="minorBidi"/>
        </w:rPr>
        <w:t xml:space="preserve">in </w:t>
      </w:r>
      <w:r w:rsidR="00B304CF">
        <w:rPr>
          <w:rFonts w:asciiTheme="minorHAnsi" w:hAnsiTheme="minorHAnsi" w:cstheme="minorBidi"/>
        </w:rPr>
        <w:t xml:space="preserve">en </w:t>
      </w:r>
      <w:r w:rsidR="00DE5AB3">
        <w:rPr>
          <w:rFonts w:asciiTheme="minorHAnsi" w:hAnsiTheme="minorHAnsi" w:cstheme="minorBidi"/>
        </w:rPr>
        <w:t xml:space="preserve">de datum van insturen als </w:t>
      </w:r>
      <w:r w:rsidR="00742CCC">
        <w:rPr>
          <w:rFonts w:asciiTheme="minorHAnsi" w:hAnsiTheme="minorHAnsi" w:cstheme="minorBidi"/>
        </w:rPr>
        <w:t>aanvangst</w:t>
      </w:r>
      <w:r w:rsidR="00DE5AB3">
        <w:rPr>
          <w:rFonts w:asciiTheme="minorHAnsi" w:hAnsiTheme="minorHAnsi" w:cstheme="minorBidi"/>
        </w:rPr>
        <w:t xml:space="preserve"> datum.</w:t>
      </w:r>
      <w:r w:rsidR="00122CA8">
        <w:rPr>
          <w:rFonts w:asciiTheme="minorHAnsi" w:hAnsiTheme="minorHAnsi" w:cstheme="minorBidi"/>
        </w:rPr>
        <w:t xml:space="preserve"> Inschrijver </w:t>
      </w:r>
      <w:r w:rsidR="00546091">
        <w:rPr>
          <w:rFonts w:asciiTheme="minorHAnsi" w:hAnsiTheme="minorHAnsi" w:cstheme="minorBidi"/>
        </w:rPr>
        <w:t>mag verder geen wijzigingen maken in de tekst.</w:t>
      </w:r>
    </w:p>
    <w:p w14:paraId="7D0A9F57" w14:textId="7B6CA572" w:rsidR="005557FA" w:rsidRDefault="005557FA" w:rsidP="005557FA">
      <w:pPr>
        <w:spacing w:line="200" w:lineRule="exact"/>
        <w:jc w:val="left"/>
        <w:rPr>
          <w:rFonts w:asciiTheme="minorHAnsi" w:hAnsiTheme="minorHAnsi" w:cstheme="minorBidi"/>
        </w:rPr>
      </w:pPr>
      <w:r w:rsidRPr="005557FA">
        <w:rPr>
          <w:rFonts w:asciiTheme="minorHAnsi" w:hAnsiTheme="minorHAnsi" w:cstheme="minorBidi"/>
        </w:rPr>
        <w:t xml:space="preserve">Na ontvangst door TNO van één (1) ondertekend exemplaar van de geheimhoudingsovereenkomst, zullen de betreffende </w:t>
      </w:r>
      <w:r w:rsidR="00A923CA">
        <w:rPr>
          <w:rFonts w:asciiTheme="minorHAnsi" w:hAnsiTheme="minorHAnsi" w:cstheme="minorBidi"/>
        </w:rPr>
        <w:t>bijlage</w:t>
      </w:r>
      <w:r w:rsidR="00295A91">
        <w:rPr>
          <w:rFonts w:asciiTheme="minorHAnsi" w:hAnsiTheme="minorHAnsi" w:cstheme="minorBidi"/>
        </w:rPr>
        <w:t>n en getekend exemplaar</w:t>
      </w:r>
      <w:r w:rsidR="00A923CA">
        <w:rPr>
          <w:rFonts w:asciiTheme="minorHAnsi" w:hAnsiTheme="minorHAnsi" w:cstheme="minorBidi"/>
        </w:rPr>
        <w:t xml:space="preserve"> </w:t>
      </w:r>
      <w:r w:rsidRPr="005557FA">
        <w:rPr>
          <w:rFonts w:asciiTheme="minorHAnsi" w:hAnsiTheme="minorHAnsi" w:cstheme="minorBidi"/>
        </w:rPr>
        <w:t>per ommegaand aan Inschrijver worden toegezonden (</w:t>
      </w:r>
      <w:r w:rsidR="00767C69">
        <w:rPr>
          <w:rFonts w:asciiTheme="minorHAnsi" w:hAnsiTheme="minorHAnsi" w:cstheme="minorBidi"/>
        </w:rPr>
        <w:t>via Tenderned</w:t>
      </w:r>
      <w:r w:rsidRPr="005557FA">
        <w:rPr>
          <w:rFonts w:asciiTheme="minorHAnsi" w:hAnsiTheme="minorHAnsi" w:cstheme="minorBidi"/>
        </w:rPr>
        <w:t>).”</w:t>
      </w:r>
    </w:p>
    <w:p w14:paraId="5ABED5A1" w14:textId="1F8D9825" w:rsidR="0035232D" w:rsidRPr="005557FA" w:rsidRDefault="0035232D" w:rsidP="005557FA">
      <w:pPr>
        <w:spacing w:line="200" w:lineRule="exact"/>
        <w:jc w:val="left"/>
        <w:rPr>
          <w:rFonts w:asciiTheme="minorHAnsi" w:hAnsiTheme="minorHAnsi" w:cstheme="minorBidi"/>
        </w:rPr>
      </w:pPr>
      <w:r>
        <w:rPr>
          <w:rFonts w:asciiTheme="minorHAnsi" w:hAnsiTheme="minorHAnsi" w:cstheme="minorBidi"/>
        </w:rPr>
        <w:t xml:space="preserve">TNO behoudt zich het recht voor om </w:t>
      </w:r>
      <w:r w:rsidR="008255BA">
        <w:rPr>
          <w:rFonts w:asciiTheme="minorHAnsi" w:hAnsiTheme="minorHAnsi" w:cstheme="minorBidi"/>
        </w:rPr>
        <w:t xml:space="preserve">deze stukken niet te sturen als </w:t>
      </w:r>
      <w:r w:rsidR="008244EE">
        <w:rPr>
          <w:rFonts w:asciiTheme="minorHAnsi" w:hAnsiTheme="minorHAnsi" w:cstheme="minorBidi"/>
        </w:rPr>
        <w:t>er een vermoeden is dat de I</w:t>
      </w:r>
      <w:r w:rsidR="00853E30">
        <w:rPr>
          <w:rFonts w:asciiTheme="minorHAnsi" w:hAnsiTheme="minorHAnsi" w:cstheme="minorBidi"/>
        </w:rPr>
        <w:t xml:space="preserve">nschrijver </w:t>
      </w:r>
      <w:r w:rsidR="009232CE">
        <w:rPr>
          <w:rFonts w:asciiTheme="minorHAnsi" w:hAnsiTheme="minorHAnsi" w:cstheme="minorBidi"/>
        </w:rPr>
        <w:t xml:space="preserve">de stukken opvraagt zonder in te kunnen schrijven. </w:t>
      </w:r>
    </w:p>
    <w:p w14:paraId="0518B70B" w14:textId="77777777" w:rsidR="000316AF" w:rsidRDefault="000316AF" w:rsidP="5D1C300B">
      <w:pPr>
        <w:spacing w:line="200" w:lineRule="exact"/>
        <w:jc w:val="left"/>
        <w:rPr>
          <w:rFonts w:asciiTheme="minorHAnsi" w:hAnsiTheme="minorHAnsi" w:cstheme="minorBidi"/>
        </w:rPr>
      </w:pPr>
    </w:p>
    <w:p w14:paraId="0DA3DB00" w14:textId="77777777" w:rsidR="003A1970" w:rsidRPr="008608A9" w:rsidRDefault="74433521" w:rsidP="00216E7D">
      <w:pPr>
        <w:pStyle w:val="Heading3"/>
        <w:tabs>
          <w:tab w:val="num" w:pos="567"/>
        </w:tabs>
        <w:spacing w:line="200" w:lineRule="exact"/>
        <w:ind w:left="680" w:hanging="680"/>
      </w:pPr>
      <w:bookmarkStart w:id="62" w:name="_Toc161995170"/>
      <w:r>
        <w:t>Concurrentievervalsing</w:t>
      </w:r>
      <w:bookmarkEnd w:id="62"/>
    </w:p>
    <w:p w14:paraId="62153C68" w14:textId="523820BD"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Concurrentievervalsing leidt tot uitsluiting. Indien TNO vermoedt dat sprake is van vervalsing van de mededinging, dan stelt zij de desbetreffende Inschrijver</w:t>
      </w:r>
      <w:r w:rsidR="6A6573B2" w:rsidRPr="5D1C300B">
        <w:rPr>
          <w:rFonts w:asciiTheme="minorHAnsi" w:hAnsiTheme="minorHAnsi" w:cstheme="minorBidi"/>
        </w:rPr>
        <w:t>(s)</w:t>
      </w:r>
      <w:r w:rsidRPr="5D1C300B">
        <w:rPr>
          <w:rFonts w:asciiTheme="minorHAnsi" w:hAnsiTheme="minorHAnsi" w:cstheme="minorBidi"/>
        </w:rPr>
        <w:t xml:space="preserve"> in de gelegenheid aan te tonen dat hij zich niet schuldig heeft gemaakt aan vervalsing van de mededinging. Slaagt de Inschrijver naar het oordeel van TNO </w:t>
      </w:r>
      <w:r w:rsidRPr="5D1C300B">
        <w:rPr>
          <w:rFonts w:asciiTheme="minorHAnsi" w:hAnsiTheme="minorHAnsi" w:cstheme="minorBidi"/>
          <w:spacing w:val="-2"/>
        </w:rPr>
        <w:t xml:space="preserve">daarin niet, </w:t>
      </w:r>
      <w:r w:rsidRPr="5D1C300B">
        <w:rPr>
          <w:rFonts w:asciiTheme="minorHAnsi" w:hAnsiTheme="minorHAnsi" w:cstheme="minorBidi"/>
        </w:rPr>
        <w:t xml:space="preserve">dan volgt uitsluiting van de Inschrijver van de verdere </w:t>
      </w:r>
      <w:r w:rsidR="209ECFB5" w:rsidRPr="5D1C300B">
        <w:rPr>
          <w:rFonts w:asciiTheme="minorHAnsi" w:hAnsiTheme="minorHAnsi" w:cstheme="minorBidi"/>
        </w:rPr>
        <w:t>Aanbestedingsprocedure</w:t>
      </w:r>
      <w:r w:rsidRPr="5D1C300B">
        <w:rPr>
          <w:rFonts w:asciiTheme="minorHAnsi" w:hAnsiTheme="minorHAnsi" w:cstheme="minorBidi"/>
        </w:rPr>
        <w:t xml:space="preserve">. </w:t>
      </w:r>
    </w:p>
    <w:p w14:paraId="63BB3E77" w14:textId="77777777" w:rsidR="003A1970" w:rsidRPr="008608A9" w:rsidRDefault="003A1970" w:rsidP="5D1C300B">
      <w:pPr>
        <w:spacing w:line="200" w:lineRule="exact"/>
        <w:ind w:left="360"/>
        <w:jc w:val="left"/>
        <w:rPr>
          <w:rFonts w:asciiTheme="minorHAnsi" w:hAnsiTheme="minorHAnsi" w:cstheme="minorBidi"/>
        </w:rPr>
      </w:pPr>
    </w:p>
    <w:p w14:paraId="21584F85" w14:textId="77777777" w:rsidR="003A1970" w:rsidRPr="008608A9" w:rsidRDefault="74433521" w:rsidP="00216E7D">
      <w:pPr>
        <w:pStyle w:val="Heading3"/>
        <w:tabs>
          <w:tab w:val="num" w:pos="567"/>
        </w:tabs>
        <w:spacing w:line="200" w:lineRule="exact"/>
        <w:ind w:left="680" w:hanging="680"/>
      </w:pPr>
      <w:bookmarkStart w:id="63" w:name="_Toc161995171"/>
      <w:r>
        <w:t>Terugtrekking door Inschrijver</w:t>
      </w:r>
      <w:bookmarkEnd w:id="63"/>
      <w:r>
        <w:t xml:space="preserve"> </w:t>
      </w:r>
    </w:p>
    <w:p w14:paraId="53EF778F" w14:textId="1406AB1E" w:rsidR="003A1970" w:rsidRPr="008608A9" w:rsidRDefault="665A83E4" w:rsidP="5D1C300B">
      <w:pPr>
        <w:spacing w:line="200" w:lineRule="exact"/>
        <w:jc w:val="left"/>
        <w:rPr>
          <w:rFonts w:asciiTheme="minorHAnsi" w:hAnsiTheme="minorHAnsi" w:cstheme="minorBidi"/>
          <w:b/>
          <w:bCs/>
        </w:rPr>
      </w:pPr>
      <w:r w:rsidRPr="5D1C300B">
        <w:rPr>
          <w:rFonts w:asciiTheme="minorHAnsi" w:hAnsiTheme="minorHAnsi" w:cstheme="minorBidi"/>
        </w:rPr>
        <w:t xml:space="preserve">De Inschrijver die een Inschrijving heeft ingediend, kan deze </w:t>
      </w:r>
      <w:r w:rsidR="01F182BC" w:rsidRPr="5D1C300B">
        <w:rPr>
          <w:rFonts w:asciiTheme="minorHAnsi" w:hAnsiTheme="minorHAnsi" w:cstheme="minorBidi"/>
        </w:rPr>
        <w:t>terugtrekken totdat de inschrijvingstermijn is gesloten</w:t>
      </w:r>
      <w:r w:rsidRPr="5D1C300B">
        <w:rPr>
          <w:rFonts w:asciiTheme="minorHAnsi" w:hAnsiTheme="minorHAnsi" w:cstheme="minorBidi"/>
        </w:rPr>
        <w:t>. De Inschrijving is gedurende de gestanddoeningstermijn onherroepelijk.</w:t>
      </w:r>
    </w:p>
    <w:p w14:paraId="24CA856A" w14:textId="77777777" w:rsidR="003A1970" w:rsidRPr="008608A9" w:rsidRDefault="003A1970" w:rsidP="5D1C300B">
      <w:pPr>
        <w:spacing w:line="200" w:lineRule="exact"/>
        <w:ind w:left="360"/>
        <w:jc w:val="left"/>
        <w:rPr>
          <w:rFonts w:asciiTheme="minorHAnsi" w:hAnsiTheme="minorHAnsi" w:cstheme="minorBidi"/>
        </w:rPr>
      </w:pPr>
    </w:p>
    <w:p w14:paraId="086CEC88" w14:textId="77777777" w:rsidR="003A1970" w:rsidRPr="008608A9" w:rsidRDefault="74433521" w:rsidP="00216E7D">
      <w:pPr>
        <w:pStyle w:val="Heading3"/>
        <w:tabs>
          <w:tab w:val="num" w:pos="567"/>
        </w:tabs>
        <w:spacing w:line="200" w:lineRule="exact"/>
        <w:ind w:left="680" w:hanging="680"/>
      </w:pPr>
      <w:bookmarkStart w:id="64" w:name="_Toc161995172"/>
      <w:r>
        <w:t>Gestanddoeningstermijn</w:t>
      </w:r>
      <w:bookmarkEnd w:id="64"/>
    </w:p>
    <w:p w14:paraId="55BAD9A6" w14:textId="3D122327"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De Inschrijver doet zijn Inschrijving </w:t>
      </w:r>
      <w:r w:rsidR="53F62AFA" w:rsidRPr="5D1C300B">
        <w:rPr>
          <w:rFonts w:asciiTheme="minorHAnsi" w:hAnsiTheme="minorHAnsi" w:cstheme="minorBidi"/>
        </w:rPr>
        <w:t>honder</w:t>
      </w:r>
      <w:r w:rsidR="3B504BC4" w:rsidRPr="5D1C300B">
        <w:rPr>
          <w:rFonts w:asciiTheme="minorHAnsi" w:hAnsiTheme="minorHAnsi" w:cstheme="minorBidi"/>
        </w:rPr>
        <w:t>d</w:t>
      </w:r>
      <w:r w:rsidR="53F62AFA" w:rsidRPr="5D1C300B">
        <w:rPr>
          <w:rFonts w:asciiTheme="minorHAnsi" w:hAnsiTheme="minorHAnsi" w:cstheme="minorBidi"/>
        </w:rPr>
        <w:t>twintig</w:t>
      </w:r>
      <w:r w:rsidRPr="5D1C300B">
        <w:rPr>
          <w:rFonts w:asciiTheme="minorHAnsi" w:hAnsiTheme="minorHAnsi" w:cstheme="minorBidi"/>
        </w:rPr>
        <w:t xml:space="preserve"> </w:t>
      </w:r>
      <w:r w:rsidR="313A9F45" w:rsidRPr="5D1C300B">
        <w:rPr>
          <w:rFonts w:asciiTheme="minorHAnsi" w:hAnsiTheme="minorHAnsi" w:cstheme="minorBidi"/>
        </w:rPr>
        <w:t xml:space="preserve">(120) </w:t>
      </w:r>
      <w:r w:rsidRPr="5D1C300B">
        <w:rPr>
          <w:rFonts w:asciiTheme="minorHAnsi" w:hAnsiTheme="minorHAnsi" w:cstheme="minorBidi"/>
        </w:rPr>
        <w:t>dagen gestand, gerekend vanaf het uiterste tijdstip tot indiening van de Inschrijving</w:t>
      </w:r>
      <w:r w:rsidR="01F182BC" w:rsidRPr="5D1C300B">
        <w:rPr>
          <w:rFonts w:asciiTheme="minorHAnsi" w:hAnsiTheme="minorHAnsi" w:cstheme="minorBidi"/>
        </w:rPr>
        <w:t xml:space="preserve"> (paragraaf 2.1)</w:t>
      </w:r>
      <w:r w:rsidRPr="5D1C300B">
        <w:rPr>
          <w:rFonts w:asciiTheme="minorHAnsi" w:hAnsiTheme="minorHAnsi" w:cstheme="minorBidi"/>
        </w:rPr>
        <w:t>. De gestanddoeningstermijn wordt automatisch verlengd tot het moment van definitieve sluiting van de Overeenkomst met de als eerste in rang geëindigde Inschrijver.</w:t>
      </w:r>
    </w:p>
    <w:p w14:paraId="7C3C90A4" w14:textId="367F159D" w:rsidR="003A1970" w:rsidRPr="008608A9" w:rsidRDefault="25634266" w:rsidP="5D1C300B">
      <w:pPr>
        <w:spacing w:line="200" w:lineRule="exact"/>
        <w:ind w:left="360"/>
        <w:jc w:val="left"/>
        <w:rPr>
          <w:rFonts w:asciiTheme="minorHAnsi" w:hAnsiTheme="minorHAnsi" w:cstheme="minorBidi"/>
        </w:rPr>
      </w:pPr>
      <w:r w:rsidRPr="0CC040F0">
        <w:rPr>
          <w:rFonts w:asciiTheme="minorHAnsi" w:hAnsiTheme="minorHAnsi" w:cstheme="minorBidi"/>
        </w:rPr>
        <w:t>]</w:t>
      </w:r>
    </w:p>
    <w:p w14:paraId="3A85CD87" w14:textId="0181263F"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Indien tegen de </w:t>
      </w:r>
      <w:r w:rsidR="70EF8274" w:rsidRPr="5D1C300B">
        <w:rPr>
          <w:rFonts w:asciiTheme="minorHAnsi" w:hAnsiTheme="minorHAnsi" w:cstheme="minorBidi"/>
        </w:rPr>
        <w:t>Gunningsbeslissing</w:t>
      </w:r>
      <w:r w:rsidRPr="5D1C300B">
        <w:rPr>
          <w:rFonts w:asciiTheme="minorHAnsi" w:hAnsiTheme="minorHAnsi" w:cstheme="minorBidi"/>
        </w:rPr>
        <w:t xml:space="preserve"> een kort</w:t>
      </w:r>
      <w:r w:rsidR="063C2B30" w:rsidRPr="5D1C300B">
        <w:rPr>
          <w:rFonts w:asciiTheme="minorHAnsi" w:hAnsiTheme="minorHAnsi" w:cstheme="minorBidi"/>
        </w:rPr>
        <w:t xml:space="preserve"> </w:t>
      </w:r>
      <w:r w:rsidRPr="5D1C300B">
        <w:rPr>
          <w:rFonts w:asciiTheme="minorHAnsi" w:hAnsiTheme="minorHAnsi" w:cstheme="minorBidi"/>
        </w:rPr>
        <w:t>geding aanhangig wordt gemaakt, wordt de gestanddoeningstermijn</w:t>
      </w:r>
      <w:r w:rsidR="6525D5BC" w:rsidRPr="5D1C300B">
        <w:rPr>
          <w:rFonts w:asciiTheme="minorHAnsi" w:hAnsiTheme="minorHAnsi" w:cstheme="minorBidi"/>
        </w:rPr>
        <w:t xml:space="preserve"> </w:t>
      </w:r>
      <w:r w:rsidRPr="5D1C300B">
        <w:rPr>
          <w:rFonts w:asciiTheme="minorHAnsi" w:hAnsiTheme="minorHAnsi" w:cstheme="minorBidi"/>
        </w:rPr>
        <w:t xml:space="preserve">automatisch verlengd met een termijn van </w:t>
      </w:r>
      <w:r w:rsidR="6525D5BC" w:rsidRPr="5D1C300B">
        <w:rPr>
          <w:rFonts w:asciiTheme="minorHAnsi" w:hAnsiTheme="minorHAnsi" w:cstheme="minorBidi"/>
        </w:rPr>
        <w:t>30 kalenderdagen</w:t>
      </w:r>
      <w:r w:rsidRPr="5D1C300B">
        <w:rPr>
          <w:rFonts w:asciiTheme="minorHAnsi" w:hAnsiTheme="minorHAnsi" w:cstheme="minorBidi"/>
        </w:rPr>
        <w:t xml:space="preserve"> na de dag van de uitspraak van de </w:t>
      </w:r>
      <w:r w:rsidR="18573372" w:rsidRPr="5D1C300B">
        <w:rPr>
          <w:rFonts w:asciiTheme="minorHAnsi" w:hAnsiTheme="minorHAnsi" w:cstheme="minorBidi"/>
        </w:rPr>
        <w:t>voorzieningen</w:t>
      </w:r>
      <w:r w:rsidRPr="5D1C300B">
        <w:rPr>
          <w:rFonts w:asciiTheme="minorHAnsi" w:hAnsiTheme="minorHAnsi" w:cstheme="minorBidi"/>
        </w:rPr>
        <w:t>rechter.</w:t>
      </w:r>
    </w:p>
    <w:p w14:paraId="716A0D12" w14:textId="77777777" w:rsidR="00506AB2" w:rsidRDefault="00506AB2" w:rsidP="5D1C300B">
      <w:pPr>
        <w:spacing w:line="200" w:lineRule="exact"/>
        <w:jc w:val="left"/>
        <w:rPr>
          <w:rFonts w:asciiTheme="minorHAnsi" w:hAnsiTheme="minorHAnsi" w:cstheme="minorBidi"/>
        </w:rPr>
      </w:pPr>
    </w:p>
    <w:p w14:paraId="489CD65A" w14:textId="283A48FC" w:rsidR="00506AB2" w:rsidRPr="008608A9" w:rsidRDefault="50F0FB63" w:rsidP="5D1C300B">
      <w:pPr>
        <w:spacing w:line="200" w:lineRule="exact"/>
        <w:jc w:val="left"/>
        <w:rPr>
          <w:rFonts w:asciiTheme="minorHAnsi" w:hAnsiTheme="minorHAnsi" w:cstheme="minorBidi"/>
        </w:rPr>
      </w:pPr>
      <w:r w:rsidRPr="5D1C300B">
        <w:rPr>
          <w:rFonts w:asciiTheme="minorHAnsi" w:hAnsiTheme="minorHAnsi" w:cstheme="minorBidi"/>
        </w:rPr>
        <w:t>TNO kan inschrijvers verzoeken om de gestanddoeningstermijn te verlengen. Inschrijvers kunnen daaraan geen recht op gunning van de Opdracht ontlenen.</w:t>
      </w:r>
    </w:p>
    <w:p w14:paraId="5FF4D334" w14:textId="77777777" w:rsidR="002D5C14" w:rsidRPr="008608A9" w:rsidRDefault="002D5C14" w:rsidP="5D1C300B">
      <w:pPr>
        <w:spacing w:line="200" w:lineRule="exact"/>
        <w:ind w:left="360"/>
        <w:jc w:val="left"/>
        <w:rPr>
          <w:rFonts w:asciiTheme="minorHAnsi" w:hAnsiTheme="minorHAnsi" w:cstheme="minorBidi"/>
        </w:rPr>
      </w:pPr>
    </w:p>
    <w:p w14:paraId="0CABF31F" w14:textId="0005315B" w:rsidR="003A1970" w:rsidRPr="00DE6FEC" w:rsidRDefault="0AA9C107" w:rsidP="5D1C300B">
      <w:pPr>
        <w:pStyle w:val="Heading3"/>
        <w:tabs>
          <w:tab w:val="num" w:pos="567"/>
        </w:tabs>
        <w:spacing w:line="200" w:lineRule="exact"/>
        <w:ind w:left="680" w:hanging="680"/>
      </w:pPr>
      <w:bookmarkStart w:id="65" w:name="_Toc161995173"/>
      <w:r w:rsidRPr="00DE6FEC">
        <w:t>Contractvoorwaarden</w:t>
      </w:r>
      <w:bookmarkEnd w:id="65"/>
    </w:p>
    <w:p w14:paraId="797F918A" w14:textId="77777777" w:rsidR="00830960" w:rsidRPr="00DE6FEC" w:rsidRDefault="35CF19FA" w:rsidP="5D1C300B">
      <w:pPr>
        <w:overflowPunct w:val="0"/>
        <w:autoSpaceDE w:val="0"/>
        <w:autoSpaceDN w:val="0"/>
        <w:adjustRightInd w:val="0"/>
        <w:spacing w:line="200" w:lineRule="exact"/>
        <w:jc w:val="left"/>
        <w:textAlignment w:val="baseline"/>
        <w:rPr>
          <w:rFonts w:asciiTheme="minorHAnsi" w:hAnsiTheme="minorHAnsi"/>
        </w:rPr>
      </w:pPr>
      <w:bookmarkStart w:id="66" w:name="_Hlk48226240"/>
      <w:r w:rsidRPr="00DE6FEC">
        <w:rPr>
          <w:rFonts w:asciiTheme="minorHAnsi" w:hAnsiTheme="minorHAnsi"/>
        </w:rPr>
        <w:t>De gunning van de opdracht zal plaatsvinden onder de toepasselijkheid van:</w:t>
      </w:r>
    </w:p>
    <w:p w14:paraId="2DFF4E00" w14:textId="251848D5" w:rsidR="00830960" w:rsidRPr="00DE6FEC" w:rsidRDefault="35CF19FA" w:rsidP="00F31CE9">
      <w:pPr>
        <w:numPr>
          <w:ilvl w:val="0"/>
          <w:numId w:val="23"/>
        </w:numPr>
        <w:overflowPunct w:val="0"/>
        <w:autoSpaceDE w:val="0"/>
        <w:autoSpaceDN w:val="0"/>
        <w:adjustRightInd w:val="0"/>
        <w:spacing w:line="200" w:lineRule="exact"/>
        <w:jc w:val="left"/>
        <w:textAlignment w:val="baseline"/>
        <w:rPr>
          <w:rFonts w:asciiTheme="minorHAnsi" w:hAnsiTheme="minorHAnsi"/>
        </w:rPr>
      </w:pPr>
      <w:r w:rsidRPr="00DE6FEC">
        <w:rPr>
          <w:rFonts w:asciiTheme="minorHAnsi" w:hAnsiTheme="minorHAnsi"/>
        </w:rPr>
        <w:t>de Overeenkomst, waarvan de conce</w:t>
      </w:r>
      <w:r w:rsidR="1BEE6F2A" w:rsidRPr="00DE6FEC">
        <w:rPr>
          <w:rFonts w:asciiTheme="minorHAnsi" w:hAnsiTheme="minorHAnsi"/>
        </w:rPr>
        <w:t xml:space="preserve">ptversie is opgenomen in Bijlage </w:t>
      </w:r>
      <w:r w:rsidR="0A3A163B" w:rsidRPr="00DE6FEC">
        <w:rPr>
          <w:rFonts w:asciiTheme="minorHAnsi" w:hAnsiTheme="minorHAnsi"/>
          <w:b/>
          <w:bCs/>
        </w:rPr>
        <w:t>C02</w:t>
      </w:r>
      <w:r w:rsidRPr="00DE6FEC">
        <w:rPr>
          <w:rFonts w:asciiTheme="minorHAnsi" w:hAnsiTheme="minorHAnsi"/>
        </w:rPr>
        <w:t>;</w:t>
      </w:r>
    </w:p>
    <w:p w14:paraId="36601B03" w14:textId="3CB0FCD5" w:rsidR="00830960" w:rsidRPr="00DE6FEC" w:rsidRDefault="35CF19FA" w:rsidP="00F31CE9">
      <w:pPr>
        <w:numPr>
          <w:ilvl w:val="0"/>
          <w:numId w:val="23"/>
        </w:numPr>
        <w:overflowPunct w:val="0"/>
        <w:autoSpaceDE w:val="0"/>
        <w:autoSpaceDN w:val="0"/>
        <w:adjustRightInd w:val="0"/>
        <w:spacing w:line="200" w:lineRule="exact"/>
        <w:jc w:val="left"/>
        <w:textAlignment w:val="baseline"/>
        <w:rPr>
          <w:rFonts w:asciiTheme="minorHAnsi" w:hAnsiTheme="minorHAnsi"/>
        </w:rPr>
      </w:pPr>
      <w:r w:rsidRPr="00DE6FEC">
        <w:rPr>
          <w:rFonts w:asciiTheme="minorHAnsi" w:hAnsiTheme="minorHAnsi"/>
        </w:rPr>
        <w:t>de Inkoopvoorwaarden v</w:t>
      </w:r>
      <w:r w:rsidR="008F34A0">
        <w:rPr>
          <w:rFonts w:asciiTheme="minorHAnsi" w:hAnsiTheme="minorHAnsi"/>
        </w:rPr>
        <w:t>oor diensten,</w:t>
      </w:r>
      <w:r w:rsidRPr="00DE6FEC">
        <w:rPr>
          <w:rFonts w:asciiTheme="minorHAnsi" w:hAnsiTheme="minorHAnsi"/>
        </w:rPr>
        <w:t xml:space="preserve">  </w:t>
      </w:r>
      <w:r w:rsidR="3EED1C7D" w:rsidRPr="00DE6FEC">
        <w:rPr>
          <w:rFonts w:asciiTheme="minorHAnsi" w:hAnsiTheme="minorHAnsi"/>
        </w:rPr>
        <w:t xml:space="preserve">februari </w:t>
      </w:r>
      <w:r w:rsidRPr="00DE6FEC">
        <w:rPr>
          <w:rFonts w:asciiTheme="minorHAnsi" w:hAnsiTheme="minorHAnsi"/>
        </w:rPr>
        <w:t>20</w:t>
      </w:r>
      <w:r w:rsidR="38A1FAF3" w:rsidRPr="00DE6FEC">
        <w:rPr>
          <w:rFonts w:asciiTheme="minorHAnsi" w:hAnsiTheme="minorHAnsi"/>
        </w:rPr>
        <w:t>22</w:t>
      </w:r>
      <w:r w:rsidRPr="00DE6FEC">
        <w:rPr>
          <w:rFonts w:asciiTheme="minorHAnsi" w:hAnsiTheme="minorHAnsi"/>
        </w:rPr>
        <w:t xml:space="preserve">, </w:t>
      </w:r>
      <w:bookmarkStart w:id="67" w:name="_Hlk161992491"/>
      <w:r w:rsidRPr="00DE6FEC">
        <w:rPr>
          <w:rFonts w:asciiTheme="minorHAnsi" w:hAnsiTheme="minorHAnsi"/>
        </w:rPr>
        <w:t xml:space="preserve">als opgenomen in </w:t>
      </w:r>
      <w:r w:rsidR="1BEE6F2A" w:rsidRPr="00DE6FEC">
        <w:rPr>
          <w:rFonts w:asciiTheme="minorHAnsi" w:hAnsiTheme="minorHAnsi"/>
        </w:rPr>
        <w:t>Bijlage</w:t>
      </w:r>
      <w:r w:rsidRPr="00DE6FEC">
        <w:rPr>
          <w:rFonts w:asciiTheme="minorHAnsi" w:hAnsiTheme="minorHAnsi"/>
        </w:rPr>
        <w:t xml:space="preserve"> </w:t>
      </w:r>
      <w:r w:rsidR="0A3A163B" w:rsidRPr="00DE6FEC">
        <w:rPr>
          <w:rFonts w:asciiTheme="minorHAnsi" w:hAnsiTheme="minorHAnsi"/>
          <w:b/>
          <w:bCs/>
        </w:rPr>
        <w:t>C03</w:t>
      </w:r>
      <w:r w:rsidR="008F34A0">
        <w:rPr>
          <w:rFonts w:asciiTheme="minorHAnsi" w:hAnsiTheme="minorHAnsi"/>
          <w:b/>
          <w:bCs/>
        </w:rPr>
        <w:t>a</w:t>
      </w:r>
      <w:bookmarkEnd w:id="67"/>
      <w:r w:rsidRPr="00DE6FEC">
        <w:rPr>
          <w:rFonts w:asciiTheme="minorHAnsi" w:hAnsiTheme="minorHAnsi"/>
        </w:rPr>
        <w:t xml:space="preserve">, </w:t>
      </w:r>
      <w:r w:rsidR="008F34A0">
        <w:rPr>
          <w:rFonts w:asciiTheme="minorHAnsi" w:hAnsiTheme="minorHAnsi"/>
        </w:rPr>
        <w:t xml:space="preserve"> en de Inkoopvoorwaarden voor software,</w:t>
      </w:r>
      <w:r w:rsidR="001B6C7F">
        <w:rPr>
          <w:rFonts w:asciiTheme="minorHAnsi" w:hAnsiTheme="minorHAnsi"/>
        </w:rPr>
        <w:t xml:space="preserve"> februari 2022,</w:t>
      </w:r>
      <w:r w:rsidR="008F34A0">
        <w:rPr>
          <w:rFonts w:asciiTheme="minorHAnsi" w:hAnsiTheme="minorHAnsi"/>
        </w:rPr>
        <w:t xml:space="preserve"> </w:t>
      </w:r>
      <w:r w:rsidR="001B6C7F" w:rsidRPr="001B6C7F">
        <w:rPr>
          <w:rFonts w:asciiTheme="minorHAnsi" w:hAnsiTheme="minorHAnsi"/>
        </w:rPr>
        <w:t xml:space="preserve">als opgenomen in Bijlage </w:t>
      </w:r>
      <w:r w:rsidR="001B6C7F" w:rsidRPr="001B6C7F">
        <w:rPr>
          <w:rFonts w:asciiTheme="minorHAnsi" w:hAnsiTheme="minorHAnsi"/>
          <w:b/>
          <w:bCs/>
        </w:rPr>
        <w:t>C03</w:t>
      </w:r>
      <w:r w:rsidR="001B6C7F">
        <w:rPr>
          <w:rFonts w:asciiTheme="minorHAnsi" w:hAnsiTheme="minorHAnsi"/>
          <w:b/>
          <w:bCs/>
        </w:rPr>
        <w:t>b</w:t>
      </w:r>
      <w:r w:rsidR="001B6C7F" w:rsidRPr="001B6C7F">
        <w:rPr>
          <w:rFonts w:asciiTheme="minorHAnsi" w:hAnsiTheme="minorHAnsi"/>
        </w:rPr>
        <w:t xml:space="preserve"> </w:t>
      </w:r>
      <w:r w:rsidRPr="00DE6FEC">
        <w:rPr>
          <w:rFonts w:asciiTheme="minorHAnsi" w:hAnsiTheme="minorHAnsi"/>
        </w:rPr>
        <w:t xml:space="preserve">behalve voor zover daarvan in de </w:t>
      </w:r>
      <w:r w:rsidR="24C1310F" w:rsidRPr="00DE6FEC">
        <w:rPr>
          <w:rFonts w:asciiTheme="minorHAnsi" w:hAnsiTheme="minorHAnsi"/>
        </w:rPr>
        <w:t>Aanbestedingsstukken</w:t>
      </w:r>
      <w:r w:rsidRPr="00DE6FEC">
        <w:rPr>
          <w:rFonts w:asciiTheme="minorHAnsi" w:hAnsiTheme="minorHAnsi"/>
        </w:rPr>
        <w:t xml:space="preserve"> en/of </w:t>
      </w:r>
      <w:r w:rsidR="4557290D" w:rsidRPr="00DE6FEC">
        <w:rPr>
          <w:rFonts w:asciiTheme="minorHAnsi" w:hAnsiTheme="minorHAnsi"/>
        </w:rPr>
        <w:t>Raamovereenkomst</w:t>
      </w:r>
      <w:r w:rsidRPr="00DE6FEC">
        <w:rPr>
          <w:rFonts w:asciiTheme="minorHAnsi" w:hAnsiTheme="minorHAnsi"/>
        </w:rPr>
        <w:t xml:space="preserve"> expliciet is afgeweken. </w:t>
      </w:r>
    </w:p>
    <w:p w14:paraId="35D3DC9F" w14:textId="77777777" w:rsidR="00737EA5" w:rsidRDefault="00737EA5" w:rsidP="5D1C300B">
      <w:pPr>
        <w:overflowPunct w:val="0"/>
        <w:autoSpaceDE w:val="0"/>
        <w:autoSpaceDN w:val="0"/>
        <w:adjustRightInd w:val="0"/>
        <w:spacing w:line="200" w:lineRule="exact"/>
        <w:jc w:val="left"/>
        <w:textAlignment w:val="baseline"/>
        <w:rPr>
          <w:rFonts w:asciiTheme="minorHAnsi" w:hAnsiTheme="minorHAnsi"/>
        </w:rPr>
      </w:pPr>
    </w:p>
    <w:p w14:paraId="1F7C59B7" w14:textId="5F1C7C91" w:rsidR="003B664C" w:rsidRDefault="35CF19FA" w:rsidP="5D1C300B">
      <w:pPr>
        <w:overflowPunct w:val="0"/>
        <w:autoSpaceDE w:val="0"/>
        <w:autoSpaceDN w:val="0"/>
        <w:adjustRightInd w:val="0"/>
        <w:spacing w:line="200" w:lineRule="exact"/>
        <w:jc w:val="left"/>
        <w:textAlignment w:val="baseline"/>
        <w:rPr>
          <w:rFonts w:asciiTheme="minorHAnsi" w:hAnsiTheme="minorHAnsi"/>
        </w:rPr>
      </w:pPr>
      <w:r w:rsidRPr="5D1C300B">
        <w:rPr>
          <w:rFonts w:asciiTheme="minorHAnsi" w:hAnsiTheme="minorHAnsi"/>
        </w:rPr>
        <w:t>Conform par</w:t>
      </w:r>
      <w:r w:rsidR="699595ED" w:rsidRPr="5D1C300B">
        <w:rPr>
          <w:rFonts w:asciiTheme="minorHAnsi" w:hAnsiTheme="minorHAnsi"/>
        </w:rPr>
        <w:t>agraaf</w:t>
      </w:r>
      <w:r w:rsidRPr="5D1C300B">
        <w:rPr>
          <w:rFonts w:asciiTheme="minorHAnsi" w:hAnsiTheme="minorHAnsi"/>
        </w:rPr>
        <w:t xml:space="preserve"> 2.</w:t>
      </w:r>
      <w:r w:rsidR="1BEE6F2A" w:rsidRPr="5D1C300B">
        <w:rPr>
          <w:rFonts w:asciiTheme="minorHAnsi" w:hAnsiTheme="minorHAnsi"/>
        </w:rPr>
        <w:t>3</w:t>
      </w:r>
      <w:r w:rsidRPr="5D1C300B">
        <w:rPr>
          <w:rFonts w:asciiTheme="minorHAnsi" w:hAnsiTheme="minorHAnsi"/>
        </w:rPr>
        <w:t xml:space="preserve"> van deze </w:t>
      </w:r>
      <w:r w:rsidR="209ECFB5" w:rsidRPr="5D1C300B">
        <w:rPr>
          <w:rFonts w:asciiTheme="minorHAnsi" w:hAnsiTheme="minorHAnsi"/>
        </w:rPr>
        <w:t>Aanbestedingsleidraad</w:t>
      </w:r>
      <w:r w:rsidRPr="5D1C300B">
        <w:rPr>
          <w:rFonts w:asciiTheme="minorHAnsi" w:hAnsiTheme="minorHAnsi"/>
        </w:rPr>
        <w:t xml:space="preserve"> kan Inschrijver voor deze Overeenkomst en de Algemene Inkoopvoorwaarden tekst- en wijzigingsvoorstellen indienen. Bij de laatste Nota van Inlichtingen zal </w:t>
      </w:r>
      <w:r w:rsidR="0D41A43C" w:rsidRPr="5D1C300B">
        <w:rPr>
          <w:rFonts w:asciiTheme="minorHAnsi" w:hAnsiTheme="minorHAnsi"/>
        </w:rPr>
        <w:t xml:space="preserve">deze voorstellen beantwoorden dan wel </w:t>
      </w:r>
      <w:r w:rsidRPr="5D1C300B">
        <w:rPr>
          <w:rFonts w:asciiTheme="minorHAnsi" w:hAnsiTheme="minorHAnsi"/>
        </w:rPr>
        <w:t xml:space="preserve">de definitieve Overeenkomst en Algemene Inkoopvoorwaarden </w:t>
      </w:r>
      <w:r w:rsidR="0D41A43C" w:rsidRPr="5D1C300B">
        <w:rPr>
          <w:rFonts w:asciiTheme="minorHAnsi" w:hAnsiTheme="minorHAnsi"/>
        </w:rPr>
        <w:t>toevoegen</w:t>
      </w:r>
      <w:r w:rsidR="55FB4EA5" w:rsidRPr="5D1C300B">
        <w:rPr>
          <w:rFonts w:asciiTheme="minorHAnsi" w:hAnsiTheme="minorHAnsi"/>
        </w:rPr>
        <w:t>.</w:t>
      </w:r>
      <w:r w:rsidRPr="5D1C300B">
        <w:rPr>
          <w:rFonts w:asciiTheme="minorHAnsi" w:hAnsiTheme="minorHAnsi"/>
        </w:rPr>
        <w:t xml:space="preserve"> </w:t>
      </w:r>
    </w:p>
    <w:p w14:paraId="5A3FF8B4" w14:textId="77777777" w:rsidR="00DF1375" w:rsidRDefault="00DF1375" w:rsidP="5D1C300B">
      <w:pPr>
        <w:overflowPunct w:val="0"/>
        <w:autoSpaceDE w:val="0"/>
        <w:autoSpaceDN w:val="0"/>
        <w:adjustRightInd w:val="0"/>
        <w:spacing w:line="200" w:lineRule="exact"/>
        <w:jc w:val="left"/>
        <w:textAlignment w:val="baseline"/>
        <w:rPr>
          <w:rFonts w:asciiTheme="minorHAnsi" w:hAnsiTheme="minorHAnsi"/>
        </w:rPr>
      </w:pPr>
    </w:p>
    <w:p w14:paraId="0F00F261" w14:textId="5C99629D" w:rsidR="00DF1375" w:rsidRDefault="55FB4EA5" w:rsidP="5D1C300B">
      <w:pPr>
        <w:spacing w:line="200" w:lineRule="exact"/>
        <w:jc w:val="left"/>
        <w:rPr>
          <w:rFonts w:asciiTheme="minorHAnsi" w:hAnsiTheme="minorHAnsi" w:cstheme="minorBidi"/>
        </w:rPr>
      </w:pPr>
      <w:r w:rsidRPr="5D1C300B">
        <w:rPr>
          <w:rFonts w:asciiTheme="minorHAnsi" w:hAnsiTheme="minorHAnsi" w:cstheme="minorBidi"/>
        </w:rPr>
        <w:t xml:space="preserve">De door de Inschrijvers gehanteerde algemene (leverings-)voorwaarden of voorwaarden van derden (waaronder </w:t>
      </w:r>
      <w:r w:rsidR="516C0D5F" w:rsidRPr="5D1C300B">
        <w:rPr>
          <w:rFonts w:asciiTheme="minorHAnsi" w:hAnsiTheme="minorHAnsi" w:cstheme="minorBidi"/>
        </w:rPr>
        <w:t>onderaannemer</w:t>
      </w:r>
      <w:r w:rsidRPr="5D1C300B">
        <w:rPr>
          <w:rFonts w:asciiTheme="minorHAnsi" w:hAnsiTheme="minorHAnsi" w:cstheme="minorBidi"/>
        </w:rPr>
        <w:t xml:space="preserve">s en hulppersonen), zowel gedurende deze Aanbestedingsprocedure als ook, ingeval van gunning, tijdens de uitvoering van de definitieve Overeenkomst en daaronder eventueel te sluiten opdrachten, wijst TNO nadrukkelijk van de hand. Het van toepassing verklaren van </w:t>
      </w:r>
      <w:r w:rsidR="39456BCF" w:rsidRPr="5D1C300B">
        <w:rPr>
          <w:rFonts w:asciiTheme="minorHAnsi" w:hAnsiTheme="minorHAnsi" w:cstheme="minorBidi"/>
        </w:rPr>
        <w:t>de eigen</w:t>
      </w:r>
      <w:r w:rsidRPr="5D1C300B">
        <w:rPr>
          <w:rFonts w:asciiTheme="minorHAnsi" w:hAnsiTheme="minorHAnsi" w:cstheme="minorBidi"/>
        </w:rPr>
        <w:t xml:space="preserve"> voorwaarden leidt tot </w:t>
      </w:r>
      <w:r w:rsidR="39456BCF" w:rsidRPr="5D1C300B">
        <w:rPr>
          <w:rFonts w:asciiTheme="minorHAnsi" w:hAnsiTheme="minorHAnsi" w:cstheme="minorBidi"/>
        </w:rPr>
        <w:t>ongeldigheid van de Inschrijving</w:t>
      </w:r>
      <w:r w:rsidRPr="5D1C300B">
        <w:rPr>
          <w:rFonts w:asciiTheme="minorHAnsi" w:hAnsiTheme="minorHAnsi" w:cstheme="minorBidi"/>
        </w:rPr>
        <w:t xml:space="preserve">. </w:t>
      </w:r>
    </w:p>
    <w:p w14:paraId="724FEE59" w14:textId="77777777" w:rsidR="003B664C" w:rsidRDefault="003B664C" w:rsidP="5D1C300B">
      <w:pPr>
        <w:overflowPunct w:val="0"/>
        <w:autoSpaceDE w:val="0"/>
        <w:autoSpaceDN w:val="0"/>
        <w:adjustRightInd w:val="0"/>
        <w:spacing w:line="200" w:lineRule="exact"/>
        <w:jc w:val="left"/>
        <w:textAlignment w:val="baseline"/>
        <w:rPr>
          <w:rFonts w:asciiTheme="minorHAnsi" w:hAnsiTheme="minorHAnsi"/>
        </w:rPr>
      </w:pPr>
    </w:p>
    <w:p w14:paraId="3BEB23DD" w14:textId="06A3EFB4" w:rsidR="00830960" w:rsidRPr="00FF3F06" w:rsidRDefault="35CF19FA" w:rsidP="5D1C300B">
      <w:pPr>
        <w:overflowPunct w:val="0"/>
        <w:autoSpaceDE w:val="0"/>
        <w:autoSpaceDN w:val="0"/>
        <w:adjustRightInd w:val="0"/>
        <w:spacing w:line="200" w:lineRule="exact"/>
        <w:jc w:val="left"/>
        <w:textAlignment w:val="baseline"/>
        <w:rPr>
          <w:rFonts w:asciiTheme="minorHAnsi" w:hAnsiTheme="minorHAnsi"/>
        </w:rPr>
      </w:pPr>
      <w:bookmarkStart w:id="68" w:name="_Hlk141179970"/>
      <w:r w:rsidRPr="5D1C300B">
        <w:rPr>
          <w:rFonts w:asciiTheme="minorHAnsi" w:hAnsiTheme="minorHAnsi"/>
        </w:rPr>
        <w:t>Bij de laatste Nota van Inlichtingen zal TNO aangeven waar wijzigingen definitief zijn doorgevoerd.</w:t>
      </w:r>
    </w:p>
    <w:bookmarkEnd w:id="68"/>
    <w:p w14:paraId="46CB9A39" w14:textId="0CACC21C" w:rsidR="00830960" w:rsidRPr="00FF3F06" w:rsidRDefault="35CF19FA" w:rsidP="5D1C300B">
      <w:pPr>
        <w:overflowPunct w:val="0"/>
        <w:autoSpaceDE w:val="0"/>
        <w:autoSpaceDN w:val="0"/>
        <w:adjustRightInd w:val="0"/>
        <w:spacing w:line="200" w:lineRule="exact"/>
        <w:jc w:val="left"/>
        <w:textAlignment w:val="baseline"/>
        <w:rPr>
          <w:rFonts w:asciiTheme="minorHAnsi" w:hAnsiTheme="minorHAnsi"/>
        </w:rPr>
      </w:pPr>
      <w:r w:rsidRPr="5D1C300B">
        <w:rPr>
          <w:rFonts w:asciiTheme="minorHAnsi" w:hAnsiTheme="minorHAnsi"/>
        </w:rPr>
        <w:t xml:space="preserve">Het accepteren van deze wijzigingen op </w:t>
      </w:r>
      <w:r w:rsidR="4557290D" w:rsidRPr="5D1C300B">
        <w:rPr>
          <w:rFonts w:asciiTheme="minorHAnsi" w:hAnsiTheme="minorHAnsi"/>
        </w:rPr>
        <w:t>Raamovereenkomst</w:t>
      </w:r>
      <w:r w:rsidRPr="5D1C300B">
        <w:rPr>
          <w:rFonts w:asciiTheme="minorHAnsi" w:hAnsiTheme="minorHAnsi"/>
        </w:rPr>
        <w:t xml:space="preserve"> / Het accepteren van de definitieve Overeenkomst en Algemene Inkoopvoorwaarden geldt als minimumeis. Bij het niet voldoen aan deze voorwaarden zal Inschrijver worden uitgesloten van de verdere procedure.</w:t>
      </w:r>
    </w:p>
    <w:bookmarkEnd w:id="66"/>
    <w:p w14:paraId="394780CB" w14:textId="6506DE86" w:rsidR="003A1970" w:rsidRPr="008608A9" w:rsidRDefault="003A1970" w:rsidP="5D1C300B">
      <w:pPr>
        <w:spacing w:line="200" w:lineRule="exact"/>
        <w:jc w:val="left"/>
        <w:rPr>
          <w:rFonts w:asciiTheme="minorHAnsi" w:hAnsiTheme="minorHAnsi" w:cstheme="minorBidi"/>
          <w:b/>
          <w:bCs/>
        </w:rPr>
      </w:pPr>
    </w:p>
    <w:p w14:paraId="0724C4B1" w14:textId="77777777" w:rsidR="003A1970" w:rsidRPr="008608A9" w:rsidRDefault="74433521" w:rsidP="00216E7D">
      <w:pPr>
        <w:pStyle w:val="Heading3"/>
        <w:tabs>
          <w:tab w:val="num" w:pos="567"/>
        </w:tabs>
        <w:spacing w:line="200" w:lineRule="exact"/>
        <w:ind w:left="680" w:hanging="680"/>
      </w:pPr>
      <w:bookmarkStart w:id="69" w:name="_Hlk13056101"/>
      <w:bookmarkStart w:id="70" w:name="_Toc161995174"/>
      <w:r>
        <w:t>Voorwaardelijke Inschrijving</w:t>
      </w:r>
      <w:bookmarkEnd w:id="70"/>
    </w:p>
    <w:p w14:paraId="56A84DDE" w14:textId="3181EF74" w:rsidR="009245AC" w:rsidRDefault="1BEE6F2A" w:rsidP="5D1C300B">
      <w:pPr>
        <w:spacing w:line="200" w:lineRule="exact"/>
        <w:jc w:val="left"/>
        <w:rPr>
          <w:rFonts w:asciiTheme="minorHAnsi" w:hAnsiTheme="minorHAnsi" w:cstheme="minorBidi"/>
        </w:rPr>
      </w:pPr>
      <w:r w:rsidRPr="5D1C300B">
        <w:rPr>
          <w:rFonts w:asciiTheme="minorHAnsi" w:hAnsiTheme="minorHAnsi" w:cstheme="minorBidi"/>
        </w:rPr>
        <w:t xml:space="preserve">TNO sluit voorwaardelijke Inschrijvingen uit van verdere deelname aan de </w:t>
      </w:r>
      <w:r w:rsidR="209ECFB5" w:rsidRPr="5D1C300B">
        <w:rPr>
          <w:rFonts w:asciiTheme="minorHAnsi" w:hAnsiTheme="minorHAnsi" w:cstheme="minorBidi"/>
        </w:rPr>
        <w:t>Aanbestedingsprocedure</w:t>
      </w:r>
      <w:r w:rsidRPr="5D1C300B">
        <w:rPr>
          <w:rFonts w:asciiTheme="minorHAnsi" w:hAnsiTheme="minorHAnsi" w:cstheme="minorBidi"/>
        </w:rPr>
        <w:t xml:space="preserve">. </w:t>
      </w:r>
    </w:p>
    <w:bookmarkEnd w:id="69"/>
    <w:p w14:paraId="5B191944" w14:textId="77777777" w:rsidR="00481B18" w:rsidRPr="008608A9" w:rsidRDefault="00481B18" w:rsidP="5D1C300B">
      <w:pPr>
        <w:spacing w:line="200" w:lineRule="exact"/>
        <w:jc w:val="left"/>
        <w:rPr>
          <w:rFonts w:asciiTheme="minorHAnsi" w:hAnsiTheme="minorHAnsi" w:cstheme="minorBidi"/>
        </w:rPr>
      </w:pPr>
    </w:p>
    <w:p w14:paraId="6F508518" w14:textId="5B8C785D" w:rsidR="003A1970" w:rsidRPr="008608A9" w:rsidRDefault="74433521" w:rsidP="00216E7D">
      <w:pPr>
        <w:pStyle w:val="Heading3"/>
        <w:tabs>
          <w:tab w:val="num" w:pos="567"/>
        </w:tabs>
        <w:spacing w:line="200" w:lineRule="exact"/>
        <w:ind w:left="680" w:hanging="680"/>
      </w:pPr>
      <w:bookmarkStart w:id="71" w:name="_Toc161995175"/>
      <w:r>
        <w:t>Rechtsgeldige ondertekening</w:t>
      </w:r>
      <w:bookmarkEnd w:id="71"/>
    </w:p>
    <w:p w14:paraId="78ADFA52" w14:textId="7A49D8BD" w:rsidR="006E1262" w:rsidRDefault="665A83E4" w:rsidP="5D1C300B">
      <w:pPr>
        <w:spacing w:line="200" w:lineRule="exact"/>
        <w:jc w:val="left"/>
        <w:rPr>
          <w:rFonts w:asciiTheme="minorHAnsi" w:hAnsiTheme="minorHAnsi" w:cstheme="minorBidi"/>
        </w:rPr>
      </w:pPr>
      <w:bookmarkStart w:id="72" w:name="_Hlk60663427"/>
      <w:r w:rsidRPr="5D1C300B">
        <w:rPr>
          <w:rFonts w:asciiTheme="minorHAnsi" w:hAnsiTheme="minorHAnsi" w:cstheme="minorBidi"/>
        </w:rPr>
        <w:t xml:space="preserve">De Inschrijving </w:t>
      </w:r>
      <w:r w:rsidR="307AA932" w:rsidRPr="5D1C300B">
        <w:rPr>
          <w:rFonts w:asciiTheme="minorHAnsi" w:hAnsiTheme="minorHAnsi" w:cstheme="minorBidi"/>
        </w:rPr>
        <w:t>dient rechtsgeldig ondertekend te zijn</w:t>
      </w:r>
      <w:r w:rsidRPr="5D1C300B">
        <w:rPr>
          <w:rFonts w:asciiTheme="minorHAnsi" w:hAnsiTheme="minorHAnsi" w:cstheme="minorBidi"/>
        </w:rPr>
        <w:t>.</w:t>
      </w:r>
      <w:r w:rsidR="307AA932" w:rsidRPr="5D1C300B">
        <w:rPr>
          <w:rFonts w:asciiTheme="minorHAnsi" w:hAnsiTheme="minorHAnsi" w:cstheme="minorBidi"/>
        </w:rPr>
        <w:t xml:space="preserve"> </w:t>
      </w:r>
      <w:r w:rsidRPr="5D1C300B">
        <w:rPr>
          <w:rFonts w:asciiTheme="minorHAnsi" w:hAnsiTheme="minorHAnsi" w:cstheme="minorBidi"/>
        </w:rPr>
        <w:t>“</w:t>
      </w:r>
      <w:r w:rsidRPr="5D1C300B">
        <w:rPr>
          <w:rFonts w:asciiTheme="minorHAnsi" w:hAnsiTheme="minorHAnsi" w:cstheme="minorBidi"/>
          <w:i/>
          <w:iCs/>
        </w:rPr>
        <w:t>Rechtsgeldig ondertekend</w:t>
      </w:r>
      <w:r w:rsidRPr="5D1C300B">
        <w:rPr>
          <w:rFonts w:asciiTheme="minorHAnsi" w:hAnsiTheme="minorHAnsi" w:cstheme="minorBidi"/>
        </w:rPr>
        <w:t xml:space="preserve">” betekent dat </w:t>
      </w:r>
      <w:r w:rsidR="307AA932" w:rsidRPr="5D1C300B">
        <w:rPr>
          <w:rFonts w:asciiTheme="minorHAnsi" w:hAnsiTheme="minorHAnsi" w:cstheme="minorBidi"/>
        </w:rPr>
        <w:t>het UEA</w:t>
      </w:r>
      <w:r w:rsidRPr="5D1C300B">
        <w:rPr>
          <w:rFonts w:asciiTheme="minorHAnsi" w:hAnsiTheme="minorHAnsi" w:cstheme="minorBidi"/>
        </w:rPr>
        <w:t xml:space="preserve">  door de </w:t>
      </w:r>
      <w:r w:rsidR="7FD56283" w:rsidRPr="5D1C300B">
        <w:rPr>
          <w:rFonts w:asciiTheme="minorHAnsi" w:hAnsiTheme="minorHAnsi" w:cstheme="minorBidi"/>
        </w:rPr>
        <w:t>TenderNed</w:t>
      </w:r>
      <w:r w:rsidR="0ACF12A4" w:rsidRPr="5D1C300B">
        <w:rPr>
          <w:rFonts w:asciiTheme="minorHAnsi" w:hAnsiTheme="minorHAnsi" w:cstheme="minorBidi"/>
        </w:rPr>
        <w:t xml:space="preserve"> </w:t>
      </w:r>
      <w:r w:rsidR="30CB480A" w:rsidRPr="5D1C300B">
        <w:rPr>
          <w:rFonts w:asciiTheme="minorHAnsi" w:hAnsiTheme="minorHAnsi" w:cstheme="minorBidi"/>
        </w:rPr>
        <w:t>rechtsgeldige vertegenwoordiger(s) van de Inschrijver is/ zijn ondertekend</w:t>
      </w:r>
      <w:r w:rsidRPr="5D1C300B">
        <w:rPr>
          <w:rFonts w:asciiTheme="minorHAnsi" w:hAnsiTheme="minorHAnsi" w:cstheme="minorBidi"/>
        </w:rPr>
        <w:t xml:space="preserve">. </w:t>
      </w:r>
      <w:r w:rsidR="7BCABC23" w:rsidRPr="5D1C300B">
        <w:rPr>
          <w:rFonts w:asciiTheme="minorHAnsi" w:hAnsiTheme="minorHAnsi" w:cstheme="minorBidi"/>
        </w:rPr>
        <w:t>Een rechtsgeldig ondertekend UEA betekent dat de gehele Inschrijving rechtsgeldig is ondertekend</w:t>
      </w:r>
      <w:r w:rsidR="30CB480A" w:rsidRPr="5D1C300B">
        <w:rPr>
          <w:rFonts w:asciiTheme="minorHAnsi" w:hAnsiTheme="minorHAnsi" w:cstheme="minorBidi"/>
        </w:rPr>
        <w:t>, tenzij voor een of meerdere documenten een afzonderlijke rechtsgeldige ondertekening is vereist</w:t>
      </w:r>
      <w:r w:rsidR="7BCABC23" w:rsidRPr="5D1C300B">
        <w:rPr>
          <w:rFonts w:asciiTheme="minorHAnsi" w:hAnsiTheme="minorHAnsi" w:cstheme="minorBidi"/>
        </w:rPr>
        <w:t>.</w:t>
      </w:r>
      <w:r w:rsidR="699B93D4" w:rsidRPr="5D1C300B">
        <w:rPr>
          <w:rFonts w:asciiTheme="minorHAnsi" w:hAnsiTheme="minorHAnsi" w:cstheme="minorBidi"/>
        </w:rPr>
        <w:t xml:space="preserve"> TNO wijst erop dat in het handelsregister kan zijn opgenomen dat twee of meerdere personen gezamenlijk rechtsgeldig vertegenwoordiger zijn, dan wel dat een vertegenwoordiger slechts bevoegd is tot en bepaald bedrag. Dit heeft gevolgen voor de tekeningbevoegdheid en Inschrijvers moeten daarop anticiperen.</w:t>
      </w:r>
    </w:p>
    <w:p w14:paraId="4BAD28EC" w14:textId="5344D646" w:rsidR="00594E02" w:rsidRDefault="665A83E4" w:rsidP="5D1C300B">
      <w:pPr>
        <w:spacing w:line="200" w:lineRule="exact"/>
        <w:jc w:val="left"/>
        <w:rPr>
          <w:rFonts w:asciiTheme="minorHAnsi" w:hAnsiTheme="minorHAnsi" w:cstheme="minorBidi"/>
        </w:rPr>
      </w:pPr>
      <w:r w:rsidRPr="5D1C300B">
        <w:rPr>
          <w:rFonts w:asciiTheme="minorHAnsi" w:hAnsiTheme="minorHAnsi" w:cstheme="minorBidi"/>
        </w:rPr>
        <w:t>De tekeningbevoegdheid dient te blijken uit het uittreksel uit het handelsregister.</w:t>
      </w:r>
      <w:r w:rsidR="0314FDDE" w:rsidRPr="5D1C300B">
        <w:rPr>
          <w:rFonts w:asciiTheme="minorHAnsi" w:hAnsiTheme="minorHAnsi" w:cstheme="minorBidi"/>
        </w:rPr>
        <w:t xml:space="preserve"> Ook is het mogelijk dat de </w:t>
      </w:r>
      <w:r w:rsidR="3C79D10D" w:rsidRPr="5D1C300B">
        <w:rPr>
          <w:rFonts w:asciiTheme="minorHAnsi" w:hAnsiTheme="minorHAnsi" w:cstheme="minorBidi"/>
        </w:rPr>
        <w:t>Inschrijving door een gevolmachtigde wordt ondertekend. De volmacht moet dan worden afgegeven door een rechtsgeldig vertegenwoordiger van de Inschrijver, zoals blijkt uit het handelsregister, dan wel moet de volmacht zijn geregistreerd in het handelsregister.</w:t>
      </w:r>
      <w:r w:rsidRPr="5D1C300B">
        <w:rPr>
          <w:rFonts w:asciiTheme="minorHAnsi" w:hAnsiTheme="minorHAnsi" w:cstheme="minorBidi"/>
        </w:rPr>
        <w:t xml:space="preserve"> </w:t>
      </w:r>
    </w:p>
    <w:p w14:paraId="294CF4A9" w14:textId="77777777" w:rsidR="00594E02" w:rsidRDefault="00594E02" w:rsidP="5D1C300B">
      <w:pPr>
        <w:spacing w:line="200" w:lineRule="exact"/>
        <w:jc w:val="left"/>
        <w:rPr>
          <w:rFonts w:asciiTheme="minorHAnsi" w:hAnsiTheme="minorHAnsi" w:cstheme="minorBidi"/>
        </w:rPr>
      </w:pPr>
    </w:p>
    <w:p w14:paraId="7F0EDFBA" w14:textId="12DD2BC0"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Het uittreksel dan wel de volmacht behoeft eerst na verzoek daartoe van TNO aan TNO te worden verstrekt, conform de voorschriften zoals verwoord in paragraaf </w:t>
      </w:r>
      <w:r w:rsidR="0A3A163B" w:rsidRPr="5D1C300B">
        <w:rPr>
          <w:rFonts w:asciiTheme="minorHAnsi" w:hAnsiTheme="minorHAnsi" w:cstheme="minorBidi"/>
        </w:rPr>
        <w:t>7.1</w:t>
      </w:r>
      <w:r w:rsidRPr="5D1C300B">
        <w:rPr>
          <w:rFonts w:asciiTheme="minorHAnsi" w:hAnsiTheme="minorHAnsi" w:cstheme="minorBidi"/>
        </w:rPr>
        <w:t xml:space="preserve"> van de </w:t>
      </w:r>
      <w:r w:rsidR="209ECFB5" w:rsidRPr="5D1C300B">
        <w:rPr>
          <w:rFonts w:asciiTheme="minorHAnsi" w:hAnsiTheme="minorHAnsi" w:cstheme="minorBidi"/>
        </w:rPr>
        <w:t>Aanbestedingsleidraad</w:t>
      </w:r>
      <w:r w:rsidRPr="5D1C300B">
        <w:rPr>
          <w:rFonts w:asciiTheme="minorHAnsi" w:hAnsiTheme="minorHAnsi" w:cstheme="minorBidi"/>
        </w:rPr>
        <w:t>.</w:t>
      </w:r>
      <w:r w:rsidR="60D4E749" w:rsidRPr="5D1C300B">
        <w:rPr>
          <w:rFonts w:asciiTheme="minorHAnsi" w:hAnsiTheme="minorHAnsi" w:cstheme="minorBidi"/>
        </w:rPr>
        <w:t xml:space="preserve"> </w:t>
      </w:r>
    </w:p>
    <w:p w14:paraId="4D12E414" w14:textId="77777777" w:rsidR="00594E02" w:rsidRDefault="00594E02" w:rsidP="5D1C300B">
      <w:pPr>
        <w:spacing w:line="200" w:lineRule="exact"/>
        <w:jc w:val="left"/>
        <w:rPr>
          <w:rFonts w:asciiTheme="minorHAnsi" w:hAnsiTheme="minorHAnsi" w:cstheme="minorBidi"/>
        </w:rPr>
      </w:pPr>
    </w:p>
    <w:p w14:paraId="64C511CC" w14:textId="25EEAE3B" w:rsidR="00594E02" w:rsidRDefault="307AA932" w:rsidP="5D1C300B">
      <w:pPr>
        <w:spacing w:line="200" w:lineRule="exact"/>
        <w:jc w:val="left"/>
        <w:rPr>
          <w:rFonts w:asciiTheme="minorHAnsi" w:hAnsiTheme="minorHAnsi" w:cstheme="minorBidi"/>
        </w:rPr>
      </w:pPr>
      <w:r w:rsidRPr="5D1C300B">
        <w:rPr>
          <w:rFonts w:asciiTheme="minorHAnsi" w:hAnsiTheme="minorHAnsi" w:cstheme="minorBidi"/>
        </w:rPr>
        <w:t xml:space="preserve">Een </w:t>
      </w:r>
      <w:r w:rsidR="699B93D4" w:rsidRPr="5D1C300B">
        <w:rPr>
          <w:rFonts w:asciiTheme="minorHAnsi" w:hAnsiTheme="minorHAnsi" w:cstheme="minorBidi"/>
        </w:rPr>
        <w:t>niet-rechtsgeldig</w:t>
      </w:r>
      <w:r w:rsidRPr="5D1C300B">
        <w:rPr>
          <w:rFonts w:asciiTheme="minorHAnsi" w:hAnsiTheme="minorHAnsi" w:cstheme="minorBidi"/>
        </w:rPr>
        <w:t xml:space="preserve"> ondertekende Inschrijving wordt geacht niet te zijn gedaan en is ongeldig.</w:t>
      </w:r>
    </w:p>
    <w:p w14:paraId="012F925E" w14:textId="77777777" w:rsidR="0080445E" w:rsidRDefault="0080445E" w:rsidP="5D1C300B">
      <w:pPr>
        <w:spacing w:line="200" w:lineRule="exact"/>
        <w:jc w:val="left"/>
        <w:rPr>
          <w:rFonts w:asciiTheme="minorHAnsi" w:hAnsiTheme="minorHAnsi" w:cstheme="minorBidi"/>
        </w:rPr>
      </w:pPr>
    </w:p>
    <w:p w14:paraId="682CFA8E" w14:textId="5917DC13" w:rsidR="0080445E" w:rsidRDefault="3C0C05DB" w:rsidP="5D1C300B">
      <w:pPr>
        <w:spacing w:line="200" w:lineRule="exact"/>
        <w:jc w:val="left"/>
        <w:rPr>
          <w:rFonts w:asciiTheme="minorHAnsi" w:hAnsiTheme="minorHAnsi" w:cstheme="minorBidi"/>
        </w:rPr>
      </w:pPr>
      <w:r w:rsidRPr="5D1C300B">
        <w:rPr>
          <w:rFonts w:asciiTheme="minorHAnsi" w:hAnsiTheme="minorHAnsi" w:cstheme="minorBidi"/>
        </w:rPr>
        <w:t xml:space="preserve">Deze bepaling geldt ook voor </w:t>
      </w:r>
      <w:r w:rsidR="0C862B6E" w:rsidRPr="5D1C300B">
        <w:rPr>
          <w:rFonts w:asciiTheme="minorHAnsi" w:hAnsiTheme="minorHAnsi" w:cstheme="minorBidi"/>
        </w:rPr>
        <w:t>het UEA dat wordt ingediend door leden van een Combinatie en/ of voor de Derde(n) op wiens draagkracht/ ervaring/ middelen de Inschrijver een beroep doet. Ook voor hen geldt dat (uitsluitend) het UEA rechtsgeldig ondertekend moet zijn en dat die ondertekening tevens geldt als rechtsgeldige ondertekening voor andere door hen ingevulde en ingediende stukken.</w:t>
      </w:r>
    </w:p>
    <w:p w14:paraId="7F2BE838" w14:textId="77777777" w:rsidR="00341650" w:rsidRDefault="00341650" w:rsidP="5D1C300B">
      <w:pPr>
        <w:spacing w:line="200" w:lineRule="exact"/>
        <w:jc w:val="left"/>
        <w:rPr>
          <w:rFonts w:asciiTheme="minorHAnsi" w:hAnsiTheme="minorHAnsi" w:cstheme="minorBidi"/>
          <w:i/>
          <w:iCs/>
        </w:rPr>
      </w:pPr>
    </w:p>
    <w:p w14:paraId="52A95940" w14:textId="32804D8D" w:rsidR="008B1C0B" w:rsidRPr="008B1C0B" w:rsidRDefault="235B85AB" w:rsidP="5D1C300B">
      <w:pPr>
        <w:spacing w:line="200" w:lineRule="exact"/>
        <w:jc w:val="left"/>
        <w:rPr>
          <w:rFonts w:asciiTheme="minorHAnsi" w:hAnsiTheme="minorHAnsi" w:cstheme="minorBidi"/>
          <w:i/>
          <w:iCs/>
        </w:rPr>
      </w:pPr>
      <w:r w:rsidRPr="5D1C300B">
        <w:rPr>
          <w:rFonts w:asciiTheme="minorHAnsi" w:hAnsiTheme="minorHAnsi" w:cstheme="minorBidi"/>
          <w:i/>
          <w:iCs/>
        </w:rPr>
        <w:t>Ondertekening elektronisch</w:t>
      </w:r>
    </w:p>
    <w:p w14:paraId="24758C5D" w14:textId="66621142" w:rsidR="008B1C0B" w:rsidRDefault="235B85AB" w:rsidP="5D1C300B">
      <w:pPr>
        <w:spacing w:line="200" w:lineRule="exact"/>
        <w:jc w:val="left"/>
        <w:rPr>
          <w:rFonts w:asciiTheme="minorHAnsi" w:hAnsiTheme="minorHAnsi" w:cstheme="minorBidi"/>
        </w:rPr>
      </w:pPr>
      <w:r w:rsidRPr="5D1C300B">
        <w:rPr>
          <w:rFonts w:asciiTheme="minorHAnsi" w:hAnsiTheme="minorHAnsi" w:cstheme="minorBidi"/>
        </w:rPr>
        <w:t>Ondertekening is ook toegestaan middels een elektronische handtekening. Daarvoor gelden de volgende eisen; er dient gebruik te worden gemaakt van een E-herkenningsmiddel met minimaal betrouwbaarheidsniveau 4 (EH4).</w:t>
      </w:r>
    </w:p>
    <w:p w14:paraId="5B3D0FAE" w14:textId="77777777" w:rsidR="004C7B44" w:rsidRDefault="004C7B44" w:rsidP="5D1C300B">
      <w:pPr>
        <w:spacing w:line="200" w:lineRule="exact"/>
        <w:jc w:val="left"/>
        <w:rPr>
          <w:rFonts w:asciiTheme="minorHAnsi" w:hAnsiTheme="minorHAnsi" w:cstheme="minorBidi"/>
        </w:rPr>
      </w:pPr>
    </w:p>
    <w:p w14:paraId="28EC11FD" w14:textId="77777777" w:rsidR="003A1970" w:rsidRPr="008608A9" w:rsidRDefault="74433521" w:rsidP="00216E7D">
      <w:pPr>
        <w:pStyle w:val="Heading3"/>
        <w:tabs>
          <w:tab w:val="num" w:pos="567"/>
        </w:tabs>
        <w:spacing w:line="200" w:lineRule="exact"/>
        <w:ind w:left="680" w:hanging="680"/>
      </w:pPr>
      <w:bookmarkStart w:id="73" w:name="_Toc161995176"/>
      <w:bookmarkEnd w:id="72"/>
      <w:r>
        <w:t>Vergoeding kosten Inschrijving</w:t>
      </w:r>
      <w:bookmarkEnd w:id="73"/>
    </w:p>
    <w:p w14:paraId="037ADB79" w14:textId="77777777"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De eventueel door Inschrijvers gemaakte kosten voor het opstellen en het indienen van de Inschrijving worden niet vergoed.</w:t>
      </w:r>
    </w:p>
    <w:p w14:paraId="1B426C27" w14:textId="77777777" w:rsidR="003A1970" w:rsidRPr="008608A9" w:rsidRDefault="003A1970" w:rsidP="5D1C300B">
      <w:pPr>
        <w:spacing w:line="200" w:lineRule="exact"/>
        <w:jc w:val="left"/>
        <w:rPr>
          <w:rFonts w:asciiTheme="minorHAnsi" w:hAnsiTheme="minorHAnsi" w:cstheme="minorBidi"/>
        </w:rPr>
      </w:pPr>
    </w:p>
    <w:p w14:paraId="5E3BDAAD" w14:textId="77777777" w:rsidR="003A1970" w:rsidRPr="008608A9" w:rsidRDefault="74433521" w:rsidP="00216E7D">
      <w:pPr>
        <w:pStyle w:val="Heading3"/>
        <w:tabs>
          <w:tab w:val="num" w:pos="567"/>
        </w:tabs>
        <w:spacing w:line="200" w:lineRule="exact"/>
        <w:ind w:left="680" w:hanging="680"/>
      </w:pPr>
      <w:bookmarkStart w:id="74" w:name="_Toc161995177"/>
      <w:r>
        <w:t>Opgave van prijzen en kosten</w:t>
      </w:r>
      <w:bookmarkEnd w:id="74"/>
    </w:p>
    <w:p w14:paraId="3940F5C4" w14:textId="290EA6CB"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Prijzen en kosten dienen te worden afgegeven in euro's exclusief btw en zijn vast gedurende de gehele looptijd van de Overeenkomst, tenzij in de Overeenkomst anders is bepaald. TNO vermeldt hierbij expliciet dat in het kader van deze aanbesteding géén prijsonderhandelingen gevoerd worden.</w:t>
      </w:r>
    </w:p>
    <w:p w14:paraId="70079D53" w14:textId="045B1267" w:rsidR="003A1970" w:rsidRPr="008608A9" w:rsidRDefault="003A1970" w:rsidP="5D1C300B">
      <w:pPr>
        <w:spacing w:line="200" w:lineRule="exact"/>
        <w:jc w:val="left"/>
        <w:rPr>
          <w:rFonts w:asciiTheme="minorHAnsi" w:hAnsiTheme="minorHAnsi" w:cstheme="minorBidi"/>
        </w:rPr>
      </w:pPr>
    </w:p>
    <w:p w14:paraId="6F2B5F21" w14:textId="77777777" w:rsidR="003A1970" w:rsidRPr="008608A9" w:rsidRDefault="74433521" w:rsidP="00216E7D">
      <w:pPr>
        <w:pStyle w:val="Heading3"/>
        <w:tabs>
          <w:tab w:val="num" w:pos="567"/>
        </w:tabs>
        <w:spacing w:line="200" w:lineRule="exact"/>
        <w:ind w:left="680" w:hanging="680"/>
      </w:pPr>
      <w:bookmarkStart w:id="75" w:name="_Toc161995178"/>
      <w:r>
        <w:t>Publiciteit</w:t>
      </w:r>
      <w:bookmarkEnd w:id="75"/>
    </w:p>
    <w:p w14:paraId="6DED5711" w14:textId="32218EF1"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Er zal door Inschrijver c.q. door Inschrijver in te schakelen partners en/of </w:t>
      </w:r>
      <w:r w:rsidR="516C0D5F" w:rsidRPr="5D1C300B">
        <w:rPr>
          <w:rFonts w:asciiTheme="minorHAnsi" w:hAnsiTheme="minorHAnsi" w:cstheme="minorBidi"/>
        </w:rPr>
        <w:t>onderaannemer</w:t>
      </w:r>
      <w:r w:rsidRPr="5D1C300B">
        <w:rPr>
          <w:rFonts w:asciiTheme="minorHAnsi" w:hAnsiTheme="minorHAnsi" w:cstheme="minorBidi"/>
        </w:rPr>
        <w:t xml:space="preserve">s geen publiciteit aan de </w:t>
      </w:r>
      <w:r w:rsidR="209ECFB5" w:rsidRPr="5D1C300B">
        <w:rPr>
          <w:rFonts w:asciiTheme="minorHAnsi" w:hAnsiTheme="minorHAnsi" w:cstheme="minorBidi"/>
        </w:rPr>
        <w:t>Aanbestedingsprocedure</w:t>
      </w:r>
      <w:r w:rsidRPr="5D1C300B">
        <w:rPr>
          <w:rFonts w:asciiTheme="minorHAnsi" w:hAnsiTheme="minorHAnsi" w:cstheme="minorBidi"/>
        </w:rPr>
        <w:t xml:space="preserve"> worden gegeven behoudens na schriftelijke toestemming van TNO.</w:t>
      </w:r>
    </w:p>
    <w:p w14:paraId="1BE37DDA" w14:textId="77777777" w:rsidR="009B64E2" w:rsidRPr="008608A9" w:rsidRDefault="009B64E2" w:rsidP="5D1C300B">
      <w:pPr>
        <w:spacing w:line="200" w:lineRule="exact"/>
        <w:jc w:val="left"/>
        <w:rPr>
          <w:rFonts w:asciiTheme="minorHAnsi" w:hAnsiTheme="minorHAnsi" w:cstheme="minorBidi"/>
        </w:rPr>
      </w:pPr>
    </w:p>
    <w:p w14:paraId="2ECA553F" w14:textId="77777777" w:rsidR="003A1970" w:rsidRPr="008608A9" w:rsidRDefault="74433521" w:rsidP="00216E7D">
      <w:pPr>
        <w:pStyle w:val="Heading3"/>
        <w:tabs>
          <w:tab w:val="num" w:pos="567"/>
        </w:tabs>
        <w:spacing w:line="200" w:lineRule="exact"/>
        <w:ind w:left="680" w:hanging="680"/>
      </w:pPr>
      <w:bookmarkStart w:id="76" w:name="_Toc161995179"/>
      <w:r>
        <w:t>Intellectueel eigendom</w:t>
      </w:r>
      <w:bookmarkEnd w:id="76"/>
    </w:p>
    <w:p w14:paraId="233525CF" w14:textId="2C991822"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Behoudens uitzonderingen conform de Auteurswet mag zonder schriftelijke toestemming van TNO niets uit de </w:t>
      </w:r>
      <w:r w:rsidR="24C1310F" w:rsidRPr="5D1C300B">
        <w:rPr>
          <w:rFonts w:asciiTheme="minorHAnsi" w:hAnsiTheme="minorHAnsi" w:cstheme="minorBidi"/>
        </w:rPr>
        <w:t>Aanbestedingsstukken</w:t>
      </w:r>
      <w:r w:rsidRPr="5D1C300B">
        <w:rPr>
          <w:rFonts w:asciiTheme="minorHAnsi" w:hAnsiTheme="minorHAnsi" w:cstheme="minorBidi"/>
        </w:rPr>
        <w:t xml:space="preserve"> worden verveelvoudigd (anders dan voor het doel te komen tot het indienen van een Inschrijving) </w:t>
      </w:r>
      <w:r w:rsidR="29407175" w:rsidRPr="5D1C300B">
        <w:rPr>
          <w:rFonts w:asciiTheme="minorHAnsi" w:hAnsiTheme="minorHAnsi" w:cstheme="minorBidi"/>
        </w:rPr>
        <w:t>op welke manier dan ook</w:t>
      </w:r>
      <w:r w:rsidRPr="5D1C300B">
        <w:rPr>
          <w:rFonts w:asciiTheme="minorHAnsi" w:hAnsiTheme="minorHAnsi" w:cstheme="minorBidi"/>
        </w:rPr>
        <w:t xml:space="preserve">. Inschrijvingen en alle </w:t>
      </w:r>
      <w:r w:rsidR="1BEE6F2A" w:rsidRPr="5D1C300B">
        <w:rPr>
          <w:rFonts w:asciiTheme="minorHAnsi" w:hAnsiTheme="minorHAnsi" w:cstheme="minorBidi"/>
        </w:rPr>
        <w:t>Bijlage</w:t>
      </w:r>
      <w:r w:rsidRPr="5D1C300B">
        <w:rPr>
          <w:rFonts w:asciiTheme="minorHAnsi" w:hAnsiTheme="minorHAnsi" w:cstheme="minorBidi"/>
        </w:rPr>
        <w:t xml:space="preserve">n die Inschrijvers in het kader van de </w:t>
      </w:r>
      <w:r w:rsidR="209ECFB5" w:rsidRPr="5D1C300B">
        <w:rPr>
          <w:rFonts w:asciiTheme="minorHAnsi" w:hAnsiTheme="minorHAnsi" w:cstheme="minorBidi"/>
        </w:rPr>
        <w:t>Aanbestedingsprocedure</w:t>
      </w:r>
      <w:r w:rsidRPr="5D1C300B">
        <w:rPr>
          <w:rFonts w:asciiTheme="minorHAnsi" w:hAnsiTheme="minorHAnsi" w:cstheme="minorBidi"/>
        </w:rPr>
        <w:t xml:space="preserve"> indienen, worden op het moment van ontvangst eigendom van TNO.</w:t>
      </w:r>
    </w:p>
    <w:p w14:paraId="48F83A75" w14:textId="77777777" w:rsidR="003A1970" w:rsidRPr="008608A9" w:rsidRDefault="003A1970" w:rsidP="5D1C300B">
      <w:pPr>
        <w:spacing w:line="200" w:lineRule="exact"/>
        <w:jc w:val="left"/>
        <w:rPr>
          <w:rFonts w:asciiTheme="minorHAnsi" w:hAnsiTheme="minorHAnsi" w:cstheme="minorBidi"/>
        </w:rPr>
      </w:pPr>
    </w:p>
    <w:p w14:paraId="75E7868C" w14:textId="77777777" w:rsidR="003A1970" w:rsidRPr="008608A9" w:rsidRDefault="74433521" w:rsidP="00216E7D">
      <w:pPr>
        <w:pStyle w:val="Heading3"/>
        <w:tabs>
          <w:tab w:val="num" w:pos="567"/>
        </w:tabs>
        <w:spacing w:line="200" w:lineRule="exact"/>
        <w:ind w:left="680" w:hanging="680"/>
      </w:pPr>
      <w:bookmarkStart w:id="77" w:name="_Toc161995180"/>
      <w:r>
        <w:t>Logo TNO</w:t>
      </w:r>
      <w:bookmarkEnd w:id="77"/>
    </w:p>
    <w:p w14:paraId="4E21A637" w14:textId="4E2D3C32"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Het is niet toegestaan het logo van TNO te kopiëren, aan te passen of anderszins te gebruiken op stukken die Inschrijver indient in het kader van de </w:t>
      </w:r>
      <w:r w:rsidR="209ECFB5" w:rsidRPr="5D1C300B">
        <w:rPr>
          <w:rFonts w:asciiTheme="minorHAnsi" w:hAnsiTheme="minorHAnsi" w:cstheme="minorBidi"/>
        </w:rPr>
        <w:t>Aanbestedingsprocedure</w:t>
      </w:r>
      <w:r w:rsidRPr="5D1C300B">
        <w:rPr>
          <w:rFonts w:asciiTheme="minorHAnsi" w:hAnsiTheme="minorHAnsi" w:cstheme="minorBidi"/>
        </w:rPr>
        <w:t>.</w:t>
      </w:r>
    </w:p>
    <w:p w14:paraId="263207CB" w14:textId="77777777" w:rsidR="0018556F" w:rsidRDefault="0018556F" w:rsidP="5D1C300B">
      <w:pPr>
        <w:spacing w:line="200" w:lineRule="exact"/>
        <w:jc w:val="left"/>
        <w:rPr>
          <w:rFonts w:asciiTheme="minorHAnsi" w:hAnsiTheme="minorHAnsi" w:cstheme="minorBidi"/>
        </w:rPr>
      </w:pPr>
    </w:p>
    <w:p w14:paraId="1C924277" w14:textId="5319E949" w:rsidR="003A1970" w:rsidRPr="0018556F" w:rsidRDefault="74433521" w:rsidP="5D1C300B">
      <w:pPr>
        <w:pStyle w:val="Heading2"/>
        <w:spacing w:line="200" w:lineRule="exact"/>
        <w:ind w:left="680" w:hanging="680"/>
        <w:rPr>
          <w:rFonts w:asciiTheme="minorHAnsi" w:hAnsiTheme="minorHAnsi" w:cstheme="minorBidi"/>
        </w:rPr>
      </w:pPr>
      <w:bookmarkStart w:id="78" w:name="_Toc476730664"/>
      <w:bookmarkStart w:id="79" w:name="_Toc161995181"/>
      <w:r w:rsidRPr="5D1C300B">
        <w:rPr>
          <w:rFonts w:asciiTheme="minorHAnsi" w:hAnsiTheme="minorHAnsi" w:cstheme="minorBidi"/>
        </w:rPr>
        <w:t>Nadere inlichtingen</w:t>
      </w:r>
      <w:bookmarkEnd w:id="78"/>
      <w:r w:rsidR="56F6F5BD" w:rsidRPr="5D1C300B">
        <w:rPr>
          <w:rFonts w:asciiTheme="minorHAnsi" w:hAnsiTheme="minorHAnsi" w:cstheme="minorBidi"/>
        </w:rPr>
        <w:t xml:space="preserve"> (vragen)</w:t>
      </w:r>
      <w:bookmarkEnd w:id="79"/>
    </w:p>
    <w:p w14:paraId="1A785B67" w14:textId="5F0E6FCB" w:rsidR="0038412E" w:rsidRPr="00D31B20"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De </w:t>
      </w:r>
      <w:r w:rsidR="24C1310F" w:rsidRPr="5D1C300B">
        <w:rPr>
          <w:rFonts w:asciiTheme="minorHAnsi" w:hAnsiTheme="minorHAnsi" w:cstheme="minorBidi"/>
        </w:rPr>
        <w:t>Aanbestedingsstukken</w:t>
      </w:r>
      <w:r w:rsidRPr="5D1C300B">
        <w:rPr>
          <w:rFonts w:asciiTheme="minorHAnsi" w:hAnsiTheme="minorHAnsi" w:cstheme="minorBidi"/>
        </w:rPr>
        <w:t xml:space="preserve"> zijn met de grootst mogelijke zorgvuldigheid opgesteld. Uiterlijk op </w:t>
      </w:r>
      <w:r w:rsidR="3209B647" w:rsidRPr="5D1C300B">
        <w:rPr>
          <w:rFonts w:asciiTheme="minorHAnsi" w:hAnsiTheme="minorHAnsi" w:cstheme="minorBidi"/>
        </w:rPr>
        <w:t xml:space="preserve">de in de planning par. 2.1 vermelde </w:t>
      </w:r>
      <w:r w:rsidR="3AB072D4" w:rsidRPr="5D1C300B">
        <w:rPr>
          <w:rFonts w:asciiTheme="minorHAnsi" w:hAnsiTheme="minorHAnsi" w:cstheme="minorBidi"/>
        </w:rPr>
        <w:t xml:space="preserve">sluitingsdatumdatum en tijdstip </w:t>
      </w:r>
      <w:r w:rsidR="3209B647" w:rsidRPr="5D1C300B">
        <w:rPr>
          <w:rFonts w:asciiTheme="minorHAnsi" w:hAnsiTheme="minorHAnsi" w:cstheme="minorBidi"/>
        </w:rPr>
        <w:t xml:space="preserve">“uiterste inleverdatum vragen” </w:t>
      </w:r>
      <w:r w:rsidRPr="5D1C300B">
        <w:rPr>
          <w:rFonts w:asciiTheme="minorHAnsi" w:hAnsiTheme="minorHAnsi" w:cstheme="minorBidi"/>
        </w:rPr>
        <w:t xml:space="preserve">kunnen Inschrijvers nadere inlichtingen vragen over de </w:t>
      </w:r>
      <w:r w:rsidR="209ECFB5" w:rsidRPr="5D1C300B">
        <w:rPr>
          <w:rFonts w:asciiTheme="minorHAnsi" w:hAnsiTheme="minorHAnsi" w:cstheme="minorBidi"/>
        </w:rPr>
        <w:t>Aanbestedingsprocedure</w:t>
      </w:r>
      <w:r w:rsidRPr="5D1C300B">
        <w:rPr>
          <w:rFonts w:asciiTheme="minorHAnsi" w:hAnsiTheme="minorHAnsi" w:cstheme="minorBidi"/>
        </w:rPr>
        <w:t xml:space="preserve"> en/of de </w:t>
      </w:r>
      <w:r w:rsidR="209ECFB5" w:rsidRPr="5D1C300B">
        <w:rPr>
          <w:rFonts w:asciiTheme="minorHAnsi" w:hAnsiTheme="minorHAnsi" w:cstheme="minorBidi"/>
        </w:rPr>
        <w:t>Aanbestedingsleidraad</w:t>
      </w:r>
      <w:r w:rsidRPr="5D1C300B">
        <w:rPr>
          <w:rFonts w:asciiTheme="minorHAnsi" w:hAnsiTheme="minorHAnsi" w:cstheme="minorBidi"/>
        </w:rPr>
        <w:t xml:space="preserve">. De nadere inlichtingen kunnen bijvoorbeeld </w:t>
      </w:r>
      <w:r w:rsidR="0C056B5B" w:rsidRPr="5D1C300B">
        <w:rPr>
          <w:rFonts w:asciiTheme="minorHAnsi" w:hAnsiTheme="minorHAnsi" w:cstheme="minorBidi"/>
        </w:rPr>
        <w:t xml:space="preserve">gaan over </w:t>
      </w:r>
      <w:r w:rsidRPr="5D1C300B">
        <w:rPr>
          <w:rFonts w:asciiTheme="minorHAnsi" w:hAnsiTheme="minorHAnsi" w:cstheme="minorBidi"/>
        </w:rPr>
        <w:t xml:space="preserve">onduidelijkheden, dubbelzinnigheden, tegenstrijdigheden en dergelijke. Nadere inlichtingen dienen binnen de gestelde termijn en op de in deze paragraaf beschreven wijze te worden gevraagd. </w:t>
      </w:r>
      <w:r w:rsidR="2CF6D15F" w:rsidRPr="5D1C300B">
        <w:rPr>
          <w:rFonts w:asciiTheme="minorHAnsi" w:hAnsiTheme="minorHAnsi" w:cstheme="minorBidi"/>
        </w:rPr>
        <w:t>Niet tijdig en/of niet op de juiste wijze ingediende vragen en opmerkingen worden in beginsel niet behandeld in de Nota van Inlichtingen, behoudens gevallen waarin dat naar het uitsluitende oordeel van TNO noodzakelijk en/of wenselijk is.</w:t>
      </w:r>
    </w:p>
    <w:p w14:paraId="3A2FE41C" w14:textId="77777777" w:rsidR="00DF42EA" w:rsidRPr="00D31B20" w:rsidRDefault="00DF42EA" w:rsidP="5D1C300B">
      <w:pPr>
        <w:spacing w:line="200" w:lineRule="exact"/>
        <w:jc w:val="left"/>
        <w:rPr>
          <w:rFonts w:asciiTheme="minorHAnsi" w:hAnsiTheme="minorHAnsi" w:cstheme="minorBidi"/>
        </w:rPr>
      </w:pPr>
    </w:p>
    <w:p w14:paraId="5A4ED0F3" w14:textId="4CA8E35C" w:rsidR="00DF42EA" w:rsidRPr="00D31B20" w:rsidRDefault="6F3F0452" w:rsidP="5D1C300B">
      <w:pPr>
        <w:spacing w:line="200" w:lineRule="exact"/>
        <w:jc w:val="left"/>
        <w:rPr>
          <w:rFonts w:asciiTheme="minorHAnsi" w:hAnsiTheme="minorHAnsi" w:cstheme="minorBidi"/>
        </w:rPr>
      </w:pPr>
      <w:r w:rsidRPr="5D1C300B">
        <w:rPr>
          <w:rFonts w:asciiTheme="minorHAnsi" w:hAnsiTheme="minorHAnsi" w:cstheme="minorBidi"/>
        </w:rPr>
        <w:t xml:space="preserve">Bovendien worden Inschrijvers ten tijde van bovengenoemde termijn in de gelegenheid gesteld om gemotiveerd vragen te stellen, tekst- of wijzigingsvoorstellen te doen ten aanzien van de concept Overeenkomst zoals opgenomen in Bijlage </w:t>
      </w:r>
      <w:r w:rsidRPr="5D1C300B">
        <w:rPr>
          <w:rFonts w:asciiTheme="minorHAnsi" w:hAnsiTheme="minorHAnsi" w:cstheme="minorBidi"/>
          <w:b/>
          <w:bCs/>
        </w:rPr>
        <w:t>C02</w:t>
      </w:r>
      <w:r w:rsidRPr="5D1C300B">
        <w:rPr>
          <w:rFonts w:asciiTheme="minorHAnsi" w:hAnsiTheme="minorHAnsi" w:cstheme="minorBidi"/>
        </w:rPr>
        <w:t xml:space="preserve"> en in de Inkoopvoorwaarden </w:t>
      </w:r>
      <w:r w:rsidR="00A9120C">
        <w:rPr>
          <w:rFonts w:asciiTheme="minorHAnsi" w:hAnsiTheme="minorHAnsi" w:cstheme="minorBidi"/>
        </w:rPr>
        <w:t>diensten en Inkoopvoorwaarden software</w:t>
      </w:r>
      <w:r w:rsidRPr="5D1C300B">
        <w:rPr>
          <w:rFonts w:asciiTheme="minorHAnsi" w:hAnsiTheme="minorHAnsi" w:cstheme="minorBidi"/>
        </w:rPr>
        <w:t xml:space="preserve">, Bijlage </w:t>
      </w:r>
      <w:r w:rsidRPr="5D1C300B">
        <w:rPr>
          <w:rFonts w:asciiTheme="minorHAnsi" w:hAnsiTheme="minorHAnsi" w:cstheme="minorBidi"/>
          <w:b/>
          <w:bCs/>
        </w:rPr>
        <w:t>C03</w:t>
      </w:r>
      <w:r w:rsidR="00A9120C">
        <w:rPr>
          <w:rFonts w:asciiTheme="minorHAnsi" w:hAnsiTheme="minorHAnsi" w:cstheme="minorBidi"/>
          <w:b/>
          <w:bCs/>
        </w:rPr>
        <w:t>a en b</w:t>
      </w:r>
      <w:r w:rsidRPr="5D1C300B">
        <w:rPr>
          <w:rFonts w:asciiTheme="minorHAnsi" w:hAnsiTheme="minorHAnsi" w:cstheme="minorBidi"/>
        </w:rPr>
        <w:t xml:space="preserve">. Tekstsuggesties dienen slechts ter verbetering van de </w:t>
      </w:r>
      <w:r w:rsidR="7E02A441" w:rsidRPr="5D1C300B">
        <w:rPr>
          <w:rFonts w:asciiTheme="minorHAnsi" w:hAnsiTheme="minorHAnsi" w:cstheme="minorBidi"/>
        </w:rPr>
        <w:t>Overeenkomst en</w:t>
      </w:r>
      <w:r w:rsidRPr="5D1C300B">
        <w:rPr>
          <w:rFonts w:asciiTheme="minorHAnsi" w:hAnsiTheme="minorHAnsi" w:cstheme="minorBidi"/>
        </w:rPr>
        <w:t xml:space="preserve"> mogen de essentie ervan niet aantasten. TNO merkt daarbij op dat zij zich te allen tijde het recht voorbehoudt al dan niet aan deze tekst- of wijzigingsvoorstellen gehoor te geven.</w:t>
      </w:r>
    </w:p>
    <w:p w14:paraId="2E5ABF3D" w14:textId="77777777" w:rsidR="0038412E" w:rsidRPr="00D31B20" w:rsidRDefault="0038412E" w:rsidP="5D1C300B">
      <w:pPr>
        <w:spacing w:line="200" w:lineRule="exact"/>
        <w:jc w:val="left"/>
        <w:rPr>
          <w:rFonts w:asciiTheme="minorHAnsi" w:hAnsiTheme="minorHAnsi" w:cstheme="minorBidi"/>
        </w:rPr>
      </w:pPr>
    </w:p>
    <w:p w14:paraId="26411CF1" w14:textId="47E39BCF" w:rsidR="003A1970" w:rsidRPr="00D31B20"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Indien de Inschrijver niet tijdig en/of niet op de </w:t>
      </w:r>
      <w:r w:rsidR="6F3F0452" w:rsidRPr="5D1C300B">
        <w:rPr>
          <w:rFonts w:asciiTheme="minorHAnsi" w:hAnsiTheme="minorHAnsi" w:cstheme="minorBidi"/>
        </w:rPr>
        <w:t>in deze paragraaf beschreven</w:t>
      </w:r>
      <w:r w:rsidRPr="5D1C300B">
        <w:rPr>
          <w:rFonts w:asciiTheme="minorHAnsi" w:hAnsiTheme="minorHAnsi" w:cstheme="minorBidi"/>
        </w:rPr>
        <w:t xml:space="preserve"> wijze vragen stelt </w:t>
      </w:r>
      <w:r w:rsidR="5457C9C6" w:rsidRPr="5D1C300B">
        <w:rPr>
          <w:rFonts w:asciiTheme="minorHAnsi" w:hAnsiTheme="minorHAnsi" w:cstheme="minorBidi"/>
        </w:rPr>
        <w:t>o</w:t>
      </w:r>
      <w:r w:rsidR="35C35586" w:rsidRPr="5D1C300B">
        <w:rPr>
          <w:rFonts w:asciiTheme="minorHAnsi" w:hAnsiTheme="minorHAnsi" w:cstheme="minorBidi"/>
        </w:rPr>
        <w:t>ve</w:t>
      </w:r>
      <w:r w:rsidR="5457C9C6" w:rsidRPr="5D1C300B">
        <w:rPr>
          <w:rFonts w:asciiTheme="minorHAnsi" w:hAnsiTheme="minorHAnsi" w:cstheme="minorBidi"/>
        </w:rPr>
        <w:t xml:space="preserve">r </w:t>
      </w:r>
      <w:r w:rsidRPr="5D1C300B">
        <w:rPr>
          <w:rFonts w:asciiTheme="minorHAnsi" w:hAnsiTheme="minorHAnsi" w:cstheme="minorBidi"/>
        </w:rPr>
        <w:t xml:space="preserve">en/of </w:t>
      </w:r>
      <w:r w:rsidR="35C35586" w:rsidRPr="5D1C300B">
        <w:rPr>
          <w:rFonts w:asciiTheme="minorHAnsi" w:hAnsiTheme="minorHAnsi" w:cstheme="minorBidi"/>
        </w:rPr>
        <w:t xml:space="preserve">bezwaar maakt tegen (onduidelijkheden, dubbelzinnigheden, tegenstrijdigheden in/ aan) </w:t>
      </w:r>
      <w:r w:rsidRPr="5D1C300B">
        <w:rPr>
          <w:rFonts w:asciiTheme="minorHAnsi" w:hAnsiTheme="minorHAnsi" w:cstheme="minorBidi"/>
        </w:rPr>
        <w:t xml:space="preserve">de </w:t>
      </w:r>
      <w:r w:rsidR="209ECFB5" w:rsidRPr="5D1C300B">
        <w:rPr>
          <w:rFonts w:asciiTheme="minorHAnsi" w:hAnsiTheme="minorHAnsi" w:cstheme="minorBidi"/>
        </w:rPr>
        <w:t>Aanbestedingsprocedure</w:t>
      </w:r>
      <w:r w:rsidRPr="5D1C300B">
        <w:rPr>
          <w:rFonts w:asciiTheme="minorHAnsi" w:hAnsiTheme="minorHAnsi" w:cstheme="minorBidi"/>
        </w:rPr>
        <w:t xml:space="preserve"> en/of de </w:t>
      </w:r>
      <w:r w:rsidR="209ECFB5" w:rsidRPr="5D1C300B">
        <w:rPr>
          <w:rFonts w:asciiTheme="minorHAnsi" w:hAnsiTheme="minorHAnsi" w:cstheme="minorBidi"/>
        </w:rPr>
        <w:t>Aanbestedingsleidraad</w:t>
      </w:r>
      <w:r w:rsidRPr="5D1C300B">
        <w:rPr>
          <w:rFonts w:asciiTheme="minorHAnsi" w:hAnsiTheme="minorHAnsi" w:cstheme="minorBidi"/>
        </w:rPr>
        <w:t xml:space="preserve"> dan verwerkt hij zijn recht om tegen eventueel geconstateerde gebreken in een later stadium bezwaar te maken.</w:t>
      </w:r>
    </w:p>
    <w:p w14:paraId="137529CB" w14:textId="77777777" w:rsidR="00A47334" w:rsidRPr="00D31B20" w:rsidRDefault="00A47334" w:rsidP="5D1C300B">
      <w:pPr>
        <w:spacing w:line="200" w:lineRule="exact"/>
        <w:jc w:val="left"/>
        <w:rPr>
          <w:rFonts w:asciiTheme="minorHAnsi" w:hAnsiTheme="minorHAnsi" w:cstheme="minorBidi"/>
        </w:rPr>
      </w:pPr>
    </w:p>
    <w:p w14:paraId="168268FC" w14:textId="5B58E30A" w:rsidR="00404AF0" w:rsidRPr="00D31B20" w:rsidRDefault="1752C64C" w:rsidP="5D1C300B">
      <w:pPr>
        <w:spacing w:line="200" w:lineRule="exact"/>
        <w:jc w:val="left"/>
        <w:rPr>
          <w:rFonts w:asciiTheme="minorHAnsi" w:hAnsiTheme="minorHAnsi" w:cstheme="minorBidi"/>
        </w:rPr>
      </w:pPr>
      <w:r w:rsidRPr="5D1C300B">
        <w:rPr>
          <w:rFonts w:asciiTheme="minorHAnsi" w:hAnsiTheme="minorHAnsi" w:cstheme="minorBidi"/>
        </w:rPr>
        <w:t xml:space="preserve">De vragen en/of opmerkingen dienen </w:t>
      </w:r>
      <w:r w:rsidRPr="5D1C300B">
        <w:rPr>
          <w:rFonts w:asciiTheme="minorHAnsi" w:hAnsiTheme="minorHAnsi" w:cstheme="minorBidi"/>
          <w:b/>
          <w:bCs/>
          <w:u w:val="single"/>
        </w:rPr>
        <w:t>uitsluitend</w:t>
      </w:r>
      <w:r w:rsidRPr="5D1C300B">
        <w:rPr>
          <w:rFonts w:asciiTheme="minorHAnsi" w:hAnsiTheme="minorHAnsi" w:cstheme="minorBidi"/>
        </w:rPr>
        <w:t xml:space="preserve"> aan de hand van het door TNO opgestelde "Standaard Template vraagstelling Inschrijver" Bijlage </w:t>
      </w:r>
      <w:r w:rsidR="00DC128B" w:rsidRPr="00DC128B">
        <w:rPr>
          <w:rFonts w:asciiTheme="minorHAnsi" w:hAnsiTheme="minorHAnsi" w:cstheme="minorBidi"/>
          <w:b/>
          <w:bCs/>
        </w:rPr>
        <w:t>A06</w:t>
      </w:r>
      <w:r w:rsidRPr="5D1C300B">
        <w:rPr>
          <w:rFonts w:asciiTheme="minorHAnsi" w:hAnsiTheme="minorHAnsi" w:cstheme="minorBidi"/>
        </w:rPr>
        <w:t xml:space="preserve"> ("bewerkbare" MS-Excel) aan de contactpersoon van TNO (zie par. 2.2.5) te worden gesteld. Middels het in deze Excel opgenomen ‘pull-down’ dient Inschrijver aan te geven op welk onderdeel van de </w:t>
      </w:r>
      <w:r w:rsidR="209ECFB5" w:rsidRPr="5D1C300B">
        <w:rPr>
          <w:rFonts w:asciiTheme="minorHAnsi" w:hAnsiTheme="minorHAnsi" w:cstheme="minorBidi"/>
        </w:rPr>
        <w:t>Aanbestedingsleidraad</w:t>
      </w:r>
      <w:r w:rsidRPr="5D1C300B">
        <w:rPr>
          <w:rFonts w:asciiTheme="minorHAnsi" w:hAnsiTheme="minorHAnsi" w:cstheme="minorBidi"/>
        </w:rPr>
        <w:t xml:space="preserve"> de vraag betrekking heeft.</w:t>
      </w:r>
    </w:p>
    <w:p w14:paraId="240258BA" w14:textId="1DA7CE7D" w:rsidR="00404AF0" w:rsidRPr="00D31B20" w:rsidRDefault="1752C64C" w:rsidP="5D1C300B">
      <w:pPr>
        <w:spacing w:line="200" w:lineRule="exact"/>
        <w:jc w:val="left"/>
        <w:rPr>
          <w:rFonts w:asciiTheme="minorHAnsi" w:hAnsiTheme="minorHAnsi" w:cstheme="minorBidi"/>
        </w:rPr>
      </w:pPr>
      <w:r w:rsidRPr="5D1C300B">
        <w:rPr>
          <w:rFonts w:asciiTheme="minorHAnsi" w:hAnsiTheme="minorHAnsi" w:cstheme="minorBidi"/>
        </w:rPr>
        <w:t xml:space="preserve">Deze Bijlage </w:t>
      </w:r>
      <w:r w:rsidR="00DC128B">
        <w:rPr>
          <w:rFonts w:asciiTheme="minorHAnsi" w:hAnsiTheme="minorHAnsi" w:cstheme="minorBidi"/>
          <w:b/>
          <w:bCs/>
        </w:rPr>
        <w:t>A06</w:t>
      </w:r>
      <w:r w:rsidRPr="5D1C300B">
        <w:rPr>
          <w:rFonts w:asciiTheme="minorHAnsi" w:hAnsiTheme="minorHAnsi" w:cstheme="minorBidi"/>
        </w:rPr>
        <w:t xml:space="preserve"> dient na opstellen vervolgens te worden ingediend middels </w:t>
      </w:r>
      <w:r w:rsidRPr="5D1C300B">
        <w:rPr>
          <w:rFonts w:asciiTheme="minorHAnsi" w:hAnsiTheme="minorHAnsi" w:cstheme="minorBidi"/>
          <w:u w:val="single"/>
        </w:rPr>
        <w:t xml:space="preserve">de berichtenmodule van </w:t>
      </w:r>
      <w:r w:rsidR="7FD56283" w:rsidRPr="5D1C300B">
        <w:rPr>
          <w:rFonts w:asciiTheme="minorHAnsi" w:hAnsiTheme="minorHAnsi" w:cstheme="minorBidi"/>
          <w:u w:val="single"/>
        </w:rPr>
        <w:t>TenderNed</w:t>
      </w:r>
      <w:r w:rsidRPr="5D1C300B">
        <w:rPr>
          <w:rFonts w:asciiTheme="minorHAnsi" w:hAnsiTheme="minorHAnsi" w:cstheme="minorBidi"/>
        </w:rPr>
        <w:t>.</w:t>
      </w:r>
      <w:r w:rsidR="00A9120C">
        <w:rPr>
          <w:rFonts w:asciiTheme="minorHAnsi" w:hAnsiTheme="minorHAnsi" w:cstheme="minorBidi"/>
        </w:rPr>
        <w:t xml:space="preserve"> Inschrijver mag meerdere keren </w:t>
      </w:r>
      <w:r w:rsidR="00AC4B13">
        <w:rPr>
          <w:rFonts w:asciiTheme="minorHAnsi" w:hAnsiTheme="minorHAnsi" w:cstheme="minorBidi"/>
        </w:rPr>
        <w:t>een vragenformulier insturen.</w:t>
      </w:r>
    </w:p>
    <w:p w14:paraId="09128E7F" w14:textId="77777777" w:rsidR="00404AF0" w:rsidRPr="00D31B20" w:rsidRDefault="00404AF0" w:rsidP="5D1C300B">
      <w:pPr>
        <w:spacing w:line="200" w:lineRule="exact"/>
        <w:jc w:val="left"/>
        <w:rPr>
          <w:rFonts w:asciiTheme="minorHAnsi" w:hAnsiTheme="minorHAnsi" w:cstheme="minorBidi"/>
        </w:rPr>
      </w:pPr>
    </w:p>
    <w:p w14:paraId="27F15716" w14:textId="30847368" w:rsidR="00404AF0" w:rsidRPr="00D31B20" w:rsidRDefault="1752C64C" w:rsidP="5D1C300B">
      <w:pPr>
        <w:spacing w:line="200" w:lineRule="exact"/>
        <w:jc w:val="left"/>
        <w:rPr>
          <w:rFonts w:asciiTheme="minorHAnsi" w:hAnsiTheme="minorHAnsi" w:cstheme="minorBidi"/>
        </w:rPr>
      </w:pPr>
      <w:r w:rsidRPr="5D1C300B">
        <w:rPr>
          <w:rFonts w:asciiTheme="minorHAnsi" w:hAnsiTheme="minorHAnsi" w:cstheme="minorBidi"/>
        </w:rPr>
        <w:t xml:space="preserve">TNO maakt hier dus </w:t>
      </w:r>
      <w:r w:rsidRPr="5D1C300B">
        <w:rPr>
          <w:rFonts w:asciiTheme="minorHAnsi" w:hAnsiTheme="minorHAnsi" w:cstheme="minorBidi"/>
          <w:b/>
          <w:bCs/>
          <w:u w:val="single"/>
        </w:rPr>
        <w:t xml:space="preserve">géén gebruik van de vragenmodule in </w:t>
      </w:r>
      <w:r w:rsidR="7FD56283" w:rsidRPr="5D1C300B">
        <w:rPr>
          <w:rFonts w:asciiTheme="minorHAnsi" w:hAnsiTheme="minorHAnsi" w:cstheme="minorBidi"/>
          <w:b/>
          <w:bCs/>
          <w:u w:val="single"/>
        </w:rPr>
        <w:t>TenderNed</w:t>
      </w:r>
      <w:r w:rsidRPr="5D1C300B">
        <w:rPr>
          <w:rFonts w:asciiTheme="minorHAnsi" w:hAnsiTheme="minorHAnsi" w:cstheme="minorBidi"/>
        </w:rPr>
        <w:t>. Vragen ingediend in de</w:t>
      </w:r>
      <w:r w:rsidR="0D41A43C" w:rsidRPr="5D1C300B">
        <w:rPr>
          <w:rFonts w:asciiTheme="minorHAnsi" w:hAnsiTheme="minorHAnsi" w:cstheme="minorBidi"/>
        </w:rPr>
        <w:t>ze</w:t>
      </w:r>
      <w:r w:rsidRPr="5D1C300B">
        <w:rPr>
          <w:rFonts w:asciiTheme="minorHAnsi" w:hAnsiTheme="minorHAnsi" w:cstheme="minorBidi"/>
        </w:rPr>
        <w:t xml:space="preserve"> vragenmodule worden </w:t>
      </w:r>
      <w:r w:rsidRPr="5D1C300B">
        <w:rPr>
          <w:rFonts w:asciiTheme="minorHAnsi" w:hAnsiTheme="minorHAnsi" w:cstheme="minorBidi"/>
          <w:u w:val="single"/>
        </w:rPr>
        <w:t xml:space="preserve">niet </w:t>
      </w:r>
      <w:r w:rsidRPr="5D1C300B">
        <w:rPr>
          <w:rFonts w:asciiTheme="minorHAnsi" w:hAnsiTheme="minorHAnsi" w:cstheme="minorBidi"/>
        </w:rPr>
        <w:t>in behandeling genomen.</w:t>
      </w:r>
    </w:p>
    <w:p w14:paraId="493324D0" w14:textId="77777777" w:rsidR="00A47334" w:rsidRPr="00D31B20" w:rsidRDefault="00A47334" w:rsidP="5D1C300B">
      <w:pPr>
        <w:spacing w:line="200" w:lineRule="exact"/>
        <w:jc w:val="left"/>
        <w:rPr>
          <w:rFonts w:asciiTheme="minorHAnsi" w:hAnsiTheme="minorHAnsi" w:cstheme="minorBidi"/>
        </w:rPr>
      </w:pPr>
    </w:p>
    <w:p w14:paraId="6B3EE1C1" w14:textId="77777777" w:rsidR="00A47334" w:rsidRPr="00D31B20" w:rsidRDefault="1C582272" w:rsidP="5D1C300B">
      <w:pPr>
        <w:spacing w:line="200" w:lineRule="exact"/>
        <w:jc w:val="left"/>
        <w:rPr>
          <w:rFonts w:asciiTheme="minorHAnsi" w:hAnsiTheme="minorHAnsi" w:cstheme="minorBidi"/>
        </w:rPr>
      </w:pPr>
      <w:r w:rsidRPr="5D1C300B">
        <w:rPr>
          <w:rFonts w:asciiTheme="minorHAnsi" w:hAnsiTheme="minorHAnsi" w:cstheme="minorBidi"/>
        </w:rPr>
        <w:t>De contactpersoon van TNO zal de vragen en/of opmerkingen en de beantwoording daarvan geanonimiseerd opnemen in één of meerdere Nota('s) van Inlichtingen. De datum voor uiterste termijn van vragen stellen is opgenomen in de planning van par. 2.1.</w:t>
      </w:r>
    </w:p>
    <w:p w14:paraId="2F4AD775" w14:textId="23145551" w:rsidR="00A47334" w:rsidRPr="00D31B20" w:rsidRDefault="1C582272" w:rsidP="5D1C300B">
      <w:pPr>
        <w:spacing w:line="200" w:lineRule="exact"/>
        <w:jc w:val="left"/>
        <w:rPr>
          <w:rFonts w:asciiTheme="minorHAnsi" w:hAnsiTheme="minorHAnsi" w:cstheme="minorBidi"/>
        </w:rPr>
      </w:pPr>
      <w:bookmarkStart w:id="80" w:name="_Hlk11763961"/>
      <w:r w:rsidRPr="5D1C300B">
        <w:rPr>
          <w:rFonts w:asciiTheme="minorHAnsi" w:hAnsiTheme="minorHAnsi" w:cstheme="minorBidi"/>
        </w:rPr>
        <w:t>De Nota(‘s) van Inlichtingen worden gepubliceerd op www.</w:t>
      </w:r>
      <w:r w:rsidR="7FD56283" w:rsidRPr="5D1C300B">
        <w:rPr>
          <w:rFonts w:asciiTheme="minorHAnsi" w:hAnsiTheme="minorHAnsi" w:cstheme="minorBidi"/>
        </w:rPr>
        <w:t>TenderNed</w:t>
      </w:r>
      <w:r w:rsidRPr="5D1C300B">
        <w:rPr>
          <w:rFonts w:asciiTheme="minorHAnsi" w:hAnsiTheme="minorHAnsi" w:cstheme="minorBidi"/>
        </w:rPr>
        <w:t>.nl en conform de planning in tabel par.2.1</w:t>
      </w:r>
      <w:r w:rsidR="37A0A702" w:rsidRPr="5D1C300B">
        <w:rPr>
          <w:rFonts w:asciiTheme="minorHAnsi" w:hAnsiTheme="minorHAnsi" w:cstheme="minorBidi"/>
        </w:rPr>
        <w:t>.</w:t>
      </w:r>
      <w:r w:rsidRPr="5D1C300B">
        <w:rPr>
          <w:rFonts w:asciiTheme="minorHAnsi" w:hAnsiTheme="minorHAnsi" w:cstheme="minorBidi"/>
        </w:rPr>
        <w:t xml:space="preserve"> </w:t>
      </w:r>
    </w:p>
    <w:p w14:paraId="4A18101C" w14:textId="70EB9DCE" w:rsidR="00A47334" w:rsidRPr="00D31B20" w:rsidRDefault="1C582272" w:rsidP="5D1C300B">
      <w:pPr>
        <w:spacing w:line="200" w:lineRule="exact"/>
        <w:jc w:val="left"/>
        <w:rPr>
          <w:rFonts w:asciiTheme="minorHAnsi" w:hAnsiTheme="minorHAnsi" w:cstheme="minorBidi"/>
        </w:rPr>
      </w:pPr>
      <w:r w:rsidRPr="5D1C300B">
        <w:rPr>
          <w:rFonts w:asciiTheme="minorHAnsi" w:hAnsiTheme="minorHAnsi" w:cstheme="minorBidi"/>
        </w:rPr>
        <w:t xml:space="preserve">Alle vragen en daarbij behorende antwoorden dienen te worden beschouwd als een integraal onderdeel van de </w:t>
      </w:r>
      <w:r w:rsidR="209ECFB5" w:rsidRPr="5D1C300B">
        <w:rPr>
          <w:rFonts w:asciiTheme="minorHAnsi" w:hAnsiTheme="minorHAnsi" w:cstheme="minorBidi"/>
        </w:rPr>
        <w:t>Aanbestedingsleidraad</w:t>
      </w:r>
      <w:r w:rsidRPr="5D1C300B">
        <w:rPr>
          <w:rFonts w:asciiTheme="minorHAnsi" w:hAnsiTheme="minorHAnsi" w:cstheme="minorBidi"/>
        </w:rPr>
        <w:t xml:space="preserve">. </w:t>
      </w:r>
      <w:r w:rsidR="00FF059F">
        <w:rPr>
          <w:rFonts w:asciiTheme="minorHAnsi" w:hAnsiTheme="minorHAnsi" w:cstheme="minorBidi"/>
        </w:rPr>
        <w:t>TNO vraagt Inschrijvers niet de vragen op te sparen</w:t>
      </w:r>
      <w:r w:rsidR="004F7638">
        <w:rPr>
          <w:rFonts w:asciiTheme="minorHAnsi" w:hAnsiTheme="minorHAnsi" w:cstheme="minorBidi"/>
        </w:rPr>
        <w:t xml:space="preserve"> tot aan de datum genoemd in 2.1</w:t>
      </w:r>
      <w:r w:rsidR="00F1574E">
        <w:rPr>
          <w:rFonts w:asciiTheme="minorHAnsi" w:hAnsiTheme="minorHAnsi" w:cstheme="minorBidi"/>
        </w:rPr>
        <w:t xml:space="preserve">, TNO zal </w:t>
      </w:r>
      <w:r w:rsidR="00F1574E">
        <w:rPr>
          <w:rFonts w:asciiTheme="minorHAnsi" w:hAnsiTheme="minorHAnsi" w:cstheme="minorBidi"/>
        </w:rPr>
        <w:lastRenderedPageBreak/>
        <w:t xml:space="preserve">indien nodig meerder </w:t>
      </w:r>
      <w:r w:rsidR="00697235">
        <w:rPr>
          <w:rFonts w:asciiTheme="minorHAnsi" w:hAnsiTheme="minorHAnsi" w:cstheme="minorBidi"/>
        </w:rPr>
        <w:t xml:space="preserve">Nota van Inlichtingen maken. </w:t>
      </w:r>
      <w:r w:rsidRPr="5D1C300B">
        <w:rPr>
          <w:rFonts w:asciiTheme="minorHAnsi" w:hAnsiTheme="minorHAnsi" w:cstheme="minorBidi"/>
        </w:rPr>
        <w:t xml:space="preserve">Het uitgangspunt is dat de </w:t>
      </w:r>
      <w:r w:rsidR="209ECFB5" w:rsidRPr="5D1C300B">
        <w:rPr>
          <w:rFonts w:asciiTheme="minorHAnsi" w:hAnsiTheme="minorHAnsi" w:cstheme="minorBidi"/>
        </w:rPr>
        <w:t>Aanbestedingsleidraad</w:t>
      </w:r>
      <w:r w:rsidRPr="5D1C300B">
        <w:rPr>
          <w:rFonts w:asciiTheme="minorHAnsi" w:hAnsiTheme="minorHAnsi" w:cstheme="minorBidi"/>
        </w:rPr>
        <w:t xml:space="preserve"> na publicatie van de laatste Nota van Inlichtingen definitief is.</w:t>
      </w:r>
    </w:p>
    <w:bookmarkEnd w:id="80"/>
    <w:p w14:paraId="3C4B7F83" w14:textId="03E418BF" w:rsidR="00A47334" w:rsidRPr="00D31B20" w:rsidRDefault="00A47334" w:rsidP="5D1C300B">
      <w:pPr>
        <w:spacing w:line="200" w:lineRule="exact"/>
        <w:jc w:val="left"/>
        <w:rPr>
          <w:rFonts w:asciiTheme="minorHAnsi" w:hAnsiTheme="minorHAnsi" w:cstheme="minorBidi"/>
        </w:rPr>
      </w:pPr>
    </w:p>
    <w:p w14:paraId="0AF445EC" w14:textId="77777777" w:rsidR="006A404A" w:rsidRPr="00D31B20" w:rsidRDefault="50667E65" w:rsidP="5D1C300B">
      <w:pPr>
        <w:spacing w:line="200" w:lineRule="exact"/>
        <w:jc w:val="left"/>
        <w:rPr>
          <w:rFonts w:asciiTheme="minorHAnsi" w:hAnsiTheme="minorHAnsi" w:cstheme="minorBidi"/>
        </w:rPr>
      </w:pPr>
      <w:r w:rsidRPr="5D1C300B">
        <w:rPr>
          <w:rFonts w:asciiTheme="minorHAnsi" w:hAnsiTheme="minorHAnsi" w:cstheme="minorBidi"/>
        </w:rPr>
        <w:t>TNO kan besluiten één of meerdere extra inlichtingenrondes te houden. Marktpartijen worden daarover in de Nota van Inlichtingen geïnformeerd. Vragen en opmerkingen die worden ingediend in het kader van een extra inlichtingenronde, mogen uitsluitend betrekking hebben op de inhoud van de direct daaraan voorafgaande Nota van Inlichtingen. Vragen en opmerkingen die geen betrekking hebben op de direct voorafgaande Nota van Inlichtingen, mag TNO - zonder bericht daarover - buiten beschouwing laten.</w:t>
      </w:r>
    </w:p>
    <w:p w14:paraId="7F93F7C2" w14:textId="77777777" w:rsidR="006A404A" w:rsidRPr="00D31B20" w:rsidRDefault="006A404A" w:rsidP="5D1C300B">
      <w:pPr>
        <w:spacing w:line="200" w:lineRule="exact"/>
        <w:jc w:val="left"/>
        <w:rPr>
          <w:rFonts w:asciiTheme="minorHAnsi" w:hAnsiTheme="minorHAnsi" w:cstheme="minorBidi"/>
        </w:rPr>
      </w:pPr>
    </w:p>
    <w:p w14:paraId="5BB12817" w14:textId="64D4EE4D" w:rsidR="003A1970" w:rsidRPr="00D31B20" w:rsidRDefault="665A83E4" w:rsidP="5D1C300B">
      <w:pPr>
        <w:spacing w:line="200" w:lineRule="exact"/>
        <w:jc w:val="left"/>
        <w:rPr>
          <w:rFonts w:asciiTheme="minorHAnsi" w:hAnsiTheme="minorHAnsi" w:cstheme="minorBidi"/>
        </w:rPr>
      </w:pPr>
      <w:bookmarkStart w:id="81" w:name="_Hlk66697081"/>
      <w:r w:rsidRPr="5D1C300B">
        <w:rPr>
          <w:rFonts w:asciiTheme="minorHAnsi" w:hAnsiTheme="minorHAnsi" w:cstheme="minorBidi"/>
        </w:rPr>
        <w:t xml:space="preserve">De verantwoordelijkheid voor het op tijd en juist indienen van vragen en/of opmerkingen ligt bij de Inschrijver. </w:t>
      </w:r>
    </w:p>
    <w:p w14:paraId="365BED39" w14:textId="77777777" w:rsidR="003A1970" w:rsidRPr="00D31B20" w:rsidRDefault="003A1970" w:rsidP="5D1C300B">
      <w:pPr>
        <w:spacing w:line="200" w:lineRule="exact"/>
        <w:jc w:val="left"/>
        <w:rPr>
          <w:rFonts w:asciiTheme="minorHAnsi" w:hAnsiTheme="minorHAnsi" w:cstheme="minorBidi"/>
        </w:rPr>
      </w:pPr>
    </w:p>
    <w:p w14:paraId="7FA868A3" w14:textId="160F5685" w:rsidR="003A1970" w:rsidRPr="00D31B20" w:rsidRDefault="665A83E4" w:rsidP="5D1C300B">
      <w:pPr>
        <w:spacing w:line="200" w:lineRule="exact"/>
        <w:jc w:val="left"/>
        <w:rPr>
          <w:rFonts w:asciiTheme="minorHAnsi" w:hAnsiTheme="minorHAnsi" w:cstheme="minorBidi"/>
        </w:rPr>
      </w:pPr>
      <w:r w:rsidRPr="5D1C300B">
        <w:rPr>
          <w:rFonts w:asciiTheme="minorHAnsi" w:hAnsiTheme="minorHAnsi" w:cstheme="minorBidi"/>
        </w:rPr>
        <w:t>TNO adviseert Inschrijvers te wachten met het indienen van hun Inschri</w:t>
      </w:r>
      <w:r w:rsidR="60DBD98E" w:rsidRPr="5D1C300B">
        <w:rPr>
          <w:rFonts w:asciiTheme="minorHAnsi" w:hAnsiTheme="minorHAnsi" w:cstheme="minorBidi"/>
        </w:rPr>
        <w:t xml:space="preserve">jving tot de publicatie van de </w:t>
      </w:r>
      <w:r w:rsidRPr="5D1C300B">
        <w:rPr>
          <w:rFonts w:asciiTheme="minorHAnsi" w:hAnsiTheme="minorHAnsi" w:cstheme="minorBidi"/>
        </w:rPr>
        <w:t xml:space="preserve">laatste Nota van Inlichtingen. De Nota van Inlichtingen kan immers nadere toelichtingen op en aanpassingen aan de </w:t>
      </w:r>
      <w:r w:rsidR="209ECFB5" w:rsidRPr="5D1C300B">
        <w:rPr>
          <w:rFonts w:asciiTheme="minorHAnsi" w:hAnsiTheme="minorHAnsi" w:cstheme="minorBidi"/>
        </w:rPr>
        <w:t>Aanbestedingsleidraad</w:t>
      </w:r>
      <w:r w:rsidRPr="5D1C300B">
        <w:rPr>
          <w:rFonts w:asciiTheme="minorHAnsi" w:hAnsiTheme="minorHAnsi" w:cstheme="minorBidi"/>
        </w:rPr>
        <w:t xml:space="preserve"> bevatten die van belang zijn voor het opstellen van de Inschrijving.</w:t>
      </w:r>
    </w:p>
    <w:p w14:paraId="5B3B4099" w14:textId="77777777" w:rsidR="003F54B6" w:rsidRPr="00D31B20" w:rsidRDefault="003F54B6" w:rsidP="5D1C300B">
      <w:pPr>
        <w:spacing w:line="200" w:lineRule="exact"/>
        <w:jc w:val="left"/>
        <w:rPr>
          <w:rFonts w:asciiTheme="minorHAnsi" w:hAnsiTheme="minorHAnsi" w:cstheme="minorBidi"/>
        </w:rPr>
      </w:pPr>
    </w:p>
    <w:p w14:paraId="78B4E2CF" w14:textId="63503B69" w:rsidR="003F54B6" w:rsidRPr="00D31B20" w:rsidRDefault="38B31E1B" w:rsidP="5D1C300B">
      <w:pPr>
        <w:spacing w:line="200" w:lineRule="exact"/>
        <w:jc w:val="left"/>
        <w:rPr>
          <w:rFonts w:asciiTheme="minorHAnsi" w:hAnsiTheme="minorHAnsi" w:cstheme="minorBidi"/>
        </w:rPr>
      </w:pPr>
      <w:r w:rsidRPr="5D1C300B">
        <w:rPr>
          <w:rFonts w:asciiTheme="minorHAnsi" w:hAnsiTheme="minorHAnsi" w:cstheme="minorBidi"/>
        </w:rPr>
        <w:t>TNO wijst Inschrijvers uitdrukkelijk op de mogelijkheid om v</w:t>
      </w:r>
      <w:r w:rsidR="400D6DC0" w:rsidRPr="5D1C300B">
        <w:rPr>
          <w:rFonts w:asciiTheme="minorHAnsi" w:hAnsiTheme="minorHAnsi" w:cstheme="minorBidi"/>
        </w:rPr>
        <w:t xml:space="preserve">ragen vertrouwelijk te beantwoorden (artikel 2.53, lid 3 Aw). Als een Inschrijver een vraag niet in de Nota van Inlichtingen beantwoord wenst te zien, moet de Inschrijver onderbouwen waarom </w:t>
      </w:r>
      <w:r w:rsidR="6D6EF6B9" w:rsidRPr="5D1C300B">
        <w:rPr>
          <w:rFonts w:asciiTheme="minorHAnsi" w:hAnsiTheme="minorHAnsi" w:cstheme="minorBidi"/>
        </w:rPr>
        <w:t xml:space="preserve">een openbare beantwoording diens gerechtvaardigde economische belangen beschadigt. TNO neemt op basis van die motivering een beslissing om een vraag al dan niet vertrouwelijk te beantwoorden. Als </w:t>
      </w:r>
      <w:r w:rsidR="4FF82F0C" w:rsidRPr="5D1C300B">
        <w:rPr>
          <w:rFonts w:asciiTheme="minorHAnsi" w:hAnsiTheme="minorHAnsi" w:cstheme="minorBidi"/>
        </w:rPr>
        <w:t xml:space="preserve">TNO besluit dat niet te doen, maakt zij dat gemotiveerd kenbaar aan de vragensteller. De vragensteller heeft vervolgens de mogelijkheid diens vraag in te trekken of in te dienen voor de Nota van Inlichtingen. </w:t>
      </w:r>
    </w:p>
    <w:bookmarkEnd w:id="81"/>
    <w:p w14:paraId="06CE7986" w14:textId="3A18ACE6" w:rsidR="00376FED" w:rsidRPr="00D02FBE" w:rsidRDefault="00376FED" w:rsidP="5D1C300B">
      <w:pPr>
        <w:spacing w:line="200" w:lineRule="exact"/>
        <w:jc w:val="left"/>
        <w:rPr>
          <w:rFonts w:asciiTheme="minorHAnsi" w:hAnsiTheme="minorHAnsi" w:cstheme="minorBidi"/>
          <w:b/>
          <w:bCs/>
        </w:rPr>
      </w:pPr>
    </w:p>
    <w:p w14:paraId="64565C2A" w14:textId="6BB15264" w:rsidR="003A1970" w:rsidRPr="008608A9" w:rsidRDefault="6C52607E" w:rsidP="5D1C300B">
      <w:pPr>
        <w:pStyle w:val="Heading2"/>
        <w:spacing w:line="200" w:lineRule="exact"/>
        <w:ind w:left="680" w:hanging="680"/>
        <w:rPr>
          <w:rFonts w:asciiTheme="minorHAnsi" w:hAnsiTheme="minorHAnsi" w:cstheme="minorBidi"/>
        </w:rPr>
      </w:pPr>
      <w:bookmarkStart w:id="82" w:name="_Toc476730666"/>
      <w:bookmarkStart w:id="83" w:name="_Toc161995182"/>
      <w:r w:rsidRPr="5D1C300B">
        <w:rPr>
          <w:rFonts w:asciiTheme="minorHAnsi" w:hAnsiTheme="minorHAnsi" w:cstheme="minorBidi"/>
        </w:rPr>
        <w:t>Toepasselijk recht en g</w:t>
      </w:r>
      <w:r w:rsidR="74433521" w:rsidRPr="5D1C300B">
        <w:rPr>
          <w:rFonts w:asciiTheme="minorHAnsi" w:hAnsiTheme="minorHAnsi" w:cstheme="minorBidi"/>
        </w:rPr>
        <w:t>eschillen</w:t>
      </w:r>
      <w:bookmarkEnd w:id="82"/>
      <w:bookmarkEnd w:id="83"/>
    </w:p>
    <w:p w14:paraId="203C3E40" w14:textId="4DEEAAB1" w:rsidR="00E71E61" w:rsidRPr="00E957E2" w:rsidRDefault="1812B90E" w:rsidP="5D1C300B">
      <w:pPr>
        <w:pStyle w:val="PTI2"/>
        <w:spacing w:after="0" w:line="200" w:lineRule="exact"/>
        <w:ind w:left="0"/>
        <w:rPr>
          <w:rFonts w:asciiTheme="minorHAnsi" w:hAnsiTheme="minorHAnsi" w:cstheme="minorBidi"/>
          <w:sz w:val="18"/>
          <w:szCs w:val="18"/>
          <w:lang w:val="nl-NL"/>
        </w:rPr>
      </w:pPr>
      <w:r w:rsidRPr="5D1C300B">
        <w:rPr>
          <w:rFonts w:asciiTheme="minorHAnsi" w:hAnsiTheme="minorHAnsi" w:cstheme="minorBidi"/>
          <w:sz w:val="18"/>
          <w:szCs w:val="18"/>
        </w:rPr>
        <w:t xml:space="preserve">Op de </w:t>
      </w:r>
      <w:r w:rsidR="209ECFB5" w:rsidRPr="5D1C300B">
        <w:rPr>
          <w:rFonts w:asciiTheme="minorHAnsi" w:hAnsiTheme="minorHAnsi" w:cstheme="minorBidi"/>
          <w:sz w:val="18"/>
          <w:szCs w:val="18"/>
        </w:rPr>
        <w:t>Aanbestedingsprocedure</w:t>
      </w:r>
      <w:r w:rsidRPr="5D1C300B">
        <w:rPr>
          <w:rFonts w:asciiTheme="minorHAnsi" w:hAnsiTheme="minorHAnsi" w:cstheme="minorBidi"/>
          <w:sz w:val="18"/>
          <w:szCs w:val="18"/>
        </w:rPr>
        <w:t xml:space="preserve"> is Nederlands recht van toepassing. </w:t>
      </w:r>
      <w:r w:rsidR="696396CB" w:rsidRPr="5D1C300B">
        <w:rPr>
          <w:rFonts w:asciiTheme="minorHAnsi" w:hAnsiTheme="minorHAnsi" w:cstheme="minorBidi"/>
          <w:sz w:val="18"/>
          <w:szCs w:val="18"/>
        </w:rPr>
        <w:t>De Voorzieningenrechter van de r</w:t>
      </w:r>
      <w:r w:rsidRPr="5D1C300B">
        <w:rPr>
          <w:rFonts w:asciiTheme="minorHAnsi" w:hAnsiTheme="minorHAnsi" w:cstheme="minorBidi"/>
          <w:sz w:val="18"/>
          <w:szCs w:val="18"/>
        </w:rPr>
        <w:t xml:space="preserve">echtbank te </w:t>
      </w:r>
      <w:r w:rsidR="18573372" w:rsidRPr="5D1C300B">
        <w:rPr>
          <w:rFonts w:asciiTheme="minorHAnsi" w:hAnsiTheme="minorHAnsi" w:cstheme="minorBidi"/>
          <w:sz w:val="18"/>
          <w:szCs w:val="18"/>
        </w:rPr>
        <w:t>Den Haag</w:t>
      </w:r>
      <w:r w:rsidR="65F59683" w:rsidRPr="5D1C300B">
        <w:rPr>
          <w:rFonts w:asciiTheme="minorHAnsi" w:hAnsiTheme="minorHAnsi" w:cstheme="minorBidi"/>
          <w:sz w:val="18"/>
          <w:szCs w:val="18"/>
        </w:rPr>
        <w:t xml:space="preserve"> </w:t>
      </w:r>
      <w:r w:rsidRPr="5D1C300B">
        <w:rPr>
          <w:rFonts w:asciiTheme="minorHAnsi" w:hAnsiTheme="minorHAnsi" w:cstheme="minorBidi"/>
          <w:sz w:val="18"/>
          <w:szCs w:val="18"/>
        </w:rPr>
        <w:t xml:space="preserve">is bij uitsluiting bevoegd om geschillen te beslechten die verband houden met de onderhavige </w:t>
      </w:r>
      <w:r w:rsidR="209ECFB5" w:rsidRPr="5D1C300B">
        <w:rPr>
          <w:rFonts w:asciiTheme="minorHAnsi" w:hAnsiTheme="minorHAnsi" w:cstheme="minorBidi"/>
          <w:sz w:val="18"/>
          <w:szCs w:val="18"/>
        </w:rPr>
        <w:t>Aanbestedingsprocedure</w:t>
      </w:r>
      <w:r w:rsidRPr="5D1C300B">
        <w:rPr>
          <w:rFonts w:asciiTheme="minorHAnsi" w:hAnsiTheme="minorHAnsi" w:cstheme="minorBidi"/>
          <w:sz w:val="18"/>
          <w:szCs w:val="18"/>
        </w:rPr>
        <w:t>.</w:t>
      </w:r>
    </w:p>
    <w:p w14:paraId="6688ABDF" w14:textId="76197BD2" w:rsidR="003A1970" w:rsidRPr="00E957E2"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Inschrijvers dienen hun bezwaren tegen (onderdelen van) de </w:t>
      </w:r>
      <w:r w:rsidR="209ECFB5" w:rsidRPr="5D1C300B">
        <w:rPr>
          <w:rFonts w:asciiTheme="minorHAnsi" w:hAnsiTheme="minorHAnsi" w:cstheme="minorBidi"/>
        </w:rPr>
        <w:t>Aanbestedingsprocedure</w:t>
      </w:r>
      <w:r w:rsidRPr="5D1C300B">
        <w:rPr>
          <w:rFonts w:asciiTheme="minorHAnsi" w:hAnsiTheme="minorHAnsi" w:cstheme="minorBidi"/>
        </w:rPr>
        <w:t xml:space="preserve">, tegen (onderdelen van) de verstrekte informatie of tegen andere aspecten die verband houden met de </w:t>
      </w:r>
      <w:r w:rsidR="209ECFB5" w:rsidRPr="5D1C300B">
        <w:rPr>
          <w:rFonts w:asciiTheme="minorHAnsi" w:hAnsiTheme="minorHAnsi" w:cstheme="minorBidi"/>
        </w:rPr>
        <w:t>Aanbestedingsprocedure</w:t>
      </w:r>
      <w:r w:rsidRPr="5D1C300B">
        <w:rPr>
          <w:rFonts w:asciiTheme="minorHAnsi" w:hAnsiTheme="minorHAnsi" w:cstheme="minorBidi"/>
        </w:rPr>
        <w:t xml:space="preserve">, op de kortst mogelijke termijn ter kennis te brengen van de contactpersoon van TNO (zie paragraaf </w:t>
      </w:r>
      <w:r w:rsidR="696396CB" w:rsidRPr="5D1C300B">
        <w:rPr>
          <w:rFonts w:asciiTheme="minorHAnsi" w:hAnsiTheme="minorHAnsi" w:cstheme="minorBidi"/>
        </w:rPr>
        <w:t>2.2.5</w:t>
      </w:r>
      <w:r w:rsidRPr="5D1C300B">
        <w:rPr>
          <w:rFonts w:asciiTheme="minorHAnsi" w:hAnsiTheme="minorHAnsi" w:cstheme="minorBidi"/>
        </w:rPr>
        <w:t>).</w:t>
      </w:r>
    </w:p>
    <w:p w14:paraId="243682A6" w14:textId="77777777" w:rsidR="003A1970" w:rsidRPr="00E957E2" w:rsidRDefault="003A1970" w:rsidP="5D1C300B">
      <w:pPr>
        <w:spacing w:line="200" w:lineRule="exact"/>
        <w:jc w:val="left"/>
        <w:rPr>
          <w:rFonts w:asciiTheme="minorHAnsi" w:hAnsiTheme="minorHAnsi" w:cstheme="minorBidi"/>
        </w:rPr>
      </w:pPr>
    </w:p>
    <w:p w14:paraId="0292E987" w14:textId="34439BD5" w:rsidR="005E6F1B"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De termijn waarbinnen in rechte moet worden opgekomen tegen de </w:t>
      </w:r>
      <w:r w:rsidR="65F59683" w:rsidRPr="5D1C300B">
        <w:rPr>
          <w:rFonts w:asciiTheme="minorHAnsi" w:hAnsiTheme="minorHAnsi" w:cstheme="minorBidi"/>
        </w:rPr>
        <w:t>G</w:t>
      </w:r>
      <w:r w:rsidRPr="5D1C300B">
        <w:rPr>
          <w:rFonts w:asciiTheme="minorHAnsi" w:hAnsiTheme="minorHAnsi" w:cstheme="minorBidi"/>
        </w:rPr>
        <w:t xml:space="preserve">unningsbeslissing </w:t>
      </w:r>
      <w:r w:rsidR="6525D5BC" w:rsidRPr="5D1C300B">
        <w:rPr>
          <w:rFonts w:asciiTheme="minorHAnsi" w:hAnsiTheme="minorHAnsi" w:cstheme="minorBidi"/>
        </w:rPr>
        <w:t xml:space="preserve">en/of de </w:t>
      </w:r>
      <w:r w:rsidR="209ECFB5" w:rsidRPr="5D1C300B">
        <w:rPr>
          <w:rFonts w:asciiTheme="minorHAnsi" w:hAnsiTheme="minorHAnsi" w:cstheme="minorBidi"/>
        </w:rPr>
        <w:t>Aanbestedingsprocedure</w:t>
      </w:r>
      <w:r w:rsidR="6525D5BC" w:rsidRPr="5D1C300B">
        <w:rPr>
          <w:rFonts w:asciiTheme="minorHAnsi" w:hAnsiTheme="minorHAnsi" w:cstheme="minorBidi"/>
        </w:rPr>
        <w:t xml:space="preserve"> </w:t>
      </w:r>
      <w:r w:rsidRPr="5D1C300B">
        <w:rPr>
          <w:rFonts w:asciiTheme="minorHAnsi" w:hAnsiTheme="minorHAnsi" w:cstheme="minorBidi"/>
        </w:rPr>
        <w:t xml:space="preserve">bedraagt 20 kalenderdagen, te rekenen vanaf de dagtekening van de </w:t>
      </w:r>
      <w:r w:rsidR="65F59683" w:rsidRPr="5D1C300B">
        <w:rPr>
          <w:rFonts w:asciiTheme="minorHAnsi" w:hAnsiTheme="minorHAnsi" w:cstheme="minorBidi"/>
        </w:rPr>
        <w:t>G</w:t>
      </w:r>
      <w:r w:rsidRPr="5D1C300B">
        <w:rPr>
          <w:rFonts w:asciiTheme="minorHAnsi" w:hAnsiTheme="minorHAnsi" w:cstheme="minorBidi"/>
        </w:rPr>
        <w:t>unningsbeslissing. Binnen deze termijn dient een dagvaarding betekend te worden aan het adres van TNO. Indien deze termijn wordt overschreden zonder dat een juridische procedure is aangevangen door middel van het doen betekenen van een kortgedingdagvaarding, vervalt ieder recht daartoe.</w:t>
      </w:r>
      <w:r w:rsidR="2654B2FD" w:rsidRPr="5D1C300B">
        <w:rPr>
          <w:rFonts w:asciiTheme="minorHAnsi" w:hAnsiTheme="minorHAnsi" w:cstheme="minorBidi"/>
        </w:rPr>
        <w:t xml:space="preserve"> </w:t>
      </w:r>
      <w:r w:rsidR="6DFE5E5D" w:rsidRPr="5D1C300B">
        <w:rPr>
          <w:rFonts w:asciiTheme="minorHAnsi" w:hAnsiTheme="minorHAnsi" w:cstheme="minorBidi"/>
        </w:rPr>
        <w:t xml:space="preserve">De bezwaartermijn wordt automatisch verlengd tot de eerstvolgende werkdag, als de bezwaartermijn eindigt in het weekend, op een feestdag of een zogenaamde ‘explootvrije dag’. </w:t>
      </w:r>
    </w:p>
    <w:p w14:paraId="61F997F0" w14:textId="77777777" w:rsidR="00334667" w:rsidRDefault="00334667" w:rsidP="5D1C300B">
      <w:pPr>
        <w:spacing w:line="200" w:lineRule="exact"/>
        <w:jc w:val="left"/>
        <w:rPr>
          <w:rFonts w:asciiTheme="minorHAnsi" w:hAnsiTheme="minorHAnsi" w:cstheme="minorBidi"/>
        </w:rPr>
      </w:pPr>
    </w:p>
    <w:p w14:paraId="5A3EDEB7" w14:textId="5817309A" w:rsidR="003A1970" w:rsidRDefault="2654B2FD" w:rsidP="5D1C300B">
      <w:pPr>
        <w:spacing w:line="200" w:lineRule="exact"/>
        <w:jc w:val="left"/>
        <w:rPr>
          <w:rFonts w:asciiTheme="minorHAnsi" w:hAnsiTheme="minorHAnsi" w:cstheme="minorBidi"/>
        </w:rPr>
      </w:pPr>
      <w:r w:rsidRPr="5D1C300B">
        <w:rPr>
          <w:rFonts w:asciiTheme="minorHAnsi" w:hAnsiTheme="minorHAnsi" w:cstheme="minorBidi"/>
        </w:rPr>
        <w:t xml:space="preserve">Als binnen de bezwaartermijn een dagvaarding is betekend, dan </w:t>
      </w:r>
      <w:r w:rsidR="4BD4BE30" w:rsidRPr="5D1C300B">
        <w:rPr>
          <w:rFonts w:asciiTheme="minorHAnsi" w:hAnsiTheme="minorHAnsi" w:cstheme="minorBidi"/>
        </w:rPr>
        <w:t xml:space="preserve">wordt de betreffende Inschrijver verzocht om een kopie van de betekende dagvaarding uiterlijk twee (2) werkdagen na de betekening via </w:t>
      </w:r>
      <w:r w:rsidR="7FD56283" w:rsidRPr="5D1C300B">
        <w:rPr>
          <w:rFonts w:asciiTheme="minorHAnsi" w:hAnsiTheme="minorHAnsi" w:cstheme="minorBidi"/>
        </w:rPr>
        <w:t>TenderNed</w:t>
      </w:r>
      <w:r w:rsidR="4BD4BE30" w:rsidRPr="5D1C300B">
        <w:rPr>
          <w:rFonts w:asciiTheme="minorHAnsi" w:hAnsiTheme="minorHAnsi" w:cstheme="minorBidi"/>
        </w:rPr>
        <w:t xml:space="preserve"> te sturen aan de contactpersoon van de Aanbestedingsprocedure. Dit omdat de verwerking van stukken binnen TNO kan leiden tot vertraging bij de behandeling van de dagvaarding.</w:t>
      </w:r>
    </w:p>
    <w:p w14:paraId="59724232" w14:textId="6424C409"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Een </w:t>
      </w:r>
      <w:r w:rsidR="696396CB" w:rsidRPr="5D1C300B">
        <w:rPr>
          <w:rFonts w:asciiTheme="minorHAnsi" w:hAnsiTheme="minorHAnsi" w:cstheme="minorBidi"/>
        </w:rPr>
        <w:t>Inschrijver</w:t>
      </w:r>
      <w:r w:rsidRPr="5D1C300B">
        <w:rPr>
          <w:rFonts w:asciiTheme="minorHAnsi" w:hAnsiTheme="minorHAnsi" w:cstheme="minorBidi"/>
        </w:rPr>
        <w:t xml:space="preserve"> die </w:t>
      </w:r>
      <w:r w:rsidR="78647A96" w:rsidRPr="5D1C300B">
        <w:rPr>
          <w:rFonts w:asciiTheme="minorHAnsi" w:hAnsiTheme="minorHAnsi" w:cstheme="minorBidi"/>
        </w:rPr>
        <w:t>een kort geding wenst te starten</w:t>
      </w:r>
      <w:r w:rsidRPr="5D1C300B">
        <w:rPr>
          <w:rFonts w:asciiTheme="minorHAnsi" w:hAnsiTheme="minorHAnsi" w:cstheme="minorBidi"/>
        </w:rPr>
        <w:t>, wordt verzocht verhinderingen op te vragen bij TNO.</w:t>
      </w:r>
    </w:p>
    <w:p w14:paraId="0F624E56" w14:textId="77777777" w:rsidR="003A1970" w:rsidRPr="008608A9" w:rsidRDefault="003A1970" w:rsidP="5D1C300B">
      <w:pPr>
        <w:spacing w:line="200" w:lineRule="exact"/>
        <w:jc w:val="left"/>
        <w:rPr>
          <w:rFonts w:asciiTheme="minorHAnsi" w:hAnsiTheme="minorHAnsi" w:cstheme="minorBidi"/>
        </w:rPr>
      </w:pPr>
    </w:p>
    <w:p w14:paraId="4963E85F" w14:textId="4F472C79"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Indien een Inschrijver ter zake van </w:t>
      </w:r>
      <w:r w:rsidR="65F59683" w:rsidRPr="5D1C300B">
        <w:rPr>
          <w:rFonts w:asciiTheme="minorHAnsi" w:hAnsiTheme="minorHAnsi" w:cstheme="minorBidi"/>
        </w:rPr>
        <w:t>de G</w:t>
      </w:r>
      <w:r w:rsidR="6525D5BC" w:rsidRPr="5D1C300B">
        <w:rPr>
          <w:rFonts w:asciiTheme="minorHAnsi" w:hAnsiTheme="minorHAnsi" w:cstheme="minorBidi"/>
        </w:rPr>
        <w:t xml:space="preserve">unningsbeslissing en/of de </w:t>
      </w:r>
      <w:r w:rsidR="209ECFB5" w:rsidRPr="5D1C300B">
        <w:rPr>
          <w:rFonts w:asciiTheme="minorHAnsi" w:hAnsiTheme="minorHAnsi" w:cstheme="minorBidi"/>
        </w:rPr>
        <w:t>Aanbestedingsprocedure</w:t>
      </w:r>
      <w:r w:rsidR="6525D5BC" w:rsidRPr="5D1C300B">
        <w:rPr>
          <w:rFonts w:asciiTheme="minorHAnsi" w:hAnsiTheme="minorHAnsi" w:cstheme="minorBidi"/>
        </w:rPr>
        <w:t xml:space="preserve"> </w:t>
      </w:r>
      <w:r w:rsidRPr="5D1C300B">
        <w:rPr>
          <w:rFonts w:asciiTheme="minorHAnsi" w:hAnsiTheme="minorHAnsi" w:cstheme="minorBidi"/>
        </w:rPr>
        <w:t xml:space="preserve">tijdig en rechtsgeldig een kortgeding aanhangig maakt, dient de Inschrijver aan wie de opdracht voorlopig is gegund in het kortgeding te interveniëren. Als de Inschrijver aan wie de opdracht voorlopig is gegund niet intervenieert, verwerkt die Inschrijver het recht op een gerechtelijke procedure of derdenverzet in te stellen, ingeval het vonnis in het kortgeding in eerste aanleg noopt tot wijziging dan wel intrekking van </w:t>
      </w:r>
      <w:r w:rsidR="6525D5BC" w:rsidRPr="5D1C300B">
        <w:rPr>
          <w:rFonts w:asciiTheme="minorHAnsi" w:hAnsiTheme="minorHAnsi" w:cstheme="minorBidi"/>
        </w:rPr>
        <w:t xml:space="preserve">de </w:t>
      </w:r>
      <w:r w:rsidR="65F59683" w:rsidRPr="5D1C300B">
        <w:rPr>
          <w:rFonts w:asciiTheme="minorHAnsi" w:hAnsiTheme="minorHAnsi" w:cstheme="minorBidi"/>
        </w:rPr>
        <w:t>G</w:t>
      </w:r>
      <w:r w:rsidRPr="5D1C300B">
        <w:rPr>
          <w:rFonts w:asciiTheme="minorHAnsi" w:hAnsiTheme="minorHAnsi" w:cstheme="minorBidi"/>
        </w:rPr>
        <w:t>unnings</w:t>
      </w:r>
      <w:r w:rsidR="6525D5BC" w:rsidRPr="5D1C300B">
        <w:rPr>
          <w:rFonts w:asciiTheme="minorHAnsi" w:hAnsiTheme="minorHAnsi" w:cstheme="minorBidi"/>
        </w:rPr>
        <w:t>beslissing</w:t>
      </w:r>
      <w:r w:rsidRPr="5D1C300B">
        <w:rPr>
          <w:rFonts w:asciiTheme="minorHAnsi" w:hAnsiTheme="minorHAnsi" w:cstheme="minorBidi"/>
        </w:rPr>
        <w:t xml:space="preserve">. Dit vanwege het belang voor alle partijen om zo spoedig mogelijk duidelijkheid te krijgen en alle argumenten reeds in eerste aanleg op tafel te krijgen. </w:t>
      </w:r>
      <w:r w:rsidR="0925AF34" w:rsidRPr="5D1C300B">
        <w:rPr>
          <w:rFonts w:asciiTheme="minorHAnsi" w:hAnsiTheme="minorHAnsi" w:cstheme="minorBidi"/>
        </w:rPr>
        <w:t xml:space="preserve">Het overschrijden van de bezwaartermijn kan niet worden hersteld </w:t>
      </w:r>
    </w:p>
    <w:p w14:paraId="5ED6BA2A" w14:textId="77777777" w:rsidR="003618A3" w:rsidRDefault="003618A3" w:rsidP="5D1C300B">
      <w:pPr>
        <w:spacing w:line="200" w:lineRule="exact"/>
        <w:jc w:val="left"/>
        <w:rPr>
          <w:rFonts w:asciiTheme="minorHAnsi" w:hAnsiTheme="minorHAnsi" w:cstheme="minorBidi"/>
        </w:rPr>
      </w:pPr>
    </w:p>
    <w:p w14:paraId="225BC729" w14:textId="55928348" w:rsidR="003618A3" w:rsidRPr="008608A9" w:rsidRDefault="16AAF229" w:rsidP="5D1C300B">
      <w:pPr>
        <w:spacing w:line="200" w:lineRule="exact"/>
        <w:jc w:val="left"/>
        <w:rPr>
          <w:rFonts w:asciiTheme="minorHAnsi" w:hAnsiTheme="minorHAnsi" w:cstheme="minorBidi"/>
        </w:rPr>
      </w:pPr>
      <w:r w:rsidRPr="5D1C300B">
        <w:rPr>
          <w:rFonts w:asciiTheme="minorHAnsi" w:hAnsiTheme="minorHAnsi" w:cstheme="minorBidi"/>
        </w:rPr>
        <w:t>De Inschrijver die een kort geding aanhangig maakte, is verplicht om op verzoek van andere Inschrijvers een kopie van de dagvaarding te verstrekken</w:t>
      </w:r>
      <w:r w:rsidR="15423594" w:rsidRPr="5D1C300B">
        <w:rPr>
          <w:rFonts w:asciiTheme="minorHAnsi" w:hAnsiTheme="minorHAnsi" w:cstheme="minorBidi"/>
        </w:rPr>
        <w:t xml:space="preserve"> opdat die Inschrijver(s) kan/ kunnen bepalen of een interventie opportuun is. Uiteraard is het aan de Inschrijver die het kort geding startte, om te bepalen of, en zo ja welke, bedrijfsvertrouwelijke informatie in dat stadium niet wordt verstrekt. Als de Inschrijver die het kort geding startte niet (voortvarend) een kopie van de dagvaarding verstrekt aan de Inschrijver die daarom verzoekt, dan </w:t>
      </w:r>
      <w:r w:rsidR="2DEBA2A5" w:rsidRPr="5D1C300B">
        <w:rPr>
          <w:rFonts w:asciiTheme="minorHAnsi" w:hAnsiTheme="minorHAnsi" w:cstheme="minorBidi"/>
        </w:rPr>
        <w:t>behoudt TNO zich het recht voor om zelf een kopie van de dagvaarding te verstrekken. TNO zal daarbij naar eigen inzicht bepalen of, en zo ja welke, bedrijfsvertrouwelijke informatie wordt weggelakt.</w:t>
      </w:r>
    </w:p>
    <w:p w14:paraId="71B5CDA9" w14:textId="6D9CE4A0" w:rsidR="003A1970" w:rsidRDefault="003A1970" w:rsidP="5D1C300B">
      <w:pPr>
        <w:spacing w:line="200" w:lineRule="exact"/>
        <w:jc w:val="left"/>
        <w:rPr>
          <w:rFonts w:asciiTheme="minorHAnsi" w:hAnsiTheme="minorHAnsi" w:cstheme="minorBidi"/>
        </w:rPr>
      </w:pPr>
    </w:p>
    <w:p w14:paraId="36FBC988" w14:textId="51EA441F" w:rsidR="006D05CB" w:rsidRDefault="211C9B72" w:rsidP="5D1C300B">
      <w:pPr>
        <w:spacing w:line="200" w:lineRule="exact"/>
        <w:jc w:val="left"/>
        <w:rPr>
          <w:rFonts w:asciiTheme="minorHAnsi" w:hAnsiTheme="minorHAnsi" w:cstheme="minorBidi"/>
        </w:rPr>
      </w:pPr>
      <w:r w:rsidRPr="5D1C300B">
        <w:rPr>
          <w:rFonts w:cs="Calibri"/>
        </w:rPr>
        <w:t>Indien tijdig en rechtsgeldig een kortgeding aanhangig is gemaakt en het vonnis zich niet tegen het sluiten van de Overeenkomst verzet, staat het TNO vrij de Overeenkomst te sluiten. TNO is niet gehouden een eventueel hoger beroep of een bodemprocedure af te wachten. In andere gevallen beraadt TNO zich over de te nemen vervolgstappen op basis van het vonnis in eerste aanleg.</w:t>
      </w:r>
    </w:p>
    <w:p w14:paraId="47070C19" w14:textId="77777777" w:rsidR="00DA29CA" w:rsidRPr="008608A9" w:rsidRDefault="00DA29CA" w:rsidP="5D1C300B">
      <w:pPr>
        <w:spacing w:line="200" w:lineRule="exact"/>
        <w:jc w:val="left"/>
        <w:rPr>
          <w:rFonts w:asciiTheme="minorHAnsi" w:hAnsiTheme="minorHAnsi" w:cstheme="minorBidi"/>
        </w:rPr>
      </w:pPr>
    </w:p>
    <w:p w14:paraId="669FD284" w14:textId="5E581477" w:rsidR="003A1970" w:rsidRPr="008608A9" w:rsidRDefault="74433521" w:rsidP="5D1C300B">
      <w:pPr>
        <w:pStyle w:val="Heading2"/>
        <w:spacing w:line="200" w:lineRule="exact"/>
        <w:ind w:left="680" w:hanging="680"/>
        <w:rPr>
          <w:rFonts w:asciiTheme="minorHAnsi" w:hAnsiTheme="minorHAnsi" w:cstheme="minorBidi"/>
        </w:rPr>
      </w:pPr>
      <w:bookmarkStart w:id="84" w:name="_Toc476730667"/>
      <w:bookmarkStart w:id="85" w:name="_Toc161995183"/>
      <w:r w:rsidRPr="5D1C300B">
        <w:rPr>
          <w:rFonts w:asciiTheme="minorHAnsi" w:hAnsiTheme="minorHAnsi" w:cstheme="minorBidi"/>
        </w:rPr>
        <w:t>Indienen van de Inschrijving</w:t>
      </w:r>
      <w:bookmarkEnd w:id="84"/>
      <w:bookmarkEnd w:id="85"/>
    </w:p>
    <w:p w14:paraId="082BD970" w14:textId="154155D0" w:rsidR="004276C4" w:rsidRDefault="004276C4" w:rsidP="5D1C300B">
      <w:pPr>
        <w:spacing w:line="200" w:lineRule="exact"/>
        <w:jc w:val="left"/>
        <w:rPr>
          <w:rFonts w:asciiTheme="minorHAnsi" w:hAnsiTheme="minorHAnsi" w:cstheme="minorBidi"/>
        </w:rPr>
      </w:pPr>
    </w:p>
    <w:p w14:paraId="0685C1EA" w14:textId="048D6E9F" w:rsidR="004276C4" w:rsidRPr="004276C4" w:rsidRDefault="17AAE80F" w:rsidP="00216E7D">
      <w:pPr>
        <w:pStyle w:val="Heading3"/>
        <w:tabs>
          <w:tab w:val="num" w:pos="567"/>
        </w:tabs>
        <w:spacing w:line="200" w:lineRule="exact"/>
        <w:ind w:left="680" w:hanging="680"/>
      </w:pPr>
      <w:bookmarkStart w:id="86" w:name="_Toc161995184"/>
      <w:r>
        <w:t>Digitaal inschrijven</w:t>
      </w:r>
      <w:bookmarkEnd w:id="86"/>
    </w:p>
    <w:p w14:paraId="0E40931C" w14:textId="105E4BB6" w:rsidR="003A1970" w:rsidRPr="008608A9" w:rsidRDefault="665A83E4" w:rsidP="5D1C300B">
      <w:pPr>
        <w:spacing w:line="200" w:lineRule="exact"/>
        <w:jc w:val="left"/>
        <w:rPr>
          <w:rFonts w:asciiTheme="minorHAnsi" w:hAnsiTheme="minorHAnsi" w:cstheme="minorBidi"/>
        </w:rPr>
      </w:pPr>
      <w:r w:rsidRPr="007A7520">
        <w:rPr>
          <w:rFonts w:asciiTheme="minorHAnsi" w:hAnsiTheme="minorHAnsi" w:cstheme="minorBidi"/>
        </w:rPr>
        <w:t xml:space="preserve">De Inschrijving bestaat uit de ingevulde en </w:t>
      </w:r>
      <w:r w:rsidR="79B5FFC1" w:rsidRPr="007A7520">
        <w:rPr>
          <w:rFonts w:asciiTheme="minorHAnsi" w:hAnsiTheme="minorHAnsi" w:cstheme="minorBidi"/>
        </w:rPr>
        <w:t xml:space="preserve">waar nodig </w:t>
      </w:r>
      <w:r w:rsidRPr="007A7520">
        <w:rPr>
          <w:rFonts w:asciiTheme="minorHAnsi" w:hAnsiTheme="minorHAnsi" w:cstheme="minorBidi"/>
        </w:rPr>
        <w:t xml:space="preserve">rechtsgeldig ondertekende </w:t>
      </w:r>
      <w:r w:rsidR="1BEE6F2A" w:rsidRPr="007A7520">
        <w:rPr>
          <w:rFonts w:asciiTheme="minorHAnsi" w:hAnsiTheme="minorHAnsi" w:cstheme="minorBidi"/>
        </w:rPr>
        <w:t>Bijlage</w:t>
      </w:r>
      <w:r w:rsidRPr="007A7520">
        <w:rPr>
          <w:rFonts w:asciiTheme="minorHAnsi" w:hAnsiTheme="minorHAnsi" w:cstheme="minorBidi"/>
        </w:rPr>
        <w:t xml:space="preserve">n </w:t>
      </w:r>
      <w:r w:rsidR="0A3A163B" w:rsidRPr="007A7520">
        <w:rPr>
          <w:rFonts w:asciiTheme="minorHAnsi" w:hAnsiTheme="minorHAnsi" w:cstheme="minorBidi"/>
          <w:b/>
          <w:bCs/>
        </w:rPr>
        <w:t>A01</w:t>
      </w:r>
      <w:r w:rsidRPr="007A7520">
        <w:rPr>
          <w:rFonts w:asciiTheme="minorHAnsi" w:hAnsiTheme="minorHAnsi" w:cstheme="minorBidi"/>
          <w:b/>
          <w:bCs/>
        </w:rPr>
        <w:t xml:space="preserve"> t/</w:t>
      </w:r>
      <w:r w:rsidRPr="007A7520">
        <w:rPr>
          <w:rFonts w:asciiTheme="minorHAnsi" w:hAnsiTheme="minorHAnsi" w:cstheme="minorBidi"/>
          <w:b/>
          <w:bCs/>
          <w:color w:val="000000" w:themeColor="text1"/>
        </w:rPr>
        <w:t>m A</w:t>
      </w:r>
      <w:r w:rsidR="41CA5011" w:rsidRPr="007A7520">
        <w:rPr>
          <w:rFonts w:asciiTheme="minorHAnsi" w:hAnsiTheme="minorHAnsi" w:cstheme="minorBidi"/>
          <w:b/>
          <w:bCs/>
          <w:color w:val="000000" w:themeColor="text1"/>
        </w:rPr>
        <w:t>0</w:t>
      </w:r>
      <w:r w:rsidR="00457950" w:rsidRPr="007A7520">
        <w:rPr>
          <w:rFonts w:asciiTheme="minorHAnsi" w:hAnsiTheme="minorHAnsi" w:cstheme="minorBidi"/>
          <w:b/>
          <w:bCs/>
          <w:color w:val="000000" w:themeColor="text1"/>
        </w:rPr>
        <w:t>7</w:t>
      </w:r>
      <w:r w:rsidRPr="007A7520">
        <w:rPr>
          <w:rFonts w:asciiTheme="minorHAnsi" w:hAnsiTheme="minorHAnsi" w:cstheme="minorBidi"/>
          <w:b/>
          <w:color w:val="000000" w:themeColor="text1"/>
        </w:rPr>
        <w:t>,</w:t>
      </w:r>
      <w:r w:rsidRPr="007A7520">
        <w:rPr>
          <w:rFonts w:asciiTheme="minorHAnsi" w:hAnsiTheme="minorHAnsi" w:cstheme="minorBidi"/>
          <w:color w:val="000000" w:themeColor="text1"/>
        </w:rPr>
        <w:t xml:space="preserve"> </w:t>
      </w:r>
      <w:r w:rsidRPr="007A7520">
        <w:rPr>
          <w:rFonts w:asciiTheme="minorHAnsi" w:hAnsiTheme="minorHAnsi" w:cstheme="minorBidi"/>
        </w:rPr>
        <w:t>waarvan</w:t>
      </w:r>
      <w:r w:rsidRPr="5D1C300B">
        <w:rPr>
          <w:rFonts w:asciiTheme="minorHAnsi" w:hAnsiTheme="minorHAnsi" w:cstheme="minorBidi"/>
        </w:rPr>
        <w:t xml:space="preserve"> de formats als </w:t>
      </w:r>
      <w:r w:rsidR="1BEE6F2A" w:rsidRPr="5D1C300B">
        <w:rPr>
          <w:rFonts w:asciiTheme="minorHAnsi" w:hAnsiTheme="minorHAnsi" w:cstheme="minorBidi"/>
        </w:rPr>
        <w:t>Bijlage</w:t>
      </w:r>
      <w:r w:rsidRPr="5D1C300B">
        <w:rPr>
          <w:rFonts w:asciiTheme="minorHAnsi" w:hAnsiTheme="minorHAnsi" w:cstheme="minorBidi"/>
        </w:rPr>
        <w:t xml:space="preserve"> toegevoegd zijn aan de </w:t>
      </w:r>
      <w:r w:rsidR="209ECFB5" w:rsidRPr="5D1C300B">
        <w:rPr>
          <w:rFonts w:asciiTheme="minorHAnsi" w:hAnsiTheme="minorHAnsi" w:cstheme="minorBidi"/>
        </w:rPr>
        <w:t>Aanbestedingsleidraad</w:t>
      </w:r>
      <w:r w:rsidRPr="5D1C300B">
        <w:rPr>
          <w:rFonts w:asciiTheme="minorHAnsi" w:hAnsiTheme="minorHAnsi" w:cstheme="minorBidi"/>
        </w:rPr>
        <w:t>.</w:t>
      </w:r>
      <w:r w:rsidR="27B089EE" w:rsidRPr="5D1C300B">
        <w:rPr>
          <w:rFonts w:asciiTheme="minorHAnsi" w:hAnsiTheme="minorHAnsi" w:cstheme="minorBidi"/>
        </w:rPr>
        <w:t xml:space="preserve"> </w:t>
      </w:r>
      <w:r w:rsidR="33B2CB49" w:rsidRPr="5D1C300B">
        <w:rPr>
          <w:rFonts w:asciiTheme="minorHAnsi" w:hAnsiTheme="minorHAnsi" w:cstheme="minorBidi"/>
        </w:rPr>
        <w:t>Door rechtsgeldige ondertekening van het UEA, is de Inschrijving als zodanig ook rechtsgeldig ondertekend. Het ontbreken van een rechtsgeldige ondertekening van het UEA leidt tot ongeldigheid van de Inschrijving.</w:t>
      </w:r>
    </w:p>
    <w:p w14:paraId="1A80F67B" w14:textId="77777777" w:rsidR="00AC75EB" w:rsidRDefault="00AC75EB" w:rsidP="5D1C300B">
      <w:pPr>
        <w:spacing w:line="200" w:lineRule="exact"/>
        <w:jc w:val="left"/>
        <w:rPr>
          <w:rFonts w:asciiTheme="minorHAnsi" w:hAnsiTheme="minorHAnsi" w:cstheme="minorBidi"/>
        </w:rPr>
      </w:pPr>
    </w:p>
    <w:p w14:paraId="7DF6FD29" w14:textId="4B7EC3A1" w:rsidR="003A1970" w:rsidRPr="008608A9" w:rsidRDefault="03C563B3" w:rsidP="5D1C300B">
      <w:pPr>
        <w:spacing w:line="200" w:lineRule="exact"/>
        <w:jc w:val="left"/>
        <w:rPr>
          <w:rFonts w:asciiTheme="minorHAnsi" w:hAnsiTheme="minorHAnsi" w:cstheme="minorBidi"/>
        </w:rPr>
      </w:pPr>
      <w:r w:rsidRPr="5D1C300B">
        <w:rPr>
          <w:rFonts w:asciiTheme="minorHAnsi" w:hAnsiTheme="minorHAnsi" w:cstheme="minorBidi"/>
        </w:rPr>
        <w:t xml:space="preserve">Voor </w:t>
      </w:r>
      <w:r w:rsidR="665A83E4" w:rsidRPr="5D1C300B">
        <w:rPr>
          <w:rFonts w:asciiTheme="minorHAnsi" w:hAnsiTheme="minorHAnsi" w:cstheme="minorBidi"/>
        </w:rPr>
        <w:t>rechtsgeldig onderteken</w:t>
      </w:r>
      <w:r w:rsidRPr="5D1C300B">
        <w:rPr>
          <w:rFonts w:asciiTheme="minorHAnsi" w:hAnsiTheme="minorHAnsi" w:cstheme="minorBidi"/>
        </w:rPr>
        <w:t>ing</w:t>
      </w:r>
      <w:r w:rsidR="043CA9A9" w:rsidRPr="5D1C300B">
        <w:rPr>
          <w:rFonts w:asciiTheme="minorHAnsi" w:hAnsiTheme="minorHAnsi" w:cstheme="minorBidi"/>
        </w:rPr>
        <w:t xml:space="preserve">; </w:t>
      </w:r>
      <w:r w:rsidR="665A83E4" w:rsidRPr="5D1C300B">
        <w:rPr>
          <w:rFonts w:asciiTheme="minorHAnsi" w:hAnsiTheme="minorHAnsi" w:cstheme="minorBidi"/>
        </w:rPr>
        <w:t>zie paragraaf 2.</w:t>
      </w:r>
      <w:r w:rsidR="3951BDB2" w:rsidRPr="5D1C300B">
        <w:rPr>
          <w:rFonts w:asciiTheme="minorHAnsi" w:hAnsiTheme="minorHAnsi" w:cstheme="minorBidi"/>
        </w:rPr>
        <w:t>2.</w:t>
      </w:r>
      <w:r w:rsidR="61032F4F" w:rsidRPr="5D1C300B">
        <w:rPr>
          <w:rFonts w:asciiTheme="minorHAnsi" w:hAnsiTheme="minorHAnsi" w:cstheme="minorBidi"/>
        </w:rPr>
        <w:t>20</w:t>
      </w:r>
      <w:r w:rsidR="665A83E4" w:rsidRPr="5D1C300B">
        <w:rPr>
          <w:rFonts w:asciiTheme="minorHAnsi" w:hAnsiTheme="minorHAnsi" w:cstheme="minorBidi"/>
        </w:rPr>
        <w:t>.</w:t>
      </w:r>
    </w:p>
    <w:p w14:paraId="075B0F00" w14:textId="77777777" w:rsidR="003A1970" w:rsidRPr="008608A9" w:rsidRDefault="003A1970" w:rsidP="5D1C300B">
      <w:pPr>
        <w:spacing w:line="200" w:lineRule="exact"/>
        <w:jc w:val="left"/>
        <w:rPr>
          <w:rFonts w:asciiTheme="minorHAnsi" w:hAnsiTheme="minorHAnsi" w:cstheme="minorBidi"/>
        </w:rPr>
      </w:pPr>
    </w:p>
    <w:p w14:paraId="455CEB84" w14:textId="4A6F9D3E" w:rsidR="00B0374A" w:rsidRDefault="61032F4F" w:rsidP="5D1C300B">
      <w:pPr>
        <w:spacing w:line="200" w:lineRule="exact"/>
        <w:jc w:val="left"/>
        <w:rPr>
          <w:rFonts w:asciiTheme="minorHAnsi" w:hAnsiTheme="minorHAnsi" w:cstheme="minorBidi"/>
        </w:rPr>
      </w:pPr>
      <w:r w:rsidRPr="5D1C300B">
        <w:rPr>
          <w:rFonts w:asciiTheme="minorHAnsi" w:hAnsiTheme="minorHAnsi" w:cstheme="minorBidi"/>
        </w:rPr>
        <w:t xml:space="preserve">Voor deze aanbesteding maakt TNO gebruik van het digitaal aanbesteden via </w:t>
      </w:r>
      <w:r w:rsidR="7FD56283" w:rsidRPr="5D1C300B">
        <w:rPr>
          <w:rFonts w:asciiTheme="minorHAnsi" w:hAnsiTheme="minorHAnsi" w:cstheme="minorBidi"/>
        </w:rPr>
        <w:t>TenderNed</w:t>
      </w:r>
      <w:r w:rsidRPr="5D1C300B">
        <w:rPr>
          <w:rFonts w:asciiTheme="minorHAnsi" w:hAnsiTheme="minorHAnsi" w:cstheme="minorBidi"/>
        </w:rPr>
        <w:t xml:space="preserve">. De Inschrijving dient uiterlijk op de in de planning par. 2.1 onder “Uiterste datum en tijdstip indienen Inschrijvingen” vermelde datum en tijdstip geüpload te zijn in de digitale kluis van </w:t>
      </w:r>
      <w:r w:rsidR="7FD56283" w:rsidRPr="5D1C300B">
        <w:rPr>
          <w:rFonts w:asciiTheme="minorHAnsi" w:hAnsiTheme="minorHAnsi" w:cstheme="minorBidi"/>
        </w:rPr>
        <w:t>TenderNed</w:t>
      </w:r>
      <w:r w:rsidRPr="5D1C300B">
        <w:rPr>
          <w:rFonts w:asciiTheme="minorHAnsi" w:hAnsiTheme="minorHAnsi" w:cstheme="minorBidi"/>
        </w:rPr>
        <w:t xml:space="preserve">. Na het uploaden ontvangt Inschrijver een transactiecode via sms. Deze code moet worden ingevoerd in </w:t>
      </w:r>
      <w:r w:rsidR="7FD56283" w:rsidRPr="5D1C300B">
        <w:rPr>
          <w:rFonts w:asciiTheme="minorHAnsi" w:hAnsiTheme="minorHAnsi" w:cstheme="minorBidi"/>
        </w:rPr>
        <w:t>TenderNed</w:t>
      </w:r>
      <w:r w:rsidRPr="5D1C300B">
        <w:rPr>
          <w:rFonts w:asciiTheme="minorHAnsi" w:hAnsiTheme="minorHAnsi" w:cstheme="minorBidi"/>
        </w:rPr>
        <w:t xml:space="preserve">. Pas na het invoeren van de juiste transactiecode, is de </w:t>
      </w:r>
      <w:r w:rsidR="7A56919A" w:rsidRPr="5D1C300B">
        <w:rPr>
          <w:rFonts w:asciiTheme="minorHAnsi" w:hAnsiTheme="minorHAnsi" w:cstheme="minorBidi"/>
        </w:rPr>
        <w:t>Inschrijving</w:t>
      </w:r>
      <w:r w:rsidRPr="5D1C300B">
        <w:rPr>
          <w:rFonts w:asciiTheme="minorHAnsi" w:hAnsiTheme="minorHAnsi" w:cstheme="minorBidi"/>
        </w:rPr>
        <w:t xml:space="preserve"> daadwerkelijk ingediend.</w:t>
      </w:r>
      <w:r w:rsidR="0F3EFFFA" w:rsidRPr="5D1C300B">
        <w:rPr>
          <w:rFonts w:asciiTheme="minorHAnsi" w:hAnsiTheme="minorHAnsi" w:cstheme="minorBidi"/>
        </w:rPr>
        <w:t xml:space="preserve"> De sms-code moet dus binnen de inschrijvingstermijn zijn ingevoerd, wil de Inschrijving volledig en juist zijn ingediend.</w:t>
      </w:r>
    </w:p>
    <w:p w14:paraId="330E9588" w14:textId="77777777" w:rsidR="00B0374A" w:rsidRDefault="00B0374A" w:rsidP="5D1C300B">
      <w:pPr>
        <w:spacing w:line="200" w:lineRule="exact"/>
        <w:jc w:val="left"/>
        <w:rPr>
          <w:rFonts w:asciiTheme="minorHAnsi" w:hAnsiTheme="minorHAnsi" w:cstheme="minorBidi"/>
        </w:rPr>
      </w:pPr>
    </w:p>
    <w:p w14:paraId="7E6D3669" w14:textId="36F0281E"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Te laat ontvangen Inschrijvingen en/of Inschrijvingen die niet in de digitale kluis zijn gedeponeerd en/of Inschrijvingen die op een andere wijze dan via de digitale kluis van </w:t>
      </w:r>
      <w:r w:rsidR="7FD56283" w:rsidRPr="5D1C300B">
        <w:rPr>
          <w:rFonts w:asciiTheme="minorHAnsi" w:hAnsiTheme="minorHAnsi" w:cstheme="minorBidi"/>
        </w:rPr>
        <w:t>TenderNed</w:t>
      </w:r>
      <w:r w:rsidRPr="5D1C300B">
        <w:rPr>
          <w:rFonts w:asciiTheme="minorHAnsi" w:hAnsiTheme="minorHAnsi" w:cstheme="minorBidi"/>
        </w:rPr>
        <w:t xml:space="preserve"> worden ingediend, worden niet in behandeling genomen en </w:t>
      </w:r>
      <w:r w:rsidR="01A384DF" w:rsidRPr="5D1C300B">
        <w:rPr>
          <w:rFonts w:asciiTheme="minorHAnsi" w:hAnsiTheme="minorHAnsi" w:cstheme="minorBidi"/>
        </w:rPr>
        <w:t xml:space="preserve">zijn </w:t>
      </w:r>
      <w:r w:rsidRPr="5D1C300B">
        <w:rPr>
          <w:rFonts w:asciiTheme="minorHAnsi" w:hAnsiTheme="minorHAnsi" w:cstheme="minorBidi"/>
        </w:rPr>
        <w:t>daarmee van deelname uitgesloten. Inschrijvers blijven te allen tijde zelf verantwoordelijk voor het op tijd en op juiste wijze indienen van hun Inschrijving.</w:t>
      </w:r>
    </w:p>
    <w:p w14:paraId="3ECD48BE" w14:textId="77777777" w:rsidR="003A1970" w:rsidRPr="008608A9" w:rsidRDefault="003A1970" w:rsidP="5D1C300B">
      <w:pPr>
        <w:tabs>
          <w:tab w:val="left" w:pos="6379"/>
        </w:tabs>
        <w:spacing w:line="200" w:lineRule="exact"/>
        <w:jc w:val="left"/>
        <w:rPr>
          <w:rFonts w:asciiTheme="minorHAnsi" w:hAnsiTheme="minorHAnsi" w:cstheme="minorBidi"/>
        </w:rPr>
      </w:pPr>
    </w:p>
    <w:p w14:paraId="646C6F79" w14:textId="363FE383" w:rsidR="003A1970" w:rsidRPr="008608A9" w:rsidRDefault="665A83E4" w:rsidP="5D1C300B">
      <w:pPr>
        <w:tabs>
          <w:tab w:val="left" w:pos="6379"/>
        </w:tabs>
        <w:spacing w:line="200" w:lineRule="exact"/>
        <w:jc w:val="left"/>
        <w:rPr>
          <w:rFonts w:asciiTheme="minorHAnsi" w:hAnsiTheme="minorHAnsi" w:cstheme="minorBidi"/>
        </w:rPr>
      </w:pPr>
      <w:r w:rsidRPr="5D1C300B">
        <w:rPr>
          <w:rFonts w:asciiTheme="minorHAnsi" w:hAnsiTheme="minorHAnsi" w:cstheme="minorBidi"/>
        </w:rPr>
        <w:t xml:space="preserve">Inschrijvers wordt nadrukkelijk geadviseerd goede </w:t>
      </w:r>
      <w:r w:rsidR="70EF8274" w:rsidRPr="5D1C300B">
        <w:rPr>
          <w:rFonts w:asciiTheme="minorHAnsi" w:hAnsiTheme="minorHAnsi" w:cstheme="minorBidi"/>
        </w:rPr>
        <w:t>Nota</w:t>
      </w:r>
      <w:r w:rsidRPr="5D1C300B">
        <w:rPr>
          <w:rFonts w:asciiTheme="minorHAnsi" w:hAnsiTheme="minorHAnsi" w:cstheme="minorBidi"/>
        </w:rPr>
        <w:t xml:space="preserve"> te nemen van de handleiding die </w:t>
      </w:r>
      <w:r w:rsidR="7FD56283" w:rsidRPr="5D1C300B">
        <w:rPr>
          <w:rFonts w:asciiTheme="minorHAnsi" w:hAnsiTheme="minorHAnsi" w:cstheme="minorBidi"/>
        </w:rPr>
        <w:t>TenderNed</w:t>
      </w:r>
      <w:r w:rsidRPr="5D1C300B">
        <w:rPr>
          <w:rFonts w:asciiTheme="minorHAnsi" w:hAnsiTheme="minorHAnsi" w:cstheme="minorBidi"/>
        </w:rPr>
        <w:t xml:space="preserve"> ter beschikking stelt voor het digitaal indienen van Inschrijvingen, met name voor wat betreft het plaatsen van documenten in de digitale kluis. Daarbij moet het uploaden afgesloten worden met de inschrijfwizard (autorisatie per sms-code). </w:t>
      </w:r>
    </w:p>
    <w:p w14:paraId="2EFD559E" w14:textId="77777777" w:rsidR="003A1970" w:rsidRPr="008608A9" w:rsidRDefault="003A1970" w:rsidP="5D1C300B">
      <w:pPr>
        <w:tabs>
          <w:tab w:val="left" w:pos="6379"/>
        </w:tabs>
        <w:spacing w:line="200" w:lineRule="exact"/>
        <w:jc w:val="left"/>
        <w:rPr>
          <w:rFonts w:asciiTheme="minorHAnsi" w:hAnsiTheme="minorHAnsi" w:cstheme="minorBidi"/>
        </w:rPr>
      </w:pPr>
    </w:p>
    <w:p w14:paraId="47CA4E03" w14:textId="4145F4A7"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Inschrijvers wordt geadviseerd tijdig te starten met het uploaden van de documenten. Indien een Inschrijver vanwege een storing van </w:t>
      </w:r>
      <w:r w:rsidR="7FD56283" w:rsidRPr="5D1C300B">
        <w:rPr>
          <w:rFonts w:asciiTheme="minorHAnsi" w:hAnsiTheme="minorHAnsi" w:cstheme="minorBidi"/>
        </w:rPr>
        <w:t>TenderNed</w:t>
      </w:r>
      <w:r w:rsidRPr="5D1C300B">
        <w:rPr>
          <w:rFonts w:asciiTheme="minorHAnsi" w:hAnsiTheme="minorHAnsi" w:cstheme="minorBidi"/>
        </w:rPr>
        <w:t xml:space="preserve"> problemen ondervindt met het systeem dient direct contact opgenomen te worden met de contactpersoon van TNO (paragraaf </w:t>
      </w:r>
      <w:r w:rsidR="03821649" w:rsidRPr="5D1C300B">
        <w:rPr>
          <w:rFonts w:asciiTheme="minorHAnsi" w:hAnsiTheme="minorHAnsi" w:cstheme="minorBidi"/>
        </w:rPr>
        <w:t>2.2.5</w:t>
      </w:r>
      <w:r w:rsidRPr="5D1C300B">
        <w:rPr>
          <w:rFonts w:asciiTheme="minorHAnsi" w:hAnsiTheme="minorHAnsi" w:cstheme="minorBidi"/>
        </w:rPr>
        <w:t xml:space="preserve">) en met </w:t>
      </w:r>
      <w:r w:rsidR="7FD56283" w:rsidRPr="5D1C300B">
        <w:rPr>
          <w:rFonts w:asciiTheme="minorHAnsi" w:hAnsiTheme="minorHAnsi" w:cstheme="minorBidi"/>
        </w:rPr>
        <w:t>TenderNed</w:t>
      </w:r>
      <w:r w:rsidRPr="5D1C300B">
        <w:rPr>
          <w:rFonts w:asciiTheme="minorHAnsi" w:hAnsiTheme="minorHAnsi" w:cstheme="minorBidi"/>
        </w:rPr>
        <w:t xml:space="preserve">. Ingeval blijkt dat zich daadwerkelijk een storing van </w:t>
      </w:r>
      <w:r w:rsidR="7FD56283" w:rsidRPr="5D1C300B">
        <w:rPr>
          <w:rFonts w:asciiTheme="minorHAnsi" w:hAnsiTheme="minorHAnsi" w:cstheme="minorBidi"/>
        </w:rPr>
        <w:t>TenderNed</w:t>
      </w:r>
      <w:r w:rsidRPr="5D1C300B">
        <w:rPr>
          <w:rFonts w:asciiTheme="minorHAnsi" w:hAnsiTheme="minorHAnsi" w:cstheme="minorBidi"/>
        </w:rPr>
        <w:t xml:space="preserve"> voordoet, als gevolg waarvan de indiening van de </w:t>
      </w:r>
      <w:r w:rsidR="70EF8274" w:rsidRPr="5D1C300B">
        <w:rPr>
          <w:rFonts w:asciiTheme="minorHAnsi" w:hAnsiTheme="minorHAnsi" w:cstheme="minorBidi"/>
        </w:rPr>
        <w:t>Inschrijving</w:t>
      </w:r>
      <w:r w:rsidRPr="5D1C300B">
        <w:rPr>
          <w:rFonts w:asciiTheme="minorHAnsi" w:hAnsiTheme="minorHAnsi" w:cstheme="minorBidi"/>
        </w:rPr>
        <w:t xml:space="preserve">en kort voor het verstrijken van de uiterste termijn niet mogelijk is en TNO geen kennis heeft genomen van Inschrijvingen die ondanks de storing wel tijdig zijn geüpload in de digitale kluis van </w:t>
      </w:r>
      <w:r w:rsidR="7FD56283" w:rsidRPr="5D1C300B">
        <w:rPr>
          <w:rFonts w:asciiTheme="minorHAnsi" w:hAnsiTheme="minorHAnsi" w:cstheme="minorBidi"/>
        </w:rPr>
        <w:t>TenderNed</w:t>
      </w:r>
      <w:r w:rsidRPr="5D1C300B">
        <w:rPr>
          <w:rFonts w:asciiTheme="minorHAnsi" w:hAnsiTheme="minorHAnsi" w:cstheme="minorBidi"/>
        </w:rPr>
        <w:t xml:space="preserve">, zal TNO de termijn voor indiening van de Inschrijvingen verlengen met inachtneming van artikel 2.109 Aw. </w:t>
      </w:r>
    </w:p>
    <w:p w14:paraId="371FAB19" w14:textId="77777777" w:rsidR="003A1970" w:rsidRPr="008608A9" w:rsidRDefault="003A1970" w:rsidP="5D1C300B">
      <w:pPr>
        <w:spacing w:line="200" w:lineRule="exact"/>
        <w:jc w:val="left"/>
        <w:rPr>
          <w:rFonts w:asciiTheme="minorHAnsi" w:hAnsiTheme="minorHAnsi" w:cstheme="minorBidi"/>
        </w:rPr>
      </w:pPr>
    </w:p>
    <w:p w14:paraId="54F3A809" w14:textId="33C77B84"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TNO adviseert Inschrijvers voorts kennis te nemen van de inhoud van artikel 2.109a Aw, en conform de inhoud van dat artikel voorbereid te zijn om ingeval van storing van </w:t>
      </w:r>
      <w:r w:rsidR="7FD56283" w:rsidRPr="5D1C300B">
        <w:rPr>
          <w:rFonts w:asciiTheme="minorHAnsi" w:hAnsiTheme="minorHAnsi" w:cstheme="minorBidi"/>
        </w:rPr>
        <w:t>TenderNed</w:t>
      </w:r>
      <w:r w:rsidRPr="5D1C300B">
        <w:rPr>
          <w:rFonts w:asciiTheme="minorHAnsi" w:hAnsiTheme="minorHAnsi" w:cstheme="minorBidi"/>
        </w:rPr>
        <w:t xml:space="preserve"> eventueel tijdig de versleutelde waarde van hun Inschrijving te kunnen indienen.</w:t>
      </w:r>
    </w:p>
    <w:p w14:paraId="3A8CF5FF" w14:textId="77777777" w:rsidR="004276C4" w:rsidRDefault="004276C4" w:rsidP="5D1C300B">
      <w:pPr>
        <w:spacing w:line="200" w:lineRule="exact"/>
        <w:jc w:val="left"/>
        <w:rPr>
          <w:rFonts w:asciiTheme="minorHAnsi" w:hAnsiTheme="minorHAnsi" w:cstheme="minorBidi"/>
          <w:b/>
          <w:bCs/>
        </w:rPr>
      </w:pPr>
    </w:p>
    <w:p w14:paraId="3EFA9A1F" w14:textId="77777777" w:rsidR="004276C4" w:rsidRPr="004276C4" w:rsidRDefault="17AAE80F" w:rsidP="00216E7D">
      <w:pPr>
        <w:pStyle w:val="Heading3"/>
        <w:tabs>
          <w:tab w:val="num" w:pos="567"/>
        </w:tabs>
        <w:spacing w:line="200" w:lineRule="exact"/>
        <w:ind w:left="680" w:hanging="680"/>
      </w:pPr>
      <w:bookmarkStart w:id="87" w:name="_Toc161995185"/>
      <w:r>
        <w:t>Versturen en indeling Inschrijving</w:t>
      </w:r>
      <w:bookmarkEnd w:id="87"/>
    </w:p>
    <w:p w14:paraId="5E8ACA3B" w14:textId="26EADB94" w:rsidR="00D82204" w:rsidRDefault="1927E2E6" w:rsidP="5D1C300B">
      <w:pPr>
        <w:overflowPunct w:val="0"/>
        <w:autoSpaceDE w:val="0"/>
        <w:autoSpaceDN w:val="0"/>
        <w:adjustRightInd w:val="0"/>
        <w:spacing w:line="200" w:lineRule="exact"/>
        <w:jc w:val="left"/>
        <w:textAlignment w:val="baseline"/>
        <w:rPr>
          <w:rFonts w:asciiTheme="minorHAnsi" w:hAnsiTheme="minorHAnsi" w:cstheme="minorBidi"/>
        </w:rPr>
      </w:pPr>
      <w:r w:rsidRPr="5D1C300B">
        <w:rPr>
          <w:rFonts w:asciiTheme="minorHAnsi" w:hAnsiTheme="minorHAnsi" w:cstheme="minorBidi"/>
        </w:rPr>
        <w:t xml:space="preserve">De Inschrijving bestaat uit </w:t>
      </w:r>
      <w:r w:rsidR="6E76F031" w:rsidRPr="5D1C300B">
        <w:rPr>
          <w:rFonts w:asciiTheme="minorHAnsi" w:hAnsiTheme="minorHAnsi" w:cstheme="minorBidi"/>
          <w:b/>
          <w:bCs/>
        </w:rPr>
        <w:t>deel A</w:t>
      </w:r>
      <w:r w:rsidR="6E76F031" w:rsidRPr="5D1C300B">
        <w:rPr>
          <w:rFonts w:asciiTheme="minorHAnsi" w:hAnsiTheme="minorHAnsi" w:cstheme="minorBidi"/>
        </w:rPr>
        <w:t xml:space="preserve"> </w:t>
      </w:r>
      <w:r w:rsidR="792AA107" w:rsidRPr="5D1C300B">
        <w:rPr>
          <w:rFonts w:asciiTheme="minorHAnsi" w:hAnsiTheme="minorHAnsi" w:cstheme="minorBidi"/>
        </w:rPr>
        <w:t xml:space="preserve">en (indien van toepassing) </w:t>
      </w:r>
      <w:r w:rsidR="792AA107" w:rsidRPr="5D1C300B">
        <w:rPr>
          <w:rFonts w:asciiTheme="minorHAnsi" w:hAnsiTheme="minorHAnsi" w:cstheme="minorBidi"/>
          <w:b/>
          <w:bCs/>
        </w:rPr>
        <w:t>deel B</w:t>
      </w:r>
      <w:r w:rsidR="792AA107" w:rsidRPr="5D1C300B">
        <w:rPr>
          <w:rFonts w:asciiTheme="minorHAnsi" w:hAnsiTheme="minorHAnsi" w:cstheme="minorBidi"/>
        </w:rPr>
        <w:t xml:space="preserve"> </w:t>
      </w:r>
      <w:r w:rsidR="6E76F031" w:rsidRPr="5D1C300B">
        <w:rPr>
          <w:rFonts w:asciiTheme="minorHAnsi" w:hAnsiTheme="minorHAnsi" w:cstheme="minorBidi"/>
        </w:rPr>
        <w:t xml:space="preserve">bestaande uit </w:t>
      </w:r>
      <w:r w:rsidRPr="5D1C300B">
        <w:rPr>
          <w:rFonts w:asciiTheme="minorHAnsi" w:hAnsiTheme="minorHAnsi" w:cstheme="minorBidi"/>
        </w:rPr>
        <w:t>de volgende documenten</w:t>
      </w:r>
      <w:r w:rsidR="792AA107" w:rsidRPr="5D1C300B">
        <w:rPr>
          <w:rFonts w:asciiTheme="minorHAnsi" w:hAnsiTheme="minorHAnsi" w:cstheme="minorBidi"/>
        </w:rPr>
        <w:t>.</w:t>
      </w:r>
    </w:p>
    <w:p w14:paraId="10A5EEA6" w14:textId="77777777" w:rsidR="002939FA" w:rsidRPr="0083637F" w:rsidRDefault="002939FA" w:rsidP="5D1C300B">
      <w:pPr>
        <w:overflowPunct w:val="0"/>
        <w:autoSpaceDE w:val="0"/>
        <w:autoSpaceDN w:val="0"/>
        <w:adjustRightInd w:val="0"/>
        <w:spacing w:line="200" w:lineRule="exact"/>
        <w:jc w:val="left"/>
        <w:textAlignment w:val="baseline"/>
        <w:rPr>
          <w:rFonts w:asciiTheme="minorHAnsi" w:hAnsiTheme="minorHAnsi" w:cstheme="minorBidi"/>
        </w:rPr>
      </w:pPr>
    </w:p>
    <w:p w14:paraId="68684D6C" w14:textId="77777777" w:rsidR="00B74B73" w:rsidRPr="00B74B73" w:rsidRDefault="792AA107" w:rsidP="5D1C300B">
      <w:pPr>
        <w:overflowPunct w:val="0"/>
        <w:autoSpaceDE w:val="0"/>
        <w:autoSpaceDN w:val="0"/>
        <w:adjustRightInd w:val="0"/>
        <w:spacing w:after="120" w:line="200" w:lineRule="exact"/>
        <w:jc w:val="left"/>
        <w:textAlignment w:val="baseline"/>
        <w:rPr>
          <w:rFonts w:asciiTheme="minorHAnsi" w:hAnsiTheme="minorHAnsi" w:cstheme="minorBidi"/>
          <w:b/>
          <w:bCs/>
          <w:u w:val="single"/>
        </w:rPr>
      </w:pPr>
      <w:r w:rsidRPr="5D1C300B">
        <w:rPr>
          <w:rFonts w:asciiTheme="minorHAnsi" w:hAnsiTheme="minorHAnsi" w:cstheme="minorBidi"/>
          <w:b/>
          <w:bCs/>
          <w:u w:val="single"/>
        </w:rPr>
        <w:t>Deel A Indiening van de Inschrijving</w:t>
      </w:r>
    </w:p>
    <w:p w14:paraId="07C6F2D6" w14:textId="5D001D13" w:rsidR="002D748A" w:rsidRDefault="2B643DBE" w:rsidP="5D1C300B">
      <w:pPr>
        <w:overflowPunct w:val="0"/>
        <w:autoSpaceDE w:val="0"/>
        <w:autoSpaceDN w:val="0"/>
        <w:adjustRightInd w:val="0"/>
        <w:spacing w:after="120" w:line="200" w:lineRule="exact"/>
        <w:jc w:val="left"/>
        <w:textAlignment w:val="baseline"/>
        <w:rPr>
          <w:rFonts w:asciiTheme="minorHAnsi" w:hAnsiTheme="minorHAnsi" w:cstheme="minorBidi"/>
        </w:rPr>
      </w:pPr>
      <w:r w:rsidRPr="5D1C300B">
        <w:rPr>
          <w:rFonts w:asciiTheme="minorHAnsi" w:hAnsiTheme="minorHAnsi" w:cstheme="minorBidi"/>
          <w:b/>
          <w:bCs/>
        </w:rPr>
        <w:t xml:space="preserve">Bijlage </w:t>
      </w:r>
      <w:r w:rsidR="0A3A163B" w:rsidRPr="5D1C300B">
        <w:rPr>
          <w:rFonts w:asciiTheme="minorHAnsi" w:hAnsiTheme="minorHAnsi" w:cstheme="minorBidi"/>
          <w:b/>
          <w:bCs/>
        </w:rPr>
        <w:t>A01</w:t>
      </w:r>
      <w:r w:rsidR="002D748A">
        <w:tab/>
      </w:r>
      <w:r w:rsidR="01A384DF" w:rsidRPr="5D1C300B">
        <w:rPr>
          <w:rFonts w:asciiTheme="minorHAnsi" w:hAnsiTheme="minorHAnsi" w:cstheme="minorBidi"/>
          <w:b/>
          <w:bCs/>
        </w:rPr>
        <w:t xml:space="preserve">: </w:t>
      </w:r>
      <w:r w:rsidRPr="5D1C300B">
        <w:rPr>
          <w:rFonts w:asciiTheme="minorHAnsi" w:hAnsiTheme="minorHAnsi" w:cstheme="minorBidi"/>
        </w:rPr>
        <w:t xml:space="preserve">Uniform Europees Aanbestedingsdocument </w:t>
      </w:r>
      <w:r w:rsidR="08BFBA46" w:rsidRPr="5D1C300B">
        <w:rPr>
          <w:rFonts w:asciiTheme="minorHAnsi" w:hAnsiTheme="minorHAnsi" w:cstheme="minorBidi"/>
        </w:rPr>
        <w:t>(Inschrijver, indien van toepassing: alle</w:t>
      </w:r>
      <w:r w:rsidR="4A61DFC2" w:rsidRPr="5D1C300B">
        <w:rPr>
          <w:rFonts w:asciiTheme="minorHAnsi" w:hAnsiTheme="minorHAnsi" w:cstheme="minorBidi"/>
        </w:rPr>
        <w:t xml:space="preserve"> afzonderlijk</w:t>
      </w:r>
      <w:r w:rsidR="08BFBA46" w:rsidRPr="5D1C300B">
        <w:rPr>
          <w:rFonts w:asciiTheme="minorHAnsi" w:hAnsiTheme="minorHAnsi" w:cstheme="minorBidi"/>
        </w:rPr>
        <w:t xml:space="preserve"> combinanten; </w:t>
      </w:r>
      <w:r w:rsidR="4A61DFC2" w:rsidRPr="5D1C300B">
        <w:rPr>
          <w:rFonts w:asciiTheme="minorHAnsi" w:hAnsiTheme="minorHAnsi" w:cstheme="minorBidi"/>
        </w:rPr>
        <w:t xml:space="preserve">de afzonderlijke </w:t>
      </w:r>
      <w:r w:rsidR="08BFBA46" w:rsidRPr="5D1C300B">
        <w:rPr>
          <w:rFonts w:asciiTheme="minorHAnsi" w:hAnsiTheme="minorHAnsi" w:cstheme="minorBidi"/>
        </w:rPr>
        <w:t>Derde(n)).</w:t>
      </w:r>
    </w:p>
    <w:p w14:paraId="765EC1A6" w14:textId="04CE9587" w:rsidR="002D748A" w:rsidRPr="0083637F" w:rsidRDefault="7C6C634C" w:rsidP="5D1C300B">
      <w:pPr>
        <w:overflowPunct w:val="0"/>
        <w:autoSpaceDE w:val="0"/>
        <w:autoSpaceDN w:val="0"/>
        <w:adjustRightInd w:val="0"/>
        <w:spacing w:after="120" w:line="200" w:lineRule="exact"/>
        <w:jc w:val="left"/>
        <w:textAlignment w:val="baseline"/>
        <w:rPr>
          <w:rFonts w:asciiTheme="minorHAnsi" w:hAnsiTheme="minorHAnsi" w:cstheme="minorBidi"/>
        </w:rPr>
      </w:pPr>
      <w:r w:rsidRPr="5D1C300B">
        <w:rPr>
          <w:rFonts w:asciiTheme="minorHAnsi" w:hAnsiTheme="minorHAnsi" w:cstheme="minorBidi"/>
          <w:b/>
          <w:bCs/>
        </w:rPr>
        <w:t xml:space="preserve">Bijlage </w:t>
      </w:r>
      <w:r w:rsidR="0A3A163B" w:rsidRPr="5D1C300B">
        <w:rPr>
          <w:rFonts w:asciiTheme="minorHAnsi" w:hAnsiTheme="minorHAnsi" w:cstheme="minorBidi"/>
          <w:b/>
          <w:bCs/>
        </w:rPr>
        <w:t>A0</w:t>
      </w:r>
      <w:r w:rsidR="6E76F031" w:rsidRPr="5D1C300B">
        <w:rPr>
          <w:rFonts w:asciiTheme="minorHAnsi" w:hAnsiTheme="minorHAnsi" w:cstheme="minorBidi"/>
          <w:b/>
          <w:bCs/>
        </w:rPr>
        <w:t>2</w:t>
      </w:r>
      <w:r w:rsidR="00203139">
        <w:tab/>
      </w:r>
      <w:r w:rsidR="01A384DF" w:rsidRPr="5D1C300B">
        <w:rPr>
          <w:rFonts w:asciiTheme="minorHAnsi" w:hAnsiTheme="minorHAnsi" w:cstheme="minorBidi"/>
        </w:rPr>
        <w:t xml:space="preserve">: </w:t>
      </w:r>
      <w:r w:rsidRPr="5D1C300B">
        <w:rPr>
          <w:rFonts w:asciiTheme="minorHAnsi" w:hAnsiTheme="minorHAnsi" w:cstheme="minorBidi"/>
        </w:rPr>
        <w:t>Format r</w:t>
      </w:r>
      <w:r w:rsidR="2B643DBE" w:rsidRPr="5D1C300B">
        <w:rPr>
          <w:rFonts w:asciiTheme="minorHAnsi" w:hAnsiTheme="minorHAnsi" w:cstheme="minorBidi"/>
        </w:rPr>
        <w:t>eferentie</w:t>
      </w:r>
      <w:r w:rsidRPr="5D1C300B">
        <w:rPr>
          <w:rFonts w:asciiTheme="minorHAnsi" w:hAnsiTheme="minorHAnsi" w:cstheme="minorBidi"/>
        </w:rPr>
        <w:t>projecten</w:t>
      </w:r>
    </w:p>
    <w:p w14:paraId="2C37E934" w14:textId="044B09D4" w:rsidR="002D748A" w:rsidRDefault="2B643DBE" w:rsidP="5D1C300B">
      <w:pPr>
        <w:overflowPunct w:val="0"/>
        <w:autoSpaceDE w:val="0"/>
        <w:autoSpaceDN w:val="0"/>
        <w:adjustRightInd w:val="0"/>
        <w:spacing w:after="120" w:line="200" w:lineRule="exact"/>
        <w:jc w:val="left"/>
        <w:textAlignment w:val="baseline"/>
        <w:rPr>
          <w:rFonts w:asciiTheme="minorHAnsi" w:hAnsiTheme="minorHAnsi" w:cstheme="minorBidi"/>
        </w:rPr>
      </w:pPr>
      <w:r w:rsidRPr="5D1C300B">
        <w:rPr>
          <w:rFonts w:asciiTheme="minorHAnsi" w:hAnsiTheme="minorHAnsi" w:cstheme="minorBidi"/>
          <w:b/>
          <w:bCs/>
        </w:rPr>
        <w:t xml:space="preserve">Bijlage </w:t>
      </w:r>
      <w:r w:rsidR="0A3A163B" w:rsidRPr="5D1C300B">
        <w:rPr>
          <w:rFonts w:asciiTheme="minorHAnsi" w:hAnsiTheme="minorHAnsi" w:cstheme="minorBidi"/>
          <w:b/>
          <w:bCs/>
        </w:rPr>
        <w:t>A0</w:t>
      </w:r>
      <w:r w:rsidR="6E76F031" w:rsidRPr="5D1C300B">
        <w:rPr>
          <w:rFonts w:asciiTheme="minorHAnsi" w:hAnsiTheme="minorHAnsi" w:cstheme="minorBidi"/>
          <w:b/>
          <w:bCs/>
        </w:rPr>
        <w:t>3</w:t>
      </w:r>
      <w:r w:rsidR="002D748A">
        <w:tab/>
      </w:r>
      <w:r w:rsidR="01A384DF" w:rsidRPr="5D1C300B">
        <w:rPr>
          <w:rFonts w:asciiTheme="minorHAnsi" w:hAnsiTheme="minorHAnsi" w:cstheme="minorBidi"/>
          <w:b/>
          <w:bCs/>
        </w:rPr>
        <w:t xml:space="preserve">: </w:t>
      </w:r>
      <w:r w:rsidRPr="5D1C300B">
        <w:rPr>
          <w:rFonts w:asciiTheme="minorHAnsi" w:hAnsiTheme="minorHAnsi" w:cstheme="minorBidi"/>
        </w:rPr>
        <w:t>Prijzenblad</w:t>
      </w:r>
    </w:p>
    <w:p w14:paraId="2853B49E" w14:textId="005830BE" w:rsidR="00CD777A" w:rsidRDefault="7365F08F" w:rsidP="5D1C300B">
      <w:pPr>
        <w:overflowPunct w:val="0"/>
        <w:autoSpaceDE w:val="0"/>
        <w:autoSpaceDN w:val="0"/>
        <w:adjustRightInd w:val="0"/>
        <w:spacing w:after="120" w:line="200" w:lineRule="exact"/>
        <w:jc w:val="left"/>
        <w:textAlignment w:val="baseline"/>
        <w:rPr>
          <w:rFonts w:asciiTheme="minorHAnsi" w:hAnsiTheme="minorHAnsi" w:cstheme="minorBidi"/>
        </w:rPr>
      </w:pPr>
      <w:r w:rsidRPr="5D1C300B">
        <w:rPr>
          <w:rFonts w:asciiTheme="minorHAnsi" w:hAnsiTheme="minorHAnsi" w:cstheme="minorBidi"/>
          <w:b/>
          <w:bCs/>
        </w:rPr>
        <w:t>Bijlage A0</w:t>
      </w:r>
      <w:r w:rsidR="6E76F031" w:rsidRPr="5D1C300B">
        <w:rPr>
          <w:rFonts w:asciiTheme="minorHAnsi" w:hAnsiTheme="minorHAnsi" w:cstheme="minorBidi"/>
          <w:b/>
          <w:bCs/>
        </w:rPr>
        <w:t>4</w:t>
      </w:r>
      <w:r w:rsidR="00CD777A">
        <w:tab/>
      </w:r>
      <w:r w:rsidR="01A384DF" w:rsidRPr="5D1C300B">
        <w:rPr>
          <w:rFonts w:asciiTheme="minorHAnsi" w:hAnsiTheme="minorHAnsi" w:cstheme="minorBidi"/>
          <w:b/>
          <w:bCs/>
        </w:rPr>
        <w:t xml:space="preserve">: </w:t>
      </w:r>
      <w:r w:rsidR="007468AB" w:rsidRPr="784CD7CF">
        <w:rPr>
          <w:rFonts w:asciiTheme="minorHAnsi" w:hAnsiTheme="minorHAnsi" w:cstheme="minorBidi"/>
        </w:rPr>
        <w:t>B</w:t>
      </w:r>
      <w:r w:rsidRPr="5D1C300B">
        <w:rPr>
          <w:rFonts w:asciiTheme="minorHAnsi" w:hAnsiTheme="minorHAnsi" w:cstheme="minorBidi"/>
        </w:rPr>
        <w:t>eantwoording vragen/invulling van wensen</w:t>
      </w:r>
      <w:r w:rsidR="6C13D6CE" w:rsidRPr="5D1C300B">
        <w:rPr>
          <w:rFonts w:asciiTheme="minorHAnsi" w:hAnsiTheme="minorHAnsi" w:cstheme="minorBidi"/>
        </w:rPr>
        <w:t>, sub</w:t>
      </w:r>
      <w:r w:rsidR="2033CAEF" w:rsidRPr="5D1C300B">
        <w:rPr>
          <w:rFonts w:asciiTheme="minorHAnsi" w:hAnsiTheme="minorHAnsi" w:cstheme="minorBidi"/>
        </w:rPr>
        <w:t>g</w:t>
      </w:r>
      <w:r w:rsidR="70EF8274" w:rsidRPr="5D1C300B">
        <w:rPr>
          <w:rFonts w:asciiTheme="minorHAnsi" w:hAnsiTheme="minorHAnsi" w:cstheme="minorBidi"/>
        </w:rPr>
        <w:t>unningscriterium</w:t>
      </w:r>
      <w:r w:rsidR="6C13D6CE" w:rsidRPr="5D1C300B">
        <w:rPr>
          <w:rFonts w:asciiTheme="minorHAnsi" w:hAnsiTheme="minorHAnsi" w:cstheme="minorBidi"/>
        </w:rPr>
        <w:t xml:space="preserve"> kwaliteit</w:t>
      </w:r>
      <w:r w:rsidR="007468AB">
        <w:rPr>
          <w:rFonts w:asciiTheme="minorHAnsi" w:hAnsiTheme="minorHAnsi" w:cstheme="minorBidi"/>
        </w:rPr>
        <w:t xml:space="preserve"> – Geen Format TNO</w:t>
      </w:r>
    </w:p>
    <w:p w14:paraId="3ED224A7" w14:textId="7A71413A" w:rsidR="00457950" w:rsidRDefault="00457950" w:rsidP="5D1C300B">
      <w:pPr>
        <w:overflowPunct w:val="0"/>
        <w:autoSpaceDE w:val="0"/>
        <w:autoSpaceDN w:val="0"/>
        <w:adjustRightInd w:val="0"/>
        <w:spacing w:after="120" w:line="200" w:lineRule="exact"/>
        <w:jc w:val="left"/>
        <w:textAlignment w:val="baseline"/>
        <w:rPr>
          <w:rFonts w:asciiTheme="minorHAnsi" w:hAnsiTheme="minorHAnsi" w:cstheme="minorBidi"/>
        </w:rPr>
      </w:pPr>
      <w:r w:rsidRPr="784CD7CF">
        <w:rPr>
          <w:rFonts w:asciiTheme="minorHAnsi" w:hAnsiTheme="minorHAnsi" w:cstheme="minorBidi"/>
          <w:b/>
        </w:rPr>
        <w:t xml:space="preserve">Bijlage A07 </w:t>
      </w:r>
      <w:r>
        <w:rPr>
          <w:rFonts w:asciiTheme="minorHAnsi" w:hAnsiTheme="minorHAnsi" w:cstheme="minorBidi"/>
        </w:rPr>
        <w:t>: CV’s (zie 8.9 - wens KW 2)</w:t>
      </w:r>
    </w:p>
    <w:p w14:paraId="55677993" w14:textId="3DE507DB" w:rsidR="002D748A" w:rsidRPr="0083637F" w:rsidRDefault="2B643DBE" w:rsidP="5D1C300B">
      <w:pPr>
        <w:pStyle w:val="PTI2"/>
        <w:pBdr>
          <w:top w:val="single" w:sz="4" w:space="1" w:color="auto"/>
          <w:left w:val="single" w:sz="4" w:space="4" w:color="auto"/>
          <w:bottom w:val="single" w:sz="4" w:space="1" w:color="auto"/>
          <w:right w:val="single" w:sz="4" w:space="4" w:color="auto"/>
        </w:pBdr>
        <w:spacing w:after="0" w:line="200" w:lineRule="exact"/>
        <w:ind w:left="0"/>
        <w:rPr>
          <w:rFonts w:asciiTheme="minorHAnsi" w:hAnsiTheme="minorHAnsi" w:cstheme="minorBidi"/>
          <w:sz w:val="18"/>
          <w:szCs w:val="18"/>
          <w:lang w:val="nl-NL"/>
        </w:rPr>
      </w:pPr>
      <w:bookmarkStart w:id="88" w:name="_Hlk484160534"/>
      <w:r w:rsidRPr="5D1C300B">
        <w:rPr>
          <w:rFonts w:asciiTheme="minorHAnsi" w:hAnsiTheme="minorHAnsi" w:cstheme="minorBidi"/>
          <w:sz w:val="18"/>
          <w:szCs w:val="18"/>
        </w:rPr>
        <w:t>Bovengenoemde bladen dienen volledig ingevuld te worden</w:t>
      </w:r>
      <w:r w:rsidR="3C0C05DB" w:rsidRPr="5D1C300B">
        <w:rPr>
          <w:rFonts w:asciiTheme="minorHAnsi" w:hAnsiTheme="minorHAnsi" w:cstheme="minorBidi"/>
          <w:sz w:val="18"/>
          <w:szCs w:val="18"/>
        </w:rPr>
        <w:t>. Uitsluitend het UEA moet rechtsgeldig worden ondertekend.</w:t>
      </w:r>
    </w:p>
    <w:p w14:paraId="7DAFD856" w14:textId="77777777" w:rsidR="002D748A" w:rsidRPr="0083637F" w:rsidRDefault="002D748A" w:rsidP="5D1C300B">
      <w:pPr>
        <w:pStyle w:val="PTI2"/>
        <w:pBdr>
          <w:top w:val="single" w:sz="4" w:space="1" w:color="auto"/>
          <w:left w:val="single" w:sz="4" w:space="4" w:color="auto"/>
          <w:bottom w:val="single" w:sz="4" w:space="1" w:color="auto"/>
          <w:right w:val="single" w:sz="4" w:space="4" w:color="auto"/>
        </w:pBdr>
        <w:spacing w:after="0" w:line="200" w:lineRule="exact"/>
        <w:ind w:left="0"/>
        <w:rPr>
          <w:rFonts w:asciiTheme="minorHAnsi" w:hAnsiTheme="minorHAnsi" w:cstheme="minorBidi"/>
          <w:sz w:val="18"/>
          <w:szCs w:val="18"/>
          <w:lang w:val="nl-NL"/>
        </w:rPr>
      </w:pPr>
    </w:p>
    <w:p w14:paraId="5E0B5693" w14:textId="082596AC" w:rsidR="002D748A" w:rsidRPr="0083637F" w:rsidRDefault="2B643DBE" w:rsidP="5D1C300B">
      <w:pPr>
        <w:pStyle w:val="PTI2"/>
        <w:pBdr>
          <w:top w:val="single" w:sz="4" w:space="1" w:color="auto"/>
          <w:left w:val="single" w:sz="4" w:space="4" w:color="auto"/>
          <w:bottom w:val="single" w:sz="4" w:space="1" w:color="auto"/>
          <w:right w:val="single" w:sz="4" w:space="4" w:color="auto"/>
        </w:pBdr>
        <w:spacing w:after="0" w:line="200" w:lineRule="exact"/>
        <w:ind w:left="0"/>
        <w:rPr>
          <w:rFonts w:asciiTheme="minorHAnsi" w:hAnsiTheme="minorHAnsi" w:cstheme="minorBidi"/>
          <w:sz w:val="18"/>
          <w:szCs w:val="18"/>
          <w:lang w:val="nl-NL"/>
        </w:rPr>
      </w:pPr>
      <w:r w:rsidRPr="5D1C300B">
        <w:rPr>
          <w:rFonts w:asciiTheme="minorHAnsi" w:hAnsiTheme="minorHAnsi" w:cstheme="minorBidi"/>
          <w:sz w:val="18"/>
          <w:szCs w:val="18"/>
        </w:rPr>
        <w:t xml:space="preserve">Verzamel de pdf-bestanden Bijlage </w:t>
      </w:r>
      <w:r w:rsidR="0A3A163B" w:rsidRPr="5D1C300B">
        <w:rPr>
          <w:rFonts w:asciiTheme="minorHAnsi" w:hAnsiTheme="minorHAnsi" w:cstheme="minorBidi"/>
          <w:b/>
          <w:bCs/>
          <w:sz w:val="18"/>
          <w:szCs w:val="18"/>
        </w:rPr>
        <w:t>A01</w:t>
      </w:r>
      <w:r w:rsidRPr="5D1C300B">
        <w:rPr>
          <w:rFonts w:asciiTheme="minorHAnsi" w:hAnsiTheme="minorHAnsi" w:cstheme="minorBidi"/>
          <w:sz w:val="18"/>
          <w:szCs w:val="18"/>
        </w:rPr>
        <w:t xml:space="preserve"> t/m </w:t>
      </w:r>
      <w:r w:rsidRPr="5D1C300B">
        <w:rPr>
          <w:rFonts w:asciiTheme="minorHAnsi" w:hAnsiTheme="minorHAnsi" w:cstheme="minorBidi"/>
          <w:b/>
          <w:bCs/>
          <w:sz w:val="18"/>
          <w:szCs w:val="18"/>
        </w:rPr>
        <w:t>A0</w:t>
      </w:r>
      <w:r w:rsidR="00457950">
        <w:rPr>
          <w:rFonts w:asciiTheme="minorHAnsi" w:hAnsiTheme="minorHAnsi" w:cstheme="minorBidi"/>
          <w:b/>
          <w:bCs/>
          <w:sz w:val="18"/>
          <w:szCs w:val="18"/>
        </w:rPr>
        <w:t>7</w:t>
      </w:r>
      <w:r w:rsidRPr="5D1C300B">
        <w:rPr>
          <w:rFonts w:asciiTheme="minorHAnsi" w:hAnsiTheme="minorHAnsi" w:cstheme="minorBidi"/>
          <w:sz w:val="18"/>
          <w:szCs w:val="18"/>
        </w:rPr>
        <w:t xml:space="preserve"> als separate "losse" files in een gecomprimeerd bestand (zip-bestand) met de naam: </w:t>
      </w:r>
      <w:r w:rsidRPr="5D1C300B">
        <w:rPr>
          <w:rFonts w:asciiTheme="minorHAnsi" w:hAnsiTheme="minorHAnsi" w:cstheme="minorBidi"/>
          <w:b/>
          <w:bCs/>
          <w:sz w:val="18"/>
          <w:szCs w:val="18"/>
        </w:rPr>
        <w:t>"………"_deel A.</w:t>
      </w:r>
      <w:r w:rsidRPr="5D1C300B">
        <w:rPr>
          <w:rFonts w:asciiTheme="minorHAnsi" w:hAnsiTheme="minorHAnsi" w:cstheme="minorBidi"/>
          <w:sz w:val="18"/>
          <w:szCs w:val="18"/>
        </w:rPr>
        <w:t xml:space="preserve"> Op de plaats van de puntjes dient Inschrijver (een deel) van haar bedrijfsnaam op te nemen. Upload dit gecomprimeerde bestand naar de digitale kluis van </w:t>
      </w:r>
      <w:r w:rsidR="7FD56283" w:rsidRPr="5D1C300B">
        <w:rPr>
          <w:rFonts w:asciiTheme="minorHAnsi" w:hAnsiTheme="minorHAnsi" w:cstheme="minorBidi"/>
          <w:sz w:val="18"/>
          <w:szCs w:val="18"/>
        </w:rPr>
        <w:t>TenderNed</w:t>
      </w:r>
      <w:r w:rsidRPr="5D1C300B">
        <w:rPr>
          <w:rFonts w:asciiTheme="minorHAnsi" w:hAnsiTheme="minorHAnsi" w:cstheme="minorBidi"/>
          <w:sz w:val="18"/>
          <w:szCs w:val="18"/>
        </w:rPr>
        <w:t>.</w:t>
      </w:r>
    </w:p>
    <w:p w14:paraId="74051EA4" w14:textId="77777777" w:rsidR="002D748A" w:rsidRPr="0083637F" w:rsidRDefault="002D748A" w:rsidP="5D1C300B">
      <w:pPr>
        <w:pStyle w:val="PTI2"/>
        <w:pBdr>
          <w:top w:val="single" w:sz="4" w:space="1" w:color="auto"/>
          <w:left w:val="single" w:sz="4" w:space="4" w:color="auto"/>
          <w:bottom w:val="single" w:sz="4" w:space="1" w:color="auto"/>
          <w:right w:val="single" w:sz="4" w:space="4" w:color="auto"/>
        </w:pBdr>
        <w:spacing w:after="0" w:line="200" w:lineRule="exact"/>
        <w:ind w:left="0"/>
        <w:rPr>
          <w:rFonts w:asciiTheme="minorHAnsi" w:hAnsiTheme="minorHAnsi" w:cstheme="minorBidi"/>
          <w:sz w:val="18"/>
          <w:szCs w:val="18"/>
          <w:lang w:val="nl-NL"/>
        </w:rPr>
      </w:pPr>
    </w:p>
    <w:p w14:paraId="0375603C" w14:textId="59DEEB5C" w:rsidR="002D748A" w:rsidRDefault="002D748A" w:rsidP="5D1C300B">
      <w:pPr>
        <w:pStyle w:val="PTI2"/>
        <w:spacing w:after="0" w:line="200" w:lineRule="exact"/>
        <w:ind w:left="0"/>
        <w:rPr>
          <w:rFonts w:asciiTheme="minorHAnsi" w:hAnsiTheme="minorHAnsi" w:cstheme="minorBidi"/>
          <w:b/>
          <w:bCs/>
          <w:sz w:val="18"/>
          <w:szCs w:val="18"/>
          <w:lang w:val="nl-NL"/>
        </w:rPr>
      </w:pPr>
    </w:p>
    <w:p w14:paraId="57F7FE83" w14:textId="2A5D5BBC" w:rsidR="00873DD0" w:rsidRPr="00B74B73" w:rsidRDefault="3FDCDAA9" w:rsidP="5D1C300B">
      <w:pPr>
        <w:pStyle w:val="PTI2"/>
        <w:spacing w:line="200" w:lineRule="exact"/>
        <w:ind w:left="0"/>
        <w:rPr>
          <w:rFonts w:asciiTheme="minorHAnsi" w:hAnsiTheme="minorHAnsi" w:cstheme="minorBidi"/>
          <w:b/>
          <w:bCs/>
          <w:sz w:val="18"/>
          <w:szCs w:val="18"/>
          <w:u w:val="single"/>
          <w:lang w:val="nl-NL"/>
        </w:rPr>
      </w:pPr>
      <w:r w:rsidRPr="5D1C300B">
        <w:rPr>
          <w:rFonts w:asciiTheme="minorHAnsi" w:hAnsiTheme="minorHAnsi" w:cstheme="minorBidi"/>
          <w:b/>
          <w:bCs/>
          <w:sz w:val="18"/>
          <w:szCs w:val="18"/>
          <w:u w:val="single"/>
        </w:rPr>
        <w:t>Deel</w:t>
      </w:r>
      <w:r w:rsidR="792AA107" w:rsidRPr="5D1C300B">
        <w:rPr>
          <w:rFonts w:asciiTheme="minorHAnsi" w:hAnsiTheme="minorHAnsi" w:cstheme="minorBidi"/>
          <w:b/>
          <w:bCs/>
          <w:sz w:val="18"/>
          <w:szCs w:val="18"/>
          <w:u w:val="single"/>
        </w:rPr>
        <w:t xml:space="preserve"> B Indiening bewijsstukken</w:t>
      </w:r>
    </w:p>
    <w:p w14:paraId="5076FD79" w14:textId="0B125219" w:rsidR="00B74B73" w:rsidRPr="00B74B73" w:rsidRDefault="792AA107" w:rsidP="5D1C300B">
      <w:pPr>
        <w:overflowPunct w:val="0"/>
        <w:autoSpaceDE w:val="0"/>
        <w:autoSpaceDN w:val="0"/>
        <w:adjustRightInd w:val="0"/>
        <w:spacing w:line="200" w:lineRule="exact"/>
        <w:ind w:left="1192" w:hanging="1192"/>
        <w:jc w:val="left"/>
        <w:textAlignment w:val="baseline"/>
        <w:rPr>
          <w:rFonts w:asciiTheme="minorHAnsi" w:hAnsiTheme="minorHAnsi" w:cstheme="minorBidi"/>
        </w:rPr>
      </w:pPr>
      <w:r w:rsidRPr="5D1C300B">
        <w:rPr>
          <w:rFonts w:asciiTheme="minorHAnsi" w:hAnsiTheme="minorHAnsi" w:cstheme="minorBidi"/>
          <w:b/>
          <w:bCs/>
        </w:rPr>
        <w:t>Bijlage B01</w:t>
      </w:r>
      <w:r w:rsidR="00B74B73">
        <w:tab/>
      </w:r>
      <w:r w:rsidRPr="5D1C300B">
        <w:rPr>
          <w:rFonts w:asciiTheme="minorHAnsi" w:hAnsiTheme="minorHAnsi" w:cstheme="minorBidi"/>
        </w:rPr>
        <w:t>UEA</w:t>
      </w:r>
      <w:r w:rsidRPr="5D1C300B">
        <w:rPr>
          <w:rFonts w:asciiTheme="minorHAnsi" w:hAnsiTheme="minorHAnsi" w:cstheme="minorBidi"/>
          <w:b/>
          <w:bCs/>
        </w:rPr>
        <w:t xml:space="preserve"> </w:t>
      </w:r>
      <w:r w:rsidRPr="5D1C300B">
        <w:rPr>
          <w:rFonts w:asciiTheme="minorHAnsi" w:hAnsiTheme="minorHAnsi" w:cstheme="minorBidi"/>
        </w:rPr>
        <w:t>van de onderaannemer ten behoeve van (een) voor de uitvoering in te zetten onderaannemer(s), “Uniform Europees Aanbestedingsdocument” (UEA)</w:t>
      </w:r>
    </w:p>
    <w:p w14:paraId="7FE6DB47" w14:textId="298E3973" w:rsidR="00B74B73" w:rsidRPr="00B74B73" w:rsidRDefault="792AA107" w:rsidP="00F31CE9">
      <w:pPr>
        <w:numPr>
          <w:ilvl w:val="1"/>
          <w:numId w:val="21"/>
        </w:numPr>
        <w:overflowPunct w:val="0"/>
        <w:autoSpaceDE w:val="0"/>
        <w:autoSpaceDN w:val="0"/>
        <w:adjustRightInd w:val="0"/>
        <w:spacing w:line="200" w:lineRule="exact"/>
        <w:contextualSpacing/>
        <w:jc w:val="left"/>
        <w:textAlignment w:val="baseline"/>
        <w:rPr>
          <w:rFonts w:asciiTheme="minorHAnsi" w:hAnsiTheme="minorHAnsi" w:cstheme="minorBidi"/>
        </w:rPr>
      </w:pPr>
      <w:r w:rsidRPr="5D1C300B">
        <w:rPr>
          <w:rFonts w:asciiTheme="minorHAnsi" w:hAnsiTheme="minorHAnsi" w:cstheme="minorBidi"/>
          <w:i/>
          <w:iCs/>
          <w:sz w:val="16"/>
          <w:szCs w:val="16"/>
        </w:rPr>
        <w:t xml:space="preserve">dit format dient – zo nodig - vermenigvuldigd te worden naar evenredigheid van het aantal voor de uitvoering in te zetten onderaannemers </w:t>
      </w:r>
    </w:p>
    <w:p w14:paraId="344E4502" w14:textId="3B2E8A9D" w:rsidR="00B74B73" w:rsidRPr="00B74B73" w:rsidRDefault="792AA107" w:rsidP="5D1C300B">
      <w:pPr>
        <w:overflowPunct w:val="0"/>
        <w:autoSpaceDE w:val="0"/>
        <w:autoSpaceDN w:val="0"/>
        <w:adjustRightInd w:val="0"/>
        <w:spacing w:after="120" w:line="200" w:lineRule="exact"/>
        <w:jc w:val="left"/>
        <w:textAlignment w:val="baseline"/>
        <w:rPr>
          <w:rFonts w:asciiTheme="minorHAnsi" w:hAnsiTheme="minorHAnsi" w:cstheme="minorBidi"/>
        </w:rPr>
      </w:pPr>
      <w:r w:rsidRPr="5D1C300B">
        <w:rPr>
          <w:rFonts w:asciiTheme="minorHAnsi" w:hAnsiTheme="minorHAnsi" w:cstheme="minorBidi"/>
          <w:b/>
          <w:bCs/>
        </w:rPr>
        <w:t>Bijlage B02</w:t>
      </w:r>
      <w:r w:rsidR="00B74B73">
        <w:tab/>
      </w:r>
      <w:r w:rsidR="00B74B73">
        <w:tab/>
      </w:r>
      <w:r w:rsidR="006F5253" w:rsidRPr="5D1C300B">
        <w:rPr>
          <w:rFonts w:asciiTheme="minorHAnsi" w:hAnsiTheme="minorHAnsi" w:cstheme="minorBidi"/>
        </w:rPr>
        <w:t>Format Verklaring Polis/verklaring inzake verzekering</w:t>
      </w:r>
    </w:p>
    <w:p w14:paraId="39BA29B4" w14:textId="77777777" w:rsidR="00B74B73" w:rsidRPr="00B74B73" w:rsidRDefault="792AA107" w:rsidP="5D1C300B">
      <w:pPr>
        <w:overflowPunct w:val="0"/>
        <w:autoSpaceDE w:val="0"/>
        <w:autoSpaceDN w:val="0"/>
        <w:adjustRightInd w:val="0"/>
        <w:spacing w:after="120" w:line="200" w:lineRule="exact"/>
        <w:jc w:val="left"/>
        <w:textAlignment w:val="baseline"/>
        <w:rPr>
          <w:rFonts w:asciiTheme="minorHAnsi" w:hAnsiTheme="minorHAnsi" w:cstheme="minorBidi"/>
        </w:rPr>
      </w:pPr>
      <w:r w:rsidRPr="5D1C300B">
        <w:rPr>
          <w:rFonts w:asciiTheme="minorHAnsi" w:hAnsiTheme="minorHAnsi" w:cstheme="minorBidi"/>
          <w:b/>
          <w:bCs/>
        </w:rPr>
        <w:t>Bijlage B03</w:t>
      </w:r>
      <w:r w:rsidR="00B74B73">
        <w:tab/>
      </w:r>
      <w:r w:rsidR="00B74B73">
        <w:tab/>
      </w:r>
      <w:r w:rsidRPr="5D1C300B">
        <w:rPr>
          <w:rFonts w:asciiTheme="minorHAnsi" w:hAnsiTheme="minorHAnsi" w:cstheme="minorBidi"/>
        </w:rPr>
        <w:t>Format Verklaring inzake beroep op technische en beroepsbekwaamheid Derde(n)</w:t>
      </w:r>
    </w:p>
    <w:p w14:paraId="4E5D6C78" w14:textId="77777777" w:rsidR="00B74B73" w:rsidRPr="0083637F" w:rsidRDefault="792AA107" w:rsidP="5D1C300B">
      <w:pPr>
        <w:pStyle w:val="PTI2"/>
        <w:pBdr>
          <w:top w:val="single" w:sz="4" w:space="1" w:color="auto"/>
          <w:left w:val="single" w:sz="4" w:space="4" w:color="auto"/>
          <w:bottom w:val="single" w:sz="4" w:space="1" w:color="auto"/>
          <w:right w:val="single" w:sz="4" w:space="4" w:color="auto"/>
        </w:pBdr>
        <w:spacing w:after="0" w:line="200" w:lineRule="exact"/>
        <w:ind w:left="0"/>
        <w:rPr>
          <w:rFonts w:asciiTheme="minorHAnsi" w:hAnsiTheme="minorHAnsi" w:cstheme="minorBidi"/>
          <w:sz w:val="18"/>
          <w:szCs w:val="18"/>
          <w:lang w:val="nl-NL"/>
        </w:rPr>
      </w:pPr>
      <w:r w:rsidRPr="5D1C300B">
        <w:rPr>
          <w:rFonts w:asciiTheme="minorHAnsi" w:hAnsiTheme="minorHAnsi" w:cstheme="minorBidi"/>
          <w:sz w:val="18"/>
          <w:szCs w:val="18"/>
        </w:rPr>
        <w:t>Bovengenoemde bladen dienen volledig ingevuld te worden. Uitsluitend het UEA moet rechtsgeldig worden ondertekend.</w:t>
      </w:r>
    </w:p>
    <w:p w14:paraId="711720B7" w14:textId="77777777" w:rsidR="00B74B73" w:rsidRPr="0083637F" w:rsidRDefault="00B74B73" w:rsidP="5D1C300B">
      <w:pPr>
        <w:pStyle w:val="PTI2"/>
        <w:pBdr>
          <w:top w:val="single" w:sz="4" w:space="1" w:color="auto"/>
          <w:left w:val="single" w:sz="4" w:space="4" w:color="auto"/>
          <w:bottom w:val="single" w:sz="4" w:space="1" w:color="auto"/>
          <w:right w:val="single" w:sz="4" w:space="4" w:color="auto"/>
        </w:pBdr>
        <w:spacing w:after="0" w:line="200" w:lineRule="exact"/>
        <w:ind w:left="0"/>
        <w:rPr>
          <w:rFonts w:asciiTheme="minorHAnsi" w:hAnsiTheme="minorHAnsi" w:cstheme="minorBidi"/>
          <w:sz w:val="18"/>
          <w:szCs w:val="18"/>
          <w:lang w:val="nl-NL"/>
        </w:rPr>
      </w:pPr>
    </w:p>
    <w:p w14:paraId="1F4F069E" w14:textId="29F77A9A" w:rsidR="00B74B73" w:rsidRPr="0083637F" w:rsidRDefault="792AA107" w:rsidP="5D1C300B">
      <w:pPr>
        <w:pStyle w:val="PTI2"/>
        <w:pBdr>
          <w:top w:val="single" w:sz="4" w:space="1" w:color="auto"/>
          <w:left w:val="single" w:sz="4" w:space="4" w:color="auto"/>
          <w:bottom w:val="single" w:sz="4" w:space="1" w:color="auto"/>
          <w:right w:val="single" w:sz="4" w:space="4" w:color="auto"/>
        </w:pBdr>
        <w:spacing w:after="0" w:line="200" w:lineRule="exact"/>
        <w:ind w:left="0"/>
        <w:rPr>
          <w:rFonts w:asciiTheme="minorHAnsi" w:hAnsiTheme="minorHAnsi" w:cstheme="minorBidi"/>
          <w:sz w:val="18"/>
          <w:szCs w:val="18"/>
          <w:lang w:val="nl-NL"/>
        </w:rPr>
      </w:pPr>
      <w:r w:rsidRPr="5D1C300B">
        <w:rPr>
          <w:rFonts w:asciiTheme="minorHAnsi" w:hAnsiTheme="minorHAnsi" w:cstheme="minorBidi"/>
          <w:sz w:val="18"/>
          <w:szCs w:val="18"/>
        </w:rPr>
        <w:t xml:space="preserve">Verzamel de pdf-bestanden Bijlage </w:t>
      </w:r>
      <w:r w:rsidRPr="5D1C300B">
        <w:rPr>
          <w:rFonts w:asciiTheme="minorHAnsi" w:hAnsiTheme="minorHAnsi" w:cstheme="minorBidi"/>
          <w:b/>
          <w:bCs/>
          <w:sz w:val="18"/>
          <w:szCs w:val="18"/>
        </w:rPr>
        <w:t>B01</w:t>
      </w:r>
      <w:r w:rsidRPr="5D1C300B">
        <w:rPr>
          <w:rFonts w:asciiTheme="minorHAnsi" w:hAnsiTheme="minorHAnsi" w:cstheme="minorBidi"/>
          <w:sz w:val="18"/>
          <w:szCs w:val="18"/>
        </w:rPr>
        <w:t xml:space="preserve"> t/m B</w:t>
      </w:r>
      <w:r w:rsidRPr="5D1C300B">
        <w:rPr>
          <w:rFonts w:asciiTheme="minorHAnsi" w:hAnsiTheme="minorHAnsi" w:cstheme="minorBidi"/>
          <w:b/>
          <w:bCs/>
          <w:sz w:val="18"/>
          <w:szCs w:val="18"/>
        </w:rPr>
        <w:t>0</w:t>
      </w:r>
      <w:r w:rsidR="006F5253">
        <w:rPr>
          <w:rFonts w:asciiTheme="minorHAnsi" w:hAnsiTheme="minorHAnsi" w:cstheme="minorBidi"/>
          <w:b/>
          <w:bCs/>
          <w:sz w:val="18"/>
          <w:szCs w:val="18"/>
        </w:rPr>
        <w:t>3</w:t>
      </w:r>
      <w:r w:rsidRPr="5D1C300B">
        <w:rPr>
          <w:rFonts w:asciiTheme="minorHAnsi" w:hAnsiTheme="minorHAnsi" w:cstheme="minorBidi"/>
          <w:sz w:val="18"/>
          <w:szCs w:val="18"/>
        </w:rPr>
        <w:t xml:space="preserve"> als separate "losse" files in een gecomprimeerd bestand (zip-bestand) met de naam: </w:t>
      </w:r>
      <w:r w:rsidRPr="5D1C300B">
        <w:rPr>
          <w:rFonts w:asciiTheme="minorHAnsi" w:hAnsiTheme="minorHAnsi" w:cstheme="minorBidi"/>
          <w:b/>
          <w:bCs/>
          <w:sz w:val="18"/>
          <w:szCs w:val="18"/>
        </w:rPr>
        <w:t>"………"_deel B.</w:t>
      </w:r>
      <w:r w:rsidRPr="5D1C300B">
        <w:rPr>
          <w:rFonts w:asciiTheme="minorHAnsi" w:hAnsiTheme="minorHAnsi" w:cstheme="minorBidi"/>
          <w:sz w:val="18"/>
          <w:szCs w:val="18"/>
        </w:rPr>
        <w:t xml:space="preserve"> Op de plaats van de puntjes dient Inschrijver (een deel) van haar bedrijfsnaam op te nemen. Upload dit gecomprimeerde bestand naar de digitale kluis van TenderNed.</w:t>
      </w:r>
    </w:p>
    <w:p w14:paraId="35BD91DF" w14:textId="77777777" w:rsidR="00B74B73" w:rsidRPr="0083637F" w:rsidRDefault="00B74B73" w:rsidP="5D1C300B">
      <w:pPr>
        <w:pStyle w:val="PTI2"/>
        <w:pBdr>
          <w:top w:val="single" w:sz="4" w:space="1" w:color="auto"/>
          <w:left w:val="single" w:sz="4" w:space="4" w:color="auto"/>
          <w:bottom w:val="single" w:sz="4" w:space="1" w:color="auto"/>
          <w:right w:val="single" w:sz="4" w:space="4" w:color="auto"/>
        </w:pBdr>
        <w:spacing w:after="0" w:line="200" w:lineRule="exact"/>
        <w:ind w:left="0"/>
        <w:rPr>
          <w:rFonts w:asciiTheme="minorHAnsi" w:hAnsiTheme="minorHAnsi" w:cstheme="minorBidi"/>
          <w:sz w:val="18"/>
          <w:szCs w:val="18"/>
          <w:lang w:val="nl-NL"/>
        </w:rPr>
      </w:pPr>
    </w:p>
    <w:bookmarkEnd w:id="88"/>
    <w:p w14:paraId="228245D3" w14:textId="651A59F9" w:rsidR="003A1970" w:rsidRPr="008608A9" w:rsidRDefault="003A1970" w:rsidP="5D1C300B">
      <w:pPr>
        <w:spacing w:after="200" w:line="200" w:lineRule="exact"/>
        <w:jc w:val="left"/>
        <w:rPr>
          <w:rFonts w:asciiTheme="minorHAnsi" w:hAnsiTheme="minorHAnsi" w:cstheme="minorBidi"/>
        </w:rPr>
      </w:pPr>
      <w:r w:rsidRPr="5D1C300B">
        <w:rPr>
          <w:rFonts w:asciiTheme="minorHAnsi" w:hAnsiTheme="minorHAnsi" w:cstheme="minorBidi"/>
          <w:b/>
          <w:bCs/>
        </w:rPr>
        <w:br w:type="page"/>
      </w:r>
    </w:p>
    <w:p w14:paraId="7ABD8059" w14:textId="61DC0B29" w:rsidR="003A1970" w:rsidRPr="008608A9" w:rsidRDefault="74433521" w:rsidP="00216E7D">
      <w:pPr>
        <w:pStyle w:val="Heading1"/>
        <w:spacing w:line="200" w:lineRule="exact"/>
        <w:ind w:left="680" w:hanging="680"/>
      </w:pPr>
      <w:bookmarkStart w:id="89" w:name="_Toc476730668"/>
      <w:bookmarkStart w:id="90" w:name="_Toc161995186"/>
      <w:r>
        <w:lastRenderedPageBreak/>
        <w:t>Beoordeling van de Inschrijvers en de Inschrijvingen</w:t>
      </w:r>
      <w:bookmarkEnd w:id="89"/>
      <w:bookmarkEnd w:id="90"/>
    </w:p>
    <w:p w14:paraId="52F1C839" w14:textId="77777777" w:rsidR="003A1970" w:rsidRPr="008608A9" w:rsidRDefault="003A1970" w:rsidP="5D1C300B">
      <w:pPr>
        <w:spacing w:before="200" w:line="200" w:lineRule="exact"/>
        <w:contextualSpacing/>
        <w:jc w:val="left"/>
        <w:rPr>
          <w:rFonts w:asciiTheme="minorHAnsi" w:hAnsiTheme="minorHAnsi" w:cstheme="minorBidi"/>
          <w:b/>
          <w:bCs/>
        </w:rPr>
      </w:pPr>
    </w:p>
    <w:p w14:paraId="209B1025" w14:textId="5209C9C0" w:rsidR="003A1970" w:rsidRDefault="74433521" w:rsidP="5D1C300B">
      <w:pPr>
        <w:pStyle w:val="Heading2"/>
        <w:spacing w:line="200" w:lineRule="exact"/>
        <w:ind w:left="680" w:hanging="680"/>
        <w:rPr>
          <w:rFonts w:asciiTheme="minorHAnsi" w:hAnsiTheme="minorHAnsi" w:cstheme="minorBidi"/>
        </w:rPr>
      </w:pPr>
      <w:bookmarkStart w:id="91" w:name="_Toc476730669"/>
      <w:bookmarkStart w:id="92" w:name="_Toc161995187"/>
      <w:r w:rsidRPr="5D1C300B">
        <w:rPr>
          <w:rFonts w:asciiTheme="minorHAnsi" w:hAnsiTheme="minorHAnsi" w:cstheme="minorBidi"/>
        </w:rPr>
        <w:t>Beoordelingsteam</w:t>
      </w:r>
      <w:bookmarkEnd w:id="91"/>
      <w:bookmarkEnd w:id="92"/>
    </w:p>
    <w:p w14:paraId="5F9939CE" w14:textId="4A56A9BB" w:rsidR="009F7D21" w:rsidRPr="009F7D21" w:rsidRDefault="30A242C0" w:rsidP="5D1C300B">
      <w:pPr>
        <w:spacing w:line="200" w:lineRule="exact"/>
        <w:jc w:val="left"/>
        <w:rPr>
          <w:rFonts w:asciiTheme="minorHAnsi" w:hAnsiTheme="minorHAnsi" w:cstheme="minorBidi"/>
        </w:rPr>
      </w:pPr>
      <w:bookmarkStart w:id="93" w:name="_Hlk490643372"/>
      <w:bookmarkStart w:id="94" w:name="_Hlk48222614"/>
      <w:r w:rsidRPr="5D1C300B">
        <w:rPr>
          <w:rFonts w:asciiTheme="minorHAnsi" w:hAnsiTheme="minorHAnsi" w:cstheme="minorBidi"/>
        </w:rPr>
        <w:t>Voor de kwalitatieve beoordeling van de Inschrijvingen is een team samengesteld waarin materie- en procesdeskundigen zijn vertegenwoordigd. Het beoordelingsteam beoordeelt kwalitatief de Inschrijvingen zonder dat het kennis heeft van het financiële deel van de Inschrijvingen.</w:t>
      </w:r>
    </w:p>
    <w:p w14:paraId="235BDA8C" w14:textId="77777777" w:rsidR="005E7904" w:rsidRDefault="005E7904" w:rsidP="5D1C300B">
      <w:pPr>
        <w:spacing w:line="200" w:lineRule="exact"/>
        <w:jc w:val="left"/>
        <w:rPr>
          <w:rFonts w:asciiTheme="minorHAnsi" w:hAnsiTheme="minorHAnsi" w:cstheme="minorBidi"/>
        </w:rPr>
      </w:pPr>
    </w:p>
    <w:p w14:paraId="0745B3CF" w14:textId="77777777" w:rsidR="003F62B0" w:rsidRDefault="30A242C0" w:rsidP="5D1C300B">
      <w:pPr>
        <w:spacing w:line="200" w:lineRule="exact"/>
        <w:jc w:val="left"/>
        <w:rPr>
          <w:rFonts w:asciiTheme="minorHAnsi" w:hAnsiTheme="minorHAnsi" w:cstheme="minorBidi"/>
        </w:rPr>
      </w:pPr>
      <w:r w:rsidRPr="5D1C300B">
        <w:rPr>
          <w:rFonts w:asciiTheme="minorHAnsi" w:hAnsiTheme="minorHAnsi" w:cstheme="minorBidi"/>
        </w:rPr>
        <w:t>De leden van het beoordelingsteam beoordelen zelfstandig</w:t>
      </w:r>
      <w:r w:rsidR="440B57E9" w:rsidRPr="5D1C300B">
        <w:rPr>
          <w:rFonts w:asciiTheme="minorHAnsi" w:hAnsiTheme="minorHAnsi" w:cstheme="minorBidi"/>
        </w:rPr>
        <w:t>, op strikt persoonlijke basis</w:t>
      </w:r>
      <w:r w:rsidRPr="5D1C300B">
        <w:rPr>
          <w:rFonts w:asciiTheme="minorHAnsi" w:hAnsiTheme="minorHAnsi" w:cstheme="minorBidi"/>
        </w:rPr>
        <w:t xml:space="preserve"> en onafhankelijk de</w:t>
      </w:r>
      <w:r w:rsidR="6EDBB4A3" w:rsidRPr="5D1C300B">
        <w:rPr>
          <w:rFonts w:asciiTheme="minorHAnsi" w:hAnsiTheme="minorHAnsi" w:cstheme="minorBidi"/>
        </w:rPr>
        <w:t xml:space="preserve"> uitwerking van de</w:t>
      </w:r>
      <w:r w:rsidRPr="5D1C300B">
        <w:rPr>
          <w:rFonts w:asciiTheme="minorHAnsi" w:hAnsiTheme="minorHAnsi" w:cstheme="minorBidi"/>
        </w:rPr>
        <w:t xml:space="preserve"> kwalitatieve (subsub-) gunningscriteria van de Inschrijvingen.</w:t>
      </w:r>
    </w:p>
    <w:p w14:paraId="6D51C80D" w14:textId="79BFCADA" w:rsidR="009063D7" w:rsidRDefault="13A0F0C4" w:rsidP="5D1C300B">
      <w:pPr>
        <w:spacing w:line="200" w:lineRule="exact"/>
        <w:jc w:val="left"/>
        <w:rPr>
          <w:rFonts w:asciiTheme="minorHAnsi" w:hAnsiTheme="minorHAnsi" w:cstheme="minorBidi"/>
        </w:rPr>
      </w:pPr>
      <w:r w:rsidRPr="5D1C300B">
        <w:rPr>
          <w:rFonts w:asciiTheme="minorHAnsi" w:hAnsiTheme="minorHAnsi" w:cstheme="minorBidi"/>
        </w:rPr>
        <w:t>Het gemiddelde van de individuele scores bepaalt</w:t>
      </w:r>
      <w:r w:rsidR="23D1222B" w:rsidRPr="5D1C300B">
        <w:rPr>
          <w:rFonts w:asciiTheme="minorHAnsi" w:hAnsiTheme="minorHAnsi" w:cstheme="minorBidi"/>
        </w:rPr>
        <w:t xml:space="preserve"> vervolgens</w:t>
      </w:r>
      <w:r w:rsidRPr="5D1C300B">
        <w:rPr>
          <w:rFonts w:asciiTheme="minorHAnsi" w:hAnsiTheme="minorHAnsi" w:cstheme="minorBidi"/>
        </w:rPr>
        <w:t xml:space="preserve"> de totaalscore voor </w:t>
      </w:r>
      <w:r w:rsidR="23D1222B" w:rsidRPr="5D1C300B">
        <w:rPr>
          <w:rFonts w:asciiTheme="minorHAnsi" w:hAnsiTheme="minorHAnsi" w:cstheme="minorBidi"/>
        </w:rPr>
        <w:t>een subsubgunningscriterium</w:t>
      </w:r>
      <w:r w:rsidRPr="5D1C300B">
        <w:rPr>
          <w:rFonts w:asciiTheme="minorHAnsi" w:hAnsiTheme="minorHAnsi" w:cstheme="minorBidi"/>
        </w:rPr>
        <w:t>.</w:t>
      </w:r>
      <w:r w:rsidR="58941229" w:rsidRPr="5D1C300B">
        <w:rPr>
          <w:rFonts w:asciiTheme="minorHAnsi" w:hAnsiTheme="minorHAnsi" w:cstheme="minorBidi"/>
        </w:rPr>
        <w:t xml:space="preserve"> De gemiddelde scores worden afgerond op één decimaal nauwkeurig.</w:t>
      </w:r>
    </w:p>
    <w:p w14:paraId="295EE867" w14:textId="77777777" w:rsidR="00330735" w:rsidRDefault="00330735" w:rsidP="5D1C300B">
      <w:pPr>
        <w:spacing w:line="200" w:lineRule="exact"/>
        <w:jc w:val="left"/>
        <w:rPr>
          <w:rFonts w:asciiTheme="minorHAnsi" w:hAnsiTheme="minorHAnsi"/>
        </w:rPr>
      </w:pPr>
      <w:bookmarkStart w:id="95" w:name="_Hlk24970784"/>
    </w:p>
    <w:p w14:paraId="7697F2A5" w14:textId="21D0A9DC" w:rsidR="00925E0E" w:rsidRDefault="68C06EAD" w:rsidP="5D1C300B">
      <w:pPr>
        <w:spacing w:line="200" w:lineRule="exact"/>
        <w:jc w:val="left"/>
        <w:rPr>
          <w:rFonts w:asciiTheme="minorHAnsi" w:hAnsiTheme="minorHAnsi"/>
        </w:rPr>
      </w:pPr>
      <w:r w:rsidRPr="5D1C300B">
        <w:rPr>
          <w:rFonts w:asciiTheme="minorHAnsi" w:hAnsiTheme="minorHAnsi"/>
        </w:rPr>
        <w:t>In de bekendmaking van het voornemen tot gunning zal TNO afgeronde puntenaantallen vermelden per (sub-) sub</w:t>
      </w:r>
      <w:r w:rsidR="0B48CC9D" w:rsidRPr="5D1C300B">
        <w:rPr>
          <w:rFonts w:asciiTheme="minorHAnsi" w:hAnsiTheme="minorHAnsi"/>
        </w:rPr>
        <w:t>g</w:t>
      </w:r>
      <w:r w:rsidR="70EF8274" w:rsidRPr="5D1C300B">
        <w:rPr>
          <w:rFonts w:asciiTheme="minorHAnsi" w:hAnsiTheme="minorHAnsi"/>
        </w:rPr>
        <w:t>unningscriterium</w:t>
      </w:r>
      <w:r w:rsidRPr="5D1C300B">
        <w:rPr>
          <w:rFonts w:asciiTheme="minorHAnsi" w:hAnsiTheme="minorHAnsi"/>
        </w:rPr>
        <w:t>. De totaalscore voor sub</w:t>
      </w:r>
      <w:r w:rsidR="0B48CC9D" w:rsidRPr="5D1C300B">
        <w:rPr>
          <w:rFonts w:asciiTheme="minorHAnsi" w:hAnsiTheme="minorHAnsi"/>
        </w:rPr>
        <w:t>g</w:t>
      </w:r>
      <w:r w:rsidR="70EF8274" w:rsidRPr="5D1C300B">
        <w:rPr>
          <w:rFonts w:asciiTheme="minorHAnsi" w:hAnsiTheme="minorHAnsi"/>
        </w:rPr>
        <w:t>unningscriterium</w:t>
      </w:r>
      <w:r w:rsidRPr="5D1C300B">
        <w:rPr>
          <w:rFonts w:asciiTheme="minorHAnsi" w:hAnsiTheme="minorHAnsi"/>
        </w:rPr>
        <w:t xml:space="preserve"> Kwaliteit (KW) is tot stand gekomen door optelling van niet-afgeronde scores op de </w:t>
      </w:r>
      <w:r w:rsidR="0B48CC9D" w:rsidRPr="5D1C300B">
        <w:rPr>
          <w:rFonts w:asciiTheme="minorHAnsi" w:hAnsiTheme="minorHAnsi"/>
        </w:rPr>
        <w:t>subsubgunningscriterium</w:t>
      </w:r>
      <w:r w:rsidR="266C2721" w:rsidRPr="5D1C300B">
        <w:rPr>
          <w:rFonts w:asciiTheme="minorHAnsi" w:hAnsiTheme="minorHAnsi"/>
        </w:rPr>
        <w:t>, waarna deze totaalscore wordt afgerond op een heel getal</w:t>
      </w:r>
      <w:r w:rsidR="14A6BA14" w:rsidRPr="5D1C300B">
        <w:rPr>
          <w:rFonts w:asciiTheme="minorHAnsi" w:hAnsiTheme="minorHAnsi"/>
        </w:rPr>
        <w:t xml:space="preserve"> t.b.v. genoemde bekendmaking</w:t>
      </w:r>
      <w:r w:rsidRPr="5D1C300B">
        <w:rPr>
          <w:rFonts w:asciiTheme="minorHAnsi" w:hAnsiTheme="minorHAnsi"/>
        </w:rPr>
        <w:t>.</w:t>
      </w:r>
    </w:p>
    <w:bookmarkEnd w:id="93"/>
    <w:bookmarkEnd w:id="94"/>
    <w:bookmarkEnd w:id="95"/>
    <w:p w14:paraId="75BDC8CD" w14:textId="77777777" w:rsidR="000F2FB2" w:rsidRDefault="000F2FB2" w:rsidP="5D1C300B">
      <w:pPr>
        <w:spacing w:line="200" w:lineRule="exact"/>
        <w:jc w:val="left"/>
        <w:rPr>
          <w:rFonts w:asciiTheme="minorHAnsi" w:hAnsiTheme="minorHAnsi" w:cstheme="minorBidi"/>
        </w:rPr>
      </w:pPr>
    </w:p>
    <w:p w14:paraId="1D468E25" w14:textId="3B624CB0" w:rsidR="003A1970" w:rsidRPr="008608A9" w:rsidRDefault="74433521" w:rsidP="5D1C300B">
      <w:pPr>
        <w:pStyle w:val="Heading2"/>
        <w:spacing w:line="200" w:lineRule="exact"/>
        <w:ind w:left="680" w:hanging="680"/>
        <w:rPr>
          <w:rFonts w:asciiTheme="minorHAnsi" w:hAnsiTheme="minorHAnsi" w:cstheme="minorBidi"/>
        </w:rPr>
      </w:pPr>
      <w:bookmarkStart w:id="96" w:name="_Toc476730670"/>
      <w:bookmarkStart w:id="97" w:name="_Toc161995188"/>
      <w:r w:rsidRPr="5D1C300B">
        <w:rPr>
          <w:rFonts w:asciiTheme="minorHAnsi" w:hAnsiTheme="minorHAnsi" w:cstheme="minorBidi"/>
        </w:rPr>
        <w:t>Procedure van beoordeling</w:t>
      </w:r>
      <w:bookmarkEnd w:id="96"/>
      <w:bookmarkEnd w:id="97"/>
    </w:p>
    <w:p w14:paraId="2E50C9BD" w14:textId="2DE862EC"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In de hierna volgende hoofdstukken wordt de beoordelingsprocedure beschreven.</w:t>
      </w:r>
    </w:p>
    <w:p w14:paraId="6C582489" w14:textId="77777777" w:rsidR="003A1970" w:rsidRPr="008608A9" w:rsidRDefault="003A1970" w:rsidP="5D1C300B">
      <w:pPr>
        <w:spacing w:line="200" w:lineRule="exact"/>
        <w:jc w:val="left"/>
        <w:rPr>
          <w:rFonts w:asciiTheme="minorHAnsi" w:hAnsiTheme="minorHAnsi" w:cstheme="minorBidi"/>
          <w:b/>
          <w:bCs/>
        </w:rPr>
      </w:pPr>
    </w:p>
    <w:p w14:paraId="0C7E838C" w14:textId="461080CD" w:rsidR="003A1970" w:rsidRPr="008608A9" w:rsidRDefault="665A83E4" w:rsidP="5D1C300B">
      <w:pPr>
        <w:tabs>
          <w:tab w:val="left" w:pos="1418"/>
        </w:tabs>
        <w:spacing w:line="200" w:lineRule="exact"/>
        <w:jc w:val="left"/>
        <w:rPr>
          <w:rFonts w:asciiTheme="minorHAnsi" w:hAnsiTheme="minorHAnsi" w:cstheme="minorBidi"/>
        </w:rPr>
      </w:pPr>
      <w:r w:rsidRPr="5D1C300B">
        <w:rPr>
          <w:rFonts w:asciiTheme="minorHAnsi" w:hAnsiTheme="minorHAnsi" w:cstheme="minorBidi"/>
          <w:b/>
          <w:bCs/>
        </w:rPr>
        <w:t>Hoofdstuk 4</w:t>
      </w:r>
      <w:r w:rsidR="003A1970">
        <w:tab/>
      </w:r>
      <w:r w:rsidR="22A222B0" w:rsidRPr="5D1C300B">
        <w:rPr>
          <w:rFonts w:asciiTheme="minorHAnsi" w:hAnsiTheme="minorHAnsi" w:cstheme="minorBidi"/>
        </w:rPr>
        <w:t>:</w:t>
      </w:r>
      <w:r w:rsidR="003A1970">
        <w:tab/>
      </w:r>
      <w:r w:rsidRPr="5D1C300B">
        <w:rPr>
          <w:rFonts w:asciiTheme="minorHAnsi" w:hAnsiTheme="minorHAnsi" w:cstheme="minorBidi"/>
        </w:rPr>
        <w:t>betreft de beoordeling van de Inschrijving op tijdige indiening</w:t>
      </w:r>
      <w:r w:rsidR="75D656F0" w:rsidRPr="5D1C300B">
        <w:rPr>
          <w:rFonts w:asciiTheme="minorHAnsi" w:hAnsiTheme="minorHAnsi" w:cstheme="minorBidi"/>
        </w:rPr>
        <w:t>, vormvereisten en compleetheid</w:t>
      </w:r>
      <w:r w:rsidR="22A222B0" w:rsidRPr="5D1C300B">
        <w:rPr>
          <w:rFonts w:asciiTheme="minorHAnsi" w:hAnsiTheme="minorHAnsi" w:cstheme="minorBidi"/>
        </w:rPr>
        <w:t>.</w:t>
      </w:r>
    </w:p>
    <w:p w14:paraId="6C895B5D" w14:textId="77777777" w:rsidR="003A1970" w:rsidRPr="008608A9" w:rsidRDefault="003A1970" w:rsidP="5D1C300B">
      <w:pPr>
        <w:spacing w:line="200" w:lineRule="exact"/>
        <w:jc w:val="left"/>
        <w:rPr>
          <w:rFonts w:asciiTheme="minorHAnsi" w:hAnsiTheme="minorHAnsi" w:cstheme="minorBidi"/>
          <w:b/>
          <w:bCs/>
        </w:rPr>
      </w:pPr>
    </w:p>
    <w:p w14:paraId="6C82DFE4" w14:textId="4C586834" w:rsidR="003A1970" w:rsidRPr="008608A9" w:rsidRDefault="7FA7DE3C" w:rsidP="5D1C300B">
      <w:pPr>
        <w:tabs>
          <w:tab w:val="left" w:pos="1418"/>
        </w:tabs>
        <w:spacing w:line="200" w:lineRule="exact"/>
        <w:ind w:left="1589" w:hanging="1589"/>
        <w:jc w:val="left"/>
        <w:rPr>
          <w:rFonts w:asciiTheme="minorHAnsi" w:hAnsiTheme="minorHAnsi" w:cstheme="minorBidi"/>
        </w:rPr>
      </w:pPr>
      <w:r w:rsidRPr="5D1C300B">
        <w:rPr>
          <w:rFonts w:asciiTheme="minorHAnsi" w:hAnsiTheme="minorHAnsi" w:cstheme="minorBidi"/>
          <w:b/>
          <w:bCs/>
        </w:rPr>
        <w:t>H</w:t>
      </w:r>
      <w:r w:rsidR="665A83E4" w:rsidRPr="5D1C300B">
        <w:rPr>
          <w:rFonts w:asciiTheme="minorHAnsi" w:hAnsiTheme="minorHAnsi" w:cstheme="minorBidi"/>
          <w:b/>
          <w:bCs/>
        </w:rPr>
        <w:t>oofdstuk 5</w:t>
      </w:r>
      <w:r w:rsidR="665A83E4" w:rsidRPr="5D1C300B">
        <w:rPr>
          <w:rFonts w:asciiTheme="minorHAnsi" w:hAnsiTheme="minorHAnsi" w:cstheme="minorBidi"/>
        </w:rPr>
        <w:t xml:space="preserve"> </w:t>
      </w:r>
      <w:r w:rsidR="00141932">
        <w:tab/>
      </w:r>
      <w:r w:rsidR="22A222B0" w:rsidRPr="5D1C300B">
        <w:rPr>
          <w:rFonts w:asciiTheme="minorHAnsi" w:hAnsiTheme="minorHAnsi" w:cstheme="minorBidi"/>
        </w:rPr>
        <w:t>:</w:t>
      </w:r>
      <w:r w:rsidR="00141932">
        <w:tab/>
      </w:r>
      <w:r w:rsidR="28B5F477" w:rsidRPr="5D1C300B">
        <w:rPr>
          <w:rFonts w:asciiTheme="minorHAnsi" w:hAnsiTheme="minorHAnsi" w:cstheme="minorBidi"/>
        </w:rPr>
        <w:t xml:space="preserve">betreft </w:t>
      </w:r>
      <w:r w:rsidR="665A83E4" w:rsidRPr="5D1C300B">
        <w:rPr>
          <w:rFonts w:asciiTheme="minorHAnsi" w:hAnsiTheme="minorHAnsi" w:cstheme="minorBidi"/>
        </w:rPr>
        <w:t>voorschriften geformuleerd</w:t>
      </w:r>
      <w:r w:rsidR="75D656F0" w:rsidRPr="5D1C300B">
        <w:rPr>
          <w:rFonts w:asciiTheme="minorHAnsi" w:hAnsiTheme="minorHAnsi" w:cstheme="minorBidi"/>
        </w:rPr>
        <w:t xml:space="preserve"> inzake Uitsluitingsgronden en Geschiktheidseisen</w:t>
      </w:r>
      <w:r w:rsidR="665A83E4" w:rsidRPr="5D1C300B">
        <w:rPr>
          <w:rFonts w:asciiTheme="minorHAnsi" w:hAnsiTheme="minorHAnsi" w:cstheme="minorBidi"/>
        </w:rPr>
        <w:t>.</w:t>
      </w:r>
      <w:r w:rsidR="2D290E45" w:rsidRPr="5D1C300B">
        <w:rPr>
          <w:rFonts w:asciiTheme="minorHAnsi" w:hAnsiTheme="minorHAnsi" w:cstheme="minorBidi"/>
        </w:rPr>
        <w:t xml:space="preserve"> Ingeval een of meerdere Uitsluitingsgronden van toepassing zijn en/ of als een Inschrijver niet voldoet aan de Geschiktheidseisen, dan wordt de Inschrijver uitgesloten/ is de Inschrijving ongeldig.</w:t>
      </w:r>
    </w:p>
    <w:p w14:paraId="73D41740" w14:textId="77777777" w:rsidR="003A1970" w:rsidRPr="008608A9" w:rsidRDefault="003A1970" w:rsidP="5D1C300B">
      <w:pPr>
        <w:tabs>
          <w:tab w:val="left" w:pos="1418"/>
        </w:tabs>
        <w:spacing w:line="200" w:lineRule="exact"/>
        <w:jc w:val="left"/>
        <w:rPr>
          <w:rFonts w:asciiTheme="minorHAnsi" w:hAnsiTheme="minorHAnsi" w:cstheme="minorBidi"/>
        </w:rPr>
      </w:pPr>
    </w:p>
    <w:p w14:paraId="53EB581B" w14:textId="74C72C8E" w:rsidR="009B4F1A" w:rsidRDefault="665A83E4" w:rsidP="5D1C300B">
      <w:pPr>
        <w:tabs>
          <w:tab w:val="left" w:pos="1418"/>
        </w:tabs>
        <w:spacing w:line="200" w:lineRule="exact"/>
        <w:ind w:left="1589" w:hanging="1589"/>
        <w:jc w:val="left"/>
        <w:rPr>
          <w:rFonts w:asciiTheme="minorHAnsi" w:hAnsiTheme="minorHAnsi" w:cstheme="minorBidi"/>
        </w:rPr>
      </w:pPr>
      <w:r w:rsidRPr="5D1C300B">
        <w:rPr>
          <w:rFonts w:asciiTheme="minorHAnsi" w:hAnsiTheme="minorHAnsi" w:cstheme="minorBidi"/>
          <w:b/>
          <w:bCs/>
        </w:rPr>
        <w:t xml:space="preserve">Hoofdstuk </w:t>
      </w:r>
      <w:r w:rsidR="28B5F477" w:rsidRPr="5D1C300B">
        <w:rPr>
          <w:rFonts w:asciiTheme="minorHAnsi" w:hAnsiTheme="minorHAnsi" w:cstheme="minorBidi"/>
          <w:b/>
          <w:bCs/>
        </w:rPr>
        <w:t>6</w:t>
      </w:r>
      <w:r w:rsidRPr="5D1C300B">
        <w:rPr>
          <w:rFonts w:asciiTheme="minorHAnsi" w:hAnsiTheme="minorHAnsi" w:cstheme="minorBidi"/>
        </w:rPr>
        <w:t xml:space="preserve"> </w:t>
      </w:r>
      <w:r w:rsidR="003A1970">
        <w:tab/>
      </w:r>
      <w:r w:rsidR="34EDBA68" w:rsidRPr="5D1C300B">
        <w:rPr>
          <w:rFonts w:asciiTheme="minorHAnsi" w:hAnsiTheme="minorHAnsi" w:cstheme="minorBidi"/>
        </w:rPr>
        <w:t>:</w:t>
      </w:r>
      <w:r w:rsidR="003A1970">
        <w:tab/>
      </w:r>
      <w:r w:rsidR="3BD0C417" w:rsidRPr="5D1C300B">
        <w:rPr>
          <w:rFonts w:asciiTheme="minorHAnsi" w:hAnsiTheme="minorHAnsi" w:cstheme="minorBidi"/>
        </w:rPr>
        <w:t>betreft de beoordeling door TNO van de Inschrijvingen aan de hand van het Gunningscriterium. Beoordeling van het Gunningscriterium geschiedt door middel van puntentoekenning aan de Inschrijving</w:t>
      </w:r>
    </w:p>
    <w:p w14:paraId="48F04CE9" w14:textId="77777777" w:rsidR="00F6070E" w:rsidRDefault="00F6070E" w:rsidP="5D1C300B">
      <w:pPr>
        <w:tabs>
          <w:tab w:val="left" w:pos="1418"/>
        </w:tabs>
        <w:spacing w:line="200" w:lineRule="exact"/>
        <w:ind w:left="1589" w:hanging="1589"/>
        <w:jc w:val="left"/>
        <w:rPr>
          <w:rFonts w:asciiTheme="minorHAnsi" w:hAnsiTheme="minorHAnsi" w:cstheme="minorBidi"/>
        </w:rPr>
      </w:pPr>
    </w:p>
    <w:p w14:paraId="3A022674" w14:textId="18054896" w:rsidR="009B4F1A" w:rsidRDefault="341D3907" w:rsidP="5D1C300B">
      <w:pPr>
        <w:tabs>
          <w:tab w:val="left" w:pos="1418"/>
        </w:tabs>
        <w:spacing w:line="200" w:lineRule="exact"/>
        <w:ind w:left="1589" w:hanging="1589"/>
        <w:jc w:val="left"/>
        <w:rPr>
          <w:rFonts w:asciiTheme="minorHAnsi" w:hAnsiTheme="minorHAnsi" w:cstheme="minorBidi"/>
        </w:rPr>
      </w:pPr>
      <w:r w:rsidRPr="5D1C300B">
        <w:rPr>
          <w:rFonts w:asciiTheme="minorHAnsi" w:hAnsiTheme="minorHAnsi" w:cstheme="minorBidi"/>
          <w:b/>
          <w:bCs/>
        </w:rPr>
        <w:t>Hoofdstuk 7</w:t>
      </w:r>
      <w:r w:rsidR="00F6070E">
        <w:tab/>
      </w:r>
      <w:r w:rsidR="22A222B0" w:rsidRPr="5D1C300B">
        <w:rPr>
          <w:rFonts w:asciiTheme="minorHAnsi" w:hAnsiTheme="minorHAnsi" w:cstheme="minorBidi"/>
        </w:rPr>
        <w:t>:</w:t>
      </w:r>
      <w:r w:rsidR="00F6070E">
        <w:tab/>
      </w:r>
      <w:r w:rsidR="3BD0C417" w:rsidRPr="5D1C300B">
        <w:rPr>
          <w:rFonts w:asciiTheme="minorHAnsi" w:hAnsiTheme="minorHAnsi" w:cstheme="minorBidi"/>
        </w:rPr>
        <w:t>betreft de beoordeling van bewijs- en andere stukken, die TNO opvraagt bij de voorgenomen begunstigde.</w:t>
      </w:r>
    </w:p>
    <w:p w14:paraId="31B85EE4" w14:textId="77777777" w:rsidR="00F6070E" w:rsidRDefault="00F6070E" w:rsidP="5D1C300B">
      <w:pPr>
        <w:tabs>
          <w:tab w:val="left" w:pos="1418"/>
        </w:tabs>
        <w:spacing w:line="200" w:lineRule="exact"/>
        <w:ind w:left="1589" w:hanging="1589"/>
        <w:jc w:val="left"/>
        <w:rPr>
          <w:rFonts w:asciiTheme="minorHAnsi" w:hAnsiTheme="minorHAnsi" w:cstheme="minorBidi"/>
        </w:rPr>
      </w:pPr>
    </w:p>
    <w:p w14:paraId="6594EC99" w14:textId="4E54D1E9" w:rsidR="009B4F1A" w:rsidRDefault="6EF4FFBC" w:rsidP="5D1C300B">
      <w:pPr>
        <w:tabs>
          <w:tab w:val="left" w:pos="1418"/>
        </w:tabs>
        <w:spacing w:line="200" w:lineRule="exact"/>
        <w:ind w:left="1589" w:hanging="1589"/>
        <w:jc w:val="left"/>
        <w:rPr>
          <w:rFonts w:asciiTheme="minorHAnsi" w:hAnsiTheme="minorHAnsi" w:cstheme="minorBidi"/>
        </w:rPr>
      </w:pPr>
      <w:r w:rsidRPr="5D1C300B">
        <w:rPr>
          <w:rFonts w:asciiTheme="minorHAnsi" w:hAnsiTheme="minorHAnsi" w:cstheme="minorBidi"/>
          <w:b/>
          <w:bCs/>
        </w:rPr>
        <w:t>Hoofdstuk 8</w:t>
      </w:r>
      <w:r w:rsidR="007764E0">
        <w:tab/>
      </w:r>
      <w:r w:rsidR="22A222B0" w:rsidRPr="5D1C300B">
        <w:rPr>
          <w:rFonts w:asciiTheme="minorHAnsi" w:hAnsiTheme="minorHAnsi" w:cstheme="minorBidi"/>
        </w:rPr>
        <w:t>:</w:t>
      </w:r>
      <w:r w:rsidRPr="5D1C300B">
        <w:rPr>
          <w:rFonts w:asciiTheme="minorHAnsi" w:hAnsiTheme="minorHAnsi" w:cstheme="minorBidi"/>
        </w:rPr>
        <w:t xml:space="preserve"> </w:t>
      </w:r>
      <w:r w:rsidR="71FBCEE3" w:rsidRPr="5D1C300B">
        <w:rPr>
          <w:rFonts w:asciiTheme="minorHAnsi" w:hAnsiTheme="minorHAnsi" w:cstheme="minorBidi"/>
        </w:rPr>
        <w:t xml:space="preserve">  </w:t>
      </w:r>
      <w:r w:rsidR="3BD0C417" w:rsidRPr="5D1C300B">
        <w:rPr>
          <w:rFonts w:asciiTheme="minorHAnsi" w:hAnsiTheme="minorHAnsi" w:cstheme="minorBidi"/>
        </w:rPr>
        <w:t>staat de beoordeling beschreven die TNO uitvoert ter zake van de Minimumeisen. Het betreft de beoordeling op de eisen en wensen die TNO stelt aan de uitvoering van de opdracht; het Programma van Eisen en Wensen (“PvE”).:</w:t>
      </w:r>
    </w:p>
    <w:p w14:paraId="7BA5CE69" w14:textId="68D5F2AF" w:rsidR="007764E0" w:rsidRDefault="007764E0" w:rsidP="5D1C300B">
      <w:pPr>
        <w:tabs>
          <w:tab w:val="left" w:pos="1418"/>
        </w:tabs>
        <w:spacing w:line="200" w:lineRule="exact"/>
        <w:ind w:left="1589" w:hanging="1589"/>
        <w:jc w:val="left"/>
        <w:rPr>
          <w:rFonts w:asciiTheme="minorHAnsi" w:hAnsiTheme="minorHAnsi" w:cstheme="minorBidi"/>
        </w:rPr>
      </w:pPr>
    </w:p>
    <w:p w14:paraId="039908D6" w14:textId="73EE30DF" w:rsidR="007F39E2" w:rsidRPr="009B4F1A" w:rsidRDefault="08D3B914" w:rsidP="5D1C300B">
      <w:pPr>
        <w:spacing w:line="200" w:lineRule="exact"/>
        <w:jc w:val="left"/>
        <w:rPr>
          <w:rFonts w:asciiTheme="minorHAnsi" w:hAnsiTheme="minorHAnsi" w:cstheme="minorBidi"/>
        </w:rPr>
      </w:pPr>
      <w:bookmarkStart w:id="98" w:name="_Hlk490645723"/>
      <w:r w:rsidRPr="5D1C300B">
        <w:rPr>
          <w:rFonts w:asciiTheme="minorHAnsi" w:hAnsiTheme="minorHAnsi" w:cstheme="minorBidi"/>
        </w:rPr>
        <w:t>TNO beoordeelt en rangschikt de Inschrijvingen op basis van het Gunningscriterium de beste prijs-kwaliteitverhouding (</w:t>
      </w:r>
      <w:r w:rsidR="37A0A702" w:rsidRPr="5D1C300B">
        <w:rPr>
          <w:rFonts w:asciiTheme="minorHAnsi" w:hAnsiTheme="minorHAnsi" w:cstheme="minorBidi"/>
        </w:rPr>
        <w:t>BPKV</w:t>
      </w:r>
      <w:r w:rsidRPr="5D1C300B">
        <w:rPr>
          <w:rFonts w:asciiTheme="minorHAnsi" w:hAnsiTheme="minorHAnsi" w:cstheme="minorBidi"/>
        </w:rPr>
        <w:t>), zie hiervoor Hoofdstuk 6.</w:t>
      </w:r>
    </w:p>
    <w:p w14:paraId="17681BEF" w14:textId="77777777" w:rsidR="001C451B" w:rsidRDefault="001C451B" w:rsidP="5D1C300B">
      <w:pPr>
        <w:spacing w:line="200" w:lineRule="exact"/>
        <w:jc w:val="left"/>
        <w:rPr>
          <w:rFonts w:asciiTheme="minorHAnsi" w:hAnsiTheme="minorHAnsi" w:cstheme="minorBidi"/>
        </w:rPr>
      </w:pPr>
    </w:p>
    <w:p w14:paraId="6F1F880C" w14:textId="6AF776C1" w:rsidR="00BD4316" w:rsidRDefault="67C011EC" w:rsidP="5D1C300B">
      <w:pPr>
        <w:spacing w:line="200" w:lineRule="exact"/>
        <w:jc w:val="left"/>
        <w:rPr>
          <w:rFonts w:asciiTheme="minorHAnsi" w:hAnsiTheme="minorHAnsi" w:cstheme="minorBidi"/>
        </w:rPr>
      </w:pPr>
      <w:r w:rsidRPr="5D1C300B">
        <w:rPr>
          <w:rFonts w:asciiTheme="minorHAnsi" w:hAnsiTheme="minorHAnsi" w:cstheme="minorBidi"/>
        </w:rPr>
        <w:t xml:space="preserve">TNO kan tot het einde van de </w:t>
      </w:r>
      <w:r w:rsidR="209ECFB5" w:rsidRPr="5D1C300B">
        <w:rPr>
          <w:rFonts w:asciiTheme="minorHAnsi" w:hAnsiTheme="minorHAnsi" w:cstheme="minorBidi"/>
        </w:rPr>
        <w:t>Aanbestedingsprocedure</w:t>
      </w:r>
      <w:r w:rsidRPr="5D1C300B">
        <w:rPr>
          <w:rFonts w:asciiTheme="minorHAnsi" w:hAnsiTheme="minorHAnsi" w:cstheme="minorBidi"/>
        </w:rPr>
        <w:t xml:space="preserve"> de Inschrijver om verduidelijking vragen met betrekking tot de ingediende Inschrijvingen. Inschrijver wordt geacht bereid en in staat te zijn om vragen binnen 48 uur te beantwoorden</w:t>
      </w:r>
      <w:bookmarkEnd w:id="98"/>
      <w:r w:rsidRPr="5D1C300B">
        <w:rPr>
          <w:rFonts w:asciiTheme="minorHAnsi" w:hAnsiTheme="minorHAnsi" w:cstheme="minorBidi"/>
        </w:rPr>
        <w:t>.</w:t>
      </w:r>
      <w:r w:rsidR="22D29CB4" w:rsidRPr="5D1C300B">
        <w:rPr>
          <w:rFonts w:asciiTheme="minorHAnsi" w:hAnsiTheme="minorHAnsi" w:cstheme="minorBidi"/>
        </w:rPr>
        <w:t xml:space="preserve"> Indien vragen niet (tijdig) worden beantwoord, dan kan TNO de Inschrijving uitleggen op de manier die haar, op basis van de haar bekende </w:t>
      </w:r>
      <w:r w:rsidR="54D67B77" w:rsidRPr="5D1C300B">
        <w:rPr>
          <w:rFonts w:asciiTheme="minorHAnsi" w:hAnsiTheme="minorHAnsi" w:cstheme="minorBidi"/>
        </w:rPr>
        <w:t>stukken, gerade acht</w:t>
      </w:r>
      <w:r w:rsidR="22D29CB4" w:rsidRPr="5D1C300B">
        <w:rPr>
          <w:rFonts w:asciiTheme="minorHAnsi" w:hAnsiTheme="minorHAnsi" w:cstheme="minorBidi"/>
        </w:rPr>
        <w:t>.</w:t>
      </w:r>
    </w:p>
    <w:p w14:paraId="4C8BE62A" w14:textId="473991E9" w:rsidR="003A1970" w:rsidRPr="008608A9" w:rsidRDefault="003A1970" w:rsidP="5D1C300B">
      <w:pPr>
        <w:pBdr>
          <w:top w:val="single" w:sz="4" w:space="1" w:color="auto"/>
          <w:left w:val="single" w:sz="4" w:space="4" w:color="auto"/>
          <w:bottom w:val="single" w:sz="4" w:space="1" w:color="auto"/>
          <w:right w:val="single" w:sz="4" w:space="4" w:color="auto"/>
        </w:pBdr>
        <w:spacing w:after="200" w:line="200" w:lineRule="exact"/>
        <w:jc w:val="left"/>
        <w:rPr>
          <w:rFonts w:asciiTheme="minorHAnsi" w:hAnsiTheme="minorHAnsi" w:cstheme="minorBidi"/>
          <w:b/>
          <w:bCs/>
        </w:rPr>
      </w:pPr>
      <w:r w:rsidRPr="5D1C300B">
        <w:rPr>
          <w:rFonts w:asciiTheme="minorHAnsi" w:hAnsiTheme="minorHAnsi" w:cstheme="minorBidi"/>
        </w:rPr>
        <w:br w:type="page"/>
      </w:r>
    </w:p>
    <w:p w14:paraId="2E09C621" w14:textId="21053723" w:rsidR="003A1970" w:rsidRPr="008608A9" w:rsidRDefault="74433521" w:rsidP="00216E7D">
      <w:pPr>
        <w:pStyle w:val="Heading1"/>
        <w:spacing w:line="200" w:lineRule="exact"/>
        <w:ind w:left="680" w:hanging="680"/>
      </w:pPr>
      <w:bookmarkStart w:id="99" w:name="_Toc476730671"/>
      <w:bookmarkStart w:id="100" w:name="_Toc161995189"/>
      <w:r>
        <w:lastRenderedPageBreak/>
        <w:t>Beoordeling op tijdige indiening, vormvereisten en compleetheid</w:t>
      </w:r>
      <w:bookmarkEnd w:id="99"/>
      <w:bookmarkEnd w:id="100"/>
    </w:p>
    <w:p w14:paraId="4802B6E8" w14:textId="77777777" w:rsidR="003A1970" w:rsidRPr="008608A9" w:rsidRDefault="003A1970" w:rsidP="5D1C300B">
      <w:pPr>
        <w:tabs>
          <w:tab w:val="left" w:pos="510"/>
        </w:tabs>
        <w:spacing w:before="200" w:line="200" w:lineRule="exact"/>
        <w:ind w:left="680"/>
        <w:contextualSpacing/>
        <w:jc w:val="left"/>
        <w:rPr>
          <w:rFonts w:asciiTheme="minorHAnsi" w:hAnsiTheme="minorHAnsi" w:cstheme="minorBidi"/>
          <w:b/>
          <w:bCs/>
        </w:rPr>
      </w:pPr>
    </w:p>
    <w:p w14:paraId="2B2FB0BC" w14:textId="70518316" w:rsidR="003A1970" w:rsidRPr="008608A9" w:rsidRDefault="74433521" w:rsidP="5D1C300B">
      <w:pPr>
        <w:pStyle w:val="Heading2"/>
        <w:spacing w:line="200" w:lineRule="exact"/>
        <w:ind w:left="680" w:hanging="680"/>
        <w:rPr>
          <w:rFonts w:asciiTheme="minorHAnsi" w:hAnsiTheme="minorHAnsi" w:cstheme="minorBidi"/>
        </w:rPr>
      </w:pPr>
      <w:bookmarkStart w:id="101" w:name="_Toc476730672"/>
      <w:bookmarkStart w:id="102" w:name="_Hlk484167872"/>
      <w:bookmarkStart w:id="103" w:name="_Toc161995190"/>
      <w:r w:rsidRPr="5D1C300B">
        <w:rPr>
          <w:rFonts w:asciiTheme="minorHAnsi" w:hAnsiTheme="minorHAnsi" w:cstheme="minorBidi"/>
        </w:rPr>
        <w:t>Beoordelen op tijdige indiening</w:t>
      </w:r>
      <w:bookmarkEnd w:id="101"/>
      <w:bookmarkEnd w:id="103"/>
    </w:p>
    <w:bookmarkEnd w:id="102"/>
    <w:p w14:paraId="788444D4" w14:textId="649FE821"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De Inschrijving moet tijdig</w:t>
      </w:r>
      <w:r w:rsidR="54D67B77" w:rsidRPr="5D1C300B">
        <w:rPr>
          <w:rFonts w:asciiTheme="minorHAnsi" w:hAnsiTheme="minorHAnsi" w:cstheme="minorBidi"/>
        </w:rPr>
        <w:t>, dus binnen de inschrijvingstermijn (zie paragraaf 2.1)</w:t>
      </w:r>
      <w:r w:rsidRPr="5D1C300B">
        <w:rPr>
          <w:rFonts w:asciiTheme="minorHAnsi" w:hAnsiTheme="minorHAnsi" w:cstheme="minorBidi"/>
        </w:rPr>
        <w:t xml:space="preserve"> ingediend zijn. Niet tijdig ingediende Inschrijvingen zijn ongeldig en legt TNO ter zijde.</w:t>
      </w:r>
    </w:p>
    <w:p w14:paraId="05518164" w14:textId="77777777" w:rsidR="003A1970" w:rsidRPr="008608A9" w:rsidRDefault="003A1970" w:rsidP="5D1C300B">
      <w:pPr>
        <w:spacing w:line="200" w:lineRule="exact"/>
        <w:jc w:val="left"/>
        <w:rPr>
          <w:rFonts w:asciiTheme="minorHAnsi" w:hAnsiTheme="minorHAnsi" w:cstheme="minorBidi"/>
        </w:rPr>
      </w:pPr>
    </w:p>
    <w:p w14:paraId="22DD7CEC" w14:textId="2487A42C" w:rsidR="003A1970" w:rsidRPr="00E957E2" w:rsidRDefault="74433521" w:rsidP="5D1C300B">
      <w:pPr>
        <w:pStyle w:val="Heading2"/>
        <w:spacing w:line="200" w:lineRule="exact"/>
        <w:ind w:left="680" w:hanging="680"/>
        <w:rPr>
          <w:rFonts w:asciiTheme="minorHAnsi" w:hAnsiTheme="minorHAnsi" w:cstheme="minorBidi"/>
        </w:rPr>
      </w:pPr>
      <w:bookmarkStart w:id="104" w:name="_Toc476730673"/>
      <w:bookmarkStart w:id="105" w:name="_Hlk484167829"/>
      <w:bookmarkStart w:id="106" w:name="_Toc161995191"/>
      <w:r w:rsidRPr="5D1C300B">
        <w:rPr>
          <w:rFonts w:asciiTheme="minorHAnsi" w:hAnsiTheme="minorHAnsi" w:cstheme="minorBidi"/>
        </w:rPr>
        <w:t>Beoordelen op vormvereisten en compleetheid</w:t>
      </w:r>
      <w:bookmarkEnd w:id="104"/>
      <w:bookmarkEnd w:id="106"/>
    </w:p>
    <w:p w14:paraId="1FDCD47D" w14:textId="10C84C1C" w:rsidR="00481A37" w:rsidRDefault="54D67B77" w:rsidP="5D1C300B">
      <w:pPr>
        <w:spacing w:line="200" w:lineRule="exact"/>
        <w:jc w:val="left"/>
        <w:rPr>
          <w:rFonts w:asciiTheme="minorHAnsi" w:hAnsiTheme="minorHAnsi" w:cstheme="minorBidi"/>
        </w:rPr>
      </w:pPr>
      <w:bookmarkStart w:id="107" w:name="_Hlk22723574"/>
      <w:bookmarkEnd w:id="105"/>
      <w:r w:rsidRPr="5D1C300B">
        <w:rPr>
          <w:rFonts w:asciiTheme="minorHAnsi" w:hAnsiTheme="minorHAnsi" w:cstheme="minorBidi"/>
        </w:rPr>
        <w:t xml:space="preserve">Inschrijvingen die op een andere manier dan via </w:t>
      </w:r>
      <w:r w:rsidR="7FD56283" w:rsidRPr="5D1C300B">
        <w:rPr>
          <w:rFonts w:asciiTheme="minorHAnsi" w:hAnsiTheme="minorHAnsi" w:cstheme="minorBidi"/>
        </w:rPr>
        <w:t>TenderNed</w:t>
      </w:r>
      <w:r w:rsidRPr="5D1C300B">
        <w:rPr>
          <w:rFonts w:asciiTheme="minorHAnsi" w:hAnsiTheme="minorHAnsi" w:cstheme="minorBidi"/>
        </w:rPr>
        <w:t xml:space="preserve"> zijn ingediend, worden niet beoordeeld en terzijde gelegd. Dit behoudens storingen van </w:t>
      </w:r>
      <w:r w:rsidR="7FD56283" w:rsidRPr="5D1C300B">
        <w:rPr>
          <w:rFonts w:asciiTheme="minorHAnsi" w:hAnsiTheme="minorHAnsi" w:cstheme="minorBidi"/>
        </w:rPr>
        <w:t>TenderNed</w:t>
      </w:r>
      <w:r w:rsidRPr="5D1C300B">
        <w:rPr>
          <w:rFonts w:asciiTheme="minorHAnsi" w:hAnsiTheme="minorHAnsi" w:cstheme="minorBidi"/>
        </w:rPr>
        <w:t xml:space="preserve"> die door </w:t>
      </w:r>
      <w:r w:rsidR="7FD56283" w:rsidRPr="5D1C300B">
        <w:rPr>
          <w:rFonts w:asciiTheme="minorHAnsi" w:hAnsiTheme="minorHAnsi" w:cstheme="minorBidi"/>
        </w:rPr>
        <w:t>TenderNed</w:t>
      </w:r>
      <w:r w:rsidRPr="5D1C300B">
        <w:rPr>
          <w:rFonts w:asciiTheme="minorHAnsi" w:hAnsiTheme="minorHAnsi" w:cstheme="minorBidi"/>
        </w:rPr>
        <w:t xml:space="preserve"> als zodanig zijn erkend.</w:t>
      </w:r>
    </w:p>
    <w:p w14:paraId="5E016484" w14:textId="77777777" w:rsidR="00481A37" w:rsidRDefault="00481A37" w:rsidP="5D1C300B">
      <w:pPr>
        <w:spacing w:line="200" w:lineRule="exact"/>
        <w:jc w:val="left"/>
        <w:rPr>
          <w:rFonts w:asciiTheme="minorHAnsi" w:hAnsiTheme="minorHAnsi" w:cstheme="minorBidi"/>
        </w:rPr>
      </w:pPr>
    </w:p>
    <w:p w14:paraId="0E6E9754" w14:textId="6F1C8D69" w:rsidR="00A022C3" w:rsidRDefault="5D5DCDFE" w:rsidP="5D1C300B">
      <w:pPr>
        <w:spacing w:line="200" w:lineRule="exact"/>
        <w:jc w:val="left"/>
        <w:rPr>
          <w:rFonts w:asciiTheme="minorHAnsi" w:hAnsiTheme="minorHAnsi" w:cstheme="minorBidi"/>
        </w:rPr>
      </w:pPr>
      <w:r w:rsidRPr="5D1C300B">
        <w:rPr>
          <w:rFonts w:asciiTheme="minorHAnsi" w:hAnsiTheme="minorHAnsi" w:cstheme="minorBidi"/>
        </w:rPr>
        <w:t xml:space="preserve">De Inschrijvingen worden beoordeeld op compleetheid en op de vormvereisten die gelden in de </w:t>
      </w:r>
      <w:r w:rsidR="209ECFB5" w:rsidRPr="5D1C300B">
        <w:rPr>
          <w:rFonts w:asciiTheme="minorHAnsi" w:hAnsiTheme="minorHAnsi" w:cstheme="minorBidi"/>
        </w:rPr>
        <w:t>Aanbestedingsprocedure</w:t>
      </w:r>
      <w:r w:rsidRPr="5D1C300B">
        <w:rPr>
          <w:rFonts w:asciiTheme="minorHAnsi" w:hAnsiTheme="minorHAnsi" w:cstheme="minorBidi"/>
        </w:rPr>
        <w:t>, waaronder in ieder geval de rechtsgeldige ondertekening.</w:t>
      </w:r>
      <w:r w:rsidR="7F39D98E" w:rsidRPr="5D1C300B">
        <w:rPr>
          <w:rFonts w:asciiTheme="minorHAnsi" w:hAnsiTheme="minorHAnsi" w:cstheme="minorBidi"/>
        </w:rPr>
        <w:t xml:space="preserve"> Inschrijvingen die niet compleet zijn en/of aan alle vormvereisten voldoen verklaart TNO ongeldig en worden ter zijde gelegd.</w:t>
      </w:r>
      <w:r w:rsidR="5DC17175" w:rsidRPr="5D1C300B">
        <w:rPr>
          <w:rFonts w:asciiTheme="minorHAnsi" w:hAnsiTheme="minorHAnsi" w:cstheme="minorBidi"/>
        </w:rPr>
        <w:t xml:space="preserve"> </w:t>
      </w:r>
      <w:r w:rsidRPr="5D1C300B">
        <w:rPr>
          <w:rFonts w:asciiTheme="minorHAnsi" w:hAnsiTheme="minorHAnsi" w:cstheme="minorBidi"/>
        </w:rPr>
        <w:t xml:space="preserve">Het ontbreken van antwoorden, </w:t>
      </w:r>
      <w:r w:rsidR="0DEB37E3" w:rsidRPr="5D1C300B">
        <w:rPr>
          <w:rFonts w:asciiTheme="minorHAnsi" w:hAnsiTheme="minorHAnsi" w:cstheme="minorBidi"/>
        </w:rPr>
        <w:t>documenten, of geg</w:t>
      </w:r>
      <w:r w:rsidRPr="5D1C300B">
        <w:rPr>
          <w:rFonts w:asciiTheme="minorHAnsi" w:hAnsiTheme="minorHAnsi" w:cstheme="minorBidi"/>
        </w:rPr>
        <w:t xml:space="preserve">evens leidt tot uitsluiting indien geen sprake is van een herstelbare omissie. Inschrijvers worden erop gewezen dat TNO niet verplicht is gebreken te laten herstellen. Het aanbieden van een herstelmogelijkheid is een discretionaire bevoegdheid van TNO. </w:t>
      </w:r>
    </w:p>
    <w:p w14:paraId="06DC0904" w14:textId="77777777" w:rsidR="00E935F5" w:rsidRPr="00E935F5" w:rsidRDefault="00E935F5" w:rsidP="5D1C300B">
      <w:pPr>
        <w:spacing w:line="200" w:lineRule="exact"/>
        <w:jc w:val="left"/>
        <w:rPr>
          <w:rFonts w:asciiTheme="minorHAnsi" w:hAnsiTheme="minorHAnsi" w:cstheme="minorBidi"/>
        </w:rPr>
      </w:pPr>
    </w:p>
    <w:p w14:paraId="79181519" w14:textId="437E6C12" w:rsidR="00E935F5" w:rsidRDefault="4AE055D1" w:rsidP="5D1C300B">
      <w:pPr>
        <w:spacing w:line="200" w:lineRule="exact"/>
        <w:jc w:val="left"/>
        <w:rPr>
          <w:rFonts w:asciiTheme="minorHAnsi" w:hAnsiTheme="minorHAnsi" w:cstheme="minorBidi"/>
        </w:rPr>
      </w:pPr>
      <w:r w:rsidRPr="5D1C300B">
        <w:rPr>
          <w:rFonts w:asciiTheme="minorHAnsi" w:hAnsiTheme="minorHAnsi" w:cstheme="minorBidi"/>
        </w:rPr>
        <w:t xml:space="preserve">Als - om welke reden dan ook - een vraag niet beantwoord kan worden, dan wel de gevraagde gegevens niet (compleet) ingediend kunnen worden, dient dit voorzien van de reden daarvoor, bij de </w:t>
      </w:r>
      <w:r w:rsidR="7A56919A" w:rsidRPr="5D1C300B">
        <w:rPr>
          <w:rFonts w:asciiTheme="minorHAnsi" w:hAnsiTheme="minorHAnsi" w:cstheme="minorBidi"/>
        </w:rPr>
        <w:t>Inschrijving</w:t>
      </w:r>
      <w:r w:rsidRPr="5D1C300B">
        <w:rPr>
          <w:rFonts w:asciiTheme="minorHAnsi" w:hAnsiTheme="minorHAnsi" w:cstheme="minorBidi"/>
        </w:rPr>
        <w:t xml:space="preserve"> uitdrukkelijk te worden vermeld. TNO zal afhankelijk van de aard van het gebrek beoordelen of de</w:t>
      </w:r>
      <w:r w:rsidR="7A56919A" w:rsidRPr="5D1C300B">
        <w:rPr>
          <w:rFonts w:asciiTheme="minorHAnsi" w:hAnsiTheme="minorHAnsi" w:cstheme="minorBidi"/>
        </w:rPr>
        <w:t xml:space="preserve"> Inschrijving </w:t>
      </w:r>
      <w:r w:rsidRPr="5D1C300B">
        <w:rPr>
          <w:rFonts w:asciiTheme="minorHAnsi" w:hAnsiTheme="minorHAnsi" w:cstheme="minorBidi"/>
        </w:rPr>
        <w:t xml:space="preserve">ongeldig is en in dat geval ter zijde zal worden gelegd, of dat het gebrek voor herstel vatbaar is. </w:t>
      </w:r>
    </w:p>
    <w:p w14:paraId="7CAB3F53" w14:textId="77777777" w:rsidR="00964239" w:rsidRDefault="00964239" w:rsidP="5D1C300B">
      <w:pPr>
        <w:spacing w:line="200" w:lineRule="exact"/>
        <w:jc w:val="left"/>
        <w:rPr>
          <w:rFonts w:asciiTheme="minorHAnsi" w:hAnsiTheme="minorHAnsi" w:cstheme="minorBidi"/>
        </w:rPr>
      </w:pPr>
    </w:p>
    <w:p w14:paraId="1F509BB2" w14:textId="38C1D923" w:rsidR="00F85E9B" w:rsidRPr="00E935F5" w:rsidRDefault="4AE055D1" w:rsidP="5D1C300B">
      <w:pPr>
        <w:spacing w:line="200" w:lineRule="exact"/>
        <w:jc w:val="left"/>
        <w:rPr>
          <w:rFonts w:asciiTheme="minorHAnsi" w:hAnsiTheme="minorHAnsi" w:cstheme="minorBidi"/>
        </w:rPr>
      </w:pPr>
      <w:r w:rsidRPr="5D1C300B">
        <w:rPr>
          <w:rFonts w:asciiTheme="minorHAnsi" w:hAnsiTheme="minorHAnsi" w:cstheme="minorBidi"/>
        </w:rPr>
        <w:t>Gebreken waarvoor TNO een herstelgelegenheid biedt dient te worden hersteld binnen de termijn zoals genoemd in het betreffende verzoek van TNO.</w:t>
      </w:r>
      <w:r w:rsidR="5DC17175" w:rsidRPr="5D1C300B">
        <w:rPr>
          <w:rFonts w:asciiTheme="minorHAnsi" w:hAnsiTheme="minorHAnsi" w:cstheme="minorBidi"/>
        </w:rPr>
        <w:t xml:space="preserve"> Als een gebrek niet (binnen de aangezegde termijn) </w:t>
      </w:r>
      <w:r w:rsidR="317F3F58" w:rsidRPr="5D1C300B">
        <w:rPr>
          <w:rFonts w:asciiTheme="minorHAnsi" w:hAnsiTheme="minorHAnsi" w:cstheme="minorBidi"/>
        </w:rPr>
        <w:t>wordt</w:t>
      </w:r>
      <w:r w:rsidR="5DC17175" w:rsidRPr="5D1C300B">
        <w:rPr>
          <w:rFonts w:asciiTheme="minorHAnsi" w:hAnsiTheme="minorHAnsi" w:cstheme="minorBidi"/>
        </w:rPr>
        <w:t xml:space="preserve"> hersteld, dan is de Inschrijving alsnog ongeldig. </w:t>
      </w:r>
    </w:p>
    <w:bookmarkEnd w:id="107"/>
    <w:p w14:paraId="5095189B" w14:textId="77777777" w:rsidR="003A1970" w:rsidRPr="008608A9" w:rsidRDefault="003A1970" w:rsidP="5D1C300B">
      <w:pPr>
        <w:spacing w:after="200" w:line="200" w:lineRule="exact"/>
        <w:jc w:val="left"/>
        <w:rPr>
          <w:rFonts w:asciiTheme="minorHAnsi" w:hAnsiTheme="minorHAnsi" w:cstheme="minorBidi"/>
          <w:b/>
          <w:bCs/>
        </w:rPr>
      </w:pPr>
      <w:r w:rsidRPr="5D1C300B">
        <w:rPr>
          <w:rFonts w:asciiTheme="minorHAnsi" w:hAnsiTheme="minorHAnsi" w:cstheme="minorBidi"/>
        </w:rPr>
        <w:br w:type="page"/>
      </w:r>
    </w:p>
    <w:p w14:paraId="02DDD4D8" w14:textId="4B4B9A38" w:rsidR="003A1970" w:rsidRPr="008608A9" w:rsidRDefault="74433521" w:rsidP="00216E7D">
      <w:pPr>
        <w:pStyle w:val="Heading1"/>
        <w:spacing w:line="200" w:lineRule="exact"/>
        <w:ind w:left="680" w:hanging="680"/>
      </w:pPr>
      <w:bookmarkStart w:id="108" w:name="_Toc476730674"/>
      <w:bookmarkStart w:id="109" w:name="_Toc161995192"/>
      <w:r>
        <w:lastRenderedPageBreak/>
        <w:t>Beoordeling op Uitsluitingsgronden en Geschiktheidseisen</w:t>
      </w:r>
      <w:bookmarkEnd w:id="108"/>
      <w:bookmarkEnd w:id="109"/>
    </w:p>
    <w:p w14:paraId="45EFF54A" w14:textId="77777777" w:rsidR="00352BC8" w:rsidRPr="008608A9" w:rsidRDefault="00352BC8" w:rsidP="5D1C300B">
      <w:pPr>
        <w:tabs>
          <w:tab w:val="left" w:pos="510"/>
        </w:tabs>
        <w:spacing w:before="200" w:line="200" w:lineRule="exact"/>
        <w:contextualSpacing/>
        <w:jc w:val="left"/>
        <w:rPr>
          <w:rFonts w:asciiTheme="minorHAnsi" w:hAnsiTheme="minorHAnsi" w:cstheme="minorBidi"/>
          <w:b/>
          <w:bCs/>
        </w:rPr>
      </w:pPr>
    </w:p>
    <w:p w14:paraId="5BF3E007" w14:textId="3008F915" w:rsidR="003A1970" w:rsidRPr="008608A9" w:rsidRDefault="74433521" w:rsidP="5D1C300B">
      <w:pPr>
        <w:pStyle w:val="Heading2"/>
        <w:spacing w:line="200" w:lineRule="exact"/>
        <w:ind w:left="490" w:hanging="490"/>
        <w:rPr>
          <w:rFonts w:asciiTheme="minorHAnsi" w:hAnsiTheme="minorHAnsi" w:cstheme="minorBidi"/>
        </w:rPr>
      </w:pPr>
      <w:bookmarkStart w:id="110" w:name="_Toc476730675"/>
      <w:bookmarkStart w:id="111" w:name="_Toc161995193"/>
      <w:r w:rsidRPr="5D1C300B">
        <w:rPr>
          <w:rFonts w:asciiTheme="minorHAnsi" w:hAnsiTheme="minorHAnsi" w:cstheme="minorBidi"/>
        </w:rPr>
        <w:t>Beoordelen op Uitsluitingsgronden</w:t>
      </w:r>
      <w:bookmarkEnd w:id="110"/>
      <w:bookmarkEnd w:id="111"/>
    </w:p>
    <w:p w14:paraId="609F52D2" w14:textId="2F861378"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De Inschrijver wordt beoordeeld op de Uitsluitingsgronden</w:t>
      </w:r>
      <w:r w:rsidR="2DB6AAE2" w:rsidRPr="5D1C300B">
        <w:rPr>
          <w:rFonts w:asciiTheme="minorHAnsi" w:hAnsiTheme="minorHAnsi" w:cstheme="minorBidi"/>
        </w:rPr>
        <w:t xml:space="preserve"> genoemd in </w:t>
      </w:r>
      <w:r w:rsidR="2B971140" w:rsidRPr="5D1C300B">
        <w:rPr>
          <w:rFonts w:asciiTheme="minorHAnsi" w:hAnsiTheme="minorHAnsi" w:cstheme="minorBidi"/>
        </w:rPr>
        <w:t>het UEA (onderdeel III)</w:t>
      </w:r>
      <w:r w:rsidRPr="5D1C300B">
        <w:rPr>
          <w:rFonts w:asciiTheme="minorHAnsi" w:hAnsiTheme="minorHAnsi" w:cstheme="minorBidi"/>
        </w:rPr>
        <w:t xml:space="preserve">. De Inschrijver verklaart </w:t>
      </w:r>
      <w:r w:rsidR="2B971140" w:rsidRPr="5D1C300B">
        <w:rPr>
          <w:rFonts w:asciiTheme="minorHAnsi" w:hAnsiTheme="minorHAnsi" w:cstheme="minorBidi"/>
        </w:rPr>
        <w:t>in het UEA of de gehanteerde Uitsluitingsgronden op het moment van inschrijven van toepassing zijn of niet.</w:t>
      </w:r>
      <w:r w:rsidR="598234D2" w:rsidRPr="5D1C300B">
        <w:rPr>
          <w:rFonts w:asciiTheme="minorHAnsi" w:hAnsiTheme="minorHAnsi" w:cstheme="minorBidi"/>
        </w:rPr>
        <w:t xml:space="preserve"> Als een of meerdere Uitsluitingsgronden van toepassing zijn, dan wordt de Inschrijver in beginsel uitgesloten. In dat geval heeft de Inschrijver de mogelijkheid om in het UEA te onderbouwen waarom hij toch niet uitgesloten moet worden vanwege zelfreinigende maatregelen, althans waarom uitsluiting disproportioneel is. TNO neemt die motivering mee in de beslissing over de definitieve uitsluiting van Inschrijver. De motivering moet in of bij het UEA worden opgenomen. Na verloop van de inschrijvingstermijn mogen Inschrijvers de motivering niet alsnog </w:t>
      </w:r>
      <w:r w:rsidR="36818374" w:rsidRPr="5D1C300B">
        <w:rPr>
          <w:rFonts w:asciiTheme="minorHAnsi" w:hAnsiTheme="minorHAnsi" w:cstheme="minorBidi"/>
        </w:rPr>
        <w:t>indienen en/ of wijzigen.</w:t>
      </w:r>
    </w:p>
    <w:p w14:paraId="5B3929C4" w14:textId="77777777" w:rsidR="003A1970" w:rsidRPr="008608A9" w:rsidRDefault="003A1970" w:rsidP="5D1C300B">
      <w:pPr>
        <w:spacing w:line="200" w:lineRule="exact"/>
        <w:jc w:val="left"/>
        <w:rPr>
          <w:rFonts w:asciiTheme="minorHAnsi" w:hAnsiTheme="minorHAnsi" w:cstheme="minorBidi"/>
        </w:rPr>
      </w:pPr>
    </w:p>
    <w:p w14:paraId="3B041820" w14:textId="017468EC"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Indien de Inschrijver een Combinatie is en een Uitsluitingsgrond van toepassing is op een van de deelnemers in die Combinatie, zal de Combinatie als geheel worden uitgesloten. </w:t>
      </w:r>
      <w:r w:rsidR="2DB6AAE2" w:rsidRPr="5D1C300B">
        <w:rPr>
          <w:rFonts w:asciiTheme="minorHAnsi" w:hAnsiTheme="minorHAnsi" w:cstheme="minorBidi"/>
        </w:rPr>
        <w:t xml:space="preserve">Iedere combinant moet een </w:t>
      </w:r>
      <w:r w:rsidR="67D3AF44" w:rsidRPr="5D1C300B">
        <w:rPr>
          <w:rFonts w:asciiTheme="minorHAnsi" w:hAnsiTheme="minorHAnsi" w:cstheme="minorBidi"/>
        </w:rPr>
        <w:t xml:space="preserve">eigen </w:t>
      </w:r>
      <w:r w:rsidR="2DB6AAE2" w:rsidRPr="5D1C300B">
        <w:rPr>
          <w:rFonts w:asciiTheme="minorHAnsi" w:hAnsiTheme="minorHAnsi" w:cstheme="minorBidi"/>
        </w:rPr>
        <w:t xml:space="preserve">rechtsgeldig ondertekend </w:t>
      </w:r>
      <w:r w:rsidR="67D3AF44" w:rsidRPr="5D1C300B">
        <w:rPr>
          <w:rFonts w:asciiTheme="minorHAnsi" w:hAnsiTheme="minorHAnsi" w:cstheme="minorBidi"/>
        </w:rPr>
        <w:t xml:space="preserve">UEA </w:t>
      </w:r>
      <w:r w:rsidR="2DB6AAE2" w:rsidRPr="5D1C300B">
        <w:rPr>
          <w:rFonts w:asciiTheme="minorHAnsi" w:hAnsiTheme="minorHAnsi" w:cstheme="minorBidi"/>
        </w:rPr>
        <w:t>indienen.</w:t>
      </w:r>
    </w:p>
    <w:p w14:paraId="271E47E3" w14:textId="77777777" w:rsidR="003A1970" w:rsidRPr="008608A9" w:rsidRDefault="003A1970" w:rsidP="5D1C300B">
      <w:pPr>
        <w:spacing w:line="200" w:lineRule="exact"/>
        <w:jc w:val="left"/>
        <w:rPr>
          <w:rFonts w:asciiTheme="minorHAnsi" w:hAnsiTheme="minorHAnsi" w:cstheme="minorBidi"/>
        </w:rPr>
      </w:pPr>
    </w:p>
    <w:p w14:paraId="4FB89526" w14:textId="0D0DBFF0"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Indien de Inschrijver een beroep doet op de geschiktheid van (een) Derde(n) conform paragraaf 2.2</w:t>
      </w:r>
      <w:r w:rsidR="03108889" w:rsidRPr="5D1C300B">
        <w:rPr>
          <w:rFonts w:asciiTheme="minorHAnsi" w:hAnsiTheme="minorHAnsi" w:cstheme="minorBidi"/>
        </w:rPr>
        <w:t xml:space="preserve">.10 </w:t>
      </w:r>
      <w:r w:rsidRPr="5D1C300B">
        <w:rPr>
          <w:rFonts w:asciiTheme="minorHAnsi" w:hAnsiTheme="minorHAnsi" w:cstheme="minorBidi"/>
        </w:rPr>
        <w:t xml:space="preserve">van de </w:t>
      </w:r>
      <w:r w:rsidR="209ECFB5" w:rsidRPr="5D1C300B">
        <w:rPr>
          <w:rFonts w:asciiTheme="minorHAnsi" w:hAnsiTheme="minorHAnsi" w:cstheme="minorBidi"/>
        </w:rPr>
        <w:t>Aanbestedingsleidraad</w:t>
      </w:r>
      <w:r w:rsidRPr="5D1C300B">
        <w:rPr>
          <w:rFonts w:asciiTheme="minorHAnsi" w:hAnsiTheme="minorHAnsi" w:cstheme="minorBidi"/>
        </w:rPr>
        <w:t xml:space="preserve"> en een Uitsluitingsgrond van toepassing is op één of meer Derden, wijst TNO het beroep op de geschiktheid van de betreffende Derde(n) af. Indien de Inschrijver, wiens beroep op (een) Derde(n) is afgewezen, - na daartoe door TNO in de gelegenheid te zijn gesteld - geen (tijdig) beroep indient op de middelen van (een) vervangende Derde(n), of indien de Inschrijver wel een beroep doet op (een) vervangende Derde(n) maar niet (volledig) voldoet aan daartoe gestelde voorschriften, wordt de Inschrijver uitgesloten van deelneming aan de </w:t>
      </w:r>
      <w:r w:rsidR="209ECFB5" w:rsidRPr="5D1C300B">
        <w:rPr>
          <w:rFonts w:asciiTheme="minorHAnsi" w:hAnsiTheme="minorHAnsi" w:cstheme="minorBidi"/>
        </w:rPr>
        <w:t>Aanbestedingsprocedure</w:t>
      </w:r>
      <w:r w:rsidRPr="5D1C300B">
        <w:rPr>
          <w:rFonts w:asciiTheme="minorHAnsi" w:hAnsiTheme="minorHAnsi" w:cstheme="minorBidi"/>
        </w:rPr>
        <w:t>.</w:t>
      </w:r>
      <w:r w:rsidR="36818374" w:rsidRPr="5D1C300B">
        <w:rPr>
          <w:rFonts w:asciiTheme="minorHAnsi" w:hAnsiTheme="minorHAnsi" w:cstheme="minorBidi"/>
        </w:rPr>
        <w:t xml:space="preserve"> De vervangende Derde(n) moet binnen zeven (7) kalenderdagen na een daartoe gedaan verzoek van </w:t>
      </w:r>
      <w:r w:rsidR="3FBA0BC9" w:rsidRPr="5D1C300B">
        <w:rPr>
          <w:rFonts w:asciiTheme="minorHAnsi" w:hAnsiTheme="minorHAnsi" w:cstheme="minorBidi"/>
        </w:rPr>
        <w:t xml:space="preserve">TNO worden aangedragen met overlegging van alle in de </w:t>
      </w:r>
      <w:r w:rsidR="24C1310F" w:rsidRPr="5D1C300B">
        <w:rPr>
          <w:rFonts w:asciiTheme="minorHAnsi" w:hAnsiTheme="minorHAnsi" w:cstheme="minorBidi"/>
        </w:rPr>
        <w:t>Aanbestedingsstukken</w:t>
      </w:r>
      <w:r w:rsidR="3FBA0BC9" w:rsidRPr="5D1C300B">
        <w:rPr>
          <w:rFonts w:asciiTheme="minorHAnsi" w:hAnsiTheme="minorHAnsi" w:cstheme="minorBidi"/>
        </w:rPr>
        <w:t xml:space="preserve"> daarvoor gevraagde stukken. Het voorstellen van een vervangende Derde wordt niet gezien als een wijziging van de Inschrijving. Als een Inschrijver een vervangende Derde mag voorstellen, mag de Inschrijver uitsluitend de Derde vervangen met overlegging van de betreffende stukken in ver</w:t>
      </w:r>
      <w:r w:rsidR="1560F505" w:rsidRPr="5D1C300B">
        <w:rPr>
          <w:rFonts w:asciiTheme="minorHAnsi" w:hAnsiTheme="minorHAnsi" w:cstheme="minorBidi"/>
        </w:rPr>
        <w:t>b</w:t>
      </w:r>
      <w:r w:rsidR="3FBA0BC9" w:rsidRPr="5D1C300B">
        <w:rPr>
          <w:rFonts w:asciiTheme="minorHAnsi" w:hAnsiTheme="minorHAnsi" w:cstheme="minorBidi"/>
        </w:rPr>
        <w:t>an</w:t>
      </w:r>
      <w:r w:rsidR="25B0CCEE" w:rsidRPr="5D1C300B">
        <w:rPr>
          <w:rFonts w:asciiTheme="minorHAnsi" w:hAnsiTheme="minorHAnsi" w:cstheme="minorBidi"/>
        </w:rPr>
        <w:t>d</w:t>
      </w:r>
      <w:r w:rsidR="3FBA0BC9" w:rsidRPr="5D1C300B">
        <w:rPr>
          <w:rFonts w:asciiTheme="minorHAnsi" w:hAnsiTheme="minorHAnsi" w:cstheme="minorBidi"/>
        </w:rPr>
        <w:t xml:space="preserve"> daarmee. Andere onderdelen van de Inschrijving, zoals maar niet beperkt tot, de uitwerking van de gunningscriteria blijven ongewijzigd.</w:t>
      </w:r>
    </w:p>
    <w:p w14:paraId="773EA9CB" w14:textId="77777777" w:rsidR="003A1970" w:rsidRPr="008608A9" w:rsidRDefault="003A1970" w:rsidP="5D1C300B">
      <w:pPr>
        <w:spacing w:line="200" w:lineRule="exact"/>
        <w:jc w:val="left"/>
        <w:rPr>
          <w:rFonts w:asciiTheme="minorHAnsi" w:hAnsiTheme="minorHAnsi" w:cstheme="minorBidi"/>
        </w:rPr>
      </w:pPr>
    </w:p>
    <w:p w14:paraId="3A04CC87" w14:textId="6EB1D972"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Ten bewijze dat de Uitsluitingsgronden op de Inschrijver niet van toepassing zijn, volstaat in eerste instantie </w:t>
      </w:r>
      <w:r w:rsidR="3D320D24" w:rsidRPr="5D1C300B">
        <w:rPr>
          <w:rFonts w:asciiTheme="minorHAnsi" w:hAnsiTheme="minorHAnsi" w:cstheme="minorBidi"/>
        </w:rPr>
        <w:t>het ingevulde en rechtsgeldig ondertekende UEA</w:t>
      </w:r>
      <w:r w:rsidRPr="5D1C300B">
        <w:rPr>
          <w:rFonts w:asciiTheme="minorHAnsi" w:hAnsiTheme="minorHAnsi" w:cstheme="minorBidi"/>
        </w:rPr>
        <w:t xml:space="preserve">. Op verzoek van TNO levert de Inschrijver waaraan TNO voornemens is de opdracht te gunnen binnen de in paragraaf </w:t>
      </w:r>
      <w:r w:rsidR="0A3A163B" w:rsidRPr="5D1C300B">
        <w:rPr>
          <w:rFonts w:asciiTheme="minorHAnsi" w:hAnsiTheme="minorHAnsi" w:cstheme="minorBidi"/>
        </w:rPr>
        <w:t>7.1</w:t>
      </w:r>
      <w:r w:rsidRPr="5D1C300B">
        <w:rPr>
          <w:rFonts w:asciiTheme="minorHAnsi" w:hAnsiTheme="minorHAnsi" w:cstheme="minorBidi"/>
        </w:rPr>
        <w:t xml:space="preserve"> van de </w:t>
      </w:r>
      <w:r w:rsidR="209ECFB5" w:rsidRPr="5D1C300B">
        <w:rPr>
          <w:rFonts w:asciiTheme="minorHAnsi" w:hAnsiTheme="minorHAnsi" w:cstheme="minorBidi"/>
        </w:rPr>
        <w:t>Aanbestedingsleidraad</w:t>
      </w:r>
      <w:r w:rsidRPr="5D1C300B">
        <w:rPr>
          <w:rFonts w:asciiTheme="minorHAnsi" w:hAnsiTheme="minorHAnsi" w:cstheme="minorBidi"/>
        </w:rPr>
        <w:t xml:space="preserve"> gestelde termijn - de </w:t>
      </w:r>
      <w:r w:rsidR="21C27F71" w:rsidRPr="5D1C300B">
        <w:rPr>
          <w:rFonts w:asciiTheme="minorHAnsi" w:hAnsiTheme="minorHAnsi" w:cstheme="minorBidi"/>
        </w:rPr>
        <w:t xml:space="preserve">onderstaande </w:t>
      </w:r>
      <w:r w:rsidRPr="5D1C300B">
        <w:rPr>
          <w:rFonts w:asciiTheme="minorHAnsi" w:hAnsiTheme="minorHAnsi" w:cstheme="minorBidi"/>
        </w:rPr>
        <w:t>bewijsstukken</w:t>
      </w:r>
      <w:r w:rsidR="21C27F71" w:rsidRPr="5D1C300B">
        <w:rPr>
          <w:rFonts w:asciiTheme="minorHAnsi" w:hAnsiTheme="minorHAnsi" w:cstheme="minorBidi"/>
        </w:rPr>
        <w:t>.</w:t>
      </w:r>
      <w:r w:rsidRPr="5D1C300B">
        <w:rPr>
          <w:rFonts w:asciiTheme="minorHAnsi" w:hAnsiTheme="minorHAnsi" w:cstheme="minorBidi"/>
        </w:rPr>
        <w:t xml:space="preserve"> </w:t>
      </w:r>
      <w:r w:rsidR="21C27F71" w:rsidRPr="5D1C300B">
        <w:rPr>
          <w:rFonts w:asciiTheme="minorHAnsi" w:hAnsiTheme="minorHAnsi" w:cstheme="minorBidi"/>
        </w:rPr>
        <w:t xml:space="preserve">Als de Inschrijving in Combinatie wordt ingediend, moeten alle combinanten de onderstaande bewijsstukken indienen. Als de Inschrijver een beroep doet op de draagkracht/ middelen/ ervaring van een of meerdere Derden, dan moet van iedere Derde </w:t>
      </w:r>
      <w:r w:rsidR="267E914C" w:rsidRPr="5D1C300B">
        <w:rPr>
          <w:rFonts w:asciiTheme="minorHAnsi" w:hAnsiTheme="minorHAnsi" w:cstheme="minorBidi"/>
        </w:rPr>
        <w:t>de onderstaande bewijsmiddelen worden ingediend.</w:t>
      </w:r>
    </w:p>
    <w:p w14:paraId="513A05FF" w14:textId="77777777" w:rsidR="00D665C4" w:rsidRDefault="00D665C4" w:rsidP="5D1C300B">
      <w:pPr>
        <w:spacing w:line="200" w:lineRule="exact"/>
        <w:jc w:val="left"/>
        <w:rPr>
          <w:rFonts w:asciiTheme="minorHAnsi" w:hAnsiTheme="minorHAnsi" w:cstheme="minorBidi"/>
        </w:rPr>
      </w:pPr>
    </w:p>
    <w:p w14:paraId="2BF29B1F" w14:textId="42ABBB37"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Deze bewijsstukken zijn:</w:t>
      </w:r>
    </w:p>
    <w:p w14:paraId="52473AD5" w14:textId="08725794" w:rsidR="00CA3D54" w:rsidRPr="00B523B5" w:rsidRDefault="5B375DBD" w:rsidP="00F31CE9">
      <w:pPr>
        <w:pStyle w:val="ListParagraph"/>
        <w:numPr>
          <w:ilvl w:val="0"/>
          <w:numId w:val="15"/>
        </w:numPr>
        <w:spacing w:after="0" w:line="200" w:lineRule="exact"/>
        <w:rPr>
          <w:rFonts w:asciiTheme="minorHAnsi" w:hAnsiTheme="minorHAnsi" w:cstheme="minorBidi"/>
          <w:sz w:val="18"/>
          <w:szCs w:val="18"/>
        </w:rPr>
      </w:pPr>
      <w:r w:rsidRPr="5D1C300B">
        <w:rPr>
          <w:rFonts w:asciiTheme="minorHAnsi" w:hAnsiTheme="minorHAnsi" w:cstheme="minorBidi"/>
          <w:sz w:val="18"/>
          <w:szCs w:val="18"/>
        </w:rPr>
        <w:t xml:space="preserve">een uittreksel uit het handelsregister van de Kamer van Koophandel </w:t>
      </w:r>
      <w:r w:rsidR="6EDB5C34" w:rsidRPr="5D1C300B">
        <w:rPr>
          <w:rFonts w:asciiTheme="minorHAnsi" w:hAnsiTheme="minorHAnsi" w:cstheme="minorBidi"/>
          <w:sz w:val="18"/>
          <w:szCs w:val="18"/>
        </w:rPr>
        <w:t>dat</w:t>
      </w:r>
      <w:r w:rsidRPr="5D1C300B">
        <w:rPr>
          <w:rFonts w:asciiTheme="minorHAnsi" w:hAnsiTheme="minorHAnsi" w:cstheme="minorBidi"/>
          <w:sz w:val="18"/>
          <w:szCs w:val="18"/>
        </w:rPr>
        <w:t xml:space="preserve"> op het moment van indienen van de Inschrijving niet ouder </w:t>
      </w:r>
      <w:r w:rsidR="6EDB5C34" w:rsidRPr="5D1C300B">
        <w:rPr>
          <w:rFonts w:asciiTheme="minorHAnsi" w:hAnsiTheme="minorHAnsi" w:cstheme="minorBidi"/>
          <w:sz w:val="18"/>
          <w:szCs w:val="18"/>
        </w:rPr>
        <w:t>is</w:t>
      </w:r>
      <w:r w:rsidRPr="5D1C300B">
        <w:rPr>
          <w:rFonts w:asciiTheme="minorHAnsi" w:hAnsiTheme="minorHAnsi" w:cstheme="minorBidi"/>
          <w:sz w:val="18"/>
          <w:szCs w:val="18"/>
        </w:rPr>
        <w:t xml:space="preserve"> dan zes maanden;</w:t>
      </w:r>
    </w:p>
    <w:p w14:paraId="01F24783" w14:textId="71702E19" w:rsidR="00AE0A54" w:rsidRPr="00E957E2" w:rsidRDefault="198004A9" w:rsidP="00F31CE9">
      <w:pPr>
        <w:numPr>
          <w:ilvl w:val="0"/>
          <w:numId w:val="15"/>
        </w:numPr>
        <w:spacing w:after="200" w:line="200" w:lineRule="exact"/>
        <w:contextualSpacing/>
        <w:jc w:val="left"/>
        <w:rPr>
          <w:rFonts w:asciiTheme="minorHAnsi" w:hAnsiTheme="minorHAnsi" w:cstheme="minorBidi"/>
        </w:rPr>
      </w:pPr>
      <w:r w:rsidRPr="5D1C300B">
        <w:rPr>
          <w:rFonts w:asciiTheme="minorHAnsi" w:hAnsiTheme="minorHAnsi" w:cstheme="minorBidi"/>
        </w:rPr>
        <w:t xml:space="preserve">een gedragsverklaring aanbesteden </w:t>
      </w:r>
      <w:r w:rsidR="267E914C" w:rsidRPr="5D1C300B">
        <w:rPr>
          <w:rFonts w:asciiTheme="minorHAnsi" w:hAnsiTheme="minorHAnsi" w:cstheme="minorBidi"/>
        </w:rPr>
        <w:t>die</w:t>
      </w:r>
      <w:r w:rsidRPr="5D1C300B">
        <w:rPr>
          <w:rFonts w:asciiTheme="minorHAnsi" w:hAnsiTheme="minorHAnsi" w:cstheme="minorBidi"/>
        </w:rPr>
        <w:t xml:space="preserve"> op het moment van indienen van de Inschrijving niet ouder </w:t>
      </w:r>
      <w:r w:rsidR="267E914C" w:rsidRPr="5D1C300B">
        <w:rPr>
          <w:rFonts w:asciiTheme="minorHAnsi" w:hAnsiTheme="minorHAnsi" w:cstheme="minorBidi"/>
        </w:rPr>
        <w:t xml:space="preserve">is </w:t>
      </w:r>
      <w:r w:rsidRPr="5D1C300B">
        <w:rPr>
          <w:rFonts w:asciiTheme="minorHAnsi" w:hAnsiTheme="minorHAnsi" w:cstheme="minorBidi"/>
        </w:rPr>
        <w:t>dan twee jaar. Voor het aanvragen van een gedragsverklaring aanbesteden dient de Inschrijver, combinant en/of Derde de website van Justis (</w:t>
      </w:r>
      <w:hyperlink r:id="rId18">
        <w:r w:rsidRPr="5D1C300B">
          <w:rPr>
            <w:rFonts w:asciiTheme="minorHAnsi" w:hAnsiTheme="minorHAnsi" w:cstheme="minorBidi"/>
          </w:rPr>
          <w:t>www.justis.nl</w:t>
        </w:r>
      </w:hyperlink>
      <w:r w:rsidRPr="5D1C300B">
        <w:rPr>
          <w:rFonts w:asciiTheme="minorHAnsi" w:hAnsiTheme="minorHAnsi" w:cstheme="minorBidi"/>
        </w:rPr>
        <w:t>) te raadplegen en de instructies op te volgen die daarin vermeld staan ten aanzien van de aanvraag van een gedragsverklaring;</w:t>
      </w:r>
    </w:p>
    <w:p w14:paraId="46AE2589" w14:textId="32C4B2C2" w:rsidR="00AE0A54" w:rsidRPr="00E957E2" w:rsidRDefault="198004A9" w:rsidP="00F31CE9">
      <w:pPr>
        <w:numPr>
          <w:ilvl w:val="0"/>
          <w:numId w:val="15"/>
        </w:numPr>
        <w:spacing w:after="200" w:line="200" w:lineRule="exact"/>
        <w:contextualSpacing/>
        <w:jc w:val="left"/>
      </w:pPr>
      <w:r w:rsidRPr="5D1C300B">
        <w:rPr>
          <w:rFonts w:asciiTheme="minorHAnsi" w:hAnsiTheme="minorHAnsi" w:cstheme="minorBidi"/>
        </w:rPr>
        <w:t>een verklaring van de belastingdienst</w:t>
      </w:r>
      <w:r w:rsidR="267E914C" w:rsidRPr="5D1C300B">
        <w:rPr>
          <w:rFonts w:asciiTheme="minorHAnsi" w:hAnsiTheme="minorHAnsi" w:cstheme="minorBidi"/>
        </w:rPr>
        <w:t xml:space="preserve"> dat de Inschrijver, althans de combinant, althans de Derde heeft voldaan aan die</w:t>
      </w:r>
      <w:r w:rsidR="4BD4CD81" w:rsidRPr="5D1C300B">
        <w:rPr>
          <w:rFonts w:asciiTheme="minorHAnsi" w:hAnsiTheme="minorHAnsi" w:cstheme="minorBidi"/>
        </w:rPr>
        <w:t>ns</w:t>
      </w:r>
      <w:r w:rsidR="267E914C" w:rsidRPr="5D1C300B">
        <w:rPr>
          <w:rFonts w:asciiTheme="minorHAnsi" w:hAnsiTheme="minorHAnsi" w:cstheme="minorBidi"/>
        </w:rPr>
        <w:t xml:space="preserve"> betalingsverplichting </w:t>
      </w:r>
      <w:r w:rsidR="03544A17" w:rsidRPr="5D1C300B">
        <w:rPr>
          <w:rFonts w:asciiTheme="minorHAnsi" w:hAnsiTheme="minorHAnsi" w:cstheme="minorBidi"/>
        </w:rPr>
        <w:t xml:space="preserve">in </w:t>
      </w:r>
      <w:r w:rsidR="267E914C" w:rsidRPr="5D1C300B">
        <w:rPr>
          <w:rFonts w:asciiTheme="minorHAnsi" w:hAnsiTheme="minorHAnsi" w:cstheme="minorBidi"/>
        </w:rPr>
        <w:t xml:space="preserve">verband met </w:t>
      </w:r>
      <w:r w:rsidR="02AE4947" w:rsidRPr="5D1C300B">
        <w:rPr>
          <w:rFonts w:asciiTheme="minorHAnsi" w:hAnsiTheme="minorHAnsi" w:cstheme="minorBidi"/>
        </w:rPr>
        <w:t xml:space="preserve">de </w:t>
      </w:r>
      <w:r w:rsidR="4BD4CD81" w:rsidRPr="5D1C300B">
        <w:rPr>
          <w:rFonts w:asciiTheme="minorHAnsi" w:hAnsiTheme="minorHAnsi" w:cstheme="minorBidi"/>
        </w:rPr>
        <w:t>belastingen en sociale zekerheidspremies</w:t>
      </w:r>
      <w:r w:rsidRPr="5D1C300B">
        <w:rPr>
          <w:rFonts w:asciiTheme="minorHAnsi" w:hAnsiTheme="minorHAnsi" w:cstheme="minorBidi"/>
        </w:rPr>
        <w:t xml:space="preserve"> </w:t>
      </w:r>
      <w:r w:rsidR="267E914C" w:rsidRPr="5D1C300B">
        <w:rPr>
          <w:rFonts w:asciiTheme="minorHAnsi" w:hAnsiTheme="minorHAnsi" w:cstheme="minorBidi"/>
        </w:rPr>
        <w:t>die</w:t>
      </w:r>
      <w:r w:rsidRPr="5D1C300B">
        <w:rPr>
          <w:rFonts w:asciiTheme="minorHAnsi" w:hAnsiTheme="minorHAnsi" w:cstheme="minorBidi"/>
        </w:rPr>
        <w:t xml:space="preserve"> op het moment van indienen van de </w:t>
      </w:r>
      <w:r w:rsidR="5B96AC00" w:rsidRPr="5D1C300B">
        <w:rPr>
          <w:rFonts w:asciiTheme="minorHAnsi" w:hAnsiTheme="minorHAnsi" w:cstheme="minorBidi"/>
        </w:rPr>
        <w:t xml:space="preserve">Inschrijving </w:t>
      </w:r>
      <w:r w:rsidRPr="5D1C300B">
        <w:rPr>
          <w:rFonts w:asciiTheme="minorHAnsi" w:hAnsiTheme="minorHAnsi" w:cstheme="minorBidi"/>
        </w:rPr>
        <w:t xml:space="preserve">niet ouder </w:t>
      </w:r>
      <w:r w:rsidR="03544A17" w:rsidRPr="5D1C300B">
        <w:rPr>
          <w:rFonts w:asciiTheme="minorHAnsi" w:hAnsiTheme="minorHAnsi" w:cstheme="minorBidi"/>
        </w:rPr>
        <w:t>is</w:t>
      </w:r>
      <w:r w:rsidRPr="5D1C300B">
        <w:rPr>
          <w:rFonts w:asciiTheme="minorHAnsi" w:hAnsiTheme="minorHAnsi" w:cstheme="minorBidi"/>
        </w:rPr>
        <w:t xml:space="preserve"> dan zes maanden.</w:t>
      </w:r>
    </w:p>
    <w:p w14:paraId="148796DE" w14:textId="3653BE03" w:rsidR="003A1970" w:rsidRDefault="003A1970" w:rsidP="5D1C300B">
      <w:pPr>
        <w:spacing w:line="200" w:lineRule="exact"/>
        <w:jc w:val="left"/>
        <w:rPr>
          <w:rFonts w:asciiTheme="minorHAnsi" w:hAnsiTheme="minorHAnsi" w:cstheme="minorBidi"/>
        </w:rPr>
      </w:pPr>
    </w:p>
    <w:p w14:paraId="30B373E1" w14:textId="6E797888"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Inschrijvers worden erop gewezen dat het verkrijgen van sommige bewijsstukken enkele weken kan duren. Inschrijvers wordt geadviseerd de bewijsstukken dan ook in een zo vroeg mogelijk stadium aan te vragen, opdat deze tijdig - na eventueel verzoek daartoe van TNO - kunnen worden verstrekt. TNO wijst erop dat de Inschrijver die een beroep doet op een Derde zelf verantwoordelijk is voor de tijdige indiening van de bewijsstukken ter zake van </w:t>
      </w:r>
      <w:r w:rsidR="03544A17" w:rsidRPr="5D1C300B">
        <w:rPr>
          <w:rFonts w:asciiTheme="minorHAnsi" w:hAnsiTheme="minorHAnsi" w:cstheme="minorBidi"/>
        </w:rPr>
        <w:t>het UEA</w:t>
      </w:r>
      <w:r w:rsidRPr="5D1C300B">
        <w:rPr>
          <w:rFonts w:asciiTheme="minorHAnsi" w:hAnsiTheme="minorHAnsi" w:cstheme="minorBidi"/>
        </w:rPr>
        <w:t xml:space="preserve"> van de Derde. TNO adviseert Inschrijvers dan ook Derden op wier geschiktheid zij een beroep doen tijdig en adequaat te informeren over de stukken die ingeval van eventuele gunning aan de Inschrijver door TNO kunnen worden opgevraagd, en over de benodigde duur om die stukken te verkrijgen.</w:t>
      </w:r>
    </w:p>
    <w:p w14:paraId="1C13DCE3" w14:textId="77777777" w:rsidR="00301784" w:rsidRDefault="00301784" w:rsidP="5D1C300B">
      <w:pPr>
        <w:spacing w:line="200" w:lineRule="exact"/>
        <w:jc w:val="left"/>
        <w:rPr>
          <w:rFonts w:asciiTheme="minorHAnsi" w:hAnsiTheme="minorHAnsi" w:cstheme="minorBidi"/>
        </w:rPr>
      </w:pPr>
    </w:p>
    <w:p w14:paraId="596A02BC" w14:textId="05EACF00" w:rsidR="00B76F86" w:rsidRPr="008608A9" w:rsidRDefault="1574255A" w:rsidP="5D1C300B">
      <w:pPr>
        <w:spacing w:line="200" w:lineRule="exact"/>
        <w:jc w:val="left"/>
        <w:rPr>
          <w:rFonts w:asciiTheme="minorHAnsi" w:hAnsiTheme="minorHAnsi" w:cstheme="minorBidi"/>
        </w:rPr>
      </w:pPr>
      <w:r w:rsidRPr="5D1C300B">
        <w:rPr>
          <w:rFonts w:asciiTheme="minorHAnsi" w:hAnsiTheme="minorHAnsi" w:cstheme="minorBidi"/>
        </w:rPr>
        <w:t>Het niet (tijdig) verkrijgen van bewijsstukken blijft voor risico van de Inschrijver.</w:t>
      </w:r>
      <w:r w:rsidR="409B9F35" w:rsidRPr="5D1C300B">
        <w:rPr>
          <w:rFonts w:asciiTheme="minorHAnsi" w:hAnsiTheme="minorHAnsi" w:cstheme="minorBidi"/>
        </w:rPr>
        <w:t xml:space="preserve"> Als de bewijsstukken niet, niet tijdig en/ of niet volledig worden verstrekt, dan wordt de Inschrijver alsnog uitgesloten. Als een bewijsstuk niet tijdig is verkregen, maar wel tijdig is aangevraagd en het niet-verkrijgen is niet te wijten aan een omstandigheid in de risicosfeer van de Inschrijver, dan wordt </w:t>
      </w:r>
      <w:r w:rsidR="3F48B788" w:rsidRPr="5D1C300B">
        <w:rPr>
          <w:rFonts w:asciiTheme="minorHAnsi" w:hAnsiTheme="minorHAnsi" w:cstheme="minorBidi"/>
        </w:rPr>
        <w:t>de Inschrijver niet uitgesloten. Daartoe moet de Inschrijver aantonen dat het betreffende bewijsstuk uiterlijk twee (2) werkdagen na publicatie van de aankondiging van de Aanbestedingsprocedure is aangevraagd.</w:t>
      </w:r>
    </w:p>
    <w:p w14:paraId="6F713F2D" w14:textId="77777777" w:rsidR="003A1970" w:rsidRPr="008608A9" w:rsidRDefault="003A1970" w:rsidP="5D1C300B">
      <w:pPr>
        <w:spacing w:line="200" w:lineRule="exact"/>
        <w:jc w:val="left"/>
        <w:rPr>
          <w:rFonts w:asciiTheme="minorHAnsi" w:hAnsiTheme="minorHAnsi" w:cstheme="minorBidi"/>
        </w:rPr>
      </w:pPr>
    </w:p>
    <w:p w14:paraId="77662437" w14:textId="63E2F439" w:rsidR="003A1970" w:rsidRPr="008608A9" w:rsidRDefault="74433521" w:rsidP="5D1C300B">
      <w:pPr>
        <w:pStyle w:val="Heading2"/>
        <w:spacing w:line="200" w:lineRule="exact"/>
        <w:ind w:left="426" w:hanging="426"/>
        <w:rPr>
          <w:rFonts w:asciiTheme="minorHAnsi" w:hAnsiTheme="minorHAnsi" w:cstheme="minorBidi"/>
        </w:rPr>
      </w:pPr>
      <w:bookmarkStart w:id="112" w:name="_Toc136516579"/>
      <w:bookmarkStart w:id="113" w:name="_Toc476730676"/>
      <w:bookmarkStart w:id="114" w:name="_Toc161995194"/>
      <w:bookmarkEnd w:id="112"/>
      <w:r w:rsidRPr="5D1C300B">
        <w:rPr>
          <w:rFonts w:asciiTheme="minorHAnsi" w:hAnsiTheme="minorHAnsi" w:cstheme="minorBidi"/>
        </w:rPr>
        <w:t>Beoordelen op Geschiktheidseisen</w:t>
      </w:r>
      <w:bookmarkEnd w:id="113"/>
      <w:bookmarkEnd w:id="114"/>
    </w:p>
    <w:p w14:paraId="6CCFC460" w14:textId="799FA238" w:rsidR="003A5111" w:rsidRDefault="7D1ED711" w:rsidP="5D1C300B">
      <w:pPr>
        <w:spacing w:line="200" w:lineRule="exact"/>
        <w:jc w:val="left"/>
        <w:rPr>
          <w:rFonts w:asciiTheme="minorHAnsi" w:hAnsiTheme="minorHAnsi" w:cstheme="minorBidi"/>
        </w:rPr>
      </w:pPr>
      <w:r w:rsidRPr="5D1C300B">
        <w:rPr>
          <w:rFonts w:asciiTheme="minorHAnsi" w:hAnsiTheme="minorHAnsi" w:cstheme="minorBidi"/>
        </w:rPr>
        <w:t xml:space="preserve">Inschrijver dient </w:t>
      </w:r>
      <w:r w:rsidR="2E37FC0B" w:rsidRPr="5D1C300B">
        <w:rPr>
          <w:rFonts w:asciiTheme="minorHAnsi" w:hAnsiTheme="minorHAnsi" w:cstheme="minorBidi"/>
        </w:rPr>
        <w:t xml:space="preserve">op het moment van </w:t>
      </w:r>
      <w:r w:rsidR="70EF8274" w:rsidRPr="5D1C300B">
        <w:rPr>
          <w:rFonts w:asciiTheme="minorHAnsi" w:hAnsiTheme="minorHAnsi" w:cstheme="minorBidi"/>
        </w:rPr>
        <w:t>Inschrijving</w:t>
      </w:r>
      <w:r w:rsidR="2E37FC0B" w:rsidRPr="5D1C300B">
        <w:rPr>
          <w:rFonts w:asciiTheme="minorHAnsi" w:hAnsiTheme="minorHAnsi" w:cstheme="minorBidi"/>
        </w:rPr>
        <w:t xml:space="preserve"> </w:t>
      </w:r>
      <w:r w:rsidRPr="5D1C300B">
        <w:rPr>
          <w:rFonts w:asciiTheme="minorHAnsi" w:hAnsiTheme="minorHAnsi" w:cstheme="minorBidi"/>
        </w:rPr>
        <w:t xml:space="preserve">over een zekere minimale deskundigheid en bekwaamheid te beschikken om de opdracht uit te voeren: de </w:t>
      </w:r>
      <w:r w:rsidR="02751389" w:rsidRPr="5D1C300B">
        <w:rPr>
          <w:rFonts w:asciiTheme="minorHAnsi" w:hAnsiTheme="minorHAnsi" w:cstheme="minorBidi"/>
        </w:rPr>
        <w:t>G</w:t>
      </w:r>
      <w:r w:rsidRPr="5D1C300B">
        <w:rPr>
          <w:rFonts w:asciiTheme="minorHAnsi" w:hAnsiTheme="minorHAnsi" w:cstheme="minorBidi"/>
        </w:rPr>
        <w:t>eschiktheidseisen.</w:t>
      </w:r>
    </w:p>
    <w:p w14:paraId="1A4A637B" w14:textId="3E007F84"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De Inschrijver wordt beoordeeld op de Geschiktheidseisen. Indien de Inschrijver een beroep doet op de geschiktheid van (een) Derde(n) conform paragraaf 2.2</w:t>
      </w:r>
      <w:r w:rsidR="581CC8BC" w:rsidRPr="5D1C300B">
        <w:rPr>
          <w:rFonts w:asciiTheme="minorHAnsi" w:hAnsiTheme="minorHAnsi" w:cstheme="minorBidi"/>
        </w:rPr>
        <w:t>.10</w:t>
      </w:r>
      <w:r w:rsidRPr="5D1C300B">
        <w:rPr>
          <w:rFonts w:asciiTheme="minorHAnsi" w:hAnsiTheme="minorHAnsi" w:cstheme="minorBidi"/>
        </w:rPr>
        <w:t xml:space="preserve"> van de </w:t>
      </w:r>
      <w:r w:rsidR="209ECFB5" w:rsidRPr="5D1C300B">
        <w:rPr>
          <w:rFonts w:asciiTheme="minorHAnsi" w:hAnsiTheme="minorHAnsi" w:cstheme="minorBidi"/>
        </w:rPr>
        <w:t>Aanbestedingsleidraad</w:t>
      </w:r>
      <w:r w:rsidRPr="5D1C300B">
        <w:rPr>
          <w:rFonts w:asciiTheme="minorHAnsi" w:hAnsiTheme="minorHAnsi" w:cstheme="minorBidi"/>
        </w:rPr>
        <w:t xml:space="preserve">, beoordeelt TNO of de Derde(n) voldoet/voldoen aan de gestelde Geschiktheidseisen, waarvoor de Inschrijver een beroep doet op die Derde(n). </w:t>
      </w:r>
    </w:p>
    <w:p w14:paraId="32D71CAF" w14:textId="77777777" w:rsidR="003A1970" w:rsidRPr="008608A9" w:rsidRDefault="003A1970" w:rsidP="5D1C300B">
      <w:pPr>
        <w:spacing w:line="200" w:lineRule="exact"/>
        <w:jc w:val="left"/>
        <w:rPr>
          <w:rFonts w:asciiTheme="minorHAnsi" w:hAnsiTheme="minorHAnsi" w:cstheme="minorBidi"/>
        </w:rPr>
      </w:pPr>
    </w:p>
    <w:p w14:paraId="0174257E" w14:textId="77777777"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rPr>
        <w:lastRenderedPageBreak/>
        <w:t xml:space="preserve">De Geschiktheidseisen zien op de vereiste financiële en economische draagkracht, technische- en beroepsbekwaamheid, en beroepsbevoegdheid waaraan de Inschrijver dient te voldoen om in aanmerking te komen voor het indienen van een Inschrijving. </w:t>
      </w:r>
    </w:p>
    <w:p w14:paraId="0FE8EC6F" w14:textId="77777777" w:rsidR="002858B1" w:rsidRDefault="002858B1" w:rsidP="5D1C300B">
      <w:pPr>
        <w:spacing w:line="200" w:lineRule="exact"/>
        <w:jc w:val="left"/>
        <w:rPr>
          <w:rFonts w:asciiTheme="minorHAnsi" w:hAnsiTheme="minorHAnsi" w:cstheme="minorBidi"/>
        </w:rPr>
      </w:pPr>
    </w:p>
    <w:p w14:paraId="103F7FD4" w14:textId="3ECAF3F3" w:rsidR="002858B1" w:rsidRDefault="0DCFA60C" w:rsidP="5D1C300B">
      <w:pPr>
        <w:spacing w:line="200" w:lineRule="exact"/>
        <w:jc w:val="left"/>
        <w:rPr>
          <w:rFonts w:asciiTheme="minorHAnsi" w:hAnsiTheme="minorHAnsi" w:cstheme="minorBidi"/>
        </w:rPr>
      </w:pPr>
      <w:r w:rsidRPr="5D1C300B">
        <w:rPr>
          <w:rFonts w:asciiTheme="minorHAnsi" w:hAnsiTheme="minorHAnsi" w:cstheme="minorBidi"/>
        </w:rPr>
        <w:t xml:space="preserve">De Inschrijver moet op het moment dat de Inschrijving wordt ingediend voldoen aan alle Geschiktheidseisen. Als de Inschrijver niet voldoet aan alle Geschiktheidseisen, al dan met een beroep op een of meerdere Derden, dan is de Inschrijving ongeldig. </w:t>
      </w:r>
    </w:p>
    <w:p w14:paraId="65D7FB8B" w14:textId="77777777" w:rsidR="002858B1" w:rsidRDefault="002858B1" w:rsidP="5D1C300B">
      <w:pPr>
        <w:spacing w:line="200" w:lineRule="exact"/>
        <w:jc w:val="left"/>
        <w:rPr>
          <w:rFonts w:asciiTheme="minorHAnsi" w:hAnsiTheme="minorHAnsi" w:cstheme="minorBidi"/>
        </w:rPr>
      </w:pPr>
    </w:p>
    <w:p w14:paraId="2AAD48A2" w14:textId="7D617B9C" w:rsidR="002858B1" w:rsidRPr="008608A9" w:rsidRDefault="0DCFA60C" w:rsidP="5D1C300B">
      <w:pPr>
        <w:spacing w:line="200" w:lineRule="exact"/>
        <w:jc w:val="left"/>
        <w:rPr>
          <w:rFonts w:asciiTheme="minorHAnsi" w:hAnsiTheme="minorHAnsi" w:cstheme="minorBidi"/>
        </w:rPr>
      </w:pPr>
      <w:r w:rsidRPr="5D1C300B">
        <w:rPr>
          <w:rFonts w:asciiTheme="minorHAnsi" w:hAnsiTheme="minorHAnsi" w:cstheme="minorBidi"/>
        </w:rPr>
        <w:t xml:space="preserve">Als wordt ingeschreven in Combinatie, dan moet de Combinatie als geheel voldoen aan de Geschiktheidseisen en in beginsel niet alle afzonderlijke combinanten. Dit kan bij een concrete Geschiktheidseis echter anders zijn. </w:t>
      </w:r>
    </w:p>
    <w:p w14:paraId="7A3151CC" w14:textId="77777777" w:rsidR="00BE3074" w:rsidRPr="008608A9" w:rsidRDefault="00BE3074" w:rsidP="5D1C300B">
      <w:pPr>
        <w:spacing w:line="200" w:lineRule="exact"/>
        <w:jc w:val="left"/>
        <w:rPr>
          <w:rFonts w:asciiTheme="minorHAnsi" w:hAnsiTheme="minorHAnsi" w:cstheme="minorBidi"/>
        </w:rPr>
      </w:pPr>
    </w:p>
    <w:p w14:paraId="23D67AEF" w14:textId="46ED28A5" w:rsidR="003A1970" w:rsidRPr="004C20D1" w:rsidRDefault="74433521" w:rsidP="00216E7D">
      <w:pPr>
        <w:pStyle w:val="Heading3"/>
        <w:tabs>
          <w:tab w:val="num" w:pos="567"/>
        </w:tabs>
        <w:spacing w:line="200" w:lineRule="exact"/>
        <w:ind w:left="680" w:hanging="680"/>
      </w:pPr>
      <w:bookmarkStart w:id="115" w:name="_Toc476730677"/>
      <w:bookmarkStart w:id="116" w:name="_Toc161995195"/>
      <w:r>
        <w:t>Financiële en economische draagkracht</w:t>
      </w:r>
      <w:bookmarkEnd w:id="115"/>
      <w:bookmarkEnd w:id="116"/>
    </w:p>
    <w:p w14:paraId="2C94105C" w14:textId="77777777" w:rsidR="00AC1904" w:rsidRDefault="00AC1904" w:rsidP="5D1C300B">
      <w:pPr>
        <w:autoSpaceDE w:val="0"/>
        <w:autoSpaceDN w:val="0"/>
        <w:adjustRightInd w:val="0"/>
        <w:spacing w:line="200" w:lineRule="exact"/>
        <w:jc w:val="left"/>
        <w:rPr>
          <w:rFonts w:asciiTheme="minorHAnsi" w:hAnsiTheme="minorHAnsi" w:cstheme="minorBidi"/>
          <w:color w:val="000000"/>
        </w:rPr>
      </w:pPr>
    </w:p>
    <w:p w14:paraId="297C1361" w14:textId="18003181" w:rsidR="00AC1904" w:rsidRPr="00AC1904" w:rsidRDefault="6F34DC71" w:rsidP="5D1C300B">
      <w:pPr>
        <w:pStyle w:val="Heading4"/>
        <w:tabs>
          <w:tab w:val="clear" w:pos="864"/>
        </w:tabs>
        <w:spacing w:line="200" w:lineRule="exact"/>
        <w:ind w:left="567" w:hanging="567"/>
        <w:rPr>
          <w:rFonts w:asciiTheme="minorHAnsi" w:hAnsiTheme="minorHAnsi" w:cstheme="minorBidi"/>
        </w:rPr>
      </w:pPr>
      <w:bookmarkStart w:id="117" w:name="_Toc161995196"/>
      <w:r w:rsidRPr="5D1C300B">
        <w:rPr>
          <w:rFonts w:asciiTheme="minorHAnsi" w:hAnsiTheme="minorHAnsi" w:cstheme="minorBidi"/>
        </w:rPr>
        <w:t>Verzekering</w:t>
      </w:r>
      <w:bookmarkEnd w:id="117"/>
    </w:p>
    <w:p w14:paraId="7F4291CD" w14:textId="77777777" w:rsidR="003135EB" w:rsidRDefault="003135EB" w:rsidP="5D1C300B">
      <w:pPr>
        <w:autoSpaceDE w:val="0"/>
        <w:autoSpaceDN w:val="0"/>
        <w:adjustRightInd w:val="0"/>
        <w:spacing w:line="200" w:lineRule="exact"/>
        <w:jc w:val="left"/>
        <w:rPr>
          <w:rFonts w:asciiTheme="minorHAnsi" w:hAnsiTheme="minorHAnsi" w:cstheme="minorBidi"/>
          <w:color w:val="000000"/>
        </w:rPr>
      </w:pPr>
    </w:p>
    <w:p w14:paraId="26775DEF" w14:textId="77053D4D" w:rsidR="003A1970" w:rsidRPr="008608A9" w:rsidRDefault="3EC5F49D" w:rsidP="292D133A">
      <w:pPr>
        <w:autoSpaceDE w:val="0"/>
        <w:autoSpaceDN w:val="0"/>
        <w:adjustRightInd w:val="0"/>
        <w:spacing w:line="200" w:lineRule="exact"/>
        <w:jc w:val="left"/>
        <w:rPr>
          <w:rFonts w:asciiTheme="minorHAnsi" w:hAnsiTheme="minorHAnsi" w:cstheme="minorBidi"/>
          <w:color w:val="000000"/>
        </w:rPr>
      </w:pPr>
      <w:r w:rsidRPr="292D133A">
        <w:rPr>
          <w:rFonts w:asciiTheme="minorHAnsi" w:hAnsiTheme="minorHAnsi" w:cstheme="minorBidi"/>
          <w:color w:val="000000" w:themeColor="text1"/>
        </w:rPr>
        <w:t xml:space="preserve">De Inschrijver dient </w:t>
      </w:r>
      <w:r w:rsidRPr="292D133A">
        <w:rPr>
          <w:rFonts w:asciiTheme="minorHAnsi" w:hAnsiTheme="minorHAnsi" w:cstheme="minorBidi"/>
        </w:rPr>
        <w:t xml:space="preserve">verzekerd te zijn tegen </w:t>
      </w:r>
      <w:r w:rsidR="373B8D8B" w:rsidRPr="292D133A">
        <w:rPr>
          <w:rFonts w:asciiTheme="minorHAnsi" w:hAnsiTheme="minorHAnsi" w:cstheme="minorBidi"/>
        </w:rPr>
        <w:t>bedrijfs</w:t>
      </w:r>
      <w:r w:rsidRPr="292D133A">
        <w:rPr>
          <w:rFonts w:asciiTheme="minorHAnsi" w:hAnsiTheme="minorHAnsi" w:cstheme="minorBidi"/>
        </w:rPr>
        <w:t>aansprakelijk</w:t>
      </w:r>
      <w:r w:rsidRPr="292D133A">
        <w:rPr>
          <w:rFonts w:asciiTheme="minorHAnsi" w:hAnsiTheme="minorHAnsi" w:cstheme="minorBidi"/>
          <w:color w:val="000000" w:themeColor="text1"/>
        </w:rPr>
        <w:t>heid</w:t>
      </w:r>
      <w:r w:rsidR="373B8D8B" w:rsidRPr="292D133A">
        <w:rPr>
          <w:rFonts w:asciiTheme="minorHAnsi" w:hAnsiTheme="minorHAnsi" w:cstheme="minorBidi"/>
          <w:color w:val="000000" w:themeColor="text1"/>
        </w:rPr>
        <w:t xml:space="preserve"> en/of</w:t>
      </w:r>
      <w:r w:rsidR="0F41E0C3" w:rsidRPr="292D133A">
        <w:rPr>
          <w:rFonts w:asciiTheme="minorHAnsi" w:hAnsiTheme="minorHAnsi" w:cstheme="minorBidi"/>
          <w:color w:val="000000" w:themeColor="text1"/>
        </w:rPr>
        <w:t xml:space="preserve"> beroepsaansprakelijkheid,</w:t>
      </w:r>
      <w:r w:rsidR="7F6D6875" w:rsidRPr="292D133A">
        <w:rPr>
          <w:rFonts w:asciiTheme="minorHAnsi" w:hAnsiTheme="minorHAnsi" w:cstheme="minorBidi"/>
          <w:color w:val="000000" w:themeColor="text1"/>
        </w:rPr>
        <w:t xml:space="preserve"> </w:t>
      </w:r>
      <w:r w:rsidRPr="292D133A">
        <w:rPr>
          <w:rFonts w:asciiTheme="minorHAnsi" w:hAnsiTheme="minorHAnsi" w:cstheme="minorBidi"/>
          <w:color w:val="000000" w:themeColor="text1"/>
        </w:rPr>
        <w:t>met een dekking van mini</w:t>
      </w:r>
      <w:r w:rsidRPr="292D133A">
        <w:rPr>
          <w:rFonts w:asciiTheme="minorHAnsi" w:hAnsiTheme="minorHAnsi" w:cstheme="minorBidi"/>
        </w:rPr>
        <w:t xml:space="preserve">maal </w:t>
      </w:r>
      <w:r w:rsidRPr="292D133A">
        <w:rPr>
          <w:rFonts w:asciiTheme="minorHAnsi" w:hAnsiTheme="minorHAnsi" w:cstheme="minorBidi"/>
          <w:i/>
          <w:iCs/>
        </w:rPr>
        <w:t xml:space="preserve">€ </w:t>
      </w:r>
      <w:r w:rsidR="3C9FA5C5" w:rsidRPr="292D133A">
        <w:rPr>
          <w:rFonts w:asciiTheme="minorHAnsi" w:hAnsiTheme="minorHAnsi" w:cstheme="minorBidi"/>
          <w:i/>
          <w:iCs/>
        </w:rPr>
        <w:t>1.250.000, -</w:t>
      </w:r>
      <w:r w:rsidR="00B1189B">
        <w:rPr>
          <w:rFonts w:asciiTheme="minorHAnsi" w:hAnsiTheme="minorHAnsi" w:cstheme="minorBidi"/>
          <w:i/>
          <w:iCs/>
        </w:rPr>
        <w:t xml:space="preserve"> (1</w:t>
      </w:r>
      <w:r w:rsidR="00BC6610">
        <w:rPr>
          <w:rFonts w:asciiTheme="minorHAnsi" w:hAnsiTheme="minorHAnsi" w:cstheme="minorBidi"/>
          <w:i/>
          <w:iCs/>
        </w:rPr>
        <w:t xml:space="preserve"> miljoen twee honderd vijftig d</w:t>
      </w:r>
      <w:r w:rsidR="00120C63">
        <w:rPr>
          <w:rFonts w:asciiTheme="minorHAnsi" w:hAnsiTheme="minorHAnsi" w:cstheme="minorBidi"/>
          <w:i/>
          <w:iCs/>
        </w:rPr>
        <w:t>uizend)</w:t>
      </w:r>
      <w:r w:rsidR="3C9FA5C5" w:rsidRPr="292D133A">
        <w:rPr>
          <w:rFonts w:asciiTheme="minorHAnsi" w:hAnsiTheme="minorHAnsi" w:cstheme="minorBidi"/>
          <w:i/>
          <w:iCs/>
        </w:rPr>
        <w:t>,</w:t>
      </w:r>
      <w:r w:rsidR="6CA17083" w:rsidRPr="292D133A">
        <w:rPr>
          <w:rFonts w:asciiTheme="minorHAnsi" w:hAnsiTheme="minorHAnsi" w:cstheme="minorBidi"/>
        </w:rPr>
        <w:t xml:space="preserve"> </w:t>
      </w:r>
      <w:r w:rsidR="12D0A076" w:rsidRPr="292D133A">
        <w:rPr>
          <w:rFonts w:asciiTheme="minorHAnsi" w:hAnsiTheme="minorHAnsi" w:cstheme="minorBidi"/>
        </w:rPr>
        <w:t xml:space="preserve">uitgeschreven </w:t>
      </w:r>
      <w:r w:rsidR="6CA17083" w:rsidRPr="292D133A">
        <w:rPr>
          <w:rFonts w:asciiTheme="minorHAnsi" w:hAnsiTheme="minorHAnsi" w:cstheme="minorBidi"/>
        </w:rPr>
        <w:t>éé</w:t>
      </w:r>
      <w:r w:rsidR="6CA17083" w:rsidRPr="292D133A">
        <w:rPr>
          <w:rFonts w:asciiTheme="minorHAnsi" w:hAnsiTheme="minorHAnsi" w:cstheme="minorBidi"/>
          <w:color w:val="000000" w:themeColor="text1"/>
        </w:rPr>
        <w:t xml:space="preserve">n miljoen tweehonderdvijftigduizend euro, </w:t>
      </w:r>
      <w:r w:rsidRPr="292D133A">
        <w:rPr>
          <w:rFonts w:asciiTheme="minorHAnsi" w:hAnsiTheme="minorHAnsi" w:cstheme="minorBidi"/>
          <w:color w:val="000000" w:themeColor="text1"/>
        </w:rPr>
        <w:t>per schadeveroorzakende gebeurtenis</w:t>
      </w:r>
      <w:r w:rsidR="66427011" w:rsidRPr="292D133A">
        <w:rPr>
          <w:rFonts w:asciiTheme="minorHAnsi" w:hAnsiTheme="minorHAnsi" w:cstheme="minorBidi"/>
          <w:color w:val="FF0000"/>
        </w:rPr>
        <w:t xml:space="preserve"> </w:t>
      </w:r>
      <w:r w:rsidRPr="292D133A">
        <w:rPr>
          <w:rFonts w:asciiTheme="minorHAnsi" w:hAnsiTheme="minorHAnsi" w:cstheme="minorBidi"/>
          <w:color w:val="000000" w:themeColor="text1"/>
        </w:rPr>
        <w:t xml:space="preserve">of reeks van samenhangende gebeurtenissen, dan wel bereid en in staat te zijn ingeval van voorgenomen gunning een dergelijke verzekering af te sluiten. </w:t>
      </w:r>
      <w:r w:rsidR="47101963" w:rsidRPr="292D133A">
        <w:rPr>
          <w:rFonts w:asciiTheme="minorHAnsi" w:hAnsiTheme="minorHAnsi" w:cstheme="minorBidi"/>
          <w:color w:val="000000" w:themeColor="text1"/>
        </w:rPr>
        <w:t>De Inschrijver is ervoor verantwoordelijk dat hij, ingeval van gunning van de Opdracht, gedurende de looptijd van de Overeenkomst ten minste conform deze eis verzekerd blijft. De Opdrachtnemer stelt TNO onverwijld in kennis over wijzigingen van de verzekeringen. Als de verzekering van Opdrachtnemer tijdens de looptijd niet (meer) voldoet aan deze Geschiktheidseis, heeft TNO het recht de Overeenkomst zonder ingebrekestelling en rechterlijke tussenkomst te ontbinden, zonder schadeplichtig te zijn jegens Opdrachtnemer.</w:t>
      </w:r>
    </w:p>
    <w:p w14:paraId="4C5B52EB" w14:textId="77777777" w:rsidR="003A1970" w:rsidRPr="008608A9" w:rsidRDefault="003A1970" w:rsidP="5D1C300B">
      <w:pPr>
        <w:spacing w:line="200" w:lineRule="exact"/>
        <w:jc w:val="left"/>
        <w:rPr>
          <w:rFonts w:asciiTheme="minorHAnsi" w:hAnsiTheme="minorHAnsi" w:cstheme="minorBidi"/>
          <w:color w:val="000000"/>
        </w:rPr>
      </w:pPr>
    </w:p>
    <w:p w14:paraId="6688EAF1" w14:textId="112D41B7" w:rsidR="003A1970" w:rsidRPr="008608A9" w:rsidRDefault="665A83E4" w:rsidP="5D1C300B">
      <w:pPr>
        <w:spacing w:line="200" w:lineRule="exact"/>
        <w:jc w:val="left"/>
        <w:rPr>
          <w:rFonts w:asciiTheme="minorHAnsi" w:hAnsiTheme="minorHAnsi" w:cstheme="minorBidi"/>
        </w:rPr>
      </w:pPr>
      <w:bookmarkStart w:id="118" w:name="_Hlk116464773"/>
      <w:r w:rsidRPr="5D1C300B">
        <w:rPr>
          <w:rFonts w:asciiTheme="minorHAnsi" w:hAnsiTheme="minorHAnsi" w:cstheme="minorBidi"/>
        </w:rPr>
        <w:t xml:space="preserve">Ten bewijze van het feit dat Inschrijver voldoet aan deze eis, volstaat in eerste instantie </w:t>
      </w:r>
      <w:r w:rsidR="74ECE7C8" w:rsidRPr="5D1C300B">
        <w:rPr>
          <w:rFonts w:asciiTheme="minorHAnsi" w:hAnsiTheme="minorHAnsi" w:cstheme="minorBidi"/>
        </w:rPr>
        <w:t xml:space="preserve">het aankruisen van het vakje “ja” in Deel IV van </w:t>
      </w:r>
      <w:r w:rsidR="1DE018DC" w:rsidRPr="5D1C300B">
        <w:rPr>
          <w:rFonts w:asciiTheme="minorHAnsi" w:hAnsiTheme="minorHAnsi" w:cstheme="minorBidi"/>
        </w:rPr>
        <w:t>het UEA</w:t>
      </w:r>
      <w:r w:rsidRPr="5D1C300B">
        <w:rPr>
          <w:rFonts w:asciiTheme="minorHAnsi" w:hAnsiTheme="minorHAnsi" w:cstheme="minorBidi"/>
        </w:rPr>
        <w:t xml:space="preserve"> van de Inschrijver (</w:t>
      </w:r>
      <w:r w:rsidR="1BEE6F2A" w:rsidRPr="5D1C300B">
        <w:rPr>
          <w:rFonts w:asciiTheme="minorHAnsi" w:hAnsiTheme="minorHAnsi" w:cstheme="minorBidi"/>
        </w:rPr>
        <w:t>Bijlage</w:t>
      </w:r>
      <w:r w:rsidRPr="5D1C300B">
        <w:rPr>
          <w:rFonts w:asciiTheme="minorHAnsi" w:hAnsiTheme="minorHAnsi" w:cstheme="minorBidi"/>
        </w:rPr>
        <w:t xml:space="preserve"> </w:t>
      </w:r>
      <w:r w:rsidR="0A3A163B" w:rsidRPr="5D1C300B">
        <w:rPr>
          <w:rFonts w:asciiTheme="minorHAnsi" w:hAnsiTheme="minorHAnsi" w:cstheme="minorBidi"/>
          <w:b/>
          <w:bCs/>
        </w:rPr>
        <w:t>A01</w:t>
      </w:r>
      <w:r w:rsidR="66F00F31" w:rsidRPr="5D1C300B">
        <w:rPr>
          <w:rFonts w:asciiTheme="minorHAnsi" w:hAnsiTheme="minorHAnsi" w:cstheme="minorBidi"/>
          <w:b/>
          <w:bCs/>
        </w:rPr>
        <w:t>)</w:t>
      </w:r>
      <w:bookmarkEnd w:id="118"/>
      <w:r w:rsidRPr="5D1C300B">
        <w:rPr>
          <w:rFonts w:asciiTheme="minorHAnsi" w:hAnsiTheme="minorHAnsi" w:cstheme="minorBidi"/>
        </w:rPr>
        <w:t xml:space="preserve">. </w:t>
      </w:r>
    </w:p>
    <w:p w14:paraId="2DAA1D22" w14:textId="77777777" w:rsidR="003A1970" w:rsidRPr="008608A9" w:rsidRDefault="003A1970" w:rsidP="5D1C300B">
      <w:pPr>
        <w:spacing w:line="200" w:lineRule="exact"/>
        <w:jc w:val="left"/>
        <w:rPr>
          <w:rFonts w:asciiTheme="minorHAnsi" w:hAnsiTheme="minorHAnsi" w:cstheme="minorBidi"/>
        </w:rPr>
      </w:pPr>
    </w:p>
    <w:p w14:paraId="722C654F" w14:textId="6389151E" w:rsidR="003A1970" w:rsidRPr="008608A9" w:rsidRDefault="665A83E4" w:rsidP="5D1C300B">
      <w:pPr>
        <w:spacing w:line="200" w:lineRule="exact"/>
        <w:jc w:val="left"/>
        <w:rPr>
          <w:rFonts w:asciiTheme="minorHAnsi" w:hAnsiTheme="minorHAnsi" w:cstheme="minorBidi"/>
          <w:color w:val="000000"/>
        </w:rPr>
      </w:pPr>
      <w:bookmarkStart w:id="119" w:name="_Hlk116464904"/>
      <w:r w:rsidRPr="5D1C300B">
        <w:rPr>
          <w:rFonts w:asciiTheme="minorHAnsi" w:hAnsiTheme="minorHAnsi" w:cstheme="minorBidi"/>
        </w:rPr>
        <w:t>Op verzoek van TNO levert de Inschrijver waarvan de Inschrijving als eerste in rang is geëindigd, binnen de gestelde termijn</w:t>
      </w:r>
      <w:r w:rsidR="5410CCFC" w:rsidRPr="5D1C300B">
        <w:rPr>
          <w:rFonts w:asciiTheme="minorHAnsi" w:hAnsiTheme="minorHAnsi" w:cstheme="minorBidi"/>
        </w:rPr>
        <w:t xml:space="preserve"> als </w:t>
      </w:r>
      <w:r w:rsidR="491FEDDD" w:rsidRPr="5D1C300B">
        <w:rPr>
          <w:rFonts w:asciiTheme="minorHAnsi" w:hAnsiTheme="minorHAnsi" w:cstheme="minorBidi"/>
        </w:rPr>
        <w:t>genoemd in par.</w:t>
      </w:r>
      <w:r w:rsidR="5410CCFC" w:rsidRPr="5D1C300B">
        <w:rPr>
          <w:rFonts w:asciiTheme="minorHAnsi" w:hAnsiTheme="minorHAnsi" w:cstheme="minorBidi"/>
        </w:rPr>
        <w:t>7.1</w:t>
      </w:r>
      <w:r w:rsidRPr="5D1C300B">
        <w:rPr>
          <w:rFonts w:asciiTheme="minorHAnsi" w:hAnsiTheme="minorHAnsi" w:cstheme="minorBidi"/>
        </w:rPr>
        <w:t>, het bewijsstuk inzake de verzekering</w:t>
      </w:r>
      <w:bookmarkEnd w:id="119"/>
      <w:r w:rsidRPr="5D1C300B">
        <w:rPr>
          <w:rFonts w:asciiTheme="minorHAnsi" w:hAnsiTheme="minorHAnsi" w:cstheme="minorBidi"/>
        </w:rPr>
        <w:t>. Dit bewijsstuk is</w:t>
      </w:r>
      <w:r w:rsidRPr="5D1C300B">
        <w:rPr>
          <w:rFonts w:asciiTheme="minorHAnsi" w:hAnsiTheme="minorHAnsi" w:cstheme="minorBidi"/>
          <w:color w:val="000000" w:themeColor="text1"/>
        </w:rPr>
        <w:t xml:space="preserve"> een polis van de vereiste verzekering of een toereikende verklaring van de verzekeringsmaatschappij waaruit blijkt dat de Inschrijver verzekerd is zoals vereist in de </w:t>
      </w:r>
      <w:r w:rsidR="24C1310F" w:rsidRPr="5D1C300B">
        <w:rPr>
          <w:rFonts w:asciiTheme="minorHAnsi" w:hAnsiTheme="minorHAnsi" w:cstheme="minorBidi"/>
          <w:color w:val="000000" w:themeColor="text1"/>
        </w:rPr>
        <w:t>Aanbestedingsstukken</w:t>
      </w:r>
      <w:r w:rsidRPr="5D1C300B">
        <w:rPr>
          <w:rFonts w:asciiTheme="minorHAnsi" w:hAnsiTheme="minorHAnsi" w:cstheme="minorBidi"/>
          <w:color w:val="000000" w:themeColor="text1"/>
        </w:rPr>
        <w:t xml:space="preserve">. Indien een concernpolis wordt overgelegd dient de </w:t>
      </w:r>
      <w:r w:rsidRPr="5D1C300B">
        <w:rPr>
          <w:rFonts w:asciiTheme="minorHAnsi" w:hAnsiTheme="minorHAnsi" w:cstheme="minorBidi"/>
        </w:rPr>
        <w:t xml:space="preserve">Inschrijver </w:t>
      </w:r>
      <w:r w:rsidRPr="5D1C300B">
        <w:rPr>
          <w:rFonts w:asciiTheme="minorHAnsi" w:hAnsiTheme="minorHAnsi" w:cstheme="minorBidi"/>
          <w:color w:val="000000" w:themeColor="text1"/>
        </w:rPr>
        <w:t xml:space="preserve">door middel van een kopie daarvan aan te tonen dat hij is meeverzekerd. </w:t>
      </w:r>
    </w:p>
    <w:p w14:paraId="2C377E3D" w14:textId="77777777" w:rsidR="003A1970" w:rsidRPr="008608A9" w:rsidRDefault="003A1970" w:rsidP="5D1C300B">
      <w:pPr>
        <w:spacing w:line="200" w:lineRule="exact"/>
        <w:jc w:val="left"/>
        <w:rPr>
          <w:rFonts w:asciiTheme="minorHAnsi" w:hAnsiTheme="minorHAnsi" w:cstheme="minorBidi"/>
          <w:color w:val="000000"/>
        </w:rPr>
      </w:pPr>
    </w:p>
    <w:p w14:paraId="67F2AB6C" w14:textId="1A2AF055" w:rsidR="003A1970" w:rsidRPr="008608A9" w:rsidRDefault="665A83E4" w:rsidP="5D1C300B">
      <w:pPr>
        <w:spacing w:line="200" w:lineRule="exact"/>
        <w:jc w:val="left"/>
        <w:rPr>
          <w:rFonts w:asciiTheme="minorHAnsi" w:hAnsiTheme="minorHAnsi" w:cstheme="minorBidi"/>
          <w:color w:val="000000"/>
        </w:rPr>
      </w:pPr>
      <w:r w:rsidRPr="5D1C300B">
        <w:rPr>
          <w:rFonts w:asciiTheme="minorHAnsi" w:hAnsiTheme="minorHAnsi" w:cstheme="minorBidi"/>
          <w:color w:val="000000" w:themeColor="text1"/>
        </w:rPr>
        <w:t>Indien de Inschrijver binnen de gestelde termijn (nog) niet beschikt over de polis of de toereikende verklaring van de verzekeringsmaatschappij, dient hij in plaats daarvan een bereidverklaring te ondertekenen (</w:t>
      </w:r>
      <w:r w:rsidR="1BEE6F2A" w:rsidRPr="5D1C300B">
        <w:rPr>
          <w:rFonts w:asciiTheme="minorHAnsi" w:hAnsiTheme="minorHAnsi" w:cstheme="minorBidi"/>
          <w:color w:val="000000" w:themeColor="text1"/>
        </w:rPr>
        <w:t>Bijlage</w:t>
      </w:r>
      <w:r w:rsidRPr="5D1C300B">
        <w:rPr>
          <w:rFonts w:asciiTheme="minorHAnsi" w:hAnsiTheme="minorHAnsi" w:cstheme="minorBidi"/>
          <w:color w:val="000000" w:themeColor="text1"/>
        </w:rPr>
        <w:t xml:space="preserve"> </w:t>
      </w:r>
      <w:r w:rsidR="0A3A163B" w:rsidRPr="5D1C300B">
        <w:rPr>
          <w:rFonts w:asciiTheme="minorHAnsi" w:hAnsiTheme="minorHAnsi" w:cstheme="minorBidi"/>
          <w:b/>
          <w:bCs/>
          <w:color w:val="000000" w:themeColor="text1"/>
        </w:rPr>
        <w:t>B0</w:t>
      </w:r>
      <w:r w:rsidR="00375B75">
        <w:rPr>
          <w:rFonts w:asciiTheme="minorHAnsi" w:hAnsiTheme="minorHAnsi" w:cstheme="minorBidi"/>
          <w:b/>
          <w:bCs/>
          <w:color w:val="000000" w:themeColor="text1"/>
        </w:rPr>
        <w:t>2</w:t>
      </w:r>
      <w:r w:rsidRPr="5D1C300B">
        <w:rPr>
          <w:rFonts w:asciiTheme="minorHAnsi" w:hAnsiTheme="minorHAnsi" w:cstheme="minorBidi"/>
          <w:color w:val="000000" w:themeColor="text1"/>
        </w:rPr>
        <w:t xml:space="preserve">). Met die verklaring verklaart de Inschrijver dat hij binnen zeven </w:t>
      </w:r>
      <w:r w:rsidR="3F54D37C" w:rsidRPr="5D1C300B">
        <w:rPr>
          <w:rFonts w:asciiTheme="minorHAnsi" w:hAnsiTheme="minorHAnsi" w:cstheme="minorBidi"/>
          <w:color w:val="000000" w:themeColor="text1"/>
        </w:rPr>
        <w:t xml:space="preserve">(7) </w:t>
      </w:r>
      <w:r w:rsidRPr="5D1C300B">
        <w:rPr>
          <w:rFonts w:asciiTheme="minorHAnsi" w:hAnsiTheme="minorHAnsi" w:cstheme="minorBidi"/>
          <w:color w:val="000000" w:themeColor="text1"/>
        </w:rPr>
        <w:t xml:space="preserve">kalenderdagen na de mededeling van </w:t>
      </w:r>
      <w:r w:rsidRPr="5D1C300B">
        <w:rPr>
          <w:rFonts w:asciiTheme="minorHAnsi" w:hAnsiTheme="minorHAnsi" w:cstheme="minorBidi"/>
        </w:rPr>
        <w:t xml:space="preserve">TNO </w:t>
      </w:r>
      <w:r w:rsidRPr="5D1C300B">
        <w:rPr>
          <w:rFonts w:asciiTheme="minorHAnsi" w:hAnsiTheme="minorHAnsi" w:cstheme="minorBidi"/>
          <w:color w:val="000000" w:themeColor="text1"/>
        </w:rPr>
        <w:t>dat zij - op basis van de beoordeling van de reeds ingediende (bewijs</w:t>
      </w:r>
      <w:r w:rsidR="40E24532" w:rsidRPr="5D1C300B">
        <w:rPr>
          <w:rFonts w:asciiTheme="minorHAnsi" w:hAnsiTheme="minorHAnsi" w:cstheme="minorBidi"/>
          <w:color w:val="000000" w:themeColor="text1"/>
        </w:rPr>
        <w:t>-</w:t>
      </w:r>
      <w:r w:rsidRPr="5D1C300B">
        <w:rPr>
          <w:rFonts w:asciiTheme="minorHAnsi" w:hAnsiTheme="minorHAnsi" w:cstheme="minorBidi"/>
          <w:color w:val="000000" w:themeColor="text1"/>
        </w:rPr>
        <w:t xml:space="preserve">)stukken (zie paragraaf </w:t>
      </w:r>
      <w:r w:rsidR="0A3A163B" w:rsidRPr="5D1C300B">
        <w:rPr>
          <w:rFonts w:asciiTheme="minorHAnsi" w:hAnsiTheme="minorHAnsi" w:cstheme="minorBidi"/>
          <w:color w:val="000000" w:themeColor="text1"/>
        </w:rPr>
        <w:t>7.1</w:t>
      </w:r>
      <w:r w:rsidRPr="5D1C300B">
        <w:rPr>
          <w:rFonts w:asciiTheme="minorHAnsi" w:hAnsiTheme="minorHAnsi" w:cstheme="minorBidi"/>
          <w:color w:val="000000" w:themeColor="text1"/>
        </w:rPr>
        <w:t xml:space="preserve"> en </w:t>
      </w:r>
      <w:r w:rsidR="0A3A163B" w:rsidRPr="5D1C300B">
        <w:rPr>
          <w:rFonts w:asciiTheme="minorHAnsi" w:hAnsiTheme="minorHAnsi" w:cstheme="minorBidi"/>
          <w:color w:val="000000" w:themeColor="text1"/>
        </w:rPr>
        <w:t>7.2</w:t>
      </w:r>
      <w:r w:rsidR="40E24532" w:rsidRPr="5D1C300B">
        <w:rPr>
          <w:rFonts w:asciiTheme="minorHAnsi" w:hAnsiTheme="minorHAnsi" w:cstheme="minorBidi"/>
          <w:color w:val="000000" w:themeColor="text1"/>
        </w:rPr>
        <w:t>)</w:t>
      </w:r>
      <w:r w:rsidRPr="5D1C300B">
        <w:rPr>
          <w:rFonts w:asciiTheme="minorHAnsi" w:hAnsiTheme="minorHAnsi" w:cstheme="minorBidi"/>
          <w:color w:val="000000" w:themeColor="text1"/>
        </w:rPr>
        <w:t xml:space="preserve"> - voornemens is de Overeenkomst met hem te sluiten onder de opschortende voorwaarde van de vereiste verzekering, hij alsnog een kopie van de polis dan wel van de toereikende verklaring van de verzekeringsmaatschappij, verstrekt. Die mededeling zal </w:t>
      </w:r>
      <w:r w:rsidRPr="5D1C300B">
        <w:rPr>
          <w:rFonts w:asciiTheme="minorHAnsi" w:hAnsiTheme="minorHAnsi" w:cstheme="minorBidi"/>
        </w:rPr>
        <w:t>TNO</w:t>
      </w:r>
      <w:r w:rsidRPr="5D1C300B">
        <w:rPr>
          <w:rFonts w:asciiTheme="minorHAnsi" w:hAnsiTheme="minorHAnsi" w:cstheme="minorBidi"/>
          <w:color w:val="000000" w:themeColor="text1"/>
        </w:rPr>
        <w:t xml:space="preserve"> pas doen nadat de bezwaartermijn is verstreken zonder dat een kortgeding aanhangig is gemaakt of – indien wel een kortgeding aanhangig is gemaakt – uit het betreffende vonnis blijkt dat de </w:t>
      </w:r>
      <w:r w:rsidR="70EF8274" w:rsidRPr="5D1C300B">
        <w:rPr>
          <w:rFonts w:asciiTheme="minorHAnsi" w:hAnsiTheme="minorHAnsi" w:cstheme="minorBidi"/>
          <w:color w:val="000000" w:themeColor="text1"/>
        </w:rPr>
        <w:t>Gunningsbeslissing</w:t>
      </w:r>
      <w:r w:rsidRPr="5D1C300B">
        <w:rPr>
          <w:rFonts w:asciiTheme="minorHAnsi" w:hAnsiTheme="minorHAnsi" w:cstheme="minorBidi"/>
          <w:color w:val="000000" w:themeColor="text1"/>
        </w:rPr>
        <w:t xml:space="preserve"> in stand kan blijven. Eerst na ontvangst van het bewijs dat de Inschrijver toereikend is verzekerd, wordt de Overeenkomst gesloten. Indien de Inschrijver binnen de gestelde termijn geen polis van de vereiste verzekering of een toereikende verklaring van de verzekeringsmaatschappij kan verstrekken, komt de Overeenkomst niet tot stand en behoudt </w:t>
      </w:r>
      <w:r w:rsidRPr="5D1C300B">
        <w:rPr>
          <w:rFonts w:asciiTheme="minorHAnsi" w:hAnsiTheme="minorHAnsi" w:cstheme="minorBidi"/>
        </w:rPr>
        <w:t>TNO</w:t>
      </w:r>
      <w:r w:rsidRPr="5D1C300B">
        <w:rPr>
          <w:rFonts w:asciiTheme="minorHAnsi" w:hAnsiTheme="minorHAnsi" w:cstheme="minorBidi"/>
          <w:color w:val="000000" w:themeColor="text1"/>
        </w:rPr>
        <w:t xml:space="preserve"> het recht de opdracht alsnog te gunnen aan de Inschrijver die na het wegvallen van de nummer één volgens de beoordelingssystematiek op de eerste plaats in rang zou eindigen, en die zijn Inschrijving gestand heeft gedaan.</w:t>
      </w:r>
    </w:p>
    <w:p w14:paraId="63A73017" w14:textId="77777777" w:rsidR="003A1970" w:rsidRPr="008608A9" w:rsidRDefault="003A1970" w:rsidP="5D1C300B">
      <w:pPr>
        <w:spacing w:line="200" w:lineRule="exact"/>
        <w:jc w:val="left"/>
        <w:rPr>
          <w:rFonts w:asciiTheme="minorHAnsi" w:hAnsiTheme="minorHAnsi" w:cstheme="minorBidi"/>
          <w:color w:val="000000"/>
        </w:rPr>
      </w:pPr>
    </w:p>
    <w:p w14:paraId="2C4E61AB" w14:textId="4249D9B1" w:rsidR="003A1970" w:rsidRPr="004C20D1" w:rsidRDefault="74433521" w:rsidP="00216E7D">
      <w:pPr>
        <w:pStyle w:val="Heading3"/>
        <w:tabs>
          <w:tab w:val="num" w:pos="567"/>
        </w:tabs>
        <w:spacing w:line="200" w:lineRule="exact"/>
        <w:ind w:left="680" w:hanging="680"/>
      </w:pPr>
      <w:bookmarkStart w:id="120" w:name="_Toc476730678"/>
      <w:bookmarkStart w:id="121" w:name="_Toc161995197"/>
      <w:r>
        <w:t>Technische- en beroepsbekwaamheid</w:t>
      </w:r>
      <w:bookmarkEnd w:id="120"/>
      <w:bookmarkEnd w:id="121"/>
    </w:p>
    <w:p w14:paraId="5D8D2E9F" w14:textId="4E3626BA" w:rsidR="00181FC0" w:rsidRDefault="2A1885BC" w:rsidP="5D1C300B">
      <w:pPr>
        <w:autoSpaceDE w:val="0"/>
        <w:autoSpaceDN w:val="0"/>
        <w:adjustRightInd w:val="0"/>
        <w:spacing w:line="200" w:lineRule="exact"/>
        <w:jc w:val="left"/>
        <w:rPr>
          <w:rFonts w:asciiTheme="minorHAnsi" w:hAnsiTheme="minorHAnsi"/>
        </w:rPr>
      </w:pPr>
      <w:r w:rsidRPr="5D1C300B">
        <w:rPr>
          <w:rFonts w:asciiTheme="minorHAnsi" w:hAnsiTheme="minorHAnsi"/>
        </w:rPr>
        <w:t>Bekwaamheidseisen zeggen iets over de mate waarin Inschrijvers in staat geacht mogen worden de feitelijke activiteiten uit hoofde van de onderhavige opdracht naar behoren te verrichten.</w:t>
      </w:r>
    </w:p>
    <w:p w14:paraId="75DA990B" w14:textId="77777777" w:rsidR="00A9538B" w:rsidRDefault="00A9538B" w:rsidP="5D1C300B">
      <w:pPr>
        <w:autoSpaceDE w:val="0"/>
        <w:autoSpaceDN w:val="0"/>
        <w:adjustRightInd w:val="0"/>
        <w:spacing w:line="200" w:lineRule="exact"/>
        <w:jc w:val="left"/>
        <w:rPr>
          <w:rFonts w:asciiTheme="minorHAnsi" w:hAnsiTheme="minorHAnsi"/>
        </w:rPr>
      </w:pPr>
    </w:p>
    <w:p w14:paraId="66073EE2" w14:textId="3F045F5C" w:rsidR="00836EA3" w:rsidRDefault="00836EA3" w:rsidP="00836EA3">
      <w:pPr>
        <w:pStyle w:val="Heading4"/>
      </w:pPr>
      <w:bookmarkStart w:id="122" w:name="_Toc161995198"/>
      <w:r w:rsidRPr="00836EA3">
        <w:t>Kwaliteitsnormen en certificering</w:t>
      </w:r>
      <w:bookmarkEnd w:id="122"/>
    </w:p>
    <w:p w14:paraId="0479E9D3" w14:textId="77777777" w:rsidR="00356314" w:rsidRDefault="00356314" w:rsidP="5D1C300B">
      <w:pPr>
        <w:autoSpaceDE w:val="0"/>
        <w:autoSpaceDN w:val="0"/>
        <w:adjustRightInd w:val="0"/>
        <w:spacing w:line="200" w:lineRule="exact"/>
        <w:jc w:val="left"/>
        <w:rPr>
          <w:rFonts w:asciiTheme="minorHAnsi" w:hAnsiTheme="minorHAnsi"/>
        </w:rPr>
      </w:pPr>
    </w:p>
    <w:p w14:paraId="03140847" w14:textId="5AD9ABDA" w:rsidR="00A9538B" w:rsidRPr="004C21C4" w:rsidRDefault="00A9538B" w:rsidP="00A9538B">
      <w:pPr>
        <w:autoSpaceDE w:val="0"/>
        <w:autoSpaceDN w:val="0"/>
        <w:adjustRightInd w:val="0"/>
        <w:spacing w:line="200" w:lineRule="exact"/>
        <w:jc w:val="left"/>
        <w:rPr>
          <w:rFonts w:asciiTheme="minorHAnsi" w:hAnsiTheme="minorHAnsi"/>
        </w:rPr>
      </w:pPr>
      <w:r w:rsidRPr="004C21C4">
        <w:rPr>
          <w:rFonts w:asciiTheme="minorHAnsi" w:hAnsiTheme="minorHAnsi"/>
        </w:rPr>
        <w:t>Voor TNO is de kwaliteit van de organisatie van Inschrijver belangrijk i.e. de beheersing van bedrijfsprocessen en zorg voor het verhogen van de klanttevredenheid.</w:t>
      </w:r>
    </w:p>
    <w:p w14:paraId="328E49AF" w14:textId="77777777" w:rsidR="00A9538B" w:rsidRPr="004C21C4" w:rsidRDefault="00A9538B" w:rsidP="00A9538B">
      <w:pPr>
        <w:autoSpaceDE w:val="0"/>
        <w:autoSpaceDN w:val="0"/>
        <w:adjustRightInd w:val="0"/>
        <w:spacing w:line="200" w:lineRule="exact"/>
        <w:jc w:val="left"/>
        <w:rPr>
          <w:rFonts w:asciiTheme="minorHAnsi" w:hAnsiTheme="minorHAnsi"/>
        </w:rPr>
      </w:pPr>
      <w:r w:rsidRPr="004C21C4">
        <w:rPr>
          <w:rFonts w:asciiTheme="minorHAnsi" w:hAnsiTheme="minorHAnsi"/>
        </w:rPr>
        <w:t>Inschrijver dient een opgave te doen van maatregelen waaruit duidelijk blijkt dat en op welke wijze de integrale kwaliteitszorg in het bedrijf wordt gewaarborgd en dat en op welke wijze de kwaliteit tijdens de uitvoering van de onderhavige opdracht wordt gewaarborgd.</w:t>
      </w:r>
    </w:p>
    <w:p w14:paraId="17AD99C4" w14:textId="44AE64A3" w:rsidR="00A9538B" w:rsidRPr="004C21C4" w:rsidRDefault="00A9538B" w:rsidP="00A9538B">
      <w:pPr>
        <w:autoSpaceDE w:val="0"/>
        <w:autoSpaceDN w:val="0"/>
        <w:adjustRightInd w:val="0"/>
        <w:spacing w:line="200" w:lineRule="exact"/>
        <w:jc w:val="left"/>
        <w:rPr>
          <w:rFonts w:asciiTheme="minorHAnsi" w:hAnsiTheme="minorHAnsi"/>
        </w:rPr>
      </w:pPr>
      <w:r w:rsidRPr="004C21C4">
        <w:rPr>
          <w:rFonts w:asciiTheme="minorHAnsi" w:hAnsiTheme="minorHAnsi"/>
        </w:rPr>
        <w:t>Voor de technische bekwaamheid en/of beroepsbekwaamheid en kwaliteit gelden m.b.t. kwaliteitsnormen en certificering achtereenvolgens de volgende eisen (Aw artikel 2.96)</w:t>
      </w:r>
      <w:r w:rsidR="5C2C53ED" w:rsidRPr="784CD7CF">
        <w:rPr>
          <w:rFonts w:asciiTheme="minorHAnsi" w:hAnsiTheme="minorHAnsi"/>
        </w:rPr>
        <w:t xml:space="preserve"> </w:t>
      </w:r>
      <w:r w:rsidRPr="004C21C4">
        <w:rPr>
          <w:rFonts w:asciiTheme="minorHAnsi" w:hAnsiTheme="minorHAnsi"/>
        </w:rPr>
        <w:t>kan Inschrijver een van de volgende bewijsmiddelen indienen:</w:t>
      </w:r>
    </w:p>
    <w:p w14:paraId="79F0C0DA" w14:textId="77777777" w:rsidR="00A9538B" w:rsidRPr="004C21C4" w:rsidRDefault="00A9538B" w:rsidP="00A9538B">
      <w:pPr>
        <w:autoSpaceDE w:val="0"/>
        <w:autoSpaceDN w:val="0"/>
        <w:adjustRightInd w:val="0"/>
        <w:spacing w:line="200" w:lineRule="exact"/>
        <w:jc w:val="left"/>
        <w:rPr>
          <w:rFonts w:asciiTheme="minorHAnsi" w:hAnsiTheme="minorHAnsi"/>
          <w:b/>
        </w:rPr>
      </w:pPr>
    </w:p>
    <w:p w14:paraId="2423646E" w14:textId="77777777" w:rsidR="00A9538B" w:rsidRPr="004C21C4" w:rsidRDefault="00A9538B" w:rsidP="00A9538B">
      <w:pPr>
        <w:autoSpaceDE w:val="0"/>
        <w:autoSpaceDN w:val="0"/>
        <w:adjustRightInd w:val="0"/>
        <w:spacing w:line="200" w:lineRule="exact"/>
        <w:jc w:val="left"/>
        <w:rPr>
          <w:rFonts w:asciiTheme="minorHAnsi" w:hAnsiTheme="minorHAnsi"/>
        </w:rPr>
      </w:pPr>
      <w:r w:rsidRPr="004C21C4">
        <w:rPr>
          <w:rFonts w:asciiTheme="minorHAnsi" w:hAnsiTheme="minorHAnsi"/>
          <w:b/>
          <w:i/>
        </w:rPr>
        <w:t>•</w:t>
      </w:r>
      <w:r w:rsidRPr="004C21C4">
        <w:rPr>
          <w:rFonts w:asciiTheme="minorHAnsi" w:hAnsiTheme="minorHAnsi"/>
        </w:rPr>
        <w:tab/>
        <w:t>Inschrijver beschikt over een geldig ISO 9001:2015 certificaat of aan een hieraan gelijkwaardige kwaliteitssysteem (-certificaat), afgegeven door een daartoe geautoriseerde instantie, of over een actueel en geldig intern kwaliteitshandboek waarmee voldaan wordt gelijkwaardig aan de ISO 9001:2015 normering, en,</w:t>
      </w:r>
    </w:p>
    <w:p w14:paraId="7CD0A5E6" w14:textId="77777777" w:rsidR="00A9538B" w:rsidRPr="004C21C4" w:rsidRDefault="00A9538B" w:rsidP="00A9538B">
      <w:pPr>
        <w:autoSpaceDE w:val="0"/>
        <w:autoSpaceDN w:val="0"/>
        <w:adjustRightInd w:val="0"/>
        <w:spacing w:line="200" w:lineRule="exact"/>
        <w:jc w:val="left"/>
        <w:rPr>
          <w:rFonts w:asciiTheme="minorHAnsi" w:hAnsiTheme="minorHAnsi"/>
        </w:rPr>
      </w:pPr>
      <w:r w:rsidRPr="004C21C4">
        <w:rPr>
          <w:rFonts w:asciiTheme="minorHAnsi" w:hAnsiTheme="minorHAnsi"/>
        </w:rPr>
        <w:tab/>
      </w:r>
    </w:p>
    <w:p w14:paraId="6B7975DE" w14:textId="77777777" w:rsidR="00A9538B" w:rsidRDefault="00A9538B" w:rsidP="00A9538B">
      <w:pPr>
        <w:autoSpaceDE w:val="0"/>
        <w:autoSpaceDN w:val="0"/>
        <w:adjustRightInd w:val="0"/>
        <w:spacing w:line="200" w:lineRule="exact"/>
        <w:jc w:val="left"/>
        <w:rPr>
          <w:rFonts w:asciiTheme="minorHAnsi" w:hAnsiTheme="minorHAnsi"/>
        </w:rPr>
      </w:pPr>
      <w:r w:rsidRPr="004C21C4">
        <w:rPr>
          <w:rFonts w:asciiTheme="minorHAnsi" w:hAnsiTheme="minorHAnsi"/>
        </w:rPr>
        <w:t>•</w:t>
      </w:r>
      <w:r w:rsidRPr="004C21C4">
        <w:rPr>
          <w:rFonts w:asciiTheme="minorHAnsi" w:hAnsiTheme="minorHAnsi"/>
        </w:rPr>
        <w:tab/>
        <w:t xml:space="preserve">Inschrijver beschikt over een geldig ISO 27001 certificaat of een hieraan gelijkwaardige certificering, afgegeven door een daartoe geautoriseerde instantie of een managementsysteem voor informatiebeveiliging dat voldoet aan deze normering.  </w:t>
      </w:r>
    </w:p>
    <w:p w14:paraId="6CE37AC8" w14:textId="77777777" w:rsidR="00F70496" w:rsidRDefault="00F70496" w:rsidP="00A9538B">
      <w:pPr>
        <w:autoSpaceDE w:val="0"/>
        <w:autoSpaceDN w:val="0"/>
        <w:adjustRightInd w:val="0"/>
        <w:spacing w:line="200" w:lineRule="exact"/>
        <w:jc w:val="left"/>
        <w:rPr>
          <w:rFonts w:asciiTheme="minorHAnsi" w:hAnsiTheme="minorHAnsi"/>
        </w:rPr>
      </w:pPr>
    </w:p>
    <w:p w14:paraId="4C0AFC80" w14:textId="77777777" w:rsidR="00F70496" w:rsidRPr="004C21C4" w:rsidRDefault="00F70496" w:rsidP="00A9538B">
      <w:pPr>
        <w:autoSpaceDE w:val="0"/>
        <w:autoSpaceDN w:val="0"/>
        <w:adjustRightInd w:val="0"/>
        <w:spacing w:line="200" w:lineRule="exact"/>
        <w:jc w:val="left"/>
        <w:rPr>
          <w:rFonts w:asciiTheme="minorHAnsi" w:hAnsiTheme="minorHAnsi"/>
        </w:rPr>
      </w:pPr>
    </w:p>
    <w:p w14:paraId="2DABB5AB" w14:textId="6C349BE4" w:rsidR="00A9538B" w:rsidRDefault="00F70496" w:rsidP="00A9538B">
      <w:pPr>
        <w:autoSpaceDE w:val="0"/>
        <w:autoSpaceDN w:val="0"/>
        <w:adjustRightInd w:val="0"/>
        <w:spacing w:line="200" w:lineRule="exact"/>
        <w:jc w:val="left"/>
        <w:rPr>
          <w:rFonts w:asciiTheme="minorHAnsi" w:hAnsiTheme="minorHAnsi"/>
        </w:rPr>
      </w:pPr>
      <w:r w:rsidRPr="00F70496">
        <w:rPr>
          <w:rFonts w:asciiTheme="minorHAnsi" w:hAnsiTheme="minorHAnsi"/>
        </w:rPr>
        <w:lastRenderedPageBreak/>
        <w:t xml:space="preserve">Inschrijver beschikt over een geldig ISAE 3402 </w:t>
      </w:r>
      <w:r w:rsidR="00120C63">
        <w:rPr>
          <w:rFonts w:asciiTheme="minorHAnsi" w:hAnsiTheme="minorHAnsi"/>
        </w:rPr>
        <w:t>verklaring/</w:t>
      </w:r>
      <w:r w:rsidRPr="00F70496">
        <w:rPr>
          <w:rFonts w:asciiTheme="minorHAnsi" w:hAnsiTheme="minorHAnsi"/>
        </w:rPr>
        <w:t xml:space="preserve">certificering of een hieraan gelijkwaardige </w:t>
      </w:r>
      <w:r w:rsidR="00120C63">
        <w:rPr>
          <w:rFonts w:asciiTheme="minorHAnsi" w:hAnsiTheme="minorHAnsi"/>
        </w:rPr>
        <w:t>verklaring/</w:t>
      </w:r>
      <w:r w:rsidRPr="00F70496">
        <w:rPr>
          <w:rFonts w:asciiTheme="minorHAnsi" w:hAnsiTheme="minorHAnsi"/>
        </w:rPr>
        <w:t>certificering, afgegeven door een daartoe geautoriseerde instantie of een managementsysteem voor informatiebeveiliging dat voldoet aan deze normering</w:t>
      </w:r>
      <w:r>
        <w:rPr>
          <w:rFonts w:asciiTheme="minorHAnsi" w:hAnsiTheme="minorHAnsi"/>
        </w:rPr>
        <w:t>.</w:t>
      </w:r>
    </w:p>
    <w:p w14:paraId="208E4178" w14:textId="3CA66A58" w:rsidR="00F70496" w:rsidRPr="004C21C4" w:rsidRDefault="00F70496" w:rsidP="00A9538B">
      <w:pPr>
        <w:autoSpaceDE w:val="0"/>
        <w:autoSpaceDN w:val="0"/>
        <w:adjustRightInd w:val="0"/>
        <w:spacing w:line="200" w:lineRule="exact"/>
        <w:jc w:val="left"/>
        <w:rPr>
          <w:rFonts w:asciiTheme="minorHAnsi" w:hAnsiTheme="minorHAnsi"/>
        </w:rPr>
      </w:pPr>
    </w:p>
    <w:p w14:paraId="2F6529E1" w14:textId="16F26AB1" w:rsidR="00A9538B" w:rsidRPr="004C21C4" w:rsidRDefault="00A9538B" w:rsidP="00A9538B">
      <w:pPr>
        <w:autoSpaceDE w:val="0"/>
        <w:autoSpaceDN w:val="0"/>
        <w:adjustRightInd w:val="0"/>
        <w:spacing w:line="200" w:lineRule="exact"/>
        <w:jc w:val="left"/>
        <w:rPr>
          <w:rFonts w:asciiTheme="minorHAnsi" w:hAnsiTheme="minorHAnsi"/>
        </w:rPr>
      </w:pPr>
      <w:r w:rsidRPr="004C21C4">
        <w:rPr>
          <w:rFonts w:asciiTheme="minorHAnsi" w:hAnsiTheme="minorHAnsi"/>
        </w:rPr>
        <w:t>•</w:t>
      </w:r>
      <w:r w:rsidRPr="004C21C4">
        <w:rPr>
          <w:rFonts w:asciiTheme="minorHAnsi" w:hAnsiTheme="minorHAnsi"/>
        </w:rPr>
        <w:tab/>
        <w:t xml:space="preserve">Ten bewijze dat Inschrijver voldoet aan deze eis, volstaat in eerste instantie de Eigen Verklaring het UEA van de Inschrijver </w:t>
      </w:r>
      <w:r w:rsidRPr="005A3190">
        <w:rPr>
          <w:rFonts w:asciiTheme="minorHAnsi" w:hAnsiTheme="minorHAnsi"/>
        </w:rPr>
        <w:t xml:space="preserve">(zie Bijlage </w:t>
      </w:r>
      <w:r w:rsidR="005A3190" w:rsidRPr="005A3190">
        <w:rPr>
          <w:rFonts w:asciiTheme="minorHAnsi" w:hAnsiTheme="minorHAnsi"/>
        </w:rPr>
        <w:t>A01</w:t>
      </w:r>
      <w:r w:rsidRPr="005A3190">
        <w:rPr>
          <w:rFonts w:asciiTheme="minorHAnsi" w:hAnsiTheme="minorHAnsi"/>
        </w:rPr>
        <w:t>)</w:t>
      </w:r>
      <w:r w:rsidRPr="004C21C4">
        <w:rPr>
          <w:rFonts w:asciiTheme="minorHAnsi" w:hAnsiTheme="minorHAnsi"/>
        </w:rPr>
        <w:t xml:space="preserve"> d.m.v. het aankruisen van het vakje “ja” in Deel IV.</w:t>
      </w:r>
    </w:p>
    <w:p w14:paraId="57045E86" w14:textId="77777777" w:rsidR="00A9538B" w:rsidRPr="000C3FF8" w:rsidRDefault="00A9538B" w:rsidP="00A9538B">
      <w:pPr>
        <w:autoSpaceDE w:val="0"/>
        <w:autoSpaceDN w:val="0"/>
        <w:adjustRightInd w:val="0"/>
        <w:spacing w:line="200" w:lineRule="exact"/>
        <w:jc w:val="left"/>
        <w:rPr>
          <w:rFonts w:asciiTheme="minorHAnsi" w:hAnsiTheme="minorHAnsi"/>
          <w:highlight w:val="yellow"/>
        </w:rPr>
      </w:pPr>
    </w:p>
    <w:p w14:paraId="74D91116" w14:textId="640AE695" w:rsidR="00A00E1D" w:rsidRPr="00A00E1D" w:rsidRDefault="00A9538B" w:rsidP="00A00E1D">
      <w:pPr>
        <w:autoSpaceDE w:val="0"/>
        <w:autoSpaceDN w:val="0"/>
        <w:adjustRightInd w:val="0"/>
        <w:spacing w:line="200" w:lineRule="exact"/>
        <w:jc w:val="left"/>
        <w:rPr>
          <w:rFonts w:asciiTheme="minorHAnsi" w:hAnsiTheme="minorHAnsi"/>
        </w:rPr>
      </w:pPr>
      <w:r w:rsidRPr="000C3FF8">
        <w:rPr>
          <w:rFonts w:asciiTheme="minorHAnsi" w:hAnsiTheme="minorHAnsi"/>
        </w:rPr>
        <w:t>Op verzoek van TNO levert de Inschrijver die met zijn Inschrijving op de eerste plaats in rang is geëindigd, conform paragraaf 7.1 binnen zeven (7) kalenderdagen bewijsstukken.</w:t>
      </w:r>
      <w:r w:rsidRPr="00A00E1D">
        <w:rPr>
          <w:rFonts w:asciiTheme="minorHAnsi" w:hAnsiTheme="minorHAnsi" w:cstheme="minorBidi"/>
          <w:b/>
        </w:rPr>
        <w:t xml:space="preserve"> </w:t>
      </w:r>
      <w:r w:rsidR="00A00E1D">
        <w:rPr>
          <w:rFonts w:asciiTheme="minorHAnsi" w:hAnsiTheme="minorHAnsi" w:cstheme="minorBidi"/>
          <w:b/>
          <w:bCs/>
        </w:rPr>
        <w:t>(</w:t>
      </w:r>
      <w:r w:rsidR="00A00E1D" w:rsidRPr="00A00E1D">
        <w:rPr>
          <w:rFonts w:asciiTheme="minorHAnsi" w:hAnsiTheme="minorHAnsi"/>
        </w:rPr>
        <w:t>Bijlage B03</w:t>
      </w:r>
      <w:r w:rsidR="00A00E1D">
        <w:rPr>
          <w:rFonts w:asciiTheme="minorHAnsi" w:hAnsiTheme="minorHAnsi"/>
        </w:rPr>
        <w:t xml:space="preserve"> </w:t>
      </w:r>
      <w:r w:rsidR="00A00E1D" w:rsidRPr="00A00E1D">
        <w:rPr>
          <w:rFonts w:asciiTheme="minorHAnsi" w:hAnsiTheme="minorHAnsi"/>
        </w:rPr>
        <w:t>Format Verklaring inzake beroep op technische en beroepsbekwaamheid Derde(n)</w:t>
      </w:r>
      <w:r w:rsidR="00A00E1D">
        <w:rPr>
          <w:rFonts w:asciiTheme="minorHAnsi" w:hAnsiTheme="minorHAnsi"/>
        </w:rPr>
        <w:t>)</w:t>
      </w:r>
    </w:p>
    <w:p w14:paraId="5DAB26F3" w14:textId="74DC2559" w:rsidR="00A9538B" w:rsidRPr="000C3FF8" w:rsidRDefault="00A9538B" w:rsidP="00A9538B">
      <w:pPr>
        <w:autoSpaceDE w:val="0"/>
        <w:autoSpaceDN w:val="0"/>
        <w:adjustRightInd w:val="0"/>
        <w:spacing w:line="200" w:lineRule="exact"/>
        <w:jc w:val="left"/>
        <w:rPr>
          <w:rFonts w:asciiTheme="minorHAnsi" w:hAnsiTheme="minorHAnsi"/>
        </w:rPr>
      </w:pPr>
      <w:r w:rsidRPr="000C3FF8">
        <w:rPr>
          <w:rFonts w:asciiTheme="minorHAnsi" w:hAnsiTheme="minorHAnsi"/>
        </w:rPr>
        <w:t>Het bewijsstuk is het overleggen van een ISO 9001:2015 certificaat</w:t>
      </w:r>
      <w:r w:rsidR="00046AD5">
        <w:rPr>
          <w:rFonts w:asciiTheme="minorHAnsi" w:hAnsiTheme="minorHAnsi"/>
        </w:rPr>
        <w:t xml:space="preserve"> en ISO 27001 certificaat</w:t>
      </w:r>
      <w:r w:rsidRPr="000C3FF8">
        <w:rPr>
          <w:rFonts w:asciiTheme="minorHAnsi" w:hAnsiTheme="minorHAnsi"/>
        </w:rPr>
        <w:t>, dan wel indien de Inschrijver niet over de gevraagde certificering beschikt maar wel meent over gelijkwaardige kwaliteitssysteem (-certificering) te beschikken, dient Inschrijver aan de hand van onderstaande bewijzen de gelijkwaardigheid aan te tonen:</w:t>
      </w:r>
    </w:p>
    <w:p w14:paraId="0A02242D" w14:textId="77777777" w:rsidR="00A9538B" w:rsidRPr="000C3FF8" w:rsidRDefault="00A9538B" w:rsidP="00A9538B">
      <w:pPr>
        <w:autoSpaceDE w:val="0"/>
        <w:autoSpaceDN w:val="0"/>
        <w:adjustRightInd w:val="0"/>
        <w:spacing w:line="200" w:lineRule="exact"/>
        <w:jc w:val="left"/>
        <w:rPr>
          <w:rFonts w:asciiTheme="minorHAnsi" w:hAnsiTheme="minorHAnsi"/>
        </w:rPr>
      </w:pPr>
      <w:r w:rsidRPr="000C3FF8">
        <w:rPr>
          <w:rFonts w:asciiTheme="minorHAnsi" w:hAnsiTheme="minorHAnsi"/>
        </w:rPr>
        <w:t>‘- een inhoudsopgave van de norm;</w:t>
      </w:r>
    </w:p>
    <w:p w14:paraId="0F329B68" w14:textId="77777777" w:rsidR="00A9538B" w:rsidRPr="000C3FF8" w:rsidRDefault="00A9538B" w:rsidP="00A9538B">
      <w:pPr>
        <w:autoSpaceDE w:val="0"/>
        <w:autoSpaceDN w:val="0"/>
        <w:adjustRightInd w:val="0"/>
        <w:spacing w:line="200" w:lineRule="exact"/>
        <w:jc w:val="left"/>
        <w:rPr>
          <w:rFonts w:asciiTheme="minorHAnsi" w:hAnsiTheme="minorHAnsi"/>
        </w:rPr>
      </w:pPr>
      <w:r w:rsidRPr="000C3FF8">
        <w:rPr>
          <w:rFonts w:asciiTheme="minorHAnsi" w:hAnsiTheme="minorHAnsi"/>
        </w:rPr>
        <w:t>‘- toelichting, samenvatting en borging van de norm op maximaal één (1) A4.</w:t>
      </w:r>
    </w:p>
    <w:p w14:paraId="23809C15" w14:textId="77777777" w:rsidR="00A9538B" w:rsidRPr="000C3FF8" w:rsidRDefault="00A9538B" w:rsidP="00A9538B">
      <w:pPr>
        <w:autoSpaceDE w:val="0"/>
        <w:autoSpaceDN w:val="0"/>
        <w:adjustRightInd w:val="0"/>
        <w:spacing w:line="200" w:lineRule="exact"/>
        <w:jc w:val="left"/>
        <w:rPr>
          <w:rFonts w:asciiTheme="minorHAnsi" w:hAnsiTheme="minorHAnsi"/>
        </w:rPr>
      </w:pPr>
    </w:p>
    <w:p w14:paraId="17F0870E" w14:textId="77777777" w:rsidR="00A9538B" w:rsidRPr="000C3FF8" w:rsidRDefault="00A9538B" w:rsidP="00A9538B">
      <w:pPr>
        <w:autoSpaceDE w:val="0"/>
        <w:autoSpaceDN w:val="0"/>
        <w:adjustRightInd w:val="0"/>
        <w:spacing w:line="200" w:lineRule="exact"/>
        <w:jc w:val="left"/>
        <w:rPr>
          <w:rFonts w:asciiTheme="minorHAnsi" w:hAnsiTheme="minorHAnsi"/>
        </w:rPr>
      </w:pPr>
      <w:r w:rsidRPr="000C3FF8">
        <w:rPr>
          <w:rFonts w:asciiTheme="minorHAnsi" w:hAnsiTheme="minorHAnsi"/>
        </w:rPr>
        <w:t>Tevens dient Inschrijver een beleidsverklaring van het management toe te voegen waaruit moet blijken dat het management:</w:t>
      </w:r>
    </w:p>
    <w:p w14:paraId="0179EB1F" w14:textId="77777777" w:rsidR="00A9538B" w:rsidRPr="000C3FF8" w:rsidRDefault="00A9538B" w:rsidP="00A9538B">
      <w:pPr>
        <w:autoSpaceDE w:val="0"/>
        <w:autoSpaceDN w:val="0"/>
        <w:adjustRightInd w:val="0"/>
        <w:spacing w:line="200" w:lineRule="exact"/>
        <w:jc w:val="left"/>
        <w:rPr>
          <w:rFonts w:asciiTheme="minorHAnsi" w:hAnsiTheme="minorHAnsi"/>
        </w:rPr>
      </w:pPr>
      <w:r w:rsidRPr="000C3FF8">
        <w:rPr>
          <w:rFonts w:asciiTheme="minorHAnsi" w:hAnsiTheme="minorHAnsi"/>
        </w:rPr>
        <w:t>1.</w:t>
      </w:r>
      <w:r w:rsidRPr="000C3FF8">
        <w:rPr>
          <w:rFonts w:asciiTheme="minorHAnsi" w:hAnsiTheme="minorHAnsi"/>
        </w:rPr>
        <w:tab/>
        <w:t>de inhoud van het interne kwaliteitshandboek onderschrijft en controleert, en,</w:t>
      </w:r>
    </w:p>
    <w:p w14:paraId="3D3DBF3B" w14:textId="77777777" w:rsidR="00A9538B" w:rsidRPr="000C3FF8" w:rsidRDefault="00A9538B" w:rsidP="00A9538B">
      <w:pPr>
        <w:autoSpaceDE w:val="0"/>
        <w:autoSpaceDN w:val="0"/>
        <w:adjustRightInd w:val="0"/>
        <w:spacing w:line="200" w:lineRule="exact"/>
        <w:jc w:val="left"/>
        <w:rPr>
          <w:rFonts w:asciiTheme="minorHAnsi" w:hAnsiTheme="minorHAnsi"/>
        </w:rPr>
      </w:pPr>
      <w:r w:rsidRPr="000C3FF8">
        <w:rPr>
          <w:rFonts w:asciiTheme="minorHAnsi" w:hAnsiTheme="minorHAnsi"/>
        </w:rPr>
        <w:t>2.</w:t>
      </w:r>
      <w:r w:rsidRPr="000C3FF8">
        <w:rPr>
          <w:rFonts w:asciiTheme="minorHAnsi" w:hAnsiTheme="minorHAnsi"/>
        </w:rPr>
        <w:tab/>
        <w:t>de inhoud van het interne managementsysteem voor informatiebeveiliging onderschrijft en controleert.</w:t>
      </w:r>
    </w:p>
    <w:p w14:paraId="04DE1268" w14:textId="77777777" w:rsidR="00A9538B" w:rsidRPr="000C3FF8" w:rsidRDefault="00A9538B" w:rsidP="00A9538B">
      <w:pPr>
        <w:autoSpaceDE w:val="0"/>
        <w:autoSpaceDN w:val="0"/>
        <w:adjustRightInd w:val="0"/>
        <w:spacing w:line="200" w:lineRule="exact"/>
        <w:jc w:val="left"/>
        <w:rPr>
          <w:rFonts w:asciiTheme="minorHAnsi" w:hAnsiTheme="minorHAnsi"/>
        </w:rPr>
      </w:pPr>
    </w:p>
    <w:p w14:paraId="5674C1CC" w14:textId="77777777" w:rsidR="00A9538B" w:rsidRPr="000C3FF8" w:rsidRDefault="00A9538B" w:rsidP="00A9538B">
      <w:pPr>
        <w:autoSpaceDE w:val="0"/>
        <w:autoSpaceDN w:val="0"/>
        <w:adjustRightInd w:val="0"/>
        <w:spacing w:line="200" w:lineRule="exact"/>
        <w:jc w:val="left"/>
        <w:rPr>
          <w:rFonts w:asciiTheme="minorHAnsi" w:hAnsiTheme="minorHAnsi"/>
        </w:rPr>
      </w:pPr>
      <w:r w:rsidRPr="000C3FF8">
        <w:rPr>
          <w:rFonts w:asciiTheme="minorHAnsi" w:hAnsiTheme="minorHAnsi"/>
        </w:rPr>
        <w:t>•</w:t>
      </w:r>
      <w:r w:rsidRPr="000C3FF8">
        <w:rPr>
          <w:rFonts w:asciiTheme="minorHAnsi" w:hAnsiTheme="minorHAnsi"/>
        </w:rPr>
        <w:tab/>
        <w:t>Indien Inschrijver in het bezit is van certificaten dan dient Inschrijver, op verzoek van TNO en conform paragraaf 7.1 , kopieën van de opgevraagde certificaten in te dienen binnen zeven (7) kalenderdagen.</w:t>
      </w:r>
    </w:p>
    <w:p w14:paraId="583B9AC8" w14:textId="77777777" w:rsidR="00A9538B" w:rsidRPr="000C3FF8" w:rsidRDefault="00A9538B" w:rsidP="00A9538B">
      <w:pPr>
        <w:autoSpaceDE w:val="0"/>
        <w:autoSpaceDN w:val="0"/>
        <w:adjustRightInd w:val="0"/>
        <w:spacing w:line="200" w:lineRule="exact"/>
        <w:jc w:val="left"/>
        <w:rPr>
          <w:rFonts w:asciiTheme="minorHAnsi" w:hAnsiTheme="minorHAnsi"/>
        </w:rPr>
      </w:pPr>
    </w:p>
    <w:p w14:paraId="01ADC52C" w14:textId="7A62B345" w:rsidR="00A9538B" w:rsidRPr="000C3FF8" w:rsidRDefault="00A9538B" w:rsidP="00A9538B">
      <w:pPr>
        <w:autoSpaceDE w:val="0"/>
        <w:autoSpaceDN w:val="0"/>
        <w:adjustRightInd w:val="0"/>
        <w:spacing w:line="200" w:lineRule="exact"/>
        <w:jc w:val="left"/>
        <w:rPr>
          <w:rFonts w:asciiTheme="minorHAnsi" w:hAnsiTheme="minorHAnsi"/>
        </w:rPr>
      </w:pPr>
      <w:r w:rsidRPr="000C3FF8">
        <w:rPr>
          <w:rFonts w:asciiTheme="minorHAnsi" w:hAnsiTheme="minorHAnsi"/>
        </w:rPr>
        <w:t>•</w:t>
      </w:r>
      <w:r w:rsidRPr="000C3FF8">
        <w:rPr>
          <w:rFonts w:asciiTheme="minorHAnsi" w:hAnsiTheme="minorHAnsi"/>
        </w:rPr>
        <w:tab/>
        <w:t>De Opdrachtnemer waarborgt dat hij gedurende de gehele looptijd van de Overeenkomst voldoende gecertificeerd blijft, althans dat diens gelijkwaardige maatregelen ten minste gelijkwaardig blijven. Bij een wijziging in de certificering/ de genomen maatregelen, waarschuwt de Opdrachtnemer TNO onverwijld. Als de certificering op enig moment komt te vervallen/ de gelijkwaardige maatregelen niet (meer) in acht worden genomen, heeft TNO het recht de Overeenkomst te ontbinden zonder voorafgaande ingebrekestelling of rechterlijke toetsing en zonder verplichting om de Opdrachtnemer op enigerlei wijze schadeloos te stellen.</w:t>
      </w:r>
      <w:r w:rsidR="002E44B1" w:rsidRPr="000C3FF8">
        <w:rPr>
          <w:rFonts w:asciiTheme="minorHAnsi" w:hAnsiTheme="minorHAnsi"/>
        </w:rPr>
        <w:t xml:space="preserve"> Indien TNO daar reden toe ziet kan TNO </w:t>
      </w:r>
      <w:r w:rsidR="004455D5" w:rsidRPr="000C3FF8">
        <w:rPr>
          <w:rFonts w:asciiTheme="minorHAnsi" w:hAnsiTheme="minorHAnsi"/>
        </w:rPr>
        <w:t xml:space="preserve">de organisatie </w:t>
      </w:r>
      <w:r w:rsidR="00D010A8" w:rsidRPr="000C3FF8">
        <w:rPr>
          <w:rFonts w:asciiTheme="minorHAnsi" w:hAnsiTheme="minorHAnsi"/>
        </w:rPr>
        <w:t>vragen om deel te nemen aan een Audit.</w:t>
      </w:r>
      <w:r w:rsidR="002E44B1" w:rsidRPr="000C3FF8">
        <w:rPr>
          <w:rFonts w:asciiTheme="minorHAnsi" w:hAnsiTheme="minorHAnsi"/>
        </w:rPr>
        <w:t xml:space="preserve"> </w:t>
      </w:r>
    </w:p>
    <w:p w14:paraId="6E48295B" w14:textId="77777777" w:rsidR="00356314" w:rsidRPr="00356314" w:rsidRDefault="00356314" w:rsidP="00356314">
      <w:pPr>
        <w:autoSpaceDE w:val="0"/>
        <w:autoSpaceDN w:val="0"/>
        <w:adjustRightInd w:val="0"/>
        <w:spacing w:line="200" w:lineRule="exact"/>
        <w:jc w:val="left"/>
        <w:rPr>
          <w:rFonts w:asciiTheme="minorHAnsi" w:hAnsiTheme="minorHAnsi"/>
          <w:i/>
          <w:highlight w:val="yellow"/>
        </w:rPr>
      </w:pPr>
    </w:p>
    <w:p w14:paraId="40A042CE" w14:textId="5F2FB346" w:rsidR="00B529BF" w:rsidRDefault="00B529BF" w:rsidP="5D1C300B">
      <w:pPr>
        <w:autoSpaceDE w:val="0"/>
        <w:autoSpaceDN w:val="0"/>
        <w:adjustRightInd w:val="0"/>
        <w:spacing w:line="200" w:lineRule="exact"/>
        <w:jc w:val="left"/>
        <w:rPr>
          <w:rFonts w:asciiTheme="minorHAnsi" w:hAnsiTheme="minorHAnsi"/>
        </w:rPr>
      </w:pPr>
    </w:p>
    <w:p w14:paraId="3331F996" w14:textId="30FFB544" w:rsidR="003A1970" w:rsidRPr="000544D7" w:rsidRDefault="74433521" w:rsidP="36BA08D9">
      <w:pPr>
        <w:pStyle w:val="Heading4"/>
        <w:tabs>
          <w:tab w:val="clear" w:pos="864"/>
        </w:tabs>
        <w:spacing w:line="200" w:lineRule="exact"/>
        <w:ind w:left="567" w:hanging="567"/>
        <w:rPr>
          <w:rFonts w:asciiTheme="minorHAnsi" w:hAnsiTheme="minorHAnsi" w:cstheme="minorBidi"/>
        </w:rPr>
      </w:pPr>
      <w:bookmarkStart w:id="123" w:name="_Toc476730679"/>
      <w:bookmarkStart w:id="124" w:name="_Toc161995199"/>
      <w:r w:rsidRPr="36BA08D9">
        <w:rPr>
          <w:rFonts w:asciiTheme="minorHAnsi" w:hAnsiTheme="minorHAnsi" w:cstheme="minorBidi"/>
        </w:rPr>
        <w:t>Referentieprojecten</w:t>
      </w:r>
      <w:bookmarkEnd w:id="123"/>
      <w:bookmarkEnd w:id="124"/>
    </w:p>
    <w:p w14:paraId="0E6A0CBF" w14:textId="2C96B903" w:rsidR="003A1970" w:rsidRDefault="665A83E4" w:rsidP="5D1C300B">
      <w:pPr>
        <w:autoSpaceDE w:val="0"/>
        <w:autoSpaceDN w:val="0"/>
        <w:adjustRightInd w:val="0"/>
        <w:spacing w:line="200" w:lineRule="exact"/>
        <w:jc w:val="left"/>
        <w:rPr>
          <w:rFonts w:asciiTheme="minorHAnsi" w:hAnsiTheme="minorHAnsi" w:cstheme="minorBidi"/>
          <w:color w:val="000000"/>
        </w:rPr>
      </w:pPr>
      <w:r w:rsidRPr="5D1C300B">
        <w:rPr>
          <w:rFonts w:asciiTheme="minorHAnsi" w:hAnsiTheme="minorHAnsi" w:cstheme="minorBidi"/>
          <w:color w:val="000000" w:themeColor="text1"/>
        </w:rPr>
        <w:t xml:space="preserve">De Inschrijver dient aan de hand van op te geven referentieprojecten aan te tonen dat hij ervaring heeft met </w:t>
      </w:r>
      <w:r w:rsidRPr="5D1C300B">
        <w:rPr>
          <w:rFonts w:asciiTheme="minorHAnsi" w:hAnsiTheme="minorHAnsi" w:cstheme="minorBidi"/>
        </w:rPr>
        <w:t xml:space="preserve">de </w:t>
      </w:r>
      <w:r w:rsidR="7533AE9E" w:rsidRPr="5D1C300B">
        <w:rPr>
          <w:rFonts w:asciiTheme="minorHAnsi" w:hAnsiTheme="minorHAnsi" w:cstheme="minorBidi"/>
          <w:color w:val="000000" w:themeColor="text1"/>
        </w:rPr>
        <w:t xml:space="preserve">gevraagde </w:t>
      </w:r>
      <w:r w:rsidRPr="5D1C300B">
        <w:rPr>
          <w:rFonts w:asciiTheme="minorHAnsi" w:hAnsiTheme="minorHAnsi" w:cstheme="minorBidi"/>
          <w:color w:val="000000" w:themeColor="text1"/>
        </w:rPr>
        <w:t>kerncompetenties. Per kerncompetentie dient de Inschrijver één referentieproject op te geven</w:t>
      </w:r>
      <w:r w:rsidR="266FCF12" w:rsidRPr="5D1C300B">
        <w:rPr>
          <w:rFonts w:asciiTheme="minorHAnsi" w:hAnsiTheme="minorHAnsi" w:cstheme="minorBidi"/>
          <w:color w:val="000000" w:themeColor="text1"/>
        </w:rPr>
        <w:t>.</w:t>
      </w:r>
      <w:r w:rsidRPr="5D1C300B">
        <w:rPr>
          <w:rFonts w:asciiTheme="minorHAnsi" w:hAnsiTheme="minorHAnsi" w:cstheme="minorBidi"/>
          <w:color w:val="000000" w:themeColor="text1"/>
        </w:rPr>
        <w:t xml:space="preserve"> </w:t>
      </w:r>
      <w:r w:rsidR="0E6C6C19" w:rsidRPr="5D1C300B">
        <w:rPr>
          <w:rFonts w:asciiTheme="minorHAnsi" w:hAnsiTheme="minorHAnsi" w:cstheme="minorBidi"/>
          <w:color w:val="000000" w:themeColor="text1"/>
        </w:rPr>
        <w:t>Om te voldoen aan de verschillende kerncompetenties mag de Inschrijver zich beroepen op eenzelfde referentieproject.</w:t>
      </w:r>
    </w:p>
    <w:p w14:paraId="4D35E8FB" w14:textId="77777777" w:rsidR="005727BB" w:rsidRDefault="005727BB" w:rsidP="5D1C300B">
      <w:pPr>
        <w:spacing w:line="200" w:lineRule="exact"/>
        <w:jc w:val="left"/>
        <w:rPr>
          <w:rFonts w:asciiTheme="minorHAnsi" w:hAnsiTheme="minorHAnsi" w:cstheme="minorBidi"/>
        </w:rPr>
      </w:pPr>
    </w:p>
    <w:p w14:paraId="24F2FDF7" w14:textId="17B83ED5" w:rsidR="00F46F47"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Ten bewijze dat de Inschrijver ervaring heeft met </w:t>
      </w:r>
      <w:r w:rsidRPr="5D1C300B">
        <w:rPr>
          <w:rFonts w:asciiTheme="minorHAnsi" w:hAnsiTheme="minorHAnsi" w:cstheme="minorBidi"/>
          <w:color w:val="000000" w:themeColor="text1"/>
        </w:rPr>
        <w:t>onderstaande kerncompetenties</w:t>
      </w:r>
      <w:r w:rsidRPr="5D1C300B">
        <w:rPr>
          <w:rFonts w:asciiTheme="minorHAnsi" w:hAnsiTheme="minorHAnsi" w:cstheme="minorBidi"/>
        </w:rPr>
        <w:t xml:space="preserve">, dient de Inschrijver de gevraagde referentieprojecten direct bij indiening van de Inschrijving kenbaar te maken. Daartoe dient de Inschrijver per kerncompetentie een volledig ingevulde </w:t>
      </w:r>
      <w:r w:rsidR="1BEE6F2A" w:rsidRPr="5D1C300B">
        <w:rPr>
          <w:rFonts w:asciiTheme="minorHAnsi" w:hAnsiTheme="minorHAnsi" w:cstheme="minorBidi"/>
        </w:rPr>
        <w:t>Bijlage</w:t>
      </w:r>
      <w:r w:rsidRPr="5D1C300B">
        <w:rPr>
          <w:rFonts w:asciiTheme="minorHAnsi" w:hAnsiTheme="minorHAnsi" w:cstheme="minorBidi"/>
        </w:rPr>
        <w:t xml:space="preserve"> </w:t>
      </w:r>
      <w:r w:rsidR="0A3A163B" w:rsidRPr="5D1C300B">
        <w:rPr>
          <w:rFonts w:asciiTheme="minorHAnsi" w:hAnsiTheme="minorHAnsi" w:cstheme="minorBidi"/>
          <w:b/>
          <w:bCs/>
        </w:rPr>
        <w:t>A0</w:t>
      </w:r>
      <w:r w:rsidR="31C2F298" w:rsidRPr="5D1C300B">
        <w:rPr>
          <w:rFonts w:asciiTheme="minorHAnsi" w:hAnsiTheme="minorHAnsi" w:cstheme="minorBidi"/>
          <w:b/>
          <w:bCs/>
        </w:rPr>
        <w:t>2</w:t>
      </w:r>
      <w:r w:rsidRPr="5D1C300B">
        <w:rPr>
          <w:rFonts w:asciiTheme="minorHAnsi" w:hAnsiTheme="minorHAnsi" w:cstheme="minorBidi"/>
        </w:rPr>
        <w:t xml:space="preserve"> in te dienen.</w:t>
      </w:r>
      <w:r w:rsidR="50394F72" w:rsidRPr="5D1C300B">
        <w:rPr>
          <w:rFonts w:asciiTheme="minorHAnsi" w:hAnsiTheme="minorHAnsi" w:cstheme="minorBidi"/>
        </w:rPr>
        <w:t xml:space="preserve"> Als de Inschrijver een referentie gebruikt voor meerdere kerncompetenties, dan moet nog steeds per kerncompetentie een ingevulde Bijlage </w:t>
      </w:r>
      <w:r w:rsidR="50394F72" w:rsidRPr="5D1C300B">
        <w:rPr>
          <w:rFonts w:asciiTheme="minorHAnsi" w:hAnsiTheme="minorHAnsi" w:cstheme="minorBidi"/>
          <w:b/>
          <w:bCs/>
        </w:rPr>
        <w:t>A0</w:t>
      </w:r>
      <w:r w:rsidR="31C2F298" w:rsidRPr="5D1C300B">
        <w:rPr>
          <w:rFonts w:asciiTheme="minorHAnsi" w:hAnsiTheme="minorHAnsi" w:cstheme="minorBidi"/>
          <w:b/>
          <w:bCs/>
        </w:rPr>
        <w:t>2</w:t>
      </w:r>
      <w:r w:rsidR="50394F72" w:rsidRPr="5D1C300B">
        <w:rPr>
          <w:rFonts w:asciiTheme="minorHAnsi" w:hAnsiTheme="minorHAnsi" w:cstheme="minorBidi"/>
        </w:rPr>
        <w:t xml:space="preserve"> worden ingediend.</w:t>
      </w:r>
      <w:r w:rsidRPr="5D1C300B">
        <w:rPr>
          <w:rFonts w:asciiTheme="minorHAnsi" w:hAnsiTheme="minorHAnsi" w:cstheme="minorBidi"/>
        </w:rPr>
        <w:t xml:space="preserve"> </w:t>
      </w:r>
      <w:r w:rsidR="625527C7" w:rsidRPr="5D1C300B">
        <w:rPr>
          <w:rFonts w:asciiTheme="minorHAnsi" w:hAnsiTheme="minorHAnsi" w:cstheme="minorBidi"/>
        </w:rPr>
        <w:t xml:space="preserve">Uit de ingevulde Bijlage </w:t>
      </w:r>
      <w:r w:rsidR="625527C7" w:rsidRPr="5D1C300B">
        <w:rPr>
          <w:rFonts w:asciiTheme="minorHAnsi" w:hAnsiTheme="minorHAnsi" w:cstheme="minorBidi"/>
          <w:b/>
          <w:bCs/>
        </w:rPr>
        <w:t>A0</w:t>
      </w:r>
      <w:r w:rsidR="0C88B42F" w:rsidRPr="5D1C300B">
        <w:rPr>
          <w:rFonts w:asciiTheme="minorHAnsi" w:hAnsiTheme="minorHAnsi" w:cstheme="minorBidi"/>
          <w:b/>
          <w:bCs/>
        </w:rPr>
        <w:t>2</w:t>
      </w:r>
      <w:r w:rsidR="625527C7" w:rsidRPr="5D1C300B">
        <w:rPr>
          <w:rFonts w:asciiTheme="minorHAnsi" w:hAnsiTheme="minorHAnsi" w:cstheme="minorBidi"/>
        </w:rPr>
        <w:t xml:space="preserve"> moet blijken dat het ingediende referentieproject volledig voldoet aan de kerncompetentie. Aanvullingen of wijzigingen van de toelichtingen in Bijlage </w:t>
      </w:r>
      <w:r w:rsidR="625527C7" w:rsidRPr="5D1C300B">
        <w:rPr>
          <w:rFonts w:asciiTheme="minorHAnsi" w:hAnsiTheme="minorHAnsi" w:cstheme="minorBidi"/>
          <w:b/>
          <w:bCs/>
        </w:rPr>
        <w:t>A0</w:t>
      </w:r>
      <w:r w:rsidR="31C2F298" w:rsidRPr="5D1C300B">
        <w:rPr>
          <w:rFonts w:asciiTheme="minorHAnsi" w:hAnsiTheme="minorHAnsi" w:cstheme="minorBidi"/>
          <w:b/>
          <w:bCs/>
        </w:rPr>
        <w:t>2</w:t>
      </w:r>
      <w:r w:rsidR="625527C7" w:rsidRPr="5D1C300B">
        <w:rPr>
          <w:rFonts w:asciiTheme="minorHAnsi" w:hAnsiTheme="minorHAnsi" w:cstheme="minorBidi"/>
        </w:rPr>
        <w:t xml:space="preserve"> na het verstrijken van de inschrijvingsdatum zijn niet toegestaan.</w:t>
      </w:r>
    </w:p>
    <w:p w14:paraId="094CF281" w14:textId="77777777" w:rsidR="00F46F47" w:rsidRDefault="00F46F47" w:rsidP="5D1C300B">
      <w:pPr>
        <w:spacing w:line="200" w:lineRule="exact"/>
        <w:jc w:val="left"/>
        <w:rPr>
          <w:rFonts w:asciiTheme="minorHAnsi" w:hAnsiTheme="minorHAnsi" w:cstheme="minorBidi"/>
        </w:rPr>
      </w:pPr>
    </w:p>
    <w:p w14:paraId="1577A4D3" w14:textId="35B4A21D"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Indien de Inschrijver en beroep doet op de technische- en beroepsbekwaamheid van (een) Derde(n), dient de Inschrijver per kerncompetentie waarvoor hij zich op de betreffende Derde(n) beroept een volledig door die Derde(n) ingevulde </w:t>
      </w:r>
      <w:r w:rsidR="1BEE6F2A" w:rsidRPr="5D1C300B">
        <w:rPr>
          <w:rFonts w:asciiTheme="minorHAnsi" w:hAnsiTheme="minorHAnsi" w:cstheme="minorBidi"/>
        </w:rPr>
        <w:t>Bijlage</w:t>
      </w:r>
      <w:r w:rsidRPr="5D1C300B">
        <w:rPr>
          <w:rFonts w:asciiTheme="minorHAnsi" w:hAnsiTheme="minorHAnsi" w:cstheme="minorBidi"/>
        </w:rPr>
        <w:t xml:space="preserve"> </w:t>
      </w:r>
      <w:r w:rsidR="0A3A163B" w:rsidRPr="5D1C300B">
        <w:rPr>
          <w:rFonts w:asciiTheme="minorHAnsi" w:hAnsiTheme="minorHAnsi" w:cstheme="minorBidi"/>
          <w:b/>
          <w:bCs/>
        </w:rPr>
        <w:t>A0</w:t>
      </w:r>
      <w:r w:rsidR="31C2F298" w:rsidRPr="5D1C300B">
        <w:rPr>
          <w:rFonts w:asciiTheme="minorHAnsi" w:hAnsiTheme="minorHAnsi" w:cstheme="minorBidi"/>
          <w:b/>
          <w:bCs/>
        </w:rPr>
        <w:t>2</w:t>
      </w:r>
      <w:r w:rsidRPr="5D1C300B">
        <w:rPr>
          <w:rFonts w:asciiTheme="minorHAnsi" w:hAnsiTheme="minorHAnsi" w:cstheme="minorBidi"/>
        </w:rPr>
        <w:t xml:space="preserve"> in.</w:t>
      </w:r>
    </w:p>
    <w:p w14:paraId="6C05245E" w14:textId="77777777" w:rsidR="00F46F47" w:rsidRPr="008608A9" w:rsidRDefault="00F46F47" w:rsidP="5D1C300B">
      <w:pPr>
        <w:spacing w:line="200" w:lineRule="exact"/>
        <w:jc w:val="left"/>
        <w:rPr>
          <w:rFonts w:asciiTheme="minorHAnsi" w:hAnsiTheme="minorHAnsi" w:cstheme="minorBidi"/>
        </w:rPr>
      </w:pPr>
    </w:p>
    <w:p w14:paraId="29FAF74A" w14:textId="3A995F6A" w:rsidR="003A1970" w:rsidRPr="005727BB" w:rsidRDefault="33F7407F" w:rsidP="5D1C300B">
      <w:pPr>
        <w:spacing w:line="200" w:lineRule="exact"/>
        <w:jc w:val="left"/>
        <w:rPr>
          <w:rFonts w:asciiTheme="minorHAnsi" w:hAnsiTheme="minorHAnsi" w:cstheme="minorBidi"/>
        </w:rPr>
      </w:pPr>
      <w:r w:rsidRPr="5D1C300B">
        <w:rPr>
          <w:rFonts w:asciiTheme="minorHAnsi" w:hAnsiTheme="minorHAnsi" w:cstheme="minorBidi"/>
        </w:rPr>
        <w:t xml:space="preserve">Indien gebruik gemaakt wordt van een nog niet (geheel) afgeronde opdracht mogen alleen de werkelijk behaalde resultaten van de lopende </w:t>
      </w:r>
      <w:r w:rsidR="70EF8274" w:rsidRPr="5D1C300B">
        <w:rPr>
          <w:rFonts w:asciiTheme="minorHAnsi" w:hAnsiTheme="minorHAnsi" w:cstheme="minorBidi"/>
        </w:rPr>
        <w:t>Overeenkomst</w:t>
      </w:r>
      <w:r w:rsidRPr="5D1C300B">
        <w:rPr>
          <w:rFonts w:asciiTheme="minorHAnsi" w:hAnsiTheme="minorHAnsi" w:cstheme="minorBidi"/>
        </w:rPr>
        <w:t xml:space="preserve"> worden opgegeven en kan niet worden volstaan met een prognose van de resultaten.</w:t>
      </w:r>
    </w:p>
    <w:p w14:paraId="0068E5DB" w14:textId="6C6E9200" w:rsidR="009A2DDB" w:rsidRDefault="009A2DDB" w:rsidP="5D1C300B">
      <w:pPr>
        <w:spacing w:line="200" w:lineRule="exact"/>
        <w:jc w:val="left"/>
        <w:rPr>
          <w:rFonts w:asciiTheme="minorHAnsi" w:hAnsiTheme="minorHAnsi" w:cstheme="minorBidi"/>
        </w:rPr>
      </w:pPr>
    </w:p>
    <w:p w14:paraId="0CA23E82" w14:textId="77777777" w:rsidR="00A72557" w:rsidRDefault="3B5676CE" w:rsidP="5D1C300B">
      <w:pPr>
        <w:spacing w:line="200" w:lineRule="exact"/>
        <w:jc w:val="left"/>
        <w:rPr>
          <w:rFonts w:asciiTheme="minorHAnsi" w:hAnsiTheme="minorHAnsi" w:cstheme="minorBidi"/>
        </w:rPr>
      </w:pPr>
      <w:r w:rsidRPr="5D1C300B">
        <w:rPr>
          <w:rFonts w:asciiTheme="minorHAnsi" w:hAnsiTheme="minorHAnsi" w:cstheme="minorBidi"/>
        </w:rPr>
        <w:t>TNO heeft de volgende kerncompetenties vastgesteld die overeenkomen met de gewenste ervaring op essentiële punten van de onderhavige opdracht.</w:t>
      </w:r>
    </w:p>
    <w:p w14:paraId="7C48A2D7" w14:textId="77777777" w:rsidR="00812416" w:rsidRDefault="00812416" w:rsidP="5D1C300B">
      <w:pPr>
        <w:spacing w:line="200" w:lineRule="exact"/>
        <w:jc w:val="left"/>
        <w:rPr>
          <w:rFonts w:asciiTheme="minorHAnsi" w:hAnsiTheme="minorHAnsi" w:cstheme="minorBidi"/>
        </w:rPr>
      </w:pPr>
    </w:p>
    <w:p w14:paraId="4332358D" w14:textId="200D51AC" w:rsidR="00812416" w:rsidRPr="000059C3" w:rsidRDefault="00812416" w:rsidP="5D1C300B">
      <w:pPr>
        <w:spacing w:line="200" w:lineRule="exact"/>
        <w:jc w:val="left"/>
        <w:rPr>
          <w:rFonts w:asciiTheme="minorHAnsi" w:hAnsiTheme="minorHAnsi" w:cstheme="minorBidi"/>
          <w:b/>
          <w:bCs/>
        </w:rPr>
      </w:pPr>
      <w:r w:rsidRPr="000059C3">
        <w:rPr>
          <w:rFonts w:asciiTheme="minorHAnsi" w:hAnsiTheme="minorHAnsi" w:cstheme="minorBidi"/>
          <w:b/>
          <w:bCs/>
        </w:rPr>
        <w:t>Kerncompetenties Implementatie:</w:t>
      </w:r>
    </w:p>
    <w:p w14:paraId="40BEA28B" w14:textId="77777777" w:rsidR="00A72557" w:rsidRDefault="00A72557" w:rsidP="5D1C300B">
      <w:pPr>
        <w:spacing w:line="200" w:lineRule="exact"/>
        <w:jc w:val="left"/>
        <w:rPr>
          <w:rFonts w:asciiTheme="minorHAnsi" w:hAnsiTheme="minorHAnsi" w:cstheme="minorBidi"/>
        </w:rPr>
      </w:pPr>
    </w:p>
    <w:p w14:paraId="62ED04D0" w14:textId="63422C03" w:rsidR="001634C2" w:rsidRDefault="665A83E4" w:rsidP="001634C2">
      <w:pPr>
        <w:spacing w:line="200" w:lineRule="exact"/>
        <w:jc w:val="left"/>
        <w:rPr>
          <w:rFonts w:asciiTheme="minorHAnsi" w:hAnsiTheme="minorHAnsi" w:cstheme="minorBidi"/>
        </w:rPr>
      </w:pPr>
      <w:r w:rsidRPr="78550F6E">
        <w:rPr>
          <w:rFonts w:asciiTheme="minorHAnsi" w:hAnsiTheme="minorHAnsi" w:cstheme="minorBidi"/>
          <w:b/>
          <w:bCs/>
        </w:rPr>
        <w:t>Kerncompetentie 1</w:t>
      </w:r>
      <w:r w:rsidRPr="78550F6E">
        <w:rPr>
          <w:rFonts w:asciiTheme="minorHAnsi" w:hAnsiTheme="minorHAnsi" w:cstheme="minorBidi"/>
        </w:rPr>
        <w:t xml:space="preserve"> – De Inschrijver heeft ervaring met</w:t>
      </w:r>
      <w:r w:rsidR="559925D2" w:rsidRPr="78550F6E">
        <w:rPr>
          <w:rFonts w:eastAsia="Calibri" w:cs="Calibri"/>
          <w:sz w:val="22"/>
          <w:szCs w:val="22"/>
        </w:rPr>
        <w:t xml:space="preserve"> </w:t>
      </w:r>
      <w:r w:rsidR="559925D2" w:rsidRPr="78550F6E">
        <w:rPr>
          <w:rFonts w:asciiTheme="minorHAnsi" w:hAnsiTheme="minorHAnsi" w:cstheme="minorBidi"/>
        </w:rPr>
        <w:t xml:space="preserve">een vergelijkbare opdracht. Onder vergelijkbaar verstaat TNO projecten waarbij </w:t>
      </w:r>
      <w:r w:rsidR="001634C2" w:rsidRPr="001634C2">
        <w:rPr>
          <w:rFonts w:asciiTheme="minorHAnsi" w:hAnsiTheme="minorHAnsi" w:cstheme="minorBidi"/>
        </w:rPr>
        <w:t xml:space="preserve">Ervaring met implementaties van SAP SuccessFactors en minimaal de modules: Employee Central, Performance &amp; Goals, </w:t>
      </w:r>
      <w:r w:rsidR="00DA5AAF" w:rsidRPr="784CD7CF">
        <w:rPr>
          <w:rFonts w:asciiTheme="minorHAnsi" w:hAnsiTheme="minorHAnsi" w:cstheme="minorBidi"/>
        </w:rPr>
        <w:t>R</w:t>
      </w:r>
      <w:r w:rsidR="001634C2" w:rsidRPr="784CD7CF">
        <w:rPr>
          <w:rFonts w:asciiTheme="minorHAnsi" w:hAnsiTheme="minorHAnsi" w:cstheme="minorBidi"/>
        </w:rPr>
        <w:t>ecruit</w:t>
      </w:r>
      <w:r w:rsidR="64655A0D" w:rsidRPr="784CD7CF">
        <w:rPr>
          <w:rFonts w:asciiTheme="minorHAnsi" w:hAnsiTheme="minorHAnsi" w:cstheme="minorBidi"/>
        </w:rPr>
        <w:t>ment</w:t>
      </w:r>
      <w:r w:rsidR="001634C2" w:rsidRPr="001634C2">
        <w:rPr>
          <w:rFonts w:asciiTheme="minorHAnsi" w:hAnsiTheme="minorHAnsi" w:cstheme="minorBidi"/>
        </w:rPr>
        <w:t xml:space="preserve">, </w:t>
      </w:r>
      <w:r w:rsidR="00DA5AAF">
        <w:rPr>
          <w:rFonts w:asciiTheme="minorHAnsi" w:hAnsiTheme="minorHAnsi" w:cstheme="minorBidi"/>
        </w:rPr>
        <w:t>O</w:t>
      </w:r>
      <w:r w:rsidR="001634C2" w:rsidRPr="001634C2">
        <w:rPr>
          <w:rFonts w:asciiTheme="minorHAnsi" w:hAnsiTheme="minorHAnsi" w:cstheme="minorBidi"/>
        </w:rPr>
        <w:t>nboarding, Learning, Succession &amp; Development</w:t>
      </w:r>
      <w:r w:rsidR="001634C2">
        <w:rPr>
          <w:rFonts w:asciiTheme="minorHAnsi" w:hAnsiTheme="minorHAnsi" w:cstheme="minorBidi"/>
        </w:rPr>
        <w:t>.</w:t>
      </w:r>
      <w:r w:rsidR="00686848">
        <w:rPr>
          <w:rFonts w:asciiTheme="minorHAnsi" w:hAnsiTheme="minorHAnsi" w:cstheme="minorBidi"/>
        </w:rPr>
        <w:t xml:space="preserve"> </w:t>
      </w:r>
    </w:p>
    <w:p w14:paraId="0E942D2A" w14:textId="77777777" w:rsidR="004D095F" w:rsidRDefault="004D095F" w:rsidP="001634C2">
      <w:pPr>
        <w:spacing w:line="200" w:lineRule="exact"/>
        <w:jc w:val="left"/>
        <w:rPr>
          <w:rFonts w:asciiTheme="minorHAnsi" w:hAnsiTheme="minorHAnsi" w:cstheme="minorBidi"/>
        </w:rPr>
      </w:pPr>
    </w:p>
    <w:p w14:paraId="03E78E06" w14:textId="3A640652" w:rsidR="004D095F" w:rsidRDefault="004D095F" w:rsidP="004D095F">
      <w:pPr>
        <w:spacing w:line="200" w:lineRule="exact"/>
        <w:jc w:val="left"/>
        <w:rPr>
          <w:rFonts w:asciiTheme="minorHAnsi" w:hAnsiTheme="minorHAnsi" w:cstheme="minorBidi"/>
          <w:szCs w:val="18"/>
        </w:rPr>
      </w:pPr>
      <w:r w:rsidRPr="720D6D2F">
        <w:rPr>
          <w:rFonts w:asciiTheme="minorHAnsi" w:hAnsiTheme="minorHAnsi" w:cstheme="minorBidi"/>
          <w:b/>
          <w:bCs/>
        </w:rPr>
        <w:t>Kerncompetentie 2</w:t>
      </w:r>
      <w:r w:rsidRPr="720D6D2F">
        <w:rPr>
          <w:rFonts w:asciiTheme="minorHAnsi" w:hAnsiTheme="minorHAnsi" w:cstheme="minorBidi"/>
        </w:rPr>
        <w:t xml:space="preserve"> – De Inschrijver heeft ervaring met</w:t>
      </w:r>
      <w:r w:rsidRPr="720D6D2F">
        <w:rPr>
          <w:rFonts w:eastAsia="Calibri" w:cs="Calibri"/>
          <w:sz w:val="22"/>
          <w:szCs w:val="22"/>
        </w:rPr>
        <w:t xml:space="preserve"> </w:t>
      </w:r>
      <w:r w:rsidRPr="720D6D2F">
        <w:rPr>
          <w:rFonts w:asciiTheme="minorHAnsi" w:hAnsiTheme="minorHAnsi" w:cstheme="minorBidi"/>
          <w:szCs w:val="18"/>
        </w:rPr>
        <w:t xml:space="preserve">een vergelijkbare opdracht. Onder vergelijkbaar verstaat TNO projecten waarbij </w:t>
      </w:r>
      <w:r>
        <w:rPr>
          <w:rFonts w:asciiTheme="minorHAnsi" w:hAnsiTheme="minorHAnsi" w:cstheme="minorBidi"/>
          <w:szCs w:val="18"/>
        </w:rPr>
        <w:t>e</w:t>
      </w:r>
      <w:r w:rsidRPr="004D095F">
        <w:rPr>
          <w:rFonts w:asciiTheme="minorHAnsi" w:hAnsiTheme="minorHAnsi" w:cstheme="minorBidi"/>
          <w:szCs w:val="18"/>
        </w:rPr>
        <w:t>rvaring van Implementaties van Integraties van SAP SF met SAP S/4HANA t</w:t>
      </w:r>
      <w:r>
        <w:rPr>
          <w:rFonts w:asciiTheme="minorHAnsi" w:hAnsiTheme="minorHAnsi" w:cstheme="minorBidi"/>
          <w:szCs w:val="18"/>
        </w:rPr>
        <w:t xml:space="preserve">en </w:t>
      </w:r>
      <w:r w:rsidRPr="004D095F">
        <w:rPr>
          <w:rFonts w:asciiTheme="minorHAnsi" w:hAnsiTheme="minorHAnsi" w:cstheme="minorBidi"/>
          <w:szCs w:val="18"/>
        </w:rPr>
        <w:t>b</w:t>
      </w:r>
      <w:r>
        <w:rPr>
          <w:rFonts w:asciiTheme="minorHAnsi" w:hAnsiTheme="minorHAnsi" w:cstheme="minorBidi"/>
          <w:szCs w:val="18"/>
        </w:rPr>
        <w:t xml:space="preserve">ehoeve </w:t>
      </w:r>
      <w:r w:rsidRPr="004D095F">
        <w:rPr>
          <w:rFonts w:asciiTheme="minorHAnsi" w:hAnsiTheme="minorHAnsi" w:cstheme="minorBidi"/>
          <w:szCs w:val="18"/>
        </w:rPr>
        <w:t>v</w:t>
      </w:r>
      <w:r>
        <w:rPr>
          <w:rFonts w:asciiTheme="minorHAnsi" w:hAnsiTheme="minorHAnsi" w:cstheme="minorBidi"/>
          <w:szCs w:val="18"/>
        </w:rPr>
        <w:t>an</w:t>
      </w:r>
      <w:r w:rsidRPr="004D095F">
        <w:rPr>
          <w:rFonts w:asciiTheme="minorHAnsi" w:hAnsiTheme="minorHAnsi" w:cstheme="minorBidi"/>
          <w:szCs w:val="18"/>
        </w:rPr>
        <w:t xml:space="preserve"> Payroll en Time</w:t>
      </w:r>
      <w:r w:rsidR="002049ED">
        <w:rPr>
          <w:rFonts w:asciiTheme="minorHAnsi" w:hAnsiTheme="minorHAnsi" w:cstheme="minorBidi"/>
          <w:szCs w:val="18"/>
        </w:rPr>
        <w:t>.</w:t>
      </w:r>
    </w:p>
    <w:p w14:paraId="2BBC90CD" w14:textId="39DE83D1" w:rsidR="720D6D2F" w:rsidRDefault="720D6D2F" w:rsidP="720D6D2F">
      <w:pPr>
        <w:spacing w:line="200" w:lineRule="exact"/>
        <w:jc w:val="left"/>
        <w:rPr>
          <w:rFonts w:asciiTheme="minorHAnsi" w:hAnsiTheme="minorHAnsi" w:cstheme="minorBidi"/>
          <w:szCs w:val="18"/>
        </w:rPr>
      </w:pPr>
    </w:p>
    <w:p w14:paraId="12CF1C09" w14:textId="3C460039" w:rsidR="001B7742" w:rsidRDefault="001B7742" w:rsidP="001B7742">
      <w:pPr>
        <w:spacing w:line="200" w:lineRule="exact"/>
        <w:jc w:val="left"/>
        <w:rPr>
          <w:rFonts w:asciiTheme="minorHAnsi" w:hAnsiTheme="minorHAnsi" w:cstheme="minorBidi"/>
        </w:rPr>
      </w:pPr>
      <w:r w:rsidRPr="784CD7CF">
        <w:rPr>
          <w:rFonts w:asciiTheme="minorHAnsi" w:hAnsiTheme="minorHAnsi" w:cstheme="minorBidi"/>
          <w:b/>
        </w:rPr>
        <w:t xml:space="preserve">Kerncompetentie </w:t>
      </w:r>
      <w:r w:rsidR="009A2446" w:rsidRPr="784CD7CF">
        <w:rPr>
          <w:rFonts w:asciiTheme="minorHAnsi" w:hAnsiTheme="minorHAnsi" w:cstheme="minorBidi"/>
          <w:b/>
        </w:rPr>
        <w:t>3</w:t>
      </w:r>
      <w:r w:rsidRPr="784CD7CF">
        <w:rPr>
          <w:rFonts w:asciiTheme="minorHAnsi" w:hAnsiTheme="minorHAnsi" w:cstheme="minorBidi"/>
        </w:rPr>
        <w:t xml:space="preserve"> – De Inschrijver heeft ervaring met een vergelijkbare opdracht. Onder vergelijkbaar verstaat TNO projecten waarbij ervaring met implementatie van integratie</w:t>
      </w:r>
      <w:r w:rsidR="005D4853">
        <w:rPr>
          <w:rFonts w:asciiTheme="minorHAnsi" w:hAnsiTheme="minorHAnsi" w:cstheme="minorBidi"/>
        </w:rPr>
        <w:t xml:space="preserve">s en </w:t>
      </w:r>
      <w:r w:rsidR="00CF629F">
        <w:rPr>
          <w:rFonts w:asciiTheme="minorHAnsi" w:hAnsiTheme="minorHAnsi" w:cstheme="minorBidi"/>
        </w:rPr>
        <w:t xml:space="preserve">(ontwikkelen van) </w:t>
      </w:r>
      <w:r w:rsidR="005D4853">
        <w:rPr>
          <w:rFonts w:asciiTheme="minorHAnsi" w:hAnsiTheme="minorHAnsi" w:cstheme="minorBidi"/>
        </w:rPr>
        <w:t>koppelingen</w:t>
      </w:r>
      <w:r w:rsidRPr="784CD7CF">
        <w:rPr>
          <w:rFonts w:asciiTheme="minorHAnsi" w:hAnsiTheme="minorHAnsi" w:cstheme="minorBidi"/>
        </w:rPr>
        <w:t xml:space="preserve"> met externe Applicaties (zowel on-premis</w:t>
      </w:r>
      <w:r w:rsidR="75B94892" w:rsidRPr="784CD7CF">
        <w:rPr>
          <w:rFonts w:asciiTheme="minorHAnsi" w:hAnsiTheme="minorHAnsi" w:cstheme="minorBidi"/>
        </w:rPr>
        <w:t>e</w:t>
      </w:r>
      <w:r w:rsidRPr="784CD7CF">
        <w:rPr>
          <w:rFonts w:asciiTheme="minorHAnsi" w:hAnsiTheme="minorHAnsi" w:cstheme="minorBidi"/>
        </w:rPr>
        <w:t xml:space="preserve"> als public/ private cloud).</w:t>
      </w:r>
    </w:p>
    <w:p w14:paraId="5D31CBC3" w14:textId="77777777" w:rsidR="00A72FBB" w:rsidRPr="001B7742" w:rsidRDefault="00A72FBB" w:rsidP="001B7742">
      <w:pPr>
        <w:spacing w:line="200" w:lineRule="exact"/>
        <w:jc w:val="left"/>
        <w:rPr>
          <w:rFonts w:asciiTheme="minorHAnsi" w:hAnsiTheme="minorHAnsi" w:cstheme="minorBidi"/>
          <w:szCs w:val="18"/>
        </w:rPr>
      </w:pPr>
    </w:p>
    <w:p w14:paraId="25DD596C" w14:textId="0E3320A2" w:rsidR="00E070B6" w:rsidRDefault="00A72FBB" w:rsidP="00E070B6">
      <w:pPr>
        <w:spacing w:line="200" w:lineRule="exact"/>
        <w:jc w:val="left"/>
        <w:rPr>
          <w:rFonts w:asciiTheme="minorHAnsi" w:hAnsiTheme="minorHAnsi" w:cstheme="minorBidi"/>
          <w:szCs w:val="18"/>
        </w:rPr>
      </w:pPr>
      <w:r w:rsidRPr="00A72FBB">
        <w:rPr>
          <w:rFonts w:asciiTheme="minorHAnsi" w:hAnsiTheme="minorHAnsi" w:cstheme="minorBidi"/>
          <w:b/>
          <w:bCs/>
          <w:szCs w:val="18"/>
        </w:rPr>
        <w:lastRenderedPageBreak/>
        <w:t>Kerncompetentie</w:t>
      </w:r>
      <w:r w:rsidR="009A2446">
        <w:rPr>
          <w:rFonts w:asciiTheme="minorHAnsi" w:hAnsiTheme="minorHAnsi" w:cstheme="minorBidi"/>
          <w:b/>
          <w:bCs/>
          <w:szCs w:val="18"/>
        </w:rPr>
        <w:t xml:space="preserve"> 4</w:t>
      </w:r>
      <w:r w:rsidRPr="00A72FBB">
        <w:rPr>
          <w:rFonts w:asciiTheme="minorHAnsi" w:hAnsiTheme="minorHAnsi" w:cstheme="minorBidi"/>
          <w:szCs w:val="18"/>
        </w:rPr>
        <w:t xml:space="preserve"> – De Inschrijver heeft ervaring met een vergelijkbare opdracht. Onder vergelijkbaar verstaat TNO projecten waarbij </w:t>
      </w:r>
      <w:r w:rsidR="00E070B6">
        <w:rPr>
          <w:rFonts w:asciiTheme="minorHAnsi" w:hAnsiTheme="minorHAnsi" w:cstheme="minorBidi"/>
          <w:szCs w:val="18"/>
        </w:rPr>
        <w:t>e</w:t>
      </w:r>
      <w:r w:rsidR="00E070B6" w:rsidRPr="00E070B6">
        <w:rPr>
          <w:rFonts w:asciiTheme="minorHAnsi" w:hAnsiTheme="minorHAnsi" w:cstheme="minorBidi"/>
          <w:szCs w:val="18"/>
        </w:rPr>
        <w:t>rvaring met implementeren van documentgeneratiefunctionaliteit in OpenText xECM for SuccessFactors en deze integreren met SAP SF</w:t>
      </w:r>
      <w:r w:rsidR="00D85985">
        <w:rPr>
          <w:rFonts w:asciiTheme="minorHAnsi" w:hAnsiTheme="minorHAnsi" w:cstheme="minorBidi"/>
          <w:szCs w:val="18"/>
        </w:rPr>
        <w:t>.</w:t>
      </w:r>
    </w:p>
    <w:p w14:paraId="2F5ECF77" w14:textId="77777777" w:rsidR="009D30D4" w:rsidRDefault="009D30D4" w:rsidP="00E070B6">
      <w:pPr>
        <w:spacing w:line="200" w:lineRule="exact"/>
        <w:jc w:val="left"/>
        <w:rPr>
          <w:rFonts w:asciiTheme="minorHAnsi" w:hAnsiTheme="minorHAnsi" w:cstheme="minorBidi"/>
          <w:szCs w:val="18"/>
        </w:rPr>
      </w:pPr>
    </w:p>
    <w:p w14:paraId="3FFCA2BB" w14:textId="7D6E5DA4" w:rsidR="009D30D4" w:rsidRPr="009D30D4" w:rsidRDefault="009D30D4" w:rsidP="009D30D4">
      <w:pPr>
        <w:spacing w:line="200" w:lineRule="exact"/>
        <w:jc w:val="left"/>
        <w:rPr>
          <w:rFonts w:asciiTheme="minorHAnsi" w:hAnsiTheme="minorHAnsi" w:cstheme="minorBidi"/>
          <w:szCs w:val="18"/>
        </w:rPr>
      </w:pPr>
      <w:r w:rsidRPr="009D30D4">
        <w:rPr>
          <w:rFonts w:asciiTheme="minorHAnsi" w:hAnsiTheme="minorHAnsi" w:cstheme="minorBidi"/>
          <w:b/>
          <w:bCs/>
          <w:szCs w:val="18"/>
        </w:rPr>
        <w:t xml:space="preserve">Kerncompetentie </w:t>
      </w:r>
      <w:r w:rsidR="009A2446">
        <w:rPr>
          <w:rFonts w:asciiTheme="minorHAnsi" w:hAnsiTheme="minorHAnsi" w:cstheme="minorBidi"/>
          <w:b/>
          <w:bCs/>
          <w:szCs w:val="18"/>
        </w:rPr>
        <w:t>5</w:t>
      </w:r>
      <w:r w:rsidRPr="009D30D4">
        <w:rPr>
          <w:rFonts w:asciiTheme="minorHAnsi" w:hAnsiTheme="minorHAnsi" w:cstheme="minorBidi"/>
          <w:szCs w:val="18"/>
        </w:rPr>
        <w:t xml:space="preserve"> – </w:t>
      </w:r>
      <w:bookmarkStart w:id="125" w:name="_Hlk157437633"/>
      <w:r w:rsidRPr="009D30D4">
        <w:rPr>
          <w:rFonts w:asciiTheme="minorHAnsi" w:hAnsiTheme="minorHAnsi" w:cstheme="minorBidi"/>
          <w:szCs w:val="18"/>
        </w:rPr>
        <w:t xml:space="preserve">De Inschrijver heeft ervaring met een vergelijkbare opdracht. Onder vergelijkbaar verstaat TNO projecten waarbij </w:t>
      </w:r>
      <w:r w:rsidR="009500D3">
        <w:rPr>
          <w:rFonts w:asciiTheme="minorHAnsi" w:hAnsiTheme="minorHAnsi" w:cstheme="minorBidi"/>
          <w:szCs w:val="18"/>
        </w:rPr>
        <w:t>er</w:t>
      </w:r>
      <w:r w:rsidRPr="009D30D4">
        <w:rPr>
          <w:rFonts w:asciiTheme="minorHAnsi" w:hAnsiTheme="minorHAnsi" w:cstheme="minorBidi"/>
          <w:szCs w:val="18"/>
        </w:rPr>
        <w:t>varing van integratie externe applicatie voor digitale handtekening (bij voorkeur Validsign) met SAP SF</w:t>
      </w:r>
      <w:bookmarkEnd w:id="125"/>
      <w:r w:rsidRPr="009D30D4">
        <w:rPr>
          <w:rFonts w:asciiTheme="minorHAnsi" w:hAnsiTheme="minorHAnsi" w:cstheme="minorBidi"/>
          <w:szCs w:val="18"/>
        </w:rPr>
        <w:t>.</w:t>
      </w:r>
    </w:p>
    <w:p w14:paraId="389A0DAF" w14:textId="59FBA65D" w:rsidR="009D30D4" w:rsidRPr="009D30D4" w:rsidRDefault="009D30D4" w:rsidP="009D30D4">
      <w:pPr>
        <w:spacing w:line="200" w:lineRule="exact"/>
        <w:jc w:val="left"/>
        <w:rPr>
          <w:rFonts w:asciiTheme="minorHAnsi" w:hAnsiTheme="minorHAnsi" w:cstheme="minorBidi"/>
          <w:szCs w:val="18"/>
        </w:rPr>
      </w:pPr>
    </w:p>
    <w:p w14:paraId="585440AD" w14:textId="3BF8E2B9"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i/>
          <w:iCs/>
        </w:rPr>
        <w:t>Referentieproject:</w:t>
      </w:r>
      <w:r w:rsidRPr="5D1C300B">
        <w:rPr>
          <w:rFonts w:asciiTheme="minorHAnsi" w:hAnsiTheme="minorHAnsi" w:cstheme="minorBidi"/>
        </w:rPr>
        <w:t xml:space="preserve"> De Inschrijver dient in</w:t>
      </w:r>
      <w:r w:rsidR="008A6686">
        <w:rPr>
          <w:rFonts w:asciiTheme="minorHAnsi" w:hAnsiTheme="minorHAnsi" w:cstheme="minorBidi"/>
        </w:rPr>
        <w:t xml:space="preserve"> het project</w:t>
      </w:r>
      <w:r w:rsidR="004D095F">
        <w:rPr>
          <w:rFonts w:asciiTheme="minorHAnsi" w:hAnsiTheme="minorHAnsi" w:cstheme="minorBidi"/>
        </w:rPr>
        <w:t xml:space="preserve"> dat voldoe</w:t>
      </w:r>
      <w:r w:rsidR="002C62CE">
        <w:rPr>
          <w:rFonts w:asciiTheme="minorHAnsi" w:hAnsiTheme="minorHAnsi" w:cstheme="minorBidi"/>
        </w:rPr>
        <w:t>t</w:t>
      </w:r>
      <w:r w:rsidR="004D095F">
        <w:rPr>
          <w:rFonts w:asciiTheme="minorHAnsi" w:hAnsiTheme="minorHAnsi" w:cstheme="minorBidi"/>
        </w:rPr>
        <w:t xml:space="preserve"> aan kerncompetentie 1</w:t>
      </w:r>
      <w:r w:rsidR="002049ED">
        <w:rPr>
          <w:rFonts w:asciiTheme="minorHAnsi" w:hAnsiTheme="minorHAnsi" w:cstheme="minorBidi"/>
        </w:rPr>
        <w:t>, 2</w:t>
      </w:r>
      <w:r w:rsidR="00841D54">
        <w:rPr>
          <w:rFonts w:asciiTheme="minorHAnsi" w:hAnsiTheme="minorHAnsi" w:cstheme="minorBidi"/>
        </w:rPr>
        <w:t>, 3</w:t>
      </w:r>
      <w:r w:rsidR="001B7742">
        <w:rPr>
          <w:rFonts w:asciiTheme="minorHAnsi" w:hAnsiTheme="minorHAnsi" w:cstheme="minorBidi"/>
        </w:rPr>
        <w:t>, 4</w:t>
      </w:r>
      <w:r w:rsidR="009A2446">
        <w:rPr>
          <w:rFonts w:asciiTheme="minorHAnsi" w:hAnsiTheme="minorHAnsi" w:cstheme="minorBidi"/>
        </w:rPr>
        <w:t xml:space="preserve"> en </w:t>
      </w:r>
      <w:r w:rsidR="00285259">
        <w:rPr>
          <w:rFonts w:asciiTheme="minorHAnsi" w:hAnsiTheme="minorHAnsi" w:cstheme="minorBidi"/>
        </w:rPr>
        <w:t>5</w:t>
      </w:r>
      <w:r w:rsidR="009A2446">
        <w:rPr>
          <w:rFonts w:asciiTheme="minorHAnsi" w:hAnsiTheme="minorHAnsi" w:cstheme="minorBidi"/>
        </w:rPr>
        <w:t xml:space="preserve"> </w:t>
      </w:r>
      <w:r w:rsidR="004D095F">
        <w:rPr>
          <w:rFonts w:asciiTheme="minorHAnsi" w:hAnsiTheme="minorHAnsi" w:cstheme="minorBidi"/>
        </w:rPr>
        <w:t>(implementatie deel)</w:t>
      </w:r>
      <w:r w:rsidR="008A6686">
        <w:rPr>
          <w:rFonts w:asciiTheme="minorHAnsi" w:hAnsiTheme="minorHAnsi" w:cstheme="minorBidi"/>
        </w:rPr>
        <w:t xml:space="preserve"> te hebben </w:t>
      </w:r>
      <w:r w:rsidR="00573339">
        <w:rPr>
          <w:rFonts w:asciiTheme="minorHAnsi" w:hAnsiTheme="minorHAnsi" w:cstheme="minorBidi"/>
        </w:rPr>
        <w:t>in de afgelopen 3 jaar</w:t>
      </w:r>
      <w:r w:rsidRPr="5D1C300B">
        <w:rPr>
          <w:rFonts w:asciiTheme="minorHAnsi" w:hAnsiTheme="minorHAnsi" w:cstheme="minorBidi"/>
        </w:rPr>
        <w:t xml:space="preserve">, gerekend vanaf de datum van Aankondiging van deze </w:t>
      </w:r>
      <w:r w:rsidR="209ECFB5" w:rsidRPr="5D1C300B">
        <w:rPr>
          <w:rFonts w:asciiTheme="minorHAnsi" w:hAnsiTheme="minorHAnsi" w:cstheme="minorBidi"/>
        </w:rPr>
        <w:t>Aanbestedingsprocedure</w:t>
      </w:r>
      <w:r w:rsidRPr="5D1C300B">
        <w:rPr>
          <w:rFonts w:asciiTheme="minorHAnsi" w:hAnsiTheme="minorHAnsi" w:cstheme="minorBidi"/>
        </w:rPr>
        <w:t xml:space="preserve"> waarvan de opdrachtwaarde minimaal € </w:t>
      </w:r>
      <w:r w:rsidR="00230316">
        <w:rPr>
          <w:rFonts w:asciiTheme="minorHAnsi" w:hAnsiTheme="minorHAnsi" w:cstheme="minorBidi"/>
        </w:rPr>
        <w:t>5</w:t>
      </w:r>
      <w:r w:rsidR="00C06531">
        <w:rPr>
          <w:rFonts w:asciiTheme="minorHAnsi" w:hAnsiTheme="minorHAnsi" w:cstheme="minorBidi"/>
        </w:rPr>
        <w:t xml:space="preserve">00.000 </w:t>
      </w:r>
      <w:r w:rsidRPr="5D1C300B">
        <w:rPr>
          <w:rFonts w:asciiTheme="minorHAnsi" w:hAnsiTheme="minorHAnsi" w:cstheme="minorBidi"/>
        </w:rPr>
        <w:t xml:space="preserve">exclusief btw bedroeg. Het project dient conform de destijds overeengekomen voorwaarden, waaronder de realisatietermijn en budget, te zijn opgeleverd. </w:t>
      </w:r>
    </w:p>
    <w:p w14:paraId="017A02DB" w14:textId="77777777" w:rsidR="009A2446" w:rsidRDefault="009A2446" w:rsidP="5D1C300B">
      <w:pPr>
        <w:spacing w:line="200" w:lineRule="exact"/>
        <w:jc w:val="left"/>
        <w:rPr>
          <w:rFonts w:asciiTheme="minorHAnsi" w:hAnsiTheme="minorHAnsi" w:cstheme="minorBidi"/>
        </w:rPr>
      </w:pPr>
    </w:p>
    <w:p w14:paraId="36959BC1" w14:textId="494E4A6A" w:rsidR="009A2446" w:rsidRPr="00C329F1" w:rsidRDefault="009A2446" w:rsidP="5D1C300B">
      <w:pPr>
        <w:spacing w:line="200" w:lineRule="exact"/>
        <w:jc w:val="left"/>
        <w:rPr>
          <w:rFonts w:asciiTheme="minorHAnsi" w:hAnsiTheme="minorHAnsi" w:cstheme="minorBidi"/>
          <w:b/>
          <w:bCs/>
        </w:rPr>
      </w:pPr>
      <w:r w:rsidRPr="00C329F1">
        <w:rPr>
          <w:rFonts w:asciiTheme="minorHAnsi" w:hAnsiTheme="minorHAnsi" w:cstheme="minorBidi"/>
          <w:b/>
          <w:bCs/>
        </w:rPr>
        <w:t xml:space="preserve">Kerncompetentie </w:t>
      </w:r>
      <w:r w:rsidR="000E6908">
        <w:rPr>
          <w:rFonts w:asciiTheme="minorHAnsi" w:hAnsiTheme="minorHAnsi" w:cstheme="minorBidi"/>
          <w:b/>
          <w:bCs/>
        </w:rPr>
        <w:t>w</w:t>
      </w:r>
      <w:r w:rsidR="00C329F1" w:rsidRPr="00C329F1">
        <w:rPr>
          <w:rFonts w:asciiTheme="minorHAnsi" w:hAnsiTheme="minorHAnsi" w:cstheme="minorBidi"/>
          <w:b/>
          <w:bCs/>
        </w:rPr>
        <w:t xml:space="preserve">erving en </w:t>
      </w:r>
      <w:r w:rsidR="000E6908">
        <w:rPr>
          <w:rFonts w:asciiTheme="minorHAnsi" w:hAnsiTheme="minorHAnsi" w:cstheme="minorBidi"/>
          <w:b/>
          <w:bCs/>
        </w:rPr>
        <w:t>s</w:t>
      </w:r>
      <w:r w:rsidR="00C329F1" w:rsidRPr="00C329F1">
        <w:rPr>
          <w:rFonts w:asciiTheme="minorHAnsi" w:hAnsiTheme="minorHAnsi" w:cstheme="minorBidi"/>
          <w:b/>
          <w:bCs/>
        </w:rPr>
        <w:t>electie</w:t>
      </w:r>
    </w:p>
    <w:p w14:paraId="77B7A123" w14:textId="77777777" w:rsidR="009A2446" w:rsidRDefault="009A2446" w:rsidP="5D1C300B">
      <w:pPr>
        <w:spacing w:line="200" w:lineRule="exact"/>
        <w:jc w:val="left"/>
        <w:rPr>
          <w:rFonts w:asciiTheme="minorHAnsi" w:hAnsiTheme="minorHAnsi" w:cstheme="minorBidi"/>
        </w:rPr>
      </w:pPr>
    </w:p>
    <w:p w14:paraId="10F445A7" w14:textId="5FD8C1E3" w:rsidR="009A2446" w:rsidRDefault="009A2446" w:rsidP="009A2446">
      <w:pPr>
        <w:spacing w:line="200" w:lineRule="exact"/>
        <w:jc w:val="left"/>
        <w:rPr>
          <w:rFonts w:asciiTheme="minorHAnsi" w:hAnsiTheme="minorHAnsi" w:cstheme="minorBidi"/>
        </w:rPr>
      </w:pPr>
      <w:r w:rsidRPr="784CD7CF">
        <w:rPr>
          <w:rFonts w:asciiTheme="minorHAnsi" w:hAnsiTheme="minorHAnsi" w:cstheme="minorBidi"/>
          <w:b/>
        </w:rPr>
        <w:t xml:space="preserve">Kerncompetentie </w:t>
      </w:r>
      <w:r w:rsidR="00C329F1" w:rsidRPr="784CD7CF">
        <w:rPr>
          <w:rFonts w:asciiTheme="minorHAnsi" w:hAnsiTheme="minorHAnsi" w:cstheme="minorBidi"/>
          <w:b/>
        </w:rPr>
        <w:t xml:space="preserve">6 </w:t>
      </w:r>
      <w:r w:rsidRPr="784CD7CF">
        <w:rPr>
          <w:rFonts w:asciiTheme="minorHAnsi" w:hAnsiTheme="minorHAnsi" w:cstheme="minorBidi"/>
        </w:rPr>
        <w:t>– De Inschrijver heeft ervaring met een vergelijkbare opdracht. Onder vergelijkbaar verstaat TNO projecten waarbij ervaring met implementatie van SAP Fieldglass en integratie hiervan met SAP Succes</w:t>
      </w:r>
      <w:r w:rsidR="000F1920" w:rsidRPr="784CD7CF">
        <w:rPr>
          <w:rFonts w:asciiTheme="minorHAnsi" w:hAnsiTheme="minorHAnsi" w:cstheme="minorBidi"/>
        </w:rPr>
        <w:t>F</w:t>
      </w:r>
      <w:r w:rsidRPr="784CD7CF">
        <w:rPr>
          <w:rFonts w:asciiTheme="minorHAnsi" w:hAnsiTheme="minorHAnsi" w:cstheme="minorBidi"/>
        </w:rPr>
        <w:t>actors</w:t>
      </w:r>
      <w:r w:rsidR="00FB62F1" w:rsidRPr="784CD7CF">
        <w:rPr>
          <w:rFonts w:asciiTheme="minorHAnsi" w:hAnsiTheme="minorHAnsi" w:cstheme="minorBidi"/>
        </w:rPr>
        <w:t xml:space="preserve"> en andere SAP producten </w:t>
      </w:r>
      <w:r w:rsidR="001278C4" w:rsidRPr="784CD7CF">
        <w:rPr>
          <w:rFonts w:asciiTheme="minorHAnsi" w:hAnsiTheme="minorHAnsi" w:cstheme="minorBidi"/>
        </w:rPr>
        <w:t xml:space="preserve">nodig om een optimaal werving en </w:t>
      </w:r>
      <w:r w:rsidR="5B72518F" w:rsidRPr="784CD7CF">
        <w:rPr>
          <w:rFonts w:asciiTheme="minorHAnsi" w:hAnsiTheme="minorHAnsi" w:cstheme="minorBidi"/>
        </w:rPr>
        <w:t>selectieproces</w:t>
      </w:r>
      <w:r w:rsidR="003062C3">
        <w:rPr>
          <w:rFonts w:asciiTheme="minorHAnsi" w:hAnsiTheme="minorHAnsi" w:cstheme="minorBidi"/>
        </w:rPr>
        <w:t xml:space="preserve"> </w:t>
      </w:r>
      <w:r w:rsidR="006B46CB">
        <w:rPr>
          <w:rFonts w:asciiTheme="minorHAnsi" w:hAnsiTheme="minorHAnsi" w:cstheme="minorBidi"/>
        </w:rPr>
        <w:t>van externe medewerkers</w:t>
      </w:r>
      <w:r w:rsidR="007D55E7" w:rsidRPr="784CD7CF">
        <w:rPr>
          <w:rFonts w:asciiTheme="minorHAnsi" w:hAnsiTheme="minorHAnsi" w:cstheme="minorBidi"/>
        </w:rPr>
        <w:t xml:space="preserve"> te faciliteren</w:t>
      </w:r>
      <w:r w:rsidRPr="784CD7CF">
        <w:rPr>
          <w:rFonts w:asciiTheme="minorHAnsi" w:hAnsiTheme="minorHAnsi" w:cstheme="minorBidi"/>
        </w:rPr>
        <w:t>.</w:t>
      </w:r>
    </w:p>
    <w:p w14:paraId="0620E260" w14:textId="77777777" w:rsidR="009A2446" w:rsidRDefault="009A2446" w:rsidP="009A2446">
      <w:pPr>
        <w:spacing w:line="200" w:lineRule="exact"/>
        <w:jc w:val="left"/>
        <w:rPr>
          <w:rFonts w:asciiTheme="minorHAnsi" w:hAnsiTheme="minorHAnsi" w:cstheme="minorBidi"/>
          <w:szCs w:val="18"/>
        </w:rPr>
      </w:pPr>
    </w:p>
    <w:p w14:paraId="36993406" w14:textId="03EBCA84" w:rsidR="009A2446" w:rsidRPr="00841D54" w:rsidRDefault="009A2446" w:rsidP="009A2446">
      <w:pPr>
        <w:spacing w:line="200" w:lineRule="exact"/>
        <w:jc w:val="left"/>
        <w:rPr>
          <w:rFonts w:asciiTheme="minorHAnsi" w:hAnsiTheme="minorHAnsi" w:cstheme="minorBidi"/>
        </w:rPr>
      </w:pPr>
      <w:r w:rsidRPr="784CD7CF">
        <w:rPr>
          <w:rFonts w:asciiTheme="minorHAnsi" w:hAnsiTheme="minorHAnsi" w:cstheme="minorBidi"/>
          <w:b/>
        </w:rPr>
        <w:t>Kerncompetentie</w:t>
      </w:r>
      <w:r w:rsidR="00C329F1" w:rsidRPr="784CD7CF">
        <w:rPr>
          <w:rFonts w:asciiTheme="minorHAnsi" w:hAnsiTheme="minorHAnsi" w:cstheme="minorBidi"/>
          <w:b/>
        </w:rPr>
        <w:t xml:space="preserve"> 7 </w:t>
      </w:r>
      <w:r w:rsidRPr="784CD7CF">
        <w:rPr>
          <w:rFonts w:asciiTheme="minorHAnsi" w:hAnsiTheme="minorHAnsi" w:cstheme="minorBidi"/>
        </w:rPr>
        <w:t>– De Inschrijver heeft ervaring met een vergelijkbare opdracht. Onder vergelijkbaar verstaat TNO projecten waarbij ervaring met implementatie van SAP S</w:t>
      </w:r>
      <w:r w:rsidR="002733C0" w:rsidRPr="784CD7CF">
        <w:rPr>
          <w:rFonts w:asciiTheme="minorHAnsi" w:hAnsiTheme="minorHAnsi" w:cstheme="minorBidi"/>
        </w:rPr>
        <w:t>uccess</w:t>
      </w:r>
      <w:r w:rsidRPr="784CD7CF">
        <w:rPr>
          <w:rFonts w:asciiTheme="minorHAnsi" w:hAnsiTheme="minorHAnsi" w:cstheme="minorBidi"/>
        </w:rPr>
        <w:t>F</w:t>
      </w:r>
      <w:r w:rsidR="002733C0" w:rsidRPr="784CD7CF">
        <w:rPr>
          <w:rFonts w:asciiTheme="minorHAnsi" w:hAnsiTheme="minorHAnsi" w:cstheme="minorBidi"/>
        </w:rPr>
        <w:t>actors</w:t>
      </w:r>
      <w:r w:rsidR="002E2C3B">
        <w:rPr>
          <w:rFonts w:asciiTheme="minorHAnsi" w:hAnsiTheme="minorHAnsi" w:cstheme="minorBidi"/>
        </w:rPr>
        <w:t xml:space="preserve"> recruitment modu</w:t>
      </w:r>
      <w:r w:rsidR="0030206C">
        <w:rPr>
          <w:rFonts w:asciiTheme="minorHAnsi" w:hAnsiTheme="minorHAnsi" w:cstheme="minorBidi"/>
        </w:rPr>
        <w:t>le</w:t>
      </w:r>
      <w:r w:rsidRPr="784CD7CF">
        <w:rPr>
          <w:rFonts w:asciiTheme="minorHAnsi" w:hAnsiTheme="minorHAnsi" w:cstheme="minorBidi"/>
        </w:rPr>
        <w:t xml:space="preserve"> in combinatie met advisering op het gebied van recruitment</w:t>
      </w:r>
      <w:r w:rsidR="009C6F1D">
        <w:rPr>
          <w:rFonts w:asciiTheme="minorHAnsi" w:hAnsiTheme="minorHAnsi" w:cstheme="minorBidi"/>
        </w:rPr>
        <w:t xml:space="preserve"> M</w:t>
      </w:r>
      <w:r w:rsidR="00435309">
        <w:rPr>
          <w:rFonts w:asciiTheme="minorHAnsi" w:hAnsiTheme="minorHAnsi" w:cstheme="minorBidi"/>
        </w:rPr>
        <w:t>odules</w:t>
      </w:r>
      <w:r w:rsidRPr="784CD7CF">
        <w:rPr>
          <w:rFonts w:asciiTheme="minorHAnsi" w:hAnsiTheme="minorHAnsi" w:cstheme="minorBidi"/>
        </w:rPr>
        <w:t xml:space="preserve"> (zowel sourcing &amp; werving).</w:t>
      </w:r>
    </w:p>
    <w:p w14:paraId="604924FD" w14:textId="77777777" w:rsidR="009A2446" w:rsidRDefault="009A2446" w:rsidP="5D1C300B">
      <w:pPr>
        <w:spacing w:line="200" w:lineRule="exact"/>
        <w:jc w:val="left"/>
        <w:rPr>
          <w:rFonts w:asciiTheme="minorHAnsi" w:hAnsiTheme="minorHAnsi" w:cstheme="minorBidi"/>
        </w:rPr>
      </w:pPr>
    </w:p>
    <w:p w14:paraId="3E7A84B3" w14:textId="348205E8" w:rsidR="00C329F1" w:rsidRPr="00C329F1" w:rsidRDefault="00C329F1" w:rsidP="00C329F1">
      <w:pPr>
        <w:spacing w:line="200" w:lineRule="exact"/>
        <w:jc w:val="left"/>
        <w:rPr>
          <w:rFonts w:asciiTheme="minorHAnsi" w:hAnsiTheme="minorHAnsi" w:cstheme="minorBidi"/>
        </w:rPr>
      </w:pPr>
      <w:r w:rsidRPr="00C329F1">
        <w:rPr>
          <w:rFonts w:asciiTheme="minorHAnsi" w:hAnsiTheme="minorHAnsi" w:cstheme="minorBidi"/>
          <w:i/>
          <w:iCs/>
        </w:rPr>
        <w:t>Referentieproject:</w:t>
      </w:r>
      <w:r w:rsidRPr="00C329F1">
        <w:rPr>
          <w:rFonts w:asciiTheme="minorHAnsi" w:hAnsiTheme="minorHAnsi" w:cstheme="minorBidi"/>
        </w:rPr>
        <w:t xml:space="preserve"> De Inschrijver dient in het project dat voldoet aan kerncompetentie </w:t>
      </w:r>
      <w:r>
        <w:rPr>
          <w:rFonts w:asciiTheme="minorHAnsi" w:hAnsiTheme="minorHAnsi" w:cstheme="minorBidi"/>
        </w:rPr>
        <w:t>6 en 7</w:t>
      </w:r>
      <w:r w:rsidRPr="00C329F1">
        <w:rPr>
          <w:rFonts w:asciiTheme="minorHAnsi" w:hAnsiTheme="minorHAnsi" w:cstheme="minorBidi"/>
        </w:rPr>
        <w:t xml:space="preserve"> (</w:t>
      </w:r>
      <w:r>
        <w:rPr>
          <w:rFonts w:asciiTheme="minorHAnsi" w:hAnsiTheme="minorHAnsi" w:cstheme="minorBidi"/>
        </w:rPr>
        <w:t xml:space="preserve">werving en </w:t>
      </w:r>
      <w:r w:rsidR="000E6908">
        <w:rPr>
          <w:rFonts w:asciiTheme="minorHAnsi" w:hAnsiTheme="minorHAnsi" w:cstheme="minorBidi"/>
        </w:rPr>
        <w:t>s</w:t>
      </w:r>
      <w:r w:rsidRPr="784CD7CF">
        <w:rPr>
          <w:rFonts w:asciiTheme="minorHAnsi" w:hAnsiTheme="minorHAnsi" w:cstheme="minorBidi"/>
        </w:rPr>
        <w:t>elec</w:t>
      </w:r>
      <w:r w:rsidR="252982FD" w:rsidRPr="784CD7CF">
        <w:rPr>
          <w:rFonts w:asciiTheme="minorHAnsi" w:hAnsiTheme="minorHAnsi" w:cstheme="minorBidi"/>
        </w:rPr>
        <w:t>tie</w:t>
      </w:r>
      <w:r w:rsidRPr="00C329F1">
        <w:rPr>
          <w:rFonts w:asciiTheme="minorHAnsi" w:hAnsiTheme="minorHAnsi" w:cstheme="minorBidi"/>
        </w:rPr>
        <w:t xml:space="preserve"> deel) te hebben in de afgelopen 3 jaar, gerekend vanaf de datum van Aankondiging van deze Aanbestedingsprocedure </w:t>
      </w:r>
      <w:r>
        <w:rPr>
          <w:rFonts w:asciiTheme="minorHAnsi" w:hAnsiTheme="minorHAnsi" w:cstheme="minorBidi"/>
        </w:rPr>
        <w:t xml:space="preserve">de organisatie </w:t>
      </w:r>
      <w:r w:rsidRPr="003418B3">
        <w:rPr>
          <w:rFonts w:asciiTheme="minorHAnsi" w:hAnsiTheme="minorHAnsi" w:cstheme="minorBidi"/>
        </w:rPr>
        <w:t xml:space="preserve">minimaal </w:t>
      </w:r>
      <w:r w:rsidR="000E6908">
        <w:rPr>
          <w:rFonts w:asciiTheme="minorHAnsi" w:hAnsiTheme="minorHAnsi" w:cstheme="minorBidi"/>
        </w:rPr>
        <w:t>3</w:t>
      </w:r>
      <w:r w:rsidR="00CC18D3" w:rsidRPr="003418B3">
        <w:rPr>
          <w:rFonts w:asciiTheme="minorHAnsi" w:hAnsiTheme="minorHAnsi" w:cstheme="minorBidi"/>
        </w:rPr>
        <w:t>50</w:t>
      </w:r>
      <w:r w:rsidR="0028233B" w:rsidRPr="003418B3">
        <w:rPr>
          <w:rFonts w:asciiTheme="minorHAnsi" w:hAnsiTheme="minorHAnsi" w:cstheme="minorBidi"/>
        </w:rPr>
        <w:t xml:space="preserve"> aantal vacatures per jaar</w:t>
      </w:r>
      <w:r w:rsidR="00AA29DC" w:rsidRPr="003418B3">
        <w:rPr>
          <w:rFonts w:asciiTheme="minorHAnsi" w:hAnsiTheme="minorHAnsi" w:cstheme="minorBidi"/>
        </w:rPr>
        <w:t xml:space="preserve"> open heeft voor werving en selectie</w:t>
      </w:r>
      <w:r w:rsidR="00A83400">
        <w:rPr>
          <w:rFonts w:asciiTheme="minorHAnsi" w:hAnsiTheme="minorHAnsi" w:cstheme="minorBidi"/>
        </w:rPr>
        <w:t xml:space="preserve"> en/of inhuur</w:t>
      </w:r>
      <w:r w:rsidRPr="003418B3">
        <w:rPr>
          <w:rFonts w:asciiTheme="minorHAnsi" w:hAnsiTheme="minorHAnsi" w:cstheme="minorBidi"/>
        </w:rPr>
        <w:t>. Het</w:t>
      </w:r>
      <w:r w:rsidRPr="00C329F1">
        <w:rPr>
          <w:rFonts w:asciiTheme="minorHAnsi" w:hAnsiTheme="minorHAnsi" w:cstheme="minorBidi"/>
        </w:rPr>
        <w:t xml:space="preserve"> project dient conform de destijds overeengekomen voorwaarden, waaronder de realisatietermijn en budget, te zijn opgeleverd. </w:t>
      </w:r>
    </w:p>
    <w:p w14:paraId="33421E24" w14:textId="0EAD4436" w:rsidR="003A1970" w:rsidRDefault="003A1970" w:rsidP="5D1C300B">
      <w:pPr>
        <w:spacing w:line="200" w:lineRule="exact"/>
        <w:jc w:val="left"/>
        <w:rPr>
          <w:rFonts w:asciiTheme="minorHAnsi" w:hAnsiTheme="minorHAnsi" w:cstheme="minorBidi"/>
        </w:rPr>
      </w:pPr>
    </w:p>
    <w:p w14:paraId="1C40BE98" w14:textId="1CFDC2F3" w:rsidR="00812416" w:rsidRDefault="00812416" w:rsidP="00BC2EC4">
      <w:pPr>
        <w:spacing w:line="200" w:lineRule="exact"/>
        <w:jc w:val="left"/>
        <w:rPr>
          <w:rFonts w:asciiTheme="minorHAnsi" w:hAnsiTheme="minorHAnsi" w:cstheme="minorBidi"/>
          <w:b/>
          <w:bCs/>
        </w:rPr>
      </w:pPr>
      <w:r>
        <w:rPr>
          <w:rFonts w:asciiTheme="minorHAnsi" w:hAnsiTheme="minorHAnsi" w:cstheme="minorBidi"/>
          <w:b/>
          <w:bCs/>
        </w:rPr>
        <w:t>Kerncompetentie</w:t>
      </w:r>
      <w:r w:rsidR="003362C1">
        <w:rPr>
          <w:rFonts w:asciiTheme="minorHAnsi" w:hAnsiTheme="minorHAnsi" w:cstheme="minorBidi"/>
          <w:b/>
          <w:bCs/>
        </w:rPr>
        <w:t>s</w:t>
      </w:r>
      <w:r>
        <w:rPr>
          <w:rFonts w:asciiTheme="minorHAnsi" w:hAnsiTheme="minorHAnsi" w:cstheme="minorBidi"/>
          <w:b/>
          <w:bCs/>
        </w:rPr>
        <w:t xml:space="preserve"> hypercare</w:t>
      </w:r>
      <w:r w:rsidR="00E609E4">
        <w:rPr>
          <w:rFonts w:asciiTheme="minorHAnsi" w:hAnsiTheme="minorHAnsi" w:cstheme="minorBidi"/>
          <w:b/>
          <w:bCs/>
        </w:rPr>
        <w:t xml:space="preserve"> en transitie</w:t>
      </w:r>
      <w:r w:rsidR="000059C3">
        <w:rPr>
          <w:rFonts w:asciiTheme="minorHAnsi" w:hAnsiTheme="minorHAnsi" w:cstheme="minorBidi"/>
          <w:b/>
          <w:bCs/>
        </w:rPr>
        <w:t>:</w:t>
      </w:r>
    </w:p>
    <w:p w14:paraId="79DA2BF8" w14:textId="77777777" w:rsidR="00812416" w:rsidRDefault="00812416" w:rsidP="00BC2EC4">
      <w:pPr>
        <w:spacing w:line="200" w:lineRule="exact"/>
        <w:jc w:val="left"/>
        <w:rPr>
          <w:rFonts w:asciiTheme="minorHAnsi" w:hAnsiTheme="minorHAnsi" w:cstheme="minorBidi"/>
          <w:b/>
          <w:bCs/>
        </w:rPr>
      </w:pPr>
    </w:p>
    <w:p w14:paraId="6493A23D" w14:textId="3EB38A06" w:rsidR="00BC2EC4" w:rsidRDefault="00285259" w:rsidP="00BC2EC4">
      <w:pPr>
        <w:spacing w:line="200" w:lineRule="exact"/>
        <w:jc w:val="left"/>
        <w:rPr>
          <w:rFonts w:asciiTheme="minorHAnsi" w:hAnsiTheme="minorHAnsi" w:cstheme="minorBidi"/>
        </w:rPr>
      </w:pPr>
      <w:r w:rsidRPr="00285259">
        <w:rPr>
          <w:rFonts w:asciiTheme="minorHAnsi" w:hAnsiTheme="minorHAnsi" w:cstheme="minorBidi"/>
          <w:b/>
          <w:bCs/>
        </w:rPr>
        <w:t xml:space="preserve">Kerncompetentie </w:t>
      </w:r>
      <w:r w:rsidR="00757121">
        <w:rPr>
          <w:rFonts w:asciiTheme="minorHAnsi" w:hAnsiTheme="minorHAnsi" w:cstheme="minorBidi"/>
          <w:b/>
          <w:bCs/>
        </w:rPr>
        <w:t>8</w:t>
      </w:r>
      <w:r w:rsidRPr="00285259">
        <w:rPr>
          <w:rFonts w:asciiTheme="minorHAnsi" w:hAnsiTheme="minorHAnsi" w:cstheme="minorBidi"/>
        </w:rPr>
        <w:t xml:space="preserve"> – </w:t>
      </w:r>
      <w:r w:rsidR="00BC2EC4" w:rsidRPr="009D30D4">
        <w:rPr>
          <w:rFonts w:asciiTheme="minorHAnsi" w:hAnsiTheme="minorHAnsi" w:cstheme="minorBidi"/>
        </w:rPr>
        <w:t xml:space="preserve">De Inschrijver heeft ervaring met een vergelijkbare opdracht. Onder vergelijkbaar verstaat TNO projecten waarbij </w:t>
      </w:r>
      <w:r w:rsidR="00BC2EC4">
        <w:rPr>
          <w:rFonts w:asciiTheme="minorHAnsi" w:hAnsiTheme="minorHAnsi" w:cstheme="minorBidi"/>
        </w:rPr>
        <w:t>e</w:t>
      </w:r>
      <w:r w:rsidR="00BC2EC4" w:rsidRPr="00BC2EC4">
        <w:rPr>
          <w:rFonts w:asciiTheme="minorHAnsi" w:hAnsiTheme="minorHAnsi" w:cstheme="minorBidi"/>
        </w:rPr>
        <w:t xml:space="preserve">rvaring met het invullen van een hypercare fase na livegang in context met </w:t>
      </w:r>
      <w:r w:rsidR="00D4303C">
        <w:rPr>
          <w:rFonts w:asciiTheme="minorHAnsi" w:hAnsiTheme="minorHAnsi" w:cstheme="minorBidi"/>
        </w:rPr>
        <w:t>S</w:t>
      </w:r>
      <w:r w:rsidR="003418B3">
        <w:rPr>
          <w:rFonts w:asciiTheme="minorHAnsi" w:hAnsiTheme="minorHAnsi" w:cstheme="minorBidi"/>
        </w:rPr>
        <w:t>4</w:t>
      </w:r>
      <w:r w:rsidR="00BC2EC4" w:rsidRPr="00BC2EC4">
        <w:rPr>
          <w:rFonts w:asciiTheme="minorHAnsi" w:hAnsiTheme="minorHAnsi" w:cstheme="minorBidi"/>
        </w:rPr>
        <w:t>HANA samen met andere beheerpartner</w:t>
      </w:r>
      <w:r w:rsidR="003027BB">
        <w:rPr>
          <w:rFonts w:asciiTheme="minorHAnsi" w:hAnsiTheme="minorHAnsi" w:cstheme="minorBidi"/>
        </w:rPr>
        <w:t>.</w:t>
      </w:r>
      <w:r w:rsidR="00E46896">
        <w:rPr>
          <w:rFonts w:asciiTheme="minorHAnsi" w:hAnsiTheme="minorHAnsi" w:cstheme="minorBidi"/>
        </w:rPr>
        <w:t xml:space="preserve"> </w:t>
      </w:r>
    </w:p>
    <w:p w14:paraId="1048D361" w14:textId="77777777" w:rsidR="003027BB" w:rsidRPr="00BC2EC4" w:rsidRDefault="003027BB" w:rsidP="00BC2EC4">
      <w:pPr>
        <w:spacing w:line="200" w:lineRule="exact"/>
        <w:jc w:val="left"/>
        <w:rPr>
          <w:rFonts w:asciiTheme="minorHAnsi" w:hAnsiTheme="minorHAnsi" w:cstheme="minorBidi"/>
        </w:rPr>
      </w:pPr>
    </w:p>
    <w:p w14:paraId="5746BC30" w14:textId="37241F39" w:rsidR="003027BB" w:rsidRPr="003027BB" w:rsidRDefault="003027BB" w:rsidP="003027BB">
      <w:pPr>
        <w:spacing w:line="200" w:lineRule="exact"/>
        <w:jc w:val="left"/>
        <w:rPr>
          <w:rFonts w:asciiTheme="minorHAnsi" w:hAnsiTheme="minorHAnsi" w:cstheme="minorBidi"/>
        </w:rPr>
      </w:pPr>
      <w:r w:rsidRPr="003027BB">
        <w:rPr>
          <w:rFonts w:asciiTheme="minorHAnsi" w:hAnsiTheme="minorHAnsi" w:cstheme="minorBidi"/>
          <w:b/>
          <w:bCs/>
        </w:rPr>
        <w:t xml:space="preserve">Kerncompetentie </w:t>
      </w:r>
      <w:r>
        <w:rPr>
          <w:rFonts w:asciiTheme="minorHAnsi" w:hAnsiTheme="minorHAnsi" w:cstheme="minorBidi"/>
          <w:b/>
          <w:bCs/>
        </w:rPr>
        <w:t>9</w:t>
      </w:r>
      <w:r w:rsidRPr="003027BB">
        <w:rPr>
          <w:rFonts w:asciiTheme="minorHAnsi" w:hAnsiTheme="minorHAnsi" w:cstheme="minorBidi"/>
        </w:rPr>
        <w:t xml:space="preserve"> – De Inschrijver heeft ervaring met een vergelijkbare opdracht. Onder vergelijkbaar verstaat TNO projecten waarbij ervaring met </w:t>
      </w:r>
      <w:r w:rsidR="003362C1">
        <w:rPr>
          <w:rFonts w:asciiTheme="minorHAnsi" w:hAnsiTheme="minorHAnsi" w:cstheme="minorBidi"/>
        </w:rPr>
        <w:t xml:space="preserve">transitie trajecten </w:t>
      </w:r>
      <w:r w:rsidR="35AC7827" w:rsidRPr="784CD7CF">
        <w:rPr>
          <w:rFonts w:asciiTheme="minorHAnsi" w:hAnsiTheme="minorHAnsi" w:cstheme="minorBidi"/>
        </w:rPr>
        <w:t xml:space="preserve">van implementatie </w:t>
      </w:r>
      <w:r w:rsidR="003362C1">
        <w:rPr>
          <w:rFonts w:asciiTheme="minorHAnsi" w:hAnsiTheme="minorHAnsi" w:cstheme="minorBidi"/>
        </w:rPr>
        <w:t>naar een beheerpartner.</w:t>
      </w:r>
    </w:p>
    <w:p w14:paraId="5760B3ED" w14:textId="0EC3E3D7" w:rsidR="00285259" w:rsidRPr="00285259" w:rsidRDefault="00285259" w:rsidP="00285259">
      <w:pPr>
        <w:spacing w:line="200" w:lineRule="exact"/>
        <w:jc w:val="left"/>
        <w:rPr>
          <w:rFonts w:asciiTheme="minorHAnsi" w:hAnsiTheme="minorHAnsi" w:cstheme="minorBidi"/>
        </w:rPr>
      </w:pPr>
    </w:p>
    <w:p w14:paraId="1F3CA597" w14:textId="6B090400" w:rsidR="00BC2EC4" w:rsidRPr="00BC2EC4" w:rsidRDefault="00285259" w:rsidP="00BC2EC4">
      <w:pPr>
        <w:spacing w:line="200" w:lineRule="exact"/>
        <w:jc w:val="left"/>
        <w:rPr>
          <w:rFonts w:asciiTheme="minorHAnsi" w:hAnsiTheme="minorHAnsi" w:cstheme="minorBidi"/>
        </w:rPr>
      </w:pPr>
      <w:r w:rsidRPr="0030111F">
        <w:rPr>
          <w:rFonts w:asciiTheme="minorHAnsi" w:hAnsiTheme="minorHAnsi" w:cstheme="minorBidi"/>
          <w:i/>
          <w:iCs/>
        </w:rPr>
        <w:t>Referentieproject:</w:t>
      </w:r>
      <w:r w:rsidRPr="00285259">
        <w:rPr>
          <w:rFonts w:asciiTheme="minorHAnsi" w:hAnsiTheme="minorHAnsi" w:cstheme="minorBidi"/>
        </w:rPr>
        <w:t xml:space="preserve"> </w:t>
      </w:r>
      <w:r w:rsidR="00BC2EC4" w:rsidRPr="00BC2EC4">
        <w:rPr>
          <w:rFonts w:asciiTheme="minorHAnsi" w:hAnsiTheme="minorHAnsi" w:cstheme="minorBidi"/>
        </w:rPr>
        <w:t xml:space="preserve">De Inschrijver dient in het project dat voldoet aan kerncompetentie </w:t>
      </w:r>
      <w:r w:rsidR="00812416">
        <w:rPr>
          <w:rFonts w:asciiTheme="minorHAnsi" w:hAnsiTheme="minorHAnsi" w:cstheme="minorBidi"/>
        </w:rPr>
        <w:t>8</w:t>
      </w:r>
      <w:r w:rsidR="003027BB">
        <w:rPr>
          <w:rFonts w:asciiTheme="minorHAnsi" w:hAnsiTheme="minorHAnsi" w:cstheme="minorBidi"/>
        </w:rPr>
        <w:t xml:space="preserve"> en 9</w:t>
      </w:r>
      <w:r w:rsidR="00812416">
        <w:rPr>
          <w:rFonts w:asciiTheme="minorHAnsi" w:hAnsiTheme="minorHAnsi" w:cstheme="minorBidi"/>
        </w:rPr>
        <w:t xml:space="preserve"> </w:t>
      </w:r>
      <w:r w:rsidR="00BC2EC4" w:rsidRPr="00BC2EC4">
        <w:rPr>
          <w:rFonts w:asciiTheme="minorHAnsi" w:hAnsiTheme="minorHAnsi" w:cstheme="minorBidi"/>
        </w:rPr>
        <w:t>(</w:t>
      </w:r>
      <w:r w:rsidR="00735799">
        <w:rPr>
          <w:rFonts w:asciiTheme="minorHAnsi" w:hAnsiTheme="minorHAnsi" w:cstheme="minorBidi"/>
        </w:rPr>
        <w:t>H</w:t>
      </w:r>
      <w:r w:rsidR="00812416">
        <w:rPr>
          <w:rFonts w:asciiTheme="minorHAnsi" w:hAnsiTheme="minorHAnsi" w:cstheme="minorBidi"/>
        </w:rPr>
        <w:t xml:space="preserve">ypercare en </w:t>
      </w:r>
      <w:r w:rsidR="00735799">
        <w:rPr>
          <w:rFonts w:asciiTheme="minorHAnsi" w:hAnsiTheme="minorHAnsi" w:cstheme="minorBidi"/>
        </w:rPr>
        <w:t>T</w:t>
      </w:r>
      <w:r w:rsidR="00812416">
        <w:rPr>
          <w:rFonts w:asciiTheme="minorHAnsi" w:hAnsiTheme="minorHAnsi" w:cstheme="minorBidi"/>
        </w:rPr>
        <w:t>ransitie</w:t>
      </w:r>
      <w:r w:rsidR="00D61386">
        <w:rPr>
          <w:rFonts w:asciiTheme="minorHAnsi" w:hAnsiTheme="minorHAnsi" w:cstheme="minorBidi"/>
        </w:rPr>
        <w:t>beheer</w:t>
      </w:r>
      <w:r w:rsidR="00BC2EC4" w:rsidRPr="00BC2EC4">
        <w:rPr>
          <w:rFonts w:asciiTheme="minorHAnsi" w:hAnsiTheme="minorHAnsi" w:cstheme="minorBidi"/>
        </w:rPr>
        <w:t xml:space="preserve">) te hebben in de afgelopen 3 jaar, gerekend vanaf de datum van Aankondiging van deze Aanbestedingsprocedure waarvan de opdrachtwaarde minimaal € </w:t>
      </w:r>
      <w:r w:rsidR="00812416">
        <w:rPr>
          <w:rFonts w:asciiTheme="minorHAnsi" w:hAnsiTheme="minorHAnsi" w:cstheme="minorBidi"/>
        </w:rPr>
        <w:t>4</w:t>
      </w:r>
      <w:r w:rsidR="00BC2EC4" w:rsidRPr="00BC2EC4">
        <w:rPr>
          <w:rFonts w:asciiTheme="minorHAnsi" w:hAnsiTheme="minorHAnsi" w:cstheme="minorBidi"/>
        </w:rPr>
        <w:t xml:space="preserve">00.000 exclusief btw bedroeg. Het project dient conform de destijds overeengekomen voorwaarden, waaronder de realisatietermijn en budget, te zijn opgeleverd. </w:t>
      </w:r>
    </w:p>
    <w:p w14:paraId="5293E6E1" w14:textId="58DE16F5" w:rsidR="003A1970" w:rsidRPr="008608A9" w:rsidRDefault="003A1970" w:rsidP="5D1C300B">
      <w:pPr>
        <w:spacing w:line="200" w:lineRule="exact"/>
        <w:jc w:val="left"/>
        <w:rPr>
          <w:rFonts w:asciiTheme="minorHAnsi" w:hAnsiTheme="minorHAnsi" w:cstheme="minorBidi"/>
        </w:rPr>
      </w:pPr>
    </w:p>
    <w:p w14:paraId="1813B983" w14:textId="682AF66A" w:rsidR="003362C1" w:rsidRDefault="003362C1" w:rsidP="5B235E38">
      <w:pPr>
        <w:spacing w:line="200" w:lineRule="exact"/>
        <w:jc w:val="left"/>
        <w:rPr>
          <w:rFonts w:asciiTheme="minorHAnsi" w:hAnsiTheme="minorHAnsi" w:cstheme="minorBidi"/>
          <w:b/>
          <w:bCs/>
        </w:rPr>
      </w:pPr>
      <w:r>
        <w:rPr>
          <w:rFonts w:asciiTheme="minorHAnsi" w:hAnsiTheme="minorHAnsi" w:cstheme="minorBidi"/>
          <w:b/>
          <w:bCs/>
        </w:rPr>
        <w:t xml:space="preserve">Kerncompetentie </w:t>
      </w:r>
      <w:r w:rsidR="00375FC6">
        <w:rPr>
          <w:rFonts w:asciiTheme="minorHAnsi" w:hAnsiTheme="minorHAnsi" w:cstheme="minorBidi"/>
          <w:b/>
          <w:bCs/>
        </w:rPr>
        <w:t>Migratie van data</w:t>
      </w:r>
      <w:r w:rsidR="00C61BA4">
        <w:rPr>
          <w:rFonts w:asciiTheme="minorHAnsi" w:hAnsiTheme="minorHAnsi" w:cstheme="minorBidi"/>
          <w:b/>
          <w:bCs/>
        </w:rPr>
        <w:t>:</w:t>
      </w:r>
    </w:p>
    <w:p w14:paraId="42FBA323" w14:textId="77777777" w:rsidR="003362C1" w:rsidRDefault="003362C1" w:rsidP="5B235E38">
      <w:pPr>
        <w:spacing w:line="200" w:lineRule="exact"/>
        <w:jc w:val="left"/>
        <w:rPr>
          <w:rFonts w:asciiTheme="minorHAnsi" w:hAnsiTheme="minorHAnsi" w:cstheme="minorBidi"/>
          <w:b/>
          <w:bCs/>
        </w:rPr>
      </w:pPr>
    </w:p>
    <w:p w14:paraId="65339CAC" w14:textId="23076639" w:rsidR="00C61BA4" w:rsidRDefault="00375FC6" w:rsidP="00C61BA4">
      <w:pPr>
        <w:spacing w:line="200" w:lineRule="exact"/>
        <w:jc w:val="left"/>
        <w:rPr>
          <w:rFonts w:asciiTheme="minorHAnsi" w:hAnsiTheme="minorHAnsi" w:cstheme="minorBidi"/>
        </w:rPr>
      </w:pPr>
      <w:r w:rsidRPr="00375FC6">
        <w:rPr>
          <w:rFonts w:asciiTheme="minorHAnsi" w:hAnsiTheme="minorHAnsi" w:cstheme="minorBidi"/>
          <w:b/>
          <w:bCs/>
        </w:rPr>
        <w:t xml:space="preserve">Kerncompetentie </w:t>
      </w:r>
      <w:r>
        <w:rPr>
          <w:rFonts w:asciiTheme="minorHAnsi" w:hAnsiTheme="minorHAnsi" w:cstheme="minorBidi"/>
          <w:b/>
          <w:bCs/>
        </w:rPr>
        <w:t>10</w:t>
      </w:r>
      <w:r w:rsidRPr="00375FC6">
        <w:rPr>
          <w:rFonts w:asciiTheme="minorHAnsi" w:hAnsiTheme="minorHAnsi" w:cstheme="minorBidi"/>
          <w:b/>
          <w:bCs/>
        </w:rPr>
        <w:t xml:space="preserve"> – </w:t>
      </w:r>
      <w:r w:rsidRPr="00375FC6">
        <w:rPr>
          <w:rFonts w:asciiTheme="minorHAnsi" w:hAnsiTheme="minorHAnsi" w:cstheme="minorBidi"/>
        </w:rPr>
        <w:t xml:space="preserve">De Inschrijver heeft ervaring met een vergelijkbare opdracht. Onder vergelijkbaar verstaat TNO projecten waarbij ervaring </w:t>
      </w:r>
      <w:r w:rsidR="00C61BA4" w:rsidRPr="00C61BA4">
        <w:rPr>
          <w:rFonts w:asciiTheme="minorHAnsi" w:hAnsiTheme="minorHAnsi" w:cstheme="minorBidi"/>
        </w:rPr>
        <w:t xml:space="preserve">met migreren van data van </w:t>
      </w:r>
      <w:r w:rsidR="005437D3">
        <w:rPr>
          <w:rFonts w:asciiTheme="minorHAnsi" w:hAnsiTheme="minorHAnsi" w:cstheme="minorBidi"/>
        </w:rPr>
        <w:t>(</w:t>
      </w:r>
      <w:r w:rsidR="00C61BA4" w:rsidRPr="00C61BA4">
        <w:rPr>
          <w:rFonts w:asciiTheme="minorHAnsi" w:hAnsiTheme="minorHAnsi" w:cstheme="minorBidi"/>
        </w:rPr>
        <w:t>Legacy</w:t>
      </w:r>
      <w:r w:rsidR="005437D3">
        <w:rPr>
          <w:rFonts w:asciiTheme="minorHAnsi" w:hAnsiTheme="minorHAnsi" w:cstheme="minorBidi"/>
        </w:rPr>
        <w:t>)</w:t>
      </w:r>
      <w:r w:rsidR="00C61BA4" w:rsidRPr="00C61BA4">
        <w:rPr>
          <w:rFonts w:asciiTheme="minorHAnsi" w:hAnsiTheme="minorHAnsi" w:cstheme="minorBidi"/>
        </w:rPr>
        <w:t>systemen (SAP S/4HANA + SAAS-systemen) inclusief historische data naar SAP S</w:t>
      </w:r>
      <w:r w:rsidR="00C61BA4">
        <w:rPr>
          <w:rFonts w:asciiTheme="minorHAnsi" w:hAnsiTheme="minorHAnsi" w:cstheme="minorBidi"/>
        </w:rPr>
        <w:t>ucces</w:t>
      </w:r>
      <w:r w:rsidR="00EB497F">
        <w:rPr>
          <w:rFonts w:asciiTheme="minorHAnsi" w:hAnsiTheme="minorHAnsi" w:cstheme="minorBidi"/>
        </w:rPr>
        <w:t>s</w:t>
      </w:r>
      <w:r w:rsidR="00C61BA4" w:rsidRPr="00C61BA4">
        <w:rPr>
          <w:rFonts w:asciiTheme="minorHAnsi" w:hAnsiTheme="minorHAnsi" w:cstheme="minorBidi"/>
        </w:rPr>
        <w:t>F</w:t>
      </w:r>
      <w:r w:rsidR="00C61BA4">
        <w:rPr>
          <w:rFonts w:asciiTheme="minorHAnsi" w:hAnsiTheme="minorHAnsi" w:cstheme="minorBidi"/>
        </w:rPr>
        <w:t>actor</w:t>
      </w:r>
      <w:r w:rsidR="00EB497F">
        <w:rPr>
          <w:rFonts w:asciiTheme="minorHAnsi" w:hAnsiTheme="minorHAnsi" w:cstheme="minorBidi"/>
        </w:rPr>
        <w:t>s</w:t>
      </w:r>
      <w:r w:rsidR="00C61BA4">
        <w:rPr>
          <w:rFonts w:asciiTheme="minorHAnsi" w:hAnsiTheme="minorHAnsi" w:cstheme="minorBidi"/>
        </w:rPr>
        <w:t>.</w:t>
      </w:r>
    </w:p>
    <w:p w14:paraId="222932C6" w14:textId="77777777" w:rsidR="00C61BA4" w:rsidRPr="00C61BA4" w:rsidRDefault="00C61BA4" w:rsidP="00C61BA4">
      <w:pPr>
        <w:spacing w:line="200" w:lineRule="exact"/>
        <w:jc w:val="left"/>
        <w:rPr>
          <w:rFonts w:asciiTheme="minorHAnsi" w:hAnsiTheme="minorHAnsi" w:cstheme="minorBidi"/>
        </w:rPr>
      </w:pPr>
    </w:p>
    <w:p w14:paraId="6EE7F9B7" w14:textId="3A653FBA" w:rsidR="00375FC6" w:rsidRDefault="00375FC6" w:rsidP="00375FC6">
      <w:pPr>
        <w:spacing w:line="200" w:lineRule="exact"/>
        <w:jc w:val="left"/>
        <w:rPr>
          <w:rFonts w:asciiTheme="minorHAnsi" w:hAnsiTheme="minorHAnsi" w:cstheme="minorBidi"/>
        </w:rPr>
      </w:pPr>
      <w:r w:rsidRPr="0030111F">
        <w:rPr>
          <w:rFonts w:asciiTheme="minorHAnsi" w:hAnsiTheme="minorHAnsi" w:cstheme="minorBidi"/>
          <w:i/>
          <w:iCs/>
        </w:rPr>
        <w:t>Referentieproject:</w:t>
      </w:r>
      <w:r w:rsidRPr="00375FC6">
        <w:rPr>
          <w:rFonts w:asciiTheme="minorHAnsi" w:hAnsiTheme="minorHAnsi" w:cstheme="minorBidi"/>
        </w:rPr>
        <w:t xml:space="preserve"> De Inschrijver dient in het project dat voldoet aan kerncompetentie </w:t>
      </w:r>
      <w:r w:rsidR="00CF1A26">
        <w:rPr>
          <w:rFonts w:asciiTheme="minorHAnsi" w:hAnsiTheme="minorHAnsi" w:cstheme="minorBidi"/>
        </w:rPr>
        <w:t xml:space="preserve">10 </w:t>
      </w:r>
      <w:r w:rsidRPr="00375FC6">
        <w:rPr>
          <w:rFonts w:asciiTheme="minorHAnsi" w:hAnsiTheme="minorHAnsi" w:cstheme="minorBidi"/>
        </w:rPr>
        <w:t>(</w:t>
      </w:r>
      <w:r w:rsidR="006F33E8">
        <w:rPr>
          <w:rFonts w:asciiTheme="minorHAnsi" w:hAnsiTheme="minorHAnsi" w:cstheme="minorBidi"/>
        </w:rPr>
        <w:t>datamigratie</w:t>
      </w:r>
      <w:r w:rsidRPr="00375FC6">
        <w:rPr>
          <w:rFonts w:asciiTheme="minorHAnsi" w:hAnsiTheme="minorHAnsi" w:cstheme="minorBidi"/>
        </w:rPr>
        <w:t xml:space="preserve">) te hebben in de afgelopen 3 jaar, gerekend vanaf de datum van Aankondiging van deze Aanbestedingsprocedure waarvan de opdrachtwaarde minimaal € </w:t>
      </w:r>
      <w:r w:rsidR="006F33E8">
        <w:rPr>
          <w:rFonts w:asciiTheme="minorHAnsi" w:hAnsiTheme="minorHAnsi" w:cstheme="minorBidi"/>
        </w:rPr>
        <w:t>5</w:t>
      </w:r>
      <w:r w:rsidRPr="00375FC6">
        <w:rPr>
          <w:rFonts w:asciiTheme="minorHAnsi" w:hAnsiTheme="minorHAnsi" w:cstheme="minorBidi"/>
        </w:rPr>
        <w:t xml:space="preserve">00.000 exclusief btw bedroeg. Het project dient conform de destijds overeengekomen voorwaarden, waaronder de realisatietermijn en budget, te zijn opgeleverd. </w:t>
      </w:r>
    </w:p>
    <w:p w14:paraId="5ABCAF5A" w14:textId="77777777" w:rsidR="003A1970" w:rsidRPr="008608A9" w:rsidRDefault="003A1970" w:rsidP="5D1C300B">
      <w:pPr>
        <w:spacing w:line="200" w:lineRule="exact"/>
        <w:jc w:val="left"/>
        <w:rPr>
          <w:rFonts w:asciiTheme="minorHAnsi" w:hAnsiTheme="minorHAnsi" w:cstheme="minorBidi"/>
        </w:rPr>
      </w:pPr>
    </w:p>
    <w:p w14:paraId="009063EF" w14:textId="4C383BA5" w:rsidR="00CB7983" w:rsidRDefault="665A83E4" w:rsidP="5D1C300B">
      <w:pPr>
        <w:spacing w:line="200" w:lineRule="exact"/>
        <w:jc w:val="left"/>
        <w:rPr>
          <w:rFonts w:asciiTheme="minorHAnsi" w:hAnsiTheme="minorHAnsi" w:cstheme="minorBidi"/>
          <w:color w:val="000000"/>
        </w:rPr>
      </w:pPr>
      <w:r w:rsidRPr="5D1C300B">
        <w:rPr>
          <w:rFonts w:asciiTheme="minorHAnsi" w:hAnsiTheme="minorHAnsi" w:cstheme="minorBidi"/>
        </w:rPr>
        <w:t xml:space="preserve">TNO </w:t>
      </w:r>
      <w:r w:rsidRPr="5D1C300B">
        <w:rPr>
          <w:rFonts w:asciiTheme="minorHAnsi" w:hAnsiTheme="minorHAnsi" w:cstheme="minorBidi"/>
          <w:color w:val="000000" w:themeColor="text1"/>
        </w:rPr>
        <w:t>behoudt zich het recht voor om referenties na te trekken</w:t>
      </w:r>
      <w:r w:rsidR="5B13282E" w:rsidRPr="5D1C300B">
        <w:rPr>
          <w:rFonts w:asciiTheme="minorHAnsi" w:hAnsiTheme="minorHAnsi" w:cstheme="minorBidi"/>
          <w:color w:val="000000" w:themeColor="text1"/>
        </w:rPr>
        <w:t xml:space="preserve"> bij de referent zonder tussenkomst van Inschrijver</w:t>
      </w:r>
      <w:r w:rsidRPr="5D1C300B">
        <w:rPr>
          <w:rFonts w:asciiTheme="minorHAnsi" w:hAnsiTheme="minorHAnsi" w:cstheme="minorBidi"/>
          <w:color w:val="000000" w:themeColor="text1"/>
        </w:rPr>
        <w:t xml:space="preserve">. </w:t>
      </w:r>
      <w:r w:rsidRPr="5D1C300B">
        <w:rPr>
          <w:rFonts w:asciiTheme="minorHAnsi" w:hAnsiTheme="minorHAnsi" w:cstheme="minorBidi"/>
        </w:rPr>
        <w:t xml:space="preserve">TNO </w:t>
      </w:r>
      <w:r w:rsidRPr="5D1C300B">
        <w:rPr>
          <w:rFonts w:asciiTheme="minorHAnsi" w:hAnsiTheme="minorHAnsi" w:cstheme="minorBidi"/>
          <w:color w:val="000000" w:themeColor="text1"/>
        </w:rPr>
        <w:t>gaat ervan uit dat de Inschrijver de referenten daarvan op de hoogte heeft gebracht</w:t>
      </w:r>
      <w:r w:rsidR="32548BE2" w:rsidRPr="5D1C300B">
        <w:rPr>
          <w:rFonts w:asciiTheme="minorHAnsi" w:hAnsiTheme="minorHAnsi" w:cstheme="minorBidi"/>
          <w:color w:val="000000" w:themeColor="text1"/>
        </w:rPr>
        <w:t>.</w:t>
      </w:r>
      <w:r w:rsidRPr="5D1C300B">
        <w:rPr>
          <w:rFonts w:asciiTheme="minorHAnsi" w:hAnsiTheme="minorHAnsi" w:cstheme="minorBidi"/>
          <w:color w:val="000000" w:themeColor="text1"/>
        </w:rPr>
        <w:t xml:space="preserve"> </w:t>
      </w:r>
    </w:p>
    <w:p w14:paraId="15357CA0" w14:textId="77777777" w:rsidR="00CB7983" w:rsidRDefault="00CB7983" w:rsidP="5D1C300B">
      <w:pPr>
        <w:spacing w:line="200" w:lineRule="exact"/>
        <w:jc w:val="left"/>
        <w:rPr>
          <w:rFonts w:asciiTheme="minorHAnsi" w:hAnsiTheme="minorHAnsi" w:cstheme="minorBidi"/>
          <w:color w:val="000000"/>
        </w:rPr>
      </w:pPr>
    </w:p>
    <w:p w14:paraId="139FE830" w14:textId="5DB1A0B9" w:rsidR="003A1970" w:rsidRPr="008608A9" w:rsidRDefault="665A83E4" w:rsidP="5D1C300B">
      <w:pPr>
        <w:spacing w:line="200" w:lineRule="exact"/>
        <w:jc w:val="left"/>
        <w:rPr>
          <w:rFonts w:asciiTheme="minorHAnsi" w:hAnsiTheme="minorHAnsi" w:cstheme="minorBidi"/>
          <w:color w:val="000000"/>
        </w:rPr>
      </w:pPr>
      <w:r w:rsidRPr="5D1C300B">
        <w:rPr>
          <w:rFonts w:asciiTheme="minorHAnsi" w:hAnsiTheme="minorHAnsi" w:cstheme="minorBidi"/>
        </w:rPr>
        <w:t xml:space="preserve">Indien de Inschrijver in zijn Inschrijving niet heeft aangetoond te beschikken over de vereiste ervaring met alle kerncompetenties, </w:t>
      </w:r>
      <w:r w:rsidRPr="5D1C300B">
        <w:rPr>
          <w:rFonts w:asciiTheme="minorHAnsi" w:hAnsiTheme="minorHAnsi" w:cstheme="minorBidi"/>
          <w:color w:val="000000" w:themeColor="text1"/>
        </w:rPr>
        <w:t xml:space="preserve">leidt dat tot ongeldigheid van de Inschrijving en uitsluiting van de Inschrijver van verdere deelname aan de </w:t>
      </w:r>
      <w:r w:rsidR="209ECFB5" w:rsidRPr="5D1C300B">
        <w:rPr>
          <w:rFonts w:asciiTheme="minorHAnsi" w:hAnsiTheme="minorHAnsi" w:cstheme="minorBidi"/>
          <w:color w:val="000000" w:themeColor="text1"/>
        </w:rPr>
        <w:t>Aanbestedingsprocedure</w:t>
      </w:r>
      <w:r w:rsidRPr="5D1C300B">
        <w:rPr>
          <w:rFonts w:asciiTheme="minorHAnsi" w:hAnsiTheme="minorHAnsi" w:cstheme="minorBidi"/>
          <w:color w:val="000000" w:themeColor="text1"/>
        </w:rPr>
        <w:t>.</w:t>
      </w:r>
    </w:p>
    <w:p w14:paraId="39930D4B" w14:textId="77777777" w:rsidR="00626718" w:rsidRPr="00626718" w:rsidRDefault="00626718" w:rsidP="5D1C300B">
      <w:pPr>
        <w:spacing w:line="200" w:lineRule="exact"/>
        <w:jc w:val="left"/>
        <w:rPr>
          <w:rFonts w:asciiTheme="minorHAnsi" w:hAnsiTheme="minorHAnsi" w:cstheme="minorBidi"/>
        </w:rPr>
      </w:pPr>
      <w:bookmarkStart w:id="126" w:name="_Toc136516587"/>
      <w:bookmarkStart w:id="127" w:name="_Toc136516588"/>
      <w:bookmarkEnd w:id="126"/>
      <w:bookmarkEnd w:id="127"/>
    </w:p>
    <w:p w14:paraId="77109C68" w14:textId="36EEB0FE" w:rsidR="003A1970" w:rsidRPr="004C20D1" w:rsidRDefault="74433521" w:rsidP="00216E7D">
      <w:pPr>
        <w:pStyle w:val="Heading3"/>
        <w:tabs>
          <w:tab w:val="num" w:pos="567"/>
        </w:tabs>
        <w:spacing w:line="200" w:lineRule="exact"/>
        <w:ind w:left="680" w:hanging="680"/>
      </w:pPr>
      <w:bookmarkStart w:id="128" w:name="_Toc476730680"/>
      <w:bookmarkStart w:id="129" w:name="_Toc161995200"/>
      <w:r>
        <w:t>Beroepsbevoegdheid</w:t>
      </w:r>
      <w:bookmarkEnd w:id="128"/>
      <w:bookmarkEnd w:id="129"/>
    </w:p>
    <w:p w14:paraId="532BD1D9" w14:textId="1693F7B1" w:rsidR="003A1970" w:rsidRPr="008608A9" w:rsidRDefault="665A83E4" w:rsidP="5D1C300B">
      <w:pPr>
        <w:spacing w:line="200" w:lineRule="exact"/>
        <w:jc w:val="left"/>
        <w:rPr>
          <w:rFonts w:asciiTheme="minorHAnsi" w:hAnsiTheme="minorHAnsi" w:cstheme="minorBidi"/>
          <w:b/>
          <w:bCs/>
        </w:rPr>
      </w:pPr>
      <w:r w:rsidRPr="5D1C300B">
        <w:rPr>
          <w:rFonts w:asciiTheme="minorHAnsi" w:hAnsiTheme="minorHAnsi" w:cstheme="minorBidi"/>
        </w:rPr>
        <w:t xml:space="preserve">De Inschrijver verklaart door het invullen van </w:t>
      </w:r>
      <w:r w:rsidR="356C3077" w:rsidRPr="5D1C300B">
        <w:rPr>
          <w:rFonts w:asciiTheme="minorHAnsi" w:hAnsiTheme="minorHAnsi" w:cstheme="minorBidi"/>
        </w:rPr>
        <w:t>het UEA</w:t>
      </w:r>
      <w:r w:rsidRPr="5D1C300B">
        <w:rPr>
          <w:rFonts w:asciiTheme="minorHAnsi" w:hAnsiTheme="minorHAnsi" w:cstheme="minorBidi"/>
        </w:rPr>
        <w:t xml:space="preserve"> (</w:t>
      </w:r>
      <w:r w:rsidR="1BEE6F2A" w:rsidRPr="5D1C300B">
        <w:rPr>
          <w:rFonts w:asciiTheme="minorHAnsi" w:hAnsiTheme="minorHAnsi" w:cstheme="minorBidi"/>
        </w:rPr>
        <w:t>Bijlage</w:t>
      </w:r>
      <w:r w:rsidRPr="5D1C300B">
        <w:rPr>
          <w:rFonts w:asciiTheme="minorHAnsi" w:hAnsiTheme="minorHAnsi" w:cstheme="minorBidi"/>
        </w:rPr>
        <w:t xml:space="preserve"> </w:t>
      </w:r>
      <w:r w:rsidR="0A3A163B" w:rsidRPr="5D1C300B">
        <w:rPr>
          <w:rFonts w:asciiTheme="minorHAnsi" w:hAnsiTheme="minorHAnsi" w:cstheme="minorBidi"/>
          <w:b/>
          <w:bCs/>
        </w:rPr>
        <w:t>A01</w:t>
      </w:r>
      <w:r w:rsidRPr="5D1C300B">
        <w:rPr>
          <w:rFonts w:asciiTheme="minorHAnsi" w:hAnsiTheme="minorHAnsi" w:cstheme="minorBidi"/>
        </w:rPr>
        <w:t>)</w:t>
      </w:r>
      <w:r w:rsidR="70E3A022" w:rsidRPr="5D1C300B">
        <w:rPr>
          <w:rFonts w:asciiTheme="minorHAnsi" w:hAnsiTheme="minorHAnsi" w:cstheme="minorBidi"/>
        </w:rPr>
        <w:t>, d.m.v. het aankruisen van het vakje “ja” in Deel IV</w:t>
      </w:r>
      <w:r w:rsidRPr="5D1C300B">
        <w:rPr>
          <w:rFonts w:asciiTheme="minorHAnsi" w:hAnsiTheme="minorHAnsi" w:cstheme="minorBidi"/>
        </w:rPr>
        <w:t xml:space="preserve"> dat hij volgens de voorschriften van de lidstaat waarin hij is gevestigd, in het beroepsregister of in het handelsregister is ingeschreven.</w:t>
      </w:r>
      <w:r w:rsidRPr="5D1C300B">
        <w:rPr>
          <w:rFonts w:asciiTheme="minorHAnsi" w:hAnsiTheme="minorHAnsi" w:cstheme="minorBidi"/>
          <w:b/>
          <w:bCs/>
        </w:rPr>
        <w:t xml:space="preserve"> </w:t>
      </w:r>
    </w:p>
    <w:p w14:paraId="531E5A48" w14:textId="77777777" w:rsidR="003A1970" w:rsidRPr="008608A9" w:rsidRDefault="003A1970" w:rsidP="5D1C300B">
      <w:pPr>
        <w:spacing w:line="200" w:lineRule="exact"/>
        <w:jc w:val="left"/>
        <w:rPr>
          <w:rFonts w:asciiTheme="minorHAnsi" w:hAnsiTheme="minorHAnsi" w:cstheme="minorBidi"/>
          <w:b/>
          <w:bCs/>
        </w:rPr>
      </w:pPr>
    </w:p>
    <w:p w14:paraId="4E7A5DF0" w14:textId="72910684"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Op verzoek van TNO levert de Inschrijver</w:t>
      </w:r>
      <w:r w:rsidR="6E6DF359" w:rsidRPr="5D1C300B">
        <w:rPr>
          <w:rFonts w:asciiTheme="minorHAnsi" w:hAnsiTheme="minorHAnsi" w:cstheme="minorBidi"/>
        </w:rPr>
        <w:t xml:space="preserve"> aan wie TNO voornemens is de Opdracht te gunnen</w:t>
      </w:r>
      <w:r w:rsidRPr="5D1C300B">
        <w:rPr>
          <w:rFonts w:asciiTheme="minorHAnsi" w:hAnsiTheme="minorHAnsi" w:cstheme="minorBidi"/>
        </w:rPr>
        <w:t xml:space="preserve"> binnen de in paragraaf </w:t>
      </w:r>
      <w:r w:rsidR="0A3A163B" w:rsidRPr="5D1C300B">
        <w:rPr>
          <w:rFonts w:asciiTheme="minorHAnsi" w:hAnsiTheme="minorHAnsi" w:cstheme="minorBidi"/>
        </w:rPr>
        <w:t>7.1</w:t>
      </w:r>
      <w:r w:rsidRPr="5D1C300B">
        <w:rPr>
          <w:rFonts w:asciiTheme="minorHAnsi" w:hAnsiTheme="minorHAnsi" w:cstheme="minorBidi"/>
        </w:rPr>
        <w:t xml:space="preserve"> van de </w:t>
      </w:r>
      <w:r w:rsidR="209ECFB5" w:rsidRPr="5D1C300B">
        <w:rPr>
          <w:rFonts w:asciiTheme="minorHAnsi" w:hAnsiTheme="minorHAnsi" w:cstheme="minorBidi"/>
        </w:rPr>
        <w:t>Aanbestedingsleidraad</w:t>
      </w:r>
      <w:r w:rsidRPr="5D1C300B">
        <w:rPr>
          <w:rFonts w:asciiTheme="minorHAnsi" w:hAnsiTheme="minorHAnsi" w:cstheme="minorBidi"/>
        </w:rPr>
        <w:t xml:space="preserve"> gestelde termijn, het bewijs hiervan aan:</w:t>
      </w:r>
    </w:p>
    <w:p w14:paraId="47729B9A" w14:textId="3F9D398B" w:rsidR="003A1970" w:rsidRDefault="2E783A2E" w:rsidP="00F31CE9">
      <w:pPr>
        <w:pStyle w:val="ListParagraph"/>
        <w:numPr>
          <w:ilvl w:val="0"/>
          <w:numId w:val="25"/>
        </w:numPr>
        <w:tabs>
          <w:tab w:val="left" w:pos="3402"/>
        </w:tabs>
        <w:spacing w:line="200" w:lineRule="exact"/>
        <w:ind w:left="284" w:hanging="284"/>
        <w:rPr>
          <w:rFonts w:asciiTheme="minorHAnsi" w:hAnsiTheme="minorHAnsi" w:cstheme="minorBidi"/>
          <w:sz w:val="18"/>
          <w:szCs w:val="18"/>
        </w:rPr>
      </w:pPr>
      <w:r w:rsidRPr="5D1C300B">
        <w:rPr>
          <w:rFonts w:asciiTheme="minorHAnsi" w:hAnsiTheme="minorHAnsi" w:cstheme="minorBidi"/>
          <w:sz w:val="18"/>
          <w:szCs w:val="18"/>
        </w:rPr>
        <w:t>v</w:t>
      </w:r>
      <w:r w:rsidR="665A83E4" w:rsidRPr="5D1C300B">
        <w:rPr>
          <w:rFonts w:asciiTheme="minorHAnsi" w:hAnsiTheme="minorHAnsi" w:cstheme="minorBidi"/>
          <w:sz w:val="18"/>
          <w:szCs w:val="18"/>
        </w:rPr>
        <w:t>oor ondernemingen die in Nederland zijn gevestigd, dient een uittreksel van het handelsregister van de Kamer van Koophandel te worden ingediend, dat op het moment van indiening van de Inschrijving maximaal zes maanden oud is. Voor ondernemingen die buiten Nederland gevestigd zijn, dient een vergelijkbaar document te worden toegevoegd conform de van toepassing zijnde bepalingen van het betreffende land waarin de onderneming is gevestigd</w:t>
      </w:r>
      <w:r w:rsidR="2B4A38C7" w:rsidRPr="5D1C300B">
        <w:rPr>
          <w:rFonts w:asciiTheme="minorHAnsi" w:hAnsiTheme="minorHAnsi" w:cstheme="minorBidi"/>
          <w:sz w:val="18"/>
          <w:szCs w:val="18"/>
        </w:rPr>
        <w:t>;</w:t>
      </w:r>
    </w:p>
    <w:p w14:paraId="761C8A8F" w14:textId="77777777" w:rsidR="00B529BF" w:rsidRPr="00B529BF" w:rsidRDefault="00B529BF" w:rsidP="5D1C300B">
      <w:pPr>
        <w:pStyle w:val="ListParagraph"/>
        <w:tabs>
          <w:tab w:val="left" w:pos="3402"/>
        </w:tabs>
        <w:spacing w:line="200" w:lineRule="exact"/>
        <w:ind w:left="284"/>
        <w:rPr>
          <w:rFonts w:asciiTheme="minorHAnsi" w:hAnsiTheme="minorHAnsi" w:cstheme="minorBidi"/>
          <w:sz w:val="18"/>
          <w:szCs w:val="18"/>
        </w:rPr>
      </w:pPr>
    </w:p>
    <w:p w14:paraId="674146F0" w14:textId="77777777" w:rsidR="00915C1A" w:rsidRPr="00915C1A" w:rsidRDefault="2E783A2E" w:rsidP="00F31CE9">
      <w:pPr>
        <w:pStyle w:val="ListParagraph"/>
        <w:numPr>
          <w:ilvl w:val="0"/>
          <w:numId w:val="25"/>
        </w:numPr>
        <w:spacing w:line="200" w:lineRule="exact"/>
        <w:ind w:left="284"/>
        <w:rPr>
          <w:rFonts w:asciiTheme="minorHAnsi" w:hAnsiTheme="minorHAnsi" w:cstheme="minorBidi"/>
          <w:sz w:val="18"/>
          <w:szCs w:val="18"/>
        </w:rPr>
      </w:pPr>
      <w:r w:rsidRPr="5D1C300B">
        <w:rPr>
          <w:rFonts w:asciiTheme="minorHAnsi" w:hAnsiTheme="minorHAnsi" w:cstheme="minorBidi"/>
          <w:sz w:val="18"/>
          <w:szCs w:val="18"/>
        </w:rPr>
        <w:t>indien de Inschrijver een maatschap of een vennootschap onder firma is, legt de Inschrijver de uittreksels over van degenen die de maatschap/vennootschap onder firma vormen (indien deze zijn geregistreerd bij het handelsregister) alsmede een door alle maten/firmanten ondertekende verklaring waaruit de vertegenwoordigingsbevoegdheid ten behoeve van deze aanbesteding blijkt;</w:t>
      </w:r>
    </w:p>
    <w:p w14:paraId="4019E5A8" w14:textId="77777777" w:rsidR="00B529BF" w:rsidRPr="00B529BF" w:rsidRDefault="00B529BF" w:rsidP="5D1C300B">
      <w:pPr>
        <w:pStyle w:val="ListParagraph"/>
        <w:spacing w:line="200" w:lineRule="exact"/>
        <w:rPr>
          <w:rFonts w:asciiTheme="minorHAnsi" w:hAnsiTheme="minorHAnsi" w:cstheme="minorBidi"/>
          <w:sz w:val="18"/>
          <w:szCs w:val="18"/>
        </w:rPr>
      </w:pPr>
    </w:p>
    <w:p w14:paraId="6A81A613" w14:textId="7FD0CD05" w:rsidR="00B529BF" w:rsidRDefault="2E783A2E" w:rsidP="00F31CE9">
      <w:pPr>
        <w:pStyle w:val="ListParagraph"/>
        <w:numPr>
          <w:ilvl w:val="0"/>
          <w:numId w:val="25"/>
        </w:numPr>
        <w:tabs>
          <w:tab w:val="left" w:pos="3402"/>
        </w:tabs>
        <w:spacing w:line="200" w:lineRule="exact"/>
        <w:ind w:left="284" w:hanging="284"/>
        <w:rPr>
          <w:rFonts w:asciiTheme="minorHAnsi" w:hAnsiTheme="minorHAnsi" w:cstheme="minorBidi"/>
          <w:sz w:val="18"/>
          <w:szCs w:val="18"/>
        </w:rPr>
      </w:pPr>
      <w:r w:rsidRPr="5D1C300B">
        <w:rPr>
          <w:rFonts w:asciiTheme="minorHAnsi" w:hAnsiTheme="minorHAnsi" w:cstheme="minorBidi"/>
          <w:sz w:val="18"/>
          <w:szCs w:val="18"/>
        </w:rPr>
        <w:t>i</w:t>
      </w:r>
      <w:r w:rsidR="665A83E4" w:rsidRPr="5D1C300B">
        <w:rPr>
          <w:rFonts w:asciiTheme="minorHAnsi" w:hAnsiTheme="minorHAnsi" w:cstheme="minorBidi"/>
          <w:sz w:val="18"/>
          <w:szCs w:val="18"/>
        </w:rPr>
        <w:t>ndien de Inschrijver een Combinatie is, legt de Inschrijver uittreksels over van alle deelnemers in die Combinatie</w:t>
      </w:r>
      <w:r w:rsidRPr="5D1C300B">
        <w:rPr>
          <w:rFonts w:asciiTheme="minorHAnsi" w:hAnsiTheme="minorHAnsi" w:cstheme="minorBidi"/>
          <w:sz w:val="18"/>
          <w:szCs w:val="18"/>
        </w:rPr>
        <w:t>, en</w:t>
      </w:r>
      <w:r w:rsidR="2B4A38C7" w:rsidRPr="5D1C300B">
        <w:rPr>
          <w:rFonts w:asciiTheme="minorHAnsi" w:hAnsiTheme="minorHAnsi" w:cstheme="minorBidi"/>
          <w:sz w:val="18"/>
          <w:szCs w:val="18"/>
        </w:rPr>
        <w:t>;</w:t>
      </w:r>
    </w:p>
    <w:p w14:paraId="4590A50A" w14:textId="77777777" w:rsidR="00B529BF" w:rsidRPr="00B529BF" w:rsidRDefault="00B529BF" w:rsidP="5D1C300B">
      <w:pPr>
        <w:pStyle w:val="ListParagraph"/>
        <w:spacing w:line="200" w:lineRule="exact"/>
        <w:rPr>
          <w:rFonts w:asciiTheme="minorHAnsi" w:hAnsiTheme="minorHAnsi" w:cstheme="minorBidi"/>
          <w:sz w:val="18"/>
          <w:szCs w:val="18"/>
        </w:rPr>
      </w:pPr>
    </w:p>
    <w:p w14:paraId="50C749FF" w14:textId="303AB7C3" w:rsidR="003A1970" w:rsidRPr="00B529BF" w:rsidRDefault="2E783A2E" w:rsidP="00F31CE9">
      <w:pPr>
        <w:pStyle w:val="ListParagraph"/>
        <w:numPr>
          <w:ilvl w:val="0"/>
          <w:numId w:val="25"/>
        </w:numPr>
        <w:tabs>
          <w:tab w:val="left" w:pos="3402"/>
        </w:tabs>
        <w:spacing w:line="200" w:lineRule="exact"/>
        <w:ind w:left="284" w:hanging="284"/>
        <w:rPr>
          <w:rFonts w:asciiTheme="minorHAnsi" w:hAnsiTheme="minorHAnsi" w:cstheme="minorBidi"/>
          <w:sz w:val="18"/>
          <w:szCs w:val="18"/>
        </w:rPr>
      </w:pPr>
      <w:r w:rsidRPr="5D1C300B">
        <w:rPr>
          <w:rFonts w:asciiTheme="minorHAnsi" w:hAnsiTheme="minorHAnsi" w:cstheme="minorBidi"/>
          <w:sz w:val="18"/>
          <w:szCs w:val="18"/>
        </w:rPr>
        <w:t>i</w:t>
      </w:r>
      <w:r w:rsidR="665A83E4" w:rsidRPr="5D1C300B">
        <w:rPr>
          <w:rFonts w:asciiTheme="minorHAnsi" w:hAnsiTheme="minorHAnsi" w:cstheme="minorBidi"/>
          <w:sz w:val="18"/>
          <w:szCs w:val="18"/>
        </w:rPr>
        <w:t xml:space="preserve">ndien de Inschrijver </w:t>
      </w:r>
      <w:r w:rsidR="340C6FEB" w:rsidRPr="5D1C300B">
        <w:rPr>
          <w:rFonts w:asciiTheme="minorHAnsi" w:hAnsiTheme="minorHAnsi" w:cstheme="minorBidi"/>
          <w:sz w:val="18"/>
          <w:szCs w:val="18"/>
        </w:rPr>
        <w:t xml:space="preserve">een Inschrijving indient </w:t>
      </w:r>
      <w:r w:rsidR="665A83E4" w:rsidRPr="5D1C300B">
        <w:rPr>
          <w:rFonts w:asciiTheme="minorHAnsi" w:hAnsiTheme="minorHAnsi" w:cstheme="minorBidi"/>
          <w:sz w:val="18"/>
          <w:szCs w:val="18"/>
        </w:rPr>
        <w:t xml:space="preserve">met </w:t>
      </w:r>
      <w:r w:rsidR="0FB6E688" w:rsidRPr="5D1C300B">
        <w:rPr>
          <w:rFonts w:asciiTheme="minorHAnsi" w:hAnsiTheme="minorHAnsi" w:cstheme="minorBidi"/>
          <w:sz w:val="18"/>
          <w:szCs w:val="18"/>
        </w:rPr>
        <w:t xml:space="preserve">beroep op de middelen/ draagkracht/ ervaring van </w:t>
      </w:r>
      <w:r w:rsidR="665A83E4" w:rsidRPr="5D1C300B">
        <w:rPr>
          <w:rFonts w:asciiTheme="minorHAnsi" w:hAnsiTheme="minorHAnsi" w:cstheme="minorBidi"/>
          <w:sz w:val="18"/>
          <w:szCs w:val="18"/>
        </w:rPr>
        <w:t>een of meer Derden</w:t>
      </w:r>
      <w:r w:rsidR="0FB6E688" w:rsidRPr="5D1C300B">
        <w:rPr>
          <w:rFonts w:asciiTheme="minorHAnsi" w:hAnsiTheme="minorHAnsi" w:cstheme="minorBidi"/>
          <w:sz w:val="18"/>
          <w:szCs w:val="18"/>
        </w:rPr>
        <w:t>,</w:t>
      </w:r>
      <w:r w:rsidR="665A83E4" w:rsidRPr="5D1C300B">
        <w:rPr>
          <w:rFonts w:asciiTheme="minorHAnsi" w:hAnsiTheme="minorHAnsi" w:cstheme="minorBidi"/>
          <w:sz w:val="18"/>
          <w:szCs w:val="18"/>
        </w:rPr>
        <w:t xml:space="preserve"> legt de Inschrijver uittreksels over van alle Derden c.q. </w:t>
      </w:r>
      <w:r w:rsidR="516C0D5F" w:rsidRPr="5D1C300B">
        <w:rPr>
          <w:rFonts w:asciiTheme="minorHAnsi" w:hAnsiTheme="minorHAnsi" w:cstheme="minorBidi"/>
          <w:sz w:val="18"/>
          <w:szCs w:val="18"/>
        </w:rPr>
        <w:t>onderaannemer</w:t>
      </w:r>
      <w:r w:rsidR="665A83E4" w:rsidRPr="5D1C300B">
        <w:rPr>
          <w:rFonts w:asciiTheme="minorHAnsi" w:hAnsiTheme="minorHAnsi" w:cstheme="minorBidi"/>
          <w:sz w:val="18"/>
          <w:szCs w:val="18"/>
        </w:rPr>
        <w:t>s.</w:t>
      </w:r>
    </w:p>
    <w:p w14:paraId="4708E690" w14:textId="77777777" w:rsidR="00533DEA" w:rsidRPr="00533DEA" w:rsidRDefault="7540E27C" w:rsidP="009C1DF1">
      <w:pPr>
        <w:pStyle w:val="Heading3"/>
      </w:pPr>
      <w:bookmarkStart w:id="130" w:name="_Toc101795636"/>
      <w:bookmarkStart w:id="131" w:name="_Toc161995201"/>
      <w:r>
        <w:t>Juridisch geschiktheid om de opdracht uit te voeren</w:t>
      </w:r>
      <w:bookmarkEnd w:id="130"/>
      <w:bookmarkEnd w:id="131"/>
    </w:p>
    <w:p w14:paraId="3B820C56" w14:textId="77777777" w:rsidR="00533DEA" w:rsidRPr="00533DEA" w:rsidRDefault="00533DEA" w:rsidP="00216E7D">
      <w:pPr>
        <w:suppressAutoHyphens/>
        <w:spacing w:line="200" w:lineRule="exact"/>
        <w:jc w:val="left"/>
      </w:pPr>
      <w:r w:rsidRPr="00533DEA">
        <w:t xml:space="preserve">Op 8 april 2022 heeft de EU een vijfde sanctiepakket aangenomen omtrent de Russische oorlog in Oekraïne (Verordening 2022/576). In dat pakket is het aanbestedende diensten verboden om opdrachten te gunnen aan (1) natuurlijke personen met de Russische nationaliteit of rechtspersonen gevestigd in Rusland, (2) rechtspersonen die voor 50% of meer eigendom zijn van een natuurlijke personen of rechtspersonen genoemd onder (1), en/ of (3) natuurlijke personen of rechtspersonen die handelen in het belang van of op aanwijzing van een natuurlijke persoon of rechtspersoon genoemd onder (1). </w:t>
      </w:r>
    </w:p>
    <w:p w14:paraId="072019E9" w14:textId="77777777" w:rsidR="00533DEA" w:rsidRPr="00533DEA" w:rsidRDefault="00533DEA" w:rsidP="00216E7D">
      <w:pPr>
        <w:suppressAutoHyphens/>
        <w:spacing w:line="200" w:lineRule="exact"/>
        <w:jc w:val="left"/>
      </w:pPr>
    </w:p>
    <w:p w14:paraId="758EAAE0" w14:textId="36445501" w:rsidR="00533DEA" w:rsidRPr="00533DEA" w:rsidRDefault="00533DEA" w:rsidP="00216E7D">
      <w:pPr>
        <w:suppressAutoHyphens/>
        <w:spacing w:line="200" w:lineRule="exact"/>
        <w:jc w:val="left"/>
      </w:pPr>
      <w:r w:rsidRPr="00533DEA">
        <w:t xml:space="preserve">TNO handelt voornoemde eisen als geschiktheidseis voor deze </w:t>
      </w:r>
      <w:r w:rsidR="002D2E7A">
        <w:t>Aanbestedingsprocedure</w:t>
      </w:r>
      <w:r w:rsidRPr="00533DEA">
        <w:t xml:space="preserve">. Een </w:t>
      </w:r>
      <w:r w:rsidR="00767549">
        <w:t>Inschrijver</w:t>
      </w:r>
      <w:r w:rsidRPr="00533DEA">
        <w:t xml:space="preserve"> is juridisch niet geschikt om de opdracht uit te voeren als (artikel 2.90, lid 4 Aanbestedingswet), en diens </w:t>
      </w:r>
      <w:r w:rsidR="00767549">
        <w:t>Inschrijving</w:t>
      </w:r>
      <w:r w:rsidRPr="00533DEA">
        <w:t xml:space="preserve"> is ongeldig, als,</w:t>
      </w:r>
    </w:p>
    <w:p w14:paraId="7D3E4C28" w14:textId="77777777" w:rsidR="00533DEA" w:rsidRPr="00533DEA" w:rsidRDefault="00533DEA" w:rsidP="00216E7D">
      <w:pPr>
        <w:suppressAutoHyphens/>
        <w:spacing w:line="200" w:lineRule="exact"/>
        <w:jc w:val="left"/>
      </w:pPr>
    </w:p>
    <w:p w14:paraId="59FC933D" w14:textId="77777777" w:rsidR="00533DEA" w:rsidRPr="00533DEA" w:rsidRDefault="50852F57" w:rsidP="00F31CE9">
      <w:pPr>
        <w:numPr>
          <w:ilvl w:val="0"/>
          <w:numId w:val="29"/>
        </w:numPr>
        <w:suppressAutoHyphens/>
        <w:spacing w:line="200" w:lineRule="exact"/>
        <w:jc w:val="left"/>
      </w:pPr>
      <w:r>
        <w:t>het natuurlijke personen met de Russische nationaliteit of rechtspersonen gevestigd in Rusland zijn; en/ of</w:t>
      </w:r>
    </w:p>
    <w:p w14:paraId="49A97CFA" w14:textId="77777777" w:rsidR="00533DEA" w:rsidRPr="00533DEA" w:rsidRDefault="50852F57" w:rsidP="00F31CE9">
      <w:pPr>
        <w:numPr>
          <w:ilvl w:val="0"/>
          <w:numId w:val="29"/>
        </w:numPr>
        <w:suppressAutoHyphens/>
        <w:spacing w:line="200" w:lineRule="exact"/>
        <w:jc w:val="left"/>
      </w:pPr>
      <w:r>
        <w:t xml:space="preserve">het rechtspersonen zijn die voor 50% of meer eigendom zijn van een natuurlijke personen of rechtspersonen genoemd onder (1); en/of </w:t>
      </w:r>
    </w:p>
    <w:p w14:paraId="062C594B" w14:textId="77777777" w:rsidR="00533DEA" w:rsidRPr="00533DEA" w:rsidRDefault="50852F57" w:rsidP="00F31CE9">
      <w:pPr>
        <w:numPr>
          <w:ilvl w:val="0"/>
          <w:numId w:val="29"/>
        </w:numPr>
        <w:suppressAutoHyphens/>
        <w:spacing w:line="200" w:lineRule="exact"/>
        <w:jc w:val="left"/>
      </w:pPr>
      <w:r>
        <w:t>het natuurlijke personen of rechtspersonen die handelen in het belang van of op aanwijzing van een natuurlijke persoon of rechtspersoon genoemd onder (1).</w:t>
      </w:r>
    </w:p>
    <w:p w14:paraId="6E6A36E2" w14:textId="77777777" w:rsidR="00533DEA" w:rsidRPr="00533DEA" w:rsidRDefault="00533DEA" w:rsidP="00216E7D">
      <w:pPr>
        <w:suppressAutoHyphens/>
        <w:spacing w:line="200" w:lineRule="exact"/>
        <w:jc w:val="left"/>
      </w:pPr>
    </w:p>
    <w:p w14:paraId="7BC8757B" w14:textId="5C8A0174" w:rsidR="00533DEA" w:rsidRPr="00533DEA" w:rsidRDefault="50852F57" w:rsidP="00216E7D">
      <w:pPr>
        <w:suppressAutoHyphens/>
        <w:spacing w:line="200" w:lineRule="exact"/>
        <w:jc w:val="left"/>
      </w:pPr>
      <w:r>
        <w:t xml:space="preserve">Inschrijver moet daarom in zijn </w:t>
      </w:r>
      <w:r w:rsidR="70EF8274">
        <w:t>Inschrijving</w:t>
      </w:r>
      <w:r>
        <w:t xml:space="preserve"> aantonen dat</w:t>
      </w:r>
      <w:r w:rsidR="71FBCEE3">
        <w:t>,</w:t>
      </w:r>
    </w:p>
    <w:p w14:paraId="544FF9C7" w14:textId="77777777" w:rsidR="00533DEA" w:rsidRPr="00533DEA" w:rsidRDefault="00533DEA" w:rsidP="00216E7D">
      <w:pPr>
        <w:suppressAutoHyphens/>
        <w:spacing w:line="200" w:lineRule="exact"/>
        <w:jc w:val="left"/>
      </w:pPr>
    </w:p>
    <w:p w14:paraId="1B2E1825" w14:textId="366B82A1" w:rsidR="00533DEA" w:rsidRPr="00533DEA" w:rsidRDefault="00767549" w:rsidP="00F31CE9">
      <w:pPr>
        <w:numPr>
          <w:ilvl w:val="0"/>
          <w:numId w:val="30"/>
        </w:numPr>
        <w:suppressAutoHyphens/>
        <w:spacing w:line="200" w:lineRule="exact"/>
        <w:jc w:val="left"/>
      </w:pPr>
      <w:r>
        <w:t>Inschrijver</w:t>
      </w:r>
      <w:r w:rsidR="00533DEA" w:rsidRPr="00533DEA">
        <w:t xml:space="preserve"> niet de Russische nationaliteit heeft en/ of niet gevestigd is in Rusland; en</w:t>
      </w:r>
    </w:p>
    <w:p w14:paraId="5260F68B" w14:textId="0BF04D3A" w:rsidR="00533DEA" w:rsidRPr="00533DEA" w:rsidRDefault="00767549" w:rsidP="00F31CE9">
      <w:pPr>
        <w:numPr>
          <w:ilvl w:val="0"/>
          <w:numId w:val="30"/>
        </w:numPr>
        <w:suppressAutoHyphens/>
        <w:spacing w:line="200" w:lineRule="exact"/>
        <w:jc w:val="left"/>
      </w:pPr>
      <w:r>
        <w:t>Inschrijver</w:t>
      </w:r>
      <w:r w:rsidR="00533DEA" w:rsidRPr="00533DEA">
        <w:t xml:space="preserve"> niet voor meer dan 50% eigendom is van een natuurlijke of rechtspersoon genoemd onder 1);</w:t>
      </w:r>
    </w:p>
    <w:p w14:paraId="6CDF07B0" w14:textId="59645F9E" w:rsidR="00533DEA" w:rsidRPr="00533DEA" w:rsidRDefault="00767549" w:rsidP="00F31CE9">
      <w:pPr>
        <w:numPr>
          <w:ilvl w:val="0"/>
          <w:numId w:val="30"/>
        </w:numPr>
        <w:suppressAutoHyphens/>
        <w:spacing w:line="200" w:lineRule="exact"/>
        <w:jc w:val="left"/>
      </w:pPr>
      <w:r>
        <w:t>Inschrijver</w:t>
      </w:r>
      <w:r w:rsidR="00533DEA" w:rsidRPr="00533DEA">
        <w:t xml:space="preserve"> niet handelt in het belang van of op aanwijzing van een natuurlijke of rechtspersoon genoemd onder 1), daaronder begrepen het afdragen van gelden aan een onder 1) genoemde natuurlijke of rechtspersoon, al dan niet het juridisch daartoe verplicht zijn en ongeacht of het op dit moment feitelijk mogelijk is.</w:t>
      </w:r>
    </w:p>
    <w:p w14:paraId="4336D8EF" w14:textId="77777777" w:rsidR="00533DEA" w:rsidRPr="00533DEA" w:rsidRDefault="00533DEA" w:rsidP="00216E7D">
      <w:pPr>
        <w:suppressAutoHyphens/>
        <w:spacing w:line="200" w:lineRule="exact"/>
        <w:jc w:val="left"/>
      </w:pPr>
    </w:p>
    <w:p w14:paraId="2A2D152E" w14:textId="5A874F12" w:rsidR="00533DEA" w:rsidRDefault="00533DEA" w:rsidP="00216E7D">
      <w:pPr>
        <w:suppressAutoHyphens/>
        <w:spacing w:line="200" w:lineRule="exact"/>
        <w:jc w:val="left"/>
      </w:pPr>
      <w:r w:rsidRPr="00533DEA">
        <w:t xml:space="preserve">Indien een of meerdere van de drie genoemde niet kan worden aangetoond, dan is de </w:t>
      </w:r>
      <w:r w:rsidR="00767549">
        <w:t>Inschrijving</w:t>
      </w:r>
      <w:r w:rsidRPr="00533DEA">
        <w:t xml:space="preserve"> ongeldig.</w:t>
      </w:r>
    </w:p>
    <w:p w14:paraId="5A64EC17" w14:textId="77777777" w:rsidR="00AB0B43" w:rsidRDefault="00AB0B43" w:rsidP="00216E7D">
      <w:pPr>
        <w:suppressAutoHyphens/>
        <w:spacing w:line="200" w:lineRule="exact"/>
        <w:jc w:val="left"/>
      </w:pPr>
    </w:p>
    <w:p w14:paraId="6D98771D" w14:textId="14726E05" w:rsidR="00AB0B43" w:rsidRPr="00533DEA" w:rsidRDefault="03E30E60" w:rsidP="00216E7D">
      <w:pPr>
        <w:suppressAutoHyphens/>
        <w:spacing w:line="200" w:lineRule="exact"/>
        <w:jc w:val="left"/>
      </w:pPr>
      <w:r>
        <w:t xml:space="preserve">Als Inschrijver inschrijft in Combinatie, dan geldt deze eis voor alle afzonderlijke combinanten. Als de Inschrijver </w:t>
      </w:r>
      <w:r w:rsidR="1149B5B9">
        <w:t xml:space="preserve">een beroep doet op de draagkracht/ middelen/ ervaring van een of meer Derden, dan geldt deze eis ook voor de Derden op wiens draagkracht/ middelen/ ervaring de Inschrijver zich beroept. Als de Inschrijver tijdens de uitvoering van de Opdracht gebruikt wenst te maken van een of meerdere </w:t>
      </w:r>
      <w:r w:rsidR="516C0D5F">
        <w:t>onderaannemer</w:t>
      </w:r>
      <w:r w:rsidR="1149B5B9">
        <w:t xml:space="preserve">s, dan zal de Opdrachtnemer op het moment dat een </w:t>
      </w:r>
      <w:r w:rsidR="516C0D5F">
        <w:t>onderaannemer</w:t>
      </w:r>
      <w:r w:rsidR="1149B5B9">
        <w:t xml:space="preserve"> wordt voorgedragen bij TNO voor akkoord, voor die </w:t>
      </w:r>
      <w:r w:rsidR="516C0D5F">
        <w:t>onderaannemer</w:t>
      </w:r>
      <w:r w:rsidR="1149B5B9">
        <w:t xml:space="preserve"> moeten aantonen dat die voldoet aan deze eis.</w:t>
      </w:r>
    </w:p>
    <w:p w14:paraId="1E923CB6" w14:textId="77777777" w:rsidR="00533DEA" w:rsidRPr="00533DEA" w:rsidRDefault="00533DEA" w:rsidP="00216E7D">
      <w:pPr>
        <w:suppressAutoHyphens/>
        <w:spacing w:line="200" w:lineRule="exact"/>
        <w:jc w:val="left"/>
      </w:pPr>
    </w:p>
    <w:p w14:paraId="61674FAD" w14:textId="04F36E65" w:rsidR="00A73F80" w:rsidRPr="00353FE5" w:rsidRDefault="77225C6E" w:rsidP="00216E7D">
      <w:pPr>
        <w:suppressAutoHyphens/>
        <w:spacing w:line="200" w:lineRule="exact"/>
        <w:jc w:val="left"/>
      </w:pPr>
      <w:r>
        <w:t xml:space="preserve">Ten bewijze van het feit dat Inschrijver voldoet aan deze eis, volstaat in eerste instantie het aankruisen van het vakje “ja” in Deel IV van </w:t>
      </w:r>
      <w:r w:rsidR="5719A52A">
        <w:t>het UEA</w:t>
      </w:r>
      <w:r>
        <w:t xml:space="preserve"> van de Inschrijver (Bijlage </w:t>
      </w:r>
      <w:r w:rsidRPr="5D1C300B">
        <w:rPr>
          <w:b/>
          <w:bCs/>
        </w:rPr>
        <w:t>A01</w:t>
      </w:r>
      <w:r>
        <w:t>).</w:t>
      </w:r>
    </w:p>
    <w:p w14:paraId="0E38C993" w14:textId="77777777" w:rsidR="00A73F80" w:rsidRPr="00353FE5" w:rsidRDefault="00A73F80" w:rsidP="00216E7D">
      <w:pPr>
        <w:suppressAutoHyphens/>
        <w:spacing w:line="200" w:lineRule="exact"/>
        <w:jc w:val="left"/>
      </w:pPr>
    </w:p>
    <w:p w14:paraId="6B2FD207" w14:textId="4BA41140" w:rsidR="00533DEA" w:rsidRPr="00353FE5" w:rsidRDefault="50852F57" w:rsidP="00216E7D">
      <w:pPr>
        <w:suppressAutoHyphens/>
        <w:spacing w:line="200" w:lineRule="exact"/>
        <w:jc w:val="left"/>
        <w:rPr>
          <w:strike/>
        </w:rPr>
      </w:pPr>
      <w:r>
        <w:t xml:space="preserve">Daartoe </w:t>
      </w:r>
      <w:r w:rsidR="089E7870">
        <w:t xml:space="preserve">levert </w:t>
      </w:r>
      <w:r>
        <w:t xml:space="preserve">de </w:t>
      </w:r>
      <w:r w:rsidR="77225C6E">
        <w:t>I</w:t>
      </w:r>
      <w:r>
        <w:t xml:space="preserve">nschrijver aan wie TNO voornemens is de opdracht te gunnen binnen </w:t>
      </w:r>
      <w:r w:rsidR="089E7870">
        <w:t>de gestelde termijn als genoemd in par.</w:t>
      </w:r>
      <w:r w:rsidR="664A75F4">
        <w:t xml:space="preserve"> </w:t>
      </w:r>
      <w:r w:rsidR="089E7870">
        <w:t>7.1, de bewijsmiddelen inzake de deze geschiktheidseis. Het betreft de volgende bewijsmiddelen</w:t>
      </w:r>
      <w:r w:rsidR="07EB4D03">
        <w:t>.</w:t>
      </w:r>
    </w:p>
    <w:p w14:paraId="2499546D" w14:textId="77777777" w:rsidR="00533DEA" w:rsidRPr="00533DEA" w:rsidRDefault="50852F57" w:rsidP="00216E7D">
      <w:pPr>
        <w:suppressAutoHyphens/>
        <w:spacing w:line="200" w:lineRule="exact"/>
        <w:jc w:val="left"/>
      </w:pPr>
      <w:r>
        <w:t xml:space="preserve"> </w:t>
      </w:r>
    </w:p>
    <w:p w14:paraId="29489312" w14:textId="2A2771C1" w:rsidR="00533DEA" w:rsidRPr="00533DEA" w:rsidRDefault="50852F57" w:rsidP="00F31CE9">
      <w:pPr>
        <w:numPr>
          <w:ilvl w:val="0"/>
          <w:numId w:val="31"/>
        </w:numPr>
        <w:suppressAutoHyphens/>
        <w:spacing w:line="200" w:lineRule="exact"/>
        <w:jc w:val="left"/>
      </w:pPr>
      <w:r>
        <w:t xml:space="preserve">een recent (niet ouder dan 6 maanden vanaf datum </w:t>
      </w:r>
      <w:r w:rsidR="70EF8274">
        <w:t>Inschrijving</w:t>
      </w:r>
      <w:r>
        <w:t>) uittreksel uit het handelsregister dat de meest recente stand van zaken weergeeft, overleggen; en</w:t>
      </w:r>
    </w:p>
    <w:p w14:paraId="603ED93A" w14:textId="640DBCA7" w:rsidR="00533DEA" w:rsidRPr="00533DEA" w:rsidRDefault="50852F57" w:rsidP="00F31CE9">
      <w:pPr>
        <w:numPr>
          <w:ilvl w:val="0"/>
          <w:numId w:val="31"/>
        </w:numPr>
        <w:suppressAutoHyphens/>
        <w:spacing w:line="200" w:lineRule="exact"/>
        <w:jc w:val="left"/>
      </w:pPr>
      <w:r>
        <w:t xml:space="preserve">een actueel overzicht van de holdingstructuur (als </w:t>
      </w:r>
      <w:r w:rsidR="70EF8274">
        <w:t>Inschrijver</w:t>
      </w:r>
      <w:r>
        <w:t xml:space="preserve"> onderdeel is van een holdingstructuur) waaruit de directe en indirecte eigendomsverhoudingen van de </w:t>
      </w:r>
      <w:r w:rsidR="70EF8274">
        <w:t>Inschrijver</w:t>
      </w:r>
      <w:r>
        <w:t xml:space="preserve"> blijkt; en</w:t>
      </w:r>
    </w:p>
    <w:p w14:paraId="66206F0B" w14:textId="0EA2FE4C" w:rsidR="00533DEA" w:rsidRPr="00533DEA" w:rsidRDefault="50852F57" w:rsidP="00F31CE9">
      <w:pPr>
        <w:numPr>
          <w:ilvl w:val="0"/>
          <w:numId w:val="31"/>
        </w:numPr>
        <w:suppressAutoHyphens/>
        <w:spacing w:line="200" w:lineRule="exact"/>
        <w:jc w:val="left"/>
      </w:pPr>
      <w:r>
        <w:t xml:space="preserve">een kopie van de geldende statuten van </w:t>
      </w:r>
      <w:r w:rsidR="70EF8274">
        <w:t>Inschrijver</w:t>
      </w:r>
      <w:r>
        <w:t>.</w:t>
      </w:r>
    </w:p>
    <w:p w14:paraId="0550E532" w14:textId="77777777" w:rsidR="00533DEA" w:rsidRPr="00533DEA" w:rsidRDefault="00533DEA" w:rsidP="5D1C300B">
      <w:pPr>
        <w:spacing w:line="200" w:lineRule="exact"/>
        <w:jc w:val="left"/>
        <w:rPr>
          <w:rFonts w:asciiTheme="minorHAnsi" w:hAnsiTheme="minorHAnsi" w:cstheme="minorBidi"/>
        </w:rPr>
      </w:pPr>
    </w:p>
    <w:p w14:paraId="0B756DBC" w14:textId="04B82C4A" w:rsidR="00533DEA" w:rsidRPr="00533DEA" w:rsidRDefault="50852F57" w:rsidP="5D1C300B">
      <w:pPr>
        <w:spacing w:line="200" w:lineRule="exact"/>
        <w:jc w:val="left"/>
        <w:rPr>
          <w:rFonts w:asciiTheme="minorHAnsi" w:hAnsiTheme="minorHAnsi" w:cstheme="minorBidi"/>
        </w:rPr>
      </w:pPr>
      <w:r w:rsidRPr="5D1C300B">
        <w:rPr>
          <w:rFonts w:asciiTheme="minorHAnsi" w:hAnsiTheme="minorHAnsi" w:cstheme="minorBidi"/>
        </w:rPr>
        <w:t xml:space="preserve">Inschrijver moet blijvend aan de geschiktheidseis voldoen. TNO heeft het recht om tijdens de looptijd van de </w:t>
      </w:r>
      <w:r w:rsidR="70EF8274" w:rsidRPr="5D1C300B">
        <w:rPr>
          <w:rFonts w:asciiTheme="minorHAnsi" w:hAnsiTheme="minorHAnsi" w:cstheme="minorBidi"/>
        </w:rPr>
        <w:t>Overeenkomst</w:t>
      </w:r>
      <w:r w:rsidRPr="5D1C300B">
        <w:rPr>
          <w:rFonts w:asciiTheme="minorHAnsi" w:hAnsiTheme="minorHAnsi" w:cstheme="minorBidi"/>
        </w:rPr>
        <w:t xml:space="preserve"> dit te controleren. Indien tijdens de looptijd van de </w:t>
      </w:r>
      <w:r w:rsidR="70EF8274" w:rsidRPr="5D1C300B">
        <w:rPr>
          <w:rFonts w:asciiTheme="minorHAnsi" w:hAnsiTheme="minorHAnsi" w:cstheme="minorBidi"/>
        </w:rPr>
        <w:t>Overeenkomst</w:t>
      </w:r>
      <w:r w:rsidRPr="5D1C300B">
        <w:rPr>
          <w:rFonts w:asciiTheme="minorHAnsi" w:hAnsiTheme="minorHAnsi" w:cstheme="minorBidi"/>
        </w:rPr>
        <w:t xml:space="preserve"> blijkt dat Opdrachtnemer niet (meer) voldoet aan de geschiktheidseis, dan heeft TNO het recht de </w:t>
      </w:r>
      <w:r w:rsidR="70EF8274" w:rsidRPr="5D1C300B">
        <w:rPr>
          <w:rFonts w:asciiTheme="minorHAnsi" w:hAnsiTheme="minorHAnsi" w:cstheme="minorBidi"/>
        </w:rPr>
        <w:t>Overeenkomst</w:t>
      </w:r>
      <w:r w:rsidRPr="5D1C300B">
        <w:rPr>
          <w:rFonts w:asciiTheme="minorHAnsi" w:hAnsiTheme="minorHAnsi" w:cstheme="minorBidi"/>
        </w:rPr>
        <w:t xml:space="preserve"> per direct te beëindigen, zonder schadeplichtig te zijn jegens Opdrachtnemer</w:t>
      </w:r>
      <w:r w:rsidR="456F37AC" w:rsidRPr="5D1C300B">
        <w:rPr>
          <w:rFonts w:asciiTheme="minorHAnsi" w:hAnsiTheme="minorHAnsi" w:cstheme="minorBidi"/>
        </w:rPr>
        <w:t xml:space="preserve"> en zonder dat een ingebrekestelling of rechterlijke toets nodig is</w:t>
      </w:r>
      <w:r w:rsidRPr="5D1C300B">
        <w:rPr>
          <w:rFonts w:asciiTheme="minorHAnsi" w:hAnsiTheme="minorHAnsi" w:cstheme="minorBidi"/>
        </w:rPr>
        <w:t>.</w:t>
      </w:r>
    </w:p>
    <w:p w14:paraId="38713E72" w14:textId="77777777" w:rsidR="00A73F80" w:rsidRDefault="00A73F80" w:rsidP="5D1C300B">
      <w:pPr>
        <w:spacing w:after="200" w:line="200" w:lineRule="exact"/>
        <w:jc w:val="left"/>
        <w:rPr>
          <w:rFonts w:asciiTheme="minorHAnsi" w:hAnsiTheme="minorHAnsi" w:cstheme="minorBidi"/>
        </w:rPr>
      </w:pPr>
    </w:p>
    <w:p w14:paraId="7580862B" w14:textId="5391C38A" w:rsidR="003A1970" w:rsidRPr="00533DEA" w:rsidRDefault="003A1970" w:rsidP="5D1C300B">
      <w:pPr>
        <w:spacing w:after="200" w:line="200" w:lineRule="exact"/>
        <w:jc w:val="left"/>
        <w:rPr>
          <w:rFonts w:asciiTheme="minorHAnsi" w:hAnsiTheme="minorHAnsi"/>
          <w:b/>
          <w:bCs/>
          <w:sz w:val="24"/>
          <w:szCs w:val="24"/>
        </w:rPr>
      </w:pPr>
      <w:r w:rsidRPr="5D1C300B">
        <w:rPr>
          <w:rFonts w:asciiTheme="minorHAnsi" w:hAnsiTheme="minorHAnsi"/>
          <w:b/>
          <w:bCs/>
          <w:sz w:val="24"/>
          <w:szCs w:val="24"/>
        </w:rPr>
        <w:br w:type="page"/>
      </w:r>
    </w:p>
    <w:p w14:paraId="18CF108F" w14:textId="05E9661B" w:rsidR="003A1970" w:rsidRPr="008608A9" w:rsidRDefault="74433521" w:rsidP="0016751E">
      <w:pPr>
        <w:pStyle w:val="Heading1"/>
        <w:spacing w:after="120" w:line="200" w:lineRule="exact"/>
      </w:pPr>
      <w:bookmarkStart w:id="132" w:name="_Toc476730682"/>
      <w:bookmarkStart w:id="133" w:name="_Toc161995202"/>
      <w:r>
        <w:lastRenderedPageBreak/>
        <w:t>Beoordeling Gunningscriterium</w:t>
      </w:r>
      <w:bookmarkEnd w:id="132"/>
      <w:bookmarkEnd w:id="133"/>
    </w:p>
    <w:p w14:paraId="5A4E06FF" w14:textId="6718FDB3" w:rsidR="008A23CA" w:rsidRDefault="665A83E4" w:rsidP="5D1C300B">
      <w:pPr>
        <w:spacing w:after="120" w:line="200" w:lineRule="exact"/>
        <w:jc w:val="left"/>
        <w:rPr>
          <w:rFonts w:asciiTheme="minorHAnsi" w:hAnsiTheme="minorHAnsi" w:cstheme="minorBidi"/>
        </w:rPr>
      </w:pPr>
      <w:r w:rsidRPr="5D1C300B">
        <w:rPr>
          <w:rFonts w:asciiTheme="minorHAnsi" w:hAnsiTheme="minorHAnsi" w:cstheme="minorBidi"/>
        </w:rPr>
        <w:t>TNO beoordeelt en rangschikt de Inschrijvingen op basis van het Gunningscriterium</w:t>
      </w:r>
      <w:r w:rsidR="02B4DFA4" w:rsidRPr="5D1C300B">
        <w:rPr>
          <w:rFonts w:asciiTheme="minorHAnsi" w:hAnsiTheme="minorHAnsi" w:cstheme="minorBidi"/>
        </w:rPr>
        <w:t>:</w:t>
      </w:r>
      <w:r w:rsidRPr="5D1C300B">
        <w:rPr>
          <w:rFonts w:asciiTheme="minorHAnsi" w:hAnsiTheme="minorHAnsi" w:cstheme="minorBidi"/>
        </w:rPr>
        <w:t xml:space="preserve"> de beste prijs-kwaliteitverhouding </w:t>
      </w:r>
      <w:r w:rsidR="43FF769A" w:rsidRPr="5D1C300B">
        <w:rPr>
          <w:rFonts w:asciiTheme="minorHAnsi" w:hAnsiTheme="minorHAnsi" w:cstheme="minorBidi"/>
        </w:rPr>
        <w:t>(</w:t>
      </w:r>
      <w:r w:rsidR="41CC0414" w:rsidRPr="5D1C300B">
        <w:rPr>
          <w:rFonts w:asciiTheme="minorHAnsi" w:hAnsiTheme="minorHAnsi" w:cstheme="minorBidi"/>
        </w:rPr>
        <w:t>B</w:t>
      </w:r>
      <w:r w:rsidR="37A0A702" w:rsidRPr="5D1C300B">
        <w:rPr>
          <w:rFonts w:asciiTheme="minorHAnsi" w:hAnsiTheme="minorHAnsi" w:cstheme="minorBidi"/>
        </w:rPr>
        <w:t>PKV</w:t>
      </w:r>
      <w:r w:rsidR="317E2644" w:rsidRPr="5D1C300B">
        <w:rPr>
          <w:rFonts w:asciiTheme="minorHAnsi" w:hAnsiTheme="minorHAnsi" w:cstheme="minorBidi"/>
        </w:rPr>
        <w:t xml:space="preserve">) </w:t>
      </w:r>
    </w:p>
    <w:p w14:paraId="44C9B304" w14:textId="77777777" w:rsidR="008E4D93" w:rsidRDefault="008E4D93" w:rsidP="5D1C300B">
      <w:pPr>
        <w:spacing w:line="200" w:lineRule="exact"/>
        <w:jc w:val="left"/>
        <w:rPr>
          <w:rFonts w:asciiTheme="minorHAnsi" w:hAnsiTheme="minorHAnsi" w:cstheme="minorBidi"/>
        </w:rPr>
      </w:pPr>
    </w:p>
    <w:p w14:paraId="7ECE32BD" w14:textId="40EF9811" w:rsidR="003A1970" w:rsidRPr="008608A9" w:rsidRDefault="204076BB" w:rsidP="5D1C300B">
      <w:pPr>
        <w:pStyle w:val="Heading2"/>
        <w:spacing w:line="200" w:lineRule="exact"/>
        <w:ind w:left="680" w:hanging="680"/>
        <w:rPr>
          <w:rFonts w:asciiTheme="minorHAnsi" w:hAnsiTheme="minorHAnsi" w:cstheme="minorBidi"/>
        </w:rPr>
      </w:pPr>
      <w:bookmarkStart w:id="134" w:name="_Toc476730683"/>
      <w:bookmarkStart w:id="135" w:name="_Toc161995203"/>
      <w:r w:rsidRPr="5D1C300B">
        <w:rPr>
          <w:rFonts w:asciiTheme="minorHAnsi" w:hAnsiTheme="minorHAnsi" w:cstheme="minorBidi"/>
        </w:rPr>
        <w:t xml:space="preserve">Gunningscriterium </w:t>
      </w:r>
      <w:r w:rsidR="74433521" w:rsidRPr="5D1C300B">
        <w:rPr>
          <w:rFonts w:asciiTheme="minorHAnsi" w:hAnsiTheme="minorHAnsi" w:cstheme="minorBidi"/>
        </w:rPr>
        <w:t>Beste prijs-kwaliteitverhouding</w:t>
      </w:r>
      <w:bookmarkEnd w:id="134"/>
      <w:r w:rsidR="1A2BD023" w:rsidRPr="5D1C300B">
        <w:rPr>
          <w:rFonts w:asciiTheme="minorHAnsi" w:hAnsiTheme="minorHAnsi" w:cstheme="minorBidi"/>
        </w:rPr>
        <w:t xml:space="preserve"> (</w:t>
      </w:r>
      <w:r w:rsidR="30DC4B6F" w:rsidRPr="5D1C300B">
        <w:rPr>
          <w:rFonts w:asciiTheme="minorHAnsi" w:hAnsiTheme="minorHAnsi" w:cstheme="minorBidi"/>
        </w:rPr>
        <w:t>B</w:t>
      </w:r>
      <w:r w:rsidR="4B5BE479" w:rsidRPr="5D1C300B">
        <w:rPr>
          <w:rFonts w:asciiTheme="minorHAnsi" w:hAnsiTheme="minorHAnsi" w:cstheme="minorBidi"/>
        </w:rPr>
        <w:t>PKV</w:t>
      </w:r>
      <w:r w:rsidR="1A2BD023" w:rsidRPr="5D1C300B">
        <w:rPr>
          <w:rFonts w:asciiTheme="minorHAnsi" w:hAnsiTheme="minorHAnsi" w:cstheme="minorBidi"/>
        </w:rPr>
        <w:t>)</w:t>
      </w:r>
      <w:bookmarkEnd w:id="135"/>
    </w:p>
    <w:p w14:paraId="6C731693" w14:textId="5C3993F5" w:rsidR="00231082" w:rsidRPr="005E5D47" w:rsidRDefault="665A83E4" w:rsidP="5D1C300B">
      <w:pPr>
        <w:overflowPunct w:val="0"/>
        <w:autoSpaceDE w:val="0"/>
        <w:autoSpaceDN w:val="0"/>
        <w:adjustRightInd w:val="0"/>
        <w:spacing w:line="200" w:lineRule="exact"/>
        <w:jc w:val="left"/>
        <w:textAlignment w:val="baseline"/>
        <w:rPr>
          <w:rFonts w:asciiTheme="minorHAnsi" w:hAnsiTheme="minorHAnsi"/>
        </w:rPr>
      </w:pPr>
      <w:bookmarkStart w:id="136" w:name="_Hlk60655134"/>
      <w:bookmarkStart w:id="137" w:name="_Hlk61434089"/>
      <w:bookmarkStart w:id="138" w:name="_Hlk3283044"/>
      <w:r w:rsidRPr="5D1C300B">
        <w:rPr>
          <w:rFonts w:asciiTheme="minorHAnsi" w:hAnsiTheme="minorHAnsi" w:cstheme="minorBidi"/>
        </w:rPr>
        <w:t>Dit criterium is verdeeld in de volgende subgunningscriteria, met de daarbij behorende wegingsfactoren</w:t>
      </w:r>
      <w:r w:rsidR="5DFEAC98" w:rsidRPr="5D1C300B">
        <w:rPr>
          <w:rFonts w:asciiTheme="minorHAnsi" w:hAnsiTheme="minorHAnsi" w:cstheme="minorBidi"/>
        </w:rPr>
        <w:t xml:space="preserve">, waarbij de </w:t>
      </w:r>
      <w:r w:rsidR="5DFEAC98" w:rsidRPr="5D1C300B">
        <w:rPr>
          <w:rFonts w:asciiTheme="minorHAnsi" w:hAnsiTheme="minorHAnsi"/>
        </w:rPr>
        <w:t xml:space="preserve">beoordeling van </w:t>
      </w:r>
      <w:r w:rsidR="37A0A702" w:rsidRPr="5D1C300B">
        <w:rPr>
          <w:rFonts w:asciiTheme="minorHAnsi" w:hAnsiTheme="minorHAnsi"/>
        </w:rPr>
        <w:t>de sub</w:t>
      </w:r>
      <w:r w:rsidR="02B4DFA4" w:rsidRPr="5D1C300B">
        <w:rPr>
          <w:rFonts w:asciiTheme="minorHAnsi" w:hAnsiTheme="minorHAnsi"/>
        </w:rPr>
        <w:t>g</w:t>
      </w:r>
      <w:r w:rsidR="37A0A702" w:rsidRPr="5D1C300B">
        <w:rPr>
          <w:rFonts w:asciiTheme="minorHAnsi" w:hAnsiTheme="minorHAnsi"/>
        </w:rPr>
        <w:t xml:space="preserve">unningscriteria </w:t>
      </w:r>
      <w:r w:rsidR="5DFEAC98" w:rsidRPr="5D1C300B">
        <w:rPr>
          <w:rFonts w:asciiTheme="minorHAnsi" w:hAnsiTheme="minorHAnsi"/>
        </w:rPr>
        <w:t>Prijs (TP</w:t>
      </w:r>
      <w:r w:rsidR="201FEBC1" w:rsidRPr="5D1C300B">
        <w:rPr>
          <w:rFonts w:asciiTheme="minorHAnsi" w:hAnsiTheme="minorHAnsi"/>
        </w:rPr>
        <w:t>, totaalprijs</w:t>
      </w:r>
      <w:r w:rsidR="5DFEAC98" w:rsidRPr="5D1C300B">
        <w:rPr>
          <w:rFonts w:asciiTheme="minorHAnsi" w:hAnsiTheme="minorHAnsi"/>
        </w:rPr>
        <w:t>) en Kwaliteit (KW) wordt gewaardeerd met een aantal te behalen punten</w:t>
      </w:r>
      <w:r w:rsidR="37A0A702" w:rsidRPr="5D1C300B">
        <w:rPr>
          <w:rFonts w:asciiTheme="minorHAnsi" w:hAnsiTheme="minorHAnsi"/>
        </w:rPr>
        <w:t>scores</w:t>
      </w:r>
      <w:r w:rsidR="5DFEAC98" w:rsidRPr="5D1C300B">
        <w:rPr>
          <w:rFonts w:asciiTheme="minorHAnsi" w:hAnsiTheme="minorHAnsi"/>
        </w:rPr>
        <w:t xml:space="preserve">. </w:t>
      </w:r>
    </w:p>
    <w:p w14:paraId="7E309469" w14:textId="77777777" w:rsidR="00231082" w:rsidRDefault="00231082" w:rsidP="5D1C300B">
      <w:pPr>
        <w:spacing w:line="200" w:lineRule="exact"/>
        <w:jc w:val="left"/>
        <w:rPr>
          <w:rFonts w:asciiTheme="minorHAnsi" w:hAnsiTheme="minorHAnsi" w:cstheme="minorBidi"/>
        </w:rPr>
      </w:pPr>
    </w:p>
    <w:tbl>
      <w:tblPr>
        <w:tblW w:w="4693" w:type="dxa"/>
        <w:tblInd w:w="55" w:type="dxa"/>
        <w:tblCellMar>
          <w:left w:w="70" w:type="dxa"/>
          <w:right w:w="70" w:type="dxa"/>
        </w:tblCellMar>
        <w:tblLook w:val="04A0" w:firstRow="1" w:lastRow="0" w:firstColumn="1" w:lastColumn="0" w:noHBand="0" w:noVBand="1"/>
      </w:tblPr>
      <w:tblGrid>
        <w:gridCol w:w="2567"/>
        <w:gridCol w:w="2126"/>
      </w:tblGrid>
      <w:tr w:rsidR="00231082" w:rsidRPr="005E5D47" w14:paraId="4F9C0633" w14:textId="77777777" w:rsidTr="5D1C300B">
        <w:trPr>
          <w:trHeight w:val="284"/>
        </w:trPr>
        <w:tc>
          <w:tcPr>
            <w:tcW w:w="2567"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34D4F9F4" w14:textId="20FD952A" w:rsidR="00231082" w:rsidRPr="005E5D47" w:rsidRDefault="4B94148D" w:rsidP="5D1C300B">
            <w:pPr>
              <w:spacing w:line="200" w:lineRule="exact"/>
              <w:jc w:val="left"/>
              <w:rPr>
                <w:rFonts w:asciiTheme="minorHAnsi" w:hAnsiTheme="minorHAnsi"/>
                <w:b/>
                <w:bCs/>
                <w:color w:val="FFFFFF"/>
              </w:rPr>
            </w:pPr>
            <w:r w:rsidRPr="5D1C300B">
              <w:rPr>
                <w:rFonts w:asciiTheme="minorHAnsi" w:hAnsiTheme="minorHAnsi" w:cs="Arial"/>
                <w:b/>
                <w:bCs/>
                <w:color w:val="FFFFFF" w:themeColor="background1"/>
              </w:rPr>
              <w:t>Gunningscriteria</w:t>
            </w:r>
          </w:p>
        </w:tc>
        <w:tc>
          <w:tcPr>
            <w:tcW w:w="2126" w:type="dxa"/>
            <w:tcBorders>
              <w:top w:val="single" w:sz="4" w:space="0" w:color="auto"/>
              <w:left w:val="nil"/>
              <w:bottom w:val="single" w:sz="4" w:space="0" w:color="auto"/>
              <w:right w:val="single" w:sz="4" w:space="0" w:color="auto"/>
            </w:tcBorders>
            <w:shd w:val="clear" w:color="auto" w:fill="244062"/>
            <w:vAlign w:val="center"/>
          </w:tcPr>
          <w:p w14:paraId="6985DDD4" w14:textId="77777777" w:rsidR="00231082" w:rsidRPr="005E5D47" w:rsidRDefault="5DFEAC98" w:rsidP="5D1C300B">
            <w:pPr>
              <w:spacing w:line="200" w:lineRule="exact"/>
              <w:jc w:val="left"/>
              <w:rPr>
                <w:rFonts w:asciiTheme="minorHAnsi" w:hAnsiTheme="minorHAnsi" w:cs="Arial"/>
                <w:b/>
                <w:bCs/>
                <w:color w:val="FFFFFF"/>
              </w:rPr>
            </w:pPr>
            <w:r w:rsidRPr="5D1C300B">
              <w:rPr>
                <w:rFonts w:asciiTheme="minorHAnsi" w:hAnsiTheme="minorHAnsi" w:cs="Arial"/>
                <w:b/>
                <w:bCs/>
                <w:color w:val="FFFFFF" w:themeColor="background1"/>
              </w:rPr>
              <w:t>Punten max. score</w:t>
            </w:r>
          </w:p>
        </w:tc>
      </w:tr>
      <w:tr w:rsidR="00231082" w:rsidRPr="005E5D47" w14:paraId="4697BCFF" w14:textId="77777777" w:rsidTr="5D1C300B">
        <w:trPr>
          <w:trHeight w:val="27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2FA6B9DB" w14:textId="73EA6228" w:rsidR="00231082" w:rsidRPr="005E5D47" w:rsidRDefault="5DFEAC98" w:rsidP="5D1C300B">
            <w:pPr>
              <w:spacing w:line="200" w:lineRule="exact"/>
              <w:jc w:val="left"/>
              <w:rPr>
                <w:rFonts w:asciiTheme="minorHAnsi" w:hAnsiTheme="minorHAnsi"/>
                <w:b/>
                <w:bCs/>
                <w:i/>
                <w:iCs/>
                <w:color w:val="000000" w:themeColor="text1"/>
              </w:rPr>
            </w:pPr>
            <w:r w:rsidRPr="5D1C300B">
              <w:rPr>
                <w:rFonts w:asciiTheme="minorHAnsi" w:hAnsiTheme="minorHAnsi"/>
                <w:b/>
                <w:bCs/>
                <w:color w:val="000000" w:themeColor="text1"/>
              </w:rPr>
              <w:t>Prijs (TP</w:t>
            </w:r>
            <w:r w:rsidR="59D8658C" w:rsidRPr="5D1C300B">
              <w:rPr>
                <w:rFonts w:asciiTheme="minorHAnsi" w:hAnsiTheme="minorHAnsi"/>
                <w:b/>
                <w:bCs/>
                <w:color w:val="000000" w:themeColor="text1"/>
              </w:rPr>
              <w:t>, totaalprijs</w:t>
            </w:r>
            <w:r w:rsidRPr="5D1C300B">
              <w:rPr>
                <w:rFonts w:asciiTheme="minorHAnsi" w:hAnsiTheme="minorHAnsi"/>
                <w:b/>
                <w:bCs/>
                <w:color w:val="000000" w:themeColor="text1"/>
              </w:rPr>
              <w:t xml:space="preserve">) </w:t>
            </w:r>
          </w:p>
        </w:tc>
        <w:tc>
          <w:tcPr>
            <w:tcW w:w="2126" w:type="dxa"/>
            <w:tcBorders>
              <w:top w:val="nil"/>
              <w:left w:val="nil"/>
              <w:bottom w:val="single" w:sz="4" w:space="0" w:color="auto"/>
              <w:right w:val="single" w:sz="4" w:space="0" w:color="auto"/>
            </w:tcBorders>
            <w:vAlign w:val="center"/>
          </w:tcPr>
          <w:p w14:paraId="2A34CC8B" w14:textId="67BFBBEE" w:rsidR="00231082" w:rsidRPr="00D17946" w:rsidRDefault="2629BFB0" w:rsidP="5D1C300B">
            <w:pPr>
              <w:spacing w:line="240" w:lineRule="exact"/>
              <w:jc w:val="left"/>
              <w:rPr>
                <w:rFonts w:asciiTheme="minorHAnsi" w:hAnsiTheme="minorHAnsi" w:cs="Arial"/>
                <w:b/>
                <w:bCs/>
                <w:color w:val="000000" w:themeColor="text1"/>
              </w:rPr>
            </w:pPr>
            <w:r w:rsidRPr="5D1C300B">
              <w:rPr>
                <w:rFonts w:asciiTheme="minorHAnsi" w:hAnsiTheme="minorHAnsi" w:cs="Arial"/>
                <w:b/>
                <w:bCs/>
                <w:color w:val="000000" w:themeColor="text1"/>
              </w:rPr>
              <w:t>200</w:t>
            </w:r>
          </w:p>
        </w:tc>
      </w:tr>
      <w:tr w:rsidR="00231082" w:rsidRPr="005E5D47" w14:paraId="4F099B30" w14:textId="77777777" w:rsidTr="5D1C300B">
        <w:trPr>
          <w:trHeight w:val="284"/>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63A6DEF" w14:textId="77777777" w:rsidR="00231082" w:rsidRPr="005E5D47" w:rsidRDefault="5DFEAC98" w:rsidP="5D1C300B">
            <w:pPr>
              <w:spacing w:line="200" w:lineRule="exact"/>
              <w:jc w:val="left"/>
              <w:rPr>
                <w:rFonts w:asciiTheme="minorHAnsi" w:hAnsiTheme="minorHAnsi"/>
                <w:b/>
                <w:bCs/>
                <w:color w:val="000000" w:themeColor="text1"/>
              </w:rPr>
            </w:pPr>
            <w:r w:rsidRPr="5D1C300B">
              <w:rPr>
                <w:rFonts w:asciiTheme="minorHAnsi" w:hAnsiTheme="minorHAnsi"/>
                <w:b/>
                <w:bCs/>
                <w:color w:val="000000" w:themeColor="text1"/>
              </w:rPr>
              <w:t>Kwaliteit (KW)</w:t>
            </w:r>
          </w:p>
        </w:tc>
        <w:tc>
          <w:tcPr>
            <w:tcW w:w="2126" w:type="dxa"/>
            <w:tcBorders>
              <w:top w:val="nil"/>
              <w:left w:val="nil"/>
              <w:bottom w:val="single" w:sz="4" w:space="0" w:color="auto"/>
              <w:right w:val="single" w:sz="4" w:space="0" w:color="auto"/>
            </w:tcBorders>
            <w:vAlign w:val="center"/>
          </w:tcPr>
          <w:p w14:paraId="4A9847DC" w14:textId="02630485" w:rsidR="00231082" w:rsidRPr="00D17946" w:rsidRDefault="55BCCA5A" w:rsidP="5D1C300B">
            <w:pPr>
              <w:spacing w:line="240" w:lineRule="exact"/>
              <w:jc w:val="left"/>
              <w:rPr>
                <w:rFonts w:asciiTheme="minorHAnsi" w:hAnsiTheme="minorHAnsi" w:cs="Arial"/>
                <w:b/>
                <w:bCs/>
                <w:color w:val="000000" w:themeColor="text1"/>
              </w:rPr>
            </w:pPr>
            <w:r w:rsidRPr="5D1C300B">
              <w:rPr>
                <w:rFonts w:asciiTheme="minorHAnsi" w:hAnsiTheme="minorHAnsi" w:cs="Arial"/>
                <w:b/>
                <w:bCs/>
                <w:color w:val="000000" w:themeColor="text1"/>
              </w:rPr>
              <w:t>800</w:t>
            </w:r>
          </w:p>
        </w:tc>
      </w:tr>
      <w:tr w:rsidR="00231082" w:rsidRPr="005E5D47" w14:paraId="774C0F26" w14:textId="77777777" w:rsidTr="5D1C300B">
        <w:trPr>
          <w:trHeight w:val="284"/>
        </w:trPr>
        <w:tc>
          <w:tcPr>
            <w:tcW w:w="2567" w:type="dxa"/>
            <w:tcBorders>
              <w:top w:val="nil"/>
              <w:left w:val="nil"/>
              <w:bottom w:val="nil"/>
              <w:right w:val="nil"/>
            </w:tcBorders>
            <w:shd w:val="clear" w:color="auto" w:fill="auto"/>
            <w:vAlign w:val="center"/>
          </w:tcPr>
          <w:p w14:paraId="3E93593A" w14:textId="77777777" w:rsidR="00231082" w:rsidRPr="005E5D47" w:rsidRDefault="5DFEAC98" w:rsidP="5D1C300B">
            <w:pPr>
              <w:spacing w:line="200" w:lineRule="exact"/>
              <w:jc w:val="left"/>
              <w:rPr>
                <w:rFonts w:asciiTheme="minorHAnsi" w:hAnsiTheme="minorHAnsi" w:cs="Arial"/>
                <w:b/>
                <w:bCs/>
              </w:rPr>
            </w:pPr>
            <w:r w:rsidRPr="5D1C300B">
              <w:rPr>
                <w:rFonts w:asciiTheme="minorHAnsi" w:hAnsiTheme="minorHAnsi" w:cs="Arial"/>
                <w:b/>
                <w:bCs/>
              </w:rPr>
              <w:t>Totaal</w:t>
            </w:r>
          </w:p>
        </w:tc>
        <w:tc>
          <w:tcPr>
            <w:tcW w:w="2126" w:type="dxa"/>
            <w:tcBorders>
              <w:top w:val="nil"/>
              <w:left w:val="single" w:sz="4" w:space="0" w:color="auto"/>
              <w:bottom w:val="single" w:sz="4" w:space="0" w:color="auto"/>
              <w:right w:val="single" w:sz="4" w:space="0" w:color="auto"/>
            </w:tcBorders>
            <w:vAlign w:val="center"/>
          </w:tcPr>
          <w:p w14:paraId="35D2E947" w14:textId="77777777" w:rsidR="00231082" w:rsidRPr="005E5D47" w:rsidRDefault="5DFEAC98" w:rsidP="5D1C300B">
            <w:pPr>
              <w:spacing w:line="200" w:lineRule="exact"/>
              <w:jc w:val="left"/>
              <w:rPr>
                <w:rFonts w:asciiTheme="minorHAnsi" w:hAnsiTheme="minorHAnsi" w:cs="Arial"/>
                <w:b/>
                <w:bCs/>
              </w:rPr>
            </w:pPr>
            <w:r w:rsidRPr="5D1C300B">
              <w:rPr>
                <w:rFonts w:asciiTheme="minorHAnsi" w:hAnsiTheme="minorHAnsi" w:cs="Arial"/>
                <w:b/>
                <w:bCs/>
              </w:rPr>
              <w:t>1000</w:t>
            </w:r>
          </w:p>
        </w:tc>
      </w:tr>
    </w:tbl>
    <w:p w14:paraId="3EE0C960" w14:textId="77777777" w:rsidR="001A233D" w:rsidRDefault="001A233D" w:rsidP="5D1C300B">
      <w:pPr>
        <w:spacing w:line="200" w:lineRule="exact"/>
        <w:jc w:val="left"/>
        <w:rPr>
          <w:rFonts w:asciiTheme="minorHAnsi" w:hAnsiTheme="minorHAnsi" w:cstheme="minorBidi"/>
        </w:rPr>
      </w:pPr>
    </w:p>
    <w:p w14:paraId="3F772999" w14:textId="5FFF0D40" w:rsidR="00D74379" w:rsidRDefault="188187BD" w:rsidP="5D1C300B">
      <w:pPr>
        <w:spacing w:line="200" w:lineRule="exact"/>
        <w:jc w:val="left"/>
        <w:rPr>
          <w:rFonts w:asciiTheme="minorHAnsi" w:hAnsiTheme="minorHAnsi" w:cstheme="minorBidi"/>
        </w:rPr>
      </w:pPr>
      <w:r w:rsidRPr="5D1C300B">
        <w:rPr>
          <w:rFonts w:asciiTheme="minorHAnsi" w:hAnsiTheme="minorHAnsi" w:cstheme="minorBidi"/>
        </w:rPr>
        <w:t>De Inschrijving met de hoogste totaal</w:t>
      </w:r>
      <w:r w:rsidR="37A0A702" w:rsidRPr="5D1C300B">
        <w:rPr>
          <w:rFonts w:asciiTheme="minorHAnsi" w:hAnsiTheme="minorHAnsi" w:cstheme="minorBidi"/>
        </w:rPr>
        <w:t>punten</w:t>
      </w:r>
      <w:r w:rsidRPr="5D1C300B">
        <w:rPr>
          <w:rFonts w:asciiTheme="minorHAnsi" w:hAnsiTheme="minorHAnsi" w:cstheme="minorBidi"/>
        </w:rPr>
        <w:t xml:space="preserve">score wordt aangemerkt als </w:t>
      </w:r>
      <w:r w:rsidR="6AFC8886" w:rsidRPr="5D1C300B">
        <w:rPr>
          <w:rFonts w:asciiTheme="minorHAnsi" w:hAnsiTheme="minorHAnsi" w:cstheme="minorBidi"/>
        </w:rPr>
        <w:t xml:space="preserve">beste prijs-kwaliteitverhouding </w:t>
      </w:r>
      <w:r w:rsidRPr="5D1C300B">
        <w:rPr>
          <w:rFonts w:asciiTheme="minorHAnsi" w:hAnsiTheme="minorHAnsi" w:cstheme="minorBidi"/>
        </w:rPr>
        <w:t>"</w:t>
      </w:r>
      <w:r w:rsidR="37A0A702" w:rsidRPr="5D1C300B">
        <w:rPr>
          <w:rFonts w:asciiTheme="minorHAnsi" w:hAnsiTheme="minorHAnsi" w:cstheme="minorBidi"/>
        </w:rPr>
        <w:t>BPKV</w:t>
      </w:r>
      <w:r w:rsidRPr="5D1C300B">
        <w:rPr>
          <w:rFonts w:asciiTheme="minorHAnsi" w:hAnsiTheme="minorHAnsi" w:cstheme="minorBidi"/>
        </w:rPr>
        <w:t>"</w:t>
      </w:r>
      <w:r w:rsidR="6AFC8886" w:rsidRPr="5D1C300B">
        <w:rPr>
          <w:rFonts w:asciiTheme="minorHAnsi" w:hAnsiTheme="minorHAnsi" w:cstheme="minorBidi"/>
        </w:rPr>
        <w:t xml:space="preserve"> op basis waarvan TNO voornemens is de opdracht </w:t>
      </w:r>
      <w:r w:rsidR="18544E64" w:rsidRPr="5D1C300B">
        <w:rPr>
          <w:rFonts w:asciiTheme="minorHAnsi" w:hAnsiTheme="minorHAnsi" w:cstheme="minorBidi"/>
        </w:rPr>
        <w:t xml:space="preserve">te </w:t>
      </w:r>
      <w:r w:rsidR="6AFC8886" w:rsidRPr="5D1C300B">
        <w:rPr>
          <w:rFonts w:asciiTheme="minorHAnsi" w:hAnsiTheme="minorHAnsi" w:cstheme="minorBidi"/>
        </w:rPr>
        <w:t>gunnen</w:t>
      </w:r>
      <w:r w:rsidRPr="5D1C300B">
        <w:rPr>
          <w:rFonts w:asciiTheme="minorHAnsi" w:hAnsiTheme="minorHAnsi" w:cstheme="minorBidi"/>
        </w:rPr>
        <w:t>.</w:t>
      </w:r>
      <w:r w:rsidR="6AFC8886" w:rsidRPr="5D1C300B">
        <w:rPr>
          <w:rFonts w:asciiTheme="minorHAnsi" w:hAnsiTheme="minorHAnsi" w:cstheme="minorBidi"/>
        </w:rPr>
        <w:t xml:space="preserve"> Zie hiervoor ook par. 6.2 Gunning.</w:t>
      </w:r>
    </w:p>
    <w:p w14:paraId="5983AFDE" w14:textId="49701E99" w:rsidR="00D74379" w:rsidRPr="00E07124" w:rsidRDefault="188187BD" w:rsidP="5D1C300B">
      <w:pPr>
        <w:spacing w:line="200" w:lineRule="exact"/>
        <w:jc w:val="left"/>
        <w:rPr>
          <w:rFonts w:asciiTheme="minorHAnsi" w:hAnsiTheme="minorHAnsi" w:cstheme="minorBidi"/>
        </w:rPr>
      </w:pPr>
      <w:r w:rsidRPr="5D1C300B">
        <w:rPr>
          <w:rFonts w:asciiTheme="minorHAnsi" w:hAnsiTheme="minorHAnsi" w:cstheme="minorBidi"/>
        </w:rPr>
        <w:t xml:space="preserve">Puntenscores per </w:t>
      </w:r>
      <w:r w:rsidR="02B4DFA4" w:rsidRPr="5D1C300B">
        <w:rPr>
          <w:rFonts w:asciiTheme="minorHAnsi" w:hAnsiTheme="minorHAnsi"/>
        </w:rPr>
        <w:t>subgunningscriterium</w:t>
      </w:r>
      <w:r w:rsidRPr="5D1C300B">
        <w:rPr>
          <w:rFonts w:asciiTheme="minorHAnsi" w:hAnsiTheme="minorHAnsi" w:cstheme="minorBidi"/>
        </w:rPr>
        <w:t xml:space="preserve"> zullen worden afgerond op een (1) decimaal nauwkeurig. Totaal</w:t>
      </w:r>
      <w:r w:rsidR="6873E864" w:rsidRPr="5D1C300B">
        <w:rPr>
          <w:rFonts w:asciiTheme="minorHAnsi" w:hAnsiTheme="minorHAnsi" w:cstheme="minorBidi"/>
        </w:rPr>
        <w:t>punten</w:t>
      </w:r>
      <w:r w:rsidRPr="5D1C300B">
        <w:rPr>
          <w:rFonts w:asciiTheme="minorHAnsi" w:hAnsiTheme="minorHAnsi" w:cstheme="minorBidi"/>
        </w:rPr>
        <w:t>score per sub</w:t>
      </w:r>
      <w:r w:rsidR="02B4DFA4" w:rsidRPr="5D1C300B">
        <w:rPr>
          <w:rFonts w:asciiTheme="minorHAnsi" w:hAnsiTheme="minorHAnsi" w:cstheme="minorBidi"/>
        </w:rPr>
        <w:t>g</w:t>
      </w:r>
      <w:r w:rsidR="70EF8274" w:rsidRPr="5D1C300B">
        <w:rPr>
          <w:rFonts w:asciiTheme="minorHAnsi" w:hAnsiTheme="minorHAnsi" w:cstheme="minorBidi"/>
        </w:rPr>
        <w:t>unningscriterium</w:t>
      </w:r>
      <w:r w:rsidRPr="5D1C300B">
        <w:rPr>
          <w:rFonts w:asciiTheme="minorHAnsi" w:hAnsiTheme="minorHAnsi" w:cstheme="minorBidi"/>
        </w:rPr>
        <w:t xml:space="preserve"> vindt plaats door de optelling van niet-afgeronde </w:t>
      </w:r>
      <w:r w:rsidR="6873E864" w:rsidRPr="5D1C300B">
        <w:rPr>
          <w:rFonts w:asciiTheme="minorHAnsi" w:hAnsiTheme="minorHAnsi" w:cstheme="minorBidi"/>
        </w:rPr>
        <w:t>punten</w:t>
      </w:r>
      <w:r w:rsidRPr="5D1C300B">
        <w:rPr>
          <w:rFonts w:asciiTheme="minorHAnsi" w:hAnsiTheme="minorHAnsi" w:cstheme="minorBidi"/>
        </w:rPr>
        <w:t>scores. In de bekendmaking van het voornemen tot gunning zal TNO afgeronde punten</w:t>
      </w:r>
      <w:r w:rsidR="37A0A702" w:rsidRPr="5D1C300B">
        <w:rPr>
          <w:rFonts w:asciiTheme="minorHAnsi" w:hAnsiTheme="minorHAnsi" w:cstheme="minorBidi"/>
        </w:rPr>
        <w:t>scores</w:t>
      </w:r>
      <w:r w:rsidRPr="5D1C300B">
        <w:rPr>
          <w:rFonts w:asciiTheme="minorHAnsi" w:hAnsiTheme="minorHAnsi" w:cstheme="minorBidi"/>
        </w:rPr>
        <w:t xml:space="preserve"> vermelden </w:t>
      </w:r>
      <w:bookmarkStart w:id="139" w:name="_Hlk23330282"/>
      <w:r w:rsidRPr="5D1C300B">
        <w:rPr>
          <w:rFonts w:asciiTheme="minorHAnsi" w:hAnsiTheme="minorHAnsi" w:cstheme="minorBidi"/>
        </w:rPr>
        <w:t>per (sub-)sub</w:t>
      </w:r>
      <w:r w:rsidR="02B4DFA4" w:rsidRPr="5D1C300B">
        <w:rPr>
          <w:rFonts w:asciiTheme="minorHAnsi" w:hAnsiTheme="minorHAnsi" w:cstheme="minorBidi"/>
        </w:rPr>
        <w:t>g</w:t>
      </w:r>
      <w:r w:rsidR="70EF8274" w:rsidRPr="5D1C300B">
        <w:rPr>
          <w:rFonts w:asciiTheme="minorHAnsi" w:hAnsiTheme="minorHAnsi" w:cstheme="minorBidi"/>
        </w:rPr>
        <w:t>unningscriterium</w:t>
      </w:r>
      <w:bookmarkEnd w:id="139"/>
      <w:r w:rsidRPr="5D1C300B">
        <w:rPr>
          <w:rFonts w:asciiTheme="minorHAnsi" w:hAnsiTheme="minorHAnsi" w:cstheme="minorBidi"/>
        </w:rPr>
        <w:t>.</w:t>
      </w:r>
    </w:p>
    <w:bookmarkEnd w:id="136"/>
    <w:p w14:paraId="0798A0F1" w14:textId="77777777" w:rsidR="00D74379" w:rsidRPr="008E4D93" w:rsidRDefault="00D74379" w:rsidP="5D1C300B">
      <w:pPr>
        <w:overflowPunct w:val="0"/>
        <w:autoSpaceDE w:val="0"/>
        <w:autoSpaceDN w:val="0"/>
        <w:adjustRightInd w:val="0"/>
        <w:spacing w:line="200" w:lineRule="exact"/>
        <w:jc w:val="left"/>
        <w:textAlignment w:val="baseline"/>
        <w:rPr>
          <w:rFonts w:asciiTheme="minorHAnsi" w:hAnsiTheme="minorHAnsi"/>
          <w:b/>
          <w:bCs/>
        </w:rPr>
      </w:pPr>
    </w:p>
    <w:p w14:paraId="4D47441B" w14:textId="48658866" w:rsidR="00D74379" w:rsidRPr="00E07124" w:rsidRDefault="040947A6" w:rsidP="5D1C300B">
      <w:pPr>
        <w:spacing w:line="200" w:lineRule="exact"/>
        <w:jc w:val="left"/>
        <w:rPr>
          <w:rFonts w:asciiTheme="minorHAnsi" w:hAnsiTheme="minorHAnsi" w:cstheme="minorBidi"/>
          <w:color w:val="FF0000"/>
        </w:rPr>
      </w:pPr>
      <w:r w:rsidRPr="5D1C300B">
        <w:rPr>
          <w:rFonts w:asciiTheme="minorHAnsi" w:hAnsiTheme="minorHAnsi" w:cstheme="minorBidi"/>
        </w:rPr>
        <w:t xml:space="preserve">Als de inschrijvers met de hoogste totaalscore een gelijke totaalscore hebben, wordt de </w:t>
      </w:r>
      <w:r w:rsidR="78821BD7" w:rsidRPr="5D1C300B">
        <w:rPr>
          <w:rFonts w:asciiTheme="minorHAnsi" w:hAnsiTheme="minorHAnsi" w:cstheme="minorBidi"/>
        </w:rPr>
        <w:t>opdracht</w:t>
      </w:r>
      <w:r w:rsidRPr="5D1C300B">
        <w:rPr>
          <w:rFonts w:asciiTheme="minorHAnsi" w:hAnsiTheme="minorHAnsi" w:cstheme="minorBidi"/>
        </w:rPr>
        <w:t xml:space="preserve"> voorlopig gegund aan de Inschrijver met de hoogste score voor het subsubgunningscriterium </w:t>
      </w:r>
      <w:r w:rsidR="1E0E2795" w:rsidRPr="5D1C300B">
        <w:rPr>
          <w:rFonts w:asciiTheme="minorHAnsi" w:hAnsiTheme="minorHAnsi" w:cstheme="minorBidi"/>
          <w:color w:val="000000" w:themeColor="text1"/>
        </w:rPr>
        <w:t xml:space="preserve">kwaliteit. </w:t>
      </w:r>
      <w:r w:rsidRPr="5D1C300B">
        <w:rPr>
          <w:rFonts w:asciiTheme="minorHAnsi" w:hAnsiTheme="minorHAnsi" w:cstheme="minorBidi"/>
        </w:rPr>
        <w:t>Als ook die scores gelijk zijn, dan wordt er onder de Inschrijvers met een gelijke score die voor gunning aanmerking komen geloot. Het protocol voor de loting wordt in voorkomend geval gedeeld met de Inschrijvers onder wie er geloot wordt.</w:t>
      </w:r>
    </w:p>
    <w:p w14:paraId="2CE3EB1A" w14:textId="77777777" w:rsidR="00C96ADC" w:rsidRPr="000373F7" w:rsidRDefault="00C96ADC" w:rsidP="5D1C300B">
      <w:pPr>
        <w:spacing w:line="200" w:lineRule="exact"/>
        <w:jc w:val="left"/>
        <w:rPr>
          <w:rFonts w:asciiTheme="minorHAnsi" w:hAnsiTheme="minorHAnsi" w:cstheme="minorBidi"/>
        </w:rPr>
      </w:pPr>
    </w:p>
    <w:p w14:paraId="773B58CD" w14:textId="21A0AF4C" w:rsidR="00D74379" w:rsidRPr="000373F7" w:rsidRDefault="259892CE" w:rsidP="5D1C300B">
      <w:pPr>
        <w:spacing w:line="200" w:lineRule="exact"/>
        <w:jc w:val="left"/>
        <w:rPr>
          <w:rFonts w:asciiTheme="minorHAnsi" w:hAnsiTheme="minorHAnsi" w:cstheme="minorBidi"/>
        </w:rPr>
      </w:pPr>
      <w:bookmarkStart w:id="140" w:name="_Hlk72395883"/>
      <w:r w:rsidRPr="5D1C300B">
        <w:rPr>
          <w:rFonts w:asciiTheme="minorHAnsi" w:hAnsiTheme="minorHAnsi" w:cstheme="minorBidi"/>
        </w:rPr>
        <w:t>Als na de voorlopige gunning de Inschrijver met de hoogste score toch ongeldig blijkt te zijn</w:t>
      </w:r>
      <w:r w:rsidR="1DD5B516" w:rsidRPr="5D1C300B">
        <w:rPr>
          <w:rFonts w:asciiTheme="minorHAnsi" w:hAnsiTheme="minorHAnsi" w:cstheme="minorBidi"/>
        </w:rPr>
        <w:t>/</w:t>
      </w:r>
      <w:r w:rsidRPr="5D1C300B">
        <w:rPr>
          <w:rFonts w:asciiTheme="minorHAnsi" w:hAnsiTheme="minorHAnsi" w:cstheme="minorBidi"/>
        </w:rPr>
        <w:t>wordt uitgesloten</w:t>
      </w:r>
      <w:r w:rsidR="1DD5B516" w:rsidRPr="5D1C300B">
        <w:rPr>
          <w:rFonts w:asciiTheme="minorHAnsi" w:hAnsiTheme="minorHAnsi" w:cstheme="minorBidi"/>
        </w:rPr>
        <w:t xml:space="preserve"> van de procedure</w:t>
      </w:r>
      <w:r w:rsidRPr="5D1C300B">
        <w:rPr>
          <w:rFonts w:asciiTheme="minorHAnsi" w:hAnsiTheme="minorHAnsi" w:cstheme="minorBidi"/>
        </w:rPr>
        <w:t xml:space="preserve">, dan worden de Inschrijvingen opnieuw beoordeeld </w:t>
      </w:r>
      <w:r w:rsidR="1DD5B516" w:rsidRPr="5D1C300B">
        <w:rPr>
          <w:rFonts w:asciiTheme="minorHAnsi" w:hAnsiTheme="minorHAnsi" w:cstheme="minorBidi"/>
        </w:rPr>
        <w:t xml:space="preserve">op het gunningscriterium Prijs </w:t>
      </w:r>
      <w:r w:rsidRPr="5D1C300B">
        <w:rPr>
          <w:rFonts w:asciiTheme="minorHAnsi" w:hAnsiTheme="minorHAnsi" w:cstheme="minorBidi"/>
        </w:rPr>
        <w:t>waarna een nieuwe totaalscore wordt bepaald. Op basis van die herbeoordeling gunt TNO de Opdracht opnieuw. Dit is ter voorkoming van de zogenaamde ‘rangorde</w:t>
      </w:r>
      <w:r w:rsidR="1DD5B516" w:rsidRPr="5D1C300B">
        <w:rPr>
          <w:rFonts w:asciiTheme="minorHAnsi" w:hAnsiTheme="minorHAnsi" w:cstheme="minorBidi"/>
        </w:rPr>
        <w:t xml:space="preserve"> </w:t>
      </w:r>
      <w:r w:rsidRPr="5D1C300B">
        <w:rPr>
          <w:rFonts w:asciiTheme="minorHAnsi" w:hAnsiTheme="minorHAnsi" w:cstheme="minorBidi"/>
        </w:rPr>
        <w:t>paradox’.</w:t>
      </w:r>
    </w:p>
    <w:bookmarkEnd w:id="140"/>
    <w:p w14:paraId="2DC95CDA" w14:textId="77777777" w:rsidR="00E575D4" w:rsidRPr="0090673B" w:rsidRDefault="00E575D4" w:rsidP="5D1C300B">
      <w:pPr>
        <w:spacing w:line="200" w:lineRule="exact"/>
        <w:jc w:val="left"/>
        <w:rPr>
          <w:rFonts w:asciiTheme="minorHAnsi" w:hAnsiTheme="minorHAnsi" w:cstheme="minorBidi"/>
        </w:rPr>
      </w:pPr>
    </w:p>
    <w:p w14:paraId="68BCA5CD" w14:textId="5E0B62CF" w:rsidR="003A1970" w:rsidRPr="004C20D1" w:rsidRDefault="0B486391" w:rsidP="00216E7D">
      <w:pPr>
        <w:pStyle w:val="Heading3"/>
        <w:tabs>
          <w:tab w:val="num" w:pos="567"/>
        </w:tabs>
        <w:spacing w:line="200" w:lineRule="exact"/>
        <w:ind w:left="680" w:hanging="680"/>
      </w:pPr>
      <w:bookmarkStart w:id="141" w:name="_Toc476730684"/>
      <w:bookmarkStart w:id="142" w:name="_Toc161995204"/>
      <w:bookmarkEnd w:id="137"/>
      <w:r>
        <w:t>S</w:t>
      </w:r>
      <w:r w:rsidR="1A2BD023">
        <w:t>ub</w:t>
      </w:r>
      <w:r>
        <w:t>g</w:t>
      </w:r>
      <w:r w:rsidR="1A2BD023">
        <w:t>unningscriter</w:t>
      </w:r>
      <w:r w:rsidR="312B5EAA">
        <w:t>iu</w:t>
      </w:r>
      <w:r w:rsidR="1A2BD023">
        <w:t xml:space="preserve">m </w:t>
      </w:r>
      <w:r w:rsidR="74433521">
        <w:t>Prijs</w:t>
      </w:r>
      <w:bookmarkEnd w:id="141"/>
      <w:r w:rsidR="1A2BD023">
        <w:t xml:space="preserve"> TP</w:t>
      </w:r>
      <w:r w:rsidR="34D7A33F">
        <w:t xml:space="preserve"> (Totaal Prijs)</w:t>
      </w:r>
      <w:bookmarkEnd w:id="142"/>
    </w:p>
    <w:p w14:paraId="2DBC57A0" w14:textId="0F293732" w:rsidR="001C451B" w:rsidRPr="001C451B" w:rsidRDefault="24AE7F47" w:rsidP="5D1C300B">
      <w:pPr>
        <w:tabs>
          <w:tab w:val="left" w:pos="510"/>
          <w:tab w:val="left" w:pos="3402"/>
        </w:tabs>
        <w:spacing w:line="200" w:lineRule="exact"/>
        <w:jc w:val="left"/>
        <w:rPr>
          <w:rFonts w:asciiTheme="minorHAnsi" w:hAnsiTheme="minorHAnsi" w:cstheme="minorBidi"/>
        </w:rPr>
      </w:pPr>
      <w:bookmarkStart w:id="143" w:name="_Hlk61434002"/>
      <w:bookmarkStart w:id="144" w:name="_Toc476730685"/>
      <w:bookmarkEnd w:id="138"/>
      <w:r w:rsidRPr="5D1C300B">
        <w:rPr>
          <w:rFonts w:asciiTheme="minorHAnsi" w:hAnsiTheme="minorHAnsi" w:cstheme="minorBidi"/>
        </w:rPr>
        <w:t>Ter bepaling het sub</w:t>
      </w:r>
      <w:r w:rsidR="228CC0B2" w:rsidRPr="5D1C300B">
        <w:rPr>
          <w:rFonts w:asciiTheme="minorHAnsi" w:hAnsiTheme="minorHAnsi" w:cstheme="minorBidi"/>
        </w:rPr>
        <w:t>g</w:t>
      </w:r>
      <w:r w:rsidR="70EF8274" w:rsidRPr="5D1C300B">
        <w:rPr>
          <w:rFonts w:asciiTheme="minorHAnsi" w:hAnsiTheme="minorHAnsi" w:cstheme="minorBidi"/>
        </w:rPr>
        <w:t>unningscriterium</w:t>
      </w:r>
      <w:r w:rsidRPr="5D1C300B">
        <w:rPr>
          <w:rFonts w:asciiTheme="minorHAnsi" w:hAnsiTheme="minorHAnsi" w:cstheme="minorBidi"/>
        </w:rPr>
        <w:t xml:space="preserve"> TP </w:t>
      </w:r>
      <w:r w:rsidR="59D8658C" w:rsidRPr="5D1C300B">
        <w:rPr>
          <w:rFonts w:asciiTheme="minorHAnsi" w:hAnsiTheme="minorHAnsi" w:cstheme="minorBidi"/>
        </w:rPr>
        <w:t>(</w:t>
      </w:r>
      <w:r w:rsidR="7D22B65F" w:rsidRPr="5D1C300B">
        <w:rPr>
          <w:rFonts w:asciiTheme="minorHAnsi" w:hAnsiTheme="minorHAnsi" w:cstheme="minorBidi"/>
        </w:rPr>
        <w:t>Totaal Prijs)</w:t>
      </w:r>
      <w:r w:rsidR="59D8658C" w:rsidRPr="5D1C300B">
        <w:rPr>
          <w:rFonts w:asciiTheme="minorHAnsi" w:hAnsiTheme="minorHAnsi" w:cstheme="minorBidi"/>
        </w:rPr>
        <w:t xml:space="preserve"> </w:t>
      </w:r>
      <w:r w:rsidRPr="5D1C300B">
        <w:rPr>
          <w:rFonts w:asciiTheme="minorHAnsi" w:hAnsiTheme="minorHAnsi" w:cstheme="minorBidi"/>
        </w:rPr>
        <w:t xml:space="preserve">vraagt TNO Inschrijver voor haar prijsopgave te werken met het door TNO opgestelde prijzenblad (in MS Excel) volgens Bijlage </w:t>
      </w:r>
      <w:r w:rsidRPr="5D1C300B">
        <w:rPr>
          <w:rFonts w:asciiTheme="minorHAnsi" w:hAnsiTheme="minorHAnsi" w:cstheme="minorBidi"/>
          <w:b/>
          <w:bCs/>
        </w:rPr>
        <w:t>A0</w:t>
      </w:r>
      <w:r w:rsidR="7FF4E627" w:rsidRPr="5D1C300B">
        <w:rPr>
          <w:rFonts w:asciiTheme="minorHAnsi" w:hAnsiTheme="minorHAnsi" w:cstheme="minorBidi"/>
          <w:b/>
          <w:bCs/>
        </w:rPr>
        <w:t>3</w:t>
      </w:r>
      <w:r w:rsidRPr="5D1C300B">
        <w:rPr>
          <w:rFonts w:asciiTheme="minorHAnsi" w:hAnsiTheme="minorHAnsi" w:cstheme="minorBidi"/>
        </w:rPr>
        <w:t>. Dit Prijzenblad dient te worden ingevuld en dient te worden toegevoegd aan de Inschrijving. Inschrijver dient zich strikt te houden aan de opzet van het prijzenblad en deze volledig in te vullen. Indien het prijzenblad niet</w:t>
      </w:r>
      <w:r w:rsidR="3AA09629" w:rsidRPr="5D1C300B">
        <w:rPr>
          <w:rFonts w:asciiTheme="minorHAnsi" w:hAnsiTheme="minorHAnsi" w:cstheme="minorBidi"/>
        </w:rPr>
        <w:t>, niet</w:t>
      </w:r>
      <w:r w:rsidRPr="5D1C300B">
        <w:rPr>
          <w:rFonts w:asciiTheme="minorHAnsi" w:hAnsiTheme="minorHAnsi" w:cstheme="minorBidi"/>
        </w:rPr>
        <w:t xml:space="preserve"> volledig en</w:t>
      </w:r>
      <w:r w:rsidR="3AA09629" w:rsidRPr="5D1C300B">
        <w:rPr>
          <w:rFonts w:asciiTheme="minorHAnsi" w:hAnsiTheme="minorHAnsi" w:cstheme="minorBidi"/>
        </w:rPr>
        <w:t>/ of niet</w:t>
      </w:r>
      <w:r w:rsidRPr="5D1C300B">
        <w:rPr>
          <w:rFonts w:asciiTheme="minorHAnsi" w:hAnsiTheme="minorHAnsi" w:cstheme="minorBidi"/>
        </w:rPr>
        <w:t xml:space="preserve"> correct is ingediend, verklaart TNO de Inschrijving ongeldig en sluit deze uit van verdere deelname aan de </w:t>
      </w:r>
      <w:r w:rsidR="209ECFB5" w:rsidRPr="5D1C300B">
        <w:rPr>
          <w:rFonts w:asciiTheme="minorHAnsi" w:hAnsiTheme="minorHAnsi" w:cstheme="minorBidi"/>
        </w:rPr>
        <w:t>Aanbestedingsprocedure</w:t>
      </w:r>
      <w:r w:rsidR="3AA09629" w:rsidRPr="5D1C300B">
        <w:rPr>
          <w:rFonts w:asciiTheme="minorHAnsi" w:hAnsiTheme="minorHAnsi" w:cstheme="minorBidi"/>
        </w:rPr>
        <w:t xml:space="preserve">. Het aanpassen van de opmaak en indeling van het prijzenblad (Bijlage </w:t>
      </w:r>
      <w:r w:rsidR="3AA09629" w:rsidRPr="5D1C300B">
        <w:rPr>
          <w:rFonts w:asciiTheme="minorHAnsi" w:hAnsiTheme="minorHAnsi" w:cstheme="minorBidi"/>
          <w:b/>
          <w:bCs/>
        </w:rPr>
        <w:t>A0</w:t>
      </w:r>
      <w:r w:rsidR="7FF4E627" w:rsidRPr="5D1C300B">
        <w:rPr>
          <w:rFonts w:asciiTheme="minorHAnsi" w:hAnsiTheme="minorHAnsi" w:cstheme="minorBidi"/>
          <w:b/>
          <w:bCs/>
        </w:rPr>
        <w:t>3</w:t>
      </w:r>
      <w:r w:rsidR="3AA09629" w:rsidRPr="5D1C300B">
        <w:rPr>
          <w:rFonts w:asciiTheme="minorHAnsi" w:hAnsiTheme="minorHAnsi" w:cstheme="minorBidi"/>
        </w:rPr>
        <w:t xml:space="preserve">) leidt eveneens tot de ongeldigheid van de Inschrijving. </w:t>
      </w:r>
    </w:p>
    <w:p w14:paraId="5DB165D4" w14:textId="77777777" w:rsidR="007D51C4" w:rsidRPr="000373F7" w:rsidRDefault="007D51C4" w:rsidP="5D1C300B">
      <w:pPr>
        <w:tabs>
          <w:tab w:val="left" w:pos="510"/>
          <w:tab w:val="left" w:pos="3402"/>
        </w:tabs>
        <w:spacing w:line="200" w:lineRule="exact"/>
        <w:jc w:val="left"/>
        <w:rPr>
          <w:rFonts w:asciiTheme="minorHAnsi" w:hAnsiTheme="minorHAnsi" w:cstheme="minorBidi"/>
        </w:rPr>
      </w:pPr>
    </w:p>
    <w:p w14:paraId="2D7A68D2" w14:textId="57918FA3" w:rsidR="001C451B" w:rsidRPr="000373F7" w:rsidRDefault="67C011EC" w:rsidP="5D1C300B">
      <w:pPr>
        <w:tabs>
          <w:tab w:val="left" w:pos="510"/>
          <w:tab w:val="left" w:pos="3402"/>
        </w:tabs>
        <w:spacing w:line="200" w:lineRule="exact"/>
        <w:jc w:val="left"/>
        <w:rPr>
          <w:rFonts w:asciiTheme="minorHAnsi" w:hAnsiTheme="minorHAnsi" w:cstheme="minorBidi"/>
        </w:rPr>
      </w:pPr>
      <w:r w:rsidRPr="5D1C300B">
        <w:rPr>
          <w:rFonts w:asciiTheme="minorHAnsi" w:hAnsiTheme="minorHAnsi" w:cstheme="minorBidi"/>
        </w:rPr>
        <w:t>Verdeling van het maximum te behalen aantal punten</w:t>
      </w:r>
      <w:r w:rsidR="6873E864" w:rsidRPr="5D1C300B">
        <w:rPr>
          <w:rFonts w:asciiTheme="minorHAnsi" w:hAnsiTheme="minorHAnsi" w:cstheme="minorBidi"/>
        </w:rPr>
        <w:t>scores</w:t>
      </w:r>
      <w:r w:rsidRPr="5D1C300B">
        <w:rPr>
          <w:rFonts w:asciiTheme="minorHAnsi" w:hAnsiTheme="minorHAnsi" w:cstheme="minorBidi"/>
        </w:rPr>
        <w:t xml:space="preserve"> voor </w:t>
      </w:r>
      <w:r w:rsidR="791FAA47" w:rsidRPr="5D1C300B">
        <w:rPr>
          <w:rFonts w:asciiTheme="minorHAnsi" w:hAnsiTheme="minorHAnsi" w:cstheme="minorBidi"/>
        </w:rPr>
        <w:t xml:space="preserve">TP </w:t>
      </w:r>
      <w:r w:rsidRPr="5D1C300B">
        <w:rPr>
          <w:rFonts w:asciiTheme="minorHAnsi" w:hAnsiTheme="minorHAnsi" w:cstheme="minorBidi"/>
        </w:rPr>
        <w:t>staat vermeld in onderstaande tabel:</w:t>
      </w:r>
    </w:p>
    <w:p w14:paraId="4C141602" w14:textId="77777777" w:rsidR="001C451B" w:rsidRPr="000373F7" w:rsidRDefault="001C451B" w:rsidP="5D1C300B">
      <w:pPr>
        <w:tabs>
          <w:tab w:val="left" w:pos="510"/>
          <w:tab w:val="left" w:pos="3402"/>
        </w:tabs>
        <w:spacing w:line="200" w:lineRule="exact"/>
        <w:jc w:val="left"/>
        <w:rPr>
          <w:rFonts w:asciiTheme="minorHAnsi" w:hAnsiTheme="minorHAnsi" w:cstheme="minorBidi"/>
        </w:rPr>
      </w:pPr>
    </w:p>
    <w:tbl>
      <w:tblPr>
        <w:tblW w:w="7812" w:type="dxa"/>
        <w:tblInd w:w="55" w:type="dxa"/>
        <w:tblCellMar>
          <w:left w:w="70" w:type="dxa"/>
          <w:right w:w="70" w:type="dxa"/>
        </w:tblCellMar>
        <w:tblLook w:val="04A0" w:firstRow="1" w:lastRow="0" w:firstColumn="1" w:lastColumn="0" w:noHBand="0" w:noVBand="1"/>
      </w:tblPr>
      <w:tblGrid>
        <w:gridCol w:w="5827"/>
        <w:gridCol w:w="1985"/>
      </w:tblGrid>
      <w:tr w:rsidR="000373F7" w:rsidRPr="000373F7" w14:paraId="6B257FFF" w14:textId="77777777" w:rsidTr="5D1C300B">
        <w:trPr>
          <w:trHeight w:val="284"/>
        </w:trPr>
        <w:tc>
          <w:tcPr>
            <w:tcW w:w="5827"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13DD4F34" w14:textId="77777777" w:rsidR="001C451B" w:rsidRPr="000373F7" w:rsidRDefault="67C011EC" w:rsidP="5D1C300B">
            <w:pPr>
              <w:spacing w:line="200" w:lineRule="exact"/>
              <w:jc w:val="left"/>
              <w:rPr>
                <w:rFonts w:asciiTheme="minorHAnsi" w:hAnsiTheme="minorHAnsi"/>
                <w:b/>
                <w:bCs/>
              </w:rPr>
            </w:pPr>
            <w:bookmarkStart w:id="145" w:name="_Hlk86845743"/>
            <w:r w:rsidRPr="5D1C300B">
              <w:rPr>
                <w:rFonts w:asciiTheme="minorHAnsi" w:hAnsiTheme="minorHAnsi" w:cs="Arial"/>
                <w:b/>
                <w:bCs/>
              </w:rPr>
              <w:t>Criterium</w:t>
            </w:r>
          </w:p>
        </w:tc>
        <w:tc>
          <w:tcPr>
            <w:tcW w:w="1985" w:type="dxa"/>
            <w:tcBorders>
              <w:top w:val="single" w:sz="4" w:space="0" w:color="auto"/>
              <w:left w:val="nil"/>
              <w:bottom w:val="single" w:sz="4" w:space="0" w:color="auto"/>
              <w:right w:val="single" w:sz="4" w:space="0" w:color="auto"/>
            </w:tcBorders>
            <w:shd w:val="clear" w:color="auto" w:fill="244062"/>
            <w:vAlign w:val="center"/>
          </w:tcPr>
          <w:p w14:paraId="2C343D6E" w14:textId="77777777" w:rsidR="001C451B" w:rsidRPr="000373F7" w:rsidRDefault="67C011EC" w:rsidP="5D1C300B">
            <w:pPr>
              <w:spacing w:line="200" w:lineRule="exact"/>
              <w:jc w:val="left"/>
              <w:rPr>
                <w:rFonts w:asciiTheme="minorHAnsi" w:hAnsiTheme="minorHAnsi" w:cs="Arial"/>
                <w:b/>
                <w:bCs/>
              </w:rPr>
            </w:pPr>
            <w:r w:rsidRPr="5D1C300B">
              <w:rPr>
                <w:rFonts w:asciiTheme="minorHAnsi" w:hAnsiTheme="minorHAnsi" w:cs="Arial"/>
                <w:b/>
                <w:bCs/>
              </w:rPr>
              <w:t>Punten max. score</w:t>
            </w:r>
          </w:p>
        </w:tc>
      </w:tr>
      <w:tr w:rsidR="000373F7" w:rsidRPr="000373F7" w14:paraId="0CBAA098" w14:textId="77777777" w:rsidTr="5D1C300B">
        <w:trPr>
          <w:trHeight w:val="284"/>
        </w:trPr>
        <w:tc>
          <w:tcPr>
            <w:tcW w:w="5827" w:type="dxa"/>
            <w:tcBorders>
              <w:top w:val="nil"/>
              <w:left w:val="single" w:sz="4" w:space="0" w:color="auto"/>
              <w:bottom w:val="single" w:sz="4" w:space="0" w:color="auto"/>
              <w:right w:val="single" w:sz="4" w:space="0" w:color="auto"/>
            </w:tcBorders>
            <w:shd w:val="clear" w:color="auto" w:fill="auto"/>
            <w:vAlign w:val="center"/>
            <w:hideMark/>
          </w:tcPr>
          <w:p w14:paraId="16A43D49" w14:textId="44F412D3" w:rsidR="001C451B" w:rsidRPr="00495898" w:rsidRDefault="67C011EC" w:rsidP="5D1C300B">
            <w:pPr>
              <w:spacing w:line="200" w:lineRule="exact"/>
              <w:jc w:val="left"/>
              <w:rPr>
                <w:rFonts w:asciiTheme="minorHAnsi" w:hAnsiTheme="minorHAnsi" w:cs="Arial"/>
                <w:b/>
                <w:bCs/>
              </w:rPr>
            </w:pPr>
            <w:r w:rsidRPr="00495898">
              <w:rPr>
                <w:rFonts w:asciiTheme="minorHAnsi" w:hAnsiTheme="minorHAnsi" w:cs="Arial"/>
                <w:b/>
                <w:bCs/>
              </w:rPr>
              <w:t xml:space="preserve">Prijs TP 1  </w:t>
            </w:r>
            <w:r w:rsidR="00981ECC" w:rsidRPr="00495898">
              <w:rPr>
                <w:rFonts w:asciiTheme="minorHAnsi" w:hAnsiTheme="minorHAnsi" w:cs="Arial"/>
                <w:b/>
                <w:bCs/>
              </w:rPr>
              <w:t xml:space="preserve">Transitie </w:t>
            </w:r>
            <w:r w:rsidR="00306C20" w:rsidRPr="00495898">
              <w:rPr>
                <w:rFonts w:asciiTheme="minorHAnsi" w:hAnsiTheme="minorHAnsi" w:cs="Arial"/>
                <w:b/>
                <w:bCs/>
              </w:rPr>
              <w:t>Prijs</w:t>
            </w:r>
          </w:p>
          <w:p w14:paraId="18AC4E14" w14:textId="737CD27F" w:rsidR="00CD042D" w:rsidRPr="00495898" w:rsidRDefault="00CD042D" w:rsidP="5D1C300B">
            <w:pPr>
              <w:spacing w:line="200" w:lineRule="exact"/>
              <w:jc w:val="left"/>
              <w:rPr>
                <w:rFonts w:asciiTheme="minorHAnsi" w:hAnsiTheme="minorHAnsi" w:cs="Arial"/>
                <w:b/>
                <w:bCs/>
              </w:rPr>
            </w:pPr>
          </w:p>
        </w:tc>
        <w:tc>
          <w:tcPr>
            <w:tcW w:w="1985" w:type="dxa"/>
            <w:tcBorders>
              <w:top w:val="nil"/>
              <w:left w:val="nil"/>
              <w:bottom w:val="single" w:sz="4" w:space="0" w:color="auto"/>
              <w:right w:val="single" w:sz="4" w:space="0" w:color="auto"/>
            </w:tcBorders>
            <w:vAlign w:val="center"/>
          </w:tcPr>
          <w:p w14:paraId="253C133C" w14:textId="4747CED6" w:rsidR="001C451B" w:rsidRPr="00495898" w:rsidRDefault="00306C20" w:rsidP="5D1C300B">
            <w:pPr>
              <w:spacing w:line="200" w:lineRule="exact"/>
              <w:jc w:val="left"/>
              <w:rPr>
                <w:rFonts w:asciiTheme="minorHAnsi" w:hAnsiTheme="minorHAnsi" w:cs="Arial"/>
                <w:b/>
                <w:bCs/>
              </w:rPr>
            </w:pPr>
            <w:r w:rsidRPr="00495898">
              <w:rPr>
                <w:rFonts w:asciiTheme="minorHAnsi" w:hAnsiTheme="minorHAnsi" w:cs="Arial"/>
                <w:b/>
                <w:bCs/>
              </w:rPr>
              <w:t>150</w:t>
            </w:r>
          </w:p>
        </w:tc>
      </w:tr>
      <w:tr w:rsidR="000373F7" w:rsidRPr="000373F7" w14:paraId="1491AB7A" w14:textId="77777777" w:rsidTr="5D1C300B">
        <w:trPr>
          <w:trHeight w:val="284"/>
        </w:trPr>
        <w:tc>
          <w:tcPr>
            <w:tcW w:w="5827" w:type="dxa"/>
            <w:tcBorders>
              <w:top w:val="nil"/>
              <w:left w:val="single" w:sz="4" w:space="0" w:color="auto"/>
              <w:bottom w:val="single" w:sz="4" w:space="0" w:color="auto"/>
              <w:right w:val="single" w:sz="4" w:space="0" w:color="auto"/>
            </w:tcBorders>
            <w:shd w:val="clear" w:color="auto" w:fill="auto"/>
            <w:vAlign w:val="center"/>
            <w:hideMark/>
          </w:tcPr>
          <w:p w14:paraId="0447F2A7" w14:textId="1107E2CB" w:rsidR="001C451B" w:rsidRPr="00495898" w:rsidRDefault="67C011EC" w:rsidP="5D1C300B">
            <w:pPr>
              <w:spacing w:line="200" w:lineRule="exact"/>
              <w:jc w:val="left"/>
              <w:rPr>
                <w:rFonts w:asciiTheme="minorHAnsi" w:hAnsiTheme="minorHAnsi" w:cs="Arial"/>
                <w:b/>
                <w:bCs/>
              </w:rPr>
            </w:pPr>
            <w:r w:rsidRPr="00495898">
              <w:rPr>
                <w:rFonts w:asciiTheme="minorHAnsi" w:hAnsiTheme="minorHAnsi" w:cs="Arial"/>
                <w:b/>
                <w:bCs/>
              </w:rPr>
              <w:t xml:space="preserve">Prijs TP 2  </w:t>
            </w:r>
            <w:r w:rsidR="00157A17" w:rsidRPr="00495898">
              <w:rPr>
                <w:rFonts w:asciiTheme="minorHAnsi" w:hAnsiTheme="minorHAnsi" w:cs="Arial"/>
                <w:b/>
                <w:bCs/>
              </w:rPr>
              <w:t xml:space="preserve">Hypercare en Transitiebeheer </w:t>
            </w:r>
            <w:r w:rsidR="00306C20" w:rsidRPr="00495898">
              <w:rPr>
                <w:rFonts w:asciiTheme="minorHAnsi" w:hAnsiTheme="minorHAnsi" w:cs="Arial"/>
                <w:b/>
                <w:bCs/>
              </w:rPr>
              <w:t>prijs</w:t>
            </w:r>
          </w:p>
          <w:p w14:paraId="6EAF98BE" w14:textId="35CFE9C5" w:rsidR="00CD042D" w:rsidRPr="00495898" w:rsidRDefault="00CD042D" w:rsidP="5D1C300B">
            <w:pPr>
              <w:spacing w:line="200" w:lineRule="exact"/>
              <w:jc w:val="left"/>
              <w:rPr>
                <w:rFonts w:asciiTheme="minorHAnsi" w:hAnsiTheme="minorHAnsi" w:cs="Arial"/>
                <w:b/>
                <w:bCs/>
              </w:rPr>
            </w:pPr>
          </w:p>
        </w:tc>
        <w:tc>
          <w:tcPr>
            <w:tcW w:w="1985" w:type="dxa"/>
            <w:tcBorders>
              <w:top w:val="nil"/>
              <w:left w:val="nil"/>
              <w:bottom w:val="single" w:sz="4" w:space="0" w:color="auto"/>
              <w:right w:val="single" w:sz="4" w:space="0" w:color="auto"/>
            </w:tcBorders>
            <w:vAlign w:val="center"/>
          </w:tcPr>
          <w:p w14:paraId="6183B3B2" w14:textId="7F7713F9" w:rsidR="001C451B" w:rsidRPr="00495898" w:rsidRDefault="00306C20" w:rsidP="5D1C300B">
            <w:pPr>
              <w:spacing w:line="200" w:lineRule="exact"/>
              <w:jc w:val="left"/>
              <w:rPr>
                <w:rFonts w:asciiTheme="minorHAnsi" w:hAnsiTheme="minorHAnsi" w:cs="Arial"/>
                <w:b/>
                <w:bCs/>
              </w:rPr>
            </w:pPr>
            <w:r w:rsidRPr="00495898">
              <w:rPr>
                <w:rFonts w:asciiTheme="minorHAnsi" w:hAnsiTheme="minorHAnsi" w:cs="Arial"/>
                <w:b/>
                <w:bCs/>
              </w:rPr>
              <w:t>50</w:t>
            </w:r>
          </w:p>
        </w:tc>
      </w:tr>
      <w:tr w:rsidR="000373F7" w:rsidRPr="000373F7" w14:paraId="4822183A" w14:textId="77777777" w:rsidTr="5D1C300B">
        <w:trPr>
          <w:trHeight w:val="284"/>
        </w:trPr>
        <w:tc>
          <w:tcPr>
            <w:tcW w:w="5827" w:type="dxa"/>
            <w:tcBorders>
              <w:top w:val="nil"/>
              <w:left w:val="nil"/>
              <w:bottom w:val="nil"/>
              <w:right w:val="nil"/>
            </w:tcBorders>
            <w:shd w:val="clear" w:color="auto" w:fill="auto"/>
            <w:vAlign w:val="center"/>
          </w:tcPr>
          <w:p w14:paraId="336C2BCE" w14:textId="77777777" w:rsidR="001C451B" w:rsidRPr="000373F7" w:rsidRDefault="67C011EC" w:rsidP="5D1C300B">
            <w:pPr>
              <w:spacing w:line="200" w:lineRule="exact"/>
              <w:jc w:val="left"/>
              <w:rPr>
                <w:rFonts w:asciiTheme="minorHAnsi" w:hAnsiTheme="minorHAnsi" w:cs="Arial"/>
                <w:b/>
                <w:bCs/>
                <w:color w:val="000000" w:themeColor="text1"/>
              </w:rPr>
            </w:pPr>
            <w:r w:rsidRPr="5D1C300B">
              <w:rPr>
                <w:rFonts w:asciiTheme="minorHAnsi" w:hAnsiTheme="minorHAnsi" w:cs="Arial"/>
                <w:b/>
                <w:bCs/>
                <w:color w:val="000000" w:themeColor="text1"/>
              </w:rPr>
              <w:t>Totaal TP = TP1 + TP2</w:t>
            </w:r>
          </w:p>
        </w:tc>
        <w:tc>
          <w:tcPr>
            <w:tcW w:w="1985" w:type="dxa"/>
            <w:tcBorders>
              <w:top w:val="nil"/>
              <w:left w:val="single" w:sz="4" w:space="0" w:color="auto"/>
              <w:bottom w:val="single" w:sz="4" w:space="0" w:color="auto"/>
              <w:right w:val="single" w:sz="4" w:space="0" w:color="auto"/>
            </w:tcBorders>
            <w:vAlign w:val="center"/>
          </w:tcPr>
          <w:p w14:paraId="57D9586C" w14:textId="77CC1036" w:rsidR="001C451B" w:rsidRPr="00D17946" w:rsidRDefault="436ADABF" w:rsidP="5D1C300B">
            <w:pPr>
              <w:spacing w:line="240" w:lineRule="exact"/>
              <w:jc w:val="left"/>
              <w:rPr>
                <w:rFonts w:asciiTheme="minorHAnsi" w:hAnsiTheme="minorHAnsi" w:cs="Arial"/>
                <w:b/>
                <w:bCs/>
                <w:color w:val="000000" w:themeColor="text1"/>
              </w:rPr>
            </w:pPr>
            <w:r w:rsidRPr="5D1C300B">
              <w:rPr>
                <w:rFonts w:asciiTheme="minorHAnsi" w:hAnsiTheme="minorHAnsi" w:cs="Arial"/>
                <w:b/>
                <w:bCs/>
                <w:color w:val="000000" w:themeColor="text1"/>
              </w:rPr>
              <w:t>200</w:t>
            </w:r>
          </w:p>
        </w:tc>
      </w:tr>
      <w:bookmarkEnd w:id="145"/>
    </w:tbl>
    <w:p w14:paraId="3FB2AE8B" w14:textId="77777777" w:rsidR="00626718" w:rsidRDefault="00626718" w:rsidP="5D1C300B">
      <w:pPr>
        <w:tabs>
          <w:tab w:val="left" w:pos="510"/>
          <w:tab w:val="left" w:pos="3402"/>
        </w:tabs>
        <w:spacing w:line="200" w:lineRule="exact"/>
        <w:jc w:val="left"/>
        <w:rPr>
          <w:rFonts w:asciiTheme="minorHAnsi" w:hAnsiTheme="minorHAnsi" w:cstheme="minorBidi"/>
        </w:rPr>
      </w:pPr>
    </w:p>
    <w:p w14:paraId="04C85A59" w14:textId="2DE51B0E" w:rsidR="001C451B" w:rsidRPr="00DA6106" w:rsidRDefault="59B6AF57" w:rsidP="5D1C300B">
      <w:pPr>
        <w:tabs>
          <w:tab w:val="left" w:pos="510"/>
          <w:tab w:val="left" w:pos="3402"/>
        </w:tabs>
        <w:spacing w:line="200" w:lineRule="exact"/>
        <w:jc w:val="left"/>
        <w:rPr>
          <w:rFonts w:asciiTheme="minorHAnsi" w:hAnsiTheme="minorHAnsi" w:cstheme="minorBidi"/>
        </w:rPr>
      </w:pPr>
      <w:r w:rsidRPr="5D1C300B">
        <w:rPr>
          <w:rFonts w:asciiTheme="minorHAnsi" w:hAnsiTheme="minorHAnsi" w:cstheme="minorBidi"/>
        </w:rPr>
        <w:t>Bij het invullen van het prijzenblad</w:t>
      </w:r>
      <w:r w:rsidR="67C011EC" w:rsidRPr="5D1C300B">
        <w:rPr>
          <w:rFonts w:asciiTheme="minorHAnsi" w:hAnsiTheme="minorHAnsi" w:cstheme="minorBidi"/>
        </w:rPr>
        <w:t xml:space="preserve"> gelden de volgende </w:t>
      </w:r>
      <w:r w:rsidR="70EF8274" w:rsidRPr="5D1C300B">
        <w:rPr>
          <w:rFonts w:asciiTheme="minorHAnsi" w:hAnsiTheme="minorHAnsi" w:cstheme="minorBidi"/>
        </w:rPr>
        <w:t>Minimumeisen</w:t>
      </w:r>
      <w:r w:rsidR="67C011EC" w:rsidRPr="5D1C300B">
        <w:rPr>
          <w:rFonts w:asciiTheme="minorHAnsi" w:hAnsiTheme="minorHAnsi" w:cstheme="minorBidi"/>
        </w:rPr>
        <w:t>:</w:t>
      </w:r>
    </w:p>
    <w:p w14:paraId="4E70D4F6" w14:textId="77777777" w:rsidR="00370E3A" w:rsidRPr="00DA6106" w:rsidRDefault="00370E3A" w:rsidP="5D1C300B">
      <w:pPr>
        <w:tabs>
          <w:tab w:val="left" w:pos="510"/>
          <w:tab w:val="left" w:pos="3402"/>
        </w:tabs>
        <w:spacing w:line="200" w:lineRule="exact"/>
        <w:jc w:val="left"/>
        <w:rPr>
          <w:rFonts w:asciiTheme="minorHAnsi" w:hAnsiTheme="minorHAnsi" w:cstheme="minorBidi"/>
          <w:i/>
          <w:iCs/>
          <w:color w:val="FF0000"/>
        </w:rPr>
      </w:pPr>
    </w:p>
    <w:p w14:paraId="153EAC4D" w14:textId="3849F370" w:rsidR="001C451B" w:rsidRPr="00DA6106" w:rsidRDefault="67C011EC" w:rsidP="00F31CE9">
      <w:pPr>
        <w:pStyle w:val="ListParagraph"/>
        <w:numPr>
          <w:ilvl w:val="0"/>
          <w:numId w:val="26"/>
        </w:numPr>
        <w:spacing w:after="0" w:line="200" w:lineRule="exact"/>
        <w:ind w:left="284" w:hanging="284"/>
        <w:rPr>
          <w:rFonts w:asciiTheme="minorHAnsi" w:hAnsiTheme="minorHAnsi" w:cstheme="minorBidi"/>
          <w:sz w:val="18"/>
          <w:szCs w:val="18"/>
        </w:rPr>
      </w:pPr>
      <w:r w:rsidRPr="5D1C300B">
        <w:rPr>
          <w:rFonts w:asciiTheme="minorHAnsi" w:hAnsiTheme="minorHAnsi" w:cstheme="minorBidi"/>
          <w:sz w:val="18"/>
          <w:szCs w:val="18"/>
        </w:rPr>
        <w:t>Prijzen en kosten dienen te worden aangegeven in euro’s exclusief BTW, en op 2 decimalen nauwkeurig;</w:t>
      </w:r>
    </w:p>
    <w:p w14:paraId="2064C0A5" w14:textId="77777777" w:rsidR="001C451B" w:rsidRPr="00DA6106" w:rsidRDefault="001C451B" w:rsidP="5D1C300B">
      <w:pPr>
        <w:tabs>
          <w:tab w:val="left" w:pos="510"/>
        </w:tabs>
        <w:spacing w:line="200" w:lineRule="exact"/>
        <w:ind w:left="284" w:hanging="284"/>
        <w:jc w:val="left"/>
        <w:rPr>
          <w:rFonts w:asciiTheme="minorHAnsi" w:hAnsiTheme="minorHAnsi" w:cstheme="minorBidi"/>
        </w:rPr>
      </w:pPr>
    </w:p>
    <w:p w14:paraId="543F3608" w14:textId="3ECF60DE" w:rsidR="001C451B" w:rsidRPr="00DA6106" w:rsidRDefault="67C011EC" w:rsidP="00F31CE9">
      <w:pPr>
        <w:pStyle w:val="ListParagraph"/>
        <w:numPr>
          <w:ilvl w:val="0"/>
          <w:numId w:val="26"/>
        </w:numPr>
        <w:spacing w:after="0" w:line="200" w:lineRule="exact"/>
        <w:ind w:left="284" w:hanging="284"/>
        <w:rPr>
          <w:rFonts w:asciiTheme="minorHAnsi" w:hAnsiTheme="minorHAnsi" w:cstheme="minorBidi"/>
          <w:sz w:val="18"/>
          <w:szCs w:val="18"/>
        </w:rPr>
      </w:pPr>
      <w:r w:rsidRPr="5D1C300B">
        <w:rPr>
          <w:rFonts w:asciiTheme="minorHAnsi" w:hAnsiTheme="minorHAnsi" w:cstheme="minorBidi"/>
          <w:sz w:val="18"/>
          <w:szCs w:val="18"/>
        </w:rPr>
        <w:t xml:space="preserve">Alle in het </w:t>
      </w:r>
      <w:r w:rsidR="00306C20">
        <w:rPr>
          <w:rFonts w:asciiTheme="minorHAnsi" w:hAnsiTheme="minorHAnsi" w:cstheme="minorBidi"/>
          <w:sz w:val="18"/>
          <w:szCs w:val="18"/>
        </w:rPr>
        <w:t>prijzenblad</w:t>
      </w:r>
      <w:r w:rsidRPr="5D1C300B">
        <w:rPr>
          <w:rFonts w:asciiTheme="minorHAnsi" w:hAnsiTheme="minorHAnsi" w:cstheme="minorBidi"/>
          <w:sz w:val="18"/>
          <w:szCs w:val="18"/>
        </w:rPr>
        <w:t xml:space="preserve"> opgenomen genoemde berekeningsaantallen en genoemde aantallen zijn indicatief en de Inschrijver kan hieraan geen rechten ontlenen</w:t>
      </w:r>
      <w:r w:rsidR="00495898">
        <w:rPr>
          <w:rFonts w:asciiTheme="minorHAnsi" w:hAnsiTheme="minorHAnsi" w:cstheme="minorBidi"/>
          <w:sz w:val="18"/>
          <w:szCs w:val="18"/>
        </w:rPr>
        <w:t xml:space="preserve">, </w:t>
      </w:r>
      <w:r w:rsidR="008B153A">
        <w:rPr>
          <w:rFonts w:asciiTheme="minorHAnsi" w:hAnsiTheme="minorHAnsi" w:cstheme="minorBidi"/>
          <w:sz w:val="18"/>
          <w:szCs w:val="18"/>
        </w:rPr>
        <w:t xml:space="preserve">de opdracht zal </w:t>
      </w:r>
      <w:r w:rsidR="00522C18">
        <w:rPr>
          <w:rFonts w:asciiTheme="minorHAnsi" w:hAnsiTheme="minorHAnsi" w:cstheme="minorBidi"/>
          <w:sz w:val="18"/>
          <w:szCs w:val="18"/>
        </w:rPr>
        <w:t>“</w:t>
      </w:r>
      <w:r w:rsidR="008B153A">
        <w:rPr>
          <w:rFonts w:asciiTheme="minorHAnsi" w:hAnsiTheme="minorHAnsi" w:cstheme="minorBidi"/>
          <w:sz w:val="18"/>
          <w:szCs w:val="18"/>
        </w:rPr>
        <w:t>time/material</w:t>
      </w:r>
      <w:r w:rsidR="00522C18">
        <w:rPr>
          <w:rFonts w:asciiTheme="minorHAnsi" w:hAnsiTheme="minorHAnsi" w:cstheme="minorBidi"/>
          <w:sz w:val="18"/>
          <w:szCs w:val="18"/>
        </w:rPr>
        <w:t>”</w:t>
      </w:r>
      <w:r w:rsidR="008B153A">
        <w:rPr>
          <w:rFonts w:asciiTheme="minorHAnsi" w:hAnsiTheme="minorHAnsi" w:cstheme="minorBidi"/>
          <w:sz w:val="18"/>
          <w:szCs w:val="18"/>
        </w:rPr>
        <w:t xml:space="preserve"> </w:t>
      </w:r>
      <w:r w:rsidR="00786997">
        <w:rPr>
          <w:rFonts w:asciiTheme="minorHAnsi" w:hAnsiTheme="minorHAnsi" w:cstheme="minorBidi"/>
          <w:sz w:val="18"/>
          <w:szCs w:val="18"/>
        </w:rPr>
        <w:t xml:space="preserve">worden vormgegeven met daarin delen die na </w:t>
      </w:r>
      <w:r w:rsidR="00522C18">
        <w:rPr>
          <w:rFonts w:asciiTheme="minorHAnsi" w:hAnsiTheme="minorHAnsi" w:cstheme="minorBidi"/>
          <w:sz w:val="18"/>
          <w:szCs w:val="18"/>
        </w:rPr>
        <w:t>akkoord beide partijen fixed price zullen zijn</w:t>
      </w:r>
      <w:r w:rsidRPr="5D1C300B">
        <w:rPr>
          <w:rFonts w:asciiTheme="minorHAnsi" w:hAnsiTheme="minorHAnsi" w:cstheme="minorBidi"/>
          <w:sz w:val="18"/>
          <w:szCs w:val="18"/>
        </w:rPr>
        <w:t>;</w:t>
      </w:r>
    </w:p>
    <w:p w14:paraId="1808C4AC" w14:textId="77777777" w:rsidR="001C451B" w:rsidRPr="00DA6106" w:rsidRDefault="001C451B" w:rsidP="5D1C300B">
      <w:pPr>
        <w:tabs>
          <w:tab w:val="left" w:pos="510"/>
        </w:tabs>
        <w:spacing w:line="200" w:lineRule="exact"/>
        <w:ind w:left="284" w:hanging="284"/>
        <w:jc w:val="left"/>
        <w:rPr>
          <w:rFonts w:asciiTheme="minorHAnsi" w:hAnsiTheme="minorHAnsi" w:cstheme="minorBidi"/>
        </w:rPr>
      </w:pPr>
    </w:p>
    <w:p w14:paraId="236DC650" w14:textId="057749AE" w:rsidR="001C451B" w:rsidRPr="00DA6106" w:rsidRDefault="67C011EC" w:rsidP="00F31CE9">
      <w:pPr>
        <w:pStyle w:val="ListParagraph"/>
        <w:numPr>
          <w:ilvl w:val="0"/>
          <w:numId w:val="26"/>
        </w:numPr>
        <w:spacing w:after="0" w:line="200" w:lineRule="exact"/>
        <w:ind w:left="284" w:hanging="284"/>
        <w:rPr>
          <w:rFonts w:asciiTheme="minorHAnsi" w:hAnsiTheme="minorHAnsi" w:cstheme="minorBidi"/>
          <w:sz w:val="18"/>
          <w:szCs w:val="18"/>
        </w:rPr>
      </w:pPr>
      <w:r w:rsidRPr="5D1C300B">
        <w:rPr>
          <w:rFonts w:asciiTheme="minorHAnsi" w:hAnsiTheme="minorHAnsi" w:cstheme="minorBidi"/>
          <w:sz w:val="18"/>
          <w:szCs w:val="18"/>
        </w:rPr>
        <w:t xml:space="preserve">Alleen de eenheidsprijzen en vergoedingen die zijn opgenomen in het prijzenblad worden beoordeeld en gelden tijdens de uitvoering van de definitieve </w:t>
      </w:r>
      <w:r w:rsidR="4557290D" w:rsidRPr="5D1C300B">
        <w:rPr>
          <w:rFonts w:asciiTheme="minorHAnsi" w:hAnsiTheme="minorHAnsi" w:cstheme="minorBidi"/>
          <w:sz w:val="18"/>
          <w:szCs w:val="18"/>
        </w:rPr>
        <w:t>overeenkomst</w:t>
      </w:r>
      <w:r w:rsidRPr="5D1C300B">
        <w:rPr>
          <w:rFonts w:asciiTheme="minorHAnsi" w:hAnsiTheme="minorHAnsi" w:cstheme="minorBidi"/>
          <w:sz w:val="18"/>
          <w:szCs w:val="18"/>
        </w:rPr>
        <w:t xml:space="preserve">. Prijzen die elders genoemd worden in de Inschrijving, scheppen geen rechten of verplichtingen tussen TNO en Inschrijver tijdens de uitvoering van de definitieve </w:t>
      </w:r>
      <w:r w:rsidR="4557290D" w:rsidRPr="5D1C300B">
        <w:rPr>
          <w:rFonts w:asciiTheme="minorHAnsi" w:hAnsiTheme="minorHAnsi" w:cstheme="minorBidi"/>
          <w:sz w:val="18"/>
          <w:szCs w:val="18"/>
        </w:rPr>
        <w:t>Raamovereenkomst</w:t>
      </w:r>
      <w:r w:rsidR="75E73F21" w:rsidRPr="5D1C300B">
        <w:rPr>
          <w:rFonts w:asciiTheme="minorHAnsi" w:hAnsiTheme="minorHAnsi" w:cstheme="minorBidi"/>
          <w:sz w:val="18"/>
          <w:szCs w:val="18"/>
        </w:rPr>
        <w:t>;</w:t>
      </w:r>
    </w:p>
    <w:p w14:paraId="455DBE02" w14:textId="77777777" w:rsidR="001C451B" w:rsidRPr="00DA6106" w:rsidRDefault="001C451B" w:rsidP="5D1C300B">
      <w:pPr>
        <w:pStyle w:val="ListParagraph"/>
        <w:spacing w:after="0" w:line="200" w:lineRule="exact"/>
        <w:ind w:left="284" w:hanging="284"/>
        <w:rPr>
          <w:rFonts w:asciiTheme="minorHAnsi" w:hAnsiTheme="minorHAnsi" w:cstheme="minorBidi"/>
          <w:sz w:val="18"/>
          <w:szCs w:val="18"/>
        </w:rPr>
      </w:pPr>
    </w:p>
    <w:p w14:paraId="384F2F7D" w14:textId="33F3B2A4" w:rsidR="001C451B" w:rsidRPr="00DA6106" w:rsidRDefault="0ED420D9" w:rsidP="00F31CE9">
      <w:pPr>
        <w:pStyle w:val="ListParagraph"/>
        <w:numPr>
          <w:ilvl w:val="0"/>
          <w:numId w:val="26"/>
        </w:numPr>
        <w:spacing w:after="0" w:line="200" w:lineRule="exact"/>
        <w:ind w:left="284" w:hanging="284"/>
        <w:rPr>
          <w:rFonts w:asciiTheme="minorHAnsi" w:hAnsiTheme="minorHAnsi" w:cstheme="minorBidi"/>
          <w:sz w:val="18"/>
          <w:szCs w:val="18"/>
        </w:rPr>
      </w:pPr>
      <w:bookmarkStart w:id="146" w:name="_Hlk53754443"/>
      <w:r w:rsidRPr="5D1C300B">
        <w:rPr>
          <w:rFonts w:asciiTheme="minorHAnsi" w:hAnsiTheme="minorHAnsi" w:cstheme="minorBidi"/>
          <w:sz w:val="18"/>
          <w:szCs w:val="18"/>
        </w:rPr>
        <w:t>De in het prijzenblad genoemde prijzen/</w:t>
      </w:r>
      <w:r w:rsidR="008D59E9">
        <w:rPr>
          <w:rFonts w:asciiTheme="minorHAnsi" w:hAnsiTheme="minorHAnsi" w:cstheme="minorBidi"/>
          <w:sz w:val="18"/>
          <w:szCs w:val="18"/>
        </w:rPr>
        <w:t>(maand)</w:t>
      </w:r>
      <w:r w:rsidRPr="5D1C300B">
        <w:rPr>
          <w:rFonts w:asciiTheme="minorHAnsi" w:hAnsiTheme="minorHAnsi" w:cstheme="minorBidi"/>
          <w:sz w:val="18"/>
          <w:szCs w:val="18"/>
        </w:rPr>
        <w:t xml:space="preserve"> tarieven zijn all-in. Dat betekent dat alle kosten/ diensten/ verplichtingen/ etc. die nodig zijn voor de uitvoering van de Opdracht conform de contractvoorwaarden in de prijzen en tarieven zijn verdisconteerd</w:t>
      </w:r>
      <w:r w:rsidR="006E3029">
        <w:rPr>
          <w:rFonts w:asciiTheme="minorHAnsi" w:hAnsiTheme="minorHAnsi" w:cstheme="minorBidi"/>
          <w:sz w:val="18"/>
          <w:szCs w:val="18"/>
        </w:rPr>
        <w:t xml:space="preserve"> (</w:t>
      </w:r>
      <w:r w:rsidR="00326276">
        <w:rPr>
          <w:rFonts w:asciiTheme="minorHAnsi" w:hAnsiTheme="minorHAnsi" w:cstheme="minorBidi"/>
          <w:sz w:val="18"/>
          <w:szCs w:val="18"/>
        </w:rPr>
        <w:t xml:space="preserve">inclusief betekend </w:t>
      </w:r>
      <w:r w:rsidR="002D255D">
        <w:rPr>
          <w:rFonts w:asciiTheme="minorHAnsi" w:hAnsiTheme="minorHAnsi" w:cstheme="minorBidi"/>
          <w:sz w:val="18"/>
          <w:szCs w:val="18"/>
        </w:rPr>
        <w:t xml:space="preserve">explicit </w:t>
      </w:r>
      <w:r w:rsidR="00326276">
        <w:rPr>
          <w:rFonts w:asciiTheme="minorHAnsi" w:hAnsiTheme="minorHAnsi" w:cstheme="minorBidi"/>
          <w:sz w:val="18"/>
          <w:szCs w:val="18"/>
        </w:rPr>
        <w:t>ook dat TNO GEEN reiskosten</w:t>
      </w:r>
      <w:r w:rsidR="00E01190">
        <w:rPr>
          <w:rFonts w:asciiTheme="minorHAnsi" w:hAnsiTheme="minorHAnsi" w:cstheme="minorBidi"/>
          <w:sz w:val="18"/>
          <w:szCs w:val="18"/>
        </w:rPr>
        <w:t xml:space="preserve"> </w:t>
      </w:r>
      <w:r w:rsidR="006502AA">
        <w:rPr>
          <w:rFonts w:asciiTheme="minorHAnsi" w:hAnsiTheme="minorHAnsi" w:cstheme="minorBidi"/>
          <w:sz w:val="18"/>
          <w:szCs w:val="18"/>
        </w:rPr>
        <w:t xml:space="preserve">of parkeerkosten </w:t>
      </w:r>
      <w:r w:rsidR="00E01190">
        <w:rPr>
          <w:rFonts w:asciiTheme="minorHAnsi" w:hAnsiTheme="minorHAnsi" w:cstheme="minorBidi"/>
          <w:sz w:val="18"/>
          <w:szCs w:val="18"/>
        </w:rPr>
        <w:t>van</w:t>
      </w:r>
      <w:r w:rsidR="002D255D">
        <w:rPr>
          <w:rFonts w:asciiTheme="minorHAnsi" w:hAnsiTheme="minorHAnsi" w:cstheme="minorBidi"/>
          <w:sz w:val="18"/>
          <w:szCs w:val="18"/>
        </w:rPr>
        <w:t xml:space="preserve">, </w:t>
      </w:r>
      <w:r w:rsidR="00E01190">
        <w:rPr>
          <w:rFonts w:asciiTheme="minorHAnsi" w:hAnsiTheme="minorHAnsi" w:cstheme="minorBidi"/>
          <w:sz w:val="18"/>
          <w:szCs w:val="18"/>
        </w:rPr>
        <w:t>naar</w:t>
      </w:r>
      <w:r w:rsidR="002D255D">
        <w:rPr>
          <w:rFonts w:asciiTheme="minorHAnsi" w:hAnsiTheme="minorHAnsi" w:cstheme="minorBidi"/>
          <w:sz w:val="18"/>
          <w:szCs w:val="18"/>
        </w:rPr>
        <w:t xml:space="preserve"> of bij</w:t>
      </w:r>
      <w:r w:rsidR="00E01190">
        <w:rPr>
          <w:rFonts w:asciiTheme="minorHAnsi" w:hAnsiTheme="minorHAnsi" w:cstheme="minorBidi"/>
          <w:sz w:val="18"/>
          <w:szCs w:val="18"/>
        </w:rPr>
        <w:t xml:space="preserve"> TNO Den haag</w:t>
      </w:r>
      <w:r w:rsidR="0022091F">
        <w:rPr>
          <w:rFonts w:asciiTheme="minorHAnsi" w:hAnsiTheme="minorHAnsi" w:cstheme="minorBidi"/>
          <w:sz w:val="18"/>
          <w:szCs w:val="18"/>
        </w:rPr>
        <w:t xml:space="preserve"> </w:t>
      </w:r>
      <w:r w:rsidR="00946847">
        <w:rPr>
          <w:rFonts w:asciiTheme="minorHAnsi" w:hAnsiTheme="minorHAnsi" w:cstheme="minorBidi"/>
          <w:sz w:val="18"/>
          <w:szCs w:val="18"/>
        </w:rPr>
        <w:t xml:space="preserve">accepteert </w:t>
      </w:r>
      <w:r w:rsidR="007E6819">
        <w:rPr>
          <w:rFonts w:asciiTheme="minorHAnsi" w:hAnsiTheme="minorHAnsi" w:cstheme="minorBidi"/>
          <w:sz w:val="18"/>
          <w:szCs w:val="18"/>
        </w:rPr>
        <w:t xml:space="preserve">dan wel opslagpercentages zoals </w:t>
      </w:r>
      <w:r w:rsidR="006502AA">
        <w:rPr>
          <w:rFonts w:asciiTheme="minorHAnsi" w:hAnsiTheme="minorHAnsi" w:cstheme="minorBidi"/>
          <w:sz w:val="18"/>
          <w:szCs w:val="18"/>
        </w:rPr>
        <w:t>bureaukosten</w:t>
      </w:r>
      <w:r w:rsidRPr="5D1C300B">
        <w:rPr>
          <w:rFonts w:asciiTheme="minorHAnsi" w:hAnsiTheme="minorHAnsi" w:cstheme="minorBidi"/>
          <w:sz w:val="18"/>
          <w:szCs w:val="18"/>
        </w:rPr>
        <w:t>.</w:t>
      </w:r>
      <w:r w:rsidR="002D255D">
        <w:rPr>
          <w:rFonts w:asciiTheme="minorHAnsi" w:hAnsiTheme="minorHAnsi" w:cstheme="minorBidi"/>
          <w:sz w:val="18"/>
          <w:szCs w:val="18"/>
        </w:rPr>
        <w:t>)</w:t>
      </w:r>
      <w:r w:rsidRPr="5D1C300B">
        <w:rPr>
          <w:rFonts w:asciiTheme="minorHAnsi" w:hAnsiTheme="minorHAnsi" w:cstheme="minorBidi"/>
          <w:sz w:val="18"/>
          <w:szCs w:val="18"/>
        </w:rPr>
        <w:t xml:space="preserve"> Opdrachtnemer heeft tijdens de uitvoering van de Opdracht geen recht op een andere vergoeding </w:t>
      </w:r>
      <w:r w:rsidR="37E618DD" w:rsidRPr="5D1C300B">
        <w:rPr>
          <w:rFonts w:asciiTheme="minorHAnsi" w:hAnsiTheme="minorHAnsi" w:cstheme="minorBidi"/>
          <w:sz w:val="18"/>
          <w:szCs w:val="18"/>
        </w:rPr>
        <w:t>dan die conform het prijzenblad</w:t>
      </w:r>
      <w:r w:rsidR="67C011EC" w:rsidRPr="5D1C300B">
        <w:rPr>
          <w:rFonts w:asciiTheme="minorHAnsi" w:hAnsiTheme="minorHAnsi" w:cstheme="minorBidi"/>
          <w:sz w:val="18"/>
          <w:szCs w:val="18"/>
        </w:rPr>
        <w:t>;</w:t>
      </w:r>
      <w:bookmarkEnd w:id="146"/>
    </w:p>
    <w:p w14:paraId="50DDA34E" w14:textId="77777777" w:rsidR="001C451B" w:rsidRPr="00DA6106" w:rsidRDefault="001C451B" w:rsidP="5D1C300B">
      <w:pPr>
        <w:tabs>
          <w:tab w:val="left" w:pos="510"/>
        </w:tabs>
        <w:spacing w:line="200" w:lineRule="exact"/>
        <w:ind w:left="284" w:hanging="284"/>
        <w:jc w:val="left"/>
        <w:rPr>
          <w:rFonts w:asciiTheme="minorHAnsi" w:hAnsiTheme="minorHAnsi" w:cstheme="minorBidi"/>
        </w:rPr>
      </w:pPr>
    </w:p>
    <w:p w14:paraId="61CEB975" w14:textId="4356B8A1" w:rsidR="001C451B" w:rsidRPr="00DA6106" w:rsidRDefault="67C011EC" w:rsidP="00F31CE9">
      <w:pPr>
        <w:pStyle w:val="ListParagraph"/>
        <w:numPr>
          <w:ilvl w:val="0"/>
          <w:numId w:val="26"/>
        </w:numPr>
        <w:spacing w:after="0" w:line="200" w:lineRule="exact"/>
        <w:ind w:left="284" w:hanging="284"/>
        <w:rPr>
          <w:rFonts w:asciiTheme="minorHAnsi" w:hAnsiTheme="minorHAnsi" w:cstheme="minorBidi"/>
          <w:sz w:val="18"/>
          <w:szCs w:val="18"/>
        </w:rPr>
      </w:pPr>
      <w:r w:rsidRPr="5D1C300B">
        <w:rPr>
          <w:rFonts w:asciiTheme="minorHAnsi" w:hAnsiTheme="minorHAnsi" w:cstheme="minorBidi"/>
          <w:sz w:val="18"/>
          <w:szCs w:val="18"/>
        </w:rPr>
        <w:lastRenderedPageBreak/>
        <w:t xml:space="preserve">TNO hanteert bij de verschillende gevraagde uurtarieven een </w:t>
      </w:r>
      <w:r w:rsidR="5C00A557" w:rsidRPr="37434280">
        <w:rPr>
          <w:rFonts w:asciiTheme="minorHAnsi" w:hAnsiTheme="minorHAnsi" w:cstheme="minorBidi"/>
          <w:sz w:val="18"/>
          <w:szCs w:val="18"/>
        </w:rPr>
        <w:t>maximumtarief</w:t>
      </w:r>
      <w:r w:rsidRPr="5D1C300B">
        <w:rPr>
          <w:rFonts w:asciiTheme="minorHAnsi" w:hAnsiTheme="minorHAnsi" w:cstheme="minorBidi"/>
          <w:sz w:val="18"/>
          <w:szCs w:val="18"/>
        </w:rPr>
        <w:t xml:space="preserve"> per uur. Indien Inschrijver een uurtarief aanbiedt wat hoger ligt zoals beschreven op het prijzenblad, dan zal de Inschrijving worden uitgesloten van deelname aan de </w:t>
      </w:r>
      <w:r w:rsidR="209ECFB5" w:rsidRPr="5D1C300B">
        <w:rPr>
          <w:rFonts w:asciiTheme="minorHAnsi" w:hAnsiTheme="minorHAnsi" w:cstheme="minorBidi"/>
          <w:sz w:val="18"/>
          <w:szCs w:val="18"/>
        </w:rPr>
        <w:t>Aanbestedingsprocedure</w:t>
      </w:r>
      <w:r w:rsidRPr="5D1C300B">
        <w:rPr>
          <w:rFonts w:asciiTheme="minorHAnsi" w:hAnsiTheme="minorHAnsi" w:cstheme="minorBidi"/>
          <w:sz w:val="18"/>
          <w:szCs w:val="18"/>
        </w:rPr>
        <w:t>;</w:t>
      </w:r>
    </w:p>
    <w:p w14:paraId="52AD9A57" w14:textId="77777777" w:rsidR="001C451B" w:rsidRPr="00DA6106" w:rsidRDefault="001C451B" w:rsidP="5D1C300B">
      <w:pPr>
        <w:pStyle w:val="ListParagraph"/>
        <w:spacing w:after="0" w:line="200" w:lineRule="exact"/>
        <w:ind w:left="284" w:hanging="284"/>
        <w:rPr>
          <w:rFonts w:asciiTheme="minorHAnsi" w:hAnsiTheme="minorHAnsi" w:cstheme="minorBidi"/>
          <w:sz w:val="18"/>
          <w:szCs w:val="18"/>
        </w:rPr>
      </w:pPr>
    </w:p>
    <w:p w14:paraId="6906D777" w14:textId="365D90A0" w:rsidR="001C451B" w:rsidRPr="00DA6106" w:rsidRDefault="67C011EC" w:rsidP="00F31CE9">
      <w:pPr>
        <w:pStyle w:val="ListParagraph"/>
        <w:numPr>
          <w:ilvl w:val="0"/>
          <w:numId w:val="26"/>
        </w:numPr>
        <w:spacing w:after="0" w:line="200" w:lineRule="exact"/>
        <w:ind w:left="284" w:hanging="284"/>
        <w:rPr>
          <w:rFonts w:asciiTheme="minorHAnsi" w:hAnsiTheme="minorHAnsi" w:cstheme="minorBidi"/>
          <w:sz w:val="18"/>
          <w:szCs w:val="18"/>
        </w:rPr>
      </w:pPr>
      <w:r w:rsidRPr="5D1C300B">
        <w:rPr>
          <w:rFonts w:asciiTheme="minorHAnsi" w:hAnsiTheme="minorHAnsi" w:cstheme="minorBidi"/>
          <w:sz w:val="18"/>
          <w:szCs w:val="18"/>
        </w:rPr>
        <w:t>Het Prijzenblad dient op alle gevraagde onderdelen een prijsopgaaf te bevatten. Inschrijver hanteert het door TNO opgestelde Prijzenblad zonder hierin wijzigingen aan te brengen;</w:t>
      </w:r>
    </w:p>
    <w:p w14:paraId="4684E498" w14:textId="77777777" w:rsidR="001C451B" w:rsidRPr="00DA6106" w:rsidRDefault="001C451B" w:rsidP="5D1C300B">
      <w:pPr>
        <w:tabs>
          <w:tab w:val="left" w:pos="510"/>
        </w:tabs>
        <w:spacing w:line="200" w:lineRule="exact"/>
        <w:ind w:left="284" w:hanging="284"/>
        <w:jc w:val="left"/>
        <w:rPr>
          <w:rFonts w:asciiTheme="minorHAnsi" w:hAnsiTheme="minorHAnsi" w:cstheme="minorBidi"/>
        </w:rPr>
      </w:pPr>
    </w:p>
    <w:p w14:paraId="7342786D" w14:textId="3E8216A1" w:rsidR="001C451B" w:rsidRPr="00DA6106" w:rsidRDefault="67C011EC" w:rsidP="00F31CE9">
      <w:pPr>
        <w:pStyle w:val="ListParagraph"/>
        <w:numPr>
          <w:ilvl w:val="0"/>
          <w:numId w:val="26"/>
        </w:numPr>
        <w:spacing w:after="0" w:line="200" w:lineRule="exact"/>
        <w:ind w:left="284" w:hanging="284"/>
        <w:rPr>
          <w:rFonts w:asciiTheme="minorHAnsi" w:hAnsiTheme="minorHAnsi" w:cstheme="minorBidi"/>
          <w:sz w:val="18"/>
          <w:szCs w:val="18"/>
        </w:rPr>
      </w:pPr>
      <w:r w:rsidRPr="5D1C300B">
        <w:rPr>
          <w:rFonts w:asciiTheme="minorHAnsi" w:hAnsiTheme="minorHAnsi" w:cstheme="minorBidi"/>
          <w:sz w:val="18"/>
          <w:szCs w:val="18"/>
        </w:rPr>
        <w:t>Inschrijver is geheel verantwoordelijk voor een juiste vermelding van de cijfers en de optelling ervan;</w:t>
      </w:r>
    </w:p>
    <w:p w14:paraId="5812EC4D" w14:textId="77777777" w:rsidR="001C451B" w:rsidRPr="00DA6106" w:rsidRDefault="001C451B" w:rsidP="5D1C300B">
      <w:pPr>
        <w:tabs>
          <w:tab w:val="left" w:pos="510"/>
        </w:tabs>
        <w:spacing w:line="200" w:lineRule="exact"/>
        <w:ind w:left="284" w:hanging="284"/>
        <w:jc w:val="left"/>
        <w:rPr>
          <w:rFonts w:asciiTheme="minorHAnsi" w:hAnsiTheme="minorHAnsi" w:cstheme="minorBidi"/>
        </w:rPr>
      </w:pPr>
    </w:p>
    <w:p w14:paraId="690025CE" w14:textId="1764C69C" w:rsidR="001C451B" w:rsidRPr="008D59E9" w:rsidRDefault="67C011EC" w:rsidP="00F31CE9">
      <w:pPr>
        <w:pStyle w:val="ListParagraph"/>
        <w:numPr>
          <w:ilvl w:val="0"/>
          <w:numId w:val="26"/>
        </w:numPr>
        <w:spacing w:after="0" w:line="200" w:lineRule="exact"/>
        <w:ind w:left="284" w:hanging="284"/>
        <w:rPr>
          <w:rFonts w:asciiTheme="minorHAnsi" w:hAnsiTheme="minorHAnsi" w:cstheme="minorBidi"/>
          <w:sz w:val="18"/>
          <w:szCs w:val="18"/>
        </w:rPr>
      </w:pPr>
      <w:r w:rsidRPr="008D59E9">
        <w:rPr>
          <w:rFonts w:asciiTheme="minorHAnsi" w:hAnsiTheme="minorHAnsi" w:cstheme="minorBidi"/>
          <w:sz w:val="18"/>
          <w:szCs w:val="18"/>
        </w:rPr>
        <w:t xml:space="preserve">De door de Inschrijver geoffreerde prijzen dienen zonder enig voorbehoud gebaseerd te zijn op de </w:t>
      </w:r>
      <w:r w:rsidR="24C1310F" w:rsidRPr="008D59E9">
        <w:rPr>
          <w:rFonts w:asciiTheme="minorHAnsi" w:hAnsiTheme="minorHAnsi" w:cstheme="minorBidi"/>
          <w:sz w:val="18"/>
          <w:szCs w:val="18"/>
        </w:rPr>
        <w:t>Aanbestedingsstukken</w:t>
      </w:r>
      <w:r w:rsidR="75E73F21" w:rsidRPr="008D59E9">
        <w:rPr>
          <w:rFonts w:asciiTheme="minorHAnsi" w:hAnsiTheme="minorHAnsi" w:cstheme="minorBidi"/>
          <w:sz w:val="18"/>
          <w:szCs w:val="18"/>
        </w:rPr>
        <w:t>;</w:t>
      </w:r>
      <w:r w:rsidRPr="008D59E9">
        <w:rPr>
          <w:rFonts w:asciiTheme="minorHAnsi" w:hAnsiTheme="minorHAnsi" w:cstheme="minorBidi"/>
          <w:sz w:val="18"/>
          <w:szCs w:val="18"/>
        </w:rPr>
        <w:t xml:space="preserve"> </w:t>
      </w:r>
    </w:p>
    <w:p w14:paraId="45B735E3" w14:textId="77777777" w:rsidR="001C451B" w:rsidRPr="008D59E9" w:rsidRDefault="001C451B" w:rsidP="5D1C300B">
      <w:pPr>
        <w:pStyle w:val="ListParagraph"/>
        <w:tabs>
          <w:tab w:val="left" w:pos="3402"/>
        </w:tabs>
        <w:spacing w:after="0" w:line="200" w:lineRule="exact"/>
        <w:ind w:left="0"/>
        <w:rPr>
          <w:rFonts w:asciiTheme="minorHAnsi" w:hAnsiTheme="minorHAnsi" w:cstheme="minorBidi"/>
          <w:sz w:val="18"/>
          <w:szCs w:val="18"/>
        </w:rPr>
      </w:pPr>
    </w:p>
    <w:p w14:paraId="2A78C0F8" w14:textId="369FA505" w:rsidR="004C0EF6" w:rsidRPr="008D59E9" w:rsidRDefault="67C011EC" w:rsidP="00F31CE9">
      <w:pPr>
        <w:pStyle w:val="ListParagraph"/>
        <w:numPr>
          <w:ilvl w:val="0"/>
          <w:numId w:val="26"/>
        </w:numPr>
        <w:spacing w:after="0" w:line="200" w:lineRule="exact"/>
        <w:ind w:left="284" w:hanging="284"/>
        <w:rPr>
          <w:rFonts w:asciiTheme="minorHAnsi" w:hAnsiTheme="minorHAnsi" w:cstheme="minorBidi"/>
          <w:sz w:val="18"/>
          <w:szCs w:val="18"/>
        </w:rPr>
      </w:pPr>
      <w:r w:rsidRPr="008D59E9">
        <w:rPr>
          <w:rFonts w:asciiTheme="minorHAnsi" w:hAnsiTheme="minorHAnsi" w:cstheme="minorBidi"/>
          <w:sz w:val="18"/>
          <w:szCs w:val="18"/>
        </w:rPr>
        <w:t xml:space="preserve">Specifieke </w:t>
      </w:r>
      <w:r w:rsidR="70EF8274" w:rsidRPr="008D59E9">
        <w:rPr>
          <w:rFonts w:asciiTheme="minorHAnsi" w:hAnsiTheme="minorHAnsi" w:cstheme="minorBidi"/>
          <w:sz w:val="18"/>
          <w:szCs w:val="18"/>
        </w:rPr>
        <w:t>Minimumeisen</w:t>
      </w:r>
      <w:r w:rsidRPr="008D59E9">
        <w:rPr>
          <w:rFonts w:asciiTheme="minorHAnsi" w:hAnsiTheme="minorHAnsi" w:cstheme="minorBidi"/>
          <w:sz w:val="18"/>
          <w:szCs w:val="18"/>
        </w:rPr>
        <w:t xml:space="preserve"> dan wel aanvullende instructie m.b.t. het Prijzenblad zijn opgenomen in tabblad "aanvullende instructie" en worden zonder enig voorbehoud door Inschrijver geaccepteerd;</w:t>
      </w:r>
      <w:r w:rsidR="7079F427" w:rsidRPr="008D59E9">
        <w:rPr>
          <w:rFonts w:asciiTheme="minorHAnsi" w:hAnsiTheme="minorHAnsi" w:cstheme="minorBidi"/>
          <w:sz w:val="18"/>
          <w:szCs w:val="18"/>
        </w:rPr>
        <w:t xml:space="preserve"> ￼</w:t>
      </w:r>
    </w:p>
    <w:p w14:paraId="22B38F2B" w14:textId="77777777" w:rsidR="004C0EF6" w:rsidRPr="00DA6106" w:rsidRDefault="004C0EF6" w:rsidP="5D1C300B">
      <w:pPr>
        <w:spacing w:line="200" w:lineRule="exact"/>
        <w:ind w:left="284" w:hanging="284"/>
        <w:jc w:val="left"/>
        <w:rPr>
          <w:rFonts w:asciiTheme="minorHAnsi" w:hAnsiTheme="minorHAnsi" w:cstheme="minorBidi"/>
        </w:rPr>
      </w:pPr>
    </w:p>
    <w:p w14:paraId="483A25A6" w14:textId="0C9815AA" w:rsidR="000D774E" w:rsidRPr="008D59E9" w:rsidRDefault="67C011EC">
      <w:pPr>
        <w:pStyle w:val="ListParagraph"/>
        <w:numPr>
          <w:ilvl w:val="0"/>
          <w:numId w:val="26"/>
        </w:numPr>
        <w:spacing w:after="0" w:line="200" w:lineRule="exact"/>
        <w:ind w:left="284" w:hanging="284"/>
        <w:rPr>
          <w:rFonts w:asciiTheme="minorHAnsi" w:hAnsiTheme="minorHAnsi" w:cstheme="minorBidi"/>
          <w:sz w:val="18"/>
          <w:szCs w:val="18"/>
        </w:rPr>
      </w:pPr>
      <w:r w:rsidRPr="008D59E9">
        <w:rPr>
          <w:rFonts w:asciiTheme="minorHAnsi" w:hAnsiTheme="minorHAnsi" w:cstheme="minorBidi"/>
          <w:sz w:val="18"/>
          <w:szCs w:val="18"/>
        </w:rPr>
        <w:t xml:space="preserve">De prijzen en tarieven geoffreerd bij de Inschrijving gelden in geval van definitieve gunning bij start van de Overeenkomst en zijn vast gedurende de </w:t>
      </w:r>
      <w:r w:rsidR="006E3029" w:rsidRPr="008D59E9">
        <w:rPr>
          <w:rFonts w:asciiTheme="minorHAnsi" w:hAnsiTheme="minorHAnsi" w:cstheme="minorBidi"/>
          <w:sz w:val="18"/>
          <w:szCs w:val="18"/>
        </w:rPr>
        <w:t>looptijd</w:t>
      </w:r>
      <w:r w:rsidRPr="008D59E9">
        <w:rPr>
          <w:rFonts w:asciiTheme="minorHAnsi" w:hAnsiTheme="minorHAnsi" w:cstheme="minorBidi"/>
          <w:sz w:val="18"/>
          <w:szCs w:val="18"/>
        </w:rPr>
        <w:t xml:space="preserve"> van de Overeenkomst. </w:t>
      </w:r>
    </w:p>
    <w:p w14:paraId="2E8CCE4E" w14:textId="77777777" w:rsidR="006E3029" w:rsidRPr="006E3029" w:rsidRDefault="006E3029" w:rsidP="006E3029">
      <w:pPr>
        <w:pStyle w:val="ListParagraph"/>
        <w:rPr>
          <w:rFonts w:asciiTheme="minorHAnsi" w:hAnsiTheme="minorHAnsi" w:cstheme="minorBidi"/>
        </w:rPr>
      </w:pPr>
    </w:p>
    <w:p w14:paraId="325D0B43" w14:textId="77777777" w:rsidR="001C451B" w:rsidRPr="00DA6106" w:rsidRDefault="001C451B" w:rsidP="006E3029">
      <w:pPr>
        <w:pStyle w:val="ListParagraph"/>
        <w:spacing w:after="0" w:line="200" w:lineRule="exact"/>
        <w:ind w:left="284"/>
        <w:rPr>
          <w:rFonts w:asciiTheme="minorHAnsi" w:hAnsiTheme="minorHAnsi" w:cstheme="minorBidi"/>
        </w:rPr>
      </w:pPr>
    </w:p>
    <w:p w14:paraId="4B521AA4" w14:textId="335F42A0" w:rsidR="001C451B" w:rsidRPr="00DA6106" w:rsidRDefault="67C011EC" w:rsidP="5D1C300B">
      <w:pPr>
        <w:tabs>
          <w:tab w:val="left" w:pos="510"/>
          <w:tab w:val="left" w:pos="3402"/>
        </w:tabs>
        <w:spacing w:line="200" w:lineRule="exact"/>
        <w:jc w:val="left"/>
        <w:rPr>
          <w:rFonts w:asciiTheme="minorHAnsi" w:hAnsiTheme="minorHAnsi" w:cstheme="minorBidi"/>
        </w:rPr>
      </w:pPr>
      <w:r w:rsidRPr="5D1C300B">
        <w:rPr>
          <w:rFonts w:asciiTheme="minorHAnsi" w:hAnsiTheme="minorHAnsi" w:cstheme="minorBidi"/>
        </w:rPr>
        <w:t xml:space="preserve">De laagste TP </w:t>
      </w:r>
      <w:r w:rsidR="7D22B65F" w:rsidRPr="5D1C300B">
        <w:rPr>
          <w:rFonts w:asciiTheme="minorHAnsi" w:hAnsiTheme="minorHAnsi" w:cstheme="minorBidi"/>
        </w:rPr>
        <w:t xml:space="preserve">(Totaal Prijs) </w:t>
      </w:r>
      <w:r w:rsidRPr="5D1C300B">
        <w:rPr>
          <w:rFonts w:asciiTheme="minorHAnsi" w:hAnsiTheme="minorHAnsi" w:cstheme="minorBidi"/>
        </w:rPr>
        <w:t xml:space="preserve">wordt gewaardeerd op basis van de cumulatieve kosten in het door TNO gedefinieerde </w:t>
      </w:r>
      <w:r w:rsidR="13A0F0C4" w:rsidRPr="5D1C300B">
        <w:rPr>
          <w:rFonts w:asciiTheme="minorHAnsi" w:hAnsiTheme="minorHAnsi" w:cstheme="minorBidi"/>
        </w:rPr>
        <w:t>p</w:t>
      </w:r>
      <w:r w:rsidRPr="5D1C300B">
        <w:rPr>
          <w:rFonts w:asciiTheme="minorHAnsi" w:hAnsiTheme="minorHAnsi" w:cstheme="minorBidi"/>
        </w:rPr>
        <w:t>rijzenblad</w:t>
      </w:r>
      <w:r w:rsidR="13A0F0C4" w:rsidRPr="5D1C300B">
        <w:rPr>
          <w:rFonts w:asciiTheme="minorHAnsi" w:hAnsiTheme="minorHAnsi" w:cstheme="minorBidi"/>
        </w:rPr>
        <w:t>.</w:t>
      </w:r>
    </w:p>
    <w:p w14:paraId="7811CE2F" w14:textId="77777777" w:rsidR="009063D7" w:rsidRPr="001C451B" w:rsidRDefault="009063D7" w:rsidP="5D1C300B">
      <w:pPr>
        <w:tabs>
          <w:tab w:val="left" w:pos="510"/>
          <w:tab w:val="left" w:pos="3402"/>
        </w:tabs>
        <w:spacing w:line="200" w:lineRule="exact"/>
        <w:jc w:val="left"/>
        <w:rPr>
          <w:rFonts w:asciiTheme="minorHAnsi" w:hAnsiTheme="minorHAnsi" w:cstheme="minorBidi"/>
        </w:rPr>
      </w:pPr>
    </w:p>
    <w:p w14:paraId="7B247DE1" w14:textId="6EAD130D" w:rsidR="001C451B" w:rsidRPr="001C451B" w:rsidRDefault="67C011EC" w:rsidP="5D1C300B">
      <w:pPr>
        <w:tabs>
          <w:tab w:val="left" w:pos="510"/>
          <w:tab w:val="left" w:pos="3402"/>
        </w:tabs>
        <w:spacing w:line="200" w:lineRule="exact"/>
        <w:jc w:val="left"/>
        <w:rPr>
          <w:rFonts w:asciiTheme="minorHAnsi" w:hAnsiTheme="minorHAnsi" w:cstheme="minorBidi"/>
        </w:rPr>
      </w:pPr>
      <w:r w:rsidRPr="5D1C300B">
        <w:rPr>
          <w:rFonts w:asciiTheme="minorHAnsi" w:hAnsiTheme="minorHAnsi" w:cstheme="minorBidi"/>
        </w:rPr>
        <w:t xml:space="preserve">De Inschrijver met de laagste TP, zijnde de laagste berekening van de totaalprijs, krijgt het volledige aantal punten, door TNO </w:t>
      </w:r>
      <w:r w:rsidRPr="5D1C300B">
        <w:rPr>
          <w:rFonts w:asciiTheme="minorHAnsi" w:hAnsiTheme="minorHAnsi" w:cstheme="minorBidi"/>
          <w:color w:val="000000" w:themeColor="text1"/>
        </w:rPr>
        <w:t xml:space="preserve">gesteld op </w:t>
      </w:r>
      <w:r w:rsidR="4DB3DC83" w:rsidRPr="5D1C300B">
        <w:rPr>
          <w:rFonts w:asciiTheme="minorHAnsi" w:hAnsiTheme="minorHAnsi" w:cstheme="minorBidi"/>
          <w:color w:val="000000" w:themeColor="text1"/>
        </w:rPr>
        <w:t xml:space="preserve">200 </w:t>
      </w:r>
      <w:r w:rsidRPr="5D1C300B">
        <w:rPr>
          <w:rFonts w:asciiTheme="minorHAnsi" w:hAnsiTheme="minorHAnsi" w:cstheme="minorBidi"/>
        </w:rPr>
        <w:t>punten. Voor de overige Inschrijvers wordt het te behalen aantal punten naar rato bepaald, waarbij punten in mindering worden gebracht op het maximum te behalen aantal punten.</w:t>
      </w:r>
    </w:p>
    <w:p w14:paraId="41FE23B7" w14:textId="77777777" w:rsidR="001C451B" w:rsidRPr="001C451B" w:rsidRDefault="001C451B" w:rsidP="5D1C300B">
      <w:pPr>
        <w:tabs>
          <w:tab w:val="left" w:pos="510"/>
          <w:tab w:val="left" w:pos="3402"/>
        </w:tabs>
        <w:spacing w:line="200" w:lineRule="exact"/>
        <w:jc w:val="left"/>
        <w:rPr>
          <w:rFonts w:asciiTheme="minorHAnsi" w:hAnsiTheme="minorHAnsi" w:cstheme="minorBidi"/>
        </w:rPr>
      </w:pPr>
    </w:p>
    <w:p w14:paraId="4DACEA70" w14:textId="2EA5D778" w:rsidR="001C451B" w:rsidRPr="00E957E2" w:rsidRDefault="67C011EC" w:rsidP="5D1C300B">
      <w:pPr>
        <w:tabs>
          <w:tab w:val="left" w:pos="510"/>
          <w:tab w:val="left" w:pos="3402"/>
        </w:tabs>
        <w:spacing w:line="200" w:lineRule="exact"/>
        <w:jc w:val="left"/>
        <w:rPr>
          <w:rFonts w:asciiTheme="minorHAnsi" w:hAnsiTheme="minorHAnsi" w:cstheme="minorBidi"/>
        </w:rPr>
      </w:pPr>
      <w:bookmarkStart w:id="147" w:name="_Hlk60671420"/>
      <w:r w:rsidRPr="5D1C300B">
        <w:rPr>
          <w:rFonts w:asciiTheme="minorHAnsi" w:hAnsiTheme="minorHAnsi" w:cstheme="minorBidi"/>
        </w:rPr>
        <w:t xml:space="preserve">Berekening van het totaal aantal punten voor </w:t>
      </w:r>
      <w:r w:rsidR="7D22B65F" w:rsidRPr="5D1C300B">
        <w:rPr>
          <w:rFonts w:asciiTheme="minorHAnsi" w:hAnsiTheme="minorHAnsi" w:cstheme="minorBidi"/>
        </w:rPr>
        <w:t xml:space="preserve">TP (Totaal Prijs) </w:t>
      </w:r>
      <w:r w:rsidRPr="5D1C300B">
        <w:rPr>
          <w:rFonts w:asciiTheme="minorHAnsi" w:hAnsiTheme="minorHAnsi" w:cstheme="minorBidi"/>
        </w:rPr>
        <w:t>vindt plaats volgens de volgende formule:</w:t>
      </w:r>
    </w:p>
    <w:p w14:paraId="2B71BEFB" w14:textId="77777777" w:rsidR="007F5B34" w:rsidRPr="00E957E2" w:rsidRDefault="007F5B34" w:rsidP="5D1C300B">
      <w:pPr>
        <w:jc w:val="left"/>
        <w:rPr>
          <w:rFonts w:asciiTheme="minorHAnsi" w:hAnsiTheme="minorHAnsi"/>
        </w:rPr>
      </w:pPr>
    </w:p>
    <w:p w14:paraId="45B872C2" w14:textId="7A2D9DBA" w:rsidR="007F5B34" w:rsidRPr="00DD10E1" w:rsidRDefault="00E223B0" w:rsidP="5D1C300B">
      <w:pPr>
        <w:pBdr>
          <w:top w:val="single" w:sz="4" w:space="1" w:color="auto"/>
          <w:left w:val="single" w:sz="4" w:space="4" w:color="auto"/>
          <w:bottom w:val="single" w:sz="4" w:space="1" w:color="auto"/>
          <w:right w:val="single" w:sz="4" w:space="4" w:color="auto"/>
        </w:pBdr>
        <w:ind w:left="360"/>
        <w:jc w:val="left"/>
        <w:rPr>
          <w:rFonts w:asciiTheme="minorHAnsi" w:hAnsiTheme="minorHAnsi"/>
          <w:b/>
          <w:bCs/>
        </w:rPr>
      </w:pPr>
      <m:oMathPara>
        <m:oMathParaPr>
          <m:jc m:val="left"/>
        </m:oMathParaPr>
        <m:oMath>
          <m:r>
            <m:rPr>
              <m:sty m:val="bi"/>
            </m:rPr>
            <w:rPr>
              <w:rFonts w:ascii="Cambria Math" w:hAnsi="Cambria Math" w:cs="Cambria Math"/>
              <w:szCs w:val="18"/>
            </w:rPr>
            <m:t>Aantal punten</m:t>
          </m:r>
          <m:r>
            <m:rPr>
              <m:sty m:val="b"/>
            </m:rPr>
            <w:rPr>
              <w:rFonts w:ascii="Cambria Math" w:hAnsi="Cambria Math" w:cs="Cambria Math"/>
              <w:szCs w:val="18"/>
            </w:rPr>
            <m:t>=200- {</m:t>
          </m:r>
          <m:f>
            <m:fPr>
              <m:ctrlPr>
                <w:rPr>
                  <w:rFonts w:ascii="Cambria Math" w:hAnsi="Cambria Math"/>
                  <w:b/>
                  <w:szCs w:val="18"/>
                </w:rPr>
              </m:ctrlPr>
            </m:fPr>
            <m:num>
              <m:d>
                <m:dPr>
                  <m:ctrlPr>
                    <w:rPr>
                      <w:rFonts w:ascii="Cambria Math" w:hAnsi="Cambria Math" w:cs="Cambria Math"/>
                      <w:b/>
                      <w:szCs w:val="18"/>
                    </w:rPr>
                  </m:ctrlPr>
                </m:dPr>
                <m:e>
                  <m:r>
                    <m:rPr>
                      <m:sty m:val="b"/>
                    </m:rPr>
                    <w:rPr>
                      <w:rFonts w:ascii="Cambria Math" w:hAnsi="Cambria Math" w:cs="Cambria Math"/>
                      <w:szCs w:val="18"/>
                    </w:rPr>
                    <m:t>I - LI</m:t>
                  </m:r>
                </m:e>
              </m:d>
            </m:num>
            <m:den>
              <m:r>
                <m:rPr>
                  <m:sty m:val="b"/>
                </m:rPr>
                <w:rPr>
                  <w:rFonts w:ascii="Cambria Math" w:hAnsi="Cambria Math" w:cs="Cambria Math"/>
                  <w:szCs w:val="18"/>
                </w:rPr>
                <m:t>LI</m:t>
              </m:r>
            </m:den>
          </m:f>
          <m:r>
            <m:rPr>
              <m:sty m:val="b"/>
            </m:rPr>
            <w:rPr>
              <w:rFonts w:ascii="Cambria Math" w:hAnsi="Cambria Math"/>
              <w:szCs w:val="18"/>
            </w:rPr>
            <m:t xml:space="preserve"> </m:t>
          </m:r>
          <m:r>
            <m:rPr>
              <m:sty m:val="bi"/>
            </m:rPr>
            <w:rPr>
              <w:rFonts w:ascii="Cambria Math" w:hAnsi="Cambria Math"/>
              <w:szCs w:val="18"/>
            </w:rPr>
            <m:t>x</m:t>
          </m:r>
          <m:r>
            <m:rPr>
              <m:sty m:val="b"/>
            </m:rPr>
            <w:rPr>
              <w:rFonts w:ascii="Cambria Math" w:hAnsi="Cambria Math"/>
              <w:szCs w:val="18"/>
            </w:rPr>
            <m:t xml:space="preserve"> 200}</m:t>
          </m:r>
        </m:oMath>
      </m:oMathPara>
    </w:p>
    <w:p w14:paraId="50176992" w14:textId="77777777" w:rsidR="007F5B34" w:rsidRPr="00E957E2" w:rsidRDefault="007F5B34" w:rsidP="5D1C300B">
      <w:pPr>
        <w:tabs>
          <w:tab w:val="left" w:pos="510"/>
          <w:tab w:val="left" w:pos="3402"/>
        </w:tabs>
        <w:jc w:val="left"/>
        <w:rPr>
          <w:rFonts w:asciiTheme="minorHAnsi" w:hAnsiTheme="minorHAnsi" w:cstheme="minorBidi"/>
        </w:rPr>
      </w:pPr>
    </w:p>
    <w:p w14:paraId="63ED4B2D" w14:textId="77777777" w:rsidR="001C451B" w:rsidRPr="00E957E2" w:rsidRDefault="67C011EC" w:rsidP="5D1C300B">
      <w:pPr>
        <w:tabs>
          <w:tab w:val="left" w:pos="510"/>
          <w:tab w:val="left" w:pos="3402"/>
        </w:tabs>
        <w:spacing w:line="200" w:lineRule="exact"/>
        <w:jc w:val="left"/>
        <w:rPr>
          <w:rFonts w:asciiTheme="minorHAnsi" w:hAnsiTheme="minorHAnsi" w:cstheme="minorBidi"/>
        </w:rPr>
      </w:pPr>
      <w:r w:rsidRPr="5D1C300B">
        <w:rPr>
          <w:rFonts w:asciiTheme="minorHAnsi" w:hAnsiTheme="minorHAnsi" w:cstheme="minorBidi"/>
        </w:rPr>
        <w:t>Waarbij geldt:</w:t>
      </w:r>
    </w:p>
    <w:p w14:paraId="2169FB87" w14:textId="2670ED12" w:rsidR="001C451B" w:rsidRPr="001C451B" w:rsidRDefault="009063D7" w:rsidP="5D1C300B">
      <w:pPr>
        <w:tabs>
          <w:tab w:val="left" w:pos="510"/>
          <w:tab w:val="left" w:pos="851"/>
          <w:tab w:val="left" w:pos="3402"/>
        </w:tabs>
        <w:spacing w:line="200" w:lineRule="exact"/>
        <w:jc w:val="left"/>
        <w:rPr>
          <w:rFonts w:asciiTheme="minorHAnsi" w:hAnsiTheme="minorHAnsi" w:cstheme="minorBidi"/>
        </w:rPr>
      </w:pPr>
      <w:r w:rsidRPr="00E957E2">
        <w:rPr>
          <w:rFonts w:asciiTheme="minorHAnsi" w:hAnsiTheme="minorHAnsi" w:cstheme="minorHAnsi"/>
          <w:szCs w:val="18"/>
        </w:rPr>
        <w:tab/>
      </w:r>
      <w:r w:rsidR="152BB9BC" w:rsidRPr="5D1C300B">
        <w:rPr>
          <w:rFonts w:asciiTheme="minorHAnsi" w:hAnsiTheme="minorHAnsi" w:cstheme="minorBidi"/>
        </w:rPr>
        <w:t>Aantal punten</w:t>
      </w:r>
      <w:r w:rsidR="67C011EC" w:rsidRPr="5D1C300B">
        <w:rPr>
          <w:rFonts w:asciiTheme="minorHAnsi" w:hAnsiTheme="minorHAnsi" w:cstheme="minorBidi"/>
        </w:rPr>
        <w:t>:</w:t>
      </w:r>
      <w:r w:rsidR="56B7CFFF" w:rsidRPr="5D1C300B">
        <w:rPr>
          <w:rFonts w:asciiTheme="minorHAnsi" w:hAnsiTheme="minorHAnsi" w:cstheme="minorBidi"/>
        </w:rPr>
        <w:t xml:space="preserve"> a</w:t>
      </w:r>
      <w:r w:rsidR="67C011EC" w:rsidRPr="5D1C300B">
        <w:rPr>
          <w:rFonts w:asciiTheme="minorHAnsi" w:hAnsiTheme="minorHAnsi" w:cstheme="minorBidi"/>
        </w:rPr>
        <w:t xml:space="preserve">antal behaalde punten voor </w:t>
      </w:r>
      <w:r w:rsidR="791FAA47" w:rsidRPr="5D1C300B">
        <w:rPr>
          <w:rFonts w:asciiTheme="minorHAnsi" w:hAnsiTheme="minorHAnsi" w:cstheme="minorBidi"/>
        </w:rPr>
        <w:t>subgunnings</w:t>
      </w:r>
      <w:r w:rsidR="67C011EC" w:rsidRPr="5D1C300B">
        <w:rPr>
          <w:rFonts w:asciiTheme="minorHAnsi" w:hAnsiTheme="minorHAnsi" w:cstheme="minorBidi"/>
        </w:rPr>
        <w:t xml:space="preserve">criterium </w:t>
      </w:r>
      <w:r w:rsidR="7D22B65F" w:rsidRPr="5D1C300B">
        <w:rPr>
          <w:rFonts w:asciiTheme="minorHAnsi" w:hAnsiTheme="minorHAnsi" w:cstheme="minorBidi"/>
        </w:rPr>
        <w:t>TP</w:t>
      </w:r>
    </w:p>
    <w:p w14:paraId="79E33F62" w14:textId="554392DF" w:rsidR="001C451B" w:rsidRPr="001C451B" w:rsidRDefault="001C451B" w:rsidP="5D1C300B">
      <w:pPr>
        <w:tabs>
          <w:tab w:val="left" w:pos="510"/>
          <w:tab w:val="left" w:pos="851"/>
          <w:tab w:val="left" w:pos="3402"/>
        </w:tabs>
        <w:spacing w:line="200" w:lineRule="exact"/>
        <w:jc w:val="left"/>
        <w:rPr>
          <w:rFonts w:asciiTheme="minorHAnsi" w:hAnsiTheme="minorHAnsi" w:cstheme="minorBidi"/>
        </w:rPr>
      </w:pPr>
      <w:r w:rsidRPr="001C451B">
        <w:rPr>
          <w:rFonts w:asciiTheme="minorHAnsi" w:hAnsiTheme="minorHAnsi" w:cstheme="minorHAnsi"/>
          <w:szCs w:val="18"/>
        </w:rPr>
        <w:tab/>
      </w:r>
      <w:r w:rsidR="67C011EC" w:rsidRPr="5D1C300B">
        <w:rPr>
          <w:rFonts w:asciiTheme="minorHAnsi" w:hAnsiTheme="minorHAnsi" w:cstheme="minorBidi"/>
          <w:b/>
          <w:bCs/>
        </w:rPr>
        <w:t>I</w:t>
      </w:r>
      <w:r w:rsidR="00C41ED9">
        <w:rPr>
          <w:rFonts w:asciiTheme="minorHAnsi" w:hAnsiTheme="minorHAnsi" w:cstheme="minorHAnsi"/>
          <w:b/>
          <w:szCs w:val="18"/>
        </w:rPr>
        <w:tab/>
      </w:r>
      <w:r w:rsidR="67C011EC" w:rsidRPr="5D1C300B">
        <w:rPr>
          <w:rFonts w:asciiTheme="minorHAnsi" w:hAnsiTheme="minorHAnsi" w:cstheme="minorBidi"/>
        </w:rPr>
        <w:t>:</w:t>
      </w:r>
      <w:r w:rsidR="3D91A7EA" w:rsidRPr="5D1C300B">
        <w:rPr>
          <w:rFonts w:asciiTheme="minorHAnsi" w:hAnsiTheme="minorHAnsi" w:cstheme="minorBidi"/>
        </w:rPr>
        <w:t xml:space="preserve"> </w:t>
      </w:r>
      <w:r w:rsidR="67C011EC" w:rsidRPr="5D1C300B">
        <w:rPr>
          <w:rFonts w:asciiTheme="minorHAnsi" w:hAnsiTheme="minorHAnsi" w:cstheme="minorBidi"/>
        </w:rPr>
        <w:t>Inschrijving met "</w:t>
      </w:r>
      <w:r w:rsidR="7D22B65F" w:rsidRPr="5D1C300B">
        <w:rPr>
          <w:rFonts w:asciiTheme="minorHAnsi" w:hAnsiTheme="minorHAnsi" w:cstheme="minorBidi"/>
        </w:rPr>
        <w:t xml:space="preserve"> </w:t>
      </w:r>
      <w:r w:rsidR="67C011EC" w:rsidRPr="5D1C300B">
        <w:rPr>
          <w:rFonts w:asciiTheme="minorHAnsi" w:hAnsiTheme="minorHAnsi" w:cstheme="minorBidi"/>
        </w:rPr>
        <w:t>TP"</w:t>
      </w:r>
    </w:p>
    <w:p w14:paraId="1E038E89" w14:textId="1C664BDB" w:rsidR="001C451B" w:rsidRPr="001C451B" w:rsidRDefault="001C451B" w:rsidP="5D1C300B">
      <w:pPr>
        <w:tabs>
          <w:tab w:val="left" w:pos="510"/>
          <w:tab w:val="left" w:pos="851"/>
          <w:tab w:val="left" w:pos="3402"/>
        </w:tabs>
        <w:spacing w:line="200" w:lineRule="exact"/>
        <w:jc w:val="left"/>
        <w:rPr>
          <w:rFonts w:asciiTheme="minorHAnsi" w:hAnsiTheme="minorHAnsi" w:cstheme="minorBidi"/>
        </w:rPr>
      </w:pPr>
      <w:r w:rsidRPr="001C451B">
        <w:rPr>
          <w:rFonts w:asciiTheme="minorHAnsi" w:hAnsiTheme="minorHAnsi" w:cstheme="minorHAnsi"/>
          <w:szCs w:val="18"/>
        </w:rPr>
        <w:tab/>
      </w:r>
      <w:r w:rsidR="67C011EC" w:rsidRPr="5D1C300B">
        <w:rPr>
          <w:rFonts w:asciiTheme="minorHAnsi" w:hAnsiTheme="minorHAnsi" w:cstheme="minorBidi"/>
          <w:b/>
          <w:bCs/>
        </w:rPr>
        <w:t>LI</w:t>
      </w:r>
      <w:r w:rsidR="00C41ED9">
        <w:rPr>
          <w:rFonts w:asciiTheme="minorHAnsi" w:hAnsiTheme="minorHAnsi" w:cstheme="minorHAnsi"/>
          <w:b/>
          <w:szCs w:val="18"/>
        </w:rPr>
        <w:tab/>
      </w:r>
      <w:r w:rsidR="67C011EC" w:rsidRPr="5D1C300B">
        <w:rPr>
          <w:rFonts w:asciiTheme="minorHAnsi" w:hAnsiTheme="minorHAnsi" w:cstheme="minorBidi"/>
        </w:rPr>
        <w:t>:</w:t>
      </w:r>
      <w:r w:rsidR="3D91A7EA" w:rsidRPr="5D1C300B">
        <w:rPr>
          <w:rFonts w:asciiTheme="minorHAnsi" w:hAnsiTheme="minorHAnsi" w:cstheme="minorBidi"/>
        </w:rPr>
        <w:t xml:space="preserve"> </w:t>
      </w:r>
      <w:r w:rsidR="67C011EC" w:rsidRPr="5D1C300B">
        <w:rPr>
          <w:rFonts w:asciiTheme="minorHAnsi" w:hAnsiTheme="minorHAnsi" w:cstheme="minorBidi"/>
        </w:rPr>
        <w:t>Inschrijving met de laagste "</w:t>
      </w:r>
      <w:r w:rsidR="7D22B65F" w:rsidRPr="5D1C300B">
        <w:rPr>
          <w:rFonts w:asciiTheme="minorHAnsi" w:hAnsiTheme="minorHAnsi" w:cstheme="minorBidi"/>
        </w:rPr>
        <w:t xml:space="preserve"> </w:t>
      </w:r>
      <w:r w:rsidR="67C011EC" w:rsidRPr="5D1C300B">
        <w:rPr>
          <w:rFonts w:asciiTheme="minorHAnsi" w:hAnsiTheme="minorHAnsi" w:cstheme="minorBidi"/>
        </w:rPr>
        <w:t>TP"</w:t>
      </w:r>
    </w:p>
    <w:p w14:paraId="714AC339" w14:textId="77777777" w:rsidR="000D774E" w:rsidRDefault="000D774E" w:rsidP="5D1C300B">
      <w:pPr>
        <w:tabs>
          <w:tab w:val="left" w:pos="510"/>
          <w:tab w:val="left" w:pos="3402"/>
        </w:tabs>
        <w:spacing w:line="200" w:lineRule="exact"/>
        <w:jc w:val="left"/>
        <w:rPr>
          <w:rFonts w:asciiTheme="minorHAnsi" w:hAnsiTheme="minorHAnsi" w:cstheme="minorBidi"/>
        </w:rPr>
      </w:pPr>
    </w:p>
    <w:p w14:paraId="097FE208" w14:textId="413D5A74" w:rsidR="001C451B" w:rsidRPr="001C451B" w:rsidRDefault="67C011EC" w:rsidP="5D1C300B">
      <w:pPr>
        <w:tabs>
          <w:tab w:val="left" w:pos="510"/>
          <w:tab w:val="left" w:pos="3402"/>
        </w:tabs>
        <w:spacing w:line="200" w:lineRule="exact"/>
        <w:jc w:val="left"/>
        <w:rPr>
          <w:rFonts w:asciiTheme="minorHAnsi" w:hAnsiTheme="minorHAnsi" w:cstheme="minorBidi"/>
        </w:rPr>
      </w:pPr>
      <w:r w:rsidRPr="5D1C300B">
        <w:rPr>
          <w:rFonts w:asciiTheme="minorHAnsi" w:hAnsiTheme="minorHAnsi" w:cstheme="minorBidi"/>
        </w:rPr>
        <w:t>Indien I ≥ 2</w:t>
      </w:r>
      <w:r w:rsidR="631C55B4" w:rsidRPr="5D1C300B">
        <w:rPr>
          <w:rFonts w:asciiTheme="minorHAnsi" w:hAnsiTheme="minorHAnsi" w:cstheme="minorBidi"/>
        </w:rPr>
        <w:t xml:space="preserve"> </w:t>
      </w:r>
      <w:r w:rsidRPr="5D1C300B">
        <w:rPr>
          <w:rFonts w:asciiTheme="minorHAnsi" w:hAnsiTheme="minorHAnsi" w:cstheme="minorBidi"/>
        </w:rPr>
        <w:t>x</w:t>
      </w:r>
      <w:r w:rsidR="631C55B4" w:rsidRPr="5D1C300B">
        <w:rPr>
          <w:rFonts w:asciiTheme="minorHAnsi" w:hAnsiTheme="minorHAnsi" w:cstheme="minorBidi"/>
        </w:rPr>
        <w:t xml:space="preserve"> </w:t>
      </w:r>
      <w:r w:rsidRPr="5D1C300B">
        <w:rPr>
          <w:rFonts w:asciiTheme="minorHAnsi" w:hAnsiTheme="minorHAnsi" w:cstheme="minorBidi"/>
        </w:rPr>
        <w:t xml:space="preserve">LI, dan wordt nul (0) punten toegekend voor </w:t>
      </w:r>
      <w:r w:rsidR="791FAA47" w:rsidRPr="5D1C300B">
        <w:rPr>
          <w:rFonts w:asciiTheme="minorHAnsi" w:hAnsiTheme="minorHAnsi" w:cstheme="minorBidi"/>
        </w:rPr>
        <w:t>subgunnings</w:t>
      </w:r>
      <w:r w:rsidRPr="5D1C300B">
        <w:rPr>
          <w:rFonts w:asciiTheme="minorHAnsi" w:hAnsiTheme="minorHAnsi" w:cstheme="minorBidi"/>
        </w:rPr>
        <w:t xml:space="preserve">criterium </w:t>
      </w:r>
      <w:r w:rsidR="4B94148D" w:rsidRPr="5D1C300B">
        <w:rPr>
          <w:rFonts w:asciiTheme="minorHAnsi" w:hAnsiTheme="minorHAnsi" w:cstheme="minorBidi"/>
        </w:rPr>
        <w:t>TP</w:t>
      </w:r>
      <w:r w:rsidRPr="5D1C300B">
        <w:rPr>
          <w:rFonts w:asciiTheme="minorHAnsi" w:hAnsiTheme="minorHAnsi" w:cstheme="minorBidi"/>
        </w:rPr>
        <w:t>.</w:t>
      </w:r>
    </w:p>
    <w:p w14:paraId="45D8A899" w14:textId="192862BE" w:rsidR="000D774E" w:rsidRDefault="4D4B8C2E" w:rsidP="5D1C300B">
      <w:pPr>
        <w:tabs>
          <w:tab w:val="left" w:pos="510"/>
          <w:tab w:val="left" w:pos="3402"/>
        </w:tabs>
        <w:spacing w:line="200" w:lineRule="exact"/>
        <w:jc w:val="left"/>
        <w:rPr>
          <w:rFonts w:asciiTheme="minorHAnsi" w:hAnsiTheme="minorHAnsi" w:cstheme="minorBidi"/>
        </w:rPr>
      </w:pPr>
      <w:r w:rsidRPr="5D1C300B">
        <w:rPr>
          <w:rFonts w:asciiTheme="minorHAnsi" w:hAnsiTheme="minorHAnsi" w:cstheme="minorBidi"/>
        </w:rPr>
        <w:t>De totale score wordt afgerond op hele punten.</w:t>
      </w:r>
    </w:p>
    <w:bookmarkEnd w:id="147"/>
    <w:p w14:paraId="5C9E4558" w14:textId="77777777" w:rsidR="00E27000" w:rsidRDefault="00E27000" w:rsidP="5D1C300B">
      <w:pPr>
        <w:tabs>
          <w:tab w:val="left" w:pos="510"/>
          <w:tab w:val="left" w:pos="3402"/>
        </w:tabs>
        <w:spacing w:line="200" w:lineRule="exact"/>
        <w:jc w:val="left"/>
        <w:rPr>
          <w:rFonts w:asciiTheme="minorHAnsi" w:hAnsiTheme="minorHAnsi" w:cstheme="minorBidi"/>
        </w:rPr>
      </w:pPr>
    </w:p>
    <w:p w14:paraId="5661960D" w14:textId="2B23B352" w:rsidR="003A1970" w:rsidRPr="008608A9" w:rsidRDefault="0B486391" w:rsidP="67FA268B">
      <w:pPr>
        <w:pStyle w:val="Heading3"/>
        <w:tabs>
          <w:tab w:val="num" w:pos="567"/>
        </w:tabs>
        <w:spacing w:line="200" w:lineRule="exact"/>
        <w:ind w:left="680" w:hanging="680"/>
        <w:rPr>
          <w:rFonts w:asciiTheme="minorHAnsi" w:hAnsiTheme="minorHAnsi" w:cstheme="minorBidi"/>
        </w:rPr>
      </w:pPr>
      <w:bookmarkStart w:id="148" w:name="_Toc476730686"/>
      <w:bookmarkStart w:id="149" w:name="_Toc161995205"/>
      <w:bookmarkEnd w:id="143"/>
      <w:bookmarkEnd w:id="144"/>
      <w:r>
        <w:t>Sub</w:t>
      </w:r>
      <w:r w:rsidR="312B5EAA">
        <w:t>g</w:t>
      </w:r>
      <w:r w:rsidR="13EC842A">
        <w:t>unningscriterium</w:t>
      </w:r>
      <w:r>
        <w:t xml:space="preserve"> </w:t>
      </w:r>
      <w:r w:rsidR="74433521">
        <w:t>Kwaliteit</w:t>
      </w:r>
      <w:bookmarkEnd w:id="148"/>
      <w:r>
        <w:t xml:space="preserve"> (KW)</w:t>
      </w:r>
      <w:bookmarkEnd w:id="149"/>
    </w:p>
    <w:p w14:paraId="08EFBFA8" w14:textId="5778493D" w:rsidR="00A15E38" w:rsidRPr="008E1A41" w:rsidRDefault="4422D1FA" w:rsidP="00216E7D">
      <w:pPr>
        <w:overflowPunct w:val="0"/>
        <w:autoSpaceDE w:val="0"/>
        <w:autoSpaceDN w:val="0"/>
        <w:adjustRightInd w:val="0"/>
        <w:spacing w:line="200" w:lineRule="exact"/>
        <w:jc w:val="left"/>
        <w:textAlignment w:val="baseline"/>
      </w:pPr>
      <w:bookmarkStart w:id="150" w:name="_Hlk61433905"/>
      <w:r>
        <w:t xml:space="preserve">In hoofdstuk 8, het Programma van </w:t>
      </w:r>
      <w:r w:rsidR="1B687CF0">
        <w:t>E</w:t>
      </w:r>
      <w:r>
        <w:t xml:space="preserve">isen en </w:t>
      </w:r>
      <w:r w:rsidR="1B687CF0">
        <w:t>W</w:t>
      </w:r>
      <w:r>
        <w:t xml:space="preserve">ensen </w:t>
      </w:r>
      <w:r w:rsidR="1CA6C9B4">
        <w:t>(hierna “PvE”)</w:t>
      </w:r>
      <w:r w:rsidR="38B3002B">
        <w:t xml:space="preserve"> </w:t>
      </w:r>
      <w:r>
        <w:t xml:space="preserve">van de </w:t>
      </w:r>
      <w:r w:rsidR="209ECFB5">
        <w:t>Aanbestedingsleidraad</w:t>
      </w:r>
      <w:r>
        <w:t xml:space="preserve"> worden de eisen </w:t>
      </w:r>
      <w:r w:rsidR="03EE2838">
        <w:t xml:space="preserve">beschreven </w:t>
      </w:r>
      <w:r w:rsidR="78C82DFB">
        <w:t>waaraan de uitvoering van de Opdracht moet voldoen</w:t>
      </w:r>
      <w:r>
        <w:t>.</w:t>
      </w:r>
    </w:p>
    <w:p w14:paraId="10F3547F" w14:textId="77777777" w:rsidR="00DE5C3D" w:rsidRDefault="00DE5C3D" w:rsidP="5D1C300B">
      <w:pPr>
        <w:overflowPunct w:val="0"/>
        <w:autoSpaceDE w:val="0"/>
        <w:autoSpaceDN w:val="0"/>
        <w:adjustRightInd w:val="0"/>
        <w:spacing w:line="200" w:lineRule="exact"/>
        <w:jc w:val="left"/>
        <w:textAlignment w:val="baseline"/>
      </w:pPr>
    </w:p>
    <w:p w14:paraId="612F4270" w14:textId="1E556B61" w:rsidR="00A27006" w:rsidRPr="00A27006" w:rsidRDefault="0C25D3E8" w:rsidP="00216E7D">
      <w:pPr>
        <w:overflowPunct w:val="0"/>
        <w:autoSpaceDE w:val="0"/>
        <w:autoSpaceDN w:val="0"/>
        <w:adjustRightInd w:val="0"/>
        <w:spacing w:line="200" w:lineRule="exact"/>
        <w:jc w:val="left"/>
        <w:textAlignment w:val="baseline"/>
      </w:pPr>
      <w:r>
        <w:t xml:space="preserve">Het PvE bevat tevens een aantal wensen met betrekking tot kwaliteit van de gevraagde </w:t>
      </w:r>
      <w:r w:rsidRPr="5D1C300B">
        <w:rPr>
          <w:color w:val="000000" w:themeColor="text1"/>
        </w:rPr>
        <w:t xml:space="preserve">dienstverlening/levering. </w:t>
      </w:r>
      <w:bookmarkStart w:id="151" w:name="_Hlk490642525"/>
      <w:r>
        <w:t>De</w:t>
      </w:r>
      <w:r w:rsidR="78C82DFB">
        <w:t>ze</w:t>
      </w:r>
      <w:r>
        <w:t xml:space="preserve"> wensen worden middels een vraagstelling kenbaar gemaakt. Door middel van invulling van de wensen en beantwoording van vragen kunnen Inschrijvers zich kwalitatief onderling onderscheiden.</w:t>
      </w:r>
    </w:p>
    <w:p w14:paraId="4B277FC8" w14:textId="77777777" w:rsidR="00A27006" w:rsidRPr="00A27006" w:rsidRDefault="00A27006" w:rsidP="00216E7D">
      <w:pPr>
        <w:widowControl w:val="0"/>
        <w:spacing w:line="200" w:lineRule="exact"/>
        <w:jc w:val="left"/>
        <w:rPr>
          <w:szCs w:val="18"/>
        </w:rPr>
      </w:pPr>
      <w:r w:rsidRPr="00A27006">
        <w:rPr>
          <w:szCs w:val="18"/>
        </w:rPr>
        <w:t>Per wens/vraag wordt Inschrijver gevraagd een toelichting te geven en daarbij de vermelde onderwerpen uit de vraagstelling te beantwoorden.</w:t>
      </w:r>
    </w:p>
    <w:bookmarkEnd w:id="151"/>
    <w:p w14:paraId="455DFA71" w14:textId="77777777" w:rsidR="00A27006" w:rsidRPr="00A27006" w:rsidRDefault="00A27006" w:rsidP="5D1C300B">
      <w:pPr>
        <w:widowControl w:val="0"/>
        <w:spacing w:line="200" w:lineRule="exact"/>
        <w:jc w:val="left"/>
      </w:pPr>
    </w:p>
    <w:p w14:paraId="415D9246" w14:textId="2CCF4202" w:rsidR="00A27006" w:rsidRPr="00A27006" w:rsidRDefault="0C25D3E8" w:rsidP="00216E7D">
      <w:pPr>
        <w:overflowPunct w:val="0"/>
        <w:autoSpaceDE w:val="0"/>
        <w:autoSpaceDN w:val="0"/>
        <w:adjustRightInd w:val="0"/>
        <w:spacing w:line="200" w:lineRule="exact"/>
        <w:jc w:val="left"/>
        <w:textAlignment w:val="baseline"/>
      </w:pPr>
      <w:bookmarkStart w:id="152" w:name="_Hlk490642853"/>
      <w:r>
        <w:t>Inschrijver dient de gestelde open vragen duidelijk, ondubbelzinnig en puntsgewijs te beantwoorden.</w:t>
      </w:r>
    </w:p>
    <w:p w14:paraId="3DC15D5F" w14:textId="3D554F9F" w:rsidR="00A27006" w:rsidRPr="00A27006" w:rsidRDefault="0C25D3E8" w:rsidP="5D1C300B">
      <w:pPr>
        <w:overflowPunct w:val="0"/>
        <w:autoSpaceDE w:val="0"/>
        <w:autoSpaceDN w:val="0"/>
        <w:adjustRightInd w:val="0"/>
        <w:spacing w:line="200" w:lineRule="exact"/>
        <w:jc w:val="left"/>
        <w:textAlignment w:val="baseline"/>
        <w:rPr>
          <w:b/>
          <w:bCs/>
        </w:rPr>
      </w:pPr>
      <w:r>
        <w:t>Bij de uitwerking per open vraag dient Inschrijver het gestelde maximum aantal A4's te respecteren</w:t>
      </w:r>
      <w:r w:rsidR="3EC556C6">
        <w:t xml:space="preserve"> (</w:t>
      </w:r>
      <w:r w:rsidR="202A900B">
        <w:t>lettergrootte</w:t>
      </w:r>
      <w:r w:rsidR="3EC556C6">
        <w:t xml:space="preserve"> ten minste 10 punten en regelafstand ten minste 1,5)</w:t>
      </w:r>
      <w:r>
        <w:t>.</w:t>
      </w:r>
      <w:r w:rsidR="62412E4E">
        <w:t xml:space="preserve"> Inschrijvers moeten er bij de uitwerking van de wensen rekening mee houden dat die uitwerking onderdeel wordt van de Overeenkomst en dus door inschrijver waargemaakt moet kunnen worden.</w:t>
      </w:r>
    </w:p>
    <w:p w14:paraId="63142795" w14:textId="77777777" w:rsidR="00C41ED9" w:rsidRDefault="00C41ED9" w:rsidP="5D1C300B">
      <w:pPr>
        <w:overflowPunct w:val="0"/>
        <w:autoSpaceDE w:val="0"/>
        <w:autoSpaceDN w:val="0"/>
        <w:adjustRightInd w:val="0"/>
        <w:spacing w:line="200" w:lineRule="exact"/>
        <w:jc w:val="left"/>
        <w:textAlignment w:val="baseline"/>
      </w:pPr>
    </w:p>
    <w:p w14:paraId="3E27EC77" w14:textId="10843D91" w:rsidR="00A27006" w:rsidRPr="00A27006" w:rsidRDefault="0C25D3E8" w:rsidP="00216E7D">
      <w:pPr>
        <w:overflowPunct w:val="0"/>
        <w:autoSpaceDE w:val="0"/>
        <w:autoSpaceDN w:val="0"/>
        <w:adjustRightInd w:val="0"/>
        <w:spacing w:line="200" w:lineRule="exact"/>
        <w:jc w:val="left"/>
        <w:textAlignment w:val="baseline"/>
      </w:pPr>
      <w:r>
        <w:t xml:space="preserve">TNO baseert de beoordeling van de antwoorden op basis van het gestelde maximum per antwoord. Dat wil zeggen dat (verwijzingen naar) </w:t>
      </w:r>
      <w:r w:rsidR="70EF8274">
        <w:t>Bijlage</w:t>
      </w:r>
      <w:r>
        <w:t>n geen onderdeel mogen vormen van het antwoord om op deze manier onder het gestelde maximum aantal A4's "uit te komen". Illustraties, schema's, organogrammen en voorbeeldrapportages kunnen wel onderdeel vormen van het antwoord. Bijlagen mogen geen onderdeel vormen van het antwoord en worden niet meegenomen in de beoordeling.</w:t>
      </w:r>
      <w:r w:rsidR="0F69312B">
        <w:t xml:space="preserve"> Indien het gestelde maximum wordt overschreden wordt dit meerdere niet in de beoordeling betrokken</w:t>
      </w:r>
      <w:r w:rsidR="1FD6A4DE">
        <w:t>.</w:t>
      </w:r>
      <w:r w:rsidR="0F69312B">
        <w:t xml:space="preserve"> </w:t>
      </w:r>
      <w:r w:rsidR="62412E4E">
        <w:t>Het deel van de uitwerking dat het maximum overschrijdt, wordt geen onderdeel van de Overeenkomst.</w:t>
      </w:r>
    </w:p>
    <w:p w14:paraId="255678D7" w14:textId="77777777" w:rsidR="00853BAE" w:rsidRDefault="00853BAE" w:rsidP="5D1C300B">
      <w:pPr>
        <w:overflowPunct w:val="0"/>
        <w:autoSpaceDE w:val="0"/>
        <w:autoSpaceDN w:val="0"/>
        <w:adjustRightInd w:val="0"/>
        <w:spacing w:line="200" w:lineRule="exact"/>
        <w:jc w:val="left"/>
        <w:textAlignment w:val="baseline"/>
      </w:pPr>
    </w:p>
    <w:p w14:paraId="1CA75ABD" w14:textId="087C0D4D" w:rsidR="00A27006" w:rsidRPr="00A27006" w:rsidRDefault="1FD6A4DE" w:rsidP="5D1C300B">
      <w:pPr>
        <w:overflowPunct w:val="0"/>
        <w:autoSpaceDE w:val="0"/>
        <w:autoSpaceDN w:val="0"/>
        <w:adjustRightInd w:val="0"/>
        <w:spacing w:line="200" w:lineRule="exact"/>
        <w:jc w:val="left"/>
        <w:textAlignment w:val="baseline"/>
        <w:rPr>
          <w:rFonts w:cs="Arial"/>
        </w:rPr>
      </w:pPr>
      <w:r>
        <w:t xml:space="preserve">De uitwerking van de wensen wordt absoluut beoordeeld. </w:t>
      </w:r>
      <w:r w:rsidR="0C25D3E8">
        <w:t xml:space="preserve">Het is </w:t>
      </w:r>
      <w:r>
        <w:t xml:space="preserve">dus </w:t>
      </w:r>
      <w:r w:rsidR="0C25D3E8">
        <w:t xml:space="preserve">mogelijk dat meer dan één Inschrijver eenzelfde score kent voor het betreffende antwoord op de </w:t>
      </w:r>
      <w:r w:rsidR="0C25D3E8" w:rsidRPr="5D1C300B">
        <w:rPr>
          <w:rFonts w:cs="Arial"/>
        </w:rPr>
        <w:t>gestelde vraag.</w:t>
      </w:r>
    </w:p>
    <w:p w14:paraId="5B50BF67" w14:textId="25525683" w:rsidR="00A27006" w:rsidRDefault="00A27006" w:rsidP="5D1C300B">
      <w:pPr>
        <w:widowControl w:val="0"/>
        <w:spacing w:line="200" w:lineRule="exact"/>
        <w:jc w:val="left"/>
      </w:pPr>
    </w:p>
    <w:p w14:paraId="43CBBBD8" w14:textId="5CB66C17" w:rsidR="00A27006" w:rsidRPr="00A27006" w:rsidRDefault="0C25D3E8" w:rsidP="00216E7D">
      <w:pPr>
        <w:widowControl w:val="0"/>
        <w:spacing w:line="200" w:lineRule="exact"/>
        <w:jc w:val="left"/>
      </w:pPr>
      <w:r>
        <w:t xml:space="preserve">De beantwoording van de vragen en daarmee de invulling van wensen dient te worden opgebouwd op de wijze en volgorde als benoemd in hoofdstuk </w:t>
      </w:r>
      <w:r w:rsidR="64DF2A8D">
        <w:t>8</w:t>
      </w:r>
      <w:r>
        <w:t xml:space="preserve"> en kan middels eigen A4-format, worden ingediend</w:t>
      </w:r>
      <w:r w:rsidR="38B71309">
        <w:t>, met inachtneming van de voornoemde eisen</w:t>
      </w:r>
      <w:r>
        <w:t xml:space="preserve">. </w:t>
      </w:r>
    </w:p>
    <w:p w14:paraId="79F216BF" w14:textId="77777777" w:rsidR="00A27006" w:rsidRPr="00AF14E8" w:rsidRDefault="00A27006" w:rsidP="5D1C300B">
      <w:pPr>
        <w:widowControl w:val="0"/>
        <w:spacing w:line="200" w:lineRule="exact"/>
        <w:jc w:val="left"/>
        <w:rPr>
          <w:color w:val="000000" w:themeColor="text1"/>
        </w:rPr>
      </w:pPr>
    </w:p>
    <w:p w14:paraId="575F8FF3" w14:textId="29FCAB21" w:rsidR="00A27006" w:rsidRPr="00A27006" w:rsidRDefault="0C25D3E8" w:rsidP="00216E7D">
      <w:pPr>
        <w:overflowPunct w:val="0"/>
        <w:autoSpaceDE w:val="0"/>
        <w:autoSpaceDN w:val="0"/>
        <w:adjustRightInd w:val="0"/>
        <w:spacing w:line="200" w:lineRule="exact"/>
        <w:jc w:val="left"/>
        <w:textAlignment w:val="baseline"/>
      </w:pPr>
      <w:r>
        <w:t xml:space="preserve">Verdeling van het maximum te behalen aantal punten </w:t>
      </w:r>
      <w:r w:rsidR="228CC0B2">
        <w:t xml:space="preserve">subsubgunningscriterium </w:t>
      </w:r>
      <w:r w:rsidR="10A0A56A">
        <w:t>inzake</w:t>
      </w:r>
      <w:r w:rsidR="7CA68304">
        <w:t xml:space="preserve"> kwaliteit (KW) </w:t>
      </w:r>
      <w:r>
        <w:t>staat vermeld in onderstaande tabel</w:t>
      </w:r>
      <w:r w:rsidR="75E73F21">
        <w:t>.</w:t>
      </w:r>
    </w:p>
    <w:p w14:paraId="08225325" w14:textId="77777777" w:rsidR="00A27006" w:rsidRPr="00A27006" w:rsidRDefault="00A27006" w:rsidP="5D1C300B">
      <w:pPr>
        <w:overflowPunct w:val="0"/>
        <w:autoSpaceDE w:val="0"/>
        <w:autoSpaceDN w:val="0"/>
        <w:adjustRightInd w:val="0"/>
        <w:spacing w:line="200" w:lineRule="exact"/>
        <w:jc w:val="left"/>
        <w:textAlignment w:val="baseline"/>
      </w:pPr>
    </w:p>
    <w:tbl>
      <w:tblPr>
        <w:tblW w:w="6000" w:type="dxa"/>
        <w:tblInd w:w="-5" w:type="dxa"/>
        <w:tblCellMar>
          <w:left w:w="70" w:type="dxa"/>
          <w:right w:w="70" w:type="dxa"/>
        </w:tblCellMar>
        <w:tblLook w:val="04A0" w:firstRow="1" w:lastRow="0" w:firstColumn="1" w:lastColumn="0" w:noHBand="0" w:noVBand="1"/>
      </w:tblPr>
      <w:tblGrid>
        <w:gridCol w:w="4340"/>
        <w:gridCol w:w="1660"/>
      </w:tblGrid>
      <w:tr w:rsidR="0035232D" w:rsidRPr="00A27006" w14:paraId="1ED983F2" w14:textId="77777777" w:rsidTr="784CD7CF">
        <w:trPr>
          <w:trHeight w:val="648"/>
        </w:trPr>
        <w:tc>
          <w:tcPr>
            <w:tcW w:w="4340"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27DC5B34" w14:textId="275F8C87" w:rsidR="00CF06F4" w:rsidRPr="00A27006" w:rsidRDefault="7B91F773" w:rsidP="5D1C300B">
            <w:pPr>
              <w:spacing w:line="200" w:lineRule="exact"/>
              <w:jc w:val="left"/>
              <w:rPr>
                <w:rFonts w:cs="Arial"/>
                <w:b/>
                <w:bCs/>
                <w:color w:val="FFFFFF"/>
              </w:rPr>
            </w:pPr>
            <w:r w:rsidRPr="5D1C300B">
              <w:rPr>
                <w:rFonts w:cs="Arial"/>
                <w:b/>
                <w:bCs/>
                <w:color w:val="FFFFFF" w:themeColor="background1"/>
              </w:rPr>
              <w:t xml:space="preserve">Hoofdstuk </w:t>
            </w:r>
            <w:r w:rsidR="779F0F70" w:rsidRPr="5D1C300B">
              <w:rPr>
                <w:rFonts w:cs="Arial"/>
                <w:b/>
                <w:bCs/>
                <w:color w:val="FFFFFF" w:themeColor="background1"/>
              </w:rPr>
              <w:t>8</w:t>
            </w:r>
            <w:r w:rsidRPr="5D1C300B">
              <w:rPr>
                <w:rFonts w:cs="Arial"/>
                <w:b/>
                <w:bCs/>
                <w:color w:val="FFFFFF" w:themeColor="background1"/>
              </w:rPr>
              <w:t xml:space="preserve"> </w:t>
            </w:r>
          </w:p>
          <w:p w14:paraId="4BA3AC89" w14:textId="77777777" w:rsidR="00CF06F4" w:rsidRPr="00A27006" w:rsidRDefault="7B91F773" w:rsidP="5D1C300B">
            <w:pPr>
              <w:spacing w:line="200" w:lineRule="exact"/>
              <w:jc w:val="left"/>
              <w:rPr>
                <w:b/>
                <w:bCs/>
                <w:color w:val="FFFFFF"/>
              </w:rPr>
            </w:pPr>
            <w:r w:rsidRPr="5D1C300B">
              <w:rPr>
                <w:rFonts w:cs="Arial"/>
                <w:b/>
                <w:bCs/>
                <w:color w:val="FFFFFF" w:themeColor="background1"/>
              </w:rPr>
              <w:t xml:space="preserve">Subsubgunningscriteria Kwaliteit </w:t>
            </w:r>
          </w:p>
        </w:tc>
        <w:tc>
          <w:tcPr>
            <w:tcW w:w="1660" w:type="dxa"/>
            <w:tcBorders>
              <w:top w:val="single" w:sz="4" w:space="0" w:color="auto"/>
              <w:left w:val="nil"/>
              <w:bottom w:val="single" w:sz="4" w:space="0" w:color="auto"/>
              <w:right w:val="single" w:sz="4" w:space="0" w:color="auto"/>
            </w:tcBorders>
            <w:shd w:val="clear" w:color="auto" w:fill="244062"/>
            <w:vAlign w:val="center"/>
            <w:hideMark/>
          </w:tcPr>
          <w:p w14:paraId="611EEB05" w14:textId="77777777" w:rsidR="00CF06F4" w:rsidRPr="00A27006" w:rsidRDefault="7B91F773" w:rsidP="5D1C300B">
            <w:pPr>
              <w:spacing w:line="200" w:lineRule="exact"/>
              <w:jc w:val="left"/>
              <w:rPr>
                <w:b/>
                <w:bCs/>
                <w:color w:val="FFFFFF"/>
              </w:rPr>
            </w:pPr>
            <w:r w:rsidRPr="5D1C300B">
              <w:rPr>
                <w:rFonts w:cs="Arial"/>
                <w:b/>
                <w:bCs/>
                <w:color w:val="FFFFFF" w:themeColor="background1"/>
              </w:rPr>
              <w:t>Punten max</w:t>
            </w:r>
          </w:p>
        </w:tc>
      </w:tr>
      <w:tr w:rsidR="00835347" w:rsidRPr="00A27006" w14:paraId="1DD16871" w14:textId="77777777" w:rsidTr="784CD7CF">
        <w:trPr>
          <w:trHeight w:val="340"/>
        </w:trPr>
        <w:tc>
          <w:tcPr>
            <w:tcW w:w="4340" w:type="dxa"/>
            <w:tcBorders>
              <w:top w:val="nil"/>
              <w:left w:val="single" w:sz="4" w:space="0" w:color="auto"/>
              <w:bottom w:val="single" w:sz="4" w:space="0" w:color="auto"/>
              <w:right w:val="single" w:sz="4" w:space="0" w:color="auto"/>
            </w:tcBorders>
            <w:shd w:val="clear" w:color="auto" w:fill="auto"/>
            <w:vAlign w:val="center"/>
          </w:tcPr>
          <w:p w14:paraId="19A7961C" w14:textId="74095886" w:rsidR="00CF06F4" w:rsidRPr="00A27006" w:rsidRDefault="7B91F773" w:rsidP="00216E7D">
            <w:pPr>
              <w:spacing w:line="200" w:lineRule="exact"/>
              <w:jc w:val="left"/>
            </w:pPr>
            <w:r w:rsidRPr="5D1C300B">
              <w:rPr>
                <w:b/>
                <w:bCs/>
              </w:rPr>
              <w:t>8.</w:t>
            </w:r>
            <w:r w:rsidR="002D42F6">
              <w:rPr>
                <w:b/>
                <w:bCs/>
              </w:rPr>
              <w:t>10</w:t>
            </w:r>
            <w:r w:rsidR="00AF56A2">
              <w:rPr>
                <w:b/>
                <w:bCs/>
              </w:rPr>
              <w:t>.1</w:t>
            </w:r>
            <w:r w:rsidR="002D42F6">
              <w:rPr>
                <w:b/>
                <w:bCs/>
              </w:rPr>
              <w:t xml:space="preserve"> </w:t>
            </w:r>
            <w:r w:rsidR="002D42F6" w:rsidRPr="002D42F6">
              <w:t>W</w:t>
            </w:r>
            <w:r w:rsidR="002D42F6">
              <w:t xml:space="preserve">ens </w:t>
            </w:r>
            <w:r>
              <w:t xml:space="preserve">KW </w:t>
            </w:r>
            <w:r w:rsidRPr="002D42F6">
              <w:t xml:space="preserve">1 </w:t>
            </w:r>
            <w:r w:rsidR="00AF56A2" w:rsidRPr="002D42F6">
              <w:t>Kwaliteit implementatieplan</w:t>
            </w:r>
            <w:r w:rsidR="00AF56A2" w:rsidRPr="00AF56A2">
              <w:rPr>
                <w:b/>
                <w:bCs/>
              </w:rPr>
              <w:t xml:space="preserve">  </w:t>
            </w:r>
          </w:p>
        </w:tc>
        <w:tc>
          <w:tcPr>
            <w:tcW w:w="1660" w:type="dxa"/>
            <w:tcBorders>
              <w:top w:val="nil"/>
              <w:left w:val="nil"/>
              <w:bottom w:val="single" w:sz="4" w:space="0" w:color="auto"/>
              <w:right w:val="single" w:sz="4" w:space="0" w:color="auto"/>
            </w:tcBorders>
            <w:shd w:val="clear" w:color="auto" w:fill="auto"/>
            <w:vAlign w:val="center"/>
          </w:tcPr>
          <w:p w14:paraId="4D3676AE" w14:textId="09143D1B" w:rsidR="00CF06F4" w:rsidRPr="00A27006" w:rsidRDefault="00EB49B0" w:rsidP="5D1C300B">
            <w:pPr>
              <w:spacing w:line="200" w:lineRule="exact"/>
              <w:jc w:val="left"/>
              <w:rPr>
                <w:rFonts w:cs="Arial"/>
                <w:b/>
                <w:bCs/>
                <w:i/>
                <w:iCs/>
              </w:rPr>
            </w:pPr>
            <w:r>
              <w:rPr>
                <w:rFonts w:cs="Arial"/>
                <w:b/>
                <w:bCs/>
                <w:i/>
                <w:iCs/>
              </w:rPr>
              <w:t>150</w:t>
            </w:r>
          </w:p>
        </w:tc>
      </w:tr>
      <w:tr w:rsidR="00835347" w:rsidRPr="00A27006" w14:paraId="12EE4AB1" w14:textId="77777777" w:rsidTr="784CD7CF">
        <w:trPr>
          <w:trHeight w:val="340"/>
        </w:trPr>
        <w:tc>
          <w:tcPr>
            <w:tcW w:w="4340" w:type="dxa"/>
            <w:tcBorders>
              <w:top w:val="nil"/>
              <w:left w:val="single" w:sz="4" w:space="0" w:color="auto"/>
              <w:bottom w:val="single" w:sz="4" w:space="0" w:color="auto"/>
              <w:right w:val="single" w:sz="4" w:space="0" w:color="auto"/>
            </w:tcBorders>
            <w:shd w:val="clear" w:color="auto" w:fill="auto"/>
            <w:vAlign w:val="center"/>
          </w:tcPr>
          <w:p w14:paraId="05A07159" w14:textId="25D7E687" w:rsidR="00CF06F4" w:rsidRPr="00A27006" w:rsidRDefault="7B91F773" w:rsidP="00216E7D">
            <w:pPr>
              <w:spacing w:line="200" w:lineRule="exact"/>
              <w:jc w:val="left"/>
            </w:pPr>
            <w:r w:rsidRPr="5D1C300B">
              <w:rPr>
                <w:b/>
                <w:bCs/>
              </w:rPr>
              <w:t>8.</w:t>
            </w:r>
            <w:r w:rsidR="002D42F6">
              <w:rPr>
                <w:b/>
                <w:bCs/>
              </w:rPr>
              <w:t xml:space="preserve">10.2 </w:t>
            </w:r>
            <w:r w:rsidR="002D42F6" w:rsidRPr="002D42F6">
              <w:t>Wens</w:t>
            </w:r>
            <w:r w:rsidRPr="002D42F6">
              <w:t xml:space="preserve"> K</w:t>
            </w:r>
            <w:r>
              <w:t xml:space="preserve">W 2 </w:t>
            </w:r>
            <w:r w:rsidR="002D42F6">
              <w:t>Het Team</w:t>
            </w:r>
            <w:r>
              <w:t>.</w:t>
            </w:r>
          </w:p>
        </w:tc>
        <w:tc>
          <w:tcPr>
            <w:tcW w:w="1660" w:type="dxa"/>
            <w:tcBorders>
              <w:top w:val="nil"/>
              <w:left w:val="nil"/>
              <w:bottom w:val="single" w:sz="4" w:space="0" w:color="auto"/>
              <w:right w:val="single" w:sz="4" w:space="0" w:color="auto"/>
            </w:tcBorders>
            <w:shd w:val="clear" w:color="auto" w:fill="auto"/>
            <w:vAlign w:val="center"/>
          </w:tcPr>
          <w:p w14:paraId="772922F1" w14:textId="63B9F7F5" w:rsidR="00CF06F4" w:rsidRPr="00A27006" w:rsidRDefault="00EB49B0" w:rsidP="5D1C300B">
            <w:pPr>
              <w:spacing w:line="200" w:lineRule="exact"/>
              <w:jc w:val="left"/>
              <w:rPr>
                <w:rFonts w:cs="Arial"/>
                <w:b/>
                <w:bCs/>
                <w:i/>
                <w:iCs/>
              </w:rPr>
            </w:pPr>
            <w:r>
              <w:rPr>
                <w:rFonts w:cs="Arial"/>
                <w:b/>
                <w:bCs/>
                <w:i/>
                <w:iCs/>
              </w:rPr>
              <w:t>200</w:t>
            </w:r>
          </w:p>
        </w:tc>
      </w:tr>
      <w:tr w:rsidR="00835347" w:rsidRPr="00A27006" w14:paraId="7B4993FB" w14:textId="77777777" w:rsidTr="784CD7CF">
        <w:trPr>
          <w:trHeight w:val="340"/>
        </w:trPr>
        <w:tc>
          <w:tcPr>
            <w:tcW w:w="4340" w:type="dxa"/>
            <w:tcBorders>
              <w:top w:val="nil"/>
              <w:left w:val="single" w:sz="4" w:space="0" w:color="auto"/>
              <w:bottom w:val="single" w:sz="4" w:space="0" w:color="auto"/>
              <w:right w:val="single" w:sz="4" w:space="0" w:color="auto"/>
            </w:tcBorders>
            <w:shd w:val="clear" w:color="auto" w:fill="auto"/>
            <w:vAlign w:val="center"/>
          </w:tcPr>
          <w:p w14:paraId="5AB4267E" w14:textId="3881ACEF" w:rsidR="00CF06F4" w:rsidRPr="00A27006" w:rsidRDefault="002D42F6" w:rsidP="00216E7D">
            <w:pPr>
              <w:spacing w:line="200" w:lineRule="exact"/>
              <w:jc w:val="left"/>
            </w:pPr>
            <w:r w:rsidRPr="5D1C300B">
              <w:rPr>
                <w:b/>
                <w:bCs/>
              </w:rPr>
              <w:t>8.</w:t>
            </w:r>
            <w:r>
              <w:rPr>
                <w:b/>
                <w:bCs/>
              </w:rPr>
              <w:t xml:space="preserve">10.3 </w:t>
            </w:r>
            <w:r w:rsidRPr="002D42F6">
              <w:t xml:space="preserve">Wens KW </w:t>
            </w:r>
            <w:r>
              <w:t>3</w:t>
            </w:r>
            <w:r w:rsidRPr="002D42F6">
              <w:t xml:space="preserve">; Adviesrol Casus </w:t>
            </w:r>
            <w:r>
              <w:t>1</w:t>
            </w:r>
          </w:p>
        </w:tc>
        <w:tc>
          <w:tcPr>
            <w:tcW w:w="1660" w:type="dxa"/>
            <w:tcBorders>
              <w:top w:val="nil"/>
              <w:left w:val="nil"/>
              <w:bottom w:val="single" w:sz="4" w:space="0" w:color="auto"/>
              <w:right w:val="single" w:sz="4" w:space="0" w:color="auto"/>
            </w:tcBorders>
            <w:shd w:val="clear" w:color="auto" w:fill="auto"/>
            <w:vAlign w:val="center"/>
          </w:tcPr>
          <w:p w14:paraId="4C358ED7" w14:textId="3FA0C17F" w:rsidR="00CF06F4" w:rsidRPr="00A27006" w:rsidRDefault="00EB49B0" w:rsidP="5D1C300B">
            <w:pPr>
              <w:spacing w:line="200" w:lineRule="exact"/>
              <w:jc w:val="left"/>
              <w:rPr>
                <w:rFonts w:cs="Arial"/>
                <w:b/>
                <w:bCs/>
                <w:i/>
                <w:iCs/>
              </w:rPr>
            </w:pPr>
            <w:r>
              <w:rPr>
                <w:rFonts w:cs="Arial"/>
                <w:b/>
                <w:bCs/>
                <w:i/>
                <w:iCs/>
              </w:rPr>
              <w:t>225</w:t>
            </w:r>
          </w:p>
        </w:tc>
      </w:tr>
      <w:tr w:rsidR="00835347" w:rsidRPr="00A27006" w14:paraId="00B55DF9" w14:textId="77777777" w:rsidTr="784CD7CF">
        <w:trPr>
          <w:trHeight w:val="340"/>
        </w:trPr>
        <w:tc>
          <w:tcPr>
            <w:tcW w:w="4340" w:type="dxa"/>
            <w:tcBorders>
              <w:top w:val="nil"/>
              <w:left w:val="single" w:sz="4" w:space="0" w:color="auto"/>
              <w:bottom w:val="single" w:sz="4" w:space="0" w:color="auto"/>
              <w:right w:val="single" w:sz="4" w:space="0" w:color="auto"/>
            </w:tcBorders>
            <w:shd w:val="clear" w:color="auto" w:fill="auto"/>
            <w:vAlign w:val="center"/>
          </w:tcPr>
          <w:p w14:paraId="50BF0848" w14:textId="10527603" w:rsidR="00CF06F4" w:rsidRPr="00A27006" w:rsidRDefault="7B91F773" w:rsidP="00216E7D">
            <w:pPr>
              <w:spacing w:line="200" w:lineRule="exact"/>
              <w:jc w:val="left"/>
            </w:pPr>
            <w:r w:rsidRPr="5D1C300B">
              <w:rPr>
                <w:b/>
                <w:bCs/>
              </w:rPr>
              <w:t>8.</w:t>
            </w:r>
            <w:r w:rsidR="002D42F6">
              <w:rPr>
                <w:b/>
                <w:bCs/>
              </w:rPr>
              <w:t xml:space="preserve">10.4 </w:t>
            </w:r>
            <w:r w:rsidR="002D42F6" w:rsidRPr="002D42F6">
              <w:t>Wens KW 4; Adviesrol Casus 2</w:t>
            </w:r>
          </w:p>
        </w:tc>
        <w:tc>
          <w:tcPr>
            <w:tcW w:w="1660" w:type="dxa"/>
            <w:tcBorders>
              <w:top w:val="nil"/>
              <w:left w:val="nil"/>
              <w:bottom w:val="single" w:sz="4" w:space="0" w:color="auto"/>
              <w:right w:val="single" w:sz="4" w:space="0" w:color="auto"/>
            </w:tcBorders>
            <w:shd w:val="clear" w:color="auto" w:fill="auto"/>
            <w:vAlign w:val="center"/>
          </w:tcPr>
          <w:p w14:paraId="4BAD94FC" w14:textId="0F27DF98" w:rsidR="00CF06F4" w:rsidRPr="00A27006" w:rsidRDefault="00EB49B0" w:rsidP="5D1C300B">
            <w:pPr>
              <w:spacing w:line="200" w:lineRule="exact"/>
              <w:jc w:val="left"/>
              <w:rPr>
                <w:rFonts w:cs="Arial"/>
                <w:b/>
                <w:bCs/>
                <w:i/>
                <w:iCs/>
              </w:rPr>
            </w:pPr>
            <w:r>
              <w:rPr>
                <w:rFonts w:cs="Arial"/>
                <w:b/>
                <w:bCs/>
                <w:i/>
                <w:iCs/>
              </w:rPr>
              <w:t>225</w:t>
            </w:r>
          </w:p>
        </w:tc>
      </w:tr>
      <w:tr w:rsidR="00835347" w:rsidRPr="00A27006" w14:paraId="093776E1" w14:textId="77777777" w:rsidTr="784CD7CF">
        <w:trPr>
          <w:trHeight w:val="340"/>
        </w:trPr>
        <w:tc>
          <w:tcPr>
            <w:tcW w:w="4340" w:type="dxa"/>
            <w:tcBorders>
              <w:top w:val="nil"/>
              <w:left w:val="nil"/>
              <w:bottom w:val="nil"/>
              <w:right w:val="nil"/>
            </w:tcBorders>
            <w:shd w:val="clear" w:color="auto" w:fill="auto"/>
            <w:noWrap/>
            <w:vAlign w:val="center"/>
            <w:hideMark/>
          </w:tcPr>
          <w:p w14:paraId="00C501EA" w14:textId="6DE56330" w:rsidR="00CF06F4" w:rsidRPr="00A27006" w:rsidRDefault="7B91F773" w:rsidP="5D1C300B">
            <w:pPr>
              <w:spacing w:line="200" w:lineRule="exact"/>
              <w:jc w:val="left"/>
              <w:rPr>
                <w:i/>
                <w:iCs/>
              </w:rPr>
            </w:pPr>
            <w:r w:rsidRPr="5D1C300B">
              <w:rPr>
                <w:rFonts w:cs="Arial"/>
                <w:b/>
                <w:bCs/>
                <w:i/>
                <w:iCs/>
              </w:rPr>
              <w:t xml:space="preserve">                                                                                     totaal</w:t>
            </w:r>
          </w:p>
        </w:tc>
        <w:tc>
          <w:tcPr>
            <w:tcW w:w="1660" w:type="dxa"/>
            <w:tcBorders>
              <w:top w:val="nil"/>
              <w:left w:val="single" w:sz="4" w:space="0" w:color="auto"/>
              <w:bottom w:val="single" w:sz="4" w:space="0" w:color="auto"/>
              <w:right w:val="single" w:sz="4" w:space="0" w:color="auto"/>
            </w:tcBorders>
            <w:shd w:val="clear" w:color="auto" w:fill="auto"/>
            <w:vAlign w:val="center"/>
          </w:tcPr>
          <w:p w14:paraId="20E722C2" w14:textId="70ADB7A1" w:rsidR="00CF06F4" w:rsidRPr="00A27006" w:rsidRDefault="00EB49B0" w:rsidP="5D1C300B">
            <w:pPr>
              <w:spacing w:line="200" w:lineRule="exact"/>
              <w:jc w:val="left"/>
              <w:rPr>
                <w:rFonts w:cs="Arial"/>
                <w:b/>
                <w:bCs/>
                <w:i/>
                <w:iCs/>
              </w:rPr>
            </w:pPr>
            <w:r>
              <w:rPr>
                <w:rFonts w:cs="Arial"/>
                <w:b/>
                <w:bCs/>
                <w:i/>
                <w:iCs/>
              </w:rPr>
              <w:t>8</w:t>
            </w:r>
            <w:r w:rsidR="7B91F773" w:rsidRPr="5D1C300B">
              <w:rPr>
                <w:rFonts w:cs="Arial"/>
                <w:b/>
                <w:bCs/>
                <w:i/>
                <w:iCs/>
              </w:rPr>
              <w:t>00</w:t>
            </w:r>
          </w:p>
        </w:tc>
      </w:tr>
    </w:tbl>
    <w:p w14:paraId="4731CB05" w14:textId="77777777" w:rsidR="00A27006" w:rsidRPr="00B87BD7" w:rsidRDefault="00A27006" w:rsidP="5D1C300B">
      <w:pPr>
        <w:overflowPunct w:val="0"/>
        <w:autoSpaceDE w:val="0"/>
        <w:autoSpaceDN w:val="0"/>
        <w:adjustRightInd w:val="0"/>
        <w:spacing w:line="200" w:lineRule="exact"/>
        <w:jc w:val="left"/>
        <w:textAlignment w:val="baseline"/>
        <w:rPr>
          <w:color w:val="000000" w:themeColor="text1"/>
        </w:rPr>
      </w:pPr>
    </w:p>
    <w:p w14:paraId="5C465EB9" w14:textId="2887DE86" w:rsidR="00A27006" w:rsidRPr="00A27006" w:rsidRDefault="0C25D3E8" w:rsidP="00216E7D">
      <w:pPr>
        <w:widowControl w:val="0"/>
        <w:overflowPunct w:val="0"/>
        <w:autoSpaceDE w:val="0"/>
        <w:autoSpaceDN w:val="0"/>
        <w:spacing w:line="200" w:lineRule="exact"/>
        <w:jc w:val="left"/>
        <w:textAlignment w:val="baseline"/>
      </w:pPr>
      <w:r>
        <w:t xml:space="preserve">De beoordeling van de antwoorden op de vragen als gesteld bij de wensen in het PvE vindt plaats door het toekennen van </w:t>
      </w:r>
      <w:r w:rsidR="33B9950F">
        <w:t xml:space="preserve">de beoordelaars van </w:t>
      </w:r>
      <w:r>
        <w:t>een waardering met een bijbehorende score. Hoe groter de mate van tegemoetkoming aan de wensen, hoe hoger de waardering en de score. Elk subsub</w:t>
      </w:r>
      <w:r w:rsidR="7CA68304">
        <w:t>g</w:t>
      </w:r>
      <w:r w:rsidR="70EF8274">
        <w:t>unningscriterium</w:t>
      </w:r>
      <w:r>
        <w:t xml:space="preserve"> wordt door elke beoordelaar afzonderlijk </w:t>
      </w:r>
      <w:r w:rsidR="33B9950F">
        <w:t xml:space="preserve">en </w:t>
      </w:r>
      <w:r>
        <w:t>conform onderstaande tabel op absolute wijze beoordeeld</w:t>
      </w:r>
      <w:r w:rsidR="33B9950F">
        <w:t xml:space="preserve">. </w:t>
      </w:r>
      <w:bookmarkStart w:id="153" w:name="_Hlk53754878"/>
      <w:r w:rsidR="10BB4E50">
        <w:t>Waarderingen aldus strikt conform deze tabel, tussenliggende waarden zijn niet mogelijk.</w:t>
      </w:r>
      <w:r w:rsidR="64DF0250">
        <w:t xml:space="preserve"> In een bijeenkomst van de beoordelaars, wordt voor iedere uitwerking de gemiddelde score vastgesteld.</w:t>
      </w:r>
      <w:r w:rsidR="10BB4E50">
        <w:t xml:space="preserve"> </w:t>
      </w:r>
      <w:r>
        <w:t xml:space="preserve">Zoals gesteld onder par. </w:t>
      </w:r>
      <w:r w:rsidR="64DF2A8D">
        <w:t>3</w:t>
      </w:r>
      <w:r>
        <w:t>.1 bepaalt het gemiddelde van de individuele scores de bijbehorende totaalscore.</w:t>
      </w:r>
      <w:r w:rsidR="46693C69">
        <w:t xml:space="preserve"> Het gemiddelde wordt bepaald door eerst de score per beoordelaar te bepalen (percentage * maximale score) en vervolgens die score te middelen over alle beoordelaars (individuele scores opgeteld/ aantal beoordelaars).</w:t>
      </w:r>
    </w:p>
    <w:bookmarkEnd w:id="153"/>
    <w:p w14:paraId="35AC8BEC" w14:textId="77777777" w:rsidR="009801C4" w:rsidRDefault="009801C4" w:rsidP="00216E7D">
      <w:pPr>
        <w:widowControl w:val="0"/>
        <w:overflowPunct w:val="0"/>
        <w:autoSpaceDE w:val="0"/>
        <w:autoSpaceDN w:val="0"/>
        <w:spacing w:line="200" w:lineRule="exact"/>
        <w:jc w:val="left"/>
        <w:textAlignment w:val="baseline"/>
      </w:pPr>
    </w:p>
    <w:p w14:paraId="7A8A48DF" w14:textId="6B2446E4" w:rsidR="009801C4" w:rsidRPr="00A27006" w:rsidRDefault="009801C4" w:rsidP="00216E7D">
      <w:pPr>
        <w:widowControl w:val="0"/>
        <w:overflowPunct w:val="0"/>
        <w:autoSpaceDE w:val="0"/>
        <w:autoSpaceDN w:val="0"/>
        <w:spacing w:line="200" w:lineRule="exact"/>
        <w:jc w:val="left"/>
        <w:textAlignment w:val="baseline"/>
      </w:pPr>
      <w:r>
        <w:t>De beoordeling van de presentatie zal uitgebreid beschreven worden in de presentatieleidraad</w:t>
      </w:r>
      <w:r w:rsidR="00AF56A2">
        <w:t>.</w:t>
      </w:r>
    </w:p>
    <w:p w14:paraId="4303965F" w14:textId="7BAC81FD" w:rsidR="009641EF" w:rsidRDefault="009641EF" w:rsidP="5D1C300B">
      <w:pPr>
        <w:widowControl w:val="0"/>
        <w:overflowPunct w:val="0"/>
        <w:autoSpaceDE w:val="0"/>
        <w:autoSpaceDN w:val="0"/>
        <w:spacing w:line="200" w:lineRule="exact"/>
        <w:jc w:val="left"/>
        <w:textAlignment w:val="baseline"/>
      </w:pPr>
    </w:p>
    <w:p w14:paraId="14D4C7C5" w14:textId="351BE178" w:rsidR="00242577" w:rsidRDefault="2555D653" w:rsidP="00216E7D">
      <w:pPr>
        <w:widowControl w:val="0"/>
        <w:overflowPunct w:val="0"/>
        <w:autoSpaceDE w:val="0"/>
        <w:autoSpaceDN w:val="0"/>
        <w:spacing w:line="200" w:lineRule="exact"/>
        <w:jc w:val="left"/>
        <w:textAlignment w:val="baseline"/>
      </w:pPr>
      <w:bookmarkStart w:id="154" w:name="_Hlk144290660"/>
      <w:r>
        <w:t>Elk percentage genoemd in de tabel staat gelijk aan een percentage van de maximale score per wens.</w:t>
      </w:r>
      <w:r w:rsidR="2DCC7210">
        <w:t xml:space="preserve"> </w:t>
      </w:r>
    </w:p>
    <w:p w14:paraId="2403D20E" w14:textId="6CE3552B" w:rsidR="009641EF" w:rsidRDefault="009641EF" w:rsidP="5D1C300B">
      <w:pPr>
        <w:widowControl w:val="0"/>
        <w:overflowPunct w:val="0"/>
        <w:autoSpaceDE w:val="0"/>
        <w:autoSpaceDN w:val="0"/>
        <w:spacing w:line="200" w:lineRule="exact"/>
        <w:jc w:val="left"/>
        <w:textAlignment w:val="baseline"/>
      </w:pPr>
    </w:p>
    <w:p w14:paraId="462293F5" w14:textId="7B7D2784" w:rsidR="00A27006" w:rsidRPr="00A27006" w:rsidRDefault="00A27006" w:rsidP="5D1C300B">
      <w:pPr>
        <w:widowControl w:val="0"/>
        <w:overflowPunct w:val="0"/>
        <w:autoSpaceDE w:val="0"/>
        <w:autoSpaceDN w:val="0"/>
        <w:spacing w:line="200" w:lineRule="exact"/>
        <w:jc w:val="left"/>
        <w:textAlignment w:val="baseline"/>
        <w:rPr>
          <w:color w:val="FF0000"/>
        </w:rPr>
      </w:pPr>
      <w:r w:rsidRPr="00A27006">
        <w:rPr>
          <w:szCs w:val="18"/>
        </w:rPr>
        <w:tab/>
      </w:r>
      <w:r w:rsidRPr="00A27006">
        <w:rPr>
          <w:szCs w:val="18"/>
        </w:rPr>
        <w:tab/>
      </w:r>
      <w:r w:rsidRPr="00A27006">
        <w:rPr>
          <w:szCs w:val="18"/>
        </w:rPr>
        <w:tab/>
      </w:r>
      <w:r w:rsidR="00DA4D88">
        <w:rPr>
          <w:szCs w:val="18"/>
        </w:rPr>
        <w:tab/>
      </w:r>
      <w:r w:rsidR="00DA4D88">
        <w:rPr>
          <w:szCs w:val="18"/>
        </w:rPr>
        <w:tab/>
      </w:r>
      <w:r w:rsidR="00DA4D88">
        <w:rPr>
          <w:szCs w:val="18"/>
        </w:rPr>
        <w:tab/>
      </w:r>
      <w:r w:rsidR="00DA4D88">
        <w:rPr>
          <w:szCs w:val="18"/>
        </w:rPr>
        <w:tab/>
      </w:r>
      <w:r w:rsidR="00DA4D88">
        <w:rPr>
          <w:szCs w:val="18"/>
        </w:rPr>
        <w:tab/>
      </w:r>
      <w:r w:rsidR="00DA4D88">
        <w:rPr>
          <w:szCs w:val="18"/>
        </w:rPr>
        <w:tab/>
      </w:r>
      <w:r w:rsidRPr="00A27006">
        <w:rPr>
          <w:szCs w:val="18"/>
        </w:rPr>
        <w:tab/>
      </w:r>
      <w:r w:rsidRPr="00A27006">
        <w:rPr>
          <w:szCs w:val="18"/>
        </w:rPr>
        <w:tab/>
      </w:r>
      <w:r w:rsidRPr="00A27006">
        <w:rPr>
          <w:szCs w:val="18"/>
        </w:rPr>
        <w:tab/>
      </w:r>
      <w:r w:rsidRPr="00A27006">
        <w:rPr>
          <w:color w:val="FF0000"/>
          <w:szCs w:val="18"/>
        </w:rPr>
        <w:tab/>
      </w:r>
    </w:p>
    <w:tbl>
      <w:tblPr>
        <w:tblW w:w="8270" w:type="dxa"/>
        <w:tblInd w:w="108" w:type="dxa"/>
        <w:tblCellMar>
          <w:left w:w="0" w:type="dxa"/>
          <w:right w:w="0" w:type="dxa"/>
        </w:tblCellMar>
        <w:tblLook w:val="04A0" w:firstRow="1" w:lastRow="0" w:firstColumn="1" w:lastColumn="0" w:noHBand="0" w:noVBand="1"/>
      </w:tblPr>
      <w:tblGrid>
        <w:gridCol w:w="2543"/>
        <w:gridCol w:w="741"/>
        <w:gridCol w:w="4986"/>
      </w:tblGrid>
      <w:tr w:rsidR="00B13FCD" w:rsidRPr="00A27006" w14:paraId="1EA4493E" w14:textId="77777777" w:rsidTr="5D1C300B">
        <w:tc>
          <w:tcPr>
            <w:tcW w:w="2543"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hideMark/>
          </w:tcPr>
          <w:p w14:paraId="3792FD2A"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b/>
                <w:bCs/>
                <w:color w:val="FFFFFF"/>
              </w:rPr>
            </w:pPr>
            <w:bookmarkStart w:id="155" w:name="_Hlk61432503"/>
            <w:r w:rsidRPr="5D1C300B">
              <w:rPr>
                <w:b/>
                <w:bCs/>
                <w:color w:val="FFFFFF" w:themeColor="background1"/>
              </w:rPr>
              <w:t>waardering</w:t>
            </w:r>
          </w:p>
        </w:tc>
        <w:tc>
          <w:tcPr>
            <w:tcW w:w="741"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hideMark/>
          </w:tcPr>
          <w:p w14:paraId="1D0701F6"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b/>
                <w:bCs/>
                <w:color w:val="FFFFFF"/>
              </w:rPr>
            </w:pPr>
            <w:r w:rsidRPr="5D1C300B">
              <w:rPr>
                <w:b/>
                <w:bCs/>
                <w:color w:val="FFFFFF" w:themeColor="background1"/>
              </w:rPr>
              <w:t>score</w:t>
            </w:r>
          </w:p>
        </w:tc>
        <w:tc>
          <w:tcPr>
            <w:tcW w:w="4986" w:type="dxa"/>
            <w:tcBorders>
              <w:top w:val="single" w:sz="8" w:space="0" w:color="auto"/>
              <w:left w:val="single" w:sz="4"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hideMark/>
          </w:tcPr>
          <w:p w14:paraId="0EDF1138"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b/>
                <w:bCs/>
                <w:color w:val="FFFFFF"/>
              </w:rPr>
            </w:pPr>
            <w:r w:rsidRPr="5D1C300B">
              <w:rPr>
                <w:b/>
                <w:bCs/>
                <w:color w:val="FFFFFF" w:themeColor="background1"/>
              </w:rPr>
              <w:t>toelichting waardering</w:t>
            </w:r>
          </w:p>
        </w:tc>
      </w:tr>
      <w:tr w:rsidR="00B13FCD" w:rsidRPr="00A27006" w14:paraId="26474EE7" w14:textId="77777777" w:rsidTr="5D1C300B">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A9655"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rPr>
            </w:pPr>
            <w:r>
              <w:t>Niet/slecht beantwoord</w:t>
            </w:r>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14:paraId="0886074F"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i/>
                <w:iCs/>
              </w:rPr>
            </w:pPr>
            <w:r w:rsidRPr="5D1C300B">
              <w:rPr>
                <w:i/>
                <w:iCs/>
              </w:rPr>
              <w:t>0%</w:t>
            </w:r>
          </w:p>
        </w:tc>
        <w:tc>
          <w:tcPr>
            <w:tcW w:w="498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6729EE9" w14:textId="4BD6D932" w:rsidR="00B13FCD" w:rsidRPr="00A27006" w:rsidRDefault="3DF72681" w:rsidP="5D1C300B">
            <w:pPr>
              <w:widowControl w:val="0"/>
              <w:overflowPunct w:val="0"/>
              <w:autoSpaceDE w:val="0"/>
              <w:autoSpaceDN w:val="0"/>
              <w:spacing w:after="120" w:line="200" w:lineRule="exact"/>
              <w:jc w:val="left"/>
              <w:textAlignment w:val="baseline"/>
              <w:rPr>
                <w:rFonts w:eastAsia="Calibri"/>
                <w:i/>
                <w:iCs/>
                <w:color w:val="000000"/>
              </w:rPr>
            </w:pPr>
            <w:r w:rsidRPr="5D1C300B">
              <w:rPr>
                <w:i/>
                <w:iCs/>
                <w:color w:val="000000" w:themeColor="text1"/>
              </w:rPr>
              <w:t>geen antwoord gegeven dan wel het antwoord is niet goed, is niet in overeenstemming met de (minimale) wens(-en) van TNO</w:t>
            </w:r>
          </w:p>
        </w:tc>
      </w:tr>
      <w:tr w:rsidR="00B13FCD" w:rsidRPr="00A27006" w14:paraId="657D35B3" w14:textId="77777777" w:rsidTr="5D1C300B">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AA9F2"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rPr>
            </w:pPr>
            <w:r>
              <w:t>Onvoldoende beantwoording</w:t>
            </w:r>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14:paraId="66465AF7"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i/>
                <w:iCs/>
              </w:rPr>
            </w:pPr>
            <w:r w:rsidRPr="5D1C300B">
              <w:rPr>
                <w:i/>
                <w:iCs/>
              </w:rPr>
              <w:t xml:space="preserve">20% </w:t>
            </w:r>
          </w:p>
        </w:tc>
        <w:tc>
          <w:tcPr>
            <w:tcW w:w="498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8AB0F77" w14:textId="52F54797" w:rsidR="00B13FCD" w:rsidRPr="00A27006" w:rsidRDefault="3DF72681" w:rsidP="5D1C300B">
            <w:pPr>
              <w:widowControl w:val="0"/>
              <w:overflowPunct w:val="0"/>
              <w:autoSpaceDE w:val="0"/>
              <w:autoSpaceDN w:val="0"/>
              <w:spacing w:after="120" w:line="200" w:lineRule="exact"/>
              <w:jc w:val="left"/>
              <w:textAlignment w:val="baseline"/>
              <w:rPr>
                <w:rFonts w:eastAsia="Calibri"/>
                <w:i/>
                <w:iCs/>
                <w:color w:val="000000"/>
              </w:rPr>
            </w:pPr>
            <w:r w:rsidRPr="5D1C300B">
              <w:rPr>
                <w:i/>
                <w:iCs/>
                <w:color w:val="000000" w:themeColor="text1"/>
              </w:rPr>
              <w:t>antwoord is niet volledig (de wens is niet volledig uitgewerkt), niet toereikend, niet bevredigend, is niet volledig in overeenstemming met de wensen van TNO</w:t>
            </w:r>
          </w:p>
        </w:tc>
      </w:tr>
      <w:tr w:rsidR="00B13FCD" w:rsidRPr="00A27006" w14:paraId="0A1E3129" w14:textId="77777777" w:rsidTr="5D1C300B">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1FC55"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rPr>
            </w:pPr>
            <w:r>
              <w:t>Voldoende beantwoording</w:t>
            </w:r>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14:paraId="08B9F65D"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i/>
                <w:iCs/>
              </w:rPr>
            </w:pPr>
            <w:r w:rsidRPr="5D1C300B">
              <w:rPr>
                <w:i/>
                <w:iCs/>
              </w:rPr>
              <w:t xml:space="preserve">50% </w:t>
            </w:r>
          </w:p>
        </w:tc>
        <w:tc>
          <w:tcPr>
            <w:tcW w:w="498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80EC813" w14:textId="506402C7" w:rsidR="00B13FCD" w:rsidRPr="00A27006" w:rsidRDefault="3DF72681" w:rsidP="5D1C300B">
            <w:pPr>
              <w:widowControl w:val="0"/>
              <w:overflowPunct w:val="0"/>
              <w:autoSpaceDE w:val="0"/>
              <w:autoSpaceDN w:val="0"/>
              <w:spacing w:after="120" w:line="200" w:lineRule="exact"/>
              <w:jc w:val="left"/>
              <w:textAlignment w:val="baseline"/>
              <w:rPr>
                <w:rFonts w:eastAsia="Calibri"/>
                <w:i/>
                <w:iCs/>
                <w:color w:val="000000"/>
              </w:rPr>
            </w:pPr>
            <w:r w:rsidRPr="5D1C300B">
              <w:rPr>
                <w:i/>
                <w:iCs/>
                <w:color w:val="000000" w:themeColor="text1"/>
              </w:rPr>
              <w:t>antwoord is toereikend, bevredigend, sluit voldoende aan bij wens(-en) van TNO</w:t>
            </w:r>
          </w:p>
        </w:tc>
      </w:tr>
      <w:tr w:rsidR="00B13FCD" w:rsidRPr="00A27006" w14:paraId="7B8A71D3" w14:textId="77777777" w:rsidTr="5D1C300B">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0A479"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rPr>
            </w:pPr>
            <w:r>
              <w:t>Goede beantwoording</w:t>
            </w:r>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14:paraId="07C280BD" w14:textId="67EB6883" w:rsidR="00B13FCD" w:rsidRPr="00A27006" w:rsidRDefault="65449DE9" w:rsidP="5D1C300B">
            <w:pPr>
              <w:widowControl w:val="0"/>
              <w:overflowPunct w:val="0"/>
              <w:autoSpaceDE w:val="0"/>
              <w:autoSpaceDN w:val="0"/>
              <w:spacing w:after="120" w:line="200" w:lineRule="exact"/>
              <w:jc w:val="left"/>
              <w:textAlignment w:val="baseline"/>
              <w:rPr>
                <w:rFonts w:eastAsia="Calibri"/>
                <w:i/>
                <w:iCs/>
              </w:rPr>
            </w:pPr>
            <w:r w:rsidRPr="5D1C300B">
              <w:rPr>
                <w:i/>
                <w:iCs/>
              </w:rPr>
              <w:t>90</w:t>
            </w:r>
            <w:r w:rsidR="3DF72681" w:rsidRPr="5D1C300B">
              <w:rPr>
                <w:i/>
                <w:iCs/>
              </w:rPr>
              <w:t>%</w:t>
            </w:r>
          </w:p>
        </w:tc>
        <w:tc>
          <w:tcPr>
            <w:tcW w:w="498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1ABEC06" w14:textId="6687E6BB" w:rsidR="00B13FCD" w:rsidRPr="006D0839" w:rsidRDefault="3DF72681" w:rsidP="5D1C300B">
            <w:pPr>
              <w:widowControl w:val="0"/>
              <w:overflowPunct w:val="0"/>
              <w:autoSpaceDE w:val="0"/>
              <w:autoSpaceDN w:val="0"/>
              <w:spacing w:after="120" w:line="200" w:lineRule="exact"/>
              <w:jc w:val="left"/>
              <w:textAlignment w:val="baseline"/>
              <w:rPr>
                <w:rFonts w:eastAsia="Calibri"/>
                <w:i/>
                <w:iCs/>
              </w:rPr>
            </w:pPr>
            <w:r w:rsidRPr="5D1C300B">
              <w:rPr>
                <w:i/>
                <w:iCs/>
                <w:color w:val="000000" w:themeColor="text1"/>
              </w:rPr>
              <w:t>antwoord is goed, het antwoord sluit goed aan bij de wens (-en) van TNO</w:t>
            </w:r>
            <w:r>
              <w:t xml:space="preserve"> </w:t>
            </w:r>
          </w:p>
        </w:tc>
      </w:tr>
      <w:tr w:rsidR="00B13FCD" w:rsidRPr="00A27006" w14:paraId="104F86C4" w14:textId="77777777" w:rsidTr="5D1C300B">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DAF15"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rPr>
            </w:pPr>
            <w:r>
              <w:t>Zeer goede beantwoording</w:t>
            </w:r>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14:paraId="1E725CD2" w14:textId="77777777" w:rsidR="00B13FCD" w:rsidRPr="00A27006" w:rsidRDefault="3DF72681" w:rsidP="5D1C300B">
            <w:pPr>
              <w:widowControl w:val="0"/>
              <w:overflowPunct w:val="0"/>
              <w:autoSpaceDE w:val="0"/>
              <w:autoSpaceDN w:val="0"/>
              <w:spacing w:after="120" w:line="200" w:lineRule="exact"/>
              <w:jc w:val="left"/>
              <w:textAlignment w:val="baseline"/>
              <w:rPr>
                <w:rFonts w:eastAsia="Calibri"/>
                <w:i/>
                <w:iCs/>
              </w:rPr>
            </w:pPr>
            <w:r w:rsidRPr="5D1C300B">
              <w:rPr>
                <w:i/>
                <w:iCs/>
              </w:rPr>
              <w:t>100%</w:t>
            </w:r>
          </w:p>
        </w:tc>
        <w:tc>
          <w:tcPr>
            <w:tcW w:w="498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683FB62" w14:textId="7B7F2100" w:rsidR="00B13FCD" w:rsidRPr="006D0839" w:rsidRDefault="3DF72681" w:rsidP="5D1C300B">
            <w:pPr>
              <w:widowControl w:val="0"/>
              <w:overflowPunct w:val="0"/>
              <w:autoSpaceDE w:val="0"/>
              <w:autoSpaceDN w:val="0"/>
              <w:spacing w:after="120" w:line="200" w:lineRule="exact"/>
              <w:jc w:val="left"/>
              <w:textAlignment w:val="baseline"/>
              <w:rPr>
                <w:rFonts w:eastAsia="Calibri"/>
                <w:i/>
                <w:iCs/>
              </w:rPr>
            </w:pPr>
            <w:r w:rsidRPr="5D1C300B">
              <w:rPr>
                <w:i/>
                <w:iCs/>
                <w:color w:val="000000" w:themeColor="text1"/>
              </w:rPr>
              <w:t>beantwoording is uitmuntend, het antwoord overtreft de wens(-en) van TNO</w:t>
            </w:r>
          </w:p>
        </w:tc>
      </w:tr>
      <w:bookmarkEnd w:id="155"/>
    </w:tbl>
    <w:p w14:paraId="55F1CE77" w14:textId="4EC66027" w:rsidR="00A27006" w:rsidRPr="00A27006" w:rsidRDefault="00A27006" w:rsidP="5D1C300B">
      <w:pPr>
        <w:widowControl w:val="0"/>
        <w:overflowPunct w:val="0"/>
        <w:autoSpaceDE w:val="0"/>
        <w:autoSpaceDN w:val="0"/>
        <w:spacing w:line="200" w:lineRule="exact"/>
        <w:jc w:val="left"/>
        <w:textAlignment w:val="baseline"/>
        <w:rPr>
          <w:rFonts w:eastAsia="Calibri"/>
        </w:rPr>
      </w:pPr>
    </w:p>
    <w:p w14:paraId="06EAECA9" w14:textId="129DB324" w:rsidR="00A27006" w:rsidRPr="00A27006" w:rsidRDefault="00A27006" w:rsidP="00216E7D">
      <w:pPr>
        <w:widowControl w:val="0"/>
        <w:spacing w:line="200" w:lineRule="exact"/>
        <w:jc w:val="left"/>
        <w:rPr>
          <w:szCs w:val="18"/>
        </w:rPr>
      </w:pPr>
      <w:r w:rsidRPr="00A27006">
        <w:rPr>
          <w:szCs w:val="18"/>
        </w:rPr>
        <w:t>Bij de beoordeling van de mate van tegemoetkoming aan de wensen wordt bekeken:</w:t>
      </w:r>
    </w:p>
    <w:p w14:paraId="7D85B11C" w14:textId="176DFFB9" w:rsidR="00A27006" w:rsidRPr="00A27006" w:rsidRDefault="0C25D3E8" w:rsidP="00F31CE9">
      <w:pPr>
        <w:widowControl w:val="0"/>
        <w:numPr>
          <w:ilvl w:val="0"/>
          <w:numId w:val="24"/>
        </w:numPr>
        <w:spacing w:line="200" w:lineRule="exact"/>
        <w:jc w:val="left"/>
      </w:pPr>
      <w:r>
        <w:t xml:space="preserve">in hoeverre het antwoord </w:t>
      </w:r>
      <w:r w:rsidR="00232D9C">
        <w:t xml:space="preserve">deskundig, </w:t>
      </w:r>
      <w:r>
        <w:t>specifiek, realistisch, haalbaar, effectief, volledig en consistent is</w:t>
      </w:r>
    </w:p>
    <w:p w14:paraId="0CE87556" w14:textId="2B360319" w:rsidR="00A27006" w:rsidRPr="00A27006" w:rsidRDefault="0C25D3E8" w:rsidP="00F31CE9">
      <w:pPr>
        <w:widowControl w:val="0"/>
        <w:numPr>
          <w:ilvl w:val="0"/>
          <w:numId w:val="24"/>
        </w:numPr>
        <w:spacing w:line="200" w:lineRule="exact"/>
        <w:jc w:val="left"/>
      </w:pPr>
      <w:r>
        <w:t>in welke mate sluit het antwoord aan bij de situatie van TNO en bij het Programma van Eisen</w:t>
      </w:r>
      <w:r w:rsidR="1B687CF0">
        <w:t xml:space="preserve"> en Wensen</w:t>
      </w:r>
      <w:r>
        <w:t>. Gaat Inschrijver in op de gevraagde elementen, onderwerpen en aspecten zoals gesteld in de gestelde wens/vraag en aan het Programma van Eisen</w:t>
      </w:r>
      <w:r w:rsidR="1B687CF0">
        <w:t xml:space="preserve"> en Wensen</w:t>
      </w:r>
      <w:r>
        <w:t>.</w:t>
      </w:r>
    </w:p>
    <w:p w14:paraId="4CEA28F3" w14:textId="2F158AB5" w:rsidR="00A27006" w:rsidRPr="00A27006" w:rsidRDefault="00A27006" w:rsidP="00216E7D">
      <w:pPr>
        <w:widowControl w:val="0"/>
        <w:spacing w:line="200" w:lineRule="exact"/>
        <w:jc w:val="left"/>
        <w:rPr>
          <w:szCs w:val="18"/>
        </w:rPr>
      </w:pPr>
      <w:r w:rsidRPr="00A27006">
        <w:rPr>
          <w:szCs w:val="18"/>
        </w:rPr>
        <w:t>De beoordeling wordt gebaseerd op het totaalbeeld van het gegeven antwoord.</w:t>
      </w:r>
      <w:r w:rsidR="00976294">
        <w:rPr>
          <w:szCs w:val="18"/>
        </w:rPr>
        <w:t xml:space="preserve"> Binnen de wens zijn er geen afzonderlijke beoordelingsaspecten of criteria.</w:t>
      </w:r>
    </w:p>
    <w:p w14:paraId="09B8A188" w14:textId="4EAC22D9" w:rsidR="00E221AE" w:rsidRDefault="00E221AE" w:rsidP="5D1C300B">
      <w:pPr>
        <w:widowControl w:val="0"/>
        <w:spacing w:line="200" w:lineRule="exact"/>
        <w:jc w:val="left"/>
      </w:pPr>
      <w:bookmarkStart w:id="156" w:name="_Hlk490648644"/>
      <w:bookmarkEnd w:id="150"/>
      <w:bookmarkEnd w:id="152"/>
      <w:bookmarkEnd w:id="154"/>
    </w:p>
    <w:p w14:paraId="0B198A05" w14:textId="77777777" w:rsidR="00E221AE" w:rsidRPr="00E221AE" w:rsidRDefault="7120C54E" w:rsidP="5D1C300B">
      <w:pPr>
        <w:pStyle w:val="Heading2"/>
        <w:spacing w:line="200" w:lineRule="exact"/>
        <w:ind w:left="680" w:hanging="680"/>
        <w:rPr>
          <w:rFonts w:asciiTheme="minorHAnsi" w:hAnsiTheme="minorHAnsi" w:cstheme="minorBidi"/>
        </w:rPr>
      </w:pPr>
      <w:bookmarkStart w:id="157" w:name="_Toc414956444"/>
      <w:bookmarkStart w:id="158" w:name="_Toc414956514"/>
      <w:bookmarkStart w:id="159" w:name="_Toc457918013"/>
      <w:bookmarkStart w:id="160" w:name="_Hlk61434565"/>
      <w:bookmarkStart w:id="161" w:name="_Toc161995206"/>
      <w:r w:rsidRPr="5D1C300B">
        <w:rPr>
          <w:rFonts w:asciiTheme="minorHAnsi" w:hAnsiTheme="minorHAnsi" w:cstheme="minorBidi"/>
        </w:rPr>
        <w:t>Gunning</w:t>
      </w:r>
      <w:bookmarkEnd w:id="157"/>
      <w:bookmarkEnd w:id="158"/>
      <w:bookmarkEnd w:id="159"/>
      <w:bookmarkEnd w:id="161"/>
    </w:p>
    <w:p w14:paraId="6DD08A5A" w14:textId="77777777" w:rsidR="00E221AE" w:rsidRPr="00E957E2" w:rsidRDefault="609B6EDF" w:rsidP="5D1C300B">
      <w:pPr>
        <w:spacing w:line="200" w:lineRule="exact"/>
        <w:jc w:val="left"/>
        <w:rPr>
          <w:i/>
          <w:iCs/>
        </w:rPr>
      </w:pPr>
      <w:r w:rsidRPr="5D1C300B">
        <w:rPr>
          <w:i/>
          <w:iCs/>
        </w:rPr>
        <w:t>Mededeling van de Gunningsbeslissing</w:t>
      </w:r>
    </w:p>
    <w:p w14:paraId="745882CC" w14:textId="28189336" w:rsidR="00E221AE" w:rsidRPr="00E957E2" w:rsidRDefault="00E221AE" w:rsidP="00216E7D">
      <w:pPr>
        <w:spacing w:line="200" w:lineRule="exact"/>
        <w:jc w:val="left"/>
        <w:rPr>
          <w:szCs w:val="18"/>
        </w:rPr>
      </w:pPr>
      <w:r w:rsidRPr="00E957E2">
        <w:rPr>
          <w:szCs w:val="18"/>
        </w:rPr>
        <w:t xml:space="preserve">Alle Inschrijvers ontvangen van TNO naar verwachting op de datum als genoemd in de planning </w:t>
      </w:r>
      <w:r w:rsidR="00313A63">
        <w:rPr>
          <w:szCs w:val="18"/>
        </w:rPr>
        <w:t xml:space="preserve">onder </w:t>
      </w:r>
      <w:r w:rsidRPr="00E957E2">
        <w:rPr>
          <w:szCs w:val="18"/>
        </w:rPr>
        <w:t>par. 2.1, de mededeling over het eindresultaat van de beoordeling van de Inschrijvingen en de voorgenomen Gunningsbeslissing.</w:t>
      </w:r>
    </w:p>
    <w:p w14:paraId="029EBFBA" w14:textId="74C084B2" w:rsidR="00E221AE" w:rsidRDefault="005B59E0" w:rsidP="00216E7D">
      <w:pPr>
        <w:spacing w:line="200" w:lineRule="exact"/>
        <w:jc w:val="left"/>
        <w:rPr>
          <w:szCs w:val="18"/>
        </w:rPr>
      </w:pPr>
      <w:r w:rsidRPr="00E957E2">
        <w:rPr>
          <w:szCs w:val="18"/>
        </w:rPr>
        <w:t xml:space="preserve">In deze mededeling van de </w:t>
      </w:r>
      <w:r w:rsidR="00767549">
        <w:rPr>
          <w:szCs w:val="18"/>
        </w:rPr>
        <w:t>Gunningsbeslissing</w:t>
      </w:r>
      <w:r w:rsidR="00E221AE" w:rsidRPr="00E957E2">
        <w:rPr>
          <w:szCs w:val="18"/>
        </w:rPr>
        <w:t xml:space="preserve"> zal TNO aangeven aan welke Inschrijver</w:t>
      </w:r>
      <w:r w:rsidR="00E221AE" w:rsidRPr="00E221AE">
        <w:rPr>
          <w:szCs w:val="18"/>
        </w:rPr>
        <w:t xml:space="preserve"> zij voornemens is de opdracht te gunnen, alsmede voor de afgewezen Inschrijvers een motivering van afwijzing. </w:t>
      </w:r>
    </w:p>
    <w:p w14:paraId="0E827D1E" w14:textId="5793FEFB" w:rsidR="00D17946" w:rsidRDefault="00D17946" w:rsidP="5D1C300B">
      <w:pPr>
        <w:spacing w:line="200" w:lineRule="exact"/>
        <w:jc w:val="left"/>
      </w:pPr>
    </w:p>
    <w:p w14:paraId="42D769EE" w14:textId="498BAD41" w:rsidR="00E221AE" w:rsidRPr="00E221AE" w:rsidRDefault="609B6EDF" w:rsidP="5D1C300B">
      <w:pPr>
        <w:spacing w:line="200" w:lineRule="exact"/>
        <w:jc w:val="left"/>
        <w:rPr>
          <w:i/>
          <w:iCs/>
        </w:rPr>
      </w:pPr>
      <w:r w:rsidRPr="5D1C300B">
        <w:rPr>
          <w:i/>
          <w:iCs/>
        </w:rPr>
        <w:t>Bezwaar</w:t>
      </w:r>
    </w:p>
    <w:p w14:paraId="5D0797FD" w14:textId="68C6413D" w:rsidR="00E221AE" w:rsidRPr="00E221AE" w:rsidRDefault="609B6EDF" w:rsidP="00216E7D">
      <w:pPr>
        <w:spacing w:line="200" w:lineRule="exact"/>
        <w:jc w:val="left"/>
      </w:pPr>
      <w:r>
        <w:t xml:space="preserve">Indien een Inschrijver zich niet kan vinden in het voornemen tot gunning van TNO, dan wordt hij gedurende twintig (20) kalenderdagen na dagtekening van de bekendmaking van het gunningsvoornemen in de gelegenheid gesteld daartegen bezwaar te maken conform de wijze zoals beschreven in par. 2.4 van de </w:t>
      </w:r>
      <w:r w:rsidR="209ECFB5">
        <w:t>Aanbestedingsleidraad</w:t>
      </w:r>
      <w:r>
        <w:t>.</w:t>
      </w:r>
    </w:p>
    <w:p w14:paraId="0E4D1A01" w14:textId="145FEA54" w:rsidR="005A5073" w:rsidRDefault="005A5073" w:rsidP="5D1C300B">
      <w:pPr>
        <w:spacing w:line="200" w:lineRule="exact"/>
        <w:jc w:val="left"/>
      </w:pPr>
      <w:bookmarkStart w:id="162" w:name="_Hlk60656467"/>
    </w:p>
    <w:bookmarkEnd w:id="162"/>
    <w:p w14:paraId="58BFC696" w14:textId="77777777" w:rsidR="00E221AE" w:rsidRPr="00E221AE" w:rsidRDefault="609B6EDF" w:rsidP="5D1C300B">
      <w:pPr>
        <w:spacing w:line="200" w:lineRule="exact"/>
        <w:jc w:val="left"/>
        <w:rPr>
          <w:i/>
          <w:iCs/>
        </w:rPr>
      </w:pPr>
      <w:r w:rsidRPr="5D1C300B">
        <w:rPr>
          <w:i/>
          <w:iCs/>
        </w:rPr>
        <w:t>Definitieve gunning</w:t>
      </w:r>
    </w:p>
    <w:p w14:paraId="50325344" w14:textId="078470A9" w:rsidR="00E221AE" w:rsidRPr="00E221AE" w:rsidRDefault="609B6EDF" w:rsidP="00216E7D">
      <w:pPr>
        <w:spacing w:line="200" w:lineRule="exact"/>
        <w:jc w:val="left"/>
      </w:pPr>
      <w:r>
        <w:lastRenderedPageBreak/>
        <w:t xml:space="preserve">Na het verstrijken van </w:t>
      </w:r>
      <w:r w:rsidR="0D1668A3">
        <w:t>de bezwaartermijn</w:t>
      </w:r>
      <w:r w:rsidR="51B5646C">
        <w:t xml:space="preserve"> zonder dat een kort geding aanhangig is gemaakt, of, als tijdig een kort geding is gestart, als het vonnis in eerste aanleg zich niet tegen definitieve gunning verzet</w:t>
      </w:r>
      <w:r>
        <w:t xml:space="preserve"> zal TNO zo spoedig mogelijk met de winnende Inschrijver in contact treden om tot gunning over te gaan, met uitzondering van de situatie waarin tijdig een kort geding aanhangig is gemaakt. </w:t>
      </w:r>
      <w:bookmarkStart w:id="163" w:name="_Hlk72402420"/>
      <w:r>
        <w:t xml:space="preserve">Er is pas sprake van definitieve gunning nadat </w:t>
      </w:r>
      <w:r w:rsidR="177DE8C6">
        <w:t>de Overeenkomst door beide Partijen rechtsgeldig is ondertekend</w:t>
      </w:r>
      <w:r>
        <w:t>. Indien dat niet het geval is, is er geen sprake van enige gebondenheid van TNO.</w:t>
      </w:r>
    </w:p>
    <w:p w14:paraId="344144C1" w14:textId="4C731827" w:rsidR="00E221AE" w:rsidRDefault="00E221AE" w:rsidP="5D1C300B">
      <w:pPr>
        <w:widowControl w:val="0"/>
        <w:tabs>
          <w:tab w:val="left" w:pos="567"/>
        </w:tabs>
        <w:spacing w:line="200" w:lineRule="exact"/>
        <w:jc w:val="left"/>
        <w:outlineLvl w:val="1"/>
      </w:pPr>
      <w:bookmarkStart w:id="164" w:name="_Toc241467379"/>
      <w:bookmarkStart w:id="165" w:name="_Toc120271548"/>
      <w:bookmarkStart w:id="166" w:name="_Toc330907064"/>
      <w:bookmarkStart w:id="167" w:name="_Toc330976775"/>
      <w:bookmarkStart w:id="168" w:name="_Toc343188671"/>
      <w:bookmarkStart w:id="169" w:name="_Toc349311219"/>
      <w:bookmarkStart w:id="170" w:name="_Toc414956445"/>
      <w:bookmarkStart w:id="171" w:name="_Toc414956515"/>
      <w:bookmarkStart w:id="172" w:name="_Toc457918014"/>
      <w:bookmarkEnd w:id="156"/>
      <w:bookmarkEnd w:id="163"/>
    </w:p>
    <w:bookmarkEnd w:id="160"/>
    <w:bookmarkEnd w:id="164"/>
    <w:bookmarkEnd w:id="165"/>
    <w:bookmarkEnd w:id="166"/>
    <w:bookmarkEnd w:id="167"/>
    <w:bookmarkEnd w:id="168"/>
    <w:bookmarkEnd w:id="169"/>
    <w:bookmarkEnd w:id="170"/>
    <w:bookmarkEnd w:id="171"/>
    <w:bookmarkEnd w:id="172"/>
    <w:p w14:paraId="5CFE1636" w14:textId="4AFA6189" w:rsidR="00A31B7F" w:rsidRPr="00386549" w:rsidRDefault="53482EA8" w:rsidP="5D1C300B">
      <w:pPr>
        <w:spacing w:line="200" w:lineRule="exact"/>
        <w:jc w:val="left"/>
        <w:rPr>
          <w:rFonts w:asciiTheme="minorHAnsi" w:hAnsiTheme="minorHAnsi" w:cstheme="minorBidi"/>
          <w:i/>
          <w:iCs/>
        </w:rPr>
      </w:pPr>
      <w:r w:rsidRPr="5D1C300B">
        <w:rPr>
          <w:rFonts w:asciiTheme="minorHAnsi" w:hAnsiTheme="minorHAnsi" w:cstheme="minorBidi"/>
          <w:i/>
          <w:iCs/>
        </w:rPr>
        <w:t>Ondertekening Overeenkomst Digitaal</w:t>
      </w:r>
    </w:p>
    <w:p w14:paraId="10E4D8F2" w14:textId="623E52DC" w:rsidR="00386549" w:rsidRPr="00386549" w:rsidRDefault="53482EA8" w:rsidP="5D1C300B">
      <w:pPr>
        <w:spacing w:line="200" w:lineRule="exact"/>
        <w:jc w:val="left"/>
        <w:rPr>
          <w:rFonts w:asciiTheme="minorHAnsi" w:hAnsiTheme="minorHAnsi" w:cstheme="minorBidi"/>
        </w:rPr>
      </w:pPr>
      <w:r w:rsidRPr="5D1C300B">
        <w:rPr>
          <w:rFonts w:asciiTheme="minorHAnsi" w:hAnsiTheme="minorHAnsi" w:cstheme="minorBidi"/>
        </w:rPr>
        <w:t xml:space="preserve">TNO ondertekent haar </w:t>
      </w:r>
      <w:r w:rsidR="70EF8274" w:rsidRPr="5D1C300B">
        <w:rPr>
          <w:rFonts w:asciiTheme="minorHAnsi" w:hAnsiTheme="minorHAnsi" w:cstheme="minorBidi"/>
        </w:rPr>
        <w:t>Overeenkomst</w:t>
      </w:r>
      <w:r w:rsidRPr="5D1C300B">
        <w:rPr>
          <w:rFonts w:asciiTheme="minorHAnsi" w:hAnsiTheme="minorHAnsi" w:cstheme="minorBidi"/>
        </w:rPr>
        <w:t xml:space="preserve">en daartoe met een zogenoemde geavanceerde digitale handtekening. TNO gebruikt hiervoor de tool ValidSign. Na voorlopige gunning wordt Inschrijver verzocht het e-mailadres en persoonlijke mobiele telefoonnummer van de tekenbevoegde persoon van de organisatie te verstrekken. Het telefoonnummer is nodig om de </w:t>
      </w:r>
      <w:r w:rsidR="70EF8274" w:rsidRPr="5D1C300B">
        <w:rPr>
          <w:rFonts w:asciiTheme="minorHAnsi" w:hAnsiTheme="minorHAnsi" w:cstheme="minorBidi"/>
        </w:rPr>
        <w:t>Overeenkomst</w:t>
      </w:r>
      <w:r w:rsidRPr="5D1C300B">
        <w:rPr>
          <w:rFonts w:asciiTheme="minorHAnsi" w:hAnsiTheme="minorHAnsi" w:cstheme="minorBidi"/>
        </w:rPr>
        <w:t xml:space="preserve"> juridisch binden te maken (m.b.v. sms</w:t>
      </w:r>
      <w:r w:rsidR="2D5177A6" w:rsidRPr="5D1C300B">
        <w:rPr>
          <w:rFonts w:asciiTheme="minorHAnsi" w:hAnsiTheme="minorHAnsi" w:cstheme="minorBidi"/>
        </w:rPr>
        <w:t>-</w:t>
      </w:r>
      <w:r w:rsidRPr="5D1C300B">
        <w:rPr>
          <w:rFonts w:asciiTheme="minorHAnsi" w:hAnsiTheme="minorHAnsi" w:cstheme="minorBidi"/>
        </w:rPr>
        <w:t>authenticatie).</w:t>
      </w:r>
    </w:p>
    <w:p w14:paraId="366372FD" w14:textId="77777777" w:rsidR="00386549" w:rsidRPr="00386549" w:rsidRDefault="00386549" w:rsidP="5D1C300B">
      <w:pPr>
        <w:spacing w:line="200" w:lineRule="exact"/>
        <w:jc w:val="left"/>
        <w:rPr>
          <w:rFonts w:asciiTheme="minorHAnsi" w:hAnsiTheme="minorHAnsi" w:cstheme="minorBidi"/>
        </w:rPr>
      </w:pPr>
    </w:p>
    <w:p w14:paraId="4FEFF6DD" w14:textId="203F1ACB" w:rsidR="00386549" w:rsidRDefault="53482EA8" w:rsidP="5D1C300B">
      <w:pPr>
        <w:spacing w:line="200" w:lineRule="exact"/>
        <w:jc w:val="left"/>
        <w:rPr>
          <w:rFonts w:asciiTheme="minorHAnsi" w:hAnsiTheme="minorHAnsi" w:cstheme="minorBidi"/>
        </w:rPr>
      </w:pPr>
      <w:r w:rsidRPr="5D1C300B">
        <w:rPr>
          <w:rFonts w:asciiTheme="minorHAnsi" w:hAnsiTheme="minorHAnsi" w:cstheme="minorBidi"/>
        </w:rPr>
        <w:t>Inschrijver ontvangt na definitieve gunning een e-mail met daarin een link naar de documenten die digitaal moeten worden ondertekend en klikt op “onderteken de documenten” en wordt automatisch doorgestuurd naar ValidSign waar de ondertekenvelden zichtbaar zijn. Om te ondertekenen klikt Inschrijver op “klik om te ondertekenen” en vervolgens op ‘bevestigen’. Nadat de documenten door Inschrijver en TNO digitaal zijn ondertekend, kan Inschrijver de digitaal ondertekende documenten binnen een periode van 30 dagen downloaden.</w:t>
      </w:r>
    </w:p>
    <w:p w14:paraId="118509F2" w14:textId="37DB4801" w:rsidR="00A31B7F" w:rsidRDefault="00A31B7F" w:rsidP="5D1C300B">
      <w:pPr>
        <w:spacing w:line="200" w:lineRule="exact"/>
        <w:jc w:val="left"/>
        <w:rPr>
          <w:rFonts w:asciiTheme="minorHAnsi" w:hAnsiTheme="minorHAnsi" w:cstheme="minorBidi"/>
        </w:rPr>
      </w:pPr>
    </w:p>
    <w:p w14:paraId="682A2549" w14:textId="10608E22" w:rsidR="003A1970" w:rsidRPr="00805406" w:rsidRDefault="003A1970" w:rsidP="5D1C300B">
      <w:pPr>
        <w:spacing w:after="200" w:line="200" w:lineRule="exact"/>
        <w:jc w:val="left"/>
        <w:rPr>
          <w:rFonts w:asciiTheme="minorHAnsi" w:hAnsiTheme="minorHAnsi"/>
          <w:sz w:val="24"/>
          <w:szCs w:val="24"/>
        </w:rPr>
      </w:pPr>
      <w:r w:rsidRPr="5D1C300B">
        <w:rPr>
          <w:rFonts w:asciiTheme="minorHAnsi" w:hAnsiTheme="minorHAnsi"/>
          <w:sz w:val="24"/>
          <w:szCs w:val="24"/>
        </w:rPr>
        <w:br w:type="page"/>
      </w:r>
    </w:p>
    <w:p w14:paraId="33E54301" w14:textId="68864BC5" w:rsidR="003A1970" w:rsidRPr="004C20D1" w:rsidRDefault="3AF073ED" w:rsidP="00216E7D">
      <w:pPr>
        <w:pStyle w:val="Heading1"/>
        <w:spacing w:line="200" w:lineRule="exact"/>
      </w:pPr>
      <w:bookmarkStart w:id="173" w:name="_Toc476730689"/>
      <w:bookmarkStart w:id="174" w:name="_Toc161995207"/>
      <w:r>
        <w:lastRenderedPageBreak/>
        <w:t>B</w:t>
      </w:r>
      <w:r w:rsidR="427C3D19">
        <w:t>eoordeling</w:t>
      </w:r>
      <w:r w:rsidR="74433521">
        <w:t xml:space="preserve"> bewijs- en andere stukken voorgenomen begunstigde</w:t>
      </w:r>
      <w:bookmarkEnd w:id="173"/>
      <w:bookmarkEnd w:id="174"/>
    </w:p>
    <w:p w14:paraId="7D483CE6" w14:textId="77777777" w:rsidR="003A1970" w:rsidRPr="008608A9" w:rsidRDefault="003A1970" w:rsidP="5D1C300B">
      <w:pPr>
        <w:tabs>
          <w:tab w:val="left" w:pos="510"/>
        </w:tabs>
        <w:spacing w:before="200" w:line="200" w:lineRule="exact"/>
        <w:contextualSpacing/>
        <w:jc w:val="left"/>
        <w:rPr>
          <w:rFonts w:asciiTheme="minorHAnsi" w:hAnsiTheme="minorHAnsi" w:cstheme="minorBidi"/>
          <w:b/>
          <w:bCs/>
        </w:rPr>
      </w:pPr>
    </w:p>
    <w:p w14:paraId="575544F4" w14:textId="16958CD8" w:rsidR="003A1970" w:rsidRPr="008608A9" w:rsidRDefault="74433521" w:rsidP="5D1C300B">
      <w:pPr>
        <w:pStyle w:val="Heading2"/>
        <w:spacing w:line="200" w:lineRule="exact"/>
        <w:ind w:left="680" w:hanging="680"/>
        <w:rPr>
          <w:rFonts w:asciiTheme="minorHAnsi" w:hAnsiTheme="minorHAnsi" w:cstheme="minorBidi"/>
        </w:rPr>
      </w:pPr>
      <w:bookmarkStart w:id="175" w:name="_Toc476730690"/>
      <w:bookmarkStart w:id="176" w:name="_Toc161995208"/>
      <w:r w:rsidRPr="5D1C300B">
        <w:rPr>
          <w:rFonts w:asciiTheme="minorHAnsi" w:hAnsiTheme="minorHAnsi" w:cstheme="minorBidi"/>
        </w:rPr>
        <w:t>Opvragen (bewijs)stukken voorgenomen begunstigde</w:t>
      </w:r>
      <w:bookmarkEnd w:id="175"/>
      <w:bookmarkEnd w:id="176"/>
    </w:p>
    <w:p w14:paraId="16F47851" w14:textId="6A195C97" w:rsidR="003A1970" w:rsidRDefault="665A83E4" w:rsidP="5D1C300B">
      <w:pPr>
        <w:spacing w:line="200" w:lineRule="exact"/>
        <w:jc w:val="left"/>
        <w:rPr>
          <w:rFonts w:asciiTheme="minorHAnsi" w:hAnsiTheme="minorHAnsi" w:cstheme="minorBidi"/>
        </w:rPr>
      </w:pPr>
      <w:r w:rsidRPr="5D1C300B">
        <w:rPr>
          <w:rFonts w:asciiTheme="minorHAnsi" w:hAnsiTheme="minorHAnsi" w:cstheme="minorBidi"/>
        </w:rPr>
        <w:t xml:space="preserve">De Inschrijver aan wie TNO voornemens is de opdracht te gunnen, dient binnen </w:t>
      </w:r>
      <w:r w:rsidR="508A28E7" w:rsidRPr="5D1C300B">
        <w:rPr>
          <w:rFonts w:asciiTheme="minorHAnsi" w:hAnsiTheme="minorHAnsi" w:cstheme="minorBidi"/>
        </w:rPr>
        <w:t xml:space="preserve">zeven </w:t>
      </w:r>
      <w:r w:rsidRPr="5D1C300B">
        <w:rPr>
          <w:rFonts w:asciiTheme="minorHAnsi" w:hAnsiTheme="minorHAnsi" w:cstheme="minorBidi"/>
        </w:rPr>
        <w:t xml:space="preserve">[7] kalenderdagen na het verzoek daartoe van TNO de bewijsstukken inzake </w:t>
      </w:r>
      <w:r w:rsidR="2D5177A6" w:rsidRPr="5D1C300B">
        <w:rPr>
          <w:rFonts w:asciiTheme="minorHAnsi" w:hAnsiTheme="minorHAnsi" w:cstheme="minorBidi"/>
        </w:rPr>
        <w:t>het UEA</w:t>
      </w:r>
      <w:r w:rsidRPr="5D1C300B">
        <w:rPr>
          <w:rFonts w:asciiTheme="minorHAnsi" w:hAnsiTheme="minorHAnsi" w:cstheme="minorBidi"/>
        </w:rPr>
        <w:t xml:space="preserve"> in te dienen, alsmede eventuele andere documenten en/of gegevens. </w:t>
      </w:r>
    </w:p>
    <w:p w14:paraId="4C1F6630" w14:textId="77777777" w:rsidR="007C262D" w:rsidRDefault="007C262D" w:rsidP="5D1C300B">
      <w:pPr>
        <w:spacing w:line="200" w:lineRule="exact"/>
        <w:jc w:val="left"/>
        <w:rPr>
          <w:rFonts w:asciiTheme="minorHAnsi" w:hAnsiTheme="minorHAnsi" w:cstheme="minorBidi"/>
        </w:rPr>
      </w:pPr>
    </w:p>
    <w:p w14:paraId="7621FF8B" w14:textId="6D35AF94" w:rsidR="007C262D" w:rsidRDefault="2033CAEF" w:rsidP="5D1C300B">
      <w:pPr>
        <w:spacing w:line="200" w:lineRule="exact"/>
        <w:jc w:val="left"/>
        <w:rPr>
          <w:rFonts w:asciiTheme="minorHAnsi" w:hAnsiTheme="minorHAnsi" w:cstheme="minorBidi"/>
        </w:rPr>
      </w:pPr>
      <w:r w:rsidRPr="5D1C300B">
        <w:rPr>
          <w:rFonts w:asciiTheme="minorHAnsi" w:hAnsiTheme="minorHAnsi" w:cstheme="minorBidi"/>
        </w:rPr>
        <w:t xml:space="preserve">De volgende bewijsstukken moet de Inschrijver aan wie TNO voornemens is de Opdracht te gunnen aan TNO verstrekken binnen </w:t>
      </w:r>
      <w:r w:rsidR="00825AE6">
        <w:rPr>
          <w:rFonts w:asciiTheme="minorHAnsi" w:hAnsiTheme="minorHAnsi" w:cstheme="minorBidi"/>
        </w:rPr>
        <w:t>v</w:t>
      </w:r>
      <w:r w:rsidR="00B02341">
        <w:rPr>
          <w:rFonts w:asciiTheme="minorHAnsi" w:hAnsiTheme="minorHAnsi" w:cstheme="minorBidi"/>
        </w:rPr>
        <w:t>e</w:t>
      </w:r>
      <w:r w:rsidR="00825AE6">
        <w:rPr>
          <w:rFonts w:asciiTheme="minorHAnsi" w:hAnsiTheme="minorHAnsi" w:cstheme="minorBidi"/>
        </w:rPr>
        <w:t>ertien</w:t>
      </w:r>
      <w:r w:rsidR="5A799D6F" w:rsidRPr="784CD7CF">
        <w:rPr>
          <w:rFonts w:asciiTheme="minorHAnsi" w:hAnsiTheme="minorHAnsi" w:cstheme="minorBidi"/>
        </w:rPr>
        <w:t xml:space="preserve"> </w:t>
      </w:r>
      <w:r w:rsidRPr="5D1C300B">
        <w:rPr>
          <w:rFonts w:asciiTheme="minorHAnsi" w:hAnsiTheme="minorHAnsi" w:cstheme="minorBidi"/>
        </w:rPr>
        <w:t>(</w:t>
      </w:r>
      <w:r w:rsidR="00825AE6">
        <w:rPr>
          <w:rFonts w:asciiTheme="minorHAnsi" w:hAnsiTheme="minorHAnsi" w:cstheme="minorBidi"/>
        </w:rPr>
        <w:t>14</w:t>
      </w:r>
      <w:r w:rsidRPr="5D1C300B">
        <w:rPr>
          <w:rFonts w:asciiTheme="minorHAnsi" w:hAnsiTheme="minorHAnsi" w:cstheme="minorBidi"/>
        </w:rPr>
        <w:t>) kalenderdagen na het verzoek daartoe:</w:t>
      </w:r>
    </w:p>
    <w:p w14:paraId="4E5394A4" w14:textId="253B6113" w:rsidR="007C262D" w:rsidRDefault="6D088CAF" w:rsidP="00F31CE9">
      <w:pPr>
        <w:pStyle w:val="ListParagraph"/>
        <w:numPr>
          <w:ilvl w:val="0"/>
          <w:numId w:val="21"/>
        </w:numPr>
        <w:spacing w:line="200" w:lineRule="exact"/>
        <w:ind w:left="425" w:hanging="425"/>
        <w:rPr>
          <w:rFonts w:asciiTheme="minorHAnsi" w:hAnsiTheme="minorHAnsi" w:cstheme="minorBidi"/>
          <w:sz w:val="18"/>
          <w:szCs w:val="18"/>
        </w:rPr>
      </w:pPr>
      <w:r w:rsidRPr="5D1C300B">
        <w:rPr>
          <w:rFonts w:asciiTheme="minorHAnsi" w:hAnsiTheme="minorHAnsi" w:cstheme="minorBidi"/>
          <w:sz w:val="18"/>
          <w:szCs w:val="18"/>
        </w:rPr>
        <w:t>Gedragsverklaring aanbesteden</w:t>
      </w:r>
      <w:r w:rsidR="196F264F" w:rsidRPr="5D1C300B">
        <w:rPr>
          <w:rFonts w:asciiTheme="minorHAnsi" w:hAnsiTheme="minorHAnsi" w:cstheme="minorBidi"/>
          <w:sz w:val="18"/>
          <w:szCs w:val="18"/>
        </w:rPr>
        <w:t xml:space="preserve"> (vanaf de datum voor het indienen van de Inschrijving niet ouder dan twee jaar)</w:t>
      </w:r>
      <w:r w:rsidRPr="5D1C300B">
        <w:rPr>
          <w:rFonts w:asciiTheme="minorHAnsi" w:hAnsiTheme="minorHAnsi" w:cstheme="minorBidi"/>
          <w:sz w:val="18"/>
          <w:szCs w:val="18"/>
        </w:rPr>
        <w:t>: Inschrijver, indien van toepassing: alle afzonderlijke combinanten; alle afzonderlijke Derden;</w:t>
      </w:r>
    </w:p>
    <w:p w14:paraId="00FB9FCB" w14:textId="5E8A013E" w:rsidR="002A55E9" w:rsidRDefault="6D088CAF" w:rsidP="00F31CE9">
      <w:pPr>
        <w:pStyle w:val="ListParagraph"/>
        <w:numPr>
          <w:ilvl w:val="0"/>
          <w:numId w:val="21"/>
        </w:numPr>
        <w:spacing w:line="200" w:lineRule="exact"/>
        <w:ind w:left="425" w:hanging="425"/>
        <w:rPr>
          <w:rFonts w:asciiTheme="minorHAnsi" w:hAnsiTheme="minorHAnsi" w:cstheme="minorBidi"/>
          <w:sz w:val="18"/>
          <w:szCs w:val="18"/>
        </w:rPr>
      </w:pPr>
      <w:r w:rsidRPr="5D1C300B">
        <w:rPr>
          <w:rFonts w:asciiTheme="minorHAnsi" w:hAnsiTheme="minorHAnsi" w:cstheme="minorBidi"/>
          <w:sz w:val="18"/>
          <w:szCs w:val="18"/>
        </w:rPr>
        <w:t>Verklaring Belastingdienst omtrent betalingsgedrag</w:t>
      </w:r>
      <w:r w:rsidR="196F264F" w:rsidRPr="5D1C300B">
        <w:rPr>
          <w:rFonts w:asciiTheme="minorHAnsi" w:hAnsiTheme="minorHAnsi" w:cstheme="minorBidi"/>
          <w:sz w:val="18"/>
          <w:szCs w:val="18"/>
        </w:rPr>
        <w:t xml:space="preserve"> (vanaf de datum voor het indienen van de Inschrijving niet ouder dan zes maanden)</w:t>
      </w:r>
      <w:r w:rsidRPr="5D1C300B">
        <w:rPr>
          <w:rFonts w:asciiTheme="minorHAnsi" w:hAnsiTheme="minorHAnsi" w:cstheme="minorBidi"/>
          <w:sz w:val="18"/>
          <w:szCs w:val="18"/>
        </w:rPr>
        <w:t>: Inschrijver, indien van toepassing: alle afzonderlijke combinanten; alle afzonderlijke Derden;</w:t>
      </w:r>
    </w:p>
    <w:p w14:paraId="5E13C146" w14:textId="7CF30175" w:rsidR="002A55E9" w:rsidRDefault="196F264F" w:rsidP="00F31CE9">
      <w:pPr>
        <w:pStyle w:val="ListParagraph"/>
        <w:numPr>
          <w:ilvl w:val="0"/>
          <w:numId w:val="21"/>
        </w:numPr>
        <w:spacing w:line="200" w:lineRule="exact"/>
        <w:ind w:left="425" w:hanging="425"/>
        <w:rPr>
          <w:rFonts w:asciiTheme="minorHAnsi" w:hAnsiTheme="minorHAnsi" w:cstheme="minorBidi"/>
          <w:sz w:val="18"/>
          <w:szCs w:val="18"/>
        </w:rPr>
      </w:pPr>
      <w:r w:rsidRPr="5D1C300B">
        <w:rPr>
          <w:rFonts w:asciiTheme="minorHAnsi" w:hAnsiTheme="minorHAnsi" w:cstheme="minorBidi"/>
          <w:sz w:val="18"/>
          <w:szCs w:val="18"/>
        </w:rPr>
        <w:t>Uittreksel handelsregister (vanaf de datum voor het indienen van de Inschrijving niet ouder dan zes maanden): Inschrijver, indien van toepassing: alle afzonderlijke combinanten; alle afzonderlijke Derden;</w:t>
      </w:r>
    </w:p>
    <w:p w14:paraId="23AB4BD6" w14:textId="76223642" w:rsidR="002029C1" w:rsidRDefault="0807B593" w:rsidP="00F31CE9">
      <w:pPr>
        <w:pStyle w:val="ListParagraph"/>
        <w:numPr>
          <w:ilvl w:val="0"/>
          <w:numId w:val="21"/>
        </w:numPr>
        <w:spacing w:line="200" w:lineRule="exact"/>
        <w:ind w:left="425" w:hanging="425"/>
        <w:rPr>
          <w:rFonts w:asciiTheme="minorHAnsi" w:hAnsiTheme="minorHAnsi" w:cstheme="minorBidi"/>
          <w:sz w:val="18"/>
          <w:szCs w:val="18"/>
        </w:rPr>
      </w:pPr>
      <w:r w:rsidRPr="5D1C300B">
        <w:rPr>
          <w:rFonts w:asciiTheme="minorHAnsi" w:hAnsiTheme="minorHAnsi" w:cstheme="minorBidi"/>
          <w:sz w:val="18"/>
          <w:szCs w:val="18"/>
        </w:rPr>
        <w:t>Certificering ISO 9001 of vergelijkbare maatregelen;</w:t>
      </w:r>
      <w:r w:rsidR="00EE4CAA">
        <w:rPr>
          <w:rFonts w:asciiTheme="minorHAnsi" w:hAnsiTheme="minorHAnsi" w:cstheme="minorBidi"/>
          <w:sz w:val="18"/>
          <w:szCs w:val="18"/>
        </w:rPr>
        <w:t xml:space="preserve"> (Bijlage B03)</w:t>
      </w:r>
    </w:p>
    <w:p w14:paraId="51B8DB9B" w14:textId="461F890A" w:rsidR="00107A83" w:rsidRDefault="0807B593" w:rsidP="00F31CE9">
      <w:pPr>
        <w:pStyle w:val="ListParagraph"/>
        <w:numPr>
          <w:ilvl w:val="0"/>
          <w:numId w:val="21"/>
        </w:numPr>
        <w:spacing w:line="200" w:lineRule="exact"/>
        <w:ind w:left="425" w:hanging="425"/>
        <w:rPr>
          <w:rFonts w:asciiTheme="minorHAnsi" w:hAnsiTheme="minorHAnsi" w:cstheme="minorBidi"/>
          <w:sz w:val="18"/>
          <w:szCs w:val="18"/>
        </w:rPr>
      </w:pPr>
      <w:r w:rsidRPr="5D1C300B">
        <w:rPr>
          <w:rFonts w:asciiTheme="minorHAnsi" w:hAnsiTheme="minorHAnsi" w:cstheme="minorBidi"/>
          <w:sz w:val="18"/>
          <w:szCs w:val="18"/>
        </w:rPr>
        <w:t xml:space="preserve">Certificering ISO </w:t>
      </w:r>
      <w:r w:rsidR="002C4CFB" w:rsidRPr="002C4CFB">
        <w:rPr>
          <w:rFonts w:asciiTheme="minorHAnsi" w:hAnsiTheme="minorHAnsi" w:cstheme="minorBidi"/>
          <w:sz w:val="18"/>
          <w:szCs w:val="18"/>
        </w:rPr>
        <w:t xml:space="preserve">27001 </w:t>
      </w:r>
      <w:r w:rsidRPr="5D1C300B">
        <w:rPr>
          <w:rFonts w:asciiTheme="minorHAnsi" w:hAnsiTheme="minorHAnsi" w:cstheme="minorBidi"/>
          <w:sz w:val="18"/>
          <w:szCs w:val="18"/>
        </w:rPr>
        <w:t>of vergelijkbare maatregelen;</w:t>
      </w:r>
      <w:r w:rsidR="00EE4CAA" w:rsidRPr="00EE4CAA">
        <w:rPr>
          <w:rFonts w:asciiTheme="minorHAnsi" w:hAnsiTheme="minorHAnsi" w:cstheme="minorBidi"/>
          <w:sz w:val="18"/>
          <w:szCs w:val="18"/>
        </w:rPr>
        <w:t xml:space="preserve"> (Bijlage B03)</w:t>
      </w:r>
    </w:p>
    <w:p w14:paraId="38E08B17" w14:textId="69D4B629" w:rsidR="00AF1314" w:rsidRDefault="00DD10E1" w:rsidP="00F31CE9">
      <w:pPr>
        <w:pStyle w:val="ListParagraph"/>
        <w:numPr>
          <w:ilvl w:val="0"/>
          <w:numId w:val="21"/>
        </w:numPr>
        <w:spacing w:line="200" w:lineRule="exact"/>
        <w:ind w:left="425" w:hanging="425"/>
        <w:rPr>
          <w:rFonts w:asciiTheme="minorHAnsi" w:hAnsiTheme="minorHAnsi" w:cstheme="minorBidi"/>
          <w:sz w:val="18"/>
          <w:szCs w:val="18"/>
        </w:rPr>
      </w:pPr>
      <w:r>
        <w:rPr>
          <w:rFonts w:asciiTheme="minorHAnsi" w:hAnsiTheme="minorHAnsi" w:cstheme="minorBidi"/>
          <w:sz w:val="18"/>
          <w:szCs w:val="18"/>
        </w:rPr>
        <w:t>verklaring</w:t>
      </w:r>
      <w:r w:rsidRPr="00DD10E1">
        <w:rPr>
          <w:rFonts w:asciiTheme="minorHAnsi" w:hAnsiTheme="minorHAnsi"/>
          <w:sz w:val="18"/>
          <w:szCs w:val="20"/>
        </w:rPr>
        <w:t xml:space="preserve"> </w:t>
      </w:r>
      <w:r w:rsidRPr="00DD10E1">
        <w:rPr>
          <w:rFonts w:asciiTheme="minorHAnsi" w:hAnsiTheme="minorHAnsi" w:cstheme="minorBidi"/>
          <w:sz w:val="18"/>
          <w:szCs w:val="18"/>
        </w:rPr>
        <w:t>ISAE 3402</w:t>
      </w:r>
      <w:r w:rsidRPr="00DD10E1">
        <w:rPr>
          <w:rFonts w:asciiTheme="minorHAnsi" w:hAnsiTheme="minorHAnsi" w:cstheme="minorBidi"/>
          <w:sz w:val="18"/>
          <w:szCs w:val="18"/>
        </w:rPr>
        <w:t xml:space="preserve"> </w:t>
      </w:r>
      <w:r w:rsidRPr="00DD10E1">
        <w:rPr>
          <w:rFonts w:asciiTheme="minorHAnsi" w:hAnsiTheme="minorHAnsi" w:cstheme="minorBidi"/>
          <w:sz w:val="18"/>
          <w:szCs w:val="18"/>
        </w:rPr>
        <w:t>of vergelijkbare maatregelen; (Bijlage B03)</w:t>
      </w:r>
    </w:p>
    <w:p w14:paraId="4D55FFE1" w14:textId="2BE9EDC2" w:rsidR="00107A83" w:rsidRDefault="0807B593" w:rsidP="00F31CE9">
      <w:pPr>
        <w:pStyle w:val="ListParagraph"/>
        <w:numPr>
          <w:ilvl w:val="0"/>
          <w:numId w:val="21"/>
        </w:numPr>
        <w:spacing w:line="200" w:lineRule="exact"/>
        <w:ind w:left="425" w:hanging="425"/>
        <w:rPr>
          <w:rFonts w:asciiTheme="minorHAnsi" w:hAnsiTheme="minorHAnsi" w:cstheme="minorBidi"/>
          <w:sz w:val="18"/>
          <w:szCs w:val="18"/>
        </w:rPr>
      </w:pPr>
      <w:r w:rsidRPr="5D1C300B">
        <w:rPr>
          <w:rFonts w:asciiTheme="minorHAnsi" w:hAnsiTheme="minorHAnsi" w:cstheme="minorBidi"/>
          <w:sz w:val="18"/>
          <w:szCs w:val="18"/>
        </w:rPr>
        <w:t xml:space="preserve">Verzekeringspolis of bereidverklaring inzake verzekering (Bijlage </w:t>
      </w:r>
      <w:r w:rsidRPr="5D1C300B">
        <w:rPr>
          <w:rFonts w:asciiTheme="minorHAnsi" w:hAnsiTheme="minorHAnsi" w:cstheme="minorBidi"/>
          <w:b/>
          <w:bCs/>
          <w:sz w:val="18"/>
          <w:szCs w:val="18"/>
        </w:rPr>
        <w:t>B04</w:t>
      </w:r>
      <w:r w:rsidRPr="5D1C300B">
        <w:rPr>
          <w:rFonts w:asciiTheme="minorHAnsi" w:hAnsiTheme="minorHAnsi" w:cstheme="minorBidi"/>
          <w:sz w:val="18"/>
          <w:szCs w:val="18"/>
        </w:rPr>
        <w:t>)</w:t>
      </w:r>
      <w:r w:rsidR="1E9E987A" w:rsidRPr="5D1C300B">
        <w:rPr>
          <w:rFonts w:asciiTheme="minorHAnsi" w:hAnsiTheme="minorHAnsi" w:cstheme="minorBidi"/>
          <w:sz w:val="18"/>
          <w:szCs w:val="18"/>
        </w:rPr>
        <w:t>;</w:t>
      </w:r>
    </w:p>
    <w:p w14:paraId="31D333EE" w14:textId="77777777" w:rsidR="003A1970" w:rsidRPr="008608A9" w:rsidRDefault="665A83E4" w:rsidP="5D1C300B">
      <w:pPr>
        <w:spacing w:line="200" w:lineRule="exact"/>
        <w:jc w:val="left"/>
        <w:rPr>
          <w:rFonts w:asciiTheme="minorHAnsi" w:hAnsiTheme="minorHAnsi" w:cstheme="minorBidi"/>
        </w:rPr>
      </w:pPr>
      <w:r w:rsidRPr="5D1C300B">
        <w:rPr>
          <w:rFonts w:asciiTheme="minorHAnsi" w:hAnsiTheme="minorHAnsi" w:cstheme="minorBidi"/>
        </w:rPr>
        <w:t>TNO zal de voorgenomen begunstigde verzoeken om de bewijsstukken in te dienen. Deze stukken beoordeelt TNO op het volgende:</w:t>
      </w:r>
    </w:p>
    <w:p w14:paraId="0E7C0143" w14:textId="4DAA8B6A" w:rsidR="003A1970" w:rsidRPr="00E957E2" w:rsidRDefault="3A5A5381" w:rsidP="00F31CE9">
      <w:pPr>
        <w:pStyle w:val="ListParagraph"/>
        <w:numPr>
          <w:ilvl w:val="0"/>
          <w:numId w:val="27"/>
        </w:numPr>
        <w:tabs>
          <w:tab w:val="left" w:pos="510"/>
          <w:tab w:val="left" w:pos="3402"/>
        </w:tabs>
        <w:spacing w:line="200" w:lineRule="exact"/>
        <w:ind w:left="426" w:hanging="426"/>
        <w:rPr>
          <w:rFonts w:asciiTheme="minorHAnsi" w:hAnsiTheme="minorHAnsi" w:cstheme="minorBidi"/>
          <w:sz w:val="18"/>
          <w:szCs w:val="18"/>
        </w:rPr>
      </w:pPr>
      <w:r w:rsidRPr="5D1C300B">
        <w:rPr>
          <w:rFonts w:asciiTheme="minorHAnsi" w:hAnsiTheme="minorHAnsi" w:cstheme="minorBidi"/>
          <w:sz w:val="18"/>
          <w:szCs w:val="18"/>
        </w:rPr>
        <w:t>v</w:t>
      </w:r>
      <w:r w:rsidR="665A83E4" w:rsidRPr="5D1C300B">
        <w:rPr>
          <w:rFonts w:asciiTheme="minorHAnsi" w:hAnsiTheme="minorHAnsi" w:cstheme="minorBidi"/>
          <w:sz w:val="18"/>
          <w:szCs w:val="18"/>
        </w:rPr>
        <w:t>aststellen tijdige indiening van de door Inschrijver ingediende bewijsstukken</w:t>
      </w:r>
    </w:p>
    <w:p w14:paraId="1D1DAF02" w14:textId="518E1047" w:rsidR="00F3228D" w:rsidRPr="00F3228D" w:rsidRDefault="3A5A5381" w:rsidP="00F31CE9">
      <w:pPr>
        <w:pStyle w:val="ListParagraph"/>
        <w:numPr>
          <w:ilvl w:val="0"/>
          <w:numId w:val="27"/>
        </w:numPr>
        <w:spacing w:line="200" w:lineRule="exact"/>
        <w:ind w:left="426" w:hanging="426"/>
        <w:rPr>
          <w:rFonts w:asciiTheme="minorHAnsi" w:hAnsiTheme="minorHAnsi" w:cstheme="minorBidi"/>
          <w:sz w:val="18"/>
          <w:szCs w:val="18"/>
        </w:rPr>
      </w:pPr>
      <w:r w:rsidRPr="5D1C300B">
        <w:rPr>
          <w:rFonts w:asciiTheme="minorHAnsi" w:hAnsiTheme="minorHAnsi" w:cstheme="minorBidi"/>
          <w:sz w:val="18"/>
          <w:szCs w:val="18"/>
        </w:rPr>
        <w:t>b</w:t>
      </w:r>
      <w:r w:rsidR="398C1F4C" w:rsidRPr="5D1C300B">
        <w:rPr>
          <w:rFonts w:asciiTheme="minorHAnsi" w:hAnsiTheme="minorHAnsi" w:cstheme="minorBidi"/>
          <w:sz w:val="18"/>
          <w:szCs w:val="18"/>
        </w:rPr>
        <w:t>eoordelen of alle door TNO opgevraagde bewijsstukken zijn ingediend en of de ontvangen bewijsstukken compleet zijn. Het ontbreken van (een deel/delen van) bewijsstukken en/of overige gegevens leidt tot uitsluiting indien geen sprake is van een herstelbare omissie. TNO zal afhankelijk van de aard van een eventueel gebrek beoordelen of de Inschrijving als gevolg van dat gebrek in de bewijsstukken alsnog ongeldig is en ter zijde zal worden gelegd, of dat het gebrek voor herstel vatbaar is. Het aanbieden van herstel is een discretionaire bevoegdheid van TNO en geen (rechtens afdwingbare) verplichting.</w:t>
      </w:r>
    </w:p>
    <w:p w14:paraId="0028D7FC" w14:textId="4BE636E2" w:rsidR="003A1970" w:rsidRPr="00E957E2" w:rsidRDefault="3A5A5381" w:rsidP="00F31CE9">
      <w:pPr>
        <w:pStyle w:val="ListParagraph"/>
        <w:numPr>
          <w:ilvl w:val="0"/>
          <w:numId w:val="27"/>
        </w:numPr>
        <w:tabs>
          <w:tab w:val="left" w:pos="510"/>
          <w:tab w:val="left" w:pos="3402"/>
        </w:tabs>
        <w:spacing w:line="200" w:lineRule="exact"/>
        <w:ind w:left="426" w:hanging="426"/>
        <w:rPr>
          <w:rFonts w:asciiTheme="minorHAnsi" w:hAnsiTheme="minorHAnsi" w:cstheme="minorBidi"/>
          <w:sz w:val="18"/>
          <w:szCs w:val="18"/>
        </w:rPr>
      </w:pPr>
      <w:r w:rsidRPr="5D1C300B">
        <w:rPr>
          <w:rFonts w:asciiTheme="minorHAnsi" w:hAnsiTheme="minorHAnsi" w:cstheme="minorBidi"/>
          <w:sz w:val="18"/>
          <w:szCs w:val="18"/>
        </w:rPr>
        <w:t>b</w:t>
      </w:r>
      <w:r w:rsidR="665A83E4" w:rsidRPr="5D1C300B">
        <w:rPr>
          <w:rFonts w:asciiTheme="minorHAnsi" w:hAnsiTheme="minorHAnsi" w:cstheme="minorBidi"/>
          <w:sz w:val="18"/>
          <w:szCs w:val="18"/>
        </w:rPr>
        <w:t xml:space="preserve">eoordelen of de Inschrijver met de ingediende bewijsstukken aantoont dat hij voldoet aan hetgeen hij heeft verklaard door middel van zijn </w:t>
      </w:r>
      <w:r w:rsidR="7A56919A" w:rsidRPr="5D1C300B">
        <w:rPr>
          <w:rFonts w:asciiTheme="minorHAnsi" w:hAnsiTheme="minorHAnsi" w:cstheme="minorBidi"/>
          <w:sz w:val="18"/>
          <w:szCs w:val="18"/>
        </w:rPr>
        <w:t>Inschrijving</w:t>
      </w:r>
      <w:r w:rsidR="665A83E4" w:rsidRPr="5D1C300B">
        <w:rPr>
          <w:rFonts w:asciiTheme="minorHAnsi" w:hAnsiTheme="minorHAnsi" w:cstheme="minorBidi"/>
          <w:sz w:val="18"/>
          <w:szCs w:val="18"/>
        </w:rPr>
        <w:t>.</w:t>
      </w:r>
    </w:p>
    <w:p w14:paraId="2E19335C" w14:textId="2C306D66" w:rsidR="00B66940" w:rsidRDefault="43FD0FEB" w:rsidP="12FA8D59">
      <w:pPr>
        <w:spacing w:line="200" w:lineRule="exact"/>
        <w:jc w:val="left"/>
        <w:rPr>
          <w:rFonts w:asciiTheme="minorHAnsi" w:hAnsiTheme="minorHAnsi" w:cstheme="minorBidi"/>
        </w:rPr>
      </w:pPr>
      <w:r w:rsidRPr="12FA8D59">
        <w:rPr>
          <w:rFonts w:asciiTheme="minorHAnsi" w:hAnsiTheme="minorHAnsi" w:cstheme="minorBidi"/>
        </w:rPr>
        <w:t xml:space="preserve">Als de bewijsmiddelen niet, niet volledig en/of niet tijdig worden ontvangen, dan wel als uit de bewijsmiddelen blijkt dat de informatie in de Inschrijving niet juist is, </w:t>
      </w:r>
      <w:r w:rsidR="1CA2C251" w:rsidRPr="12FA8D59">
        <w:rPr>
          <w:rFonts w:asciiTheme="minorHAnsi" w:hAnsiTheme="minorHAnsi" w:cstheme="minorBidi"/>
        </w:rPr>
        <w:t xml:space="preserve">dan wordt de Inschrijver alsnog </w:t>
      </w:r>
      <w:r w:rsidR="365C35C8" w:rsidRPr="12FA8D59">
        <w:rPr>
          <w:rFonts w:asciiTheme="minorHAnsi" w:hAnsiTheme="minorHAnsi" w:cstheme="minorBidi"/>
        </w:rPr>
        <w:t>uitgesloten/</w:t>
      </w:r>
      <w:r w:rsidR="1CA2C251" w:rsidRPr="12FA8D59">
        <w:rPr>
          <w:rFonts w:asciiTheme="minorHAnsi" w:hAnsiTheme="minorHAnsi" w:cstheme="minorBidi"/>
        </w:rPr>
        <w:t xml:space="preserve"> de Inschrijving alsnog terzijde gelegd. </w:t>
      </w:r>
      <w:r w:rsidR="29F4F64B" w:rsidRPr="12FA8D59">
        <w:rPr>
          <w:rFonts w:asciiTheme="minorHAnsi" w:hAnsiTheme="minorHAnsi" w:cstheme="minorBidi"/>
        </w:rPr>
        <w:t>Als dit de Inschrijver met de laagste prijs is, dan wordt de score op het subgunningscriterium inzake prijs (TP) opnieuw berekend waarna een nieuwe rangorde wordt bepaald. Als dit niet de Inschrijver met de laagste prijs was, dan blijft de rangorde gehandhaafd en wordt de Opdracht voorlopig gegund aan de in rangorde opvolgende Inschrijvers.</w:t>
      </w:r>
    </w:p>
    <w:p w14:paraId="3C9ACC3D" w14:textId="77777777" w:rsidR="00B66940" w:rsidRDefault="00B66940" w:rsidP="5D1C300B">
      <w:pPr>
        <w:spacing w:line="200" w:lineRule="exact"/>
        <w:jc w:val="left"/>
        <w:rPr>
          <w:rFonts w:asciiTheme="minorHAnsi" w:hAnsiTheme="minorHAnsi" w:cstheme="minorBidi"/>
        </w:rPr>
      </w:pPr>
    </w:p>
    <w:p w14:paraId="479054E8" w14:textId="0E4BBCE0" w:rsidR="00932BC0" w:rsidRDefault="29F4F64B" w:rsidP="5D1C300B">
      <w:pPr>
        <w:spacing w:line="200" w:lineRule="exact"/>
        <w:jc w:val="left"/>
        <w:rPr>
          <w:rFonts w:asciiTheme="minorHAnsi" w:hAnsiTheme="minorHAnsi" w:cstheme="minorBidi"/>
        </w:rPr>
      </w:pPr>
      <w:r w:rsidRPr="5D1C300B">
        <w:rPr>
          <w:rFonts w:asciiTheme="minorHAnsi" w:hAnsiTheme="minorHAnsi" w:cstheme="minorBidi"/>
        </w:rPr>
        <w:t>TNO heeft bovendien het recht de Inschrijving van de Inschrijver aan wie zij voornemens is de Opdracht te gunnen te verifiëren. Als uit die verificatie blijkt dat de Inschrijving onjuistheden bevat of niet waargemaakt kan worden, dan wordt de Inschrijving alsnog terzijde gelegd. Als dit de Inschrijver met de laagste prijs is, dan wordt de score op het subgunningscriterium inzake prijs (TP) opnieuw berekend waarna een nieuwe rangorde wordt bepaald. Als dit niet de Inschrijver met de laagste prijs was, dan blijft de rangorde gehandhaafd en wordt de Opdracht voorlopig gegund aan de in rangorde opvolgende Inschrijvers.</w:t>
      </w:r>
    </w:p>
    <w:p w14:paraId="2C14C81E" w14:textId="07161CF4" w:rsidR="003A1970" w:rsidRDefault="003A1970" w:rsidP="5D1C300B">
      <w:pPr>
        <w:spacing w:line="200" w:lineRule="exact"/>
        <w:jc w:val="left"/>
        <w:rPr>
          <w:rFonts w:asciiTheme="minorHAnsi" w:hAnsiTheme="minorHAnsi" w:cstheme="minorBidi"/>
        </w:rPr>
      </w:pPr>
    </w:p>
    <w:p w14:paraId="2F6B053D" w14:textId="77777777" w:rsidR="003A1970" w:rsidRPr="008608A9" w:rsidRDefault="74433521" w:rsidP="5D1C300B">
      <w:pPr>
        <w:pStyle w:val="Heading2"/>
        <w:spacing w:line="200" w:lineRule="exact"/>
        <w:ind w:left="680" w:hanging="680"/>
        <w:rPr>
          <w:rFonts w:asciiTheme="minorHAnsi" w:hAnsiTheme="minorHAnsi" w:cstheme="minorBidi"/>
        </w:rPr>
      </w:pPr>
      <w:bookmarkStart w:id="177" w:name="_Toc476730691"/>
      <w:bookmarkStart w:id="178" w:name="_Hlk483314093"/>
      <w:bookmarkStart w:id="179" w:name="_Toc161995209"/>
      <w:r w:rsidRPr="5D1C300B">
        <w:rPr>
          <w:rFonts w:asciiTheme="minorHAnsi" w:hAnsiTheme="minorHAnsi" w:cstheme="minorBidi"/>
        </w:rPr>
        <w:t>Overeenkomst onder opschortende voorwaarde</w:t>
      </w:r>
      <w:bookmarkEnd w:id="177"/>
      <w:bookmarkEnd w:id="179"/>
    </w:p>
    <w:p w14:paraId="2CF7B5E0" w14:textId="26CA56C0" w:rsidR="003A1970" w:rsidRPr="008608A9" w:rsidRDefault="665A83E4" w:rsidP="5D1C300B">
      <w:pPr>
        <w:spacing w:line="200" w:lineRule="exact"/>
        <w:jc w:val="left"/>
        <w:rPr>
          <w:rFonts w:asciiTheme="minorHAnsi" w:hAnsiTheme="minorHAnsi" w:cstheme="minorBidi"/>
          <w:color w:val="000000"/>
        </w:rPr>
      </w:pPr>
      <w:r w:rsidRPr="5D1C300B">
        <w:rPr>
          <w:rFonts w:asciiTheme="minorHAnsi" w:hAnsiTheme="minorHAnsi" w:cstheme="minorBidi"/>
        </w:rPr>
        <w:t xml:space="preserve">Indien de Inschrijver binnen de in de vorige paragraaf genoemde termijn geen kopie van de polis, noch een toereikende verklaring van de verzekeringsmaatschappij kan verstrekken, maar conform </w:t>
      </w:r>
      <w:r w:rsidR="1BEE6F2A" w:rsidRPr="5D1C300B">
        <w:rPr>
          <w:rFonts w:asciiTheme="minorHAnsi" w:hAnsiTheme="minorHAnsi" w:cstheme="minorBidi"/>
        </w:rPr>
        <w:t>Bijlage</w:t>
      </w:r>
      <w:r w:rsidRPr="5D1C300B">
        <w:rPr>
          <w:rFonts w:asciiTheme="minorHAnsi" w:hAnsiTheme="minorHAnsi" w:cstheme="minorBidi"/>
        </w:rPr>
        <w:t xml:space="preserve"> </w:t>
      </w:r>
      <w:r w:rsidR="0A3A163B" w:rsidRPr="5D1C300B">
        <w:rPr>
          <w:rFonts w:asciiTheme="minorHAnsi" w:hAnsiTheme="minorHAnsi" w:cstheme="minorBidi"/>
          <w:b/>
          <w:bCs/>
        </w:rPr>
        <w:t>B04</w:t>
      </w:r>
      <w:r w:rsidRPr="5D1C300B">
        <w:rPr>
          <w:rFonts w:asciiTheme="minorHAnsi" w:hAnsiTheme="minorHAnsi" w:cstheme="minorBidi"/>
        </w:rPr>
        <w:t xml:space="preserve"> de bereidverklaring heeft ondertekend, dan zal TNO na een positieve uitkomst van de beoordeling van de overige (bewijs)stukken en </w:t>
      </w:r>
      <w:r w:rsidRPr="5D1C300B">
        <w:rPr>
          <w:rFonts w:asciiTheme="minorHAnsi" w:hAnsiTheme="minorHAnsi" w:cstheme="minorBidi"/>
          <w:color w:val="000000" w:themeColor="text1"/>
        </w:rPr>
        <w:t xml:space="preserve">nadat de bezwaartermijn is verstreken zonder dat een kort geding aanhangig is gemaakt of – indien binnen de bezwaartermijn een kortgeding </w:t>
      </w:r>
      <w:bookmarkEnd w:id="178"/>
      <w:r w:rsidRPr="5D1C300B">
        <w:rPr>
          <w:rFonts w:asciiTheme="minorHAnsi" w:hAnsiTheme="minorHAnsi" w:cstheme="minorBidi"/>
          <w:color w:val="000000" w:themeColor="text1"/>
        </w:rPr>
        <w:t xml:space="preserve">aanhangig is gemaakt – uit het betreffende vonnis blijkt dat de </w:t>
      </w:r>
      <w:r w:rsidR="70EF8274" w:rsidRPr="5D1C300B">
        <w:rPr>
          <w:rFonts w:asciiTheme="minorHAnsi" w:hAnsiTheme="minorHAnsi" w:cstheme="minorBidi"/>
          <w:color w:val="000000" w:themeColor="text1"/>
        </w:rPr>
        <w:t>Gunningsbeslissing</w:t>
      </w:r>
      <w:r w:rsidRPr="5D1C300B">
        <w:rPr>
          <w:rFonts w:asciiTheme="minorHAnsi" w:hAnsiTheme="minorHAnsi" w:cstheme="minorBidi"/>
          <w:color w:val="000000" w:themeColor="text1"/>
        </w:rPr>
        <w:t xml:space="preserve"> in stand kan blijven,</w:t>
      </w:r>
      <w:r w:rsidRPr="5D1C300B">
        <w:rPr>
          <w:rFonts w:asciiTheme="minorHAnsi" w:hAnsiTheme="minorHAnsi" w:cstheme="minorBidi"/>
        </w:rPr>
        <w:t xml:space="preserve"> aan de Inschrijver mededelen dat TNO onder opschortende voorwaarde de Overeenkomst met hem sluit. Die opschortende voorwaarde houdt in dat de Overeenkomst pas daadwerkelijk wordt gesloten indien de Inschrijver na de</w:t>
      </w:r>
      <w:r w:rsidR="7F2F05D3" w:rsidRPr="5D1C300B">
        <w:rPr>
          <w:rFonts w:asciiTheme="minorHAnsi" w:hAnsiTheme="minorHAnsi" w:cstheme="minorBidi"/>
        </w:rPr>
        <w:t xml:space="preserve"> </w:t>
      </w:r>
      <w:r w:rsidRPr="5D1C300B">
        <w:rPr>
          <w:rFonts w:asciiTheme="minorHAnsi" w:hAnsiTheme="minorHAnsi" w:cstheme="minorBidi"/>
        </w:rPr>
        <w:t xml:space="preserve">termijn van </w:t>
      </w:r>
      <w:r w:rsidR="508A28E7" w:rsidRPr="5D1C300B">
        <w:rPr>
          <w:rFonts w:asciiTheme="minorHAnsi" w:hAnsiTheme="minorHAnsi" w:cstheme="minorBidi"/>
        </w:rPr>
        <w:t xml:space="preserve">zeven </w:t>
      </w:r>
      <w:r w:rsidRPr="5D1C300B">
        <w:rPr>
          <w:rFonts w:asciiTheme="minorHAnsi" w:hAnsiTheme="minorHAnsi" w:cstheme="minorBidi"/>
        </w:rPr>
        <w:t>[7] kalenderdagen</w:t>
      </w:r>
      <w:r w:rsidR="40E24532" w:rsidRPr="5D1C300B">
        <w:rPr>
          <w:rFonts w:asciiTheme="minorHAnsi" w:hAnsiTheme="minorHAnsi" w:cstheme="minorBidi"/>
        </w:rPr>
        <w:t xml:space="preserve"> (zie paragraaf 7.1)</w:t>
      </w:r>
      <w:r w:rsidRPr="5D1C300B">
        <w:rPr>
          <w:rFonts w:asciiTheme="minorHAnsi" w:hAnsiTheme="minorHAnsi" w:cstheme="minorBidi"/>
        </w:rPr>
        <w:t xml:space="preserve"> alsnog een kopie van de polis van de vereiste verzekering aan TNO verstrekt, dan wel de toereikende verklaring van de verzekeringsmaatschappij waaruit blijkt dat de Inschrijver verzekerd is zoals vereist in de </w:t>
      </w:r>
      <w:r w:rsidR="24C1310F" w:rsidRPr="5D1C300B">
        <w:rPr>
          <w:rFonts w:asciiTheme="minorHAnsi" w:hAnsiTheme="minorHAnsi" w:cstheme="minorBidi"/>
        </w:rPr>
        <w:t>Aanbestedingsstukken</w:t>
      </w:r>
      <w:r w:rsidRPr="5D1C300B">
        <w:rPr>
          <w:rFonts w:asciiTheme="minorHAnsi" w:hAnsiTheme="minorHAnsi" w:cstheme="minorBidi"/>
        </w:rPr>
        <w:t xml:space="preserve">. </w:t>
      </w:r>
      <w:r w:rsidRPr="5D1C300B">
        <w:rPr>
          <w:rFonts w:asciiTheme="minorHAnsi" w:hAnsiTheme="minorHAnsi" w:cstheme="minorBidi"/>
          <w:color w:val="000000" w:themeColor="text1"/>
        </w:rPr>
        <w:t xml:space="preserve">Eerst na ontvangst van een van beide stukken, wordt de Overeenkomst gesloten. </w:t>
      </w:r>
    </w:p>
    <w:p w14:paraId="3609106B" w14:textId="77777777" w:rsidR="003A1970" w:rsidRPr="008608A9" w:rsidRDefault="003A1970" w:rsidP="5D1C300B">
      <w:pPr>
        <w:spacing w:line="200" w:lineRule="exact"/>
        <w:jc w:val="left"/>
        <w:rPr>
          <w:rFonts w:asciiTheme="minorHAnsi" w:hAnsiTheme="minorHAnsi" w:cstheme="minorBidi"/>
        </w:rPr>
      </w:pPr>
    </w:p>
    <w:p w14:paraId="48AA699F" w14:textId="38FA964B" w:rsidR="003A1970" w:rsidRDefault="665A83E4" w:rsidP="5D1C300B">
      <w:pPr>
        <w:spacing w:line="200" w:lineRule="exact"/>
        <w:jc w:val="left"/>
        <w:rPr>
          <w:rFonts w:asciiTheme="minorHAnsi" w:hAnsiTheme="minorHAnsi" w:cstheme="minorBidi"/>
        </w:rPr>
      </w:pPr>
      <w:bookmarkStart w:id="180" w:name="_Hlk484532155"/>
      <w:r w:rsidRPr="5D1C300B">
        <w:rPr>
          <w:rFonts w:asciiTheme="minorHAnsi" w:hAnsiTheme="minorHAnsi" w:cstheme="minorBidi"/>
        </w:rPr>
        <w:t xml:space="preserve">Indien de Inschrijver binnen de gestelde termijn geen polis van de vereiste verzekering of een toereikende verklaring van de verzekeringsmaatschappij kan verstrekken, komt de Overeenkomst niet tot </w:t>
      </w:r>
      <w:bookmarkEnd w:id="180"/>
      <w:r w:rsidRPr="5D1C300B">
        <w:rPr>
          <w:rFonts w:asciiTheme="minorHAnsi" w:hAnsiTheme="minorHAnsi" w:cstheme="minorBidi"/>
        </w:rPr>
        <w:t>stand en behoudt TNO het recht de opdracht alsnog te gunnen aan de Inschrijver die na het wegvallen van de nummer één volgens de beoordelingssystematiek als eerste in rang zou eindigen.</w:t>
      </w:r>
    </w:p>
    <w:p w14:paraId="2AFF59E5" w14:textId="48878769" w:rsidR="5D1C300B" w:rsidRDefault="5D1C300B" w:rsidP="5D1C300B">
      <w:pPr>
        <w:spacing w:line="200" w:lineRule="exact"/>
        <w:jc w:val="left"/>
        <w:rPr>
          <w:rFonts w:asciiTheme="minorHAnsi" w:hAnsiTheme="minorHAnsi" w:cstheme="minorBidi"/>
        </w:rPr>
      </w:pPr>
    </w:p>
    <w:p w14:paraId="79D6C585" w14:textId="38164FAD" w:rsidR="0013492E" w:rsidRDefault="0013492E">
      <w:pPr>
        <w:spacing w:line="240" w:lineRule="auto"/>
        <w:jc w:val="left"/>
        <w:rPr>
          <w:rFonts w:asciiTheme="minorHAnsi" w:hAnsiTheme="minorHAnsi" w:cstheme="minorBidi"/>
        </w:rPr>
      </w:pPr>
      <w:r>
        <w:rPr>
          <w:rFonts w:asciiTheme="minorHAnsi" w:hAnsiTheme="minorHAnsi" w:cstheme="minorBidi"/>
        </w:rPr>
        <w:br w:type="page"/>
      </w:r>
    </w:p>
    <w:p w14:paraId="220FF76A" w14:textId="057C4A9E" w:rsidR="00554818" w:rsidRDefault="00554818" w:rsidP="5D1C300B">
      <w:pPr>
        <w:spacing w:line="200" w:lineRule="exact"/>
        <w:jc w:val="left"/>
        <w:rPr>
          <w:rFonts w:asciiTheme="minorHAnsi" w:hAnsiTheme="minorHAnsi" w:cstheme="minorBidi"/>
        </w:rPr>
      </w:pPr>
    </w:p>
    <w:p w14:paraId="65EB3DC1" w14:textId="2D9ED20D" w:rsidR="00C453AF" w:rsidRPr="00DE7466" w:rsidRDefault="6E7D5189" w:rsidP="292D133A">
      <w:pPr>
        <w:pStyle w:val="Heading1"/>
      </w:pPr>
      <w:bookmarkStart w:id="181" w:name="_Toc161995210"/>
      <w:r>
        <w:t>P</w:t>
      </w:r>
      <w:r w:rsidR="3B7EE3E3">
        <w:t xml:space="preserve">rogramma van </w:t>
      </w:r>
      <w:r>
        <w:t>E</w:t>
      </w:r>
      <w:r w:rsidR="3B7EE3E3">
        <w:t xml:space="preserve">isen en </w:t>
      </w:r>
      <w:r>
        <w:t>W</w:t>
      </w:r>
      <w:r w:rsidR="3B7EE3E3">
        <w:t>ensen</w:t>
      </w:r>
      <w:bookmarkEnd w:id="181"/>
    </w:p>
    <w:p w14:paraId="4E456D67" w14:textId="77777777" w:rsidR="00DE7466" w:rsidRDefault="00DE7466" w:rsidP="5D1C300B">
      <w:pPr>
        <w:spacing w:line="200" w:lineRule="exact"/>
        <w:jc w:val="left"/>
        <w:rPr>
          <w:rFonts w:asciiTheme="minorHAnsi" w:hAnsiTheme="minorHAnsi" w:cstheme="minorBidi"/>
        </w:rPr>
      </w:pPr>
    </w:p>
    <w:p w14:paraId="546E417A" w14:textId="1E18DACB" w:rsidR="00D65E98" w:rsidRDefault="1999C248" w:rsidP="5D1C300B">
      <w:pPr>
        <w:spacing w:line="200" w:lineRule="exact"/>
        <w:jc w:val="left"/>
        <w:rPr>
          <w:rFonts w:asciiTheme="minorHAnsi" w:hAnsiTheme="minorHAnsi" w:cstheme="minorBidi"/>
        </w:rPr>
      </w:pPr>
      <w:bookmarkStart w:id="182" w:name="_Hlk60659424"/>
      <w:bookmarkStart w:id="183" w:name="_Hlk60659495"/>
      <w:r w:rsidRPr="5D1C300B">
        <w:rPr>
          <w:rFonts w:asciiTheme="minorHAnsi" w:hAnsiTheme="minorHAnsi" w:cstheme="minorBidi"/>
        </w:rPr>
        <w:t xml:space="preserve">TNO beoordeelt de Inschrijvingen </w:t>
      </w:r>
      <w:r w:rsidR="5F18C08E" w:rsidRPr="5D1C300B">
        <w:rPr>
          <w:rFonts w:asciiTheme="minorHAnsi" w:hAnsiTheme="minorHAnsi" w:cstheme="minorBidi"/>
        </w:rPr>
        <w:t>aan het Programma van Eisen</w:t>
      </w:r>
      <w:r w:rsidR="09D812DB" w:rsidRPr="5D1C300B">
        <w:rPr>
          <w:rFonts w:asciiTheme="minorHAnsi" w:hAnsiTheme="minorHAnsi" w:cstheme="minorBidi"/>
        </w:rPr>
        <w:t xml:space="preserve"> en Wensen</w:t>
      </w:r>
      <w:r w:rsidR="52610764" w:rsidRPr="5D1C300B">
        <w:rPr>
          <w:rFonts w:asciiTheme="minorHAnsi" w:hAnsiTheme="minorHAnsi" w:cstheme="minorBidi"/>
        </w:rPr>
        <w:t>.</w:t>
      </w:r>
      <w:r w:rsidR="5F18C08E" w:rsidRPr="5D1C300B">
        <w:rPr>
          <w:rFonts w:asciiTheme="minorHAnsi" w:hAnsiTheme="minorHAnsi" w:cstheme="minorBidi"/>
        </w:rPr>
        <w:t xml:space="preserve"> </w:t>
      </w:r>
      <w:r w:rsidR="686C89DD" w:rsidRPr="5D1C300B">
        <w:rPr>
          <w:rFonts w:asciiTheme="minorHAnsi" w:hAnsiTheme="minorHAnsi" w:cstheme="minorBidi"/>
        </w:rPr>
        <w:t>In het Programma van Eisen en Wensen zijn Minimumeisen, uitvoeringseisen en wensen opgenomen. Aan de Minimumeisen moet op straffe van ongeldigheid zijn voldaan op het moment dat de Inschrijving wordt ingediend, aan de uitvoeringseisen pas bij de uitvoering van de Opdracht en de Wensen moeten Inschrijvers</w:t>
      </w:r>
      <w:r w:rsidR="4D8347C0" w:rsidRPr="5D1C300B">
        <w:rPr>
          <w:rFonts w:asciiTheme="minorHAnsi" w:hAnsiTheme="minorHAnsi" w:cstheme="minorBidi"/>
        </w:rPr>
        <w:t xml:space="preserve"> uitwerken in het kader van de gunning van de Opdracht.</w:t>
      </w:r>
    </w:p>
    <w:p w14:paraId="3A8E4F33" w14:textId="77777777" w:rsidR="00010318" w:rsidRDefault="00010318" w:rsidP="5D1C300B">
      <w:pPr>
        <w:spacing w:line="200" w:lineRule="exact"/>
        <w:jc w:val="left"/>
        <w:rPr>
          <w:rFonts w:asciiTheme="minorHAnsi" w:hAnsiTheme="minorHAnsi" w:cstheme="minorBidi"/>
        </w:rPr>
      </w:pPr>
    </w:p>
    <w:bookmarkEnd w:id="182"/>
    <w:p w14:paraId="189B7EE2" w14:textId="5B528ADD" w:rsidR="004306AA" w:rsidRPr="004306AA" w:rsidRDefault="7F39D98E" w:rsidP="5D1C300B">
      <w:pPr>
        <w:spacing w:line="200" w:lineRule="exact"/>
        <w:jc w:val="left"/>
        <w:rPr>
          <w:rFonts w:asciiTheme="minorHAnsi" w:hAnsiTheme="minorHAnsi" w:cstheme="minorBidi"/>
        </w:rPr>
      </w:pPr>
      <w:r w:rsidRPr="5D1C300B">
        <w:rPr>
          <w:rFonts w:eastAsia="Arial Unicode MS" w:cs="Calibri"/>
        </w:rPr>
        <w:t>TNO heeft het recht, maar niet de (rechtens afdwingbare) plicht, om verduidelijkingsvragen te stellen over het voldoen aan de Minimumeisen en de manier waarop de Inschrijver aan de Minimumeisen verwacht te kunnen voldoen.</w:t>
      </w:r>
    </w:p>
    <w:p w14:paraId="5D58FA62" w14:textId="77777777" w:rsidR="004306AA" w:rsidRDefault="004306AA" w:rsidP="5D1C300B">
      <w:pPr>
        <w:spacing w:line="200" w:lineRule="exact"/>
        <w:jc w:val="left"/>
        <w:rPr>
          <w:rFonts w:asciiTheme="minorHAnsi" w:hAnsiTheme="minorHAnsi" w:cstheme="minorBidi"/>
        </w:rPr>
      </w:pPr>
    </w:p>
    <w:p w14:paraId="4F794293" w14:textId="02E0AEA0" w:rsidR="000A72A5" w:rsidRPr="005A5073" w:rsidRDefault="1ECCFBA7" w:rsidP="5D1C300B">
      <w:pPr>
        <w:spacing w:line="200" w:lineRule="exact"/>
        <w:jc w:val="left"/>
        <w:rPr>
          <w:rFonts w:asciiTheme="minorHAnsi" w:hAnsiTheme="minorHAnsi"/>
        </w:rPr>
      </w:pPr>
      <w:r w:rsidRPr="5D1C300B">
        <w:rPr>
          <w:rFonts w:asciiTheme="minorHAnsi" w:hAnsiTheme="minorHAnsi" w:cstheme="minorBidi"/>
        </w:rPr>
        <w:t xml:space="preserve">Zoals gesteld in paragraaf 6.1.2 van deze </w:t>
      </w:r>
      <w:r w:rsidR="209ECFB5" w:rsidRPr="5D1C300B">
        <w:rPr>
          <w:rFonts w:asciiTheme="minorHAnsi" w:hAnsiTheme="minorHAnsi" w:cstheme="minorBidi"/>
        </w:rPr>
        <w:t>Aanbestedingsleidraad</w:t>
      </w:r>
      <w:r w:rsidRPr="5D1C300B">
        <w:rPr>
          <w:rFonts w:asciiTheme="minorHAnsi" w:hAnsiTheme="minorHAnsi" w:cstheme="minorBidi"/>
        </w:rPr>
        <w:t xml:space="preserve"> bevat dit PvE naast de </w:t>
      </w:r>
      <w:r w:rsidR="70EF8274" w:rsidRPr="5D1C300B">
        <w:rPr>
          <w:rFonts w:asciiTheme="minorHAnsi" w:hAnsiTheme="minorHAnsi" w:cstheme="minorBidi"/>
        </w:rPr>
        <w:t>Minimumeisen</w:t>
      </w:r>
      <w:r w:rsidR="6D9C0ADF" w:rsidRPr="5D1C300B">
        <w:rPr>
          <w:rFonts w:asciiTheme="minorHAnsi" w:hAnsiTheme="minorHAnsi" w:cstheme="minorBidi"/>
        </w:rPr>
        <w:t xml:space="preserve"> en uitvoeringseisen, </w:t>
      </w:r>
      <w:r w:rsidR="5EAFA332" w:rsidRPr="5D1C300B">
        <w:rPr>
          <w:rFonts w:asciiTheme="minorHAnsi" w:hAnsiTheme="minorHAnsi" w:cstheme="minorBidi"/>
        </w:rPr>
        <w:t>ook</w:t>
      </w:r>
      <w:r w:rsidRPr="5D1C300B">
        <w:rPr>
          <w:rFonts w:asciiTheme="minorHAnsi" w:hAnsiTheme="minorHAnsi" w:cstheme="minorBidi"/>
        </w:rPr>
        <w:t xml:space="preserve"> een aantal wensen met betrekking tot de kwaliteit van de van de gevraagde dienstverlening/levering</w:t>
      </w:r>
      <w:r w:rsidR="12CD62E9" w:rsidRPr="5D1C300B">
        <w:rPr>
          <w:rFonts w:asciiTheme="minorHAnsi" w:hAnsiTheme="minorHAnsi" w:cstheme="minorBidi"/>
        </w:rPr>
        <w:t>.</w:t>
      </w:r>
      <w:r w:rsidR="6D9C0ADF" w:rsidRPr="5D1C300B">
        <w:rPr>
          <w:rFonts w:asciiTheme="minorHAnsi" w:hAnsiTheme="minorHAnsi" w:cstheme="minorBidi"/>
        </w:rPr>
        <w:t xml:space="preserve"> </w:t>
      </w:r>
      <w:r w:rsidR="182CBF1C" w:rsidRPr="5D1C300B">
        <w:rPr>
          <w:rFonts w:asciiTheme="minorHAnsi" w:hAnsiTheme="minorHAnsi" w:cstheme="minorBidi"/>
        </w:rPr>
        <w:t xml:space="preserve">De wensen moet de Inschrijver </w:t>
      </w:r>
      <w:r w:rsidR="3A706F7B" w:rsidRPr="5D1C300B">
        <w:rPr>
          <w:rFonts w:asciiTheme="minorHAnsi" w:hAnsiTheme="minorHAnsi" w:cstheme="minorBidi"/>
        </w:rPr>
        <w:t>beantwoorden/</w:t>
      </w:r>
      <w:r w:rsidR="182CBF1C" w:rsidRPr="5D1C300B">
        <w:rPr>
          <w:rFonts w:asciiTheme="minorHAnsi" w:hAnsiTheme="minorHAnsi" w:cstheme="minorBidi"/>
        </w:rPr>
        <w:t xml:space="preserve"> uitwerken in de Inschrijving in het kader van de kwalitatieve subgunningscriteria.</w:t>
      </w:r>
      <w:bookmarkStart w:id="184" w:name="_Hlk3282409"/>
    </w:p>
    <w:bookmarkEnd w:id="184"/>
    <w:p w14:paraId="6C953EE1" w14:textId="72C1D25C" w:rsidR="00E54CF2" w:rsidRDefault="00E54CF2" w:rsidP="5D1C300B">
      <w:pPr>
        <w:spacing w:line="200" w:lineRule="exact"/>
        <w:jc w:val="left"/>
        <w:rPr>
          <w:rFonts w:asciiTheme="minorHAnsi" w:hAnsiTheme="minorHAnsi"/>
        </w:rPr>
      </w:pPr>
    </w:p>
    <w:p w14:paraId="646E28F0" w14:textId="7512C826" w:rsidR="000A72A5" w:rsidRPr="005E5D47" w:rsidRDefault="27476E00" w:rsidP="5D1C300B">
      <w:pPr>
        <w:spacing w:line="200" w:lineRule="exact"/>
        <w:jc w:val="left"/>
        <w:rPr>
          <w:rFonts w:asciiTheme="minorHAnsi" w:hAnsiTheme="minorHAnsi"/>
        </w:rPr>
      </w:pPr>
      <w:r w:rsidRPr="5D1C300B">
        <w:rPr>
          <w:rFonts w:asciiTheme="minorHAnsi" w:hAnsiTheme="minorHAnsi"/>
        </w:rPr>
        <w:t>Eventuele wijzigingen op het PvE die zich tijdens de uitvoering van de Overeenkomst voor kunnen doen, worden conform de voorwaarden van de Overeenkomst doorgevoerd. Daarbij ziet TNO erop toe dat geen sprake kan zijn van een wezenlijke wijziging van de Overeenkomst.</w:t>
      </w:r>
    </w:p>
    <w:p w14:paraId="71256BD5" w14:textId="77777777" w:rsidR="000A72A5" w:rsidRPr="005E5D47" w:rsidRDefault="000A72A5" w:rsidP="5D1C300B">
      <w:pPr>
        <w:spacing w:line="200" w:lineRule="exact"/>
        <w:jc w:val="left"/>
        <w:rPr>
          <w:rFonts w:asciiTheme="minorHAnsi" w:hAnsiTheme="minorHAnsi"/>
        </w:rPr>
      </w:pPr>
    </w:p>
    <w:p w14:paraId="43A6B2C1" w14:textId="5638FCAC" w:rsidR="000A72A5" w:rsidRPr="005E5D47" w:rsidRDefault="27476E00" w:rsidP="5D1C300B">
      <w:pPr>
        <w:spacing w:line="200" w:lineRule="exact"/>
        <w:jc w:val="left"/>
        <w:rPr>
          <w:rFonts w:asciiTheme="minorHAnsi" w:hAnsiTheme="minorHAnsi"/>
        </w:rPr>
      </w:pPr>
      <w:r w:rsidRPr="5D1C300B">
        <w:rPr>
          <w:rFonts w:asciiTheme="minorHAnsi" w:hAnsiTheme="minorHAnsi"/>
        </w:rPr>
        <w:t xml:space="preserve">De doelstelling en scope van de </w:t>
      </w:r>
      <w:r w:rsidR="4CE26162" w:rsidRPr="5D1C300B">
        <w:rPr>
          <w:rFonts w:asciiTheme="minorHAnsi" w:hAnsiTheme="minorHAnsi"/>
        </w:rPr>
        <w:t>O</w:t>
      </w:r>
      <w:r w:rsidRPr="5D1C300B">
        <w:rPr>
          <w:rFonts w:asciiTheme="minorHAnsi" w:hAnsiTheme="minorHAnsi"/>
        </w:rPr>
        <w:t xml:space="preserve">pdracht en daarmee dit </w:t>
      </w:r>
      <w:r w:rsidR="3A5A5381" w:rsidRPr="5D1C300B">
        <w:rPr>
          <w:rFonts w:asciiTheme="minorHAnsi" w:hAnsiTheme="minorHAnsi"/>
        </w:rPr>
        <w:t>PvE</w:t>
      </w:r>
      <w:r w:rsidRPr="5D1C300B">
        <w:rPr>
          <w:rFonts w:asciiTheme="minorHAnsi" w:hAnsiTheme="minorHAnsi"/>
        </w:rPr>
        <w:t xml:space="preserve"> alsmede een </w:t>
      </w:r>
      <w:r w:rsidR="34EFB6A8" w:rsidRPr="5D1C300B">
        <w:rPr>
          <w:rFonts w:asciiTheme="minorHAnsi" w:hAnsiTheme="minorHAnsi"/>
        </w:rPr>
        <w:t xml:space="preserve">toelichting </w:t>
      </w:r>
      <w:r w:rsidRPr="5D1C300B">
        <w:rPr>
          <w:rFonts w:asciiTheme="minorHAnsi" w:hAnsiTheme="minorHAnsi"/>
        </w:rPr>
        <w:t>van de huidige situatie staat beschreven in hoofdstuk 1.</w:t>
      </w:r>
    </w:p>
    <w:p w14:paraId="6D247100" w14:textId="77777777" w:rsidR="000A72A5" w:rsidRPr="005E5D47" w:rsidRDefault="000A72A5" w:rsidP="5D1C300B">
      <w:pPr>
        <w:spacing w:line="200" w:lineRule="exact"/>
        <w:jc w:val="left"/>
        <w:rPr>
          <w:rFonts w:asciiTheme="minorHAnsi" w:hAnsiTheme="minorHAnsi"/>
        </w:rPr>
      </w:pPr>
    </w:p>
    <w:p w14:paraId="2A0FF381" w14:textId="77777777" w:rsidR="000A72A5" w:rsidRPr="001D1E4B" w:rsidRDefault="2FC31F2D" w:rsidP="292D133A">
      <w:pPr>
        <w:pBdr>
          <w:top w:val="single" w:sz="2" w:space="1" w:color="auto"/>
          <w:left w:val="single" w:sz="2" w:space="4" w:color="auto"/>
          <w:bottom w:val="single" w:sz="2" w:space="1" w:color="auto"/>
          <w:right w:val="single" w:sz="2" w:space="4" w:color="auto"/>
        </w:pBdr>
        <w:spacing w:line="200" w:lineRule="exact"/>
        <w:jc w:val="left"/>
        <w:rPr>
          <w:rFonts w:asciiTheme="minorHAnsi" w:hAnsiTheme="minorHAnsi"/>
        </w:rPr>
      </w:pPr>
      <w:r w:rsidRPr="292D133A">
        <w:rPr>
          <w:rFonts w:asciiTheme="minorHAnsi" w:hAnsiTheme="minorHAnsi"/>
        </w:rPr>
        <w:t>Di</w:t>
      </w:r>
      <w:r w:rsidRPr="001D1E4B">
        <w:rPr>
          <w:rFonts w:asciiTheme="minorHAnsi" w:hAnsiTheme="minorHAnsi"/>
        </w:rPr>
        <w:t>t programma van eisen en wensen is onderverdeeld in de volgende hoofdstukken:</w:t>
      </w:r>
    </w:p>
    <w:p w14:paraId="40FD61EC" w14:textId="7154F0DF" w:rsidR="000A72A5" w:rsidRPr="001D1E4B" w:rsidRDefault="5478BD3D" w:rsidP="5D1C300B">
      <w:pPr>
        <w:pBdr>
          <w:top w:val="single" w:sz="2" w:space="1" w:color="000000"/>
          <w:left w:val="single" w:sz="2" w:space="4" w:color="000000"/>
          <w:bottom w:val="single" w:sz="2" w:space="1" w:color="000000"/>
          <w:right w:val="single" w:sz="2" w:space="4" w:color="000000"/>
        </w:pBdr>
        <w:tabs>
          <w:tab w:val="left" w:pos="426"/>
        </w:tabs>
        <w:spacing w:line="200" w:lineRule="exact"/>
        <w:jc w:val="left"/>
        <w:rPr>
          <w:rFonts w:asciiTheme="minorHAnsi" w:hAnsiTheme="minorHAnsi"/>
        </w:rPr>
      </w:pPr>
      <w:r w:rsidRPr="001D1E4B">
        <w:rPr>
          <w:rFonts w:asciiTheme="minorHAnsi" w:hAnsiTheme="minorHAnsi"/>
        </w:rPr>
        <w:t>8</w:t>
      </w:r>
      <w:r w:rsidR="5D5A67C4" w:rsidRPr="001D1E4B">
        <w:rPr>
          <w:rFonts w:asciiTheme="minorHAnsi" w:hAnsiTheme="minorHAnsi"/>
        </w:rPr>
        <w:t>.1</w:t>
      </w:r>
      <w:r w:rsidR="4351F881">
        <w:tab/>
      </w:r>
      <w:r w:rsidR="415B33A2" w:rsidRPr="001D1E4B">
        <w:rPr>
          <w:rFonts w:asciiTheme="minorHAnsi" w:hAnsiTheme="minorHAnsi"/>
        </w:rPr>
        <w:t>Algemeen</w:t>
      </w:r>
    </w:p>
    <w:p w14:paraId="53A26E34" w14:textId="575C3D72" w:rsidR="000A72A5" w:rsidRPr="001D1E4B" w:rsidRDefault="5478BD3D" w:rsidP="5D1C300B">
      <w:pPr>
        <w:pBdr>
          <w:top w:val="single" w:sz="2" w:space="1" w:color="000000"/>
          <w:left w:val="single" w:sz="2" w:space="4" w:color="000000"/>
          <w:bottom w:val="single" w:sz="2" w:space="1" w:color="000000"/>
          <w:right w:val="single" w:sz="2" w:space="4" w:color="000000"/>
        </w:pBdr>
        <w:tabs>
          <w:tab w:val="left" w:pos="426"/>
        </w:tabs>
        <w:spacing w:line="200" w:lineRule="exact"/>
        <w:jc w:val="left"/>
        <w:rPr>
          <w:rFonts w:asciiTheme="minorHAnsi" w:hAnsiTheme="minorHAnsi"/>
        </w:rPr>
      </w:pPr>
      <w:r w:rsidRPr="001D1E4B">
        <w:rPr>
          <w:rFonts w:asciiTheme="minorHAnsi" w:hAnsiTheme="minorHAnsi"/>
        </w:rPr>
        <w:t>8</w:t>
      </w:r>
      <w:r w:rsidR="5D5A67C4" w:rsidRPr="001D1E4B">
        <w:rPr>
          <w:rFonts w:asciiTheme="minorHAnsi" w:hAnsiTheme="minorHAnsi"/>
        </w:rPr>
        <w:t>.2</w:t>
      </w:r>
      <w:r w:rsidR="4351F881">
        <w:tab/>
      </w:r>
      <w:r w:rsidR="239818BA" w:rsidRPr="001D1E4B">
        <w:rPr>
          <w:rFonts w:asciiTheme="minorHAnsi" w:hAnsiTheme="minorHAnsi"/>
        </w:rPr>
        <w:t>Implementatie</w:t>
      </w:r>
    </w:p>
    <w:p w14:paraId="196AA812" w14:textId="65AB182D" w:rsidR="000A72A5" w:rsidRPr="001D1E4B" w:rsidRDefault="5478BD3D" w:rsidP="5D1C300B">
      <w:pPr>
        <w:pBdr>
          <w:top w:val="single" w:sz="2" w:space="1" w:color="000000"/>
          <w:left w:val="single" w:sz="2" w:space="4" w:color="000000"/>
          <w:bottom w:val="single" w:sz="2" w:space="1" w:color="000000"/>
          <w:right w:val="single" w:sz="2" w:space="4" w:color="000000"/>
        </w:pBdr>
        <w:tabs>
          <w:tab w:val="left" w:pos="426"/>
        </w:tabs>
        <w:spacing w:line="200" w:lineRule="exact"/>
        <w:jc w:val="left"/>
        <w:rPr>
          <w:rFonts w:asciiTheme="minorHAnsi" w:hAnsiTheme="minorHAnsi"/>
        </w:rPr>
      </w:pPr>
      <w:r w:rsidRPr="001D1E4B">
        <w:rPr>
          <w:rFonts w:asciiTheme="minorHAnsi" w:hAnsiTheme="minorHAnsi"/>
        </w:rPr>
        <w:t>8</w:t>
      </w:r>
      <w:r w:rsidR="5D5A67C4" w:rsidRPr="001D1E4B">
        <w:rPr>
          <w:rFonts w:asciiTheme="minorHAnsi" w:hAnsiTheme="minorHAnsi"/>
        </w:rPr>
        <w:t>.3</w:t>
      </w:r>
      <w:r w:rsidR="4351F881">
        <w:tab/>
      </w:r>
      <w:r w:rsidR="63375CB5" w:rsidRPr="001D1E4B">
        <w:rPr>
          <w:rFonts w:asciiTheme="minorHAnsi" w:hAnsiTheme="minorHAnsi"/>
        </w:rPr>
        <w:t>Betrokkenheid, Partnerschap</w:t>
      </w:r>
      <w:r w:rsidR="001D1E4B" w:rsidRPr="001D1E4B">
        <w:rPr>
          <w:rFonts w:asciiTheme="minorHAnsi" w:hAnsiTheme="minorHAnsi"/>
        </w:rPr>
        <w:t>, testen</w:t>
      </w:r>
      <w:r w:rsidR="63375CB5" w:rsidRPr="001D1E4B">
        <w:rPr>
          <w:rFonts w:asciiTheme="minorHAnsi" w:hAnsiTheme="minorHAnsi"/>
        </w:rPr>
        <w:t xml:space="preserve"> &amp; SLA</w:t>
      </w:r>
    </w:p>
    <w:p w14:paraId="6B5C1338" w14:textId="5FF09FA7" w:rsidR="0044167B" w:rsidRPr="0044167B" w:rsidRDefault="00B062FC" w:rsidP="0044167B">
      <w:pPr>
        <w:pBdr>
          <w:top w:val="single" w:sz="2" w:space="1" w:color="000000"/>
          <w:left w:val="single" w:sz="2" w:space="4" w:color="000000"/>
          <w:bottom w:val="single" w:sz="2" w:space="1" w:color="000000"/>
          <w:right w:val="single" w:sz="2" w:space="4" w:color="000000"/>
        </w:pBdr>
        <w:tabs>
          <w:tab w:val="left" w:pos="426"/>
        </w:tabs>
        <w:spacing w:line="200" w:lineRule="exact"/>
        <w:jc w:val="left"/>
        <w:rPr>
          <w:rFonts w:asciiTheme="minorHAnsi" w:hAnsiTheme="minorHAnsi"/>
        </w:rPr>
      </w:pPr>
      <w:r>
        <w:rPr>
          <w:rFonts w:asciiTheme="minorHAnsi" w:hAnsiTheme="minorHAnsi"/>
        </w:rPr>
        <w:t xml:space="preserve">8.4 </w:t>
      </w:r>
      <w:r>
        <w:rPr>
          <w:rFonts w:asciiTheme="minorHAnsi" w:hAnsiTheme="minorHAnsi"/>
        </w:rPr>
        <w:tab/>
      </w:r>
      <w:r w:rsidR="00591691" w:rsidRPr="00591691">
        <w:rPr>
          <w:rFonts w:asciiTheme="minorHAnsi" w:hAnsiTheme="minorHAnsi"/>
        </w:rPr>
        <w:t>Aanvullende levering applicaties</w:t>
      </w:r>
    </w:p>
    <w:p w14:paraId="3C792568" w14:textId="6DBCB3BF" w:rsidR="006947C6" w:rsidRDefault="0044167B" w:rsidP="0044167B">
      <w:pPr>
        <w:pBdr>
          <w:top w:val="single" w:sz="2" w:space="1" w:color="000000"/>
          <w:left w:val="single" w:sz="2" w:space="4" w:color="000000"/>
          <w:bottom w:val="single" w:sz="2" w:space="1" w:color="000000"/>
          <w:right w:val="single" w:sz="2" w:space="4" w:color="000000"/>
        </w:pBdr>
        <w:tabs>
          <w:tab w:val="left" w:pos="426"/>
        </w:tabs>
        <w:spacing w:line="200" w:lineRule="exact"/>
        <w:jc w:val="left"/>
        <w:rPr>
          <w:rFonts w:asciiTheme="minorHAnsi" w:hAnsiTheme="minorHAnsi"/>
        </w:rPr>
      </w:pPr>
      <w:r w:rsidRPr="0044167B">
        <w:rPr>
          <w:rFonts w:asciiTheme="minorHAnsi" w:hAnsiTheme="minorHAnsi"/>
        </w:rPr>
        <w:t>8.5</w:t>
      </w:r>
      <w:r w:rsidRPr="0044167B">
        <w:rPr>
          <w:rFonts w:asciiTheme="minorHAnsi" w:hAnsiTheme="minorHAnsi"/>
        </w:rPr>
        <w:tab/>
        <w:t xml:space="preserve">Koppelingen &amp; </w:t>
      </w:r>
      <w:r w:rsidR="00461298" w:rsidRPr="0044167B">
        <w:rPr>
          <w:rFonts w:asciiTheme="minorHAnsi" w:hAnsiTheme="minorHAnsi"/>
        </w:rPr>
        <w:t>Integraties</w:t>
      </w:r>
    </w:p>
    <w:p w14:paraId="043AEB10" w14:textId="69940A97" w:rsidR="006947C6" w:rsidRPr="001D1E4B" w:rsidRDefault="006947C6" w:rsidP="5D1C300B">
      <w:pPr>
        <w:pBdr>
          <w:top w:val="single" w:sz="2" w:space="1" w:color="000000"/>
          <w:left w:val="single" w:sz="2" w:space="4" w:color="000000"/>
          <w:bottom w:val="single" w:sz="2" w:space="1" w:color="000000"/>
          <w:right w:val="single" w:sz="2" w:space="4" w:color="000000"/>
        </w:pBdr>
        <w:tabs>
          <w:tab w:val="left" w:pos="426"/>
        </w:tabs>
        <w:spacing w:line="200" w:lineRule="exact"/>
        <w:jc w:val="left"/>
        <w:rPr>
          <w:rFonts w:asciiTheme="minorHAnsi" w:hAnsiTheme="minorHAnsi"/>
        </w:rPr>
      </w:pPr>
      <w:r>
        <w:rPr>
          <w:rFonts w:asciiTheme="minorHAnsi" w:hAnsiTheme="minorHAnsi"/>
        </w:rPr>
        <w:t>8.6</w:t>
      </w:r>
      <w:r w:rsidR="0044167B">
        <w:rPr>
          <w:rFonts w:asciiTheme="minorHAnsi" w:hAnsiTheme="minorHAnsi"/>
        </w:rPr>
        <w:tab/>
        <w:t>Datamigratie</w:t>
      </w:r>
    </w:p>
    <w:p w14:paraId="109E10C8" w14:textId="4B0FDA39" w:rsidR="001D1E4B" w:rsidRDefault="006947C6" w:rsidP="5D1C300B">
      <w:pPr>
        <w:pBdr>
          <w:top w:val="single" w:sz="2" w:space="1" w:color="000000"/>
          <w:left w:val="single" w:sz="2" w:space="4" w:color="000000"/>
          <w:bottom w:val="single" w:sz="2" w:space="1" w:color="000000"/>
          <w:right w:val="single" w:sz="2" w:space="4" w:color="000000"/>
        </w:pBdr>
        <w:tabs>
          <w:tab w:val="left" w:pos="426"/>
        </w:tabs>
        <w:spacing w:line="200" w:lineRule="exact"/>
        <w:jc w:val="left"/>
        <w:rPr>
          <w:rFonts w:asciiTheme="minorHAnsi" w:hAnsiTheme="minorHAnsi"/>
        </w:rPr>
      </w:pPr>
      <w:r>
        <w:rPr>
          <w:rFonts w:asciiTheme="minorHAnsi" w:hAnsiTheme="minorHAnsi"/>
        </w:rPr>
        <w:t>8.7</w:t>
      </w:r>
      <w:r w:rsidR="00666572">
        <w:rPr>
          <w:rFonts w:asciiTheme="minorHAnsi" w:hAnsiTheme="minorHAnsi"/>
        </w:rPr>
        <w:tab/>
        <w:t>Security</w:t>
      </w:r>
    </w:p>
    <w:p w14:paraId="0207CB54" w14:textId="3C4C6BC1" w:rsidR="006947C6" w:rsidRDefault="006947C6" w:rsidP="5D1C300B">
      <w:pPr>
        <w:pBdr>
          <w:top w:val="single" w:sz="2" w:space="1" w:color="000000"/>
          <w:left w:val="single" w:sz="2" w:space="4" w:color="000000"/>
          <w:bottom w:val="single" w:sz="2" w:space="1" w:color="000000"/>
          <w:right w:val="single" w:sz="2" w:space="4" w:color="000000"/>
        </w:pBdr>
        <w:tabs>
          <w:tab w:val="left" w:pos="426"/>
        </w:tabs>
        <w:spacing w:line="200" w:lineRule="exact"/>
        <w:jc w:val="left"/>
        <w:rPr>
          <w:rFonts w:asciiTheme="minorHAnsi" w:hAnsiTheme="minorHAnsi"/>
        </w:rPr>
      </w:pPr>
      <w:r>
        <w:rPr>
          <w:rFonts w:asciiTheme="minorHAnsi" w:hAnsiTheme="minorHAnsi"/>
        </w:rPr>
        <w:t>8.8</w:t>
      </w:r>
      <w:r w:rsidR="00BF6F31">
        <w:rPr>
          <w:rFonts w:asciiTheme="minorHAnsi" w:hAnsiTheme="minorHAnsi"/>
        </w:rPr>
        <w:tab/>
        <w:t>D</w:t>
      </w:r>
      <w:r w:rsidR="00BF6F31" w:rsidRPr="00BF6F31">
        <w:rPr>
          <w:rFonts w:asciiTheme="minorHAnsi" w:hAnsiTheme="minorHAnsi"/>
        </w:rPr>
        <w:t>e Hypercare en Tranistiebeheerfase</w:t>
      </w:r>
    </w:p>
    <w:p w14:paraId="7FB3F71C" w14:textId="3F5B2EAB" w:rsidR="001D1E4B" w:rsidRPr="001D1E4B" w:rsidRDefault="006947C6" w:rsidP="5D1C300B">
      <w:pPr>
        <w:pBdr>
          <w:top w:val="single" w:sz="2" w:space="1" w:color="000000"/>
          <w:left w:val="single" w:sz="2" w:space="4" w:color="000000"/>
          <w:bottom w:val="single" w:sz="2" w:space="1" w:color="000000"/>
          <w:right w:val="single" w:sz="2" w:space="4" w:color="000000"/>
        </w:pBdr>
        <w:tabs>
          <w:tab w:val="left" w:pos="426"/>
        </w:tabs>
        <w:spacing w:line="200" w:lineRule="exact"/>
        <w:jc w:val="left"/>
        <w:rPr>
          <w:rFonts w:asciiTheme="minorHAnsi" w:hAnsiTheme="minorHAnsi"/>
        </w:rPr>
      </w:pPr>
      <w:r>
        <w:rPr>
          <w:rFonts w:asciiTheme="minorHAnsi" w:hAnsiTheme="minorHAnsi"/>
        </w:rPr>
        <w:t>8.9</w:t>
      </w:r>
      <w:r w:rsidR="00BF6F31">
        <w:rPr>
          <w:rFonts w:asciiTheme="minorHAnsi" w:hAnsiTheme="minorHAnsi"/>
        </w:rPr>
        <w:tab/>
        <w:t>Wensen</w:t>
      </w:r>
    </w:p>
    <w:p w14:paraId="2BBE7296" w14:textId="7AAF3320" w:rsidR="000A72A5" w:rsidRPr="001D1E4B" w:rsidRDefault="000A72A5" w:rsidP="006947C6">
      <w:pPr>
        <w:pStyle w:val="Heading2"/>
        <w:keepNext w:val="0"/>
        <w:keepLines w:val="0"/>
        <w:widowControl w:val="0"/>
        <w:numPr>
          <w:ilvl w:val="0"/>
          <w:numId w:val="0"/>
        </w:numPr>
        <w:ind w:left="1569"/>
        <w:rPr>
          <w:rFonts w:asciiTheme="minorHAnsi" w:hAnsiTheme="minorHAnsi"/>
        </w:rPr>
      </w:pPr>
    </w:p>
    <w:bookmarkEnd w:id="183"/>
    <w:p w14:paraId="2D0EDD41" w14:textId="77777777" w:rsidR="000A72A5" w:rsidRPr="006947C6" w:rsidRDefault="000A72A5" w:rsidP="006947C6">
      <w:pPr>
        <w:pStyle w:val="Heading2"/>
        <w:keepNext w:val="0"/>
        <w:keepLines w:val="0"/>
        <w:widowControl w:val="0"/>
        <w:numPr>
          <w:ilvl w:val="0"/>
          <w:numId w:val="0"/>
        </w:numPr>
        <w:ind w:left="1569"/>
        <w:rPr>
          <w:rFonts w:asciiTheme="minorHAnsi" w:hAnsiTheme="minorHAnsi" w:cstheme="minorBidi"/>
        </w:rPr>
      </w:pPr>
    </w:p>
    <w:p w14:paraId="2BE30D79" w14:textId="3B1E4A64" w:rsidR="000A72A5" w:rsidRPr="000A72A5" w:rsidRDefault="3B65AB6A" w:rsidP="3B3F312D">
      <w:pPr>
        <w:pStyle w:val="Heading2"/>
        <w:keepNext w:val="0"/>
        <w:keepLines w:val="0"/>
        <w:widowControl w:val="0"/>
        <w:rPr>
          <w:rFonts w:asciiTheme="minorHAnsi" w:hAnsiTheme="minorHAnsi" w:cstheme="minorBidi"/>
        </w:rPr>
      </w:pPr>
      <w:bookmarkStart w:id="185" w:name="_Toc457918016"/>
      <w:bookmarkStart w:id="186" w:name="_Toc161995211"/>
      <w:r>
        <w:t>Algemeen</w:t>
      </w:r>
      <w:bookmarkEnd w:id="185"/>
      <w:bookmarkEnd w:id="186"/>
    </w:p>
    <w:p w14:paraId="15C86BDB" w14:textId="77777777" w:rsidR="000A72A5" w:rsidRPr="007F60FF" w:rsidRDefault="000A72A5" w:rsidP="5D1C300B">
      <w:pPr>
        <w:spacing w:line="200" w:lineRule="exact"/>
        <w:jc w:val="left"/>
        <w:rPr>
          <w:rFonts w:asciiTheme="minorHAnsi" w:hAnsiTheme="minorHAnsi"/>
          <w:highlight w:val="yellow"/>
        </w:rPr>
      </w:pPr>
    </w:p>
    <w:tbl>
      <w:tblPr>
        <w:tblStyle w:val="TableGrid"/>
        <w:tblW w:w="0" w:type="auto"/>
        <w:tblInd w:w="108" w:type="dxa"/>
        <w:tblLook w:val="01E0" w:firstRow="1" w:lastRow="1" w:firstColumn="1" w:lastColumn="1" w:noHBand="0" w:noVBand="0"/>
      </w:tblPr>
      <w:tblGrid>
        <w:gridCol w:w="1508"/>
        <w:gridCol w:w="7445"/>
      </w:tblGrid>
      <w:tr w:rsidR="000A72A5" w:rsidRPr="007F60FF" w14:paraId="62636CD6" w14:textId="77777777" w:rsidTr="26AFE1A0">
        <w:tc>
          <w:tcPr>
            <w:tcW w:w="1508" w:type="dxa"/>
          </w:tcPr>
          <w:p w14:paraId="2F089DDC" w14:textId="6E1A9DC7" w:rsidR="000A72A5" w:rsidRPr="007F60FF" w:rsidRDefault="5D5A67C4" w:rsidP="00C5274D">
            <w:pPr>
              <w:spacing w:line="200" w:lineRule="exact"/>
              <w:jc w:val="left"/>
              <w:rPr>
                <w:rFonts w:asciiTheme="minorHAnsi" w:hAnsiTheme="minorHAnsi" w:cs="Arial"/>
                <w:i/>
                <w:iCs/>
                <w:sz w:val="18"/>
                <w:szCs w:val="18"/>
              </w:rPr>
            </w:pPr>
            <w:r w:rsidRPr="5D1C300B">
              <w:rPr>
                <w:rFonts w:asciiTheme="minorHAnsi" w:hAnsiTheme="minorHAnsi" w:cs="Arial"/>
                <w:i/>
                <w:iCs/>
                <w:sz w:val="18"/>
                <w:szCs w:val="18"/>
              </w:rPr>
              <w:t xml:space="preserve">Eis </w:t>
            </w:r>
            <w:r w:rsidR="5478BD3D" w:rsidRPr="5D1C300B">
              <w:rPr>
                <w:rFonts w:asciiTheme="minorHAnsi" w:hAnsiTheme="minorHAnsi" w:cs="Arial"/>
                <w:i/>
                <w:iCs/>
                <w:sz w:val="18"/>
                <w:szCs w:val="18"/>
              </w:rPr>
              <w:t>8</w:t>
            </w:r>
            <w:r w:rsidRPr="5D1C300B">
              <w:rPr>
                <w:rFonts w:asciiTheme="minorHAnsi" w:hAnsiTheme="minorHAnsi" w:cs="Arial"/>
                <w:i/>
                <w:iCs/>
                <w:sz w:val="18"/>
                <w:szCs w:val="18"/>
              </w:rPr>
              <w:t>.1.1</w:t>
            </w:r>
          </w:p>
        </w:tc>
        <w:tc>
          <w:tcPr>
            <w:tcW w:w="7445" w:type="dxa"/>
          </w:tcPr>
          <w:p w14:paraId="27EDA1C3" w14:textId="7DAA8AB3" w:rsidR="000A72A5" w:rsidRPr="007F60FF" w:rsidRDefault="053BB57D" w:rsidP="00C5274D">
            <w:pPr>
              <w:spacing w:line="200" w:lineRule="exact"/>
              <w:jc w:val="left"/>
              <w:rPr>
                <w:rFonts w:asciiTheme="minorHAnsi" w:hAnsiTheme="minorHAnsi" w:cs="Arial"/>
                <w:sz w:val="18"/>
                <w:szCs w:val="18"/>
              </w:rPr>
            </w:pPr>
            <w:r w:rsidRPr="26AFE1A0">
              <w:rPr>
                <w:rFonts w:asciiTheme="minorHAnsi" w:hAnsiTheme="minorHAnsi" w:cs="Arial"/>
                <w:sz w:val="18"/>
                <w:szCs w:val="18"/>
              </w:rPr>
              <w:t xml:space="preserve">Door een inschrijving in te dienen, gaat Inschrijver (na </w:t>
            </w:r>
            <w:r w:rsidR="00F71320" w:rsidRPr="26AFE1A0">
              <w:rPr>
                <w:rFonts w:asciiTheme="minorHAnsi" w:hAnsiTheme="minorHAnsi" w:cs="Arial"/>
                <w:sz w:val="18"/>
                <w:szCs w:val="18"/>
              </w:rPr>
              <w:t>contracteren</w:t>
            </w:r>
            <w:r w:rsidR="00F71320">
              <w:rPr>
                <w:rFonts w:asciiTheme="minorHAnsi" w:hAnsiTheme="minorHAnsi" w:cs="Arial"/>
                <w:sz w:val="18"/>
                <w:szCs w:val="18"/>
              </w:rPr>
              <w:t xml:space="preserve"> van Inschrijver</w:t>
            </w:r>
            <w:r w:rsidRPr="26AFE1A0">
              <w:rPr>
                <w:rFonts w:asciiTheme="minorHAnsi" w:hAnsiTheme="minorHAnsi" w:cs="Arial"/>
                <w:sz w:val="18"/>
                <w:szCs w:val="18"/>
              </w:rPr>
              <w:t>) akkoord met alle voorwaarden en voorschriften in deze Aanbesteding.</w:t>
            </w:r>
          </w:p>
        </w:tc>
      </w:tr>
      <w:tr w:rsidR="000A72A5" w:rsidRPr="007F60FF" w14:paraId="02F88F71" w14:textId="77777777" w:rsidTr="26AFE1A0">
        <w:trPr>
          <w:trHeight w:val="435"/>
        </w:trPr>
        <w:tc>
          <w:tcPr>
            <w:tcW w:w="1508" w:type="dxa"/>
          </w:tcPr>
          <w:p w14:paraId="1B533406" w14:textId="240B5F35" w:rsidR="000A72A5" w:rsidRPr="007F60FF" w:rsidRDefault="5D5A67C4" w:rsidP="00C5274D">
            <w:pPr>
              <w:spacing w:line="200" w:lineRule="exact"/>
              <w:jc w:val="left"/>
              <w:rPr>
                <w:rFonts w:asciiTheme="minorHAnsi" w:hAnsiTheme="minorHAnsi" w:cs="Arial"/>
                <w:i/>
                <w:iCs/>
                <w:sz w:val="18"/>
                <w:szCs w:val="18"/>
              </w:rPr>
            </w:pPr>
            <w:r w:rsidRPr="5D1C300B">
              <w:rPr>
                <w:rFonts w:asciiTheme="minorHAnsi" w:hAnsiTheme="minorHAnsi" w:cs="Arial"/>
                <w:i/>
                <w:iCs/>
                <w:sz w:val="18"/>
                <w:szCs w:val="18"/>
              </w:rPr>
              <w:t xml:space="preserve">Eis </w:t>
            </w:r>
            <w:r w:rsidR="5478BD3D" w:rsidRPr="5D1C300B">
              <w:rPr>
                <w:rFonts w:asciiTheme="minorHAnsi" w:hAnsiTheme="minorHAnsi" w:cs="Arial"/>
                <w:i/>
                <w:iCs/>
                <w:sz w:val="18"/>
                <w:szCs w:val="18"/>
              </w:rPr>
              <w:t>8</w:t>
            </w:r>
            <w:r w:rsidRPr="5D1C300B">
              <w:rPr>
                <w:rFonts w:asciiTheme="minorHAnsi" w:hAnsiTheme="minorHAnsi" w:cs="Arial"/>
                <w:i/>
                <w:iCs/>
                <w:sz w:val="18"/>
                <w:szCs w:val="18"/>
              </w:rPr>
              <w:t>.1.2</w:t>
            </w:r>
          </w:p>
        </w:tc>
        <w:tc>
          <w:tcPr>
            <w:tcW w:w="7445" w:type="dxa"/>
          </w:tcPr>
          <w:p w14:paraId="68FE686A" w14:textId="271797D8" w:rsidR="000A72A5" w:rsidRPr="007F60FF" w:rsidRDefault="2173EF6E" w:rsidP="00C5274D">
            <w:pPr>
              <w:spacing w:line="200" w:lineRule="exact"/>
              <w:jc w:val="left"/>
              <w:rPr>
                <w:rFonts w:asciiTheme="minorHAnsi" w:hAnsiTheme="minorHAnsi" w:cs="Arial"/>
                <w:sz w:val="18"/>
                <w:szCs w:val="18"/>
              </w:rPr>
            </w:pPr>
            <w:r w:rsidRPr="292D133A">
              <w:rPr>
                <w:rFonts w:asciiTheme="minorHAnsi" w:hAnsiTheme="minorHAnsi" w:cs="Arial"/>
                <w:sz w:val="18"/>
                <w:szCs w:val="18"/>
              </w:rPr>
              <w:t>Inschrijver verklaart aan alle gestelde eisen in dit Programma van eisen te voldoen,</w:t>
            </w:r>
            <w:r w:rsidR="4651CA4A" w:rsidRPr="39B41ECC">
              <w:rPr>
                <w:rFonts w:asciiTheme="minorHAnsi" w:hAnsiTheme="minorHAnsi" w:cs="Arial"/>
                <w:sz w:val="18"/>
                <w:szCs w:val="18"/>
              </w:rPr>
              <w:t xml:space="preserve"> </w:t>
            </w:r>
            <w:r w:rsidRPr="292D133A">
              <w:rPr>
                <w:rFonts w:asciiTheme="minorHAnsi" w:hAnsiTheme="minorHAnsi" w:cs="Arial"/>
                <w:sz w:val="18"/>
                <w:szCs w:val="18"/>
              </w:rPr>
              <w:t>verklaart expliciet dat hij de Opdracht kan uitvoeren en zal dit na gunning ook doen.</w:t>
            </w:r>
          </w:p>
        </w:tc>
      </w:tr>
      <w:tr w:rsidR="79DA23C1" w14:paraId="167282D2" w14:textId="77777777" w:rsidTr="26AFE1A0">
        <w:trPr>
          <w:trHeight w:val="435"/>
        </w:trPr>
        <w:tc>
          <w:tcPr>
            <w:tcW w:w="1508" w:type="dxa"/>
          </w:tcPr>
          <w:p w14:paraId="6BC6A5FF" w14:textId="54343C24" w:rsidR="6FF7936A" w:rsidRDefault="2A84AECF" w:rsidP="00C5274D">
            <w:pPr>
              <w:spacing w:line="200" w:lineRule="exact"/>
              <w:jc w:val="left"/>
              <w:rPr>
                <w:rFonts w:asciiTheme="minorHAnsi" w:hAnsiTheme="minorHAnsi" w:cs="Arial"/>
                <w:sz w:val="18"/>
                <w:szCs w:val="18"/>
              </w:rPr>
            </w:pPr>
            <w:r w:rsidRPr="5D1C300B">
              <w:rPr>
                <w:rFonts w:asciiTheme="minorHAnsi" w:hAnsiTheme="minorHAnsi" w:cs="Arial"/>
                <w:i/>
                <w:iCs/>
                <w:sz w:val="18"/>
                <w:szCs w:val="18"/>
              </w:rPr>
              <w:t>Eis 8.1.3</w:t>
            </w:r>
          </w:p>
        </w:tc>
        <w:tc>
          <w:tcPr>
            <w:tcW w:w="7445" w:type="dxa"/>
          </w:tcPr>
          <w:p w14:paraId="352E7F78" w14:textId="049092EA" w:rsidR="7A1E03EF" w:rsidRDefault="683CA4C5" w:rsidP="00C5274D">
            <w:pPr>
              <w:spacing w:line="200" w:lineRule="exact"/>
              <w:jc w:val="left"/>
              <w:rPr>
                <w:rFonts w:asciiTheme="minorHAnsi" w:hAnsiTheme="minorHAnsi" w:cs="Arial"/>
                <w:sz w:val="18"/>
                <w:szCs w:val="18"/>
              </w:rPr>
            </w:pPr>
            <w:r w:rsidRPr="363F0EFF">
              <w:rPr>
                <w:rFonts w:asciiTheme="minorHAnsi" w:hAnsiTheme="minorHAnsi" w:cs="Arial"/>
                <w:sz w:val="18"/>
                <w:szCs w:val="18"/>
              </w:rPr>
              <w:t>Inschrijver</w:t>
            </w:r>
            <w:r w:rsidR="588C97B2" w:rsidRPr="363F0EFF">
              <w:rPr>
                <w:rFonts w:asciiTheme="minorHAnsi" w:hAnsiTheme="minorHAnsi" w:cs="Arial"/>
                <w:sz w:val="18"/>
                <w:szCs w:val="18"/>
              </w:rPr>
              <w:t xml:space="preserve"> </w:t>
            </w:r>
            <w:r w:rsidR="588C97B2" w:rsidRPr="26AFE1A0">
              <w:rPr>
                <w:rFonts w:asciiTheme="minorHAnsi" w:hAnsiTheme="minorHAnsi" w:cs="Arial"/>
                <w:sz w:val="18"/>
                <w:szCs w:val="18"/>
              </w:rPr>
              <w:t>is blijvend op de hoogte van de meest recente wet- en regelgeving die van toepassing is op onderhavige Opdracht en handelt daarnaar.</w:t>
            </w:r>
          </w:p>
        </w:tc>
      </w:tr>
      <w:tr w:rsidR="79DA23C1" w14:paraId="4A2A3FB0" w14:textId="77777777" w:rsidTr="26AFE1A0">
        <w:trPr>
          <w:trHeight w:val="420"/>
        </w:trPr>
        <w:tc>
          <w:tcPr>
            <w:tcW w:w="1508" w:type="dxa"/>
          </w:tcPr>
          <w:p w14:paraId="3DDD24B3" w14:textId="5C652852" w:rsidR="0B4A9985" w:rsidRDefault="6158C667" w:rsidP="00C5274D">
            <w:pPr>
              <w:spacing w:line="200" w:lineRule="exact"/>
              <w:jc w:val="left"/>
              <w:rPr>
                <w:rFonts w:asciiTheme="minorHAnsi" w:hAnsiTheme="minorHAnsi" w:cs="Arial"/>
                <w:sz w:val="18"/>
                <w:szCs w:val="18"/>
              </w:rPr>
            </w:pPr>
            <w:r w:rsidRPr="5D1C300B">
              <w:rPr>
                <w:rFonts w:asciiTheme="minorHAnsi" w:hAnsiTheme="minorHAnsi" w:cs="Arial"/>
                <w:i/>
                <w:iCs/>
                <w:sz w:val="18"/>
                <w:szCs w:val="18"/>
              </w:rPr>
              <w:t>Eis 8.1.4</w:t>
            </w:r>
          </w:p>
        </w:tc>
        <w:tc>
          <w:tcPr>
            <w:tcW w:w="7445" w:type="dxa"/>
          </w:tcPr>
          <w:p w14:paraId="4DB1F35C" w14:textId="157A6096" w:rsidR="3878FA6B" w:rsidRDefault="4365F287" w:rsidP="00C5274D">
            <w:pPr>
              <w:spacing w:line="200" w:lineRule="exact"/>
              <w:jc w:val="left"/>
              <w:rPr>
                <w:rFonts w:asciiTheme="minorHAnsi" w:hAnsiTheme="minorHAnsi" w:cs="Arial"/>
                <w:sz w:val="18"/>
                <w:szCs w:val="18"/>
              </w:rPr>
            </w:pPr>
            <w:r w:rsidRPr="363F0EFF">
              <w:rPr>
                <w:rFonts w:asciiTheme="minorHAnsi" w:hAnsiTheme="minorHAnsi" w:cs="Arial"/>
                <w:sz w:val="18"/>
                <w:szCs w:val="18"/>
              </w:rPr>
              <w:t>Inschrijver</w:t>
            </w:r>
            <w:r w:rsidR="7DBFD874" w:rsidRPr="363F0EFF">
              <w:rPr>
                <w:rFonts w:asciiTheme="minorHAnsi" w:hAnsiTheme="minorHAnsi" w:cs="Arial"/>
                <w:sz w:val="18"/>
                <w:szCs w:val="18"/>
              </w:rPr>
              <w:t xml:space="preserve"> </w:t>
            </w:r>
            <w:r w:rsidR="7DBFD874" w:rsidRPr="26AFE1A0">
              <w:rPr>
                <w:rFonts w:asciiTheme="minorHAnsi" w:hAnsiTheme="minorHAnsi" w:cs="Arial"/>
                <w:sz w:val="18"/>
                <w:szCs w:val="18"/>
              </w:rPr>
              <w:t xml:space="preserve">staat ervoor in dat hij medewerkers inzet die qua deskundigheid, opleidingsniveau en relevante ervaring in staat zijn de vereiste werkzaamheden te verrichten. </w:t>
            </w:r>
          </w:p>
        </w:tc>
      </w:tr>
      <w:tr w:rsidR="5D1C300B" w14:paraId="576076EF" w14:textId="77777777" w:rsidTr="26AFE1A0">
        <w:trPr>
          <w:trHeight w:val="596"/>
        </w:trPr>
        <w:tc>
          <w:tcPr>
            <w:tcW w:w="1508" w:type="dxa"/>
          </w:tcPr>
          <w:p w14:paraId="6F70FEEF" w14:textId="353504E2" w:rsidR="13EEA012" w:rsidRDefault="21A8D015" w:rsidP="00C5274D">
            <w:pPr>
              <w:spacing w:line="200" w:lineRule="exact"/>
              <w:jc w:val="left"/>
              <w:rPr>
                <w:rFonts w:asciiTheme="minorHAnsi" w:hAnsiTheme="minorHAnsi" w:cs="Arial"/>
                <w:i/>
                <w:iCs/>
                <w:sz w:val="18"/>
                <w:szCs w:val="18"/>
              </w:rPr>
            </w:pPr>
            <w:r w:rsidRPr="26AFE1A0">
              <w:rPr>
                <w:rFonts w:asciiTheme="minorHAnsi" w:hAnsiTheme="minorHAnsi" w:cs="Arial"/>
                <w:i/>
                <w:iCs/>
                <w:sz w:val="18"/>
                <w:szCs w:val="18"/>
              </w:rPr>
              <w:t>Eis 8.1.5</w:t>
            </w:r>
          </w:p>
        </w:tc>
        <w:tc>
          <w:tcPr>
            <w:tcW w:w="7445" w:type="dxa"/>
          </w:tcPr>
          <w:p w14:paraId="45E6C4AC" w14:textId="6CEFFF0A" w:rsidR="13EEA012" w:rsidRDefault="776AC3F7" w:rsidP="00C5274D">
            <w:pPr>
              <w:spacing w:line="200" w:lineRule="exact"/>
              <w:jc w:val="left"/>
              <w:rPr>
                <w:rFonts w:asciiTheme="minorHAnsi" w:hAnsiTheme="minorHAnsi" w:cs="Arial"/>
                <w:sz w:val="18"/>
                <w:szCs w:val="18"/>
              </w:rPr>
            </w:pPr>
            <w:r w:rsidRPr="292D133A">
              <w:rPr>
                <w:rFonts w:asciiTheme="minorHAnsi" w:hAnsiTheme="minorHAnsi" w:cs="Arial"/>
                <w:sz w:val="18"/>
                <w:szCs w:val="18"/>
              </w:rPr>
              <w:t>Indien er voor de beantwoording van Gunningcriteria door Inschrijver gebruik wordt gemaakt van voor ingerichte processen of “Best Practices”, dan dienen deze bij gunning van de opdracht aan de betreffende Inschrijver meegeleverd te worden. De prijs hiervoor dient Inschrijver op te nemen in het prijzenblad.</w:t>
            </w:r>
          </w:p>
        </w:tc>
      </w:tr>
      <w:tr w:rsidR="5D1C300B" w14:paraId="45BB9DE3" w14:textId="77777777" w:rsidTr="26AFE1A0">
        <w:trPr>
          <w:trHeight w:val="596"/>
        </w:trPr>
        <w:tc>
          <w:tcPr>
            <w:tcW w:w="1508" w:type="dxa"/>
          </w:tcPr>
          <w:p w14:paraId="7DA03C16" w14:textId="3FBF9FDE" w:rsidR="13EEA012" w:rsidRDefault="13EEA012" w:rsidP="00C5274D">
            <w:pPr>
              <w:spacing w:line="200" w:lineRule="exact"/>
              <w:jc w:val="left"/>
              <w:rPr>
                <w:rFonts w:asciiTheme="minorHAnsi" w:hAnsiTheme="minorHAnsi" w:cs="Arial"/>
                <w:i/>
                <w:iCs/>
                <w:sz w:val="18"/>
                <w:szCs w:val="18"/>
              </w:rPr>
            </w:pPr>
            <w:r w:rsidRPr="5D1C300B">
              <w:rPr>
                <w:rFonts w:asciiTheme="minorHAnsi" w:hAnsiTheme="minorHAnsi" w:cs="Arial"/>
                <w:i/>
                <w:iCs/>
                <w:sz w:val="18"/>
                <w:szCs w:val="18"/>
              </w:rPr>
              <w:t>Eis 8.1.6</w:t>
            </w:r>
          </w:p>
        </w:tc>
        <w:tc>
          <w:tcPr>
            <w:tcW w:w="7445" w:type="dxa"/>
          </w:tcPr>
          <w:p w14:paraId="6BCB8679" w14:textId="6840FD79" w:rsidR="13EEA012" w:rsidRDefault="6CEC3480" w:rsidP="00C5274D">
            <w:pPr>
              <w:spacing w:line="200" w:lineRule="exact"/>
              <w:jc w:val="left"/>
              <w:rPr>
                <w:rFonts w:asciiTheme="minorHAnsi" w:hAnsiTheme="minorHAnsi" w:cs="Arial"/>
                <w:sz w:val="18"/>
                <w:szCs w:val="18"/>
              </w:rPr>
            </w:pPr>
            <w:r w:rsidRPr="292D133A">
              <w:rPr>
                <w:rFonts w:asciiTheme="minorHAnsi" w:hAnsiTheme="minorHAnsi" w:cs="Arial"/>
                <w:sz w:val="18"/>
                <w:szCs w:val="18"/>
              </w:rPr>
              <w:t>Offshoring van activiteiten die in de scope van deze aanbesteding vallen (systeem en implementatie) is niet toegestaan (alles buiten de EER beoordeelt TNO als offshoring).</w:t>
            </w:r>
          </w:p>
        </w:tc>
      </w:tr>
      <w:tr w:rsidR="5D1C300B" w14:paraId="76845054" w14:textId="77777777" w:rsidTr="26AFE1A0">
        <w:trPr>
          <w:trHeight w:val="596"/>
        </w:trPr>
        <w:tc>
          <w:tcPr>
            <w:tcW w:w="1508" w:type="dxa"/>
          </w:tcPr>
          <w:p w14:paraId="4F82C630" w14:textId="56ED0094" w:rsidR="646135E3" w:rsidRDefault="7D14419B" w:rsidP="00C5274D">
            <w:pPr>
              <w:spacing w:line="200" w:lineRule="exact"/>
              <w:jc w:val="left"/>
              <w:rPr>
                <w:rFonts w:asciiTheme="minorHAnsi" w:hAnsiTheme="minorHAnsi" w:cs="Arial"/>
                <w:i/>
                <w:iCs/>
                <w:sz w:val="18"/>
                <w:szCs w:val="18"/>
              </w:rPr>
            </w:pPr>
            <w:r w:rsidRPr="292D133A">
              <w:rPr>
                <w:rFonts w:asciiTheme="minorHAnsi" w:hAnsiTheme="minorHAnsi" w:cs="Arial"/>
                <w:i/>
                <w:iCs/>
                <w:sz w:val="18"/>
                <w:szCs w:val="18"/>
              </w:rPr>
              <w:t>Eis 8.1.7</w:t>
            </w:r>
          </w:p>
        </w:tc>
        <w:tc>
          <w:tcPr>
            <w:tcW w:w="7445" w:type="dxa"/>
          </w:tcPr>
          <w:p w14:paraId="5449D38A" w14:textId="64A1E65A" w:rsidR="13EEA012" w:rsidRDefault="743E9552" w:rsidP="00C5274D">
            <w:pPr>
              <w:spacing w:line="200" w:lineRule="exact"/>
              <w:jc w:val="left"/>
              <w:rPr>
                <w:rFonts w:asciiTheme="minorHAnsi" w:hAnsiTheme="minorHAnsi" w:cs="Arial"/>
                <w:sz w:val="18"/>
                <w:szCs w:val="18"/>
              </w:rPr>
            </w:pPr>
            <w:r w:rsidRPr="292D133A">
              <w:rPr>
                <w:rFonts w:asciiTheme="minorHAnsi" w:hAnsiTheme="minorHAnsi" w:cs="Arial"/>
                <w:sz w:val="18"/>
                <w:szCs w:val="18"/>
              </w:rPr>
              <w:t>Geplande onderbrekingen in de dienstverlening in de diensten zullen niet plaatsvinden behoudens tijdens expliciet overeengekomen tijdwindows.</w:t>
            </w:r>
          </w:p>
        </w:tc>
      </w:tr>
      <w:tr w:rsidR="292D133A" w14:paraId="2DD59863" w14:textId="77777777" w:rsidTr="26AFE1A0">
        <w:trPr>
          <w:trHeight w:val="596"/>
        </w:trPr>
        <w:tc>
          <w:tcPr>
            <w:tcW w:w="1508" w:type="dxa"/>
          </w:tcPr>
          <w:p w14:paraId="1F91C277" w14:textId="2C8537EF" w:rsidR="544CDBBD" w:rsidRDefault="544CDBBD" w:rsidP="00C5274D">
            <w:pPr>
              <w:spacing w:line="200" w:lineRule="exact"/>
              <w:jc w:val="left"/>
              <w:rPr>
                <w:rFonts w:asciiTheme="minorHAnsi" w:hAnsiTheme="minorHAnsi" w:cs="Arial"/>
                <w:i/>
                <w:iCs/>
                <w:sz w:val="18"/>
                <w:szCs w:val="18"/>
              </w:rPr>
            </w:pPr>
            <w:r w:rsidRPr="292D133A">
              <w:rPr>
                <w:rFonts w:asciiTheme="minorHAnsi" w:hAnsiTheme="minorHAnsi" w:cs="Arial"/>
                <w:i/>
                <w:iCs/>
                <w:sz w:val="18"/>
                <w:szCs w:val="18"/>
              </w:rPr>
              <w:t>Eis 8.1.8</w:t>
            </w:r>
          </w:p>
        </w:tc>
        <w:tc>
          <w:tcPr>
            <w:tcW w:w="7445" w:type="dxa"/>
          </w:tcPr>
          <w:p w14:paraId="05E9BF30" w14:textId="3767A514" w:rsidR="3924E130" w:rsidRDefault="009736AE" w:rsidP="00C5274D">
            <w:pPr>
              <w:spacing w:line="200" w:lineRule="exact"/>
              <w:jc w:val="left"/>
              <w:rPr>
                <w:rFonts w:asciiTheme="minorHAnsi" w:hAnsiTheme="minorHAnsi"/>
                <w:color w:val="FF0000"/>
                <w:sz w:val="18"/>
                <w:szCs w:val="18"/>
              </w:rPr>
            </w:pPr>
            <w:r>
              <w:rPr>
                <w:rFonts w:asciiTheme="minorHAnsi" w:hAnsiTheme="minorHAnsi"/>
                <w:sz w:val="18"/>
                <w:szCs w:val="18"/>
              </w:rPr>
              <w:t>Inschrijver</w:t>
            </w:r>
            <w:r w:rsidR="3924E130" w:rsidRPr="292D133A">
              <w:rPr>
                <w:rFonts w:asciiTheme="minorHAnsi" w:hAnsiTheme="minorHAnsi"/>
                <w:sz w:val="18"/>
                <w:szCs w:val="18"/>
              </w:rPr>
              <w:t xml:space="preserve"> is hoofdaannemer en verantwoordelijk voor het behalen van de gestelde doelstellingen en randvoorwaarden in deze uitvraag en zoals genoemd </w:t>
            </w:r>
            <w:r w:rsidR="00EE4CAA" w:rsidRPr="00EE4CAA">
              <w:rPr>
                <w:rFonts w:asciiTheme="minorHAnsi" w:hAnsiTheme="minorHAnsi"/>
                <w:sz w:val="18"/>
                <w:szCs w:val="18"/>
              </w:rPr>
              <w:t xml:space="preserve">Bijlage </w:t>
            </w:r>
            <w:r w:rsidR="00EE4CAA">
              <w:rPr>
                <w:rFonts w:asciiTheme="minorHAnsi" w:hAnsiTheme="minorHAnsi"/>
                <w:sz w:val="18"/>
                <w:szCs w:val="18"/>
              </w:rPr>
              <w:t>C01</w:t>
            </w:r>
            <w:r w:rsidR="005A30E6">
              <w:rPr>
                <w:rFonts w:asciiTheme="minorHAnsi" w:hAnsiTheme="minorHAnsi"/>
                <w:sz w:val="18"/>
                <w:szCs w:val="18"/>
              </w:rPr>
              <w:t>HR Strategie 2022 – 2025 NL</w:t>
            </w:r>
          </w:p>
        </w:tc>
      </w:tr>
      <w:tr w:rsidR="292D133A" w14:paraId="15777A64" w14:textId="77777777" w:rsidTr="26AFE1A0">
        <w:trPr>
          <w:trHeight w:val="596"/>
        </w:trPr>
        <w:tc>
          <w:tcPr>
            <w:tcW w:w="1508" w:type="dxa"/>
          </w:tcPr>
          <w:p w14:paraId="69E4082C" w14:textId="02088A73" w:rsidR="5994A8F3" w:rsidRDefault="5994A8F3" w:rsidP="00C5274D">
            <w:pPr>
              <w:spacing w:line="200" w:lineRule="exact"/>
              <w:jc w:val="left"/>
              <w:rPr>
                <w:rFonts w:asciiTheme="minorHAnsi" w:hAnsiTheme="minorHAnsi" w:cs="Arial"/>
                <w:i/>
                <w:iCs/>
                <w:sz w:val="18"/>
                <w:szCs w:val="18"/>
              </w:rPr>
            </w:pPr>
            <w:r w:rsidRPr="292D133A">
              <w:rPr>
                <w:rFonts w:asciiTheme="minorHAnsi" w:hAnsiTheme="minorHAnsi" w:cs="Arial"/>
                <w:i/>
                <w:iCs/>
                <w:sz w:val="18"/>
                <w:szCs w:val="18"/>
              </w:rPr>
              <w:t>Eis 8.1.9</w:t>
            </w:r>
          </w:p>
        </w:tc>
        <w:tc>
          <w:tcPr>
            <w:tcW w:w="7445" w:type="dxa"/>
          </w:tcPr>
          <w:p w14:paraId="28710616" w14:textId="09244F91" w:rsidR="4241AD31" w:rsidRDefault="009736AE" w:rsidP="00C5274D">
            <w:pPr>
              <w:spacing w:line="200" w:lineRule="exact"/>
              <w:jc w:val="left"/>
              <w:rPr>
                <w:rFonts w:asciiTheme="minorHAnsi" w:hAnsiTheme="minorHAnsi"/>
                <w:sz w:val="18"/>
                <w:szCs w:val="18"/>
              </w:rPr>
            </w:pPr>
            <w:r>
              <w:rPr>
                <w:rFonts w:asciiTheme="minorHAnsi" w:hAnsiTheme="minorHAnsi"/>
                <w:sz w:val="18"/>
                <w:szCs w:val="18"/>
              </w:rPr>
              <w:t>Inschrijver</w:t>
            </w:r>
            <w:r w:rsidR="4241AD31" w:rsidRPr="292D133A">
              <w:rPr>
                <w:rFonts w:asciiTheme="minorHAnsi" w:hAnsiTheme="minorHAnsi"/>
                <w:sz w:val="18"/>
                <w:szCs w:val="18"/>
              </w:rPr>
              <w:t xml:space="preserve"> zal TNO tijdig adviseren over alternatieven of aanpassingen die het resultaat en/of de kosten ten goede komen.</w:t>
            </w:r>
          </w:p>
        </w:tc>
      </w:tr>
      <w:tr w:rsidR="292D133A" w14:paraId="309164FA" w14:textId="77777777" w:rsidTr="26AFE1A0">
        <w:trPr>
          <w:trHeight w:val="596"/>
        </w:trPr>
        <w:tc>
          <w:tcPr>
            <w:tcW w:w="1508" w:type="dxa"/>
          </w:tcPr>
          <w:p w14:paraId="63480022" w14:textId="564F1619" w:rsidR="4190D899" w:rsidRDefault="4190D899" w:rsidP="00C5274D">
            <w:pPr>
              <w:spacing w:line="200" w:lineRule="exact"/>
              <w:jc w:val="left"/>
              <w:rPr>
                <w:rFonts w:asciiTheme="minorHAnsi" w:hAnsiTheme="minorHAnsi" w:cs="Arial"/>
                <w:i/>
                <w:iCs/>
                <w:sz w:val="18"/>
                <w:szCs w:val="18"/>
              </w:rPr>
            </w:pPr>
            <w:r w:rsidRPr="292D133A">
              <w:rPr>
                <w:rFonts w:asciiTheme="minorHAnsi" w:hAnsiTheme="minorHAnsi" w:cs="Arial"/>
                <w:i/>
                <w:iCs/>
                <w:sz w:val="18"/>
                <w:szCs w:val="18"/>
              </w:rPr>
              <w:t>Eis 8.1.10</w:t>
            </w:r>
          </w:p>
        </w:tc>
        <w:tc>
          <w:tcPr>
            <w:tcW w:w="7445" w:type="dxa"/>
          </w:tcPr>
          <w:p w14:paraId="0D7DD547" w14:textId="00C61AF2" w:rsidR="4190D899" w:rsidRDefault="009736AE" w:rsidP="00C5274D">
            <w:pPr>
              <w:spacing w:line="200" w:lineRule="exact"/>
              <w:jc w:val="left"/>
              <w:rPr>
                <w:rFonts w:asciiTheme="minorHAnsi" w:hAnsiTheme="minorHAnsi" w:cs="Arial"/>
                <w:sz w:val="18"/>
                <w:szCs w:val="18"/>
              </w:rPr>
            </w:pPr>
            <w:r>
              <w:rPr>
                <w:rFonts w:asciiTheme="minorHAnsi" w:hAnsiTheme="minorHAnsi" w:cs="Arial"/>
                <w:sz w:val="18"/>
                <w:szCs w:val="18"/>
              </w:rPr>
              <w:t>Inschrijver</w:t>
            </w:r>
            <w:r w:rsidR="4190D899" w:rsidRPr="292D133A">
              <w:rPr>
                <w:rFonts w:asciiTheme="minorHAnsi" w:hAnsiTheme="minorHAnsi" w:cs="Arial"/>
                <w:sz w:val="18"/>
                <w:szCs w:val="18"/>
              </w:rPr>
              <w:t xml:space="preserve"> levert als onderdeel van haar RFP een volledige afhankelijkheidslijst met TNO op voor levering van de materialen, software en/of diensten. Na contractondertekening zullen nadere afhankelijkheden niet geaccepteerd worden.</w:t>
            </w:r>
          </w:p>
        </w:tc>
      </w:tr>
      <w:tr w:rsidR="292D133A" w14:paraId="747B6C97" w14:textId="77777777" w:rsidTr="26AFE1A0">
        <w:trPr>
          <w:trHeight w:val="596"/>
        </w:trPr>
        <w:tc>
          <w:tcPr>
            <w:tcW w:w="1508" w:type="dxa"/>
          </w:tcPr>
          <w:p w14:paraId="0AE297BC" w14:textId="46F33983" w:rsidR="292D133A" w:rsidRPr="00305929" w:rsidRDefault="50D88BFB" w:rsidP="00C5274D">
            <w:pPr>
              <w:spacing w:line="200" w:lineRule="exact"/>
              <w:jc w:val="left"/>
              <w:rPr>
                <w:rFonts w:asciiTheme="minorHAnsi" w:hAnsiTheme="minorHAnsi" w:cs="Arial"/>
                <w:i/>
                <w:iCs/>
                <w:sz w:val="18"/>
                <w:szCs w:val="18"/>
              </w:rPr>
            </w:pPr>
            <w:r w:rsidRPr="00305929">
              <w:rPr>
                <w:rFonts w:asciiTheme="minorHAnsi" w:hAnsiTheme="minorHAnsi" w:cs="Arial"/>
                <w:i/>
                <w:iCs/>
                <w:sz w:val="18"/>
                <w:szCs w:val="18"/>
              </w:rPr>
              <w:t>Eis 8.1</w:t>
            </w:r>
            <w:r w:rsidR="15ED5732" w:rsidRPr="00305929">
              <w:rPr>
                <w:rFonts w:asciiTheme="minorHAnsi" w:hAnsiTheme="minorHAnsi" w:cs="Arial"/>
                <w:i/>
                <w:iCs/>
                <w:sz w:val="18"/>
                <w:szCs w:val="18"/>
              </w:rPr>
              <w:t>.11</w:t>
            </w:r>
          </w:p>
        </w:tc>
        <w:tc>
          <w:tcPr>
            <w:tcW w:w="7445" w:type="dxa"/>
          </w:tcPr>
          <w:p w14:paraId="1B1874BE" w14:textId="00D621B8" w:rsidR="2DDD1A70" w:rsidRPr="00305929" w:rsidRDefault="14948D70" w:rsidP="00C5274D">
            <w:pPr>
              <w:spacing w:line="200" w:lineRule="exact"/>
              <w:jc w:val="left"/>
              <w:rPr>
                <w:rFonts w:asciiTheme="minorHAnsi" w:hAnsiTheme="minorHAnsi" w:cs="Arial"/>
                <w:sz w:val="18"/>
                <w:szCs w:val="18"/>
              </w:rPr>
            </w:pPr>
            <w:r w:rsidRPr="00305929">
              <w:rPr>
                <w:rFonts w:asciiTheme="minorHAnsi" w:hAnsiTheme="minorHAnsi" w:cs="Arial"/>
                <w:sz w:val="18"/>
                <w:szCs w:val="18"/>
              </w:rPr>
              <w:t>Inschrijver</w:t>
            </w:r>
            <w:r w:rsidR="3C858983" w:rsidRPr="00305929">
              <w:rPr>
                <w:rFonts w:asciiTheme="minorHAnsi" w:hAnsiTheme="minorHAnsi" w:cs="Arial"/>
                <w:sz w:val="18"/>
                <w:szCs w:val="18"/>
              </w:rPr>
              <w:t xml:space="preserve"> is ervoor verantwoordelijk dat zij voldoende en correcte informatie verkrijgt om de leveringen/diensten succesvol te kunnen realiseren en implementeren en stemt hiervoor af met alle betrokken partijen. Tevens voert </w:t>
            </w:r>
            <w:r w:rsidRPr="00305929">
              <w:rPr>
                <w:rFonts w:asciiTheme="minorHAnsi" w:hAnsiTheme="minorHAnsi" w:cs="Arial"/>
                <w:sz w:val="18"/>
                <w:szCs w:val="18"/>
              </w:rPr>
              <w:t>Inschrijver</w:t>
            </w:r>
            <w:r w:rsidR="3C858983" w:rsidRPr="00305929">
              <w:rPr>
                <w:rFonts w:asciiTheme="minorHAnsi" w:hAnsiTheme="minorHAnsi" w:cs="Arial"/>
                <w:sz w:val="18"/>
                <w:szCs w:val="18"/>
              </w:rPr>
              <w:t xml:space="preserve"> een sanity check uit op deze informatie.</w:t>
            </w:r>
          </w:p>
        </w:tc>
      </w:tr>
      <w:tr w:rsidR="292D133A" w14:paraId="1697AC2B" w14:textId="77777777" w:rsidTr="7A7457FA">
        <w:trPr>
          <w:trHeight w:val="300"/>
        </w:trPr>
        <w:tc>
          <w:tcPr>
            <w:tcW w:w="1508" w:type="dxa"/>
          </w:tcPr>
          <w:p w14:paraId="340A4A89" w14:textId="5E40DD71" w:rsidR="292D133A" w:rsidRPr="00305929" w:rsidRDefault="30534E37" w:rsidP="00C5274D">
            <w:pPr>
              <w:spacing w:line="200" w:lineRule="exact"/>
              <w:jc w:val="left"/>
              <w:rPr>
                <w:rFonts w:asciiTheme="minorHAnsi" w:hAnsiTheme="minorHAnsi" w:cs="Arial"/>
                <w:i/>
                <w:iCs/>
                <w:sz w:val="18"/>
                <w:szCs w:val="18"/>
              </w:rPr>
            </w:pPr>
            <w:r w:rsidRPr="00305929">
              <w:rPr>
                <w:rFonts w:asciiTheme="minorHAnsi" w:hAnsiTheme="minorHAnsi" w:cs="Arial"/>
                <w:i/>
                <w:iCs/>
                <w:sz w:val="18"/>
                <w:szCs w:val="18"/>
              </w:rPr>
              <w:t>Eis 8.1</w:t>
            </w:r>
            <w:r w:rsidR="34D3A7B1" w:rsidRPr="00305929">
              <w:rPr>
                <w:rFonts w:asciiTheme="minorHAnsi" w:hAnsiTheme="minorHAnsi" w:cs="Arial"/>
                <w:i/>
                <w:iCs/>
                <w:sz w:val="18"/>
                <w:szCs w:val="18"/>
              </w:rPr>
              <w:t>.12</w:t>
            </w:r>
          </w:p>
        </w:tc>
        <w:tc>
          <w:tcPr>
            <w:tcW w:w="7445" w:type="dxa"/>
          </w:tcPr>
          <w:p w14:paraId="517A5F8A" w14:textId="3F1779C4" w:rsidR="4A5D454C" w:rsidRPr="00305929" w:rsidRDefault="14948D70" w:rsidP="00C5274D">
            <w:pPr>
              <w:spacing w:line="200" w:lineRule="exact"/>
              <w:jc w:val="left"/>
              <w:rPr>
                <w:rFonts w:asciiTheme="minorHAnsi" w:hAnsiTheme="minorHAnsi" w:cs="Arial"/>
                <w:sz w:val="18"/>
                <w:szCs w:val="18"/>
              </w:rPr>
            </w:pPr>
            <w:r w:rsidRPr="00305929">
              <w:rPr>
                <w:rFonts w:asciiTheme="minorHAnsi" w:hAnsiTheme="minorHAnsi" w:cs="Arial"/>
                <w:sz w:val="18"/>
                <w:szCs w:val="18"/>
              </w:rPr>
              <w:t>Inschrijver</w:t>
            </w:r>
            <w:r w:rsidR="6926CEEC" w:rsidRPr="00305929">
              <w:rPr>
                <w:rFonts w:asciiTheme="minorHAnsi" w:hAnsiTheme="minorHAnsi" w:cs="Arial"/>
                <w:sz w:val="18"/>
                <w:szCs w:val="18"/>
              </w:rPr>
              <w:t xml:space="preserve"> rapporteert tijdig wanneer op-, of afschalen hard-, en software </w:t>
            </w:r>
            <w:r w:rsidR="00FE6C85">
              <w:rPr>
                <w:rFonts w:asciiTheme="minorHAnsi" w:hAnsiTheme="minorHAnsi" w:cs="Arial"/>
                <w:sz w:val="18"/>
                <w:szCs w:val="18"/>
              </w:rPr>
              <w:t>en/</w:t>
            </w:r>
            <w:r w:rsidR="00AD000E">
              <w:rPr>
                <w:rFonts w:asciiTheme="minorHAnsi" w:hAnsiTheme="minorHAnsi" w:cs="Arial"/>
                <w:sz w:val="18"/>
                <w:szCs w:val="18"/>
              </w:rPr>
              <w:t xml:space="preserve">of </w:t>
            </w:r>
            <w:r w:rsidR="00C020DD">
              <w:rPr>
                <w:rFonts w:asciiTheme="minorHAnsi" w:hAnsiTheme="minorHAnsi" w:cs="Arial"/>
                <w:sz w:val="18"/>
                <w:szCs w:val="18"/>
              </w:rPr>
              <w:t xml:space="preserve">uren </w:t>
            </w:r>
            <w:r w:rsidR="6926CEEC" w:rsidRPr="00305929">
              <w:rPr>
                <w:rFonts w:asciiTheme="minorHAnsi" w:hAnsiTheme="minorHAnsi" w:cs="Arial"/>
                <w:sz w:val="18"/>
                <w:szCs w:val="18"/>
              </w:rPr>
              <w:t>nodig c.q mogelijk is.</w:t>
            </w:r>
          </w:p>
        </w:tc>
      </w:tr>
      <w:tr w:rsidR="292D133A" w14:paraId="3B8ECA87" w14:textId="77777777" w:rsidTr="26AFE1A0">
        <w:trPr>
          <w:trHeight w:val="300"/>
        </w:trPr>
        <w:tc>
          <w:tcPr>
            <w:tcW w:w="1508" w:type="dxa"/>
          </w:tcPr>
          <w:p w14:paraId="064F6E37" w14:textId="7BBF02DD" w:rsidR="292D133A" w:rsidRPr="00305929" w:rsidRDefault="30534E37" w:rsidP="00C5274D">
            <w:pPr>
              <w:spacing w:line="200" w:lineRule="exact"/>
              <w:jc w:val="left"/>
              <w:rPr>
                <w:rFonts w:asciiTheme="minorHAnsi" w:hAnsiTheme="minorHAnsi" w:cs="Arial"/>
                <w:i/>
                <w:iCs/>
                <w:sz w:val="18"/>
                <w:szCs w:val="18"/>
              </w:rPr>
            </w:pPr>
            <w:r w:rsidRPr="00305929">
              <w:rPr>
                <w:rFonts w:asciiTheme="minorHAnsi" w:hAnsiTheme="minorHAnsi" w:cs="Arial"/>
                <w:i/>
                <w:iCs/>
                <w:sz w:val="18"/>
                <w:szCs w:val="18"/>
              </w:rPr>
              <w:lastRenderedPageBreak/>
              <w:t>Eis 8.1</w:t>
            </w:r>
            <w:r w:rsidR="4E1EB7EF" w:rsidRPr="00305929">
              <w:rPr>
                <w:rFonts w:asciiTheme="minorHAnsi" w:hAnsiTheme="minorHAnsi" w:cs="Arial"/>
                <w:i/>
                <w:iCs/>
                <w:sz w:val="18"/>
                <w:szCs w:val="18"/>
              </w:rPr>
              <w:t>.13</w:t>
            </w:r>
          </w:p>
        </w:tc>
        <w:tc>
          <w:tcPr>
            <w:tcW w:w="7445" w:type="dxa"/>
          </w:tcPr>
          <w:p w14:paraId="571B71B4" w14:textId="2FF86141" w:rsidR="4A5D454C" w:rsidRPr="00305929" w:rsidRDefault="14948D70" w:rsidP="00C5274D">
            <w:pPr>
              <w:spacing w:line="200" w:lineRule="exact"/>
              <w:jc w:val="left"/>
              <w:rPr>
                <w:rFonts w:asciiTheme="minorHAnsi" w:hAnsiTheme="minorHAnsi" w:cs="Arial"/>
                <w:sz w:val="18"/>
                <w:szCs w:val="18"/>
              </w:rPr>
            </w:pPr>
            <w:r w:rsidRPr="00305929">
              <w:rPr>
                <w:rFonts w:asciiTheme="minorHAnsi" w:hAnsiTheme="minorHAnsi" w:cs="Arial"/>
                <w:sz w:val="18"/>
                <w:szCs w:val="18"/>
              </w:rPr>
              <w:t>Inschrijver</w:t>
            </w:r>
            <w:r w:rsidR="6926CEEC" w:rsidRPr="00305929">
              <w:rPr>
                <w:rFonts w:asciiTheme="minorHAnsi" w:hAnsiTheme="minorHAnsi" w:cs="Arial"/>
                <w:sz w:val="18"/>
                <w:szCs w:val="18"/>
              </w:rPr>
              <w:t xml:space="preserve"> is flexibel in haar serviceverlening en maatwerkverzoeken.</w:t>
            </w:r>
          </w:p>
        </w:tc>
      </w:tr>
      <w:tr w:rsidR="61CA9F90" w14:paraId="05BD1D03" w14:textId="77777777" w:rsidTr="26AFE1A0">
        <w:trPr>
          <w:trHeight w:val="596"/>
        </w:trPr>
        <w:tc>
          <w:tcPr>
            <w:tcW w:w="1508" w:type="dxa"/>
          </w:tcPr>
          <w:p w14:paraId="771F8A7A" w14:textId="333ACE49" w:rsidR="61CA9F90" w:rsidRPr="00305929" w:rsidRDefault="0337263F" w:rsidP="00C5274D">
            <w:pPr>
              <w:spacing w:line="200" w:lineRule="exact"/>
              <w:jc w:val="left"/>
              <w:rPr>
                <w:rFonts w:asciiTheme="minorHAnsi" w:hAnsiTheme="minorHAnsi" w:cs="Arial"/>
                <w:i/>
                <w:iCs/>
                <w:sz w:val="18"/>
                <w:szCs w:val="18"/>
              </w:rPr>
            </w:pPr>
            <w:r w:rsidRPr="00305929">
              <w:rPr>
                <w:rFonts w:asciiTheme="minorHAnsi" w:hAnsiTheme="minorHAnsi" w:cs="Arial"/>
                <w:i/>
                <w:iCs/>
                <w:sz w:val="18"/>
                <w:szCs w:val="18"/>
              </w:rPr>
              <w:t>Eis 8.1</w:t>
            </w:r>
            <w:r w:rsidR="1EDED8E8" w:rsidRPr="00305929">
              <w:rPr>
                <w:rFonts w:asciiTheme="minorHAnsi" w:hAnsiTheme="minorHAnsi" w:cs="Arial"/>
                <w:i/>
                <w:iCs/>
                <w:sz w:val="18"/>
                <w:szCs w:val="18"/>
              </w:rPr>
              <w:t>.14</w:t>
            </w:r>
          </w:p>
        </w:tc>
        <w:tc>
          <w:tcPr>
            <w:tcW w:w="7445" w:type="dxa"/>
          </w:tcPr>
          <w:p w14:paraId="11583A9A" w14:textId="42891E3A" w:rsidR="05121A93" w:rsidRPr="00305929" w:rsidRDefault="41BA9DE3" w:rsidP="00C5274D">
            <w:pPr>
              <w:spacing w:line="200" w:lineRule="exact"/>
              <w:jc w:val="left"/>
              <w:rPr>
                <w:rFonts w:asciiTheme="minorHAnsi" w:hAnsiTheme="minorHAnsi" w:cs="Arial"/>
                <w:sz w:val="18"/>
                <w:szCs w:val="18"/>
              </w:rPr>
            </w:pPr>
            <w:r w:rsidRPr="00305929">
              <w:rPr>
                <w:rFonts w:asciiTheme="minorHAnsi" w:hAnsiTheme="minorHAnsi" w:cs="Arial"/>
                <w:sz w:val="18"/>
                <w:szCs w:val="18"/>
              </w:rPr>
              <w:t xml:space="preserve">Inschrijver kan </w:t>
            </w:r>
            <w:r w:rsidR="2B262BA6" w:rsidRPr="00305929">
              <w:rPr>
                <w:rFonts w:asciiTheme="minorHAnsi" w:hAnsiTheme="minorHAnsi" w:cs="Arial"/>
                <w:sz w:val="18"/>
                <w:szCs w:val="18"/>
              </w:rPr>
              <w:t xml:space="preserve">met het projectteam </w:t>
            </w:r>
            <w:r w:rsidRPr="00305929">
              <w:rPr>
                <w:rFonts w:asciiTheme="minorHAnsi" w:hAnsiTheme="minorHAnsi" w:cs="Arial"/>
                <w:sz w:val="18"/>
                <w:szCs w:val="18"/>
              </w:rPr>
              <w:t>gedurende de looptijd van het traject fysiek op de gewenste locatie van TNO aanwezig zijn</w:t>
            </w:r>
            <w:r w:rsidR="7F8B461D" w:rsidRPr="00305929">
              <w:rPr>
                <w:rFonts w:asciiTheme="minorHAnsi" w:hAnsiTheme="minorHAnsi" w:cs="Arial"/>
                <w:sz w:val="18"/>
                <w:szCs w:val="18"/>
              </w:rPr>
              <w:t xml:space="preserve"> (ten minste 1x per week</w:t>
            </w:r>
            <w:r w:rsidR="00FE6C85">
              <w:rPr>
                <w:rFonts w:asciiTheme="minorHAnsi" w:hAnsiTheme="minorHAnsi" w:cs="Arial"/>
                <w:sz w:val="18"/>
                <w:szCs w:val="18"/>
              </w:rPr>
              <w:t>, een dag</w:t>
            </w:r>
            <w:r w:rsidR="7F8B461D" w:rsidRPr="00305929">
              <w:rPr>
                <w:rFonts w:asciiTheme="minorHAnsi" w:hAnsiTheme="minorHAnsi" w:cs="Arial"/>
                <w:sz w:val="18"/>
                <w:szCs w:val="18"/>
              </w:rPr>
              <w:t xml:space="preserve"> en ten tijde van workshops en testmomenten). </w:t>
            </w:r>
          </w:p>
        </w:tc>
      </w:tr>
      <w:tr w:rsidR="61CA9F90" w14:paraId="66952D44" w14:textId="77777777" w:rsidTr="26AFE1A0">
        <w:trPr>
          <w:trHeight w:val="596"/>
        </w:trPr>
        <w:tc>
          <w:tcPr>
            <w:tcW w:w="1508" w:type="dxa"/>
          </w:tcPr>
          <w:p w14:paraId="7937A800" w14:textId="36777DE8" w:rsidR="61CA9F90" w:rsidRPr="00C25B3B" w:rsidRDefault="0337263F" w:rsidP="00C5274D">
            <w:pPr>
              <w:spacing w:line="200" w:lineRule="exact"/>
              <w:jc w:val="left"/>
              <w:rPr>
                <w:rFonts w:asciiTheme="minorHAnsi" w:hAnsiTheme="minorHAnsi" w:cs="Arial"/>
                <w:i/>
                <w:iCs/>
                <w:sz w:val="18"/>
                <w:szCs w:val="18"/>
              </w:rPr>
            </w:pPr>
            <w:r w:rsidRPr="00C25B3B">
              <w:rPr>
                <w:rFonts w:asciiTheme="minorHAnsi" w:hAnsiTheme="minorHAnsi" w:cs="Arial"/>
                <w:i/>
                <w:iCs/>
                <w:sz w:val="18"/>
                <w:szCs w:val="18"/>
              </w:rPr>
              <w:t>Eis 8.1</w:t>
            </w:r>
            <w:r w:rsidR="6DB9E5AC" w:rsidRPr="00C25B3B">
              <w:rPr>
                <w:rFonts w:asciiTheme="minorHAnsi" w:hAnsiTheme="minorHAnsi" w:cs="Arial"/>
                <w:i/>
                <w:iCs/>
                <w:sz w:val="18"/>
                <w:szCs w:val="18"/>
              </w:rPr>
              <w:t>.15</w:t>
            </w:r>
          </w:p>
        </w:tc>
        <w:tc>
          <w:tcPr>
            <w:tcW w:w="7445" w:type="dxa"/>
          </w:tcPr>
          <w:p w14:paraId="3599F4B1" w14:textId="37C47DA4" w:rsidR="4767608B" w:rsidRPr="00C25B3B" w:rsidRDefault="00906DFB" w:rsidP="00C5274D">
            <w:pPr>
              <w:spacing w:line="200" w:lineRule="exact"/>
              <w:rPr>
                <w:rFonts w:asciiTheme="minorHAnsi" w:hAnsiTheme="minorHAnsi" w:cstheme="minorBidi"/>
                <w:sz w:val="18"/>
                <w:szCs w:val="18"/>
              </w:rPr>
            </w:pPr>
            <w:r w:rsidRPr="00C25B3B">
              <w:rPr>
                <w:rFonts w:asciiTheme="minorHAnsi" w:hAnsiTheme="minorHAnsi" w:cstheme="minorBidi"/>
                <w:sz w:val="18"/>
                <w:szCs w:val="18"/>
              </w:rPr>
              <w:t>Inschrijver begrijpt en beschrijft</w:t>
            </w:r>
            <w:r w:rsidR="00E975DE">
              <w:rPr>
                <w:rFonts w:asciiTheme="minorHAnsi" w:hAnsiTheme="minorHAnsi" w:cstheme="minorBidi"/>
                <w:sz w:val="18"/>
                <w:szCs w:val="18"/>
              </w:rPr>
              <w:t>, in het</w:t>
            </w:r>
            <w:r w:rsidR="00673F67">
              <w:rPr>
                <w:rFonts w:asciiTheme="minorHAnsi" w:hAnsiTheme="minorHAnsi" w:cstheme="minorBidi"/>
                <w:sz w:val="18"/>
                <w:szCs w:val="18"/>
              </w:rPr>
              <w:t xml:space="preserve"> </w:t>
            </w:r>
            <w:r w:rsidR="00AA6E71">
              <w:rPr>
                <w:rFonts w:asciiTheme="minorHAnsi" w:hAnsiTheme="minorHAnsi" w:cstheme="minorBidi"/>
                <w:sz w:val="18"/>
                <w:szCs w:val="18"/>
              </w:rPr>
              <w:t xml:space="preserve">te </w:t>
            </w:r>
            <w:r w:rsidR="00673F67">
              <w:rPr>
                <w:rFonts w:asciiTheme="minorHAnsi" w:hAnsiTheme="minorHAnsi" w:cstheme="minorBidi"/>
                <w:sz w:val="18"/>
                <w:szCs w:val="18"/>
              </w:rPr>
              <w:t>zijne</w:t>
            </w:r>
            <w:r w:rsidR="00AA6E71">
              <w:rPr>
                <w:rFonts w:asciiTheme="minorHAnsi" w:hAnsiTheme="minorHAnsi" w:cstheme="minorBidi"/>
                <w:sz w:val="18"/>
                <w:szCs w:val="18"/>
              </w:rPr>
              <w:t>r</w:t>
            </w:r>
            <w:r w:rsidR="00673F67">
              <w:rPr>
                <w:rFonts w:asciiTheme="minorHAnsi" w:hAnsiTheme="minorHAnsi" w:cstheme="minorBidi"/>
                <w:sz w:val="18"/>
                <w:szCs w:val="18"/>
              </w:rPr>
              <w:t xml:space="preserve"> tijd</w:t>
            </w:r>
            <w:r w:rsidR="00E975DE">
              <w:rPr>
                <w:rFonts w:asciiTheme="minorHAnsi" w:hAnsiTheme="minorHAnsi" w:cstheme="minorBidi"/>
                <w:sz w:val="18"/>
                <w:szCs w:val="18"/>
              </w:rPr>
              <w:t xml:space="preserve"> projectplan</w:t>
            </w:r>
            <w:r w:rsidRPr="00C25B3B">
              <w:rPr>
                <w:rFonts w:asciiTheme="minorHAnsi" w:hAnsiTheme="minorHAnsi" w:cstheme="minorBidi"/>
                <w:sz w:val="18"/>
                <w:szCs w:val="18"/>
              </w:rPr>
              <w:t xml:space="preserve"> de door </w:t>
            </w:r>
            <w:r w:rsidR="00381222">
              <w:rPr>
                <w:rFonts w:asciiTheme="minorHAnsi" w:hAnsiTheme="minorHAnsi" w:cstheme="minorBidi"/>
                <w:sz w:val="18"/>
                <w:szCs w:val="18"/>
              </w:rPr>
              <w:t>g</w:t>
            </w:r>
            <w:r w:rsidR="006866B7">
              <w:rPr>
                <w:rFonts w:asciiTheme="minorHAnsi" w:hAnsiTheme="minorHAnsi" w:cstheme="minorBidi"/>
                <w:sz w:val="18"/>
                <w:szCs w:val="18"/>
              </w:rPr>
              <w:t xml:space="preserve">evraagde </w:t>
            </w:r>
            <w:r w:rsidRPr="00C25B3B">
              <w:rPr>
                <w:rFonts w:asciiTheme="minorHAnsi" w:hAnsiTheme="minorHAnsi" w:cstheme="minorBidi"/>
                <w:sz w:val="18"/>
                <w:szCs w:val="18"/>
              </w:rPr>
              <w:t>TNO</w:t>
            </w:r>
            <w:r w:rsidR="4767608B" w:rsidRPr="00C25B3B">
              <w:rPr>
                <w:rFonts w:asciiTheme="minorHAnsi" w:hAnsiTheme="minorHAnsi" w:cstheme="minorBidi"/>
                <w:sz w:val="18"/>
                <w:szCs w:val="18"/>
              </w:rPr>
              <w:t xml:space="preserve"> governance</w:t>
            </w:r>
            <w:r w:rsidR="00381222">
              <w:rPr>
                <w:rFonts w:asciiTheme="minorHAnsi" w:hAnsiTheme="minorHAnsi" w:cstheme="minorBidi"/>
                <w:sz w:val="18"/>
                <w:szCs w:val="18"/>
              </w:rPr>
              <w:t>-</w:t>
            </w:r>
            <w:r w:rsidR="4767608B" w:rsidRPr="00C25B3B">
              <w:rPr>
                <w:rFonts w:asciiTheme="minorHAnsi" w:hAnsiTheme="minorHAnsi" w:cstheme="minorBidi"/>
                <w:sz w:val="18"/>
                <w:szCs w:val="18"/>
              </w:rPr>
              <w:t xml:space="preserve"> </w:t>
            </w:r>
            <w:r w:rsidRPr="00C25B3B">
              <w:rPr>
                <w:rFonts w:asciiTheme="minorHAnsi" w:hAnsiTheme="minorHAnsi" w:cstheme="minorBidi"/>
                <w:sz w:val="18"/>
                <w:szCs w:val="18"/>
              </w:rPr>
              <w:t xml:space="preserve">en </w:t>
            </w:r>
            <w:r w:rsidR="00C6075D" w:rsidRPr="00C25B3B">
              <w:rPr>
                <w:rFonts w:asciiTheme="minorHAnsi" w:hAnsiTheme="minorHAnsi" w:cstheme="minorBidi"/>
                <w:sz w:val="18"/>
                <w:szCs w:val="18"/>
              </w:rPr>
              <w:t>project</w:t>
            </w:r>
            <w:r w:rsidR="00E536B1">
              <w:rPr>
                <w:rFonts w:asciiTheme="minorHAnsi" w:hAnsiTheme="minorHAnsi" w:cstheme="minorBidi"/>
                <w:sz w:val="18"/>
                <w:szCs w:val="18"/>
              </w:rPr>
              <w:t xml:space="preserve"> </w:t>
            </w:r>
            <w:r w:rsidR="00E975DE">
              <w:rPr>
                <w:rFonts w:asciiTheme="minorHAnsi" w:hAnsiTheme="minorHAnsi" w:cstheme="minorBidi"/>
                <w:sz w:val="18"/>
                <w:szCs w:val="18"/>
              </w:rPr>
              <w:t>inrichting</w:t>
            </w:r>
            <w:r w:rsidR="009E68AD">
              <w:rPr>
                <w:rFonts w:asciiTheme="minorHAnsi" w:hAnsiTheme="minorHAnsi" w:cstheme="minorBidi"/>
                <w:sz w:val="18"/>
                <w:szCs w:val="18"/>
              </w:rPr>
              <w:t xml:space="preserve"> en </w:t>
            </w:r>
            <w:r w:rsidR="00E536B1">
              <w:rPr>
                <w:rFonts w:asciiTheme="minorHAnsi" w:hAnsiTheme="minorHAnsi" w:cstheme="minorBidi"/>
                <w:sz w:val="18"/>
                <w:szCs w:val="18"/>
              </w:rPr>
              <w:t>administratie</w:t>
            </w:r>
            <w:r w:rsidR="00C6075D" w:rsidRPr="00C25B3B">
              <w:rPr>
                <w:rFonts w:asciiTheme="minorHAnsi" w:hAnsiTheme="minorHAnsi" w:cstheme="minorBidi"/>
                <w:sz w:val="18"/>
                <w:szCs w:val="18"/>
              </w:rPr>
              <w:t xml:space="preserve"> in het projectplan en </w:t>
            </w:r>
            <w:r w:rsidR="00C25B3B" w:rsidRPr="00C25B3B">
              <w:rPr>
                <w:rFonts w:asciiTheme="minorHAnsi" w:hAnsiTheme="minorHAnsi" w:cstheme="minorBidi"/>
                <w:sz w:val="18"/>
                <w:szCs w:val="18"/>
              </w:rPr>
              <w:t>conformeert zich aan hoe TNO dit wil inrichten</w:t>
            </w:r>
            <w:r w:rsidR="4767608B" w:rsidRPr="00C25B3B">
              <w:rPr>
                <w:rFonts w:asciiTheme="minorHAnsi" w:hAnsiTheme="minorHAnsi" w:cstheme="minorBidi"/>
                <w:sz w:val="18"/>
                <w:szCs w:val="18"/>
              </w:rPr>
              <w:t>.</w:t>
            </w:r>
          </w:p>
        </w:tc>
      </w:tr>
      <w:tr w:rsidR="61CA9F90" w14:paraId="7DAA3E7C" w14:textId="77777777" w:rsidTr="26AFE1A0">
        <w:trPr>
          <w:trHeight w:val="596"/>
        </w:trPr>
        <w:tc>
          <w:tcPr>
            <w:tcW w:w="1508" w:type="dxa"/>
          </w:tcPr>
          <w:p w14:paraId="23A135FF" w14:textId="68D7DB93" w:rsidR="61CA9F90" w:rsidRPr="00857A96" w:rsidRDefault="3ABCB2AE" w:rsidP="00C5274D">
            <w:pPr>
              <w:spacing w:line="200" w:lineRule="exact"/>
              <w:jc w:val="left"/>
              <w:rPr>
                <w:rFonts w:asciiTheme="minorHAnsi" w:hAnsiTheme="minorHAnsi" w:cs="Arial"/>
                <w:i/>
                <w:iCs/>
                <w:sz w:val="18"/>
                <w:szCs w:val="18"/>
                <w:highlight w:val="yellow"/>
              </w:rPr>
            </w:pPr>
            <w:r w:rsidRPr="00DE4F6C">
              <w:rPr>
                <w:rFonts w:asciiTheme="minorHAnsi" w:hAnsiTheme="minorHAnsi" w:cs="Arial"/>
                <w:i/>
                <w:iCs/>
                <w:sz w:val="18"/>
                <w:szCs w:val="18"/>
              </w:rPr>
              <w:t>Eis 8.1</w:t>
            </w:r>
            <w:r w:rsidR="722E6C38" w:rsidRPr="00DE4F6C">
              <w:rPr>
                <w:rFonts w:asciiTheme="minorHAnsi" w:hAnsiTheme="minorHAnsi" w:cs="Arial"/>
                <w:i/>
                <w:iCs/>
                <w:sz w:val="18"/>
                <w:szCs w:val="18"/>
              </w:rPr>
              <w:t>.16</w:t>
            </w:r>
          </w:p>
        </w:tc>
        <w:tc>
          <w:tcPr>
            <w:tcW w:w="7445" w:type="dxa"/>
          </w:tcPr>
          <w:p w14:paraId="25361DCA" w14:textId="528607CA" w:rsidR="61CA9F90" w:rsidRPr="00A34068" w:rsidRDefault="008608D4" w:rsidP="00C5274D">
            <w:pPr>
              <w:spacing w:line="200" w:lineRule="exact"/>
              <w:rPr>
                <w:rFonts w:asciiTheme="minorHAnsi" w:hAnsiTheme="minorHAnsi" w:cstheme="minorBidi"/>
                <w:sz w:val="18"/>
                <w:szCs w:val="18"/>
                <w:lang w:eastAsia="nl-NL"/>
              </w:rPr>
            </w:pPr>
            <w:r>
              <w:rPr>
                <w:rFonts w:asciiTheme="minorHAnsi" w:hAnsiTheme="minorHAnsi" w:cstheme="minorBidi"/>
                <w:sz w:val="18"/>
                <w:szCs w:val="18"/>
              </w:rPr>
              <w:t>In het projectplan zal TNO met inschrijver KPI</w:t>
            </w:r>
            <w:r w:rsidR="00AD2E34">
              <w:rPr>
                <w:rFonts w:asciiTheme="minorHAnsi" w:hAnsiTheme="minorHAnsi" w:cstheme="minorBidi"/>
                <w:sz w:val="18"/>
                <w:szCs w:val="18"/>
              </w:rPr>
              <w:t>’</w:t>
            </w:r>
            <w:r>
              <w:rPr>
                <w:rFonts w:asciiTheme="minorHAnsi" w:hAnsiTheme="minorHAnsi" w:cstheme="minorBidi"/>
                <w:sz w:val="18"/>
                <w:szCs w:val="18"/>
              </w:rPr>
              <w:t>s opnemen</w:t>
            </w:r>
            <w:r w:rsidR="00AD2E34">
              <w:rPr>
                <w:rFonts w:asciiTheme="minorHAnsi" w:hAnsiTheme="minorHAnsi" w:cstheme="minorBidi"/>
                <w:sz w:val="18"/>
                <w:szCs w:val="18"/>
              </w:rPr>
              <w:t>, zoals over het behalen van projectplanning</w:t>
            </w:r>
            <w:r w:rsidR="00032687">
              <w:rPr>
                <w:rFonts w:asciiTheme="minorHAnsi" w:hAnsiTheme="minorHAnsi" w:cstheme="minorBidi"/>
                <w:sz w:val="18"/>
                <w:szCs w:val="18"/>
              </w:rPr>
              <w:t>,</w:t>
            </w:r>
            <w:r>
              <w:rPr>
                <w:rFonts w:asciiTheme="minorHAnsi" w:hAnsiTheme="minorHAnsi" w:cstheme="minorBidi"/>
                <w:sz w:val="18"/>
                <w:szCs w:val="18"/>
              </w:rPr>
              <w:t xml:space="preserve"> en </w:t>
            </w:r>
            <w:r w:rsidR="007B7CD8">
              <w:rPr>
                <w:rFonts w:asciiTheme="minorHAnsi" w:hAnsiTheme="minorHAnsi" w:cstheme="minorBidi"/>
                <w:sz w:val="18"/>
                <w:szCs w:val="18"/>
              </w:rPr>
              <w:t xml:space="preserve">deze vertalen naar </w:t>
            </w:r>
            <w:r w:rsidR="00857A96">
              <w:rPr>
                <w:rFonts w:asciiTheme="minorHAnsi" w:hAnsiTheme="minorHAnsi" w:cstheme="minorBidi"/>
                <w:sz w:val="18"/>
                <w:szCs w:val="18"/>
              </w:rPr>
              <w:t>een duidelijke bonus mal</w:t>
            </w:r>
            <w:r w:rsidR="00C55165">
              <w:rPr>
                <w:rFonts w:asciiTheme="minorHAnsi" w:hAnsiTheme="minorHAnsi" w:cstheme="minorBidi"/>
                <w:sz w:val="18"/>
                <w:szCs w:val="18"/>
              </w:rPr>
              <w:t>u</w:t>
            </w:r>
            <w:r w:rsidR="00857A96">
              <w:rPr>
                <w:rFonts w:asciiTheme="minorHAnsi" w:hAnsiTheme="minorHAnsi" w:cstheme="minorBidi"/>
                <w:sz w:val="18"/>
                <w:szCs w:val="18"/>
              </w:rPr>
              <w:t xml:space="preserve">s </w:t>
            </w:r>
            <w:r w:rsidR="005D3436">
              <w:rPr>
                <w:rFonts w:asciiTheme="minorHAnsi" w:hAnsiTheme="minorHAnsi" w:cstheme="minorBidi"/>
                <w:sz w:val="18"/>
                <w:szCs w:val="18"/>
              </w:rPr>
              <w:t>systematie</w:t>
            </w:r>
            <w:r w:rsidR="00DE4F6C">
              <w:rPr>
                <w:rFonts w:asciiTheme="minorHAnsi" w:hAnsiTheme="minorHAnsi" w:cstheme="minorBidi"/>
                <w:sz w:val="18"/>
                <w:szCs w:val="18"/>
              </w:rPr>
              <w:t>k</w:t>
            </w:r>
            <w:r w:rsidR="00857A96">
              <w:rPr>
                <w:rFonts w:asciiTheme="minorHAnsi" w:hAnsiTheme="minorHAnsi" w:cstheme="minorBidi"/>
                <w:sz w:val="18"/>
                <w:szCs w:val="18"/>
              </w:rPr>
              <w:t xml:space="preserve"> </w:t>
            </w:r>
            <w:r w:rsidR="00DE4F6C">
              <w:rPr>
                <w:rFonts w:asciiTheme="minorHAnsi" w:hAnsiTheme="minorHAnsi" w:cstheme="minorBidi"/>
                <w:sz w:val="18"/>
                <w:szCs w:val="18"/>
              </w:rPr>
              <w:t>.</w:t>
            </w:r>
          </w:p>
        </w:tc>
      </w:tr>
      <w:tr w:rsidR="00485E75" w14:paraId="3661B9C1" w14:textId="77777777" w:rsidTr="5DE52587">
        <w:trPr>
          <w:trHeight w:val="300"/>
        </w:trPr>
        <w:tc>
          <w:tcPr>
            <w:tcW w:w="1508" w:type="dxa"/>
          </w:tcPr>
          <w:p w14:paraId="26E4EA7B" w14:textId="49FA722C" w:rsidR="00485E75" w:rsidRPr="00305929" w:rsidRDefault="55D62ED7" w:rsidP="00C5274D">
            <w:pPr>
              <w:spacing w:line="200" w:lineRule="exact"/>
              <w:jc w:val="left"/>
              <w:rPr>
                <w:rFonts w:asciiTheme="minorHAnsi" w:hAnsiTheme="minorHAnsi" w:cs="Arial"/>
                <w:i/>
                <w:iCs/>
                <w:sz w:val="18"/>
                <w:szCs w:val="18"/>
              </w:rPr>
            </w:pPr>
            <w:r w:rsidRPr="00305929">
              <w:rPr>
                <w:rFonts w:asciiTheme="minorHAnsi" w:hAnsiTheme="minorHAnsi" w:cs="Arial"/>
                <w:i/>
                <w:iCs/>
                <w:sz w:val="18"/>
                <w:szCs w:val="18"/>
              </w:rPr>
              <w:t>Eis 8.1</w:t>
            </w:r>
            <w:r w:rsidR="07060558" w:rsidRPr="00305929">
              <w:rPr>
                <w:rFonts w:asciiTheme="minorHAnsi" w:hAnsiTheme="minorHAnsi" w:cs="Arial"/>
                <w:i/>
                <w:iCs/>
                <w:sz w:val="18"/>
                <w:szCs w:val="18"/>
              </w:rPr>
              <w:t>.17</w:t>
            </w:r>
          </w:p>
        </w:tc>
        <w:tc>
          <w:tcPr>
            <w:tcW w:w="7445" w:type="dxa"/>
          </w:tcPr>
          <w:p w14:paraId="37042DE7" w14:textId="03C50185" w:rsidR="00485E75" w:rsidRPr="00DA204F" w:rsidRDefault="26AD1EE0" w:rsidP="00C5274D">
            <w:pPr>
              <w:spacing w:line="200" w:lineRule="exact"/>
              <w:rPr>
                <w:rFonts w:asciiTheme="minorHAnsi" w:hAnsiTheme="minorHAnsi" w:cstheme="minorBidi"/>
                <w:sz w:val="18"/>
                <w:szCs w:val="18"/>
              </w:rPr>
            </w:pPr>
            <w:r w:rsidRPr="00DA204F">
              <w:rPr>
                <w:rFonts w:asciiTheme="minorHAnsi" w:hAnsiTheme="minorHAnsi" w:cstheme="minorBidi"/>
                <w:sz w:val="18"/>
                <w:szCs w:val="18"/>
              </w:rPr>
              <w:t>Inschrijver</w:t>
            </w:r>
            <w:r w:rsidR="134F1B52" w:rsidRPr="00DA204F">
              <w:rPr>
                <w:rFonts w:asciiTheme="minorHAnsi" w:hAnsiTheme="minorHAnsi" w:cstheme="minorBidi"/>
                <w:sz w:val="18"/>
                <w:szCs w:val="18"/>
              </w:rPr>
              <w:t xml:space="preserve"> richt het </w:t>
            </w:r>
            <w:r w:rsidR="00E3694C">
              <w:rPr>
                <w:rFonts w:asciiTheme="minorHAnsi" w:hAnsiTheme="minorHAnsi" w:cstheme="minorBidi"/>
                <w:sz w:val="18"/>
                <w:szCs w:val="18"/>
              </w:rPr>
              <w:t xml:space="preserve">volledige </w:t>
            </w:r>
            <w:r w:rsidR="134F1B52" w:rsidRPr="00DA204F">
              <w:rPr>
                <w:rFonts w:asciiTheme="minorHAnsi" w:hAnsiTheme="minorHAnsi" w:cstheme="minorBidi"/>
                <w:sz w:val="18"/>
                <w:szCs w:val="18"/>
              </w:rPr>
              <w:t>HRM systeem in meerdere talen in (Nederlands en Engels)</w:t>
            </w:r>
            <w:r w:rsidR="00E3694C">
              <w:rPr>
                <w:rFonts w:asciiTheme="minorHAnsi" w:hAnsiTheme="minorHAnsi" w:cstheme="minorBidi"/>
                <w:sz w:val="18"/>
                <w:szCs w:val="18"/>
              </w:rPr>
              <w:t>.</w:t>
            </w:r>
          </w:p>
        </w:tc>
      </w:tr>
      <w:tr w:rsidR="004D5FE8" w:rsidRPr="00305929" w14:paraId="0DEB73AE" w14:textId="77777777">
        <w:trPr>
          <w:trHeight w:val="430"/>
        </w:trPr>
        <w:tc>
          <w:tcPr>
            <w:tcW w:w="1508" w:type="dxa"/>
          </w:tcPr>
          <w:p w14:paraId="0D2FF308" w14:textId="77777777" w:rsidR="004D5FE8" w:rsidRPr="00305929" w:rsidRDefault="004D5FE8" w:rsidP="00C5274D">
            <w:pPr>
              <w:spacing w:line="200" w:lineRule="exact"/>
              <w:jc w:val="left"/>
              <w:rPr>
                <w:rFonts w:asciiTheme="minorHAnsi" w:hAnsiTheme="minorHAnsi" w:cs="Arial"/>
                <w:i/>
                <w:iCs/>
                <w:sz w:val="18"/>
                <w:szCs w:val="18"/>
              </w:rPr>
            </w:pPr>
            <w:r w:rsidRPr="00305929">
              <w:rPr>
                <w:rFonts w:asciiTheme="minorHAnsi" w:hAnsiTheme="minorHAnsi" w:cs="Arial"/>
                <w:i/>
                <w:iCs/>
                <w:sz w:val="18"/>
                <w:szCs w:val="18"/>
              </w:rPr>
              <w:t>Eis 8.1.18</w:t>
            </w:r>
          </w:p>
        </w:tc>
        <w:tc>
          <w:tcPr>
            <w:tcW w:w="7445" w:type="dxa"/>
          </w:tcPr>
          <w:p w14:paraId="038B3135" w14:textId="0EE41618" w:rsidR="004D5FE8" w:rsidRPr="00DA204F" w:rsidRDefault="004D5FE8" w:rsidP="00C5274D">
            <w:pPr>
              <w:spacing w:line="200" w:lineRule="exact"/>
              <w:rPr>
                <w:rFonts w:asciiTheme="minorHAnsi" w:hAnsiTheme="minorHAnsi" w:cstheme="minorBidi"/>
                <w:sz w:val="18"/>
                <w:szCs w:val="18"/>
              </w:rPr>
            </w:pPr>
            <w:r w:rsidRPr="00DA204F">
              <w:rPr>
                <w:rFonts w:asciiTheme="minorHAnsi" w:hAnsiTheme="minorHAnsi" w:cstheme="minorBidi"/>
                <w:sz w:val="18"/>
                <w:szCs w:val="18"/>
              </w:rPr>
              <w:t xml:space="preserve">De voorkeur van TNO is het </w:t>
            </w:r>
            <w:r w:rsidR="750A0797" w:rsidRPr="784CD7CF">
              <w:rPr>
                <w:rFonts w:asciiTheme="minorHAnsi" w:hAnsiTheme="minorHAnsi" w:cstheme="minorBidi"/>
                <w:sz w:val="18"/>
                <w:szCs w:val="18"/>
              </w:rPr>
              <w:t>implementatietraject</w:t>
            </w:r>
            <w:r w:rsidRPr="00DA204F">
              <w:rPr>
                <w:rFonts w:asciiTheme="minorHAnsi" w:hAnsiTheme="minorHAnsi" w:cstheme="minorBidi"/>
                <w:sz w:val="18"/>
                <w:szCs w:val="18"/>
              </w:rPr>
              <w:t xml:space="preserve"> voornamelijk in het Nederlands uit te voeren Indien er toch Engels sprekende </w:t>
            </w:r>
            <w:r w:rsidR="52911A30" w:rsidRPr="784CD7CF">
              <w:rPr>
                <w:rFonts w:asciiTheme="minorHAnsi" w:hAnsiTheme="minorHAnsi" w:cstheme="minorBidi"/>
                <w:sz w:val="18"/>
                <w:szCs w:val="18"/>
              </w:rPr>
              <w:t>consultant</w:t>
            </w:r>
            <w:r w:rsidR="79C3BB1A" w:rsidRPr="784CD7CF">
              <w:rPr>
                <w:rFonts w:asciiTheme="minorHAnsi" w:hAnsiTheme="minorHAnsi" w:cstheme="minorBidi"/>
                <w:sz w:val="18"/>
                <w:szCs w:val="18"/>
              </w:rPr>
              <w:t>s</w:t>
            </w:r>
            <w:r w:rsidRPr="00DA204F">
              <w:rPr>
                <w:rFonts w:asciiTheme="minorHAnsi" w:hAnsiTheme="minorHAnsi" w:cstheme="minorBidi"/>
                <w:sz w:val="18"/>
                <w:szCs w:val="18"/>
              </w:rPr>
              <w:t xml:space="preserve"> betrokken zijn verwacht TNO dat deze altijd bijgestaan worden door een Nederlands sprekende consultant</w:t>
            </w:r>
            <w:r w:rsidR="00CC702A">
              <w:rPr>
                <w:rFonts w:asciiTheme="minorHAnsi" w:hAnsiTheme="minorHAnsi" w:cstheme="minorBidi"/>
                <w:sz w:val="18"/>
                <w:szCs w:val="18"/>
              </w:rPr>
              <w:t>.</w:t>
            </w:r>
          </w:p>
        </w:tc>
      </w:tr>
      <w:tr w:rsidR="00485E75" w14:paraId="048FB125" w14:textId="77777777" w:rsidTr="00305929">
        <w:trPr>
          <w:trHeight w:val="430"/>
        </w:trPr>
        <w:tc>
          <w:tcPr>
            <w:tcW w:w="1508" w:type="dxa"/>
          </w:tcPr>
          <w:p w14:paraId="5E1FFBDA" w14:textId="36D13F2B" w:rsidR="00485E75" w:rsidRPr="00305929" w:rsidRDefault="004D5FE8" w:rsidP="00C5274D">
            <w:pPr>
              <w:spacing w:line="200" w:lineRule="exact"/>
              <w:jc w:val="left"/>
              <w:rPr>
                <w:rFonts w:asciiTheme="minorHAnsi" w:hAnsiTheme="minorHAnsi" w:cs="Arial"/>
                <w:i/>
                <w:iCs/>
                <w:sz w:val="18"/>
                <w:szCs w:val="18"/>
              </w:rPr>
            </w:pPr>
            <w:r>
              <w:rPr>
                <w:rFonts w:asciiTheme="minorHAnsi" w:hAnsiTheme="minorHAnsi" w:cs="Arial"/>
                <w:i/>
                <w:iCs/>
                <w:sz w:val="18"/>
                <w:szCs w:val="18"/>
              </w:rPr>
              <w:t>Eis 8.1.19</w:t>
            </w:r>
          </w:p>
        </w:tc>
        <w:tc>
          <w:tcPr>
            <w:tcW w:w="7445" w:type="dxa"/>
          </w:tcPr>
          <w:p w14:paraId="0C0DB2C4" w14:textId="37D8096F" w:rsidR="00AF4101" w:rsidRPr="00DA204F" w:rsidRDefault="00917B9A" w:rsidP="00C5274D">
            <w:pPr>
              <w:spacing w:line="200" w:lineRule="exact"/>
              <w:rPr>
                <w:rFonts w:asciiTheme="minorHAnsi" w:hAnsiTheme="minorHAnsi" w:cstheme="minorBidi"/>
                <w:sz w:val="18"/>
                <w:szCs w:val="18"/>
              </w:rPr>
            </w:pPr>
            <w:r w:rsidRPr="00DA204F">
              <w:rPr>
                <w:rFonts w:asciiTheme="minorHAnsi" w:hAnsiTheme="minorHAnsi" w:cstheme="minorBidi"/>
                <w:sz w:val="18"/>
                <w:szCs w:val="18"/>
              </w:rPr>
              <w:t>De doelstelling van TNO is dat m</w:t>
            </w:r>
            <w:r w:rsidR="004D5FE8" w:rsidRPr="00DA204F">
              <w:rPr>
                <w:rFonts w:asciiTheme="minorHAnsi" w:hAnsiTheme="minorHAnsi" w:cstheme="minorBidi"/>
                <w:sz w:val="18"/>
                <w:szCs w:val="18"/>
              </w:rPr>
              <w:t>edewerkers</w:t>
            </w:r>
            <w:r w:rsidRPr="00DA204F">
              <w:rPr>
                <w:rFonts w:asciiTheme="minorHAnsi" w:hAnsiTheme="minorHAnsi" w:cstheme="minorBidi"/>
                <w:sz w:val="18"/>
                <w:szCs w:val="18"/>
              </w:rPr>
              <w:t xml:space="preserve"> van</w:t>
            </w:r>
            <w:r w:rsidR="004D5FE8" w:rsidRPr="00DA204F">
              <w:rPr>
                <w:rFonts w:asciiTheme="minorHAnsi" w:hAnsiTheme="minorHAnsi" w:cstheme="minorBidi"/>
                <w:sz w:val="18"/>
                <w:szCs w:val="18"/>
              </w:rPr>
              <w:t xml:space="preserve"> HR alle</w:t>
            </w:r>
            <w:r w:rsidR="00AF4101" w:rsidRPr="00DA204F">
              <w:rPr>
                <w:rFonts w:asciiTheme="minorHAnsi" w:hAnsiTheme="minorHAnsi" w:cstheme="minorBidi"/>
                <w:sz w:val="18"/>
                <w:szCs w:val="18"/>
              </w:rPr>
              <w:t xml:space="preserve"> werkzaamheden</w:t>
            </w:r>
            <w:r w:rsidR="725062DB" w:rsidRPr="784CD7CF">
              <w:rPr>
                <w:rFonts w:asciiTheme="minorHAnsi" w:hAnsiTheme="minorHAnsi" w:cstheme="minorBidi"/>
                <w:sz w:val="18"/>
                <w:szCs w:val="18"/>
              </w:rPr>
              <w:t xml:space="preserve"> </w:t>
            </w:r>
            <w:r w:rsidR="004D5FE8" w:rsidRPr="00DA204F">
              <w:rPr>
                <w:rFonts w:asciiTheme="minorHAnsi" w:hAnsiTheme="minorHAnsi" w:cstheme="minorBidi"/>
                <w:sz w:val="18"/>
                <w:szCs w:val="18"/>
              </w:rPr>
              <w:t>in SuccessFactors</w:t>
            </w:r>
            <w:r w:rsidR="00AF4101" w:rsidRPr="00DA204F">
              <w:rPr>
                <w:rFonts w:asciiTheme="minorHAnsi" w:hAnsiTheme="minorHAnsi" w:cstheme="minorBidi"/>
                <w:sz w:val="18"/>
                <w:szCs w:val="18"/>
              </w:rPr>
              <w:t xml:space="preserve"> kunnen uitvoeren (dus niet hoeven te switchen tussen verschillende systemen, daarmee het aantal handelingen zo efficiënt en effectief te maken). Inschrijver heeft de kennis om TNO zo goed mogelijk </w:t>
            </w:r>
            <w:r w:rsidR="007F1394" w:rsidRPr="00DA204F">
              <w:rPr>
                <w:rFonts w:asciiTheme="minorHAnsi" w:hAnsiTheme="minorHAnsi" w:cstheme="minorBidi"/>
                <w:sz w:val="18"/>
                <w:szCs w:val="18"/>
              </w:rPr>
              <w:t>te adviseren in de inrichting.</w:t>
            </w:r>
          </w:p>
        </w:tc>
      </w:tr>
      <w:tr w:rsidR="00AF4101" w14:paraId="5627B4D8" w14:textId="77777777" w:rsidTr="00305929">
        <w:trPr>
          <w:trHeight w:val="430"/>
        </w:trPr>
        <w:tc>
          <w:tcPr>
            <w:tcW w:w="1508" w:type="dxa"/>
          </w:tcPr>
          <w:p w14:paraId="6C9E0B51" w14:textId="3153FE6E" w:rsidR="00AF4101" w:rsidRPr="007F1394" w:rsidRDefault="00AF4101" w:rsidP="00C5274D">
            <w:pPr>
              <w:spacing w:line="200" w:lineRule="exact"/>
              <w:jc w:val="left"/>
              <w:rPr>
                <w:rFonts w:asciiTheme="minorHAnsi" w:hAnsiTheme="minorHAnsi" w:cs="Arial"/>
                <w:i/>
                <w:iCs/>
                <w:sz w:val="18"/>
                <w:szCs w:val="18"/>
              </w:rPr>
            </w:pPr>
            <w:r w:rsidRPr="007F1394">
              <w:rPr>
                <w:rFonts w:asciiTheme="minorHAnsi" w:hAnsiTheme="minorHAnsi" w:cs="Arial"/>
                <w:i/>
                <w:iCs/>
                <w:sz w:val="18"/>
                <w:szCs w:val="18"/>
              </w:rPr>
              <w:t>Eis 8.1.20</w:t>
            </w:r>
          </w:p>
        </w:tc>
        <w:tc>
          <w:tcPr>
            <w:tcW w:w="7445" w:type="dxa"/>
          </w:tcPr>
          <w:p w14:paraId="06250B1B" w14:textId="33634953" w:rsidR="00AF4101" w:rsidRPr="00DA204F" w:rsidRDefault="00AF4101" w:rsidP="00C5274D">
            <w:pPr>
              <w:spacing w:line="200" w:lineRule="exact"/>
              <w:rPr>
                <w:rFonts w:asciiTheme="minorHAnsi" w:hAnsiTheme="minorHAnsi" w:cstheme="minorBidi"/>
                <w:sz w:val="18"/>
                <w:szCs w:val="18"/>
              </w:rPr>
            </w:pPr>
            <w:r w:rsidRPr="00DA204F">
              <w:rPr>
                <w:rFonts w:asciiTheme="minorHAnsi" w:hAnsiTheme="minorHAnsi" w:cstheme="minorBidi"/>
                <w:sz w:val="18"/>
                <w:szCs w:val="18"/>
              </w:rPr>
              <w:t xml:space="preserve">De </w:t>
            </w:r>
            <w:r w:rsidR="007F1394" w:rsidRPr="00DA204F">
              <w:rPr>
                <w:rFonts w:asciiTheme="minorHAnsi" w:hAnsiTheme="minorHAnsi" w:cstheme="minorBidi"/>
                <w:sz w:val="18"/>
                <w:szCs w:val="18"/>
              </w:rPr>
              <w:t>doelstelling van TNO is dat er “1</w:t>
            </w:r>
            <w:r w:rsidR="001F5041" w:rsidRPr="00DA204F">
              <w:rPr>
                <w:rFonts w:asciiTheme="minorHAnsi" w:hAnsiTheme="minorHAnsi" w:cstheme="minorBidi"/>
                <w:sz w:val="18"/>
                <w:szCs w:val="18"/>
              </w:rPr>
              <w:t xml:space="preserve">-single source of </w:t>
            </w:r>
            <w:r w:rsidR="008A6B64" w:rsidRPr="00DA204F">
              <w:rPr>
                <w:rFonts w:asciiTheme="minorHAnsi" w:hAnsiTheme="minorHAnsi" w:cstheme="minorBidi"/>
                <w:sz w:val="18"/>
                <w:szCs w:val="18"/>
              </w:rPr>
              <w:t>tr</w:t>
            </w:r>
            <w:r w:rsidR="001F5041" w:rsidRPr="00DA204F">
              <w:rPr>
                <w:rFonts w:asciiTheme="minorHAnsi" w:hAnsiTheme="minorHAnsi" w:cstheme="minorBidi"/>
                <w:sz w:val="18"/>
                <w:szCs w:val="18"/>
              </w:rPr>
              <w:t>u</w:t>
            </w:r>
            <w:r w:rsidR="008A6B64" w:rsidRPr="00DA204F">
              <w:rPr>
                <w:rFonts w:asciiTheme="minorHAnsi" w:hAnsiTheme="minorHAnsi" w:cstheme="minorBidi"/>
                <w:sz w:val="18"/>
                <w:szCs w:val="18"/>
              </w:rPr>
              <w:t>th</w:t>
            </w:r>
            <w:r w:rsidR="007F1394" w:rsidRPr="00DA204F">
              <w:rPr>
                <w:rFonts w:asciiTheme="minorHAnsi" w:hAnsiTheme="minorHAnsi" w:cstheme="minorBidi"/>
                <w:sz w:val="18"/>
                <w:szCs w:val="18"/>
              </w:rPr>
              <w:t>”</w:t>
            </w:r>
            <w:r w:rsidR="001F5041" w:rsidRPr="00DA204F">
              <w:rPr>
                <w:rFonts w:asciiTheme="minorHAnsi" w:hAnsiTheme="minorHAnsi" w:cstheme="minorBidi"/>
                <w:sz w:val="18"/>
                <w:szCs w:val="18"/>
              </w:rPr>
              <w:t xml:space="preserve"> is.</w:t>
            </w:r>
            <w:r w:rsidR="0032532F" w:rsidRPr="00DA204F">
              <w:rPr>
                <w:rFonts w:asciiTheme="minorHAnsi" w:hAnsiTheme="minorHAnsi" w:cstheme="minorBidi"/>
                <w:sz w:val="18"/>
                <w:szCs w:val="18"/>
              </w:rPr>
              <w:t xml:space="preserve"> </w:t>
            </w:r>
            <w:r w:rsidR="00DA204F" w:rsidRPr="00DA204F">
              <w:rPr>
                <w:rFonts w:asciiTheme="minorHAnsi" w:hAnsiTheme="minorHAnsi" w:cstheme="minorBidi"/>
                <w:sz w:val="18"/>
                <w:szCs w:val="18"/>
              </w:rPr>
              <w:t>D</w:t>
            </w:r>
            <w:r w:rsidR="0032532F" w:rsidRPr="00DA204F">
              <w:rPr>
                <w:rFonts w:asciiTheme="minorHAnsi" w:hAnsiTheme="minorHAnsi" w:cstheme="minorBidi"/>
                <w:sz w:val="18"/>
                <w:szCs w:val="18"/>
              </w:rPr>
              <w:t xml:space="preserve">it houdt in dat velden enkelvoudig moeten worden ingevuld en daar waar nodig de informatie wordt opgehaald uit de bron </w:t>
            </w:r>
            <w:r w:rsidR="00AE29B5" w:rsidRPr="00DA204F">
              <w:rPr>
                <w:rFonts w:asciiTheme="minorHAnsi" w:hAnsiTheme="minorHAnsi" w:cstheme="minorBidi"/>
                <w:sz w:val="18"/>
                <w:szCs w:val="18"/>
              </w:rPr>
              <w:t>database. Dit kan ook gelezen worden als enkelvoudige admi</w:t>
            </w:r>
            <w:r w:rsidR="00DA204F" w:rsidRPr="00DA204F">
              <w:rPr>
                <w:rFonts w:asciiTheme="minorHAnsi" w:hAnsiTheme="minorHAnsi" w:cstheme="minorBidi"/>
                <w:sz w:val="18"/>
                <w:szCs w:val="18"/>
              </w:rPr>
              <w:t>ni</w:t>
            </w:r>
            <w:r w:rsidR="00AE29B5" w:rsidRPr="00DA204F">
              <w:rPr>
                <w:rFonts w:asciiTheme="minorHAnsi" w:hAnsiTheme="minorHAnsi" w:cstheme="minorBidi"/>
                <w:sz w:val="18"/>
                <w:szCs w:val="18"/>
              </w:rPr>
              <w:t>stratieve belasting voor zowel de HR service medewerkers als andere gebruikers van S</w:t>
            </w:r>
            <w:r w:rsidR="007974D9">
              <w:rPr>
                <w:rFonts w:asciiTheme="minorHAnsi" w:hAnsiTheme="minorHAnsi" w:cstheme="minorBidi"/>
                <w:sz w:val="18"/>
                <w:szCs w:val="18"/>
              </w:rPr>
              <w:t>uccess</w:t>
            </w:r>
            <w:r w:rsidR="00AE29B5" w:rsidRPr="00DA204F">
              <w:rPr>
                <w:rFonts w:asciiTheme="minorHAnsi" w:hAnsiTheme="minorHAnsi" w:cstheme="minorBidi"/>
                <w:sz w:val="18"/>
                <w:szCs w:val="18"/>
              </w:rPr>
              <w:t>F</w:t>
            </w:r>
            <w:r w:rsidR="007974D9">
              <w:rPr>
                <w:rFonts w:asciiTheme="minorHAnsi" w:hAnsiTheme="minorHAnsi" w:cstheme="minorBidi"/>
                <w:sz w:val="18"/>
                <w:szCs w:val="18"/>
              </w:rPr>
              <w:t>actors</w:t>
            </w:r>
            <w:r w:rsidR="00AE29B5" w:rsidRPr="00DA204F">
              <w:rPr>
                <w:rFonts w:asciiTheme="minorHAnsi" w:hAnsiTheme="minorHAnsi" w:cstheme="minorBidi"/>
                <w:sz w:val="18"/>
                <w:szCs w:val="18"/>
              </w:rPr>
              <w:t xml:space="preserve">. Inschrijver heeft de kennis om TNO zo goed mogelijk te adviseren in de inrichting. </w:t>
            </w:r>
          </w:p>
        </w:tc>
      </w:tr>
      <w:tr w:rsidR="00254AC2" w14:paraId="3C9B6239" w14:textId="77777777" w:rsidTr="00305929">
        <w:trPr>
          <w:trHeight w:val="430"/>
        </w:trPr>
        <w:tc>
          <w:tcPr>
            <w:tcW w:w="1508" w:type="dxa"/>
          </w:tcPr>
          <w:p w14:paraId="61875FB2" w14:textId="49C684F1" w:rsidR="00254AC2" w:rsidRPr="00254AC2" w:rsidRDefault="00254AC2" w:rsidP="00C5274D">
            <w:pPr>
              <w:spacing w:line="200" w:lineRule="exact"/>
              <w:jc w:val="left"/>
              <w:rPr>
                <w:rFonts w:asciiTheme="minorHAnsi" w:hAnsiTheme="minorHAnsi" w:cs="Arial"/>
                <w:i/>
                <w:iCs/>
                <w:sz w:val="18"/>
                <w:szCs w:val="18"/>
              </w:rPr>
            </w:pPr>
            <w:r w:rsidRPr="00D54E5D">
              <w:rPr>
                <w:rFonts w:asciiTheme="minorHAnsi" w:hAnsiTheme="minorHAnsi" w:cs="Arial"/>
                <w:i/>
                <w:iCs/>
                <w:sz w:val="18"/>
                <w:szCs w:val="18"/>
              </w:rPr>
              <w:t>Eis 8.1.</w:t>
            </w:r>
            <w:r w:rsidR="1E9DA8C8" w:rsidRPr="00D54E5D">
              <w:rPr>
                <w:rFonts w:asciiTheme="minorHAnsi" w:hAnsiTheme="minorHAnsi" w:cs="Arial"/>
                <w:i/>
                <w:iCs/>
                <w:sz w:val="18"/>
                <w:szCs w:val="18"/>
              </w:rPr>
              <w:t>21</w:t>
            </w:r>
          </w:p>
        </w:tc>
        <w:tc>
          <w:tcPr>
            <w:tcW w:w="7445" w:type="dxa"/>
          </w:tcPr>
          <w:p w14:paraId="47C415EC" w14:textId="79D59191" w:rsidR="00254AC2" w:rsidRPr="00B412BC" w:rsidRDefault="3BD5EEBB" w:rsidP="00C5274D">
            <w:pPr>
              <w:spacing w:line="200" w:lineRule="exact"/>
              <w:rPr>
                <w:rFonts w:asciiTheme="minorHAnsi" w:hAnsiTheme="minorHAnsi" w:cstheme="minorBidi"/>
                <w:sz w:val="18"/>
                <w:szCs w:val="18"/>
              </w:rPr>
            </w:pPr>
            <w:r w:rsidRPr="00B412BC">
              <w:rPr>
                <w:rFonts w:asciiTheme="minorHAnsi" w:eastAsia="Calibri" w:hAnsiTheme="minorHAnsi" w:cstheme="minorBidi"/>
                <w:sz w:val="18"/>
                <w:szCs w:val="18"/>
                <w:lang w:eastAsia="nl-NL"/>
              </w:rPr>
              <w:t xml:space="preserve">De doelstelling van TNO is dat er een beheersbaar en wendbaar HR IT landschap wordt geïmplementeerd, waarin snel veranderende eisen en wensen eenvoudig kunnen worden verwerkt. </w:t>
            </w:r>
          </w:p>
          <w:p w14:paraId="6D760FA4" w14:textId="76EADD2B" w:rsidR="00254AC2" w:rsidRPr="00B412BC" w:rsidRDefault="3BD5EEBB" w:rsidP="00C5274D">
            <w:pPr>
              <w:spacing w:line="200" w:lineRule="exact"/>
              <w:rPr>
                <w:rFonts w:asciiTheme="minorHAnsi" w:hAnsiTheme="minorHAnsi" w:cstheme="minorBidi"/>
                <w:sz w:val="18"/>
                <w:szCs w:val="18"/>
              </w:rPr>
            </w:pPr>
            <w:r w:rsidRPr="00B412BC">
              <w:rPr>
                <w:rFonts w:asciiTheme="minorHAnsi" w:eastAsia="Calibri" w:hAnsiTheme="minorHAnsi" w:cstheme="minorBidi"/>
                <w:sz w:val="18"/>
                <w:szCs w:val="18"/>
                <w:lang w:eastAsia="nl-NL"/>
              </w:rPr>
              <w:t xml:space="preserve">Dit betekent dat bij wijzigingen (door TNO of door derden): </w:t>
            </w:r>
          </w:p>
          <w:p w14:paraId="61087AEC" w14:textId="2BE9D404" w:rsidR="00254AC2" w:rsidRPr="00B412BC" w:rsidRDefault="26D26CE6" w:rsidP="00C5274D">
            <w:pPr>
              <w:pStyle w:val="ListParagraph"/>
              <w:numPr>
                <w:ilvl w:val="0"/>
                <w:numId w:val="42"/>
              </w:numPr>
              <w:spacing w:line="200" w:lineRule="exact"/>
              <w:rPr>
                <w:rFonts w:asciiTheme="minorHAnsi" w:eastAsia="Calibri" w:hAnsiTheme="minorHAnsi" w:cstheme="minorBidi"/>
                <w:sz w:val="18"/>
                <w:szCs w:val="18"/>
              </w:rPr>
            </w:pPr>
            <w:r w:rsidRPr="0078BBF8">
              <w:rPr>
                <w:rFonts w:asciiTheme="minorHAnsi" w:hAnsiTheme="minorHAnsi" w:cstheme="minorBidi"/>
                <w:sz w:val="18"/>
                <w:szCs w:val="18"/>
                <w:lang w:eastAsia="nl-NL"/>
              </w:rPr>
              <w:t>Er</w:t>
            </w:r>
            <w:r w:rsidR="3BD5EEBB" w:rsidRPr="00B412BC">
              <w:rPr>
                <w:rFonts w:asciiTheme="minorHAnsi" w:eastAsia="Calibri" w:hAnsiTheme="minorHAnsi" w:cstheme="minorBidi"/>
                <w:sz w:val="18"/>
                <w:szCs w:val="18"/>
                <w:lang w:eastAsia="nl-NL"/>
              </w:rPr>
              <w:t xml:space="preserve"> sprake is van een goede testomgeving, waarin het resultaat van een aanpassing eenvoudig kan worden getoond. </w:t>
            </w:r>
          </w:p>
          <w:p w14:paraId="5FC54C35" w14:textId="6C6A6301" w:rsidR="00254AC2" w:rsidRPr="00B412BC" w:rsidRDefault="7B16E02D" w:rsidP="00C5274D">
            <w:pPr>
              <w:pStyle w:val="ListParagraph"/>
              <w:numPr>
                <w:ilvl w:val="0"/>
                <w:numId w:val="42"/>
              </w:numPr>
              <w:spacing w:after="0" w:line="200" w:lineRule="exact"/>
              <w:rPr>
                <w:rFonts w:asciiTheme="minorHAnsi" w:eastAsia="Calibri" w:hAnsiTheme="minorHAnsi" w:cstheme="minorBidi"/>
                <w:sz w:val="18"/>
                <w:szCs w:val="18"/>
              </w:rPr>
            </w:pPr>
            <w:r w:rsidRPr="05C96023">
              <w:rPr>
                <w:rFonts w:asciiTheme="minorHAnsi" w:hAnsiTheme="minorHAnsi" w:cstheme="minorBidi"/>
                <w:sz w:val="18"/>
                <w:szCs w:val="18"/>
                <w:lang w:eastAsia="nl-NL"/>
              </w:rPr>
              <w:t>Inzichtelijk</w:t>
            </w:r>
            <w:r w:rsidR="3BD5EEBB" w:rsidRPr="05C96023">
              <w:rPr>
                <w:rFonts w:asciiTheme="minorHAnsi" w:eastAsia="Calibri" w:hAnsiTheme="minorHAnsi" w:cstheme="minorBidi"/>
                <w:sz w:val="18"/>
                <w:szCs w:val="18"/>
                <w:lang w:eastAsia="nl-NL"/>
              </w:rPr>
              <w:t xml:space="preserve"> is op welke onderdelen een aanpassing impact heeft.</w:t>
            </w:r>
          </w:p>
          <w:p w14:paraId="13FF2D7B" w14:textId="1A609251" w:rsidR="00254AC2" w:rsidRPr="00B412BC" w:rsidRDefault="1DC17101" w:rsidP="00C5274D">
            <w:pPr>
              <w:pStyle w:val="ListParagraph"/>
              <w:numPr>
                <w:ilvl w:val="0"/>
                <w:numId w:val="42"/>
              </w:numPr>
              <w:spacing w:after="0" w:line="200" w:lineRule="exact"/>
              <w:rPr>
                <w:rFonts w:asciiTheme="minorHAnsi" w:eastAsia="Calibri" w:hAnsiTheme="minorHAnsi" w:cstheme="minorBidi"/>
                <w:sz w:val="18"/>
                <w:szCs w:val="18"/>
              </w:rPr>
            </w:pPr>
            <w:r w:rsidRPr="0078BBF8">
              <w:rPr>
                <w:rFonts w:asciiTheme="minorHAnsi" w:hAnsiTheme="minorHAnsi" w:cstheme="minorBidi"/>
                <w:sz w:val="18"/>
                <w:szCs w:val="18"/>
                <w:lang w:eastAsia="nl-NL"/>
              </w:rPr>
              <w:t>Deze</w:t>
            </w:r>
            <w:r w:rsidR="3BD5EEBB" w:rsidRPr="00B412BC">
              <w:rPr>
                <w:rFonts w:asciiTheme="minorHAnsi" w:eastAsia="Calibri" w:hAnsiTheme="minorHAnsi" w:cstheme="minorBidi"/>
                <w:sz w:val="18"/>
                <w:szCs w:val="18"/>
                <w:lang w:eastAsia="nl-NL"/>
              </w:rPr>
              <w:t xml:space="preserve"> zoveel mogelijk op één plek (dus zo min mogelijk switchen tussen schermen) en met zo min mogelijk handelingen uit te voeren zijn. </w:t>
            </w:r>
          </w:p>
          <w:p w14:paraId="63A9A22B" w14:textId="13353ACC" w:rsidR="00254AC2" w:rsidRPr="00254AC2" w:rsidRDefault="0ABB8867" w:rsidP="00C5274D">
            <w:pPr>
              <w:pStyle w:val="ListParagraph"/>
              <w:numPr>
                <w:ilvl w:val="0"/>
                <w:numId w:val="42"/>
              </w:numPr>
              <w:spacing w:after="0" w:line="200" w:lineRule="exact"/>
              <w:rPr>
                <w:rFonts w:asciiTheme="minorHAnsi" w:eastAsia="Calibri" w:hAnsiTheme="minorHAnsi" w:cstheme="minorBidi"/>
                <w:sz w:val="18"/>
                <w:szCs w:val="18"/>
              </w:rPr>
            </w:pPr>
            <w:r w:rsidRPr="0078BBF8">
              <w:rPr>
                <w:rFonts w:asciiTheme="minorHAnsi" w:hAnsiTheme="minorHAnsi" w:cstheme="minorBidi"/>
                <w:sz w:val="18"/>
                <w:szCs w:val="18"/>
                <w:lang w:eastAsia="nl-NL"/>
              </w:rPr>
              <w:t>Historie</w:t>
            </w:r>
            <w:r w:rsidR="3BD5EEBB" w:rsidRPr="05C96023">
              <w:rPr>
                <w:rFonts w:asciiTheme="minorHAnsi" w:eastAsia="Calibri" w:hAnsiTheme="minorHAnsi" w:cstheme="minorBidi"/>
                <w:sz w:val="18"/>
                <w:szCs w:val="18"/>
                <w:lang w:eastAsia="nl-NL"/>
              </w:rPr>
              <w:t xml:space="preserve"> inzichtelijk blijft.</w:t>
            </w:r>
          </w:p>
          <w:p w14:paraId="216F0EE6" w14:textId="3667EA80" w:rsidR="00254AC2" w:rsidRPr="00254AC2" w:rsidRDefault="00CC06B4" w:rsidP="00C5274D">
            <w:pPr>
              <w:spacing w:line="200" w:lineRule="exact"/>
              <w:rPr>
                <w:rFonts w:asciiTheme="minorHAnsi" w:hAnsiTheme="minorHAnsi" w:cstheme="minorBidi"/>
                <w:sz w:val="18"/>
                <w:szCs w:val="18"/>
              </w:rPr>
            </w:pPr>
            <w:r>
              <w:rPr>
                <w:rFonts w:asciiTheme="minorHAnsi" w:hAnsiTheme="minorHAnsi" w:cstheme="minorBidi"/>
                <w:sz w:val="18"/>
                <w:szCs w:val="18"/>
                <w:lang w:eastAsia="nl-NL"/>
              </w:rPr>
              <w:t xml:space="preserve">TNO eist van </w:t>
            </w:r>
            <w:r w:rsidR="3BD5EEBB" w:rsidRPr="00B412BC">
              <w:rPr>
                <w:rFonts w:asciiTheme="minorHAnsi" w:eastAsia="Calibri" w:hAnsiTheme="minorHAnsi" w:cstheme="minorBidi"/>
                <w:sz w:val="18"/>
                <w:szCs w:val="18"/>
                <w:lang w:eastAsia="nl-NL"/>
              </w:rPr>
              <w:t xml:space="preserve">Inschrijver </w:t>
            </w:r>
            <w:r>
              <w:rPr>
                <w:rFonts w:asciiTheme="minorHAnsi" w:hAnsiTheme="minorHAnsi" w:cstheme="minorBidi"/>
                <w:sz w:val="18"/>
                <w:szCs w:val="18"/>
                <w:lang w:eastAsia="nl-NL"/>
              </w:rPr>
              <w:t>dat hij</w:t>
            </w:r>
            <w:r w:rsidR="3BD5EEBB" w:rsidRPr="00B412BC">
              <w:rPr>
                <w:rFonts w:asciiTheme="minorHAnsi" w:hAnsiTheme="minorHAnsi" w:cstheme="minorBidi"/>
                <w:sz w:val="18"/>
                <w:szCs w:val="18"/>
                <w:lang w:eastAsia="nl-NL"/>
              </w:rPr>
              <w:t xml:space="preserve"> </w:t>
            </w:r>
            <w:r w:rsidR="3BD5EEBB" w:rsidRPr="00B412BC">
              <w:rPr>
                <w:rFonts w:asciiTheme="minorHAnsi" w:eastAsia="Calibri" w:hAnsiTheme="minorHAnsi" w:cstheme="minorBidi"/>
                <w:sz w:val="18"/>
                <w:szCs w:val="18"/>
                <w:lang w:eastAsia="nl-NL"/>
              </w:rPr>
              <w:t xml:space="preserve">de kennis </w:t>
            </w:r>
            <w:r>
              <w:rPr>
                <w:rFonts w:asciiTheme="minorHAnsi" w:hAnsiTheme="minorHAnsi" w:cstheme="minorBidi"/>
                <w:sz w:val="18"/>
                <w:szCs w:val="18"/>
                <w:lang w:eastAsia="nl-NL"/>
              </w:rPr>
              <w:t xml:space="preserve">heeft </w:t>
            </w:r>
            <w:r>
              <w:rPr>
                <w:rFonts w:asciiTheme="minorHAnsi" w:eastAsia="Calibri" w:hAnsiTheme="minorHAnsi" w:cstheme="minorBidi"/>
                <w:sz w:val="18"/>
                <w:szCs w:val="18"/>
                <w:lang w:eastAsia="nl-NL"/>
              </w:rPr>
              <w:t xml:space="preserve">om </w:t>
            </w:r>
            <w:r>
              <w:rPr>
                <w:rFonts w:asciiTheme="minorHAnsi" w:hAnsiTheme="minorHAnsi" w:cstheme="minorBidi"/>
                <w:sz w:val="18"/>
                <w:szCs w:val="18"/>
                <w:lang w:eastAsia="nl-NL"/>
              </w:rPr>
              <w:t xml:space="preserve">hierin </w:t>
            </w:r>
            <w:r>
              <w:rPr>
                <w:rFonts w:asciiTheme="minorHAnsi" w:eastAsia="Calibri" w:hAnsiTheme="minorHAnsi" w:cstheme="minorBidi"/>
                <w:sz w:val="18"/>
                <w:szCs w:val="18"/>
                <w:lang w:eastAsia="nl-NL"/>
              </w:rPr>
              <w:t>zo</w:t>
            </w:r>
            <w:r w:rsidR="3BD5EEBB" w:rsidRPr="00B412BC">
              <w:rPr>
                <w:rFonts w:asciiTheme="minorHAnsi" w:eastAsia="Calibri" w:hAnsiTheme="minorHAnsi" w:cstheme="minorBidi"/>
                <w:sz w:val="18"/>
                <w:szCs w:val="18"/>
                <w:lang w:eastAsia="nl-NL"/>
              </w:rPr>
              <w:t xml:space="preserve"> goed mogelijk te adviseren </w:t>
            </w:r>
            <w:r>
              <w:rPr>
                <w:rFonts w:asciiTheme="minorHAnsi" w:hAnsiTheme="minorHAnsi" w:cstheme="minorBidi"/>
                <w:sz w:val="18"/>
                <w:szCs w:val="18"/>
                <w:lang w:eastAsia="nl-NL"/>
              </w:rPr>
              <w:t>en</w:t>
            </w:r>
            <w:r w:rsidR="00835EFC">
              <w:rPr>
                <w:rFonts w:asciiTheme="minorHAnsi" w:hAnsiTheme="minorHAnsi" w:cstheme="minorBidi"/>
                <w:sz w:val="18"/>
                <w:szCs w:val="18"/>
                <w:lang w:eastAsia="nl-NL"/>
              </w:rPr>
              <w:t xml:space="preserve"> het</w:t>
            </w:r>
            <w:r>
              <w:rPr>
                <w:rFonts w:asciiTheme="minorHAnsi" w:hAnsiTheme="minorHAnsi" w:cstheme="minorBidi"/>
                <w:sz w:val="18"/>
                <w:szCs w:val="18"/>
                <w:lang w:eastAsia="nl-NL"/>
              </w:rPr>
              <w:t xml:space="preserve"> </w:t>
            </w:r>
            <w:r w:rsidR="0000324C">
              <w:rPr>
                <w:rFonts w:asciiTheme="minorHAnsi" w:hAnsiTheme="minorHAnsi" w:cstheme="minorBidi"/>
                <w:sz w:val="18"/>
                <w:szCs w:val="18"/>
                <w:lang w:eastAsia="nl-NL"/>
              </w:rPr>
              <w:t>te imp</w:t>
            </w:r>
            <w:r w:rsidR="00D41D3B">
              <w:rPr>
                <w:rFonts w:asciiTheme="minorHAnsi" w:hAnsiTheme="minorHAnsi" w:cstheme="minorBidi"/>
                <w:sz w:val="18"/>
                <w:szCs w:val="18"/>
                <w:lang w:eastAsia="nl-NL"/>
              </w:rPr>
              <w:t>lementeren</w:t>
            </w:r>
            <w:r w:rsidR="00D41D3B">
              <w:rPr>
                <w:rFonts w:asciiTheme="minorHAnsi" w:eastAsia="Calibri" w:hAnsiTheme="minorHAnsi" w:cstheme="minorBidi"/>
                <w:sz w:val="18"/>
                <w:szCs w:val="18"/>
                <w:lang w:eastAsia="nl-NL"/>
              </w:rPr>
              <w:t>.</w:t>
            </w:r>
          </w:p>
        </w:tc>
      </w:tr>
      <w:tr w:rsidR="00F52E20" w:rsidRPr="00F52E20" w14:paraId="152B00CA" w14:textId="77777777" w:rsidTr="00305929">
        <w:trPr>
          <w:trHeight w:val="430"/>
        </w:trPr>
        <w:tc>
          <w:tcPr>
            <w:tcW w:w="1508" w:type="dxa"/>
          </w:tcPr>
          <w:p w14:paraId="5FFCCCE0" w14:textId="259C0E1C" w:rsidR="00F52E20" w:rsidRPr="00F52E20" w:rsidRDefault="00F52E20" w:rsidP="00C5274D">
            <w:pPr>
              <w:spacing w:line="200" w:lineRule="exact"/>
              <w:jc w:val="left"/>
              <w:rPr>
                <w:rFonts w:asciiTheme="minorHAnsi" w:hAnsiTheme="minorHAnsi" w:cs="Arial"/>
                <w:i/>
                <w:iCs/>
                <w:sz w:val="18"/>
                <w:szCs w:val="18"/>
              </w:rPr>
            </w:pPr>
            <w:r w:rsidRPr="00D41D3B">
              <w:rPr>
                <w:rFonts w:asciiTheme="minorHAnsi" w:hAnsiTheme="minorHAnsi" w:cs="Arial"/>
                <w:i/>
                <w:iCs/>
                <w:sz w:val="18"/>
                <w:szCs w:val="18"/>
              </w:rPr>
              <w:t>Eis 8.1</w:t>
            </w:r>
            <w:r w:rsidRPr="00D41D3B">
              <w:rPr>
                <w:rFonts w:asciiTheme="minorHAnsi" w:hAnsiTheme="minorHAnsi" w:cs="Arial"/>
                <w:i/>
                <w:sz w:val="18"/>
                <w:szCs w:val="18"/>
              </w:rPr>
              <w:t>.</w:t>
            </w:r>
            <w:r w:rsidRPr="00D41D3B">
              <w:rPr>
                <w:rFonts w:asciiTheme="minorHAnsi" w:hAnsiTheme="minorHAnsi" w:cs="Arial"/>
                <w:i/>
                <w:iCs/>
                <w:sz w:val="18"/>
                <w:szCs w:val="18"/>
              </w:rPr>
              <w:t>2</w:t>
            </w:r>
            <w:r w:rsidR="3B89E63F" w:rsidRPr="00D41D3B">
              <w:rPr>
                <w:rFonts w:asciiTheme="minorHAnsi" w:hAnsiTheme="minorHAnsi" w:cs="Arial"/>
                <w:i/>
                <w:iCs/>
                <w:sz w:val="18"/>
                <w:szCs w:val="18"/>
              </w:rPr>
              <w:t>2</w:t>
            </w:r>
          </w:p>
        </w:tc>
        <w:tc>
          <w:tcPr>
            <w:tcW w:w="7445" w:type="dxa"/>
          </w:tcPr>
          <w:p w14:paraId="004C9634" w14:textId="5424D897" w:rsidR="00F52E20" w:rsidRPr="00DA204F" w:rsidRDefault="00F52E20" w:rsidP="00C5274D">
            <w:pPr>
              <w:spacing w:line="200" w:lineRule="exact"/>
              <w:rPr>
                <w:rFonts w:asciiTheme="minorHAnsi" w:hAnsiTheme="minorHAnsi" w:cstheme="minorBidi"/>
                <w:sz w:val="18"/>
                <w:szCs w:val="18"/>
              </w:rPr>
            </w:pPr>
            <w:r w:rsidRPr="00464D0C">
              <w:rPr>
                <w:rFonts w:asciiTheme="minorHAnsi" w:hAnsiTheme="minorHAnsi" w:cstheme="minorBidi"/>
                <w:sz w:val="18"/>
                <w:szCs w:val="18"/>
              </w:rPr>
              <w:t>Employee experience</w:t>
            </w:r>
            <w:r w:rsidRPr="00DA204F">
              <w:rPr>
                <w:rFonts w:asciiTheme="minorHAnsi" w:hAnsiTheme="minorHAnsi" w:cstheme="minorBidi"/>
                <w:sz w:val="18"/>
                <w:szCs w:val="18"/>
              </w:rPr>
              <w:t xml:space="preserve"> is leidend bij de inrichting.</w:t>
            </w:r>
            <w:r w:rsidR="006E74A1" w:rsidRPr="00DA204F">
              <w:rPr>
                <w:rFonts w:asciiTheme="minorHAnsi" w:hAnsiTheme="minorHAnsi" w:cstheme="minorBidi"/>
                <w:sz w:val="18"/>
                <w:szCs w:val="18"/>
              </w:rPr>
              <w:t xml:space="preserve"> Dit beteken</w:t>
            </w:r>
            <w:r w:rsidR="00DA204F" w:rsidRPr="00DA204F">
              <w:rPr>
                <w:rFonts w:asciiTheme="minorHAnsi" w:hAnsiTheme="minorHAnsi" w:cstheme="minorBidi"/>
                <w:sz w:val="18"/>
                <w:szCs w:val="18"/>
              </w:rPr>
              <w:t>t</w:t>
            </w:r>
            <w:r w:rsidR="006E74A1" w:rsidRPr="00DA204F">
              <w:rPr>
                <w:rFonts w:asciiTheme="minorHAnsi" w:hAnsiTheme="minorHAnsi" w:cstheme="minorBidi"/>
                <w:sz w:val="18"/>
                <w:szCs w:val="18"/>
              </w:rPr>
              <w:t xml:space="preserve"> dat TNO als doelstelling heeft dat TNO</w:t>
            </w:r>
            <w:r w:rsidR="15567689" w:rsidRPr="71A5FCDF">
              <w:rPr>
                <w:rFonts w:asciiTheme="minorHAnsi" w:hAnsiTheme="minorHAnsi" w:cstheme="minorBidi"/>
                <w:sz w:val="18"/>
                <w:szCs w:val="18"/>
              </w:rPr>
              <w:t>-</w:t>
            </w:r>
            <w:r w:rsidR="006E74A1" w:rsidRPr="00DA204F">
              <w:rPr>
                <w:rFonts w:asciiTheme="minorHAnsi" w:hAnsiTheme="minorHAnsi" w:cstheme="minorBidi"/>
                <w:sz w:val="18"/>
                <w:szCs w:val="18"/>
              </w:rPr>
              <w:t>medewerker</w:t>
            </w:r>
            <w:r w:rsidR="00933552">
              <w:rPr>
                <w:rFonts w:asciiTheme="minorHAnsi" w:hAnsiTheme="minorHAnsi" w:cstheme="minorBidi"/>
                <w:sz w:val="18"/>
                <w:szCs w:val="18"/>
              </w:rPr>
              <w:t>s</w:t>
            </w:r>
            <w:r w:rsidR="00F81AF8" w:rsidRPr="00DA204F">
              <w:rPr>
                <w:rFonts w:asciiTheme="minorHAnsi" w:hAnsiTheme="minorHAnsi" w:cstheme="minorBidi"/>
                <w:sz w:val="18"/>
                <w:szCs w:val="18"/>
              </w:rPr>
              <w:t xml:space="preserve"> en speciaal de managers,</w:t>
            </w:r>
            <w:r w:rsidR="006E74A1" w:rsidRPr="00DA204F">
              <w:rPr>
                <w:rFonts w:asciiTheme="minorHAnsi" w:hAnsiTheme="minorHAnsi" w:cstheme="minorBidi"/>
                <w:sz w:val="18"/>
                <w:szCs w:val="18"/>
              </w:rPr>
              <w:t xml:space="preserve"> bij het gebruik van </w:t>
            </w:r>
            <w:r w:rsidR="00F81AF8" w:rsidRPr="00DA204F">
              <w:rPr>
                <w:rFonts w:asciiTheme="minorHAnsi" w:hAnsiTheme="minorHAnsi" w:cstheme="minorBidi"/>
                <w:sz w:val="18"/>
                <w:szCs w:val="18"/>
              </w:rPr>
              <w:t>het systeem</w:t>
            </w:r>
            <w:r w:rsidR="6FC04CCA" w:rsidRPr="0C9BEFA3">
              <w:rPr>
                <w:rFonts w:asciiTheme="minorHAnsi" w:hAnsiTheme="minorHAnsi" w:cstheme="minorBidi"/>
                <w:sz w:val="18"/>
                <w:szCs w:val="18"/>
              </w:rPr>
              <w:t>,</w:t>
            </w:r>
            <w:r w:rsidR="00F81AF8" w:rsidRPr="00DA204F">
              <w:rPr>
                <w:rFonts w:asciiTheme="minorHAnsi" w:hAnsiTheme="minorHAnsi" w:cstheme="minorBidi"/>
                <w:sz w:val="18"/>
                <w:szCs w:val="18"/>
              </w:rPr>
              <w:t xml:space="preserve"> </w:t>
            </w:r>
            <w:r w:rsidR="00C2121F">
              <w:rPr>
                <w:rFonts w:asciiTheme="minorHAnsi" w:hAnsiTheme="minorHAnsi" w:cstheme="minorBidi"/>
                <w:sz w:val="18"/>
                <w:szCs w:val="18"/>
              </w:rPr>
              <w:t>dit</w:t>
            </w:r>
            <w:r w:rsidR="00F81AF8" w:rsidRPr="00DA204F">
              <w:rPr>
                <w:rFonts w:asciiTheme="minorHAnsi" w:hAnsiTheme="minorHAnsi" w:cstheme="minorBidi"/>
                <w:sz w:val="18"/>
                <w:szCs w:val="18"/>
              </w:rPr>
              <w:t xml:space="preserve"> zo intuïtie</w:t>
            </w:r>
            <w:r w:rsidR="00D008ED">
              <w:rPr>
                <w:rFonts w:asciiTheme="minorHAnsi" w:hAnsiTheme="minorHAnsi" w:cstheme="minorBidi"/>
                <w:sz w:val="18"/>
                <w:szCs w:val="18"/>
              </w:rPr>
              <w:t>f mogelijk kunnen doen</w:t>
            </w:r>
            <w:r w:rsidR="00F81AF8" w:rsidRPr="00DA204F">
              <w:rPr>
                <w:rFonts w:asciiTheme="minorHAnsi" w:hAnsiTheme="minorHAnsi" w:cstheme="minorBidi"/>
                <w:sz w:val="18"/>
                <w:szCs w:val="18"/>
              </w:rPr>
              <w:t xml:space="preserve"> en administratieve lasten worden beperkt.</w:t>
            </w:r>
            <w:r w:rsidR="00F81AF8" w:rsidRPr="00DA204F">
              <w:rPr>
                <w:rFonts w:asciiTheme="minorHAnsi" w:hAnsiTheme="minorHAnsi" w:cstheme="minorBidi"/>
                <w:sz w:val="18"/>
                <w:szCs w:val="18"/>
                <w:lang w:eastAsia="nl-NL"/>
              </w:rPr>
              <w:t xml:space="preserve"> </w:t>
            </w:r>
            <w:r w:rsidR="00F81AF8" w:rsidRPr="00DA204F">
              <w:rPr>
                <w:rFonts w:asciiTheme="minorHAnsi" w:hAnsiTheme="minorHAnsi" w:cstheme="minorBidi"/>
                <w:sz w:val="18"/>
                <w:szCs w:val="18"/>
              </w:rPr>
              <w:t>Inschrijver heeft de kennis om TNO zo goed mogelijk te adviseren in de inrichting</w:t>
            </w:r>
            <w:r w:rsidR="0000324C" w:rsidRPr="0000324C">
              <w:rPr>
                <w:rFonts w:asciiTheme="minorHAnsi" w:hAnsiTheme="minorHAnsi" w:cstheme="minorBidi"/>
                <w:sz w:val="18"/>
                <w:szCs w:val="18"/>
                <w:lang w:eastAsia="nl-NL"/>
              </w:rPr>
              <w:t xml:space="preserve"> </w:t>
            </w:r>
            <w:r w:rsidR="0000324C" w:rsidRPr="0000324C">
              <w:rPr>
                <w:rFonts w:asciiTheme="minorHAnsi" w:hAnsiTheme="minorHAnsi" w:cstheme="minorBidi"/>
                <w:sz w:val="18"/>
                <w:szCs w:val="18"/>
              </w:rPr>
              <w:t xml:space="preserve">en het </w:t>
            </w:r>
            <w:r w:rsidR="0000324C">
              <w:rPr>
                <w:rFonts w:asciiTheme="minorHAnsi" w:hAnsiTheme="minorHAnsi" w:cstheme="minorBidi"/>
                <w:sz w:val="18"/>
                <w:szCs w:val="18"/>
              </w:rPr>
              <w:t>te implementeren</w:t>
            </w:r>
          </w:p>
        </w:tc>
      </w:tr>
    </w:tbl>
    <w:p w14:paraId="30C81E83" w14:textId="09BAC5F6" w:rsidR="000A72A5" w:rsidRPr="00F52E20" w:rsidRDefault="000A72A5" w:rsidP="5D1C300B">
      <w:pPr>
        <w:spacing w:line="200" w:lineRule="exact"/>
        <w:jc w:val="left"/>
        <w:rPr>
          <w:rFonts w:asciiTheme="minorHAnsi" w:hAnsiTheme="minorHAnsi" w:cstheme="minorBidi"/>
        </w:rPr>
      </w:pPr>
    </w:p>
    <w:p w14:paraId="0847639B" w14:textId="3F4D1D3F" w:rsidR="000A72A5" w:rsidRPr="000A72A5" w:rsidRDefault="4533C064" w:rsidP="292D133A">
      <w:pPr>
        <w:pStyle w:val="Heading2"/>
        <w:keepNext w:val="0"/>
        <w:keepLines w:val="0"/>
        <w:widowControl w:val="0"/>
        <w:rPr>
          <w:rFonts w:asciiTheme="minorHAnsi" w:hAnsiTheme="minorHAnsi" w:cstheme="minorBidi"/>
        </w:rPr>
      </w:pPr>
      <w:bookmarkStart w:id="187" w:name="_Toc457918017"/>
      <w:bookmarkStart w:id="188" w:name="_Toc161995212"/>
      <w:r>
        <w:t>Implementatie</w:t>
      </w:r>
      <w:bookmarkEnd w:id="188"/>
      <w:r w:rsidR="58907C52">
        <w:t xml:space="preserve"> </w:t>
      </w:r>
      <w:bookmarkEnd w:id="187"/>
    </w:p>
    <w:p w14:paraId="4D578420" w14:textId="23398B5F" w:rsidR="000A72A5" w:rsidRPr="003E3F0E" w:rsidRDefault="00523358" w:rsidP="002E07D0">
      <w:pPr>
        <w:spacing w:line="200" w:lineRule="exact"/>
        <w:jc w:val="left"/>
        <w:rPr>
          <w:rFonts w:asciiTheme="minorHAnsi" w:hAnsiTheme="minorHAnsi"/>
        </w:rPr>
      </w:pPr>
      <w:r w:rsidRPr="003E3F0E">
        <w:rPr>
          <w:rFonts w:asciiTheme="minorHAnsi" w:hAnsiTheme="minorHAnsi"/>
        </w:rPr>
        <w:t xml:space="preserve">Onder de </w:t>
      </w:r>
      <w:r w:rsidR="00251E16" w:rsidRPr="003E3F0E">
        <w:rPr>
          <w:rFonts w:asciiTheme="minorHAnsi" w:hAnsiTheme="minorHAnsi"/>
        </w:rPr>
        <w:t xml:space="preserve">implementatie verstaat TNO het </w:t>
      </w:r>
      <w:r w:rsidR="00E8541B" w:rsidRPr="0985E9DC">
        <w:rPr>
          <w:rFonts w:asciiTheme="minorHAnsi" w:hAnsiTheme="minorHAnsi"/>
        </w:rPr>
        <w:t>bedrijfs</w:t>
      </w:r>
      <w:r w:rsidR="003E3F0E" w:rsidRPr="0985E9DC">
        <w:rPr>
          <w:rFonts w:asciiTheme="minorHAnsi" w:hAnsiTheme="minorHAnsi"/>
        </w:rPr>
        <w:t>klaar</w:t>
      </w:r>
      <w:r w:rsidR="3F3BD06C" w:rsidRPr="0985E9DC">
        <w:rPr>
          <w:rFonts w:asciiTheme="minorHAnsi" w:hAnsiTheme="minorHAnsi"/>
        </w:rPr>
        <w:t xml:space="preserve"> </w:t>
      </w:r>
      <w:r w:rsidR="003E3F0E" w:rsidRPr="0985E9DC">
        <w:rPr>
          <w:rFonts w:asciiTheme="minorHAnsi" w:hAnsiTheme="minorHAnsi"/>
        </w:rPr>
        <w:t>maken</w:t>
      </w:r>
      <w:r w:rsidR="003E3F0E" w:rsidRPr="003E3F0E">
        <w:rPr>
          <w:rFonts w:asciiTheme="minorHAnsi" w:hAnsiTheme="minorHAnsi"/>
        </w:rPr>
        <w:t xml:space="preserve"> van alle SAP </w:t>
      </w:r>
      <w:r w:rsidR="003E3F0E" w:rsidRPr="03318EA9">
        <w:rPr>
          <w:rFonts w:asciiTheme="minorHAnsi" w:hAnsiTheme="minorHAnsi"/>
        </w:rPr>
        <w:t>Succes</w:t>
      </w:r>
      <w:r w:rsidR="107B392C" w:rsidRPr="03318EA9">
        <w:rPr>
          <w:rFonts w:asciiTheme="minorHAnsi" w:hAnsiTheme="minorHAnsi"/>
        </w:rPr>
        <w:t>s</w:t>
      </w:r>
      <w:r w:rsidR="003E3F0E" w:rsidRPr="03318EA9">
        <w:rPr>
          <w:rFonts w:asciiTheme="minorHAnsi" w:hAnsiTheme="minorHAnsi"/>
        </w:rPr>
        <w:t>factors</w:t>
      </w:r>
      <w:r w:rsidR="003E3F0E" w:rsidRPr="003E3F0E">
        <w:rPr>
          <w:rFonts w:asciiTheme="minorHAnsi" w:hAnsiTheme="minorHAnsi"/>
        </w:rPr>
        <w:t xml:space="preserve"> en </w:t>
      </w:r>
      <w:r w:rsidR="00E8541B">
        <w:rPr>
          <w:rFonts w:asciiTheme="minorHAnsi" w:hAnsiTheme="minorHAnsi"/>
        </w:rPr>
        <w:t>bijbehorende</w:t>
      </w:r>
      <w:r w:rsidR="003E3F0E" w:rsidRPr="003E3F0E">
        <w:rPr>
          <w:rFonts w:asciiTheme="minorHAnsi" w:hAnsiTheme="minorHAnsi"/>
        </w:rPr>
        <w:t xml:space="preserve"> </w:t>
      </w:r>
      <w:r w:rsidR="00E8541B" w:rsidRPr="003E3F0E">
        <w:rPr>
          <w:rFonts w:asciiTheme="minorHAnsi" w:hAnsiTheme="minorHAnsi"/>
        </w:rPr>
        <w:t>applicaties</w:t>
      </w:r>
      <w:r w:rsidR="003E3F0E" w:rsidRPr="003E3F0E">
        <w:rPr>
          <w:rFonts w:asciiTheme="minorHAnsi" w:hAnsiTheme="minorHAnsi"/>
        </w:rPr>
        <w:t xml:space="preserve"> die TNO heeft gekocht. </w:t>
      </w:r>
      <w:r w:rsidR="003E3F0E">
        <w:rPr>
          <w:rFonts w:asciiTheme="minorHAnsi" w:hAnsiTheme="minorHAnsi"/>
        </w:rPr>
        <w:t>B</w:t>
      </w:r>
      <w:r w:rsidR="00E13AB1">
        <w:rPr>
          <w:rFonts w:asciiTheme="minorHAnsi" w:hAnsiTheme="minorHAnsi"/>
        </w:rPr>
        <w:t xml:space="preserve">edrijfsklaar betekent hier </w:t>
      </w:r>
      <w:r w:rsidR="49540FAB" w:rsidRPr="0DBBB2FE">
        <w:rPr>
          <w:rFonts w:asciiTheme="minorHAnsi" w:hAnsiTheme="minorHAnsi"/>
        </w:rPr>
        <w:t xml:space="preserve">is </w:t>
      </w:r>
      <w:r w:rsidR="00E13AB1">
        <w:rPr>
          <w:rFonts w:asciiTheme="minorHAnsi" w:hAnsiTheme="minorHAnsi"/>
        </w:rPr>
        <w:t xml:space="preserve">de inrichting passend op de processen van TNO, </w:t>
      </w:r>
      <w:r w:rsidR="00045A86">
        <w:rPr>
          <w:rFonts w:asciiTheme="minorHAnsi" w:hAnsiTheme="minorHAnsi"/>
        </w:rPr>
        <w:t xml:space="preserve">datamigratie, </w:t>
      </w:r>
      <w:r w:rsidR="00FA09EB">
        <w:rPr>
          <w:rFonts w:asciiTheme="minorHAnsi" w:hAnsiTheme="minorHAnsi"/>
        </w:rPr>
        <w:t xml:space="preserve">koppelingen, </w:t>
      </w:r>
      <w:r w:rsidR="00FF3E6C">
        <w:rPr>
          <w:rFonts w:asciiTheme="minorHAnsi" w:hAnsiTheme="minorHAnsi"/>
        </w:rPr>
        <w:t xml:space="preserve">documentatie </w:t>
      </w:r>
      <w:r w:rsidR="00045A86">
        <w:rPr>
          <w:rFonts w:asciiTheme="minorHAnsi" w:hAnsiTheme="minorHAnsi"/>
        </w:rPr>
        <w:t>en de</w:t>
      </w:r>
      <w:r w:rsidR="00045A86" w:rsidRPr="00045A86">
        <w:rPr>
          <w:rFonts w:asciiTheme="minorHAnsi" w:hAnsiTheme="minorHAnsi"/>
        </w:rPr>
        <w:t xml:space="preserve"> </w:t>
      </w:r>
      <w:r w:rsidR="00045A86">
        <w:rPr>
          <w:rFonts w:asciiTheme="minorHAnsi" w:hAnsiTheme="minorHAnsi"/>
        </w:rPr>
        <w:t xml:space="preserve">training met het </w:t>
      </w:r>
      <w:r w:rsidR="00FF3E6C">
        <w:rPr>
          <w:rFonts w:asciiTheme="minorHAnsi" w:hAnsiTheme="minorHAnsi"/>
        </w:rPr>
        <w:t>trainings</w:t>
      </w:r>
      <w:r w:rsidR="00045A86">
        <w:rPr>
          <w:rFonts w:asciiTheme="minorHAnsi" w:hAnsiTheme="minorHAnsi"/>
        </w:rPr>
        <w:t>materiaal.</w:t>
      </w:r>
      <w:r w:rsidR="00EB5802">
        <w:rPr>
          <w:rFonts w:asciiTheme="minorHAnsi" w:hAnsiTheme="minorHAnsi"/>
        </w:rPr>
        <w:t xml:space="preserve"> </w:t>
      </w:r>
    </w:p>
    <w:p w14:paraId="3174B078" w14:textId="77777777" w:rsidR="000A72A5" w:rsidRPr="000F37CE" w:rsidRDefault="000A72A5" w:rsidP="002E07D0">
      <w:pPr>
        <w:spacing w:line="200" w:lineRule="exact"/>
        <w:jc w:val="left"/>
        <w:rPr>
          <w:rFonts w:asciiTheme="minorHAnsi" w:hAnsiTheme="minorHAnsi"/>
        </w:rPr>
      </w:pPr>
    </w:p>
    <w:tbl>
      <w:tblPr>
        <w:tblStyle w:val="TableGrid"/>
        <w:tblW w:w="0" w:type="auto"/>
        <w:tblInd w:w="108" w:type="dxa"/>
        <w:tblLook w:val="01E0" w:firstRow="1" w:lastRow="1" w:firstColumn="1" w:lastColumn="1" w:noHBand="0" w:noVBand="0"/>
      </w:tblPr>
      <w:tblGrid>
        <w:gridCol w:w="1507"/>
        <w:gridCol w:w="7446"/>
      </w:tblGrid>
      <w:tr w:rsidR="000A72A5" w:rsidRPr="002E07D0" w14:paraId="1CCB4BB7" w14:textId="77777777" w:rsidTr="0E089776">
        <w:trPr>
          <w:trHeight w:val="375"/>
        </w:trPr>
        <w:tc>
          <w:tcPr>
            <w:tcW w:w="1507" w:type="dxa"/>
          </w:tcPr>
          <w:p w14:paraId="1F85A89A" w14:textId="79EFD6BC" w:rsidR="000A72A5" w:rsidRPr="000F37CE" w:rsidRDefault="27476E00" w:rsidP="002E07D0">
            <w:pPr>
              <w:spacing w:line="200" w:lineRule="exact"/>
              <w:jc w:val="left"/>
              <w:rPr>
                <w:rFonts w:asciiTheme="minorHAnsi" w:hAnsiTheme="minorHAnsi" w:cs="Arial"/>
                <w:i/>
                <w:sz w:val="18"/>
                <w:szCs w:val="18"/>
              </w:rPr>
            </w:pPr>
            <w:bookmarkStart w:id="189" w:name="_Hlk161932110"/>
            <w:r w:rsidRPr="5D1C300B">
              <w:rPr>
                <w:rFonts w:asciiTheme="minorHAnsi" w:hAnsiTheme="minorHAnsi" w:cs="Arial"/>
                <w:i/>
                <w:sz w:val="18"/>
                <w:szCs w:val="18"/>
              </w:rPr>
              <w:t xml:space="preserve">Eis </w:t>
            </w:r>
            <w:r w:rsidR="145501A6" w:rsidRPr="5D1C300B">
              <w:rPr>
                <w:rFonts w:asciiTheme="minorHAnsi" w:hAnsiTheme="minorHAnsi" w:cs="Arial"/>
                <w:i/>
                <w:sz w:val="18"/>
                <w:szCs w:val="18"/>
              </w:rPr>
              <w:t>8</w:t>
            </w:r>
            <w:r w:rsidRPr="5D1C300B">
              <w:rPr>
                <w:rFonts w:asciiTheme="minorHAnsi" w:hAnsiTheme="minorHAnsi" w:cs="Arial"/>
                <w:i/>
                <w:sz w:val="18"/>
                <w:szCs w:val="18"/>
              </w:rPr>
              <w:t>.2.1.</w:t>
            </w:r>
          </w:p>
        </w:tc>
        <w:tc>
          <w:tcPr>
            <w:tcW w:w="7446" w:type="dxa"/>
          </w:tcPr>
          <w:p w14:paraId="50AD20AC" w14:textId="75444BC4" w:rsidR="000A72A5" w:rsidRPr="000F37CE" w:rsidRDefault="11A75101" w:rsidP="002E07D0">
            <w:pPr>
              <w:spacing w:line="200" w:lineRule="exact"/>
              <w:jc w:val="left"/>
              <w:rPr>
                <w:rFonts w:asciiTheme="minorHAnsi" w:hAnsiTheme="minorHAnsi" w:cs="Arial"/>
                <w:sz w:val="18"/>
                <w:szCs w:val="18"/>
              </w:rPr>
            </w:pPr>
            <w:r w:rsidRPr="67535E1F">
              <w:rPr>
                <w:rFonts w:asciiTheme="minorHAnsi" w:hAnsiTheme="minorHAnsi" w:cs="Arial"/>
                <w:sz w:val="18"/>
                <w:szCs w:val="18"/>
              </w:rPr>
              <w:t xml:space="preserve">Inschrijver </w:t>
            </w:r>
            <w:r w:rsidR="4A9C4DEC" w:rsidRPr="67535E1F">
              <w:rPr>
                <w:rFonts w:asciiTheme="minorHAnsi" w:hAnsiTheme="minorHAnsi" w:cs="Arial"/>
                <w:sz w:val="18"/>
                <w:szCs w:val="18"/>
              </w:rPr>
              <w:t xml:space="preserve">verklaart </w:t>
            </w:r>
            <w:r w:rsidRPr="67535E1F">
              <w:rPr>
                <w:rFonts w:asciiTheme="minorHAnsi" w:hAnsiTheme="minorHAnsi" w:cs="Arial"/>
                <w:sz w:val="18"/>
                <w:szCs w:val="18"/>
              </w:rPr>
              <w:t>het aanbod van SAP</w:t>
            </w:r>
            <w:r w:rsidR="73F492E7" w:rsidRPr="67535E1F">
              <w:rPr>
                <w:rFonts w:asciiTheme="minorHAnsi" w:hAnsiTheme="minorHAnsi" w:cs="Arial"/>
                <w:sz w:val="18"/>
                <w:szCs w:val="18"/>
              </w:rPr>
              <w:t xml:space="preserve"> met alle specificaties</w:t>
            </w:r>
            <w:r w:rsidRPr="67535E1F">
              <w:rPr>
                <w:rFonts w:asciiTheme="minorHAnsi" w:hAnsiTheme="minorHAnsi" w:cs="Arial"/>
                <w:sz w:val="18"/>
                <w:szCs w:val="18"/>
              </w:rPr>
              <w:t xml:space="preserve"> (z</w:t>
            </w:r>
            <w:r w:rsidRPr="006F3731">
              <w:rPr>
                <w:rFonts w:asciiTheme="minorHAnsi" w:hAnsiTheme="minorHAnsi" w:cs="Arial"/>
                <w:sz w:val="18"/>
                <w:szCs w:val="18"/>
              </w:rPr>
              <w:t>oals in Bijlage</w:t>
            </w:r>
            <w:r>
              <w:rPr>
                <w:rFonts w:asciiTheme="minorHAnsi" w:hAnsiTheme="minorHAnsi" w:cs="Arial"/>
                <w:sz w:val="18"/>
                <w:szCs w:val="18"/>
              </w:rPr>
              <w:t xml:space="preserve"> </w:t>
            </w:r>
            <w:r w:rsidR="00CF7F4F" w:rsidRPr="00C37B6C">
              <w:rPr>
                <w:rFonts w:asciiTheme="minorHAnsi" w:hAnsiTheme="minorHAnsi" w:cs="Arial"/>
                <w:b/>
                <w:bCs/>
                <w:sz w:val="18"/>
                <w:szCs w:val="18"/>
              </w:rPr>
              <w:t>C0</w:t>
            </w:r>
            <w:r w:rsidR="00B61466" w:rsidRPr="00C37B6C">
              <w:rPr>
                <w:rFonts w:asciiTheme="minorHAnsi" w:hAnsiTheme="minorHAnsi" w:cs="Arial"/>
                <w:b/>
                <w:bCs/>
                <w:sz w:val="18"/>
                <w:szCs w:val="18"/>
              </w:rPr>
              <w:t>6</w:t>
            </w:r>
            <w:r w:rsidR="00CF7F4F">
              <w:rPr>
                <w:rFonts w:asciiTheme="minorHAnsi" w:hAnsiTheme="minorHAnsi" w:cs="Arial"/>
                <w:sz w:val="18"/>
                <w:szCs w:val="18"/>
              </w:rPr>
              <w:t xml:space="preserve"> TNO </w:t>
            </w:r>
            <w:r w:rsidR="00C37B6C">
              <w:rPr>
                <w:rFonts w:asciiTheme="minorHAnsi" w:hAnsiTheme="minorHAnsi" w:cs="Arial"/>
                <w:sz w:val="18"/>
                <w:szCs w:val="18"/>
              </w:rPr>
              <w:t>r</w:t>
            </w:r>
            <w:r w:rsidR="00CF7F4F">
              <w:rPr>
                <w:rFonts w:asciiTheme="minorHAnsi" w:hAnsiTheme="minorHAnsi" w:cs="Arial"/>
                <w:sz w:val="18"/>
                <w:szCs w:val="18"/>
              </w:rPr>
              <w:t>equirements</w:t>
            </w:r>
            <w:r w:rsidR="00E978F0">
              <w:rPr>
                <w:rFonts w:asciiTheme="minorHAnsi" w:hAnsiTheme="minorHAnsi" w:cs="Arial"/>
                <w:sz w:val="18"/>
                <w:szCs w:val="18"/>
              </w:rPr>
              <w:t>)</w:t>
            </w:r>
            <w:r w:rsidR="00CF7F4F">
              <w:rPr>
                <w:rFonts w:asciiTheme="minorHAnsi" w:hAnsiTheme="minorHAnsi" w:cs="Arial"/>
                <w:sz w:val="18"/>
                <w:szCs w:val="18"/>
              </w:rPr>
              <w:t xml:space="preserve"> SAP Successfactors</w:t>
            </w:r>
            <w:r w:rsidRPr="67535E1F">
              <w:rPr>
                <w:rFonts w:asciiTheme="minorHAnsi" w:hAnsiTheme="minorHAnsi" w:cs="Arial"/>
                <w:sz w:val="18"/>
                <w:szCs w:val="18"/>
              </w:rPr>
              <w:t xml:space="preserve"> </w:t>
            </w:r>
            <w:r w:rsidR="3B95AA6A" w:rsidRPr="67535E1F">
              <w:rPr>
                <w:rFonts w:asciiTheme="minorHAnsi" w:hAnsiTheme="minorHAnsi" w:cs="Arial"/>
                <w:sz w:val="18"/>
                <w:szCs w:val="18"/>
              </w:rPr>
              <w:t xml:space="preserve">te kunnen </w:t>
            </w:r>
            <w:r w:rsidRPr="67535E1F">
              <w:rPr>
                <w:rFonts w:asciiTheme="minorHAnsi" w:hAnsiTheme="minorHAnsi" w:cs="Arial"/>
                <w:sz w:val="18"/>
                <w:szCs w:val="18"/>
              </w:rPr>
              <w:t>implementeren</w:t>
            </w:r>
          </w:p>
        </w:tc>
      </w:tr>
      <w:bookmarkEnd w:id="189"/>
      <w:tr w:rsidR="003A4F3B" w:rsidRPr="002E07D0" w14:paraId="57BD0750" w14:textId="77777777" w:rsidTr="0E089776">
        <w:trPr>
          <w:trHeight w:val="375"/>
        </w:trPr>
        <w:tc>
          <w:tcPr>
            <w:tcW w:w="1507" w:type="dxa"/>
          </w:tcPr>
          <w:p w14:paraId="7E12B106" w14:textId="2B28A0E9" w:rsidR="003A4F3B" w:rsidRPr="00C37B6C" w:rsidRDefault="003A4F3B" w:rsidP="003A4F3B">
            <w:pPr>
              <w:spacing w:line="200" w:lineRule="exact"/>
              <w:jc w:val="left"/>
              <w:rPr>
                <w:rFonts w:asciiTheme="minorHAnsi" w:hAnsiTheme="minorHAnsi" w:cs="Arial"/>
                <w:i/>
                <w:sz w:val="18"/>
                <w:szCs w:val="18"/>
              </w:rPr>
            </w:pPr>
            <w:r w:rsidRPr="00C37B6C">
              <w:rPr>
                <w:rFonts w:asciiTheme="minorHAnsi" w:hAnsiTheme="minorHAnsi" w:cs="Arial"/>
                <w:i/>
                <w:sz w:val="18"/>
                <w:szCs w:val="18"/>
              </w:rPr>
              <w:t>Eis 8.2.2.</w:t>
            </w:r>
          </w:p>
        </w:tc>
        <w:tc>
          <w:tcPr>
            <w:tcW w:w="7446" w:type="dxa"/>
          </w:tcPr>
          <w:p w14:paraId="2E1E33FC" w14:textId="708404F8" w:rsidR="003A4F3B" w:rsidRPr="005B6117" w:rsidRDefault="00C37B6C" w:rsidP="003A4F3B">
            <w:pPr>
              <w:spacing w:line="200" w:lineRule="exact"/>
              <w:jc w:val="left"/>
              <w:rPr>
                <w:rFonts w:asciiTheme="minorHAnsi" w:hAnsiTheme="minorHAnsi" w:cs="Arial"/>
                <w:sz w:val="18"/>
                <w:szCs w:val="18"/>
              </w:rPr>
            </w:pPr>
            <w:r w:rsidRPr="00C37B6C">
              <w:rPr>
                <w:rFonts w:asciiTheme="minorHAnsi" w:hAnsiTheme="minorHAnsi" w:cs="Arial"/>
                <w:sz w:val="18"/>
                <w:szCs w:val="18"/>
              </w:rPr>
              <w:t xml:space="preserve">De requirements </w:t>
            </w:r>
            <w:r w:rsidR="00670D47">
              <w:rPr>
                <w:rFonts w:asciiTheme="minorHAnsi" w:hAnsiTheme="minorHAnsi" w:cs="Arial"/>
                <w:sz w:val="18"/>
                <w:szCs w:val="18"/>
              </w:rPr>
              <w:t xml:space="preserve">en HR processen </w:t>
            </w:r>
            <w:r w:rsidRPr="00C37B6C">
              <w:rPr>
                <w:rFonts w:asciiTheme="minorHAnsi" w:hAnsiTheme="minorHAnsi" w:cs="Arial"/>
                <w:sz w:val="18"/>
                <w:szCs w:val="18"/>
              </w:rPr>
              <w:t>zoals beschreven in bijlage</w:t>
            </w:r>
            <w:r w:rsidRPr="00C37B6C">
              <w:rPr>
                <w:rFonts w:asciiTheme="minorHAnsi" w:hAnsiTheme="minorHAnsi" w:cs="Arial"/>
                <w:b/>
                <w:bCs/>
                <w:sz w:val="18"/>
                <w:szCs w:val="18"/>
              </w:rPr>
              <w:t xml:space="preserve"> C06</w:t>
            </w:r>
            <w:r w:rsidR="005B6117">
              <w:rPr>
                <w:rFonts w:asciiTheme="minorHAnsi" w:hAnsiTheme="minorHAnsi" w:cs="Arial"/>
                <w:b/>
                <w:bCs/>
                <w:sz w:val="18"/>
                <w:szCs w:val="18"/>
              </w:rPr>
              <w:t xml:space="preserve"> </w:t>
            </w:r>
            <w:r w:rsidR="005B6117">
              <w:rPr>
                <w:rFonts w:asciiTheme="minorHAnsi" w:hAnsiTheme="minorHAnsi" w:cs="Arial"/>
                <w:sz w:val="18"/>
                <w:szCs w:val="18"/>
              </w:rPr>
              <w:t>zullen moeten worden vertaald naar</w:t>
            </w:r>
            <w:r w:rsidR="00560E62">
              <w:rPr>
                <w:rFonts w:asciiTheme="minorHAnsi" w:hAnsiTheme="minorHAnsi" w:cs="Arial"/>
                <w:sz w:val="18"/>
                <w:szCs w:val="18"/>
              </w:rPr>
              <w:t xml:space="preserve"> de</w:t>
            </w:r>
            <w:r w:rsidR="005B6117">
              <w:rPr>
                <w:rFonts w:asciiTheme="minorHAnsi" w:hAnsiTheme="minorHAnsi" w:cs="Arial"/>
                <w:sz w:val="18"/>
                <w:szCs w:val="18"/>
              </w:rPr>
              <w:t xml:space="preserve"> inrichting </w:t>
            </w:r>
            <w:r w:rsidR="00560E62">
              <w:rPr>
                <w:rFonts w:asciiTheme="minorHAnsi" w:hAnsiTheme="minorHAnsi" w:cs="Arial"/>
                <w:sz w:val="18"/>
                <w:szCs w:val="18"/>
              </w:rPr>
              <w:t>van</w:t>
            </w:r>
            <w:r w:rsidR="009172C5">
              <w:rPr>
                <w:rFonts w:asciiTheme="minorHAnsi" w:hAnsiTheme="minorHAnsi" w:cs="Arial"/>
                <w:sz w:val="18"/>
                <w:szCs w:val="18"/>
              </w:rPr>
              <w:t xml:space="preserve"> SAP </w:t>
            </w:r>
            <w:r w:rsidR="005F7543">
              <w:rPr>
                <w:rFonts w:asciiTheme="minorHAnsi" w:hAnsiTheme="minorHAnsi" w:cs="Arial"/>
                <w:sz w:val="18"/>
                <w:szCs w:val="18"/>
              </w:rPr>
              <w:t>S</w:t>
            </w:r>
            <w:r w:rsidR="009172C5">
              <w:rPr>
                <w:rFonts w:asciiTheme="minorHAnsi" w:hAnsiTheme="minorHAnsi" w:cs="Arial"/>
                <w:sz w:val="18"/>
                <w:szCs w:val="18"/>
              </w:rPr>
              <w:t>uccess</w:t>
            </w:r>
            <w:r w:rsidR="00190BE6">
              <w:rPr>
                <w:rFonts w:asciiTheme="minorHAnsi" w:hAnsiTheme="minorHAnsi" w:cs="Arial"/>
                <w:sz w:val="18"/>
                <w:szCs w:val="18"/>
              </w:rPr>
              <w:t>F</w:t>
            </w:r>
            <w:r w:rsidR="009172C5">
              <w:rPr>
                <w:rFonts w:asciiTheme="minorHAnsi" w:hAnsiTheme="minorHAnsi" w:cs="Arial"/>
                <w:sz w:val="18"/>
                <w:szCs w:val="18"/>
              </w:rPr>
              <w:t xml:space="preserve">actors, SAP </w:t>
            </w:r>
            <w:r w:rsidR="005F7543">
              <w:rPr>
                <w:rFonts w:asciiTheme="minorHAnsi" w:hAnsiTheme="minorHAnsi" w:cs="Arial"/>
                <w:sz w:val="18"/>
                <w:szCs w:val="18"/>
              </w:rPr>
              <w:t>F</w:t>
            </w:r>
            <w:r w:rsidR="009172C5">
              <w:rPr>
                <w:rFonts w:asciiTheme="minorHAnsi" w:hAnsiTheme="minorHAnsi" w:cs="Arial"/>
                <w:sz w:val="18"/>
                <w:szCs w:val="18"/>
              </w:rPr>
              <w:t xml:space="preserve">ieldglass en andere </w:t>
            </w:r>
            <w:r w:rsidR="00BA0B09">
              <w:rPr>
                <w:rFonts w:asciiTheme="minorHAnsi" w:hAnsiTheme="minorHAnsi" w:cs="Arial"/>
                <w:sz w:val="18"/>
                <w:szCs w:val="18"/>
              </w:rPr>
              <w:t>M</w:t>
            </w:r>
            <w:r w:rsidR="009172C5">
              <w:rPr>
                <w:rFonts w:asciiTheme="minorHAnsi" w:hAnsiTheme="minorHAnsi" w:cs="Arial"/>
                <w:sz w:val="18"/>
                <w:szCs w:val="18"/>
              </w:rPr>
              <w:t xml:space="preserve">odules. Om deze vertaling goed te maken eist TNO dat </w:t>
            </w:r>
            <w:r w:rsidR="006A5CA7">
              <w:rPr>
                <w:rFonts w:asciiTheme="minorHAnsi" w:hAnsiTheme="minorHAnsi" w:cs="Arial"/>
                <w:sz w:val="18"/>
                <w:szCs w:val="18"/>
              </w:rPr>
              <w:t>Inschrijver samen met TNO</w:t>
            </w:r>
            <w:r w:rsidR="00560E62">
              <w:rPr>
                <w:rFonts w:asciiTheme="minorHAnsi" w:hAnsiTheme="minorHAnsi" w:cs="Arial"/>
                <w:sz w:val="18"/>
                <w:szCs w:val="18"/>
              </w:rPr>
              <w:t>,</w:t>
            </w:r>
            <w:r w:rsidR="006A5CA7">
              <w:rPr>
                <w:rFonts w:asciiTheme="minorHAnsi" w:hAnsiTheme="minorHAnsi" w:cs="Arial"/>
                <w:sz w:val="18"/>
                <w:szCs w:val="18"/>
              </w:rPr>
              <w:t xml:space="preserve"> </w:t>
            </w:r>
            <w:r w:rsidR="00E500E6">
              <w:rPr>
                <w:rFonts w:asciiTheme="minorHAnsi" w:hAnsiTheme="minorHAnsi" w:cs="Arial"/>
                <w:sz w:val="18"/>
                <w:szCs w:val="18"/>
              </w:rPr>
              <w:t xml:space="preserve">workshops </w:t>
            </w:r>
            <w:r w:rsidR="00E0412A">
              <w:rPr>
                <w:rFonts w:asciiTheme="minorHAnsi" w:hAnsiTheme="minorHAnsi" w:cs="Arial"/>
                <w:sz w:val="18"/>
                <w:szCs w:val="18"/>
              </w:rPr>
              <w:t xml:space="preserve">onsite </w:t>
            </w:r>
            <w:r w:rsidR="004D7B79">
              <w:rPr>
                <w:rFonts w:asciiTheme="minorHAnsi" w:hAnsiTheme="minorHAnsi" w:cs="Arial"/>
                <w:sz w:val="18"/>
                <w:szCs w:val="18"/>
              </w:rPr>
              <w:t>bij TNO</w:t>
            </w:r>
            <w:r w:rsidR="00E500E6">
              <w:rPr>
                <w:rFonts w:asciiTheme="minorHAnsi" w:hAnsiTheme="minorHAnsi" w:cs="Arial"/>
                <w:sz w:val="18"/>
                <w:szCs w:val="18"/>
              </w:rPr>
              <w:t xml:space="preserve"> organiseer</w:t>
            </w:r>
            <w:r w:rsidR="00D423F0">
              <w:rPr>
                <w:rFonts w:asciiTheme="minorHAnsi" w:hAnsiTheme="minorHAnsi" w:cs="Arial"/>
                <w:sz w:val="18"/>
                <w:szCs w:val="18"/>
              </w:rPr>
              <w:t>t</w:t>
            </w:r>
            <w:r w:rsidR="00E500E6">
              <w:rPr>
                <w:rFonts w:asciiTheme="minorHAnsi" w:hAnsiTheme="minorHAnsi" w:cs="Arial"/>
                <w:sz w:val="18"/>
                <w:szCs w:val="18"/>
              </w:rPr>
              <w:t xml:space="preserve"> waar</w:t>
            </w:r>
            <w:r w:rsidR="003E019D">
              <w:rPr>
                <w:rFonts w:asciiTheme="minorHAnsi" w:hAnsiTheme="minorHAnsi" w:cs="Arial"/>
                <w:sz w:val="18"/>
                <w:szCs w:val="18"/>
              </w:rPr>
              <w:t>bij TNO</w:t>
            </w:r>
            <w:r w:rsidR="00F91193">
              <w:rPr>
                <w:rFonts w:asciiTheme="minorHAnsi" w:hAnsiTheme="minorHAnsi" w:cs="Arial"/>
                <w:sz w:val="18"/>
                <w:szCs w:val="18"/>
              </w:rPr>
              <w:t>-v</w:t>
            </w:r>
            <w:r w:rsidR="00D50E90">
              <w:rPr>
                <w:rFonts w:asciiTheme="minorHAnsi" w:hAnsiTheme="minorHAnsi" w:cs="Arial"/>
                <w:sz w:val="18"/>
                <w:szCs w:val="18"/>
              </w:rPr>
              <w:t xml:space="preserve">akinhoudelijke experts </w:t>
            </w:r>
            <w:r w:rsidR="00D803B0">
              <w:rPr>
                <w:rFonts w:asciiTheme="minorHAnsi" w:hAnsiTheme="minorHAnsi" w:cs="Arial"/>
                <w:sz w:val="18"/>
                <w:szCs w:val="18"/>
              </w:rPr>
              <w:t xml:space="preserve">en de </w:t>
            </w:r>
            <w:r w:rsidR="00670D47">
              <w:rPr>
                <w:rFonts w:asciiTheme="minorHAnsi" w:hAnsiTheme="minorHAnsi" w:cs="Arial"/>
                <w:sz w:val="18"/>
                <w:szCs w:val="18"/>
              </w:rPr>
              <w:t>v</w:t>
            </w:r>
            <w:r w:rsidR="00D803B0">
              <w:rPr>
                <w:rFonts w:asciiTheme="minorHAnsi" w:hAnsiTheme="minorHAnsi" w:cs="Arial"/>
                <w:sz w:val="18"/>
                <w:szCs w:val="18"/>
              </w:rPr>
              <w:t xml:space="preserve">akinhoudelijke consultants van Inschrijver aanwezig zijn. </w:t>
            </w:r>
            <w:r w:rsidR="00560E62">
              <w:rPr>
                <w:rFonts w:asciiTheme="minorHAnsi" w:hAnsiTheme="minorHAnsi" w:cs="Arial"/>
                <w:sz w:val="18"/>
                <w:szCs w:val="18"/>
              </w:rPr>
              <w:t xml:space="preserve">Inschrijver draagt </w:t>
            </w:r>
            <w:r w:rsidR="00CC4345">
              <w:rPr>
                <w:rFonts w:asciiTheme="minorHAnsi" w:hAnsiTheme="minorHAnsi" w:cs="Arial"/>
                <w:sz w:val="18"/>
                <w:szCs w:val="18"/>
              </w:rPr>
              <w:t xml:space="preserve">in overleg met TNO </w:t>
            </w:r>
            <w:r w:rsidR="00560E62">
              <w:rPr>
                <w:rFonts w:asciiTheme="minorHAnsi" w:hAnsiTheme="minorHAnsi" w:cs="Arial"/>
                <w:sz w:val="18"/>
                <w:szCs w:val="18"/>
              </w:rPr>
              <w:t>zorg</w:t>
            </w:r>
            <w:r w:rsidR="004E5BC1">
              <w:rPr>
                <w:rFonts w:asciiTheme="minorHAnsi" w:hAnsiTheme="minorHAnsi" w:cs="Arial"/>
                <w:sz w:val="18"/>
                <w:szCs w:val="18"/>
              </w:rPr>
              <w:t xml:space="preserve">, </w:t>
            </w:r>
            <w:r w:rsidR="00CC4345">
              <w:rPr>
                <w:rFonts w:asciiTheme="minorHAnsi" w:hAnsiTheme="minorHAnsi" w:cs="Arial"/>
                <w:sz w:val="18"/>
                <w:szCs w:val="18"/>
              </w:rPr>
              <w:t xml:space="preserve">voor </w:t>
            </w:r>
            <w:r w:rsidR="00716554" w:rsidRPr="00E860F4">
              <w:rPr>
                <w:rFonts w:asciiTheme="minorHAnsi" w:hAnsiTheme="minorHAnsi" w:cs="Arial"/>
                <w:sz w:val="18"/>
                <w:szCs w:val="18"/>
              </w:rPr>
              <w:t>de</w:t>
            </w:r>
            <w:r w:rsidR="00716554">
              <w:rPr>
                <w:rFonts w:asciiTheme="minorHAnsi" w:hAnsiTheme="minorHAnsi" w:cs="Arial"/>
                <w:sz w:val="18"/>
                <w:szCs w:val="18"/>
              </w:rPr>
              <w:t xml:space="preserve"> planning</w:t>
            </w:r>
            <w:r w:rsidR="00A759FF">
              <w:rPr>
                <w:rFonts w:asciiTheme="minorHAnsi" w:hAnsiTheme="minorHAnsi" w:cs="Arial"/>
                <w:sz w:val="18"/>
                <w:szCs w:val="18"/>
              </w:rPr>
              <w:t xml:space="preserve"> van de workshops</w:t>
            </w:r>
            <w:r w:rsidR="00716554">
              <w:rPr>
                <w:rFonts w:asciiTheme="minorHAnsi" w:hAnsiTheme="minorHAnsi" w:cs="Arial"/>
                <w:sz w:val="18"/>
                <w:szCs w:val="18"/>
              </w:rPr>
              <w:t xml:space="preserve"> </w:t>
            </w:r>
            <w:r w:rsidR="006B685C">
              <w:rPr>
                <w:rFonts w:asciiTheme="minorHAnsi" w:hAnsiTheme="minorHAnsi" w:cs="Arial"/>
                <w:sz w:val="18"/>
                <w:szCs w:val="18"/>
              </w:rPr>
              <w:t>,</w:t>
            </w:r>
            <w:r w:rsidR="004E5BC1">
              <w:rPr>
                <w:rFonts w:asciiTheme="minorHAnsi" w:hAnsiTheme="minorHAnsi" w:cs="Arial"/>
                <w:sz w:val="18"/>
                <w:szCs w:val="18"/>
              </w:rPr>
              <w:t xml:space="preserve"> </w:t>
            </w:r>
            <w:r w:rsidR="00171645">
              <w:rPr>
                <w:rFonts w:asciiTheme="minorHAnsi" w:hAnsiTheme="minorHAnsi" w:cs="Arial"/>
                <w:sz w:val="18"/>
                <w:szCs w:val="18"/>
              </w:rPr>
              <w:t xml:space="preserve">de voorbereiding, </w:t>
            </w:r>
            <w:r w:rsidR="004E5BC1">
              <w:rPr>
                <w:rFonts w:asciiTheme="minorHAnsi" w:hAnsiTheme="minorHAnsi" w:cs="Arial"/>
                <w:sz w:val="18"/>
                <w:szCs w:val="18"/>
              </w:rPr>
              <w:t>vastlegging en uitwerking</w:t>
            </w:r>
            <w:r w:rsidR="009E466A">
              <w:rPr>
                <w:rFonts w:asciiTheme="minorHAnsi" w:hAnsiTheme="minorHAnsi" w:cs="Arial"/>
                <w:sz w:val="18"/>
                <w:szCs w:val="18"/>
              </w:rPr>
              <w:t xml:space="preserve"> </w:t>
            </w:r>
            <w:r w:rsidR="00FC328A">
              <w:rPr>
                <w:rFonts w:asciiTheme="minorHAnsi" w:hAnsiTheme="minorHAnsi" w:cs="Arial"/>
                <w:sz w:val="18"/>
                <w:szCs w:val="18"/>
              </w:rPr>
              <w:t>en heeft de leiding tijdens de workshops</w:t>
            </w:r>
            <w:r w:rsidR="00862026">
              <w:rPr>
                <w:rFonts w:asciiTheme="minorHAnsi" w:hAnsiTheme="minorHAnsi" w:cs="Arial"/>
                <w:sz w:val="18"/>
                <w:szCs w:val="18"/>
              </w:rPr>
              <w:t>.</w:t>
            </w:r>
            <w:r w:rsidR="008E7953">
              <w:rPr>
                <w:rFonts w:asciiTheme="minorHAnsi" w:hAnsiTheme="minorHAnsi" w:cs="Arial"/>
                <w:sz w:val="18"/>
                <w:szCs w:val="18"/>
              </w:rPr>
              <w:t xml:space="preserve"> </w:t>
            </w:r>
            <w:r w:rsidR="005D0A23">
              <w:rPr>
                <w:rFonts w:asciiTheme="minorHAnsi" w:hAnsiTheme="minorHAnsi" w:cs="Arial"/>
                <w:sz w:val="18"/>
                <w:szCs w:val="18"/>
              </w:rPr>
              <w:t xml:space="preserve">TNO gaat uit van workshops met een </w:t>
            </w:r>
            <w:r w:rsidR="00CA33C2">
              <w:rPr>
                <w:rFonts w:asciiTheme="minorHAnsi" w:hAnsiTheme="minorHAnsi" w:cs="Arial"/>
                <w:sz w:val="18"/>
                <w:szCs w:val="18"/>
              </w:rPr>
              <w:t xml:space="preserve">minimale </w:t>
            </w:r>
            <w:r w:rsidR="005D0A23">
              <w:rPr>
                <w:rFonts w:asciiTheme="minorHAnsi" w:hAnsiTheme="minorHAnsi" w:cs="Arial"/>
                <w:sz w:val="18"/>
                <w:szCs w:val="18"/>
              </w:rPr>
              <w:t>duur van 3 uur per keer.</w:t>
            </w:r>
          </w:p>
        </w:tc>
      </w:tr>
      <w:tr w:rsidR="003A4F3B" w:rsidRPr="002E07D0" w14:paraId="4360D7D4" w14:textId="77777777" w:rsidTr="0E089776">
        <w:tc>
          <w:tcPr>
            <w:tcW w:w="1507" w:type="dxa"/>
          </w:tcPr>
          <w:p w14:paraId="3E246E2B" w14:textId="4F57B807" w:rsidR="003A4F3B" w:rsidRPr="000F37CE" w:rsidRDefault="003A4F3B" w:rsidP="003A4F3B">
            <w:pPr>
              <w:spacing w:line="200" w:lineRule="exact"/>
              <w:jc w:val="left"/>
              <w:rPr>
                <w:rFonts w:asciiTheme="minorHAnsi" w:hAnsiTheme="minorHAnsi" w:cs="Arial"/>
                <w:i/>
                <w:sz w:val="18"/>
                <w:szCs w:val="18"/>
              </w:rPr>
            </w:pPr>
            <w:r w:rsidRPr="5D1C300B">
              <w:rPr>
                <w:rFonts w:asciiTheme="minorHAnsi" w:hAnsiTheme="minorHAnsi" w:cs="Arial"/>
                <w:i/>
                <w:sz w:val="18"/>
                <w:szCs w:val="18"/>
              </w:rPr>
              <w:t>Eis 8.2.</w:t>
            </w:r>
            <w:r>
              <w:rPr>
                <w:rFonts w:asciiTheme="minorHAnsi" w:hAnsiTheme="minorHAnsi" w:cs="Arial"/>
                <w:i/>
                <w:sz w:val="18"/>
                <w:szCs w:val="18"/>
              </w:rPr>
              <w:t>3</w:t>
            </w:r>
          </w:p>
          <w:p w14:paraId="5485178C" w14:textId="77777777" w:rsidR="003A4F3B" w:rsidRPr="000F37CE" w:rsidRDefault="003A4F3B" w:rsidP="003A4F3B">
            <w:pPr>
              <w:spacing w:line="200" w:lineRule="exact"/>
              <w:jc w:val="left"/>
              <w:rPr>
                <w:rFonts w:asciiTheme="minorHAnsi" w:hAnsiTheme="minorHAnsi" w:cs="Arial"/>
                <w:i/>
                <w:sz w:val="18"/>
                <w:szCs w:val="18"/>
              </w:rPr>
            </w:pPr>
          </w:p>
        </w:tc>
        <w:tc>
          <w:tcPr>
            <w:tcW w:w="7446" w:type="dxa"/>
          </w:tcPr>
          <w:p w14:paraId="10E52FA0" w14:textId="75956988" w:rsidR="003A4F3B" w:rsidRPr="000F37CE"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Inschrijver</w:t>
            </w:r>
            <w:r w:rsidRPr="292D133A">
              <w:rPr>
                <w:rFonts w:asciiTheme="minorHAnsi" w:hAnsiTheme="minorHAnsi" w:cs="Arial"/>
                <w:sz w:val="18"/>
                <w:szCs w:val="18"/>
              </w:rPr>
              <w:t xml:space="preserve"> garandeert</w:t>
            </w:r>
            <w:r>
              <w:rPr>
                <w:rFonts w:asciiTheme="minorHAnsi" w:hAnsiTheme="minorHAnsi" w:cs="Arial"/>
                <w:sz w:val="18"/>
                <w:szCs w:val="18"/>
              </w:rPr>
              <w:t>, dat vanuit de Inschrijver er alles aan gedaan zal worden om</w:t>
            </w:r>
            <w:r w:rsidRPr="292D133A">
              <w:rPr>
                <w:rFonts w:asciiTheme="minorHAnsi" w:hAnsiTheme="minorHAnsi" w:cs="Arial"/>
                <w:sz w:val="18"/>
                <w:szCs w:val="18"/>
              </w:rPr>
              <w:t xml:space="preserve"> een GO LIVE datum </w:t>
            </w:r>
            <w:r>
              <w:rPr>
                <w:rFonts w:asciiTheme="minorHAnsi" w:hAnsiTheme="minorHAnsi" w:cs="Arial"/>
                <w:sz w:val="18"/>
                <w:szCs w:val="18"/>
              </w:rPr>
              <w:t>die is overeengekomen te behalen.</w:t>
            </w:r>
          </w:p>
        </w:tc>
      </w:tr>
      <w:tr w:rsidR="003A4F3B" w:rsidRPr="002E07D0" w14:paraId="1EEBBD92" w14:textId="77777777" w:rsidTr="0E089776">
        <w:trPr>
          <w:trHeight w:val="419"/>
        </w:trPr>
        <w:tc>
          <w:tcPr>
            <w:tcW w:w="1507" w:type="dxa"/>
          </w:tcPr>
          <w:p w14:paraId="7544BD86" w14:textId="557C6D5A" w:rsidR="003A4F3B" w:rsidRPr="000F37CE" w:rsidRDefault="003A4F3B" w:rsidP="003A4F3B">
            <w:pPr>
              <w:spacing w:line="200" w:lineRule="exact"/>
              <w:jc w:val="left"/>
              <w:rPr>
                <w:rFonts w:asciiTheme="minorHAnsi" w:hAnsiTheme="minorHAnsi" w:cs="Arial"/>
                <w:i/>
                <w:sz w:val="18"/>
                <w:szCs w:val="18"/>
              </w:rPr>
            </w:pPr>
            <w:r w:rsidRPr="5D1C300B">
              <w:rPr>
                <w:rFonts w:asciiTheme="minorHAnsi" w:hAnsiTheme="minorHAnsi" w:cs="Arial"/>
                <w:i/>
                <w:sz w:val="18"/>
                <w:szCs w:val="18"/>
              </w:rPr>
              <w:t>Eis 8.2.</w:t>
            </w:r>
            <w:r>
              <w:rPr>
                <w:rFonts w:asciiTheme="minorHAnsi" w:hAnsiTheme="minorHAnsi" w:cs="Arial"/>
                <w:i/>
                <w:sz w:val="18"/>
                <w:szCs w:val="18"/>
              </w:rPr>
              <w:t>4</w:t>
            </w:r>
          </w:p>
          <w:p w14:paraId="6826CA76" w14:textId="77777777" w:rsidR="003A4F3B" w:rsidRPr="000F37CE" w:rsidRDefault="003A4F3B" w:rsidP="003A4F3B">
            <w:pPr>
              <w:spacing w:line="200" w:lineRule="exact"/>
              <w:jc w:val="left"/>
              <w:rPr>
                <w:rFonts w:asciiTheme="minorHAnsi" w:hAnsiTheme="minorHAnsi" w:cs="Arial"/>
                <w:i/>
                <w:sz w:val="18"/>
                <w:szCs w:val="18"/>
              </w:rPr>
            </w:pPr>
          </w:p>
        </w:tc>
        <w:tc>
          <w:tcPr>
            <w:tcW w:w="7446" w:type="dxa"/>
          </w:tcPr>
          <w:p w14:paraId="3331F75F" w14:textId="14E20BD3" w:rsidR="003A4F3B" w:rsidRPr="000F37CE"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 xml:space="preserve">Inschrijver levert </w:t>
            </w:r>
            <w:r w:rsidRPr="002D7E01">
              <w:rPr>
                <w:rFonts w:asciiTheme="minorHAnsi" w:hAnsiTheme="minorHAnsi" w:cs="Arial"/>
                <w:color w:val="000000" w:themeColor="text1"/>
                <w:sz w:val="18"/>
                <w:szCs w:val="18"/>
              </w:rPr>
              <w:t xml:space="preserve">maximaal 1 </w:t>
            </w:r>
            <w:r w:rsidRPr="09D6A3DC">
              <w:rPr>
                <w:rFonts w:asciiTheme="minorHAnsi" w:hAnsiTheme="minorHAnsi" w:cs="Arial"/>
                <w:sz w:val="18"/>
                <w:szCs w:val="18"/>
              </w:rPr>
              <w:t>maand</w:t>
            </w:r>
            <w:r>
              <w:rPr>
                <w:rFonts w:asciiTheme="minorHAnsi" w:hAnsiTheme="minorHAnsi" w:cs="Arial"/>
                <w:sz w:val="18"/>
                <w:szCs w:val="18"/>
              </w:rPr>
              <w:t xml:space="preserve"> na aanvang opdracht het volledige ingevulde projectplan aan zoals beschreven in de </w:t>
            </w:r>
            <w:r w:rsidRPr="00795DED">
              <w:rPr>
                <w:rFonts w:asciiTheme="minorHAnsi" w:hAnsiTheme="minorHAnsi" w:cs="Arial"/>
                <w:sz w:val="18"/>
                <w:szCs w:val="18"/>
              </w:rPr>
              <w:t>wens 8.9.1 KW 1.</w:t>
            </w:r>
          </w:p>
        </w:tc>
      </w:tr>
      <w:tr w:rsidR="003A4F3B" w:rsidRPr="002E07D0" w14:paraId="62EDC346" w14:textId="77777777" w:rsidTr="0E089776">
        <w:trPr>
          <w:trHeight w:val="419"/>
        </w:trPr>
        <w:tc>
          <w:tcPr>
            <w:tcW w:w="1507" w:type="dxa"/>
          </w:tcPr>
          <w:p w14:paraId="2C492A3B" w14:textId="2ADAA9DB"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t>Eis 8.2.</w:t>
            </w:r>
            <w:r>
              <w:rPr>
                <w:rFonts w:asciiTheme="minorHAnsi" w:hAnsiTheme="minorHAnsi" w:cs="Arial"/>
                <w:i/>
                <w:sz w:val="18"/>
                <w:szCs w:val="18"/>
              </w:rPr>
              <w:t>5</w:t>
            </w:r>
          </w:p>
        </w:tc>
        <w:tc>
          <w:tcPr>
            <w:tcW w:w="7446" w:type="dxa"/>
          </w:tcPr>
          <w:p w14:paraId="54160817" w14:textId="5FB12240" w:rsidR="003A4F3B" w:rsidRPr="00A16177" w:rsidRDefault="003A4F3B" w:rsidP="003A4F3B">
            <w:pPr>
              <w:spacing w:line="200" w:lineRule="exact"/>
              <w:rPr>
                <w:rFonts w:asciiTheme="minorHAnsi" w:hAnsiTheme="minorHAnsi" w:cs="Arial"/>
                <w:sz w:val="18"/>
                <w:szCs w:val="18"/>
              </w:rPr>
            </w:pPr>
            <w:r>
              <w:rPr>
                <w:rFonts w:asciiTheme="minorHAnsi" w:hAnsiTheme="minorHAnsi" w:cs="Arial"/>
                <w:sz w:val="18"/>
                <w:szCs w:val="18"/>
              </w:rPr>
              <w:t>Inschrijver</w:t>
            </w:r>
            <w:r w:rsidRPr="292D133A">
              <w:rPr>
                <w:rFonts w:asciiTheme="minorHAnsi" w:hAnsiTheme="minorHAnsi" w:cs="Arial"/>
                <w:sz w:val="18"/>
                <w:szCs w:val="18"/>
              </w:rPr>
              <w:t xml:space="preserve"> beschrijft in het projectplan welke risico's zij ziet bij het implementatietraject met een onderverdeling tussen die tot de verantwoordelijkheid behoren van TNO en die tot de verantwoordelijkheid van </w:t>
            </w:r>
            <w:r>
              <w:rPr>
                <w:rFonts w:asciiTheme="minorHAnsi" w:hAnsiTheme="minorHAnsi" w:cs="Arial"/>
                <w:sz w:val="18"/>
                <w:szCs w:val="18"/>
              </w:rPr>
              <w:t>Inschrijver</w:t>
            </w:r>
            <w:r w:rsidRPr="292D133A">
              <w:rPr>
                <w:rFonts w:asciiTheme="minorHAnsi" w:hAnsiTheme="minorHAnsi" w:cs="Arial"/>
                <w:sz w:val="18"/>
                <w:szCs w:val="18"/>
              </w:rPr>
              <w:t xml:space="preserve"> behoren</w:t>
            </w:r>
            <w:r w:rsidRPr="004439E2">
              <w:rPr>
                <w:rFonts w:asciiTheme="minorHAnsi" w:hAnsiTheme="minorHAnsi" w:cs="Arial"/>
                <w:sz w:val="18"/>
                <w:szCs w:val="18"/>
              </w:rPr>
              <w:t xml:space="preserve">. </w:t>
            </w:r>
            <w:r>
              <w:rPr>
                <w:rFonts w:asciiTheme="minorHAnsi" w:hAnsiTheme="minorHAnsi" w:cs="Arial"/>
                <w:sz w:val="18"/>
                <w:szCs w:val="18"/>
              </w:rPr>
              <w:t>Het opleveren van het project p</w:t>
            </w:r>
            <w:r w:rsidRPr="004439E2">
              <w:rPr>
                <w:rFonts w:asciiTheme="minorHAnsi" w:hAnsiTheme="minorHAnsi" w:cs="Arial"/>
                <w:sz w:val="18"/>
                <w:szCs w:val="18"/>
              </w:rPr>
              <w:t xml:space="preserve">lan en </w:t>
            </w:r>
            <w:r>
              <w:rPr>
                <w:rFonts w:asciiTheme="minorHAnsi" w:hAnsiTheme="minorHAnsi" w:cs="Arial"/>
                <w:sz w:val="18"/>
                <w:szCs w:val="18"/>
              </w:rPr>
              <w:t xml:space="preserve">de </w:t>
            </w:r>
            <w:r w:rsidRPr="004439E2">
              <w:rPr>
                <w:rFonts w:asciiTheme="minorHAnsi" w:hAnsiTheme="minorHAnsi" w:cs="Arial"/>
                <w:sz w:val="18"/>
                <w:szCs w:val="18"/>
              </w:rPr>
              <w:t>mitigatie zijn onderdeel van de pricing en haar aanbieding.</w:t>
            </w:r>
          </w:p>
        </w:tc>
      </w:tr>
      <w:tr w:rsidR="003A4F3B" w:rsidRPr="002E07D0" w14:paraId="5A203C43" w14:textId="77777777" w:rsidTr="0E089776">
        <w:trPr>
          <w:trHeight w:val="419"/>
        </w:trPr>
        <w:tc>
          <w:tcPr>
            <w:tcW w:w="1507" w:type="dxa"/>
          </w:tcPr>
          <w:p w14:paraId="76FA7675" w14:textId="6C9D3554"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t>Eis 8.2.</w:t>
            </w:r>
            <w:r>
              <w:rPr>
                <w:rFonts w:asciiTheme="minorHAnsi" w:hAnsiTheme="minorHAnsi" w:cs="Arial"/>
                <w:i/>
                <w:sz w:val="18"/>
                <w:szCs w:val="18"/>
              </w:rPr>
              <w:t>6</w:t>
            </w:r>
          </w:p>
        </w:tc>
        <w:tc>
          <w:tcPr>
            <w:tcW w:w="7446" w:type="dxa"/>
          </w:tcPr>
          <w:p w14:paraId="1034F3BD" w14:textId="07B6184D" w:rsidR="003A4F3B"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Inschrijver</w:t>
            </w:r>
            <w:r w:rsidRPr="292D133A">
              <w:rPr>
                <w:rFonts w:asciiTheme="minorHAnsi" w:hAnsiTheme="minorHAnsi" w:cs="Arial"/>
                <w:sz w:val="18"/>
                <w:szCs w:val="18"/>
              </w:rPr>
              <w:t xml:space="preserve"> maakt m.b.t. het overnemen van de </w:t>
            </w:r>
            <w:r>
              <w:rPr>
                <w:rFonts w:asciiTheme="minorHAnsi" w:hAnsiTheme="minorHAnsi" w:cs="Arial"/>
                <w:sz w:val="18"/>
                <w:szCs w:val="18"/>
              </w:rPr>
              <w:t>data, en andere benodigde informatie,</w:t>
            </w:r>
            <w:r w:rsidRPr="292D133A">
              <w:rPr>
                <w:rFonts w:asciiTheme="minorHAnsi" w:hAnsiTheme="minorHAnsi" w:cs="Arial"/>
                <w:sz w:val="18"/>
                <w:szCs w:val="18"/>
              </w:rPr>
              <w:t xml:space="preserve"> sluitende afspraken met de</w:t>
            </w:r>
            <w:r>
              <w:rPr>
                <w:rFonts w:asciiTheme="minorHAnsi" w:hAnsiTheme="minorHAnsi" w:cs="Arial"/>
                <w:sz w:val="18"/>
                <w:szCs w:val="18"/>
              </w:rPr>
              <w:t xml:space="preserve"> huidige</w:t>
            </w:r>
            <w:r w:rsidRPr="292D133A">
              <w:rPr>
                <w:rFonts w:asciiTheme="minorHAnsi" w:hAnsiTheme="minorHAnsi" w:cs="Arial"/>
                <w:sz w:val="18"/>
                <w:szCs w:val="18"/>
              </w:rPr>
              <w:t xml:space="preserve"> </w:t>
            </w:r>
            <w:r>
              <w:rPr>
                <w:rFonts w:asciiTheme="minorHAnsi" w:hAnsiTheme="minorHAnsi" w:cs="Arial"/>
                <w:sz w:val="18"/>
                <w:szCs w:val="18"/>
              </w:rPr>
              <w:t xml:space="preserve">leveranciers </w:t>
            </w:r>
            <w:r w:rsidRPr="292D133A">
              <w:rPr>
                <w:rFonts w:asciiTheme="minorHAnsi" w:hAnsiTheme="minorHAnsi" w:cs="Arial"/>
                <w:sz w:val="18"/>
                <w:szCs w:val="18"/>
              </w:rPr>
              <w:t xml:space="preserve"> en schakelt TNO direct in indien </w:t>
            </w:r>
            <w:r>
              <w:rPr>
                <w:rFonts w:asciiTheme="minorHAnsi" w:hAnsiTheme="minorHAnsi" w:cs="Arial"/>
                <w:sz w:val="18"/>
                <w:szCs w:val="18"/>
              </w:rPr>
              <w:t>Leverancier</w:t>
            </w:r>
            <w:r w:rsidRPr="292D133A">
              <w:rPr>
                <w:rFonts w:asciiTheme="minorHAnsi" w:hAnsiTheme="minorHAnsi" w:cs="Arial"/>
                <w:sz w:val="18"/>
                <w:szCs w:val="18"/>
              </w:rPr>
              <w:t xml:space="preserve"> geen afspraken wenst te maken of deze niet nakomt.</w:t>
            </w:r>
          </w:p>
        </w:tc>
      </w:tr>
      <w:tr w:rsidR="003A4F3B" w:rsidRPr="002E07D0" w14:paraId="3C18FAA6" w14:textId="77777777" w:rsidTr="0E089776">
        <w:trPr>
          <w:trHeight w:val="419"/>
        </w:trPr>
        <w:tc>
          <w:tcPr>
            <w:tcW w:w="1507" w:type="dxa"/>
          </w:tcPr>
          <w:p w14:paraId="1767712D" w14:textId="211C8D0B"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t>Eis 8.2.</w:t>
            </w:r>
            <w:r>
              <w:rPr>
                <w:rFonts w:asciiTheme="minorHAnsi" w:hAnsiTheme="minorHAnsi" w:cs="Arial"/>
                <w:i/>
                <w:sz w:val="18"/>
                <w:szCs w:val="18"/>
              </w:rPr>
              <w:t>7</w:t>
            </w:r>
            <w:r w:rsidRPr="292D133A">
              <w:rPr>
                <w:rFonts w:asciiTheme="minorHAnsi" w:hAnsiTheme="minorHAnsi" w:cs="Arial"/>
                <w:i/>
                <w:sz w:val="18"/>
                <w:szCs w:val="18"/>
              </w:rPr>
              <w:t xml:space="preserve"> </w:t>
            </w:r>
          </w:p>
        </w:tc>
        <w:tc>
          <w:tcPr>
            <w:tcW w:w="7446" w:type="dxa"/>
          </w:tcPr>
          <w:p w14:paraId="4774FB30" w14:textId="70653AAD" w:rsidR="003A4F3B" w:rsidRDefault="003A4F3B" w:rsidP="003A4F3B">
            <w:pPr>
              <w:spacing w:line="200" w:lineRule="exact"/>
              <w:jc w:val="left"/>
              <w:rPr>
                <w:rFonts w:asciiTheme="minorHAnsi" w:hAnsiTheme="minorHAnsi" w:cs="Arial"/>
                <w:sz w:val="18"/>
                <w:szCs w:val="18"/>
              </w:rPr>
            </w:pPr>
            <w:r w:rsidRPr="292D133A">
              <w:rPr>
                <w:rFonts w:asciiTheme="minorHAnsi" w:hAnsiTheme="minorHAnsi" w:cs="Arial"/>
                <w:sz w:val="18"/>
                <w:szCs w:val="18"/>
              </w:rPr>
              <w:t xml:space="preserve">TNO wordt gekend in de samenstelling van het implementatieteam van de </w:t>
            </w:r>
            <w:r>
              <w:rPr>
                <w:rFonts w:asciiTheme="minorHAnsi" w:hAnsiTheme="minorHAnsi" w:cs="Arial"/>
                <w:sz w:val="18"/>
                <w:szCs w:val="18"/>
              </w:rPr>
              <w:t>Inschrijver</w:t>
            </w:r>
            <w:r w:rsidRPr="292D133A">
              <w:rPr>
                <w:rFonts w:asciiTheme="minorHAnsi" w:hAnsiTheme="minorHAnsi" w:cs="Arial"/>
                <w:sz w:val="18"/>
                <w:szCs w:val="18"/>
              </w:rPr>
              <w:t xml:space="preserve"> en heeft een veto-recht over deze samenstelling.</w:t>
            </w:r>
          </w:p>
        </w:tc>
      </w:tr>
      <w:tr w:rsidR="003A4F3B" w:rsidRPr="002E07D0" w14:paraId="468A61E4" w14:textId="77777777" w:rsidTr="0E089776">
        <w:trPr>
          <w:trHeight w:val="419"/>
        </w:trPr>
        <w:tc>
          <w:tcPr>
            <w:tcW w:w="1507" w:type="dxa"/>
          </w:tcPr>
          <w:p w14:paraId="16EF5CAA" w14:textId="590606FF"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lastRenderedPageBreak/>
              <w:t>Eis 8.2.</w:t>
            </w:r>
            <w:r>
              <w:rPr>
                <w:rFonts w:asciiTheme="minorHAnsi" w:hAnsiTheme="minorHAnsi" w:cs="Arial"/>
                <w:i/>
                <w:sz w:val="18"/>
                <w:szCs w:val="18"/>
              </w:rPr>
              <w:t>8</w:t>
            </w:r>
          </w:p>
          <w:p w14:paraId="22049721" w14:textId="2F52C6D3" w:rsidR="003A4F3B" w:rsidRDefault="003A4F3B" w:rsidP="003A4F3B">
            <w:pPr>
              <w:spacing w:line="200" w:lineRule="exact"/>
              <w:jc w:val="left"/>
              <w:rPr>
                <w:rFonts w:asciiTheme="minorHAnsi" w:hAnsiTheme="minorHAnsi" w:cs="Arial"/>
                <w:i/>
                <w:sz w:val="18"/>
                <w:szCs w:val="18"/>
              </w:rPr>
            </w:pPr>
          </w:p>
        </w:tc>
        <w:tc>
          <w:tcPr>
            <w:tcW w:w="7446" w:type="dxa"/>
          </w:tcPr>
          <w:p w14:paraId="5D6C0984" w14:textId="6787F595" w:rsidR="003A4F3B"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Inschrijver</w:t>
            </w:r>
            <w:r w:rsidRPr="292D133A">
              <w:rPr>
                <w:rFonts w:asciiTheme="minorHAnsi" w:hAnsiTheme="minorHAnsi" w:cs="Arial"/>
                <w:sz w:val="18"/>
                <w:szCs w:val="18"/>
              </w:rPr>
              <w:t xml:space="preserve"> houdt zoveel als mogelijk de geleverde medewerkers (full-time) aan op het project tot en met acceptatie of sign-off. Gedurende de implementatie periode kan teamwijziging alleen onder toestemming TNO veranderen met gelijkblijvend profiel.</w:t>
            </w:r>
          </w:p>
        </w:tc>
      </w:tr>
      <w:tr w:rsidR="003A4F3B" w:rsidRPr="002E07D0" w14:paraId="45E1838F" w14:textId="77777777" w:rsidTr="0E089776">
        <w:trPr>
          <w:trHeight w:val="419"/>
        </w:trPr>
        <w:tc>
          <w:tcPr>
            <w:tcW w:w="1507" w:type="dxa"/>
          </w:tcPr>
          <w:p w14:paraId="12098383" w14:textId="644B7372"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t>Eis 8.2.</w:t>
            </w:r>
            <w:r>
              <w:rPr>
                <w:rFonts w:asciiTheme="minorHAnsi" w:hAnsiTheme="minorHAnsi" w:cs="Arial"/>
                <w:i/>
                <w:sz w:val="18"/>
                <w:szCs w:val="18"/>
              </w:rPr>
              <w:t>9</w:t>
            </w:r>
          </w:p>
          <w:p w14:paraId="73B8A037" w14:textId="3633A9A3" w:rsidR="003A4F3B" w:rsidRDefault="003A4F3B" w:rsidP="003A4F3B">
            <w:pPr>
              <w:spacing w:line="200" w:lineRule="exact"/>
              <w:jc w:val="left"/>
              <w:rPr>
                <w:rFonts w:asciiTheme="minorHAnsi" w:hAnsiTheme="minorHAnsi" w:cs="Arial"/>
                <w:i/>
                <w:sz w:val="18"/>
                <w:szCs w:val="18"/>
              </w:rPr>
            </w:pPr>
          </w:p>
        </w:tc>
        <w:tc>
          <w:tcPr>
            <w:tcW w:w="7446" w:type="dxa"/>
          </w:tcPr>
          <w:p w14:paraId="0D870F98" w14:textId="69F57BAC" w:rsidR="003A4F3B" w:rsidRDefault="003A4F3B" w:rsidP="003A4F3B">
            <w:pPr>
              <w:spacing w:line="200" w:lineRule="exact"/>
              <w:jc w:val="left"/>
              <w:rPr>
                <w:rFonts w:asciiTheme="minorHAnsi" w:hAnsiTheme="minorHAnsi" w:cs="Arial"/>
                <w:sz w:val="18"/>
                <w:szCs w:val="18"/>
              </w:rPr>
            </w:pPr>
            <w:r w:rsidRPr="0E089776">
              <w:rPr>
                <w:rFonts w:asciiTheme="minorHAnsi" w:hAnsiTheme="minorHAnsi" w:cs="Arial"/>
                <w:sz w:val="18"/>
                <w:szCs w:val="18"/>
              </w:rPr>
              <w:t xml:space="preserve">Inschrijver levert tijdig </w:t>
            </w:r>
            <w:r>
              <w:rPr>
                <w:rFonts w:asciiTheme="minorHAnsi" w:hAnsiTheme="minorHAnsi" w:cs="Arial"/>
                <w:sz w:val="18"/>
                <w:szCs w:val="18"/>
              </w:rPr>
              <w:t>(</w:t>
            </w:r>
            <w:r w:rsidRPr="0E089776">
              <w:rPr>
                <w:rFonts w:asciiTheme="minorHAnsi" w:hAnsiTheme="minorHAnsi" w:cs="Arial"/>
                <w:sz w:val="18"/>
                <w:szCs w:val="18"/>
              </w:rPr>
              <w:t xml:space="preserve">d.w.z. afhankelijk van de fase van het project) Engelstalige en Nederlandstalige technische, functionele en </w:t>
            </w:r>
            <w:r>
              <w:rPr>
                <w:rFonts w:asciiTheme="minorHAnsi" w:hAnsiTheme="minorHAnsi" w:cs="Arial"/>
                <w:sz w:val="18"/>
                <w:szCs w:val="18"/>
              </w:rPr>
              <w:t xml:space="preserve">passende </w:t>
            </w:r>
            <w:r w:rsidRPr="0E089776">
              <w:rPr>
                <w:rFonts w:asciiTheme="minorHAnsi" w:hAnsiTheme="minorHAnsi" w:cs="Arial"/>
                <w:sz w:val="18"/>
                <w:szCs w:val="18"/>
              </w:rPr>
              <w:t>eindgebruiksdocumentatie</w:t>
            </w:r>
            <w:r>
              <w:rPr>
                <w:rFonts w:asciiTheme="minorHAnsi" w:hAnsiTheme="minorHAnsi" w:cs="Arial"/>
                <w:sz w:val="18"/>
                <w:szCs w:val="18"/>
              </w:rPr>
              <w:t xml:space="preserve"> (waarbij het kan zijn dat er meerdere groepen eindgebruikers zijn)</w:t>
            </w:r>
            <w:r w:rsidRPr="0E089776">
              <w:rPr>
                <w:rFonts w:asciiTheme="minorHAnsi" w:hAnsiTheme="minorHAnsi" w:cs="Arial"/>
                <w:sz w:val="18"/>
                <w:szCs w:val="18"/>
              </w:rPr>
              <w:t xml:space="preserve"> voorafgaand aan GO LIVE (als onderdeel van finale acceptatie).</w:t>
            </w:r>
          </w:p>
        </w:tc>
      </w:tr>
      <w:tr w:rsidR="003A4F3B" w:rsidRPr="002E07D0" w14:paraId="72B5A96A" w14:textId="77777777" w:rsidTr="0E089776">
        <w:trPr>
          <w:trHeight w:val="419"/>
        </w:trPr>
        <w:tc>
          <w:tcPr>
            <w:tcW w:w="1507" w:type="dxa"/>
          </w:tcPr>
          <w:p w14:paraId="7568869F" w14:textId="0AD30118"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t>Eis 8.2.</w:t>
            </w:r>
            <w:r>
              <w:rPr>
                <w:rFonts w:asciiTheme="minorHAnsi" w:hAnsiTheme="minorHAnsi" w:cs="Arial"/>
                <w:i/>
                <w:sz w:val="18"/>
                <w:szCs w:val="18"/>
              </w:rPr>
              <w:t>10</w:t>
            </w:r>
          </w:p>
        </w:tc>
        <w:tc>
          <w:tcPr>
            <w:tcW w:w="7446" w:type="dxa"/>
          </w:tcPr>
          <w:p w14:paraId="41CEC16A" w14:textId="124C5F38" w:rsidR="003A4F3B"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Inschrijver</w:t>
            </w:r>
            <w:r w:rsidRPr="292D133A">
              <w:rPr>
                <w:rFonts w:asciiTheme="minorHAnsi" w:hAnsiTheme="minorHAnsi" w:cs="Arial"/>
                <w:sz w:val="18"/>
                <w:szCs w:val="18"/>
              </w:rPr>
              <w:t xml:space="preserve"> draagt er zorg voor dat zij voldoende informatie verkrijgt om de diensten succesvol te kunnen realiseren en implementeren. Voor zover nodig zal zij afstemmen met andere betrokkenen, intern en/of extern.</w:t>
            </w:r>
          </w:p>
        </w:tc>
      </w:tr>
      <w:tr w:rsidR="003A4F3B" w:rsidRPr="002E07D0" w14:paraId="5E5E6EE8" w14:textId="77777777" w:rsidTr="0E089776">
        <w:trPr>
          <w:trHeight w:val="419"/>
        </w:trPr>
        <w:tc>
          <w:tcPr>
            <w:tcW w:w="1507" w:type="dxa"/>
          </w:tcPr>
          <w:p w14:paraId="5E70F0F3" w14:textId="64CA1124"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t>Eis 8.2.1</w:t>
            </w:r>
            <w:r>
              <w:rPr>
                <w:rFonts w:asciiTheme="minorHAnsi" w:hAnsiTheme="minorHAnsi" w:cs="Arial"/>
                <w:i/>
                <w:sz w:val="18"/>
                <w:szCs w:val="18"/>
              </w:rPr>
              <w:t>1</w:t>
            </w:r>
          </w:p>
          <w:p w14:paraId="2BE473ED" w14:textId="5E02B511" w:rsidR="003A4F3B" w:rsidRDefault="003A4F3B" w:rsidP="003A4F3B">
            <w:pPr>
              <w:spacing w:line="200" w:lineRule="exact"/>
              <w:jc w:val="left"/>
              <w:rPr>
                <w:rFonts w:asciiTheme="minorHAnsi" w:hAnsiTheme="minorHAnsi" w:cs="Arial"/>
                <w:i/>
                <w:sz w:val="18"/>
                <w:szCs w:val="18"/>
              </w:rPr>
            </w:pPr>
          </w:p>
        </w:tc>
        <w:tc>
          <w:tcPr>
            <w:tcW w:w="7446" w:type="dxa"/>
          </w:tcPr>
          <w:p w14:paraId="153B27BC" w14:textId="7CA65E58" w:rsidR="003A4F3B"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Inschrijver</w:t>
            </w:r>
            <w:r w:rsidRPr="292D133A">
              <w:rPr>
                <w:rFonts w:asciiTheme="minorHAnsi" w:hAnsiTheme="minorHAnsi" w:cs="Arial"/>
                <w:sz w:val="18"/>
                <w:szCs w:val="18"/>
              </w:rPr>
              <w:t xml:space="preserve"> accepteert dat TNO het recht heeft om het transitie traject te allen tijde te stoppen voor haar moverende redenen zonder dat daar een vergoeding tegenover staat anders dan de reeds gemaakte, redelijke kosten.</w:t>
            </w:r>
          </w:p>
        </w:tc>
      </w:tr>
      <w:tr w:rsidR="003A4F3B" w:rsidRPr="002E07D0" w14:paraId="5AF05E0E" w14:textId="77777777" w:rsidTr="0E089776">
        <w:trPr>
          <w:trHeight w:val="419"/>
        </w:trPr>
        <w:tc>
          <w:tcPr>
            <w:tcW w:w="1507" w:type="dxa"/>
          </w:tcPr>
          <w:p w14:paraId="0237EB31" w14:textId="282D118B"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t>Eis 8.2.1</w:t>
            </w:r>
            <w:r>
              <w:rPr>
                <w:rFonts w:asciiTheme="minorHAnsi" w:hAnsiTheme="minorHAnsi" w:cs="Arial"/>
                <w:i/>
                <w:sz w:val="18"/>
                <w:szCs w:val="18"/>
              </w:rPr>
              <w:t>2</w:t>
            </w:r>
          </w:p>
          <w:p w14:paraId="0CF0083A" w14:textId="75EBF170" w:rsidR="003A4F3B" w:rsidRDefault="003A4F3B" w:rsidP="003A4F3B">
            <w:pPr>
              <w:spacing w:line="200" w:lineRule="exact"/>
              <w:jc w:val="left"/>
              <w:rPr>
                <w:rFonts w:asciiTheme="minorHAnsi" w:hAnsiTheme="minorHAnsi" w:cs="Arial"/>
                <w:i/>
                <w:sz w:val="18"/>
                <w:szCs w:val="18"/>
              </w:rPr>
            </w:pPr>
          </w:p>
        </w:tc>
        <w:tc>
          <w:tcPr>
            <w:tcW w:w="7446" w:type="dxa"/>
          </w:tcPr>
          <w:p w14:paraId="637E2B0E" w14:textId="7C8B0063" w:rsidR="003A4F3B"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Inschrijver</w:t>
            </w:r>
            <w:r w:rsidRPr="292D133A">
              <w:rPr>
                <w:rFonts w:asciiTheme="minorHAnsi" w:hAnsiTheme="minorHAnsi" w:cs="Arial"/>
                <w:sz w:val="18"/>
                <w:szCs w:val="18"/>
              </w:rPr>
              <w:t xml:space="preserve"> verzorgt dat de Key users</w:t>
            </w:r>
            <w:r>
              <w:rPr>
                <w:rFonts w:asciiTheme="minorHAnsi" w:hAnsiTheme="minorHAnsi" w:cs="Arial"/>
                <w:sz w:val="18"/>
                <w:szCs w:val="18"/>
              </w:rPr>
              <w:t xml:space="preserve"> en functioneel beheerders</w:t>
            </w:r>
            <w:r w:rsidRPr="292D133A">
              <w:rPr>
                <w:rFonts w:asciiTheme="minorHAnsi" w:hAnsiTheme="minorHAnsi" w:cs="Arial"/>
                <w:sz w:val="18"/>
                <w:szCs w:val="18"/>
              </w:rPr>
              <w:t xml:space="preserve"> adequaat getraind worden zodat zij zelfstandig de eindgebruikers kunnen helpen.</w:t>
            </w:r>
          </w:p>
        </w:tc>
      </w:tr>
      <w:tr w:rsidR="003A4F3B" w:rsidRPr="002E07D0" w14:paraId="62423C5F" w14:textId="77777777" w:rsidTr="0E089776">
        <w:trPr>
          <w:trHeight w:val="419"/>
        </w:trPr>
        <w:tc>
          <w:tcPr>
            <w:tcW w:w="1507" w:type="dxa"/>
          </w:tcPr>
          <w:p w14:paraId="2195952A" w14:textId="720E7278"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t>Eis 8.2.1</w:t>
            </w:r>
            <w:r>
              <w:rPr>
                <w:rFonts w:asciiTheme="minorHAnsi" w:hAnsiTheme="minorHAnsi" w:cs="Arial"/>
                <w:i/>
                <w:sz w:val="18"/>
                <w:szCs w:val="18"/>
              </w:rPr>
              <w:t>3</w:t>
            </w:r>
          </w:p>
          <w:p w14:paraId="1CF5930B" w14:textId="4071C6F0" w:rsidR="003A4F3B" w:rsidRDefault="003A4F3B" w:rsidP="003A4F3B">
            <w:pPr>
              <w:spacing w:line="200" w:lineRule="exact"/>
              <w:jc w:val="left"/>
              <w:rPr>
                <w:rFonts w:asciiTheme="minorHAnsi" w:hAnsiTheme="minorHAnsi" w:cs="Arial"/>
                <w:i/>
                <w:sz w:val="18"/>
                <w:szCs w:val="18"/>
              </w:rPr>
            </w:pPr>
          </w:p>
        </w:tc>
        <w:tc>
          <w:tcPr>
            <w:tcW w:w="7446" w:type="dxa"/>
          </w:tcPr>
          <w:p w14:paraId="5F360DD9" w14:textId="0DD7E8EC" w:rsidR="003A4F3B" w:rsidRDefault="003A4F3B" w:rsidP="003A4F3B">
            <w:pPr>
              <w:spacing w:line="200" w:lineRule="exact"/>
              <w:jc w:val="left"/>
              <w:rPr>
                <w:rFonts w:asciiTheme="minorHAnsi" w:hAnsiTheme="minorHAnsi" w:cs="Arial"/>
                <w:sz w:val="18"/>
                <w:szCs w:val="18"/>
              </w:rPr>
            </w:pPr>
            <w:r w:rsidRPr="26AFE1A0">
              <w:rPr>
                <w:rFonts w:asciiTheme="minorHAnsi" w:hAnsiTheme="minorHAnsi" w:cs="Arial"/>
                <w:sz w:val="18"/>
                <w:szCs w:val="18"/>
              </w:rPr>
              <w:t>De Key users en functioneel beheerders worden adequaat getraind zodat zij zelfstandig de oplossing kunnen aanpassen op zaken zoals bijvoorbeeld workflow’s, helpteksten, organisatiestructuur, content, rapportages, autorisaties en beperkte look en feel.</w:t>
            </w:r>
          </w:p>
        </w:tc>
      </w:tr>
      <w:tr w:rsidR="003A4F3B" w:rsidRPr="002E07D0" w14:paraId="21C12695" w14:textId="77777777" w:rsidTr="0E089776">
        <w:trPr>
          <w:trHeight w:val="419"/>
        </w:trPr>
        <w:tc>
          <w:tcPr>
            <w:tcW w:w="1507" w:type="dxa"/>
          </w:tcPr>
          <w:p w14:paraId="426AE3A2" w14:textId="523BEB5C"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t>Eis 8.2.1</w:t>
            </w:r>
            <w:r>
              <w:rPr>
                <w:rFonts w:asciiTheme="minorHAnsi" w:hAnsiTheme="minorHAnsi" w:cs="Arial"/>
                <w:i/>
                <w:sz w:val="18"/>
                <w:szCs w:val="18"/>
              </w:rPr>
              <w:t>4</w:t>
            </w:r>
          </w:p>
          <w:p w14:paraId="6E5DCD56" w14:textId="0173615D" w:rsidR="003A4F3B" w:rsidRPr="002E07D0" w:rsidRDefault="003A4F3B" w:rsidP="003A4F3B">
            <w:pPr>
              <w:spacing w:line="200" w:lineRule="exact"/>
              <w:jc w:val="left"/>
              <w:rPr>
                <w:rFonts w:asciiTheme="minorHAnsi" w:hAnsiTheme="minorHAnsi" w:cstheme="minorHAnsi"/>
                <w:i/>
                <w:iCs/>
                <w:sz w:val="18"/>
                <w:szCs w:val="18"/>
              </w:rPr>
            </w:pPr>
          </w:p>
        </w:tc>
        <w:tc>
          <w:tcPr>
            <w:tcW w:w="7446" w:type="dxa"/>
          </w:tcPr>
          <w:p w14:paraId="1F9B3EB3" w14:textId="099923DD" w:rsidR="003A4F3B" w:rsidRPr="00F53E2E" w:rsidRDefault="003A4F3B" w:rsidP="003A4F3B">
            <w:pPr>
              <w:spacing w:line="200" w:lineRule="exact"/>
              <w:jc w:val="left"/>
              <w:rPr>
                <w:rFonts w:asciiTheme="minorHAnsi" w:hAnsiTheme="minorHAnsi" w:cs="Arial"/>
                <w:sz w:val="18"/>
                <w:szCs w:val="18"/>
              </w:rPr>
            </w:pPr>
            <w:r w:rsidRPr="00F53E2E">
              <w:rPr>
                <w:rFonts w:asciiTheme="minorHAnsi" w:hAnsiTheme="minorHAnsi" w:cs="Arial"/>
                <w:sz w:val="18"/>
                <w:szCs w:val="18"/>
              </w:rPr>
              <w:t xml:space="preserve">Inschrijver </w:t>
            </w:r>
            <w:r>
              <w:rPr>
                <w:rFonts w:asciiTheme="minorHAnsi" w:hAnsiTheme="minorHAnsi" w:cs="Arial"/>
                <w:sz w:val="18"/>
                <w:szCs w:val="18"/>
              </w:rPr>
              <w:t xml:space="preserve">zorgt in samenwerking met TNO de verschillende groepen eindgebruikers (bijvoorbeeld </w:t>
            </w:r>
            <w:r w:rsidRPr="00F74EED">
              <w:rPr>
                <w:rFonts w:asciiTheme="minorHAnsi" w:hAnsiTheme="minorHAnsi" w:cs="Arial"/>
                <w:sz w:val="18"/>
                <w:szCs w:val="18"/>
              </w:rPr>
              <w:t>Recruiters, HR Business Partners</w:t>
            </w:r>
            <w:r>
              <w:rPr>
                <w:rFonts w:asciiTheme="minorHAnsi" w:hAnsiTheme="minorHAnsi" w:cs="Arial"/>
                <w:sz w:val="18"/>
                <w:szCs w:val="18"/>
              </w:rPr>
              <w:t>, Managers en de TNO medewerker) ook de juiste training krijgen. TNO verwacht dat Inschrijver hierin ka</w:t>
            </w:r>
            <w:r w:rsidRPr="009A66D1">
              <w:rPr>
                <w:rFonts w:asciiTheme="minorHAnsi" w:hAnsiTheme="minorHAnsi" w:cs="Arial"/>
                <w:sz w:val="18"/>
                <w:szCs w:val="18"/>
              </w:rPr>
              <w:t>n adviseren</w:t>
            </w:r>
            <w:r>
              <w:rPr>
                <w:rFonts w:asciiTheme="minorHAnsi" w:hAnsiTheme="minorHAnsi" w:cs="Arial"/>
                <w:sz w:val="18"/>
                <w:szCs w:val="18"/>
              </w:rPr>
              <w:t xml:space="preserve">, trainingsmateriaal (wat kan bestaan uit instructiefilmpjes of E-learnings) kan leveren en zelfs zorg kan dragen voor de training indien dit noodzakelijk is. </w:t>
            </w:r>
          </w:p>
        </w:tc>
      </w:tr>
      <w:tr w:rsidR="003A4F3B" w:rsidRPr="002E07D0" w14:paraId="63D87197" w14:textId="77777777" w:rsidTr="0E089776">
        <w:trPr>
          <w:trHeight w:val="419"/>
        </w:trPr>
        <w:tc>
          <w:tcPr>
            <w:tcW w:w="1507" w:type="dxa"/>
          </w:tcPr>
          <w:p w14:paraId="466534D7" w14:textId="09B47F33"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t>Eis 8.2.1</w:t>
            </w:r>
            <w:r>
              <w:rPr>
                <w:rFonts w:asciiTheme="minorHAnsi" w:hAnsiTheme="minorHAnsi" w:cs="Arial"/>
                <w:i/>
                <w:sz w:val="18"/>
                <w:szCs w:val="18"/>
              </w:rPr>
              <w:t>5</w:t>
            </w:r>
          </w:p>
          <w:p w14:paraId="1DF3B8B5" w14:textId="5EC638CC" w:rsidR="003A4F3B" w:rsidRDefault="003A4F3B" w:rsidP="003A4F3B">
            <w:pPr>
              <w:spacing w:line="200" w:lineRule="exact"/>
              <w:jc w:val="left"/>
              <w:rPr>
                <w:rFonts w:asciiTheme="minorHAnsi" w:hAnsiTheme="minorHAnsi" w:cs="Arial"/>
                <w:i/>
                <w:sz w:val="18"/>
                <w:szCs w:val="18"/>
              </w:rPr>
            </w:pPr>
          </w:p>
        </w:tc>
        <w:tc>
          <w:tcPr>
            <w:tcW w:w="7446" w:type="dxa"/>
          </w:tcPr>
          <w:p w14:paraId="3FFEDFE2" w14:textId="49F77426" w:rsidR="003A4F3B"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Inschrijver</w:t>
            </w:r>
            <w:r w:rsidRPr="292D133A">
              <w:rPr>
                <w:rFonts w:asciiTheme="minorHAnsi" w:hAnsiTheme="minorHAnsi" w:cs="Arial"/>
                <w:sz w:val="18"/>
                <w:szCs w:val="18"/>
              </w:rPr>
              <w:t xml:space="preserve"> levert als onderdeel van haar aanbieding na GO LIVE </w:t>
            </w:r>
            <w:r>
              <w:rPr>
                <w:rFonts w:asciiTheme="minorHAnsi" w:hAnsiTheme="minorHAnsi" w:cs="Arial"/>
                <w:sz w:val="18"/>
                <w:szCs w:val="18"/>
              </w:rPr>
              <w:t xml:space="preserve">het benodigde aantal </w:t>
            </w:r>
            <w:r w:rsidRPr="292D133A">
              <w:rPr>
                <w:rFonts w:asciiTheme="minorHAnsi" w:hAnsiTheme="minorHAnsi" w:cs="Arial"/>
                <w:sz w:val="18"/>
                <w:szCs w:val="18"/>
              </w:rPr>
              <w:t>maand</w:t>
            </w:r>
            <w:r>
              <w:rPr>
                <w:rFonts w:asciiTheme="minorHAnsi" w:hAnsiTheme="minorHAnsi" w:cs="Arial"/>
                <w:sz w:val="18"/>
                <w:szCs w:val="18"/>
              </w:rPr>
              <w:t>en</w:t>
            </w:r>
            <w:r w:rsidRPr="292D133A">
              <w:rPr>
                <w:rFonts w:asciiTheme="minorHAnsi" w:hAnsiTheme="minorHAnsi" w:cs="Arial"/>
                <w:sz w:val="18"/>
                <w:szCs w:val="18"/>
              </w:rPr>
              <w:t xml:space="preserve"> full time ondersteuning/nazorg</w:t>
            </w:r>
            <w:r>
              <w:rPr>
                <w:rFonts w:asciiTheme="minorHAnsi" w:hAnsiTheme="minorHAnsi" w:cs="Arial"/>
                <w:sz w:val="18"/>
                <w:szCs w:val="18"/>
              </w:rPr>
              <w:t>.</w:t>
            </w:r>
            <w:r w:rsidRPr="784CD7CF">
              <w:rPr>
                <w:rFonts w:asciiTheme="minorHAnsi" w:hAnsiTheme="minorHAnsi" w:cs="Arial"/>
                <w:sz w:val="18"/>
                <w:szCs w:val="18"/>
              </w:rPr>
              <w:t xml:space="preserve"> Ook wel </w:t>
            </w:r>
            <w:r>
              <w:rPr>
                <w:rFonts w:asciiTheme="minorHAnsi" w:hAnsiTheme="minorHAnsi" w:cs="Arial"/>
                <w:sz w:val="18"/>
                <w:szCs w:val="18"/>
              </w:rPr>
              <w:t>H</w:t>
            </w:r>
            <w:r w:rsidRPr="784CD7CF">
              <w:rPr>
                <w:rFonts w:asciiTheme="minorHAnsi" w:hAnsiTheme="minorHAnsi" w:cs="Arial"/>
                <w:sz w:val="18"/>
                <w:szCs w:val="18"/>
              </w:rPr>
              <w:t>ypercare fase genoemd.</w:t>
            </w:r>
          </w:p>
        </w:tc>
      </w:tr>
      <w:tr w:rsidR="003A4F3B" w:rsidRPr="002E07D0" w14:paraId="43433853" w14:textId="77777777" w:rsidTr="0E089776">
        <w:trPr>
          <w:trHeight w:val="419"/>
        </w:trPr>
        <w:tc>
          <w:tcPr>
            <w:tcW w:w="1507" w:type="dxa"/>
          </w:tcPr>
          <w:p w14:paraId="0C6BF639" w14:textId="50146146" w:rsidR="003A4F3B" w:rsidRDefault="003A4F3B" w:rsidP="003A4F3B">
            <w:pPr>
              <w:spacing w:line="200" w:lineRule="exact"/>
              <w:jc w:val="left"/>
              <w:rPr>
                <w:rFonts w:asciiTheme="minorHAnsi" w:hAnsiTheme="minorHAnsi" w:cs="Arial"/>
                <w:i/>
                <w:sz w:val="18"/>
                <w:szCs w:val="18"/>
              </w:rPr>
            </w:pPr>
            <w:r w:rsidRPr="292D133A">
              <w:rPr>
                <w:rFonts w:asciiTheme="minorHAnsi" w:hAnsiTheme="minorHAnsi" w:cs="Arial"/>
                <w:i/>
                <w:sz w:val="18"/>
                <w:szCs w:val="18"/>
              </w:rPr>
              <w:t>Eis 8.2.</w:t>
            </w:r>
            <w:r>
              <w:rPr>
                <w:rFonts w:asciiTheme="minorHAnsi" w:hAnsiTheme="minorHAnsi" w:cs="Arial"/>
                <w:i/>
                <w:sz w:val="18"/>
                <w:szCs w:val="18"/>
              </w:rPr>
              <w:t>16</w:t>
            </w:r>
          </w:p>
          <w:p w14:paraId="2B5AF962" w14:textId="7F4F7F8D" w:rsidR="003A4F3B" w:rsidRDefault="003A4F3B" w:rsidP="003A4F3B">
            <w:pPr>
              <w:spacing w:line="200" w:lineRule="exact"/>
              <w:jc w:val="left"/>
              <w:rPr>
                <w:rFonts w:asciiTheme="minorHAnsi" w:hAnsiTheme="minorHAnsi" w:cs="Arial"/>
                <w:i/>
                <w:sz w:val="18"/>
                <w:szCs w:val="18"/>
              </w:rPr>
            </w:pPr>
          </w:p>
        </w:tc>
        <w:tc>
          <w:tcPr>
            <w:tcW w:w="7446" w:type="dxa"/>
          </w:tcPr>
          <w:p w14:paraId="78046E76" w14:textId="303FF39E" w:rsidR="003A4F3B"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Inschrijver</w:t>
            </w:r>
            <w:r w:rsidRPr="292D133A">
              <w:rPr>
                <w:rFonts w:asciiTheme="minorHAnsi" w:hAnsiTheme="minorHAnsi" w:cs="Arial"/>
                <w:sz w:val="18"/>
                <w:szCs w:val="18"/>
              </w:rPr>
              <w:t xml:space="preserve"> heef</w:t>
            </w:r>
            <w:r>
              <w:rPr>
                <w:rFonts w:asciiTheme="minorHAnsi" w:hAnsiTheme="minorHAnsi" w:cs="Arial"/>
                <w:sz w:val="18"/>
                <w:szCs w:val="18"/>
              </w:rPr>
              <w:t xml:space="preserve">t er, indien nodig, </w:t>
            </w:r>
            <w:r w:rsidRPr="292D133A">
              <w:rPr>
                <w:rFonts w:asciiTheme="minorHAnsi" w:hAnsiTheme="minorHAnsi" w:cs="Arial"/>
                <w:sz w:val="18"/>
                <w:szCs w:val="18"/>
              </w:rPr>
              <w:t>geen bezwaar tegen om met derde partijen</w:t>
            </w:r>
            <w:r>
              <w:rPr>
                <w:rFonts w:asciiTheme="minorHAnsi" w:hAnsiTheme="minorHAnsi" w:cs="Arial"/>
                <w:sz w:val="18"/>
                <w:szCs w:val="18"/>
              </w:rPr>
              <w:t>, gecontracteerd door TNO,</w:t>
            </w:r>
            <w:r w:rsidRPr="292D133A">
              <w:rPr>
                <w:rFonts w:asciiTheme="minorHAnsi" w:hAnsiTheme="minorHAnsi" w:cs="Arial"/>
                <w:sz w:val="18"/>
                <w:szCs w:val="18"/>
              </w:rPr>
              <w:t xml:space="preserve"> samen te werken.</w:t>
            </w:r>
          </w:p>
        </w:tc>
      </w:tr>
      <w:tr w:rsidR="003A4F3B" w:rsidRPr="002E07D0" w14:paraId="11850A3F" w14:textId="77777777" w:rsidTr="0E089776">
        <w:trPr>
          <w:trHeight w:val="419"/>
        </w:trPr>
        <w:tc>
          <w:tcPr>
            <w:tcW w:w="1507" w:type="dxa"/>
          </w:tcPr>
          <w:p w14:paraId="2150370F" w14:textId="33D6CFB7" w:rsidR="003A4F3B" w:rsidRPr="00DB166E" w:rsidRDefault="003A4F3B" w:rsidP="003A4F3B">
            <w:pPr>
              <w:spacing w:line="200" w:lineRule="exact"/>
              <w:jc w:val="left"/>
              <w:rPr>
                <w:rFonts w:asciiTheme="minorHAnsi" w:hAnsiTheme="minorHAnsi" w:cs="Arial"/>
                <w:i/>
                <w:sz w:val="18"/>
                <w:szCs w:val="18"/>
              </w:rPr>
            </w:pPr>
            <w:r w:rsidRPr="00DB166E">
              <w:rPr>
                <w:rFonts w:asciiTheme="minorHAnsi" w:hAnsiTheme="minorHAnsi" w:cs="Arial"/>
                <w:i/>
                <w:sz w:val="18"/>
                <w:szCs w:val="18"/>
              </w:rPr>
              <w:t>Eis 8.2.1</w:t>
            </w:r>
            <w:r>
              <w:rPr>
                <w:rFonts w:asciiTheme="minorHAnsi" w:hAnsiTheme="minorHAnsi" w:cs="Arial"/>
                <w:i/>
                <w:sz w:val="18"/>
                <w:szCs w:val="18"/>
              </w:rPr>
              <w:t>7</w:t>
            </w:r>
          </w:p>
        </w:tc>
        <w:tc>
          <w:tcPr>
            <w:tcW w:w="7446" w:type="dxa"/>
          </w:tcPr>
          <w:p w14:paraId="1D5CF08D" w14:textId="3679D644" w:rsidR="003A4F3B" w:rsidRPr="00DB166E"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 xml:space="preserve">TNO heeft zoals Inschrijver kan zien in de stukken </w:t>
            </w:r>
            <w:bookmarkStart w:id="190" w:name="_Hlk161225839"/>
            <w:r w:rsidRPr="008068EB">
              <w:rPr>
                <w:rFonts w:asciiTheme="minorHAnsi" w:hAnsiTheme="minorHAnsi" w:cs="Arial"/>
                <w:sz w:val="18"/>
                <w:szCs w:val="18"/>
              </w:rPr>
              <w:t xml:space="preserve">Bijlage </w:t>
            </w:r>
            <w:r>
              <w:rPr>
                <w:rFonts w:asciiTheme="minorHAnsi" w:hAnsiTheme="minorHAnsi" w:cs="Arial"/>
                <w:sz w:val="18"/>
                <w:szCs w:val="18"/>
              </w:rPr>
              <w:t xml:space="preserve">C05 Empower – </w:t>
            </w:r>
            <w:r w:rsidRPr="2EE33AD1">
              <w:rPr>
                <w:rFonts w:asciiTheme="minorHAnsi" w:hAnsiTheme="minorHAnsi" w:cs="Arial"/>
                <w:sz w:val="18"/>
                <w:szCs w:val="18"/>
              </w:rPr>
              <w:t>Performance</w:t>
            </w:r>
            <w:r>
              <w:rPr>
                <w:rFonts w:asciiTheme="minorHAnsi" w:hAnsiTheme="minorHAnsi" w:cs="Arial"/>
                <w:sz w:val="18"/>
                <w:szCs w:val="18"/>
              </w:rPr>
              <w:t xml:space="preserve"> Development bij TNO en Bijlage C06 Reference Document HNWB@TNO def </w:t>
            </w:r>
            <w:r w:rsidRPr="66BB37CE">
              <w:rPr>
                <w:rFonts w:asciiTheme="minorHAnsi" w:hAnsiTheme="minorHAnsi" w:cs="Arial"/>
                <w:sz w:val="18"/>
                <w:szCs w:val="18"/>
              </w:rPr>
              <w:t>English</w:t>
            </w:r>
            <w:r>
              <w:rPr>
                <w:rFonts w:asciiTheme="minorHAnsi" w:hAnsiTheme="minorHAnsi" w:cs="Arial"/>
                <w:sz w:val="18"/>
                <w:szCs w:val="18"/>
              </w:rPr>
              <w:t xml:space="preserve"> </w:t>
            </w:r>
            <w:bookmarkEnd w:id="190"/>
            <w:r>
              <w:rPr>
                <w:rFonts w:asciiTheme="minorHAnsi" w:hAnsiTheme="minorHAnsi" w:cs="Arial"/>
                <w:sz w:val="18"/>
                <w:szCs w:val="18"/>
              </w:rPr>
              <w:t xml:space="preserve">een TNO eigen manier van performance management waar </w:t>
            </w:r>
            <w:r w:rsidRPr="22604664">
              <w:rPr>
                <w:rFonts w:asciiTheme="minorHAnsi" w:hAnsiTheme="minorHAnsi" w:cs="Arial"/>
                <w:sz w:val="18"/>
                <w:szCs w:val="18"/>
              </w:rPr>
              <w:t>SuccessFactors</w:t>
            </w:r>
            <w:r>
              <w:rPr>
                <w:rFonts w:asciiTheme="minorHAnsi" w:hAnsiTheme="minorHAnsi" w:cs="Arial"/>
                <w:sz w:val="18"/>
                <w:szCs w:val="18"/>
              </w:rPr>
              <w:t xml:space="preserve"> hierin ondersteunt. TNO eist van Inschrijver dat hij deze manier kan implementeren en TNO hierbij juist kan adviseren.</w:t>
            </w:r>
          </w:p>
        </w:tc>
      </w:tr>
      <w:tr w:rsidR="003A4F3B" w:rsidRPr="002E07D0" w14:paraId="7CC43566" w14:textId="77777777" w:rsidTr="0E089776">
        <w:trPr>
          <w:trHeight w:val="419"/>
        </w:trPr>
        <w:tc>
          <w:tcPr>
            <w:tcW w:w="1507" w:type="dxa"/>
          </w:tcPr>
          <w:p w14:paraId="721FFFFC" w14:textId="2B7DD449" w:rsidR="003A4F3B" w:rsidRPr="00942BAC" w:rsidRDefault="003A4F3B" w:rsidP="003A4F3B">
            <w:pPr>
              <w:spacing w:line="200" w:lineRule="exact"/>
              <w:jc w:val="left"/>
              <w:rPr>
                <w:rFonts w:asciiTheme="minorHAnsi" w:hAnsiTheme="minorHAnsi" w:cs="Arial"/>
                <w:i/>
                <w:sz w:val="18"/>
                <w:szCs w:val="18"/>
              </w:rPr>
            </w:pPr>
            <w:r w:rsidRPr="00942BAC">
              <w:rPr>
                <w:rFonts w:asciiTheme="minorHAnsi" w:hAnsiTheme="minorHAnsi" w:cs="Arial"/>
                <w:i/>
                <w:sz w:val="18"/>
                <w:szCs w:val="18"/>
              </w:rPr>
              <w:t>Eis 8.2.1</w:t>
            </w:r>
            <w:r>
              <w:rPr>
                <w:rFonts w:asciiTheme="minorHAnsi" w:hAnsiTheme="minorHAnsi" w:cs="Arial"/>
                <w:i/>
                <w:sz w:val="18"/>
                <w:szCs w:val="18"/>
              </w:rPr>
              <w:t>8</w:t>
            </w:r>
          </w:p>
        </w:tc>
        <w:tc>
          <w:tcPr>
            <w:tcW w:w="7446" w:type="dxa"/>
          </w:tcPr>
          <w:p w14:paraId="36EF298D" w14:textId="067B41B5" w:rsidR="003A4F3B"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TNO heeft naast een (</w:t>
            </w:r>
            <w:r w:rsidRPr="00942BAC">
              <w:rPr>
                <w:rFonts w:asciiTheme="minorHAnsi" w:hAnsiTheme="minorHAnsi" w:cs="Arial"/>
                <w:sz w:val="18"/>
                <w:szCs w:val="18"/>
              </w:rPr>
              <w:t>research</w:t>
            </w:r>
            <w:r>
              <w:rPr>
                <w:rFonts w:asciiTheme="minorHAnsi" w:hAnsiTheme="minorHAnsi" w:cs="Arial"/>
                <w:sz w:val="18"/>
                <w:szCs w:val="18"/>
              </w:rPr>
              <w:t>)</w:t>
            </w:r>
            <w:r w:rsidRPr="00942BAC">
              <w:rPr>
                <w:rFonts w:asciiTheme="minorHAnsi" w:hAnsiTheme="minorHAnsi" w:cs="Arial"/>
                <w:sz w:val="18"/>
                <w:szCs w:val="18"/>
              </w:rPr>
              <w:t xml:space="preserve"> manager de rol van plaatsvervangend </w:t>
            </w:r>
            <w:r>
              <w:rPr>
                <w:rFonts w:asciiTheme="minorHAnsi" w:hAnsiTheme="minorHAnsi" w:cs="Arial"/>
                <w:sz w:val="18"/>
                <w:szCs w:val="18"/>
              </w:rPr>
              <w:t>(</w:t>
            </w:r>
            <w:r w:rsidRPr="00942BAC">
              <w:rPr>
                <w:rFonts w:asciiTheme="minorHAnsi" w:hAnsiTheme="minorHAnsi" w:cs="Arial"/>
                <w:sz w:val="18"/>
                <w:szCs w:val="18"/>
              </w:rPr>
              <w:t>research</w:t>
            </w:r>
            <w:r>
              <w:rPr>
                <w:rFonts w:asciiTheme="minorHAnsi" w:hAnsiTheme="minorHAnsi" w:cs="Arial"/>
                <w:sz w:val="18"/>
                <w:szCs w:val="18"/>
              </w:rPr>
              <w:t>)</w:t>
            </w:r>
            <w:r w:rsidRPr="00942BAC">
              <w:rPr>
                <w:rFonts w:asciiTheme="minorHAnsi" w:hAnsiTheme="minorHAnsi" w:cs="Arial"/>
                <w:sz w:val="18"/>
                <w:szCs w:val="18"/>
              </w:rPr>
              <w:t xml:space="preserve"> manager</w:t>
            </w:r>
            <w:r>
              <w:rPr>
                <w:rFonts w:asciiTheme="minorHAnsi" w:hAnsiTheme="minorHAnsi" w:cs="Arial"/>
                <w:sz w:val="18"/>
                <w:szCs w:val="18"/>
              </w:rPr>
              <w:t xml:space="preserve">. Deze rol heeft gelijk rechten in </w:t>
            </w:r>
            <w:r w:rsidRPr="690638DA">
              <w:rPr>
                <w:rFonts w:asciiTheme="minorHAnsi" w:hAnsiTheme="minorHAnsi" w:cs="Arial"/>
                <w:sz w:val="18"/>
                <w:szCs w:val="18"/>
              </w:rPr>
              <w:t>managementtaken</w:t>
            </w:r>
            <w:r>
              <w:rPr>
                <w:rFonts w:asciiTheme="minorHAnsi" w:hAnsiTheme="minorHAnsi" w:cs="Arial"/>
                <w:sz w:val="18"/>
                <w:szCs w:val="18"/>
              </w:rPr>
              <w:t xml:space="preserve"> van een team. TNO eist van Inschrijver dat hij weet hoe hij deze rol kan implementeren en TNO hierbij juist kan adviseren.</w:t>
            </w:r>
          </w:p>
          <w:p w14:paraId="50AC4AF3" w14:textId="51202841" w:rsidR="003A4F3B" w:rsidRPr="00942BAC"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 xml:space="preserve">Aanvullend hierbij zou TNO graag zien dat de beide rollen van elkaar kunnen zien wie welke taken reeds heeft uitgevoerd, dat beide wel dezelfde mail kunnen ontvangen en dat de manager indien nodig ook taken expliciet kan toewijzen aan de </w:t>
            </w:r>
            <w:r w:rsidRPr="00895778">
              <w:rPr>
                <w:rFonts w:asciiTheme="minorHAnsi" w:hAnsiTheme="minorHAnsi" w:cs="Arial"/>
                <w:sz w:val="18"/>
                <w:szCs w:val="18"/>
              </w:rPr>
              <w:t>plaatsvervangend (research) manager</w:t>
            </w:r>
            <w:r>
              <w:rPr>
                <w:rFonts w:asciiTheme="minorHAnsi" w:hAnsiTheme="minorHAnsi" w:cs="Arial"/>
                <w:sz w:val="18"/>
                <w:szCs w:val="18"/>
              </w:rPr>
              <w:t>.</w:t>
            </w:r>
          </w:p>
        </w:tc>
      </w:tr>
      <w:tr w:rsidR="003A4F3B" w:rsidRPr="002E07D0" w14:paraId="61CE2B43" w14:textId="77777777" w:rsidTr="0E089776">
        <w:trPr>
          <w:trHeight w:val="419"/>
        </w:trPr>
        <w:tc>
          <w:tcPr>
            <w:tcW w:w="1507" w:type="dxa"/>
          </w:tcPr>
          <w:p w14:paraId="109AC017" w14:textId="3091E209" w:rsidR="003A4F3B" w:rsidRPr="009C22BA" w:rsidRDefault="003A4F3B" w:rsidP="003A4F3B">
            <w:pPr>
              <w:spacing w:line="200" w:lineRule="exact"/>
              <w:jc w:val="left"/>
              <w:rPr>
                <w:rFonts w:asciiTheme="minorHAnsi" w:hAnsiTheme="minorHAnsi" w:cs="Arial"/>
                <w:i/>
                <w:sz w:val="18"/>
                <w:szCs w:val="18"/>
              </w:rPr>
            </w:pPr>
            <w:r w:rsidRPr="009C22BA">
              <w:rPr>
                <w:rFonts w:asciiTheme="minorHAnsi" w:hAnsiTheme="minorHAnsi" w:cs="Arial"/>
                <w:i/>
                <w:sz w:val="18"/>
                <w:szCs w:val="18"/>
              </w:rPr>
              <w:t>Eis 8.2.1</w:t>
            </w:r>
            <w:r>
              <w:rPr>
                <w:rFonts w:asciiTheme="minorHAnsi" w:hAnsiTheme="minorHAnsi" w:cs="Arial"/>
                <w:i/>
                <w:sz w:val="18"/>
                <w:szCs w:val="18"/>
              </w:rPr>
              <w:t>9</w:t>
            </w:r>
          </w:p>
        </w:tc>
        <w:tc>
          <w:tcPr>
            <w:tcW w:w="7446" w:type="dxa"/>
          </w:tcPr>
          <w:p w14:paraId="1BC7F9FD" w14:textId="59F36731" w:rsidR="003A4F3B" w:rsidRPr="009C22BA" w:rsidRDefault="003A4F3B" w:rsidP="003A4F3B">
            <w:pPr>
              <w:spacing w:line="200" w:lineRule="exact"/>
              <w:jc w:val="left"/>
              <w:rPr>
                <w:rFonts w:asciiTheme="minorHAnsi" w:hAnsiTheme="minorHAnsi" w:cs="Arial"/>
                <w:sz w:val="18"/>
                <w:szCs w:val="18"/>
              </w:rPr>
            </w:pPr>
            <w:r>
              <w:rPr>
                <w:rFonts w:asciiTheme="minorHAnsi" w:hAnsiTheme="minorHAnsi" w:cs="Arial"/>
                <w:sz w:val="18"/>
                <w:szCs w:val="18"/>
              </w:rPr>
              <w:t xml:space="preserve">Inschrijver kan de </w:t>
            </w:r>
            <w:r w:rsidRPr="0005539C">
              <w:rPr>
                <w:rFonts w:asciiTheme="minorHAnsi" w:hAnsiTheme="minorHAnsi" w:cs="Arial"/>
                <w:sz w:val="18"/>
                <w:szCs w:val="18"/>
              </w:rPr>
              <w:t>benodigde</w:t>
            </w:r>
            <w:r>
              <w:rPr>
                <w:rFonts w:asciiTheme="minorHAnsi" w:hAnsiTheme="minorHAnsi" w:cs="Arial"/>
                <w:sz w:val="18"/>
                <w:szCs w:val="18"/>
              </w:rPr>
              <w:t xml:space="preserve"> en door TNO gevraagde</w:t>
            </w:r>
            <w:r w:rsidRPr="0005539C">
              <w:rPr>
                <w:rFonts w:asciiTheme="minorHAnsi" w:hAnsiTheme="minorHAnsi" w:cs="Arial"/>
                <w:sz w:val="18"/>
                <w:szCs w:val="18"/>
              </w:rPr>
              <w:t xml:space="preserve"> bewaartermijnen</w:t>
            </w:r>
            <w:r>
              <w:rPr>
                <w:rFonts w:asciiTheme="minorHAnsi" w:hAnsiTheme="minorHAnsi" w:cs="Arial"/>
                <w:sz w:val="18"/>
                <w:szCs w:val="18"/>
              </w:rPr>
              <w:t xml:space="preserve"> inrichten. </w:t>
            </w:r>
          </w:p>
        </w:tc>
      </w:tr>
    </w:tbl>
    <w:p w14:paraId="4E25F803" w14:textId="499D9975" w:rsidR="007F60FF" w:rsidRPr="007F60FF" w:rsidRDefault="007F60FF" w:rsidP="292D133A">
      <w:pPr>
        <w:pStyle w:val="Heading2"/>
        <w:numPr>
          <w:ilvl w:val="1"/>
          <w:numId w:val="0"/>
        </w:numPr>
      </w:pPr>
    </w:p>
    <w:p w14:paraId="509FC03D" w14:textId="248630CF" w:rsidR="007F60FF" w:rsidRPr="002E0860" w:rsidRDefault="171D86CC" w:rsidP="002E0860">
      <w:pPr>
        <w:pStyle w:val="Heading2"/>
      </w:pPr>
      <w:bookmarkStart w:id="191" w:name="_Toc161995213"/>
      <w:r w:rsidRPr="002E0860">
        <w:t>Betrokkenheid, Partnerschap</w:t>
      </w:r>
      <w:r w:rsidR="001D1E4B" w:rsidRPr="002E0860">
        <w:t xml:space="preserve">, testen </w:t>
      </w:r>
      <w:r w:rsidRPr="002E0860">
        <w:t>&amp; SLA</w:t>
      </w:r>
      <w:bookmarkEnd w:id="191"/>
      <w:r w:rsidRPr="002E0860">
        <w:t xml:space="preserve"> </w:t>
      </w:r>
    </w:p>
    <w:p w14:paraId="26152967" w14:textId="49C0A820" w:rsidR="007F60FF" w:rsidRPr="002F5BC1" w:rsidRDefault="270816F7" w:rsidP="00DD0A93">
      <w:pPr>
        <w:spacing w:line="200" w:lineRule="exact"/>
        <w:jc w:val="left"/>
        <w:rPr>
          <w:rFonts w:asciiTheme="minorHAnsi" w:hAnsiTheme="minorHAnsi"/>
        </w:rPr>
      </w:pPr>
      <w:r w:rsidRPr="25DBA219">
        <w:rPr>
          <w:rFonts w:asciiTheme="minorHAnsi" w:hAnsiTheme="minorHAnsi"/>
        </w:rPr>
        <w:t xml:space="preserve">Onder betrokkenheid en partnerschap verstaat TNO dat de </w:t>
      </w:r>
      <w:r w:rsidR="14948D70" w:rsidRPr="25DBA219">
        <w:rPr>
          <w:rFonts w:asciiTheme="minorHAnsi" w:hAnsiTheme="minorHAnsi"/>
        </w:rPr>
        <w:t>Inschrijver</w:t>
      </w:r>
      <w:r w:rsidR="31A44678" w:rsidRPr="25DBA219">
        <w:rPr>
          <w:rFonts w:asciiTheme="minorHAnsi" w:hAnsiTheme="minorHAnsi"/>
        </w:rPr>
        <w:t xml:space="preserve"> </w:t>
      </w:r>
      <w:r w:rsidR="4F89F0A5" w:rsidRPr="25DBA219">
        <w:rPr>
          <w:rFonts w:asciiTheme="minorHAnsi" w:hAnsiTheme="minorHAnsi"/>
        </w:rPr>
        <w:t xml:space="preserve">zich maximaal inspant om </w:t>
      </w:r>
      <w:r w:rsidR="31A44678" w:rsidRPr="25DBA219">
        <w:rPr>
          <w:rFonts w:asciiTheme="minorHAnsi" w:hAnsiTheme="minorHAnsi"/>
        </w:rPr>
        <w:t>de doelen van TNO</w:t>
      </w:r>
      <w:r w:rsidR="4F89F0A5" w:rsidRPr="25DBA219">
        <w:rPr>
          <w:rFonts w:asciiTheme="minorHAnsi" w:hAnsiTheme="minorHAnsi"/>
        </w:rPr>
        <w:t xml:space="preserve"> op een kwalitatief hoog niveau</w:t>
      </w:r>
      <w:r w:rsidR="31A44678" w:rsidRPr="25DBA219">
        <w:rPr>
          <w:rFonts w:asciiTheme="minorHAnsi" w:hAnsiTheme="minorHAnsi"/>
        </w:rPr>
        <w:t xml:space="preserve"> </w:t>
      </w:r>
      <w:r w:rsidR="000B656A" w:rsidRPr="25DBA219">
        <w:rPr>
          <w:rFonts w:asciiTheme="minorHAnsi" w:hAnsiTheme="minorHAnsi"/>
        </w:rPr>
        <w:t>te behalen binnen de gestelde tijd</w:t>
      </w:r>
      <w:r w:rsidR="28018400" w:rsidRPr="25DBA219">
        <w:rPr>
          <w:rFonts w:asciiTheme="minorHAnsi" w:hAnsiTheme="minorHAnsi"/>
        </w:rPr>
        <w:t xml:space="preserve">splanning. De </w:t>
      </w:r>
      <w:r w:rsidR="14948D70" w:rsidRPr="25DBA219">
        <w:rPr>
          <w:rFonts w:asciiTheme="minorHAnsi" w:hAnsiTheme="minorHAnsi"/>
        </w:rPr>
        <w:t>Inschrijver</w:t>
      </w:r>
      <w:r w:rsidR="28018400" w:rsidRPr="25DBA219">
        <w:rPr>
          <w:rFonts w:asciiTheme="minorHAnsi" w:hAnsiTheme="minorHAnsi"/>
        </w:rPr>
        <w:t xml:space="preserve"> neemt verantwoordelijkheid over het implementatietraject en </w:t>
      </w:r>
      <w:r w:rsidR="701A30BC" w:rsidRPr="25DBA219">
        <w:rPr>
          <w:rFonts w:asciiTheme="minorHAnsi" w:hAnsiTheme="minorHAnsi"/>
        </w:rPr>
        <w:t>is proactief</w:t>
      </w:r>
      <w:r w:rsidR="60A94082" w:rsidRPr="25DBA219">
        <w:rPr>
          <w:rFonts w:asciiTheme="minorHAnsi" w:hAnsiTheme="minorHAnsi"/>
        </w:rPr>
        <w:t xml:space="preserve"> in het aandragen van </w:t>
      </w:r>
      <w:r w:rsidR="7291711D" w:rsidRPr="25DBA219">
        <w:rPr>
          <w:rFonts w:asciiTheme="minorHAnsi" w:hAnsiTheme="minorHAnsi"/>
        </w:rPr>
        <w:t>ideeën</w:t>
      </w:r>
      <w:r w:rsidR="2C86671B" w:rsidRPr="25DBA219">
        <w:rPr>
          <w:rFonts w:asciiTheme="minorHAnsi" w:hAnsiTheme="minorHAnsi"/>
        </w:rPr>
        <w:t xml:space="preserve">, het oplossen van problemen </w:t>
      </w:r>
      <w:r w:rsidR="60A94082" w:rsidRPr="25DBA219">
        <w:rPr>
          <w:rFonts w:asciiTheme="minorHAnsi" w:hAnsiTheme="minorHAnsi"/>
        </w:rPr>
        <w:t xml:space="preserve">en </w:t>
      </w:r>
      <w:r w:rsidR="26A4DEB7" w:rsidRPr="25DBA219">
        <w:rPr>
          <w:rFonts w:asciiTheme="minorHAnsi" w:hAnsiTheme="minorHAnsi"/>
        </w:rPr>
        <w:t>mitigeren van risico’s</w:t>
      </w:r>
      <w:r w:rsidR="756FFDFC" w:rsidRPr="25DBA219">
        <w:rPr>
          <w:rFonts w:asciiTheme="minorHAnsi" w:hAnsiTheme="minorHAnsi"/>
        </w:rPr>
        <w:t>.</w:t>
      </w:r>
      <w:r w:rsidR="26A4DEB7" w:rsidRPr="25DBA219">
        <w:rPr>
          <w:rFonts w:asciiTheme="minorHAnsi" w:hAnsiTheme="minorHAnsi"/>
        </w:rPr>
        <w:t xml:space="preserve"> </w:t>
      </w:r>
      <w:r w:rsidR="756FFDFC" w:rsidRPr="25DBA219">
        <w:rPr>
          <w:rFonts w:asciiTheme="minorHAnsi" w:hAnsiTheme="minorHAnsi"/>
        </w:rPr>
        <w:t xml:space="preserve"> </w:t>
      </w:r>
      <w:r w:rsidR="52638DFE" w:rsidRPr="25DBA219">
        <w:rPr>
          <w:rFonts w:asciiTheme="minorHAnsi" w:hAnsiTheme="minorHAnsi"/>
        </w:rPr>
        <w:t xml:space="preserve"> </w:t>
      </w:r>
    </w:p>
    <w:p w14:paraId="7476F5D7" w14:textId="77777777" w:rsidR="007F60FF" w:rsidRPr="002F5BC1" w:rsidRDefault="007F60FF" w:rsidP="00DD0A93">
      <w:pPr>
        <w:spacing w:line="200" w:lineRule="exact"/>
        <w:rPr>
          <w:rFonts w:asciiTheme="minorHAnsi" w:hAnsiTheme="minorHAnsi"/>
        </w:rPr>
      </w:pPr>
    </w:p>
    <w:tbl>
      <w:tblPr>
        <w:tblStyle w:val="TableGrid"/>
        <w:tblW w:w="0" w:type="auto"/>
        <w:tblInd w:w="108" w:type="dxa"/>
        <w:tblLook w:val="01E0" w:firstRow="1" w:lastRow="1" w:firstColumn="1" w:lastColumn="1" w:noHBand="0" w:noVBand="0"/>
      </w:tblPr>
      <w:tblGrid>
        <w:gridCol w:w="1507"/>
        <w:gridCol w:w="7446"/>
      </w:tblGrid>
      <w:tr w:rsidR="5D1C300B" w:rsidRPr="002F5BC1" w14:paraId="36B09D64" w14:textId="77777777" w:rsidTr="007822C7">
        <w:trPr>
          <w:trHeight w:val="300"/>
        </w:trPr>
        <w:tc>
          <w:tcPr>
            <w:tcW w:w="1507" w:type="dxa"/>
            <w:shd w:val="clear" w:color="auto" w:fill="auto"/>
          </w:tcPr>
          <w:p w14:paraId="1D644683" w14:textId="616E854B" w:rsidR="5D1C300B" w:rsidRPr="002E07D0" w:rsidRDefault="5D1C300B" w:rsidP="00DD0A93">
            <w:pPr>
              <w:spacing w:line="200" w:lineRule="exact"/>
              <w:jc w:val="left"/>
              <w:rPr>
                <w:rFonts w:asciiTheme="minorHAnsi" w:hAnsiTheme="minorHAnsi" w:cs="Arial"/>
                <w:i/>
                <w:sz w:val="18"/>
                <w:szCs w:val="18"/>
              </w:rPr>
            </w:pPr>
            <w:r w:rsidRPr="002E07D0">
              <w:rPr>
                <w:rFonts w:asciiTheme="minorHAnsi" w:hAnsiTheme="minorHAnsi" w:cs="Arial"/>
                <w:i/>
                <w:sz w:val="18"/>
                <w:szCs w:val="18"/>
              </w:rPr>
              <w:t>Eis 8.3.1</w:t>
            </w:r>
          </w:p>
        </w:tc>
        <w:tc>
          <w:tcPr>
            <w:tcW w:w="7446" w:type="dxa"/>
            <w:shd w:val="clear" w:color="auto" w:fill="auto"/>
          </w:tcPr>
          <w:p w14:paraId="318F751F" w14:textId="1CAFDC64" w:rsidR="5D1C300B" w:rsidRPr="002E07D0" w:rsidRDefault="68B80642" w:rsidP="00DD0A93">
            <w:pPr>
              <w:spacing w:line="200" w:lineRule="exact"/>
              <w:jc w:val="left"/>
              <w:rPr>
                <w:rFonts w:asciiTheme="minorHAnsi" w:hAnsiTheme="minorHAnsi" w:cs="Arial"/>
                <w:sz w:val="18"/>
                <w:szCs w:val="18"/>
              </w:rPr>
            </w:pPr>
            <w:r w:rsidRPr="002E07D0">
              <w:rPr>
                <w:rFonts w:asciiTheme="minorHAnsi" w:hAnsiTheme="minorHAnsi" w:cs="Arial"/>
                <w:sz w:val="18"/>
                <w:szCs w:val="18"/>
              </w:rPr>
              <w:t xml:space="preserve">Als onderdeel van het Projectplan stelt </w:t>
            </w:r>
            <w:r w:rsidR="14948D70" w:rsidRPr="002E07D0">
              <w:rPr>
                <w:rFonts w:asciiTheme="minorHAnsi" w:hAnsiTheme="minorHAnsi" w:cs="Arial"/>
                <w:sz w:val="18"/>
                <w:szCs w:val="18"/>
              </w:rPr>
              <w:t>Inschrijver</w:t>
            </w:r>
            <w:r w:rsidRPr="002E07D0">
              <w:rPr>
                <w:rFonts w:asciiTheme="minorHAnsi" w:hAnsiTheme="minorHAnsi" w:cs="Arial"/>
                <w:sz w:val="18"/>
                <w:szCs w:val="18"/>
              </w:rPr>
              <w:t xml:space="preserve"> een </w:t>
            </w:r>
            <w:r w:rsidR="129085CC" w:rsidRPr="002E07D0">
              <w:rPr>
                <w:rFonts w:asciiTheme="minorHAnsi" w:hAnsiTheme="minorHAnsi" w:cs="Arial"/>
                <w:sz w:val="18"/>
                <w:szCs w:val="18"/>
              </w:rPr>
              <w:t xml:space="preserve">SLA op waarin </w:t>
            </w:r>
            <w:r w:rsidR="66F77E1A" w:rsidRPr="002E07D0">
              <w:rPr>
                <w:rFonts w:asciiTheme="minorHAnsi" w:hAnsiTheme="minorHAnsi" w:cs="Arial"/>
                <w:sz w:val="18"/>
                <w:szCs w:val="18"/>
              </w:rPr>
              <w:t xml:space="preserve">afspraken worden </w:t>
            </w:r>
            <w:r w:rsidR="5925B040" w:rsidRPr="002E07D0">
              <w:rPr>
                <w:rFonts w:asciiTheme="minorHAnsi" w:hAnsiTheme="minorHAnsi" w:cs="Arial"/>
                <w:sz w:val="18"/>
                <w:szCs w:val="18"/>
              </w:rPr>
              <w:t>opgenomen en houdt deze bij tijdens de implementatie fase</w:t>
            </w:r>
            <w:r w:rsidR="4A3D09F7" w:rsidRPr="002E07D0">
              <w:rPr>
                <w:rFonts w:asciiTheme="minorHAnsi" w:hAnsiTheme="minorHAnsi" w:cs="Arial"/>
                <w:sz w:val="18"/>
                <w:szCs w:val="18"/>
              </w:rPr>
              <w:t>.</w:t>
            </w:r>
          </w:p>
        </w:tc>
      </w:tr>
      <w:tr w:rsidR="5D1C300B" w14:paraId="5FA4F676" w14:textId="77777777" w:rsidTr="00881389">
        <w:trPr>
          <w:trHeight w:val="300"/>
        </w:trPr>
        <w:tc>
          <w:tcPr>
            <w:tcW w:w="1507" w:type="dxa"/>
          </w:tcPr>
          <w:p w14:paraId="7F061A1F" w14:textId="5C22BCCD" w:rsidR="5D1C300B" w:rsidRPr="002E07D0" w:rsidRDefault="5D1C300B" w:rsidP="00DD0A93">
            <w:pPr>
              <w:spacing w:line="200" w:lineRule="exact"/>
              <w:jc w:val="left"/>
              <w:rPr>
                <w:rFonts w:asciiTheme="minorHAnsi" w:hAnsiTheme="minorHAnsi" w:cs="Arial"/>
                <w:i/>
                <w:sz w:val="18"/>
                <w:szCs w:val="18"/>
              </w:rPr>
            </w:pPr>
            <w:r w:rsidRPr="002E07D0">
              <w:rPr>
                <w:rFonts w:asciiTheme="minorHAnsi" w:hAnsiTheme="minorHAnsi" w:cs="Arial"/>
                <w:i/>
                <w:sz w:val="18"/>
                <w:szCs w:val="18"/>
              </w:rPr>
              <w:t>Eis 8.3.2</w:t>
            </w:r>
          </w:p>
          <w:p w14:paraId="2D2C98DC" w14:textId="77777777" w:rsidR="5D1C300B" w:rsidRPr="002E07D0" w:rsidRDefault="5D1C300B" w:rsidP="00DD0A93">
            <w:pPr>
              <w:spacing w:line="200" w:lineRule="exact"/>
              <w:jc w:val="left"/>
              <w:rPr>
                <w:rFonts w:asciiTheme="minorHAnsi" w:hAnsiTheme="minorHAnsi" w:cs="Arial"/>
                <w:i/>
                <w:sz w:val="18"/>
                <w:szCs w:val="18"/>
              </w:rPr>
            </w:pPr>
          </w:p>
        </w:tc>
        <w:tc>
          <w:tcPr>
            <w:tcW w:w="7446" w:type="dxa"/>
          </w:tcPr>
          <w:p w14:paraId="541A90D1" w14:textId="398D8A2E" w:rsidR="5D1C300B" w:rsidRPr="002E07D0" w:rsidRDefault="009736AE" w:rsidP="00DD0A93">
            <w:pPr>
              <w:spacing w:line="200" w:lineRule="exact"/>
              <w:jc w:val="left"/>
              <w:rPr>
                <w:rFonts w:asciiTheme="minorHAnsi" w:hAnsiTheme="minorHAnsi" w:cs="Arial"/>
                <w:i/>
                <w:sz w:val="18"/>
                <w:szCs w:val="18"/>
              </w:rPr>
            </w:pPr>
            <w:r w:rsidRPr="002E07D0">
              <w:rPr>
                <w:rFonts w:eastAsia="Calibri" w:cs="Calibri"/>
                <w:color w:val="000000" w:themeColor="text1"/>
                <w:sz w:val="18"/>
                <w:szCs w:val="18"/>
              </w:rPr>
              <w:t>Inschrijver</w:t>
            </w:r>
            <w:r w:rsidR="00D65D7F" w:rsidRPr="002E07D0">
              <w:rPr>
                <w:rFonts w:eastAsia="Calibri" w:cs="Calibri"/>
                <w:color w:val="000000" w:themeColor="text1"/>
                <w:sz w:val="18"/>
                <w:szCs w:val="18"/>
              </w:rPr>
              <w:t xml:space="preserve"> escaleert binnen een dag aan TNO, tenzij de situatie vraagt om directe escalatie, waarbij de </w:t>
            </w:r>
            <w:r w:rsidRPr="002E07D0">
              <w:rPr>
                <w:rFonts w:eastAsia="Calibri" w:cs="Calibri"/>
                <w:color w:val="000000" w:themeColor="text1"/>
                <w:sz w:val="18"/>
                <w:szCs w:val="18"/>
              </w:rPr>
              <w:t>Inschrijver</w:t>
            </w:r>
            <w:r w:rsidR="00D65D7F" w:rsidRPr="002E07D0">
              <w:rPr>
                <w:rFonts w:eastAsia="Calibri" w:cs="Calibri"/>
                <w:color w:val="000000" w:themeColor="text1"/>
                <w:sz w:val="18"/>
                <w:szCs w:val="18"/>
              </w:rPr>
              <w:t xml:space="preserve"> voorstellen doet om risico’s te beperken en te mitigeren.</w:t>
            </w:r>
          </w:p>
        </w:tc>
      </w:tr>
      <w:tr w:rsidR="00FA36F0" w14:paraId="02F0AB9A" w14:textId="77777777" w:rsidTr="00881389">
        <w:trPr>
          <w:trHeight w:val="419"/>
        </w:trPr>
        <w:tc>
          <w:tcPr>
            <w:tcW w:w="1507" w:type="dxa"/>
          </w:tcPr>
          <w:p w14:paraId="7664ABE7" w14:textId="0459665B" w:rsidR="00FA36F0" w:rsidRPr="002E07D0" w:rsidRDefault="648BB324" w:rsidP="00DD0A93">
            <w:pPr>
              <w:spacing w:line="200" w:lineRule="exact"/>
              <w:jc w:val="left"/>
              <w:rPr>
                <w:rFonts w:asciiTheme="minorHAnsi" w:hAnsiTheme="minorHAnsi" w:cs="Arial"/>
                <w:i/>
                <w:sz w:val="18"/>
                <w:szCs w:val="18"/>
              </w:rPr>
            </w:pPr>
            <w:r w:rsidRPr="002E07D0">
              <w:rPr>
                <w:rFonts w:asciiTheme="minorHAnsi" w:hAnsiTheme="minorHAnsi" w:cs="Arial"/>
                <w:i/>
                <w:sz w:val="18"/>
                <w:szCs w:val="18"/>
              </w:rPr>
              <w:t>Eis 8.3.</w:t>
            </w:r>
            <w:r w:rsidR="769D2D73" w:rsidRPr="002E07D0">
              <w:rPr>
                <w:rFonts w:asciiTheme="minorHAnsi" w:hAnsiTheme="minorHAnsi" w:cs="Arial"/>
                <w:i/>
                <w:sz w:val="18"/>
                <w:szCs w:val="18"/>
              </w:rPr>
              <w:t>3</w:t>
            </w:r>
          </w:p>
          <w:p w14:paraId="14ADEEC7" w14:textId="773544D7" w:rsidR="00FA36F0" w:rsidRPr="002E07D0" w:rsidRDefault="00FA36F0" w:rsidP="00DD0A93">
            <w:pPr>
              <w:spacing w:line="200" w:lineRule="exact"/>
              <w:jc w:val="left"/>
              <w:rPr>
                <w:rFonts w:asciiTheme="minorHAnsi" w:hAnsiTheme="minorHAnsi" w:cs="Arial"/>
                <w:sz w:val="18"/>
                <w:szCs w:val="18"/>
              </w:rPr>
            </w:pPr>
          </w:p>
        </w:tc>
        <w:tc>
          <w:tcPr>
            <w:tcW w:w="7446" w:type="dxa"/>
          </w:tcPr>
          <w:p w14:paraId="6FAE0B34" w14:textId="2FB7D1A8" w:rsidR="00FA36F0" w:rsidRPr="002E07D0" w:rsidRDefault="6C04F8F5" w:rsidP="00DD0A93">
            <w:pPr>
              <w:spacing w:line="200" w:lineRule="exact"/>
              <w:jc w:val="left"/>
              <w:rPr>
                <w:rFonts w:asciiTheme="minorHAnsi" w:hAnsiTheme="minorHAnsi" w:cs="Arial"/>
                <w:sz w:val="18"/>
                <w:szCs w:val="18"/>
              </w:rPr>
            </w:pPr>
            <w:r w:rsidRPr="002E07D0">
              <w:rPr>
                <w:rFonts w:asciiTheme="minorHAnsi" w:hAnsiTheme="minorHAnsi" w:cs="Arial"/>
                <w:sz w:val="18"/>
                <w:szCs w:val="18"/>
              </w:rPr>
              <w:t>Als onderdeel van de plann</w:t>
            </w:r>
            <w:r w:rsidR="623A9794" w:rsidRPr="002E07D0">
              <w:rPr>
                <w:rFonts w:asciiTheme="minorHAnsi" w:hAnsiTheme="minorHAnsi" w:cs="Arial"/>
                <w:sz w:val="18"/>
                <w:szCs w:val="18"/>
              </w:rPr>
              <w:t xml:space="preserve">ing zorgt </w:t>
            </w:r>
            <w:r w:rsidR="292294E2" w:rsidRPr="002E07D0">
              <w:rPr>
                <w:rFonts w:asciiTheme="minorHAnsi" w:hAnsiTheme="minorHAnsi" w:cs="Arial"/>
                <w:sz w:val="18"/>
                <w:szCs w:val="18"/>
              </w:rPr>
              <w:t>Inschrijver</w:t>
            </w:r>
            <w:r w:rsidR="623A9794" w:rsidRPr="002E07D0">
              <w:rPr>
                <w:rFonts w:asciiTheme="minorHAnsi" w:hAnsiTheme="minorHAnsi" w:cs="Arial"/>
                <w:sz w:val="18"/>
                <w:szCs w:val="18"/>
              </w:rPr>
              <w:t xml:space="preserve"> voor kick-off momenten van de verschillende teams en een centraal </w:t>
            </w:r>
            <w:r w:rsidR="690A1092" w:rsidRPr="002E07D0">
              <w:rPr>
                <w:rFonts w:asciiTheme="minorHAnsi" w:hAnsiTheme="minorHAnsi" w:cs="Arial"/>
                <w:sz w:val="18"/>
                <w:szCs w:val="18"/>
              </w:rPr>
              <w:t>kick-off moment daar waar</w:t>
            </w:r>
            <w:r w:rsidR="6841CDD3" w:rsidRPr="002E07D0">
              <w:rPr>
                <w:rFonts w:asciiTheme="minorHAnsi" w:hAnsiTheme="minorHAnsi" w:cs="Arial"/>
                <w:sz w:val="18"/>
                <w:szCs w:val="18"/>
              </w:rPr>
              <w:t xml:space="preserve"> </w:t>
            </w:r>
            <w:r w:rsidR="690A1092" w:rsidRPr="002E07D0">
              <w:rPr>
                <w:rFonts w:asciiTheme="minorHAnsi" w:hAnsiTheme="minorHAnsi" w:cs="Arial"/>
                <w:sz w:val="18"/>
                <w:szCs w:val="18"/>
              </w:rPr>
              <w:t xml:space="preserve">nodig. Deze kick-off momenten hebben een formeel en informeel onderdeel zodat ze bijdrage </w:t>
            </w:r>
            <w:r w:rsidR="0649CCF6" w:rsidRPr="002E07D0">
              <w:rPr>
                <w:rFonts w:asciiTheme="minorHAnsi" w:hAnsiTheme="minorHAnsi" w:cs="Arial"/>
                <w:sz w:val="18"/>
                <w:szCs w:val="18"/>
              </w:rPr>
              <w:t xml:space="preserve">leveren </w:t>
            </w:r>
            <w:r w:rsidR="690A1092" w:rsidRPr="002E07D0">
              <w:rPr>
                <w:rFonts w:asciiTheme="minorHAnsi" w:hAnsiTheme="minorHAnsi" w:cs="Arial"/>
                <w:sz w:val="18"/>
                <w:szCs w:val="18"/>
              </w:rPr>
              <w:t>aan de teamspiri</w:t>
            </w:r>
            <w:r w:rsidR="210CD27D" w:rsidRPr="002E07D0">
              <w:rPr>
                <w:rFonts w:asciiTheme="minorHAnsi" w:hAnsiTheme="minorHAnsi" w:cs="Arial"/>
                <w:sz w:val="18"/>
                <w:szCs w:val="18"/>
              </w:rPr>
              <w:t xml:space="preserve">t en de </w:t>
            </w:r>
            <w:r w:rsidR="39B0761E" w:rsidRPr="002E07D0">
              <w:rPr>
                <w:rFonts w:asciiTheme="minorHAnsi" w:hAnsiTheme="minorHAnsi" w:cs="Arial"/>
                <w:sz w:val="18"/>
                <w:szCs w:val="18"/>
              </w:rPr>
              <w:t>gezamenlijke</w:t>
            </w:r>
            <w:r w:rsidR="210CD27D" w:rsidRPr="002E07D0">
              <w:rPr>
                <w:rFonts w:asciiTheme="minorHAnsi" w:hAnsiTheme="minorHAnsi" w:cs="Arial"/>
                <w:sz w:val="18"/>
                <w:szCs w:val="18"/>
              </w:rPr>
              <w:t xml:space="preserve"> doelen.</w:t>
            </w:r>
          </w:p>
        </w:tc>
      </w:tr>
      <w:tr w:rsidR="008A0F93" w14:paraId="456232B0" w14:textId="77777777" w:rsidTr="00881389">
        <w:trPr>
          <w:trHeight w:val="419"/>
        </w:trPr>
        <w:tc>
          <w:tcPr>
            <w:tcW w:w="1507" w:type="dxa"/>
          </w:tcPr>
          <w:p w14:paraId="281A8582" w14:textId="06383D10" w:rsidR="008A0F93" w:rsidRPr="002E07D0" w:rsidRDefault="5D7F3FEA" w:rsidP="00DD0A93">
            <w:pPr>
              <w:spacing w:line="200" w:lineRule="exact"/>
              <w:jc w:val="left"/>
              <w:rPr>
                <w:rFonts w:asciiTheme="minorHAnsi" w:hAnsiTheme="minorHAnsi" w:cs="Arial"/>
                <w:i/>
                <w:sz w:val="18"/>
                <w:szCs w:val="18"/>
              </w:rPr>
            </w:pPr>
            <w:r w:rsidRPr="002E07D0">
              <w:rPr>
                <w:rFonts w:asciiTheme="minorHAnsi" w:hAnsiTheme="minorHAnsi" w:cs="Arial"/>
                <w:i/>
                <w:sz w:val="18"/>
                <w:szCs w:val="18"/>
              </w:rPr>
              <w:t>Eis 8.3.</w:t>
            </w:r>
            <w:r w:rsidR="2D38E654" w:rsidRPr="002E07D0">
              <w:rPr>
                <w:rFonts w:asciiTheme="minorHAnsi" w:hAnsiTheme="minorHAnsi" w:cs="Arial"/>
                <w:i/>
                <w:sz w:val="18"/>
                <w:szCs w:val="18"/>
              </w:rPr>
              <w:t>4</w:t>
            </w:r>
          </w:p>
          <w:p w14:paraId="64600E7A" w14:textId="039B9F3C" w:rsidR="008A0F93" w:rsidRPr="002E07D0" w:rsidRDefault="008A0F93" w:rsidP="00DD0A93">
            <w:pPr>
              <w:spacing w:line="200" w:lineRule="exact"/>
              <w:jc w:val="left"/>
              <w:rPr>
                <w:rFonts w:asciiTheme="minorHAnsi" w:hAnsiTheme="minorHAnsi" w:cs="Arial"/>
                <w:sz w:val="18"/>
                <w:szCs w:val="18"/>
              </w:rPr>
            </w:pPr>
          </w:p>
        </w:tc>
        <w:tc>
          <w:tcPr>
            <w:tcW w:w="7446" w:type="dxa"/>
          </w:tcPr>
          <w:p w14:paraId="54185ADA" w14:textId="185130F8" w:rsidR="008A0F93" w:rsidRPr="002E07D0" w:rsidRDefault="25D6A16A" w:rsidP="00DD0A93">
            <w:pPr>
              <w:spacing w:line="200" w:lineRule="exact"/>
              <w:jc w:val="left"/>
              <w:rPr>
                <w:rFonts w:asciiTheme="minorHAnsi" w:hAnsiTheme="minorHAnsi" w:cs="Arial"/>
                <w:sz w:val="18"/>
                <w:szCs w:val="18"/>
              </w:rPr>
            </w:pPr>
            <w:r w:rsidRPr="002E07D0">
              <w:rPr>
                <w:rFonts w:asciiTheme="minorHAnsi" w:hAnsiTheme="minorHAnsi" w:cs="Arial"/>
                <w:sz w:val="18"/>
                <w:szCs w:val="18"/>
              </w:rPr>
              <w:t xml:space="preserve">Als onderdeel van de planning neemt </w:t>
            </w:r>
            <w:r w:rsidR="292294E2" w:rsidRPr="002E07D0">
              <w:rPr>
                <w:rFonts w:asciiTheme="minorHAnsi" w:hAnsiTheme="minorHAnsi" w:cs="Arial"/>
                <w:sz w:val="18"/>
                <w:szCs w:val="18"/>
              </w:rPr>
              <w:t>Inschrijver</w:t>
            </w:r>
            <w:r w:rsidRPr="002E07D0">
              <w:rPr>
                <w:rFonts w:asciiTheme="minorHAnsi" w:hAnsiTheme="minorHAnsi" w:cs="Arial"/>
                <w:sz w:val="18"/>
                <w:szCs w:val="18"/>
              </w:rPr>
              <w:t xml:space="preserve"> </w:t>
            </w:r>
            <w:r w:rsidR="15F16656" w:rsidRPr="002E07D0">
              <w:rPr>
                <w:rFonts w:asciiTheme="minorHAnsi" w:hAnsiTheme="minorHAnsi" w:cs="Arial"/>
                <w:sz w:val="18"/>
                <w:szCs w:val="18"/>
              </w:rPr>
              <w:t xml:space="preserve">minimaal </w:t>
            </w:r>
            <w:r w:rsidR="15359D75" w:rsidRPr="002E07D0">
              <w:rPr>
                <w:rFonts w:asciiTheme="minorHAnsi" w:hAnsiTheme="minorHAnsi" w:cs="Arial"/>
                <w:sz w:val="18"/>
                <w:szCs w:val="18"/>
              </w:rPr>
              <w:t xml:space="preserve">2 </w:t>
            </w:r>
            <w:r w:rsidR="4AA9A557" w:rsidRPr="002E07D0">
              <w:rPr>
                <w:rFonts w:asciiTheme="minorHAnsi" w:hAnsiTheme="minorHAnsi" w:cs="Arial"/>
                <w:sz w:val="18"/>
                <w:szCs w:val="18"/>
              </w:rPr>
              <w:t xml:space="preserve">informele </w:t>
            </w:r>
            <w:r w:rsidR="15F16656" w:rsidRPr="002E07D0">
              <w:rPr>
                <w:rFonts w:asciiTheme="minorHAnsi" w:hAnsiTheme="minorHAnsi" w:cs="Arial"/>
                <w:sz w:val="18"/>
                <w:szCs w:val="18"/>
              </w:rPr>
              <w:t>“vier”</w:t>
            </w:r>
            <w:r w:rsidR="78F8394C" w:rsidRPr="002E07D0">
              <w:rPr>
                <w:rFonts w:asciiTheme="minorHAnsi" w:hAnsiTheme="minorHAnsi" w:cs="Arial"/>
                <w:sz w:val="18"/>
                <w:szCs w:val="18"/>
              </w:rPr>
              <w:t xml:space="preserve"> </w:t>
            </w:r>
            <w:r w:rsidR="15F16656" w:rsidRPr="002E07D0">
              <w:rPr>
                <w:rFonts w:asciiTheme="minorHAnsi" w:hAnsiTheme="minorHAnsi" w:cs="Arial"/>
                <w:sz w:val="18"/>
                <w:szCs w:val="18"/>
              </w:rPr>
              <w:t xml:space="preserve">momenten op </w:t>
            </w:r>
            <w:r w:rsidR="25B11560" w:rsidRPr="002E07D0">
              <w:rPr>
                <w:rFonts w:asciiTheme="minorHAnsi" w:hAnsiTheme="minorHAnsi" w:cs="Arial"/>
                <w:sz w:val="18"/>
                <w:szCs w:val="18"/>
              </w:rPr>
              <w:t xml:space="preserve">om teambuilding en </w:t>
            </w:r>
            <w:r w:rsidR="6C04F8F5" w:rsidRPr="002E07D0">
              <w:rPr>
                <w:rFonts w:asciiTheme="minorHAnsi" w:hAnsiTheme="minorHAnsi" w:cs="Arial"/>
                <w:sz w:val="18"/>
                <w:szCs w:val="18"/>
              </w:rPr>
              <w:t>commitment</w:t>
            </w:r>
            <w:r w:rsidR="51F07F52" w:rsidRPr="002E07D0">
              <w:rPr>
                <w:rFonts w:asciiTheme="minorHAnsi" w:hAnsiTheme="minorHAnsi" w:cs="Arial"/>
                <w:sz w:val="18"/>
                <w:szCs w:val="18"/>
              </w:rPr>
              <w:t>.</w:t>
            </w:r>
          </w:p>
        </w:tc>
      </w:tr>
      <w:tr w:rsidR="00F44C89" w14:paraId="06F95400" w14:textId="77777777" w:rsidTr="00881389">
        <w:trPr>
          <w:trHeight w:val="419"/>
        </w:trPr>
        <w:tc>
          <w:tcPr>
            <w:tcW w:w="1507" w:type="dxa"/>
          </w:tcPr>
          <w:p w14:paraId="714E1F70" w14:textId="48BA87EC" w:rsidR="00F44C89" w:rsidRPr="002E07D0" w:rsidRDefault="2CEE5A1B" w:rsidP="00DD0A93">
            <w:pPr>
              <w:spacing w:line="200" w:lineRule="exact"/>
              <w:jc w:val="left"/>
              <w:rPr>
                <w:rFonts w:asciiTheme="minorHAnsi" w:hAnsiTheme="minorHAnsi" w:cs="Arial"/>
                <w:i/>
                <w:sz w:val="18"/>
                <w:szCs w:val="18"/>
              </w:rPr>
            </w:pPr>
            <w:r w:rsidRPr="002E07D0">
              <w:rPr>
                <w:rFonts w:asciiTheme="minorHAnsi" w:hAnsiTheme="minorHAnsi" w:cs="Arial"/>
                <w:i/>
                <w:sz w:val="18"/>
                <w:szCs w:val="18"/>
              </w:rPr>
              <w:t>Eis 8.3.</w:t>
            </w:r>
            <w:r w:rsidR="09502A32" w:rsidRPr="002E07D0">
              <w:rPr>
                <w:rFonts w:asciiTheme="minorHAnsi" w:hAnsiTheme="minorHAnsi" w:cs="Arial"/>
                <w:i/>
                <w:sz w:val="18"/>
                <w:szCs w:val="18"/>
              </w:rPr>
              <w:t>5</w:t>
            </w:r>
          </w:p>
          <w:p w14:paraId="008A606F" w14:textId="1E07B886" w:rsidR="00F44C89" w:rsidRPr="002E07D0" w:rsidRDefault="00F44C89" w:rsidP="00DD0A93">
            <w:pPr>
              <w:spacing w:line="200" w:lineRule="exact"/>
              <w:jc w:val="left"/>
              <w:rPr>
                <w:rFonts w:asciiTheme="minorHAnsi" w:hAnsiTheme="minorHAnsi" w:cs="Arial"/>
                <w:sz w:val="18"/>
                <w:szCs w:val="18"/>
              </w:rPr>
            </w:pPr>
          </w:p>
        </w:tc>
        <w:tc>
          <w:tcPr>
            <w:tcW w:w="7446" w:type="dxa"/>
          </w:tcPr>
          <w:p w14:paraId="57A24336" w14:textId="5970F539" w:rsidR="00F44C89" w:rsidRPr="002E07D0" w:rsidRDefault="009736AE" w:rsidP="00DD0A93">
            <w:pPr>
              <w:spacing w:line="200" w:lineRule="exact"/>
              <w:jc w:val="left"/>
              <w:rPr>
                <w:rFonts w:asciiTheme="minorHAnsi" w:hAnsiTheme="minorHAnsi" w:cs="Arial"/>
                <w:sz w:val="18"/>
                <w:szCs w:val="18"/>
              </w:rPr>
            </w:pPr>
            <w:r w:rsidRPr="002E07D0">
              <w:rPr>
                <w:rFonts w:asciiTheme="minorHAnsi" w:hAnsiTheme="minorHAnsi" w:cs="Arial"/>
                <w:sz w:val="18"/>
                <w:szCs w:val="18"/>
              </w:rPr>
              <w:t>Inschrijver</w:t>
            </w:r>
            <w:r w:rsidR="00F44C89" w:rsidRPr="002E07D0">
              <w:rPr>
                <w:rFonts w:asciiTheme="minorHAnsi" w:hAnsiTheme="minorHAnsi" w:cs="Arial"/>
                <w:sz w:val="18"/>
                <w:szCs w:val="18"/>
              </w:rPr>
              <w:t xml:space="preserve"> </w:t>
            </w:r>
            <w:r w:rsidR="006B5D87" w:rsidRPr="002E07D0">
              <w:rPr>
                <w:rFonts w:asciiTheme="minorHAnsi" w:hAnsiTheme="minorHAnsi" w:cs="Arial"/>
                <w:sz w:val="18"/>
                <w:szCs w:val="18"/>
              </w:rPr>
              <w:t>zorgt voor de p</w:t>
            </w:r>
            <w:r w:rsidR="00562893" w:rsidRPr="002E07D0">
              <w:rPr>
                <w:rFonts w:asciiTheme="minorHAnsi" w:hAnsiTheme="minorHAnsi" w:cs="Arial"/>
                <w:sz w:val="18"/>
                <w:szCs w:val="18"/>
              </w:rPr>
              <w:t>lanning</w:t>
            </w:r>
            <w:r w:rsidR="00FA36F0" w:rsidRPr="002E07D0">
              <w:rPr>
                <w:rFonts w:asciiTheme="minorHAnsi" w:hAnsiTheme="minorHAnsi" w:cs="Arial"/>
                <w:sz w:val="18"/>
                <w:szCs w:val="18"/>
              </w:rPr>
              <w:t xml:space="preserve"> &amp;</w:t>
            </w:r>
            <w:r w:rsidR="00E15DB9" w:rsidRPr="002E07D0">
              <w:rPr>
                <w:rFonts w:asciiTheme="minorHAnsi" w:hAnsiTheme="minorHAnsi" w:cs="Arial"/>
                <w:sz w:val="18"/>
                <w:szCs w:val="18"/>
              </w:rPr>
              <w:t xml:space="preserve"> </w:t>
            </w:r>
            <w:r w:rsidR="00562893" w:rsidRPr="002E07D0">
              <w:rPr>
                <w:rFonts w:asciiTheme="minorHAnsi" w:hAnsiTheme="minorHAnsi" w:cs="Arial"/>
                <w:sz w:val="18"/>
                <w:szCs w:val="18"/>
              </w:rPr>
              <w:t xml:space="preserve">overleg en zorgt voor een </w:t>
            </w:r>
            <w:r w:rsidR="00FA36F0" w:rsidRPr="002E07D0">
              <w:rPr>
                <w:rFonts w:asciiTheme="minorHAnsi" w:hAnsiTheme="minorHAnsi" w:cs="Arial"/>
                <w:sz w:val="18"/>
                <w:szCs w:val="18"/>
              </w:rPr>
              <w:t>wekelijkse</w:t>
            </w:r>
            <w:r w:rsidR="00562893" w:rsidRPr="002E07D0">
              <w:rPr>
                <w:rFonts w:asciiTheme="minorHAnsi" w:hAnsiTheme="minorHAnsi" w:cs="Arial"/>
                <w:sz w:val="18"/>
                <w:szCs w:val="18"/>
              </w:rPr>
              <w:t xml:space="preserve"> overlegstructuur met TNO en de juiste stakeholders om zorg te dragen voor voorgang.</w:t>
            </w:r>
            <w:r w:rsidR="00F44C89" w:rsidRPr="002E07D0">
              <w:rPr>
                <w:rFonts w:asciiTheme="minorHAnsi" w:hAnsiTheme="minorHAnsi" w:cs="Arial"/>
                <w:sz w:val="18"/>
                <w:szCs w:val="18"/>
              </w:rPr>
              <w:t xml:space="preserve"> </w:t>
            </w:r>
          </w:p>
        </w:tc>
      </w:tr>
      <w:tr w:rsidR="00562893" w14:paraId="344A081B" w14:textId="77777777" w:rsidTr="00881389">
        <w:trPr>
          <w:trHeight w:val="645"/>
        </w:trPr>
        <w:tc>
          <w:tcPr>
            <w:tcW w:w="1507" w:type="dxa"/>
          </w:tcPr>
          <w:p w14:paraId="2C35E0BE" w14:textId="19213387" w:rsidR="00562893" w:rsidRPr="002E07D0" w:rsidRDefault="74E896D2" w:rsidP="00DD0A93">
            <w:pPr>
              <w:spacing w:line="200" w:lineRule="exact"/>
              <w:jc w:val="left"/>
              <w:rPr>
                <w:rFonts w:asciiTheme="minorHAnsi" w:hAnsiTheme="minorHAnsi" w:cs="Arial"/>
                <w:i/>
                <w:sz w:val="18"/>
                <w:szCs w:val="18"/>
              </w:rPr>
            </w:pPr>
            <w:r w:rsidRPr="002E07D0">
              <w:rPr>
                <w:rFonts w:asciiTheme="minorHAnsi" w:hAnsiTheme="minorHAnsi" w:cs="Arial"/>
                <w:i/>
                <w:sz w:val="18"/>
                <w:szCs w:val="18"/>
              </w:rPr>
              <w:t>Eis 8.3.</w:t>
            </w:r>
            <w:r w:rsidR="1C366A08" w:rsidRPr="002E07D0">
              <w:rPr>
                <w:rFonts w:asciiTheme="minorHAnsi" w:hAnsiTheme="minorHAnsi" w:cs="Arial"/>
                <w:i/>
                <w:sz w:val="18"/>
                <w:szCs w:val="18"/>
              </w:rPr>
              <w:t>6</w:t>
            </w:r>
          </w:p>
          <w:p w14:paraId="48AD944D" w14:textId="2E7A4170" w:rsidR="00562893" w:rsidRPr="002E07D0" w:rsidRDefault="00562893" w:rsidP="00DD0A93">
            <w:pPr>
              <w:spacing w:line="200" w:lineRule="exact"/>
              <w:jc w:val="left"/>
              <w:rPr>
                <w:rFonts w:asciiTheme="minorHAnsi" w:hAnsiTheme="minorHAnsi" w:cs="Arial"/>
                <w:sz w:val="18"/>
                <w:szCs w:val="18"/>
              </w:rPr>
            </w:pPr>
          </w:p>
        </w:tc>
        <w:tc>
          <w:tcPr>
            <w:tcW w:w="7446" w:type="dxa"/>
          </w:tcPr>
          <w:p w14:paraId="461F27E3" w14:textId="6B7CC8A3" w:rsidR="00562893" w:rsidRPr="002E07D0" w:rsidRDefault="00562893" w:rsidP="00DD0A93">
            <w:pPr>
              <w:spacing w:line="200" w:lineRule="exact"/>
              <w:jc w:val="left"/>
              <w:rPr>
                <w:rFonts w:asciiTheme="minorHAnsi" w:hAnsiTheme="minorHAnsi" w:cs="Arial"/>
                <w:sz w:val="18"/>
                <w:szCs w:val="18"/>
              </w:rPr>
            </w:pPr>
            <w:r w:rsidRPr="002E07D0">
              <w:rPr>
                <w:rFonts w:asciiTheme="minorHAnsi" w:hAnsiTheme="minorHAnsi" w:cs="Arial"/>
                <w:sz w:val="18"/>
                <w:szCs w:val="18"/>
              </w:rPr>
              <w:t>Indien, na overleg met TNO</w:t>
            </w:r>
            <w:r w:rsidR="004B1CF7" w:rsidRPr="002E07D0">
              <w:rPr>
                <w:rFonts w:asciiTheme="minorHAnsi" w:hAnsiTheme="minorHAnsi" w:cs="Arial"/>
                <w:sz w:val="18"/>
                <w:szCs w:val="18"/>
              </w:rPr>
              <w:t xml:space="preserve"> en </w:t>
            </w:r>
            <w:r w:rsidR="007E6771" w:rsidRPr="002E07D0">
              <w:rPr>
                <w:rFonts w:asciiTheme="minorHAnsi" w:hAnsiTheme="minorHAnsi" w:cs="Arial"/>
                <w:sz w:val="18"/>
                <w:szCs w:val="18"/>
              </w:rPr>
              <w:t>maximaal 2 verbeterverzoeken</w:t>
            </w:r>
            <w:r w:rsidR="004B1CF7" w:rsidRPr="002E07D0">
              <w:rPr>
                <w:rFonts w:asciiTheme="minorHAnsi" w:hAnsiTheme="minorHAnsi" w:cs="Arial"/>
                <w:sz w:val="18"/>
                <w:szCs w:val="18"/>
              </w:rPr>
              <w:t>,</w:t>
            </w:r>
            <w:r w:rsidR="007E6771" w:rsidRPr="002E07D0">
              <w:rPr>
                <w:rFonts w:asciiTheme="minorHAnsi" w:hAnsiTheme="minorHAnsi" w:cs="Arial"/>
                <w:sz w:val="18"/>
                <w:szCs w:val="18"/>
              </w:rPr>
              <w:t xml:space="preserve"> een medewerker van </w:t>
            </w:r>
            <w:r w:rsidR="009736AE" w:rsidRPr="002E07D0">
              <w:rPr>
                <w:rFonts w:asciiTheme="minorHAnsi" w:hAnsiTheme="minorHAnsi" w:cs="Arial"/>
                <w:sz w:val="18"/>
                <w:szCs w:val="18"/>
              </w:rPr>
              <w:t>Inschrijver</w:t>
            </w:r>
            <w:r w:rsidR="007E6771" w:rsidRPr="002E07D0">
              <w:rPr>
                <w:rFonts w:asciiTheme="minorHAnsi" w:hAnsiTheme="minorHAnsi" w:cs="Arial"/>
                <w:sz w:val="18"/>
                <w:szCs w:val="18"/>
              </w:rPr>
              <w:t xml:space="preserve"> niet voldoende </w:t>
            </w:r>
            <w:r w:rsidR="00CC14BD" w:rsidRPr="002E07D0">
              <w:rPr>
                <w:rFonts w:asciiTheme="minorHAnsi" w:hAnsiTheme="minorHAnsi" w:cs="Arial"/>
                <w:sz w:val="18"/>
                <w:szCs w:val="18"/>
              </w:rPr>
              <w:t xml:space="preserve">functioneert zal deze door </w:t>
            </w:r>
            <w:r w:rsidR="009736AE" w:rsidRPr="002E07D0">
              <w:rPr>
                <w:rFonts w:asciiTheme="minorHAnsi" w:hAnsiTheme="minorHAnsi" w:cs="Arial"/>
                <w:sz w:val="18"/>
                <w:szCs w:val="18"/>
              </w:rPr>
              <w:t>Inschrijver</w:t>
            </w:r>
            <w:r w:rsidR="00CC14BD" w:rsidRPr="002E07D0">
              <w:rPr>
                <w:rFonts w:asciiTheme="minorHAnsi" w:hAnsiTheme="minorHAnsi" w:cs="Arial"/>
                <w:sz w:val="18"/>
                <w:szCs w:val="18"/>
              </w:rPr>
              <w:t xml:space="preserve"> worden vervangen. Dit kan geen invloed hebben op prijs of uurtarieven.</w:t>
            </w:r>
            <w:r w:rsidR="004B1CF7" w:rsidRPr="002E07D0">
              <w:rPr>
                <w:rFonts w:asciiTheme="minorHAnsi" w:hAnsiTheme="minorHAnsi" w:cs="Arial"/>
                <w:sz w:val="18"/>
                <w:szCs w:val="18"/>
              </w:rPr>
              <w:t xml:space="preserve"> </w:t>
            </w:r>
          </w:p>
        </w:tc>
      </w:tr>
      <w:tr w:rsidR="003D16BF" w14:paraId="180B3322" w14:textId="77777777" w:rsidTr="00881389">
        <w:trPr>
          <w:trHeight w:val="419"/>
        </w:trPr>
        <w:tc>
          <w:tcPr>
            <w:tcW w:w="1507" w:type="dxa"/>
          </w:tcPr>
          <w:p w14:paraId="7CAD13F7" w14:textId="77777777" w:rsidR="003D16BF" w:rsidRPr="00484360" w:rsidRDefault="003D16BF" w:rsidP="00DD0A93">
            <w:pPr>
              <w:spacing w:line="200" w:lineRule="exact"/>
              <w:jc w:val="left"/>
              <w:rPr>
                <w:rFonts w:asciiTheme="minorHAnsi" w:hAnsiTheme="minorHAnsi" w:cs="Arial"/>
                <w:i/>
                <w:iCs/>
                <w:sz w:val="18"/>
                <w:szCs w:val="18"/>
              </w:rPr>
            </w:pPr>
            <w:r w:rsidRPr="00484360">
              <w:rPr>
                <w:rFonts w:asciiTheme="minorHAnsi" w:hAnsiTheme="minorHAnsi" w:cs="Arial"/>
                <w:i/>
                <w:iCs/>
                <w:sz w:val="18"/>
                <w:szCs w:val="18"/>
              </w:rPr>
              <w:t>Eis 8.3.7</w:t>
            </w:r>
          </w:p>
          <w:p w14:paraId="494E4156" w14:textId="77777777" w:rsidR="003D16BF" w:rsidRPr="00484360" w:rsidRDefault="003D16BF" w:rsidP="00DD0A93">
            <w:pPr>
              <w:spacing w:line="200" w:lineRule="exact"/>
              <w:jc w:val="left"/>
              <w:rPr>
                <w:rFonts w:asciiTheme="minorHAnsi" w:hAnsiTheme="minorHAnsi" w:cs="Arial"/>
                <w:i/>
                <w:iCs/>
                <w:szCs w:val="18"/>
              </w:rPr>
            </w:pPr>
          </w:p>
        </w:tc>
        <w:tc>
          <w:tcPr>
            <w:tcW w:w="7446" w:type="dxa"/>
          </w:tcPr>
          <w:p w14:paraId="5A2D5463" w14:textId="6288E23D" w:rsidR="003D16BF" w:rsidRPr="00484360" w:rsidRDefault="003D16BF" w:rsidP="00DD0A93">
            <w:pPr>
              <w:spacing w:line="200" w:lineRule="exact"/>
              <w:jc w:val="left"/>
              <w:rPr>
                <w:rFonts w:asciiTheme="minorHAnsi" w:hAnsiTheme="minorHAnsi" w:cs="Arial"/>
                <w:szCs w:val="18"/>
              </w:rPr>
            </w:pPr>
            <w:r w:rsidRPr="00484360">
              <w:rPr>
                <w:rFonts w:asciiTheme="minorHAnsi" w:hAnsiTheme="minorHAnsi" w:cs="Arial"/>
                <w:sz w:val="18"/>
                <w:szCs w:val="18"/>
              </w:rPr>
              <w:t xml:space="preserve">Inschrijver </w:t>
            </w:r>
            <w:r>
              <w:rPr>
                <w:rFonts w:asciiTheme="minorHAnsi" w:hAnsiTheme="minorHAnsi" w:cs="Arial"/>
                <w:sz w:val="18"/>
                <w:szCs w:val="18"/>
              </w:rPr>
              <w:t>draagt bij aan het overall testplan en -strategie onder leiding van de TNO testmanager.</w:t>
            </w:r>
            <w:r w:rsidRPr="00484360">
              <w:rPr>
                <w:rFonts w:asciiTheme="minorHAnsi" w:hAnsiTheme="minorHAnsi" w:cs="Arial"/>
                <w:sz w:val="18"/>
                <w:szCs w:val="18"/>
              </w:rPr>
              <w:t xml:space="preserve"> </w:t>
            </w:r>
            <w:r>
              <w:rPr>
                <w:rFonts w:asciiTheme="minorHAnsi" w:hAnsiTheme="minorHAnsi" w:cs="Arial"/>
                <w:sz w:val="18"/>
                <w:szCs w:val="18"/>
              </w:rPr>
              <w:t>De acceptatietesten vallen onder de verantwoording van de TNO testmanager.</w:t>
            </w:r>
          </w:p>
        </w:tc>
      </w:tr>
      <w:tr w:rsidR="00393B11" w14:paraId="6F305005" w14:textId="77777777" w:rsidTr="00881389">
        <w:trPr>
          <w:trHeight w:val="419"/>
        </w:trPr>
        <w:tc>
          <w:tcPr>
            <w:tcW w:w="1507" w:type="dxa"/>
          </w:tcPr>
          <w:p w14:paraId="29C5FC0F" w14:textId="7F0BC795" w:rsidR="00393B11" w:rsidRPr="00484360" w:rsidRDefault="00393B11" w:rsidP="00DD0A93">
            <w:pPr>
              <w:spacing w:line="200" w:lineRule="exact"/>
              <w:jc w:val="left"/>
              <w:rPr>
                <w:rFonts w:asciiTheme="minorHAnsi" w:hAnsiTheme="minorHAnsi" w:cs="Arial"/>
                <w:i/>
                <w:iCs/>
                <w:sz w:val="18"/>
                <w:szCs w:val="18"/>
              </w:rPr>
            </w:pPr>
            <w:bookmarkStart w:id="192" w:name="_Hlk161928946"/>
            <w:r w:rsidRPr="00484360">
              <w:rPr>
                <w:rFonts w:asciiTheme="minorHAnsi" w:hAnsiTheme="minorHAnsi" w:cs="Arial"/>
                <w:i/>
                <w:iCs/>
                <w:sz w:val="18"/>
                <w:szCs w:val="18"/>
              </w:rPr>
              <w:t>Eis 8.</w:t>
            </w:r>
            <w:r w:rsidR="003B3E4F" w:rsidRPr="00484360">
              <w:rPr>
                <w:rFonts w:asciiTheme="minorHAnsi" w:hAnsiTheme="minorHAnsi" w:cs="Arial"/>
                <w:i/>
                <w:iCs/>
                <w:sz w:val="18"/>
                <w:szCs w:val="18"/>
              </w:rPr>
              <w:t>3</w:t>
            </w:r>
            <w:r w:rsidRPr="00484360">
              <w:rPr>
                <w:rFonts w:asciiTheme="minorHAnsi" w:hAnsiTheme="minorHAnsi" w:cs="Arial"/>
                <w:i/>
                <w:iCs/>
                <w:sz w:val="18"/>
                <w:szCs w:val="18"/>
              </w:rPr>
              <w:t>.8</w:t>
            </w:r>
          </w:p>
          <w:p w14:paraId="0D946EEC" w14:textId="77777777" w:rsidR="00393B11" w:rsidRPr="00484360" w:rsidRDefault="00393B11" w:rsidP="00DD0A93">
            <w:pPr>
              <w:spacing w:line="200" w:lineRule="exact"/>
              <w:jc w:val="left"/>
              <w:rPr>
                <w:rFonts w:asciiTheme="minorHAnsi" w:hAnsiTheme="minorHAnsi" w:cs="Arial"/>
                <w:i/>
                <w:iCs/>
                <w:sz w:val="18"/>
                <w:szCs w:val="18"/>
              </w:rPr>
            </w:pPr>
          </w:p>
        </w:tc>
        <w:tc>
          <w:tcPr>
            <w:tcW w:w="7446" w:type="dxa"/>
          </w:tcPr>
          <w:p w14:paraId="127009B0" w14:textId="18901357" w:rsidR="00393B11" w:rsidRPr="00484360" w:rsidRDefault="00393B11" w:rsidP="00DD0A93">
            <w:pPr>
              <w:spacing w:line="200" w:lineRule="exact"/>
              <w:jc w:val="left"/>
              <w:rPr>
                <w:rFonts w:asciiTheme="minorHAnsi" w:hAnsiTheme="minorHAnsi" w:cs="Arial"/>
                <w:i/>
                <w:iCs/>
                <w:sz w:val="18"/>
                <w:szCs w:val="18"/>
              </w:rPr>
            </w:pPr>
            <w:r w:rsidRPr="00484360">
              <w:rPr>
                <w:rFonts w:asciiTheme="minorHAnsi" w:hAnsiTheme="minorHAnsi" w:cs="Arial"/>
                <w:sz w:val="18"/>
                <w:szCs w:val="18"/>
              </w:rPr>
              <w:t xml:space="preserve">Inschrijver vervaardigt </w:t>
            </w:r>
            <w:r w:rsidR="00B85075">
              <w:rPr>
                <w:rFonts w:asciiTheme="minorHAnsi" w:hAnsiTheme="minorHAnsi" w:cs="Arial"/>
                <w:sz w:val="18"/>
                <w:szCs w:val="18"/>
              </w:rPr>
              <w:t xml:space="preserve">voor haar eigen unit- en systeemtesten, een </w:t>
            </w:r>
            <w:r w:rsidRPr="00484360">
              <w:rPr>
                <w:rFonts w:asciiTheme="minorHAnsi" w:hAnsiTheme="minorHAnsi" w:cs="Arial"/>
                <w:sz w:val="18"/>
                <w:szCs w:val="18"/>
              </w:rPr>
              <w:t>testplan &amp; testscenario</w:t>
            </w:r>
            <w:r w:rsidR="004D0AF6">
              <w:rPr>
                <w:rFonts w:asciiTheme="minorHAnsi" w:hAnsiTheme="minorHAnsi" w:cs="Arial"/>
                <w:sz w:val="18"/>
                <w:szCs w:val="18"/>
              </w:rPr>
              <w:t>’</w:t>
            </w:r>
            <w:r w:rsidRPr="00484360">
              <w:rPr>
                <w:rFonts w:asciiTheme="minorHAnsi" w:hAnsiTheme="minorHAnsi" w:cs="Arial"/>
                <w:sz w:val="18"/>
                <w:szCs w:val="18"/>
              </w:rPr>
              <w:t>s</w:t>
            </w:r>
            <w:r w:rsidR="00B85075">
              <w:rPr>
                <w:rFonts w:asciiTheme="minorHAnsi" w:hAnsiTheme="minorHAnsi" w:cs="Arial"/>
                <w:sz w:val="18"/>
                <w:szCs w:val="18"/>
              </w:rPr>
              <w:t>,</w:t>
            </w:r>
            <w:r w:rsidRPr="00484360">
              <w:rPr>
                <w:rFonts w:asciiTheme="minorHAnsi" w:hAnsiTheme="minorHAnsi" w:cs="Arial"/>
                <w:sz w:val="18"/>
                <w:szCs w:val="18"/>
              </w:rPr>
              <w:t xml:space="preserve"> o</w:t>
            </w:r>
            <w:r w:rsidR="004D0AF6">
              <w:rPr>
                <w:rFonts w:asciiTheme="minorHAnsi" w:hAnsiTheme="minorHAnsi" w:cs="Arial"/>
                <w:sz w:val="18"/>
                <w:szCs w:val="18"/>
              </w:rPr>
              <w:t xml:space="preserve">p </w:t>
            </w:r>
            <w:r w:rsidRPr="00484360">
              <w:rPr>
                <w:rFonts w:asciiTheme="minorHAnsi" w:hAnsiTheme="minorHAnsi" w:cs="Arial"/>
                <w:sz w:val="18"/>
                <w:szCs w:val="18"/>
              </w:rPr>
              <w:t>b</w:t>
            </w:r>
            <w:r w:rsidR="004D0AF6">
              <w:rPr>
                <w:rFonts w:asciiTheme="minorHAnsi" w:hAnsiTheme="minorHAnsi" w:cs="Arial"/>
                <w:sz w:val="18"/>
                <w:szCs w:val="18"/>
              </w:rPr>
              <w:t xml:space="preserve">asis </w:t>
            </w:r>
            <w:r w:rsidRPr="00484360">
              <w:rPr>
                <w:rFonts w:asciiTheme="minorHAnsi" w:hAnsiTheme="minorHAnsi" w:cs="Arial"/>
                <w:sz w:val="18"/>
                <w:szCs w:val="18"/>
              </w:rPr>
              <w:t>v</w:t>
            </w:r>
            <w:r w:rsidR="004D0AF6">
              <w:rPr>
                <w:rFonts w:asciiTheme="minorHAnsi" w:hAnsiTheme="minorHAnsi" w:cs="Arial"/>
                <w:sz w:val="18"/>
                <w:szCs w:val="18"/>
              </w:rPr>
              <w:t>an</w:t>
            </w:r>
            <w:r w:rsidRPr="00484360">
              <w:rPr>
                <w:rFonts w:asciiTheme="minorHAnsi" w:hAnsiTheme="minorHAnsi" w:cs="Arial"/>
                <w:sz w:val="18"/>
                <w:szCs w:val="18"/>
              </w:rPr>
              <w:t xml:space="preserve"> interviews met procesexperts van TNO en relevante ICT-partners</w:t>
            </w:r>
            <w:r w:rsidR="00B85075">
              <w:rPr>
                <w:rFonts w:asciiTheme="minorHAnsi" w:hAnsiTheme="minorHAnsi" w:cs="Arial"/>
                <w:sz w:val="18"/>
                <w:szCs w:val="18"/>
              </w:rPr>
              <w:t>.</w:t>
            </w:r>
            <w:r w:rsidRPr="00484360">
              <w:rPr>
                <w:rFonts w:asciiTheme="minorHAnsi" w:hAnsiTheme="minorHAnsi" w:cs="Arial"/>
                <w:sz w:val="18"/>
                <w:szCs w:val="18"/>
              </w:rPr>
              <w:t xml:space="preserve"> </w:t>
            </w:r>
          </w:p>
        </w:tc>
      </w:tr>
      <w:bookmarkEnd w:id="192"/>
      <w:tr w:rsidR="003322AE" w:rsidRPr="00484360" w14:paraId="6CC8280B" w14:textId="77777777">
        <w:trPr>
          <w:trHeight w:val="419"/>
        </w:trPr>
        <w:tc>
          <w:tcPr>
            <w:tcW w:w="1507" w:type="dxa"/>
          </w:tcPr>
          <w:p w14:paraId="1A12502B" w14:textId="0F626FB2" w:rsidR="003322AE" w:rsidRPr="00484360" w:rsidRDefault="003322AE" w:rsidP="00DD0A93">
            <w:pPr>
              <w:spacing w:line="200" w:lineRule="exact"/>
              <w:jc w:val="left"/>
              <w:rPr>
                <w:rFonts w:asciiTheme="minorHAnsi" w:hAnsiTheme="minorHAnsi" w:cs="Arial"/>
                <w:i/>
                <w:iCs/>
                <w:sz w:val="18"/>
                <w:szCs w:val="18"/>
              </w:rPr>
            </w:pPr>
            <w:r w:rsidRPr="00484360">
              <w:rPr>
                <w:rFonts w:asciiTheme="minorHAnsi" w:hAnsiTheme="minorHAnsi" w:cs="Arial"/>
                <w:i/>
                <w:iCs/>
                <w:sz w:val="18"/>
                <w:szCs w:val="18"/>
              </w:rPr>
              <w:t>Eis 8.3.</w:t>
            </w:r>
            <w:r>
              <w:rPr>
                <w:rFonts w:asciiTheme="minorHAnsi" w:hAnsiTheme="minorHAnsi" w:cs="Arial"/>
                <w:i/>
                <w:iCs/>
                <w:sz w:val="18"/>
                <w:szCs w:val="18"/>
              </w:rPr>
              <w:t>9</w:t>
            </w:r>
          </w:p>
          <w:p w14:paraId="4B9A2FED" w14:textId="77777777" w:rsidR="003322AE" w:rsidRPr="00484360" w:rsidRDefault="003322AE" w:rsidP="00DD0A93">
            <w:pPr>
              <w:spacing w:line="200" w:lineRule="exact"/>
              <w:jc w:val="left"/>
              <w:rPr>
                <w:rFonts w:asciiTheme="minorHAnsi" w:hAnsiTheme="minorHAnsi" w:cs="Arial"/>
                <w:i/>
                <w:iCs/>
                <w:sz w:val="18"/>
                <w:szCs w:val="18"/>
              </w:rPr>
            </w:pPr>
          </w:p>
        </w:tc>
        <w:tc>
          <w:tcPr>
            <w:tcW w:w="7446" w:type="dxa"/>
          </w:tcPr>
          <w:p w14:paraId="752D7AAD" w14:textId="04F6C443" w:rsidR="003322AE" w:rsidRPr="00484360" w:rsidRDefault="003D16BF" w:rsidP="00DD0A93">
            <w:pPr>
              <w:spacing w:line="200" w:lineRule="exact"/>
              <w:jc w:val="left"/>
              <w:rPr>
                <w:rFonts w:asciiTheme="minorHAnsi" w:hAnsiTheme="minorHAnsi" w:cs="Arial"/>
                <w:i/>
                <w:iCs/>
                <w:sz w:val="18"/>
                <w:szCs w:val="18"/>
              </w:rPr>
            </w:pPr>
            <w:r w:rsidRPr="00484360">
              <w:rPr>
                <w:rFonts w:asciiTheme="minorHAnsi" w:hAnsiTheme="minorHAnsi" w:cs="Arial"/>
                <w:sz w:val="18"/>
                <w:szCs w:val="18"/>
              </w:rPr>
              <w:t>Inschrijver zorgt voor adequate vastlegging van testresultaten zodanig dat dit door de TNO auditor gecontroleerd kan worden. Bij voorkeur wordt gebruik gemaakt van tooling ter ondersteuning van het testproces</w:t>
            </w:r>
            <w:r>
              <w:rPr>
                <w:rFonts w:asciiTheme="minorHAnsi" w:hAnsiTheme="minorHAnsi" w:cs="Arial"/>
                <w:sz w:val="18"/>
                <w:szCs w:val="18"/>
              </w:rPr>
              <w:t>, wat in overleg zal worden opgezet</w:t>
            </w:r>
            <w:r w:rsidRPr="00484360">
              <w:rPr>
                <w:rFonts w:asciiTheme="minorHAnsi" w:hAnsiTheme="minorHAnsi" w:cs="Arial"/>
                <w:sz w:val="18"/>
                <w:szCs w:val="18"/>
              </w:rPr>
              <w:t>.</w:t>
            </w:r>
          </w:p>
        </w:tc>
      </w:tr>
      <w:tr w:rsidR="00393B11" w14:paraId="635C607D" w14:textId="77777777" w:rsidTr="00881389">
        <w:tblPrEx>
          <w:tblLook w:val="04A0" w:firstRow="1" w:lastRow="0" w:firstColumn="1" w:lastColumn="0" w:noHBand="0" w:noVBand="1"/>
        </w:tblPrEx>
        <w:trPr>
          <w:trHeight w:val="300"/>
        </w:trPr>
        <w:tc>
          <w:tcPr>
            <w:tcW w:w="1507" w:type="dxa"/>
          </w:tcPr>
          <w:p w14:paraId="3BEACED9" w14:textId="1C43FAC3" w:rsidR="00393B11" w:rsidRPr="002E07D0" w:rsidRDefault="00393B11" w:rsidP="00DD0A93">
            <w:pPr>
              <w:spacing w:line="200" w:lineRule="exact"/>
              <w:jc w:val="left"/>
              <w:rPr>
                <w:rFonts w:asciiTheme="minorHAnsi" w:hAnsiTheme="minorHAnsi" w:cs="Arial"/>
                <w:i/>
                <w:sz w:val="18"/>
                <w:szCs w:val="18"/>
              </w:rPr>
            </w:pPr>
            <w:r w:rsidRPr="002E07D0">
              <w:rPr>
                <w:rFonts w:asciiTheme="minorHAnsi" w:hAnsiTheme="minorHAnsi" w:cs="Arial"/>
                <w:i/>
                <w:sz w:val="18"/>
                <w:szCs w:val="18"/>
              </w:rPr>
              <w:lastRenderedPageBreak/>
              <w:t>Eis 8.3.</w:t>
            </w:r>
            <w:r w:rsidR="003322AE">
              <w:rPr>
                <w:rFonts w:asciiTheme="minorHAnsi" w:hAnsiTheme="minorHAnsi" w:cs="Arial"/>
                <w:i/>
                <w:sz w:val="18"/>
                <w:szCs w:val="18"/>
              </w:rPr>
              <w:t>10</w:t>
            </w:r>
          </w:p>
        </w:tc>
        <w:tc>
          <w:tcPr>
            <w:tcW w:w="7446" w:type="dxa"/>
          </w:tcPr>
          <w:p w14:paraId="4B4CFB95" w14:textId="4C6CB269" w:rsidR="00393B11" w:rsidRPr="002E07D0" w:rsidRDefault="00393B11" w:rsidP="00DD0A93">
            <w:pPr>
              <w:spacing w:line="200" w:lineRule="exact"/>
              <w:jc w:val="left"/>
              <w:rPr>
                <w:rFonts w:eastAsia="Calibri" w:cs="Calibri"/>
                <w:color w:val="000000" w:themeColor="text1"/>
                <w:sz w:val="18"/>
                <w:szCs w:val="18"/>
              </w:rPr>
            </w:pPr>
            <w:r w:rsidRPr="002E07D0">
              <w:rPr>
                <w:color w:val="000000" w:themeColor="text1"/>
                <w:sz w:val="18"/>
                <w:szCs w:val="18"/>
              </w:rPr>
              <w:t>In de op te stellen SLA zal inschrijver met TNO een escalatieprocedure en de responstijden bij incidenten (PRI01 en PRIO2) tijdens implementatie opnemen.  TNO verwacht hier van inschrijver marktconforme responsetijden.</w:t>
            </w:r>
          </w:p>
        </w:tc>
      </w:tr>
    </w:tbl>
    <w:p w14:paraId="1DE7D981" w14:textId="77777777" w:rsidR="00B9484B" w:rsidRDefault="00B9484B" w:rsidP="00B9484B">
      <w:pPr>
        <w:pStyle w:val="Heading2"/>
        <w:keepNext w:val="0"/>
        <w:keepLines w:val="0"/>
        <w:widowControl w:val="0"/>
        <w:numPr>
          <w:ilvl w:val="0"/>
          <w:numId w:val="0"/>
        </w:numPr>
        <w:ind w:left="576"/>
        <w:rPr>
          <w:rFonts w:asciiTheme="minorHAnsi" w:hAnsiTheme="minorHAnsi" w:cstheme="minorBidi"/>
        </w:rPr>
      </w:pPr>
    </w:p>
    <w:p w14:paraId="4880B25B" w14:textId="77777777" w:rsidR="00B9484B" w:rsidRDefault="00B9484B" w:rsidP="00B9484B">
      <w:pPr>
        <w:pStyle w:val="Heading2"/>
        <w:keepNext w:val="0"/>
        <w:keepLines w:val="0"/>
        <w:widowControl w:val="0"/>
        <w:numPr>
          <w:ilvl w:val="0"/>
          <w:numId w:val="0"/>
        </w:numPr>
        <w:ind w:left="576"/>
        <w:rPr>
          <w:rFonts w:asciiTheme="minorHAnsi" w:hAnsiTheme="minorHAnsi" w:cstheme="minorBidi"/>
        </w:rPr>
      </w:pPr>
    </w:p>
    <w:p w14:paraId="7F764326" w14:textId="77777777" w:rsidR="004A2703" w:rsidRPr="00591691" w:rsidRDefault="00B9484B" w:rsidP="004A2703">
      <w:pPr>
        <w:pStyle w:val="Heading2"/>
        <w:keepNext w:val="0"/>
        <w:keepLines w:val="0"/>
        <w:widowControl w:val="0"/>
        <w:spacing w:line="200" w:lineRule="exact"/>
        <w:rPr>
          <w:rFonts w:asciiTheme="minorHAnsi" w:hAnsiTheme="minorHAnsi"/>
        </w:rPr>
      </w:pPr>
      <w:bookmarkStart w:id="193" w:name="_Hlk160793059"/>
      <w:bookmarkStart w:id="194" w:name="_Toc161995214"/>
      <w:r w:rsidRPr="004A2703">
        <w:rPr>
          <w:rFonts w:asciiTheme="minorHAnsi" w:hAnsiTheme="minorHAnsi" w:cstheme="minorBidi"/>
        </w:rPr>
        <w:t xml:space="preserve">Aanvullende levering </w:t>
      </w:r>
      <w:r w:rsidR="004A2703" w:rsidRPr="004A2703">
        <w:rPr>
          <w:rFonts w:asciiTheme="minorHAnsi" w:hAnsiTheme="minorHAnsi" w:cstheme="minorBidi"/>
        </w:rPr>
        <w:t>applicati</w:t>
      </w:r>
      <w:r w:rsidR="004A2703">
        <w:rPr>
          <w:rFonts w:asciiTheme="minorHAnsi" w:hAnsiTheme="minorHAnsi" w:cstheme="minorBidi"/>
        </w:rPr>
        <w:t>es</w:t>
      </w:r>
      <w:bookmarkEnd w:id="194"/>
      <w:r w:rsidR="004A2703" w:rsidRPr="004A2703">
        <w:rPr>
          <w:rFonts w:asciiTheme="minorHAnsi" w:hAnsiTheme="minorHAnsi" w:cstheme="minorBidi"/>
        </w:rPr>
        <w:t xml:space="preserve"> </w:t>
      </w:r>
    </w:p>
    <w:bookmarkEnd w:id="193"/>
    <w:p w14:paraId="44F352AE" w14:textId="1D56DEE7" w:rsidR="007F60FF" w:rsidRPr="007F60FF" w:rsidRDefault="58F42416" w:rsidP="00DD0A93">
      <w:pPr>
        <w:spacing w:line="200" w:lineRule="exact"/>
      </w:pPr>
      <w:r>
        <w:t>TNO</w:t>
      </w:r>
      <w:r w:rsidR="4ED7791E">
        <w:t xml:space="preserve"> heeft de belangrijkste </w:t>
      </w:r>
      <w:r w:rsidR="36A34176">
        <w:t xml:space="preserve">licenties bij SAP aangeschaft maar is zich bewust dat er tijdens de implementatie sprake kan zijn van </w:t>
      </w:r>
      <w:r w:rsidR="4D3CABDD">
        <w:t xml:space="preserve">benodigde </w:t>
      </w:r>
      <w:r w:rsidR="36A34176">
        <w:t>aanvullende applicaties</w:t>
      </w:r>
      <w:r w:rsidR="2EB6C1AE">
        <w:t>, bijvoorbeeld voor ziekteverzuim, flexib</w:t>
      </w:r>
      <w:r w:rsidR="63A8AC0D">
        <w:t>ele</w:t>
      </w:r>
      <w:r w:rsidR="2EB6C1AE">
        <w:t xml:space="preserve"> arbeidsvoorwaarde</w:t>
      </w:r>
      <w:r w:rsidR="79F343C9">
        <w:t>n</w:t>
      </w:r>
      <w:r w:rsidR="2EB6C1AE">
        <w:t xml:space="preserve"> en </w:t>
      </w:r>
      <w:r w:rsidR="0F2716AE">
        <w:t>add</w:t>
      </w:r>
      <w:r w:rsidR="69A6B554">
        <w:t>-</w:t>
      </w:r>
      <w:r w:rsidR="0F2716AE">
        <w:t xml:space="preserve">ons op </w:t>
      </w:r>
      <w:r w:rsidR="2EB6C1AE">
        <w:t xml:space="preserve">recruitment. </w:t>
      </w:r>
      <w:r w:rsidR="00B91EB8">
        <w:t>Het kan zijn dat</w:t>
      </w:r>
      <w:r w:rsidR="00995F46">
        <w:t xml:space="preserve"> TNO</w:t>
      </w:r>
      <w:r w:rsidR="00B91EB8">
        <w:t xml:space="preserve"> </w:t>
      </w:r>
      <w:r w:rsidR="00157933">
        <w:t xml:space="preserve">deze </w:t>
      </w:r>
      <w:r w:rsidR="2EB6C1AE">
        <w:t xml:space="preserve">licenties </w:t>
      </w:r>
      <w:r w:rsidR="00157933">
        <w:t>vi</w:t>
      </w:r>
      <w:r w:rsidR="2EB6C1AE">
        <w:t xml:space="preserve">a de </w:t>
      </w:r>
      <w:r w:rsidR="14948D70">
        <w:t>Inschrijver</w:t>
      </w:r>
      <w:r w:rsidR="00157933">
        <w:t xml:space="preserve"> wil aanschaffen</w:t>
      </w:r>
      <w:r w:rsidR="253C21ED">
        <w:t xml:space="preserve">. De </w:t>
      </w:r>
      <w:r w:rsidR="14948D70">
        <w:t>Inschrijver</w:t>
      </w:r>
      <w:r w:rsidR="253C21ED">
        <w:t xml:space="preserve"> </w:t>
      </w:r>
      <w:r w:rsidR="4DEEA9D1">
        <w:t xml:space="preserve">kan TNO adviseren </w:t>
      </w:r>
      <w:r w:rsidR="595D5532">
        <w:t>en ondersteunen bij de implementatie</w:t>
      </w:r>
      <w:r w:rsidR="5D917480">
        <w:t xml:space="preserve"> van deze </w:t>
      </w:r>
      <w:r w:rsidR="0085531C">
        <w:t>Modules</w:t>
      </w:r>
      <w:r w:rsidR="5D917480">
        <w:t xml:space="preserve">. De </w:t>
      </w:r>
      <w:r w:rsidR="1394D4FF">
        <w:t>gekochte</w:t>
      </w:r>
      <w:r w:rsidR="012796C5">
        <w:t xml:space="preserve"> licentie </w:t>
      </w:r>
      <w:r w:rsidR="006C13C3">
        <w:t>wordt</w:t>
      </w:r>
      <w:r w:rsidR="7B5A8C6E">
        <w:t xml:space="preserve"> </w:t>
      </w:r>
      <w:r w:rsidR="3167336F">
        <w:t>TNO-eigendom</w:t>
      </w:r>
      <w:r w:rsidR="1394D4FF">
        <w:t xml:space="preserve"> en </w:t>
      </w:r>
      <w:r w:rsidR="012796C5">
        <w:t>wordt</w:t>
      </w:r>
      <w:r w:rsidR="7D0F24E5">
        <w:t xml:space="preserve"> </w:t>
      </w:r>
      <w:r w:rsidR="1394D4FF">
        <w:t xml:space="preserve">overgedragen na de hypercare fase aan de nieuwe </w:t>
      </w:r>
      <w:r w:rsidR="012796C5">
        <w:t>beheerpartij.</w:t>
      </w:r>
    </w:p>
    <w:p w14:paraId="03986FA8" w14:textId="77777777" w:rsidR="007F60FF" w:rsidRPr="007F60FF" w:rsidRDefault="007F60FF" w:rsidP="00DD0A93">
      <w:pPr>
        <w:spacing w:line="200" w:lineRule="exact"/>
        <w:rPr>
          <w:rFonts w:asciiTheme="minorHAnsi" w:hAnsiTheme="minorHAnsi"/>
        </w:rPr>
      </w:pPr>
    </w:p>
    <w:tbl>
      <w:tblPr>
        <w:tblStyle w:val="TableGrid"/>
        <w:tblW w:w="0" w:type="auto"/>
        <w:tblInd w:w="108" w:type="dxa"/>
        <w:tblLook w:val="01E0" w:firstRow="1" w:lastRow="1" w:firstColumn="1" w:lastColumn="1" w:noHBand="0" w:noVBand="0"/>
      </w:tblPr>
      <w:tblGrid>
        <w:gridCol w:w="1507"/>
        <w:gridCol w:w="7446"/>
      </w:tblGrid>
      <w:tr w:rsidR="5D1C300B" w14:paraId="7A12EDA9" w14:textId="77777777" w:rsidTr="61CA9F90">
        <w:trPr>
          <w:trHeight w:val="300"/>
        </w:trPr>
        <w:tc>
          <w:tcPr>
            <w:tcW w:w="1507" w:type="dxa"/>
          </w:tcPr>
          <w:p w14:paraId="26A98B45" w14:textId="187B579C" w:rsidR="5D1C300B" w:rsidRPr="00591691" w:rsidRDefault="5D1C300B" w:rsidP="00DD0A93">
            <w:pPr>
              <w:spacing w:line="200" w:lineRule="exact"/>
              <w:jc w:val="left"/>
              <w:rPr>
                <w:rFonts w:asciiTheme="minorHAnsi" w:hAnsiTheme="minorHAnsi" w:cs="Arial"/>
                <w:i/>
                <w:sz w:val="18"/>
                <w:szCs w:val="18"/>
              </w:rPr>
            </w:pPr>
            <w:r w:rsidRPr="00591691">
              <w:rPr>
                <w:rFonts w:asciiTheme="minorHAnsi" w:hAnsiTheme="minorHAnsi" w:cs="Arial"/>
                <w:i/>
                <w:sz w:val="18"/>
                <w:szCs w:val="18"/>
              </w:rPr>
              <w:t>Eis 8.</w:t>
            </w:r>
            <w:r w:rsidR="00204EE2">
              <w:rPr>
                <w:rFonts w:asciiTheme="minorHAnsi" w:hAnsiTheme="minorHAnsi" w:cs="Arial"/>
                <w:i/>
                <w:sz w:val="18"/>
                <w:szCs w:val="18"/>
              </w:rPr>
              <w:t>4</w:t>
            </w:r>
            <w:r w:rsidRPr="00591691">
              <w:rPr>
                <w:rFonts w:asciiTheme="minorHAnsi" w:hAnsiTheme="minorHAnsi" w:cs="Arial"/>
                <w:i/>
                <w:sz w:val="18"/>
                <w:szCs w:val="18"/>
              </w:rPr>
              <w:t>.1</w:t>
            </w:r>
          </w:p>
        </w:tc>
        <w:tc>
          <w:tcPr>
            <w:tcW w:w="7446" w:type="dxa"/>
          </w:tcPr>
          <w:p w14:paraId="7C58680E" w14:textId="6DF8B60A" w:rsidR="29E2AA81" w:rsidRPr="006C13C3" w:rsidRDefault="655EB855" w:rsidP="00DD0A93">
            <w:pPr>
              <w:spacing w:line="200" w:lineRule="exact"/>
              <w:jc w:val="left"/>
              <w:rPr>
                <w:rFonts w:eastAsia="Calibri" w:cs="Calibri"/>
                <w:sz w:val="18"/>
                <w:szCs w:val="18"/>
              </w:rPr>
            </w:pPr>
            <w:r w:rsidRPr="006C13C3">
              <w:rPr>
                <w:rFonts w:eastAsia="Calibri" w:cs="Calibri"/>
                <w:color w:val="000000" w:themeColor="text1"/>
                <w:sz w:val="18"/>
                <w:szCs w:val="18"/>
              </w:rPr>
              <w:t>Inschrijver verklaart dat hij volledig bevoegd is tot het verstrekken van</w:t>
            </w:r>
            <w:r w:rsidR="00633B29">
              <w:rPr>
                <w:rFonts w:eastAsia="Calibri" w:cs="Calibri"/>
                <w:color w:val="000000" w:themeColor="text1"/>
                <w:sz w:val="18"/>
                <w:szCs w:val="18"/>
              </w:rPr>
              <w:t xml:space="preserve"> een te leveren</w:t>
            </w:r>
            <w:r w:rsidRPr="006C13C3">
              <w:rPr>
                <w:rFonts w:eastAsia="Calibri" w:cs="Calibri"/>
                <w:color w:val="000000" w:themeColor="text1"/>
                <w:sz w:val="18"/>
                <w:szCs w:val="18"/>
              </w:rPr>
              <w:t xml:space="preserve"> licenties van </w:t>
            </w:r>
            <w:r w:rsidR="00633B29">
              <w:rPr>
                <w:rFonts w:eastAsia="Calibri" w:cs="Calibri"/>
                <w:color w:val="000000" w:themeColor="text1"/>
                <w:sz w:val="18"/>
                <w:szCs w:val="18"/>
              </w:rPr>
              <w:t>een</w:t>
            </w:r>
            <w:r w:rsidRPr="006C13C3">
              <w:rPr>
                <w:rFonts w:eastAsia="Calibri" w:cs="Calibri"/>
                <w:color w:val="000000" w:themeColor="text1"/>
                <w:sz w:val="18"/>
                <w:szCs w:val="18"/>
              </w:rPr>
              <w:t xml:space="preserve"> </w:t>
            </w:r>
            <w:r w:rsidR="0085531C">
              <w:rPr>
                <w:rFonts w:eastAsia="Calibri" w:cs="Calibri"/>
                <w:color w:val="000000" w:themeColor="text1"/>
                <w:sz w:val="18"/>
                <w:szCs w:val="18"/>
              </w:rPr>
              <w:t>Module</w:t>
            </w:r>
            <w:r w:rsidRPr="006C13C3">
              <w:rPr>
                <w:rFonts w:eastAsia="Calibri" w:cs="Calibri"/>
                <w:color w:val="000000" w:themeColor="text1"/>
                <w:sz w:val="18"/>
                <w:szCs w:val="18"/>
              </w:rPr>
              <w:t xml:space="preserve">. </w:t>
            </w:r>
            <w:r w:rsidR="00633B29">
              <w:rPr>
                <w:rFonts w:eastAsia="Calibri" w:cs="Calibri"/>
                <w:color w:val="000000" w:themeColor="text1"/>
                <w:sz w:val="18"/>
                <w:szCs w:val="18"/>
              </w:rPr>
              <w:t xml:space="preserve">Inschrijver </w:t>
            </w:r>
            <w:r w:rsidRPr="006C13C3">
              <w:rPr>
                <w:rFonts w:eastAsia="Calibri" w:cs="Calibri"/>
                <w:color w:val="000000" w:themeColor="text1"/>
                <w:sz w:val="18"/>
                <w:szCs w:val="18"/>
              </w:rPr>
              <w:t xml:space="preserve">staat jegens </w:t>
            </w:r>
            <w:r w:rsidR="5D4C8942" w:rsidRPr="006C13C3">
              <w:rPr>
                <w:rFonts w:eastAsia="Calibri" w:cs="Calibri"/>
                <w:color w:val="000000" w:themeColor="text1"/>
                <w:sz w:val="18"/>
                <w:szCs w:val="18"/>
              </w:rPr>
              <w:t>TNO</w:t>
            </w:r>
            <w:r w:rsidRPr="006C13C3">
              <w:rPr>
                <w:rFonts w:eastAsia="Calibri" w:cs="Calibri"/>
                <w:color w:val="000000" w:themeColor="text1"/>
                <w:sz w:val="18"/>
                <w:szCs w:val="18"/>
              </w:rPr>
              <w:t xml:space="preserve"> in voor het ongestoord gebruik van hetgeen </w:t>
            </w:r>
            <w:r w:rsidR="00633B29">
              <w:rPr>
                <w:rFonts w:eastAsia="Calibri" w:cs="Calibri"/>
                <w:color w:val="000000" w:themeColor="text1"/>
                <w:sz w:val="18"/>
                <w:szCs w:val="18"/>
              </w:rPr>
              <w:t xml:space="preserve">Inschrijver </w:t>
            </w:r>
            <w:r w:rsidRPr="006C13C3">
              <w:rPr>
                <w:rFonts w:eastAsia="Calibri" w:cs="Calibri"/>
                <w:color w:val="000000" w:themeColor="text1"/>
                <w:sz w:val="18"/>
                <w:szCs w:val="18"/>
              </w:rPr>
              <w:t xml:space="preserve">levert op grond van de Overeenkomst en zal </w:t>
            </w:r>
            <w:r w:rsidR="17CE217A" w:rsidRPr="006C13C3">
              <w:rPr>
                <w:rFonts w:eastAsia="Calibri" w:cs="Calibri"/>
                <w:color w:val="000000" w:themeColor="text1"/>
                <w:sz w:val="18"/>
                <w:szCs w:val="18"/>
              </w:rPr>
              <w:t>ervoor</w:t>
            </w:r>
            <w:r w:rsidRPr="006C13C3">
              <w:rPr>
                <w:rFonts w:eastAsia="Calibri" w:cs="Calibri"/>
                <w:color w:val="000000" w:themeColor="text1"/>
                <w:sz w:val="18"/>
                <w:szCs w:val="18"/>
              </w:rPr>
              <w:t xml:space="preserve"> zorgdragen dat de af te nemen licenties hieraan redelijkerwijs niet in de weg staan.</w:t>
            </w:r>
          </w:p>
        </w:tc>
      </w:tr>
      <w:tr w:rsidR="004A2703" w14:paraId="243677B1" w14:textId="77777777" w:rsidTr="61CA9F90">
        <w:trPr>
          <w:trHeight w:val="300"/>
        </w:trPr>
        <w:tc>
          <w:tcPr>
            <w:tcW w:w="1507" w:type="dxa"/>
          </w:tcPr>
          <w:p w14:paraId="0F4FC2D0" w14:textId="0643136F" w:rsidR="004A2703" w:rsidRPr="00591691" w:rsidRDefault="0038135D" w:rsidP="00DD0A93">
            <w:pPr>
              <w:spacing w:line="200" w:lineRule="exact"/>
              <w:jc w:val="left"/>
              <w:rPr>
                <w:rFonts w:asciiTheme="minorHAnsi" w:hAnsiTheme="minorHAnsi" w:cs="Arial"/>
                <w:i/>
                <w:sz w:val="18"/>
                <w:szCs w:val="18"/>
              </w:rPr>
            </w:pPr>
            <w:r w:rsidRPr="00591691">
              <w:rPr>
                <w:rFonts w:asciiTheme="minorHAnsi" w:hAnsiTheme="minorHAnsi" w:cs="Arial"/>
                <w:i/>
                <w:sz w:val="18"/>
                <w:szCs w:val="18"/>
              </w:rPr>
              <w:t>Eis 8.</w:t>
            </w:r>
            <w:r w:rsidR="00204EE2">
              <w:rPr>
                <w:rFonts w:asciiTheme="minorHAnsi" w:hAnsiTheme="minorHAnsi" w:cs="Arial"/>
                <w:i/>
                <w:sz w:val="18"/>
                <w:szCs w:val="18"/>
              </w:rPr>
              <w:t>4</w:t>
            </w:r>
            <w:r w:rsidRPr="00591691">
              <w:rPr>
                <w:rFonts w:asciiTheme="minorHAnsi" w:hAnsiTheme="minorHAnsi" w:cs="Arial"/>
                <w:i/>
                <w:sz w:val="18"/>
                <w:szCs w:val="18"/>
              </w:rPr>
              <w:t>.2</w:t>
            </w:r>
          </w:p>
        </w:tc>
        <w:tc>
          <w:tcPr>
            <w:tcW w:w="7446" w:type="dxa"/>
          </w:tcPr>
          <w:p w14:paraId="01F16182" w14:textId="6215AFE4" w:rsidR="004A2703" w:rsidRPr="006C13C3" w:rsidRDefault="0038135D" w:rsidP="00DD0A93">
            <w:pPr>
              <w:spacing w:line="200" w:lineRule="exact"/>
              <w:jc w:val="left"/>
              <w:rPr>
                <w:rFonts w:eastAsia="Calibri" w:cs="Calibri"/>
                <w:color w:val="000000" w:themeColor="text1"/>
                <w:sz w:val="18"/>
                <w:szCs w:val="18"/>
              </w:rPr>
            </w:pPr>
            <w:r w:rsidRPr="006C13C3">
              <w:rPr>
                <w:rFonts w:eastAsia="Calibri" w:cs="Calibri"/>
                <w:color w:val="000000" w:themeColor="text1"/>
                <w:sz w:val="18"/>
                <w:szCs w:val="18"/>
              </w:rPr>
              <w:t xml:space="preserve">Indien TNO de licentie ergens ander wil </w:t>
            </w:r>
            <w:r w:rsidR="00633B29">
              <w:rPr>
                <w:rFonts w:eastAsia="Calibri" w:cs="Calibri"/>
                <w:color w:val="000000" w:themeColor="text1"/>
                <w:sz w:val="18"/>
                <w:szCs w:val="18"/>
              </w:rPr>
              <w:t xml:space="preserve">of moet </w:t>
            </w:r>
            <w:r w:rsidRPr="006C13C3">
              <w:rPr>
                <w:rFonts w:eastAsia="Calibri" w:cs="Calibri"/>
                <w:color w:val="000000" w:themeColor="text1"/>
                <w:sz w:val="18"/>
                <w:szCs w:val="18"/>
              </w:rPr>
              <w:t>kopen</w:t>
            </w:r>
            <w:r w:rsidR="006C13C3">
              <w:rPr>
                <w:rFonts w:eastAsia="Calibri" w:cs="Calibri"/>
                <w:color w:val="000000" w:themeColor="text1"/>
                <w:sz w:val="18"/>
                <w:szCs w:val="18"/>
              </w:rPr>
              <w:t xml:space="preserve"> omdat dit gunstig is voor TNO</w:t>
            </w:r>
            <w:r w:rsidR="00633B29">
              <w:rPr>
                <w:rFonts w:eastAsia="Calibri" w:cs="Calibri"/>
                <w:color w:val="000000" w:themeColor="text1"/>
                <w:sz w:val="18"/>
                <w:szCs w:val="18"/>
              </w:rPr>
              <w:t xml:space="preserve"> of omdat Inschrijver niet kan leveren</w:t>
            </w:r>
            <w:r w:rsidR="006C13C3">
              <w:rPr>
                <w:rFonts w:eastAsia="Calibri" w:cs="Calibri"/>
                <w:color w:val="000000" w:themeColor="text1"/>
                <w:sz w:val="18"/>
                <w:szCs w:val="18"/>
              </w:rPr>
              <w:t xml:space="preserve"> </w:t>
            </w:r>
            <w:r w:rsidR="004D5980">
              <w:rPr>
                <w:rFonts w:eastAsia="Calibri" w:cs="Calibri"/>
                <w:color w:val="000000" w:themeColor="text1"/>
                <w:sz w:val="18"/>
                <w:szCs w:val="18"/>
              </w:rPr>
              <w:t>behoort dit ook tot de mogelijkheden</w:t>
            </w:r>
            <w:r w:rsidR="00633B29">
              <w:rPr>
                <w:rFonts w:eastAsia="Calibri" w:cs="Calibri"/>
                <w:color w:val="000000" w:themeColor="text1"/>
                <w:sz w:val="18"/>
                <w:szCs w:val="18"/>
              </w:rPr>
              <w:t>, en zal dit voor Inschrijver geen probleem vormen</w:t>
            </w:r>
            <w:r w:rsidR="004D5980">
              <w:rPr>
                <w:rFonts w:eastAsia="Calibri" w:cs="Calibri"/>
                <w:color w:val="000000" w:themeColor="text1"/>
                <w:sz w:val="18"/>
                <w:szCs w:val="18"/>
              </w:rPr>
              <w:t>.</w:t>
            </w:r>
          </w:p>
        </w:tc>
      </w:tr>
    </w:tbl>
    <w:p w14:paraId="3C4BC026" w14:textId="43423F42" w:rsidR="007F60FF" w:rsidRDefault="007F60FF" w:rsidP="292D133A">
      <w:pPr>
        <w:pStyle w:val="Heading2"/>
        <w:numPr>
          <w:ilvl w:val="1"/>
          <w:numId w:val="0"/>
        </w:numPr>
      </w:pPr>
    </w:p>
    <w:p w14:paraId="02CC6A05" w14:textId="43423F42" w:rsidR="007F60FF" w:rsidRPr="007F60FF" w:rsidRDefault="007F60FF" w:rsidP="5D1C300B">
      <w:pPr>
        <w:spacing w:line="200" w:lineRule="exact"/>
        <w:jc w:val="left"/>
        <w:rPr>
          <w:rFonts w:asciiTheme="minorHAnsi" w:hAnsiTheme="minorHAnsi" w:cstheme="minorBidi"/>
          <w:color w:val="000000" w:themeColor="text1"/>
        </w:rPr>
      </w:pPr>
    </w:p>
    <w:p w14:paraId="04E0D625" w14:textId="579F4D3D" w:rsidR="007F60FF" w:rsidRPr="007F60FF" w:rsidRDefault="0004095A" w:rsidP="00955762">
      <w:pPr>
        <w:pStyle w:val="Heading2"/>
        <w:rPr>
          <w:rFonts w:asciiTheme="minorHAnsi" w:hAnsiTheme="minorHAnsi" w:cstheme="minorBidi"/>
        </w:rPr>
      </w:pPr>
      <w:bookmarkStart w:id="195" w:name="_Toc161995215"/>
      <w:r>
        <w:t>Koppelingen</w:t>
      </w:r>
      <w:r w:rsidR="00F23C81">
        <w:t xml:space="preserve"> &amp; </w:t>
      </w:r>
      <w:r w:rsidR="5D3A22B3">
        <w:t>Integraties</w:t>
      </w:r>
      <w:bookmarkEnd w:id="195"/>
    </w:p>
    <w:p w14:paraId="03428E56" w14:textId="68CD2FFB" w:rsidR="2DE66D76" w:rsidRDefault="2DE66D76" w:rsidP="2DE66D76">
      <w:pPr>
        <w:spacing w:line="200" w:lineRule="exact"/>
        <w:jc w:val="left"/>
        <w:rPr>
          <w:rFonts w:asciiTheme="minorHAnsi" w:hAnsiTheme="minorHAnsi"/>
          <w:i/>
          <w:iCs/>
          <w:highlight w:val="yellow"/>
        </w:rPr>
      </w:pPr>
    </w:p>
    <w:p w14:paraId="16505B1D" w14:textId="3E5D2CD9" w:rsidR="007F60FF" w:rsidRDefault="000C727D" w:rsidP="0085531C">
      <w:pPr>
        <w:spacing w:line="200" w:lineRule="exact"/>
        <w:jc w:val="left"/>
        <w:rPr>
          <w:rFonts w:asciiTheme="minorHAnsi" w:hAnsiTheme="minorHAnsi"/>
        </w:rPr>
      </w:pPr>
      <w:r w:rsidRPr="00901514">
        <w:rPr>
          <w:rFonts w:asciiTheme="minorHAnsi" w:hAnsiTheme="minorHAnsi"/>
        </w:rPr>
        <w:t xml:space="preserve">Naast het neerzetten van de verschillende applicaties zullen er ook meerdere koppelingen tot stand worden gebracht </w:t>
      </w:r>
      <w:r w:rsidR="002B13F8">
        <w:rPr>
          <w:rFonts w:asciiTheme="minorHAnsi" w:hAnsiTheme="minorHAnsi"/>
        </w:rPr>
        <w:t xml:space="preserve">tussen SAP </w:t>
      </w:r>
      <w:r w:rsidR="00FE1189">
        <w:rPr>
          <w:rFonts w:asciiTheme="minorHAnsi" w:hAnsiTheme="minorHAnsi"/>
        </w:rPr>
        <w:t>Succesfactor</w:t>
      </w:r>
      <w:r w:rsidR="002B13F8">
        <w:rPr>
          <w:rFonts w:asciiTheme="minorHAnsi" w:hAnsiTheme="minorHAnsi"/>
        </w:rPr>
        <w:t xml:space="preserve"> </w:t>
      </w:r>
      <w:r w:rsidR="00FE1189">
        <w:rPr>
          <w:rFonts w:asciiTheme="minorHAnsi" w:hAnsiTheme="minorHAnsi"/>
        </w:rPr>
        <w:t>en andere systemen</w:t>
      </w:r>
      <w:r w:rsidRPr="00901514">
        <w:rPr>
          <w:rFonts w:asciiTheme="minorHAnsi" w:hAnsiTheme="minorHAnsi"/>
        </w:rPr>
        <w:t xml:space="preserve">, maar ook met het bestaande landschap zoals S/4HANA. Een overzicht van welke </w:t>
      </w:r>
      <w:r w:rsidR="00901514" w:rsidRPr="00901514">
        <w:rPr>
          <w:rFonts w:asciiTheme="minorHAnsi" w:hAnsiTheme="minorHAnsi"/>
        </w:rPr>
        <w:t>integraties</w:t>
      </w:r>
      <w:r w:rsidRPr="00901514">
        <w:rPr>
          <w:rFonts w:asciiTheme="minorHAnsi" w:hAnsiTheme="minorHAnsi"/>
        </w:rPr>
        <w:t xml:space="preserve"> nu worden voorzien is terug te vinden in de Project Start </w:t>
      </w:r>
      <w:r w:rsidR="0085531C" w:rsidRPr="00901514">
        <w:rPr>
          <w:rFonts w:asciiTheme="minorHAnsi" w:hAnsiTheme="minorHAnsi"/>
        </w:rPr>
        <w:t>Architectuur</w:t>
      </w:r>
      <w:r w:rsidRPr="00901514">
        <w:rPr>
          <w:rFonts w:asciiTheme="minorHAnsi" w:hAnsiTheme="minorHAnsi"/>
        </w:rPr>
        <w:t xml:space="preserve"> in Bijlage C0</w:t>
      </w:r>
      <w:r w:rsidR="001027F3">
        <w:rPr>
          <w:rFonts w:asciiTheme="minorHAnsi" w:hAnsiTheme="minorHAnsi"/>
        </w:rPr>
        <w:t>7</w:t>
      </w:r>
      <w:r w:rsidRPr="00901514">
        <w:rPr>
          <w:rFonts w:asciiTheme="minorHAnsi" w:hAnsiTheme="minorHAnsi"/>
        </w:rPr>
        <w:t xml:space="preserve"> PSA</w:t>
      </w:r>
      <w:r w:rsidR="00901514">
        <w:rPr>
          <w:rFonts w:asciiTheme="minorHAnsi" w:hAnsiTheme="minorHAnsi"/>
        </w:rPr>
        <w:t>.</w:t>
      </w:r>
      <w:r w:rsidR="00FE1189">
        <w:rPr>
          <w:rFonts w:asciiTheme="minorHAnsi" w:hAnsiTheme="minorHAnsi"/>
        </w:rPr>
        <w:t xml:space="preserve"> TNO en haar huidige beheerpartner zullen hier samen met Inschrijver een rol in</w:t>
      </w:r>
      <w:r w:rsidR="0021555A">
        <w:rPr>
          <w:rFonts w:asciiTheme="minorHAnsi" w:hAnsiTheme="minorHAnsi"/>
        </w:rPr>
        <w:t xml:space="preserve"> kunnen</w:t>
      </w:r>
      <w:r w:rsidR="00FE1189">
        <w:rPr>
          <w:rFonts w:asciiTheme="minorHAnsi" w:hAnsiTheme="minorHAnsi"/>
        </w:rPr>
        <w:t xml:space="preserve"> hebben.</w:t>
      </w:r>
      <w:r w:rsidR="00A5048D">
        <w:rPr>
          <w:rFonts w:asciiTheme="minorHAnsi" w:hAnsiTheme="minorHAnsi"/>
        </w:rPr>
        <w:t xml:space="preserve"> </w:t>
      </w:r>
    </w:p>
    <w:p w14:paraId="1CDFA81C" w14:textId="77777777" w:rsidR="00901514" w:rsidRPr="00901514" w:rsidRDefault="00901514" w:rsidP="0085531C">
      <w:pPr>
        <w:spacing w:line="200" w:lineRule="exact"/>
        <w:jc w:val="left"/>
        <w:rPr>
          <w:rFonts w:asciiTheme="minorHAnsi" w:hAnsiTheme="minorHAnsi"/>
        </w:rPr>
      </w:pPr>
    </w:p>
    <w:p w14:paraId="5F5282C5" w14:textId="77777777" w:rsidR="007F60FF" w:rsidRPr="00901514" w:rsidRDefault="007F60FF" w:rsidP="0085531C">
      <w:pPr>
        <w:spacing w:line="200" w:lineRule="exact"/>
        <w:rPr>
          <w:rFonts w:asciiTheme="minorHAnsi" w:hAnsiTheme="minorHAnsi"/>
        </w:rPr>
      </w:pPr>
    </w:p>
    <w:tbl>
      <w:tblPr>
        <w:tblStyle w:val="TableGrid"/>
        <w:tblW w:w="0" w:type="auto"/>
        <w:tblInd w:w="108" w:type="dxa"/>
        <w:tblLook w:val="01E0" w:firstRow="1" w:lastRow="1" w:firstColumn="1" w:lastColumn="1" w:noHBand="0" w:noVBand="0"/>
      </w:tblPr>
      <w:tblGrid>
        <w:gridCol w:w="1507"/>
        <w:gridCol w:w="7446"/>
      </w:tblGrid>
      <w:tr w:rsidR="5D1C300B" w:rsidRPr="00901514" w14:paraId="67BE38C4" w14:textId="77777777" w:rsidTr="26AFE1A0">
        <w:trPr>
          <w:trHeight w:val="300"/>
        </w:trPr>
        <w:tc>
          <w:tcPr>
            <w:tcW w:w="1507" w:type="dxa"/>
          </w:tcPr>
          <w:p w14:paraId="73F0AA49" w14:textId="20E910B8" w:rsidR="5D1C300B" w:rsidRPr="00901514" w:rsidRDefault="5D1C300B" w:rsidP="0085531C">
            <w:pPr>
              <w:spacing w:line="200" w:lineRule="exact"/>
              <w:jc w:val="left"/>
              <w:rPr>
                <w:rFonts w:asciiTheme="minorHAnsi" w:hAnsiTheme="minorHAnsi" w:cs="Arial"/>
                <w:i/>
                <w:sz w:val="18"/>
                <w:szCs w:val="18"/>
              </w:rPr>
            </w:pPr>
            <w:r w:rsidRPr="00901514">
              <w:rPr>
                <w:rFonts w:asciiTheme="minorHAnsi" w:hAnsiTheme="minorHAnsi" w:cs="Arial"/>
                <w:i/>
                <w:sz w:val="18"/>
                <w:szCs w:val="18"/>
              </w:rPr>
              <w:t>Eis 8.</w:t>
            </w:r>
            <w:r w:rsidR="00204EE2">
              <w:rPr>
                <w:rFonts w:asciiTheme="minorHAnsi" w:hAnsiTheme="minorHAnsi" w:cs="Arial"/>
                <w:i/>
                <w:sz w:val="18"/>
                <w:szCs w:val="18"/>
              </w:rPr>
              <w:t>5</w:t>
            </w:r>
            <w:r w:rsidR="0CC42AB8" w:rsidRPr="00901514">
              <w:rPr>
                <w:rFonts w:asciiTheme="minorHAnsi" w:hAnsiTheme="minorHAnsi" w:cs="Arial"/>
                <w:i/>
                <w:sz w:val="18"/>
                <w:szCs w:val="18"/>
              </w:rPr>
              <w:t>.</w:t>
            </w:r>
            <w:r w:rsidRPr="00901514">
              <w:rPr>
                <w:rFonts w:asciiTheme="minorHAnsi" w:hAnsiTheme="minorHAnsi" w:cs="Arial"/>
                <w:i/>
                <w:sz w:val="18"/>
                <w:szCs w:val="18"/>
              </w:rPr>
              <w:t>1</w:t>
            </w:r>
          </w:p>
        </w:tc>
        <w:tc>
          <w:tcPr>
            <w:tcW w:w="7446" w:type="dxa"/>
          </w:tcPr>
          <w:p w14:paraId="346EF478" w14:textId="258EF027" w:rsidR="5D1C300B" w:rsidRPr="00A5048D" w:rsidRDefault="138DD2CD" w:rsidP="0085531C">
            <w:pPr>
              <w:spacing w:line="200" w:lineRule="exact"/>
              <w:jc w:val="left"/>
              <w:rPr>
                <w:rFonts w:asciiTheme="minorHAnsi" w:eastAsia="Calibri" w:hAnsiTheme="minorHAnsi" w:cstheme="minorHAnsi"/>
                <w:color w:val="000000" w:themeColor="text1"/>
                <w:sz w:val="18"/>
                <w:szCs w:val="18"/>
              </w:rPr>
            </w:pPr>
            <w:r w:rsidRPr="00A5048D">
              <w:rPr>
                <w:rFonts w:asciiTheme="minorHAnsi" w:eastAsia="Calibri" w:hAnsiTheme="minorHAnsi" w:cstheme="minorHAnsi"/>
                <w:color w:val="000000" w:themeColor="text1"/>
                <w:sz w:val="18"/>
                <w:szCs w:val="18"/>
              </w:rPr>
              <w:t>Inschrijver adviseert over de wijze van integr</w:t>
            </w:r>
            <w:r w:rsidR="039D420C" w:rsidRPr="00A5048D">
              <w:rPr>
                <w:rFonts w:asciiTheme="minorHAnsi" w:eastAsia="Calibri" w:hAnsiTheme="minorHAnsi" w:cstheme="minorHAnsi"/>
                <w:color w:val="000000" w:themeColor="text1"/>
                <w:sz w:val="18"/>
                <w:szCs w:val="18"/>
              </w:rPr>
              <w:t>e</w:t>
            </w:r>
            <w:r w:rsidR="3B460B51" w:rsidRPr="00A5048D">
              <w:rPr>
                <w:rFonts w:asciiTheme="minorHAnsi" w:eastAsia="Calibri" w:hAnsiTheme="minorHAnsi" w:cstheme="minorHAnsi"/>
                <w:color w:val="000000" w:themeColor="text1"/>
                <w:sz w:val="18"/>
                <w:szCs w:val="18"/>
              </w:rPr>
              <w:t>ren van Succe</w:t>
            </w:r>
            <w:r w:rsidR="4B6F0F95" w:rsidRPr="00A5048D">
              <w:rPr>
                <w:rFonts w:asciiTheme="minorHAnsi" w:eastAsia="Calibri" w:hAnsiTheme="minorHAnsi" w:cstheme="minorHAnsi"/>
                <w:color w:val="000000" w:themeColor="text1"/>
                <w:sz w:val="18"/>
                <w:szCs w:val="18"/>
              </w:rPr>
              <w:t>s</w:t>
            </w:r>
            <w:r w:rsidR="3B460B51" w:rsidRPr="00A5048D">
              <w:rPr>
                <w:rFonts w:asciiTheme="minorHAnsi" w:eastAsia="Calibri" w:hAnsiTheme="minorHAnsi" w:cstheme="minorHAnsi"/>
                <w:color w:val="000000" w:themeColor="text1"/>
                <w:sz w:val="18"/>
                <w:szCs w:val="18"/>
              </w:rPr>
              <w:t>s</w:t>
            </w:r>
            <w:r w:rsidR="00E44759">
              <w:rPr>
                <w:rFonts w:asciiTheme="minorHAnsi" w:eastAsia="Calibri" w:hAnsiTheme="minorHAnsi" w:cstheme="minorHAnsi"/>
                <w:color w:val="000000" w:themeColor="text1"/>
                <w:sz w:val="18"/>
                <w:szCs w:val="18"/>
              </w:rPr>
              <w:t>F</w:t>
            </w:r>
            <w:r w:rsidR="3B460B51" w:rsidRPr="00A5048D">
              <w:rPr>
                <w:rFonts w:asciiTheme="minorHAnsi" w:eastAsia="Calibri" w:hAnsiTheme="minorHAnsi" w:cstheme="minorHAnsi"/>
                <w:color w:val="000000" w:themeColor="text1"/>
                <w:sz w:val="18"/>
                <w:szCs w:val="18"/>
              </w:rPr>
              <w:t>actors met nieuw in te richten applicaties en het bestaande landschap</w:t>
            </w:r>
            <w:r w:rsidR="002741E2">
              <w:rPr>
                <w:rFonts w:asciiTheme="minorHAnsi" w:eastAsia="Calibri" w:hAnsiTheme="minorHAnsi" w:cstheme="minorHAnsi"/>
                <w:color w:val="000000" w:themeColor="text1"/>
                <w:sz w:val="18"/>
                <w:szCs w:val="18"/>
              </w:rPr>
              <w:t>.</w:t>
            </w:r>
            <w:r w:rsidRPr="00A5048D">
              <w:rPr>
                <w:rFonts w:asciiTheme="minorHAnsi" w:eastAsia="Calibri" w:hAnsiTheme="minorHAnsi" w:cstheme="minorHAnsi"/>
                <w:color w:val="000000" w:themeColor="text1"/>
                <w:sz w:val="18"/>
                <w:szCs w:val="18"/>
              </w:rPr>
              <w:t xml:space="preserve"> </w:t>
            </w:r>
          </w:p>
        </w:tc>
      </w:tr>
      <w:tr w:rsidR="5D1C300B" w14:paraId="699DFB9B" w14:textId="77777777" w:rsidTr="26AFE1A0">
        <w:trPr>
          <w:trHeight w:val="300"/>
        </w:trPr>
        <w:tc>
          <w:tcPr>
            <w:tcW w:w="1507" w:type="dxa"/>
          </w:tcPr>
          <w:p w14:paraId="0CCE01B8" w14:textId="4D619D23" w:rsidR="35B5CCEE" w:rsidRPr="00901514" w:rsidRDefault="35B5CCEE" w:rsidP="0085531C">
            <w:pPr>
              <w:spacing w:line="200" w:lineRule="exact"/>
              <w:jc w:val="left"/>
              <w:rPr>
                <w:rFonts w:asciiTheme="minorHAnsi" w:hAnsiTheme="minorHAnsi" w:cs="Arial"/>
                <w:i/>
                <w:sz w:val="18"/>
                <w:szCs w:val="18"/>
              </w:rPr>
            </w:pPr>
            <w:r w:rsidRPr="00901514">
              <w:rPr>
                <w:rFonts w:asciiTheme="minorHAnsi" w:hAnsiTheme="minorHAnsi" w:cs="Arial"/>
                <w:i/>
                <w:sz w:val="18"/>
                <w:szCs w:val="18"/>
              </w:rPr>
              <w:t>Eis 8.</w:t>
            </w:r>
            <w:r w:rsidR="00204EE2">
              <w:rPr>
                <w:rFonts w:asciiTheme="minorHAnsi" w:hAnsiTheme="minorHAnsi" w:cs="Arial"/>
                <w:i/>
                <w:sz w:val="18"/>
                <w:szCs w:val="18"/>
              </w:rPr>
              <w:t>5</w:t>
            </w:r>
            <w:r w:rsidRPr="00901514">
              <w:rPr>
                <w:rFonts w:asciiTheme="minorHAnsi" w:hAnsiTheme="minorHAnsi" w:cs="Arial"/>
                <w:i/>
                <w:sz w:val="18"/>
                <w:szCs w:val="18"/>
              </w:rPr>
              <w:t>.2</w:t>
            </w:r>
          </w:p>
        </w:tc>
        <w:tc>
          <w:tcPr>
            <w:tcW w:w="7446" w:type="dxa"/>
          </w:tcPr>
          <w:p w14:paraId="4BBD8FAE" w14:textId="71678734" w:rsidR="35B5CCEE" w:rsidRPr="00A5048D" w:rsidRDefault="00FE1189" w:rsidP="0085531C">
            <w:pPr>
              <w:pStyle w:val="ListParagraph"/>
              <w:spacing w:after="0" w:line="200" w:lineRule="exact"/>
              <w:ind w:left="0"/>
              <w:rPr>
                <w:rFonts w:asciiTheme="minorHAnsi" w:eastAsia="Arial" w:hAnsiTheme="minorHAnsi" w:cstheme="minorHAnsi"/>
                <w:color w:val="000000" w:themeColor="text1"/>
                <w:sz w:val="18"/>
                <w:szCs w:val="18"/>
              </w:rPr>
            </w:pPr>
            <w:r w:rsidRPr="00A5048D">
              <w:rPr>
                <w:rFonts w:asciiTheme="minorHAnsi" w:eastAsia="Arial" w:hAnsiTheme="minorHAnsi" w:cstheme="minorHAnsi"/>
                <w:color w:val="000000" w:themeColor="text1"/>
                <w:sz w:val="18"/>
                <w:szCs w:val="18"/>
              </w:rPr>
              <w:t xml:space="preserve">Inschrijver </w:t>
            </w:r>
            <w:r w:rsidR="002741E2">
              <w:rPr>
                <w:rFonts w:asciiTheme="minorHAnsi" w:eastAsia="Arial" w:hAnsiTheme="minorHAnsi" w:cstheme="minorHAnsi"/>
                <w:color w:val="000000" w:themeColor="text1"/>
                <w:sz w:val="18"/>
                <w:szCs w:val="18"/>
              </w:rPr>
              <w:t>ontwikkel</w:t>
            </w:r>
            <w:r w:rsidR="006D6D68">
              <w:rPr>
                <w:rFonts w:asciiTheme="minorHAnsi" w:eastAsia="Arial" w:hAnsiTheme="minorHAnsi" w:cstheme="minorHAnsi"/>
                <w:color w:val="000000" w:themeColor="text1"/>
                <w:sz w:val="18"/>
                <w:szCs w:val="18"/>
              </w:rPr>
              <w:t>t de benodigde koppelingen en intergraties</w:t>
            </w:r>
            <w:r w:rsidR="00877D88">
              <w:rPr>
                <w:rFonts w:asciiTheme="minorHAnsi" w:eastAsia="Arial" w:hAnsiTheme="minorHAnsi" w:cstheme="minorHAnsi"/>
                <w:color w:val="000000" w:themeColor="text1"/>
                <w:sz w:val="18"/>
                <w:szCs w:val="18"/>
              </w:rPr>
              <w:t xml:space="preserve"> in samenspraak met TNO en </w:t>
            </w:r>
            <w:r w:rsidR="000751B5">
              <w:rPr>
                <w:rFonts w:asciiTheme="minorHAnsi" w:eastAsia="Arial" w:hAnsiTheme="minorHAnsi" w:cstheme="minorHAnsi"/>
                <w:color w:val="000000" w:themeColor="text1"/>
                <w:sz w:val="18"/>
                <w:szCs w:val="18"/>
              </w:rPr>
              <w:t>eventuele derde partijen.</w:t>
            </w:r>
          </w:p>
        </w:tc>
      </w:tr>
    </w:tbl>
    <w:p w14:paraId="3E118003" w14:textId="264ADB4D" w:rsidR="007F60FF" w:rsidRPr="007F60FF" w:rsidRDefault="007F60FF" w:rsidP="5D1C300B">
      <w:pPr>
        <w:spacing w:line="200" w:lineRule="exact"/>
        <w:jc w:val="left"/>
      </w:pPr>
    </w:p>
    <w:p w14:paraId="517DCE0B" w14:textId="0F5CE535" w:rsidR="20D93C15" w:rsidRPr="00BA4956" w:rsidRDefault="4FB39C4C" w:rsidP="00BA4956">
      <w:pPr>
        <w:pStyle w:val="Heading2"/>
      </w:pPr>
      <w:bookmarkStart w:id="196" w:name="_Toc161995216"/>
      <w:r w:rsidRPr="00BA4956">
        <w:t>Datamigratie</w:t>
      </w:r>
      <w:bookmarkEnd w:id="196"/>
      <w:r w:rsidRPr="00BA4956">
        <w:t xml:space="preserve"> </w:t>
      </w:r>
    </w:p>
    <w:p w14:paraId="3442C236" w14:textId="6C20B9A4" w:rsidR="007F60FF" w:rsidRPr="007F60FF" w:rsidRDefault="7C88854D" w:rsidP="001027F3">
      <w:pPr>
        <w:spacing w:line="200" w:lineRule="exact"/>
        <w:rPr>
          <w:rFonts w:asciiTheme="minorHAnsi" w:hAnsiTheme="minorHAnsi"/>
        </w:rPr>
      </w:pPr>
      <w:r w:rsidRPr="615DCBC1">
        <w:rPr>
          <w:rFonts w:asciiTheme="minorHAnsi" w:hAnsiTheme="minorHAnsi"/>
        </w:rPr>
        <w:t>Om</w:t>
      </w:r>
      <w:r w:rsidRPr="196A4E25">
        <w:rPr>
          <w:rFonts w:asciiTheme="minorHAnsi" w:hAnsiTheme="minorHAnsi"/>
        </w:rPr>
        <w:t xml:space="preserve"> het nieuwe HR IT landschap </w:t>
      </w:r>
      <w:r w:rsidRPr="615DCBC1">
        <w:rPr>
          <w:rFonts w:asciiTheme="minorHAnsi" w:hAnsiTheme="minorHAnsi"/>
        </w:rPr>
        <w:t>in gebruikt te nemen dient er</w:t>
      </w:r>
      <w:r w:rsidRPr="196A4E25">
        <w:rPr>
          <w:rFonts w:asciiTheme="minorHAnsi" w:hAnsiTheme="minorHAnsi"/>
        </w:rPr>
        <w:t xml:space="preserve"> datamigratie van oude</w:t>
      </w:r>
      <w:r w:rsidRPr="06D5A008">
        <w:rPr>
          <w:rFonts w:asciiTheme="minorHAnsi" w:hAnsiTheme="minorHAnsi"/>
        </w:rPr>
        <w:t xml:space="preserve"> naar nieuwe systemen plaats te vinden</w:t>
      </w:r>
      <w:r w:rsidRPr="2005F5B3">
        <w:rPr>
          <w:rFonts w:asciiTheme="minorHAnsi" w:hAnsiTheme="minorHAnsi"/>
        </w:rPr>
        <w:t xml:space="preserve">. TNO voorziet hierin een rol voor de </w:t>
      </w:r>
      <w:r w:rsidR="00FD11E4">
        <w:rPr>
          <w:rFonts w:asciiTheme="minorHAnsi" w:hAnsiTheme="minorHAnsi"/>
        </w:rPr>
        <w:t>I</w:t>
      </w:r>
      <w:r w:rsidRPr="2005F5B3">
        <w:rPr>
          <w:rFonts w:asciiTheme="minorHAnsi" w:hAnsiTheme="minorHAnsi"/>
        </w:rPr>
        <w:t>nschrijver.</w:t>
      </w:r>
      <w:r w:rsidRPr="25B78E3C">
        <w:rPr>
          <w:rFonts w:asciiTheme="minorHAnsi" w:hAnsiTheme="minorHAnsi"/>
        </w:rPr>
        <w:t xml:space="preserve"> De </w:t>
      </w:r>
      <w:r w:rsidR="00CD5822">
        <w:rPr>
          <w:rFonts w:asciiTheme="minorHAnsi" w:hAnsiTheme="minorHAnsi"/>
        </w:rPr>
        <w:t>I</w:t>
      </w:r>
      <w:r w:rsidRPr="25B78E3C">
        <w:rPr>
          <w:rFonts w:asciiTheme="minorHAnsi" w:hAnsiTheme="minorHAnsi"/>
        </w:rPr>
        <w:t xml:space="preserve">nschrijver </w:t>
      </w:r>
      <w:r w:rsidR="00CD5822">
        <w:rPr>
          <w:rFonts w:asciiTheme="minorHAnsi" w:hAnsiTheme="minorHAnsi"/>
        </w:rPr>
        <w:t>moet</w:t>
      </w:r>
      <w:r w:rsidR="0029145A">
        <w:rPr>
          <w:rFonts w:asciiTheme="minorHAnsi" w:hAnsiTheme="minorHAnsi"/>
        </w:rPr>
        <w:t xml:space="preserve"> </w:t>
      </w:r>
      <w:r w:rsidRPr="25B78E3C">
        <w:rPr>
          <w:rFonts w:asciiTheme="minorHAnsi" w:hAnsiTheme="minorHAnsi"/>
        </w:rPr>
        <w:t xml:space="preserve">TNO adviseren en </w:t>
      </w:r>
      <w:r w:rsidRPr="2398C069">
        <w:rPr>
          <w:rFonts w:asciiTheme="minorHAnsi" w:hAnsiTheme="minorHAnsi"/>
        </w:rPr>
        <w:t xml:space="preserve">ondersteunen in de uitvoering van de werkzaamheden </w:t>
      </w:r>
      <w:r w:rsidRPr="0668D59B">
        <w:rPr>
          <w:rFonts w:asciiTheme="minorHAnsi" w:hAnsiTheme="minorHAnsi"/>
        </w:rPr>
        <w:t>die hiervoor plaats dienen te vinden.</w:t>
      </w:r>
    </w:p>
    <w:p w14:paraId="46CC3EB6" w14:textId="5EB34D9A" w:rsidR="1EBD9491" w:rsidRDefault="1EBD9491" w:rsidP="001027F3">
      <w:pPr>
        <w:spacing w:line="200" w:lineRule="exact"/>
        <w:rPr>
          <w:rFonts w:asciiTheme="minorHAnsi" w:hAnsiTheme="minorHAnsi"/>
        </w:rPr>
      </w:pPr>
    </w:p>
    <w:tbl>
      <w:tblPr>
        <w:tblStyle w:val="TableGrid"/>
        <w:tblW w:w="0" w:type="auto"/>
        <w:tblInd w:w="108" w:type="dxa"/>
        <w:tblLook w:val="01E0" w:firstRow="1" w:lastRow="1" w:firstColumn="1" w:lastColumn="1" w:noHBand="0" w:noVBand="0"/>
      </w:tblPr>
      <w:tblGrid>
        <w:gridCol w:w="1507"/>
        <w:gridCol w:w="7446"/>
      </w:tblGrid>
      <w:tr w:rsidR="292D133A" w14:paraId="1AEAFDAB" w14:textId="77777777" w:rsidTr="61CA9F90">
        <w:trPr>
          <w:trHeight w:val="300"/>
        </w:trPr>
        <w:tc>
          <w:tcPr>
            <w:tcW w:w="1507" w:type="dxa"/>
          </w:tcPr>
          <w:p w14:paraId="3D55BEC3" w14:textId="1A63A82B" w:rsidR="292D133A" w:rsidRPr="007674E4" w:rsidRDefault="292D133A" w:rsidP="001027F3">
            <w:pPr>
              <w:spacing w:line="200" w:lineRule="exact"/>
              <w:jc w:val="left"/>
              <w:rPr>
                <w:rFonts w:asciiTheme="minorHAnsi" w:hAnsiTheme="minorHAnsi" w:cs="Arial"/>
                <w:i/>
                <w:sz w:val="18"/>
                <w:szCs w:val="18"/>
              </w:rPr>
            </w:pPr>
            <w:r w:rsidRPr="784CD7CF">
              <w:rPr>
                <w:rFonts w:asciiTheme="minorHAnsi" w:hAnsiTheme="minorHAnsi" w:cs="Arial"/>
                <w:i/>
                <w:sz w:val="18"/>
                <w:szCs w:val="18"/>
              </w:rPr>
              <w:t>Eis 8.</w:t>
            </w:r>
            <w:r w:rsidR="00702A90" w:rsidRPr="784CD7CF">
              <w:rPr>
                <w:rFonts w:asciiTheme="minorHAnsi" w:hAnsiTheme="minorHAnsi" w:cs="Arial"/>
                <w:i/>
                <w:sz w:val="18"/>
                <w:szCs w:val="18"/>
              </w:rPr>
              <w:t>6.1</w:t>
            </w:r>
          </w:p>
        </w:tc>
        <w:tc>
          <w:tcPr>
            <w:tcW w:w="7446" w:type="dxa"/>
          </w:tcPr>
          <w:p w14:paraId="078ED882" w14:textId="02F2733E" w:rsidR="292D133A" w:rsidRPr="007674E4" w:rsidRDefault="3A379DD8" w:rsidP="001027F3">
            <w:pPr>
              <w:spacing w:line="200" w:lineRule="exact"/>
              <w:jc w:val="left"/>
              <w:rPr>
                <w:rFonts w:eastAsia="Calibri" w:cs="Calibri"/>
                <w:color w:val="000000" w:themeColor="text1"/>
                <w:sz w:val="18"/>
                <w:szCs w:val="18"/>
              </w:rPr>
            </w:pPr>
            <w:r w:rsidRPr="007674E4">
              <w:rPr>
                <w:color w:val="000000" w:themeColor="text1"/>
                <w:sz w:val="18"/>
                <w:szCs w:val="18"/>
              </w:rPr>
              <w:t xml:space="preserve">Inschrijver </w:t>
            </w:r>
            <w:r w:rsidR="79080227" w:rsidRPr="007674E4">
              <w:rPr>
                <w:color w:val="000000" w:themeColor="text1"/>
                <w:sz w:val="18"/>
                <w:szCs w:val="18"/>
              </w:rPr>
              <w:t xml:space="preserve">verzorgt </w:t>
            </w:r>
            <w:r w:rsidR="000D3BCC" w:rsidRPr="007674E4">
              <w:rPr>
                <w:color w:val="000000" w:themeColor="text1"/>
                <w:sz w:val="18"/>
                <w:szCs w:val="18"/>
              </w:rPr>
              <w:t>de</w:t>
            </w:r>
            <w:r w:rsidR="4C361EF1" w:rsidRPr="007674E4">
              <w:rPr>
                <w:color w:val="000000" w:themeColor="text1"/>
                <w:sz w:val="18"/>
                <w:szCs w:val="18"/>
              </w:rPr>
              <w:t xml:space="preserve"> </w:t>
            </w:r>
            <w:r w:rsidR="4C361EF1" w:rsidRPr="16C79B43">
              <w:rPr>
                <w:color w:val="000000" w:themeColor="text1"/>
                <w:sz w:val="18"/>
                <w:szCs w:val="18"/>
              </w:rPr>
              <w:t>datamigratiestrategie</w:t>
            </w:r>
            <w:r w:rsidR="00BA0B65" w:rsidRPr="007674E4">
              <w:rPr>
                <w:color w:val="000000" w:themeColor="text1"/>
                <w:sz w:val="18"/>
                <w:szCs w:val="18"/>
              </w:rPr>
              <w:t xml:space="preserve"> in het plan van aanpak</w:t>
            </w:r>
            <w:r w:rsidR="4C361EF1" w:rsidRPr="007674E4">
              <w:rPr>
                <w:color w:val="000000" w:themeColor="text1"/>
                <w:sz w:val="18"/>
                <w:szCs w:val="18"/>
              </w:rPr>
              <w:t xml:space="preserve"> </w:t>
            </w:r>
            <w:r w:rsidR="79080227" w:rsidRPr="007674E4">
              <w:rPr>
                <w:color w:val="000000" w:themeColor="text1"/>
                <w:sz w:val="18"/>
                <w:szCs w:val="18"/>
              </w:rPr>
              <w:t>die past bij de te implementeren systemen</w:t>
            </w:r>
            <w:r w:rsidR="00BA0B65" w:rsidRPr="007674E4">
              <w:rPr>
                <w:color w:val="000000" w:themeColor="text1"/>
                <w:sz w:val="18"/>
                <w:szCs w:val="18"/>
              </w:rPr>
              <w:t>/modules</w:t>
            </w:r>
            <w:r w:rsidR="79080227" w:rsidRPr="007674E4">
              <w:rPr>
                <w:color w:val="000000" w:themeColor="text1"/>
                <w:sz w:val="18"/>
                <w:szCs w:val="18"/>
              </w:rPr>
              <w:t xml:space="preserve">. </w:t>
            </w:r>
            <w:r w:rsidR="00B25108" w:rsidRPr="007674E4">
              <w:rPr>
                <w:color w:val="000000" w:themeColor="text1"/>
                <w:sz w:val="18"/>
                <w:szCs w:val="18"/>
              </w:rPr>
              <w:t xml:space="preserve">Hierin </w:t>
            </w:r>
            <w:r w:rsidR="00C43F62">
              <w:rPr>
                <w:color w:val="000000" w:themeColor="text1"/>
                <w:sz w:val="18"/>
                <w:szCs w:val="18"/>
              </w:rPr>
              <w:t>is</w:t>
            </w:r>
            <w:r w:rsidR="00B25108" w:rsidRPr="007674E4">
              <w:rPr>
                <w:color w:val="000000" w:themeColor="text1"/>
                <w:sz w:val="18"/>
                <w:szCs w:val="18"/>
              </w:rPr>
              <w:t xml:space="preserve"> minimaal opgenomen</w:t>
            </w:r>
            <w:r w:rsidR="009A15DB" w:rsidRPr="007674E4">
              <w:rPr>
                <w:color w:val="000000" w:themeColor="text1"/>
                <w:sz w:val="18"/>
                <w:szCs w:val="18"/>
              </w:rPr>
              <w:t xml:space="preserve"> </w:t>
            </w:r>
            <w:r w:rsidR="00594BD9" w:rsidRPr="007674E4">
              <w:rPr>
                <w:color w:val="000000" w:themeColor="text1"/>
                <w:sz w:val="18"/>
                <w:szCs w:val="18"/>
              </w:rPr>
              <w:t xml:space="preserve">wat </w:t>
            </w:r>
            <w:r w:rsidR="00FA5D2B" w:rsidRPr="007674E4">
              <w:rPr>
                <w:color w:val="000000" w:themeColor="text1"/>
                <w:sz w:val="18"/>
                <w:szCs w:val="18"/>
              </w:rPr>
              <w:t>d</w:t>
            </w:r>
            <w:r w:rsidR="00594BD9" w:rsidRPr="007674E4">
              <w:rPr>
                <w:color w:val="000000" w:themeColor="text1"/>
                <w:sz w:val="18"/>
                <w:szCs w:val="18"/>
              </w:rPr>
              <w:t xml:space="preserve">e benodigde </w:t>
            </w:r>
            <w:r w:rsidR="00E53588" w:rsidRPr="007674E4">
              <w:rPr>
                <w:color w:val="000000" w:themeColor="text1"/>
                <w:sz w:val="18"/>
                <w:szCs w:val="18"/>
              </w:rPr>
              <w:t>voorbereiding</w:t>
            </w:r>
            <w:r w:rsidR="00594BD9" w:rsidRPr="007674E4">
              <w:rPr>
                <w:color w:val="000000" w:themeColor="text1"/>
                <w:sz w:val="18"/>
                <w:szCs w:val="18"/>
              </w:rPr>
              <w:t>en</w:t>
            </w:r>
            <w:r w:rsidR="00AD49DF" w:rsidRPr="007674E4">
              <w:rPr>
                <w:color w:val="000000" w:themeColor="text1"/>
                <w:sz w:val="18"/>
                <w:szCs w:val="18"/>
              </w:rPr>
              <w:t xml:space="preserve"> zijn</w:t>
            </w:r>
            <w:r w:rsidR="00E53588" w:rsidRPr="007674E4">
              <w:rPr>
                <w:color w:val="000000" w:themeColor="text1"/>
                <w:sz w:val="18"/>
                <w:szCs w:val="18"/>
              </w:rPr>
              <w:t xml:space="preserve">, </w:t>
            </w:r>
            <w:r w:rsidR="00594BD9" w:rsidRPr="007674E4">
              <w:rPr>
                <w:color w:val="000000" w:themeColor="text1"/>
                <w:sz w:val="18"/>
                <w:szCs w:val="18"/>
              </w:rPr>
              <w:t xml:space="preserve">hoe de </w:t>
            </w:r>
            <w:r w:rsidR="002A1C9B" w:rsidRPr="007674E4">
              <w:rPr>
                <w:color w:val="000000" w:themeColor="text1"/>
                <w:sz w:val="18"/>
                <w:szCs w:val="18"/>
              </w:rPr>
              <w:t>uitvoering</w:t>
            </w:r>
            <w:r w:rsidR="00594BD9" w:rsidRPr="007674E4">
              <w:rPr>
                <w:color w:val="000000" w:themeColor="text1"/>
                <w:sz w:val="18"/>
                <w:szCs w:val="18"/>
              </w:rPr>
              <w:t xml:space="preserve"> </w:t>
            </w:r>
            <w:r w:rsidR="00BA0B65" w:rsidRPr="007674E4">
              <w:rPr>
                <w:color w:val="000000" w:themeColor="text1"/>
                <w:sz w:val="18"/>
                <w:szCs w:val="18"/>
              </w:rPr>
              <w:t>zal plaats</w:t>
            </w:r>
            <w:r w:rsidR="00BC2E31">
              <w:rPr>
                <w:color w:val="000000" w:themeColor="text1"/>
                <w:sz w:val="18"/>
                <w:szCs w:val="18"/>
              </w:rPr>
              <w:t xml:space="preserve"> </w:t>
            </w:r>
            <w:r w:rsidR="00BA0B65" w:rsidRPr="007674E4">
              <w:rPr>
                <w:color w:val="000000" w:themeColor="text1"/>
                <w:sz w:val="18"/>
                <w:szCs w:val="18"/>
              </w:rPr>
              <w:t>vinden</w:t>
            </w:r>
            <w:r w:rsidR="00505BCD" w:rsidRPr="007674E4">
              <w:rPr>
                <w:color w:val="000000" w:themeColor="text1"/>
                <w:sz w:val="18"/>
                <w:szCs w:val="18"/>
              </w:rPr>
              <w:t xml:space="preserve"> hoe het</w:t>
            </w:r>
            <w:r w:rsidR="009A15DB" w:rsidRPr="007674E4">
              <w:rPr>
                <w:color w:val="000000" w:themeColor="text1"/>
                <w:sz w:val="18"/>
                <w:szCs w:val="18"/>
              </w:rPr>
              <w:t xml:space="preserve"> </w:t>
            </w:r>
            <w:r w:rsidR="00505BCD" w:rsidRPr="007674E4">
              <w:rPr>
                <w:color w:val="000000" w:themeColor="text1"/>
                <w:sz w:val="18"/>
                <w:szCs w:val="18"/>
              </w:rPr>
              <w:t>c</w:t>
            </w:r>
            <w:r w:rsidR="00E53588" w:rsidRPr="007674E4">
              <w:rPr>
                <w:color w:val="000000" w:themeColor="text1"/>
                <w:sz w:val="18"/>
                <w:szCs w:val="18"/>
              </w:rPr>
              <w:t>ontrole</w:t>
            </w:r>
            <w:r w:rsidR="00505BCD" w:rsidRPr="007674E4">
              <w:rPr>
                <w:color w:val="000000" w:themeColor="text1"/>
                <w:sz w:val="18"/>
                <w:szCs w:val="18"/>
              </w:rPr>
              <w:t>-proces eruit komt te zien</w:t>
            </w:r>
            <w:r w:rsidR="00AD49DF" w:rsidRPr="007674E4">
              <w:rPr>
                <w:color w:val="000000" w:themeColor="text1"/>
                <w:sz w:val="18"/>
                <w:szCs w:val="18"/>
              </w:rPr>
              <w:t>.</w:t>
            </w:r>
          </w:p>
        </w:tc>
      </w:tr>
      <w:tr w:rsidR="60A150BB" w14:paraId="35CD8A32" w14:textId="77777777" w:rsidTr="60A150BB">
        <w:trPr>
          <w:trHeight w:val="300"/>
        </w:trPr>
        <w:tc>
          <w:tcPr>
            <w:tcW w:w="1507" w:type="dxa"/>
          </w:tcPr>
          <w:p w14:paraId="56EEBA8F" w14:textId="4395DDBA" w:rsidR="60A150BB" w:rsidRPr="007674E4" w:rsidRDefault="00BA0B65" w:rsidP="001027F3">
            <w:pPr>
              <w:spacing w:line="200" w:lineRule="exact"/>
              <w:jc w:val="left"/>
              <w:rPr>
                <w:rFonts w:asciiTheme="minorHAnsi" w:hAnsiTheme="minorHAnsi" w:cs="Arial"/>
                <w:i/>
                <w:sz w:val="18"/>
                <w:szCs w:val="18"/>
              </w:rPr>
            </w:pPr>
            <w:r w:rsidRPr="784CD7CF">
              <w:rPr>
                <w:rFonts w:asciiTheme="minorHAnsi" w:hAnsiTheme="minorHAnsi" w:cs="Arial"/>
                <w:i/>
                <w:sz w:val="18"/>
                <w:szCs w:val="18"/>
              </w:rPr>
              <w:t>Eis 8.</w:t>
            </w:r>
            <w:r w:rsidR="00702A90" w:rsidRPr="784CD7CF">
              <w:rPr>
                <w:rFonts w:asciiTheme="minorHAnsi" w:hAnsiTheme="minorHAnsi" w:cs="Arial"/>
                <w:i/>
                <w:sz w:val="18"/>
                <w:szCs w:val="18"/>
              </w:rPr>
              <w:t>6.2</w:t>
            </w:r>
          </w:p>
        </w:tc>
        <w:tc>
          <w:tcPr>
            <w:tcW w:w="7446" w:type="dxa"/>
          </w:tcPr>
          <w:p w14:paraId="324ED399" w14:textId="4B56CC82" w:rsidR="60A150BB" w:rsidRPr="007674E4" w:rsidRDefault="00923B89" w:rsidP="001027F3">
            <w:pPr>
              <w:spacing w:line="200" w:lineRule="exact"/>
              <w:jc w:val="left"/>
              <w:rPr>
                <w:color w:val="000000" w:themeColor="text1"/>
                <w:sz w:val="18"/>
                <w:szCs w:val="18"/>
              </w:rPr>
            </w:pPr>
            <w:r w:rsidRPr="007674E4">
              <w:rPr>
                <w:color w:val="000000" w:themeColor="text1"/>
                <w:sz w:val="18"/>
                <w:szCs w:val="18"/>
              </w:rPr>
              <w:t>TNO verwacht van Inschrijver dat hij door</w:t>
            </w:r>
            <w:r w:rsidR="00074F10">
              <w:rPr>
                <w:color w:val="000000" w:themeColor="text1"/>
                <w:sz w:val="18"/>
                <w:szCs w:val="18"/>
              </w:rPr>
              <w:t xml:space="preserve"> </w:t>
            </w:r>
            <w:r w:rsidRPr="007674E4">
              <w:rPr>
                <w:color w:val="000000" w:themeColor="text1"/>
                <w:sz w:val="18"/>
                <w:szCs w:val="18"/>
              </w:rPr>
              <w:t xml:space="preserve">middel van </w:t>
            </w:r>
            <w:r w:rsidR="00A41400">
              <w:rPr>
                <w:color w:val="000000" w:themeColor="text1"/>
                <w:sz w:val="18"/>
                <w:szCs w:val="18"/>
              </w:rPr>
              <w:t xml:space="preserve">verschillende </w:t>
            </w:r>
            <w:r w:rsidRPr="007674E4">
              <w:rPr>
                <w:color w:val="000000" w:themeColor="text1"/>
                <w:sz w:val="18"/>
                <w:szCs w:val="18"/>
              </w:rPr>
              <w:t>con</w:t>
            </w:r>
            <w:r w:rsidR="004D07FA" w:rsidRPr="007674E4">
              <w:rPr>
                <w:color w:val="000000" w:themeColor="text1"/>
                <w:sz w:val="18"/>
                <w:szCs w:val="18"/>
              </w:rPr>
              <w:t>versietabe</w:t>
            </w:r>
            <w:r w:rsidR="00074F10">
              <w:rPr>
                <w:color w:val="000000" w:themeColor="text1"/>
                <w:sz w:val="18"/>
                <w:szCs w:val="18"/>
              </w:rPr>
              <w:t>llen</w:t>
            </w:r>
            <w:r w:rsidR="004D07FA" w:rsidRPr="007674E4">
              <w:rPr>
                <w:color w:val="000000" w:themeColor="text1"/>
                <w:sz w:val="18"/>
                <w:szCs w:val="18"/>
              </w:rPr>
              <w:t xml:space="preserve"> TNO kan adviseren </w:t>
            </w:r>
            <w:r w:rsidR="003001C6" w:rsidRPr="007674E4">
              <w:rPr>
                <w:color w:val="000000" w:themeColor="text1"/>
                <w:sz w:val="18"/>
                <w:szCs w:val="18"/>
              </w:rPr>
              <w:t xml:space="preserve">over de datamigratie, waaruit dan </w:t>
            </w:r>
            <w:r w:rsidR="0047320F">
              <w:rPr>
                <w:color w:val="000000" w:themeColor="text1"/>
                <w:sz w:val="18"/>
                <w:szCs w:val="18"/>
              </w:rPr>
              <w:t xml:space="preserve">eventueel </w:t>
            </w:r>
            <w:r w:rsidR="00273665">
              <w:rPr>
                <w:color w:val="000000" w:themeColor="text1"/>
                <w:sz w:val="18"/>
                <w:szCs w:val="18"/>
              </w:rPr>
              <w:t>(</w:t>
            </w:r>
            <w:r w:rsidR="006469F6">
              <w:rPr>
                <w:color w:val="000000" w:themeColor="text1"/>
                <w:sz w:val="18"/>
                <w:szCs w:val="18"/>
              </w:rPr>
              <w:t xml:space="preserve">voor delen van de data moet de metadata die niet wordt gemigreerd beschikbaar blijven) </w:t>
            </w:r>
            <w:r w:rsidR="003001C6" w:rsidRPr="007674E4">
              <w:rPr>
                <w:color w:val="000000" w:themeColor="text1"/>
                <w:sz w:val="18"/>
                <w:szCs w:val="18"/>
              </w:rPr>
              <w:t xml:space="preserve">ook volgt dat er </w:t>
            </w:r>
            <w:r w:rsidR="6328C4ED" w:rsidRPr="007674E4">
              <w:rPr>
                <w:color w:val="000000" w:themeColor="text1"/>
                <w:sz w:val="18"/>
                <w:szCs w:val="18"/>
              </w:rPr>
              <w:t xml:space="preserve">gegevensbronnen </w:t>
            </w:r>
            <w:r w:rsidR="007674E4" w:rsidRPr="007674E4">
              <w:rPr>
                <w:color w:val="000000" w:themeColor="text1"/>
                <w:sz w:val="18"/>
                <w:szCs w:val="18"/>
              </w:rPr>
              <w:t>opgeschoond</w:t>
            </w:r>
            <w:r w:rsidR="003001C6" w:rsidRPr="007674E4">
              <w:rPr>
                <w:color w:val="000000" w:themeColor="text1"/>
                <w:sz w:val="18"/>
                <w:szCs w:val="18"/>
              </w:rPr>
              <w:t xml:space="preserve"> moeten worden.</w:t>
            </w:r>
            <w:r w:rsidR="00BC38AA">
              <w:rPr>
                <w:color w:val="000000" w:themeColor="text1"/>
                <w:sz w:val="18"/>
                <w:szCs w:val="18"/>
              </w:rPr>
              <w:t xml:space="preserve"> TNO eist dat Inschrijver verantwoordelijk is voor het opstellen en onderhouden van de </w:t>
            </w:r>
            <w:r w:rsidR="00074F10">
              <w:rPr>
                <w:color w:val="000000" w:themeColor="text1"/>
                <w:sz w:val="18"/>
                <w:szCs w:val="18"/>
              </w:rPr>
              <w:t xml:space="preserve">verschillende </w:t>
            </w:r>
            <w:r w:rsidR="00BC38AA">
              <w:rPr>
                <w:color w:val="000000" w:themeColor="text1"/>
                <w:sz w:val="18"/>
                <w:szCs w:val="18"/>
              </w:rPr>
              <w:t>conversietabel</w:t>
            </w:r>
            <w:r w:rsidR="00074F10">
              <w:rPr>
                <w:color w:val="000000" w:themeColor="text1"/>
                <w:sz w:val="18"/>
                <w:szCs w:val="18"/>
              </w:rPr>
              <w:t>len</w:t>
            </w:r>
            <w:r w:rsidR="00BC38AA">
              <w:rPr>
                <w:color w:val="000000" w:themeColor="text1"/>
                <w:sz w:val="18"/>
                <w:szCs w:val="18"/>
              </w:rPr>
              <w:t>.</w:t>
            </w:r>
          </w:p>
        </w:tc>
      </w:tr>
      <w:tr w:rsidR="00BE154F" w14:paraId="0643DC00" w14:textId="77777777" w:rsidTr="61CA9F90">
        <w:trPr>
          <w:trHeight w:val="300"/>
        </w:trPr>
        <w:tc>
          <w:tcPr>
            <w:tcW w:w="1507" w:type="dxa"/>
          </w:tcPr>
          <w:p w14:paraId="44A3D44A" w14:textId="456F7BED" w:rsidR="00BE154F" w:rsidRPr="007674E4" w:rsidRDefault="006A3D34" w:rsidP="001027F3">
            <w:pPr>
              <w:spacing w:line="200" w:lineRule="exact"/>
              <w:jc w:val="left"/>
              <w:rPr>
                <w:rFonts w:asciiTheme="minorHAnsi" w:hAnsiTheme="minorHAnsi" w:cs="Arial"/>
                <w:i/>
                <w:sz w:val="18"/>
                <w:szCs w:val="18"/>
              </w:rPr>
            </w:pPr>
            <w:r w:rsidRPr="784CD7CF">
              <w:rPr>
                <w:rFonts w:asciiTheme="minorHAnsi" w:hAnsiTheme="minorHAnsi" w:cs="Arial"/>
                <w:i/>
                <w:sz w:val="18"/>
                <w:szCs w:val="18"/>
              </w:rPr>
              <w:t xml:space="preserve">Eis </w:t>
            </w:r>
            <w:r w:rsidR="00702A90" w:rsidRPr="784CD7CF">
              <w:rPr>
                <w:rFonts w:asciiTheme="minorHAnsi" w:hAnsiTheme="minorHAnsi" w:cs="Arial"/>
                <w:i/>
                <w:sz w:val="18"/>
                <w:szCs w:val="18"/>
              </w:rPr>
              <w:t>8.6.3</w:t>
            </w:r>
          </w:p>
        </w:tc>
        <w:tc>
          <w:tcPr>
            <w:tcW w:w="7446" w:type="dxa"/>
          </w:tcPr>
          <w:p w14:paraId="5C13FFA9" w14:textId="234E55A5" w:rsidR="00BE154F" w:rsidRPr="007674E4" w:rsidRDefault="006A3D34" w:rsidP="001027F3">
            <w:pPr>
              <w:spacing w:line="200" w:lineRule="exact"/>
              <w:jc w:val="left"/>
              <w:rPr>
                <w:color w:val="000000" w:themeColor="text1"/>
                <w:sz w:val="18"/>
                <w:szCs w:val="18"/>
              </w:rPr>
            </w:pPr>
            <w:r w:rsidRPr="007674E4">
              <w:rPr>
                <w:color w:val="000000" w:themeColor="text1"/>
                <w:sz w:val="18"/>
                <w:szCs w:val="18"/>
              </w:rPr>
              <w:t xml:space="preserve">TNO eist dat </w:t>
            </w:r>
            <w:r w:rsidR="007E76EB" w:rsidRPr="007674E4">
              <w:rPr>
                <w:color w:val="000000" w:themeColor="text1"/>
                <w:sz w:val="18"/>
                <w:szCs w:val="18"/>
              </w:rPr>
              <w:t xml:space="preserve">Inschrijver </w:t>
            </w:r>
            <w:r w:rsidR="007E76EB" w:rsidRPr="16C79B43">
              <w:rPr>
                <w:color w:val="000000" w:themeColor="text1"/>
                <w:sz w:val="18"/>
                <w:szCs w:val="18"/>
              </w:rPr>
              <w:t>zorg</w:t>
            </w:r>
            <w:r w:rsidRPr="16C79B43">
              <w:rPr>
                <w:color w:val="000000" w:themeColor="text1"/>
                <w:sz w:val="18"/>
                <w:szCs w:val="18"/>
              </w:rPr>
              <w:t>draag</w:t>
            </w:r>
            <w:r w:rsidR="00D61624" w:rsidRPr="16C79B43">
              <w:rPr>
                <w:color w:val="000000" w:themeColor="text1"/>
                <w:sz w:val="18"/>
                <w:szCs w:val="18"/>
              </w:rPr>
              <w:t>t</w:t>
            </w:r>
            <w:r w:rsidRPr="007674E4">
              <w:rPr>
                <w:color w:val="000000" w:themeColor="text1"/>
                <w:sz w:val="18"/>
                <w:szCs w:val="18"/>
              </w:rPr>
              <w:t xml:space="preserve"> voor</w:t>
            </w:r>
            <w:r w:rsidR="007E76EB" w:rsidRPr="007674E4">
              <w:rPr>
                <w:color w:val="000000" w:themeColor="text1"/>
                <w:sz w:val="18"/>
                <w:szCs w:val="18"/>
              </w:rPr>
              <w:t xml:space="preserve"> minimaal drie proef</w:t>
            </w:r>
            <w:r w:rsidR="006A6799" w:rsidRPr="007674E4">
              <w:rPr>
                <w:color w:val="000000" w:themeColor="text1"/>
                <w:sz w:val="18"/>
                <w:szCs w:val="18"/>
              </w:rPr>
              <w:t>m</w:t>
            </w:r>
            <w:r w:rsidR="007E76EB" w:rsidRPr="007674E4">
              <w:rPr>
                <w:color w:val="000000" w:themeColor="text1"/>
                <w:sz w:val="18"/>
                <w:szCs w:val="18"/>
              </w:rPr>
              <w:t>igraties</w:t>
            </w:r>
            <w:r w:rsidRPr="007674E4">
              <w:rPr>
                <w:color w:val="000000" w:themeColor="text1"/>
                <w:sz w:val="18"/>
                <w:szCs w:val="18"/>
              </w:rPr>
              <w:t xml:space="preserve"> </w:t>
            </w:r>
            <w:r w:rsidR="00D61624" w:rsidRPr="007674E4">
              <w:rPr>
                <w:color w:val="000000" w:themeColor="text1"/>
                <w:sz w:val="18"/>
                <w:szCs w:val="18"/>
              </w:rPr>
              <w:t>van de data</w:t>
            </w:r>
            <w:r w:rsidR="00CD269A">
              <w:rPr>
                <w:color w:val="000000" w:themeColor="text1"/>
                <w:sz w:val="18"/>
                <w:szCs w:val="18"/>
              </w:rPr>
              <w:t xml:space="preserve"> per systeem of module</w:t>
            </w:r>
            <w:r w:rsidR="00D2616E" w:rsidRPr="007674E4">
              <w:rPr>
                <w:color w:val="000000" w:themeColor="text1"/>
                <w:sz w:val="18"/>
                <w:szCs w:val="18"/>
              </w:rPr>
              <w:t>.</w:t>
            </w:r>
          </w:p>
        </w:tc>
      </w:tr>
      <w:tr w:rsidR="00D2616E" w14:paraId="352F8A6A" w14:textId="77777777" w:rsidTr="61CA9F90">
        <w:trPr>
          <w:trHeight w:val="300"/>
        </w:trPr>
        <w:tc>
          <w:tcPr>
            <w:tcW w:w="1507" w:type="dxa"/>
          </w:tcPr>
          <w:p w14:paraId="63875BDA" w14:textId="6A5966B2" w:rsidR="00D2616E" w:rsidRPr="007674E4" w:rsidRDefault="00D61624" w:rsidP="001027F3">
            <w:pPr>
              <w:spacing w:line="200" w:lineRule="exact"/>
              <w:jc w:val="left"/>
              <w:rPr>
                <w:rFonts w:asciiTheme="minorHAnsi" w:hAnsiTheme="minorHAnsi" w:cs="Arial"/>
                <w:i/>
                <w:sz w:val="18"/>
                <w:szCs w:val="18"/>
              </w:rPr>
            </w:pPr>
            <w:r w:rsidRPr="784CD7CF">
              <w:rPr>
                <w:rFonts w:asciiTheme="minorHAnsi" w:hAnsiTheme="minorHAnsi" w:cs="Arial"/>
                <w:i/>
                <w:sz w:val="18"/>
                <w:szCs w:val="18"/>
              </w:rPr>
              <w:t xml:space="preserve">Eis </w:t>
            </w:r>
            <w:r w:rsidR="00702A90" w:rsidRPr="784CD7CF">
              <w:rPr>
                <w:rFonts w:asciiTheme="minorHAnsi" w:hAnsiTheme="minorHAnsi" w:cs="Arial"/>
                <w:i/>
                <w:sz w:val="18"/>
                <w:szCs w:val="18"/>
              </w:rPr>
              <w:t>8.6.4</w:t>
            </w:r>
          </w:p>
        </w:tc>
        <w:tc>
          <w:tcPr>
            <w:tcW w:w="7446" w:type="dxa"/>
          </w:tcPr>
          <w:p w14:paraId="5ADB96A8" w14:textId="5FBA26F3" w:rsidR="00D2616E" w:rsidRPr="007674E4" w:rsidRDefault="0063789A" w:rsidP="001027F3">
            <w:pPr>
              <w:spacing w:line="200" w:lineRule="exact"/>
              <w:jc w:val="left"/>
              <w:rPr>
                <w:color w:val="000000" w:themeColor="text1"/>
                <w:sz w:val="18"/>
                <w:szCs w:val="18"/>
              </w:rPr>
            </w:pPr>
            <w:r w:rsidRPr="007674E4">
              <w:rPr>
                <w:color w:val="000000" w:themeColor="text1"/>
                <w:sz w:val="18"/>
                <w:szCs w:val="18"/>
              </w:rPr>
              <w:t xml:space="preserve">Inschrijver migreert alle data die benodigd is </w:t>
            </w:r>
            <w:r w:rsidR="00881B26" w:rsidRPr="007674E4">
              <w:rPr>
                <w:color w:val="000000" w:themeColor="text1"/>
                <w:sz w:val="18"/>
                <w:szCs w:val="18"/>
              </w:rPr>
              <w:t>zodanig</w:t>
            </w:r>
            <w:r w:rsidR="005A5883" w:rsidRPr="007674E4">
              <w:rPr>
                <w:color w:val="000000" w:themeColor="text1"/>
                <w:sz w:val="18"/>
                <w:szCs w:val="18"/>
              </w:rPr>
              <w:t xml:space="preserve"> dat alle HR-mutaties </w:t>
            </w:r>
            <w:r w:rsidR="00B93294" w:rsidRPr="007674E4">
              <w:rPr>
                <w:color w:val="000000" w:themeColor="text1"/>
                <w:sz w:val="18"/>
                <w:szCs w:val="18"/>
              </w:rPr>
              <w:t>die afgehandeld moeten worden door HR</w:t>
            </w:r>
            <w:r w:rsidR="5D3F6E2A" w:rsidRPr="16C79B43">
              <w:rPr>
                <w:color w:val="000000" w:themeColor="text1"/>
                <w:sz w:val="18"/>
                <w:szCs w:val="18"/>
              </w:rPr>
              <w:t>-</w:t>
            </w:r>
            <w:r w:rsidR="00B93294" w:rsidRPr="007674E4">
              <w:rPr>
                <w:color w:val="000000" w:themeColor="text1"/>
                <w:sz w:val="18"/>
                <w:szCs w:val="18"/>
              </w:rPr>
              <w:t xml:space="preserve">personeel </w:t>
            </w:r>
            <w:r w:rsidR="005B6A01" w:rsidRPr="007674E4">
              <w:rPr>
                <w:color w:val="000000" w:themeColor="text1"/>
                <w:sz w:val="18"/>
                <w:szCs w:val="18"/>
              </w:rPr>
              <w:t xml:space="preserve">enkel </w:t>
            </w:r>
            <w:r w:rsidR="00B93294" w:rsidRPr="007674E4">
              <w:rPr>
                <w:color w:val="000000" w:themeColor="text1"/>
                <w:sz w:val="18"/>
                <w:szCs w:val="18"/>
              </w:rPr>
              <w:t xml:space="preserve">in </w:t>
            </w:r>
            <w:r w:rsidR="00881B26" w:rsidRPr="007674E4">
              <w:rPr>
                <w:color w:val="000000" w:themeColor="text1"/>
                <w:sz w:val="18"/>
                <w:szCs w:val="18"/>
              </w:rPr>
              <w:t xml:space="preserve">SuccessFactors </w:t>
            </w:r>
            <w:r w:rsidR="005B6A01" w:rsidRPr="007674E4">
              <w:rPr>
                <w:color w:val="000000" w:themeColor="text1"/>
                <w:sz w:val="18"/>
                <w:szCs w:val="18"/>
              </w:rPr>
              <w:t>verwerkt kunnen worden.</w:t>
            </w:r>
          </w:p>
        </w:tc>
      </w:tr>
      <w:tr w:rsidR="726EFCF9" w14:paraId="07A3F962" w14:textId="77777777" w:rsidTr="726EFCF9">
        <w:trPr>
          <w:trHeight w:val="300"/>
        </w:trPr>
        <w:tc>
          <w:tcPr>
            <w:tcW w:w="1507" w:type="dxa"/>
          </w:tcPr>
          <w:p w14:paraId="71B037E2" w14:textId="471272D0" w:rsidR="726EFCF9" w:rsidRPr="007674E4" w:rsidRDefault="00FF657E" w:rsidP="001027F3">
            <w:pPr>
              <w:spacing w:line="200" w:lineRule="exact"/>
              <w:jc w:val="left"/>
              <w:rPr>
                <w:rFonts w:asciiTheme="minorHAnsi" w:hAnsiTheme="minorHAnsi" w:cs="Arial"/>
                <w:i/>
                <w:sz w:val="18"/>
                <w:szCs w:val="18"/>
              </w:rPr>
            </w:pPr>
            <w:r w:rsidRPr="784CD7CF">
              <w:rPr>
                <w:rFonts w:asciiTheme="minorHAnsi" w:hAnsiTheme="minorHAnsi" w:cs="Arial"/>
                <w:i/>
                <w:sz w:val="18"/>
                <w:szCs w:val="18"/>
              </w:rPr>
              <w:t>Eis</w:t>
            </w:r>
            <w:r w:rsidR="00702A90" w:rsidRPr="784CD7CF">
              <w:rPr>
                <w:rFonts w:asciiTheme="minorHAnsi" w:hAnsiTheme="minorHAnsi" w:cs="Arial"/>
                <w:i/>
                <w:sz w:val="18"/>
                <w:szCs w:val="18"/>
              </w:rPr>
              <w:t xml:space="preserve"> 8.6.5</w:t>
            </w:r>
          </w:p>
        </w:tc>
        <w:tc>
          <w:tcPr>
            <w:tcW w:w="7446" w:type="dxa"/>
          </w:tcPr>
          <w:p w14:paraId="22F2653E" w14:textId="684C3CE7" w:rsidR="726EFCF9" w:rsidRPr="007674E4" w:rsidRDefault="010004D9" w:rsidP="001027F3">
            <w:pPr>
              <w:spacing w:line="200" w:lineRule="exact"/>
              <w:jc w:val="left"/>
              <w:rPr>
                <w:color w:val="000000" w:themeColor="text1"/>
                <w:sz w:val="18"/>
                <w:szCs w:val="18"/>
              </w:rPr>
            </w:pPr>
            <w:r w:rsidRPr="007674E4">
              <w:rPr>
                <w:rFonts w:eastAsia="system-ui"/>
                <w:color w:val="000000" w:themeColor="text1"/>
                <w:sz w:val="18"/>
                <w:szCs w:val="18"/>
              </w:rPr>
              <w:t xml:space="preserve">De </w:t>
            </w:r>
            <w:r w:rsidRPr="007674E4">
              <w:rPr>
                <w:color w:val="000000" w:themeColor="text1"/>
                <w:sz w:val="18"/>
                <w:szCs w:val="18"/>
              </w:rPr>
              <w:t xml:space="preserve">inschrijver </w:t>
            </w:r>
            <w:r w:rsidR="00DA4DD9" w:rsidRPr="007674E4">
              <w:rPr>
                <w:color w:val="000000" w:themeColor="text1"/>
                <w:sz w:val="18"/>
                <w:szCs w:val="18"/>
              </w:rPr>
              <w:t>draagt zorg</w:t>
            </w:r>
            <w:r w:rsidR="00DA4DD9" w:rsidRPr="007674E4">
              <w:rPr>
                <w:rFonts w:eastAsia="system-ui"/>
                <w:color w:val="000000" w:themeColor="text1"/>
                <w:sz w:val="18"/>
                <w:szCs w:val="18"/>
              </w:rPr>
              <w:t xml:space="preserve"> dat in</w:t>
            </w:r>
            <w:r w:rsidR="00FF657E" w:rsidRPr="007674E4">
              <w:rPr>
                <w:rFonts w:eastAsia="system-ui"/>
                <w:color w:val="000000" w:themeColor="text1"/>
                <w:sz w:val="18"/>
                <w:szCs w:val="18"/>
              </w:rPr>
              <w:t xml:space="preserve"> het</w:t>
            </w:r>
            <w:r w:rsidRPr="007674E4">
              <w:rPr>
                <w:rFonts w:eastAsia="system-ui"/>
                <w:color w:val="000000" w:themeColor="text1"/>
                <w:sz w:val="18"/>
                <w:szCs w:val="18"/>
              </w:rPr>
              <w:t xml:space="preserve"> plan</w:t>
            </w:r>
            <w:r w:rsidR="00FF657E" w:rsidRPr="007674E4">
              <w:rPr>
                <w:rFonts w:eastAsia="system-ui"/>
                <w:color w:val="000000" w:themeColor="text1"/>
                <w:sz w:val="18"/>
                <w:szCs w:val="18"/>
              </w:rPr>
              <w:t xml:space="preserve"> van aanpak</w:t>
            </w:r>
            <w:r w:rsidRPr="007674E4">
              <w:rPr>
                <w:rFonts w:eastAsia="system-ui"/>
                <w:color w:val="000000" w:themeColor="text1"/>
                <w:sz w:val="18"/>
                <w:szCs w:val="18"/>
              </w:rPr>
              <w:t xml:space="preserve"> </w:t>
            </w:r>
            <w:r w:rsidR="00FF657E" w:rsidRPr="007674E4">
              <w:rPr>
                <w:rFonts w:eastAsia="system-ui"/>
                <w:color w:val="000000" w:themeColor="text1"/>
                <w:sz w:val="18"/>
                <w:szCs w:val="18"/>
              </w:rPr>
              <w:t>ook aandacht is voor de</w:t>
            </w:r>
            <w:r w:rsidRPr="007674E4">
              <w:rPr>
                <w:rFonts w:eastAsia="system-ui"/>
                <w:color w:val="000000" w:themeColor="text1"/>
                <w:sz w:val="18"/>
                <w:szCs w:val="18"/>
              </w:rPr>
              <w:t xml:space="preserve"> downtime tijdens de datamigratie</w:t>
            </w:r>
            <w:r w:rsidR="00FF657E" w:rsidRPr="007674E4">
              <w:rPr>
                <w:rFonts w:eastAsia="system-ui"/>
                <w:color w:val="000000" w:themeColor="text1"/>
                <w:sz w:val="18"/>
                <w:szCs w:val="18"/>
              </w:rPr>
              <w:t>. En dat deze is ge</w:t>
            </w:r>
            <w:r w:rsidRPr="007674E4">
              <w:rPr>
                <w:color w:val="000000" w:themeColor="text1"/>
                <w:sz w:val="18"/>
                <w:szCs w:val="18"/>
              </w:rPr>
              <w:t>minimalise</w:t>
            </w:r>
            <w:r w:rsidR="00FF657E" w:rsidRPr="007674E4">
              <w:rPr>
                <w:color w:val="000000" w:themeColor="text1"/>
                <w:sz w:val="18"/>
                <w:szCs w:val="18"/>
              </w:rPr>
              <w:t>erd</w:t>
            </w:r>
            <w:r w:rsidRPr="007674E4">
              <w:rPr>
                <w:rFonts w:eastAsia="system-ui"/>
                <w:color w:val="000000" w:themeColor="text1"/>
                <w:sz w:val="18"/>
                <w:szCs w:val="18"/>
              </w:rPr>
              <w:t xml:space="preserve">, met heldere communicatie over de verwachte impact op de </w:t>
            </w:r>
            <w:r w:rsidR="00FF657E" w:rsidRPr="007674E4">
              <w:rPr>
                <w:rFonts w:eastAsia="system-ui"/>
                <w:color w:val="000000" w:themeColor="text1"/>
                <w:sz w:val="18"/>
                <w:szCs w:val="18"/>
              </w:rPr>
              <w:t>TNO-</w:t>
            </w:r>
            <w:r w:rsidRPr="007674E4">
              <w:rPr>
                <w:rFonts w:eastAsia="system-ui"/>
                <w:color w:val="000000" w:themeColor="text1"/>
                <w:sz w:val="18"/>
                <w:szCs w:val="18"/>
              </w:rPr>
              <w:t>bedrijfsvoering.</w:t>
            </w:r>
          </w:p>
        </w:tc>
      </w:tr>
      <w:tr w:rsidR="726EFCF9" w14:paraId="35EA2CB7" w14:textId="77777777" w:rsidTr="726EFCF9">
        <w:trPr>
          <w:trHeight w:val="300"/>
        </w:trPr>
        <w:tc>
          <w:tcPr>
            <w:tcW w:w="1507" w:type="dxa"/>
          </w:tcPr>
          <w:p w14:paraId="0A6E83B6" w14:textId="425F22F4" w:rsidR="726EFCF9" w:rsidRPr="007674E4" w:rsidRDefault="00702A90" w:rsidP="001027F3">
            <w:pPr>
              <w:spacing w:line="200" w:lineRule="exact"/>
              <w:jc w:val="left"/>
              <w:rPr>
                <w:rFonts w:asciiTheme="minorHAnsi" w:hAnsiTheme="minorHAnsi" w:cs="Arial"/>
                <w:i/>
                <w:sz w:val="18"/>
                <w:szCs w:val="18"/>
              </w:rPr>
            </w:pPr>
            <w:r w:rsidRPr="784CD7CF">
              <w:rPr>
                <w:rFonts w:asciiTheme="minorHAnsi" w:hAnsiTheme="minorHAnsi" w:cs="Arial"/>
                <w:i/>
                <w:sz w:val="18"/>
                <w:szCs w:val="18"/>
              </w:rPr>
              <w:t>E</w:t>
            </w:r>
            <w:r w:rsidR="00FF657E" w:rsidRPr="784CD7CF">
              <w:rPr>
                <w:rFonts w:asciiTheme="minorHAnsi" w:hAnsiTheme="minorHAnsi" w:cs="Arial"/>
                <w:i/>
                <w:sz w:val="18"/>
                <w:szCs w:val="18"/>
              </w:rPr>
              <w:t>is</w:t>
            </w:r>
            <w:r w:rsidRPr="784CD7CF">
              <w:rPr>
                <w:rFonts w:asciiTheme="minorHAnsi" w:hAnsiTheme="minorHAnsi" w:cs="Arial"/>
                <w:i/>
                <w:sz w:val="18"/>
                <w:szCs w:val="18"/>
              </w:rPr>
              <w:t xml:space="preserve"> 8.6.7</w:t>
            </w:r>
          </w:p>
        </w:tc>
        <w:tc>
          <w:tcPr>
            <w:tcW w:w="7446" w:type="dxa"/>
          </w:tcPr>
          <w:p w14:paraId="6B7DCB35" w14:textId="0F1A17A4" w:rsidR="38B0261E" w:rsidRPr="007674E4" w:rsidRDefault="38B0261E" w:rsidP="001027F3">
            <w:pPr>
              <w:spacing w:line="200" w:lineRule="exact"/>
              <w:jc w:val="left"/>
              <w:rPr>
                <w:color w:val="000000" w:themeColor="text1"/>
                <w:sz w:val="18"/>
                <w:szCs w:val="18"/>
              </w:rPr>
            </w:pPr>
            <w:r w:rsidRPr="007674E4">
              <w:rPr>
                <w:color w:val="000000" w:themeColor="text1"/>
                <w:sz w:val="18"/>
                <w:szCs w:val="18"/>
              </w:rPr>
              <w:t xml:space="preserve">Inschrijver ondersteunt in datamigratie zodat </w:t>
            </w:r>
            <w:r w:rsidR="000B5BF3">
              <w:rPr>
                <w:color w:val="000000" w:themeColor="text1"/>
                <w:sz w:val="18"/>
                <w:szCs w:val="18"/>
              </w:rPr>
              <w:t>de</w:t>
            </w:r>
            <w:r w:rsidRPr="007674E4">
              <w:rPr>
                <w:color w:val="000000" w:themeColor="text1"/>
                <w:sz w:val="18"/>
                <w:szCs w:val="18"/>
              </w:rPr>
              <w:t xml:space="preserve"> integriteit van </w:t>
            </w:r>
            <w:r w:rsidR="00E41E3E">
              <w:rPr>
                <w:color w:val="000000" w:themeColor="text1"/>
                <w:sz w:val="18"/>
                <w:szCs w:val="18"/>
              </w:rPr>
              <w:t xml:space="preserve">SAP </w:t>
            </w:r>
            <w:r w:rsidR="00E0246D">
              <w:rPr>
                <w:color w:val="000000" w:themeColor="text1"/>
                <w:sz w:val="18"/>
                <w:szCs w:val="18"/>
              </w:rPr>
              <w:t>S</w:t>
            </w:r>
            <w:r w:rsidR="00E41E3E">
              <w:rPr>
                <w:color w:val="000000" w:themeColor="text1"/>
                <w:sz w:val="18"/>
                <w:szCs w:val="18"/>
              </w:rPr>
              <w:t>uccessfactors</w:t>
            </w:r>
            <w:r w:rsidRPr="007674E4">
              <w:rPr>
                <w:color w:val="000000" w:themeColor="text1"/>
                <w:sz w:val="18"/>
                <w:szCs w:val="18"/>
              </w:rPr>
              <w:t xml:space="preserve"> en de te koppelen systemen gewaarborgd blijft en TNO kan blijven voldoen aan wettelijke vereisten zoals correcties in </w:t>
            </w:r>
            <w:r w:rsidR="007339A4">
              <w:rPr>
                <w:color w:val="000000" w:themeColor="text1"/>
                <w:sz w:val="18"/>
                <w:szCs w:val="18"/>
              </w:rPr>
              <w:t xml:space="preserve">de </w:t>
            </w:r>
            <w:r w:rsidRPr="007674E4">
              <w:rPr>
                <w:color w:val="000000" w:themeColor="text1"/>
                <w:sz w:val="18"/>
                <w:szCs w:val="18"/>
              </w:rPr>
              <w:t xml:space="preserve">Payroll.  </w:t>
            </w:r>
          </w:p>
        </w:tc>
      </w:tr>
      <w:tr w:rsidR="000F2571" w14:paraId="4F2A9E56" w14:textId="77777777" w:rsidTr="16D94E78">
        <w:trPr>
          <w:trHeight w:val="300"/>
        </w:trPr>
        <w:tc>
          <w:tcPr>
            <w:tcW w:w="1507" w:type="dxa"/>
          </w:tcPr>
          <w:p w14:paraId="23419E15" w14:textId="2AEB27ED" w:rsidR="000F2571" w:rsidRPr="007674E4" w:rsidRDefault="00702A90" w:rsidP="001027F3">
            <w:pPr>
              <w:spacing w:line="200" w:lineRule="exact"/>
              <w:jc w:val="left"/>
              <w:rPr>
                <w:rFonts w:asciiTheme="minorHAnsi" w:hAnsiTheme="minorHAnsi" w:cs="Arial"/>
                <w:i/>
                <w:sz w:val="18"/>
                <w:szCs w:val="18"/>
              </w:rPr>
            </w:pPr>
            <w:r w:rsidRPr="784CD7CF">
              <w:rPr>
                <w:rFonts w:asciiTheme="minorHAnsi" w:hAnsiTheme="minorHAnsi" w:cs="Arial"/>
                <w:i/>
                <w:sz w:val="18"/>
                <w:szCs w:val="18"/>
              </w:rPr>
              <w:t>E</w:t>
            </w:r>
            <w:r w:rsidR="00FF657E" w:rsidRPr="784CD7CF">
              <w:rPr>
                <w:rFonts w:asciiTheme="minorHAnsi" w:hAnsiTheme="minorHAnsi" w:cs="Arial"/>
                <w:i/>
                <w:sz w:val="18"/>
                <w:szCs w:val="18"/>
              </w:rPr>
              <w:t>is</w:t>
            </w:r>
            <w:r w:rsidRPr="784CD7CF">
              <w:rPr>
                <w:rFonts w:asciiTheme="minorHAnsi" w:hAnsiTheme="minorHAnsi" w:cs="Arial"/>
                <w:i/>
                <w:sz w:val="18"/>
                <w:szCs w:val="18"/>
              </w:rPr>
              <w:t xml:space="preserve"> 8.6.8</w:t>
            </w:r>
          </w:p>
        </w:tc>
        <w:tc>
          <w:tcPr>
            <w:tcW w:w="7446" w:type="dxa"/>
          </w:tcPr>
          <w:p w14:paraId="275A52E3" w14:textId="37C2ACC3" w:rsidR="000F2571" w:rsidRPr="007674E4" w:rsidRDefault="00645B3B" w:rsidP="001027F3">
            <w:pPr>
              <w:spacing w:line="200" w:lineRule="exact"/>
              <w:jc w:val="left"/>
              <w:rPr>
                <w:color w:val="000000" w:themeColor="text1"/>
                <w:sz w:val="18"/>
                <w:szCs w:val="18"/>
              </w:rPr>
            </w:pPr>
            <w:r w:rsidRPr="007674E4">
              <w:rPr>
                <w:color w:val="000000" w:themeColor="text1"/>
                <w:sz w:val="18"/>
                <w:szCs w:val="18"/>
              </w:rPr>
              <w:t>TNO eist van Inschrijver dat d</w:t>
            </w:r>
            <w:r w:rsidR="000F2571" w:rsidRPr="007674E4">
              <w:rPr>
                <w:color w:val="000000" w:themeColor="text1"/>
                <w:sz w:val="18"/>
                <w:szCs w:val="18"/>
              </w:rPr>
              <w:t xml:space="preserve">e downtime </w:t>
            </w:r>
            <w:r w:rsidR="00A46C39" w:rsidRPr="007674E4">
              <w:rPr>
                <w:color w:val="000000" w:themeColor="text1"/>
                <w:sz w:val="18"/>
                <w:szCs w:val="18"/>
              </w:rPr>
              <w:t xml:space="preserve">van het productieve </w:t>
            </w:r>
            <w:r w:rsidR="00967CF3">
              <w:rPr>
                <w:color w:val="000000" w:themeColor="text1"/>
                <w:sz w:val="18"/>
                <w:szCs w:val="18"/>
              </w:rPr>
              <w:t>systemen</w:t>
            </w:r>
            <w:r w:rsidR="00A46C39" w:rsidRPr="007674E4">
              <w:rPr>
                <w:color w:val="000000" w:themeColor="text1"/>
                <w:sz w:val="18"/>
                <w:szCs w:val="18"/>
              </w:rPr>
              <w:t xml:space="preserve"> bij de cut-over maximaal</w:t>
            </w:r>
            <w:r w:rsidR="003C0777" w:rsidRPr="007674E4">
              <w:rPr>
                <w:color w:val="000000" w:themeColor="text1"/>
                <w:sz w:val="18"/>
                <w:szCs w:val="18"/>
              </w:rPr>
              <w:t xml:space="preserve"> 5 </w:t>
            </w:r>
            <w:r w:rsidR="00A46C39" w:rsidRPr="007674E4">
              <w:rPr>
                <w:color w:val="000000" w:themeColor="text1"/>
                <w:sz w:val="18"/>
                <w:szCs w:val="18"/>
              </w:rPr>
              <w:t>dagen</w:t>
            </w:r>
            <w:r w:rsidRPr="007674E4">
              <w:rPr>
                <w:color w:val="000000" w:themeColor="text1"/>
                <w:sz w:val="18"/>
                <w:szCs w:val="18"/>
              </w:rPr>
              <w:t xml:space="preserve"> bedraagt</w:t>
            </w:r>
            <w:r w:rsidR="00A46C39" w:rsidRPr="007674E4">
              <w:rPr>
                <w:color w:val="000000" w:themeColor="text1"/>
                <w:sz w:val="18"/>
                <w:szCs w:val="18"/>
              </w:rPr>
              <w:t>.</w:t>
            </w:r>
            <w:r w:rsidRPr="007674E4">
              <w:rPr>
                <w:color w:val="000000" w:themeColor="text1"/>
                <w:sz w:val="18"/>
                <w:szCs w:val="18"/>
              </w:rPr>
              <w:t xml:space="preserve"> TNO streeft naar korter</w:t>
            </w:r>
            <w:r w:rsidR="00F56485" w:rsidRPr="007674E4">
              <w:rPr>
                <w:color w:val="000000" w:themeColor="text1"/>
                <w:sz w:val="18"/>
                <w:szCs w:val="18"/>
              </w:rPr>
              <w:t xml:space="preserve"> of in een weekend</w:t>
            </w:r>
            <w:r w:rsidRPr="007674E4">
              <w:rPr>
                <w:color w:val="000000" w:themeColor="text1"/>
                <w:sz w:val="18"/>
                <w:szCs w:val="18"/>
              </w:rPr>
              <w:t>.</w:t>
            </w:r>
          </w:p>
        </w:tc>
      </w:tr>
      <w:tr w:rsidR="003B3C80" w14:paraId="0905164A" w14:textId="77777777" w:rsidTr="16D94E78">
        <w:trPr>
          <w:trHeight w:val="300"/>
        </w:trPr>
        <w:tc>
          <w:tcPr>
            <w:tcW w:w="1507" w:type="dxa"/>
          </w:tcPr>
          <w:p w14:paraId="4E720735" w14:textId="2C80ED95" w:rsidR="003B3C80" w:rsidRPr="003B3C80" w:rsidRDefault="003B3C80" w:rsidP="001027F3">
            <w:pPr>
              <w:spacing w:line="200" w:lineRule="exact"/>
              <w:jc w:val="left"/>
              <w:rPr>
                <w:rFonts w:asciiTheme="minorHAnsi" w:hAnsiTheme="minorHAnsi" w:cs="Arial"/>
                <w:i/>
                <w:sz w:val="18"/>
                <w:szCs w:val="18"/>
              </w:rPr>
            </w:pPr>
            <w:r w:rsidRPr="784CD7CF">
              <w:rPr>
                <w:rFonts w:asciiTheme="minorHAnsi" w:hAnsiTheme="minorHAnsi" w:cs="Arial"/>
                <w:i/>
                <w:sz w:val="18"/>
                <w:szCs w:val="18"/>
              </w:rPr>
              <w:t>Eis 8.6.9</w:t>
            </w:r>
          </w:p>
        </w:tc>
        <w:tc>
          <w:tcPr>
            <w:tcW w:w="7446" w:type="dxa"/>
          </w:tcPr>
          <w:p w14:paraId="078B6096" w14:textId="6700930A" w:rsidR="003B3C80" w:rsidRPr="003B3C80" w:rsidRDefault="003B3C80" w:rsidP="001027F3">
            <w:pPr>
              <w:spacing w:line="200" w:lineRule="exact"/>
              <w:jc w:val="left"/>
              <w:rPr>
                <w:color w:val="000000" w:themeColor="text1"/>
                <w:sz w:val="18"/>
                <w:szCs w:val="18"/>
              </w:rPr>
            </w:pPr>
            <w:r w:rsidRPr="003B3C80">
              <w:rPr>
                <w:color w:val="000000" w:themeColor="text1"/>
                <w:sz w:val="18"/>
                <w:szCs w:val="18"/>
              </w:rPr>
              <w:t>TNO eist</w:t>
            </w:r>
            <w:r>
              <w:rPr>
                <w:color w:val="000000" w:themeColor="text1"/>
                <w:sz w:val="18"/>
                <w:szCs w:val="18"/>
              </w:rPr>
              <w:t xml:space="preserve"> van Inschrijver dat </w:t>
            </w:r>
            <w:r w:rsidR="00A42553">
              <w:rPr>
                <w:color w:val="000000" w:themeColor="text1"/>
                <w:sz w:val="18"/>
                <w:szCs w:val="18"/>
              </w:rPr>
              <w:t>na een datamigratie hij door</w:t>
            </w:r>
            <w:r w:rsidR="003F39D5">
              <w:rPr>
                <w:color w:val="000000" w:themeColor="text1"/>
                <w:sz w:val="18"/>
                <w:szCs w:val="18"/>
              </w:rPr>
              <w:t xml:space="preserve"> </w:t>
            </w:r>
            <w:r w:rsidR="00A42553">
              <w:rPr>
                <w:color w:val="000000" w:themeColor="text1"/>
                <w:sz w:val="18"/>
                <w:szCs w:val="18"/>
              </w:rPr>
              <w:t xml:space="preserve">middel van </w:t>
            </w:r>
            <w:r w:rsidR="005D393F">
              <w:rPr>
                <w:color w:val="000000" w:themeColor="text1"/>
                <w:sz w:val="18"/>
                <w:szCs w:val="18"/>
              </w:rPr>
              <w:t>controleerbare</w:t>
            </w:r>
            <w:r w:rsidR="00690958">
              <w:rPr>
                <w:color w:val="000000" w:themeColor="text1"/>
                <w:sz w:val="18"/>
                <w:szCs w:val="18"/>
              </w:rPr>
              <w:t>,</w:t>
            </w:r>
            <w:r w:rsidR="005D393F">
              <w:rPr>
                <w:color w:val="000000" w:themeColor="text1"/>
                <w:sz w:val="18"/>
                <w:szCs w:val="18"/>
              </w:rPr>
              <w:t xml:space="preserve"> </w:t>
            </w:r>
            <w:r w:rsidR="00690958">
              <w:rPr>
                <w:color w:val="000000" w:themeColor="text1"/>
                <w:sz w:val="18"/>
                <w:szCs w:val="18"/>
              </w:rPr>
              <w:t xml:space="preserve">auditeerbare </w:t>
            </w:r>
            <w:r w:rsidR="005D393F">
              <w:rPr>
                <w:color w:val="000000" w:themeColor="text1"/>
                <w:sz w:val="18"/>
                <w:szCs w:val="18"/>
              </w:rPr>
              <w:t xml:space="preserve">bewijzen </w:t>
            </w:r>
            <w:r w:rsidR="27DD5882" w:rsidRPr="4EFB26DB">
              <w:rPr>
                <w:color w:val="000000" w:themeColor="text1"/>
                <w:sz w:val="18"/>
                <w:szCs w:val="18"/>
              </w:rPr>
              <w:t>aantoont dat</w:t>
            </w:r>
            <w:r w:rsidR="005D393F" w:rsidRPr="4EFB26DB">
              <w:rPr>
                <w:color w:val="000000" w:themeColor="text1"/>
                <w:sz w:val="18"/>
                <w:szCs w:val="18"/>
              </w:rPr>
              <w:t xml:space="preserve"> </w:t>
            </w:r>
            <w:r w:rsidR="005D393F">
              <w:rPr>
                <w:color w:val="000000" w:themeColor="text1"/>
                <w:sz w:val="18"/>
                <w:szCs w:val="18"/>
              </w:rPr>
              <w:t>de migratie succesvol is verlopen.</w:t>
            </w:r>
          </w:p>
        </w:tc>
      </w:tr>
    </w:tbl>
    <w:p w14:paraId="1CF100CE" w14:textId="6C2EADFA" w:rsidR="007F60FF" w:rsidRPr="007F60FF" w:rsidRDefault="007F60FF" w:rsidP="292D133A">
      <w:pPr>
        <w:spacing w:line="200" w:lineRule="exact"/>
        <w:jc w:val="left"/>
      </w:pPr>
    </w:p>
    <w:p w14:paraId="51A7EE58" w14:textId="32526A8D" w:rsidR="61CA9F90" w:rsidRDefault="61CA9F90" w:rsidP="61CA9F90">
      <w:pPr>
        <w:spacing w:line="200" w:lineRule="exact"/>
        <w:jc w:val="left"/>
      </w:pPr>
    </w:p>
    <w:p w14:paraId="2CA454A7" w14:textId="77777777" w:rsidR="004A461E" w:rsidRPr="0056008B" w:rsidRDefault="004A461E" w:rsidP="004A461E">
      <w:pPr>
        <w:pStyle w:val="Heading2"/>
        <w:numPr>
          <w:ilvl w:val="0"/>
          <w:numId w:val="0"/>
        </w:numPr>
        <w:ind w:left="576" w:hanging="576"/>
      </w:pPr>
    </w:p>
    <w:p w14:paraId="3F82E7E3" w14:textId="03C372ED" w:rsidR="00FE175F" w:rsidRPr="004A461E" w:rsidRDefault="004A461E" w:rsidP="00FE175F">
      <w:pPr>
        <w:pStyle w:val="Heading2"/>
        <w:rPr>
          <w:lang w:val="en-US"/>
        </w:rPr>
      </w:pPr>
      <w:bookmarkStart w:id="197" w:name="_Toc161995217"/>
      <w:r w:rsidRPr="004A461E">
        <w:rPr>
          <w:lang w:val="en-US"/>
        </w:rPr>
        <w:t>Security</w:t>
      </w:r>
      <w:bookmarkEnd w:id="197"/>
    </w:p>
    <w:p w14:paraId="1C06CC74" w14:textId="77777777" w:rsidR="00FE175F" w:rsidRPr="004A461E" w:rsidRDefault="00FE175F" w:rsidP="00FE175F">
      <w:pPr>
        <w:pStyle w:val="Heading2"/>
        <w:numPr>
          <w:ilvl w:val="1"/>
          <w:numId w:val="0"/>
        </w:numPr>
        <w:spacing w:line="240" w:lineRule="exact"/>
        <w:rPr>
          <w:rFonts w:asciiTheme="minorHAnsi" w:hAnsiTheme="minorHAnsi" w:cstheme="minorBidi"/>
          <w:lang w:val="en-US"/>
        </w:rPr>
      </w:pPr>
    </w:p>
    <w:p w14:paraId="74005EDF" w14:textId="51EB7625" w:rsidR="00FE175F" w:rsidRPr="009F0B06" w:rsidRDefault="0092665C" w:rsidP="001027F3">
      <w:pPr>
        <w:spacing w:line="200" w:lineRule="exact"/>
        <w:rPr>
          <w:rFonts w:asciiTheme="minorHAnsi" w:hAnsiTheme="minorHAnsi"/>
        </w:rPr>
      </w:pPr>
      <w:r w:rsidRPr="009F0B06">
        <w:rPr>
          <w:rFonts w:asciiTheme="minorHAnsi" w:hAnsiTheme="minorHAnsi"/>
        </w:rPr>
        <w:t>Zoals elk bedrijf is TNO voor zijn bedrijfsprocessen afhankelijk van een grote verscheidenheid aan dienstverleners. Elke dienstverlener heeft in meer of mindere mate invloed op de informatiebeveiliging van TNO. Het is daarom van belang om bij het afnemen van een dienst, of het inkopen van een product, passende beveiligingseisen te stellen</w:t>
      </w:r>
      <w:r w:rsidR="007D1F52" w:rsidRPr="009F0B06">
        <w:rPr>
          <w:rFonts w:asciiTheme="minorHAnsi" w:hAnsiTheme="minorHAnsi"/>
        </w:rPr>
        <w:t>.</w:t>
      </w:r>
    </w:p>
    <w:p w14:paraId="17C0C642" w14:textId="76724AE6" w:rsidR="0028492C" w:rsidRPr="009F0B06" w:rsidRDefault="0028492C" w:rsidP="001027F3">
      <w:pPr>
        <w:spacing w:line="200" w:lineRule="exact"/>
        <w:rPr>
          <w:rFonts w:asciiTheme="minorHAnsi" w:hAnsiTheme="minorHAnsi"/>
        </w:rPr>
      </w:pPr>
      <w:r w:rsidRPr="009F0B06">
        <w:rPr>
          <w:rFonts w:asciiTheme="minorHAnsi" w:hAnsiTheme="minorHAnsi"/>
        </w:rPr>
        <w:t>TNO heeft deze</w:t>
      </w:r>
      <w:r w:rsidR="007805A8" w:rsidRPr="009F0B06">
        <w:rPr>
          <w:rFonts w:asciiTheme="minorHAnsi" w:hAnsiTheme="minorHAnsi"/>
        </w:rPr>
        <w:t xml:space="preserve"> eisen</w:t>
      </w:r>
      <w:r w:rsidRPr="009F0B06">
        <w:rPr>
          <w:rFonts w:asciiTheme="minorHAnsi" w:hAnsiTheme="minorHAnsi"/>
        </w:rPr>
        <w:t xml:space="preserve"> per </w:t>
      </w:r>
      <w:r w:rsidR="00D824F7" w:rsidRPr="009F0B06">
        <w:rPr>
          <w:rFonts w:asciiTheme="minorHAnsi" w:hAnsiTheme="minorHAnsi"/>
        </w:rPr>
        <w:t xml:space="preserve">soort </w:t>
      </w:r>
      <w:r w:rsidR="00A466C5" w:rsidRPr="009F0B06">
        <w:rPr>
          <w:rFonts w:asciiTheme="minorHAnsi" w:hAnsiTheme="minorHAnsi"/>
        </w:rPr>
        <w:t xml:space="preserve">dienst of product </w:t>
      </w:r>
      <w:r w:rsidR="00F63618" w:rsidRPr="009F0B06">
        <w:rPr>
          <w:rFonts w:asciiTheme="minorHAnsi" w:hAnsiTheme="minorHAnsi"/>
        </w:rPr>
        <w:t xml:space="preserve">in deze paragraaf </w:t>
      </w:r>
      <w:r w:rsidR="00D824F7" w:rsidRPr="009F0B06">
        <w:rPr>
          <w:rFonts w:asciiTheme="minorHAnsi" w:hAnsiTheme="minorHAnsi"/>
        </w:rPr>
        <w:t>vormgegeven</w:t>
      </w:r>
      <w:r w:rsidR="002B012C" w:rsidRPr="009F0B06">
        <w:rPr>
          <w:rFonts w:asciiTheme="minorHAnsi" w:hAnsiTheme="minorHAnsi"/>
        </w:rPr>
        <w:t>.</w:t>
      </w:r>
    </w:p>
    <w:p w14:paraId="2A59843F" w14:textId="77777777" w:rsidR="004852FC" w:rsidRDefault="004852FC" w:rsidP="0092665C">
      <w:pPr>
        <w:spacing w:line="200" w:lineRule="exact"/>
        <w:rPr>
          <w:rFonts w:asciiTheme="minorHAnsi" w:hAnsiTheme="minorHAnsi"/>
          <w:i/>
          <w:iCs/>
        </w:rPr>
      </w:pPr>
    </w:p>
    <w:p w14:paraId="1FB8C78B" w14:textId="073A7D4D" w:rsidR="006470E8" w:rsidRDefault="006470E8" w:rsidP="009F0B06">
      <w:pPr>
        <w:pStyle w:val="Heading3"/>
      </w:pPr>
      <w:bookmarkStart w:id="198" w:name="_Toc161995218"/>
      <w:r>
        <w:t>Eisen aan geleverde SaaS-diensten (bijv. modules voor fle</w:t>
      </w:r>
      <w:r w:rsidR="007D1F52">
        <w:t>xibele</w:t>
      </w:r>
      <w:r>
        <w:t xml:space="preserve"> </w:t>
      </w:r>
      <w:r w:rsidR="00D7375A">
        <w:t>arbeidsvoorwaarden</w:t>
      </w:r>
      <w:r>
        <w:t xml:space="preserve"> of verzuim)</w:t>
      </w:r>
      <w:bookmarkEnd w:id="198"/>
    </w:p>
    <w:p w14:paraId="55A2ED47" w14:textId="77777777" w:rsidR="009F0B06" w:rsidRPr="009F0B06" w:rsidRDefault="009F0B06" w:rsidP="009F0B06">
      <w:pPr>
        <w:pStyle w:val="Body"/>
      </w:pPr>
    </w:p>
    <w:p w14:paraId="194637B0" w14:textId="10849D33" w:rsidR="006470E8" w:rsidRPr="001027F3" w:rsidRDefault="003609AA" w:rsidP="001027F3">
      <w:pPr>
        <w:pStyle w:val="Heading4"/>
      </w:pPr>
      <w:bookmarkStart w:id="199" w:name="_Toc161995219"/>
      <w:r w:rsidRPr="001027F3">
        <w:t>Eisen aan</w:t>
      </w:r>
      <w:r w:rsidR="009F0B06" w:rsidRPr="001027F3">
        <w:t xml:space="preserve"> waarborgen dat TNO</w:t>
      </w:r>
      <w:r w:rsidR="58804B35" w:rsidRPr="001027F3">
        <w:t>-</w:t>
      </w:r>
      <w:r w:rsidR="009F0B06" w:rsidRPr="001027F3">
        <w:t>informatie uitsluitend toegankelijk is voor door TNO geautoriseerde personen.</w:t>
      </w:r>
      <w:bookmarkEnd w:id="199"/>
    </w:p>
    <w:p w14:paraId="61974576" w14:textId="77777777" w:rsidR="009F0B06" w:rsidRPr="009F0B06" w:rsidRDefault="009F0B06" w:rsidP="0092665C">
      <w:pPr>
        <w:spacing w:line="200" w:lineRule="exact"/>
        <w:rPr>
          <w:rFonts w:asciiTheme="minorHAnsi" w:hAnsiTheme="minorHAnsi"/>
          <w:szCs w:val="18"/>
        </w:rPr>
      </w:pPr>
    </w:p>
    <w:tbl>
      <w:tblPr>
        <w:tblStyle w:val="TableGrid"/>
        <w:tblW w:w="0" w:type="auto"/>
        <w:tblInd w:w="108" w:type="dxa"/>
        <w:tblLook w:val="01E0" w:firstRow="1" w:lastRow="1" w:firstColumn="1" w:lastColumn="1" w:noHBand="0" w:noVBand="0"/>
      </w:tblPr>
      <w:tblGrid>
        <w:gridCol w:w="1507"/>
        <w:gridCol w:w="7446"/>
      </w:tblGrid>
      <w:tr w:rsidR="004A5FB7" w:rsidRPr="003C0F24" w14:paraId="71EA7FC7" w14:textId="77777777">
        <w:trPr>
          <w:trHeight w:val="300"/>
        </w:trPr>
        <w:tc>
          <w:tcPr>
            <w:tcW w:w="1507" w:type="dxa"/>
          </w:tcPr>
          <w:p w14:paraId="5402BA4F" w14:textId="0BF343AC" w:rsidR="004A5FB7" w:rsidRDefault="004A5FB7" w:rsidP="001027F3">
            <w:pPr>
              <w:spacing w:line="200" w:lineRule="exact"/>
              <w:jc w:val="left"/>
              <w:rPr>
                <w:rFonts w:asciiTheme="minorHAnsi" w:hAnsiTheme="minorHAnsi" w:cs="Arial"/>
                <w:i/>
                <w:sz w:val="18"/>
                <w:szCs w:val="18"/>
                <w:highlight w:val="yellow"/>
              </w:rPr>
            </w:pPr>
            <w:r w:rsidRPr="003C54D2">
              <w:rPr>
                <w:rFonts w:asciiTheme="minorHAnsi" w:hAnsiTheme="minorHAnsi" w:cs="Arial"/>
                <w:i/>
                <w:sz w:val="18"/>
                <w:szCs w:val="18"/>
              </w:rPr>
              <w:t>Eis 8.</w:t>
            </w:r>
            <w:r w:rsidR="003C0F24" w:rsidRPr="003C0F24">
              <w:rPr>
                <w:rFonts w:asciiTheme="minorHAnsi" w:hAnsiTheme="minorHAnsi" w:cstheme="minorHAnsi"/>
                <w:i/>
                <w:iCs/>
                <w:sz w:val="18"/>
                <w:szCs w:val="18"/>
              </w:rPr>
              <w:t>7</w:t>
            </w:r>
            <w:r w:rsidRPr="003C54D2">
              <w:rPr>
                <w:rFonts w:asciiTheme="minorHAnsi" w:hAnsiTheme="minorHAnsi" w:cs="Arial"/>
                <w:i/>
                <w:sz w:val="18"/>
                <w:szCs w:val="18"/>
              </w:rPr>
              <w:t>.1</w:t>
            </w:r>
          </w:p>
        </w:tc>
        <w:tc>
          <w:tcPr>
            <w:tcW w:w="7446" w:type="dxa"/>
          </w:tcPr>
          <w:p w14:paraId="5F80F958" w14:textId="23C8C10B" w:rsidR="004A5FB7" w:rsidRPr="003C0F24" w:rsidRDefault="004A5FB7" w:rsidP="001027F3">
            <w:pPr>
              <w:spacing w:line="200" w:lineRule="exact"/>
              <w:jc w:val="left"/>
              <w:rPr>
                <w:rFonts w:asciiTheme="minorHAnsi" w:eastAsia="Calibri" w:hAnsiTheme="minorHAnsi" w:cstheme="minorHAnsi"/>
                <w:color w:val="000000" w:themeColor="text1"/>
                <w:sz w:val="18"/>
                <w:szCs w:val="18"/>
                <w:highlight w:val="yellow"/>
              </w:rPr>
            </w:pPr>
            <w:r w:rsidRPr="7A1C4E1D">
              <w:rPr>
                <w:rFonts w:asciiTheme="minorHAnsi" w:hAnsiTheme="minorHAnsi" w:cstheme="minorBidi"/>
                <w:color w:val="000000" w:themeColor="text1"/>
                <w:sz w:val="18"/>
                <w:szCs w:val="18"/>
              </w:rPr>
              <w:t>TNO</w:t>
            </w:r>
            <w:r w:rsidR="0989E78D" w:rsidRPr="7A1C4E1D">
              <w:rPr>
                <w:rFonts w:asciiTheme="minorHAnsi" w:hAnsiTheme="minorHAnsi" w:cstheme="minorBidi"/>
                <w:color w:val="000000" w:themeColor="text1"/>
                <w:sz w:val="18"/>
                <w:szCs w:val="18"/>
              </w:rPr>
              <w:t>-</w:t>
            </w:r>
            <w:r w:rsidRPr="7A1C4E1D">
              <w:rPr>
                <w:rFonts w:asciiTheme="minorHAnsi" w:hAnsiTheme="minorHAnsi" w:cstheme="minorBidi"/>
                <w:color w:val="000000" w:themeColor="text1"/>
                <w:sz w:val="18"/>
                <w:szCs w:val="18"/>
              </w:rPr>
              <w:t>informatie in de server systemen is versleuteld opgeslagen (at rest). Op dit moment AES-256.</w:t>
            </w:r>
          </w:p>
        </w:tc>
      </w:tr>
      <w:tr w:rsidR="004A5FB7" w:rsidRPr="003C0F24" w14:paraId="679C7861" w14:textId="77777777">
        <w:trPr>
          <w:trHeight w:val="300"/>
        </w:trPr>
        <w:tc>
          <w:tcPr>
            <w:tcW w:w="1507" w:type="dxa"/>
          </w:tcPr>
          <w:p w14:paraId="4C34FB30" w14:textId="289A9C62" w:rsidR="004A5FB7" w:rsidRPr="003C54D2" w:rsidRDefault="004A5FB7" w:rsidP="001027F3">
            <w:pPr>
              <w:spacing w:line="200" w:lineRule="exact"/>
              <w:jc w:val="left"/>
              <w:rPr>
                <w:rFonts w:asciiTheme="minorHAnsi" w:hAnsiTheme="minorHAnsi" w:cs="Arial"/>
                <w:i/>
                <w:sz w:val="18"/>
                <w:szCs w:val="18"/>
              </w:rPr>
            </w:pPr>
            <w:r w:rsidRPr="003C54D2">
              <w:rPr>
                <w:rFonts w:asciiTheme="minorHAnsi" w:hAnsiTheme="minorHAnsi" w:cs="Arial"/>
                <w:i/>
                <w:sz w:val="18"/>
                <w:szCs w:val="18"/>
              </w:rPr>
              <w:t>Eis 8.</w:t>
            </w:r>
            <w:r w:rsidR="003C0F24" w:rsidRPr="003C0F24">
              <w:rPr>
                <w:rFonts w:asciiTheme="minorHAnsi" w:hAnsiTheme="minorHAnsi" w:cstheme="minorHAnsi"/>
                <w:i/>
                <w:iCs/>
                <w:sz w:val="18"/>
                <w:szCs w:val="18"/>
              </w:rPr>
              <w:t>7</w:t>
            </w:r>
            <w:r w:rsidRPr="003C54D2">
              <w:rPr>
                <w:rFonts w:asciiTheme="minorHAnsi" w:hAnsiTheme="minorHAnsi" w:cs="Arial"/>
                <w:i/>
                <w:sz w:val="18"/>
                <w:szCs w:val="18"/>
              </w:rPr>
              <w:t>.2</w:t>
            </w:r>
          </w:p>
        </w:tc>
        <w:tc>
          <w:tcPr>
            <w:tcW w:w="7446" w:type="dxa"/>
          </w:tcPr>
          <w:p w14:paraId="26536027" w14:textId="510E6117" w:rsidR="004A5FB7" w:rsidRPr="003C0F24" w:rsidRDefault="004A5FB7" w:rsidP="001027F3">
            <w:pPr>
              <w:spacing w:line="200" w:lineRule="exact"/>
              <w:jc w:val="left"/>
              <w:rPr>
                <w:rFonts w:asciiTheme="minorHAnsi" w:hAnsiTheme="minorHAnsi" w:cstheme="minorBidi"/>
                <w:color w:val="000000" w:themeColor="text1"/>
                <w:sz w:val="18"/>
                <w:szCs w:val="18"/>
              </w:rPr>
            </w:pPr>
            <w:r w:rsidRPr="4B16BFEE">
              <w:rPr>
                <w:rFonts w:asciiTheme="minorHAnsi" w:hAnsiTheme="minorHAnsi" w:cstheme="minorBidi"/>
                <w:color w:val="000000" w:themeColor="text1"/>
                <w:sz w:val="18"/>
                <w:szCs w:val="18"/>
              </w:rPr>
              <w:t>TNO</w:t>
            </w:r>
            <w:r w:rsidR="5F8046AF" w:rsidRPr="4B16BFEE">
              <w:rPr>
                <w:rFonts w:asciiTheme="minorHAnsi" w:hAnsiTheme="minorHAnsi" w:cstheme="minorBidi"/>
                <w:color w:val="000000" w:themeColor="text1"/>
                <w:sz w:val="18"/>
                <w:szCs w:val="18"/>
              </w:rPr>
              <w:t>-</w:t>
            </w:r>
            <w:r w:rsidRPr="4B16BFEE">
              <w:rPr>
                <w:rFonts w:asciiTheme="minorHAnsi" w:hAnsiTheme="minorHAnsi" w:cstheme="minorBidi"/>
                <w:color w:val="000000" w:themeColor="text1"/>
                <w:sz w:val="18"/>
                <w:szCs w:val="18"/>
              </w:rPr>
              <w:t>informatie wordt bij elk transport over een netwerk versleuteld via een door TNO goedgekeurde TLS versleuteling (dit omvat ook email verkeer). Ook verkeer t.b.v. authenticatie en logging is TNO</w:t>
            </w:r>
            <w:r w:rsidR="3D8C41E8" w:rsidRPr="4B16BFEE">
              <w:rPr>
                <w:rFonts w:asciiTheme="minorHAnsi" w:hAnsiTheme="minorHAnsi" w:cstheme="minorBidi"/>
                <w:color w:val="000000" w:themeColor="text1"/>
                <w:sz w:val="18"/>
                <w:szCs w:val="18"/>
              </w:rPr>
              <w:t>-</w:t>
            </w:r>
            <w:r w:rsidRPr="4B16BFEE">
              <w:rPr>
                <w:rFonts w:asciiTheme="minorHAnsi" w:hAnsiTheme="minorHAnsi" w:cstheme="minorBidi"/>
                <w:color w:val="000000" w:themeColor="text1"/>
                <w:sz w:val="18"/>
                <w:szCs w:val="18"/>
              </w:rPr>
              <w:t>informatie. Een actuele lijst met goedgekeurde versleuteling wordt door TNO verstrekt.</w:t>
            </w:r>
          </w:p>
        </w:tc>
      </w:tr>
      <w:tr w:rsidR="004A5FB7" w:rsidRPr="003C0F24" w14:paraId="4C497814" w14:textId="77777777">
        <w:trPr>
          <w:trHeight w:val="300"/>
        </w:trPr>
        <w:tc>
          <w:tcPr>
            <w:tcW w:w="1507" w:type="dxa"/>
          </w:tcPr>
          <w:p w14:paraId="78C314A0" w14:textId="2B11A184" w:rsidR="004A5FB7" w:rsidRPr="00E73E2F" w:rsidRDefault="004A5FB7" w:rsidP="001027F3">
            <w:pPr>
              <w:spacing w:line="200" w:lineRule="exact"/>
              <w:jc w:val="left"/>
              <w:rPr>
                <w:rFonts w:asciiTheme="minorHAnsi" w:hAnsiTheme="minorHAnsi" w:cs="Arial"/>
                <w:i/>
                <w:sz w:val="18"/>
                <w:szCs w:val="18"/>
              </w:rPr>
            </w:pPr>
            <w:r w:rsidRPr="00E73E2F">
              <w:rPr>
                <w:rFonts w:asciiTheme="minorHAnsi" w:hAnsiTheme="minorHAnsi" w:cs="Arial"/>
                <w:i/>
                <w:sz w:val="18"/>
                <w:szCs w:val="18"/>
              </w:rPr>
              <w:t>Eis 8.</w:t>
            </w:r>
            <w:r w:rsidR="00D269F0">
              <w:rPr>
                <w:rFonts w:asciiTheme="minorHAnsi" w:hAnsiTheme="minorHAnsi" w:cs="Arial"/>
                <w:i/>
                <w:sz w:val="18"/>
                <w:szCs w:val="18"/>
              </w:rPr>
              <w:t>7</w:t>
            </w:r>
            <w:r w:rsidRPr="00E73E2F">
              <w:rPr>
                <w:rFonts w:asciiTheme="minorHAnsi" w:hAnsiTheme="minorHAnsi" w:cs="Arial"/>
                <w:i/>
                <w:sz w:val="18"/>
                <w:szCs w:val="18"/>
              </w:rPr>
              <w:t>.3</w:t>
            </w:r>
          </w:p>
        </w:tc>
        <w:tc>
          <w:tcPr>
            <w:tcW w:w="7446" w:type="dxa"/>
          </w:tcPr>
          <w:p w14:paraId="3600805E" w14:textId="7AE7C772" w:rsidR="004A5FB7" w:rsidRPr="003C0F24" w:rsidRDefault="004A5FB7" w:rsidP="001027F3">
            <w:pPr>
              <w:spacing w:line="200" w:lineRule="exact"/>
              <w:jc w:val="left"/>
              <w:rPr>
                <w:rFonts w:asciiTheme="minorHAnsi" w:hAnsiTheme="minorHAnsi" w:cstheme="minorHAnsi"/>
                <w:color w:val="000000" w:themeColor="text1"/>
                <w:sz w:val="18"/>
                <w:szCs w:val="18"/>
              </w:rPr>
            </w:pPr>
            <w:r w:rsidRPr="05945074">
              <w:rPr>
                <w:rFonts w:asciiTheme="minorHAnsi" w:hAnsiTheme="minorHAnsi" w:cstheme="minorBidi"/>
                <w:color w:val="000000" w:themeColor="text1"/>
                <w:sz w:val="18"/>
                <w:szCs w:val="18"/>
              </w:rPr>
              <w:t>Toegang tot TNO</w:t>
            </w:r>
            <w:r w:rsidR="78101D21" w:rsidRPr="05945074">
              <w:rPr>
                <w:rFonts w:asciiTheme="minorHAnsi" w:hAnsiTheme="minorHAnsi" w:cstheme="minorBidi"/>
                <w:color w:val="000000" w:themeColor="text1"/>
                <w:sz w:val="18"/>
                <w:szCs w:val="18"/>
              </w:rPr>
              <w:t>-</w:t>
            </w:r>
            <w:r w:rsidRPr="05945074">
              <w:rPr>
                <w:rFonts w:asciiTheme="minorHAnsi" w:hAnsiTheme="minorHAnsi" w:cstheme="minorBidi"/>
                <w:color w:val="000000" w:themeColor="text1"/>
                <w:sz w:val="18"/>
                <w:szCs w:val="18"/>
              </w:rPr>
              <w:t>informatie wordt uitsluitend verleend op basis van door TNO</w:t>
            </w:r>
            <w:r>
              <w:br/>
            </w:r>
            <w:r w:rsidRPr="05945074">
              <w:rPr>
                <w:rFonts w:asciiTheme="minorHAnsi" w:hAnsiTheme="minorHAnsi" w:cstheme="minorBidi"/>
                <w:color w:val="000000" w:themeColor="text1"/>
                <w:sz w:val="18"/>
                <w:szCs w:val="18"/>
              </w:rPr>
              <w:t>gevalideerd accounts. Het delen van persoonlijke accounts is strikt verboden.</w:t>
            </w:r>
          </w:p>
        </w:tc>
      </w:tr>
      <w:tr w:rsidR="004A5FB7" w:rsidRPr="003C0F24" w14:paraId="51B0A81F" w14:textId="77777777">
        <w:trPr>
          <w:trHeight w:val="300"/>
        </w:trPr>
        <w:tc>
          <w:tcPr>
            <w:tcW w:w="1507" w:type="dxa"/>
          </w:tcPr>
          <w:p w14:paraId="3990809E" w14:textId="3F1C4063" w:rsidR="004A5FB7" w:rsidRPr="00E73E2F" w:rsidRDefault="004A5FB7" w:rsidP="001027F3">
            <w:pPr>
              <w:spacing w:line="200" w:lineRule="exact"/>
              <w:jc w:val="left"/>
              <w:rPr>
                <w:rFonts w:asciiTheme="minorHAnsi" w:hAnsiTheme="minorHAnsi" w:cs="Arial"/>
                <w:i/>
                <w:sz w:val="18"/>
                <w:szCs w:val="18"/>
              </w:rPr>
            </w:pPr>
            <w:r w:rsidRPr="00E73E2F">
              <w:rPr>
                <w:rFonts w:asciiTheme="minorHAnsi" w:hAnsiTheme="minorHAnsi" w:cs="Arial"/>
                <w:i/>
                <w:sz w:val="18"/>
                <w:szCs w:val="18"/>
              </w:rPr>
              <w:t>Eis 8.</w:t>
            </w:r>
            <w:r w:rsidR="00D269F0">
              <w:rPr>
                <w:rFonts w:asciiTheme="minorHAnsi" w:hAnsiTheme="minorHAnsi" w:cs="Arial"/>
                <w:i/>
                <w:sz w:val="18"/>
                <w:szCs w:val="18"/>
              </w:rPr>
              <w:t>7</w:t>
            </w:r>
            <w:r w:rsidRPr="00E73E2F">
              <w:rPr>
                <w:rFonts w:asciiTheme="minorHAnsi" w:hAnsiTheme="minorHAnsi" w:cs="Arial"/>
                <w:i/>
                <w:sz w:val="18"/>
                <w:szCs w:val="18"/>
              </w:rPr>
              <w:t>.</w:t>
            </w:r>
            <w:r>
              <w:rPr>
                <w:rFonts w:asciiTheme="minorHAnsi" w:hAnsiTheme="minorHAnsi" w:cs="Arial"/>
                <w:i/>
                <w:sz w:val="18"/>
                <w:szCs w:val="18"/>
              </w:rPr>
              <w:t>4</w:t>
            </w:r>
          </w:p>
        </w:tc>
        <w:tc>
          <w:tcPr>
            <w:tcW w:w="7446" w:type="dxa"/>
          </w:tcPr>
          <w:p w14:paraId="76526319" w14:textId="2641209E" w:rsidR="004A5FB7" w:rsidRPr="003C0F24" w:rsidRDefault="004A5FB7" w:rsidP="001027F3">
            <w:pPr>
              <w:spacing w:line="200" w:lineRule="exact"/>
              <w:jc w:val="left"/>
              <w:rPr>
                <w:rFonts w:asciiTheme="minorHAnsi" w:hAnsiTheme="minorHAnsi" w:cstheme="minorHAnsi"/>
                <w:color w:val="000000" w:themeColor="text1"/>
                <w:sz w:val="18"/>
                <w:szCs w:val="18"/>
              </w:rPr>
            </w:pPr>
            <w:r w:rsidRPr="003C0F24">
              <w:rPr>
                <w:rFonts w:asciiTheme="minorHAnsi" w:hAnsiTheme="minorHAnsi" w:cstheme="minorHAnsi"/>
                <w:color w:val="000000"/>
                <w:sz w:val="18"/>
                <w:szCs w:val="18"/>
              </w:rPr>
              <w:t>Authenticatie en autorisatie tot de dienst (en de informatie) vindt plaats op basis van een door TNO vastgestelde Identity Provider</w:t>
            </w:r>
            <w:r w:rsidR="0051457A">
              <w:rPr>
                <w:rFonts w:asciiTheme="minorHAnsi" w:hAnsiTheme="minorHAnsi" w:cstheme="minorHAnsi"/>
                <w:color w:val="000000"/>
                <w:sz w:val="18"/>
                <w:szCs w:val="18"/>
              </w:rPr>
              <w:t>.</w:t>
            </w:r>
          </w:p>
        </w:tc>
      </w:tr>
      <w:tr w:rsidR="004A5FB7" w:rsidRPr="003C0F24" w14:paraId="146A707D" w14:textId="77777777">
        <w:trPr>
          <w:trHeight w:val="300"/>
        </w:trPr>
        <w:tc>
          <w:tcPr>
            <w:tcW w:w="1507" w:type="dxa"/>
          </w:tcPr>
          <w:p w14:paraId="012E98CA" w14:textId="38ED4025" w:rsidR="004A5FB7" w:rsidRPr="00E73E2F" w:rsidRDefault="004A5FB7" w:rsidP="001027F3">
            <w:pPr>
              <w:spacing w:line="200" w:lineRule="exact"/>
              <w:jc w:val="left"/>
              <w:rPr>
                <w:rFonts w:asciiTheme="minorHAnsi" w:hAnsiTheme="minorHAnsi" w:cs="Arial"/>
                <w:i/>
                <w:sz w:val="18"/>
                <w:szCs w:val="18"/>
              </w:rPr>
            </w:pPr>
            <w:r w:rsidRPr="00E73E2F">
              <w:rPr>
                <w:rFonts w:asciiTheme="minorHAnsi" w:hAnsiTheme="minorHAnsi" w:cs="Arial"/>
                <w:i/>
                <w:sz w:val="18"/>
                <w:szCs w:val="18"/>
              </w:rPr>
              <w:t>Eis 8.</w:t>
            </w:r>
            <w:r w:rsidR="00D269F0">
              <w:rPr>
                <w:rFonts w:asciiTheme="minorHAnsi" w:hAnsiTheme="minorHAnsi" w:cs="Arial"/>
                <w:i/>
                <w:sz w:val="18"/>
                <w:szCs w:val="18"/>
              </w:rPr>
              <w:t>7</w:t>
            </w:r>
            <w:r w:rsidRPr="00E73E2F">
              <w:rPr>
                <w:rFonts w:asciiTheme="minorHAnsi" w:hAnsiTheme="minorHAnsi" w:cs="Arial"/>
                <w:i/>
                <w:sz w:val="18"/>
                <w:szCs w:val="18"/>
              </w:rPr>
              <w:t>.</w:t>
            </w:r>
            <w:r>
              <w:rPr>
                <w:rFonts w:asciiTheme="minorHAnsi" w:hAnsiTheme="minorHAnsi" w:cs="Arial"/>
                <w:i/>
                <w:sz w:val="18"/>
                <w:szCs w:val="18"/>
              </w:rPr>
              <w:t>5</w:t>
            </w:r>
          </w:p>
        </w:tc>
        <w:tc>
          <w:tcPr>
            <w:tcW w:w="7446" w:type="dxa"/>
          </w:tcPr>
          <w:p w14:paraId="73A82398" w14:textId="13C60A4C" w:rsidR="004A5FB7" w:rsidRPr="003C0F24" w:rsidRDefault="004A5FB7" w:rsidP="001027F3">
            <w:pPr>
              <w:spacing w:line="200" w:lineRule="exact"/>
              <w:jc w:val="left"/>
              <w:rPr>
                <w:rFonts w:asciiTheme="minorHAnsi" w:hAnsiTheme="minorHAnsi" w:cstheme="minorBidi"/>
                <w:color w:val="000000" w:themeColor="text1"/>
                <w:sz w:val="18"/>
                <w:szCs w:val="18"/>
              </w:rPr>
            </w:pPr>
            <w:r w:rsidRPr="2E59F881">
              <w:rPr>
                <w:rFonts w:asciiTheme="minorHAnsi" w:hAnsiTheme="minorHAnsi" w:cstheme="minorBidi"/>
                <w:color w:val="000000" w:themeColor="text1"/>
                <w:sz w:val="18"/>
                <w:szCs w:val="18"/>
              </w:rPr>
              <w:t>Authenticatie gebeurt op basis van 2 factoren, waarbij één factor de aanwezigheid op het TNO</w:t>
            </w:r>
            <w:r w:rsidR="798F269B" w:rsidRPr="2E59F881">
              <w:rPr>
                <w:rFonts w:asciiTheme="minorHAnsi" w:hAnsiTheme="minorHAnsi" w:cstheme="minorBidi"/>
                <w:color w:val="000000" w:themeColor="text1"/>
                <w:sz w:val="18"/>
                <w:szCs w:val="18"/>
              </w:rPr>
              <w:t>-</w:t>
            </w:r>
            <w:r w:rsidRPr="2E59F881">
              <w:rPr>
                <w:rFonts w:asciiTheme="minorHAnsi" w:hAnsiTheme="minorHAnsi" w:cstheme="minorBidi"/>
                <w:color w:val="000000" w:themeColor="text1"/>
                <w:sz w:val="18"/>
                <w:szCs w:val="18"/>
              </w:rPr>
              <w:t>netwerk mag zijn.</w:t>
            </w:r>
          </w:p>
        </w:tc>
      </w:tr>
      <w:tr w:rsidR="008210D8" w:rsidRPr="003C0F24" w14:paraId="02802DB5" w14:textId="77777777">
        <w:trPr>
          <w:trHeight w:val="300"/>
        </w:trPr>
        <w:tc>
          <w:tcPr>
            <w:tcW w:w="1507" w:type="dxa"/>
          </w:tcPr>
          <w:p w14:paraId="7DF99167" w14:textId="476AFFE5" w:rsidR="008210D8" w:rsidRPr="003C0F24" w:rsidRDefault="008210D8" w:rsidP="001027F3">
            <w:pPr>
              <w:spacing w:line="200" w:lineRule="exact"/>
              <w:jc w:val="left"/>
              <w:rPr>
                <w:rFonts w:asciiTheme="minorHAnsi" w:hAnsiTheme="minorHAnsi" w:cstheme="minorHAnsi"/>
                <w:i/>
                <w:iCs/>
                <w:sz w:val="18"/>
                <w:szCs w:val="18"/>
              </w:rPr>
            </w:pPr>
            <w:r w:rsidRPr="00E73E2F">
              <w:rPr>
                <w:rFonts w:asciiTheme="minorHAnsi" w:hAnsiTheme="minorHAnsi" w:cs="Arial"/>
                <w:i/>
                <w:sz w:val="18"/>
                <w:szCs w:val="18"/>
              </w:rPr>
              <w:t>Eis 8.</w:t>
            </w:r>
            <w:r w:rsidR="00D269F0">
              <w:rPr>
                <w:rFonts w:asciiTheme="minorHAnsi" w:hAnsiTheme="minorHAnsi" w:cs="Arial"/>
                <w:i/>
                <w:sz w:val="18"/>
                <w:szCs w:val="18"/>
              </w:rPr>
              <w:t>7</w:t>
            </w:r>
            <w:r w:rsidRPr="00E73E2F">
              <w:rPr>
                <w:rFonts w:asciiTheme="minorHAnsi" w:hAnsiTheme="minorHAnsi" w:cs="Arial"/>
                <w:i/>
                <w:sz w:val="18"/>
                <w:szCs w:val="18"/>
              </w:rPr>
              <w:t>.</w:t>
            </w:r>
            <w:r>
              <w:rPr>
                <w:rFonts w:asciiTheme="minorHAnsi" w:hAnsiTheme="minorHAnsi" w:cs="Arial"/>
                <w:i/>
                <w:sz w:val="18"/>
                <w:szCs w:val="18"/>
              </w:rPr>
              <w:t>6</w:t>
            </w:r>
          </w:p>
        </w:tc>
        <w:tc>
          <w:tcPr>
            <w:tcW w:w="7446" w:type="dxa"/>
          </w:tcPr>
          <w:p w14:paraId="6A4C0C49" w14:textId="6E70BB55" w:rsidR="008210D8" w:rsidRPr="003C0F24" w:rsidRDefault="008210D8" w:rsidP="001027F3">
            <w:pPr>
              <w:spacing w:line="200" w:lineRule="exact"/>
              <w:jc w:val="left"/>
              <w:rPr>
                <w:rFonts w:asciiTheme="minorHAnsi" w:hAnsiTheme="minorHAnsi" w:cstheme="minorBidi"/>
                <w:color w:val="000000" w:themeColor="text1"/>
                <w:sz w:val="18"/>
                <w:szCs w:val="18"/>
              </w:rPr>
            </w:pPr>
            <w:r w:rsidRPr="300A02AE">
              <w:rPr>
                <w:rFonts w:asciiTheme="minorHAnsi" w:hAnsiTheme="minorHAnsi" w:cstheme="minorBidi"/>
                <w:color w:val="000000" w:themeColor="text1"/>
                <w:sz w:val="18"/>
                <w:szCs w:val="18"/>
              </w:rPr>
              <w:t>Een 2e factor moet altijd door TNO zijn vastgesteld, niet door de gebruiker (dus geen zelf opgegeven SMS</w:t>
            </w:r>
            <w:r w:rsidR="2C8D98BA" w:rsidRPr="300A02AE">
              <w:rPr>
                <w:rFonts w:asciiTheme="minorHAnsi" w:hAnsiTheme="minorHAnsi" w:cstheme="minorBidi"/>
                <w:color w:val="000000" w:themeColor="text1"/>
                <w:sz w:val="18"/>
                <w:szCs w:val="18"/>
              </w:rPr>
              <w:t>-</w:t>
            </w:r>
            <w:r w:rsidRPr="300A02AE">
              <w:rPr>
                <w:rFonts w:asciiTheme="minorHAnsi" w:hAnsiTheme="minorHAnsi" w:cstheme="minorBidi"/>
                <w:color w:val="000000" w:themeColor="text1"/>
                <w:sz w:val="18"/>
                <w:szCs w:val="18"/>
              </w:rPr>
              <w:t>nummer).</w:t>
            </w:r>
          </w:p>
        </w:tc>
      </w:tr>
      <w:tr w:rsidR="008210D8" w:rsidRPr="003C0F24" w14:paraId="2080D437" w14:textId="77777777">
        <w:trPr>
          <w:trHeight w:val="300"/>
        </w:trPr>
        <w:tc>
          <w:tcPr>
            <w:tcW w:w="1507" w:type="dxa"/>
          </w:tcPr>
          <w:p w14:paraId="31B0A643" w14:textId="4F4215BF" w:rsidR="008210D8" w:rsidRPr="008210D8" w:rsidRDefault="008210D8" w:rsidP="001027F3">
            <w:pPr>
              <w:spacing w:line="200" w:lineRule="exact"/>
              <w:jc w:val="left"/>
              <w:rPr>
                <w:rFonts w:asciiTheme="minorHAnsi" w:hAnsiTheme="minorHAnsi" w:cs="Arial"/>
                <w:i/>
                <w:sz w:val="18"/>
                <w:szCs w:val="18"/>
              </w:rPr>
            </w:pPr>
            <w:r w:rsidRPr="00E73E2F">
              <w:rPr>
                <w:rFonts w:asciiTheme="minorHAnsi" w:hAnsiTheme="minorHAnsi" w:cs="Arial"/>
                <w:i/>
                <w:sz w:val="18"/>
                <w:szCs w:val="18"/>
              </w:rPr>
              <w:t>Eis 8.</w:t>
            </w:r>
            <w:r w:rsidR="00D269F0">
              <w:rPr>
                <w:rFonts w:asciiTheme="minorHAnsi" w:hAnsiTheme="minorHAnsi" w:cs="Arial"/>
                <w:i/>
                <w:sz w:val="18"/>
                <w:szCs w:val="18"/>
              </w:rPr>
              <w:t>7</w:t>
            </w:r>
            <w:r w:rsidRPr="00E73E2F">
              <w:rPr>
                <w:rFonts w:asciiTheme="minorHAnsi" w:hAnsiTheme="minorHAnsi" w:cs="Arial"/>
                <w:i/>
                <w:sz w:val="18"/>
                <w:szCs w:val="18"/>
              </w:rPr>
              <w:t>.</w:t>
            </w:r>
            <w:r>
              <w:rPr>
                <w:rFonts w:asciiTheme="minorHAnsi" w:hAnsiTheme="minorHAnsi" w:cs="Arial"/>
                <w:i/>
                <w:sz w:val="18"/>
                <w:szCs w:val="18"/>
              </w:rPr>
              <w:t>7</w:t>
            </w:r>
          </w:p>
        </w:tc>
        <w:tc>
          <w:tcPr>
            <w:tcW w:w="7446" w:type="dxa"/>
          </w:tcPr>
          <w:p w14:paraId="60E73248" w14:textId="2B8D0ED0" w:rsidR="008210D8" w:rsidRPr="003C0F24" w:rsidRDefault="008210D8" w:rsidP="001027F3">
            <w:pPr>
              <w:spacing w:line="200" w:lineRule="exact"/>
              <w:jc w:val="left"/>
              <w:rPr>
                <w:rFonts w:asciiTheme="minorHAnsi" w:hAnsiTheme="minorHAnsi" w:cstheme="minorHAnsi"/>
                <w:color w:val="000000" w:themeColor="text1"/>
                <w:sz w:val="18"/>
                <w:szCs w:val="18"/>
              </w:rPr>
            </w:pPr>
            <w:r w:rsidRPr="003C0F24">
              <w:rPr>
                <w:rFonts w:asciiTheme="minorHAnsi" w:hAnsiTheme="minorHAnsi" w:cstheme="minorHAnsi"/>
                <w:color w:val="000000"/>
                <w:sz w:val="18"/>
                <w:szCs w:val="18"/>
              </w:rPr>
              <w:t>Authenticatie op basis van een groepsaccount is alleen na expliciete toestemming van TNO Security mogelijk</w:t>
            </w:r>
            <w:r w:rsidR="0051457A">
              <w:rPr>
                <w:rFonts w:asciiTheme="minorHAnsi" w:hAnsiTheme="minorHAnsi" w:cstheme="minorHAnsi"/>
                <w:color w:val="000000"/>
                <w:sz w:val="18"/>
                <w:szCs w:val="18"/>
              </w:rPr>
              <w:t>.</w:t>
            </w:r>
          </w:p>
        </w:tc>
      </w:tr>
      <w:tr w:rsidR="008210D8" w:rsidRPr="003C0F24" w14:paraId="475B9F50" w14:textId="77777777">
        <w:trPr>
          <w:trHeight w:val="300"/>
        </w:trPr>
        <w:tc>
          <w:tcPr>
            <w:tcW w:w="1507" w:type="dxa"/>
          </w:tcPr>
          <w:p w14:paraId="688B7A68" w14:textId="51EA2472" w:rsidR="008210D8" w:rsidRPr="003C0F24" w:rsidRDefault="008210D8" w:rsidP="001027F3">
            <w:pPr>
              <w:spacing w:line="200" w:lineRule="exact"/>
              <w:jc w:val="left"/>
              <w:rPr>
                <w:rFonts w:asciiTheme="minorHAnsi" w:hAnsiTheme="minorHAnsi" w:cstheme="minorHAnsi"/>
                <w:i/>
                <w:iCs/>
                <w:sz w:val="18"/>
                <w:szCs w:val="18"/>
              </w:rPr>
            </w:pPr>
            <w:r w:rsidRPr="00E73E2F">
              <w:rPr>
                <w:rFonts w:asciiTheme="minorHAnsi" w:hAnsiTheme="minorHAnsi" w:cs="Arial"/>
                <w:i/>
                <w:sz w:val="18"/>
                <w:szCs w:val="18"/>
              </w:rPr>
              <w:t>Eis 8.</w:t>
            </w:r>
            <w:r w:rsidR="00D269F0">
              <w:rPr>
                <w:rFonts w:asciiTheme="minorHAnsi" w:hAnsiTheme="minorHAnsi" w:cs="Arial"/>
                <w:i/>
                <w:sz w:val="18"/>
                <w:szCs w:val="18"/>
              </w:rPr>
              <w:t>7</w:t>
            </w:r>
            <w:r w:rsidRPr="00E73E2F">
              <w:rPr>
                <w:rFonts w:asciiTheme="minorHAnsi" w:hAnsiTheme="minorHAnsi" w:cs="Arial"/>
                <w:i/>
                <w:sz w:val="18"/>
                <w:szCs w:val="18"/>
              </w:rPr>
              <w:t>.</w:t>
            </w:r>
            <w:r>
              <w:rPr>
                <w:rFonts w:asciiTheme="minorHAnsi" w:hAnsiTheme="minorHAnsi" w:cs="Arial"/>
                <w:i/>
                <w:sz w:val="18"/>
                <w:szCs w:val="18"/>
              </w:rPr>
              <w:t>8</w:t>
            </w:r>
          </w:p>
        </w:tc>
        <w:tc>
          <w:tcPr>
            <w:tcW w:w="7446" w:type="dxa"/>
          </w:tcPr>
          <w:p w14:paraId="49E3E882" w14:textId="6E17BABB" w:rsidR="008210D8" w:rsidRPr="003C0F24" w:rsidRDefault="008210D8" w:rsidP="001027F3">
            <w:pPr>
              <w:spacing w:line="200" w:lineRule="exact"/>
              <w:jc w:val="left"/>
              <w:rPr>
                <w:rFonts w:asciiTheme="minorHAnsi" w:hAnsiTheme="minorHAnsi" w:cstheme="minorHAnsi"/>
                <w:color w:val="000000" w:themeColor="text1"/>
                <w:sz w:val="18"/>
                <w:szCs w:val="18"/>
              </w:rPr>
            </w:pPr>
            <w:r w:rsidRPr="003C0F24">
              <w:rPr>
                <w:rFonts w:asciiTheme="minorHAnsi" w:hAnsiTheme="minorHAnsi" w:cstheme="minorHAnsi"/>
                <w:color w:val="000000"/>
                <w:sz w:val="18"/>
                <w:szCs w:val="18"/>
              </w:rPr>
              <w:t>Er mogen geen andere accounts mogelijk zijn dan via Azure AD.</w:t>
            </w:r>
          </w:p>
        </w:tc>
      </w:tr>
      <w:tr w:rsidR="008210D8" w:rsidRPr="003C0F24" w14:paraId="431470C1" w14:textId="77777777">
        <w:trPr>
          <w:trHeight w:val="300"/>
        </w:trPr>
        <w:tc>
          <w:tcPr>
            <w:tcW w:w="1507" w:type="dxa"/>
          </w:tcPr>
          <w:p w14:paraId="71A0FB03" w14:textId="72758847" w:rsidR="008210D8" w:rsidRPr="003C0F24" w:rsidRDefault="008210D8" w:rsidP="001027F3">
            <w:pPr>
              <w:spacing w:line="200" w:lineRule="exact"/>
              <w:jc w:val="left"/>
              <w:rPr>
                <w:rFonts w:asciiTheme="minorHAnsi" w:hAnsiTheme="minorHAnsi" w:cstheme="minorHAnsi"/>
                <w:i/>
                <w:iCs/>
                <w:sz w:val="18"/>
                <w:szCs w:val="18"/>
              </w:rPr>
            </w:pPr>
            <w:r w:rsidRPr="00E73E2F">
              <w:rPr>
                <w:rFonts w:asciiTheme="minorHAnsi" w:hAnsiTheme="minorHAnsi" w:cs="Arial"/>
                <w:i/>
                <w:sz w:val="18"/>
                <w:szCs w:val="18"/>
              </w:rPr>
              <w:t>Eis 8.</w:t>
            </w:r>
            <w:r w:rsidR="00D269F0">
              <w:rPr>
                <w:rFonts w:asciiTheme="minorHAnsi" w:hAnsiTheme="minorHAnsi" w:cs="Arial"/>
                <w:i/>
                <w:sz w:val="18"/>
                <w:szCs w:val="18"/>
              </w:rPr>
              <w:t>7</w:t>
            </w:r>
            <w:r w:rsidRPr="00E73E2F">
              <w:rPr>
                <w:rFonts w:asciiTheme="minorHAnsi" w:hAnsiTheme="minorHAnsi" w:cs="Arial"/>
                <w:i/>
                <w:sz w:val="18"/>
                <w:szCs w:val="18"/>
              </w:rPr>
              <w:t>.</w:t>
            </w:r>
            <w:r>
              <w:rPr>
                <w:rFonts w:asciiTheme="minorHAnsi" w:hAnsiTheme="minorHAnsi" w:cs="Arial"/>
                <w:i/>
                <w:sz w:val="18"/>
                <w:szCs w:val="18"/>
              </w:rPr>
              <w:t>9</w:t>
            </w:r>
          </w:p>
        </w:tc>
        <w:tc>
          <w:tcPr>
            <w:tcW w:w="7446" w:type="dxa"/>
          </w:tcPr>
          <w:p w14:paraId="47CA9DCC" w14:textId="454F3174" w:rsidR="008210D8" w:rsidRPr="003C0F24" w:rsidRDefault="008210D8" w:rsidP="001027F3">
            <w:pPr>
              <w:spacing w:line="200" w:lineRule="exact"/>
              <w:jc w:val="left"/>
              <w:rPr>
                <w:rFonts w:asciiTheme="minorHAnsi" w:hAnsiTheme="minorHAnsi" w:cstheme="minorHAnsi"/>
                <w:color w:val="000000" w:themeColor="text1"/>
                <w:sz w:val="18"/>
                <w:szCs w:val="18"/>
              </w:rPr>
            </w:pPr>
            <w:r w:rsidRPr="003C0F24">
              <w:rPr>
                <w:rFonts w:asciiTheme="minorHAnsi" w:hAnsiTheme="minorHAnsi" w:cstheme="minorHAnsi"/>
                <w:color w:val="000000"/>
                <w:sz w:val="18"/>
                <w:szCs w:val="18"/>
              </w:rPr>
              <w:t>Na 5 mislukte inlog pogingen moet een account voor tenminste 5 minuten worden geblokkeerd</w:t>
            </w:r>
            <w:r w:rsidR="009A1218">
              <w:rPr>
                <w:rFonts w:asciiTheme="minorHAnsi" w:hAnsiTheme="minorHAnsi" w:cstheme="minorHAnsi"/>
                <w:color w:val="000000"/>
                <w:sz w:val="18"/>
                <w:szCs w:val="18"/>
              </w:rPr>
              <w:t>.</w:t>
            </w:r>
          </w:p>
        </w:tc>
      </w:tr>
      <w:tr w:rsidR="008210D8" w:rsidRPr="003C0F24" w14:paraId="5A6F6360" w14:textId="77777777">
        <w:trPr>
          <w:trHeight w:val="300"/>
        </w:trPr>
        <w:tc>
          <w:tcPr>
            <w:tcW w:w="1507" w:type="dxa"/>
          </w:tcPr>
          <w:p w14:paraId="3088D0FF" w14:textId="110CC2FD" w:rsidR="008210D8" w:rsidRPr="003C0F24" w:rsidRDefault="008210D8" w:rsidP="001027F3">
            <w:pPr>
              <w:spacing w:line="200" w:lineRule="exact"/>
              <w:jc w:val="left"/>
              <w:rPr>
                <w:rFonts w:asciiTheme="minorHAnsi" w:hAnsiTheme="minorHAnsi" w:cstheme="minorHAnsi"/>
                <w:i/>
                <w:iCs/>
                <w:sz w:val="18"/>
                <w:szCs w:val="18"/>
              </w:rPr>
            </w:pPr>
            <w:r w:rsidRPr="00E73E2F">
              <w:rPr>
                <w:rFonts w:asciiTheme="minorHAnsi" w:hAnsiTheme="minorHAnsi" w:cs="Arial"/>
                <w:i/>
                <w:sz w:val="18"/>
                <w:szCs w:val="18"/>
              </w:rPr>
              <w:t>Eis 8.</w:t>
            </w:r>
            <w:r w:rsidR="00D269F0">
              <w:rPr>
                <w:rFonts w:asciiTheme="minorHAnsi" w:hAnsiTheme="minorHAnsi" w:cs="Arial"/>
                <w:i/>
                <w:sz w:val="18"/>
                <w:szCs w:val="18"/>
              </w:rPr>
              <w:t>7</w:t>
            </w:r>
            <w:r w:rsidRPr="00E73E2F">
              <w:rPr>
                <w:rFonts w:asciiTheme="minorHAnsi" w:hAnsiTheme="minorHAnsi" w:cs="Arial"/>
                <w:i/>
                <w:sz w:val="18"/>
                <w:szCs w:val="18"/>
              </w:rPr>
              <w:t>.</w:t>
            </w:r>
            <w:r>
              <w:rPr>
                <w:rFonts w:asciiTheme="minorHAnsi" w:hAnsiTheme="minorHAnsi" w:cs="Arial"/>
                <w:i/>
                <w:sz w:val="18"/>
                <w:szCs w:val="18"/>
              </w:rPr>
              <w:t>10</w:t>
            </w:r>
          </w:p>
        </w:tc>
        <w:tc>
          <w:tcPr>
            <w:tcW w:w="7446" w:type="dxa"/>
          </w:tcPr>
          <w:p w14:paraId="0BC68881" w14:textId="05E8262A" w:rsidR="008210D8" w:rsidRPr="003C0F24" w:rsidRDefault="008210D8" w:rsidP="001027F3">
            <w:pPr>
              <w:spacing w:line="200" w:lineRule="exact"/>
              <w:jc w:val="left"/>
              <w:rPr>
                <w:rFonts w:asciiTheme="minorHAnsi" w:hAnsiTheme="minorHAnsi" w:cstheme="minorBidi"/>
                <w:color w:val="000000" w:themeColor="text1"/>
                <w:sz w:val="18"/>
                <w:szCs w:val="18"/>
              </w:rPr>
            </w:pPr>
            <w:r w:rsidRPr="300A02AE">
              <w:rPr>
                <w:rFonts w:asciiTheme="minorHAnsi" w:hAnsiTheme="minorHAnsi" w:cstheme="minorBidi"/>
                <w:color w:val="000000" w:themeColor="text1"/>
                <w:sz w:val="18"/>
                <w:szCs w:val="18"/>
              </w:rPr>
              <w:t>Er zijn procedures vastgesteld om de verwijdering/ vernietiging van TNO Informatie te kunnen uitvoeren</w:t>
            </w:r>
            <w:r w:rsidR="00DB40A8" w:rsidRPr="300A02AE">
              <w:rPr>
                <w:rFonts w:asciiTheme="minorHAnsi" w:hAnsiTheme="minorHAnsi" w:cstheme="minorBidi"/>
                <w:color w:val="000000" w:themeColor="text1"/>
                <w:sz w:val="18"/>
                <w:szCs w:val="18"/>
              </w:rPr>
              <w:t>.</w:t>
            </w:r>
          </w:p>
        </w:tc>
      </w:tr>
      <w:tr w:rsidR="008210D8" w:rsidRPr="003C0F24" w14:paraId="720DA2BB" w14:textId="77777777">
        <w:trPr>
          <w:trHeight w:val="300"/>
        </w:trPr>
        <w:tc>
          <w:tcPr>
            <w:tcW w:w="1507" w:type="dxa"/>
          </w:tcPr>
          <w:p w14:paraId="1B413239" w14:textId="0F04C05E" w:rsidR="008210D8" w:rsidRPr="003C0F24" w:rsidRDefault="008210D8" w:rsidP="001027F3">
            <w:pPr>
              <w:spacing w:line="200" w:lineRule="exact"/>
              <w:jc w:val="left"/>
              <w:rPr>
                <w:rFonts w:asciiTheme="minorHAnsi" w:hAnsiTheme="minorHAnsi" w:cstheme="minorHAnsi"/>
                <w:i/>
                <w:iCs/>
                <w:sz w:val="18"/>
                <w:szCs w:val="18"/>
              </w:rPr>
            </w:pPr>
            <w:r w:rsidRPr="00E73E2F">
              <w:rPr>
                <w:rFonts w:asciiTheme="minorHAnsi" w:hAnsiTheme="minorHAnsi" w:cs="Arial"/>
                <w:i/>
                <w:sz w:val="18"/>
                <w:szCs w:val="18"/>
              </w:rPr>
              <w:t>Eis 8.</w:t>
            </w:r>
            <w:r w:rsidR="00D269F0">
              <w:rPr>
                <w:rFonts w:asciiTheme="minorHAnsi" w:hAnsiTheme="minorHAnsi" w:cs="Arial"/>
                <w:i/>
                <w:sz w:val="18"/>
                <w:szCs w:val="18"/>
              </w:rPr>
              <w:t>7</w:t>
            </w:r>
            <w:r w:rsidRPr="00E73E2F">
              <w:rPr>
                <w:rFonts w:asciiTheme="minorHAnsi" w:hAnsiTheme="minorHAnsi" w:cs="Arial"/>
                <w:i/>
                <w:sz w:val="18"/>
                <w:szCs w:val="18"/>
              </w:rPr>
              <w:t>.</w:t>
            </w:r>
            <w:r>
              <w:rPr>
                <w:rFonts w:asciiTheme="minorHAnsi" w:hAnsiTheme="minorHAnsi" w:cs="Arial"/>
                <w:i/>
                <w:sz w:val="18"/>
                <w:szCs w:val="18"/>
              </w:rPr>
              <w:t>11</w:t>
            </w:r>
          </w:p>
        </w:tc>
        <w:tc>
          <w:tcPr>
            <w:tcW w:w="7446" w:type="dxa"/>
          </w:tcPr>
          <w:p w14:paraId="2F307BE4" w14:textId="47690588" w:rsidR="008210D8" w:rsidRPr="003C0F24" w:rsidRDefault="008210D8" w:rsidP="001027F3">
            <w:pPr>
              <w:spacing w:line="200" w:lineRule="exact"/>
              <w:jc w:val="left"/>
              <w:rPr>
                <w:rFonts w:asciiTheme="minorHAnsi" w:hAnsiTheme="minorHAnsi" w:cstheme="minorBidi"/>
                <w:color w:val="000000" w:themeColor="text1"/>
                <w:sz w:val="18"/>
                <w:szCs w:val="18"/>
              </w:rPr>
            </w:pPr>
            <w:r w:rsidRPr="430AE3C0">
              <w:rPr>
                <w:rFonts w:asciiTheme="minorHAnsi" w:hAnsiTheme="minorHAnsi" w:cstheme="minorBidi"/>
                <w:color w:val="000000" w:themeColor="text1"/>
                <w:sz w:val="18"/>
                <w:szCs w:val="18"/>
              </w:rPr>
              <w:t>Sessies naar IT</w:t>
            </w:r>
            <w:r w:rsidR="257E03BB" w:rsidRPr="430AE3C0">
              <w:rPr>
                <w:rFonts w:asciiTheme="minorHAnsi" w:hAnsiTheme="minorHAnsi" w:cstheme="minorBidi"/>
                <w:color w:val="000000" w:themeColor="text1"/>
                <w:sz w:val="18"/>
                <w:szCs w:val="18"/>
              </w:rPr>
              <w:t>-</w:t>
            </w:r>
            <w:r w:rsidRPr="430AE3C0">
              <w:rPr>
                <w:rFonts w:asciiTheme="minorHAnsi" w:hAnsiTheme="minorHAnsi" w:cstheme="minorBidi"/>
                <w:color w:val="000000" w:themeColor="text1"/>
                <w:sz w:val="18"/>
                <w:szCs w:val="18"/>
              </w:rPr>
              <w:t>systemen moeten na maximaal 15 minuten inactiviteit automatisch geblokkeerd worden. Uitzonderingen hierop vereisen specifieke toestemming en mitigerende maatregelen.</w:t>
            </w:r>
          </w:p>
        </w:tc>
      </w:tr>
      <w:tr w:rsidR="008210D8" w:rsidRPr="003C0F24" w14:paraId="22EFCD89" w14:textId="77777777">
        <w:trPr>
          <w:trHeight w:val="300"/>
        </w:trPr>
        <w:tc>
          <w:tcPr>
            <w:tcW w:w="1507" w:type="dxa"/>
          </w:tcPr>
          <w:p w14:paraId="7561881D" w14:textId="7D300E43" w:rsidR="008210D8" w:rsidRPr="003C0F24" w:rsidRDefault="008210D8" w:rsidP="001027F3">
            <w:pPr>
              <w:spacing w:line="200" w:lineRule="exact"/>
              <w:jc w:val="left"/>
              <w:rPr>
                <w:rFonts w:asciiTheme="minorHAnsi" w:hAnsiTheme="minorHAnsi" w:cstheme="minorHAnsi"/>
                <w:i/>
                <w:iCs/>
                <w:sz w:val="18"/>
                <w:szCs w:val="18"/>
              </w:rPr>
            </w:pPr>
            <w:r w:rsidRPr="00E73E2F">
              <w:rPr>
                <w:rFonts w:asciiTheme="minorHAnsi" w:hAnsiTheme="minorHAnsi" w:cs="Arial"/>
                <w:i/>
                <w:sz w:val="18"/>
                <w:szCs w:val="18"/>
              </w:rPr>
              <w:t>Eis 8.</w:t>
            </w:r>
            <w:r w:rsidR="00D269F0">
              <w:rPr>
                <w:rFonts w:asciiTheme="minorHAnsi" w:hAnsiTheme="minorHAnsi" w:cs="Arial"/>
                <w:i/>
                <w:sz w:val="18"/>
                <w:szCs w:val="18"/>
              </w:rPr>
              <w:t>7</w:t>
            </w:r>
            <w:r w:rsidRPr="00E73E2F">
              <w:rPr>
                <w:rFonts w:asciiTheme="minorHAnsi" w:hAnsiTheme="minorHAnsi" w:cs="Arial"/>
                <w:i/>
                <w:sz w:val="18"/>
                <w:szCs w:val="18"/>
              </w:rPr>
              <w:t>.</w:t>
            </w:r>
            <w:r>
              <w:rPr>
                <w:rFonts w:asciiTheme="minorHAnsi" w:hAnsiTheme="minorHAnsi" w:cs="Arial"/>
                <w:i/>
                <w:sz w:val="18"/>
                <w:szCs w:val="18"/>
              </w:rPr>
              <w:t>12</w:t>
            </w:r>
          </w:p>
        </w:tc>
        <w:tc>
          <w:tcPr>
            <w:tcW w:w="7446" w:type="dxa"/>
          </w:tcPr>
          <w:p w14:paraId="39AFA8E9" w14:textId="5A151833" w:rsidR="008210D8" w:rsidRPr="003C0F24" w:rsidRDefault="008210D8" w:rsidP="001027F3">
            <w:pPr>
              <w:spacing w:line="200" w:lineRule="exact"/>
              <w:jc w:val="left"/>
              <w:rPr>
                <w:rFonts w:asciiTheme="minorHAnsi" w:hAnsiTheme="minorHAnsi" w:cstheme="minorHAnsi"/>
                <w:color w:val="000000" w:themeColor="text1"/>
                <w:sz w:val="18"/>
                <w:szCs w:val="18"/>
              </w:rPr>
            </w:pPr>
            <w:r w:rsidRPr="003C0F24">
              <w:rPr>
                <w:rFonts w:asciiTheme="minorHAnsi" w:hAnsiTheme="minorHAnsi" w:cstheme="minorHAnsi"/>
                <w:color w:val="000000"/>
                <w:sz w:val="18"/>
                <w:szCs w:val="18"/>
              </w:rPr>
              <w:t>Rechten moeten op basis van minimaal nodige toegangen worden uitgegeven.</w:t>
            </w:r>
          </w:p>
        </w:tc>
      </w:tr>
      <w:tr w:rsidR="008210D8" w:rsidRPr="003C0F24" w14:paraId="3D66FC7E" w14:textId="77777777">
        <w:trPr>
          <w:trHeight w:val="300"/>
        </w:trPr>
        <w:tc>
          <w:tcPr>
            <w:tcW w:w="1507" w:type="dxa"/>
          </w:tcPr>
          <w:p w14:paraId="64FD7CDC" w14:textId="16D091DE" w:rsidR="008210D8" w:rsidRPr="003C0F24" w:rsidRDefault="008210D8" w:rsidP="001027F3">
            <w:pPr>
              <w:spacing w:line="200" w:lineRule="exact"/>
              <w:jc w:val="left"/>
              <w:rPr>
                <w:rFonts w:asciiTheme="minorHAnsi" w:hAnsiTheme="minorHAnsi" w:cstheme="minorHAnsi"/>
                <w:i/>
                <w:iCs/>
                <w:sz w:val="18"/>
                <w:szCs w:val="18"/>
              </w:rPr>
            </w:pPr>
            <w:r w:rsidRPr="00E73E2F">
              <w:rPr>
                <w:rFonts w:asciiTheme="minorHAnsi" w:hAnsiTheme="minorHAnsi" w:cs="Arial"/>
                <w:i/>
                <w:sz w:val="18"/>
                <w:szCs w:val="18"/>
              </w:rPr>
              <w:t>Eis 8.</w:t>
            </w:r>
            <w:r w:rsidR="00D269F0">
              <w:rPr>
                <w:rFonts w:asciiTheme="minorHAnsi" w:hAnsiTheme="minorHAnsi" w:cs="Arial"/>
                <w:i/>
                <w:sz w:val="18"/>
                <w:szCs w:val="18"/>
              </w:rPr>
              <w:t>7</w:t>
            </w:r>
            <w:r w:rsidRPr="00E73E2F">
              <w:rPr>
                <w:rFonts w:asciiTheme="minorHAnsi" w:hAnsiTheme="minorHAnsi" w:cs="Arial"/>
                <w:i/>
                <w:sz w:val="18"/>
                <w:szCs w:val="18"/>
              </w:rPr>
              <w:t>.</w:t>
            </w:r>
            <w:r>
              <w:rPr>
                <w:rFonts w:asciiTheme="minorHAnsi" w:hAnsiTheme="minorHAnsi" w:cs="Arial"/>
                <w:i/>
                <w:sz w:val="18"/>
                <w:szCs w:val="18"/>
              </w:rPr>
              <w:t>13</w:t>
            </w:r>
          </w:p>
        </w:tc>
        <w:tc>
          <w:tcPr>
            <w:tcW w:w="7446" w:type="dxa"/>
          </w:tcPr>
          <w:p w14:paraId="6BABEB19" w14:textId="6EFE3345" w:rsidR="008210D8" w:rsidRPr="003C0F24" w:rsidRDefault="008210D8" w:rsidP="001027F3">
            <w:pPr>
              <w:spacing w:line="200" w:lineRule="exact"/>
              <w:jc w:val="left"/>
              <w:rPr>
                <w:rFonts w:asciiTheme="minorHAnsi" w:hAnsiTheme="minorHAnsi" w:cstheme="minorHAnsi"/>
                <w:color w:val="000000" w:themeColor="text1"/>
                <w:sz w:val="18"/>
                <w:szCs w:val="18"/>
              </w:rPr>
            </w:pPr>
            <w:r w:rsidRPr="003C0F24">
              <w:rPr>
                <w:rFonts w:asciiTheme="minorHAnsi" w:hAnsiTheme="minorHAnsi" w:cstheme="minorHAnsi"/>
                <w:color w:val="000000"/>
                <w:sz w:val="18"/>
                <w:szCs w:val="18"/>
              </w:rPr>
              <w:t>De cloud-infrastructuur is zodanig ingericht dat de dienstverlening aan gebruikers van informatiediensten (logisch) zijn gescheiden.</w:t>
            </w:r>
          </w:p>
        </w:tc>
      </w:tr>
    </w:tbl>
    <w:p w14:paraId="4160EE40" w14:textId="77777777" w:rsidR="00CD06CF" w:rsidRDefault="00CD06CF" w:rsidP="0092665C">
      <w:pPr>
        <w:spacing w:line="200" w:lineRule="exact"/>
        <w:rPr>
          <w:rFonts w:asciiTheme="minorHAnsi" w:hAnsiTheme="minorHAnsi"/>
          <w:i/>
        </w:rPr>
      </w:pPr>
    </w:p>
    <w:p w14:paraId="081E458D" w14:textId="2CBE7A56" w:rsidR="002A1FA9" w:rsidRPr="001027F3" w:rsidRDefault="00CB701D" w:rsidP="001027F3">
      <w:pPr>
        <w:pStyle w:val="Heading4"/>
      </w:pPr>
      <w:bookmarkStart w:id="200" w:name="_Toc161995220"/>
      <w:r w:rsidRPr="001027F3">
        <w:t>Eisen met betrekking tot toegang tot, en aanpassingen aan TNO</w:t>
      </w:r>
      <w:r w:rsidR="4DB4A387" w:rsidRPr="001027F3">
        <w:t>-</w:t>
      </w:r>
      <w:r w:rsidRPr="001027F3">
        <w:t>informatie</w:t>
      </w:r>
      <w:r w:rsidR="00B42AF2" w:rsidRPr="001027F3">
        <w:t>.</w:t>
      </w:r>
      <w:bookmarkEnd w:id="200"/>
      <w:r w:rsidRPr="001027F3">
        <w:t xml:space="preserve"> </w:t>
      </w:r>
    </w:p>
    <w:p w14:paraId="6E95FF3D" w14:textId="77777777" w:rsidR="00E85CD3" w:rsidRDefault="00E85CD3" w:rsidP="002A1FA9">
      <w:pPr>
        <w:rPr>
          <w:i/>
        </w:rPr>
      </w:pPr>
    </w:p>
    <w:tbl>
      <w:tblPr>
        <w:tblStyle w:val="TableGrid"/>
        <w:tblW w:w="0" w:type="auto"/>
        <w:tblInd w:w="108" w:type="dxa"/>
        <w:tblLook w:val="01E0" w:firstRow="1" w:lastRow="1" w:firstColumn="1" w:lastColumn="1" w:noHBand="0" w:noVBand="0"/>
      </w:tblPr>
      <w:tblGrid>
        <w:gridCol w:w="1507"/>
        <w:gridCol w:w="7446"/>
      </w:tblGrid>
      <w:tr w:rsidR="00D31D1E" w:rsidRPr="002A1FA9" w14:paraId="0E231074" w14:textId="77777777">
        <w:trPr>
          <w:trHeight w:val="300"/>
        </w:trPr>
        <w:tc>
          <w:tcPr>
            <w:tcW w:w="1507" w:type="dxa"/>
          </w:tcPr>
          <w:p w14:paraId="3BB82287" w14:textId="6C8EF0D4" w:rsidR="00D31D1E" w:rsidRPr="003C5DE9" w:rsidRDefault="00D31D1E" w:rsidP="002A1FA9">
            <w:pPr>
              <w:spacing w:line="200" w:lineRule="exact"/>
              <w:rPr>
                <w:rFonts w:asciiTheme="minorHAnsi" w:hAnsiTheme="minorHAnsi"/>
                <w:iCs/>
                <w:sz w:val="18"/>
                <w:szCs w:val="18"/>
              </w:rPr>
            </w:pPr>
            <w:bookmarkStart w:id="201" w:name="_Hlk160032490"/>
            <w:r w:rsidRPr="003C5DE9">
              <w:rPr>
                <w:rFonts w:asciiTheme="minorHAnsi" w:hAnsiTheme="minorHAnsi"/>
                <w:iCs/>
                <w:sz w:val="18"/>
                <w:szCs w:val="18"/>
              </w:rPr>
              <w:t>Eis 8.7.14</w:t>
            </w:r>
          </w:p>
        </w:tc>
        <w:tc>
          <w:tcPr>
            <w:tcW w:w="7446" w:type="dxa"/>
          </w:tcPr>
          <w:p w14:paraId="22115628" w14:textId="28623964" w:rsidR="00D31D1E" w:rsidRPr="003C5DE9" w:rsidRDefault="00D31D1E" w:rsidP="002A1FA9">
            <w:pPr>
              <w:spacing w:line="200" w:lineRule="exact"/>
              <w:rPr>
                <w:rFonts w:asciiTheme="minorHAnsi" w:hAnsiTheme="minorHAnsi"/>
                <w:iCs/>
                <w:sz w:val="18"/>
                <w:szCs w:val="18"/>
              </w:rPr>
            </w:pPr>
            <w:r w:rsidRPr="003C5DE9">
              <w:rPr>
                <w:iCs/>
                <w:sz w:val="18"/>
                <w:szCs w:val="18"/>
              </w:rPr>
              <w:t>Toegang tot data</w:t>
            </w:r>
            <w:r w:rsidR="003C5DE9" w:rsidRPr="003C5DE9">
              <w:rPr>
                <w:iCs/>
                <w:sz w:val="18"/>
                <w:szCs w:val="18"/>
              </w:rPr>
              <w:t xml:space="preserve"> en het doen van aanpassingen moet </w:t>
            </w:r>
            <w:r w:rsidRPr="003C5DE9">
              <w:rPr>
                <w:iCs/>
                <w:sz w:val="18"/>
                <w:szCs w:val="18"/>
              </w:rPr>
              <w:t>auditeerbaar en onweerlegbaar zijn</w:t>
            </w:r>
            <w:r w:rsidR="0033747E">
              <w:rPr>
                <w:iCs/>
                <w:sz w:val="18"/>
                <w:szCs w:val="18"/>
              </w:rPr>
              <w:t>.</w:t>
            </w:r>
          </w:p>
        </w:tc>
      </w:tr>
      <w:bookmarkEnd w:id="201"/>
      <w:tr w:rsidR="002A1FA9" w:rsidRPr="002A1FA9" w14:paraId="0D1A93FC" w14:textId="77777777">
        <w:trPr>
          <w:trHeight w:val="300"/>
        </w:trPr>
        <w:tc>
          <w:tcPr>
            <w:tcW w:w="1507" w:type="dxa"/>
          </w:tcPr>
          <w:p w14:paraId="1C0E9CE0" w14:textId="6F582140" w:rsidR="002A1FA9" w:rsidRPr="002A1FA9" w:rsidRDefault="002A1FA9" w:rsidP="002A1FA9">
            <w:pPr>
              <w:spacing w:line="200" w:lineRule="exact"/>
              <w:rPr>
                <w:rFonts w:asciiTheme="minorHAnsi" w:hAnsiTheme="minorHAnsi"/>
                <w:iCs/>
                <w:sz w:val="18"/>
                <w:szCs w:val="20"/>
              </w:rPr>
            </w:pPr>
            <w:r w:rsidRPr="002A1FA9">
              <w:rPr>
                <w:rFonts w:asciiTheme="minorHAnsi" w:hAnsiTheme="minorHAnsi"/>
                <w:iCs/>
                <w:sz w:val="18"/>
                <w:szCs w:val="20"/>
              </w:rPr>
              <w:t>Eis 8.</w:t>
            </w:r>
            <w:r w:rsidR="000B149F" w:rsidRPr="003C5DE9">
              <w:rPr>
                <w:rFonts w:asciiTheme="minorHAnsi" w:hAnsiTheme="minorHAnsi"/>
                <w:iCs/>
                <w:sz w:val="18"/>
                <w:szCs w:val="20"/>
              </w:rPr>
              <w:t>7</w:t>
            </w:r>
            <w:r w:rsidRPr="002A1FA9">
              <w:rPr>
                <w:rFonts w:asciiTheme="minorHAnsi" w:hAnsiTheme="minorHAnsi"/>
                <w:iCs/>
                <w:sz w:val="18"/>
                <w:szCs w:val="20"/>
              </w:rPr>
              <w:t>.</w:t>
            </w:r>
            <w:r w:rsidRPr="002A1FA9">
              <w:rPr>
                <w:rFonts w:asciiTheme="minorHAnsi" w:hAnsiTheme="minorHAnsi"/>
                <w:iCs/>
                <w:sz w:val="18"/>
                <w:szCs w:val="18"/>
              </w:rPr>
              <w:t>1</w:t>
            </w:r>
            <w:r w:rsidR="00D31D1E" w:rsidRPr="003C5DE9">
              <w:rPr>
                <w:rFonts w:asciiTheme="minorHAnsi" w:hAnsiTheme="minorHAnsi"/>
                <w:iCs/>
                <w:sz w:val="18"/>
                <w:szCs w:val="18"/>
              </w:rPr>
              <w:t>5</w:t>
            </w:r>
          </w:p>
        </w:tc>
        <w:tc>
          <w:tcPr>
            <w:tcW w:w="7446" w:type="dxa"/>
          </w:tcPr>
          <w:p w14:paraId="77A4ECBA" w14:textId="77777777" w:rsidR="002A1FA9" w:rsidRPr="002A1FA9" w:rsidRDefault="002A1FA9" w:rsidP="002A1FA9">
            <w:pPr>
              <w:spacing w:line="200" w:lineRule="exact"/>
              <w:rPr>
                <w:rFonts w:asciiTheme="minorHAnsi" w:hAnsiTheme="minorHAnsi"/>
                <w:iCs/>
                <w:sz w:val="18"/>
                <w:szCs w:val="20"/>
              </w:rPr>
            </w:pPr>
            <w:r w:rsidRPr="002A1FA9">
              <w:rPr>
                <w:rFonts w:asciiTheme="minorHAnsi" w:hAnsiTheme="minorHAnsi"/>
                <w:iCs/>
                <w:sz w:val="18"/>
                <w:szCs w:val="20"/>
              </w:rPr>
              <w:t>Van alle kritische gebruikershandelingen moet een audit log worden bijgehouden.</w:t>
            </w:r>
          </w:p>
        </w:tc>
      </w:tr>
      <w:tr w:rsidR="002A1FA9" w:rsidRPr="002A1FA9" w14:paraId="24DCCB46" w14:textId="77777777">
        <w:trPr>
          <w:trHeight w:val="300"/>
        </w:trPr>
        <w:tc>
          <w:tcPr>
            <w:tcW w:w="1507" w:type="dxa"/>
          </w:tcPr>
          <w:p w14:paraId="4FABDA20" w14:textId="63A30D7B" w:rsidR="002A1FA9" w:rsidRPr="002A1FA9" w:rsidRDefault="002A1FA9" w:rsidP="002A1FA9">
            <w:pPr>
              <w:spacing w:line="200" w:lineRule="exact"/>
              <w:rPr>
                <w:rFonts w:asciiTheme="minorHAnsi" w:hAnsiTheme="minorHAnsi"/>
                <w:iCs/>
                <w:sz w:val="18"/>
                <w:szCs w:val="20"/>
              </w:rPr>
            </w:pPr>
            <w:r w:rsidRPr="002A1FA9">
              <w:rPr>
                <w:rFonts w:asciiTheme="minorHAnsi" w:hAnsiTheme="minorHAnsi"/>
                <w:iCs/>
                <w:sz w:val="18"/>
                <w:szCs w:val="20"/>
              </w:rPr>
              <w:t>Eis 8.</w:t>
            </w:r>
            <w:r w:rsidR="000B149F" w:rsidRPr="003C5DE9">
              <w:rPr>
                <w:rFonts w:asciiTheme="minorHAnsi" w:hAnsiTheme="minorHAnsi"/>
                <w:iCs/>
                <w:sz w:val="18"/>
                <w:szCs w:val="20"/>
              </w:rPr>
              <w:t>7</w:t>
            </w:r>
            <w:r w:rsidRPr="002A1FA9">
              <w:rPr>
                <w:rFonts w:asciiTheme="minorHAnsi" w:hAnsiTheme="minorHAnsi"/>
                <w:iCs/>
                <w:sz w:val="18"/>
                <w:szCs w:val="20"/>
              </w:rPr>
              <w:t>.</w:t>
            </w:r>
            <w:r w:rsidRPr="002A1FA9">
              <w:rPr>
                <w:rFonts w:asciiTheme="minorHAnsi" w:hAnsiTheme="minorHAnsi"/>
                <w:iCs/>
                <w:sz w:val="18"/>
                <w:szCs w:val="18"/>
              </w:rPr>
              <w:t>1</w:t>
            </w:r>
            <w:r w:rsidR="00D31D1E" w:rsidRPr="003C5DE9">
              <w:rPr>
                <w:rFonts w:asciiTheme="minorHAnsi" w:hAnsiTheme="minorHAnsi"/>
                <w:iCs/>
                <w:sz w:val="18"/>
                <w:szCs w:val="18"/>
              </w:rPr>
              <w:t>6</w:t>
            </w:r>
          </w:p>
        </w:tc>
        <w:tc>
          <w:tcPr>
            <w:tcW w:w="7446" w:type="dxa"/>
          </w:tcPr>
          <w:p w14:paraId="0EDBE494" w14:textId="77777777" w:rsidR="002A1FA9" w:rsidRPr="002A1FA9" w:rsidRDefault="002A1FA9" w:rsidP="002A1FA9">
            <w:pPr>
              <w:spacing w:line="200" w:lineRule="exact"/>
              <w:rPr>
                <w:rFonts w:asciiTheme="minorHAnsi" w:hAnsiTheme="minorHAnsi"/>
                <w:iCs/>
                <w:sz w:val="18"/>
                <w:szCs w:val="20"/>
              </w:rPr>
            </w:pPr>
            <w:r w:rsidRPr="002A1FA9">
              <w:rPr>
                <w:rFonts w:asciiTheme="minorHAnsi" w:hAnsiTheme="minorHAnsi"/>
                <w:iCs/>
                <w:sz w:val="18"/>
                <w:szCs w:val="20"/>
              </w:rPr>
              <w:t>Auditlogs moeten tenminste 3 maanden beschikbaar zijn, en voor TNO toegankelijk.</w:t>
            </w:r>
          </w:p>
        </w:tc>
      </w:tr>
      <w:tr w:rsidR="002A1FA9" w:rsidRPr="002A1FA9" w14:paraId="0FD3516D" w14:textId="77777777">
        <w:trPr>
          <w:trHeight w:val="300"/>
        </w:trPr>
        <w:tc>
          <w:tcPr>
            <w:tcW w:w="1507" w:type="dxa"/>
          </w:tcPr>
          <w:p w14:paraId="456EF72C" w14:textId="6C10BDB7" w:rsidR="002A1FA9" w:rsidRPr="002A1FA9" w:rsidRDefault="002A1FA9" w:rsidP="002A1FA9">
            <w:pPr>
              <w:spacing w:line="200" w:lineRule="exact"/>
              <w:rPr>
                <w:rFonts w:asciiTheme="minorHAnsi" w:hAnsiTheme="minorHAnsi"/>
                <w:iCs/>
                <w:sz w:val="18"/>
                <w:szCs w:val="20"/>
              </w:rPr>
            </w:pPr>
            <w:r w:rsidRPr="002A1FA9">
              <w:rPr>
                <w:rFonts w:asciiTheme="minorHAnsi" w:hAnsiTheme="minorHAnsi"/>
                <w:iCs/>
                <w:sz w:val="18"/>
                <w:szCs w:val="20"/>
              </w:rPr>
              <w:t>Eis 8.</w:t>
            </w:r>
            <w:r w:rsidR="000B149F" w:rsidRPr="003C5DE9">
              <w:rPr>
                <w:rFonts w:asciiTheme="minorHAnsi" w:hAnsiTheme="minorHAnsi"/>
                <w:iCs/>
                <w:sz w:val="18"/>
                <w:szCs w:val="20"/>
              </w:rPr>
              <w:t>7</w:t>
            </w:r>
            <w:r w:rsidRPr="002A1FA9">
              <w:rPr>
                <w:rFonts w:asciiTheme="minorHAnsi" w:hAnsiTheme="minorHAnsi"/>
                <w:iCs/>
                <w:sz w:val="18"/>
                <w:szCs w:val="20"/>
              </w:rPr>
              <w:t>.</w:t>
            </w:r>
            <w:r w:rsidRPr="002A1FA9">
              <w:rPr>
                <w:rFonts w:asciiTheme="minorHAnsi" w:hAnsiTheme="minorHAnsi"/>
                <w:iCs/>
                <w:sz w:val="18"/>
                <w:szCs w:val="18"/>
              </w:rPr>
              <w:t>1</w:t>
            </w:r>
            <w:r w:rsidR="00D31D1E" w:rsidRPr="003C5DE9">
              <w:rPr>
                <w:rFonts w:asciiTheme="minorHAnsi" w:hAnsiTheme="minorHAnsi"/>
                <w:iCs/>
                <w:sz w:val="18"/>
                <w:szCs w:val="18"/>
              </w:rPr>
              <w:t>7</w:t>
            </w:r>
          </w:p>
        </w:tc>
        <w:tc>
          <w:tcPr>
            <w:tcW w:w="7446" w:type="dxa"/>
          </w:tcPr>
          <w:p w14:paraId="4D0D3C68" w14:textId="17F83CE2" w:rsidR="002A1FA9" w:rsidRPr="002A1FA9" w:rsidRDefault="002A1FA9" w:rsidP="002A1FA9">
            <w:pPr>
              <w:spacing w:line="200" w:lineRule="exact"/>
              <w:rPr>
                <w:rFonts w:asciiTheme="minorHAnsi" w:hAnsiTheme="minorHAnsi"/>
                <w:iCs/>
                <w:sz w:val="18"/>
                <w:szCs w:val="20"/>
              </w:rPr>
            </w:pPr>
            <w:r w:rsidRPr="002A1FA9">
              <w:rPr>
                <w:rFonts w:asciiTheme="minorHAnsi" w:hAnsiTheme="minorHAnsi"/>
                <w:iCs/>
                <w:sz w:val="18"/>
                <w:szCs w:val="20"/>
              </w:rPr>
              <w:t>Veilig sessiemanagement wordt toegepast (bijv. browser session hijacking)</w:t>
            </w:r>
            <w:r w:rsidR="0033747E">
              <w:rPr>
                <w:rFonts w:asciiTheme="minorHAnsi" w:hAnsiTheme="minorHAnsi"/>
                <w:iCs/>
                <w:sz w:val="18"/>
                <w:szCs w:val="20"/>
              </w:rPr>
              <w:t>.</w:t>
            </w:r>
          </w:p>
        </w:tc>
      </w:tr>
      <w:tr w:rsidR="002A1FA9" w:rsidRPr="002A1FA9" w14:paraId="03ADC8B7" w14:textId="77777777">
        <w:trPr>
          <w:trHeight w:val="300"/>
        </w:trPr>
        <w:tc>
          <w:tcPr>
            <w:tcW w:w="1507" w:type="dxa"/>
          </w:tcPr>
          <w:p w14:paraId="38E78ECD" w14:textId="2EFC29C3" w:rsidR="002A1FA9" w:rsidRPr="002A1FA9" w:rsidRDefault="002A1FA9" w:rsidP="002A1FA9">
            <w:pPr>
              <w:spacing w:line="200" w:lineRule="exact"/>
              <w:rPr>
                <w:rFonts w:asciiTheme="minorHAnsi" w:hAnsiTheme="minorHAnsi"/>
                <w:iCs/>
                <w:sz w:val="18"/>
                <w:szCs w:val="20"/>
              </w:rPr>
            </w:pPr>
            <w:r w:rsidRPr="002A1FA9">
              <w:rPr>
                <w:rFonts w:asciiTheme="minorHAnsi" w:hAnsiTheme="minorHAnsi"/>
                <w:iCs/>
                <w:sz w:val="18"/>
                <w:szCs w:val="20"/>
              </w:rPr>
              <w:t>Eis 8.</w:t>
            </w:r>
            <w:r w:rsidR="000B149F" w:rsidRPr="003C5DE9">
              <w:rPr>
                <w:rFonts w:asciiTheme="minorHAnsi" w:hAnsiTheme="minorHAnsi"/>
                <w:iCs/>
                <w:sz w:val="18"/>
                <w:szCs w:val="20"/>
              </w:rPr>
              <w:t>7</w:t>
            </w:r>
            <w:r w:rsidRPr="002A1FA9">
              <w:rPr>
                <w:rFonts w:asciiTheme="minorHAnsi" w:hAnsiTheme="minorHAnsi"/>
                <w:iCs/>
                <w:sz w:val="18"/>
                <w:szCs w:val="20"/>
              </w:rPr>
              <w:t>.</w:t>
            </w:r>
            <w:r w:rsidRPr="002A1FA9">
              <w:rPr>
                <w:rFonts w:asciiTheme="minorHAnsi" w:hAnsiTheme="minorHAnsi"/>
                <w:iCs/>
                <w:sz w:val="18"/>
                <w:szCs w:val="18"/>
              </w:rPr>
              <w:t>1</w:t>
            </w:r>
            <w:r w:rsidR="00D31D1E" w:rsidRPr="003C5DE9">
              <w:rPr>
                <w:rFonts w:asciiTheme="minorHAnsi" w:hAnsiTheme="minorHAnsi"/>
                <w:iCs/>
                <w:sz w:val="18"/>
                <w:szCs w:val="18"/>
              </w:rPr>
              <w:t>8</w:t>
            </w:r>
          </w:p>
        </w:tc>
        <w:tc>
          <w:tcPr>
            <w:tcW w:w="7446" w:type="dxa"/>
          </w:tcPr>
          <w:p w14:paraId="265E1DE6" w14:textId="29447B7A" w:rsidR="002A1FA9" w:rsidRPr="002A1FA9" w:rsidRDefault="002A1FA9" w:rsidP="002A1FA9">
            <w:pPr>
              <w:spacing w:line="200" w:lineRule="exact"/>
              <w:rPr>
                <w:rFonts w:asciiTheme="minorHAnsi" w:hAnsiTheme="minorHAnsi"/>
                <w:iCs/>
                <w:sz w:val="18"/>
                <w:szCs w:val="20"/>
              </w:rPr>
            </w:pPr>
            <w:r w:rsidRPr="002A1FA9">
              <w:rPr>
                <w:rFonts w:asciiTheme="minorHAnsi" w:hAnsiTheme="minorHAnsi"/>
                <w:iCs/>
                <w:sz w:val="18"/>
                <w:szCs w:val="20"/>
              </w:rPr>
              <w:t>Alle in- en uitvoer van data wordt genormaliseerd, gevalideerd en ingeperkt (bijv. SQL injection)</w:t>
            </w:r>
            <w:r w:rsidR="0033747E">
              <w:rPr>
                <w:rFonts w:asciiTheme="minorHAnsi" w:hAnsiTheme="minorHAnsi"/>
                <w:iCs/>
                <w:sz w:val="18"/>
                <w:szCs w:val="20"/>
              </w:rPr>
              <w:t>.</w:t>
            </w:r>
          </w:p>
        </w:tc>
      </w:tr>
    </w:tbl>
    <w:p w14:paraId="0A21F398" w14:textId="77777777" w:rsidR="00E85CD3" w:rsidRDefault="00E85CD3" w:rsidP="00307A9E">
      <w:pPr>
        <w:spacing w:line="200" w:lineRule="exact"/>
        <w:rPr>
          <w:rFonts w:asciiTheme="minorHAnsi" w:hAnsiTheme="minorHAnsi"/>
          <w:i/>
        </w:rPr>
      </w:pPr>
    </w:p>
    <w:p w14:paraId="571879B4" w14:textId="77777777" w:rsidR="003C5DE9" w:rsidRDefault="003C5DE9" w:rsidP="00307A9E">
      <w:pPr>
        <w:spacing w:line="200" w:lineRule="exact"/>
        <w:rPr>
          <w:rFonts w:asciiTheme="minorHAnsi" w:hAnsiTheme="minorHAnsi"/>
          <w:i/>
        </w:rPr>
      </w:pPr>
    </w:p>
    <w:p w14:paraId="1E767992" w14:textId="3F6495F5" w:rsidR="003C5DE9" w:rsidRDefault="00AC41A0" w:rsidP="003609AA">
      <w:pPr>
        <w:pStyle w:val="Heading4"/>
      </w:pPr>
      <w:bookmarkStart w:id="202" w:name="_Toc161995221"/>
      <w:r>
        <w:t xml:space="preserve">Eisen aan de </w:t>
      </w:r>
      <w:r w:rsidRPr="005863D5">
        <w:t>Continuïteit</w:t>
      </w:r>
      <w:r w:rsidR="002B79A1" w:rsidRPr="005863D5">
        <w:t xml:space="preserve"> van de dienstverlening c.q. de beschikbaarheid van TNO informatie.</w:t>
      </w:r>
      <w:bookmarkEnd w:id="202"/>
    </w:p>
    <w:p w14:paraId="448641A8" w14:textId="77777777" w:rsidR="003C5DE9" w:rsidRDefault="003C5DE9" w:rsidP="003609AA">
      <w:pPr>
        <w:pStyle w:val="Heading4"/>
        <w:numPr>
          <w:ilvl w:val="0"/>
          <w:numId w:val="0"/>
        </w:numPr>
        <w:ind w:left="864"/>
        <w:rPr>
          <w:rFonts w:asciiTheme="minorHAnsi" w:hAnsiTheme="minorHAnsi"/>
          <w:i/>
        </w:rPr>
      </w:pPr>
    </w:p>
    <w:tbl>
      <w:tblPr>
        <w:tblStyle w:val="TableGrid"/>
        <w:tblW w:w="0" w:type="auto"/>
        <w:tblInd w:w="108" w:type="dxa"/>
        <w:tblLook w:val="01E0" w:firstRow="1" w:lastRow="1" w:firstColumn="1" w:lastColumn="1" w:noHBand="0" w:noVBand="0"/>
      </w:tblPr>
      <w:tblGrid>
        <w:gridCol w:w="1507"/>
        <w:gridCol w:w="7446"/>
      </w:tblGrid>
      <w:tr w:rsidR="00AC41A0" w:rsidRPr="00AC41A0" w14:paraId="72897EA8" w14:textId="77777777">
        <w:trPr>
          <w:trHeight w:val="300"/>
        </w:trPr>
        <w:tc>
          <w:tcPr>
            <w:tcW w:w="1507" w:type="dxa"/>
          </w:tcPr>
          <w:p w14:paraId="686E7938" w14:textId="54E03778" w:rsidR="00AC41A0" w:rsidRPr="00AC41A0" w:rsidRDefault="00AC41A0" w:rsidP="00AC41A0">
            <w:pPr>
              <w:spacing w:line="200" w:lineRule="exact"/>
              <w:rPr>
                <w:rFonts w:asciiTheme="minorHAnsi" w:hAnsiTheme="minorHAnsi"/>
                <w:iCs/>
                <w:sz w:val="18"/>
                <w:szCs w:val="20"/>
              </w:rPr>
            </w:pPr>
            <w:bookmarkStart w:id="203" w:name="_Hlk160631509"/>
            <w:r w:rsidRPr="00AC41A0">
              <w:rPr>
                <w:rFonts w:asciiTheme="minorHAnsi" w:hAnsiTheme="minorHAnsi"/>
                <w:iCs/>
                <w:sz w:val="18"/>
                <w:szCs w:val="20"/>
              </w:rPr>
              <w:t>Eis 8.7.19</w:t>
            </w:r>
          </w:p>
        </w:tc>
        <w:tc>
          <w:tcPr>
            <w:tcW w:w="7446" w:type="dxa"/>
          </w:tcPr>
          <w:p w14:paraId="712D5101" w14:textId="29C01480" w:rsidR="00AC41A0" w:rsidRPr="00AC41A0" w:rsidRDefault="00AC41A0" w:rsidP="00AC41A0">
            <w:pPr>
              <w:spacing w:line="200" w:lineRule="exact"/>
              <w:rPr>
                <w:rFonts w:asciiTheme="minorHAnsi" w:hAnsiTheme="minorHAnsi"/>
                <w:iCs/>
                <w:sz w:val="18"/>
                <w:szCs w:val="20"/>
              </w:rPr>
            </w:pPr>
            <w:r w:rsidRPr="00AC41A0">
              <w:rPr>
                <w:rFonts w:asciiTheme="minorHAnsi" w:hAnsiTheme="minorHAnsi"/>
                <w:iCs/>
                <w:sz w:val="18"/>
                <w:szCs w:val="20"/>
              </w:rPr>
              <w:t>Er moeten maatregelen zijn getroffen om te voldoen aan de gestelde RTO en RPO betreffende TNO informatie en dienstverlening</w:t>
            </w:r>
            <w:r w:rsidR="000D2939">
              <w:rPr>
                <w:rFonts w:asciiTheme="minorHAnsi" w:hAnsiTheme="minorHAnsi"/>
                <w:iCs/>
                <w:sz w:val="18"/>
                <w:szCs w:val="20"/>
              </w:rPr>
              <w:t>.</w:t>
            </w:r>
          </w:p>
        </w:tc>
      </w:tr>
      <w:tr w:rsidR="00AC41A0" w:rsidRPr="00AC41A0" w14:paraId="6280DCBB" w14:textId="77777777">
        <w:trPr>
          <w:trHeight w:val="300"/>
        </w:trPr>
        <w:tc>
          <w:tcPr>
            <w:tcW w:w="1507" w:type="dxa"/>
          </w:tcPr>
          <w:p w14:paraId="1FCCF76F" w14:textId="01DF022C" w:rsidR="00AC41A0" w:rsidRPr="00AC41A0" w:rsidRDefault="00AC41A0" w:rsidP="00AC41A0">
            <w:pPr>
              <w:spacing w:line="200" w:lineRule="exact"/>
              <w:rPr>
                <w:rFonts w:asciiTheme="minorHAnsi" w:hAnsiTheme="minorHAnsi"/>
                <w:iCs/>
                <w:sz w:val="18"/>
                <w:szCs w:val="20"/>
              </w:rPr>
            </w:pPr>
            <w:r w:rsidRPr="00AC41A0">
              <w:rPr>
                <w:rFonts w:asciiTheme="minorHAnsi" w:hAnsiTheme="minorHAnsi"/>
                <w:iCs/>
                <w:sz w:val="18"/>
                <w:szCs w:val="20"/>
              </w:rPr>
              <w:t>Eis 8.7.20</w:t>
            </w:r>
          </w:p>
        </w:tc>
        <w:tc>
          <w:tcPr>
            <w:tcW w:w="7446" w:type="dxa"/>
          </w:tcPr>
          <w:p w14:paraId="153D0F4E" w14:textId="05AE8C5F" w:rsidR="00AC41A0" w:rsidRPr="00AC41A0" w:rsidRDefault="00AC41A0" w:rsidP="00AC41A0">
            <w:pPr>
              <w:spacing w:line="200" w:lineRule="exact"/>
              <w:rPr>
                <w:rFonts w:asciiTheme="minorHAnsi" w:hAnsiTheme="minorHAnsi"/>
                <w:iCs/>
                <w:sz w:val="18"/>
                <w:szCs w:val="20"/>
              </w:rPr>
            </w:pPr>
            <w:r w:rsidRPr="00AC41A0">
              <w:rPr>
                <w:rFonts w:asciiTheme="minorHAnsi" w:hAnsiTheme="minorHAnsi"/>
                <w:iCs/>
                <w:sz w:val="18"/>
                <w:szCs w:val="20"/>
              </w:rPr>
              <w:t>Backups van de TNO informatie moeten d.m.v. encryptie worden beschermd (op dit moment AES-256)</w:t>
            </w:r>
            <w:r w:rsidR="000D2939">
              <w:rPr>
                <w:rFonts w:asciiTheme="minorHAnsi" w:hAnsiTheme="minorHAnsi"/>
                <w:iCs/>
                <w:sz w:val="18"/>
                <w:szCs w:val="20"/>
              </w:rPr>
              <w:t>.</w:t>
            </w:r>
          </w:p>
        </w:tc>
      </w:tr>
      <w:tr w:rsidR="00AC41A0" w:rsidRPr="00AC41A0" w14:paraId="3C80ADAF" w14:textId="77777777">
        <w:trPr>
          <w:trHeight w:val="300"/>
        </w:trPr>
        <w:tc>
          <w:tcPr>
            <w:tcW w:w="1507" w:type="dxa"/>
          </w:tcPr>
          <w:p w14:paraId="04A0D106" w14:textId="40B2DA8C" w:rsidR="00AC41A0" w:rsidRPr="00AC41A0" w:rsidRDefault="00AC41A0" w:rsidP="00AC41A0">
            <w:pPr>
              <w:spacing w:line="200" w:lineRule="exact"/>
              <w:rPr>
                <w:rFonts w:asciiTheme="minorHAnsi" w:hAnsiTheme="minorHAnsi"/>
                <w:iCs/>
                <w:sz w:val="18"/>
                <w:szCs w:val="20"/>
              </w:rPr>
            </w:pPr>
            <w:r w:rsidRPr="00AC41A0">
              <w:rPr>
                <w:rFonts w:asciiTheme="minorHAnsi" w:hAnsiTheme="minorHAnsi"/>
                <w:iCs/>
                <w:sz w:val="18"/>
                <w:szCs w:val="20"/>
              </w:rPr>
              <w:t>Eis 8.7.21</w:t>
            </w:r>
          </w:p>
        </w:tc>
        <w:tc>
          <w:tcPr>
            <w:tcW w:w="7446" w:type="dxa"/>
          </w:tcPr>
          <w:p w14:paraId="287F738D" w14:textId="77777777" w:rsidR="00AC41A0" w:rsidRPr="00AC41A0" w:rsidRDefault="00AC41A0" w:rsidP="00AC41A0">
            <w:pPr>
              <w:spacing w:line="200" w:lineRule="exact"/>
              <w:rPr>
                <w:rFonts w:asciiTheme="minorHAnsi" w:hAnsiTheme="minorHAnsi"/>
                <w:iCs/>
                <w:sz w:val="18"/>
                <w:szCs w:val="20"/>
              </w:rPr>
            </w:pPr>
            <w:r w:rsidRPr="00AC41A0">
              <w:rPr>
                <w:rFonts w:asciiTheme="minorHAnsi" w:hAnsiTheme="minorHAnsi"/>
                <w:iCs/>
                <w:sz w:val="18"/>
                <w:szCs w:val="20"/>
              </w:rPr>
              <w:t>Indien het uitvallen van de betreffende dienst verstorend is voor de bedrijfsvoering van TNO, moeten er maatregelen geïmplementeerd zijn om uitvallen te voorkomen. Voor de dienst is een minimale beschikbaarheid vastgesteld.</w:t>
            </w:r>
          </w:p>
        </w:tc>
      </w:tr>
      <w:tr w:rsidR="00AC41A0" w:rsidRPr="00AC41A0" w14:paraId="4E684EC2" w14:textId="77777777">
        <w:trPr>
          <w:trHeight w:val="300"/>
        </w:trPr>
        <w:tc>
          <w:tcPr>
            <w:tcW w:w="1507" w:type="dxa"/>
          </w:tcPr>
          <w:p w14:paraId="2F93D4AA" w14:textId="3EB650B6" w:rsidR="00AC41A0" w:rsidRPr="00AC41A0" w:rsidRDefault="00AC41A0" w:rsidP="00AC41A0">
            <w:pPr>
              <w:spacing w:line="200" w:lineRule="exact"/>
              <w:rPr>
                <w:rFonts w:asciiTheme="minorHAnsi" w:hAnsiTheme="minorHAnsi"/>
                <w:iCs/>
                <w:sz w:val="18"/>
                <w:szCs w:val="20"/>
              </w:rPr>
            </w:pPr>
            <w:r w:rsidRPr="00AC41A0">
              <w:rPr>
                <w:rFonts w:asciiTheme="minorHAnsi" w:hAnsiTheme="minorHAnsi"/>
                <w:iCs/>
                <w:sz w:val="18"/>
                <w:szCs w:val="20"/>
              </w:rPr>
              <w:t>Eis 8.7.22</w:t>
            </w:r>
          </w:p>
        </w:tc>
        <w:tc>
          <w:tcPr>
            <w:tcW w:w="7446" w:type="dxa"/>
          </w:tcPr>
          <w:p w14:paraId="5552392D" w14:textId="77777777" w:rsidR="00AC41A0" w:rsidRPr="00AC41A0" w:rsidRDefault="00AC41A0" w:rsidP="00AC41A0">
            <w:pPr>
              <w:spacing w:line="200" w:lineRule="exact"/>
              <w:rPr>
                <w:rFonts w:asciiTheme="minorHAnsi" w:hAnsiTheme="minorHAnsi"/>
                <w:iCs/>
                <w:sz w:val="18"/>
                <w:szCs w:val="20"/>
              </w:rPr>
            </w:pPr>
            <w:r w:rsidRPr="00AC41A0">
              <w:rPr>
                <w:rFonts w:asciiTheme="minorHAnsi" w:hAnsiTheme="minorHAnsi"/>
                <w:iCs/>
                <w:sz w:val="18"/>
                <w:szCs w:val="20"/>
              </w:rPr>
              <w:t>Maatregelen voor het waarborgen van de continuïteit worden tenminste 1x per jaar getest. Een testrapport hiervan wordt aan TNO beschikbaar gesteld.</w:t>
            </w:r>
          </w:p>
        </w:tc>
      </w:tr>
      <w:bookmarkEnd w:id="203"/>
    </w:tbl>
    <w:p w14:paraId="1383FC20" w14:textId="77777777" w:rsidR="002B79A1" w:rsidRDefault="002B79A1" w:rsidP="00307A9E">
      <w:pPr>
        <w:spacing w:line="200" w:lineRule="exact"/>
        <w:rPr>
          <w:rFonts w:asciiTheme="minorHAnsi" w:hAnsiTheme="minorHAnsi"/>
          <w:i/>
        </w:rPr>
      </w:pPr>
    </w:p>
    <w:p w14:paraId="504BFD9E" w14:textId="77777777" w:rsidR="002B79A1" w:rsidRDefault="002B79A1" w:rsidP="00307A9E">
      <w:pPr>
        <w:spacing w:line="200" w:lineRule="exact"/>
        <w:rPr>
          <w:rFonts w:asciiTheme="minorHAnsi" w:hAnsiTheme="minorHAnsi"/>
          <w:i/>
        </w:rPr>
      </w:pPr>
    </w:p>
    <w:p w14:paraId="01225E24" w14:textId="77777777" w:rsidR="00773D11" w:rsidRDefault="00773D11" w:rsidP="003609AA">
      <w:pPr>
        <w:pStyle w:val="Heading4"/>
      </w:pPr>
      <w:bookmarkStart w:id="204" w:name="_Toc161995222"/>
      <w:r>
        <w:t>Eisen aan o</w:t>
      </w:r>
      <w:r w:rsidRPr="005863D5">
        <w:t xml:space="preserve">nderhoud / </w:t>
      </w:r>
      <w:r>
        <w:t>c</w:t>
      </w:r>
      <w:r w:rsidRPr="005863D5">
        <w:t>onfiguratie van systemen en maatregelen tegen kwaadaardige software</w:t>
      </w:r>
      <w:bookmarkEnd w:id="204"/>
    </w:p>
    <w:p w14:paraId="6C8772D8" w14:textId="77777777" w:rsidR="00773D11" w:rsidRDefault="00773D11" w:rsidP="00307A9E">
      <w:pPr>
        <w:spacing w:line="200" w:lineRule="exact"/>
        <w:rPr>
          <w:rFonts w:asciiTheme="minorHAnsi" w:hAnsiTheme="minorHAnsi"/>
          <w:b/>
          <w:bCs/>
          <w:i/>
          <w:iCs/>
        </w:rPr>
      </w:pPr>
    </w:p>
    <w:p w14:paraId="6D0A2B80" w14:textId="0A1F11DF" w:rsidR="002B79A1" w:rsidRDefault="00773D11" w:rsidP="00307A9E">
      <w:pPr>
        <w:spacing w:line="200" w:lineRule="exact"/>
        <w:rPr>
          <w:rFonts w:asciiTheme="minorHAnsi" w:hAnsiTheme="minorHAnsi"/>
          <w:i/>
        </w:rPr>
      </w:pPr>
      <w:r w:rsidRPr="005863D5">
        <w:rPr>
          <w:rFonts w:asciiTheme="minorHAnsi" w:hAnsiTheme="minorHAnsi"/>
          <w:b/>
          <w:bCs/>
          <w:i/>
          <w:iCs/>
        </w:rPr>
        <w:t xml:space="preserve"> </w:t>
      </w:r>
    </w:p>
    <w:tbl>
      <w:tblPr>
        <w:tblStyle w:val="TableGrid"/>
        <w:tblW w:w="0" w:type="auto"/>
        <w:tblInd w:w="108" w:type="dxa"/>
        <w:tblLook w:val="01E0" w:firstRow="1" w:lastRow="1" w:firstColumn="1" w:lastColumn="1" w:noHBand="0" w:noVBand="0"/>
      </w:tblPr>
      <w:tblGrid>
        <w:gridCol w:w="1507"/>
        <w:gridCol w:w="7446"/>
      </w:tblGrid>
      <w:tr w:rsidR="006C2D45" w:rsidRPr="006C2D45" w14:paraId="0B31E82E" w14:textId="77777777">
        <w:trPr>
          <w:trHeight w:val="300"/>
        </w:trPr>
        <w:tc>
          <w:tcPr>
            <w:tcW w:w="1507" w:type="dxa"/>
          </w:tcPr>
          <w:p w14:paraId="4B80BE8B" w14:textId="053804E5" w:rsidR="006C2D45" w:rsidRPr="006C2D45" w:rsidRDefault="006C2D45" w:rsidP="006C2D45">
            <w:pPr>
              <w:spacing w:line="200" w:lineRule="exact"/>
              <w:rPr>
                <w:rFonts w:asciiTheme="minorHAnsi" w:hAnsiTheme="minorHAnsi"/>
                <w:iCs/>
                <w:sz w:val="18"/>
                <w:szCs w:val="18"/>
              </w:rPr>
            </w:pPr>
            <w:r w:rsidRPr="006C2D45">
              <w:rPr>
                <w:rFonts w:asciiTheme="minorHAnsi" w:hAnsiTheme="minorHAnsi"/>
                <w:iCs/>
                <w:sz w:val="18"/>
                <w:szCs w:val="18"/>
              </w:rPr>
              <w:lastRenderedPageBreak/>
              <w:t>Eis 8.7.23</w:t>
            </w:r>
          </w:p>
        </w:tc>
        <w:tc>
          <w:tcPr>
            <w:tcW w:w="7446" w:type="dxa"/>
          </w:tcPr>
          <w:p w14:paraId="251AAB7F" w14:textId="3D1D2ADF" w:rsidR="006C2D45" w:rsidRPr="006C2D45" w:rsidRDefault="006C2D45" w:rsidP="006C2D45">
            <w:pPr>
              <w:spacing w:line="200" w:lineRule="exact"/>
              <w:rPr>
                <w:rFonts w:asciiTheme="minorHAnsi" w:hAnsiTheme="minorHAnsi"/>
                <w:iCs/>
                <w:sz w:val="18"/>
                <w:szCs w:val="18"/>
              </w:rPr>
            </w:pPr>
            <w:r>
              <w:rPr>
                <w:rFonts w:asciiTheme="minorHAnsi" w:hAnsiTheme="minorHAnsi"/>
                <w:iCs/>
                <w:sz w:val="18"/>
                <w:szCs w:val="18"/>
              </w:rPr>
              <w:t xml:space="preserve">Van inschrijver wordt verwacht dat </w:t>
            </w:r>
            <w:r w:rsidR="00083130">
              <w:rPr>
                <w:rFonts w:asciiTheme="minorHAnsi" w:hAnsiTheme="minorHAnsi"/>
                <w:iCs/>
                <w:sz w:val="18"/>
                <w:szCs w:val="18"/>
              </w:rPr>
              <w:t xml:space="preserve">hij </w:t>
            </w:r>
            <w:r w:rsidR="00E95238">
              <w:rPr>
                <w:rFonts w:asciiTheme="minorHAnsi" w:hAnsiTheme="minorHAnsi"/>
                <w:iCs/>
                <w:sz w:val="18"/>
                <w:szCs w:val="18"/>
              </w:rPr>
              <w:t>voldoet</w:t>
            </w:r>
            <w:r w:rsidR="00083130">
              <w:rPr>
                <w:rFonts w:asciiTheme="minorHAnsi" w:hAnsiTheme="minorHAnsi"/>
                <w:iCs/>
                <w:sz w:val="18"/>
                <w:szCs w:val="18"/>
              </w:rPr>
              <w:t xml:space="preserve"> aan </w:t>
            </w:r>
            <w:r w:rsidRPr="005863D5">
              <w:rPr>
                <w:rFonts w:asciiTheme="minorHAnsi" w:hAnsiTheme="minorHAnsi"/>
                <w:iCs/>
                <w:sz w:val="18"/>
                <w:szCs w:val="18"/>
              </w:rPr>
              <w:t>best practices</w:t>
            </w:r>
            <w:r w:rsidR="00CC244F">
              <w:rPr>
                <w:rFonts w:asciiTheme="minorHAnsi" w:hAnsiTheme="minorHAnsi"/>
                <w:iCs/>
                <w:sz w:val="18"/>
                <w:szCs w:val="18"/>
              </w:rPr>
              <w:t xml:space="preserve"> op het gebied v</w:t>
            </w:r>
            <w:r w:rsidR="00070242">
              <w:rPr>
                <w:rFonts w:asciiTheme="minorHAnsi" w:hAnsiTheme="minorHAnsi"/>
                <w:iCs/>
                <w:sz w:val="18"/>
                <w:szCs w:val="18"/>
              </w:rPr>
              <w:t>an maatregelen tegen kwaadaardige software</w:t>
            </w:r>
            <w:r w:rsidR="00083130">
              <w:rPr>
                <w:rFonts w:asciiTheme="minorHAnsi" w:hAnsiTheme="minorHAnsi"/>
                <w:iCs/>
                <w:sz w:val="18"/>
                <w:szCs w:val="18"/>
              </w:rPr>
              <w:t xml:space="preserve">, deze ook volgt en </w:t>
            </w:r>
            <w:r w:rsidR="00CC244F">
              <w:rPr>
                <w:rFonts w:asciiTheme="minorHAnsi" w:hAnsiTheme="minorHAnsi"/>
                <w:iCs/>
                <w:sz w:val="18"/>
                <w:szCs w:val="18"/>
              </w:rPr>
              <w:t xml:space="preserve">TNO hierover </w:t>
            </w:r>
            <w:r w:rsidR="00070242">
              <w:rPr>
                <w:rFonts w:asciiTheme="minorHAnsi" w:hAnsiTheme="minorHAnsi"/>
                <w:iCs/>
                <w:sz w:val="18"/>
                <w:szCs w:val="18"/>
              </w:rPr>
              <w:t>adviseert</w:t>
            </w:r>
            <w:r w:rsidRPr="005863D5">
              <w:rPr>
                <w:rFonts w:asciiTheme="minorHAnsi" w:hAnsiTheme="minorHAnsi"/>
                <w:iCs/>
                <w:sz w:val="18"/>
                <w:szCs w:val="18"/>
              </w:rPr>
              <w:t>.</w:t>
            </w:r>
          </w:p>
        </w:tc>
      </w:tr>
      <w:tr w:rsidR="006C2D45" w:rsidRPr="006C2D45" w14:paraId="083FB34E" w14:textId="77777777">
        <w:trPr>
          <w:trHeight w:val="300"/>
        </w:trPr>
        <w:tc>
          <w:tcPr>
            <w:tcW w:w="1507" w:type="dxa"/>
          </w:tcPr>
          <w:p w14:paraId="39150906" w14:textId="58CA1990" w:rsidR="006C2D45" w:rsidRPr="006C2D45" w:rsidRDefault="006C2D45" w:rsidP="006C2D45">
            <w:pPr>
              <w:spacing w:line="200" w:lineRule="exact"/>
              <w:rPr>
                <w:rFonts w:asciiTheme="minorHAnsi" w:hAnsiTheme="minorHAnsi"/>
                <w:iCs/>
                <w:sz w:val="18"/>
                <w:szCs w:val="18"/>
              </w:rPr>
            </w:pPr>
            <w:r w:rsidRPr="006C2D45">
              <w:rPr>
                <w:rFonts w:asciiTheme="minorHAnsi" w:hAnsiTheme="minorHAnsi"/>
                <w:iCs/>
                <w:sz w:val="18"/>
                <w:szCs w:val="18"/>
              </w:rPr>
              <w:t>Eis 8.</w:t>
            </w:r>
            <w:r w:rsidR="00EE782B">
              <w:rPr>
                <w:rFonts w:asciiTheme="minorHAnsi" w:hAnsiTheme="minorHAnsi"/>
                <w:iCs/>
                <w:sz w:val="18"/>
                <w:szCs w:val="18"/>
              </w:rPr>
              <w:t>7</w:t>
            </w:r>
            <w:r w:rsidRPr="006C2D45">
              <w:rPr>
                <w:rFonts w:asciiTheme="minorHAnsi" w:hAnsiTheme="minorHAnsi"/>
                <w:iCs/>
                <w:sz w:val="18"/>
                <w:szCs w:val="18"/>
              </w:rPr>
              <w:t>.2</w:t>
            </w:r>
            <w:r w:rsidR="00EE782B">
              <w:rPr>
                <w:rFonts w:asciiTheme="minorHAnsi" w:hAnsiTheme="minorHAnsi"/>
                <w:iCs/>
                <w:sz w:val="18"/>
                <w:szCs w:val="18"/>
              </w:rPr>
              <w:t>4</w:t>
            </w:r>
          </w:p>
        </w:tc>
        <w:tc>
          <w:tcPr>
            <w:tcW w:w="7446" w:type="dxa"/>
          </w:tcPr>
          <w:p w14:paraId="7707FB46" w14:textId="19F88811" w:rsidR="006C2D45" w:rsidRPr="006C2D45" w:rsidRDefault="006C2D45" w:rsidP="006C2D45">
            <w:pPr>
              <w:spacing w:line="200" w:lineRule="exact"/>
              <w:rPr>
                <w:rFonts w:asciiTheme="minorHAnsi" w:hAnsiTheme="minorHAnsi"/>
                <w:iCs/>
                <w:sz w:val="18"/>
                <w:szCs w:val="18"/>
              </w:rPr>
            </w:pPr>
            <w:r w:rsidRPr="006C2D45">
              <w:rPr>
                <w:rFonts w:asciiTheme="minorHAnsi" w:hAnsiTheme="minorHAnsi"/>
                <w:iCs/>
                <w:sz w:val="18"/>
                <w:szCs w:val="18"/>
              </w:rPr>
              <w:t xml:space="preserve">Alle gebruikte </w:t>
            </w:r>
            <w:r w:rsidR="20C4ED0E" w:rsidRPr="784CD7CF">
              <w:rPr>
                <w:rFonts w:asciiTheme="minorHAnsi" w:hAnsiTheme="minorHAnsi"/>
                <w:sz w:val="18"/>
                <w:szCs w:val="18"/>
              </w:rPr>
              <w:t>softwarecomponenten</w:t>
            </w:r>
            <w:r w:rsidRPr="006C2D45">
              <w:rPr>
                <w:rFonts w:asciiTheme="minorHAnsi" w:hAnsiTheme="minorHAnsi"/>
                <w:iCs/>
                <w:sz w:val="18"/>
                <w:szCs w:val="18"/>
              </w:rPr>
              <w:t xml:space="preserve"> (zoals OS, database, middleware, applicatie) moeten door de respectievelijke </w:t>
            </w:r>
            <w:r w:rsidR="007E1F70">
              <w:rPr>
                <w:rFonts w:asciiTheme="minorHAnsi" w:hAnsiTheme="minorHAnsi"/>
                <w:iCs/>
                <w:sz w:val="18"/>
                <w:szCs w:val="18"/>
              </w:rPr>
              <w:t>Inschrijver</w:t>
            </w:r>
            <w:r w:rsidRPr="006C2D45">
              <w:rPr>
                <w:rFonts w:asciiTheme="minorHAnsi" w:hAnsiTheme="minorHAnsi"/>
                <w:iCs/>
                <w:sz w:val="18"/>
                <w:szCs w:val="18"/>
              </w:rPr>
              <w:t>s onderhouden en ondersteund worden (actief leveren van patches bij functionele of security problemen)</w:t>
            </w:r>
            <w:r w:rsidR="00077131">
              <w:rPr>
                <w:rFonts w:asciiTheme="minorHAnsi" w:hAnsiTheme="minorHAnsi"/>
                <w:iCs/>
                <w:sz w:val="18"/>
                <w:szCs w:val="18"/>
              </w:rPr>
              <w:t>.</w:t>
            </w:r>
          </w:p>
        </w:tc>
      </w:tr>
      <w:tr w:rsidR="006C2D45" w:rsidRPr="006C2D45" w14:paraId="45580CCF" w14:textId="77777777">
        <w:trPr>
          <w:trHeight w:val="300"/>
        </w:trPr>
        <w:tc>
          <w:tcPr>
            <w:tcW w:w="1507" w:type="dxa"/>
          </w:tcPr>
          <w:p w14:paraId="0ECE6904" w14:textId="60380C48" w:rsidR="006C2D45" w:rsidRPr="006C2D45" w:rsidRDefault="006C2D45" w:rsidP="006C2D45">
            <w:pPr>
              <w:spacing w:line="200" w:lineRule="exact"/>
              <w:rPr>
                <w:rFonts w:asciiTheme="minorHAnsi" w:hAnsiTheme="minorHAnsi"/>
                <w:iCs/>
                <w:sz w:val="18"/>
                <w:szCs w:val="18"/>
              </w:rPr>
            </w:pPr>
            <w:r w:rsidRPr="006C2D45">
              <w:rPr>
                <w:rFonts w:asciiTheme="minorHAnsi" w:hAnsiTheme="minorHAnsi"/>
                <w:iCs/>
                <w:sz w:val="18"/>
                <w:szCs w:val="18"/>
              </w:rPr>
              <w:t>Eis 8.</w:t>
            </w:r>
            <w:r w:rsidR="00EE782B">
              <w:rPr>
                <w:rFonts w:asciiTheme="minorHAnsi" w:hAnsiTheme="minorHAnsi"/>
                <w:iCs/>
                <w:sz w:val="18"/>
                <w:szCs w:val="18"/>
              </w:rPr>
              <w:t>7</w:t>
            </w:r>
            <w:r w:rsidRPr="006C2D45">
              <w:rPr>
                <w:rFonts w:asciiTheme="minorHAnsi" w:hAnsiTheme="minorHAnsi"/>
                <w:iCs/>
                <w:sz w:val="18"/>
                <w:szCs w:val="18"/>
              </w:rPr>
              <w:t>.2</w:t>
            </w:r>
            <w:r w:rsidR="00EE782B">
              <w:rPr>
                <w:rFonts w:asciiTheme="minorHAnsi" w:hAnsiTheme="minorHAnsi"/>
                <w:iCs/>
                <w:sz w:val="18"/>
                <w:szCs w:val="18"/>
              </w:rPr>
              <w:t>5</w:t>
            </w:r>
          </w:p>
        </w:tc>
        <w:tc>
          <w:tcPr>
            <w:tcW w:w="7446" w:type="dxa"/>
          </w:tcPr>
          <w:p w14:paraId="1F9F8257" w14:textId="19E356EE" w:rsidR="006C2D45" w:rsidRPr="006C2D45" w:rsidRDefault="006C2D45" w:rsidP="006C2D45">
            <w:pPr>
              <w:spacing w:line="200" w:lineRule="exact"/>
              <w:rPr>
                <w:rFonts w:asciiTheme="minorHAnsi" w:hAnsiTheme="minorHAnsi"/>
                <w:iCs/>
                <w:sz w:val="18"/>
                <w:szCs w:val="18"/>
              </w:rPr>
            </w:pPr>
            <w:r w:rsidRPr="006C2D45">
              <w:rPr>
                <w:rFonts w:asciiTheme="minorHAnsi" w:hAnsiTheme="minorHAnsi"/>
                <w:iCs/>
                <w:sz w:val="18"/>
                <w:szCs w:val="18"/>
              </w:rPr>
              <w:t xml:space="preserve">Security updates van de </w:t>
            </w:r>
            <w:r w:rsidR="007E1F70">
              <w:rPr>
                <w:rFonts w:asciiTheme="minorHAnsi" w:hAnsiTheme="minorHAnsi"/>
                <w:iCs/>
                <w:sz w:val="18"/>
                <w:szCs w:val="18"/>
              </w:rPr>
              <w:t>Inschrijver</w:t>
            </w:r>
            <w:r w:rsidRPr="006C2D45">
              <w:rPr>
                <w:rFonts w:asciiTheme="minorHAnsi" w:hAnsiTheme="minorHAnsi"/>
                <w:iCs/>
                <w:sz w:val="18"/>
                <w:szCs w:val="18"/>
              </w:rPr>
              <w:t xml:space="preserve"> moeten binnen 1 maand na uitbrengen geïnstalleerd zijn. Aanpassingen in TLS eisen moeten binnen 3 maanden gerealiseerd zijn.</w:t>
            </w:r>
          </w:p>
        </w:tc>
      </w:tr>
      <w:tr w:rsidR="006C2D45" w:rsidRPr="006C2D45" w14:paraId="48AF51D0" w14:textId="77777777">
        <w:trPr>
          <w:trHeight w:val="300"/>
        </w:trPr>
        <w:tc>
          <w:tcPr>
            <w:tcW w:w="1507" w:type="dxa"/>
          </w:tcPr>
          <w:p w14:paraId="5DF04CCB" w14:textId="7A24B138" w:rsidR="006C2D45" w:rsidRPr="006C2D45" w:rsidRDefault="006C2D45" w:rsidP="006C2D45">
            <w:pPr>
              <w:spacing w:line="200" w:lineRule="exact"/>
              <w:rPr>
                <w:rFonts w:asciiTheme="minorHAnsi" w:hAnsiTheme="minorHAnsi"/>
                <w:iCs/>
                <w:sz w:val="18"/>
                <w:szCs w:val="18"/>
              </w:rPr>
            </w:pPr>
            <w:r w:rsidRPr="006C2D45">
              <w:rPr>
                <w:rFonts w:asciiTheme="minorHAnsi" w:hAnsiTheme="minorHAnsi"/>
                <w:iCs/>
                <w:sz w:val="18"/>
                <w:szCs w:val="18"/>
              </w:rPr>
              <w:t>Eis 8.</w:t>
            </w:r>
            <w:r w:rsidR="00EE782B">
              <w:rPr>
                <w:rFonts w:asciiTheme="minorHAnsi" w:hAnsiTheme="minorHAnsi"/>
                <w:iCs/>
                <w:sz w:val="18"/>
                <w:szCs w:val="18"/>
              </w:rPr>
              <w:t>7</w:t>
            </w:r>
            <w:r w:rsidRPr="006C2D45">
              <w:rPr>
                <w:rFonts w:asciiTheme="minorHAnsi" w:hAnsiTheme="minorHAnsi"/>
                <w:iCs/>
                <w:sz w:val="18"/>
                <w:szCs w:val="18"/>
              </w:rPr>
              <w:t>.2</w:t>
            </w:r>
            <w:r w:rsidR="00EE782B">
              <w:rPr>
                <w:rFonts w:asciiTheme="minorHAnsi" w:hAnsiTheme="minorHAnsi"/>
                <w:iCs/>
                <w:sz w:val="18"/>
                <w:szCs w:val="18"/>
              </w:rPr>
              <w:t>6</w:t>
            </w:r>
          </w:p>
        </w:tc>
        <w:tc>
          <w:tcPr>
            <w:tcW w:w="7446" w:type="dxa"/>
          </w:tcPr>
          <w:p w14:paraId="66BF01A7" w14:textId="7E844CBC" w:rsidR="006C2D45" w:rsidRPr="006C2D45" w:rsidRDefault="006C2D45" w:rsidP="006C2D45">
            <w:pPr>
              <w:spacing w:line="200" w:lineRule="exact"/>
              <w:rPr>
                <w:rFonts w:asciiTheme="minorHAnsi" w:hAnsiTheme="minorHAnsi"/>
                <w:iCs/>
                <w:sz w:val="18"/>
                <w:szCs w:val="18"/>
              </w:rPr>
            </w:pPr>
            <w:r w:rsidRPr="006C2D45">
              <w:rPr>
                <w:rFonts w:asciiTheme="minorHAnsi" w:hAnsiTheme="minorHAnsi"/>
                <w:iCs/>
                <w:sz w:val="18"/>
                <w:szCs w:val="18"/>
              </w:rPr>
              <w:t xml:space="preserve">Alle systemen moeten voorzien zijn van een adequate bescherming tegen kwaadaardige software (bijv. virusscanner) Binnen een keten van systemen moeten malwarescanners van verschillende </w:t>
            </w:r>
            <w:r w:rsidR="007E1F70">
              <w:rPr>
                <w:rFonts w:asciiTheme="minorHAnsi" w:hAnsiTheme="minorHAnsi"/>
                <w:iCs/>
                <w:sz w:val="18"/>
                <w:szCs w:val="18"/>
              </w:rPr>
              <w:t>Inschrijver</w:t>
            </w:r>
            <w:r w:rsidRPr="006C2D45">
              <w:rPr>
                <w:rFonts w:asciiTheme="minorHAnsi" w:hAnsiTheme="minorHAnsi"/>
                <w:iCs/>
                <w:sz w:val="18"/>
                <w:szCs w:val="18"/>
              </w:rPr>
              <w:t>s worden toegepast.</w:t>
            </w:r>
          </w:p>
        </w:tc>
      </w:tr>
      <w:tr w:rsidR="006C2D45" w:rsidRPr="006C2D45" w14:paraId="7195E616" w14:textId="77777777">
        <w:trPr>
          <w:trHeight w:val="300"/>
        </w:trPr>
        <w:tc>
          <w:tcPr>
            <w:tcW w:w="1507" w:type="dxa"/>
          </w:tcPr>
          <w:p w14:paraId="08E272DB" w14:textId="3F4280B5" w:rsidR="006C2D45" w:rsidRPr="006C2D45" w:rsidRDefault="006C2D45" w:rsidP="006C2D45">
            <w:pPr>
              <w:spacing w:line="200" w:lineRule="exact"/>
              <w:rPr>
                <w:rFonts w:asciiTheme="minorHAnsi" w:hAnsiTheme="minorHAnsi"/>
                <w:iCs/>
                <w:sz w:val="18"/>
                <w:szCs w:val="18"/>
              </w:rPr>
            </w:pPr>
            <w:r w:rsidRPr="006C2D45">
              <w:rPr>
                <w:rFonts w:asciiTheme="minorHAnsi" w:hAnsiTheme="minorHAnsi"/>
                <w:iCs/>
                <w:sz w:val="18"/>
                <w:szCs w:val="18"/>
              </w:rPr>
              <w:t>Eis 8.</w:t>
            </w:r>
            <w:r w:rsidR="00EE782B">
              <w:rPr>
                <w:rFonts w:asciiTheme="minorHAnsi" w:hAnsiTheme="minorHAnsi"/>
                <w:iCs/>
                <w:sz w:val="18"/>
                <w:szCs w:val="18"/>
              </w:rPr>
              <w:t>7</w:t>
            </w:r>
            <w:r w:rsidRPr="006C2D45">
              <w:rPr>
                <w:rFonts w:asciiTheme="minorHAnsi" w:hAnsiTheme="minorHAnsi"/>
                <w:iCs/>
                <w:sz w:val="18"/>
                <w:szCs w:val="18"/>
              </w:rPr>
              <w:t>.2</w:t>
            </w:r>
            <w:r w:rsidR="00EE782B">
              <w:rPr>
                <w:rFonts w:asciiTheme="minorHAnsi" w:hAnsiTheme="minorHAnsi"/>
                <w:iCs/>
                <w:sz w:val="18"/>
                <w:szCs w:val="18"/>
              </w:rPr>
              <w:t>7</w:t>
            </w:r>
          </w:p>
        </w:tc>
        <w:tc>
          <w:tcPr>
            <w:tcW w:w="7446" w:type="dxa"/>
          </w:tcPr>
          <w:p w14:paraId="725CEA50" w14:textId="16A4C9E9" w:rsidR="006C2D45" w:rsidRPr="006C2D45" w:rsidRDefault="006C2D45" w:rsidP="006C2D45">
            <w:pPr>
              <w:spacing w:line="200" w:lineRule="exact"/>
              <w:rPr>
                <w:rFonts w:asciiTheme="minorHAnsi" w:hAnsiTheme="minorHAnsi"/>
                <w:iCs/>
                <w:sz w:val="18"/>
                <w:szCs w:val="18"/>
              </w:rPr>
            </w:pPr>
            <w:r w:rsidRPr="006C2D45">
              <w:rPr>
                <w:rFonts w:asciiTheme="minorHAnsi" w:hAnsiTheme="minorHAnsi"/>
                <w:iCs/>
                <w:sz w:val="18"/>
                <w:szCs w:val="18"/>
              </w:rPr>
              <w:t>TNO behoud zich het recht voor om de dienst om kwetsbaarheden te scannen (non-destructief)</w:t>
            </w:r>
            <w:r w:rsidR="007F4CD0">
              <w:rPr>
                <w:rFonts w:asciiTheme="minorHAnsi" w:hAnsiTheme="minorHAnsi"/>
                <w:iCs/>
                <w:sz w:val="18"/>
                <w:szCs w:val="18"/>
              </w:rPr>
              <w:t>.</w:t>
            </w:r>
          </w:p>
        </w:tc>
      </w:tr>
    </w:tbl>
    <w:p w14:paraId="6CACEF12" w14:textId="77777777" w:rsidR="002B79A1" w:rsidRDefault="002B79A1" w:rsidP="00307A9E">
      <w:pPr>
        <w:spacing w:line="200" w:lineRule="exact"/>
        <w:rPr>
          <w:rFonts w:asciiTheme="minorHAnsi" w:hAnsiTheme="minorHAnsi"/>
          <w:i/>
        </w:rPr>
      </w:pPr>
    </w:p>
    <w:p w14:paraId="148F46D7" w14:textId="77777777" w:rsidR="002B79A1" w:rsidRDefault="002B79A1" w:rsidP="00307A9E">
      <w:pPr>
        <w:spacing w:line="200" w:lineRule="exact"/>
        <w:rPr>
          <w:rFonts w:asciiTheme="minorHAnsi" w:hAnsiTheme="minorHAnsi"/>
          <w:i/>
        </w:rPr>
      </w:pPr>
      <w:bookmarkStart w:id="205" w:name="_Hlk160793418"/>
    </w:p>
    <w:p w14:paraId="2384CEFA" w14:textId="56A2B4BB" w:rsidR="00CC244F" w:rsidRDefault="00563C7B" w:rsidP="003609AA">
      <w:pPr>
        <w:pStyle w:val="Heading4"/>
      </w:pPr>
      <w:bookmarkStart w:id="206" w:name="_Toc161995223"/>
      <w:r>
        <w:t xml:space="preserve">Eisen aan de </w:t>
      </w:r>
      <w:r w:rsidRPr="005863D5">
        <w:t>plicht tot geheimhouding.</w:t>
      </w:r>
      <w:bookmarkEnd w:id="206"/>
    </w:p>
    <w:bookmarkEnd w:id="205"/>
    <w:p w14:paraId="12E8B2C1" w14:textId="77777777" w:rsidR="00CC244F" w:rsidRDefault="00CC244F" w:rsidP="00307A9E">
      <w:pPr>
        <w:spacing w:line="200" w:lineRule="exact"/>
        <w:rPr>
          <w:rFonts w:asciiTheme="minorHAnsi" w:hAnsiTheme="minorHAnsi"/>
          <w:i/>
        </w:rPr>
      </w:pPr>
    </w:p>
    <w:p w14:paraId="2C375CC0" w14:textId="77777777" w:rsidR="00563C7B" w:rsidRDefault="00563C7B" w:rsidP="00307A9E">
      <w:pPr>
        <w:spacing w:line="200" w:lineRule="exact"/>
        <w:rPr>
          <w:rFonts w:asciiTheme="minorHAnsi" w:hAnsiTheme="minorHAnsi"/>
          <w:i/>
        </w:rPr>
      </w:pPr>
    </w:p>
    <w:tbl>
      <w:tblPr>
        <w:tblStyle w:val="TableGrid"/>
        <w:tblW w:w="0" w:type="auto"/>
        <w:tblInd w:w="108" w:type="dxa"/>
        <w:tblLook w:val="01E0" w:firstRow="1" w:lastRow="1" w:firstColumn="1" w:lastColumn="1" w:noHBand="0" w:noVBand="0"/>
      </w:tblPr>
      <w:tblGrid>
        <w:gridCol w:w="1507"/>
        <w:gridCol w:w="7446"/>
      </w:tblGrid>
      <w:tr w:rsidR="00EE782B" w:rsidRPr="00EE782B" w14:paraId="7375F0EA" w14:textId="77777777">
        <w:trPr>
          <w:trHeight w:val="300"/>
        </w:trPr>
        <w:tc>
          <w:tcPr>
            <w:tcW w:w="1507" w:type="dxa"/>
          </w:tcPr>
          <w:p w14:paraId="47CB7564" w14:textId="4E8FE633" w:rsidR="00EE782B" w:rsidRPr="00EE782B" w:rsidRDefault="00EE782B" w:rsidP="00EE782B">
            <w:pPr>
              <w:spacing w:line="200" w:lineRule="exact"/>
              <w:rPr>
                <w:rFonts w:asciiTheme="minorHAnsi" w:hAnsiTheme="minorHAnsi"/>
                <w:iCs/>
                <w:sz w:val="18"/>
                <w:szCs w:val="20"/>
              </w:rPr>
            </w:pPr>
            <w:r w:rsidRPr="00EE782B">
              <w:rPr>
                <w:rFonts w:asciiTheme="minorHAnsi" w:hAnsiTheme="minorHAnsi"/>
                <w:iCs/>
                <w:sz w:val="18"/>
                <w:szCs w:val="20"/>
              </w:rPr>
              <w:t>Eis 8.7.28</w:t>
            </w:r>
          </w:p>
        </w:tc>
        <w:tc>
          <w:tcPr>
            <w:tcW w:w="7446" w:type="dxa"/>
          </w:tcPr>
          <w:p w14:paraId="63634C60" w14:textId="64C0A316" w:rsidR="00EE782B" w:rsidRPr="00EE782B" w:rsidRDefault="007212E8" w:rsidP="00EE782B">
            <w:pPr>
              <w:spacing w:line="200" w:lineRule="exact"/>
              <w:rPr>
                <w:rFonts w:asciiTheme="minorHAnsi" w:hAnsiTheme="minorHAnsi"/>
                <w:sz w:val="18"/>
                <w:szCs w:val="18"/>
              </w:rPr>
            </w:pPr>
            <w:r w:rsidRPr="784CD7CF">
              <w:rPr>
                <w:rFonts w:asciiTheme="minorHAnsi" w:hAnsiTheme="minorHAnsi"/>
                <w:sz w:val="18"/>
                <w:szCs w:val="18"/>
              </w:rPr>
              <w:t>Inschrijver</w:t>
            </w:r>
            <w:r w:rsidR="00EE782B" w:rsidRPr="784CD7CF">
              <w:rPr>
                <w:rFonts w:asciiTheme="minorHAnsi" w:hAnsiTheme="minorHAnsi"/>
                <w:sz w:val="18"/>
                <w:szCs w:val="18"/>
              </w:rPr>
              <w:t xml:space="preserve"> dient alle gegevens of kennis welke in het kader van de Overeenkomst of ter bepaling van uw aanbod aan TNO door TNO aan hem ter beschikking is gesteld of welke hem op andere wijze ter kennis is gekomen en waarvan in redelijkheid vaststaat dat deze gegevens of kennis geheim moeten worden gehouden, geheim te houden. Tot deze gegevens en kennis worden in ieder geval gerekend alle tekeningen, modellen, constructies, schema’s, technische bescheiden en andere bedrijfsinformatie en knowhow in de meest ruime zin van het woord, welke in het kader van de overeenkomst ter kennis zijn gebracht of gekomen.</w:t>
            </w:r>
          </w:p>
        </w:tc>
      </w:tr>
      <w:tr w:rsidR="00EE782B" w:rsidRPr="00EE782B" w14:paraId="04EA808B" w14:textId="77777777">
        <w:trPr>
          <w:trHeight w:val="300"/>
        </w:trPr>
        <w:tc>
          <w:tcPr>
            <w:tcW w:w="1507" w:type="dxa"/>
          </w:tcPr>
          <w:p w14:paraId="0EA82C62" w14:textId="012FCDA7" w:rsidR="00EE782B" w:rsidRPr="00EE782B" w:rsidRDefault="00EE782B" w:rsidP="00EE782B">
            <w:pPr>
              <w:spacing w:line="200" w:lineRule="exact"/>
              <w:rPr>
                <w:rFonts w:asciiTheme="minorHAnsi" w:hAnsiTheme="minorHAnsi"/>
                <w:iCs/>
                <w:sz w:val="18"/>
                <w:szCs w:val="20"/>
              </w:rPr>
            </w:pPr>
            <w:r w:rsidRPr="00EE782B">
              <w:rPr>
                <w:rFonts w:asciiTheme="minorHAnsi" w:hAnsiTheme="minorHAnsi"/>
                <w:iCs/>
                <w:sz w:val="18"/>
                <w:szCs w:val="20"/>
              </w:rPr>
              <w:t>Eis 8.7.29</w:t>
            </w:r>
          </w:p>
        </w:tc>
        <w:tc>
          <w:tcPr>
            <w:tcW w:w="7446" w:type="dxa"/>
          </w:tcPr>
          <w:p w14:paraId="64BB6A51" w14:textId="77777777" w:rsidR="00EE782B" w:rsidRPr="00EE782B" w:rsidRDefault="00EE782B" w:rsidP="00EE782B">
            <w:pPr>
              <w:spacing w:line="200" w:lineRule="exact"/>
              <w:rPr>
                <w:rFonts w:asciiTheme="minorHAnsi" w:hAnsiTheme="minorHAnsi"/>
                <w:iCs/>
                <w:sz w:val="18"/>
                <w:szCs w:val="20"/>
              </w:rPr>
            </w:pPr>
            <w:r w:rsidRPr="00EE782B">
              <w:rPr>
                <w:rFonts w:asciiTheme="minorHAnsi" w:hAnsiTheme="minorHAnsi"/>
                <w:iCs/>
                <w:sz w:val="18"/>
                <w:szCs w:val="20"/>
              </w:rPr>
              <w:t>Het is verboden de in het kader van de Overeenkomst verstrekte zaken te kopiëren of te vermenigvuldigen, anders dan nodig bij de uitvoering van de Overeenkomst of ter bepaling van het aanbod aan TNO. Alle eventuele vervaardigde kopieën zijn eigendom van TNO. Originelen en kopieën moeten bij het einde van de Overeenkomst aan TNO ter beschikking worden gesteld.</w:t>
            </w:r>
          </w:p>
        </w:tc>
      </w:tr>
    </w:tbl>
    <w:p w14:paraId="60ACD81F" w14:textId="77777777" w:rsidR="00563C7B" w:rsidRDefault="00563C7B" w:rsidP="00307A9E">
      <w:pPr>
        <w:spacing w:line="200" w:lineRule="exact"/>
        <w:rPr>
          <w:rFonts w:asciiTheme="minorHAnsi" w:hAnsiTheme="minorHAnsi"/>
          <w:i/>
        </w:rPr>
      </w:pPr>
    </w:p>
    <w:p w14:paraId="37227336" w14:textId="77777777" w:rsidR="00563C7B" w:rsidRDefault="00563C7B" w:rsidP="00307A9E">
      <w:pPr>
        <w:spacing w:line="200" w:lineRule="exact"/>
        <w:rPr>
          <w:rFonts w:asciiTheme="minorHAnsi" w:hAnsiTheme="minorHAnsi"/>
          <w:i/>
        </w:rPr>
      </w:pPr>
    </w:p>
    <w:p w14:paraId="3745B6B5" w14:textId="77777777" w:rsidR="006953EE" w:rsidRDefault="006953EE" w:rsidP="003609AA">
      <w:pPr>
        <w:pStyle w:val="Heading4"/>
      </w:pPr>
      <w:r>
        <w:t xml:space="preserve"> </w:t>
      </w:r>
      <w:bookmarkStart w:id="207" w:name="_Toc161995224"/>
      <w:r>
        <w:t>Eisen aan d</w:t>
      </w:r>
      <w:r w:rsidR="00A8259D" w:rsidRPr="005863D5">
        <w:t>e verwerking van persoonsgegevens onder verantwoordelijkheid van TNO</w:t>
      </w:r>
      <w:r>
        <w:t>.</w:t>
      </w:r>
      <w:bookmarkEnd w:id="207"/>
    </w:p>
    <w:p w14:paraId="0B7FF903" w14:textId="77777777" w:rsidR="006953EE" w:rsidRDefault="006953EE" w:rsidP="00307A9E">
      <w:pPr>
        <w:spacing w:line="200" w:lineRule="exact"/>
        <w:rPr>
          <w:rFonts w:asciiTheme="minorHAnsi" w:hAnsiTheme="minorHAnsi"/>
          <w:b/>
          <w:bCs/>
          <w:i/>
          <w:iCs/>
        </w:rPr>
      </w:pPr>
    </w:p>
    <w:p w14:paraId="4D487ADB" w14:textId="77777777" w:rsidR="002B79A1" w:rsidRDefault="002B79A1" w:rsidP="00307A9E">
      <w:pPr>
        <w:spacing w:line="200" w:lineRule="exact"/>
        <w:rPr>
          <w:rFonts w:asciiTheme="minorHAnsi" w:hAnsiTheme="minorHAnsi"/>
          <w:i/>
        </w:rPr>
      </w:pPr>
    </w:p>
    <w:tbl>
      <w:tblPr>
        <w:tblStyle w:val="TableGrid"/>
        <w:tblW w:w="0" w:type="auto"/>
        <w:tblInd w:w="108" w:type="dxa"/>
        <w:tblLook w:val="01E0" w:firstRow="1" w:lastRow="1" w:firstColumn="1" w:lastColumn="1" w:noHBand="0" w:noVBand="0"/>
      </w:tblPr>
      <w:tblGrid>
        <w:gridCol w:w="1507"/>
        <w:gridCol w:w="7446"/>
      </w:tblGrid>
      <w:tr w:rsidR="00130769" w:rsidRPr="00130769" w14:paraId="16623A99" w14:textId="77777777">
        <w:trPr>
          <w:trHeight w:val="300"/>
        </w:trPr>
        <w:tc>
          <w:tcPr>
            <w:tcW w:w="1507" w:type="dxa"/>
          </w:tcPr>
          <w:p w14:paraId="06CB2F10" w14:textId="3F8E37DF" w:rsidR="00130769" w:rsidRPr="00130769" w:rsidRDefault="00130769" w:rsidP="00130769">
            <w:pPr>
              <w:spacing w:line="200" w:lineRule="exact"/>
              <w:rPr>
                <w:rFonts w:asciiTheme="minorHAnsi" w:hAnsiTheme="minorHAnsi"/>
                <w:iCs/>
                <w:sz w:val="18"/>
                <w:szCs w:val="18"/>
              </w:rPr>
            </w:pPr>
            <w:r w:rsidRPr="00130769">
              <w:rPr>
                <w:rFonts w:asciiTheme="minorHAnsi" w:hAnsiTheme="minorHAnsi"/>
                <w:iCs/>
                <w:sz w:val="18"/>
                <w:szCs w:val="18"/>
              </w:rPr>
              <w:t>Eis 8.</w:t>
            </w:r>
            <w:r w:rsidR="006F4A21">
              <w:rPr>
                <w:rFonts w:asciiTheme="minorHAnsi" w:hAnsiTheme="minorHAnsi"/>
                <w:iCs/>
                <w:sz w:val="18"/>
                <w:szCs w:val="18"/>
              </w:rPr>
              <w:t>7</w:t>
            </w:r>
            <w:r w:rsidRPr="00130769">
              <w:rPr>
                <w:rFonts w:asciiTheme="minorHAnsi" w:hAnsiTheme="minorHAnsi"/>
                <w:iCs/>
                <w:sz w:val="18"/>
                <w:szCs w:val="18"/>
              </w:rPr>
              <w:t>.</w:t>
            </w:r>
            <w:r w:rsidR="006F4A21">
              <w:rPr>
                <w:rFonts w:asciiTheme="minorHAnsi" w:hAnsiTheme="minorHAnsi"/>
                <w:iCs/>
                <w:sz w:val="18"/>
                <w:szCs w:val="18"/>
              </w:rPr>
              <w:t>30</w:t>
            </w:r>
          </w:p>
        </w:tc>
        <w:tc>
          <w:tcPr>
            <w:tcW w:w="7446" w:type="dxa"/>
          </w:tcPr>
          <w:p w14:paraId="3BD9320F" w14:textId="04CD39A0" w:rsidR="00130769" w:rsidRPr="00130769" w:rsidRDefault="00130769" w:rsidP="00130769">
            <w:pPr>
              <w:spacing w:line="200" w:lineRule="exact"/>
              <w:rPr>
                <w:rFonts w:asciiTheme="minorHAnsi" w:hAnsiTheme="minorHAnsi"/>
                <w:iCs/>
                <w:sz w:val="18"/>
                <w:szCs w:val="18"/>
              </w:rPr>
            </w:pPr>
            <w:r w:rsidRPr="00130769">
              <w:rPr>
                <w:rFonts w:asciiTheme="minorHAnsi" w:hAnsiTheme="minorHAnsi"/>
                <w:iCs/>
                <w:sz w:val="18"/>
                <w:szCs w:val="18"/>
              </w:rPr>
              <w:t>Indien er persoonsgegevens verwerkt worden, dient het systeem/ de dienst AVG/ GDPR compliant te zijn</w:t>
            </w:r>
            <w:r w:rsidR="006B5F31" w:rsidRPr="00356314">
              <w:rPr>
                <w:rFonts w:asciiTheme="minorHAnsi" w:hAnsiTheme="minorHAnsi"/>
                <w:iCs/>
                <w:sz w:val="18"/>
                <w:szCs w:val="18"/>
              </w:rPr>
              <w:t xml:space="preserve"> </w:t>
            </w:r>
            <w:r w:rsidR="006B5F31" w:rsidRPr="005863D5">
              <w:rPr>
                <w:rFonts w:asciiTheme="minorHAnsi" w:hAnsiTheme="minorHAnsi"/>
                <w:iCs/>
                <w:sz w:val="18"/>
                <w:szCs w:val="18"/>
              </w:rPr>
              <w:t xml:space="preserve">aan relevante </w:t>
            </w:r>
            <w:r w:rsidR="56452F86" w:rsidRPr="784CD7CF">
              <w:rPr>
                <w:rFonts w:asciiTheme="minorHAnsi" w:hAnsiTheme="minorHAnsi"/>
                <w:sz w:val="18"/>
                <w:szCs w:val="18"/>
              </w:rPr>
              <w:t>privacywetgeving</w:t>
            </w:r>
            <w:r w:rsidR="4241B209" w:rsidRPr="784CD7CF">
              <w:rPr>
                <w:rFonts w:asciiTheme="minorHAnsi" w:hAnsiTheme="minorHAnsi"/>
                <w:sz w:val="18"/>
                <w:szCs w:val="18"/>
              </w:rPr>
              <w:t>.</w:t>
            </w:r>
          </w:p>
        </w:tc>
      </w:tr>
      <w:tr w:rsidR="00130769" w:rsidRPr="00130769" w14:paraId="7A140485" w14:textId="77777777">
        <w:trPr>
          <w:trHeight w:val="300"/>
        </w:trPr>
        <w:tc>
          <w:tcPr>
            <w:tcW w:w="1507" w:type="dxa"/>
          </w:tcPr>
          <w:p w14:paraId="516ECE8E" w14:textId="2454F5CA" w:rsidR="00130769" w:rsidRPr="00130769" w:rsidRDefault="00130769" w:rsidP="00130769">
            <w:pPr>
              <w:spacing w:line="200" w:lineRule="exact"/>
              <w:rPr>
                <w:rFonts w:asciiTheme="minorHAnsi" w:hAnsiTheme="minorHAnsi"/>
                <w:iCs/>
                <w:sz w:val="18"/>
                <w:szCs w:val="18"/>
              </w:rPr>
            </w:pPr>
            <w:r w:rsidRPr="00130769">
              <w:rPr>
                <w:rFonts w:asciiTheme="minorHAnsi" w:hAnsiTheme="minorHAnsi"/>
                <w:iCs/>
                <w:sz w:val="18"/>
                <w:szCs w:val="18"/>
              </w:rPr>
              <w:t>Eis 8.</w:t>
            </w:r>
            <w:r w:rsidR="006F4A21">
              <w:rPr>
                <w:rFonts w:asciiTheme="minorHAnsi" w:hAnsiTheme="minorHAnsi"/>
                <w:iCs/>
                <w:sz w:val="18"/>
                <w:szCs w:val="18"/>
              </w:rPr>
              <w:t>7</w:t>
            </w:r>
            <w:r w:rsidRPr="00130769">
              <w:rPr>
                <w:rFonts w:asciiTheme="minorHAnsi" w:hAnsiTheme="minorHAnsi"/>
                <w:iCs/>
                <w:sz w:val="18"/>
                <w:szCs w:val="18"/>
              </w:rPr>
              <w:t>.</w:t>
            </w:r>
            <w:r w:rsidR="006F4A21">
              <w:rPr>
                <w:rFonts w:asciiTheme="minorHAnsi" w:hAnsiTheme="minorHAnsi"/>
                <w:iCs/>
                <w:sz w:val="18"/>
                <w:szCs w:val="18"/>
              </w:rPr>
              <w:t>31</w:t>
            </w:r>
          </w:p>
        </w:tc>
        <w:tc>
          <w:tcPr>
            <w:tcW w:w="7446" w:type="dxa"/>
          </w:tcPr>
          <w:p w14:paraId="22F708A9" w14:textId="77777777" w:rsidR="00130769" w:rsidRPr="00130769" w:rsidRDefault="00130769" w:rsidP="00130769">
            <w:pPr>
              <w:spacing w:line="200" w:lineRule="exact"/>
              <w:rPr>
                <w:rFonts w:asciiTheme="minorHAnsi" w:hAnsiTheme="minorHAnsi"/>
                <w:iCs/>
                <w:sz w:val="18"/>
                <w:szCs w:val="18"/>
              </w:rPr>
            </w:pPr>
            <w:r w:rsidRPr="00130769">
              <w:rPr>
                <w:rFonts w:asciiTheme="minorHAnsi" w:hAnsiTheme="minorHAnsi"/>
                <w:iCs/>
                <w:sz w:val="18"/>
                <w:szCs w:val="18"/>
              </w:rPr>
              <w:t>Eventuele dienstverleners betrokken bij deze persoonsgegevens dienen een verwerkersovereenkomst af te sluiten met TNO.</w:t>
            </w:r>
          </w:p>
        </w:tc>
      </w:tr>
      <w:tr w:rsidR="00130769" w:rsidRPr="00130769" w14:paraId="5A258880" w14:textId="77777777">
        <w:trPr>
          <w:trHeight w:val="300"/>
        </w:trPr>
        <w:tc>
          <w:tcPr>
            <w:tcW w:w="1507" w:type="dxa"/>
          </w:tcPr>
          <w:p w14:paraId="6CFE6D4E" w14:textId="6A84A129" w:rsidR="00130769" w:rsidRPr="00130769" w:rsidRDefault="00130769" w:rsidP="00130769">
            <w:pPr>
              <w:spacing w:line="200" w:lineRule="exact"/>
              <w:rPr>
                <w:rFonts w:asciiTheme="minorHAnsi" w:hAnsiTheme="minorHAnsi"/>
                <w:iCs/>
                <w:sz w:val="18"/>
                <w:szCs w:val="18"/>
              </w:rPr>
            </w:pPr>
            <w:r w:rsidRPr="00130769">
              <w:rPr>
                <w:rFonts w:asciiTheme="minorHAnsi" w:hAnsiTheme="minorHAnsi"/>
                <w:iCs/>
                <w:sz w:val="18"/>
                <w:szCs w:val="18"/>
              </w:rPr>
              <w:t>Eis 8.</w:t>
            </w:r>
            <w:r w:rsidR="006F4A21">
              <w:rPr>
                <w:rFonts w:asciiTheme="minorHAnsi" w:hAnsiTheme="minorHAnsi"/>
                <w:iCs/>
                <w:sz w:val="18"/>
                <w:szCs w:val="18"/>
              </w:rPr>
              <w:t>7</w:t>
            </w:r>
            <w:r w:rsidRPr="00130769">
              <w:rPr>
                <w:rFonts w:asciiTheme="minorHAnsi" w:hAnsiTheme="minorHAnsi"/>
                <w:iCs/>
                <w:sz w:val="18"/>
                <w:szCs w:val="18"/>
              </w:rPr>
              <w:t>.3</w:t>
            </w:r>
            <w:r w:rsidR="006F4A21">
              <w:rPr>
                <w:rFonts w:asciiTheme="minorHAnsi" w:hAnsiTheme="minorHAnsi"/>
                <w:iCs/>
                <w:sz w:val="18"/>
                <w:szCs w:val="18"/>
              </w:rPr>
              <w:t>2</w:t>
            </w:r>
          </w:p>
        </w:tc>
        <w:tc>
          <w:tcPr>
            <w:tcW w:w="7446" w:type="dxa"/>
          </w:tcPr>
          <w:p w14:paraId="77B44770" w14:textId="7FB66E18" w:rsidR="00130769" w:rsidRPr="00130769" w:rsidRDefault="00130769" w:rsidP="00130769">
            <w:pPr>
              <w:spacing w:line="200" w:lineRule="exact"/>
              <w:rPr>
                <w:rFonts w:asciiTheme="minorHAnsi" w:hAnsiTheme="minorHAnsi"/>
                <w:iCs/>
                <w:sz w:val="18"/>
                <w:szCs w:val="18"/>
              </w:rPr>
            </w:pPr>
            <w:r w:rsidRPr="00130769">
              <w:rPr>
                <w:rFonts w:asciiTheme="minorHAnsi" w:hAnsiTheme="minorHAnsi"/>
                <w:iCs/>
                <w:sz w:val="18"/>
                <w:szCs w:val="18"/>
              </w:rPr>
              <w:t>Verwerking (inclusief beheer) van persoonsgegevens moet plaatsvinden in een land van de Europese Unie</w:t>
            </w:r>
            <w:r w:rsidR="00114F65">
              <w:rPr>
                <w:rFonts w:asciiTheme="minorHAnsi" w:hAnsiTheme="minorHAnsi"/>
                <w:iCs/>
                <w:sz w:val="18"/>
                <w:szCs w:val="18"/>
              </w:rPr>
              <w:t>.</w:t>
            </w:r>
          </w:p>
        </w:tc>
      </w:tr>
      <w:tr w:rsidR="00130769" w:rsidRPr="00130769" w14:paraId="02560A47" w14:textId="77777777">
        <w:trPr>
          <w:trHeight w:val="300"/>
        </w:trPr>
        <w:tc>
          <w:tcPr>
            <w:tcW w:w="1507" w:type="dxa"/>
          </w:tcPr>
          <w:p w14:paraId="6CF2773B" w14:textId="744BCD35" w:rsidR="00130769" w:rsidRPr="00130769" w:rsidRDefault="00130769" w:rsidP="00130769">
            <w:pPr>
              <w:spacing w:line="200" w:lineRule="exact"/>
              <w:rPr>
                <w:rFonts w:asciiTheme="minorHAnsi" w:hAnsiTheme="minorHAnsi"/>
                <w:iCs/>
                <w:sz w:val="18"/>
                <w:szCs w:val="18"/>
              </w:rPr>
            </w:pPr>
            <w:r w:rsidRPr="00130769">
              <w:rPr>
                <w:rFonts w:asciiTheme="minorHAnsi" w:hAnsiTheme="minorHAnsi"/>
                <w:iCs/>
                <w:sz w:val="18"/>
                <w:szCs w:val="18"/>
              </w:rPr>
              <w:t>Eis 8.</w:t>
            </w:r>
            <w:r w:rsidR="006F4A21">
              <w:rPr>
                <w:rFonts w:asciiTheme="minorHAnsi" w:hAnsiTheme="minorHAnsi"/>
                <w:iCs/>
                <w:sz w:val="18"/>
                <w:szCs w:val="18"/>
              </w:rPr>
              <w:t>7</w:t>
            </w:r>
            <w:r w:rsidRPr="00130769">
              <w:rPr>
                <w:rFonts w:asciiTheme="minorHAnsi" w:hAnsiTheme="minorHAnsi"/>
                <w:iCs/>
                <w:sz w:val="18"/>
                <w:szCs w:val="18"/>
              </w:rPr>
              <w:t>.3</w:t>
            </w:r>
            <w:r w:rsidR="006F4A21">
              <w:rPr>
                <w:rFonts w:asciiTheme="minorHAnsi" w:hAnsiTheme="minorHAnsi"/>
                <w:iCs/>
                <w:sz w:val="18"/>
                <w:szCs w:val="18"/>
              </w:rPr>
              <w:t>3</w:t>
            </w:r>
          </w:p>
        </w:tc>
        <w:tc>
          <w:tcPr>
            <w:tcW w:w="7446" w:type="dxa"/>
          </w:tcPr>
          <w:p w14:paraId="2CD4FF61" w14:textId="77777777" w:rsidR="00130769" w:rsidRPr="00130769" w:rsidRDefault="00130769" w:rsidP="00130769">
            <w:pPr>
              <w:spacing w:line="200" w:lineRule="exact"/>
              <w:rPr>
                <w:rFonts w:asciiTheme="minorHAnsi" w:hAnsiTheme="minorHAnsi"/>
                <w:iCs/>
                <w:sz w:val="18"/>
                <w:szCs w:val="18"/>
              </w:rPr>
            </w:pPr>
            <w:r w:rsidRPr="00130769">
              <w:rPr>
                <w:rFonts w:asciiTheme="minorHAnsi" w:hAnsiTheme="minorHAnsi"/>
                <w:iCs/>
                <w:sz w:val="18"/>
                <w:szCs w:val="18"/>
              </w:rPr>
              <w:t>Web gebaseerde systemen moeten de gebruiker op een juiste manier informeren over cookie gebruik conform de wetgeving hieromtrent.</w:t>
            </w:r>
          </w:p>
        </w:tc>
      </w:tr>
    </w:tbl>
    <w:p w14:paraId="4ACF5D54" w14:textId="77777777" w:rsidR="00A8259D" w:rsidRDefault="00A8259D" w:rsidP="00307A9E">
      <w:pPr>
        <w:spacing w:line="200" w:lineRule="exact"/>
        <w:rPr>
          <w:rFonts w:asciiTheme="minorHAnsi" w:hAnsiTheme="minorHAnsi"/>
          <w:i/>
        </w:rPr>
      </w:pPr>
    </w:p>
    <w:p w14:paraId="2D522299" w14:textId="52A1969D" w:rsidR="00307A9E" w:rsidRDefault="00307A9E" w:rsidP="007D357A">
      <w:pPr>
        <w:pStyle w:val="Heading3"/>
      </w:pPr>
      <w:bookmarkStart w:id="208" w:name="_Toc161995225"/>
      <w:r>
        <w:t>Eisen aan ontwikkeling</w:t>
      </w:r>
      <w:r w:rsidR="00BB04F1">
        <w:t xml:space="preserve"> van inrichting, customizing, maatwerk en migratie</w:t>
      </w:r>
      <w:r w:rsidR="0041695A">
        <w:t>.</w:t>
      </w:r>
      <w:bookmarkEnd w:id="208"/>
    </w:p>
    <w:p w14:paraId="7A1EC54C" w14:textId="77777777" w:rsidR="007D357A" w:rsidRDefault="007D357A" w:rsidP="007D357A">
      <w:pPr>
        <w:pStyle w:val="Body"/>
      </w:pPr>
    </w:p>
    <w:p w14:paraId="26DABB4F" w14:textId="7E2B7DBD" w:rsidR="007D357A" w:rsidRPr="007D357A" w:rsidRDefault="00DC630B" w:rsidP="00DC630B">
      <w:pPr>
        <w:pStyle w:val="Heading4"/>
      </w:pPr>
      <w:bookmarkStart w:id="209" w:name="_Toc161995226"/>
      <w:r>
        <w:t>Eisen aan</w:t>
      </w:r>
      <w:r w:rsidR="003609AA" w:rsidRPr="003C0F24">
        <w:t xml:space="preserve"> waarborgen dat TNO informatie uitsluitend toegankelijk is voor door TNO geautoriseerde personen.</w:t>
      </w:r>
      <w:bookmarkEnd w:id="209"/>
    </w:p>
    <w:p w14:paraId="3D5B3433" w14:textId="77777777" w:rsidR="00CD06CF" w:rsidRDefault="00CD06CF" w:rsidP="0092665C">
      <w:pPr>
        <w:spacing w:line="200" w:lineRule="exact"/>
        <w:rPr>
          <w:rFonts w:asciiTheme="minorHAnsi" w:hAnsiTheme="minorHAnsi"/>
          <w:i/>
        </w:rPr>
      </w:pPr>
    </w:p>
    <w:tbl>
      <w:tblPr>
        <w:tblStyle w:val="TableGrid"/>
        <w:tblW w:w="0" w:type="auto"/>
        <w:tblInd w:w="108" w:type="dxa"/>
        <w:tblLook w:val="01E0" w:firstRow="1" w:lastRow="1" w:firstColumn="1" w:lastColumn="1" w:noHBand="0" w:noVBand="0"/>
      </w:tblPr>
      <w:tblGrid>
        <w:gridCol w:w="1507"/>
        <w:gridCol w:w="7446"/>
      </w:tblGrid>
      <w:tr w:rsidR="001640FD" w:rsidRPr="001640FD" w14:paraId="717F919E" w14:textId="77777777">
        <w:trPr>
          <w:trHeight w:val="300"/>
        </w:trPr>
        <w:tc>
          <w:tcPr>
            <w:tcW w:w="1507" w:type="dxa"/>
          </w:tcPr>
          <w:p w14:paraId="068CDED8" w14:textId="18C7F16A" w:rsidR="001640FD" w:rsidRPr="001640FD" w:rsidRDefault="001640FD" w:rsidP="001640FD">
            <w:pPr>
              <w:spacing w:line="200" w:lineRule="exact"/>
              <w:rPr>
                <w:rFonts w:asciiTheme="minorHAnsi" w:hAnsiTheme="minorHAnsi"/>
                <w:iCs/>
                <w:sz w:val="18"/>
                <w:szCs w:val="20"/>
              </w:rPr>
            </w:pPr>
            <w:r w:rsidRPr="001640FD">
              <w:rPr>
                <w:rFonts w:asciiTheme="minorHAnsi" w:hAnsiTheme="minorHAnsi"/>
                <w:iCs/>
                <w:sz w:val="18"/>
                <w:szCs w:val="20"/>
              </w:rPr>
              <w:t>Eis 8.</w:t>
            </w:r>
            <w:r w:rsidRPr="009A1EDA">
              <w:rPr>
                <w:rFonts w:asciiTheme="minorHAnsi" w:hAnsiTheme="minorHAnsi"/>
                <w:iCs/>
                <w:sz w:val="18"/>
                <w:szCs w:val="20"/>
              </w:rPr>
              <w:t>7.</w:t>
            </w:r>
            <w:r w:rsidR="009A1EDA" w:rsidRPr="009A1EDA">
              <w:rPr>
                <w:rFonts w:asciiTheme="minorHAnsi" w:hAnsiTheme="minorHAnsi"/>
                <w:iCs/>
                <w:sz w:val="18"/>
                <w:szCs w:val="20"/>
              </w:rPr>
              <w:t>34</w:t>
            </w:r>
          </w:p>
        </w:tc>
        <w:tc>
          <w:tcPr>
            <w:tcW w:w="7446" w:type="dxa"/>
          </w:tcPr>
          <w:p w14:paraId="654DB758" w14:textId="77777777" w:rsidR="001640FD" w:rsidRPr="001640FD" w:rsidRDefault="001640FD" w:rsidP="001640FD">
            <w:pPr>
              <w:spacing w:line="200" w:lineRule="exact"/>
              <w:rPr>
                <w:rFonts w:asciiTheme="minorHAnsi" w:hAnsiTheme="minorHAnsi"/>
                <w:iCs/>
                <w:sz w:val="18"/>
                <w:szCs w:val="20"/>
              </w:rPr>
            </w:pPr>
            <w:r w:rsidRPr="001640FD">
              <w:rPr>
                <w:rFonts w:asciiTheme="minorHAnsi" w:hAnsiTheme="minorHAnsi"/>
                <w:iCs/>
                <w:sz w:val="18"/>
                <w:szCs w:val="20"/>
              </w:rPr>
              <w:t>TNO informatie wordt bij elk transport over een netwerk versleuteld via een door TNO goedgekeurde TLS versleuteling (dit omvat ook email verkeer). Ook verkeer t.b.v. authenticatie en logging is TNO informatie. Een actuele lijst met goedgekeurde versleuteling wordt door TNO</w:t>
            </w:r>
            <w:r w:rsidRPr="001640FD">
              <w:rPr>
                <w:rFonts w:asciiTheme="minorHAnsi" w:hAnsiTheme="minorHAnsi"/>
                <w:iCs/>
                <w:sz w:val="18"/>
                <w:szCs w:val="20"/>
              </w:rPr>
              <w:br/>
              <w:t>verstrekt.</w:t>
            </w:r>
          </w:p>
        </w:tc>
      </w:tr>
      <w:tr w:rsidR="001640FD" w:rsidRPr="001640FD" w14:paraId="0C05FE31" w14:textId="77777777">
        <w:trPr>
          <w:trHeight w:val="300"/>
        </w:trPr>
        <w:tc>
          <w:tcPr>
            <w:tcW w:w="1507" w:type="dxa"/>
          </w:tcPr>
          <w:p w14:paraId="460254C2" w14:textId="487CC1FE" w:rsidR="001640FD" w:rsidRPr="001640FD" w:rsidRDefault="001640FD" w:rsidP="001640FD">
            <w:pPr>
              <w:spacing w:line="200" w:lineRule="exact"/>
              <w:rPr>
                <w:rFonts w:asciiTheme="minorHAnsi" w:hAnsiTheme="minorHAnsi"/>
                <w:iCs/>
                <w:sz w:val="18"/>
                <w:szCs w:val="20"/>
              </w:rPr>
            </w:pPr>
            <w:r w:rsidRPr="001640FD">
              <w:rPr>
                <w:rFonts w:asciiTheme="minorHAnsi" w:hAnsiTheme="minorHAnsi"/>
                <w:iCs/>
                <w:sz w:val="18"/>
                <w:szCs w:val="20"/>
              </w:rPr>
              <w:t>Eis 8</w:t>
            </w:r>
            <w:r w:rsidR="009A1EDA" w:rsidRPr="009A1EDA">
              <w:rPr>
                <w:rFonts w:asciiTheme="minorHAnsi" w:hAnsiTheme="minorHAnsi"/>
                <w:iCs/>
                <w:sz w:val="18"/>
                <w:szCs w:val="20"/>
              </w:rPr>
              <w:t>.7.35</w:t>
            </w:r>
          </w:p>
        </w:tc>
        <w:tc>
          <w:tcPr>
            <w:tcW w:w="7446" w:type="dxa"/>
          </w:tcPr>
          <w:p w14:paraId="627A61C7" w14:textId="2CEDAED8" w:rsidR="001640FD" w:rsidRPr="001640FD" w:rsidRDefault="001640FD" w:rsidP="001640FD">
            <w:pPr>
              <w:spacing w:line="200" w:lineRule="exact"/>
              <w:rPr>
                <w:rFonts w:asciiTheme="minorHAnsi" w:hAnsiTheme="minorHAnsi"/>
                <w:iCs/>
                <w:sz w:val="18"/>
                <w:szCs w:val="20"/>
              </w:rPr>
            </w:pPr>
            <w:r w:rsidRPr="001640FD">
              <w:rPr>
                <w:rFonts w:asciiTheme="minorHAnsi" w:hAnsiTheme="minorHAnsi"/>
                <w:iCs/>
                <w:sz w:val="18"/>
                <w:szCs w:val="20"/>
              </w:rPr>
              <w:t>Toegang tot TNO informatie wordt uitsluitend verleend op basis van door TNO gevalideerd</w:t>
            </w:r>
            <w:r w:rsidR="007C6F8C">
              <w:rPr>
                <w:rFonts w:asciiTheme="minorHAnsi" w:hAnsiTheme="minorHAnsi"/>
                <w:iCs/>
                <w:sz w:val="18"/>
                <w:szCs w:val="20"/>
              </w:rPr>
              <w:t>e</w:t>
            </w:r>
            <w:r w:rsidRPr="001640FD">
              <w:rPr>
                <w:rFonts w:asciiTheme="minorHAnsi" w:hAnsiTheme="minorHAnsi"/>
                <w:iCs/>
                <w:sz w:val="18"/>
                <w:szCs w:val="20"/>
              </w:rPr>
              <w:t xml:space="preserve"> accounts. Het delen van persoonlijke accounts is strikt verboden.</w:t>
            </w:r>
          </w:p>
        </w:tc>
      </w:tr>
      <w:tr w:rsidR="001640FD" w:rsidRPr="001640FD" w14:paraId="0E37623F" w14:textId="77777777">
        <w:trPr>
          <w:trHeight w:val="300"/>
        </w:trPr>
        <w:tc>
          <w:tcPr>
            <w:tcW w:w="1507" w:type="dxa"/>
          </w:tcPr>
          <w:p w14:paraId="5CF54AAE" w14:textId="4FA1D4ED" w:rsidR="001640FD" w:rsidRPr="001640FD" w:rsidRDefault="009A1EDA" w:rsidP="001640FD">
            <w:pPr>
              <w:spacing w:line="200" w:lineRule="exact"/>
              <w:rPr>
                <w:rFonts w:asciiTheme="minorHAnsi" w:hAnsiTheme="minorHAnsi"/>
                <w:iCs/>
                <w:sz w:val="18"/>
                <w:szCs w:val="20"/>
              </w:rPr>
            </w:pPr>
            <w:r w:rsidRPr="009A1EDA">
              <w:rPr>
                <w:rFonts w:asciiTheme="minorHAnsi" w:hAnsiTheme="minorHAnsi"/>
                <w:iCs/>
                <w:sz w:val="18"/>
                <w:szCs w:val="20"/>
              </w:rPr>
              <w:t>Eis 8.7.36</w:t>
            </w:r>
          </w:p>
        </w:tc>
        <w:tc>
          <w:tcPr>
            <w:tcW w:w="7446" w:type="dxa"/>
          </w:tcPr>
          <w:p w14:paraId="493EEDD8" w14:textId="4A87EFBF" w:rsidR="001640FD" w:rsidRPr="001640FD" w:rsidRDefault="001640FD" w:rsidP="001640FD">
            <w:pPr>
              <w:spacing w:line="200" w:lineRule="exact"/>
              <w:rPr>
                <w:rFonts w:asciiTheme="minorHAnsi" w:hAnsiTheme="minorHAnsi"/>
                <w:sz w:val="18"/>
                <w:szCs w:val="18"/>
              </w:rPr>
            </w:pPr>
            <w:r w:rsidRPr="784CD7CF">
              <w:rPr>
                <w:rFonts w:asciiTheme="minorHAnsi" w:hAnsiTheme="minorHAnsi"/>
                <w:sz w:val="18"/>
                <w:szCs w:val="18"/>
              </w:rPr>
              <w:t>Er zijn procedures vastgesteld om de verwijdering/ vernietiging van TNO Informatie te kunnen uitvoeren</w:t>
            </w:r>
            <w:r w:rsidR="7F420B37" w:rsidRPr="784CD7CF">
              <w:rPr>
                <w:rFonts w:asciiTheme="minorHAnsi" w:hAnsiTheme="minorHAnsi"/>
                <w:sz w:val="18"/>
                <w:szCs w:val="18"/>
              </w:rPr>
              <w:t>.</w:t>
            </w:r>
          </w:p>
        </w:tc>
      </w:tr>
      <w:tr w:rsidR="001640FD" w:rsidRPr="001640FD" w14:paraId="7643580A" w14:textId="77777777">
        <w:trPr>
          <w:trHeight w:val="300"/>
        </w:trPr>
        <w:tc>
          <w:tcPr>
            <w:tcW w:w="1507" w:type="dxa"/>
          </w:tcPr>
          <w:p w14:paraId="7DC0B824" w14:textId="5BB340C8" w:rsidR="001640FD" w:rsidRPr="001640FD" w:rsidRDefault="009A1EDA" w:rsidP="001640FD">
            <w:pPr>
              <w:spacing w:line="200" w:lineRule="exact"/>
              <w:rPr>
                <w:rFonts w:asciiTheme="minorHAnsi" w:hAnsiTheme="minorHAnsi"/>
                <w:iCs/>
                <w:sz w:val="18"/>
                <w:szCs w:val="20"/>
              </w:rPr>
            </w:pPr>
            <w:r w:rsidRPr="009A1EDA">
              <w:rPr>
                <w:rFonts w:asciiTheme="minorHAnsi" w:hAnsiTheme="minorHAnsi"/>
                <w:iCs/>
                <w:sz w:val="18"/>
                <w:szCs w:val="20"/>
              </w:rPr>
              <w:t>Eis 8.7.37</w:t>
            </w:r>
          </w:p>
        </w:tc>
        <w:tc>
          <w:tcPr>
            <w:tcW w:w="7446" w:type="dxa"/>
          </w:tcPr>
          <w:p w14:paraId="65653230" w14:textId="77777777" w:rsidR="001640FD" w:rsidRPr="001640FD" w:rsidRDefault="001640FD" w:rsidP="001640FD">
            <w:pPr>
              <w:spacing w:line="200" w:lineRule="exact"/>
              <w:rPr>
                <w:rFonts w:asciiTheme="minorHAnsi" w:hAnsiTheme="minorHAnsi"/>
                <w:iCs/>
                <w:sz w:val="18"/>
                <w:szCs w:val="20"/>
              </w:rPr>
            </w:pPr>
            <w:r w:rsidRPr="001640FD">
              <w:rPr>
                <w:rFonts w:asciiTheme="minorHAnsi" w:hAnsiTheme="minorHAnsi"/>
                <w:iCs/>
                <w:sz w:val="18"/>
                <w:szCs w:val="20"/>
              </w:rPr>
              <w:t>Rechten moeten op basis van minimaal nodige toegangen worden uitgegeven.</w:t>
            </w:r>
          </w:p>
        </w:tc>
      </w:tr>
    </w:tbl>
    <w:p w14:paraId="7641438D" w14:textId="77777777" w:rsidR="00307A9E" w:rsidRDefault="00307A9E" w:rsidP="0092665C">
      <w:pPr>
        <w:spacing w:line="200" w:lineRule="exact"/>
        <w:rPr>
          <w:rFonts w:asciiTheme="minorHAnsi" w:hAnsiTheme="minorHAnsi"/>
          <w:i/>
        </w:rPr>
      </w:pPr>
    </w:p>
    <w:p w14:paraId="6BE597A6" w14:textId="0B60B5A9" w:rsidR="009A1EDA" w:rsidRDefault="008F412B" w:rsidP="008F412B">
      <w:pPr>
        <w:pStyle w:val="Heading4"/>
      </w:pPr>
      <w:bookmarkStart w:id="210" w:name="_Toc161995227"/>
      <w:r>
        <w:t>Eisen aan t</w:t>
      </w:r>
      <w:r w:rsidRPr="001F6574">
        <w:t>oegang tot, en aanpassingen aan TNO informatie</w:t>
      </w:r>
      <w:bookmarkEnd w:id="210"/>
      <w:r w:rsidRPr="001F6574">
        <w:t xml:space="preserve"> </w:t>
      </w:r>
    </w:p>
    <w:p w14:paraId="77404336" w14:textId="77777777" w:rsidR="009A1EDA" w:rsidRDefault="009A1EDA" w:rsidP="0092665C">
      <w:pPr>
        <w:spacing w:line="200" w:lineRule="exact"/>
        <w:rPr>
          <w:rFonts w:asciiTheme="minorHAnsi" w:hAnsiTheme="minorHAnsi"/>
          <w:i/>
        </w:rPr>
      </w:pPr>
    </w:p>
    <w:p w14:paraId="243C53D4" w14:textId="77777777" w:rsidR="009A1EDA" w:rsidRDefault="009A1EDA" w:rsidP="0092665C">
      <w:pPr>
        <w:spacing w:line="200" w:lineRule="exact"/>
        <w:rPr>
          <w:rFonts w:asciiTheme="minorHAnsi" w:hAnsiTheme="minorHAnsi"/>
          <w:i/>
        </w:rPr>
      </w:pPr>
    </w:p>
    <w:tbl>
      <w:tblPr>
        <w:tblStyle w:val="TableGrid"/>
        <w:tblW w:w="0" w:type="auto"/>
        <w:tblInd w:w="108" w:type="dxa"/>
        <w:tblLook w:val="01E0" w:firstRow="1" w:lastRow="1" w:firstColumn="1" w:lastColumn="1" w:noHBand="0" w:noVBand="0"/>
      </w:tblPr>
      <w:tblGrid>
        <w:gridCol w:w="1507"/>
        <w:gridCol w:w="7446"/>
      </w:tblGrid>
      <w:tr w:rsidR="00EC3021" w:rsidRPr="00EC3021" w14:paraId="6A5547E9" w14:textId="77777777">
        <w:trPr>
          <w:trHeight w:val="300"/>
        </w:trPr>
        <w:tc>
          <w:tcPr>
            <w:tcW w:w="1507" w:type="dxa"/>
          </w:tcPr>
          <w:p w14:paraId="07919C7B" w14:textId="68613477" w:rsidR="00EC3021" w:rsidRPr="00EC3021" w:rsidRDefault="00EC3021" w:rsidP="00EC3021">
            <w:pPr>
              <w:spacing w:line="200" w:lineRule="exact"/>
              <w:rPr>
                <w:rFonts w:asciiTheme="minorHAnsi" w:hAnsiTheme="minorHAnsi"/>
                <w:iCs/>
              </w:rPr>
            </w:pPr>
            <w:r w:rsidRPr="00EC3021">
              <w:rPr>
                <w:rFonts w:asciiTheme="minorHAnsi" w:hAnsiTheme="minorHAnsi"/>
                <w:iCs/>
                <w:sz w:val="18"/>
                <w:szCs w:val="18"/>
              </w:rPr>
              <w:t>Eis 8.7.38</w:t>
            </w:r>
          </w:p>
        </w:tc>
        <w:tc>
          <w:tcPr>
            <w:tcW w:w="7446" w:type="dxa"/>
          </w:tcPr>
          <w:p w14:paraId="782CD0DB" w14:textId="407EBB9C" w:rsidR="00EC3021" w:rsidRPr="00EC3021" w:rsidRDefault="00EC3021" w:rsidP="00EC3021">
            <w:pPr>
              <w:spacing w:line="200" w:lineRule="exact"/>
              <w:rPr>
                <w:rFonts w:asciiTheme="minorHAnsi" w:hAnsiTheme="minorHAnsi"/>
                <w:iCs/>
              </w:rPr>
            </w:pPr>
            <w:r w:rsidRPr="00EC3021">
              <w:rPr>
                <w:iCs/>
                <w:sz w:val="18"/>
                <w:szCs w:val="18"/>
              </w:rPr>
              <w:t>Toegang tot data en het doen van aanpassingen moet auditeerbaar en onweerlegbaar zijn</w:t>
            </w:r>
            <w:r w:rsidR="381C9E9E" w:rsidRPr="784CD7CF">
              <w:rPr>
                <w:sz w:val="18"/>
                <w:szCs w:val="18"/>
              </w:rPr>
              <w:t>.</w:t>
            </w:r>
          </w:p>
        </w:tc>
      </w:tr>
      <w:tr w:rsidR="00EC3021" w:rsidRPr="00EC3021" w14:paraId="46594039" w14:textId="77777777">
        <w:trPr>
          <w:trHeight w:val="300"/>
        </w:trPr>
        <w:tc>
          <w:tcPr>
            <w:tcW w:w="1507" w:type="dxa"/>
          </w:tcPr>
          <w:p w14:paraId="231803C5" w14:textId="7F25BD85" w:rsidR="00EC3021" w:rsidRPr="00EC3021" w:rsidRDefault="00EC3021" w:rsidP="00EC3021">
            <w:pPr>
              <w:spacing w:line="200" w:lineRule="exact"/>
              <w:rPr>
                <w:rFonts w:asciiTheme="minorHAnsi" w:hAnsiTheme="minorHAnsi"/>
                <w:iCs/>
                <w:sz w:val="18"/>
                <w:szCs w:val="20"/>
              </w:rPr>
            </w:pPr>
            <w:r w:rsidRPr="00EC3021">
              <w:rPr>
                <w:rFonts w:asciiTheme="minorHAnsi" w:hAnsiTheme="minorHAnsi"/>
                <w:iCs/>
                <w:sz w:val="18"/>
                <w:szCs w:val="20"/>
              </w:rPr>
              <w:t>Eis 8.7.39</w:t>
            </w:r>
          </w:p>
        </w:tc>
        <w:tc>
          <w:tcPr>
            <w:tcW w:w="7446" w:type="dxa"/>
          </w:tcPr>
          <w:p w14:paraId="6B5566E5" w14:textId="77777777" w:rsidR="00EC3021" w:rsidRPr="00EC3021" w:rsidRDefault="00EC3021" w:rsidP="00EC3021">
            <w:pPr>
              <w:spacing w:line="200" w:lineRule="exact"/>
              <w:rPr>
                <w:rFonts w:asciiTheme="minorHAnsi" w:hAnsiTheme="minorHAnsi"/>
                <w:iCs/>
                <w:sz w:val="18"/>
                <w:szCs w:val="20"/>
              </w:rPr>
            </w:pPr>
            <w:r w:rsidRPr="00EC3021">
              <w:rPr>
                <w:rFonts w:asciiTheme="minorHAnsi" w:hAnsiTheme="minorHAnsi"/>
                <w:iCs/>
                <w:sz w:val="18"/>
                <w:szCs w:val="20"/>
              </w:rPr>
              <w:t>Van alle kritische gebruikershandelingen moet een audit log worden bijgehouden.</w:t>
            </w:r>
          </w:p>
        </w:tc>
      </w:tr>
      <w:tr w:rsidR="00EC3021" w:rsidRPr="00EC3021" w14:paraId="76F6161C" w14:textId="77777777">
        <w:trPr>
          <w:trHeight w:val="300"/>
        </w:trPr>
        <w:tc>
          <w:tcPr>
            <w:tcW w:w="1507" w:type="dxa"/>
          </w:tcPr>
          <w:p w14:paraId="6901AD3C" w14:textId="6C71AB1A" w:rsidR="00EC3021" w:rsidRPr="00EC3021" w:rsidRDefault="00EC3021" w:rsidP="00EC3021">
            <w:pPr>
              <w:spacing w:line="200" w:lineRule="exact"/>
              <w:rPr>
                <w:rFonts w:asciiTheme="minorHAnsi" w:hAnsiTheme="minorHAnsi"/>
                <w:iCs/>
                <w:sz w:val="18"/>
                <w:szCs w:val="20"/>
              </w:rPr>
            </w:pPr>
            <w:r w:rsidRPr="00EC3021">
              <w:rPr>
                <w:rFonts w:asciiTheme="minorHAnsi" w:hAnsiTheme="minorHAnsi"/>
                <w:iCs/>
                <w:sz w:val="18"/>
                <w:szCs w:val="20"/>
              </w:rPr>
              <w:t>Eis 8.7.40</w:t>
            </w:r>
          </w:p>
        </w:tc>
        <w:tc>
          <w:tcPr>
            <w:tcW w:w="7446" w:type="dxa"/>
          </w:tcPr>
          <w:p w14:paraId="005FD189" w14:textId="77777777" w:rsidR="00EC3021" w:rsidRPr="00EC3021" w:rsidRDefault="00EC3021" w:rsidP="00EC3021">
            <w:pPr>
              <w:spacing w:line="200" w:lineRule="exact"/>
              <w:rPr>
                <w:rFonts w:asciiTheme="minorHAnsi" w:hAnsiTheme="minorHAnsi"/>
                <w:iCs/>
                <w:sz w:val="18"/>
                <w:szCs w:val="20"/>
              </w:rPr>
            </w:pPr>
            <w:r w:rsidRPr="00EC3021">
              <w:rPr>
                <w:rFonts w:asciiTheme="minorHAnsi" w:hAnsiTheme="minorHAnsi"/>
                <w:iCs/>
                <w:sz w:val="18"/>
                <w:szCs w:val="20"/>
              </w:rPr>
              <w:t>Auditlogs moeten tenminste 3 maanden beschikbaar zijn, en voor TNO toegankelijk.</w:t>
            </w:r>
          </w:p>
        </w:tc>
      </w:tr>
      <w:tr w:rsidR="00EC3021" w:rsidRPr="00EC3021" w14:paraId="7C5E52ED" w14:textId="77777777">
        <w:trPr>
          <w:trHeight w:val="300"/>
        </w:trPr>
        <w:tc>
          <w:tcPr>
            <w:tcW w:w="1507" w:type="dxa"/>
          </w:tcPr>
          <w:p w14:paraId="59BB29DB" w14:textId="7A71375F" w:rsidR="00EC3021" w:rsidRPr="00EC3021" w:rsidRDefault="00EC3021" w:rsidP="00EC3021">
            <w:pPr>
              <w:spacing w:line="200" w:lineRule="exact"/>
              <w:rPr>
                <w:rFonts w:asciiTheme="minorHAnsi" w:hAnsiTheme="minorHAnsi"/>
                <w:iCs/>
                <w:sz w:val="18"/>
                <w:szCs w:val="20"/>
              </w:rPr>
            </w:pPr>
            <w:r w:rsidRPr="00EC3021">
              <w:rPr>
                <w:rFonts w:asciiTheme="minorHAnsi" w:hAnsiTheme="minorHAnsi"/>
                <w:iCs/>
                <w:sz w:val="18"/>
                <w:szCs w:val="20"/>
              </w:rPr>
              <w:t>Eis 8.7.41</w:t>
            </w:r>
          </w:p>
        </w:tc>
        <w:tc>
          <w:tcPr>
            <w:tcW w:w="7446" w:type="dxa"/>
          </w:tcPr>
          <w:p w14:paraId="7C419E2E" w14:textId="012D68BC" w:rsidR="00EC3021" w:rsidRPr="00EC3021" w:rsidRDefault="00EC3021" w:rsidP="00EC3021">
            <w:pPr>
              <w:spacing w:line="200" w:lineRule="exact"/>
              <w:rPr>
                <w:rFonts w:asciiTheme="minorHAnsi" w:hAnsiTheme="minorHAnsi"/>
                <w:iCs/>
                <w:sz w:val="18"/>
                <w:szCs w:val="20"/>
              </w:rPr>
            </w:pPr>
            <w:r w:rsidRPr="00EC3021">
              <w:rPr>
                <w:rFonts w:asciiTheme="minorHAnsi" w:hAnsiTheme="minorHAnsi"/>
                <w:iCs/>
                <w:sz w:val="18"/>
                <w:szCs w:val="20"/>
              </w:rPr>
              <w:t>Eventlogs moeten afgeleverd kunnen worden bij de centrale log faciliteit</w:t>
            </w:r>
            <w:r w:rsidR="00CF5238">
              <w:rPr>
                <w:rFonts w:asciiTheme="minorHAnsi" w:hAnsiTheme="minorHAnsi"/>
                <w:iCs/>
                <w:sz w:val="18"/>
                <w:szCs w:val="20"/>
              </w:rPr>
              <w:t>.</w:t>
            </w:r>
          </w:p>
        </w:tc>
      </w:tr>
      <w:tr w:rsidR="00EC3021" w:rsidRPr="00EC3021" w14:paraId="62DEBB84" w14:textId="77777777">
        <w:trPr>
          <w:trHeight w:val="300"/>
        </w:trPr>
        <w:tc>
          <w:tcPr>
            <w:tcW w:w="1507" w:type="dxa"/>
          </w:tcPr>
          <w:p w14:paraId="49A056FE" w14:textId="3AE31448" w:rsidR="00EC3021" w:rsidRPr="00EC3021" w:rsidRDefault="00EC3021" w:rsidP="00EC3021">
            <w:pPr>
              <w:spacing w:line="200" w:lineRule="exact"/>
              <w:rPr>
                <w:rFonts w:asciiTheme="minorHAnsi" w:hAnsiTheme="minorHAnsi"/>
                <w:iCs/>
                <w:sz w:val="18"/>
                <w:szCs w:val="20"/>
              </w:rPr>
            </w:pPr>
            <w:r w:rsidRPr="00EC3021">
              <w:rPr>
                <w:rFonts w:asciiTheme="minorHAnsi" w:hAnsiTheme="minorHAnsi"/>
                <w:iCs/>
                <w:sz w:val="18"/>
                <w:szCs w:val="20"/>
              </w:rPr>
              <w:t>Eis 8.7.42</w:t>
            </w:r>
          </w:p>
        </w:tc>
        <w:tc>
          <w:tcPr>
            <w:tcW w:w="7446" w:type="dxa"/>
          </w:tcPr>
          <w:p w14:paraId="273622B8" w14:textId="4617B197" w:rsidR="00EC3021" w:rsidRPr="00EC3021" w:rsidRDefault="00EC3021" w:rsidP="00EC3021">
            <w:pPr>
              <w:spacing w:line="200" w:lineRule="exact"/>
              <w:rPr>
                <w:rFonts w:asciiTheme="minorHAnsi" w:hAnsiTheme="minorHAnsi"/>
                <w:iCs/>
                <w:sz w:val="18"/>
                <w:szCs w:val="20"/>
              </w:rPr>
            </w:pPr>
            <w:r w:rsidRPr="00EC3021">
              <w:rPr>
                <w:rFonts w:asciiTheme="minorHAnsi" w:hAnsiTheme="minorHAnsi"/>
                <w:iCs/>
                <w:sz w:val="18"/>
                <w:szCs w:val="20"/>
              </w:rPr>
              <w:t>Veilig sessiemanagement wordt toegepast (bijv. browser session hijacking)</w:t>
            </w:r>
            <w:r w:rsidR="00CF5238">
              <w:rPr>
                <w:rFonts w:asciiTheme="minorHAnsi" w:hAnsiTheme="minorHAnsi"/>
                <w:iCs/>
                <w:sz w:val="18"/>
                <w:szCs w:val="20"/>
              </w:rPr>
              <w:t>.</w:t>
            </w:r>
          </w:p>
        </w:tc>
      </w:tr>
      <w:tr w:rsidR="00EC3021" w:rsidRPr="00EC3021" w14:paraId="5A9226CE" w14:textId="77777777">
        <w:trPr>
          <w:trHeight w:val="300"/>
        </w:trPr>
        <w:tc>
          <w:tcPr>
            <w:tcW w:w="1507" w:type="dxa"/>
          </w:tcPr>
          <w:p w14:paraId="15CCAC85" w14:textId="6BAA60B1" w:rsidR="00EC3021" w:rsidRPr="00EC3021" w:rsidRDefault="00EC3021" w:rsidP="00EC3021">
            <w:pPr>
              <w:spacing w:line="200" w:lineRule="exact"/>
              <w:rPr>
                <w:rFonts w:asciiTheme="minorHAnsi" w:hAnsiTheme="minorHAnsi"/>
                <w:iCs/>
                <w:sz w:val="18"/>
                <w:szCs w:val="20"/>
              </w:rPr>
            </w:pPr>
            <w:r w:rsidRPr="00EC3021">
              <w:rPr>
                <w:rFonts w:asciiTheme="minorHAnsi" w:hAnsiTheme="minorHAnsi"/>
                <w:iCs/>
                <w:sz w:val="18"/>
                <w:szCs w:val="20"/>
              </w:rPr>
              <w:lastRenderedPageBreak/>
              <w:t>Eis 8.7.43</w:t>
            </w:r>
          </w:p>
        </w:tc>
        <w:tc>
          <w:tcPr>
            <w:tcW w:w="7446" w:type="dxa"/>
          </w:tcPr>
          <w:p w14:paraId="68031D91" w14:textId="56E08CA4" w:rsidR="00EC3021" w:rsidRPr="00EC3021" w:rsidRDefault="00EC3021" w:rsidP="00EC3021">
            <w:pPr>
              <w:spacing w:line="200" w:lineRule="exact"/>
              <w:rPr>
                <w:rFonts w:asciiTheme="minorHAnsi" w:hAnsiTheme="minorHAnsi"/>
                <w:iCs/>
                <w:sz w:val="18"/>
                <w:szCs w:val="20"/>
              </w:rPr>
            </w:pPr>
            <w:r w:rsidRPr="00EC3021">
              <w:rPr>
                <w:rFonts w:asciiTheme="minorHAnsi" w:hAnsiTheme="minorHAnsi"/>
                <w:iCs/>
                <w:sz w:val="18"/>
                <w:szCs w:val="20"/>
              </w:rPr>
              <w:t>Alle in- en uitvoer van data wordt genormaliseerd, gevalideerd en ingeperkt (bijv. SQL injection)</w:t>
            </w:r>
            <w:r w:rsidR="00065F68">
              <w:rPr>
                <w:rFonts w:asciiTheme="minorHAnsi" w:hAnsiTheme="minorHAnsi"/>
                <w:iCs/>
                <w:sz w:val="18"/>
                <w:szCs w:val="20"/>
              </w:rPr>
              <w:t>.</w:t>
            </w:r>
          </w:p>
        </w:tc>
      </w:tr>
    </w:tbl>
    <w:p w14:paraId="54D17684" w14:textId="77777777" w:rsidR="008F412B" w:rsidRDefault="008F412B" w:rsidP="0092665C">
      <w:pPr>
        <w:spacing w:line="200" w:lineRule="exact"/>
        <w:rPr>
          <w:rFonts w:asciiTheme="minorHAnsi" w:hAnsiTheme="minorHAnsi"/>
          <w:i/>
        </w:rPr>
      </w:pPr>
    </w:p>
    <w:p w14:paraId="3A6A63FC" w14:textId="77777777" w:rsidR="008F412B" w:rsidRDefault="008F412B" w:rsidP="0092665C">
      <w:pPr>
        <w:spacing w:line="200" w:lineRule="exact"/>
        <w:rPr>
          <w:rFonts w:asciiTheme="minorHAnsi" w:hAnsiTheme="minorHAnsi"/>
          <w:i/>
        </w:rPr>
      </w:pPr>
    </w:p>
    <w:p w14:paraId="5C25BCE6" w14:textId="77777777" w:rsidR="001312E7" w:rsidRDefault="001312E7" w:rsidP="001312E7">
      <w:pPr>
        <w:pStyle w:val="Heading4"/>
      </w:pPr>
      <w:bookmarkStart w:id="211" w:name="_Toc161995228"/>
      <w:r>
        <w:t xml:space="preserve">Eisen aan de </w:t>
      </w:r>
      <w:r w:rsidRPr="005863D5">
        <w:t>Continuïteit van de dienstverlening c.q. de beschikbaarheid van TNO informatie.</w:t>
      </w:r>
      <w:bookmarkEnd w:id="211"/>
    </w:p>
    <w:p w14:paraId="7E95EC9D" w14:textId="77777777" w:rsidR="009A1EDA" w:rsidRDefault="009A1EDA" w:rsidP="0092665C">
      <w:pPr>
        <w:spacing w:line="200" w:lineRule="exact"/>
        <w:rPr>
          <w:rFonts w:asciiTheme="minorHAnsi" w:hAnsiTheme="minorHAnsi"/>
          <w:i/>
        </w:rPr>
      </w:pPr>
    </w:p>
    <w:tbl>
      <w:tblPr>
        <w:tblStyle w:val="TableGrid"/>
        <w:tblW w:w="0" w:type="auto"/>
        <w:tblInd w:w="108" w:type="dxa"/>
        <w:tblLook w:val="01E0" w:firstRow="1" w:lastRow="1" w:firstColumn="1" w:lastColumn="1" w:noHBand="0" w:noVBand="0"/>
      </w:tblPr>
      <w:tblGrid>
        <w:gridCol w:w="1507"/>
        <w:gridCol w:w="7446"/>
      </w:tblGrid>
      <w:tr w:rsidR="001312E7" w:rsidRPr="00AC41A0" w14:paraId="6921507B" w14:textId="77777777">
        <w:trPr>
          <w:trHeight w:val="300"/>
        </w:trPr>
        <w:tc>
          <w:tcPr>
            <w:tcW w:w="1507" w:type="dxa"/>
          </w:tcPr>
          <w:p w14:paraId="59115B82" w14:textId="77777777" w:rsidR="001312E7" w:rsidRPr="00AC41A0" w:rsidRDefault="001312E7">
            <w:pPr>
              <w:spacing w:line="200" w:lineRule="exact"/>
              <w:rPr>
                <w:rFonts w:asciiTheme="minorHAnsi" w:hAnsiTheme="minorHAnsi"/>
                <w:iCs/>
                <w:sz w:val="18"/>
                <w:szCs w:val="20"/>
              </w:rPr>
            </w:pPr>
            <w:bookmarkStart w:id="212" w:name="_Hlk160793330"/>
            <w:r w:rsidRPr="00AC41A0">
              <w:rPr>
                <w:rFonts w:asciiTheme="minorHAnsi" w:hAnsiTheme="minorHAnsi"/>
                <w:iCs/>
                <w:sz w:val="18"/>
                <w:szCs w:val="20"/>
              </w:rPr>
              <w:t>Eis 8.7.19</w:t>
            </w:r>
          </w:p>
        </w:tc>
        <w:tc>
          <w:tcPr>
            <w:tcW w:w="7446" w:type="dxa"/>
          </w:tcPr>
          <w:p w14:paraId="09F07767" w14:textId="7F8042BF" w:rsidR="001312E7" w:rsidRPr="00AC41A0" w:rsidRDefault="001312E7">
            <w:pPr>
              <w:spacing w:line="200" w:lineRule="exact"/>
              <w:rPr>
                <w:rFonts w:asciiTheme="minorHAnsi" w:hAnsiTheme="minorHAnsi"/>
                <w:iCs/>
                <w:sz w:val="18"/>
                <w:szCs w:val="20"/>
              </w:rPr>
            </w:pPr>
            <w:r w:rsidRPr="00AC41A0">
              <w:rPr>
                <w:rFonts w:asciiTheme="minorHAnsi" w:hAnsiTheme="minorHAnsi"/>
                <w:iCs/>
                <w:sz w:val="18"/>
                <w:szCs w:val="20"/>
              </w:rPr>
              <w:t>Er moeten maatregelen zijn getroffen om te voldoen aan de gestelde RTO en RPO betreffende TNO informatie en dienstverlening</w:t>
            </w:r>
            <w:r w:rsidR="00065F68">
              <w:rPr>
                <w:rFonts w:asciiTheme="minorHAnsi" w:hAnsiTheme="minorHAnsi"/>
                <w:iCs/>
                <w:sz w:val="18"/>
                <w:szCs w:val="20"/>
              </w:rPr>
              <w:t>.</w:t>
            </w:r>
          </w:p>
        </w:tc>
      </w:tr>
      <w:tr w:rsidR="001312E7" w:rsidRPr="00AC41A0" w14:paraId="4691E4C7" w14:textId="77777777">
        <w:trPr>
          <w:trHeight w:val="300"/>
        </w:trPr>
        <w:tc>
          <w:tcPr>
            <w:tcW w:w="1507" w:type="dxa"/>
          </w:tcPr>
          <w:p w14:paraId="3E196303" w14:textId="77777777" w:rsidR="001312E7" w:rsidRPr="00AC41A0" w:rsidRDefault="001312E7">
            <w:pPr>
              <w:spacing w:line="200" w:lineRule="exact"/>
              <w:rPr>
                <w:rFonts w:asciiTheme="minorHAnsi" w:hAnsiTheme="minorHAnsi"/>
                <w:iCs/>
                <w:sz w:val="18"/>
                <w:szCs w:val="20"/>
              </w:rPr>
            </w:pPr>
            <w:r w:rsidRPr="00AC41A0">
              <w:rPr>
                <w:rFonts w:asciiTheme="minorHAnsi" w:hAnsiTheme="minorHAnsi"/>
                <w:iCs/>
                <w:sz w:val="18"/>
                <w:szCs w:val="20"/>
              </w:rPr>
              <w:t>Eis 8.7.20</w:t>
            </w:r>
          </w:p>
        </w:tc>
        <w:tc>
          <w:tcPr>
            <w:tcW w:w="7446" w:type="dxa"/>
          </w:tcPr>
          <w:p w14:paraId="6EF84C3E" w14:textId="5EADC6AD" w:rsidR="001312E7" w:rsidRPr="001312E7" w:rsidRDefault="001312E7" w:rsidP="00D368C3">
            <w:pPr>
              <w:spacing w:line="200" w:lineRule="exact"/>
              <w:jc w:val="left"/>
              <w:rPr>
                <w:rFonts w:asciiTheme="minorHAnsi" w:hAnsiTheme="minorHAnsi"/>
                <w:iCs/>
                <w:sz w:val="18"/>
                <w:szCs w:val="20"/>
              </w:rPr>
            </w:pPr>
            <w:r w:rsidRPr="001312E7">
              <w:rPr>
                <w:rFonts w:asciiTheme="minorHAnsi" w:hAnsiTheme="minorHAnsi"/>
                <w:iCs/>
                <w:sz w:val="18"/>
                <w:szCs w:val="20"/>
              </w:rPr>
              <w:t>Tijdens ontwikkelactiviteiten behoren zowel bedrijfsfunctionaliteiten als de beveiligings</w:t>
            </w:r>
            <w:r w:rsidR="00D368C3">
              <w:rPr>
                <w:rFonts w:asciiTheme="minorHAnsi" w:hAnsiTheme="minorHAnsi"/>
                <w:iCs/>
                <w:sz w:val="18"/>
                <w:szCs w:val="20"/>
              </w:rPr>
              <w:t>-</w:t>
            </w:r>
            <w:r w:rsidRPr="001312E7">
              <w:rPr>
                <w:rFonts w:asciiTheme="minorHAnsi" w:hAnsiTheme="minorHAnsi"/>
                <w:iCs/>
                <w:sz w:val="18"/>
                <w:szCs w:val="20"/>
              </w:rPr>
              <w:t>functionaliteiten te worden getest.</w:t>
            </w:r>
          </w:p>
        </w:tc>
      </w:tr>
      <w:bookmarkEnd w:id="212"/>
      <w:tr w:rsidR="001312E7" w:rsidRPr="00AC41A0" w14:paraId="2F1C51DA" w14:textId="77777777">
        <w:trPr>
          <w:trHeight w:val="300"/>
        </w:trPr>
        <w:tc>
          <w:tcPr>
            <w:tcW w:w="1507" w:type="dxa"/>
          </w:tcPr>
          <w:p w14:paraId="660282AD" w14:textId="77777777" w:rsidR="001312E7" w:rsidRPr="00AC41A0" w:rsidRDefault="001312E7">
            <w:pPr>
              <w:spacing w:line="200" w:lineRule="exact"/>
              <w:rPr>
                <w:rFonts w:asciiTheme="minorHAnsi" w:hAnsiTheme="minorHAnsi"/>
                <w:iCs/>
                <w:sz w:val="18"/>
                <w:szCs w:val="20"/>
              </w:rPr>
            </w:pPr>
            <w:r w:rsidRPr="00AC41A0">
              <w:rPr>
                <w:rFonts w:asciiTheme="minorHAnsi" w:hAnsiTheme="minorHAnsi"/>
                <w:iCs/>
                <w:sz w:val="18"/>
                <w:szCs w:val="20"/>
              </w:rPr>
              <w:t>Eis 8.7.21</w:t>
            </w:r>
          </w:p>
        </w:tc>
        <w:tc>
          <w:tcPr>
            <w:tcW w:w="7446" w:type="dxa"/>
          </w:tcPr>
          <w:p w14:paraId="095C25A1" w14:textId="15D0AE02" w:rsidR="001312E7" w:rsidRPr="001312E7" w:rsidRDefault="001312E7">
            <w:pPr>
              <w:spacing w:line="200" w:lineRule="exact"/>
              <w:rPr>
                <w:rFonts w:asciiTheme="minorHAnsi" w:hAnsiTheme="minorHAnsi"/>
                <w:iCs/>
                <w:sz w:val="18"/>
                <w:szCs w:val="20"/>
              </w:rPr>
            </w:pPr>
            <w:r w:rsidRPr="001312E7">
              <w:rPr>
                <w:rFonts w:asciiTheme="minorHAnsi" w:hAnsiTheme="minorHAnsi"/>
                <w:iCs/>
                <w:sz w:val="18"/>
                <w:szCs w:val="20"/>
              </w:rPr>
              <w:t>Voor zover vastgesteld voor de dienst, moet TNO informatie kunnen worden hersteld gedurende een afgesproken retentietijd.</w:t>
            </w:r>
          </w:p>
        </w:tc>
      </w:tr>
    </w:tbl>
    <w:p w14:paraId="11B2EA23" w14:textId="77777777" w:rsidR="00DC630B" w:rsidRDefault="00DC630B" w:rsidP="0092665C">
      <w:pPr>
        <w:spacing w:line="200" w:lineRule="exact"/>
        <w:rPr>
          <w:rFonts w:asciiTheme="minorHAnsi" w:hAnsiTheme="minorHAnsi"/>
          <w:i/>
        </w:rPr>
      </w:pPr>
    </w:p>
    <w:p w14:paraId="3FCED91F" w14:textId="77777777" w:rsidR="00E95238" w:rsidRDefault="00E95238" w:rsidP="00E95238">
      <w:pPr>
        <w:spacing w:line="200" w:lineRule="exact"/>
        <w:rPr>
          <w:rFonts w:asciiTheme="minorHAnsi" w:hAnsiTheme="minorHAnsi"/>
          <w:i/>
        </w:rPr>
      </w:pPr>
    </w:p>
    <w:p w14:paraId="7D6C41D1" w14:textId="71855A9D" w:rsidR="00E95238" w:rsidRPr="00456A1B" w:rsidRDefault="00E95238" w:rsidP="00456A1B">
      <w:pPr>
        <w:pStyle w:val="Heading4"/>
      </w:pPr>
      <w:bookmarkStart w:id="213" w:name="_Toc161995229"/>
      <w:r w:rsidRPr="00456A1B">
        <w:t>Eisen aan onderhoud/ configuratie van systemen en maatregelen tegen kwaadaardige software</w:t>
      </w:r>
      <w:bookmarkEnd w:id="213"/>
    </w:p>
    <w:p w14:paraId="6266A09A" w14:textId="77777777" w:rsidR="0006546E" w:rsidRDefault="0006546E" w:rsidP="0092665C">
      <w:pPr>
        <w:spacing w:line="200" w:lineRule="exact"/>
        <w:rPr>
          <w:rFonts w:asciiTheme="minorHAnsi" w:hAnsiTheme="minorHAnsi"/>
          <w:i/>
        </w:rPr>
      </w:pPr>
    </w:p>
    <w:p w14:paraId="485890C9" w14:textId="77777777" w:rsidR="00EC3021" w:rsidRDefault="00EC3021" w:rsidP="0092665C">
      <w:pPr>
        <w:spacing w:line="200" w:lineRule="exact"/>
        <w:rPr>
          <w:rFonts w:asciiTheme="minorHAnsi" w:hAnsiTheme="minorHAnsi"/>
          <w:i/>
        </w:rPr>
      </w:pPr>
    </w:p>
    <w:tbl>
      <w:tblPr>
        <w:tblStyle w:val="TableGrid"/>
        <w:tblW w:w="0" w:type="auto"/>
        <w:tblInd w:w="108" w:type="dxa"/>
        <w:tblLook w:val="01E0" w:firstRow="1" w:lastRow="1" w:firstColumn="1" w:lastColumn="1" w:noHBand="0" w:noVBand="0"/>
      </w:tblPr>
      <w:tblGrid>
        <w:gridCol w:w="1507"/>
        <w:gridCol w:w="7446"/>
      </w:tblGrid>
      <w:tr w:rsidR="00E95238" w:rsidRPr="00AC41A0" w14:paraId="541879F8" w14:textId="77777777">
        <w:trPr>
          <w:trHeight w:val="300"/>
        </w:trPr>
        <w:tc>
          <w:tcPr>
            <w:tcW w:w="1507" w:type="dxa"/>
          </w:tcPr>
          <w:p w14:paraId="18632502" w14:textId="43A3ADFB" w:rsidR="00E95238" w:rsidRPr="00AC41A0" w:rsidRDefault="00E95238">
            <w:pPr>
              <w:spacing w:line="200" w:lineRule="exact"/>
              <w:rPr>
                <w:rFonts w:asciiTheme="minorHAnsi" w:hAnsiTheme="minorHAnsi"/>
                <w:iCs/>
                <w:sz w:val="18"/>
                <w:szCs w:val="20"/>
              </w:rPr>
            </w:pPr>
            <w:r w:rsidRPr="00AC41A0">
              <w:rPr>
                <w:rFonts w:asciiTheme="minorHAnsi" w:hAnsiTheme="minorHAnsi"/>
                <w:iCs/>
                <w:sz w:val="18"/>
                <w:szCs w:val="20"/>
              </w:rPr>
              <w:t>Eis 8.7.</w:t>
            </w:r>
            <w:r w:rsidR="00A271A6">
              <w:rPr>
                <w:rFonts w:asciiTheme="minorHAnsi" w:hAnsiTheme="minorHAnsi"/>
                <w:iCs/>
                <w:sz w:val="18"/>
                <w:szCs w:val="20"/>
              </w:rPr>
              <w:t>22</w:t>
            </w:r>
          </w:p>
        </w:tc>
        <w:tc>
          <w:tcPr>
            <w:tcW w:w="7446" w:type="dxa"/>
          </w:tcPr>
          <w:p w14:paraId="2E8F8CC7" w14:textId="453AE82E" w:rsidR="00A271A6" w:rsidRPr="00AC41A0" w:rsidRDefault="00A271A6" w:rsidP="008827BB">
            <w:pPr>
              <w:spacing w:line="200" w:lineRule="exact"/>
              <w:rPr>
                <w:rFonts w:asciiTheme="minorHAnsi" w:hAnsiTheme="minorHAnsi"/>
                <w:iCs/>
                <w:sz w:val="18"/>
                <w:szCs w:val="20"/>
              </w:rPr>
            </w:pPr>
            <w:r w:rsidRPr="00A271A6">
              <w:rPr>
                <w:rFonts w:asciiTheme="minorHAnsi" w:hAnsiTheme="minorHAnsi"/>
                <w:iCs/>
                <w:sz w:val="18"/>
                <w:szCs w:val="20"/>
              </w:rPr>
              <w:t>Van inschrijver wordt verwacht dat hij voldoet aan best practices op het gebied van maatregelen tegen kwaadaardige software, deze ook volgt en TNO hierover adviseert.</w:t>
            </w:r>
          </w:p>
        </w:tc>
      </w:tr>
      <w:tr w:rsidR="00A271A6" w:rsidRPr="001312E7" w14:paraId="01B13DF2" w14:textId="77777777">
        <w:trPr>
          <w:trHeight w:val="300"/>
        </w:trPr>
        <w:tc>
          <w:tcPr>
            <w:tcW w:w="1507" w:type="dxa"/>
          </w:tcPr>
          <w:p w14:paraId="4A0C0A77" w14:textId="7EF56B99" w:rsidR="00A271A6" w:rsidRPr="00A271A6" w:rsidRDefault="00A271A6" w:rsidP="00A271A6">
            <w:pPr>
              <w:spacing w:line="200" w:lineRule="exact"/>
              <w:rPr>
                <w:rFonts w:asciiTheme="minorHAnsi" w:hAnsiTheme="minorHAnsi"/>
                <w:iCs/>
                <w:sz w:val="18"/>
                <w:szCs w:val="20"/>
              </w:rPr>
            </w:pPr>
            <w:r w:rsidRPr="00A271A6">
              <w:rPr>
                <w:rFonts w:asciiTheme="minorHAnsi" w:hAnsiTheme="minorHAnsi"/>
                <w:iCs/>
                <w:sz w:val="18"/>
                <w:szCs w:val="20"/>
              </w:rPr>
              <w:t>Eis 8.7.23</w:t>
            </w:r>
          </w:p>
        </w:tc>
        <w:tc>
          <w:tcPr>
            <w:tcW w:w="7446" w:type="dxa"/>
          </w:tcPr>
          <w:p w14:paraId="4AFA5C3C" w14:textId="3D55856F" w:rsidR="00A271A6" w:rsidRPr="00A271A6" w:rsidRDefault="00A271A6" w:rsidP="00A271A6">
            <w:pPr>
              <w:spacing w:line="200" w:lineRule="exact"/>
              <w:rPr>
                <w:rFonts w:asciiTheme="minorHAnsi" w:hAnsiTheme="minorHAnsi"/>
                <w:iCs/>
                <w:sz w:val="18"/>
                <w:szCs w:val="20"/>
              </w:rPr>
            </w:pPr>
            <w:r w:rsidRPr="00A271A6">
              <w:rPr>
                <w:rFonts w:asciiTheme="minorHAnsi" w:hAnsiTheme="minorHAnsi"/>
                <w:iCs/>
                <w:sz w:val="18"/>
                <w:szCs w:val="20"/>
              </w:rPr>
              <w:t>Veranderingen aan IT voorzieningen verlopen via een changemanagementproces</w:t>
            </w:r>
            <w:r w:rsidR="00AD789C">
              <w:rPr>
                <w:rFonts w:asciiTheme="minorHAnsi" w:hAnsiTheme="minorHAnsi"/>
                <w:iCs/>
                <w:sz w:val="18"/>
                <w:szCs w:val="20"/>
              </w:rPr>
              <w:t>.</w:t>
            </w:r>
          </w:p>
        </w:tc>
      </w:tr>
    </w:tbl>
    <w:p w14:paraId="630370E6" w14:textId="77777777" w:rsidR="00E95238" w:rsidRDefault="00E95238" w:rsidP="0092665C">
      <w:pPr>
        <w:spacing w:line="200" w:lineRule="exact"/>
        <w:rPr>
          <w:rFonts w:asciiTheme="minorHAnsi" w:hAnsiTheme="minorHAnsi"/>
          <w:i/>
        </w:rPr>
      </w:pPr>
    </w:p>
    <w:p w14:paraId="5E191349" w14:textId="77777777" w:rsidR="008827BB" w:rsidRPr="008827BB" w:rsidRDefault="008827BB" w:rsidP="008827BB">
      <w:pPr>
        <w:spacing w:line="200" w:lineRule="exact"/>
        <w:rPr>
          <w:rFonts w:asciiTheme="minorHAnsi" w:hAnsiTheme="minorHAnsi"/>
          <w:i/>
        </w:rPr>
      </w:pPr>
    </w:p>
    <w:p w14:paraId="0EE48BE7" w14:textId="5B2CBCE5" w:rsidR="00E95238" w:rsidRDefault="008827BB" w:rsidP="008827BB">
      <w:pPr>
        <w:pStyle w:val="Heading4"/>
      </w:pPr>
      <w:bookmarkStart w:id="214" w:name="_Toc161995230"/>
      <w:r w:rsidRPr="008827BB">
        <w:t>Eisen aan de plicht tot geheimhouding.</w:t>
      </w:r>
      <w:bookmarkEnd w:id="214"/>
    </w:p>
    <w:p w14:paraId="25A9F59B" w14:textId="77777777" w:rsidR="00E95238" w:rsidRDefault="00E95238" w:rsidP="0092665C">
      <w:pPr>
        <w:spacing w:line="200" w:lineRule="exact"/>
        <w:rPr>
          <w:rFonts w:asciiTheme="minorHAnsi" w:hAnsiTheme="minorHAnsi"/>
          <w:i/>
        </w:rPr>
      </w:pPr>
    </w:p>
    <w:tbl>
      <w:tblPr>
        <w:tblStyle w:val="TableGrid"/>
        <w:tblW w:w="0" w:type="auto"/>
        <w:tblInd w:w="108" w:type="dxa"/>
        <w:tblLook w:val="01E0" w:firstRow="1" w:lastRow="1" w:firstColumn="1" w:lastColumn="1" w:noHBand="0" w:noVBand="0"/>
      </w:tblPr>
      <w:tblGrid>
        <w:gridCol w:w="1507"/>
        <w:gridCol w:w="7446"/>
      </w:tblGrid>
      <w:tr w:rsidR="001D64BE" w:rsidRPr="001D64BE" w14:paraId="7B61B35E" w14:textId="77777777">
        <w:trPr>
          <w:trHeight w:val="300"/>
        </w:trPr>
        <w:tc>
          <w:tcPr>
            <w:tcW w:w="1507" w:type="dxa"/>
          </w:tcPr>
          <w:p w14:paraId="6AB5F8F4" w14:textId="36998560" w:rsidR="001D64BE" w:rsidRPr="00A36EEE" w:rsidRDefault="00794658" w:rsidP="001D64BE">
            <w:pPr>
              <w:spacing w:line="200" w:lineRule="exact"/>
              <w:rPr>
                <w:rFonts w:asciiTheme="minorHAnsi" w:hAnsiTheme="minorHAnsi"/>
                <w:sz w:val="18"/>
                <w:szCs w:val="20"/>
              </w:rPr>
            </w:pPr>
            <w:r w:rsidRPr="00A36EEE">
              <w:rPr>
                <w:rFonts w:asciiTheme="minorHAnsi" w:hAnsiTheme="minorHAnsi"/>
                <w:sz w:val="18"/>
                <w:szCs w:val="20"/>
              </w:rPr>
              <w:t>Eis 8.7.</w:t>
            </w:r>
            <w:r w:rsidR="003A59AE" w:rsidRPr="00A36EEE">
              <w:rPr>
                <w:rFonts w:asciiTheme="minorHAnsi" w:hAnsiTheme="minorHAnsi"/>
                <w:sz w:val="18"/>
                <w:szCs w:val="20"/>
              </w:rPr>
              <w:t>24</w:t>
            </w:r>
          </w:p>
        </w:tc>
        <w:tc>
          <w:tcPr>
            <w:tcW w:w="7446" w:type="dxa"/>
          </w:tcPr>
          <w:p w14:paraId="621C8686" w14:textId="6A428720" w:rsidR="001D64BE" w:rsidRPr="00A36EEE" w:rsidRDefault="003A59AE" w:rsidP="001D64BE">
            <w:pPr>
              <w:spacing w:line="200" w:lineRule="exact"/>
              <w:rPr>
                <w:rFonts w:asciiTheme="minorHAnsi" w:hAnsiTheme="minorHAnsi"/>
                <w:sz w:val="18"/>
                <w:szCs w:val="20"/>
              </w:rPr>
            </w:pPr>
            <w:r w:rsidRPr="00A36EEE">
              <w:rPr>
                <w:rFonts w:asciiTheme="minorHAnsi" w:hAnsiTheme="minorHAnsi"/>
                <w:sz w:val="18"/>
                <w:szCs w:val="20"/>
              </w:rPr>
              <w:t>TNO eist dat Inschrijver</w:t>
            </w:r>
            <w:r w:rsidR="001D64BE" w:rsidRPr="00A36EEE">
              <w:rPr>
                <w:rFonts w:asciiTheme="minorHAnsi" w:hAnsiTheme="minorHAnsi"/>
                <w:sz w:val="18"/>
                <w:szCs w:val="20"/>
              </w:rPr>
              <w:t xml:space="preserve"> alle gegevens of kennis welke in het kader van de Overeenkomst of ter bepaling van </w:t>
            </w:r>
            <w:r w:rsidRPr="00A36EEE">
              <w:rPr>
                <w:rFonts w:asciiTheme="minorHAnsi" w:hAnsiTheme="minorHAnsi"/>
                <w:sz w:val="18"/>
                <w:szCs w:val="20"/>
              </w:rPr>
              <w:t>het</w:t>
            </w:r>
            <w:r w:rsidR="001D64BE" w:rsidRPr="00A36EEE">
              <w:rPr>
                <w:rFonts w:asciiTheme="minorHAnsi" w:hAnsiTheme="minorHAnsi"/>
                <w:sz w:val="18"/>
                <w:szCs w:val="20"/>
              </w:rPr>
              <w:t xml:space="preserve"> aanbod aan TNO door TNO aan hem ter beschikking is gesteld of welke hem op andere wijze ter kennis is gekomen en waarvan in redelijkheid vaststaat dat deze gegevens of kennis geheim moeten worden gehouden, geheim te houden. Tot deze gegevens en kennis worden in ieder geval gerekend alle tekeningen, modellen, constructies, schema’s, technische bescheiden en andere bedrijfsinformatie en knowhow in de meest ruime zin van het woord, welke in het kader van de Overeenkomst ter kennis zijn gebracht of gekomen.</w:t>
            </w:r>
          </w:p>
        </w:tc>
      </w:tr>
      <w:tr w:rsidR="001D64BE" w:rsidRPr="001D64BE" w14:paraId="2CEA9FFD" w14:textId="77777777" w:rsidTr="003A59AE">
        <w:trPr>
          <w:trHeight w:val="477"/>
        </w:trPr>
        <w:tc>
          <w:tcPr>
            <w:tcW w:w="1507" w:type="dxa"/>
          </w:tcPr>
          <w:p w14:paraId="6E2B248B" w14:textId="642F1B78" w:rsidR="001D64BE" w:rsidRPr="00A36EEE" w:rsidRDefault="003A59AE" w:rsidP="001D64BE">
            <w:pPr>
              <w:spacing w:line="200" w:lineRule="exact"/>
              <w:rPr>
                <w:rFonts w:asciiTheme="minorHAnsi" w:hAnsiTheme="minorHAnsi"/>
                <w:sz w:val="18"/>
                <w:szCs w:val="20"/>
              </w:rPr>
            </w:pPr>
            <w:r w:rsidRPr="00A36EEE">
              <w:rPr>
                <w:rFonts w:asciiTheme="minorHAnsi" w:hAnsiTheme="minorHAnsi"/>
                <w:sz w:val="18"/>
                <w:szCs w:val="20"/>
              </w:rPr>
              <w:t>Eis 8.7.25</w:t>
            </w:r>
          </w:p>
        </w:tc>
        <w:tc>
          <w:tcPr>
            <w:tcW w:w="7446" w:type="dxa"/>
          </w:tcPr>
          <w:p w14:paraId="0825CB08" w14:textId="6D51186B" w:rsidR="001D64BE" w:rsidRPr="00A36EEE" w:rsidRDefault="003A59AE" w:rsidP="001D64BE">
            <w:pPr>
              <w:spacing w:line="200" w:lineRule="exact"/>
              <w:rPr>
                <w:rFonts w:asciiTheme="minorHAnsi" w:hAnsiTheme="minorHAnsi"/>
                <w:sz w:val="18"/>
                <w:szCs w:val="18"/>
              </w:rPr>
            </w:pPr>
            <w:r w:rsidRPr="784CD7CF">
              <w:rPr>
                <w:rFonts w:asciiTheme="minorHAnsi" w:hAnsiTheme="minorHAnsi"/>
                <w:sz w:val="18"/>
                <w:szCs w:val="18"/>
              </w:rPr>
              <w:t xml:space="preserve">TNO eist dat Inschrijver zich </w:t>
            </w:r>
            <w:r w:rsidR="3711DD88" w:rsidRPr="784CD7CF">
              <w:rPr>
                <w:rFonts w:asciiTheme="minorHAnsi" w:hAnsiTheme="minorHAnsi"/>
                <w:sz w:val="18"/>
                <w:szCs w:val="18"/>
              </w:rPr>
              <w:t>houdt</w:t>
            </w:r>
            <w:r w:rsidRPr="784CD7CF">
              <w:rPr>
                <w:rFonts w:asciiTheme="minorHAnsi" w:hAnsiTheme="minorHAnsi"/>
                <w:sz w:val="18"/>
                <w:szCs w:val="18"/>
              </w:rPr>
              <w:t xml:space="preserve"> aan: </w:t>
            </w:r>
            <w:r w:rsidR="001D64BE" w:rsidRPr="784CD7CF">
              <w:rPr>
                <w:rFonts w:asciiTheme="minorHAnsi" w:hAnsiTheme="minorHAnsi"/>
                <w:sz w:val="18"/>
                <w:szCs w:val="18"/>
              </w:rPr>
              <w:t>Het is verboden de in het kader van de Overeenkomst verstrekte zaken te kopiëren of te vermenigvuldigen, anders dan nodig bij de uitvoering van de Overeenkomst of ter bepaling van het aanbod aan TNO. Alle eventuele vervaardigde kopieën zijn eigendom van TNO. Originelen en kopieën moeten bij het einde van de Overeenkomst aan TNO ter beschikking worden gesteld.</w:t>
            </w:r>
          </w:p>
        </w:tc>
      </w:tr>
    </w:tbl>
    <w:p w14:paraId="0C0FE086" w14:textId="77777777" w:rsidR="00EC3021" w:rsidRDefault="00EC3021" w:rsidP="0092665C">
      <w:pPr>
        <w:spacing w:line="200" w:lineRule="exact"/>
        <w:rPr>
          <w:rFonts w:asciiTheme="minorHAnsi" w:hAnsiTheme="minorHAnsi"/>
          <w:i/>
        </w:rPr>
      </w:pPr>
    </w:p>
    <w:p w14:paraId="23A7E209" w14:textId="77777777" w:rsidR="00EC3021" w:rsidRDefault="00EC3021" w:rsidP="0092665C">
      <w:pPr>
        <w:spacing w:line="200" w:lineRule="exact"/>
        <w:rPr>
          <w:rFonts w:asciiTheme="minorHAnsi" w:hAnsiTheme="minorHAnsi"/>
          <w:i/>
        </w:rPr>
      </w:pPr>
    </w:p>
    <w:p w14:paraId="149674F9" w14:textId="3703C5E2" w:rsidR="009B1BA1" w:rsidRDefault="00046ACC" w:rsidP="00046ACC">
      <w:pPr>
        <w:pStyle w:val="Heading4"/>
      </w:pPr>
      <w:bookmarkStart w:id="215" w:name="_Toc161995231"/>
      <w:r w:rsidRPr="00046ACC">
        <w:t>Eisen aan de verwerking van persoonsgegevens onder verantwoordelijkheid van TNO.</w:t>
      </w:r>
      <w:bookmarkEnd w:id="215"/>
    </w:p>
    <w:p w14:paraId="3613A526" w14:textId="77777777" w:rsidR="009B1BA1" w:rsidRDefault="009B1BA1" w:rsidP="0092665C">
      <w:pPr>
        <w:spacing w:line="200" w:lineRule="exact"/>
        <w:rPr>
          <w:rFonts w:asciiTheme="minorHAnsi" w:hAnsiTheme="minorHAnsi"/>
          <w:i/>
        </w:rPr>
      </w:pPr>
    </w:p>
    <w:p w14:paraId="388D1DE4" w14:textId="77777777" w:rsidR="00EC3021" w:rsidRDefault="00EC3021" w:rsidP="0092665C">
      <w:pPr>
        <w:spacing w:line="200" w:lineRule="exact"/>
        <w:rPr>
          <w:rFonts w:asciiTheme="minorHAnsi" w:hAnsiTheme="minorHAnsi"/>
          <w:i/>
        </w:rPr>
      </w:pPr>
    </w:p>
    <w:tbl>
      <w:tblPr>
        <w:tblStyle w:val="TableGrid"/>
        <w:tblW w:w="0" w:type="auto"/>
        <w:tblInd w:w="108" w:type="dxa"/>
        <w:tblLook w:val="01E0" w:firstRow="1" w:lastRow="1" w:firstColumn="1" w:lastColumn="1" w:noHBand="0" w:noVBand="0"/>
      </w:tblPr>
      <w:tblGrid>
        <w:gridCol w:w="1507"/>
        <w:gridCol w:w="7446"/>
      </w:tblGrid>
      <w:tr w:rsidR="00046ACC" w:rsidRPr="00046ACC" w14:paraId="4BF3AC6B" w14:textId="77777777">
        <w:trPr>
          <w:trHeight w:val="300"/>
        </w:trPr>
        <w:tc>
          <w:tcPr>
            <w:tcW w:w="1507" w:type="dxa"/>
          </w:tcPr>
          <w:p w14:paraId="0D832914" w14:textId="6DED8DFC" w:rsidR="00046ACC" w:rsidRPr="00046ACC" w:rsidRDefault="00046ACC" w:rsidP="00046ACC">
            <w:pPr>
              <w:spacing w:line="200" w:lineRule="exact"/>
              <w:rPr>
                <w:rFonts w:asciiTheme="minorHAnsi" w:hAnsiTheme="minorHAnsi"/>
                <w:sz w:val="18"/>
                <w:szCs w:val="20"/>
                <w:lang w:eastAsia="nl-NL"/>
              </w:rPr>
            </w:pPr>
            <w:r w:rsidRPr="00046ACC">
              <w:rPr>
                <w:rFonts w:asciiTheme="minorHAnsi" w:hAnsiTheme="minorHAnsi"/>
                <w:sz w:val="18"/>
                <w:szCs w:val="20"/>
                <w:lang w:eastAsia="nl-NL"/>
              </w:rPr>
              <w:t>Eis 8.7.2</w:t>
            </w:r>
            <w:r w:rsidRPr="00A36EEE">
              <w:rPr>
                <w:rFonts w:asciiTheme="minorHAnsi" w:hAnsiTheme="minorHAnsi"/>
                <w:sz w:val="18"/>
                <w:szCs w:val="20"/>
                <w:lang w:eastAsia="nl-NL"/>
              </w:rPr>
              <w:t>6</w:t>
            </w:r>
          </w:p>
        </w:tc>
        <w:tc>
          <w:tcPr>
            <w:tcW w:w="7446" w:type="dxa"/>
          </w:tcPr>
          <w:p w14:paraId="7BCB93D7" w14:textId="050895DA" w:rsidR="00046ACC" w:rsidRPr="00046ACC" w:rsidRDefault="00046ACC" w:rsidP="784CD7CF">
            <w:pPr>
              <w:spacing w:line="240" w:lineRule="auto"/>
              <w:rPr>
                <w:rFonts w:asciiTheme="minorHAnsi" w:hAnsiTheme="minorHAnsi"/>
                <w:sz w:val="18"/>
                <w:szCs w:val="18"/>
                <w:lang w:eastAsia="nl-NL"/>
              </w:rPr>
            </w:pPr>
            <w:r w:rsidRPr="784CD7CF">
              <w:rPr>
                <w:rFonts w:asciiTheme="minorHAnsi" w:hAnsiTheme="minorHAnsi"/>
                <w:sz w:val="18"/>
                <w:szCs w:val="18"/>
              </w:rPr>
              <w:t>Indien er persoonsgegevens verwerkt worden, dient het systeem/ de dienst AVG</w:t>
            </w:r>
            <w:r w:rsidR="23BDCC73" w:rsidRPr="784CD7CF">
              <w:rPr>
                <w:rFonts w:asciiTheme="minorHAnsi" w:hAnsiTheme="minorHAnsi"/>
                <w:sz w:val="18"/>
                <w:szCs w:val="18"/>
              </w:rPr>
              <w:t>-</w:t>
            </w:r>
            <w:r w:rsidRPr="784CD7CF">
              <w:rPr>
                <w:rFonts w:asciiTheme="minorHAnsi" w:hAnsiTheme="minorHAnsi"/>
                <w:sz w:val="18"/>
                <w:szCs w:val="18"/>
              </w:rPr>
              <w:t>compliant te zijn</w:t>
            </w:r>
            <w:r w:rsidR="69E79149" w:rsidRPr="784CD7CF">
              <w:rPr>
                <w:rFonts w:asciiTheme="minorHAnsi" w:hAnsiTheme="minorHAnsi"/>
                <w:sz w:val="18"/>
                <w:szCs w:val="18"/>
              </w:rPr>
              <w:t>.</w:t>
            </w:r>
          </w:p>
        </w:tc>
      </w:tr>
      <w:tr w:rsidR="00046ACC" w:rsidRPr="00046ACC" w14:paraId="4639B769" w14:textId="77777777">
        <w:trPr>
          <w:trHeight w:val="477"/>
        </w:trPr>
        <w:tc>
          <w:tcPr>
            <w:tcW w:w="1507" w:type="dxa"/>
          </w:tcPr>
          <w:p w14:paraId="5E2A74E3" w14:textId="64551B1B" w:rsidR="00046ACC" w:rsidRPr="00046ACC" w:rsidRDefault="00046ACC" w:rsidP="00046ACC">
            <w:pPr>
              <w:spacing w:line="200" w:lineRule="exact"/>
              <w:rPr>
                <w:rFonts w:asciiTheme="minorHAnsi" w:hAnsiTheme="minorHAnsi"/>
                <w:sz w:val="18"/>
                <w:szCs w:val="20"/>
                <w:lang w:eastAsia="nl-NL"/>
              </w:rPr>
            </w:pPr>
            <w:r w:rsidRPr="00046ACC">
              <w:rPr>
                <w:rFonts w:asciiTheme="minorHAnsi" w:hAnsiTheme="minorHAnsi"/>
                <w:sz w:val="18"/>
                <w:szCs w:val="20"/>
                <w:lang w:eastAsia="nl-NL"/>
              </w:rPr>
              <w:t>Eis 8.7.2</w:t>
            </w:r>
            <w:r w:rsidRPr="00A36EEE">
              <w:rPr>
                <w:rFonts w:asciiTheme="minorHAnsi" w:hAnsiTheme="minorHAnsi"/>
                <w:sz w:val="18"/>
                <w:szCs w:val="20"/>
                <w:lang w:eastAsia="nl-NL"/>
              </w:rPr>
              <w:t>7</w:t>
            </w:r>
          </w:p>
        </w:tc>
        <w:tc>
          <w:tcPr>
            <w:tcW w:w="7446" w:type="dxa"/>
          </w:tcPr>
          <w:p w14:paraId="1DD31783" w14:textId="4F3AFB45" w:rsidR="00046ACC" w:rsidRPr="00046ACC" w:rsidRDefault="00046ACC" w:rsidP="00C11552">
            <w:pPr>
              <w:spacing w:line="240" w:lineRule="auto"/>
              <w:rPr>
                <w:rFonts w:asciiTheme="minorHAnsi" w:hAnsiTheme="minorHAnsi"/>
                <w:sz w:val="18"/>
                <w:szCs w:val="20"/>
                <w:lang w:eastAsia="nl-NL"/>
              </w:rPr>
            </w:pPr>
            <w:r w:rsidRPr="00A36EEE">
              <w:rPr>
                <w:rFonts w:asciiTheme="minorHAnsi" w:hAnsiTheme="minorHAnsi"/>
                <w:sz w:val="18"/>
                <w:szCs w:val="20"/>
              </w:rPr>
              <w:t>Web gebaseerde systemen moeten de gebruiker op een juiste manier informeren over cookie gebruik conform de wetgeving hieromtrent.</w:t>
            </w:r>
          </w:p>
        </w:tc>
      </w:tr>
    </w:tbl>
    <w:p w14:paraId="1A89E93F" w14:textId="77777777" w:rsidR="00046ACC" w:rsidRDefault="00046ACC" w:rsidP="0092665C">
      <w:pPr>
        <w:spacing w:line="200" w:lineRule="exact"/>
        <w:rPr>
          <w:rFonts w:asciiTheme="minorHAnsi" w:hAnsiTheme="minorHAnsi"/>
          <w:i/>
        </w:rPr>
      </w:pPr>
    </w:p>
    <w:p w14:paraId="2D8EF03A" w14:textId="77777777" w:rsidR="00EC3021" w:rsidRDefault="00EC3021" w:rsidP="0092665C">
      <w:pPr>
        <w:spacing w:line="200" w:lineRule="exact"/>
        <w:rPr>
          <w:rFonts w:asciiTheme="minorHAnsi" w:hAnsiTheme="minorHAnsi"/>
          <w:i/>
        </w:rPr>
      </w:pPr>
    </w:p>
    <w:p w14:paraId="0B96A55A" w14:textId="5D50330E" w:rsidR="00307A9E" w:rsidRDefault="009B6FBB" w:rsidP="0006546E">
      <w:pPr>
        <w:pStyle w:val="Heading3"/>
      </w:pPr>
      <w:bookmarkStart w:id="216" w:name="_Toc161995232"/>
      <w:r>
        <w:t>Eisen aan dienstverlener en dienstverlenende personen</w:t>
      </w:r>
      <w:bookmarkEnd w:id="216"/>
    </w:p>
    <w:p w14:paraId="3EA33B6B" w14:textId="77777777" w:rsidR="002078F3" w:rsidRDefault="002078F3" w:rsidP="002078F3">
      <w:pPr>
        <w:pStyle w:val="Body"/>
      </w:pPr>
    </w:p>
    <w:p w14:paraId="7274D599" w14:textId="74042AA9" w:rsidR="002078F3" w:rsidRPr="002078F3" w:rsidRDefault="002078F3" w:rsidP="002078F3">
      <w:pPr>
        <w:pStyle w:val="Heading4"/>
      </w:pPr>
      <w:bookmarkStart w:id="217" w:name="_Toc161995233"/>
      <w:r w:rsidRPr="003C0F24">
        <w:t>Eisen aan dienstverlenende organisatie</w:t>
      </w:r>
      <w:bookmarkEnd w:id="217"/>
    </w:p>
    <w:p w14:paraId="1BD4A401" w14:textId="77777777" w:rsidR="0092665C" w:rsidRDefault="0092665C" w:rsidP="0092665C">
      <w:pPr>
        <w:spacing w:line="200" w:lineRule="exact"/>
        <w:rPr>
          <w:rFonts w:asciiTheme="minorHAnsi" w:hAnsiTheme="minorHAnsi"/>
        </w:rPr>
      </w:pPr>
    </w:p>
    <w:tbl>
      <w:tblPr>
        <w:tblStyle w:val="TableGrid"/>
        <w:tblW w:w="0" w:type="auto"/>
        <w:tblInd w:w="108" w:type="dxa"/>
        <w:tblLook w:val="01E0" w:firstRow="1" w:lastRow="1" w:firstColumn="1" w:lastColumn="1" w:noHBand="0" w:noVBand="0"/>
      </w:tblPr>
      <w:tblGrid>
        <w:gridCol w:w="1507"/>
        <w:gridCol w:w="7446"/>
      </w:tblGrid>
      <w:tr w:rsidR="00FE175F" w:rsidRPr="003C0F24" w14:paraId="3584E1FD" w14:textId="77777777" w:rsidTr="021892A0">
        <w:trPr>
          <w:trHeight w:val="300"/>
        </w:trPr>
        <w:tc>
          <w:tcPr>
            <w:tcW w:w="1507" w:type="dxa"/>
          </w:tcPr>
          <w:p w14:paraId="4D449449" w14:textId="4A1A7FC4" w:rsidR="00FE175F" w:rsidRPr="002859A0" w:rsidRDefault="00DD2788">
            <w:pPr>
              <w:spacing w:line="200" w:lineRule="exact"/>
              <w:jc w:val="left"/>
              <w:rPr>
                <w:rFonts w:asciiTheme="minorHAnsi" w:hAnsiTheme="minorHAnsi" w:cs="Arial"/>
                <w:sz w:val="18"/>
                <w:szCs w:val="18"/>
              </w:rPr>
            </w:pPr>
            <w:r w:rsidRPr="002859A0">
              <w:rPr>
                <w:rFonts w:asciiTheme="minorHAnsi" w:hAnsiTheme="minorHAnsi" w:cs="Arial"/>
                <w:iCs/>
                <w:sz w:val="18"/>
                <w:szCs w:val="18"/>
              </w:rPr>
              <w:t>Eis 8.7.28</w:t>
            </w:r>
          </w:p>
        </w:tc>
        <w:tc>
          <w:tcPr>
            <w:tcW w:w="7446" w:type="dxa"/>
          </w:tcPr>
          <w:p w14:paraId="34302193" w14:textId="37EA4742" w:rsidR="00FE175F" w:rsidRPr="002859A0" w:rsidRDefault="00DD2788" w:rsidP="00BD7236">
            <w:pPr>
              <w:spacing w:line="240" w:lineRule="auto"/>
              <w:jc w:val="left"/>
              <w:rPr>
                <w:rFonts w:asciiTheme="minorHAnsi" w:eastAsia="Calibri" w:hAnsiTheme="minorHAnsi" w:cstheme="minorBidi"/>
                <w:color w:val="000000" w:themeColor="text1"/>
                <w:sz w:val="18"/>
                <w:szCs w:val="18"/>
              </w:rPr>
            </w:pPr>
            <w:r w:rsidRPr="640C373F">
              <w:rPr>
                <w:rFonts w:asciiTheme="minorHAnsi" w:hAnsiTheme="minorHAnsi" w:cstheme="minorBidi"/>
                <w:color w:val="000000" w:themeColor="text1"/>
                <w:sz w:val="18"/>
                <w:szCs w:val="18"/>
              </w:rPr>
              <w:t>TNO eist dat Inschrijver</w:t>
            </w:r>
            <w:r w:rsidR="0763A604" w:rsidRPr="640C373F">
              <w:rPr>
                <w:rFonts w:asciiTheme="minorHAnsi" w:hAnsiTheme="minorHAnsi" w:cstheme="minorBidi"/>
                <w:color w:val="000000" w:themeColor="text1"/>
                <w:sz w:val="18"/>
                <w:szCs w:val="18"/>
              </w:rPr>
              <w:t xml:space="preserve"> zorg</w:t>
            </w:r>
            <w:r w:rsidRPr="640C373F">
              <w:rPr>
                <w:rFonts w:asciiTheme="minorHAnsi" w:hAnsiTheme="minorHAnsi" w:cstheme="minorBidi"/>
                <w:color w:val="000000" w:themeColor="text1"/>
                <w:sz w:val="18"/>
                <w:szCs w:val="18"/>
              </w:rPr>
              <w:t>draagt</w:t>
            </w:r>
            <w:r w:rsidR="0763A604" w:rsidRPr="640C373F">
              <w:rPr>
                <w:rFonts w:asciiTheme="minorHAnsi" w:hAnsiTheme="minorHAnsi" w:cstheme="minorBidi"/>
                <w:color w:val="000000" w:themeColor="text1"/>
                <w:sz w:val="18"/>
                <w:szCs w:val="18"/>
              </w:rPr>
              <w:t xml:space="preserve"> voor de juiste kwalificaties bij de personen die bij TNO</w:t>
            </w:r>
            <w:r w:rsidR="4117B14A" w:rsidRPr="640C373F">
              <w:rPr>
                <w:rFonts w:asciiTheme="minorHAnsi" w:hAnsiTheme="minorHAnsi" w:cstheme="minorBidi"/>
                <w:color w:val="000000" w:themeColor="text1"/>
                <w:sz w:val="18"/>
                <w:szCs w:val="18"/>
              </w:rPr>
              <w:t>-</w:t>
            </w:r>
            <w:r w:rsidR="00726F4B" w:rsidRPr="640C373F">
              <w:rPr>
                <w:rFonts w:asciiTheme="minorHAnsi" w:hAnsiTheme="minorHAnsi" w:cstheme="minorBidi"/>
                <w:color w:val="000000" w:themeColor="text1"/>
                <w:sz w:val="18"/>
                <w:szCs w:val="18"/>
              </w:rPr>
              <w:t>werkzaamheden gaan uitvoeren</w:t>
            </w:r>
            <w:r w:rsidR="00AE6E73" w:rsidRPr="640C373F">
              <w:rPr>
                <w:rFonts w:asciiTheme="minorHAnsi" w:hAnsiTheme="minorHAnsi" w:cstheme="minorBidi"/>
                <w:color w:val="000000" w:themeColor="text1"/>
                <w:sz w:val="18"/>
                <w:szCs w:val="18"/>
              </w:rPr>
              <w:t>.</w:t>
            </w:r>
            <w:r w:rsidR="00B24394" w:rsidRPr="640C373F">
              <w:rPr>
                <w:rFonts w:asciiTheme="minorHAnsi" w:hAnsiTheme="minorHAnsi" w:cstheme="minorBidi"/>
                <w:color w:val="000000" w:themeColor="text1"/>
                <w:sz w:val="18"/>
                <w:szCs w:val="18"/>
              </w:rPr>
              <w:t xml:space="preserve"> Consultants dienen een geldige SAP</w:t>
            </w:r>
            <w:r w:rsidR="329363F1" w:rsidRPr="640C373F">
              <w:rPr>
                <w:rFonts w:asciiTheme="minorHAnsi" w:hAnsiTheme="minorHAnsi" w:cstheme="minorBidi"/>
                <w:color w:val="000000" w:themeColor="text1"/>
                <w:sz w:val="18"/>
                <w:szCs w:val="18"/>
              </w:rPr>
              <w:t>-</w:t>
            </w:r>
            <w:r w:rsidR="00B24394" w:rsidRPr="640C373F">
              <w:rPr>
                <w:rFonts w:asciiTheme="minorHAnsi" w:hAnsiTheme="minorHAnsi" w:cstheme="minorBidi"/>
                <w:color w:val="000000" w:themeColor="text1"/>
                <w:sz w:val="18"/>
                <w:szCs w:val="18"/>
              </w:rPr>
              <w:t>certificering te hebben</w:t>
            </w:r>
            <w:r w:rsidR="00690958">
              <w:rPr>
                <w:rFonts w:asciiTheme="minorHAnsi" w:hAnsiTheme="minorHAnsi" w:cstheme="minorBidi"/>
                <w:color w:val="000000" w:themeColor="text1"/>
                <w:sz w:val="18"/>
                <w:szCs w:val="18"/>
              </w:rPr>
              <w:t xml:space="preserve"> </w:t>
            </w:r>
            <w:r w:rsidR="00DF02A4">
              <w:rPr>
                <w:rFonts w:asciiTheme="minorHAnsi" w:hAnsiTheme="minorHAnsi" w:cstheme="minorBidi"/>
                <w:color w:val="000000" w:themeColor="text1"/>
                <w:sz w:val="18"/>
                <w:szCs w:val="18"/>
              </w:rPr>
              <w:t>voor de module waaraan gewerkt wordt</w:t>
            </w:r>
            <w:r w:rsidR="00B24394" w:rsidRPr="640C373F">
              <w:rPr>
                <w:rFonts w:asciiTheme="minorHAnsi" w:hAnsiTheme="minorHAnsi" w:cstheme="minorBidi"/>
                <w:color w:val="000000" w:themeColor="text1"/>
                <w:sz w:val="18"/>
                <w:szCs w:val="18"/>
              </w:rPr>
              <w:t>.</w:t>
            </w:r>
          </w:p>
        </w:tc>
      </w:tr>
      <w:tr w:rsidR="003C54D2" w:rsidRPr="003C0F24" w14:paraId="281DDF4F" w14:textId="77777777" w:rsidTr="021892A0">
        <w:trPr>
          <w:trHeight w:val="300"/>
        </w:trPr>
        <w:tc>
          <w:tcPr>
            <w:tcW w:w="1507" w:type="dxa"/>
          </w:tcPr>
          <w:p w14:paraId="2AA551C2" w14:textId="1EDBA3A2" w:rsidR="003C54D2" w:rsidRPr="002859A0" w:rsidRDefault="00DD2788">
            <w:pPr>
              <w:spacing w:line="200" w:lineRule="exact"/>
              <w:jc w:val="left"/>
              <w:rPr>
                <w:rFonts w:asciiTheme="minorHAnsi" w:hAnsiTheme="minorHAnsi" w:cs="Arial"/>
                <w:sz w:val="18"/>
                <w:szCs w:val="18"/>
              </w:rPr>
            </w:pPr>
            <w:r w:rsidRPr="002859A0">
              <w:rPr>
                <w:rFonts w:asciiTheme="minorHAnsi" w:hAnsiTheme="minorHAnsi" w:cs="Arial"/>
                <w:iCs/>
                <w:sz w:val="18"/>
                <w:szCs w:val="18"/>
              </w:rPr>
              <w:t>Eis 8.7.29</w:t>
            </w:r>
          </w:p>
        </w:tc>
        <w:tc>
          <w:tcPr>
            <w:tcW w:w="7446" w:type="dxa"/>
          </w:tcPr>
          <w:p w14:paraId="2BFE47B4" w14:textId="77777777" w:rsidR="00BF1CAB" w:rsidRPr="003C0F24" w:rsidRDefault="00BF1CAB" w:rsidP="00BD7236">
            <w:pPr>
              <w:spacing w:line="240" w:lineRule="auto"/>
              <w:jc w:val="left"/>
              <w:rPr>
                <w:rFonts w:asciiTheme="minorHAnsi" w:hAnsiTheme="minorHAnsi" w:cstheme="minorHAnsi"/>
                <w:color w:val="000000" w:themeColor="text1"/>
                <w:sz w:val="18"/>
                <w:szCs w:val="18"/>
              </w:rPr>
            </w:pPr>
            <w:r w:rsidRPr="003C0F24">
              <w:rPr>
                <w:rFonts w:asciiTheme="minorHAnsi" w:hAnsiTheme="minorHAnsi" w:cstheme="minorHAnsi"/>
                <w:color w:val="000000" w:themeColor="text1"/>
                <w:sz w:val="18"/>
                <w:szCs w:val="18"/>
              </w:rPr>
              <w:t xml:space="preserve">T.a.v. de juistheid van diploma's en evt. justitieel verleden verzorgt de dienstverlener </w:t>
            </w:r>
          </w:p>
          <w:p w14:paraId="233E4D08" w14:textId="32398BE9" w:rsidR="003C54D2" w:rsidRPr="003C0F24" w:rsidRDefault="00BF1CAB" w:rsidP="00BD7236">
            <w:pPr>
              <w:spacing w:line="240" w:lineRule="auto"/>
              <w:jc w:val="left"/>
              <w:rPr>
                <w:rFonts w:asciiTheme="minorHAnsi" w:hAnsiTheme="minorHAnsi" w:cstheme="minorHAnsi"/>
                <w:color w:val="000000" w:themeColor="text1"/>
                <w:sz w:val="18"/>
                <w:szCs w:val="18"/>
              </w:rPr>
            </w:pPr>
            <w:r w:rsidRPr="003C0F24">
              <w:rPr>
                <w:rFonts w:asciiTheme="minorHAnsi" w:hAnsiTheme="minorHAnsi" w:cstheme="minorHAnsi"/>
                <w:color w:val="000000" w:themeColor="text1"/>
                <w:sz w:val="18"/>
                <w:szCs w:val="18"/>
              </w:rPr>
              <w:t>screeningen van zijn medewerkers, voordat deze bij TNO worden ingezet</w:t>
            </w:r>
            <w:r w:rsidR="0077442A" w:rsidRPr="003C0F24">
              <w:rPr>
                <w:rFonts w:asciiTheme="minorHAnsi" w:hAnsiTheme="minorHAnsi" w:cstheme="minorHAnsi"/>
                <w:color w:val="000000" w:themeColor="text1"/>
                <w:sz w:val="18"/>
                <w:szCs w:val="18"/>
              </w:rPr>
              <w:t>.</w:t>
            </w:r>
          </w:p>
        </w:tc>
      </w:tr>
      <w:tr w:rsidR="00BF1CAB" w:rsidRPr="003C0F24" w14:paraId="475D353E" w14:textId="77777777" w:rsidTr="021892A0">
        <w:trPr>
          <w:trHeight w:val="300"/>
        </w:trPr>
        <w:tc>
          <w:tcPr>
            <w:tcW w:w="1507" w:type="dxa"/>
          </w:tcPr>
          <w:p w14:paraId="4A769A70" w14:textId="11C6A272" w:rsidR="00BF1CAB" w:rsidRPr="002F4B15" w:rsidRDefault="002859A0">
            <w:pPr>
              <w:spacing w:line="200" w:lineRule="exact"/>
              <w:jc w:val="left"/>
              <w:rPr>
                <w:rFonts w:asciiTheme="minorHAnsi" w:hAnsiTheme="minorHAnsi" w:cs="Arial"/>
                <w:sz w:val="18"/>
                <w:szCs w:val="18"/>
              </w:rPr>
            </w:pPr>
            <w:r w:rsidRPr="002F4B15">
              <w:rPr>
                <w:rFonts w:asciiTheme="minorHAnsi" w:hAnsiTheme="minorHAnsi" w:cs="Arial"/>
                <w:iCs/>
                <w:sz w:val="18"/>
                <w:szCs w:val="18"/>
              </w:rPr>
              <w:t>Eis 8.7.</w:t>
            </w:r>
            <w:r w:rsidR="002F4B15" w:rsidRPr="002F4B15">
              <w:rPr>
                <w:rFonts w:asciiTheme="minorHAnsi" w:hAnsiTheme="minorHAnsi" w:cs="Arial"/>
                <w:iCs/>
                <w:sz w:val="18"/>
                <w:szCs w:val="18"/>
              </w:rPr>
              <w:t>30</w:t>
            </w:r>
          </w:p>
        </w:tc>
        <w:tc>
          <w:tcPr>
            <w:tcW w:w="7446" w:type="dxa"/>
          </w:tcPr>
          <w:p w14:paraId="430F91E7" w14:textId="32E758D7" w:rsidR="00BF1CAB" w:rsidRPr="003C0F24" w:rsidRDefault="00071029" w:rsidP="784CD7CF">
            <w:pPr>
              <w:spacing w:line="240" w:lineRule="auto"/>
              <w:jc w:val="left"/>
              <w:rPr>
                <w:rFonts w:asciiTheme="minorHAnsi" w:hAnsiTheme="minorHAnsi" w:cstheme="minorBidi"/>
                <w:color w:val="000000" w:themeColor="text1"/>
                <w:sz w:val="18"/>
                <w:szCs w:val="18"/>
              </w:rPr>
            </w:pPr>
            <w:r w:rsidRPr="3F156732">
              <w:rPr>
                <w:rFonts w:asciiTheme="minorHAnsi" w:hAnsiTheme="minorHAnsi" w:cstheme="minorBidi"/>
                <w:color w:val="000000" w:themeColor="text1"/>
                <w:sz w:val="18"/>
                <w:szCs w:val="18"/>
              </w:rPr>
              <w:t>Medewerkers</w:t>
            </w:r>
            <w:r w:rsidR="00AD4F0E" w:rsidRPr="3F156732">
              <w:rPr>
                <w:rFonts w:asciiTheme="minorHAnsi" w:hAnsiTheme="minorHAnsi" w:cstheme="minorBidi"/>
                <w:color w:val="000000" w:themeColor="text1"/>
                <w:sz w:val="18"/>
                <w:szCs w:val="18"/>
              </w:rPr>
              <w:t xml:space="preserve"> van Inschrijver</w:t>
            </w:r>
            <w:r w:rsidRPr="3F156732">
              <w:rPr>
                <w:rFonts w:asciiTheme="minorHAnsi" w:hAnsiTheme="minorHAnsi" w:cstheme="minorBidi"/>
                <w:color w:val="000000" w:themeColor="text1"/>
                <w:sz w:val="18"/>
                <w:szCs w:val="18"/>
              </w:rPr>
              <w:t xml:space="preserve"> zijn gehouden aan geheimhouding van alle informatie van klanten waar zij in het kader van de dienstverlening kennis van nemen. Dit dient in de </w:t>
            </w:r>
            <w:r w:rsidRPr="784CD7CF">
              <w:rPr>
                <w:rFonts w:asciiTheme="minorHAnsi" w:hAnsiTheme="minorHAnsi" w:cstheme="minorBidi"/>
                <w:color w:val="000000" w:themeColor="text1"/>
                <w:sz w:val="18"/>
                <w:szCs w:val="18"/>
              </w:rPr>
              <w:t xml:space="preserve">arbeidsovereenkomst van de </w:t>
            </w:r>
            <w:r w:rsidR="002350B4" w:rsidRPr="784CD7CF">
              <w:rPr>
                <w:rFonts w:asciiTheme="minorHAnsi" w:hAnsiTheme="minorHAnsi" w:cstheme="minorBidi"/>
                <w:color w:val="000000" w:themeColor="text1"/>
                <w:sz w:val="18"/>
                <w:szCs w:val="18"/>
              </w:rPr>
              <w:t xml:space="preserve">Inschrijver </w:t>
            </w:r>
            <w:r w:rsidRPr="784CD7CF">
              <w:rPr>
                <w:rFonts w:asciiTheme="minorHAnsi" w:hAnsiTheme="minorHAnsi" w:cstheme="minorBidi"/>
                <w:color w:val="000000" w:themeColor="text1"/>
                <w:sz w:val="18"/>
                <w:szCs w:val="18"/>
              </w:rPr>
              <w:t>te zijn vastgelegd.</w:t>
            </w:r>
          </w:p>
        </w:tc>
      </w:tr>
      <w:tr w:rsidR="0084167E" w:rsidRPr="003C0F24" w14:paraId="29557E46" w14:textId="77777777" w:rsidTr="021892A0">
        <w:trPr>
          <w:trHeight w:val="300"/>
        </w:trPr>
        <w:tc>
          <w:tcPr>
            <w:tcW w:w="1507" w:type="dxa"/>
          </w:tcPr>
          <w:p w14:paraId="6EDA4FB9" w14:textId="0DDFAEED" w:rsidR="0084167E" w:rsidRPr="00E73E2F" w:rsidRDefault="00126377">
            <w:pPr>
              <w:spacing w:line="200" w:lineRule="exact"/>
              <w:jc w:val="left"/>
              <w:rPr>
                <w:rFonts w:asciiTheme="minorHAnsi" w:hAnsiTheme="minorHAnsi" w:cs="Arial"/>
                <w:i/>
                <w:sz w:val="18"/>
                <w:szCs w:val="18"/>
              </w:rPr>
            </w:pPr>
            <w:r>
              <w:rPr>
                <w:rFonts w:asciiTheme="minorHAnsi" w:hAnsiTheme="minorHAnsi" w:cs="Arial"/>
                <w:i/>
                <w:sz w:val="18"/>
                <w:szCs w:val="18"/>
              </w:rPr>
              <w:t>Eis 8.7.31</w:t>
            </w:r>
          </w:p>
        </w:tc>
        <w:tc>
          <w:tcPr>
            <w:tcW w:w="7446" w:type="dxa"/>
          </w:tcPr>
          <w:p w14:paraId="08002497" w14:textId="77777777" w:rsidR="0084167E" w:rsidRPr="003C0F24" w:rsidRDefault="0084167E" w:rsidP="00BD7236">
            <w:pPr>
              <w:spacing w:line="240" w:lineRule="auto"/>
              <w:jc w:val="left"/>
              <w:rPr>
                <w:rFonts w:asciiTheme="minorHAnsi" w:hAnsiTheme="minorHAnsi" w:cstheme="minorHAnsi"/>
                <w:color w:val="000000" w:themeColor="text1"/>
                <w:sz w:val="18"/>
                <w:szCs w:val="18"/>
              </w:rPr>
            </w:pPr>
            <w:r w:rsidRPr="003C0F24">
              <w:rPr>
                <w:rFonts w:asciiTheme="minorHAnsi" w:hAnsiTheme="minorHAnsi" w:cstheme="minorHAnsi"/>
                <w:color w:val="000000" w:themeColor="text1"/>
                <w:sz w:val="18"/>
                <w:szCs w:val="18"/>
              </w:rPr>
              <w:t xml:space="preserve">Bij uitval of onbeschikbaarheid van een dienstverlenende medewerker draagt de </w:t>
            </w:r>
          </w:p>
          <w:p w14:paraId="483160A5" w14:textId="458C4722" w:rsidR="0084167E" w:rsidRPr="003C0F24" w:rsidRDefault="5C9B4336" w:rsidP="00BD7236">
            <w:pPr>
              <w:spacing w:line="240" w:lineRule="auto"/>
              <w:jc w:val="left"/>
              <w:rPr>
                <w:rFonts w:asciiTheme="minorHAnsi" w:hAnsiTheme="minorHAnsi" w:cstheme="minorBidi"/>
                <w:color w:val="000000" w:themeColor="text1"/>
                <w:sz w:val="18"/>
                <w:szCs w:val="18"/>
              </w:rPr>
            </w:pPr>
            <w:r w:rsidRPr="0D69AE03">
              <w:rPr>
                <w:rFonts w:asciiTheme="minorHAnsi" w:hAnsiTheme="minorHAnsi" w:cstheme="minorBidi"/>
                <w:color w:val="000000" w:themeColor="text1"/>
                <w:sz w:val="18"/>
                <w:szCs w:val="18"/>
              </w:rPr>
              <w:t xml:space="preserve">Inschrijver </w:t>
            </w:r>
            <w:r w:rsidR="0084167E" w:rsidRPr="0D69AE03">
              <w:rPr>
                <w:rFonts w:asciiTheme="minorHAnsi" w:hAnsiTheme="minorHAnsi" w:cstheme="minorBidi"/>
                <w:color w:val="000000" w:themeColor="text1"/>
                <w:sz w:val="18"/>
                <w:szCs w:val="18"/>
              </w:rPr>
              <w:t xml:space="preserve">zorg voor een adequate vervanging, welke voldoet aan alle voor deze </w:t>
            </w:r>
            <w:r w:rsidR="5E2E4979" w:rsidRPr="009B69B3">
              <w:rPr>
                <w:rFonts w:asciiTheme="minorHAnsi" w:hAnsiTheme="minorHAnsi" w:cstheme="minorBidi"/>
                <w:color w:val="000000" w:themeColor="text1"/>
                <w:sz w:val="18"/>
                <w:szCs w:val="18"/>
              </w:rPr>
              <w:t>d</w:t>
            </w:r>
            <w:r w:rsidR="0084167E" w:rsidRPr="009B69B3">
              <w:rPr>
                <w:rFonts w:asciiTheme="minorHAnsi" w:hAnsiTheme="minorHAnsi" w:cstheme="minorBidi"/>
                <w:color w:val="000000" w:themeColor="text1"/>
                <w:sz w:val="18"/>
                <w:szCs w:val="18"/>
              </w:rPr>
              <w:t>ienstverlening</w:t>
            </w:r>
            <w:r w:rsidR="0084167E" w:rsidRPr="0D69AE03">
              <w:rPr>
                <w:rFonts w:asciiTheme="minorHAnsi" w:hAnsiTheme="minorHAnsi" w:cstheme="minorBidi"/>
                <w:color w:val="000000" w:themeColor="text1"/>
                <w:sz w:val="18"/>
                <w:szCs w:val="18"/>
              </w:rPr>
              <w:t xml:space="preserve"> gestelde eisen</w:t>
            </w:r>
            <w:r w:rsidR="005A1E23" w:rsidRPr="0D69AE03">
              <w:rPr>
                <w:rFonts w:asciiTheme="minorHAnsi" w:hAnsiTheme="minorHAnsi" w:cstheme="minorBidi"/>
                <w:color w:val="000000" w:themeColor="text1"/>
                <w:sz w:val="18"/>
                <w:szCs w:val="18"/>
              </w:rPr>
              <w:t>.</w:t>
            </w:r>
          </w:p>
        </w:tc>
      </w:tr>
    </w:tbl>
    <w:p w14:paraId="226DA058" w14:textId="77777777" w:rsidR="00AB1341" w:rsidRPr="00AB1341" w:rsidRDefault="00AB1341" w:rsidP="00AB1341">
      <w:pPr>
        <w:spacing w:line="200" w:lineRule="exact"/>
        <w:jc w:val="left"/>
        <w:rPr>
          <w:rFonts w:asciiTheme="minorHAnsi" w:hAnsiTheme="minorHAnsi" w:cstheme="minorHAnsi"/>
          <w:szCs w:val="18"/>
        </w:rPr>
      </w:pPr>
    </w:p>
    <w:p w14:paraId="7C59CF6B" w14:textId="5899BEDC" w:rsidR="00126377" w:rsidRDefault="00126377" w:rsidP="00126377">
      <w:pPr>
        <w:pStyle w:val="Heading4"/>
      </w:pPr>
      <w:bookmarkStart w:id="218" w:name="_Toc161995234"/>
      <w:r w:rsidRPr="003C0F24">
        <w:t>Eisen aan dienstverlenende personen</w:t>
      </w:r>
      <w:bookmarkEnd w:id="218"/>
    </w:p>
    <w:p w14:paraId="108BA440" w14:textId="77777777" w:rsidR="00126377" w:rsidRDefault="00126377" w:rsidP="00AB1341">
      <w:pPr>
        <w:spacing w:line="200" w:lineRule="exact"/>
        <w:jc w:val="left"/>
        <w:rPr>
          <w:rFonts w:asciiTheme="minorHAnsi" w:hAnsiTheme="minorHAnsi" w:cstheme="minorHAnsi"/>
          <w:szCs w:val="18"/>
        </w:rPr>
      </w:pPr>
    </w:p>
    <w:tbl>
      <w:tblPr>
        <w:tblStyle w:val="TableGrid"/>
        <w:tblW w:w="0" w:type="auto"/>
        <w:tblInd w:w="108" w:type="dxa"/>
        <w:tblLook w:val="01E0" w:firstRow="1" w:lastRow="1" w:firstColumn="1" w:lastColumn="1" w:noHBand="0" w:noVBand="0"/>
      </w:tblPr>
      <w:tblGrid>
        <w:gridCol w:w="1507"/>
        <w:gridCol w:w="7446"/>
      </w:tblGrid>
      <w:tr w:rsidR="00126377" w:rsidRPr="00126377" w14:paraId="74CF9E0A" w14:textId="77777777">
        <w:trPr>
          <w:trHeight w:val="300"/>
        </w:trPr>
        <w:tc>
          <w:tcPr>
            <w:tcW w:w="1507" w:type="dxa"/>
          </w:tcPr>
          <w:p w14:paraId="4F994323" w14:textId="5201D492" w:rsidR="00126377" w:rsidRPr="00126377" w:rsidRDefault="00BF3C04" w:rsidP="00126377">
            <w:pPr>
              <w:spacing w:line="200" w:lineRule="exact"/>
              <w:jc w:val="left"/>
              <w:rPr>
                <w:rFonts w:asciiTheme="minorHAnsi" w:hAnsiTheme="minorHAnsi" w:cstheme="minorHAnsi"/>
                <w:iCs/>
                <w:sz w:val="18"/>
                <w:szCs w:val="18"/>
                <w:lang w:eastAsia="nl-NL"/>
              </w:rPr>
            </w:pPr>
            <w:r w:rsidRPr="00BF3C04">
              <w:rPr>
                <w:rFonts w:asciiTheme="minorHAnsi" w:hAnsiTheme="minorHAnsi" w:cstheme="minorHAnsi"/>
                <w:iCs/>
                <w:sz w:val="18"/>
                <w:szCs w:val="18"/>
                <w:lang w:eastAsia="nl-NL"/>
              </w:rPr>
              <w:t>Eis 8.7.32</w:t>
            </w:r>
          </w:p>
        </w:tc>
        <w:tc>
          <w:tcPr>
            <w:tcW w:w="7446" w:type="dxa"/>
          </w:tcPr>
          <w:p w14:paraId="45B16703" w14:textId="2691E56E" w:rsidR="00126377" w:rsidRPr="00126377" w:rsidRDefault="00126377" w:rsidP="00126377">
            <w:pPr>
              <w:spacing w:line="200" w:lineRule="exact"/>
              <w:jc w:val="left"/>
              <w:rPr>
                <w:rFonts w:asciiTheme="minorHAnsi" w:hAnsiTheme="minorHAnsi" w:cstheme="minorHAnsi"/>
                <w:sz w:val="18"/>
                <w:szCs w:val="18"/>
                <w:lang w:eastAsia="nl-NL"/>
              </w:rPr>
            </w:pPr>
            <w:r w:rsidRPr="00126377">
              <w:rPr>
                <w:rFonts w:asciiTheme="minorHAnsi" w:hAnsiTheme="minorHAnsi" w:cstheme="minorHAnsi"/>
                <w:sz w:val="18"/>
                <w:szCs w:val="18"/>
                <w:lang w:eastAsia="nl-NL"/>
              </w:rPr>
              <w:t xml:space="preserve">Medewerkers van </w:t>
            </w:r>
            <w:r w:rsidR="00BF3C04">
              <w:rPr>
                <w:rFonts w:asciiTheme="minorHAnsi" w:hAnsiTheme="minorHAnsi" w:cstheme="minorHAnsi"/>
                <w:sz w:val="18"/>
                <w:szCs w:val="18"/>
                <w:lang w:eastAsia="nl-NL"/>
              </w:rPr>
              <w:t>Inschrijver</w:t>
            </w:r>
            <w:r w:rsidRPr="00126377">
              <w:rPr>
                <w:rFonts w:asciiTheme="minorHAnsi" w:hAnsiTheme="minorHAnsi" w:cstheme="minorHAnsi"/>
                <w:sz w:val="18"/>
                <w:szCs w:val="18"/>
                <w:lang w:eastAsia="nl-NL"/>
              </w:rPr>
              <w:t xml:space="preserve"> kunnen bij hun eerste komst bij TNO een geldige VOG </w:t>
            </w:r>
          </w:p>
          <w:p w14:paraId="41C9C677" w14:textId="77777777" w:rsidR="00126377" w:rsidRPr="00126377" w:rsidRDefault="00126377" w:rsidP="00126377">
            <w:pPr>
              <w:spacing w:line="200" w:lineRule="exact"/>
              <w:jc w:val="left"/>
              <w:rPr>
                <w:rFonts w:asciiTheme="minorHAnsi" w:hAnsiTheme="minorHAnsi" w:cstheme="minorHAnsi"/>
                <w:sz w:val="18"/>
                <w:szCs w:val="18"/>
                <w:lang w:eastAsia="nl-NL"/>
              </w:rPr>
            </w:pPr>
            <w:r w:rsidRPr="00126377">
              <w:rPr>
                <w:rFonts w:asciiTheme="minorHAnsi" w:hAnsiTheme="minorHAnsi" w:cstheme="minorHAnsi"/>
                <w:sz w:val="18"/>
                <w:szCs w:val="18"/>
                <w:lang w:eastAsia="nl-NL"/>
              </w:rPr>
              <w:t>(getoetst op de functie-aspecten 11, 12, 37, 41, 61 en niet ouder dan 4 jaar) overleggen.</w:t>
            </w:r>
          </w:p>
        </w:tc>
      </w:tr>
      <w:tr w:rsidR="00126377" w:rsidRPr="00126377" w14:paraId="25B7223C" w14:textId="77777777">
        <w:trPr>
          <w:trHeight w:val="300"/>
        </w:trPr>
        <w:tc>
          <w:tcPr>
            <w:tcW w:w="1507" w:type="dxa"/>
          </w:tcPr>
          <w:p w14:paraId="5BEEEB87" w14:textId="2D753C21" w:rsidR="00126377" w:rsidRPr="00126377" w:rsidRDefault="00BF3C04" w:rsidP="00126377">
            <w:pPr>
              <w:spacing w:line="200" w:lineRule="exact"/>
              <w:jc w:val="left"/>
              <w:rPr>
                <w:rFonts w:asciiTheme="minorHAnsi" w:hAnsiTheme="minorHAnsi" w:cstheme="minorHAnsi"/>
                <w:iCs/>
                <w:sz w:val="18"/>
                <w:szCs w:val="18"/>
                <w:lang w:eastAsia="nl-NL"/>
              </w:rPr>
            </w:pPr>
            <w:r w:rsidRPr="00BF3C04">
              <w:rPr>
                <w:rFonts w:asciiTheme="minorHAnsi" w:hAnsiTheme="minorHAnsi" w:cstheme="minorHAnsi"/>
                <w:iCs/>
                <w:sz w:val="18"/>
                <w:szCs w:val="18"/>
                <w:lang w:eastAsia="nl-NL"/>
              </w:rPr>
              <w:lastRenderedPageBreak/>
              <w:t>Eis 8.7.33</w:t>
            </w:r>
          </w:p>
        </w:tc>
        <w:tc>
          <w:tcPr>
            <w:tcW w:w="7446" w:type="dxa"/>
          </w:tcPr>
          <w:p w14:paraId="77CE8AA8" w14:textId="70236009" w:rsidR="00126377" w:rsidRPr="00126377" w:rsidRDefault="00126377" w:rsidP="00126377">
            <w:pPr>
              <w:spacing w:line="200" w:lineRule="exact"/>
              <w:jc w:val="left"/>
              <w:rPr>
                <w:rFonts w:asciiTheme="minorHAnsi" w:hAnsiTheme="minorHAnsi" w:cstheme="minorBidi"/>
                <w:sz w:val="18"/>
                <w:szCs w:val="18"/>
                <w:lang w:eastAsia="nl-NL"/>
              </w:rPr>
            </w:pPr>
            <w:r w:rsidRPr="668BBDB1">
              <w:rPr>
                <w:rFonts w:asciiTheme="minorHAnsi" w:hAnsiTheme="minorHAnsi" w:cstheme="minorBidi"/>
                <w:sz w:val="18"/>
                <w:szCs w:val="18"/>
                <w:lang w:eastAsia="nl-NL"/>
              </w:rPr>
              <w:t xml:space="preserve">Medewerkers </w:t>
            </w:r>
            <w:r w:rsidR="00984C9A" w:rsidRPr="668BBDB1">
              <w:rPr>
                <w:rFonts w:asciiTheme="minorHAnsi" w:hAnsiTheme="minorHAnsi" w:cstheme="minorBidi"/>
                <w:sz w:val="18"/>
                <w:szCs w:val="18"/>
                <w:lang w:eastAsia="nl-NL"/>
              </w:rPr>
              <w:t xml:space="preserve">van Inschrijver </w:t>
            </w:r>
            <w:r w:rsidRPr="668BBDB1">
              <w:rPr>
                <w:rFonts w:asciiTheme="minorHAnsi" w:hAnsiTheme="minorHAnsi" w:cstheme="minorBidi"/>
                <w:sz w:val="18"/>
                <w:szCs w:val="18"/>
                <w:lang w:eastAsia="nl-NL"/>
              </w:rPr>
              <w:t>zijn gehouden om TNO</w:t>
            </w:r>
            <w:r w:rsidR="1DDAD999" w:rsidRPr="668BBDB1">
              <w:rPr>
                <w:rFonts w:asciiTheme="minorHAnsi" w:hAnsiTheme="minorHAnsi" w:cstheme="minorBidi"/>
                <w:sz w:val="18"/>
                <w:szCs w:val="18"/>
                <w:lang w:eastAsia="nl-NL"/>
              </w:rPr>
              <w:t>-</w:t>
            </w:r>
            <w:r w:rsidRPr="668BBDB1">
              <w:rPr>
                <w:rFonts w:asciiTheme="minorHAnsi" w:hAnsiTheme="minorHAnsi" w:cstheme="minorBidi"/>
                <w:sz w:val="18"/>
                <w:szCs w:val="18"/>
                <w:lang w:eastAsia="nl-NL"/>
              </w:rPr>
              <w:t xml:space="preserve">locatie vigerende huisregels en voorschriften </w:t>
            </w:r>
          </w:p>
          <w:p w14:paraId="49AA4F75" w14:textId="3047F2D3" w:rsidR="00126377" w:rsidRPr="00126377" w:rsidRDefault="00126377" w:rsidP="00126377">
            <w:pPr>
              <w:spacing w:line="200" w:lineRule="exact"/>
              <w:jc w:val="left"/>
              <w:rPr>
                <w:rFonts w:asciiTheme="minorHAnsi" w:hAnsiTheme="minorHAnsi" w:cstheme="minorHAnsi"/>
                <w:sz w:val="18"/>
                <w:szCs w:val="18"/>
                <w:lang w:eastAsia="nl-NL"/>
              </w:rPr>
            </w:pPr>
            <w:r w:rsidRPr="00126377">
              <w:rPr>
                <w:rFonts w:asciiTheme="minorHAnsi" w:hAnsiTheme="minorHAnsi" w:cstheme="minorHAnsi"/>
                <w:sz w:val="18"/>
                <w:szCs w:val="18"/>
                <w:lang w:eastAsia="nl-NL"/>
              </w:rPr>
              <w:t>alsmede aanwijzingen en bevelen van bevoegde personen en instanties op te volgen</w:t>
            </w:r>
            <w:r w:rsidR="007B7E29">
              <w:rPr>
                <w:rFonts w:asciiTheme="minorHAnsi" w:hAnsiTheme="minorHAnsi" w:cstheme="minorHAnsi"/>
                <w:sz w:val="18"/>
                <w:szCs w:val="18"/>
                <w:lang w:eastAsia="nl-NL"/>
              </w:rPr>
              <w:t>.</w:t>
            </w:r>
          </w:p>
        </w:tc>
      </w:tr>
      <w:tr w:rsidR="00126377" w:rsidRPr="00126377" w14:paraId="0A3B4946" w14:textId="77777777">
        <w:trPr>
          <w:trHeight w:val="300"/>
        </w:trPr>
        <w:tc>
          <w:tcPr>
            <w:tcW w:w="1507" w:type="dxa"/>
          </w:tcPr>
          <w:p w14:paraId="7DA90C65" w14:textId="07BEE4C9" w:rsidR="00126377" w:rsidRPr="00126377" w:rsidRDefault="00BF3C04" w:rsidP="00126377">
            <w:pPr>
              <w:spacing w:line="200" w:lineRule="exact"/>
              <w:jc w:val="left"/>
              <w:rPr>
                <w:rFonts w:asciiTheme="minorHAnsi" w:hAnsiTheme="minorHAnsi" w:cstheme="minorHAnsi"/>
                <w:iCs/>
                <w:sz w:val="18"/>
                <w:szCs w:val="18"/>
                <w:lang w:eastAsia="nl-NL"/>
              </w:rPr>
            </w:pPr>
            <w:r w:rsidRPr="00BF3C04">
              <w:rPr>
                <w:rFonts w:asciiTheme="minorHAnsi" w:hAnsiTheme="minorHAnsi" w:cstheme="minorHAnsi"/>
                <w:iCs/>
                <w:sz w:val="18"/>
                <w:szCs w:val="18"/>
                <w:lang w:eastAsia="nl-NL"/>
              </w:rPr>
              <w:t>Eis 8.7.34</w:t>
            </w:r>
          </w:p>
        </w:tc>
        <w:tc>
          <w:tcPr>
            <w:tcW w:w="7446" w:type="dxa"/>
          </w:tcPr>
          <w:p w14:paraId="594D6C29" w14:textId="7F2F1D72" w:rsidR="00126377" w:rsidRPr="00126377" w:rsidRDefault="00126377" w:rsidP="00126377">
            <w:pPr>
              <w:spacing w:line="200" w:lineRule="exact"/>
              <w:jc w:val="left"/>
              <w:rPr>
                <w:rFonts w:asciiTheme="minorHAnsi" w:hAnsiTheme="minorHAnsi" w:cstheme="minorBidi"/>
                <w:sz w:val="18"/>
                <w:szCs w:val="18"/>
                <w:lang w:eastAsia="nl-NL"/>
              </w:rPr>
            </w:pPr>
            <w:r w:rsidRPr="668BBDB1">
              <w:rPr>
                <w:rFonts w:asciiTheme="minorHAnsi" w:hAnsiTheme="minorHAnsi" w:cstheme="minorBidi"/>
                <w:sz w:val="18"/>
                <w:szCs w:val="18"/>
                <w:lang w:eastAsia="nl-NL"/>
              </w:rPr>
              <w:t>Voor bepaalde door de overheid aangewezen TNO</w:t>
            </w:r>
            <w:r w:rsidR="2DDD20FF" w:rsidRPr="668BBDB1">
              <w:rPr>
                <w:rFonts w:asciiTheme="minorHAnsi" w:hAnsiTheme="minorHAnsi" w:cstheme="minorBidi"/>
                <w:sz w:val="18"/>
                <w:szCs w:val="18"/>
                <w:lang w:eastAsia="nl-NL"/>
              </w:rPr>
              <w:t>-</w:t>
            </w:r>
            <w:r w:rsidRPr="668BBDB1">
              <w:rPr>
                <w:rFonts w:asciiTheme="minorHAnsi" w:hAnsiTheme="minorHAnsi" w:cstheme="minorBidi"/>
                <w:sz w:val="18"/>
                <w:szCs w:val="18"/>
                <w:lang w:eastAsia="nl-NL"/>
              </w:rPr>
              <w:t>locaties zijn er beperkingen voor het tewerkstellen van personen zonder Nederlandse nationaliteit.</w:t>
            </w:r>
          </w:p>
        </w:tc>
      </w:tr>
    </w:tbl>
    <w:p w14:paraId="266509EC" w14:textId="77777777" w:rsidR="00126377" w:rsidRDefault="00126377" w:rsidP="00AB1341">
      <w:pPr>
        <w:spacing w:line="200" w:lineRule="exact"/>
        <w:jc w:val="left"/>
        <w:rPr>
          <w:rFonts w:asciiTheme="minorHAnsi" w:hAnsiTheme="minorHAnsi" w:cstheme="minorHAnsi"/>
          <w:szCs w:val="18"/>
        </w:rPr>
      </w:pPr>
    </w:p>
    <w:p w14:paraId="151B2B4F" w14:textId="77777777" w:rsidR="00027F7B" w:rsidRDefault="00027F7B" w:rsidP="00AB1341">
      <w:pPr>
        <w:spacing w:line="200" w:lineRule="exact"/>
        <w:jc w:val="left"/>
        <w:rPr>
          <w:rFonts w:asciiTheme="minorHAnsi" w:hAnsiTheme="minorHAnsi" w:cstheme="minorHAnsi"/>
          <w:szCs w:val="18"/>
        </w:rPr>
      </w:pPr>
    </w:p>
    <w:p w14:paraId="4CB5DEB8" w14:textId="77777777" w:rsidR="00027F7B" w:rsidRDefault="00027F7B" w:rsidP="00AB1341">
      <w:pPr>
        <w:spacing w:line="200" w:lineRule="exact"/>
        <w:jc w:val="left"/>
        <w:rPr>
          <w:rFonts w:asciiTheme="minorHAnsi" w:hAnsiTheme="minorHAnsi" w:cstheme="minorHAnsi"/>
          <w:szCs w:val="18"/>
        </w:rPr>
      </w:pPr>
    </w:p>
    <w:p w14:paraId="162917D4" w14:textId="248D3903" w:rsidR="00126377" w:rsidRDefault="00CD5851" w:rsidP="00CD5851">
      <w:pPr>
        <w:pStyle w:val="Heading3"/>
      </w:pPr>
      <w:bookmarkStart w:id="219" w:name="_Toc161995235"/>
      <w:r>
        <w:t>Overige security eisen</w:t>
      </w:r>
      <w:bookmarkEnd w:id="219"/>
    </w:p>
    <w:p w14:paraId="7C941511" w14:textId="77777777" w:rsidR="00126377" w:rsidRDefault="00126377" w:rsidP="00AB1341">
      <w:pPr>
        <w:spacing w:line="200" w:lineRule="exact"/>
        <w:jc w:val="left"/>
        <w:rPr>
          <w:rFonts w:asciiTheme="minorHAnsi" w:hAnsiTheme="minorHAnsi" w:cstheme="minorHAnsi"/>
          <w:szCs w:val="18"/>
        </w:rPr>
      </w:pPr>
    </w:p>
    <w:p w14:paraId="2959A466" w14:textId="77777777" w:rsidR="00126377" w:rsidRPr="00AB1341" w:rsidRDefault="00126377" w:rsidP="00AB1341">
      <w:pPr>
        <w:spacing w:line="200" w:lineRule="exact"/>
        <w:jc w:val="left"/>
        <w:rPr>
          <w:rFonts w:asciiTheme="minorHAnsi" w:hAnsiTheme="minorHAnsi" w:cstheme="minorHAnsi"/>
          <w:szCs w:val="18"/>
        </w:rPr>
      </w:pPr>
    </w:p>
    <w:tbl>
      <w:tblPr>
        <w:tblStyle w:val="TableGrid"/>
        <w:tblW w:w="0" w:type="auto"/>
        <w:tblInd w:w="108" w:type="dxa"/>
        <w:tblLook w:val="01E0" w:firstRow="1" w:lastRow="1" w:firstColumn="1" w:lastColumn="1" w:noHBand="0" w:noVBand="0"/>
      </w:tblPr>
      <w:tblGrid>
        <w:gridCol w:w="1507"/>
        <w:gridCol w:w="7446"/>
      </w:tblGrid>
      <w:tr w:rsidR="00AB1341" w:rsidRPr="00AB1341" w14:paraId="569A4B41" w14:textId="77777777">
        <w:trPr>
          <w:trHeight w:val="300"/>
        </w:trPr>
        <w:tc>
          <w:tcPr>
            <w:tcW w:w="1507" w:type="dxa"/>
          </w:tcPr>
          <w:p w14:paraId="62AD1E3B" w14:textId="20975238" w:rsidR="00AB1341" w:rsidRPr="002F5629" w:rsidRDefault="00AB1341"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w:t>
            </w:r>
            <w:r w:rsidR="00126377" w:rsidRPr="002F5629">
              <w:rPr>
                <w:rFonts w:asciiTheme="minorHAnsi" w:hAnsiTheme="minorHAnsi" w:cstheme="minorHAnsi"/>
                <w:sz w:val="18"/>
                <w:szCs w:val="18"/>
                <w:lang w:eastAsia="nl-NL"/>
              </w:rPr>
              <w:t>7</w:t>
            </w:r>
            <w:r w:rsidRPr="002F5629">
              <w:rPr>
                <w:rFonts w:asciiTheme="minorHAnsi" w:hAnsiTheme="minorHAnsi" w:cstheme="minorHAnsi"/>
                <w:sz w:val="18"/>
                <w:szCs w:val="18"/>
                <w:lang w:eastAsia="nl-NL"/>
              </w:rPr>
              <w:t>.</w:t>
            </w:r>
            <w:r w:rsidR="00CD5851" w:rsidRPr="002F5629">
              <w:rPr>
                <w:rFonts w:asciiTheme="minorHAnsi" w:hAnsiTheme="minorHAnsi" w:cstheme="minorHAnsi"/>
                <w:sz w:val="18"/>
                <w:szCs w:val="18"/>
                <w:lang w:eastAsia="nl-NL"/>
              </w:rPr>
              <w:t>35</w:t>
            </w:r>
          </w:p>
        </w:tc>
        <w:tc>
          <w:tcPr>
            <w:tcW w:w="7446" w:type="dxa"/>
          </w:tcPr>
          <w:p w14:paraId="266D9FDB" w14:textId="77777777" w:rsidR="00AB1341" w:rsidRPr="00AB1341" w:rsidRDefault="00AB1341" w:rsidP="00AB1341">
            <w:pPr>
              <w:spacing w:line="200" w:lineRule="exact"/>
              <w:jc w:val="left"/>
              <w:rPr>
                <w:rFonts w:asciiTheme="minorHAnsi" w:hAnsiTheme="minorHAnsi" w:cstheme="minorHAnsi"/>
                <w:sz w:val="18"/>
                <w:szCs w:val="18"/>
                <w:lang w:eastAsia="nl-NL"/>
              </w:rPr>
            </w:pPr>
            <w:r w:rsidRPr="00AB1341">
              <w:rPr>
                <w:rFonts w:asciiTheme="minorHAnsi" w:hAnsiTheme="minorHAnsi" w:cstheme="minorHAnsi"/>
                <w:sz w:val="18"/>
                <w:szCs w:val="18"/>
                <w:lang w:eastAsia="nl-NL"/>
              </w:rPr>
              <w:t>Inschrijver heeft beleid voor het onmiddellijk melden van beveiligingsincidenten en datalekken.</w:t>
            </w:r>
          </w:p>
        </w:tc>
      </w:tr>
      <w:tr w:rsidR="00AB1341" w:rsidRPr="00AB1341" w14:paraId="68B4247E" w14:textId="77777777">
        <w:trPr>
          <w:trHeight w:val="300"/>
        </w:trPr>
        <w:tc>
          <w:tcPr>
            <w:tcW w:w="1507" w:type="dxa"/>
          </w:tcPr>
          <w:p w14:paraId="7845ED61" w14:textId="54B12924" w:rsidR="00AB1341" w:rsidRPr="002F5629" w:rsidRDefault="00AB1341"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w:t>
            </w:r>
            <w:r w:rsidR="00CD5851" w:rsidRPr="002F5629">
              <w:rPr>
                <w:rFonts w:asciiTheme="minorHAnsi" w:hAnsiTheme="minorHAnsi" w:cstheme="minorHAnsi"/>
                <w:sz w:val="18"/>
                <w:szCs w:val="18"/>
                <w:lang w:eastAsia="nl-NL"/>
              </w:rPr>
              <w:t>7</w:t>
            </w:r>
            <w:r w:rsidRPr="002F5629">
              <w:rPr>
                <w:rFonts w:asciiTheme="minorHAnsi" w:hAnsiTheme="minorHAnsi" w:cstheme="minorHAnsi"/>
                <w:sz w:val="18"/>
                <w:szCs w:val="18"/>
                <w:lang w:eastAsia="nl-NL"/>
              </w:rPr>
              <w:t>.</w:t>
            </w:r>
            <w:r w:rsidR="00CD5851" w:rsidRPr="002F5629">
              <w:rPr>
                <w:rFonts w:asciiTheme="minorHAnsi" w:hAnsiTheme="minorHAnsi" w:cstheme="minorHAnsi"/>
                <w:sz w:val="18"/>
                <w:szCs w:val="18"/>
                <w:lang w:eastAsia="nl-NL"/>
              </w:rPr>
              <w:t>36</w:t>
            </w:r>
          </w:p>
        </w:tc>
        <w:tc>
          <w:tcPr>
            <w:tcW w:w="7446" w:type="dxa"/>
          </w:tcPr>
          <w:p w14:paraId="2DB08A3D" w14:textId="085C9AE4" w:rsidR="00AB1341" w:rsidRPr="00AB1341" w:rsidRDefault="00AB1341" w:rsidP="00AB1341">
            <w:pPr>
              <w:spacing w:line="200" w:lineRule="exact"/>
              <w:jc w:val="left"/>
              <w:rPr>
                <w:rFonts w:asciiTheme="minorHAnsi" w:hAnsiTheme="minorHAnsi" w:cstheme="minorHAnsi"/>
                <w:sz w:val="18"/>
                <w:szCs w:val="18"/>
                <w:lang w:eastAsia="nl-NL"/>
              </w:rPr>
            </w:pPr>
            <w:r w:rsidRPr="00AB1341">
              <w:rPr>
                <w:rFonts w:asciiTheme="minorHAnsi" w:hAnsiTheme="minorHAnsi" w:cstheme="minorHAnsi"/>
                <w:sz w:val="18"/>
                <w:szCs w:val="18"/>
                <w:lang w:eastAsia="nl-NL"/>
              </w:rPr>
              <w:t>Inschrijver dient alle wijzigingen op de dienst te beoordelen inzake de impact op informatiebeveiliging en privacy.</w:t>
            </w:r>
          </w:p>
        </w:tc>
      </w:tr>
      <w:tr w:rsidR="005715B8" w:rsidRPr="00AB1341" w14:paraId="02BC16E3" w14:textId="77777777">
        <w:trPr>
          <w:trHeight w:val="300"/>
        </w:trPr>
        <w:tc>
          <w:tcPr>
            <w:tcW w:w="1507" w:type="dxa"/>
          </w:tcPr>
          <w:p w14:paraId="35C07A26" w14:textId="57EE4296" w:rsidR="005715B8" w:rsidRPr="00027F7B" w:rsidRDefault="005715B8" w:rsidP="00AB1341">
            <w:pPr>
              <w:spacing w:line="200" w:lineRule="exact"/>
              <w:jc w:val="left"/>
              <w:rPr>
                <w:rFonts w:asciiTheme="minorHAnsi" w:hAnsiTheme="minorHAnsi" w:cstheme="minorHAnsi"/>
                <w:sz w:val="18"/>
                <w:szCs w:val="18"/>
              </w:rPr>
            </w:pPr>
            <w:r w:rsidRPr="00027F7B">
              <w:rPr>
                <w:rFonts w:asciiTheme="minorHAnsi" w:hAnsiTheme="minorHAnsi" w:cstheme="minorHAnsi"/>
                <w:sz w:val="18"/>
                <w:szCs w:val="18"/>
              </w:rPr>
              <w:t>Eis 8.7.</w:t>
            </w:r>
            <w:r w:rsidR="00027F7B" w:rsidRPr="00027F7B">
              <w:rPr>
                <w:rFonts w:asciiTheme="minorHAnsi" w:hAnsiTheme="minorHAnsi" w:cstheme="minorHAnsi"/>
                <w:sz w:val="18"/>
                <w:szCs w:val="18"/>
              </w:rPr>
              <w:t>37</w:t>
            </w:r>
          </w:p>
        </w:tc>
        <w:tc>
          <w:tcPr>
            <w:tcW w:w="7446" w:type="dxa"/>
          </w:tcPr>
          <w:p w14:paraId="341AC9CA" w14:textId="1E1B6D12" w:rsidR="005715B8" w:rsidRPr="00027F7B" w:rsidRDefault="00B95CA1" w:rsidP="00AB1341">
            <w:pPr>
              <w:spacing w:line="200" w:lineRule="exact"/>
              <w:jc w:val="left"/>
              <w:rPr>
                <w:rFonts w:asciiTheme="minorHAnsi" w:hAnsiTheme="minorHAnsi" w:cstheme="minorHAnsi"/>
                <w:sz w:val="18"/>
                <w:szCs w:val="18"/>
              </w:rPr>
            </w:pPr>
            <w:r w:rsidRPr="00027F7B">
              <w:rPr>
                <w:rFonts w:asciiTheme="minorHAnsi" w:hAnsiTheme="minorHAnsi" w:cstheme="minorHAnsi"/>
                <w:sz w:val="18"/>
                <w:szCs w:val="18"/>
              </w:rPr>
              <w:t xml:space="preserve">Van </w:t>
            </w:r>
            <w:r w:rsidR="005715B8" w:rsidRPr="00027F7B">
              <w:rPr>
                <w:rFonts w:asciiTheme="minorHAnsi" w:hAnsiTheme="minorHAnsi" w:cstheme="minorHAnsi"/>
                <w:sz w:val="18"/>
                <w:szCs w:val="18"/>
              </w:rPr>
              <w:t xml:space="preserve">Inschrijver </w:t>
            </w:r>
            <w:r w:rsidRPr="00027F7B">
              <w:rPr>
                <w:rFonts w:asciiTheme="minorHAnsi" w:hAnsiTheme="minorHAnsi" w:cstheme="minorHAnsi"/>
                <w:sz w:val="18"/>
                <w:szCs w:val="18"/>
              </w:rPr>
              <w:t>wordt verwacht dat hij een actieve rol heeft in het opstellen van de DPIA.</w:t>
            </w:r>
          </w:p>
        </w:tc>
      </w:tr>
      <w:tr w:rsidR="00AB1341" w:rsidRPr="00AB1341" w14:paraId="4094A7C4" w14:textId="77777777">
        <w:trPr>
          <w:trHeight w:val="300"/>
        </w:trPr>
        <w:tc>
          <w:tcPr>
            <w:tcW w:w="1507" w:type="dxa"/>
          </w:tcPr>
          <w:p w14:paraId="61E8E9E9" w14:textId="68123BEB" w:rsidR="00AB1341" w:rsidRPr="002F5629" w:rsidRDefault="00AB1341"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w:t>
            </w:r>
            <w:r w:rsidR="00CD5851" w:rsidRPr="002F5629">
              <w:rPr>
                <w:rFonts w:asciiTheme="minorHAnsi" w:hAnsiTheme="minorHAnsi" w:cstheme="minorHAnsi"/>
                <w:sz w:val="18"/>
                <w:szCs w:val="18"/>
                <w:lang w:eastAsia="nl-NL"/>
              </w:rPr>
              <w:t>7</w:t>
            </w:r>
            <w:r w:rsidRPr="002F5629">
              <w:rPr>
                <w:rFonts w:asciiTheme="minorHAnsi" w:hAnsiTheme="minorHAnsi" w:cstheme="minorHAnsi"/>
                <w:sz w:val="18"/>
                <w:szCs w:val="18"/>
                <w:lang w:eastAsia="nl-NL"/>
              </w:rPr>
              <w:t>.3</w:t>
            </w:r>
            <w:r w:rsidR="00027F7B">
              <w:rPr>
                <w:rFonts w:asciiTheme="minorHAnsi" w:hAnsiTheme="minorHAnsi" w:cstheme="minorHAnsi"/>
                <w:sz w:val="18"/>
                <w:szCs w:val="18"/>
                <w:lang w:eastAsia="nl-NL"/>
              </w:rPr>
              <w:t>8</w:t>
            </w:r>
          </w:p>
        </w:tc>
        <w:tc>
          <w:tcPr>
            <w:tcW w:w="7446" w:type="dxa"/>
          </w:tcPr>
          <w:p w14:paraId="3F627E50" w14:textId="77777777" w:rsidR="00AB1341" w:rsidRPr="00AB1341" w:rsidRDefault="00AB1341" w:rsidP="00AB1341">
            <w:pPr>
              <w:spacing w:line="200" w:lineRule="exact"/>
              <w:jc w:val="left"/>
              <w:rPr>
                <w:rFonts w:asciiTheme="minorHAnsi" w:hAnsiTheme="minorHAnsi" w:cstheme="minorHAnsi"/>
                <w:sz w:val="18"/>
                <w:szCs w:val="18"/>
                <w:lang w:eastAsia="nl-NL"/>
              </w:rPr>
            </w:pPr>
            <w:r w:rsidRPr="00AB1341">
              <w:rPr>
                <w:rFonts w:asciiTheme="minorHAnsi" w:hAnsiTheme="minorHAnsi" w:cstheme="minorHAnsi"/>
                <w:sz w:val="18"/>
                <w:szCs w:val="18"/>
                <w:lang w:eastAsia="nl-NL"/>
              </w:rPr>
              <w:t>Inschrijver informeert TNO bij beveiligingsincidenten, binnen de afgenomen dienst of met invloed op de afgenomen dienst, onverwijld en zonder onredelijke vertraging. Inschrijver neemt onmiddellijk alle acties die nodig zijn om het risico voor TNO tot een minimum te beperken.</w:t>
            </w:r>
          </w:p>
        </w:tc>
      </w:tr>
      <w:tr w:rsidR="00AB1341" w:rsidRPr="00AB1341" w14:paraId="38473184" w14:textId="77777777">
        <w:trPr>
          <w:trHeight w:val="300"/>
        </w:trPr>
        <w:tc>
          <w:tcPr>
            <w:tcW w:w="1507" w:type="dxa"/>
          </w:tcPr>
          <w:p w14:paraId="21F4E8D7" w14:textId="53F54F7B" w:rsidR="00AB1341" w:rsidRPr="002F5629" w:rsidRDefault="00AB1341"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w:t>
            </w:r>
            <w:r w:rsidR="00CD5851" w:rsidRPr="002F5629">
              <w:rPr>
                <w:rFonts w:asciiTheme="minorHAnsi" w:hAnsiTheme="minorHAnsi" w:cstheme="minorHAnsi"/>
                <w:sz w:val="18"/>
                <w:szCs w:val="18"/>
                <w:lang w:eastAsia="nl-NL"/>
              </w:rPr>
              <w:t>7</w:t>
            </w:r>
            <w:r w:rsidRPr="002F5629">
              <w:rPr>
                <w:rFonts w:asciiTheme="minorHAnsi" w:hAnsiTheme="minorHAnsi" w:cstheme="minorHAnsi"/>
                <w:sz w:val="18"/>
                <w:szCs w:val="18"/>
                <w:lang w:eastAsia="nl-NL"/>
              </w:rPr>
              <w:t>.</w:t>
            </w:r>
            <w:r w:rsidR="00AE0C36" w:rsidRPr="002F5629">
              <w:rPr>
                <w:rFonts w:asciiTheme="minorHAnsi" w:hAnsiTheme="minorHAnsi" w:cstheme="minorHAnsi"/>
                <w:sz w:val="18"/>
                <w:szCs w:val="18"/>
                <w:lang w:eastAsia="nl-NL"/>
              </w:rPr>
              <w:t>3</w:t>
            </w:r>
            <w:r w:rsidR="00027F7B">
              <w:rPr>
                <w:rFonts w:asciiTheme="minorHAnsi" w:hAnsiTheme="minorHAnsi" w:cstheme="minorHAnsi"/>
                <w:sz w:val="18"/>
                <w:szCs w:val="18"/>
                <w:lang w:eastAsia="nl-NL"/>
              </w:rPr>
              <w:t>9</w:t>
            </w:r>
          </w:p>
        </w:tc>
        <w:tc>
          <w:tcPr>
            <w:tcW w:w="7446" w:type="dxa"/>
          </w:tcPr>
          <w:p w14:paraId="4B954364" w14:textId="77777777" w:rsidR="00AB1341" w:rsidRPr="00AB1341" w:rsidRDefault="00AB1341" w:rsidP="00AB1341">
            <w:pPr>
              <w:spacing w:line="200" w:lineRule="exact"/>
              <w:jc w:val="left"/>
              <w:rPr>
                <w:rFonts w:asciiTheme="minorHAnsi" w:hAnsiTheme="minorHAnsi" w:cstheme="minorHAnsi"/>
                <w:sz w:val="18"/>
                <w:szCs w:val="18"/>
                <w:lang w:eastAsia="nl-NL"/>
              </w:rPr>
            </w:pPr>
            <w:r w:rsidRPr="00AB1341">
              <w:rPr>
                <w:rFonts w:asciiTheme="minorHAnsi" w:hAnsiTheme="minorHAnsi" w:cstheme="minorHAnsi"/>
                <w:sz w:val="18"/>
                <w:szCs w:val="18"/>
                <w:lang w:eastAsia="nl-NL"/>
              </w:rPr>
              <w:t>Inschrijver overlegt het beveiligingsbeleid van de dienst aan TNO.</w:t>
            </w:r>
          </w:p>
        </w:tc>
      </w:tr>
      <w:tr w:rsidR="00AB1341" w:rsidRPr="00AB1341" w14:paraId="0895E134" w14:textId="77777777">
        <w:trPr>
          <w:trHeight w:val="300"/>
        </w:trPr>
        <w:tc>
          <w:tcPr>
            <w:tcW w:w="1507" w:type="dxa"/>
          </w:tcPr>
          <w:p w14:paraId="1E4354CB" w14:textId="497A222D" w:rsidR="00AB1341" w:rsidRPr="002F5629" w:rsidRDefault="00AB1341"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w:t>
            </w:r>
            <w:r w:rsidR="00CD5851" w:rsidRPr="002F5629">
              <w:rPr>
                <w:rFonts w:asciiTheme="minorHAnsi" w:hAnsiTheme="minorHAnsi" w:cstheme="minorHAnsi"/>
                <w:sz w:val="18"/>
                <w:szCs w:val="18"/>
                <w:lang w:eastAsia="nl-NL"/>
              </w:rPr>
              <w:t>7</w:t>
            </w:r>
            <w:r w:rsidRPr="002F5629">
              <w:rPr>
                <w:rFonts w:asciiTheme="minorHAnsi" w:hAnsiTheme="minorHAnsi" w:cstheme="minorHAnsi"/>
                <w:sz w:val="18"/>
                <w:szCs w:val="18"/>
                <w:lang w:eastAsia="nl-NL"/>
              </w:rPr>
              <w:t>.</w:t>
            </w:r>
            <w:r w:rsidR="00027F7B">
              <w:rPr>
                <w:rFonts w:asciiTheme="minorHAnsi" w:hAnsiTheme="minorHAnsi" w:cstheme="minorHAnsi"/>
                <w:sz w:val="18"/>
                <w:szCs w:val="18"/>
                <w:lang w:eastAsia="nl-NL"/>
              </w:rPr>
              <w:t>40</w:t>
            </w:r>
          </w:p>
        </w:tc>
        <w:tc>
          <w:tcPr>
            <w:tcW w:w="7446" w:type="dxa"/>
          </w:tcPr>
          <w:p w14:paraId="1818C04C" w14:textId="61A7ABED" w:rsidR="00AB1341" w:rsidRPr="00AB1341" w:rsidRDefault="00AB1341" w:rsidP="00AB1341">
            <w:pPr>
              <w:spacing w:line="200" w:lineRule="exact"/>
              <w:jc w:val="left"/>
              <w:rPr>
                <w:rFonts w:asciiTheme="minorHAnsi" w:hAnsiTheme="minorHAnsi" w:cstheme="minorHAnsi"/>
                <w:sz w:val="18"/>
                <w:szCs w:val="18"/>
                <w:lang w:eastAsia="nl-NL"/>
              </w:rPr>
            </w:pPr>
            <w:r w:rsidRPr="00AB1341">
              <w:rPr>
                <w:rFonts w:asciiTheme="minorHAnsi" w:hAnsiTheme="minorHAnsi" w:cstheme="minorHAnsi"/>
                <w:sz w:val="18"/>
                <w:szCs w:val="18"/>
                <w:lang w:eastAsia="nl-NL"/>
              </w:rPr>
              <w:t>Inschrijver logt en monitort beveiliging gerelateerde activiteiten. Indien mogelijk wordt afgesproken welke log informatie direct wordt gedeeld met TNO ten behoeve van het Security Operations Center binnen TNO. Opdrachtnemer draagt hiervoor zorg.</w:t>
            </w:r>
          </w:p>
        </w:tc>
      </w:tr>
      <w:tr w:rsidR="00AB1341" w:rsidRPr="00AB1341" w14:paraId="1D83EA68" w14:textId="77777777">
        <w:trPr>
          <w:trHeight w:val="300"/>
        </w:trPr>
        <w:tc>
          <w:tcPr>
            <w:tcW w:w="1507" w:type="dxa"/>
          </w:tcPr>
          <w:p w14:paraId="78ED4734" w14:textId="13CF4C77" w:rsidR="00AB1341" w:rsidRPr="002F5629" w:rsidRDefault="00AB1341"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w:t>
            </w:r>
            <w:r w:rsidR="00CD5851" w:rsidRPr="002F5629">
              <w:rPr>
                <w:rFonts w:asciiTheme="minorHAnsi" w:hAnsiTheme="minorHAnsi" w:cstheme="minorHAnsi"/>
                <w:sz w:val="18"/>
                <w:szCs w:val="18"/>
                <w:lang w:eastAsia="nl-NL"/>
              </w:rPr>
              <w:t>7</w:t>
            </w:r>
            <w:r w:rsidRPr="002F5629">
              <w:rPr>
                <w:rFonts w:asciiTheme="minorHAnsi" w:hAnsiTheme="minorHAnsi" w:cstheme="minorHAnsi"/>
                <w:sz w:val="18"/>
                <w:szCs w:val="18"/>
                <w:lang w:eastAsia="nl-NL"/>
              </w:rPr>
              <w:t>.</w:t>
            </w:r>
            <w:r w:rsidR="00AE0C36" w:rsidRPr="002F5629">
              <w:rPr>
                <w:rFonts w:asciiTheme="minorHAnsi" w:hAnsiTheme="minorHAnsi" w:cstheme="minorHAnsi"/>
                <w:sz w:val="18"/>
                <w:szCs w:val="18"/>
                <w:lang w:eastAsia="nl-NL"/>
              </w:rPr>
              <w:t>4</w:t>
            </w:r>
            <w:r w:rsidR="00027F7B">
              <w:rPr>
                <w:rFonts w:asciiTheme="minorHAnsi" w:hAnsiTheme="minorHAnsi" w:cstheme="minorHAnsi"/>
                <w:sz w:val="18"/>
                <w:szCs w:val="18"/>
                <w:lang w:eastAsia="nl-NL"/>
              </w:rPr>
              <w:t>1</w:t>
            </w:r>
          </w:p>
        </w:tc>
        <w:tc>
          <w:tcPr>
            <w:tcW w:w="7446" w:type="dxa"/>
          </w:tcPr>
          <w:p w14:paraId="41D18263" w14:textId="51FC99EF" w:rsidR="00AB1341" w:rsidRPr="00AB1341" w:rsidRDefault="00543917" w:rsidP="00AB1341">
            <w:pPr>
              <w:spacing w:line="200" w:lineRule="exact"/>
              <w:jc w:val="left"/>
              <w:rPr>
                <w:rFonts w:asciiTheme="minorHAnsi" w:hAnsiTheme="minorHAnsi" w:cstheme="minorHAnsi"/>
                <w:sz w:val="18"/>
                <w:szCs w:val="18"/>
                <w:lang w:eastAsia="nl-NL"/>
              </w:rPr>
            </w:pPr>
            <w:r>
              <w:rPr>
                <w:rFonts w:asciiTheme="minorHAnsi" w:hAnsiTheme="minorHAnsi" w:cstheme="minorHAnsi"/>
                <w:sz w:val="18"/>
                <w:szCs w:val="18"/>
                <w:lang w:eastAsia="nl-NL"/>
              </w:rPr>
              <w:t>Inschrijver</w:t>
            </w:r>
            <w:r w:rsidR="00AB1341" w:rsidRPr="00AB1341">
              <w:rPr>
                <w:rFonts w:asciiTheme="minorHAnsi" w:hAnsiTheme="minorHAnsi" w:cstheme="minorHAnsi"/>
                <w:sz w:val="18"/>
                <w:szCs w:val="18"/>
                <w:lang w:eastAsia="nl-NL"/>
              </w:rPr>
              <w:t xml:space="preserve"> logt en monitort privacy-gerelateerde activiteiten.</w:t>
            </w:r>
          </w:p>
        </w:tc>
      </w:tr>
      <w:tr w:rsidR="00AB1341" w:rsidRPr="00AB1341" w14:paraId="6F963E3E" w14:textId="77777777">
        <w:trPr>
          <w:trHeight w:val="300"/>
        </w:trPr>
        <w:tc>
          <w:tcPr>
            <w:tcW w:w="1507" w:type="dxa"/>
          </w:tcPr>
          <w:p w14:paraId="68C45479" w14:textId="4CE8E76C" w:rsidR="00AB1341" w:rsidRPr="002F5629" w:rsidRDefault="00AB1341"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8.7.</w:t>
            </w:r>
            <w:r w:rsidR="00AE0C36" w:rsidRPr="002F5629">
              <w:rPr>
                <w:rFonts w:asciiTheme="minorHAnsi" w:hAnsiTheme="minorHAnsi" w:cstheme="minorHAnsi"/>
                <w:sz w:val="18"/>
                <w:szCs w:val="18"/>
                <w:lang w:eastAsia="nl-NL"/>
              </w:rPr>
              <w:t>4</w:t>
            </w:r>
            <w:r w:rsidR="00027F7B">
              <w:rPr>
                <w:rFonts w:asciiTheme="minorHAnsi" w:hAnsiTheme="minorHAnsi" w:cstheme="minorHAnsi"/>
                <w:sz w:val="18"/>
                <w:szCs w:val="18"/>
                <w:lang w:eastAsia="nl-NL"/>
              </w:rPr>
              <w:t>2</w:t>
            </w:r>
          </w:p>
        </w:tc>
        <w:tc>
          <w:tcPr>
            <w:tcW w:w="7446" w:type="dxa"/>
          </w:tcPr>
          <w:p w14:paraId="4EE984BE" w14:textId="70DC3C94" w:rsidR="00AB1341" w:rsidRPr="00AB1341" w:rsidRDefault="00AB1341" w:rsidP="00AB1341">
            <w:pPr>
              <w:spacing w:line="200" w:lineRule="exact"/>
              <w:jc w:val="left"/>
              <w:rPr>
                <w:rFonts w:asciiTheme="minorHAnsi" w:hAnsiTheme="minorHAnsi" w:cstheme="minorHAnsi"/>
                <w:sz w:val="18"/>
                <w:szCs w:val="18"/>
                <w:lang w:eastAsia="nl-NL"/>
              </w:rPr>
            </w:pPr>
            <w:r w:rsidRPr="00AB1341">
              <w:rPr>
                <w:rFonts w:asciiTheme="minorHAnsi" w:hAnsiTheme="minorHAnsi" w:cstheme="minorHAnsi"/>
                <w:sz w:val="18"/>
                <w:szCs w:val="18"/>
                <w:lang w:eastAsia="nl-NL"/>
              </w:rPr>
              <w:t>Inschrijver garandeert dat opslag/bewerking van alle gegevens plaatsvindt binnen de EER.</w:t>
            </w:r>
          </w:p>
        </w:tc>
      </w:tr>
      <w:tr w:rsidR="00AB1341" w:rsidRPr="00AB1341" w14:paraId="345B1E8C" w14:textId="77777777">
        <w:trPr>
          <w:trHeight w:val="300"/>
        </w:trPr>
        <w:tc>
          <w:tcPr>
            <w:tcW w:w="1507" w:type="dxa"/>
          </w:tcPr>
          <w:p w14:paraId="71DECCD4" w14:textId="72BC0A2D" w:rsidR="00AB1341" w:rsidRPr="002F5629" w:rsidRDefault="00AB1341"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w:t>
            </w:r>
            <w:r w:rsidR="00CD5851" w:rsidRPr="002F5629">
              <w:rPr>
                <w:rFonts w:asciiTheme="minorHAnsi" w:hAnsiTheme="minorHAnsi" w:cstheme="minorHAnsi"/>
                <w:sz w:val="18"/>
                <w:szCs w:val="18"/>
                <w:lang w:eastAsia="nl-NL"/>
              </w:rPr>
              <w:t>7</w:t>
            </w:r>
            <w:r w:rsidRPr="002F5629">
              <w:rPr>
                <w:rFonts w:asciiTheme="minorHAnsi" w:hAnsiTheme="minorHAnsi" w:cstheme="minorHAnsi"/>
                <w:sz w:val="18"/>
                <w:szCs w:val="18"/>
                <w:lang w:eastAsia="nl-NL"/>
              </w:rPr>
              <w:t>.</w:t>
            </w:r>
            <w:r w:rsidR="00AE0C36" w:rsidRPr="002F5629">
              <w:rPr>
                <w:rFonts w:asciiTheme="minorHAnsi" w:hAnsiTheme="minorHAnsi" w:cstheme="minorHAnsi"/>
                <w:sz w:val="18"/>
                <w:szCs w:val="18"/>
                <w:lang w:eastAsia="nl-NL"/>
              </w:rPr>
              <w:t>4</w:t>
            </w:r>
            <w:r w:rsidR="00027F7B">
              <w:rPr>
                <w:rFonts w:asciiTheme="minorHAnsi" w:hAnsiTheme="minorHAnsi" w:cstheme="minorHAnsi"/>
                <w:sz w:val="18"/>
                <w:szCs w:val="18"/>
                <w:lang w:eastAsia="nl-NL"/>
              </w:rPr>
              <w:t>3</w:t>
            </w:r>
          </w:p>
        </w:tc>
        <w:tc>
          <w:tcPr>
            <w:tcW w:w="7446" w:type="dxa"/>
          </w:tcPr>
          <w:p w14:paraId="0B64C80C" w14:textId="77777777" w:rsidR="00AB1341" w:rsidRPr="00AB1341" w:rsidRDefault="00AB1341" w:rsidP="00AB1341">
            <w:pPr>
              <w:spacing w:line="200" w:lineRule="exact"/>
              <w:jc w:val="left"/>
              <w:rPr>
                <w:rFonts w:asciiTheme="minorHAnsi" w:hAnsiTheme="minorHAnsi" w:cstheme="minorHAnsi"/>
                <w:sz w:val="18"/>
                <w:szCs w:val="18"/>
                <w:lang w:eastAsia="nl-NL"/>
              </w:rPr>
            </w:pPr>
            <w:r w:rsidRPr="00AB1341">
              <w:rPr>
                <w:rFonts w:asciiTheme="minorHAnsi" w:hAnsiTheme="minorHAnsi" w:cstheme="minorHAnsi"/>
                <w:sz w:val="18"/>
                <w:szCs w:val="18"/>
                <w:lang w:eastAsia="nl-NL"/>
              </w:rPr>
              <w:t>Inschrijver garandeert dat bij beëindiging van de dienstverlening aan TNO alle data van TNO volledig uit de systemen van de Opdrachtnemer wordt verwijderd. Hierover worden passende afspraken gemaakt.</w:t>
            </w:r>
          </w:p>
        </w:tc>
      </w:tr>
      <w:tr w:rsidR="00AB1341" w:rsidRPr="00AB1341" w14:paraId="577F59A3" w14:textId="77777777">
        <w:trPr>
          <w:trHeight w:val="300"/>
        </w:trPr>
        <w:tc>
          <w:tcPr>
            <w:tcW w:w="1507" w:type="dxa"/>
          </w:tcPr>
          <w:p w14:paraId="26AF9E74" w14:textId="3AB67EF1" w:rsidR="00AB1341" w:rsidRPr="002F5629" w:rsidRDefault="00AB1341"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w:t>
            </w:r>
            <w:r w:rsidR="00CD5851" w:rsidRPr="002F5629">
              <w:rPr>
                <w:rFonts w:asciiTheme="minorHAnsi" w:hAnsiTheme="minorHAnsi" w:cstheme="minorHAnsi"/>
                <w:sz w:val="18"/>
                <w:szCs w:val="18"/>
                <w:lang w:eastAsia="nl-NL"/>
              </w:rPr>
              <w:t>7</w:t>
            </w:r>
            <w:r w:rsidRPr="002F5629">
              <w:rPr>
                <w:rFonts w:asciiTheme="minorHAnsi" w:hAnsiTheme="minorHAnsi" w:cstheme="minorHAnsi"/>
                <w:sz w:val="18"/>
                <w:szCs w:val="18"/>
                <w:lang w:eastAsia="nl-NL"/>
              </w:rPr>
              <w:t>.</w:t>
            </w:r>
            <w:r w:rsidR="000733D9" w:rsidRPr="002F5629">
              <w:rPr>
                <w:rFonts w:asciiTheme="minorHAnsi" w:hAnsiTheme="minorHAnsi" w:cstheme="minorHAnsi"/>
                <w:sz w:val="18"/>
                <w:szCs w:val="18"/>
                <w:lang w:eastAsia="nl-NL"/>
              </w:rPr>
              <w:t>4</w:t>
            </w:r>
            <w:r w:rsidR="00027F7B">
              <w:rPr>
                <w:rFonts w:asciiTheme="minorHAnsi" w:hAnsiTheme="minorHAnsi" w:cstheme="minorHAnsi"/>
                <w:sz w:val="18"/>
                <w:szCs w:val="18"/>
                <w:lang w:eastAsia="nl-NL"/>
              </w:rPr>
              <w:t>4</w:t>
            </w:r>
          </w:p>
        </w:tc>
        <w:tc>
          <w:tcPr>
            <w:tcW w:w="7446" w:type="dxa"/>
          </w:tcPr>
          <w:p w14:paraId="3A5E8775" w14:textId="77777777" w:rsidR="00AB1341" w:rsidRPr="00AB1341" w:rsidRDefault="00AB1341" w:rsidP="00AB1341">
            <w:pPr>
              <w:spacing w:line="200" w:lineRule="exact"/>
              <w:jc w:val="left"/>
              <w:rPr>
                <w:rFonts w:asciiTheme="minorHAnsi" w:hAnsiTheme="minorHAnsi" w:cstheme="minorHAnsi"/>
                <w:sz w:val="18"/>
                <w:szCs w:val="18"/>
                <w:lang w:eastAsia="nl-NL"/>
              </w:rPr>
            </w:pPr>
            <w:r w:rsidRPr="00AB1341">
              <w:rPr>
                <w:rFonts w:asciiTheme="minorHAnsi" w:hAnsiTheme="minorHAnsi" w:cstheme="minorHAnsi"/>
                <w:sz w:val="18"/>
                <w:szCs w:val="18"/>
                <w:lang w:eastAsia="nl-NL"/>
              </w:rPr>
              <w:t>Inschrijver levert jaarlijks een derden-verklaring ('third party memorandum' bijvoorbeeld: ISAE3402, SSAE16 of SOC2) of een hieraan gelijkwaardige verklaring (niet ouder dan één jaar), in relatie tot de door TNO gevraagde diensten, afgegeven door een daartoe geautoriseerde instantie die voldoet aan deze normering.</w:t>
            </w:r>
          </w:p>
        </w:tc>
      </w:tr>
      <w:tr w:rsidR="00AB1341" w:rsidRPr="00AB1341" w14:paraId="3C82CD38" w14:textId="77777777">
        <w:trPr>
          <w:trHeight w:val="300"/>
        </w:trPr>
        <w:tc>
          <w:tcPr>
            <w:tcW w:w="1507" w:type="dxa"/>
          </w:tcPr>
          <w:p w14:paraId="1C1DB980" w14:textId="44BAF349" w:rsidR="00AB1341" w:rsidRPr="002F5629" w:rsidRDefault="00CD5851"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8.7</w:t>
            </w:r>
            <w:r w:rsidR="000733D9" w:rsidRPr="002F5629">
              <w:rPr>
                <w:rFonts w:asciiTheme="minorHAnsi" w:hAnsiTheme="minorHAnsi" w:cstheme="minorHAnsi"/>
                <w:sz w:val="18"/>
                <w:szCs w:val="18"/>
                <w:lang w:eastAsia="nl-NL"/>
              </w:rPr>
              <w:t>.45</w:t>
            </w:r>
          </w:p>
        </w:tc>
        <w:tc>
          <w:tcPr>
            <w:tcW w:w="7446" w:type="dxa"/>
          </w:tcPr>
          <w:p w14:paraId="77BCFA23" w14:textId="2076D597" w:rsidR="00AB1341" w:rsidRDefault="00AB1341" w:rsidP="00AB1341">
            <w:pPr>
              <w:spacing w:line="200" w:lineRule="exact"/>
              <w:jc w:val="left"/>
              <w:rPr>
                <w:rFonts w:asciiTheme="minorHAnsi" w:hAnsiTheme="minorHAnsi" w:cstheme="minorHAnsi"/>
                <w:sz w:val="18"/>
                <w:szCs w:val="18"/>
                <w:lang w:eastAsia="nl-NL"/>
              </w:rPr>
            </w:pPr>
            <w:r w:rsidRPr="00AB1341">
              <w:rPr>
                <w:rFonts w:asciiTheme="minorHAnsi" w:hAnsiTheme="minorHAnsi" w:cstheme="minorHAnsi"/>
                <w:sz w:val="18"/>
                <w:szCs w:val="18"/>
                <w:lang w:eastAsia="nl-NL"/>
              </w:rPr>
              <w:t>Inschrijver levert</w:t>
            </w:r>
            <w:r w:rsidR="00961BB5">
              <w:rPr>
                <w:rFonts w:asciiTheme="minorHAnsi" w:hAnsiTheme="minorHAnsi" w:cstheme="minorHAnsi"/>
                <w:sz w:val="18"/>
                <w:szCs w:val="18"/>
                <w:lang w:eastAsia="nl-NL"/>
              </w:rPr>
              <w:t xml:space="preserve"> na gunning</w:t>
            </w:r>
            <w:r w:rsidRPr="00AB1341">
              <w:rPr>
                <w:rFonts w:asciiTheme="minorHAnsi" w:hAnsiTheme="minorHAnsi" w:cstheme="minorHAnsi"/>
                <w:sz w:val="18"/>
                <w:szCs w:val="18"/>
                <w:lang w:eastAsia="nl-NL"/>
              </w:rPr>
              <w:t xml:space="preserve"> een informatiebeveiligingsplan op dat goedgekeurd moet zijn door TNO en de accountant van TNO vóór eerste livegang van systeem</w:t>
            </w:r>
            <w:r w:rsidR="007516B9">
              <w:rPr>
                <w:rFonts w:asciiTheme="minorHAnsi" w:hAnsiTheme="minorHAnsi" w:cstheme="minorHAnsi"/>
                <w:sz w:val="18"/>
                <w:szCs w:val="18"/>
                <w:lang w:eastAsia="nl-NL"/>
              </w:rPr>
              <w:t xml:space="preserve">. </w:t>
            </w:r>
            <w:r w:rsidR="005B4229">
              <w:rPr>
                <w:rFonts w:asciiTheme="minorHAnsi" w:hAnsiTheme="minorHAnsi" w:cstheme="minorHAnsi"/>
                <w:sz w:val="18"/>
                <w:szCs w:val="18"/>
                <w:lang w:eastAsia="nl-NL"/>
              </w:rPr>
              <w:t>De</w:t>
            </w:r>
            <w:r w:rsidR="0031240D">
              <w:rPr>
                <w:rFonts w:asciiTheme="minorHAnsi" w:hAnsiTheme="minorHAnsi" w:cstheme="minorHAnsi"/>
                <w:sz w:val="18"/>
                <w:szCs w:val="18"/>
                <w:lang w:eastAsia="nl-NL"/>
              </w:rPr>
              <w:t xml:space="preserve"> </w:t>
            </w:r>
            <w:r w:rsidR="004D044C">
              <w:rPr>
                <w:rFonts w:asciiTheme="minorHAnsi" w:hAnsiTheme="minorHAnsi" w:cstheme="minorHAnsi"/>
                <w:sz w:val="18"/>
                <w:szCs w:val="18"/>
                <w:lang w:eastAsia="nl-NL"/>
              </w:rPr>
              <w:t xml:space="preserve">inhoudsopgave van het </w:t>
            </w:r>
            <w:r w:rsidR="0031240D">
              <w:rPr>
                <w:rFonts w:asciiTheme="minorHAnsi" w:hAnsiTheme="minorHAnsi" w:cstheme="minorHAnsi"/>
                <w:sz w:val="18"/>
                <w:szCs w:val="18"/>
                <w:lang w:eastAsia="nl-NL"/>
              </w:rPr>
              <w:t xml:space="preserve"> </w:t>
            </w:r>
            <w:r w:rsidR="0031240D" w:rsidRPr="00581AD5">
              <w:rPr>
                <w:rFonts w:asciiTheme="minorHAnsi" w:hAnsiTheme="minorHAnsi" w:cstheme="minorHAnsi"/>
                <w:sz w:val="18"/>
                <w:szCs w:val="18"/>
                <w:lang w:eastAsia="nl-NL"/>
              </w:rPr>
              <w:t>informatiebeveilig</w:t>
            </w:r>
            <w:r w:rsidR="001B5CF9">
              <w:rPr>
                <w:rFonts w:asciiTheme="minorHAnsi" w:hAnsiTheme="minorHAnsi" w:cstheme="minorHAnsi"/>
                <w:sz w:val="18"/>
                <w:szCs w:val="18"/>
                <w:lang w:eastAsia="nl-NL"/>
              </w:rPr>
              <w:t>ings</w:t>
            </w:r>
            <w:r w:rsidR="0031240D" w:rsidRPr="00581AD5">
              <w:rPr>
                <w:rFonts w:asciiTheme="minorHAnsi" w:hAnsiTheme="minorHAnsi" w:cstheme="minorHAnsi"/>
                <w:sz w:val="18"/>
                <w:szCs w:val="18"/>
                <w:lang w:eastAsia="nl-NL"/>
              </w:rPr>
              <w:t>plan</w:t>
            </w:r>
            <w:r w:rsidR="0031240D">
              <w:rPr>
                <w:rFonts w:asciiTheme="minorHAnsi" w:hAnsiTheme="minorHAnsi" w:cstheme="minorHAnsi"/>
                <w:sz w:val="18"/>
                <w:szCs w:val="18"/>
                <w:lang w:eastAsia="nl-NL"/>
              </w:rPr>
              <w:t xml:space="preserve"> </w:t>
            </w:r>
            <w:r w:rsidR="004D044C">
              <w:rPr>
                <w:rFonts w:asciiTheme="minorHAnsi" w:hAnsiTheme="minorHAnsi" w:cstheme="minorHAnsi"/>
                <w:sz w:val="18"/>
                <w:szCs w:val="18"/>
                <w:lang w:eastAsia="nl-NL"/>
              </w:rPr>
              <w:t>bevat minimaal</w:t>
            </w:r>
            <w:r w:rsidR="0031240D">
              <w:rPr>
                <w:rFonts w:asciiTheme="minorHAnsi" w:hAnsiTheme="minorHAnsi" w:cstheme="minorHAnsi"/>
                <w:sz w:val="18"/>
                <w:szCs w:val="18"/>
                <w:lang w:eastAsia="nl-NL"/>
              </w:rPr>
              <w:t xml:space="preserve"> de </w:t>
            </w:r>
            <w:r w:rsidR="004D044C">
              <w:rPr>
                <w:rFonts w:asciiTheme="minorHAnsi" w:hAnsiTheme="minorHAnsi" w:cstheme="minorHAnsi"/>
                <w:sz w:val="18"/>
                <w:szCs w:val="18"/>
                <w:lang w:eastAsia="nl-NL"/>
              </w:rPr>
              <w:t xml:space="preserve">volgende </w:t>
            </w:r>
            <w:r w:rsidR="004D044C" w:rsidRPr="00581AD5">
              <w:rPr>
                <w:rFonts w:asciiTheme="minorHAnsi" w:hAnsiTheme="minorHAnsi" w:cstheme="minorHAnsi"/>
                <w:sz w:val="18"/>
                <w:szCs w:val="18"/>
                <w:lang w:eastAsia="nl-NL"/>
              </w:rPr>
              <w:t>h</w:t>
            </w:r>
            <w:r w:rsidR="001B5CF9">
              <w:rPr>
                <w:rFonts w:asciiTheme="minorHAnsi" w:hAnsiTheme="minorHAnsi" w:cstheme="minorHAnsi"/>
                <w:sz w:val="18"/>
                <w:szCs w:val="18"/>
                <w:lang w:eastAsia="nl-NL"/>
              </w:rPr>
              <w:t>oo</w:t>
            </w:r>
            <w:r w:rsidR="004D044C" w:rsidRPr="00581AD5">
              <w:rPr>
                <w:rFonts w:asciiTheme="minorHAnsi" w:hAnsiTheme="minorHAnsi" w:cstheme="minorHAnsi"/>
                <w:sz w:val="18"/>
                <w:szCs w:val="18"/>
                <w:lang w:eastAsia="nl-NL"/>
              </w:rPr>
              <w:t>f</w:t>
            </w:r>
            <w:r w:rsidR="001B5CF9">
              <w:rPr>
                <w:rFonts w:asciiTheme="minorHAnsi" w:hAnsiTheme="minorHAnsi" w:cstheme="minorHAnsi"/>
                <w:sz w:val="18"/>
                <w:szCs w:val="18"/>
                <w:lang w:eastAsia="nl-NL"/>
              </w:rPr>
              <w:t>d</w:t>
            </w:r>
            <w:r w:rsidR="004D044C" w:rsidRPr="00581AD5">
              <w:rPr>
                <w:rFonts w:asciiTheme="minorHAnsi" w:hAnsiTheme="minorHAnsi" w:cstheme="minorHAnsi"/>
                <w:sz w:val="18"/>
                <w:szCs w:val="18"/>
                <w:lang w:eastAsia="nl-NL"/>
              </w:rPr>
              <w:t>st</w:t>
            </w:r>
            <w:r w:rsidR="001B5CF9">
              <w:rPr>
                <w:rFonts w:asciiTheme="minorHAnsi" w:hAnsiTheme="minorHAnsi" w:cstheme="minorHAnsi"/>
                <w:sz w:val="18"/>
                <w:szCs w:val="18"/>
                <w:lang w:eastAsia="nl-NL"/>
              </w:rPr>
              <w:t>ukken</w:t>
            </w:r>
            <w:r w:rsidR="004D044C">
              <w:rPr>
                <w:rFonts w:asciiTheme="minorHAnsi" w:hAnsiTheme="minorHAnsi" w:cstheme="minorHAnsi"/>
                <w:sz w:val="18"/>
                <w:szCs w:val="18"/>
                <w:lang w:eastAsia="nl-NL"/>
              </w:rPr>
              <w:t>:</w:t>
            </w:r>
          </w:p>
          <w:p w14:paraId="6C62806A" w14:textId="77777777" w:rsidR="00581AD5" w:rsidRPr="00581AD5" w:rsidRDefault="00581AD5" w:rsidP="00581AD5">
            <w:pPr>
              <w:numPr>
                <w:ilvl w:val="0"/>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Certificeringen en hun reikwijdte:</w:t>
            </w:r>
          </w:p>
          <w:p w14:paraId="19E55F31" w14:textId="77777777" w:rsidR="00581AD5" w:rsidRPr="00581AD5" w:rsidRDefault="00581AD5" w:rsidP="00581AD5">
            <w:pPr>
              <w:numPr>
                <w:ilvl w:val="1"/>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ISO27001 met SOA</w:t>
            </w:r>
          </w:p>
          <w:p w14:paraId="0F8197DF" w14:textId="77777777" w:rsidR="00581AD5" w:rsidRPr="00581AD5" w:rsidRDefault="00581AD5" w:rsidP="00581AD5">
            <w:pPr>
              <w:numPr>
                <w:ilvl w:val="1"/>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ISAE3402 type II verklaring die de dienstverlening aan TNO afdekt</w:t>
            </w:r>
          </w:p>
          <w:p w14:paraId="79ABFAE8" w14:textId="751F9D93" w:rsidR="00581AD5" w:rsidRPr="00581AD5" w:rsidRDefault="00581AD5" w:rsidP="00581AD5">
            <w:pPr>
              <w:numPr>
                <w:ilvl w:val="0"/>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Organisatorische informatiebeveiliging binnen de organisatie van de dienstverlener</w:t>
            </w:r>
            <w:r w:rsidR="008C2BEE">
              <w:rPr>
                <w:rFonts w:asciiTheme="minorHAnsi" w:hAnsiTheme="minorHAnsi" w:cstheme="minorHAnsi"/>
                <w:sz w:val="18"/>
                <w:szCs w:val="18"/>
              </w:rPr>
              <w:t>.</w:t>
            </w:r>
          </w:p>
          <w:p w14:paraId="55C59FA0" w14:textId="77777777" w:rsidR="00581AD5" w:rsidRPr="00581AD5" w:rsidRDefault="00581AD5" w:rsidP="00581AD5">
            <w:pPr>
              <w:numPr>
                <w:ilvl w:val="0"/>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Omgang met administratieve rechten:</w:t>
            </w:r>
          </w:p>
          <w:p w14:paraId="19899505" w14:textId="77777777" w:rsidR="00581AD5" w:rsidRPr="00581AD5" w:rsidRDefault="00581AD5" w:rsidP="00581AD5">
            <w:pPr>
              <w:numPr>
                <w:ilvl w:val="1"/>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Procedure voor het vrijgeven (en blokkeren) van administratieve rechten binnen de TNO omgeving</w:t>
            </w:r>
          </w:p>
          <w:p w14:paraId="4E2696C4" w14:textId="77777777" w:rsidR="00581AD5" w:rsidRPr="00581AD5" w:rsidRDefault="00581AD5" w:rsidP="00581AD5">
            <w:pPr>
              <w:numPr>
                <w:ilvl w:val="1"/>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4 ogen principe voor wijzigingen in de omgeving</w:t>
            </w:r>
          </w:p>
          <w:p w14:paraId="3972AEA7" w14:textId="77777777" w:rsidR="00581AD5" w:rsidRPr="00581AD5" w:rsidRDefault="00581AD5" w:rsidP="00581AD5">
            <w:pPr>
              <w:numPr>
                <w:ilvl w:val="1"/>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Audit log review</w:t>
            </w:r>
          </w:p>
          <w:p w14:paraId="7FA30126" w14:textId="58ECFE52" w:rsidR="00581AD5" w:rsidRPr="00581AD5" w:rsidRDefault="00581AD5" w:rsidP="00581AD5">
            <w:pPr>
              <w:numPr>
                <w:ilvl w:val="0"/>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Rapportages (verslaglegging over security relevante gebeurtenissen, aanpassingen, etc.)</w:t>
            </w:r>
            <w:r w:rsidR="008C2BEE">
              <w:rPr>
                <w:rFonts w:asciiTheme="minorHAnsi" w:hAnsiTheme="minorHAnsi" w:cstheme="minorHAnsi"/>
                <w:sz w:val="18"/>
                <w:szCs w:val="18"/>
              </w:rPr>
              <w:t>.</w:t>
            </w:r>
          </w:p>
          <w:p w14:paraId="2B700FC2" w14:textId="77777777" w:rsidR="00581AD5" w:rsidRPr="00581AD5" w:rsidRDefault="00581AD5" w:rsidP="00581AD5">
            <w:pPr>
              <w:numPr>
                <w:ilvl w:val="0"/>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Changemanagement</w:t>
            </w:r>
          </w:p>
          <w:p w14:paraId="0519502F" w14:textId="77777777" w:rsidR="00581AD5" w:rsidRPr="00581AD5" w:rsidRDefault="00581AD5" w:rsidP="00581AD5">
            <w:pPr>
              <w:numPr>
                <w:ilvl w:val="1"/>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Workflow met goedkeuring door TNO</w:t>
            </w:r>
          </w:p>
          <w:p w14:paraId="3725D239" w14:textId="77777777" w:rsidR="00581AD5" w:rsidRPr="00581AD5" w:rsidRDefault="00581AD5" w:rsidP="00581AD5">
            <w:pPr>
              <w:numPr>
                <w:ilvl w:val="0"/>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Autorisatiebeheer (aanmaken en opheffen accounts, uitgeven rollen)</w:t>
            </w:r>
          </w:p>
          <w:p w14:paraId="40FEA28F" w14:textId="77777777" w:rsidR="00581AD5" w:rsidRPr="00581AD5" w:rsidRDefault="00581AD5" w:rsidP="00581AD5">
            <w:pPr>
              <w:numPr>
                <w:ilvl w:val="1"/>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Workflow met goedkeuring door TNO</w:t>
            </w:r>
          </w:p>
          <w:p w14:paraId="03AF173A" w14:textId="77777777" w:rsidR="00581AD5" w:rsidRPr="00581AD5" w:rsidRDefault="00581AD5" w:rsidP="00581AD5">
            <w:pPr>
              <w:numPr>
                <w:ilvl w:val="0"/>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Afhandeling security incidenten, meldingen aan TNO</w:t>
            </w:r>
          </w:p>
          <w:p w14:paraId="6F1AC649" w14:textId="77777777" w:rsidR="00581AD5" w:rsidRPr="00581AD5" w:rsidRDefault="00581AD5" w:rsidP="00581AD5">
            <w:pPr>
              <w:numPr>
                <w:ilvl w:val="0"/>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Waarborgen toegang tot TNO informatie alleen van binnen de EU.</w:t>
            </w:r>
          </w:p>
          <w:p w14:paraId="7135E3E4" w14:textId="7D17487D" w:rsidR="00581AD5" w:rsidRPr="00581AD5" w:rsidRDefault="00581AD5" w:rsidP="00581AD5">
            <w:pPr>
              <w:numPr>
                <w:ilvl w:val="0"/>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AVG Complianc</w:t>
            </w:r>
            <w:r w:rsidR="001A49FD">
              <w:rPr>
                <w:rFonts w:asciiTheme="minorHAnsi" w:hAnsiTheme="minorHAnsi" w:cstheme="minorHAnsi"/>
                <w:sz w:val="18"/>
                <w:szCs w:val="18"/>
              </w:rPr>
              <w:t>y</w:t>
            </w:r>
            <w:r w:rsidRPr="00581AD5">
              <w:rPr>
                <w:rFonts w:asciiTheme="minorHAnsi" w:hAnsiTheme="minorHAnsi" w:cstheme="minorHAnsi"/>
                <w:sz w:val="18"/>
                <w:szCs w:val="18"/>
              </w:rPr>
              <w:t xml:space="preserve"> en processen</w:t>
            </w:r>
          </w:p>
          <w:p w14:paraId="3B7487F5" w14:textId="77777777" w:rsidR="00581AD5" w:rsidRPr="00581AD5" w:rsidRDefault="00581AD5" w:rsidP="00581AD5">
            <w:pPr>
              <w:numPr>
                <w:ilvl w:val="0"/>
                <w:numId w:val="41"/>
              </w:numPr>
              <w:spacing w:line="200" w:lineRule="exact"/>
              <w:jc w:val="left"/>
              <w:rPr>
                <w:rFonts w:asciiTheme="minorHAnsi" w:hAnsiTheme="minorHAnsi" w:cstheme="minorHAnsi"/>
                <w:sz w:val="18"/>
                <w:szCs w:val="18"/>
              </w:rPr>
            </w:pPr>
            <w:r w:rsidRPr="00581AD5">
              <w:rPr>
                <w:rFonts w:asciiTheme="minorHAnsi" w:hAnsiTheme="minorHAnsi" w:cstheme="minorHAnsi"/>
                <w:sz w:val="18"/>
                <w:szCs w:val="18"/>
              </w:rPr>
              <w:t xml:space="preserve">Jaarlijkse revisie en goedkeuring van informatiebeveiligingsplan door TNO </w:t>
            </w:r>
          </w:p>
          <w:p w14:paraId="3B621314" w14:textId="79D53DDF" w:rsidR="00AB1341" w:rsidRPr="00AB1341" w:rsidRDefault="00AB1341" w:rsidP="00AB1341">
            <w:pPr>
              <w:spacing w:line="200" w:lineRule="exact"/>
              <w:jc w:val="left"/>
              <w:rPr>
                <w:rFonts w:asciiTheme="minorHAnsi" w:hAnsiTheme="minorHAnsi" w:cstheme="minorHAnsi"/>
                <w:sz w:val="18"/>
                <w:szCs w:val="18"/>
                <w:lang w:eastAsia="nl-NL"/>
              </w:rPr>
            </w:pPr>
          </w:p>
        </w:tc>
      </w:tr>
      <w:tr w:rsidR="00AB1341" w:rsidRPr="00AB1341" w14:paraId="063BE79E" w14:textId="77777777">
        <w:trPr>
          <w:trHeight w:val="300"/>
        </w:trPr>
        <w:tc>
          <w:tcPr>
            <w:tcW w:w="1507" w:type="dxa"/>
          </w:tcPr>
          <w:p w14:paraId="0107A6DA" w14:textId="2F7B8351" w:rsidR="00AB1341" w:rsidRPr="002F5629" w:rsidRDefault="000733D9"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8.7.46</w:t>
            </w:r>
          </w:p>
        </w:tc>
        <w:tc>
          <w:tcPr>
            <w:tcW w:w="7446" w:type="dxa"/>
          </w:tcPr>
          <w:p w14:paraId="1D98B3F1" w14:textId="24DF79B8" w:rsidR="00AB1341" w:rsidRPr="00AB1341" w:rsidRDefault="00AB1341" w:rsidP="00AB1341">
            <w:pPr>
              <w:spacing w:line="200" w:lineRule="exact"/>
              <w:jc w:val="left"/>
              <w:rPr>
                <w:rFonts w:asciiTheme="minorHAnsi" w:hAnsiTheme="minorHAnsi" w:cstheme="minorHAnsi"/>
                <w:sz w:val="18"/>
                <w:szCs w:val="18"/>
                <w:lang w:eastAsia="nl-NL"/>
              </w:rPr>
            </w:pPr>
            <w:r w:rsidRPr="00AB1341">
              <w:rPr>
                <w:rFonts w:asciiTheme="minorHAnsi" w:hAnsiTheme="minorHAnsi" w:cstheme="minorHAnsi"/>
                <w:sz w:val="18"/>
                <w:szCs w:val="18"/>
                <w:lang w:eastAsia="nl-NL"/>
              </w:rPr>
              <w:t xml:space="preserve">Inschrijver zorgt ervoor dat het informatiebeveiligingsplan jaarlijks </w:t>
            </w:r>
            <w:r w:rsidR="00BD050B">
              <w:rPr>
                <w:rFonts w:asciiTheme="minorHAnsi" w:hAnsiTheme="minorHAnsi" w:cstheme="minorHAnsi"/>
                <w:sz w:val="18"/>
                <w:szCs w:val="18"/>
                <w:lang w:eastAsia="nl-NL"/>
              </w:rPr>
              <w:t>(tot Transitie van Beheer)</w:t>
            </w:r>
            <w:r w:rsidRPr="00AB1341">
              <w:rPr>
                <w:rFonts w:asciiTheme="minorHAnsi" w:hAnsiTheme="minorHAnsi" w:cstheme="minorHAnsi"/>
                <w:sz w:val="18"/>
                <w:szCs w:val="18"/>
                <w:lang w:eastAsia="nl-NL"/>
              </w:rPr>
              <w:t xml:space="preserve"> geüpdatet wordt en goedgekeurd wordt door TNO.</w:t>
            </w:r>
          </w:p>
        </w:tc>
      </w:tr>
      <w:tr w:rsidR="00AB1341" w:rsidRPr="00AB1341" w14:paraId="651C942A" w14:textId="77777777">
        <w:trPr>
          <w:trHeight w:val="300"/>
        </w:trPr>
        <w:tc>
          <w:tcPr>
            <w:tcW w:w="1507" w:type="dxa"/>
          </w:tcPr>
          <w:p w14:paraId="433146D1" w14:textId="7C8DE384" w:rsidR="00AB1341" w:rsidRPr="002F5629" w:rsidRDefault="000733D9" w:rsidP="00AB1341">
            <w:pPr>
              <w:spacing w:line="200" w:lineRule="exact"/>
              <w:jc w:val="left"/>
              <w:rPr>
                <w:rFonts w:asciiTheme="minorHAnsi" w:hAnsiTheme="minorHAnsi" w:cstheme="minorHAnsi"/>
                <w:sz w:val="18"/>
                <w:szCs w:val="18"/>
                <w:lang w:eastAsia="nl-NL"/>
              </w:rPr>
            </w:pPr>
            <w:r w:rsidRPr="002F5629">
              <w:rPr>
                <w:rFonts w:asciiTheme="minorHAnsi" w:hAnsiTheme="minorHAnsi" w:cstheme="minorHAnsi"/>
                <w:sz w:val="18"/>
                <w:szCs w:val="18"/>
                <w:lang w:eastAsia="nl-NL"/>
              </w:rPr>
              <w:t>Eis 8.7.47</w:t>
            </w:r>
          </w:p>
        </w:tc>
        <w:tc>
          <w:tcPr>
            <w:tcW w:w="7446" w:type="dxa"/>
          </w:tcPr>
          <w:p w14:paraId="54769AC7" w14:textId="0F3CE049" w:rsidR="00AB1341" w:rsidRPr="00AB1341" w:rsidRDefault="00AB1341" w:rsidP="00AB1341">
            <w:pPr>
              <w:spacing w:line="200" w:lineRule="exact"/>
              <w:jc w:val="left"/>
              <w:rPr>
                <w:rFonts w:asciiTheme="minorHAnsi" w:hAnsiTheme="minorHAnsi" w:cstheme="minorHAnsi"/>
                <w:sz w:val="18"/>
                <w:szCs w:val="18"/>
                <w:lang w:eastAsia="nl-NL"/>
              </w:rPr>
            </w:pPr>
            <w:r w:rsidRPr="00AB1341">
              <w:rPr>
                <w:rFonts w:asciiTheme="minorHAnsi" w:hAnsiTheme="minorHAnsi" w:cstheme="minorHAnsi"/>
                <w:sz w:val="18"/>
                <w:szCs w:val="18"/>
                <w:lang w:eastAsia="nl-NL"/>
              </w:rPr>
              <w:t xml:space="preserve">Kosten </w:t>
            </w:r>
            <w:r w:rsidR="00643044">
              <w:rPr>
                <w:rFonts w:asciiTheme="minorHAnsi" w:hAnsiTheme="minorHAnsi" w:cstheme="minorHAnsi"/>
                <w:sz w:val="18"/>
                <w:szCs w:val="18"/>
                <w:lang w:eastAsia="nl-NL"/>
              </w:rPr>
              <w:t xml:space="preserve">voor het up to date brengen van het </w:t>
            </w:r>
            <w:r w:rsidR="00783D17">
              <w:rPr>
                <w:rFonts w:asciiTheme="minorHAnsi" w:hAnsiTheme="minorHAnsi" w:cstheme="minorHAnsi"/>
                <w:sz w:val="18"/>
                <w:szCs w:val="18"/>
                <w:lang w:eastAsia="nl-NL"/>
              </w:rPr>
              <w:t>informatie</w:t>
            </w:r>
            <w:r w:rsidR="00643044">
              <w:rPr>
                <w:rFonts w:asciiTheme="minorHAnsi" w:hAnsiTheme="minorHAnsi" w:cstheme="minorHAnsi"/>
                <w:sz w:val="18"/>
                <w:szCs w:val="18"/>
                <w:lang w:eastAsia="nl-NL"/>
              </w:rPr>
              <w:t xml:space="preserve"> beveilig</w:t>
            </w:r>
            <w:r w:rsidR="00081D57">
              <w:rPr>
                <w:rFonts w:asciiTheme="minorHAnsi" w:hAnsiTheme="minorHAnsi" w:cstheme="minorHAnsi"/>
                <w:sz w:val="18"/>
                <w:szCs w:val="18"/>
                <w:lang w:eastAsia="nl-NL"/>
              </w:rPr>
              <w:t>ing</w:t>
            </w:r>
            <w:r w:rsidR="009A7E58">
              <w:rPr>
                <w:rFonts w:asciiTheme="minorHAnsi" w:hAnsiTheme="minorHAnsi" w:cstheme="minorHAnsi"/>
                <w:sz w:val="18"/>
                <w:szCs w:val="18"/>
                <w:lang w:eastAsia="nl-NL"/>
              </w:rPr>
              <w:t>s</w:t>
            </w:r>
            <w:r w:rsidR="00643044">
              <w:rPr>
                <w:rFonts w:asciiTheme="minorHAnsi" w:hAnsiTheme="minorHAnsi" w:cstheme="minorHAnsi"/>
                <w:sz w:val="18"/>
                <w:szCs w:val="18"/>
                <w:lang w:eastAsia="nl-NL"/>
              </w:rPr>
              <w:t xml:space="preserve">plan of eventueel extra </w:t>
            </w:r>
            <w:r w:rsidR="00783D17">
              <w:rPr>
                <w:rFonts w:asciiTheme="minorHAnsi" w:hAnsiTheme="minorHAnsi" w:cstheme="minorHAnsi"/>
                <w:sz w:val="18"/>
                <w:szCs w:val="18"/>
                <w:lang w:eastAsia="nl-NL"/>
              </w:rPr>
              <w:t>beveilig aan de zijde van Inschrijver zijn voor Inschrijver en kunnen niet doorbelast worden</w:t>
            </w:r>
          </w:p>
        </w:tc>
      </w:tr>
    </w:tbl>
    <w:p w14:paraId="4964EA72" w14:textId="62FF3CAE" w:rsidR="00FE175F" w:rsidRPr="003C0F24" w:rsidRDefault="00FE175F" w:rsidP="61CA9F90">
      <w:pPr>
        <w:spacing w:line="200" w:lineRule="exact"/>
        <w:jc w:val="left"/>
        <w:rPr>
          <w:rFonts w:asciiTheme="minorHAnsi" w:hAnsiTheme="minorHAnsi" w:cstheme="minorHAnsi"/>
          <w:szCs w:val="18"/>
        </w:rPr>
      </w:pPr>
    </w:p>
    <w:p w14:paraId="324AE321" w14:textId="77777777" w:rsidR="00625653" w:rsidRDefault="00625653" w:rsidP="008814B2">
      <w:pPr>
        <w:spacing w:line="200" w:lineRule="exact"/>
        <w:rPr>
          <w:rFonts w:asciiTheme="minorHAnsi" w:hAnsiTheme="minorHAnsi"/>
          <w:i/>
          <w:iCs/>
        </w:rPr>
      </w:pPr>
    </w:p>
    <w:p w14:paraId="33EA0D13" w14:textId="7E6F51D1" w:rsidR="00625653" w:rsidRPr="00BA4956" w:rsidRDefault="001474E3" w:rsidP="00BA4956">
      <w:pPr>
        <w:pStyle w:val="Heading2"/>
      </w:pPr>
      <w:bookmarkStart w:id="220" w:name="_Hlk161227074"/>
      <w:bookmarkStart w:id="221" w:name="_Toc161995236"/>
      <w:r w:rsidRPr="00BA4956">
        <w:t>Eisen aan de Hypercare en Trans</w:t>
      </w:r>
      <w:r w:rsidR="00793A82" w:rsidRPr="00BA4956">
        <w:t>i</w:t>
      </w:r>
      <w:r w:rsidRPr="00BA4956">
        <w:t>tiebeheerfase</w:t>
      </w:r>
      <w:bookmarkEnd w:id="221"/>
    </w:p>
    <w:bookmarkEnd w:id="220"/>
    <w:p w14:paraId="6630B03D" w14:textId="77777777" w:rsidR="001474E3" w:rsidRDefault="001474E3" w:rsidP="001474E3">
      <w:pPr>
        <w:pStyle w:val="Body"/>
      </w:pPr>
    </w:p>
    <w:p w14:paraId="39298B26" w14:textId="5B8930A7" w:rsidR="001474E3" w:rsidRPr="001474E3" w:rsidRDefault="001474E3" w:rsidP="00D10AF9">
      <w:pPr>
        <w:pStyle w:val="Body"/>
        <w:spacing w:line="240" w:lineRule="auto"/>
      </w:pPr>
      <w:r>
        <w:t xml:space="preserve">Na </w:t>
      </w:r>
      <w:r w:rsidR="00603B9A">
        <w:t>impl</w:t>
      </w:r>
      <w:r w:rsidR="00DB798C">
        <w:t>emen</w:t>
      </w:r>
      <w:r w:rsidR="00603B9A">
        <w:t>tatie</w:t>
      </w:r>
      <w:r>
        <w:t xml:space="preserve"> van de systemen volgt een </w:t>
      </w:r>
      <w:r w:rsidR="00FD3380">
        <w:t>H</w:t>
      </w:r>
      <w:r>
        <w:t>yperca</w:t>
      </w:r>
      <w:r w:rsidR="004D6DAE">
        <w:t xml:space="preserve">re en </w:t>
      </w:r>
      <w:r w:rsidR="00FD3380">
        <w:t>T</w:t>
      </w:r>
      <w:r w:rsidR="004D6DAE">
        <w:t xml:space="preserve">ransitie beheerfase. </w:t>
      </w:r>
      <w:r w:rsidR="00971CF7">
        <w:t>Onder de</w:t>
      </w:r>
      <w:r w:rsidR="00FD3380">
        <w:t xml:space="preserve"> T</w:t>
      </w:r>
      <w:r w:rsidR="00971CF7">
        <w:t>ran</w:t>
      </w:r>
      <w:r w:rsidR="002100D3">
        <w:t xml:space="preserve">sitie beheerfase verstaat TNO dat Inschrijver </w:t>
      </w:r>
      <w:r w:rsidR="0089442A">
        <w:t xml:space="preserve">het beheer </w:t>
      </w:r>
      <w:r w:rsidR="004C5F55">
        <w:t>uitvoert en zich opmaakt voor het over</w:t>
      </w:r>
      <w:r w:rsidR="5ACC7AAF">
        <w:t>dragen</w:t>
      </w:r>
      <w:r w:rsidR="004C5F55">
        <w:t xml:space="preserve"> van het beheer aan de beheerpartner van TNO.</w:t>
      </w:r>
      <w:r w:rsidR="004D6DAE">
        <w:t xml:space="preserve"> Zie </w:t>
      </w:r>
      <w:r w:rsidR="00FD3380" w:rsidRPr="00FD3380">
        <w:t>B</w:t>
      </w:r>
      <w:r w:rsidR="004D6DAE" w:rsidRPr="00FD3380">
        <w:t xml:space="preserve">ijlage </w:t>
      </w:r>
      <w:r w:rsidR="007B6604" w:rsidRPr="00FD3380">
        <w:t>C08</w:t>
      </w:r>
      <w:r w:rsidR="00984D70" w:rsidRPr="00FD3380">
        <w:t xml:space="preserve"> </w:t>
      </w:r>
      <w:r w:rsidR="004D6DAE" w:rsidRPr="00FD3380">
        <w:t>voor</w:t>
      </w:r>
      <w:r w:rsidR="00DD49FF" w:rsidRPr="00FD3380">
        <w:t xml:space="preserve"> de concept</w:t>
      </w:r>
      <w:r w:rsidR="00FD3380">
        <w:t xml:space="preserve"> fasen</w:t>
      </w:r>
      <w:r w:rsidR="004D6DAE" w:rsidRPr="00FD3380">
        <w:t>planning</w:t>
      </w:r>
      <w:r w:rsidR="00FD3380">
        <w:t xml:space="preserve"> SAP Successfactors</w:t>
      </w:r>
      <w:r w:rsidR="004D6DAE">
        <w:t xml:space="preserve">. TNO Heeft voor deze fases </w:t>
      </w:r>
      <w:r w:rsidR="00984D70">
        <w:t>een set van eisen opgesteld</w:t>
      </w:r>
      <w:r w:rsidR="00D10AF9">
        <w:t>.</w:t>
      </w:r>
    </w:p>
    <w:p w14:paraId="0583AB40" w14:textId="77777777" w:rsidR="00625653" w:rsidRDefault="00625653" w:rsidP="008814B2">
      <w:pPr>
        <w:spacing w:line="200" w:lineRule="exact"/>
        <w:rPr>
          <w:rFonts w:asciiTheme="minorHAnsi" w:hAnsiTheme="minorHAnsi"/>
          <w:i/>
          <w:iCs/>
        </w:rPr>
      </w:pPr>
    </w:p>
    <w:p w14:paraId="617603E0" w14:textId="77777777" w:rsidR="00625653" w:rsidRDefault="00625653" w:rsidP="008814B2">
      <w:pPr>
        <w:spacing w:line="200" w:lineRule="exact"/>
        <w:rPr>
          <w:rFonts w:asciiTheme="minorHAnsi" w:hAnsiTheme="minorHAnsi"/>
          <w:i/>
          <w:iCs/>
        </w:rPr>
      </w:pPr>
    </w:p>
    <w:tbl>
      <w:tblPr>
        <w:tblW w:w="9420" w:type="dxa"/>
        <w:tblCellMar>
          <w:top w:w="15" w:type="dxa"/>
          <w:left w:w="70" w:type="dxa"/>
          <w:bottom w:w="15" w:type="dxa"/>
          <w:right w:w="70" w:type="dxa"/>
        </w:tblCellMar>
        <w:tblLook w:val="04A0" w:firstRow="1" w:lastRow="0" w:firstColumn="1" w:lastColumn="0" w:noHBand="0" w:noVBand="1"/>
      </w:tblPr>
      <w:tblGrid>
        <w:gridCol w:w="1555"/>
        <w:gridCol w:w="7865"/>
      </w:tblGrid>
      <w:tr w:rsidR="00D12481" w:rsidRPr="00D12481" w14:paraId="7C4A37B0" w14:textId="77777777" w:rsidTr="784CD7CF">
        <w:trPr>
          <w:trHeight w:val="600"/>
        </w:trPr>
        <w:tc>
          <w:tcPr>
            <w:tcW w:w="1555" w:type="dxa"/>
            <w:tcBorders>
              <w:top w:val="single" w:sz="4" w:space="0" w:color="auto"/>
              <w:left w:val="single" w:sz="4" w:space="0" w:color="auto"/>
              <w:bottom w:val="single" w:sz="4" w:space="0" w:color="auto"/>
              <w:right w:val="single" w:sz="4" w:space="0" w:color="auto"/>
            </w:tcBorders>
            <w:noWrap/>
            <w:hideMark/>
          </w:tcPr>
          <w:p w14:paraId="0925E976" w14:textId="40717F9E" w:rsidR="00D12481" w:rsidRPr="00D12481" w:rsidRDefault="00D12481" w:rsidP="00D12481">
            <w:pPr>
              <w:spacing w:line="200" w:lineRule="exact"/>
              <w:jc w:val="left"/>
            </w:pPr>
            <w:r>
              <w:lastRenderedPageBreak/>
              <w:t>Eis 8.8.1</w:t>
            </w:r>
          </w:p>
        </w:tc>
        <w:tc>
          <w:tcPr>
            <w:tcW w:w="78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7A137C" w14:textId="4A28B8CD" w:rsidR="00D12481" w:rsidRPr="00D12481" w:rsidRDefault="00D12481" w:rsidP="00D12481">
            <w:pPr>
              <w:spacing w:line="200" w:lineRule="exact"/>
              <w:jc w:val="left"/>
            </w:pPr>
            <w:r w:rsidRPr="00D12481">
              <w:t xml:space="preserve">Indien de dienstverlening in </w:t>
            </w:r>
            <w:r w:rsidR="00B01116">
              <w:t>de</w:t>
            </w:r>
            <w:r w:rsidRPr="00D12481">
              <w:t xml:space="preserve"> rapportageperiode niet aan de eisen voldoet (niet marktconform is) legt TNO een malus op (verrekening), dan</w:t>
            </w:r>
            <w:r w:rsidR="00B01116">
              <w:t xml:space="preserve"> </w:t>
            </w:r>
            <w:r w:rsidRPr="00D12481">
              <w:t xml:space="preserve">wel verschaft de </w:t>
            </w:r>
            <w:r w:rsidR="007E1F70">
              <w:t>Inschrijver</w:t>
            </w:r>
            <w:r w:rsidRPr="00D12481">
              <w:t xml:space="preserve"> Service Credits ter hoogte minimaal </w:t>
            </w:r>
            <w:r w:rsidR="00785A08" w:rsidRPr="00785A08">
              <w:t>nader af te spreken percentage</w:t>
            </w:r>
            <w:r w:rsidRPr="00D12481">
              <w:t xml:space="preserve"> van het gefactureerde bedrag over die periode</w:t>
            </w:r>
            <w:r w:rsidR="00785A08" w:rsidRPr="00785A08">
              <w:t>.</w:t>
            </w:r>
          </w:p>
        </w:tc>
      </w:tr>
      <w:tr w:rsidR="00D12481" w:rsidRPr="00D12481" w14:paraId="7CC33488" w14:textId="77777777" w:rsidTr="00597416">
        <w:trPr>
          <w:trHeight w:val="900"/>
        </w:trPr>
        <w:tc>
          <w:tcPr>
            <w:tcW w:w="1555" w:type="dxa"/>
            <w:tcBorders>
              <w:top w:val="single" w:sz="4" w:space="0" w:color="auto"/>
              <w:left w:val="single" w:sz="4" w:space="0" w:color="auto"/>
              <w:bottom w:val="single" w:sz="4" w:space="0" w:color="auto"/>
              <w:right w:val="single" w:sz="4" w:space="0" w:color="auto"/>
            </w:tcBorders>
            <w:noWrap/>
            <w:hideMark/>
          </w:tcPr>
          <w:p w14:paraId="76862234" w14:textId="7F0CA169" w:rsidR="00D12481" w:rsidRPr="00D12481" w:rsidRDefault="00603B9A" w:rsidP="00D12481">
            <w:pPr>
              <w:spacing w:line="200" w:lineRule="exact"/>
              <w:jc w:val="left"/>
            </w:pPr>
            <w:r w:rsidRPr="004D2F9C">
              <w:t>Eis 8.8.</w:t>
            </w:r>
            <w:r w:rsidR="00D943DB">
              <w:t>2</w:t>
            </w:r>
          </w:p>
        </w:tc>
        <w:tc>
          <w:tcPr>
            <w:tcW w:w="78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DB2911" w14:textId="69D7D245" w:rsidR="00D12481" w:rsidRPr="00D12481" w:rsidRDefault="00D12481" w:rsidP="00D12481">
            <w:pPr>
              <w:spacing w:line="200" w:lineRule="exact"/>
              <w:jc w:val="left"/>
            </w:pPr>
            <w:r w:rsidRPr="00D12481">
              <w:t>In het implementatieproject wordt een communicatie en escalatieschema opgesteld</w:t>
            </w:r>
            <w:r w:rsidR="003E1D1C">
              <w:t xml:space="preserve">, wat geschikt </w:t>
            </w:r>
            <w:r w:rsidR="00220846">
              <w:t>ge</w:t>
            </w:r>
            <w:r w:rsidR="003E1D1C">
              <w:t xml:space="preserve">maakt </w:t>
            </w:r>
            <w:r w:rsidR="00220846">
              <w:t>word</w:t>
            </w:r>
            <w:r w:rsidR="29CAE681">
              <w:t>t</w:t>
            </w:r>
            <w:r w:rsidR="00220846">
              <w:t xml:space="preserve"> voor de beheerfase</w:t>
            </w:r>
            <w:r w:rsidRPr="00D12481">
              <w:t xml:space="preserve"> met daarin van beide partijen de contactpersonen en contactkanalen op operationeel (zowel security, technisch als functioneel), tactisch (zowel contract als architectuur) en strategisch niveau; gedurende looptijd van het contract worden deze afspraken actief onderhouden</w:t>
            </w:r>
            <w:r w:rsidR="00BD4475">
              <w:t>.</w:t>
            </w:r>
          </w:p>
        </w:tc>
      </w:tr>
      <w:tr w:rsidR="00D12481" w:rsidRPr="00D12481" w14:paraId="7F7C9596" w14:textId="77777777" w:rsidTr="00597416">
        <w:trPr>
          <w:trHeight w:val="600"/>
        </w:trPr>
        <w:tc>
          <w:tcPr>
            <w:tcW w:w="1555" w:type="dxa"/>
            <w:tcBorders>
              <w:top w:val="single" w:sz="4" w:space="0" w:color="auto"/>
              <w:left w:val="single" w:sz="4" w:space="0" w:color="auto"/>
              <w:bottom w:val="single" w:sz="4" w:space="0" w:color="auto"/>
              <w:right w:val="single" w:sz="4" w:space="0" w:color="auto"/>
            </w:tcBorders>
            <w:noWrap/>
            <w:hideMark/>
          </w:tcPr>
          <w:p w14:paraId="67C350EC" w14:textId="6817E115" w:rsidR="00D12481" w:rsidRPr="00D12481" w:rsidRDefault="00603B9A" w:rsidP="00D12481">
            <w:pPr>
              <w:spacing w:line="200" w:lineRule="exact"/>
              <w:jc w:val="left"/>
            </w:pPr>
            <w:r w:rsidRPr="004D2F9C">
              <w:t>Eis 8.8.</w:t>
            </w:r>
            <w:r w:rsidR="00D943DB">
              <w:t>3</w:t>
            </w:r>
          </w:p>
        </w:tc>
        <w:tc>
          <w:tcPr>
            <w:tcW w:w="78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44FF7" w14:textId="6A888C95" w:rsidR="00D12481" w:rsidRPr="00D12481" w:rsidRDefault="00D12481" w:rsidP="00D12481">
            <w:pPr>
              <w:spacing w:line="200" w:lineRule="exact"/>
              <w:jc w:val="left"/>
            </w:pPr>
            <w:r w:rsidRPr="00D12481">
              <w:t xml:space="preserve">In het implementatieproject wordt in het </w:t>
            </w:r>
            <w:r w:rsidR="00603B9A">
              <w:t>communicatieschema</w:t>
            </w:r>
            <w:r w:rsidRPr="00D12481">
              <w:t xml:space="preserve"> vastgesteld wanneer partijen strategische, tactisch en operationeel niveau regulier overleg voeren; </w:t>
            </w:r>
            <w:r w:rsidR="00BD4475">
              <w:t>dit wordt</w:t>
            </w:r>
            <w:r w:rsidR="00BD4475" w:rsidRPr="00BD4475">
              <w:t xml:space="preserve"> geschikt gemaakt </w:t>
            </w:r>
            <w:r w:rsidR="00BD4475">
              <w:t>word</w:t>
            </w:r>
            <w:r w:rsidR="4080356D">
              <w:t>t</w:t>
            </w:r>
            <w:r w:rsidR="00BD4475" w:rsidRPr="00BD4475">
              <w:t xml:space="preserve"> voor de beheerfase</w:t>
            </w:r>
            <w:r w:rsidR="00603B9A" w:rsidRPr="00D12481">
              <w:t xml:space="preserve"> </w:t>
            </w:r>
            <w:r w:rsidR="00BD4475">
              <w:t>en</w:t>
            </w:r>
            <w:r w:rsidRPr="00D12481">
              <w:t xml:space="preserve"> gedurende looptijd van het contract worden deze afspraken actief onderhouden</w:t>
            </w:r>
          </w:p>
        </w:tc>
      </w:tr>
      <w:tr w:rsidR="00D12481" w:rsidRPr="00D12481" w14:paraId="055CFF38" w14:textId="77777777" w:rsidTr="00597416">
        <w:trPr>
          <w:trHeight w:val="600"/>
        </w:trPr>
        <w:tc>
          <w:tcPr>
            <w:tcW w:w="1555" w:type="dxa"/>
            <w:tcBorders>
              <w:top w:val="single" w:sz="4" w:space="0" w:color="auto"/>
              <w:left w:val="single" w:sz="4" w:space="0" w:color="auto"/>
              <w:bottom w:val="single" w:sz="4" w:space="0" w:color="auto"/>
              <w:right w:val="single" w:sz="4" w:space="0" w:color="auto"/>
            </w:tcBorders>
            <w:noWrap/>
            <w:hideMark/>
          </w:tcPr>
          <w:p w14:paraId="08CFDB83" w14:textId="102879C5" w:rsidR="00D12481" w:rsidRPr="00D12481" w:rsidRDefault="00603B9A" w:rsidP="00D12481">
            <w:pPr>
              <w:spacing w:line="200" w:lineRule="exact"/>
              <w:jc w:val="left"/>
            </w:pPr>
            <w:r w:rsidRPr="004D2F9C">
              <w:t>Eis 8.8.</w:t>
            </w:r>
            <w:r w:rsidR="00D943DB">
              <w:t>4</w:t>
            </w:r>
          </w:p>
        </w:tc>
        <w:tc>
          <w:tcPr>
            <w:tcW w:w="78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24D71B" w14:textId="3B2088ED" w:rsidR="00D12481" w:rsidRPr="00D12481" w:rsidRDefault="00D12481" w:rsidP="00D12481">
            <w:pPr>
              <w:spacing w:line="200" w:lineRule="exact"/>
              <w:jc w:val="left"/>
            </w:pPr>
            <w:r w:rsidRPr="00D12481">
              <w:t xml:space="preserve">In het implementatieproject worden afspraken gemaakt over (security) incident en </w:t>
            </w:r>
            <w:r w:rsidR="00603B9A">
              <w:t>proble</w:t>
            </w:r>
            <w:r w:rsidR="672D1703">
              <w:t>e</w:t>
            </w:r>
            <w:r w:rsidR="00603B9A">
              <w:t>m</w:t>
            </w:r>
            <w:r w:rsidR="00BD4475">
              <w:t>oplossings</w:t>
            </w:r>
            <w:r w:rsidR="00603B9A">
              <w:t>proces</w:t>
            </w:r>
            <w:r w:rsidR="00603B9A" w:rsidRPr="00D12481">
              <w:t xml:space="preserve">: </w:t>
            </w:r>
            <w:r w:rsidR="00BD4475" w:rsidRPr="00BD4475">
              <w:t xml:space="preserve">wat geschikt gemaakt </w:t>
            </w:r>
            <w:r w:rsidR="00BD4475">
              <w:t>word</w:t>
            </w:r>
            <w:r w:rsidR="10D6FC21">
              <w:t>t</w:t>
            </w:r>
            <w:r w:rsidR="00BD4475" w:rsidRPr="00BD4475">
              <w:t xml:space="preserve"> voor de beheerfase</w:t>
            </w:r>
            <w:r w:rsidR="00BD4475">
              <w:t xml:space="preserve"> met</w:t>
            </w:r>
            <w:r w:rsidRPr="00D12481">
              <w:t xml:space="preserve"> bevoegde actoren (autorisatie matrix) en flows tussen de beide organisaties</w:t>
            </w:r>
            <w:r w:rsidR="00BD4475">
              <w:t xml:space="preserve"> en een</w:t>
            </w:r>
            <w:r w:rsidRPr="00D12481">
              <w:t xml:space="preserve"> tabel met prioriteiten en oplostijden</w:t>
            </w:r>
          </w:p>
        </w:tc>
      </w:tr>
      <w:tr w:rsidR="00D12481" w:rsidRPr="00D12481" w14:paraId="69073E3C" w14:textId="77777777" w:rsidTr="784CD7CF">
        <w:trPr>
          <w:trHeight w:val="396"/>
        </w:trPr>
        <w:tc>
          <w:tcPr>
            <w:tcW w:w="1555" w:type="dxa"/>
            <w:tcBorders>
              <w:top w:val="single" w:sz="4" w:space="0" w:color="auto"/>
              <w:left w:val="single" w:sz="4" w:space="0" w:color="auto"/>
              <w:bottom w:val="single" w:sz="4" w:space="0" w:color="auto"/>
              <w:right w:val="single" w:sz="4" w:space="0" w:color="auto"/>
            </w:tcBorders>
            <w:noWrap/>
            <w:hideMark/>
          </w:tcPr>
          <w:p w14:paraId="5BB7B875" w14:textId="17615D60" w:rsidR="00D12481" w:rsidRPr="00D12481" w:rsidRDefault="00603B9A" w:rsidP="00D12481">
            <w:pPr>
              <w:spacing w:line="200" w:lineRule="exact"/>
              <w:jc w:val="left"/>
            </w:pPr>
            <w:r w:rsidRPr="004D2F9C">
              <w:t>Eis 8.8.</w:t>
            </w:r>
            <w:r w:rsidR="00D943DB">
              <w:t>5</w:t>
            </w:r>
          </w:p>
        </w:tc>
        <w:tc>
          <w:tcPr>
            <w:tcW w:w="7865" w:type="dxa"/>
            <w:tcBorders>
              <w:top w:val="single" w:sz="4" w:space="0" w:color="auto"/>
              <w:left w:val="single" w:sz="4" w:space="0" w:color="auto"/>
              <w:bottom w:val="single" w:sz="4" w:space="0" w:color="auto"/>
              <w:right w:val="single" w:sz="4" w:space="0" w:color="auto"/>
            </w:tcBorders>
            <w:shd w:val="clear" w:color="auto" w:fill="auto"/>
            <w:hideMark/>
          </w:tcPr>
          <w:p w14:paraId="322C5009" w14:textId="52222787" w:rsidR="00D12481" w:rsidRPr="00D12481" w:rsidRDefault="007E1F70" w:rsidP="00D12481">
            <w:pPr>
              <w:spacing w:line="200" w:lineRule="exact"/>
              <w:jc w:val="left"/>
            </w:pPr>
            <w:r>
              <w:t>Inschrijver</w:t>
            </w:r>
            <w:r w:rsidR="00D12481" w:rsidRPr="00D12481">
              <w:t xml:space="preserve"> stelt een servicedesk</w:t>
            </w:r>
            <w:r w:rsidR="00542E6E">
              <w:t>-</w:t>
            </w:r>
            <w:r w:rsidR="00D12481" w:rsidRPr="00D12481">
              <w:t>kanaal beschikbaar, met marktconforme openingstijden, via dit kanaal kunnen incidenten gemeld worden en wordt terugkoppeling over lopende incidenten verstrekt</w:t>
            </w:r>
            <w:r w:rsidR="006E1BD1">
              <w:t>.</w:t>
            </w:r>
          </w:p>
        </w:tc>
      </w:tr>
      <w:tr w:rsidR="00D12481" w:rsidRPr="00D12481" w14:paraId="59730DF7" w14:textId="77777777" w:rsidTr="00597416">
        <w:trPr>
          <w:trHeight w:val="600"/>
        </w:trPr>
        <w:tc>
          <w:tcPr>
            <w:tcW w:w="1555" w:type="dxa"/>
            <w:tcBorders>
              <w:top w:val="single" w:sz="4" w:space="0" w:color="auto"/>
              <w:left w:val="single" w:sz="4" w:space="0" w:color="auto"/>
              <w:bottom w:val="single" w:sz="4" w:space="0" w:color="auto"/>
              <w:right w:val="single" w:sz="4" w:space="0" w:color="auto"/>
            </w:tcBorders>
            <w:noWrap/>
            <w:hideMark/>
          </w:tcPr>
          <w:p w14:paraId="55EB8340" w14:textId="1BEB335E" w:rsidR="00D12481" w:rsidRPr="00D12481" w:rsidRDefault="00603B9A" w:rsidP="00D12481">
            <w:pPr>
              <w:spacing w:line="200" w:lineRule="exact"/>
              <w:jc w:val="left"/>
            </w:pPr>
            <w:r w:rsidRPr="004D2F9C">
              <w:t>Eis 8.8.</w:t>
            </w:r>
            <w:r w:rsidR="00D943DB">
              <w:t>6</w:t>
            </w:r>
          </w:p>
        </w:tc>
        <w:tc>
          <w:tcPr>
            <w:tcW w:w="78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D38E3D" w14:textId="00284494" w:rsidR="00542E6E" w:rsidRDefault="00542E6E" w:rsidP="00603B9A">
            <w:pPr>
              <w:spacing w:line="200" w:lineRule="exact"/>
              <w:jc w:val="left"/>
            </w:pPr>
            <w:r>
              <w:t xml:space="preserve">Inschrijver zal minimaal de volgende </w:t>
            </w:r>
            <w:r w:rsidR="00D12481" w:rsidRPr="00D12481">
              <w:t xml:space="preserve">definities van prioriteiten </w:t>
            </w:r>
            <w:r>
              <w:t>hanteren</w:t>
            </w:r>
            <w:r w:rsidR="00603B9A" w:rsidRPr="00D12481">
              <w:t xml:space="preserve">: </w:t>
            </w:r>
          </w:p>
          <w:p w14:paraId="73F6F4F7" w14:textId="77777777" w:rsidR="00542E6E" w:rsidRDefault="00D12481" w:rsidP="00603B9A">
            <w:pPr>
              <w:spacing w:line="200" w:lineRule="exact"/>
              <w:jc w:val="left"/>
            </w:pPr>
            <w:r w:rsidRPr="00D12481">
              <w:t>PRIO1 = uitval van &lt;kernfunctionaliteit&gt; van productie;</w:t>
            </w:r>
          </w:p>
          <w:p w14:paraId="471706F7" w14:textId="0BC5FCD7" w:rsidR="00D12481" w:rsidRPr="00D12481" w:rsidRDefault="00D12481" w:rsidP="00D12481">
            <w:pPr>
              <w:spacing w:line="200" w:lineRule="exact"/>
              <w:jc w:val="left"/>
            </w:pPr>
            <w:r w:rsidRPr="00D12481">
              <w:t>PRIO2</w:t>
            </w:r>
            <w:r w:rsidR="00542E6E">
              <w:t xml:space="preserve"> =</w:t>
            </w:r>
            <w:r w:rsidRPr="00D12481">
              <w:t xml:space="preserve"> uitval van &lt;nevenfunctionaliteit&gt; van PRODUCTIE of performance degradatie van &lt;kernfunctionaliteit&gt; van productie</w:t>
            </w:r>
            <w:r w:rsidR="00C12A32">
              <w:t>.</w:t>
            </w:r>
          </w:p>
        </w:tc>
      </w:tr>
      <w:tr w:rsidR="00D12481" w:rsidRPr="00D12481" w14:paraId="41568BF1" w14:textId="77777777" w:rsidTr="784CD7CF">
        <w:trPr>
          <w:trHeight w:val="385"/>
        </w:trPr>
        <w:tc>
          <w:tcPr>
            <w:tcW w:w="1555" w:type="dxa"/>
            <w:tcBorders>
              <w:top w:val="single" w:sz="4" w:space="0" w:color="auto"/>
              <w:left w:val="single" w:sz="4" w:space="0" w:color="auto"/>
              <w:bottom w:val="single" w:sz="4" w:space="0" w:color="auto"/>
              <w:right w:val="single" w:sz="4" w:space="0" w:color="auto"/>
            </w:tcBorders>
            <w:noWrap/>
            <w:hideMark/>
          </w:tcPr>
          <w:p w14:paraId="2DEBAD93" w14:textId="0B699767" w:rsidR="00D12481" w:rsidRPr="00D12481" w:rsidRDefault="00603B9A" w:rsidP="00D12481">
            <w:pPr>
              <w:spacing w:line="200" w:lineRule="exact"/>
              <w:jc w:val="left"/>
            </w:pPr>
            <w:r w:rsidRPr="004D2F9C">
              <w:t>Eis 8.8.</w:t>
            </w:r>
            <w:r w:rsidR="00D943DB">
              <w:t>7</w:t>
            </w:r>
          </w:p>
        </w:tc>
        <w:tc>
          <w:tcPr>
            <w:tcW w:w="7865" w:type="dxa"/>
            <w:tcBorders>
              <w:top w:val="single" w:sz="4" w:space="0" w:color="auto"/>
              <w:left w:val="single" w:sz="4" w:space="0" w:color="auto"/>
              <w:bottom w:val="single" w:sz="4" w:space="0" w:color="auto"/>
              <w:right w:val="single" w:sz="4" w:space="0" w:color="auto"/>
            </w:tcBorders>
            <w:shd w:val="clear" w:color="auto" w:fill="auto"/>
            <w:hideMark/>
          </w:tcPr>
          <w:p w14:paraId="456EA902" w14:textId="6F482AED" w:rsidR="00D12481" w:rsidRPr="00D12481" w:rsidRDefault="00542E6E" w:rsidP="00D12481">
            <w:pPr>
              <w:spacing w:line="200" w:lineRule="exact"/>
              <w:jc w:val="left"/>
            </w:pPr>
            <w:r>
              <w:t xml:space="preserve">Inschrijver zal een </w:t>
            </w:r>
            <w:r w:rsidR="00D12481" w:rsidRPr="00D12481">
              <w:t>KPI</w:t>
            </w:r>
            <w:r>
              <w:t xml:space="preserve"> opstellen </w:t>
            </w:r>
            <w:r w:rsidR="0050092B">
              <w:t xml:space="preserve">die minimaal het </w:t>
            </w:r>
            <w:r w:rsidR="00597416" w:rsidRPr="00597416">
              <w:t>volgende stelt</w:t>
            </w:r>
            <w:r w:rsidR="00D12481" w:rsidRPr="00D12481">
              <w:t xml:space="preserve">: Indien een PRIO1 incident gemeld of gedetecteerd wordt, start </w:t>
            </w:r>
            <w:r w:rsidR="007E1F70">
              <w:t>Inschrijver</w:t>
            </w:r>
            <w:r w:rsidR="00D12481" w:rsidRPr="00D12481">
              <w:t xml:space="preserve"> binnen &lt;</w:t>
            </w:r>
            <w:r w:rsidR="0090164F">
              <w:t xml:space="preserve">marktconform&gt; </w:t>
            </w:r>
            <w:r w:rsidR="00D12481" w:rsidRPr="00D12481">
              <w:t>uur met oplossing van de verstoring</w:t>
            </w:r>
          </w:p>
        </w:tc>
      </w:tr>
      <w:tr w:rsidR="00D12481" w:rsidRPr="00D12481" w14:paraId="1EE7CE73" w14:textId="77777777" w:rsidTr="784CD7CF">
        <w:trPr>
          <w:trHeight w:val="377"/>
        </w:trPr>
        <w:tc>
          <w:tcPr>
            <w:tcW w:w="1555" w:type="dxa"/>
            <w:tcBorders>
              <w:top w:val="single" w:sz="4" w:space="0" w:color="auto"/>
              <w:left w:val="single" w:sz="4" w:space="0" w:color="auto"/>
              <w:bottom w:val="single" w:sz="4" w:space="0" w:color="auto"/>
              <w:right w:val="single" w:sz="4" w:space="0" w:color="auto"/>
            </w:tcBorders>
            <w:noWrap/>
            <w:hideMark/>
          </w:tcPr>
          <w:p w14:paraId="30436AB4" w14:textId="36C4759F" w:rsidR="00D12481" w:rsidRPr="00D12481" w:rsidRDefault="00603B9A" w:rsidP="00D12481">
            <w:pPr>
              <w:spacing w:line="200" w:lineRule="exact"/>
              <w:jc w:val="left"/>
            </w:pPr>
            <w:r w:rsidRPr="004D2F9C">
              <w:t>Eis 8.8.</w:t>
            </w:r>
            <w:r w:rsidR="00D943DB">
              <w:t>8</w:t>
            </w:r>
          </w:p>
        </w:tc>
        <w:tc>
          <w:tcPr>
            <w:tcW w:w="7865" w:type="dxa"/>
            <w:tcBorders>
              <w:top w:val="single" w:sz="4" w:space="0" w:color="auto"/>
              <w:left w:val="single" w:sz="4" w:space="0" w:color="auto"/>
              <w:bottom w:val="single" w:sz="4" w:space="0" w:color="auto"/>
              <w:right w:val="single" w:sz="4" w:space="0" w:color="auto"/>
            </w:tcBorders>
            <w:shd w:val="clear" w:color="auto" w:fill="auto"/>
            <w:hideMark/>
          </w:tcPr>
          <w:p w14:paraId="2561402D" w14:textId="6DE163EA" w:rsidR="00D12481" w:rsidRPr="00D12481" w:rsidRDefault="0090164F" w:rsidP="00D12481">
            <w:pPr>
              <w:spacing w:line="200" w:lineRule="exact"/>
              <w:jc w:val="left"/>
            </w:pPr>
            <w:r w:rsidRPr="0090164F">
              <w:t xml:space="preserve">Inschrijver zal een </w:t>
            </w:r>
            <w:r w:rsidR="00D12481" w:rsidRPr="00D12481">
              <w:t>KPI</w:t>
            </w:r>
            <w:r w:rsidRPr="0090164F">
              <w:t xml:space="preserve"> opstellen die minimaal het volgende stelt</w:t>
            </w:r>
            <w:r w:rsidR="00D12481" w:rsidRPr="00D12481">
              <w:t xml:space="preserve">: Indien een PRIO2 incident gemeld of gedetecteerd wordt, start </w:t>
            </w:r>
            <w:r w:rsidR="007E1F70">
              <w:t>Inschrijver</w:t>
            </w:r>
            <w:r w:rsidR="00D12481" w:rsidRPr="00D12481">
              <w:t xml:space="preserve"> binnen &lt;</w:t>
            </w:r>
            <w:r>
              <w:t>marktconform</w:t>
            </w:r>
            <w:r w:rsidR="00603B9A" w:rsidRPr="00597416">
              <w:t>&gt;</w:t>
            </w:r>
            <w:r>
              <w:t xml:space="preserve"> </w:t>
            </w:r>
            <w:r w:rsidR="00D12481" w:rsidRPr="00D12481">
              <w:t>uur met oplossing van de verstoring</w:t>
            </w:r>
          </w:p>
        </w:tc>
      </w:tr>
      <w:tr w:rsidR="00D12481" w:rsidRPr="00D12481" w14:paraId="54693A2D" w14:textId="77777777" w:rsidTr="784CD7CF">
        <w:trPr>
          <w:trHeight w:val="356"/>
        </w:trPr>
        <w:tc>
          <w:tcPr>
            <w:tcW w:w="1555" w:type="dxa"/>
            <w:tcBorders>
              <w:top w:val="single" w:sz="4" w:space="0" w:color="auto"/>
              <w:left w:val="single" w:sz="4" w:space="0" w:color="auto"/>
              <w:bottom w:val="single" w:sz="4" w:space="0" w:color="auto"/>
              <w:right w:val="single" w:sz="4" w:space="0" w:color="auto"/>
            </w:tcBorders>
            <w:noWrap/>
            <w:hideMark/>
          </w:tcPr>
          <w:p w14:paraId="3DE7CBEC" w14:textId="3BFCBBB1" w:rsidR="00D12481" w:rsidRPr="00D12481" w:rsidRDefault="00603B9A" w:rsidP="00D12481">
            <w:pPr>
              <w:spacing w:line="200" w:lineRule="exact"/>
              <w:jc w:val="left"/>
            </w:pPr>
            <w:r w:rsidRPr="004D2F9C">
              <w:t>Eis 8.8.</w:t>
            </w:r>
            <w:r w:rsidR="00D943DB">
              <w:t>9</w:t>
            </w:r>
          </w:p>
        </w:tc>
        <w:tc>
          <w:tcPr>
            <w:tcW w:w="7865" w:type="dxa"/>
            <w:tcBorders>
              <w:top w:val="single" w:sz="4" w:space="0" w:color="auto"/>
              <w:left w:val="single" w:sz="4" w:space="0" w:color="auto"/>
              <w:bottom w:val="single" w:sz="4" w:space="0" w:color="auto"/>
              <w:right w:val="single" w:sz="4" w:space="0" w:color="auto"/>
            </w:tcBorders>
            <w:shd w:val="clear" w:color="auto" w:fill="auto"/>
            <w:hideMark/>
          </w:tcPr>
          <w:p w14:paraId="0086F4C8" w14:textId="7187F6BA" w:rsidR="00D12481" w:rsidRPr="00D12481" w:rsidRDefault="0090164F" w:rsidP="00D12481">
            <w:pPr>
              <w:spacing w:line="200" w:lineRule="exact"/>
              <w:jc w:val="left"/>
            </w:pPr>
            <w:r w:rsidRPr="0090164F">
              <w:t xml:space="preserve">Inschrijver zal een KPI opstellen die minimaal het volgende stelt </w:t>
            </w:r>
            <w:r w:rsidR="00D12481" w:rsidRPr="00D12481">
              <w:t>KPI: De oplossing van een PRIO1 incident is maximaal &lt;</w:t>
            </w:r>
            <w:r>
              <w:t>marktconform</w:t>
            </w:r>
            <w:r w:rsidR="00D12481" w:rsidRPr="00D12481">
              <w:t xml:space="preserve">&gt;uren. </w:t>
            </w:r>
          </w:p>
        </w:tc>
      </w:tr>
      <w:tr w:rsidR="00D12481" w:rsidRPr="00D12481" w14:paraId="223C5D12" w14:textId="77777777" w:rsidTr="784CD7CF">
        <w:trPr>
          <w:trHeight w:val="348"/>
        </w:trPr>
        <w:tc>
          <w:tcPr>
            <w:tcW w:w="1555" w:type="dxa"/>
            <w:tcBorders>
              <w:top w:val="single" w:sz="4" w:space="0" w:color="auto"/>
              <w:left w:val="single" w:sz="4" w:space="0" w:color="auto"/>
              <w:bottom w:val="single" w:sz="4" w:space="0" w:color="auto"/>
              <w:right w:val="single" w:sz="4" w:space="0" w:color="auto"/>
            </w:tcBorders>
            <w:noWrap/>
            <w:hideMark/>
          </w:tcPr>
          <w:p w14:paraId="63E9BFEA" w14:textId="0F5AACEB" w:rsidR="00D12481" w:rsidRPr="00D12481" w:rsidRDefault="00603B9A" w:rsidP="00D12481">
            <w:pPr>
              <w:spacing w:line="200" w:lineRule="exact"/>
              <w:jc w:val="left"/>
            </w:pPr>
            <w:r w:rsidRPr="004D2F9C">
              <w:t>Eis 8.8.</w:t>
            </w:r>
            <w:r w:rsidR="00D943DB">
              <w:t>10</w:t>
            </w:r>
          </w:p>
        </w:tc>
        <w:tc>
          <w:tcPr>
            <w:tcW w:w="7865" w:type="dxa"/>
            <w:tcBorders>
              <w:top w:val="single" w:sz="4" w:space="0" w:color="auto"/>
              <w:left w:val="single" w:sz="4" w:space="0" w:color="auto"/>
              <w:bottom w:val="single" w:sz="4" w:space="0" w:color="auto"/>
              <w:right w:val="single" w:sz="4" w:space="0" w:color="auto"/>
            </w:tcBorders>
            <w:shd w:val="clear" w:color="auto" w:fill="auto"/>
            <w:hideMark/>
          </w:tcPr>
          <w:p w14:paraId="19746B12" w14:textId="744E948B" w:rsidR="00D12481" w:rsidRPr="00D12481" w:rsidRDefault="008C045B" w:rsidP="00D12481">
            <w:pPr>
              <w:spacing w:line="200" w:lineRule="exact"/>
              <w:jc w:val="left"/>
            </w:pPr>
            <w:r w:rsidRPr="008C045B">
              <w:t xml:space="preserve">Inschrijver zal een </w:t>
            </w:r>
            <w:r w:rsidR="00D12481" w:rsidRPr="00D12481">
              <w:t>KPI</w:t>
            </w:r>
            <w:r w:rsidRPr="008C045B">
              <w:t xml:space="preserve"> opstellen die minimaal het volgende stelt</w:t>
            </w:r>
            <w:r w:rsidR="00D12481" w:rsidRPr="00D12481">
              <w:t>: De oplossing van een PRIO2 incident duurt maximaal &lt;</w:t>
            </w:r>
            <w:r>
              <w:t>marktconform</w:t>
            </w:r>
            <w:r w:rsidR="00603B9A" w:rsidRPr="00597416">
              <w:t>&gt;</w:t>
            </w:r>
            <w:r>
              <w:t xml:space="preserve"> </w:t>
            </w:r>
            <w:r w:rsidR="00D12481" w:rsidRPr="00D12481">
              <w:t xml:space="preserve">uren. </w:t>
            </w:r>
          </w:p>
        </w:tc>
      </w:tr>
      <w:tr w:rsidR="00D12481" w:rsidRPr="00D12481" w14:paraId="4C4245C4" w14:textId="77777777" w:rsidTr="784CD7CF">
        <w:trPr>
          <w:trHeight w:val="325"/>
        </w:trPr>
        <w:tc>
          <w:tcPr>
            <w:tcW w:w="1555" w:type="dxa"/>
            <w:tcBorders>
              <w:top w:val="single" w:sz="4" w:space="0" w:color="auto"/>
              <w:left w:val="single" w:sz="4" w:space="0" w:color="auto"/>
              <w:bottom w:val="single" w:sz="4" w:space="0" w:color="auto"/>
              <w:right w:val="single" w:sz="4" w:space="0" w:color="auto"/>
            </w:tcBorders>
            <w:noWrap/>
            <w:hideMark/>
          </w:tcPr>
          <w:p w14:paraId="00CB329E" w14:textId="24A860C8" w:rsidR="00D12481" w:rsidRPr="00D12481" w:rsidRDefault="00603B9A" w:rsidP="00D12481">
            <w:pPr>
              <w:spacing w:line="200" w:lineRule="exact"/>
              <w:jc w:val="left"/>
            </w:pPr>
            <w:r w:rsidRPr="004D2F9C">
              <w:t>Eis 8.8.1</w:t>
            </w:r>
            <w:r w:rsidR="00D943DB">
              <w:t>1</w:t>
            </w:r>
          </w:p>
        </w:tc>
        <w:tc>
          <w:tcPr>
            <w:tcW w:w="7865" w:type="dxa"/>
            <w:tcBorders>
              <w:top w:val="single" w:sz="4" w:space="0" w:color="auto"/>
              <w:left w:val="single" w:sz="4" w:space="0" w:color="auto"/>
              <w:bottom w:val="single" w:sz="4" w:space="0" w:color="auto"/>
              <w:right w:val="single" w:sz="4" w:space="0" w:color="auto"/>
            </w:tcBorders>
            <w:shd w:val="clear" w:color="auto" w:fill="auto"/>
            <w:hideMark/>
          </w:tcPr>
          <w:p w14:paraId="0E6177EC" w14:textId="24AC7952" w:rsidR="00D12481" w:rsidRPr="00D12481" w:rsidRDefault="00D12481" w:rsidP="00D12481">
            <w:pPr>
              <w:spacing w:line="200" w:lineRule="exact"/>
              <w:jc w:val="left"/>
            </w:pPr>
            <w:r w:rsidRPr="00D12481">
              <w:t xml:space="preserve">Gedurende looptijd van het contract worden deze afspraken actief onderhouden (minimaal eens per &lt; periode </w:t>
            </w:r>
            <w:r w:rsidR="00603B9A" w:rsidRPr="00597416">
              <w:t>&gt;)</w:t>
            </w:r>
            <w:r w:rsidR="008D114A">
              <w:t>.</w:t>
            </w:r>
          </w:p>
        </w:tc>
      </w:tr>
      <w:tr w:rsidR="00D12481" w:rsidRPr="00D12481" w14:paraId="7B19057F" w14:textId="77777777" w:rsidTr="784CD7CF">
        <w:trPr>
          <w:trHeight w:val="317"/>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14:paraId="257B5BEA" w14:textId="6A95A5FB" w:rsidR="00D12481" w:rsidRPr="00D12481" w:rsidRDefault="00603B9A" w:rsidP="00D12481">
            <w:pPr>
              <w:spacing w:line="200" w:lineRule="exact"/>
              <w:jc w:val="left"/>
            </w:pPr>
            <w:r w:rsidRPr="004D2F9C">
              <w:t>Eis 8.8.1</w:t>
            </w:r>
            <w:r w:rsidR="00D943DB">
              <w:t>2</w:t>
            </w:r>
          </w:p>
        </w:tc>
        <w:tc>
          <w:tcPr>
            <w:tcW w:w="7865" w:type="dxa"/>
            <w:tcBorders>
              <w:top w:val="single" w:sz="4" w:space="0" w:color="auto"/>
              <w:left w:val="single" w:sz="4" w:space="0" w:color="auto"/>
              <w:bottom w:val="single" w:sz="4" w:space="0" w:color="auto"/>
              <w:right w:val="single" w:sz="4" w:space="0" w:color="auto"/>
            </w:tcBorders>
            <w:shd w:val="clear" w:color="auto" w:fill="auto"/>
            <w:hideMark/>
          </w:tcPr>
          <w:p w14:paraId="0881EACA" w14:textId="73BA9F8F" w:rsidR="00D12481" w:rsidRPr="00D12481" w:rsidRDefault="008C045B" w:rsidP="00D12481">
            <w:pPr>
              <w:spacing w:line="200" w:lineRule="exact"/>
              <w:jc w:val="left"/>
            </w:pPr>
            <w:r w:rsidRPr="008C045B">
              <w:t xml:space="preserve">Inschrijver zal een </w:t>
            </w:r>
            <w:r w:rsidR="00D12481" w:rsidRPr="00D12481">
              <w:t>KPI</w:t>
            </w:r>
            <w:r w:rsidRPr="008C045B">
              <w:t xml:space="preserve"> opstellen die minimaal het volgende stelt</w:t>
            </w:r>
            <w:r w:rsidR="00D12481" w:rsidRPr="00D12481">
              <w:t xml:space="preserve">: Er treden </w:t>
            </w:r>
            <w:r w:rsidR="00D943DB">
              <w:t>geen (</w:t>
            </w:r>
            <w:r w:rsidR="00D12481" w:rsidRPr="00D12481">
              <w:t>0</w:t>
            </w:r>
            <w:r w:rsidR="00D943DB">
              <w:t>)</w:t>
            </w:r>
            <w:r w:rsidR="00D12481" w:rsidRPr="00D12481">
              <w:t xml:space="preserve"> security incidenten per rapportageperiode op</w:t>
            </w:r>
            <w:r>
              <w:t>.</w:t>
            </w:r>
          </w:p>
        </w:tc>
      </w:tr>
      <w:tr w:rsidR="00515D3E" w:rsidRPr="00515D3E" w14:paraId="381944A6" w14:textId="77777777" w:rsidTr="784CD7CF">
        <w:trPr>
          <w:trHeight w:val="154"/>
        </w:trPr>
        <w:tc>
          <w:tcPr>
            <w:tcW w:w="1555" w:type="dxa"/>
            <w:tcBorders>
              <w:top w:val="single" w:sz="4" w:space="0" w:color="auto"/>
              <w:left w:val="single" w:sz="4" w:space="0" w:color="auto"/>
              <w:bottom w:val="single" w:sz="4" w:space="0" w:color="auto"/>
              <w:right w:val="single" w:sz="4" w:space="0" w:color="auto"/>
            </w:tcBorders>
            <w:noWrap/>
            <w:hideMark/>
          </w:tcPr>
          <w:p w14:paraId="5F81947C" w14:textId="0A0D7969" w:rsidR="00515D3E" w:rsidRPr="00515D3E" w:rsidRDefault="00603B9A" w:rsidP="00515D3E">
            <w:pPr>
              <w:spacing w:line="240" w:lineRule="auto"/>
              <w:jc w:val="left"/>
              <w:rPr>
                <w:rFonts w:asciiTheme="minorHAnsi" w:hAnsiTheme="minorHAnsi" w:cstheme="minorHAnsi"/>
                <w:szCs w:val="18"/>
              </w:rPr>
            </w:pPr>
            <w:r w:rsidRPr="004D2F9C">
              <w:t>Eis 8.8.1</w:t>
            </w:r>
            <w:r w:rsidR="00D943DB">
              <w:t>3</w:t>
            </w:r>
          </w:p>
        </w:tc>
        <w:tc>
          <w:tcPr>
            <w:tcW w:w="7865" w:type="dxa"/>
            <w:tcBorders>
              <w:top w:val="single" w:sz="4" w:space="0" w:color="auto"/>
              <w:left w:val="single" w:sz="4" w:space="0" w:color="auto"/>
              <w:bottom w:val="single" w:sz="4" w:space="0" w:color="auto"/>
              <w:right w:val="single" w:sz="4" w:space="0" w:color="auto"/>
            </w:tcBorders>
            <w:hideMark/>
          </w:tcPr>
          <w:p w14:paraId="092A555B" w14:textId="65371FAD" w:rsidR="00515D3E" w:rsidRPr="00515D3E" w:rsidRDefault="007E1F70" w:rsidP="00515D3E">
            <w:pPr>
              <w:spacing w:line="240" w:lineRule="auto"/>
              <w:jc w:val="left"/>
              <w:rPr>
                <w:rFonts w:asciiTheme="minorHAnsi" w:hAnsiTheme="minorHAnsi" w:cstheme="minorHAnsi"/>
                <w:szCs w:val="18"/>
              </w:rPr>
            </w:pPr>
            <w:r>
              <w:rPr>
                <w:rFonts w:asciiTheme="minorHAnsi" w:hAnsiTheme="minorHAnsi" w:cstheme="minorHAnsi"/>
                <w:szCs w:val="18"/>
              </w:rPr>
              <w:t>Inschrijver</w:t>
            </w:r>
            <w:r w:rsidR="00515D3E" w:rsidRPr="00515D3E">
              <w:rPr>
                <w:rFonts w:asciiTheme="minorHAnsi" w:hAnsiTheme="minorHAnsi" w:cstheme="minorHAnsi"/>
                <w:szCs w:val="18"/>
              </w:rPr>
              <w:t xml:space="preserve"> informeert TNO 2 maanden vooraf over geplande wijzigingen en </w:t>
            </w:r>
            <w:r w:rsidR="00D943DB">
              <w:rPr>
                <w:rFonts w:asciiTheme="minorHAnsi" w:hAnsiTheme="minorHAnsi" w:cstheme="minorHAnsi"/>
                <w:szCs w:val="18"/>
              </w:rPr>
              <w:t>eventuele</w:t>
            </w:r>
            <w:r w:rsidR="00603B9A" w:rsidRPr="00515D3E">
              <w:rPr>
                <w:rFonts w:asciiTheme="minorHAnsi" w:hAnsiTheme="minorHAnsi" w:cstheme="minorHAnsi"/>
                <w:szCs w:val="18"/>
              </w:rPr>
              <w:t xml:space="preserve"> </w:t>
            </w:r>
            <w:r w:rsidR="00515D3E" w:rsidRPr="00515D3E">
              <w:rPr>
                <w:rFonts w:asciiTheme="minorHAnsi" w:hAnsiTheme="minorHAnsi" w:cstheme="minorHAnsi"/>
                <w:szCs w:val="18"/>
              </w:rPr>
              <w:t>downtijd</w:t>
            </w:r>
            <w:r w:rsidR="008D114A">
              <w:rPr>
                <w:rFonts w:asciiTheme="minorHAnsi" w:hAnsiTheme="minorHAnsi" w:cstheme="minorHAnsi"/>
                <w:szCs w:val="18"/>
              </w:rPr>
              <w:t>.</w:t>
            </w:r>
          </w:p>
        </w:tc>
      </w:tr>
      <w:tr w:rsidR="00515D3E" w:rsidRPr="00515D3E" w14:paraId="15242CC3" w14:textId="77777777" w:rsidTr="784CD7CF">
        <w:trPr>
          <w:trHeight w:val="185"/>
        </w:trPr>
        <w:tc>
          <w:tcPr>
            <w:tcW w:w="1555" w:type="dxa"/>
            <w:tcBorders>
              <w:top w:val="single" w:sz="4" w:space="0" w:color="auto"/>
              <w:left w:val="single" w:sz="4" w:space="0" w:color="auto"/>
              <w:bottom w:val="single" w:sz="4" w:space="0" w:color="auto"/>
              <w:right w:val="single" w:sz="4" w:space="0" w:color="auto"/>
            </w:tcBorders>
            <w:noWrap/>
            <w:hideMark/>
          </w:tcPr>
          <w:p w14:paraId="3C6B5DCF" w14:textId="41F761D9" w:rsidR="00515D3E" w:rsidRPr="00515D3E" w:rsidRDefault="00603B9A" w:rsidP="00515D3E">
            <w:pPr>
              <w:spacing w:line="240" w:lineRule="auto"/>
              <w:jc w:val="left"/>
              <w:rPr>
                <w:rFonts w:asciiTheme="minorHAnsi" w:hAnsiTheme="minorHAnsi" w:cstheme="minorHAnsi"/>
                <w:szCs w:val="18"/>
              </w:rPr>
            </w:pPr>
            <w:r w:rsidRPr="004D2F9C">
              <w:t>Eis 8.8.1</w:t>
            </w:r>
            <w:r w:rsidR="00D943DB">
              <w:t>4</w:t>
            </w:r>
          </w:p>
        </w:tc>
        <w:tc>
          <w:tcPr>
            <w:tcW w:w="7865" w:type="dxa"/>
            <w:tcBorders>
              <w:top w:val="single" w:sz="4" w:space="0" w:color="auto"/>
              <w:left w:val="single" w:sz="4" w:space="0" w:color="auto"/>
              <w:bottom w:val="single" w:sz="4" w:space="0" w:color="auto"/>
              <w:right w:val="single" w:sz="4" w:space="0" w:color="auto"/>
            </w:tcBorders>
            <w:hideMark/>
          </w:tcPr>
          <w:p w14:paraId="7DFAAF4E" w14:textId="308764BE" w:rsidR="00515D3E" w:rsidRPr="00515D3E" w:rsidRDefault="007E1F70" w:rsidP="00515D3E">
            <w:pPr>
              <w:spacing w:line="240" w:lineRule="auto"/>
              <w:jc w:val="left"/>
              <w:rPr>
                <w:rFonts w:asciiTheme="minorHAnsi" w:hAnsiTheme="minorHAnsi" w:cstheme="minorHAnsi"/>
                <w:szCs w:val="18"/>
              </w:rPr>
            </w:pPr>
            <w:r>
              <w:rPr>
                <w:rFonts w:asciiTheme="minorHAnsi" w:hAnsiTheme="minorHAnsi" w:cstheme="minorHAnsi"/>
                <w:szCs w:val="18"/>
              </w:rPr>
              <w:t>Inschrijver</w:t>
            </w:r>
            <w:r w:rsidR="00515D3E" w:rsidRPr="00515D3E">
              <w:rPr>
                <w:rFonts w:asciiTheme="minorHAnsi" w:hAnsiTheme="minorHAnsi" w:cstheme="minorHAnsi"/>
                <w:szCs w:val="18"/>
              </w:rPr>
              <w:t xml:space="preserve"> stelt release notes beschikbaar bij wijzigingen</w:t>
            </w:r>
            <w:r w:rsidR="00C708D9">
              <w:rPr>
                <w:rFonts w:asciiTheme="minorHAnsi" w:hAnsiTheme="minorHAnsi" w:cstheme="minorHAnsi"/>
                <w:szCs w:val="18"/>
              </w:rPr>
              <w:t>.</w:t>
            </w:r>
          </w:p>
        </w:tc>
      </w:tr>
      <w:tr w:rsidR="00515D3E" w:rsidRPr="00515D3E" w14:paraId="61B1D4AC" w14:textId="77777777" w:rsidTr="784CD7CF">
        <w:trPr>
          <w:trHeight w:val="396"/>
        </w:trPr>
        <w:tc>
          <w:tcPr>
            <w:tcW w:w="1555" w:type="dxa"/>
            <w:tcBorders>
              <w:top w:val="single" w:sz="4" w:space="0" w:color="auto"/>
              <w:left w:val="single" w:sz="4" w:space="0" w:color="auto"/>
              <w:bottom w:val="single" w:sz="4" w:space="0" w:color="auto"/>
              <w:right w:val="single" w:sz="4" w:space="0" w:color="auto"/>
            </w:tcBorders>
            <w:noWrap/>
            <w:hideMark/>
          </w:tcPr>
          <w:p w14:paraId="44A88864" w14:textId="03CFA2C3" w:rsidR="00515D3E" w:rsidRPr="00515D3E" w:rsidRDefault="00603B9A" w:rsidP="00515D3E">
            <w:pPr>
              <w:spacing w:line="240" w:lineRule="auto"/>
              <w:jc w:val="left"/>
              <w:rPr>
                <w:rFonts w:asciiTheme="minorHAnsi" w:hAnsiTheme="minorHAnsi" w:cstheme="minorHAnsi"/>
                <w:szCs w:val="18"/>
              </w:rPr>
            </w:pPr>
            <w:r w:rsidRPr="004D2F9C">
              <w:t>Eis 8.8.1</w:t>
            </w:r>
            <w:r w:rsidR="00D943DB">
              <w:t>6</w:t>
            </w:r>
          </w:p>
        </w:tc>
        <w:tc>
          <w:tcPr>
            <w:tcW w:w="7865" w:type="dxa"/>
            <w:tcBorders>
              <w:top w:val="single" w:sz="4" w:space="0" w:color="auto"/>
              <w:left w:val="single" w:sz="4" w:space="0" w:color="auto"/>
              <w:bottom w:val="single" w:sz="4" w:space="0" w:color="auto"/>
              <w:right w:val="single" w:sz="4" w:space="0" w:color="auto"/>
            </w:tcBorders>
            <w:hideMark/>
          </w:tcPr>
          <w:p w14:paraId="10853794" w14:textId="3C2F5A4A" w:rsidR="00515D3E" w:rsidRPr="00515D3E" w:rsidRDefault="007E1F70" w:rsidP="00515D3E">
            <w:pPr>
              <w:spacing w:line="240" w:lineRule="auto"/>
              <w:jc w:val="left"/>
              <w:rPr>
                <w:rFonts w:asciiTheme="minorHAnsi" w:hAnsiTheme="minorHAnsi" w:cstheme="minorHAnsi"/>
                <w:szCs w:val="18"/>
              </w:rPr>
            </w:pPr>
            <w:r>
              <w:rPr>
                <w:rFonts w:asciiTheme="minorHAnsi" w:hAnsiTheme="minorHAnsi" w:cstheme="minorHAnsi"/>
                <w:szCs w:val="18"/>
              </w:rPr>
              <w:t>Inschrijver</w:t>
            </w:r>
            <w:r w:rsidR="00515D3E" w:rsidRPr="00515D3E">
              <w:rPr>
                <w:rFonts w:asciiTheme="minorHAnsi" w:hAnsiTheme="minorHAnsi" w:cstheme="minorHAnsi"/>
                <w:szCs w:val="18"/>
              </w:rPr>
              <w:t xml:space="preserve"> </w:t>
            </w:r>
            <w:r w:rsidR="009737A7">
              <w:rPr>
                <w:rFonts w:asciiTheme="minorHAnsi" w:hAnsiTheme="minorHAnsi" w:cstheme="minorHAnsi"/>
                <w:szCs w:val="18"/>
              </w:rPr>
              <w:t>analyseert</w:t>
            </w:r>
            <w:r w:rsidR="004D5980">
              <w:rPr>
                <w:rFonts w:asciiTheme="minorHAnsi" w:hAnsiTheme="minorHAnsi" w:cstheme="minorHAnsi"/>
                <w:szCs w:val="18"/>
              </w:rPr>
              <w:t xml:space="preserve"> de </w:t>
            </w:r>
            <w:r w:rsidR="009737A7">
              <w:rPr>
                <w:rFonts w:asciiTheme="minorHAnsi" w:hAnsiTheme="minorHAnsi" w:cstheme="minorHAnsi"/>
                <w:szCs w:val="18"/>
              </w:rPr>
              <w:t xml:space="preserve">door SAP </w:t>
            </w:r>
            <w:r w:rsidR="00B848E9">
              <w:rPr>
                <w:rFonts w:asciiTheme="minorHAnsi" w:hAnsiTheme="minorHAnsi" w:cstheme="minorHAnsi"/>
                <w:szCs w:val="18"/>
              </w:rPr>
              <w:t>beschikbaar gestelde</w:t>
            </w:r>
            <w:r w:rsidR="009737A7">
              <w:rPr>
                <w:rFonts w:asciiTheme="minorHAnsi" w:hAnsiTheme="minorHAnsi" w:cstheme="minorHAnsi"/>
                <w:szCs w:val="18"/>
              </w:rPr>
              <w:t xml:space="preserve"> </w:t>
            </w:r>
            <w:r w:rsidR="00515D3E" w:rsidRPr="00515D3E">
              <w:rPr>
                <w:rFonts w:asciiTheme="minorHAnsi" w:hAnsiTheme="minorHAnsi" w:cstheme="minorHAnsi"/>
                <w:szCs w:val="18"/>
              </w:rPr>
              <w:t>updates</w:t>
            </w:r>
            <w:r w:rsidR="00B848E9">
              <w:rPr>
                <w:rFonts w:asciiTheme="minorHAnsi" w:hAnsiTheme="minorHAnsi" w:cstheme="minorHAnsi"/>
                <w:szCs w:val="18"/>
              </w:rPr>
              <w:t>/releases</w:t>
            </w:r>
            <w:r w:rsidR="00515D3E" w:rsidRPr="00515D3E">
              <w:rPr>
                <w:rFonts w:asciiTheme="minorHAnsi" w:hAnsiTheme="minorHAnsi" w:cstheme="minorHAnsi"/>
                <w:szCs w:val="18"/>
              </w:rPr>
              <w:t xml:space="preserve"> </w:t>
            </w:r>
            <w:r w:rsidR="00B848E9">
              <w:rPr>
                <w:rFonts w:asciiTheme="minorHAnsi" w:hAnsiTheme="minorHAnsi" w:cstheme="minorHAnsi"/>
                <w:szCs w:val="18"/>
              </w:rPr>
              <w:t>en ondersteund</w:t>
            </w:r>
            <w:r w:rsidR="00515D3E" w:rsidRPr="00515D3E">
              <w:rPr>
                <w:rFonts w:asciiTheme="minorHAnsi" w:hAnsiTheme="minorHAnsi" w:cstheme="minorHAnsi"/>
                <w:szCs w:val="18"/>
              </w:rPr>
              <w:t xml:space="preserve"> TNO </w:t>
            </w:r>
            <w:r w:rsidR="00B848E9">
              <w:rPr>
                <w:rFonts w:asciiTheme="minorHAnsi" w:hAnsiTheme="minorHAnsi" w:cstheme="minorHAnsi"/>
                <w:szCs w:val="18"/>
              </w:rPr>
              <w:t xml:space="preserve">bij het </w:t>
            </w:r>
            <w:r w:rsidR="00515D3E" w:rsidRPr="00515D3E">
              <w:rPr>
                <w:rFonts w:asciiTheme="minorHAnsi" w:hAnsiTheme="minorHAnsi" w:cstheme="minorHAnsi"/>
                <w:szCs w:val="18"/>
              </w:rPr>
              <w:t>implemente</w:t>
            </w:r>
            <w:r w:rsidR="00B848E9">
              <w:rPr>
                <w:rFonts w:asciiTheme="minorHAnsi" w:hAnsiTheme="minorHAnsi" w:cstheme="minorHAnsi"/>
                <w:szCs w:val="18"/>
              </w:rPr>
              <w:t xml:space="preserve">ren van </w:t>
            </w:r>
            <w:r w:rsidR="00515D3E" w:rsidRPr="00515D3E">
              <w:rPr>
                <w:rFonts w:asciiTheme="minorHAnsi" w:hAnsiTheme="minorHAnsi" w:cstheme="minorHAnsi"/>
                <w:szCs w:val="18"/>
              </w:rPr>
              <w:t>deze updates</w:t>
            </w:r>
            <w:r w:rsidR="002B09E5">
              <w:rPr>
                <w:rFonts w:asciiTheme="minorHAnsi" w:hAnsiTheme="minorHAnsi" w:cstheme="minorHAnsi"/>
                <w:szCs w:val="18"/>
              </w:rPr>
              <w:t>/rel</w:t>
            </w:r>
            <w:r w:rsidR="00747916">
              <w:rPr>
                <w:rFonts w:asciiTheme="minorHAnsi" w:hAnsiTheme="minorHAnsi" w:cstheme="minorHAnsi"/>
                <w:szCs w:val="18"/>
              </w:rPr>
              <w:t>eases</w:t>
            </w:r>
            <w:r w:rsidR="00515D3E" w:rsidRPr="00515D3E">
              <w:rPr>
                <w:rFonts w:asciiTheme="minorHAnsi" w:hAnsiTheme="minorHAnsi" w:cstheme="minorHAnsi"/>
                <w:szCs w:val="18"/>
              </w:rPr>
              <w:t xml:space="preserve"> als onderdeel van de dienstverlening</w:t>
            </w:r>
            <w:r w:rsidR="00B848E9">
              <w:rPr>
                <w:rFonts w:asciiTheme="minorHAnsi" w:hAnsiTheme="minorHAnsi" w:cstheme="minorHAnsi"/>
                <w:szCs w:val="18"/>
              </w:rPr>
              <w:t xml:space="preserve">. Het is </w:t>
            </w:r>
            <w:r w:rsidR="00515D3E" w:rsidRPr="00515D3E">
              <w:rPr>
                <w:rFonts w:asciiTheme="minorHAnsi" w:hAnsiTheme="minorHAnsi" w:cstheme="minorHAnsi"/>
                <w:szCs w:val="18"/>
              </w:rPr>
              <w:t xml:space="preserve">onderdeel van </w:t>
            </w:r>
            <w:r w:rsidR="00B848E9">
              <w:rPr>
                <w:rFonts w:asciiTheme="minorHAnsi" w:hAnsiTheme="minorHAnsi" w:cstheme="minorHAnsi"/>
                <w:szCs w:val="18"/>
              </w:rPr>
              <w:t xml:space="preserve">het </w:t>
            </w:r>
            <w:r w:rsidR="00515D3E" w:rsidRPr="00515D3E">
              <w:rPr>
                <w:rFonts w:asciiTheme="minorHAnsi" w:hAnsiTheme="minorHAnsi" w:cstheme="minorHAnsi"/>
                <w:szCs w:val="18"/>
              </w:rPr>
              <w:t xml:space="preserve">overeengekomen </w:t>
            </w:r>
            <w:r w:rsidR="004D5980">
              <w:rPr>
                <w:rFonts w:asciiTheme="minorHAnsi" w:hAnsiTheme="minorHAnsi" w:cstheme="minorHAnsi"/>
                <w:szCs w:val="18"/>
              </w:rPr>
              <w:t>maand bedrag zoals opgegeven in het prijzenblad</w:t>
            </w:r>
            <w:r w:rsidR="00B848E9">
              <w:rPr>
                <w:rFonts w:asciiTheme="minorHAnsi" w:hAnsiTheme="minorHAnsi" w:cstheme="minorHAnsi"/>
                <w:szCs w:val="18"/>
              </w:rPr>
              <w:t>.</w:t>
            </w:r>
          </w:p>
        </w:tc>
      </w:tr>
      <w:tr w:rsidR="00515D3E" w:rsidRPr="00515D3E" w14:paraId="7E2A1AB2" w14:textId="77777777" w:rsidTr="784CD7CF">
        <w:trPr>
          <w:trHeight w:val="379"/>
        </w:trPr>
        <w:tc>
          <w:tcPr>
            <w:tcW w:w="1555" w:type="dxa"/>
            <w:tcBorders>
              <w:top w:val="single" w:sz="4" w:space="0" w:color="auto"/>
              <w:left w:val="single" w:sz="4" w:space="0" w:color="auto"/>
              <w:bottom w:val="single" w:sz="4" w:space="0" w:color="auto"/>
              <w:right w:val="single" w:sz="4" w:space="0" w:color="auto"/>
            </w:tcBorders>
            <w:noWrap/>
            <w:hideMark/>
          </w:tcPr>
          <w:p w14:paraId="4B71170C" w14:textId="5AEA4CDA" w:rsidR="00515D3E" w:rsidRPr="00515D3E" w:rsidRDefault="00603B9A" w:rsidP="00515D3E">
            <w:pPr>
              <w:spacing w:line="240" w:lineRule="auto"/>
              <w:jc w:val="left"/>
              <w:rPr>
                <w:rFonts w:asciiTheme="minorHAnsi" w:hAnsiTheme="minorHAnsi" w:cstheme="minorHAnsi"/>
                <w:szCs w:val="18"/>
              </w:rPr>
            </w:pPr>
            <w:r w:rsidRPr="004D2F9C">
              <w:t>Eis 8.8.1</w:t>
            </w:r>
            <w:r w:rsidR="00D943DB">
              <w:t>8</w:t>
            </w:r>
          </w:p>
        </w:tc>
        <w:tc>
          <w:tcPr>
            <w:tcW w:w="7865" w:type="dxa"/>
            <w:tcBorders>
              <w:top w:val="single" w:sz="4" w:space="0" w:color="auto"/>
              <w:left w:val="single" w:sz="4" w:space="0" w:color="auto"/>
              <w:bottom w:val="single" w:sz="4" w:space="0" w:color="auto"/>
              <w:right w:val="single" w:sz="4" w:space="0" w:color="auto"/>
            </w:tcBorders>
            <w:hideMark/>
          </w:tcPr>
          <w:p w14:paraId="4C8DFCDA" w14:textId="73E92AF2" w:rsidR="00515D3E" w:rsidRPr="00515D3E" w:rsidRDefault="00515D3E" w:rsidP="00515D3E">
            <w:pPr>
              <w:spacing w:line="240" w:lineRule="auto"/>
              <w:jc w:val="left"/>
              <w:rPr>
                <w:rFonts w:asciiTheme="minorHAnsi" w:hAnsiTheme="minorHAnsi" w:cstheme="minorHAnsi"/>
                <w:szCs w:val="18"/>
              </w:rPr>
            </w:pPr>
            <w:r w:rsidRPr="00515D3E">
              <w:rPr>
                <w:rFonts w:asciiTheme="minorHAnsi" w:hAnsiTheme="minorHAnsi" w:cstheme="minorHAnsi"/>
                <w:szCs w:val="18"/>
              </w:rPr>
              <w:t>Ontwikkelomgeving, testomgeving, acceptatieomgeving en productieomgevingen worden functioneel gelijk gehouden</w:t>
            </w:r>
            <w:r w:rsidR="41C13B44" w:rsidRPr="548F4E84">
              <w:rPr>
                <w:rFonts w:asciiTheme="minorHAnsi" w:hAnsiTheme="minorHAnsi" w:cstheme="minorBidi"/>
              </w:rPr>
              <w:t xml:space="preserve"> </w:t>
            </w:r>
            <w:r w:rsidR="00042E69">
              <w:rPr>
                <w:rFonts w:asciiTheme="minorHAnsi" w:hAnsiTheme="minorHAnsi" w:cstheme="minorBidi"/>
              </w:rPr>
              <w:t xml:space="preserve">met uitzondering </w:t>
            </w:r>
            <w:r w:rsidR="41C13B44" w:rsidRPr="548F4E84">
              <w:rPr>
                <w:rFonts w:asciiTheme="minorHAnsi" w:hAnsiTheme="minorHAnsi" w:cstheme="minorBidi"/>
              </w:rPr>
              <w:t>v</w:t>
            </w:r>
            <w:r w:rsidR="00042E69">
              <w:rPr>
                <w:rFonts w:asciiTheme="minorHAnsi" w:hAnsiTheme="minorHAnsi" w:cstheme="minorBidi"/>
              </w:rPr>
              <w:t>an</w:t>
            </w:r>
            <w:r w:rsidR="41C13B44" w:rsidRPr="548F4E84">
              <w:rPr>
                <w:rFonts w:asciiTheme="minorHAnsi" w:hAnsiTheme="minorHAnsi" w:cstheme="minorBidi"/>
              </w:rPr>
              <w:t xml:space="preserve"> onderhanden werk</w:t>
            </w:r>
            <w:r w:rsidR="00975397">
              <w:rPr>
                <w:rFonts w:asciiTheme="minorHAnsi" w:hAnsiTheme="minorHAnsi" w:cstheme="minorHAnsi"/>
                <w:szCs w:val="18"/>
              </w:rPr>
              <w:t>.</w:t>
            </w:r>
            <w:r w:rsidR="00AB3785">
              <w:rPr>
                <w:rFonts w:asciiTheme="minorHAnsi" w:hAnsiTheme="minorHAnsi" w:cstheme="minorHAnsi"/>
                <w:szCs w:val="18"/>
              </w:rPr>
              <w:t xml:space="preserve"> </w:t>
            </w:r>
          </w:p>
        </w:tc>
      </w:tr>
      <w:tr w:rsidR="00515D3E" w:rsidRPr="00515D3E" w14:paraId="4A30E2CE" w14:textId="77777777" w:rsidTr="784CD7CF">
        <w:trPr>
          <w:trHeight w:val="300"/>
        </w:trPr>
        <w:tc>
          <w:tcPr>
            <w:tcW w:w="1555" w:type="dxa"/>
            <w:tcBorders>
              <w:top w:val="single" w:sz="4" w:space="0" w:color="auto"/>
              <w:left w:val="single" w:sz="4" w:space="0" w:color="auto"/>
              <w:bottom w:val="single" w:sz="4" w:space="0" w:color="auto"/>
              <w:right w:val="single" w:sz="4" w:space="0" w:color="auto"/>
            </w:tcBorders>
            <w:noWrap/>
            <w:hideMark/>
          </w:tcPr>
          <w:p w14:paraId="304F2742" w14:textId="699334AA" w:rsidR="00515D3E" w:rsidRPr="00515D3E" w:rsidRDefault="00603B9A" w:rsidP="00515D3E">
            <w:pPr>
              <w:spacing w:line="240" w:lineRule="auto"/>
              <w:jc w:val="left"/>
              <w:rPr>
                <w:rFonts w:asciiTheme="minorHAnsi" w:hAnsiTheme="minorHAnsi" w:cstheme="minorHAnsi"/>
                <w:szCs w:val="18"/>
              </w:rPr>
            </w:pPr>
            <w:r w:rsidRPr="004D2F9C">
              <w:t>Eis 8.8.1</w:t>
            </w:r>
            <w:r w:rsidR="00D943DB">
              <w:t>9</w:t>
            </w:r>
          </w:p>
        </w:tc>
        <w:tc>
          <w:tcPr>
            <w:tcW w:w="7865" w:type="dxa"/>
            <w:tcBorders>
              <w:top w:val="single" w:sz="4" w:space="0" w:color="auto"/>
              <w:left w:val="single" w:sz="4" w:space="0" w:color="auto"/>
              <w:bottom w:val="single" w:sz="4" w:space="0" w:color="auto"/>
              <w:right w:val="single" w:sz="4" w:space="0" w:color="auto"/>
            </w:tcBorders>
            <w:hideMark/>
          </w:tcPr>
          <w:p w14:paraId="67A1EDE9" w14:textId="5C289563" w:rsidR="00515D3E" w:rsidRPr="00515D3E" w:rsidRDefault="00515D3E" w:rsidP="00515D3E">
            <w:pPr>
              <w:spacing w:line="240" w:lineRule="auto"/>
              <w:jc w:val="left"/>
              <w:rPr>
                <w:rFonts w:asciiTheme="minorHAnsi" w:hAnsiTheme="minorHAnsi" w:cstheme="minorHAnsi"/>
                <w:szCs w:val="18"/>
              </w:rPr>
            </w:pPr>
            <w:r w:rsidRPr="00515D3E">
              <w:rPr>
                <w:rFonts w:asciiTheme="minorHAnsi" w:hAnsiTheme="minorHAnsi" w:cstheme="minorHAnsi"/>
                <w:szCs w:val="18"/>
              </w:rPr>
              <w:t>Wijzigingen worden pas doorgevoerd na goedkeuring van TNO</w:t>
            </w:r>
            <w:r w:rsidR="00AB3785">
              <w:rPr>
                <w:rFonts w:asciiTheme="minorHAnsi" w:hAnsiTheme="minorHAnsi" w:cstheme="minorHAnsi"/>
                <w:szCs w:val="18"/>
              </w:rPr>
              <w:t>.</w:t>
            </w:r>
          </w:p>
        </w:tc>
      </w:tr>
      <w:tr w:rsidR="00515D3E" w:rsidRPr="00515D3E" w14:paraId="3D88AD6B" w14:textId="77777777" w:rsidTr="784CD7CF">
        <w:trPr>
          <w:trHeight w:val="390"/>
        </w:trPr>
        <w:tc>
          <w:tcPr>
            <w:tcW w:w="1555" w:type="dxa"/>
            <w:tcBorders>
              <w:top w:val="single" w:sz="4" w:space="0" w:color="auto"/>
              <w:left w:val="single" w:sz="4" w:space="0" w:color="auto"/>
              <w:bottom w:val="single" w:sz="4" w:space="0" w:color="auto"/>
              <w:right w:val="single" w:sz="4" w:space="0" w:color="auto"/>
            </w:tcBorders>
            <w:noWrap/>
            <w:hideMark/>
          </w:tcPr>
          <w:p w14:paraId="5079C689" w14:textId="5E60FDE6" w:rsidR="00515D3E" w:rsidRPr="00515D3E" w:rsidRDefault="00603B9A" w:rsidP="00515D3E">
            <w:pPr>
              <w:spacing w:line="240" w:lineRule="auto"/>
              <w:jc w:val="left"/>
              <w:rPr>
                <w:rFonts w:asciiTheme="minorHAnsi" w:hAnsiTheme="minorHAnsi" w:cstheme="minorHAnsi"/>
                <w:szCs w:val="18"/>
              </w:rPr>
            </w:pPr>
            <w:r w:rsidRPr="004D2F9C">
              <w:t>Eis 8.8.</w:t>
            </w:r>
            <w:r w:rsidR="00D943DB">
              <w:t>20</w:t>
            </w:r>
          </w:p>
        </w:tc>
        <w:tc>
          <w:tcPr>
            <w:tcW w:w="7865" w:type="dxa"/>
            <w:tcBorders>
              <w:top w:val="single" w:sz="4" w:space="0" w:color="auto"/>
              <w:left w:val="single" w:sz="4" w:space="0" w:color="auto"/>
              <w:bottom w:val="single" w:sz="4" w:space="0" w:color="auto"/>
              <w:right w:val="single" w:sz="4" w:space="0" w:color="auto"/>
            </w:tcBorders>
            <w:hideMark/>
          </w:tcPr>
          <w:p w14:paraId="6AC25D78" w14:textId="71F0E311" w:rsidR="00515D3E" w:rsidRPr="00515D3E" w:rsidRDefault="00515D3E" w:rsidP="00515D3E">
            <w:pPr>
              <w:spacing w:line="240" w:lineRule="auto"/>
              <w:jc w:val="left"/>
              <w:rPr>
                <w:rFonts w:asciiTheme="minorHAnsi" w:hAnsiTheme="minorHAnsi" w:cstheme="minorHAnsi"/>
                <w:szCs w:val="18"/>
              </w:rPr>
            </w:pPr>
            <w:r w:rsidRPr="00515D3E">
              <w:rPr>
                <w:rFonts w:asciiTheme="minorHAnsi" w:hAnsiTheme="minorHAnsi" w:cstheme="minorHAnsi"/>
                <w:szCs w:val="18"/>
              </w:rPr>
              <w:t>Wijzigingen die worden doorgevoerd in productie zijn getest en goed bevonden in acceptatieomgeving en in testomgeving</w:t>
            </w:r>
            <w:r w:rsidR="00265CA2">
              <w:rPr>
                <w:rFonts w:asciiTheme="minorHAnsi" w:hAnsiTheme="minorHAnsi" w:cstheme="minorHAnsi"/>
                <w:szCs w:val="18"/>
              </w:rPr>
              <w:t>.</w:t>
            </w:r>
          </w:p>
        </w:tc>
      </w:tr>
      <w:tr w:rsidR="00515D3E" w:rsidRPr="00515D3E" w14:paraId="22BAB453" w14:textId="77777777" w:rsidTr="784CD7CF">
        <w:trPr>
          <w:trHeight w:val="198"/>
        </w:trPr>
        <w:tc>
          <w:tcPr>
            <w:tcW w:w="1555" w:type="dxa"/>
            <w:tcBorders>
              <w:top w:val="single" w:sz="4" w:space="0" w:color="auto"/>
              <w:left w:val="single" w:sz="4" w:space="0" w:color="auto"/>
              <w:bottom w:val="single" w:sz="4" w:space="0" w:color="auto"/>
              <w:right w:val="single" w:sz="4" w:space="0" w:color="auto"/>
            </w:tcBorders>
            <w:noWrap/>
            <w:hideMark/>
          </w:tcPr>
          <w:p w14:paraId="3F71C022" w14:textId="7330B346" w:rsidR="00515D3E" w:rsidRPr="00515D3E" w:rsidRDefault="00603B9A" w:rsidP="00515D3E">
            <w:pPr>
              <w:spacing w:line="240" w:lineRule="auto"/>
              <w:jc w:val="left"/>
              <w:rPr>
                <w:rFonts w:asciiTheme="minorHAnsi" w:hAnsiTheme="minorHAnsi" w:cstheme="minorBidi"/>
              </w:rPr>
            </w:pPr>
            <w:r w:rsidRPr="004D2F9C">
              <w:t>Eis 8.8.1</w:t>
            </w:r>
          </w:p>
        </w:tc>
        <w:tc>
          <w:tcPr>
            <w:tcW w:w="7865" w:type="dxa"/>
            <w:tcBorders>
              <w:top w:val="single" w:sz="4" w:space="0" w:color="auto"/>
              <w:left w:val="single" w:sz="4" w:space="0" w:color="auto"/>
              <w:bottom w:val="single" w:sz="4" w:space="0" w:color="auto"/>
              <w:right w:val="single" w:sz="4" w:space="0" w:color="auto"/>
            </w:tcBorders>
            <w:hideMark/>
          </w:tcPr>
          <w:p w14:paraId="09E49F2A" w14:textId="488BA77F" w:rsidR="00515D3E" w:rsidRPr="00515D3E" w:rsidRDefault="00515D3E" w:rsidP="00515D3E">
            <w:pPr>
              <w:spacing w:line="240" w:lineRule="auto"/>
              <w:jc w:val="left"/>
              <w:rPr>
                <w:rFonts w:asciiTheme="minorHAnsi" w:hAnsiTheme="minorHAnsi" w:cstheme="minorHAnsi"/>
                <w:szCs w:val="18"/>
              </w:rPr>
            </w:pPr>
            <w:r w:rsidRPr="00515D3E">
              <w:rPr>
                <w:rFonts w:asciiTheme="minorHAnsi" w:hAnsiTheme="minorHAnsi" w:cstheme="minorHAnsi"/>
                <w:szCs w:val="18"/>
              </w:rPr>
              <w:t>Wijzigingen kunnen worden gerollbacked als een release teruggedraaid moet worden</w:t>
            </w:r>
            <w:r w:rsidR="00C543AB">
              <w:rPr>
                <w:rFonts w:asciiTheme="minorHAnsi" w:hAnsiTheme="minorHAnsi" w:cstheme="minorHAnsi"/>
                <w:szCs w:val="18"/>
              </w:rPr>
              <w:t>.</w:t>
            </w:r>
          </w:p>
        </w:tc>
      </w:tr>
      <w:tr w:rsidR="00515D3E" w:rsidRPr="00515D3E" w14:paraId="1AC5D021" w14:textId="77777777" w:rsidTr="784CD7CF">
        <w:trPr>
          <w:trHeight w:val="216"/>
        </w:trPr>
        <w:tc>
          <w:tcPr>
            <w:tcW w:w="1555" w:type="dxa"/>
            <w:tcBorders>
              <w:top w:val="single" w:sz="4" w:space="0" w:color="auto"/>
              <w:left w:val="single" w:sz="4" w:space="0" w:color="auto"/>
              <w:bottom w:val="single" w:sz="4" w:space="0" w:color="auto"/>
              <w:right w:val="single" w:sz="4" w:space="0" w:color="auto"/>
            </w:tcBorders>
            <w:noWrap/>
            <w:hideMark/>
          </w:tcPr>
          <w:p w14:paraId="6FA4921E" w14:textId="5FE46083" w:rsidR="00515D3E" w:rsidRPr="00515D3E" w:rsidRDefault="00603B9A" w:rsidP="00515D3E">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hideMark/>
          </w:tcPr>
          <w:p w14:paraId="17866B0F" w14:textId="30A591B3" w:rsidR="00515D3E" w:rsidRPr="00515D3E" w:rsidRDefault="007E1F70" w:rsidP="00515D3E">
            <w:pPr>
              <w:spacing w:line="240" w:lineRule="auto"/>
              <w:jc w:val="left"/>
              <w:rPr>
                <w:rFonts w:asciiTheme="minorHAnsi" w:hAnsiTheme="minorHAnsi" w:cstheme="minorHAnsi"/>
                <w:szCs w:val="18"/>
              </w:rPr>
            </w:pPr>
            <w:r>
              <w:rPr>
                <w:rFonts w:asciiTheme="minorHAnsi" w:hAnsiTheme="minorHAnsi" w:cstheme="minorHAnsi"/>
                <w:szCs w:val="18"/>
              </w:rPr>
              <w:t>Inschrijver</w:t>
            </w:r>
            <w:r w:rsidR="00515D3E" w:rsidRPr="00515D3E">
              <w:rPr>
                <w:rFonts w:asciiTheme="minorHAnsi" w:hAnsiTheme="minorHAnsi" w:cstheme="minorHAnsi"/>
                <w:szCs w:val="18"/>
              </w:rPr>
              <w:t xml:space="preserve"> </w:t>
            </w:r>
            <w:r w:rsidR="00EF15B6">
              <w:rPr>
                <w:rFonts w:asciiTheme="minorHAnsi" w:hAnsiTheme="minorHAnsi" w:cstheme="minorHAnsi"/>
                <w:szCs w:val="18"/>
              </w:rPr>
              <w:t xml:space="preserve">stelt </w:t>
            </w:r>
            <w:r w:rsidR="00515D3E" w:rsidRPr="00515D3E">
              <w:rPr>
                <w:rFonts w:asciiTheme="minorHAnsi" w:hAnsiTheme="minorHAnsi" w:cstheme="minorHAnsi"/>
                <w:szCs w:val="18"/>
              </w:rPr>
              <w:t>een roadmap voor functionele ontwikkelingen in de dienst beschikbaar</w:t>
            </w:r>
            <w:r w:rsidR="00C543AB">
              <w:rPr>
                <w:rFonts w:asciiTheme="minorHAnsi" w:hAnsiTheme="minorHAnsi" w:cstheme="minorHAnsi"/>
                <w:szCs w:val="18"/>
              </w:rPr>
              <w:t>.</w:t>
            </w:r>
          </w:p>
        </w:tc>
      </w:tr>
      <w:tr w:rsidR="00E57613" w:rsidRPr="00E57613" w14:paraId="0EB4CA1B" w14:textId="77777777" w:rsidTr="784CD7CF">
        <w:trPr>
          <w:trHeight w:val="389"/>
        </w:trPr>
        <w:tc>
          <w:tcPr>
            <w:tcW w:w="1555" w:type="dxa"/>
            <w:tcBorders>
              <w:top w:val="single" w:sz="4" w:space="0" w:color="auto"/>
              <w:left w:val="single" w:sz="4" w:space="0" w:color="auto"/>
              <w:bottom w:val="single" w:sz="4" w:space="0" w:color="auto"/>
              <w:right w:val="single" w:sz="4" w:space="0" w:color="auto"/>
            </w:tcBorders>
            <w:noWrap/>
            <w:hideMark/>
          </w:tcPr>
          <w:p w14:paraId="7160C600" w14:textId="51748D6E"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hideMark/>
          </w:tcPr>
          <w:p w14:paraId="2898F326" w14:textId="12025017" w:rsidR="00E57613" w:rsidRPr="00E57613" w:rsidRDefault="009D6F7B" w:rsidP="00E57613">
            <w:pPr>
              <w:spacing w:line="240" w:lineRule="auto"/>
              <w:jc w:val="left"/>
              <w:rPr>
                <w:rFonts w:asciiTheme="minorHAnsi" w:hAnsiTheme="minorHAnsi" w:cstheme="minorHAnsi"/>
                <w:szCs w:val="18"/>
              </w:rPr>
            </w:pPr>
            <w:r w:rsidRPr="009D6F7B">
              <w:rPr>
                <w:rFonts w:asciiTheme="minorHAnsi" w:hAnsiTheme="minorHAnsi" w:cstheme="minorHAnsi"/>
                <w:szCs w:val="18"/>
              </w:rPr>
              <w:t>Inschrijver zal een KPI opstellen die minimaal het volgende stelt</w:t>
            </w:r>
            <w:r w:rsidR="00661E0D">
              <w:rPr>
                <w:rFonts w:asciiTheme="minorHAnsi" w:hAnsiTheme="minorHAnsi" w:cstheme="minorHAnsi"/>
                <w:szCs w:val="18"/>
              </w:rPr>
              <w:t xml:space="preserve"> -</w:t>
            </w:r>
            <w:r w:rsidRPr="009D6F7B">
              <w:rPr>
                <w:rFonts w:asciiTheme="minorHAnsi" w:hAnsiTheme="minorHAnsi" w:cstheme="minorHAnsi"/>
                <w:szCs w:val="18"/>
              </w:rPr>
              <w:t xml:space="preserve"> </w:t>
            </w:r>
            <w:r w:rsidR="00E57613" w:rsidRPr="00E57613">
              <w:rPr>
                <w:rFonts w:asciiTheme="minorHAnsi" w:hAnsiTheme="minorHAnsi" w:cstheme="minorHAnsi"/>
                <w:szCs w:val="18"/>
              </w:rPr>
              <w:t>KPI: Dienst is opengesteld gedurende &lt;</w:t>
            </w:r>
            <w:r>
              <w:rPr>
                <w:rFonts w:asciiTheme="minorHAnsi" w:hAnsiTheme="minorHAnsi" w:cstheme="minorHAnsi"/>
                <w:szCs w:val="18"/>
              </w:rPr>
              <w:t xml:space="preserve">marktconform </w:t>
            </w:r>
            <w:r w:rsidR="00E57613" w:rsidRPr="00E57613">
              <w:rPr>
                <w:rFonts w:asciiTheme="minorHAnsi" w:hAnsiTheme="minorHAnsi" w:cstheme="minorHAnsi"/>
                <w:szCs w:val="18"/>
              </w:rPr>
              <w:t>tijdvenster</w:t>
            </w:r>
            <w:r w:rsidR="00962F91">
              <w:rPr>
                <w:rFonts w:asciiTheme="minorHAnsi" w:hAnsiTheme="minorHAnsi" w:cstheme="minorHAnsi"/>
                <w:szCs w:val="18"/>
              </w:rPr>
              <w:t>*1</w:t>
            </w:r>
            <w:r w:rsidR="00E57613" w:rsidRPr="00E57613">
              <w:rPr>
                <w:rFonts w:asciiTheme="minorHAnsi" w:hAnsiTheme="minorHAnsi" w:cstheme="minorHAnsi"/>
                <w:szCs w:val="18"/>
              </w:rPr>
              <w:t>&gt; , behoudens geplande downtijd</w:t>
            </w:r>
          </w:p>
        </w:tc>
      </w:tr>
      <w:tr w:rsidR="00E57613" w:rsidRPr="00E57613" w14:paraId="464989B5" w14:textId="77777777">
        <w:trPr>
          <w:trHeight w:val="600"/>
        </w:trPr>
        <w:tc>
          <w:tcPr>
            <w:tcW w:w="1555" w:type="dxa"/>
            <w:tcBorders>
              <w:top w:val="single" w:sz="4" w:space="0" w:color="auto"/>
              <w:left w:val="single" w:sz="4" w:space="0" w:color="auto"/>
              <w:bottom w:val="single" w:sz="4" w:space="0" w:color="auto"/>
              <w:right w:val="single" w:sz="4" w:space="0" w:color="auto"/>
            </w:tcBorders>
            <w:noWrap/>
            <w:hideMark/>
          </w:tcPr>
          <w:p w14:paraId="48BA245B" w14:textId="01C84EC3"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vAlign w:val="bottom"/>
            <w:hideMark/>
          </w:tcPr>
          <w:p w14:paraId="281199E4" w14:textId="122A6213" w:rsidR="00E57613" w:rsidRPr="00E57613" w:rsidRDefault="009D6F7B" w:rsidP="00E57613">
            <w:pPr>
              <w:spacing w:line="240" w:lineRule="auto"/>
              <w:jc w:val="left"/>
              <w:rPr>
                <w:rFonts w:asciiTheme="minorHAnsi" w:hAnsiTheme="minorHAnsi" w:cstheme="minorBidi"/>
              </w:rPr>
            </w:pPr>
            <w:r w:rsidRPr="784CD7CF">
              <w:rPr>
                <w:rFonts w:asciiTheme="minorHAnsi" w:hAnsiTheme="minorHAnsi" w:cstheme="minorBidi"/>
              </w:rPr>
              <w:t>Inschrijver zal een KPI opstellen die minimaal het volgende stelt</w:t>
            </w:r>
            <w:r w:rsidR="00F65B41" w:rsidRPr="784CD7CF">
              <w:rPr>
                <w:rFonts w:asciiTheme="minorHAnsi" w:hAnsiTheme="minorHAnsi" w:cstheme="minorBidi"/>
              </w:rPr>
              <w:t xml:space="preserve"> - </w:t>
            </w:r>
            <w:r w:rsidR="00E57613" w:rsidRPr="784CD7CF">
              <w:rPr>
                <w:rFonts w:asciiTheme="minorHAnsi" w:hAnsiTheme="minorHAnsi" w:cstheme="minorBidi"/>
              </w:rPr>
              <w:t>KPI: Dienst is gedurende dat tijdvenster</w:t>
            </w:r>
            <w:r w:rsidR="00962F91" w:rsidRPr="784CD7CF">
              <w:rPr>
                <w:rFonts w:asciiTheme="minorHAnsi" w:hAnsiTheme="minorHAnsi" w:cstheme="minorBidi"/>
              </w:rPr>
              <w:t>*1</w:t>
            </w:r>
            <w:r w:rsidR="00E57613" w:rsidRPr="784CD7CF">
              <w:rPr>
                <w:rFonts w:asciiTheme="minorHAnsi" w:hAnsiTheme="minorHAnsi" w:cstheme="minorBidi"/>
              </w:rPr>
              <w:t xml:space="preserve"> voor &lt;</w:t>
            </w:r>
            <w:r w:rsidR="0054061E" w:rsidRPr="784CD7CF">
              <w:rPr>
                <w:rFonts w:asciiTheme="minorHAnsi" w:hAnsiTheme="minorHAnsi" w:cstheme="minorBidi"/>
              </w:rPr>
              <w:t>marktconform percentage</w:t>
            </w:r>
            <w:r w:rsidR="00E57613" w:rsidRPr="784CD7CF">
              <w:rPr>
                <w:rFonts w:asciiTheme="minorHAnsi" w:hAnsiTheme="minorHAnsi" w:cstheme="minorBidi"/>
              </w:rPr>
              <w:t xml:space="preserve">&gt;% van de tijd beschikbaar, te meten per </w:t>
            </w:r>
            <w:r w:rsidR="00492D17" w:rsidRPr="784CD7CF">
              <w:rPr>
                <w:rFonts w:asciiTheme="minorHAnsi" w:hAnsiTheme="minorHAnsi" w:cstheme="minorBidi"/>
              </w:rPr>
              <w:t xml:space="preserve">rapportage periode. </w:t>
            </w:r>
          </w:p>
        </w:tc>
      </w:tr>
      <w:tr w:rsidR="00E57613" w:rsidRPr="00E57613" w14:paraId="231D18C1" w14:textId="77777777">
        <w:trPr>
          <w:trHeight w:val="600"/>
        </w:trPr>
        <w:tc>
          <w:tcPr>
            <w:tcW w:w="1555" w:type="dxa"/>
            <w:tcBorders>
              <w:top w:val="single" w:sz="4" w:space="0" w:color="auto"/>
              <w:left w:val="single" w:sz="4" w:space="0" w:color="auto"/>
              <w:bottom w:val="single" w:sz="4" w:space="0" w:color="auto"/>
              <w:right w:val="single" w:sz="4" w:space="0" w:color="auto"/>
            </w:tcBorders>
            <w:noWrap/>
            <w:hideMark/>
          </w:tcPr>
          <w:p w14:paraId="0E34C258" w14:textId="2CF4A691"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vAlign w:val="bottom"/>
            <w:hideMark/>
          </w:tcPr>
          <w:p w14:paraId="1910586D" w14:textId="611E5B95" w:rsidR="00E57613" w:rsidRPr="00E57613" w:rsidRDefault="006909FE" w:rsidP="00E57613">
            <w:pPr>
              <w:spacing w:line="240" w:lineRule="auto"/>
              <w:jc w:val="left"/>
              <w:rPr>
                <w:rFonts w:asciiTheme="minorHAnsi" w:hAnsiTheme="minorHAnsi" w:cstheme="minorHAnsi"/>
                <w:szCs w:val="18"/>
              </w:rPr>
            </w:pPr>
            <w:r w:rsidRPr="006909FE">
              <w:rPr>
                <w:rFonts w:asciiTheme="minorHAnsi" w:hAnsiTheme="minorHAnsi" w:cstheme="minorHAnsi"/>
                <w:szCs w:val="18"/>
              </w:rPr>
              <w:t>Inschrijver zal een KPI opstellen die minimaal het volgende stelt</w:t>
            </w:r>
            <w:r w:rsidR="00F65B41">
              <w:rPr>
                <w:rFonts w:asciiTheme="minorHAnsi" w:hAnsiTheme="minorHAnsi" w:cstheme="minorHAnsi"/>
                <w:szCs w:val="18"/>
              </w:rPr>
              <w:t xml:space="preserve"> -</w:t>
            </w:r>
            <w:r w:rsidRPr="006909FE">
              <w:rPr>
                <w:rFonts w:asciiTheme="minorHAnsi" w:hAnsiTheme="minorHAnsi" w:cstheme="minorHAnsi"/>
                <w:szCs w:val="18"/>
              </w:rPr>
              <w:t xml:space="preserve"> </w:t>
            </w:r>
            <w:r w:rsidR="00E57613" w:rsidRPr="00E57613">
              <w:rPr>
                <w:rFonts w:asciiTheme="minorHAnsi" w:hAnsiTheme="minorHAnsi" w:cstheme="minorHAnsi"/>
                <w:szCs w:val="18"/>
              </w:rPr>
              <w:t>KPI: Data is gedurende dat tijdvenster voor &lt;</w:t>
            </w:r>
            <w:r w:rsidR="00C00A12" w:rsidRPr="00C00A12">
              <w:rPr>
                <w:rFonts w:asciiTheme="minorHAnsi" w:hAnsiTheme="minorHAnsi" w:cstheme="minorHAnsi"/>
                <w:szCs w:val="18"/>
              </w:rPr>
              <w:t xml:space="preserve"> marktconform percentage</w:t>
            </w:r>
            <w:r w:rsidR="00E57613" w:rsidRPr="00E57613">
              <w:rPr>
                <w:rFonts w:asciiTheme="minorHAnsi" w:hAnsiTheme="minorHAnsi" w:cstheme="minorHAnsi"/>
                <w:szCs w:val="18"/>
              </w:rPr>
              <w:t xml:space="preserve">&gt;% van de tijd beschikbaar, te meten per </w:t>
            </w:r>
            <w:r w:rsidR="0070445F">
              <w:rPr>
                <w:rFonts w:asciiTheme="minorHAnsi" w:hAnsiTheme="minorHAnsi" w:cstheme="minorHAnsi"/>
                <w:szCs w:val="18"/>
              </w:rPr>
              <w:t>rapportage</w:t>
            </w:r>
            <w:r w:rsidR="007A3EDC">
              <w:rPr>
                <w:rFonts w:asciiTheme="minorHAnsi" w:hAnsiTheme="minorHAnsi" w:cstheme="minorHAnsi"/>
                <w:szCs w:val="18"/>
              </w:rPr>
              <w:t xml:space="preserve"> periode</w:t>
            </w:r>
            <w:r w:rsidR="00E57613" w:rsidRPr="00E57613">
              <w:rPr>
                <w:rFonts w:asciiTheme="minorHAnsi" w:hAnsiTheme="minorHAnsi" w:cstheme="minorHAnsi"/>
                <w:szCs w:val="18"/>
              </w:rPr>
              <w:t xml:space="preserve"> (tbv exports etc)</w:t>
            </w:r>
          </w:p>
        </w:tc>
      </w:tr>
      <w:tr w:rsidR="00E57613" w:rsidRPr="00E57613" w14:paraId="0771190D" w14:textId="77777777">
        <w:trPr>
          <w:trHeight w:val="600"/>
        </w:trPr>
        <w:tc>
          <w:tcPr>
            <w:tcW w:w="1555" w:type="dxa"/>
            <w:tcBorders>
              <w:top w:val="single" w:sz="4" w:space="0" w:color="auto"/>
              <w:left w:val="single" w:sz="4" w:space="0" w:color="auto"/>
              <w:bottom w:val="single" w:sz="4" w:space="0" w:color="auto"/>
              <w:right w:val="single" w:sz="4" w:space="0" w:color="auto"/>
            </w:tcBorders>
            <w:noWrap/>
            <w:hideMark/>
          </w:tcPr>
          <w:p w14:paraId="2E4B5EB5" w14:textId="5A6CD4BB"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vAlign w:val="bottom"/>
            <w:hideMark/>
          </w:tcPr>
          <w:p w14:paraId="1C7D213E" w14:textId="1815D50D" w:rsidR="00E57613" w:rsidRPr="00E57613" w:rsidRDefault="00661E0D" w:rsidP="00E57613">
            <w:pPr>
              <w:spacing w:line="240" w:lineRule="auto"/>
              <w:jc w:val="left"/>
              <w:rPr>
                <w:rFonts w:asciiTheme="minorHAnsi" w:hAnsiTheme="minorHAnsi" w:cstheme="minorBidi"/>
              </w:rPr>
            </w:pPr>
            <w:r w:rsidRPr="784CD7CF">
              <w:rPr>
                <w:rFonts w:asciiTheme="minorHAnsi" w:hAnsiTheme="minorHAnsi" w:cstheme="minorBidi"/>
              </w:rPr>
              <w:t xml:space="preserve">Inschrijver zal een KPI opstellen die minimaal het volgende stelt - </w:t>
            </w:r>
            <w:r w:rsidR="00E57613" w:rsidRPr="784CD7CF">
              <w:rPr>
                <w:rFonts w:asciiTheme="minorHAnsi" w:hAnsiTheme="minorHAnsi" w:cstheme="minorBidi"/>
              </w:rPr>
              <w:t>KPI: Dienst heeft gedurende dat tijdvenster</w:t>
            </w:r>
            <w:r w:rsidR="00EF1273" w:rsidRPr="784CD7CF">
              <w:rPr>
                <w:rFonts w:asciiTheme="minorHAnsi" w:hAnsiTheme="minorHAnsi" w:cstheme="minorBidi"/>
              </w:rPr>
              <w:t>*1</w:t>
            </w:r>
            <w:r w:rsidR="00E57613" w:rsidRPr="784CD7CF">
              <w:rPr>
                <w:rFonts w:asciiTheme="minorHAnsi" w:hAnsiTheme="minorHAnsi" w:cstheme="minorBidi"/>
              </w:rPr>
              <w:t xml:space="preserve"> een performance van minimaal &lt;definitie van performance&gt;, te meten per </w:t>
            </w:r>
            <w:r w:rsidR="00EF1273" w:rsidRPr="784CD7CF">
              <w:rPr>
                <w:rFonts w:asciiTheme="minorHAnsi" w:hAnsiTheme="minorHAnsi" w:cstheme="minorBidi"/>
              </w:rPr>
              <w:t>raportage</w:t>
            </w:r>
            <w:r w:rsidR="00603B9A" w:rsidRPr="784CD7CF">
              <w:rPr>
                <w:rFonts w:asciiTheme="minorHAnsi" w:hAnsiTheme="minorHAnsi" w:cstheme="minorBidi"/>
              </w:rPr>
              <w:t>periode</w:t>
            </w:r>
            <w:r w:rsidR="00EF1273" w:rsidRPr="784CD7CF">
              <w:rPr>
                <w:rFonts w:asciiTheme="minorHAnsi" w:hAnsiTheme="minorHAnsi" w:cstheme="minorBidi"/>
              </w:rPr>
              <w:t>.</w:t>
            </w:r>
          </w:p>
        </w:tc>
      </w:tr>
      <w:tr w:rsidR="00E57613" w:rsidRPr="00E57613" w14:paraId="4B03C3E9" w14:textId="77777777" w:rsidTr="784CD7CF">
        <w:trPr>
          <w:trHeight w:val="498"/>
        </w:trPr>
        <w:tc>
          <w:tcPr>
            <w:tcW w:w="1555" w:type="dxa"/>
            <w:tcBorders>
              <w:top w:val="single" w:sz="4" w:space="0" w:color="auto"/>
              <w:left w:val="single" w:sz="4" w:space="0" w:color="auto"/>
              <w:bottom w:val="single" w:sz="4" w:space="0" w:color="auto"/>
              <w:right w:val="single" w:sz="4" w:space="0" w:color="auto"/>
            </w:tcBorders>
            <w:noWrap/>
            <w:hideMark/>
          </w:tcPr>
          <w:p w14:paraId="18DAACD1" w14:textId="10E29446"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hideMark/>
          </w:tcPr>
          <w:p w14:paraId="18247E08" w14:textId="45E8F323" w:rsidR="00E57613" w:rsidRPr="00E57613" w:rsidRDefault="00661E0D" w:rsidP="00E57613">
            <w:pPr>
              <w:spacing w:line="240" w:lineRule="auto"/>
              <w:jc w:val="left"/>
              <w:rPr>
                <w:rFonts w:asciiTheme="minorHAnsi" w:hAnsiTheme="minorHAnsi" w:cstheme="minorHAnsi"/>
                <w:szCs w:val="18"/>
              </w:rPr>
            </w:pPr>
            <w:r w:rsidRPr="00661E0D">
              <w:rPr>
                <w:rFonts w:asciiTheme="minorHAnsi" w:hAnsiTheme="minorHAnsi" w:cstheme="minorHAnsi"/>
                <w:szCs w:val="18"/>
              </w:rPr>
              <w:t>Inschrijver zal een KPI opstellen die minimaal het volgende stelt - KPI</w:t>
            </w:r>
            <w:r w:rsidR="00603B9A" w:rsidRPr="00E57613">
              <w:rPr>
                <w:rFonts w:asciiTheme="minorHAnsi" w:hAnsiTheme="minorHAnsi" w:cstheme="minorHAnsi"/>
                <w:szCs w:val="18"/>
              </w:rPr>
              <w:t>: Backups slagen in 100% van de gevallen</w:t>
            </w:r>
            <w:r w:rsidR="0070445F">
              <w:rPr>
                <w:rFonts w:asciiTheme="minorHAnsi" w:hAnsiTheme="minorHAnsi" w:cstheme="minorHAnsi"/>
                <w:szCs w:val="18"/>
              </w:rPr>
              <w:t>.</w:t>
            </w:r>
          </w:p>
        </w:tc>
      </w:tr>
      <w:tr w:rsidR="00E57613" w:rsidRPr="00E57613" w14:paraId="644C892E" w14:textId="77777777">
        <w:trPr>
          <w:trHeight w:val="600"/>
        </w:trPr>
        <w:tc>
          <w:tcPr>
            <w:tcW w:w="1555" w:type="dxa"/>
            <w:tcBorders>
              <w:top w:val="single" w:sz="4" w:space="0" w:color="auto"/>
              <w:left w:val="single" w:sz="4" w:space="0" w:color="auto"/>
              <w:bottom w:val="single" w:sz="4" w:space="0" w:color="auto"/>
              <w:right w:val="single" w:sz="4" w:space="0" w:color="auto"/>
            </w:tcBorders>
            <w:noWrap/>
            <w:hideMark/>
          </w:tcPr>
          <w:p w14:paraId="6A7F94AA" w14:textId="59A9B128"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vAlign w:val="bottom"/>
            <w:hideMark/>
          </w:tcPr>
          <w:p w14:paraId="3B77217D" w14:textId="2D09BC32" w:rsidR="00E57613" w:rsidRPr="00E57613" w:rsidRDefault="00E57613" w:rsidP="00E57613">
            <w:pPr>
              <w:spacing w:line="240" w:lineRule="auto"/>
              <w:jc w:val="left"/>
              <w:rPr>
                <w:rFonts w:asciiTheme="minorHAnsi" w:hAnsiTheme="minorHAnsi" w:cstheme="minorBidi"/>
              </w:rPr>
            </w:pPr>
            <w:r w:rsidRPr="784CD7CF">
              <w:rPr>
                <w:rFonts w:asciiTheme="minorHAnsi" w:hAnsiTheme="minorHAnsi" w:cstheme="minorBidi"/>
              </w:rPr>
              <w:t>De vereiste Recovery Point Ojective (RPO) bedraagt de RPO die SAP voor SuccessFactors</w:t>
            </w:r>
            <w:r w:rsidR="009D183B">
              <w:rPr>
                <w:rFonts w:asciiTheme="minorHAnsi" w:hAnsiTheme="minorHAnsi" w:cstheme="minorBidi"/>
              </w:rPr>
              <w:t xml:space="preserve">, SAP Fieldglass en overige Modules </w:t>
            </w:r>
            <w:r w:rsidRPr="784CD7CF">
              <w:rPr>
                <w:rFonts w:asciiTheme="minorHAnsi" w:hAnsiTheme="minorHAnsi" w:cstheme="minorBidi"/>
              </w:rPr>
              <w:t>levert plus een aanvullende 4 uur, RPO: maximale duur van data die verloren mag gaan. De data na het RPO kan verloren gaan in geval van een calamiteit.</w:t>
            </w:r>
          </w:p>
        </w:tc>
      </w:tr>
      <w:tr w:rsidR="00E57613" w:rsidRPr="00E57613" w14:paraId="199C2E51" w14:textId="77777777">
        <w:trPr>
          <w:trHeight w:val="600"/>
        </w:trPr>
        <w:tc>
          <w:tcPr>
            <w:tcW w:w="1555" w:type="dxa"/>
            <w:tcBorders>
              <w:top w:val="single" w:sz="4" w:space="0" w:color="auto"/>
              <w:left w:val="single" w:sz="4" w:space="0" w:color="auto"/>
              <w:bottom w:val="single" w:sz="4" w:space="0" w:color="auto"/>
              <w:right w:val="single" w:sz="4" w:space="0" w:color="auto"/>
            </w:tcBorders>
            <w:noWrap/>
            <w:hideMark/>
          </w:tcPr>
          <w:p w14:paraId="6737A291" w14:textId="7DDA91EB" w:rsidR="00E57613" w:rsidRPr="00E57613" w:rsidRDefault="00603B9A" w:rsidP="00E57613">
            <w:pPr>
              <w:spacing w:line="240" w:lineRule="auto"/>
              <w:jc w:val="left"/>
              <w:rPr>
                <w:rFonts w:asciiTheme="minorHAnsi" w:hAnsiTheme="minorHAnsi" w:cstheme="minorHAnsi"/>
                <w:szCs w:val="18"/>
              </w:rPr>
            </w:pPr>
            <w:r w:rsidRPr="004D2F9C">
              <w:lastRenderedPageBreak/>
              <w:t>Eis 8.8.1</w:t>
            </w:r>
          </w:p>
        </w:tc>
        <w:tc>
          <w:tcPr>
            <w:tcW w:w="7865" w:type="dxa"/>
            <w:tcBorders>
              <w:top w:val="single" w:sz="4" w:space="0" w:color="auto"/>
              <w:left w:val="single" w:sz="4" w:space="0" w:color="auto"/>
              <w:bottom w:val="single" w:sz="4" w:space="0" w:color="auto"/>
              <w:right w:val="single" w:sz="4" w:space="0" w:color="auto"/>
            </w:tcBorders>
            <w:vAlign w:val="bottom"/>
            <w:hideMark/>
          </w:tcPr>
          <w:p w14:paraId="5C64945A" w14:textId="3E463D90" w:rsidR="00E57613" w:rsidRPr="00E57613" w:rsidRDefault="00E57613" w:rsidP="00E57613">
            <w:pPr>
              <w:spacing w:line="240" w:lineRule="auto"/>
              <w:jc w:val="left"/>
              <w:rPr>
                <w:rFonts w:asciiTheme="minorHAnsi" w:hAnsiTheme="minorHAnsi" w:cstheme="minorHAnsi"/>
                <w:szCs w:val="18"/>
              </w:rPr>
            </w:pPr>
            <w:r w:rsidRPr="00E57613">
              <w:rPr>
                <w:rFonts w:asciiTheme="minorHAnsi" w:hAnsiTheme="minorHAnsi" w:cstheme="minorHAnsi"/>
                <w:szCs w:val="18"/>
              </w:rPr>
              <w:t>De vereiste Recovery Time Objective (RTO) bedraagt de RTO die SAP voor SuccessFactors</w:t>
            </w:r>
            <w:r w:rsidR="009D183B">
              <w:rPr>
                <w:rFonts w:asciiTheme="minorHAnsi" w:hAnsiTheme="minorHAnsi" w:cstheme="minorHAnsi"/>
                <w:szCs w:val="18"/>
              </w:rPr>
              <w:t>,</w:t>
            </w:r>
            <w:r w:rsidR="009D183B" w:rsidRPr="009D183B">
              <w:rPr>
                <w:rFonts w:asciiTheme="minorHAnsi" w:hAnsiTheme="minorHAnsi" w:cstheme="minorBidi"/>
              </w:rPr>
              <w:t xml:space="preserve"> </w:t>
            </w:r>
            <w:r w:rsidR="009D183B" w:rsidRPr="009D183B">
              <w:rPr>
                <w:rFonts w:asciiTheme="minorHAnsi" w:hAnsiTheme="minorHAnsi" w:cstheme="minorHAnsi"/>
                <w:szCs w:val="18"/>
              </w:rPr>
              <w:t>SAP Fieldglass en overige Modules</w:t>
            </w:r>
            <w:r w:rsidRPr="00E57613">
              <w:rPr>
                <w:rFonts w:asciiTheme="minorHAnsi" w:hAnsiTheme="minorHAnsi" w:cstheme="minorHAnsi"/>
                <w:szCs w:val="18"/>
              </w:rPr>
              <w:t xml:space="preserve"> levert plus een aanvullende 4 uur, RTO: De tijd die nodig is om bij een calamiteit de omgeving met applicatie weer volledig functionerend te krijgen. </w:t>
            </w:r>
          </w:p>
        </w:tc>
      </w:tr>
      <w:tr w:rsidR="00E57613" w:rsidRPr="00E57613" w14:paraId="6436F845" w14:textId="77777777" w:rsidTr="6864005C">
        <w:trPr>
          <w:trHeight w:val="585"/>
        </w:trPr>
        <w:tc>
          <w:tcPr>
            <w:tcW w:w="1555" w:type="dxa"/>
            <w:tcBorders>
              <w:top w:val="single" w:sz="4" w:space="0" w:color="auto"/>
              <w:left w:val="single" w:sz="4" w:space="0" w:color="auto"/>
              <w:bottom w:val="single" w:sz="4" w:space="0" w:color="auto"/>
              <w:right w:val="single" w:sz="4" w:space="0" w:color="auto"/>
            </w:tcBorders>
            <w:noWrap/>
            <w:hideMark/>
          </w:tcPr>
          <w:p w14:paraId="1AF130F7" w14:textId="7CF8D57F"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hideMark/>
          </w:tcPr>
          <w:p w14:paraId="31F02137" w14:textId="77777777" w:rsidR="00E57613" w:rsidRPr="00E57613" w:rsidRDefault="00E57613" w:rsidP="00E57613">
            <w:pPr>
              <w:spacing w:line="240" w:lineRule="auto"/>
              <w:jc w:val="left"/>
              <w:rPr>
                <w:rFonts w:asciiTheme="minorHAnsi" w:hAnsiTheme="minorHAnsi" w:cstheme="minorHAnsi"/>
                <w:szCs w:val="18"/>
              </w:rPr>
            </w:pPr>
            <w:r w:rsidRPr="00E57613">
              <w:rPr>
                <w:rFonts w:asciiTheme="minorHAnsi" w:hAnsiTheme="minorHAnsi" w:cstheme="minorHAnsi"/>
                <w:szCs w:val="18"/>
              </w:rPr>
              <w:t>TNO eist dat er tijdens de hypercare en beheerfase een rapportageperiode zal worden gehanteerd met een interval van minimaal een kwartaal.</w:t>
            </w:r>
          </w:p>
        </w:tc>
      </w:tr>
      <w:tr w:rsidR="00E57613" w:rsidRPr="00E57613" w14:paraId="6C075672" w14:textId="77777777" w:rsidTr="784CD7CF">
        <w:trPr>
          <w:trHeight w:val="393"/>
        </w:trPr>
        <w:tc>
          <w:tcPr>
            <w:tcW w:w="1555" w:type="dxa"/>
            <w:tcBorders>
              <w:top w:val="single" w:sz="4" w:space="0" w:color="auto"/>
              <w:left w:val="single" w:sz="4" w:space="0" w:color="auto"/>
              <w:bottom w:val="single" w:sz="4" w:space="0" w:color="auto"/>
              <w:right w:val="single" w:sz="4" w:space="0" w:color="auto"/>
            </w:tcBorders>
            <w:noWrap/>
            <w:hideMark/>
          </w:tcPr>
          <w:p w14:paraId="2BDF5F3C" w14:textId="74BE353F"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hideMark/>
          </w:tcPr>
          <w:p w14:paraId="3355576A" w14:textId="4F3D72FE" w:rsidR="00E57613" w:rsidRPr="00E57613" w:rsidRDefault="00E57613" w:rsidP="00E57613">
            <w:pPr>
              <w:spacing w:line="240" w:lineRule="auto"/>
              <w:jc w:val="left"/>
              <w:rPr>
                <w:rFonts w:asciiTheme="minorHAnsi" w:hAnsiTheme="minorHAnsi" w:cstheme="minorHAnsi"/>
                <w:szCs w:val="18"/>
              </w:rPr>
            </w:pPr>
            <w:r w:rsidRPr="00E57613">
              <w:rPr>
                <w:rFonts w:asciiTheme="minorHAnsi" w:hAnsiTheme="minorHAnsi" w:cstheme="minorHAnsi"/>
                <w:szCs w:val="18"/>
              </w:rPr>
              <w:t>Per rapportageperiode wordt gerapporteerd over relevante verbruiksindicatoren binnen de dienst; trends en aantallen</w:t>
            </w:r>
            <w:r w:rsidR="00B41F3C">
              <w:rPr>
                <w:rFonts w:asciiTheme="minorHAnsi" w:hAnsiTheme="minorHAnsi" w:cstheme="minorHAnsi"/>
                <w:szCs w:val="18"/>
              </w:rPr>
              <w:t>.</w:t>
            </w:r>
          </w:p>
        </w:tc>
      </w:tr>
      <w:tr w:rsidR="00E57613" w:rsidRPr="00E57613" w14:paraId="315C75B9" w14:textId="77777777" w:rsidTr="784CD7CF">
        <w:trPr>
          <w:trHeight w:val="201"/>
        </w:trPr>
        <w:tc>
          <w:tcPr>
            <w:tcW w:w="1555" w:type="dxa"/>
            <w:tcBorders>
              <w:top w:val="single" w:sz="4" w:space="0" w:color="auto"/>
              <w:left w:val="single" w:sz="4" w:space="0" w:color="auto"/>
              <w:bottom w:val="single" w:sz="4" w:space="0" w:color="auto"/>
              <w:right w:val="single" w:sz="4" w:space="0" w:color="auto"/>
            </w:tcBorders>
            <w:noWrap/>
            <w:hideMark/>
          </w:tcPr>
          <w:p w14:paraId="708C448E" w14:textId="66708561"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hideMark/>
          </w:tcPr>
          <w:p w14:paraId="502EE037" w14:textId="03715B03" w:rsidR="00E57613" w:rsidRPr="00E57613" w:rsidRDefault="00E57613" w:rsidP="00E57613">
            <w:pPr>
              <w:spacing w:line="240" w:lineRule="auto"/>
              <w:jc w:val="left"/>
              <w:rPr>
                <w:rFonts w:asciiTheme="minorHAnsi" w:hAnsiTheme="minorHAnsi" w:cstheme="minorHAnsi"/>
                <w:szCs w:val="18"/>
              </w:rPr>
            </w:pPr>
            <w:r w:rsidRPr="00E57613">
              <w:rPr>
                <w:rFonts w:asciiTheme="minorHAnsi" w:hAnsiTheme="minorHAnsi" w:cstheme="minorHAnsi"/>
                <w:szCs w:val="18"/>
              </w:rPr>
              <w:t>Per rapportageperiode wordt gerapporteerd over alle KPI's; trends en waardes</w:t>
            </w:r>
            <w:r w:rsidR="00B41F3C">
              <w:rPr>
                <w:rFonts w:asciiTheme="minorHAnsi" w:hAnsiTheme="minorHAnsi" w:cstheme="minorHAnsi"/>
                <w:szCs w:val="18"/>
              </w:rPr>
              <w:t>.</w:t>
            </w:r>
          </w:p>
        </w:tc>
      </w:tr>
      <w:tr w:rsidR="00E57613" w:rsidRPr="00E57613" w14:paraId="4854DD06" w14:textId="77777777" w:rsidTr="784CD7CF">
        <w:trPr>
          <w:trHeight w:val="233"/>
        </w:trPr>
        <w:tc>
          <w:tcPr>
            <w:tcW w:w="1555" w:type="dxa"/>
            <w:tcBorders>
              <w:top w:val="single" w:sz="4" w:space="0" w:color="auto"/>
              <w:left w:val="single" w:sz="4" w:space="0" w:color="auto"/>
              <w:bottom w:val="single" w:sz="4" w:space="0" w:color="auto"/>
              <w:right w:val="single" w:sz="4" w:space="0" w:color="auto"/>
            </w:tcBorders>
            <w:noWrap/>
            <w:hideMark/>
          </w:tcPr>
          <w:p w14:paraId="431D0895" w14:textId="4326B371"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hideMark/>
          </w:tcPr>
          <w:p w14:paraId="4BDF15D1" w14:textId="71741B80" w:rsidR="00E57613" w:rsidRPr="00E57613" w:rsidRDefault="00E57613" w:rsidP="00E57613">
            <w:pPr>
              <w:spacing w:line="240" w:lineRule="auto"/>
              <w:jc w:val="left"/>
              <w:rPr>
                <w:rFonts w:asciiTheme="minorHAnsi" w:hAnsiTheme="minorHAnsi" w:cstheme="minorHAnsi"/>
                <w:szCs w:val="18"/>
              </w:rPr>
            </w:pPr>
            <w:r w:rsidRPr="00E57613">
              <w:rPr>
                <w:rFonts w:asciiTheme="minorHAnsi" w:hAnsiTheme="minorHAnsi" w:cstheme="minorHAnsi"/>
                <w:szCs w:val="18"/>
              </w:rPr>
              <w:t>Per rapportageperiode wordt gerapporteerd over alle security incidenten; behandeling en trends</w:t>
            </w:r>
            <w:r w:rsidR="00E01D51">
              <w:rPr>
                <w:rFonts w:asciiTheme="minorHAnsi" w:hAnsiTheme="minorHAnsi" w:cstheme="minorHAnsi"/>
                <w:szCs w:val="18"/>
              </w:rPr>
              <w:t>.</w:t>
            </w:r>
          </w:p>
        </w:tc>
      </w:tr>
      <w:tr w:rsidR="00E57613" w:rsidRPr="00E57613" w14:paraId="410A5794" w14:textId="77777777" w:rsidTr="784CD7CF">
        <w:trPr>
          <w:trHeight w:val="379"/>
        </w:trPr>
        <w:tc>
          <w:tcPr>
            <w:tcW w:w="1555" w:type="dxa"/>
            <w:tcBorders>
              <w:top w:val="single" w:sz="4" w:space="0" w:color="auto"/>
              <w:left w:val="single" w:sz="4" w:space="0" w:color="auto"/>
              <w:bottom w:val="single" w:sz="4" w:space="0" w:color="auto"/>
              <w:right w:val="single" w:sz="4" w:space="0" w:color="auto"/>
            </w:tcBorders>
            <w:noWrap/>
            <w:hideMark/>
          </w:tcPr>
          <w:p w14:paraId="7AB010CF" w14:textId="3A2E8482"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hideMark/>
          </w:tcPr>
          <w:p w14:paraId="4F81C90A" w14:textId="60AD652F" w:rsidR="00E57613" w:rsidRPr="00E57613" w:rsidRDefault="00E57613" w:rsidP="00E57613">
            <w:pPr>
              <w:spacing w:line="240" w:lineRule="auto"/>
              <w:jc w:val="left"/>
              <w:rPr>
                <w:rFonts w:asciiTheme="minorHAnsi" w:hAnsiTheme="minorHAnsi" w:cstheme="minorHAnsi"/>
                <w:szCs w:val="18"/>
              </w:rPr>
            </w:pPr>
            <w:r w:rsidRPr="00E57613">
              <w:rPr>
                <w:rFonts w:asciiTheme="minorHAnsi" w:hAnsiTheme="minorHAnsi" w:cstheme="minorHAnsi"/>
                <w:szCs w:val="18"/>
              </w:rPr>
              <w:t>Per rapportageperiode wordt geadviseerd naar aanleiding van de KPI's en verbruiksindicatoren, over trends, innovaties</w:t>
            </w:r>
            <w:r w:rsidR="00997AEF">
              <w:rPr>
                <w:rFonts w:asciiTheme="minorHAnsi" w:hAnsiTheme="minorHAnsi" w:cstheme="minorHAnsi"/>
                <w:szCs w:val="18"/>
              </w:rPr>
              <w:t>.</w:t>
            </w:r>
          </w:p>
        </w:tc>
      </w:tr>
      <w:tr w:rsidR="00E57613" w:rsidRPr="00E57613" w14:paraId="0F7DC950" w14:textId="77777777" w:rsidTr="784CD7CF">
        <w:trPr>
          <w:trHeight w:val="186"/>
        </w:trPr>
        <w:tc>
          <w:tcPr>
            <w:tcW w:w="1555" w:type="dxa"/>
            <w:tcBorders>
              <w:top w:val="single" w:sz="4" w:space="0" w:color="auto"/>
              <w:left w:val="single" w:sz="4" w:space="0" w:color="auto"/>
              <w:bottom w:val="nil"/>
              <w:right w:val="single" w:sz="4" w:space="0" w:color="auto"/>
            </w:tcBorders>
            <w:noWrap/>
            <w:hideMark/>
          </w:tcPr>
          <w:p w14:paraId="44CEA587" w14:textId="43940C4A" w:rsidR="00E57613" w:rsidRPr="00E57613" w:rsidRDefault="00603B9A" w:rsidP="00E57613">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nil"/>
              <w:right w:val="single" w:sz="4" w:space="0" w:color="auto"/>
            </w:tcBorders>
            <w:hideMark/>
          </w:tcPr>
          <w:p w14:paraId="46B100F0" w14:textId="770FB90D" w:rsidR="00E57613" w:rsidRPr="00E57613" w:rsidRDefault="00E57613" w:rsidP="00E57613">
            <w:pPr>
              <w:spacing w:line="240" w:lineRule="auto"/>
              <w:jc w:val="left"/>
              <w:rPr>
                <w:rFonts w:asciiTheme="minorHAnsi" w:hAnsiTheme="minorHAnsi" w:cstheme="minorHAnsi"/>
                <w:szCs w:val="18"/>
              </w:rPr>
            </w:pPr>
            <w:r w:rsidRPr="00E57613">
              <w:rPr>
                <w:rFonts w:asciiTheme="minorHAnsi" w:hAnsiTheme="minorHAnsi" w:cstheme="minorHAnsi"/>
                <w:szCs w:val="18"/>
              </w:rPr>
              <w:t>Per rapportageperiode vindt overleg op TNO locatie over de rapportage plaats</w:t>
            </w:r>
            <w:r w:rsidR="00997AEF">
              <w:rPr>
                <w:rFonts w:asciiTheme="minorHAnsi" w:hAnsiTheme="minorHAnsi" w:cstheme="minorHAnsi"/>
                <w:szCs w:val="18"/>
              </w:rPr>
              <w:t>.</w:t>
            </w:r>
          </w:p>
        </w:tc>
      </w:tr>
      <w:tr w:rsidR="00646DC5" w:rsidRPr="00646DC5" w14:paraId="07885F66" w14:textId="77777777" w:rsidTr="784CD7CF">
        <w:trPr>
          <w:trHeight w:val="855"/>
        </w:trPr>
        <w:tc>
          <w:tcPr>
            <w:tcW w:w="1555" w:type="dxa"/>
            <w:tcBorders>
              <w:top w:val="single" w:sz="4" w:space="0" w:color="auto"/>
              <w:left w:val="single" w:sz="4" w:space="0" w:color="auto"/>
              <w:bottom w:val="single" w:sz="4" w:space="0" w:color="auto"/>
              <w:right w:val="single" w:sz="4" w:space="0" w:color="auto"/>
            </w:tcBorders>
            <w:noWrap/>
            <w:hideMark/>
          </w:tcPr>
          <w:p w14:paraId="54BCA5D5" w14:textId="21A84635" w:rsidR="00646DC5" w:rsidRPr="00646DC5" w:rsidRDefault="00603B9A" w:rsidP="00646DC5">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hideMark/>
          </w:tcPr>
          <w:p w14:paraId="6432AF9F" w14:textId="0644E5D1" w:rsidR="00646DC5" w:rsidRPr="00646DC5" w:rsidRDefault="00646DC5" w:rsidP="00646DC5">
            <w:pPr>
              <w:spacing w:line="240" w:lineRule="auto"/>
              <w:jc w:val="left"/>
              <w:rPr>
                <w:rFonts w:asciiTheme="minorHAnsi" w:hAnsiTheme="minorHAnsi" w:cstheme="minorHAnsi"/>
                <w:szCs w:val="18"/>
              </w:rPr>
            </w:pPr>
            <w:r w:rsidRPr="00646DC5">
              <w:rPr>
                <w:rFonts w:asciiTheme="minorHAnsi" w:hAnsiTheme="minorHAnsi" w:cstheme="minorHAnsi"/>
                <w:szCs w:val="18"/>
              </w:rPr>
              <w:t xml:space="preserve">TNO eist van de Inschrijver dat na implementatie/in de beheerfase een beschrijving wordt gemaakt van de inrichting van operationele processen, gericht op verandering (release </w:t>
            </w:r>
            <w:r w:rsidR="00603B9A" w:rsidRPr="00646DC5">
              <w:rPr>
                <w:rFonts w:asciiTheme="minorHAnsi" w:hAnsiTheme="minorHAnsi" w:cstheme="minorHAnsi"/>
                <w:szCs w:val="18"/>
              </w:rPr>
              <w:t>management</w:t>
            </w:r>
            <w:r w:rsidRPr="00646DC5">
              <w:rPr>
                <w:rFonts w:asciiTheme="minorHAnsi" w:hAnsiTheme="minorHAnsi" w:cstheme="minorHAnsi"/>
                <w:szCs w:val="18"/>
              </w:rPr>
              <w:t xml:space="preserve">, change management). Geef daarin aan in welke mate de afnemers van de diensten de (op hun van toepassing zijnde) momenten van releases kunnen </w:t>
            </w:r>
            <w:r w:rsidR="00890482" w:rsidRPr="00646DC5">
              <w:rPr>
                <w:rFonts w:asciiTheme="minorHAnsi" w:hAnsiTheme="minorHAnsi" w:cstheme="minorHAnsi"/>
                <w:szCs w:val="18"/>
              </w:rPr>
              <w:t>beïnvloeden</w:t>
            </w:r>
            <w:r w:rsidR="00603B9A" w:rsidRPr="00646DC5">
              <w:rPr>
                <w:rFonts w:asciiTheme="minorHAnsi" w:hAnsiTheme="minorHAnsi" w:cstheme="minorHAnsi"/>
                <w:szCs w:val="18"/>
              </w:rPr>
              <w:t>.</w:t>
            </w:r>
            <w:r w:rsidRPr="00646DC5">
              <w:rPr>
                <w:rFonts w:asciiTheme="minorHAnsi" w:hAnsiTheme="minorHAnsi" w:cstheme="minorHAnsi"/>
                <w:szCs w:val="18"/>
              </w:rPr>
              <w:t xml:space="preserve"> Beschrijf ook hoe u om gaat met de kwaliteitsborging van de processen.</w:t>
            </w:r>
          </w:p>
        </w:tc>
      </w:tr>
      <w:tr w:rsidR="00646DC5" w:rsidRPr="00646DC5" w14:paraId="30C191F2" w14:textId="77777777" w:rsidTr="784CD7CF">
        <w:trPr>
          <w:trHeight w:val="490"/>
        </w:trPr>
        <w:tc>
          <w:tcPr>
            <w:tcW w:w="1555" w:type="dxa"/>
            <w:tcBorders>
              <w:top w:val="single" w:sz="4" w:space="0" w:color="auto"/>
              <w:left w:val="single" w:sz="4" w:space="0" w:color="auto"/>
              <w:bottom w:val="single" w:sz="4" w:space="0" w:color="auto"/>
              <w:right w:val="single" w:sz="4" w:space="0" w:color="auto"/>
            </w:tcBorders>
            <w:noWrap/>
            <w:hideMark/>
          </w:tcPr>
          <w:p w14:paraId="15C09078" w14:textId="4F9A1221" w:rsidR="00646DC5" w:rsidRPr="00646DC5" w:rsidRDefault="00603B9A" w:rsidP="00646DC5">
            <w:pPr>
              <w:spacing w:line="240" w:lineRule="auto"/>
              <w:jc w:val="left"/>
              <w:rPr>
                <w:rFonts w:asciiTheme="minorHAnsi" w:hAnsiTheme="minorHAnsi" w:cstheme="minorHAnsi"/>
                <w:szCs w:val="18"/>
              </w:rPr>
            </w:pPr>
            <w:r w:rsidRPr="004D2F9C">
              <w:t>Eis 8.8.1</w:t>
            </w:r>
          </w:p>
        </w:tc>
        <w:tc>
          <w:tcPr>
            <w:tcW w:w="7865" w:type="dxa"/>
            <w:tcBorders>
              <w:top w:val="single" w:sz="4" w:space="0" w:color="auto"/>
              <w:left w:val="single" w:sz="4" w:space="0" w:color="auto"/>
              <w:bottom w:val="single" w:sz="4" w:space="0" w:color="auto"/>
              <w:right w:val="single" w:sz="4" w:space="0" w:color="auto"/>
            </w:tcBorders>
            <w:shd w:val="clear" w:color="auto" w:fill="auto"/>
            <w:hideMark/>
          </w:tcPr>
          <w:p w14:paraId="1772F8DA" w14:textId="12FE220B" w:rsidR="00646DC5" w:rsidRPr="00646DC5" w:rsidRDefault="00AF5CE2" w:rsidP="00646DC5">
            <w:pPr>
              <w:spacing w:line="240" w:lineRule="auto"/>
              <w:jc w:val="left"/>
              <w:rPr>
                <w:rFonts w:asciiTheme="minorHAnsi" w:hAnsiTheme="minorHAnsi" w:cstheme="minorHAnsi"/>
                <w:szCs w:val="18"/>
              </w:rPr>
            </w:pPr>
            <w:r>
              <w:rPr>
                <w:rFonts w:asciiTheme="minorHAnsi" w:hAnsiTheme="minorHAnsi" w:cstheme="minorHAnsi"/>
                <w:szCs w:val="18"/>
              </w:rPr>
              <w:t xml:space="preserve">Inschrijver </w:t>
            </w:r>
            <w:r w:rsidR="00357EEC">
              <w:rPr>
                <w:rFonts w:asciiTheme="minorHAnsi" w:hAnsiTheme="minorHAnsi" w:cstheme="minorHAnsi"/>
                <w:szCs w:val="18"/>
              </w:rPr>
              <w:t>zorgt dat per rapportageperiode dat</w:t>
            </w:r>
            <w:r w:rsidR="00646DC5" w:rsidRPr="00646DC5">
              <w:rPr>
                <w:rFonts w:asciiTheme="minorHAnsi" w:hAnsiTheme="minorHAnsi" w:cstheme="minorHAnsi"/>
                <w:szCs w:val="18"/>
              </w:rPr>
              <w:t xml:space="preserve"> TNO </w:t>
            </w:r>
            <w:r w:rsidR="0017447E">
              <w:rPr>
                <w:rFonts w:asciiTheme="minorHAnsi" w:hAnsiTheme="minorHAnsi" w:cstheme="minorHAnsi"/>
                <w:szCs w:val="18"/>
              </w:rPr>
              <w:t>ge</w:t>
            </w:r>
            <w:r w:rsidR="0017447E" w:rsidRPr="00646DC5">
              <w:rPr>
                <w:rFonts w:asciiTheme="minorHAnsi" w:hAnsiTheme="minorHAnsi" w:cstheme="minorHAnsi"/>
                <w:szCs w:val="18"/>
              </w:rPr>
              <w:t>ïnformeer</w:t>
            </w:r>
            <w:r w:rsidR="0017447E">
              <w:rPr>
                <w:rFonts w:asciiTheme="minorHAnsi" w:hAnsiTheme="minorHAnsi" w:cstheme="minorHAnsi"/>
                <w:szCs w:val="18"/>
              </w:rPr>
              <w:t>d</w:t>
            </w:r>
            <w:r w:rsidR="00357EEC">
              <w:rPr>
                <w:rFonts w:asciiTheme="minorHAnsi" w:hAnsiTheme="minorHAnsi" w:cstheme="minorHAnsi"/>
                <w:szCs w:val="18"/>
              </w:rPr>
              <w:t xml:space="preserve"> wordt</w:t>
            </w:r>
            <w:r w:rsidR="00646DC5" w:rsidRPr="00646DC5">
              <w:rPr>
                <w:rFonts w:asciiTheme="minorHAnsi" w:hAnsiTheme="minorHAnsi" w:cstheme="minorHAnsi"/>
                <w:szCs w:val="18"/>
              </w:rPr>
              <w:t xml:space="preserve"> over functionele ontwikkelingen in de dienst (roadmap, maandelijkse release kalender etc).</w:t>
            </w:r>
          </w:p>
        </w:tc>
      </w:tr>
      <w:tr w:rsidR="00646DC5" w:rsidRPr="00646DC5" w14:paraId="7EF0F6C3" w14:textId="77777777" w:rsidTr="784CD7CF">
        <w:trPr>
          <w:trHeight w:val="600"/>
        </w:trPr>
        <w:tc>
          <w:tcPr>
            <w:tcW w:w="1555" w:type="dxa"/>
            <w:tcBorders>
              <w:top w:val="single" w:sz="4" w:space="0" w:color="auto"/>
              <w:left w:val="single" w:sz="4" w:space="0" w:color="auto"/>
              <w:bottom w:val="single" w:sz="4" w:space="0" w:color="auto"/>
              <w:right w:val="single" w:sz="4" w:space="0" w:color="auto"/>
            </w:tcBorders>
            <w:noWrap/>
            <w:hideMark/>
          </w:tcPr>
          <w:p w14:paraId="0D08C716" w14:textId="29C43604" w:rsidR="00646DC5" w:rsidRPr="00603B9A" w:rsidRDefault="00603B9A" w:rsidP="00646DC5">
            <w:pPr>
              <w:spacing w:line="240" w:lineRule="auto"/>
              <w:jc w:val="left"/>
              <w:rPr>
                <w:rFonts w:asciiTheme="minorHAnsi" w:hAnsiTheme="minorHAnsi" w:cstheme="minorHAnsi"/>
                <w:b/>
                <w:szCs w:val="18"/>
              </w:rPr>
            </w:pPr>
            <w:r w:rsidRPr="004665E3">
              <w:t>Eis 8.8.1</w:t>
            </w:r>
          </w:p>
        </w:tc>
        <w:tc>
          <w:tcPr>
            <w:tcW w:w="7865" w:type="dxa"/>
            <w:tcBorders>
              <w:top w:val="single" w:sz="4" w:space="0" w:color="auto"/>
              <w:left w:val="single" w:sz="4" w:space="0" w:color="auto"/>
              <w:bottom w:val="single" w:sz="4" w:space="0" w:color="auto"/>
              <w:right w:val="single" w:sz="4" w:space="0" w:color="auto"/>
            </w:tcBorders>
            <w:shd w:val="clear" w:color="auto" w:fill="auto"/>
            <w:hideMark/>
          </w:tcPr>
          <w:p w14:paraId="24CA4620" w14:textId="5F676DD6" w:rsidR="00646DC5" w:rsidRPr="00646DC5" w:rsidRDefault="0017447E" w:rsidP="00646DC5">
            <w:pPr>
              <w:spacing w:line="240" w:lineRule="auto"/>
              <w:jc w:val="left"/>
              <w:rPr>
                <w:rFonts w:asciiTheme="minorHAnsi" w:hAnsiTheme="minorHAnsi" w:cstheme="minorBidi"/>
              </w:rPr>
            </w:pPr>
            <w:r w:rsidRPr="784CD7CF">
              <w:rPr>
                <w:rFonts w:asciiTheme="minorHAnsi" w:hAnsiTheme="minorHAnsi" w:cstheme="minorBidi"/>
              </w:rPr>
              <w:t xml:space="preserve">In de BeheerSLA zorgt Inschrijver voor een </w:t>
            </w:r>
            <w:r w:rsidR="00646DC5" w:rsidRPr="784CD7CF">
              <w:rPr>
                <w:rFonts w:asciiTheme="minorHAnsi" w:hAnsiTheme="minorHAnsi" w:cstheme="minorBidi"/>
              </w:rPr>
              <w:t>beschrijving van de inrichting van operationele processen, gericht op performance</w:t>
            </w:r>
            <w:r w:rsidRPr="784CD7CF">
              <w:rPr>
                <w:rFonts w:asciiTheme="minorHAnsi" w:hAnsiTheme="minorHAnsi" w:cstheme="minorBidi"/>
              </w:rPr>
              <w:t>,</w:t>
            </w:r>
            <w:r w:rsidR="00646DC5" w:rsidRPr="784CD7CF">
              <w:rPr>
                <w:rFonts w:asciiTheme="minorHAnsi" w:hAnsiTheme="minorHAnsi" w:cstheme="minorBidi"/>
              </w:rPr>
              <w:t xml:space="preserve"> stabiliteit (monitoring, logging, incident management</w:t>
            </w:r>
            <w:r w:rsidR="00603B9A" w:rsidRPr="784CD7CF">
              <w:rPr>
                <w:rFonts w:asciiTheme="minorHAnsi" w:hAnsiTheme="minorHAnsi" w:cstheme="minorBidi"/>
              </w:rPr>
              <w:t>)</w:t>
            </w:r>
            <w:r w:rsidRPr="784CD7CF">
              <w:rPr>
                <w:rFonts w:asciiTheme="minorHAnsi" w:hAnsiTheme="minorHAnsi" w:cstheme="minorBidi"/>
              </w:rPr>
              <w:t xml:space="preserve"> en</w:t>
            </w:r>
            <w:r w:rsidR="00603B9A" w:rsidRPr="784CD7CF">
              <w:rPr>
                <w:rFonts w:asciiTheme="minorHAnsi" w:hAnsiTheme="minorHAnsi" w:cstheme="minorBidi"/>
              </w:rPr>
              <w:t xml:space="preserve"> </w:t>
            </w:r>
            <w:r w:rsidR="00646DC5" w:rsidRPr="784CD7CF">
              <w:rPr>
                <w:rFonts w:asciiTheme="minorHAnsi" w:hAnsiTheme="minorHAnsi" w:cstheme="minorBidi"/>
              </w:rPr>
              <w:t>kwaliteitsborging van de processen.</w:t>
            </w:r>
          </w:p>
        </w:tc>
      </w:tr>
      <w:tr w:rsidR="00646DC5" w:rsidRPr="00646DC5" w14:paraId="58037736" w14:textId="77777777" w:rsidTr="784CD7CF">
        <w:trPr>
          <w:trHeight w:val="300"/>
        </w:trPr>
        <w:tc>
          <w:tcPr>
            <w:tcW w:w="1555" w:type="dxa"/>
            <w:tcBorders>
              <w:top w:val="single" w:sz="4" w:space="0" w:color="auto"/>
              <w:left w:val="single" w:sz="4" w:space="0" w:color="auto"/>
              <w:bottom w:val="single" w:sz="4" w:space="0" w:color="auto"/>
              <w:right w:val="single" w:sz="4" w:space="0" w:color="auto"/>
            </w:tcBorders>
            <w:noWrap/>
            <w:hideMark/>
          </w:tcPr>
          <w:p w14:paraId="7D379F6E" w14:textId="6759108A" w:rsidR="00646DC5" w:rsidRPr="00603B9A" w:rsidRDefault="00603B9A" w:rsidP="00646DC5">
            <w:pPr>
              <w:spacing w:line="240" w:lineRule="auto"/>
              <w:jc w:val="left"/>
              <w:rPr>
                <w:rFonts w:asciiTheme="minorHAnsi" w:hAnsiTheme="minorHAnsi" w:cstheme="minorHAnsi"/>
                <w:b/>
                <w:szCs w:val="18"/>
              </w:rPr>
            </w:pPr>
            <w:r w:rsidRPr="004665E3">
              <w:t>Eis 8.8.1</w:t>
            </w:r>
          </w:p>
        </w:tc>
        <w:tc>
          <w:tcPr>
            <w:tcW w:w="7865" w:type="dxa"/>
            <w:tcBorders>
              <w:top w:val="single" w:sz="4" w:space="0" w:color="auto"/>
              <w:left w:val="single" w:sz="4" w:space="0" w:color="auto"/>
              <w:bottom w:val="single" w:sz="4" w:space="0" w:color="auto"/>
              <w:right w:val="single" w:sz="4" w:space="0" w:color="auto"/>
            </w:tcBorders>
            <w:shd w:val="clear" w:color="auto" w:fill="auto"/>
            <w:hideMark/>
          </w:tcPr>
          <w:p w14:paraId="59EC4442" w14:textId="09842201" w:rsidR="00646DC5" w:rsidRPr="00646DC5" w:rsidRDefault="0017447E" w:rsidP="00646DC5">
            <w:pPr>
              <w:spacing w:line="240" w:lineRule="auto"/>
              <w:jc w:val="left"/>
              <w:rPr>
                <w:rFonts w:asciiTheme="minorHAnsi" w:hAnsiTheme="minorHAnsi" w:cstheme="minorBidi"/>
              </w:rPr>
            </w:pPr>
            <w:r w:rsidRPr="784CD7CF">
              <w:rPr>
                <w:rFonts w:asciiTheme="minorHAnsi" w:hAnsiTheme="minorHAnsi" w:cstheme="minorBidi"/>
              </w:rPr>
              <w:t xml:space="preserve">In de BeheerSLA zorgt inschrijver </w:t>
            </w:r>
            <w:r w:rsidR="006334E7" w:rsidRPr="784CD7CF">
              <w:rPr>
                <w:rFonts w:asciiTheme="minorHAnsi" w:hAnsiTheme="minorHAnsi" w:cstheme="minorBidi"/>
              </w:rPr>
              <w:t>voor een beschrijving</w:t>
            </w:r>
            <w:r w:rsidR="00646DC5" w:rsidRPr="784CD7CF">
              <w:rPr>
                <w:rFonts w:asciiTheme="minorHAnsi" w:hAnsiTheme="minorHAnsi" w:cstheme="minorBidi"/>
              </w:rPr>
              <w:t xml:space="preserve"> van de inrichting van </w:t>
            </w:r>
            <w:r w:rsidR="4A24C8BC" w:rsidRPr="784CD7CF">
              <w:rPr>
                <w:rFonts w:asciiTheme="minorHAnsi" w:hAnsiTheme="minorHAnsi" w:cstheme="minorBidi"/>
              </w:rPr>
              <w:t>securityprocessen</w:t>
            </w:r>
            <w:r w:rsidR="00646DC5" w:rsidRPr="784CD7CF">
              <w:rPr>
                <w:rFonts w:asciiTheme="minorHAnsi" w:hAnsiTheme="minorHAnsi" w:cstheme="minorBidi"/>
              </w:rPr>
              <w:t xml:space="preserve">, monitoring en afhandeling van incidenten en </w:t>
            </w:r>
            <w:r w:rsidR="008104EC" w:rsidRPr="784CD7CF">
              <w:rPr>
                <w:rFonts w:asciiTheme="minorHAnsi" w:hAnsiTheme="minorHAnsi" w:cstheme="minorBidi"/>
              </w:rPr>
              <w:t>anomalieën</w:t>
            </w:r>
            <w:r w:rsidR="006334E7" w:rsidRPr="784CD7CF">
              <w:rPr>
                <w:rFonts w:asciiTheme="minorHAnsi" w:hAnsiTheme="minorHAnsi" w:cstheme="minorBidi"/>
              </w:rPr>
              <w:t>.</w:t>
            </w:r>
            <w:r w:rsidR="00646DC5" w:rsidRPr="784CD7CF">
              <w:rPr>
                <w:rFonts w:asciiTheme="minorHAnsi" w:hAnsiTheme="minorHAnsi" w:cstheme="minorBidi"/>
              </w:rPr>
              <w:t xml:space="preserve"> </w:t>
            </w:r>
          </w:p>
        </w:tc>
      </w:tr>
      <w:tr w:rsidR="00646DC5" w:rsidRPr="00646DC5" w14:paraId="47E34B48" w14:textId="77777777" w:rsidTr="784CD7CF">
        <w:trPr>
          <w:trHeight w:val="300"/>
        </w:trPr>
        <w:tc>
          <w:tcPr>
            <w:tcW w:w="1555" w:type="dxa"/>
            <w:tcBorders>
              <w:top w:val="single" w:sz="4" w:space="0" w:color="auto"/>
              <w:left w:val="single" w:sz="4" w:space="0" w:color="auto"/>
              <w:bottom w:val="single" w:sz="4" w:space="0" w:color="auto"/>
              <w:right w:val="single" w:sz="4" w:space="0" w:color="auto"/>
            </w:tcBorders>
            <w:noWrap/>
            <w:hideMark/>
          </w:tcPr>
          <w:p w14:paraId="1801274A" w14:textId="5EDC7D36" w:rsidR="00646DC5" w:rsidRPr="00603B9A" w:rsidRDefault="00603B9A" w:rsidP="00646DC5">
            <w:pPr>
              <w:spacing w:line="240" w:lineRule="auto"/>
              <w:jc w:val="left"/>
              <w:rPr>
                <w:rFonts w:asciiTheme="minorHAnsi" w:hAnsiTheme="minorHAnsi" w:cstheme="minorHAnsi"/>
                <w:b/>
                <w:szCs w:val="18"/>
              </w:rPr>
            </w:pPr>
            <w:r w:rsidRPr="004665E3">
              <w:t>Eis 8.8.1</w:t>
            </w:r>
          </w:p>
        </w:tc>
        <w:tc>
          <w:tcPr>
            <w:tcW w:w="7865" w:type="dxa"/>
            <w:tcBorders>
              <w:top w:val="single" w:sz="4" w:space="0" w:color="auto"/>
              <w:left w:val="single" w:sz="4" w:space="0" w:color="auto"/>
              <w:bottom w:val="single" w:sz="4" w:space="0" w:color="auto"/>
              <w:right w:val="single" w:sz="4" w:space="0" w:color="auto"/>
            </w:tcBorders>
            <w:shd w:val="clear" w:color="auto" w:fill="auto"/>
            <w:hideMark/>
          </w:tcPr>
          <w:p w14:paraId="7F4CFF18" w14:textId="692089F4" w:rsidR="00646DC5" w:rsidRPr="00646DC5" w:rsidRDefault="006334E7" w:rsidP="00646DC5">
            <w:pPr>
              <w:spacing w:line="240" w:lineRule="auto"/>
              <w:jc w:val="left"/>
              <w:rPr>
                <w:rFonts w:asciiTheme="minorHAnsi" w:hAnsiTheme="minorHAnsi" w:cstheme="minorHAnsi"/>
                <w:szCs w:val="18"/>
              </w:rPr>
            </w:pPr>
            <w:r>
              <w:rPr>
                <w:rFonts w:asciiTheme="minorHAnsi" w:hAnsiTheme="minorHAnsi" w:cstheme="minorHAnsi"/>
                <w:szCs w:val="18"/>
              </w:rPr>
              <w:t>In de BeheerSLA zorgt Inschrijver voor</w:t>
            </w:r>
            <w:r w:rsidR="00646DC5" w:rsidRPr="00646DC5">
              <w:rPr>
                <w:rFonts w:asciiTheme="minorHAnsi" w:hAnsiTheme="minorHAnsi" w:cstheme="minorHAnsi"/>
                <w:szCs w:val="18"/>
              </w:rPr>
              <w:t xml:space="preserve"> een beschrijving </w:t>
            </w:r>
            <w:r>
              <w:rPr>
                <w:rFonts w:asciiTheme="minorHAnsi" w:hAnsiTheme="minorHAnsi" w:cstheme="minorHAnsi"/>
                <w:szCs w:val="18"/>
              </w:rPr>
              <w:t>van</w:t>
            </w:r>
            <w:r w:rsidR="00603B9A" w:rsidRPr="00646DC5">
              <w:rPr>
                <w:rFonts w:asciiTheme="minorHAnsi" w:hAnsiTheme="minorHAnsi" w:cstheme="minorHAnsi"/>
                <w:szCs w:val="18"/>
              </w:rPr>
              <w:t xml:space="preserve"> de </w:t>
            </w:r>
            <w:r w:rsidR="00646DC5" w:rsidRPr="00646DC5">
              <w:rPr>
                <w:rFonts w:asciiTheme="minorHAnsi" w:hAnsiTheme="minorHAnsi" w:cstheme="minorHAnsi"/>
                <w:szCs w:val="18"/>
              </w:rPr>
              <w:t xml:space="preserve">kwaliteitsborging van </w:t>
            </w:r>
            <w:r>
              <w:rPr>
                <w:rFonts w:asciiTheme="minorHAnsi" w:hAnsiTheme="minorHAnsi" w:cstheme="minorHAnsi"/>
                <w:szCs w:val="18"/>
              </w:rPr>
              <w:t>de</w:t>
            </w:r>
            <w:r w:rsidR="00603B9A" w:rsidRPr="00646DC5">
              <w:rPr>
                <w:rFonts w:asciiTheme="minorHAnsi" w:hAnsiTheme="minorHAnsi" w:cstheme="minorHAnsi"/>
                <w:szCs w:val="18"/>
              </w:rPr>
              <w:t xml:space="preserve"> </w:t>
            </w:r>
            <w:r w:rsidR="00646DC5" w:rsidRPr="00646DC5">
              <w:rPr>
                <w:rFonts w:asciiTheme="minorHAnsi" w:hAnsiTheme="minorHAnsi" w:cstheme="minorHAnsi"/>
                <w:szCs w:val="18"/>
              </w:rPr>
              <w:t>software</w:t>
            </w:r>
          </w:p>
        </w:tc>
      </w:tr>
    </w:tbl>
    <w:p w14:paraId="38A8A7EA" w14:textId="77777777" w:rsidR="00984D70" w:rsidRDefault="00984D70" w:rsidP="5D1C300B">
      <w:pPr>
        <w:spacing w:line="200" w:lineRule="exact"/>
        <w:jc w:val="left"/>
      </w:pPr>
    </w:p>
    <w:p w14:paraId="3FA8AEB2" w14:textId="77777777" w:rsidR="00D16B35" w:rsidRDefault="00D16B35" w:rsidP="5D1C300B">
      <w:pPr>
        <w:spacing w:line="200" w:lineRule="exact"/>
        <w:jc w:val="left"/>
      </w:pPr>
    </w:p>
    <w:p w14:paraId="34962D92" w14:textId="13FDA727" w:rsidR="007F60FF" w:rsidRDefault="590076F6" w:rsidP="006762EF">
      <w:pPr>
        <w:pStyle w:val="Heading2"/>
        <w:rPr>
          <w:rFonts w:asciiTheme="minorHAnsi" w:hAnsiTheme="minorHAnsi" w:cstheme="minorBidi"/>
          <w:b w:val="0"/>
        </w:rPr>
      </w:pPr>
      <w:bookmarkStart w:id="222" w:name="_Toc161995237"/>
      <w:r w:rsidRPr="006762EF">
        <w:t>Programma van wensen</w:t>
      </w:r>
      <w:bookmarkEnd w:id="222"/>
    </w:p>
    <w:p w14:paraId="04D07A50" w14:textId="77777777" w:rsidR="00B237E4" w:rsidRDefault="00B237E4" w:rsidP="006762EF">
      <w:pPr>
        <w:rPr>
          <w:rFonts w:asciiTheme="minorHAnsi" w:hAnsiTheme="minorHAnsi" w:cstheme="minorBidi"/>
        </w:rPr>
      </w:pPr>
    </w:p>
    <w:p w14:paraId="4731EEA3" w14:textId="1CD4D52E" w:rsidR="00B237E4" w:rsidRDefault="00B237E4" w:rsidP="008E42AB">
      <w:pPr>
        <w:pStyle w:val="Heading3"/>
        <w:rPr>
          <w:rFonts w:asciiTheme="minorHAnsi" w:hAnsiTheme="minorHAnsi" w:cstheme="minorBidi"/>
          <w:b w:val="0"/>
        </w:rPr>
      </w:pPr>
      <w:bookmarkStart w:id="223" w:name="_Toc161995238"/>
      <w:r w:rsidRPr="008E42AB">
        <w:t>Wens KW1; Kwaliteit implementatieplan</w:t>
      </w:r>
      <w:bookmarkEnd w:id="223"/>
      <w:r w:rsidRPr="008E42AB">
        <w:t xml:space="preserve">  </w:t>
      </w:r>
    </w:p>
    <w:p w14:paraId="0BA81AE3" w14:textId="77777777" w:rsidR="006762EF" w:rsidRDefault="006762EF" w:rsidP="00B237E4">
      <w:pPr>
        <w:spacing w:line="200" w:lineRule="exact"/>
        <w:jc w:val="left"/>
        <w:rPr>
          <w:rFonts w:asciiTheme="minorHAnsi" w:hAnsiTheme="minorHAnsi" w:cstheme="minorBidi"/>
        </w:rPr>
      </w:pPr>
    </w:p>
    <w:p w14:paraId="497F5CE7" w14:textId="113BE9E4" w:rsidR="00003E70" w:rsidRPr="006A5947" w:rsidRDefault="006A5947" w:rsidP="00B237E4">
      <w:pPr>
        <w:spacing w:line="200" w:lineRule="exact"/>
        <w:jc w:val="left"/>
        <w:rPr>
          <w:rFonts w:asciiTheme="minorHAnsi" w:hAnsiTheme="minorHAnsi" w:cstheme="minorBidi"/>
        </w:rPr>
      </w:pPr>
      <w:r w:rsidRPr="006A5947">
        <w:rPr>
          <w:rFonts w:asciiTheme="minorHAnsi" w:hAnsiTheme="minorHAnsi" w:cstheme="minorBidi"/>
        </w:rPr>
        <w:t>Een</w:t>
      </w:r>
      <w:r w:rsidR="00C67873">
        <w:rPr>
          <w:rFonts w:asciiTheme="minorHAnsi" w:hAnsiTheme="minorHAnsi" w:cstheme="minorBidi"/>
        </w:rPr>
        <w:t xml:space="preserve"> succesvolle</w:t>
      </w:r>
      <w:r>
        <w:rPr>
          <w:rFonts w:asciiTheme="minorHAnsi" w:hAnsiTheme="minorHAnsi" w:cstheme="minorBidi"/>
        </w:rPr>
        <w:t xml:space="preserve"> implementatie </w:t>
      </w:r>
      <w:r w:rsidR="00C67873">
        <w:rPr>
          <w:rFonts w:asciiTheme="minorHAnsi" w:hAnsiTheme="minorHAnsi" w:cstheme="minorBidi"/>
        </w:rPr>
        <w:t xml:space="preserve">start met een goed plan. </w:t>
      </w:r>
      <w:r w:rsidR="00DD61A7">
        <w:rPr>
          <w:rFonts w:asciiTheme="minorHAnsi" w:hAnsiTheme="minorHAnsi" w:cstheme="minorBidi"/>
        </w:rPr>
        <w:t xml:space="preserve">Het geeft vertrouwen </w:t>
      </w:r>
      <w:r w:rsidR="004D0CBB">
        <w:rPr>
          <w:rFonts w:asciiTheme="minorHAnsi" w:hAnsiTheme="minorHAnsi" w:cstheme="minorBidi"/>
        </w:rPr>
        <w:t xml:space="preserve">in </w:t>
      </w:r>
      <w:r w:rsidR="00E55579">
        <w:rPr>
          <w:rFonts w:asciiTheme="minorHAnsi" w:hAnsiTheme="minorHAnsi" w:cstheme="minorBidi"/>
        </w:rPr>
        <w:t>de samenwerking</w:t>
      </w:r>
      <w:r w:rsidR="00DD61A7">
        <w:rPr>
          <w:rFonts w:asciiTheme="minorHAnsi" w:hAnsiTheme="minorHAnsi" w:cstheme="minorBidi"/>
        </w:rPr>
        <w:t xml:space="preserve"> </w:t>
      </w:r>
      <w:r w:rsidR="004D0CBB">
        <w:rPr>
          <w:rFonts w:asciiTheme="minorHAnsi" w:hAnsiTheme="minorHAnsi" w:cstheme="minorBidi"/>
        </w:rPr>
        <w:t xml:space="preserve">bij aanvang </w:t>
      </w:r>
      <w:r w:rsidR="003810DB">
        <w:rPr>
          <w:rFonts w:asciiTheme="minorHAnsi" w:hAnsiTheme="minorHAnsi" w:cstheme="minorBidi"/>
        </w:rPr>
        <w:t xml:space="preserve">en zorgt voor een gezamenlijke basis </w:t>
      </w:r>
      <w:r w:rsidR="007426F2">
        <w:rPr>
          <w:rFonts w:asciiTheme="minorHAnsi" w:hAnsiTheme="minorHAnsi" w:cstheme="minorBidi"/>
        </w:rPr>
        <w:t>met geaccepteerde doelstellingen</w:t>
      </w:r>
      <w:r w:rsidR="004D0CBB">
        <w:rPr>
          <w:rFonts w:asciiTheme="minorHAnsi" w:hAnsiTheme="minorHAnsi" w:cstheme="minorBidi"/>
        </w:rPr>
        <w:t>.</w:t>
      </w:r>
      <w:r w:rsidR="00E55579">
        <w:rPr>
          <w:rFonts w:asciiTheme="minorHAnsi" w:hAnsiTheme="minorHAnsi" w:cstheme="minorBidi"/>
        </w:rPr>
        <w:t xml:space="preserve"> </w:t>
      </w:r>
    </w:p>
    <w:p w14:paraId="69AF3C1C" w14:textId="77777777" w:rsidR="00003E70" w:rsidRPr="00B237E4" w:rsidRDefault="00003E70" w:rsidP="00B237E4">
      <w:pPr>
        <w:spacing w:line="200" w:lineRule="exact"/>
        <w:jc w:val="left"/>
        <w:rPr>
          <w:rFonts w:asciiTheme="minorHAnsi" w:hAnsiTheme="minorHAnsi" w:cstheme="minorBidi"/>
          <w:b/>
          <w:bCs/>
        </w:rPr>
      </w:pPr>
    </w:p>
    <w:tbl>
      <w:tblPr>
        <w:tblStyle w:val="TableGrid"/>
        <w:tblW w:w="8775" w:type="dxa"/>
        <w:tblInd w:w="-5" w:type="dxa"/>
        <w:tblLook w:val="01E0" w:firstRow="1" w:lastRow="1" w:firstColumn="1" w:lastColumn="1" w:noHBand="0" w:noVBand="0"/>
      </w:tblPr>
      <w:tblGrid>
        <w:gridCol w:w="1800"/>
        <w:gridCol w:w="6975"/>
      </w:tblGrid>
      <w:tr w:rsidR="008F7E12" w:rsidRPr="00B237E4" w14:paraId="7E16EE0B" w14:textId="77777777" w:rsidTr="26AFE1A0">
        <w:tc>
          <w:tcPr>
            <w:tcW w:w="1800" w:type="dxa"/>
            <w:shd w:val="clear" w:color="auto" w:fill="FFFFFF" w:themeFill="background1"/>
          </w:tcPr>
          <w:p w14:paraId="619CCA3D" w14:textId="77777777" w:rsidR="00B237E4" w:rsidRPr="00B237E4" w:rsidRDefault="00B237E4" w:rsidP="00B237E4">
            <w:pPr>
              <w:spacing w:line="200" w:lineRule="exact"/>
              <w:jc w:val="left"/>
              <w:rPr>
                <w:rFonts w:asciiTheme="minorHAnsi" w:hAnsiTheme="minorHAnsi" w:cstheme="minorBidi"/>
                <w:sz w:val="18"/>
                <w:szCs w:val="20"/>
                <w:lang w:eastAsia="nl-NL"/>
              </w:rPr>
            </w:pPr>
            <w:r w:rsidRPr="00B237E4">
              <w:rPr>
                <w:rFonts w:asciiTheme="minorHAnsi" w:hAnsiTheme="minorHAnsi" w:cstheme="minorBidi"/>
                <w:sz w:val="18"/>
                <w:szCs w:val="20"/>
                <w:lang w:eastAsia="nl-NL"/>
              </w:rPr>
              <w:t>Wens KW 1</w:t>
            </w:r>
          </w:p>
          <w:p w14:paraId="57077CFF" w14:textId="77777777" w:rsidR="00B237E4" w:rsidRPr="00B237E4" w:rsidRDefault="00B237E4" w:rsidP="00B237E4">
            <w:pPr>
              <w:spacing w:line="200" w:lineRule="exact"/>
              <w:jc w:val="left"/>
              <w:rPr>
                <w:rFonts w:asciiTheme="minorHAnsi" w:hAnsiTheme="minorHAnsi" w:cstheme="minorBidi"/>
                <w:sz w:val="18"/>
                <w:szCs w:val="20"/>
                <w:lang w:eastAsia="nl-NL"/>
              </w:rPr>
            </w:pPr>
          </w:p>
        </w:tc>
        <w:tc>
          <w:tcPr>
            <w:tcW w:w="6975" w:type="dxa"/>
            <w:shd w:val="clear" w:color="auto" w:fill="FFFFFF" w:themeFill="background1"/>
          </w:tcPr>
          <w:p w14:paraId="4F14F120" w14:textId="53092BCE" w:rsidR="004D0CBB" w:rsidRDefault="14948D70" w:rsidP="26AFE1A0">
            <w:pPr>
              <w:spacing w:line="200" w:lineRule="exact"/>
              <w:jc w:val="left"/>
              <w:rPr>
                <w:rFonts w:asciiTheme="minorHAnsi" w:hAnsiTheme="minorHAnsi" w:cstheme="minorBidi"/>
                <w:sz w:val="18"/>
                <w:szCs w:val="18"/>
                <w:lang w:eastAsia="nl-NL"/>
              </w:rPr>
            </w:pPr>
            <w:r w:rsidRPr="26AFE1A0">
              <w:rPr>
                <w:rFonts w:asciiTheme="minorHAnsi" w:hAnsiTheme="minorHAnsi" w:cstheme="minorBidi"/>
                <w:sz w:val="18"/>
                <w:szCs w:val="18"/>
                <w:lang w:eastAsia="nl-NL"/>
              </w:rPr>
              <w:t>Inschrijver</w:t>
            </w:r>
            <w:r w:rsidR="7F9FA16B" w:rsidRPr="26AFE1A0">
              <w:rPr>
                <w:rFonts w:asciiTheme="minorHAnsi" w:hAnsiTheme="minorHAnsi" w:cstheme="minorBidi"/>
                <w:sz w:val="18"/>
                <w:szCs w:val="18"/>
                <w:lang w:eastAsia="nl-NL"/>
              </w:rPr>
              <w:t xml:space="preserve"> levert binnen</w:t>
            </w:r>
            <w:r w:rsidR="2A53B1DB" w:rsidRPr="435E48C3">
              <w:rPr>
                <w:rFonts w:asciiTheme="minorHAnsi" w:hAnsiTheme="minorHAnsi" w:cstheme="minorBidi"/>
                <w:sz w:val="18"/>
                <w:szCs w:val="18"/>
                <w:lang w:eastAsia="nl-NL"/>
              </w:rPr>
              <w:t>,</w:t>
            </w:r>
            <w:r w:rsidR="7F9FA16B" w:rsidRPr="26AFE1A0">
              <w:rPr>
                <w:rFonts w:asciiTheme="minorHAnsi" w:hAnsiTheme="minorHAnsi" w:cstheme="minorBidi"/>
                <w:sz w:val="18"/>
                <w:szCs w:val="18"/>
                <w:lang w:eastAsia="nl-NL"/>
              </w:rPr>
              <w:t xml:space="preserve"> als onderdeel van </w:t>
            </w:r>
            <w:r w:rsidR="5E7F6953" w:rsidRPr="26AFE1A0">
              <w:rPr>
                <w:rFonts w:asciiTheme="minorHAnsi" w:hAnsiTheme="minorHAnsi" w:cstheme="minorBidi"/>
                <w:sz w:val="18"/>
                <w:szCs w:val="18"/>
                <w:lang w:eastAsia="nl-NL"/>
              </w:rPr>
              <w:t>de aanbesteding</w:t>
            </w:r>
            <w:r w:rsidR="51594246" w:rsidRPr="26AFE1A0">
              <w:rPr>
                <w:rFonts w:asciiTheme="minorHAnsi" w:hAnsiTheme="minorHAnsi" w:cstheme="minorBidi"/>
                <w:sz w:val="18"/>
                <w:szCs w:val="18"/>
                <w:lang w:eastAsia="nl-NL"/>
              </w:rPr>
              <w:t>,</w:t>
            </w:r>
            <w:r w:rsidR="7F9FA16B" w:rsidRPr="26AFE1A0">
              <w:rPr>
                <w:rFonts w:asciiTheme="minorHAnsi" w:hAnsiTheme="minorHAnsi" w:cstheme="minorBidi"/>
                <w:sz w:val="18"/>
                <w:szCs w:val="18"/>
                <w:lang w:eastAsia="nl-NL"/>
              </w:rPr>
              <w:t xml:space="preserve"> een</w:t>
            </w:r>
            <w:r w:rsidR="033E0F6F" w:rsidRPr="26AFE1A0">
              <w:rPr>
                <w:rFonts w:asciiTheme="minorHAnsi" w:hAnsiTheme="minorHAnsi" w:cstheme="minorBidi"/>
                <w:sz w:val="18"/>
                <w:szCs w:val="18"/>
              </w:rPr>
              <w:t xml:space="preserve"> concept</w:t>
            </w:r>
            <w:r w:rsidR="7F9FA16B" w:rsidRPr="26AFE1A0">
              <w:rPr>
                <w:rFonts w:asciiTheme="minorHAnsi" w:hAnsiTheme="minorHAnsi" w:cstheme="minorBidi"/>
                <w:sz w:val="18"/>
                <w:szCs w:val="18"/>
                <w:lang w:eastAsia="nl-NL"/>
              </w:rPr>
              <w:t xml:space="preserve"> implementatie-, projectplan</w:t>
            </w:r>
            <w:r w:rsidR="02F1B1FD" w:rsidRPr="435E48C3">
              <w:rPr>
                <w:rFonts w:asciiTheme="minorHAnsi" w:hAnsiTheme="minorHAnsi" w:cstheme="minorBidi"/>
                <w:sz w:val="18"/>
                <w:szCs w:val="18"/>
                <w:lang w:eastAsia="nl-NL"/>
              </w:rPr>
              <w:t xml:space="preserve"> op</w:t>
            </w:r>
            <w:r w:rsidR="00AF6CE9">
              <w:rPr>
                <w:rFonts w:asciiTheme="minorHAnsi" w:hAnsiTheme="minorHAnsi" w:cstheme="minorBidi"/>
                <w:sz w:val="18"/>
                <w:szCs w:val="18"/>
                <w:lang w:eastAsia="nl-NL"/>
              </w:rPr>
              <w:t xml:space="preserve"> (</w:t>
            </w:r>
            <w:r w:rsidR="00205808">
              <w:rPr>
                <w:rFonts w:asciiTheme="minorHAnsi" w:hAnsiTheme="minorHAnsi" w:cstheme="minorBidi"/>
                <w:sz w:val="18"/>
                <w:szCs w:val="18"/>
                <w:lang w:eastAsia="nl-NL"/>
              </w:rPr>
              <w:t>vanaf nu projectplan)</w:t>
            </w:r>
            <w:r w:rsidR="51594246" w:rsidRPr="26AFE1A0">
              <w:rPr>
                <w:rFonts w:asciiTheme="minorHAnsi" w:hAnsiTheme="minorHAnsi" w:cstheme="minorBidi"/>
                <w:sz w:val="18"/>
                <w:szCs w:val="18"/>
                <w:lang w:eastAsia="nl-NL"/>
              </w:rPr>
              <w:t>. TNO verwacht uitdrukkelijk nog geen</w:t>
            </w:r>
            <w:r w:rsidR="00205808">
              <w:rPr>
                <w:rFonts w:asciiTheme="minorHAnsi" w:hAnsiTheme="minorHAnsi" w:cstheme="minorBidi"/>
                <w:sz w:val="18"/>
                <w:szCs w:val="18"/>
                <w:lang w:eastAsia="nl-NL"/>
              </w:rPr>
              <w:t xml:space="preserve"> volledig</w:t>
            </w:r>
            <w:r w:rsidR="51594246" w:rsidRPr="26AFE1A0">
              <w:rPr>
                <w:rFonts w:asciiTheme="minorHAnsi" w:hAnsiTheme="minorHAnsi" w:cstheme="minorBidi"/>
                <w:sz w:val="18"/>
                <w:szCs w:val="18"/>
                <w:lang w:eastAsia="nl-NL"/>
              </w:rPr>
              <w:t xml:space="preserve"> </w:t>
            </w:r>
            <w:r w:rsidR="57913655" w:rsidRPr="26AFE1A0">
              <w:rPr>
                <w:rFonts w:asciiTheme="minorHAnsi" w:hAnsiTheme="minorHAnsi" w:cstheme="minorBidi"/>
                <w:sz w:val="18"/>
                <w:szCs w:val="18"/>
                <w:lang w:eastAsia="nl-NL"/>
              </w:rPr>
              <w:t xml:space="preserve">projectplan voor de </w:t>
            </w:r>
            <w:r w:rsidR="72E3C1AE" w:rsidRPr="26AFE1A0">
              <w:rPr>
                <w:rFonts w:asciiTheme="minorHAnsi" w:hAnsiTheme="minorHAnsi" w:cstheme="minorBidi"/>
                <w:sz w:val="18"/>
                <w:szCs w:val="18"/>
                <w:lang w:eastAsia="nl-NL"/>
              </w:rPr>
              <w:t xml:space="preserve">unieke situatie </w:t>
            </w:r>
            <w:r w:rsidRPr="26AFE1A0">
              <w:rPr>
                <w:rFonts w:asciiTheme="minorHAnsi" w:hAnsiTheme="minorHAnsi" w:cstheme="minorBidi"/>
                <w:sz w:val="18"/>
                <w:szCs w:val="18"/>
                <w:lang w:eastAsia="nl-NL"/>
              </w:rPr>
              <w:t xml:space="preserve">voor de TNO </w:t>
            </w:r>
            <w:r w:rsidRPr="103AC426">
              <w:rPr>
                <w:rFonts w:asciiTheme="minorHAnsi" w:hAnsiTheme="minorHAnsi" w:cstheme="minorBidi"/>
                <w:sz w:val="18"/>
                <w:szCs w:val="18"/>
                <w:lang w:eastAsia="nl-NL"/>
              </w:rPr>
              <w:t>impl</w:t>
            </w:r>
            <w:r w:rsidR="385417AD" w:rsidRPr="103AC426">
              <w:rPr>
                <w:rFonts w:asciiTheme="minorHAnsi" w:hAnsiTheme="minorHAnsi" w:cstheme="minorBidi"/>
                <w:sz w:val="18"/>
                <w:szCs w:val="18"/>
                <w:lang w:eastAsia="nl-NL"/>
              </w:rPr>
              <w:t>ement</w:t>
            </w:r>
            <w:r w:rsidRPr="103AC426">
              <w:rPr>
                <w:rFonts w:asciiTheme="minorHAnsi" w:hAnsiTheme="minorHAnsi" w:cstheme="minorBidi"/>
                <w:sz w:val="18"/>
                <w:szCs w:val="18"/>
                <w:lang w:eastAsia="nl-NL"/>
              </w:rPr>
              <w:t>atie</w:t>
            </w:r>
            <w:r w:rsidRPr="26AFE1A0">
              <w:rPr>
                <w:rFonts w:asciiTheme="minorHAnsi" w:hAnsiTheme="minorHAnsi" w:cstheme="minorBidi"/>
                <w:sz w:val="18"/>
                <w:szCs w:val="18"/>
                <w:lang w:eastAsia="nl-NL"/>
              </w:rPr>
              <w:t xml:space="preserve"> van </w:t>
            </w:r>
            <w:r w:rsidR="00205808">
              <w:rPr>
                <w:rFonts w:asciiTheme="minorHAnsi" w:hAnsiTheme="minorHAnsi" w:cstheme="minorBidi"/>
                <w:sz w:val="18"/>
                <w:szCs w:val="18"/>
                <w:lang w:eastAsia="nl-NL"/>
              </w:rPr>
              <w:t xml:space="preserve">SAP </w:t>
            </w:r>
            <w:r w:rsidR="584088B3" w:rsidRPr="2366190F">
              <w:rPr>
                <w:rFonts w:asciiTheme="minorHAnsi" w:hAnsiTheme="minorHAnsi" w:cstheme="minorBidi"/>
                <w:sz w:val="18"/>
                <w:szCs w:val="18"/>
                <w:lang w:eastAsia="nl-NL"/>
              </w:rPr>
              <w:t>S</w:t>
            </w:r>
            <w:r w:rsidRPr="2366190F">
              <w:rPr>
                <w:rFonts w:asciiTheme="minorHAnsi" w:hAnsiTheme="minorHAnsi" w:cstheme="minorBidi"/>
                <w:sz w:val="18"/>
                <w:szCs w:val="18"/>
                <w:lang w:eastAsia="nl-NL"/>
              </w:rPr>
              <w:t>ucces</w:t>
            </w:r>
            <w:r w:rsidR="00DF5483">
              <w:rPr>
                <w:rFonts w:asciiTheme="minorHAnsi" w:hAnsiTheme="minorHAnsi" w:cstheme="minorBidi"/>
                <w:sz w:val="18"/>
                <w:szCs w:val="18"/>
                <w:lang w:eastAsia="nl-NL"/>
              </w:rPr>
              <w:t>sF</w:t>
            </w:r>
            <w:r w:rsidRPr="2366190F">
              <w:rPr>
                <w:rFonts w:asciiTheme="minorHAnsi" w:hAnsiTheme="minorHAnsi" w:cstheme="minorBidi"/>
                <w:sz w:val="18"/>
                <w:szCs w:val="18"/>
                <w:lang w:eastAsia="nl-NL"/>
              </w:rPr>
              <w:t>actor</w:t>
            </w:r>
            <w:r w:rsidR="45E82E4A" w:rsidRPr="2366190F">
              <w:rPr>
                <w:rFonts w:asciiTheme="minorHAnsi" w:hAnsiTheme="minorHAnsi" w:cstheme="minorBidi"/>
                <w:sz w:val="18"/>
                <w:szCs w:val="18"/>
                <w:lang w:eastAsia="nl-NL"/>
              </w:rPr>
              <w:t>s</w:t>
            </w:r>
            <w:r w:rsidR="005C393C">
              <w:rPr>
                <w:rFonts w:asciiTheme="minorHAnsi" w:hAnsiTheme="minorHAnsi" w:cstheme="minorBidi"/>
                <w:sz w:val="18"/>
                <w:szCs w:val="18"/>
                <w:lang w:eastAsia="nl-NL"/>
              </w:rPr>
              <w:t xml:space="preserve">, SAP fieldglass en aanvullende modules </w:t>
            </w:r>
            <w:r w:rsidRPr="26AFE1A0">
              <w:rPr>
                <w:rFonts w:asciiTheme="minorHAnsi" w:hAnsiTheme="minorHAnsi" w:cstheme="minorBidi"/>
                <w:sz w:val="18"/>
                <w:szCs w:val="18"/>
                <w:lang w:eastAsia="nl-NL"/>
              </w:rPr>
              <w:t xml:space="preserve">maar een projectplan zoals de Inschrijver deze </w:t>
            </w:r>
            <w:r w:rsidR="70A38051" w:rsidRPr="26AFE1A0">
              <w:rPr>
                <w:rFonts w:asciiTheme="minorHAnsi" w:hAnsiTheme="minorHAnsi" w:cstheme="minorBidi"/>
                <w:sz w:val="18"/>
                <w:szCs w:val="18"/>
                <w:lang w:eastAsia="nl-NL"/>
              </w:rPr>
              <w:t>zou opmaken.</w:t>
            </w:r>
            <w:r w:rsidR="6ED144C5" w:rsidRPr="26AFE1A0">
              <w:rPr>
                <w:rFonts w:asciiTheme="minorHAnsi" w:hAnsiTheme="minorHAnsi" w:cstheme="minorBidi"/>
                <w:sz w:val="18"/>
                <w:szCs w:val="18"/>
                <w:lang w:eastAsia="nl-NL"/>
              </w:rPr>
              <w:t xml:space="preserve"> Bij de verschillende onderwerpen geeft Inschrijver aan </w:t>
            </w:r>
            <w:r w:rsidR="474BD5E3" w:rsidRPr="26AFE1A0">
              <w:rPr>
                <w:rFonts w:asciiTheme="minorHAnsi" w:hAnsiTheme="minorHAnsi" w:cstheme="minorBidi"/>
                <w:sz w:val="18"/>
                <w:szCs w:val="18"/>
                <w:lang w:eastAsia="nl-NL"/>
              </w:rPr>
              <w:t xml:space="preserve">wat de inhoud zou moeten zijn en </w:t>
            </w:r>
            <w:r w:rsidR="00DF5483">
              <w:rPr>
                <w:rFonts w:asciiTheme="minorHAnsi" w:hAnsiTheme="minorHAnsi" w:cstheme="minorBidi"/>
                <w:sz w:val="18"/>
                <w:szCs w:val="18"/>
                <w:lang w:eastAsia="nl-NL"/>
              </w:rPr>
              <w:t xml:space="preserve">wat </w:t>
            </w:r>
            <w:r w:rsidR="474BD5E3" w:rsidRPr="26AFE1A0">
              <w:rPr>
                <w:rFonts w:asciiTheme="minorHAnsi" w:hAnsiTheme="minorHAnsi" w:cstheme="minorBidi"/>
                <w:sz w:val="18"/>
                <w:szCs w:val="18"/>
                <w:lang w:eastAsia="nl-NL"/>
              </w:rPr>
              <w:t>haar visie hierop</w:t>
            </w:r>
            <w:r w:rsidR="3AB2950D" w:rsidRPr="26AFE1A0">
              <w:rPr>
                <w:rFonts w:asciiTheme="minorHAnsi" w:hAnsiTheme="minorHAnsi" w:cstheme="minorBidi"/>
                <w:sz w:val="18"/>
                <w:szCs w:val="18"/>
                <w:lang w:eastAsia="nl-NL"/>
              </w:rPr>
              <w:t xml:space="preserve"> is</w:t>
            </w:r>
            <w:r w:rsidR="474BD5E3" w:rsidRPr="26AFE1A0">
              <w:rPr>
                <w:rFonts w:asciiTheme="minorHAnsi" w:hAnsiTheme="minorHAnsi" w:cstheme="minorBidi"/>
                <w:sz w:val="18"/>
                <w:szCs w:val="18"/>
                <w:lang w:eastAsia="nl-NL"/>
              </w:rPr>
              <w:t>.</w:t>
            </w:r>
          </w:p>
          <w:p w14:paraId="6EAB2B23" w14:textId="77777777" w:rsidR="004D0CBB" w:rsidRDefault="004D0CBB" w:rsidP="00B237E4">
            <w:pPr>
              <w:spacing w:line="200" w:lineRule="exact"/>
              <w:jc w:val="left"/>
              <w:rPr>
                <w:rFonts w:asciiTheme="minorHAnsi" w:hAnsiTheme="minorHAnsi" w:cstheme="minorBidi"/>
                <w:sz w:val="18"/>
                <w:szCs w:val="20"/>
                <w:lang w:eastAsia="nl-NL"/>
              </w:rPr>
            </w:pPr>
          </w:p>
          <w:p w14:paraId="55531F9F" w14:textId="6A8BAA70" w:rsidR="00B237E4" w:rsidRPr="00B237E4" w:rsidRDefault="00DB1319" w:rsidP="00B237E4">
            <w:p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 xml:space="preserve">TNO verwacht dat </w:t>
            </w:r>
            <w:r w:rsidR="00B237E4" w:rsidRPr="00B237E4">
              <w:rPr>
                <w:rFonts w:asciiTheme="minorHAnsi" w:hAnsiTheme="minorHAnsi" w:cstheme="minorBidi"/>
                <w:sz w:val="18"/>
                <w:szCs w:val="20"/>
                <w:lang w:eastAsia="nl-NL"/>
              </w:rPr>
              <w:t xml:space="preserve">minimaal de volgende onderwerpen worden behandeld: </w:t>
            </w:r>
          </w:p>
          <w:p w14:paraId="3A52B37C" w14:textId="77777777" w:rsidR="0045364A" w:rsidRPr="00B237E4" w:rsidRDefault="0045364A" w:rsidP="0045364A">
            <w:pPr>
              <w:numPr>
                <w:ilvl w:val="0"/>
                <w:numId w:val="32"/>
              </w:numPr>
              <w:spacing w:line="200" w:lineRule="exact"/>
              <w:jc w:val="left"/>
              <w:rPr>
                <w:rFonts w:asciiTheme="minorHAnsi" w:hAnsiTheme="minorHAnsi" w:cstheme="minorBidi"/>
                <w:sz w:val="18"/>
                <w:szCs w:val="20"/>
                <w:lang w:eastAsia="nl-NL"/>
              </w:rPr>
            </w:pPr>
            <w:r w:rsidRPr="00B237E4">
              <w:rPr>
                <w:rFonts w:asciiTheme="minorHAnsi" w:hAnsiTheme="minorHAnsi" w:cstheme="minorBidi"/>
                <w:sz w:val="18"/>
                <w:szCs w:val="20"/>
                <w:lang w:eastAsia="nl-NL"/>
              </w:rPr>
              <w:t>Een visie op de transitie, transformatie en implementatie</w:t>
            </w:r>
          </w:p>
          <w:p w14:paraId="70F1008F" w14:textId="0343AD25" w:rsidR="00A16177" w:rsidRPr="00B237E4" w:rsidRDefault="008C2891"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 xml:space="preserve">De </w:t>
            </w:r>
            <w:r w:rsidR="00B87837">
              <w:rPr>
                <w:rFonts w:asciiTheme="minorHAnsi" w:hAnsiTheme="minorHAnsi" w:cstheme="minorBidi"/>
                <w:sz w:val="18"/>
                <w:szCs w:val="20"/>
                <w:lang w:eastAsia="nl-NL"/>
              </w:rPr>
              <w:t xml:space="preserve">voorgestelde </w:t>
            </w:r>
            <w:r w:rsidR="00A16177" w:rsidRPr="00B237E4">
              <w:rPr>
                <w:rFonts w:asciiTheme="minorHAnsi" w:hAnsiTheme="minorHAnsi" w:cstheme="minorBidi"/>
                <w:sz w:val="18"/>
                <w:szCs w:val="20"/>
                <w:lang w:eastAsia="nl-NL"/>
              </w:rPr>
              <w:t>project methodiek</w:t>
            </w:r>
          </w:p>
          <w:p w14:paraId="68AF5A12" w14:textId="2CF0134F" w:rsidR="00A16177" w:rsidRPr="00B237E4" w:rsidRDefault="00361A5E"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De p</w:t>
            </w:r>
            <w:r w:rsidRPr="00B237E4">
              <w:rPr>
                <w:rFonts w:asciiTheme="minorHAnsi" w:hAnsiTheme="minorHAnsi" w:cstheme="minorBidi"/>
                <w:sz w:val="18"/>
                <w:szCs w:val="20"/>
                <w:lang w:eastAsia="nl-NL"/>
              </w:rPr>
              <w:t>rojectstructuur</w:t>
            </w:r>
            <w:r w:rsidR="008E0BFF">
              <w:rPr>
                <w:rFonts w:asciiTheme="minorHAnsi" w:hAnsiTheme="minorHAnsi" w:cstheme="minorBidi"/>
                <w:sz w:val="18"/>
                <w:szCs w:val="20"/>
                <w:lang w:eastAsia="nl-NL"/>
              </w:rPr>
              <w:t xml:space="preserve"> met daarbij d</w:t>
            </w:r>
            <w:r w:rsidR="008C2891">
              <w:rPr>
                <w:rFonts w:asciiTheme="minorHAnsi" w:hAnsiTheme="minorHAnsi" w:cstheme="minorBidi"/>
                <w:sz w:val="18"/>
                <w:szCs w:val="20"/>
                <w:lang w:eastAsia="nl-NL"/>
              </w:rPr>
              <w:t xml:space="preserve">e </w:t>
            </w:r>
            <w:r w:rsidR="00A16177" w:rsidRPr="00B237E4">
              <w:rPr>
                <w:rFonts w:asciiTheme="minorHAnsi" w:hAnsiTheme="minorHAnsi" w:cstheme="minorBidi"/>
                <w:sz w:val="18"/>
                <w:szCs w:val="20"/>
                <w:lang w:eastAsia="nl-NL"/>
              </w:rPr>
              <w:t>samenstelling</w:t>
            </w:r>
            <w:r w:rsidR="008E0BFF">
              <w:rPr>
                <w:rFonts w:asciiTheme="minorHAnsi" w:hAnsiTheme="minorHAnsi" w:cstheme="minorBidi"/>
                <w:sz w:val="18"/>
                <w:szCs w:val="20"/>
                <w:lang w:eastAsia="nl-NL"/>
              </w:rPr>
              <w:t xml:space="preserve"> van</w:t>
            </w:r>
            <w:r w:rsidR="00A16177" w:rsidRPr="00B237E4">
              <w:rPr>
                <w:rFonts w:asciiTheme="minorHAnsi" w:hAnsiTheme="minorHAnsi" w:cstheme="minorBidi"/>
                <w:sz w:val="18"/>
                <w:szCs w:val="20"/>
                <w:lang w:eastAsia="nl-NL"/>
              </w:rPr>
              <w:t xml:space="preserve"> </w:t>
            </w:r>
            <w:r w:rsidR="00710407">
              <w:rPr>
                <w:rFonts w:asciiTheme="minorHAnsi" w:hAnsiTheme="minorHAnsi" w:cstheme="minorBidi"/>
                <w:sz w:val="18"/>
                <w:szCs w:val="20"/>
                <w:lang w:eastAsia="nl-NL"/>
              </w:rPr>
              <w:t>het</w:t>
            </w:r>
            <w:r w:rsidR="00A16177" w:rsidRPr="00B237E4">
              <w:rPr>
                <w:rFonts w:asciiTheme="minorHAnsi" w:hAnsiTheme="minorHAnsi" w:cstheme="minorBidi"/>
                <w:sz w:val="18"/>
                <w:szCs w:val="20"/>
                <w:lang w:eastAsia="nl-NL"/>
              </w:rPr>
              <w:t xml:space="preserve"> implementatie team</w:t>
            </w:r>
            <w:r w:rsidR="008C2891">
              <w:rPr>
                <w:rFonts w:asciiTheme="minorHAnsi" w:hAnsiTheme="minorHAnsi" w:cstheme="minorBidi"/>
                <w:sz w:val="18"/>
                <w:szCs w:val="20"/>
                <w:lang w:eastAsia="nl-NL"/>
              </w:rPr>
              <w:t xml:space="preserve"> vanuit de inschrijver</w:t>
            </w:r>
            <w:r w:rsidR="006E7B0E">
              <w:rPr>
                <w:rFonts w:asciiTheme="minorHAnsi" w:hAnsiTheme="minorHAnsi" w:cstheme="minorBidi"/>
                <w:sz w:val="18"/>
                <w:szCs w:val="20"/>
                <w:lang w:eastAsia="nl-NL"/>
              </w:rPr>
              <w:t xml:space="preserve"> </w:t>
            </w:r>
            <w:r w:rsidR="006E7B0E" w:rsidRPr="00B237E4">
              <w:rPr>
                <w:rFonts w:asciiTheme="minorHAnsi" w:hAnsiTheme="minorHAnsi" w:cstheme="minorBidi"/>
                <w:sz w:val="18"/>
                <w:szCs w:val="20"/>
                <w:lang w:eastAsia="nl-NL"/>
              </w:rPr>
              <w:t>met bijbehorende taken en verantwoordelijkheden</w:t>
            </w:r>
            <w:r w:rsidR="008E0BFF">
              <w:rPr>
                <w:rFonts w:asciiTheme="minorHAnsi" w:hAnsiTheme="minorHAnsi" w:cstheme="minorBidi"/>
                <w:sz w:val="18"/>
                <w:szCs w:val="20"/>
                <w:lang w:eastAsia="nl-NL"/>
              </w:rPr>
              <w:t>. Daarnaast de te verwachte</w:t>
            </w:r>
            <w:r w:rsidR="00B412BC">
              <w:rPr>
                <w:rFonts w:asciiTheme="minorHAnsi" w:hAnsiTheme="minorHAnsi" w:cstheme="minorBidi"/>
                <w:sz w:val="18"/>
                <w:szCs w:val="20"/>
                <w:lang w:eastAsia="nl-NL"/>
              </w:rPr>
              <w:t xml:space="preserve"> rollen en</w:t>
            </w:r>
            <w:r w:rsidR="006E7B0E" w:rsidRPr="00B237E4">
              <w:rPr>
                <w:rFonts w:asciiTheme="minorHAnsi" w:hAnsiTheme="minorHAnsi" w:cstheme="minorBidi"/>
                <w:sz w:val="18"/>
                <w:szCs w:val="20"/>
                <w:lang w:eastAsia="nl-NL"/>
              </w:rPr>
              <w:t xml:space="preserve"> rolverdeling tussen TNO en Inschrijver</w:t>
            </w:r>
            <w:r w:rsidR="00BE57D2">
              <w:rPr>
                <w:rFonts w:asciiTheme="minorHAnsi" w:hAnsiTheme="minorHAnsi" w:cstheme="minorBidi"/>
                <w:sz w:val="18"/>
                <w:szCs w:val="20"/>
                <w:lang w:eastAsia="nl-NL"/>
              </w:rPr>
              <w:t xml:space="preserve"> met</w:t>
            </w:r>
            <w:r w:rsidR="00B412BC">
              <w:rPr>
                <w:rFonts w:asciiTheme="minorHAnsi" w:hAnsiTheme="minorHAnsi" w:cstheme="minorBidi"/>
                <w:sz w:val="18"/>
                <w:szCs w:val="20"/>
                <w:lang w:eastAsia="nl-NL"/>
              </w:rPr>
              <w:t xml:space="preserve"> de verwachte inspanning.</w:t>
            </w:r>
          </w:p>
          <w:p w14:paraId="2A1F4293" w14:textId="3CB1EDC2" w:rsidR="00A16177" w:rsidRPr="00B237E4" w:rsidRDefault="009523F5"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D</w:t>
            </w:r>
            <w:r w:rsidR="00A16177" w:rsidRPr="00B237E4">
              <w:rPr>
                <w:rFonts w:asciiTheme="minorHAnsi" w:hAnsiTheme="minorHAnsi" w:cstheme="minorBidi"/>
                <w:sz w:val="18"/>
                <w:szCs w:val="20"/>
                <w:lang w:eastAsia="nl-NL"/>
              </w:rPr>
              <w:t>eliverables</w:t>
            </w:r>
          </w:p>
          <w:p w14:paraId="0C49D9AC" w14:textId="68A73CB4" w:rsidR="00A16177" w:rsidRDefault="00B412BC"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Planning met m</w:t>
            </w:r>
            <w:r w:rsidR="00A16177" w:rsidRPr="00B237E4">
              <w:rPr>
                <w:rFonts w:asciiTheme="minorHAnsi" w:hAnsiTheme="minorHAnsi" w:cstheme="minorBidi"/>
                <w:sz w:val="18"/>
                <w:szCs w:val="20"/>
                <w:lang w:eastAsia="nl-NL"/>
              </w:rPr>
              <w:t>ilestone</w:t>
            </w:r>
            <w:r w:rsidR="008C2891">
              <w:rPr>
                <w:rFonts w:asciiTheme="minorHAnsi" w:hAnsiTheme="minorHAnsi" w:cstheme="minorBidi"/>
                <w:sz w:val="18"/>
                <w:szCs w:val="20"/>
                <w:lang w:eastAsia="nl-NL"/>
              </w:rPr>
              <w:t xml:space="preserve"> momenten</w:t>
            </w:r>
            <w:r w:rsidR="00956BED">
              <w:rPr>
                <w:rFonts w:asciiTheme="minorHAnsi" w:hAnsiTheme="minorHAnsi" w:cstheme="minorBidi"/>
                <w:sz w:val="18"/>
                <w:szCs w:val="20"/>
                <w:lang w:eastAsia="nl-NL"/>
              </w:rPr>
              <w:t xml:space="preserve">, waaronder de </w:t>
            </w:r>
            <w:r w:rsidR="00BF1ECB">
              <w:rPr>
                <w:rFonts w:asciiTheme="minorHAnsi" w:hAnsiTheme="minorHAnsi" w:cstheme="minorBidi"/>
                <w:sz w:val="18"/>
                <w:szCs w:val="20"/>
                <w:lang w:eastAsia="nl-NL"/>
              </w:rPr>
              <w:t>volgorde van de implementatie van de modules</w:t>
            </w:r>
            <w:r w:rsidR="00677252">
              <w:rPr>
                <w:rFonts w:asciiTheme="minorHAnsi" w:hAnsiTheme="minorHAnsi" w:cstheme="minorBidi"/>
                <w:sz w:val="18"/>
                <w:szCs w:val="20"/>
                <w:lang w:eastAsia="nl-NL"/>
              </w:rPr>
              <w:t xml:space="preserve"> </w:t>
            </w:r>
          </w:p>
          <w:p w14:paraId="11C8008B" w14:textId="2D52BCCA" w:rsidR="00A16177" w:rsidRDefault="42648B86" w:rsidP="00F31CE9">
            <w:pPr>
              <w:numPr>
                <w:ilvl w:val="0"/>
                <w:numId w:val="32"/>
              </w:numPr>
              <w:spacing w:line="200" w:lineRule="exact"/>
              <w:jc w:val="left"/>
              <w:rPr>
                <w:rFonts w:asciiTheme="minorHAnsi" w:hAnsiTheme="minorHAnsi" w:cstheme="minorBidi"/>
                <w:sz w:val="18"/>
                <w:szCs w:val="18"/>
                <w:lang w:eastAsia="nl-NL"/>
              </w:rPr>
            </w:pPr>
            <w:r w:rsidRPr="784CD7CF">
              <w:rPr>
                <w:rFonts w:asciiTheme="minorHAnsi" w:hAnsiTheme="minorHAnsi" w:cstheme="minorBidi"/>
                <w:sz w:val="18"/>
                <w:szCs w:val="18"/>
                <w:lang w:eastAsia="nl-NL"/>
              </w:rPr>
              <w:t>Risicoanalyse</w:t>
            </w:r>
          </w:p>
          <w:p w14:paraId="3F29CEF2" w14:textId="7E3BC2CA" w:rsidR="00CF3F96" w:rsidRDefault="00CF3F96"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Datamigratie</w:t>
            </w:r>
          </w:p>
          <w:p w14:paraId="2C502E1E" w14:textId="405F9072" w:rsidR="009034DF" w:rsidRDefault="0004095A" w:rsidP="0045364A">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K</w:t>
            </w:r>
            <w:r w:rsidR="009034DF">
              <w:rPr>
                <w:rFonts w:asciiTheme="minorHAnsi" w:hAnsiTheme="minorHAnsi" w:cstheme="minorBidi"/>
                <w:sz w:val="18"/>
                <w:szCs w:val="20"/>
                <w:lang w:eastAsia="nl-NL"/>
              </w:rPr>
              <w:t>oppelingen</w:t>
            </w:r>
            <w:r w:rsidR="00F23C81">
              <w:rPr>
                <w:rFonts w:asciiTheme="minorHAnsi" w:hAnsiTheme="minorHAnsi" w:cstheme="minorBidi"/>
                <w:sz w:val="18"/>
                <w:szCs w:val="20"/>
                <w:lang w:eastAsia="nl-NL"/>
              </w:rPr>
              <w:t xml:space="preserve"> &amp; Integratie</w:t>
            </w:r>
            <w:r w:rsidR="00ED5B21">
              <w:rPr>
                <w:rFonts w:asciiTheme="minorHAnsi" w:hAnsiTheme="minorHAnsi" w:cstheme="minorBidi"/>
                <w:sz w:val="18"/>
                <w:szCs w:val="20"/>
                <w:lang w:eastAsia="nl-NL"/>
              </w:rPr>
              <w:t>s</w:t>
            </w:r>
            <w:r w:rsidR="00F23C81">
              <w:rPr>
                <w:rFonts w:asciiTheme="minorHAnsi" w:hAnsiTheme="minorHAnsi" w:cstheme="minorBidi"/>
                <w:sz w:val="18"/>
                <w:szCs w:val="20"/>
                <w:lang w:eastAsia="nl-NL"/>
              </w:rPr>
              <w:t>, inclusief testen</w:t>
            </w:r>
          </w:p>
          <w:p w14:paraId="5F612DAF" w14:textId="621021CE" w:rsidR="00CF3F96" w:rsidRPr="00ED327B" w:rsidRDefault="00C519FF" w:rsidP="00F31CE9">
            <w:pPr>
              <w:numPr>
                <w:ilvl w:val="0"/>
                <w:numId w:val="32"/>
              </w:numPr>
              <w:spacing w:line="200" w:lineRule="exact"/>
              <w:jc w:val="left"/>
              <w:rPr>
                <w:rFonts w:asciiTheme="minorHAnsi" w:hAnsiTheme="minorHAnsi" w:cstheme="minorBidi"/>
                <w:sz w:val="18"/>
                <w:szCs w:val="20"/>
                <w:lang w:val="en-GB" w:eastAsia="nl-NL"/>
              </w:rPr>
            </w:pPr>
            <w:r w:rsidRPr="00ED327B">
              <w:rPr>
                <w:rFonts w:asciiTheme="minorHAnsi" w:hAnsiTheme="minorHAnsi" w:cstheme="minorBidi"/>
                <w:sz w:val="18"/>
                <w:szCs w:val="20"/>
                <w:lang w:val="en-GB" w:eastAsia="nl-NL"/>
              </w:rPr>
              <w:t>S</w:t>
            </w:r>
            <w:r w:rsidR="007B14FA" w:rsidRPr="00ED327B">
              <w:rPr>
                <w:rFonts w:asciiTheme="minorHAnsi" w:hAnsiTheme="minorHAnsi" w:cstheme="minorBidi"/>
                <w:sz w:val="18"/>
                <w:szCs w:val="20"/>
                <w:lang w:val="en-GB" w:eastAsia="nl-NL"/>
              </w:rPr>
              <w:t>ecuri</w:t>
            </w:r>
            <w:r w:rsidRPr="00ED327B">
              <w:rPr>
                <w:rFonts w:asciiTheme="minorHAnsi" w:hAnsiTheme="minorHAnsi" w:cstheme="minorBidi"/>
                <w:sz w:val="18"/>
                <w:szCs w:val="20"/>
                <w:lang w:val="en-GB" w:eastAsia="nl-NL"/>
              </w:rPr>
              <w:t>ty (data, procedures</w:t>
            </w:r>
            <w:r w:rsidR="00ED327B" w:rsidRPr="00ED327B">
              <w:rPr>
                <w:rFonts w:asciiTheme="minorHAnsi" w:hAnsiTheme="minorHAnsi" w:cstheme="minorBidi"/>
                <w:sz w:val="18"/>
                <w:szCs w:val="20"/>
                <w:lang w:val="en-GB" w:eastAsia="nl-NL"/>
              </w:rPr>
              <w:t>, rollen en rechten</w:t>
            </w:r>
            <w:r w:rsidR="00DA64BA" w:rsidRPr="00ED327B">
              <w:rPr>
                <w:rFonts w:asciiTheme="minorHAnsi" w:hAnsiTheme="minorHAnsi" w:cstheme="minorBidi"/>
                <w:sz w:val="18"/>
                <w:szCs w:val="20"/>
                <w:lang w:val="en-GB" w:eastAsia="nl-NL"/>
              </w:rPr>
              <w:t>)</w:t>
            </w:r>
          </w:p>
          <w:p w14:paraId="08304DEA" w14:textId="0C33EF5C" w:rsidR="00A16177" w:rsidRPr="00B237E4" w:rsidRDefault="00474769"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T</w:t>
            </w:r>
            <w:r w:rsidR="00A16177" w:rsidRPr="00B237E4">
              <w:rPr>
                <w:rFonts w:asciiTheme="minorHAnsi" w:hAnsiTheme="minorHAnsi" w:cstheme="minorBidi"/>
                <w:sz w:val="18"/>
                <w:szCs w:val="20"/>
                <w:lang w:eastAsia="nl-NL"/>
              </w:rPr>
              <w:t>est en acceptatie traject</w:t>
            </w:r>
          </w:p>
          <w:p w14:paraId="4029C6DA" w14:textId="20787055" w:rsidR="00A16177" w:rsidRPr="00B237E4" w:rsidRDefault="00474769"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V</w:t>
            </w:r>
            <w:r w:rsidR="00A16177" w:rsidRPr="00B237E4">
              <w:rPr>
                <w:rFonts w:asciiTheme="minorHAnsi" w:hAnsiTheme="minorHAnsi" w:cstheme="minorBidi"/>
                <w:sz w:val="18"/>
                <w:szCs w:val="20"/>
                <w:lang w:eastAsia="nl-NL"/>
              </w:rPr>
              <w:t>erantwoordelijkheden (RACI)</w:t>
            </w:r>
          </w:p>
          <w:p w14:paraId="1DBE5F8E" w14:textId="33D34DBF" w:rsidR="00A16177" w:rsidRPr="00B237E4" w:rsidRDefault="00474769"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R</w:t>
            </w:r>
            <w:r w:rsidR="00A16177" w:rsidRPr="00B237E4">
              <w:rPr>
                <w:rFonts w:asciiTheme="minorHAnsi" w:hAnsiTheme="minorHAnsi" w:cstheme="minorBidi"/>
                <w:sz w:val="18"/>
                <w:szCs w:val="20"/>
                <w:lang w:eastAsia="nl-NL"/>
              </w:rPr>
              <w:t>andvoorwaarden aan TNO</w:t>
            </w:r>
          </w:p>
          <w:p w14:paraId="7967A45D" w14:textId="107C62E0" w:rsidR="00DB1319" w:rsidRDefault="00474769"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T</w:t>
            </w:r>
            <w:r w:rsidR="00A16177" w:rsidRPr="00B237E4">
              <w:rPr>
                <w:rFonts w:asciiTheme="minorHAnsi" w:hAnsiTheme="minorHAnsi" w:cstheme="minorBidi"/>
                <w:sz w:val="18"/>
                <w:szCs w:val="20"/>
                <w:lang w:eastAsia="nl-NL"/>
              </w:rPr>
              <w:t>rainingsplan</w:t>
            </w:r>
            <w:r w:rsidR="00834319">
              <w:rPr>
                <w:rFonts w:asciiTheme="minorHAnsi" w:hAnsiTheme="minorHAnsi" w:cstheme="minorBidi"/>
                <w:sz w:val="18"/>
                <w:szCs w:val="20"/>
                <w:lang w:eastAsia="nl-NL"/>
              </w:rPr>
              <w:t xml:space="preserve"> &amp; training</w:t>
            </w:r>
            <w:r w:rsidR="000E4CEE">
              <w:rPr>
                <w:rFonts w:asciiTheme="minorHAnsi" w:hAnsiTheme="minorHAnsi" w:cstheme="minorBidi"/>
                <w:sz w:val="18"/>
                <w:szCs w:val="20"/>
                <w:lang w:eastAsia="nl-NL"/>
              </w:rPr>
              <w:t>s</w:t>
            </w:r>
            <w:r w:rsidR="006E0DB4">
              <w:rPr>
                <w:rFonts w:asciiTheme="minorHAnsi" w:hAnsiTheme="minorHAnsi" w:cstheme="minorBidi"/>
                <w:sz w:val="18"/>
                <w:szCs w:val="20"/>
                <w:lang w:eastAsia="nl-NL"/>
              </w:rPr>
              <w:t>materiaal</w:t>
            </w:r>
          </w:p>
          <w:p w14:paraId="4C7DF85E" w14:textId="74DA3CB4" w:rsidR="00B237E4" w:rsidRDefault="000E4CEE"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P</w:t>
            </w:r>
            <w:r w:rsidR="00A16177" w:rsidRPr="00B237E4">
              <w:rPr>
                <w:rFonts w:asciiTheme="minorHAnsi" w:hAnsiTheme="minorHAnsi" w:cstheme="minorBidi"/>
                <w:sz w:val="18"/>
                <w:szCs w:val="20"/>
                <w:lang w:eastAsia="nl-NL"/>
              </w:rPr>
              <w:t>rojectrapportage</w:t>
            </w:r>
            <w:r>
              <w:rPr>
                <w:rFonts w:asciiTheme="minorHAnsi" w:hAnsiTheme="minorHAnsi" w:cstheme="minorBidi"/>
                <w:sz w:val="18"/>
                <w:szCs w:val="20"/>
                <w:lang w:eastAsia="nl-NL"/>
              </w:rPr>
              <w:t>s</w:t>
            </w:r>
            <w:r w:rsidR="00425E9B">
              <w:rPr>
                <w:rFonts w:asciiTheme="minorHAnsi" w:hAnsiTheme="minorHAnsi" w:cstheme="minorBidi"/>
                <w:sz w:val="18"/>
                <w:szCs w:val="20"/>
                <w:lang w:eastAsia="nl-NL"/>
              </w:rPr>
              <w:t xml:space="preserve"> inclusief SLA</w:t>
            </w:r>
          </w:p>
          <w:p w14:paraId="264B0E43" w14:textId="09D9A33F" w:rsidR="00DB1319" w:rsidRPr="00B237E4" w:rsidRDefault="000E4CEE"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H</w:t>
            </w:r>
            <w:r w:rsidR="00DB1319" w:rsidRPr="00B237E4">
              <w:rPr>
                <w:rFonts w:asciiTheme="minorHAnsi" w:hAnsiTheme="minorHAnsi" w:cstheme="minorBidi"/>
                <w:sz w:val="18"/>
                <w:szCs w:val="20"/>
                <w:lang w:eastAsia="nl-NL"/>
              </w:rPr>
              <w:t>ypercare fase</w:t>
            </w:r>
          </w:p>
          <w:p w14:paraId="0B5E1C1C" w14:textId="77777777" w:rsidR="00B237E4" w:rsidRPr="00B237E4" w:rsidRDefault="00B237E4" w:rsidP="00B237E4">
            <w:pPr>
              <w:spacing w:line="200" w:lineRule="exact"/>
              <w:jc w:val="left"/>
              <w:rPr>
                <w:rFonts w:asciiTheme="minorHAnsi" w:hAnsiTheme="minorHAnsi" w:cstheme="minorBidi"/>
                <w:sz w:val="18"/>
                <w:szCs w:val="20"/>
                <w:lang w:eastAsia="nl-NL"/>
              </w:rPr>
            </w:pPr>
          </w:p>
          <w:p w14:paraId="34691CAA" w14:textId="0E4F541B" w:rsidR="00B237E4" w:rsidRPr="00B237E4" w:rsidRDefault="00B237E4" w:rsidP="00B237E4">
            <w:pPr>
              <w:spacing w:line="200" w:lineRule="exact"/>
              <w:jc w:val="left"/>
              <w:rPr>
                <w:rFonts w:asciiTheme="minorHAnsi" w:hAnsiTheme="minorHAnsi" w:cstheme="minorBidi"/>
                <w:sz w:val="18"/>
                <w:szCs w:val="20"/>
                <w:lang w:eastAsia="nl-NL"/>
              </w:rPr>
            </w:pPr>
            <w:r w:rsidRPr="00B237E4">
              <w:rPr>
                <w:rFonts w:asciiTheme="minorHAnsi" w:hAnsiTheme="minorHAnsi" w:cstheme="minorBidi"/>
                <w:sz w:val="18"/>
                <w:szCs w:val="20"/>
                <w:lang w:eastAsia="nl-NL"/>
              </w:rPr>
              <w:lastRenderedPageBreak/>
              <w:t>Na gunning wordt d</w:t>
            </w:r>
            <w:r w:rsidR="004332A2">
              <w:rPr>
                <w:rFonts w:asciiTheme="minorHAnsi" w:hAnsiTheme="minorHAnsi" w:cstheme="minorBidi"/>
                <w:sz w:val="18"/>
                <w:szCs w:val="20"/>
                <w:lang w:eastAsia="nl-NL"/>
              </w:rPr>
              <w:t xml:space="preserve">it </w:t>
            </w:r>
            <w:r w:rsidRPr="00B237E4">
              <w:rPr>
                <w:rFonts w:asciiTheme="minorHAnsi" w:hAnsiTheme="minorHAnsi" w:cstheme="minorBidi"/>
                <w:sz w:val="18"/>
                <w:szCs w:val="20"/>
                <w:lang w:eastAsia="nl-NL"/>
              </w:rPr>
              <w:t xml:space="preserve">concept </w:t>
            </w:r>
            <w:r w:rsidR="004332A2">
              <w:rPr>
                <w:rFonts w:asciiTheme="minorHAnsi" w:hAnsiTheme="minorHAnsi" w:cstheme="minorBidi"/>
                <w:sz w:val="18"/>
                <w:szCs w:val="20"/>
                <w:lang w:eastAsia="nl-NL"/>
              </w:rPr>
              <w:t>projectplan</w:t>
            </w:r>
            <w:r w:rsidRPr="00B237E4">
              <w:rPr>
                <w:rFonts w:asciiTheme="minorHAnsi" w:hAnsiTheme="minorHAnsi" w:cstheme="minorBidi"/>
                <w:sz w:val="18"/>
                <w:szCs w:val="20"/>
                <w:lang w:eastAsia="nl-NL"/>
              </w:rPr>
              <w:t xml:space="preserve"> door projectteam TNO en gegunde Inschrijver uitgewerkt tot een definitief implementatie</w:t>
            </w:r>
            <w:r w:rsidR="0024119B">
              <w:rPr>
                <w:rFonts w:asciiTheme="minorHAnsi" w:hAnsiTheme="minorHAnsi" w:cstheme="minorBidi"/>
                <w:sz w:val="18"/>
                <w:szCs w:val="20"/>
                <w:lang w:eastAsia="nl-NL"/>
              </w:rPr>
              <w:t>project</w:t>
            </w:r>
            <w:r w:rsidRPr="00B237E4">
              <w:rPr>
                <w:rFonts w:asciiTheme="minorHAnsi" w:hAnsiTheme="minorHAnsi" w:cstheme="minorBidi"/>
                <w:sz w:val="18"/>
                <w:szCs w:val="20"/>
                <w:lang w:eastAsia="nl-NL"/>
              </w:rPr>
              <w:t xml:space="preserve">plan. </w:t>
            </w:r>
          </w:p>
          <w:p w14:paraId="7E4D7F3B" w14:textId="77777777" w:rsidR="00B237E4" w:rsidRPr="00B237E4" w:rsidRDefault="00B237E4" w:rsidP="00B237E4">
            <w:pPr>
              <w:spacing w:line="200" w:lineRule="exact"/>
              <w:jc w:val="left"/>
              <w:rPr>
                <w:rFonts w:asciiTheme="minorHAnsi" w:hAnsiTheme="minorHAnsi" w:cstheme="minorBidi"/>
                <w:sz w:val="18"/>
                <w:szCs w:val="20"/>
                <w:lang w:eastAsia="nl-NL"/>
              </w:rPr>
            </w:pPr>
          </w:p>
        </w:tc>
      </w:tr>
      <w:tr w:rsidR="008F7E12" w:rsidRPr="00B237E4" w14:paraId="3D4CF132" w14:textId="77777777" w:rsidTr="26AFE1A0">
        <w:tc>
          <w:tcPr>
            <w:tcW w:w="1800" w:type="dxa"/>
            <w:shd w:val="clear" w:color="auto" w:fill="FFFFFF" w:themeFill="background1"/>
          </w:tcPr>
          <w:p w14:paraId="50B726B0" w14:textId="77777777" w:rsidR="00B237E4" w:rsidRPr="00B237E4" w:rsidRDefault="00B237E4" w:rsidP="00B237E4">
            <w:pPr>
              <w:spacing w:line="200" w:lineRule="exact"/>
              <w:jc w:val="left"/>
              <w:rPr>
                <w:rFonts w:asciiTheme="minorHAnsi" w:hAnsiTheme="minorHAnsi" w:cstheme="minorBidi"/>
                <w:b/>
                <w:bCs/>
                <w:sz w:val="18"/>
                <w:szCs w:val="20"/>
                <w:lang w:eastAsia="nl-NL"/>
              </w:rPr>
            </w:pPr>
          </w:p>
        </w:tc>
        <w:tc>
          <w:tcPr>
            <w:tcW w:w="6975" w:type="dxa"/>
            <w:shd w:val="clear" w:color="auto" w:fill="FFFFFF" w:themeFill="background1"/>
          </w:tcPr>
          <w:p w14:paraId="1D54102C" w14:textId="2DDFA6E5" w:rsidR="00B237E4" w:rsidRPr="00E73E46" w:rsidRDefault="00B237E4" w:rsidP="00B237E4">
            <w:pPr>
              <w:spacing w:line="200" w:lineRule="exact"/>
              <w:jc w:val="left"/>
              <w:rPr>
                <w:rFonts w:asciiTheme="minorHAnsi" w:hAnsiTheme="minorHAnsi" w:cstheme="minorBidi"/>
                <w:sz w:val="18"/>
                <w:szCs w:val="20"/>
                <w:lang w:eastAsia="nl-NL"/>
              </w:rPr>
            </w:pPr>
            <w:r w:rsidRPr="00E73E46">
              <w:rPr>
                <w:rFonts w:asciiTheme="minorHAnsi" w:hAnsiTheme="minorHAnsi" w:cstheme="minorBidi"/>
                <w:sz w:val="18"/>
                <w:szCs w:val="20"/>
                <w:lang w:eastAsia="nl-NL"/>
              </w:rPr>
              <w:t xml:space="preserve">De totale beantwoording voor wens </w:t>
            </w:r>
            <w:r w:rsidR="005B3EB0">
              <w:rPr>
                <w:rFonts w:asciiTheme="minorHAnsi" w:hAnsiTheme="minorHAnsi" w:cstheme="minorBidi"/>
                <w:sz w:val="18"/>
                <w:szCs w:val="20"/>
                <w:lang w:eastAsia="nl-NL"/>
              </w:rPr>
              <w:t>KW 1</w:t>
            </w:r>
            <w:r w:rsidRPr="00E73E46">
              <w:rPr>
                <w:rFonts w:asciiTheme="minorHAnsi" w:hAnsiTheme="minorHAnsi" w:cstheme="minorBidi"/>
                <w:sz w:val="18"/>
                <w:szCs w:val="20"/>
                <w:lang w:eastAsia="nl-NL"/>
              </w:rPr>
              <w:t xml:space="preserve"> dient maximaal </w:t>
            </w:r>
            <w:r w:rsidR="003038B9">
              <w:rPr>
                <w:rFonts w:asciiTheme="minorHAnsi" w:hAnsiTheme="minorHAnsi" w:cstheme="minorBidi"/>
                <w:sz w:val="18"/>
                <w:szCs w:val="20"/>
                <w:lang w:eastAsia="nl-NL"/>
              </w:rPr>
              <w:t>10</w:t>
            </w:r>
            <w:r w:rsidRPr="00E73E46">
              <w:rPr>
                <w:rFonts w:asciiTheme="minorHAnsi" w:hAnsiTheme="minorHAnsi" w:cstheme="minorBidi"/>
                <w:sz w:val="18"/>
                <w:szCs w:val="20"/>
                <w:lang w:eastAsia="nl-NL"/>
              </w:rPr>
              <w:t xml:space="preserve"> pagina's A4 te beslaan. Indien het antwoord langer is dan </w:t>
            </w:r>
            <w:r w:rsidR="003038B9">
              <w:rPr>
                <w:rFonts w:asciiTheme="minorHAnsi" w:hAnsiTheme="minorHAnsi" w:cstheme="minorBidi"/>
                <w:sz w:val="18"/>
                <w:szCs w:val="20"/>
                <w:lang w:eastAsia="nl-NL"/>
              </w:rPr>
              <w:t>10</w:t>
            </w:r>
            <w:r w:rsidRPr="00E73E46">
              <w:rPr>
                <w:rFonts w:asciiTheme="minorHAnsi" w:hAnsiTheme="minorHAnsi" w:cstheme="minorBidi"/>
                <w:sz w:val="18"/>
                <w:szCs w:val="20"/>
                <w:lang w:eastAsia="nl-NL"/>
              </w:rPr>
              <w:t xml:space="preserve"> pagina's, wordt dit meerdere niet in de beoordeling betrokken.</w:t>
            </w:r>
          </w:p>
          <w:p w14:paraId="3CFD207B" w14:textId="5943176B" w:rsidR="00B237E4" w:rsidRPr="00E73E46" w:rsidRDefault="00B237E4" w:rsidP="00B237E4">
            <w:pPr>
              <w:spacing w:line="200" w:lineRule="exact"/>
              <w:jc w:val="left"/>
              <w:rPr>
                <w:rFonts w:asciiTheme="minorHAnsi" w:hAnsiTheme="minorHAnsi" w:cstheme="minorBidi"/>
                <w:sz w:val="18"/>
                <w:szCs w:val="18"/>
                <w:lang w:eastAsia="nl-NL"/>
              </w:rPr>
            </w:pPr>
            <w:r w:rsidRPr="5ED2AF0E">
              <w:rPr>
                <w:rFonts w:asciiTheme="minorHAnsi" w:hAnsiTheme="minorHAnsi" w:cstheme="minorBidi"/>
                <w:sz w:val="18"/>
                <w:szCs w:val="18"/>
                <w:lang w:eastAsia="nl-NL"/>
              </w:rPr>
              <w:t xml:space="preserve">Tevens dient Inschrijver per bullet (!) en in dezelfde volgorde </w:t>
            </w:r>
            <w:r w:rsidRPr="5ED2AF0E">
              <w:rPr>
                <w:rFonts w:asciiTheme="minorHAnsi" w:hAnsiTheme="minorHAnsi" w:cstheme="minorBidi"/>
                <w:i/>
                <w:sz w:val="18"/>
                <w:szCs w:val="18"/>
                <w:lang w:eastAsia="nl-NL"/>
              </w:rPr>
              <w:t>(‘van boven naar beneden’)</w:t>
            </w:r>
            <w:r w:rsidRPr="5ED2AF0E">
              <w:rPr>
                <w:rFonts w:asciiTheme="minorHAnsi" w:hAnsiTheme="minorHAnsi" w:cstheme="minorBidi"/>
                <w:sz w:val="18"/>
                <w:szCs w:val="18"/>
                <w:lang w:eastAsia="nl-NL"/>
              </w:rPr>
              <w:t xml:space="preserve"> van de bullets onder deze wens haar antwoord in te dienen.</w:t>
            </w:r>
          </w:p>
          <w:p w14:paraId="55D3E6E0" w14:textId="77777777" w:rsidR="00B237E4" w:rsidRPr="00E73E46" w:rsidRDefault="00B237E4" w:rsidP="00B237E4">
            <w:pPr>
              <w:spacing w:line="200" w:lineRule="exact"/>
              <w:jc w:val="left"/>
              <w:rPr>
                <w:rFonts w:asciiTheme="minorHAnsi" w:hAnsiTheme="minorHAnsi" w:cstheme="minorBidi"/>
                <w:sz w:val="18"/>
                <w:szCs w:val="20"/>
                <w:lang w:eastAsia="nl-NL"/>
              </w:rPr>
            </w:pPr>
          </w:p>
        </w:tc>
      </w:tr>
      <w:tr w:rsidR="008F7E12" w:rsidRPr="00B237E4" w14:paraId="2428C05B" w14:textId="77777777" w:rsidTr="26AFE1A0">
        <w:tblPrEx>
          <w:tblLook w:val="04A0" w:firstRow="1" w:lastRow="0" w:firstColumn="1" w:lastColumn="0" w:noHBand="0" w:noVBand="1"/>
        </w:tblPrEx>
        <w:tc>
          <w:tcPr>
            <w:tcW w:w="1800" w:type="dxa"/>
            <w:shd w:val="clear" w:color="auto" w:fill="FFFFFF" w:themeFill="background1"/>
          </w:tcPr>
          <w:p w14:paraId="4BCDF27D" w14:textId="77777777" w:rsidR="00B237E4" w:rsidRPr="00B237E4" w:rsidRDefault="00B237E4" w:rsidP="00B237E4">
            <w:pPr>
              <w:spacing w:line="200" w:lineRule="exact"/>
              <w:jc w:val="left"/>
              <w:rPr>
                <w:rFonts w:asciiTheme="minorHAnsi" w:hAnsiTheme="minorHAnsi" w:cstheme="minorBidi"/>
                <w:b/>
                <w:bCs/>
                <w:sz w:val="18"/>
                <w:szCs w:val="20"/>
                <w:lang w:eastAsia="nl-NL"/>
              </w:rPr>
            </w:pPr>
            <w:r w:rsidRPr="00B237E4">
              <w:rPr>
                <w:rFonts w:asciiTheme="minorHAnsi" w:hAnsiTheme="minorHAnsi" w:cstheme="minorBidi"/>
                <w:b/>
                <w:bCs/>
                <w:sz w:val="18"/>
                <w:szCs w:val="20"/>
                <w:lang w:eastAsia="nl-NL"/>
              </w:rPr>
              <w:t xml:space="preserve">Beoordelingscriteria </w:t>
            </w:r>
          </w:p>
          <w:p w14:paraId="36DC91C2" w14:textId="77777777" w:rsidR="00B237E4" w:rsidRPr="00B237E4" w:rsidRDefault="00B237E4" w:rsidP="00B237E4">
            <w:pPr>
              <w:spacing w:line="200" w:lineRule="exact"/>
              <w:jc w:val="left"/>
              <w:rPr>
                <w:rFonts w:asciiTheme="minorHAnsi" w:hAnsiTheme="minorHAnsi" w:cstheme="minorBidi"/>
                <w:b/>
                <w:bCs/>
                <w:sz w:val="18"/>
                <w:szCs w:val="20"/>
                <w:lang w:eastAsia="nl-NL"/>
              </w:rPr>
            </w:pPr>
          </w:p>
          <w:p w14:paraId="46D08BFA" w14:textId="77777777" w:rsidR="00B237E4" w:rsidRPr="00B237E4" w:rsidRDefault="00B237E4" w:rsidP="00B237E4">
            <w:pPr>
              <w:spacing w:line="200" w:lineRule="exact"/>
              <w:jc w:val="left"/>
              <w:rPr>
                <w:rFonts w:asciiTheme="minorHAnsi" w:hAnsiTheme="minorHAnsi" w:cstheme="minorBidi"/>
                <w:b/>
                <w:bCs/>
                <w:sz w:val="18"/>
                <w:szCs w:val="20"/>
                <w:lang w:eastAsia="nl-NL"/>
              </w:rPr>
            </w:pPr>
          </w:p>
          <w:p w14:paraId="4996E11E" w14:textId="77777777" w:rsidR="00B237E4" w:rsidRPr="00B237E4" w:rsidRDefault="00B237E4" w:rsidP="00B237E4">
            <w:pPr>
              <w:spacing w:line="200" w:lineRule="exact"/>
              <w:jc w:val="left"/>
              <w:rPr>
                <w:rFonts w:asciiTheme="minorHAnsi" w:hAnsiTheme="minorHAnsi" w:cstheme="minorBidi"/>
                <w:b/>
                <w:bCs/>
                <w:sz w:val="18"/>
                <w:szCs w:val="20"/>
                <w:lang w:eastAsia="nl-NL"/>
              </w:rPr>
            </w:pPr>
          </w:p>
        </w:tc>
        <w:tc>
          <w:tcPr>
            <w:tcW w:w="6975" w:type="dxa"/>
            <w:shd w:val="clear" w:color="auto" w:fill="FFFFFF" w:themeFill="background1"/>
          </w:tcPr>
          <w:p w14:paraId="3C4719EF" w14:textId="617A4AE3" w:rsidR="00B237E4" w:rsidRPr="00E73E46" w:rsidRDefault="00B237E4" w:rsidP="00B237E4">
            <w:pPr>
              <w:spacing w:line="200" w:lineRule="exact"/>
              <w:jc w:val="left"/>
              <w:rPr>
                <w:rFonts w:asciiTheme="minorHAnsi" w:hAnsiTheme="minorHAnsi" w:cstheme="minorBidi"/>
                <w:sz w:val="18"/>
                <w:szCs w:val="18"/>
                <w:lang w:eastAsia="nl-NL"/>
              </w:rPr>
            </w:pPr>
            <w:r w:rsidRPr="3369CEF5">
              <w:rPr>
                <w:rFonts w:asciiTheme="minorHAnsi" w:hAnsiTheme="minorHAnsi" w:cstheme="minorBidi"/>
                <w:sz w:val="18"/>
                <w:szCs w:val="18"/>
                <w:lang w:eastAsia="nl-NL"/>
              </w:rPr>
              <w:t xml:space="preserve">Bij de beoordeling van dit subsubcriterium wordt bekeken in hoeverre het antwoord specifiek, realistisch, haalbaar, effectief, volledig en consistent is. In welke mate sluit het antwoord aan </w:t>
            </w:r>
            <w:r w:rsidR="00226C96" w:rsidRPr="3369CEF5">
              <w:rPr>
                <w:rFonts w:asciiTheme="minorHAnsi" w:hAnsiTheme="minorHAnsi" w:cstheme="minorBidi"/>
                <w:sz w:val="18"/>
                <w:szCs w:val="18"/>
                <w:lang w:eastAsia="nl-NL"/>
              </w:rPr>
              <w:t xml:space="preserve">bij </w:t>
            </w:r>
            <w:r w:rsidRPr="3369CEF5">
              <w:rPr>
                <w:rFonts w:asciiTheme="minorHAnsi" w:hAnsiTheme="minorHAnsi" w:cstheme="minorBidi"/>
                <w:sz w:val="18"/>
                <w:szCs w:val="18"/>
                <w:lang w:eastAsia="nl-NL"/>
              </w:rPr>
              <w:t xml:space="preserve">de situatie van TNO, aan de gestelde wens/vraag en aan het PvE. </w:t>
            </w:r>
          </w:p>
          <w:p w14:paraId="0EBABE18" w14:textId="77777777" w:rsidR="00B237E4" w:rsidRPr="00E73E46" w:rsidRDefault="00B237E4" w:rsidP="00B237E4">
            <w:pPr>
              <w:spacing w:line="200" w:lineRule="exact"/>
              <w:jc w:val="left"/>
              <w:rPr>
                <w:rFonts w:asciiTheme="minorHAnsi" w:hAnsiTheme="minorHAnsi" w:cstheme="minorBidi"/>
                <w:sz w:val="18"/>
                <w:szCs w:val="20"/>
                <w:lang w:eastAsia="nl-NL"/>
              </w:rPr>
            </w:pPr>
          </w:p>
          <w:p w14:paraId="2D1B5126" w14:textId="77777777" w:rsidR="00B237E4" w:rsidRPr="00E73E46" w:rsidRDefault="00B237E4" w:rsidP="00B237E4">
            <w:pPr>
              <w:spacing w:line="200" w:lineRule="exact"/>
              <w:jc w:val="left"/>
              <w:rPr>
                <w:rFonts w:asciiTheme="minorHAnsi" w:hAnsiTheme="minorHAnsi" w:cstheme="minorBidi"/>
                <w:sz w:val="18"/>
                <w:szCs w:val="20"/>
                <w:lang w:eastAsia="nl-NL"/>
              </w:rPr>
            </w:pPr>
            <w:r w:rsidRPr="00E73E46">
              <w:rPr>
                <w:rFonts w:asciiTheme="minorHAnsi" w:hAnsiTheme="minorHAnsi" w:cstheme="minorBidi"/>
                <w:sz w:val="18"/>
                <w:szCs w:val="20"/>
                <w:lang w:eastAsia="nl-NL"/>
              </w:rPr>
              <w:t>De beoordeling wordt gebaseerd op het totaalbeeld van het gegeven antwoord.</w:t>
            </w:r>
          </w:p>
          <w:p w14:paraId="0C04DBA6" w14:textId="5256A01C" w:rsidR="00B237E4" w:rsidRPr="00E73E46" w:rsidRDefault="00B237E4" w:rsidP="00B237E4">
            <w:pPr>
              <w:spacing w:line="200" w:lineRule="exact"/>
              <w:jc w:val="left"/>
              <w:rPr>
                <w:rFonts w:asciiTheme="minorHAnsi" w:hAnsiTheme="minorHAnsi" w:cstheme="minorBidi"/>
                <w:sz w:val="18"/>
                <w:szCs w:val="20"/>
                <w:lang w:eastAsia="nl-NL"/>
              </w:rPr>
            </w:pPr>
            <w:r w:rsidRPr="00E73E46">
              <w:rPr>
                <w:rFonts w:asciiTheme="minorHAnsi" w:hAnsiTheme="minorHAnsi" w:cstheme="minorBidi"/>
                <w:sz w:val="18"/>
                <w:szCs w:val="20"/>
                <w:lang w:eastAsia="nl-NL"/>
              </w:rPr>
              <w:t>De aspecten specifiek, realistisch, haalbaar, effectief, volledig en consistent zijn geen sub-subsubgunningscriteria die afzonderlijk worden beoordeeld.</w:t>
            </w:r>
          </w:p>
          <w:p w14:paraId="316B35AA" w14:textId="77777777" w:rsidR="00B237E4" w:rsidRPr="00E73E46" w:rsidRDefault="00B237E4" w:rsidP="00B237E4">
            <w:pPr>
              <w:spacing w:line="200" w:lineRule="exact"/>
              <w:jc w:val="left"/>
              <w:rPr>
                <w:rFonts w:asciiTheme="minorHAnsi" w:hAnsiTheme="minorHAnsi" w:cstheme="minorBidi"/>
                <w:sz w:val="18"/>
                <w:szCs w:val="20"/>
                <w:lang w:eastAsia="nl-NL"/>
              </w:rPr>
            </w:pPr>
          </w:p>
          <w:p w14:paraId="78F683BC" w14:textId="77777777" w:rsidR="00B237E4" w:rsidRPr="00E73E46" w:rsidRDefault="00B237E4" w:rsidP="00B237E4">
            <w:pPr>
              <w:spacing w:line="200" w:lineRule="exact"/>
              <w:jc w:val="left"/>
              <w:rPr>
                <w:rFonts w:asciiTheme="minorHAnsi" w:hAnsiTheme="minorHAnsi" w:cstheme="minorBidi"/>
                <w:sz w:val="18"/>
                <w:szCs w:val="20"/>
                <w:lang w:eastAsia="nl-NL"/>
              </w:rPr>
            </w:pPr>
            <w:r w:rsidRPr="00E73E46">
              <w:rPr>
                <w:rFonts w:asciiTheme="minorHAnsi" w:hAnsiTheme="minorHAnsi" w:cstheme="minorBidi"/>
                <w:sz w:val="18"/>
                <w:szCs w:val="20"/>
                <w:lang w:eastAsia="nl-NL"/>
              </w:rPr>
              <w:t>Dit subsubcriterium wordt op absolute wijze beoordeeld conform de tabel als opgenomen in par 6.1.2 met een score tussen 0% (niet/slechte beantwoording) en 100% (zeer goede beantwoording).</w:t>
            </w:r>
          </w:p>
        </w:tc>
      </w:tr>
    </w:tbl>
    <w:p w14:paraId="4A681CAE" w14:textId="77777777" w:rsidR="00B237E4" w:rsidRPr="00B237E4" w:rsidRDefault="00B237E4" w:rsidP="00B237E4">
      <w:pPr>
        <w:spacing w:line="200" w:lineRule="exact"/>
        <w:jc w:val="left"/>
        <w:rPr>
          <w:rFonts w:asciiTheme="minorHAnsi" w:hAnsiTheme="minorHAnsi" w:cstheme="minorBidi"/>
          <w:b/>
          <w:bCs/>
        </w:rPr>
      </w:pPr>
    </w:p>
    <w:p w14:paraId="566B2940" w14:textId="77777777" w:rsidR="00B237E4" w:rsidRDefault="00B237E4" w:rsidP="5D1C300B">
      <w:pPr>
        <w:spacing w:line="200" w:lineRule="exact"/>
        <w:jc w:val="left"/>
        <w:rPr>
          <w:rFonts w:asciiTheme="minorHAnsi" w:hAnsiTheme="minorHAnsi" w:cstheme="minorBidi"/>
          <w:b/>
          <w:bCs/>
        </w:rPr>
      </w:pPr>
    </w:p>
    <w:p w14:paraId="7BE6EA70" w14:textId="41BB5D94" w:rsidR="006F0261" w:rsidRDefault="524B6D24" w:rsidP="003E0C20">
      <w:pPr>
        <w:pStyle w:val="Heading3"/>
      </w:pPr>
      <w:bookmarkStart w:id="224" w:name="_Toc161995239"/>
      <w:r w:rsidRPr="5D1C300B">
        <w:t xml:space="preserve">Wens KW2; </w:t>
      </w:r>
      <w:r w:rsidR="002A3971">
        <w:t>Het team</w:t>
      </w:r>
      <w:bookmarkEnd w:id="224"/>
    </w:p>
    <w:p w14:paraId="3FA7FEF8" w14:textId="77777777" w:rsidR="00625653" w:rsidRPr="00823759" w:rsidRDefault="00625653" w:rsidP="5D1C300B">
      <w:pPr>
        <w:spacing w:line="200" w:lineRule="exact"/>
        <w:jc w:val="left"/>
        <w:rPr>
          <w:rFonts w:asciiTheme="minorHAnsi" w:hAnsiTheme="minorHAnsi" w:cstheme="minorBidi"/>
          <w:b/>
          <w:bCs/>
        </w:rPr>
      </w:pPr>
    </w:p>
    <w:tbl>
      <w:tblPr>
        <w:tblStyle w:val="TableGrid"/>
        <w:tblW w:w="8775" w:type="dxa"/>
        <w:tblInd w:w="-5" w:type="dxa"/>
        <w:tblLook w:val="01E0" w:firstRow="1" w:lastRow="1" w:firstColumn="1" w:lastColumn="1" w:noHBand="0" w:noVBand="0"/>
      </w:tblPr>
      <w:tblGrid>
        <w:gridCol w:w="1852"/>
        <w:gridCol w:w="6923"/>
      </w:tblGrid>
      <w:tr w:rsidR="00DE5AB3" w14:paraId="24679AB4" w14:textId="77777777" w:rsidTr="7E94ED53">
        <w:trPr>
          <w:trHeight w:val="2477"/>
        </w:trPr>
        <w:tc>
          <w:tcPr>
            <w:tcW w:w="1852" w:type="dxa"/>
            <w:shd w:val="clear" w:color="auto" w:fill="FFFFFF" w:themeFill="background1"/>
          </w:tcPr>
          <w:p w14:paraId="4791A682" w14:textId="24DE941B" w:rsidR="2FD4FE13" w:rsidRDefault="48FFAAAB" w:rsidP="5D1C300B">
            <w:pPr>
              <w:spacing w:line="220" w:lineRule="atLeast"/>
              <w:jc w:val="left"/>
              <w:rPr>
                <w:rFonts w:asciiTheme="minorHAnsi" w:hAnsiTheme="minorHAnsi" w:cs="Arial"/>
                <w:b/>
                <w:bCs/>
                <w:sz w:val="18"/>
                <w:szCs w:val="18"/>
                <w:lang w:eastAsia="nl-NL"/>
              </w:rPr>
            </w:pPr>
            <w:r w:rsidRPr="5D1C300B">
              <w:rPr>
                <w:rFonts w:asciiTheme="minorHAnsi" w:hAnsiTheme="minorHAnsi" w:cs="Arial"/>
                <w:b/>
                <w:bCs/>
                <w:sz w:val="18"/>
                <w:szCs w:val="18"/>
              </w:rPr>
              <w:t xml:space="preserve">Wens KW </w:t>
            </w:r>
            <w:r w:rsidR="6F3059BE" w:rsidRPr="5D1C300B">
              <w:rPr>
                <w:rFonts w:asciiTheme="minorHAnsi" w:hAnsiTheme="minorHAnsi" w:cs="Arial"/>
                <w:b/>
                <w:bCs/>
                <w:sz w:val="18"/>
                <w:szCs w:val="18"/>
              </w:rPr>
              <w:t>2</w:t>
            </w:r>
          </w:p>
          <w:p w14:paraId="3D9AEAA8" w14:textId="12DC01A6" w:rsidR="2FD4FE13" w:rsidRDefault="2FD4FE13" w:rsidP="5D1C300B">
            <w:pPr>
              <w:jc w:val="left"/>
              <w:rPr>
                <w:rFonts w:asciiTheme="minorHAnsi" w:hAnsiTheme="minorHAnsi" w:cs="Arial"/>
                <w:b/>
                <w:bCs/>
                <w:sz w:val="18"/>
                <w:szCs w:val="18"/>
                <w:lang w:eastAsia="nl-NL"/>
              </w:rPr>
            </w:pPr>
          </w:p>
        </w:tc>
        <w:tc>
          <w:tcPr>
            <w:tcW w:w="6923" w:type="dxa"/>
            <w:shd w:val="clear" w:color="auto" w:fill="FFFFFF" w:themeFill="background1"/>
          </w:tcPr>
          <w:p w14:paraId="23345AB3" w14:textId="46A3E187" w:rsidR="00A72423" w:rsidRPr="005546A7" w:rsidRDefault="00A72423" w:rsidP="00B576CF">
            <w:pPr>
              <w:spacing w:line="240" w:lineRule="auto"/>
              <w:rPr>
                <w:rFonts w:asciiTheme="minorHAnsi" w:hAnsiTheme="minorHAnsi" w:cs="Arial"/>
                <w:sz w:val="18"/>
                <w:szCs w:val="18"/>
                <w:lang w:eastAsia="nl-NL"/>
              </w:rPr>
            </w:pPr>
            <w:r w:rsidRPr="005546A7">
              <w:rPr>
                <w:rFonts w:asciiTheme="minorHAnsi" w:hAnsiTheme="minorHAnsi" w:cs="Arial"/>
                <w:sz w:val="18"/>
                <w:szCs w:val="18"/>
                <w:lang w:eastAsia="nl-NL"/>
              </w:rPr>
              <w:t xml:space="preserve">Het projectteam aan de kant van </w:t>
            </w:r>
            <w:r w:rsidR="00B576CF">
              <w:rPr>
                <w:rFonts w:asciiTheme="minorHAnsi" w:hAnsiTheme="minorHAnsi" w:cs="Arial"/>
                <w:sz w:val="18"/>
                <w:szCs w:val="18"/>
                <w:lang w:eastAsia="nl-NL"/>
              </w:rPr>
              <w:t>I</w:t>
            </w:r>
            <w:r w:rsidRPr="005546A7">
              <w:rPr>
                <w:rFonts w:asciiTheme="minorHAnsi" w:hAnsiTheme="minorHAnsi" w:cs="Arial"/>
                <w:sz w:val="18"/>
                <w:szCs w:val="18"/>
                <w:lang w:eastAsia="nl-NL"/>
              </w:rPr>
              <w:t>nschrijver is</w:t>
            </w:r>
            <w:r w:rsidR="003F1967" w:rsidRPr="005546A7">
              <w:rPr>
                <w:rFonts w:asciiTheme="minorHAnsi" w:hAnsiTheme="minorHAnsi" w:cs="Arial"/>
                <w:sz w:val="18"/>
                <w:szCs w:val="18"/>
                <w:lang w:eastAsia="nl-NL"/>
              </w:rPr>
              <w:t xml:space="preserve"> voor TNO</w:t>
            </w:r>
            <w:r w:rsidR="00C644A3" w:rsidRPr="005546A7">
              <w:rPr>
                <w:rFonts w:asciiTheme="minorHAnsi" w:hAnsiTheme="minorHAnsi" w:cs="Arial"/>
                <w:sz w:val="18"/>
                <w:szCs w:val="18"/>
                <w:lang w:eastAsia="nl-NL"/>
              </w:rPr>
              <w:t xml:space="preserve"> een</w:t>
            </w:r>
            <w:r w:rsidR="003F1967" w:rsidRPr="005546A7">
              <w:rPr>
                <w:rFonts w:asciiTheme="minorHAnsi" w:hAnsiTheme="minorHAnsi" w:cs="Arial"/>
                <w:sz w:val="18"/>
                <w:szCs w:val="18"/>
                <w:lang w:eastAsia="nl-NL"/>
              </w:rPr>
              <w:t xml:space="preserve"> belangrijk</w:t>
            </w:r>
            <w:r w:rsidR="00E750A8" w:rsidRPr="005546A7">
              <w:rPr>
                <w:rFonts w:asciiTheme="minorHAnsi" w:hAnsiTheme="minorHAnsi" w:cs="Arial"/>
                <w:sz w:val="18"/>
                <w:szCs w:val="18"/>
                <w:lang w:eastAsia="nl-NL"/>
              </w:rPr>
              <w:t xml:space="preserve"> component </w:t>
            </w:r>
            <w:r w:rsidR="00A56B13" w:rsidRPr="005546A7">
              <w:rPr>
                <w:rFonts w:asciiTheme="minorHAnsi" w:hAnsiTheme="minorHAnsi" w:cs="Arial"/>
                <w:sz w:val="18"/>
                <w:szCs w:val="18"/>
                <w:lang w:eastAsia="nl-NL"/>
              </w:rPr>
              <w:t xml:space="preserve">in het slagen van de transitie. Om deze reden wil TNO </w:t>
            </w:r>
            <w:r w:rsidR="005B222A" w:rsidRPr="005546A7">
              <w:rPr>
                <w:rFonts w:asciiTheme="minorHAnsi" w:hAnsiTheme="minorHAnsi" w:cs="Arial"/>
                <w:sz w:val="18"/>
                <w:szCs w:val="18"/>
                <w:lang w:eastAsia="nl-NL"/>
              </w:rPr>
              <w:t>een goed idee krijgen van de mensen die Inschrijver zal inzetten voor het project.</w:t>
            </w:r>
          </w:p>
          <w:p w14:paraId="4908E639" w14:textId="77777777" w:rsidR="00A72423" w:rsidRPr="005546A7" w:rsidRDefault="00A72423" w:rsidP="00B576CF">
            <w:pPr>
              <w:spacing w:line="240" w:lineRule="auto"/>
              <w:rPr>
                <w:rFonts w:asciiTheme="minorHAnsi" w:hAnsiTheme="minorHAnsi" w:cs="Arial"/>
                <w:sz w:val="18"/>
                <w:szCs w:val="18"/>
                <w:lang w:eastAsia="nl-NL"/>
              </w:rPr>
            </w:pPr>
          </w:p>
          <w:p w14:paraId="6A037EBE" w14:textId="179ED3DC" w:rsidR="002D7C41" w:rsidRPr="005546A7" w:rsidRDefault="008A73C1" w:rsidP="00B576CF">
            <w:pPr>
              <w:spacing w:line="240" w:lineRule="auto"/>
              <w:rPr>
                <w:rFonts w:asciiTheme="minorHAnsi" w:hAnsiTheme="minorHAnsi" w:cs="Arial"/>
                <w:sz w:val="18"/>
                <w:szCs w:val="18"/>
                <w:lang w:eastAsia="nl-NL"/>
              </w:rPr>
            </w:pPr>
            <w:r w:rsidRPr="005546A7">
              <w:rPr>
                <w:rFonts w:asciiTheme="minorHAnsi" w:hAnsiTheme="minorHAnsi" w:cs="Arial"/>
                <w:sz w:val="18"/>
                <w:szCs w:val="18"/>
                <w:lang w:eastAsia="nl-NL"/>
              </w:rPr>
              <w:t xml:space="preserve">TNO verwacht dat Inschrijver minimaal </w:t>
            </w:r>
            <w:r w:rsidR="006717BA" w:rsidRPr="005546A7">
              <w:rPr>
                <w:rFonts w:asciiTheme="minorHAnsi" w:hAnsiTheme="minorHAnsi" w:cs="Arial"/>
                <w:sz w:val="18"/>
                <w:szCs w:val="18"/>
                <w:lang w:eastAsia="nl-NL"/>
              </w:rPr>
              <w:t>aanlevert:</w:t>
            </w:r>
          </w:p>
          <w:p w14:paraId="323EEF28" w14:textId="3763EE0E" w:rsidR="006717BA" w:rsidRPr="005546A7" w:rsidRDefault="006717BA" w:rsidP="00B576CF">
            <w:pPr>
              <w:pStyle w:val="ListParagraph"/>
              <w:numPr>
                <w:ilvl w:val="0"/>
                <w:numId w:val="38"/>
              </w:numPr>
              <w:rPr>
                <w:rFonts w:asciiTheme="minorHAnsi" w:hAnsiTheme="minorHAnsi" w:cs="Arial"/>
                <w:sz w:val="18"/>
                <w:szCs w:val="18"/>
                <w:lang w:eastAsia="nl-NL"/>
              </w:rPr>
            </w:pPr>
            <w:r w:rsidRPr="005546A7">
              <w:rPr>
                <w:rFonts w:asciiTheme="minorHAnsi" w:hAnsiTheme="minorHAnsi" w:cs="Arial"/>
                <w:sz w:val="18"/>
                <w:szCs w:val="18"/>
                <w:lang w:eastAsia="nl-NL"/>
              </w:rPr>
              <w:t xml:space="preserve">CV’s van iedereen die </w:t>
            </w:r>
            <w:r w:rsidR="001C6B01">
              <w:rPr>
                <w:rFonts w:asciiTheme="minorHAnsi" w:hAnsiTheme="minorHAnsi" w:cs="Arial"/>
                <w:sz w:val="18"/>
                <w:szCs w:val="18"/>
                <w:lang w:eastAsia="nl-NL"/>
              </w:rPr>
              <w:t xml:space="preserve">de </w:t>
            </w:r>
            <w:r w:rsidRPr="005546A7">
              <w:rPr>
                <w:rFonts w:asciiTheme="minorHAnsi" w:hAnsiTheme="minorHAnsi" w:cs="Arial"/>
                <w:sz w:val="18"/>
                <w:szCs w:val="18"/>
                <w:lang w:eastAsia="nl-NL"/>
              </w:rPr>
              <w:t>configuratie van een module gaat doen.</w:t>
            </w:r>
          </w:p>
          <w:p w14:paraId="67A22A37" w14:textId="4F7FDE0D" w:rsidR="006717BA" w:rsidRPr="005546A7" w:rsidRDefault="006717BA" w:rsidP="00B576CF">
            <w:pPr>
              <w:pStyle w:val="ListParagraph"/>
              <w:numPr>
                <w:ilvl w:val="0"/>
                <w:numId w:val="38"/>
              </w:numPr>
              <w:rPr>
                <w:rFonts w:asciiTheme="minorHAnsi" w:hAnsiTheme="minorHAnsi" w:cs="Arial"/>
                <w:sz w:val="18"/>
                <w:szCs w:val="18"/>
                <w:lang w:eastAsia="nl-NL"/>
              </w:rPr>
            </w:pPr>
            <w:r w:rsidRPr="005546A7">
              <w:rPr>
                <w:rFonts w:asciiTheme="minorHAnsi" w:hAnsiTheme="minorHAnsi" w:cs="Arial"/>
                <w:sz w:val="18"/>
                <w:szCs w:val="18"/>
                <w:lang w:eastAsia="nl-NL"/>
              </w:rPr>
              <w:t xml:space="preserve">CV van de beoogde </w:t>
            </w:r>
            <w:r w:rsidR="00A65BC0" w:rsidRPr="005546A7">
              <w:rPr>
                <w:rFonts w:asciiTheme="minorHAnsi" w:hAnsiTheme="minorHAnsi" w:cs="Arial"/>
                <w:sz w:val="18"/>
                <w:szCs w:val="18"/>
                <w:lang w:eastAsia="nl-NL"/>
              </w:rPr>
              <w:t xml:space="preserve">Projectleider </w:t>
            </w:r>
          </w:p>
          <w:p w14:paraId="7EADBADA" w14:textId="679ED7D0" w:rsidR="006717BA" w:rsidRPr="005546A7" w:rsidRDefault="006717BA" w:rsidP="00B576CF">
            <w:pPr>
              <w:pStyle w:val="ListParagraph"/>
              <w:numPr>
                <w:ilvl w:val="0"/>
                <w:numId w:val="38"/>
              </w:numPr>
              <w:rPr>
                <w:rFonts w:asciiTheme="minorHAnsi" w:hAnsiTheme="minorHAnsi" w:cs="Arial"/>
                <w:sz w:val="18"/>
                <w:szCs w:val="18"/>
                <w:lang w:eastAsia="nl-NL"/>
              </w:rPr>
            </w:pPr>
            <w:r w:rsidRPr="005546A7">
              <w:rPr>
                <w:rFonts w:asciiTheme="minorHAnsi" w:hAnsiTheme="minorHAnsi" w:cs="Arial"/>
                <w:sz w:val="18"/>
                <w:szCs w:val="18"/>
                <w:lang w:eastAsia="nl-NL"/>
              </w:rPr>
              <w:t>CV van de beoogde L</w:t>
            </w:r>
            <w:r w:rsidR="00B15A7C" w:rsidRPr="005546A7">
              <w:rPr>
                <w:rFonts w:asciiTheme="minorHAnsi" w:hAnsiTheme="minorHAnsi" w:cs="Arial"/>
                <w:sz w:val="18"/>
                <w:szCs w:val="18"/>
                <w:lang w:eastAsia="nl-NL"/>
              </w:rPr>
              <w:t>eadconsultant</w:t>
            </w:r>
            <w:r w:rsidR="00BD402D" w:rsidRPr="005546A7">
              <w:rPr>
                <w:rFonts w:asciiTheme="minorHAnsi" w:hAnsiTheme="minorHAnsi" w:cs="Arial"/>
                <w:sz w:val="18"/>
                <w:szCs w:val="18"/>
                <w:lang w:eastAsia="nl-NL"/>
              </w:rPr>
              <w:t xml:space="preserve"> </w:t>
            </w:r>
          </w:p>
          <w:p w14:paraId="6D4CB4EB" w14:textId="370D2BBE" w:rsidR="2FD4FE13" w:rsidRPr="005546A7" w:rsidRDefault="001C6B01" w:rsidP="7E94ED53">
            <w:pPr>
              <w:spacing w:line="240" w:lineRule="auto"/>
              <w:rPr>
                <w:rFonts w:asciiTheme="minorHAnsi" w:hAnsiTheme="minorHAnsi" w:cs="Arial"/>
                <w:sz w:val="18"/>
                <w:szCs w:val="18"/>
                <w:lang w:eastAsia="nl-NL"/>
              </w:rPr>
            </w:pPr>
            <w:r w:rsidRPr="7E94ED53">
              <w:rPr>
                <w:rFonts w:asciiTheme="minorHAnsi" w:hAnsiTheme="minorHAnsi" w:cs="Arial"/>
                <w:sz w:val="18"/>
                <w:szCs w:val="18"/>
                <w:lang w:eastAsia="nl-NL"/>
              </w:rPr>
              <w:t>P</w:t>
            </w:r>
            <w:r w:rsidR="00BD402D" w:rsidRPr="7E94ED53">
              <w:rPr>
                <w:rFonts w:asciiTheme="minorHAnsi" w:hAnsiTheme="minorHAnsi" w:cs="Arial"/>
                <w:sz w:val="18"/>
                <w:szCs w:val="18"/>
                <w:lang w:eastAsia="nl-NL"/>
              </w:rPr>
              <w:t>resentatie</w:t>
            </w:r>
            <w:r w:rsidR="00DB5239" w:rsidRPr="005546A7">
              <w:rPr>
                <w:rFonts w:asciiTheme="minorHAnsi" w:hAnsiTheme="minorHAnsi" w:cs="Arial"/>
                <w:sz w:val="18"/>
                <w:szCs w:val="18"/>
                <w:lang w:eastAsia="nl-NL"/>
              </w:rPr>
              <w:t xml:space="preserve">: </w:t>
            </w:r>
            <w:r w:rsidR="006717BA" w:rsidRPr="005546A7">
              <w:rPr>
                <w:rFonts w:asciiTheme="minorHAnsi" w:hAnsiTheme="minorHAnsi" w:cs="Arial"/>
                <w:sz w:val="18"/>
                <w:szCs w:val="18"/>
                <w:lang w:eastAsia="nl-NL"/>
              </w:rPr>
              <w:t xml:space="preserve">TNO vraagt vervolgens dat de beoogde projectleider </w:t>
            </w:r>
            <w:r w:rsidR="00A65BC0" w:rsidRPr="005546A7">
              <w:rPr>
                <w:rFonts w:asciiTheme="minorHAnsi" w:hAnsiTheme="minorHAnsi" w:cs="Arial"/>
                <w:sz w:val="18"/>
                <w:szCs w:val="18"/>
                <w:lang w:eastAsia="nl-NL"/>
              </w:rPr>
              <w:t xml:space="preserve">en </w:t>
            </w:r>
            <w:r w:rsidR="006717BA" w:rsidRPr="005546A7">
              <w:rPr>
                <w:rFonts w:asciiTheme="minorHAnsi" w:hAnsiTheme="minorHAnsi" w:cs="Arial"/>
                <w:sz w:val="18"/>
                <w:szCs w:val="18"/>
                <w:lang w:eastAsia="nl-NL"/>
              </w:rPr>
              <w:t xml:space="preserve">de </w:t>
            </w:r>
            <w:r w:rsidR="00B15A7C" w:rsidRPr="005546A7">
              <w:rPr>
                <w:rFonts w:asciiTheme="minorHAnsi" w:hAnsiTheme="minorHAnsi" w:cs="Arial"/>
                <w:sz w:val="18"/>
                <w:szCs w:val="18"/>
                <w:lang w:eastAsia="nl-NL"/>
              </w:rPr>
              <w:t>leadconsultant</w:t>
            </w:r>
            <w:r w:rsidR="00BD402D" w:rsidRPr="005546A7">
              <w:rPr>
                <w:rFonts w:asciiTheme="minorHAnsi" w:hAnsiTheme="minorHAnsi" w:cs="Arial"/>
                <w:sz w:val="18"/>
                <w:szCs w:val="18"/>
                <w:lang w:eastAsia="nl-NL"/>
              </w:rPr>
              <w:t xml:space="preserve"> </w:t>
            </w:r>
            <w:r w:rsidR="006717BA" w:rsidRPr="005546A7">
              <w:rPr>
                <w:rFonts w:asciiTheme="minorHAnsi" w:hAnsiTheme="minorHAnsi" w:cs="Arial"/>
                <w:sz w:val="18"/>
                <w:szCs w:val="18"/>
                <w:lang w:eastAsia="nl-NL"/>
              </w:rPr>
              <w:t xml:space="preserve">in een </w:t>
            </w:r>
            <w:r w:rsidR="00BD402D" w:rsidRPr="005546A7">
              <w:rPr>
                <w:rFonts w:asciiTheme="minorHAnsi" w:hAnsiTheme="minorHAnsi" w:cs="Arial"/>
                <w:sz w:val="18"/>
                <w:szCs w:val="18"/>
                <w:lang w:eastAsia="nl-NL"/>
              </w:rPr>
              <w:t>presentatie</w:t>
            </w:r>
            <w:r w:rsidR="00DB5239" w:rsidRPr="005546A7">
              <w:rPr>
                <w:rFonts w:asciiTheme="minorHAnsi" w:hAnsiTheme="minorHAnsi" w:cs="Arial"/>
                <w:sz w:val="18"/>
                <w:szCs w:val="18"/>
                <w:lang w:eastAsia="nl-NL"/>
              </w:rPr>
              <w:t xml:space="preserve"> </w:t>
            </w:r>
            <w:r w:rsidR="006717BA" w:rsidRPr="005546A7">
              <w:rPr>
                <w:rFonts w:asciiTheme="minorHAnsi" w:hAnsiTheme="minorHAnsi" w:cs="Arial"/>
                <w:sz w:val="18"/>
                <w:szCs w:val="18"/>
                <w:lang w:eastAsia="nl-NL"/>
              </w:rPr>
              <w:t xml:space="preserve">het </w:t>
            </w:r>
            <w:r w:rsidR="00914783" w:rsidRPr="005546A7">
              <w:rPr>
                <w:rFonts w:asciiTheme="minorHAnsi" w:hAnsiTheme="minorHAnsi" w:cs="Arial"/>
                <w:sz w:val="18"/>
                <w:szCs w:val="18"/>
                <w:lang w:eastAsia="nl-NL"/>
              </w:rPr>
              <w:t>concept</w:t>
            </w:r>
            <w:r w:rsidR="00DB5239" w:rsidRPr="005546A7">
              <w:rPr>
                <w:rFonts w:asciiTheme="minorHAnsi" w:hAnsiTheme="minorHAnsi" w:cs="Arial"/>
                <w:sz w:val="18"/>
                <w:szCs w:val="18"/>
                <w:lang w:eastAsia="nl-NL"/>
              </w:rPr>
              <w:t xml:space="preserve"> plan van aanpak </w:t>
            </w:r>
            <w:r w:rsidR="00914783" w:rsidRPr="005546A7">
              <w:rPr>
                <w:rFonts w:asciiTheme="minorHAnsi" w:hAnsiTheme="minorHAnsi" w:cs="Arial"/>
                <w:sz w:val="18"/>
                <w:szCs w:val="18"/>
                <w:lang w:eastAsia="nl-NL"/>
              </w:rPr>
              <w:t>zoals in KW1 komen</w:t>
            </w:r>
            <w:r w:rsidR="005546A7" w:rsidRPr="005546A7">
              <w:rPr>
                <w:rFonts w:asciiTheme="minorHAnsi" w:hAnsiTheme="minorHAnsi" w:cs="Arial"/>
                <w:sz w:val="18"/>
                <w:szCs w:val="18"/>
                <w:lang w:eastAsia="nl-NL"/>
              </w:rPr>
              <w:t xml:space="preserve"> presenteren</w:t>
            </w:r>
            <w:r w:rsidR="00DB5239" w:rsidRPr="005546A7">
              <w:rPr>
                <w:rFonts w:asciiTheme="minorHAnsi" w:hAnsiTheme="minorHAnsi" w:cs="Arial"/>
                <w:sz w:val="18"/>
                <w:szCs w:val="18"/>
                <w:lang w:eastAsia="nl-NL"/>
              </w:rPr>
              <w:t>.</w:t>
            </w:r>
          </w:p>
        </w:tc>
      </w:tr>
      <w:tr w:rsidR="00DE5AB3" w14:paraId="6708CF43" w14:textId="77777777" w:rsidTr="7E94ED53">
        <w:trPr>
          <w:trHeight w:val="300"/>
        </w:trPr>
        <w:tc>
          <w:tcPr>
            <w:tcW w:w="1852" w:type="dxa"/>
            <w:shd w:val="clear" w:color="auto" w:fill="FFFFFF" w:themeFill="background1"/>
          </w:tcPr>
          <w:p w14:paraId="1F649FA4" w14:textId="4D82A56C" w:rsidR="2FD4FE13" w:rsidRPr="00933B4E" w:rsidRDefault="00933B4E" w:rsidP="5D1C300B">
            <w:pPr>
              <w:spacing w:line="220" w:lineRule="atLeast"/>
              <w:jc w:val="left"/>
              <w:rPr>
                <w:rFonts w:asciiTheme="minorHAnsi" w:hAnsiTheme="minorHAnsi" w:cs="Arial"/>
                <w:b/>
                <w:sz w:val="18"/>
                <w:szCs w:val="18"/>
                <w:lang w:eastAsia="nl-NL"/>
              </w:rPr>
            </w:pPr>
            <w:r w:rsidRPr="00933B4E">
              <w:rPr>
                <w:rFonts w:asciiTheme="minorHAnsi" w:hAnsiTheme="minorHAnsi" w:cs="Arial"/>
                <w:b/>
                <w:bCs/>
                <w:sz w:val="18"/>
                <w:szCs w:val="18"/>
                <w:lang w:eastAsia="nl-NL"/>
              </w:rPr>
              <w:t>Beantwoording</w:t>
            </w:r>
          </w:p>
        </w:tc>
        <w:tc>
          <w:tcPr>
            <w:tcW w:w="6923" w:type="dxa"/>
            <w:shd w:val="clear" w:color="auto" w:fill="FFFFFF" w:themeFill="background1"/>
          </w:tcPr>
          <w:p w14:paraId="442898BE" w14:textId="1F65CA95" w:rsidR="005546A7" w:rsidRDefault="48FFAAAB" w:rsidP="00933B4E">
            <w:pPr>
              <w:widowControl w:val="0"/>
              <w:spacing w:line="220" w:lineRule="atLeast"/>
              <w:jc w:val="left"/>
              <w:rPr>
                <w:rFonts w:asciiTheme="minorHAnsi" w:hAnsiTheme="minorHAnsi" w:cstheme="minorBidi"/>
                <w:sz w:val="18"/>
                <w:szCs w:val="18"/>
              </w:rPr>
            </w:pPr>
            <w:r w:rsidRPr="5D1C300B">
              <w:rPr>
                <w:rFonts w:asciiTheme="minorHAnsi" w:hAnsiTheme="minorHAnsi" w:cstheme="minorBidi"/>
                <w:sz w:val="18"/>
                <w:szCs w:val="18"/>
              </w:rPr>
              <w:t>De</w:t>
            </w:r>
            <w:r w:rsidR="4F60C04E" w:rsidRPr="5D1C300B">
              <w:rPr>
                <w:rFonts w:asciiTheme="minorHAnsi" w:hAnsiTheme="minorHAnsi" w:cstheme="minorBidi"/>
                <w:sz w:val="18"/>
                <w:szCs w:val="18"/>
              </w:rPr>
              <w:t xml:space="preserve"> beantwoording</w:t>
            </w:r>
            <w:r w:rsidRPr="5D1C300B">
              <w:rPr>
                <w:rFonts w:asciiTheme="minorHAnsi" w:hAnsiTheme="minorHAnsi" w:cstheme="minorBidi"/>
                <w:sz w:val="18"/>
                <w:szCs w:val="18"/>
              </w:rPr>
              <w:t xml:space="preserve"> voor wens </w:t>
            </w:r>
            <w:r w:rsidR="005538D9">
              <w:rPr>
                <w:rFonts w:asciiTheme="minorHAnsi" w:hAnsiTheme="minorHAnsi" w:cstheme="minorBidi"/>
                <w:sz w:val="18"/>
                <w:szCs w:val="18"/>
              </w:rPr>
              <w:t>KW</w:t>
            </w:r>
            <w:r w:rsidR="00A81F80">
              <w:rPr>
                <w:rFonts w:asciiTheme="minorHAnsi" w:hAnsiTheme="minorHAnsi" w:cstheme="minorBidi"/>
                <w:sz w:val="18"/>
                <w:szCs w:val="18"/>
              </w:rPr>
              <w:t>2</w:t>
            </w:r>
            <w:r w:rsidRPr="5D1C300B">
              <w:rPr>
                <w:rFonts w:asciiTheme="minorHAnsi" w:hAnsiTheme="minorHAnsi" w:cstheme="minorBidi"/>
                <w:sz w:val="18"/>
                <w:szCs w:val="18"/>
              </w:rPr>
              <w:t xml:space="preserve"> dient </w:t>
            </w:r>
            <w:r w:rsidR="005538D9">
              <w:rPr>
                <w:rFonts w:asciiTheme="minorHAnsi" w:hAnsiTheme="minorHAnsi" w:cstheme="minorBidi"/>
                <w:sz w:val="18"/>
                <w:szCs w:val="18"/>
              </w:rPr>
              <w:t xml:space="preserve">het </w:t>
            </w:r>
            <w:r w:rsidR="005538D9" w:rsidRPr="00204EE2">
              <w:rPr>
                <w:rFonts w:asciiTheme="minorHAnsi" w:hAnsiTheme="minorHAnsi" w:cstheme="minorBidi"/>
                <w:sz w:val="18"/>
                <w:szCs w:val="18"/>
              </w:rPr>
              <w:t xml:space="preserve">CV blad </w:t>
            </w:r>
            <w:r w:rsidR="001624FF" w:rsidRPr="00204EE2">
              <w:rPr>
                <w:rFonts w:asciiTheme="minorHAnsi" w:hAnsiTheme="minorHAnsi" w:cstheme="minorBidi"/>
                <w:sz w:val="18"/>
                <w:szCs w:val="18"/>
              </w:rPr>
              <w:t xml:space="preserve">(bijlage </w:t>
            </w:r>
            <w:r w:rsidR="00457950" w:rsidRPr="00204EE2">
              <w:rPr>
                <w:rFonts w:asciiTheme="minorHAnsi" w:hAnsiTheme="minorHAnsi" w:cstheme="minorBidi"/>
                <w:sz w:val="18"/>
                <w:szCs w:val="18"/>
              </w:rPr>
              <w:t>A07 CV Template</w:t>
            </w:r>
            <w:r w:rsidR="001624FF" w:rsidRPr="00204EE2">
              <w:rPr>
                <w:rFonts w:asciiTheme="minorHAnsi" w:hAnsiTheme="minorHAnsi" w:cstheme="minorBidi"/>
                <w:sz w:val="18"/>
                <w:szCs w:val="18"/>
              </w:rPr>
              <w:t>)</w:t>
            </w:r>
            <w:r w:rsidR="001624FF">
              <w:rPr>
                <w:rFonts w:asciiTheme="minorHAnsi" w:hAnsiTheme="minorHAnsi" w:cstheme="minorBidi"/>
                <w:sz w:val="18"/>
                <w:szCs w:val="18"/>
              </w:rPr>
              <w:t xml:space="preserve"> </w:t>
            </w:r>
            <w:r w:rsidR="005538D9">
              <w:rPr>
                <w:rFonts w:asciiTheme="minorHAnsi" w:hAnsiTheme="minorHAnsi" w:cstheme="minorBidi"/>
                <w:sz w:val="18"/>
                <w:szCs w:val="18"/>
              </w:rPr>
              <w:t>voor de gevraagde functies</w:t>
            </w:r>
            <w:r w:rsidR="0052014D">
              <w:rPr>
                <w:rFonts w:asciiTheme="minorHAnsi" w:hAnsiTheme="minorHAnsi" w:cstheme="minorBidi"/>
                <w:sz w:val="18"/>
                <w:szCs w:val="18"/>
              </w:rPr>
              <w:t xml:space="preserve"> te worden ingevuld</w:t>
            </w:r>
            <w:r w:rsidRPr="5D1C300B">
              <w:rPr>
                <w:rFonts w:asciiTheme="minorHAnsi" w:hAnsiTheme="minorHAnsi" w:cstheme="minorBidi"/>
                <w:sz w:val="18"/>
                <w:szCs w:val="18"/>
              </w:rPr>
              <w:t xml:space="preserve">. </w:t>
            </w:r>
          </w:p>
          <w:p w14:paraId="590F6FA7" w14:textId="62E6E909" w:rsidR="2FD4FE13" w:rsidRDefault="005546A7" w:rsidP="5D1C300B">
            <w:pPr>
              <w:widowControl w:val="0"/>
              <w:spacing w:line="220" w:lineRule="atLeast"/>
              <w:jc w:val="left"/>
              <w:rPr>
                <w:rFonts w:asciiTheme="minorHAnsi" w:hAnsiTheme="minorHAnsi" w:cstheme="minorBidi"/>
                <w:sz w:val="18"/>
                <w:szCs w:val="18"/>
                <w:lang w:eastAsia="nl-NL"/>
              </w:rPr>
            </w:pPr>
            <w:r>
              <w:rPr>
                <w:rFonts w:asciiTheme="minorHAnsi" w:hAnsiTheme="minorHAnsi" w:cstheme="minorBidi"/>
                <w:sz w:val="18"/>
                <w:szCs w:val="18"/>
              </w:rPr>
              <w:t xml:space="preserve">Ten aanzien van de presentatie zal </w:t>
            </w:r>
            <w:r w:rsidR="00F26A23">
              <w:rPr>
                <w:rFonts w:asciiTheme="minorHAnsi" w:hAnsiTheme="minorHAnsi" w:cstheme="minorBidi"/>
                <w:sz w:val="18"/>
                <w:szCs w:val="18"/>
              </w:rPr>
              <w:t xml:space="preserve">na Inschrijven een presentatieleidraad worden gedeeld met een datum en tijdstip. In de </w:t>
            </w:r>
            <w:r w:rsidR="00F26A23" w:rsidRPr="002B43A7">
              <w:rPr>
                <w:rFonts w:asciiTheme="minorHAnsi" w:hAnsiTheme="minorHAnsi" w:cstheme="minorBidi"/>
                <w:sz w:val="18"/>
                <w:szCs w:val="18"/>
              </w:rPr>
              <w:t xml:space="preserve">planning </w:t>
            </w:r>
            <w:r w:rsidR="00770357" w:rsidRPr="002B43A7">
              <w:rPr>
                <w:rFonts w:asciiTheme="minorHAnsi" w:hAnsiTheme="minorHAnsi" w:cstheme="minorBidi"/>
                <w:sz w:val="18"/>
                <w:szCs w:val="18"/>
              </w:rPr>
              <w:t>(zie 2.</w:t>
            </w:r>
            <w:r w:rsidR="00173031" w:rsidRPr="002B43A7">
              <w:rPr>
                <w:rFonts w:asciiTheme="minorHAnsi" w:hAnsiTheme="minorHAnsi" w:cstheme="minorBidi"/>
                <w:sz w:val="18"/>
                <w:szCs w:val="18"/>
              </w:rPr>
              <w:t>1</w:t>
            </w:r>
            <w:r w:rsidR="00770357" w:rsidRPr="002B43A7">
              <w:rPr>
                <w:rFonts w:asciiTheme="minorHAnsi" w:hAnsiTheme="minorHAnsi" w:cstheme="minorBidi"/>
                <w:sz w:val="18"/>
                <w:szCs w:val="18"/>
              </w:rPr>
              <w:t>.) is</w:t>
            </w:r>
            <w:r w:rsidR="00770357">
              <w:rPr>
                <w:rFonts w:asciiTheme="minorHAnsi" w:hAnsiTheme="minorHAnsi" w:cstheme="minorBidi"/>
                <w:sz w:val="18"/>
                <w:szCs w:val="18"/>
              </w:rPr>
              <w:t xml:space="preserve"> een indicatie opgenomen wanneer dit zal plaatsvinden.</w:t>
            </w:r>
          </w:p>
        </w:tc>
      </w:tr>
      <w:tr w:rsidR="00DE5AB3" w14:paraId="22CD9E6E" w14:textId="77777777" w:rsidTr="7E94ED53">
        <w:trPr>
          <w:trHeight w:val="300"/>
        </w:trPr>
        <w:tc>
          <w:tcPr>
            <w:tcW w:w="1852" w:type="dxa"/>
            <w:shd w:val="clear" w:color="auto" w:fill="FFFFFF" w:themeFill="background1"/>
          </w:tcPr>
          <w:p w14:paraId="1B52F915" w14:textId="77777777" w:rsidR="2FD4FE13" w:rsidRDefault="48FFAAAB" w:rsidP="5D1C300B">
            <w:pPr>
              <w:spacing w:line="220" w:lineRule="atLeast"/>
              <w:jc w:val="left"/>
              <w:rPr>
                <w:b/>
                <w:bCs/>
                <w:sz w:val="18"/>
                <w:szCs w:val="18"/>
                <w:lang w:eastAsia="nl-NL"/>
              </w:rPr>
            </w:pPr>
            <w:r w:rsidRPr="5D1C300B">
              <w:rPr>
                <w:b/>
                <w:bCs/>
                <w:sz w:val="18"/>
                <w:szCs w:val="18"/>
              </w:rPr>
              <w:t xml:space="preserve">Beoordelingscriteria </w:t>
            </w:r>
          </w:p>
          <w:p w14:paraId="72B21CA9" w14:textId="77777777" w:rsidR="2FD4FE13" w:rsidRDefault="2FD4FE13" w:rsidP="5D1C300B">
            <w:pPr>
              <w:spacing w:line="220" w:lineRule="atLeast"/>
              <w:jc w:val="left"/>
              <w:rPr>
                <w:sz w:val="18"/>
                <w:szCs w:val="18"/>
                <w:lang w:eastAsia="nl-NL"/>
              </w:rPr>
            </w:pPr>
          </w:p>
          <w:p w14:paraId="4CD895F8" w14:textId="77777777" w:rsidR="2FD4FE13" w:rsidRDefault="2FD4FE13" w:rsidP="5D1C300B">
            <w:pPr>
              <w:spacing w:line="220" w:lineRule="atLeast"/>
              <w:jc w:val="left"/>
              <w:rPr>
                <w:sz w:val="18"/>
                <w:szCs w:val="18"/>
                <w:lang w:eastAsia="nl-NL"/>
              </w:rPr>
            </w:pPr>
          </w:p>
          <w:p w14:paraId="6528AD9A" w14:textId="77777777" w:rsidR="2FD4FE13" w:rsidRDefault="2FD4FE13" w:rsidP="5D1C300B">
            <w:pPr>
              <w:spacing w:line="220" w:lineRule="atLeast"/>
              <w:jc w:val="left"/>
              <w:rPr>
                <w:sz w:val="18"/>
                <w:szCs w:val="18"/>
                <w:lang w:eastAsia="nl-NL"/>
              </w:rPr>
            </w:pPr>
          </w:p>
        </w:tc>
        <w:tc>
          <w:tcPr>
            <w:tcW w:w="6923" w:type="dxa"/>
            <w:shd w:val="clear" w:color="auto" w:fill="FFFFFF" w:themeFill="background1"/>
          </w:tcPr>
          <w:p w14:paraId="47C19DF1" w14:textId="0D4A705A" w:rsidR="2FD4FE13" w:rsidRPr="00BD471F" w:rsidRDefault="629950FD" w:rsidP="61CA9F90">
            <w:pPr>
              <w:spacing w:line="220" w:lineRule="atLeast"/>
              <w:jc w:val="left"/>
              <w:rPr>
                <w:rFonts w:asciiTheme="minorHAnsi" w:hAnsiTheme="minorHAnsi" w:cs="Arial"/>
                <w:sz w:val="18"/>
                <w:szCs w:val="18"/>
                <w:lang w:eastAsia="nl-NL"/>
              </w:rPr>
            </w:pPr>
            <w:r w:rsidRPr="00BD471F">
              <w:rPr>
                <w:rFonts w:asciiTheme="minorHAnsi" w:hAnsiTheme="minorHAnsi" w:cs="Arial"/>
                <w:sz w:val="18"/>
                <w:szCs w:val="18"/>
              </w:rPr>
              <w:t xml:space="preserve">Bij de beoordeling van dit subsubcriterium wordt bekeken in hoeverre </w:t>
            </w:r>
            <w:r w:rsidR="00BD471F">
              <w:rPr>
                <w:rFonts w:asciiTheme="minorHAnsi" w:hAnsiTheme="minorHAnsi" w:cs="Arial"/>
                <w:sz w:val="18"/>
                <w:szCs w:val="18"/>
              </w:rPr>
              <w:t xml:space="preserve">de CV’s aansluiten bij </w:t>
            </w:r>
            <w:r w:rsidR="00BE415D">
              <w:rPr>
                <w:rFonts w:asciiTheme="minorHAnsi" w:hAnsiTheme="minorHAnsi" w:cs="Arial"/>
                <w:sz w:val="18"/>
                <w:szCs w:val="18"/>
              </w:rPr>
              <w:t>TNO</w:t>
            </w:r>
            <w:r w:rsidR="003B7466">
              <w:rPr>
                <w:rFonts w:asciiTheme="minorHAnsi" w:hAnsiTheme="minorHAnsi" w:cs="Arial"/>
                <w:sz w:val="18"/>
                <w:szCs w:val="18"/>
              </w:rPr>
              <w:t>, specifieke ervaring</w:t>
            </w:r>
            <w:r>
              <w:rPr>
                <w:rFonts w:asciiTheme="minorHAnsi" w:hAnsiTheme="minorHAnsi" w:cs="Arial"/>
                <w:sz w:val="18"/>
                <w:szCs w:val="18"/>
              </w:rPr>
              <w:t xml:space="preserve"> en </w:t>
            </w:r>
            <w:r w:rsidR="003B7466">
              <w:rPr>
                <w:rFonts w:asciiTheme="minorHAnsi" w:hAnsiTheme="minorHAnsi" w:cs="Arial"/>
                <w:sz w:val="18"/>
                <w:szCs w:val="18"/>
              </w:rPr>
              <w:t>volle</w:t>
            </w:r>
            <w:r w:rsidR="00F24B0A">
              <w:rPr>
                <w:rFonts w:asciiTheme="minorHAnsi" w:hAnsiTheme="minorHAnsi" w:cs="Arial"/>
                <w:sz w:val="18"/>
                <w:szCs w:val="18"/>
              </w:rPr>
              <w:t>di</w:t>
            </w:r>
            <w:r w:rsidR="003B7466">
              <w:rPr>
                <w:rFonts w:asciiTheme="minorHAnsi" w:hAnsiTheme="minorHAnsi" w:cs="Arial"/>
                <w:sz w:val="18"/>
                <w:szCs w:val="18"/>
              </w:rPr>
              <w:t>gheid</w:t>
            </w:r>
            <w:r w:rsidRPr="00BD471F">
              <w:rPr>
                <w:rFonts w:asciiTheme="minorHAnsi" w:hAnsiTheme="minorHAnsi" w:cs="Arial"/>
                <w:sz w:val="18"/>
                <w:szCs w:val="18"/>
              </w:rPr>
              <w:t xml:space="preserve">. </w:t>
            </w:r>
            <w:r w:rsidR="003364BA">
              <w:rPr>
                <w:rFonts w:asciiTheme="minorHAnsi" w:hAnsiTheme="minorHAnsi" w:cs="Arial"/>
                <w:sz w:val="18"/>
                <w:szCs w:val="18"/>
              </w:rPr>
              <w:t xml:space="preserve">De beoordeling van de presentatie </w:t>
            </w:r>
            <w:r w:rsidR="007445AB">
              <w:rPr>
                <w:rFonts w:asciiTheme="minorHAnsi" w:hAnsiTheme="minorHAnsi" w:cs="Arial"/>
                <w:sz w:val="18"/>
                <w:szCs w:val="18"/>
              </w:rPr>
              <w:t xml:space="preserve">zal worden beschreven </w:t>
            </w:r>
            <w:r w:rsidR="00981ECC">
              <w:rPr>
                <w:rFonts w:asciiTheme="minorHAnsi" w:hAnsiTheme="minorHAnsi" w:cs="Arial"/>
                <w:sz w:val="18"/>
                <w:szCs w:val="18"/>
              </w:rPr>
              <w:t>in de presentatieleidraad.</w:t>
            </w:r>
          </w:p>
          <w:p w14:paraId="7064D2B2" w14:textId="77777777" w:rsidR="2FD4FE13" w:rsidRPr="00BD471F" w:rsidRDefault="2FD4FE13" w:rsidP="5D1C300B">
            <w:pPr>
              <w:spacing w:line="220" w:lineRule="atLeast"/>
              <w:jc w:val="left"/>
              <w:rPr>
                <w:rFonts w:asciiTheme="minorHAnsi" w:hAnsiTheme="minorHAnsi" w:cs="Arial"/>
                <w:sz w:val="18"/>
                <w:szCs w:val="18"/>
                <w:lang w:eastAsia="nl-NL"/>
              </w:rPr>
            </w:pPr>
          </w:p>
          <w:p w14:paraId="13970A38" w14:textId="77777777" w:rsidR="2FD4FE13" w:rsidRPr="00BD471F" w:rsidRDefault="48FFAAAB" w:rsidP="5D1C300B">
            <w:pPr>
              <w:spacing w:line="220" w:lineRule="atLeast"/>
              <w:jc w:val="left"/>
              <w:rPr>
                <w:rFonts w:asciiTheme="minorHAnsi" w:hAnsiTheme="minorHAnsi" w:cs="Arial"/>
                <w:sz w:val="18"/>
                <w:szCs w:val="18"/>
                <w:lang w:eastAsia="nl-NL"/>
              </w:rPr>
            </w:pPr>
            <w:r w:rsidRPr="00BD471F">
              <w:rPr>
                <w:rFonts w:asciiTheme="minorHAnsi" w:hAnsiTheme="minorHAnsi" w:cs="Arial"/>
                <w:sz w:val="18"/>
                <w:szCs w:val="18"/>
              </w:rPr>
              <w:t>De beoordeling wordt gebaseerd op het totaalbeeld van het gegeven antwoord.</w:t>
            </w:r>
          </w:p>
          <w:p w14:paraId="14E92A43" w14:textId="77777777" w:rsidR="2FD4FE13" w:rsidRPr="00BD471F" w:rsidRDefault="48FFAAAB" w:rsidP="5D1C300B">
            <w:pPr>
              <w:spacing w:line="220" w:lineRule="atLeast"/>
              <w:jc w:val="left"/>
              <w:rPr>
                <w:rFonts w:asciiTheme="minorHAnsi" w:hAnsiTheme="minorHAnsi" w:cs="Arial"/>
                <w:sz w:val="18"/>
                <w:szCs w:val="18"/>
                <w:lang w:eastAsia="nl-NL"/>
              </w:rPr>
            </w:pPr>
            <w:r w:rsidRPr="00BD471F">
              <w:rPr>
                <w:rFonts w:asciiTheme="minorHAnsi" w:hAnsiTheme="minorHAnsi" w:cs="Arial"/>
                <w:sz w:val="18"/>
                <w:szCs w:val="18"/>
              </w:rPr>
              <w:t>De aspecten specifiek, realistisch, haalbaar, effectief, volledig en consistent zijn geen sub-subsubgunningscriteria die afzonderlijk worden beoordeeld.</w:t>
            </w:r>
          </w:p>
          <w:p w14:paraId="59935CA2" w14:textId="77777777" w:rsidR="2FD4FE13" w:rsidRPr="00BD471F" w:rsidRDefault="2FD4FE13" w:rsidP="5D1C300B">
            <w:pPr>
              <w:spacing w:line="220" w:lineRule="atLeast"/>
              <w:jc w:val="left"/>
              <w:rPr>
                <w:rFonts w:asciiTheme="minorHAnsi" w:hAnsiTheme="minorHAnsi" w:cs="Arial"/>
                <w:sz w:val="18"/>
                <w:szCs w:val="18"/>
                <w:lang w:eastAsia="nl-NL"/>
              </w:rPr>
            </w:pPr>
          </w:p>
          <w:p w14:paraId="79D9ED28" w14:textId="7D312CA1" w:rsidR="2FD4FE13" w:rsidRDefault="629950FD" w:rsidP="61CA9F90">
            <w:pPr>
              <w:spacing w:line="220" w:lineRule="atLeast"/>
              <w:jc w:val="left"/>
              <w:rPr>
                <w:rFonts w:asciiTheme="minorHAnsi" w:hAnsiTheme="minorHAnsi" w:cstheme="minorBidi"/>
                <w:color w:val="FF0000"/>
                <w:lang w:eastAsia="nl-NL"/>
              </w:rPr>
            </w:pPr>
            <w:r w:rsidRPr="00BD471F">
              <w:rPr>
                <w:rFonts w:asciiTheme="minorHAnsi" w:hAnsiTheme="minorHAnsi" w:cs="Arial"/>
                <w:sz w:val="18"/>
                <w:szCs w:val="18"/>
              </w:rPr>
              <w:t>Dit subsubcriterium wordt op absolute wijze beoordeeld conform de tabel als opgenomen in par 6.1.2 met een score tussen 0% (niet/slechte beantwoording) en 100% (zeer goede beantwoording</w:t>
            </w:r>
            <w:r w:rsidRPr="00BD471F">
              <w:rPr>
                <w:sz w:val="18"/>
                <w:szCs w:val="18"/>
              </w:rPr>
              <w:t>).</w:t>
            </w:r>
          </w:p>
        </w:tc>
      </w:tr>
    </w:tbl>
    <w:p w14:paraId="25E6ED38" w14:textId="1E278BA0" w:rsidR="54834BC9" w:rsidRDefault="54834BC9"/>
    <w:p w14:paraId="4FC465BB" w14:textId="77777777" w:rsidR="008E42AB" w:rsidRDefault="003E0C20">
      <w:pPr>
        <w:pStyle w:val="Heading3"/>
      </w:pPr>
      <w:bookmarkStart w:id="225" w:name="_Toc161995240"/>
      <w:r>
        <w:t>Wens KW</w:t>
      </w:r>
      <w:r w:rsidR="00C47C38">
        <w:t xml:space="preserve">3; </w:t>
      </w:r>
      <w:r>
        <w:t xml:space="preserve"> </w:t>
      </w:r>
      <w:r w:rsidR="00625653">
        <w:t>Adviesrol</w:t>
      </w:r>
      <w:r w:rsidR="00C47C38">
        <w:t xml:space="preserve"> Casus 1</w:t>
      </w:r>
      <w:r w:rsidR="008E42AB">
        <w:t>.</w:t>
      </w:r>
      <w:bookmarkEnd w:id="225"/>
    </w:p>
    <w:p w14:paraId="62B19D24" w14:textId="611DD013" w:rsidR="00625653" w:rsidRDefault="00C47C38" w:rsidP="008E42AB">
      <w:pPr>
        <w:pStyle w:val="Heading3"/>
        <w:numPr>
          <w:ilvl w:val="0"/>
          <w:numId w:val="0"/>
        </w:numPr>
        <w:ind w:left="1288"/>
      </w:pPr>
      <w:r>
        <w:t xml:space="preserve"> </w:t>
      </w:r>
    </w:p>
    <w:p w14:paraId="240F574A" w14:textId="76322C6E" w:rsidR="006746A3" w:rsidRDefault="00625653" w:rsidP="0068071B">
      <w:pPr>
        <w:spacing w:line="240" w:lineRule="auto"/>
      </w:pPr>
      <w:r>
        <w:t xml:space="preserve">Het volgende wordt ter informatie gedeeld: TNO is voornemens om tijdens de implementatie van SAP </w:t>
      </w:r>
      <w:r w:rsidR="7C325781">
        <w:t>Succe</w:t>
      </w:r>
      <w:r w:rsidR="7A828E11">
        <w:t>s</w:t>
      </w:r>
      <w:r w:rsidR="7C325781">
        <w:t>s</w:t>
      </w:r>
      <w:r w:rsidR="00FE61F9">
        <w:t>F</w:t>
      </w:r>
      <w:r w:rsidR="7C325781">
        <w:t>actors</w:t>
      </w:r>
      <w:r>
        <w:t xml:space="preserve">   verder onderzoek ter verrichten naar het overzetten van de </w:t>
      </w:r>
      <w:r w:rsidR="166653C6">
        <w:t>P</w:t>
      </w:r>
      <w:r w:rsidR="7C325781">
        <w:t>ayroll</w:t>
      </w:r>
      <w:r>
        <w:t xml:space="preserve"> vanuit S/4HANA naar Employee Central Payroll of andere oplossingen en naar alternatieven voor het S/</w:t>
      </w:r>
      <w:r w:rsidR="7C325781">
        <w:t>4HANA</w:t>
      </w:r>
      <w:r>
        <w:t xml:space="preserve"> Tijdschrijf, - evaluatie en administratieproces. TNO verwacht dat inschrijver hierin een adviseren de rol kan innemen.</w:t>
      </w:r>
    </w:p>
    <w:p w14:paraId="588C8DCE" w14:textId="77777777" w:rsidR="003D238F" w:rsidRDefault="003D238F" w:rsidP="00C47C38"/>
    <w:tbl>
      <w:tblPr>
        <w:tblStyle w:val="TableGrid"/>
        <w:tblW w:w="0" w:type="auto"/>
        <w:tblLayout w:type="fixed"/>
        <w:tblLook w:val="06A0" w:firstRow="1" w:lastRow="0" w:firstColumn="1" w:lastColumn="0" w:noHBand="1" w:noVBand="1"/>
      </w:tblPr>
      <w:tblGrid>
        <w:gridCol w:w="1833"/>
        <w:gridCol w:w="6938"/>
      </w:tblGrid>
      <w:tr w:rsidR="006746A3" w14:paraId="1D8A864A" w14:textId="77777777" w:rsidTr="0E089776">
        <w:trPr>
          <w:trHeight w:val="300"/>
        </w:trPr>
        <w:tc>
          <w:tcPr>
            <w:tcW w:w="1833" w:type="dxa"/>
          </w:tcPr>
          <w:p w14:paraId="7B9482E1" w14:textId="77583DF9" w:rsidR="006746A3" w:rsidRDefault="006746A3">
            <w:pPr>
              <w:spacing w:line="220" w:lineRule="atLeast"/>
              <w:jc w:val="left"/>
              <w:rPr>
                <w:rFonts w:asciiTheme="minorHAnsi" w:hAnsiTheme="minorHAnsi" w:cs="Arial"/>
                <w:b/>
                <w:bCs/>
                <w:sz w:val="18"/>
                <w:szCs w:val="18"/>
              </w:rPr>
            </w:pPr>
            <w:r w:rsidRPr="5D1C300B">
              <w:rPr>
                <w:rFonts w:asciiTheme="minorHAnsi" w:hAnsiTheme="minorHAnsi" w:cs="Arial"/>
                <w:b/>
                <w:bCs/>
                <w:sz w:val="18"/>
                <w:szCs w:val="18"/>
              </w:rPr>
              <w:t xml:space="preserve">Wens KW </w:t>
            </w:r>
            <w:r w:rsidR="005B3EB0">
              <w:rPr>
                <w:rFonts w:asciiTheme="minorHAnsi" w:hAnsiTheme="minorHAnsi" w:cs="Arial"/>
                <w:b/>
                <w:bCs/>
                <w:sz w:val="18"/>
                <w:szCs w:val="18"/>
              </w:rPr>
              <w:t>3</w:t>
            </w:r>
          </w:p>
          <w:p w14:paraId="0B6DD925" w14:textId="77777777" w:rsidR="006746A3" w:rsidRDefault="006746A3"/>
        </w:tc>
        <w:tc>
          <w:tcPr>
            <w:tcW w:w="6938" w:type="dxa"/>
          </w:tcPr>
          <w:p w14:paraId="10300708" w14:textId="65C65937" w:rsidR="006746A3" w:rsidRDefault="00831D96">
            <w:pPr>
              <w:spacing w:line="259" w:lineRule="auto"/>
              <w:jc w:val="left"/>
              <w:rPr>
                <w:rFonts w:asciiTheme="minorHAnsi" w:hAnsiTheme="minorHAnsi" w:cstheme="minorBidi"/>
                <w:sz w:val="18"/>
                <w:szCs w:val="18"/>
                <w:highlight w:val="yellow"/>
              </w:rPr>
            </w:pPr>
            <w:r w:rsidRPr="00831D96">
              <w:rPr>
                <w:rFonts w:asciiTheme="minorHAnsi" w:hAnsiTheme="minorHAnsi" w:cstheme="minorBidi"/>
                <w:sz w:val="18"/>
                <w:szCs w:val="18"/>
              </w:rPr>
              <w:t>De Tijd</w:t>
            </w:r>
            <w:r>
              <w:rPr>
                <w:rFonts w:asciiTheme="minorHAnsi" w:hAnsiTheme="minorHAnsi" w:cstheme="minorBidi"/>
                <w:sz w:val="18"/>
                <w:szCs w:val="18"/>
              </w:rPr>
              <w:t>schrijven casus.</w:t>
            </w:r>
          </w:p>
        </w:tc>
      </w:tr>
      <w:tr w:rsidR="006746A3" w14:paraId="36676B16" w14:textId="77777777" w:rsidTr="0E089776">
        <w:trPr>
          <w:trHeight w:val="300"/>
        </w:trPr>
        <w:tc>
          <w:tcPr>
            <w:tcW w:w="1833" w:type="dxa"/>
          </w:tcPr>
          <w:p w14:paraId="664E8A31" w14:textId="77777777" w:rsidR="006746A3" w:rsidRDefault="006746A3"/>
        </w:tc>
        <w:tc>
          <w:tcPr>
            <w:tcW w:w="6938" w:type="dxa"/>
          </w:tcPr>
          <w:p w14:paraId="1675DE20" w14:textId="04439C77" w:rsidR="00A578DF" w:rsidRDefault="00A578DF" w:rsidP="00A578DF">
            <w:pPr>
              <w:spacing w:line="200" w:lineRule="exact"/>
              <w:jc w:val="left"/>
              <w:rPr>
                <w:rFonts w:asciiTheme="minorHAnsi" w:hAnsiTheme="minorHAnsi" w:cstheme="minorBidi"/>
                <w:sz w:val="18"/>
                <w:szCs w:val="18"/>
                <w:lang w:eastAsia="nl-NL"/>
              </w:rPr>
            </w:pPr>
            <w:r w:rsidRPr="26AFE1A0">
              <w:rPr>
                <w:rFonts w:asciiTheme="minorHAnsi" w:hAnsiTheme="minorHAnsi" w:cstheme="minorBidi"/>
                <w:sz w:val="18"/>
                <w:szCs w:val="18"/>
                <w:lang w:eastAsia="nl-NL"/>
              </w:rPr>
              <w:t xml:space="preserve">Inschrijver levert, als onderdeel van de aanbesteding, een </w:t>
            </w:r>
            <w:r w:rsidR="009D13C6">
              <w:rPr>
                <w:rFonts w:asciiTheme="minorHAnsi" w:hAnsiTheme="minorHAnsi" w:cstheme="minorBidi"/>
                <w:sz w:val="18"/>
                <w:szCs w:val="18"/>
                <w:lang w:eastAsia="nl-NL"/>
              </w:rPr>
              <w:t>beantwoording</w:t>
            </w:r>
            <w:r w:rsidR="00B53A44">
              <w:rPr>
                <w:rFonts w:asciiTheme="minorHAnsi" w:hAnsiTheme="minorHAnsi" w:cstheme="minorBidi"/>
                <w:sz w:val="18"/>
                <w:szCs w:val="18"/>
                <w:lang w:eastAsia="nl-NL"/>
              </w:rPr>
              <w:t xml:space="preserve"> van de hieronder beschreven ca</w:t>
            </w:r>
            <w:r w:rsidR="00B53A44" w:rsidRPr="002158FF">
              <w:rPr>
                <w:rFonts w:asciiTheme="minorHAnsi" w:hAnsiTheme="minorHAnsi" w:cstheme="minorBidi"/>
                <w:sz w:val="18"/>
                <w:szCs w:val="18"/>
                <w:lang w:eastAsia="nl-NL"/>
              </w:rPr>
              <w:t>suïstiek</w:t>
            </w:r>
            <w:r w:rsidR="00B53A44">
              <w:rPr>
                <w:rFonts w:asciiTheme="minorHAnsi" w:hAnsiTheme="minorHAnsi" w:cstheme="minorBidi"/>
                <w:sz w:val="18"/>
                <w:szCs w:val="18"/>
                <w:lang w:eastAsia="nl-NL"/>
              </w:rPr>
              <w:t>.</w:t>
            </w:r>
            <w:r w:rsidRPr="26AFE1A0">
              <w:rPr>
                <w:rFonts w:asciiTheme="minorHAnsi" w:hAnsiTheme="minorHAnsi" w:cstheme="minorBidi"/>
                <w:sz w:val="18"/>
                <w:szCs w:val="18"/>
                <w:lang w:eastAsia="nl-NL"/>
              </w:rPr>
              <w:t xml:space="preserve"> </w:t>
            </w:r>
            <w:r w:rsidR="00B31071">
              <w:rPr>
                <w:rFonts w:asciiTheme="minorHAnsi" w:hAnsiTheme="minorHAnsi" w:cstheme="minorBidi"/>
                <w:sz w:val="18"/>
                <w:szCs w:val="18"/>
                <w:lang w:eastAsia="nl-NL"/>
              </w:rPr>
              <w:t xml:space="preserve"> </w:t>
            </w:r>
          </w:p>
          <w:p w14:paraId="1C815FE6" w14:textId="77777777" w:rsidR="0081719B" w:rsidRDefault="0081719B" w:rsidP="00A578DF">
            <w:pPr>
              <w:spacing w:line="200" w:lineRule="exact"/>
              <w:jc w:val="left"/>
              <w:rPr>
                <w:rFonts w:asciiTheme="minorHAnsi" w:hAnsiTheme="minorHAnsi" w:cstheme="minorBidi"/>
                <w:sz w:val="18"/>
                <w:szCs w:val="18"/>
                <w:lang w:eastAsia="nl-NL"/>
              </w:rPr>
            </w:pPr>
          </w:p>
          <w:p w14:paraId="45B8A77F" w14:textId="0011B6B1" w:rsidR="0081719B" w:rsidRPr="000133C8" w:rsidRDefault="009A0986" w:rsidP="0E089776">
            <w:pPr>
              <w:spacing w:line="200" w:lineRule="exact"/>
              <w:jc w:val="left"/>
              <w:rPr>
                <w:rFonts w:asciiTheme="minorHAnsi" w:hAnsiTheme="minorHAnsi" w:cstheme="minorBidi"/>
                <w:sz w:val="18"/>
                <w:szCs w:val="18"/>
                <w:lang w:eastAsia="nl-NL"/>
              </w:rPr>
            </w:pPr>
            <w:r w:rsidRPr="0E089776">
              <w:rPr>
                <w:rFonts w:asciiTheme="minorHAnsi" w:hAnsiTheme="minorHAnsi" w:cstheme="minorBidi"/>
                <w:sz w:val="18"/>
                <w:szCs w:val="18"/>
                <w:lang w:eastAsia="nl-NL"/>
              </w:rPr>
              <w:lastRenderedPageBreak/>
              <w:t xml:space="preserve">In het huidige </w:t>
            </w:r>
            <w:r w:rsidR="238B7136" w:rsidRPr="0E089776">
              <w:rPr>
                <w:rFonts w:asciiTheme="minorHAnsi" w:hAnsiTheme="minorHAnsi" w:cstheme="minorBidi"/>
                <w:sz w:val="18"/>
                <w:szCs w:val="18"/>
                <w:lang w:eastAsia="nl-NL"/>
              </w:rPr>
              <w:t>HRIT-</w:t>
            </w:r>
            <w:r w:rsidRPr="0E089776">
              <w:rPr>
                <w:rFonts w:asciiTheme="minorHAnsi" w:hAnsiTheme="minorHAnsi" w:cstheme="minorBidi"/>
                <w:sz w:val="18"/>
                <w:szCs w:val="18"/>
                <w:lang w:eastAsia="nl-NL"/>
              </w:rPr>
              <w:t>landschap van TNO</w:t>
            </w:r>
            <w:r w:rsidR="00ED0E2E" w:rsidRPr="0E089776">
              <w:rPr>
                <w:rFonts w:asciiTheme="minorHAnsi" w:hAnsiTheme="minorHAnsi" w:cstheme="minorBidi"/>
                <w:sz w:val="18"/>
                <w:szCs w:val="18"/>
                <w:lang w:eastAsia="nl-NL"/>
              </w:rPr>
              <w:t xml:space="preserve"> </w:t>
            </w:r>
            <w:r w:rsidR="2304A75D" w:rsidRPr="0E089776">
              <w:rPr>
                <w:rFonts w:asciiTheme="minorHAnsi" w:hAnsiTheme="minorHAnsi" w:cstheme="minorBidi"/>
                <w:sz w:val="18"/>
                <w:szCs w:val="18"/>
                <w:lang w:eastAsia="nl-NL"/>
              </w:rPr>
              <w:t>w</w:t>
            </w:r>
            <w:r w:rsidR="00F87D58" w:rsidRPr="0E089776">
              <w:rPr>
                <w:rFonts w:asciiTheme="minorHAnsi" w:hAnsiTheme="minorHAnsi" w:cstheme="minorBidi"/>
                <w:sz w:val="18"/>
                <w:szCs w:val="18"/>
                <w:lang w:eastAsia="nl-NL"/>
              </w:rPr>
              <w:t xml:space="preserve">ordt </w:t>
            </w:r>
            <w:r w:rsidR="70B284E6" w:rsidRPr="0E089776">
              <w:rPr>
                <w:rFonts w:asciiTheme="minorHAnsi" w:hAnsiTheme="minorHAnsi" w:cstheme="minorBidi"/>
                <w:sz w:val="18"/>
                <w:szCs w:val="18"/>
                <w:lang w:eastAsia="nl-NL"/>
              </w:rPr>
              <w:t>er via een weekstaat tijd geschreven ten behoeve van 2 processen</w:t>
            </w:r>
            <w:r w:rsidR="00B7622E">
              <w:rPr>
                <w:rFonts w:asciiTheme="minorHAnsi" w:hAnsiTheme="minorHAnsi" w:cstheme="minorBidi"/>
                <w:sz w:val="18"/>
                <w:szCs w:val="18"/>
                <w:lang w:eastAsia="nl-NL"/>
              </w:rPr>
              <w:t xml:space="preserve"> (</w:t>
            </w:r>
            <w:r w:rsidR="003C4BF1">
              <w:rPr>
                <w:rFonts w:asciiTheme="minorHAnsi" w:hAnsiTheme="minorHAnsi" w:cstheme="minorBidi"/>
                <w:sz w:val="18"/>
                <w:szCs w:val="18"/>
                <w:lang w:eastAsia="nl-NL"/>
              </w:rPr>
              <w:t>t</w:t>
            </w:r>
            <w:r w:rsidR="00E96153">
              <w:rPr>
                <w:rFonts w:asciiTheme="minorHAnsi" w:hAnsiTheme="minorHAnsi" w:cstheme="minorBidi"/>
                <w:sz w:val="18"/>
                <w:szCs w:val="18"/>
                <w:lang w:eastAsia="nl-NL"/>
              </w:rPr>
              <w:t>.</w:t>
            </w:r>
            <w:r w:rsidR="003C4BF1">
              <w:rPr>
                <w:rFonts w:asciiTheme="minorHAnsi" w:hAnsiTheme="minorHAnsi" w:cstheme="minorBidi"/>
                <w:sz w:val="18"/>
                <w:szCs w:val="18"/>
                <w:lang w:eastAsia="nl-NL"/>
              </w:rPr>
              <w:t>b</w:t>
            </w:r>
            <w:r w:rsidR="00E96153">
              <w:rPr>
                <w:rFonts w:asciiTheme="minorHAnsi" w:hAnsiTheme="minorHAnsi" w:cstheme="minorBidi"/>
                <w:sz w:val="18"/>
                <w:szCs w:val="18"/>
                <w:lang w:eastAsia="nl-NL"/>
              </w:rPr>
              <w:t>.</w:t>
            </w:r>
            <w:r w:rsidR="003C4BF1">
              <w:rPr>
                <w:rFonts w:asciiTheme="minorHAnsi" w:hAnsiTheme="minorHAnsi" w:cstheme="minorBidi"/>
                <w:sz w:val="18"/>
                <w:szCs w:val="18"/>
                <w:lang w:eastAsia="nl-NL"/>
              </w:rPr>
              <w:t>v</w:t>
            </w:r>
            <w:r w:rsidR="00E96153">
              <w:rPr>
                <w:rFonts w:asciiTheme="minorHAnsi" w:hAnsiTheme="minorHAnsi" w:cstheme="minorBidi"/>
                <w:sz w:val="18"/>
                <w:szCs w:val="18"/>
                <w:lang w:eastAsia="nl-NL"/>
              </w:rPr>
              <w:t>.</w:t>
            </w:r>
            <w:r w:rsidR="003C4BF1">
              <w:rPr>
                <w:rFonts w:asciiTheme="minorHAnsi" w:hAnsiTheme="minorHAnsi" w:cstheme="minorBidi"/>
                <w:sz w:val="18"/>
                <w:szCs w:val="18"/>
                <w:lang w:eastAsia="nl-NL"/>
              </w:rPr>
              <w:t xml:space="preserve"> verwerken </w:t>
            </w:r>
            <w:r w:rsidR="0066088D">
              <w:rPr>
                <w:rFonts w:asciiTheme="minorHAnsi" w:hAnsiTheme="minorHAnsi" w:cstheme="minorBidi"/>
                <w:sz w:val="18"/>
                <w:szCs w:val="18"/>
                <w:lang w:eastAsia="nl-NL"/>
              </w:rPr>
              <w:t>van</w:t>
            </w:r>
            <w:r w:rsidR="003C4BF1">
              <w:rPr>
                <w:rFonts w:asciiTheme="minorHAnsi" w:hAnsiTheme="minorHAnsi" w:cstheme="minorBidi"/>
                <w:sz w:val="18"/>
                <w:szCs w:val="18"/>
                <w:lang w:eastAsia="nl-NL"/>
              </w:rPr>
              <w:t xml:space="preserve"> aan-</w:t>
            </w:r>
            <w:r w:rsidR="008F6DF1">
              <w:rPr>
                <w:rFonts w:asciiTheme="minorHAnsi" w:hAnsiTheme="minorHAnsi" w:cstheme="minorBidi"/>
                <w:sz w:val="18"/>
                <w:szCs w:val="18"/>
                <w:lang w:eastAsia="nl-NL"/>
              </w:rPr>
              <w:t xml:space="preserve"> en afwezigheden</w:t>
            </w:r>
            <w:r w:rsidR="007126AA">
              <w:rPr>
                <w:rFonts w:asciiTheme="minorHAnsi" w:hAnsiTheme="minorHAnsi" w:cstheme="minorBidi"/>
                <w:sz w:val="18"/>
                <w:szCs w:val="18"/>
                <w:lang w:eastAsia="nl-NL"/>
              </w:rPr>
              <w:t>)</w:t>
            </w:r>
            <w:r w:rsidR="70B284E6" w:rsidRPr="0E089776">
              <w:rPr>
                <w:rFonts w:asciiTheme="minorHAnsi" w:hAnsiTheme="minorHAnsi" w:cstheme="minorBidi"/>
                <w:sz w:val="18"/>
                <w:szCs w:val="18"/>
                <w:lang w:eastAsia="nl-NL"/>
              </w:rPr>
              <w:t>. Het</w:t>
            </w:r>
            <w:r w:rsidR="00F87D58" w:rsidRPr="0E089776">
              <w:rPr>
                <w:rFonts w:asciiTheme="minorHAnsi" w:hAnsiTheme="minorHAnsi" w:cstheme="minorBidi"/>
                <w:sz w:val="18"/>
                <w:szCs w:val="18"/>
                <w:lang w:eastAsia="nl-NL"/>
              </w:rPr>
              <w:t xml:space="preserve"> </w:t>
            </w:r>
            <w:r w:rsidR="3539CE5A" w:rsidRPr="0E089776">
              <w:rPr>
                <w:rFonts w:asciiTheme="minorHAnsi" w:hAnsiTheme="minorHAnsi" w:cstheme="minorBidi"/>
                <w:sz w:val="18"/>
                <w:szCs w:val="18"/>
                <w:lang w:eastAsia="nl-NL"/>
              </w:rPr>
              <w:t>t</w:t>
            </w:r>
            <w:r w:rsidR="002C239B" w:rsidRPr="0E089776">
              <w:rPr>
                <w:rFonts w:asciiTheme="minorHAnsi" w:hAnsiTheme="minorHAnsi" w:cstheme="minorBidi"/>
                <w:sz w:val="18"/>
                <w:szCs w:val="18"/>
                <w:lang w:eastAsia="nl-NL"/>
              </w:rPr>
              <w:t xml:space="preserve">ijdschrijven </w:t>
            </w:r>
            <w:r w:rsidR="37F003F7" w:rsidRPr="0E089776">
              <w:rPr>
                <w:rFonts w:asciiTheme="minorHAnsi" w:hAnsiTheme="minorHAnsi" w:cstheme="minorBidi"/>
                <w:sz w:val="18"/>
                <w:szCs w:val="18"/>
                <w:lang w:eastAsia="nl-NL"/>
              </w:rPr>
              <w:t xml:space="preserve">vindt plaats </w:t>
            </w:r>
            <w:r w:rsidR="002C239B" w:rsidRPr="0E089776">
              <w:rPr>
                <w:rFonts w:asciiTheme="minorHAnsi" w:hAnsiTheme="minorHAnsi" w:cstheme="minorBidi"/>
                <w:sz w:val="18"/>
                <w:szCs w:val="18"/>
                <w:lang w:eastAsia="nl-NL"/>
              </w:rPr>
              <w:t>in SAP S/</w:t>
            </w:r>
            <w:r w:rsidR="003F2941">
              <w:rPr>
                <w:rFonts w:asciiTheme="minorHAnsi" w:hAnsiTheme="minorHAnsi" w:cstheme="minorBidi"/>
                <w:sz w:val="18"/>
                <w:szCs w:val="18"/>
                <w:lang w:eastAsia="nl-NL"/>
              </w:rPr>
              <w:t>4</w:t>
            </w:r>
            <w:r w:rsidR="002C239B" w:rsidRPr="0E089776">
              <w:rPr>
                <w:rFonts w:asciiTheme="minorHAnsi" w:hAnsiTheme="minorHAnsi" w:cstheme="minorBidi"/>
                <w:sz w:val="18"/>
                <w:szCs w:val="18"/>
                <w:lang w:eastAsia="nl-NL"/>
              </w:rPr>
              <w:t>HANA d</w:t>
            </w:r>
            <w:r w:rsidR="00E96153">
              <w:rPr>
                <w:rFonts w:asciiTheme="minorHAnsi" w:hAnsiTheme="minorHAnsi" w:cstheme="minorBidi"/>
                <w:sz w:val="18"/>
                <w:szCs w:val="18"/>
                <w:lang w:eastAsia="nl-NL"/>
              </w:rPr>
              <w:t>.</w:t>
            </w:r>
            <w:r w:rsidR="002C239B" w:rsidRPr="0E089776">
              <w:rPr>
                <w:rFonts w:asciiTheme="minorHAnsi" w:hAnsiTheme="minorHAnsi" w:cstheme="minorBidi"/>
                <w:sz w:val="18"/>
                <w:szCs w:val="18"/>
                <w:lang w:eastAsia="nl-NL"/>
              </w:rPr>
              <w:t>m</w:t>
            </w:r>
            <w:r w:rsidR="00E96153">
              <w:rPr>
                <w:rFonts w:asciiTheme="minorHAnsi" w:hAnsiTheme="minorHAnsi" w:cstheme="minorBidi"/>
                <w:sz w:val="18"/>
                <w:szCs w:val="18"/>
                <w:lang w:eastAsia="nl-NL"/>
              </w:rPr>
              <w:t>.</w:t>
            </w:r>
            <w:r w:rsidR="002C239B" w:rsidRPr="0E089776">
              <w:rPr>
                <w:rFonts w:asciiTheme="minorHAnsi" w:hAnsiTheme="minorHAnsi" w:cstheme="minorBidi"/>
                <w:sz w:val="18"/>
                <w:szCs w:val="18"/>
                <w:lang w:eastAsia="nl-NL"/>
              </w:rPr>
              <w:t>v</w:t>
            </w:r>
            <w:r w:rsidR="00E96153">
              <w:rPr>
                <w:rFonts w:asciiTheme="minorHAnsi" w:hAnsiTheme="minorHAnsi" w:cstheme="minorBidi"/>
                <w:sz w:val="18"/>
                <w:szCs w:val="18"/>
                <w:lang w:eastAsia="nl-NL"/>
              </w:rPr>
              <w:t>.</w:t>
            </w:r>
            <w:r w:rsidR="002C239B" w:rsidRPr="0E089776">
              <w:rPr>
                <w:rFonts w:asciiTheme="minorHAnsi" w:hAnsiTheme="minorHAnsi" w:cstheme="minorBidi"/>
                <w:sz w:val="18"/>
                <w:szCs w:val="18"/>
                <w:lang w:eastAsia="nl-NL"/>
              </w:rPr>
              <w:t xml:space="preserve"> een TNO-</w:t>
            </w:r>
            <w:r w:rsidR="00953B9D" w:rsidRPr="0E089776">
              <w:rPr>
                <w:rFonts w:asciiTheme="minorHAnsi" w:hAnsiTheme="minorHAnsi" w:cstheme="minorBidi"/>
                <w:sz w:val="18"/>
                <w:szCs w:val="18"/>
                <w:lang w:eastAsia="nl-NL"/>
              </w:rPr>
              <w:t xml:space="preserve">maatwerk </w:t>
            </w:r>
            <w:r w:rsidR="002A3BA7" w:rsidRPr="0E089776">
              <w:rPr>
                <w:rFonts w:asciiTheme="minorHAnsi" w:hAnsiTheme="minorHAnsi" w:cstheme="minorBidi"/>
                <w:sz w:val="18"/>
                <w:szCs w:val="18"/>
                <w:lang w:eastAsia="nl-NL"/>
              </w:rPr>
              <w:t>tijdschrijfscherm</w:t>
            </w:r>
            <w:r w:rsidR="00CB412F" w:rsidRPr="0E089776">
              <w:rPr>
                <w:rFonts w:asciiTheme="minorHAnsi" w:hAnsiTheme="minorHAnsi" w:cstheme="minorBidi"/>
                <w:sz w:val="18"/>
                <w:szCs w:val="18"/>
                <w:lang w:eastAsia="nl-NL"/>
              </w:rPr>
              <w:t xml:space="preserve">. </w:t>
            </w:r>
            <w:r w:rsidR="00303C08" w:rsidRPr="0E089776">
              <w:rPr>
                <w:rFonts w:asciiTheme="minorHAnsi" w:hAnsiTheme="minorHAnsi" w:cstheme="minorBidi"/>
                <w:sz w:val="18"/>
                <w:szCs w:val="18"/>
                <w:lang w:eastAsia="nl-NL"/>
              </w:rPr>
              <w:t>V</w:t>
            </w:r>
            <w:r w:rsidR="00CF785C" w:rsidRPr="0E089776">
              <w:rPr>
                <w:rFonts w:asciiTheme="minorHAnsi" w:hAnsiTheme="minorHAnsi" w:cstheme="minorBidi"/>
                <w:sz w:val="18"/>
                <w:szCs w:val="18"/>
                <w:lang w:eastAsia="nl-NL"/>
              </w:rPr>
              <w:t xml:space="preserve">anuit </w:t>
            </w:r>
            <w:r w:rsidR="14F7B28D" w:rsidRPr="0E089776">
              <w:rPr>
                <w:rFonts w:asciiTheme="minorHAnsi" w:hAnsiTheme="minorHAnsi" w:cstheme="minorBidi"/>
                <w:sz w:val="18"/>
                <w:szCs w:val="18"/>
                <w:lang w:eastAsia="nl-NL"/>
              </w:rPr>
              <w:t>deze weekstaat</w:t>
            </w:r>
            <w:r w:rsidR="00CF785C" w:rsidRPr="0E089776">
              <w:rPr>
                <w:rFonts w:asciiTheme="minorHAnsi" w:hAnsiTheme="minorHAnsi" w:cstheme="minorBidi"/>
                <w:sz w:val="18"/>
                <w:szCs w:val="18"/>
                <w:lang w:eastAsia="nl-NL"/>
              </w:rPr>
              <w:t xml:space="preserve"> word</w:t>
            </w:r>
            <w:r w:rsidR="00C6124B" w:rsidRPr="0E089776">
              <w:rPr>
                <w:rFonts w:asciiTheme="minorHAnsi" w:hAnsiTheme="minorHAnsi" w:cstheme="minorBidi"/>
                <w:sz w:val="18"/>
                <w:szCs w:val="18"/>
                <w:lang w:eastAsia="nl-NL"/>
              </w:rPr>
              <w:t xml:space="preserve">en </w:t>
            </w:r>
            <w:r w:rsidR="2A7154A2" w:rsidRPr="0E089776">
              <w:rPr>
                <w:rFonts w:asciiTheme="minorHAnsi" w:hAnsiTheme="minorHAnsi" w:cstheme="minorBidi"/>
                <w:sz w:val="18"/>
                <w:szCs w:val="18"/>
                <w:lang w:eastAsia="nl-NL"/>
              </w:rPr>
              <w:t xml:space="preserve">geschreven </w:t>
            </w:r>
            <w:r w:rsidR="00C6124B" w:rsidRPr="0E089776">
              <w:rPr>
                <w:rFonts w:asciiTheme="minorHAnsi" w:hAnsiTheme="minorHAnsi" w:cstheme="minorBidi"/>
                <w:sz w:val="18"/>
                <w:szCs w:val="18"/>
                <w:lang w:eastAsia="nl-NL"/>
              </w:rPr>
              <w:t>aanwezigheden</w:t>
            </w:r>
            <w:r w:rsidR="00E851E8" w:rsidRPr="0E089776">
              <w:rPr>
                <w:rFonts w:asciiTheme="minorHAnsi" w:hAnsiTheme="minorHAnsi" w:cstheme="minorBidi"/>
                <w:sz w:val="18"/>
                <w:szCs w:val="18"/>
                <w:lang w:eastAsia="nl-NL"/>
              </w:rPr>
              <w:t xml:space="preserve"> </w:t>
            </w:r>
            <w:r w:rsidR="00434309" w:rsidRPr="0E089776">
              <w:rPr>
                <w:rFonts w:asciiTheme="minorHAnsi" w:hAnsiTheme="minorHAnsi" w:cstheme="minorBidi"/>
                <w:sz w:val="18"/>
                <w:szCs w:val="18"/>
                <w:lang w:eastAsia="nl-NL"/>
              </w:rPr>
              <w:t xml:space="preserve">met name gebruikt voor </w:t>
            </w:r>
            <w:r w:rsidR="006D1296" w:rsidRPr="0E089776">
              <w:rPr>
                <w:rFonts w:asciiTheme="minorHAnsi" w:hAnsiTheme="minorHAnsi" w:cstheme="minorBidi"/>
                <w:sz w:val="18"/>
                <w:szCs w:val="18"/>
                <w:lang w:eastAsia="nl-NL"/>
              </w:rPr>
              <w:t>de projectadministratie en facturering</w:t>
            </w:r>
            <w:r w:rsidR="00F2454F">
              <w:rPr>
                <w:rFonts w:asciiTheme="minorHAnsi" w:hAnsiTheme="minorHAnsi" w:cstheme="minorBidi"/>
                <w:sz w:val="18"/>
                <w:szCs w:val="18"/>
                <w:lang w:eastAsia="nl-NL"/>
              </w:rPr>
              <w:t xml:space="preserve"> naar klanten en projecten</w:t>
            </w:r>
            <w:r w:rsidR="0D6A9225" w:rsidRPr="0E089776">
              <w:rPr>
                <w:rFonts w:asciiTheme="minorHAnsi" w:hAnsiTheme="minorHAnsi" w:cstheme="minorBidi"/>
                <w:sz w:val="18"/>
                <w:szCs w:val="18"/>
                <w:lang w:eastAsia="nl-NL"/>
              </w:rPr>
              <w:t xml:space="preserve">. </w:t>
            </w:r>
            <w:r w:rsidR="00BE168A">
              <w:rPr>
                <w:rFonts w:asciiTheme="minorHAnsi" w:hAnsiTheme="minorHAnsi" w:cstheme="minorBidi"/>
                <w:sz w:val="18"/>
                <w:szCs w:val="18"/>
                <w:lang w:eastAsia="nl-NL"/>
              </w:rPr>
              <w:t>De projectadministratie</w:t>
            </w:r>
            <w:r w:rsidR="004821A8">
              <w:rPr>
                <w:rFonts w:asciiTheme="minorHAnsi" w:hAnsiTheme="minorHAnsi" w:cstheme="minorBidi"/>
                <w:sz w:val="18"/>
                <w:szCs w:val="18"/>
                <w:lang w:eastAsia="nl-NL"/>
              </w:rPr>
              <w:t xml:space="preserve"> wordt uitgevoerd via de SAP PS module</w:t>
            </w:r>
            <w:r w:rsidR="00C14233">
              <w:rPr>
                <w:rFonts w:asciiTheme="minorHAnsi" w:hAnsiTheme="minorHAnsi" w:cstheme="minorBidi"/>
                <w:sz w:val="18"/>
                <w:szCs w:val="18"/>
                <w:lang w:eastAsia="nl-NL"/>
              </w:rPr>
              <w:t xml:space="preserve"> en vormt</w:t>
            </w:r>
            <w:r w:rsidR="00311496">
              <w:rPr>
                <w:rFonts w:asciiTheme="minorHAnsi" w:hAnsiTheme="minorHAnsi" w:cstheme="minorBidi"/>
                <w:sz w:val="18"/>
                <w:szCs w:val="18"/>
                <w:lang w:eastAsia="nl-NL"/>
              </w:rPr>
              <w:t xml:space="preserve"> de </w:t>
            </w:r>
            <w:r w:rsidR="00573D16">
              <w:rPr>
                <w:rFonts w:asciiTheme="minorHAnsi" w:hAnsiTheme="minorHAnsi" w:cstheme="minorBidi"/>
                <w:sz w:val="18"/>
                <w:szCs w:val="18"/>
                <w:lang w:eastAsia="nl-NL"/>
              </w:rPr>
              <w:t>basis</w:t>
            </w:r>
            <w:r w:rsidR="00311496">
              <w:rPr>
                <w:rFonts w:asciiTheme="minorHAnsi" w:hAnsiTheme="minorHAnsi" w:cstheme="minorBidi"/>
                <w:sz w:val="18"/>
                <w:szCs w:val="18"/>
                <w:lang w:eastAsia="nl-NL"/>
              </w:rPr>
              <w:t xml:space="preserve"> van de </w:t>
            </w:r>
            <w:r w:rsidR="007364DA">
              <w:rPr>
                <w:rFonts w:asciiTheme="minorHAnsi" w:hAnsiTheme="minorHAnsi" w:cstheme="minorBidi"/>
                <w:sz w:val="18"/>
                <w:szCs w:val="18"/>
                <w:lang w:eastAsia="nl-NL"/>
              </w:rPr>
              <w:t>financiële</w:t>
            </w:r>
            <w:r w:rsidR="00C14233">
              <w:rPr>
                <w:rFonts w:asciiTheme="minorHAnsi" w:hAnsiTheme="minorHAnsi" w:cstheme="minorBidi"/>
                <w:sz w:val="18"/>
                <w:szCs w:val="18"/>
                <w:lang w:eastAsia="nl-NL"/>
              </w:rPr>
              <w:t xml:space="preserve"> </w:t>
            </w:r>
            <w:r w:rsidR="0043449F">
              <w:rPr>
                <w:rFonts w:asciiTheme="minorHAnsi" w:hAnsiTheme="minorHAnsi" w:cstheme="minorBidi"/>
                <w:sz w:val="18"/>
                <w:szCs w:val="18"/>
                <w:lang w:eastAsia="nl-NL"/>
              </w:rPr>
              <w:t>bedrijfs</w:t>
            </w:r>
            <w:r w:rsidR="000B07C0">
              <w:rPr>
                <w:rFonts w:asciiTheme="minorHAnsi" w:hAnsiTheme="minorHAnsi" w:cstheme="minorBidi"/>
                <w:sz w:val="18"/>
                <w:szCs w:val="18"/>
                <w:lang w:eastAsia="nl-NL"/>
              </w:rPr>
              <w:t>voering</w:t>
            </w:r>
            <w:r w:rsidR="00C14233">
              <w:rPr>
                <w:rFonts w:asciiTheme="minorHAnsi" w:hAnsiTheme="minorHAnsi" w:cstheme="minorBidi"/>
                <w:sz w:val="18"/>
                <w:szCs w:val="18"/>
                <w:lang w:eastAsia="nl-NL"/>
              </w:rPr>
              <w:t xml:space="preserve"> </w:t>
            </w:r>
            <w:r w:rsidR="007364DA">
              <w:rPr>
                <w:rFonts w:asciiTheme="minorHAnsi" w:hAnsiTheme="minorHAnsi" w:cstheme="minorBidi"/>
                <w:sz w:val="18"/>
                <w:szCs w:val="18"/>
                <w:lang w:eastAsia="nl-NL"/>
              </w:rPr>
              <w:t>va</w:t>
            </w:r>
            <w:r w:rsidR="00C14233">
              <w:rPr>
                <w:rFonts w:asciiTheme="minorHAnsi" w:hAnsiTheme="minorHAnsi" w:cstheme="minorBidi"/>
                <w:sz w:val="18"/>
                <w:szCs w:val="18"/>
                <w:lang w:eastAsia="nl-NL"/>
              </w:rPr>
              <w:t>n TNO.</w:t>
            </w:r>
            <w:r w:rsidR="00311496">
              <w:rPr>
                <w:rFonts w:asciiTheme="minorHAnsi" w:hAnsiTheme="minorHAnsi" w:cstheme="minorBidi"/>
                <w:sz w:val="18"/>
                <w:szCs w:val="18"/>
                <w:lang w:eastAsia="nl-NL"/>
              </w:rPr>
              <w:t xml:space="preserve"> </w:t>
            </w:r>
            <w:r w:rsidR="0D6A9225" w:rsidRPr="0E089776">
              <w:rPr>
                <w:rFonts w:asciiTheme="minorHAnsi" w:hAnsiTheme="minorHAnsi" w:cstheme="minorBidi"/>
                <w:sz w:val="18"/>
                <w:szCs w:val="18"/>
                <w:lang w:eastAsia="nl-NL"/>
              </w:rPr>
              <w:t>A</w:t>
            </w:r>
            <w:r w:rsidR="002A13D9" w:rsidRPr="0E089776">
              <w:rPr>
                <w:rFonts w:asciiTheme="minorHAnsi" w:hAnsiTheme="minorHAnsi" w:cstheme="minorBidi"/>
                <w:sz w:val="18"/>
                <w:szCs w:val="18"/>
                <w:lang w:eastAsia="nl-NL"/>
              </w:rPr>
              <w:t>fwezigheden</w:t>
            </w:r>
            <w:r w:rsidR="47E95F64" w:rsidRPr="0E089776">
              <w:rPr>
                <w:rFonts w:asciiTheme="minorHAnsi" w:hAnsiTheme="minorHAnsi" w:cstheme="minorBidi"/>
                <w:sz w:val="18"/>
                <w:szCs w:val="18"/>
                <w:lang w:eastAsia="nl-NL"/>
              </w:rPr>
              <w:t xml:space="preserve"> </w:t>
            </w:r>
            <w:r w:rsidR="00276B27">
              <w:rPr>
                <w:rFonts w:asciiTheme="minorHAnsi" w:hAnsiTheme="minorHAnsi" w:cstheme="minorBidi"/>
                <w:sz w:val="18"/>
                <w:szCs w:val="18"/>
                <w:lang w:eastAsia="nl-NL"/>
              </w:rPr>
              <w:t>en een deel van de aanwezigheden</w:t>
            </w:r>
            <w:r w:rsidR="009F0E2B">
              <w:rPr>
                <w:rFonts w:asciiTheme="minorHAnsi" w:hAnsiTheme="minorHAnsi" w:cstheme="minorBidi"/>
                <w:sz w:val="18"/>
                <w:szCs w:val="18"/>
                <w:lang w:eastAsia="nl-NL"/>
              </w:rPr>
              <w:t xml:space="preserve"> (</w:t>
            </w:r>
            <w:r w:rsidR="00F04A0B">
              <w:rPr>
                <w:rFonts w:asciiTheme="minorHAnsi" w:hAnsiTheme="minorHAnsi" w:cstheme="minorBidi"/>
                <w:sz w:val="18"/>
                <w:szCs w:val="18"/>
                <w:lang w:eastAsia="nl-NL"/>
              </w:rPr>
              <w:t>b.v. overuren)</w:t>
            </w:r>
            <w:r w:rsidR="00276B27">
              <w:rPr>
                <w:rFonts w:asciiTheme="minorHAnsi" w:hAnsiTheme="minorHAnsi" w:cstheme="minorBidi"/>
                <w:sz w:val="18"/>
                <w:szCs w:val="18"/>
                <w:lang w:eastAsia="nl-NL"/>
              </w:rPr>
              <w:t xml:space="preserve"> </w:t>
            </w:r>
            <w:r w:rsidR="00E46B69">
              <w:rPr>
                <w:rFonts w:asciiTheme="minorHAnsi" w:hAnsiTheme="minorHAnsi" w:cstheme="minorBidi"/>
                <w:sz w:val="18"/>
                <w:szCs w:val="18"/>
                <w:lang w:eastAsia="nl-NL"/>
              </w:rPr>
              <w:t>worden</w:t>
            </w:r>
            <w:r w:rsidR="47E95F64" w:rsidRPr="0E089776">
              <w:rPr>
                <w:rFonts w:asciiTheme="minorHAnsi" w:hAnsiTheme="minorHAnsi" w:cstheme="minorBidi"/>
                <w:sz w:val="18"/>
                <w:szCs w:val="18"/>
                <w:lang w:eastAsia="nl-NL"/>
              </w:rPr>
              <w:t xml:space="preserve"> gebruikt in </w:t>
            </w:r>
            <w:r w:rsidR="002A13D9" w:rsidRPr="0E089776">
              <w:rPr>
                <w:rFonts w:asciiTheme="minorHAnsi" w:hAnsiTheme="minorHAnsi" w:cstheme="minorBidi"/>
                <w:sz w:val="18"/>
                <w:szCs w:val="18"/>
                <w:lang w:eastAsia="nl-NL"/>
              </w:rPr>
              <w:t xml:space="preserve">de </w:t>
            </w:r>
            <w:r w:rsidR="001C2D6F" w:rsidRPr="0E089776">
              <w:rPr>
                <w:rFonts w:asciiTheme="minorHAnsi" w:hAnsiTheme="minorHAnsi" w:cstheme="minorBidi"/>
                <w:sz w:val="18"/>
                <w:szCs w:val="18"/>
                <w:lang w:eastAsia="nl-NL"/>
              </w:rPr>
              <w:t>medewerkersverlofadministratie</w:t>
            </w:r>
            <w:r w:rsidR="00A62DFA" w:rsidRPr="0E089776">
              <w:rPr>
                <w:rFonts w:asciiTheme="minorHAnsi" w:hAnsiTheme="minorHAnsi" w:cstheme="minorBidi"/>
                <w:sz w:val="18"/>
                <w:szCs w:val="18"/>
                <w:lang w:eastAsia="nl-NL"/>
              </w:rPr>
              <w:t xml:space="preserve">. </w:t>
            </w:r>
            <w:r w:rsidR="77F6AC9E" w:rsidRPr="0E089776">
              <w:rPr>
                <w:rFonts w:asciiTheme="minorHAnsi" w:hAnsiTheme="minorHAnsi" w:cstheme="minorBidi"/>
                <w:sz w:val="18"/>
                <w:szCs w:val="18"/>
                <w:lang w:eastAsia="nl-NL"/>
              </w:rPr>
              <w:t>D</w:t>
            </w:r>
            <w:r w:rsidR="00BA47AA" w:rsidRPr="0E089776">
              <w:rPr>
                <w:rFonts w:asciiTheme="minorHAnsi" w:hAnsiTheme="minorHAnsi" w:cstheme="minorBidi"/>
                <w:sz w:val="18"/>
                <w:szCs w:val="18"/>
                <w:lang w:eastAsia="nl-NL"/>
              </w:rPr>
              <w:t>e verlofadministratie en tijd</w:t>
            </w:r>
            <w:r w:rsidR="005D1FD1" w:rsidRPr="0E089776">
              <w:rPr>
                <w:rFonts w:asciiTheme="minorHAnsi" w:hAnsiTheme="minorHAnsi" w:cstheme="minorBidi"/>
                <w:sz w:val="18"/>
                <w:szCs w:val="18"/>
                <w:lang w:eastAsia="nl-NL"/>
              </w:rPr>
              <w:t xml:space="preserve">evaluatie zijn </w:t>
            </w:r>
            <w:r w:rsidR="2969E1CB" w:rsidRPr="0E089776">
              <w:rPr>
                <w:rFonts w:asciiTheme="minorHAnsi" w:hAnsiTheme="minorHAnsi" w:cstheme="minorBidi"/>
                <w:sz w:val="18"/>
                <w:szCs w:val="18"/>
                <w:lang w:eastAsia="nl-NL"/>
              </w:rPr>
              <w:t xml:space="preserve">grotendeels </w:t>
            </w:r>
            <w:r w:rsidR="005D1FD1" w:rsidRPr="0E089776">
              <w:rPr>
                <w:rFonts w:asciiTheme="minorHAnsi" w:hAnsiTheme="minorHAnsi" w:cstheme="minorBidi"/>
                <w:sz w:val="18"/>
                <w:szCs w:val="18"/>
                <w:lang w:eastAsia="nl-NL"/>
              </w:rPr>
              <w:t>SAP-standaard.</w:t>
            </w:r>
            <w:r w:rsidR="008B2D48" w:rsidRPr="0E089776">
              <w:rPr>
                <w:rFonts w:asciiTheme="minorHAnsi" w:hAnsiTheme="minorHAnsi" w:cstheme="minorBidi"/>
                <w:sz w:val="18"/>
                <w:szCs w:val="18"/>
                <w:lang w:eastAsia="nl-NL"/>
              </w:rPr>
              <w:t xml:space="preserve"> Verlofaanvragen voor </w:t>
            </w:r>
            <w:r w:rsidR="00E96153">
              <w:rPr>
                <w:rFonts w:asciiTheme="minorHAnsi" w:hAnsiTheme="minorHAnsi" w:cstheme="minorBidi"/>
                <w:sz w:val="18"/>
                <w:szCs w:val="18"/>
                <w:lang w:eastAsia="nl-NL"/>
              </w:rPr>
              <w:t>b</w:t>
            </w:r>
            <w:r w:rsidR="00AF6C69">
              <w:rPr>
                <w:rFonts w:asciiTheme="minorHAnsi" w:hAnsiTheme="minorHAnsi" w:cstheme="minorBidi"/>
                <w:sz w:val="18"/>
                <w:szCs w:val="18"/>
                <w:lang w:eastAsia="nl-NL"/>
              </w:rPr>
              <w:t xml:space="preserve">uitengewoon verlof zoals </w:t>
            </w:r>
            <w:r w:rsidR="008B2D48" w:rsidRPr="0E089776">
              <w:rPr>
                <w:rFonts w:asciiTheme="minorHAnsi" w:hAnsiTheme="minorHAnsi" w:cstheme="minorBidi"/>
                <w:sz w:val="18"/>
                <w:szCs w:val="18"/>
                <w:lang w:eastAsia="nl-NL"/>
              </w:rPr>
              <w:t>b</w:t>
            </w:r>
            <w:r w:rsidR="00E96153">
              <w:rPr>
                <w:rFonts w:asciiTheme="minorHAnsi" w:hAnsiTheme="minorHAnsi" w:cstheme="minorBidi"/>
                <w:sz w:val="18"/>
                <w:szCs w:val="18"/>
                <w:lang w:eastAsia="nl-NL"/>
              </w:rPr>
              <w:t>ij</w:t>
            </w:r>
            <w:r w:rsidR="008B2D48" w:rsidRPr="0E089776">
              <w:rPr>
                <w:rFonts w:asciiTheme="minorHAnsi" w:hAnsiTheme="minorHAnsi" w:cstheme="minorBidi"/>
                <w:sz w:val="18"/>
                <w:szCs w:val="18"/>
                <w:lang w:eastAsia="nl-NL"/>
              </w:rPr>
              <w:t xml:space="preserve">v. </w:t>
            </w:r>
            <w:r w:rsidR="00E96153">
              <w:rPr>
                <w:rFonts w:asciiTheme="minorHAnsi" w:hAnsiTheme="minorHAnsi" w:cstheme="minorBidi"/>
                <w:sz w:val="18"/>
                <w:szCs w:val="18"/>
                <w:lang w:eastAsia="nl-NL"/>
              </w:rPr>
              <w:t>b</w:t>
            </w:r>
            <w:r w:rsidR="008B2D48" w:rsidRPr="0E089776">
              <w:rPr>
                <w:rFonts w:asciiTheme="minorHAnsi" w:hAnsiTheme="minorHAnsi" w:cstheme="minorBidi"/>
                <w:sz w:val="18"/>
                <w:szCs w:val="18"/>
                <w:lang w:eastAsia="nl-NL"/>
              </w:rPr>
              <w:t xml:space="preserve">etaald ouderschapsverlof worden door medewerkers </w:t>
            </w:r>
            <w:r w:rsidR="00480BD5" w:rsidRPr="0E089776">
              <w:rPr>
                <w:rFonts w:asciiTheme="minorHAnsi" w:hAnsiTheme="minorHAnsi" w:cstheme="minorBidi"/>
                <w:sz w:val="18"/>
                <w:szCs w:val="18"/>
                <w:lang w:eastAsia="nl-NL"/>
              </w:rPr>
              <w:t xml:space="preserve">aangemeld bij HR via workflows </w:t>
            </w:r>
            <w:r w:rsidR="00FA0D5E">
              <w:rPr>
                <w:rFonts w:asciiTheme="minorHAnsi" w:hAnsiTheme="minorHAnsi" w:cstheme="minorBidi"/>
                <w:sz w:val="18"/>
                <w:szCs w:val="18"/>
                <w:lang w:eastAsia="nl-NL"/>
              </w:rPr>
              <w:t>via een</w:t>
            </w:r>
            <w:r w:rsidR="006049F8">
              <w:rPr>
                <w:rFonts w:asciiTheme="minorHAnsi" w:hAnsiTheme="minorHAnsi" w:cstheme="minorBidi"/>
                <w:sz w:val="18"/>
                <w:szCs w:val="18"/>
                <w:lang w:eastAsia="nl-NL"/>
              </w:rPr>
              <w:t xml:space="preserve"> losse workflow-tooling (o</w:t>
            </w:r>
            <w:r w:rsidR="00E42053">
              <w:rPr>
                <w:rFonts w:asciiTheme="minorHAnsi" w:hAnsiTheme="minorHAnsi" w:cstheme="minorBidi"/>
                <w:sz w:val="18"/>
                <w:szCs w:val="18"/>
                <w:lang w:eastAsia="nl-NL"/>
              </w:rPr>
              <w:t>.</w:t>
            </w:r>
            <w:r w:rsidR="006049F8">
              <w:rPr>
                <w:rFonts w:asciiTheme="minorHAnsi" w:hAnsiTheme="minorHAnsi" w:cstheme="minorBidi"/>
                <w:sz w:val="18"/>
                <w:szCs w:val="18"/>
                <w:lang w:eastAsia="nl-NL"/>
              </w:rPr>
              <w:t>b</w:t>
            </w:r>
            <w:r w:rsidR="00E42053">
              <w:rPr>
                <w:rFonts w:asciiTheme="minorHAnsi" w:hAnsiTheme="minorHAnsi" w:cstheme="minorBidi"/>
                <w:sz w:val="18"/>
                <w:szCs w:val="18"/>
                <w:lang w:eastAsia="nl-NL"/>
              </w:rPr>
              <w:t>.</w:t>
            </w:r>
            <w:r w:rsidR="006049F8">
              <w:rPr>
                <w:rFonts w:asciiTheme="minorHAnsi" w:hAnsiTheme="minorHAnsi" w:cstheme="minorBidi"/>
                <w:sz w:val="18"/>
                <w:szCs w:val="18"/>
                <w:lang w:eastAsia="nl-NL"/>
              </w:rPr>
              <w:t>v</w:t>
            </w:r>
            <w:r w:rsidR="00E42053">
              <w:rPr>
                <w:rFonts w:asciiTheme="minorHAnsi" w:hAnsiTheme="minorHAnsi" w:cstheme="minorBidi"/>
                <w:sz w:val="18"/>
                <w:szCs w:val="18"/>
                <w:lang w:eastAsia="nl-NL"/>
              </w:rPr>
              <w:t>.</w:t>
            </w:r>
            <w:r w:rsidR="00480BD5" w:rsidRPr="0E089776">
              <w:rPr>
                <w:rFonts w:asciiTheme="minorHAnsi" w:hAnsiTheme="minorHAnsi" w:cstheme="minorBidi"/>
                <w:sz w:val="18"/>
                <w:szCs w:val="18"/>
                <w:lang w:eastAsia="nl-NL"/>
              </w:rPr>
              <w:t xml:space="preserve"> Out</w:t>
            </w:r>
            <w:r w:rsidR="00E42053">
              <w:rPr>
                <w:rFonts w:asciiTheme="minorHAnsi" w:hAnsiTheme="minorHAnsi" w:cstheme="minorBidi"/>
                <w:sz w:val="18"/>
                <w:szCs w:val="18"/>
                <w:lang w:eastAsia="nl-NL"/>
              </w:rPr>
              <w:t>S</w:t>
            </w:r>
            <w:r w:rsidR="00480BD5" w:rsidRPr="0E089776">
              <w:rPr>
                <w:rFonts w:asciiTheme="minorHAnsi" w:hAnsiTheme="minorHAnsi" w:cstheme="minorBidi"/>
                <w:sz w:val="18"/>
                <w:szCs w:val="18"/>
                <w:lang w:eastAsia="nl-NL"/>
              </w:rPr>
              <w:t>ystems</w:t>
            </w:r>
            <w:r w:rsidR="006049F8">
              <w:rPr>
                <w:rFonts w:asciiTheme="minorHAnsi" w:hAnsiTheme="minorHAnsi" w:cstheme="minorBidi"/>
                <w:sz w:val="18"/>
                <w:szCs w:val="18"/>
                <w:lang w:eastAsia="nl-NL"/>
              </w:rPr>
              <w:t>).</w:t>
            </w:r>
            <w:r w:rsidR="00480BD5" w:rsidRPr="0E089776">
              <w:rPr>
                <w:rFonts w:asciiTheme="minorHAnsi" w:hAnsiTheme="minorHAnsi" w:cstheme="minorBidi"/>
                <w:sz w:val="18"/>
                <w:szCs w:val="18"/>
                <w:lang w:eastAsia="nl-NL"/>
              </w:rPr>
              <w:t xml:space="preserve"> Deze worden vervolgens handmatig overgenomen door HR Services in</w:t>
            </w:r>
            <w:r w:rsidR="000A0C65">
              <w:rPr>
                <w:rFonts w:asciiTheme="minorHAnsi" w:hAnsiTheme="minorHAnsi" w:cstheme="minorBidi"/>
                <w:sz w:val="18"/>
                <w:szCs w:val="18"/>
                <w:lang w:eastAsia="nl-NL"/>
              </w:rPr>
              <w:t xml:space="preserve"> de</w:t>
            </w:r>
            <w:r w:rsidR="00480BD5" w:rsidRPr="0E089776">
              <w:rPr>
                <w:rFonts w:asciiTheme="minorHAnsi" w:hAnsiTheme="minorHAnsi" w:cstheme="minorBidi"/>
                <w:sz w:val="18"/>
                <w:szCs w:val="18"/>
                <w:lang w:eastAsia="nl-NL"/>
              </w:rPr>
              <w:t xml:space="preserve"> SAP</w:t>
            </w:r>
            <w:r w:rsidR="675003FA" w:rsidRPr="0E089776">
              <w:rPr>
                <w:rFonts w:asciiTheme="minorHAnsi" w:hAnsiTheme="minorHAnsi" w:cstheme="minorBidi"/>
                <w:sz w:val="18"/>
                <w:szCs w:val="18"/>
                <w:lang w:eastAsia="nl-NL"/>
              </w:rPr>
              <w:t xml:space="preserve"> HR infotypes.</w:t>
            </w:r>
            <w:r w:rsidR="000133C8">
              <w:rPr>
                <w:rFonts w:asciiTheme="minorHAnsi" w:hAnsiTheme="minorHAnsi" w:cstheme="minorBidi"/>
                <w:sz w:val="18"/>
                <w:szCs w:val="18"/>
                <w:lang w:eastAsia="nl-NL"/>
              </w:rPr>
              <w:t xml:space="preserve"> </w:t>
            </w:r>
            <w:r w:rsidR="0E7E791A" w:rsidRPr="7DB19BE9">
              <w:rPr>
                <w:rFonts w:asciiTheme="minorHAnsi" w:hAnsiTheme="minorHAnsi" w:cstheme="minorBidi"/>
                <w:sz w:val="18"/>
                <w:szCs w:val="18"/>
                <w:lang w:eastAsia="nl-NL"/>
              </w:rPr>
              <w:t>Een Digitaal proces</w:t>
            </w:r>
            <w:r w:rsidR="000133C8" w:rsidRPr="0E089776">
              <w:rPr>
                <w:rFonts w:asciiTheme="minorHAnsi" w:hAnsiTheme="minorHAnsi" w:cstheme="minorBidi"/>
                <w:sz w:val="18"/>
                <w:szCs w:val="18"/>
                <w:lang w:eastAsia="nl-NL"/>
              </w:rPr>
              <w:t xml:space="preserve"> voor</w:t>
            </w:r>
            <w:r w:rsidR="00D6540F">
              <w:rPr>
                <w:rFonts w:asciiTheme="minorHAnsi" w:hAnsiTheme="minorHAnsi" w:cstheme="minorBidi"/>
                <w:sz w:val="18"/>
                <w:szCs w:val="18"/>
                <w:lang w:eastAsia="nl-NL"/>
              </w:rPr>
              <w:t xml:space="preserve"> </w:t>
            </w:r>
            <w:r w:rsidR="000133C8" w:rsidRPr="7DB19BE9">
              <w:rPr>
                <w:rFonts w:asciiTheme="minorHAnsi" w:hAnsiTheme="minorHAnsi" w:cstheme="minorBidi"/>
                <w:sz w:val="18"/>
                <w:szCs w:val="18"/>
                <w:lang w:eastAsia="nl-NL"/>
              </w:rPr>
              <w:t>a</w:t>
            </w:r>
            <w:r w:rsidR="2541C583" w:rsidRPr="7DB19BE9">
              <w:rPr>
                <w:rFonts w:asciiTheme="minorHAnsi" w:hAnsiTheme="minorHAnsi" w:cstheme="minorBidi"/>
                <w:sz w:val="18"/>
                <w:szCs w:val="18"/>
                <w:lang w:eastAsia="nl-NL"/>
              </w:rPr>
              <w:t>a</w:t>
            </w:r>
            <w:r w:rsidR="000133C8" w:rsidRPr="7DB19BE9">
              <w:rPr>
                <w:rFonts w:asciiTheme="minorHAnsi" w:hAnsiTheme="minorHAnsi" w:cstheme="minorBidi"/>
                <w:sz w:val="18"/>
                <w:szCs w:val="18"/>
                <w:lang w:eastAsia="nl-NL"/>
              </w:rPr>
              <w:t>nvragen v</w:t>
            </w:r>
            <w:r w:rsidR="1BF17636" w:rsidRPr="7DB19BE9">
              <w:rPr>
                <w:rFonts w:asciiTheme="minorHAnsi" w:hAnsiTheme="minorHAnsi" w:cstheme="minorBidi"/>
                <w:sz w:val="18"/>
                <w:szCs w:val="18"/>
                <w:lang w:eastAsia="nl-NL"/>
              </w:rPr>
              <w:t>an</w:t>
            </w:r>
            <w:r w:rsidR="00D6540F" w:rsidRPr="7DB19BE9">
              <w:rPr>
                <w:rFonts w:asciiTheme="minorHAnsi" w:hAnsiTheme="minorHAnsi" w:cstheme="minorBidi"/>
                <w:sz w:val="18"/>
                <w:szCs w:val="18"/>
                <w:lang w:eastAsia="nl-NL"/>
              </w:rPr>
              <w:t xml:space="preserve"> </w:t>
            </w:r>
            <w:r w:rsidR="00D6540F">
              <w:rPr>
                <w:rFonts w:asciiTheme="minorHAnsi" w:hAnsiTheme="minorHAnsi" w:cstheme="minorBidi"/>
                <w:sz w:val="18"/>
                <w:szCs w:val="18"/>
                <w:lang w:eastAsia="nl-NL"/>
              </w:rPr>
              <w:t>regulier</w:t>
            </w:r>
            <w:r w:rsidR="000133C8" w:rsidRPr="0E089776">
              <w:rPr>
                <w:rFonts w:asciiTheme="minorHAnsi" w:hAnsiTheme="minorHAnsi" w:cstheme="minorBidi"/>
                <w:sz w:val="18"/>
                <w:szCs w:val="18"/>
                <w:lang w:eastAsia="nl-NL"/>
              </w:rPr>
              <w:t xml:space="preserve"> verlof ken</w:t>
            </w:r>
            <w:r w:rsidR="000133C8">
              <w:rPr>
                <w:rFonts w:asciiTheme="minorHAnsi" w:hAnsiTheme="minorHAnsi" w:cstheme="minorBidi"/>
                <w:sz w:val="18"/>
                <w:szCs w:val="18"/>
                <w:lang w:eastAsia="nl-NL"/>
              </w:rPr>
              <w:t>t TNO</w:t>
            </w:r>
            <w:r w:rsidR="000133C8" w:rsidRPr="0E089776">
              <w:rPr>
                <w:rFonts w:asciiTheme="minorHAnsi" w:hAnsiTheme="minorHAnsi" w:cstheme="minorBidi"/>
                <w:sz w:val="18"/>
                <w:szCs w:val="18"/>
                <w:lang w:eastAsia="nl-NL"/>
              </w:rPr>
              <w:t xml:space="preserve"> </w:t>
            </w:r>
            <w:r w:rsidR="00AF6C69">
              <w:rPr>
                <w:rFonts w:asciiTheme="minorHAnsi" w:hAnsiTheme="minorHAnsi" w:cstheme="minorBidi"/>
                <w:sz w:val="18"/>
                <w:szCs w:val="18"/>
                <w:lang w:eastAsia="nl-NL"/>
              </w:rPr>
              <w:t xml:space="preserve">(nog) </w:t>
            </w:r>
            <w:r w:rsidR="000133C8" w:rsidRPr="0E089776">
              <w:rPr>
                <w:rFonts w:asciiTheme="minorHAnsi" w:hAnsiTheme="minorHAnsi" w:cstheme="minorBidi"/>
                <w:sz w:val="18"/>
                <w:szCs w:val="18"/>
                <w:lang w:eastAsia="nl-NL"/>
              </w:rPr>
              <w:t>niet.</w:t>
            </w:r>
          </w:p>
          <w:p w14:paraId="3AED87B0" w14:textId="77777777" w:rsidR="00C37921" w:rsidRDefault="00C37921" w:rsidP="00A578DF">
            <w:pPr>
              <w:spacing w:line="200" w:lineRule="exact"/>
              <w:jc w:val="left"/>
              <w:rPr>
                <w:rFonts w:asciiTheme="minorHAnsi" w:hAnsiTheme="minorHAnsi" w:cstheme="minorBidi"/>
                <w:sz w:val="18"/>
                <w:szCs w:val="18"/>
                <w:lang w:eastAsia="nl-NL"/>
              </w:rPr>
            </w:pPr>
          </w:p>
          <w:p w14:paraId="21614221" w14:textId="4C1B981B" w:rsidR="003E7277" w:rsidRDefault="0067747A" w:rsidP="0E089776">
            <w:pPr>
              <w:spacing w:line="200" w:lineRule="exact"/>
              <w:jc w:val="left"/>
              <w:rPr>
                <w:rFonts w:asciiTheme="minorHAnsi" w:hAnsiTheme="minorHAnsi" w:cstheme="minorBidi"/>
                <w:sz w:val="18"/>
                <w:szCs w:val="18"/>
                <w:lang w:eastAsia="nl-NL"/>
              </w:rPr>
            </w:pPr>
            <w:r w:rsidRPr="0E089776">
              <w:rPr>
                <w:rFonts w:asciiTheme="minorHAnsi" w:hAnsiTheme="minorHAnsi" w:cstheme="minorBidi"/>
                <w:sz w:val="18"/>
                <w:szCs w:val="18"/>
                <w:lang w:eastAsia="nl-NL"/>
              </w:rPr>
              <w:t>Na</w:t>
            </w:r>
            <w:r w:rsidR="00F24485" w:rsidRPr="0E089776">
              <w:rPr>
                <w:rFonts w:asciiTheme="minorHAnsi" w:hAnsiTheme="minorHAnsi" w:cstheme="minorBidi"/>
                <w:sz w:val="18"/>
                <w:szCs w:val="18"/>
                <w:lang w:eastAsia="nl-NL"/>
              </w:rPr>
              <w:t xml:space="preserve"> </w:t>
            </w:r>
            <w:r w:rsidR="00407BAC" w:rsidRPr="0E089776">
              <w:rPr>
                <w:rFonts w:asciiTheme="minorHAnsi" w:hAnsiTheme="minorHAnsi" w:cstheme="minorBidi"/>
                <w:sz w:val="18"/>
                <w:szCs w:val="18"/>
                <w:lang w:eastAsia="nl-NL"/>
              </w:rPr>
              <w:t xml:space="preserve">het inwinnen van </w:t>
            </w:r>
            <w:r w:rsidR="00AA0013" w:rsidRPr="0E089776">
              <w:rPr>
                <w:rFonts w:asciiTheme="minorHAnsi" w:hAnsiTheme="minorHAnsi" w:cstheme="minorBidi"/>
                <w:sz w:val="18"/>
                <w:szCs w:val="18"/>
                <w:lang w:eastAsia="nl-NL"/>
              </w:rPr>
              <w:t xml:space="preserve">informatie </w:t>
            </w:r>
            <w:r w:rsidR="00130C88" w:rsidRPr="0E089776">
              <w:rPr>
                <w:rFonts w:asciiTheme="minorHAnsi" w:hAnsiTheme="minorHAnsi" w:cstheme="minorBidi"/>
                <w:sz w:val="18"/>
                <w:szCs w:val="18"/>
                <w:lang w:eastAsia="nl-NL"/>
              </w:rPr>
              <w:t xml:space="preserve">bij SAP is gebleken dat </w:t>
            </w:r>
            <w:r w:rsidR="00D66FA2" w:rsidRPr="0E089776">
              <w:rPr>
                <w:rFonts w:asciiTheme="minorHAnsi" w:hAnsiTheme="minorHAnsi" w:cstheme="minorBidi"/>
                <w:sz w:val="18"/>
                <w:szCs w:val="18"/>
                <w:lang w:eastAsia="nl-NL"/>
              </w:rPr>
              <w:t>Success</w:t>
            </w:r>
            <w:r w:rsidR="006E2E40">
              <w:rPr>
                <w:rFonts w:asciiTheme="minorHAnsi" w:hAnsiTheme="minorHAnsi" w:cstheme="minorBidi"/>
                <w:sz w:val="18"/>
                <w:szCs w:val="18"/>
                <w:lang w:eastAsia="nl-NL"/>
              </w:rPr>
              <w:t>F</w:t>
            </w:r>
            <w:r w:rsidR="00D66FA2" w:rsidRPr="0E089776">
              <w:rPr>
                <w:rFonts w:asciiTheme="minorHAnsi" w:hAnsiTheme="minorHAnsi" w:cstheme="minorBidi"/>
                <w:sz w:val="18"/>
                <w:szCs w:val="18"/>
                <w:lang w:eastAsia="nl-NL"/>
              </w:rPr>
              <w:t>actors niet</w:t>
            </w:r>
            <w:r w:rsidR="328398BD" w:rsidRPr="0E089776">
              <w:rPr>
                <w:rFonts w:asciiTheme="minorHAnsi" w:hAnsiTheme="minorHAnsi" w:cstheme="minorBidi"/>
                <w:sz w:val="18"/>
                <w:szCs w:val="18"/>
                <w:lang w:eastAsia="nl-NL"/>
              </w:rPr>
              <w:t xml:space="preserve"> volledig</w:t>
            </w:r>
            <w:r w:rsidR="00D66FA2" w:rsidRPr="0E089776">
              <w:rPr>
                <w:rFonts w:asciiTheme="minorHAnsi" w:hAnsiTheme="minorHAnsi" w:cstheme="minorBidi"/>
                <w:sz w:val="18"/>
                <w:szCs w:val="18"/>
                <w:lang w:eastAsia="nl-NL"/>
              </w:rPr>
              <w:t xml:space="preserve"> kan voldoen aan </w:t>
            </w:r>
            <w:r w:rsidR="15107315" w:rsidRPr="0E089776">
              <w:rPr>
                <w:rFonts w:asciiTheme="minorHAnsi" w:hAnsiTheme="minorHAnsi" w:cstheme="minorBidi"/>
                <w:sz w:val="18"/>
                <w:szCs w:val="18"/>
                <w:lang w:eastAsia="nl-NL"/>
              </w:rPr>
              <w:t>de</w:t>
            </w:r>
            <w:r w:rsidR="57DCB5C6" w:rsidRPr="0E089776">
              <w:rPr>
                <w:rFonts w:asciiTheme="minorHAnsi" w:hAnsiTheme="minorHAnsi" w:cstheme="minorBidi"/>
                <w:sz w:val="18"/>
                <w:szCs w:val="18"/>
                <w:lang w:eastAsia="nl-NL"/>
              </w:rPr>
              <w:t xml:space="preserve"> r</w:t>
            </w:r>
            <w:r w:rsidR="00D66FA2" w:rsidRPr="0E089776">
              <w:rPr>
                <w:rFonts w:asciiTheme="minorHAnsi" w:hAnsiTheme="minorHAnsi" w:cstheme="minorBidi"/>
                <w:sz w:val="18"/>
                <w:szCs w:val="18"/>
                <w:lang w:eastAsia="nl-NL"/>
              </w:rPr>
              <w:t>equirement</w:t>
            </w:r>
            <w:r w:rsidR="004E5264" w:rsidRPr="0E089776">
              <w:rPr>
                <w:rFonts w:asciiTheme="minorHAnsi" w:hAnsiTheme="minorHAnsi" w:cstheme="minorBidi"/>
                <w:sz w:val="18"/>
                <w:szCs w:val="18"/>
                <w:lang w:eastAsia="nl-NL"/>
              </w:rPr>
              <w:t>s</w:t>
            </w:r>
            <w:r w:rsidR="04A71735" w:rsidRPr="0E089776">
              <w:rPr>
                <w:rFonts w:asciiTheme="minorHAnsi" w:hAnsiTheme="minorHAnsi" w:cstheme="minorBidi"/>
                <w:sz w:val="18"/>
                <w:szCs w:val="18"/>
                <w:lang w:eastAsia="nl-NL"/>
              </w:rPr>
              <w:t xml:space="preserve"> van TNO</w:t>
            </w:r>
            <w:r w:rsidR="004E5264" w:rsidRPr="0E089776">
              <w:rPr>
                <w:rFonts w:asciiTheme="minorHAnsi" w:hAnsiTheme="minorHAnsi" w:cstheme="minorBidi"/>
                <w:sz w:val="18"/>
                <w:szCs w:val="18"/>
                <w:lang w:eastAsia="nl-NL"/>
              </w:rPr>
              <w:t xml:space="preserve">, met name op het gebied van </w:t>
            </w:r>
            <w:r w:rsidR="00173C96" w:rsidRPr="0E089776">
              <w:rPr>
                <w:rFonts w:asciiTheme="minorHAnsi" w:hAnsiTheme="minorHAnsi" w:cstheme="minorBidi"/>
                <w:sz w:val="18"/>
                <w:szCs w:val="18"/>
                <w:lang w:eastAsia="nl-NL"/>
              </w:rPr>
              <w:t>t</w:t>
            </w:r>
            <w:r w:rsidR="00500BF4" w:rsidRPr="0E089776">
              <w:rPr>
                <w:rFonts w:asciiTheme="minorHAnsi" w:hAnsiTheme="minorHAnsi" w:cstheme="minorBidi"/>
                <w:sz w:val="18"/>
                <w:szCs w:val="18"/>
                <w:lang w:eastAsia="nl-NL"/>
              </w:rPr>
              <w:t>ijdschrijven op projectcodes</w:t>
            </w:r>
            <w:r w:rsidR="00807043" w:rsidRPr="0E089776">
              <w:rPr>
                <w:rFonts w:asciiTheme="minorHAnsi" w:hAnsiTheme="minorHAnsi" w:cstheme="minorBidi"/>
                <w:sz w:val="18"/>
                <w:szCs w:val="18"/>
                <w:lang w:eastAsia="nl-NL"/>
              </w:rPr>
              <w:t xml:space="preserve">. Om onder andere deze reden </w:t>
            </w:r>
            <w:r w:rsidR="007D146F" w:rsidRPr="0E089776">
              <w:rPr>
                <w:rFonts w:asciiTheme="minorHAnsi" w:hAnsiTheme="minorHAnsi" w:cstheme="minorBidi"/>
                <w:sz w:val="18"/>
                <w:szCs w:val="18"/>
                <w:lang w:eastAsia="nl-NL"/>
              </w:rPr>
              <w:t xml:space="preserve">voorziet TNO </w:t>
            </w:r>
            <w:r w:rsidR="00D1686C" w:rsidRPr="0E089776">
              <w:rPr>
                <w:rFonts w:asciiTheme="minorHAnsi" w:hAnsiTheme="minorHAnsi" w:cstheme="minorBidi"/>
                <w:sz w:val="18"/>
                <w:szCs w:val="18"/>
                <w:lang w:eastAsia="nl-NL"/>
              </w:rPr>
              <w:t xml:space="preserve">op dit moment </w:t>
            </w:r>
            <w:r w:rsidR="007D146F" w:rsidRPr="0E089776">
              <w:rPr>
                <w:rFonts w:asciiTheme="minorHAnsi" w:hAnsiTheme="minorHAnsi" w:cstheme="minorBidi"/>
                <w:sz w:val="18"/>
                <w:szCs w:val="18"/>
                <w:lang w:eastAsia="nl-NL"/>
              </w:rPr>
              <w:t>in deze implementatie dat</w:t>
            </w:r>
            <w:r w:rsidR="00761316" w:rsidRPr="0E089776">
              <w:rPr>
                <w:rFonts w:asciiTheme="minorHAnsi" w:hAnsiTheme="minorHAnsi" w:cstheme="minorBidi"/>
                <w:sz w:val="18"/>
                <w:szCs w:val="18"/>
                <w:lang w:eastAsia="nl-NL"/>
              </w:rPr>
              <w:t>:</w:t>
            </w:r>
          </w:p>
          <w:p w14:paraId="13DEC745" w14:textId="77777777" w:rsidR="003E7277" w:rsidRDefault="003E7277" w:rsidP="003E7277">
            <w:pPr>
              <w:spacing w:line="200" w:lineRule="exact"/>
              <w:jc w:val="left"/>
              <w:rPr>
                <w:rFonts w:asciiTheme="minorHAnsi" w:hAnsiTheme="minorHAnsi" w:cstheme="minorBidi"/>
                <w:sz w:val="18"/>
                <w:szCs w:val="18"/>
                <w:lang w:eastAsia="nl-NL"/>
              </w:rPr>
            </w:pPr>
          </w:p>
          <w:p w14:paraId="6BEB0EFB" w14:textId="711C0179" w:rsidR="00761316" w:rsidRDefault="00761316" w:rsidP="00F31CE9">
            <w:pPr>
              <w:pStyle w:val="ListParagraph"/>
              <w:numPr>
                <w:ilvl w:val="0"/>
                <w:numId w:val="33"/>
              </w:numPr>
              <w:spacing w:line="200" w:lineRule="exact"/>
              <w:rPr>
                <w:rFonts w:asciiTheme="minorHAnsi" w:hAnsiTheme="minorHAnsi" w:cstheme="minorBidi"/>
                <w:sz w:val="18"/>
                <w:szCs w:val="18"/>
                <w:lang w:eastAsia="nl-NL"/>
              </w:rPr>
            </w:pPr>
            <w:r w:rsidRPr="0E089776">
              <w:rPr>
                <w:rFonts w:asciiTheme="minorHAnsi" w:hAnsiTheme="minorHAnsi" w:cstheme="minorBidi"/>
                <w:sz w:val="18"/>
                <w:szCs w:val="18"/>
                <w:lang w:eastAsia="nl-NL"/>
              </w:rPr>
              <w:t xml:space="preserve">Medewerkers via </w:t>
            </w:r>
            <w:r w:rsidRPr="38019775">
              <w:rPr>
                <w:rFonts w:asciiTheme="minorHAnsi" w:hAnsiTheme="minorHAnsi" w:cstheme="minorBidi"/>
                <w:sz w:val="18"/>
                <w:szCs w:val="18"/>
                <w:lang w:eastAsia="nl-NL"/>
              </w:rPr>
              <w:t>S</w:t>
            </w:r>
            <w:r w:rsidR="7BA185B4" w:rsidRPr="38019775">
              <w:rPr>
                <w:rFonts w:asciiTheme="minorHAnsi" w:hAnsiTheme="minorHAnsi" w:cstheme="minorBidi"/>
                <w:sz w:val="18"/>
                <w:szCs w:val="18"/>
                <w:lang w:eastAsia="nl-NL"/>
              </w:rPr>
              <w:t>uccess</w:t>
            </w:r>
            <w:r w:rsidRPr="38019775">
              <w:rPr>
                <w:rFonts w:asciiTheme="minorHAnsi" w:hAnsiTheme="minorHAnsi" w:cstheme="minorBidi"/>
                <w:sz w:val="18"/>
                <w:szCs w:val="18"/>
                <w:lang w:eastAsia="nl-NL"/>
              </w:rPr>
              <w:t>F</w:t>
            </w:r>
            <w:r w:rsidR="28AA48F3" w:rsidRPr="38019775">
              <w:rPr>
                <w:rFonts w:asciiTheme="minorHAnsi" w:hAnsiTheme="minorHAnsi" w:cstheme="minorBidi"/>
                <w:sz w:val="18"/>
                <w:szCs w:val="18"/>
                <w:lang w:eastAsia="nl-NL"/>
              </w:rPr>
              <w:t>actors</w:t>
            </w:r>
            <w:r w:rsidR="00EC5A95" w:rsidRPr="0E089776">
              <w:rPr>
                <w:rFonts w:asciiTheme="minorHAnsi" w:hAnsiTheme="minorHAnsi" w:cstheme="minorBidi"/>
                <w:sz w:val="18"/>
                <w:szCs w:val="18"/>
                <w:lang w:eastAsia="nl-NL"/>
              </w:rPr>
              <w:t xml:space="preserve"> </w:t>
            </w:r>
            <w:r w:rsidR="00EE71B3" w:rsidRPr="0E089776">
              <w:rPr>
                <w:rFonts w:asciiTheme="minorHAnsi" w:hAnsiTheme="minorHAnsi" w:cstheme="minorBidi"/>
                <w:sz w:val="18"/>
                <w:szCs w:val="18"/>
                <w:lang w:eastAsia="nl-NL"/>
              </w:rPr>
              <w:t>hun verlof</w:t>
            </w:r>
            <w:r w:rsidR="00EC5A95" w:rsidRPr="0E089776">
              <w:rPr>
                <w:rFonts w:asciiTheme="minorHAnsi" w:hAnsiTheme="minorHAnsi" w:cstheme="minorBidi"/>
                <w:sz w:val="18"/>
                <w:szCs w:val="18"/>
                <w:lang w:eastAsia="nl-NL"/>
              </w:rPr>
              <w:t>aanvragen zullen</w:t>
            </w:r>
            <w:r w:rsidR="000361A2" w:rsidRPr="0E089776">
              <w:rPr>
                <w:rFonts w:asciiTheme="minorHAnsi" w:hAnsiTheme="minorHAnsi" w:cstheme="minorBidi"/>
                <w:sz w:val="18"/>
                <w:szCs w:val="18"/>
                <w:lang w:eastAsia="nl-NL"/>
              </w:rPr>
              <w:t xml:space="preserve"> </w:t>
            </w:r>
            <w:r w:rsidR="53B55846" w:rsidRPr="0E089776">
              <w:rPr>
                <w:rFonts w:asciiTheme="minorHAnsi" w:hAnsiTheme="minorHAnsi" w:cstheme="minorBidi"/>
                <w:sz w:val="18"/>
                <w:szCs w:val="18"/>
                <w:lang w:eastAsia="nl-NL"/>
              </w:rPr>
              <w:t xml:space="preserve">gaan </w:t>
            </w:r>
            <w:r w:rsidR="004648F2" w:rsidRPr="0E089776">
              <w:rPr>
                <w:rFonts w:asciiTheme="minorHAnsi" w:hAnsiTheme="minorHAnsi" w:cstheme="minorBidi"/>
                <w:sz w:val="18"/>
                <w:szCs w:val="18"/>
                <w:lang w:eastAsia="nl-NL"/>
              </w:rPr>
              <w:t>do</w:t>
            </w:r>
            <w:r w:rsidR="00663C7B" w:rsidRPr="0E089776">
              <w:rPr>
                <w:rFonts w:asciiTheme="minorHAnsi" w:hAnsiTheme="minorHAnsi" w:cstheme="minorBidi"/>
                <w:sz w:val="18"/>
                <w:szCs w:val="18"/>
                <w:lang w:eastAsia="nl-NL"/>
              </w:rPr>
              <w:t>orgeven</w:t>
            </w:r>
            <w:r w:rsidR="00FA2851">
              <w:rPr>
                <w:rFonts w:asciiTheme="minorHAnsi" w:hAnsiTheme="minorHAnsi" w:cstheme="minorBidi"/>
                <w:sz w:val="18"/>
                <w:szCs w:val="18"/>
                <w:lang w:eastAsia="nl-NL"/>
              </w:rPr>
              <w:t>;</w:t>
            </w:r>
          </w:p>
          <w:p w14:paraId="10FED5DB" w14:textId="1C119961" w:rsidR="00663C7B" w:rsidRDefault="00EE36E7" w:rsidP="00F31CE9">
            <w:pPr>
              <w:pStyle w:val="ListParagraph"/>
              <w:numPr>
                <w:ilvl w:val="0"/>
                <w:numId w:val="33"/>
              </w:numPr>
              <w:spacing w:line="200" w:lineRule="exact"/>
              <w:rPr>
                <w:rFonts w:asciiTheme="minorHAnsi" w:hAnsiTheme="minorHAnsi" w:cstheme="minorBidi"/>
                <w:sz w:val="18"/>
                <w:szCs w:val="18"/>
                <w:lang w:eastAsia="nl-NL"/>
              </w:rPr>
            </w:pPr>
            <w:r>
              <w:rPr>
                <w:rFonts w:asciiTheme="minorHAnsi" w:hAnsiTheme="minorHAnsi" w:cstheme="minorBidi"/>
                <w:sz w:val="18"/>
                <w:szCs w:val="18"/>
                <w:lang w:eastAsia="nl-NL"/>
              </w:rPr>
              <w:t>Tijd</w:t>
            </w:r>
            <w:r w:rsidR="002C2937">
              <w:rPr>
                <w:rFonts w:asciiTheme="minorHAnsi" w:hAnsiTheme="minorHAnsi" w:cstheme="minorBidi"/>
                <w:sz w:val="18"/>
                <w:szCs w:val="18"/>
                <w:lang w:eastAsia="nl-NL"/>
              </w:rPr>
              <w:t>schrijven</w:t>
            </w:r>
            <w:r w:rsidR="00D1686C">
              <w:rPr>
                <w:rFonts w:asciiTheme="minorHAnsi" w:hAnsiTheme="minorHAnsi" w:cstheme="minorBidi"/>
                <w:sz w:val="18"/>
                <w:szCs w:val="18"/>
                <w:lang w:eastAsia="nl-NL"/>
              </w:rPr>
              <w:t xml:space="preserve"> op de huidige wijze in S/4HANA zal blijven </w:t>
            </w:r>
            <w:r w:rsidR="00345D9A">
              <w:rPr>
                <w:rFonts w:asciiTheme="minorHAnsi" w:hAnsiTheme="minorHAnsi" w:cstheme="minorBidi"/>
                <w:sz w:val="18"/>
                <w:szCs w:val="18"/>
                <w:lang w:eastAsia="nl-NL"/>
              </w:rPr>
              <w:t>plaatsvinden</w:t>
            </w:r>
            <w:r w:rsidR="00FA2851">
              <w:rPr>
                <w:rFonts w:asciiTheme="minorHAnsi" w:hAnsiTheme="minorHAnsi" w:cstheme="minorBidi"/>
                <w:sz w:val="18"/>
                <w:szCs w:val="18"/>
                <w:lang w:eastAsia="nl-NL"/>
              </w:rPr>
              <w:t>;</w:t>
            </w:r>
          </w:p>
          <w:p w14:paraId="30F647D2" w14:textId="6A35D29C" w:rsidR="00394A49" w:rsidRDefault="00D1686C" w:rsidP="00F31CE9">
            <w:pPr>
              <w:pStyle w:val="ListParagraph"/>
              <w:numPr>
                <w:ilvl w:val="0"/>
                <w:numId w:val="33"/>
              </w:numPr>
              <w:spacing w:line="200" w:lineRule="exact"/>
              <w:rPr>
                <w:rFonts w:asciiTheme="minorHAnsi" w:hAnsiTheme="minorHAnsi" w:cstheme="minorBidi"/>
                <w:sz w:val="18"/>
                <w:szCs w:val="18"/>
                <w:lang w:eastAsia="nl-NL"/>
              </w:rPr>
            </w:pPr>
            <w:r>
              <w:rPr>
                <w:rFonts w:asciiTheme="minorHAnsi" w:hAnsiTheme="minorHAnsi" w:cstheme="minorBidi"/>
                <w:sz w:val="18"/>
                <w:szCs w:val="18"/>
                <w:lang w:eastAsia="nl-NL"/>
              </w:rPr>
              <w:t>Tijdevaluatie</w:t>
            </w:r>
            <w:r w:rsidR="00394A49">
              <w:rPr>
                <w:rFonts w:asciiTheme="minorHAnsi" w:hAnsiTheme="minorHAnsi" w:cstheme="minorBidi"/>
                <w:sz w:val="18"/>
                <w:szCs w:val="18"/>
                <w:lang w:eastAsia="nl-NL"/>
              </w:rPr>
              <w:t xml:space="preserve"> op de huidige wijze in S/4HANA zal blijven </w:t>
            </w:r>
            <w:r w:rsidR="00345D9A">
              <w:rPr>
                <w:rFonts w:asciiTheme="minorHAnsi" w:hAnsiTheme="minorHAnsi" w:cstheme="minorBidi"/>
                <w:sz w:val="18"/>
                <w:szCs w:val="18"/>
                <w:lang w:eastAsia="nl-NL"/>
              </w:rPr>
              <w:t>plaatsvinden</w:t>
            </w:r>
            <w:r w:rsidR="00FA2851">
              <w:rPr>
                <w:rFonts w:asciiTheme="minorHAnsi" w:hAnsiTheme="minorHAnsi" w:cstheme="minorBidi"/>
                <w:sz w:val="18"/>
                <w:szCs w:val="18"/>
                <w:lang w:eastAsia="nl-NL"/>
              </w:rPr>
              <w:t>;</w:t>
            </w:r>
          </w:p>
          <w:p w14:paraId="334E404D" w14:textId="2DDDA99A" w:rsidR="009464FA" w:rsidRPr="004A2E7B" w:rsidRDefault="007D4FB3" w:rsidP="00F31CE9">
            <w:pPr>
              <w:pStyle w:val="ListParagraph"/>
              <w:numPr>
                <w:ilvl w:val="0"/>
                <w:numId w:val="33"/>
              </w:numPr>
              <w:spacing w:line="200" w:lineRule="exact"/>
              <w:rPr>
                <w:rFonts w:asciiTheme="minorHAnsi" w:hAnsiTheme="minorHAnsi" w:cstheme="minorBidi"/>
                <w:sz w:val="18"/>
                <w:szCs w:val="20"/>
                <w:lang w:eastAsia="nl-NL"/>
              </w:rPr>
            </w:pPr>
            <w:r w:rsidRPr="008A1A0F">
              <w:rPr>
                <w:rFonts w:asciiTheme="minorHAnsi" w:hAnsiTheme="minorHAnsi" w:cstheme="minorBidi"/>
                <w:sz w:val="18"/>
                <w:szCs w:val="18"/>
                <w:lang w:eastAsia="nl-NL"/>
              </w:rPr>
              <w:t>Verlofcontigenten</w:t>
            </w:r>
            <w:r w:rsidR="00B416F5" w:rsidRPr="008A1A0F">
              <w:rPr>
                <w:rFonts w:asciiTheme="minorHAnsi" w:hAnsiTheme="minorHAnsi" w:cstheme="minorBidi"/>
                <w:sz w:val="18"/>
                <w:szCs w:val="18"/>
                <w:lang w:eastAsia="nl-NL"/>
              </w:rPr>
              <w:t xml:space="preserve"> op de huidige wijze in S/4HANA </w:t>
            </w:r>
            <w:r w:rsidR="00BC370C" w:rsidRPr="008A1A0F">
              <w:rPr>
                <w:rFonts w:asciiTheme="minorHAnsi" w:hAnsiTheme="minorHAnsi" w:cstheme="minorBidi"/>
                <w:sz w:val="18"/>
                <w:szCs w:val="18"/>
                <w:lang w:eastAsia="nl-NL"/>
              </w:rPr>
              <w:t xml:space="preserve">zullen </w:t>
            </w:r>
            <w:r w:rsidR="00B416F5" w:rsidRPr="008A1A0F">
              <w:rPr>
                <w:rFonts w:asciiTheme="minorHAnsi" w:hAnsiTheme="minorHAnsi" w:cstheme="minorBidi"/>
                <w:sz w:val="18"/>
                <w:szCs w:val="18"/>
                <w:lang w:eastAsia="nl-NL"/>
              </w:rPr>
              <w:t>blijven</w:t>
            </w:r>
            <w:r w:rsidR="00FA2851">
              <w:rPr>
                <w:rFonts w:asciiTheme="minorHAnsi" w:hAnsiTheme="minorHAnsi" w:cstheme="minorBidi"/>
                <w:sz w:val="18"/>
                <w:szCs w:val="18"/>
                <w:lang w:eastAsia="nl-NL"/>
              </w:rPr>
              <w:t>;</w:t>
            </w:r>
          </w:p>
          <w:p w14:paraId="5841CBEB" w14:textId="73F798F4" w:rsidR="00346648" w:rsidRPr="004A2E7B" w:rsidRDefault="004A2E7B" w:rsidP="00F31CE9">
            <w:pPr>
              <w:pStyle w:val="ListParagraph"/>
              <w:numPr>
                <w:ilvl w:val="0"/>
                <w:numId w:val="33"/>
              </w:numPr>
              <w:spacing w:line="200" w:lineRule="exact"/>
              <w:rPr>
                <w:rFonts w:asciiTheme="minorHAnsi" w:hAnsiTheme="minorHAnsi" w:cstheme="minorBidi"/>
                <w:sz w:val="18"/>
                <w:szCs w:val="18"/>
                <w:lang w:eastAsia="nl-NL"/>
              </w:rPr>
            </w:pPr>
            <w:r w:rsidRPr="0E089776">
              <w:rPr>
                <w:rFonts w:asciiTheme="minorHAnsi" w:hAnsiTheme="minorHAnsi" w:cstheme="minorBidi"/>
                <w:sz w:val="18"/>
                <w:szCs w:val="18"/>
                <w:lang w:eastAsia="nl-NL"/>
              </w:rPr>
              <w:t>Payroll</w:t>
            </w:r>
            <w:r w:rsidR="00495CA1" w:rsidRPr="0E089776">
              <w:rPr>
                <w:rFonts w:asciiTheme="minorHAnsi" w:hAnsiTheme="minorHAnsi" w:cstheme="minorBidi"/>
                <w:sz w:val="18"/>
                <w:szCs w:val="18"/>
                <w:lang w:eastAsia="nl-NL"/>
              </w:rPr>
              <w:t xml:space="preserve"> </w:t>
            </w:r>
            <w:r w:rsidR="00346648" w:rsidRPr="0E089776">
              <w:rPr>
                <w:rFonts w:asciiTheme="minorHAnsi" w:hAnsiTheme="minorHAnsi" w:cstheme="minorBidi"/>
                <w:sz w:val="18"/>
                <w:szCs w:val="18"/>
                <w:lang w:eastAsia="nl-NL"/>
              </w:rPr>
              <w:t>op de huidige wijze in S/4HANA zal blijv</w:t>
            </w:r>
            <w:r w:rsidR="00397B5A" w:rsidRPr="0E089776">
              <w:rPr>
                <w:rFonts w:asciiTheme="minorHAnsi" w:hAnsiTheme="minorHAnsi" w:cstheme="minorBidi"/>
                <w:sz w:val="18"/>
                <w:szCs w:val="18"/>
                <w:lang w:eastAsia="nl-NL"/>
              </w:rPr>
              <w:t>en</w:t>
            </w:r>
            <w:r w:rsidR="00FA2851">
              <w:rPr>
                <w:rFonts w:asciiTheme="minorHAnsi" w:hAnsiTheme="minorHAnsi" w:cstheme="minorBidi"/>
                <w:sz w:val="18"/>
                <w:szCs w:val="18"/>
                <w:lang w:eastAsia="nl-NL"/>
              </w:rPr>
              <w:t>;</w:t>
            </w:r>
            <w:r w:rsidR="00511DB7">
              <w:rPr>
                <w:rFonts w:asciiTheme="minorHAnsi" w:hAnsiTheme="minorHAnsi" w:cstheme="minorBidi"/>
                <w:sz w:val="18"/>
                <w:szCs w:val="18"/>
                <w:lang w:eastAsia="nl-NL"/>
              </w:rPr>
              <w:t xml:space="preserve"> TNO vergoed </w:t>
            </w:r>
            <w:r w:rsidR="008C1C84">
              <w:rPr>
                <w:rFonts w:asciiTheme="minorHAnsi" w:hAnsiTheme="minorHAnsi" w:cstheme="minorBidi"/>
                <w:sz w:val="18"/>
                <w:szCs w:val="18"/>
                <w:lang w:eastAsia="nl-NL"/>
              </w:rPr>
              <w:t>Betaald ouderschapsverlof tot 100%</w:t>
            </w:r>
            <w:r w:rsidR="00A119DE">
              <w:rPr>
                <w:rFonts w:asciiTheme="minorHAnsi" w:hAnsiTheme="minorHAnsi" w:cstheme="minorBidi"/>
                <w:sz w:val="18"/>
                <w:szCs w:val="18"/>
                <w:lang w:eastAsia="nl-NL"/>
              </w:rPr>
              <w:t xml:space="preserve"> van het max daglo</w:t>
            </w:r>
            <w:r w:rsidR="00787E31">
              <w:rPr>
                <w:rFonts w:asciiTheme="minorHAnsi" w:hAnsiTheme="minorHAnsi" w:cstheme="minorBidi"/>
                <w:sz w:val="18"/>
                <w:szCs w:val="18"/>
                <w:lang w:eastAsia="nl-NL"/>
              </w:rPr>
              <w:t>on</w:t>
            </w:r>
            <w:r w:rsidR="00E32A10">
              <w:rPr>
                <w:rFonts w:asciiTheme="minorHAnsi" w:hAnsiTheme="minorHAnsi" w:cstheme="minorBidi"/>
                <w:sz w:val="18"/>
                <w:szCs w:val="18"/>
                <w:lang w:eastAsia="nl-NL"/>
              </w:rPr>
              <w:t>;</w:t>
            </w:r>
          </w:p>
          <w:p w14:paraId="5882D528" w14:textId="186A71F7" w:rsidR="004A2E7B" w:rsidRPr="008A1A0F" w:rsidRDefault="396E6143" w:rsidP="00F31CE9">
            <w:pPr>
              <w:pStyle w:val="ListParagraph"/>
              <w:numPr>
                <w:ilvl w:val="0"/>
                <w:numId w:val="33"/>
              </w:numPr>
              <w:spacing w:line="200" w:lineRule="exact"/>
              <w:rPr>
                <w:rFonts w:asciiTheme="minorHAnsi" w:hAnsiTheme="minorHAnsi" w:cstheme="minorBidi"/>
                <w:sz w:val="18"/>
                <w:szCs w:val="18"/>
                <w:lang w:eastAsia="nl-NL"/>
              </w:rPr>
            </w:pPr>
            <w:r w:rsidRPr="0E089776">
              <w:rPr>
                <w:rFonts w:asciiTheme="minorHAnsi" w:hAnsiTheme="minorHAnsi" w:cstheme="minorBidi"/>
                <w:sz w:val="18"/>
                <w:szCs w:val="18"/>
                <w:lang w:eastAsia="nl-NL"/>
              </w:rPr>
              <w:t>De wens is dat HR Services t</w:t>
            </w:r>
            <w:r w:rsidR="00610CFB">
              <w:rPr>
                <w:rFonts w:asciiTheme="minorHAnsi" w:hAnsiTheme="minorHAnsi" w:cstheme="minorBidi"/>
                <w:sz w:val="18"/>
                <w:szCs w:val="18"/>
                <w:lang w:eastAsia="nl-NL"/>
              </w:rPr>
              <w:t>.</w:t>
            </w:r>
            <w:r w:rsidRPr="0E089776">
              <w:rPr>
                <w:rFonts w:asciiTheme="minorHAnsi" w:hAnsiTheme="minorHAnsi" w:cstheme="minorBidi"/>
                <w:sz w:val="18"/>
                <w:szCs w:val="18"/>
                <w:lang w:eastAsia="nl-NL"/>
              </w:rPr>
              <w:t>b</w:t>
            </w:r>
            <w:r w:rsidR="00610CFB">
              <w:rPr>
                <w:rFonts w:asciiTheme="minorHAnsi" w:hAnsiTheme="minorHAnsi" w:cstheme="minorBidi"/>
                <w:sz w:val="18"/>
                <w:szCs w:val="18"/>
                <w:lang w:eastAsia="nl-NL"/>
              </w:rPr>
              <w:t>.</w:t>
            </w:r>
            <w:r w:rsidRPr="0E089776">
              <w:rPr>
                <w:rFonts w:asciiTheme="minorHAnsi" w:hAnsiTheme="minorHAnsi" w:cstheme="minorBidi"/>
                <w:sz w:val="18"/>
                <w:szCs w:val="18"/>
                <w:lang w:eastAsia="nl-NL"/>
              </w:rPr>
              <w:t>v</w:t>
            </w:r>
            <w:r w:rsidR="00610CFB">
              <w:rPr>
                <w:rFonts w:asciiTheme="minorHAnsi" w:hAnsiTheme="minorHAnsi" w:cstheme="minorBidi"/>
                <w:sz w:val="18"/>
                <w:szCs w:val="18"/>
                <w:lang w:eastAsia="nl-NL"/>
              </w:rPr>
              <w:t>.</w:t>
            </w:r>
            <w:r w:rsidRPr="0E089776">
              <w:rPr>
                <w:rFonts w:asciiTheme="minorHAnsi" w:hAnsiTheme="minorHAnsi" w:cstheme="minorBidi"/>
                <w:sz w:val="18"/>
                <w:szCs w:val="18"/>
                <w:lang w:eastAsia="nl-NL"/>
              </w:rPr>
              <w:t xml:space="preserve"> de HR administratie </w:t>
            </w:r>
            <w:r w:rsidR="00610CFB">
              <w:rPr>
                <w:rFonts w:asciiTheme="minorHAnsi" w:hAnsiTheme="minorHAnsi" w:cstheme="minorBidi"/>
                <w:sz w:val="18"/>
                <w:szCs w:val="18"/>
                <w:lang w:eastAsia="nl-NL"/>
              </w:rPr>
              <w:t>uitsluitend</w:t>
            </w:r>
            <w:r w:rsidRPr="0E089776">
              <w:rPr>
                <w:rFonts w:asciiTheme="minorHAnsi" w:hAnsiTheme="minorHAnsi" w:cstheme="minorBidi"/>
                <w:sz w:val="18"/>
                <w:szCs w:val="18"/>
                <w:lang w:eastAsia="nl-NL"/>
              </w:rPr>
              <w:t xml:space="preserve"> via </w:t>
            </w:r>
            <w:r w:rsidRPr="42105597">
              <w:rPr>
                <w:rFonts w:asciiTheme="minorHAnsi" w:hAnsiTheme="minorHAnsi" w:cstheme="minorBidi"/>
                <w:sz w:val="18"/>
                <w:szCs w:val="18"/>
                <w:lang w:eastAsia="nl-NL"/>
              </w:rPr>
              <w:t>S</w:t>
            </w:r>
            <w:r w:rsidR="6E484A3E" w:rsidRPr="42105597">
              <w:rPr>
                <w:rFonts w:asciiTheme="minorHAnsi" w:hAnsiTheme="minorHAnsi" w:cstheme="minorBidi"/>
                <w:sz w:val="18"/>
                <w:szCs w:val="18"/>
                <w:lang w:eastAsia="nl-NL"/>
              </w:rPr>
              <w:t>uccess</w:t>
            </w:r>
            <w:r w:rsidRPr="42105597">
              <w:rPr>
                <w:rFonts w:asciiTheme="minorHAnsi" w:hAnsiTheme="minorHAnsi" w:cstheme="minorBidi"/>
                <w:sz w:val="18"/>
                <w:szCs w:val="18"/>
                <w:lang w:eastAsia="nl-NL"/>
              </w:rPr>
              <w:t>F</w:t>
            </w:r>
            <w:r w:rsidR="4441D7A8" w:rsidRPr="42105597">
              <w:rPr>
                <w:rFonts w:asciiTheme="minorHAnsi" w:hAnsiTheme="minorHAnsi" w:cstheme="minorBidi"/>
                <w:sz w:val="18"/>
                <w:szCs w:val="18"/>
                <w:lang w:eastAsia="nl-NL"/>
              </w:rPr>
              <w:t>actors</w:t>
            </w:r>
            <w:r w:rsidRPr="0E089776">
              <w:rPr>
                <w:rFonts w:asciiTheme="minorHAnsi" w:hAnsiTheme="minorHAnsi" w:cstheme="minorBidi"/>
                <w:sz w:val="18"/>
                <w:szCs w:val="18"/>
                <w:lang w:eastAsia="nl-NL"/>
              </w:rPr>
              <w:t xml:space="preserve"> werkt en niet meer vanuit S/4HANA. </w:t>
            </w:r>
          </w:p>
          <w:p w14:paraId="51ABD425" w14:textId="32D2A2BD" w:rsidR="00A578DF" w:rsidRPr="00B237E4" w:rsidRDefault="00A578DF" w:rsidP="00A578DF">
            <w:p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TNO verwacht dat</w:t>
            </w:r>
            <w:r w:rsidR="00D95DCA">
              <w:rPr>
                <w:rFonts w:asciiTheme="minorHAnsi" w:hAnsiTheme="minorHAnsi" w:cstheme="minorBidi"/>
                <w:sz w:val="18"/>
                <w:szCs w:val="20"/>
                <w:lang w:eastAsia="nl-NL"/>
              </w:rPr>
              <w:t xml:space="preserve"> </w:t>
            </w:r>
            <w:r w:rsidR="006D25C0">
              <w:rPr>
                <w:rFonts w:asciiTheme="minorHAnsi" w:hAnsiTheme="minorHAnsi" w:cstheme="minorBidi"/>
                <w:sz w:val="18"/>
                <w:szCs w:val="20"/>
                <w:lang w:eastAsia="nl-NL"/>
              </w:rPr>
              <w:t>I</w:t>
            </w:r>
            <w:r w:rsidR="00D95DCA">
              <w:rPr>
                <w:rFonts w:asciiTheme="minorHAnsi" w:hAnsiTheme="minorHAnsi" w:cstheme="minorBidi"/>
                <w:sz w:val="18"/>
                <w:szCs w:val="20"/>
                <w:lang w:eastAsia="nl-NL"/>
              </w:rPr>
              <w:t>nschrijver</w:t>
            </w:r>
            <w:r>
              <w:rPr>
                <w:rFonts w:asciiTheme="minorHAnsi" w:hAnsiTheme="minorHAnsi" w:cstheme="minorBidi"/>
                <w:sz w:val="18"/>
                <w:szCs w:val="20"/>
                <w:lang w:eastAsia="nl-NL"/>
              </w:rPr>
              <w:t xml:space="preserve"> </w:t>
            </w:r>
            <w:r w:rsidRPr="00B237E4">
              <w:rPr>
                <w:rFonts w:asciiTheme="minorHAnsi" w:hAnsiTheme="minorHAnsi" w:cstheme="minorBidi"/>
                <w:sz w:val="18"/>
                <w:szCs w:val="20"/>
                <w:lang w:eastAsia="nl-NL"/>
              </w:rPr>
              <w:t xml:space="preserve">minimaal </w:t>
            </w:r>
            <w:r w:rsidR="002A1F1E">
              <w:rPr>
                <w:rFonts w:asciiTheme="minorHAnsi" w:hAnsiTheme="minorHAnsi" w:cstheme="minorBidi"/>
                <w:sz w:val="18"/>
                <w:szCs w:val="20"/>
                <w:lang w:eastAsia="nl-NL"/>
              </w:rPr>
              <w:t xml:space="preserve">het </w:t>
            </w:r>
            <w:r w:rsidRPr="00B237E4">
              <w:rPr>
                <w:rFonts w:asciiTheme="minorHAnsi" w:hAnsiTheme="minorHAnsi" w:cstheme="minorBidi"/>
                <w:sz w:val="18"/>
                <w:szCs w:val="20"/>
                <w:lang w:eastAsia="nl-NL"/>
              </w:rPr>
              <w:t xml:space="preserve">volgende </w:t>
            </w:r>
            <w:r w:rsidR="00D95DCA">
              <w:rPr>
                <w:rFonts w:asciiTheme="minorHAnsi" w:hAnsiTheme="minorHAnsi" w:cstheme="minorBidi"/>
                <w:sz w:val="18"/>
                <w:szCs w:val="20"/>
                <w:lang w:eastAsia="nl-NL"/>
              </w:rPr>
              <w:t xml:space="preserve">beschrijft </w:t>
            </w:r>
            <w:r w:rsidR="00DC769E">
              <w:rPr>
                <w:rFonts w:asciiTheme="minorHAnsi" w:hAnsiTheme="minorHAnsi" w:cstheme="minorBidi"/>
                <w:sz w:val="18"/>
                <w:szCs w:val="20"/>
                <w:lang w:eastAsia="nl-NL"/>
              </w:rPr>
              <w:t xml:space="preserve">ten aanzien van zijn oplossing </w:t>
            </w:r>
            <w:r w:rsidR="002A1F1E">
              <w:rPr>
                <w:rFonts w:asciiTheme="minorHAnsi" w:hAnsiTheme="minorHAnsi" w:cstheme="minorBidi"/>
                <w:sz w:val="18"/>
                <w:szCs w:val="20"/>
                <w:lang w:eastAsia="nl-NL"/>
              </w:rPr>
              <w:t>in de beantwoording</w:t>
            </w:r>
            <w:r w:rsidRPr="00B237E4">
              <w:rPr>
                <w:rFonts w:asciiTheme="minorHAnsi" w:hAnsiTheme="minorHAnsi" w:cstheme="minorBidi"/>
                <w:sz w:val="18"/>
                <w:szCs w:val="20"/>
                <w:lang w:eastAsia="nl-NL"/>
              </w:rPr>
              <w:t xml:space="preserve">: </w:t>
            </w:r>
          </w:p>
          <w:p w14:paraId="44839A49" w14:textId="13E39D92" w:rsidR="00681B6E" w:rsidRDefault="00500DD8" w:rsidP="00F31CE9">
            <w:pPr>
              <w:numPr>
                <w:ilvl w:val="0"/>
                <w:numId w:val="32"/>
              </w:numPr>
              <w:spacing w:line="200" w:lineRule="exact"/>
              <w:jc w:val="left"/>
              <w:rPr>
                <w:rFonts w:asciiTheme="minorHAnsi" w:hAnsiTheme="minorHAnsi" w:cstheme="minorBidi"/>
                <w:sz w:val="18"/>
                <w:szCs w:val="18"/>
                <w:lang w:eastAsia="nl-NL"/>
              </w:rPr>
            </w:pPr>
            <w:r>
              <w:rPr>
                <w:rFonts w:asciiTheme="minorHAnsi" w:hAnsiTheme="minorHAnsi" w:cstheme="minorBidi"/>
                <w:sz w:val="18"/>
                <w:szCs w:val="18"/>
                <w:lang w:eastAsia="nl-NL"/>
              </w:rPr>
              <w:t>Geef een algemen</w:t>
            </w:r>
            <w:r w:rsidR="007F7211">
              <w:rPr>
                <w:rFonts w:asciiTheme="minorHAnsi" w:hAnsiTheme="minorHAnsi" w:cstheme="minorBidi"/>
                <w:sz w:val="18"/>
                <w:szCs w:val="18"/>
                <w:lang w:eastAsia="nl-NL"/>
              </w:rPr>
              <w:t>e</w:t>
            </w:r>
            <w:r>
              <w:rPr>
                <w:rFonts w:asciiTheme="minorHAnsi" w:hAnsiTheme="minorHAnsi" w:cstheme="minorBidi"/>
                <w:sz w:val="18"/>
                <w:szCs w:val="18"/>
                <w:lang w:eastAsia="nl-NL"/>
              </w:rPr>
              <w:t xml:space="preserve"> besc</w:t>
            </w:r>
            <w:r w:rsidR="006B7F18">
              <w:rPr>
                <w:rFonts w:asciiTheme="minorHAnsi" w:hAnsiTheme="minorHAnsi" w:cstheme="minorBidi"/>
                <w:sz w:val="18"/>
                <w:szCs w:val="18"/>
                <w:lang w:eastAsia="nl-NL"/>
              </w:rPr>
              <w:t>hrijving van</w:t>
            </w:r>
            <w:r w:rsidR="00D13A69">
              <w:rPr>
                <w:rFonts w:asciiTheme="minorHAnsi" w:hAnsiTheme="minorHAnsi" w:cstheme="minorBidi"/>
                <w:sz w:val="18"/>
                <w:szCs w:val="18"/>
                <w:lang w:eastAsia="nl-NL"/>
              </w:rPr>
              <w:t xml:space="preserve"> de oplossing inclusief architectuur</w:t>
            </w:r>
            <w:r w:rsidR="007F7211">
              <w:rPr>
                <w:rFonts w:asciiTheme="minorHAnsi" w:hAnsiTheme="minorHAnsi" w:cstheme="minorBidi"/>
                <w:sz w:val="18"/>
                <w:szCs w:val="18"/>
                <w:lang w:eastAsia="nl-NL"/>
              </w:rPr>
              <w:t>-plaat</w:t>
            </w:r>
          </w:p>
          <w:p w14:paraId="1031B602" w14:textId="2C654AA7" w:rsidR="00FB5913" w:rsidRDefault="00FB5913"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 xml:space="preserve">Hoe komt de </w:t>
            </w:r>
            <w:r w:rsidR="004D27D5">
              <w:rPr>
                <w:rFonts w:asciiTheme="minorHAnsi" w:hAnsiTheme="minorHAnsi" w:cstheme="minorBidi"/>
                <w:sz w:val="18"/>
                <w:szCs w:val="20"/>
                <w:lang w:eastAsia="nl-NL"/>
              </w:rPr>
              <w:t>integratie tussen S</w:t>
            </w:r>
            <w:r w:rsidR="0007064D">
              <w:rPr>
                <w:rFonts w:asciiTheme="minorHAnsi" w:hAnsiTheme="minorHAnsi" w:cstheme="minorBidi"/>
                <w:sz w:val="18"/>
                <w:szCs w:val="20"/>
                <w:lang w:eastAsia="nl-NL"/>
              </w:rPr>
              <w:t>uccess</w:t>
            </w:r>
            <w:r w:rsidR="004D27D5">
              <w:rPr>
                <w:rFonts w:asciiTheme="minorHAnsi" w:hAnsiTheme="minorHAnsi" w:cstheme="minorBidi"/>
                <w:sz w:val="18"/>
                <w:szCs w:val="20"/>
                <w:lang w:eastAsia="nl-NL"/>
              </w:rPr>
              <w:t>F</w:t>
            </w:r>
            <w:r w:rsidR="0007064D">
              <w:rPr>
                <w:rFonts w:asciiTheme="minorHAnsi" w:hAnsiTheme="minorHAnsi" w:cstheme="minorBidi"/>
                <w:sz w:val="18"/>
                <w:szCs w:val="20"/>
                <w:lang w:eastAsia="nl-NL"/>
              </w:rPr>
              <w:t>actors</w:t>
            </w:r>
            <w:r w:rsidR="004D27D5">
              <w:rPr>
                <w:rFonts w:asciiTheme="minorHAnsi" w:hAnsiTheme="minorHAnsi" w:cstheme="minorBidi"/>
                <w:sz w:val="18"/>
                <w:szCs w:val="20"/>
                <w:lang w:eastAsia="nl-NL"/>
              </w:rPr>
              <w:t xml:space="preserve"> en S/4HANA</w:t>
            </w:r>
            <w:r w:rsidR="00B178FE">
              <w:rPr>
                <w:rFonts w:asciiTheme="minorHAnsi" w:hAnsiTheme="minorHAnsi" w:cstheme="minorBidi"/>
                <w:sz w:val="18"/>
                <w:szCs w:val="20"/>
                <w:lang w:eastAsia="nl-NL"/>
              </w:rPr>
              <w:t xml:space="preserve"> en eventuele andere systemen</w:t>
            </w:r>
            <w:r w:rsidR="004D27D5">
              <w:rPr>
                <w:rFonts w:asciiTheme="minorHAnsi" w:hAnsiTheme="minorHAnsi" w:cstheme="minorBidi"/>
                <w:sz w:val="18"/>
                <w:szCs w:val="20"/>
                <w:lang w:eastAsia="nl-NL"/>
              </w:rPr>
              <w:t xml:space="preserve"> er uit te zien?</w:t>
            </w:r>
          </w:p>
          <w:p w14:paraId="35F606D1" w14:textId="299F33DF" w:rsidR="00AE16A3" w:rsidRDefault="00D95DCA" w:rsidP="00F31CE9">
            <w:pPr>
              <w:numPr>
                <w:ilvl w:val="0"/>
                <w:numId w:val="32"/>
              </w:numPr>
              <w:spacing w:line="200" w:lineRule="exact"/>
              <w:jc w:val="left"/>
              <w:rPr>
                <w:rFonts w:asciiTheme="minorHAnsi" w:hAnsiTheme="minorHAnsi" w:cstheme="minorBidi"/>
                <w:sz w:val="18"/>
                <w:szCs w:val="20"/>
                <w:lang w:eastAsia="nl-NL"/>
              </w:rPr>
            </w:pPr>
            <w:r>
              <w:rPr>
                <w:rFonts w:asciiTheme="minorHAnsi" w:hAnsiTheme="minorHAnsi" w:cstheme="minorBidi"/>
                <w:sz w:val="18"/>
                <w:szCs w:val="20"/>
                <w:lang w:eastAsia="nl-NL"/>
              </w:rPr>
              <w:t>W</w:t>
            </w:r>
            <w:r w:rsidR="006951ED">
              <w:rPr>
                <w:rFonts w:asciiTheme="minorHAnsi" w:hAnsiTheme="minorHAnsi" w:cstheme="minorBidi"/>
                <w:sz w:val="18"/>
                <w:szCs w:val="20"/>
                <w:lang w:eastAsia="nl-NL"/>
              </w:rPr>
              <w:t>elke handelingen dient</w:t>
            </w:r>
            <w:r w:rsidR="00612B88">
              <w:rPr>
                <w:rFonts w:asciiTheme="minorHAnsi" w:hAnsiTheme="minorHAnsi" w:cstheme="minorBidi"/>
                <w:sz w:val="18"/>
                <w:szCs w:val="20"/>
                <w:lang w:eastAsia="nl-NL"/>
              </w:rPr>
              <w:t xml:space="preserve"> de medewerker uit te voeren </w:t>
            </w:r>
            <w:r w:rsidR="0059662F">
              <w:rPr>
                <w:rFonts w:asciiTheme="minorHAnsi" w:hAnsiTheme="minorHAnsi" w:cstheme="minorBidi"/>
                <w:sz w:val="18"/>
                <w:szCs w:val="20"/>
                <w:lang w:eastAsia="nl-NL"/>
              </w:rPr>
              <w:t xml:space="preserve">voor verlofadministratie en </w:t>
            </w:r>
            <w:r w:rsidR="00840035">
              <w:rPr>
                <w:rFonts w:asciiTheme="minorHAnsi" w:hAnsiTheme="minorHAnsi" w:cstheme="minorBidi"/>
                <w:sz w:val="18"/>
                <w:szCs w:val="20"/>
                <w:lang w:eastAsia="nl-NL"/>
              </w:rPr>
              <w:t>tijdschrijven</w:t>
            </w:r>
            <w:r w:rsidR="006A1C67">
              <w:rPr>
                <w:rFonts w:asciiTheme="minorHAnsi" w:hAnsiTheme="minorHAnsi" w:cstheme="minorBidi"/>
                <w:sz w:val="18"/>
                <w:szCs w:val="20"/>
                <w:lang w:eastAsia="nl-NL"/>
              </w:rPr>
              <w:t xml:space="preserve">? </w:t>
            </w:r>
            <w:r w:rsidR="00CA0212">
              <w:rPr>
                <w:rFonts w:asciiTheme="minorHAnsi" w:hAnsiTheme="minorHAnsi" w:cstheme="minorBidi"/>
                <w:sz w:val="18"/>
                <w:szCs w:val="20"/>
                <w:lang w:eastAsia="nl-NL"/>
              </w:rPr>
              <w:t xml:space="preserve">Waarom is dit volgens </w:t>
            </w:r>
            <w:r w:rsidR="003A1C76">
              <w:rPr>
                <w:rFonts w:asciiTheme="minorHAnsi" w:hAnsiTheme="minorHAnsi" w:cstheme="minorBidi"/>
                <w:sz w:val="18"/>
                <w:szCs w:val="20"/>
                <w:lang w:eastAsia="nl-NL"/>
              </w:rPr>
              <w:t>I</w:t>
            </w:r>
            <w:r w:rsidR="00CA0212">
              <w:rPr>
                <w:rFonts w:asciiTheme="minorHAnsi" w:hAnsiTheme="minorHAnsi" w:cstheme="minorBidi"/>
                <w:sz w:val="18"/>
                <w:szCs w:val="20"/>
                <w:lang w:eastAsia="nl-NL"/>
              </w:rPr>
              <w:t xml:space="preserve">nschrijver de meest </w:t>
            </w:r>
            <w:r w:rsidR="00D032A6">
              <w:rPr>
                <w:rFonts w:asciiTheme="minorHAnsi" w:hAnsiTheme="minorHAnsi" w:cstheme="minorBidi"/>
                <w:sz w:val="18"/>
                <w:szCs w:val="20"/>
                <w:lang w:eastAsia="nl-NL"/>
              </w:rPr>
              <w:t>gebruiksvriendelijke</w:t>
            </w:r>
            <w:r w:rsidR="00293D0F">
              <w:rPr>
                <w:rFonts w:asciiTheme="minorHAnsi" w:hAnsiTheme="minorHAnsi" w:cstheme="minorBidi"/>
                <w:sz w:val="18"/>
                <w:szCs w:val="20"/>
                <w:lang w:eastAsia="nl-NL"/>
              </w:rPr>
              <w:t xml:space="preserve"> </w:t>
            </w:r>
            <w:r w:rsidR="009A2091">
              <w:rPr>
                <w:rFonts w:asciiTheme="minorHAnsi" w:hAnsiTheme="minorHAnsi" w:cstheme="minorBidi"/>
                <w:sz w:val="18"/>
                <w:szCs w:val="20"/>
                <w:lang w:eastAsia="nl-NL"/>
              </w:rPr>
              <w:t>oplossing?</w:t>
            </w:r>
          </w:p>
          <w:p w14:paraId="3C28F346" w14:textId="1010106F" w:rsidR="00D95DCA" w:rsidRDefault="00DE5E86" w:rsidP="00F31CE9">
            <w:pPr>
              <w:numPr>
                <w:ilvl w:val="0"/>
                <w:numId w:val="32"/>
              </w:numPr>
              <w:spacing w:line="200" w:lineRule="exact"/>
              <w:jc w:val="left"/>
              <w:rPr>
                <w:rFonts w:asciiTheme="minorHAnsi" w:hAnsiTheme="minorHAnsi" w:cstheme="minorBidi"/>
                <w:sz w:val="18"/>
                <w:szCs w:val="18"/>
                <w:lang w:eastAsia="nl-NL"/>
              </w:rPr>
            </w:pPr>
            <w:r w:rsidRPr="0E089776">
              <w:rPr>
                <w:rFonts w:asciiTheme="minorHAnsi" w:hAnsiTheme="minorHAnsi" w:cstheme="minorBidi"/>
                <w:sz w:val="18"/>
                <w:szCs w:val="18"/>
                <w:lang w:eastAsia="nl-NL"/>
              </w:rPr>
              <w:t xml:space="preserve">Hoe, als voorbeeld van een proces dat binnen genoemde oplossing wordt uitgevoerd, </w:t>
            </w:r>
            <w:r w:rsidR="00D8484D" w:rsidRPr="0E089776">
              <w:rPr>
                <w:rFonts w:asciiTheme="minorHAnsi" w:hAnsiTheme="minorHAnsi" w:cstheme="minorBidi"/>
                <w:sz w:val="18"/>
                <w:szCs w:val="18"/>
                <w:lang w:eastAsia="nl-NL"/>
              </w:rPr>
              <w:t>het proces van</w:t>
            </w:r>
            <w:r w:rsidR="00071C68" w:rsidRPr="0E089776">
              <w:rPr>
                <w:rFonts w:asciiTheme="minorHAnsi" w:hAnsiTheme="minorHAnsi" w:cstheme="minorBidi"/>
                <w:sz w:val="18"/>
                <w:szCs w:val="18"/>
                <w:lang w:eastAsia="nl-NL"/>
              </w:rPr>
              <w:t xml:space="preserve"> Betaald </w:t>
            </w:r>
            <w:r w:rsidR="0091540B" w:rsidRPr="0E089776">
              <w:rPr>
                <w:rFonts w:asciiTheme="minorHAnsi" w:hAnsiTheme="minorHAnsi" w:cstheme="minorBidi"/>
                <w:sz w:val="18"/>
                <w:szCs w:val="18"/>
                <w:lang w:eastAsia="nl-NL"/>
              </w:rPr>
              <w:t>Ouderschaps</w:t>
            </w:r>
            <w:r w:rsidR="00973265" w:rsidRPr="0E089776">
              <w:rPr>
                <w:rFonts w:asciiTheme="minorHAnsi" w:hAnsiTheme="minorHAnsi" w:cstheme="minorBidi"/>
                <w:sz w:val="18"/>
                <w:szCs w:val="18"/>
                <w:lang w:eastAsia="nl-NL"/>
              </w:rPr>
              <w:t>verlof kan worden uitgevoerd. Neem hier het proces van begin tot eind mee</w:t>
            </w:r>
            <w:r w:rsidR="0032672B" w:rsidRPr="0E089776">
              <w:rPr>
                <w:rFonts w:asciiTheme="minorHAnsi" w:hAnsiTheme="minorHAnsi" w:cstheme="minorBidi"/>
                <w:sz w:val="18"/>
                <w:szCs w:val="18"/>
                <w:lang w:eastAsia="nl-NL"/>
              </w:rPr>
              <w:t>: Hoe ziet</w:t>
            </w:r>
            <w:r w:rsidR="007E6FF7" w:rsidRPr="0E089776">
              <w:rPr>
                <w:rFonts w:asciiTheme="minorHAnsi" w:hAnsiTheme="minorHAnsi" w:cstheme="minorBidi"/>
                <w:sz w:val="18"/>
                <w:szCs w:val="18"/>
                <w:lang w:eastAsia="nl-NL"/>
              </w:rPr>
              <w:t xml:space="preserve"> de </w:t>
            </w:r>
            <w:r w:rsidR="00533784" w:rsidRPr="0E089776">
              <w:rPr>
                <w:rFonts w:asciiTheme="minorHAnsi" w:hAnsiTheme="minorHAnsi" w:cstheme="minorBidi"/>
                <w:sz w:val="18"/>
                <w:szCs w:val="18"/>
                <w:lang w:eastAsia="nl-NL"/>
              </w:rPr>
              <w:t>ESS</w:t>
            </w:r>
            <w:r w:rsidR="00F27677" w:rsidRPr="0E089776">
              <w:rPr>
                <w:rFonts w:asciiTheme="minorHAnsi" w:hAnsiTheme="minorHAnsi" w:cstheme="minorBidi"/>
                <w:sz w:val="18"/>
                <w:szCs w:val="18"/>
                <w:lang w:eastAsia="nl-NL"/>
              </w:rPr>
              <w:t>-aanvraag er uit, uit welke stappen bestaat de workflow en wat</w:t>
            </w:r>
            <w:r w:rsidR="006B55A4" w:rsidRPr="0E089776">
              <w:rPr>
                <w:rFonts w:asciiTheme="minorHAnsi" w:hAnsiTheme="minorHAnsi" w:cstheme="minorBidi"/>
                <w:sz w:val="18"/>
                <w:szCs w:val="18"/>
                <w:lang w:eastAsia="nl-NL"/>
              </w:rPr>
              <w:t xml:space="preserve"> </w:t>
            </w:r>
            <w:r w:rsidR="003314C7" w:rsidRPr="0E089776">
              <w:rPr>
                <w:rFonts w:asciiTheme="minorHAnsi" w:hAnsiTheme="minorHAnsi" w:cstheme="minorBidi"/>
                <w:sz w:val="18"/>
                <w:szCs w:val="18"/>
                <w:lang w:eastAsia="nl-NL"/>
              </w:rPr>
              <w:t xml:space="preserve">wordt hiervoor </w:t>
            </w:r>
            <w:r w:rsidR="003314C7" w:rsidRPr="33641623">
              <w:rPr>
                <w:rFonts w:asciiTheme="minorHAnsi" w:hAnsiTheme="minorHAnsi" w:cstheme="minorBidi"/>
                <w:sz w:val="18"/>
                <w:szCs w:val="18"/>
                <w:lang w:eastAsia="nl-NL"/>
              </w:rPr>
              <w:t>ingerich</w:t>
            </w:r>
            <w:r w:rsidR="14569F13" w:rsidRPr="33641623">
              <w:rPr>
                <w:rFonts w:asciiTheme="minorHAnsi" w:hAnsiTheme="minorHAnsi" w:cstheme="minorBidi"/>
                <w:sz w:val="18"/>
                <w:szCs w:val="18"/>
                <w:lang w:eastAsia="nl-NL"/>
              </w:rPr>
              <w:t>t</w:t>
            </w:r>
            <w:r w:rsidR="006A420E" w:rsidRPr="0E089776">
              <w:rPr>
                <w:rFonts w:asciiTheme="minorHAnsi" w:hAnsiTheme="minorHAnsi" w:cstheme="minorBidi"/>
                <w:sz w:val="18"/>
                <w:szCs w:val="18"/>
                <w:lang w:eastAsia="nl-NL"/>
              </w:rPr>
              <w:t>; Hoe wordt dit verwerkt in S</w:t>
            </w:r>
            <w:r w:rsidR="002A7BD9">
              <w:rPr>
                <w:rFonts w:asciiTheme="minorHAnsi" w:hAnsiTheme="minorHAnsi" w:cstheme="minorBidi"/>
                <w:sz w:val="18"/>
                <w:szCs w:val="18"/>
                <w:lang w:eastAsia="nl-NL"/>
              </w:rPr>
              <w:t>uccess</w:t>
            </w:r>
            <w:r w:rsidR="006A420E" w:rsidRPr="0E089776">
              <w:rPr>
                <w:rFonts w:asciiTheme="minorHAnsi" w:hAnsiTheme="minorHAnsi" w:cstheme="minorBidi"/>
                <w:sz w:val="18"/>
                <w:szCs w:val="18"/>
                <w:lang w:eastAsia="nl-NL"/>
              </w:rPr>
              <w:t>F</w:t>
            </w:r>
            <w:r w:rsidR="002A7BD9">
              <w:rPr>
                <w:rFonts w:asciiTheme="minorHAnsi" w:hAnsiTheme="minorHAnsi" w:cstheme="minorBidi"/>
                <w:sz w:val="18"/>
                <w:szCs w:val="18"/>
                <w:lang w:eastAsia="nl-NL"/>
              </w:rPr>
              <w:t>actors</w:t>
            </w:r>
            <w:r w:rsidR="00CD5C0E" w:rsidRPr="0E089776">
              <w:rPr>
                <w:rFonts w:asciiTheme="minorHAnsi" w:hAnsiTheme="minorHAnsi" w:cstheme="minorBidi"/>
                <w:sz w:val="18"/>
                <w:szCs w:val="18"/>
                <w:lang w:eastAsia="nl-NL"/>
              </w:rPr>
              <w:t>; Wat wordt er doorgegeven naar S/4HANA</w:t>
            </w:r>
            <w:r w:rsidR="00F111D1">
              <w:rPr>
                <w:rFonts w:asciiTheme="minorHAnsi" w:hAnsiTheme="minorHAnsi" w:cstheme="minorBidi"/>
                <w:sz w:val="18"/>
                <w:szCs w:val="18"/>
                <w:lang w:eastAsia="nl-NL"/>
              </w:rPr>
              <w:t xml:space="preserve"> en andere systemen</w:t>
            </w:r>
            <w:r w:rsidR="00B50FEE" w:rsidRPr="0E089776">
              <w:rPr>
                <w:rFonts w:asciiTheme="minorHAnsi" w:hAnsiTheme="minorHAnsi" w:cstheme="minorBidi"/>
                <w:sz w:val="18"/>
                <w:szCs w:val="18"/>
                <w:lang w:eastAsia="nl-NL"/>
              </w:rPr>
              <w:t>; welke acties dienen in S</w:t>
            </w:r>
            <w:r w:rsidR="000D0587" w:rsidRPr="0E089776">
              <w:rPr>
                <w:rFonts w:asciiTheme="minorHAnsi" w:hAnsiTheme="minorHAnsi" w:cstheme="minorBidi"/>
                <w:sz w:val="18"/>
                <w:szCs w:val="18"/>
                <w:lang w:eastAsia="nl-NL"/>
              </w:rPr>
              <w:t>/</w:t>
            </w:r>
            <w:r w:rsidR="00B50FEE" w:rsidRPr="0E089776">
              <w:rPr>
                <w:rFonts w:asciiTheme="minorHAnsi" w:hAnsiTheme="minorHAnsi" w:cstheme="minorBidi"/>
                <w:sz w:val="18"/>
                <w:szCs w:val="18"/>
                <w:lang w:eastAsia="nl-NL"/>
              </w:rPr>
              <w:t xml:space="preserve">4HANA nog plaats te vinden en wat </w:t>
            </w:r>
            <w:r w:rsidR="00AE13F7" w:rsidRPr="0E089776">
              <w:rPr>
                <w:rFonts w:asciiTheme="minorHAnsi" w:hAnsiTheme="minorHAnsi" w:cstheme="minorBidi"/>
                <w:sz w:val="18"/>
                <w:szCs w:val="18"/>
                <w:lang w:eastAsia="nl-NL"/>
              </w:rPr>
              <w:t xml:space="preserve">wordt er nog teruggegeven naar </w:t>
            </w:r>
            <w:r w:rsidR="000D0587" w:rsidRPr="0E089776">
              <w:rPr>
                <w:rFonts w:asciiTheme="minorHAnsi" w:hAnsiTheme="minorHAnsi" w:cstheme="minorBidi"/>
                <w:sz w:val="18"/>
                <w:szCs w:val="18"/>
                <w:lang w:eastAsia="nl-NL"/>
              </w:rPr>
              <w:t>S</w:t>
            </w:r>
            <w:r w:rsidR="002A7BD9">
              <w:rPr>
                <w:rFonts w:asciiTheme="minorHAnsi" w:hAnsiTheme="minorHAnsi" w:cstheme="minorBidi"/>
                <w:sz w:val="18"/>
                <w:szCs w:val="18"/>
                <w:lang w:eastAsia="nl-NL"/>
              </w:rPr>
              <w:t>uccess</w:t>
            </w:r>
            <w:r w:rsidR="000D0587" w:rsidRPr="0E089776">
              <w:rPr>
                <w:rFonts w:asciiTheme="minorHAnsi" w:hAnsiTheme="minorHAnsi" w:cstheme="minorBidi"/>
                <w:sz w:val="18"/>
                <w:szCs w:val="18"/>
                <w:lang w:eastAsia="nl-NL"/>
              </w:rPr>
              <w:t>F</w:t>
            </w:r>
            <w:r w:rsidR="002A7BD9">
              <w:rPr>
                <w:rFonts w:asciiTheme="minorHAnsi" w:hAnsiTheme="minorHAnsi" w:cstheme="minorBidi"/>
                <w:sz w:val="18"/>
                <w:szCs w:val="18"/>
                <w:lang w:eastAsia="nl-NL"/>
              </w:rPr>
              <w:t>actors</w:t>
            </w:r>
            <w:r w:rsidR="000D0587" w:rsidRPr="0E089776">
              <w:rPr>
                <w:rFonts w:asciiTheme="minorHAnsi" w:hAnsiTheme="minorHAnsi" w:cstheme="minorBidi"/>
                <w:sz w:val="18"/>
                <w:szCs w:val="18"/>
                <w:lang w:eastAsia="nl-NL"/>
              </w:rPr>
              <w:t>?</w:t>
            </w:r>
            <w:r w:rsidR="00E70FF2">
              <w:rPr>
                <w:rFonts w:asciiTheme="minorHAnsi" w:hAnsiTheme="minorHAnsi" w:cstheme="minorBidi"/>
                <w:sz w:val="18"/>
                <w:szCs w:val="18"/>
                <w:lang w:eastAsia="nl-NL"/>
              </w:rPr>
              <w:t xml:space="preserve"> </w:t>
            </w:r>
            <w:r w:rsidR="00225776">
              <w:rPr>
                <w:rFonts w:asciiTheme="minorHAnsi" w:hAnsiTheme="minorHAnsi" w:cstheme="minorBidi"/>
                <w:sz w:val="18"/>
                <w:szCs w:val="18"/>
                <w:lang w:eastAsia="nl-NL"/>
              </w:rPr>
              <w:t>Gevolgen voor tijdschrijven</w:t>
            </w:r>
            <w:r w:rsidR="007561DC">
              <w:rPr>
                <w:rFonts w:asciiTheme="minorHAnsi" w:hAnsiTheme="minorHAnsi" w:cstheme="minorBidi"/>
                <w:sz w:val="18"/>
                <w:szCs w:val="18"/>
                <w:lang w:eastAsia="nl-NL"/>
              </w:rPr>
              <w:t xml:space="preserve"> en verwerking in </w:t>
            </w:r>
            <w:r w:rsidR="002A7BD9">
              <w:rPr>
                <w:rFonts w:asciiTheme="minorHAnsi" w:hAnsiTheme="minorHAnsi" w:cstheme="minorBidi"/>
                <w:sz w:val="18"/>
                <w:szCs w:val="18"/>
                <w:lang w:eastAsia="nl-NL"/>
              </w:rPr>
              <w:t>P</w:t>
            </w:r>
            <w:r w:rsidR="007561DC">
              <w:rPr>
                <w:rFonts w:asciiTheme="minorHAnsi" w:hAnsiTheme="minorHAnsi" w:cstheme="minorBidi"/>
                <w:sz w:val="18"/>
                <w:szCs w:val="18"/>
                <w:lang w:eastAsia="nl-NL"/>
              </w:rPr>
              <w:t xml:space="preserve">ayroll. </w:t>
            </w:r>
          </w:p>
          <w:p w14:paraId="3D560171" w14:textId="3670EB92" w:rsidR="00CF04D0" w:rsidRDefault="0016195A" w:rsidP="00F31CE9">
            <w:pPr>
              <w:numPr>
                <w:ilvl w:val="0"/>
                <w:numId w:val="32"/>
              </w:numPr>
              <w:spacing w:line="200" w:lineRule="exact"/>
              <w:jc w:val="left"/>
              <w:rPr>
                <w:rFonts w:asciiTheme="minorHAnsi" w:hAnsiTheme="minorHAnsi" w:cstheme="minorBidi"/>
                <w:sz w:val="18"/>
                <w:szCs w:val="18"/>
                <w:lang w:eastAsia="nl-NL"/>
              </w:rPr>
            </w:pPr>
            <w:r>
              <w:rPr>
                <w:rFonts w:asciiTheme="minorHAnsi" w:hAnsiTheme="minorHAnsi" w:cstheme="minorBidi"/>
                <w:sz w:val="18"/>
                <w:szCs w:val="18"/>
                <w:lang w:eastAsia="nl-NL"/>
              </w:rPr>
              <w:t>W</w:t>
            </w:r>
            <w:r w:rsidR="00885DA5">
              <w:rPr>
                <w:rFonts w:asciiTheme="minorHAnsi" w:hAnsiTheme="minorHAnsi" w:cstheme="minorBidi"/>
                <w:sz w:val="18"/>
                <w:szCs w:val="18"/>
                <w:lang w:eastAsia="nl-NL"/>
              </w:rPr>
              <w:t xml:space="preserve">elke </w:t>
            </w:r>
            <w:r w:rsidR="00431EE0">
              <w:rPr>
                <w:rFonts w:asciiTheme="minorHAnsi" w:hAnsiTheme="minorHAnsi" w:cstheme="minorBidi"/>
                <w:sz w:val="18"/>
                <w:szCs w:val="18"/>
                <w:lang w:eastAsia="nl-NL"/>
              </w:rPr>
              <w:t xml:space="preserve">top 3 </w:t>
            </w:r>
            <w:r w:rsidR="00DA015E">
              <w:rPr>
                <w:rFonts w:asciiTheme="minorHAnsi" w:hAnsiTheme="minorHAnsi" w:cstheme="minorBidi"/>
                <w:sz w:val="18"/>
                <w:szCs w:val="18"/>
                <w:lang w:eastAsia="nl-NL"/>
              </w:rPr>
              <w:t>uitda</w:t>
            </w:r>
            <w:r w:rsidR="00713B74">
              <w:rPr>
                <w:rFonts w:asciiTheme="minorHAnsi" w:hAnsiTheme="minorHAnsi" w:cstheme="minorBidi"/>
                <w:sz w:val="18"/>
                <w:szCs w:val="18"/>
                <w:lang w:eastAsia="nl-NL"/>
              </w:rPr>
              <w:t xml:space="preserve">gingen </w:t>
            </w:r>
            <w:r w:rsidR="008C5058">
              <w:rPr>
                <w:rFonts w:asciiTheme="minorHAnsi" w:hAnsiTheme="minorHAnsi" w:cstheme="minorBidi"/>
                <w:sz w:val="18"/>
                <w:szCs w:val="18"/>
                <w:lang w:eastAsia="nl-NL"/>
              </w:rPr>
              <w:t xml:space="preserve">en risico’s ziet </w:t>
            </w:r>
            <w:r w:rsidR="002A7BD9">
              <w:rPr>
                <w:rFonts w:asciiTheme="minorHAnsi" w:hAnsiTheme="minorHAnsi" w:cstheme="minorBidi"/>
                <w:sz w:val="18"/>
                <w:szCs w:val="18"/>
                <w:lang w:eastAsia="nl-NL"/>
              </w:rPr>
              <w:t>I</w:t>
            </w:r>
            <w:r w:rsidR="008C5058">
              <w:rPr>
                <w:rFonts w:asciiTheme="minorHAnsi" w:hAnsiTheme="minorHAnsi" w:cstheme="minorBidi"/>
                <w:sz w:val="18"/>
                <w:szCs w:val="18"/>
                <w:lang w:eastAsia="nl-NL"/>
              </w:rPr>
              <w:t xml:space="preserve">nschrijver bij </w:t>
            </w:r>
            <w:r w:rsidR="00845B3F">
              <w:rPr>
                <w:rFonts w:asciiTheme="minorHAnsi" w:hAnsiTheme="minorHAnsi" w:cstheme="minorBidi"/>
                <w:sz w:val="18"/>
                <w:szCs w:val="18"/>
                <w:lang w:eastAsia="nl-NL"/>
              </w:rPr>
              <w:t xml:space="preserve">het </w:t>
            </w:r>
            <w:r w:rsidR="00705621">
              <w:rPr>
                <w:rFonts w:asciiTheme="minorHAnsi" w:hAnsiTheme="minorHAnsi" w:cstheme="minorBidi"/>
                <w:sz w:val="18"/>
                <w:szCs w:val="18"/>
                <w:lang w:eastAsia="nl-NL"/>
              </w:rPr>
              <w:t xml:space="preserve">implementeren en </w:t>
            </w:r>
            <w:r w:rsidR="00CB4912">
              <w:rPr>
                <w:rFonts w:asciiTheme="minorHAnsi" w:hAnsiTheme="minorHAnsi" w:cstheme="minorBidi"/>
                <w:sz w:val="18"/>
                <w:szCs w:val="18"/>
                <w:lang w:eastAsia="nl-NL"/>
              </w:rPr>
              <w:t>uitvoeren van het geschetste proces?</w:t>
            </w:r>
          </w:p>
          <w:p w14:paraId="6E185450" w14:textId="77777777" w:rsidR="006746A3" w:rsidRDefault="006746A3" w:rsidP="0063485C">
            <w:pPr>
              <w:spacing w:line="200" w:lineRule="exact"/>
              <w:ind w:left="720"/>
              <w:jc w:val="left"/>
              <w:rPr>
                <w:rFonts w:asciiTheme="minorHAnsi" w:hAnsiTheme="minorHAnsi" w:cstheme="minorBidi"/>
                <w:sz w:val="18"/>
                <w:szCs w:val="18"/>
              </w:rPr>
            </w:pPr>
          </w:p>
        </w:tc>
      </w:tr>
      <w:tr w:rsidR="006746A3" w14:paraId="33AA7E32" w14:textId="77777777" w:rsidTr="0E089776">
        <w:trPr>
          <w:trHeight w:val="300"/>
        </w:trPr>
        <w:tc>
          <w:tcPr>
            <w:tcW w:w="1833" w:type="dxa"/>
          </w:tcPr>
          <w:p w14:paraId="388405BB" w14:textId="77777777" w:rsidR="006746A3" w:rsidRDefault="006746A3"/>
        </w:tc>
        <w:tc>
          <w:tcPr>
            <w:tcW w:w="6938" w:type="dxa"/>
          </w:tcPr>
          <w:p w14:paraId="3BDCAF80" w14:textId="3379687C" w:rsidR="006746A3" w:rsidRDefault="006746A3">
            <w:pPr>
              <w:widowControl w:val="0"/>
              <w:spacing w:line="220" w:lineRule="atLeast"/>
              <w:jc w:val="left"/>
              <w:rPr>
                <w:rFonts w:asciiTheme="minorHAnsi" w:hAnsiTheme="minorHAnsi" w:cstheme="minorBidi"/>
                <w:sz w:val="18"/>
                <w:szCs w:val="18"/>
              </w:rPr>
            </w:pPr>
            <w:r w:rsidRPr="5D1C300B">
              <w:rPr>
                <w:rFonts w:asciiTheme="minorHAnsi" w:hAnsiTheme="minorHAnsi" w:cstheme="minorBidi"/>
                <w:sz w:val="18"/>
                <w:szCs w:val="18"/>
              </w:rPr>
              <w:t xml:space="preserve">De totale beantwoording voor wens </w:t>
            </w:r>
            <w:r w:rsidR="005B3EB0">
              <w:rPr>
                <w:rFonts w:asciiTheme="minorHAnsi" w:hAnsiTheme="minorHAnsi" w:cstheme="minorBidi"/>
                <w:sz w:val="18"/>
                <w:szCs w:val="18"/>
              </w:rPr>
              <w:t>KW3</w:t>
            </w:r>
            <w:r w:rsidRPr="5D1C300B">
              <w:rPr>
                <w:rFonts w:asciiTheme="minorHAnsi" w:hAnsiTheme="minorHAnsi" w:cstheme="minorBidi"/>
                <w:sz w:val="18"/>
                <w:szCs w:val="18"/>
              </w:rPr>
              <w:t xml:space="preserve"> dient </w:t>
            </w:r>
            <w:r w:rsidRPr="5D1C300B">
              <w:rPr>
                <w:rFonts w:asciiTheme="minorHAnsi" w:hAnsiTheme="minorHAnsi" w:cstheme="minorBidi"/>
                <w:b/>
                <w:bCs/>
                <w:sz w:val="18"/>
                <w:szCs w:val="18"/>
              </w:rPr>
              <w:t xml:space="preserve">maximaal </w:t>
            </w:r>
            <w:r w:rsidR="00426DF2">
              <w:rPr>
                <w:rFonts w:asciiTheme="minorHAnsi" w:hAnsiTheme="minorHAnsi" w:cstheme="minorBidi"/>
                <w:b/>
                <w:bCs/>
                <w:sz w:val="18"/>
                <w:szCs w:val="18"/>
              </w:rPr>
              <w:t>2</w:t>
            </w:r>
            <w:r w:rsidRPr="5D1C300B">
              <w:rPr>
                <w:rFonts w:asciiTheme="minorHAnsi" w:hAnsiTheme="minorHAnsi" w:cstheme="minorBidi"/>
                <w:sz w:val="18"/>
                <w:szCs w:val="18"/>
              </w:rPr>
              <w:t xml:space="preserve"> </w:t>
            </w:r>
            <w:r w:rsidRPr="5D1C300B">
              <w:rPr>
                <w:rFonts w:asciiTheme="minorHAnsi" w:hAnsiTheme="minorHAnsi" w:cstheme="minorBidi"/>
                <w:b/>
                <w:bCs/>
                <w:sz w:val="18"/>
                <w:szCs w:val="18"/>
              </w:rPr>
              <w:t>pagina's A4</w:t>
            </w:r>
            <w:r w:rsidRPr="5D1C300B">
              <w:rPr>
                <w:rFonts w:asciiTheme="minorHAnsi" w:hAnsiTheme="minorHAnsi" w:cstheme="minorBidi"/>
                <w:sz w:val="18"/>
                <w:szCs w:val="18"/>
              </w:rPr>
              <w:t xml:space="preserve"> te beslaan. Indien het antwoord langer is dan </w:t>
            </w:r>
            <w:r w:rsidR="00426DF2">
              <w:rPr>
                <w:rFonts w:asciiTheme="minorHAnsi" w:hAnsiTheme="minorHAnsi" w:cstheme="minorBidi"/>
                <w:sz w:val="18"/>
                <w:szCs w:val="18"/>
              </w:rPr>
              <w:t>2</w:t>
            </w:r>
            <w:r w:rsidRPr="5D1C300B">
              <w:rPr>
                <w:rFonts w:asciiTheme="minorHAnsi" w:hAnsiTheme="minorHAnsi" w:cstheme="minorBidi"/>
                <w:sz w:val="18"/>
                <w:szCs w:val="18"/>
              </w:rPr>
              <w:t xml:space="preserve"> pagina's, wordt dit meerdere niet in de beoordeling betrokken.</w:t>
            </w:r>
          </w:p>
          <w:p w14:paraId="1C458FCD" w14:textId="77777777" w:rsidR="006746A3" w:rsidRDefault="006746A3">
            <w:pPr>
              <w:widowControl w:val="0"/>
              <w:spacing w:line="220" w:lineRule="atLeast"/>
              <w:jc w:val="left"/>
              <w:rPr>
                <w:rFonts w:asciiTheme="minorHAnsi" w:hAnsiTheme="minorHAnsi" w:cstheme="minorBidi"/>
                <w:sz w:val="18"/>
                <w:szCs w:val="18"/>
              </w:rPr>
            </w:pPr>
            <w:r w:rsidRPr="5D1C300B">
              <w:rPr>
                <w:rFonts w:asciiTheme="minorHAnsi" w:hAnsiTheme="minorHAnsi" w:cstheme="minorBidi"/>
                <w:sz w:val="18"/>
                <w:szCs w:val="18"/>
              </w:rPr>
              <w:t xml:space="preserve">Tevens dient </w:t>
            </w:r>
            <w:r w:rsidRPr="00500E7E">
              <w:rPr>
                <w:rFonts w:asciiTheme="minorHAnsi" w:hAnsiTheme="minorHAnsi" w:cstheme="minorBidi"/>
                <w:sz w:val="18"/>
                <w:szCs w:val="18"/>
              </w:rPr>
              <w:t xml:space="preserve">Inschrijver per bullet (!) en in dezelfde volgorde </w:t>
            </w:r>
            <w:r w:rsidRPr="00500E7E">
              <w:rPr>
                <w:rFonts w:asciiTheme="minorHAnsi" w:hAnsiTheme="minorHAnsi" w:cstheme="minorBidi"/>
                <w:i/>
                <w:iCs/>
                <w:sz w:val="18"/>
                <w:szCs w:val="18"/>
              </w:rPr>
              <w:t>(‘van boven naar beneden’)</w:t>
            </w:r>
            <w:r w:rsidRPr="00500E7E">
              <w:rPr>
                <w:rFonts w:asciiTheme="minorHAnsi" w:hAnsiTheme="minorHAnsi" w:cstheme="minorBidi"/>
                <w:sz w:val="18"/>
                <w:szCs w:val="18"/>
              </w:rPr>
              <w:t xml:space="preserve"> van de bullets onder deze wens haar antwoord in te dienen.</w:t>
            </w:r>
          </w:p>
        </w:tc>
      </w:tr>
      <w:tr w:rsidR="006746A3" w14:paraId="4B2094AF" w14:textId="77777777" w:rsidTr="0E089776">
        <w:trPr>
          <w:trHeight w:val="300"/>
        </w:trPr>
        <w:tc>
          <w:tcPr>
            <w:tcW w:w="1833" w:type="dxa"/>
          </w:tcPr>
          <w:p w14:paraId="2EB80C06" w14:textId="77777777" w:rsidR="006746A3" w:rsidRDefault="006746A3">
            <w:pPr>
              <w:spacing w:line="220" w:lineRule="atLeast"/>
              <w:jc w:val="left"/>
              <w:rPr>
                <w:b/>
                <w:bCs/>
                <w:sz w:val="18"/>
                <w:szCs w:val="18"/>
              </w:rPr>
            </w:pPr>
            <w:r w:rsidRPr="5D1C300B">
              <w:rPr>
                <w:b/>
                <w:bCs/>
                <w:sz w:val="18"/>
                <w:szCs w:val="18"/>
              </w:rPr>
              <w:t>Beoordelingscriteria</w:t>
            </w:r>
          </w:p>
        </w:tc>
        <w:tc>
          <w:tcPr>
            <w:tcW w:w="6938" w:type="dxa"/>
          </w:tcPr>
          <w:p w14:paraId="65B1FD12" w14:textId="5155593C" w:rsidR="006746A3" w:rsidRDefault="006746A3">
            <w:pPr>
              <w:spacing w:line="220" w:lineRule="atLeast"/>
              <w:jc w:val="left"/>
              <w:rPr>
                <w:rFonts w:asciiTheme="minorHAnsi" w:hAnsiTheme="minorHAnsi" w:cs="Arial"/>
                <w:sz w:val="18"/>
                <w:szCs w:val="18"/>
              </w:rPr>
            </w:pPr>
            <w:r w:rsidRPr="61CA9F90">
              <w:rPr>
                <w:rFonts w:asciiTheme="minorHAnsi" w:hAnsiTheme="minorHAnsi" w:cs="Arial"/>
                <w:sz w:val="18"/>
                <w:szCs w:val="18"/>
              </w:rPr>
              <w:t>Bij de beoordeling van dit subsubcriterium wordt bekeken in hoeverre het antwoord specifiek, realistisch, effectief, volledig en consistent is. In welke mate sluit het antwoord aan</w:t>
            </w:r>
            <w:r w:rsidR="006749E1">
              <w:rPr>
                <w:rFonts w:asciiTheme="minorHAnsi" w:hAnsiTheme="minorHAnsi" w:cs="Arial"/>
                <w:sz w:val="18"/>
                <w:szCs w:val="18"/>
              </w:rPr>
              <w:t xml:space="preserve"> bij</w:t>
            </w:r>
            <w:r w:rsidRPr="61CA9F90">
              <w:rPr>
                <w:rFonts w:asciiTheme="minorHAnsi" w:hAnsiTheme="minorHAnsi" w:cs="Arial"/>
                <w:sz w:val="18"/>
                <w:szCs w:val="18"/>
              </w:rPr>
              <w:t xml:space="preserve"> de situatie van TNO, aan de gestelde wens/vraag en aan het PvE. </w:t>
            </w:r>
          </w:p>
          <w:p w14:paraId="784692E6" w14:textId="77777777" w:rsidR="006746A3" w:rsidRDefault="006746A3">
            <w:pPr>
              <w:spacing w:line="220" w:lineRule="atLeast"/>
              <w:jc w:val="left"/>
              <w:rPr>
                <w:rFonts w:asciiTheme="minorHAnsi" w:hAnsiTheme="minorHAnsi" w:cs="Arial"/>
                <w:sz w:val="18"/>
                <w:szCs w:val="18"/>
              </w:rPr>
            </w:pPr>
          </w:p>
          <w:p w14:paraId="467E68F5" w14:textId="77777777" w:rsidR="006746A3" w:rsidRDefault="006746A3">
            <w:pPr>
              <w:spacing w:line="220" w:lineRule="atLeast"/>
              <w:jc w:val="left"/>
              <w:rPr>
                <w:rFonts w:asciiTheme="minorHAnsi" w:hAnsiTheme="minorHAnsi" w:cs="Arial"/>
                <w:sz w:val="18"/>
                <w:szCs w:val="18"/>
              </w:rPr>
            </w:pPr>
            <w:r w:rsidRPr="5D1C300B">
              <w:rPr>
                <w:rFonts w:asciiTheme="minorHAnsi" w:hAnsiTheme="minorHAnsi" w:cs="Arial"/>
                <w:sz w:val="18"/>
                <w:szCs w:val="18"/>
              </w:rPr>
              <w:t>De beoordeling wordt gebaseerd op het totaalbeeld van het gegeven antwoord.</w:t>
            </w:r>
          </w:p>
          <w:p w14:paraId="7A8D4BF4" w14:textId="30B6218F" w:rsidR="006746A3" w:rsidRDefault="006746A3">
            <w:pPr>
              <w:spacing w:line="220" w:lineRule="atLeast"/>
              <w:jc w:val="left"/>
              <w:rPr>
                <w:rFonts w:asciiTheme="minorHAnsi" w:hAnsiTheme="minorHAnsi" w:cs="Arial"/>
                <w:sz w:val="18"/>
                <w:szCs w:val="18"/>
              </w:rPr>
            </w:pPr>
            <w:r w:rsidRPr="5D1C300B">
              <w:rPr>
                <w:rFonts w:asciiTheme="minorHAnsi" w:hAnsiTheme="minorHAnsi" w:cs="Arial"/>
                <w:sz w:val="18"/>
                <w:szCs w:val="18"/>
              </w:rPr>
              <w:t>De aspecten specifiek, realistisch, effectief, volledig en consistent zijn geen sub-subsubgunningscriteria die afzonderlijk worden beoordeeld.</w:t>
            </w:r>
          </w:p>
          <w:p w14:paraId="19A7BE63" w14:textId="77777777" w:rsidR="006746A3" w:rsidRDefault="006746A3">
            <w:pPr>
              <w:spacing w:line="220" w:lineRule="atLeast"/>
              <w:jc w:val="left"/>
              <w:rPr>
                <w:rFonts w:asciiTheme="minorHAnsi" w:hAnsiTheme="minorHAnsi" w:cs="Arial"/>
                <w:sz w:val="18"/>
                <w:szCs w:val="18"/>
              </w:rPr>
            </w:pPr>
          </w:p>
          <w:p w14:paraId="533FA16C" w14:textId="77777777" w:rsidR="006746A3" w:rsidRDefault="006746A3">
            <w:pPr>
              <w:spacing w:line="220" w:lineRule="atLeast"/>
              <w:jc w:val="left"/>
              <w:rPr>
                <w:rFonts w:asciiTheme="minorHAnsi" w:hAnsiTheme="minorHAnsi" w:cstheme="minorBidi"/>
                <w:color w:val="FF0000"/>
              </w:rPr>
            </w:pPr>
            <w:r w:rsidRPr="61CA9F90">
              <w:rPr>
                <w:rFonts w:asciiTheme="minorHAnsi" w:hAnsiTheme="minorHAnsi" w:cs="Arial"/>
                <w:sz w:val="18"/>
                <w:szCs w:val="18"/>
              </w:rPr>
              <w:t>Dit subsubcriterium wordt op absolute wijze beoordeeld conform de tabel als opgenomen in par 6.1.2 met een score tussen 0% (niet/slechte beantwoording) en 100% (zeer goede beantwoording</w:t>
            </w:r>
            <w:r w:rsidRPr="61CA9F90">
              <w:rPr>
                <w:sz w:val="18"/>
                <w:szCs w:val="18"/>
              </w:rPr>
              <w:t>).</w:t>
            </w:r>
          </w:p>
        </w:tc>
      </w:tr>
    </w:tbl>
    <w:p w14:paraId="74210E6F" w14:textId="77777777" w:rsidR="00831D96" w:rsidRDefault="00831D96" w:rsidP="00831D96">
      <w:r>
        <w:tab/>
      </w:r>
    </w:p>
    <w:p w14:paraId="3333BC20" w14:textId="3D284BF6" w:rsidR="00831D96" w:rsidRPr="0035124B" w:rsidRDefault="00831D96" w:rsidP="0035124B">
      <w:pPr>
        <w:pStyle w:val="Heading3"/>
      </w:pPr>
      <w:bookmarkStart w:id="226" w:name="_Toc161995241"/>
      <w:r w:rsidRPr="0035124B">
        <w:t xml:space="preserve">Wens KW </w:t>
      </w:r>
      <w:r w:rsidR="008E42AB" w:rsidRPr="0035124B">
        <w:t>4</w:t>
      </w:r>
      <w:r w:rsidRPr="0035124B">
        <w:t xml:space="preserve">; </w:t>
      </w:r>
      <w:r w:rsidR="008E42AB" w:rsidRPr="0035124B">
        <w:t xml:space="preserve">Adviesrol </w:t>
      </w:r>
      <w:r w:rsidRPr="0035124B">
        <w:t>Casus 2</w:t>
      </w:r>
      <w:bookmarkEnd w:id="226"/>
    </w:p>
    <w:p w14:paraId="3BF4DF5B" w14:textId="77777777" w:rsidR="006746A3" w:rsidRDefault="006746A3" w:rsidP="00831D96">
      <w:pPr>
        <w:tabs>
          <w:tab w:val="left" w:pos="570"/>
        </w:tabs>
      </w:pPr>
    </w:p>
    <w:tbl>
      <w:tblPr>
        <w:tblStyle w:val="TableGrid"/>
        <w:tblW w:w="0" w:type="auto"/>
        <w:tblLayout w:type="fixed"/>
        <w:tblLook w:val="06A0" w:firstRow="1" w:lastRow="0" w:firstColumn="1" w:lastColumn="0" w:noHBand="1" w:noVBand="1"/>
      </w:tblPr>
      <w:tblGrid>
        <w:gridCol w:w="1833"/>
        <w:gridCol w:w="6938"/>
      </w:tblGrid>
      <w:tr w:rsidR="003E0B0B" w:rsidRPr="003E0B0B" w14:paraId="2A2B8445" w14:textId="77777777">
        <w:trPr>
          <w:trHeight w:val="300"/>
        </w:trPr>
        <w:tc>
          <w:tcPr>
            <w:tcW w:w="1833" w:type="dxa"/>
          </w:tcPr>
          <w:p w14:paraId="70248A11" w14:textId="77777777" w:rsidR="003E0B0B" w:rsidRPr="003E0B0B" w:rsidRDefault="003E0B0B" w:rsidP="003E0B0B">
            <w:pPr>
              <w:rPr>
                <w:b/>
                <w:bCs/>
                <w:sz w:val="18"/>
                <w:szCs w:val="18"/>
              </w:rPr>
            </w:pPr>
            <w:r w:rsidRPr="003E0B0B">
              <w:rPr>
                <w:b/>
                <w:bCs/>
                <w:sz w:val="18"/>
                <w:szCs w:val="18"/>
              </w:rPr>
              <w:t>Wens KW 4</w:t>
            </w:r>
          </w:p>
          <w:p w14:paraId="44D19833" w14:textId="77777777" w:rsidR="003E0B0B" w:rsidRPr="003E0B0B" w:rsidRDefault="003E0B0B" w:rsidP="003E0B0B">
            <w:pPr>
              <w:rPr>
                <w:sz w:val="18"/>
                <w:szCs w:val="18"/>
              </w:rPr>
            </w:pPr>
          </w:p>
        </w:tc>
        <w:tc>
          <w:tcPr>
            <w:tcW w:w="6938" w:type="dxa"/>
          </w:tcPr>
          <w:p w14:paraId="37C8B744" w14:textId="77777777" w:rsidR="003E0B0B" w:rsidRPr="003E0B0B" w:rsidRDefault="003E0B0B" w:rsidP="003E0B0B">
            <w:pPr>
              <w:rPr>
                <w:sz w:val="18"/>
                <w:szCs w:val="18"/>
              </w:rPr>
            </w:pPr>
            <w:r w:rsidRPr="003E0B0B">
              <w:rPr>
                <w:sz w:val="18"/>
                <w:szCs w:val="18"/>
              </w:rPr>
              <w:lastRenderedPageBreak/>
              <w:t>De Recruitment casus.</w:t>
            </w:r>
          </w:p>
        </w:tc>
      </w:tr>
      <w:tr w:rsidR="003E0B0B" w:rsidRPr="003E0B0B" w14:paraId="650BA12E" w14:textId="77777777">
        <w:trPr>
          <w:trHeight w:val="300"/>
        </w:trPr>
        <w:tc>
          <w:tcPr>
            <w:tcW w:w="1833" w:type="dxa"/>
          </w:tcPr>
          <w:p w14:paraId="627E195D" w14:textId="77777777" w:rsidR="003E0B0B" w:rsidRPr="003E0B0B" w:rsidRDefault="003E0B0B" w:rsidP="003E0B0B">
            <w:pPr>
              <w:rPr>
                <w:sz w:val="18"/>
                <w:szCs w:val="18"/>
              </w:rPr>
            </w:pPr>
          </w:p>
        </w:tc>
        <w:tc>
          <w:tcPr>
            <w:tcW w:w="6938" w:type="dxa"/>
          </w:tcPr>
          <w:p w14:paraId="1A9FFDDF" w14:textId="77777777" w:rsidR="003E0B0B" w:rsidRPr="005701F7" w:rsidRDefault="003E0B0B" w:rsidP="00FC3674">
            <w:pPr>
              <w:spacing w:line="240" w:lineRule="auto"/>
              <w:rPr>
                <w:sz w:val="18"/>
                <w:szCs w:val="18"/>
              </w:rPr>
            </w:pPr>
            <w:r w:rsidRPr="003E0B0B">
              <w:rPr>
                <w:sz w:val="18"/>
                <w:szCs w:val="18"/>
              </w:rPr>
              <w:t xml:space="preserve">Inschrijver levert, als onderdeel van de aanbesteding, een beantwoording van de hieronder beschreven casuïstiek.  </w:t>
            </w:r>
          </w:p>
          <w:p w14:paraId="2306EDE4" w14:textId="77777777" w:rsidR="00F32EB3" w:rsidRPr="003E0B0B" w:rsidRDefault="00F32EB3" w:rsidP="00FC3674">
            <w:pPr>
              <w:spacing w:line="240" w:lineRule="auto"/>
              <w:rPr>
                <w:sz w:val="18"/>
                <w:szCs w:val="18"/>
              </w:rPr>
            </w:pPr>
          </w:p>
          <w:p w14:paraId="06DB1BDF" w14:textId="5CF72A12" w:rsidR="003E0B0B" w:rsidRDefault="00F32EB3" w:rsidP="00FC3674">
            <w:pPr>
              <w:spacing w:line="240" w:lineRule="auto"/>
              <w:rPr>
                <w:sz w:val="18"/>
                <w:szCs w:val="18"/>
              </w:rPr>
            </w:pPr>
            <w:r w:rsidRPr="005701F7">
              <w:rPr>
                <w:sz w:val="18"/>
                <w:szCs w:val="18"/>
              </w:rPr>
              <w:t xml:space="preserve">In </w:t>
            </w:r>
            <w:r w:rsidR="7F53C229" w:rsidRPr="784CD7CF">
              <w:rPr>
                <w:sz w:val="18"/>
                <w:szCs w:val="18"/>
              </w:rPr>
              <w:t>de</w:t>
            </w:r>
            <w:r w:rsidRPr="005701F7">
              <w:rPr>
                <w:sz w:val="18"/>
                <w:szCs w:val="18"/>
              </w:rPr>
              <w:t xml:space="preserve"> huidige recruitment tech-stack heeft TNO een externe carrièresite en LinkedIn geïntegreerd in </w:t>
            </w:r>
            <w:r w:rsidR="61F2EE0B" w:rsidRPr="784CD7CF">
              <w:rPr>
                <w:sz w:val="18"/>
                <w:szCs w:val="18"/>
              </w:rPr>
              <w:t>het</w:t>
            </w:r>
            <w:r w:rsidRPr="005701F7">
              <w:rPr>
                <w:sz w:val="18"/>
                <w:szCs w:val="18"/>
              </w:rPr>
              <w:t xml:space="preserve"> ATS. Deze opzet biedt </w:t>
            </w:r>
            <w:r w:rsidR="27CD8D68" w:rsidRPr="784CD7CF">
              <w:rPr>
                <w:sz w:val="18"/>
                <w:szCs w:val="18"/>
              </w:rPr>
              <w:t>TNO</w:t>
            </w:r>
            <w:r w:rsidRPr="005701F7">
              <w:rPr>
                <w:sz w:val="18"/>
                <w:szCs w:val="18"/>
              </w:rPr>
              <w:t xml:space="preserve"> de mogelijkheden voor het nastreven van een optimale kandidaat ervaring, niet alleen vanuit het oogpunt van de sollicitatie, maar het biedt ook uitgebreide mogelijkheden voor wervingsmarketing</w:t>
            </w:r>
            <w:r w:rsidR="001601C5" w:rsidRPr="005701F7">
              <w:rPr>
                <w:sz w:val="18"/>
                <w:szCs w:val="18"/>
              </w:rPr>
              <w:t xml:space="preserve"> en </w:t>
            </w:r>
            <w:r w:rsidR="005701F7" w:rsidRPr="005701F7">
              <w:rPr>
                <w:sz w:val="18"/>
                <w:szCs w:val="18"/>
              </w:rPr>
              <w:t>wervingscampagnes</w:t>
            </w:r>
            <w:r w:rsidRPr="005701F7">
              <w:rPr>
                <w:sz w:val="18"/>
                <w:szCs w:val="18"/>
              </w:rPr>
              <w:t>.</w:t>
            </w:r>
          </w:p>
          <w:p w14:paraId="02159983" w14:textId="77777777" w:rsidR="003909E7" w:rsidRPr="005701F7" w:rsidRDefault="003909E7" w:rsidP="00FC3674">
            <w:pPr>
              <w:spacing w:line="240" w:lineRule="auto"/>
              <w:rPr>
                <w:sz w:val="18"/>
                <w:szCs w:val="18"/>
              </w:rPr>
            </w:pPr>
          </w:p>
          <w:p w14:paraId="77EFB0D3" w14:textId="4BD3B6E5" w:rsidR="009D14E1" w:rsidRDefault="003909E7" w:rsidP="00FC3674">
            <w:pPr>
              <w:spacing w:line="240" w:lineRule="auto"/>
              <w:rPr>
                <w:sz w:val="18"/>
                <w:szCs w:val="18"/>
              </w:rPr>
            </w:pPr>
            <w:r w:rsidRPr="003909E7">
              <w:rPr>
                <w:sz w:val="18"/>
                <w:szCs w:val="18"/>
              </w:rPr>
              <w:t xml:space="preserve">Uit de gesprekken met SAP </w:t>
            </w:r>
            <w:r>
              <w:rPr>
                <w:sz w:val="18"/>
                <w:szCs w:val="18"/>
              </w:rPr>
              <w:t xml:space="preserve">weet TNO dat de </w:t>
            </w:r>
            <w:r w:rsidR="79DC75F2" w:rsidRPr="60F3F2BC">
              <w:rPr>
                <w:sz w:val="18"/>
                <w:szCs w:val="18"/>
              </w:rPr>
              <w:t>standaardoplossing</w:t>
            </w:r>
            <w:r>
              <w:rPr>
                <w:sz w:val="18"/>
                <w:szCs w:val="18"/>
              </w:rPr>
              <w:t xml:space="preserve"> minder goed </w:t>
            </w:r>
            <w:r w:rsidRPr="003909E7">
              <w:rPr>
                <w:sz w:val="18"/>
                <w:szCs w:val="18"/>
              </w:rPr>
              <w:t xml:space="preserve">aansluit bij </w:t>
            </w:r>
            <w:r w:rsidR="00D84AD2">
              <w:rPr>
                <w:sz w:val="18"/>
                <w:szCs w:val="18"/>
              </w:rPr>
              <w:t xml:space="preserve">de </w:t>
            </w:r>
            <w:r w:rsidRPr="003909E7">
              <w:rPr>
                <w:sz w:val="18"/>
                <w:szCs w:val="18"/>
              </w:rPr>
              <w:t>behoefte</w:t>
            </w:r>
            <w:r w:rsidR="00D84AD2">
              <w:rPr>
                <w:sz w:val="18"/>
                <w:szCs w:val="18"/>
              </w:rPr>
              <w:t xml:space="preserve"> van TNO</w:t>
            </w:r>
            <w:r w:rsidRPr="003909E7">
              <w:rPr>
                <w:sz w:val="18"/>
                <w:szCs w:val="18"/>
              </w:rPr>
              <w:t xml:space="preserve"> en dat</w:t>
            </w:r>
            <w:r w:rsidR="00D84AD2">
              <w:rPr>
                <w:sz w:val="18"/>
                <w:szCs w:val="18"/>
              </w:rPr>
              <w:t xml:space="preserve"> TNO</w:t>
            </w:r>
            <w:r w:rsidRPr="003909E7">
              <w:rPr>
                <w:sz w:val="18"/>
                <w:szCs w:val="18"/>
              </w:rPr>
              <w:t xml:space="preserve"> mogelijk integraties van derden moet inschakelen om </w:t>
            </w:r>
            <w:r w:rsidR="6F4E8208" w:rsidRPr="60F3F2BC">
              <w:rPr>
                <w:sz w:val="18"/>
                <w:szCs w:val="18"/>
              </w:rPr>
              <w:t>Succes</w:t>
            </w:r>
            <w:r w:rsidR="077D60B2" w:rsidRPr="60F3F2BC">
              <w:rPr>
                <w:sz w:val="18"/>
                <w:szCs w:val="18"/>
              </w:rPr>
              <w:t>s</w:t>
            </w:r>
            <w:r w:rsidR="6F4E8208" w:rsidRPr="60F3F2BC">
              <w:rPr>
                <w:sz w:val="18"/>
                <w:szCs w:val="18"/>
              </w:rPr>
              <w:t>Factors</w:t>
            </w:r>
            <w:r w:rsidR="00C5753F">
              <w:rPr>
                <w:sz w:val="18"/>
                <w:szCs w:val="18"/>
              </w:rPr>
              <w:t xml:space="preserve"> als </w:t>
            </w:r>
            <w:r w:rsidRPr="003909E7">
              <w:rPr>
                <w:sz w:val="18"/>
                <w:szCs w:val="18"/>
              </w:rPr>
              <w:t xml:space="preserve">ATS voor </w:t>
            </w:r>
            <w:r w:rsidR="00D84AD2">
              <w:rPr>
                <w:sz w:val="18"/>
                <w:szCs w:val="18"/>
              </w:rPr>
              <w:t>TNO</w:t>
            </w:r>
            <w:r w:rsidRPr="003909E7">
              <w:rPr>
                <w:sz w:val="18"/>
                <w:szCs w:val="18"/>
              </w:rPr>
              <w:t xml:space="preserve"> te laten werken. </w:t>
            </w:r>
            <w:r w:rsidR="00D84AD2">
              <w:rPr>
                <w:sz w:val="18"/>
                <w:szCs w:val="18"/>
              </w:rPr>
              <w:t xml:space="preserve">TNO </w:t>
            </w:r>
            <w:r w:rsidRPr="003909E7">
              <w:rPr>
                <w:sz w:val="18"/>
                <w:szCs w:val="18"/>
              </w:rPr>
              <w:t>ma</w:t>
            </w:r>
            <w:r w:rsidR="00D84AD2">
              <w:rPr>
                <w:sz w:val="18"/>
                <w:szCs w:val="18"/>
              </w:rPr>
              <w:t>a</w:t>
            </w:r>
            <w:r w:rsidRPr="003909E7">
              <w:rPr>
                <w:sz w:val="18"/>
                <w:szCs w:val="18"/>
              </w:rPr>
              <w:t>k</w:t>
            </w:r>
            <w:r w:rsidR="00D84AD2">
              <w:rPr>
                <w:sz w:val="18"/>
                <w:szCs w:val="18"/>
              </w:rPr>
              <w:t>t</w:t>
            </w:r>
            <w:r w:rsidRPr="003909E7">
              <w:rPr>
                <w:sz w:val="18"/>
                <w:szCs w:val="18"/>
              </w:rPr>
              <w:t xml:space="preserve"> </w:t>
            </w:r>
            <w:r w:rsidR="00D84AD2">
              <w:rPr>
                <w:sz w:val="18"/>
                <w:szCs w:val="18"/>
              </w:rPr>
              <w:t>zich</w:t>
            </w:r>
            <w:r w:rsidRPr="003909E7">
              <w:rPr>
                <w:sz w:val="18"/>
                <w:szCs w:val="18"/>
              </w:rPr>
              <w:t xml:space="preserve"> zorgen over de volgende onderwerpen bij de implementatie van SAP </w:t>
            </w:r>
            <w:r w:rsidR="79DC75F2" w:rsidRPr="60F3F2BC">
              <w:rPr>
                <w:sz w:val="18"/>
                <w:szCs w:val="18"/>
              </w:rPr>
              <w:t>Success</w:t>
            </w:r>
            <w:r w:rsidR="70B7A695" w:rsidRPr="60F3F2BC">
              <w:rPr>
                <w:sz w:val="18"/>
                <w:szCs w:val="18"/>
              </w:rPr>
              <w:t>F</w:t>
            </w:r>
            <w:r w:rsidR="79DC75F2" w:rsidRPr="60F3F2BC">
              <w:rPr>
                <w:sz w:val="18"/>
                <w:szCs w:val="18"/>
              </w:rPr>
              <w:t>actors</w:t>
            </w:r>
            <w:r w:rsidR="009D14E1">
              <w:rPr>
                <w:sz w:val="18"/>
                <w:szCs w:val="18"/>
              </w:rPr>
              <w:t>:</w:t>
            </w:r>
          </w:p>
          <w:p w14:paraId="34CCF1FD" w14:textId="77777777" w:rsidR="00E17B4A" w:rsidRDefault="00E17B4A" w:rsidP="00FC3674">
            <w:pPr>
              <w:spacing w:line="240" w:lineRule="auto"/>
              <w:rPr>
                <w:sz w:val="18"/>
                <w:szCs w:val="18"/>
              </w:rPr>
            </w:pPr>
          </w:p>
          <w:p w14:paraId="60A53B76" w14:textId="5EF2B497" w:rsidR="00230CD4" w:rsidRPr="00F3313F" w:rsidRDefault="00E17B4A">
            <w:pPr>
              <w:pStyle w:val="ListParagraph"/>
              <w:numPr>
                <w:ilvl w:val="0"/>
                <w:numId w:val="37"/>
              </w:numPr>
              <w:rPr>
                <w:sz w:val="18"/>
                <w:szCs w:val="18"/>
              </w:rPr>
            </w:pPr>
            <w:r w:rsidRPr="00F3313F">
              <w:rPr>
                <w:sz w:val="18"/>
                <w:szCs w:val="18"/>
              </w:rPr>
              <w:t xml:space="preserve">Bij bepaalde vacatures willen </w:t>
            </w:r>
            <w:r w:rsidR="5A1399CF" w:rsidRPr="784CD7CF">
              <w:rPr>
                <w:sz w:val="18"/>
                <w:szCs w:val="18"/>
              </w:rPr>
              <w:t>potentiële</w:t>
            </w:r>
            <w:r w:rsidR="35DE915A" w:rsidRPr="784CD7CF">
              <w:rPr>
                <w:sz w:val="18"/>
                <w:szCs w:val="18"/>
              </w:rPr>
              <w:t xml:space="preserve"> </w:t>
            </w:r>
            <w:r w:rsidRPr="00F3313F">
              <w:rPr>
                <w:sz w:val="18"/>
                <w:szCs w:val="18"/>
              </w:rPr>
              <w:t>kandidaten geen account aanmaken om verschillende reden</w:t>
            </w:r>
            <w:r w:rsidR="001475C5" w:rsidRPr="00F3313F">
              <w:rPr>
                <w:sz w:val="18"/>
                <w:szCs w:val="18"/>
              </w:rPr>
              <w:t>en</w:t>
            </w:r>
            <w:r w:rsidRPr="00F3313F">
              <w:rPr>
                <w:sz w:val="18"/>
                <w:szCs w:val="18"/>
              </w:rPr>
              <w:t xml:space="preserve"> zoals veiligheid. Nu </w:t>
            </w:r>
            <w:r w:rsidR="00CA0833" w:rsidRPr="00F3313F">
              <w:rPr>
                <w:sz w:val="18"/>
                <w:szCs w:val="18"/>
              </w:rPr>
              <w:t>lijkt</w:t>
            </w:r>
            <w:r w:rsidRPr="00F3313F">
              <w:rPr>
                <w:sz w:val="18"/>
                <w:szCs w:val="18"/>
              </w:rPr>
              <w:t xml:space="preserve"> het voor kandidaten een verplichting om een account aan te maken om een sollicitatie te voltooien</w:t>
            </w:r>
            <w:r w:rsidR="00E84555" w:rsidRPr="00F3313F">
              <w:rPr>
                <w:sz w:val="18"/>
                <w:szCs w:val="18"/>
              </w:rPr>
              <w:t>. Deze kandi</w:t>
            </w:r>
            <w:r w:rsidR="00CA0833" w:rsidRPr="00F3313F">
              <w:rPr>
                <w:sz w:val="18"/>
                <w:szCs w:val="18"/>
              </w:rPr>
              <w:t>daten zouden kunnen afhaken</w:t>
            </w:r>
            <w:r w:rsidR="58286331" w:rsidRPr="784CD7CF">
              <w:rPr>
                <w:sz w:val="18"/>
                <w:szCs w:val="18"/>
              </w:rPr>
              <w:t>.</w:t>
            </w:r>
            <w:r w:rsidR="00A72423">
              <w:rPr>
                <w:sz w:val="18"/>
                <w:szCs w:val="18"/>
              </w:rPr>
              <w:t xml:space="preserve"> TNO heeft </w:t>
            </w:r>
            <w:r w:rsidR="4A2585C2" w:rsidRPr="784CD7CF">
              <w:rPr>
                <w:sz w:val="18"/>
                <w:szCs w:val="18"/>
              </w:rPr>
              <w:t>daarom</w:t>
            </w:r>
            <w:r w:rsidR="00A72423">
              <w:rPr>
                <w:sz w:val="18"/>
                <w:szCs w:val="18"/>
              </w:rPr>
              <w:t xml:space="preserve"> als harde eis dat solliciteren zonder account mogelijk is</w:t>
            </w:r>
            <w:r w:rsidR="00CA0833" w:rsidRPr="00F3313F">
              <w:rPr>
                <w:sz w:val="18"/>
                <w:szCs w:val="18"/>
              </w:rPr>
              <w:t>.</w:t>
            </w:r>
          </w:p>
          <w:p w14:paraId="31120DA9" w14:textId="22ED0654" w:rsidR="00230CD4" w:rsidRPr="00F3313F" w:rsidRDefault="1AF5C9DC" w:rsidP="00F3313F">
            <w:pPr>
              <w:pStyle w:val="ListParagraph"/>
              <w:numPr>
                <w:ilvl w:val="0"/>
                <w:numId w:val="37"/>
              </w:numPr>
              <w:rPr>
                <w:sz w:val="18"/>
                <w:szCs w:val="18"/>
              </w:rPr>
            </w:pPr>
            <w:r w:rsidRPr="784CD7CF">
              <w:rPr>
                <w:sz w:val="18"/>
                <w:szCs w:val="18"/>
              </w:rPr>
              <w:t>D</w:t>
            </w:r>
            <w:r w:rsidR="34285333" w:rsidRPr="784CD7CF">
              <w:rPr>
                <w:sz w:val="18"/>
                <w:szCs w:val="18"/>
              </w:rPr>
              <w:t>at d</w:t>
            </w:r>
            <w:r w:rsidRPr="784CD7CF">
              <w:rPr>
                <w:sz w:val="18"/>
                <w:szCs w:val="18"/>
              </w:rPr>
              <w:t>e</w:t>
            </w:r>
            <w:r w:rsidR="003A0ABC" w:rsidRPr="00F3313F">
              <w:rPr>
                <w:sz w:val="18"/>
                <w:szCs w:val="18"/>
              </w:rPr>
              <w:t xml:space="preserve"> opties</w:t>
            </w:r>
            <w:r w:rsidR="00230CD4" w:rsidRPr="00F3313F">
              <w:rPr>
                <w:sz w:val="18"/>
                <w:szCs w:val="18"/>
              </w:rPr>
              <w:t xml:space="preserve"> voor </w:t>
            </w:r>
            <w:r w:rsidR="003A0ABC" w:rsidRPr="00F3313F">
              <w:rPr>
                <w:sz w:val="18"/>
                <w:szCs w:val="18"/>
              </w:rPr>
              <w:t xml:space="preserve">wervingsmarketing, employer branding en wervingscampagnes </w:t>
            </w:r>
            <w:r w:rsidR="00230CD4" w:rsidRPr="00F3313F">
              <w:rPr>
                <w:sz w:val="18"/>
                <w:szCs w:val="18"/>
              </w:rPr>
              <w:t>beperk</w:t>
            </w:r>
            <w:r w:rsidR="001475C5" w:rsidRPr="00F3313F">
              <w:rPr>
                <w:sz w:val="18"/>
                <w:szCs w:val="18"/>
              </w:rPr>
              <w:t>t</w:t>
            </w:r>
            <w:r w:rsidR="00230CD4" w:rsidRPr="00F3313F">
              <w:rPr>
                <w:sz w:val="18"/>
                <w:szCs w:val="18"/>
              </w:rPr>
              <w:t>e</w:t>
            </w:r>
            <w:r w:rsidR="003A0ABC" w:rsidRPr="00F3313F">
              <w:rPr>
                <w:sz w:val="18"/>
                <w:szCs w:val="18"/>
              </w:rPr>
              <w:t>r</w:t>
            </w:r>
            <w:r w:rsidR="00CC5874" w:rsidRPr="00F3313F">
              <w:rPr>
                <w:sz w:val="18"/>
                <w:szCs w:val="18"/>
              </w:rPr>
              <w:t xml:space="preserve"> zullen zijn dan in de huidige situatie</w:t>
            </w:r>
            <w:r w:rsidR="00230CD4" w:rsidRPr="00F3313F">
              <w:rPr>
                <w:sz w:val="18"/>
                <w:szCs w:val="18"/>
              </w:rPr>
              <w:t xml:space="preserve"> (integratie van externe carrièresites, multiposting vanuit ATS, e-mail en andere campagnes, enquêtes en talentpooling</w:t>
            </w:r>
            <w:r w:rsidR="70A520A0" w:rsidRPr="784CD7CF">
              <w:rPr>
                <w:sz w:val="18"/>
                <w:szCs w:val="18"/>
              </w:rPr>
              <w:t>)</w:t>
            </w:r>
            <w:r w:rsidR="0307600E" w:rsidRPr="784CD7CF">
              <w:rPr>
                <w:sz w:val="18"/>
                <w:szCs w:val="18"/>
              </w:rPr>
              <w:t>.</w:t>
            </w:r>
          </w:p>
          <w:p w14:paraId="4B31A4ED" w14:textId="02A4EE62" w:rsidR="0029546B" w:rsidRDefault="6D303A75">
            <w:pPr>
              <w:pStyle w:val="ListParagraph"/>
              <w:numPr>
                <w:ilvl w:val="0"/>
                <w:numId w:val="37"/>
              </w:numPr>
              <w:rPr>
                <w:sz w:val="18"/>
                <w:szCs w:val="18"/>
              </w:rPr>
            </w:pPr>
            <w:r w:rsidRPr="784CD7CF">
              <w:rPr>
                <w:sz w:val="18"/>
                <w:szCs w:val="18"/>
              </w:rPr>
              <w:t>De recruitment module van SuccessFactors</w:t>
            </w:r>
            <w:r w:rsidR="00230CD4" w:rsidRPr="0029546B">
              <w:rPr>
                <w:sz w:val="18"/>
                <w:szCs w:val="18"/>
              </w:rPr>
              <w:t xml:space="preserve"> biedt </w:t>
            </w:r>
            <w:r w:rsidR="001475C5" w:rsidRPr="0029546B">
              <w:rPr>
                <w:sz w:val="18"/>
                <w:szCs w:val="18"/>
              </w:rPr>
              <w:t>TNO</w:t>
            </w:r>
            <w:r w:rsidR="00230CD4" w:rsidRPr="0029546B">
              <w:rPr>
                <w:sz w:val="18"/>
                <w:szCs w:val="18"/>
              </w:rPr>
              <w:t xml:space="preserve"> beperkte</w:t>
            </w:r>
            <w:r w:rsidR="001475C5" w:rsidRPr="0029546B">
              <w:rPr>
                <w:sz w:val="18"/>
                <w:szCs w:val="18"/>
              </w:rPr>
              <w:t>re</w:t>
            </w:r>
            <w:r w:rsidR="00230CD4" w:rsidRPr="0029546B">
              <w:rPr>
                <w:sz w:val="18"/>
                <w:szCs w:val="18"/>
              </w:rPr>
              <w:t xml:space="preserve"> zoekopties (kandidaat, vaardigheden, rangschikking) </w:t>
            </w:r>
            <w:r w:rsidR="00F3313F" w:rsidRPr="0029546B">
              <w:rPr>
                <w:sz w:val="18"/>
                <w:szCs w:val="18"/>
              </w:rPr>
              <w:t xml:space="preserve">in o.a. eerdere </w:t>
            </w:r>
            <w:r w:rsidR="0029546B" w:rsidRPr="0029546B">
              <w:rPr>
                <w:sz w:val="18"/>
                <w:szCs w:val="18"/>
              </w:rPr>
              <w:t>reacties</w:t>
            </w:r>
            <w:r w:rsidR="00462FCF" w:rsidRPr="0029546B">
              <w:rPr>
                <w:sz w:val="18"/>
                <w:szCs w:val="18"/>
              </w:rPr>
              <w:t xml:space="preserve"> en binnen een lopende </w:t>
            </w:r>
            <w:r w:rsidR="0029546B" w:rsidRPr="0029546B">
              <w:rPr>
                <w:sz w:val="18"/>
                <w:szCs w:val="18"/>
              </w:rPr>
              <w:t>wervingsactie.</w:t>
            </w:r>
          </w:p>
          <w:p w14:paraId="0447B5E0" w14:textId="64FF268F" w:rsidR="009F0066" w:rsidRPr="009F0066" w:rsidRDefault="2FDE8EBF" w:rsidP="009F0066">
            <w:pPr>
              <w:pStyle w:val="ListParagraph"/>
              <w:numPr>
                <w:ilvl w:val="0"/>
                <w:numId w:val="37"/>
              </w:numPr>
              <w:rPr>
                <w:sz w:val="18"/>
                <w:szCs w:val="18"/>
              </w:rPr>
            </w:pPr>
            <w:r w:rsidRPr="784CD7CF">
              <w:rPr>
                <w:sz w:val="18"/>
                <w:szCs w:val="18"/>
              </w:rPr>
              <w:t>Dat het c</w:t>
            </w:r>
            <w:r w:rsidR="1C71FCCD" w:rsidRPr="784CD7CF">
              <w:rPr>
                <w:sz w:val="18"/>
                <w:szCs w:val="18"/>
              </w:rPr>
              <w:t>ommuniceren</w:t>
            </w:r>
            <w:r w:rsidR="009F0066" w:rsidRPr="0029546B">
              <w:rPr>
                <w:sz w:val="18"/>
                <w:szCs w:val="18"/>
              </w:rPr>
              <w:t xml:space="preserve"> met kandidaten en </w:t>
            </w:r>
            <w:r w:rsidR="009F0066" w:rsidRPr="009F0066">
              <w:rPr>
                <w:sz w:val="18"/>
                <w:szCs w:val="18"/>
              </w:rPr>
              <w:t>wervingsmanagers tijdens</w:t>
            </w:r>
            <w:r w:rsidR="009F0066" w:rsidRPr="0029546B">
              <w:rPr>
                <w:sz w:val="18"/>
                <w:szCs w:val="18"/>
              </w:rPr>
              <w:t xml:space="preserve"> het wervingsproces</w:t>
            </w:r>
            <w:r w:rsidR="009F0066" w:rsidRPr="009F0066">
              <w:rPr>
                <w:sz w:val="18"/>
                <w:szCs w:val="18"/>
              </w:rPr>
              <w:t xml:space="preserve"> </w:t>
            </w:r>
            <w:r w:rsidR="009F0066">
              <w:rPr>
                <w:sz w:val="18"/>
                <w:szCs w:val="18"/>
              </w:rPr>
              <w:t xml:space="preserve">mogelijk te </w:t>
            </w:r>
            <w:r w:rsidR="009F0066" w:rsidRPr="009F0066">
              <w:rPr>
                <w:sz w:val="18"/>
                <w:szCs w:val="18"/>
              </w:rPr>
              <w:t>omslachtig z</w:t>
            </w:r>
            <w:r w:rsidR="001E5054">
              <w:rPr>
                <w:sz w:val="18"/>
                <w:szCs w:val="18"/>
              </w:rPr>
              <w:t>al zijn (te veel klikken en schermen</w:t>
            </w:r>
            <w:r w:rsidR="444DE5AC" w:rsidRPr="784CD7CF">
              <w:rPr>
                <w:sz w:val="18"/>
                <w:szCs w:val="18"/>
              </w:rPr>
              <w:t>)</w:t>
            </w:r>
            <w:r w:rsidR="4C42DAD5" w:rsidRPr="784CD7CF">
              <w:rPr>
                <w:sz w:val="18"/>
                <w:szCs w:val="18"/>
              </w:rPr>
              <w:t>.</w:t>
            </w:r>
          </w:p>
          <w:p w14:paraId="4E18F6DE" w14:textId="56B6A61B" w:rsidR="009F0066" w:rsidRPr="009F0066" w:rsidRDefault="650F8469" w:rsidP="009F0066">
            <w:pPr>
              <w:pStyle w:val="ListParagraph"/>
              <w:numPr>
                <w:ilvl w:val="0"/>
                <w:numId w:val="37"/>
              </w:numPr>
              <w:rPr>
                <w:sz w:val="18"/>
                <w:szCs w:val="18"/>
              </w:rPr>
            </w:pPr>
            <w:r w:rsidRPr="784CD7CF">
              <w:rPr>
                <w:sz w:val="18"/>
                <w:szCs w:val="18"/>
              </w:rPr>
              <w:t>Het f</w:t>
            </w:r>
            <w:r w:rsidR="00763C6C" w:rsidRPr="784CD7CF">
              <w:rPr>
                <w:sz w:val="18"/>
                <w:szCs w:val="18"/>
              </w:rPr>
              <w:t>aciliteert</w:t>
            </w:r>
            <w:r w:rsidR="003E2DB3">
              <w:rPr>
                <w:sz w:val="18"/>
                <w:szCs w:val="18"/>
              </w:rPr>
              <w:t xml:space="preserve"> </w:t>
            </w:r>
            <w:r w:rsidR="00222C31">
              <w:rPr>
                <w:sz w:val="18"/>
                <w:szCs w:val="18"/>
              </w:rPr>
              <w:t xml:space="preserve">in </w:t>
            </w:r>
            <w:r w:rsidR="004D61F4">
              <w:rPr>
                <w:sz w:val="18"/>
                <w:szCs w:val="18"/>
              </w:rPr>
              <w:t>minder</w:t>
            </w:r>
            <w:r w:rsidR="00222C31">
              <w:rPr>
                <w:sz w:val="18"/>
                <w:szCs w:val="18"/>
              </w:rPr>
              <w:t>e</w:t>
            </w:r>
            <w:r w:rsidR="004D61F4">
              <w:rPr>
                <w:sz w:val="18"/>
                <w:szCs w:val="18"/>
              </w:rPr>
              <w:t xml:space="preserve"> mate </w:t>
            </w:r>
            <w:r w:rsidR="003E2DB3">
              <w:rPr>
                <w:sz w:val="18"/>
                <w:szCs w:val="18"/>
              </w:rPr>
              <w:t>een</w:t>
            </w:r>
            <w:r w:rsidR="003E2DB3" w:rsidRPr="009F0066">
              <w:rPr>
                <w:sz w:val="18"/>
                <w:szCs w:val="18"/>
              </w:rPr>
              <w:t xml:space="preserve"> </w:t>
            </w:r>
            <w:r w:rsidR="009F0066" w:rsidRPr="009F0066">
              <w:rPr>
                <w:sz w:val="18"/>
                <w:szCs w:val="18"/>
              </w:rPr>
              <w:t>gestructureerde feedback</w:t>
            </w:r>
            <w:r w:rsidR="004D61F4">
              <w:rPr>
                <w:sz w:val="18"/>
                <w:szCs w:val="18"/>
              </w:rPr>
              <w:t xml:space="preserve"> loop voor </w:t>
            </w:r>
            <w:r w:rsidR="009F0066" w:rsidRPr="009F0066">
              <w:rPr>
                <w:sz w:val="18"/>
                <w:szCs w:val="18"/>
              </w:rPr>
              <w:t>de interviewfasen</w:t>
            </w:r>
            <w:r w:rsidR="28BE4C8E" w:rsidRPr="784CD7CF">
              <w:rPr>
                <w:sz w:val="18"/>
                <w:szCs w:val="18"/>
              </w:rPr>
              <w:t>.</w:t>
            </w:r>
          </w:p>
          <w:p w14:paraId="2EC3761B" w14:textId="5C1037B4" w:rsidR="009F0066" w:rsidRPr="009F0066" w:rsidRDefault="76198816" w:rsidP="009F0066">
            <w:pPr>
              <w:pStyle w:val="ListParagraph"/>
              <w:numPr>
                <w:ilvl w:val="0"/>
                <w:numId w:val="37"/>
              </w:numPr>
              <w:rPr>
                <w:sz w:val="18"/>
                <w:szCs w:val="18"/>
              </w:rPr>
            </w:pPr>
            <w:r w:rsidRPr="784CD7CF">
              <w:rPr>
                <w:sz w:val="18"/>
                <w:szCs w:val="18"/>
              </w:rPr>
              <w:t>Het b</w:t>
            </w:r>
            <w:r w:rsidR="1C71FCCD" w:rsidRPr="784CD7CF">
              <w:rPr>
                <w:sz w:val="18"/>
                <w:szCs w:val="18"/>
              </w:rPr>
              <w:t>iedt</w:t>
            </w:r>
            <w:r w:rsidR="009F0066" w:rsidRPr="009F0066">
              <w:rPr>
                <w:sz w:val="18"/>
                <w:szCs w:val="18"/>
              </w:rPr>
              <w:t xml:space="preserve"> </w:t>
            </w:r>
            <w:r w:rsidR="00D96823">
              <w:rPr>
                <w:sz w:val="18"/>
                <w:szCs w:val="18"/>
              </w:rPr>
              <w:t xml:space="preserve">geen of onvoldoende </w:t>
            </w:r>
            <w:r w:rsidR="009012A1">
              <w:rPr>
                <w:sz w:val="18"/>
                <w:szCs w:val="18"/>
              </w:rPr>
              <w:t>functionaliteit voor referrals</w:t>
            </w:r>
            <w:r w:rsidR="28BE4C8E" w:rsidRPr="784CD7CF">
              <w:rPr>
                <w:sz w:val="18"/>
                <w:szCs w:val="18"/>
              </w:rPr>
              <w:t>.</w:t>
            </w:r>
          </w:p>
          <w:p w14:paraId="622742C0" w14:textId="48A374C7" w:rsidR="000B6D39" w:rsidRPr="003E0B0B" w:rsidRDefault="00C90796">
            <w:pPr>
              <w:pStyle w:val="ListParagraph"/>
              <w:numPr>
                <w:ilvl w:val="0"/>
                <w:numId w:val="37"/>
              </w:numPr>
              <w:rPr>
                <w:sz w:val="18"/>
                <w:szCs w:val="18"/>
              </w:rPr>
            </w:pPr>
            <w:r w:rsidRPr="00253CA6">
              <w:rPr>
                <w:sz w:val="18"/>
                <w:szCs w:val="18"/>
              </w:rPr>
              <w:t xml:space="preserve">Door de </w:t>
            </w:r>
            <w:r w:rsidR="00253CA6" w:rsidRPr="00253CA6">
              <w:rPr>
                <w:sz w:val="18"/>
                <w:szCs w:val="18"/>
              </w:rPr>
              <w:t>a</w:t>
            </w:r>
            <w:r w:rsidR="009F0066" w:rsidRPr="00253CA6">
              <w:rPr>
                <w:sz w:val="18"/>
                <w:szCs w:val="18"/>
              </w:rPr>
              <w:t>parte tooling</w:t>
            </w:r>
            <w:r w:rsidR="005B3EB0">
              <w:rPr>
                <w:sz w:val="18"/>
                <w:szCs w:val="18"/>
              </w:rPr>
              <w:t xml:space="preserve"> (SAP Success</w:t>
            </w:r>
            <w:r w:rsidR="004169DC">
              <w:rPr>
                <w:sz w:val="18"/>
                <w:szCs w:val="18"/>
              </w:rPr>
              <w:t>F</w:t>
            </w:r>
            <w:r w:rsidR="005B3EB0">
              <w:rPr>
                <w:sz w:val="18"/>
                <w:szCs w:val="18"/>
              </w:rPr>
              <w:t>actors en SAP Fieldglass)</w:t>
            </w:r>
            <w:r w:rsidRPr="00253CA6">
              <w:rPr>
                <w:sz w:val="18"/>
                <w:szCs w:val="18"/>
              </w:rPr>
              <w:t xml:space="preserve"> voor permanente en tijdelijke vacatures</w:t>
            </w:r>
            <w:r w:rsidR="005B3EB0">
              <w:rPr>
                <w:sz w:val="18"/>
                <w:szCs w:val="18"/>
              </w:rPr>
              <w:t xml:space="preserve"> (inhuur)</w:t>
            </w:r>
            <w:r w:rsidR="009F0066" w:rsidRPr="00253CA6">
              <w:rPr>
                <w:sz w:val="18"/>
                <w:szCs w:val="18"/>
              </w:rPr>
              <w:t xml:space="preserve">, </w:t>
            </w:r>
            <w:r w:rsidR="00253CA6" w:rsidRPr="00253CA6">
              <w:rPr>
                <w:sz w:val="18"/>
                <w:szCs w:val="18"/>
              </w:rPr>
              <w:t xml:space="preserve">is TNO bang dat </w:t>
            </w:r>
            <w:r w:rsidR="009F0066" w:rsidRPr="00253CA6">
              <w:rPr>
                <w:sz w:val="18"/>
                <w:szCs w:val="18"/>
              </w:rPr>
              <w:t>workflows en rapportages voor permanente en tijdelijke vacatures (</w:t>
            </w:r>
            <w:r w:rsidR="007E1F70">
              <w:rPr>
                <w:sz w:val="18"/>
                <w:szCs w:val="18"/>
              </w:rPr>
              <w:t>Inschrijver</w:t>
            </w:r>
            <w:r w:rsidR="009F0066" w:rsidRPr="00253CA6">
              <w:rPr>
                <w:sz w:val="18"/>
                <w:szCs w:val="18"/>
              </w:rPr>
              <w:t>sportaal tijdelijk personeel)</w:t>
            </w:r>
            <w:r w:rsidR="00253CA6" w:rsidRPr="00253CA6">
              <w:rPr>
                <w:sz w:val="18"/>
                <w:szCs w:val="18"/>
              </w:rPr>
              <w:t xml:space="preserve"> niet op elkaar aansluiten.</w:t>
            </w:r>
          </w:p>
          <w:p w14:paraId="3C8DC5CA" w14:textId="77777777" w:rsidR="003E0B0B" w:rsidRDefault="003E0B0B" w:rsidP="00FC3674">
            <w:pPr>
              <w:spacing w:line="240" w:lineRule="auto"/>
              <w:rPr>
                <w:sz w:val="18"/>
                <w:szCs w:val="18"/>
              </w:rPr>
            </w:pPr>
            <w:r w:rsidRPr="003E0B0B">
              <w:rPr>
                <w:sz w:val="18"/>
                <w:szCs w:val="18"/>
              </w:rPr>
              <w:t xml:space="preserve">TNO verwacht dat inschrijver minimaal het volgende beschrijft ten aanzien van zijn oplossing in de beantwoording: </w:t>
            </w:r>
          </w:p>
          <w:p w14:paraId="513272B5" w14:textId="764E4C04" w:rsidR="00900D2A" w:rsidRDefault="00900D2A" w:rsidP="00FC3674">
            <w:pPr>
              <w:spacing w:line="240" w:lineRule="auto"/>
              <w:rPr>
                <w:sz w:val="18"/>
                <w:szCs w:val="18"/>
              </w:rPr>
            </w:pPr>
          </w:p>
          <w:p w14:paraId="72F967AF" w14:textId="72BBEDD4" w:rsidR="0083589F" w:rsidRPr="003E0B0B" w:rsidRDefault="00D204D6" w:rsidP="00FC3674">
            <w:pPr>
              <w:spacing w:line="240" w:lineRule="auto"/>
              <w:rPr>
                <w:sz w:val="18"/>
                <w:szCs w:val="18"/>
              </w:rPr>
            </w:pPr>
            <w:r w:rsidRPr="005563A7">
              <w:rPr>
                <w:sz w:val="18"/>
                <w:szCs w:val="18"/>
              </w:rPr>
              <w:t xml:space="preserve">Een </w:t>
            </w:r>
            <w:r w:rsidR="00B136B0" w:rsidRPr="005563A7">
              <w:rPr>
                <w:sz w:val="18"/>
                <w:szCs w:val="18"/>
              </w:rPr>
              <w:t>applicatieoverzicht met de koppelingen</w:t>
            </w:r>
            <w:r w:rsidRPr="005563A7">
              <w:rPr>
                <w:sz w:val="18"/>
                <w:szCs w:val="18"/>
              </w:rPr>
              <w:t xml:space="preserve"> van </w:t>
            </w:r>
            <w:r w:rsidR="4ED2A75E" w:rsidRPr="784CD7CF">
              <w:rPr>
                <w:sz w:val="18"/>
                <w:szCs w:val="18"/>
              </w:rPr>
              <w:t>de</w:t>
            </w:r>
            <w:r w:rsidR="140324CA" w:rsidRPr="784CD7CF">
              <w:rPr>
                <w:sz w:val="18"/>
                <w:szCs w:val="18"/>
              </w:rPr>
              <w:t xml:space="preserve"> Success</w:t>
            </w:r>
            <w:r w:rsidR="1F295992" w:rsidRPr="784CD7CF">
              <w:rPr>
                <w:sz w:val="18"/>
                <w:szCs w:val="18"/>
              </w:rPr>
              <w:t>F</w:t>
            </w:r>
            <w:r w:rsidR="140324CA" w:rsidRPr="784CD7CF">
              <w:rPr>
                <w:sz w:val="18"/>
                <w:szCs w:val="18"/>
              </w:rPr>
              <w:t>actors</w:t>
            </w:r>
            <w:r w:rsidR="00E475CA" w:rsidRPr="005563A7">
              <w:rPr>
                <w:sz w:val="18"/>
                <w:szCs w:val="18"/>
              </w:rPr>
              <w:t xml:space="preserve"> Recruitment module</w:t>
            </w:r>
            <w:r w:rsidRPr="005563A7">
              <w:rPr>
                <w:sz w:val="18"/>
                <w:szCs w:val="18"/>
              </w:rPr>
              <w:t xml:space="preserve"> </w:t>
            </w:r>
            <w:r w:rsidR="00B136B0" w:rsidRPr="005563A7">
              <w:rPr>
                <w:sz w:val="18"/>
                <w:szCs w:val="18"/>
              </w:rPr>
              <w:t xml:space="preserve">en de andere </w:t>
            </w:r>
            <w:r w:rsidR="00E475CA" w:rsidRPr="005563A7">
              <w:rPr>
                <w:sz w:val="18"/>
                <w:szCs w:val="18"/>
              </w:rPr>
              <w:t>applicaties</w:t>
            </w:r>
            <w:r w:rsidRPr="005563A7">
              <w:rPr>
                <w:sz w:val="18"/>
                <w:szCs w:val="18"/>
              </w:rPr>
              <w:t xml:space="preserve"> </w:t>
            </w:r>
            <w:r w:rsidR="140324CA" w:rsidRPr="784CD7CF">
              <w:rPr>
                <w:sz w:val="18"/>
                <w:szCs w:val="18"/>
              </w:rPr>
              <w:t>d</w:t>
            </w:r>
            <w:r w:rsidR="0381A7B9" w:rsidRPr="784CD7CF">
              <w:rPr>
                <w:sz w:val="18"/>
                <w:szCs w:val="18"/>
              </w:rPr>
              <w:t>ie</w:t>
            </w:r>
            <w:r w:rsidRPr="005563A7">
              <w:rPr>
                <w:sz w:val="18"/>
                <w:szCs w:val="18"/>
              </w:rPr>
              <w:t xml:space="preserve"> betrekking </w:t>
            </w:r>
            <w:r w:rsidR="140324CA" w:rsidRPr="784CD7CF">
              <w:rPr>
                <w:sz w:val="18"/>
                <w:szCs w:val="18"/>
              </w:rPr>
              <w:t>he</w:t>
            </w:r>
            <w:r w:rsidR="0381A7B9" w:rsidRPr="784CD7CF">
              <w:rPr>
                <w:sz w:val="18"/>
                <w:szCs w:val="18"/>
              </w:rPr>
              <w:t>bben</w:t>
            </w:r>
            <w:r w:rsidRPr="005563A7">
              <w:rPr>
                <w:sz w:val="18"/>
                <w:szCs w:val="18"/>
              </w:rPr>
              <w:t xml:space="preserve"> op</w:t>
            </w:r>
            <w:r w:rsidR="00F7652B" w:rsidRPr="005563A7">
              <w:rPr>
                <w:sz w:val="18"/>
                <w:szCs w:val="18"/>
              </w:rPr>
              <w:t xml:space="preserve"> het werving- en </w:t>
            </w:r>
            <w:r w:rsidR="12BD9F77" w:rsidRPr="784CD7CF">
              <w:rPr>
                <w:sz w:val="18"/>
                <w:szCs w:val="18"/>
              </w:rPr>
              <w:t>selectieproces</w:t>
            </w:r>
            <w:r w:rsidR="4ED2A75E" w:rsidRPr="784CD7CF">
              <w:rPr>
                <w:sz w:val="18"/>
                <w:szCs w:val="18"/>
              </w:rPr>
              <w:t>, i</w:t>
            </w:r>
            <w:r w:rsidR="32EAB39A" w:rsidRPr="784CD7CF">
              <w:rPr>
                <w:sz w:val="18"/>
                <w:szCs w:val="18"/>
              </w:rPr>
              <w:t xml:space="preserve">nclusief </w:t>
            </w:r>
            <w:r w:rsidRPr="005563A7">
              <w:rPr>
                <w:sz w:val="18"/>
                <w:szCs w:val="18"/>
              </w:rPr>
              <w:t>een externe carrièresite</w:t>
            </w:r>
            <w:r w:rsidR="0081676F">
              <w:rPr>
                <w:sz w:val="18"/>
                <w:szCs w:val="18"/>
              </w:rPr>
              <w:t xml:space="preserve"> en inclusief de koppeling met </w:t>
            </w:r>
            <w:r w:rsidR="4ED2A75E" w:rsidRPr="784CD7CF">
              <w:rPr>
                <w:sz w:val="18"/>
                <w:szCs w:val="18"/>
              </w:rPr>
              <w:t>F</w:t>
            </w:r>
            <w:r w:rsidR="696B208B" w:rsidRPr="784CD7CF">
              <w:rPr>
                <w:sz w:val="18"/>
                <w:szCs w:val="18"/>
              </w:rPr>
              <w:t>ieldglass</w:t>
            </w:r>
            <w:r w:rsidR="1146FEF7" w:rsidRPr="784CD7CF">
              <w:rPr>
                <w:sz w:val="18"/>
                <w:szCs w:val="18"/>
              </w:rPr>
              <w:t>.</w:t>
            </w:r>
            <w:r w:rsidR="007F7F62">
              <w:rPr>
                <w:sz w:val="18"/>
                <w:szCs w:val="18"/>
              </w:rPr>
              <w:t xml:space="preserve"> Met</w:t>
            </w:r>
            <w:r w:rsidR="00F7652B" w:rsidRPr="005563A7">
              <w:rPr>
                <w:sz w:val="18"/>
                <w:szCs w:val="18"/>
              </w:rPr>
              <w:t xml:space="preserve"> </w:t>
            </w:r>
            <w:r w:rsidRPr="005563A7">
              <w:rPr>
                <w:sz w:val="18"/>
                <w:szCs w:val="18"/>
              </w:rPr>
              <w:t xml:space="preserve">een optie om de noodzaak om een account aan te maken voor kandidaten te elimineren (inclusief wat dat betekent voor workflows die communicatie en samenwerking omvatten, </w:t>
            </w:r>
            <w:r w:rsidR="00865B01">
              <w:rPr>
                <w:sz w:val="18"/>
                <w:szCs w:val="18"/>
              </w:rPr>
              <w:t xml:space="preserve">van selectie </w:t>
            </w:r>
            <w:r w:rsidRPr="005563A7">
              <w:rPr>
                <w:sz w:val="18"/>
                <w:szCs w:val="18"/>
              </w:rPr>
              <w:t>tot acceptatie van aanbod)</w:t>
            </w:r>
            <w:r w:rsidR="00E3318C">
              <w:rPr>
                <w:sz w:val="18"/>
                <w:szCs w:val="18"/>
              </w:rPr>
              <w:t xml:space="preserve">. </w:t>
            </w:r>
            <w:r w:rsidR="00B80B39">
              <w:rPr>
                <w:sz w:val="18"/>
                <w:szCs w:val="18"/>
              </w:rPr>
              <w:t>Op welke manier</w:t>
            </w:r>
            <w:r w:rsidR="00CD1F09">
              <w:rPr>
                <w:sz w:val="18"/>
                <w:szCs w:val="18"/>
              </w:rPr>
              <w:t xml:space="preserve"> Inschrijver de beschreven zorgen van TNO </w:t>
            </w:r>
            <w:r w:rsidR="009E2F76">
              <w:rPr>
                <w:sz w:val="18"/>
                <w:szCs w:val="18"/>
              </w:rPr>
              <w:t xml:space="preserve">denkt te kunnen </w:t>
            </w:r>
            <w:r w:rsidR="00D0545A">
              <w:rPr>
                <w:sz w:val="18"/>
                <w:szCs w:val="18"/>
              </w:rPr>
              <w:t>oplossen/mitigeren.</w:t>
            </w:r>
          </w:p>
        </w:tc>
      </w:tr>
      <w:tr w:rsidR="003E0B0B" w:rsidRPr="003E0B0B" w14:paraId="37A5D4BB" w14:textId="77777777" w:rsidTr="784CD7CF">
        <w:trPr>
          <w:trHeight w:val="379"/>
        </w:trPr>
        <w:tc>
          <w:tcPr>
            <w:tcW w:w="1833" w:type="dxa"/>
          </w:tcPr>
          <w:p w14:paraId="0A333E40" w14:textId="77777777" w:rsidR="003E0B0B" w:rsidRPr="003E0B0B" w:rsidRDefault="003E0B0B" w:rsidP="003E0B0B">
            <w:pPr>
              <w:rPr>
                <w:sz w:val="18"/>
                <w:szCs w:val="18"/>
              </w:rPr>
            </w:pPr>
          </w:p>
        </w:tc>
        <w:tc>
          <w:tcPr>
            <w:tcW w:w="6938" w:type="dxa"/>
          </w:tcPr>
          <w:p w14:paraId="070E37A5" w14:textId="77777777" w:rsidR="003E0B0B" w:rsidRDefault="003E0B0B" w:rsidP="001C0ADE">
            <w:pPr>
              <w:spacing w:line="240" w:lineRule="auto"/>
              <w:rPr>
                <w:sz w:val="18"/>
                <w:szCs w:val="18"/>
              </w:rPr>
            </w:pPr>
            <w:r w:rsidRPr="003E0B0B">
              <w:rPr>
                <w:sz w:val="18"/>
                <w:szCs w:val="18"/>
              </w:rPr>
              <w:t xml:space="preserve">De totale beantwoording voor wens </w:t>
            </w:r>
            <w:r w:rsidR="005B3EB0">
              <w:rPr>
                <w:sz w:val="18"/>
                <w:szCs w:val="18"/>
              </w:rPr>
              <w:t>KW 4</w:t>
            </w:r>
            <w:r w:rsidRPr="003E0B0B">
              <w:rPr>
                <w:sz w:val="18"/>
                <w:szCs w:val="18"/>
              </w:rPr>
              <w:t xml:space="preserve"> dient </w:t>
            </w:r>
            <w:r w:rsidRPr="003E0B0B">
              <w:rPr>
                <w:b/>
                <w:bCs/>
                <w:sz w:val="18"/>
                <w:szCs w:val="18"/>
              </w:rPr>
              <w:t xml:space="preserve">maximaal </w:t>
            </w:r>
            <w:r w:rsidR="003D215A">
              <w:rPr>
                <w:b/>
                <w:bCs/>
                <w:sz w:val="18"/>
                <w:szCs w:val="18"/>
              </w:rPr>
              <w:t>2</w:t>
            </w:r>
            <w:r w:rsidRPr="003E0B0B">
              <w:rPr>
                <w:sz w:val="18"/>
                <w:szCs w:val="18"/>
              </w:rPr>
              <w:t xml:space="preserve"> </w:t>
            </w:r>
            <w:r w:rsidRPr="003E0B0B">
              <w:rPr>
                <w:b/>
                <w:bCs/>
                <w:sz w:val="18"/>
                <w:szCs w:val="18"/>
              </w:rPr>
              <w:t>pagina's A4</w:t>
            </w:r>
            <w:r w:rsidRPr="003E0B0B">
              <w:rPr>
                <w:sz w:val="18"/>
                <w:szCs w:val="18"/>
              </w:rPr>
              <w:t xml:space="preserve"> te beslaan. Indien het antwoord langer is dan </w:t>
            </w:r>
            <w:r w:rsidR="00426DF2">
              <w:rPr>
                <w:sz w:val="18"/>
                <w:szCs w:val="18"/>
              </w:rPr>
              <w:t>2</w:t>
            </w:r>
            <w:r w:rsidRPr="003E0B0B">
              <w:rPr>
                <w:sz w:val="18"/>
                <w:szCs w:val="18"/>
              </w:rPr>
              <w:t xml:space="preserve"> pagina's, wordt dit meerdere niet in de beoordeling betrokken.</w:t>
            </w:r>
          </w:p>
          <w:p w14:paraId="77BEFC06" w14:textId="77777777" w:rsidR="005B3EB0" w:rsidRDefault="005B3EB0" w:rsidP="005B3EB0">
            <w:pPr>
              <w:spacing w:line="240" w:lineRule="auto"/>
              <w:rPr>
                <w:sz w:val="18"/>
                <w:szCs w:val="18"/>
              </w:rPr>
            </w:pPr>
          </w:p>
          <w:p w14:paraId="47795DDA" w14:textId="5848B119" w:rsidR="005B3EB0" w:rsidRPr="005B3EB0" w:rsidRDefault="005B3EB0" w:rsidP="005B3EB0">
            <w:pPr>
              <w:spacing w:line="240" w:lineRule="auto"/>
              <w:rPr>
                <w:sz w:val="18"/>
                <w:szCs w:val="18"/>
              </w:rPr>
            </w:pPr>
            <w:r w:rsidRPr="005B3EB0">
              <w:rPr>
                <w:sz w:val="18"/>
                <w:szCs w:val="18"/>
              </w:rPr>
              <w:t xml:space="preserve">Tevens dient Inschrijver per bullet (!) en in dezelfde volgorde </w:t>
            </w:r>
            <w:r w:rsidRPr="005B3EB0">
              <w:rPr>
                <w:i/>
                <w:sz w:val="18"/>
                <w:szCs w:val="18"/>
              </w:rPr>
              <w:t>(‘van boven naar beneden’)</w:t>
            </w:r>
            <w:r w:rsidRPr="005B3EB0">
              <w:rPr>
                <w:sz w:val="18"/>
                <w:szCs w:val="18"/>
              </w:rPr>
              <w:t xml:space="preserve"> van de bullets onder deze wens haar antwoord in te dienen.</w:t>
            </w:r>
          </w:p>
          <w:p w14:paraId="5C1F4BA5" w14:textId="501761D5" w:rsidR="005B3EB0" w:rsidRPr="003E0B0B" w:rsidRDefault="005B3EB0" w:rsidP="001C0ADE">
            <w:pPr>
              <w:spacing w:line="240" w:lineRule="auto"/>
              <w:rPr>
                <w:sz w:val="18"/>
                <w:szCs w:val="18"/>
              </w:rPr>
            </w:pPr>
          </w:p>
        </w:tc>
      </w:tr>
      <w:tr w:rsidR="003E0B0B" w:rsidRPr="003E0B0B" w14:paraId="06D3F79F" w14:textId="77777777">
        <w:trPr>
          <w:trHeight w:val="300"/>
        </w:trPr>
        <w:tc>
          <w:tcPr>
            <w:tcW w:w="1833" w:type="dxa"/>
          </w:tcPr>
          <w:p w14:paraId="6FDED0F7" w14:textId="77777777" w:rsidR="003E0B0B" w:rsidRPr="003E0B0B" w:rsidRDefault="003E0B0B" w:rsidP="003E0B0B">
            <w:pPr>
              <w:rPr>
                <w:b/>
                <w:bCs/>
                <w:sz w:val="18"/>
                <w:szCs w:val="18"/>
              </w:rPr>
            </w:pPr>
            <w:r w:rsidRPr="003E0B0B">
              <w:rPr>
                <w:b/>
                <w:bCs/>
                <w:sz w:val="18"/>
                <w:szCs w:val="18"/>
              </w:rPr>
              <w:t>Beoordelingscriteria</w:t>
            </w:r>
          </w:p>
        </w:tc>
        <w:tc>
          <w:tcPr>
            <w:tcW w:w="6938" w:type="dxa"/>
          </w:tcPr>
          <w:p w14:paraId="52037510" w14:textId="77777777" w:rsidR="003E0B0B" w:rsidRPr="003E0B0B" w:rsidRDefault="003E0B0B" w:rsidP="00D4568E">
            <w:pPr>
              <w:spacing w:line="240" w:lineRule="auto"/>
              <w:rPr>
                <w:sz w:val="18"/>
                <w:szCs w:val="18"/>
              </w:rPr>
            </w:pPr>
            <w:r w:rsidRPr="003E0B0B">
              <w:rPr>
                <w:sz w:val="18"/>
                <w:szCs w:val="18"/>
              </w:rPr>
              <w:t xml:space="preserve">Bij de beoordeling van dit subsubcriterium wordt bekeken in hoeverre het antwoord specifiek, realistisch, effectief, volledig en consistent is. In welke mate sluit het antwoord aan bij de situatie van TNO, aan de gestelde wens/vraag en aan het PvE. </w:t>
            </w:r>
          </w:p>
          <w:p w14:paraId="69AEBEDA" w14:textId="77777777" w:rsidR="003E0B0B" w:rsidRPr="003E0B0B" w:rsidRDefault="003E0B0B" w:rsidP="00D4568E">
            <w:pPr>
              <w:spacing w:line="240" w:lineRule="auto"/>
              <w:rPr>
                <w:sz w:val="18"/>
                <w:szCs w:val="18"/>
              </w:rPr>
            </w:pPr>
          </w:p>
          <w:p w14:paraId="6FDC9B71" w14:textId="77777777" w:rsidR="003E0B0B" w:rsidRPr="003E0B0B" w:rsidRDefault="003E0B0B" w:rsidP="00D4568E">
            <w:pPr>
              <w:spacing w:line="240" w:lineRule="auto"/>
              <w:rPr>
                <w:sz w:val="18"/>
                <w:szCs w:val="18"/>
              </w:rPr>
            </w:pPr>
            <w:r w:rsidRPr="003E0B0B">
              <w:rPr>
                <w:sz w:val="18"/>
                <w:szCs w:val="18"/>
              </w:rPr>
              <w:t>De beoordeling wordt gebaseerd op het totaalbeeld van het gegeven antwoord.</w:t>
            </w:r>
          </w:p>
          <w:p w14:paraId="7D442D9E" w14:textId="77777777" w:rsidR="003E0B0B" w:rsidRPr="003E0B0B" w:rsidRDefault="003E0B0B" w:rsidP="00D4568E">
            <w:pPr>
              <w:spacing w:line="240" w:lineRule="auto"/>
              <w:rPr>
                <w:sz w:val="18"/>
                <w:szCs w:val="18"/>
              </w:rPr>
            </w:pPr>
            <w:r w:rsidRPr="003E0B0B">
              <w:rPr>
                <w:sz w:val="18"/>
                <w:szCs w:val="18"/>
              </w:rPr>
              <w:t>De aspecten specifiek, realistisch, effectief, volledig en consistent zijn geen sub-subsubgunningscriteria die afzonderlijk worden beoordeeld.</w:t>
            </w:r>
          </w:p>
          <w:p w14:paraId="3B96F212" w14:textId="77777777" w:rsidR="003E0B0B" w:rsidRPr="003E0B0B" w:rsidRDefault="003E0B0B" w:rsidP="00D4568E">
            <w:pPr>
              <w:spacing w:line="240" w:lineRule="auto"/>
              <w:rPr>
                <w:sz w:val="18"/>
                <w:szCs w:val="18"/>
              </w:rPr>
            </w:pPr>
          </w:p>
          <w:p w14:paraId="28D17721" w14:textId="77777777" w:rsidR="003E0B0B" w:rsidRPr="003E0B0B" w:rsidRDefault="003E0B0B" w:rsidP="00D4568E">
            <w:pPr>
              <w:spacing w:line="240" w:lineRule="auto"/>
              <w:rPr>
                <w:sz w:val="18"/>
                <w:szCs w:val="18"/>
              </w:rPr>
            </w:pPr>
            <w:r w:rsidRPr="003E0B0B">
              <w:rPr>
                <w:sz w:val="18"/>
                <w:szCs w:val="18"/>
              </w:rPr>
              <w:t>Dit subsubcriterium wordt op absolute wijze beoordeeld conform de tabel als opgenomen in par 6.1.2 met een score tussen 0% (niet/slechte beantwoording) en 100% (zeer goede beantwoording).</w:t>
            </w:r>
          </w:p>
        </w:tc>
      </w:tr>
    </w:tbl>
    <w:p w14:paraId="1FF0866B" w14:textId="77777777" w:rsidR="5D1C300B" w:rsidRDefault="5D1C300B" w:rsidP="5D1C300B"/>
    <w:p w14:paraId="688E861C" w14:textId="2650CFFE" w:rsidR="008608A9" w:rsidRDefault="509F69C3" w:rsidP="61CA9F90">
      <w:pPr>
        <w:pStyle w:val="Heading1"/>
      </w:pPr>
      <w:bookmarkStart w:id="227" w:name="_Toc161995242"/>
      <w:r>
        <w:t xml:space="preserve">Overzicht van </w:t>
      </w:r>
      <w:r w:rsidR="09240021">
        <w:t>Bijlage</w:t>
      </w:r>
      <w:r>
        <w:t>n</w:t>
      </w:r>
      <w:bookmarkEnd w:id="227"/>
    </w:p>
    <w:p w14:paraId="59ADC8ED" w14:textId="77777777" w:rsidR="004C20D1" w:rsidRPr="004C20D1" w:rsidRDefault="004C20D1" w:rsidP="00216E7D">
      <w:pPr>
        <w:pStyle w:val="Body"/>
        <w:spacing w:line="200" w:lineRule="exact"/>
        <w:jc w:val="left"/>
      </w:pPr>
    </w:p>
    <w:p w14:paraId="06BE9E1E" w14:textId="3B76EC0D" w:rsidR="0012149A" w:rsidRPr="0083637F" w:rsidRDefault="69689208" w:rsidP="5D1C300B">
      <w:pPr>
        <w:overflowPunct w:val="0"/>
        <w:autoSpaceDE w:val="0"/>
        <w:autoSpaceDN w:val="0"/>
        <w:adjustRightInd w:val="0"/>
        <w:spacing w:after="120" w:line="200" w:lineRule="exact"/>
        <w:jc w:val="left"/>
        <w:textAlignment w:val="baseline"/>
        <w:rPr>
          <w:rFonts w:asciiTheme="minorHAnsi" w:hAnsiTheme="minorHAnsi" w:cstheme="minorBidi"/>
        </w:rPr>
      </w:pPr>
      <w:r w:rsidRPr="5D1C300B">
        <w:rPr>
          <w:rFonts w:asciiTheme="minorHAnsi" w:hAnsiTheme="minorHAnsi" w:cstheme="minorBidi"/>
        </w:rPr>
        <w:t xml:space="preserve">Alle </w:t>
      </w:r>
      <w:r w:rsidR="1BEE6F2A" w:rsidRPr="5D1C300B">
        <w:rPr>
          <w:rFonts w:asciiTheme="minorHAnsi" w:hAnsiTheme="minorHAnsi" w:cstheme="minorBidi"/>
        </w:rPr>
        <w:t>Bijlage</w:t>
      </w:r>
      <w:r w:rsidRPr="5D1C300B">
        <w:rPr>
          <w:rFonts w:asciiTheme="minorHAnsi" w:hAnsiTheme="minorHAnsi" w:cstheme="minorBidi"/>
        </w:rPr>
        <w:t xml:space="preserve">n die behoren bij de </w:t>
      </w:r>
      <w:r w:rsidR="24C1310F" w:rsidRPr="5D1C300B">
        <w:rPr>
          <w:rFonts w:asciiTheme="minorHAnsi" w:hAnsiTheme="minorHAnsi" w:cstheme="minorBidi"/>
        </w:rPr>
        <w:t>Aanbestedingsstukken</w:t>
      </w:r>
      <w:r w:rsidRPr="5D1C300B">
        <w:rPr>
          <w:rFonts w:asciiTheme="minorHAnsi" w:hAnsiTheme="minorHAnsi" w:cstheme="minorBidi"/>
        </w:rPr>
        <w:t xml:space="preserve"> zijn gepubliceerd bij de </w:t>
      </w:r>
      <w:r w:rsidR="209ECFB5" w:rsidRPr="784CD7CF">
        <w:rPr>
          <w:rFonts w:asciiTheme="minorHAnsi" w:hAnsiTheme="minorHAnsi" w:cstheme="minorBidi"/>
        </w:rPr>
        <w:t>Aanbestedingsleidraad</w:t>
      </w:r>
      <w:r w:rsidRPr="5D1C300B">
        <w:rPr>
          <w:rFonts w:asciiTheme="minorHAnsi" w:hAnsiTheme="minorHAnsi" w:cstheme="minorBidi"/>
        </w:rPr>
        <w:t xml:space="preserve"> op www.</w:t>
      </w:r>
      <w:r w:rsidR="7FD56283" w:rsidRPr="5D1C300B">
        <w:rPr>
          <w:rFonts w:asciiTheme="minorHAnsi" w:hAnsiTheme="minorHAnsi" w:cstheme="minorBidi"/>
        </w:rPr>
        <w:t>TenderNed</w:t>
      </w:r>
      <w:r w:rsidRPr="5D1C300B">
        <w:rPr>
          <w:rFonts w:asciiTheme="minorHAnsi" w:hAnsiTheme="minorHAnsi" w:cstheme="minorBidi"/>
        </w:rPr>
        <w:t xml:space="preserve">.nl. </w:t>
      </w:r>
    </w:p>
    <w:p w14:paraId="59C49EAB" w14:textId="4DBBE200" w:rsidR="0012149A" w:rsidRPr="0083637F" w:rsidRDefault="69689208" w:rsidP="5D1C300B">
      <w:pPr>
        <w:overflowPunct w:val="0"/>
        <w:autoSpaceDE w:val="0"/>
        <w:autoSpaceDN w:val="0"/>
        <w:adjustRightInd w:val="0"/>
        <w:spacing w:after="120" w:line="200" w:lineRule="exact"/>
        <w:jc w:val="left"/>
        <w:textAlignment w:val="baseline"/>
        <w:rPr>
          <w:rFonts w:asciiTheme="minorHAnsi" w:hAnsiTheme="minorHAnsi" w:cstheme="minorBidi"/>
        </w:rPr>
      </w:pPr>
      <w:r w:rsidRPr="5D1C300B">
        <w:rPr>
          <w:rFonts w:asciiTheme="minorHAnsi" w:hAnsiTheme="minorHAnsi" w:cstheme="minorBidi"/>
        </w:rPr>
        <w:t xml:space="preserve">De </w:t>
      </w:r>
      <w:r w:rsidR="1BEE6F2A" w:rsidRPr="5D1C300B">
        <w:rPr>
          <w:rFonts w:asciiTheme="minorHAnsi" w:hAnsiTheme="minorHAnsi" w:cstheme="minorBidi"/>
        </w:rPr>
        <w:t>Bijlage</w:t>
      </w:r>
      <w:r w:rsidRPr="5D1C300B">
        <w:rPr>
          <w:rFonts w:asciiTheme="minorHAnsi" w:hAnsiTheme="minorHAnsi" w:cstheme="minorBidi"/>
        </w:rPr>
        <w:t xml:space="preserve">n zijn verdeeld in 3 hoofdgroepen, te weten: </w:t>
      </w:r>
    </w:p>
    <w:p w14:paraId="6707E1AE" w14:textId="77777777" w:rsidR="0012149A" w:rsidRPr="0083637F" w:rsidRDefault="0012149A" w:rsidP="5D1C300B">
      <w:pPr>
        <w:spacing w:line="200" w:lineRule="exact"/>
        <w:jc w:val="left"/>
        <w:rPr>
          <w:rFonts w:asciiTheme="minorHAnsi" w:hAnsiTheme="minorHAnsi" w:cstheme="minorBidi"/>
          <w:b/>
          <w:bCs/>
        </w:rPr>
      </w:pPr>
    </w:p>
    <w:p w14:paraId="3469CF11" w14:textId="367A0EAA" w:rsidR="0012149A" w:rsidRPr="0083637F" w:rsidRDefault="69689208" w:rsidP="00F31CE9">
      <w:pPr>
        <w:widowControl w:val="0"/>
        <w:numPr>
          <w:ilvl w:val="0"/>
          <w:numId w:val="16"/>
        </w:numPr>
        <w:spacing w:line="200" w:lineRule="exact"/>
        <w:ind w:left="0" w:firstLine="0"/>
        <w:contextualSpacing/>
        <w:jc w:val="left"/>
        <w:rPr>
          <w:rFonts w:asciiTheme="minorHAnsi" w:hAnsiTheme="minorHAnsi" w:cstheme="minorBidi"/>
          <w:b/>
          <w:bCs/>
        </w:rPr>
      </w:pPr>
      <w:r w:rsidRPr="5D1C300B">
        <w:rPr>
          <w:rFonts w:asciiTheme="minorHAnsi" w:hAnsiTheme="minorHAnsi" w:cstheme="minorBidi"/>
          <w:b/>
          <w:bCs/>
        </w:rPr>
        <w:t>Indienen Inschrijving:</w:t>
      </w:r>
    </w:p>
    <w:p w14:paraId="5A398682" w14:textId="77777777" w:rsidR="0012149A" w:rsidRPr="0083637F" w:rsidRDefault="0012149A" w:rsidP="5D1C300B">
      <w:pPr>
        <w:spacing w:line="200" w:lineRule="exact"/>
        <w:jc w:val="left"/>
        <w:rPr>
          <w:rFonts w:asciiTheme="minorHAnsi" w:hAnsiTheme="minorHAnsi" w:cstheme="minorBidi"/>
          <w:b/>
          <w:bCs/>
        </w:rPr>
      </w:pPr>
    </w:p>
    <w:p w14:paraId="6BEA0011" w14:textId="4824FF79" w:rsidR="0012149A" w:rsidRDefault="1BEE6F2A" w:rsidP="5D1C300B">
      <w:pPr>
        <w:overflowPunct w:val="0"/>
        <w:autoSpaceDE w:val="0"/>
        <w:autoSpaceDN w:val="0"/>
        <w:adjustRightInd w:val="0"/>
        <w:spacing w:line="200" w:lineRule="exact"/>
        <w:ind w:firstLine="425"/>
        <w:jc w:val="left"/>
        <w:textAlignment w:val="baseline"/>
        <w:rPr>
          <w:rFonts w:asciiTheme="minorHAnsi" w:hAnsiTheme="minorHAnsi" w:cstheme="minorBidi"/>
        </w:rPr>
      </w:pPr>
      <w:bookmarkStart w:id="228" w:name="_Hlk60671663"/>
      <w:r w:rsidRPr="5D1C300B">
        <w:rPr>
          <w:rFonts w:asciiTheme="minorHAnsi" w:hAnsiTheme="minorHAnsi" w:cstheme="minorBidi"/>
          <w:b/>
          <w:bCs/>
        </w:rPr>
        <w:t>Bijlage</w:t>
      </w:r>
      <w:r w:rsidR="69689208" w:rsidRPr="5D1C300B">
        <w:rPr>
          <w:rFonts w:asciiTheme="minorHAnsi" w:hAnsiTheme="minorHAnsi" w:cstheme="minorBidi"/>
          <w:b/>
          <w:bCs/>
        </w:rPr>
        <w:t xml:space="preserve"> </w:t>
      </w:r>
      <w:r w:rsidR="0A3A163B" w:rsidRPr="5D1C300B">
        <w:rPr>
          <w:rFonts w:asciiTheme="minorHAnsi" w:hAnsiTheme="minorHAnsi" w:cstheme="minorBidi"/>
          <w:b/>
          <w:bCs/>
        </w:rPr>
        <w:t>A01</w:t>
      </w:r>
      <w:r w:rsidR="009245AC">
        <w:tab/>
      </w:r>
      <w:r w:rsidR="009245AC">
        <w:tab/>
      </w:r>
      <w:r w:rsidR="26513635" w:rsidRPr="5D1C300B">
        <w:rPr>
          <w:rFonts w:asciiTheme="minorHAnsi" w:hAnsiTheme="minorHAnsi" w:cstheme="minorBidi"/>
        </w:rPr>
        <w:t>UEA</w:t>
      </w:r>
      <w:r w:rsidR="27B089EE" w:rsidRPr="5D1C300B">
        <w:rPr>
          <w:rFonts w:asciiTheme="minorHAnsi" w:hAnsiTheme="minorHAnsi" w:cstheme="minorBidi"/>
        </w:rPr>
        <w:t xml:space="preserve"> van de </w:t>
      </w:r>
      <w:r w:rsidR="0FB1DE44" w:rsidRPr="5D1C300B">
        <w:rPr>
          <w:rFonts w:asciiTheme="minorHAnsi" w:hAnsiTheme="minorHAnsi" w:cstheme="minorBidi"/>
        </w:rPr>
        <w:t>Inschrijver,</w:t>
      </w:r>
      <w:r w:rsidR="69689208" w:rsidRPr="5D1C300B">
        <w:rPr>
          <w:rFonts w:asciiTheme="minorHAnsi" w:hAnsiTheme="minorHAnsi" w:cstheme="minorBidi"/>
        </w:rPr>
        <w:t xml:space="preserve"> </w:t>
      </w:r>
      <w:bookmarkStart w:id="229" w:name="_Hlk484076899"/>
      <w:r w:rsidR="69689208" w:rsidRPr="5D1C300B">
        <w:rPr>
          <w:rFonts w:asciiTheme="minorHAnsi" w:hAnsiTheme="minorHAnsi" w:cstheme="minorBidi"/>
        </w:rPr>
        <w:t>“Uniform Europees Aanbestedingsdocument” (UEA)</w:t>
      </w:r>
      <w:bookmarkEnd w:id="229"/>
    </w:p>
    <w:p w14:paraId="3A59ABED" w14:textId="5D91D7AA" w:rsidR="004A5C6A" w:rsidRPr="00C202DE" w:rsidRDefault="6994449C" w:rsidP="00F31CE9">
      <w:pPr>
        <w:pStyle w:val="ListParagraph"/>
        <w:numPr>
          <w:ilvl w:val="1"/>
          <w:numId w:val="21"/>
        </w:numPr>
        <w:overflowPunct w:val="0"/>
        <w:autoSpaceDE w:val="0"/>
        <w:autoSpaceDN w:val="0"/>
        <w:adjustRightInd w:val="0"/>
        <w:spacing w:after="0" w:line="200" w:lineRule="exact"/>
        <w:ind w:hanging="357"/>
        <w:textAlignment w:val="baseline"/>
        <w:rPr>
          <w:rFonts w:asciiTheme="minorHAnsi" w:hAnsiTheme="minorHAnsi" w:cstheme="minorBidi"/>
          <w:i/>
          <w:iCs/>
          <w:sz w:val="16"/>
          <w:szCs w:val="16"/>
        </w:rPr>
      </w:pPr>
      <w:r w:rsidRPr="5D1C300B">
        <w:rPr>
          <w:rFonts w:asciiTheme="minorHAnsi" w:hAnsiTheme="minorHAnsi" w:cstheme="minorBidi"/>
          <w:i/>
          <w:iCs/>
          <w:sz w:val="16"/>
          <w:szCs w:val="16"/>
        </w:rPr>
        <w:t xml:space="preserve"> i</w:t>
      </w:r>
      <w:r w:rsidR="5BDD50E6" w:rsidRPr="5D1C300B">
        <w:rPr>
          <w:rFonts w:asciiTheme="minorHAnsi" w:hAnsiTheme="minorHAnsi" w:cstheme="minorBidi"/>
          <w:i/>
          <w:iCs/>
          <w:sz w:val="16"/>
          <w:szCs w:val="16"/>
        </w:rPr>
        <w:t>ndien sprake is van een Combinatie dient dit format vermenigvuldigd te worden naar evenredigheid van het aantal combinanten.</w:t>
      </w:r>
    </w:p>
    <w:p w14:paraId="0B117A06" w14:textId="12BEBC3D" w:rsidR="0012149A" w:rsidRPr="00DE5C3D" w:rsidRDefault="1BEE6F2A" w:rsidP="5D1C300B">
      <w:pPr>
        <w:overflowPunct w:val="0"/>
        <w:autoSpaceDE w:val="0"/>
        <w:autoSpaceDN w:val="0"/>
        <w:adjustRightInd w:val="0"/>
        <w:spacing w:after="120" w:line="200" w:lineRule="exact"/>
        <w:ind w:firstLine="426"/>
        <w:jc w:val="left"/>
        <w:textAlignment w:val="baseline"/>
        <w:rPr>
          <w:rFonts w:asciiTheme="minorHAnsi" w:hAnsiTheme="minorHAnsi" w:cstheme="minorBidi"/>
        </w:rPr>
      </w:pPr>
      <w:r w:rsidRPr="5D1C300B">
        <w:rPr>
          <w:rFonts w:asciiTheme="minorHAnsi" w:hAnsiTheme="minorHAnsi" w:cstheme="minorBidi"/>
          <w:b/>
          <w:bCs/>
        </w:rPr>
        <w:t>Bijlage</w:t>
      </w:r>
      <w:r w:rsidR="69689208" w:rsidRPr="5D1C300B">
        <w:rPr>
          <w:rFonts w:asciiTheme="minorHAnsi" w:hAnsiTheme="minorHAnsi" w:cstheme="minorBidi"/>
          <w:b/>
          <w:bCs/>
        </w:rPr>
        <w:t xml:space="preserve"> </w:t>
      </w:r>
      <w:r w:rsidR="0A3A163B" w:rsidRPr="5D1C300B">
        <w:rPr>
          <w:rFonts w:asciiTheme="minorHAnsi" w:hAnsiTheme="minorHAnsi" w:cstheme="minorBidi"/>
          <w:b/>
          <w:bCs/>
        </w:rPr>
        <w:t>A0</w:t>
      </w:r>
      <w:r w:rsidR="38E90832" w:rsidRPr="5D1C300B">
        <w:rPr>
          <w:rFonts w:asciiTheme="minorHAnsi" w:hAnsiTheme="minorHAnsi" w:cstheme="minorBidi"/>
          <w:b/>
          <w:bCs/>
        </w:rPr>
        <w:t>2</w:t>
      </w:r>
      <w:r w:rsidR="009245AC">
        <w:tab/>
      </w:r>
      <w:r w:rsidR="009245AC">
        <w:tab/>
      </w:r>
      <w:r w:rsidR="6E823815" w:rsidRPr="5D1C300B">
        <w:rPr>
          <w:rFonts w:asciiTheme="minorHAnsi" w:hAnsiTheme="minorHAnsi" w:cstheme="minorBidi"/>
        </w:rPr>
        <w:t xml:space="preserve">Format </w:t>
      </w:r>
      <w:r w:rsidR="69689208" w:rsidRPr="5D1C300B">
        <w:rPr>
          <w:rFonts w:asciiTheme="minorHAnsi" w:hAnsiTheme="minorHAnsi" w:cstheme="minorBidi"/>
        </w:rPr>
        <w:t>Referentieprojecten</w:t>
      </w:r>
    </w:p>
    <w:p w14:paraId="3882F6BF" w14:textId="35F55E88" w:rsidR="0012149A" w:rsidRDefault="1BEE6F2A" w:rsidP="5D1C300B">
      <w:pPr>
        <w:overflowPunct w:val="0"/>
        <w:autoSpaceDE w:val="0"/>
        <w:autoSpaceDN w:val="0"/>
        <w:adjustRightInd w:val="0"/>
        <w:spacing w:after="120" w:line="200" w:lineRule="exact"/>
        <w:ind w:firstLine="426"/>
        <w:jc w:val="left"/>
        <w:textAlignment w:val="baseline"/>
        <w:rPr>
          <w:rFonts w:asciiTheme="minorHAnsi" w:hAnsiTheme="minorHAnsi" w:cstheme="minorBidi"/>
        </w:rPr>
      </w:pPr>
      <w:r w:rsidRPr="5D1C300B">
        <w:rPr>
          <w:rFonts w:asciiTheme="minorHAnsi" w:hAnsiTheme="minorHAnsi" w:cstheme="minorBidi"/>
          <w:b/>
          <w:bCs/>
        </w:rPr>
        <w:t>Bijlage</w:t>
      </w:r>
      <w:r w:rsidR="69689208" w:rsidRPr="5D1C300B">
        <w:rPr>
          <w:rFonts w:asciiTheme="minorHAnsi" w:hAnsiTheme="minorHAnsi" w:cstheme="minorBidi"/>
          <w:b/>
          <w:bCs/>
        </w:rPr>
        <w:t xml:space="preserve"> </w:t>
      </w:r>
      <w:r w:rsidR="0A3A163B" w:rsidRPr="5D1C300B">
        <w:rPr>
          <w:rFonts w:asciiTheme="minorHAnsi" w:hAnsiTheme="minorHAnsi" w:cstheme="minorBidi"/>
          <w:b/>
          <w:bCs/>
        </w:rPr>
        <w:t>A0</w:t>
      </w:r>
      <w:r w:rsidR="38E90832" w:rsidRPr="5D1C300B">
        <w:rPr>
          <w:rFonts w:asciiTheme="minorHAnsi" w:hAnsiTheme="minorHAnsi" w:cstheme="minorBidi"/>
          <w:b/>
          <w:bCs/>
        </w:rPr>
        <w:t>3</w:t>
      </w:r>
      <w:r w:rsidR="009245AC">
        <w:tab/>
      </w:r>
      <w:r w:rsidR="009245AC">
        <w:tab/>
      </w:r>
      <w:r w:rsidR="6E823815" w:rsidRPr="5D1C300B">
        <w:rPr>
          <w:rFonts w:asciiTheme="minorHAnsi" w:hAnsiTheme="minorHAnsi" w:cstheme="minorBidi"/>
        </w:rPr>
        <w:t>Format</w:t>
      </w:r>
      <w:r w:rsidR="6E823815" w:rsidRPr="5D1C300B">
        <w:rPr>
          <w:rFonts w:asciiTheme="minorHAnsi" w:hAnsiTheme="minorHAnsi" w:cstheme="minorBidi"/>
          <w:b/>
          <w:bCs/>
        </w:rPr>
        <w:t xml:space="preserve"> </w:t>
      </w:r>
      <w:r w:rsidR="69689208" w:rsidRPr="5D1C300B">
        <w:rPr>
          <w:rFonts w:asciiTheme="minorHAnsi" w:hAnsiTheme="minorHAnsi" w:cstheme="minorBidi"/>
        </w:rPr>
        <w:t>Prijzenblad</w:t>
      </w:r>
      <w:r w:rsidR="007C1626">
        <w:rPr>
          <w:rFonts w:asciiTheme="minorHAnsi" w:hAnsiTheme="minorHAnsi" w:cstheme="minorBidi"/>
        </w:rPr>
        <w:t>en SAP Transitie (excel)</w:t>
      </w:r>
    </w:p>
    <w:p w14:paraId="5CB9DDE0" w14:textId="3DCCC3FF" w:rsidR="00BC339C" w:rsidRDefault="1BEE6F2A" w:rsidP="5D1C300B">
      <w:pPr>
        <w:overflowPunct w:val="0"/>
        <w:autoSpaceDE w:val="0"/>
        <w:autoSpaceDN w:val="0"/>
        <w:adjustRightInd w:val="0"/>
        <w:spacing w:after="120" w:line="200" w:lineRule="exact"/>
        <w:ind w:firstLine="426"/>
        <w:jc w:val="left"/>
        <w:textAlignment w:val="baseline"/>
        <w:rPr>
          <w:rFonts w:asciiTheme="minorHAnsi" w:hAnsiTheme="minorHAnsi" w:cstheme="minorBidi"/>
        </w:rPr>
      </w:pPr>
      <w:bookmarkStart w:id="230" w:name="_Hlk484158372"/>
      <w:r w:rsidRPr="5D1C300B">
        <w:rPr>
          <w:rFonts w:asciiTheme="minorHAnsi" w:hAnsiTheme="minorHAnsi" w:cstheme="minorBidi"/>
          <w:b/>
          <w:bCs/>
        </w:rPr>
        <w:t>Bijlage</w:t>
      </w:r>
      <w:r w:rsidR="1747C2CC" w:rsidRPr="5D1C300B">
        <w:rPr>
          <w:rFonts w:asciiTheme="minorHAnsi" w:hAnsiTheme="minorHAnsi" w:cstheme="minorBidi"/>
          <w:b/>
          <w:bCs/>
        </w:rPr>
        <w:t xml:space="preserve"> A0</w:t>
      </w:r>
      <w:r w:rsidR="01EA420D" w:rsidRPr="5D1C300B">
        <w:rPr>
          <w:rFonts w:asciiTheme="minorHAnsi" w:hAnsiTheme="minorHAnsi" w:cstheme="minorBidi"/>
          <w:b/>
          <w:bCs/>
        </w:rPr>
        <w:t>4</w:t>
      </w:r>
      <w:r w:rsidR="009245AC">
        <w:tab/>
      </w:r>
      <w:r w:rsidR="009245AC">
        <w:tab/>
      </w:r>
      <w:r w:rsidR="64DF2A8D" w:rsidRPr="5D1C300B">
        <w:rPr>
          <w:rFonts w:asciiTheme="minorHAnsi" w:hAnsiTheme="minorHAnsi" w:cstheme="minorBidi"/>
        </w:rPr>
        <w:t>B</w:t>
      </w:r>
      <w:r w:rsidR="267611C0" w:rsidRPr="5D1C300B">
        <w:rPr>
          <w:rFonts w:asciiTheme="minorHAnsi" w:hAnsiTheme="minorHAnsi" w:cstheme="minorBidi"/>
        </w:rPr>
        <w:t xml:space="preserve">eantwoording vragen/invulling </w:t>
      </w:r>
      <w:r w:rsidR="03821649" w:rsidRPr="5D1C300B">
        <w:rPr>
          <w:rFonts w:asciiTheme="minorHAnsi" w:hAnsiTheme="minorHAnsi" w:cstheme="minorBidi"/>
        </w:rPr>
        <w:t xml:space="preserve">van </w:t>
      </w:r>
      <w:r w:rsidR="267611C0" w:rsidRPr="5D1C300B">
        <w:rPr>
          <w:rFonts w:asciiTheme="minorHAnsi" w:hAnsiTheme="minorHAnsi" w:cstheme="minorBidi"/>
        </w:rPr>
        <w:t>wensen</w:t>
      </w:r>
      <w:r w:rsidR="2072CB70" w:rsidRPr="5D1C300B">
        <w:rPr>
          <w:rFonts w:asciiTheme="minorHAnsi" w:hAnsiTheme="minorHAnsi" w:cstheme="minorBidi"/>
        </w:rPr>
        <w:t>, sub</w:t>
      </w:r>
      <w:r w:rsidR="01EA420D" w:rsidRPr="5D1C300B">
        <w:rPr>
          <w:rFonts w:asciiTheme="minorHAnsi" w:hAnsiTheme="minorHAnsi" w:cstheme="minorBidi"/>
        </w:rPr>
        <w:t>g</w:t>
      </w:r>
      <w:r w:rsidR="70EF8274" w:rsidRPr="5D1C300B">
        <w:rPr>
          <w:rFonts w:asciiTheme="minorHAnsi" w:hAnsiTheme="minorHAnsi" w:cstheme="minorBidi"/>
        </w:rPr>
        <w:t>unningscriterium</w:t>
      </w:r>
      <w:r w:rsidR="2072CB70" w:rsidRPr="5D1C300B">
        <w:rPr>
          <w:rFonts w:asciiTheme="minorHAnsi" w:hAnsiTheme="minorHAnsi" w:cstheme="minorBidi"/>
        </w:rPr>
        <w:t xml:space="preserve"> </w:t>
      </w:r>
      <w:r w:rsidR="6B28C81A" w:rsidRPr="5D1C300B">
        <w:rPr>
          <w:rFonts w:asciiTheme="minorHAnsi" w:hAnsiTheme="minorHAnsi" w:cstheme="minorBidi"/>
        </w:rPr>
        <w:t>K</w:t>
      </w:r>
      <w:r w:rsidR="2072CB70" w:rsidRPr="5D1C300B">
        <w:rPr>
          <w:rFonts w:asciiTheme="minorHAnsi" w:hAnsiTheme="minorHAnsi" w:cstheme="minorBidi"/>
        </w:rPr>
        <w:t>waliteit</w:t>
      </w:r>
      <w:r w:rsidR="00AC13D6">
        <w:rPr>
          <w:rFonts w:asciiTheme="minorHAnsi" w:hAnsiTheme="minorHAnsi" w:cstheme="minorBidi"/>
        </w:rPr>
        <w:t xml:space="preserve"> </w:t>
      </w:r>
      <w:r w:rsidR="00CF3275">
        <w:rPr>
          <w:rFonts w:asciiTheme="minorHAnsi" w:hAnsiTheme="minorHAnsi" w:cstheme="minorBidi"/>
        </w:rPr>
        <w:t>–</w:t>
      </w:r>
      <w:r w:rsidR="00AC13D6">
        <w:rPr>
          <w:rFonts w:asciiTheme="minorHAnsi" w:hAnsiTheme="minorHAnsi" w:cstheme="minorBidi"/>
        </w:rPr>
        <w:t xml:space="preserve"> </w:t>
      </w:r>
      <w:r w:rsidR="00CF3275" w:rsidRPr="00CF3275">
        <w:rPr>
          <w:rFonts w:asciiTheme="minorHAnsi" w:hAnsiTheme="minorHAnsi" w:cstheme="minorBidi"/>
          <w:b/>
          <w:bCs/>
        </w:rPr>
        <w:t>Geen format TNO</w:t>
      </w:r>
    </w:p>
    <w:p w14:paraId="610C4A78" w14:textId="5EE89730" w:rsidR="00D71A43" w:rsidRDefault="00D71A43" w:rsidP="5D1C300B">
      <w:pPr>
        <w:overflowPunct w:val="0"/>
        <w:autoSpaceDE w:val="0"/>
        <w:autoSpaceDN w:val="0"/>
        <w:adjustRightInd w:val="0"/>
        <w:spacing w:after="120" w:line="200" w:lineRule="exact"/>
        <w:ind w:firstLine="426"/>
        <w:jc w:val="left"/>
        <w:textAlignment w:val="baseline"/>
        <w:rPr>
          <w:rFonts w:asciiTheme="minorHAnsi" w:hAnsiTheme="minorHAnsi" w:cstheme="minorBidi"/>
        </w:rPr>
      </w:pPr>
      <w:bookmarkStart w:id="231" w:name="_Hlk157432856"/>
      <w:r w:rsidRPr="004268B3">
        <w:rPr>
          <w:rFonts w:asciiTheme="minorHAnsi" w:hAnsiTheme="minorHAnsi" w:cstheme="minorBidi"/>
          <w:b/>
          <w:bCs/>
        </w:rPr>
        <w:t>Bijlage A05</w:t>
      </w:r>
      <w:r>
        <w:rPr>
          <w:rFonts w:asciiTheme="minorHAnsi" w:hAnsiTheme="minorHAnsi" w:cstheme="minorBidi"/>
        </w:rPr>
        <w:tab/>
      </w:r>
      <w:r>
        <w:rPr>
          <w:rFonts w:asciiTheme="minorHAnsi" w:hAnsiTheme="minorHAnsi" w:cstheme="minorBidi"/>
        </w:rPr>
        <w:tab/>
        <w:t>Geheimhoudingsverklaring</w:t>
      </w:r>
    </w:p>
    <w:bookmarkEnd w:id="228"/>
    <w:bookmarkEnd w:id="230"/>
    <w:bookmarkEnd w:id="231"/>
    <w:p w14:paraId="61C5C342" w14:textId="2862330B" w:rsidR="003727ED" w:rsidRDefault="003727ED" w:rsidP="5D1C300B">
      <w:pPr>
        <w:overflowPunct w:val="0"/>
        <w:autoSpaceDE w:val="0"/>
        <w:autoSpaceDN w:val="0"/>
        <w:adjustRightInd w:val="0"/>
        <w:spacing w:after="120" w:line="200" w:lineRule="exact"/>
        <w:ind w:firstLine="426"/>
        <w:jc w:val="left"/>
        <w:textAlignment w:val="baseline"/>
        <w:rPr>
          <w:rFonts w:asciiTheme="minorHAnsi" w:hAnsiTheme="minorHAnsi" w:cstheme="minorBidi"/>
        </w:rPr>
      </w:pPr>
      <w:r w:rsidRPr="004268B3">
        <w:rPr>
          <w:rFonts w:asciiTheme="minorHAnsi" w:hAnsiTheme="minorHAnsi" w:cstheme="minorBidi"/>
          <w:b/>
          <w:bCs/>
        </w:rPr>
        <w:t>Bijlage A06</w:t>
      </w:r>
      <w:r>
        <w:rPr>
          <w:rFonts w:asciiTheme="minorHAnsi" w:hAnsiTheme="minorHAnsi" w:cstheme="minorBidi"/>
        </w:rPr>
        <w:tab/>
      </w:r>
      <w:r>
        <w:rPr>
          <w:rFonts w:asciiTheme="minorHAnsi" w:hAnsiTheme="minorHAnsi" w:cstheme="minorBidi"/>
        </w:rPr>
        <w:tab/>
      </w:r>
      <w:r w:rsidRPr="003727ED">
        <w:rPr>
          <w:rFonts w:asciiTheme="minorHAnsi" w:hAnsiTheme="minorHAnsi" w:cstheme="minorBidi"/>
        </w:rPr>
        <w:t>Standaard Template vraagstelling Inschrijver</w:t>
      </w:r>
    </w:p>
    <w:p w14:paraId="57A31058" w14:textId="0AE11371" w:rsidR="00457950" w:rsidRPr="00BC339C" w:rsidRDefault="00457950" w:rsidP="5D1C300B">
      <w:pPr>
        <w:overflowPunct w:val="0"/>
        <w:autoSpaceDE w:val="0"/>
        <w:autoSpaceDN w:val="0"/>
        <w:adjustRightInd w:val="0"/>
        <w:spacing w:after="120" w:line="200" w:lineRule="exact"/>
        <w:ind w:firstLine="426"/>
        <w:jc w:val="left"/>
        <w:textAlignment w:val="baseline"/>
        <w:rPr>
          <w:rFonts w:asciiTheme="minorHAnsi" w:hAnsiTheme="minorHAnsi" w:cstheme="minorBidi"/>
          <w:b/>
          <w:bCs/>
        </w:rPr>
      </w:pPr>
      <w:r w:rsidRPr="004268B3">
        <w:rPr>
          <w:rFonts w:asciiTheme="minorHAnsi" w:hAnsiTheme="minorHAnsi" w:cstheme="minorBidi"/>
          <w:b/>
          <w:bCs/>
        </w:rPr>
        <w:t>Bijlage A07</w:t>
      </w:r>
      <w:r w:rsidRPr="004268B3">
        <w:rPr>
          <w:rFonts w:asciiTheme="minorHAnsi" w:hAnsiTheme="minorHAnsi" w:cstheme="minorBidi"/>
          <w:b/>
          <w:bCs/>
        </w:rPr>
        <w:tab/>
      </w:r>
      <w:r>
        <w:rPr>
          <w:rFonts w:asciiTheme="minorHAnsi" w:hAnsiTheme="minorHAnsi" w:cstheme="minorBidi"/>
        </w:rPr>
        <w:tab/>
        <w:t>CV Template</w:t>
      </w:r>
    </w:p>
    <w:p w14:paraId="37A7D399" w14:textId="15C679B6" w:rsidR="0012149A" w:rsidRPr="00760127" w:rsidRDefault="0012149A" w:rsidP="5D1C300B">
      <w:pPr>
        <w:overflowPunct w:val="0"/>
        <w:autoSpaceDE w:val="0"/>
        <w:autoSpaceDN w:val="0"/>
        <w:adjustRightInd w:val="0"/>
        <w:spacing w:after="120" w:line="200" w:lineRule="exact"/>
        <w:ind w:firstLine="284"/>
        <w:jc w:val="left"/>
        <w:textAlignment w:val="baseline"/>
        <w:rPr>
          <w:rFonts w:asciiTheme="minorHAnsi" w:hAnsiTheme="minorHAnsi" w:cstheme="minorBidi"/>
        </w:rPr>
      </w:pPr>
    </w:p>
    <w:p w14:paraId="3C6D73E4" w14:textId="60C1DE8C" w:rsidR="0012149A" w:rsidRPr="00DC0E21" w:rsidRDefault="69689208" w:rsidP="00F31CE9">
      <w:pPr>
        <w:widowControl w:val="0"/>
        <w:numPr>
          <w:ilvl w:val="0"/>
          <w:numId w:val="16"/>
        </w:numPr>
        <w:spacing w:line="200" w:lineRule="exact"/>
        <w:ind w:left="0" w:firstLine="0"/>
        <w:contextualSpacing/>
        <w:jc w:val="left"/>
        <w:rPr>
          <w:rFonts w:asciiTheme="minorHAnsi" w:hAnsiTheme="minorHAnsi" w:cstheme="minorBidi"/>
          <w:b/>
          <w:bCs/>
        </w:rPr>
      </w:pPr>
      <w:r w:rsidRPr="5D1C300B">
        <w:rPr>
          <w:rFonts w:asciiTheme="minorHAnsi" w:hAnsiTheme="minorHAnsi" w:cstheme="minorBidi"/>
          <w:b/>
          <w:bCs/>
        </w:rPr>
        <w:t xml:space="preserve">Indiening </w:t>
      </w:r>
      <w:r w:rsidR="1372B075" w:rsidRPr="5D1C300B">
        <w:rPr>
          <w:rFonts w:asciiTheme="minorHAnsi" w:hAnsiTheme="minorHAnsi" w:cstheme="minorBidi"/>
          <w:b/>
          <w:bCs/>
        </w:rPr>
        <w:t>bewijsstukken</w:t>
      </w:r>
      <w:r w:rsidRPr="5D1C300B">
        <w:rPr>
          <w:rFonts w:asciiTheme="minorHAnsi" w:hAnsiTheme="minorHAnsi" w:cstheme="minorBidi"/>
          <w:b/>
          <w:bCs/>
        </w:rPr>
        <w:t>:</w:t>
      </w:r>
    </w:p>
    <w:p w14:paraId="4E03CD77" w14:textId="77777777" w:rsidR="0012149A" w:rsidRPr="00760127" w:rsidRDefault="0012149A" w:rsidP="5D1C300B">
      <w:pPr>
        <w:overflowPunct w:val="0"/>
        <w:autoSpaceDE w:val="0"/>
        <w:autoSpaceDN w:val="0"/>
        <w:adjustRightInd w:val="0"/>
        <w:spacing w:line="200" w:lineRule="exact"/>
        <w:jc w:val="left"/>
        <w:textAlignment w:val="baseline"/>
        <w:rPr>
          <w:rFonts w:asciiTheme="minorHAnsi" w:hAnsiTheme="minorHAnsi" w:cstheme="minorBidi"/>
          <w:b/>
          <w:bCs/>
        </w:rPr>
      </w:pPr>
    </w:p>
    <w:p w14:paraId="4A53AA27" w14:textId="368C042B" w:rsidR="0012149A" w:rsidRDefault="1BEE6F2A" w:rsidP="5D1C300B">
      <w:pPr>
        <w:overflowPunct w:val="0"/>
        <w:autoSpaceDE w:val="0"/>
        <w:autoSpaceDN w:val="0"/>
        <w:adjustRightInd w:val="0"/>
        <w:spacing w:line="200" w:lineRule="exact"/>
        <w:ind w:left="1589" w:hanging="1192"/>
        <w:jc w:val="left"/>
        <w:textAlignment w:val="baseline"/>
        <w:rPr>
          <w:rFonts w:asciiTheme="minorHAnsi" w:hAnsiTheme="minorHAnsi" w:cstheme="minorBidi"/>
        </w:rPr>
      </w:pPr>
      <w:bookmarkStart w:id="232" w:name="_Hlk140064407"/>
      <w:bookmarkStart w:id="233" w:name="_Hlk60671613"/>
      <w:r w:rsidRPr="5D1C300B">
        <w:rPr>
          <w:rFonts w:asciiTheme="minorHAnsi" w:hAnsiTheme="minorHAnsi" w:cstheme="minorBidi"/>
          <w:b/>
          <w:bCs/>
        </w:rPr>
        <w:t>Bijlage</w:t>
      </w:r>
      <w:r w:rsidR="69689208" w:rsidRPr="5D1C300B">
        <w:rPr>
          <w:rFonts w:asciiTheme="minorHAnsi" w:hAnsiTheme="minorHAnsi" w:cstheme="minorBidi"/>
          <w:b/>
          <w:bCs/>
        </w:rPr>
        <w:t xml:space="preserve"> </w:t>
      </w:r>
      <w:r w:rsidR="0A3A163B" w:rsidRPr="5D1C300B">
        <w:rPr>
          <w:rFonts w:asciiTheme="minorHAnsi" w:hAnsiTheme="minorHAnsi" w:cstheme="minorBidi"/>
          <w:b/>
          <w:bCs/>
        </w:rPr>
        <w:t>B01</w:t>
      </w:r>
      <w:r w:rsidR="009245AC">
        <w:tab/>
      </w:r>
      <w:r w:rsidR="009245AC">
        <w:tab/>
      </w:r>
      <w:r w:rsidR="26513635" w:rsidRPr="5D1C300B">
        <w:rPr>
          <w:rFonts w:asciiTheme="minorHAnsi" w:hAnsiTheme="minorHAnsi" w:cstheme="minorBidi"/>
        </w:rPr>
        <w:t>UEA</w:t>
      </w:r>
      <w:r w:rsidR="1372B075" w:rsidRPr="5D1C300B">
        <w:rPr>
          <w:rFonts w:asciiTheme="minorHAnsi" w:hAnsiTheme="minorHAnsi" w:cstheme="minorBidi"/>
          <w:b/>
          <w:bCs/>
        </w:rPr>
        <w:t xml:space="preserve"> </w:t>
      </w:r>
      <w:r w:rsidR="0798BD36" w:rsidRPr="5D1C300B">
        <w:rPr>
          <w:rFonts w:asciiTheme="minorHAnsi" w:hAnsiTheme="minorHAnsi" w:cstheme="minorBidi"/>
        </w:rPr>
        <w:t xml:space="preserve">van de </w:t>
      </w:r>
      <w:r w:rsidR="516C0D5F" w:rsidRPr="5D1C300B">
        <w:rPr>
          <w:rFonts w:asciiTheme="minorHAnsi" w:hAnsiTheme="minorHAnsi" w:cstheme="minorBidi"/>
        </w:rPr>
        <w:t>onderaannemer</w:t>
      </w:r>
      <w:r w:rsidR="0798BD36" w:rsidRPr="5D1C300B">
        <w:rPr>
          <w:rFonts w:asciiTheme="minorHAnsi" w:hAnsiTheme="minorHAnsi" w:cstheme="minorBidi"/>
        </w:rPr>
        <w:t xml:space="preserve"> </w:t>
      </w:r>
      <w:r w:rsidR="69689208" w:rsidRPr="5D1C300B">
        <w:rPr>
          <w:rFonts w:asciiTheme="minorHAnsi" w:hAnsiTheme="minorHAnsi" w:cstheme="minorBidi"/>
        </w:rPr>
        <w:t xml:space="preserve">ten behoeve van </w:t>
      </w:r>
      <w:r w:rsidR="6994449C" w:rsidRPr="5D1C300B">
        <w:rPr>
          <w:rFonts w:asciiTheme="minorHAnsi" w:hAnsiTheme="minorHAnsi" w:cstheme="minorBidi"/>
        </w:rPr>
        <w:t>(</w:t>
      </w:r>
      <w:r w:rsidR="69689208" w:rsidRPr="5D1C300B">
        <w:rPr>
          <w:rFonts w:asciiTheme="minorHAnsi" w:hAnsiTheme="minorHAnsi" w:cstheme="minorBidi"/>
        </w:rPr>
        <w:t>een</w:t>
      </w:r>
      <w:r w:rsidR="6994449C" w:rsidRPr="5D1C300B">
        <w:rPr>
          <w:rFonts w:asciiTheme="minorHAnsi" w:hAnsiTheme="minorHAnsi" w:cstheme="minorBidi"/>
        </w:rPr>
        <w:t>)</w:t>
      </w:r>
      <w:r w:rsidR="69689208" w:rsidRPr="5D1C300B">
        <w:rPr>
          <w:rFonts w:asciiTheme="minorHAnsi" w:hAnsiTheme="minorHAnsi" w:cstheme="minorBidi"/>
        </w:rPr>
        <w:t xml:space="preserve"> voor de uitvoering in te zetten </w:t>
      </w:r>
      <w:r w:rsidR="516C0D5F" w:rsidRPr="5D1C300B">
        <w:rPr>
          <w:rFonts w:asciiTheme="minorHAnsi" w:hAnsiTheme="minorHAnsi" w:cstheme="minorBidi"/>
        </w:rPr>
        <w:t>onderaannemer</w:t>
      </w:r>
      <w:r w:rsidR="6994449C" w:rsidRPr="5D1C300B">
        <w:rPr>
          <w:rFonts w:asciiTheme="minorHAnsi" w:hAnsiTheme="minorHAnsi" w:cstheme="minorBidi"/>
        </w:rPr>
        <w:t>(s)</w:t>
      </w:r>
      <w:r w:rsidR="1A15B987" w:rsidRPr="5D1C300B">
        <w:rPr>
          <w:rFonts w:asciiTheme="minorHAnsi" w:hAnsiTheme="minorHAnsi" w:cstheme="minorBidi"/>
        </w:rPr>
        <w:t>, “Uniform Europees Aanbestedingsdocument” (UEA)</w:t>
      </w:r>
    </w:p>
    <w:p w14:paraId="4F3B56E3" w14:textId="3488BB91" w:rsidR="00C202DE" w:rsidRPr="00C202DE" w:rsidRDefault="6994449C" w:rsidP="00F31CE9">
      <w:pPr>
        <w:pStyle w:val="ListParagraph"/>
        <w:numPr>
          <w:ilvl w:val="1"/>
          <w:numId w:val="21"/>
        </w:numPr>
        <w:overflowPunct w:val="0"/>
        <w:autoSpaceDE w:val="0"/>
        <w:autoSpaceDN w:val="0"/>
        <w:adjustRightInd w:val="0"/>
        <w:spacing w:after="0" w:line="200" w:lineRule="exact"/>
        <w:textAlignment w:val="baseline"/>
        <w:rPr>
          <w:rFonts w:asciiTheme="minorHAnsi" w:hAnsiTheme="minorHAnsi" w:cstheme="minorBidi"/>
          <w:sz w:val="18"/>
          <w:szCs w:val="18"/>
        </w:rPr>
      </w:pPr>
      <w:r w:rsidRPr="5D1C300B">
        <w:rPr>
          <w:rFonts w:asciiTheme="minorHAnsi" w:hAnsiTheme="minorHAnsi" w:cstheme="minorBidi"/>
          <w:i/>
          <w:iCs/>
          <w:sz w:val="16"/>
          <w:szCs w:val="16"/>
        </w:rPr>
        <w:t xml:space="preserve">dit format dient – zo nodig - vermenigvuldigd te worden naar evenredigheid van het aantal voor de uitvoering in te zetten </w:t>
      </w:r>
      <w:r w:rsidR="516C0D5F" w:rsidRPr="5D1C300B">
        <w:rPr>
          <w:rFonts w:asciiTheme="minorHAnsi" w:hAnsiTheme="minorHAnsi" w:cstheme="minorBidi"/>
          <w:i/>
          <w:iCs/>
          <w:sz w:val="16"/>
          <w:szCs w:val="16"/>
        </w:rPr>
        <w:t>onderaannemer</w:t>
      </w:r>
      <w:r w:rsidRPr="5D1C300B">
        <w:rPr>
          <w:rFonts w:asciiTheme="minorHAnsi" w:hAnsiTheme="minorHAnsi" w:cstheme="minorBidi"/>
          <w:i/>
          <w:iCs/>
          <w:sz w:val="16"/>
          <w:szCs w:val="16"/>
        </w:rPr>
        <w:t>s</w:t>
      </w:r>
      <w:r w:rsidR="1327BF36" w:rsidRPr="5D1C300B">
        <w:rPr>
          <w:rFonts w:asciiTheme="minorHAnsi" w:hAnsiTheme="minorHAnsi" w:cstheme="minorBidi"/>
          <w:i/>
          <w:iCs/>
          <w:sz w:val="16"/>
          <w:szCs w:val="16"/>
        </w:rPr>
        <w:t xml:space="preserve">, </w:t>
      </w:r>
    </w:p>
    <w:p w14:paraId="23CCA0A7" w14:textId="77777777" w:rsidR="00C202DE" w:rsidRDefault="00C202DE" w:rsidP="5D1C300B">
      <w:pPr>
        <w:overflowPunct w:val="0"/>
        <w:autoSpaceDE w:val="0"/>
        <w:autoSpaceDN w:val="0"/>
        <w:adjustRightInd w:val="0"/>
        <w:spacing w:after="120" w:line="200" w:lineRule="exact"/>
        <w:ind w:firstLine="397"/>
        <w:jc w:val="left"/>
        <w:textAlignment w:val="baseline"/>
        <w:rPr>
          <w:rFonts w:asciiTheme="minorHAnsi" w:hAnsiTheme="minorHAnsi" w:cstheme="minorBidi"/>
          <w:b/>
          <w:bCs/>
        </w:rPr>
      </w:pPr>
    </w:p>
    <w:p w14:paraId="1486FC1A" w14:textId="5E863DC2" w:rsidR="0012149A" w:rsidRDefault="1BEE6F2A" w:rsidP="5D1C300B">
      <w:pPr>
        <w:overflowPunct w:val="0"/>
        <w:autoSpaceDE w:val="0"/>
        <w:autoSpaceDN w:val="0"/>
        <w:adjustRightInd w:val="0"/>
        <w:spacing w:after="120" w:line="200" w:lineRule="exact"/>
        <w:ind w:firstLine="397"/>
        <w:jc w:val="left"/>
        <w:textAlignment w:val="baseline"/>
        <w:rPr>
          <w:rFonts w:asciiTheme="minorHAnsi" w:hAnsiTheme="minorHAnsi" w:cstheme="minorBidi"/>
        </w:rPr>
      </w:pPr>
      <w:r w:rsidRPr="5D1C300B">
        <w:rPr>
          <w:rFonts w:asciiTheme="minorHAnsi" w:hAnsiTheme="minorHAnsi" w:cstheme="minorBidi"/>
          <w:b/>
          <w:bCs/>
        </w:rPr>
        <w:t>Bijlage</w:t>
      </w:r>
      <w:r w:rsidR="69689208" w:rsidRPr="5D1C300B">
        <w:rPr>
          <w:rFonts w:asciiTheme="minorHAnsi" w:hAnsiTheme="minorHAnsi" w:cstheme="minorBidi"/>
          <w:b/>
          <w:bCs/>
        </w:rPr>
        <w:t xml:space="preserve"> </w:t>
      </w:r>
      <w:r w:rsidR="0A3A163B" w:rsidRPr="5D1C300B">
        <w:rPr>
          <w:rFonts w:asciiTheme="minorHAnsi" w:hAnsiTheme="minorHAnsi" w:cstheme="minorBidi"/>
          <w:b/>
          <w:bCs/>
        </w:rPr>
        <w:t>B02</w:t>
      </w:r>
      <w:r w:rsidR="009245AC">
        <w:tab/>
      </w:r>
      <w:r w:rsidR="009245AC">
        <w:tab/>
      </w:r>
      <w:r w:rsidR="00375B75" w:rsidRPr="5D1C300B">
        <w:rPr>
          <w:rFonts w:asciiTheme="minorHAnsi" w:hAnsiTheme="minorHAnsi" w:cstheme="minorBidi"/>
        </w:rPr>
        <w:t xml:space="preserve">Format Verklaring Polis/verklaring inzake verzekering </w:t>
      </w:r>
    </w:p>
    <w:p w14:paraId="308486C5" w14:textId="03A5C2F3" w:rsidR="0012149A" w:rsidRDefault="1BEE6F2A" w:rsidP="5D1C300B">
      <w:pPr>
        <w:overflowPunct w:val="0"/>
        <w:autoSpaceDE w:val="0"/>
        <w:autoSpaceDN w:val="0"/>
        <w:adjustRightInd w:val="0"/>
        <w:spacing w:after="120" w:line="200" w:lineRule="exact"/>
        <w:ind w:firstLine="397"/>
        <w:jc w:val="left"/>
        <w:textAlignment w:val="baseline"/>
        <w:rPr>
          <w:rFonts w:asciiTheme="minorHAnsi" w:hAnsiTheme="minorHAnsi" w:cstheme="minorBidi"/>
        </w:rPr>
      </w:pPr>
      <w:r w:rsidRPr="5D1C300B">
        <w:rPr>
          <w:rFonts w:asciiTheme="minorHAnsi" w:hAnsiTheme="minorHAnsi" w:cstheme="minorBidi"/>
          <w:b/>
          <w:bCs/>
        </w:rPr>
        <w:t>Bijlage</w:t>
      </w:r>
      <w:r w:rsidR="21A3E789" w:rsidRPr="5D1C300B">
        <w:rPr>
          <w:rFonts w:asciiTheme="minorHAnsi" w:hAnsiTheme="minorHAnsi" w:cstheme="minorBidi"/>
          <w:b/>
          <w:bCs/>
        </w:rPr>
        <w:t xml:space="preserve"> </w:t>
      </w:r>
      <w:r w:rsidR="0A3A163B" w:rsidRPr="5D1C300B">
        <w:rPr>
          <w:rFonts w:asciiTheme="minorHAnsi" w:hAnsiTheme="minorHAnsi" w:cstheme="minorBidi"/>
          <w:b/>
          <w:bCs/>
        </w:rPr>
        <w:t>B03</w:t>
      </w:r>
      <w:r w:rsidR="009245AC">
        <w:tab/>
      </w:r>
      <w:r w:rsidR="009245AC">
        <w:tab/>
      </w:r>
      <w:r w:rsidR="06FDCF31" w:rsidRPr="5D1C300B">
        <w:rPr>
          <w:rFonts w:asciiTheme="minorHAnsi" w:hAnsiTheme="minorHAnsi" w:cstheme="minorBidi"/>
        </w:rPr>
        <w:t xml:space="preserve">Format </w:t>
      </w:r>
      <w:r w:rsidR="0D6109F8" w:rsidRPr="5D1C300B">
        <w:rPr>
          <w:rFonts w:asciiTheme="minorHAnsi" w:hAnsiTheme="minorHAnsi" w:cstheme="minorBidi"/>
        </w:rPr>
        <w:t>V</w:t>
      </w:r>
      <w:r w:rsidR="1372B075" w:rsidRPr="5D1C300B">
        <w:rPr>
          <w:rFonts w:asciiTheme="minorHAnsi" w:hAnsiTheme="minorHAnsi" w:cstheme="minorBidi"/>
        </w:rPr>
        <w:t>erklaring</w:t>
      </w:r>
      <w:r w:rsidR="002F040E">
        <w:rPr>
          <w:rFonts w:asciiTheme="minorHAnsi" w:hAnsiTheme="minorHAnsi" w:cstheme="minorBidi"/>
        </w:rPr>
        <w:t>en</w:t>
      </w:r>
      <w:r w:rsidR="1372B075" w:rsidRPr="5D1C300B">
        <w:rPr>
          <w:rFonts w:asciiTheme="minorHAnsi" w:hAnsiTheme="minorHAnsi" w:cstheme="minorBidi"/>
        </w:rPr>
        <w:t xml:space="preserve"> </w:t>
      </w:r>
      <w:r w:rsidR="21A3E789" w:rsidRPr="5D1C300B">
        <w:rPr>
          <w:rFonts w:asciiTheme="minorHAnsi" w:hAnsiTheme="minorHAnsi" w:cstheme="minorBidi"/>
        </w:rPr>
        <w:t>inzake beroep op technische en beroepsbekwaamhe</w:t>
      </w:r>
      <w:r w:rsidR="7F950908" w:rsidRPr="5D1C300B">
        <w:rPr>
          <w:rFonts w:asciiTheme="minorHAnsi" w:hAnsiTheme="minorHAnsi" w:cstheme="minorBidi"/>
        </w:rPr>
        <w:t>id</w:t>
      </w:r>
      <w:r w:rsidR="21A3E789" w:rsidRPr="5D1C300B">
        <w:rPr>
          <w:rFonts w:asciiTheme="minorHAnsi" w:hAnsiTheme="minorHAnsi" w:cstheme="minorBidi"/>
        </w:rPr>
        <w:t xml:space="preserve"> Derde(n)</w:t>
      </w:r>
    </w:p>
    <w:bookmarkEnd w:id="232"/>
    <w:bookmarkEnd w:id="233"/>
    <w:p w14:paraId="06B37862" w14:textId="77777777" w:rsidR="0012149A" w:rsidRPr="0083637F" w:rsidRDefault="69689208" w:rsidP="00F31CE9">
      <w:pPr>
        <w:widowControl w:val="0"/>
        <w:numPr>
          <w:ilvl w:val="0"/>
          <w:numId w:val="16"/>
        </w:numPr>
        <w:spacing w:line="200" w:lineRule="exact"/>
        <w:ind w:left="0" w:firstLine="0"/>
        <w:contextualSpacing/>
        <w:jc w:val="left"/>
        <w:rPr>
          <w:rFonts w:asciiTheme="minorHAnsi" w:hAnsiTheme="minorHAnsi" w:cstheme="minorBidi"/>
          <w:b/>
          <w:bCs/>
        </w:rPr>
      </w:pPr>
      <w:r w:rsidRPr="5D1C300B">
        <w:rPr>
          <w:rFonts w:asciiTheme="minorHAnsi" w:hAnsiTheme="minorHAnsi" w:cstheme="minorBidi"/>
          <w:b/>
          <w:bCs/>
        </w:rPr>
        <w:t>Aanvullende informatie:</w:t>
      </w:r>
    </w:p>
    <w:p w14:paraId="2E1E0EDC" w14:textId="77777777" w:rsidR="0012149A" w:rsidRPr="0083637F" w:rsidRDefault="0012149A" w:rsidP="5D1C300B">
      <w:pPr>
        <w:overflowPunct w:val="0"/>
        <w:autoSpaceDE w:val="0"/>
        <w:autoSpaceDN w:val="0"/>
        <w:adjustRightInd w:val="0"/>
        <w:spacing w:line="200" w:lineRule="exact"/>
        <w:jc w:val="left"/>
        <w:textAlignment w:val="baseline"/>
        <w:rPr>
          <w:rFonts w:asciiTheme="minorHAnsi" w:hAnsiTheme="minorHAnsi" w:cstheme="minorBidi"/>
        </w:rPr>
      </w:pPr>
    </w:p>
    <w:p w14:paraId="522CDDCB" w14:textId="425789E3" w:rsidR="0012149A" w:rsidRDefault="1BEE6F2A" w:rsidP="5D1C300B">
      <w:pPr>
        <w:overflowPunct w:val="0"/>
        <w:autoSpaceDE w:val="0"/>
        <w:autoSpaceDN w:val="0"/>
        <w:adjustRightInd w:val="0"/>
        <w:spacing w:after="120" w:line="200" w:lineRule="exact"/>
        <w:ind w:firstLine="397"/>
        <w:jc w:val="left"/>
        <w:textAlignment w:val="baseline"/>
        <w:rPr>
          <w:rFonts w:asciiTheme="minorHAnsi" w:hAnsiTheme="minorHAnsi" w:cstheme="minorBidi"/>
        </w:rPr>
      </w:pPr>
      <w:bookmarkStart w:id="234" w:name="_Hlk60671723"/>
      <w:r w:rsidRPr="5D1C300B">
        <w:rPr>
          <w:rFonts w:asciiTheme="minorHAnsi" w:hAnsiTheme="minorHAnsi" w:cstheme="minorBidi"/>
          <w:b/>
          <w:bCs/>
        </w:rPr>
        <w:t>Bijlage</w:t>
      </w:r>
      <w:r w:rsidR="69689208" w:rsidRPr="5D1C300B">
        <w:rPr>
          <w:rFonts w:asciiTheme="minorHAnsi" w:hAnsiTheme="minorHAnsi" w:cstheme="minorBidi"/>
          <w:b/>
          <w:bCs/>
        </w:rPr>
        <w:t xml:space="preserve"> </w:t>
      </w:r>
      <w:r w:rsidR="0A3A163B" w:rsidRPr="5D1C300B">
        <w:rPr>
          <w:rFonts w:asciiTheme="minorHAnsi" w:hAnsiTheme="minorHAnsi" w:cstheme="minorBidi"/>
          <w:b/>
          <w:bCs/>
        </w:rPr>
        <w:t>C01</w:t>
      </w:r>
      <w:r w:rsidR="69689208" w:rsidRPr="5D1C300B">
        <w:rPr>
          <w:rFonts w:asciiTheme="minorHAnsi" w:hAnsiTheme="minorHAnsi" w:cstheme="minorBidi"/>
          <w:b/>
          <w:bCs/>
        </w:rPr>
        <w:t xml:space="preserve"> </w:t>
      </w:r>
      <w:r w:rsidR="009245AC">
        <w:tab/>
      </w:r>
      <w:r w:rsidR="009245AC">
        <w:tab/>
      </w:r>
      <w:r w:rsidR="00486516">
        <w:t>HR Strateg</w:t>
      </w:r>
      <w:r w:rsidR="004C21F2">
        <w:t>ie 2022-2025 NL</w:t>
      </w:r>
      <w:r w:rsidR="007468AB">
        <w:t xml:space="preserve"> (</w:t>
      </w:r>
      <w:bookmarkStart w:id="235" w:name="_Hlk161933645"/>
      <w:r w:rsidR="00B446BB">
        <w:t xml:space="preserve">Vertrouwelijk : </w:t>
      </w:r>
      <w:bookmarkEnd w:id="235"/>
      <w:r w:rsidR="007468AB">
        <w:t>Na insturen geheimhoudingsverkaring)</w:t>
      </w:r>
    </w:p>
    <w:p w14:paraId="10EF0646" w14:textId="3DD8A948" w:rsidR="00703FE2" w:rsidRPr="00703FE2" w:rsidRDefault="1BEE6F2A" w:rsidP="5D1C300B">
      <w:pPr>
        <w:overflowPunct w:val="0"/>
        <w:autoSpaceDE w:val="0"/>
        <w:autoSpaceDN w:val="0"/>
        <w:adjustRightInd w:val="0"/>
        <w:spacing w:after="120" w:line="200" w:lineRule="exact"/>
        <w:ind w:firstLine="397"/>
        <w:jc w:val="left"/>
        <w:textAlignment w:val="baseline"/>
        <w:rPr>
          <w:rFonts w:asciiTheme="minorHAnsi" w:hAnsiTheme="minorHAnsi" w:cstheme="minorBidi"/>
          <w:b/>
          <w:bCs/>
        </w:rPr>
      </w:pPr>
      <w:r w:rsidRPr="5D1C300B">
        <w:rPr>
          <w:rFonts w:asciiTheme="minorHAnsi" w:hAnsiTheme="minorHAnsi" w:cstheme="minorBidi"/>
          <w:b/>
          <w:bCs/>
        </w:rPr>
        <w:t>Bijlage</w:t>
      </w:r>
      <w:r w:rsidR="4CC10148" w:rsidRPr="5D1C300B">
        <w:rPr>
          <w:rFonts w:asciiTheme="minorHAnsi" w:hAnsiTheme="minorHAnsi" w:cstheme="minorBidi"/>
          <w:b/>
          <w:bCs/>
        </w:rPr>
        <w:t xml:space="preserve"> </w:t>
      </w:r>
      <w:r w:rsidR="0A3A163B" w:rsidRPr="5D1C300B">
        <w:rPr>
          <w:rFonts w:asciiTheme="minorHAnsi" w:hAnsiTheme="minorHAnsi" w:cstheme="minorBidi"/>
          <w:b/>
          <w:bCs/>
        </w:rPr>
        <w:t>C02</w:t>
      </w:r>
      <w:r w:rsidR="009245AC">
        <w:tab/>
      </w:r>
      <w:r w:rsidR="009245AC">
        <w:tab/>
      </w:r>
      <w:r w:rsidR="4CC10148" w:rsidRPr="5D1C300B">
        <w:rPr>
          <w:rFonts w:asciiTheme="minorHAnsi" w:hAnsiTheme="minorHAnsi" w:cstheme="minorBidi"/>
        </w:rPr>
        <w:t>Concept Overeenkomst</w:t>
      </w:r>
    </w:p>
    <w:p w14:paraId="4586DA4E" w14:textId="7E902642" w:rsidR="00703FE2" w:rsidRDefault="1BEE6F2A" w:rsidP="5D1C300B">
      <w:pPr>
        <w:overflowPunct w:val="0"/>
        <w:autoSpaceDE w:val="0"/>
        <w:autoSpaceDN w:val="0"/>
        <w:adjustRightInd w:val="0"/>
        <w:spacing w:after="120" w:line="200" w:lineRule="exact"/>
        <w:ind w:firstLine="397"/>
        <w:jc w:val="left"/>
        <w:textAlignment w:val="baseline"/>
        <w:rPr>
          <w:rFonts w:asciiTheme="minorHAnsi" w:hAnsiTheme="minorHAnsi" w:cstheme="minorBidi"/>
        </w:rPr>
      </w:pPr>
      <w:r w:rsidRPr="5D1C300B">
        <w:rPr>
          <w:rFonts w:asciiTheme="minorHAnsi" w:hAnsiTheme="minorHAnsi" w:cstheme="minorBidi"/>
          <w:b/>
          <w:bCs/>
        </w:rPr>
        <w:t>Bijlage</w:t>
      </w:r>
      <w:r w:rsidR="4CC10148" w:rsidRPr="5D1C300B">
        <w:rPr>
          <w:rFonts w:asciiTheme="minorHAnsi" w:hAnsiTheme="minorHAnsi" w:cstheme="minorBidi"/>
          <w:b/>
          <w:bCs/>
        </w:rPr>
        <w:t xml:space="preserve"> </w:t>
      </w:r>
      <w:r w:rsidR="0A3A163B" w:rsidRPr="5D1C300B">
        <w:rPr>
          <w:rFonts w:asciiTheme="minorHAnsi" w:hAnsiTheme="minorHAnsi" w:cstheme="minorBidi"/>
          <w:b/>
          <w:bCs/>
        </w:rPr>
        <w:t>C03</w:t>
      </w:r>
      <w:r w:rsidR="00D30D68">
        <w:rPr>
          <w:rFonts w:asciiTheme="minorHAnsi" w:hAnsiTheme="minorHAnsi" w:cstheme="minorBidi"/>
          <w:b/>
          <w:bCs/>
        </w:rPr>
        <w:t>a</w:t>
      </w:r>
      <w:r w:rsidR="009245AC">
        <w:tab/>
      </w:r>
      <w:r w:rsidR="009245AC">
        <w:tab/>
      </w:r>
      <w:r w:rsidR="4CC10148" w:rsidRPr="5D1C300B">
        <w:rPr>
          <w:rFonts w:asciiTheme="minorHAnsi" w:hAnsiTheme="minorHAnsi" w:cstheme="minorBidi"/>
        </w:rPr>
        <w:t xml:space="preserve">Inkoopvoorwaarden </w:t>
      </w:r>
      <w:r w:rsidR="00B95FFB">
        <w:rPr>
          <w:rFonts w:asciiTheme="minorHAnsi" w:hAnsiTheme="minorHAnsi" w:cstheme="minorBidi"/>
        </w:rPr>
        <w:t xml:space="preserve">voor diensten </w:t>
      </w:r>
      <w:r w:rsidR="7F950908" w:rsidRPr="5D1C300B">
        <w:rPr>
          <w:rFonts w:asciiTheme="minorHAnsi" w:hAnsiTheme="minorHAnsi" w:cstheme="minorBidi"/>
        </w:rPr>
        <w:t xml:space="preserve">, </w:t>
      </w:r>
      <w:r w:rsidR="00B95FFB">
        <w:rPr>
          <w:rFonts w:asciiTheme="minorHAnsi" w:hAnsiTheme="minorHAnsi" w:cstheme="minorBidi"/>
        </w:rPr>
        <w:t>februari 2022</w:t>
      </w:r>
    </w:p>
    <w:p w14:paraId="2AAEBE03" w14:textId="5B61A09E" w:rsidR="00D30D68" w:rsidRPr="0083637F" w:rsidRDefault="00D30D68" w:rsidP="5D1C300B">
      <w:pPr>
        <w:overflowPunct w:val="0"/>
        <w:autoSpaceDE w:val="0"/>
        <w:autoSpaceDN w:val="0"/>
        <w:adjustRightInd w:val="0"/>
        <w:spacing w:after="120" w:line="200" w:lineRule="exact"/>
        <w:ind w:firstLine="397"/>
        <w:jc w:val="left"/>
        <w:textAlignment w:val="baseline"/>
        <w:rPr>
          <w:rFonts w:asciiTheme="minorHAnsi" w:hAnsiTheme="minorHAnsi" w:cstheme="minorBidi"/>
          <w:b/>
          <w:bCs/>
          <w:i/>
          <w:iCs/>
          <w:sz w:val="16"/>
          <w:szCs w:val="16"/>
        </w:rPr>
      </w:pPr>
      <w:r w:rsidRPr="00D30D68">
        <w:rPr>
          <w:rFonts w:asciiTheme="minorHAnsi" w:hAnsiTheme="minorHAnsi" w:cstheme="minorBidi"/>
          <w:b/>
          <w:bCs/>
        </w:rPr>
        <w:t>Bijlage C03b</w:t>
      </w:r>
      <w:r>
        <w:rPr>
          <w:rFonts w:asciiTheme="minorHAnsi" w:hAnsiTheme="minorHAnsi" w:cstheme="minorBidi"/>
        </w:rPr>
        <w:tab/>
      </w:r>
      <w:r>
        <w:rPr>
          <w:rFonts w:asciiTheme="minorHAnsi" w:hAnsiTheme="minorHAnsi" w:cstheme="minorBidi"/>
        </w:rPr>
        <w:tab/>
      </w:r>
      <w:r w:rsidRPr="00D30D68">
        <w:rPr>
          <w:rFonts w:asciiTheme="minorHAnsi" w:hAnsiTheme="minorHAnsi" w:cstheme="minorBidi"/>
        </w:rPr>
        <w:t xml:space="preserve">Inkoopvoorwaarden </w:t>
      </w:r>
      <w:r w:rsidR="00AD379E">
        <w:rPr>
          <w:rFonts w:asciiTheme="minorHAnsi" w:hAnsiTheme="minorHAnsi" w:cstheme="minorBidi"/>
        </w:rPr>
        <w:t>voor software</w:t>
      </w:r>
      <w:r w:rsidRPr="00D30D68">
        <w:rPr>
          <w:rFonts w:asciiTheme="minorHAnsi" w:hAnsiTheme="minorHAnsi" w:cstheme="minorBidi"/>
        </w:rPr>
        <w:t xml:space="preserve">, </w:t>
      </w:r>
      <w:r w:rsidR="00B95FFB">
        <w:rPr>
          <w:rFonts w:asciiTheme="minorHAnsi" w:hAnsiTheme="minorHAnsi" w:cstheme="minorBidi"/>
        </w:rPr>
        <w:t>februari 2022</w:t>
      </w:r>
    </w:p>
    <w:bookmarkEnd w:id="234"/>
    <w:p w14:paraId="78EF5B8E" w14:textId="0E28F024" w:rsidR="00601B50" w:rsidRPr="007468AB" w:rsidRDefault="00601B50" w:rsidP="5D1C300B">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Bidi"/>
          <w:b/>
        </w:rPr>
      </w:pPr>
      <w:r w:rsidRPr="007468AB">
        <w:rPr>
          <w:rFonts w:asciiTheme="minorHAnsi" w:hAnsiTheme="minorHAnsi" w:cstheme="minorBidi"/>
          <w:b/>
        </w:rPr>
        <w:t>Bijlage C04</w:t>
      </w:r>
      <w:r w:rsidRPr="007468AB">
        <w:rPr>
          <w:rFonts w:asciiTheme="minorHAnsi" w:hAnsiTheme="minorHAnsi" w:cstheme="minorBidi"/>
          <w:b/>
        </w:rPr>
        <w:tab/>
      </w:r>
      <w:r w:rsidRPr="007468AB">
        <w:rPr>
          <w:rFonts w:asciiTheme="minorHAnsi" w:hAnsiTheme="minorHAnsi" w:cstheme="minorBidi"/>
          <w:b/>
        </w:rPr>
        <w:tab/>
      </w:r>
      <w:r w:rsidR="0042047A" w:rsidRPr="007468AB">
        <w:rPr>
          <w:rFonts w:asciiTheme="minorHAnsi" w:hAnsiTheme="minorHAnsi" w:cstheme="minorBidi"/>
        </w:rPr>
        <w:t>TNO Requirem</w:t>
      </w:r>
      <w:r w:rsidR="0062022B" w:rsidRPr="007468AB">
        <w:rPr>
          <w:rFonts w:asciiTheme="minorHAnsi" w:hAnsiTheme="minorHAnsi" w:cstheme="minorBidi"/>
        </w:rPr>
        <w:t>ents SAP Success</w:t>
      </w:r>
      <w:r w:rsidR="004169DC">
        <w:rPr>
          <w:rFonts w:asciiTheme="minorHAnsi" w:hAnsiTheme="minorHAnsi" w:cstheme="minorBidi"/>
        </w:rPr>
        <w:t>F</w:t>
      </w:r>
      <w:r w:rsidR="0062022B" w:rsidRPr="007468AB">
        <w:rPr>
          <w:rFonts w:asciiTheme="minorHAnsi" w:hAnsiTheme="minorHAnsi" w:cstheme="minorBidi"/>
        </w:rPr>
        <w:t>actors</w:t>
      </w:r>
      <w:r w:rsidR="007468AB">
        <w:rPr>
          <w:rFonts w:asciiTheme="minorHAnsi" w:hAnsiTheme="minorHAnsi" w:cstheme="minorBidi"/>
        </w:rPr>
        <w:t xml:space="preserve"> </w:t>
      </w:r>
      <w:r w:rsidR="007468AB" w:rsidRPr="007468AB">
        <w:rPr>
          <w:rFonts w:asciiTheme="minorHAnsi" w:hAnsiTheme="minorHAnsi" w:cstheme="minorBidi"/>
        </w:rPr>
        <w:t>(</w:t>
      </w:r>
      <w:r w:rsidR="00B446BB" w:rsidRPr="00B446BB">
        <w:rPr>
          <w:rFonts w:asciiTheme="minorHAnsi" w:hAnsiTheme="minorHAnsi" w:cstheme="minorBidi"/>
        </w:rPr>
        <w:t xml:space="preserve">Vertrouwelijk : </w:t>
      </w:r>
      <w:r w:rsidR="007468AB" w:rsidRPr="007468AB">
        <w:rPr>
          <w:rFonts w:asciiTheme="minorHAnsi" w:hAnsiTheme="minorHAnsi" w:cstheme="minorBidi"/>
        </w:rPr>
        <w:t>Na insturen geheimhoudingsverkaring)</w:t>
      </w:r>
    </w:p>
    <w:p w14:paraId="1B8DB84F" w14:textId="77777777" w:rsidR="00601B50" w:rsidRPr="007468AB" w:rsidRDefault="00601B50" w:rsidP="5D1C300B">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Bidi"/>
          <w:b/>
        </w:rPr>
      </w:pPr>
    </w:p>
    <w:p w14:paraId="4B037D35" w14:textId="274A6708" w:rsidR="00601B50" w:rsidRPr="007468AB" w:rsidRDefault="00601B50" w:rsidP="5D1C300B">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Bidi"/>
          <w:b/>
        </w:rPr>
      </w:pPr>
      <w:r w:rsidRPr="007468AB">
        <w:rPr>
          <w:rFonts w:asciiTheme="minorHAnsi" w:hAnsiTheme="minorHAnsi" w:cstheme="minorBidi"/>
          <w:b/>
        </w:rPr>
        <w:t xml:space="preserve">Bijlage C05 </w:t>
      </w:r>
      <w:r w:rsidR="004C21F2" w:rsidRPr="007468AB">
        <w:rPr>
          <w:rFonts w:asciiTheme="minorHAnsi" w:hAnsiTheme="minorHAnsi" w:cstheme="minorBidi"/>
          <w:b/>
        </w:rPr>
        <w:tab/>
      </w:r>
      <w:r w:rsidR="004C21F2" w:rsidRPr="007468AB">
        <w:rPr>
          <w:rFonts w:asciiTheme="minorHAnsi" w:hAnsiTheme="minorHAnsi" w:cstheme="minorBidi"/>
          <w:b/>
        </w:rPr>
        <w:tab/>
      </w:r>
      <w:r w:rsidRPr="007468AB">
        <w:rPr>
          <w:rFonts w:asciiTheme="minorHAnsi" w:hAnsiTheme="minorHAnsi" w:cstheme="minorBidi"/>
        </w:rPr>
        <w:t>Empower – Profmance Development bij TNO</w:t>
      </w:r>
      <w:r w:rsidR="007468AB">
        <w:rPr>
          <w:rFonts w:asciiTheme="minorHAnsi" w:hAnsiTheme="minorHAnsi" w:cstheme="minorBidi"/>
        </w:rPr>
        <w:t xml:space="preserve"> </w:t>
      </w:r>
      <w:r w:rsidR="007468AB" w:rsidRPr="007468AB">
        <w:rPr>
          <w:rFonts w:asciiTheme="minorHAnsi" w:hAnsiTheme="minorHAnsi" w:cstheme="minorBidi"/>
        </w:rPr>
        <w:t>(</w:t>
      </w:r>
      <w:r w:rsidR="00B446BB" w:rsidRPr="00B446BB">
        <w:rPr>
          <w:rFonts w:asciiTheme="minorHAnsi" w:hAnsiTheme="minorHAnsi" w:cstheme="minorBidi"/>
        </w:rPr>
        <w:t xml:space="preserve">Vertrouwelijk : </w:t>
      </w:r>
      <w:r w:rsidR="007468AB" w:rsidRPr="007468AB">
        <w:rPr>
          <w:rFonts w:asciiTheme="minorHAnsi" w:hAnsiTheme="minorHAnsi" w:cstheme="minorBidi"/>
        </w:rPr>
        <w:t>Na insturen geheimhoudingsverkaring)</w:t>
      </w:r>
    </w:p>
    <w:p w14:paraId="1B9DD160" w14:textId="77777777" w:rsidR="00601B50" w:rsidRPr="007468AB" w:rsidRDefault="00601B50" w:rsidP="5D1C300B">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Bidi"/>
          <w:b/>
        </w:rPr>
      </w:pPr>
    </w:p>
    <w:p w14:paraId="1A9A087A" w14:textId="2422FBD7" w:rsidR="00601B50" w:rsidRDefault="00601B50" w:rsidP="5D1C300B">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Bidi"/>
        </w:rPr>
      </w:pPr>
      <w:r w:rsidRPr="0062022B">
        <w:rPr>
          <w:rFonts w:asciiTheme="minorHAnsi" w:hAnsiTheme="minorHAnsi" w:cstheme="minorBidi"/>
          <w:b/>
        </w:rPr>
        <w:t xml:space="preserve">Bijlage C06 </w:t>
      </w:r>
      <w:r w:rsidR="004C21F2" w:rsidRPr="0062022B">
        <w:rPr>
          <w:rFonts w:asciiTheme="minorHAnsi" w:hAnsiTheme="minorHAnsi" w:cstheme="minorBidi"/>
          <w:b/>
        </w:rPr>
        <w:tab/>
      </w:r>
      <w:r w:rsidR="004C21F2" w:rsidRPr="0062022B">
        <w:rPr>
          <w:rFonts w:asciiTheme="minorHAnsi" w:hAnsiTheme="minorHAnsi" w:cstheme="minorBidi"/>
          <w:b/>
        </w:rPr>
        <w:tab/>
      </w:r>
      <w:r w:rsidRPr="0062022B">
        <w:rPr>
          <w:rFonts w:asciiTheme="minorHAnsi" w:hAnsiTheme="minorHAnsi" w:cstheme="minorBidi"/>
        </w:rPr>
        <w:t>Reference Document HNWB@TNO def Englisch</w:t>
      </w:r>
      <w:r w:rsidR="007468AB">
        <w:rPr>
          <w:rFonts w:asciiTheme="minorHAnsi" w:hAnsiTheme="minorHAnsi" w:cstheme="minorBidi"/>
        </w:rPr>
        <w:t xml:space="preserve"> </w:t>
      </w:r>
      <w:r w:rsidR="007468AB" w:rsidRPr="007468AB">
        <w:rPr>
          <w:rFonts w:asciiTheme="minorHAnsi" w:hAnsiTheme="minorHAnsi" w:cstheme="minorBidi"/>
        </w:rPr>
        <w:t>(</w:t>
      </w:r>
      <w:r w:rsidR="00B446BB" w:rsidRPr="00B446BB">
        <w:rPr>
          <w:rFonts w:asciiTheme="minorHAnsi" w:hAnsiTheme="minorHAnsi" w:cstheme="minorBidi"/>
        </w:rPr>
        <w:t xml:space="preserve">Vertrouwelijk : </w:t>
      </w:r>
      <w:r w:rsidR="007468AB" w:rsidRPr="007468AB">
        <w:rPr>
          <w:rFonts w:asciiTheme="minorHAnsi" w:hAnsiTheme="minorHAnsi" w:cstheme="minorBidi"/>
        </w:rPr>
        <w:t>Na insturen geheimhoudingsverkaring)</w:t>
      </w:r>
    </w:p>
    <w:p w14:paraId="1CE0460D" w14:textId="77777777" w:rsidR="00850E8A" w:rsidRDefault="00850E8A" w:rsidP="5D1C300B">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Bidi"/>
        </w:rPr>
      </w:pPr>
    </w:p>
    <w:p w14:paraId="4167B21C" w14:textId="1A2C47C4" w:rsidR="00E57EF1" w:rsidRPr="004422EB" w:rsidRDefault="00E57EF1" w:rsidP="5D1C300B">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Bidi"/>
        </w:rPr>
      </w:pPr>
      <w:r w:rsidRPr="004422EB">
        <w:rPr>
          <w:rFonts w:asciiTheme="minorHAnsi" w:hAnsiTheme="minorHAnsi" w:cstheme="minorBidi"/>
          <w:b/>
          <w:bCs/>
        </w:rPr>
        <w:t>Bijlage C0</w:t>
      </w:r>
      <w:r w:rsidR="00F37913" w:rsidRPr="004422EB">
        <w:rPr>
          <w:rFonts w:asciiTheme="minorHAnsi" w:hAnsiTheme="minorHAnsi" w:cstheme="minorBidi"/>
          <w:b/>
          <w:bCs/>
        </w:rPr>
        <w:t>7</w:t>
      </w:r>
      <w:r w:rsidRPr="004422EB">
        <w:rPr>
          <w:rFonts w:asciiTheme="minorHAnsi" w:hAnsiTheme="minorHAnsi" w:cstheme="minorBidi"/>
        </w:rPr>
        <w:tab/>
      </w:r>
      <w:r w:rsidRPr="004422EB">
        <w:rPr>
          <w:rFonts w:asciiTheme="minorHAnsi" w:hAnsiTheme="minorHAnsi" w:cstheme="minorBidi"/>
        </w:rPr>
        <w:tab/>
        <w:t>PSA</w:t>
      </w:r>
      <w:r w:rsidR="000C42DC" w:rsidRPr="004422EB">
        <w:rPr>
          <w:rFonts w:asciiTheme="minorHAnsi" w:hAnsiTheme="minorHAnsi" w:cstheme="minorBidi"/>
        </w:rPr>
        <w:t xml:space="preserve"> (</w:t>
      </w:r>
      <w:r w:rsidR="00B446BB" w:rsidRPr="00B446BB">
        <w:rPr>
          <w:rFonts w:asciiTheme="minorHAnsi" w:hAnsiTheme="minorHAnsi" w:cstheme="minorBidi"/>
        </w:rPr>
        <w:t xml:space="preserve">Vertrouwelijk : </w:t>
      </w:r>
      <w:r w:rsidR="000C42DC" w:rsidRPr="004422EB">
        <w:rPr>
          <w:rFonts w:asciiTheme="minorHAnsi" w:hAnsiTheme="minorHAnsi" w:cstheme="minorBidi"/>
        </w:rPr>
        <w:t>Na insturen geheimhoudingsverkaring)</w:t>
      </w:r>
    </w:p>
    <w:p w14:paraId="269E68E8" w14:textId="77777777" w:rsidR="000C42DC" w:rsidRPr="004422EB" w:rsidRDefault="000C42DC" w:rsidP="5D1C300B">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Bidi"/>
        </w:rPr>
      </w:pPr>
    </w:p>
    <w:p w14:paraId="682669F2" w14:textId="35B4806B" w:rsidR="000C42DC" w:rsidRPr="004422EB" w:rsidRDefault="000C42DC" w:rsidP="5D1C300B">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Bidi"/>
        </w:rPr>
      </w:pPr>
      <w:r w:rsidRPr="004422EB">
        <w:rPr>
          <w:rFonts w:asciiTheme="minorHAnsi" w:hAnsiTheme="minorHAnsi" w:cstheme="minorBidi"/>
          <w:b/>
          <w:bCs/>
        </w:rPr>
        <w:t>Bijlage C0</w:t>
      </w:r>
      <w:r w:rsidR="00F37913" w:rsidRPr="004422EB">
        <w:rPr>
          <w:rFonts w:asciiTheme="minorHAnsi" w:hAnsiTheme="minorHAnsi" w:cstheme="minorBidi"/>
          <w:b/>
          <w:bCs/>
        </w:rPr>
        <w:t>8</w:t>
      </w:r>
      <w:r w:rsidR="00AD233D" w:rsidRPr="004422EB">
        <w:rPr>
          <w:rFonts w:asciiTheme="minorHAnsi" w:hAnsiTheme="minorHAnsi" w:cstheme="minorBidi"/>
        </w:rPr>
        <w:tab/>
      </w:r>
      <w:r w:rsidR="00AD233D" w:rsidRPr="004422EB">
        <w:rPr>
          <w:rFonts w:asciiTheme="minorHAnsi" w:hAnsiTheme="minorHAnsi" w:cstheme="minorBidi"/>
        </w:rPr>
        <w:tab/>
        <w:t>Concept Planning (</w:t>
      </w:r>
      <w:r w:rsidR="00B446BB" w:rsidRPr="00B446BB">
        <w:rPr>
          <w:rFonts w:asciiTheme="minorHAnsi" w:hAnsiTheme="minorHAnsi" w:cstheme="minorBidi"/>
        </w:rPr>
        <w:t xml:space="preserve">Vertrouwelijk : </w:t>
      </w:r>
      <w:r w:rsidR="00AD233D" w:rsidRPr="004422EB">
        <w:rPr>
          <w:rFonts w:asciiTheme="minorHAnsi" w:hAnsiTheme="minorHAnsi" w:cstheme="minorBidi"/>
        </w:rPr>
        <w:t>Na insturen geheimhoudingsverkaring)</w:t>
      </w:r>
    </w:p>
    <w:p w14:paraId="2394E31E" w14:textId="77777777" w:rsidR="00601B50" w:rsidRDefault="00601B50" w:rsidP="5D1C300B">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Bidi"/>
          <w:b/>
          <w:bCs/>
          <w:color w:val="FF0000"/>
        </w:rPr>
      </w:pPr>
    </w:p>
    <w:p w14:paraId="797861ED" w14:textId="77777777" w:rsidR="00DC2B49" w:rsidRPr="00505FF3" w:rsidRDefault="00DC2B49" w:rsidP="5D1C300B">
      <w:pPr>
        <w:tabs>
          <w:tab w:val="left" w:pos="142"/>
        </w:tabs>
        <w:overflowPunct w:val="0"/>
        <w:autoSpaceDE w:val="0"/>
        <w:autoSpaceDN w:val="0"/>
        <w:adjustRightInd w:val="0"/>
        <w:spacing w:line="200" w:lineRule="exact"/>
        <w:ind w:firstLine="397"/>
        <w:jc w:val="left"/>
        <w:textAlignment w:val="baseline"/>
        <w:rPr>
          <w:rFonts w:asciiTheme="minorHAnsi" w:hAnsiTheme="minorHAnsi" w:cstheme="minorBidi"/>
          <w:b/>
          <w:bCs/>
        </w:rPr>
      </w:pPr>
    </w:p>
    <w:p w14:paraId="71BD0401" w14:textId="546B94D6" w:rsidR="00505FF3" w:rsidRPr="0083637F" w:rsidRDefault="7F950908" w:rsidP="5D1C300B">
      <w:pPr>
        <w:spacing w:line="200" w:lineRule="exact"/>
        <w:jc w:val="left"/>
        <w:rPr>
          <w:rFonts w:asciiTheme="minorHAnsi" w:hAnsiTheme="minorHAnsi" w:cstheme="minorBidi"/>
          <w:i/>
          <w:iCs/>
        </w:rPr>
      </w:pPr>
      <w:r w:rsidRPr="5D1C300B">
        <w:rPr>
          <w:rFonts w:asciiTheme="minorHAnsi" w:hAnsiTheme="minorHAnsi" w:cstheme="minorBidi"/>
          <w:i/>
          <w:iCs/>
        </w:rPr>
        <w:t>Aanvullende opmerking m.b.t. par</w:t>
      </w:r>
      <w:r w:rsidR="699595ED" w:rsidRPr="5D1C300B">
        <w:rPr>
          <w:rFonts w:asciiTheme="minorHAnsi" w:hAnsiTheme="minorHAnsi" w:cstheme="minorBidi"/>
          <w:i/>
          <w:iCs/>
        </w:rPr>
        <w:t>agraaf</w:t>
      </w:r>
      <w:r w:rsidRPr="5D1C300B">
        <w:rPr>
          <w:rFonts w:asciiTheme="minorHAnsi" w:hAnsiTheme="minorHAnsi" w:cstheme="minorBidi"/>
          <w:i/>
          <w:iCs/>
        </w:rPr>
        <w:t xml:space="preserve"> 2.2.</w:t>
      </w:r>
      <w:r w:rsidR="2E502EF9" w:rsidRPr="5D1C300B">
        <w:rPr>
          <w:rFonts w:asciiTheme="minorHAnsi" w:hAnsiTheme="minorHAnsi" w:cstheme="minorBidi"/>
          <w:i/>
          <w:iCs/>
        </w:rPr>
        <w:t>2 Formats</w:t>
      </w:r>
    </w:p>
    <w:p w14:paraId="7B4F8176" w14:textId="606C3DE5" w:rsidR="00505FF3" w:rsidRPr="0083637F" w:rsidRDefault="7F950908" w:rsidP="5D1C300B">
      <w:pPr>
        <w:spacing w:line="200" w:lineRule="exact"/>
        <w:jc w:val="left"/>
        <w:rPr>
          <w:rFonts w:asciiTheme="minorHAnsi" w:hAnsiTheme="minorHAnsi" w:cstheme="minorBidi"/>
        </w:rPr>
      </w:pPr>
      <w:r w:rsidRPr="5D1C300B">
        <w:rPr>
          <w:rFonts w:asciiTheme="minorHAnsi" w:hAnsiTheme="minorHAnsi" w:cstheme="minorBidi"/>
        </w:rPr>
        <w:t xml:space="preserve">Een aantal van deze </w:t>
      </w:r>
      <w:r w:rsidR="1BEE6F2A" w:rsidRPr="5D1C300B">
        <w:rPr>
          <w:rFonts w:asciiTheme="minorHAnsi" w:hAnsiTheme="minorHAnsi" w:cstheme="minorBidi"/>
        </w:rPr>
        <w:t>Bijlage</w:t>
      </w:r>
      <w:r w:rsidRPr="5D1C300B">
        <w:rPr>
          <w:rFonts w:asciiTheme="minorHAnsi" w:hAnsiTheme="minorHAnsi" w:cstheme="minorBidi"/>
        </w:rPr>
        <w:t xml:space="preserve">n wordt beschikbaar gesteld in 'bewerkbare' MS Excel of MS Word versie. Dit i.v.m. het vereenvoudigen voor het opstellen van een Inschrijving door Inschrijver en daardoor ook basis voor de beoordelingsprocedure conform hoofdstuk </w:t>
      </w:r>
      <w:r w:rsidR="44952BE8" w:rsidRPr="5D1C300B">
        <w:rPr>
          <w:rFonts w:asciiTheme="minorHAnsi" w:hAnsiTheme="minorHAnsi" w:cstheme="minorBidi"/>
        </w:rPr>
        <w:t>3</w:t>
      </w:r>
      <w:r w:rsidRPr="5D1C300B">
        <w:rPr>
          <w:rFonts w:asciiTheme="minorHAnsi" w:hAnsiTheme="minorHAnsi" w:cstheme="minorBidi"/>
        </w:rPr>
        <w:t>.</w:t>
      </w:r>
    </w:p>
    <w:p w14:paraId="34269536" w14:textId="77777777" w:rsidR="00505FF3" w:rsidRPr="0083637F" w:rsidRDefault="7F950908" w:rsidP="5D1C300B">
      <w:pPr>
        <w:spacing w:line="200" w:lineRule="exact"/>
        <w:jc w:val="left"/>
        <w:rPr>
          <w:rFonts w:asciiTheme="minorHAnsi" w:hAnsiTheme="minorHAnsi" w:cstheme="minorBidi"/>
        </w:rPr>
      </w:pPr>
      <w:r w:rsidRPr="5D1C300B">
        <w:rPr>
          <w:rFonts w:asciiTheme="minorHAnsi" w:hAnsiTheme="minorHAnsi" w:cstheme="minorBidi"/>
        </w:rPr>
        <w:t>Enkele documenten kunnen, deels, beveiligd zijn om onbewuste en niet gewilde wijzigingen in de documenten en (format) teksten te voorkomen.</w:t>
      </w:r>
    </w:p>
    <w:p w14:paraId="47371082" w14:textId="77777777" w:rsidR="00505FF3" w:rsidRPr="0083637F" w:rsidRDefault="00505FF3" w:rsidP="5D1C300B">
      <w:pPr>
        <w:spacing w:line="200" w:lineRule="exact"/>
        <w:jc w:val="left"/>
        <w:rPr>
          <w:rFonts w:asciiTheme="minorHAnsi" w:hAnsiTheme="minorHAnsi" w:cstheme="minorBidi"/>
        </w:rPr>
      </w:pPr>
    </w:p>
    <w:p w14:paraId="2681278A" w14:textId="6B551AEA" w:rsidR="00505FF3" w:rsidRPr="0083637F" w:rsidRDefault="7F950908" w:rsidP="5D1C300B">
      <w:pPr>
        <w:spacing w:line="200" w:lineRule="exact"/>
        <w:jc w:val="left"/>
        <w:rPr>
          <w:rFonts w:asciiTheme="minorHAnsi" w:hAnsiTheme="minorHAnsi" w:cstheme="minorBidi"/>
        </w:rPr>
      </w:pPr>
      <w:r w:rsidRPr="5D1C300B">
        <w:rPr>
          <w:rFonts w:asciiTheme="minorHAnsi" w:hAnsiTheme="minorHAnsi" w:cstheme="minorBidi"/>
        </w:rPr>
        <w:t xml:space="preserve">Wijzigingen op de formats is niet toegestaan, uitgangspunt bij deze documenten is dat de (format) tekst als opgenomen in de </w:t>
      </w:r>
      <w:r w:rsidR="209ECFB5" w:rsidRPr="5D1C300B">
        <w:rPr>
          <w:rFonts w:asciiTheme="minorHAnsi" w:hAnsiTheme="minorHAnsi" w:cstheme="minorBidi"/>
        </w:rPr>
        <w:t>Aanbestedingsleidraad</w:t>
      </w:r>
      <w:r w:rsidRPr="5D1C300B">
        <w:rPr>
          <w:rFonts w:asciiTheme="minorHAnsi" w:hAnsiTheme="minorHAnsi" w:cstheme="minorBidi"/>
        </w:rPr>
        <w:t xml:space="preserve"> en gepubliceerd op www.</w:t>
      </w:r>
      <w:r w:rsidR="7FD56283" w:rsidRPr="5D1C300B">
        <w:rPr>
          <w:rFonts w:asciiTheme="minorHAnsi" w:hAnsiTheme="minorHAnsi" w:cstheme="minorBidi"/>
        </w:rPr>
        <w:t>TenderNed</w:t>
      </w:r>
      <w:r w:rsidRPr="5D1C300B">
        <w:rPr>
          <w:rFonts w:asciiTheme="minorHAnsi" w:hAnsiTheme="minorHAnsi" w:cstheme="minorBidi"/>
        </w:rPr>
        <w:t>.nl te allen tijde leidend zal zijn.</w:t>
      </w:r>
    </w:p>
    <w:p w14:paraId="124799CF" w14:textId="77777777" w:rsidR="00216E7D" w:rsidRPr="0083637F" w:rsidRDefault="00216E7D" w:rsidP="5D1C300B">
      <w:pPr>
        <w:spacing w:line="200" w:lineRule="exact"/>
        <w:jc w:val="left"/>
        <w:rPr>
          <w:rFonts w:asciiTheme="minorHAnsi" w:hAnsiTheme="minorHAnsi" w:cstheme="minorBidi"/>
        </w:rPr>
      </w:pPr>
    </w:p>
    <w:sectPr w:rsidR="00216E7D" w:rsidRPr="0083637F" w:rsidSect="00737EA5">
      <w:headerReference w:type="default" r:id="rId19"/>
      <w:footerReference w:type="default" r:id="rId20"/>
      <w:headerReference w:type="first" r:id="rId21"/>
      <w:footerReference w:type="first" r:id="rId22"/>
      <w:pgSz w:w="11907" w:h="16840" w:code="9"/>
      <w:pgMar w:top="1560" w:right="1418" w:bottom="1134" w:left="1418" w:header="993" w:footer="408"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493C" w14:textId="77777777" w:rsidR="000031D3" w:rsidRDefault="000031D3">
      <w:r>
        <w:separator/>
      </w:r>
    </w:p>
  </w:endnote>
  <w:endnote w:type="continuationSeparator" w:id="0">
    <w:p w14:paraId="7CF4C5E5" w14:textId="77777777" w:rsidR="000031D3" w:rsidRDefault="000031D3">
      <w:r>
        <w:continuationSeparator/>
      </w:r>
    </w:p>
  </w:endnote>
  <w:endnote w:type="continuationNotice" w:id="1">
    <w:p w14:paraId="4F78FCD9" w14:textId="77777777" w:rsidR="000031D3" w:rsidRDefault="000031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1051571236"/>
      <w:docPartObj>
        <w:docPartGallery w:val="Page Numbers (Bottom of Page)"/>
        <w:docPartUnique/>
      </w:docPartObj>
    </w:sdtPr>
    <w:sdtContent>
      <w:p w14:paraId="39030B9F" w14:textId="1D506EA1" w:rsidR="002E5856" w:rsidRPr="00FD40AA" w:rsidRDefault="5D1C300B" w:rsidP="5D1C300B">
        <w:pPr>
          <w:pStyle w:val="Footer"/>
          <w:jc w:val="right"/>
          <w:rPr>
            <w:rFonts w:asciiTheme="minorHAnsi" w:hAnsiTheme="minorHAnsi" w:cstheme="minorBidi"/>
          </w:rPr>
        </w:pPr>
        <w:r w:rsidRPr="5D1C300B">
          <w:rPr>
            <w:rFonts w:asciiTheme="minorHAnsi" w:hAnsiTheme="minorHAnsi" w:cstheme="minorBidi"/>
          </w:rPr>
          <w:t xml:space="preserve">blz. </w:t>
        </w:r>
        <w:r w:rsidR="002E5856" w:rsidRPr="5D1C300B">
          <w:rPr>
            <w:rFonts w:asciiTheme="minorHAnsi" w:hAnsiTheme="minorHAnsi" w:cstheme="minorBidi"/>
          </w:rPr>
          <w:fldChar w:fldCharType="begin"/>
        </w:r>
        <w:r w:rsidR="002E5856" w:rsidRPr="5D1C300B">
          <w:rPr>
            <w:rFonts w:asciiTheme="minorHAnsi" w:hAnsiTheme="minorHAnsi" w:cstheme="minorBidi"/>
          </w:rPr>
          <w:instrText>PAGE   \* MERGEFORMAT</w:instrText>
        </w:r>
        <w:r w:rsidR="002E5856" w:rsidRPr="5D1C300B">
          <w:rPr>
            <w:rFonts w:asciiTheme="minorHAnsi" w:hAnsiTheme="minorHAnsi" w:cstheme="minorBidi"/>
          </w:rPr>
          <w:fldChar w:fldCharType="separate"/>
        </w:r>
        <w:r w:rsidRPr="5D1C300B">
          <w:rPr>
            <w:rFonts w:asciiTheme="minorHAnsi" w:hAnsiTheme="minorHAnsi" w:cstheme="minorBidi"/>
          </w:rPr>
          <w:t>20</w:t>
        </w:r>
        <w:r w:rsidR="002E5856" w:rsidRPr="5D1C300B">
          <w:rPr>
            <w:rFonts w:asciiTheme="minorHAnsi" w:hAnsiTheme="minorHAnsi" w:cstheme="minorBidi"/>
          </w:rPr>
          <w:fldChar w:fldCharType="end"/>
        </w:r>
      </w:p>
    </w:sdtContent>
  </w:sdt>
  <w:p w14:paraId="13F8BA1A" w14:textId="77777777" w:rsidR="002E5856" w:rsidRPr="00324555" w:rsidRDefault="002E5856" w:rsidP="5D1C300B">
    <w:pPr>
      <w:pStyle w:val="Footer"/>
      <w:rPr>
        <w:rFonts w:asciiTheme="minorHAnsi" w:hAnsiTheme="minorHAnsi" w:cs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86B1" w14:textId="71A7E7A0" w:rsidR="002E5856" w:rsidRDefault="002E5856">
    <w:pPr>
      <w:pStyle w:val="Footer"/>
      <w:jc w:val="right"/>
    </w:pPr>
    <w:r>
      <w:fldChar w:fldCharType="begin"/>
    </w:r>
    <w:r>
      <w:instrText>PAGE   \* MERGEFORMAT</w:instrText>
    </w:r>
    <w:r>
      <w:fldChar w:fldCharType="separate"/>
    </w:r>
    <w:r w:rsidR="5D1C300B">
      <w:t>1</w:t>
    </w:r>
    <w:r>
      <w:fldChar w:fldCharType="end"/>
    </w:r>
  </w:p>
  <w:p w14:paraId="428A6ADD" w14:textId="77777777" w:rsidR="002E5856" w:rsidRDefault="002E5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0930" w14:textId="77777777" w:rsidR="000031D3" w:rsidRDefault="000031D3">
      <w:r>
        <w:separator/>
      </w:r>
    </w:p>
  </w:footnote>
  <w:footnote w:type="continuationSeparator" w:id="0">
    <w:p w14:paraId="14AB58C2" w14:textId="77777777" w:rsidR="000031D3" w:rsidRDefault="000031D3">
      <w:r>
        <w:continuationSeparator/>
      </w:r>
    </w:p>
  </w:footnote>
  <w:footnote w:type="continuationNotice" w:id="1">
    <w:p w14:paraId="0DC5FAB5" w14:textId="77777777" w:rsidR="000031D3" w:rsidRDefault="000031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9815" w14:textId="187867BB" w:rsidR="002E5856" w:rsidRPr="000237E1" w:rsidRDefault="002E5856" w:rsidP="5D1C300B">
    <w:pPr>
      <w:pBdr>
        <w:bottom w:val="single" w:sz="4" w:space="1" w:color="auto"/>
      </w:pBdr>
      <w:tabs>
        <w:tab w:val="left" w:pos="7655"/>
      </w:tabs>
      <w:rPr>
        <w:rFonts w:asciiTheme="minorHAnsi" w:hAnsiTheme="minorHAnsi"/>
        <w:b/>
        <w:bCs/>
        <w:sz w:val="16"/>
        <w:szCs w:val="16"/>
      </w:rPr>
    </w:pPr>
    <w:r w:rsidRPr="002055E7">
      <w:rPr>
        <w:rFonts w:asciiTheme="minorHAnsi" w:hAnsiTheme="minorHAnsi"/>
        <w:b/>
        <w:noProof/>
        <w:color w:val="FF0000"/>
        <w:sz w:val="24"/>
        <w:szCs w:val="18"/>
      </w:rPr>
      <w:drawing>
        <wp:anchor distT="0" distB="0" distL="114300" distR="114300" simplePos="0" relativeHeight="251658240" behindDoc="0" locked="0" layoutInCell="1" allowOverlap="1" wp14:anchorId="58F6BD76" wp14:editId="09AD0776">
          <wp:simplePos x="0" y="0"/>
          <wp:positionH relativeFrom="column">
            <wp:posOffset>5033645</wp:posOffset>
          </wp:positionH>
          <wp:positionV relativeFrom="paragraph">
            <wp:posOffset>-222250</wp:posOffset>
          </wp:positionV>
          <wp:extent cx="640080" cy="225425"/>
          <wp:effectExtent l="0" t="0" r="7620" b="317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25425"/>
                  </a:xfrm>
                  <a:prstGeom prst="rect">
                    <a:avLst/>
                  </a:prstGeom>
                  <a:noFill/>
                </pic:spPr>
              </pic:pic>
            </a:graphicData>
          </a:graphic>
          <wp14:sizeRelH relativeFrom="page">
            <wp14:pctWidth>0</wp14:pctWidth>
          </wp14:sizeRelH>
          <wp14:sizeRelV relativeFrom="page">
            <wp14:pctHeight>0</wp14:pctHeight>
          </wp14:sizeRelV>
        </wp:anchor>
      </w:drawing>
    </w:r>
    <w:r w:rsidR="5D1C300B" w:rsidRPr="5D1C300B">
      <w:rPr>
        <w:rFonts w:asciiTheme="minorHAnsi" w:hAnsiTheme="minorHAnsi"/>
        <w:sz w:val="16"/>
        <w:szCs w:val="16"/>
      </w:rPr>
      <w:t>Datum</w:t>
    </w:r>
    <w:r w:rsidR="0084204E">
      <w:rPr>
        <w:rFonts w:asciiTheme="minorHAnsi" w:hAnsiTheme="minorHAnsi"/>
        <w:sz w:val="16"/>
        <w:szCs w:val="16"/>
      </w:rPr>
      <w:t xml:space="preserve"> </w:t>
    </w:r>
    <w:r w:rsidR="00E94715">
      <w:rPr>
        <w:rFonts w:asciiTheme="minorHAnsi" w:hAnsiTheme="minorHAnsi"/>
        <w:sz w:val="16"/>
        <w:szCs w:val="16"/>
      </w:rPr>
      <w:t>22</w:t>
    </w:r>
    <w:r w:rsidR="006B2FE3">
      <w:rPr>
        <w:rFonts w:asciiTheme="minorHAnsi" w:hAnsiTheme="minorHAnsi"/>
        <w:sz w:val="16"/>
        <w:szCs w:val="16"/>
      </w:rPr>
      <w:t xml:space="preserve"> maart</w:t>
    </w:r>
    <w:r w:rsidR="0084204E">
      <w:rPr>
        <w:rFonts w:asciiTheme="minorHAnsi" w:hAnsiTheme="minorHAnsi"/>
        <w:sz w:val="16"/>
        <w:szCs w:val="16"/>
      </w:rPr>
      <w:t xml:space="preserve"> 2024</w:t>
    </w:r>
  </w:p>
  <w:p w14:paraId="70C73E5C" w14:textId="77777777" w:rsidR="002E5856" w:rsidRPr="005E5D47" w:rsidRDefault="002E5856" w:rsidP="5D1C300B">
    <w:pPr>
      <w:pStyle w:val="Header"/>
      <w:rPr>
        <w:rFonts w:asciiTheme="minorHAnsi" w:hAnsi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95E6" w14:textId="1B4A3DC0" w:rsidR="002E5856" w:rsidRDefault="002E5856" w:rsidP="00D5645C">
    <w:pPr>
      <w:pStyle w:val="Header"/>
      <w:tabs>
        <w:tab w:val="clear" w:pos="4153"/>
        <w:tab w:val="clear" w:pos="8306"/>
        <w:tab w:val="left" w:pos="5490"/>
      </w:tabs>
    </w:pPr>
    <w:r w:rsidRPr="0083637F">
      <w:rPr>
        <w:rFonts w:asciiTheme="minorHAnsi" w:hAnsiTheme="minorHAnsi" w:cstheme="minorHAnsi"/>
        <w:noProof/>
        <w:sz w:val="32"/>
        <w:szCs w:val="18"/>
      </w:rPr>
      <w:drawing>
        <wp:anchor distT="0" distB="0" distL="114300" distR="114300" simplePos="0" relativeHeight="251658241" behindDoc="1" locked="0" layoutInCell="0" allowOverlap="1" wp14:anchorId="068351D1" wp14:editId="23C1875C">
          <wp:simplePos x="0" y="0"/>
          <wp:positionH relativeFrom="margin">
            <wp:align>right</wp:align>
          </wp:positionH>
          <wp:positionV relativeFrom="page">
            <wp:posOffset>285750</wp:posOffset>
          </wp:positionV>
          <wp:extent cx="2088000" cy="356208"/>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208"/>
                  </a:xfrm>
                  <a:prstGeom prst="rect">
                    <a:avLst/>
                  </a:prstGeom>
                </pic:spPr>
              </pic:pic>
            </a:graphicData>
          </a:graphic>
          <wp14:sizeRelH relativeFrom="page">
            <wp14:pctWidth>0</wp14:pctWidth>
          </wp14:sizeRelH>
          <wp14:sizeRelV relativeFrom="page">
            <wp14:pctHeight>0</wp14:pctHeight>
          </wp14:sizeRelV>
        </wp:anchor>
      </w:drawing>
    </w:r>
    <w:r w:rsidR="00D5645C">
      <w:tab/>
    </w:r>
  </w:p>
</w:hdr>
</file>

<file path=word/intelligence2.xml><?xml version="1.0" encoding="utf-8"?>
<int2:intelligence xmlns:int2="http://schemas.microsoft.com/office/intelligence/2020/intelligence" xmlns:oel="http://schemas.microsoft.com/office/2019/extlst">
  <int2:observations>
    <int2:textHash int2:hashCode="OcXGKZBXqlMpwm" int2:id="6Wju62DE">
      <int2:state int2:value="Rejected" int2:type="AugLoop_Text_Critique"/>
    </int2:textHash>
    <int2:textHash int2:hashCode="+W2gKabapDIdcy" int2:id="6y09OuDO">
      <int2:state int2:value="Rejected" int2:type="AugLoop_Text_Critique"/>
    </int2:textHash>
    <int2:textHash int2:hashCode="fcrf7Ms+PgUzGA" int2:id="HOPjWbhg">
      <int2:state int2:value="Rejected" int2:type="AugLoop_Text_Critique"/>
    </int2:textHash>
    <int2:textHash int2:hashCode="Aav8mO+5ObwdBn" int2:id="HdI4Uj2h">
      <int2:state int2:value="Rejected" int2:type="AugLoop_Text_Critique"/>
    </int2:textHash>
    <int2:textHash int2:hashCode="RUe9In+QG1JkE6" int2:id="RCBA1v66">
      <int2:state int2:value="Rejected" int2:type="AugLoop_Text_Critique"/>
    </int2:textHash>
    <int2:textHash int2:hashCode="gLM2TesJ7kx/d1" int2:id="TgMmuxSE">
      <int2:state int2:value="Rejected" int2:type="AugLoop_Text_Critique"/>
    </int2:textHash>
    <int2:textHash int2:hashCode="Q/PQ5TX1juV6Z4" int2:id="aN2gJcwX">
      <int2:state int2:value="Rejected" int2:type="AugLoop_Text_Critique"/>
    </int2:textHash>
    <int2:textHash int2:hashCode="j780x+rSLrxJp+" int2:id="avGwJXQP">
      <int2:state int2:value="Rejected" int2:type="AugLoop_Text_Critique"/>
    </int2:textHash>
    <int2:textHash int2:hashCode="7S6zdCYYuxDTsr" int2:id="h6HaZnBh">
      <int2:state int2:value="Rejected" int2:type="AugLoop_Text_Critique"/>
    </int2:textHash>
    <int2:bookmark int2:bookmarkName="_Int_sAyn4alR" int2:invalidationBookmarkName="" int2:hashCode="a90gi1NENtZWdK" int2:id="ubn2wri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F3E"/>
    <w:multiLevelType w:val="hybridMultilevel"/>
    <w:tmpl w:val="5EECE888"/>
    <w:styleLink w:val="Stijl2"/>
    <w:lvl w:ilvl="0" w:tplc="5810B0D2">
      <w:start w:val="1"/>
      <w:numFmt w:val="bullet"/>
      <w:lvlText w:val=""/>
      <w:lvlJc w:val="left"/>
      <w:pPr>
        <w:ind w:left="360" w:hanging="360"/>
      </w:pPr>
      <w:rPr>
        <w:rFonts w:ascii="Symbol" w:hAnsi="Symbol" w:hint="default"/>
      </w:rPr>
    </w:lvl>
    <w:lvl w:ilvl="1" w:tplc="11C28F44">
      <w:start w:val="1"/>
      <w:numFmt w:val="bullet"/>
      <w:lvlText w:val="o"/>
      <w:lvlJc w:val="left"/>
      <w:pPr>
        <w:ind w:left="1440" w:hanging="360"/>
      </w:pPr>
      <w:rPr>
        <w:rFonts w:ascii="Courier New" w:hAnsi="Courier New" w:hint="default"/>
      </w:rPr>
    </w:lvl>
    <w:lvl w:ilvl="2" w:tplc="C436ECDA">
      <w:start w:val="1"/>
      <w:numFmt w:val="bullet"/>
      <w:lvlText w:val=""/>
      <w:lvlJc w:val="left"/>
      <w:pPr>
        <w:ind w:left="2160" w:hanging="360"/>
      </w:pPr>
      <w:rPr>
        <w:rFonts w:ascii="Wingdings" w:hAnsi="Wingdings" w:hint="default"/>
      </w:rPr>
    </w:lvl>
    <w:lvl w:ilvl="3" w:tplc="EBAA70C2">
      <w:start w:val="1"/>
      <w:numFmt w:val="bullet"/>
      <w:lvlText w:val=""/>
      <w:lvlJc w:val="left"/>
      <w:pPr>
        <w:ind w:left="2880" w:hanging="360"/>
      </w:pPr>
      <w:rPr>
        <w:rFonts w:ascii="Symbol" w:hAnsi="Symbol" w:hint="default"/>
      </w:rPr>
    </w:lvl>
    <w:lvl w:ilvl="4" w:tplc="24DA28B0">
      <w:start w:val="1"/>
      <w:numFmt w:val="bullet"/>
      <w:lvlText w:val="o"/>
      <w:lvlJc w:val="left"/>
      <w:pPr>
        <w:ind w:left="3600" w:hanging="360"/>
      </w:pPr>
      <w:rPr>
        <w:rFonts w:ascii="Courier New" w:hAnsi="Courier New" w:hint="default"/>
      </w:rPr>
    </w:lvl>
    <w:lvl w:ilvl="5" w:tplc="308EFEE0">
      <w:start w:val="1"/>
      <w:numFmt w:val="bullet"/>
      <w:lvlText w:val=""/>
      <w:lvlJc w:val="left"/>
      <w:pPr>
        <w:ind w:left="4320" w:hanging="360"/>
      </w:pPr>
      <w:rPr>
        <w:rFonts w:ascii="Wingdings" w:hAnsi="Wingdings" w:hint="default"/>
      </w:rPr>
    </w:lvl>
    <w:lvl w:ilvl="6" w:tplc="765C4BE4">
      <w:start w:val="1"/>
      <w:numFmt w:val="bullet"/>
      <w:lvlText w:val=""/>
      <w:lvlJc w:val="left"/>
      <w:pPr>
        <w:ind w:left="5040" w:hanging="360"/>
      </w:pPr>
      <w:rPr>
        <w:rFonts w:ascii="Symbol" w:hAnsi="Symbol" w:hint="default"/>
      </w:rPr>
    </w:lvl>
    <w:lvl w:ilvl="7" w:tplc="F7A05E9E">
      <w:start w:val="1"/>
      <w:numFmt w:val="bullet"/>
      <w:lvlText w:val="o"/>
      <w:lvlJc w:val="left"/>
      <w:pPr>
        <w:ind w:left="5760" w:hanging="360"/>
      </w:pPr>
      <w:rPr>
        <w:rFonts w:ascii="Courier New" w:hAnsi="Courier New" w:hint="default"/>
      </w:rPr>
    </w:lvl>
    <w:lvl w:ilvl="8" w:tplc="70A61A2C">
      <w:start w:val="1"/>
      <w:numFmt w:val="bullet"/>
      <w:lvlText w:val=""/>
      <w:lvlJc w:val="left"/>
      <w:pPr>
        <w:ind w:left="6480" w:hanging="360"/>
      </w:pPr>
      <w:rPr>
        <w:rFonts w:ascii="Wingdings" w:hAnsi="Wingdings" w:hint="default"/>
      </w:rPr>
    </w:lvl>
  </w:abstractNum>
  <w:abstractNum w:abstractNumId="1" w15:restartNumberingAfterBreak="0">
    <w:nsid w:val="05FC4EA8"/>
    <w:multiLevelType w:val="multilevel"/>
    <w:tmpl w:val="27984C50"/>
    <w:lvl w:ilvl="0">
      <w:start w:val="1"/>
      <w:numFmt w:val="decimal"/>
      <w:lvlText w:val="%1."/>
      <w:lvlJc w:val="left"/>
      <w:pPr>
        <w:ind w:left="2225" w:hanging="360"/>
      </w:pPr>
      <w:rPr>
        <w:rFonts w:cs="Times New Roman"/>
      </w:rPr>
    </w:lvl>
    <w:lvl w:ilvl="1">
      <w:start w:val="2"/>
      <w:numFmt w:val="decimal"/>
      <w:isLgl/>
      <w:lvlText w:val="%1.%2"/>
      <w:lvlJc w:val="left"/>
      <w:pPr>
        <w:ind w:left="2615" w:hanging="750"/>
      </w:pPr>
      <w:rPr>
        <w:rFonts w:cs="Times New Roman" w:hint="default"/>
      </w:rPr>
    </w:lvl>
    <w:lvl w:ilvl="2">
      <w:start w:val="2"/>
      <w:numFmt w:val="decimal"/>
      <w:isLgl/>
      <w:lvlText w:val="%1.%2.%3"/>
      <w:lvlJc w:val="left"/>
      <w:pPr>
        <w:ind w:left="2615" w:hanging="750"/>
      </w:pPr>
      <w:rPr>
        <w:rFonts w:cs="Times New Roman" w:hint="default"/>
      </w:rPr>
    </w:lvl>
    <w:lvl w:ilvl="3">
      <w:start w:val="1"/>
      <w:numFmt w:val="decimal"/>
      <w:isLgl/>
      <w:lvlText w:val="%1.%2.%3.%4"/>
      <w:lvlJc w:val="left"/>
      <w:pPr>
        <w:ind w:left="1175" w:hanging="750"/>
      </w:pPr>
      <w:rPr>
        <w:rFonts w:cs="Times New Roman" w:hint="default"/>
      </w:rPr>
    </w:lvl>
    <w:lvl w:ilvl="4">
      <w:start w:val="1"/>
      <w:numFmt w:val="decimal"/>
      <w:isLgl/>
      <w:lvlText w:val="%1.%2.%3.%4.%5"/>
      <w:lvlJc w:val="left"/>
      <w:pPr>
        <w:ind w:left="2945" w:hanging="1080"/>
      </w:pPr>
      <w:rPr>
        <w:rFonts w:cs="Times New Roman" w:hint="default"/>
      </w:rPr>
    </w:lvl>
    <w:lvl w:ilvl="5">
      <w:start w:val="1"/>
      <w:numFmt w:val="decimal"/>
      <w:isLgl/>
      <w:lvlText w:val="%1.%2.%3.%4.%5.%6"/>
      <w:lvlJc w:val="left"/>
      <w:pPr>
        <w:ind w:left="2945" w:hanging="1080"/>
      </w:pPr>
      <w:rPr>
        <w:rFonts w:cs="Times New Roman" w:hint="default"/>
      </w:rPr>
    </w:lvl>
    <w:lvl w:ilvl="6">
      <w:start w:val="1"/>
      <w:numFmt w:val="decimal"/>
      <w:isLgl/>
      <w:lvlText w:val="%1.%2.%3.%4.%5.%6.%7"/>
      <w:lvlJc w:val="left"/>
      <w:pPr>
        <w:ind w:left="3305" w:hanging="1440"/>
      </w:pPr>
      <w:rPr>
        <w:rFonts w:cs="Times New Roman" w:hint="default"/>
      </w:rPr>
    </w:lvl>
    <w:lvl w:ilvl="7">
      <w:start w:val="1"/>
      <w:numFmt w:val="decimal"/>
      <w:isLgl/>
      <w:lvlText w:val="%1.%2.%3.%4.%5.%6.%7.%8"/>
      <w:lvlJc w:val="left"/>
      <w:pPr>
        <w:ind w:left="3665" w:hanging="1800"/>
      </w:pPr>
      <w:rPr>
        <w:rFonts w:cs="Times New Roman" w:hint="default"/>
      </w:rPr>
    </w:lvl>
    <w:lvl w:ilvl="8">
      <w:start w:val="1"/>
      <w:numFmt w:val="decimal"/>
      <w:isLgl/>
      <w:lvlText w:val="%1.%2.%3.%4.%5.%6.%7.%8.%9"/>
      <w:lvlJc w:val="left"/>
      <w:pPr>
        <w:ind w:left="3665" w:hanging="1800"/>
      </w:pPr>
      <w:rPr>
        <w:rFonts w:cs="Times New Roman" w:hint="default"/>
      </w:rPr>
    </w:lvl>
  </w:abstractNum>
  <w:abstractNum w:abstractNumId="2" w15:restartNumberingAfterBreak="0">
    <w:nsid w:val="080C7197"/>
    <w:multiLevelType w:val="hybridMultilevel"/>
    <w:tmpl w:val="47F4BE2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00405C"/>
    <w:multiLevelType w:val="hybridMultilevel"/>
    <w:tmpl w:val="13D8CC7E"/>
    <w:lvl w:ilvl="0" w:tplc="851A9D48">
      <w:start w:val="1"/>
      <w:numFmt w:val="lowerLetter"/>
      <w:lvlText w:val="%1."/>
      <w:lvlJc w:val="left"/>
      <w:pPr>
        <w:ind w:left="720" w:hanging="360"/>
      </w:pPr>
      <w:rPr>
        <w:rFonts w:cs="Times New Roman"/>
        <w:b/>
        <w:color w:val="auto"/>
      </w:rPr>
    </w:lvl>
    <w:lvl w:ilvl="1" w:tplc="2B9676AC">
      <w:start w:val="1"/>
      <w:numFmt w:val="decimal"/>
      <w:lvlText w:val="%2."/>
      <w:lvlJc w:val="left"/>
      <w:pPr>
        <w:tabs>
          <w:tab w:val="num" w:pos="1440"/>
        </w:tabs>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 w15:restartNumberingAfterBreak="0">
    <w:nsid w:val="0C4D2065"/>
    <w:multiLevelType w:val="hybridMultilevel"/>
    <w:tmpl w:val="578ACEE4"/>
    <w:lvl w:ilvl="0" w:tplc="A31261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B93FB3"/>
    <w:multiLevelType w:val="hybridMultilevel"/>
    <w:tmpl w:val="F886E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FE22CB"/>
    <w:multiLevelType w:val="hybridMultilevel"/>
    <w:tmpl w:val="C0C4B370"/>
    <w:lvl w:ilvl="0" w:tplc="3B9634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133E03"/>
    <w:multiLevelType w:val="multilevel"/>
    <w:tmpl w:val="6E008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515FCF"/>
    <w:multiLevelType w:val="hybridMultilevel"/>
    <w:tmpl w:val="FE442A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E87AAC1"/>
    <w:multiLevelType w:val="hybridMultilevel"/>
    <w:tmpl w:val="FFFFFFFF"/>
    <w:lvl w:ilvl="0" w:tplc="AEA0DDA6">
      <w:start w:val="1"/>
      <w:numFmt w:val="bullet"/>
      <w:lvlText w:val=""/>
      <w:lvlJc w:val="left"/>
      <w:pPr>
        <w:ind w:left="720" w:hanging="360"/>
      </w:pPr>
      <w:rPr>
        <w:rFonts w:ascii="Symbol" w:hAnsi="Symbol" w:hint="default"/>
      </w:rPr>
    </w:lvl>
    <w:lvl w:ilvl="1" w:tplc="B1F8EBCC">
      <w:start w:val="1"/>
      <w:numFmt w:val="bullet"/>
      <w:lvlText w:val="o"/>
      <w:lvlJc w:val="left"/>
      <w:pPr>
        <w:ind w:left="1440" w:hanging="360"/>
      </w:pPr>
      <w:rPr>
        <w:rFonts w:ascii="Courier New" w:hAnsi="Courier New" w:hint="default"/>
      </w:rPr>
    </w:lvl>
    <w:lvl w:ilvl="2" w:tplc="A4BC741A">
      <w:start w:val="1"/>
      <w:numFmt w:val="bullet"/>
      <w:lvlText w:val=""/>
      <w:lvlJc w:val="left"/>
      <w:pPr>
        <w:ind w:left="2160" w:hanging="360"/>
      </w:pPr>
      <w:rPr>
        <w:rFonts w:ascii="Wingdings" w:hAnsi="Wingdings" w:hint="default"/>
      </w:rPr>
    </w:lvl>
    <w:lvl w:ilvl="3" w:tplc="936AEFBA">
      <w:start w:val="1"/>
      <w:numFmt w:val="bullet"/>
      <w:lvlText w:val=""/>
      <w:lvlJc w:val="left"/>
      <w:pPr>
        <w:ind w:left="2880" w:hanging="360"/>
      </w:pPr>
      <w:rPr>
        <w:rFonts w:ascii="Symbol" w:hAnsi="Symbol" w:hint="default"/>
      </w:rPr>
    </w:lvl>
    <w:lvl w:ilvl="4" w:tplc="415A7E86">
      <w:start w:val="1"/>
      <w:numFmt w:val="bullet"/>
      <w:lvlText w:val="o"/>
      <w:lvlJc w:val="left"/>
      <w:pPr>
        <w:ind w:left="3600" w:hanging="360"/>
      </w:pPr>
      <w:rPr>
        <w:rFonts w:ascii="Courier New" w:hAnsi="Courier New" w:hint="default"/>
      </w:rPr>
    </w:lvl>
    <w:lvl w:ilvl="5" w:tplc="6A1064FC">
      <w:start w:val="1"/>
      <w:numFmt w:val="bullet"/>
      <w:lvlText w:val=""/>
      <w:lvlJc w:val="left"/>
      <w:pPr>
        <w:ind w:left="4320" w:hanging="360"/>
      </w:pPr>
      <w:rPr>
        <w:rFonts w:ascii="Wingdings" w:hAnsi="Wingdings" w:hint="default"/>
      </w:rPr>
    </w:lvl>
    <w:lvl w:ilvl="6" w:tplc="714A8E46">
      <w:start w:val="1"/>
      <w:numFmt w:val="bullet"/>
      <w:lvlText w:val=""/>
      <w:lvlJc w:val="left"/>
      <w:pPr>
        <w:ind w:left="5040" w:hanging="360"/>
      </w:pPr>
      <w:rPr>
        <w:rFonts w:ascii="Symbol" w:hAnsi="Symbol" w:hint="default"/>
      </w:rPr>
    </w:lvl>
    <w:lvl w:ilvl="7" w:tplc="AEDCC3AA">
      <w:start w:val="1"/>
      <w:numFmt w:val="bullet"/>
      <w:lvlText w:val="o"/>
      <w:lvlJc w:val="left"/>
      <w:pPr>
        <w:ind w:left="5760" w:hanging="360"/>
      </w:pPr>
      <w:rPr>
        <w:rFonts w:ascii="Courier New" w:hAnsi="Courier New" w:hint="default"/>
      </w:rPr>
    </w:lvl>
    <w:lvl w:ilvl="8" w:tplc="CDFA7C7A">
      <w:start w:val="1"/>
      <w:numFmt w:val="bullet"/>
      <w:lvlText w:val=""/>
      <w:lvlJc w:val="left"/>
      <w:pPr>
        <w:ind w:left="6480" w:hanging="360"/>
      </w:pPr>
      <w:rPr>
        <w:rFonts w:ascii="Wingdings" w:hAnsi="Wingdings" w:hint="default"/>
      </w:rPr>
    </w:lvl>
  </w:abstractNum>
  <w:abstractNum w:abstractNumId="10" w15:restartNumberingAfterBreak="0">
    <w:nsid w:val="1100507A"/>
    <w:multiLevelType w:val="hybridMultilevel"/>
    <w:tmpl w:val="2D240DEA"/>
    <w:lvl w:ilvl="0" w:tplc="0413000F">
      <w:start w:val="1"/>
      <w:numFmt w:val="decimal"/>
      <w:lvlText w:val="%1."/>
      <w:lvlJc w:val="left"/>
      <w:pPr>
        <w:ind w:left="1080" w:hanging="360"/>
      </w:pPr>
      <w:rPr>
        <w:rFonts w:cs="Times New Roman"/>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1"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38A49E4"/>
    <w:multiLevelType w:val="hybridMultilevel"/>
    <w:tmpl w:val="07405B02"/>
    <w:lvl w:ilvl="0" w:tplc="FFFFFFF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7FE0F1A"/>
    <w:multiLevelType w:val="multilevel"/>
    <w:tmpl w:val="4C666198"/>
    <w:lvl w:ilvl="0">
      <w:start w:val="1"/>
      <w:numFmt w:val="decimal"/>
      <w:pStyle w:val="Heading1"/>
      <w:lvlText w:val="%1"/>
      <w:lvlJc w:val="left"/>
      <w:pPr>
        <w:tabs>
          <w:tab w:val="num" w:pos="432"/>
        </w:tabs>
        <w:ind w:left="432" w:hanging="432"/>
      </w:pPr>
      <w:rPr>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569"/>
        </w:tabs>
        <w:ind w:left="1569" w:hanging="576"/>
      </w:pPr>
    </w:lvl>
    <w:lvl w:ilvl="2">
      <w:start w:val="1"/>
      <w:numFmt w:val="decimal"/>
      <w:pStyle w:val="Heading3"/>
      <w:lvlText w:val="%1.%2.%3"/>
      <w:lvlJc w:val="left"/>
      <w:pPr>
        <w:tabs>
          <w:tab w:val="num" w:pos="1288"/>
        </w:tabs>
        <w:ind w:left="1288"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1BB23DEB"/>
    <w:multiLevelType w:val="hybridMultilevel"/>
    <w:tmpl w:val="F280AB6E"/>
    <w:lvl w:ilvl="0" w:tplc="04130001">
      <w:start w:val="1"/>
      <w:numFmt w:val="bullet"/>
      <w:lvlText w:val=""/>
      <w:lvlJc w:val="left"/>
      <w:pPr>
        <w:ind w:left="778" w:hanging="360"/>
      </w:pPr>
      <w:rPr>
        <w:rFonts w:ascii="Symbol" w:hAnsi="Symbol" w:hint="default"/>
      </w:rPr>
    </w:lvl>
    <w:lvl w:ilvl="1" w:tplc="04130003">
      <w:start w:val="1"/>
      <w:numFmt w:val="bullet"/>
      <w:lvlText w:val="o"/>
      <w:lvlJc w:val="left"/>
      <w:pPr>
        <w:ind w:left="1498" w:hanging="360"/>
      </w:pPr>
      <w:rPr>
        <w:rFonts w:ascii="Courier New" w:hAnsi="Courier New" w:cs="Courier New" w:hint="default"/>
      </w:rPr>
    </w:lvl>
    <w:lvl w:ilvl="2" w:tplc="04130005">
      <w:start w:val="1"/>
      <w:numFmt w:val="bullet"/>
      <w:lvlText w:val=""/>
      <w:lvlJc w:val="left"/>
      <w:pPr>
        <w:ind w:left="2218" w:hanging="360"/>
      </w:pPr>
      <w:rPr>
        <w:rFonts w:ascii="Wingdings" w:hAnsi="Wingdings" w:hint="default"/>
      </w:rPr>
    </w:lvl>
    <w:lvl w:ilvl="3" w:tplc="0413000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5" w15:restartNumberingAfterBreak="0">
    <w:nsid w:val="1F934A90"/>
    <w:multiLevelType w:val="hybridMultilevel"/>
    <w:tmpl w:val="FFFFFFFF"/>
    <w:lvl w:ilvl="0" w:tplc="49F4986C">
      <w:start w:val="1"/>
      <w:numFmt w:val="bullet"/>
      <w:lvlText w:val=""/>
      <w:lvlJc w:val="left"/>
      <w:pPr>
        <w:ind w:left="720" w:hanging="360"/>
      </w:pPr>
      <w:rPr>
        <w:rFonts w:ascii="Symbol" w:hAnsi="Symbol" w:hint="default"/>
      </w:rPr>
    </w:lvl>
    <w:lvl w:ilvl="1" w:tplc="0DDE7212">
      <w:start w:val="1"/>
      <w:numFmt w:val="bullet"/>
      <w:lvlText w:val="o"/>
      <w:lvlJc w:val="left"/>
      <w:pPr>
        <w:ind w:left="1440" w:hanging="360"/>
      </w:pPr>
      <w:rPr>
        <w:rFonts w:ascii="Courier New" w:hAnsi="Courier New" w:hint="default"/>
      </w:rPr>
    </w:lvl>
    <w:lvl w:ilvl="2" w:tplc="7708D638">
      <w:start w:val="1"/>
      <w:numFmt w:val="bullet"/>
      <w:lvlText w:val=""/>
      <w:lvlJc w:val="left"/>
      <w:pPr>
        <w:ind w:left="2160" w:hanging="360"/>
      </w:pPr>
      <w:rPr>
        <w:rFonts w:ascii="Wingdings" w:hAnsi="Wingdings" w:hint="default"/>
      </w:rPr>
    </w:lvl>
    <w:lvl w:ilvl="3" w:tplc="A8C6206A">
      <w:start w:val="1"/>
      <w:numFmt w:val="bullet"/>
      <w:lvlText w:val=""/>
      <w:lvlJc w:val="left"/>
      <w:pPr>
        <w:ind w:left="2880" w:hanging="360"/>
      </w:pPr>
      <w:rPr>
        <w:rFonts w:ascii="Symbol" w:hAnsi="Symbol" w:hint="default"/>
      </w:rPr>
    </w:lvl>
    <w:lvl w:ilvl="4" w:tplc="EEC21DCE">
      <w:start w:val="1"/>
      <w:numFmt w:val="bullet"/>
      <w:lvlText w:val="o"/>
      <w:lvlJc w:val="left"/>
      <w:pPr>
        <w:ind w:left="3600" w:hanging="360"/>
      </w:pPr>
      <w:rPr>
        <w:rFonts w:ascii="Courier New" w:hAnsi="Courier New" w:hint="default"/>
      </w:rPr>
    </w:lvl>
    <w:lvl w:ilvl="5" w:tplc="D5549DA0">
      <w:start w:val="1"/>
      <w:numFmt w:val="bullet"/>
      <w:lvlText w:val=""/>
      <w:lvlJc w:val="left"/>
      <w:pPr>
        <w:ind w:left="4320" w:hanging="360"/>
      </w:pPr>
      <w:rPr>
        <w:rFonts w:ascii="Wingdings" w:hAnsi="Wingdings" w:hint="default"/>
      </w:rPr>
    </w:lvl>
    <w:lvl w:ilvl="6" w:tplc="AF164DFE">
      <w:start w:val="1"/>
      <w:numFmt w:val="bullet"/>
      <w:lvlText w:val=""/>
      <w:lvlJc w:val="left"/>
      <w:pPr>
        <w:ind w:left="5040" w:hanging="360"/>
      </w:pPr>
      <w:rPr>
        <w:rFonts w:ascii="Symbol" w:hAnsi="Symbol" w:hint="default"/>
      </w:rPr>
    </w:lvl>
    <w:lvl w:ilvl="7" w:tplc="633E9E86">
      <w:start w:val="1"/>
      <w:numFmt w:val="bullet"/>
      <w:lvlText w:val="o"/>
      <w:lvlJc w:val="left"/>
      <w:pPr>
        <w:ind w:left="5760" w:hanging="360"/>
      </w:pPr>
      <w:rPr>
        <w:rFonts w:ascii="Courier New" w:hAnsi="Courier New" w:hint="default"/>
      </w:rPr>
    </w:lvl>
    <w:lvl w:ilvl="8" w:tplc="F92466D2">
      <w:start w:val="1"/>
      <w:numFmt w:val="bullet"/>
      <w:lvlText w:val=""/>
      <w:lvlJc w:val="left"/>
      <w:pPr>
        <w:ind w:left="6480" w:hanging="360"/>
      </w:pPr>
      <w:rPr>
        <w:rFonts w:ascii="Wingdings" w:hAnsi="Wingdings" w:hint="default"/>
      </w:rPr>
    </w:lvl>
  </w:abstractNum>
  <w:abstractNum w:abstractNumId="16" w15:restartNumberingAfterBreak="0">
    <w:nsid w:val="28FA262B"/>
    <w:multiLevelType w:val="hybridMultilevel"/>
    <w:tmpl w:val="0936BC5E"/>
    <w:lvl w:ilvl="0" w:tplc="318E8792">
      <w:start w:val="1"/>
      <w:numFmt w:val="bullet"/>
      <w:pStyle w:val="CBrackmannsommer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677DE6"/>
    <w:multiLevelType w:val="multilevel"/>
    <w:tmpl w:val="70A880B6"/>
    <w:lvl w:ilvl="0">
      <w:start w:val="1"/>
      <w:numFmt w:val="decimal"/>
      <w:pStyle w:val="ABrackmannkop1"/>
      <w:lvlText w:val="%1."/>
      <w:lvlJc w:val="left"/>
      <w:pPr>
        <w:ind w:left="680" w:hanging="680"/>
      </w:pPr>
      <w:rPr>
        <w:rFonts w:cs="Times New Roman" w:hint="default"/>
      </w:rPr>
    </w:lvl>
    <w:lvl w:ilvl="1">
      <w:start w:val="1"/>
      <w:numFmt w:val="decimal"/>
      <w:pStyle w:val="Brackmannkop11ev"/>
      <w:lvlText w:val="%1.%2."/>
      <w:lvlJc w:val="left"/>
      <w:pPr>
        <w:ind w:left="641" w:hanging="357"/>
      </w:pPr>
      <w:rPr>
        <w:rFonts w:cs="Times New Roman" w:hint="default"/>
        <w:b/>
      </w:rPr>
    </w:lvl>
    <w:lvl w:ilvl="2">
      <w:start w:val="1"/>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2AFB17CE"/>
    <w:multiLevelType w:val="hybridMultilevel"/>
    <w:tmpl w:val="9036D7F8"/>
    <w:lvl w:ilvl="0" w:tplc="F00235E2">
      <w:start w:val="10"/>
      <w:numFmt w:val="bullet"/>
      <w:lvlText w:val="-"/>
      <w:lvlJc w:val="left"/>
      <w:pPr>
        <w:ind w:left="786"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2767B1"/>
    <w:multiLevelType w:val="hybridMultilevel"/>
    <w:tmpl w:val="458468B2"/>
    <w:lvl w:ilvl="0" w:tplc="04130001">
      <w:start w:val="1"/>
      <w:numFmt w:val="bullet"/>
      <w:lvlText w:val=""/>
      <w:lvlJc w:val="left"/>
      <w:pPr>
        <w:ind w:left="1230" w:hanging="360"/>
      </w:pPr>
      <w:rPr>
        <w:rFonts w:ascii="Symbol" w:hAnsi="Symbol"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abstractNum w:abstractNumId="20" w15:restartNumberingAfterBreak="0">
    <w:nsid w:val="386E0D7B"/>
    <w:multiLevelType w:val="hybridMultilevel"/>
    <w:tmpl w:val="CF0A55DA"/>
    <w:styleLink w:val="SBnummering"/>
    <w:lvl w:ilvl="0" w:tplc="F3E8B600">
      <w:start w:val="1"/>
      <w:numFmt w:val="bullet"/>
      <w:lvlText w:val=""/>
      <w:lvlJc w:val="left"/>
      <w:pPr>
        <w:ind w:left="720" w:hanging="360"/>
      </w:pPr>
      <w:rPr>
        <w:rFonts w:ascii="Symbol" w:hAnsi="Symbol" w:hint="default"/>
      </w:rPr>
    </w:lvl>
    <w:lvl w:ilvl="1" w:tplc="CA8E6730">
      <w:start w:val="1"/>
      <w:numFmt w:val="bullet"/>
      <w:lvlText w:val="o"/>
      <w:lvlJc w:val="left"/>
      <w:pPr>
        <w:ind w:left="1440" w:hanging="360"/>
      </w:pPr>
      <w:rPr>
        <w:rFonts w:ascii="Courier New" w:hAnsi="Courier New" w:hint="default"/>
      </w:rPr>
    </w:lvl>
    <w:lvl w:ilvl="2" w:tplc="3440E172">
      <w:start w:val="1"/>
      <w:numFmt w:val="bullet"/>
      <w:lvlText w:val=""/>
      <w:lvlJc w:val="left"/>
      <w:pPr>
        <w:ind w:left="2160" w:hanging="360"/>
      </w:pPr>
      <w:rPr>
        <w:rFonts w:ascii="Wingdings" w:hAnsi="Wingdings" w:hint="default"/>
      </w:rPr>
    </w:lvl>
    <w:lvl w:ilvl="3" w:tplc="7C28ACBE">
      <w:start w:val="1"/>
      <w:numFmt w:val="bullet"/>
      <w:lvlText w:val=""/>
      <w:lvlJc w:val="left"/>
      <w:pPr>
        <w:ind w:left="2880" w:hanging="360"/>
      </w:pPr>
      <w:rPr>
        <w:rFonts w:ascii="Symbol" w:hAnsi="Symbol" w:hint="default"/>
      </w:rPr>
    </w:lvl>
    <w:lvl w:ilvl="4" w:tplc="648A97FA">
      <w:start w:val="1"/>
      <w:numFmt w:val="bullet"/>
      <w:lvlText w:val="o"/>
      <w:lvlJc w:val="left"/>
      <w:pPr>
        <w:ind w:left="3600" w:hanging="360"/>
      </w:pPr>
      <w:rPr>
        <w:rFonts w:ascii="Courier New" w:hAnsi="Courier New" w:hint="default"/>
      </w:rPr>
    </w:lvl>
    <w:lvl w:ilvl="5" w:tplc="D43490EE">
      <w:start w:val="1"/>
      <w:numFmt w:val="bullet"/>
      <w:lvlText w:val=""/>
      <w:lvlJc w:val="left"/>
      <w:pPr>
        <w:ind w:left="4320" w:hanging="360"/>
      </w:pPr>
      <w:rPr>
        <w:rFonts w:ascii="Wingdings" w:hAnsi="Wingdings" w:hint="default"/>
      </w:rPr>
    </w:lvl>
    <w:lvl w:ilvl="6" w:tplc="A174523E">
      <w:start w:val="1"/>
      <w:numFmt w:val="bullet"/>
      <w:lvlText w:val=""/>
      <w:lvlJc w:val="left"/>
      <w:pPr>
        <w:ind w:left="5040" w:hanging="360"/>
      </w:pPr>
      <w:rPr>
        <w:rFonts w:ascii="Symbol" w:hAnsi="Symbol" w:hint="default"/>
      </w:rPr>
    </w:lvl>
    <w:lvl w:ilvl="7" w:tplc="960E0DFA">
      <w:start w:val="1"/>
      <w:numFmt w:val="bullet"/>
      <w:lvlText w:val="o"/>
      <w:lvlJc w:val="left"/>
      <w:pPr>
        <w:ind w:left="5760" w:hanging="360"/>
      </w:pPr>
      <w:rPr>
        <w:rFonts w:ascii="Courier New" w:hAnsi="Courier New" w:hint="default"/>
      </w:rPr>
    </w:lvl>
    <w:lvl w:ilvl="8" w:tplc="A2F4DEEE">
      <w:start w:val="1"/>
      <w:numFmt w:val="bullet"/>
      <w:lvlText w:val=""/>
      <w:lvlJc w:val="left"/>
      <w:pPr>
        <w:ind w:left="6480" w:hanging="360"/>
      </w:pPr>
      <w:rPr>
        <w:rFonts w:ascii="Wingdings" w:hAnsi="Wingdings" w:hint="default"/>
      </w:rPr>
    </w:lvl>
  </w:abstractNum>
  <w:abstractNum w:abstractNumId="21" w15:restartNumberingAfterBreak="0">
    <w:nsid w:val="3AC30F5D"/>
    <w:multiLevelType w:val="hybridMultilevel"/>
    <w:tmpl w:val="68F4DC34"/>
    <w:lvl w:ilvl="0" w:tplc="FFFFFFFF">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80F91B"/>
    <w:multiLevelType w:val="hybridMultilevel"/>
    <w:tmpl w:val="387EA54E"/>
    <w:lvl w:ilvl="0" w:tplc="0CEC25BE">
      <w:start w:val="1"/>
      <w:numFmt w:val="bullet"/>
      <w:lvlText w:val=""/>
      <w:lvlJc w:val="left"/>
      <w:pPr>
        <w:ind w:left="360" w:hanging="360"/>
      </w:pPr>
      <w:rPr>
        <w:rFonts w:ascii="Symbol" w:hAnsi="Symbol" w:hint="default"/>
      </w:rPr>
    </w:lvl>
    <w:lvl w:ilvl="1" w:tplc="589A9668">
      <w:start w:val="1"/>
      <w:numFmt w:val="bullet"/>
      <w:lvlText w:val="o"/>
      <w:lvlJc w:val="left"/>
      <w:pPr>
        <w:ind w:left="1440" w:hanging="360"/>
      </w:pPr>
      <w:rPr>
        <w:rFonts w:ascii="Courier New" w:hAnsi="Courier New" w:hint="default"/>
      </w:rPr>
    </w:lvl>
    <w:lvl w:ilvl="2" w:tplc="8308456C">
      <w:start w:val="1"/>
      <w:numFmt w:val="bullet"/>
      <w:lvlText w:val=""/>
      <w:lvlJc w:val="left"/>
      <w:pPr>
        <w:ind w:left="2160" w:hanging="360"/>
      </w:pPr>
      <w:rPr>
        <w:rFonts w:ascii="Wingdings" w:hAnsi="Wingdings" w:hint="default"/>
      </w:rPr>
    </w:lvl>
    <w:lvl w:ilvl="3" w:tplc="94AE60B0">
      <w:start w:val="1"/>
      <w:numFmt w:val="bullet"/>
      <w:lvlText w:val=""/>
      <w:lvlJc w:val="left"/>
      <w:pPr>
        <w:ind w:left="2880" w:hanging="360"/>
      </w:pPr>
      <w:rPr>
        <w:rFonts w:ascii="Symbol" w:hAnsi="Symbol" w:hint="default"/>
      </w:rPr>
    </w:lvl>
    <w:lvl w:ilvl="4" w:tplc="AD620558">
      <w:start w:val="1"/>
      <w:numFmt w:val="bullet"/>
      <w:lvlText w:val="o"/>
      <w:lvlJc w:val="left"/>
      <w:pPr>
        <w:ind w:left="3600" w:hanging="360"/>
      </w:pPr>
      <w:rPr>
        <w:rFonts w:ascii="Courier New" w:hAnsi="Courier New" w:hint="default"/>
      </w:rPr>
    </w:lvl>
    <w:lvl w:ilvl="5" w:tplc="63042A40">
      <w:start w:val="1"/>
      <w:numFmt w:val="bullet"/>
      <w:lvlText w:val=""/>
      <w:lvlJc w:val="left"/>
      <w:pPr>
        <w:ind w:left="4320" w:hanging="360"/>
      </w:pPr>
      <w:rPr>
        <w:rFonts w:ascii="Wingdings" w:hAnsi="Wingdings" w:hint="default"/>
      </w:rPr>
    </w:lvl>
    <w:lvl w:ilvl="6" w:tplc="5420B416">
      <w:start w:val="1"/>
      <w:numFmt w:val="bullet"/>
      <w:lvlText w:val=""/>
      <w:lvlJc w:val="left"/>
      <w:pPr>
        <w:ind w:left="5040" w:hanging="360"/>
      </w:pPr>
      <w:rPr>
        <w:rFonts w:ascii="Symbol" w:hAnsi="Symbol" w:hint="default"/>
      </w:rPr>
    </w:lvl>
    <w:lvl w:ilvl="7" w:tplc="469C5BE0">
      <w:start w:val="1"/>
      <w:numFmt w:val="bullet"/>
      <w:lvlText w:val="o"/>
      <w:lvlJc w:val="left"/>
      <w:pPr>
        <w:ind w:left="5760" w:hanging="360"/>
      </w:pPr>
      <w:rPr>
        <w:rFonts w:ascii="Courier New" w:hAnsi="Courier New" w:hint="default"/>
      </w:rPr>
    </w:lvl>
    <w:lvl w:ilvl="8" w:tplc="29809FC8">
      <w:start w:val="1"/>
      <w:numFmt w:val="bullet"/>
      <w:lvlText w:val=""/>
      <w:lvlJc w:val="left"/>
      <w:pPr>
        <w:ind w:left="6480" w:hanging="360"/>
      </w:pPr>
      <w:rPr>
        <w:rFonts w:ascii="Wingdings" w:hAnsi="Wingdings" w:hint="default"/>
      </w:rPr>
    </w:lvl>
  </w:abstractNum>
  <w:abstractNum w:abstractNumId="23" w15:restartNumberingAfterBreak="0">
    <w:nsid w:val="46712616"/>
    <w:multiLevelType w:val="hybridMultilevel"/>
    <w:tmpl w:val="C5D2A96E"/>
    <w:lvl w:ilvl="0" w:tplc="D5746D7E">
      <w:start w:val="1"/>
      <w:numFmt w:val="bullet"/>
      <w:lvlText w:val=""/>
      <w:lvlJc w:val="left"/>
      <w:pPr>
        <w:tabs>
          <w:tab w:val="num" w:pos="0"/>
        </w:tabs>
        <w:ind w:left="284" w:hanging="284"/>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7C4E16"/>
    <w:multiLevelType w:val="hybridMultilevel"/>
    <w:tmpl w:val="83968868"/>
    <w:lvl w:ilvl="0" w:tplc="FE9C445A">
      <w:start w:val="1"/>
      <w:numFmt w:val="upperLetter"/>
      <w:lvlText w:val="%1)"/>
      <w:lvlJc w:val="left"/>
      <w:pPr>
        <w:ind w:left="1080" w:hanging="360"/>
      </w:pPr>
      <w:rPr>
        <w:rFonts w:hint="default"/>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521F2AC0"/>
    <w:multiLevelType w:val="hybridMultilevel"/>
    <w:tmpl w:val="D68E81DA"/>
    <w:styleLink w:val="Stijl3"/>
    <w:lvl w:ilvl="0" w:tplc="106070DC">
      <w:start w:val="1"/>
      <w:numFmt w:val="bullet"/>
      <w:lvlText w:val=""/>
      <w:lvlJc w:val="left"/>
      <w:pPr>
        <w:ind w:left="720" w:hanging="360"/>
      </w:pPr>
      <w:rPr>
        <w:rFonts w:ascii="Symbol" w:hAnsi="Symbol" w:hint="default"/>
      </w:rPr>
    </w:lvl>
    <w:lvl w:ilvl="1" w:tplc="349CB522">
      <w:start w:val="1"/>
      <w:numFmt w:val="bullet"/>
      <w:lvlText w:val="o"/>
      <w:lvlJc w:val="left"/>
      <w:pPr>
        <w:ind w:left="1440" w:hanging="360"/>
      </w:pPr>
      <w:rPr>
        <w:rFonts w:ascii="Courier New" w:hAnsi="Courier New" w:hint="default"/>
      </w:rPr>
    </w:lvl>
    <w:lvl w:ilvl="2" w:tplc="5032DED6">
      <w:start w:val="1"/>
      <w:numFmt w:val="bullet"/>
      <w:lvlText w:val=""/>
      <w:lvlJc w:val="left"/>
      <w:pPr>
        <w:ind w:left="2160" w:hanging="360"/>
      </w:pPr>
      <w:rPr>
        <w:rFonts w:ascii="Wingdings" w:hAnsi="Wingdings" w:hint="default"/>
      </w:rPr>
    </w:lvl>
    <w:lvl w:ilvl="3" w:tplc="4948B10C">
      <w:start w:val="1"/>
      <w:numFmt w:val="bullet"/>
      <w:lvlText w:val=""/>
      <w:lvlJc w:val="left"/>
      <w:pPr>
        <w:ind w:left="2880" w:hanging="360"/>
      </w:pPr>
      <w:rPr>
        <w:rFonts w:ascii="Symbol" w:hAnsi="Symbol" w:hint="default"/>
      </w:rPr>
    </w:lvl>
    <w:lvl w:ilvl="4" w:tplc="8F0C2D5C">
      <w:start w:val="1"/>
      <w:numFmt w:val="bullet"/>
      <w:lvlText w:val="o"/>
      <w:lvlJc w:val="left"/>
      <w:pPr>
        <w:ind w:left="3600" w:hanging="360"/>
      </w:pPr>
      <w:rPr>
        <w:rFonts w:ascii="Courier New" w:hAnsi="Courier New" w:hint="default"/>
      </w:rPr>
    </w:lvl>
    <w:lvl w:ilvl="5" w:tplc="9A12323C">
      <w:start w:val="1"/>
      <w:numFmt w:val="bullet"/>
      <w:lvlText w:val=""/>
      <w:lvlJc w:val="left"/>
      <w:pPr>
        <w:ind w:left="4320" w:hanging="360"/>
      </w:pPr>
      <w:rPr>
        <w:rFonts w:ascii="Wingdings" w:hAnsi="Wingdings" w:hint="default"/>
      </w:rPr>
    </w:lvl>
    <w:lvl w:ilvl="6" w:tplc="910AA42A">
      <w:start w:val="1"/>
      <w:numFmt w:val="bullet"/>
      <w:lvlText w:val=""/>
      <w:lvlJc w:val="left"/>
      <w:pPr>
        <w:ind w:left="5040" w:hanging="360"/>
      </w:pPr>
      <w:rPr>
        <w:rFonts w:ascii="Symbol" w:hAnsi="Symbol" w:hint="default"/>
      </w:rPr>
    </w:lvl>
    <w:lvl w:ilvl="7" w:tplc="474693F2">
      <w:start w:val="1"/>
      <w:numFmt w:val="bullet"/>
      <w:lvlText w:val="o"/>
      <w:lvlJc w:val="left"/>
      <w:pPr>
        <w:ind w:left="5760" w:hanging="360"/>
      </w:pPr>
      <w:rPr>
        <w:rFonts w:ascii="Courier New" w:hAnsi="Courier New" w:hint="default"/>
      </w:rPr>
    </w:lvl>
    <w:lvl w:ilvl="8" w:tplc="4A4498BC">
      <w:start w:val="1"/>
      <w:numFmt w:val="bullet"/>
      <w:lvlText w:val=""/>
      <w:lvlJc w:val="left"/>
      <w:pPr>
        <w:ind w:left="6480" w:hanging="360"/>
      </w:pPr>
      <w:rPr>
        <w:rFonts w:ascii="Wingdings" w:hAnsi="Wingdings" w:hint="default"/>
      </w:rPr>
    </w:lvl>
  </w:abstractNum>
  <w:abstractNum w:abstractNumId="26" w15:restartNumberingAfterBreak="0">
    <w:nsid w:val="52499E63"/>
    <w:multiLevelType w:val="hybridMultilevel"/>
    <w:tmpl w:val="652CB634"/>
    <w:lvl w:ilvl="0" w:tplc="8F1813D6">
      <w:start w:val="1"/>
      <w:numFmt w:val="decimal"/>
      <w:lvlText w:val="%1."/>
      <w:lvlJc w:val="left"/>
      <w:pPr>
        <w:ind w:left="720" w:hanging="360"/>
      </w:pPr>
    </w:lvl>
    <w:lvl w:ilvl="1" w:tplc="52366016">
      <w:start w:val="1"/>
      <w:numFmt w:val="lowerLetter"/>
      <w:lvlText w:val="%2."/>
      <w:lvlJc w:val="left"/>
      <w:pPr>
        <w:ind w:left="1440" w:hanging="360"/>
      </w:pPr>
    </w:lvl>
    <w:lvl w:ilvl="2" w:tplc="BAA016BE">
      <w:start w:val="1"/>
      <w:numFmt w:val="lowerRoman"/>
      <w:lvlText w:val="%3."/>
      <w:lvlJc w:val="right"/>
      <w:pPr>
        <w:ind w:left="2160" w:hanging="180"/>
      </w:pPr>
    </w:lvl>
    <w:lvl w:ilvl="3" w:tplc="BEF8DABA">
      <w:start w:val="1"/>
      <w:numFmt w:val="decimal"/>
      <w:lvlText w:val="%4."/>
      <w:lvlJc w:val="left"/>
      <w:pPr>
        <w:ind w:left="2880" w:hanging="360"/>
      </w:pPr>
    </w:lvl>
    <w:lvl w:ilvl="4" w:tplc="999C615A">
      <w:start w:val="1"/>
      <w:numFmt w:val="lowerLetter"/>
      <w:lvlText w:val="%5."/>
      <w:lvlJc w:val="left"/>
      <w:pPr>
        <w:ind w:left="3600" w:hanging="360"/>
      </w:pPr>
    </w:lvl>
    <w:lvl w:ilvl="5" w:tplc="49781444">
      <w:start w:val="1"/>
      <w:numFmt w:val="lowerRoman"/>
      <w:lvlText w:val="%6."/>
      <w:lvlJc w:val="right"/>
      <w:pPr>
        <w:ind w:left="4320" w:hanging="180"/>
      </w:pPr>
    </w:lvl>
    <w:lvl w:ilvl="6" w:tplc="DD54872E">
      <w:start w:val="1"/>
      <w:numFmt w:val="decimal"/>
      <w:lvlText w:val="%7."/>
      <w:lvlJc w:val="left"/>
      <w:pPr>
        <w:ind w:left="5040" w:hanging="360"/>
      </w:pPr>
    </w:lvl>
    <w:lvl w:ilvl="7" w:tplc="6C80E9DC">
      <w:start w:val="1"/>
      <w:numFmt w:val="lowerLetter"/>
      <w:lvlText w:val="%8."/>
      <w:lvlJc w:val="left"/>
      <w:pPr>
        <w:ind w:left="5760" w:hanging="360"/>
      </w:pPr>
    </w:lvl>
    <w:lvl w:ilvl="8" w:tplc="524E0DC2">
      <w:start w:val="1"/>
      <w:numFmt w:val="lowerRoman"/>
      <w:lvlText w:val="%9."/>
      <w:lvlJc w:val="right"/>
      <w:pPr>
        <w:ind w:left="6480" w:hanging="180"/>
      </w:pPr>
    </w:lvl>
  </w:abstractNum>
  <w:abstractNum w:abstractNumId="27" w15:restartNumberingAfterBreak="0">
    <w:nsid w:val="5A791051"/>
    <w:multiLevelType w:val="hybridMultilevel"/>
    <w:tmpl w:val="6E180FA8"/>
    <w:lvl w:ilvl="0" w:tplc="04130001">
      <w:start w:val="1"/>
      <w:numFmt w:val="bullet"/>
      <w:lvlText w:val=""/>
      <w:lvlJc w:val="left"/>
      <w:pPr>
        <w:ind w:left="3054" w:hanging="360"/>
      </w:pPr>
      <w:rPr>
        <w:rFonts w:ascii="Symbol" w:hAnsi="Symbol" w:hint="default"/>
      </w:rPr>
    </w:lvl>
    <w:lvl w:ilvl="1" w:tplc="04130003" w:tentative="1">
      <w:start w:val="1"/>
      <w:numFmt w:val="bullet"/>
      <w:lvlText w:val="o"/>
      <w:lvlJc w:val="left"/>
      <w:pPr>
        <w:ind w:left="3774" w:hanging="360"/>
      </w:pPr>
      <w:rPr>
        <w:rFonts w:ascii="Courier New" w:hAnsi="Courier New" w:cs="Courier New" w:hint="default"/>
      </w:rPr>
    </w:lvl>
    <w:lvl w:ilvl="2" w:tplc="04130005" w:tentative="1">
      <w:start w:val="1"/>
      <w:numFmt w:val="bullet"/>
      <w:lvlText w:val=""/>
      <w:lvlJc w:val="left"/>
      <w:pPr>
        <w:ind w:left="4494" w:hanging="360"/>
      </w:pPr>
      <w:rPr>
        <w:rFonts w:ascii="Wingdings" w:hAnsi="Wingdings" w:hint="default"/>
      </w:rPr>
    </w:lvl>
    <w:lvl w:ilvl="3" w:tplc="04130001" w:tentative="1">
      <w:start w:val="1"/>
      <w:numFmt w:val="bullet"/>
      <w:lvlText w:val=""/>
      <w:lvlJc w:val="left"/>
      <w:pPr>
        <w:ind w:left="5214" w:hanging="360"/>
      </w:pPr>
      <w:rPr>
        <w:rFonts w:ascii="Symbol" w:hAnsi="Symbol" w:hint="default"/>
      </w:rPr>
    </w:lvl>
    <w:lvl w:ilvl="4" w:tplc="04130003" w:tentative="1">
      <w:start w:val="1"/>
      <w:numFmt w:val="bullet"/>
      <w:lvlText w:val="o"/>
      <w:lvlJc w:val="left"/>
      <w:pPr>
        <w:ind w:left="5934" w:hanging="360"/>
      </w:pPr>
      <w:rPr>
        <w:rFonts w:ascii="Courier New" w:hAnsi="Courier New" w:cs="Courier New" w:hint="default"/>
      </w:rPr>
    </w:lvl>
    <w:lvl w:ilvl="5" w:tplc="04130005" w:tentative="1">
      <w:start w:val="1"/>
      <w:numFmt w:val="bullet"/>
      <w:lvlText w:val=""/>
      <w:lvlJc w:val="left"/>
      <w:pPr>
        <w:ind w:left="6654" w:hanging="360"/>
      </w:pPr>
      <w:rPr>
        <w:rFonts w:ascii="Wingdings" w:hAnsi="Wingdings" w:hint="default"/>
      </w:rPr>
    </w:lvl>
    <w:lvl w:ilvl="6" w:tplc="04130001" w:tentative="1">
      <w:start w:val="1"/>
      <w:numFmt w:val="bullet"/>
      <w:lvlText w:val=""/>
      <w:lvlJc w:val="left"/>
      <w:pPr>
        <w:ind w:left="7374" w:hanging="360"/>
      </w:pPr>
      <w:rPr>
        <w:rFonts w:ascii="Symbol" w:hAnsi="Symbol" w:hint="default"/>
      </w:rPr>
    </w:lvl>
    <w:lvl w:ilvl="7" w:tplc="04130003" w:tentative="1">
      <w:start w:val="1"/>
      <w:numFmt w:val="bullet"/>
      <w:lvlText w:val="o"/>
      <w:lvlJc w:val="left"/>
      <w:pPr>
        <w:ind w:left="8094" w:hanging="360"/>
      </w:pPr>
      <w:rPr>
        <w:rFonts w:ascii="Courier New" w:hAnsi="Courier New" w:cs="Courier New" w:hint="default"/>
      </w:rPr>
    </w:lvl>
    <w:lvl w:ilvl="8" w:tplc="04130005" w:tentative="1">
      <w:start w:val="1"/>
      <w:numFmt w:val="bullet"/>
      <w:lvlText w:val=""/>
      <w:lvlJc w:val="left"/>
      <w:pPr>
        <w:ind w:left="8814" w:hanging="360"/>
      </w:pPr>
      <w:rPr>
        <w:rFonts w:ascii="Wingdings" w:hAnsi="Wingdings" w:hint="default"/>
      </w:rPr>
    </w:lvl>
  </w:abstractNum>
  <w:abstractNum w:abstractNumId="28" w15:restartNumberingAfterBreak="0">
    <w:nsid w:val="63352D6F"/>
    <w:multiLevelType w:val="hybridMultilevel"/>
    <w:tmpl w:val="7A5A5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AD794B"/>
    <w:multiLevelType w:val="hybridMultilevel"/>
    <w:tmpl w:val="13644318"/>
    <w:lvl w:ilvl="0" w:tplc="F00235E2">
      <w:start w:val="10"/>
      <w:numFmt w:val="bullet"/>
      <w:lvlText w:val="-"/>
      <w:lvlJc w:val="left"/>
      <w:pPr>
        <w:ind w:left="1429" w:hanging="360"/>
      </w:pPr>
      <w:rPr>
        <w:rFonts w:ascii="Calibri" w:eastAsia="Times New Roman" w:hAnsi="Calibri" w:cs="Calibri" w:hint="default"/>
      </w:rPr>
    </w:lvl>
    <w:lvl w:ilvl="1" w:tplc="04130003">
      <w:start w:val="1"/>
      <w:numFmt w:val="bullet"/>
      <w:lvlText w:val="o"/>
      <w:lvlJc w:val="left"/>
      <w:pPr>
        <w:ind w:left="2149" w:hanging="360"/>
      </w:pPr>
      <w:rPr>
        <w:rFonts w:ascii="Courier New" w:hAnsi="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0" w15:restartNumberingAfterBreak="0">
    <w:nsid w:val="69327E1F"/>
    <w:multiLevelType w:val="multilevel"/>
    <w:tmpl w:val="F0743DBE"/>
    <w:lvl w:ilvl="0">
      <w:start w:val="1"/>
      <w:numFmt w:val="none"/>
      <w:lvlText w:val=""/>
      <w:lvlJc w:val="left"/>
      <w:pPr>
        <w:tabs>
          <w:tab w:val="num" w:pos="360"/>
        </w:tabs>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upperLetter"/>
      <w:pStyle w:val="BijlageHeader"/>
      <w:lvlText w:val="%7"/>
      <w:lvlJc w:val="left"/>
      <w:pPr>
        <w:tabs>
          <w:tab w:val="num" w:pos="360"/>
        </w:tabs>
        <w:ind w:left="0" w:firstLine="0"/>
      </w:pPr>
    </w:lvl>
    <w:lvl w:ilvl="7">
      <w:start w:val="1"/>
      <w:numFmt w:val="decimal"/>
      <w:pStyle w:val="BijlageHeader2"/>
      <w:lvlText w:val="%7.%8"/>
      <w:lvlJc w:val="left"/>
      <w:pPr>
        <w:tabs>
          <w:tab w:val="num" w:pos="720"/>
        </w:tabs>
        <w:ind w:left="0" w:firstLine="0"/>
      </w:pPr>
    </w:lvl>
    <w:lvl w:ilvl="8">
      <w:start w:val="1"/>
      <w:numFmt w:val="decimal"/>
      <w:pStyle w:val="BijlageHeader3"/>
      <w:lvlText w:val="%7.%8.%9"/>
      <w:lvlJc w:val="left"/>
      <w:pPr>
        <w:tabs>
          <w:tab w:val="num" w:pos="720"/>
        </w:tabs>
        <w:ind w:left="0" w:firstLine="0"/>
      </w:pPr>
    </w:lvl>
  </w:abstractNum>
  <w:abstractNum w:abstractNumId="31" w15:restartNumberingAfterBreak="0">
    <w:nsid w:val="6F985630"/>
    <w:multiLevelType w:val="hybridMultilevel"/>
    <w:tmpl w:val="DD7A332E"/>
    <w:lvl w:ilvl="0" w:tplc="E8A22DCA">
      <w:start w:val="1"/>
      <w:numFmt w:val="bullet"/>
      <w:lvlText w:val=""/>
      <w:lvlJc w:val="left"/>
      <w:pPr>
        <w:ind w:left="720" w:hanging="360"/>
      </w:pPr>
      <w:rPr>
        <w:rFonts w:ascii="Symbol" w:hAnsi="Symbol" w:hint="default"/>
      </w:rPr>
    </w:lvl>
    <w:lvl w:ilvl="1" w:tplc="030C4468">
      <w:start w:val="1"/>
      <w:numFmt w:val="bullet"/>
      <w:lvlText w:val="o"/>
      <w:lvlJc w:val="left"/>
      <w:pPr>
        <w:ind w:left="1440" w:hanging="360"/>
      </w:pPr>
      <w:rPr>
        <w:rFonts w:ascii="Courier New" w:hAnsi="Courier New" w:hint="default"/>
      </w:rPr>
    </w:lvl>
    <w:lvl w:ilvl="2" w:tplc="B6B4AA30">
      <w:start w:val="1"/>
      <w:numFmt w:val="bullet"/>
      <w:lvlText w:val=""/>
      <w:lvlJc w:val="left"/>
      <w:pPr>
        <w:ind w:left="2160" w:hanging="360"/>
      </w:pPr>
      <w:rPr>
        <w:rFonts w:ascii="Wingdings" w:hAnsi="Wingdings" w:hint="default"/>
      </w:rPr>
    </w:lvl>
    <w:lvl w:ilvl="3" w:tplc="77486A94">
      <w:start w:val="1"/>
      <w:numFmt w:val="bullet"/>
      <w:lvlText w:val=""/>
      <w:lvlJc w:val="left"/>
      <w:pPr>
        <w:ind w:left="2880" w:hanging="360"/>
      </w:pPr>
      <w:rPr>
        <w:rFonts w:ascii="Symbol" w:hAnsi="Symbol" w:hint="default"/>
      </w:rPr>
    </w:lvl>
    <w:lvl w:ilvl="4" w:tplc="4920E8A2">
      <w:start w:val="1"/>
      <w:numFmt w:val="bullet"/>
      <w:lvlText w:val="o"/>
      <w:lvlJc w:val="left"/>
      <w:pPr>
        <w:ind w:left="3600" w:hanging="360"/>
      </w:pPr>
      <w:rPr>
        <w:rFonts w:ascii="Courier New" w:hAnsi="Courier New" w:hint="default"/>
      </w:rPr>
    </w:lvl>
    <w:lvl w:ilvl="5" w:tplc="392A75AC">
      <w:start w:val="1"/>
      <w:numFmt w:val="bullet"/>
      <w:lvlText w:val=""/>
      <w:lvlJc w:val="left"/>
      <w:pPr>
        <w:ind w:left="4320" w:hanging="360"/>
      </w:pPr>
      <w:rPr>
        <w:rFonts w:ascii="Wingdings" w:hAnsi="Wingdings" w:hint="default"/>
      </w:rPr>
    </w:lvl>
    <w:lvl w:ilvl="6" w:tplc="AE34AE22">
      <w:start w:val="1"/>
      <w:numFmt w:val="bullet"/>
      <w:lvlText w:val=""/>
      <w:lvlJc w:val="left"/>
      <w:pPr>
        <w:ind w:left="5040" w:hanging="360"/>
      </w:pPr>
      <w:rPr>
        <w:rFonts w:ascii="Symbol" w:hAnsi="Symbol" w:hint="default"/>
      </w:rPr>
    </w:lvl>
    <w:lvl w:ilvl="7" w:tplc="DFA6837C">
      <w:start w:val="1"/>
      <w:numFmt w:val="bullet"/>
      <w:lvlText w:val="o"/>
      <w:lvlJc w:val="left"/>
      <w:pPr>
        <w:ind w:left="5760" w:hanging="360"/>
      </w:pPr>
      <w:rPr>
        <w:rFonts w:ascii="Courier New" w:hAnsi="Courier New" w:hint="default"/>
      </w:rPr>
    </w:lvl>
    <w:lvl w:ilvl="8" w:tplc="8CF88F76">
      <w:start w:val="1"/>
      <w:numFmt w:val="bullet"/>
      <w:lvlText w:val=""/>
      <w:lvlJc w:val="left"/>
      <w:pPr>
        <w:ind w:left="6480" w:hanging="360"/>
      </w:pPr>
      <w:rPr>
        <w:rFonts w:ascii="Wingdings" w:hAnsi="Wingdings" w:hint="default"/>
      </w:rPr>
    </w:lvl>
  </w:abstractNum>
  <w:abstractNum w:abstractNumId="32" w15:restartNumberingAfterBreak="0">
    <w:nsid w:val="6FD80238"/>
    <w:multiLevelType w:val="hybridMultilevel"/>
    <w:tmpl w:val="0E8EA55A"/>
    <w:lvl w:ilvl="0" w:tplc="6FEAFD6E">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2D233C7"/>
    <w:multiLevelType w:val="hybridMultilevel"/>
    <w:tmpl w:val="359AC7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36785C"/>
    <w:multiLevelType w:val="hybridMultilevel"/>
    <w:tmpl w:val="638EB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5A5098"/>
    <w:multiLevelType w:val="hybridMultilevel"/>
    <w:tmpl w:val="7214DF1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FD3684"/>
    <w:multiLevelType w:val="hybridMultilevel"/>
    <w:tmpl w:val="EB3AD3F4"/>
    <w:styleLink w:val="Stijl1"/>
    <w:lvl w:ilvl="0" w:tplc="E06C23EC">
      <w:start w:val="1"/>
      <w:numFmt w:val="decimal"/>
      <w:lvlText w:val="%1."/>
      <w:lvlJc w:val="left"/>
      <w:pPr>
        <w:ind w:left="720" w:hanging="360"/>
      </w:pPr>
    </w:lvl>
    <w:lvl w:ilvl="1" w:tplc="8C066362">
      <w:start w:val="1"/>
      <w:numFmt w:val="lowerLetter"/>
      <w:lvlText w:val="%2."/>
      <w:lvlJc w:val="left"/>
      <w:pPr>
        <w:ind w:left="1440" w:hanging="360"/>
      </w:pPr>
    </w:lvl>
    <w:lvl w:ilvl="2" w:tplc="02F4B704">
      <w:start w:val="1"/>
      <w:numFmt w:val="lowerRoman"/>
      <w:lvlText w:val="%3."/>
      <w:lvlJc w:val="right"/>
      <w:pPr>
        <w:ind w:left="2160" w:hanging="180"/>
      </w:pPr>
    </w:lvl>
    <w:lvl w:ilvl="3" w:tplc="CA92F54E">
      <w:start w:val="1"/>
      <w:numFmt w:val="decimal"/>
      <w:lvlText w:val="%4."/>
      <w:lvlJc w:val="left"/>
      <w:pPr>
        <w:ind w:left="2880" w:hanging="360"/>
      </w:pPr>
    </w:lvl>
    <w:lvl w:ilvl="4" w:tplc="43E61ADA">
      <w:start w:val="1"/>
      <w:numFmt w:val="lowerLetter"/>
      <w:lvlText w:val="%5."/>
      <w:lvlJc w:val="left"/>
      <w:pPr>
        <w:ind w:left="3600" w:hanging="360"/>
      </w:pPr>
    </w:lvl>
    <w:lvl w:ilvl="5" w:tplc="8024457A">
      <w:start w:val="1"/>
      <w:numFmt w:val="lowerRoman"/>
      <w:lvlText w:val="%6."/>
      <w:lvlJc w:val="right"/>
      <w:pPr>
        <w:ind w:left="4320" w:hanging="180"/>
      </w:pPr>
    </w:lvl>
    <w:lvl w:ilvl="6" w:tplc="BB6487D8">
      <w:start w:val="1"/>
      <w:numFmt w:val="decimal"/>
      <w:lvlText w:val="%7."/>
      <w:lvlJc w:val="left"/>
      <w:pPr>
        <w:ind w:left="5040" w:hanging="360"/>
      </w:pPr>
    </w:lvl>
    <w:lvl w:ilvl="7" w:tplc="01F2F01E">
      <w:start w:val="1"/>
      <w:numFmt w:val="lowerLetter"/>
      <w:lvlText w:val="%8."/>
      <w:lvlJc w:val="left"/>
      <w:pPr>
        <w:ind w:left="5760" w:hanging="360"/>
      </w:pPr>
    </w:lvl>
    <w:lvl w:ilvl="8" w:tplc="2D1E63BC">
      <w:start w:val="1"/>
      <w:numFmt w:val="lowerRoman"/>
      <w:lvlText w:val="%9."/>
      <w:lvlJc w:val="right"/>
      <w:pPr>
        <w:ind w:left="6480" w:hanging="180"/>
      </w:pPr>
    </w:lvl>
  </w:abstractNum>
  <w:abstractNum w:abstractNumId="37" w15:restartNumberingAfterBreak="0">
    <w:nsid w:val="7A171392"/>
    <w:multiLevelType w:val="hybridMultilevel"/>
    <w:tmpl w:val="EA069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CD55484"/>
    <w:multiLevelType w:val="hybridMultilevel"/>
    <w:tmpl w:val="2D9E697C"/>
    <w:lvl w:ilvl="0" w:tplc="04130001">
      <w:start w:val="1"/>
      <w:numFmt w:val="bullet"/>
      <w:lvlText w:val=""/>
      <w:lvlJc w:val="left"/>
      <w:pPr>
        <w:ind w:left="1230" w:hanging="360"/>
      </w:pPr>
      <w:rPr>
        <w:rFonts w:ascii="Symbol" w:hAnsi="Symbol"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num w:numId="1" w16cid:durableId="762145594">
    <w:abstractNumId w:val="26"/>
  </w:num>
  <w:num w:numId="2" w16cid:durableId="1853102030">
    <w:abstractNumId w:val="22"/>
  </w:num>
  <w:num w:numId="3" w16cid:durableId="712193358">
    <w:abstractNumId w:val="31"/>
  </w:num>
  <w:num w:numId="4" w16cid:durableId="421533867">
    <w:abstractNumId w:val="13"/>
  </w:num>
  <w:num w:numId="5" w16cid:durableId="1327320651">
    <w:abstractNumId w:val="30"/>
  </w:num>
  <w:num w:numId="6" w16cid:durableId="1353070579">
    <w:abstractNumId w:val="20"/>
  </w:num>
  <w:num w:numId="7" w16cid:durableId="510219701">
    <w:abstractNumId w:val="36"/>
  </w:num>
  <w:num w:numId="8" w16cid:durableId="854077108">
    <w:abstractNumId w:val="0"/>
  </w:num>
  <w:num w:numId="9" w16cid:durableId="1866092672">
    <w:abstractNumId w:val="17"/>
  </w:num>
  <w:num w:numId="10" w16cid:durableId="1602563431">
    <w:abstractNumId w:val="25"/>
  </w:num>
  <w:num w:numId="11" w16cid:durableId="1894925087">
    <w:abstractNumId w:val="16"/>
  </w:num>
  <w:num w:numId="12" w16cid:durableId="294797398">
    <w:abstractNumId w:val="3"/>
  </w:num>
  <w:num w:numId="13" w16cid:durableId="1594898957">
    <w:abstractNumId w:val="10"/>
  </w:num>
  <w:num w:numId="14" w16cid:durableId="826439607">
    <w:abstractNumId w:val="1"/>
  </w:num>
  <w:num w:numId="15" w16cid:durableId="138883139">
    <w:abstractNumId w:val="5"/>
  </w:num>
  <w:num w:numId="16" w16cid:durableId="854340504">
    <w:abstractNumId w:val="32"/>
  </w:num>
  <w:num w:numId="17" w16cid:durableId="1729377885">
    <w:abstractNumId w:val="11"/>
  </w:num>
  <w:num w:numId="18" w16cid:durableId="1406104765">
    <w:abstractNumId w:val="27"/>
  </w:num>
  <w:num w:numId="19" w16cid:durableId="1253124574">
    <w:abstractNumId w:val="18"/>
  </w:num>
  <w:num w:numId="20" w16cid:durableId="37516632">
    <w:abstractNumId w:val="23"/>
  </w:num>
  <w:num w:numId="21" w16cid:durableId="283075020">
    <w:abstractNumId w:val="29"/>
  </w:num>
  <w:num w:numId="22" w16cid:durableId="23557688">
    <w:abstractNumId w:val="24"/>
  </w:num>
  <w:num w:numId="23" w16cid:durableId="755901876">
    <w:abstractNumId w:val="14"/>
  </w:num>
  <w:num w:numId="24" w16cid:durableId="36779491">
    <w:abstractNumId w:val="35"/>
  </w:num>
  <w:num w:numId="25" w16cid:durableId="1615399987">
    <w:abstractNumId w:val="19"/>
  </w:num>
  <w:num w:numId="26" w16cid:durableId="2082557221">
    <w:abstractNumId w:val="2"/>
  </w:num>
  <w:num w:numId="27" w16cid:durableId="1900364747">
    <w:abstractNumId w:val="38"/>
  </w:num>
  <w:num w:numId="28" w16cid:durableId="1774474561">
    <w:abstractNumId w:val="12"/>
  </w:num>
  <w:num w:numId="29" w16cid:durableId="1409033391">
    <w:abstractNumId w:val="4"/>
  </w:num>
  <w:num w:numId="30" w16cid:durableId="781731379">
    <w:abstractNumId w:val="6"/>
  </w:num>
  <w:num w:numId="31" w16cid:durableId="437137127">
    <w:abstractNumId w:val="8"/>
  </w:num>
  <w:num w:numId="32" w16cid:durableId="562301992">
    <w:abstractNumId w:val="37"/>
  </w:num>
  <w:num w:numId="33" w16cid:durableId="270210715">
    <w:abstractNumId w:val="21"/>
  </w:num>
  <w:num w:numId="34" w16cid:durableId="544945795">
    <w:abstractNumId w:val="33"/>
  </w:num>
  <w:num w:numId="35" w16cid:durableId="641034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0925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1719276">
    <w:abstractNumId w:val="34"/>
  </w:num>
  <w:num w:numId="38" w16cid:durableId="889657690">
    <w:abstractNumId w:val="28"/>
  </w:num>
  <w:num w:numId="39" w16cid:durableId="1711611952">
    <w:abstractNumId w:val="13"/>
    <w:lvlOverride w:ilvl="0">
      <w:startOverride w:val="8"/>
    </w:lvlOverride>
    <w:lvlOverride w:ilvl="1">
      <w:startOverride w:val="3"/>
    </w:lvlOverride>
    <w:lvlOverride w:ilvl="2">
      <w:startOverride w:val="2"/>
    </w:lvlOverride>
  </w:num>
  <w:num w:numId="40" w16cid:durableId="1018653689">
    <w:abstractNumId w:val="7"/>
  </w:num>
  <w:num w:numId="41" w16cid:durableId="1951472552">
    <w:abstractNumId w:val="7"/>
  </w:num>
  <w:num w:numId="42" w16cid:durableId="1799493158">
    <w:abstractNumId w:val="15"/>
  </w:num>
  <w:num w:numId="43" w16cid:durableId="179594892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stituutImage" w:val="AN1_Placeholder.jpg"/>
    <w:docVar w:name="TNOContact" w:val=";;;Den Haag - New Babylon;;Anna van Buerenplein 1;96800;2509 JE;The Netherlands;088 866 00 00;;;;;TRUE;TRUE;Mulder;Ellen;;E.;;088 866 86 36;;;muldere1;Secretariaat Procurement &amp; Legal;ellen.mulder@tno.nl;2595 DA;Den Haag;The Hague;;;;21110401;;00000000;;;;;www.tno.nl;Den Haag;"/>
    <w:docVar w:name="Vestiging" w:val="Den Haag - New Babylon"/>
  </w:docVars>
  <w:rsids>
    <w:rsidRoot w:val="003A1970"/>
    <w:rsid w:val="00000471"/>
    <w:rsid w:val="0000064B"/>
    <w:rsid w:val="00000A48"/>
    <w:rsid w:val="00000A9D"/>
    <w:rsid w:val="00000DD5"/>
    <w:rsid w:val="00000EF4"/>
    <w:rsid w:val="00000F55"/>
    <w:rsid w:val="000011B3"/>
    <w:rsid w:val="000011DE"/>
    <w:rsid w:val="0000174F"/>
    <w:rsid w:val="00001757"/>
    <w:rsid w:val="00001FFE"/>
    <w:rsid w:val="00002176"/>
    <w:rsid w:val="000022A2"/>
    <w:rsid w:val="000027C8"/>
    <w:rsid w:val="00002DC1"/>
    <w:rsid w:val="000031D3"/>
    <w:rsid w:val="0000324C"/>
    <w:rsid w:val="0000355C"/>
    <w:rsid w:val="00003681"/>
    <w:rsid w:val="000038F5"/>
    <w:rsid w:val="00003E70"/>
    <w:rsid w:val="000043D5"/>
    <w:rsid w:val="000044BC"/>
    <w:rsid w:val="00004F1C"/>
    <w:rsid w:val="000051FF"/>
    <w:rsid w:val="000058CC"/>
    <w:rsid w:val="00005917"/>
    <w:rsid w:val="000059C3"/>
    <w:rsid w:val="00005E29"/>
    <w:rsid w:val="00005F82"/>
    <w:rsid w:val="00005FDE"/>
    <w:rsid w:val="00006BC0"/>
    <w:rsid w:val="000070C5"/>
    <w:rsid w:val="000073A4"/>
    <w:rsid w:val="000073C4"/>
    <w:rsid w:val="0000763B"/>
    <w:rsid w:val="00007FC5"/>
    <w:rsid w:val="00010318"/>
    <w:rsid w:val="000109A8"/>
    <w:rsid w:val="00010AD3"/>
    <w:rsid w:val="00010CB5"/>
    <w:rsid w:val="00010D8F"/>
    <w:rsid w:val="0001100B"/>
    <w:rsid w:val="0001107D"/>
    <w:rsid w:val="00011098"/>
    <w:rsid w:val="000115D2"/>
    <w:rsid w:val="00011AD4"/>
    <w:rsid w:val="00011BD5"/>
    <w:rsid w:val="00011EF0"/>
    <w:rsid w:val="0001211D"/>
    <w:rsid w:val="0001244E"/>
    <w:rsid w:val="00012834"/>
    <w:rsid w:val="00012846"/>
    <w:rsid w:val="00012968"/>
    <w:rsid w:val="00012A96"/>
    <w:rsid w:val="00012ADB"/>
    <w:rsid w:val="00012B28"/>
    <w:rsid w:val="00012D60"/>
    <w:rsid w:val="00012DB5"/>
    <w:rsid w:val="000131F2"/>
    <w:rsid w:val="000133C8"/>
    <w:rsid w:val="00013D4B"/>
    <w:rsid w:val="00013FCC"/>
    <w:rsid w:val="00014026"/>
    <w:rsid w:val="00014CE7"/>
    <w:rsid w:val="00015028"/>
    <w:rsid w:val="0001547B"/>
    <w:rsid w:val="000155EE"/>
    <w:rsid w:val="0001579C"/>
    <w:rsid w:val="00016468"/>
    <w:rsid w:val="000167AF"/>
    <w:rsid w:val="00017559"/>
    <w:rsid w:val="00017D09"/>
    <w:rsid w:val="00020626"/>
    <w:rsid w:val="00021025"/>
    <w:rsid w:val="00021129"/>
    <w:rsid w:val="00021371"/>
    <w:rsid w:val="0002168C"/>
    <w:rsid w:val="00021750"/>
    <w:rsid w:val="00022441"/>
    <w:rsid w:val="000226F4"/>
    <w:rsid w:val="00022816"/>
    <w:rsid w:val="00022A0B"/>
    <w:rsid w:val="00022CD6"/>
    <w:rsid w:val="0002342A"/>
    <w:rsid w:val="000237E1"/>
    <w:rsid w:val="000238E9"/>
    <w:rsid w:val="00023B49"/>
    <w:rsid w:val="00023E98"/>
    <w:rsid w:val="00024193"/>
    <w:rsid w:val="00024602"/>
    <w:rsid w:val="00024662"/>
    <w:rsid w:val="00024C48"/>
    <w:rsid w:val="00024D69"/>
    <w:rsid w:val="00024DBF"/>
    <w:rsid w:val="00025091"/>
    <w:rsid w:val="000255C4"/>
    <w:rsid w:val="00025636"/>
    <w:rsid w:val="00025834"/>
    <w:rsid w:val="0002634F"/>
    <w:rsid w:val="00026DC1"/>
    <w:rsid w:val="000273FF"/>
    <w:rsid w:val="000276C4"/>
    <w:rsid w:val="00027797"/>
    <w:rsid w:val="00027C5E"/>
    <w:rsid w:val="00027C7D"/>
    <w:rsid w:val="00027F7B"/>
    <w:rsid w:val="00030185"/>
    <w:rsid w:val="00030834"/>
    <w:rsid w:val="00031316"/>
    <w:rsid w:val="00031618"/>
    <w:rsid w:val="00031625"/>
    <w:rsid w:val="000316AF"/>
    <w:rsid w:val="000319F7"/>
    <w:rsid w:val="00031D26"/>
    <w:rsid w:val="00032687"/>
    <w:rsid w:val="0003297B"/>
    <w:rsid w:val="00032DE7"/>
    <w:rsid w:val="0003312D"/>
    <w:rsid w:val="000334E6"/>
    <w:rsid w:val="00034015"/>
    <w:rsid w:val="0003439E"/>
    <w:rsid w:val="00034477"/>
    <w:rsid w:val="000344D2"/>
    <w:rsid w:val="00034680"/>
    <w:rsid w:val="0003483B"/>
    <w:rsid w:val="00034AE2"/>
    <w:rsid w:val="00034D5C"/>
    <w:rsid w:val="00035389"/>
    <w:rsid w:val="00035559"/>
    <w:rsid w:val="0003555B"/>
    <w:rsid w:val="00035DA4"/>
    <w:rsid w:val="0003609D"/>
    <w:rsid w:val="000361A2"/>
    <w:rsid w:val="00036603"/>
    <w:rsid w:val="0003665A"/>
    <w:rsid w:val="00036A6F"/>
    <w:rsid w:val="000370B9"/>
    <w:rsid w:val="000373F7"/>
    <w:rsid w:val="00037551"/>
    <w:rsid w:val="0003777B"/>
    <w:rsid w:val="000378F0"/>
    <w:rsid w:val="00037ED4"/>
    <w:rsid w:val="000404FF"/>
    <w:rsid w:val="0004095A"/>
    <w:rsid w:val="00040A0B"/>
    <w:rsid w:val="00040B58"/>
    <w:rsid w:val="00040C69"/>
    <w:rsid w:val="00041166"/>
    <w:rsid w:val="0004136C"/>
    <w:rsid w:val="00041467"/>
    <w:rsid w:val="00041E84"/>
    <w:rsid w:val="00042121"/>
    <w:rsid w:val="000421D8"/>
    <w:rsid w:val="000423E6"/>
    <w:rsid w:val="00042A0E"/>
    <w:rsid w:val="00042D4C"/>
    <w:rsid w:val="00042E69"/>
    <w:rsid w:val="00043267"/>
    <w:rsid w:val="00043579"/>
    <w:rsid w:val="0004366B"/>
    <w:rsid w:val="00043CC7"/>
    <w:rsid w:val="000443CD"/>
    <w:rsid w:val="0004468D"/>
    <w:rsid w:val="00044B1A"/>
    <w:rsid w:val="00045394"/>
    <w:rsid w:val="0004568F"/>
    <w:rsid w:val="000458D3"/>
    <w:rsid w:val="00045A86"/>
    <w:rsid w:val="00045C05"/>
    <w:rsid w:val="00045CDC"/>
    <w:rsid w:val="00045FCC"/>
    <w:rsid w:val="00046A38"/>
    <w:rsid w:val="00046ACC"/>
    <w:rsid w:val="00046AD5"/>
    <w:rsid w:val="0004728B"/>
    <w:rsid w:val="00047407"/>
    <w:rsid w:val="0004785E"/>
    <w:rsid w:val="00047AD4"/>
    <w:rsid w:val="00047B2D"/>
    <w:rsid w:val="00050467"/>
    <w:rsid w:val="00050569"/>
    <w:rsid w:val="000511DE"/>
    <w:rsid w:val="000513A4"/>
    <w:rsid w:val="0005161F"/>
    <w:rsid w:val="000517AF"/>
    <w:rsid w:val="00051EA6"/>
    <w:rsid w:val="0005258D"/>
    <w:rsid w:val="000525A5"/>
    <w:rsid w:val="000536DD"/>
    <w:rsid w:val="00053BEE"/>
    <w:rsid w:val="00053C1E"/>
    <w:rsid w:val="00053F1B"/>
    <w:rsid w:val="00053F75"/>
    <w:rsid w:val="000540B3"/>
    <w:rsid w:val="000544D7"/>
    <w:rsid w:val="00054743"/>
    <w:rsid w:val="00054A68"/>
    <w:rsid w:val="00054B29"/>
    <w:rsid w:val="0005539C"/>
    <w:rsid w:val="0005610C"/>
    <w:rsid w:val="000563CE"/>
    <w:rsid w:val="00056606"/>
    <w:rsid w:val="000569BC"/>
    <w:rsid w:val="000570BA"/>
    <w:rsid w:val="000572AC"/>
    <w:rsid w:val="0005754C"/>
    <w:rsid w:val="00057934"/>
    <w:rsid w:val="00057BC0"/>
    <w:rsid w:val="0006009A"/>
    <w:rsid w:val="00060161"/>
    <w:rsid w:val="00060265"/>
    <w:rsid w:val="0006043F"/>
    <w:rsid w:val="000607C4"/>
    <w:rsid w:val="00060854"/>
    <w:rsid w:val="00060B3D"/>
    <w:rsid w:val="00060B81"/>
    <w:rsid w:val="00060D05"/>
    <w:rsid w:val="00061549"/>
    <w:rsid w:val="00061D30"/>
    <w:rsid w:val="00063532"/>
    <w:rsid w:val="00063ECE"/>
    <w:rsid w:val="000647A1"/>
    <w:rsid w:val="000647AF"/>
    <w:rsid w:val="00064A06"/>
    <w:rsid w:val="00064E11"/>
    <w:rsid w:val="0006546E"/>
    <w:rsid w:val="00065BD5"/>
    <w:rsid w:val="00065E8F"/>
    <w:rsid w:val="00065F68"/>
    <w:rsid w:val="00065FB2"/>
    <w:rsid w:val="00066B91"/>
    <w:rsid w:val="00066D2F"/>
    <w:rsid w:val="000670D2"/>
    <w:rsid w:val="000674F8"/>
    <w:rsid w:val="00067B97"/>
    <w:rsid w:val="00070242"/>
    <w:rsid w:val="000703B3"/>
    <w:rsid w:val="000703D5"/>
    <w:rsid w:val="0007064D"/>
    <w:rsid w:val="00070851"/>
    <w:rsid w:val="000708B0"/>
    <w:rsid w:val="00070E69"/>
    <w:rsid w:val="00071029"/>
    <w:rsid w:val="0007109A"/>
    <w:rsid w:val="0007174C"/>
    <w:rsid w:val="000719E5"/>
    <w:rsid w:val="000719FB"/>
    <w:rsid w:val="00071BD9"/>
    <w:rsid w:val="00071C02"/>
    <w:rsid w:val="00071C68"/>
    <w:rsid w:val="00071CC7"/>
    <w:rsid w:val="00071D36"/>
    <w:rsid w:val="00071F1F"/>
    <w:rsid w:val="0007202E"/>
    <w:rsid w:val="00072616"/>
    <w:rsid w:val="00072A78"/>
    <w:rsid w:val="00072AA6"/>
    <w:rsid w:val="00072B82"/>
    <w:rsid w:val="0007301E"/>
    <w:rsid w:val="00073050"/>
    <w:rsid w:val="0007327F"/>
    <w:rsid w:val="000733D9"/>
    <w:rsid w:val="00074029"/>
    <w:rsid w:val="000744F1"/>
    <w:rsid w:val="00074578"/>
    <w:rsid w:val="000747D4"/>
    <w:rsid w:val="00074E0B"/>
    <w:rsid w:val="00074F10"/>
    <w:rsid w:val="000751B5"/>
    <w:rsid w:val="00075474"/>
    <w:rsid w:val="0007574F"/>
    <w:rsid w:val="000757DA"/>
    <w:rsid w:val="00075FA8"/>
    <w:rsid w:val="000761AF"/>
    <w:rsid w:val="00076404"/>
    <w:rsid w:val="00076706"/>
    <w:rsid w:val="00076C56"/>
    <w:rsid w:val="00076D99"/>
    <w:rsid w:val="00076ECB"/>
    <w:rsid w:val="00077131"/>
    <w:rsid w:val="00077C40"/>
    <w:rsid w:val="00077D96"/>
    <w:rsid w:val="00077E97"/>
    <w:rsid w:val="00080DF1"/>
    <w:rsid w:val="00080E49"/>
    <w:rsid w:val="0008120B"/>
    <w:rsid w:val="000814A1"/>
    <w:rsid w:val="00081D57"/>
    <w:rsid w:val="000820D3"/>
    <w:rsid w:val="000823C1"/>
    <w:rsid w:val="0008244A"/>
    <w:rsid w:val="000826BA"/>
    <w:rsid w:val="000828D9"/>
    <w:rsid w:val="00082C68"/>
    <w:rsid w:val="00083130"/>
    <w:rsid w:val="000841F0"/>
    <w:rsid w:val="00084353"/>
    <w:rsid w:val="000845AA"/>
    <w:rsid w:val="000846D6"/>
    <w:rsid w:val="000849C0"/>
    <w:rsid w:val="00085189"/>
    <w:rsid w:val="00085DA4"/>
    <w:rsid w:val="000868FE"/>
    <w:rsid w:val="00086B9C"/>
    <w:rsid w:val="0008737C"/>
    <w:rsid w:val="00087551"/>
    <w:rsid w:val="00087A0A"/>
    <w:rsid w:val="00087E25"/>
    <w:rsid w:val="000903B2"/>
    <w:rsid w:val="000903CB"/>
    <w:rsid w:val="00090636"/>
    <w:rsid w:val="0009070B"/>
    <w:rsid w:val="00090831"/>
    <w:rsid w:val="00090AAF"/>
    <w:rsid w:val="00090AE2"/>
    <w:rsid w:val="0009117D"/>
    <w:rsid w:val="000915AB"/>
    <w:rsid w:val="000918E1"/>
    <w:rsid w:val="00091C50"/>
    <w:rsid w:val="00091D3D"/>
    <w:rsid w:val="000924C6"/>
    <w:rsid w:val="000925B9"/>
    <w:rsid w:val="00093225"/>
    <w:rsid w:val="00093B0B"/>
    <w:rsid w:val="00093E9C"/>
    <w:rsid w:val="000942BA"/>
    <w:rsid w:val="000950D4"/>
    <w:rsid w:val="0009510E"/>
    <w:rsid w:val="000952CD"/>
    <w:rsid w:val="0009621E"/>
    <w:rsid w:val="00096511"/>
    <w:rsid w:val="00096A34"/>
    <w:rsid w:val="00097B5C"/>
    <w:rsid w:val="00097B6A"/>
    <w:rsid w:val="000A0310"/>
    <w:rsid w:val="000A051F"/>
    <w:rsid w:val="000A082A"/>
    <w:rsid w:val="000A0C65"/>
    <w:rsid w:val="000A0DFB"/>
    <w:rsid w:val="000A11C0"/>
    <w:rsid w:val="000A13BE"/>
    <w:rsid w:val="000A1614"/>
    <w:rsid w:val="000A19EF"/>
    <w:rsid w:val="000A19F9"/>
    <w:rsid w:val="000A1ADE"/>
    <w:rsid w:val="000A20D5"/>
    <w:rsid w:val="000A230A"/>
    <w:rsid w:val="000A249A"/>
    <w:rsid w:val="000A31F3"/>
    <w:rsid w:val="000A35BA"/>
    <w:rsid w:val="000A3887"/>
    <w:rsid w:val="000A395D"/>
    <w:rsid w:val="000A4396"/>
    <w:rsid w:val="000A44AF"/>
    <w:rsid w:val="000A4813"/>
    <w:rsid w:val="000A4D00"/>
    <w:rsid w:val="000A4E6A"/>
    <w:rsid w:val="000A5116"/>
    <w:rsid w:val="000A554F"/>
    <w:rsid w:val="000A5D7C"/>
    <w:rsid w:val="000A5FFC"/>
    <w:rsid w:val="000A6026"/>
    <w:rsid w:val="000A6155"/>
    <w:rsid w:val="000A666A"/>
    <w:rsid w:val="000A6751"/>
    <w:rsid w:val="000A6986"/>
    <w:rsid w:val="000A6D45"/>
    <w:rsid w:val="000A6D99"/>
    <w:rsid w:val="000A6FDB"/>
    <w:rsid w:val="000A72A5"/>
    <w:rsid w:val="000A74C6"/>
    <w:rsid w:val="000A7A5E"/>
    <w:rsid w:val="000A7E53"/>
    <w:rsid w:val="000B0153"/>
    <w:rsid w:val="000B03BC"/>
    <w:rsid w:val="000B07C0"/>
    <w:rsid w:val="000B0890"/>
    <w:rsid w:val="000B0D93"/>
    <w:rsid w:val="000B0FD1"/>
    <w:rsid w:val="000B149F"/>
    <w:rsid w:val="000B18CE"/>
    <w:rsid w:val="000B211B"/>
    <w:rsid w:val="000B21C0"/>
    <w:rsid w:val="000B2933"/>
    <w:rsid w:val="000B2A05"/>
    <w:rsid w:val="000B300D"/>
    <w:rsid w:val="000B3138"/>
    <w:rsid w:val="000B38AE"/>
    <w:rsid w:val="000B3B19"/>
    <w:rsid w:val="000B5174"/>
    <w:rsid w:val="000B57A6"/>
    <w:rsid w:val="000B5B9C"/>
    <w:rsid w:val="000B5BF3"/>
    <w:rsid w:val="000B5C7C"/>
    <w:rsid w:val="000B5D11"/>
    <w:rsid w:val="000B656A"/>
    <w:rsid w:val="000B665B"/>
    <w:rsid w:val="000B6D39"/>
    <w:rsid w:val="000B6E4E"/>
    <w:rsid w:val="000B71E0"/>
    <w:rsid w:val="000B76A4"/>
    <w:rsid w:val="000B7B14"/>
    <w:rsid w:val="000C025C"/>
    <w:rsid w:val="000C03E6"/>
    <w:rsid w:val="000C11D3"/>
    <w:rsid w:val="000C1211"/>
    <w:rsid w:val="000C23E5"/>
    <w:rsid w:val="000C25E8"/>
    <w:rsid w:val="000C2B0E"/>
    <w:rsid w:val="000C2E46"/>
    <w:rsid w:val="000C2FC4"/>
    <w:rsid w:val="000C365F"/>
    <w:rsid w:val="000C372D"/>
    <w:rsid w:val="000C3FF8"/>
    <w:rsid w:val="000C42DC"/>
    <w:rsid w:val="000C43C6"/>
    <w:rsid w:val="000C4540"/>
    <w:rsid w:val="000C4918"/>
    <w:rsid w:val="000C4E24"/>
    <w:rsid w:val="000C5568"/>
    <w:rsid w:val="000C5988"/>
    <w:rsid w:val="000C5A56"/>
    <w:rsid w:val="000C66C4"/>
    <w:rsid w:val="000C6DF8"/>
    <w:rsid w:val="000C727D"/>
    <w:rsid w:val="000C7AE0"/>
    <w:rsid w:val="000C7D5E"/>
    <w:rsid w:val="000D0587"/>
    <w:rsid w:val="000D0B61"/>
    <w:rsid w:val="000D11DA"/>
    <w:rsid w:val="000D12A1"/>
    <w:rsid w:val="000D132C"/>
    <w:rsid w:val="000D1E16"/>
    <w:rsid w:val="000D25B0"/>
    <w:rsid w:val="000D2939"/>
    <w:rsid w:val="000D29A3"/>
    <w:rsid w:val="000D2CB6"/>
    <w:rsid w:val="000D39E9"/>
    <w:rsid w:val="000D3BCC"/>
    <w:rsid w:val="000D3C7B"/>
    <w:rsid w:val="000D3F9A"/>
    <w:rsid w:val="000D47AC"/>
    <w:rsid w:val="000D47E3"/>
    <w:rsid w:val="000D4937"/>
    <w:rsid w:val="000D4A66"/>
    <w:rsid w:val="000D4C5F"/>
    <w:rsid w:val="000D5036"/>
    <w:rsid w:val="000D56EE"/>
    <w:rsid w:val="000D58FD"/>
    <w:rsid w:val="000D59F2"/>
    <w:rsid w:val="000D5AC9"/>
    <w:rsid w:val="000D5BF8"/>
    <w:rsid w:val="000D6292"/>
    <w:rsid w:val="000D6A5E"/>
    <w:rsid w:val="000D6CB5"/>
    <w:rsid w:val="000D74AB"/>
    <w:rsid w:val="000D772D"/>
    <w:rsid w:val="000D774E"/>
    <w:rsid w:val="000D7C57"/>
    <w:rsid w:val="000D7D57"/>
    <w:rsid w:val="000D7E08"/>
    <w:rsid w:val="000E0008"/>
    <w:rsid w:val="000E0023"/>
    <w:rsid w:val="000E02AD"/>
    <w:rsid w:val="000E0688"/>
    <w:rsid w:val="000E1835"/>
    <w:rsid w:val="000E186A"/>
    <w:rsid w:val="000E1939"/>
    <w:rsid w:val="000E1A22"/>
    <w:rsid w:val="000E1B8A"/>
    <w:rsid w:val="000E2033"/>
    <w:rsid w:val="000E2381"/>
    <w:rsid w:val="000E2727"/>
    <w:rsid w:val="000E2B16"/>
    <w:rsid w:val="000E2DA2"/>
    <w:rsid w:val="000E3306"/>
    <w:rsid w:val="000E3339"/>
    <w:rsid w:val="000E3A2F"/>
    <w:rsid w:val="000E4589"/>
    <w:rsid w:val="000E479F"/>
    <w:rsid w:val="000E4898"/>
    <w:rsid w:val="000E4C2E"/>
    <w:rsid w:val="000E4CEE"/>
    <w:rsid w:val="000E6908"/>
    <w:rsid w:val="000E6C62"/>
    <w:rsid w:val="000E709E"/>
    <w:rsid w:val="000E71B3"/>
    <w:rsid w:val="000E76A6"/>
    <w:rsid w:val="000E7BAF"/>
    <w:rsid w:val="000E7DC8"/>
    <w:rsid w:val="000F02D4"/>
    <w:rsid w:val="000F04BA"/>
    <w:rsid w:val="000F0C3B"/>
    <w:rsid w:val="000F0C95"/>
    <w:rsid w:val="000F0EF8"/>
    <w:rsid w:val="000F1512"/>
    <w:rsid w:val="000F16EB"/>
    <w:rsid w:val="000F1920"/>
    <w:rsid w:val="000F1EFB"/>
    <w:rsid w:val="000F24DB"/>
    <w:rsid w:val="000F2571"/>
    <w:rsid w:val="000F2CB8"/>
    <w:rsid w:val="000F2CE6"/>
    <w:rsid w:val="000F2FB2"/>
    <w:rsid w:val="000F2FE7"/>
    <w:rsid w:val="000F312D"/>
    <w:rsid w:val="000F36AE"/>
    <w:rsid w:val="000F3992"/>
    <w:rsid w:val="000F42FF"/>
    <w:rsid w:val="000F4B7D"/>
    <w:rsid w:val="000F4C04"/>
    <w:rsid w:val="000F539A"/>
    <w:rsid w:val="000F5503"/>
    <w:rsid w:val="000F55DA"/>
    <w:rsid w:val="000F5BC9"/>
    <w:rsid w:val="000F5BEC"/>
    <w:rsid w:val="000F5CB9"/>
    <w:rsid w:val="000F60EF"/>
    <w:rsid w:val="000F62F4"/>
    <w:rsid w:val="000F655E"/>
    <w:rsid w:val="000F6B88"/>
    <w:rsid w:val="000F6C05"/>
    <w:rsid w:val="000F6D42"/>
    <w:rsid w:val="000F6F3D"/>
    <w:rsid w:val="000F712D"/>
    <w:rsid w:val="000F794E"/>
    <w:rsid w:val="000F7A6C"/>
    <w:rsid w:val="000F7FC7"/>
    <w:rsid w:val="001003AD"/>
    <w:rsid w:val="001003F9"/>
    <w:rsid w:val="001005A5"/>
    <w:rsid w:val="00100A67"/>
    <w:rsid w:val="00100AE7"/>
    <w:rsid w:val="001018C9"/>
    <w:rsid w:val="00102069"/>
    <w:rsid w:val="001027F3"/>
    <w:rsid w:val="001031FD"/>
    <w:rsid w:val="00103271"/>
    <w:rsid w:val="00103850"/>
    <w:rsid w:val="00103D6A"/>
    <w:rsid w:val="00103EF7"/>
    <w:rsid w:val="001042AB"/>
    <w:rsid w:val="00104360"/>
    <w:rsid w:val="001049E1"/>
    <w:rsid w:val="00105159"/>
    <w:rsid w:val="001051D5"/>
    <w:rsid w:val="0010549C"/>
    <w:rsid w:val="0010554C"/>
    <w:rsid w:val="0010568C"/>
    <w:rsid w:val="00105AAB"/>
    <w:rsid w:val="00105FCE"/>
    <w:rsid w:val="0010677B"/>
    <w:rsid w:val="001067B9"/>
    <w:rsid w:val="00106862"/>
    <w:rsid w:val="0010693E"/>
    <w:rsid w:val="0010695A"/>
    <w:rsid w:val="0010698B"/>
    <w:rsid w:val="0010777C"/>
    <w:rsid w:val="00107950"/>
    <w:rsid w:val="00107A83"/>
    <w:rsid w:val="00107BE4"/>
    <w:rsid w:val="00107DE9"/>
    <w:rsid w:val="00110416"/>
    <w:rsid w:val="001108A9"/>
    <w:rsid w:val="00110B04"/>
    <w:rsid w:val="00110B15"/>
    <w:rsid w:val="0011123B"/>
    <w:rsid w:val="001112A9"/>
    <w:rsid w:val="0011139F"/>
    <w:rsid w:val="00111D2F"/>
    <w:rsid w:val="00111FD3"/>
    <w:rsid w:val="001124B7"/>
    <w:rsid w:val="001124C3"/>
    <w:rsid w:val="001127AA"/>
    <w:rsid w:val="001128B0"/>
    <w:rsid w:val="0011321B"/>
    <w:rsid w:val="00114074"/>
    <w:rsid w:val="00114480"/>
    <w:rsid w:val="00114A85"/>
    <w:rsid w:val="00114F29"/>
    <w:rsid w:val="00114F65"/>
    <w:rsid w:val="00114F92"/>
    <w:rsid w:val="0011505D"/>
    <w:rsid w:val="001155B0"/>
    <w:rsid w:val="00115D06"/>
    <w:rsid w:val="00115F7C"/>
    <w:rsid w:val="00116329"/>
    <w:rsid w:val="00116419"/>
    <w:rsid w:val="00116918"/>
    <w:rsid w:val="0011697C"/>
    <w:rsid w:val="00116AF9"/>
    <w:rsid w:val="00116FA1"/>
    <w:rsid w:val="001171C5"/>
    <w:rsid w:val="00117374"/>
    <w:rsid w:val="00117C9D"/>
    <w:rsid w:val="001202BB"/>
    <w:rsid w:val="00120C63"/>
    <w:rsid w:val="00120C69"/>
    <w:rsid w:val="00120D25"/>
    <w:rsid w:val="0012149A"/>
    <w:rsid w:val="001219A0"/>
    <w:rsid w:val="00121C37"/>
    <w:rsid w:val="00121D97"/>
    <w:rsid w:val="00121FBC"/>
    <w:rsid w:val="001221E5"/>
    <w:rsid w:val="00122CA8"/>
    <w:rsid w:val="001236CF"/>
    <w:rsid w:val="00123940"/>
    <w:rsid w:val="00123A28"/>
    <w:rsid w:val="0012412A"/>
    <w:rsid w:val="001250DE"/>
    <w:rsid w:val="00125320"/>
    <w:rsid w:val="001257B8"/>
    <w:rsid w:val="001258C1"/>
    <w:rsid w:val="00125A71"/>
    <w:rsid w:val="00125B84"/>
    <w:rsid w:val="00125B8B"/>
    <w:rsid w:val="00126052"/>
    <w:rsid w:val="0012615E"/>
    <w:rsid w:val="00126312"/>
    <w:rsid w:val="00126364"/>
    <w:rsid w:val="00126377"/>
    <w:rsid w:val="00126A7B"/>
    <w:rsid w:val="00126B1A"/>
    <w:rsid w:val="001278C4"/>
    <w:rsid w:val="001303CD"/>
    <w:rsid w:val="00130769"/>
    <w:rsid w:val="00130836"/>
    <w:rsid w:val="00130B70"/>
    <w:rsid w:val="00130C88"/>
    <w:rsid w:val="00130F1B"/>
    <w:rsid w:val="001311BF"/>
    <w:rsid w:val="001312E7"/>
    <w:rsid w:val="00131554"/>
    <w:rsid w:val="0013270F"/>
    <w:rsid w:val="001328F9"/>
    <w:rsid w:val="00132B55"/>
    <w:rsid w:val="00132DB8"/>
    <w:rsid w:val="0013355E"/>
    <w:rsid w:val="001335A7"/>
    <w:rsid w:val="001335F7"/>
    <w:rsid w:val="0013365A"/>
    <w:rsid w:val="00133D48"/>
    <w:rsid w:val="0013410A"/>
    <w:rsid w:val="0013492E"/>
    <w:rsid w:val="001355B3"/>
    <w:rsid w:val="00135C0F"/>
    <w:rsid w:val="001362E1"/>
    <w:rsid w:val="001365ED"/>
    <w:rsid w:val="00136ED5"/>
    <w:rsid w:val="00136ED8"/>
    <w:rsid w:val="001373AE"/>
    <w:rsid w:val="00140440"/>
    <w:rsid w:val="001409AC"/>
    <w:rsid w:val="00141303"/>
    <w:rsid w:val="001417CA"/>
    <w:rsid w:val="00141912"/>
    <w:rsid w:val="00141932"/>
    <w:rsid w:val="00141C91"/>
    <w:rsid w:val="00141EBA"/>
    <w:rsid w:val="00142865"/>
    <w:rsid w:val="00143135"/>
    <w:rsid w:val="001431F1"/>
    <w:rsid w:val="001432B4"/>
    <w:rsid w:val="00143726"/>
    <w:rsid w:val="00143909"/>
    <w:rsid w:val="00144559"/>
    <w:rsid w:val="00144572"/>
    <w:rsid w:val="0014479E"/>
    <w:rsid w:val="0014496E"/>
    <w:rsid w:val="0014514F"/>
    <w:rsid w:val="0014580B"/>
    <w:rsid w:val="00145F17"/>
    <w:rsid w:val="00146097"/>
    <w:rsid w:val="001466F7"/>
    <w:rsid w:val="00146959"/>
    <w:rsid w:val="00146C70"/>
    <w:rsid w:val="00146C74"/>
    <w:rsid w:val="001471EB"/>
    <w:rsid w:val="0014729A"/>
    <w:rsid w:val="001474E3"/>
    <w:rsid w:val="001475C5"/>
    <w:rsid w:val="00147D28"/>
    <w:rsid w:val="00150A4A"/>
    <w:rsid w:val="00150D56"/>
    <w:rsid w:val="00150DC8"/>
    <w:rsid w:val="00150EB5"/>
    <w:rsid w:val="00151326"/>
    <w:rsid w:val="00151E0D"/>
    <w:rsid w:val="00151F38"/>
    <w:rsid w:val="00152549"/>
    <w:rsid w:val="00152B41"/>
    <w:rsid w:val="00152DDB"/>
    <w:rsid w:val="001530F0"/>
    <w:rsid w:val="00153E14"/>
    <w:rsid w:val="0015466F"/>
    <w:rsid w:val="00154D49"/>
    <w:rsid w:val="00154DA3"/>
    <w:rsid w:val="00155057"/>
    <w:rsid w:val="001557AD"/>
    <w:rsid w:val="00155EFA"/>
    <w:rsid w:val="00156501"/>
    <w:rsid w:val="00156742"/>
    <w:rsid w:val="00156CE3"/>
    <w:rsid w:val="00156E81"/>
    <w:rsid w:val="001576F1"/>
    <w:rsid w:val="001578A4"/>
    <w:rsid w:val="00157933"/>
    <w:rsid w:val="00157965"/>
    <w:rsid w:val="00157A17"/>
    <w:rsid w:val="00157BD5"/>
    <w:rsid w:val="00157C49"/>
    <w:rsid w:val="001601C5"/>
    <w:rsid w:val="001604F2"/>
    <w:rsid w:val="00160742"/>
    <w:rsid w:val="0016095E"/>
    <w:rsid w:val="00160EAA"/>
    <w:rsid w:val="00160F10"/>
    <w:rsid w:val="0016128F"/>
    <w:rsid w:val="00161292"/>
    <w:rsid w:val="00161694"/>
    <w:rsid w:val="0016195A"/>
    <w:rsid w:val="00161C68"/>
    <w:rsid w:val="00161C74"/>
    <w:rsid w:val="001624FF"/>
    <w:rsid w:val="00162DAF"/>
    <w:rsid w:val="00163213"/>
    <w:rsid w:val="001634C2"/>
    <w:rsid w:val="00163BE3"/>
    <w:rsid w:val="00163EA2"/>
    <w:rsid w:val="00163FFA"/>
    <w:rsid w:val="001640FD"/>
    <w:rsid w:val="0016413C"/>
    <w:rsid w:val="00164389"/>
    <w:rsid w:val="001648A6"/>
    <w:rsid w:val="0016548A"/>
    <w:rsid w:val="001654E7"/>
    <w:rsid w:val="00165690"/>
    <w:rsid w:val="00165C89"/>
    <w:rsid w:val="00165DBB"/>
    <w:rsid w:val="001662DA"/>
    <w:rsid w:val="001668BC"/>
    <w:rsid w:val="00166933"/>
    <w:rsid w:val="00166940"/>
    <w:rsid w:val="00166AB3"/>
    <w:rsid w:val="00166CB6"/>
    <w:rsid w:val="00166EA9"/>
    <w:rsid w:val="0016751E"/>
    <w:rsid w:val="00167954"/>
    <w:rsid w:val="00167E2D"/>
    <w:rsid w:val="00167EA7"/>
    <w:rsid w:val="0017057B"/>
    <w:rsid w:val="00171347"/>
    <w:rsid w:val="00171645"/>
    <w:rsid w:val="00171922"/>
    <w:rsid w:val="001719C5"/>
    <w:rsid w:val="001721A7"/>
    <w:rsid w:val="001727BA"/>
    <w:rsid w:val="0017291F"/>
    <w:rsid w:val="00173031"/>
    <w:rsid w:val="0017395A"/>
    <w:rsid w:val="00173C96"/>
    <w:rsid w:val="00173DD4"/>
    <w:rsid w:val="00174284"/>
    <w:rsid w:val="0017447E"/>
    <w:rsid w:val="0017486E"/>
    <w:rsid w:val="00174F8C"/>
    <w:rsid w:val="00175B16"/>
    <w:rsid w:val="00175BD5"/>
    <w:rsid w:val="00175F07"/>
    <w:rsid w:val="001760F3"/>
    <w:rsid w:val="001762A5"/>
    <w:rsid w:val="00176376"/>
    <w:rsid w:val="00176705"/>
    <w:rsid w:val="00176B9F"/>
    <w:rsid w:val="00176F76"/>
    <w:rsid w:val="001771EB"/>
    <w:rsid w:val="00177205"/>
    <w:rsid w:val="00177295"/>
    <w:rsid w:val="00177BEE"/>
    <w:rsid w:val="00177D60"/>
    <w:rsid w:val="00177DAF"/>
    <w:rsid w:val="00177FE0"/>
    <w:rsid w:val="00180793"/>
    <w:rsid w:val="00180842"/>
    <w:rsid w:val="00180E89"/>
    <w:rsid w:val="00181119"/>
    <w:rsid w:val="00181E43"/>
    <w:rsid w:val="00181FC0"/>
    <w:rsid w:val="00181FF9"/>
    <w:rsid w:val="00182745"/>
    <w:rsid w:val="00182DD6"/>
    <w:rsid w:val="00182FEB"/>
    <w:rsid w:val="00183163"/>
    <w:rsid w:val="00183619"/>
    <w:rsid w:val="00183DB0"/>
    <w:rsid w:val="00183FC7"/>
    <w:rsid w:val="001840F2"/>
    <w:rsid w:val="00184110"/>
    <w:rsid w:val="00184F4F"/>
    <w:rsid w:val="00185131"/>
    <w:rsid w:val="0018556F"/>
    <w:rsid w:val="00185A82"/>
    <w:rsid w:val="00185B92"/>
    <w:rsid w:val="00185BD4"/>
    <w:rsid w:val="00185CA9"/>
    <w:rsid w:val="00185DCD"/>
    <w:rsid w:val="00185EB8"/>
    <w:rsid w:val="00186025"/>
    <w:rsid w:val="0018645E"/>
    <w:rsid w:val="001867B1"/>
    <w:rsid w:val="00186B44"/>
    <w:rsid w:val="00186D0A"/>
    <w:rsid w:val="00187B0F"/>
    <w:rsid w:val="00190186"/>
    <w:rsid w:val="001905CD"/>
    <w:rsid w:val="00190781"/>
    <w:rsid w:val="00190BE6"/>
    <w:rsid w:val="00190FC7"/>
    <w:rsid w:val="0019166E"/>
    <w:rsid w:val="0019183E"/>
    <w:rsid w:val="001918B0"/>
    <w:rsid w:val="001918EF"/>
    <w:rsid w:val="00191BF6"/>
    <w:rsid w:val="00191CCE"/>
    <w:rsid w:val="00192D29"/>
    <w:rsid w:val="00192DA4"/>
    <w:rsid w:val="0019311C"/>
    <w:rsid w:val="00193A9C"/>
    <w:rsid w:val="00193C0F"/>
    <w:rsid w:val="00194143"/>
    <w:rsid w:val="00194534"/>
    <w:rsid w:val="00194842"/>
    <w:rsid w:val="001948BE"/>
    <w:rsid w:val="00194A93"/>
    <w:rsid w:val="00194B75"/>
    <w:rsid w:val="00194B8E"/>
    <w:rsid w:val="0019524F"/>
    <w:rsid w:val="001952F8"/>
    <w:rsid w:val="001953E3"/>
    <w:rsid w:val="00195452"/>
    <w:rsid w:val="00195971"/>
    <w:rsid w:val="00195A7A"/>
    <w:rsid w:val="00195B16"/>
    <w:rsid w:val="00195DCE"/>
    <w:rsid w:val="00196077"/>
    <w:rsid w:val="001960C1"/>
    <w:rsid w:val="0019611C"/>
    <w:rsid w:val="001962AF"/>
    <w:rsid w:val="001962D2"/>
    <w:rsid w:val="00196708"/>
    <w:rsid w:val="00196C52"/>
    <w:rsid w:val="001972DC"/>
    <w:rsid w:val="00197443"/>
    <w:rsid w:val="001975B3"/>
    <w:rsid w:val="00197A1C"/>
    <w:rsid w:val="001A002F"/>
    <w:rsid w:val="001A0443"/>
    <w:rsid w:val="001A096F"/>
    <w:rsid w:val="001A1B26"/>
    <w:rsid w:val="001A1C82"/>
    <w:rsid w:val="001A233D"/>
    <w:rsid w:val="001A2EBB"/>
    <w:rsid w:val="001A2F91"/>
    <w:rsid w:val="001A3615"/>
    <w:rsid w:val="001A3EBE"/>
    <w:rsid w:val="001A4771"/>
    <w:rsid w:val="001A49FD"/>
    <w:rsid w:val="001A51BD"/>
    <w:rsid w:val="001A54EC"/>
    <w:rsid w:val="001A55C5"/>
    <w:rsid w:val="001A6366"/>
    <w:rsid w:val="001A659F"/>
    <w:rsid w:val="001A6A6B"/>
    <w:rsid w:val="001A6A72"/>
    <w:rsid w:val="001A6EA8"/>
    <w:rsid w:val="001A726B"/>
    <w:rsid w:val="001A75FA"/>
    <w:rsid w:val="001A7906"/>
    <w:rsid w:val="001A795E"/>
    <w:rsid w:val="001A7B5A"/>
    <w:rsid w:val="001B0433"/>
    <w:rsid w:val="001B044B"/>
    <w:rsid w:val="001B06CE"/>
    <w:rsid w:val="001B076B"/>
    <w:rsid w:val="001B07CE"/>
    <w:rsid w:val="001B090F"/>
    <w:rsid w:val="001B096D"/>
    <w:rsid w:val="001B0B3B"/>
    <w:rsid w:val="001B0EAA"/>
    <w:rsid w:val="001B10CC"/>
    <w:rsid w:val="001B1276"/>
    <w:rsid w:val="001B1304"/>
    <w:rsid w:val="001B15AE"/>
    <w:rsid w:val="001B181E"/>
    <w:rsid w:val="001B1B9E"/>
    <w:rsid w:val="001B23C6"/>
    <w:rsid w:val="001B275A"/>
    <w:rsid w:val="001B2DA1"/>
    <w:rsid w:val="001B3610"/>
    <w:rsid w:val="001B3C76"/>
    <w:rsid w:val="001B3E71"/>
    <w:rsid w:val="001B3FC9"/>
    <w:rsid w:val="001B4169"/>
    <w:rsid w:val="001B4EFF"/>
    <w:rsid w:val="001B5025"/>
    <w:rsid w:val="001B5082"/>
    <w:rsid w:val="001B5476"/>
    <w:rsid w:val="001B54B1"/>
    <w:rsid w:val="001B5CF9"/>
    <w:rsid w:val="001B5D67"/>
    <w:rsid w:val="001B6029"/>
    <w:rsid w:val="001B6677"/>
    <w:rsid w:val="001B6C7F"/>
    <w:rsid w:val="001B6EFB"/>
    <w:rsid w:val="001B732E"/>
    <w:rsid w:val="001B7474"/>
    <w:rsid w:val="001B75A1"/>
    <w:rsid w:val="001B7742"/>
    <w:rsid w:val="001B7776"/>
    <w:rsid w:val="001B7AD7"/>
    <w:rsid w:val="001B7FA9"/>
    <w:rsid w:val="001C0046"/>
    <w:rsid w:val="001C08A6"/>
    <w:rsid w:val="001C0ADE"/>
    <w:rsid w:val="001C0B3B"/>
    <w:rsid w:val="001C264D"/>
    <w:rsid w:val="001C2D6F"/>
    <w:rsid w:val="001C3A15"/>
    <w:rsid w:val="001C3E1D"/>
    <w:rsid w:val="001C3EEA"/>
    <w:rsid w:val="001C411B"/>
    <w:rsid w:val="001C451B"/>
    <w:rsid w:val="001C4A1E"/>
    <w:rsid w:val="001C4AD4"/>
    <w:rsid w:val="001C4BFA"/>
    <w:rsid w:val="001C5116"/>
    <w:rsid w:val="001C554F"/>
    <w:rsid w:val="001C62DB"/>
    <w:rsid w:val="001C644F"/>
    <w:rsid w:val="001C6574"/>
    <w:rsid w:val="001C6771"/>
    <w:rsid w:val="001C69BC"/>
    <w:rsid w:val="001C6B01"/>
    <w:rsid w:val="001C7077"/>
    <w:rsid w:val="001C7078"/>
    <w:rsid w:val="001C7386"/>
    <w:rsid w:val="001C7387"/>
    <w:rsid w:val="001C7400"/>
    <w:rsid w:val="001C7476"/>
    <w:rsid w:val="001C7607"/>
    <w:rsid w:val="001C76D6"/>
    <w:rsid w:val="001C788E"/>
    <w:rsid w:val="001C7E62"/>
    <w:rsid w:val="001D0169"/>
    <w:rsid w:val="001D030F"/>
    <w:rsid w:val="001D037B"/>
    <w:rsid w:val="001D0597"/>
    <w:rsid w:val="001D08AA"/>
    <w:rsid w:val="001D08E4"/>
    <w:rsid w:val="001D0CC5"/>
    <w:rsid w:val="001D0D13"/>
    <w:rsid w:val="001D10A7"/>
    <w:rsid w:val="001D1188"/>
    <w:rsid w:val="001D12A0"/>
    <w:rsid w:val="001D12C8"/>
    <w:rsid w:val="001D1454"/>
    <w:rsid w:val="001D1702"/>
    <w:rsid w:val="001D1B3E"/>
    <w:rsid w:val="001D1E4B"/>
    <w:rsid w:val="001D239B"/>
    <w:rsid w:val="001D242E"/>
    <w:rsid w:val="001D291D"/>
    <w:rsid w:val="001D2DCB"/>
    <w:rsid w:val="001D3BEA"/>
    <w:rsid w:val="001D3D85"/>
    <w:rsid w:val="001D40D8"/>
    <w:rsid w:val="001D44C3"/>
    <w:rsid w:val="001D44D2"/>
    <w:rsid w:val="001D44E6"/>
    <w:rsid w:val="001D4896"/>
    <w:rsid w:val="001D497C"/>
    <w:rsid w:val="001D4CB9"/>
    <w:rsid w:val="001D5276"/>
    <w:rsid w:val="001D52B4"/>
    <w:rsid w:val="001D593C"/>
    <w:rsid w:val="001D5C19"/>
    <w:rsid w:val="001D62A7"/>
    <w:rsid w:val="001D6352"/>
    <w:rsid w:val="001D6380"/>
    <w:rsid w:val="001D6391"/>
    <w:rsid w:val="001D63C5"/>
    <w:rsid w:val="001D64BE"/>
    <w:rsid w:val="001D76AE"/>
    <w:rsid w:val="001D7B69"/>
    <w:rsid w:val="001D7CAB"/>
    <w:rsid w:val="001D7CEA"/>
    <w:rsid w:val="001D7D8C"/>
    <w:rsid w:val="001E010D"/>
    <w:rsid w:val="001E08CA"/>
    <w:rsid w:val="001E0AE9"/>
    <w:rsid w:val="001E15F7"/>
    <w:rsid w:val="001E19D9"/>
    <w:rsid w:val="001E2472"/>
    <w:rsid w:val="001E2780"/>
    <w:rsid w:val="001E2A8C"/>
    <w:rsid w:val="001E2B90"/>
    <w:rsid w:val="001E31C1"/>
    <w:rsid w:val="001E3267"/>
    <w:rsid w:val="001E4493"/>
    <w:rsid w:val="001E5011"/>
    <w:rsid w:val="001E5054"/>
    <w:rsid w:val="001E56B0"/>
    <w:rsid w:val="001E5958"/>
    <w:rsid w:val="001E5F93"/>
    <w:rsid w:val="001E644E"/>
    <w:rsid w:val="001E6870"/>
    <w:rsid w:val="001E6B3E"/>
    <w:rsid w:val="001E6F3A"/>
    <w:rsid w:val="001E72E0"/>
    <w:rsid w:val="001E7511"/>
    <w:rsid w:val="001F01F3"/>
    <w:rsid w:val="001F0762"/>
    <w:rsid w:val="001F08F3"/>
    <w:rsid w:val="001F09A0"/>
    <w:rsid w:val="001F09B6"/>
    <w:rsid w:val="001F0AB3"/>
    <w:rsid w:val="001F0ACF"/>
    <w:rsid w:val="001F0E27"/>
    <w:rsid w:val="001F1430"/>
    <w:rsid w:val="001F15AA"/>
    <w:rsid w:val="001F185E"/>
    <w:rsid w:val="001F1D57"/>
    <w:rsid w:val="001F1F5E"/>
    <w:rsid w:val="001F201F"/>
    <w:rsid w:val="001F299A"/>
    <w:rsid w:val="001F2A5F"/>
    <w:rsid w:val="001F2DDA"/>
    <w:rsid w:val="001F2F17"/>
    <w:rsid w:val="001F2F5B"/>
    <w:rsid w:val="001F3248"/>
    <w:rsid w:val="001F387D"/>
    <w:rsid w:val="001F4B94"/>
    <w:rsid w:val="001F5041"/>
    <w:rsid w:val="001F54DC"/>
    <w:rsid w:val="001F55B9"/>
    <w:rsid w:val="001F57FE"/>
    <w:rsid w:val="001F5EFB"/>
    <w:rsid w:val="001F605E"/>
    <w:rsid w:val="001F6075"/>
    <w:rsid w:val="001F6CDB"/>
    <w:rsid w:val="001F70D0"/>
    <w:rsid w:val="001F7196"/>
    <w:rsid w:val="001F74D2"/>
    <w:rsid w:val="001F7741"/>
    <w:rsid w:val="001F7D5A"/>
    <w:rsid w:val="002000AC"/>
    <w:rsid w:val="00200158"/>
    <w:rsid w:val="0020023E"/>
    <w:rsid w:val="00200334"/>
    <w:rsid w:val="0020052C"/>
    <w:rsid w:val="0020080B"/>
    <w:rsid w:val="00200A61"/>
    <w:rsid w:val="00200E14"/>
    <w:rsid w:val="00200E52"/>
    <w:rsid w:val="002017FA"/>
    <w:rsid w:val="00201BBE"/>
    <w:rsid w:val="00201EC3"/>
    <w:rsid w:val="002028F9"/>
    <w:rsid w:val="002029C1"/>
    <w:rsid w:val="00202AEE"/>
    <w:rsid w:val="00203139"/>
    <w:rsid w:val="002031C2"/>
    <w:rsid w:val="00203FEF"/>
    <w:rsid w:val="0020410D"/>
    <w:rsid w:val="00204336"/>
    <w:rsid w:val="00204389"/>
    <w:rsid w:val="00204784"/>
    <w:rsid w:val="002048EE"/>
    <w:rsid w:val="0020497F"/>
    <w:rsid w:val="002049ED"/>
    <w:rsid w:val="00204C4F"/>
    <w:rsid w:val="00204DF4"/>
    <w:rsid w:val="00204EE2"/>
    <w:rsid w:val="00205432"/>
    <w:rsid w:val="002055E7"/>
    <w:rsid w:val="002056C6"/>
    <w:rsid w:val="00205808"/>
    <w:rsid w:val="00205EB0"/>
    <w:rsid w:val="00205F0F"/>
    <w:rsid w:val="00205F9C"/>
    <w:rsid w:val="00206401"/>
    <w:rsid w:val="0020663A"/>
    <w:rsid w:val="0020681B"/>
    <w:rsid w:val="00206AB9"/>
    <w:rsid w:val="00206B17"/>
    <w:rsid w:val="0020727D"/>
    <w:rsid w:val="0020738D"/>
    <w:rsid w:val="002078F3"/>
    <w:rsid w:val="00207AF7"/>
    <w:rsid w:val="00207C31"/>
    <w:rsid w:val="00207E1F"/>
    <w:rsid w:val="00210031"/>
    <w:rsid w:val="002100D3"/>
    <w:rsid w:val="00210476"/>
    <w:rsid w:val="00210F9F"/>
    <w:rsid w:val="00211240"/>
    <w:rsid w:val="00211558"/>
    <w:rsid w:val="0021174C"/>
    <w:rsid w:val="002117B9"/>
    <w:rsid w:val="00211EEE"/>
    <w:rsid w:val="00212156"/>
    <w:rsid w:val="002123E9"/>
    <w:rsid w:val="0021274A"/>
    <w:rsid w:val="002136E4"/>
    <w:rsid w:val="002137F1"/>
    <w:rsid w:val="00213FD1"/>
    <w:rsid w:val="00214059"/>
    <w:rsid w:val="00214478"/>
    <w:rsid w:val="00214794"/>
    <w:rsid w:val="00214A76"/>
    <w:rsid w:val="00214C43"/>
    <w:rsid w:val="00214D53"/>
    <w:rsid w:val="0021508C"/>
    <w:rsid w:val="002152C9"/>
    <w:rsid w:val="00215424"/>
    <w:rsid w:val="0021555A"/>
    <w:rsid w:val="002157E2"/>
    <w:rsid w:val="002158FF"/>
    <w:rsid w:val="002161BF"/>
    <w:rsid w:val="0021688F"/>
    <w:rsid w:val="0021695B"/>
    <w:rsid w:val="002169BC"/>
    <w:rsid w:val="00216E7D"/>
    <w:rsid w:val="00217028"/>
    <w:rsid w:val="00217209"/>
    <w:rsid w:val="0021771C"/>
    <w:rsid w:val="00220846"/>
    <w:rsid w:val="0022091F"/>
    <w:rsid w:val="00220992"/>
    <w:rsid w:val="002212E8"/>
    <w:rsid w:val="002219EC"/>
    <w:rsid w:val="00221C86"/>
    <w:rsid w:val="00221C91"/>
    <w:rsid w:val="00221D34"/>
    <w:rsid w:val="002224A7"/>
    <w:rsid w:val="00222C31"/>
    <w:rsid w:val="00222FBB"/>
    <w:rsid w:val="00223001"/>
    <w:rsid w:val="0022316E"/>
    <w:rsid w:val="002248A7"/>
    <w:rsid w:val="002248CC"/>
    <w:rsid w:val="00224949"/>
    <w:rsid w:val="00225600"/>
    <w:rsid w:val="00225757"/>
    <w:rsid w:val="00225776"/>
    <w:rsid w:val="002257D5"/>
    <w:rsid w:val="002259E3"/>
    <w:rsid w:val="00225C70"/>
    <w:rsid w:val="00226148"/>
    <w:rsid w:val="0022636E"/>
    <w:rsid w:val="002268A2"/>
    <w:rsid w:val="002268B3"/>
    <w:rsid w:val="002268E9"/>
    <w:rsid w:val="002269FB"/>
    <w:rsid w:val="00226A0A"/>
    <w:rsid w:val="00226C96"/>
    <w:rsid w:val="00226EA4"/>
    <w:rsid w:val="002278B1"/>
    <w:rsid w:val="00230316"/>
    <w:rsid w:val="002304CE"/>
    <w:rsid w:val="00230CC7"/>
    <w:rsid w:val="00230CD4"/>
    <w:rsid w:val="00230D29"/>
    <w:rsid w:val="00231082"/>
    <w:rsid w:val="00231208"/>
    <w:rsid w:val="002319E1"/>
    <w:rsid w:val="00231AF0"/>
    <w:rsid w:val="00231BAB"/>
    <w:rsid w:val="00231F75"/>
    <w:rsid w:val="00232148"/>
    <w:rsid w:val="002323C7"/>
    <w:rsid w:val="00232935"/>
    <w:rsid w:val="00232D9C"/>
    <w:rsid w:val="00232F59"/>
    <w:rsid w:val="0023300A"/>
    <w:rsid w:val="00233124"/>
    <w:rsid w:val="002331A2"/>
    <w:rsid w:val="002338FE"/>
    <w:rsid w:val="00233E7B"/>
    <w:rsid w:val="00234320"/>
    <w:rsid w:val="00234361"/>
    <w:rsid w:val="002345CD"/>
    <w:rsid w:val="002345E4"/>
    <w:rsid w:val="00234C9F"/>
    <w:rsid w:val="00234D28"/>
    <w:rsid w:val="002350B4"/>
    <w:rsid w:val="00235104"/>
    <w:rsid w:val="00235378"/>
    <w:rsid w:val="002354A9"/>
    <w:rsid w:val="00235A3D"/>
    <w:rsid w:val="00235A72"/>
    <w:rsid w:val="00235EA7"/>
    <w:rsid w:val="00236364"/>
    <w:rsid w:val="00236A98"/>
    <w:rsid w:val="0023712F"/>
    <w:rsid w:val="00237E2B"/>
    <w:rsid w:val="00237F1F"/>
    <w:rsid w:val="002400B2"/>
    <w:rsid w:val="002401CA"/>
    <w:rsid w:val="002403C5"/>
    <w:rsid w:val="002404AE"/>
    <w:rsid w:val="00240F25"/>
    <w:rsid w:val="0024111B"/>
    <w:rsid w:val="0024119B"/>
    <w:rsid w:val="002414B7"/>
    <w:rsid w:val="0024174E"/>
    <w:rsid w:val="00241951"/>
    <w:rsid w:val="00241BF6"/>
    <w:rsid w:val="00242374"/>
    <w:rsid w:val="00242577"/>
    <w:rsid w:val="0024280B"/>
    <w:rsid w:val="002428E2"/>
    <w:rsid w:val="00242C17"/>
    <w:rsid w:val="002431DB"/>
    <w:rsid w:val="002432F9"/>
    <w:rsid w:val="00243F6D"/>
    <w:rsid w:val="00244690"/>
    <w:rsid w:val="002446DD"/>
    <w:rsid w:val="00244B6A"/>
    <w:rsid w:val="00244D19"/>
    <w:rsid w:val="00244D88"/>
    <w:rsid w:val="00244F8F"/>
    <w:rsid w:val="0024585B"/>
    <w:rsid w:val="00245928"/>
    <w:rsid w:val="002460F4"/>
    <w:rsid w:val="00246145"/>
    <w:rsid w:val="00246348"/>
    <w:rsid w:val="002463BD"/>
    <w:rsid w:val="00246BB8"/>
    <w:rsid w:val="00247B1C"/>
    <w:rsid w:val="00247C3A"/>
    <w:rsid w:val="00247D33"/>
    <w:rsid w:val="00247EA8"/>
    <w:rsid w:val="002504F0"/>
    <w:rsid w:val="00250592"/>
    <w:rsid w:val="00250E97"/>
    <w:rsid w:val="00251046"/>
    <w:rsid w:val="00251133"/>
    <w:rsid w:val="0025126F"/>
    <w:rsid w:val="00251297"/>
    <w:rsid w:val="00251E16"/>
    <w:rsid w:val="002522A3"/>
    <w:rsid w:val="002522D2"/>
    <w:rsid w:val="002528D8"/>
    <w:rsid w:val="00252959"/>
    <w:rsid w:val="0025298A"/>
    <w:rsid w:val="00253CA6"/>
    <w:rsid w:val="0025429B"/>
    <w:rsid w:val="002543FD"/>
    <w:rsid w:val="0025447F"/>
    <w:rsid w:val="002546EC"/>
    <w:rsid w:val="00254740"/>
    <w:rsid w:val="00254AC2"/>
    <w:rsid w:val="00255237"/>
    <w:rsid w:val="002552E7"/>
    <w:rsid w:val="00256101"/>
    <w:rsid w:val="00256299"/>
    <w:rsid w:val="00256348"/>
    <w:rsid w:val="0025677F"/>
    <w:rsid w:val="00256E0D"/>
    <w:rsid w:val="002572D7"/>
    <w:rsid w:val="002574D0"/>
    <w:rsid w:val="00257BBE"/>
    <w:rsid w:val="00257D29"/>
    <w:rsid w:val="00257D61"/>
    <w:rsid w:val="00257EB6"/>
    <w:rsid w:val="002609B6"/>
    <w:rsid w:val="00260BE4"/>
    <w:rsid w:val="00261D04"/>
    <w:rsid w:val="00261EA6"/>
    <w:rsid w:val="0026217D"/>
    <w:rsid w:val="002622F1"/>
    <w:rsid w:val="002627FB"/>
    <w:rsid w:val="0026282E"/>
    <w:rsid w:val="00262881"/>
    <w:rsid w:val="002630DA"/>
    <w:rsid w:val="002637CF"/>
    <w:rsid w:val="00263F57"/>
    <w:rsid w:val="00263FC0"/>
    <w:rsid w:val="00264137"/>
    <w:rsid w:val="0026432C"/>
    <w:rsid w:val="002646A8"/>
    <w:rsid w:val="002647C7"/>
    <w:rsid w:val="002649F0"/>
    <w:rsid w:val="00264A61"/>
    <w:rsid w:val="00264B01"/>
    <w:rsid w:val="0026512B"/>
    <w:rsid w:val="002655A2"/>
    <w:rsid w:val="002657C3"/>
    <w:rsid w:val="00265A9F"/>
    <w:rsid w:val="00265CA2"/>
    <w:rsid w:val="002665EF"/>
    <w:rsid w:val="0026671A"/>
    <w:rsid w:val="002668B8"/>
    <w:rsid w:val="00266C6E"/>
    <w:rsid w:val="00266F3B"/>
    <w:rsid w:val="0026704A"/>
    <w:rsid w:val="0026717C"/>
    <w:rsid w:val="00267332"/>
    <w:rsid w:val="00267B5D"/>
    <w:rsid w:val="00267D97"/>
    <w:rsid w:val="00267E53"/>
    <w:rsid w:val="00267FC0"/>
    <w:rsid w:val="002700E7"/>
    <w:rsid w:val="002703A3"/>
    <w:rsid w:val="002707E7"/>
    <w:rsid w:val="0027094D"/>
    <w:rsid w:val="00270A41"/>
    <w:rsid w:val="00270D58"/>
    <w:rsid w:val="00270D76"/>
    <w:rsid w:val="0027180C"/>
    <w:rsid w:val="00271959"/>
    <w:rsid w:val="00271B89"/>
    <w:rsid w:val="00271E98"/>
    <w:rsid w:val="0027294F"/>
    <w:rsid w:val="002729C9"/>
    <w:rsid w:val="00272A0E"/>
    <w:rsid w:val="00272F69"/>
    <w:rsid w:val="002733C0"/>
    <w:rsid w:val="00273665"/>
    <w:rsid w:val="0027384E"/>
    <w:rsid w:val="00273D52"/>
    <w:rsid w:val="00273DB7"/>
    <w:rsid w:val="002740F8"/>
    <w:rsid w:val="002741E2"/>
    <w:rsid w:val="002742BA"/>
    <w:rsid w:val="002748C6"/>
    <w:rsid w:val="002749E6"/>
    <w:rsid w:val="00274A7C"/>
    <w:rsid w:val="0027500A"/>
    <w:rsid w:val="0027583E"/>
    <w:rsid w:val="00275D7F"/>
    <w:rsid w:val="00275DEE"/>
    <w:rsid w:val="00275EF9"/>
    <w:rsid w:val="00275F8A"/>
    <w:rsid w:val="002761BF"/>
    <w:rsid w:val="00276B27"/>
    <w:rsid w:val="00276CC9"/>
    <w:rsid w:val="00276E61"/>
    <w:rsid w:val="00276E86"/>
    <w:rsid w:val="0027774F"/>
    <w:rsid w:val="00277AD8"/>
    <w:rsid w:val="00277FE9"/>
    <w:rsid w:val="00280324"/>
    <w:rsid w:val="00280F12"/>
    <w:rsid w:val="00281041"/>
    <w:rsid w:val="0028197F"/>
    <w:rsid w:val="00281ABD"/>
    <w:rsid w:val="00281CC4"/>
    <w:rsid w:val="00281E4E"/>
    <w:rsid w:val="00281EA3"/>
    <w:rsid w:val="00281EF0"/>
    <w:rsid w:val="002820FE"/>
    <w:rsid w:val="002821F1"/>
    <w:rsid w:val="0028233B"/>
    <w:rsid w:val="0028255A"/>
    <w:rsid w:val="00282582"/>
    <w:rsid w:val="0028331A"/>
    <w:rsid w:val="00283E93"/>
    <w:rsid w:val="0028492C"/>
    <w:rsid w:val="00284D53"/>
    <w:rsid w:val="00284F4D"/>
    <w:rsid w:val="0028520F"/>
    <w:rsid w:val="00285259"/>
    <w:rsid w:val="00285802"/>
    <w:rsid w:val="002858B1"/>
    <w:rsid w:val="0028598E"/>
    <w:rsid w:val="002859A0"/>
    <w:rsid w:val="0028605B"/>
    <w:rsid w:val="0028618B"/>
    <w:rsid w:val="00286508"/>
    <w:rsid w:val="002866A6"/>
    <w:rsid w:val="002869D7"/>
    <w:rsid w:val="00287317"/>
    <w:rsid w:val="0028747F"/>
    <w:rsid w:val="00287918"/>
    <w:rsid w:val="00287D69"/>
    <w:rsid w:val="00291182"/>
    <w:rsid w:val="0029144C"/>
    <w:rsid w:val="0029145A"/>
    <w:rsid w:val="00291B86"/>
    <w:rsid w:val="00291C87"/>
    <w:rsid w:val="00291CC9"/>
    <w:rsid w:val="00292837"/>
    <w:rsid w:val="00292949"/>
    <w:rsid w:val="00292C00"/>
    <w:rsid w:val="00292C5B"/>
    <w:rsid w:val="00292CEB"/>
    <w:rsid w:val="00292FF8"/>
    <w:rsid w:val="00293585"/>
    <w:rsid w:val="002939FA"/>
    <w:rsid w:val="00293D0F"/>
    <w:rsid w:val="0029408B"/>
    <w:rsid w:val="002944FF"/>
    <w:rsid w:val="002946A5"/>
    <w:rsid w:val="00294717"/>
    <w:rsid w:val="00294E90"/>
    <w:rsid w:val="00295133"/>
    <w:rsid w:val="002951C4"/>
    <w:rsid w:val="0029546B"/>
    <w:rsid w:val="00295A91"/>
    <w:rsid w:val="00295AE4"/>
    <w:rsid w:val="00295FE0"/>
    <w:rsid w:val="00296005"/>
    <w:rsid w:val="00296364"/>
    <w:rsid w:val="00296708"/>
    <w:rsid w:val="00296A83"/>
    <w:rsid w:val="00296B30"/>
    <w:rsid w:val="00297448"/>
    <w:rsid w:val="002974A0"/>
    <w:rsid w:val="002A0008"/>
    <w:rsid w:val="002A01EA"/>
    <w:rsid w:val="002A03B7"/>
    <w:rsid w:val="002A06F2"/>
    <w:rsid w:val="002A108B"/>
    <w:rsid w:val="002A13D9"/>
    <w:rsid w:val="002A1445"/>
    <w:rsid w:val="002A1C9B"/>
    <w:rsid w:val="002A1F1E"/>
    <w:rsid w:val="002A1FA9"/>
    <w:rsid w:val="002A204F"/>
    <w:rsid w:val="002A221C"/>
    <w:rsid w:val="002A25DD"/>
    <w:rsid w:val="002A26EE"/>
    <w:rsid w:val="002A3041"/>
    <w:rsid w:val="002A308B"/>
    <w:rsid w:val="002A3971"/>
    <w:rsid w:val="002A3BA7"/>
    <w:rsid w:val="002A3CA0"/>
    <w:rsid w:val="002A483C"/>
    <w:rsid w:val="002A4972"/>
    <w:rsid w:val="002A4B8E"/>
    <w:rsid w:val="002A4EDC"/>
    <w:rsid w:val="002A50DE"/>
    <w:rsid w:val="002A53CC"/>
    <w:rsid w:val="002A55E9"/>
    <w:rsid w:val="002A5F3D"/>
    <w:rsid w:val="002A5F69"/>
    <w:rsid w:val="002A5FAD"/>
    <w:rsid w:val="002A6AAE"/>
    <w:rsid w:val="002A6DC6"/>
    <w:rsid w:val="002A6DEF"/>
    <w:rsid w:val="002A761A"/>
    <w:rsid w:val="002A76D3"/>
    <w:rsid w:val="002A7BD9"/>
    <w:rsid w:val="002A7DB0"/>
    <w:rsid w:val="002B005E"/>
    <w:rsid w:val="002B012C"/>
    <w:rsid w:val="002B05EB"/>
    <w:rsid w:val="002B0613"/>
    <w:rsid w:val="002B09C7"/>
    <w:rsid w:val="002B09E5"/>
    <w:rsid w:val="002B122B"/>
    <w:rsid w:val="002B13EC"/>
    <w:rsid w:val="002B13F8"/>
    <w:rsid w:val="002B1402"/>
    <w:rsid w:val="002B1E5B"/>
    <w:rsid w:val="002B3179"/>
    <w:rsid w:val="002B34D3"/>
    <w:rsid w:val="002B35A2"/>
    <w:rsid w:val="002B36F0"/>
    <w:rsid w:val="002B38B6"/>
    <w:rsid w:val="002B3F7A"/>
    <w:rsid w:val="002B415F"/>
    <w:rsid w:val="002B43A7"/>
    <w:rsid w:val="002B44F6"/>
    <w:rsid w:val="002B4B19"/>
    <w:rsid w:val="002B5910"/>
    <w:rsid w:val="002B5F9C"/>
    <w:rsid w:val="002B6007"/>
    <w:rsid w:val="002B6240"/>
    <w:rsid w:val="002B63B8"/>
    <w:rsid w:val="002B65B0"/>
    <w:rsid w:val="002B6F65"/>
    <w:rsid w:val="002B74B9"/>
    <w:rsid w:val="002B7647"/>
    <w:rsid w:val="002B79A1"/>
    <w:rsid w:val="002B7AB6"/>
    <w:rsid w:val="002C0A77"/>
    <w:rsid w:val="002C0CE1"/>
    <w:rsid w:val="002C106C"/>
    <w:rsid w:val="002C12BC"/>
    <w:rsid w:val="002C239B"/>
    <w:rsid w:val="002C2937"/>
    <w:rsid w:val="002C2D27"/>
    <w:rsid w:val="002C2F68"/>
    <w:rsid w:val="002C2FDC"/>
    <w:rsid w:val="002C3559"/>
    <w:rsid w:val="002C3686"/>
    <w:rsid w:val="002C3847"/>
    <w:rsid w:val="002C3976"/>
    <w:rsid w:val="002C3E1D"/>
    <w:rsid w:val="002C47F4"/>
    <w:rsid w:val="002C4880"/>
    <w:rsid w:val="002C48E2"/>
    <w:rsid w:val="002C4CFB"/>
    <w:rsid w:val="002C527F"/>
    <w:rsid w:val="002C52A8"/>
    <w:rsid w:val="002C55D6"/>
    <w:rsid w:val="002C6111"/>
    <w:rsid w:val="002C62CE"/>
    <w:rsid w:val="002C67C8"/>
    <w:rsid w:val="002C6898"/>
    <w:rsid w:val="002C6969"/>
    <w:rsid w:val="002C7443"/>
    <w:rsid w:val="002C74A3"/>
    <w:rsid w:val="002C74C0"/>
    <w:rsid w:val="002C7EA7"/>
    <w:rsid w:val="002D0449"/>
    <w:rsid w:val="002D0988"/>
    <w:rsid w:val="002D0FE5"/>
    <w:rsid w:val="002D119A"/>
    <w:rsid w:val="002D147F"/>
    <w:rsid w:val="002D14A0"/>
    <w:rsid w:val="002D169C"/>
    <w:rsid w:val="002D221C"/>
    <w:rsid w:val="002D255D"/>
    <w:rsid w:val="002D268C"/>
    <w:rsid w:val="002D2903"/>
    <w:rsid w:val="002D2A7F"/>
    <w:rsid w:val="002D2E7A"/>
    <w:rsid w:val="002D31E6"/>
    <w:rsid w:val="002D366C"/>
    <w:rsid w:val="002D36C1"/>
    <w:rsid w:val="002D377C"/>
    <w:rsid w:val="002D3A60"/>
    <w:rsid w:val="002D3D26"/>
    <w:rsid w:val="002D3DCD"/>
    <w:rsid w:val="002D42F6"/>
    <w:rsid w:val="002D4525"/>
    <w:rsid w:val="002D4544"/>
    <w:rsid w:val="002D50DD"/>
    <w:rsid w:val="002D54EC"/>
    <w:rsid w:val="002D55AB"/>
    <w:rsid w:val="002D5C14"/>
    <w:rsid w:val="002D61FD"/>
    <w:rsid w:val="002D6D31"/>
    <w:rsid w:val="002D71DB"/>
    <w:rsid w:val="002D72D4"/>
    <w:rsid w:val="002D748A"/>
    <w:rsid w:val="002D76CF"/>
    <w:rsid w:val="002D76E7"/>
    <w:rsid w:val="002D7BCE"/>
    <w:rsid w:val="002D7C41"/>
    <w:rsid w:val="002D7CF6"/>
    <w:rsid w:val="002D7E01"/>
    <w:rsid w:val="002E021B"/>
    <w:rsid w:val="002E0286"/>
    <w:rsid w:val="002E0417"/>
    <w:rsid w:val="002E07D0"/>
    <w:rsid w:val="002E0860"/>
    <w:rsid w:val="002E08C2"/>
    <w:rsid w:val="002E1416"/>
    <w:rsid w:val="002E20BD"/>
    <w:rsid w:val="002E23F1"/>
    <w:rsid w:val="002E2C3B"/>
    <w:rsid w:val="002E3087"/>
    <w:rsid w:val="002E308C"/>
    <w:rsid w:val="002E30A0"/>
    <w:rsid w:val="002E316D"/>
    <w:rsid w:val="002E31CA"/>
    <w:rsid w:val="002E3475"/>
    <w:rsid w:val="002E3AE7"/>
    <w:rsid w:val="002E4054"/>
    <w:rsid w:val="002E4073"/>
    <w:rsid w:val="002E4346"/>
    <w:rsid w:val="002E44B1"/>
    <w:rsid w:val="002E47E9"/>
    <w:rsid w:val="002E49AB"/>
    <w:rsid w:val="002E4AA6"/>
    <w:rsid w:val="002E5856"/>
    <w:rsid w:val="002E59BE"/>
    <w:rsid w:val="002E64FB"/>
    <w:rsid w:val="002E67F6"/>
    <w:rsid w:val="002E6940"/>
    <w:rsid w:val="002E7A21"/>
    <w:rsid w:val="002F0305"/>
    <w:rsid w:val="002F040E"/>
    <w:rsid w:val="002F0874"/>
    <w:rsid w:val="002F0954"/>
    <w:rsid w:val="002F09D5"/>
    <w:rsid w:val="002F0C5C"/>
    <w:rsid w:val="002F23B1"/>
    <w:rsid w:val="002F2656"/>
    <w:rsid w:val="002F2FC7"/>
    <w:rsid w:val="002F31A1"/>
    <w:rsid w:val="002F3B9F"/>
    <w:rsid w:val="002F3EAA"/>
    <w:rsid w:val="002F3F80"/>
    <w:rsid w:val="002F3FE7"/>
    <w:rsid w:val="002F42D9"/>
    <w:rsid w:val="002F46BD"/>
    <w:rsid w:val="002F4905"/>
    <w:rsid w:val="002F4B15"/>
    <w:rsid w:val="002F55D2"/>
    <w:rsid w:val="002F5629"/>
    <w:rsid w:val="002F5BC1"/>
    <w:rsid w:val="002F5C4B"/>
    <w:rsid w:val="002F6DC0"/>
    <w:rsid w:val="002F6F8A"/>
    <w:rsid w:val="002F7BF5"/>
    <w:rsid w:val="002F7D51"/>
    <w:rsid w:val="002F7E89"/>
    <w:rsid w:val="003001C6"/>
    <w:rsid w:val="00300769"/>
    <w:rsid w:val="003007F3"/>
    <w:rsid w:val="003008C8"/>
    <w:rsid w:val="0030099D"/>
    <w:rsid w:val="00300CEB"/>
    <w:rsid w:val="00300DB2"/>
    <w:rsid w:val="003010D8"/>
    <w:rsid w:val="0030111F"/>
    <w:rsid w:val="0030113F"/>
    <w:rsid w:val="00301266"/>
    <w:rsid w:val="00301583"/>
    <w:rsid w:val="00301784"/>
    <w:rsid w:val="00301DAE"/>
    <w:rsid w:val="0030205F"/>
    <w:rsid w:val="0030206C"/>
    <w:rsid w:val="00302347"/>
    <w:rsid w:val="003027BB"/>
    <w:rsid w:val="00302AC3"/>
    <w:rsid w:val="00302DDD"/>
    <w:rsid w:val="00302FDD"/>
    <w:rsid w:val="00303090"/>
    <w:rsid w:val="003038B9"/>
    <w:rsid w:val="00303C08"/>
    <w:rsid w:val="00304140"/>
    <w:rsid w:val="0030415A"/>
    <w:rsid w:val="0030419E"/>
    <w:rsid w:val="00304417"/>
    <w:rsid w:val="00304889"/>
    <w:rsid w:val="00304BAE"/>
    <w:rsid w:val="003054EB"/>
    <w:rsid w:val="003057C5"/>
    <w:rsid w:val="00305929"/>
    <w:rsid w:val="00305BC6"/>
    <w:rsid w:val="00305F1F"/>
    <w:rsid w:val="00306061"/>
    <w:rsid w:val="003062C3"/>
    <w:rsid w:val="00306C20"/>
    <w:rsid w:val="00306F1B"/>
    <w:rsid w:val="00307999"/>
    <w:rsid w:val="003079C7"/>
    <w:rsid w:val="00307A9E"/>
    <w:rsid w:val="00307ED8"/>
    <w:rsid w:val="00310564"/>
    <w:rsid w:val="00310C9C"/>
    <w:rsid w:val="00310D4C"/>
    <w:rsid w:val="00311496"/>
    <w:rsid w:val="00311559"/>
    <w:rsid w:val="0031168D"/>
    <w:rsid w:val="003118E1"/>
    <w:rsid w:val="00311C0C"/>
    <w:rsid w:val="003121C7"/>
    <w:rsid w:val="003123B2"/>
    <w:rsid w:val="0031240D"/>
    <w:rsid w:val="00312BF9"/>
    <w:rsid w:val="00312D6B"/>
    <w:rsid w:val="0031314E"/>
    <w:rsid w:val="00313203"/>
    <w:rsid w:val="003132AE"/>
    <w:rsid w:val="003135EB"/>
    <w:rsid w:val="003136D2"/>
    <w:rsid w:val="00313A63"/>
    <w:rsid w:val="00313EB9"/>
    <w:rsid w:val="00313FEA"/>
    <w:rsid w:val="0031417A"/>
    <w:rsid w:val="003147A1"/>
    <w:rsid w:val="00314916"/>
    <w:rsid w:val="00314E95"/>
    <w:rsid w:val="00314F01"/>
    <w:rsid w:val="003152DD"/>
    <w:rsid w:val="00315871"/>
    <w:rsid w:val="0031602E"/>
    <w:rsid w:val="00316384"/>
    <w:rsid w:val="0031678E"/>
    <w:rsid w:val="00316846"/>
    <w:rsid w:val="0031688C"/>
    <w:rsid w:val="00316936"/>
    <w:rsid w:val="00316BD6"/>
    <w:rsid w:val="00316C4E"/>
    <w:rsid w:val="00316CBA"/>
    <w:rsid w:val="00316D81"/>
    <w:rsid w:val="00316E31"/>
    <w:rsid w:val="0031705E"/>
    <w:rsid w:val="00317067"/>
    <w:rsid w:val="0031712A"/>
    <w:rsid w:val="0031719F"/>
    <w:rsid w:val="003174A2"/>
    <w:rsid w:val="00317BDC"/>
    <w:rsid w:val="00317EF1"/>
    <w:rsid w:val="003202A8"/>
    <w:rsid w:val="00320CB2"/>
    <w:rsid w:val="00321252"/>
    <w:rsid w:val="0032224A"/>
    <w:rsid w:val="00322866"/>
    <w:rsid w:val="00323208"/>
    <w:rsid w:val="003239E9"/>
    <w:rsid w:val="00323BB0"/>
    <w:rsid w:val="00323C7A"/>
    <w:rsid w:val="00324290"/>
    <w:rsid w:val="0032429B"/>
    <w:rsid w:val="003243C8"/>
    <w:rsid w:val="00324555"/>
    <w:rsid w:val="003246BA"/>
    <w:rsid w:val="003250CC"/>
    <w:rsid w:val="0032532F"/>
    <w:rsid w:val="003256F5"/>
    <w:rsid w:val="00325700"/>
    <w:rsid w:val="00325CFE"/>
    <w:rsid w:val="00325D20"/>
    <w:rsid w:val="00325D8D"/>
    <w:rsid w:val="00325E04"/>
    <w:rsid w:val="00326276"/>
    <w:rsid w:val="003262BF"/>
    <w:rsid w:val="00326403"/>
    <w:rsid w:val="0032672B"/>
    <w:rsid w:val="00326AF6"/>
    <w:rsid w:val="00326CA8"/>
    <w:rsid w:val="00326DD7"/>
    <w:rsid w:val="00326FB3"/>
    <w:rsid w:val="00327BA9"/>
    <w:rsid w:val="00327D13"/>
    <w:rsid w:val="00327DF0"/>
    <w:rsid w:val="00327E43"/>
    <w:rsid w:val="00330735"/>
    <w:rsid w:val="0033081D"/>
    <w:rsid w:val="00330B10"/>
    <w:rsid w:val="00330C3D"/>
    <w:rsid w:val="00330DAA"/>
    <w:rsid w:val="0033100E"/>
    <w:rsid w:val="00331055"/>
    <w:rsid w:val="00331270"/>
    <w:rsid w:val="003314C7"/>
    <w:rsid w:val="00331992"/>
    <w:rsid w:val="00332086"/>
    <w:rsid w:val="003322AE"/>
    <w:rsid w:val="003324F0"/>
    <w:rsid w:val="00332617"/>
    <w:rsid w:val="00332860"/>
    <w:rsid w:val="00332D28"/>
    <w:rsid w:val="0033332C"/>
    <w:rsid w:val="0033437B"/>
    <w:rsid w:val="0033456F"/>
    <w:rsid w:val="00334606"/>
    <w:rsid w:val="00334667"/>
    <w:rsid w:val="003349D9"/>
    <w:rsid w:val="00335227"/>
    <w:rsid w:val="00335291"/>
    <w:rsid w:val="00335414"/>
    <w:rsid w:val="00335871"/>
    <w:rsid w:val="00335E71"/>
    <w:rsid w:val="003362C1"/>
    <w:rsid w:val="003364BA"/>
    <w:rsid w:val="003364F1"/>
    <w:rsid w:val="00336962"/>
    <w:rsid w:val="00336CEA"/>
    <w:rsid w:val="00336E8B"/>
    <w:rsid w:val="003370E7"/>
    <w:rsid w:val="0033747E"/>
    <w:rsid w:val="0033773F"/>
    <w:rsid w:val="00337916"/>
    <w:rsid w:val="00340358"/>
    <w:rsid w:val="003409B4"/>
    <w:rsid w:val="00340F5F"/>
    <w:rsid w:val="003412C2"/>
    <w:rsid w:val="00341650"/>
    <w:rsid w:val="003418B3"/>
    <w:rsid w:val="00341C67"/>
    <w:rsid w:val="00341CCE"/>
    <w:rsid w:val="00341F31"/>
    <w:rsid w:val="0034290D"/>
    <w:rsid w:val="00342DF3"/>
    <w:rsid w:val="00342FA9"/>
    <w:rsid w:val="00343152"/>
    <w:rsid w:val="00343953"/>
    <w:rsid w:val="0034399D"/>
    <w:rsid w:val="003439FF"/>
    <w:rsid w:val="00343BC7"/>
    <w:rsid w:val="00343FC5"/>
    <w:rsid w:val="0034437A"/>
    <w:rsid w:val="003444A7"/>
    <w:rsid w:val="003445D1"/>
    <w:rsid w:val="003445F0"/>
    <w:rsid w:val="00344EFB"/>
    <w:rsid w:val="003450AC"/>
    <w:rsid w:val="00345160"/>
    <w:rsid w:val="00345ADB"/>
    <w:rsid w:val="00345BB8"/>
    <w:rsid w:val="00345D9A"/>
    <w:rsid w:val="00346648"/>
    <w:rsid w:val="003468AC"/>
    <w:rsid w:val="0034706B"/>
    <w:rsid w:val="003470F2"/>
    <w:rsid w:val="0034714A"/>
    <w:rsid w:val="0034738D"/>
    <w:rsid w:val="0034798A"/>
    <w:rsid w:val="00347A74"/>
    <w:rsid w:val="00347CF4"/>
    <w:rsid w:val="003501F2"/>
    <w:rsid w:val="003505CE"/>
    <w:rsid w:val="0035124B"/>
    <w:rsid w:val="00351EA1"/>
    <w:rsid w:val="0035232D"/>
    <w:rsid w:val="00352463"/>
    <w:rsid w:val="003524FF"/>
    <w:rsid w:val="0035263F"/>
    <w:rsid w:val="00352BC8"/>
    <w:rsid w:val="00352D4C"/>
    <w:rsid w:val="003533E7"/>
    <w:rsid w:val="0035362A"/>
    <w:rsid w:val="0035372E"/>
    <w:rsid w:val="0035387E"/>
    <w:rsid w:val="00353A32"/>
    <w:rsid w:val="00353A45"/>
    <w:rsid w:val="00353D53"/>
    <w:rsid w:val="00353FE5"/>
    <w:rsid w:val="0035406F"/>
    <w:rsid w:val="00354349"/>
    <w:rsid w:val="00354908"/>
    <w:rsid w:val="003549DB"/>
    <w:rsid w:val="00354FFA"/>
    <w:rsid w:val="00355157"/>
    <w:rsid w:val="00355A98"/>
    <w:rsid w:val="003560E9"/>
    <w:rsid w:val="003561F7"/>
    <w:rsid w:val="00356314"/>
    <w:rsid w:val="003570BB"/>
    <w:rsid w:val="00357BA3"/>
    <w:rsid w:val="00357EEC"/>
    <w:rsid w:val="00360151"/>
    <w:rsid w:val="003601EC"/>
    <w:rsid w:val="0036048E"/>
    <w:rsid w:val="003609AA"/>
    <w:rsid w:val="003611CA"/>
    <w:rsid w:val="003611E7"/>
    <w:rsid w:val="0036155B"/>
    <w:rsid w:val="003618A3"/>
    <w:rsid w:val="00361A5E"/>
    <w:rsid w:val="00361BD6"/>
    <w:rsid w:val="00361E22"/>
    <w:rsid w:val="00362085"/>
    <w:rsid w:val="0036258A"/>
    <w:rsid w:val="00362632"/>
    <w:rsid w:val="00362FB3"/>
    <w:rsid w:val="0036318A"/>
    <w:rsid w:val="003634B1"/>
    <w:rsid w:val="00363784"/>
    <w:rsid w:val="00363858"/>
    <w:rsid w:val="00363CE3"/>
    <w:rsid w:val="0036423F"/>
    <w:rsid w:val="00364425"/>
    <w:rsid w:val="00364FCB"/>
    <w:rsid w:val="00366232"/>
    <w:rsid w:val="00366775"/>
    <w:rsid w:val="00366956"/>
    <w:rsid w:val="00366C14"/>
    <w:rsid w:val="003677F6"/>
    <w:rsid w:val="00367BC2"/>
    <w:rsid w:val="00367D2D"/>
    <w:rsid w:val="0037056F"/>
    <w:rsid w:val="00370AD7"/>
    <w:rsid w:val="00370E3A"/>
    <w:rsid w:val="003710B8"/>
    <w:rsid w:val="003710FC"/>
    <w:rsid w:val="00371270"/>
    <w:rsid w:val="00371652"/>
    <w:rsid w:val="0037169F"/>
    <w:rsid w:val="00371ACE"/>
    <w:rsid w:val="00371C9F"/>
    <w:rsid w:val="003725AB"/>
    <w:rsid w:val="003725C1"/>
    <w:rsid w:val="003727ED"/>
    <w:rsid w:val="00372993"/>
    <w:rsid w:val="00372DCD"/>
    <w:rsid w:val="00373083"/>
    <w:rsid w:val="003734C3"/>
    <w:rsid w:val="003736FA"/>
    <w:rsid w:val="0037401A"/>
    <w:rsid w:val="0037416A"/>
    <w:rsid w:val="003749E9"/>
    <w:rsid w:val="00374B92"/>
    <w:rsid w:val="00374EF4"/>
    <w:rsid w:val="00374F35"/>
    <w:rsid w:val="0037526F"/>
    <w:rsid w:val="00375660"/>
    <w:rsid w:val="00375B56"/>
    <w:rsid w:val="00375B75"/>
    <w:rsid w:val="00375BA5"/>
    <w:rsid w:val="00375FC6"/>
    <w:rsid w:val="00376E4D"/>
    <w:rsid w:val="00376FED"/>
    <w:rsid w:val="003778A5"/>
    <w:rsid w:val="00379A3E"/>
    <w:rsid w:val="00380152"/>
    <w:rsid w:val="0038025D"/>
    <w:rsid w:val="00380C6B"/>
    <w:rsid w:val="003810DB"/>
    <w:rsid w:val="0038111A"/>
    <w:rsid w:val="00381148"/>
    <w:rsid w:val="00381222"/>
    <w:rsid w:val="0038135D"/>
    <w:rsid w:val="003819F5"/>
    <w:rsid w:val="00381E86"/>
    <w:rsid w:val="00382679"/>
    <w:rsid w:val="00382E1D"/>
    <w:rsid w:val="00382E4D"/>
    <w:rsid w:val="00382EB2"/>
    <w:rsid w:val="003830EF"/>
    <w:rsid w:val="0038375B"/>
    <w:rsid w:val="00383BA2"/>
    <w:rsid w:val="00383DAB"/>
    <w:rsid w:val="0038412E"/>
    <w:rsid w:val="00384324"/>
    <w:rsid w:val="00384A58"/>
    <w:rsid w:val="00384C1D"/>
    <w:rsid w:val="00384CA9"/>
    <w:rsid w:val="00384FF0"/>
    <w:rsid w:val="0038594C"/>
    <w:rsid w:val="00386487"/>
    <w:rsid w:val="00386549"/>
    <w:rsid w:val="00386CE5"/>
    <w:rsid w:val="003878D8"/>
    <w:rsid w:val="00387A2C"/>
    <w:rsid w:val="003909E7"/>
    <w:rsid w:val="00390D02"/>
    <w:rsid w:val="00391335"/>
    <w:rsid w:val="003918A1"/>
    <w:rsid w:val="003918F3"/>
    <w:rsid w:val="00391A60"/>
    <w:rsid w:val="00391CF1"/>
    <w:rsid w:val="00392485"/>
    <w:rsid w:val="00392C5D"/>
    <w:rsid w:val="00392CC6"/>
    <w:rsid w:val="00392CFD"/>
    <w:rsid w:val="00393179"/>
    <w:rsid w:val="00393682"/>
    <w:rsid w:val="00393B11"/>
    <w:rsid w:val="00393E1E"/>
    <w:rsid w:val="00394345"/>
    <w:rsid w:val="0039450D"/>
    <w:rsid w:val="00394A49"/>
    <w:rsid w:val="00394B18"/>
    <w:rsid w:val="00394BA5"/>
    <w:rsid w:val="00395C53"/>
    <w:rsid w:val="00395CE2"/>
    <w:rsid w:val="0039635C"/>
    <w:rsid w:val="0039638B"/>
    <w:rsid w:val="003967D5"/>
    <w:rsid w:val="003968C5"/>
    <w:rsid w:val="00396E3B"/>
    <w:rsid w:val="003975ED"/>
    <w:rsid w:val="00397760"/>
    <w:rsid w:val="003978C9"/>
    <w:rsid w:val="00397A9C"/>
    <w:rsid w:val="00397B5A"/>
    <w:rsid w:val="00397B86"/>
    <w:rsid w:val="00397C63"/>
    <w:rsid w:val="00397FF5"/>
    <w:rsid w:val="003A0359"/>
    <w:rsid w:val="003A09FA"/>
    <w:rsid w:val="003A0ABC"/>
    <w:rsid w:val="003A0B43"/>
    <w:rsid w:val="003A0DC2"/>
    <w:rsid w:val="003A1946"/>
    <w:rsid w:val="003A1970"/>
    <w:rsid w:val="003A1C21"/>
    <w:rsid w:val="003A1C76"/>
    <w:rsid w:val="003A2DB5"/>
    <w:rsid w:val="003A38A4"/>
    <w:rsid w:val="003A3902"/>
    <w:rsid w:val="003A4361"/>
    <w:rsid w:val="003A4C85"/>
    <w:rsid w:val="003A4DBB"/>
    <w:rsid w:val="003A4F3B"/>
    <w:rsid w:val="003A4F71"/>
    <w:rsid w:val="003A5111"/>
    <w:rsid w:val="003A579B"/>
    <w:rsid w:val="003A57CE"/>
    <w:rsid w:val="003A59AE"/>
    <w:rsid w:val="003A601F"/>
    <w:rsid w:val="003A633A"/>
    <w:rsid w:val="003A72E5"/>
    <w:rsid w:val="003A78D0"/>
    <w:rsid w:val="003A7D80"/>
    <w:rsid w:val="003B0571"/>
    <w:rsid w:val="003B09FF"/>
    <w:rsid w:val="003B1514"/>
    <w:rsid w:val="003B17FD"/>
    <w:rsid w:val="003B1CC5"/>
    <w:rsid w:val="003B1E08"/>
    <w:rsid w:val="003B1F6A"/>
    <w:rsid w:val="003B1F9A"/>
    <w:rsid w:val="003B234E"/>
    <w:rsid w:val="003B2964"/>
    <w:rsid w:val="003B2984"/>
    <w:rsid w:val="003B29F2"/>
    <w:rsid w:val="003B2E37"/>
    <w:rsid w:val="003B391F"/>
    <w:rsid w:val="003B3C80"/>
    <w:rsid w:val="003B3E4F"/>
    <w:rsid w:val="003B4AAC"/>
    <w:rsid w:val="003B4AAF"/>
    <w:rsid w:val="003B4ABD"/>
    <w:rsid w:val="003B4E22"/>
    <w:rsid w:val="003B4F7F"/>
    <w:rsid w:val="003B52C0"/>
    <w:rsid w:val="003B5430"/>
    <w:rsid w:val="003B59D1"/>
    <w:rsid w:val="003B5C5D"/>
    <w:rsid w:val="003B5DE2"/>
    <w:rsid w:val="003B60CB"/>
    <w:rsid w:val="003B6455"/>
    <w:rsid w:val="003B652C"/>
    <w:rsid w:val="003B664C"/>
    <w:rsid w:val="003B7466"/>
    <w:rsid w:val="003B765C"/>
    <w:rsid w:val="003B786A"/>
    <w:rsid w:val="003B7963"/>
    <w:rsid w:val="003B796C"/>
    <w:rsid w:val="003B79AE"/>
    <w:rsid w:val="003B7A2D"/>
    <w:rsid w:val="003B7C06"/>
    <w:rsid w:val="003B7C2E"/>
    <w:rsid w:val="003B7D62"/>
    <w:rsid w:val="003B7DD8"/>
    <w:rsid w:val="003B7DEB"/>
    <w:rsid w:val="003C06CF"/>
    <w:rsid w:val="003C0777"/>
    <w:rsid w:val="003C0D0E"/>
    <w:rsid w:val="003C0F24"/>
    <w:rsid w:val="003C1068"/>
    <w:rsid w:val="003C1545"/>
    <w:rsid w:val="003C1D05"/>
    <w:rsid w:val="003C1E65"/>
    <w:rsid w:val="003C2280"/>
    <w:rsid w:val="003C228D"/>
    <w:rsid w:val="003C2F98"/>
    <w:rsid w:val="003C33DA"/>
    <w:rsid w:val="003C3457"/>
    <w:rsid w:val="003C3483"/>
    <w:rsid w:val="003C356D"/>
    <w:rsid w:val="003C39EF"/>
    <w:rsid w:val="003C3A4B"/>
    <w:rsid w:val="003C3AD8"/>
    <w:rsid w:val="003C3D07"/>
    <w:rsid w:val="003C3D6A"/>
    <w:rsid w:val="003C401E"/>
    <w:rsid w:val="003C42B3"/>
    <w:rsid w:val="003C4767"/>
    <w:rsid w:val="003C4775"/>
    <w:rsid w:val="003C495C"/>
    <w:rsid w:val="003C4964"/>
    <w:rsid w:val="003C4BF1"/>
    <w:rsid w:val="003C54D2"/>
    <w:rsid w:val="003C5B40"/>
    <w:rsid w:val="003C5D25"/>
    <w:rsid w:val="003C5DE9"/>
    <w:rsid w:val="003C62C7"/>
    <w:rsid w:val="003C65B2"/>
    <w:rsid w:val="003C692E"/>
    <w:rsid w:val="003C6A1E"/>
    <w:rsid w:val="003C6A4B"/>
    <w:rsid w:val="003C6E20"/>
    <w:rsid w:val="003C6E80"/>
    <w:rsid w:val="003C7439"/>
    <w:rsid w:val="003C7AF5"/>
    <w:rsid w:val="003C7C12"/>
    <w:rsid w:val="003D03D2"/>
    <w:rsid w:val="003D09C9"/>
    <w:rsid w:val="003D10AA"/>
    <w:rsid w:val="003D160F"/>
    <w:rsid w:val="003D1611"/>
    <w:rsid w:val="003D16BF"/>
    <w:rsid w:val="003D1AE7"/>
    <w:rsid w:val="003D1B8A"/>
    <w:rsid w:val="003D215A"/>
    <w:rsid w:val="003D2362"/>
    <w:rsid w:val="003D238F"/>
    <w:rsid w:val="003D2636"/>
    <w:rsid w:val="003D2947"/>
    <w:rsid w:val="003D2D45"/>
    <w:rsid w:val="003D31F8"/>
    <w:rsid w:val="003D35B7"/>
    <w:rsid w:val="003D3629"/>
    <w:rsid w:val="003D3A2D"/>
    <w:rsid w:val="003D3C1E"/>
    <w:rsid w:val="003D3E99"/>
    <w:rsid w:val="003D424A"/>
    <w:rsid w:val="003D448C"/>
    <w:rsid w:val="003D4AC6"/>
    <w:rsid w:val="003D5061"/>
    <w:rsid w:val="003D539B"/>
    <w:rsid w:val="003D5670"/>
    <w:rsid w:val="003D62C8"/>
    <w:rsid w:val="003D6B44"/>
    <w:rsid w:val="003D6B54"/>
    <w:rsid w:val="003D7853"/>
    <w:rsid w:val="003D7E17"/>
    <w:rsid w:val="003E019D"/>
    <w:rsid w:val="003E03ED"/>
    <w:rsid w:val="003E04C5"/>
    <w:rsid w:val="003E0683"/>
    <w:rsid w:val="003E0721"/>
    <w:rsid w:val="003E0B0B"/>
    <w:rsid w:val="003E0C20"/>
    <w:rsid w:val="003E0C72"/>
    <w:rsid w:val="003E1034"/>
    <w:rsid w:val="003E12D3"/>
    <w:rsid w:val="003E12E9"/>
    <w:rsid w:val="003E130F"/>
    <w:rsid w:val="003E1C0B"/>
    <w:rsid w:val="003E1D1C"/>
    <w:rsid w:val="003E2DB3"/>
    <w:rsid w:val="003E2E44"/>
    <w:rsid w:val="003E2F8D"/>
    <w:rsid w:val="003E3279"/>
    <w:rsid w:val="003E32AE"/>
    <w:rsid w:val="003E39FB"/>
    <w:rsid w:val="003E3F0E"/>
    <w:rsid w:val="003E3F37"/>
    <w:rsid w:val="003E4162"/>
    <w:rsid w:val="003E42C0"/>
    <w:rsid w:val="003E4316"/>
    <w:rsid w:val="003E49A0"/>
    <w:rsid w:val="003E54B9"/>
    <w:rsid w:val="003E5578"/>
    <w:rsid w:val="003E5B1F"/>
    <w:rsid w:val="003E62E8"/>
    <w:rsid w:val="003E7277"/>
    <w:rsid w:val="003E750D"/>
    <w:rsid w:val="003E7704"/>
    <w:rsid w:val="003E7FD5"/>
    <w:rsid w:val="003F0377"/>
    <w:rsid w:val="003F03B9"/>
    <w:rsid w:val="003F09D5"/>
    <w:rsid w:val="003F0F5B"/>
    <w:rsid w:val="003F1100"/>
    <w:rsid w:val="003F186B"/>
    <w:rsid w:val="003F18B5"/>
    <w:rsid w:val="003F1967"/>
    <w:rsid w:val="003F1AE6"/>
    <w:rsid w:val="003F2026"/>
    <w:rsid w:val="003F2530"/>
    <w:rsid w:val="003F2941"/>
    <w:rsid w:val="003F2C1D"/>
    <w:rsid w:val="003F39D5"/>
    <w:rsid w:val="003F3D61"/>
    <w:rsid w:val="003F3DEB"/>
    <w:rsid w:val="003F452A"/>
    <w:rsid w:val="003F48D4"/>
    <w:rsid w:val="003F496B"/>
    <w:rsid w:val="003F49B0"/>
    <w:rsid w:val="003F4B1E"/>
    <w:rsid w:val="003F4B3F"/>
    <w:rsid w:val="003F4F63"/>
    <w:rsid w:val="003F54B6"/>
    <w:rsid w:val="003F550B"/>
    <w:rsid w:val="003F57D5"/>
    <w:rsid w:val="003F5B51"/>
    <w:rsid w:val="003F62B0"/>
    <w:rsid w:val="003F645E"/>
    <w:rsid w:val="003F6777"/>
    <w:rsid w:val="003F6BC5"/>
    <w:rsid w:val="003F6C00"/>
    <w:rsid w:val="003F6CAB"/>
    <w:rsid w:val="003F71B1"/>
    <w:rsid w:val="003F7230"/>
    <w:rsid w:val="003F78C9"/>
    <w:rsid w:val="003F79F5"/>
    <w:rsid w:val="003F7C39"/>
    <w:rsid w:val="003F7CC5"/>
    <w:rsid w:val="004000C6"/>
    <w:rsid w:val="004000D7"/>
    <w:rsid w:val="0040015D"/>
    <w:rsid w:val="004007D8"/>
    <w:rsid w:val="0040083B"/>
    <w:rsid w:val="00400983"/>
    <w:rsid w:val="00400FA9"/>
    <w:rsid w:val="0040124A"/>
    <w:rsid w:val="0040197C"/>
    <w:rsid w:val="00401B5E"/>
    <w:rsid w:val="00401CBA"/>
    <w:rsid w:val="00401DAC"/>
    <w:rsid w:val="004027E5"/>
    <w:rsid w:val="00402B37"/>
    <w:rsid w:val="00402B78"/>
    <w:rsid w:val="00402D45"/>
    <w:rsid w:val="0040310F"/>
    <w:rsid w:val="0040314F"/>
    <w:rsid w:val="0040319D"/>
    <w:rsid w:val="0040424B"/>
    <w:rsid w:val="004042B3"/>
    <w:rsid w:val="004047DD"/>
    <w:rsid w:val="004049F4"/>
    <w:rsid w:val="00404AF0"/>
    <w:rsid w:val="00404B8A"/>
    <w:rsid w:val="00405649"/>
    <w:rsid w:val="00405752"/>
    <w:rsid w:val="004058CA"/>
    <w:rsid w:val="00405B0C"/>
    <w:rsid w:val="00405BD4"/>
    <w:rsid w:val="00405C08"/>
    <w:rsid w:val="0040661D"/>
    <w:rsid w:val="004069A2"/>
    <w:rsid w:val="00406EEB"/>
    <w:rsid w:val="00406F86"/>
    <w:rsid w:val="00406F90"/>
    <w:rsid w:val="00407015"/>
    <w:rsid w:val="00407BAC"/>
    <w:rsid w:val="00407C02"/>
    <w:rsid w:val="004103F0"/>
    <w:rsid w:val="00410634"/>
    <w:rsid w:val="00410AD7"/>
    <w:rsid w:val="00410BF0"/>
    <w:rsid w:val="00411719"/>
    <w:rsid w:val="00411CEF"/>
    <w:rsid w:val="00411E4E"/>
    <w:rsid w:val="00411EBF"/>
    <w:rsid w:val="00411FD8"/>
    <w:rsid w:val="00412386"/>
    <w:rsid w:val="00412696"/>
    <w:rsid w:val="00412DD1"/>
    <w:rsid w:val="00412F10"/>
    <w:rsid w:val="00412F5F"/>
    <w:rsid w:val="004132A1"/>
    <w:rsid w:val="00413334"/>
    <w:rsid w:val="0041336C"/>
    <w:rsid w:val="004133C6"/>
    <w:rsid w:val="0041400A"/>
    <w:rsid w:val="0041420B"/>
    <w:rsid w:val="00414241"/>
    <w:rsid w:val="004149DE"/>
    <w:rsid w:val="00414B1D"/>
    <w:rsid w:val="00414CB1"/>
    <w:rsid w:val="004152CD"/>
    <w:rsid w:val="00415380"/>
    <w:rsid w:val="00415635"/>
    <w:rsid w:val="00415746"/>
    <w:rsid w:val="00415CE4"/>
    <w:rsid w:val="00415D12"/>
    <w:rsid w:val="00415E28"/>
    <w:rsid w:val="00415FC2"/>
    <w:rsid w:val="00416060"/>
    <w:rsid w:val="0041695A"/>
    <w:rsid w:val="004169DC"/>
    <w:rsid w:val="004171EB"/>
    <w:rsid w:val="00417F97"/>
    <w:rsid w:val="0042047A"/>
    <w:rsid w:val="0042051F"/>
    <w:rsid w:val="004206F7"/>
    <w:rsid w:val="004211BF"/>
    <w:rsid w:val="004215C6"/>
    <w:rsid w:val="00421643"/>
    <w:rsid w:val="00421E20"/>
    <w:rsid w:val="00421E8D"/>
    <w:rsid w:val="00422023"/>
    <w:rsid w:val="0042205F"/>
    <w:rsid w:val="004223F7"/>
    <w:rsid w:val="00422695"/>
    <w:rsid w:val="0042269B"/>
    <w:rsid w:val="00423853"/>
    <w:rsid w:val="0042398C"/>
    <w:rsid w:val="004239FE"/>
    <w:rsid w:val="00423AC6"/>
    <w:rsid w:val="00423BFC"/>
    <w:rsid w:val="00423D8A"/>
    <w:rsid w:val="00423ED6"/>
    <w:rsid w:val="00424148"/>
    <w:rsid w:val="0042434D"/>
    <w:rsid w:val="0042460C"/>
    <w:rsid w:val="0042475A"/>
    <w:rsid w:val="00424BE7"/>
    <w:rsid w:val="00424CCD"/>
    <w:rsid w:val="00425275"/>
    <w:rsid w:val="00425E9B"/>
    <w:rsid w:val="0042610C"/>
    <w:rsid w:val="004261F1"/>
    <w:rsid w:val="004268B3"/>
    <w:rsid w:val="00426A19"/>
    <w:rsid w:val="00426A5D"/>
    <w:rsid w:val="00426DF2"/>
    <w:rsid w:val="00427038"/>
    <w:rsid w:val="004271BB"/>
    <w:rsid w:val="004276C4"/>
    <w:rsid w:val="00427A53"/>
    <w:rsid w:val="00427ACD"/>
    <w:rsid w:val="00427FEA"/>
    <w:rsid w:val="00430007"/>
    <w:rsid w:val="004301AF"/>
    <w:rsid w:val="004301C7"/>
    <w:rsid w:val="004301CA"/>
    <w:rsid w:val="00430407"/>
    <w:rsid w:val="004305EB"/>
    <w:rsid w:val="004306AA"/>
    <w:rsid w:val="0043087D"/>
    <w:rsid w:val="00430979"/>
    <w:rsid w:val="004309F5"/>
    <w:rsid w:val="00430B46"/>
    <w:rsid w:val="00430B9A"/>
    <w:rsid w:val="0043110B"/>
    <w:rsid w:val="004318E8"/>
    <w:rsid w:val="00431DE7"/>
    <w:rsid w:val="00431EE0"/>
    <w:rsid w:val="00431F59"/>
    <w:rsid w:val="00432483"/>
    <w:rsid w:val="0043280D"/>
    <w:rsid w:val="00432D2F"/>
    <w:rsid w:val="00433113"/>
    <w:rsid w:val="004332A2"/>
    <w:rsid w:val="004332F3"/>
    <w:rsid w:val="00433B40"/>
    <w:rsid w:val="00433F34"/>
    <w:rsid w:val="00433F58"/>
    <w:rsid w:val="00434309"/>
    <w:rsid w:val="004343E0"/>
    <w:rsid w:val="0043449F"/>
    <w:rsid w:val="004349E6"/>
    <w:rsid w:val="004350CF"/>
    <w:rsid w:val="00435309"/>
    <w:rsid w:val="004355DC"/>
    <w:rsid w:val="00435601"/>
    <w:rsid w:val="00435B2F"/>
    <w:rsid w:val="00435CF7"/>
    <w:rsid w:val="00435E0D"/>
    <w:rsid w:val="00435F06"/>
    <w:rsid w:val="00436155"/>
    <w:rsid w:val="0043627F"/>
    <w:rsid w:val="00436467"/>
    <w:rsid w:val="00436CCE"/>
    <w:rsid w:val="00437743"/>
    <w:rsid w:val="00437B69"/>
    <w:rsid w:val="00437BB8"/>
    <w:rsid w:val="00437C53"/>
    <w:rsid w:val="00437F21"/>
    <w:rsid w:val="00437F2F"/>
    <w:rsid w:val="0044018B"/>
    <w:rsid w:val="00440A9C"/>
    <w:rsid w:val="00441511"/>
    <w:rsid w:val="00441577"/>
    <w:rsid w:val="0044163F"/>
    <w:rsid w:val="00441669"/>
    <w:rsid w:val="0044167B"/>
    <w:rsid w:val="00441DC6"/>
    <w:rsid w:val="004422EB"/>
    <w:rsid w:val="00442CE9"/>
    <w:rsid w:val="004430C6"/>
    <w:rsid w:val="004439E2"/>
    <w:rsid w:val="00443A25"/>
    <w:rsid w:val="00443BA3"/>
    <w:rsid w:val="00443D46"/>
    <w:rsid w:val="00443FE4"/>
    <w:rsid w:val="00444414"/>
    <w:rsid w:val="004447A2"/>
    <w:rsid w:val="00444816"/>
    <w:rsid w:val="004452A6"/>
    <w:rsid w:val="004455D5"/>
    <w:rsid w:val="0044584D"/>
    <w:rsid w:val="004468FA"/>
    <w:rsid w:val="00447021"/>
    <w:rsid w:val="0044782A"/>
    <w:rsid w:val="00447ED6"/>
    <w:rsid w:val="00450729"/>
    <w:rsid w:val="00450B8C"/>
    <w:rsid w:val="0045167E"/>
    <w:rsid w:val="00451734"/>
    <w:rsid w:val="00451CC1"/>
    <w:rsid w:val="004524F2"/>
    <w:rsid w:val="004534EC"/>
    <w:rsid w:val="0045364A"/>
    <w:rsid w:val="004536A5"/>
    <w:rsid w:val="004538A1"/>
    <w:rsid w:val="00453998"/>
    <w:rsid w:val="00453E79"/>
    <w:rsid w:val="00453EB5"/>
    <w:rsid w:val="004541B8"/>
    <w:rsid w:val="0045559F"/>
    <w:rsid w:val="0045593C"/>
    <w:rsid w:val="00455D86"/>
    <w:rsid w:val="00456A1B"/>
    <w:rsid w:val="00456C56"/>
    <w:rsid w:val="0045730D"/>
    <w:rsid w:val="00457312"/>
    <w:rsid w:val="0045736E"/>
    <w:rsid w:val="00457537"/>
    <w:rsid w:val="00457649"/>
    <w:rsid w:val="00457950"/>
    <w:rsid w:val="00460012"/>
    <w:rsid w:val="00461046"/>
    <w:rsid w:val="004611AA"/>
    <w:rsid w:val="00461298"/>
    <w:rsid w:val="00461FB9"/>
    <w:rsid w:val="00462204"/>
    <w:rsid w:val="00462580"/>
    <w:rsid w:val="00462C73"/>
    <w:rsid w:val="00462CF8"/>
    <w:rsid w:val="00462FCF"/>
    <w:rsid w:val="004631B2"/>
    <w:rsid w:val="004637D1"/>
    <w:rsid w:val="00463B67"/>
    <w:rsid w:val="004648CA"/>
    <w:rsid w:val="004648F2"/>
    <w:rsid w:val="00464AE8"/>
    <w:rsid w:val="00464D0C"/>
    <w:rsid w:val="004651A5"/>
    <w:rsid w:val="004652E2"/>
    <w:rsid w:val="00465758"/>
    <w:rsid w:val="00465C41"/>
    <w:rsid w:val="00465FDB"/>
    <w:rsid w:val="00466269"/>
    <w:rsid w:val="00466538"/>
    <w:rsid w:val="0046653B"/>
    <w:rsid w:val="004669F2"/>
    <w:rsid w:val="00467146"/>
    <w:rsid w:val="0046719A"/>
    <w:rsid w:val="004673D5"/>
    <w:rsid w:val="00467ECB"/>
    <w:rsid w:val="004685FE"/>
    <w:rsid w:val="0047010A"/>
    <w:rsid w:val="00470E38"/>
    <w:rsid w:val="0047116E"/>
    <w:rsid w:val="00472002"/>
    <w:rsid w:val="0047215C"/>
    <w:rsid w:val="00472979"/>
    <w:rsid w:val="004729E2"/>
    <w:rsid w:val="00472A64"/>
    <w:rsid w:val="00472B61"/>
    <w:rsid w:val="00472D49"/>
    <w:rsid w:val="00472E06"/>
    <w:rsid w:val="00472ED0"/>
    <w:rsid w:val="00472EE2"/>
    <w:rsid w:val="0047309C"/>
    <w:rsid w:val="004731F8"/>
    <w:rsid w:val="0047320F"/>
    <w:rsid w:val="00473360"/>
    <w:rsid w:val="004737E7"/>
    <w:rsid w:val="00473BA8"/>
    <w:rsid w:val="00474186"/>
    <w:rsid w:val="00474612"/>
    <w:rsid w:val="00474769"/>
    <w:rsid w:val="00474874"/>
    <w:rsid w:val="004748D1"/>
    <w:rsid w:val="00475030"/>
    <w:rsid w:val="0047544A"/>
    <w:rsid w:val="00475EF1"/>
    <w:rsid w:val="00475F4F"/>
    <w:rsid w:val="004763A4"/>
    <w:rsid w:val="004765FA"/>
    <w:rsid w:val="00476C35"/>
    <w:rsid w:val="0047712B"/>
    <w:rsid w:val="00477679"/>
    <w:rsid w:val="00477C72"/>
    <w:rsid w:val="004800BC"/>
    <w:rsid w:val="00480185"/>
    <w:rsid w:val="00480248"/>
    <w:rsid w:val="00480740"/>
    <w:rsid w:val="004809E2"/>
    <w:rsid w:val="00480BD5"/>
    <w:rsid w:val="00480C36"/>
    <w:rsid w:val="00480E70"/>
    <w:rsid w:val="00480E95"/>
    <w:rsid w:val="00481281"/>
    <w:rsid w:val="0048145D"/>
    <w:rsid w:val="004815C1"/>
    <w:rsid w:val="00481A37"/>
    <w:rsid w:val="00481B18"/>
    <w:rsid w:val="004821A8"/>
    <w:rsid w:val="0048233D"/>
    <w:rsid w:val="00482485"/>
    <w:rsid w:val="004828BB"/>
    <w:rsid w:val="00483163"/>
    <w:rsid w:val="004835CC"/>
    <w:rsid w:val="00483882"/>
    <w:rsid w:val="00483AA2"/>
    <w:rsid w:val="00483B84"/>
    <w:rsid w:val="00483E30"/>
    <w:rsid w:val="00484356"/>
    <w:rsid w:val="00484360"/>
    <w:rsid w:val="00484A8C"/>
    <w:rsid w:val="00484CE4"/>
    <w:rsid w:val="004852FC"/>
    <w:rsid w:val="00485E75"/>
    <w:rsid w:val="00486056"/>
    <w:rsid w:val="0048646A"/>
    <w:rsid w:val="00486516"/>
    <w:rsid w:val="0048697A"/>
    <w:rsid w:val="00486C99"/>
    <w:rsid w:val="00487230"/>
    <w:rsid w:val="004872A3"/>
    <w:rsid w:val="0048785B"/>
    <w:rsid w:val="00487874"/>
    <w:rsid w:val="00487BEE"/>
    <w:rsid w:val="004902E8"/>
    <w:rsid w:val="00490C96"/>
    <w:rsid w:val="004913A3"/>
    <w:rsid w:val="00491E0A"/>
    <w:rsid w:val="00491E94"/>
    <w:rsid w:val="00491F80"/>
    <w:rsid w:val="004926C6"/>
    <w:rsid w:val="004927F3"/>
    <w:rsid w:val="00492A5B"/>
    <w:rsid w:val="00492D17"/>
    <w:rsid w:val="00492F1C"/>
    <w:rsid w:val="004931DF"/>
    <w:rsid w:val="004933DE"/>
    <w:rsid w:val="004938DB"/>
    <w:rsid w:val="00493A42"/>
    <w:rsid w:val="00493C85"/>
    <w:rsid w:val="00494292"/>
    <w:rsid w:val="0049443E"/>
    <w:rsid w:val="0049448E"/>
    <w:rsid w:val="004947C2"/>
    <w:rsid w:val="004948C9"/>
    <w:rsid w:val="00494B41"/>
    <w:rsid w:val="0049585F"/>
    <w:rsid w:val="00495898"/>
    <w:rsid w:val="00495C7F"/>
    <w:rsid w:val="00495CA1"/>
    <w:rsid w:val="00495DD1"/>
    <w:rsid w:val="00495F8D"/>
    <w:rsid w:val="00495FD4"/>
    <w:rsid w:val="0049641B"/>
    <w:rsid w:val="004965E2"/>
    <w:rsid w:val="00496C09"/>
    <w:rsid w:val="00497327"/>
    <w:rsid w:val="00497C6A"/>
    <w:rsid w:val="00497D0F"/>
    <w:rsid w:val="00497D2D"/>
    <w:rsid w:val="004A0572"/>
    <w:rsid w:val="004A0904"/>
    <w:rsid w:val="004A093A"/>
    <w:rsid w:val="004A0C2E"/>
    <w:rsid w:val="004A0E0C"/>
    <w:rsid w:val="004A1B8E"/>
    <w:rsid w:val="004A1BD5"/>
    <w:rsid w:val="004A1D02"/>
    <w:rsid w:val="004A1F32"/>
    <w:rsid w:val="004A2258"/>
    <w:rsid w:val="004A23C7"/>
    <w:rsid w:val="004A2703"/>
    <w:rsid w:val="004A291F"/>
    <w:rsid w:val="004A2A9E"/>
    <w:rsid w:val="004A2E06"/>
    <w:rsid w:val="004A2E7B"/>
    <w:rsid w:val="004A3C83"/>
    <w:rsid w:val="004A3F00"/>
    <w:rsid w:val="004A4243"/>
    <w:rsid w:val="004A461E"/>
    <w:rsid w:val="004A4662"/>
    <w:rsid w:val="004A4B55"/>
    <w:rsid w:val="004A4CEF"/>
    <w:rsid w:val="004A4EB4"/>
    <w:rsid w:val="004A5198"/>
    <w:rsid w:val="004A52C3"/>
    <w:rsid w:val="004A5920"/>
    <w:rsid w:val="004A5B15"/>
    <w:rsid w:val="004A5C6A"/>
    <w:rsid w:val="004A5D14"/>
    <w:rsid w:val="004A5FB7"/>
    <w:rsid w:val="004A6100"/>
    <w:rsid w:val="004A760A"/>
    <w:rsid w:val="004A764C"/>
    <w:rsid w:val="004A7931"/>
    <w:rsid w:val="004A7979"/>
    <w:rsid w:val="004A7CF9"/>
    <w:rsid w:val="004A7E28"/>
    <w:rsid w:val="004A7EC7"/>
    <w:rsid w:val="004B0B65"/>
    <w:rsid w:val="004B1535"/>
    <w:rsid w:val="004B15D6"/>
    <w:rsid w:val="004B1748"/>
    <w:rsid w:val="004B1CF7"/>
    <w:rsid w:val="004B1E04"/>
    <w:rsid w:val="004B209D"/>
    <w:rsid w:val="004B27D7"/>
    <w:rsid w:val="004B319D"/>
    <w:rsid w:val="004B31FC"/>
    <w:rsid w:val="004B3A39"/>
    <w:rsid w:val="004B3ED1"/>
    <w:rsid w:val="004B3FC7"/>
    <w:rsid w:val="004B4C7B"/>
    <w:rsid w:val="004B4F5A"/>
    <w:rsid w:val="004B5210"/>
    <w:rsid w:val="004B585C"/>
    <w:rsid w:val="004B5A3F"/>
    <w:rsid w:val="004B5C27"/>
    <w:rsid w:val="004B6012"/>
    <w:rsid w:val="004B632F"/>
    <w:rsid w:val="004B64CC"/>
    <w:rsid w:val="004B6737"/>
    <w:rsid w:val="004B69F0"/>
    <w:rsid w:val="004B6DF5"/>
    <w:rsid w:val="004B7110"/>
    <w:rsid w:val="004B725B"/>
    <w:rsid w:val="004B7B9A"/>
    <w:rsid w:val="004C0191"/>
    <w:rsid w:val="004C0496"/>
    <w:rsid w:val="004C04CA"/>
    <w:rsid w:val="004C0634"/>
    <w:rsid w:val="004C06CE"/>
    <w:rsid w:val="004C07F0"/>
    <w:rsid w:val="004C092E"/>
    <w:rsid w:val="004C0CEB"/>
    <w:rsid w:val="004C0E4F"/>
    <w:rsid w:val="004C0EF6"/>
    <w:rsid w:val="004C103D"/>
    <w:rsid w:val="004C194A"/>
    <w:rsid w:val="004C1B5D"/>
    <w:rsid w:val="004C1B9F"/>
    <w:rsid w:val="004C20D1"/>
    <w:rsid w:val="004C215B"/>
    <w:rsid w:val="004C21C4"/>
    <w:rsid w:val="004C21F2"/>
    <w:rsid w:val="004C287A"/>
    <w:rsid w:val="004C2C6E"/>
    <w:rsid w:val="004C327F"/>
    <w:rsid w:val="004C3385"/>
    <w:rsid w:val="004C36A9"/>
    <w:rsid w:val="004C37DB"/>
    <w:rsid w:val="004C39A7"/>
    <w:rsid w:val="004C3CB0"/>
    <w:rsid w:val="004C4144"/>
    <w:rsid w:val="004C46CD"/>
    <w:rsid w:val="004C47A8"/>
    <w:rsid w:val="004C51A5"/>
    <w:rsid w:val="004C5329"/>
    <w:rsid w:val="004C54F1"/>
    <w:rsid w:val="004C5994"/>
    <w:rsid w:val="004C5D83"/>
    <w:rsid w:val="004C5F55"/>
    <w:rsid w:val="004C620F"/>
    <w:rsid w:val="004C6217"/>
    <w:rsid w:val="004C7659"/>
    <w:rsid w:val="004C7AC6"/>
    <w:rsid w:val="004C7B44"/>
    <w:rsid w:val="004D044C"/>
    <w:rsid w:val="004D049A"/>
    <w:rsid w:val="004D0710"/>
    <w:rsid w:val="004D0784"/>
    <w:rsid w:val="004D07FA"/>
    <w:rsid w:val="004D095F"/>
    <w:rsid w:val="004D0AF6"/>
    <w:rsid w:val="004D0CBB"/>
    <w:rsid w:val="004D128F"/>
    <w:rsid w:val="004D153F"/>
    <w:rsid w:val="004D203A"/>
    <w:rsid w:val="004D21C8"/>
    <w:rsid w:val="004D2442"/>
    <w:rsid w:val="004D27D5"/>
    <w:rsid w:val="004D29E7"/>
    <w:rsid w:val="004D3322"/>
    <w:rsid w:val="004D333E"/>
    <w:rsid w:val="004D33C3"/>
    <w:rsid w:val="004D35C3"/>
    <w:rsid w:val="004D3C42"/>
    <w:rsid w:val="004D45B8"/>
    <w:rsid w:val="004D4A2D"/>
    <w:rsid w:val="004D4BC4"/>
    <w:rsid w:val="004D4C47"/>
    <w:rsid w:val="004D527C"/>
    <w:rsid w:val="004D52C6"/>
    <w:rsid w:val="004D5839"/>
    <w:rsid w:val="004D5848"/>
    <w:rsid w:val="004D586F"/>
    <w:rsid w:val="004D5980"/>
    <w:rsid w:val="004D5AFF"/>
    <w:rsid w:val="004D5C51"/>
    <w:rsid w:val="004D5F3D"/>
    <w:rsid w:val="004D5FE8"/>
    <w:rsid w:val="004D61F4"/>
    <w:rsid w:val="004D6234"/>
    <w:rsid w:val="004D6298"/>
    <w:rsid w:val="004D6310"/>
    <w:rsid w:val="004D64E1"/>
    <w:rsid w:val="004D6644"/>
    <w:rsid w:val="004D6B3E"/>
    <w:rsid w:val="004D6DAE"/>
    <w:rsid w:val="004D73D0"/>
    <w:rsid w:val="004D76E8"/>
    <w:rsid w:val="004D7AB9"/>
    <w:rsid w:val="004D7B79"/>
    <w:rsid w:val="004D7D65"/>
    <w:rsid w:val="004E02ED"/>
    <w:rsid w:val="004E0349"/>
    <w:rsid w:val="004E0538"/>
    <w:rsid w:val="004E0A30"/>
    <w:rsid w:val="004E0C7D"/>
    <w:rsid w:val="004E0C93"/>
    <w:rsid w:val="004E0EDD"/>
    <w:rsid w:val="004E1039"/>
    <w:rsid w:val="004E10FA"/>
    <w:rsid w:val="004E132E"/>
    <w:rsid w:val="004E1D91"/>
    <w:rsid w:val="004E1FD4"/>
    <w:rsid w:val="004E1FDA"/>
    <w:rsid w:val="004E1FE3"/>
    <w:rsid w:val="004E2053"/>
    <w:rsid w:val="004E308D"/>
    <w:rsid w:val="004E34AA"/>
    <w:rsid w:val="004E420E"/>
    <w:rsid w:val="004E4746"/>
    <w:rsid w:val="004E4765"/>
    <w:rsid w:val="004E47ED"/>
    <w:rsid w:val="004E4D0B"/>
    <w:rsid w:val="004E4E0B"/>
    <w:rsid w:val="004E4F05"/>
    <w:rsid w:val="004E5264"/>
    <w:rsid w:val="004E527E"/>
    <w:rsid w:val="004E54AF"/>
    <w:rsid w:val="004E5563"/>
    <w:rsid w:val="004E5BC1"/>
    <w:rsid w:val="004E61D6"/>
    <w:rsid w:val="004E662F"/>
    <w:rsid w:val="004E6920"/>
    <w:rsid w:val="004E6B54"/>
    <w:rsid w:val="004E6B5D"/>
    <w:rsid w:val="004E6CA2"/>
    <w:rsid w:val="004E6CC7"/>
    <w:rsid w:val="004E7776"/>
    <w:rsid w:val="004E7BD4"/>
    <w:rsid w:val="004F04BA"/>
    <w:rsid w:val="004F0542"/>
    <w:rsid w:val="004F05C6"/>
    <w:rsid w:val="004F07C8"/>
    <w:rsid w:val="004F096E"/>
    <w:rsid w:val="004F0DF1"/>
    <w:rsid w:val="004F0E6C"/>
    <w:rsid w:val="004F0FCE"/>
    <w:rsid w:val="004F112B"/>
    <w:rsid w:val="004F1131"/>
    <w:rsid w:val="004F12B3"/>
    <w:rsid w:val="004F1365"/>
    <w:rsid w:val="004F1493"/>
    <w:rsid w:val="004F17F4"/>
    <w:rsid w:val="004F1CA5"/>
    <w:rsid w:val="004F1DA6"/>
    <w:rsid w:val="004F238F"/>
    <w:rsid w:val="004F2958"/>
    <w:rsid w:val="004F3021"/>
    <w:rsid w:val="004F329F"/>
    <w:rsid w:val="004F35CF"/>
    <w:rsid w:val="004F476E"/>
    <w:rsid w:val="004F47E5"/>
    <w:rsid w:val="004F4931"/>
    <w:rsid w:val="004F498E"/>
    <w:rsid w:val="004F4C51"/>
    <w:rsid w:val="004F4C8C"/>
    <w:rsid w:val="004F6499"/>
    <w:rsid w:val="004F693A"/>
    <w:rsid w:val="004F6CEF"/>
    <w:rsid w:val="004F6ECC"/>
    <w:rsid w:val="004F6F5C"/>
    <w:rsid w:val="004F6FBD"/>
    <w:rsid w:val="004F71A8"/>
    <w:rsid w:val="004F7353"/>
    <w:rsid w:val="004F7638"/>
    <w:rsid w:val="004F7896"/>
    <w:rsid w:val="004F7FD8"/>
    <w:rsid w:val="0050092B"/>
    <w:rsid w:val="00500A23"/>
    <w:rsid w:val="00500BF4"/>
    <w:rsid w:val="00500DC2"/>
    <w:rsid w:val="00500DD8"/>
    <w:rsid w:val="00500E7E"/>
    <w:rsid w:val="005012E1"/>
    <w:rsid w:val="0050133D"/>
    <w:rsid w:val="00501366"/>
    <w:rsid w:val="00501723"/>
    <w:rsid w:val="00501B11"/>
    <w:rsid w:val="00502043"/>
    <w:rsid w:val="005022B9"/>
    <w:rsid w:val="00502871"/>
    <w:rsid w:val="005028CA"/>
    <w:rsid w:val="005031C9"/>
    <w:rsid w:val="00503836"/>
    <w:rsid w:val="00503A59"/>
    <w:rsid w:val="00503A82"/>
    <w:rsid w:val="00503C0A"/>
    <w:rsid w:val="00503F7E"/>
    <w:rsid w:val="00504608"/>
    <w:rsid w:val="00504741"/>
    <w:rsid w:val="0050487C"/>
    <w:rsid w:val="0050552D"/>
    <w:rsid w:val="00505859"/>
    <w:rsid w:val="0050597E"/>
    <w:rsid w:val="00505BCD"/>
    <w:rsid w:val="00505CED"/>
    <w:rsid w:val="00505FF3"/>
    <w:rsid w:val="005062D1"/>
    <w:rsid w:val="00506748"/>
    <w:rsid w:val="00506AB2"/>
    <w:rsid w:val="00507553"/>
    <w:rsid w:val="005076DD"/>
    <w:rsid w:val="00507E07"/>
    <w:rsid w:val="005104AA"/>
    <w:rsid w:val="0051085C"/>
    <w:rsid w:val="00510CF9"/>
    <w:rsid w:val="00510E26"/>
    <w:rsid w:val="005113D7"/>
    <w:rsid w:val="0051141C"/>
    <w:rsid w:val="00511788"/>
    <w:rsid w:val="0051186F"/>
    <w:rsid w:val="00511DB7"/>
    <w:rsid w:val="0051227B"/>
    <w:rsid w:val="00512BDD"/>
    <w:rsid w:val="00512D5C"/>
    <w:rsid w:val="00512F73"/>
    <w:rsid w:val="005132C1"/>
    <w:rsid w:val="0051341C"/>
    <w:rsid w:val="0051372C"/>
    <w:rsid w:val="00513947"/>
    <w:rsid w:val="00513A2A"/>
    <w:rsid w:val="00513C50"/>
    <w:rsid w:val="00514124"/>
    <w:rsid w:val="0051457A"/>
    <w:rsid w:val="0051487E"/>
    <w:rsid w:val="00514EF4"/>
    <w:rsid w:val="00515463"/>
    <w:rsid w:val="00515676"/>
    <w:rsid w:val="005156FB"/>
    <w:rsid w:val="00515BE3"/>
    <w:rsid w:val="00515D3E"/>
    <w:rsid w:val="00515E82"/>
    <w:rsid w:val="00515F4C"/>
    <w:rsid w:val="00516BA6"/>
    <w:rsid w:val="00516F67"/>
    <w:rsid w:val="0051730F"/>
    <w:rsid w:val="0051754F"/>
    <w:rsid w:val="00517F36"/>
    <w:rsid w:val="00520001"/>
    <w:rsid w:val="0052014D"/>
    <w:rsid w:val="005202F0"/>
    <w:rsid w:val="005209A6"/>
    <w:rsid w:val="005209AE"/>
    <w:rsid w:val="00520AB3"/>
    <w:rsid w:val="00521344"/>
    <w:rsid w:val="0052171E"/>
    <w:rsid w:val="0052183C"/>
    <w:rsid w:val="005219AB"/>
    <w:rsid w:val="0052218C"/>
    <w:rsid w:val="0052224D"/>
    <w:rsid w:val="00522412"/>
    <w:rsid w:val="005224E7"/>
    <w:rsid w:val="00522917"/>
    <w:rsid w:val="00522C18"/>
    <w:rsid w:val="00523355"/>
    <w:rsid w:val="00523358"/>
    <w:rsid w:val="00523653"/>
    <w:rsid w:val="00523692"/>
    <w:rsid w:val="00523807"/>
    <w:rsid w:val="0052518C"/>
    <w:rsid w:val="005258AF"/>
    <w:rsid w:val="0052641A"/>
    <w:rsid w:val="00526ABB"/>
    <w:rsid w:val="00526DDA"/>
    <w:rsid w:val="005272F3"/>
    <w:rsid w:val="005273B4"/>
    <w:rsid w:val="00527727"/>
    <w:rsid w:val="00527815"/>
    <w:rsid w:val="0053057A"/>
    <w:rsid w:val="005308D4"/>
    <w:rsid w:val="00530E60"/>
    <w:rsid w:val="00531319"/>
    <w:rsid w:val="005316A9"/>
    <w:rsid w:val="0053180A"/>
    <w:rsid w:val="00531CCC"/>
    <w:rsid w:val="0053244B"/>
    <w:rsid w:val="005327BB"/>
    <w:rsid w:val="005329AD"/>
    <w:rsid w:val="00533067"/>
    <w:rsid w:val="00533078"/>
    <w:rsid w:val="00533517"/>
    <w:rsid w:val="00533784"/>
    <w:rsid w:val="00533C3C"/>
    <w:rsid w:val="00533DEA"/>
    <w:rsid w:val="005342C6"/>
    <w:rsid w:val="00534477"/>
    <w:rsid w:val="00534899"/>
    <w:rsid w:val="00534951"/>
    <w:rsid w:val="005349EE"/>
    <w:rsid w:val="00535546"/>
    <w:rsid w:val="00535A0C"/>
    <w:rsid w:val="0053613D"/>
    <w:rsid w:val="00536857"/>
    <w:rsid w:val="00536A83"/>
    <w:rsid w:val="0053710E"/>
    <w:rsid w:val="005371AE"/>
    <w:rsid w:val="005371CA"/>
    <w:rsid w:val="005372AA"/>
    <w:rsid w:val="005372BA"/>
    <w:rsid w:val="00537962"/>
    <w:rsid w:val="00537EC5"/>
    <w:rsid w:val="005404D0"/>
    <w:rsid w:val="0054061E"/>
    <w:rsid w:val="00540915"/>
    <w:rsid w:val="00540A4D"/>
    <w:rsid w:val="00540D32"/>
    <w:rsid w:val="00542E6E"/>
    <w:rsid w:val="00542EDD"/>
    <w:rsid w:val="005437D3"/>
    <w:rsid w:val="00543917"/>
    <w:rsid w:val="00544388"/>
    <w:rsid w:val="00544558"/>
    <w:rsid w:val="00544910"/>
    <w:rsid w:val="00544A16"/>
    <w:rsid w:val="00544C8A"/>
    <w:rsid w:val="00544DDE"/>
    <w:rsid w:val="0054523B"/>
    <w:rsid w:val="00545E4B"/>
    <w:rsid w:val="00545E5F"/>
    <w:rsid w:val="00546033"/>
    <w:rsid w:val="00546091"/>
    <w:rsid w:val="00546163"/>
    <w:rsid w:val="0054641C"/>
    <w:rsid w:val="005465EE"/>
    <w:rsid w:val="005467B5"/>
    <w:rsid w:val="00546A26"/>
    <w:rsid w:val="0054705B"/>
    <w:rsid w:val="005470F9"/>
    <w:rsid w:val="00550036"/>
    <w:rsid w:val="0055022E"/>
    <w:rsid w:val="00550D0B"/>
    <w:rsid w:val="00550D2D"/>
    <w:rsid w:val="005515A9"/>
    <w:rsid w:val="00551723"/>
    <w:rsid w:val="00551A9F"/>
    <w:rsid w:val="00551ECB"/>
    <w:rsid w:val="00552296"/>
    <w:rsid w:val="005523B9"/>
    <w:rsid w:val="00552406"/>
    <w:rsid w:val="0055267E"/>
    <w:rsid w:val="0055277C"/>
    <w:rsid w:val="00552CA0"/>
    <w:rsid w:val="00552D59"/>
    <w:rsid w:val="00552EF4"/>
    <w:rsid w:val="00553561"/>
    <w:rsid w:val="005537B1"/>
    <w:rsid w:val="00553822"/>
    <w:rsid w:val="005538D9"/>
    <w:rsid w:val="00553966"/>
    <w:rsid w:val="0055406E"/>
    <w:rsid w:val="005542DF"/>
    <w:rsid w:val="0055439F"/>
    <w:rsid w:val="005546A7"/>
    <w:rsid w:val="00554818"/>
    <w:rsid w:val="00554A85"/>
    <w:rsid w:val="00554B4A"/>
    <w:rsid w:val="00554C95"/>
    <w:rsid w:val="00554CA3"/>
    <w:rsid w:val="00554EB8"/>
    <w:rsid w:val="005557FA"/>
    <w:rsid w:val="00555CDB"/>
    <w:rsid w:val="0055614B"/>
    <w:rsid w:val="005563A7"/>
    <w:rsid w:val="0055658A"/>
    <w:rsid w:val="00556944"/>
    <w:rsid w:val="00557175"/>
    <w:rsid w:val="0055758A"/>
    <w:rsid w:val="0055763F"/>
    <w:rsid w:val="00557B1C"/>
    <w:rsid w:val="0056008B"/>
    <w:rsid w:val="00560162"/>
    <w:rsid w:val="00560668"/>
    <w:rsid w:val="00560E62"/>
    <w:rsid w:val="00561401"/>
    <w:rsid w:val="00561462"/>
    <w:rsid w:val="00561736"/>
    <w:rsid w:val="0056181E"/>
    <w:rsid w:val="0056195D"/>
    <w:rsid w:val="00561BF5"/>
    <w:rsid w:val="00561E62"/>
    <w:rsid w:val="00561EE9"/>
    <w:rsid w:val="005623A8"/>
    <w:rsid w:val="00562813"/>
    <w:rsid w:val="00562893"/>
    <w:rsid w:val="00562BAD"/>
    <w:rsid w:val="00562BCA"/>
    <w:rsid w:val="00562BEB"/>
    <w:rsid w:val="00562C89"/>
    <w:rsid w:val="00563569"/>
    <w:rsid w:val="00563BA5"/>
    <w:rsid w:val="00563C03"/>
    <w:rsid w:val="00563C7B"/>
    <w:rsid w:val="00563D4F"/>
    <w:rsid w:val="00563E6E"/>
    <w:rsid w:val="00563EBB"/>
    <w:rsid w:val="00563FD6"/>
    <w:rsid w:val="005645C1"/>
    <w:rsid w:val="00564F3E"/>
    <w:rsid w:val="00565175"/>
    <w:rsid w:val="0056532D"/>
    <w:rsid w:val="0056566C"/>
    <w:rsid w:val="00565A6C"/>
    <w:rsid w:val="00566229"/>
    <w:rsid w:val="00566F0C"/>
    <w:rsid w:val="005679C2"/>
    <w:rsid w:val="00570005"/>
    <w:rsid w:val="005701F7"/>
    <w:rsid w:val="00570219"/>
    <w:rsid w:val="00570971"/>
    <w:rsid w:val="00570E47"/>
    <w:rsid w:val="00571030"/>
    <w:rsid w:val="00571387"/>
    <w:rsid w:val="005715B8"/>
    <w:rsid w:val="00571909"/>
    <w:rsid w:val="00571969"/>
    <w:rsid w:val="00571977"/>
    <w:rsid w:val="005719FA"/>
    <w:rsid w:val="00571A5F"/>
    <w:rsid w:val="00571A9E"/>
    <w:rsid w:val="00571B22"/>
    <w:rsid w:val="00572503"/>
    <w:rsid w:val="005726EF"/>
    <w:rsid w:val="0057272C"/>
    <w:rsid w:val="005727BB"/>
    <w:rsid w:val="00573003"/>
    <w:rsid w:val="005732BB"/>
    <w:rsid w:val="00573339"/>
    <w:rsid w:val="00573A4F"/>
    <w:rsid w:val="00573D16"/>
    <w:rsid w:val="00573DC9"/>
    <w:rsid w:val="00573E5C"/>
    <w:rsid w:val="00573FA0"/>
    <w:rsid w:val="0057440C"/>
    <w:rsid w:val="0057467A"/>
    <w:rsid w:val="00574B49"/>
    <w:rsid w:val="0057622D"/>
    <w:rsid w:val="00576303"/>
    <w:rsid w:val="00576A98"/>
    <w:rsid w:val="00576AA3"/>
    <w:rsid w:val="00576E53"/>
    <w:rsid w:val="00576E5B"/>
    <w:rsid w:val="00576EB3"/>
    <w:rsid w:val="0057730F"/>
    <w:rsid w:val="005773E3"/>
    <w:rsid w:val="00577D0F"/>
    <w:rsid w:val="00577E60"/>
    <w:rsid w:val="00580309"/>
    <w:rsid w:val="0058056D"/>
    <w:rsid w:val="00580590"/>
    <w:rsid w:val="00580D9B"/>
    <w:rsid w:val="0058100A"/>
    <w:rsid w:val="0058105A"/>
    <w:rsid w:val="00581156"/>
    <w:rsid w:val="005812B0"/>
    <w:rsid w:val="00581A83"/>
    <w:rsid w:val="00581AD5"/>
    <w:rsid w:val="00581DA1"/>
    <w:rsid w:val="00581F0A"/>
    <w:rsid w:val="00582381"/>
    <w:rsid w:val="0058250F"/>
    <w:rsid w:val="00582F59"/>
    <w:rsid w:val="0058308F"/>
    <w:rsid w:val="00583443"/>
    <w:rsid w:val="00583A02"/>
    <w:rsid w:val="00583C65"/>
    <w:rsid w:val="00583E49"/>
    <w:rsid w:val="00583E4D"/>
    <w:rsid w:val="0058422F"/>
    <w:rsid w:val="005844BB"/>
    <w:rsid w:val="00584885"/>
    <w:rsid w:val="00584A19"/>
    <w:rsid w:val="00584A88"/>
    <w:rsid w:val="00584AEE"/>
    <w:rsid w:val="00584B1C"/>
    <w:rsid w:val="00584FA9"/>
    <w:rsid w:val="00584FC8"/>
    <w:rsid w:val="00585686"/>
    <w:rsid w:val="00585909"/>
    <w:rsid w:val="00586322"/>
    <w:rsid w:val="0058633F"/>
    <w:rsid w:val="005866F6"/>
    <w:rsid w:val="00586DC1"/>
    <w:rsid w:val="00587308"/>
    <w:rsid w:val="00587383"/>
    <w:rsid w:val="005876B7"/>
    <w:rsid w:val="005877AC"/>
    <w:rsid w:val="00587A50"/>
    <w:rsid w:val="00590655"/>
    <w:rsid w:val="00590840"/>
    <w:rsid w:val="00590D7F"/>
    <w:rsid w:val="005911F1"/>
    <w:rsid w:val="0059123D"/>
    <w:rsid w:val="00591691"/>
    <w:rsid w:val="005922EE"/>
    <w:rsid w:val="0059238C"/>
    <w:rsid w:val="005927E7"/>
    <w:rsid w:val="005929B4"/>
    <w:rsid w:val="00592C5E"/>
    <w:rsid w:val="0059329D"/>
    <w:rsid w:val="0059330A"/>
    <w:rsid w:val="005933ED"/>
    <w:rsid w:val="00593847"/>
    <w:rsid w:val="00593A76"/>
    <w:rsid w:val="00593AF9"/>
    <w:rsid w:val="00594991"/>
    <w:rsid w:val="00594BD9"/>
    <w:rsid w:val="00594E02"/>
    <w:rsid w:val="00595038"/>
    <w:rsid w:val="005951F9"/>
    <w:rsid w:val="0059568F"/>
    <w:rsid w:val="00596594"/>
    <w:rsid w:val="0059662F"/>
    <w:rsid w:val="005967D1"/>
    <w:rsid w:val="005969EB"/>
    <w:rsid w:val="0059736E"/>
    <w:rsid w:val="00597416"/>
    <w:rsid w:val="005976FC"/>
    <w:rsid w:val="00597A00"/>
    <w:rsid w:val="005A0871"/>
    <w:rsid w:val="005A0C92"/>
    <w:rsid w:val="005A0D48"/>
    <w:rsid w:val="005A0F2A"/>
    <w:rsid w:val="005A13CE"/>
    <w:rsid w:val="005A1443"/>
    <w:rsid w:val="005A1717"/>
    <w:rsid w:val="005A1E23"/>
    <w:rsid w:val="005A2154"/>
    <w:rsid w:val="005A266A"/>
    <w:rsid w:val="005A2798"/>
    <w:rsid w:val="005A2C37"/>
    <w:rsid w:val="005A2EA2"/>
    <w:rsid w:val="005A2F15"/>
    <w:rsid w:val="005A30E6"/>
    <w:rsid w:val="005A3190"/>
    <w:rsid w:val="005A32C6"/>
    <w:rsid w:val="005A3521"/>
    <w:rsid w:val="005A3925"/>
    <w:rsid w:val="005A3C1B"/>
    <w:rsid w:val="005A3F90"/>
    <w:rsid w:val="005A47A3"/>
    <w:rsid w:val="005A4BD1"/>
    <w:rsid w:val="005A5073"/>
    <w:rsid w:val="005A55F3"/>
    <w:rsid w:val="005A574D"/>
    <w:rsid w:val="005A5883"/>
    <w:rsid w:val="005A5891"/>
    <w:rsid w:val="005A5E49"/>
    <w:rsid w:val="005A6075"/>
    <w:rsid w:val="005A68E7"/>
    <w:rsid w:val="005A6D54"/>
    <w:rsid w:val="005A7F56"/>
    <w:rsid w:val="005B023D"/>
    <w:rsid w:val="005B0687"/>
    <w:rsid w:val="005B0F61"/>
    <w:rsid w:val="005B1374"/>
    <w:rsid w:val="005B14CA"/>
    <w:rsid w:val="005B15C3"/>
    <w:rsid w:val="005B196C"/>
    <w:rsid w:val="005B1ED4"/>
    <w:rsid w:val="005B222A"/>
    <w:rsid w:val="005B230B"/>
    <w:rsid w:val="005B27AF"/>
    <w:rsid w:val="005B2891"/>
    <w:rsid w:val="005B2A8C"/>
    <w:rsid w:val="005B3008"/>
    <w:rsid w:val="005B3501"/>
    <w:rsid w:val="005B372A"/>
    <w:rsid w:val="005B3D85"/>
    <w:rsid w:val="005B3EB0"/>
    <w:rsid w:val="005B3EF1"/>
    <w:rsid w:val="005B40ED"/>
    <w:rsid w:val="005B4229"/>
    <w:rsid w:val="005B45CA"/>
    <w:rsid w:val="005B4672"/>
    <w:rsid w:val="005B4CE9"/>
    <w:rsid w:val="005B4F30"/>
    <w:rsid w:val="005B52FC"/>
    <w:rsid w:val="005B59E0"/>
    <w:rsid w:val="005B5D0A"/>
    <w:rsid w:val="005B5D57"/>
    <w:rsid w:val="005B5D59"/>
    <w:rsid w:val="005B6117"/>
    <w:rsid w:val="005B64A0"/>
    <w:rsid w:val="005B6648"/>
    <w:rsid w:val="005B682C"/>
    <w:rsid w:val="005B6A01"/>
    <w:rsid w:val="005B6B37"/>
    <w:rsid w:val="005B6C28"/>
    <w:rsid w:val="005B7074"/>
    <w:rsid w:val="005B746A"/>
    <w:rsid w:val="005B7AEE"/>
    <w:rsid w:val="005C0369"/>
    <w:rsid w:val="005C1143"/>
    <w:rsid w:val="005C1151"/>
    <w:rsid w:val="005C11CB"/>
    <w:rsid w:val="005C128E"/>
    <w:rsid w:val="005C13BC"/>
    <w:rsid w:val="005C155B"/>
    <w:rsid w:val="005C17B1"/>
    <w:rsid w:val="005C1809"/>
    <w:rsid w:val="005C1A73"/>
    <w:rsid w:val="005C209A"/>
    <w:rsid w:val="005C2328"/>
    <w:rsid w:val="005C250E"/>
    <w:rsid w:val="005C2948"/>
    <w:rsid w:val="005C2C37"/>
    <w:rsid w:val="005C2D2F"/>
    <w:rsid w:val="005C36A2"/>
    <w:rsid w:val="005C393C"/>
    <w:rsid w:val="005C3A89"/>
    <w:rsid w:val="005C3B5A"/>
    <w:rsid w:val="005C3CC6"/>
    <w:rsid w:val="005C3D27"/>
    <w:rsid w:val="005C3DDC"/>
    <w:rsid w:val="005C401F"/>
    <w:rsid w:val="005C4385"/>
    <w:rsid w:val="005C43FA"/>
    <w:rsid w:val="005C46D5"/>
    <w:rsid w:val="005C4A3B"/>
    <w:rsid w:val="005C4C08"/>
    <w:rsid w:val="005C4DA9"/>
    <w:rsid w:val="005C5C33"/>
    <w:rsid w:val="005C5C50"/>
    <w:rsid w:val="005C61E5"/>
    <w:rsid w:val="005C6215"/>
    <w:rsid w:val="005C65AF"/>
    <w:rsid w:val="005C7284"/>
    <w:rsid w:val="005C75BF"/>
    <w:rsid w:val="005C772E"/>
    <w:rsid w:val="005C78BD"/>
    <w:rsid w:val="005C79AB"/>
    <w:rsid w:val="005C7AD2"/>
    <w:rsid w:val="005C7B68"/>
    <w:rsid w:val="005C7F20"/>
    <w:rsid w:val="005D02FF"/>
    <w:rsid w:val="005D042A"/>
    <w:rsid w:val="005D0A23"/>
    <w:rsid w:val="005D0A52"/>
    <w:rsid w:val="005D1416"/>
    <w:rsid w:val="005D1FAC"/>
    <w:rsid w:val="005D1FD1"/>
    <w:rsid w:val="005D20E9"/>
    <w:rsid w:val="005D2F28"/>
    <w:rsid w:val="005D2F92"/>
    <w:rsid w:val="005D3436"/>
    <w:rsid w:val="005D35F3"/>
    <w:rsid w:val="005D391E"/>
    <w:rsid w:val="005D393F"/>
    <w:rsid w:val="005D3AA9"/>
    <w:rsid w:val="005D3BAE"/>
    <w:rsid w:val="005D3E04"/>
    <w:rsid w:val="005D4214"/>
    <w:rsid w:val="005D421F"/>
    <w:rsid w:val="005D447A"/>
    <w:rsid w:val="005D4853"/>
    <w:rsid w:val="005D5CC1"/>
    <w:rsid w:val="005D5DDA"/>
    <w:rsid w:val="005D612F"/>
    <w:rsid w:val="005D67BD"/>
    <w:rsid w:val="005D68C6"/>
    <w:rsid w:val="005D6EE8"/>
    <w:rsid w:val="005D6EEA"/>
    <w:rsid w:val="005D735F"/>
    <w:rsid w:val="005D748C"/>
    <w:rsid w:val="005D74DD"/>
    <w:rsid w:val="005D75D0"/>
    <w:rsid w:val="005D79B8"/>
    <w:rsid w:val="005D7D48"/>
    <w:rsid w:val="005E020E"/>
    <w:rsid w:val="005E0570"/>
    <w:rsid w:val="005E0573"/>
    <w:rsid w:val="005E0867"/>
    <w:rsid w:val="005E0E48"/>
    <w:rsid w:val="005E1977"/>
    <w:rsid w:val="005E198E"/>
    <w:rsid w:val="005E1AE1"/>
    <w:rsid w:val="005E1B20"/>
    <w:rsid w:val="005E264C"/>
    <w:rsid w:val="005E2BB7"/>
    <w:rsid w:val="005E4215"/>
    <w:rsid w:val="005E43F4"/>
    <w:rsid w:val="005E49FC"/>
    <w:rsid w:val="005E563B"/>
    <w:rsid w:val="005E57B2"/>
    <w:rsid w:val="005E65AE"/>
    <w:rsid w:val="005E6C62"/>
    <w:rsid w:val="005E6DBF"/>
    <w:rsid w:val="005E6F1B"/>
    <w:rsid w:val="005E6FF6"/>
    <w:rsid w:val="005E70D9"/>
    <w:rsid w:val="005E72CB"/>
    <w:rsid w:val="005E7716"/>
    <w:rsid w:val="005E7874"/>
    <w:rsid w:val="005E7904"/>
    <w:rsid w:val="005E7F47"/>
    <w:rsid w:val="005E7FCE"/>
    <w:rsid w:val="005F0065"/>
    <w:rsid w:val="005F019B"/>
    <w:rsid w:val="005F03A1"/>
    <w:rsid w:val="005F0535"/>
    <w:rsid w:val="005F123B"/>
    <w:rsid w:val="005F1C2B"/>
    <w:rsid w:val="005F2363"/>
    <w:rsid w:val="005F2463"/>
    <w:rsid w:val="005F24E0"/>
    <w:rsid w:val="005F26D7"/>
    <w:rsid w:val="005F272E"/>
    <w:rsid w:val="005F3C52"/>
    <w:rsid w:val="005F4411"/>
    <w:rsid w:val="005F4615"/>
    <w:rsid w:val="005F46CA"/>
    <w:rsid w:val="005F4F82"/>
    <w:rsid w:val="005F4FE1"/>
    <w:rsid w:val="005F5298"/>
    <w:rsid w:val="005F5489"/>
    <w:rsid w:val="005F568F"/>
    <w:rsid w:val="005F59F4"/>
    <w:rsid w:val="005F5CB9"/>
    <w:rsid w:val="005F5CFE"/>
    <w:rsid w:val="005F5E0E"/>
    <w:rsid w:val="005F6397"/>
    <w:rsid w:val="005F6510"/>
    <w:rsid w:val="005F6A54"/>
    <w:rsid w:val="005F6EAA"/>
    <w:rsid w:val="005F6EB5"/>
    <w:rsid w:val="005F72C6"/>
    <w:rsid w:val="005F7524"/>
    <w:rsid w:val="005F7543"/>
    <w:rsid w:val="005F7AE3"/>
    <w:rsid w:val="005F7B11"/>
    <w:rsid w:val="006005CB"/>
    <w:rsid w:val="006007D9"/>
    <w:rsid w:val="00600861"/>
    <w:rsid w:val="006008DB"/>
    <w:rsid w:val="00600AD3"/>
    <w:rsid w:val="006015B7"/>
    <w:rsid w:val="0060177C"/>
    <w:rsid w:val="00601B50"/>
    <w:rsid w:val="00601E6D"/>
    <w:rsid w:val="00602196"/>
    <w:rsid w:val="006021F7"/>
    <w:rsid w:val="00602240"/>
    <w:rsid w:val="00602371"/>
    <w:rsid w:val="006025EE"/>
    <w:rsid w:val="0060286B"/>
    <w:rsid w:val="00603239"/>
    <w:rsid w:val="00603454"/>
    <w:rsid w:val="00603B9A"/>
    <w:rsid w:val="00604713"/>
    <w:rsid w:val="006049D2"/>
    <w:rsid w:val="006049F8"/>
    <w:rsid w:val="00604FBB"/>
    <w:rsid w:val="00605402"/>
    <w:rsid w:val="006054BB"/>
    <w:rsid w:val="0060589C"/>
    <w:rsid w:val="00605B96"/>
    <w:rsid w:val="006060D2"/>
    <w:rsid w:val="006060D7"/>
    <w:rsid w:val="006066CB"/>
    <w:rsid w:val="00606C1A"/>
    <w:rsid w:val="00606C88"/>
    <w:rsid w:val="00607607"/>
    <w:rsid w:val="00610BA6"/>
    <w:rsid w:val="00610CFB"/>
    <w:rsid w:val="00610F7F"/>
    <w:rsid w:val="0061131D"/>
    <w:rsid w:val="00611755"/>
    <w:rsid w:val="00611909"/>
    <w:rsid w:val="006120F0"/>
    <w:rsid w:val="0061228D"/>
    <w:rsid w:val="0061267F"/>
    <w:rsid w:val="0061289B"/>
    <w:rsid w:val="00612B88"/>
    <w:rsid w:val="00612CE6"/>
    <w:rsid w:val="006139AA"/>
    <w:rsid w:val="0061426C"/>
    <w:rsid w:val="006145E4"/>
    <w:rsid w:val="00614688"/>
    <w:rsid w:val="006149C9"/>
    <w:rsid w:val="00614A05"/>
    <w:rsid w:val="00614BF7"/>
    <w:rsid w:val="006150EB"/>
    <w:rsid w:val="0061570C"/>
    <w:rsid w:val="00615E06"/>
    <w:rsid w:val="006163DD"/>
    <w:rsid w:val="0061646E"/>
    <w:rsid w:val="006167B5"/>
    <w:rsid w:val="00616F25"/>
    <w:rsid w:val="00616F73"/>
    <w:rsid w:val="00616FD6"/>
    <w:rsid w:val="00617194"/>
    <w:rsid w:val="006174F6"/>
    <w:rsid w:val="0062022B"/>
    <w:rsid w:val="00620A51"/>
    <w:rsid w:val="00620B1F"/>
    <w:rsid w:val="00620C38"/>
    <w:rsid w:val="00621014"/>
    <w:rsid w:val="006213CD"/>
    <w:rsid w:val="00621DEA"/>
    <w:rsid w:val="0062207E"/>
    <w:rsid w:val="00622370"/>
    <w:rsid w:val="006223C1"/>
    <w:rsid w:val="0062242C"/>
    <w:rsid w:val="006225AF"/>
    <w:rsid w:val="0062297D"/>
    <w:rsid w:val="00622984"/>
    <w:rsid w:val="00623CD0"/>
    <w:rsid w:val="00623FB7"/>
    <w:rsid w:val="00624359"/>
    <w:rsid w:val="00624383"/>
    <w:rsid w:val="006245E7"/>
    <w:rsid w:val="00624B97"/>
    <w:rsid w:val="00624ECD"/>
    <w:rsid w:val="00625237"/>
    <w:rsid w:val="00625653"/>
    <w:rsid w:val="00626075"/>
    <w:rsid w:val="00626292"/>
    <w:rsid w:val="00626718"/>
    <w:rsid w:val="00626E07"/>
    <w:rsid w:val="00627451"/>
    <w:rsid w:val="00627708"/>
    <w:rsid w:val="00627D68"/>
    <w:rsid w:val="00630413"/>
    <w:rsid w:val="0063051E"/>
    <w:rsid w:val="00630960"/>
    <w:rsid w:val="00630ACB"/>
    <w:rsid w:val="00630D8C"/>
    <w:rsid w:val="006317C5"/>
    <w:rsid w:val="006318DD"/>
    <w:rsid w:val="00631BB7"/>
    <w:rsid w:val="00632018"/>
    <w:rsid w:val="0063210C"/>
    <w:rsid w:val="00632441"/>
    <w:rsid w:val="006324B5"/>
    <w:rsid w:val="006324B9"/>
    <w:rsid w:val="00633368"/>
    <w:rsid w:val="006334E7"/>
    <w:rsid w:val="006336E5"/>
    <w:rsid w:val="006339CA"/>
    <w:rsid w:val="00633B29"/>
    <w:rsid w:val="00633C27"/>
    <w:rsid w:val="00633F3A"/>
    <w:rsid w:val="0063423C"/>
    <w:rsid w:val="00634832"/>
    <w:rsid w:val="0063485C"/>
    <w:rsid w:val="00634C4C"/>
    <w:rsid w:val="00634E09"/>
    <w:rsid w:val="0063539A"/>
    <w:rsid w:val="0063554F"/>
    <w:rsid w:val="00636B37"/>
    <w:rsid w:val="006373CC"/>
    <w:rsid w:val="0063789A"/>
    <w:rsid w:val="0064007B"/>
    <w:rsid w:val="006403AC"/>
    <w:rsid w:val="00640705"/>
    <w:rsid w:val="00640AF2"/>
    <w:rsid w:val="00640D4C"/>
    <w:rsid w:val="00641600"/>
    <w:rsid w:val="00641BA9"/>
    <w:rsid w:val="00641D0F"/>
    <w:rsid w:val="00641FB9"/>
    <w:rsid w:val="0064232C"/>
    <w:rsid w:val="00642378"/>
    <w:rsid w:val="006427C3"/>
    <w:rsid w:val="006428E0"/>
    <w:rsid w:val="00642E44"/>
    <w:rsid w:val="00643044"/>
    <w:rsid w:val="00643251"/>
    <w:rsid w:val="00643580"/>
    <w:rsid w:val="00643A20"/>
    <w:rsid w:val="00643C06"/>
    <w:rsid w:val="00644861"/>
    <w:rsid w:val="00644920"/>
    <w:rsid w:val="00645051"/>
    <w:rsid w:val="006454AE"/>
    <w:rsid w:val="006456FF"/>
    <w:rsid w:val="00645A84"/>
    <w:rsid w:val="00645B3B"/>
    <w:rsid w:val="006463EF"/>
    <w:rsid w:val="0064665B"/>
    <w:rsid w:val="006467E1"/>
    <w:rsid w:val="006469F6"/>
    <w:rsid w:val="00646CC6"/>
    <w:rsid w:val="00646DC5"/>
    <w:rsid w:val="00646E9F"/>
    <w:rsid w:val="006470E8"/>
    <w:rsid w:val="006476ED"/>
    <w:rsid w:val="0064ED61"/>
    <w:rsid w:val="006502AA"/>
    <w:rsid w:val="0065086A"/>
    <w:rsid w:val="006513F2"/>
    <w:rsid w:val="0065141F"/>
    <w:rsid w:val="00651845"/>
    <w:rsid w:val="00652167"/>
    <w:rsid w:val="00652E38"/>
    <w:rsid w:val="006535AB"/>
    <w:rsid w:val="00653FDD"/>
    <w:rsid w:val="0065423B"/>
    <w:rsid w:val="006543C9"/>
    <w:rsid w:val="00654475"/>
    <w:rsid w:val="00654602"/>
    <w:rsid w:val="00654613"/>
    <w:rsid w:val="0065484C"/>
    <w:rsid w:val="0065498A"/>
    <w:rsid w:val="00655081"/>
    <w:rsid w:val="006552DB"/>
    <w:rsid w:val="00655421"/>
    <w:rsid w:val="0065543F"/>
    <w:rsid w:val="006554BE"/>
    <w:rsid w:val="00655883"/>
    <w:rsid w:val="0065595A"/>
    <w:rsid w:val="00655A86"/>
    <w:rsid w:val="00655AD3"/>
    <w:rsid w:val="00655B2B"/>
    <w:rsid w:val="006564AC"/>
    <w:rsid w:val="00656948"/>
    <w:rsid w:val="00656BD7"/>
    <w:rsid w:val="0065718D"/>
    <w:rsid w:val="006573FE"/>
    <w:rsid w:val="00657466"/>
    <w:rsid w:val="006574C8"/>
    <w:rsid w:val="00657A78"/>
    <w:rsid w:val="00657AAE"/>
    <w:rsid w:val="006601FE"/>
    <w:rsid w:val="006605FA"/>
    <w:rsid w:val="0066088D"/>
    <w:rsid w:val="00660EE4"/>
    <w:rsid w:val="0066175A"/>
    <w:rsid w:val="00661A67"/>
    <w:rsid w:val="00661DA6"/>
    <w:rsid w:val="00661E0D"/>
    <w:rsid w:val="006620C3"/>
    <w:rsid w:val="006621F7"/>
    <w:rsid w:val="006621FA"/>
    <w:rsid w:val="0066282F"/>
    <w:rsid w:val="00662889"/>
    <w:rsid w:val="00662C12"/>
    <w:rsid w:val="00662F3F"/>
    <w:rsid w:val="006630E6"/>
    <w:rsid w:val="00663101"/>
    <w:rsid w:val="00663438"/>
    <w:rsid w:val="00663C7B"/>
    <w:rsid w:val="006644A1"/>
    <w:rsid w:val="00664680"/>
    <w:rsid w:val="00664CBF"/>
    <w:rsid w:val="00664E36"/>
    <w:rsid w:val="006652B3"/>
    <w:rsid w:val="0066539F"/>
    <w:rsid w:val="00665BBF"/>
    <w:rsid w:val="00665C10"/>
    <w:rsid w:val="006661A9"/>
    <w:rsid w:val="00666572"/>
    <w:rsid w:val="006665F4"/>
    <w:rsid w:val="00666628"/>
    <w:rsid w:val="0066688B"/>
    <w:rsid w:val="006672C9"/>
    <w:rsid w:val="00667B27"/>
    <w:rsid w:val="006703D4"/>
    <w:rsid w:val="006708FC"/>
    <w:rsid w:val="00670D47"/>
    <w:rsid w:val="006716E2"/>
    <w:rsid w:val="00671752"/>
    <w:rsid w:val="006717BA"/>
    <w:rsid w:val="00671BB8"/>
    <w:rsid w:val="00671DDE"/>
    <w:rsid w:val="00672454"/>
    <w:rsid w:val="006724C9"/>
    <w:rsid w:val="0067300E"/>
    <w:rsid w:val="0067304A"/>
    <w:rsid w:val="00673052"/>
    <w:rsid w:val="00673F67"/>
    <w:rsid w:val="00674362"/>
    <w:rsid w:val="006746A3"/>
    <w:rsid w:val="006749AB"/>
    <w:rsid w:val="006749E1"/>
    <w:rsid w:val="0067502E"/>
    <w:rsid w:val="006751DA"/>
    <w:rsid w:val="006755B3"/>
    <w:rsid w:val="0067585C"/>
    <w:rsid w:val="00675A67"/>
    <w:rsid w:val="00675C08"/>
    <w:rsid w:val="00675D5E"/>
    <w:rsid w:val="00676117"/>
    <w:rsid w:val="006762EF"/>
    <w:rsid w:val="00676916"/>
    <w:rsid w:val="00676A94"/>
    <w:rsid w:val="00676ECA"/>
    <w:rsid w:val="00676EE6"/>
    <w:rsid w:val="00677126"/>
    <w:rsid w:val="0067721C"/>
    <w:rsid w:val="0067724B"/>
    <w:rsid w:val="00677252"/>
    <w:rsid w:val="0067747A"/>
    <w:rsid w:val="0067781E"/>
    <w:rsid w:val="00677A99"/>
    <w:rsid w:val="006805FF"/>
    <w:rsid w:val="0068071B"/>
    <w:rsid w:val="00680919"/>
    <w:rsid w:val="00680A02"/>
    <w:rsid w:val="00680DA2"/>
    <w:rsid w:val="00680F9A"/>
    <w:rsid w:val="00680FDE"/>
    <w:rsid w:val="00681134"/>
    <w:rsid w:val="0068132D"/>
    <w:rsid w:val="00681358"/>
    <w:rsid w:val="0068146E"/>
    <w:rsid w:val="00681B26"/>
    <w:rsid w:val="00681B6E"/>
    <w:rsid w:val="00681EE1"/>
    <w:rsid w:val="0068214A"/>
    <w:rsid w:val="006827FD"/>
    <w:rsid w:val="006828CA"/>
    <w:rsid w:val="006829BB"/>
    <w:rsid w:val="00682A4D"/>
    <w:rsid w:val="006832A2"/>
    <w:rsid w:val="006833D0"/>
    <w:rsid w:val="006837F5"/>
    <w:rsid w:val="00683D8F"/>
    <w:rsid w:val="00683FBE"/>
    <w:rsid w:val="00684130"/>
    <w:rsid w:val="006856AE"/>
    <w:rsid w:val="00685705"/>
    <w:rsid w:val="00685D0A"/>
    <w:rsid w:val="00685D13"/>
    <w:rsid w:val="00686204"/>
    <w:rsid w:val="00686372"/>
    <w:rsid w:val="0068654A"/>
    <w:rsid w:val="006866B7"/>
    <w:rsid w:val="00686848"/>
    <w:rsid w:val="00686C26"/>
    <w:rsid w:val="00686D99"/>
    <w:rsid w:val="00686E95"/>
    <w:rsid w:val="00690198"/>
    <w:rsid w:val="006907D3"/>
    <w:rsid w:val="00690958"/>
    <w:rsid w:val="006909FE"/>
    <w:rsid w:val="00690B67"/>
    <w:rsid w:val="00690BD4"/>
    <w:rsid w:val="00690E41"/>
    <w:rsid w:val="00690E81"/>
    <w:rsid w:val="0069129D"/>
    <w:rsid w:val="00691919"/>
    <w:rsid w:val="00691BCD"/>
    <w:rsid w:val="00691D15"/>
    <w:rsid w:val="006920A6"/>
    <w:rsid w:val="006922EF"/>
    <w:rsid w:val="006923B0"/>
    <w:rsid w:val="00692406"/>
    <w:rsid w:val="006934FE"/>
    <w:rsid w:val="00693C52"/>
    <w:rsid w:val="00693D1D"/>
    <w:rsid w:val="006943BC"/>
    <w:rsid w:val="0069458F"/>
    <w:rsid w:val="006947C6"/>
    <w:rsid w:val="00694E8E"/>
    <w:rsid w:val="00695196"/>
    <w:rsid w:val="006951ED"/>
    <w:rsid w:val="006953EE"/>
    <w:rsid w:val="00695680"/>
    <w:rsid w:val="00695747"/>
    <w:rsid w:val="0069610E"/>
    <w:rsid w:val="006963C6"/>
    <w:rsid w:val="00697235"/>
    <w:rsid w:val="00697AC1"/>
    <w:rsid w:val="006A0149"/>
    <w:rsid w:val="006A01BB"/>
    <w:rsid w:val="006A0C6C"/>
    <w:rsid w:val="006A10EE"/>
    <w:rsid w:val="006A1C67"/>
    <w:rsid w:val="006A1F9C"/>
    <w:rsid w:val="006A2098"/>
    <w:rsid w:val="006A2A15"/>
    <w:rsid w:val="006A2D3B"/>
    <w:rsid w:val="006A2E7A"/>
    <w:rsid w:val="006A3054"/>
    <w:rsid w:val="006A30E4"/>
    <w:rsid w:val="006A30F4"/>
    <w:rsid w:val="006A32C6"/>
    <w:rsid w:val="006A3392"/>
    <w:rsid w:val="006A390E"/>
    <w:rsid w:val="006A395F"/>
    <w:rsid w:val="006A3B65"/>
    <w:rsid w:val="006A3C0D"/>
    <w:rsid w:val="006A3CA1"/>
    <w:rsid w:val="006A3D34"/>
    <w:rsid w:val="006A404A"/>
    <w:rsid w:val="006A420E"/>
    <w:rsid w:val="006A4ADB"/>
    <w:rsid w:val="006A4BF5"/>
    <w:rsid w:val="006A4C36"/>
    <w:rsid w:val="006A4CE1"/>
    <w:rsid w:val="006A574E"/>
    <w:rsid w:val="006A5910"/>
    <w:rsid w:val="006A5947"/>
    <w:rsid w:val="006A5CA7"/>
    <w:rsid w:val="006A6799"/>
    <w:rsid w:val="006A7410"/>
    <w:rsid w:val="006A78E3"/>
    <w:rsid w:val="006A7EBD"/>
    <w:rsid w:val="006B0200"/>
    <w:rsid w:val="006B03C2"/>
    <w:rsid w:val="006B06F3"/>
    <w:rsid w:val="006B0A8C"/>
    <w:rsid w:val="006B0BB0"/>
    <w:rsid w:val="006B0DE3"/>
    <w:rsid w:val="006B0F9D"/>
    <w:rsid w:val="006B1782"/>
    <w:rsid w:val="006B2645"/>
    <w:rsid w:val="006B2A7C"/>
    <w:rsid w:val="006B2FE3"/>
    <w:rsid w:val="006B303F"/>
    <w:rsid w:val="006B38AE"/>
    <w:rsid w:val="006B38D4"/>
    <w:rsid w:val="006B39A3"/>
    <w:rsid w:val="006B3A35"/>
    <w:rsid w:val="006B3A56"/>
    <w:rsid w:val="006B3EA9"/>
    <w:rsid w:val="006B3F16"/>
    <w:rsid w:val="006B3FA8"/>
    <w:rsid w:val="006B46CB"/>
    <w:rsid w:val="006B47DC"/>
    <w:rsid w:val="006B4EEC"/>
    <w:rsid w:val="006B54F1"/>
    <w:rsid w:val="006B55A4"/>
    <w:rsid w:val="006B588A"/>
    <w:rsid w:val="006B5C80"/>
    <w:rsid w:val="006B5D87"/>
    <w:rsid w:val="006B5E36"/>
    <w:rsid w:val="006B5F31"/>
    <w:rsid w:val="006B6136"/>
    <w:rsid w:val="006B685C"/>
    <w:rsid w:val="006B694F"/>
    <w:rsid w:val="006B6965"/>
    <w:rsid w:val="006B6B5F"/>
    <w:rsid w:val="006B6E5F"/>
    <w:rsid w:val="006B6EFE"/>
    <w:rsid w:val="006B725E"/>
    <w:rsid w:val="006B7456"/>
    <w:rsid w:val="006B760A"/>
    <w:rsid w:val="006B76B9"/>
    <w:rsid w:val="006B7A8B"/>
    <w:rsid w:val="006B7C4B"/>
    <w:rsid w:val="006B7F18"/>
    <w:rsid w:val="006C00BF"/>
    <w:rsid w:val="006C02E0"/>
    <w:rsid w:val="006C08DC"/>
    <w:rsid w:val="006C0B34"/>
    <w:rsid w:val="006C0F5F"/>
    <w:rsid w:val="006C122D"/>
    <w:rsid w:val="006C13C3"/>
    <w:rsid w:val="006C16AE"/>
    <w:rsid w:val="006C1B98"/>
    <w:rsid w:val="006C1DE9"/>
    <w:rsid w:val="006C1E69"/>
    <w:rsid w:val="006C20FB"/>
    <w:rsid w:val="006C21D2"/>
    <w:rsid w:val="006C2A2F"/>
    <w:rsid w:val="006C2D45"/>
    <w:rsid w:val="006C338C"/>
    <w:rsid w:val="006C4285"/>
    <w:rsid w:val="006C430D"/>
    <w:rsid w:val="006C4528"/>
    <w:rsid w:val="006C45F4"/>
    <w:rsid w:val="006C4AAD"/>
    <w:rsid w:val="006C518C"/>
    <w:rsid w:val="006C54D7"/>
    <w:rsid w:val="006C5BAB"/>
    <w:rsid w:val="006C609D"/>
    <w:rsid w:val="006C677C"/>
    <w:rsid w:val="006C6DA1"/>
    <w:rsid w:val="006C7E45"/>
    <w:rsid w:val="006D00CF"/>
    <w:rsid w:val="006D05CB"/>
    <w:rsid w:val="006D0839"/>
    <w:rsid w:val="006D09FA"/>
    <w:rsid w:val="006D0CE7"/>
    <w:rsid w:val="006D1171"/>
    <w:rsid w:val="006D1296"/>
    <w:rsid w:val="006D18B0"/>
    <w:rsid w:val="006D21F7"/>
    <w:rsid w:val="006D23A9"/>
    <w:rsid w:val="006D25C0"/>
    <w:rsid w:val="006D2D17"/>
    <w:rsid w:val="006D2E74"/>
    <w:rsid w:val="006D447E"/>
    <w:rsid w:val="006D44D6"/>
    <w:rsid w:val="006D4BE3"/>
    <w:rsid w:val="006D536B"/>
    <w:rsid w:val="006D593B"/>
    <w:rsid w:val="006D5B75"/>
    <w:rsid w:val="006D6A65"/>
    <w:rsid w:val="006D6A95"/>
    <w:rsid w:val="006D6D68"/>
    <w:rsid w:val="006D6DC2"/>
    <w:rsid w:val="006D7098"/>
    <w:rsid w:val="006D7338"/>
    <w:rsid w:val="006D75C1"/>
    <w:rsid w:val="006D7A49"/>
    <w:rsid w:val="006D7F27"/>
    <w:rsid w:val="006E04E1"/>
    <w:rsid w:val="006E0692"/>
    <w:rsid w:val="006E06E3"/>
    <w:rsid w:val="006E0815"/>
    <w:rsid w:val="006E0DB4"/>
    <w:rsid w:val="006E1262"/>
    <w:rsid w:val="006E1524"/>
    <w:rsid w:val="006E1913"/>
    <w:rsid w:val="006E1BD1"/>
    <w:rsid w:val="006E265D"/>
    <w:rsid w:val="006E2856"/>
    <w:rsid w:val="006E2E40"/>
    <w:rsid w:val="006E3029"/>
    <w:rsid w:val="006E3563"/>
    <w:rsid w:val="006E38B6"/>
    <w:rsid w:val="006E3A96"/>
    <w:rsid w:val="006E402C"/>
    <w:rsid w:val="006E40F1"/>
    <w:rsid w:val="006E41E9"/>
    <w:rsid w:val="006E4473"/>
    <w:rsid w:val="006E468E"/>
    <w:rsid w:val="006E47E0"/>
    <w:rsid w:val="006E4AA7"/>
    <w:rsid w:val="006E4F04"/>
    <w:rsid w:val="006E5823"/>
    <w:rsid w:val="006E5889"/>
    <w:rsid w:val="006E5A83"/>
    <w:rsid w:val="006E5CCF"/>
    <w:rsid w:val="006E6364"/>
    <w:rsid w:val="006E6470"/>
    <w:rsid w:val="006E6473"/>
    <w:rsid w:val="006E69B8"/>
    <w:rsid w:val="006E6F00"/>
    <w:rsid w:val="006E72D8"/>
    <w:rsid w:val="006E74A1"/>
    <w:rsid w:val="006E7807"/>
    <w:rsid w:val="006E78A9"/>
    <w:rsid w:val="006E7A2D"/>
    <w:rsid w:val="006E7B0E"/>
    <w:rsid w:val="006E7BDF"/>
    <w:rsid w:val="006E7E0E"/>
    <w:rsid w:val="006F0261"/>
    <w:rsid w:val="006F07C8"/>
    <w:rsid w:val="006F0DFD"/>
    <w:rsid w:val="006F1040"/>
    <w:rsid w:val="006F1415"/>
    <w:rsid w:val="006F1A07"/>
    <w:rsid w:val="006F1B9E"/>
    <w:rsid w:val="006F1DF0"/>
    <w:rsid w:val="006F2890"/>
    <w:rsid w:val="006F29FD"/>
    <w:rsid w:val="006F2BB4"/>
    <w:rsid w:val="006F2BE2"/>
    <w:rsid w:val="006F33E8"/>
    <w:rsid w:val="006F3653"/>
    <w:rsid w:val="006F3731"/>
    <w:rsid w:val="006F3929"/>
    <w:rsid w:val="006F4255"/>
    <w:rsid w:val="006F44A1"/>
    <w:rsid w:val="006F4A21"/>
    <w:rsid w:val="006F503B"/>
    <w:rsid w:val="006F5253"/>
    <w:rsid w:val="006F5B6F"/>
    <w:rsid w:val="006F6BF0"/>
    <w:rsid w:val="006F733B"/>
    <w:rsid w:val="006F7B8A"/>
    <w:rsid w:val="007006FF"/>
    <w:rsid w:val="00700776"/>
    <w:rsid w:val="00700FB8"/>
    <w:rsid w:val="00701251"/>
    <w:rsid w:val="0070151D"/>
    <w:rsid w:val="007016A3"/>
    <w:rsid w:val="00702073"/>
    <w:rsid w:val="007021E6"/>
    <w:rsid w:val="00702289"/>
    <w:rsid w:val="00702A90"/>
    <w:rsid w:val="00702AC0"/>
    <w:rsid w:val="00703654"/>
    <w:rsid w:val="00703FE2"/>
    <w:rsid w:val="0070445F"/>
    <w:rsid w:val="0070490F"/>
    <w:rsid w:val="00704D5A"/>
    <w:rsid w:val="00704F29"/>
    <w:rsid w:val="0070525C"/>
    <w:rsid w:val="00705399"/>
    <w:rsid w:val="00705621"/>
    <w:rsid w:val="00705965"/>
    <w:rsid w:val="00705E98"/>
    <w:rsid w:val="0070623F"/>
    <w:rsid w:val="00706A77"/>
    <w:rsid w:val="007073F5"/>
    <w:rsid w:val="00707AC5"/>
    <w:rsid w:val="00710407"/>
    <w:rsid w:val="007104FF"/>
    <w:rsid w:val="0071097E"/>
    <w:rsid w:val="00710FF9"/>
    <w:rsid w:val="007111BE"/>
    <w:rsid w:val="0071187F"/>
    <w:rsid w:val="007126AA"/>
    <w:rsid w:val="007128F2"/>
    <w:rsid w:val="00712A6D"/>
    <w:rsid w:val="007130EE"/>
    <w:rsid w:val="0071327A"/>
    <w:rsid w:val="00713777"/>
    <w:rsid w:val="00713B74"/>
    <w:rsid w:val="00713DB4"/>
    <w:rsid w:val="00713E2B"/>
    <w:rsid w:val="0071555E"/>
    <w:rsid w:val="00716367"/>
    <w:rsid w:val="0071653C"/>
    <w:rsid w:val="00716554"/>
    <w:rsid w:val="007165AC"/>
    <w:rsid w:val="00716CB9"/>
    <w:rsid w:val="00717474"/>
    <w:rsid w:val="007179AD"/>
    <w:rsid w:val="00717AEB"/>
    <w:rsid w:val="00717B87"/>
    <w:rsid w:val="00717BD6"/>
    <w:rsid w:val="00717C99"/>
    <w:rsid w:val="0072058E"/>
    <w:rsid w:val="00720706"/>
    <w:rsid w:val="0072073B"/>
    <w:rsid w:val="0072087B"/>
    <w:rsid w:val="007212E8"/>
    <w:rsid w:val="00721D37"/>
    <w:rsid w:val="00722308"/>
    <w:rsid w:val="007227A7"/>
    <w:rsid w:val="00722972"/>
    <w:rsid w:val="00723726"/>
    <w:rsid w:val="007246C3"/>
    <w:rsid w:val="00724C31"/>
    <w:rsid w:val="00724C7C"/>
    <w:rsid w:val="00724CBE"/>
    <w:rsid w:val="00724CFC"/>
    <w:rsid w:val="00724D19"/>
    <w:rsid w:val="00725088"/>
    <w:rsid w:val="007252C6"/>
    <w:rsid w:val="00726426"/>
    <w:rsid w:val="00726F2C"/>
    <w:rsid w:val="00726F4B"/>
    <w:rsid w:val="00726FE7"/>
    <w:rsid w:val="007278DF"/>
    <w:rsid w:val="007278E1"/>
    <w:rsid w:val="00727FCA"/>
    <w:rsid w:val="00730187"/>
    <w:rsid w:val="007306D4"/>
    <w:rsid w:val="007307E4"/>
    <w:rsid w:val="00730A66"/>
    <w:rsid w:val="0073120D"/>
    <w:rsid w:val="00731266"/>
    <w:rsid w:val="007315CB"/>
    <w:rsid w:val="00732730"/>
    <w:rsid w:val="00732D3B"/>
    <w:rsid w:val="00732DF4"/>
    <w:rsid w:val="00733384"/>
    <w:rsid w:val="007339A4"/>
    <w:rsid w:val="00733D07"/>
    <w:rsid w:val="00734060"/>
    <w:rsid w:val="0073418C"/>
    <w:rsid w:val="0073446D"/>
    <w:rsid w:val="00734B4B"/>
    <w:rsid w:val="00734F77"/>
    <w:rsid w:val="0073544B"/>
    <w:rsid w:val="00735544"/>
    <w:rsid w:val="00735799"/>
    <w:rsid w:val="00735F19"/>
    <w:rsid w:val="007364DA"/>
    <w:rsid w:val="0073667E"/>
    <w:rsid w:val="007366BC"/>
    <w:rsid w:val="007367CF"/>
    <w:rsid w:val="00736DD6"/>
    <w:rsid w:val="00737607"/>
    <w:rsid w:val="0073770C"/>
    <w:rsid w:val="0073785F"/>
    <w:rsid w:val="00737EA5"/>
    <w:rsid w:val="00740399"/>
    <w:rsid w:val="00740746"/>
    <w:rsid w:val="00740B15"/>
    <w:rsid w:val="007412C7"/>
    <w:rsid w:val="00741328"/>
    <w:rsid w:val="00741390"/>
    <w:rsid w:val="00741570"/>
    <w:rsid w:val="00741F4E"/>
    <w:rsid w:val="0074245B"/>
    <w:rsid w:val="0074251D"/>
    <w:rsid w:val="0074259A"/>
    <w:rsid w:val="007426F2"/>
    <w:rsid w:val="00742CCC"/>
    <w:rsid w:val="00742E5A"/>
    <w:rsid w:val="00743371"/>
    <w:rsid w:val="00743CBB"/>
    <w:rsid w:val="00743EA1"/>
    <w:rsid w:val="007445AB"/>
    <w:rsid w:val="007446C4"/>
    <w:rsid w:val="007449C3"/>
    <w:rsid w:val="00744AFD"/>
    <w:rsid w:val="007453AE"/>
    <w:rsid w:val="007454AE"/>
    <w:rsid w:val="00745894"/>
    <w:rsid w:val="007462C2"/>
    <w:rsid w:val="007468AB"/>
    <w:rsid w:val="007469A1"/>
    <w:rsid w:val="00746A32"/>
    <w:rsid w:val="00746A81"/>
    <w:rsid w:val="00746D15"/>
    <w:rsid w:val="00746F89"/>
    <w:rsid w:val="0074783C"/>
    <w:rsid w:val="00747871"/>
    <w:rsid w:val="00747916"/>
    <w:rsid w:val="00747953"/>
    <w:rsid w:val="00747D32"/>
    <w:rsid w:val="00747D6E"/>
    <w:rsid w:val="00747F5B"/>
    <w:rsid w:val="007505EB"/>
    <w:rsid w:val="007506FB"/>
    <w:rsid w:val="00750B00"/>
    <w:rsid w:val="007510F4"/>
    <w:rsid w:val="00751263"/>
    <w:rsid w:val="007516B9"/>
    <w:rsid w:val="0075171B"/>
    <w:rsid w:val="00751C08"/>
    <w:rsid w:val="0075226F"/>
    <w:rsid w:val="00752DD0"/>
    <w:rsid w:val="00752F0D"/>
    <w:rsid w:val="007538A8"/>
    <w:rsid w:val="00753C20"/>
    <w:rsid w:val="00753CD0"/>
    <w:rsid w:val="00753E49"/>
    <w:rsid w:val="00754D69"/>
    <w:rsid w:val="00755460"/>
    <w:rsid w:val="00755C62"/>
    <w:rsid w:val="007561DC"/>
    <w:rsid w:val="00756289"/>
    <w:rsid w:val="0075657D"/>
    <w:rsid w:val="00756A29"/>
    <w:rsid w:val="00756BA0"/>
    <w:rsid w:val="00756F5F"/>
    <w:rsid w:val="00757121"/>
    <w:rsid w:val="00757A14"/>
    <w:rsid w:val="00757A22"/>
    <w:rsid w:val="00757B4D"/>
    <w:rsid w:val="007604B2"/>
    <w:rsid w:val="00761032"/>
    <w:rsid w:val="00761316"/>
    <w:rsid w:val="007616E1"/>
    <w:rsid w:val="00762013"/>
    <w:rsid w:val="00762838"/>
    <w:rsid w:val="0076288A"/>
    <w:rsid w:val="00762AFC"/>
    <w:rsid w:val="00762BEA"/>
    <w:rsid w:val="0076335B"/>
    <w:rsid w:val="00763371"/>
    <w:rsid w:val="00763428"/>
    <w:rsid w:val="00763C6C"/>
    <w:rsid w:val="007640C4"/>
    <w:rsid w:val="0076419E"/>
    <w:rsid w:val="007642B8"/>
    <w:rsid w:val="00764332"/>
    <w:rsid w:val="00764437"/>
    <w:rsid w:val="00764A72"/>
    <w:rsid w:val="00764D08"/>
    <w:rsid w:val="00765546"/>
    <w:rsid w:val="00765900"/>
    <w:rsid w:val="00765FCF"/>
    <w:rsid w:val="00766423"/>
    <w:rsid w:val="00766462"/>
    <w:rsid w:val="00766742"/>
    <w:rsid w:val="0076686B"/>
    <w:rsid w:val="007668CF"/>
    <w:rsid w:val="007669C3"/>
    <w:rsid w:val="00766B31"/>
    <w:rsid w:val="00766DDF"/>
    <w:rsid w:val="007674E4"/>
    <w:rsid w:val="00767549"/>
    <w:rsid w:val="00767C69"/>
    <w:rsid w:val="00767F6A"/>
    <w:rsid w:val="0077018D"/>
    <w:rsid w:val="00770357"/>
    <w:rsid w:val="00770BC1"/>
    <w:rsid w:val="00771096"/>
    <w:rsid w:val="0077158A"/>
    <w:rsid w:val="00771EE2"/>
    <w:rsid w:val="0077202D"/>
    <w:rsid w:val="0077240F"/>
    <w:rsid w:val="007724B5"/>
    <w:rsid w:val="00772688"/>
    <w:rsid w:val="0077271D"/>
    <w:rsid w:val="00772791"/>
    <w:rsid w:val="007727BA"/>
    <w:rsid w:val="007729BB"/>
    <w:rsid w:val="00773354"/>
    <w:rsid w:val="00773612"/>
    <w:rsid w:val="00773836"/>
    <w:rsid w:val="00773D11"/>
    <w:rsid w:val="00773DDE"/>
    <w:rsid w:val="00773F94"/>
    <w:rsid w:val="00773FB3"/>
    <w:rsid w:val="00774109"/>
    <w:rsid w:val="007742BB"/>
    <w:rsid w:val="0077435C"/>
    <w:rsid w:val="00774426"/>
    <w:rsid w:val="0077442A"/>
    <w:rsid w:val="00774A74"/>
    <w:rsid w:val="00774E2F"/>
    <w:rsid w:val="007750EA"/>
    <w:rsid w:val="0077516F"/>
    <w:rsid w:val="007751FD"/>
    <w:rsid w:val="00775802"/>
    <w:rsid w:val="007764E0"/>
    <w:rsid w:val="00776F6A"/>
    <w:rsid w:val="0077716C"/>
    <w:rsid w:val="007773E1"/>
    <w:rsid w:val="00777612"/>
    <w:rsid w:val="00777913"/>
    <w:rsid w:val="007779C0"/>
    <w:rsid w:val="00777D56"/>
    <w:rsid w:val="00780121"/>
    <w:rsid w:val="0078026F"/>
    <w:rsid w:val="007803CC"/>
    <w:rsid w:val="007804AE"/>
    <w:rsid w:val="007805A8"/>
    <w:rsid w:val="00780F30"/>
    <w:rsid w:val="00781731"/>
    <w:rsid w:val="0078202E"/>
    <w:rsid w:val="007820F3"/>
    <w:rsid w:val="007820F9"/>
    <w:rsid w:val="007822C7"/>
    <w:rsid w:val="007827C1"/>
    <w:rsid w:val="0078307C"/>
    <w:rsid w:val="00783111"/>
    <w:rsid w:val="0078382B"/>
    <w:rsid w:val="00783C3F"/>
    <w:rsid w:val="00783D17"/>
    <w:rsid w:val="007842AE"/>
    <w:rsid w:val="00784E32"/>
    <w:rsid w:val="007851B1"/>
    <w:rsid w:val="00785244"/>
    <w:rsid w:val="00785413"/>
    <w:rsid w:val="00785489"/>
    <w:rsid w:val="00785569"/>
    <w:rsid w:val="00785719"/>
    <w:rsid w:val="00785A08"/>
    <w:rsid w:val="00785E34"/>
    <w:rsid w:val="00786786"/>
    <w:rsid w:val="00786997"/>
    <w:rsid w:val="00786A06"/>
    <w:rsid w:val="00786A0E"/>
    <w:rsid w:val="0078701E"/>
    <w:rsid w:val="007876EC"/>
    <w:rsid w:val="00787703"/>
    <w:rsid w:val="00787C3E"/>
    <w:rsid w:val="00787E31"/>
    <w:rsid w:val="0078BBF8"/>
    <w:rsid w:val="007907C9"/>
    <w:rsid w:val="00790D92"/>
    <w:rsid w:val="0079170C"/>
    <w:rsid w:val="0079176B"/>
    <w:rsid w:val="007917E7"/>
    <w:rsid w:val="00791874"/>
    <w:rsid w:val="007918FF"/>
    <w:rsid w:val="007919AE"/>
    <w:rsid w:val="00792606"/>
    <w:rsid w:val="00792E16"/>
    <w:rsid w:val="00792E66"/>
    <w:rsid w:val="00792E91"/>
    <w:rsid w:val="00793A82"/>
    <w:rsid w:val="00793A89"/>
    <w:rsid w:val="00793D4D"/>
    <w:rsid w:val="0079405A"/>
    <w:rsid w:val="00794658"/>
    <w:rsid w:val="00794FFD"/>
    <w:rsid w:val="0079541B"/>
    <w:rsid w:val="00795AF0"/>
    <w:rsid w:val="00795DED"/>
    <w:rsid w:val="00795EEB"/>
    <w:rsid w:val="007967E2"/>
    <w:rsid w:val="007973F2"/>
    <w:rsid w:val="007973F9"/>
    <w:rsid w:val="007974D9"/>
    <w:rsid w:val="00797C12"/>
    <w:rsid w:val="00797C9B"/>
    <w:rsid w:val="007A03CE"/>
    <w:rsid w:val="007A0609"/>
    <w:rsid w:val="007A0675"/>
    <w:rsid w:val="007A06A4"/>
    <w:rsid w:val="007A0F57"/>
    <w:rsid w:val="007A10D7"/>
    <w:rsid w:val="007A1109"/>
    <w:rsid w:val="007A12A8"/>
    <w:rsid w:val="007A1DAE"/>
    <w:rsid w:val="007A1F93"/>
    <w:rsid w:val="007A23A2"/>
    <w:rsid w:val="007A281D"/>
    <w:rsid w:val="007A2C1D"/>
    <w:rsid w:val="007A3240"/>
    <w:rsid w:val="007A3825"/>
    <w:rsid w:val="007A39BC"/>
    <w:rsid w:val="007A3EDC"/>
    <w:rsid w:val="007A416A"/>
    <w:rsid w:val="007A43B6"/>
    <w:rsid w:val="007A5254"/>
    <w:rsid w:val="007A588D"/>
    <w:rsid w:val="007A5D2A"/>
    <w:rsid w:val="007A613E"/>
    <w:rsid w:val="007A6753"/>
    <w:rsid w:val="007A694A"/>
    <w:rsid w:val="007A6A64"/>
    <w:rsid w:val="007A705D"/>
    <w:rsid w:val="007A7520"/>
    <w:rsid w:val="007A798E"/>
    <w:rsid w:val="007A7CD8"/>
    <w:rsid w:val="007A7D1D"/>
    <w:rsid w:val="007A7D5B"/>
    <w:rsid w:val="007B0941"/>
    <w:rsid w:val="007B10E2"/>
    <w:rsid w:val="007B1302"/>
    <w:rsid w:val="007B14FA"/>
    <w:rsid w:val="007B1A3E"/>
    <w:rsid w:val="007B1D75"/>
    <w:rsid w:val="007B1F63"/>
    <w:rsid w:val="007B272A"/>
    <w:rsid w:val="007B28AA"/>
    <w:rsid w:val="007B2A17"/>
    <w:rsid w:val="007B2D1A"/>
    <w:rsid w:val="007B3325"/>
    <w:rsid w:val="007B3530"/>
    <w:rsid w:val="007B360D"/>
    <w:rsid w:val="007B4116"/>
    <w:rsid w:val="007B4328"/>
    <w:rsid w:val="007B49D7"/>
    <w:rsid w:val="007B4D3D"/>
    <w:rsid w:val="007B4E4F"/>
    <w:rsid w:val="007B5EC4"/>
    <w:rsid w:val="007B6604"/>
    <w:rsid w:val="007B6B88"/>
    <w:rsid w:val="007B6D8F"/>
    <w:rsid w:val="007B6F02"/>
    <w:rsid w:val="007B7849"/>
    <w:rsid w:val="007B7BCA"/>
    <w:rsid w:val="007B7CD8"/>
    <w:rsid w:val="007B7E29"/>
    <w:rsid w:val="007B7F2A"/>
    <w:rsid w:val="007C0896"/>
    <w:rsid w:val="007C0C01"/>
    <w:rsid w:val="007C0EED"/>
    <w:rsid w:val="007C1038"/>
    <w:rsid w:val="007C10F8"/>
    <w:rsid w:val="007C1307"/>
    <w:rsid w:val="007C141A"/>
    <w:rsid w:val="007C1444"/>
    <w:rsid w:val="007C1626"/>
    <w:rsid w:val="007C18D7"/>
    <w:rsid w:val="007C1C88"/>
    <w:rsid w:val="007C262D"/>
    <w:rsid w:val="007C27B5"/>
    <w:rsid w:val="007C2F7C"/>
    <w:rsid w:val="007C34C6"/>
    <w:rsid w:val="007C3727"/>
    <w:rsid w:val="007C3BF6"/>
    <w:rsid w:val="007C3C8E"/>
    <w:rsid w:val="007C3D77"/>
    <w:rsid w:val="007C4280"/>
    <w:rsid w:val="007C4CD9"/>
    <w:rsid w:val="007C4E11"/>
    <w:rsid w:val="007C54A6"/>
    <w:rsid w:val="007C6EFA"/>
    <w:rsid w:val="007C6F8C"/>
    <w:rsid w:val="007C71DD"/>
    <w:rsid w:val="007C79D8"/>
    <w:rsid w:val="007C7A11"/>
    <w:rsid w:val="007D0C7C"/>
    <w:rsid w:val="007D12E1"/>
    <w:rsid w:val="007D146F"/>
    <w:rsid w:val="007D1E5A"/>
    <w:rsid w:val="007D1F52"/>
    <w:rsid w:val="007D2FF4"/>
    <w:rsid w:val="007D357A"/>
    <w:rsid w:val="007D3722"/>
    <w:rsid w:val="007D3896"/>
    <w:rsid w:val="007D39D2"/>
    <w:rsid w:val="007D39EA"/>
    <w:rsid w:val="007D3D0A"/>
    <w:rsid w:val="007D3F45"/>
    <w:rsid w:val="007D4317"/>
    <w:rsid w:val="007D46A5"/>
    <w:rsid w:val="007D4832"/>
    <w:rsid w:val="007D4880"/>
    <w:rsid w:val="007D4A7C"/>
    <w:rsid w:val="007D4D7C"/>
    <w:rsid w:val="007D4FB3"/>
    <w:rsid w:val="007D51C4"/>
    <w:rsid w:val="007D55E7"/>
    <w:rsid w:val="007D583C"/>
    <w:rsid w:val="007D5E96"/>
    <w:rsid w:val="007D6983"/>
    <w:rsid w:val="007D74E3"/>
    <w:rsid w:val="007E0015"/>
    <w:rsid w:val="007E06AB"/>
    <w:rsid w:val="007E0DAF"/>
    <w:rsid w:val="007E12D4"/>
    <w:rsid w:val="007E1F70"/>
    <w:rsid w:val="007E29B2"/>
    <w:rsid w:val="007E2D3F"/>
    <w:rsid w:val="007E3220"/>
    <w:rsid w:val="007E350E"/>
    <w:rsid w:val="007E463D"/>
    <w:rsid w:val="007E4898"/>
    <w:rsid w:val="007E4BEC"/>
    <w:rsid w:val="007E4CD9"/>
    <w:rsid w:val="007E4D6F"/>
    <w:rsid w:val="007E4E4B"/>
    <w:rsid w:val="007E4EA8"/>
    <w:rsid w:val="007E5380"/>
    <w:rsid w:val="007E5889"/>
    <w:rsid w:val="007E58B4"/>
    <w:rsid w:val="007E657E"/>
    <w:rsid w:val="007E6771"/>
    <w:rsid w:val="007E6819"/>
    <w:rsid w:val="007E6FF7"/>
    <w:rsid w:val="007E7207"/>
    <w:rsid w:val="007E720E"/>
    <w:rsid w:val="007E7302"/>
    <w:rsid w:val="007E74BB"/>
    <w:rsid w:val="007E75E6"/>
    <w:rsid w:val="007E76BF"/>
    <w:rsid w:val="007E76EB"/>
    <w:rsid w:val="007F01DC"/>
    <w:rsid w:val="007F07B0"/>
    <w:rsid w:val="007F09B7"/>
    <w:rsid w:val="007F0D67"/>
    <w:rsid w:val="007F11CC"/>
    <w:rsid w:val="007F1394"/>
    <w:rsid w:val="007F1435"/>
    <w:rsid w:val="007F1C84"/>
    <w:rsid w:val="007F1CF4"/>
    <w:rsid w:val="007F1D9A"/>
    <w:rsid w:val="007F1F50"/>
    <w:rsid w:val="007F33D4"/>
    <w:rsid w:val="007F3529"/>
    <w:rsid w:val="007F3924"/>
    <w:rsid w:val="007F39E2"/>
    <w:rsid w:val="007F3BC8"/>
    <w:rsid w:val="007F3E50"/>
    <w:rsid w:val="007F4276"/>
    <w:rsid w:val="007F432F"/>
    <w:rsid w:val="007F4A6D"/>
    <w:rsid w:val="007F4B07"/>
    <w:rsid w:val="007F4C8F"/>
    <w:rsid w:val="007F4CB6"/>
    <w:rsid w:val="007F4CD0"/>
    <w:rsid w:val="007F547E"/>
    <w:rsid w:val="007F5660"/>
    <w:rsid w:val="007F573C"/>
    <w:rsid w:val="007F58D4"/>
    <w:rsid w:val="007F5B34"/>
    <w:rsid w:val="007F5D10"/>
    <w:rsid w:val="007F5FEF"/>
    <w:rsid w:val="007F60F4"/>
    <w:rsid w:val="007F60FF"/>
    <w:rsid w:val="007F62E1"/>
    <w:rsid w:val="007F6359"/>
    <w:rsid w:val="007F7130"/>
    <w:rsid w:val="007F7211"/>
    <w:rsid w:val="007F7734"/>
    <w:rsid w:val="007F7F62"/>
    <w:rsid w:val="008007AE"/>
    <w:rsid w:val="008007F9"/>
    <w:rsid w:val="00800968"/>
    <w:rsid w:val="00800E80"/>
    <w:rsid w:val="0080134C"/>
    <w:rsid w:val="00801A35"/>
    <w:rsid w:val="008021B2"/>
    <w:rsid w:val="008027BC"/>
    <w:rsid w:val="0080282C"/>
    <w:rsid w:val="00802B09"/>
    <w:rsid w:val="00802ED5"/>
    <w:rsid w:val="008039F5"/>
    <w:rsid w:val="00803C73"/>
    <w:rsid w:val="0080445E"/>
    <w:rsid w:val="008044A1"/>
    <w:rsid w:val="00804834"/>
    <w:rsid w:val="0080483F"/>
    <w:rsid w:val="00804BA8"/>
    <w:rsid w:val="00804C46"/>
    <w:rsid w:val="008053B4"/>
    <w:rsid w:val="00805406"/>
    <w:rsid w:val="00805767"/>
    <w:rsid w:val="00805A08"/>
    <w:rsid w:val="00806336"/>
    <w:rsid w:val="008064A2"/>
    <w:rsid w:val="008068EB"/>
    <w:rsid w:val="00806D46"/>
    <w:rsid w:val="00806D59"/>
    <w:rsid w:val="00807043"/>
    <w:rsid w:val="00807375"/>
    <w:rsid w:val="00807576"/>
    <w:rsid w:val="008079B0"/>
    <w:rsid w:val="00807A39"/>
    <w:rsid w:val="00807BA7"/>
    <w:rsid w:val="00807C8D"/>
    <w:rsid w:val="00807E53"/>
    <w:rsid w:val="008104EC"/>
    <w:rsid w:val="00810B15"/>
    <w:rsid w:val="00810B41"/>
    <w:rsid w:val="00810F37"/>
    <w:rsid w:val="0081155E"/>
    <w:rsid w:val="00811641"/>
    <w:rsid w:val="008119E2"/>
    <w:rsid w:val="00811AB6"/>
    <w:rsid w:val="00811F2D"/>
    <w:rsid w:val="008122FA"/>
    <w:rsid w:val="00812416"/>
    <w:rsid w:val="008127B6"/>
    <w:rsid w:val="00812E10"/>
    <w:rsid w:val="00812EA5"/>
    <w:rsid w:val="008132A3"/>
    <w:rsid w:val="00813806"/>
    <w:rsid w:val="00813AD8"/>
    <w:rsid w:val="00813C20"/>
    <w:rsid w:val="008142C5"/>
    <w:rsid w:val="008142E1"/>
    <w:rsid w:val="00814911"/>
    <w:rsid w:val="00814C79"/>
    <w:rsid w:val="00815069"/>
    <w:rsid w:val="00815461"/>
    <w:rsid w:val="008154CF"/>
    <w:rsid w:val="00815560"/>
    <w:rsid w:val="008159CA"/>
    <w:rsid w:val="00815DDA"/>
    <w:rsid w:val="00815F02"/>
    <w:rsid w:val="008166BE"/>
    <w:rsid w:val="0081676F"/>
    <w:rsid w:val="008169DB"/>
    <w:rsid w:val="00817002"/>
    <w:rsid w:val="0081719B"/>
    <w:rsid w:val="00817244"/>
    <w:rsid w:val="008173FA"/>
    <w:rsid w:val="0081745B"/>
    <w:rsid w:val="008175FB"/>
    <w:rsid w:val="008178FC"/>
    <w:rsid w:val="00820C02"/>
    <w:rsid w:val="008210D8"/>
    <w:rsid w:val="00821489"/>
    <w:rsid w:val="0082155D"/>
    <w:rsid w:val="008216C4"/>
    <w:rsid w:val="00821880"/>
    <w:rsid w:val="00822145"/>
    <w:rsid w:val="0082221A"/>
    <w:rsid w:val="008224A8"/>
    <w:rsid w:val="00822903"/>
    <w:rsid w:val="00823759"/>
    <w:rsid w:val="00823784"/>
    <w:rsid w:val="00823A45"/>
    <w:rsid w:val="00823CFF"/>
    <w:rsid w:val="008244EE"/>
    <w:rsid w:val="008244FB"/>
    <w:rsid w:val="00824BF3"/>
    <w:rsid w:val="00825110"/>
    <w:rsid w:val="008255BA"/>
    <w:rsid w:val="00825AE6"/>
    <w:rsid w:val="00825B07"/>
    <w:rsid w:val="00826A8D"/>
    <w:rsid w:val="00827B1F"/>
    <w:rsid w:val="008302B3"/>
    <w:rsid w:val="00830484"/>
    <w:rsid w:val="00830510"/>
    <w:rsid w:val="008306DB"/>
    <w:rsid w:val="00830843"/>
    <w:rsid w:val="00830960"/>
    <w:rsid w:val="00831511"/>
    <w:rsid w:val="00831D96"/>
    <w:rsid w:val="00831FC0"/>
    <w:rsid w:val="008321B1"/>
    <w:rsid w:val="00832581"/>
    <w:rsid w:val="008325FD"/>
    <w:rsid w:val="00832800"/>
    <w:rsid w:val="008328A1"/>
    <w:rsid w:val="00832A6B"/>
    <w:rsid w:val="008333CB"/>
    <w:rsid w:val="00833A02"/>
    <w:rsid w:val="0083427E"/>
    <w:rsid w:val="00834319"/>
    <w:rsid w:val="00834872"/>
    <w:rsid w:val="00835191"/>
    <w:rsid w:val="00835347"/>
    <w:rsid w:val="0083589F"/>
    <w:rsid w:val="00835970"/>
    <w:rsid w:val="008359AE"/>
    <w:rsid w:val="00835EFC"/>
    <w:rsid w:val="00836B6A"/>
    <w:rsid w:val="00836D94"/>
    <w:rsid w:val="00836EA3"/>
    <w:rsid w:val="00836FDF"/>
    <w:rsid w:val="00837029"/>
    <w:rsid w:val="008370C3"/>
    <w:rsid w:val="00837228"/>
    <w:rsid w:val="0083750C"/>
    <w:rsid w:val="0083751C"/>
    <w:rsid w:val="0083793B"/>
    <w:rsid w:val="00837F56"/>
    <w:rsid w:val="00837F63"/>
    <w:rsid w:val="00837F6C"/>
    <w:rsid w:val="00840035"/>
    <w:rsid w:val="008400BF"/>
    <w:rsid w:val="008406AA"/>
    <w:rsid w:val="00840B3C"/>
    <w:rsid w:val="00840B96"/>
    <w:rsid w:val="00840C37"/>
    <w:rsid w:val="008413A6"/>
    <w:rsid w:val="00841572"/>
    <w:rsid w:val="008415DA"/>
    <w:rsid w:val="0084167E"/>
    <w:rsid w:val="00841D54"/>
    <w:rsid w:val="0084204E"/>
    <w:rsid w:val="00842AD3"/>
    <w:rsid w:val="00842D48"/>
    <w:rsid w:val="00842ED7"/>
    <w:rsid w:val="00843552"/>
    <w:rsid w:val="00844077"/>
    <w:rsid w:val="00844099"/>
    <w:rsid w:val="00844559"/>
    <w:rsid w:val="00844ECD"/>
    <w:rsid w:val="0084500D"/>
    <w:rsid w:val="0084522F"/>
    <w:rsid w:val="008453BC"/>
    <w:rsid w:val="008457B9"/>
    <w:rsid w:val="008459E8"/>
    <w:rsid w:val="00845B3F"/>
    <w:rsid w:val="00845CAC"/>
    <w:rsid w:val="00845F06"/>
    <w:rsid w:val="00845F50"/>
    <w:rsid w:val="008463E8"/>
    <w:rsid w:val="0084642C"/>
    <w:rsid w:val="00846646"/>
    <w:rsid w:val="008466A8"/>
    <w:rsid w:val="008468DE"/>
    <w:rsid w:val="00846A75"/>
    <w:rsid w:val="00846AB4"/>
    <w:rsid w:val="00846D65"/>
    <w:rsid w:val="00846F1D"/>
    <w:rsid w:val="008478D6"/>
    <w:rsid w:val="00847B98"/>
    <w:rsid w:val="00850122"/>
    <w:rsid w:val="00850303"/>
    <w:rsid w:val="008506AE"/>
    <w:rsid w:val="00850C3E"/>
    <w:rsid w:val="00850E8A"/>
    <w:rsid w:val="00850E95"/>
    <w:rsid w:val="00851028"/>
    <w:rsid w:val="00851F47"/>
    <w:rsid w:val="00852C22"/>
    <w:rsid w:val="00852ED7"/>
    <w:rsid w:val="00852FA3"/>
    <w:rsid w:val="00853817"/>
    <w:rsid w:val="008538B4"/>
    <w:rsid w:val="00853BAE"/>
    <w:rsid w:val="00853E30"/>
    <w:rsid w:val="008543B6"/>
    <w:rsid w:val="00854822"/>
    <w:rsid w:val="00854BDE"/>
    <w:rsid w:val="0085531C"/>
    <w:rsid w:val="0085559E"/>
    <w:rsid w:val="00855AF7"/>
    <w:rsid w:val="00855B11"/>
    <w:rsid w:val="00855CFC"/>
    <w:rsid w:val="00855FA0"/>
    <w:rsid w:val="00856814"/>
    <w:rsid w:val="00856A2C"/>
    <w:rsid w:val="00856DD4"/>
    <w:rsid w:val="0085759D"/>
    <w:rsid w:val="008576F9"/>
    <w:rsid w:val="00857984"/>
    <w:rsid w:val="00857A96"/>
    <w:rsid w:val="00857B87"/>
    <w:rsid w:val="00857D15"/>
    <w:rsid w:val="00857ECC"/>
    <w:rsid w:val="008606A8"/>
    <w:rsid w:val="008606D5"/>
    <w:rsid w:val="008607D1"/>
    <w:rsid w:val="008608A9"/>
    <w:rsid w:val="008608D4"/>
    <w:rsid w:val="00860B59"/>
    <w:rsid w:val="0086103F"/>
    <w:rsid w:val="0086158E"/>
    <w:rsid w:val="00861E0A"/>
    <w:rsid w:val="00862026"/>
    <w:rsid w:val="008625D5"/>
    <w:rsid w:val="0086288C"/>
    <w:rsid w:val="00862F2B"/>
    <w:rsid w:val="00862F99"/>
    <w:rsid w:val="00863869"/>
    <w:rsid w:val="00864155"/>
    <w:rsid w:val="00864260"/>
    <w:rsid w:val="008648DD"/>
    <w:rsid w:val="00864D16"/>
    <w:rsid w:val="008654D3"/>
    <w:rsid w:val="008655A0"/>
    <w:rsid w:val="00865B01"/>
    <w:rsid w:val="00865BBF"/>
    <w:rsid w:val="00866289"/>
    <w:rsid w:val="008662BF"/>
    <w:rsid w:val="008663CD"/>
    <w:rsid w:val="0086646A"/>
    <w:rsid w:val="00866E4D"/>
    <w:rsid w:val="00867091"/>
    <w:rsid w:val="008674EC"/>
    <w:rsid w:val="00867B6C"/>
    <w:rsid w:val="00867CD6"/>
    <w:rsid w:val="00867FA1"/>
    <w:rsid w:val="00867FDC"/>
    <w:rsid w:val="008702A6"/>
    <w:rsid w:val="00870BAB"/>
    <w:rsid w:val="00871315"/>
    <w:rsid w:val="00871DD8"/>
    <w:rsid w:val="008720D4"/>
    <w:rsid w:val="008726D7"/>
    <w:rsid w:val="00872CCA"/>
    <w:rsid w:val="0087302D"/>
    <w:rsid w:val="00873DD0"/>
    <w:rsid w:val="00874094"/>
    <w:rsid w:val="00874490"/>
    <w:rsid w:val="0087474B"/>
    <w:rsid w:val="00874F56"/>
    <w:rsid w:val="0087527C"/>
    <w:rsid w:val="008754DC"/>
    <w:rsid w:val="0087560B"/>
    <w:rsid w:val="008757B1"/>
    <w:rsid w:val="008758CF"/>
    <w:rsid w:val="00875938"/>
    <w:rsid w:val="008759D7"/>
    <w:rsid w:val="008763AD"/>
    <w:rsid w:val="0087682A"/>
    <w:rsid w:val="00876933"/>
    <w:rsid w:val="00876F2E"/>
    <w:rsid w:val="00877396"/>
    <w:rsid w:val="0087777E"/>
    <w:rsid w:val="00877AB4"/>
    <w:rsid w:val="00877C2E"/>
    <w:rsid w:val="00877C79"/>
    <w:rsid w:val="00877D88"/>
    <w:rsid w:val="00877DB1"/>
    <w:rsid w:val="00877F66"/>
    <w:rsid w:val="00880167"/>
    <w:rsid w:val="0088035B"/>
    <w:rsid w:val="00880707"/>
    <w:rsid w:val="00880CEF"/>
    <w:rsid w:val="00880EB3"/>
    <w:rsid w:val="00881389"/>
    <w:rsid w:val="008814B2"/>
    <w:rsid w:val="00881A7A"/>
    <w:rsid w:val="00881B26"/>
    <w:rsid w:val="00882582"/>
    <w:rsid w:val="008827BB"/>
    <w:rsid w:val="00882B95"/>
    <w:rsid w:val="00882D5D"/>
    <w:rsid w:val="00882EA8"/>
    <w:rsid w:val="0088341C"/>
    <w:rsid w:val="00883CDC"/>
    <w:rsid w:val="00884EFD"/>
    <w:rsid w:val="00884FAF"/>
    <w:rsid w:val="0088569A"/>
    <w:rsid w:val="008856A4"/>
    <w:rsid w:val="008858AF"/>
    <w:rsid w:val="00885931"/>
    <w:rsid w:val="00885DA5"/>
    <w:rsid w:val="00885E0A"/>
    <w:rsid w:val="00886129"/>
    <w:rsid w:val="0088681F"/>
    <w:rsid w:val="00886EDF"/>
    <w:rsid w:val="008873FE"/>
    <w:rsid w:val="00887DF5"/>
    <w:rsid w:val="00890462"/>
    <w:rsid w:val="00890482"/>
    <w:rsid w:val="00890A44"/>
    <w:rsid w:val="00890BC9"/>
    <w:rsid w:val="00891112"/>
    <w:rsid w:val="00891572"/>
    <w:rsid w:val="00891E61"/>
    <w:rsid w:val="0089200F"/>
    <w:rsid w:val="0089218F"/>
    <w:rsid w:val="00892319"/>
    <w:rsid w:val="008925F3"/>
    <w:rsid w:val="00892917"/>
    <w:rsid w:val="00892B50"/>
    <w:rsid w:val="00892F36"/>
    <w:rsid w:val="00892F48"/>
    <w:rsid w:val="0089307E"/>
    <w:rsid w:val="00893329"/>
    <w:rsid w:val="00893D3B"/>
    <w:rsid w:val="00893EBF"/>
    <w:rsid w:val="00893FF9"/>
    <w:rsid w:val="008940C9"/>
    <w:rsid w:val="00894394"/>
    <w:rsid w:val="0089442A"/>
    <w:rsid w:val="008945E0"/>
    <w:rsid w:val="0089478F"/>
    <w:rsid w:val="00894D61"/>
    <w:rsid w:val="00894DD6"/>
    <w:rsid w:val="00894F7E"/>
    <w:rsid w:val="00895305"/>
    <w:rsid w:val="00895778"/>
    <w:rsid w:val="00895AFE"/>
    <w:rsid w:val="00895B07"/>
    <w:rsid w:val="00895CDD"/>
    <w:rsid w:val="00895F77"/>
    <w:rsid w:val="0089612D"/>
    <w:rsid w:val="008961BB"/>
    <w:rsid w:val="00896228"/>
    <w:rsid w:val="0089738B"/>
    <w:rsid w:val="00897666"/>
    <w:rsid w:val="008979A2"/>
    <w:rsid w:val="008A0118"/>
    <w:rsid w:val="008A0133"/>
    <w:rsid w:val="008A02AF"/>
    <w:rsid w:val="008A03D2"/>
    <w:rsid w:val="008A0875"/>
    <w:rsid w:val="008A0954"/>
    <w:rsid w:val="008A0A12"/>
    <w:rsid w:val="008A0F93"/>
    <w:rsid w:val="008A113E"/>
    <w:rsid w:val="008A1626"/>
    <w:rsid w:val="008A167C"/>
    <w:rsid w:val="008A16CC"/>
    <w:rsid w:val="008A1A0F"/>
    <w:rsid w:val="008A2081"/>
    <w:rsid w:val="008A238F"/>
    <w:rsid w:val="008A23CA"/>
    <w:rsid w:val="008A28A7"/>
    <w:rsid w:val="008A2ACB"/>
    <w:rsid w:val="008A2B39"/>
    <w:rsid w:val="008A2EC6"/>
    <w:rsid w:val="008A2FE3"/>
    <w:rsid w:val="008A310E"/>
    <w:rsid w:val="008A318A"/>
    <w:rsid w:val="008A36FE"/>
    <w:rsid w:val="008A3834"/>
    <w:rsid w:val="008A3D5A"/>
    <w:rsid w:val="008A3DB2"/>
    <w:rsid w:val="008A3FFC"/>
    <w:rsid w:val="008A43A6"/>
    <w:rsid w:val="008A43CB"/>
    <w:rsid w:val="008A45AD"/>
    <w:rsid w:val="008A4777"/>
    <w:rsid w:val="008A57D2"/>
    <w:rsid w:val="008A5896"/>
    <w:rsid w:val="008A5E3C"/>
    <w:rsid w:val="008A60F1"/>
    <w:rsid w:val="008A6686"/>
    <w:rsid w:val="008A6690"/>
    <w:rsid w:val="008A6B64"/>
    <w:rsid w:val="008A70E1"/>
    <w:rsid w:val="008A728C"/>
    <w:rsid w:val="008A73C1"/>
    <w:rsid w:val="008A79F5"/>
    <w:rsid w:val="008A7EC2"/>
    <w:rsid w:val="008B0114"/>
    <w:rsid w:val="008B0184"/>
    <w:rsid w:val="008B0435"/>
    <w:rsid w:val="008B0446"/>
    <w:rsid w:val="008B0938"/>
    <w:rsid w:val="008B0AC4"/>
    <w:rsid w:val="008B0AE5"/>
    <w:rsid w:val="008B0AF5"/>
    <w:rsid w:val="008B0EE9"/>
    <w:rsid w:val="008B1145"/>
    <w:rsid w:val="008B1479"/>
    <w:rsid w:val="008B153A"/>
    <w:rsid w:val="008B1C0B"/>
    <w:rsid w:val="008B1FFB"/>
    <w:rsid w:val="008B2177"/>
    <w:rsid w:val="008B25A3"/>
    <w:rsid w:val="008B281B"/>
    <w:rsid w:val="008B29FF"/>
    <w:rsid w:val="008B2D48"/>
    <w:rsid w:val="008B3614"/>
    <w:rsid w:val="008B3EEF"/>
    <w:rsid w:val="008B40BE"/>
    <w:rsid w:val="008B436B"/>
    <w:rsid w:val="008B448E"/>
    <w:rsid w:val="008B4A97"/>
    <w:rsid w:val="008B587C"/>
    <w:rsid w:val="008B5A40"/>
    <w:rsid w:val="008B61A8"/>
    <w:rsid w:val="008B61EA"/>
    <w:rsid w:val="008B639E"/>
    <w:rsid w:val="008B64FE"/>
    <w:rsid w:val="008B6FF3"/>
    <w:rsid w:val="008B792A"/>
    <w:rsid w:val="008B7DA4"/>
    <w:rsid w:val="008C02E5"/>
    <w:rsid w:val="008C045B"/>
    <w:rsid w:val="008C04AD"/>
    <w:rsid w:val="008C0C94"/>
    <w:rsid w:val="008C0C9B"/>
    <w:rsid w:val="008C0DF8"/>
    <w:rsid w:val="008C1000"/>
    <w:rsid w:val="008C114E"/>
    <w:rsid w:val="008C1170"/>
    <w:rsid w:val="008C14D6"/>
    <w:rsid w:val="008C1C84"/>
    <w:rsid w:val="008C206C"/>
    <w:rsid w:val="008C2222"/>
    <w:rsid w:val="008C2724"/>
    <w:rsid w:val="008C2891"/>
    <w:rsid w:val="008C2BEE"/>
    <w:rsid w:val="008C2D00"/>
    <w:rsid w:val="008C2D7F"/>
    <w:rsid w:val="008C2F3D"/>
    <w:rsid w:val="008C3F21"/>
    <w:rsid w:val="008C407F"/>
    <w:rsid w:val="008C41D6"/>
    <w:rsid w:val="008C41FD"/>
    <w:rsid w:val="008C4495"/>
    <w:rsid w:val="008C471E"/>
    <w:rsid w:val="008C5058"/>
    <w:rsid w:val="008C5A31"/>
    <w:rsid w:val="008C5A68"/>
    <w:rsid w:val="008C5AE7"/>
    <w:rsid w:val="008C613B"/>
    <w:rsid w:val="008C674F"/>
    <w:rsid w:val="008C6C5C"/>
    <w:rsid w:val="008C6F46"/>
    <w:rsid w:val="008C72D0"/>
    <w:rsid w:val="008C74D6"/>
    <w:rsid w:val="008C768D"/>
    <w:rsid w:val="008C7FBA"/>
    <w:rsid w:val="008D04F7"/>
    <w:rsid w:val="008D0AE9"/>
    <w:rsid w:val="008D0F36"/>
    <w:rsid w:val="008D0FAF"/>
    <w:rsid w:val="008D114A"/>
    <w:rsid w:val="008D1353"/>
    <w:rsid w:val="008D135D"/>
    <w:rsid w:val="008D1E94"/>
    <w:rsid w:val="008D20C6"/>
    <w:rsid w:val="008D4AFE"/>
    <w:rsid w:val="008D4EBF"/>
    <w:rsid w:val="008D5066"/>
    <w:rsid w:val="008D554E"/>
    <w:rsid w:val="008D5592"/>
    <w:rsid w:val="008D59E9"/>
    <w:rsid w:val="008D5A18"/>
    <w:rsid w:val="008D5B84"/>
    <w:rsid w:val="008D6907"/>
    <w:rsid w:val="008D6B04"/>
    <w:rsid w:val="008D71D3"/>
    <w:rsid w:val="008D72D3"/>
    <w:rsid w:val="008D78C7"/>
    <w:rsid w:val="008D7AFA"/>
    <w:rsid w:val="008E0A12"/>
    <w:rsid w:val="008E0BFF"/>
    <w:rsid w:val="008E0D03"/>
    <w:rsid w:val="008E1135"/>
    <w:rsid w:val="008E12F6"/>
    <w:rsid w:val="008E2132"/>
    <w:rsid w:val="008E2134"/>
    <w:rsid w:val="008E21D2"/>
    <w:rsid w:val="008E2653"/>
    <w:rsid w:val="008E29E7"/>
    <w:rsid w:val="008E2B9A"/>
    <w:rsid w:val="008E2CA5"/>
    <w:rsid w:val="008E2FFE"/>
    <w:rsid w:val="008E303F"/>
    <w:rsid w:val="008E3373"/>
    <w:rsid w:val="008E34F6"/>
    <w:rsid w:val="008E3FF0"/>
    <w:rsid w:val="008E41FA"/>
    <w:rsid w:val="008E42AB"/>
    <w:rsid w:val="008E42B2"/>
    <w:rsid w:val="008E43A2"/>
    <w:rsid w:val="008E4D93"/>
    <w:rsid w:val="008E54C2"/>
    <w:rsid w:val="008E5DDE"/>
    <w:rsid w:val="008E5FBF"/>
    <w:rsid w:val="008E703F"/>
    <w:rsid w:val="008E7596"/>
    <w:rsid w:val="008E7953"/>
    <w:rsid w:val="008E7B10"/>
    <w:rsid w:val="008E7C19"/>
    <w:rsid w:val="008E7D04"/>
    <w:rsid w:val="008E7E65"/>
    <w:rsid w:val="008F0033"/>
    <w:rsid w:val="008F0076"/>
    <w:rsid w:val="008F010E"/>
    <w:rsid w:val="008F046D"/>
    <w:rsid w:val="008F08ED"/>
    <w:rsid w:val="008F0A27"/>
    <w:rsid w:val="008F0B5C"/>
    <w:rsid w:val="008F12B0"/>
    <w:rsid w:val="008F1CE7"/>
    <w:rsid w:val="008F1D0C"/>
    <w:rsid w:val="008F1D3C"/>
    <w:rsid w:val="008F1D80"/>
    <w:rsid w:val="008F275D"/>
    <w:rsid w:val="008F28CB"/>
    <w:rsid w:val="008F3174"/>
    <w:rsid w:val="008F34A0"/>
    <w:rsid w:val="008F34C5"/>
    <w:rsid w:val="008F3B78"/>
    <w:rsid w:val="008F3C22"/>
    <w:rsid w:val="008F3E49"/>
    <w:rsid w:val="008F412B"/>
    <w:rsid w:val="008F4229"/>
    <w:rsid w:val="008F42AE"/>
    <w:rsid w:val="008F4535"/>
    <w:rsid w:val="008F4637"/>
    <w:rsid w:val="008F4B23"/>
    <w:rsid w:val="008F4CA8"/>
    <w:rsid w:val="008F520D"/>
    <w:rsid w:val="008F5609"/>
    <w:rsid w:val="008F6211"/>
    <w:rsid w:val="008F65C3"/>
    <w:rsid w:val="008F66E4"/>
    <w:rsid w:val="008F6890"/>
    <w:rsid w:val="008F6996"/>
    <w:rsid w:val="008F6D27"/>
    <w:rsid w:val="008F6DF1"/>
    <w:rsid w:val="008F7116"/>
    <w:rsid w:val="008F75FA"/>
    <w:rsid w:val="008F79E2"/>
    <w:rsid w:val="008F7D5C"/>
    <w:rsid w:val="008F7E12"/>
    <w:rsid w:val="008F7FC7"/>
    <w:rsid w:val="00900127"/>
    <w:rsid w:val="00900836"/>
    <w:rsid w:val="00900C36"/>
    <w:rsid w:val="00900CA7"/>
    <w:rsid w:val="00900D2A"/>
    <w:rsid w:val="0090116E"/>
    <w:rsid w:val="009012A1"/>
    <w:rsid w:val="00901514"/>
    <w:rsid w:val="0090164F"/>
    <w:rsid w:val="0090176B"/>
    <w:rsid w:val="009019F8"/>
    <w:rsid w:val="009025AC"/>
    <w:rsid w:val="00902742"/>
    <w:rsid w:val="00902F69"/>
    <w:rsid w:val="00903120"/>
    <w:rsid w:val="009034DF"/>
    <w:rsid w:val="0090354A"/>
    <w:rsid w:val="00903A6E"/>
    <w:rsid w:val="00903DBA"/>
    <w:rsid w:val="00903F27"/>
    <w:rsid w:val="009042FA"/>
    <w:rsid w:val="00904480"/>
    <w:rsid w:val="00904EA1"/>
    <w:rsid w:val="00905373"/>
    <w:rsid w:val="0090544A"/>
    <w:rsid w:val="0090568C"/>
    <w:rsid w:val="00905AB9"/>
    <w:rsid w:val="00905C46"/>
    <w:rsid w:val="00905D57"/>
    <w:rsid w:val="009063D7"/>
    <w:rsid w:val="0090673B"/>
    <w:rsid w:val="00906B6B"/>
    <w:rsid w:val="00906DFB"/>
    <w:rsid w:val="00907059"/>
    <w:rsid w:val="00907317"/>
    <w:rsid w:val="009074AA"/>
    <w:rsid w:val="00907746"/>
    <w:rsid w:val="009077D9"/>
    <w:rsid w:val="009101F5"/>
    <w:rsid w:val="009107A8"/>
    <w:rsid w:val="00910DF5"/>
    <w:rsid w:val="00910EBB"/>
    <w:rsid w:val="009110B8"/>
    <w:rsid w:val="0091199D"/>
    <w:rsid w:val="00911CF0"/>
    <w:rsid w:val="00911F9D"/>
    <w:rsid w:val="00911FC6"/>
    <w:rsid w:val="009124A1"/>
    <w:rsid w:val="00912CF5"/>
    <w:rsid w:val="00912F02"/>
    <w:rsid w:val="00913358"/>
    <w:rsid w:val="00913429"/>
    <w:rsid w:val="009137CE"/>
    <w:rsid w:val="00913A51"/>
    <w:rsid w:val="0091404B"/>
    <w:rsid w:val="00914502"/>
    <w:rsid w:val="00914783"/>
    <w:rsid w:val="00914C87"/>
    <w:rsid w:val="00914CB8"/>
    <w:rsid w:val="00914CD6"/>
    <w:rsid w:val="00915115"/>
    <w:rsid w:val="00915404"/>
    <w:rsid w:val="0091540B"/>
    <w:rsid w:val="00915894"/>
    <w:rsid w:val="00915C1A"/>
    <w:rsid w:val="009166FA"/>
    <w:rsid w:val="009167DA"/>
    <w:rsid w:val="00916E64"/>
    <w:rsid w:val="009172C5"/>
    <w:rsid w:val="0091746C"/>
    <w:rsid w:val="0091778F"/>
    <w:rsid w:val="009179DD"/>
    <w:rsid w:val="00917B9A"/>
    <w:rsid w:val="00917EE1"/>
    <w:rsid w:val="00920609"/>
    <w:rsid w:val="00920682"/>
    <w:rsid w:val="009206A7"/>
    <w:rsid w:val="009209F6"/>
    <w:rsid w:val="0092155A"/>
    <w:rsid w:val="009215DE"/>
    <w:rsid w:val="009223DE"/>
    <w:rsid w:val="009232CE"/>
    <w:rsid w:val="0092368D"/>
    <w:rsid w:val="00923A31"/>
    <w:rsid w:val="00923B89"/>
    <w:rsid w:val="009241CA"/>
    <w:rsid w:val="00924400"/>
    <w:rsid w:val="009245AC"/>
    <w:rsid w:val="00924A52"/>
    <w:rsid w:val="00925291"/>
    <w:rsid w:val="00925441"/>
    <w:rsid w:val="00925706"/>
    <w:rsid w:val="00925802"/>
    <w:rsid w:val="00925859"/>
    <w:rsid w:val="0092596B"/>
    <w:rsid w:val="00925E0E"/>
    <w:rsid w:val="00925FEB"/>
    <w:rsid w:val="00926121"/>
    <w:rsid w:val="009263BE"/>
    <w:rsid w:val="00926407"/>
    <w:rsid w:val="0092665C"/>
    <w:rsid w:val="00926F26"/>
    <w:rsid w:val="00927009"/>
    <w:rsid w:val="00927349"/>
    <w:rsid w:val="0092795E"/>
    <w:rsid w:val="009300C6"/>
    <w:rsid w:val="00930244"/>
    <w:rsid w:val="009305C8"/>
    <w:rsid w:val="00930E21"/>
    <w:rsid w:val="00930F57"/>
    <w:rsid w:val="00931127"/>
    <w:rsid w:val="00931340"/>
    <w:rsid w:val="009319C0"/>
    <w:rsid w:val="00931E50"/>
    <w:rsid w:val="00932750"/>
    <w:rsid w:val="00932AE2"/>
    <w:rsid w:val="00932BC0"/>
    <w:rsid w:val="009330B5"/>
    <w:rsid w:val="00933552"/>
    <w:rsid w:val="009336AB"/>
    <w:rsid w:val="00933852"/>
    <w:rsid w:val="00933896"/>
    <w:rsid w:val="00933B4E"/>
    <w:rsid w:val="00933B6B"/>
    <w:rsid w:val="00933C25"/>
    <w:rsid w:val="00934407"/>
    <w:rsid w:val="0093453B"/>
    <w:rsid w:val="00934805"/>
    <w:rsid w:val="00935306"/>
    <w:rsid w:val="00935364"/>
    <w:rsid w:val="00935DFE"/>
    <w:rsid w:val="0093616F"/>
    <w:rsid w:val="00936274"/>
    <w:rsid w:val="00936321"/>
    <w:rsid w:val="00936606"/>
    <w:rsid w:val="00936FF0"/>
    <w:rsid w:val="00937458"/>
    <w:rsid w:val="009376CC"/>
    <w:rsid w:val="00937CBD"/>
    <w:rsid w:val="00937E30"/>
    <w:rsid w:val="0094000D"/>
    <w:rsid w:val="00940736"/>
    <w:rsid w:val="0094154D"/>
    <w:rsid w:val="0094207B"/>
    <w:rsid w:val="00942686"/>
    <w:rsid w:val="009428A7"/>
    <w:rsid w:val="00942AAD"/>
    <w:rsid w:val="00942BAC"/>
    <w:rsid w:val="009438AB"/>
    <w:rsid w:val="00943906"/>
    <w:rsid w:val="00943AB7"/>
    <w:rsid w:val="00943BFD"/>
    <w:rsid w:val="00943C44"/>
    <w:rsid w:val="00943E88"/>
    <w:rsid w:val="0094455A"/>
    <w:rsid w:val="009448A2"/>
    <w:rsid w:val="009448ED"/>
    <w:rsid w:val="00944EAC"/>
    <w:rsid w:val="00945866"/>
    <w:rsid w:val="00945992"/>
    <w:rsid w:val="00945AD1"/>
    <w:rsid w:val="00945D61"/>
    <w:rsid w:val="0094642F"/>
    <w:rsid w:val="009464FA"/>
    <w:rsid w:val="009466E6"/>
    <w:rsid w:val="00946847"/>
    <w:rsid w:val="00946A4C"/>
    <w:rsid w:val="00947632"/>
    <w:rsid w:val="00947708"/>
    <w:rsid w:val="009478F5"/>
    <w:rsid w:val="009500D3"/>
    <w:rsid w:val="00950303"/>
    <w:rsid w:val="00950438"/>
    <w:rsid w:val="00950611"/>
    <w:rsid w:val="00950986"/>
    <w:rsid w:val="0095115B"/>
    <w:rsid w:val="009514CC"/>
    <w:rsid w:val="00951F1D"/>
    <w:rsid w:val="00952032"/>
    <w:rsid w:val="00952060"/>
    <w:rsid w:val="009523F5"/>
    <w:rsid w:val="009527AC"/>
    <w:rsid w:val="00952DF1"/>
    <w:rsid w:val="00952E01"/>
    <w:rsid w:val="00952E6F"/>
    <w:rsid w:val="0095371E"/>
    <w:rsid w:val="00953B9D"/>
    <w:rsid w:val="00953ED2"/>
    <w:rsid w:val="00954723"/>
    <w:rsid w:val="009549B3"/>
    <w:rsid w:val="00954E83"/>
    <w:rsid w:val="00954F3F"/>
    <w:rsid w:val="00954F99"/>
    <w:rsid w:val="00955762"/>
    <w:rsid w:val="009558DA"/>
    <w:rsid w:val="00955B32"/>
    <w:rsid w:val="00955B9C"/>
    <w:rsid w:val="009562B9"/>
    <w:rsid w:val="00956569"/>
    <w:rsid w:val="00956823"/>
    <w:rsid w:val="00956865"/>
    <w:rsid w:val="00956BED"/>
    <w:rsid w:val="009570FC"/>
    <w:rsid w:val="009571D8"/>
    <w:rsid w:val="00957684"/>
    <w:rsid w:val="009577A6"/>
    <w:rsid w:val="00960531"/>
    <w:rsid w:val="00960AFF"/>
    <w:rsid w:val="00960BA2"/>
    <w:rsid w:val="00961B6E"/>
    <w:rsid w:val="00961BB5"/>
    <w:rsid w:val="0096258A"/>
    <w:rsid w:val="009627F4"/>
    <w:rsid w:val="00962B58"/>
    <w:rsid w:val="00962E14"/>
    <w:rsid w:val="00962F6A"/>
    <w:rsid w:val="00962F91"/>
    <w:rsid w:val="0096347F"/>
    <w:rsid w:val="0096398D"/>
    <w:rsid w:val="00963D69"/>
    <w:rsid w:val="009641EF"/>
    <w:rsid w:val="00964239"/>
    <w:rsid w:val="0096435D"/>
    <w:rsid w:val="00964AF7"/>
    <w:rsid w:val="00964D55"/>
    <w:rsid w:val="00964D7C"/>
    <w:rsid w:val="00965F3C"/>
    <w:rsid w:val="00965FE2"/>
    <w:rsid w:val="00966A27"/>
    <w:rsid w:val="00966C61"/>
    <w:rsid w:val="00966D9D"/>
    <w:rsid w:val="00966F4F"/>
    <w:rsid w:val="00967349"/>
    <w:rsid w:val="00967CF3"/>
    <w:rsid w:val="009700BF"/>
    <w:rsid w:val="00970495"/>
    <w:rsid w:val="00970743"/>
    <w:rsid w:val="009707FF"/>
    <w:rsid w:val="00970C13"/>
    <w:rsid w:val="00970D2A"/>
    <w:rsid w:val="00971CF7"/>
    <w:rsid w:val="00972A8B"/>
    <w:rsid w:val="0097311A"/>
    <w:rsid w:val="00973265"/>
    <w:rsid w:val="009734B8"/>
    <w:rsid w:val="009736AE"/>
    <w:rsid w:val="009737A0"/>
    <w:rsid w:val="009737A7"/>
    <w:rsid w:val="009738D0"/>
    <w:rsid w:val="00973E0C"/>
    <w:rsid w:val="00974821"/>
    <w:rsid w:val="009748C8"/>
    <w:rsid w:val="00974E8D"/>
    <w:rsid w:val="009751D1"/>
    <w:rsid w:val="00975397"/>
    <w:rsid w:val="00975672"/>
    <w:rsid w:val="00975C00"/>
    <w:rsid w:val="0097623E"/>
    <w:rsid w:val="00976294"/>
    <w:rsid w:val="00976684"/>
    <w:rsid w:val="00976DB5"/>
    <w:rsid w:val="00976F60"/>
    <w:rsid w:val="0097752D"/>
    <w:rsid w:val="00977A6C"/>
    <w:rsid w:val="00977EF9"/>
    <w:rsid w:val="009801C4"/>
    <w:rsid w:val="009802E2"/>
    <w:rsid w:val="009806C0"/>
    <w:rsid w:val="00980944"/>
    <w:rsid w:val="00980A35"/>
    <w:rsid w:val="00980A5C"/>
    <w:rsid w:val="00980F19"/>
    <w:rsid w:val="009810C8"/>
    <w:rsid w:val="00981ECC"/>
    <w:rsid w:val="00982049"/>
    <w:rsid w:val="0098250D"/>
    <w:rsid w:val="00982807"/>
    <w:rsid w:val="00982C38"/>
    <w:rsid w:val="00982DAA"/>
    <w:rsid w:val="009832BA"/>
    <w:rsid w:val="0098330D"/>
    <w:rsid w:val="0098367C"/>
    <w:rsid w:val="00983D3A"/>
    <w:rsid w:val="00983E7E"/>
    <w:rsid w:val="00983F8E"/>
    <w:rsid w:val="00984A19"/>
    <w:rsid w:val="00984C9A"/>
    <w:rsid w:val="00984D70"/>
    <w:rsid w:val="009855C4"/>
    <w:rsid w:val="00985C05"/>
    <w:rsid w:val="00985F07"/>
    <w:rsid w:val="00986E37"/>
    <w:rsid w:val="009872D6"/>
    <w:rsid w:val="00987433"/>
    <w:rsid w:val="00987658"/>
    <w:rsid w:val="009877CE"/>
    <w:rsid w:val="00987F3B"/>
    <w:rsid w:val="009900C5"/>
    <w:rsid w:val="009902F9"/>
    <w:rsid w:val="0099033A"/>
    <w:rsid w:val="00990998"/>
    <w:rsid w:val="00990BED"/>
    <w:rsid w:val="00990D98"/>
    <w:rsid w:val="00991D2C"/>
    <w:rsid w:val="00992192"/>
    <w:rsid w:val="00992377"/>
    <w:rsid w:val="009923DE"/>
    <w:rsid w:val="00992633"/>
    <w:rsid w:val="0099297D"/>
    <w:rsid w:val="009932B4"/>
    <w:rsid w:val="00993A91"/>
    <w:rsid w:val="00993B42"/>
    <w:rsid w:val="00993C11"/>
    <w:rsid w:val="00993F05"/>
    <w:rsid w:val="00994D0C"/>
    <w:rsid w:val="00994E9F"/>
    <w:rsid w:val="00995F46"/>
    <w:rsid w:val="009961C0"/>
    <w:rsid w:val="0099635F"/>
    <w:rsid w:val="009968CE"/>
    <w:rsid w:val="009968FC"/>
    <w:rsid w:val="009969E6"/>
    <w:rsid w:val="00996AFF"/>
    <w:rsid w:val="00996B2E"/>
    <w:rsid w:val="00996B32"/>
    <w:rsid w:val="0099780B"/>
    <w:rsid w:val="00997AEF"/>
    <w:rsid w:val="00997F87"/>
    <w:rsid w:val="009A0986"/>
    <w:rsid w:val="009A0D5E"/>
    <w:rsid w:val="009A0D82"/>
    <w:rsid w:val="009A0E36"/>
    <w:rsid w:val="009A1117"/>
    <w:rsid w:val="009A1218"/>
    <w:rsid w:val="009A12D3"/>
    <w:rsid w:val="009A15DB"/>
    <w:rsid w:val="009A1655"/>
    <w:rsid w:val="009A16C3"/>
    <w:rsid w:val="009A1EDA"/>
    <w:rsid w:val="009A2091"/>
    <w:rsid w:val="009A2400"/>
    <w:rsid w:val="009A2446"/>
    <w:rsid w:val="009A272A"/>
    <w:rsid w:val="009A2A3B"/>
    <w:rsid w:val="009A2DB0"/>
    <w:rsid w:val="009A2DDB"/>
    <w:rsid w:val="009A2E4B"/>
    <w:rsid w:val="009A2F9A"/>
    <w:rsid w:val="009A2FC6"/>
    <w:rsid w:val="009A31D8"/>
    <w:rsid w:val="009A33B6"/>
    <w:rsid w:val="009A3494"/>
    <w:rsid w:val="009A34D7"/>
    <w:rsid w:val="009A391F"/>
    <w:rsid w:val="009A3CE5"/>
    <w:rsid w:val="009A4184"/>
    <w:rsid w:val="009A42A4"/>
    <w:rsid w:val="009A443B"/>
    <w:rsid w:val="009A44AD"/>
    <w:rsid w:val="009A49A0"/>
    <w:rsid w:val="009A49FF"/>
    <w:rsid w:val="009A4B02"/>
    <w:rsid w:val="009A54EE"/>
    <w:rsid w:val="009A5524"/>
    <w:rsid w:val="009A56F8"/>
    <w:rsid w:val="009A66D1"/>
    <w:rsid w:val="009A763B"/>
    <w:rsid w:val="009A7DCE"/>
    <w:rsid w:val="009A7E58"/>
    <w:rsid w:val="009B00C9"/>
    <w:rsid w:val="009B0305"/>
    <w:rsid w:val="009B07AE"/>
    <w:rsid w:val="009B0851"/>
    <w:rsid w:val="009B0F7D"/>
    <w:rsid w:val="009B12E4"/>
    <w:rsid w:val="009B15E2"/>
    <w:rsid w:val="009B1BA1"/>
    <w:rsid w:val="009B1E73"/>
    <w:rsid w:val="009B1F1D"/>
    <w:rsid w:val="009B2AFC"/>
    <w:rsid w:val="009B3167"/>
    <w:rsid w:val="009B371B"/>
    <w:rsid w:val="009B37D3"/>
    <w:rsid w:val="009B39E9"/>
    <w:rsid w:val="009B3E97"/>
    <w:rsid w:val="009B3F82"/>
    <w:rsid w:val="009B47DD"/>
    <w:rsid w:val="009B495F"/>
    <w:rsid w:val="009B4F1A"/>
    <w:rsid w:val="009B58B7"/>
    <w:rsid w:val="009B5C13"/>
    <w:rsid w:val="009B612B"/>
    <w:rsid w:val="009B6230"/>
    <w:rsid w:val="009B64E2"/>
    <w:rsid w:val="009B65DC"/>
    <w:rsid w:val="009B69B3"/>
    <w:rsid w:val="009B6BCF"/>
    <w:rsid w:val="009B6D57"/>
    <w:rsid w:val="009B6FBB"/>
    <w:rsid w:val="009B7302"/>
    <w:rsid w:val="009B773A"/>
    <w:rsid w:val="009B7ADB"/>
    <w:rsid w:val="009B7CAA"/>
    <w:rsid w:val="009C00E6"/>
    <w:rsid w:val="009C0590"/>
    <w:rsid w:val="009C122F"/>
    <w:rsid w:val="009C1D86"/>
    <w:rsid w:val="009C1D9D"/>
    <w:rsid w:val="009C1DF1"/>
    <w:rsid w:val="009C22BA"/>
    <w:rsid w:val="009C274D"/>
    <w:rsid w:val="009C29E8"/>
    <w:rsid w:val="009C2EEC"/>
    <w:rsid w:val="009C3016"/>
    <w:rsid w:val="009C4020"/>
    <w:rsid w:val="009C4394"/>
    <w:rsid w:val="009C456A"/>
    <w:rsid w:val="009C45E4"/>
    <w:rsid w:val="009C4E96"/>
    <w:rsid w:val="009C5650"/>
    <w:rsid w:val="009C580F"/>
    <w:rsid w:val="009C59C9"/>
    <w:rsid w:val="009C5A21"/>
    <w:rsid w:val="009C5CAC"/>
    <w:rsid w:val="009C5F94"/>
    <w:rsid w:val="009C62A4"/>
    <w:rsid w:val="009C6AE2"/>
    <w:rsid w:val="009C6F1D"/>
    <w:rsid w:val="009C711E"/>
    <w:rsid w:val="009C73AA"/>
    <w:rsid w:val="009C7925"/>
    <w:rsid w:val="009C792F"/>
    <w:rsid w:val="009C7BF5"/>
    <w:rsid w:val="009D06FC"/>
    <w:rsid w:val="009D0760"/>
    <w:rsid w:val="009D08D5"/>
    <w:rsid w:val="009D1196"/>
    <w:rsid w:val="009D13C6"/>
    <w:rsid w:val="009D14E1"/>
    <w:rsid w:val="009D183B"/>
    <w:rsid w:val="009D1B4F"/>
    <w:rsid w:val="009D233B"/>
    <w:rsid w:val="009D2639"/>
    <w:rsid w:val="009D26EF"/>
    <w:rsid w:val="009D29E3"/>
    <w:rsid w:val="009D2D14"/>
    <w:rsid w:val="009D30D4"/>
    <w:rsid w:val="009D3670"/>
    <w:rsid w:val="009D3D15"/>
    <w:rsid w:val="009D4035"/>
    <w:rsid w:val="009D4358"/>
    <w:rsid w:val="009D4BD5"/>
    <w:rsid w:val="009D4D60"/>
    <w:rsid w:val="009D5568"/>
    <w:rsid w:val="009D584D"/>
    <w:rsid w:val="009D5CD3"/>
    <w:rsid w:val="009D5D0A"/>
    <w:rsid w:val="009D5E5C"/>
    <w:rsid w:val="009D6700"/>
    <w:rsid w:val="009D6772"/>
    <w:rsid w:val="009D6C7D"/>
    <w:rsid w:val="009D6F7B"/>
    <w:rsid w:val="009E0188"/>
    <w:rsid w:val="009E061D"/>
    <w:rsid w:val="009E06BA"/>
    <w:rsid w:val="009E0B47"/>
    <w:rsid w:val="009E12D8"/>
    <w:rsid w:val="009E14F6"/>
    <w:rsid w:val="009E160F"/>
    <w:rsid w:val="009E1A4D"/>
    <w:rsid w:val="009E1CF1"/>
    <w:rsid w:val="009E22D8"/>
    <w:rsid w:val="009E278C"/>
    <w:rsid w:val="009E2C64"/>
    <w:rsid w:val="009E2F76"/>
    <w:rsid w:val="009E3599"/>
    <w:rsid w:val="009E35EE"/>
    <w:rsid w:val="009E3AE2"/>
    <w:rsid w:val="009E3B3F"/>
    <w:rsid w:val="009E3F7A"/>
    <w:rsid w:val="009E3FD1"/>
    <w:rsid w:val="009E42D1"/>
    <w:rsid w:val="009E45AF"/>
    <w:rsid w:val="009E466A"/>
    <w:rsid w:val="009E485F"/>
    <w:rsid w:val="009E48F9"/>
    <w:rsid w:val="009E4EE2"/>
    <w:rsid w:val="009E5179"/>
    <w:rsid w:val="009E56A7"/>
    <w:rsid w:val="009E595D"/>
    <w:rsid w:val="009E5A25"/>
    <w:rsid w:val="009E5D48"/>
    <w:rsid w:val="009E5F22"/>
    <w:rsid w:val="009E669C"/>
    <w:rsid w:val="009E67EE"/>
    <w:rsid w:val="009E68AD"/>
    <w:rsid w:val="009E6A38"/>
    <w:rsid w:val="009E6AC7"/>
    <w:rsid w:val="009E7152"/>
    <w:rsid w:val="009E72CB"/>
    <w:rsid w:val="009E7498"/>
    <w:rsid w:val="009E75A8"/>
    <w:rsid w:val="009F003C"/>
    <w:rsid w:val="009F0066"/>
    <w:rsid w:val="009F0337"/>
    <w:rsid w:val="009F06E1"/>
    <w:rsid w:val="009F0B06"/>
    <w:rsid w:val="009F0B31"/>
    <w:rsid w:val="009F0E2B"/>
    <w:rsid w:val="009F0EFE"/>
    <w:rsid w:val="009F1340"/>
    <w:rsid w:val="009F1442"/>
    <w:rsid w:val="009F151E"/>
    <w:rsid w:val="009F1CD4"/>
    <w:rsid w:val="009F1E8D"/>
    <w:rsid w:val="009F1F9C"/>
    <w:rsid w:val="009F22D1"/>
    <w:rsid w:val="009F2580"/>
    <w:rsid w:val="009F293C"/>
    <w:rsid w:val="009F323F"/>
    <w:rsid w:val="009F34A4"/>
    <w:rsid w:val="009F3AB3"/>
    <w:rsid w:val="009F3ED0"/>
    <w:rsid w:val="009F4D84"/>
    <w:rsid w:val="009F50B4"/>
    <w:rsid w:val="009F52D3"/>
    <w:rsid w:val="009F576C"/>
    <w:rsid w:val="009F5CBC"/>
    <w:rsid w:val="009F5D97"/>
    <w:rsid w:val="009F5EFA"/>
    <w:rsid w:val="009F5FE9"/>
    <w:rsid w:val="009F62CD"/>
    <w:rsid w:val="009F6666"/>
    <w:rsid w:val="009F6A59"/>
    <w:rsid w:val="009F7121"/>
    <w:rsid w:val="009F73A5"/>
    <w:rsid w:val="009F7D21"/>
    <w:rsid w:val="009F7E21"/>
    <w:rsid w:val="009F7F2B"/>
    <w:rsid w:val="00A00020"/>
    <w:rsid w:val="00A0061D"/>
    <w:rsid w:val="00A00668"/>
    <w:rsid w:val="00A006B4"/>
    <w:rsid w:val="00A0097D"/>
    <w:rsid w:val="00A00B8A"/>
    <w:rsid w:val="00A00C96"/>
    <w:rsid w:val="00A00E1D"/>
    <w:rsid w:val="00A01195"/>
    <w:rsid w:val="00A013CF"/>
    <w:rsid w:val="00A01719"/>
    <w:rsid w:val="00A01847"/>
    <w:rsid w:val="00A01D2F"/>
    <w:rsid w:val="00A022C3"/>
    <w:rsid w:val="00A02638"/>
    <w:rsid w:val="00A02774"/>
    <w:rsid w:val="00A03059"/>
    <w:rsid w:val="00A03CB6"/>
    <w:rsid w:val="00A03F5B"/>
    <w:rsid w:val="00A04607"/>
    <w:rsid w:val="00A04F97"/>
    <w:rsid w:val="00A055F6"/>
    <w:rsid w:val="00A056AC"/>
    <w:rsid w:val="00A05964"/>
    <w:rsid w:val="00A05B4C"/>
    <w:rsid w:val="00A0600C"/>
    <w:rsid w:val="00A06033"/>
    <w:rsid w:val="00A06095"/>
    <w:rsid w:val="00A066A8"/>
    <w:rsid w:val="00A06BED"/>
    <w:rsid w:val="00A06E4D"/>
    <w:rsid w:val="00A070AE"/>
    <w:rsid w:val="00A072B2"/>
    <w:rsid w:val="00A0759A"/>
    <w:rsid w:val="00A07801"/>
    <w:rsid w:val="00A10027"/>
    <w:rsid w:val="00A104F4"/>
    <w:rsid w:val="00A107CB"/>
    <w:rsid w:val="00A10931"/>
    <w:rsid w:val="00A109C0"/>
    <w:rsid w:val="00A10A53"/>
    <w:rsid w:val="00A10D21"/>
    <w:rsid w:val="00A1106C"/>
    <w:rsid w:val="00A119DE"/>
    <w:rsid w:val="00A11A31"/>
    <w:rsid w:val="00A12477"/>
    <w:rsid w:val="00A12BDE"/>
    <w:rsid w:val="00A12C6E"/>
    <w:rsid w:val="00A12F5E"/>
    <w:rsid w:val="00A131EC"/>
    <w:rsid w:val="00A1325D"/>
    <w:rsid w:val="00A137A4"/>
    <w:rsid w:val="00A13830"/>
    <w:rsid w:val="00A13972"/>
    <w:rsid w:val="00A139B7"/>
    <w:rsid w:val="00A14462"/>
    <w:rsid w:val="00A1469F"/>
    <w:rsid w:val="00A14962"/>
    <w:rsid w:val="00A14CBF"/>
    <w:rsid w:val="00A15317"/>
    <w:rsid w:val="00A15E38"/>
    <w:rsid w:val="00A15EF1"/>
    <w:rsid w:val="00A16177"/>
    <w:rsid w:val="00A16766"/>
    <w:rsid w:val="00A16BC9"/>
    <w:rsid w:val="00A16D45"/>
    <w:rsid w:val="00A173F4"/>
    <w:rsid w:val="00A17637"/>
    <w:rsid w:val="00A179DA"/>
    <w:rsid w:val="00A17D31"/>
    <w:rsid w:val="00A20580"/>
    <w:rsid w:val="00A206F4"/>
    <w:rsid w:val="00A20A05"/>
    <w:rsid w:val="00A20C71"/>
    <w:rsid w:val="00A20E5E"/>
    <w:rsid w:val="00A21117"/>
    <w:rsid w:val="00A21487"/>
    <w:rsid w:val="00A21713"/>
    <w:rsid w:val="00A21848"/>
    <w:rsid w:val="00A219BD"/>
    <w:rsid w:val="00A21D0C"/>
    <w:rsid w:val="00A221B3"/>
    <w:rsid w:val="00A22AB8"/>
    <w:rsid w:val="00A233CC"/>
    <w:rsid w:val="00A23B36"/>
    <w:rsid w:val="00A2483A"/>
    <w:rsid w:val="00A24A2F"/>
    <w:rsid w:val="00A24DF5"/>
    <w:rsid w:val="00A2502A"/>
    <w:rsid w:val="00A251D2"/>
    <w:rsid w:val="00A2524E"/>
    <w:rsid w:val="00A26776"/>
    <w:rsid w:val="00A2697B"/>
    <w:rsid w:val="00A26E31"/>
    <w:rsid w:val="00A27006"/>
    <w:rsid w:val="00A271A6"/>
    <w:rsid w:val="00A2780C"/>
    <w:rsid w:val="00A2780E"/>
    <w:rsid w:val="00A279EB"/>
    <w:rsid w:val="00A27AD9"/>
    <w:rsid w:val="00A27BFD"/>
    <w:rsid w:val="00A27EDE"/>
    <w:rsid w:val="00A27F2B"/>
    <w:rsid w:val="00A301F4"/>
    <w:rsid w:val="00A30755"/>
    <w:rsid w:val="00A30C09"/>
    <w:rsid w:val="00A315A4"/>
    <w:rsid w:val="00A31A68"/>
    <w:rsid w:val="00A31B7F"/>
    <w:rsid w:val="00A31BE2"/>
    <w:rsid w:val="00A3207C"/>
    <w:rsid w:val="00A3264A"/>
    <w:rsid w:val="00A32703"/>
    <w:rsid w:val="00A328D4"/>
    <w:rsid w:val="00A32E25"/>
    <w:rsid w:val="00A335B3"/>
    <w:rsid w:val="00A33866"/>
    <w:rsid w:val="00A33CD1"/>
    <w:rsid w:val="00A34068"/>
    <w:rsid w:val="00A34BC0"/>
    <w:rsid w:val="00A34E45"/>
    <w:rsid w:val="00A35CB9"/>
    <w:rsid w:val="00A360E2"/>
    <w:rsid w:val="00A36B2D"/>
    <w:rsid w:val="00A36EEE"/>
    <w:rsid w:val="00A36F19"/>
    <w:rsid w:val="00A370F3"/>
    <w:rsid w:val="00A373C7"/>
    <w:rsid w:val="00A37C3D"/>
    <w:rsid w:val="00A37DB3"/>
    <w:rsid w:val="00A40F2A"/>
    <w:rsid w:val="00A41400"/>
    <w:rsid w:val="00A41956"/>
    <w:rsid w:val="00A41AD7"/>
    <w:rsid w:val="00A41CCF"/>
    <w:rsid w:val="00A42553"/>
    <w:rsid w:val="00A426F1"/>
    <w:rsid w:val="00A428DE"/>
    <w:rsid w:val="00A428F8"/>
    <w:rsid w:val="00A42B99"/>
    <w:rsid w:val="00A433F1"/>
    <w:rsid w:val="00A436AD"/>
    <w:rsid w:val="00A4396B"/>
    <w:rsid w:val="00A43E47"/>
    <w:rsid w:val="00A44673"/>
    <w:rsid w:val="00A44D8F"/>
    <w:rsid w:val="00A452C3"/>
    <w:rsid w:val="00A459AC"/>
    <w:rsid w:val="00A459EC"/>
    <w:rsid w:val="00A45D86"/>
    <w:rsid w:val="00A45E56"/>
    <w:rsid w:val="00A466C5"/>
    <w:rsid w:val="00A469A1"/>
    <w:rsid w:val="00A46A51"/>
    <w:rsid w:val="00A46C39"/>
    <w:rsid w:val="00A4725D"/>
    <w:rsid w:val="00A47334"/>
    <w:rsid w:val="00A47665"/>
    <w:rsid w:val="00A4AFF6"/>
    <w:rsid w:val="00A5048D"/>
    <w:rsid w:val="00A504A4"/>
    <w:rsid w:val="00A504B7"/>
    <w:rsid w:val="00A514B0"/>
    <w:rsid w:val="00A51F3B"/>
    <w:rsid w:val="00A52CDB"/>
    <w:rsid w:val="00A53253"/>
    <w:rsid w:val="00A53351"/>
    <w:rsid w:val="00A53C27"/>
    <w:rsid w:val="00A53FDF"/>
    <w:rsid w:val="00A5401B"/>
    <w:rsid w:val="00A54506"/>
    <w:rsid w:val="00A5499C"/>
    <w:rsid w:val="00A54A40"/>
    <w:rsid w:val="00A556A6"/>
    <w:rsid w:val="00A55D8B"/>
    <w:rsid w:val="00A55EDA"/>
    <w:rsid w:val="00A56193"/>
    <w:rsid w:val="00A5646F"/>
    <w:rsid w:val="00A5663D"/>
    <w:rsid w:val="00A56A16"/>
    <w:rsid w:val="00A56B13"/>
    <w:rsid w:val="00A56DA5"/>
    <w:rsid w:val="00A56E93"/>
    <w:rsid w:val="00A56FD6"/>
    <w:rsid w:val="00A578DF"/>
    <w:rsid w:val="00A57AB1"/>
    <w:rsid w:val="00A57C8B"/>
    <w:rsid w:val="00A600DC"/>
    <w:rsid w:val="00A60954"/>
    <w:rsid w:val="00A60CA0"/>
    <w:rsid w:val="00A60CD2"/>
    <w:rsid w:val="00A61424"/>
    <w:rsid w:val="00A61B0E"/>
    <w:rsid w:val="00A61CAF"/>
    <w:rsid w:val="00A62029"/>
    <w:rsid w:val="00A62045"/>
    <w:rsid w:val="00A62174"/>
    <w:rsid w:val="00A62935"/>
    <w:rsid w:val="00A62DFA"/>
    <w:rsid w:val="00A62E31"/>
    <w:rsid w:val="00A62F30"/>
    <w:rsid w:val="00A631D9"/>
    <w:rsid w:val="00A63980"/>
    <w:rsid w:val="00A63D56"/>
    <w:rsid w:val="00A640DA"/>
    <w:rsid w:val="00A642DF"/>
    <w:rsid w:val="00A643E3"/>
    <w:rsid w:val="00A64E93"/>
    <w:rsid w:val="00A6541E"/>
    <w:rsid w:val="00A65BC0"/>
    <w:rsid w:val="00A65C7C"/>
    <w:rsid w:val="00A6666C"/>
    <w:rsid w:val="00A6669A"/>
    <w:rsid w:val="00A66BFA"/>
    <w:rsid w:val="00A67002"/>
    <w:rsid w:val="00A6732C"/>
    <w:rsid w:val="00A67898"/>
    <w:rsid w:val="00A67E4B"/>
    <w:rsid w:val="00A705B9"/>
    <w:rsid w:val="00A708D7"/>
    <w:rsid w:val="00A70A47"/>
    <w:rsid w:val="00A70ADB"/>
    <w:rsid w:val="00A70B5E"/>
    <w:rsid w:val="00A70EBE"/>
    <w:rsid w:val="00A712EF"/>
    <w:rsid w:val="00A7165B"/>
    <w:rsid w:val="00A716AE"/>
    <w:rsid w:val="00A71967"/>
    <w:rsid w:val="00A719BB"/>
    <w:rsid w:val="00A719F4"/>
    <w:rsid w:val="00A71AA5"/>
    <w:rsid w:val="00A71E81"/>
    <w:rsid w:val="00A71E8A"/>
    <w:rsid w:val="00A72394"/>
    <w:rsid w:val="00A72423"/>
    <w:rsid w:val="00A72557"/>
    <w:rsid w:val="00A72CF3"/>
    <w:rsid w:val="00A72F7B"/>
    <w:rsid w:val="00A72FBB"/>
    <w:rsid w:val="00A733B5"/>
    <w:rsid w:val="00A73746"/>
    <w:rsid w:val="00A73B54"/>
    <w:rsid w:val="00A73DCA"/>
    <w:rsid w:val="00A73F80"/>
    <w:rsid w:val="00A74013"/>
    <w:rsid w:val="00A744B5"/>
    <w:rsid w:val="00A74AF8"/>
    <w:rsid w:val="00A756C2"/>
    <w:rsid w:val="00A759FF"/>
    <w:rsid w:val="00A75A00"/>
    <w:rsid w:val="00A75D81"/>
    <w:rsid w:val="00A76274"/>
    <w:rsid w:val="00A76417"/>
    <w:rsid w:val="00A7694B"/>
    <w:rsid w:val="00A76967"/>
    <w:rsid w:val="00A76FE3"/>
    <w:rsid w:val="00A7746D"/>
    <w:rsid w:val="00A77742"/>
    <w:rsid w:val="00A77F01"/>
    <w:rsid w:val="00A7E923"/>
    <w:rsid w:val="00A80959"/>
    <w:rsid w:val="00A8149B"/>
    <w:rsid w:val="00A81F80"/>
    <w:rsid w:val="00A8259D"/>
    <w:rsid w:val="00A827F2"/>
    <w:rsid w:val="00A82B4E"/>
    <w:rsid w:val="00A83278"/>
    <w:rsid w:val="00A83400"/>
    <w:rsid w:val="00A834AB"/>
    <w:rsid w:val="00A83552"/>
    <w:rsid w:val="00A83B0A"/>
    <w:rsid w:val="00A83CBC"/>
    <w:rsid w:val="00A842C9"/>
    <w:rsid w:val="00A842ED"/>
    <w:rsid w:val="00A846B8"/>
    <w:rsid w:val="00A847E2"/>
    <w:rsid w:val="00A84801"/>
    <w:rsid w:val="00A84B2B"/>
    <w:rsid w:val="00A857BF"/>
    <w:rsid w:val="00A8583C"/>
    <w:rsid w:val="00A859A2"/>
    <w:rsid w:val="00A85A45"/>
    <w:rsid w:val="00A8603A"/>
    <w:rsid w:val="00A8608C"/>
    <w:rsid w:val="00A86214"/>
    <w:rsid w:val="00A86B19"/>
    <w:rsid w:val="00A8731C"/>
    <w:rsid w:val="00A87962"/>
    <w:rsid w:val="00A87AE0"/>
    <w:rsid w:val="00A87D5F"/>
    <w:rsid w:val="00A87F1F"/>
    <w:rsid w:val="00A8A758"/>
    <w:rsid w:val="00A90253"/>
    <w:rsid w:val="00A9028B"/>
    <w:rsid w:val="00A90AA4"/>
    <w:rsid w:val="00A910CE"/>
    <w:rsid w:val="00A9120C"/>
    <w:rsid w:val="00A913FF"/>
    <w:rsid w:val="00A91E48"/>
    <w:rsid w:val="00A92319"/>
    <w:rsid w:val="00A923CA"/>
    <w:rsid w:val="00A923ED"/>
    <w:rsid w:val="00A92DD9"/>
    <w:rsid w:val="00A93224"/>
    <w:rsid w:val="00A93701"/>
    <w:rsid w:val="00A9387F"/>
    <w:rsid w:val="00A94296"/>
    <w:rsid w:val="00A9488E"/>
    <w:rsid w:val="00A94951"/>
    <w:rsid w:val="00A94E38"/>
    <w:rsid w:val="00A94E3E"/>
    <w:rsid w:val="00A950D5"/>
    <w:rsid w:val="00A9538B"/>
    <w:rsid w:val="00A95450"/>
    <w:rsid w:val="00A95673"/>
    <w:rsid w:val="00A96093"/>
    <w:rsid w:val="00A960E3"/>
    <w:rsid w:val="00A966D2"/>
    <w:rsid w:val="00A97165"/>
    <w:rsid w:val="00A975B9"/>
    <w:rsid w:val="00A97CC4"/>
    <w:rsid w:val="00AA0013"/>
    <w:rsid w:val="00AA0D23"/>
    <w:rsid w:val="00AA1237"/>
    <w:rsid w:val="00AA12CD"/>
    <w:rsid w:val="00AA1FF9"/>
    <w:rsid w:val="00AA21C0"/>
    <w:rsid w:val="00AA26C3"/>
    <w:rsid w:val="00AA2845"/>
    <w:rsid w:val="00AA29DC"/>
    <w:rsid w:val="00AA3613"/>
    <w:rsid w:val="00AA39EA"/>
    <w:rsid w:val="00AA3EAC"/>
    <w:rsid w:val="00AA4455"/>
    <w:rsid w:val="00AA44DF"/>
    <w:rsid w:val="00AA453F"/>
    <w:rsid w:val="00AA476E"/>
    <w:rsid w:val="00AA486B"/>
    <w:rsid w:val="00AA51F4"/>
    <w:rsid w:val="00AA5453"/>
    <w:rsid w:val="00AA54A4"/>
    <w:rsid w:val="00AA597F"/>
    <w:rsid w:val="00AA5FAF"/>
    <w:rsid w:val="00AA6C19"/>
    <w:rsid w:val="00AA6E71"/>
    <w:rsid w:val="00AA70B8"/>
    <w:rsid w:val="00AA70C0"/>
    <w:rsid w:val="00AA7596"/>
    <w:rsid w:val="00AA7994"/>
    <w:rsid w:val="00AA7A71"/>
    <w:rsid w:val="00AA7CF3"/>
    <w:rsid w:val="00AB0401"/>
    <w:rsid w:val="00AB0735"/>
    <w:rsid w:val="00AB0B43"/>
    <w:rsid w:val="00AB0BA3"/>
    <w:rsid w:val="00AB0E32"/>
    <w:rsid w:val="00AB0EA0"/>
    <w:rsid w:val="00AB11A6"/>
    <w:rsid w:val="00AB1327"/>
    <w:rsid w:val="00AB1341"/>
    <w:rsid w:val="00AB1F65"/>
    <w:rsid w:val="00AB20ED"/>
    <w:rsid w:val="00AB2424"/>
    <w:rsid w:val="00AB245C"/>
    <w:rsid w:val="00AB264C"/>
    <w:rsid w:val="00AB266E"/>
    <w:rsid w:val="00AB27D7"/>
    <w:rsid w:val="00AB2868"/>
    <w:rsid w:val="00AB2A7E"/>
    <w:rsid w:val="00AB312F"/>
    <w:rsid w:val="00AB31A4"/>
    <w:rsid w:val="00AB3645"/>
    <w:rsid w:val="00AB3781"/>
    <w:rsid w:val="00AB3785"/>
    <w:rsid w:val="00AB398D"/>
    <w:rsid w:val="00AB3B9F"/>
    <w:rsid w:val="00AB3BAB"/>
    <w:rsid w:val="00AB42DD"/>
    <w:rsid w:val="00AB4B72"/>
    <w:rsid w:val="00AB4B8D"/>
    <w:rsid w:val="00AB4F33"/>
    <w:rsid w:val="00AB504C"/>
    <w:rsid w:val="00AB50F1"/>
    <w:rsid w:val="00AB526C"/>
    <w:rsid w:val="00AB535B"/>
    <w:rsid w:val="00AB6664"/>
    <w:rsid w:val="00AB6855"/>
    <w:rsid w:val="00AB699C"/>
    <w:rsid w:val="00AB6A6D"/>
    <w:rsid w:val="00AB703A"/>
    <w:rsid w:val="00AB7418"/>
    <w:rsid w:val="00AB77FD"/>
    <w:rsid w:val="00AB7A61"/>
    <w:rsid w:val="00AB7CAD"/>
    <w:rsid w:val="00AC0217"/>
    <w:rsid w:val="00AC049F"/>
    <w:rsid w:val="00AC0984"/>
    <w:rsid w:val="00AC1167"/>
    <w:rsid w:val="00AC13D6"/>
    <w:rsid w:val="00AC15AF"/>
    <w:rsid w:val="00AC1718"/>
    <w:rsid w:val="00AC1904"/>
    <w:rsid w:val="00AC19CC"/>
    <w:rsid w:val="00AC2520"/>
    <w:rsid w:val="00AC2AAA"/>
    <w:rsid w:val="00AC2B02"/>
    <w:rsid w:val="00AC2D75"/>
    <w:rsid w:val="00AC2F4C"/>
    <w:rsid w:val="00AC306C"/>
    <w:rsid w:val="00AC33A6"/>
    <w:rsid w:val="00AC3818"/>
    <w:rsid w:val="00AC3829"/>
    <w:rsid w:val="00AC3ABA"/>
    <w:rsid w:val="00AC3DEC"/>
    <w:rsid w:val="00AC4083"/>
    <w:rsid w:val="00AC41A0"/>
    <w:rsid w:val="00AC44CE"/>
    <w:rsid w:val="00AC472C"/>
    <w:rsid w:val="00AC4A70"/>
    <w:rsid w:val="00AC4B13"/>
    <w:rsid w:val="00AC4B69"/>
    <w:rsid w:val="00AC4C63"/>
    <w:rsid w:val="00AC50AC"/>
    <w:rsid w:val="00AC5E3C"/>
    <w:rsid w:val="00AC5F01"/>
    <w:rsid w:val="00AC6072"/>
    <w:rsid w:val="00AC6852"/>
    <w:rsid w:val="00AC696E"/>
    <w:rsid w:val="00AC6CAF"/>
    <w:rsid w:val="00AC6E64"/>
    <w:rsid w:val="00AC6F0D"/>
    <w:rsid w:val="00AC70BE"/>
    <w:rsid w:val="00AC7339"/>
    <w:rsid w:val="00AC75EB"/>
    <w:rsid w:val="00AC7F61"/>
    <w:rsid w:val="00AD000E"/>
    <w:rsid w:val="00AD0644"/>
    <w:rsid w:val="00AD07B2"/>
    <w:rsid w:val="00AD0976"/>
    <w:rsid w:val="00AD0CA3"/>
    <w:rsid w:val="00AD1120"/>
    <w:rsid w:val="00AD1E39"/>
    <w:rsid w:val="00AD1EEC"/>
    <w:rsid w:val="00AD1F18"/>
    <w:rsid w:val="00AD233D"/>
    <w:rsid w:val="00AD27A3"/>
    <w:rsid w:val="00AD27D7"/>
    <w:rsid w:val="00AD2BD8"/>
    <w:rsid w:val="00AD2E34"/>
    <w:rsid w:val="00AD307B"/>
    <w:rsid w:val="00AD31CD"/>
    <w:rsid w:val="00AD36C2"/>
    <w:rsid w:val="00AD379E"/>
    <w:rsid w:val="00AD3B17"/>
    <w:rsid w:val="00AD4740"/>
    <w:rsid w:val="00AD49A4"/>
    <w:rsid w:val="00AD49DF"/>
    <w:rsid w:val="00AD4BFE"/>
    <w:rsid w:val="00AD4C4A"/>
    <w:rsid w:val="00AD4D5E"/>
    <w:rsid w:val="00AD4F02"/>
    <w:rsid w:val="00AD4F0E"/>
    <w:rsid w:val="00AD53E9"/>
    <w:rsid w:val="00AD5EE9"/>
    <w:rsid w:val="00AD6114"/>
    <w:rsid w:val="00AD64FB"/>
    <w:rsid w:val="00AD66F6"/>
    <w:rsid w:val="00AD72E7"/>
    <w:rsid w:val="00AD75BB"/>
    <w:rsid w:val="00AD77FE"/>
    <w:rsid w:val="00AD789C"/>
    <w:rsid w:val="00AD7B06"/>
    <w:rsid w:val="00AD7FA2"/>
    <w:rsid w:val="00AE0A54"/>
    <w:rsid w:val="00AE0C36"/>
    <w:rsid w:val="00AE0CCE"/>
    <w:rsid w:val="00AE0D8E"/>
    <w:rsid w:val="00AE13F7"/>
    <w:rsid w:val="00AE16A3"/>
    <w:rsid w:val="00AE1B38"/>
    <w:rsid w:val="00AE1DB0"/>
    <w:rsid w:val="00AE1E5B"/>
    <w:rsid w:val="00AE24B8"/>
    <w:rsid w:val="00AE28DB"/>
    <w:rsid w:val="00AE29B5"/>
    <w:rsid w:val="00AE2BBB"/>
    <w:rsid w:val="00AE2EA2"/>
    <w:rsid w:val="00AE30D2"/>
    <w:rsid w:val="00AE363F"/>
    <w:rsid w:val="00AE3A27"/>
    <w:rsid w:val="00AE3C73"/>
    <w:rsid w:val="00AE4171"/>
    <w:rsid w:val="00AE46F2"/>
    <w:rsid w:val="00AE49E6"/>
    <w:rsid w:val="00AE4B88"/>
    <w:rsid w:val="00AE4BB9"/>
    <w:rsid w:val="00AE4EB5"/>
    <w:rsid w:val="00AE5BD9"/>
    <w:rsid w:val="00AE63D8"/>
    <w:rsid w:val="00AE668A"/>
    <w:rsid w:val="00AE6E73"/>
    <w:rsid w:val="00AE711A"/>
    <w:rsid w:val="00AE7CEA"/>
    <w:rsid w:val="00AF067A"/>
    <w:rsid w:val="00AF0741"/>
    <w:rsid w:val="00AF1314"/>
    <w:rsid w:val="00AF14E8"/>
    <w:rsid w:val="00AF1C4A"/>
    <w:rsid w:val="00AF1EA8"/>
    <w:rsid w:val="00AF2393"/>
    <w:rsid w:val="00AF2484"/>
    <w:rsid w:val="00AF2586"/>
    <w:rsid w:val="00AF25E6"/>
    <w:rsid w:val="00AF2D25"/>
    <w:rsid w:val="00AF2F60"/>
    <w:rsid w:val="00AF33BF"/>
    <w:rsid w:val="00AF37A8"/>
    <w:rsid w:val="00AF39C7"/>
    <w:rsid w:val="00AF3BB8"/>
    <w:rsid w:val="00AF408E"/>
    <w:rsid w:val="00AF4101"/>
    <w:rsid w:val="00AF4708"/>
    <w:rsid w:val="00AF49D0"/>
    <w:rsid w:val="00AF4FB4"/>
    <w:rsid w:val="00AF51CC"/>
    <w:rsid w:val="00AF56A2"/>
    <w:rsid w:val="00AF56F4"/>
    <w:rsid w:val="00AF5CE2"/>
    <w:rsid w:val="00AF601E"/>
    <w:rsid w:val="00AF65EE"/>
    <w:rsid w:val="00AF688E"/>
    <w:rsid w:val="00AF6C69"/>
    <w:rsid w:val="00AF6CA6"/>
    <w:rsid w:val="00AF6CE9"/>
    <w:rsid w:val="00AF6D18"/>
    <w:rsid w:val="00AF6D74"/>
    <w:rsid w:val="00AF75A0"/>
    <w:rsid w:val="00AF767A"/>
    <w:rsid w:val="00AF7B56"/>
    <w:rsid w:val="00AF7DCB"/>
    <w:rsid w:val="00AF7E08"/>
    <w:rsid w:val="00B0048D"/>
    <w:rsid w:val="00B006D9"/>
    <w:rsid w:val="00B008ED"/>
    <w:rsid w:val="00B00DCB"/>
    <w:rsid w:val="00B01116"/>
    <w:rsid w:val="00B0130F"/>
    <w:rsid w:val="00B01831"/>
    <w:rsid w:val="00B01F6B"/>
    <w:rsid w:val="00B02341"/>
    <w:rsid w:val="00B027AE"/>
    <w:rsid w:val="00B028BF"/>
    <w:rsid w:val="00B02FC4"/>
    <w:rsid w:val="00B03165"/>
    <w:rsid w:val="00B033CE"/>
    <w:rsid w:val="00B03738"/>
    <w:rsid w:val="00B0374A"/>
    <w:rsid w:val="00B03826"/>
    <w:rsid w:val="00B03D33"/>
    <w:rsid w:val="00B03E72"/>
    <w:rsid w:val="00B03F4D"/>
    <w:rsid w:val="00B03F82"/>
    <w:rsid w:val="00B0435D"/>
    <w:rsid w:val="00B04382"/>
    <w:rsid w:val="00B04678"/>
    <w:rsid w:val="00B046D7"/>
    <w:rsid w:val="00B0490A"/>
    <w:rsid w:val="00B04EFE"/>
    <w:rsid w:val="00B0526C"/>
    <w:rsid w:val="00B05CBC"/>
    <w:rsid w:val="00B05E30"/>
    <w:rsid w:val="00B062FC"/>
    <w:rsid w:val="00B064F9"/>
    <w:rsid w:val="00B06680"/>
    <w:rsid w:val="00B0683D"/>
    <w:rsid w:val="00B06852"/>
    <w:rsid w:val="00B06C3D"/>
    <w:rsid w:val="00B07254"/>
    <w:rsid w:val="00B07839"/>
    <w:rsid w:val="00B0796D"/>
    <w:rsid w:val="00B10145"/>
    <w:rsid w:val="00B104CE"/>
    <w:rsid w:val="00B1070F"/>
    <w:rsid w:val="00B10AF2"/>
    <w:rsid w:val="00B10B4F"/>
    <w:rsid w:val="00B1189B"/>
    <w:rsid w:val="00B11D72"/>
    <w:rsid w:val="00B11E9D"/>
    <w:rsid w:val="00B11ED7"/>
    <w:rsid w:val="00B11FDC"/>
    <w:rsid w:val="00B12584"/>
    <w:rsid w:val="00B12675"/>
    <w:rsid w:val="00B127E5"/>
    <w:rsid w:val="00B12B26"/>
    <w:rsid w:val="00B12FC7"/>
    <w:rsid w:val="00B13630"/>
    <w:rsid w:val="00B136B0"/>
    <w:rsid w:val="00B13995"/>
    <w:rsid w:val="00B13FCD"/>
    <w:rsid w:val="00B14044"/>
    <w:rsid w:val="00B140A0"/>
    <w:rsid w:val="00B14AF2"/>
    <w:rsid w:val="00B14B55"/>
    <w:rsid w:val="00B14D39"/>
    <w:rsid w:val="00B14EDD"/>
    <w:rsid w:val="00B14F70"/>
    <w:rsid w:val="00B15383"/>
    <w:rsid w:val="00B15A7C"/>
    <w:rsid w:val="00B15E4B"/>
    <w:rsid w:val="00B16253"/>
    <w:rsid w:val="00B16844"/>
    <w:rsid w:val="00B16876"/>
    <w:rsid w:val="00B16921"/>
    <w:rsid w:val="00B16A49"/>
    <w:rsid w:val="00B16D2E"/>
    <w:rsid w:val="00B17326"/>
    <w:rsid w:val="00B178FE"/>
    <w:rsid w:val="00B17D10"/>
    <w:rsid w:val="00B17F83"/>
    <w:rsid w:val="00B20219"/>
    <w:rsid w:val="00B2023C"/>
    <w:rsid w:val="00B20647"/>
    <w:rsid w:val="00B207CF"/>
    <w:rsid w:val="00B20925"/>
    <w:rsid w:val="00B20AF5"/>
    <w:rsid w:val="00B21025"/>
    <w:rsid w:val="00B211F4"/>
    <w:rsid w:val="00B215A2"/>
    <w:rsid w:val="00B2197E"/>
    <w:rsid w:val="00B21B7C"/>
    <w:rsid w:val="00B21BA9"/>
    <w:rsid w:val="00B2251E"/>
    <w:rsid w:val="00B226D7"/>
    <w:rsid w:val="00B22806"/>
    <w:rsid w:val="00B22A24"/>
    <w:rsid w:val="00B22D42"/>
    <w:rsid w:val="00B2357F"/>
    <w:rsid w:val="00B237E4"/>
    <w:rsid w:val="00B23C07"/>
    <w:rsid w:val="00B24394"/>
    <w:rsid w:val="00B248BA"/>
    <w:rsid w:val="00B24B0A"/>
    <w:rsid w:val="00B25108"/>
    <w:rsid w:val="00B25E25"/>
    <w:rsid w:val="00B2647B"/>
    <w:rsid w:val="00B265D2"/>
    <w:rsid w:val="00B26DC5"/>
    <w:rsid w:val="00B26F8B"/>
    <w:rsid w:val="00B27005"/>
    <w:rsid w:val="00B271B6"/>
    <w:rsid w:val="00B301F1"/>
    <w:rsid w:val="00B304CF"/>
    <w:rsid w:val="00B30C4B"/>
    <w:rsid w:val="00B31071"/>
    <w:rsid w:val="00B312DF"/>
    <w:rsid w:val="00B31AB3"/>
    <w:rsid w:val="00B32010"/>
    <w:rsid w:val="00B32846"/>
    <w:rsid w:val="00B32F78"/>
    <w:rsid w:val="00B3306D"/>
    <w:rsid w:val="00B3352E"/>
    <w:rsid w:val="00B335B1"/>
    <w:rsid w:val="00B338DE"/>
    <w:rsid w:val="00B33B35"/>
    <w:rsid w:val="00B3417B"/>
    <w:rsid w:val="00B34500"/>
    <w:rsid w:val="00B34621"/>
    <w:rsid w:val="00B34871"/>
    <w:rsid w:val="00B34E6E"/>
    <w:rsid w:val="00B34F15"/>
    <w:rsid w:val="00B35433"/>
    <w:rsid w:val="00B357CB"/>
    <w:rsid w:val="00B35E96"/>
    <w:rsid w:val="00B363A0"/>
    <w:rsid w:val="00B367DB"/>
    <w:rsid w:val="00B36D53"/>
    <w:rsid w:val="00B36EBB"/>
    <w:rsid w:val="00B373A3"/>
    <w:rsid w:val="00B378DF"/>
    <w:rsid w:val="00B37CC2"/>
    <w:rsid w:val="00B40441"/>
    <w:rsid w:val="00B406E6"/>
    <w:rsid w:val="00B40705"/>
    <w:rsid w:val="00B40E38"/>
    <w:rsid w:val="00B4106A"/>
    <w:rsid w:val="00B411EA"/>
    <w:rsid w:val="00B41225"/>
    <w:rsid w:val="00B412BC"/>
    <w:rsid w:val="00B41620"/>
    <w:rsid w:val="00B4163A"/>
    <w:rsid w:val="00B416F5"/>
    <w:rsid w:val="00B41F3C"/>
    <w:rsid w:val="00B42087"/>
    <w:rsid w:val="00B429D5"/>
    <w:rsid w:val="00B429F3"/>
    <w:rsid w:val="00B42AF2"/>
    <w:rsid w:val="00B42B51"/>
    <w:rsid w:val="00B42F33"/>
    <w:rsid w:val="00B4308D"/>
    <w:rsid w:val="00B43180"/>
    <w:rsid w:val="00B4392A"/>
    <w:rsid w:val="00B439B3"/>
    <w:rsid w:val="00B43B30"/>
    <w:rsid w:val="00B43D74"/>
    <w:rsid w:val="00B43F61"/>
    <w:rsid w:val="00B444C9"/>
    <w:rsid w:val="00B446BB"/>
    <w:rsid w:val="00B44AED"/>
    <w:rsid w:val="00B44BC1"/>
    <w:rsid w:val="00B452BA"/>
    <w:rsid w:val="00B45496"/>
    <w:rsid w:val="00B459ED"/>
    <w:rsid w:val="00B45E1D"/>
    <w:rsid w:val="00B4603F"/>
    <w:rsid w:val="00B460B6"/>
    <w:rsid w:val="00B46956"/>
    <w:rsid w:val="00B46BE8"/>
    <w:rsid w:val="00B47011"/>
    <w:rsid w:val="00B4784D"/>
    <w:rsid w:val="00B47A2A"/>
    <w:rsid w:val="00B47D9C"/>
    <w:rsid w:val="00B502CD"/>
    <w:rsid w:val="00B50729"/>
    <w:rsid w:val="00B50DFA"/>
    <w:rsid w:val="00B50E48"/>
    <w:rsid w:val="00B50FEE"/>
    <w:rsid w:val="00B515A6"/>
    <w:rsid w:val="00B52114"/>
    <w:rsid w:val="00B521E0"/>
    <w:rsid w:val="00B521E8"/>
    <w:rsid w:val="00B523B5"/>
    <w:rsid w:val="00B529BF"/>
    <w:rsid w:val="00B52A73"/>
    <w:rsid w:val="00B52B27"/>
    <w:rsid w:val="00B52C5D"/>
    <w:rsid w:val="00B531DE"/>
    <w:rsid w:val="00B53744"/>
    <w:rsid w:val="00B53A44"/>
    <w:rsid w:val="00B54598"/>
    <w:rsid w:val="00B5470F"/>
    <w:rsid w:val="00B5487B"/>
    <w:rsid w:val="00B54895"/>
    <w:rsid w:val="00B550A5"/>
    <w:rsid w:val="00B5513E"/>
    <w:rsid w:val="00B55220"/>
    <w:rsid w:val="00B55464"/>
    <w:rsid w:val="00B5584A"/>
    <w:rsid w:val="00B55E81"/>
    <w:rsid w:val="00B55EB0"/>
    <w:rsid w:val="00B560C4"/>
    <w:rsid w:val="00B56454"/>
    <w:rsid w:val="00B56462"/>
    <w:rsid w:val="00B56725"/>
    <w:rsid w:val="00B56741"/>
    <w:rsid w:val="00B56CCF"/>
    <w:rsid w:val="00B572AB"/>
    <w:rsid w:val="00B57595"/>
    <w:rsid w:val="00B576CF"/>
    <w:rsid w:val="00B576D7"/>
    <w:rsid w:val="00B578B7"/>
    <w:rsid w:val="00B60031"/>
    <w:rsid w:val="00B600E7"/>
    <w:rsid w:val="00B604EB"/>
    <w:rsid w:val="00B60BD9"/>
    <w:rsid w:val="00B60C65"/>
    <w:rsid w:val="00B60E98"/>
    <w:rsid w:val="00B61466"/>
    <w:rsid w:val="00B61E23"/>
    <w:rsid w:val="00B620E9"/>
    <w:rsid w:val="00B6235C"/>
    <w:rsid w:val="00B62FEF"/>
    <w:rsid w:val="00B6329F"/>
    <w:rsid w:val="00B63587"/>
    <w:rsid w:val="00B63704"/>
    <w:rsid w:val="00B641FA"/>
    <w:rsid w:val="00B6428B"/>
    <w:rsid w:val="00B648F2"/>
    <w:rsid w:val="00B65561"/>
    <w:rsid w:val="00B66001"/>
    <w:rsid w:val="00B6629C"/>
    <w:rsid w:val="00B662B1"/>
    <w:rsid w:val="00B662DA"/>
    <w:rsid w:val="00B66940"/>
    <w:rsid w:val="00B669B0"/>
    <w:rsid w:val="00B676AE"/>
    <w:rsid w:val="00B70056"/>
    <w:rsid w:val="00B7031C"/>
    <w:rsid w:val="00B70D5E"/>
    <w:rsid w:val="00B7118A"/>
    <w:rsid w:val="00B71E65"/>
    <w:rsid w:val="00B7245A"/>
    <w:rsid w:val="00B725D8"/>
    <w:rsid w:val="00B72791"/>
    <w:rsid w:val="00B729FF"/>
    <w:rsid w:val="00B72D0E"/>
    <w:rsid w:val="00B72E9D"/>
    <w:rsid w:val="00B73AB9"/>
    <w:rsid w:val="00B73AE2"/>
    <w:rsid w:val="00B7423D"/>
    <w:rsid w:val="00B74A74"/>
    <w:rsid w:val="00B74B73"/>
    <w:rsid w:val="00B74BF6"/>
    <w:rsid w:val="00B74D41"/>
    <w:rsid w:val="00B753CA"/>
    <w:rsid w:val="00B75447"/>
    <w:rsid w:val="00B754E5"/>
    <w:rsid w:val="00B75555"/>
    <w:rsid w:val="00B75694"/>
    <w:rsid w:val="00B75720"/>
    <w:rsid w:val="00B75AF0"/>
    <w:rsid w:val="00B7622E"/>
    <w:rsid w:val="00B76B06"/>
    <w:rsid w:val="00B76B15"/>
    <w:rsid w:val="00B76F58"/>
    <w:rsid w:val="00B76F86"/>
    <w:rsid w:val="00B77235"/>
    <w:rsid w:val="00B772C2"/>
    <w:rsid w:val="00B7737F"/>
    <w:rsid w:val="00B7745C"/>
    <w:rsid w:val="00B77595"/>
    <w:rsid w:val="00B77C8A"/>
    <w:rsid w:val="00B77D91"/>
    <w:rsid w:val="00B77D9C"/>
    <w:rsid w:val="00B802DD"/>
    <w:rsid w:val="00B8065C"/>
    <w:rsid w:val="00B8070F"/>
    <w:rsid w:val="00B80737"/>
    <w:rsid w:val="00B80B39"/>
    <w:rsid w:val="00B80B70"/>
    <w:rsid w:val="00B81023"/>
    <w:rsid w:val="00B82762"/>
    <w:rsid w:val="00B82964"/>
    <w:rsid w:val="00B82BE6"/>
    <w:rsid w:val="00B82C41"/>
    <w:rsid w:val="00B82E06"/>
    <w:rsid w:val="00B82FEE"/>
    <w:rsid w:val="00B83003"/>
    <w:rsid w:val="00B8340D"/>
    <w:rsid w:val="00B83665"/>
    <w:rsid w:val="00B83700"/>
    <w:rsid w:val="00B83734"/>
    <w:rsid w:val="00B837AE"/>
    <w:rsid w:val="00B83C97"/>
    <w:rsid w:val="00B83FA5"/>
    <w:rsid w:val="00B84432"/>
    <w:rsid w:val="00B84454"/>
    <w:rsid w:val="00B84487"/>
    <w:rsid w:val="00B84488"/>
    <w:rsid w:val="00B848E9"/>
    <w:rsid w:val="00B85075"/>
    <w:rsid w:val="00B8530E"/>
    <w:rsid w:val="00B857DF"/>
    <w:rsid w:val="00B86619"/>
    <w:rsid w:val="00B86E43"/>
    <w:rsid w:val="00B870E2"/>
    <w:rsid w:val="00B87555"/>
    <w:rsid w:val="00B876B9"/>
    <w:rsid w:val="00B877A0"/>
    <w:rsid w:val="00B87837"/>
    <w:rsid w:val="00B87BD7"/>
    <w:rsid w:val="00B87CA2"/>
    <w:rsid w:val="00B87D73"/>
    <w:rsid w:val="00B87F1B"/>
    <w:rsid w:val="00B87F28"/>
    <w:rsid w:val="00B903A2"/>
    <w:rsid w:val="00B90E24"/>
    <w:rsid w:val="00B912EC"/>
    <w:rsid w:val="00B91963"/>
    <w:rsid w:val="00B91EB8"/>
    <w:rsid w:val="00B921D2"/>
    <w:rsid w:val="00B9249E"/>
    <w:rsid w:val="00B92605"/>
    <w:rsid w:val="00B9266C"/>
    <w:rsid w:val="00B92CE1"/>
    <w:rsid w:val="00B93294"/>
    <w:rsid w:val="00B933AF"/>
    <w:rsid w:val="00B9346A"/>
    <w:rsid w:val="00B93AF9"/>
    <w:rsid w:val="00B93CDB"/>
    <w:rsid w:val="00B93E53"/>
    <w:rsid w:val="00B944B7"/>
    <w:rsid w:val="00B9484B"/>
    <w:rsid w:val="00B94985"/>
    <w:rsid w:val="00B94C45"/>
    <w:rsid w:val="00B94E5F"/>
    <w:rsid w:val="00B953C9"/>
    <w:rsid w:val="00B953D0"/>
    <w:rsid w:val="00B95BC8"/>
    <w:rsid w:val="00B95CA1"/>
    <w:rsid w:val="00B95FFB"/>
    <w:rsid w:val="00B96166"/>
    <w:rsid w:val="00B96901"/>
    <w:rsid w:val="00B96CF5"/>
    <w:rsid w:val="00B96FE5"/>
    <w:rsid w:val="00B97323"/>
    <w:rsid w:val="00B9747B"/>
    <w:rsid w:val="00B97778"/>
    <w:rsid w:val="00B97793"/>
    <w:rsid w:val="00B97AB2"/>
    <w:rsid w:val="00B97B62"/>
    <w:rsid w:val="00B97F54"/>
    <w:rsid w:val="00BA0B09"/>
    <w:rsid w:val="00BA0B65"/>
    <w:rsid w:val="00BA0FCA"/>
    <w:rsid w:val="00BA2263"/>
    <w:rsid w:val="00BA2D3C"/>
    <w:rsid w:val="00BA2F4C"/>
    <w:rsid w:val="00BA3ED9"/>
    <w:rsid w:val="00BA47AA"/>
    <w:rsid w:val="00BA48D9"/>
    <w:rsid w:val="00BA4956"/>
    <w:rsid w:val="00BA500D"/>
    <w:rsid w:val="00BA5018"/>
    <w:rsid w:val="00BA5679"/>
    <w:rsid w:val="00BA5743"/>
    <w:rsid w:val="00BA6086"/>
    <w:rsid w:val="00BA6B6C"/>
    <w:rsid w:val="00BA704B"/>
    <w:rsid w:val="00BA7260"/>
    <w:rsid w:val="00BA7B82"/>
    <w:rsid w:val="00BA7C74"/>
    <w:rsid w:val="00BA7E46"/>
    <w:rsid w:val="00BA7F25"/>
    <w:rsid w:val="00BB03DB"/>
    <w:rsid w:val="00BB04F1"/>
    <w:rsid w:val="00BB0D63"/>
    <w:rsid w:val="00BB185E"/>
    <w:rsid w:val="00BB19D3"/>
    <w:rsid w:val="00BB1A71"/>
    <w:rsid w:val="00BB1C27"/>
    <w:rsid w:val="00BB22F8"/>
    <w:rsid w:val="00BB25EA"/>
    <w:rsid w:val="00BB271C"/>
    <w:rsid w:val="00BB2A38"/>
    <w:rsid w:val="00BB307D"/>
    <w:rsid w:val="00BB30B2"/>
    <w:rsid w:val="00BB3798"/>
    <w:rsid w:val="00BB3EDC"/>
    <w:rsid w:val="00BB4459"/>
    <w:rsid w:val="00BB4467"/>
    <w:rsid w:val="00BB44F2"/>
    <w:rsid w:val="00BB466F"/>
    <w:rsid w:val="00BB47D3"/>
    <w:rsid w:val="00BB564C"/>
    <w:rsid w:val="00BB56B8"/>
    <w:rsid w:val="00BB5EE5"/>
    <w:rsid w:val="00BB616A"/>
    <w:rsid w:val="00BB65C1"/>
    <w:rsid w:val="00BB66AF"/>
    <w:rsid w:val="00BB6EC5"/>
    <w:rsid w:val="00BB7153"/>
    <w:rsid w:val="00BB762C"/>
    <w:rsid w:val="00BC0235"/>
    <w:rsid w:val="00BC05C4"/>
    <w:rsid w:val="00BC0C6C"/>
    <w:rsid w:val="00BC13A6"/>
    <w:rsid w:val="00BC154B"/>
    <w:rsid w:val="00BC1B17"/>
    <w:rsid w:val="00BC1EB4"/>
    <w:rsid w:val="00BC2095"/>
    <w:rsid w:val="00BC22B0"/>
    <w:rsid w:val="00BC2ABE"/>
    <w:rsid w:val="00BC2E31"/>
    <w:rsid w:val="00BC2EC4"/>
    <w:rsid w:val="00BC2F31"/>
    <w:rsid w:val="00BC30C2"/>
    <w:rsid w:val="00BC339C"/>
    <w:rsid w:val="00BC35D7"/>
    <w:rsid w:val="00BC370C"/>
    <w:rsid w:val="00BC38AA"/>
    <w:rsid w:val="00BC3B07"/>
    <w:rsid w:val="00BC3B58"/>
    <w:rsid w:val="00BC3DAB"/>
    <w:rsid w:val="00BC41D9"/>
    <w:rsid w:val="00BC4BCC"/>
    <w:rsid w:val="00BC5296"/>
    <w:rsid w:val="00BC56FC"/>
    <w:rsid w:val="00BC5916"/>
    <w:rsid w:val="00BC5B61"/>
    <w:rsid w:val="00BC64C3"/>
    <w:rsid w:val="00BC6610"/>
    <w:rsid w:val="00BC68FB"/>
    <w:rsid w:val="00BC6A22"/>
    <w:rsid w:val="00BC7594"/>
    <w:rsid w:val="00BC7C8E"/>
    <w:rsid w:val="00BD050B"/>
    <w:rsid w:val="00BD099D"/>
    <w:rsid w:val="00BD0ABD"/>
    <w:rsid w:val="00BD0C87"/>
    <w:rsid w:val="00BD15F4"/>
    <w:rsid w:val="00BD1648"/>
    <w:rsid w:val="00BD1A4E"/>
    <w:rsid w:val="00BD248C"/>
    <w:rsid w:val="00BD297D"/>
    <w:rsid w:val="00BD2A7C"/>
    <w:rsid w:val="00BD3F6A"/>
    <w:rsid w:val="00BD3FB4"/>
    <w:rsid w:val="00BD402D"/>
    <w:rsid w:val="00BD4316"/>
    <w:rsid w:val="00BD43F3"/>
    <w:rsid w:val="00BD443C"/>
    <w:rsid w:val="00BD4475"/>
    <w:rsid w:val="00BD471F"/>
    <w:rsid w:val="00BD4D9C"/>
    <w:rsid w:val="00BD4E3B"/>
    <w:rsid w:val="00BD513A"/>
    <w:rsid w:val="00BD55FE"/>
    <w:rsid w:val="00BD5F15"/>
    <w:rsid w:val="00BD6694"/>
    <w:rsid w:val="00BD6F68"/>
    <w:rsid w:val="00BD6FA5"/>
    <w:rsid w:val="00BD7212"/>
    <w:rsid w:val="00BD7236"/>
    <w:rsid w:val="00BD794D"/>
    <w:rsid w:val="00BE014F"/>
    <w:rsid w:val="00BE0AFA"/>
    <w:rsid w:val="00BE10C5"/>
    <w:rsid w:val="00BE130B"/>
    <w:rsid w:val="00BE14C7"/>
    <w:rsid w:val="00BE154F"/>
    <w:rsid w:val="00BE168A"/>
    <w:rsid w:val="00BE1995"/>
    <w:rsid w:val="00BE202B"/>
    <w:rsid w:val="00BE3074"/>
    <w:rsid w:val="00BE30E6"/>
    <w:rsid w:val="00BE31A3"/>
    <w:rsid w:val="00BE3529"/>
    <w:rsid w:val="00BE3D26"/>
    <w:rsid w:val="00BE415D"/>
    <w:rsid w:val="00BE4521"/>
    <w:rsid w:val="00BE47B9"/>
    <w:rsid w:val="00BE4D93"/>
    <w:rsid w:val="00BE4E37"/>
    <w:rsid w:val="00BE4E8C"/>
    <w:rsid w:val="00BE4FDB"/>
    <w:rsid w:val="00BE558E"/>
    <w:rsid w:val="00BE57D2"/>
    <w:rsid w:val="00BE582D"/>
    <w:rsid w:val="00BE5903"/>
    <w:rsid w:val="00BE5B5D"/>
    <w:rsid w:val="00BE5C4E"/>
    <w:rsid w:val="00BE5D36"/>
    <w:rsid w:val="00BE5FCB"/>
    <w:rsid w:val="00BE680B"/>
    <w:rsid w:val="00BE6ADD"/>
    <w:rsid w:val="00BE70AA"/>
    <w:rsid w:val="00BE723F"/>
    <w:rsid w:val="00BE726D"/>
    <w:rsid w:val="00BE7610"/>
    <w:rsid w:val="00BE7C3A"/>
    <w:rsid w:val="00BF081F"/>
    <w:rsid w:val="00BF0BBD"/>
    <w:rsid w:val="00BF1018"/>
    <w:rsid w:val="00BF1102"/>
    <w:rsid w:val="00BF1682"/>
    <w:rsid w:val="00BF177F"/>
    <w:rsid w:val="00BF1B8A"/>
    <w:rsid w:val="00BF1CAB"/>
    <w:rsid w:val="00BF1ECB"/>
    <w:rsid w:val="00BF2075"/>
    <w:rsid w:val="00BF2391"/>
    <w:rsid w:val="00BF24D6"/>
    <w:rsid w:val="00BF2AD8"/>
    <w:rsid w:val="00BF2F4D"/>
    <w:rsid w:val="00BF3129"/>
    <w:rsid w:val="00BF3250"/>
    <w:rsid w:val="00BF3623"/>
    <w:rsid w:val="00BF36CA"/>
    <w:rsid w:val="00BF38F3"/>
    <w:rsid w:val="00BF3C04"/>
    <w:rsid w:val="00BF3E5B"/>
    <w:rsid w:val="00BF4264"/>
    <w:rsid w:val="00BF43CA"/>
    <w:rsid w:val="00BF4538"/>
    <w:rsid w:val="00BF464F"/>
    <w:rsid w:val="00BF4F87"/>
    <w:rsid w:val="00BF5035"/>
    <w:rsid w:val="00BF607F"/>
    <w:rsid w:val="00BF654E"/>
    <w:rsid w:val="00BF6F31"/>
    <w:rsid w:val="00BF783F"/>
    <w:rsid w:val="00C00014"/>
    <w:rsid w:val="00C00A12"/>
    <w:rsid w:val="00C00F64"/>
    <w:rsid w:val="00C020DD"/>
    <w:rsid w:val="00C02201"/>
    <w:rsid w:val="00C022E1"/>
    <w:rsid w:val="00C03440"/>
    <w:rsid w:val="00C035A7"/>
    <w:rsid w:val="00C0408A"/>
    <w:rsid w:val="00C0416E"/>
    <w:rsid w:val="00C044B3"/>
    <w:rsid w:val="00C04932"/>
    <w:rsid w:val="00C051FB"/>
    <w:rsid w:val="00C05242"/>
    <w:rsid w:val="00C054DE"/>
    <w:rsid w:val="00C05760"/>
    <w:rsid w:val="00C05C8C"/>
    <w:rsid w:val="00C05EAC"/>
    <w:rsid w:val="00C05F14"/>
    <w:rsid w:val="00C05FA7"/>
    <w:rsid w:val="00C06531"/>
    <w:rsid w:val="00C07854"/>
    <w:rsid w:val="00C07C4C"/>
    <w:rsid w:val="00C07E8D"/>
    <w:rsid w:val="00C10041"/>
    <w:rsid w:val="00C10534"/>
    <w:rsid w:val="00C10F61"/>
    <w:rsid w:val="00C112E3"/>
    <w:rsid w:val="00C1138A"/>
    <w:rsid w:val="00C113DC"/>
    <w:rsid w:val="00C11552"/>
    <w:rsid w:val="00C12299"/>
    <w:rsid w:val="00C12323"/>
    <w:rsid w:val="00C12655"/>
    <w:rsid w:val="00C128C2"/>
    <w:rsid w:val="00C12A32"/>
    <w:rsid w:val="00C13212"/>
    <w:rsid w:val="00C13650"/>
    <w:rsid w:val="00C14233"/>
    <w:rsid w:val="00C142AD"/>
    <w:rsid w:val="00C14372"/>
    <w:rsid w:val="00C14F4F"/>
    <w:rsid w:val="00C15255"/>
    <w:rsid w:val="00C1529D"/>
    <w:rsid w:val="00C15324"/>
    <w:rsid w:val="00C15A2D"/>
    <w:rsid w:val="00C15E49"/>
    <w:rsid w:val="00C1702B"/>
    <w:rsid w:val="00C174E6"/>
    <w:rsid w:val="00C175D4"/>
    <w:rsid w:val="00C17807"/>
    <w:rsid w:val="00C178BB"/>
    <w:rsid w:val="00C17A35"/>
    <w:rsid w:val="00C202DE"/>
    <w:rsid w:val="00C207F5"/>
    <w:rsid w:val="00C20EEA"/>
    <w:rsid w:val="00C2121F"/>
    <w:rsid w:val="00C21653"/>
    <w:rsid w:val="00C21719"/>
    <w:rsid w:val="00C21845"/>
    <w:rsid w:val="00C22299"/>
    <w:rsid w:val="00C22507"/>
    <w:rsid w:val="00C22587"/>
    <w:rsid w:val="00C23869"/>
    <w:rsid w:val="00C23F79"/>
    <w:rsid w:val="00C240C2"/>
    <w:rsid w:val="00C241FA"/>
    <w:rsid w:val="00C24481"/>
    <w:rsid w:val="00C246F5"/>
    <w:rsid w:val="00C2482F"/>
    <w:rsid w:val="00C252C3"/>
    <w:rsid w:val="00C253C6"/>
    <w:rsid w:val="00C254B5"/>
    <w:rsid w:val="00C256B7"/>
    <w:rsid w:val="00C25861"/>
    <w:rsid w:val="00C25B3B"/>
    <w:rsid w:val="00C25B5F"/>
    <w:rsid w:val="00C25C79"/>
    <w:rsid w:val="00C264E9"/>
    <w:rsid w:val="00C2711A"/>
    <w:rsid w:val="00C2712D"/>
    <w:rsid w:val="00C273B6"/>
    <w:rsid w:val="00C278EE"/>
    <w:rsid w:val="00C27BA4"/>
    <w:rsid w:val="00C27DE1"/>
    <w:rsid w:val="00C305A6"/>
    <w:rsid w:val="00C30837"/>
    <w:rsid w:val="00C30A4A"/>
    <w:rsid w:val="00C30E42"/>
    <w:rsid w:val="00C3124D"/>
    <w:rsid w:val="00C31547"/>
    <w:rsid w:val="00C3163C"/>
    <w:rsid w:val="00C31F09"/>
    <w:rsid w:val="00C329F1"/>
    <w:rsid w:val="00C32CC0"/>
    <w:rsid w:val="00C32E2E"/>
    <w:rsid w:val="00C32F92"/>
    <w:rsid w:val="00C334C9"/>
    <w:rsid w:val="00C33955"/>
    <w:rsid w:val="00C33DF5"/>
    <w:rsid w:val="00C33E63"/>
    <w:rsid w:val="00C33E94"/>
    <w:rsid w:val="00C340DF"/>
    <w:rsid w:val="00C34237"/>
    <w:rsid w:val="00C344A1"/>
    <w:rsid w:val="00C347A8"/>
    <w:rsid w:val="00C34CBD"/>
    <w:rsid w:val="00C357F2"/>
    <w:rsid w:val="00C3596B"/>
    <w:rsid w:val="00C35A10"/>
    <w:rsid w:val="00C35AB2"/>
    <w:rsid w:val="00C36210"/>
    <w:rsid w:val="00C362AF"/>
    <w:rsid w:val="00C36486"/>
    <w:rsid w:val="00C365DD"/>
    <w:rsid w:val="00C36871"/>
    <w:rsid w:val="00C36A64"/>
    <w:rsid w:val="00C36B17"/>
    <w:rsid w:val="00C37431"/>
    <w:rsid w:val="00C37921"/>
    <w:rsid w:val="00C37A54"/>
    <w:rsid w:val="00C37B6C"/>
    <w:rsid w:val="00C37CE8"/>
    <w:rsid w:val="00C4015A"/>
    <w:rsid w:val="00C407D5"/>
    <w:rsid w:val="00C40EEE"/>
    <w:rsid w:val="00C41162"/>
    <w:rsid w:val="00C4126C"/>
    <w:rsid w:val="00C414F8"/>
    <w:rsid w:val="00C41753"/>
    <w:rsid w:val="00C419CA"/>
    <w:rsid w:val="00C41B6B"/>
    <w:rsid w:val="00C41ED9"/>
    <w:rsid w:val="00C42912"/>
    <w:rsid w:val="00C42FA0"/>
    <w:rsid w:val="00C43052"/>
    <w:rsid w:val="00C432B5"/>
    <w:rsid w:val="00C435A7"/>
    <w:rsid w:val="00C435D6"/>
    <w:rsid w:val="00C43753"/>
    <w:rsid w:val="00C4399B"/>
    <w:rsid w:val="00C43D7D"/>
    <w:rsid w:val="00C43E23"/>
    <w:rsid w:val="00C43F62"/>
    <w:rsid w:val="00C44711"/>
    <w:rsid w:val="00C44CFE"/>
    <w:rsid w:val="00C44D91"/>
    <w:rsid w:val="00C453AF"/>
    <w:rsid w:val="00C4568E"/>
    <w:rsid w:val="00C45CAD"/>
    <w:rsid w:val="00C462D3"/>
    <w:rsid w:val="00C46883"/>
    <w:rsid w:val="00C47848"/>
    <w:rsid w:val="00C47982"/>
    <w:rsid w:val="00C47BBD"/>
    <w:rsid w:val="00C47C38"/>
    <w:rsid w:val="00C47FFB"/>
    <w:rsid w:val="00C502CF"/>
    <w:rsid w:val="00C5065C"/>
    <w:rsid w:val="00C50668"/>
    <w:rsid w:val="00C50A05"/>
    <w:rsid w:val="00C50D09"/>
    <w:rsid w:val="00C51409"/>
    <w:rsid w:val="00C5141D"/>
    <w:rsid w:val="00C519FF"/>
    <w:rsid w:val="00C51C11"/>
    <w:rsid w:val="00C5205B"/>
    <w:rsid w:val="00C525DC"/>
    <w:rsid w:val="00C526B2"/>
    <w:rsid w:val="00C5274D"/>
    <w:rsid w:val="00C536E6"/>
    <w:rsid w:val="00C53AB6"/>
    <w:rsid w:val="00C53B5A"/>
    <w:rsid w:val="00C543AB"/>
    <w:rsid w:val="00C5475E"/>
    <w:rsid w:val="00C54F3E"/>
    <w:rsid w:val="00C55165"/>
    <w:rsid w:val="00C55ACC"/>
    <w:rsid w:val="00C55D64"/>
    <w:rsid w:val="00C561D8"/>
    <w:rsid w:val="00C5673D"/>
    <w:rsid w:val="00C567E5"/>
    <w:rsid w:val="00C56B61"/>
    <w:rsid w:val="00C574A3"/>
    <w:rsid w:val="00C5753F"/>
    <w:rsid w:val="00C57B06"/>
    <w:rsid w:val="00C57D53"/>
    <w:rsid w:val="00C60149"/>
    <w:rsid w:val="00C602CF"/>
    <w:rsid w:val="00C60510"/>
    <w:rsid w:val="00C6075D"/>
    <w:rsid w:val="00C60792"/>
    <w:rsid w:val="00C609AF"/>
    <w:rsid w:val="00C60F4F"/>
    <w:rsid w:val="00C611A6"/>
    <w:rsid w:val="00C6124B"/>
    <w:rsid w:val="00C6188C"/>
    <w:rsid w:val="00C61B01"/>
    <w:rsid w:val="00C61B0E"/>
    <w:rsid w:val="00C61BA4"/>
    <w:rsid w:val="00C61D2F"/>
    <w:rsid w:val="00C624AC"/>
    <w:rsid w:val="00C62504"/>
    <w:rsid w:val="00C62B85"/>
    <w:rsid w:val="00C62D46"/>
    <w:rsid w:val="00C636B7"/>
    <w:rsid w:val="00C636E5"/>
    <w:rsid w:val="00C63AC3"/>
    <w:rsid w:val="00C641F0"/>
    <w:rsid w:val="00C64416"/>
    <w:rsid w:val="00C6444D"/>
    <w:rsid w:val="00C644A3"/>
    <w:rsid w:val="00C647C5"/>
    <w:rsid w:val="00C64B6D"/>
    <w:rsid w:val="00C656E7"/>
    <w:rsid w:val="00C65A54"/>
    <w:rsid w:val="00C65AEC"/>
    <w:rsid w:val="00C65CFA"/>
    <w:rsid w:val="00C662D9"/>
    <w:rsid w:val="00C66333"/>
    <w:rsid w:val="00C66431"/>
    <w:rsid w:val="00C6669C"/>
    <w:rsid w:val="00C667E4"/>
    <w:rsid w:val="00C668FF"/>
    <w:rsid w:val="00C66CDA"/>
    <w:rsid w:val="00C671BE"/>
    <w:rsid w:val="00C67873"/>
    <w:rsid w:val="00C678F1"/>
    <w:rsid w:val="00C67930"/>
    <w:rsid w:val="00C67992"/>
    <w:rsid w:val="00C67B2A"/>
    <w:rsid w:val="00C67E1D"/>
    <w:rsid w:val="00C708D9"/>
    <w:rsid w:val="00C7159A"/>
    <w:rsid w:val="00C717F8"/>
    <w:rsid w:val="00C71B96"/>
    <w:rsid w:val="00C7415F"/>
    <w:rsid w:val="00C74246"/>
    <w:rsid w:val="00C742A4"/>
    <w:rsid w:val="00C74616"/>
    <w:rsid w:val="00C74662"/>
    <w:rsid w:val="00C74C92"/>
    <w:rsid w:val="00C74F30"/>
    <w:rsid w:val="00C75E62"/>
    <w:rsid w:val="00C75F1B"/>
    <w:rsid w:val="00C75F98"/>
    <w:rsid w:val="00C76788"/>
    <w:rsid w:val="00C7682A"/>
    <w:rsid w:val="00C7752C"/>
    <w:rsid w:val="00C77D03"/>
    <w:rsid w:val="00C77ECB"/>
    <w:rsid w:val="00C8054A"/>
    <w:rsid w:val="00C80931"/>
    <w:rsid w:val="00C80B2A"/>
    <w:rsid w:val="00C80E44"/>
    <w:rsid w:val="00C80EE9"/>
    <w:rsid w:val="00C815FB"/>
    <w:rsid w:val="00C8195A"/>
    <w:rsid w:val="00C81BC7"/>
    <w:rsid w:val="00C81BFD"/>
    <w:rsid w:val="00C820AF"/>
    <w:rsid w:val="00C822CE"/>
    <w:rsid w:val="00C823A8"/>
    <w:rsid w:val="00C825E5"/>
    <w:rsid w:val="00C83153"/>
    <w:rsid w:val="00C834AF"/>
    <w:rsid w:val="00C839AE"/>
    <w:rsid w:val="00C83A99"/>
    <w:rsid w:val="00C83ED8"/>
    <w:rsid w:val="00C84850"/>
    <w:rsid w:val="00C849C0"/>
    <w:rsid w:val="00C84A81"/>
    <w:rsid w:val="00C8504A"/>
    <w:rsid w:val="00C85210"/>
    <w:rsid w:val="00C85517"/>
    <w:rsid w:val="00C85802"/>
    <w:rsid w:val="00C85903"/>
    <w:rsid w:val="00C85A48"/>
    <w:rsid w:val="00C85B32"/>
    <w:rsid w:val="00C85E1C"/>
    <w:rsid w:val="00C86B89"/>
    <w:rsid w:val="00C86B8C"/>
    <w:rsid w:val="00C86C04"/>
    <w:rsid w:val="00C87089"/>
    <w:rsid w:val="00C902DC"/>
    <w:rsid w:val="00C9048A"/>
    <w:rsid w:val="00C90494"/>
    <w:rsid w:val="00C90796"/>
    <w:rsid w:val="00C91498"/>
    <w:rsid w:val="00C916A8"/>
    <w:rsid w:val="00C917DF"/>
    <w:rsid w:val="00C92200"/>
    <w:rsid w:val="00C92519"/>
    <w:rsid w:val="00C92C67"/>
    <w:rsid w:val="00C92E88"/>
    <w:rsid w:val="00C93427"/>
    <w:rsid w:val="00C93904"/>
    <w:rsid w:val="00C93957"/>
    <w:rsid w:val="00C93993"/>
    <w:rsid w:val="00C93DBF"/>
    <w:rsid w:val="00C942DF"/>
    <w:rsid w:val="00C9490B"/>
    <w:rsid w:val="00C94B2D"/>
    <w:rsid w:val="00C95299"/>
    <w:rsid w:val="00C9571E"/>
    <w:rsid w:val="00C9587D"/>
    <w:rsid w:val="00C967D9"/>
    <w:rsid w:val="00C96901"/>
    <w:rsid w:val="00C96ADC"/>
    <w:rsid w:val="00C96EF3"/>
    <w:rsid w:val="00C97466"/>
    <w:rsid w:val="00CA01B0"/>
    <w:rsid w:val="00CA0212"/>
    <w:rsid w:val="00CA061B"/>
    <w:rsid w:val="00CA074F"/>
    <w:rsid w:val="00CA0833"/>
    <w:rsid w:val="00CA1377"/>
    <w:rsid w:val="00CA17CA"/>
    <w:rsid w:val="00CA1866"/>
    <w:rsid w:val="00CA19E7"/>
    <w:rsid w:val="00CA1A13"/>
    <w:rsid w:val="00CA1D7B"/>
    <w:rsid w:val="00CA1F50"/>
    <w:rsid w:val="00CA20BD"/>
    <w:rsid w:val="00CA20D6"/>
    <w:rsid w:val="00CA222C"/>
    <w:rsid w:val="00CA283F"/>
    <w:rsid w:val="00CA2A31"/>
    <w:rsid w:val="00CA3183"/>
    <w:rsid w:val="00CA33C2"/>
    <w:rsid w:val="00CA35EE"/>
    <w:rsid w:val="00CA3775"/>
    <w:rsid w:val="00CA3B73"/>
    <w:rsid w:val="00CA3D54"/>
    <w:rsid w:val="00CA3F3D"/>
    <w:rsid w:val="00CA3F8B"/>
    <w:rsid w:val="00CA4FEF"/>
    <w:rsid w:val="00CA5939"/>
    <w:rsid w:val="00CA5977"/>
    <w:rsid w:val="00CA5E04"/>
    <w:rsid w:val="00CA68A8"/>
    <w:rsid w:val="00CA68B5"/>
    <w:rsid w:val="00CA6A69"/>
    <w:rsid w:val="00CA6C7E"/>
    <w:rsid w:val="00CA6FC0"/>
    <w:rsid w:val="00CA701D"/>
    <w:rsid w:val="00CA73DC"/>
    <w:rsid w:val="00CA7944"/>
    <w:rsid w:val="00CA7AB8"/>
    <w:rsid w:val="00CA7AFE"/>
    <w:rsid w:val="00CA7FEA"/>
    <w:rsid w:val="00CB069E"/>
    <w:rsid w:val="00CB06DA"/>
    <w:rsid w:val="00CB07E5"/>
    <w:rsid w:val="00CB0B94"/>
    <w:rsid w:val="00CB0C13"/>
    <w:rsid w:val="00CB162B"/>
    <w:rsid w:val="00CB16A9"/>
    <w:rsid w:val="00CB1AE5"/>
    <w:rsid w:val="00CB1C8F"/>
    <w:rsid w:val="00CB20D6"/>
    <w:rsid w:val="00CB28FF"/>
    <w:rsid w:val="00CB2BDE"/>
    <w:rsid w:val="00CB2F42"/>
    <w:rsid w:val="00CB3F9E"/>
    <w:rsid w:val="00CB412F"/>
    <w:rsid w:val="00CB416B"/>
    <w:rsid w:val="00CB4553"/>
    <w:rsid w:val="00CB4912"/>
    <w:rsid w:val="00CB4AF0"/>
    <w:rsid w:val="00CB4E72"/>
    <w:rsid w:val="00CB5004"/>
    <w:rsid w:val="00CB5DBA"/>
    <w:rsid w:val="00CB67B0"/>
    <w:rsid w:val="00CB6825"/>
    <w:rsid w:val="00CB6B59"/>
    <w:rsid w:val="00CB701D"/>
    <w:rsid w:val="00CB70BF"/>
    <w:rsid w:val="00CB7983"/>
    <w:rsid w:val="00CC060B"/>
    <w:rsid w:val="00CC06B4"/>
    <w:rsid w:val="00CC0B3D"/>
    <w:rsid w:val="00CC1367"/>
    <w:rsid w:val="00CC14BD"/>
    <w:rsid w:val="00CC170E"/>
    <w:rsid w:val="00CC18D3"/>
    <w:rsid w:val="00CC1A00"/>
    <w:rsid w:val="00CC1FDC"/>
    <w:rsid w:val="00CC244F"/>
    <w:rsid w:val="00CC2E38"/>
    <w:rsid w:val="00CC3AD4"/>
    <w:rsid w:val="00CC414F"/>
    <w:rsid w:val="00CC4345"/>
    <w:rsid w:val="00CC44B0"/>
    <w:rsid w:val="00CC4A3A"/>
    <w:rsid w:val="00CC4ED4"/>
    <w:rsid w:val="00CC51C0"/>
    <w:rsid w:val="00CC51C5"/>
    <w:rsid w:val="00CC5874"/>
    <w:rsid w:val="00CC5DE2"/>
    <w:rsid w:val="00CC60F3"/>
    <w:rsid w:val="00CC6409"/>
    <w:rsid w:val="00CC666D"/>
    <w:rsid w:val="00CC68DF"/>
    <w:rsid w:val="00CC692A"/>
    <w:rsid w:val="00CC6B0B"/>
    <w:rsid w:val="00CC6B1A"/>
    <w:rsid w:val="00CC6DE5"/>
    <w:rsid w:val="00CC702A"/>
    <w:rsid w:val="00CC77BE"/>
    <w:rsid w:val="00CC7BED"/>
    <w:rsid w:val="00CC7C72"/>
    <w:rsid w:val="00CC7CB0"/>
    <w:rsid w:val="00CC7D6F"/>
    <w:rsid w:val="00CC7F88"/>
    <w:rsid w:val="00CD042D"/>
    <w:rsid w:val="00CD06CF"/>
    <w:rsid w:val="00CD1918"/>
    <w:rsid w:val="00CD1AF3"/>
    <w:rsid w:val="00CD1F09"/>
    <w:rsid w:val="00CD1F59"/>
    <w:rsid w:val="00CD22F9"/>
    <w:rsid w:val="00CD2543"/>
    <w:rsid w:val="00CD269A"/>
    <w:rsid w:val="00CD27F3"/>
    <w:rsid w:val="00CD285F"/>
    <w:rsid w:val="00CD29F9"/>
    <w:rsid w:val="00CD2FFB"/>
    <w:rsid w:val="00CD305B"/>
    <w:rsid w:val="00CD3966"/>
    <w:rsid w:val="00CD3A2C"/>
    <w:rsid w:val="00CD3D73"/>
    <w:rsid w:val="00CD48F9"/>
    <w:rsid w:val="00CD51CD"/>
    <w:rsid w:val="00CD5822"/>
    <w:rsid w:val="00CD5851"/>
    <w:rsid w:val="00CD5866"/>
    <w:rsid w:val="00CD5A46"/>
    <w:rsid w:val="00CD5C0E"/>
    <w:rsid w:val="00CD6797"/>
    <w:rsid w:val="00CD6D55"/>
    <w:rsid w:val="00CD7172"/>
    <w:rsid w:val="00CD74AB"/>
    <w:rsid w:val="00CD752F"/>
    <w:rsid w:val="00CD777A"/>
    <w:rsid w:val="00CE08B3"/>
    <w:rsid w:val="00CE0B8D"/>
    <w:rsid w:val="00CE1A10"/>
    <w:rsid w:val="00CE1E57"/>
    <w:rsid w:val="00CE20F3"/>
    <w:rsid w:val="00CE284E"/>
    <w:rsid w:val="00CE307E"/>
    <w:rsid w:val="00CE34E3"/>
    <w:rsid w:val="00CE3C11"/>
    <w:rsid w:val="00CE4277"/>
    <w:rsid w:val="00CE455D"/>
    <w:rsid w:val="00CE48A7"/>
    <w:rsid w:val="00CE4949"/>
    <w:rsid w:val="00CE4FA8"/>
    <w:rsid w:val="00CE4FC1"/>
    <w:rsid w:val="00CE5049"/>
    <w:rsid w:val="00CE5971"/>
    <w:rsid w:val="00CE5C0E"/>
    <w:rsid w:val="00CE5C2F"/>
    <w:rsid w:val="00CE5CF2"/>
    <w:rsid w:val="00CE6976"/>
    <w:rsid w:val="00CE6C45"/>
    <w:rsid w:val="00CE701C"/>
    <w:rsid w:val="00CE7040"/>
    <w:rsid w:val="00CE734C"/>
    <w:rsid w:val="00CE7B6F"/>
    <w:rsid w:val="00CE7E1B"/>
    <w:rsid w:val="00CE7E3B"/>
    <w:rsid w:val="00CF025A"/>
    <w:rsid w:val="00CF04D0"/>
    <w:rsid w:val="00CF06F4"/>
    <w:rsid w:val="00CF08EB"/>
    <w:rsid w:val="00CF135C"/>
    <w:rsid w:val="00CF18B8"/>
    <w:rsid w:val="00CF190F"/>
    <w:rsid w:val="00CF199F"/>
    <w:rsid w:val="00CF1A26"/>
    <w:rsid w:val="00CF1E18"/>
    <w:rsid w:val="00CF1FF3"/>
    <w:rsid w:val="00CF20DE"/>
    <w:rsid w:val="00CF24DF"/>
    <w:rsid w:val="00CF290E"/>
    <w:rsid w:val="00CF30A4"/>
    <w:rsid w:val="00CF3275"/>
    <w:rsid w:val="00CF33C8"/>
    <w:rsid w:val="00CF36B7"/>
    <w:rsid w:val="00CF3F96"/>
    <w:rsid w:val="00CF40F2"/>
    <w:rsid w:val="00CF416F"/>
    <w:rsid w:val="00CF4331"/>
    <w:rsid w:val="00CF4350"/>
    <w:rsid w:val="00CF4BC5"/>
    <w:rsid w:val="00CF5238"/>
    <w:rsid w:val="00CF52E9"/>
    <w:rsid w:val="00CF537C"/>
    <w:rsid w:val="00CF5392"/>
    <w:rsid w:val="00CF542F"/>
    <w:rsid w:val="00CF560C"/>
    <w:rsid w:val="00CF57F5"/>
    <w:rsid w:val="00CF5A5A"/>
    <w:rsid w:val="00CF6191"/>
    <w:rsid w:val="00CF6276"/>
    <w:rsid w:val="00CF629F"/>
    <w:rsid w:val="00CF741B"/>
    <w:rsid w:val="00CF785C"/>
    <w:rsid w:val="00CF7981"/>
    <w:rsid w:val="00CF7B48"/>
    <w:rsid w:val="00CF7C26"/>
    <w:rsid w:val="00CF7C9E"/>
    <w:rsid w:val="00CF7F4F"/>
    <w:rsid w:val="00D008E1"/>
    <w:rsid w:val="00D008ED"/>
    <w:rsid w:val="00D010A8"/>
    <w:rsid w:val="00D01331"/>
    <w:rsid w:val="00D01535"/>
    <w:rsid w:val="00D019CC"/>
    <w:rsid w:val="00D01B57"/>
    <w:rsid w:val="00D01FD8"/>
    <w:rsid w:val="00D02588"/>
    <w:rsid w:val="00D02623"/>
    <w:rsid w:val="00D02A2E"/>
    <w:rsid w:val="00D02F83"/>
    <w:rsid w:val="00D02FBE"/>
    <w:rsid w:val="00D032A6"/>
    <w:rsid w:val="00D033B4"/>
    <w:rsid w:val="00D033F1"/>
    <w:rsid w:val="00D036E9"/>
    <w:rsid w:val="00D0373B"/>
    <w:rsid w:val="00D04559"/>
    <w:rsid w:val="00D045A9"/>
    <w:rsid w:val="00D04A4C"/>
    <w:rsid w:val="00D04EFC"/>
    <w:rsid w:val="00D05195"/>
    <w:rsid w:val="00D0545A"/>
    <w:rsid w:val="00D05583"/>
    <w:rsid w:val="00D05EAB"/>
    <w:rsid w:val="00D05ECE"/>
    <w:rsid w:val="00D06346"/>
    <w:rsid w:val="00D063D9"/>
    <w:rsid w:val="00D06460"/>
    <w:rsid w:val="00D069A0"/>
    <w:rsid w:val="00D06B58"/>
    <w:rsid w:val="00D06D7C"/>
    <w:rsid w:val="00D06F70"/>
    <w:rsid w:val="00D0702F"/>
    <w:rsid w:val="00D074F8"/>
    <w:rsid w:val="00D0775C"/>
    <w:rsid w:val="00D07995"/>
    <w:rsid w:val="00D07F76"/>
    <w:rsid w:val="00D10AE0"/>
    <w:rsid w:val="00D10AF9"/>
    <w:rsid w:val="00D10ECD"/>
    <w:rsid w:val="00D10F15"/>
    <w:rsid w:val="00D113EA"/>
    <w:rsid w:val="00D1160F"/>
    <w:rsid w:val="00D11688"/>
    <w:rsid w:val="00D11E71"/>
    <w:rsid w:val="00D11EAD"/>
    <w:rsid w:val="00D1240A"/>
    <w:rsid w:val="00D1243C"/>
    <w:rsid w:val="00D12481"/>
    <w:rsid w:val="00D13130"/>
    <w:rsid w:val="00D1324B"/>
    <w:rsid w:val="00D132DE"/>
    <w:rsid w:val="00D13A69"/>
    <w:rsid w:val="00D13E41"/>
    <w:rsid w:val="00D13F60"/>
    <w:rsid w:val="00D14CB8"/>
    <w:rsid w:val="00D14E14"/>
    <w:rsid w:val="00D1551A"/>
    <w:rsid w:val="00D15ECF"/>
    <w:rsid w:val="00D16024"/>
    <w:rsid w:val="00D16722"/>
    <w:rsid w:val="00D1686C"/>
    <w:rsid w:val="00D168F7"/>
    <w:rsid w:val="00D16B35"/>
    <w:rsid w:val="00D17187"/>
    <w:rsid w:val="00D1764C"/>
    <w:rsid w:val="00D17791"/>
    <w:rsid w:val="00D17946"/>
    <w:rsid w:val="00D17BF9"/>
    <w:rsid w:val="00D17C83"/>
    <w:rsid w:val="00D2026A"/>
    <w:rsid w:val="00D204D6"/>
    <w:rsid w:val="00D206DD"/>
    <w:rsid w:val="00D20865"/>
    <w:rsid w:val="00D20C6F"/>
    <w:rsid w:val="00D21329"/>
    <w:rsid w:val="00D22417"/>
    <w:rsid w:val="00D22425"/>
    <w:rsid w:val="00D22D93"/>
    <w:rsid w:val="00D234A6"/>
    <w:rsid w:val="00D2380C"/>
    <w:rsid w:val="00D23889"/>
    <w:rsid w:val="00D23899"/>
    <w:rsid w:val="00D240DA"/>
    <w:rsid w:val="00D24345"/>
    <w:rsid w:val="00D2469E"/>
    <w:rsid w:val="00D247C5"/>
    <w:rsid w:val="00D24874"/>
    <w:rsid w:val="00D24B2E"/>
    <w:rsid w:val="00D24F58"/>
    <w:rsid w:val="00D2514E"/>
    <w:rsid w:val="00D25427"/>
    <w:rsid w:val="00D257CE"/>
    <w:rsid w:val="00D25B58"/>
    <w:rsid w:val="00D2616E"/>
    <w:rsid w:val="00D263F4"/>
    <w:rsid w:val="00D2662E"/>
    <w:rsid w:val="00D26673"/>
    <w:rsid w:val="00D26814"/>
    <w:rsid w:val="00D269F0"/>
    <w:rsid w:val="00D26B0A"/>
    <w:rsid w:val="00D26D29"/>
    <w:rsid w:val="00D27170"/>
    <w:rsid w:val="00D27F3C"/>
    <w:rsid w:val="00D3095F"/>
    <w:rsid w:val="00D30C73"/>
    <w:rsid w:val="00D30D68"/>
    <w:rsid w:val="00D3133C"/>
    <w:rsid w:val="00D31691"/>
    <w:rsid w:val="00D31750"/>
    <w:rsid w:val="00D31B20"/>
    <w:rsid w:val="00D31D1E"/>
    <w:rsid w:val="00D31DD1"/>
    <w:rsid w:val="00D320D2"/>
    <w:rsid w:val="00D32941"/>
    <w:rsid w:val="00D3297B"/>
    <w:rsid w:val="00D32C90"/>
    <w:rsid w:val="00D32DC0"/>
    <w:rsid w:val="00D33095"/>
    <w:rsid w:val="00D3327F"/>
    <w:rsid w:val="00D33285"/>
    <w:rsid w:val="00D33293"/>
    <w:rsid w:val="00D337F6"/>
    <w:rsid w:val="00D33821"/>
    <w:rsid w:val="00D33D12"/>
    <w:rsid w:val="00D340B8"/>
    <w:rsid w:val="00D342F6"/>
    <w:rsid w:val="00D3489D"/>
    <w:rsid w:val="00D34B95"/>
    <w:rsid w:val="00D34D7F"/>
    <w:rsid w:val="00D351AD"/>
    <w:rsid w:val="00D351C0"/>
    <w:rsid w:val="00D3526C"/>
    <w:rsid w:val="00D35FCB"/>
    <w:rsid w:val="00D3601F"/>
    <w:rsid w:val="00D36250"/>
    <w:rsid w:val="00D3630B"/>
    <w:rsid w:val="00D3640B"/>
    <w:rsid w:val="00D36490"/>
    <w:rsid w:val="00D366B3"/>
    <w:rsid w:val="00D368C3"/>
    <w:rsid w:val="00D36BFA"/>
    <w:rsid w:val="00D36F26"/>
    <w:rsid w:val="00D37638"/>
    <w:rsid w:val="00D37732"/>
    <w:rsid w:val="00D3785D"/>
    <w:rsid w:val="00D379EC"/>
    <w:rsid w:val="00D37BD9"/>
    <w:rsid w:val="00D40400"/>
    <w:rsid w:val="00D40446"/>
    <w:rsid w:val="00D40502"/>
    <w:rsid w:val="00D405DA"/>
    <w:rsid w:val="00D40EFF"/>
    <w:rsid w:val="00D41916"/>
    <w:rsid w:val="00D419C7"/>
    <w:rsid w:val="00D41C19"/>
    <w:rsid w:val="00D41D3B"/>
    <w:rsid w:val="00D41ECD"/>
    <w:rsid w:val="00D423F0"/>
    <w:rsid w:val="00D42C81"/>
    <w:rsid w:val="00D4303C"/>
    <w:rsid w:val="00D4328C"/>
    <w:rsid w:val="00D44731"/>
    <w:rsid w:val="00D449BD"/>
    <w:rsid w:val="00D44F56"/>
    <w:rsid w:val="00D45237"/>
    <w:rsid w:val="00D452DD"/>
    <w:rsid w:val="00D45318"/>
    <w:rsid w:val="00D4568E"/>
    <w:rsid w:val="00D46242"/>
    <w:rsid w:val="00D46D59"/>
    <w:rsid w:val="00D46E06"/>
    <w:rsid w:val="00D46FA2"/>
    <w:rsid w:val="00D473DC"/>
    <w:rsid w:val="00D475A8"/>
    <w:rsid w:val="00D47C8E"/>
    <w:rsid w:val="00D50356"/>
    <w:rsid w:val="00D5047E"/>
    <w:rsid w:val="00D50E90"/>
    <w:rsid w:val="00D51053"/>
    <w:rsid w:val="00D51445"/>
    <w:rsid w:val="00D5174F"/>
    <w:rsid w:val="00D517E5"/>
    <w:rsid w:val="00D521DA"/>
    <w:rsid w:val="00D52275"/>
    <w:rsid w:val="00D52A6C"/>
    <w:rsid w:val="00D53722"/>
    <w:rsid w:val="00D53739"/>
    <w:rsid w:val="00D539DD"/>
    <w:rsid w:val="00D53ACB"/>
    <w:rsid w:val="00D53BA7"/>
    <w:rsid w:val="00D53BFA"/>
    <w:rsid w:val="00D53D22"/>
    <w:rsid w:val="00D53E0E"/>
    <w:rsid w:val="00D53FE4"/>
    <w:rsid w:val="00D540A3"/>
    <w:rsid w:val="00D5478C"/>
    <w:rsid w:val="00D549E3"/>
    <w:rsid w:val="00D54A0A"/>
    <w:rsid w:val="00D54E5D"/>
    <w:rsid w:val="00D55453"/>
    <w:rsid w:val="00D55822"/>
    <w:rsid w:val="00D55AF2"/>
    <w:rsid w:val="00D55CAC"/>
    <w:rsid w:val="00D561D8"/>
    <w:rsid w:val="00D5645C"/>
    <w:rsid w:val="00D5716E"/>
    <w:rsid w:val="00D57182"/>
    <w:rsid w:val="00D57227"/>
    <w:rsid w:val="00D575AF"/>
    <w:rsid w:val="00D57BD1"/>
    <w:rsid w:val="00D57C00"/>
    <w:rsid w:val="00D57C6D"/>
    <w:rsid w:val="00D603DD"/>
    <w:rsid w:val="00D6049B"/>
    <w:rsid w:val="00D60847"/>
    <w:rsid w:val="00D60ECC"/>
    <w:rsid w:val="00D61386"/>
    <w:rsid w:val="00D614BB"/>
    <w:rsid w:val="00D6156E"/>
    <w:rsid w:val="00D61624"/>
    <w:rsid w:val="00D61CD6"/>
    <w:rsid w:val="00D61F3C"/>
    <w:rsid w:val="00D621F5"/>
    <w:rsid w:val="00D62636"/>
    <w:rsid w:val="00D62670"/>
    <w:rsid w:val="00D62702"/>
    <w:rsid w:val="00D62BAB"/>
    <w:rsid w:val="00D62DA2"/>
    <w:rsid w:val="00D62E92"/>
    <w:rsid w:val="00D631EC"/>
    <w:rsid w:val="00D635ED"/>
    <w:rsid w:val="00D63793"/>
    <w:rsid w:val="00D63E7E"/>
    <w:rsid w:val="00D6456D"/>
    <w:rsid w:val="00D64B6F"/>
    <w:rsid w:val="00D651FE"/>
    <w:rsid w:val="00D6540F"/>
    <w:rsid w:val="00D65495"/>
    <w:rsid w:val="00D656F4"/>
    <w:rsid w:val="00D65B93"/>
    <w:rsid w:val="00D65D7F"/>
    <w:rsid w:val="00D65E98"/>
    <w:rsid w:val="00D6614B"/>
    <w:rsid w:val="00D661F4"/>
    <w:rsid w:val="00D66237"/>
    <w:rsid w:val="00D663E3"/>
    <w:rsid w:val="00D6659E"/>
    <w:rsid w:val="00D665C4"/>
    <w:rsid w:val="00D666BF"/>
    <w:rsid w:val="00D66D6F"/>
    <w:rsid w:val="00D66EEE"/>
    <w:rsid w:val="00D66FA2"/>
    <w:rsid w:val="00D67426"/>
    <w:rsid w:val="00D675E7"/>
    <w:rsid w:val="00D67F03"/>
    <w:rsid w:val="00D705F6"/>
    <w:rsid w:val="00D708D4"/>
    <w:rsid w:val="00D70903"/>
    <w:rsid w:val="00D70948"/>
    <w:rsid w:val="00D70AD9"/>
    <w:rsid w:val="00D70BFF"/>
    <w:rsid w:val="00D71A43"/>
    <w:rsid w:val="00D7216B"/>
    <w:rsid w:val="00D72251"/>
    <w:rsid w:val="00D7233D"/>
    <w:rsid w:val="00D72F5D"/>
    <w:rsid w:val="00D7301D"/>
    <w:rsid w:val="00D733DC"/>
    <w:rsid w:val="00D7375A"/>
    <w:rsid w:val="00D73790"/>
    <w:rsid w:val="00D73B19"/>
    <w:rsid w:val="00D73F71"/>
    <w:rsid w:val="00D742D6"/>
    <w:rsid w:val="00D74379"/>
    <w:rsid w:val="00D74401"/>
    <w:rsid w:val="00D7472F"/>
    <w:rsid w:val="00D74BA7"/>
    <w:rsid w:val="00D74DE5"/>
    <w:rsid w:val="00D754F3"/>
    <w:rsid w:val="00D75736"/>
    <w:rsid w:val="00D757C8"/>
    <w:rsid w:val="00D75A9F"/>
    <w:rsid w:val="00D75B08"/>
    <w:rsid w:val="00D75CEE"/>
    <w:rsid w:val="00D75EB4"/>
    <w:rsid w:val="00D76587"/>
    <w:rsid w:val="00D76EFE"/>
    <w:rsid w:val="00D771BE"/>
    <w:rsid w:val="00D772C3"/>
    <w:rsid w:val="00D7757D"/>
    <w:rsid w:val="00D77778"/>
    <w:rsid w:val="00D77AB4"/>
    <w:rsid w:val="00D77C34"/>
    <w:rsid w:val="00D800AB"/>
    <w:rsid w:val="00D80147"/>
    <w:rsid w:val="00D803B0"/>
    <w:rsid w:val="00D806C3"/>
    <w:rsid w:val="00D809B3"/>
    <w:rsid w:val="00D8120D"/>
    <w:rsid w:val="00D81361"/>
    <w:rsid w:val="00D813A2"/>
    <w:rsid w:val="00D8173F"/>
    <w:rsid w:val="00D81997"/>
    <w:rsid w:val="00D819CC"/>
    <w:rsid w:val="00D81A4D"/>
    <w:rsid w:val="00D82204"/>
    <w:rsid w:val="00D8234F"/>
    <w:rsid w:val="00D824F7"/>
    <w:rsid w:val="00D82519"/>
    <w:rsid w:val="00D82818"/>
    <w:rsid w:val="00D82D56"/>
    <w:rsid w:val="00D82E9C"/>
    <w:rsid w:val="00D82FE1"/>
    <w:rsid w:val="00D835F5"/>
    <w:rsid w:val="00D836D1"/>
    <w:rsid w:val="00D840B6"/>
    <w:rsid w:val="00D841E0"/>
    <w:rsid w:val="00D8484D"/>
    <w:rsid w:val="00D84AD2"/>
    <w:rsid w:val="00D8516E"/>
    <w:rsid w:val="00D8543E"/>
    <w:rsid w:val="00D85585"/>
    <w:rsid w:val="00D85985"/>
    <w:rsid w:val="00D85DA3"/>
    <w:rsid w:val="00D85F81"/>
    <w:rsid w:val="00D86522"/>
    <w:rsid w:val="00D869A7"/>
    <w:rsid w:val="00D8756E"/>
    <w:rsid w:val="00D877E3"/>
    <w:rsid w:val="00D878F4"/>
    <w:rsid w:val="00D9002E"/>
    <w:rsid w:val="00D906E1"/>
    <w:rsid w:val="00D90945"/>
    <w:rsid w:val="00D90948"/>
    <w:rsid w:val="00D9127C"/>
    <w:rsid w:val="00D91ED6"/>
    <w:rsid w:val="00D92887"/>
    <w:rsid w:val="00D9437F"/>
    <w:rsid w:val="00D94393"/>
    <w:rsid w:val="00D943DB"/>
    <w:rsid w:val="00D94585"/>
    <w:rsid w:val="00D94B09"/>
    <w:rsid w:val="00D94CC6"/>
    <w:rsid w:val="00D95C18"/>
    <w:rsid w:val="00D95DCA"/>
    <w:rsid w:val="00D9642E"/>
    <w:rsid w:val="00D96614"/>
    <w:rsid w:val="00D967E7"/>
    <w:rsid w:val="00D96823"/>
    <w:rsid w:val="00D97B2E"/>
    <w:rsid w:val="00D97E7D"/>
    <w:rsid w:val="00DA015E"/>
    <w:rsid w:val="00DA03C0"/>
    <w:rsid w:val="00DA05C4"/>
    <w:rsid w:val="00DA0A16"/>
    <w:rsid w:val="00DA0E2F"/>
    <w:rsid w:val="00DA1190"/>
    <w:rsid w:val="00DA155B"/>
    <w:rsid w:val="00DA17CC"/>
    <w:rsid w:val="00DA1836"/>
    <w:rsid w:val="00DA197A"/>
    <w:rsid w:val="00DA1C9A"/>
    <w:rsid w:val="00DA1CF6"/>
    <w:rsid w:val="00DA1D47"/>
    <w:rsid w:val="00DA204F"/>
    <w:rsid w:val="00DA2564"/>
    <w:rsid w:val="00DA2614"/>
    <w:rsid w:val="00DA29CA"/>
    <w:rsid w:val="00DA2D20"/>
    <w:rsid w:val="00DA2D8D"/>
    <w:rsid w:val="00DA30CC"/>
    <w:rsid w:val="00DA3626"/>
    <w:rsid w:val="00DA3B20"/>
    <w:rsid w:val="00DA3B71"/>
    <w:rsid w:val="00DA3BE7"/>
    <w:rsid w:val="00DA3D75"/>
    <w:rsid w:val="00DA3DB3"/>
    <w:rsid w:val="00DA4230"/>
    <w:rsid w:val="00DA46E8"/>
    <w:rsid w:val="00DA4799"/>
    <w:rsid w:val="00DA4CEC"/>
    <w:rsid w:val="00DA4D88"/>
    <w:rsid w:val="00DA4DD9"/>
    <w:rsid w:val="00DA5721"/>
    <w:rsid w:val="00DA5AAF"/>
    <w:rsid w:val="00DA5C08"/>
    <w:rsid w:val="00DA5DAD"/>
    <w:rsid w:val="00DA6041"/>
    <w:rsid w:val="00DA6106"/>
    <w:rsid w:val="00DA6181"/>
    <w:rsid w:val="00DA64BA"/>
    <w:rsid w:val="00DA6C5B"/>
    <w:rsid w:val="00DA7B61"/>
    <w:rsid w:val="00DA7F25"/>
    <w:rsid w:val="00DB03D2"/>
    <w:rsid w:val="00DB0692"/>
    <w:rsid w:val="00DB0CB5"/>
    <w:rsid w:val="00DB0DB9"/>
    <w:rsid w:val="00DB0E28"/>
    <w:rsid w:val="00DB0E4F"/>
    <w:rsid w:val="00DB1319"/>
    <w:rsid w:val="00DB1529"/>
    <w:rsid w:val="00DB166E"/>
    <w:rsid w:val="00DB19CE"/>
    <w:rsid w:val="00DB250D"/>
    <w:rsid w:val="00DB28D4"/>
    <w:rsid w:val="00DB319E"/>
    <w:rsid w:val="00DB34CB"/>
    <w:rsid w:val="00DB36DE"/>
    <w:rsid w:val="00DB40A8"/>
    <w:rsid w:val="00DB4145"/>
    <w:rsid w:val="00DB448E"/>
    <w:rsid w:val="00DB4927"/>
    <w:rsid w:val="00DB4E91"/>
    <w:rsid w:val="00DB5152"/>
    <w:rsid w:val="00DB5239"/>
    <w:rsid w:val="00DB5D75"/>
    <w:rsid w:val="00DB622E"/>
    <w:rsid w:val="00DB6787"/>
    <w:rsid w:val="00DB6C80"/>
    <w:rsid w:val="00DB75E9"/>
    <w:rsid w:val="00DB77C2"/>
    <w:rsid w:val="00DB798C"/>
    <w:rsid w:val="00DB7C4B"/>
    <w:rsid w:val="00DB7D3B"/>
    <w:rsid w:val="00DB7EBF"/>
    <w:rsid w:val="00DC0171"/>
    <w:rsid w:val="00DC0749"/>
    <w:rsid w:val="00DC074D"/>
    <w:rsid w:val="00DC0E21"/>
    <w:rsid w:val="00DC128B"/>
    <w:rsid w:val="00DC1489"/>
    <w:rsid w:val="00DC1829"/>
    <w:rsid w:val="00DC18BF"/>
    <w:rsid w:val="00DC1B1C"/>
    <w:rsid w:val="00DC2152"/>
    <w:rsid w:val="00DC21A4"/>
    <w:rsid w:val="00DC2891"/>
    <w:rsid w:val="00DC296D"/>
    <w:rsid w:val="00DC2AAA"/>
    <w:rsid w:val="00DC2B49"/>
    <w:rsid w:val="00DC2D39"/>
    <w:rsid w:val="00DC3308"/>
    <w:rsid w:val="00DC35B2"/>
    <w:rsid w:val="00DC361C"/>
    <w:rsid w:val="00DC3ECD"/>
    <w:rsid w:val="00DC4181"/>
    <w:rsid w:val="00DC4A88"/>
    <w:rsid w:val="00DC4C44"/>
    <w:rsid w:val="00DC506F"/>
    <w:rsid w:val="00DC53A2"/>
    <w:rsid w:val="00DC57B1"/>
    <w:rsid w:val="00DC5976"/>
    <w:rsid w:val="00DC5D30"/>
    <w:rsid w:val="00DC630B"/>
    <w:rsid w:val="00DC6646"/>
    <w:rsid w:val="00DC67C3"/>
    <w:rsid w:val="00DC6A81"/>
    <w:rsid w:val="00DC6DC8"/>
    <w:rsid w:val="00DC7361"/>
    <w:rsid w:val="00DC769E"/>
    <w:rsid w:val="00DC76D9"/>
    <w:rsid w:val="00DC7727"/>
    <w:rsid w:val="00DC7AE9"/>
    <w:rsid w:val="00DC7D4F"/>
    <w:rsid w:val="00DC7DDD"/>
    <w:rsid w:val="00DD05E0"/>
    <w:rsid w:val="00DD06E6"/>
    <w:rsid w:val="00DD0781"/>
    <w:rsid w:val="00DD0A93"/>
    <w:rsid w:val="00DD0A9F"/>
    <w:rsid w:val="00DD10E1"/>
    <w:rsid w:val="00DD12DE"/>
    <w:rsid w:val="00DD15EA"/>
    <w:rsid w:val="00DD1E26"/>
    <w:rsid w:val="00DD1EC6"/>
    <w:rsid w:val="00DD2202"/>
    <w:rsid w:val="00DD2788"/>
    <w:rsid w:val="00DD2E37"/>
    <w:rsid w:val="00DD323D"/>
    <w:rsid w:val="00DD336C"/>
    <w:rsid w:val="00DD35B1"/>
    <w:rsid w:val="00DD3B50"/>
    <w:rsid w:val="00DD3E9E"/>
    <w:rsid w:val="00DD3F9D"/>
    <w:rsid w:val="00DD49BA"/>
    <w:rsid w:val="00DD49FF"/>
    <w:rsid w:val="00DD4CB0"/>
    <w:rsid w:val="00DD4CE6"/>
    <w:rsid w:val="00DD4FEC"/>
    <w:rsid w:val="00DD5470"/>
    <w:rsid w:val="00DD5A18"/>
    <w:rsid w:val="00DD5CBF"/>
    <w:rsid w:val="00DD5D23"/>
    <w:rsid w:val="00DD5F35"/>
    <w:rsid w:val="00DD5FAF"/>
    <w:rsid w:val="00DD61A7"/>
    <w:rsid w:val="00DD66CF"/>
    <w:rsid w:val="00DD67A1"/>
    <w:rsid w:val="00DD6FC5"/>
    <w:rsid w:val="00DD7870"/>
    <w:rsid w:val="00DE075D"/>
    <w:rsid w:val="00DE07A5"/>
    <w:rsid w:val="00DE0BA0"/>
    <w:rsid w:val="00DE11B9"/>
    <w:rsid w:val="00DE1955"/>
    <w:rsid w:val="00DE1DE5"/>
    <w:rsid w:val="00DE1E19"/>
    <w:rsid w:val="00DE23E0"/>
    <w:rsid w:val="00DE261B"/>
    <w:rsid w:val="00DE2C22"/>
    <w:rsid w:val="00DE2D58"/>
    <w:rsid w:val="00DE3738"/>
    <w:rsid w:val="00DE3E75"/>
    <w:rsid w:val="00DE3ED1"/>
    <w:rsid w:val="00DE49AC"/>
    <w:rsid w:val="00DE4CE1"/>
    <w:rsid w:val="00DE4F6C"/>
    <w:rsid w:val="00DE5036"/>
    <w:rsid w:val="00DE54D5"/>
    <w:rsid w:val="00DE5565"/>
    <w:rsid w:val="00DE5859"/>
    <w:rsid w:val="00DE58C3"/>
    <w:rsid w:val="00DE5AB3"/>
    <w:rsid w:val="00DE5C3D"/>
    <w:rsid w:val="00DE5CD9"/>
    <w:rsid w:val="00DE5E86"/>
    <w:rsid w:val="00DE5F86"/>
    <w:rsid w:val="00DE6142"/>
    <w:rsid w:val="00DE61ED"/>
    <w:rsid w:val="00DE6424"/>
    <w:rsid w:val="00DE6A5E"/>
    <w:rsid w:val="00DE6C5C"/>
    <w:rsid w:val="00DE6E07"/>
    <w:rsid w:val="00DE6FAA"/>
    <w:rsid w:val="00DE6FEC"/>
    <w:rsid w:val="00DE7466"/>
    <w:rsid w:val="00DE7A5B"/>
    <w:rsid w:val="00DF02A4"/>
    <w:rsid w:val="00DF033D"/>
    <w:rsid w:val="00DF0486"/>
    <w:rsid w:val="00DF0C41"/>
    <w:rsid w:val="00DF11C4"/>
    <w:rsid w:val="00DF1375"/>
    <w:rsid w:val="00DF154A"/>
    <w:rsid w:val="00DF28AC"/>
    <w:rsid w:val="00DF28E5"/>
    <w:rsid w:val="00DF2A0F"/>
    <w:rsid w:val="00DF2B4C"/>
    <w:rsid w:val="00DF2D19"/>
    <w:rsid w:val="00DF3218"/>
    <w:rsid w:val="00DF3256"/>
    <w:rsid w:val="00DF42EA"/>
    <w:rsid w:val="00DF4376"/>
    <w:rsid w:val="00DF4A0D"/>
    <w:rsid w:val="00DF4B95"/>
    <w:rsid w:val="00DF50BD"/>
    <w:rsid w:val="00DF5330"/>
    <w:rsid w:val="00DF5343"/>
    <w:rsid w:val="00DF5474"/>
    <w:rsid w:val="00DF5483"/>
    <w:rsid w:val="00DF5769"/>
    <w:rsid w:val="00DF5BDE"/>
    <w:rsid w:val="00DF605D"/>
    <w:rsid w:val="00DF645C"/>
    <w:rsid w:val="00DF6A5A"/>
    <w:rsid w:val="00DF6B2B"/>
    <w:rsid w:val="00DF6C40"/>
    <w:rsid w:val="00DF6C6D"/>
    <w:rsid w:val="00DF6E15"/>
    <w:rsid w:val="00DF6E29"/>
    <w:rsid w:val="00DF77F2"/>
    <w:rsid w:val="00DF7A08"/>
    <w:rsid w:val="00DF7B02"/>
    <w:rsid w:val="00DF7E57"/>
    <w:rsid w:val="00DF7F1F"/>
    <w:rsid w:val="00E000D2"/>
    <w:rsid w:val="00E000E5"/>
    <w:rsid w:val="00E00677"/>
    <w:rsid w:val="00E00714"/>
    <w:rsid w:val="00E007F0"/>
    <w:rsid w:val="00E00A17"/>
    <w:rsid w:val="00E00C64"/>
    <w:rsid w:val="00E01190"/>
    <w:rsid w:val="00E0159E"/>
    <w:rsid w:val="00E01740"/>
    <w:rsid w:val="00E01D51"/>
    <w:rsid w:val="00E01F97"/>
    <w:rsid w:val="00E02187"/>
    <w:rsid w:val="00E0246D"/>
    <w:rsid w:val="00E03BFE"/>
    <w:rsid w:val="00E03E5E"/>
    <w:rsid w:val="00E0412A"/>
    <w:rsid w:val="00E04162"/>
    <w:rsid w:val="00E0477B"/>
    <w:rsid w:val="00E049D0"/>
    <w:rsid w:val="00E04C2A"/>
    <w:rsid w:val="00E04E89"/>
    <w:rsid w:val="00E05311"/>
    <w:rsid w:val="00E0537D"/>
    <w:rsid w:val="00E0549F"/>
    <w:rsid w:val="00E05C11"/>
    <w:rsid w:val="00E05CF5"/>
    <w:rsid w:val="00E06A12"/>
    <w:rsid w:val="00E070B6"/>
    <w:rsid w:val="00E07124"/>
    <w:rsid w:val="00E07375"/>
    <w:rsid w:val="00E075B0"/>
    <w:rsid w:val="00E10102"/>
    <w:rsid w:val="00E10377"/>
    <w:rsid w:val="00E10597"/>
    <w:rsid w:val="00E10D70"/>
    <w:rsid w:val="00E110BB"/>
    <w:rsid w:val="00E11694"/>
    <w:rsid w:val="00E11ABF"/>
    <w:rsid w:val="00E11F0F"/>
    <w:rsid w:val="00E11FAF"/>
    <w:rsid w:val="00E124E3"/>
    <w:rsid w:val="00E129BF"/>
    <w:rsid w:val="00E12CA3"/>
    <w:rsid w:val="00E131EC"/>
    <w:rsid w:val="00E133F4"/>
    <w:rsid w:val="00E13523"/>
    <w:rsid w:val="00E137BF"/>
    <w:rsid w:val="00E13969"/>
    <w:rsid w:val="00E13AB1"/>
    <w:rsid w:val="00E13B5C"/>
    <w:rsid w:val="00E140B6"/>
    <w:rsid w:val="00E147E0"/>
    <w:rsid w:val="00E14997"/>
    <w:rsid w:val="00E14CE1"/>
    <w:rsid w:val="00E14DC6"/>
    <w:rsid w:val="00E14EC6"/>
    <w:rsid w:val="00E15398"/>
    <w:rsid w:val="00E157BC"/>
    <w:rsid w:val="00E15DB9"/>
    <w:rsid w:val="00E15EEA"/>
    <w:rsid w:val="00E1604D"/>
    <w:rsid w:val="00E1608A"/>
    <w:rsid w:val="00E16140"/>
    <w:rsid w:val="00E1690B"/>
    <w:rsid w:val="00E17110"/>
    <w:rsid w:val="00E1764B"/>
    <w:rsid w:val="00E17937"/>
    <w:rsid w:val="00E17B4A"/>
    <w:rsid w:val="00E17EED"/>
    <w:rsid w:val="00E20137"/>
    <w:rsid w:val="00E208DC"/>
    <w:rsid w:val="00E217D6"/>
    <w:rsid w:val="00E21D3B"/>
    <w:rsid w:val="00E21DD2"/>
    <w:rsid w:val="00E221AE"/>
    <w:rsid w:val="00E221DB"/>
    <w:rsid w:val="00E223B0"/>
    <w:rsid w:val="00E22CAD"/>
    <w:rsid w:val="00E22DFF"/>
    <w:rsid w:val="00E23722"/>
    <w:rsid w:val="00E23EA9"/>
    <w:rsid w:val="00E245DA"/>
    <w:rsid w:val="00E25264"/>
    <w:rsid w:val="00E253F4"/>
    <w:rsid w:val="00E25646"/>
    <w:rsid w:val="00E257A6"/>
    <w:rsid w:val="00E258C1"/>
    <w:rsid w:val="00E25961"/>
    <w:rsid w:val="00E25A01"/>
    <w:rsid w:val="00E25FB3"/>
    <w:rsid w:val="00E260B8"/>
    <w:rsid w:val="00E260DC"/>
    <w:rsid w:val="00E262CA"/>
    <w:rsid w:val="00E2646C"/>
    <w:rsid w:val="00E26872"/>
    <w:rsid w:val="00E26AC5"/>
    <w:rsid w:val="00E26BC5"/>
    <w:rsid w:val="00E26ECE"/>
    <w:rsid w:val="00E26F83"/>
    <w:rsid w:val="00E27000"/>
    <w:rsid w:val="00E273F6"/>
    <w:rsid w:val="00E278EC"/>
    <w:rsid w:val="00E27BA2"/>
    <w:rsid w:val="00E27F7A"/>
    <w:rsid w:val="00E3024B"/>
    <w:rsid w:val="00E302A9"/>
    <w:rsid w:val="00E3048D"/>
    <w:rsid w:val="00E30E1B"/>
    <w:rsid w:val="00E31365"/>
    <w:rsid w:val="00E31777"/>
    <w:rsid w:val="00E31BEA"/>
    <w:rsid w:val="00E31D08"/>
    <w:rsid w:val="00E31D42"/>
    <w:rsid w:val="00E31E23"/>
    <w:rsid w:val="00E31FF4"/>
    <w:rsid w:val="00E32629"/>
    <w:rsid w:val="00E3269C"/>
    <w:rsid w:val="00E32A10"/>
    <w:rsid w:val="00E32C97"/>
    <w:rsid w:val="00E32DF7"/>
    <w:rsid w:val="00E3318C"/>
    <w:rsid w:val="00E3374F"/>
    <w:rsid w:val="00E34177"/>
    <w:rsid w:val="00E34537"/>
    <w:rsid w:val="00E35502"/>
    <w:rsid w:val="00E3573F"/>
    <w:rsid w:val="00E35AFA"/>
    <w:rsid w:val="00E362A6"/>
    <w:rsid w:val="00E36783"/>
    <w:rsid w:val="00E368A0"/>
    <w:rsid w:val="00E3694C"/>
    <w:rsid w:val="00E36BD0"/>
    <w:rsid w:val="00E36D07"/>
    <w:rsid w:val="00E36F4B"/>
    <w:rsid w:val="00E37A89"/>
    <w:rsid w:val="00E401DC"/>
    <w:rsid w:val="00E4029E"/>
    <w:rsid w:val="00E4031A"/>
    <w:rsid w:val="00E40E99"/>
    <w:rsid w:val="00E411D3"/>
    <w:rsid w:val="00E411F8"/>
    <w:rsid w:val="00E415FD"/>
    <w:rsid w:val="00E4173C"/>
    <w:rsid w:val="00E417B4"/>
    <w:rsid w:val="00E419DD"/>
    <w:rsid w:val="00E41C23"/>
    <w:rsid w:val="00E41E38"/>
    <w:rsid w:val="00E41E3E"/>
    <w:rsid w:val="00E42053"/>
    <w:rsid w:val="00E42C9B"/>
    <w:rsid w:val="00E42EE5"/>
    <w:rsid w:val="00E4338F"/>
    <w:rsid w:val="00E435F5"/>
    <w:rsid w:val="00E4360F"/>
    <w:rsid w:val="00E4380C"/>
    <w:rsid w:val="00E43ACE"/>
    <w:rsid w:val="00E43E69"/>
    <w:rsid w:val="00E4404A"/>
    <w:rsid w:val="00E44759"/>
    <w:rsid w:val="00E44DE1"/>
    <w:rsid w:val="00E4536F"/>
    <w:rsid w:val="00E45524"/>
    <w:rsid w:val="00E456B0"/>
    <w:rsid w:val="00E45DAA"/>
    <w:rsid w:val="00E45E72"/>
    <w:rsid w:val="00E4611E"/>
    <w:rsid w:val="00E461CD"/>
    <w:rsid w:val="00E46896"/>
    <w:rsid w:val="00E46B69"/>
    <w:rsid w:val="00E46E48"/>
    <w:rsid w:val="00E47375"/>
    <w:rsid w:val="00E47401"/>
    <w:rsid w:val="00E475CA"/>
    <w:rsid w:val="00E476DF"/>
    <w:rsid w:val="00E47DD0"/>
    <w:rsid w:val="00E47F62"/>
    <w:rsid w:val="00E500E6"/>
    <w:rsid w:val="00E50A55"/>
    <w:rsid w:val="00E50AB7"/>
    <w:rsid w:val="00E50B59"/>
    <w:rsid w:val="00E50C47"/>
    <w:rsid w:val="00E50EF5"/>
    <w:rsid w:val="00E52016"/>
    <w:rsid w:val="00E521DA"/>
    <w:rsid w:val="00E52538"/>
    <w:rsid w:val="00E52750"/>
    <w:rsid w:val="00E52852"/>
    <w:rsid w:val="00E52E61"/>
    <w:rsid w:val="00E52E82"/>
    <w:rsid w:val="00E53148"/>
    <w:rsid w:val="00E531C8"/>
    <w:rsid w:val="00E53518"/>
    <w:rsid w:val="00E53588"/>
    <w:rsid w:val="00E536B1"/>
    <w:rsid w:val="00E53A36"/>
    <w:rsid w:val="00E547F2"/>
    <w:rsid w:val="00E54CF2"/>
    <w:rsid w:val="00E551DB"/>
    <w:rsid w:val="00E55579"/>
    <w:rsid w:val="00E567F5"/>
    <w:rsid w:val="00E56874"/>
    <w:rsid w:val="00E56D61"/>
    <w:rsid w:val="00E575D4"/>
    <w:rsid w:val="00E57613"/>
    <w:rsid w:val="00E57EF1"/>
    <w:rsid w:val="00E60767"/>
    <w:rsid w:val="00E607C3"/>
    <w:rsid w:val="00E607F2"/>
    <w:rsid w:val="00E609A3"/>
    <w:rsid w:val="00E609E4"/>
    <w:rsid w:val="00E60B4A"/>
    <w:rsid w:val="00E60CB7"/>
    <w:rsid w:val="00E60D5F"/>
    <w:rsid w:val="00E60E3A"/>
    <w:rsid w:val="00E611C3"/>
    <w:rsid w:val="00E618C6"/>
    <w:rsid w:val="00E61CAC"/>
    <w:rsid w:val="00E62AC0"/>
    <w:rsid w:val="00E62DC4"/>
    <w:rsid w:val="00E63230"/>
    <w:rsid w:val="00E63B8F"/>
    <w:rsid w:val="00E63D3E"/>
    <w:rsid w:val="00E63EB1"/>
    <w:rsid w:val="00E644E9"/>
    <w:rsid w:val="00E6468D"/>
    <w:rsid w:val="00E648B9"/>
    <w:rsid w:val="00E64A7E"/>
    <w:rsid w:val="00E64BE2"/>
    <w:rsid w:val="00E65C59"/>
    <w:rsid w:val="00E666A7"/>
    <w:rsid w:val="00E66778"/>
    <w:rsid w:val="00E6680A"/>
    <w:rsid w:val="00E67153"/>
    <w:rsid w:val="00E673D5"/>
    <w:rsid w:val="00E677D4"/>
    <w:rsid w:val="00E67A2F"/>
    <w:rsid w:val="00E70484"/>
    <w:rsid w:val="00E70751"/>
    <w:rsid w:val="00E70A21"/>
    <w:rsid w:val="00E70FF2"/>
    <w:rsid w:val="00E7142E"/>
    <w:rsid w:val="00E714BE"/>
    <w:rsid w:val="00E71758"/>
    <w:rsid w:val="00E71840"/>
    <w:rsid w:val="00E71E61"/>
    <w:rsid w:val="00E72398"/>
    <w:rsid w:val="00E7270C"/>
    <w:rsid w:val="00E72C1E"/>
    <w:rsid w:val="00E73471"/>
    <w:rsid w:val="00E73E2F"/>
    <w:rsid w:val="00E73E46"/>
    <w:rsid w:val="00E74351"/>
    <w:rsid w:val="00E74593"/>
    <w:rsid w:val="00E746FB"/>
    <w:rsid w:val="00E750A8"/>
    <w:rsid w:val="00E75638"/>
    <w:rsid w:val="00E75915"/>
    <w:rsid w:val="00E75AFE"/>
    <w:rsid w:val="00E75C0E"/>
    <w:rsid w:val="00E75DF4"/>
    <w:rsid w:val="00E76056"/>
    <w:rsid w:val="00E76F4F"/>
    <w:rsid w:val="00E772BC"/>
    <w:rsid w:val="00E77591"/>
    <w:rsid w:val="00E777FA"/>
    <w:rsid w:val="00E77CD2"/>
    <w:rsid w:val="00E802E3"/>
    <w:rsid w:val="00E80755"/>
    <w:rsid w:val="00E808DF"/>
    <w:rsid w:val="00E80D48"/>
    <w:rsid w:val="00E81B2A"/>
    <w:rsid w:val="00E81B6B"/>
    <w:rsid w:val="00E82390"/>
    <w:rsid w:val="00E82551"/>
    <w:rsid w:val="00E82753"/>
    <w:rsid w:val="00E82C4C"/>
    <w:rsid w:val="00E83274"/>
    <w:rsid w:val="00E833DD"/>
    <w:rsid w:val="00E839D6"/>
    <w:rsid w:val="00E83A6A"/>
    <w:rsid w:val="00E83D99"/>
    <w:rsid w:val="00E83E34"/>
    <w:rsid w:val="00E84111"/>
    <w:rsid w:val="00E84555"/>
    <w:rsid w:val="00E8494C"/>
    <w:rsid w:val="00E84F85"/>
    <w:rsid w:val="00E85030"/>
    <w:rsid w:val="00E851E8"/>
    <w:rsid w:val="00E85313"/>
    <w:rsid w:val="00E8541B"/>
    <w:rsid w:val="00E854C7"/>
    <w:rsid w:val="00E85CD3"/>
    <w:rsid w:val="00E85CEB"/>
    <w:rsid w:val="00E860F4"/>
    <w:rsid w:val="00E86118"/>
    <w:rsid w:val="00E86423"/>
    <w:rsid w:val="00E86661"/>
    <w:rsid w:val="00E86B45"/>
    <w:rsid w:val="00E87E15"/>
    <w:rsid w:val="00E87EBB"/>
    <w:rsid w:val="00E87FB1"/>
    <w:rsid w:val="00E8F5F8"/>
    <w:rsid w:val="00E904E5"/>
    <w:rsid w:val="00E90A83"/>
    <w:rsid w:val="00E911CE"/>
    <w:rsid w:val="00E91232"/>
    <w:rsid w:val="00E9145C"/>
    <w:rsid w:val="00E914CD"/>
    <w:rsid w:val="00E91762"/>
    <w:rsid w:val="00E91C21"/>
    <w:rsid w:val="00E91F72"/>
    <w:rsid w:val="00E9207F"/>
    <w:rsid w:val="00E9211A"/>
    <w:rsid w:val="00E92927"/>
    <w:rsid w:val="00E9297F"/>
    <w:rsid w:val="00E929CD"/>
    <w:rsid w:val="00E92D59"/>
    <w:rsid w:val="00E9354D"/>
    <w:rsid w:val="00E935F5"/>
    <w:rsid w:val="00E93BBE"/>
    <w:rsid w:val="00E93D64"/>
    <w:rsid w:val="00E94715"/>
    <w:rsid w:val="00E94FEF"/>
    <w:rsid w:val="00E95084"/>
    <w:rsid w:val="00E95238"/>
    <w:rsid w:val="00E952EE"/>
    <w:rsid w:val="00E9572C"/>
    <w:rsid w:val="00E957E2"/>
    <w:rsid w:val="00E95815"/>
    <w:rsid w:val="00E958EF"/>
    <w:rsid w:val="00E96153"/>
    <w:rsid w:val="00E96476"/>
    <w:rsid w:val="00E96ADE"/>
    <w:rsid w:val="00E96D20"/>
    <w:rsid w:val="00E96FBD"/>
    <w:rsid w:val="00E970D2"/>
    <w:rsid w:val="00E9728D"/>
    <w:rsid w:val="00E975DE"/>
    <w:rsid w:val="00E978F0"/>
    <w:rsid w:val="00E9791E"/>
    <w:rsid w:val="00EA021F"/>
    <w:rsid w:val="00EA02A4"/>
    <w:rsid w:val="00EA06F2"/>
    <w:rsid w:val="00EA0986"/>
    <w:rsid w:val="00EA0AF0"/>
    <w:rsid w:val="00EA0B0D"/>
    <w:rsid w:val="00EA0E9B"/>
    <w:rsid w:val="00EA1604"/>
    <w:rsid w:val="00EA1856"/>
    <w:rsid w:val="00EA1C35"/>
    <w:rsid w:val="00EA20B7"/>
    <w:rsid w:val="00EA20F0"/>
    <w:rsid w:val="00EA2538"/>
    <w:rsid w:val="00EA256A"/>
    <w:rsid w:val="00EA30EC"/>
    <w:rsid w:val="00EA3389"/>
    <w:rsid w:val="00EA36D3"/>
    <w:rsid w:val="00EA38BF"/>
    <w:rsid w:val="00EA396E"/>
    <w:rsid w:val="00EA3984"/>
    <w:rsid w:val="00EA3BA7"/>
    <w:rsid w:val="00EA3C9D"/>
    <w:rsid w:val="00EA3DE9"/>
    <w:rsid w:val="00EA41A6"/>
    <w:rsid w:val="00EA435E"/>
    <w:rsid w:val="00EA48D9"/>
    <w:rsid w:val="00EA4E8F"/>
    <w:rsid w:val="00EA5168"/>
    <w:rsid w:val="00EA518A"/>
    <w:rsid w:val="00EA61E5"/>
    <w:rsid w:val="00EA62A6"/>
    <w:rsid w:val="00EA6532"/>
    <w:rsid w:val="00EA6586"/>
    <w:rsid w:val="00EA698A"/>
    <w:rsid w:val="00EA6EED"/>
    <w:rsid w:val="00EA77F9"/>
    <w:rsid w:val="00EA7894"/>
    <w:rsid w:val="00EB02DD"/>
    <w:rsid w:val="00EB0451"/>
    <w:rsid w:val="00EB0A7B"/>
    <w:rsid w:val="00EB0A8D"/>
    <w:rsid w:val="00EB0AB2"/>
    <w:rsid w:val="00EB0D44"/>
    <w:rsid w:val="00EB1296"/>
    <w:rsid w:val="00EB13E2"/>
    <w:rsid w:val="00EB16D0"/>
    <w:rsid w:val="00EB17FA"/>
    <w:rsid w:val="00EB19F5"/>
    <w:rsid w:val="00EB1F43"/>
    <w:rsid w:val="00EB1FC8"/>
    <w:rsid w:val="00EB244A"/>
    <w:rsid w:val="00EB24CD"/>
    <w:rsid w:val="00EB2560"/>
    <w:rsid w:val="00EB27C0"/>
    <w:rsid w:val="00EB2AD8"/>
    <w:rsid w:val="00EB348B"/>
    <w:rsid w:val="00EB3ADD"/>
    <w:rsid w:val="00EB403E"/>
    <w:rsid w:val="00EB417C"/>
    <w:rsid w:val="00EB448B"/>
    <w:rsid w:val="00EB4511"/>
    <w:rsid w:val="00EB45C9"/>
    <w:rsid w:val="00EB497F"/>
    <w:rsid w:val="00EB49B0"/>
    <w:rsid w:val="00EB4DBA"/>
    <w:rsid w:val="00EB4FFF"/>
    <w:rsid w:val="00EB512D"/>
    <w:rsid w:val="00EB578F"/>
    <w:rsid w:val="00EB5802"/>
    <w:rsid w:val="00EB59CA"/>
    <w:rsid w:val="00EB5A5F"/>
    <w:rsid w:val="00EB5B29"/>
    <w:rsid w:val="00EB5DD7"/>
    <w:rsid w:val="00EB5DDA"/>
    <w:rsid w:val="00EB639F"/>
    <w:rsid w:val="00EB6B01"/>
    <w:rsid w:val="00EB6BC6"/>
    <w:rsid w:val="00EB6E75"/>
    <w:rsid w:val="00EC0340"/>
    <w:rsid w:val="00EC0415"/>
    <w:rsid w:val="00EC0871"/>
    <w:rsid w:val="00EC1832"/>
    <w:rsid w:val="00EC1B2E"/>
    <w:rsid w:val="00EC1F52"/>
    <w:rsid w:val="00EC21E5"/>
    <w:rsid w:val="00EC24BF"/>
    <w:rsid w:val="00EC2CA5"/>
    <w:rsid w:val="00EC2F9C"/>
    <w:rsid w:val="00EC3021"/>
    <w:rsid w:val="00EC3237"/>
    <w:rsid w:val="00EC345A"/>
    <w:rsid w:val="00EC353C"/>
    <w:rsid w:val="00EC37B8"/>
    <w:rsid w:val="00EC397F"/>
    <w:rsid w:val="00EC42C1"/>
    <w:rsid w:val="00EC43ED"/>
    <w:rsid w:val="00EC46CC"/>
    <w:rsid w:val="00EC4CAB"/>
    <w:rsid w:val="00EC5062"/>
    <w:rsid w:val="00EC50DB"/>
    <w:rsid w:val="00EC548D"/>
    <w:rsid w:val="00EC578E"/>
    <w:rsid w:val="00EC5807"/>
    <w:rsid w:val="00EC5A95"/>
    <w:rsid w:val="00EC5B28"/>
    <w:rsid w:val="00EC6196"/>
    <w:rsid w:val="00EC628D"/>
    <w:rsid w:val="00EC64BE"/>
    <w:rsid w:val="00EC6846"/>
    <w:rsid w:val="00EC6F87"/>
    <w:rsid w:val="00EC7023"/>
    <w:rsid w:val="00EC724A"/>
    <w:rsid w:val="00EC73A4"/>
    <w:rsid w:val="00ED010E"/>
    <w:rsid w:val="00ED0186"/>
    <w:rsid w:val="00ED03D7"/>
    <w:rsid w:val="00ED03F3"/>
    <w:rsid w:val="00ED0E2E"/>
    <w:rsid w:val="00ED1B11"/>
    <w:rsid w:val="00ED1D0A"/>
    <w:rsid w:val="00ED2005"/>
    <w:rsid w:val="00ED25A8"/>
    <w:rsid w:val="00ED25EA"/>
    <w:rsid w:val="00ED2805"/>
    <w:rsid w:val="00ED2B01"/>
    <w:rsid w:val="00ED2DF2"/>
    <w:rsid w:val="00ED2F23"/>
    <w:rsid w:val="00ED300B"/>
    <w:rsid w:val="00ED3019"/>
    <w:rsid w:val="00ED31F8"/>
    <w:rsid w:val="00ED327B"/>
    <w:rsid w:val="00ED35B7"/>
    <w:rsid w:val="00ED3694"/>
    <w:rsid w:val="00ED4C0F"/>
    <w:rsid w:val="00ED4D91"/>
    <w:rsid w:val="00ED4DDE"/>
    <w:rsid w:val="00ED51FA"/>
    <w:rsid w:val="00ED5307"/>
    <w:rsid w:val="00ED5394"/>
    <w:rsid w:val="00ED5B21"/>
    <w:rsid w:val="00ED6193"/>
    <w:rsid w:val="00ED6F3A"/>
    <w:rsid w:val="00ED6F5F"/>
    <w:rsid w:val="00ED792D"/>
    <w:rsid w:val="00ED7BF1"/>
    <w:rsid w:val="00EE000E"/>
    <w:rsid w:val="00EE0286"/>
    <w:rsid w:val="00EE034F"/>
    <w:rsid w:val="00EE084E"/>
    <w:rsid w:val="00EE0C89"/>
    <w:rsid w:val="00EE1643"/>
    <w:rsid w:val="00EE1837"/>
    <w:rsid w:val="00EE1CDD"/>
    <w:rsid w:val="00EE2133"/>
    <w:rsid w:val="00EE2216"/>
    <w:rsid w:val="00EE2574"/>
    <w:rsid w:val="00EE276F"/>
    <w:rsid w:val="00EE28E6"/>
    <w:rsid w:val="00EE2B09"/>
    <w:rsid w:val="00EE2CE9"/>
    <w:rsid w:val="00EE2DA4"/>
    <w:rsid w:val="00EE2DA9"/>
    <w:rsid w:val="00EE2E8A"/>
    <w:rsid w:val="00EE31B9"/>
    <w:rsid w:val="00EE32FC"/>
    <w:rsid w:val="00EE36E7"/>
    <w:rsid w:val="00EE407D"/>
    <w:rsid w:val="00EE4194"/>
    <w:rsid w:val="00EE45CF"/>
    <w:rsid w:val="00EE4CAA"/>
    <w:rsid w:val="00EE4DAF"/>
    <w:rsid w:val="00EE5197"/>
    <w:rsid w:val="00EE5286"/>
    <w:rsid w:val="00EE590A"/>
    <w:rsid w:val="00EE644D"/>
    <w:rsid w:val="00EE6803"/>
    <w:rsid w:val="00EE6B85"/>
    <w:rsid w:val="00EE71B3"/>
    <w:rsid w:val="00EE7221"/>
    <w:rsid w:val="00EE782B"/>
    <w:rsid w:val="00EE7A1C"/>
    <w:rsid w:val="00EE7D52"/>
    <w:rsid w:val="00EE7FD5"/>
    <w:rsid w:val="00EF03E7"/>
    <w:rsid w:val="00EF0475"/>
    <w:rsid w:val="00EF04E8"/>
    <w:rsid w:val="00EF0FD9"/>
    <w:rsid w:val="00EF1273"/>
    <w:rsid w:val="00EF15B6"/>
    <w:rsid w:val="00EF1CB1"/>
    <w:rsid w:val="00EF2666"/>
    <w:rsid w:val="00EF2CF3"/>
    <w:rsid w:val="00EF34E2"/>
    <w:rsid w:val="00EF3FBB"/>
    <w:rsid w:val="00EF4D66"/>
    <w:rsid w:val="00EF528D"/>
    <w:rsid w:val="00EF529A"/>
    <w:rsid w:val="00EF574A"/>
    <w:rsid w:val="00EF5831"/>
    <w:rsid w:val="00EF596C"/>
    <w:rsid w:val="00EF59F3"/>
    <w:rsid w:val="00EF5D8F"/>
    <w:rsid w:val="00EF613E"/>
    <w:rsid w:val="00EF64FA"/>
    <w:rsid w:val="00EF6DCB"/>
    <w:rsid w:val="00EF71DF"/>
    <w:rsid w:val="00EF731A"/>
    <w:rsid w:val="00EF7682"/>
    <w:rsid w:val="00EF7728"/>
    <w:rsid w:val="00EF7F1A"/>
    <w:rsid w:val="00F00606"/>
    <w:rsid w:val="00F00A74"/>
    <w:rsid w:val="00F00ADA"/>
    <w:rsid w:val="00F00E75"/>
    <w:rsid w:val="00F01086"/>
    <w:rsid w:val="00F011A9"/>
    <w:rsid w:val="00F012D5"/>
    <w:rsid w:val="00F01691"/>
    <w:rsid w:val="00F01CAD"/>
    <w:rsid w:val="00F01F26"/>
    <w:rsid w:val="00F01F41"/>
    <w:rsid w:val="00F02A06"/>
    <w:rsid w:val="00F02FEE"/>
    <w:rsid w:val="00F03323"/>
    <w:rsid w:val="00F03CE7"/>
    <w:rsid w:val="00F0432C"/>
    <w:rsid w:val="00F049BB"/>
    <w:rsid w:val="00F04A0B"/>
    <w:rsid w:val="00F0515B"/>
    <w:rsid w:val="00F051AE"/>
    <w:rsid w:val="00F051BE"/>
    <w:rsid w:val="00F0566C"/>
    <w:rsid w:val="00F05C75"/>
    <w:rsid w:val="00F0607E"/>
    <w:rsid w:val="00F0636A"/>
    <w:rsid w:val="00F075C4"/>
    <w:rsid w:val="00F076F5"/>
    <w:rsid w:val="00F1009E"/>
    <w:rsid w:val="00F10469"/>
    <w:rsid w:val="00F110A7"/>
    <w:rsid w:val="00F110D2"/>
    <w:rsid w:val="00F111D1"/>
    <w:rsid w:val="00F115AC"/>
    <w:rsid w:val="00F1180A"/>
    <w:rsid w:val="00F11BBF"/>
    <w:rsid w:val="00F11C55"/>
    <w:rsid w:val="00F11EC6"/>
    <w:rsid w:val="00F12318"/>
    <w:rsid w:val="00F12CF6"/>
    <w:rsid w:val="00F13113"/>
    <w:rsid w:val="00F132C9"/>
    <w:rsid w:val="00F135B0"/>
    <w:rsid w:val="00F139F3"/>
    <w:rsid w:val="00F13A78"/>
    <w:rsid w:val="00F13BFB"/>
    <w:rsid w:val="00F1456B"/>
    <w:rsid w:val="00F14954"/>
    <w:rsid w:val="00F14C4B"/>
    <w:rsid w:val="00F14DC9"/>
    <w:rsid w:val="00F15053"/>
    <w:rsid w:val="00F15088"/>
    <w:rsid w:val="00F15704"/>
    <w:rsid w:val="00F1574E"/>
    <w:rsid w:val="00F158DD"/>
    <w:rsid w:val="00F15BF4"/>
    <w:rsid w:val="00F1601D"/>
    <w:rsid w:val="00F16147"/>
    <w:rsid w:val="00F165DE"/>
    <w:rsid w:val="00F16D49"/>
    <w:rsid w:val="00F16E1A"/>
    <w:rsid w:val="00F17530"/>
    <w:rsid w:val="00F17874"/>
    <w:rsid w:val="00F17890"/>
    <w:rsid w:val="00F17DE5"/>
    <w:rsid w:val="00F20187"/>
    <w:rsid w:val="00F207E9"/>
    <w:rsid w:val="00F20917"/>
    <w:rsid w:val="00F219DA"/>
    <w:rsid w:val="00F21BE9"/>
    <w:rsid w:val="00F220EF"/>
    <w:rsid w:val="00F220F0"/>
    <w:rsid w:val="00F226DD"/>
    <w:rsid w:val="00F231A4"/>
    <w:rsid w:val="00F23394"/>
    <w:rsid w:val="00F236AD"/>
    <w:rsid w:val="00F23829"/>
    <w:rsid w:val="00F2397E"/>
    <w:rsid w:val="00F239BA"/>
    <w:rsid w:val="00F23AE9"/>
    <w:rsid w:val="00F23B50"/>
    <w:rsid w:val="00F23C81"/>
    <w:rsid w:val="00F23E52"/>
    <w:rsid w:val="00F24485"/>
    <w:rsid w:val="00F2454F"/>
    <w:rsid w:val="00F2470A"/>
    <w:rsid w:val="00F24A3E"/>
    <w:rsid w:val="00F24ADE"/>
    <w:rsid w:val="00F24B0A"/>
    <w:rsid w:val="00F24DB6"/>
    <w:rsid w:val="00F25183"/>
    <w:rsid w:val="00F25F27"/>
    <w:rsid w:val="00F261BE"/>
    <w:rsid w:val="00F26A23"/>
    <w:rsid w:val="00F26D90"/>
    <w:rsid w:val="00F26EB5"/>
    <w:rsid w:val="00F27271"/>
    <w:rsid w:val="00F27599"/>
    <w:rsid w:val="00F27677"/>
    <w:rsid w:val="00F27ABF"/>
    <w:rsid w:val="00F27E4C"/>
    <w:rsid w:val="00F3012F"/>
    <w:rsid w:val="00F301AA"/>
    <w:rsid w:val="00F3029E"/>
    <w:rsid w:val="00F303B3"/>
    <w:rsid w:val="00F30BD2"/>
    <w:rsid w:val="00F30F23"/>
    <w:rsid w:val="00F314C3"/>
    <w:rsid w:val="00F314EB"/>
    <w:rsid w:val="00F318F1"/>
    <w:rsid w:val="00F31B71"/>
    <w:rsid w:val="00F31C65"/>
    <w:rsid w:val="00F31CE9"/>
    <w:rsid w:val="00F3228D"/>
    <w:rsid w:val="00F32688"/>
    <w:rsid w:val="00F32DF3"/>
    <w:rsid w:val="00F32EB3"/>
    <w:rsid w:val="00F330A5"/>
    <w:rsid w:val="00F3313F"/>
    <w:rsid w:val="00F33159"/>
    <w:rsid w:val="00F33409"/>
    <w:rsid w:val="00F3340C"/>
    <w:rsid w:val="00F338FC"/>
    <w:rsid w:val="00F34405"/>
    <w:rsid w:val="00F34983"/>
    <w:rsid w:val="00F353E3"/>
    <w:rsid w:val="00F364B1"/>
    <w:rsid w:val="00F366AC"/>
    <w:rsid w:val="00F36EA9"/>
    <w:rsid w:val="00F37551"/>
    <w:rsid w:val="00F378B1"/>
    <w:rsid w:val="00F37913"/>
    <w:rsid w:val="00F37E22"/>
    <w:rsid w:val="00F37EEE"/>
    <w:rsid w:val="00F37F3C"/>
    <w:rsid w:val="00F405CF"/>
    <w:rsid w:val="00F405F3"/>
    <w:rsid w:val="00F40CFF"/>
    <w:rsid w:val="00F4122C"/>
    <w:rsid w:val="00F4129A"/>
    <w:rsid w:val="00F41739"/>
    <w:rsid w:val="00F417A7"/>
    <w:rsid w:val="00F41A58"/>
    <w:rsid w:val="00F41FF5"/>
    <w:rsid w:val="00F4239D"/>
    <w:rsid w:val="00F425EE"/>
    <w:rsid w:val="00F42CD7"/>
    <w:rsid w:val="00F43321"/>
    <w:rsid w:val="00F43BD9"/>
    <w:rsid w:val="00F44462"/>
    <w:rsid w:val="00F44AA9"/>
    <w:rsid w:val="00F44C89"/>
    <w:rsid w:val="00F450FB"/>
    <w:rsid w:val="00F45275"/>
    <w:rsid w:val="00F460A6"/>
    <w:rsid w:val="00F46163"/>
    <w:rsid w:val="00F469F4"/>
    <w:rsid w:val="00F46F47"/>
    <w:rsid w:val="00F46FD5"/>
    <w:rsid w:val="00F47696"/>
    <w:rsid w:val="00F47A5F"/>
    <w:rsid w:val="00F5072A"/>
    <w:rsid w:val="00F51344"/>
    <w:rsid w:val="00F51377"/>
    <w:rsid w:val="00F51439"/>
    <w:rsid w:val="00F51CFA"/>
    <w:rsid w:val="00F523CF"/>
    <w:rsid w:val="00F52E20"/>
    <w:rsid w:val="00F53241"/>
    <w:rsid w:val="00F5367E"/>
    <w:rsid w:val="00F53C9F"/>
    <w:rsid w:val="00F53D73"/>
    <w:rsid w:val="00F53E2E"/>
    <w:rsid w:val="00F5431B"/>
    <w:rsid w:val="00F54491"/>
    <w:rsid w:val="00F5483E"/>
    <w:rsid w:val="00F55568"/>
    <w:rsid w:val="00F55FA8"/>
    <w:rsid w:val="00F56053"/>
    <w:rsid w:val="00F56165"/>
    <w:rsid w:val="00F56485"/>
    <w:rsid w:val="00F564F1"/>
    <w:rsid w:val="00F566DF"/>
    <w:rsid w:val="00F56854"/>
    <w:rsid w:val="00F56C0E"/>
    <w:rsid w:val="00F57254"/>
    <w:rsid w:val="00F57CB7"/>
    <w:rsid w:val="00F57CE2"/>
    <w:rsid w:val="00F603FB"/>
    <w:rsid w:val="00F6070E"/>
    <w:rsid w:val="00F60BA2"/>
    <w:rsid w:val="00F60CFA"/>
    <w:rsid w:val="00F6110F"/>
    <w:rsid w:val="00F612C4"/>
    <w:rsid w:val="00F614A2"/>
    <w:rsid w:val="00F61C15"/>
    <w:rsid w:val="00F620C7"/>
    <w:rsid w:val="00F6212E"/>
    <w:rsid w:val="00F62AE2"/>
    <w:rsid w:val="00F62CD5"/>
    <w:rsid w:val="00F63534"/>
    <w:rsid w:val="00F635FD"/>
    <w:rsid w:val="00F63618"/>
    <w:rsid w:val="00F639E8"/>
    <w:rsid w:val="00F63B50"/>
    <w:rsid w:val="00F63BC0"/>
    <w:rsid w:val="00F63DED"/>
    <w:rsid w:val="00F63E03"/>
    <w:rsid w:val="00F63E86"/>
    <w:rsid w:val="00F64944"/>
    <w:rsid w:val="00F64A9F"/>
    <w:rsid w:val="00F64ABE"/>
    <w:rsid w:val="00F64B08"/>
    <w:rsid w:val="00F6535C"/>
    <w:rsid w:val="00F6557B"/>
    <w:rsid w:val="00F65B00"/>
    <w:rsid w:val="00F65B41"/>
    <w:rsid w:val="00F65BE9"/>
    <w:rsid w:val="00F65E91"/>
    <w:rsid w:val="00F66388"/>
    <w:rsid w:val="00F665A7"/>
    <w:rsid w:val="00F66A56"/>
    <w:rsid w:val="00F673FF"/>
    <w:rsid w:val="00F67488"/>
    <w:rsid w:val="00F6753B"/>
    <w:rsid w:val="00F67820"/>
    <w:rsid w:val="00F67EB0"/>
    <w:rsid w:val="00F70496"/>
    <w:rsid w:val="00F7052C"/>
    <w:rsid w:val="00F70BBD"/>
    <w:rsid w:val="00F70C52"/>
    <w:rsid w:val="00F70FC9"/>
    <w:rsid w:val="00F71158"/>
    <w:rsid w:val="00F71320"/>
    <w:rsid w:val="00F7145F"/>
    <w:rsid w:val="00F7216C"/>
    <w:rsid w:val="00F72337"/>
    <w:rsid w:val="00F7262D"/>
    <w:rsid w:val="00F7339A"/>
    <w:rsid w:val="00F734E6"/>
    <w:rsid w:val="00F735E0"/>
    <w:rsid w:val="00F73629"/>
    <w:rsid w:val="00F738B4"/>
    <w:rsid w:val="00F73C09"/>
    <w:rsid w:val="00F73FEA"/>
    <w:rsid w:val="00F74089"/>
    <w:rsid w:val="00F74114"/>
    <w:rsid w:val="00F74366"/>
    <w:rsid w:val="00F743AA"/>
    <w:rsid w:val="00F74483"/>
    <w:rsid w:val="00F74874"/>
    <w:rsid w:val="00F74C26"/>
    <w:rsid w:val="00F74EED"/>
    <w:rsid w:val="00F751D8"/>
    <w:rsid w:val="00F75F81"/>
    <w:rsid w:val="00F7637B"/>
    <w:rsid w:val="00F764F1"/>
    <w:rsid w:val="00F7652B"/>
    <w:rsid w:val="00F7663E"/>
    <w:rsid w:val="00F777AF"/>
    <w:rsid w:val="00F80020"/>
    <w:rsid w:val="00F80078"/>
    <w:rsid w:val="00F800E9"/>
    <w:rsid w:val="00F802E7"/>
    <w:rsid w:val="00F80457"/>
    <w:rsid w:val="00F805E2"/>
    <w:rsid w:val="00F8078F"/>
    <w:rsid w:val="00F80A46"/>
    <w:rsid w:val="00F80B01"/>
    <w:rsid w:val="00F80DA9"/>
    <w:rsid w:val="00F8108A"/>
    <w:rsid w:val="00F81132"/>
    <w:rsid w:val="00F815A8"/>
    <w:rsid w:val="00F81757"/>
    <w:rsid w:val="00F81AF8"/>
    <w:rsid w:val="00F821DC"/>
    <w:rsid w:val="00F82422"/>
    <w:rsid w:val="00F82732"/>
    <w:rsid w:val="00F82EC9"/>
    <w:rsid w:val="00F82FB1"/>
    <w:rsid w:val="00F83961"/>
    <w:rsid w:val="00F83CAA"/>
    <w:rsid w:val="00F83F65"/>
    <w:rsid w:val="00F84261"/>
    <w:rsid w:val="00F84331"/>
    <w:rsid w:val="00F845CB"/>
    <w:rsid w:val="00F84AC2"/>
    <w:rsid w:val="00F85AAC"/>
    <w:rsid w:val="00F85E8D"/>
    <w:rsid w:val="00F85E9B"/>
    <w:rsid w:val="00F85FC7"/>
    <w:rsid w:val="00F860F9"/>
    <w:rsid w:val="00F86409"/>
    <w:rsid w:val="00F86946"/>
    <w:rsid w:val="00F869E3"/>
    <w:rsid w:val="00F86D6A"/>
    <w:rsid w:val="00F872BE"/>
    <w:rsid w:val="00F872D6"/>
    <w:rsid w:val="00F8755C"/>
    <w:rsid w:val="00F87D58"/>
    <w:rsid w:val="00F90432"/>
    <w:rsid w:val="00F904AC"/>
    <w:rsid w:val="00F905C3"/>
    <w:rsid w:val="00F90AB8"/>
    <w:rsid w:val="00F90B55"/>
    <w:rsid w:val="00F91193"/>
    <w:rsid w:val="00F9119F"/>
    <w:rsid w:val="00F91DC2"/>
    <w:rsid w:val="00F923FA"/>
    <w:rsid w:val="00F92568"/>
    <w:rsid w:val="00F93126"/>
    <w:rsid w:val="00F932F5"/>
    <w:rsid w:val="00F935AF"/>
    <w:rsid w:val="00F94431"/>
    <w:rsid w:val="00F944CF"/>
    <w:rsid w:val="00F945E1"/>
    <w:rsid w:val="00F9472B"/>
    <w:rsid w:val="00F94E73"/>
    <w:rsid w:val="00F952A7"/>
    <w:rsid w:val="00F9578B"/>
    <w:rsid w:val="00F95A05"/>
    <w:rsid w:val="00F95B98"/>
    <w:rsid w:val="00F95CBC"/>
    <w:rsid w:val="00F95E92"/>
    <w:rsid w:val="00F96456"/>
    <w:rsid w:val="00F96CBB"/>
    <w:rsid w:val="00F96E20"/>
    <w:rsid w:val="00F972FA"/>
    <w:rsid w:val="00F9761C"/>
    <w:rsid w:val="00F97917"/>
    <w:rsid w:val="00F97B4E"/>
    <w:rsid w:val="00F97C24"/>
    <w:rsid w:val="00F97FB5"/>
    <w:rsid w:val="00FA028D"/>
    <w:rsid w:val="00FA08A4"/>
    <w:rsid w:val="00FA0992"/>
    <w:rsid w:val="00FA09EB"/>
    <w:rsid w:val="00FA0C32"/>
    <w:rsid w:val="00FA0D5E"/>
    <w:rsid w:val="00FA1C06"/>
    <w:rsid w:val="00FA1C6A"/>
    <w:rsid w:val="00FA2155"/>
    <w:rsid w:val="00FA2851"/>
    <w:rsid w:val="00FA294A"/>
    <w:rsid w:val="00FA2D74"/>
    <w:rsid w:val="00FA2F05"/>
    <w:rsid w:val="00FA32A3"/>
    <w:rsid w:val="00FA36F0"/>
    <w:rsid w:val="00FA3890"/>
    <w:rsid w:val="00FA407D"/>
    <w:rsid w:val="00FA40E3"/>
    <w:rsid w:val="00FA438D"/>
    <w:rsid w:val="00FA4524"/>
    <w:rsid w:val="00FA4A06"/>
    <w:rsid w:val="00FA4BE3"/>
    <w:rsid w:val="00FA4E6C"/>
    <w:rsid w:val="00FA4F54"/>
    <w:rsid w:val="00FA4FE8"/>
    <w:rsid w:val="00FA550F"/>
    <w:rsid w:val="00FA5D2B"/>
    <w:rsid w:val="00FA5F8C"/>
    <w:rsid w:val="00FA6666"/>
    <w:rsid w:val="00FA72A0"/>
    <w:rsid w:val="00FA7621"/>
    <w:rsid w:val="00FA7D61"/>
    <w:rsid w:val="00FB0572"/>
    <w:rsid w:val="00FB0727"/>
    <w:rsid w:val="00FB0DF0"/>
    <w:rsid w:val="00FB1422"/>
    <w:rsid w:val="00FB14B9"/>
    <w:rsid w:val="00FB188B"/>
    <w:rsid w:val="00FB1F42"/>
    <w:rsid w:val="00FB2069"/>
    <w:rsid w:val="00FB2094"/>
    <w:rsid w:val="00FB2154"/>
    <w:rsid w:val="00FB2334"/>
    <w:rsid w:val="00FB28A1"/>
    <w:rsid w:val="00FB2C7F"/>
    <w:rsid w:val="00FB397D"/>
    <w:rsid w:val="00FB3A11"/>
    <w:rsid w:val="00FB3E72"/>
    <w:rsid w:val="00FB4167"/>
    <w:rsid w:val="00FB42AB"/>
    <w:rsid w:val="00FB4471"/>
    <w:rsid w:val="00FB47DC"/>
    <w:rsid w:val="00FB4818"/>
    <w:rsid w:val="00FB4B87"/>
    <w:rsid w:val="00FB5913"/>
    <w:rsid w:val="00FB5F88"/>
    <w:rsid w:val="00FB60D6"/>
    <w:rsid w:val="00FB62F1"/>
    <w:rsid w:val="00FB6319"/>
    <w:rsid w:val="00FB6A3D"/>
    <w:rsid w:val="00FB702A"/>
    <w:rsid w:val="00FB71B5"/>
    <w:rsid w:val="00FB730C"/>
    <w:rsid w:val="00FB731E"/>
    <w:rsid w:val="00FB7C19"/>
    <w:rsid w:val="00FB7FBC"/>
    <w:rsid w:val="00FC07C1"/>
    <w:rsid w:val="00FC083E"/>
    <w:rsid w:val="00FC090C"/>
    <w:rsid w:val="00FC0F55"/>
    <w:rsid w:val="00FC11B2"/>
    <w:rsid w:val="00FC1762"/>
    <w:rsid w:val="00FC1BB9"/>
    <w:rsid w:val="00FC1C96"/>
    <w:rsid w:val="00FC206F"/>
    <w:rsid w:val="00FC268A"/>
    <w:rsid w:val="00FC328A"/>
    <w:rsid w:val="00FC35A5"/>
    <w:rsid w:val="00FC3674"/>
    <w:rsid w:val="00FC3847"/>
    <w:rsid w:val="00FC3D15"/>
    <w:rsid w:val="00FC4153"/>
    <w:rsid w:val="00FC43DC"/>
    <w:rsid w:val="00FC4599"/>
    <w:rsid w:val="00FC45FB"/>
    <w:rsid w:val="00FC4603"/>
    <w:rsid w:val="00FC52A7"/>
    <w:rsid w:val="00FC5F48"/>
    <w:rsid w:val="00FC6C48"/>
    <w:rsid w:val="00FC6E1C"/>
    <w:rsid w:val="00FC6F2D"/>
    <w:rsid w:val="00FC6FB0"/>
    <w:rsid w:val="00FC75F3"/>
    <w:rsid w:val="00FD0AE4"/>
    <w:rsid w:val="00FD11E4"/>
    <w:rsid w:val="00FD1766"/>
    <w:rsid w:val="00FD1D50"/>
    <w:rsid w:val="00FD1DD8"/>
    <w:rsid w:val="00FD1F60"/>
    <w:rsid w:val="00FD2289"/>
    <w:rsid w:val="00FD2887"/>
    <w:rsid w:val="00FD2AA8"/>
    <w:rsid w:val="00FD2DF2"/>
    <w:rsid w:val="00FD2FBF"/>
    <w:rsid w:val="00FD32DD"/>
    <w:rsid w:val="00FD3380"/>
    <w:rsid w:val="00FD3A3F"/>
    <w:rsid w:val="00FD3BE4"/>
    <w:rsid w:val="00FD3E18"/>
    <w:rsid w:val="00FD3F31"/>
    <w:rsid w:val="00FD40AA"/>
    <w:rsid w:val="00FD4103"/>
    <w:rsid w:val="00FD4A18"/>
    <w:rsid w:val="00FD4CE1"/>
    <w:rsid w:val="00FD4DAF"/>
    <w:rsid w:val="00FD4DCC"/>
    <w:rsid w:val="00FD532E"/>
    <w:rsid w:val="00FD5603"/>
    <w:rsid w:val="00FD5796"/>
    <w:rsid w:val="00FD5AD4"/>
    <w:rsid w:val="00FD5FD6"/>
    <w:rsid w:val="00FD6516"/>
    <w:rsid w:val="00FD6A6F"/>
    <w:rsid w:val="00FD7561"/>
    <w:rsid w:val="00FD758F"/>
    <w:rsid w:val="00FD7AD2"/>
    <w:rsid w:val="00FD7AED"/>
    <w:rsid w:val="00FD7E5A"/>
    <w:rsid w:val="00FE00DC"/>
    <w:rsid w:val="00FE05AC"/>
    <w:rsid w:val="00FE0616"/>
    <w:rsid w:val="00FE084A"/>
    <w:rsid w:val="00FE08D3"/>
    <w:rsid w:val="00FE0EA1"/>
    <w:rsid w:val="00FE1189"/>
    <w:rsid w:val="00FE13C6"/>
    <w:rsid w:val="00FE175F"/>
    <w:rsid w:val="00FE17DE"/>
    <w:rsid w:val="00FE203A"/>
    <w:rsid w:val="00FE214C"/>
    <w:rsid w:val="00FE3327"/>
    <w:rsid w:val="00FE3DE2"/>
    <w:rsid w:val="00FE3DF0"/>
    <w:rsid w:val="00FE4279"/>
    <w:rsid w:val="00FE44E5"/>
    <w:rsid w:val="00FE4798"/>
    <w:rsid w:val="00FE4B0A"/>
    <w:rsid w:val="00FE4B16"/>
    <w:rsid w:val="00FE4E3D"/>
    <w:rsid w:val="00FE50F1"/>
    <w:rsid w:val="00FE5255"/>
    <w:rsid w:val="00FE5656"/>
    <w:rsid w:val="00FE56AD"/>
    <w:rsid w:val="00FE5DE7"/>
    <w:rsid w:val="00FE61F9"/>
    <w:rsid w:val="00FE6555"/>
    <w:rsid w:val="00FE676F"/>
    <w:rsid w:val="00FE6962"/>
    <w:rsid w:val="00FE6C85"/>
    <w:rsid w:val="00FE6CA8"/>
    <w:rsid w:val="00FE7158"/>
    <w:rsid w:val="00FE793E"/>
    <w:rsid w:val="00FE7CAE"/>
    <w:rsid w:val="00FE7DBD"/>
    <w:rsid w:val="00FE7E97"/>
    <w:rsid w:val="00FE7F57"/>
    <w:rsid w:val="00FF0292"/>
    <w:rsid w:val="00FF059F"/>
    <w:rsid w:val="00FF0702"/>
    <w:rsid w:val="00FF0E83"/>
    <w:rsid w:val="00FF119C"/>
    <w:rsid w:val="00FF19D9"/>
    <w:rsid w:val="00FF1D16"/>
    <w:rsid w:val="00FF20F3"/>
    <w:rsid w:val="00FF2377"/>
    <w:rsid w:val="00FF29CD"/>
    <w:rsid w:val="00FF3396"/>
    <w:rsid w:val="00FF3975"/>
    <w:rsid w:val="00FF3D2A"/>
    <w:rsid w:val="00FF3E6C"/>
    <w:rsid w:val="00FF3F06"/>
    <w:rsid w:val="00FF4060"/>
    <w:rsid w:val="00FF43C1"/>
    <w:rsid w:val="00FF485D"/>
    <w:rsid w:val="00FF579F"/>
    <w:rsid w:val="00FF604C"/>
    <w:rsid w:val="00FF642B"/>
    <w:rsid w:val="00FF657E"/>
    <w:rsid w:val="00FF6C89"/>
    <w:rsid w:val="00FF6E04"/>
    <w:rsid w:val="00FF7472"/>
    <w:rsid w:val="00FF780C"/>
    <w:rsid w:val="010004D9"/>
    <w:rsid w:val="0111BCE9"/>
    <w:rsid w:val="011432DD"/>
    <w:rsid w:val="01208D5C"/>
    <w:rsid w:val="012796C5"/>
    <w:rsid w:val="012B1624"/>
    <w:rsid w:val="012CC8B0"/>
    <w:rsid w:val="014D6301"/>
    <w:rsid w:val="017C3183"/>
    <w:rsid w:val="019637F1"/>
    <w:rsid w:val="019D87C4"/>
    <w:rsid w:val="01A384DF"/>
    <w:rsid w:val="01AC0151"/>
    <w:rsid w:val="01D4A033"/>
    <w:rsid w:val="01E19E92"/>
    <w:rsid w:val="01EA420D"/>
    <w:rsid w:val="01F182BC"/>
    <w:rsid w:val="01F19CA6"/>
    <w:rsid w:val="02019EA1"/>
    <w:rsid w:val="0210FBA1"/>
    <w:rsid w:val="021892A0"/>
    <w:rsid w:val="02498306"/>
    <w:rsid w:val="0256B695"/>
    <w:rsid w:val="02599717"/>
    <w:rsid w:val="026B7255"/>
    <w:rsid w:val="02751389"/>
    <w:rsid w:val="02871902"/>
    <w:rsid w:val="028BE9E9"/>
    <w:rsid w:val="029E62F5"/>
    <w:rsid w:val="02A8C907"/>
    <w:rsid w:val="02A8E51D"/>
    <w:rsid w:val="02AE4947"/>
    <w:rsid w:val="02B4DFA4"/>
    <w:rsid w:val="02B9F39A"/>
    <w:rsid w:val="02BABC67"/>
    <w:rsid w:val="02BD6783"/>
    <w:rsid w:val="02BFD60B"/>
    <w:rsid w:val="02D22F59"/>
    <w:rsid w:val="02F1B1FD"/>
    <w:rsid w:val="03057EF6"/>
    <w:rsid w:val="0307600E"/>
    <w:rsid w:val="03108889"/>
    <w:rsid w:val="0314FDDE"/>
    <w:rsid w:val="031B656C"/>
    <w:rsid w:val="032E74C6"/>
    <w:rsid w:val="032EFBAA"/>
    <w:rsid w:val="03318EA9"/>
    <w:rsid w:val="0337263F"/>
    <w:rsid w:val="033A28DB"/>
    <w:rsid w:val="033E0F6F"/>
    <w:rsid w:val="03418B31"/>
    <w:rsid w:val="0352EFC1"/>
    <w:rsid w:val="03544A17"/>
    <w:rsid w:val="037FCE18"/>
    <w:rsid w:val="0381A7B9"/>
    <w:rsid w:val="03821649"/>
    <w:rsid w:val="039D420C"/>
    <w:rsid w:val="03C3D11F"/>
    <w:rsid w:val="03C563B3"/>
    <w:rsid w:val="03CCC55C"/>
    <w:rsid w:val="03D8E373"/>
    <w:rsid w:val="03E30E60"/>
    <w:rsid w:val="03EE2838"/>
    <w:rsid w:val="03EF1495"/>
    <w:rsid w:val="03F52471"/>
    <w:rsid w:val="0407311B"/>
    <w:rsid w:val="040947A6"/>
    <w:rsid w:val="042728AE"/>
    <w:rsid w:val="042FE299"/>
    <w:rsid w:val="0434B92A"/>
    <w:rsid w:val="043CA9A9"/>
    <w:rsid w:val="0448965F"/>
    <w:rsid w:val="044B5DD0"/>
    <w:rsid w:val="044BC858"/>
    <w:rsid w:val="044BD39F"/>
    <w:rsid w:val="0456CB76"/>
    <w:rsid w:val="045A8864"/>
    <w:rsid w:val="049DFB30"/>
    <w:rsid w:val="04A71735"/>
    <w:rsid w:val="04AADF03"/>
    <w:rsid w:val="04BFE0AA"/>
    <w:rsid w:val="04C4D091"/>
    <w:rsid w:val="04C63092"/>
    <w:rsid w:val="04D52886"/>
    <w:rsid w:val="04E664B4"/>
    <w:rsid w:val="04F06B58"/>
    <w:rsid w:val="04F9FDC3"/>
    <w:rsid w:val="05121A93"/>
    <w:rsid w:val="051F4C57"/>
    <w:rsid w:val="0520B18E"/>
    <w:rsid w:val="052B1E7B"/>
    <w:rsid w:val="05343AD4"/>
    <w:rsid w:val="053BB57D"/>
    <w:rsid w:val="055A203E"/>
    <w:rsid w:val="056F5D34"/>
    <w:rsid w:val="0574A15B"/>
    <w:rsid w:val="0577117D"/>
    <w:rsid w:val="058AA3B9"/>
    <w:rsid w:val="05945074"/>
    <w:rsid w:val="059E3C4F"/>
    <w:rsid w:val="05A60A8B"/>
    <w:rsid w:val="05A8A64C"/>
    <w:rsid w:val="05C96023"/>
    <w:rsid w:val="05DB196F"/>
    <w:rsid w:val="05DE4842"/>
    <w:rsid w:val="05E1C38D"/>
    <w:rsid w:val="05F38E18"/>
    <w:rsid w:val="05FADD4F"/>
    <w:rsid w:val="06184998"/>
    <w:rsid w:val="0619702D"/>
    <w:rsid w:val="0621F0B2"/>
    <w:rsid w:val="06249852"/>
    <w:rsid w:val="063C2B30"/>
    <w:rsid w:val="0649CCF6"/>
    <w:rsid w:val="0651D7D2"/>
    <w:rsid w:val="06560D1F"/>
    <w:rsid w:val="0668D59B"/>
    <w:rsid w:val="068AD007"/>
    <w:rsid w:val="06A3393C"/>
    <w:rsid w:val="06B2020E"/>
    <w:rsid w:val="06BC994A"/>
    <w:rsid w:val="06D5A008"/>
    <w:rsid w:val="06E93B68"/>
    <w:rsid w:val="06EC0F40"/>
    <w:rsid w:val="06FDCF31"/>
    <w:rsid w:val="07060558"/>
    <w:rsid w:val="07257769"/>
    <w:rsid w:val="07291DD2"/>
    <w:rsid w:val="0736C1F3"/>
    <w:rsid w:val="073BC583"/>
    <w:rsid w:val="073E89A1"/>
    <w:rsid w:val="074A6650"/>
    <w:rsid w:val="074E6844"/>
    <w:rsid w:val="075EC970"/>
    <w:rsid w:val="0763A604"/>
    <w:rsid w:val="07648E0E"/>
    <w:rsid w:val="077D60B2"/>
    <w:rsid w:val="07803721"/>
    <w:rsid w:val="0789FAB7"/>
    <w:rsid w:val="0792ACC6"/>
    <w:rsid w:val="0798BD36"/>
    <w:rsid w:val="079E9A98"/>
    <w:rsid w:val="07EB4D03"/>
    <w:rsid w:val="0807B593"/>
    <w:rsid w:val="080CC948"/>
    <w:rsid w:val="081DCE24"/>
    <w:rsid w:val="081E7700"/>
    <w:rsid w:val="0855E440"/>
    <w:rsid w:val="085B102F"/>
    <w:rsid w:val="088D2271"/>
    <w:rsid w:val="089A1E61"/>
    <w:rsid w:val="089E7870"/>
    <w:rsid w:val="08A67EB0"/>
    <w:rsid w:val="08A91C1E"/>
    <w:rsid w:val="08BFBA46"/>
    <w:rsid w:val="08D3B914"/>
    <w:rsid w:val="090696BB"/>
    <w:rsid w:val="09143A25"/>
    <w:rsid w:val="0921CE2F"/>
    <w:rsid w:val="092313FA"/>
    <w:rsid w:val="09240021"/>
    <w:rsid w:val="0925AF34"/>
    <w:rsid w:val="09352FDF"/>
    <w:rsid w:val="09401BB0"/>
    <w:rsid w:val="09502A32"/>
    <w:rsid w:val="095C4F8A"/>
    <w:rsid w:val="09854F1A"/>
    <w:rsid w:val="0985E9DC"/>
    <w:rsid w:val="0989E78D"/>
    <w:rsid w:val="09988208"/>
    <w:rsid w:val="09AFB995"/>
    <w:rsid w:val="09B0E621"/>
    <w:rsid w:val="09BB9D8F"/>
    <w:rsid w:val="09CAEA00"/>
    <w:rsid w:val="09D6A3DC"/>
    <w:rsid w:val="09D812DB"/>
    <w:rsid w:val="09D9200B"/>
    <w:rsid w:val="09EDDB04"/>
    <w:rsid w:val="09EE6966"/>
    <w:rsid w:val="0A001AC5"/>
    <w:rsid w:val="0A038244"/>
    <w:rsid w:val="0A11AA54"/>
    <w:rsid w:val="0A1C1C9E"/>
    <w:rsid w:val="0A1DD29F"/>
    <w:rsid w:val="0A3A163B"/>
    <w:rsid w:val="0A3BBBD1"/>
    <w:rsid w:val="0A3C48FF"/>
    <w:rsid w:val="0A5FF772"/>
    <w:rsid w:val="0A8022D1"/>
    <w:rsid w:val="0AA9C107"/>
    <w:rsid w:val="0AB045B0"/>
    <w:rsid w:val="0ABB8867"/>
    <w:rsid w:val="0AC6786C"/>
    <w:rsid w:val="0ACA4D88"/>
    <w:rsid w:val="0ACF12A4"/>
    <w:rsid w:val="0AF0DBA0"/>
    <w:rsid w:val="0B0101A2"/>
    <w:rsid w:val="0B269AE4"/>
    <w:rsid w:val="0B3E9AAD"/>
    <w:rsid w:val="0B486391"/>
    <w:rsid w:val="0B48CC9D"/>
    <w:rsid w:val="0B4A9985"/>
    <w:rsid w:val="0B52190C"/>
    <w:rsid w:val="0B593785"/>
    <w:rsid w:val="0B653497"/>
    <w:rsid w:val="0B77006F"/>
    <w:rsid w:val="0B7DDBD0"/>
    <w:rsid w:val="0BA2582F"/>
    <w:rsid w:val="0BA30CA7"/>
    <w:rsid w:val="0BB0340C"/>
    <w:rsid w:val="0BBD18C5"/>
    <w:rsid w:val="0BBF8063"/>
    <w:rsid w:val="0BD13591"/>
    <w:rsid w:val="0BD2048E"/>
    <w:rsid w:val="0BE0BCE0"/>
    <w:rsid w:val="0C033DA7"/>
    <w:rsid w:val="0C056B5B"/>
    <w:rsid w:val="0C0D676D"/>
    <w:rsid w:val="0C21C8A6"/>
    <w:rsid w:val="0C25D3E8"/>
    <w:rsid w:val="0C47AD83"/>
    <w:rsid w:val="0C484F3E"/>
    <w:rsid w:val="0C60D5E0"/>
    <w:rsid w:val="0C650344"/>
    <w:rsid w:val="0C862B6E"/>
    <w:rsid w:val="0C88B42F"/>
    <w:rsid w:val="0C93D9D6"/>
    <w:rsid w:val="0C9BEFA3"/>
    <w:rsid w:val="0C9CD203"/>
    <w:rsid w:val="0CA19F9A"/>
    <w:rsid w:val="0CB226AF"/>
    <w:rsid w:val="0CC040F0"/>
    <w:rsid w:val="0CC42AB8"/>
    <w:rsid w:val="0CD1DEF1"/>
    <w:rsid w:val="0CD39645"/>
    <w:rsid w:val="0CDBA3EF"/>
    <w:rsid w:val="0CDD1D1D"/>
    <w:rsid w:val="0CE46237"/>
    <w:rsid w:val="0CF005F1"/>
    <w:rsid w:val="0CFAF869"/>
    <w:rsid w:val="0D1668A3"/>
    <w:rsid w:val="0D24946B"/>
    <w:rsid w:val="0D296605"/>
    <w:rsid w:val="0D41A43C"/>
    <w:rsid w:val="0D4C8F6E"/>
    <w:rsid w:val="0D6109F8"/>
    <w:rsid w:val="0D624289"/>
    <w:rsid w:val="0D69AE03"/>
    <w:rsid w:val="0D6A9225"/>
    <w:rsid w:val="0D6CEAD0"/>
    <w:rsid w:val="0D73D750"/>
    <w:rsid w:val="0D7B71EA"/>
    <w:rsid w:val="0D7D3E2F"/>
    <w:rsid w:val="0D7F3937"/>
    <w:rsid w:val="0D94DDCF"/>
    <w:rsid w:val="0D9DE461"/>
    <w:rsid w:val="0DA879E9"/>
    <w:rsid w:val="0DADCB25"/>
    <w:rsid w:val="0DADECF7"/>
    <w:rsid w:val="0DBBB2FE"/>
    <w:rsid w:val="0DCFA60C"/>
    <w:rsid w:val="0DE14069"/>
    <w:rsid w:val="0DE577A0"/>
    <w:rsid w:val="0DEB37E3"/>
    <w:rsid w:val="0DF187B4"/>
    <w:rsid w:val="0DF7662B"/>
    <w:rsid w:val="0DFA00AF"/>
    <w:rsid w:val="0E089776"/>
    <w:rsid w:val="0E08C9D5"/>
    <w:rsid w:val="0E0CFC49"/>
    <w:rsid w:val="0E17D79B"/>
    <w:rsid w:val="0E42CB25"/>
    <w:rsid w:val="0E584C2C"/>
    <w:rsid w:val="0E6B9152"/>
    <w:rsid w:val="0E6C6C19"/>
    <w:rsid w:val="0E70B9BD"/>
    <w:rsid w:val="0E75E655"/>
    <w:rsid w:val="0E7E791A"/>
    <w:rsid w:val="0EBE10E1"/>
    <w:rsid w:val="0EC0A381"/>
    <w:rsid w:val="0EC3D8F4"/>
    <w:rsid w:val="0ECAA94D"/>
    <w:rsid w:val="0ED00900"/>
    <w:rsid w:val="0ED420D9"/>
    <w:rsid w:val="0EEF81A6"/>
    <w:rsid w:val="0EF87294"/>
    <w:rsid w:val="0F06F17A"/>
    <w:rsid w:val="0F0D5943"/>
    <w:rsid w:val="0F2716AE"/>
    <w:rsid w:val="0F2C74FF"/>
    <w:rsid w:val="0F3EFFFA"/>
    <w:rsid w:val="0F416028"/>
    <w:rsid w:val="0F41E0C3"/>
    <w:rsid w:val="0F4A8969"/>
    <w:rsid w:val="0F69312B"/>
    <w:rsid w:val="0F6A849E"/>
    <w:rsid w:val="0F7494FF"/>
    <w:rsid w:val="0F814801"/>
    <w:rsid w:val="0F8A14A7"/>
    <w:rsid w:val="0FB1DE44"/>
    <w:rsid w:val="0FB4EC06"/>
    <w:rsid w:val="0FB6E688"/>
    <w:rsid w:val="0FF12194"/>
    <w:rsid w:val="101AAF1B"/>
    <w:rsid w:val="10318064"/>
    <w:rsid w:val="103A40B0"/>
    <w:rsid w:val="103AC426"/>
    <w:rsid w:val="10499303"/>
    <w:rsid w:val="104FE894"/>
    <w:rsid w:val="10600971"/>
    <w:rsid w:val="107B392C"/>
    <w:rsid w:val="108C07E9"/>
    <w:rsid w:val="1098384D"/>
    <w:rsid w:val="10A0A56A"/>
    <w:rsid w:val="10A1F05C"/>
    <w:rsid w:val="10B0ED82"/>
    <w:rsid w:val="10BB4E50"/>
    <w:rsid w:val="10C75BC9"/>
    <w:rsid w:val="10C85B97"/>
    <w:rsid w:val="10CDDF20"/>
    <w:rsid w:val="10D58523"/>
    <w:rsid w:val="10D6FC21"/>
    <w:rsid w:val="10D94399"/>
    <w:rsid w:val="10E1FC49"/>
    <w:rsid w:val="10EB58F3"/>
    <w:rsid w:val="10F33720"/>
    <w:rsid w:val="111354E5"/>
    <w:rsid w:val="11269F0D"/>
    <w:rsid w:val="1129AFBF"/>
    <w:rsid w:val="1137E69D"/>
    <w:rsid w:val="1146FEF7"/>
    <w:rsid w:val="1149B5B9"/>
    <w:rsid w:val="114B025E"/>
    <w:rsid w:val="114DA951"/>
    <w:rsid w:val="115443A9"/>
    <w:rsid w:val="11713886"/>
    <w:rsid w:val="117A5164"/>
    <w:rsid w:val="117DE6A5"/>
    <w:rsid w:val="1187766A"/>
    <w:rsid w:val="1189007D"/>
    <w:rsid w:val="1199AE29"/>
    <w:rsid w:val="119A8CC4"/>
    <w:rsid w:val="119FBC30"/>
    <w:rsid w:val="11A75101"/>
    <w:rsid w:val="11AD8717"/>
    <w:rsid w:val="11B940AB"/>
    <w:rsid w:val="11E28DC7"/>
    <w:rsid w:val="11F869AA"/>
    <w:rsid w:val="120C8EC9"/>
    <w:rsid w:val="12251784"/>
    <w:rsid w:val="122EF175"/>
    <w:rsid w:val="1239939A"/>
    <w:rsid w:val="123DE980"/>
    <w:rsid w:val="12532066"/>
    <w:rsid w:val="12609728"/>
    <w:rsid w:val="12688A1D"/>
    <w:rsid w:val="129085CC"/>
    <w:rsid w:val="1292FF5B"/>
    <w:rsid w:val="12B20417"/>
    <w:rsid w:val="12BD9F77"/>
    <w:rsid w:val="12CD62E9"/>
    <w:rsid w:val="12D0A076"/>
    <w:rsid w:val="12FA8D59"/>
    <w:rsid w:val="1300A358"/>
    <w:rsid w:val="1312E581"/>
    <w:rsid w:val="13220F83"/>
    <w:rsid w:val="1323CF56"/>
    <w:rsid w:val="1326AF30"/>
    <w:rsid w:val="1327BF36"/>
    <w:rsid w:val="1333F502"/>
    <w:rsid w:val="1336AC95"/>
    <w:rsid w:val="1341D840"/>
    <w:rsid w:val="134E062D"/>
    <w:rsid w:val="134F1B52"/>
    <w:rsid w:val="1351AC48"/>
    <w:rsid w:val="1365187B"/>
    <w:rsid w:val="1372B075"/>
    <w:rsid w:val="138D4C50"/>
    <w:rsid w:val="138DD2CD"/>
    <w:rsid w:val="1394D4FF"/>
    <w:rsid w:val="139B0711"/>
    <w:rsid w:val="139E1A70"/>
    <w:rsid w:val="139EEBF9"/>
    <w:rsid w:val="13A0F0C4"/>
    <w:rsid w:val="13A4F491"/>
    <w:rsid w:val="13AFE2DD"/>
    <w:rsid w:val="13B7C791"/>
    <w:rsid w:val="13BE407D"/>
    <w:rsid w:val="13DB1B63"/>
    <w:rsid w:val="13DDC478"/>
    <w:rsid w:val="13EC842A"/>
    <w:rsid w:val="13EEA012"/>
    <w:rsid w:val="13F967D3"/>
    <w:rsid w:val="14005437"/>
    <w:rsid w:val="1400942E"/>
    <w:rsid w:val="140324CA"/>
    <w:rsid w:val="1404061E"/>
    <w:rsid w:val="141BFEEC"/>
    <w:rsid w:val="14231791"/>
    <w:rsid w:val="142CA346"/>
    <w:rsid w:val="1452BF68"/>
    <w:rsid w:val="145501A6"/>
    <w:rsid w:val="14569F13"/>
    <w:rsid w:val="14671735"/>
    <w:rsid w:val="14831BBE"/>
    <w:rsid w:val="14948D70"/>
    <w:rsid w:val="149ACD7E"/>
    <w:rsid w:val="14A6BA14"/>
    <w:rsid w:val="14B556A1"/>
    <w:rsid w:val="14B88C1F"/>
    <w:rsid w:val="14C23D26"/>
    <w:rsid w:val="14C30125"/>
    <w:rsid w:val="14D923FE"/>
    <w:rsid w:val="14D9482B"/>
    <w:rsid w:val="14DCA613"/>
    <w:rsid w:val="14F7B28D"/>
    <w:rsid w:val="15107315"/>
    <w:rsid w:val="15212126"/>
    <w:rsid w:val="152BB9BC"/>
    <w:rsid w:val="152F1FE5"/>
    <w:rsid w:val="15359D75"/>
    <w:rsid w:val="15390B65"/>
    <w:rsid w:val="15423594"/>
    <w:rsid w:val="1547F4BF"/>
    <w:rsid w:val="15567689"/>
    <w:rsid w:val="1559FA6C"/>
    <w:rsid w:val="155A3A57"/>
    <w:rsid w:val="155B74C4"/>
    <w:rsid w:val="155D5F7E"/>
    <w:rsid w:val="1560F505"/>
    <w:rsid w:val="156CB23B"/>
    <w:rsid w:val="1574255A"/>
    <w:rsid w:val="15839D3B"/>
    <w:rsid w:val="158C89CD"/>
    <w:rsid w:val="158F8CAC"/>
    <w:rsid w:val="159FF4A5"/>
    <w:rsid w:val="15CEE941"/>
    <w:rsid w:val="15D961ED"/>
    <w:rsid w:val="15E86EA5"/>
    <w:rsid w:val="15ED5732"/>
    <w:rsid w:val="15F16656"/>
    <w:rsid w:val="15F58069"/>
    <w:rsid w:val="15FF5E7D"/>
    <w:rsid w:val="16081A3F"/>
    <w:rsid w:val="1614B62A"/>
    <w:rsid w:val="16451EF4"/>
    <w:rsid w:val="1652E868"/>
    <w:rsid w:val="1652EC88"/>
    <w:rsid w:val="1659D7B4"/>
    <w:rsid w:val="166653C6"/>
    <w:rsid w:val="166A4E7D"/>
    <w:rsid w:val="1676A337"/>
    <w:rsid w:val="1693B66A"/>
    <w:rsid w:val="16A4BD98"/>
    <w:rsid w:val="16AAF229"/>
    <w:rsid w:val="16B45E1A"/>
    <w:rsid w:val="16C79B43"/>
    <w:rsid w:val="16D94E78"/>
    <w:rsid w:val="16E2E433"/>
    <w:rsid w:val="16EDC1E3"/>
    <w:rsid w:val="16EE4D7D"/>
    <w:rsid w:val="1715653A"/>
    <w:rsid w:val="171D86CC"/>
    <w:rsid w:val="1730F32E"/>
    <w:rsid w:val="174174A4"/>
    <w:rsid w:val="1747C2CC"/>
    <w:rsid w:val="1752C64C"/>
    <w:rsid w:val="176B7779"/>
    <w:rsid w:val="1771C94E"/>
    <w:rsid w:val="177DE8C6"/>
    <w:rsid w:val="17829BFC"/>
    <w:rsid w:val="179C5688"/>
    <w:rsid w:val="17A7AA55"/>
    <w:rsid w:val="17AAE80F"/>
    <w:rsid w:val="17B421B2"/>
    <w:rsid w:val="17B5122A"/>
    <w:rsid w:val="17B7F6BB"/>
    <w:rsid w:val="17BABC80"/>
    <w:rsid w:val="17BFF369"/>
    <w:rsid w:val="17CE217A"/>
    <w:rsid w:val="17D6CAF5"/>
    <w:rsid w:val="17FAFE19"/>
    <w:rsid w:val="1810E8ED"/>
    <w:rsid w:val="1812B90E"/>
    <w:rsid w:val="181326A7"/>
    <w:rsid w:val="182ADA98"/>
    <w:rsid w:val="182CBF1C"/>
    <w:rsid w:val="182DFA3B"/>
    <w:rsid w:val="182FA1D8"/>
    <w:rsid w:val="183712D9"/>
    <w:rsid w:val="18544E64"/>
    <w:rsid w:val="18545E69"/>
    <w:rsid w:val="18573372"/>
    <w:rsid w:val="188187BD"/>
    <w:rsid w:val="1883CA16"/>
    <w:rsid w:val="1888149E"/>
    <w:rsid w:val="18BB09C3"/>
    <w:rsid w:val="18C494E8"/>
    <w:rsid w:val="18C8C0E9"/>
    <w:rsid w:val="18E628B0"/>
    <w:rsid w:val="18F4EA63"/>
    <w:rsid w:val="1927A378"/>
    <w:rsid w:val="1927E2E6"/>
    <w:rsid w:val="192B7063"/>
    <w:rsid w:val="1947241A"/>
    <w:rsid w:val="1963B7C8"/>
    <w:rsid w:val="196A4E25"/>
    <w:rsid w:val="196F264F"/>
    <w:rsid w:val="198004A9"/>
    <w:rsid w:val="1999C248"/>
    <w:rsid w:val="19B44DE5"/>
    <w:rsid w:val="19B51D48"/>
    <w:rsid w:val="19B829AE"/>
    <w:rsid w:val="19E42489"/>
    <w:rsid w:val="19E827CE"/>
    <w:rsid w:val="19F146AB"/>
    <w:rsid w:val="19FB8B0B"/>
    <w:rsid w:val="19FE3597"/>
    <w:rsid w:val="1A029108"/>
    <w:rsid w:val="1A15B987"/>
    <w:rsid w:val="1A1CA346"/>
    <w:rsid w:val="1A1F9A77"/>
    <w:rsid w:val="1A28BD9A"/>
    <w:rsid w:val="1A2BD023"/>
    <w:rsid w:val="1A4CF774"/>
    <w:rsid w:val="1A66624A"/>
    <w:rsid w:val="1A7845C5"/>
    <w:rsid w:val="1A858951"/>
    <w:rsid w:val="1ACCBD0D"/>
    <w:rsid w:val="1AD53E18"/>
    <w:rsid w:val="1AD72D9E"/>
    <w:rsid w:val="1AF5C9DC"/>
    <w:rsid w:val="1B218070"/>
    <w:rsid w:val="1B354E5B"/>
    <w:rsid w:val="1B687CF0"/>
    <w:rsid w:val="1B845D69"/>
    <w:rsid w:val="1B8480FE"/>
    <w:rsid w:val="1B8FD8AE"/>
    <w:rsid w:val="1B901E06"/>
    <w:rsid w:val="1B975B6C"/>
    <w:rsid w:val="1BB0038B"/>
    <w:rsid w:val="1BC871A3"/>
    <w:rsid w:val="1BEE6F2A"/>
    <w:rsid w:val="1BF17636"/>
    <w:rsid w:val="1C01F032"/>
    <w:rsid w:val="1C0A33B8"/>
    <w:rsid w:val="1C0D38DA"/>
    <w:rsid w:val="1C0E6D5D"/>
    <w:rsid w:val="1C1653BA"/>
    <w:rsid w:val="1C1BCFB6"/>
    <w:rsid w:val="1C206042"/>
    <w:rsid w:val="1C366A08"/>
    <w:rsid w:val="1C3691B4"/>
    <w:rsid w:val="1C582272"/>
    <w:rsid w:val="1C6B06DC"/>
    <w:rsid w:val="1C71FCCD"/>
    <w:rsid w:val="1C931194"/>
    <w:rsid w:val="1C99CD70"/>
    <w:rsid w:val="1CA2C251"/>
    <w:rsid w:val="1CA6C9B4"/>
    <w:rsid w:val="1CBE6FD9"/>
    <w:rsid w:val="1CC55A93"/>
    <w:rsid w:val="1CC67CBF"/>
    <w:rsid w:val="1CCAB2F1"/>
    <w:rsid w:val="1CEAA39D"/>
    <w:rsid w:val="1CFB1986"/>
    <w:rsid w:val="1D0727E0"/>
    <w:rsid w:val="1D20506A"/>
    <w:rsid w:val="1D2235ED"/>
    <w:rsid w:val="1D6039B7"/>
    <w:rsid w:val="1D6E561E"/>
    <w:rsid w:val="1D6F2797"/>
    <w:rsid w:val="1DA75050"/>
    <w:rsid w:val="1DC14303"/>
    <w:rsid w:val="1DC17101"/>
    <w:rsid w:val="1DC4CAD4"/>
    <w:rsid w:val="1DD36D22"/>
    <w:rsid w:val="1DD5B516"/>
    <w:rsid w:val="1DDAD999"/>
    <w:rsid w:val="1DE018DC"/>
    <w:rsid w:val="1DEFA246"/>
    <w:rsid w:val="1DFF48A7"/>
    <w:rsid w:val="1E01E5FF"/>
    <w:rsid w:val="1E085EF8"/>
    <w:rsid w:val="1E0E2795"/>
    <w:rsid w:val="1E176EBE"/>
    <w:rsid w:val="1E2F02F4"/>
    <w:rsid w:val="1E45DEA4"/>
    <w:rsid w:val="1E735275"/>
    <w:rsid w:val="1E790790"/>
    <w:rsid w:val="1E7F3054"/>
    <w:rsid w:val="1E883A4A"/>
    <w:rsid w:val="1E969211"/>
    <w:rsid w:val="1E9A8B5B"/>
    <w:rsid w:val="1E9DA8C8"/>
    <w:rsid w:val="1E9E987A"/>
    <w:rsid w:val="1EBD9491"/>
    <w:rsid w:val="1EBEC954"/>
    <w:rsid w:val="1ECCFBA7"/>
    <w:rsid w:val="1ED7EF91"/>
    <w:rsid w:val="1EDED8E8"/>
    <w:rsid w:val="1EE0678C"/>
    <w:rsid w:val="1F07374D"/>
    <w:rsid w:val="1F201B2A"/>
    <w:rsid w:val="1F28F721"/>
    <w:rsid w:val="1F295992"/>
    <w:rsid w:val="1F4014EE"/>
    <w:rsid w:val="1F602FFA"/>
    <w:rsid w:val="1F6D47F8"/>
    <w:rsid w:val="1F6D99E2"/>
    <w:rsid w:val="1F6DA1C1"/>
    <w:rsid w:val="1F7D7FA8"/>
    <w:rsid w:val="1F81F18A"/>
    <w:rsid w:val="1F856907"/>
    <w:rsid w:val="1FA8B0B7"/>
    <w:rsid w:val="1FBD2A0C"/>
    <w:rsid w:val="1FCF3FDE"/>
    <w:rsid w:val="1FD0C940"/>
    <w:rsid w:val="1FD6A4DE"/>
    <w:rsid w:val="1FFE3AFE"/>
    <w:rsid w:val="2005F5B3"/>
    <w:rsid w:val="200C9644"/>
    <w:rsid w:val="201FEBC1"/>
    <w:rsid w:val="20218B60"/>
    <w:rsid w:val="202A900B"/>
    <w:rsid w:val="20335F33"/>
    <w:rsid w:val="2033CAEF"/>
    <w:rsid w:val="204076BB"/>
    <w:rsid w:val="2048411A"/>
    <w:rsid w:val="204FE578"/>
    <w:rsid w:val="20503A10"/>
    <w:rsid w:val="20590986"/>
    <w:rsid w:val="2072CB70"/>
    <w:rsid w:val="2083E066"/>
    <w:rsid w:val="2085196C"/>
    <w:rsid w:val="2089FDCF"/>
    <w:rsid w:val="208D41EF"/>
    <w:rsid w:val="208F5908"/>
    <w:rsid w:val="209BE2C6"/>
    <w:rsid w:val="209ECFB5"/>
    <w:rsid w:val="20A03E0D"/>
    <w:rsid w:val="20A4BDCA"/>
    <w:rsid w:val="20B132CD"/>
    <w:rsid w:val="20B60AF2"/>
    <w:rsid w:val="20BCCC44"/>
    <w:rsid w:val="20C4ED0E"/>
    <w:rsid w:val="20C96D31"/>
    <w:rsid w:val="20CC9F84"/>
    <w:rsid w:val="20D93C15"/>
    <w:rsid w:val="20EA9D4B"/>
    <w:rsid w:val="20F885E3"/>
    <w:rsid w:val="210CD27D"/>
    <w:rsid w:val="211C9B72"/>
    <w:rsid w:val="21246ADC"/>
    <w:rsid w:val="213B29B2"/>
    <w:rsid w:val="2148F4F8"/>
    <w:rsid w:val="215779C9"/>
    <w:rsid w:val="2158D021"/>
    <w:rsid w:val="2165D94D"/>
    <w:rsid w:val="216AF266"/>
    <w:rsid w:val="2173EF6E"/>
    <w:rsid w:val="21987D37"/>
    <w:rsid w:val="21A3E789"/>
    <w:rsid w:val="21A8D015"/>
    <w:rsid w:val="21AEE390"/>
    <w:rsid w:val="21B2A08B"/>
    <w:rsid w:val="21C27F71"/>
    <w:rsid w:val="22020B94"/>
    <w:rsid w:val="22069CF0"/>
    <w:rsid w:val="220E5318"/>
    <w:rsid w:val="220E8A76"/>
    <w:rsid w:val="2212A145"/>
    <w:rsid w:val="222E3A3A"/>
    <w:rsid w:val="2237757B"/>
    <w:rsid w:val="223FA48F"/>
    <w:rsid w:val="22604664"/>
    <w:rsid w:val="22759104"/>
    <w:rsid w:val="227A6CE0"/>
    <w:rsid w:val="2283FCED"/>
    <w:rsid w:val="228C414F"/>
    <w:rsid w:val="228CC0B2"/>
    <w:rsid w:val="22944DA2"/>
    <w:rsid w:val="22A222B0"/>
    <w:rsid w:val="22A53AA4"/>
    <w:rsid w:val="22BE410E"/>
    <w:rsid w:val="22CE85BE"/>
    <w:rsid w:val="22D29CB4"/>
    <w:rsid w:val="22EADFE1"/>
    <w:rsid w:val="22EBE117"/>
    <w:rsid w:val="2304A75D"/>
    <w:rsid w:val="231CE1AD"/>
    <w:rsid w:val="233EC3C1"/>
    <w:rsid w:val="234460CB"/>
    <w:rsid w:val="235B85AB"/>
    <w:rsid w:val="23605C2B"/>
    <w:rsid w:val="2366190F"/>
    <w:rsid w:val="23796E4E"/>
    <w:rsid w:val="238B7136"/>
    <w:rsid w:val="238FBB89"/>
    <w:rsid w:val="239818BA"/>
    <w:rsid w:val="239896DA"/>
    <w:rsid w:val="2398C069"/>
    <w:rsid w:val="239B7BF0"/>
    <w:rsid w:val="23A5EA87"/>
    <w:rsid w:val="23BB69BF"/>
    <w:rsid w:val="23BDCC73"/>
    <w:rsid w:val="23D1222B"/>
    <w:rsid w:val="23EF7E30"/>
    <w:rsid w:val="240B6670"/>
    <w:rsid w:val="240DF8C7"/>
    <w:rsid w:val="242A7608"/>
    <w:rsid w:val="2437A1B9"/>
    <w:rsid w:val="2453813E"/>
    <w:rsid w:val="24555AD5"/>
    <w:rsid w:val="246A561F"/>
    <w:rsid w:val="247911FF"/>
    <w:rsid w:val="248558FF"/>
    <w:rsid w:val="248EE51E"/>
    <w:rsid w:val="24945ED7"/>
    <w:rsid w:val="24AE7F47"/>
    <w:rsid w:val="24B3B1A4"/>
    <w:rsid w:val="24C1310F"/>
    <w:rsid w:val="24C9A8E8"/>
    <w:rsid w:val="24D5A4DC"/>
    <w:rsid w:val="24DFAF27"/>
    <w:rsid w:val="24F4FC83"/>
    <w:rsid w:val="24FEF973"/>
    <w:rsid w:val="24FF584E"/>
    <w:rsid w:val="25125CB6"/>
    <w:rsid w:val="252982FD"/>
    <w:rsid w:val="25354260"/>
    <w:rsid w:val="253C21ED"/>
    <w:rsid w:val="25405857"/>
    <w:rsid w:val="2541C583"/>
    <w:rsid w:val="2552A43A"/>
    <w:rsid w:val="25545D4A"/>
    <w:rsid w:val="2555D653"/>
    <w:rsid w:val="2563108D"/>
    <w:rsid w:val="25634266"/>
    <w:rsid w:val="2572FBF4"/>
    <w:rsid w:val="257C2EA1"/>
    <w:rsid w:val="257E03BB"/>
    <w:rsid w:val="2586C63B"/>
    <w:rsid w:val="258B4E91"/>
    <w:rsid w:val="258DD66E"/>
    <w:rsid w:val="258FC091"/>
    <w:rsid w:val="259542F3"/>
    <w:rsid w:val="259892CE"/>
    <w:rsid w:val="25A85A2E"/>
    <w:rsid w:val="25A9899F"/>
    <w:rsid w:val="25B0CCEE"/>
    <w:rsid w:val="25B11560"/>
    <w:rsid w:val="25B78E3C"/>
    <w:rsid w:val="25CDFED2"/>
    <w:rsid w:val="25D6A16A"/>
    <w:rsid w:val="25D7DEAE"/>
    <w:rsid w:val="25D9CEFE"/>
    <w:rsid w:val="25DBA219"/>
    <w:rsid w:val="25E217CC"/>
    <w:rsid w:val="260CA821"/>
    <w:rsid w:val="260F8067"/>
    <w:rsid w:val="2629BFB0"/>
    <w:rsid w:val="263CFC54"/>
    <w:rsid w:val="263E3E3A"/>
    <w:rsid w:val="26513635"/>
    <w:rsid w:val="2654B2FD"/>
    <w:rsid w:val="265F0E8F"/>
    <w:rsid w:val="266C2721"/>
    <w:rsid w:val="266FCF12"/>
    <w:rsid w:val="2674E617"/>
    <w:rsid w:val="267611C0"/>
    <w:rsid w:val="267B7F88"/>
    <w:rsid w:val="267E914C"/>
    <w:rsid w:val="26A27B33"/>
    <w:rsid w:val="26A4DEB7"/>
    <w:rsid w:val="26AC0FE5"/>
    <w:rsid w:val="26AD1EE0"/>
    <w:rsid w:val="26AFE1A0"/>
    <w:rsid w:val="26B02E7B"/>
    <w:rsid w:val="26B2DFA5"/>
    <w:rsid w:val="26BE4358"/>
    <w:rsid w:val="26CAC0E2"/>
    <w:rsid w:val="26CB36CB"/>
    <w:rsid w:val="26D26CE6"/>
    <w:rsid w:val="27039CBE"/>
    <w:rsid w:val="270816F7"/>
    <w:rsid w:val="271CF186"/>
    <w:rsid w:val="273CA7D7"/>
    <w:rsid w:val="27476E00"/>
    <w:rsid w:val="2769579A"/>
    <w:rsid w:val="2775952B"/>
    <w:rsid w:val="277D3CEB"/>
    <w:rsid w:val="278A2360"/>
    <w:rsid w:val="2791B340"/>
    <w:rsid w:val="279AABF8"/>
    <w:rsid w:val="27A29464"/>
    <w:rsid w:val="27A3DDC9"/>
    <w:rsid w:val="27B089EE"/>
    <w:rsid w:val="27B2AB36"/>
    <w:rsid w:val="27B46C3B"/>
    <w:rsid w:val="27BCC378"/>
    <w:rsid w:val="27CD8D68"/>
    <w:rsid w:val="27DB983E"/>
    <w:rsid w:val="27DD5882"/>
    <w:rsid w:val="27E7E28C"/>
    <w:rsid w:val="27EA5EA7"/>
    <w:rsid w:val="27EDE810"/>
    <w:rsid w:val="27FA3B2D"/>
    <w:rsid w:val="27FDD8F7"/>
    <w:rsid w:val="28018400"/>
    <w:rsid w:val="281C678C"/>
    <w:rsid w:val="282462E6"/>
    <w:rsid w:val="285659B2"/>
    <w:rsid w:val="286BD22B"/>
    <w:rsid w:val="287DCBFA"/>
    <w:rsid w:val="288F8C22"/>
    <w:rsid w:val="28A41F8B"/>
    <w:rsid w:val="28AA48F3"/>
    <w:rsid w:val="28B5F477"/>
    <w:rsid w:val="28BC8C31"/>
    <w:rsid w:val="28BE4C8E"/>
    <w:rsid w:val="28E983C5"/>
    <w:rsid w:val="28FA0FB9"/>
    <w:rsid w:val="29018F21"/>
    <w:rsid w:val="29226441"/>
    <w:rsid w:val="292294E2"/>
    <w:rsid w:val="292D133A"/>
    <w:rsid w:val="292FC2A1"/>
    <w:rsid w:val="29407175"/>
    <w:rsid w:val="29486F3F"/>
    <w:rsid w:val="29508F4F"/>
    <w:rsid w:val="29581260"/>
    <w:rsid w:val="2969E1CB"/>
    <w:rsid w:val="29718EED"/>
    <w:rsid w:val="2988BF20"/>
    <w:rsid w:val="298908C1"/>
    <w:rsid w:val="2996AF51"/>
    <w:rsid w:val="29C6AE83"/>
    <w:rsid w:val="29CAE681"/>
    <w:rsid w:val="29E2AA81"/>
    <w:rsid w:val="29F4F64B"/>
    <w:rsid w:val="29FDB799"/>
    <w:rsid w:val="2A0261A4"/>
    <w:rsid w:val="2A0A102C"/>
    <w:rsid w:val="2A10CDC7"/>
    <w:rsid w:val="2A1885BC"/>
    <w:rsid w:val="2A35C3FB"/>
    <w:rsid w:val="2A53B1DB"/>
    <w:rsid w:val="2A61A61E"/>
    <w:rsid w:val="2A631B3E"/>
    <w:rsid w:val="2A6B174C"/>
    <w:rsid w:val="2A7154A2"/>
    <w:rsid w:val="2A84AECF"/>
    <w:rsid w:val="2A9F0259"/>
    <w:rsid w:val="2AAB81AC"/>
    <w:rsid w:val="2ADD326E"/>
    <w:rsid w:val="2AECC493"/>
    <w:rsid w:val="2B0D5F4E"/>
    <w:rsid w:val="2B1DC586"/>
    <w:rsid w:val="2B23A88F"/>
    <w:rsid w:val="2B262BA6"/>
    <w:rsid w:val="2B4A38C7"/>
    <w:rsid w:val="2B53FD6C"/>
    <w:rsid w:val="2B59A8EF"/>
    <w:rsid w:val="2B640602"/>
    <w:rsid w:val="2B643DBE"/>
    <w:rsid w:val="2B6A0C5D"/>
    <w:rsid w:val="2B738578"/>
    <w:rsid w:val="2B7FF437"/>
    <w:rsid w:val="2B971140"/>
    <w:rsid w:val="2B9E42A8"/>
    <w:rsid w:val="2BCBA5CC"/>
    <w:rsid w:val="2BD11E24"/>
    <w:rsid w:val="2BD31B6F"/>
    <w:rsid w:val="2BE31BA2"/>
    <w:rsid w:val="2BF6B567"/>
    <w:rsid w:val="2BFE7355"/>
    <w:rsid w:val="2C033A0C"/>
    <w:rsid w:val="2C0B975F"/>
    <w:rsid w:val="2C0BF37C"/>
    <w:rsid w:val="2C2741E4"/>
    <w:rsid w:val="2C2D0781"/>
    <w:rsid w:val="2C37629C"/>
    <w:rsid w:val="2C3DDBB1"/>
    <w:rsid w:val="2C5DB8A2"/>
    <w:rsid w:val="2C73A8BA"/>
    <w:rsid w:val="2C86671B"/>
    <w:rsid w:val="2C8D98BA"/>
    <w:rsid w:val="2C9E7250"/>
    <w:rsid w:val="2CC07027"/>
    <w:rsid w:val="2CC07369"/>
    <w:rsid w:val="2CD1545A"/>
    <w:rsid w:val="2CE42508"/>
    <w:rsid w:val="2CEAC10C"/>
    <w:rsid w:val="2CEE5A1B"/>
    <w:rsid w:val="2CEF8C90"/>
    <w:rsid w:val="2CF6D15F"/>
    <w:rsid w:val="2D0ED926"/>
    <w:rsid w:val="2D290E45"/>
    <w:rsid w:val="2D341ED8"/>
    <w:rsid w:val="2D38E654"/>
    <w:rsid w:val="2D3A0266"/>
    <w:rsid w:val="2D5177A6"/>
    <w:rsid w:val="2D5276D1"/>
    <w:rsid w:val="2D636046"/>
    <w:rsid w:val="2D692AF7"/>
    <w:rsid w:val="2D76369B"/>
    <w:rsid w:val="2DB6AAE2"/>
    <w:rsid w:val="2DCC7210"/>
    <w:rsid w:val="2DD5B8B2"/>
    <w:rsid w:val="2DDD1A70"/>
    <w:rsid w:val="2DDD20FF"/>
    <w:rsid w:val="2DE66D76"/>
    <w:rsid w:val="2DEBA2A5"/>
    <w:rsid w:val="2DF98903"/>
    <w:rsid w:val="2DFC5543"/>
    <w:rsid w:val="2E1206E5"/>
    <w:rsid w:val="2E1B25AD"/>
    <w:rsid w:val="2E37FC0B"/>
    <w:rsid w:val="2E386244"/>
    <w:rsid w:val="2E409A1B"/>
    <w:rsid w:val="2E502EF9"/>
    <w:rsid w:val="2E59F881"/>
    <w:rsid w:val="2E5CEDEA"/>
    <w:rsid w:val="2E64D182"/>
    <w:rsid w:val="2E783A2E"/>
    <w:rsid w:val="2E7AC241"/>
    <w:rsid w:val="2E8E7EF3"/>
    <w:rsid w:val="2E9BA6C4"/>
    <w:rsid w:val="2EB6C1AE"/>
    <w:rsid w:val="2ECA28C4"/>
    <w:rsid w:val="2ED44CEF"/>
    <w:rsid w:val="2EE33AD1"/>
    <w:rsid w:val="2EE62C52"/>
    <w:rsid w:val="2EEE8D72"/>
    <w:rsid w:val="2EFD2C7C"/>
    <w:rsid w:val="2F023864"/>
    <w:rsid w:val="2F0316AB"/>
    <w:rsid w:val="2F04FB58"/>
    <w:rsid w:val="2F2C0FB6"/>
    <w:rsid w:val="2F2F5E8C"/>
    <w:rsid w:val="2F36827A"/>
    <w:rsid w:val="2F446A25"/>
    <w:rsid w:val="2F50C180"/>
    <w:rsid w:val="2F6843D5"/>
    <w:rsid w:val="2F7A5460"/>
    <w:rsid w:val="2F8FB789"/>
    <w:rsid w:val="2FAB7B3A"/>
    <w:rsid w:val="2FB8631A"/>
    <w:rsid w:val="2FC31F2D"/>
    <w:rsid w:val="2FC7CAC5"/>
    <w:rsid w:val="2FD4FE13"/>
    <w:rsid w:val="2FDE8EBF"/>
    <w:rsid w:val="2FE51FCF"/>
    <w:rsid w:val="2FECC878"/>
    <w:rsid w:val="2FF976D1"/>
    <w:rsid w:val="300A02AE"/>
    <w:rsid w:val="301126FF"/>
    <w:rsid w:val="301E47B3"/>
    <w:rsid w:val="3028785C"/>
    <w:rsid w:val="304096EC"/>
    <w:rsid w:val="30462894"/>
    <w:rsid w:val="304A11BC"/>
    <w:rsid w:val="30534E37"/>
    <w:rsid w:val="306D92F2"/>
    <w:rsid w:val="307AA932"/>
    <w:rsid w:val="3080F059"/>
    <w:rsid w:val="30811082"/>
    <w:rsid w:val="30837AE5"/>
    <w:rsid w:val="308A14AE"/>
    <w:rsid w:val="3093837D"/>
    <w:rsid w:val="30A242C0"/>
    <w:rsid w:val="30C9EA18"/>
    <w:rsid w:val="30CB480A"/>
    <w:rsid w:val="30DC4B6F"/>
    <w:rsid w:val="30E5BD39"/>
    <w:rsid w:val="30F2A1F2"/>
    <w:rsid w:val="30F97DDE"/>
    <w:rsid w:val="30FF441E"/>
    <w:rsid w:val="310957C5"/>
    <w:rsid w:val="312B5EAA"/>
    <w:rsid w:val="312F2635"/>
    <w:rsid w:val="31333EA3"/>
    <w:rsid w:val="313A9F45"/>
    <w:rsid w:val="3143F64F"/>
    <w:rsid w:val="31440D8E"/>
    <w:rsid w:val="3150AF2D"/>
    <w:rsid w:val="3152FB48"/>
    <w:rsid w:val="316290EC"/>
    <w:rsid w:val="3167336F"/>
    <w:rsid w:val="31700306"/>
    <w:rsid w:val="317CA0D2"/>
    <w:rsid w:val="317E2644"/>
    <w:rsid w:val="317F3F58"/>
    <w:rsid w:val="3188068A"/>
    <w:rsid w:val="318BDA5E"/>
    <w:rsid w:val="318DDBA9"/>
    <w:rsid w:val="31A44678"/>
    <w:rsid w:val="31AE8885"/>
    <w:rsid w:val="31AFE99C"/>
    <w:rsid w:val="31B3A08B"/>
    <w:rsid w:val="31C2F298"/>
    <w:rsid w:val="31CBFAC9"/>
    <w:rsid w:val="31E73CB7"/>
    <w:rsid w:val="31F15242"/>
    <w:rsid w:val="3209B647"/>
    <w:rsid w:val="32548BE2"/>
    <w:rsid w:val="325D00D4"/>
    <w:rsid w:val="325E5059"/>
    <w:rsid w:val="3262CCD4"/>
    <w:rsid w:val="326683A8"/>
    <w:rsid w:val="328398BD"/>
    <w:rsid w:val="32899E49"/>
    <w:rsid w:val="328A58C8"/>
    <w:rsid w:val="328EFB6B"/>
    <w:rsid w:val="32933419"/>
    <w:rsid w:val="329363F1"/>
    <w:rsid w:val="32A88993"/>
    <w:rsid w:val="32B31313"/>
    <w:rsid w:val="32C61FC7"/>
    <w:rsid w:val="32DC536D"/>
    <w:rsid w:val="32E5E40B"/>
    <w:rsid w:val="32EAB39A"/>
    <w:rsid w:val="32FAD2E1"/>
    <w:rsid w:val="331083AD"/>
    <w:rsid w:val="331CF7BF"/>
    <w:rsid w:val="3354E80A"/>
    <w:rsid w:val="335F0F51"/>
    <w:rsid w:val="33641623"/>
    <w:rsid w:val="3369CEF5"/>
    <w:rsid w:val="33A0252B"/>
    <w:rsid w:val="33B2CB49"/>
    <w:rsid w:val="33B9950F"/>
    <w:rsid w:val="33BBCE5B"/>
    <w:rsid w:val="33C828DA"/>
    <w:rsid w:val="33E9FC4B"/>
    <w:rsid w:val="33F7407F"/>
    <w:rsid w:val="33F7A9CF"/>
    <w:rsid w:val="340C6FEB"/>
    <w:rsid w:val="341D21C8"/>
    <w:rsid w:val="341D3907"/>
    <w:rsid w:val="34285333"/>
    <w:rsid w:val="3463AE3A"/>
    <w:rsid w:val="3468CA87"/>
    <w:rsid w:val="3483AB42"/>
    <w:rsid w:val="348FBF18"/>
    <w:rsid w:val="349BEF27"/>
    <w:rsid w:val="34D3A7B1"/>
    <w:rsid w:val="34D7A33F"/>
    <w:rsid w:val="34D8BF4F"/>
    <w:rsid w:val="34DF5C14"/>
    <w:rsid w:val="34EBE066"/>
    <w:rsid w:val="34EDBA68"/>
    <w:rsid w:val="34EFB6A8"/>
    <w:rsid w:val="34FB82C0"/>
    <w:rsid w:val="350D41DA"/>
    <w:rsid w:val="3519ACE8"/>
    <w:rsid w:val="352E445F"/>
    <w:rsid w:val="35352DFC"/>
    <w:rsid w:val="3539CE5A"/>
    <w:rsid w:val="353EC6C1"/>
    <w:rsid w:val="353ED0BB"/>
    <w:rsid w:val="353FB17E"/>
    <w:rsid w:val="356C3077"/>
    <w:rsid w:val="356D7337"/>
    <w:rsid w:val="357CB3D5"/>
    <w:rsid w:val="357FF47F"/>
    <w:rsid w:val="35827D5E"/>
    <w:rsid w:val="359EFFF8"/>
    <w:rsid w:val="35AC7827"/>
    <w:rsid w:val="35B5CCEE"/>
    <w:rsid w:val="35C0DC59"/>
    <w:rsid w:val="35C35586"/>
    <w:rsid w:val="35CF19FA"/>
    <w:rsid w:val="35D627EB"/>
    <w:rsid w:val="35DE915A"/>
    <w:rsid w:val="35E2E561"/>
    <w:rsid w:val="35F2B7EF"/>
    <w:rsid w:val="3615AC71"/>
    <w:rsid w:val="363C5A58"/>
    <w:rsid w:val="363F0EFF"/>
    <w:rsid w:val="36445A6A"/>
    <w:rsid w:val="365C35C8"/>
    <w:rsid w:val="36818374"/>
    <w:rsid w:val="3691148A"/>
    <w:rsid w:val="36A34176"/>
    <w:rsid w:val="36AEBB9F"/>
    <w:rsid w:val="36BA08D9"/>
    <w:rsid w:val="36BA4406"/>
    <w:rsid w:val="36BCD804"/>
    <w:rsid w:val="36C05610"/>
    <w:rsid w:val="36CEC42C"/>
    <w:rsid w:val="3711DD88"/>
    <w:rsid w:val="3722E5D6"/>
    <w:rsid w:val="3729359A"/>
    <w:rsid w:val="373826FD"/>
    <w:rsid w:val="373B8D8B"/>
    <w:rsid w:val="37434280"/>
    <w:rsid w:val="374FFD74"/>
    <w:rsid w:val="37534E83"/>
    <w:rsid w:val="37644146"/>
    <w:rsid w:val="37A0A702"/>
    <w:rsid w:val="37A175BD"/>
    <w:rsid w:val="37B4D842"/>
    <w:rsid w:val="37C50D34"/>
    <w:rsid w:val="37D1A2B9"/>
    <w:rsid w:val="37E3F4D0"/>
    <w:rsid w:val="37E618DD"/>
    <w:rsid w:val="37EF3490"/>
    <w:rsid w:val="37F003F7"/>
    <w:rsid w:val="37FB3AF3"/>
    <w:rsid w:val="38019775"/>
    <w:rsid w:val="3806E310"/>
    <w:rsid w:val="381C5274"/>
    <w:rsid w:val="381C9E9E"/>
    <w:rsid w:val="382AFB8D"/>
    <w:rsid w:val="382B75EB"/>
    <w:rsid w:val="385417AD"/>
    <w:rsid w:val="38679A97"/>
    <w:rsid w:val="38775240"/>
    <w:rsid w:val="3878FA6B"/>
    <w:rsid w:val="38A1FAF3"/>
    <w:rsid w:val="38B0261E"/>
    <w:rsid w:val="38B3002B"/>
    <w:rsid w:val="38B31E1B"/>
    <w:rsid w:val="38B71309"/>
    <w:rsid w:val="38BD8EC0"/>
    <w:rsid w:val="38BF8DA0"/>
    <w:rsid w:val="38C0BCEC"/>
    <w:rsid w:val="38D48E70"/>
    <w:rsid w:val="38D6FD73"/>
    <w:rsid w:val="38E90832"/>
    <w:rsid w:val="38FC68B7"/>
    <w:rsid w:val="39081AEB"/>
    <w:rsid w:val="391E14A4"/>
    <w:rsid w:val="3924E130"/>
    <w:rsid w:val="393F38F3"/>
    <w:rsid w:val="39456BCF"/>
    <w:rsid w:val="3951BDB2"/>
    <w:rsid w:val="396E6143"/>
    <w:rsid w:val="3970293A"/>
    <w:rsid w:val="3970EDE9"/>
    <w:rsid w:val="39804A82"/>
    <w:rsid w:val="398C1F4C"/>
    <w:rsid w:val="3990524A"/>
    <w:rsid w:val="39AC019C"/>
    <w:rsid w:val="39AE6C60"/>
    <w:rsid w:val="39AF78E9"/>
    <w:rsid w:val="39B0761E"/>
    <w:rsid w:val="39B41ECC"/>
    <w:rsid w:val="39BA730B"/>
    <w:rsid w:val="39FD64F9"/>
    <w:rsid w:val="3A1322A1"/>
    <w:rsid w:val="3A2C6BD5"/>
    <w:rsid w:val="3A379DD8"/>
    <w:rsid w:val="3A3EF0AC"/>
    <w:rsid w:val="3A513F9C"/>
    <w:rsid w:val="3A5A5381"/>
    <w:rsid w:val="3A706F7B"/>
    <w:rsid w:val="3A86C183"/>
    <w:rsid w:val="3AA09629"/>
    <w:rsid w:val="3AB072D4"/>
    <w:rsid w:val="3AB2950D"/>
    <w:rsid w:val="3ABCB2AE"/>
    <w:rsid w:val="3AC213C8"/>
    <w:rsid w:val="3AC519CA"/>
    <w:rsid w:val="3AC6A210"/>
    <w:rsid w:val="3ACDFC62"/>
    <w:rsid w:val="3AE6370D"/>
    <w:rsid w:val="3AF073ED"/>
    <w:rsid w:val="3B0CBE4A"/>
    <w:rsid w:val="3B2F7B1F"/>
    <w:rsid w:val="3B366066"/>
    <w:rsid w:val="3B3F312D"/>
    <w:rsid w:val="3B460B51"/>
    <w:rsid w:val="3B48A37C"/>
    <w:rsid w:val="3B4A1281"/>
    <w:rsid w:val="3B504BC4"/>
    <w:rsid w:val="3B5676CE"/>
    <w:rsid w:val="3B5B6BB7"/>
    <w:rsid w:val="3B65AB6A"/>
    <w:rsid w:val="3B693C70"/>
    <w:rsid w:val="3B745B4B"/>
    <w:rsid w:val="3B7EE3E3"/>
    <w:rsid w:val="3B87C318"/>
    <w:rsid w:val="3B893DE6"/>
    <w:rsid w:val="3B89E63F"/>
    <w:rsid w:val="3B89EB86"/>
    <w:rsid w:val="3B95AA6A"/>
    <w:rsid w:val="3BAEF302"/>
    <w:rsid w:val="3BB686E9"/>
    <w:rsid w:val="3BBC9FEC"/>
    <w:rsid w:val="3BC1EBDB"/>
    <w:rsid w:val="3BCAF386"/>
    <w:rsid w:val="3BD0C417"/>
    <w:rsid w:val="3BD5EEBB"/>
    <w:rsid w:val="3BDC6147"/>
    <w:rsid w:val="3BE49EFA"/>
    <w:rsid w:val="3BED9104"/>
    <w:rsid w:val="3BF274CC"/>
    <w:rsid w:val="3C0C05DB"/>
    <w:rsid w:val="3C154DE1"/>
    <w:rsid w:val="3C165DC6"/>
    <w:rsid w:val="3C1CD2F7"/>
    <w:rsid w:val="3C2CEA98"/>
    <w:rsid w:val="3C30739C"/>
    <w:rsid w:val="3C58D600"/>
    <w:rsid w:val="3C594E53"/>
    <w:rsid w:val="3C770C86"/>
    <w:rsid w:val="3C79D10D"/>
    <w:rsid w:val="3C858983"/>
    <w:rsid w:val="3C8725AC"/>
    <w:rsid w:val="3C92AA82"/>
    <w:rsid w:val="3C969EED"/>
    <w:rsid w:val="3C9D6848"/>
    <w:rsid w:val="3C9FA5C5"/>
    <w:rsid w:val="3CA92C0E"/>
    <w:rsid w:val="3CB6C877"/>
    <w:rsid w:val="3CD08E50"/>
    <w:rsid w:val="3CF76D8D"/>
    <w:rsid w:val="3D23E1F5"/>
    <w:rsid w:val="3D320D24"/>
    <w:rsid w:val="3D337EA0"/>
    <w:rsid w:val="3D47F692"/>
    <w:rsid w:val="3D4C491F"/>
    <w:rsid w:val="3D51B2FE"/>
    <w:rsid w:val="3D5F3550"/>
    <w:rsid w:val="3D5FE19E"/>
    <w:rsid w:val="3D6CA0FD"/>
    <w:rsid w:val="3D74353F"/>
    <w:rsid w:val="3D801FC7"/>
    <w:rsid w:val="3D8C41E8"/>
    <w:rsid w:val="3D91A7EA"/>
    <w:rsid w:val="3DB1DB60"/>
    <w:rsid w:val="3DB3E16B"/>
    <w:rsid w:val="3DD3D231"/>
    <w:rsid w:val="3DE7DB0E"/>
    <w:rsid w:val="3DF72681"/>
    <w:rsid w:val="3DFC1B31"/>
    <w:rsid w:val="3E2BC223"/>
    <w:rsid w:val="3E326F4E"/>
    <w:rsid w:val="3E3BA621"/>
    <w:rsid w:val="3E5C4D42"/>
    <w:rsid w:val="3E5F4834"/>
    <w:rsid w:val="3E645E83"/>
    <w:rsid w:val="3EBA12EC"/>
    <w:rsid w:val="3EBD3D79"/>
    <w:rsid w:val="3EC556C6"/>
    <w:rsid w:val="3EC5F49D"/>
    <w:rsid w:val="3ED2B626"/>
    <w:rsid w:val="3EED1C7D"/>
    <w:rsid w:val="3EF79820"/>
    <w:rsid w:val="3F156732"/>
    <w:rsid w:val="3F2434A5"/>
    <w:rsid w:val="3F346FC6"/>
    <w:rsid w:val="3F38BAD8"/>
    <w:rsid w:val="3F3BD06C"/>
    <w:rsid w:val="3F48B788"/>
    <w:rsid w:val="3F54D37C"/>
    <w:rsid w:val="3F5EE571"/>
    <w:rsid w:val="3F69422F"/>
    <w:rsid w:val="3F6E5E0A"/>
    <w:rsid w:val="3F7574E2"/>
    <w:rsid w:val="3F87D1F9"/>
    <w:rsid w:val="3F8904FF"/>
    <w:rsid w:val="3F8F1D6F"/>
    <w:rsid w:val="3FAFD7EC"/>
    <w:rsid w:val="3FB6A21A"/>
    <w:rsid w:val="3FBA0BC9"/>
    <w:rsid w:val="3FDCDAA9"/>
    <w:rsid w:val="3FE13D66"/>
    <w:rsid w:val="400D6DC0"/>
    <w:rsid w:val="401A5360"/>
    <w:rsid w:val="4025C9DC"/>
    <w:rsid w:val="402FA1AB"/>
    <w:rsid w:val="4055F431"/>
    <w:rsid w:val="406191B4"/>
    <w:rsid w:val="4080356D"/>
    <w:rsid w:val="408E56D3"/>
    <w:rsid w:val="409B9F35"/>
    <w:rsid w:val="409F01A9"/>
    <w:rsid w:val="40A62AA3"/>
    <w:rsid w:val="40BEDD09"/>
    <w:rsid w:val="40C49916"/>
    <w:rsid w:val="40D75C2B"/>
    <w:rsid w:val="40E150B5"/>
    <w:rsid w:val="40E24532"/>
    <w:rsid w:val="40ED7DE2"/>
    <w:rsid w:val="40F41996"/>
    <w:rsid w:val="40FE2224"/>
    <w:rsid w:val="41005BBB"/>
    <w:rsid w:val="410C4752"/>
    <w:rsid w:val="41146478"/>
    <w:rsid w:val="4114DFAE"/>
    <w:rsid w:val="4117B14A"/>
    <w:rsid w:val="413AD591"/>
    <w:rsid w:val="41415DE2"/>
    <w:rsid w:val="41577B31"/>
    <w:rsid w:val="415B33A2"/>
    <w:rsid w:val="416EE12D"/>
    <w:rsid w:val="4190D899"/>
    <w:rsid w:val="41929D6B"/>
    <w:rsid w:val="419D6E26"/>
    <w:rsid w:val="41AAB276"/>
    <w:rsid w:val="41B056AF"/>
    <w:rsid w:val="41B623C1"/>
    <w:rsid w:val="41BA9DE3"/>
    <w:rsid w:val="41C13B44"/>
    <w:rsid w:val="41CA5011"/>
    <w:rsid w:val="41CC0414"/>
    <w:rsid w:val="41DCFAA6"/>
    <w:rsid w:val="41E2048E"/>
    <w:rsid w:val="41ECC151"/>
    <w:rsid w:val="41F13704"/>
    <w:rsid w:val="42105597"/>
    <w:rsid w:val="4221296F"/>
    <w:rsid w:val="4225F937"/>
    <w:rsid w:val="4241AD31"/>
    <w:rsid w:val="4241B209"/>
    <w:rsid w:val="42472556"/>
    <w:rsid w:val="4259A0B6"/>
    <w:rsid w:val="42648B86"/>
    <w:rsid w:val="427C0E43"/>
    <w:rsid w:val="427C3D19"/>
    <w:rsid w:val="42C71ED0"/>
    <w:rsid w:val="42C7EF4D"/>
    <w:rsid w:val="42CCE470"/>
    <w:rsid w:val="42D23222"/>
    <w:rsid w:val="42F173AD"/>
    <w:rsid w:val="430AE3C0"/>
    <w:rsid w:val="430D0F55"/>
    <w:rsid w:val="43130456"/>
    <w:rsid w:val="43314363"/>
    <w:rsid w:val="4331B5E5"/>
    <w:rsid w:val="4351F881"/>
    <w:rsid w:val="435E48C3"/>
    <w:rsid w:val="4365F287"/>
    <w:rsid w:val="436ADABF"/>
    <w:rsid w:val="4377450A"/>
    <w:rsid w:val="43CEB4E5"/>
    <w:rsid w:val="43DE3EE2"/>
    <w:rsid w:val="43E3BD0A"/>
    <w:rsid w:val="43FD0FEB"/>
    <w:rsid w:val="43FF769A"/>
    <w:rsid w:val="44013273"/>
    <w:rsid w:val="440597BE"/>
    <w:rsid w:val="440B57E9"/>
    <w:rsid w:val="4419868C"/>
    <w:rsid w:val="44220765"/>
    <w:rsid w:val="4422D1FA"/>
    <w:rsid w:val="442CF8CC"/>
    <w:rsid w:val="443B31E6"/>
    <w:rsid w:val="4441D7A8"/>
    <w:rsid w:val="44487B78"/>
    <w:rsid w:val="444DE5AC"/>
    <w:rsid w:val="44601DB1"/>
    <w:rsid w:val="44952BE8"/>
    <w:rsid w:val="44A21D19"/>
    <w:rsid w:val="44AB1CE0"/>
    <w:rsid w:val="44B8D23C"/>
    <w:rsid w:val="44C700F8"/>
    <w:rsid w:val="44ED3EB9"/>
    <w:rsid w:val="44EF3D5D"/>
    <w:rsid w:val="44F66C75"/>
    <w:rsid w:val="44F9EBE2"/>
    <w:rsid w:val="451BFE2E"/>
    <w:rsid w:val="4533C064"/>
    <w:rsid w:val="45367E1F"/>
    <w:rsid w:val="4557290D"/>
    <w:rsid w:val="456F37AC"/>
    <w:rsid w:val="457CFAEB"/>
    <w:rsid w:val="4580B70A"/>
    <w:rsid w:val="4599065C"/>
    <w:rsid w:val="459DAA13"/>
    <w:rsid w:val="45A38903"/>
    <w:rsid w:val="45A6E326"/>
    <w:rsid w:val="45A76383"/>
    <w:rsid w:val="45B29840"/>
    <w:rsid w:val="45E82E4A"/>
    <w:rsid w:val="46067E0C"/>
    <w:rsid w:val="460FB0B5"/>
    <w:rsid w:val="462458D6"/>
    <w:rsid w:val="4651CA4A"/>
    <w:rsid w:val="4662E4A7"/>
    <w:rsid w:val="466635BF"/>
    <w:rsid w:val="46693C69"/>
    <w:rsid w:val="466D3561"/>
    <w:rsid w:val="46D3E217"/>
    <w:rsid w:val="46DFD721"/>
    <w:rsid w:val="46EED465"/>
    <w:rsid w:val="46F09038"/>
    <w:rsid w:val="4703A3D9"/>
    <w:rsid w:val="470A7385"/>
    <w:rsid w:val="470EC87E"/>
    <w:rsid w:val="47101963"/>
    <w:rsid w:val="47212B6F"/>
    <w:rsid w:val="472BCF03"/>
    <w:rsid w:val="474703CA"/>
    <w:rsid w:val="47480D45"/>
    <w:rsid w:val="474BD5E3"/>
    <w:rsid w:val="4752EAE1"/>
    <w:rsid w:val="475976B5"/>
    <w:rsid w:val="47598DA4"/>
    <w:rsid w:val="4767608B"/>
    <w:rsid w:val="47706C5B"/>
    <w:rsid w:val="47754376"/>
    <w:rsid w:val="47864E9C"/>
    <w:rsid w:val="47A22F6C"/>
    <w:rsid w:val="47ABBC9A"/>
    <w:rsid w:val="47CB2911"/>
    <w:rsid w:val="47D4551B"/>
    <w:rsid w:val="47D8AAE9"/>
    <w:rsid w:val="47D8E6A1"/>
    <w:rsid w:val="47E6C307"/>
    <w:rsid w:val="47E95F64"/>
    <w:rsid w:val="48080F03"/>
    <w:rsid w:val="48149C35"/>
    <w:rsid w:val="48206D7F"/>
    <w:rsid w:val="482A0513"/>
    <w:rsid w:val="4842C4F6"/>
    <w:rsid w:val="485781C8"/>
    <w:rsid w:val="4871C4F8"/>
    <w:rsid w:val="48744DAD"/>
    <w:rsid w:val="48A4F932"/>
    <w:rsid w:val="48A8E933"/>
    <w:rsid w:val="48ABD88E"/>
    <w:rsid w:val="48AFE2F5"/>
    <w:rsid w:val="48EFD93A"/>
    <w:rsid w:val="48FFAAAB"/>
    <w:rsid w:val="490C7E44"/>
    <w:rsid w:val="490EE5BC"/>
    <w:rsid w:val="490F516E"/>
    <w:rsid w:val="491FEDDD"/>
    <w:rsid w:val="492F71B4"/>
    <w:rsid w:val="492FA343"/>
    <w:rsid w:val="4936318B"/>
    <w:rsid w:val="4938E8D6"/>
    <w:rsid w:val="49540FAB"/>
    <w:rsid w:val="495A31CE"/>
    <w:rsid w:val="4966CD8F"/>
    <w:rsid w:val="49678FDF"/>
    <w:rsid w:val="496D736D"/>
    <w:rsid w:val="498F560D"/>
    <w:rsid w:val="4992B78F"/>
    <w:rsid w:val="49966FDD"/>
    <w:rsid w:val="4999263B"/>
    <w:rsid w:val="49C17E18"/>
    <w:rsid w:val="49DFFAC9"/>
    <w:rsid w:val="4A01C7E6"/>
    <w:rsid w:val="4A0BDF12"/>
    <w:rsid w:val="4A24C8BC"/>
    <w:rsid w:val="4A2585C2"/>
    <w:rsid w:val="4A2CFA0A"/>
    <w:rsid w:val="4A302A24"/>
    <w:rsid w:val="4A322F80"/>
    <w:rsid w:val="4A3D09F7"/>
    <w:rsid w:val="4A5D454C"/>
    <w:rsid w:val="4A61DFC2"/>
    <w:rsid w:val="4A78E639"/>
    <w:rsid w:val="4A7C5103"/>
    <w:rsid w:val="4A801CF0"/>
    <w:rsid w:val="4A9C3571"/>
    <w:rsid w:val="4A9C4DEC"/>
    <w:rsid w:val="4AA8DA46"/>
    <w:rsid w:val="4AA9A557"/>
    <w:rsid w:val="4AD8CB1A"/>
    <w:rsid w:val="4AE055D1"/>
    <w:rsid w:val="4AF5F8E8"/>
    <w:rsid w:val="4B117EA5"/>
    <w:rsid w:val="4B16BFEE"/>
    <w:rsid w:val="4B300FBC"/>
    <w:rsid w:val="4B3FAFC5"/>
    <w:rsid w:val="4B4242CC"/>
    <w:rsid w:val="4B4AE6C9"/>
    <w:rsid w:val="4B5BE479"/>
    <w:rsid w:val="4B6F0F95"/>
    <w:rsid w:val="4B81D5A2"/>
    <w:rsid w:val="4B8DDAE2"/>
    <w:rsid w:val="4B94148D"/>
    <w:rsid w:val="4BA193E5"/>
    <w:rsid w:val="4BC543DD"/>
    <w:rsid w:val="4BD4BE30"/>
    <w:rsid w:val="4BD4CD81"/>
    <w:rsid w:val="4BE54630"/>
    <w:rsid w:val="4BFD06C1"/>
    <w:rsid w:val="4C26D7A6"/>
    <w:rsid w:val="4C361EF1"/>
    <w:rsid w:val="4C3C5EB3"/>
    <w:rsid w:val="4C42DAD5"/>
    <w:rsid w:val="4C5CBC2C"/>
    <w:rsid w:val="4C72CCD5"/>
    <w:rsid w:val="4C79348D"/>
    <w:rsid w:val="4C7E35BB"/>
    <w:rsid w:val="4C82FB18"/>
    <w:rsid w:val="4C89A2DD"/>
    <w:rsid w:val="4CA9E812"/>
    <w:rsid w:val="4CC10148"/>
    <w:rsid w:val="4CC9C4D5"/>
    <w:rsid w:val="4CE26162"/>
    <w:rsid w:val="4CE63BE8"/>
    <w:rsid w:val="4CF019C5"/>
    <w:rsid w:val="4CF26E8D"/>
    <w:rsid w:val="4D0016E5"/>
    <w:rsid w:val="4D0B75A3"/>
    <w:rsid w:val="4D2F4165"/>
    <w:rsid w:val="4D3C63FE"/>
    <w:rsid w:val="4D3CABDD"/>
    <w:rsid w:val="4D41620F"/>
    <w:rsid w:val="4D4B8C2E"/>
    <w:rsid w:val="4D5A1BE4"/>
    <w:rsid w:val="4D670A27"/>
    <w:rsid w:val="4D6EE473"/>
    <w:rsid w:val="4D7D84B1"/>
    <w:rsid w:val="4D7E5EA2"/>
    <w:rsid w:val="4D7EA0C1"/>
    <w:rsid w:val="4D8347C0"/>
    <w:rsid w:val="4D8CCB0E"/>
    <w:rsid w:val="4D91C4C9"/>
    <w:rsid w:val="4DA16CC3"/>
    <w:rsid w:val="4DA4446D"/>
    <w:rsid w:val="4DB3DC83"/>
    <w:rsid w:val="4DB4A387"/>
    <w:rsid w:val="4DD2CA9F"/>
    <w:rsid w:val="4DEEA9D1"/>
    <w:rsid w:val="4E07732C"/>
    <w:rsid w:val="4E19A112"/>
    <w:rsid w:val="4E1EB7EF"/>
    <w:rsid w:val="4E3B9108"/>
    <w:rsid w:val="4E4BAEAE"/>
    <w:rsid w:val="4E543A6F"/>
    <w:rsid w:val="4E6A777B"/>
    <w:rsid w:val="4E852D31"/>
    <w:rsid w:val="4EBC0D5E"/>
    <w:rsid w:val="4EC564F0"/>
    <w:rsid w:val="4ED2A75E"/>
    <w:rsid w:val="4ED7791E"/>
    <w:rsid w:val="4EEFC7CE"/>
    <w:rsid w:val="4EFB26DB"/>
    <w:rsid w:val="4F006B2D"/>
    <w:rsid w:val="4F0FC474"/>
    <w:rsid w:val="4F2F2E53"/>
    <w:rsid w:val="4F38C21A"/>
    <w:rsid w:val="4F3BEA64"/>
    <w:rsid w:val="4F455D49"/>
    <w:rsid w:val="4F5BFE30"/>
    <w:rsid w:val="4F60C04E"/>
    <w:rsid w:val="4F707267"/>
    <w:rsid w:val="4F89F0A5"/>
    <w:rsid w:val="4F8AFB71"/>
    <w:rsid w:val="4F8BF58E"/>
    <w:rsid w:val="4FA4D819"/>
    <w:rsid w:val="4FB39C4C"/>
    <w:rsid w:val="4FD463BF"/>
    <w:rsid w:val="4FF82F0C"/>
    <w:rsid w:val="4FFCA322"/>
    <w:rsid w:val="4FFCC3F1"/>
    <w:rsid w:val="500BDD82"/>
    <w:rsid w:val="500CBE41"/>
    <w:rsid w:val="500D9D56"/>
    <w:rsid w:val="5028BF4C"/>
    <w:rsid w:val="50394F72"/>
    <w:rsid w:val="50410087"/>
    <w:rsid w:val="50416026"/>
    <w:rsid w:val="504EC4BD"/>
    <w:rsid w:val="50587CFF"/>
    <w:rsid w:val="50667E65"/>
    <w:rsid w:val="5073FD71"/>
    <w:rsid w:val="507A564D"/>
    <w:rsid w:val="5082BDD7"/>
    <w:rsid w:val="50852F57"/>
    <w:rsid w:val="508A28E7"/>
    <w:rsid w:val="509462DE"/>
    <w:rsid w:val="509F69C3"/>
    <w:rsid w:val="50B96BCD"/>
    <w:rsid w:val="50BAD7D8"/>
    <w:rsid w:val="50C8CECD"/>
    <w:rsid w:val="50D3E16D"/>
    <w:rsid w:val="50D8495D"/>
    <w:rsid w:val="50D88BFB"/>
    <w:rsid w:val="50E73597"/>
    <w:rsid w:val="50F0FB63"/>
    <w:rsid w:val="50F2D232"/>
    <w:rsid w:val="50F6E986"/>
    <w:rsid w:val="50F972C3"/>
    <w:rsid w:val="510A0F33"/>
    <w:rsid w:val="512E0F7C"/>
    <w:rsid w:val="512EE6D5"/>
    <w:rsid w:val="5130B934"/>
    <w:rsid w:val="514F0638"/>
    <w:rsid w:val="51594246"/>
    <w:rsid w:val="51670B7D"/>
    <w:rsid w:val="516C0D5F"/>
    <w:rsid w:val="5180CF6F"/>
    <w:rsid w:val="5193D436"/>
    <w:rsid w:val="519A0213"/>
    <w:rsid w:val="519A4828"/>
    <w:rsid w:val="519E4912"/>
    <w:rsid w:val="51A38107"/>
    <w:rsid w:val="51ABA90E"/>
    <w:rsid w:val="51B5646C"/>
    <w:rsid w:val="51BCCDF3"/>
    <w:rsid w:val="51C0D640"/>
    <w:rsid w:val="51E12C72"/>
    <w:rsid w:val="51F07F52"/>
    <w:rsid w:val="52032CD0"/>
    <w:rsid w:val="5204A0D2"/>
    <w:rsid w:val="52344592"/>
    <w:rsid w:val="524B6D24"/>
    <w:rsid w:val="525C0614"/>
    <w:rsid w:val="52610764"/>
    <w:rsid w:val="52638DFE"/>
    <w:rsid w:val="5268C27B"/>
    <w:rsid w:val="5270D134"/>
    <w:rsid w:val="52911A30"/>
    <w:rsid w:val="52CE6207"/>
    <w:rsid w:val="52D1B7BB"/>
    <w:rsid w:val="52F31C91"/>
    <w:rsid w:val="52F71F97"/>
    <w:rsid w:val="52FB3F93"/>
    <w:rsid w:val="530FF54E"/>
    <w:rsid w:val="5313F215"/>
    <w:rsid w:val="53482EA8"/>
    <w:rsid w:val="535636B6"/>
    <w:rsid w:val="535DAA05"/>
    <w:rsid w:val="53613C1B"/>
    <w:rsid w:val="5370D4BA"/>
    <w:rsid w:val="53753F0A"/>
    <w:rsid w:val="53768A85"/>
    <w:rsid w:val="53A50629"/>
    <w:rsid w:val="53B55846"/>
    <w:rsid w:val="53B6EDEA"/>
    <w:rsid w:val="53CB0DD5"/>
    <w:rsid w:val="53D58342"/>
    <w:rsid w:val="53D89C11"/>
    <w:rsid w:val="53E87E5F"/>
    <w:rsid w:val="53F62AFA"/>
    <w:rsid w:val="53F9DDFC"/>
    <w:rsid w:val="540FD35B"/>
    <w:rsid w:val="5410CCFC"/>
    <w:rsid w:val="54177190"/>
    <w:rsid w:val="544CDBBD"/>
    <w:rsid w:val="544F5B4E"/>
    <w:rsid w:val="5457C9C6"/>
    <w:rsid w:val="545F8DD9"/>
    <w:rsid w:val="5465B03E"/>
    <w:rsid w:val="5478BD3D"/>
    <w:rsid w:val="54834BC9"/>
    <w:rsid w:val="5485AD66"/>
    <w:rsid w:val="54868A15"/>
    <w:rsid w:val="54878909"/>
    <w:rsid w:val="548A7D0D"/>
    <w:rsid w:val="548F4E84"/>
    <w:rsid w:val="54A928EC"/>
    <w:rsid w:val="54B65D46"/>
    <w:rsid w:val="54D67B77"/>
    <w:rsid w:val="54E7F4B1"/>
    <w:rsid w:val="54F4C48D"/>
    <w:rsid w:val="55212E6A"/>
    <w:rsid w:val="5539BFEE"/>
    <w:rsid w:val="5559B993"/>
    <w:rsid w:val="555C87B1"/>
    <w:rsid w:val="5564D8B9"/>
    <w:rsid w:val="5567B468"/>
    <w:rsid w:val="5578E326"/>
    <w:rsid w:val="558B67A5"/>
    <w:rsid w:val="559925D2"/>
    <w:rsid w:val="55AF6AA7"/>
    <w:rsid w:val="55BCCA5A"/>
    <w:rsid w:val="55D62ED7"/>
    <w:rsid w:val="55E7F66C"/>
    <w:rsid w:val="55FA3CF5"/>
    <w:rsid w:val="55FB4EA5"/>
    <w:rsid w:val="56042A57"/>
    <w:rsid w:val="5604A2A1"/>
    <w:rsid w:val="56109A43"/>
    <w:rsid w:val="561D57F4"/>
    <w:rsid w:val="5629143D"/>
    <w:rsid w:val="562CEA8A"/>
    <w:rsid w:val="56320AD5"/>
    <w:rsid w:val="5641F36E"/>
    <w:rsid w:val="56452F86"/>
    <w:rsid w:val="5663312C"/>
    <w:rsid w:val="566F0E22"/>
    <w:rsid w:val="567A07AF"/>
    <w:rsid w:val="56850DE1"/>
    <w:rsid w:val="56903F16"/>
    <w:rsid w:val="569F5AE2"/>
    <w:rsid w:val="56A3D0D4"/>
    <w:rsid w:val="56B101A3"/>
    <w:rsid w:val="56B6DD28"/>
    <w:rsid w:val="56B7CFFF"/>
    <w:rsid w:val="56C1A394"/>
    <w:rsid w:val="56E74A74"/>
    <w:rsid w:val="56E7C3F6"/>
    <w:rsid w:val="56F6F5BD"/>
    <w:rsid w:val="56FF73AF"/>
    <w:rsid w:val="57043B86"/>
    <w:rsid w:val="570C2061"/>
    <w:rsid w:val="57104E47"/>
    <w:rsid w:val="5719A52A"/>
    <w:rsid w:val="57402F51"/>
    <w:rsid w:val="574952FA"/>
    <w:rsid w:val="5773467F"/>
    <w:rsid w:val="57913655"/>
    <w:rsid w:val="5797F739"/>
    <w:rsid w:val="57A07302"/>
    <w:rsid w:val="57A77D06"/>
    <w:rsid w:val="57C4295A"/>
    <w:rsid w:val="57CA8057"/>
    <w:rsid w:val="57CE9764"/>
    <w:rsid w:val="57DCB5C6"/>
    <w:rsid w:val="57DEBAAF"/>
    <w:rsid w:val="5801B202"/>
    <w:rsid w:val="581CC8BC"/>
    <w:rsid w:val="582249BB"/>
    <w:rsid w:val="5824847A"/>
    <w:rsid w:val="58286331"/>
    <w:rsid w:val="5838C688"/>
    <w:rsid w:val="584088B3"/>
    <w:rsid w:val="586A4D7A"/>
    <w:rsid w:val="58804B35"/>
    <w:rsid w:val="588C97B2"/>
    <w:rsid w:val="58907C52"/>
    <w:rsid w:val="58941229"/>
    <w:rsid w:val="589833BA"/>
    <w:rsid w:val="58BED7B8"/>
    <w:rsid w:val="58D6234C"/>
    <w:rsid w:val="58D99C23"/>
    <w:rsid w:val="58F2C480"/>
    <w:rsid w:val="58F42416"/>
    <w:rsid w:val="590076F6"/>
    <w:rsid w:val="591B203E"/>
    <w:rsid w:val="591B63FC"/>
    <w:rsid w:val="591E83F7"/>
    <w:rsid w:val="5925B040"/>
    <w:rsid w:val="592DBCE9"/>
    <w:rsid w:val="593C4A27"/>
    <w:rsid w:val="59552FCE"/>
    <w:rsid w:val="595D5532"/>
    <w:rsid w:val="5975C8E7"/>
    <w:rsid w:val="598234D2"/>
    <w:rsid w:val="598A2A1D"/>
    <w:rsid w:val="5994A8F3"/>
    <w:rsid w:val="5999F0E0"/>
    <w:rsid w:val="59A01204"/>
    <w:rsid w:val="59AA9E68"/>
    <w:rsid w:val="59AC6808"/>
    <w:rsid w:val="59AF6CFA"/>
    <w:rsid w:val="59B6AF57"/>
    <w:rsid w:val="59CE8406"/>
    <w:rsid w:val="59CEBA70"/>
    <w:rsid w:val="59CFCB45"/>
    <w:rsid w:val="59D27078"/>
    <w:rsid w:val="59D8658C"/>
    <w:rsid w:val="59E9D0C6"/>
    <w:rsid w:val="5A1399CF"/>
    <w:rsid w:val="5A1C3770"/>
    <w:rsid w:val="5A4DC66B"/>
    <w:rsid w:val="5A5C07B9"/>
    <w:rsid w:val="5A60B2A5"/>
    <w:rsid w:val="5A65AD28"/>
    <w:rsid w:val="5A79062F"/>
    <w:rsid w:val="5A799D6F"/>
    <w:rsid w:val="5A845EBC"/>
    <w:rsid w:val="5AA8EFE6"/>
    <w:rsid w:val="5AB52C96"/>
    <w:rsid w:val="5AC146C1"/>
    <w:rsid w:val="5ACC7AAF"/>
    <w:rsid w:val="5AE3391B"/>
    <w:rsid w:val="5AE7CC13"/>
    <w:rsid w:val="5B13282E"/>
    <w:rsid w:val="5B235E38"/>
    <w:rsid w:val="5B36A24F"/>
    <w:rsid w:val="5B375DBD"/>
    <w:rsid w:val="5B72518F"/>
    <w:rsid w:val="5B96AC00"/>
    <w:rsid w:val="5BA2EF49"/>
    <w:rsid w:val="5BA3E7F8"/>
    <w:rsid w:val="5BA98BBE"/>
    <w:rsid w:val="5BC4114E"/>
    <w:rsid w:val="5BCBF34C"/>
    <w:rsid w:val="5BD7C3E4"/>
    <w:rsid w:val="5BDD50E6"/>
    <w:rsid w:val="5BF5F46F"/>
    <w:rsid w:val="5C00A557"/>
    <w:rsid w:val="5C113CE5"/>
    <w:rsid w:val="5C13E0EE"/>
    <w:rsid w:val="5C210AB3"/>
    <w:rsid w:val="5C230DCE"/>
    <w:rsid w:val="5C265B22"/>
    <w:rsid w:val="5C2C53ED"/>
    <w:rsid w:val="5C2F0C94"/>
    <w:rsid w:val="5C552F35"/>
    <w:rsid w:val="5C6933AB"/>
    <w:rsid w:val="5C6AFFA8"/>
    <w:rsid w:val="5C725B20"/>
    <w:rsid w:val="5C83EE58"/>
    <w:rsid w:val="5C84FDC9"/>
    <w:rsid w:val="5C91DDBD"/>
    <w:rsid w:val="5C99BE6A"/>
    <w:rsid w:val="5C9B4336"/>
    <w:rsid w:val="5CA13E39"/>
    <w:rsid w:val="5CA91779"/>
    <w:rsid w:val="5CB474EF"/>
    <w:rsid w:val="5CCE2580"/>
    <w:rsid w:val="5CE20960"/>
    <w:rsid w:val="5CFCF512"/>
    <w:rsid w:val="5D03607B"/>
    <w:rsid w:val="5D06C0B2"/>
    <w:rsid w:val="5D1C300B"/>
    <w:rsid w:val="5D3A22B3"/>
    <w:rsid w:val="5D3F6E2A"/>
    <w:rsid w:val="5D469DD7"/>
    <w:rsid w:val="5D4B5CB9"/>
    <w:rsid w:val="5D4C8942"/>
    <w:rsid w:val="5D596598"/>
    <w:rsid w:val="5D5A67C4"/>
    <w:rsid w:val="5D5DCDFE"/>
    <w:rsid w:val="5D5F547E"/>
    <w:rsid w:val="5D7F3FEA"/>
    <w:rsid w:val="5D917480"/>
    <w:rsid w:val="5D93A87B"/>
    <w:rsid w:val="5DAC0F5A"/>
    <w:rsid w:val="5DB194CD"/>
    <w:rsid w:val="5DB55D78"/>
    <w:rsid w:val="5DC17175"/>
    <w:rsid w:val="5DC1855D"/>
    <w:rsid w:val="5DCA98C8"/>
    <w:rsid w:val="5DDC0341"/>
    <w:rsid w:val="5DE19FD1"/>
    <w:rsid w:val="5DE52587"/>
    <w:rsid w:val="5DE8C757"/>
    <w:rsid w:val="5DF22FBB"/>
    <w:rsid w:val="5DF253F8"/>
    <w:rsid w:val="5DFE4FB7"/>
    <w:rsid w:val="5DFEAC98"/>
    <w:rsid w:val="5E00EDCE"/>
    <w:rsid w:val="5E2E4979"/>
    <w:rsid w:val="5E37819A"/>
    <w:rsid w:val="5E44B5CD"/>
    <w:rsid w:val="5E55CD63"/>
    <w:rsid w:val="5E588946"/>
    <w:rsid w:val="5E6D6203"/>
    <w:rsid w:val="5E74F614"/>
    <w:rsid w:val="5E7CAE29"/>
    <w:rsid w:val="5E7F6953"/>
    <w:rsid w:val="5E80B8B6"/>
    <w:rsid w:val="5EAFA332"/>
    <w:rsid w:val="5EC5BA74"/>
    <w:rsid w:val="5ECF9A2E"/>
    <w:rsid w:val="5ED2AF0E"/>
    <w:rsid w:val="5F08283E"/>
    <w:rsid w:val="5F18C08E"/>
    <w:rsid w:val="5F24EC2B"/>
    <w:rsid w:val="5F28C597"/>
    <w:rsid w:val="5F37A87F"/>
    <w:rsid w:val="5F48E451"/>
    <w:rsid w:val="5F8046AF"/>
    <w:rsid w:val="5F848FD1"/>
    <w:rsid w:val="5F88674D"/>
    <w:rsid w:val="5F97280E"/>
    <w:rsid w:val="5F9A1ECC"/>
    <w:rsid w:val="5FAFD65F"/>
    <w:rsid w:val="5FAFE110"/>
    <w:rsid w:val="5FB0506B"/>
    <w:rsid w:val="5FC530D1"/>
    <w:rsid w:val="5FE0B83B"/>
    <w:rsid w:val="5FE49AA0"/>
    <w:rsid w:val="5FEDDA29"/>
    <w:rsid w:val="5FF56374"/>
    <w:rsid w:val="5FF5801B"/>
    <w:rsid w:val="5FFB3C2A"/>
    <w:rsid w:val="60151D46"/>
    <w:rsid w:val="6019AB31"/>
    <w:rsid w:val="601B632A"/>
    <w:rsid w:val="6055398F"/>
    <w:rsid w:val="605920EB"/>
    <w:rsid w:val="607D8D49"/>
    <w:rsid w:val="6088CD73"/>
    <w:rsid w:val="609B6EDF"/>
    <w:rsid w:val="60A150BB"/>
    <w:rsid w:val="60A94082"/>
    <w:rsid w:val="60C4A1DE"/>
    <w:rsid w:val="60C553E4"/>
    <w:rsid w:val="60C741C4"/>
    <w:rsid w:val="60D4E749"/>
    <w:rsid w:val="60DBD98E"/>
    <w:rsid w:val="60E33717"/>
    <w:rsid w:val="60E8AA89"/>
    <w:rsid w:val="60EC9B8E"/>
    <w:rsid w:val="60F3F2BC"/>
    <w:rsid w:val="610130C3"/>
    <w:rsid w:val="61032F4F"/>
    <w:rsid w:val="610C5F6E"/>
    <w:rsid w:val="611EA7C3"/>
    <w:rsid w:val="61211E93"/>
    <w:rsid w:val="613DDDFF"/>
    <w:rsid w:val="614A5B43"/>
    <w:rsid w:val="6158C667"/>
    <w:rsid w:val="615943AB"/>
    <w:rsid w:val="615DCBC1"/>
    <w:rsid w:val="615EBD48"/>
    <w:rsid w:val="6169437E"/>
    <w:rsid w:val="616C690B"/>
    <w:rsid w:val="617C889C"/>
    <w:rsid w:val="61AC96D6"/>
    <w:rsid w:val="61B69B55"/>
    <w:rsid w:val="61C44212"/>
    <w:rsid w:val="61CA9F90"/>
    <w:rsid w:val="61D92F44"/>
    <w:rsid w:val="61F0824F"/>
    <w:rsid w:val="61F2EE0B"/>
    <w:rsid w:val="61F70FE0"/>
    <w:rsid w:val="621E84E5"/>
    <w:rsid w:val="623A9794"/>
    <w:rsid w:val="62408C0E"/>
    <w:rsid w:val="62412E4E"/>
    <w:rsid w:val="62428FFD"/>
    <w:rsid w:val="625527C7"/>
    <w:rsid w:val="626E21DA"/>
    <w:rsid w:val="629865DD"/>
    <w:rsid w:val="629950FD"/>
    <w:rsid w:val="629CA04F"/>
    <w:rsid w:val="629E136E"/>
    <w:rsid w:val="62C61B02"/>
    <w:rsid w:val="62CABCFD"/>
    <w:rsid w:val="62CF0D12"/>
    <w:rsid w:val="62D013DA"/>
    <w:rsid w:val="62D45EF1"/>
    <w:rsid w:val="62D4B590"/>
    <w:rsid w:val="62F64725"/>
    <w:rsid w:val="631C55B4"/>
    <w:rsid w:val="6328C4ED"/>
    <w:rsid w:val="63375CB5"/>
    <w:rsid w:val="633FE6F1"/>
    <w:rsid w:val="63486737"/>
    <w:rsid w:val="63558C1C"/>
    <w:rsid w:val="63601273"/>
    <w:rsid w:val="637A62F2"/>
    <w:rsid w:val="639E3AF0"/>
    <w:rsid w:val="63A8AC0D"/>
    <w:rsid w:val="63ABCB95"/>
    <w:rsid w:val="63DA9089"/>
    <w:rsid w:val="63F4159F"/>
    <w:rsid w:val="64007FC6"/>
    <w:rsid w:val="640C373F"/>
    <w:rsid w:val="64179E84"/>
    <w:rsid w:val="6427F954"/>
    <w:rsid w:val="643870B0"/>
    <w:rsid w:val="646135E3"/>
    <w:rsid w:val="64655A0D"/>
    <w:rsid w:val="6488C0E4"/>
    <w:rsid w:val="648BB324"/>
    <w:rsid w:val="64970C77"/>
    <w:rsid w:val="64A2BCD0"/>
    <w:rsid w:val="64B879A9"/>
    <w:rsid w:val="64C2711F"/>
    <w:rsid w:val="64D662C2"/>
    <w:rsid w:val="64DF0250"/>
    <w:rsid w:val="64DF2A8D"/>
    <w:rsid w:val="64EFFA3A"/>
    <w:rsid w:val="64F3758E"/>
    <w:rsid w:val="650E65F5"/>
    <w:rsid w:val="650F8469"/>
    <w:rsid w:val="651266AD"/>
    <w:rsid w:val="6525D5BC"/>
    <w:rsid w:val="653A4A8E"/>
    <w:rsid w:val="65449DE9"/>
    <w:rsid w:val="6554773F"/>
    <w:rsid w:val="65592ED5"/>
    <w:rsid w:val="655A39C7"/>
    <w:rsid w:val="655EB855"/>
    <w:rsid w:val="658752E3"/>
    <w:rsid w:val="658AF4E3"/>
    <w:rsid w:val="6590BB4A"/>
    <w:rsid w:val="6592F4FF"/>
    <w:rsid w:val="659B81A7"/>
    <w:rsid w:val="659CD4EA"/>
    <w:rsid w:val="65C71479"/>
    <w:rsid w:val="65CD835A"/>
    <w:rsid w:val="65D1CCD9"/>
    <w:rsid w:val="65D55DE5"/>
    <w:rsid w:val="65F59683"/>
    <w:rsid w:val="6603FB3E"/>
    <w:rsid w:val="66252810"/>
    <w:rsid w:val="663E8D31"/>
    <w:rsid w:val="66427011"/>
    <w:rsid w:val="664A75F4"/>
    <w:rsid w:val="664C8C52"/>
    <w:rsid w:val="665A83E4"/>
    <w:rsid w:val="665DA0D3"/>
    <w:rsid w:val="666914FA"/>
    <w:rsid w:val="666B45DB"/>
    <w:rsid w:val="66726D84"/>
    <w:rsid w:val="6674E0CC"/>
    <w:rsid w:val="66772466"/>
    <w:rsid w:val="66850B71"/>
    <w:rsid w:val="668AD2E5"/>
    <w:rsid w:val="668BBDB1"/>
    <w:rsid w:val="66B6FF90"/>
    <w:rsid w:val="66BB37CE"/>
    <w:rsid w:val="66C52FCB"/>
    <w:rsid w:val="66C5FC19"/>
    <w:rsid w:val="66DD15E3"/>
    <w:rsid w:val="66ED801D"/>
    <w:rsid w:val="66F00F31"/>
    <w:rsid w:val="66F77E1A"/>
    <w:rsid w:val="6702FFFC"/>
    <w:rsid w:val="67227C32"/>
    <w:rsid w:val="6726148F"/>
    <w:rsid w:val="672D1703"/>
    <w:rsid w:val="675003FA"/>
    <w:rsid w:val="67535E1F"/>
    <w:rsid w:val="6753EF8C"/>
    <w:rsid w:val="675BDD12"/>
    <w:rsid w:val="678C3D42"/>
    <w:rsid w:val="67925127"/>
    <w:rsid w:val="67A2F988"/>
    <w:rsid w:val="67AFE8F5"/>
    <w:rsid w:val="67C011EC"/>
    <w:rsid w:val="67D3AF44"/>
    <w:rsid w:val="67D8A972"/>
    <w:rsid w:val="67E1F61F"/>
    <w:rsid w:val="67E68C3D"/>
    <w:rsid w:val="67FA268B"/>
    <w:rsid w:val="67FA71AB"/>
    <w:rsid w:val="680F5250"/>
    <w:rsid w:val="68319966"/>
    <w:rsid w:val="683CA4C5"/>
    <w:rsid w:val="6841CDD3"/>
    <w:rsid w:val="68556571"/>
    <w:rsid w:val="6858E611"/>
    <w:rsid w:val="6864005C"/>
    <w:rsid w:val="6866D038"/>
    <w:rsid w:val="686C89DD"/>
    <w:rsid w:val="6873E864"/>
    <w:rsid w:val="687CC8D8"/>
    <w:rsid w:val="6880A6F0"/>
    <w:rsid w:val="689C56B9"/>
    <w:rsid w:val="689F56E6"/>
    <w:rsid w:val="68AA4D0A"/>
    <w:rsid w:val="68B80642"/>
    <w:rsid w:val="68C06EAD"/>
    <w:rsid w:val="68D69E3A"/>
    <w:rsid w:val="68F63682"/>
    <w:rsid w:val="690638DA"/>
    <w:rsid w:val="6908D66F"/>
    <w:rsid w:val="690A1092"/>
    <w:rsid w:val="690AF6FE"/>
    <w:rsid w:val="691605DF"/>
    <w:rsid w:val="69262D01"/>
    <w:rsid w:val="6926CEEC"/>
    <w:rsid w:val="692900E8"/>
    <w:rsid w:val="69326D02"/>
    <w:rsid w:val="693CC9EC"/>
    <w:rsid w:val="693E0A54"/>
    <w:rsid w:val="69412C56"/>
    <w:rsid w:val="6948EFE4"/>
    <w:rsid w:val="694E6DF1"/>
    <w:rsid w:val="696396CB"/>
    <w:rsid w:val="69689208"/>
    <w:rsid w:val="696B208B"/>
    <w:rsid w:val="69802B3E"/>
    <w:rsid w:val="698519CF"/>
    <w:rsid w:val="6994449C"/>
    <w:rsid w:val="699595ED"/>
    <w:rsid w:val="699B93D4"/>
    <w:rsid w:val="69A6B554"/>
    <w:rsid w:val="69B0F5B8"/>
    <w:rsid w:val="69B3B490"/>
    <w:rsid w:val="69D9FD36"/>
    <w:rsid w:val="69E20BEF"/>
    <w:rsid w:val="69E79149"/>
    <w:rsid w:val="6A0EF8F0"/>
    <w:rsid w:val="6A18156B"/>
    <w:rsid w:val="6A18F980"/>
    <w:rsid w:val="6A1F1DD7"/>
    <w:rsid w:val="6A30EB87"/>
    <w:rsid w:val="6A623517"/>
    <w:rsid w:val="6A6573B2"/>
    <w:rsid w:val="6A735263"/>
    <w:rsid w:val="6A824062"/>
    <w:rsid w:val="6AA0C3FB"/>
    <w:rsid w:val="6AAAC6BD"/>
    <w:rsid w:val="6AAC2434"/>
    <w:rsid w:val="6AB86BE7"/>
    <w:rsid w:val="6ACE1BB1"/>
    <w:rsid w:val="6AD54DA9"/>
    <w:rsid w:val="6AE8BB7D"/>
    <w:rsid w:val="6AEF0E15"/>
    <w:rsid w:val="6AFC8886"/>
    <w:rsid w:val="6B09B436"/>
    <w:rsid w:val="6B28C81A"/>
    <w:rsid w:val="6B3D08D4"/>
    <w:rsid w:val="6B5F3BBE"/>
    <w:rsid w:val="6B633CA8"/>
    <w:rsid w:val="6B698560"/>
    <w:rsid w:val="6B7DDC50"/>
    <w:rsid w:val="6B83D693"/>
    <w:rsid w:val="6B859A95"/>
    <w:rsid w:val="6B982DEA"/>
    <w:rsid w:val="6BBE6C78"/>
    <w:rsid w:val="6BC0F140"/>
    <w:rsid w:val="6BC89525"/>
    <w:rsid w:val="6BE70742"/>
    <w:rsid w:val="6BEAD282"/>
    <w:rsid w:val="6C04F8F5"/>
    <w:rsid w:val="6C115066"/>
    <w:rsid w:val="6C13D6CE"/>
    <w:rsid w:val="6C155D42"/>
    <w:rsid w:val="6C1BD9A8"/>
    <w:rsid w:val="6C2644D6"/>
    <w:rsid w:val="6C2DC947"/>
    <w:rsid w:val="6C410E5D"/>
    <w:rsid w:val="6C412BED"/>
    <w:rsid w:val="6C52607E"/>
    <w:rsid w:val="6C546E99"/>
    <w:rsid w:val="6C5EC735"/>
    <w:rsid w:val="6C6B28AE"/>
    <w:rsid w:val="6C7380A4"/>
    <w:rsid w:val="6C7A350C"/>
    <w:rsid w:val="6C9A2574"/>
    <w:rsid w:val="6C9B8BD6"/>
    <w:rsid w:val="6CA17083"/>
    <w:rsid w:val="6CA9BDE9"/>
    <w:rsid w:val="6CC894FE"/>
    <w:rsid w:val="6CD5979F"/>
    <w:rsid w:val="6CE7AA58"/>
    <w:rsid w:val="6CEC3480"/>
    <w:rsid w:val="6D0871DA"/>
    <w:rsid w:val="6D088CAF"/>
    <w:rsid w:val="6D0CF004"/>
    <w:rsid w:val="6D14AFC8"/>
    <w:rsid w:val="6D19E08B"/>
    <w:rsid w:val="6D2118FE"/>
    <w:rsid w:val="6D301390"/>
    <w:rsid w:val="6D303A75"/>
    <w:rsid w:val="6D3A415B"/>
    <w:rsid w:val="6D3AFE79"/>
    <w:rsid w:val="6D3F320F"/>
    <w:rsid w:val="6D4477B0"/>
    <w:rsid w:val="6D4C39D9"/>
    <w:rsid w:val="6D6EA184"/>
    <w:rsid w:val="6D6EF6B9"/>
    <w:rsid w:val="6D7B41DB"/>
    <w:rsid w:val="6D8F00D0"/>
    <w:rsid w:val="6D96FFF2"/>
    <w:rsid w:val="6D99D5D9"/>
    <w:rsid w:val="6D9C0ADF"/>
    <w:rsid w:val="6DA3928A"/>
    <w:rsid w:val="6DB36F91"/>
    <w:rsid w:val="6DB52381"/>
    <w:rsid w:val="6DB9E5AC"/>
    <w:rsid w:val="6DBB9267"/>
    <w:rsid w:val="6DBB9E94"/>
    <w:rsid w:val="6DC3B661"/>
    <w:rsid w:val="6DE5C1D2"/>
    <w:rsid w:val="6DFB751C"/>
    <w:rsid w:val="6DFE5E5D"/>
    <w:rsid w:val="6E0403A6"/>
    <w:rsid w:val="6E0D6FA4"/>
    <w:rsid w:val="6E168142"/>
    <w:rsid w:val="6E205350"/>
    <w:rsid w:val="6E23C6D9"/>
    <w:rsid w:val="6E363948"/>
    <w:rsid w:val="6E3C801E"/>
    <w:rsid w:val="6E442542"/>
    <w:rsid w:val="6E484A3E"/>
    <w:rsid w:val="6E69F3F4"/>
    <w:rsid w:val="6E6B16A3"/>
    <w:rsid w:val="6E6DF359"/>
    <w:rsid w:val="6E76258D"/>
    <w:rsid w:val="6E76F031"/>
    <w:rsid w:val="6E7D5189"/>
    <w:rsid w:val="6E7ECAC2"/>
    <w:rsid w:val="6E81B50D"/>
    <w:rsid w:val="6E823815"/>
    <w:rsid w:val="6EB26F4A"/>
    <w:rsid w:val="6ED144C5"/>
    <w:rsid w:val="6EDB5C34"/>
    <w:rsid w:val="6EDBB4A3"/>
    <w:rsid w:val="6EEE7269"/>
    <w:rsid w:val="6EF0B046"/>
    <w:rsid w:val="6EF4FFBC"/>
    <w:rsid w:val="6F2CB2B6"/>
    <w:rsid w:val="6F3059BE"/>
    <w:rsid w:val="6F34DC71"/>
    <w:rsid w:val="6F3F0452"/>
    <w:rsid w:val="6F41132E"/>
    <w:rsid w:val="6F4E8208"/>
    <w:rsid w:val="6F502A29"/>
    <w:rsid w:val="6F5762C8"/>
    <w:rsid w:val="6F7829CE"/>
    <w:rsid w:val="6F7CB875"/>
    <w:rsid w:val="6F858A50"/>
    <w:rsid w:val="6F88E4A6"/>
    <w:rsid w:val="6F9AC9DE"/>
    <w:rsid w:val="6FB83168"/>
    <w:rsid w:val="6FC04CCA"/>
    <w:rsid w:val="6FC4968F"/>
    <w:rsid w:val="6FC7A309"/>
    <w:rsid w:val="6FF7936A"/>
    <w:rsid w:val="700ABA97"/>
    <w:rsid w:val="700FE7F4"/>
    <w:rsid w:val="70110C9B"/>
    <w:rsid w:val="70127690"/>
    <w:rsid w:val="701319AD"/>
    <w:rsid w:val="701A30BC"/>
    <w:rsid w:val="70207B55"/>
    <w:rsid w:val="702ED7C5"/>
    <w:rsid w:val="702F5E94"/>
    <w:rsid w:val="7030860D"/>
    <w:rsid w:val="7058B9C0"/>
    <w:rsid w:val="7059AF41"/>
    <w:rsid w:val="7079F427"/>
    <w:rsid w:val="70A38051"/>
    <w:rsid w:val="70A520A0"/>
    <w:rsid w:val="70B284E6"/>
    <w:rsid w:val="70B7A695"/>
    <w:rsid w:val="70C592DC"/>
    <w:rsid w:val="70C718E0"/>
    <w:rsid w:val="70DF2AD8"/>
    <w:rsid w:val="70E017E8"/>
    <w:rsid w:val="70E1E251"/>
    <w:rsid w:val="70E3A022"/>
    <w:rsid w:val="70EA6CEB"/>
    <w:rsid w:val="70EF8274"/>
    <w:rsid w:val="70FA4411"/>
    <w:rsid w:val="71053023"/>
    <w:rsid w:val="711ACBFE"/>
    <w:rsid w:val="7120C54E"/>
    <w:rsid w:val="7131C852"/>
    <w:rsid w:val="714149B0"/>
    <w:rsid w:val="716189BE"/>
    <w:rsid w:val="71854B6D"/>
    <w:rsid w:val="719735F3"/>
    <w:rsid w:val="719FC712"/>
    <w:rsid w:val="71A5FCDF"/>
    <w:rsid w:val="71AD7852"/>
    <w:rsid w:val="71B7B948"/>
    <w:rsid w:val="71D2999C"/>
    <w:rsid w:val="71D4AF39"/>
    <w:rsid w:val="71E09CB9"/>
    <w:rsid w:val="71EBD849"/>
    <w:rsid w:val="71EEFDA2"/>
    <w:rsid w:val="71FBCEE3"/>
    <w:rsid w:val="71FEB722"/>
    <w:rsid w:val="720D6D2F"/>
    <w:rsid w:val="720E5F23"/>
    <w:rsid w:val="7226B917"/>
    <w:rsid w:val="722E6C38"/>
    <w:rsid w:val="725062DB"/>
    <w:rsid w:val="72558049"/>
    <w:rsid w:val="72559BF9"/>
    <w:rsid w:val="7262BFEC"/>
    <w:rsid w:val="726EFCF9"/>
    <w:rsid w:val="7288D315"/>
    <w:rsid w:val="7291711D"/>
    <w:rsid w:val="7297BA5F"/>
    <w:rsid w:val="729E8FB9"/>
    <w:rsid w:val="72A6396C"/>
    <w:rsid w:val="72B04FE1"/>
    <w:rsid w:val="72B3997D"/>
    <w:rsid w:val="72BC1C8D"/>
    <w:rsid w:val="72D40BC2"/>
    <w:rsid w:val="72DD1A11"/>
    <w:rsid w:val="72E3C1AE"/>
    <w:rsid w:val="72F4D9C5"/>
    <w:rsid w:val="73316379"/>
    <w:rsid w:val="73321356"/>
    <w:rsid w:val="73366A4D"/>
    <w:rsid w:val="7337AC8D"/>
    <w:rsid w:val="734123F7"/>
    <w:rsid w:val="7352A790"/>
    <w:rsid w:val="735D222B"/>
    <w:rsid w:val="7365F08F"/>
    <w:rsid w:val="737FB78E"/>
    <w:rsid w:val="738A41E0"/>
    <w:rsid w:val="7394ED45"/>
    <w:rsid w:val="73A0A9F8"/>
    <w:rsid w:val="73A5D12F"/>
    <w:rsid w:val="73CAE63D"/>
    <w:rsid w:val="73E1899F"/>
    <w:rsid w:val="73EA167F"/>
    <w:rsid w:val="73F492E7"/>
    <w:rsid w:val="740A52C5"/>
    <w:rsid w:val="7419BC03"/>
    <w:rsid w:val="743E9552"/>
    <w:rsid w:val="74433521"/>
    <w:rsid w:val="7443F076"/>
    <w:rsid w:val="7448E923"/>
    <w:rsid w:val="745DFCA8"/>
    <w:rsid w:val="748366B3"/>
    <w:rsid w:val="74918807"/>
    <w:rsid w:val="74A4F4A6"/>
    <w:rsid w:val="74A69DBB"/>
    <w:rsid w:val="74A85099"/>
    <w:rsid w:val="74AEE0B7"/>
    <w:rsid w:val="74BDCA5D"/>
    <w:rsid w:val="74D0EC1F"/>
    <w:rsid w:val="74D40FE7"/>
    <w:rsid w:val="74DFC493"/>
    <w:rsid w:val="74E896D2"/>
    <w:rsid w:val="74E9A55B"/>
    <w:rsid w:val="74ECE7C8"/>
    <w:rsid w:val="74ECF5A7"/>
    <w:rsid w:val="74ED808E"/>
    <w:rsid w:val="74F8F28C"/>
    <w:rsid w:val="7505B5B6"/>
    <w:rsid w:val="750A0797"/>
    <w:rsid w:val="751827E9"/>
    <w:rsid w:val="7520BD21"/>
    <w:rsid w:val="7523A29B"/>
    <w:rsid w:val="7526A753"/>
    <w:rsid w:val="7533AE9E"/>
    <w:rsid w:val="7534531A"/>
    <w:rsid w:val="7538B8E5"/>
    <w:rsid w:val="7540DFF0"/>
    <w:rsid w:val="7540E27C"/>
    <w:rsid w:val="75521319"/>
    <w:rsid w:val="7553A0D0"/>
    <w:rsid w:val="756D1AD3"/>
    <w:rsid w:val="756FFDFC"/>
    <w:rsid w:val="7579FBC1"/>
    <w:rsid w:val="75B94892"/>
    <w:rsid w:val="75C613EF"/>
    <w:rsid w:val="75CEC846"/>
    <w:rsid w:val="75D656F0"/>
    <w:rsid w:val="75E73F21"/>
    <w:rsid w:val="76020518"/>
    <w:rsid w:val="76198816"/>
    <w:rsid w:val="7629F03A"/>
    <w:rsid w:val="76471AC1"/>
    <w:rsid w:val="7653B84C"/>
    <w:rsid w:val="76670666"/>
    <w:rsid w:val="769D2D73"/>
    <w:rsid w:val="76BBD8D2"/>
    <w:rsid w:val="76C1876A"/>
    <w:rsid w:val="76C916F4"/>
    <w:rsid w:val="77025BB3"/>
    <w:rsid w:val="770B61C3"/>
    <w:rsid w:val="77225C6E"/>
    <w:rsid w:val="7734DFB3"/>
    <w:rsid w:val="7738AD0E"/>
    <w:rsid w:val="775BDF66"/>
    <w:rsid w:val="77670281"/>
    <w:rsid w:val="776AC3F7"/>
    <w:rsid w:val="7788B9D8"/>
    <w:rsid w:val="77905D8B"/>
    <w:rsid w:val="779F0F70"/>
    <w:rsid w:val="77B661F9"/>
    <w:rsid w:val="77C5CB33"/>
    <w:rsid w:val="77D46A68"/>
    <w:rsid w:val="77E77BB3"/>
    <w:rsid w:val="77F6AC9E"/>
    <w:rsid w:val="780065AF"/>
    <w:rsid w:val="780A0200"/>
    <w:rsid w:val="78101D21"/>
    <w:rsid w:val="781F4E60"/>
    <w:rsid w:val="78249669"/>
    <w:rsid w:val="7829A609"/>
    <w:rsid w:val="782B4921"/>
    <w:rsid w:val="784336FB"/>
    <w:rsid w:val="784615B8"/>
    <w:rsid w:val="784CD7CF"/>
    <w:rsid w:val="78550F6E"/>
    <w:rsid w:val="785E2D44"/>
    <w:rsid w:val="78647A96"/>
    <w:rsid w:val="78658082"/>
    <w:rsid w:val="78821BD7"/>
    <w:rsid w:val="789D7319"/>
    <w:rsid w:val="789EB7F0"/>
    <w:rsid w:val="78B6327E"/>
    <w:rsid w:val="78C82DFB"/>
    <w:rsid w:val="78F8394C"/>
    <w:rsid w:val="79080227"/>
    <w:rsid w:val="7918595C"/>
    <w:rsid w:val="791C4405"/>
    <w:rsid w:val="791FAA47"/>
    <w:rsid w:val="7925A515"/>
    <w:rsid w:val="792AA107"/>
    <w:rsid w:val="7945F33B"/>
    <w:rsid w:val="794F9896"/>
    <w:rsid w:val="795493A4"/>
    <w:rsid w:val="796C8BE3"/>
    <w:rsid w:val="797E713C"/>
    <w:rsid w:val="79876725"/>
    <w:rsid w:val="798F269B"/>
    <w:rsid w:val="79B5FFC1"/>
    <w:rsid w:val="79C3BB1A"/>
    <w:rsid w:val="79CBCED8"/>
    <w:rsid w:val="79DA23C1"/>
    <w:rsid w:val="79DC75F2"/>
    <w:rsid w:val="79E3F937"/>
    <w:rsid w:val="79EB28D2"/>
    <w:rsid w:val="79F343C9"/>
    <w:rsid w:val="7A002A47"/>
    <w:rsid w:val="7A1B8590"/>
    <w:rsid w:val="7A1C4E1D"/>
    <w:rsid w:val="7A1E03EF"/>
    <w:rsid w:val="7A2515AA"/>
    <w:rsid w:val="7A2EC8B4"/>
    <w:rsid w:val="7A35D5AE"/>
    <w:rsid w:val="7A401176"/>
    <w:rsid w:val="7A47F111"/>
    <w:rsid w:val="7A56919A"/>
    <w:rsid w:val="7A7457FA"/>
    <w:rsid w:val="7A766AD7"/>
    <w:rsid w:val="7A7826D4"/>
    <w:rsid w:val="7A828E11"/>
    <w:rsid w:val="7A894266"/>
    <w:rsid w:val="7A8C5709"/>
    <w:rsid w:val="7A8FA32F"/>
    <w:rsid w:val="7AA5473F"/>
    <w:rsid w:val="7AABA9A5"/>
    <w:rsid w:val="7AAC9B27"/>
    <w:rsid w:val="7AC59192"/>
    <w:rsid w:val="7AECFE8F"/>
    <w:rsid w:val="7AF10889"/>
    <w:rsid w:val="7AF8839E"/>
    <w:rsid w:val="7B0D9E5D"/>
    <w:rsid w:val="7B16E02D"/>
    <w:rsid w:val="7B182777"/>
    <w:rsid w:val="7B1F9BEB"/>
    <w:rsid w:val="7B2AB9DA"/>
    <w:rsid w:val="7B2FBAAB"/>
    <w:rsid w:val="7B4E0B77"/>
    <w:rsid w:val="7B5A8C6E"/>
    <w:rsid w:val="7B79185B"/>
    <w:rsid w:val="7B81F0B9"/>
    <w:rsid w:val="7B8ACF7D"/>
    <w:rsid w:val="7B8D1EEE"/>
    <w:rsid w:val="7B91F773"/>
    <w:rsid w:val="7B95770B"/>
    <w:rsid w:val="7B990D0B"/>
    <w:rsid w:val="7BA185B4"/>
    <w:rsid w:val="7BB4EECD"/>
    <w:rsid w:val="7BBED41F"/>
    <w:rsid w:val="7BCABC23"/>
    <w:rsid w:val="7BDA1761"/>
    <w:rsid w:val="7BE06C42"/>
    <w:rsid w:val="7BE58F77"/>
    <w:rsid w:val="7BEA953D"/>
    <w:rsid w:val="7BFB76AF"/>
    <w:rsid w:val="7C02BCB4"/>
    <w:rsid w:val="7C0F2B5D"/>
    <w:rsid w:val="7C2A9811"/>
    <w:rsid w:val="7C325781"/>
    <w:rsid w:val="7C3D8479"/>
    <w:rsid w:val="7C5E4098"/>
    <w:rsid w:val="7C6C634C"/>
    <w:rsid w:val="7C733A61"/>
    <w:rsid w:val="7C88854D"/>
    <w:rsid w:val="7C8B0039"/>
    <w:rsid w:val="7CA68304"/>
    <w:rsid w:val="7CB88C55"/>
    <w:rsid w:val="7CB99D26"/>
    <w:rsid w:val="7CBA5035"/>
    <w:rsid w:val="7CD32A6B"/>
    <w:rsid w:val="7CD79925"/>
    <w:rsid w:val="7CF2BF83"/>
    <w:rsid w:val="7D0F24E5"/>
    <w:rsid w:val="7D14419B"/>
    <w:rsid w:val="7D1EBFD1"/>
    <w:rsid w:val="7D1ED711"/>
    <w:rsid w:val="7D22B65F"/>
    <w:rsid w:val="7D29B4F0"/>
    <w:rsid w:val="7D717894"/>
    <w:rsid w:val="7D9DFFB2"/>
    <w:rsid w:val="7DA7F04D"/>
    <w:rsid w:val="7DB19BE9"/>
    <w:rsid w:val="7DB6BCC3"/>
    <w:rsid w:val="7DBBFFC3"/>
    <w:rsid w:val="7DBFD874"/>
    <w:rsid w:val="7DDC151B"/>
    <w:rsid w:val="7DF457C3"/>
    <w:rsid w:val="7DF70F49"/>
    <w:rsid w:val="7E02A441"/>
    <w:rsid w:val="7E0A6B11"/>
    <w:rsid w:val="7E1DB2EB"/>
    <w:rsid w:val="7E224929"/>
    <w:rsid w:val="7E440C1F"/>
    <w:rsid w:val="7E459DF3"/>
    <w:rsid w:val="7E47BEF4"/>
    <w:rsid w:val="7E513250"/>
    <w:rsid w:val="7E51E25F"/>
    <w:rsid w:val="7E58CB78"/>
    <w:rsid w:val="7E65493A"/>
    <w:rsid w:val="7E94ED53"/>
    <w:rsid w:val="7E9A0DF2"/>
    <w:rsid w:val="7ECBC674"/>
    <w:rsid w:val="7EFA25B7"/>
    <w:rsid w:val="7EFA8A3D"/>
    <w:rsid w:val="7F12B152"/>
    <w:rsid w:val="7F162C97"/>
    <w:rsid w:val="7F197DAD"/>
    <w:rsid w:val="7F19D257"/>
    <w:rsid w:val="7F1BA371"/>
    <w:rsid w:val="7F2F05D3"/>
    <w:rsid w:val="7F39D98E"/>
    <w:rsid w:val="7F3B35C3"/>
    <w:rsid w:val="7F420B37"/>
    <w:rsid w:val="7F474CE0"/>
    <w:rsid w:val="7F53C229"/>
    <w:rsid w:val="7F6D6875"/>
    <w:rsid w:val="7F7BF218"/>
    <w:rsid w:val="7F800C4A"/>
    <w:rsid w:val="7F810948"/>
    <w:rsid w:val="7F8B461D"/>
    <w:rsid w:val="7F950908"/>
    <w:rsid w:val="7F9E7EFA"/>
    <w:rsid w:val="7F9FA16B"/>
    <w:rsid w:val="7FA7DE3C"/>
    <w:rsid w:val="7FA9A009"/>
    <w:rsid w:val="7FCC9620"/>
    <w:rsid w:val="7FD56283"/>
    <w:rsid w:val="7FF4E627"/>
    <w:rsid w:val="7FFABA5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C547D"/>
  <w15:docId w15:val="{98066214-8FD8-4A7E-9D81-59963C4A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18"/>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B96"/>
    <w:pPr>
      <w:spacing w:line="260" w:lineRule="atLeast"/>
      <w:jc w:val="both"/>
    </w:pPr>
  </w:style>
  <w:style w:type="paragraph" w:styleId="Heading1">
    <w:name w:val="heading 1"/>
    <w:basedOn w:val="Normal"/>
    <w:next w:val="Body"/>
    <w:link w:val="Heading1Char"/>
    <w:uiPriority w:val="9"/>
    <w:qFormat/>
    <w:rsid w:val="5D1C300B"/>
    <w:pPr>
      <w:keepNext/>
      <w:keepLines/>
      <w:numPr>
        <w:numId w:val="4"/>
      </w:numPr>
      <w:spacing w:line="240" w:lineRule="auto"/>
      <w:jc w:val="left"/>
      <w:outlineLvl w:val="0"/>
    </w:pPr>
    <w:rPr>
      <w:rFonts w:asciiTheme="minorHAnsi" w:hAnsiTheme="minorHAnsi"/>
      <w:b/>
      <w:bCs/>
      <w:sz w:val="24"/>
      <w:szCs w:val="24"/>
    </w:rPr>
  </w:style>
  <w:style w:type="paragraph" w:styleId="Heading2">
    <w:name w:val="heading 2"/>
    <w:basedOn w:val="Normal"/>
    <w:next w:val="Body"/>
    <w:link w:val="Heading2Char"/>
    <w:uiPriority w:val="9"/>
    <w:qFormat/>
    <w:rsid w:val="5D1C300B"/>
    <w:pPr>
      <w:keepNext/>
      <w:keepLines/>
      <w:numPr>
        <w:ilvl w:val="1"/>
        <w:numId w:val="4"/>
      </w:numPr>
      <w:spacing w:line="240" w:lineRule="auto"/>
      <w:jc w:val="left"/>
      <w:outlineLvl w:val="1"/>
    </w:pPr>
    <w:rPr>
      <w:rFonts w:ascii="Trebuchet MS" w:hAnsi="Trebuchet MS"/>
      <w:b/>
      <w:bCs/>
    </w:rPr>
  </w:style>
  <w:style w:type="paragraph" w:styleId="Heading3">
    <w:name w:val="heading 3"/>
    <w:basedOn w:val="Normal"/>
    <w:next w:val="Body"/>
    <w:link w:val="Heading3Char"/>
    <w:uiPriority w:val="9"/>
    <w:qFormat/>
    <w:rsid w:val="5D1C300B"/>
    <w:pPr>
      <w:keepNext/>
      <w:keepLines/>
      <w:numPr>
        <w:ilvl w:val="2"/>
        <w:numId w:val="4"/>
      </w:numPr>
      <w:spacing w:line="240" w:lineRule="auto"/>
      <w:jc w:val="left"/>
      <w:outlineLvl w:val="2"/>
    </w:pPr>
    <w:rPr>
      <w:b/>
      <w:bCs/>
    </w:rPr>
  </w:style>
  <w:style w:type="paragraph" w:styleId="Heading4">
    <w:name w:val="heading 4"/>
    <w:basedOn w:val="Normal"/>
    <w:next w:val="Body"/>
    <w:link w:val="Heading4Char"/>
    <w:uiPriority w:val="1"/>
    <w:qFormat/>
    <w:rsid w:val="5D1C300B"/>
    <w:pPr>
      <w:keepNext/>
      <w:keepLines/>
      <w:numPr>
        <w:ilvl w:val="3"/>
        <w:numId w:val="4"/>
      </w:numPr>
      <w:spacing w:line="240" w:lineRule="auto"/>
      <w:jc w:val="left"/>
      <w:outlineLvl w:val="3"/>
    </w:pPr>
    <w:rPr>
      <w:rFonts w:ascii="Trebuchet MS" w:hAnsi="Trebuchet MS"/>
      <w:b/>
      <w:bCs/>
    </w:rPr>
  </w:style>
  <w:style w:type="paragraph" w:styleId="Heading5">
    <w:name w:val="heading 5"/>
    <w:basedOn w:val="Normal"/>
    <w:next w:val="Body"/>
    <w:uiPriority w:val="1"/>
    <w:qFormat/>
    <w:rsid w:val="5D1C300B"/>
    <w:pPr>
      <w:keepNext/>
      <w:keepLines/>
      <w:tabs>
        <w:tab w:val="left" w:pos="1418"/>
      </w:tabs>
      <w:ind w:left="1418" w:hanging="1418"/>
      <w:jc w:val="left"/>
      <w:outlineLvl w:val="4"/>
    </w:pPr>
    <w:rPr>
      <w:rFonts w:ascii="Trebuchet MS" w:hAnsi="Trebuchet MS"/>
      <w:b/>
      <w:bCs/>
      <w:sz w:val="24"/>
      <w:szCs w:val="24"/>
    </w:rPr>
  </w:style>
  <w:style w:type="paragraph" w:styleId="Heading6">
    <w:name w:val="heading 6"/>
    <w:basedOn w:val="Normal"/>
    <w:next w:val="Body"/>
    <w:uiPriority w:val="1"/>
    <w:qFormat/>
    <w:rsid w:val="5D1C300B"/>
    <w:pPr>
      <w:keepNext/>
      <w:keepLines/>
      <w:numPr>
        <w:ilvl w:val="5"/>
        <w:numId w:val="4"/>
      </w:numPr>
      <w:spacing w:before="260"/>
      <w:jc w:val="left"/>
      <w:outlineLvl w:val="5"/>
    </w:pPr>
    <w:rPr>
      <w:i/>
      <w:iCs/>
    </w:rPr>
  </w:style>
  <w:style w:type="paragraph" w:styleId="Heading7">
    <w:name w:val="heading 7"/>
    <w:basedOn w:val="Normal"/>
    <w:next w:val="Body"/>
    <w:uiPriority w:val="1"/>
    <w:qFormat/>
    <w:rsid w:val="5D1C300B"/>
    <w:pPr>
      <w:keepNext/>
      <w:keepLines/>
      <w:numPr>
        <w:ilvl w:val="6"/>
        <w:numId w:val="4"/>
      </w:numPr>
      <w:spacing w:before="260"/>
      <w:jc w:val="left"/>
      <w:outlineLvl w:val="6"/>
    </w:pPr>
    <w:rPr>
      <w:i/>
      <w:iCs/>
    </w:rPr>
  </w:style>
  <w:style w:type="paragraph" w:styleId="Heading8">
    <w:name w:val="heading 8"/>
    <w:basedOn w:val="Normal"/>
    <w:next w:val="Body"/>
    <w:uiPriority w:val="1"/>
    <w:qFormat/>
    <w:rsid w:val="5D1C300B"/>
    <w:pPr>
      <w:keepNext/>
      <w:keepLines/>
      <w:numPr>
        <w:ilvl w:val="7"/>
        <w:numId w:val="4"/>
      </w:numPr>
      <w:spacing w:before="260"/>
      <w:jc w:val="left"/>
      <w:outlineLvl w:val="7"/>
    </w:pPr>
    <w:rPr>
      <w:i/>
      <w:iCs/>
    </w:rPr>
  </w:style>
  <w:style w:type="paragraph" w:styleId="Heading9">
    <w:name w:val="heading 9"/>
    <w:basedOn w:val="Normal"/>
    <w:next w:val="Body"/>
    <w:uiPriority w:val="1"/>
    <w:qFormat/>
    <w:rsid w:val="5D1C300B"/>
    <w:pPr>
      <w:keepNext/>
      <w:keepLines/>
      <w:numPr>
        <w:ilvl w:val="8"/>
        <w:numId w:val="4"/>
      </w:numPr>
      <w:spacing w:before="260"/>
      <w:jc w:val="left"/>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utsnaam">
    <w:name w:val="Instituutsnaam"/>
    <w:basedOn w:val="Normal"/>
    <w:next w:val="Instituutsnaamitalic"/>
    <w:uiPriority w:val="1"/>
    <w:rsid w:val="5D1C300B"/>
    <w:rPr>
      <w:b/>
      <w:bCs/>
      <w:sz w:val="24"/>
      <w:szCs w:val="24"/>
    </w:rPr>
  </w:style>
  <w:style w:type="paragraph" w:customStyle="1" w:styleId="Instituutsnaamitalic">
    <w:name w:val="Instituutsnaam italic"/>
    <w:basedOn w:val="Normal"/>
    <w:next w:val="Normal"/>
    <w:uiPriority w:val="1"/>
    <w:rsid w:val="5D1C300B"/>
    <w:rPr>
      <w:i/>
      <w:iCs/>
      <w:sz w:val="24"/>
      <w:szCs w:val="24"/>
    </w:rPr>
  </w:style>
  <w:style w:type="character" w:customStyle="1" w:styleId="Documentsoort">
    <w:name w:val="Documentsoort"/>
    <w:basedOn w:val="DefaultParagraphFont"/>
    <w:rPr>
      <w:b/>
    </w:rPr>
  </w:style>
  <w:style w:type="paragraph" w:customStyle="1" w:styleId="Rubricering">
    <w:name w:val="Rubricering"/>
    <w:basedOn w:val="Normal"/>
    <w:next w:val="Normal"/>
    <w:uiPriority w:val="1"/>
    <w:rsid w:val="5D1C300B"/>
    <w:pPr>
      <w:jc w:val="left"/>
    </w:pPr>
    <w:rPr>
      <w:b/>
      <w:bCs/>
      <w:caps/>
      <w:noProof/>
      <w:sz w:val="17"/>
      <w:szCs w:val="17"/>
    </w:rPr>
  </w:style>
  <w:style w:type="paragraph" w:customStyle="1" w:styleId="Algemenevoorwaarden">
    <w:name w:val="Algemene voorwaarden"/>
    <w:basedOn w:val="Normal"/>
    <w:next w:val="Normal"/>
    <w:uiPriority w:val="1"/>
    <w:rsid w:val="5D1C300B"/>
    <w:pPr>
      <w:spacing w:line="160" w:lineRule="exact"/>
    </w:pPr>
    <w:rPr>
      <w:sz w:val="12"/>
      <w:szCs w:val="12"/>
    </w:rPr>
  </w:style>
  <w:style w:type="paragraph" w:customStyle="1" w:styleId="TNO-naam">
    <w:name w:val="TNO-naam"/>
    <w:basedOn w:val="Normal"/>
    <w:next w:val="Body"/>
    <w:uiPriority w:val="1"/>
    <w:rsid w:val="5D1C300B"/>
    <w:pPr>
      <w:spacing w:line="160" w:lineRule="exact"/>
      <w:jc w:val="left"/>
    </w:pPr>
    <w:rPr>
      <w:noProof/>
      <w:sz w:val="12"/>
      <w:szCs w:val="12"/>
    </w:rPr>
  </w:style>
  <w:style w:type="paragraph" w:customStyle="1" w:styleId="Status">
    <w:name w:val="Status"/>
    <w:basedOn w:val="Normal"/>
    <w:next w:val="Normal"/>
    <w:uiPriority w:val="1"/>
    <w:rsid w:val="5D1C300B"/>
    <w:pPr>
      <w:jc w:val="left"/>
    </w:pPr>
    <w:rPr>
      <w:color w:val="C0C0C0"/>
      <w:sz w:val="140"/>
      <w:szCs w:val="140"/>
    </w:rPr>
  </w:style>
  <w:style w:type="paragraph" w:styleId="Footer">
    <w:name w:val="footer"/>
    <w:basedOn w:val="Normal"/>
    <w:link w:val="FooterChar"/>
    <w:uiPriority w:val="99"/>
    <w:rsid w:val="5D1C300B"/>
    <w:pPr>
      <w:tabs>
        <w:tab w:val="center" w:pos="4153"/>
        <w:tab w:val="right" w:pos="8306"/>
      </w:tabs>
    </w:pPr>
    <w:rPr>
      <w:lang w:val="en-US"/>
    </w:rPr>
  </w:style>
  <w:style w:type="character" w:styleId="PageNumber">
    <w:name w:val="page number"/>
    <w:basedOn w:val="DefaultParagraphFont"/>
  </w:style>
  <w:style w:type="paragraph" w:styleId="DocumentMap">
    <w:name w:val="Document Map"/>
    <w:basedOn w:val="Normal"/>
    <w:uiPriority w:val="1"/>
    <w:semiHidden/>
    <w:rsid w:val="5D1C300B"/>
    <w:rPr>
      <w:rFonts w:ascii="Tahoma" w:hAnsi="Tahoma"/>
    </w:rPr>
  </w:style>
  <w:style w:type="paragraph" w:customStyle="1" w:styleId="Contents">
    <w:name w:val="Contents"/>
    <w:basedOn w:val="Body"/>
    <w:next w:val="Body"/>
    <w:uiPriority w:val="1"/>
    <w:rsid w:val="5D1C300B"/>
    <w:pPr>
      <w:spacing w:line="360" w:lineRule="exact"/>
    </w:pPr>
    <w:rPr>
      <w:sz w:val="32"/>
      <w:szCs w:val="32"/>
    </w:rPr>
  </w:style>
  <w:style w:type="paragraph" w:customStyle="1" w:styleId="Kopparagraaf">
    <w:name w:val="Kop paragraaf"/>
    <w:basedOn w:val="Normal"/>
    <w:uiPriority w:val="1"/>
    <w:rsid w:val="5D1C300B"/>
    <w:pPr>
      <w:jc w:val="left"/>
    </w:pPr>
    <w:rPr>
      <w:b/>
      <w:bCs/>
    </w:rPr>
  </w:style>
  <w:style w:type="paragraph" w:customStyle="1" w:styleId="Arial85pt">
    <w:name w:val="Arial 8.5 pt"/>
    <w:basedOn w:val="Normal"/>
    <w:uiPriority w:val="1"/>
    <w:rsid w:val="5D1C300B"/>
    <w:pPr>
      <w:jc w:val="left"/>
    </w:pPr>
    <w:rPr>
      <w:sz w:val="17"/>
      <w:szCs w:val="17"/>
    </w:rPr>
  </w:style>
  <w:style w:type="paragraph" w:customStyle="1" w:styleId="Body">
    <w:name w:val="Body"/>
    <w:basedOn w:val="Normal"/>
    <w:uiPriority w:val="1"/>
    <w:rsid w:val="5D1C300B"/>
  </w:style>
  <w:style w:type="paragraph" w:styleId="Caption">
    <w:name w:val="caption"/>
    <w:basedOn w:val="Normal"/>
    <w:next w:val="Body"/>
    <w:uiPriority w:val="1"/>
    <w:qFormat/>
    <w:rsid w:val="5D1C300B"/>
    <w:pPr>
      <w:spacing w:before="120" w:after="260" w:line="210" w:lineRule="exact"/>
      <w:ind w:left="907" w:hanging="907"/>
    </w:pPr>
    <w:rPr>
      <w:sz w:val="17"/>
      <w:szCs w:val="17"/>
    </w:rPr>
  </w:style>
  <w:style w:type="paragraph" w:styleId="TableofFigures">
    <w:name w:val="table of figures"/>
    <w:basedOn w:val="Normal"/>
    <w:next w:val="Normal"/>
    <w:uiPriority w:val="1"/>
    <w:semiHidden/>
    <w:rsid w:val="5D1C300B"/>
    <w:pPr>
      <w:tabs>
        <w:tab w:val="right" w:leader="dot" w:pos="7484"/>
      </w:tabs>
      <w:ind w:left="440" w:hanging="440"/>
    </w:pPr>
    <w:rPr>
      <w:lang w:val="en-US"/>
    </w:rPr>
  </w:style>
  <w:style w:type="paragraph" w:styleId="TOC1">
    <w:name w:val="toc 1"/>
    <w:basedOn w:val="Normal"/>
    <w:next w:val="Normal"/>
    <w:uiPriority w:val="39"/>
    <w:rsid w:val="5D1C300B"/>
    <w:pPr>
      <w:spacing w:before="260"/>
      <w:ind w:left="851" w:hanging="851"/>
    </w:pPr>
    <w:rPr>
      <w:rFonts w:asciiTheme="minorHAnsi" w:hAnsiTheme="minorHAnsi"/>
      <w:b/>
      <w:bCs/>
      <w:noProof/>
    </w:rPr>
  </w:style>
  <w:style w:type="paragraph" w:styleId="TOC2">
    <w:name w:val="toc 2"/>
    <w:basedOn w:val="Normal"/>
    <w:next w:val="Normal"/>
    <w:uiPriority w:val="39"/>
    <w:rsid w:val="5D1C300B"/>
    <w:pPr>
      <w:ind w:left="851" w:hanging="851"/>
    </w:pPr>
    <w:rPr>
      <w:rFonts w:asciiTheme="minorHAnsi" w:hAnsiTheme="minorHAnsi"/>
      <w:noProof/>
    </w:rPr>
  </w:style>
  <w:style w:type="paragraph" w:styleId="TOC3">
    <w:name w:val="toc 3"/>
    <w:basedOn w:val="Normal"/>
    <w:next w:val="Normal"/>
    <w:uiPriority w:val="39"/>
    <w:rsid w:val="5D1C300B"/>
    <w:pPr>
      <w:ind w:left="851" w:hanging="851"/>
    </w:pPr>
    <w:rPr>
      <w:rFonts w:asciiTheme="minorHAnsi" w:hAnsiTheme="minorHAnsi"/>
      <w:noProof/>
    </w:rPr>
  </w:style>
  <w:style w:type="paragraph" w:styleId="TOC4">
    <w:name w:val="toc 4"/>
    <w:basedOn w:val="Normal"/>
    <w:next w:val="Normal"/>
    <w:uiPriority w:val="39"/>
    <w:rsid w:val="5D1C300B"/>
    <w:pPr>
      <w:ind w:left="851" w:hanging="851"/>
    </w:pPr>
    <w:rPr>
      <w:rFonts w:asciiTheme="minorHAnsi" w:hAnsiTheme="minorHAnsi"/>
    </w:rPr>
  </w:style>
  <w:style w:type="paragraph" w:styleId="TOC5">
    <w:name w:val="toc 5"/>
    <w:basedOn w:val="Normal"/>
    <w:next w:val="Normal"/>
    <w:uiPriority w:val="39"/>
    <w:rsid w:val="5D1C300B"/>
    <w:pPr>
      <w:tabs>
        <w:tab w:val="right" w:pos="6634"/>
      </w:tabs>
      <w:ind w:left="851" w:hanging="851"/>
    </w:pPr>
    <w:rPr>
      <w:rFonts w:ascii="Trebuchet MS" w:hAnsi="Trebuchet MS"/>
      <w:lang w:val="en-US"/>
    </w:rPr>
  </w:style>
  <w:style w:type="paragraph" w:styleId="TOC6">
    <w:name w:val="toc 6"/>
    <w:basedOn w:val="Normal"/>
    <w:next w:val="Normal"/>
    <w:uiPriority w:val="1"/>
    <w:semiHidden/>
    <w:rsid w:val="5D1C300B"/>
    <w:pPr>
      <w:ind w:left="227" w:hanging="227"/>
    </w:pPr>
    <w:rPr>
      <w:noProof/>
    </w:rPr>
  </w:style>
  <w:style w:type="paragraph" w:styleId="TOC7">
    <w:name w:val="toc 7"/>
    <w:basedOn w:val="Normal"/>
    <w:next w:val="Normal"/>
    <w:uiPriority w:val="1"/>
    <w:semiHidden/>
    <w:rsid w:val="5D1C300B"/>
    <w:pPr>
      <w:ind w:left="227" w:hanging="227"/>
    </w:pPr>
    <w:rPr>
      <w:noProof/>
    </w:rPr>
  </w:style>
  <w:style w:type="paragraph" w:styleId="TOC8">
    <w:name w:val="toc 8"/>
    <w:basedOn w:val="Normal"/>
    <w:next w:val="Normal"/>
    <w:uiPriority w:val="1"/>
    <w:semiHidden/>
    <w:rsid w:val="5D1C300B"/>
    <w:pPr>
      <w:tabs>
        <w:tab w:val="num" w:pos="360"/>
        <w:tab w:val="right" w:pos="6634"/>
      </w:tabs>
    </w:pPr>
    <w:rPr>
      <w:rFonts w:ascii="Times New Roman" w:hAnsi="Times New Roman"/>
      <w:lang w:val="en-US"/>
    </w:rPr>
  </w:style>
  <w:style w:type="paragraph" w:styleId="TOC9">
    <w:name w:val="toc 9"/>
    <w:basedOn w:val="Normal"/>
    <w:next w:val="Normal"/>
    <w:uiPriority w:val="1"/>
    <w:semiHidden/>
    <w:rsid w:val="5D1C300B"/>
    <w:pPr>
      <w:tabs>
        <w:tab w:val="num" w:pos="720"/>
        <w:tab w:val="right" w:pos="6634"/>
      </w:tabs>
    </w:pPr>
    <w:rPr>
      <w:rFonts w:ascii="Times New Roman" w:hAnsi="Times New Roman"/>
      <w:lang w:val="en-US"/>
    </w:rPr>
  </w:style>
  <w:style w:type="paragraph" w:customStyle="1" w:styleId="Rapportinfo">
    <w:name w:val="Rapportinfo"/>
    <w:basedOn w:val="Normal"/>
    <w:uiPriority w:val="1"/>
    <w:rsid w:val="5D1C300B"/>
    <w:pPr>
      <w:spacing w:line="210" w:lineRule="exact"/>
      <w:jc w:val="left"/>
    </w:pPr>
    <w:rPr>
      <w:noProof/>
      <w:sz w:val="16"/>
      <w:szCs w:val="16"/>
    </w:rPr>
  </w:style>
  <w:style w:type="paragraph" w:customStyle="1" w:styleId="Rapporttitel">
    <w:name w:val="Rapporttitel"/>
    <w:basedOn w:val="Normal"/>
    <w:uiPriority w:val="1"/>
    <w:rsid w:val="5D1C300B"/>
    <w:pPr>
      <w:widowControl w:val="0"/>
      <w:jc w:val="left"/>
    </w:pPr>
    <w:rPr>
      <w:sz w:val="28"/>
      <w:szCs w:val="28"/>
    </w:rPr>
  </w:style>
  <w:style w:type="paragraph" w:styleId="Header">
    <w:name w:val="header"/>
    <w:basedOn w:val="Normal"/>
    <w:next w:val="Body"/>
    <w:link w:val="HeaderChar"/>
    <w:uiPriority w:val="1"/>
    <w:rsid w:val="5D1C300B"/>
    <w:pPr>
      <w:tabs>
        <w:tab w:val="center" w:pos="4153"/>
        <w:tab w:val="right" w:pos="8306"/>
      </w:tabs>
      <w:jc w:val="left"/>
    </w:pPr>
  </w:style>
  <w:style w:type="character" w:customStyle="1" w:styleId="TNO-Logo">
    <w:name w:val="TNO-Logo"/>
    <w:basedOn w:val="DefaultParagraphFont"/>
    <w:rsid w:val="00E75915"/>
  </w:style>
  <w:style w:type="paragraph" w:customStyle="1" w:styleId="BijschriftTabel">
    <w:name w:val="BijschriftTabel"/>
    <w:basedOn w:val="Normal"/>
    <w:next w:val="Body"/>
    <w:uiPriority w:val="1"/>
    <w:rsid w:val="5D1C300B"/>
    <w:pPr>
      <w:spacing w:before="120" w:after="260" w:line="210" w:lineRule="exact"/>
      <w:ind w:left="907" w:hanging="907"/>
      <w:jc w:val="left"/>
    </w:pPr>
    <w:rPr>
      <w:sz w:val="17"/>
      <w:szCs w:val="17"/>
    </w:rPr>
  </w:style>
  <w:style w:type="paragraph" w:customStyle="1" w:styleId="RDPtext">
    <w:name w:val="RDP text"/>
    <w:basedOn w:val="Normal"/>
    <w:uiPriority w:val="1"/>
    <w:rsid w:val="5D1C300B"/>
    <w:pPr>
      <w:tabs>
        <w:tab w:val="left" w:pos="432"/>
      </w:tabs>
      <w:spacing w:before="20" w:after="20" w:line="240" w:lineRule="auto"/>
    </w:pPr>
    <w:rPr>
      <w:rFonts w:ascii="Times New Roman" w:hAnsi="Times New Roman"/>
      <w:lang w:val="en-GB"/>
    </w:rPr>
  </w:style>
  <w:style w:type="paragraph" w:customStyle="1" w:styleId="RDPtexthead">
    <w:name w:val="RDP texthead"/>
    <w:basedOn w:val="RDPtext"/>
    <w:uiPriority w:val="1"/>
    <w:rsid w:val="5D1C300B"/>
    <w:rPr>
      <w:rFonts w:ascii="Arial" w:hAnsi="Arial"/>
      <w:b/>
      <w:bCs/>
      <w:smallCaps/>
    </w:rPr>
  </w:style>
  <w:style w:type="paragraph" w:customStyle="1" w:styleId="Bodybold">
    <w:name w:val="Body bold"/>
    <w:basedOn w:val="Body"/>
    <w:next w:val="Body"/>
    <w:uiPriority w:val="1"/>
    <w:rsid w:val="5D1C300B"/>
    <w:rPr>
      <w:b/>
      <w:bCs/>
    </w:rPr>
  </w:style>
  <w:style w:type="paragraph" w:customStyle="1" w:styleId="Kop">
    <w:name w:val="Kop"/>
    <w:basedOn w:val="Normal"/>
    <w:next w:val="Body"/>
    <w:uiPriority w:val="1"/>
    <w:rsid w:val="5D1C300B"/>
    <w:pPr>
      <w:spacing w:after="520"/>
      <w:jc w:val="left"/>
    </w:pPr>
    <w:rPr>
      <w:b/>
      <w:bCs/>
      <w:sz w:val="32"/>
      <w:szCs w:val="32"/>
    </w:rPr>
  </w:style>
  <w:style w:type="paragraph" w:customStyle="1" w:styleId="Bodyitalic">
    <w:name w:val="Body italic"/>
    <w:basedOn w:val="Body"/>
    <w:next w:val="Body"/>
    <w:uiPriority w:val="1"/>
    <w:rsid w:val="5D1C300B"/>
    <w:rPr>
      <w:i/>
      <w:iCs/>
    </w:rPr>
  </w:style>
  <w:style w:type="paragraph" w:customStyle="1" w:styleId="Rapportinfobold">
    <w:name w:val="Rapportinfo bold"/>
    <w:basedOn w:val="Rapportinfo"/>
    <w:next w:val="Rapportinfo"/>
    <w:uiPriority w:val="1"/>
    <w:rsid w:val="5D1C300B"/>
    <w:rPr>
      <w:b/>
      <w:bCs/>
    </w:rPr>
  </w:style>
  <w:style w:type="paragraph" w:customStyle="1" w:styleId="BijlageHeader4">
    <w:name w:val="BijlageHeader 4"/>
    <w:basedOn w:val="Normal"/>
    <w:next w:val="Body"/>
    <w:uiPriority w:val="1"/>
    <w:rsid w:val="5D1C300B"/>
    <w:pPr>
      <w:keepNext/>
      <w:keepLines/>
      <w:jc w:val="left"/>
    </w:pPr>
    <w:rPr>
      <w:i/>
      <w:iCs/>
    </w:rPr>
  </w:style>
  <w:style w:type="paragraph" w:customStyle="1" w:styleId="BijlageHeader">
    <w:name w:val="BijlageHeader"/>
    <w:basedOn w:val="Normal"/>
    <w:next w:val="Body"/>
    <w:uiPriority w:val="1"/>
    <w:rsid w:val="5D1C300B"/>
    <w:pPr>
      <w:keepNext/>
      <w:keepLines/>
      <w:numPr>
        <w:ilvl w:val="6"/>
        <w:numId w:val="5"/>
      </w:numPr>
      <w:tabs>
        <w:tab w:val="clear" w:pos="360"/>
        <w:tab w:val="left" w:pos="907"/>
        <w:tab w:val="num" w:pos="360"/>
      </w:tabs>
      <w:spacing w:after="520" w:line="360" w:lineRule="exact"/>
      <w:ind w:hanging="907"/>
      <w:jc w:val="left"/>
      <w:outlineLvl w:val="6"/>
    </w:pPr>
    <w:rPr>
      <w:b/>
      <w:bCs/>
      <w:sz w:val="32"/>
      <w:szCs w:val="32"/>
    </w:rPr>
  </w:style>
  <w:style w:type="paragraph" w:customStyle="1" w:styleId="BijlageHeader2">
    <w:name w:val="BijlageHeader 2"/>
    <w:basedOn w:val="Normal"/>
    <w:next w:val="Body"/>
    <w:uiPriority w:val="1"/>
    <w:rsid w:val="5D1C300B"/>
    <w:pPr>
      <w:keepNext/>
      <w:keepLines/>
      <w:numPr>
        <w:ilvl w:val="7"/>
        <w:numId w:val="5"/>
      </w:numPr>
      <w:tabs>
        <w:tab w:val="clear" w:pos="720"/>
        <w:tab w:val="left" w:pos="907"/>
        <w:tab w:val="num" w:pos="720"/>
      </w:tabs>
      <w:spacing w:after="260"/>
      <w:ind w:hanging="907"/>
      <w:jc w:val="left"/>
      <w:outlineLvl w:val="7"/>
    </w:pPr>
    <w:rPr>
      <w:b/>
      <w:bCs/>
      <w:sz w:val="26"/>
      <w:szCs w:val="26"/>
    </w:rPr>
  </w:style>
  <w:style w:type="paragraph" w:customStyle="1" w:styleId="BijlageHeader3">
    <w:name w:val="BijlageHeader 3"/>
    <w:basedOn w:val="Normal"/>
    <w:next w:val="Body"/>
    <w:uiPriority w:val="1"/>
    <w:rsid w:val="5D1C300B"/>
    <w:pPr>
      <w:keepNext/>
      <w:keepLines/>
      <w:numPr>
        <w:ilvl w:val="8"/>
        <w:numId w:val="5"/>
      </w:numPr>
      <w:tabs>
        <w:tab w:val="clear" w:pos="720"/>
        <w:tab w:val="left" w:pos="907"/>
        <w:tab w:val="num" w:pos="720"/>
      </w:tabs>
      <w:ind w:hanging="907"/>
      <w:jc w:val="left"/>
      <w:outlineLvl w:val="8"/>
    </w:pPr>
    <w:rPr>
      <w:i/>
      <w:iCs/>
    </w:rPr>
  </w:style>
  <w:style w:type="paragraph" w:customStyle="1" w:styleId="Rapportinfoitalic">
    <w:name w:val="Rapportinfo italic"/>
    <w:basedOn w:val="Rapportinfo"/>
    <w:next w:val="Rapportinfo"/>
    <w:uiPriority w:val="1"/>
    <w:rsid w:val="5D1C300B"/>
    <w:rPr>
      <w:i/>
      <w:iCs/>
    </w:rPr>
  </w:style>
  <w:style w:type="paragraph" w:customStyle="1" w:styleId="Rapportnummer">
    <w:name w:val="Rapportnummer"/>
    <w:basedOn w:val="Body"/>
    <w:uiPriority w:val="1"/>
    <w:rsid w:val="5D1C300B"/>
    <w:pPr>
      <w:jc w:val="left"/>
    </w:pPr>
    <w:rPr>
      <w:b/>
      <w:bCs/>
    </w:rPr>
  </w:style>
  <w:style w:type="paragraph" w:customStyle="1" w:styleId="Bodyklein">
    <w:name w:val="Body klein"/>
    <w:basedOn w:val="Body"/>
    <w:next w:val="Body"/>
    <w:uiPriority w:val="1"/>
    <w:rsid w:val="5D1C300B"/>
    <w:pPr>
      <w:spacing w:before="190" w:line="210" w:lineRule="exact"/>
    </w:pPr>
    <w:rPr>
      <w:sz w:val="16"/>
      <w:szCs w:val="16"/>
    </w:rPr>
  </w:style>
  <w:style w:type="paragraph" w:customStyle="1" w:styleId="Bodykleinitalic">
    <w:name w:val="Body klein italic"/>
    <w:basedOn w:val="Bodyklein"/>
    <w:next w:val="Body"/>
    <w:uiPriority w:val="1"/>
    <w:rsid w:val="5D1C300B"/>
    <w:pPr>
      <w:jc w:val="left"/>
    </w:pPr>
    <w:rPr>
      <w:i/>
      <w:iCs/>
    </w:rPr>
  </w:style>
  <w:style w:type="paragraph" w:customStyle="1" w:styleId="Bodykleinbold">
    <w:name w:val="Body klein bold"/>
    <w:basedOn w:val="Bodyklein"/>
    <w:next w:val="Body"/>
    <w:uiPriority w:val="1"/>
    <w:rsid w:val="5D1C300B"/>
    <w:pPr>
      <w:jc w:val="left"/>
    </w:pPr>
    <w:rPr>
      <w:b/>
      <w:bCs/>
    </w:rPr>
  </w:style>
  <w:style w:type="paragraph" w:customStyle="1" w:styleId="Bodykleinitalicrechts">
    <w:name w:val="Body klein italic rechts"/>
    <w:basedOn w:val="Bodykleinitalic"/>
    <w:next w:val="Body"/>
    <w:uiPriority w:val="1"/>
    <w:rsid w:val="5D1C300B"/>
    <w:pPr>
      <w:jc w:val="right"/>
    </w:pPr>
  </w:style>
  <w:style w:type="paragraph" w:customStyle="1" w:styleId="Marge">
    <w:name w:val="Marge"/>
    <w:basedOn w:val="Normal"/>
    <w:uiPriority w:val="1"/>
    <w:rsid w:val="5D1C300B"/>
    <w:pPr>
      <w:tabs>
        <w:tab w:val="left" w:pos="198"/>
      </w:tabs>
      <w:spacing w:line="210" w:lineRule="exact"/>
      <w:jc w:val="left"/>
    </w:pPr>
    <w:rPr>
      <w:noProof/>
      <w:sz w:val="16"/>
      <w:szCs w:val="16"/>
    </w:rPr>
  </w:style>
  <w:style w:type="paragraph" w:styleId="FootnoteText">
    <w:name w:val="footnote text"/>
    <w:basedOn w:val="Body"/>
    <w:link w:val="FootnoteTextChar"/>
    <w:uiPriority w:val="99"/>
    <w:semiHidden/>
    <w:rsid w:val="5D1C300B"/>
    <w:rPr>
      <w:sz w:val="17"/>
      <w:szCs w:val="17"/>
    </w:rPr>
  </w:style>
  <w:style w:type="paragraph" w:customStyle="1" w:styleId="Margebold">
    <w:name w:val="Marge bold"/>
    <w:basedOn w:val="Marge"/>
    <w:next w:val="Marge"/>
    <w:uiPriority w:val="1"/>
    <w:rsid w:val="5D1C300B"/>
    <w:rPr>
      <w:b/>
      <w:bCs/>
    </w:rPr>
  </w:style>
  <w:style w:type="paragraph" w:customStyle="1" w:styleId="Margeitalic">
    <w:name w:val="Marge italic"/>
    <w:basedOn w:val="Marge"/>
    <w:next w:val="Marge"/>
    <w:uiPriority w:val="1"/>
    <w:rsid w:val="5D1C300B"/>
    <w:rPr>
      <w:i/>
      <w:iCs/>
    </w:rPr>
  </w:style>
  <w:style w:type="paragraph" w:customStyle="1" w:styleId="Margewitregel">
    <w:name w:val="Marge witregel"/>
    <w:basedOn w:val="Marge"/>
    <w:next w:val="Marge"/>
    <w:uiPriority w:val="1"/>
    <w:rsid w:val="5D1C300B"/>
  </w:style>
  <w:style w:type="paragraph" w:styleId="BodyText">
    <w:name w:val="Body Text"/>
    <w:basedOn w:val="Normal"/>
    <w:link w:val="BodyTextChar"/>
    <w:uiPriority w:val="1"/>
    <w:rsid w:val="5D1C300B"/>
    <w:pPr>
      <w:spacing w:after="120"/>
    </w:pPr>
  </w:style>
  <w:style w:type="paragraph" w:customStyle="1" w:styleId="Heading0">
    <w:name w:val="Heading0"/>
    <w:basedOn w:val="Heading1"/>
    <w:next w:val="Body"/>
    <w:uiPriority w:val="1"/>
    <w:rsid w:val="5D1C300B"/>
    <w:pPr>
      <w:ind w:hanging="907"/>
    </w:pPr>
  </w:style>
  <w:style w:type="paragraph" w:customStyle="1" w:styleId="LabelTabel">
    <w:name w:val="LabelTabel"/>
    <w:basedOn w:val="Normal"/>
    <w:next w:val="Body"/>
    <w:uiPriority w:val="1"/>
    <w:rsid w:val="5D1C300B"/>
    <w:pPr>
      <w:keepNext/>
      <w:spacing w:before="260" w:after="120" w:line="210" w:lineRule="exact"/>
      <w:ind w:left="907" w:hanging="907"/>
      <w:jc w:val="left"/>
    </w:pPr>
    <w:rPr>
      <w:sz w:val="16"/>
      <w:szCs w:val="16"/>
    </w:rPr>
  </w:style>
  <w:style w:type="paragraph" w:styleId="NormalWeb">
    <w:name w:val="Normal (Web)"/>
    <w:basedOn w:val="Normal"/>
    <w:uiPriority w:val="99"/>
    <w:semiHidden/>
    <w:unhideWhenUsed/>
    <w:rsid w:val="5D1C300B"/>
    <w:pPr>
      <w:spacing w:beforeAutospacing="1" w:afterAutospacing="1" w:line="240" w:lineRule="auto"/>
      <w:jc w:val="left"/>
    </w:pPr>
    <w:rPr>
      <w:rFonts w:ascii="Times New Roman" w:eastAsiaTheme="minorEastAsia" w:hAnsi="Times New Roman"/>
      <w:sz w:val="24"/>
      <w:szCs w:val="24"/>
    </w:rPr>
  </w:style>
  <w:style w:type="numbering" w:customStyle="1" w:styleId="Geenlijst1">
    <w:name w:val="Geen lijst1"/>
    <w:next w:val="NoList"/>
    <w:uiPriority w:val="99"/>
    <w:semiHidden/>
    <w:unhideWhenUsed/>
    <w:rsid w:val="003A1970"/>
  </w:style>
  <w:style w:type="character" w:customStyle="1" w:styleId="Heading1Char">
    <w:name w:val="Heading 1 Char"/>
    <w:basedOn w:val="DefaultParagraphFont"/>
    <w:link w:val="Heading1"/>
    <w:uiPriority w:val="9"/>
    <w:rsid w:val="5D1C300B"/>
    <w:rPr>
      <w:rFonts w:asciiTheme="minorHAnsi" w:hAnsiTheme="minorHAnsi"/>
      <w:b/>
      <w:bCs/>
      <w:sz w:val="24"/>
      <w:szCs w:val="24"/>
    </w:rPr>
  </w:style>
  <w:style w:type="paragraph" w:styleId="ListParagraph">
    <w:name w:val="List Paragraph"/>
    <w:basedOn w:val="Normal"/>
    <w:link w:val="ListParagraphChar"/>
    <w:uiPriority w:val="34"/>
    <w:qFormat/>
    <w:rsid w:val="5D1C300B"/>
    <w:pPr>
      <w:spacing w:after="200" w:line="240" w:lineRule="auto"/>
      <w:ind w:left="720"/>
      <w:contextualSpacing/>
      <w:jc w:val="left"/>
    </w:pPr>
    <w:rPr>
      <w:sz w:val="22"/>
      <w:szCs w:val="22"/>
    </w:rPr>
  </w:style>
  <w:style w:type="paragraph" w:styleId="BalloonText">
    <w:name w:val="Balloon Text"/>
    <w:basedOn w:val="Normal"/>
    <w:link w:val="BalloonTextChar"/>
    <w:uiPriority w:val="99"/>
    <w:semiHidden/>
    <w:unhideWhenUsed/>
    <w:rsid w:val="5D1C300B"/>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5D1C300B"/>
    <w:rPr>
      <w:rFonts w:ascii="Tahoma" w:eastAsia="Times New Roman" w:hAnsi="Tahoma" w:cs="Tahoma"/>
      <w:noProof w:val="0"/>
      <w:sz w:val="16"/>
      <w:szCs w:val="16"/>
      <w:lang w:val="nl-NL" w:eastAsia="en-US"/>
    </w:rPr>
  </w:style>
  <w:style w:type="character" w:customStyle="1" w:styleId="HeaderChar">
    <w:name w:val="Header Char"/>
    <w:basedOn w:val="DefaultParagraphFont"/>
    <w:link w:val="Header"/>
    <w:uiPriority w:val="1"/>
    <w:rsid w:val="5D1C300B"/>
    <w:rPr>
      <w:rFonts w:ascii="Arial" w:eastAsia="Arial Unicode MS" w:hAnsi="Arial" w:cs="Times New Roman"/>
      <w:noProof w:val="0"/>
      <w:lang w:val="nl-NL" w:eastAsia="en-US"/>
    </w:rPr>
  </w:style>
  <w:style w:type="character" w:customStyle="1" w:styleId="FooterChar">
    <w:name w:val="Footer Char"/>
    <w:basedOn w:val="DefaultParagraphFont"/>
    <w:link w:val="Footer"/>
    <w:uiPriority w:val="99"/>
    <w:rsid w:val="5D1C300B"/>
    <w:rPr>
      <w:rFonts w:ascii="Arial" w:eastAsia="Arial Unicode MS" w:hAnsi="Arial" w:cs="Times New Roman"/>
      <w:noProof w:val="0"/>
      <w:lang w:val="en-US" w:eastAsia="en-US"/>
    </w:rPr>
  </w:style>
  <w:style w:type="character" w:customStyle="1" w:styleId="Hyperlink1">
    <w:name w:val="Hyperlink1"/>
    <w:basedOn w:val="DefaultParagraphFont"/>
    <w:uiPriority w:val="99"/>
    <w:unhideWhenUsed/>
    <w:rsid w:val="003A1970"/>
    <w:rPr>
      <w:rFonts w:cs="Times New Roman"/>
      <w:color w:val="0000FF"/>
      <w:u w:val="single"/>
    </w:rPr>
  </w:style>
  <w:style w:type="table" w:styleId="TableGrid">
    <w:name w:val="Table Grid"/>
    <w:basedOn w:val="TableNormal"/>
    <w:uiPriority w:val="39"/>
    <w:rsid w:val="003A19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rackmannkop1">
    <w:name w:val="A Brackmann kop 1."/>
    <w:basedOn w:val="ListParagraph"/>
    <w:link w:val="ABrackmannkop1Char"/>
    <w:uiPriority w:val="1"/>
    <w:qFormat/>
    <w:rsid w:val="5D1C300B"/>
    <w:pPr>
      <w:numPr>
        <w:numId w:val="9"/>
      </w:numPr>
      <w:tabs>
        <w:tab w:val="left" w:pos="510"/>
      </w:tabs>
      <w:spacing w:before="200" w:after="0"/>
    </w:pPr>
    <w:rPr>
      <w:rFonts w:ascii="Trebuchet MS" w:hAnsi="Trebuchet MS"/>
      <w:b/>
      <w:bCs/>
    </w:rPr>
  </w:style>
  <w:style w:type="paragraph" w:customStyle="1" w:styleId="Brackmannkop11ev">
    <w:name w:val="Brackmann kop 1.1 ev"/>
    <w:basedOn w:val="ABrackmannkop1"/>
    <w:link w:val="Brackmannkop11evChar"/>
    <w:uiPriority w:val="1"/>
    <w:rsid w:val="5D1C300B"/>
    <w:pPr>
      <w:ind w:left="720"/>
    </w:pPr>
    <w:rPr>
      <w:b w:val="0"/>
      <w:bCs w:val="0"/>
    </w:rPr>
  </w:style>
  <w:style w:type="character" w:customStyle="1" w:styleId="ListParagraphChar">
    <w:name w:val="List Paragraph Char"/>
    <w:basedOn w:val="DefaultParagraphFont"/>
    <w:link w:val="ListParagraph"/>
    <w:uiPriority w:val="34"/>
    <w:rsid w:val="5D1C300B"/>
    <w:rPr>
      <w:noProof w:val="0"/>
      <w:sz w:val="22"/>
      <w:szCs w:val="22"/>
      <w:lang w:val="nl-NL" w:eastAsia="en-US"/>
    </w:rPr>
  </w:style>
  <w:style w:type="character" w:customStyle="1" w:styleId="ABrackmannkop1Char">
    <w:name w:val="A Brackmann kop 1. Char"/>
    <w:basedOn w:val="ListParagraphChar"/>
    <w:link w:val="ABrackmannkop1"/>
    <w:uiPriority w:val="1"/>
    <w:rsid w:val="5D1C300B"/>
    <w:rPr>
      <w:rFonts w:ascii="Trebuchet MS" w:hAnsi="Trebuchet MS"/>
      <w:b/>
      <w:bCs/>
      <w:noProof w:val="0"/>
      <w:sz w:val="22"/>
      <w:szCs w:val="22"/>
      <w:lang w:val="nl-NL" w:eastAsia="en-US"/>
    </w:rPr>
  </w:style>
  <w:style w:type="paragraph" w:customStyle="1" w:styleId="Brackmannkop11ev0">
    <w:name w:val="Brackmann kop 1.1 e.v."/>
    <w:basedOn w:val="Brackmannkop11ev"/>
    <w:link w:val="Brackmannkop11evChar0"/>
    <w:uiPriority w:val="1"/>
    <w:rsid w:val="5D1C300B"/>
  </w:style>
  <w:style w:type="character" w:customStyle="1" w:styleId="Brackmannkop11evChar">
    <w:name w:val="Brackmann kop 1.1 ev Char"/>
    <w:basedOn w:val="ABrackmannkop1Char"/>
    <w:link w:val="Brackmannkop11ev"/>
    <w:uiPriority w:val="1"/>
    <w:rsid w:val="5D1C300B"/>
    <w:rPr>
      <w:rFonts w:ascii="Trebuchet MS" w:hAnsi="Trebuchet MS"/>
      <w:b w:val="0"/>
      <w:bCs w:val="0"/>
      <w:noProof w:val="0"/>
      <w:sz w:val="22"/>
      <w:szCs w:val="22"/>
      <w:lang w:val="nl-NL" w:eastAsia="en-US"/>
    </w:rPr>
  </w:style>
  <w:style w:type="paragraph" w:customStyle="1" w:styleId="BBrackmannkop11ev">
    <w:name w:val="B Brackmann kop 1.1 e.v."/>
    <w:basedOn w:val="Brackmannkop11ev"/>
    <w:link w:val="BBrackmannkop11evChar"/>
    <w:uiPriority w:val="1"/>
    <w:qFormat/>
    <w:rsid w:val="5D1C300B"/>
    <w:pPr>
      <w:tabs>
        <w:tab w:val="left" w:pos="3402"/>
        <w:tab w:val="left" w:pos="510"/>
      </w:tabs>
      <w:ind w:left="510" w:hanging="510"/>
    </w:pPr>
    <w:rPr>
      <w:b/>
      <w:bCs/>
    </w:rPr>
  </w:style>
  <w:style w:type="character" w:customStyle="1" w:styleId="Brackmannkop11evChar0">
    <w:name w:val="Brackmann kop 1.1 e.v. Char"/>
    <w:basedOn w:val="Brackmannkop11evChar"/>
    <w:link w:val="Brackmannkop11ev0"/>
    <w:uiPriority w:val="1"/>
    <w:rsid w:val="5D1C300B"/>
    <w:rPr>
      <w:rFonts w:ascii="Trebuchet MS" w:hAnsi="Trebuchet MS"/>
      <w:b w:val="0"/>
      <w:bCs w:val="0"/>
      <w:noProof w:val="0"/>
      <w:sz w:val="22"/>
      <w:szCs w:val="22"/>
      <w:lang w:val="nl-NL" w:eastAsia="en-US"/>
    </w:rPr>
  </w:style>
  <w:style w:type="character" w:customStyle="1" w:styleId="BBrackmannkop11evChar">
    <w:name w:val="B Brackmann kop 1.1 e.v. Char"/>
    <w:basedOn w:val="Brackmannkop11evChar"/>
    <w:link w:val="BBrackmannkop11ev"/>
    <w:uiPriority w:val="1"/>
    <w:rsid w:val="5D1C300B"/>
    <w:rPr>
      <w:rFonts w:ascii="Trebuchet MS" w:hAnsi="Trebuchet MS"/>
      <w:b/>
      <w:bCs/>
      <w:noProof w:val="0"/>
      <w:sz w:val="22"/>
      <w:szCs w:val="22"/>
      <w:lang w:val="nl-NL" w:eastAsia="en-US"/>
    </w:rPr>
  </w:style>
  <w:style w:type="character" w:styleId="CommentReference">
    <w:name w:val="annotation reference"/>
    <w:basedOn w:val="DefaultParagraphFont"/>
    <w:uiPriority w:val="99"/>
    <w:semiHidden/>
    <w:unhideWhenUsed/>
    <w:rsid w:val="003A1970"/>
    <w:rPr>
      <w:rFonts w:cs="Times New Roman"/>
      <w:sz w:val="16"/>
      <w:szCs w:val="16"/>
    </w:rPr>
  </w:style>
  <w:style w:type="paragraph" w:styleId="CommentText">
    <w:name w:val="annotation text"/>
    <w:basedOn w:val="Normal"/>
    <w:link w:val="CommentTextChar"/>
    <w:uiPriority w:val="99"/>
    <w:unhideWhenUsed/>
    <w:rsid w:val="5D1C300B"/>
    <w:pPr>
      <w:spacing w:after="200" w:line="240" w:lineRule="auto"/>
      <w:jc w:val="left"/>
    </w:pPr>
  </w:style>
  <w:style w:type="character" w:customStyle="1" w:styleId="CommentTextChar">
    <w:name w:val="Comment Text Char"/>
    <w:basedOn w:val="DefaultParagraphFont"/>
    <w:link w:val="CommentText"/>
    <w:uiPriority w:val="99"/>
    <w:rsid w:val="5D1C300B"/>
    <w:rPr>
      <w:noProof w:val="0"/>
      <w:lang w:val="nl-NL" w:eastAsia="en-US"/>
    </w:rPr>
  </w:style>
  <w:style w:type="paragraph" w:styleId="CommentSubject">
    <w:name w:val="annotation subject"/>
    <w:basedOn w:val="CommentText"/>
    <w:next w:val="CommentText"/>
    <w:link w:val="CommentSubjectChar"/>
    <w:uiPriority w:val="99"/>
    <w:semiHidden/>
    <w:unhideWhenUsed/>
    <w:rsid w:val="5D1C300B"/>
    <w:rPr>
      <w:b/>
      <w:bCs/>
    </w:rPr>
  </w:style>
  <w:style w:type="character" w:customStyle="1" w:styleId="CommentSubjectChar">
    <w:name w:val="Comment Subject Char"/>
    <w:basedOn w:val="CommentTextChar"/>
    <w:link w:val="CommentSubject"/>
    <w:uiPriority w:val="99"/>
    <w:semiHidden/>
    <w:rsid w:val="5D1C300B"/>
    <w:rPr>
      <w:b/>
      <w:bCs/>
      <w:noProof w:val="0"/>
      <w:lang w:val="nl-NL" w:eastAsia="en-US"/>
    </w:rPr>
  </w:style>
  <w:style w:type="paragraph" w:customStyle="1" w:styleId="Citaat-Brackmann">
    <w:name w:val="Citaat - Brackmann"/>
    <w:basedOn w:val="Normal"/>
    <w:link w:val="Citaat-BrackmannChar"/>
    <w:uiPriority w:val="1"/>
    <w:qFormat/>
    <w:rsid w:val="5D1C300B"/>
    <w:pPr>
      <w:spacing w:line="240" w:lineRule="auto"/>
      <w:ind w:left="1416"/>
      <w:jc w:val="left"/>
    </w:pPr>
    <w:rPr>
      <w:rFonts w:ascii="Trebuchet MS" w:hAnsi="Trebuchet MS"/>
      <w:i/>
      <w:iCs/>
    </w:rPr>
  </w:style>
  <w:style w:type="paragraph" w:customStyle="1" w:styleId="Tussentekst-Brackmann">
    <w:name w:val="Tussentekst - Brackmann"/>
    <w:basedOn w:val="BBrackmannkop11ev"/>
    <w:link w:val="Tussentekst-BrackmannChar"/>
    <w:uiPriority w:val="1"/>
    <w:qFormat/>
    <w:rsid w:val="5D1C300B"/>
  </w:style>
  <w:style w:type="character" w:customStyle="1" w:styleId="Citaat-BrackmannChar">
    <w:name w:val="Citaat - Brackmann Char"/>
    <w:basedOn w:val="DefaultParagraphFont"/>
    <w:link w:val="Citaat-Brackmann"/>
    <w:uiPriority w:val="1"/>
    <w:rsid w:val="5D1C300B"/>
    <w:rPr>
      <w:rFonts w:ascii="Trebuchet MS" w:eastAsia="Times New Roman" w:hAnsi="Trebuchet MS" w:cs="Times New Roman"/>
      <w:i/>
      <w:iCs/>
      <w:noProof w:val="0"/>
      <w:lang w:val="nl-NL" w:eastAsia="en-US"/>
    </w:rPr>
  </w:style>
  <w:style w:type="character" w:customStyle="1" w:styleId="Tussentekst-BrackmannChar">
    <w:name w:val="Tussentekst - Brackmann Char"/>
    <w:basedOn w:val="BBrackmannkop11evChar"/>
    <w:link w:val="Tussentekst-Brackmann"/>
    <w:uiPriority w:val="1"/>
    <w:rsid w:val="5D1C300B"/>
    <w:rPr>
      <w:rFonts w:ascii="Trebuchet MS" w:hAnsi="Trebuchet MS"/>
      <w:b/>
      <w:bCs/>
      <w:noProof w:val="0"/>
      <w:sz w:val="22"/>
      <w:szCs w:val="22"/>
      <w:lang w:val="nl-NL" w:eastAsia="en-US"/>
    </w:rPr>
  </w:style>
  <w:style w:type="paragraph" w:customStyle="1" w:styleId="CBrackmannsommering">
    <w:name w:val="C Brackmann sommering"/>
    <w:basedOn w:val="Tussentekst-Brackmann"/>
    <w:link w:val="CBrackmannsommeringChar"/>
    <w:uiPriority w:val="1"/>
    <w:qFormat/>
    <w:rsid w:val="5D1C300B"/>
    <w:pPr>
      <w:numPr>
        <w:numId w:val="11"/>
      </w:numPr>
      <w:spacing w:before="0"/>
      <w:ind w:left="1020"/>
    </w:pPr>
  </w:style>
  <w:style w:type="character" w:customStyle="1" w:styleId="CBrackmannsommeringChar">
    <w:name w:val="C Brackmann sommering Char"/>
    <w:basedOn w:val="ABrackmannkop1Char"/>
    <w:link w:val="CBrackmannsommering"/>
    <w:uiPriority w:val="1"/>
    <w:rsid w:val="5D1C300B"/>
    <w:rPr>
      <w:rFonts w:ascii="Trebuchet MS" w:hAnsi="Trebuchet MS"/>
      <w:b/>
      <w:bCs/>
      <w:noProof w:val="0"/>
      <w:sz w:val="22"/>
      <w:szCs w:val="22"/>
      <w:lang w:val="nl-NL" w:eastAsia="en-US"/>
    </w:rPr>
  </w:style>
  <w:style w:type="paragraph" w:customStyle="1" w:styleId="paragraaf">
    <w:name w:val="paragraaf"/>
    <w:basedOn w:val="Normal"/>
    <w:uiPriority w:val="1"/>
    <w:qFormat/>
    <w:rsid w:val="5D1C300B"/>
    <w:pPr>
      <w:tabs>
        <w:tab w:val="num" w:pos="360"/>
      </w:tabs>
      <w:spacing w:after="200" w:line="276" w:lineRule="auto"/>
      <w:jc w:val="left"/>
    </w:pPr>
    <w:rPr>
      <w:rFonts w:ascii="Trebuchet MS" w:hAnsi="Trebuchet MS"/>
      <w:b/>
      <w:bCs/>
    </w:rPr>
  </w:style>
  <w:style w:type="paragraph" w:customStyle="1" w:styleId="subparagraaf">
    <w:name w:val="subparagraaf"/>
    <w:basedOn w:val="Normal"/>
    <w:uiPriority w:val="1"/>
    <w:qFormat/>
    <w:rsid w:val="5D1C300B"/>
    <w:pPr>
      <w:tabs>
        <w:tab w:val="num" w:pos="360"/>
      </w:tabs>
      <w:spacing w:line="240" w:lineRule="auto"/>
    </w:pPr>
    <w:rPr>
      <w:rFonts w:ascii="Trebuchet MS" w:hAnsi="Trebuchet MS" w:cs="Trebuchet MS"/>
      <w:b/>
      <w:bCs/>
    </w:rPr>
  </w:style>
  <w:style w:type="paragraph" w:customStyle="1" w:styleId="subsubparagraaf">
    <w:name w:val="subsubparagraaf"/>
    <w:basedOn w:val="Normal"/>
    <w:uiPriority w:val="1"/>
    <w:qFormat/>
    <w:rsid w:val="5D1C300B"/>
    <w:pPr>
      <w:spacing w:line="240" w:lineRule="auto"/>
      <w:ind w:left="5040" w:hanging="360"/>
    </w:pPr>
    <w:rPr>
      <w:rFonts w:ascii="Trebuchet MS" w:hAnsi="Trebuchet MS" w:cs="Trebuchet MS"/>
      <w:i/>
      <w:iCs/>
      <w:u w:val="single"/>
    </w:rPr>
  </w:style>
  <w:style w:type="character" w:customStyle="1" w:styleId="FootnoteTextChar">
    <w:name w:val="Footnote Text Char"/>
    <w:basedOn w:val="DefaultParagraphFont"/>
    <w:link w:val="FootnoteText"/>
    <w:uiPriority w:val="99"/>
    <w:semiHidden/>
    <w:rsid w:val="5D1C300B"/>
    <w:rPr>
      <w:rFonts w:ascii="Arial" w:eastAsia="Arial Unicode MS" w:hAnsi="Arial" w:cs="Times New Roman"/>
      <w:noProof w:val="0"/>
      <w:sz w:val="17"/>
      <w:szCs w:val="17"/>
      <w:lang w:val="nl-NL" w:eastAsia="en-US"/>
    </w:rPr>
  </w:style>
  <w:style w:type="character" w:styleId="FootnoteReference">
    <w:name w:val="footnote reference"/>
    <w:basedOn w:val="DefaultParagraphFont"/>
    <w:uiPriority w:val="99"/>
    <w:semiHidden/>
    <w:unhideWhenUsed/>
    <w:rsid w:val="003A1970"/>
    <w:rPr>
      <w:rFonts w:cs="Times New Roman"/>
      <w:vertAlign w:val="superscript"/>
    </w:rPr>
  </w:style>
  <w:style w:type="paragraph" w:styleId="Revision">
    <w:name w:val="Revision"/>
    <w:hidden/>
    <w:uiPriority w:val="99"/>
    <w:semiHidden/>
    <w:rsid w:val="003A1970"/>
    <w:rPr>
      <w:sz w:val="22"/>
      <w:szCs w:val="22"/>
      <w:lang w:eastAsia="en-US"/>
    </w:rPr>
  </w:style>
  <w:style w:type="paragraph" w:customStyle="1" w:styleId="PTI2">
    <w:name w:val="PTI 2"/>
    <w:basedOn w:val="Normal"/>
    <w:uiPriority w:val="1"/>
    <w:qFormat/>
    <w:rsid w:val="5D1C300B"/>
    <w:pPr>
      <w:spacing w:after="120"/>
      <w:ind w:left="1701"/>
      <w:jc w:val="left"/>
    </w:pPr>
    <w:rPr>
      <w:rFonts w:ascii="Verdana" w:hAnsi="Verdana"/>
      <w:sz w:val="16"/>
      <w:szCs w:val="16"/>
      <w:lang w:val="nl"/>
    </w:rPr>
  </w:style>
  <w:style w:type="numbering" w:customStyle="1" w:styleId="Stijl2">
    <w:name w:val="Stijl2"/>
    <w:rsid w:val="003A1970"/>
    <w:pPr>
      <w:numPr>
        <w:numId w:val="8"/>
      </w:numPr>
    </w:pPr>
  </w:style>
  <w:style w:type="numbering" w:customStyle="1" w:styleId="SBnummering">
    <w:name w:val="SB nummering"/>
    <w:rsid w:val="003A1970"/>
    <w:pPr>
      <w:numPr>
        <w:numId w:val="6"/>
      </w:numPr>
    </w:pPr>
  </w:style>
  <w:style w:type="numbering" w:customStyle="1" w:styleId="Stijl3">
    <w:name w:val="Stijl3"/>
    <w:rsid w:val="003A1970"/>
    <w:pPr>
      <w:numPr>
        <w:numId w:val="10"/>
      </w:numPr>
    </w:pPr>
  </w:style>
  <w:style w:type="numbering" w:customStyle="1" w:styleId="Stijl1">
    <w:name w:val="Stijl1"/>
    <w:rsid w:val="003A1970"/>
    <w:pPr>
      <w:numPr>
        <w:numId w:val="7"/>
      </w:numPr>
    </w:pPr>
  </w:style>
  <w:style w:type="character" w:customStyle="1" w:styleId="Heading3Char">
    <w:name w:val="Heading 3 Char"/>
    <w:basedOn w:val="DefaultParagraphFont"/>
    <w:link w:val="Heading3"/>
    <w:uiPriority w:val="9"/>
    <w:rsid w:val="5D1C300B"/>
    <w:rPr>
      <w:b/>
      <w:bCs/>
    </w:rPr>
  </w:style>
  <w:style w:type="character" w:customStyle="1" w:styleId="Heading2Char">
    <w:name w:val="Heading 2 Char"/>
    <w:basedOn w:val="DefaultParagraphFont"/>
    <w:link w:val="Heading2"/>
    <w:uiPriority w:val="9"/>
    <w:rsid w:val="5D1C300B"/>
    <w:rPr>
      <w:rFonts w:ascii="Trebuchet MS" w:hAnsi="Trebuchet MS"/>
      <w:b/>
      <w:bCs/>
    </w:rPr>
  </w:style>
  <w:style w:type="character" w:styleId="Hyperlink">
    <w:name w:val="Hyperlink"/>
    <w:basedOn w:val="DefaultParagraphFont"/>
    <w:unhideWhenUsed/>
    <w:rsid w:val="003A1970"/>
    <w:rPr>
      <w:color w:val="0000FF" w:themeColor="hyperlink"/>
      <w:u w:val="single"/>
    </w:rPr>
  </w:style>
  <w:style w:type="character" w:styleId="SubtleEmphasis">
    <w:name w:val="Subtle Emphasis"/>
    <w:basedOn w:val="DefaultParagraphFont"/>
    <w:uiPriority w:val="19"/>
    <w:qFormat/>
    <w:rsid w:val="00D95C18"/>
    <w:rPr>
      <w:i/>
      <w:iCs/>
      <w:color w:val="404040" w:themeColor="text1" w:themeTint="BF"/>
    </w:rPr>
  </w:style>
  <w:style w:type="character" w:styleId="Emphasis">
    <w:name w:val="Emphasis"/>
    <w:basedOn w:val="DefaultParagraphFont"/>
    <w:qFormat/>
    <w:rsid w:val="00EE4194"/>
    <w:rPr>
      <w:i/>
      <w:iCs/>
    </w:rPr>
  </w:style>
  <w:style w:type="paragraph" w:customStyle="1" w:styleId="Niveau2">
    <w:name w:val="Niveau 2"/>
    <w:basedOn w:val="Normal"/>
    <w:next w:val="Normal"/>
    <w:uiPriority w:val="1"/>
    <w:rsid w:val="5D1C300B"/>
    <w:pPr>
      <w:numPr>
        <w:ilvl w:val="1"/>
        <w:numId w:val="17"/>
      </w:numPr>
      <w:jc w:val="left"/>
    </w:pPr>
    <w:rPr>
      <w:rFonts w:ascii="Verdana" w:hAnsi="Verdana" w:cs="Arial"/>
      <w:i/>
      <w:iCs/>
      <w:color w:val="000000" w:themeColor="text1"/>
    </w:rPr>
  </w:style>
  <w:style w:type="character" w:customStyle="1" w:styleId="BodyTextChar">
    <w:name w:val="Body Text Char"/>
    <w:basedOn w:val="DefaultParagraphFont"/>
    <w:link w:val="BodyText"/>
    <w:uiPriority w:val="1"/>
    <w:rsid w:val="5D1C300B"/>
    <w:rPr>
      <w:rFonts w:ascii="Arial" w:eastAsia="Arial Unicode MS" w:hAnsi="Arial" w:cs="Times New Roman"/>
      <w:noProof w:val="0"/>
      <w:lang w:val="nl-NL" w:eastAsia="en-US"/>
    </w:rPr>
  </w:style>
  <w:style w:type="paragraph" w:customStyle="1" w:styleId="StandardIndent1x">
    <w:name w:val="Standard Indent 1 x"/>
    <w:rsid w:val="0018556F"/>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Default">
    <w:name w:val="Default"/>
    <w:rsid w:val="00273DB7"/>
    <w:pPr>
      <w:widowControl w:val="0"/>
      <w:autoSpaceDE w:val="0"/>
      <w:autoSpaceDN w:val="0"/>
      <w:adjustRightInd w:val="0"/>
    </w:pPr>
    <w:rPr>
      <w:rFonts w:ascii="Arial" w:hAnsi="Arial" w:cs="Arial"/>
      <w:color w:val="000000"/>
      <w:sz w:val="24"/>
      <w:szCs w:val="24"/>
      <w:lang w:val="en-US" w:eastAsia="en-US"/>
    </w:rPr>
  </w:style>
  <w:style w:type="character" w:styleId="PlaceholderText">
    <w:name w:val="Placeholder Text"/>
    <w:basedOn w:val="DefaultParagraphFont"/>
    <w:uiPriority w:val="99"/>
    <w:semiHidden/>
    <w:rsid w:val="00CA3F8B"/>
    <w:rPr>
      <w:color w:val="808080"/>
    </w:rPr>
  </w:style>
  <w:style w:type="character" w:styleId="UnresolvedMention">
    <w:name w:val="Unresolved Mention"/>
    <w:basedOn w:val="DefaultParagraphFont"/>
    <w:uiPriority w:val="99"/>
    <w:semiHidden/>
    <w:unhideWhenUsed/>
    <w:rsid w:val="004C07F0"/>
    <w:rPr>
      <w:color w:val="605E5C"/>
      <w:shd w:val="clear" w:color="auto" w:fill="E1DFDD"/>
    </w:r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le">
    <w:name w:val="Title"/>
    <w:basedOn w:val="Normal"/>
    <w:next w:val="Normal"/>
    <w:link w:val="TitleChar"/>
    <w:uiPriority w:val="10"/>
    <w:qFormat/>
    <w:rsid w:val="5D1C300B"/>
    <w:pPr>
      <w:spacing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5D1C300B"/>
    <w:rPr>
      <w:rFonts w:eastAsiaTheme="minorEastAsia"/>
      <w:color w:val="5A5A5A"/>
    </w:rPr>
  </w:style>
  <w:style w:type="paragraph" w:styleId="Quote">
    <w:name w:val="Quote"/>
    <w:basedOn w:val="Normal"/>
    <w:next w:val="Normal"/>
    <w:link w:val="QuoteChar"/>
    <w:uiPriority w:val="29"/>
    <w:qFormat/>
    <w:rsid w:val="5D1C300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5D1C300B"/>
    <w:pPr>
      <w:spacing w:before="360" w:after="360"/>
      <w:ind w:left="864" w:right="864"/>
      <w:jc w:val="center"/>
    </w:pPr>
    <w:rPr>
      <w:i/>
      <w:iCs/>
      <w:color w:val="4F81BD" w:themeColor="accent1"/>
    </w:rPr>
  </w:style>
  <w:style w:type="character" w:customStyle="1" w:styleId="TitleChar">
    <w:name w:val="Title Char"/>
    <w:basedOn w:val="DefaultParagraphFont"/>
    <w:link w:val="Title"/>
    <w:uiPriority w:val="10"/>
    <w:rsid w:val="5D1C300B"/>
    <w:rPr>
      <w:rFonts w:asciiTheme="majorHAnsi" w:eastAsiaTheme="majorEastAsia" w:hAnsiTheme="majorHAnsi" w:cstheme="majorBidi"/>
      <w:noProof w:val="0"/>
      <w:sz w:val="56"/>
      <w:szCs w:val="56"/>
      <w:lang w:val="nl-NL"/>
    </w:rPr>
  </w:style>
  <w:style w:type="character" w:customStyle="1" w:styleId="SubtitleChar">
    <w:name w:val="Subtitle Char"/>
    <w:basedOn w:val="DefaultParagraphFont"/>
    <w:link w:val="Subtitle"/>
    <w:uiPriority w:val="11"/>
    <w:rsid w:val="5D1C300B"/>
    <w:rPr>
      <w:rFonts w:ascii="Calibri" w:eastAsiaTheme="minorEastAsia" w:hAnsi="Calibri" w:cs="Times New Roman"/>
      <w:noProof w:val="0"/>
      <w:color w:val="5A5A5A"/>
      <w:lang w:val="nl-NL"/>
    </w:rPr>
  </w:style>
  <w:style w:type="character" w:customStyle="1" w:styleId="QuoteChar">
    <w:name w:val="Quote Char"/>
    <w:basedOn w:val="DefaultParagraphFont"/>
    <w:link w:val="Quote"/>
    <w:uiPriority w:val="29"/>
    <w:rsid w:val="5D1C300B"/>
    <w:rPr>
      <w:i/>
      <w:iCs/>
      <w:noProof w:val="0"/>
      <w:color w:val="404040" w:themeColor="text1" w:themeTint="BF"/>
      <w:lang w:val="nl-NL"/>
    </w:rPr>
  </w:style>
  <w:style w:type="character" w:customStyle="1" w:styleId="IntenseQuoteChar">
    <w:name w:val="Intense Quote Char"/>
    <w:basedOn w:val="DefaultParagraphFont"/>
    <w:link w:val="IntenseQuote"/>
    <w:uiPriority w:val="30"/>
    <w:rsid w:val="5D1C300B"/>
    <w:rPr>
      <w:i/>
      <w:iCs/>
      <w:noProof w:val="0"/>
      <w:color w:val="4F81BD" w:themeColor="accent1"/>
      <w:lang w:val="nl-NL"/>
    </w:rPr>
  </w:style>
  <w:style w:type="paragraph" w:styleId="EndnoteText">
    <w:name w:val="endnote text"/>
    <w:basedOn w:val="Normal"/>
    <w:link w:val="EndnoteTextChar"/>
    <w:uiPriority w:val="99"/>
    <w:semiHidden/>
    <w:unhideWhenUsed/>
    <w:rsid w:val="5D1C300B"/>
    <w:pPr>
      <w:spacing w:line="240" w:lineRule="auto"/>
    </w:pPr>
    <w:rPr>
      <w:sz w:val="20"/>
    </w:rPr>
  </w:style>
  <w:style w:type="character" w:customStyle="1" w:styleId="EndnoteTextChar">
    <w:name w:val="Endnote Text Char"/>
    <w:basedOn w:val="DefaultParagraphFont"/>
    <w:link w:val="EndnoteText"/>
    <w:uiPriority w:val="99"/>
    <w:semiHidden/>
    <w:rsid w:val="5D1C300B"/>
    <w:rPr>
      <w:noProof w:val="0"/>
      <w:sz w:val="20"/>
      <w:szCs w:val="20"/>
      <w:lang w:val="nl-NL"/>
    </w:rPr>
  </w:style>
  <w:style w:type="character" w:styleId="Mention">
    <w:name w:val="Mention"/>
    <w:basedOn w:val="DefaultParagraphFont"/>
    <w:uiPriority w:val="99"/>
    <w:unhideWhenUsed/>
    <w:rsid w:val="00085DA4"/>
    <w:rPr>
      <w:color w:val="2B579A"/>
      <w:shd w:val="clear" w:color="auto" w:fill="E1DFDD"/>
    </w:rPr>
  </w:style>
  <w:style w:type="character" w:customStyle="1" w:styleId="Heading4Char">
    <w:name w:val="Heading 4 Char"/>
    <w:basedOn w:val="DefaultParagraphFont"/>
    <w:link w:val="Heading4"/>
    <w:uiPriority w:val="1"/>
    <w:rsid w:val="002268B3"/>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1727">
      <w:bodyDiv w:val="1"/>
      <w:marLeft w:val="0"/>
      <w:marRight w:val="0"/>
      <w:marTop w:val="0"/>
      <w:marBottom w:val="0"/>
      <w:divBdr>
        <w:top w:val="none" w:sz="0" w:space="0" w:color="auto"/>
        <w:left w:val="none" w:sz="0" w:space="0" w:color="auto"/>
        <w:bottom w:val="none" w:sz="0" w:space="0" w:color="auto"/>
        <w:right w:val="none" w:sz="0" w:space="0" w:color="auto"/>
      </w:divBdr>
      <w:divsChild>
        <w:div w:id="78643247">
          <w:marLeft w:val="0"/>
          <w:marRight w:val="0"/>
          <w:marTop w:val="0"/>
          <w:marBottom w:val="0"/>
          <w:divBdr>
            <w:top w:val="none" w:sz="0" w:space="0" w:color="auto"/>
            <w:left w:val="none" w:sz="0" w:space="0" w:color="auto"/>
            <w:bottom w:val="none" w:sz="0" w:space="0" w:color="auto"/>
            <w:right w:val="none" w:sz="0" w:space="0" w:color="auto"/>
          </w:divBdr>
        </w:div>
      </w:divsChild>
    </w:div>
    <w:div w:id="18548314">
      <w:bodyDiv w:val="1"/>
      <w:marLeft w:val="0"/>
      <w:marRight w:val="0"/>
      <w:marTop w:val="0"/>
      <w:marBottom w:val="0"/>
      <w:divBdr>
        <w:top w:val="none" w:sz="0" w:space="0" w:color="auto"/>
        <w:left w:val="none" w:sz="0" w:space="0" w:color="auto"/>
        <w:bottom w:val="none" w:sz="0" w:space="0" w:color="auto"/>
        <w:right w:val="none" w:sz="0" w:space="0" w:color="auto"/>
      </w:divBdr>
    </w:div>
    <w:div w:id="26680337">
      <w:bodyDiv w:val="1"/>
      <w:marLeft w:val="0"/>
      <w:marRight w:val="0"/>
      <w:marTop w:val="0"/>
      <w:marBottom w:val="0"/>
      <w:divBdr>
        <w:top w:val="none" w:sz="0" w:space="0" w:color="auto"/>
        <w:left w:val="none" w:sz="0" w:space="0" w:color="auto"/>
        <w:bottom w:val="none" w:sz="0" w:space="0" w:color="auto"/>
        <w:right w:val="none" w:sz="0" w:space="0" w:color="auto"/>
      </w:divBdr>
    </w:div>
    <w:div w:id="248931623">
      <w:bodyDiv w:val="1"/>
      <w:marLeft w:val="0"/>
      <w:marRight w:val="0"/>
      <w:marTop w:val="0"/>
      <w:marBottom w:val="0"/>
      <w:divBdr>
        <w:top w:val="none" w:sz="0" w:space="0" w:color="auto"/>
        <w:left w:val="none" w:sz="0" w:space="0" w:color="auto"/>
        <w:bottom w:val="none" w:sz="0" w:space="0" w:color="auto"/>
        <w:right w:val="none" w:sz="0" w:space="0" w:color="auto"/>
      </w:divBdr>
      <w:divsChild>
        <w:div w:id="2081128167">
          <w:marLeft w:val="0"/>
          <w:marRight w:val="0"/>
          <w:marTop w:val="0"/>
          <w:marBottom w:val="0"/>
          <w:divBdr>
            <w:top w:val="none" w:sz="0" w:space="0" w:color="auto"/>
            <w:left w:val="none" w:sz="0" w:space="0" w:color="auto"/>
            <w:bottom w:val="none" w:sz="0" w:space="0" w:color="auto"/>
            <w:right w:val="none" w:sz="0" w:space="0" w:color="auto"/>
          </w:divBdr>
        </w:div>
      </w:divsChild>
    </w:div>
    <w:div w:id="541556356">
      <w:bodyDiv w:val="1"/>
      <w:marLeft w:val="0"/>
      <w:marRight w:val="0"/>
      <w:marTop w:val="0"/>
      <w:marBottom w:val="0"/>
      <w:divBdr>
        <w:top w:val="none" w:sz="0" w:space="0" w:color="auto"/>
        <w:left w:val="none" w:sz="0" w:space="0" w:color="auto"/>
        <w:bottom w:val="none" w:sz="0" w:space="0" w:color="auto"/>
        <w:right w:val="none" w:sz="0" w:space="0" w:color="auto"/>
      </w:divBdr>
      <w:divsChild>
        <w:div w:id="1769503250">
          <w:marLeft w:val="0"/>
          <w:marRight w:val="0"/>
          <w:marTop w:val="0"/>
          <w:marBottom w:val="0"/>
          <w:divBdr>
            <w:top w:val="none" w:sz="0" w:space="0" w:color="auto"/>
            <w:left w:val="none" w:sz="0" w:space="0" w:color="auto"/>
            <w:bottom w:val="none" w:sz="0" w:space="0" w:color="auto"/>
            <w:right w:val="none" w:sz="0" w:space="0" w:color="auto"/>
          </w:divBdr>
        </w:div>
      </w:divsChild>
    </w:div>
    <w:div w:id="839390608">
      <w:bodyDiv w:val="1"/>
      <w:marLeft w:val="0"/>
      <w:marRight w:val="0"/>
      <w:marTop w:val="0"/>
      <w:marBottom w:val="0"/>
      <w:divBdr>
        <w:top w:val="none" w:sz="0" w:space="0" w:color="auto"/>
        <w:left w:val="none" w:sz="0" w:space="0" w:color="auto"/>
        <w:bottom w:val="none" w:sz="0" w:space="0" w:color="auto"/>
        <w:right w:val="none" w:sz="0" w:space="0" w:color="auto"/>
      </w:divBdr>
    </w:div>
    <w:div w:id="1069693577">
      <w:bodyDiv w:val="1"/>
      <w:marLeft w:val="0"/>
      <w:marRight w:val="0"/>
      <w:marTop w:val="0"/>
      <w:marBottom w:val="0"/>
      <w:divBdr>
        <w:top w:val="none" w:sz="0" w:space="0" w:color="auto"/>
        <w:left w:val="none" w:sz="0" w:space="0" w:color="auto"/>
        <w:bottom w:val="none" w:sz="0" w:space="0" w:color="auto"/>
        <w:right w:val="none" w:sz="0" w:space="0" w:color="auto"/>
      </w:divBdr>
    </w:div>
    <w:div w:id="1124689522">
      <w:bodyDiv w:val="1"/>
      <w:marLeft w:val="0"/>
      <w:marRight w:val="0"/>
      <w:marTop w:val="0"/>
      <w:marBottom w:val="0"/>
      <w:divBdr>
        <w:top w:val="none" w:sz="0" w:space="0" w:color="auto"/>
        <w:left w:val="none" w:sz="0" w:space="0" w:color="auto"/>
        <w:bottom w:val="none" w:sz="0" w:space="0" w:color="auto"/>
        <w:right w:val="none" w:sz="0" w:space="0" w:color="auto"/>
      </w:divBdr>
      <w:divsChild>
        <w:div w:id="314334556">
          <w:marLeft w:val="0"/>
          <w:marRight w:val="0"/>
          <w:marTop w:val="0"/>
          <w:marBottom w:val="0"/>
          <w:divBdr>
            <w:top w:val="none" w:sz="0" w:space="0" w:color="auto"/>
            <w:left w:val="none" w:sz="0" w:space="0" w:color="auto"/>
            <w:bottom w:val="none" w:sz="0" w:space="0" w:color="auto"/>
            <w:right w:val="none" w:sz="0" w:space="0" w:color="auto"/>
          </w:divBdr>
        </w:div>
      </w:divsChild>
    </w:div>
    <w:div w:id="1166168737">
      <w:bodyDiv w:val="1"/>
      <w:marLeft w:val="0"/>
      <w:marRight w:val="0"/>
      <w:marTop w:val="0"/>
      <w:marBottom w:val="0"/>
      <w:divBdr>
        <w:top w:val="none" w:sz="0" w:space="0" w:color="auto"/>
        <w:left w:val="none" w:sz="0" w:space="0" w:color="auto"/>
        <w:bottom w:val="none" w:sz="0" w:space="0" w:color="auto"/>
        <w:right w:val="none" w:sz="0" w:space="0" w:color="auto"/>
      </w:divBdr>
    </w:div>
    <w:div w:id="1482696052">
      <w:bodyDiv w:val="1"/>
      <w:marLeft w:val="0"/>
      <w:marRight w:val="0"/>
      <w:marTop w:val="0"/>
      <w:marBottom w:val="0"/>
      <w:divBdr>
        <w:top w:val="none" w:sz="0" w:space="0" w:color="auto"/>
        <w:left w:val="none" w:sz="0" w:space="0" w:color="auto"/>
        <w:bottom w:val="none" w:sz="0" w:space="0" w:color="auto"/>
        <w:right w:val="none" w:sz="0" w:space="0" w:color="auto"/>
      </w:divBdr>
    </w:div>
    <w:div w:id="1673727059">
      <w:bodyDiv w:val="1"/>
      <w:marLeft w:val="0"/>
      <w:marRight w:val="0"/>
      <w:marTop w:val="0"/>
      <w:marBottom w:val="0"/>
      <w:divBdr>
        <w:top w:val="none" w:sz="0" w:space="0" w:color="auto"/>
        <w:left w:val="none" w:sz="0" w:space="0" w:color="auto"/>
        <w:bottom w:val="none" w:sz="0" w:space="0" w:color="auto"/>
        <w:right w:val="none" w:sz="0" w:space="0" w:color="auto"/>
      </w:divBdr>
      <w:divsChild>
        <w:div w:id="1214927810">
          <w:marLeft w:val="0"/>
          <w:marRight w:val="0"/>
          <w:marTop w:val="0"/>
          <w:marBottom w:val="0"/>
          <w:divBdr>
            <w:top w:val="none" w:sz="0" w:space="0" w:color="auto"/>
            <w:left w:val="none" w:sz="0" w:space="0" w:color="auto"/>
            <w:bottom w:val="none" w:sz="0" w:space="0" w:color="auto"/>
            <w:right w:val="none" w:sz="0" w:space="0" w:color="auto"/>
          </w:divBdr>
        </w:div>
      </w:divsChild>
    </w:div>
    <w:div w:id="1844515692">
      <w:bodyDiv w:val="1"/>
      <w:marLeft w:val="0"/>
      <w:marRight w:val="0"/>
      <w:marTop w:val="0"/>
      <w:marBottom w:val="0"/>
      <w:divBdr>
        <w:top w:val="none" w:sz="0" w:space="0" w:color="auto"/>
        <w:left w:val="none" w:sz="0" w:space="0" w:color="auto"/>
        <w:bottom w:val="none" w:sz="0" w:space="0" w:color="auto"/>
        <w:right w:val="none" w:sz="0" w:space="0" w:color="auto"/>
      </w:divBdr>
    </w:div>
    <w:div w:id="2030375217">
      <w:bodyDiv w:val="1"/>
      <w:marLeft w:val="0"/>
      <w:marRight w:val="0"/>
      <w:marTop w:val="0"/>
      <w:marBottom w:val="0"/>
      <w:divBdr>
        <w:top w:val="none" w:sz="0" w:space="0" w:color="auto"/>
        <w:left w:val="none" w:sz="0" w:space="0" w:color="auto"/>
        <w:bottom w:val="none" w:sz="0" w:space="0" w:color="auto"/>
        <w:right w:val="none" w:sz="0" w:space="0" w:color="auto"/>
      </w:divBdr>
      <w:divsChild>
        <w:div w:id="46145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NO.nl" TargetMode="External"/><Relationship Id="rId18" Type="http://schemas.openxmlformats.org/officeDocument/2006/relationships/hyperlink" Target="http://www.justis.n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tenderned.nl" TargetMode="External"/><Relationship Id="rId17" Type="http://schemas.openxmlformats.org/officeDocument/2006/relationships/hyperlink" Target="mailto:servicedesk@Tenderned.nl"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csBox\Template\TNOrapportligh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F3092B6F16BBBB4E80F7C867F7D69E45" ma:contentTypeVersion="14" ma:contentTypeDescription=" " ma:contentTypeScope="" ma:versionID="9749b004b25187d4dbfd54ae07e425ee">
  <xsd:schema xmlns:xsd="http://www.w3.org/2001/XMLSchema" xmlns:xs="http://www.w3.org/2001/XMLSchema" xmlns:p="http://schemas.microsoft.com/office/2006/metadata/properties" xmlns:ns2="08b769f2-5b06-4237-95ea-b2296afec4d8" xmlns:ns3="2f6a910d-138e-42c1-8e8a-320c1b7cf3f7" xmlns:ns5="53d848cf-5601-4c10-bace-b5b70025252a" targetNamespace="http://schemas.microsoft.com/office/2006/metadata/properties" ma:root="true" ma:fieldsID="1ffd165e82833917c052bc3700b84a50" ns2:_="" ns3:_="" ns5:_="">
    <xsd:import namespace="08b769f2-5b06-4237-95ea-b2296afec4d8"/>
    <xsd:import namespace="2f6a910d-138e-42c1-8e8a-320c1b7cf3f7"/>
    <xsd:import namespace="53d848cf-5601-4c10-bace-b5b70025252a"/>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bac4ab11065f4f6c809c820c57e320e5"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LengthInSeconds"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769f2-5b06-4237-95ea-b2296afec4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1074687-1cbe-440f-bb7f-fb7c81c6ebe2}" ma:internalName="TaxCatchAll" ma:showField="CatchAllData" ma:web="08b769f2-5b06-4237-95ea-b2296afec4d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31074687-1cbe-440f-bb7f-fb7c81c6ebe2}" ma:internalName="TaxCatchAllLabel" ma:readOnly="true" ma:showField="CatchAllDataLabel" ma:web="08b769f2-5b06-4237-95ea-b2296afec4d8">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internalName="TNOC_ClusterName">
      <xsd:simpleType>
        <xsd:restriction base="dms:Text">
          <xsd:maxLength value="255"/>
        </xsd:restriction>
      </xsd:simpleType>
    </xsd:element>
    <xsd:element name="TNOC_ClusterId" ma:index="12"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848cf-5601-4c10-bace-b5b70025252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8b769f2-5b06-4237-95ea-b2296afec4d8">TT3RMNYM2PDM-772929962-360</_dlc_DocId>
    <_dlc_DocIdUrl xmlns="08b769f2-5b06-4237-95ea-b2296afec4d8">
      <Url>https://365tno.sharepoint.com/teams/T97071/_layouts/15/DocIdRedir.aspx?ID=TT3RMNYM2PDM-772929962-360</Url>
      <Description>TT3RMNYM2PDM-772929962-360</Description>
    </_dlc_DocIdUrl>
    <TNOC_ClusterName xmlns="2f6a910d-138e-42c1-8e8a-320c1b7cf3f7">Procurement Team</TNOC_ClusterName>
    <lcf76f155ced4ddcb4097134ff3c332f xmlns="53d848cf-5601-4c10-bace-b5b70025252a">
      <Terms xmlns="http://schemas.microsoft.com/office/infopath/2007/PartnerControls"/>
    </lcf76f155ced4ddcb4097134ff3c332f>
    <TNOC_ClusterId xmlns="2f6a910d-138e-42c1-8e8a-320c1b7cf3f7">92730</TNOC_ClusterId>
    <TaxCatchAll xmlns="08b769f2-5b06-4237-95ea-b2296afec4d8">
      <Value>5</Value>
      <Value>3</Value>
    </TaxCatchAll>
    <lca20d149a844688b6abf34073d5c21d xmlns="08b769f2-5b06-4237-95ea-b2296afec4d8">
      <Terms xmlns="http://schemas.microsoft.com/office/infopath/2007/PartnerControls"/>
    </lca20d149a844688b6abf34073d5c21d>
    <bac4ab11065f4f6c809c820c57e320e5 xmlns="08b769f2-5b06-4237-95ea-b2296afec4d8">
      <Terms xmlns="http://schemas.microsoft.com/office/infopath/2007/PartnerControls"/>
    </bac4ab11065f4f6c809c820c57e320e5>
    <h15fbb78f4cb41d290e72f301ea2865f xmlns="08b769f2-5b06-4237-95ea-b2296afec4d8">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n2a7a23bcc2241cb9261f9a914c7c1bb xmlns="08b769f2-5b06-4237-95ea-b2296afec4d8">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49927-E5F6-4E31-9703-1E2F84C1BA71}">
  <ds:schemaRefs>
    <ds:schemaRef ds:uri="http://schemas.openxmlformats.org/officeDocument/2006/bibliography"/>
  </ds:schemaRefs>
</ds:datastoreItem>
</file>

<file path=customXml/itemProps2.xml><?xml version="1.0" encoding="utf-8"?>
<ds:datastoreItem xmlns:ds="http://schemas.openxmlformats.org/officeDocument/2006/customXml" ds:itemID="{24026E4D-65CB-4F8B-BC9E-5BD39ED2B995}">
  <ds:schemaRefs>
    <ds:schemaRef ds:uri="http://schemas.microsoft.com/sharepoint/events"/>
  </ds:schemaRefs>
</ds:datastoreItem>
</file>

<file path=customXml/itemProps3.xml><?xml version="1.0" encoding="utf-8"?>
<ds:datastoreItem xmlns:ds="http://schemas.openxmlformats.org/officeDocument/2006/customXml" ds:itemID="{B534CF94-332B-416A-BC0C-376D4F31E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769f2-5b06-4237-95ea-b2296afec4d8"/>
    <ds:schemaRef ds:uri="2f6a910d-138e-42c1-8e8a-320c1b7cf3f7"/>
    <ds:schemaRef ds:uri="53d848cf-5601-4c10-bace-b5b700252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044FA-9290-4E28-B4D2-91DE92F23B7D}">
  <ds:schemaRefs>
    <ds:schemaRef ds:uri="http://purl.org/dc/dcmitype/"/>
    <ds:schemaRef ds:uri="http://schemas.openxmlformats.org/package/2006/metadata/core-properties"/>
    <ds:schemaRef ds:uri="53d848cf-5601-4c10-bace-b5b70025252a"/>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2f6a910d-138e-42c1-8e8a-320c1b7cf3f7"/>
    <ds:schemaRef ds:uri="08b769f2-5b06-4237-95ea-b2296afec4d8"/>
    <ds:schemaRef ds:uri="http://purl.org/dc/terms/"/>
  </ds:schemaRefs>
</ds:datastoreItem>
</file>

<file path=customXml/itemProps5.xml><?xml version="1.0" encoding="utf-8"?>
<ds:datastoreItem xmlns:ds="http://schemas.openxmlformats.org/officeDocument/2006/customXml" ds:itemID="{3292D9FB-603B-4480-84F4-C8F27F71A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TNOrapportlight.dotm</Template>
  <TotalTime>6416</TotalTime>
  <Pages>44</Pages>
  <Words>28543</Words>
  <Characters>142719</Characters>
  <Application>Microsoft Office Word</Application>
  <DocSecurity>0</DocSecurity>
  <Lines>142719</Lines>
  <Paragraphs>28543</Paragraphs>
  <ScaleCrop>false</ScaleCrop>
  <HeadingPairs>
    <vt:vector size="2" baseType="variant">
      <vt:variant>
        <vt:lpstr>Title</vt:lpstr>
      </vt:variant>
      <vt:variant>
        <vt:i4>1</vt:i4>
      </vt:variant>
    </vt:vector>
  </HeadingPairs>
  <TitlesOfParts>
    <vt:vector size="1" baseType="lpstr">
      <vt:lpstr/>
    </vt:vector>
  </TitlesOfParts>
  <Company>TNO</Company>
  <LinksUpToDate>false</LinksUpToDate>
  <CharactersWithSpaces>142719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Mulder</dc:creator>
  <cp:keywords>versie 3.2</cp:keywords>
  <dc:description>Lichte versie voor het standaard rapport._x000d_
Aangemaakt in november 2002</dc:description>
  <cp:lastModifiedBy>Bosman-Schuddeboom, H. (Hélène)</cp:lastModifiedBy>
  <cp:revision>1904</cp:revision>
  <cp:lastPrinted>2023-09-21T04:41:00Z</cp:lastPrinted>
  <dcterms:created xsi:type="dcterms:W3CDTF">2023-05-03T10:44:00Z</dcterms:created>
  <dcterms:modified xsi:type="dcterms:W3CDTF">2024-03-22T09:18:00Z</dcterms:modified>
  <cp:version>7.3.0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NODoc">
    <vt:lpwstr>rapportlight</vt:lpwstr>
  </property>
  <property fmtid="{D5CDD505-2E9C-101B-9397-08002B2CF9AE}" pid="3" name="Language">
    <vt:lpwstr>1043</vt:lpwstr>
  </property>
  <property fmtid="{D5CDD505-2E9C-101B-9397-08002B2CF9AE}" pid="4" name="Rapportnummer">
    <vt:lpwstr> </vt:lpwstr>
  </property>
  <property fmtid="{D5CDD505-2E9C-101B-9397-08002B2CF9AE}" pid="5" name="cboTitel">
    <vt:lpwstr> </vt:lpwstr>
  </property>
  <property fmtid="{D5CDD505-2E9C-101B-9397-08002B2CF9AE}" pid="6" name="cboManagementuittreksel">
    <vt:lpwstr> </vt:lpwstr>
  </property>
  <property fmtid="{D5CDD505-2E9C-101B-9397-08002B2CF9AE}" pid="7" name="cboSamenvatting">
    <vt:lpwstr> </vt:lpwstr>
  </property>
  <property fmtid="{D5CDD505-2E9C-101B-9397-08002B2CF9AE}" pid="8" name="cboRapporttekst">
    <vt:lpwstr> </vt:lpwstr>
  </property>
  <property fmtid="{D5CDD505-2E9C-101B-9397-08002B2CF9AE}" pid="9" name="Status">
    <vt:lpwstr/>
  </property>
  <property fmtid="{D5CDD505-2E9C-101B-9397-08002B2CF9AE}" pid="10" name="AppendixPageNum">
    <vt:lpwstr>0</vt:lpwstr>
  </property>
  <property fmtid="{D5CDD505-2E9C-101B-9397-08002B2CF9AE}" pid="11" name="RPVersie">
    <vt:lpwstr> </vt:lpwstr>
  </property>
  <property fmtid="{D5CDD505-2E9C-101B-9397-08002B2CF9AE}" pid="12" name="RPNaamOpdrachtgever">
    <vt:lpwstr> </vt:lpwstr>
  </property>
  <property fmtid="{D5CDD505-2E9C-101B-9397-08002B2CF9AE}" pid="13" name="RPDatum">
    <vt:lpwstr> </vt:lpwstr>
  </property>
  <property fmtid="{D5CDD505-2E9C-101B-9397-08002B2CF9AE}" pid="14" name="Logotekst">
    <vt:lpwstr> </vt:lpwstr>
  </property>
  <property fmtid="{D5CDD505-2E9C-101B-9397-08002B2CF9AE}" pid="15" name="Logosubtekst">
    <vt:lpwstr> </vt:lpwstr>
  </property>
  <property fmtid="{D5CDD505-2E9C-101B-9397-08002B2CF9AE}" pid="16" name="Listseperator">
    <vt:lpwstr>;</vt:lpwstr>
  </property>
  <property fmtid="{D5CDD505-2E9C-101B-9397-08002B2CF9AE}" pid="17" name="txtVastgestelddd">
    <vt:lpwstr/>
  </property>
  <property fmtid="{D5CDD505-2E9C-101B-9397-08002B2CF9AE}" pid="18" name="txtVastgesteldDoor">
    <vt:lpwstr/>
  </property>
  <property fmtid="{D5CDD505-2E9C-101B-9397-08002B2CF9AE}" pid="19" name="txtProjectbegeleider">
    <vt:lpwstr/>
  </property>
  <property fmtid="{D5CDD505-2E9C-101B-9397-08002B2CF9AE}" pid="20" name="cboRubricering">
    <vt:lpwstr/>
  </property>
  <property fmtid="{D5CDD505-2E9C-101B-9397-08002B2CF9AE}" pid="21" name="cboBijlagen">
    <vt:lpwstr/>
  </property>
  <property fmtid="{D5CDD505-2E9C-101B-9397-08002B2CF9AE}" pid="22" name="WordTOC">
    <vt:bool>true</vt:bool>
  </property>
  <property fmtid="{D5CDD505-2E9C-101B-9397-08002B2CF9AE}" pid="23" name="InstituutUK">
    <vt:lpwstr>TNO</vt:lpwstr>
  </property>
  <property fmtid="{D5CDD505-2E9C-101B-9397-08002B2CF9AE}" pid="24" name="InstituutNL">
    <vt:lpwstr>TNO</vt:lpwstr>
  </property>
  <property fmtid="{D5CDD505-2E9C-101B-9397-08002B2CF9AE}" pid="25" name="Instituutsgegevens">
    <vt:lpwstr>Anna van Buerenplein 1_x000d_2595 DA  Den Haag_x000d_Postbus 96800_x000d_2509 JE  Den Haag</vt:lpwstr>
  </property>
  <property fmtid="{D5CDD505-2E9C-101B-9397-08002B2CF9AE}" pid="26" name="ContentTypeId">
    <vt:lpwstr>0x010100A35317DCC28344A7B82488658A034A5C0100F3092B6F16BBBB4E80F7C867F7D69E45</vt:lpwstr>
  </property>
  <property fmtid="{D5CDD505-2E9C-101B-9397-08002B2CF9AE}" pid="27" name="TNOC_DocumentClassification">
    <vt:lpwstr>5;#TNO Internal|1a23c89f-ef54-4907-86fd-8242403ff722</vt:lpwstr>
  </property>
  <property fmtid="{D5CDD505-2E9C-101B-9397-08002B2CF9AE}" pid="28" name="TNOC_DocumentType">
    <vt:lpwstr/>
  </property>
  <property fmtid="{D5CDD505-2E9C-101B-9397-08002B2CF9AE}" pid="29" name="TNOC_ClusterType">
    <vt:lpwstr>3;#Team|c614ed86-6527-4042-aa9d-da80e2b69463</vt:lpwstr>
  </property>
  <property fmtid="{D5CDD505-2E9C-101B-9397-08002B2CF9AE}" pid="30" name="TNOC_DocumentCategory">
    <vt:lpwstr/>
  </property>
  <property fmtid="{D5CDD505-2E9C-101B-9397-08002B2CF9AE}" pid="31" name="_dlc_DocIdItemGuid">
    <vt:lpwstr>379bf836-f413-4bc5-be64-1ae994f628ba</vt:lpwstr>
  </property>
  <property fmtid="{D5CDD505-2E9C-101B-9397-08002B2CF9AE}" pid="32" name="TNOC_DocumentSetType">
    <vt:lpwstr/>
  </property>
  <property fmtid="{D5CDD505-2E9C-101B-9397-08002B2CF9AE}" pid="33" name="TaxCatchAll">
    <vt:lpwstr>2;#Team|c614ed86-6527-4042-aa9d-da80e2b69463;#1;#TNO Internal|1a23c89f-ef54-4907-86fd-8242403ff722</vt:lpwstr>
  </property>
  <property fmtid="{D5CDD505-2E9C-101B-9397-08002B2CF9AE}" pid="34" name="n2a7a23bcc2241cb9261f9a914c7c1bb">
    <vt:lpwstr>TNO Internal|1a23c89f-ef54-4907-86fd-8242403ff722</vt:lpwstr>
  </property>
  <property fmtid="{D5CDD505-2E9C-101B-9397-08002B2CF9AE}" pid="35" name="TNOC_ClusterName">
    <vt:lpwstr>Procurement Team</vt:lpwstr>
  </property>
  <property fmtid="{D5CDD505-2E9C-101B-9397-08002B2CF9AE}" pid="36" name="TNOC_ClusterId">
    <vt:lpwstr>92730</vt:lpwstr>
  </property>
  <property fmtid="{D5CDD505-2E9C-101B-9397-08002B2CF9AE}" pid="37" name="h15fbb78f4cb41d290e72f301ea2865f">
    <vt:lpwstr>Team|c614ed86-6527-4042-aa9d-da80e2b69463</vt:lpwstr>
  </property>
  <property fmtid="{D5CDD505-2E9C-101B-9397-08002B2CF9AE}" pid="38" name="lca20d149a844688b6abf34073d5c21d">
    <vt:lpwstr/>
  </property>
  <property fmtid="{D5CDD505-2E9C-101B-9397-08002B2CF9AE}" pid="39" name="bac4ab11065f4f6c809c820c57e320e5">
    <vt:lpwstr/>
  </property>
  <property fmtid="{D5CDD505-2E9C-101B-9397-08002B2CF9AE}" pid="40" name="cf581d8792c646118aad2c2c4ecdfa8c">
    <vt:lpwstr/>
  </property>
  <property fmtid="{D5CDD505-2E9C-101B-9397-08002B2CF9AE}" pid="41" name="dpVersionNumber">
    <vt:lpwstr>1.05</vt:lpwstr>
  </property>
  <property fmtid="{D5CDD505-2E9C-101B-9397-08002B2CF9AE}" pid="42" name="dpVersionDate">
    <vt:lpwstr>7 februari 2023</vt:lpwstr>
  </property>
  <property fmtid="{D5CDD505-2E9C-101B-9397-08002B2CF9AE}" pid="43" name="MediaServiceImageTags">
    <vt:lpwstr/>
  </property>
</Properties>
</file>