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652B6" w14:textId="51C8CED4" w:rsidR="007B64F6" w:rsidRPr="00085A89" w:rsidRDefault="007B64F6" w:rsidP="7E57A7EA">
      <w:pPr>
        <w:pStyle w:val="Kop2"/>
        <w:numPr>
          <w:ilvl w:val="1"/>
          <w:numId w:val="0"/>
        </w:numPr>
        <w:tabs>
          <w:tab w:val="left" w:pos="1418"/>
        </w:tabs>
        <w:spacing w:after="180" w:line="276" w:lineRule="auto"/>
        <w:ind w:left="567" w:hanging="567"/>
        <w:rPr>
          <w:rFonts w:asciiTheme="minorHAnsi" w:hAnsiTheme="minorHAnsi"/>
          <w:sz w:val="22"/>
          <w:szCs w:val="22"/>
        </w:rPr>
      </w:pPr>
      <w:bookmarkStart w:id="0" w:name="_Toc368404231"/>
      <w:bookmarkStart w:id="1" w:name="_Toc444849199"/>
      <w:bookmarkStart w:id="2" w:name="_Toc107026060"/>
      <w:bookmarkStart w:id="3" w:name="_Toc107027630"/>
      <w:bookmarkStart w:id="4" w:name="_Toc107380612"/>
      <w:bookmarkStart w:id="5" w:name="_Toc109801458"/>
      <w:bookmarkStart w:id="6" w:name="_Toc109802547"/>
      <w:bookmarkStart w:id="7" w:name="_Toc110240597"/>
      <w:bookmarkStart w:id="8" w:name="_Toc119464214"/>
      <w:r w:rsidRPr="7E57A7EA">
        <w:rPr>
          <w:rFonts w:asciiTheme="minorHAnsi" w:hAnsiTheme="minorHAnsi"/>
          <w:sz w:val="22"/>
          <w:szCs w:val="22"/>
        </w:rPr>
        <w:t xml:space="preserve">BIJLAGE </w:t>
      </w:r>
      <w:r w:rsidR="009F166B">
        <w:rPr>
          <w:rFonts w:asciiTheme="minorHAnsi" w:hAnsiTheme="minorHAnsi"/>
          <w:sz w:val="22"/>
          <w:szCs w:val="22"/>
        </w:rPr>
        <w:t>X</w:t>
      </w:r>
      <w:r w:rsidRPr="7E57A7EA">
        <w:rPr>
          <w:rFonts w:asciiTheme="minorHAnsi" w:hAnsiTheme="minorHAnsi"/>
          <w:sz w:val="22"/>
          <w:szCs w:val="22"/>
        </w:rPr>
        <w:t>:</w:t>
      </w:r>
      <w:r>
        <w:tab/>
      </w:r>
      <w:bookmarkEnd w:id="0"/>
      <w:r w:rsidRPr="7E57A7EA">
        <w:rPr>
          <w:rFonts w:asciiTheme="minorHAnsi" w:hAnsiTheme="minorHAnsi"/>
          <w:sz w:val="22"/>
          <w:szCs w:val="22"/>
        </w:rPr>
        <w:t>VERKLARING OMTRENT RECHTMATIGHEID</w:t>
      </w:r>
      <w:bookmarkEnd w:id="1"/>
    </w:p>
    <w:p w14:paraId="1C2FEC35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</w:rPr>
        <w:t>Ondergetekende verklaart dat onderhavige inschrijving niet tot stand is gekomen onder invloed van een overeenkomst, besluit of gedraging in strijd met het Nederlandse of Europese mededingingsrecht.</w:t>
      </w:r>
    </w:p>
    <w:p w14:paraId="758569CB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 w:cs="Arial"/>
          <w:sz w:val="22"/>
        </w:rPr>
      </w:pPr>
    </w:p>
    <w:p w14:paraId="1A3887F6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 w:cs="Arial"/>
          <w:sz w:val="22"/>
        </w:rPr>
        <w:t xml:space="preserve">Aldus, naar waarheid opgemaakt op </w:t>
      </w:r>
    </w:p>
    <w:p w14:paraId="05C49B8C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  <w:highlight w:val="yellow"/>
        </w:rPr>
      </w:pPr>
    </w:p>
    <w:p w14:paraId="628FFFA8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Dag/maand/jaar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Dag/maand/jaar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te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plaats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plaats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</w:t>
      </w:r>
    </w:p>
    <w:p w14:paraId="494FB9E8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</w:p>
    <w:p w14:paraId="129BC603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</w:rPr>
        <w:t xml:space="preserve">Door,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naam en voorletters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naam en voorletters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,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functie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functie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</w:t>
      </w:r>
    </w:p>
    <w:p w14:paraId="7D081490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</w:p>
    <w:p w14:paraId="3A09D059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/>
          <w:sz w:val="22"/>
        </w:rPr>
        <w:t xml:space="preserve">Als rechtsgeldig vertegenwoordiger van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onderneming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onderneming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</w:p>
    <w:p w14:paraId="258ABFE0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56EFAA2C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436043DC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5F181BA6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 w:cs="Arial"/>
          <w:sz w:val="22"/>
        </w:rPr>
        <w:t>Handtekening:</w:t>
      </w:r>
    </w:p>
    <w:p w14:paraId="3AE98925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jc w:val="center"/>
        <w:rPr>
          <w:rFonts w:asciiTheme="minorHAnsi" w:hAnsiTheme="minorHAnsi" w:cs="Arial"/>
          <w:sz w:val="22"/>
        </w:rPr>
      </w:pPr>
    </w:p>
    <w:bookmarkEnd w:id="2"/>
    <w:bookmarkEnd w:id="3"/>
    <w:bookmarkEnd w:id="4"/>
    <w:bookmarkEnd w:id="5"/>
    <w:bookmarkEnd w:id="6"/>
    <w:bookmarkEnd w:id="7"/>
    <w:bookmarkEnd w:id="8"/>
    <w:p w14:paraId="2C3F221D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line="276" w:lineRule="auto"/>
        <w:rPr>
          <w:rFonts w:asciiTheme="minorHAnsi" w:hAnsiTheme="minorHAnsi"/>
          <w:b w:val="0"/>
          <w:sz w:val="22"/>
        </w:rPr>
      </w:pPr>
      <w:r w:rsidRPr="00085A89">
        <w:rPr>
          <w:rFonts w:asciiTheme="minorHAnsi" w:hAnsiTheme="minorHAnsi"/>
          <w:b w:val="0"/>
          <w:sz w:val="22"/>
        </w:rPr>
        <w:t xml:space="preserve"> </w:t>
      </w:r>
    </w:p>
    <w:p w14:paraId="0D0C8BEE" w14:textId="77777777" w:rsidR="006A185B" w:rsidRPr="00085A89" w:rsidRDefault="006A185B" w:rsidP="00F22B71">
      <w:pPr>
        <w:spacing w:line="276" w:lineRule="auto"/>
        <w:rPr>
          <w:rFonts w:asciiTheme="minorHAnsi" w:hAnsiTheme="minorHAnsi"/>
          <w:sz w:val="22"/>
        </w:rPr>
      </w:pPr>
    </w:p>
    <w:sectPr w:rsidR="006A185B" w:rsidRPr="00085A89" w:rsidSect="00F211F4">
      <w:pgSz w:w="11909" w:h="16838"/>
      <w:pgMar w:top="1145" w:right="1041" w:bottom="1699" w:left="1075" w:header="0" w:footer="697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56495"/>
    <w:multiLevelType w:val="multilevel"/>
    <w:tmpl w:val="408EDFE8"/>
    <w:lvl w:ilvl="0">
      <w:start w:val="1"/>
      <w:numFmt w:val="upperRoman"/>
      <w:pStyle w:val="Kop1"/>
      <w:lvlText w:val="Deel: %1"/>
      <w:lvlJc w:val="left"/>
      <w:pPr>
        <w:tabs>
          <w:tab w:val="num" w:pos="2858"/>
        </w:tabs>
        <w:ind w:left="1985" w:hanging="567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4847043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4F6"/>
    <w:rsid w:val="00085A89"/>
    <w:rsid w:val="006A185B"/>
    <w:rsid w:val="006D0CAC"/>
    <w:rsid w:val="007B64F6"/>
    <w:rsid w:val="009F166B"/>
    <w:rsid w:val="00D431C1"/>
    <w:rsid w:val="00ED7D26"/>
    <w:rsid w:val="00F11D65"/>
    <w:rsid w:val="00F211F4"/>
    <w:rsid w:val="00F22B71"/>
    <w:rsid w:val="00F275BF"/>
    <w:rsid w:val="7E57A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D1843"/>
  <w15:docId w15:val="{B659C2E6-9407-4838-A70F-E28420FA7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B64F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7B64F6"/>
    <w:pPr>
      <w:keepNext/>
      <w:keepLines/>
      <w:numPr>
        <w:numId w:val="1"/>
      </w:numPr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7B64F6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7B64F6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7B64F6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7B64F6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7B64F6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7B64F6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7B64F6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7B64F6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7B64F6"/>
    <w:rPr>
      <w:rFonts w:ascii="Arial" w:eastAsia="Times New Roman" w:hAnsi="Arial" w:cs="Times New Roman"/>
      <w:b/>
      <w:caps/>
      <w:sz w:val="24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7B64F6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7B64F6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aliases w:val="Legal Level 1. Char"/>
    <w:basedOn w:val="Standaardalinea-lettertype"/>
    <w:link w:val="Kop6"/>
    <w:rsid w:val="007B64F6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7B64F6"/>
    <w:rPr>
      <w:rFonts w:ascii="Times New Roman" w:eastAsia="Times New Roman" w:hAnsi="Times New Roman" w:cs="Times New Roman"/>
      <w:b/>
      <w:szCs w:val="20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7B64F6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7B64F6"/>
    <w:rPr>
      <w:rFonts w:ascii="Times New Roman" w:eastAsia="Times New Roman" w:hAnsi="Times New Roman" w:cs="Times New Roman"/>
      <w:i/>
      <w:szCs w:val="20"/>
      <w:lang w:eastAsia="nl-NL"/>
    </w:rPr>
  </w:style>
  <w:style w:type="paragraph" w:styleId="Plattetekst">
    <w:name w:val="Body Text"/>
    <w:basedOn w:val="Standaard"/>
    <w:link w:val="PlattetekstChar"/>
    <w:rsid w:val="007B64F6"/>
    <w:rPr>
      <w:rFonts w:ascii="Tahoma" w:hAnsi="Tahoma"/>
      <w:color w:val="000000"/>
    </w:rPr>
  </w:style>
  <w:style w:type="character" w:customStyle="1" w:styleId="PlattetekstChar">
    <w:name w:val="Platte tekst Char"/>
    <w:basedOn w:val="Standaardalinea-lettertype"/>
    <w:link w:val="Plattetekst"/>
    <w:rsid w:val="007B64F6"/>
    <w:rPr>
      <w:rFonts w:ascii="Tahoma" w:eastAsia="Times New Roman" w:hAnsi="Tahoma" w:cs="Times New Roman"/>
      <w:color w:val="000000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F4D6EE6C4E4943965974B9785E183C" ma:contentTypeVersion="16" ma:contentTypeDescription="Een nieuw document maken." ma:contentTypeScope="" ma:versionID="8e6b409fe8394735e187e81ba82975d5">
  <xsd:schema xmlns:xsd="http://www.w3.org/2001/XMLSchema" xmlns:xs="http://www.w3.org/2001/XMLSchema" xmlns:p="http://schemas.microsoft.com/office/2006/metadata/properties" xmlns:ns1="http://schemas.microsoft.com/sharepoint/v3" xmlns:ns2="d922c462-3a42-400a-b804-8031e656c0d1" xmlns:ns3="c96b6802-5dfa-496b-9d57-ff90bd3a4075" targetNamespace="http://schemas.microsoft.com/office/2006/metadata/properties" ma:root="true" ma:fieldsID="0d1f62c45ad1da8bdd60da7392388c2b" ns1:_="" ns2:_="" ns3:_="">
    <xsd:import namespace="http://schemas.microsoft.com/sharepoint/v3"/>
    <xsd:import namespace="d922c462-3a42-400a-b804-8031e656c0d1"/>
    <xsd:import namespace="c96b6802-5dfa-496b-9d57-ff90bd3a407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22c462-3a42-400a-b804-8031e656c0d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974fe41-e8ba-4bdf-9332-3f631032f795}" ma:internalName="TaxCatchAll" ma:showField="CatchAllData" ma:web="d922c462-3a42-400a-b804-8031e656c0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6b6802-5dfa-496b-9d57-ff90bd3a40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07a9b577-dc5b-49f7-9357-28125b9288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c96b6802-5dfa-496b-9d57-ff90bd3a4075">
      <Terms xmlns="http://schemas.microsoft.com/office/infopath/2007/PartnerControls"/>
    </lcf76f155ced4ddcb4097134ff3c332f>
    <_ip_UnifiedCompliancePolicyProperties xmlns="http://schemas.microsoft.com/sharepoint/v3" xsi:nil="true"/>
    <TaxCatchAll xmlns="d922c462-3a42-400a-b804-8031e656c0d1" xsi:nil="true"/>
  </documentManagement>
</p:properties>
</file>

<file path=customXml/itemProps1.xml><?xml version="1.0" encoding="utf-8"?>
<ds:datastoreItem xmlns:ds="http://schemas.openxmlformats.org/officeDocument/2006/customXml" ds:itemID="{6D335084-B604-4ABC-8D9D-8A02F0286A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922c462-3a42-400a-b804-8031e656c0d1"/>
    <ds:schemaRef ds:uri="c96b6802-5dfa-496b-9d57-ff90bd3a40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DC9CCD5-26DD-49C8-9C9D-18F93682EE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A92AB9-F35C-4951-A042-14979562CBC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c96b6802-5dfa-496b-9d57-ff90bd3a4075"/>
    <ds:schemaRef ds:uri="d922c462-3a42-400a-b804-8031e656c0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412</Characters>
  <Application>Microsoft Office Word</Application>
  <DocSecurity>0</DocSecurity>
  <Lines>3</Lines>
  <Paragraphs>1</Paragraphs>
  <ScaleCrop>false</ScaleCrop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Combined Business Power B.V.</dc:creator>
  <cp:lastModifiedBy>Ed van Velzen</cp:lastModifiedBy>
  <cp:revision>3</cp:revision>
  <dcterms:created xsi:type="dcterms:W3CDTF">2023-10-19T14:38:00Z</dcterms:created>
  <dcterms:modified xsi:type="dcterms:W3CDTF">2023-10-19T14:38:00Z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ynDocOpportunityDesc">
    <vt:lpwstr>
    </vt:lpwstr>
  </property>
  <property fmtid="{D5CDD505-2E9C-101B-9397-08002B2CF9AE}" pid="3" name="eSynDocOpportunityID">
    <vt:lpwstr>
    </vt:lpwstr>
  </property>
  <property fmtid="{D5CDD505-2E9C-101B-9397-08002B2CF9AE}" pid="4" name="eSynDocAttachmentID">
    <vt:lpwstr>{2b52567b-e73f-4f0f-9afe-2c8009507e14}</vt:lpwstr>
  </property>
  <property fmtid="{D5CDD505-2E9C-101B-9397-08002B2CF9AE}" pid="5" name="eSynDocContactDesc">
    <vt:lpwstr>
    </vt:lpwstr>
  </property>
  <property fmtid="{D5CDD505-2E9C-101B-9397-08002B2CF9AE}" pid="6" name="eSynDocAccountDesc">
    <vt:lpwstr>Vervangingsfonds / Participatiefonds</vt:lpwstr>
  </property>
  <property fmtid="{D5CDD505-2E9C-101B-9397-08002B2CF9AE}" pid="7" name="eSynDocProjectDesc">
    <vt:lpwstr>Abonnement standaarddocumenten</vt:lpwstr>
  </property>
  <property fmtid="{D5CDD505-2E9C-101B-9397-08002B2CF9AE}" pid="8" name="eSynDocTransactionDesc">
    <vt:lpwstr>
    </vt:lpwstr>
  </property>
  <property fmtid="{D5CDD505-2E9C-101B-9397-08002B2CF9AE}" pid="9" name="eSynDocSerialDesc">
    <vt:lpwstr>
    </vt:lpwstr>
  </property>
  <property fmtid="{D5CDD505-2E9C-101B-9397-08002B2CF9AE}" pid="10" name="eSynDocItemDesc">
    <vt:lpwstr>
    </vt:lpwstr>
  </property>
  <property fmtid="{D5CDD505-2E9C-101B-9397-08002B2CF9AE}" pid="11" name="eSynDocResourceDesc">
    <vt:lpwstr>
    </vt:lpwstr>
  </property>
  <property fmtid="{D5CDD505-2E9C-101B-9397-08002B2CF9AE}" pid="12" name="eSynTransactionEntryKey">
    <vt:lpwstr>
    </vt:lpwstr>
  </property>
  <property fmtid="{D5CDD505-2E9C-101B-9397-08002B2CF9AE}" pid="13" name="eSynDocVersionStartDate">
    <vt:lpwstr>
    </vt:lpwstr>
  </property>
  <property fmtid="{D5CDD505-2E9C-101B-9397-08002B2CF9AE}" pid="14" name="eSynDocVersion">
    <vt:lpwstr>
    </vt:lpwstr>
  </property>
  <property fmtid="{D5CDD505-2E9C-101B-9397-08002B2CF9AE}" pid="15" name="eSynDocAttachFileName">
    <vt:lpwstr>Bijlage B2 Verklaring omtrent rechtmatigheid.docx</vt:lpwstr>
  </property>
  <property fmtid="{D5CDD505-2E9C-101B-9397-08002B2CF9AE}" pid="16" name="eSynDocSummary">
    <vt:lpwstr>
    </vt:lpwstr>
  </property>
  <property fmtid="{D5CDD505-2E9C-101B-9397-08002B2CF9AE}" pid="17" name="eSynDocPublish">
    <vt:lpwstr>0</vt:lpwstr>
  </property>
  <property fmtid="{D5CDD505-2E9C-101B-9397-08002B2CF9AE}" pid="18" name="eSynDocTypeID">
    <vt:lpwstr>2</vt:lpwstr>
  </property>
  <property fmtid="{D5CDD505-2E9C-101B-9397-08002B2CF9AE}" pid="19" name="eSynDocSerialNumber">
    <vt:lpwstr>
    </vt:lpwstr>
  </property>
  <property fmtid="{D5CDD505-2E9C-101B-9397-08002B2CF9AE}" pid="20" name="eSynDocSubject">
    <vt:lpwstr>Bijlagen</vt:lpwstr>
  </property>
  <property fmtid="{D5CDD505-2E9C-101B-9397-08002B2CF9AE}" pid="21" name="eSynDocItem">
    <vt:lpwstr>
    </vt:lpwstr>
  </property>
  <property fmtid="{D5CDD505-2E9C-101B-9397-08002B2CF9AE}" pid="22" name="eSynDocAcctContact">
    <vt:lpwstr>
    </vt:lpwstr>
  </property>
  <property fmtid="{D5CDD505-2E9C-101B-9397-08002B2CF9AE}" pid="23" name="eSynDocContactID">
    <vt:lpwstr>
    </vt:lpwstr>
  </property>
  <property fmtid="{D5CDD505-2E9C-101B-9397-08002B2CF9AE}" pid="24" name="eSynDocAccount">
    <vt:lpwstr>962083937</vt:lpwstr>
  </property>
  <property fmtid="{D5CDD505-2E9C-101B-9397-08002B2CF9AE}" pid="25" name="eSynDocResource">
    <vt:lpwstr>
    </vt:lpwstr>
  </property>
  <property fmtid="{D5CDD505-2E9C-101B-9397-08002B2CF9AE}" pid="26" name="eSynDocProjectNr">
    <vt:lpwstr>VFPF STANDAARDDOC</vt:lpwstr>
  </property>
  <property fmtid="{D5CDD505-2E9C-101B-9397-08002B2CF9AE}" pid="27" name="eSynDocSecurity">
    <vt:lpwstr>1</vt:lpwstr>
  </property>
  <property fmtid="{D5CDD505-2E9C-101B-9397-08002B2CF9AE}" pid="28" name="eSynDocAssortment">
    <vt:lpwstr>
    </vt:lpwstr>
  </property>
  <property fmtid="{D5CDD505-2E9C-101B-9397-08002B2CF9AE}" pid="29" name="eSynDocLanguageCode">
    <vt:lpwstr>
    </vt:lpwstr>
  </property>
  <property fmtid="{D5CDD505-2E9C-101B-9397-08002B2CF9AE}" pid="30" name="eSynDocDivisionDesc">
    <vt:lpwstr>COPPA CBP</vt:lpwstr>
  </property>
  <property fmtid="{D5CDD505-2E9C-101B-9397-08002B2CF9AE}" pid="31" name="eSynDocDivision">
    <vt:lpwstr>010</vt:lpwstr>
  </property>
  <property fmtid="{D5CDD505-2E9C-101B-9397-08002B2CF9AE}" pid="32" name="eSynDocParentDocument">
    <vt:lpwstr>
    </vt:lpwstr>
  </property>
  <property fmtid="{D5CDD505-2E9C-101B-9397-08002B2CF9AE}" pid="33" name="eSynDocSubCategory">
    <vt:lpwstr>
    </vt:lpwstr>
  </property>
  <property fmtid="{D5CDD505-2E9C-101B-9397-08002B2CF9AE}" pid="34" name="eSynDocCategoryID">
    <vt:lpwstr>
    </vt:lpwstr>
  </property>
  <property fmtid="{D5CDD505-2E9C-101B-9397-08002B2CF9AE}" pid="35" name="eSynDocGroupDesc">
    <vt:lpwstr>Back office</vt:lpwstr>
  </property>
  <property fmtid="{D5CDD505-2E9C-101B-9397-08002B2CF9AE}" pid="36" name="eSynDocGroupID">
    <vt:lpwstr>10</vt:lpwstr>
  </property>
  <property fmtid="{D5CDD505-2E9C-101B-9397-08002B2CF9AE}" pid="37" name="eSynDocHID">
    <vt:lpwstr>62303</vt:lpwstr>
  </property>
  <property fmtid="{D5CDD505-2E9C-101B-9397-08002B2CF9AE}" pid="38" name="eSynCleanUp03/04/2020 11:51:52">
    <vt:i4>1</vt:i4>
  </property>
  <property fmtid="{D5CDD505-2E9C-101B-9397-08002B2CF9AE}" pid="39" name="ContentTypeId">
    <vt:lpwstr>0x01010031F4D6EE6C4E4943965974B9785E183C</vt:lpwstr>
  </property>
  <property fmtid="{D5CDD505-2E9C-101B-9397-08002B2CF9AE}" pid="40" name="eSynCleanUp12/02/2021 16:18:35">
    <vt:i4>1</vt:i4>
  </property>
  <property fmtid="{D5CDD505-2E9C-101B-9397-08002B2CF9AE}" pid="41" name="Order">
    <vt:r8>71747700</vt:r8>
  </property>
  <property fmtid="{D5CDD505-2E9C-101B-9397-08002B2CF9AE}" pid="42" name="_ExtendedDescription">
    <vt:lpwstr/>
  </property>
  <property fmtid="{D5CDD505-2E9C-101B-9397-08002B2CF9AE}" pid="43" name="MediaServiceImageTags">
    <vt:lpwstr/>
  </property>
</Properties>
</file>