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B15F" w14:textId="2E0CE916" w:rsidR="005F4C69" w:rsidRPr="005F4C69" w:rsidRDefault="005F4C69" w:rsidP="005F4C69">
      <w:pPr>
        <w:pStyle w:val="Titel"/>
      </w:pPr>
      <w:r w:rsidRPr="005F4C69">
        <w:t>Contract</w:t>
      </w:r>
      <w:r w:rsidR="007F69B5">
        <w:t>evaluatie</w:t>
      </w:r>
    </w:p>
    <w:p w14:paraId="161D6F09" w14:textId="77777777" w:rsidR="005F4C69" w:rsidRDefault="005F4C69" w:rsidP="005F4C69">
      <w:pPr>
        <w:spacing w:after="0" w:line="240" w:lineRule="auto"/>
        <w:rPr>
          <w:rFonts w:cs="Tahoma"/>
          <w:color w:val="333662"/>
          <w:szCs w:val="18"/>
        </w:rPr>
      </w:pPr>
      <w:r w:rsidRPr="005F4C69">
        <w:rPr>
          <w:rFonts w:cs="Tahoma"/>
          <w:szCs w:val="18"/>
        </w:rPr>
        <w:t xml:space="preserve">Opgesteld door </w:t>
      </w:r>
      <w:r w:rsidRPr="005F4C69">
        <w:rPr>
          <w:rFonts w:cs="Tahoma"/>
          <w:color w:val="00B050"/>
          <w:szCs w:val="18"/>
        </w:rPr>
        <w:t>&lt;naam contractmanager&gt;</w:t>
      </w:r>
    </w:p>
    <w:p w14:paraId="0D298B00" w14:textId="023959C1" w:rsidR="005F4C69" w:rsidRDefault="005F4C69" w:rsidP="005F4C69">
      <w:pPr>
        <w:spacing w:after="0" w:line="240" w:lineRule="auto"/>
        <w:rPr>
          <w:rFonts w:cs="Tahoma"/>
          <w:color w:val="00B050"/>
          <w:szCs w:val="18"/>
        </w:rPr>
      </w:pPr>
      <w:r w:rsidRPr="005F4C69">
        <w:rPr>
          <w:rFonts w:cs="Tahoma"/>
          <w:szCs w:val="18"/>
        </w:rPr>
        <w:t>Datum</w:t>
      </w:r>
      <w:r w:rsidRPr="005F4C69">
        <w:rPr>
          <w:rFonts w:cs="Tahoma"/>
          <w:color w:val="333662"/>
          <w:szCs w:val="18"/>
        </w:rPr>
        <w:t xml:space="preserve"> </w:t>
      </w:r>
      <w:r w:rsidRPr="005F4C69">
        <w:rPr>
          <w:rFonts w:cs="Tahoma"/>
          <w:color w:val="00B050"/>
          <w:szCs w:val="18"/>
        </w:rPr>
        <w:t>&lt;datum&gt;</w:t>
      </w:r>
    </w:p>
    <w:p w14:paraId="0786E1EE" w14:textId="77777777" w:rsidR="005F4C69" w:rsidRPr="005F4C69" w:rsidRDefault="005F4C69" w:rsidP="005F4C69">
      <w:pPr>
        <w:spacing w:after="0" w:line="240" w:lineRule="auto"/>
        <w:rPr>
          <w:rFonts w:cs="Tahoma"/>
          <w:color w:val="333662"/>
          <w:szCs w:val="18"/>
        </w:rPr>
      </w:pPr>
    </w:p>
    <w:p w14:paraId="05A579DA" w14:textId="01E85A01" w:rsidR="005F4C69" w:rsidRPr="005F4C69" w:rsidRDefault="005F4C69" w:rsidP="005F4C69">
      <w:pPr>
        <w:spacing w:line="240" w:lineRule="auto"/>
        <w:jc w:val="both"/>
        <w:rPr>
          <w:rFonts w:cs="Tahoma"/>
          <w:szCs w:val="18"/>
        </w:rPr>
      </w:pPr>
      <w:r w:rsidRPr="005F4C69">
        <w:rPr>
          <w:rFonts w:cs="Tahoma"/>
          <w:szCs w:val="18"/>
        </w:rPr>
        <w:t>Het doel van een contractanalyse is het evalueren van het contract aan het einde van een contractjaar- / periode: wat werkt wel en wat werkt minder goed.  De opgedane inzichten en leerpunten dienen te worden geregistreerd zodat deze – daar waar relevant - als input kunnen dienen voor de aanbestedingsstrategie ten behoeve van het volgende aanbestedingstraject voor.</w:t>
      </w:r>
    </w:p>
    <w:p w14:paraId="38405924" w14:textId="77777777" w:rsidR="005F4C69" w:rsidRPr="005F4C69" w:rsidRDefault="005F4C69" w:rsidP="005F4C69">
      <w:pPr>
        <w:spacing w:line="240" w:lineRule="auto"/>
        <w:rPr>
          <w:rFonts w:cs="Tahoma"/>
          <w:szCs w:val="18"/>
        </w:rPr>
      </w:pPr>
      <w:r w:rsidRPr="005F4C69">
        <w:rPr>
          <w:rFonts w:cs="Tahoma"/>
          <w:szCs w:val="18"/>
        </w:rPr>
        <w:t>De contractanalyse bestaat uit:</w:t>
      </w:r>
    </w:p>
    <w:p w14:paraId="17A895B8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1.</w:t>
      </w:r>
      <w:r w:rsidRPr="005F4C69">
        <w:rPr>
          <w:b w:val="0"/>
          <w:bCs/>
          <w:szCs w:val="18"/>
        </w:rPr>
        <w:tab/>
        <w:t>Huidige contract;</w:t>
      </w:r>
    </w:p>
    <w:p w14:paraId="39846CF1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 xml:space="preserve">1.1. </w:t>
      </w:r>
      <w:r w:rsidRPr="005F4C69">
        <w:rPr>
          <w:b w:val="0"/>
          <w:bCs/>
          <w:szCs w:val="18"/>
        </w:rPr>
        <w:tab/>
        <w:t>Algemene contractzaken</w:t>
      </w:r>
    </w:p>
    <w:p w14:paraId="28541CC3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1.1.</w:t>
      </w:r>
      <w:r w:rsidRPr="005F4C69">
        <w:rPr>
          <w:b w:val="0"/>
          <w:bCs/>
          <w:szCs w:val="18"/>
        </w:rPr>
        <w:tab/>
        <w:t>Contractdoelstellingen;</w:t>
      </w:r>
    </w:p>
    <w:p w14:paraId="3DE03C0F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1.2.</w:t>
      </w:r>
      <w:r w:rsidRPr="005F4C69">
        <w:rPr>
          <w:b w:val="0"/>
          <w:bCs/>
          <w:szCs w:val="18"/>
        </w:rPr>
        <w:tab/>
        <w:t>Contract compliance (aansluiting contract op huidige behoefte gebruiker);</w:t>
      </w:r>
    </w:p>
    <w:p w14:paraId="5E6CCF68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2.</w:t>
      </w:r>
      <w:r w:rsidRPr="005F4C69">
        <w:rPr>
          <w:b w:val="0"/>
          <w:bCs/>
          <w:szCs w:val="18"/>
        </w:rPr>
        <w:tab/>
        <w:t>Financiële informatie (inclusief facturering);</w:t>
      </w:r>
    </w:p>
    <w:p w14:paraId="0F5DBF52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3.</w:t>
      </w:r>
      <w:r w:rsidRPr="005F4C69">
        <w:rPr>
          <w:b w:val="0"/>
          <w:bCs/>
          <w:szCs w:val="18"/>
        </w:rPr>
        <w:tab/>
        <w:t>Kritische Prestatie Indicatoren;</w:t>
      </w:r>
    </w:p>
    <w:p w14:paraId="1A816DE8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4.</w:t>
      </w:r>
      <w:r w:rsidRPr="005F4C69">
        <w:rPr>
          <w:b w:val="0"/>
          <w:bCs/>
          <w:szCs w:val="18"/>
        </w:rPr>
        <w:tab/>
        <w:t>Ervaringen van Gemeente Waalwijk</w:t>
      </w:r>
    </w:p>
    <w:p w14:paraId="72620AD6" w14:textId="77777777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5.</w:t>
      </w:r>
      <w:r w:rsidRPr="005F4C69">
        <w:rPr>
          <w:b w:val="0"/>
          <w:bCs/>
          <w:szCs w:val="18"/>
        </w:rPr>
        <w:tab/>
        <w:t xml:space="preserve">Ervaring Leverancier </w:t>
      </w:r>
      <w:r w:rsidRPr="005F4C69">
        <w:rPr>
          <w:b w:val="0"/>
          <w:bCs/>
          <w:color w:val="00B050"/>
          <w:szCs w:val="18"/>
        </w:rPr>
        <w:t>&lt;X&gt;</w:t>
      </w:r>
      <w:r w:rsidRPr="005F4C69">
        <w:rPr>
          <w:b w:val="0"/>
          <w:bCs/>
          <w:szCs w:val="18"/>
        </w:rPr>
        <w:t>;</w:t>
      </w:r>
    </w:p>
    <w:p w14:paraId="4E3641E8" w14:textId="5C9616E4" w:rsidR="005F4C69" w:rsidRPr="005F4C69" w:rsidRDefault="005F4C69" w:rsidP="005F4C69">
      <w:pPr>
        <w:pStyle w:val="Geenafstand"/>
        <w:spacing w:line="276" w:lineRule="auto"/>
        <w:rPr>
          <w:b w:val="0"/>
          <w:bCs/>
          <w:szCs w:val="18"/>
        </w:rPr>
      </w:pPr>
      <w:r w:rsidRPr="005F4C69">
        <w:rPr>
          <w:b w:val="0"/>
          <w:bCs/>
          <w:szCs w:val="18"/>
        </w:rPr>
        <w:t>6.</w:t>
      </w:r>
      <w:r w:rsidRPr="005F4C69">
        <w:rPr>
          <w:b w:val="0"/>
          <w:bCs/>
          <w:szCs w:val="18"/>
        </w:rPr>
        <w:tab/>
        <w:t>Marktkennis.</w:t>
      </w:r>
    </w:p>
    <w:p w14:paraId="128B3F3F" w14:textId="77777777" w:rsidR="005F4C69" w:rsidRP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>Huidige contract</w:t>
      </w:r>
    </w:p>
    <w:p w14:paraId="0305FED3" w14:textId="77777777" w:rsidR="005F4C69" w:rsidRPr="005F4C69" w:rsidRDefault="005F4C69" w:rsidP="005F4C69">
      <w:pPr>
        <w:pStyle w:val="Kop2"/>
        <w:spacing w:line="240" w:lineRule="auto"/>
        <w:rPr>
          <w:rFonts w:ascii="Verdana" w:hAnsi="Verdana" w:cs="Tahoma"/>
          <w:color w:val="auto"/>
          <w:sz w:val="18"/>
          <w:szCs w:val="18"/>
        </w:rPr>
      </w:pPr>
      <w:r w:rsidRPr="005F4C69">
        <w:rPr>
          <w:rFonts w:ascii="Verdana" w:hAnsi="Verdana" w:cs="Tahoma"/>
          <w:color w:val="auto"/>
          <w:sz w:val="18"/>
          <w:szCs w:val="18"/>
        </w:rPr>
        <w:t>Algemene contractzaken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F4C69" w:rsidRPr="005F4C69" w14:paraId="10B7684F" w14:textId="77777777" w:rsidTr="001F11B4">
        <w:tc>
          <w:tcPr>
            <w:tcW w:w="2689" w:type="dxa"/>
            <w:shd w:val="clear" w:color="auto" w:fill="282182"/>
          </w:tcPr>
          <w:p w14:paraId="180D9B34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  <w:tc>
          <w:tcPr>
            <w:tcW w:w="5805" w:type="dxa"/>
            <w:shd w:val="clear" w:color="auto" w:fill="282182"/>
          </w:tcPr>
          <w:p w14:paraId="5D07D65C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  <w:tr w:rsidR="005F4C69" w:rsidRPr="005F4C69" w14:paraId="71FCECF7" w14:textId="77777777" w:rsidTr="004737EE">
        <w:tc>
          <w:tcPr>
            <w:tcW w:w="2689" w:type="dxa"/>
          </w:tcPr>
          <w:p w14:paraId="67294CDA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  <w:r w:rsidRPr="005F4C69">
              <w:rPr>
                <w:rFonts w:cs="Tahoma"/>
                <w:szCs w:val="18"/>
              </w:rPr>
              <w:t>Soort overeenkomst</w:t>
            </w:r>
          </w:p>
        </w:tc>
        <w:tc>
          <w:tcPr>
            <w:tcW w:w="5805" w:type="dxa"/>
          </w:tcPr>
          <w:p w14:paraId="36764334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  <w:tr w:rsidR="005F4C69" w:rsidRPr="005F4C69" w14:paraId="6A32662D" w14:textId="77777777" w:rsidTr="004737EE">
        <w:tc>
          <w:tcPr>
            <w:tcW w:w="2689" w:type="dxa"/>
          </w:tcPr>
          <w:p w14:paraId="0F1BC016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  <w:r w:rsidRPr="005F4C69">
              <w:rPr>
                <w:rFonts w:cs="Tahoma"/>
                <w:szCs w:val="18"/>
              </w:rPr>
              <w:t xml:space="preserve">Looptijd </w:t>
            </w:r>
          </w:p>
        </w:tc>
        <w:tc>
          <w:tcPr>
            <w:tcW w:w="5805" w:type="dxa"/>
          </w:tcPr>
          <w:p w14:paraId="36A4C550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  <w:tr w:rsidR="005F4C69" w:rsidRPr="005F4C69" w14:paraId="75DF8672" w14:textId="77777777" w:rsidTr="004737EE">
        <w:tc>
          <w:tcPr>
            <w:tcW w:w="2689" w:type="dxa"/>
          </w:tcPr>
          <w:p w14:paraId="2A86BD91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  <w:r w:rsidRPr="005F4C69">
              <w:rPr>
                <w:rFonts w:cs="Tahoma"/>
                <w:szCs w:val="18"/>
              </w:rPr>
              <w:t>Ingangsdatum</w:t>
            </w:r>
          </w:p>
        </w:tc>
        <w:tc>
          <w:tcPr>
            <w:tcW w:w="5805" w:type="dxa"/>
          </w:tcPr>
          <w:p w14:paraId="0E2328C3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  <w:tr w:rsidR="005F4C69" w:rsidRPr="005F4C69" w14:paraId="7F509A40" w14:textId="77777777" w:rsidTr="004737EE">
        <w:tc>
          <w:tcPr>
            <w:tcW w:w="2689" w:type="dxa"/>
          </w:tcPr>
          <w:p w14:paraId="1B35B9CE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  <w:r w:rsidRPr="005F4C69">
              <w:rPr>
                <w:rFonts w:cs="Tahoma"/>
                <w:szCs w:val="18"/>
              </w:rPr>
              <w:t>Einddatum</w:t>
            </w:r>
          </w:p>
        </w:tc>
        <w:tc>
          <w:tcPr>
            <w:tcW w:w="5805" w:type="dxa"/>
          </w:tcPr>
          <w:p w14:paraId="7725C702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  <w:tr w:rsidR="005F4C69" w:rsidRPr="005F4C69" w14:paraId="6D698D2F" w14:textId="77777777" w:rsidTr="004737EE">
        <w:tc>
          <w:tcPr>
            <w:tcW w:w="2689" w:type="dxa"/>
          </w:tcPr>
          <w:p w14:paraId="523A7346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  <w:r w:rsidRPr="005F4C69">
              <w:rPr>
                <w:rFonts w:cs="Tahoma"/>
                <w:szCs w:val="18"/>
              </w:rPr>
              <w:t>Verlengingsmogelijkheden</w:t>
            </w:r>
          </w:p>
        </w:tc>
        <w:tc>
          <w:tcPr>
            <w:tcW w:w="5805" w:type="dxa"/>
          </w:tcPr>
          <w:p w14:paraId="27651F2B" w14:textId="77777777" w:rsidR="005F4C69" w:rsidRPr="005F4C69" w:rsidRDefault="005F4C69" w:rsidP="005F4C69">
            <w:pPr>
              <w:spacing w:line="240" w:lineRule="auto"/>
              <w:rPr>
                <w:rFonts w:cs="Tahoma"/>
                <w:szCs w:val="18"/>
              </w:rPr>
            </w:pPr>
          </w:p>
        </w:tc>
      </w:tr>
    </w:tbl>
    <w:p w14:paraId="055A38BE" w14:textId="77777777" w:rsidR="005F4C69" w:rsidRPr="005F4C69" w:rsidRDefault="005F4C69" w:rsidP="005F4C69">
      <w:pPr>
        <w:spacing w:line="240" w:lineRule="auto"/>
        <w:rPr>
          <w:rFonts w:cs="Tahoma"/>
          <w:szCs w:val="18"/>
        </w:rPr>
      </w:pPr>
    </w:p>
    <w:p w14:paraId="2BBCC054" w14:textId="04F901D9" w:rsidR="005F4C69" w:rsidRPr="005F4C69" w:rsidRDefault="005F4C69" w:rsidP="005F4C69">
      <w:pPr>
        <w:pStyle w:val="Kop2"/>
        <w:rPr>
          <w:sz w:val="22"/>
          <w:szCs w:val="22"/>
        </w:rPr>
      </w:pPr>
      <w:r w:rsidRPr="005F4C69">
        <w:rPr>
          <w:sz w:val="22"/>
          <w:szCs w:val="22"/>
        </w:rPr>
        <w:t>Contractdoelstellingen</w:t>
      </w:r>
    </w:p>
    <w:p w14:paraId="2B695F0B" w14:textId="0C1EA1E8" w:rsidR="005F4C69" w:rsidRPr="008A3FAB" w:rsidRDefault="005F4C69" w:rsidP="005F4C69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&lt;Welke contractdoelstellingen (kritische succesfactoren) zijn er voorafgaand het contract opgesteld en zijn deze contractdoelstellingen ook behaald&gt;</w:t>
      </w:r>
    </w:p>
    <w:p w14:paraId="37F241F8" w14:textId="77777777" w:rsidR="00B16EDD" w:rsidRPr="005F4C69" w:rsidRDefault="00B16EDD" w:rsidP="005F4C69">
      <w:pPr>
        <w:spacing w:line="240" w:lineRule="auto"/>
        <w:jc w:val="both"/>
        <w:rPr>
          <w:rFonts w:cs="Tahoma"/>
          <w:szCs w:val="18"/>
        </w:rPr>
      </w:pPr>
    </w:p>
    <w:p w14:paraId="10B2DBC0" w14:textId="38A51FFB" w:rsidR="005F4C69" w:rsidRPr="008A3FAB" w:rsidRDefault="005F4C69" w:rsidP="005F4C69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&lt;In welke mate hebben de contractdoelstellingen (kritische succesfactoren) bijgedragen aan de doelstellingen van Gemeente Waalwijk?&gt;</w:t>
      </w:r>
    </w:p>
    <w:p w14:paraId="7F02E285" w14:textId="77777777" w:rsidR="005F4C69" w:rsidRPr="005F4C69" w:rsidRDefault="005F4C69" w:rsidP="005F4C69">
      <w:pPr>
        <w:pStyle w:val="Kop3"/>
        <w:rPr>
          <w:sz w:val="22"/>
          <w:szCs w:val="22"/>
        </w:rPr>
      </w:pPr>
      <w:r w:rsidRPr="005F4C69">
        <w:rPr>
          <w:sz w:val="22"/>
          <w:szCs w:val="22"/>
        </w:rPr>
        <w:t xml:space="preserve">Contract compliance </w:t>
      </w:r>
    </w:p>
    <w:p w14:paraId="56B59B2A" w14:textId="0C1FB108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&lt;In hoeverre is de behoefte, zoals gedefinieerd aan het begin van het contract, hetzelfde gebleven? Is de Raamovereenkomst tussentijds gewijzigd? Is de behoefte tussentijds getoetst?&gt;</w:t>
      </w:r>
      <w:r w:rsidRPr="008A3FAB">
        <w:rPr>
          <w:rFonts w:cs="Tahoma"/>
          <w:color w:val="00B050"/>
          <w:szCs w:val="18"/>
        </w:rPr>
        <w:br w:type="page"/>
      </w:r>
    </w:p>
    <w:p w14:paraId="482A452C" w14:textId="77777777" w:rsidR="005F4C69" w:rsidRP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>Financiële informatie</w:t>
      </w:r>
    </w:p>
    <w:p w14:paraId="18AC8214" w14:textId="77777777" w:rsidR="005F4C69" w:rsidRPr="005F4C69" w:rsidRDefault="005F4C69" w:rsidP="005F4C69">
      <w:pPr>
        <w:pStyle w:val="Kop2"/>
        <w:rPr>
          <w:sz w:val="22"/>
          <w:szCs w:val="22"/>
        </w:rPr>
      </w:pPr>
      <w:r w:rsidRPr="005F4C69">
        <w:rPr>
          <w:sz w:val="22"/>
          <w:szCs w:val="22"/>
        </w:rPr>
        <w:t>Contractwaarde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04"/>
        <w:gridCol w:w="4490"/>
      </w:tblGrid>
      <w:tr w:rsidR="005F4C69" w:rsidRPr="00FB1AE1" w14:paraId="2EAE7FB2" w14:textId="77777777" w:rsidTr="001F11B4">
        <w:tc>
          <w:tcPr>
            <w:tcW w:w="4004" w:type="dxa"/>
            <w:shd w:val="clear" w:color="auto" w:fill="282182"/>
          </w:tcPr>
          <w:p w14:paraId="2D06EB9E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i/>
                <w:iCs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4490" w:type="dxa"/>
            <w:shd w:val="clear" w:color="auto" w:fill="282182"/>
          </w:tcPr>
          <w:p w14:paraId="7D89E8A2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</w:pPr>
          </w:p>
        </w:tc>
      </w:tr>
      <w:tr w:rsidR="005F4C69" w:rsidRPr="00FB1AE1" w14:paraId="6853913C" w14:textId="77777777" w:rsidTr="004737EE">
        <w:tc>
          <w:tcPr>
            <w:tcW w:w="4004" w:type="dxa"/>
          </w:tcPr>
          <w:p w14:paraId="7765986B" w14:textId="77777777" w:rsidR="005F4C69" w:rsidRPr="008A3FAB" w:rsidRDefault="005F4C69" w:rsidP="008A3FAB">
            <w:pPr>
              <w:spacing w:line="240" w:lineRule="auto"/>
              <w:jc w:val="both"/>
              <w:rPr>
                <w:rFonts w:cs="Tahoma"/>
                <w:b/>
                <w:bCs/>
                <w:i/>
                <w:iCs/>
                <w:szCs w:val="18"/>
                <w:highlight w:val="lightGray"/>
              </w:rPr>
            </w:pPr>
            <w:r w:rsidRPr="008A3FAB">
              <w:rPr>
                <w:rFonts w:cs="Tahoma"/>
                <w:i/>
                <w:iCs/>
                <w:color w:val="00B050"/>
                <w:szCs w:val="18"/>
              </w:rPr>
              <w:t>&lt;Geraamde opdrachtwaarde / maximale waarde&gt;</w:t>
            </w:r>
          </w:p>
        </w:tc>
        <w:tc>
          <w:tcPr>
            <w:tcW w:w="4490" w:type="dxa"/>
          </w:tcPr>
          <w:p w14:paraId="0F952906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b/>
                <w:bCs/>
                <w:color w:val="auto"/>
                <w:sz w:val="18"/>
                <w:szCs w:val="18"/>
              </w:rPr>
            </w:pPr>
            <w:r w:rsidRPr="005F4C69"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  <w:t>€</w:t>
            </w:r>
          </w:p>
        </w:tc>
      </w:tr>
      <w:tr w:rsidR="005F4C69" w:rsidRPr="00FB1AE1" w14:paraId="1127A72C" w14:textId="77777777" w:rsidTr="004737EE">
        <w:tc>
          <w:tcPr>
            <w:tcW w:w="4004" w:type="dxa"/>
          </w:tcPr>
          <w:p w14:paraId="68F7A4A1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b/>
                <w:bCs/>
                <w:color w:val="auto"/>
                <w:sz w:val="18"/>
                <w:szCs w:val="18"/>
              </w:rPr>
            </w:pPr>
            <w:r w:rsidRPr="005F4C69"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  <w:t xml:space="preserve">Totale spend einde contractperiode </w:t>
            </w:r>
          </w:p>
        </w:tc>
        <w:tc>
          <w:tcPr>
            <w:tcW w:w="4490" w:type="dxa"/>
          </w:tcPr>
          <w:p w14:paraId="7F739BA9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F4C69"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  <w:t>€</w:t>
            </w:r>
          </w:p>
        </w:tc>
      </w:tr>
      <w:tr w:rsidR="005F4C69" w:rsidRPr="00FB1AE1" w14:paraId="200EEE1E" w14:textId="77777777" w:rsidTr="004737EE">
        <w:trPr>
          <w:trHeight w:val="898"/>
        </w:trPr>
        <w:tc>
          <w:tcPr>
            <w:tcW w:w="4004" w:type="dxa"/>
          </w:tcPr>
          <w:p w14:paraId="3944F15E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b/>
                <w:bCs/>
                <w:color w:val="auto"/>
                <w:sz w:val="18"/>
                <w:szCs w:val="18"/>
              </w:rPr>
            </w:pPr>
            <w:r w:rsidRPr="005F4C69"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  <w:t>Verschil tussen geraamde opdrachtwaarde en spend eind contractperiode</w:t>
            </w:r>
          </w:p>
        </w:tc>
        <w:tc>
          <w:tcPr>
            <w:tcW w:w="4490" w:type="dxa"/>
          </w:tcPr>
          <w:p w14:paraId="24EC6756" w14:textId="77777777" w:rsidR="005F4C69" w:rsidRPr="005F4C69" w:rsidRDefault="005F4C69" w:rsidP="004737EE">
            <w:pPr>
              <w:pStyle w:val="SIGNStandaard"/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</w:pPr>
            <w:r w:rsidRPr="005F4C69"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  <w:t>€</w:t>
            </w:r>
          </w:p>
          <w:p w14:paraId="1C450CF6" w14:textId="5565C38C" w:rsidR="005F4C69" w:rsidRPr="005F4C69" w:rsidRDefault="008A3FAB" w:rsidP="004737EE">
            <w:pPr>
              <w:pStyle w:val="SIGNStandaard"/>
              <w:rPr>
                <w:rFonts w:ascii="Verdana" w:hAnsi="Verdana" w:cs="Tahoma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Verdana" w:hAnsi="Verdana" w:cs="Tahoma"/>
                <w:i/>
                <w:iCs/>
                <w:color w:val="00B050"/>
                <w:sz w:val="18"/>
                <w:szCs w:val="18"/>
              </w:rPr>
              <w:t>&lt;</w:t>
            </w:r>
            <w:r w:rsidR="005F4C69" w:rsidRPr="008A3FAB">
              <w:rPr>
                <w:rFonts w:ascii="Verdana" w:hAnsi="Verdana" w:cs="Tahoma"/>
                <w:i/>
                <w:iCs/>
                <w:color w:val="00B050"/>
                <w:sz w:val="18"/>
                <w:szCs w:val="18"/>
              </w:rPr>
              <w:t>Eventuele toelichting</w:t>
            </w:r>
            <w:r>
              <w:rPr>
                <w:rFonts w:ascii="Verdana" w:hAnsi="Verdana" w:cs="Tahoma"/>
                <w:i/>
                <w:iCs/>
                <w:color w:val="00B050"/>
                <w:sz w:val="18"/>
                <w:szCs w:val="18"/>
              </w:rPr>
              <w:t>&gt;</w:t>
            </w:r>
          </w:p>
        </w:tc>
      </w:tr>
    </w:tbl>
    <w:p w14:paraId="7CB1BE06" w14:textId="77777777" w:rsidR="005F4C69" w:rsidRDefault="005F4C69" w:rsidP="005F4C69">
      <w:pPr>
        <w:pStyle w:val="Kop2"/>
        <w:rPr>
          <w:sz w:val="22"/>
          <w:szCs w:val="22"/>
        </w:rPr>
      </w:pPr>
    </w:p>
    <w:p w14:paraId="2DC7552A" w14:textId="77777777" w:rsidR="005F4C69" w:rsidRDefault="005F4C69" w:rsidP="005F4C69">
      <w:pPr>
        <w:pStyle w:val="Kop2"/>
        <w:rPr>
          <w:sz w:val="22"/>
          <w:szCs w:val="22"/>
        </w:rPr>
      </w:pPr>
      <w:r w:rsidRPr="005F4C69">
        <w:rPr>
          <w:sz w:val="22"/>
          <w:szCs w:val="22"/>
        </w:rPr>
        <w:t>Facturatieproces- en afspraken</w:t>
      </w:r>
    </w:p>
    <w:p w14:paraId="463D029C" w14:textId="50E9A0B6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&lt;Geef onderstaand in de opsomming weer welke bevindingen er zijn geconstateerd t.a.v. het facturatieproces- en afspreken, en welke eventueel aangepast dienen te worden&gt;</w:t>
      </w:r>
    </w:p>
    <w:p w14:paraId="2D99EF6B" w14:textId="6B46D585" w:rsidR="005F4C69" w:rsidRPr="00FB1AE1" w:rsidRDefault="005F4C69" w:rsidP="005F4C69">
      <w:pPr>
        <w:pStyle w:val="SIGNStandaard"/>
        <w:jc w:val="both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582A00F" w14:textId="177A4974" w:rsidR="005F4C69" w:rsidRPr="00FB1AE1" w:rsidRDefault="005F4C69" w:rsidP="005F4C69">
      <w:pPr>
        <w:pStyle w:val="SIGNStandaard"/>
        <w:jc w:val="both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7F431E29" w14:textId="49609D9D" w:rsidR="005F4C69" w:rsidRPr="00FB1AE1" w:rsidRDefault="005F4C69" w:rsidP="005F4C69">
      <w:pPr>
        <w:pStyle w:val="SIGNStandaard"/>
        <w:jc w:val="both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1F91C05" w14:textId="77777777" w:rsid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 xml:space="preserve">Kritische succesfactoren </w:t>
      </w:r>
    </w:p>
    <w:p w14:paraId="665BBA61" w14:textId="35014E5B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&lt;Geef aan welke KPI’s in het contract waren opgenomen en hoe deze gerealiseerd zijn&gt;</w:t>
      </w:r>
    </w:p>
    <w:p w14:paraId="680A088E" w14:textId="77777777" w:rsidR="005F4C69" w:rsidRPr="005F4C69" w:rsidRDefault="005F4C69" w:rsidP="005F4C69">
      <w:pPr>
        <w:pStyle w:val="Kop2"/>
        <w:rPr>
          <w:sz w:val="22"/>
          <w:szCs w:val="22"/>
        </w:rPr>
      </w:pPr>
      <w:r w:rsidRPr="005F4C69">
        <w:rPr>
          <w:sz w:val="22"/>
          <w:szCs w:val="22"/>
        </w:rPr>
        <w:t xml:space="preserve">Bevindingen KPI’s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6"/>
        <w:gridCol w:w="1489"/>
        <w:gridCol w:w="2721"/>
        <w:gridCol w:w="2546"/>
      </w:tblGrid>
      <w:tr w:rsidR="005F4C69" w:rsidRPr="00FB1AE1" w14:paraId="2E027C45" w14:textId="77777777" w:rsidTr="001F11B4">
        <w:trPr>
          <w:trHeight w:val="537"/>
        </w:trPr>
        <w:tc>
          <w:tcPr>
            <w:tcW w:w="2306" w:type="dxa"/>
            <w:shd w:val="clear" w:color="auto" w:fill="282182"/>
          </w:tcPr>
          <w:p w14:paraId="63F73050" w14:textId="77777777" w:rsidR="005F4C69" w:rsidRPr="00FB1AE1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FB1AE1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Geformuleerde KPI’s</w:t>
            </w:r>
          </w:p>
        </w:tc>
        <w:tc>
          <w:tcPr>
            <w:tcW w:w="1489" w:type="dxa"/>
            <w:shd w:val="clear" w:color="auto" w:fill="282182"/>
          </w:tcPr>
          <w:p w14:paraId="1D054927" w14:textId="77777777" w:rsidR="005F4C69" w:rsidRPr="00FB1AE1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FB1AE1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Wel/niet behaald?</w:t>
            </w:r>
          </w:p>
        </w:tc>
        <w:tc>
          <w:tcPr>
            <w:tcW w:w="2721" w:type="dxa"/>
            <w:shd w:val="clear" w:color="auto" w:fill="282182"/>
          </w:tcPr>
          <w:p w14:paraId="6ED419B5" w14:textId="77777777" w:rsidR="005F4C69" w:rsidRPr="00FB1AE1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FB1AE1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Bevinding/toelichting</w:t>
            </w:r>
          </w:p>
        </w:tc>
        <w:tc>
          <w:tcPr>
            <w:tcW w:w="2546" w:type="dxa"/>
            <w:shd w:val="clear" w:color="auto" w:fill="282182"/>
          </w:tcPr>
          <w:p w14:paraId="59EB2BF7" w14:textId="77777777" w:rsidR="005F4C69" w:rsidRPr="00FB1AE1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FB1AE1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Opnemen in de nieuwe aanbesteding?</w:t>
            </w:r>
          </w:p>
        </w:tc>
      </w:tr>
      <w:tr w:rsidR="005F4C69" w:rsidRPr="00FB1AE1" w14:paraId="64C7748A" w14:textId="77777777" w:rsidTr="004737EE">
        <w:tc>
          <w:tcPr>
            <w:tcW w:w="2306" w:type="dxa"/>
          </w:tcPr>
          <w:p w14:paraId="30663F3B" w14:textId="41900D61" w:rsidR="005F4C69" w:rsidRPr="00FB1AE1" w:rsidRDefault="005F4C69" w:rsidP="001F11B4">
            <w:pPr>
              <w:pStyle w:val="Lijstalinea"/>
              <w:numPr>
                <w:ilvl w:val="0"/>
                <w:numId w:val="28"/>
              </w:numPr>
            </w:pPr>
          </w:p>
        </w:tc>
        <w:tc>
          <w:tcPr>
            <w:tcW w:w="1489" w:type="dxa"/>
          </w:tcPr>
          <w:p w14:paraId="5D947DF1" w14:textId="77777777" w:rsidR="005F4C69" w:rsidRPr="00FB1AE1" w:rsidRDefault="005F4C69" w:rsidP="001F11B4"/>
        </w:tc>
        <w:tc>
          <w:tcPr>
            <w:tcW w:w="2721" w:type="dxa"/>
          </w:tcPr>
          <w:p w14:paraId="24B079A5" w14:textId="77777777" w:rsidR="005F4C69" w:rsidRPr="00FB1AE1" w:rsidRDefault="005F4C69" w:rsidP="001F11B4"/>
        </w:tc>
        <w:tc>
          <w:tcPr>
            <w:tcW w:w="2546" w:type="dxa"/>
          </w:tcPr>
          <w:p w14:paraId="2137626B" w14:textId="77777777" w:rsidR="005F4C69" w:rsidRPr="00FB1AE1" w:rsidRDefault="005F4C69" w:rsidP="001F11B4">
            <w:r w:rsidRPr="00FB1AE1">
              <w:t>&lt;Ja/Nee&gt;</w:t>
            </w:r>
          </w:p>
        </w:tc>
      </w:tr>
      <w:tr w:rsidR="005F4C69" w:rsidRPr="00FB1AE1" w14:paraId="4FC994B2" w14:textId="77777777" w:rsidTr="004737EE">
        <w:tc>
          <w:tcPr>
            <w:tcW w:w="2306" w:type="dxa"/>
          </w:tcPr>
          <w:p w14:paraId="52CED1E2" w14:textId="76CC25AD" w:rsidR="005F4C69" w:rsidRPr="00FB1AE1" w:rsidRDefault="005F4C69" w:rsidP="001F11B4">
            <w:pPr>
              <w:pStyle w:val="Lijstalinea"/>
              <w:numPr>
                <w:ilvl w:val="0"/>
                <w:numId w:val="28"/>
              </w:numPr>
            </w:pPr>
          </w:p>
        </w:tc>
        <w:tc>
          <w:tcPr>
            <w:tcW w:w="1489" w:type="dxa"/>
          </w:tcPr>
          <w:p w14:paraId="6356BFB0" w14:textId="77777777" w:rsidR="005F4C69" w:rsidRPr="00FB1AE1" w:rsidRDefault="005F4C69" w:rsidP="001F11B4"/>
        </w:tc>
        <w:tc>
          <w:tcPr>
            <w:tcW w:w="2721" w:type="dxa"/>
          </w:tcPr>
          <w:p w14:paraId="1204B50E" w14:textId="77777777" w:rsidR="005F4C69" w:rsidRPr="00FB1AE1" w:rsidRDefault="005F4C69" w:rsidP="001F11B4"/>
        </w:tc>
        <w:tc>
          <w:tcPr>
            <w:tcW w:w="2546" w:type="dxa"/>
          </w:tcPr>
          <w:p w14:paraId="59A2A610" w14:textId="77777777" w:rsidR="005F4C69" w:rsidRPr="00FB1AE1" w:rsidRDefault="005F4C69" w:rsidP="001F11B4">
            <w:r w:rsidRPr="00FB1AE1">
              <w:t>&lt;Ja/Nee&gt;</w:t>
            </w:r>
          </w:p>
        </w:tc>
      </w:tr>
      <w:tr w:rsidR="005F4C69" w:rsidRPr="00FB1AE1" w14:paraId="03094DD2" w14:textId="77777777" w:rsidTr="004737EE">
        <w:tc>
          <w:tcPr>
            <w:tcW w:w="2306" w:type="dxa"/>
          </w:tcPr>
          <w:p w14:paraId="035A4530" w14:textId="4DD0FCD1" w:rsidR="005F4C69" w:rsidRPr="00FB1AE1" w:rsidRDefault="005F4C69" w:rsidP="001F11B4">
            <w:pPr>
              <w:pStyle w:val="Lijstalinea"/>
              <w:numPr>
                <w:ilvl w:val="0"/>
                <w:numId w:val="28"/>
              </w:numPr>
            </w:pPr>
          </w:p>
        </w:tc>
        <w:tc>
          <w:tcPr>
            <w:tcW w:w="1489" w:type="dxa"/>
          </w:tcPr>
          <w:p w14:paraId="391CF1B8" w14:textId="77777777" w:rsidR="005F4C69" w:rsidRPr="00FB1AE1" w:rsidRDefault="005F4C69" w:rsidP="001F11B4"/>
        </w:tc>
        <w:tc>
          <w:tcPr>
            <w:tcW w:w="2721" w:type="dxa"/>
          </w:tcPr>
          <w:p w14:paraId="2671EAEC" w14:textId="77777777" w:rsidR="005F4C69" w:rsidRPr="00FB1AE1" w:rsidRDefault="005F4C69" w:rsidP="001F11B4"/>
        </w:tc>
        <w:tc>
          <w:tcPr>
            <w:tcW w:w="2546" w:type="dxa"/>
          </w:tcPr>
          <w:p w14:paraId="7B4E39B8" w14:textId="77777777" w:rsidR="005F4C69" w:rsidRPr="00FB1AE1" w:rsidRDefault="005F4C69" w:rsidP="001F11B4">
            <w:r w:rsidRPr="00FB1AE1">
              <w:t>&lt;Ja/Nee&gt;</w:t>
            </w:r>
          </w:p>
        </w:tc>
      </w:tr>
      <w:tr w:rsidR="005F4C69" w:rsidRPr="00FB1AE1" w14:paraId="07379459" w14:textId="77777777" w:rsidTr="004737EE">
        <w:tc>
          <w:tcPr>
            <w:tcW w:w="2306" w:type="dxa"/>
          </w:tcPr>
          <w:p w14:paraId="16FB1C13" w14:textId="01B3687B" w:rsidR="005F4C69" w:rsidRPr="00FB1AE1" w:rsidRDefault="005F4C69" w:rsidP="001F11B4">
            <w:pPr>
              <w:pStyle w:val="Lijstalinea"/>
              <w:numPr>
                <w:ilvl w:val="0"/>
                <w:numId w:val="28"/>
              </w:numPr>
            </w:pPr>
          </w:p>
        </w:tc>
        <w:tc>
          <w:tcPr>
            <w:tcW w:w="1489" w:type="dxa"/>
          </w:tcPr>
          <w:p w14:paraId="3A70D3E1" w14:textId="77777777" w:rsidR="005F4C69" w:rsidRPr="00FB1AE1" w:rsidRDefault="005F4C69" w:rsidP="001F11B4"/>
        </w:tc>
        <w:tc>
          <w:tcPr>
            <w:tcW w:w="2721" w:type="dxa"/>
          </w:tcPr>
          <w:p w14:paraId="157D3A74" w14:textId="77777777" w:rsidR="005F4C69" w:rsidRPr="00FB1AE1" w:rsidRDefault="005F4C69" w:rsidP="001F11B4"/>
        </w:tc>
        <w:tc>
          <w:tcPr>
            <w:tcW w:w="2546" w:type="dxa"/>
          </w:tcPr>
          <w:p w14:paraId="00383435" w14:textId="77777777" w:rsidR="005F4C69" w:rsidRPr="00FB1AE1" w:rsidRDefault="005F4C69" w:rsidP="001F11B4">
            <w:r w:rsidRPr="00FB1AE1">
              <w:t>&lt;Ja/Nee&gt;</w:t>
            </w:r>
          </w:p>
        </w:tc>
      </w:tr>
      <w:tr w:rsidR="005F4C69" w:rsidRPr="00FB1AE1" w14:paraId="703B4978" w14:textId="77777777" w:rsidTr="004737EE">
        <w:tc>
          <w:tcPr>
            <w:tcW w:w="2306" w:type="dxa"/>
          </w:tcPr>
          <w:p w14:paraId="7A42CB8F" w14:textId="39FDEE6A" w:rsidR="005F4C69" w:rsidRPr="00FB1AE1" w:rsidRDefault="005F4C69" w:rsidP="001F11B4">
            <w:pPr>
              <w:pStyle w:val="Lijstalinea"/>
              <w:numPr>
                <w:ilvl w:val="0"/>
                <w:numId w:val="28"/>
              </w:numPr>
            </w:pPr>
          </w:p>
        </w:tc>
        <w:tc>
          <w:tcPr>
            <w:tcW w:w="1489" w:type="dxa"/>
          </w:tcPr>
          <w:p w14:paraId="6F882220" w14:textId="77777777" w:rsidR="005F4C69" w:rsidRPr="00FB1AE1" w:rsidRDefault="005F4C69" w:rsidP="001F11B4"/>
        </w:tc>
        <w:tc>
          <w:tcPr>
            <w:tcW w:w="2721" w:type="dxa"/>
          </w:tcPr>
          <w:p w14:paraId="549219FD" w14:textId="77777777" w:rsidR="005F4C69" w:rsidRPr="00FB1AE1" w:rsidRDefault="005F4C69" w:rsidP="001F11B4"/>
        </w:tc>
        <w:tc>
          <w:tcPr>
            <w:tcW w:w="2546" w:type="dxa"/>
          </w:tcPr>
          <w:p w14:paraId="03FBDC33" w14:textId="77777777" w:rsidR="005F4C69" w:rsidRPr="00FB1AE1" w:rsidRDefault="005F4C69" w:rsidP="001F11B4">
            <w:r w:rsidRPr="00FB1AE1">
              <w:t>&lt;Ja/Nee&gt;</w:t>
            </w:r>
          </w:p>
        </w:tc>
      </w:tr>
    </w:tbl>
    <w:p w14:paraId="449C555A" w14:textId="77777777" w:rsidR="005F4C69" w:rsidRDefault="005F4C69" w:rsidP="005F4C69">
      <w:pPr>
        <w:pStyle w:val="Kop1"/>
        <w:rPr>
          <w:sz w:val="18"/>
          <w:szCs w:val="18"/>
        </w:rPr>
      </w:pPr>
    </w:p>
    <w:p w14:paraId="1249852F" w14:textId="77777777" w:rsidR="005F4C69" w:rsidRDefault="005F4C69">
      <w:pPr>
        <w:spacing w:line="276" w:lineRule="auto"/>
        <w:rPr>
          <w:rFonts w:eastAsiaTheme="majorEastAsia" w:cstheme="majorBidi"/>
          <w:b/>
          <w:bCs/>
          <w:color w:val="282182"/>
          <w:szCs w:val="18"/>
        </w:rPr>
      </w:pPr>
      <w:r>
        <w:rPr>
          <w:szCs w:val="18"/>
        </w:rPr>
        <w:br w:type="page"/>
      </w:r>
    </w:p>
    <w:p w14:paraId="2D7E8299" w14:textId="3C834060" w:rsidR="005F4C69" w:rsidRP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>Ervaringen Gemeente Waalwijk</w:t>
      </w:r>
    </w:p>
    <w:p w14:paraId="6964E0C0" w14:textId="4177078C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&lt;Geef onderstaand in de opsomming weer wat de ervaringen met de leverancier zijn geweest. Hierbij zijn een aantal thema’s voorgeschreven, vul/pas aan daar waar nodig. Maak hierbij gebruik van de verslagen van de leveranciers overleggen en maak hier een samenvatting van, met daarin zowel positieve- als aandachtspunten&gt;</w:t>
      </w:r>
    </w:p>
    <w:p w14:paraId="5E0F164A" w14:textId="77777777" w:rsidR="005F4C69" w:rsidRPr="00FB1AE1" w:rsidRDefault="005F4C69" w:rsidP="005F4C69">
      <w:pPr>
        <w:spacing w:line="240" w:lineRule="auto"/>
      </w:pPr>
      <w:r w:rsidRPr="00FB1AE1">
        <w:t>Nakomen (contract)afspraken</w:t>
      </w:r>
    </w:p>
    <w:p w14:paraId="03D70E58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6C4E0A4D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8EE1EFE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227A2DB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59F8852" w14:textId="77777777" w:rsidR="005F4C69" w:rsidRPr="00FB1AE1" w:rsidRDefault="005F4C69" w:rsidP="005F4C69">
      <w:r w:rsidRPr="00FB1AE1">
        <w:t>Communicatie(structuur)</w:t>
      </w:r>
    </w:p>
    <w:p w14:paraId="443D86AF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764B9B3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E34BE80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87D105E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40E98DC9" w14:textId="77777777" w:rsidR="005F4C69" w:rsidRPr="00FB1AE1" w:rsidRDefault="005F4C69" w:rsidP="005F4C69">
      <w:r w:rsidRPr="00FB1AE1">
        <w:t>Samenwerking</w:t>
      </w:r>
    </w:p>
    <w:p w14:paraId="5AF1353B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7293F0C5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088BBB0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8952E2D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5E1922A7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</w:p>
    <w:p w14:paraId="05534440" w14:textId="77777777" w:rsidR="005F4C69" w:rsidRPr="00FB1AE1" w:rsidRDefault="005F4C69" w:rsidP="005F4C69">
      <w:r w:rsidRPr="00FB1AE1">
        <w:t>Overig</w:t>
      </w:r>
    </w:p>
    <w:p w14:paraId="666E0E16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271F3CBB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7469AA7F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14BEBECE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220336CA" w14:textId="77777777" w:rsidR="005F4C69" w:rsidRDefault="005F4C69">
      <w:pPr>
        <w:spacing w:line="276" w:lineRule="auto"/>
        <w:rPr>
          <w:rFonts w:eastAsiaTheme="majorEastAsia" w:cstheme="majorBidi"/>
          <w:b/>
          <w:bCs/>
          <w:color w:val="282182"/>
          <w:szCs w:val="18"/>
        </w:rPr>
      </w:pPr>
      <w:r>
        <w:rPr>
          <w:szCs w:val="18"/>
        </w:rPr>
        <w:br w:type="page"/>
      </w:r>
    </w:p>
    <w:p w14:paraId="74AA9144" w14:textId="440AE686" w:rsidR="005F4C69" w:rsidRPr="005F4C69" w:rsidRDefault="005F4C69" w:rsidP="005F4C69">
      <w:pPr>
        <w:pStyle w:val="Kop1"/>
        <w:rPr>
          <w:sz w:val="18"/>
          <w:szCs w:val="18"/>
          <w:highlight w:val="lightGray"/>
        </w:rPr>
      </w:pPr>
      <w:r w:rsidRPr="005F4C69">
        <w:rPr>
          <w:sz w:val="18"/>
          <w:szCs w:val="18"/>
        </w:rPr>
        <w:t xml:space="preserve">Ervaringen </w:t>
      </w:r>
      <w:r>
        <w:rPr>
          <w:color w:val="00B050"/>
          <w:sz w:val="18"/>
          <w:szCs w:val="18"/>
          <w:highlight w:val="lightGray"/>
        </w:rPr>
        <w:t>&lt;</w:t>
      </w:r>
      <w:r w:rsidRPr="005F4C69">
        <w:rPr>
          <w:color w:val="00B050"/>
          <w:sz w:val="18"/>
          <w:szCs w:val="18"/>
          <w:highlight w:val="lightGray"/>
        </w:rPr>
        <w:t>leverancier</w:t>
      </w:r>
      <w:r>
        <w:rPr>
          <w:color w:val="00B050"/>
          <w:sz w:val="18"/>
          <w:szCs w:val="18"/>
          <w:highlight w:val="lightGray"/>
        </w:rPr>
        <w:t>&gt;</w:t>
      </w:r>
    </w:p>
    <w:p w14:paraId="4E93D2E4" w14:textId="7AAFB31B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&lt;Geef onderstaand in de opsomming weer wat de ervaringen van de leverancier zijn geweest. Hierbij zijn een aantal thema’s voorgeschreven, vul/pas aan daar waar nodig. Maak hierbij gebruik van het verslag van het evaluatiegesprek met de leverancier waarin zowel positieve- als aandachtspunten zijn opgenomen&gt;. Deze elementen zou je met de huidige leveranciers kunnen bespreken</w:t>
      </w:r>
      <w:r w:rsidR="008A3FAB">
        <w:rPr>
          <w:rFonts w:cs="Tahoma"/>
          <w:color w:val="00B050"/>
          <w:szCs w:val="18"/>
        </w:rPr>
        <w:t>.</w:t>
      </w:r>
    </w:p>
    <w:p w14:paraId="180E51F7" w14:textId="77777777" w:rsidR="005F4C69" w:rsidRPr="00FB1AE1" w:rsidRDefault="005F4C69" w:rsidP="005F4C69">
      <w:r w:rsidRPr="00FB1AE1">
        <w:t>Nakomen (contract)afspraken</w:t>
      </w:r>
    </w:p>
    <w:p w14:paraId="786B4219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45D3C353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67F925EF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5C313969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67744716" w14:textId="77777777" w:rsidR="005F4C69" w:rsidRPr="00FB1AE1" w:rsidRDefault="005F4C69" w:rsidP="005F4C69">
      <w:r w:rsidRPr="00FB1AE1">
        <w:t>Communicatie(structuur)</w:t>
      </w:r>
    </w:p>
    <w:p w14:paraId="72D7FDF1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6335F66B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283B480E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5480B1E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37DF430F" w14:textId="77777777" w:rsidR="005F4C69" w:rsidRPr="00FB1AE1" w:rsidRDefault="005F4C69" w:rsidP="005F4C69">
      <w:r w:rsidRPr="00FB1AE1">
        <w:t>Samenwerking</w:t>
      </w:r>
    </w:p>
    <w:p w14:paraId="0B1C6308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5B0FCF72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8962255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02AFC929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2CC4D8CD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</w:p>
    <w:p w14:paraId="16BDFF14" w14:textId="77777777" w:rsidR="005F4C69" w:rsidRPr="00FB1AE1" w:rsidRDefault="005F4C69" w:rsidP="005F4C69">
      <w:r w:rsidRPr="00FB1AE1">
        <w:t>Overig</w:t>
      </w:r>
    </w:p>
    <w:p w14:paraId="11EF5B24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26882263" w14:textId="77777777" w:rsidR="005F4C69" w:rsidRPr="00FB1AE1" w:rsidRDefault="005F4C69" w:rsidP="005F4C69">
      <w:pPr>
        <w:pStyle w:val="SIGNStandaard"/>
        <w:rPr>
          <w:rFonts w:ascii="Tahoma" w:hAnsi="Tahoma" w:cs="Tahoma"/>
          <w:color w:val="333662"/>
          <w:sz w:val="18"/>
          <w:szCs w:val="18"/>
        </w:rPr>
      </w:pPr>
      <w:r w:rsidRPr="00FB1AE1">
        <w:rPr>
          <w:rFonts w:ascii="Tahoma" w:hAnsi="Tahoma" w:cs="Tahoma"/>
          <w:color w:val="333662"/>
          <w:sz w:val="18"/>
          <w:szCs w:val="18"/>
        </w:rPr>
        <w:t>-</w:t>
      </w:r>
      <w:r w:rsidRPr="00FB1AE1">
        <w:rPr>
          <w:rFonts w:ascii="Tahoma" w:hAnsi="Tahoma" w:cs="Tahoma"/>
          <w:color w:val="333662"/>
          <w:sz w:val="18"/>
          <w:szCs w:val="18"/>
        </w:rPr>
        <w:tab/>
      </w:r>
    </w:p>
    <w:p w14:paraId="4F9BED2E" w14:textId="77777777" w:rsidR="005F4C69" w:rsidRP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>Marktkennis</w:t>
      </w:r>
    </w:p>
    <w:p w14:paraId="2BE6E6E9" w14:textId="7A2168F8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>&lt;Geef onderstaand de trends en de ontwikkelingen van de markt weer&gt;</w:t>
      </w:r>
    </w:p>
    <w:p w14:paraId="6C21D2E1" w14:textId="77777777" w:rsidR="005F4C69" w:rsidRDefault="005F4C69">
      <w:pPr>
        <w:spacing w:line="276" w:lineRule="auto"/>
        <w:rPr>
          <w:rFonts w:eastAsiaTheme="majorEastAsia" w:cstheme="majorBidi"/>
          <w:b/>
          <w:bCs/>
          <w:color w:val="282182"/>
          <w:szCs w:val="18"/>
        </w:rPr>
      </w:pPr>
      <w:r>
        <w:rPr>
          <w:szCs w:val="18"/>
        </w:rPr>
        <w:br w:type="page"/>
      </w:r>
    </w:p>
    <w:p w14:paraId="54355362" w14:textId="6FB0C927" w:rsidR="005F4C69" w:rsidRPr="005F4C69" w:rsidRDefault="005F4C69" w:rsidP="005F4C69">
      <w:pPr>
        <w:pStyle w:val="Kop1"/>
        <w:rPr>
          <w:sz w:val="18"/>
          <w:szCs w:val="18"/>
        </w:rPr>
      </w:pPr>
      <w:r w:rsidRPr="005F4C69">
        <w:rPr>
          <w:sz w:val="18"/>
          <w:szCs w:val="18"/>
        </w:rPr>
        <w:t>Input voor aanbestedingsstrategie</w:t>
      </w:r>
    </w:p>
    <w:p w14:paraId="1CCCAF2B" w14:textId="3656A804" w:rsidR="005F4C69" w:rsidRPr="008A3FAB" w:rsidRDefault="005F4C69" w:rsidP="008A3FAB">
      <w:pPr>
        <w:spacing w:line="240" w:lineRule="auto"/>
        <w:jc w:val="both"/>
        <w:rPr>
          <w:rFonts w:cs="Tahoma"/>
          <w:color w:val="00B050"/>
          <w:szCs w:val="18"/>
        </w:rPr>
      </w:pPr>
      <w:r w:rsidRPr="008A3FAB">
        <w:rPr>
          <w:rFonts w:cs="Tahoma"/>
          <w:color w:val="00B050"/>
          <w:szCs w:val="18"/>
        </w:rPr>
        <w:t xml:space="preserve">&lt;Gekeken naar de ‘eindevaluatie’ van het contract. Welke onderwerpen dienen minimaal opgenomen te worden in </w:t>
      </w:r>
      <w:r w:rsidR="00F16481" w:rsidRPr="008A3FAB">
        <w:rPr>
          <w:rFonts w:cs="Tahoma"/>
          <w:color w:val="00B050"/>
          <w:szCs w:val="18"/>
        </w:rPr>
        <w:t>een</w:t>
      </w:r>
      <w:r w:rsidRPr="008A3FAB">
        <w:rPr>
          <w:rFonts w:cs="Tahoma"/>
          <w:color w:val="00B050"/>
          <w:szCs w:val="18"/>
        </w:rPr>
        <w:t xml:space="preserve"> nieuwe aanbesteding? Bepaal per onderwerp of dit concreet genoeg dan wel een vervolgactie behoeft&gt; </w:t>
      </w:r>
    </w:p>
    <w:p w14:paraId="7368D2EB" w14:textId="77777777" w:rsidR="005F4C69" w:rsidRPr="00FB1AE1" w:rsidRDefault="005F4C69" w:rsidP="005F4C69">
      <w:r w:rsidRPr="00FB1AE1">
        <w:t>Meenemen in volgend aanbestedingstraject: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F4C69" w:rsidRPr="00FB1AE1" w14:paraId="6C5F84AD" w14:textId="77777777" w:rsidTr="001F11B4">
        <w:tc>
          <w:tcPr>
            <w:tcW w:w="4247" w:type="dxa"/>
            <w:shd w:val="clear" w:color="auto" w:fill="282182"/>
          </w:tcPr>
          <w:p w14:paraId="17707A75" w14:textId="77777777" w:rsidR="005F4C69" w:rsidRPr="00481469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481469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Onderwerp</w:t>
            </w:r>
          </w:p>
        </w:tc>
        <w:tc>
          <w:tcPr>
            <w:tcW w:w="4247" w:type="dxa"/>
            <w:shd w:val="clear" w:color="auto" w:fill="282182"/>
          </w:tcPr>
          <w:p w14:paraId="5116A25C" w14:textId="77777777" w:rsidR="005F4C69" w:rsidRPr="00481469" w:rsidRDefault="005F4C69" w:rsidP="004737EE">
            <w:pPr>
              <w:pStyle w:val="SIGNStandaard"/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</w:pPr>
            <w:r w:rsidRPr="00481469">
              <w:rPr>
                <w:rFonts w:ascii="Tahoma" w:hAnsi="Tahoma" w:cs="Tahoma"/>
                <w:b/>
                <w:bCs/>
                <w:color w:val="EEECE1" w:themeColor="background2"/>
                <w:sz w:val="18"/>
                <w:szCs w:val="18"/>
              </w:rPr>
              <w:t>Vervolgactie (indien benodigd)</w:t>
            </w:r>
          </w:p>
        </w:tc>
      </w:tr>
      <w:tr w:rsidR="005F4C69" w:rsidRPr="00FB1AE1" w14:paraId="36A5E9DB" w14:textId="77777777" w:rsidTr="004737EE">
        <w:tc>
          <w:tcPr>
            <w:tcW w:w="4247" w:type="dxa"/>
          </w:tcPr>
          <w:p w14:paraId="2771D836" w14:textId="77777777" w:rsidR="005F4C69" w:rsidRPr="00FB1AE1" w:rsidRDefault="005F4C69" w:rsidP="005F4C69">
            <w:r w:rsidRPr="00FB1AE1">
              <w:t xml:space="preserve">1. </w:t>
            </w:r>
          </w:p>
        </w:tc>
        <w:tc>
          <w:tcPr>
            <w:tcW w:w="4247" w:type="dxa"/>
          </w:tcPr>
          <w:p w14:paraId="558050BB" w14:textId="77777777" w:rsidR="005F4C69" w:rsidRPr="00FB1AE1" w:rsidRDefault="005F4C69" w:rsidP="005F4C69"/>
        </w:tc>
      </w:tr>
      <w:tr w:rsidR="005F4C69" w:rsidRPr="00FB1AE1" w14:paraId="6E62DA72" w14:textId="77777777" w:rsidTr="004737EE">
        <w:tc>
          <w:tcPr>
            <w:tcW w:w="4247" w:type="dxa"/>
          </w:tcPr>
          <w:p w14:paraId="16093AD2" w14:textId="77777777" w:rsidR="005F4C69" w:rsidRPr="00FB1AE1" w:rsidRDefault="005F4C69" w:rsidP="005F4C69">
            <w:r w:rsidRPr="00FB1AE1">
              <w:t>2.</w:t>
            </w:r>
          </w:p>
        </w:tc>
        <w:tc>
          <w:tcPr>
            <w:tcW w:w="4247" w:type="dxa"/>
          </w:tcPr>
          <w:p w14:paraId="7B224FF8" w14:textId="77777777" w:rsidR="005F4C69" w:rsidRPr="00FB1AE1" w:rsidRDefault="005F4C69" w:rsidP="005F4C69"/>
        </w:tc>
      </w:tr>
      <w:tr w:rsidR="005F4C69" w:rsidRPr="00FB1AE1" w14:paraId="21985025" w14:textId="77777777" w:rsidTr="004737EE">
        <w:tc>
          <w:tcPr>
            <w:tcW w:w="4247" w:type="dxa"/>
          </w:tcPr>
          <w:p w14:paraId="61634345" w14:textId="77777777" w:rsidR="005F4C69" w:rsidRPr="00FB1AE1" w:rsidRDefault="005F4C69" w:rsidP="005F4C69">
            <w:r w:rsidRPr="00FB1AE1">
              <w:t>3.</w:t>
            </w:r>
          </w:p>
        </w:tc>
        <w:tc>
          <w:tcPr>
            <w:tcW w:w="4247" w:type="dxa"/>
          </w:tcPr>
          <w:p w14:paraId="381891A6" w14:textId="77777777" w:rsidR="005F4C69" w:rsidRPr="00FB1AE1" w:rsidRDefault="005F4C69" w:rsidP="005F4C69"/>
        </w:tc>
      </w:tr>
      <w:tr w:rsidR="005F4C69" w:rsidRPr="00FB1AE1" w14:paraId="59B6F939" w14:textId="77777777" w:rsidTr="004737EE">
        <w:tc>
          <w:tcPr>
            <w:tcW w:w="4247" w:type="dxa"/>
          </w:tcPr>
          <w:p w14:paraId="6B474FD0" w14:textId="77777777" w:rsidR="005F4C69" w:rsidRPr="00FB1AE1" w:rsidRDefault="005F4C69" w:rsidP="005F4C69">
            <w:r w:rsidRPr="00FB1AE1">
              <w:t>4.</w:t>
            </w:r>
          </w:p>
        </w:tc>
        <w:tc>
          <w:tcPr>
            <w:tcW w:w="4247" w:type="dxa"/>
          </w:tcPr>
          <w:p w14:paraId="29CDDD7E" w14:textId="77777777" w:rsidR="005F4C69" w:rsidRPr="00FB1AE1" w:rsidRDefault="005F4C69" w:rsidP="005F4C69"/>
        </w:tc>
      </w:tr>
    </w:tbl>
    <w:p w14:paraId="5317173D" w14:textId="77777777" w:rsidR="00464921" w:rsidRPr="005F4C69" w:rsidRDefault="00464921" w:rsidP="005F4C69">
      <w:pPr>
        <w:spacing w:line="240" w:lineRule="auto"/>
      </w:pPr>
    </w:p>
    <w:sectPr w:rsidR="00464921" w:rsidRPr="005F4C69" w:rsidSect="00851E5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36C2" w14:textId="77777777" w:rsidR="00B46966" w:rsidRDefault="00B46966" w:rsidP="0011289D">
      <w:pPr>
        <w:spacing w:after="0" w:line="240" w:lineRule="auto"/>
      </w:pPr>
      <w:r>
        <w:separator/>
      </w:r>
    </w:p>
  </w:endnote>
  <w:endnote w:type="continuationSeparator" w:id="0">
    <w:p w14:paraId="1B68A2F1" w14:textId="77777777" w:rsidR="00B46966" w:rsidRDefault="00B46966" w:rsidP="0011289D">
      <w:pPr>
        <w:spacing w:after="0" w:line="240" w:lineRule="auto"/>
      </w:pPr>
      <w:r>
        <w:continuationSeparator/>
      </w:r>
    </w:p>
  </w:endnote>
  <w:endnote w:type="continuationNotice" w:id="1">
    <w:p w14:paraId="5FE40271" w14:textId="77777777" w:rsidR="00B46966" w:rsidRDefault="00B469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46C1" w14:textId="77777777" w:rsidR="00731B87" w:rsidRDefault="00BB622B" w:rsidP="00731B87">
    <w:pPr>
      <w:pStyle w:val="Voettekst"/>
      <w:jc w:val="righ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sdt>
      <w:sdtPr>
        <w:id w:val="2097972108"/>
        <w:docPartObj>
          <w:docPartGallery w:val="Page Numbers (Bottom of Page)"/>
          <w:docPartUnique/>
        </w:docPartObj>
      </w:sdtPr>
      <w:sdtEndPr/>
      <w:sdtContent>
        <w:sdt>
          <w:sdtPr>
            <w:id w:val="-458803937"/>
            <w:docPartObj>
              <w:docPartGallery w:val="Page Numbers (Top of Page)"/>
              <w:docPartUnique/>
            </w:docPartObj>
          </w:sdtPr>
          <w:sdtEndPr/>
          <w:sdtContent>
            <w:r w:rsidR="00731B87">
              <w:t xml:space="preserve">Pagina </w:t>
            </w:r>
            <w:r w:rsidR="00731B87">
              <w:rPr>
                <w:b/>
                <w:bCs/>
                <w:sz w:val="24"/>
                <w:szCs w:val="24"/>
              </w:rPr>
              <w:fldChar w:fldCharType="begin"/>
            </w:r>
            <w:r w:rsidR="00731B87">
              <w:rPr>
                <w:b/>
                <w:bCs/>
              </w:rPr>
              <w:instrText>PAGE</w:instrText>
            </w:r>
            <w:r w:rsidR="00731B87">
              <w:rPr>
                <w:b/>
                <w:bCs/>
                <w:sz w:val="24"/>
                <w:szCs w:val="24"/>
              </w:rPr>
              <w:fldChar w:fldCharType="separate"/>
            </w:r>
            <w:r w:rsidR="00731B87">
              <w:rPr>
                <w:b/>
                <w:bCs/>
                <w:sz w:val="24"/>
                <w:szCs w:val="24"/>
              </w:rPr>
              <w:t>1</w:t>
            </w:r>
            <w:r w:rsidR="00731B87">
              <w:rPr>
                <w:b/>
                <w:bCs/>
                <w:sz w:val="24"/>
                <w:szCs w:val="24"/>
              </w:rPr>
              <w:fldChar w:fldCharType="end"/>
            </w:r>
            <w:r w:rsidR="00731B87">
              <w:t xml:space="preserve"> van </w:t>
            </w:r>
            <w:r w:rsidR="00731B87">
              <w:rPr>
                <w:b/>
                <w:bCs/>
                <w:sz w:val="24"/>
                <w:szCs w:val="24"/>
              </w:rPr>
              <w:fldChar w:fldCharType="begin"/>
            </w:r>
            <w:r w:rsidR="00731B87">
              <w:rPr>
                <w:b/>
                <w:bCs/>
              </w:rPr>
              <w:instrText>NUMPAGES</w:instrText>
            </w:r>
            <w:r w:rsidR="00731B87">
              <w:rPr>
                <w:b/>
                <w:bCs/>
                <w:sz w:val="24"/>
                <w:szCs w:val="24"/>
              </w:rPr>
              <w:fldChar w:fldCharType="separate"/>
            </w:r>
            <w:r w:rsidR="00731B87">
              <w:rPr>
                <w:b/>
                <w:bCs/>
                <w:sz w:val="24"/>
                <w:szCs w:val="24"/>
              </w:rPr>
              <w:t>2</w:t>
            </w:r>
            <w:r w:rsidR="00731B8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E0695E1" w14:textId="4A0F20B2" w:rsidR="00BB622B" w:rsidRDefault="00BB622B" w:rsidP="00DC0A43">
    <w:pPr>
      <w:pStyle w:val="Voettekst"/>
      <w:tabs>
        <w:tab w:val="clear" w:pos="4536"/>
        <w:tab w:val="clear" w:pos="9072"/>
        <w:tab w:val="left" w:pos="73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627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B13B1C" w14:textId="63917ED4" w:rsidR="00D13A9A" w:rsidRDefault="00D13A9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8B6BE2" w14:textId="347EA5F3" w:rsidR="00BB622B" w:rsidRPr="00537324" w:rsidRDefault="00BB622B" w:rsidP="005373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C759D" w14:textId="77777777" w:rsidR="00B46966" w:rsidRDefault="00B46966" w:rsidP="0011289D">
      <w:pPr>
        <w:spacing w:after="0" w:line="240" w:lineRule="auto"/>
      </w:pPr>
      <w:r>
        <w:separator/>
      </w:r>
    </w:p>
  </w:footnote>
  <w:footnote w:type="continuationSeparator" w:id="0">
    <w:p w14:paraId="45FE2A73" w14:textId="77777777" w:rsidR="00B46966" w:rsidRDefault="00B46966" w:rsidP="0011289D">
      <w:pPr>
        <w:spacing w:after="0" w:line="240" w:lineRule="auto"/>
      </w:pPr>
      <w:r>
        <w:continuationSeparator/>
      </w:r>
    </w:p>
  </w:footnote>
  <w:footnote w:type="continuationNotice" w:id="1">
    <w:p w14:paraId="5C08F6D6" w14:textId="77777777" w:rsidR="00B46966" w:rsidRDefault="00B469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1B3E59BD" w:rsidR="00BB622B" w:rsidRDefault="00BB622B" w:rsidP="0028387D">
    <w:pPr>
      <w:pStyle w:val="Koptekst"/>
      <w:tabs>
        <w:tab w:val="left" w:pos="1427"/>
      </w:tabs>
    </w:pP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BB622B" w:rsidRDefault="00BB62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BB622B" w:rsidRDefault="00BB622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135F31A5">
          <wp:simplePos x="0" y="0"/>
          <wp:positionH relativeFrom="column">
            <wp:posOffset>-828543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9A9"/>
    <w:multiLevelType w:val="hybridMultilevel"/>
    <w:tmpl w:val="8E888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38C2"/>
    <w:multiLevelType w:val="hybridMultilevel"/>
    <w:tmpl w:val="9CA62804"/>
    <w:lvl w:ilvl="0" w:tplc="72B049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53D06"/>
    <w:multiLevelType w:val="hybridMultilevel"/>
    <w:tmpl w:val="84ECCA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E007D"/>
    <w:multiLevelType w:val="hybridMultilevel"/>
    <w:tmpl w:val="3B6636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71E68"/>
    <w:multiLevelType w:val="hybridMultilevel"/>
    <w:tmpl w:val="B27E2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47670"/>
    <w:multiLevelType w:val="hybridMultilevel"/>
    <w:tmpl w:val="E438C0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722A4"/>
    <w:multiLevelType w:val="hybridMultilevel"/>
    <w:tmpl w:val="31BE91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B06D6"/>
    <w:multiLevelType w:val="hybridMultilevel"/>
    <w:tmpl w:val="FD3EB99C"/>
    <w:lvl w:ilvl="0" w:tplc="82E2BD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96C531C"/>
    <w:multiLevelType w:val="hybridMultilevel"/>
    <w:tmpl w:val="27E04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7672F"/>
    <w:multiLevelType w:val="hybridMultilevel"/>
    <w:tmpl w:val="7A488E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58686">
    <w:abstractNumId w:val="9"/>
  </w:num>
  <w:num w:numId="2" w16cid:durableId="618802844">
    <w:abstractNumId w:val="27"/>
  </w:num>
  <w:num w:numId="3" w16cid:durableId="1548952610">
    <w:abstractNumId w:val="21"/>
  </w:num>
  <w:num w:numId="4" w16cid:durableId="1387871111">
    <w:abstractNumId w:val="3"/>
  </w:num>
  <w:num w:numId="5" w16cid:durableId="2068843800">
    <w:abstractNumId w:val="1"/>
  </w:num>
  <w:num w:numId="6" w16cid:durableId="80765484">
    <w:abstractNumId w:val="23"/>
  </w:num>
  <w:num w:numId="7" w16cid:durableId="2110849089">
    <w:abstractNumId w:val="18"/>
  </w:num>
  <w:num w:numId="8" w16cid:durableId="1783265252">
    <w:abstractNumId w:val="16"/>
  </w:num>
  <w:num w:numId="9" w16cid:durableId="1560049854">
    <w:abstractNumId w:val="15"/>
  </w:num>
  <w:num w:numId="10" w16cid:durableId="1900087536">
    <w:abstractNumId w:val="5"/>
  </w:num>
  <w:num w:numId="11" w16cid:durableId="69356396">
    <w:abstractNumId w:val="7"/>
  </w:num>
  <w:num w:numId="12" w16cid:durableId="1632780607">
    <w:abstractNumId w:val="26"/>
  </w:num>
  <w:num w:numId="13" w16cid:durableId="1400833178">
    <w:abstractNumId w:val="4"/>
  </w:num>
  <w:num w:numId="14" w16cid:durableId="1004548122">
    <w:abstractNumId w:val="25"/>
  </w:num>
  <w:num w:numId="15" w16cid:durableId="550844685">
    <w:abstractNumId w:val="17"/>
  </w:num>
  <w:num w:numId="16" w16cid:durableId="649987204">
    <w:abstractNumId w:val="24"/>
  </w:num>
  <w:num w:numId="17" w16cid:durableId="660499912">
    <w:abstractNumId w:val="10"/>
  </w:num>
  <w:num w:numId="18" w16cid:durableId="562718486">
    <w:abstractNumId w:val="12"/>
  </w:num>
  <w:num w:numId="19" w16cid:durableId="40179953">
    <w:abstractNumId w:val="0"/>
  </w:num>
  <w:num w:numId="20" w16cid:durableId="1840148463">
    <w:abstractNumId w:val="14"/>
  </w:num>
  <w:num w:numId="21" w16cid:durableId="643044413">
    <w:abstractNumId w:val="6"/>
  </w:num>
  <w:num w:numId="22" w16cid:durableId="1056275699">
    <w:abstractNumId w:val="2"/>
  </w:num>
  <w:num w:numId="23" w16cid:durableId="2109541805">
    <w:abstractNumId w:val="11"/>
  </w:num>
  <w:num w:numId="24" w16cid:durableId="1561599100">
    <w:abstractNumId w:val="13"/>
  </w:num>
  <w:num w:numId="25" w16cid:durableId="176699798">
    <w:abstractNumId w:val="8"/>
  </w:num>
  <w:num w:numId="26" w16cid:durableId="1657489518">
    <w:abstractNumId w:val="20"/>
  </w:num>
  <w:num w:numId="27" w16cid:durableId="1503282420">
    <w:abstractNumId w:val="22"/>
  </w:num>
  <w:num w:numId="28" w16cid:durableId="17207446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873A7"/>
    <w:rsid w:val="00092ACD"/>
    <w:rsid w:val="000A765E"/>
    <w:rsid w:val="000E73BF"/>
    <w:rsid w:val="00101EC0"/>
    <w:rsid w:val="00106B85"/>
    <w:rsid w:val="0011289D"/>
    <w:rsid w:val="00114718"/>
    <w:rsid w:val="001246BD"/>
    <w:rsid w:val="00156EC4"/>
    <w:rsid w:val="001655BE"/>
    <w:rsid w:val="001807A0"/>
    <w:rsid w:val="00194C1B"/>
    <w:rsid w:val="001A3D6D"/>
    <w:rsid w:val="001C1918"/>
    <w:rsid w:val="001C22E5"/>
    <w:rsid w:val="001C2C1B"/>
    <w:rsid w:val="001D093E"/>
    <w:rsid w:val="001E220B"/>
    <w:rsid w:val="001F11B4"/>
    <w:rsid w:val="00205408"/>
    <w:rsid w:val="00220E0C"/>
    <w:rsid w:val="00245828"/>
    <w:rsid w:val="002461DB"/>
    <w:rsid w:val="00261EA4"/>
    <w:rsid w:val="00267501"/>
    <w:rsid w:val="002763ED"/>
    <w:rsid w:val="0028387D"/>
    <w:rsid w:val="0029473B"/>
    <w:rsid w:val="002A6A48"/>
    <w:rsid w:val="002B2F14"/>
    <w:rsid w:val="002B6450"/>
    <w:rsid w:val="002C147D"/>
    <w:rsid w:val="002C71CE"/>
    <w:rsid w:val="002E5009"/>
    <w:rsid w:val="00301118"/>
    <w:rsid w:val="00302710"/>
    <w:rsid w:val="00305F53"/>
    <w:rsid w:val="00306A94"/>
    <w:rsid w:val="00321FBF"/>
    <w:rsid w:val="0032758E"/>
    <w:rsid w:val="00335210"/>
    <w:rsid w:val="003446FF"/>
    <w:rsid w:val="00345BE3"/>
    <w:rsid w:val="00350BF2"/>
    <w:rsid w:val="003565EF"/>
    <w:rsid w:val="00364A36"/>
    <w:rsid w:val="0037046F"/>
    <w:rsid w:val="0037787D"/>
    <w:rsid w:val="003C649C"/>
    <w:rsid w:val="003F2338"/>
    <w:rsid w:val="003F3E09"/>
    <w:rsid w:val="003F4AB1"/>
    <w:rsid w:val="004023E3"/>
    <w:rsid w:val="00405070"/>
    <w:rsid w:val="00405EE5"/>
    <w:rsid w:val="0040725D"/>
    <w:rsid w:val="00415762"/>
    <w:rsid w:val="004533D0"/>
    <w:rsid w:val="00454AB1"/>
    <w:rsid w:val="00464921"/>
    <w:rsid w:val="00492BF1"/>
    <w:rsid w:val="00495B47"/>
    <w:rsid w:val="004B44C5"/>
    <w:rsid w:val="004C431C"/>
    <w:rsid w:val="004E2D0B"/>
    <w:rsid w:val="005033EE"/>
    <w:rsid w:val="005051C3"/>
    <w:rsid w:val="005211FB"/>
    <w:rsid w:val="00537324"/>
    <w:rsid w:val="00541C8A"/>
    <w:rsid w:val="0055203B"/>
    <w:rsid w:val="00553C4C"/>
    <w:rsid w:val="0056606A"/>
    <w:rsid w:val="005734D9"/>
    <w:rsid w:val="00594646"/>
    <w:rsid w:val="00596191"/>
    <w:rsid w:val="005C0901"/>
    <w:rsid w:val="005D3C83"/>
    <w:rsid w:val="005F12A0"/>
    <w:rsid w:val="005F4C69"/>
    <w:rsid w:val="005F568F"/>
    <w:rsid w:val="00615A80"/>
    <w:rsid w:val="0064376D"/>
    <w:rsid w:val="00681E02"/>
    <w:rsid w:val="0068472A"/>
    <w:rsid w:val="00685C94"/>
    <w:rsid w:val="006A2031"/>
    <w:rsid w:val="006C200B"/>
    <w:rsid w:val="006C4D6E"/>
    <w:rsid w:val="006D39ED"/>
    <w:rsid w:val="006D6978"/>
    <w:rsid w:val="006D72F5"/>
    <w:rsid w:val="006E2499"/>
    <w:rsid w:val="006F0039"/>
    <w:rsid w:val="006F62D7"/>
    <w:rsid w:val="00706BB5"/>
    <w:rsid w:val="00713FEA"/>
    <w:rsid w:val="00717174"/>
    <w:rsid w:val="00724F60"/>
    <w:rsid w:val="00731B02"/>
    <w:rsid w:val="00731B87"/>
    <w:rsid w:val="007355BF"/>
    <w:rsid w:val="0077290F"/>
    <w:rsid w:val="00776A9D"/>
    <w:rsid w:val="00781705"/>
    <w:rsid w:val="007F69B5"/>
    <w:rsid w:val="00800802"/>
    <w:rsid w:val="008021EF"/>
    <w:rsid w:val="00803138"/>
    <w:rsid w:val="00804501"/>
    <w:rsid w:val="00842C20"/>
    <w:rsid w:val="00850AD7"/>
    <w:rsid w:val="00851E57"/>
    <w:rsid w:val="00856B89"/>
    <w:rsid w:val="008714C2"/>
    <w:rsid w:val="00892E8A"/>
    <w:rsid w:val="008A3FAB"/>
    <w:rsid w:val="008A79ED"/>
    <w:rsid w:val="008B0D02"/>
    <w:rsid w:val="008B10AD"/>
    <w:rsid w:val="008B3236"/>
    <w:rsid w:val="008C056D"/>
    <w:rsid w:val="008C37C9"/>
    <w:rsid w:val="008C3F23"/>
    <w:rsid w:val="008C47B1"/>
    <w:rsid w:val="008D1D72"/>
    <w:rsid w:val="008E5CE2"/>
    <w:rsid w:val="008F3F74"/>
    <w:rsid w:val="008F510C"/>
    <w:rsid w:val="0091680D"/>
    <w:rsid w:val="00924691"/>
    <w:rsid w:val="0092642C"/>
    <w:rsid w:val="009301BD"/>
    <w:rsid w:val="00936C26"/>
    <w:rsid w:val="0096090F"/>
    <w:rsid w:val="009619DA"/>
    <w:rsid w:val="00963A66"/>
    <w:rsid w:val="00987AE0"/>
    <w:rsid w:val="00990919"/>
    <w:rsid w:val="00992348"/>
    <w:rsid w:val="009B6BC7"/>
    <w:rsid w:val="009C6000"/>
    <w:rsid w:val="009D0AB4"/>
    <w:rsid w:val="009E0B78"/>
    <w:rsid w:val="009E0DEB"/>
    <w:rsid w:val="009E3658"/>
    <w:rsid w:val="009E7FA0"/>
    <w:rsid w:val="009F5D18"/>
    <w:rsid w:val="00A11078"/>
    <w:rsid w:val="00A335F8"/>
    <w:rsid w:val="00A51228"/>
    <w:rsid w:val="00A62970"/>
    <w:rsid w:val="00A82F0C"/>
    <w:rsid w:val="00AC5696"/>
    <w:rsid w:val="00B10376"/>
    <w:rsid w:val="00B16EDD"/>
    <w:rsid w:val="00B226B3"/>
    <w:rsid w:val="00B365C4"/>
    <w:rsid w:val="00B46966"/>
    <w:rsid w:val="00B5227A"/>
    <w:rsid w:val="00B56DCC"/>
    <w:rsid w:val="00B56DEA"/>
    <w:rsid w:val="00B61E4A"/>
    <w:rsid w:val="00B65B7F"/>
    <w:rsid w:val="00B76472"/>
    <w:rsid w:val="00B918B6"/>
    <w:rsid w:val="00B96453"/>
    <w:rsid w:val="00BB622B"/>
    <w:rsid w:val="00BC3EF0"/>
    <w:rsid w:val="00BC468D"/>
    <w:rsid w:val="00BF0B87"/>
    <w:rsid w:val="00C066AD"/>
    <w:rsid w:val="00C107E7"/>
    <w:rsid w:val="00C365AF"/>
    <w:rsid w:val="00C70DA0"/>
    <w:rsid w:val="00C75D0B"/>
    <w:rsid w:val="00C93478"/>
    <w:rsid w:val="00CA47B5"/>
    <w:rsid w:val="00CA7B9E"/>
    <w:rsid w:val="00CB0CE8"/>
    <w:rsid w:val="00CF0FC8"/>
    <w:rsid w:val="00CF1BA0"/>
    <w:rsid w:val="00D03E45"/>
    <w:rsid w:val="00D067B1"/>
    <w:rsid w:val="00D06CE8"/>
    <w:rsid w:val="00D06F81"/>
    <w:rsid w:val="00D12AAF"/>
    <w:rsid w:val="00D13A9A"/>
    <w:rsid w:val="00D21551"/>
    <w:rsid w:val="00D220F1"/>
    <w:rsid w:val="00D3747B"/>
    <w:rsid w:val="00D6321E"/>
    <w:rsid w:val="00D636AA"/>
    <w:rsid w:val="00D7072B"/>
    <w:rsid w:val="00DC0A43"/>
    <w:rsid w:val="00DE13BC"/>
    <w:rsid w:val="00DE7A21"/>
    <w:rsid w:val="00DF6CDE"/>
    <w:rsid w:val="00E02FA6"/>
    <w:rsid w:val="00E03197"/>
    <w:rsid w:val="00E425B5"/>
    <w:rsid w:val="00E52B39"/>
    <w:rsid w:val="00E564A3"/>
    <w:rsid w:val="00E62E74"/>
    <w:rsid w:val="00E717D1"/>
    <w:rsid w:val="00E95D19"/>
    <w:rsid w:val="00E97F27"/>
    <w:rsid w:val="00EA1D1A"/>
    <w:rsid w:val="00EA7B80"/>
    <w:rsid w:val="00EB0241"/>
    <w:rsid w:val="00EB2716"/>
    <w:rsid w:val="00ED43EE"/>
    <w:rsid w:val="00ED4CCA"/>
    <w:rsid w:val="00F126DE"/>
    <w:rsid w:val="00F16481"/>
    <w:rsid w:val="00F3262F"/>
    <w:rsid w:val="00F368C1"/>
    <w:rsid w:val="00F52322"/>
    <w:rsid w:val="00F55E30"/>
    <w:rsid w:val="00F81B2D"/>
    <w:rsid w:val="00F862EE"/>
    <w:rsid w:val="00FC1824"/>
    <w:rsid w:val="00FE1F80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4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4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link w:val="GeenafstandChar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GeenafstandChar">
    <w:name w:val="Geen afstand Char"/>
    <w:aliases w:val="Tussenkopjes vet Char"/>
    <w:basedOn w:val="Standaardalinea-lettertype"/>
    <w:link w:val="Geenafstand"/>
    <w:uiPriority w:val="1"/>
    <w:locked/>
    <w:rsid w:val="00A335F8"/>
    <w:rPr>
      <w:rFonts w:ascii="Verdana" w:hAnsi="Verdana"/>
      <w:b/>
      <w:sz w:val="18"/>
    </w:rPr>
  </w:style>
  <w:style w:type="character" w:customStyle="1" w:styleId="LijstalineaChar">
    <w:name w:val="Lijstalinea Char"/>
    <w:aliases w:val="Reference List Char,K2 Paragraaf Char"/>
    <w:link w:val="Lijstalinea"/>
    <w:rsid w:val="006D6978"/>
    <w:rPr>
      <w:rFonts w:ascii="Verdana" w:hAnsi="Verdana"/>
      <w:sz w:val="18"/>
    </w:rPr>
  </w:style>
  <w:style w:type="paragraph" w:customStyle="1" w:styleId="SIGNStandaard">
    <w:name w:val="SIGN_Standaard"/>
    <w:basedOn w:val="Standaard"/>
    <w:qFormat/>
    <w:rsid w:val="00DE7A21"/>
    <w:pPr>
      <w:spacing w:before="280" w:after="0" w:line="280" w:lineRule="atLeast"/>
    </w:pPr>
    <w:rPr>
      <w:rFonts w:asciiTheme="minorHAnsi" w:hAnsiTheme="minorHAnsi"/>
      <w:color w:val="404040" w:themeColor="text1" w:themeTint="BF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5F4C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4C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C6E1A-0F5F-41AE-BCFE-259FBEA50E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F22F1-2E4E-4143-93BE-6CE83EC10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BB390-7967-42FA-AB17-C4AF9C6C2320}"/>
</file>

<file path=customXml/itemProps4.xml><?xml version="1.0" encoding="utf-8"?>
<ds:datastoreItem xmlns:ds="http://schemas.openxmlformats.org/officeDocument/2006/customXml" ds:itemID="{51656C30-AB17-4FB8-8FCE-59F1389FD8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Alouwers</dc:creator>
  <cp:lastModifiedBy>Birthe Pennings</cp:lastModifiedBy>
  <cp:revision>9</cp:revision>
  <dcterms:created xsi:type="dcterms:W3CDTF">2023-08-21T09:10:00Z</dcterms:created>
  <dcterms:modified xsi:type="dcterms:W3CDTF">2023-08-22T08:18:00Z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0x0101006D1B7993E3F04E48B55E3B37860E27E4</vt:lpwstr>
  </property>
</Properties>
</file>