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3D2" w:rsidRPr="0032117D" w:rsidRDefault="002D13D2" w:rsidP="002D13D2">
      <w:pPr>
        <w:rPr>
          <w:rFonts w:asciiTheme="minorHAnsi" w:hAnsiTheme="minorHAnsi" w:cstheme="minorHAnsi"/>
          <w:b/>
          <w:bCs/>
          <w:sz w:val="24"/>
          <w:szCs w:val="24"/>
        </w:rPr>
      </w:pPr>
    </w:p>
    <w:p w:rsidR="00AB2A9B" w:rsidRPr="00AB2A9B" w:rsidRDefault="00AB2A9B" w:rsidP="00AB2A9B">
      <w:pPr>
        <w:rPr>
          <w:b/>
          <w:sz w:val="32"/>
          <w:szCs w:val="32"/>
        </w:rPr>
      </w:pPr>
    </w:p>
    <w:p w:rsidR="00AB2A9B" w:rsidRPr="00242286" w:rsidRDefault="00242286" w:rsidP="00242286">
      <w:pPr>
        <w:pStyle w:val="Kop2"/>
      </w:pPr>
      <w:bookmarkStart w:id="0" w:name="_Toc72421334"/>
      <w:r>
        <w:t xml:space="preserve">Standaard </w:t>
      </w:r>
      <w:r w:rsidR="00AB2A9B" w:rsidRPr="00242286">
        <w:t xml:space="preserve">Verwerkersovereenkomst </w:t>
      </w:r>
      <w:r>
        <w:t xml:space="preserve">Gemeenten (VNG) </w:t>
      </w:r>
      <w:r w:rsidR="00AB2A9B" w:rsidRPr="00242286">
        <w:t>uitvoering &lt;</w:t>
      </w:r>
      <w:r w:rsidR="00AB2A9B" w:rsidRPr="00242286">
        <w:rPr>
          <w:highlight w:val="yellow"/>
        </w:rPr>
        <w:t>naam hoofdovereenkomst</w:t>
      </w:r>
      <w:r w:rsidR="00AB2A9B" w:rsidRPr="00242286">
        <w:t>&gt;</w:t>
      </w:r>
      <w:bookmarkEnd w:id="0"/>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Gemeente &lt;</w:t>
      </w:r>
      <w:r w:rsidRPr="00AB2A9B">
        <w:rPr>
          <w:rFonts w:asciiTheme="minorHAnsi" w:hAnsiTheme="minorHAnsi" w:cstheme="minorHAnsi"/>
          <w:highlight w:val="yellow"/>
        </w:rPr>
        <w:t>naam gemeente</w:t>
      </w:r>
      <w:r w:rsidRPr="00AB2A9B">
        <w:rPr>
          <w:rFonts w:asciiTheme="minorHAnsi" w:hAnsiTheme="minorHAnsi" w:cstheme="minorHAnsi"/>
        </w:rPr>
        <w:t>&gt;, waarvan &lt;</w:t>
      </w:r>
      <w:r w:rsidRPr="00AB2A9B">
        <w:rPr>
          <w:rFonts w:asciiTheme="minorHAnsi" w:hAnsiTheme="minorHAnsi" w:cstheme="minorHAnsi"/>
          <w:highlight w:val="yellow"/>
        </w:rPr>
        <w:t>het college van Burgemeester en Wethouders/de Gemeenteraad</w:t>
      </w:r>
      <w:r w:rsidRPr="00AB2A9B">
        <w:rPr>
          <w:rFonts w:asciiTheme="minorHAnsi" w:hAnsiTheme="minorHAnsi" w:cstheme="minorHAnsi"/>
        </w:rPr>
        <w:t>&gt; de verwerkingsverantwoordelijke is, verder te noemen Verwerkingsverantwoordelijke, hierbij rechtsgeldig vertegenwoordigd door de &lt;</w:t>
      </w:r>
      <w:r w:rsidRPr="00AB2A9B">
        <w:rPr>
          <w:rFonts w:asciiTheme="minorHAnsi" w:hAnsiTheme="minorHAnsi" w:cstheme="minorHAnsi"/>
          <w:highlight w:val="yellow"/>
        </w:rPr>
        <w:t>heer of mevrouw</w:t>
      </w:r>
      <w:r w:rsidRPr="00AB2A9B">
        <w:rPr>
          <w:rFonts w:asciiTheme="minorHAnsi" w:hAnsiTheme="minorHAnsi" w:cstheme="minorHAnsi"/>
        </w:rPr>
        <w:t>&gt; &lt;</w:t>
      </w:r>
      <w:r w:rsidRPr="00AB2A9B">
        <w:rPr>
          <w:rFonts w:asciiTheme="minorHAnsi" w:hAnsiTheme="minorHAnsi" w:cstheme="minorHAnsi"/>
          <w:highlight w:val="yellow"/>
        </w:rPr>
        <w:t>persoonsnaam</w:t>
      </w:r>
      <w:r w:rsidRPr="00AB2A9B">
        <w:rPr>
          <w:rFonts w:asciiTheme="minorHAnsi" w:hAnsiTheme="minorHAnsi" w:cstheme="minorHAnsi"/>
        </w:rPr>
        <w:t>&gt;, &lt;</w:t>
      </w:r>
      <w:r w:rsidRPr="00AB2A9B">
        <w:rPr>
          <w:rFonts w:asciiTheme="minorHAnsi" w:hAnsiTheme="minorHAnsi" w:cstheme="minorHAnsi"/>
          <w:highlight w:val="yellow"/>
        </w:rPr>
        <w:t>functie</w:t>
      </w:r>
      <w:r w:rsidRPr="00AB2A9B">
        <w:rPr>
          <w:rFonts w:asciiTheme="minorHAnsi" w:hAnsiTheme="minorHAnsi" w:cstheme="minorHAnsi"/>
        </w:rPr>
        <w:t>&gt;</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 xml:space="preserve">en </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&lt;</w:t>
      </w:r>
      <w:r w:rsidRPr="00AB2A9B">
        <w:rPr>
          <w:rFonts w:asciiTheme="minorHAnsi" w:hAnsiTheme="minorHAnsi" w:cstheme="minorHAnsi"/>
          <w:highlight w:val="yellow"/>
        </w:rPr>
        <w:t>Bedrijf</w:t>
      </w:r>
      <w:r w:rsidRPr="00AB2A9B">
        <w:rPr>
          <w:rFonts w:asciiTheme="minorHAnsi" w:hAnsiTheme="minorHAnsi" w:cstheme="minorHAnsi"/>
        </w:rPr>
        <w:t>&gt;, gevestigd te &lt;</w:t>
      </w:r>
      <w:r w:rsidRPr="00AB2A9B">
        <w:rPr>
          <w:rFonts w:asciiTheme="minorHAnsi" w:hAnsiTheme="minorHAnsi" w:cstheme="minorHAnsi"/>
          <w:highlight w:val="yellow"/>
        </w:rPr>
        <w:t>plaatsnaam</w:t>
      </w:r>
      <w:r w:rsidRPr="00AB2A9B">
        <w:rPr>
          <w:rFonts w:asciiTheme="minorHAnsi" w:hAnsiTheme="minorHAnsi" w:cstheme="minorHAnsi"/>
        </w:rPr>
        <w:t>&gt;, KVK-nummer &lt;</w:t>
      </w:r>
      <w:r w:rsidRPr="00AB2A9B">
        <w:rPr>
          <w:rFonts w:asciiTheme="minorHAnsi" w:hAnsiTheme="minorHAnsi" w:cstheme="minorHAnsi"/>
          <w:highlight w:val="yellow"/>
        </w:rPr>
        <w:t>nummer</w:t>
      </w:r>
      <w:r w:rsidRPr="00AB2A9B">
        <w:rPr>
          <w:rFonts w:asciiTheme="minorHAnsi" w:hAnsiTheme="minorHAnsi" w:cstheme="minorHAnsi"/>
        </w:rPr>
        <w:t>&gt;verder te noemen Verwerker, hierbij rechtsgeldig vertegenwoordigd door de &lt;</w:t>
      </w:r>
      <w:r w:rsidRPr="00AB2A9B">
        <w:rPr>
          <w:rFonts w:asciiTheme="minorHAnsi" w:hAnsiTheme="minorHAnsi" w:cstheme="minorHAnsi"/>
          <w:highlight w:val="yellow"/>
        </w:rPr>
        <w:t>de heer of mevrouw</w:t>
      </w:r>
      <w:r w:rsidRPr="00AB2A9B">
        <w:rPr>
          <w:rFonts w:asciiTheme="minorHAnsi" w:hAnsiTheme="minorHAnsi" w:cstheme="minorHAnsi"/>
        </w:rPr>
        <w:t>&gt;, &lt;</w:t>
      </w:r>
      <w:r w:rsidRPr="00AB2A9B">
        <w:rPr>
          <w:rFonts w:asciiTheme="minorHAnsi" w:hAnsiTheme="minorHAnsi" w:cstheme="minorHAnsi"/>
          <w:highlight w:val="yellow"/>
        </w:rPr>
        <w:t>persoonsnaam</w:t>
      </w:r>
      <w:r w:rsidRPr="00AB2A9B">
        <w:rPr>
          <w:rFonts w:asciiTheme="minorHAnsi" w:hAnsiTheme="minorHAnsi" w:cstheme="minorHAnsi"/>
        </w:rPr>
        <w:t>&gt; , &lt;</w:t>
      </w:r>
      <w:r w:rsidRPr="00AB2A9B">
        <w:rPr>
          <w:rFonts w:asciiTheme="minorHAnsi" w:hAnsiTheme="minorHAnsi" w:cstheme="minorHAnsi"/>
          <w:highlight w:val="yellow"/>
        </w:rPr>
        <w:t>functie</w:t>
      </w:r>
      <w:r w:rsidRPr="00AB2A9B">
        <w:rPr>
          <w:rFonts w:asciiTheme="minorHAnsi" w:hAnsiTheme="minorHAnsi" w:cstheme="minorHAnsi"/>
        </w:rPr>
        <w:t xml:space="preserve">&gt;, </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hierna afzonderlijk te noemen “Partij”, of gezamenlijk “Partijen”</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Overwegen het volgende:</w:t>
      </w:r>
    </w:p>
    <w:p w:rsidR="00AB2A9B" w:rsidRPr="00AB2A9B" w:rsidRDefault="00AB2A9B" w:rsidP="00AB2A9B">
      <w:pPr>
        <w:pStyle w:val="Lijstalinea"/>
        <w:widowControl/>
        <w:numPr>
          <w:ilvl w:val="0"/>
          <w:numId w:val="2"/>
        </w:numPr>
        <w:tabs>
          <w:tab w:val="left" w:pos="397"/>
        </w:tabs>
        <w:autoSpaceDE/>
        <w:autoSpaceDN/>
        <w:spacing w:before="0"/>
        <w:ind w:left="360"/>
        <w:rPr>
          <w:rFonts w:asciiTheme="minorHAnsi" w:hAnsiTheme="minorHAnsi" w:cstheme="minorHAnsi"/>
        </w:rPr>
      </w:pPr>
      <w:r w:rsidRPr="00AB2A9B">
        <w:rPr>
          <w:rFonts w:asciiTheme="minorHAnsi" w:hAnsiTheme="minorHAnsi" w:cstheme="minorHAnsi"/>
        </w:rPr>
        <w:t xml:space="preserve">Partijen hebben op </w:t>
      </w:r>
      <w:r w:rsidRPr="00AB2A9B">
        <w:rPr>
          <w:rFonts w:asciiTheme="minorHAnsi" w:hAnsiTheme="minorHAnsi" w:cstheme="minorHAnsi"/>
          <w:highlight w:val="yellow"/>
        </w:rPr>
        <w:t>&lt;datum&gt;</w:t>
      </w:r>
      <w:r w:rsidRPr="00AB2A9B">
        <w:rPr>
          <w:rFonts w:asciiTheme="minorHAnsi" w:hAnsiTheme="minorHAnsi" w:cstheme="minorHAnsi"/>
        </w:rPr>
        <w:t xml:space="preserve"> de </w:t>
      </w:r>
      <w:r w:rsidRPr="00AB2A9B">
        <w:rPr>
          <w:rFonts w:asciiTheme="minorHAnsi" w:hAnsiTheme="minorHAnsi" w:cstheme="minorHAnsi"/>
          <w:highlight w:val="yellow"/>
        </w:rPr>
        <w:t>&lt;titel hoofdovereenkomst&gt;</w:t>
      </w:r>
      <w:r w:rsidRPr="00AB2A9B">
        <w:rPr>
          <w:rFonts w:asciiTheme="minorHAnsi" w:hAnsiTheme="minorHAnsi" w:cstheme="minorHAnsi"/>
        </w:rPr>
        <w:t xml:space="preserve">, hierna Hoofdovereenkomst, afgesloten, op grond waarvan Verwerker de volgende dienst(en) levert aan de Verwerkingsverantwoordelijke: </w:t>
      </w:r>
      <w:r w:rsidRPr="00AB2A9B">
        <w:rPr>
          <w:rFonts w:asciiTheme="minorHAnsi" w:hAnsiTheme="minorHAnsi" w:cstheme="minorHAnsi"/>
          <w:highlight w:val="yellow"/>
        </w:rPr>
        <w:t>&lt;specificatie dienst(en)&gt;</w:t>
      </w:r>
      <w:r w:rsidRPr="00AB2A9B">
        <w:rPr>
          <w:rFonts w:asciiTheme="minorHAnsi" w:hAnsiTheme="minorHAnsi" w:cstheme="minorHAnsi"/>
        </w:rPr>
        <w:t>;</w:t>
      </w:r>
    </w:p>
    <w:p w:rsidR="00AB2A9B" w:rsidRPr="00AB2A9B" w:rsidRDefault="00AB2A9B" w:rsidP="00AB2A9B">
      <w:pPr>
        <w:pStyle w:val="Lijstalinea"/>
        <w:widowControl/>
        <w:numPr>
          <w:ilvl w:val="0"/>
          <w:numId w:val="2"/>
        </w:numPr>
        <w:tabs>
          <w:tab w:val="left" w:pos="397"/>
        </w:tabs>
        <w:autoSpaceDE/>
        <w:autoSpaceDN/>
        <w:spacing w:before="0"/>
        <w:ind w:left="360"/>
        <w:rPr>
          <w:rFonts w:asciiTheme="minorHAnsi" w:hAnsiTheme="minorHAnsi" w:cstheme="minorHAnsi"/>
        </w:rPr>
      </w:pPr>
      <w:r w:rsidRPr="00AB2A9B">
        <w:rPr>
          <w:rFonts w:asciiTheme="minorHAnsi" w:hAnsiTheme="minorHAnsi" w:cstheme="minorHAnsi"/>
        </w:rPr>
        <w:t>Verwerker verwerkt voor de uitvoering van de Hoofdovereenkomst Persoonsgegevens voor Verwerkingsverantwoordelijke;</w:t>
      </w:r>
    </w:p>
    <w:p w:rsidR="00AB2A9B" w:rsidRPr="00AB2A9B" w:rsidRDefault="00AB2A9B" w:rsidP="00AB2A9B">
      <w:pPr>
        <w:pStyle w:val="Lijstalinea"/>
        <w:widowControl/>
        <w:numPr>
          <w:ilvl w:val="0"/>
          <w:numId w:val="2"/>
        </w:numPr>
        <w:tabs>
          <w:tab w:val="left" w:pos="397"/>
        </w:tabs>
        <w:autoSpaceDE/>
        <w:autoSpaceDN/>
        <w:spacing w:before="0"/>
        <w:ind w:left="360"/>
        <w:rPr>
          <w:rFonts w:asciiTheme="minorHAnsi" w:hAnsiTheme="minorHAnsi" w:cstheme="minorHAnsi"/>
        </w:rPr>
      </w:pPr>
      <w:r w:rsidRPr="00AB2A9B">
        <w:rPr>
          <w:rFonts w:asciiTheme="minorHAnsi" w:hAnsiTheme="minorHAnsi" w:cstheme="minorHAnsi"/>
        </w:rPr>
        <w:t>Op de verwerking van Persoonsgegevens door Verwerker zijn de Algemene Verordening Gegevensbescherming (AVG) en de Uitvoeringswet AVG (UAVG) van toepassing;</w:t>
      </w:r>
    </w:p>
    <w:p w:rsidR="00AB2A9B" w:rsidRPr="00AB2A9B" w:rsidRDefault="00AB2A9B" w:rsidP="00AB2A9B">
      <w:pPr>
        <w:pStyle w:val="Lijstalinea"/>
        <w:widowControl/>
        <w:numPr>
          <w:ilvl w:val="0"/>
          <w:numId w:val="2"/>
        </w:numPr>
        <w:tabs>
          <w:tab w:val="left" w:pos="397"/>
        </w:tabs>
        <w:autoSpaceDE/>
        <w:autoSpaceDN/>
        <w:spacing w:before="0"/>
        <w:ind w:left="360"/>
        <w:rPr>
          <w:rFonts w:asciiTheme="minorHAnsi" w:hAnsiTheme="minorHAnsi" w:cstheme="minorHAnsi"/>
        </w:rPr>
      </w:pPr>
      <w:r w:rsidRPr="00AB2A9B">
        <w:rPr>
          <w:rFonts w:asciiTheme="minorHAnsi" w:hAnsiTheme="minorHAnsi" w:cstheme="minorHAnsi"/>
        </w:rPr>
        <w:t>Partijen willen in aanvulling op de AVG en de UAVG de volgende afspraken over de verwerking van Persoonsgegevens vastleggen in deze verwerkersovereenkomst (hierna: de Verwerkersovereenkomst);</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En komen het volgende overeen:</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b/>
        </w:rPr>
      </w:pPr>
      <w:r w:rsidRPr="00AB2A9B">
        <w:rPr>
          <w:rFonts w:asciiTheme="minorHAnsi" w:hAnsiTheme="minorHAnsi" w:cstheme="minorHAnsi"/>
          <w:b/>
        </w:rPr>
        <w:t>Artikel 1 Definities</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1.1</w:t>
      </w:r>
      <w:r w:rsidRPr="00AB2A9B">
        <w:rPr>
          <w:rFonts w:asciiTheme="minorHAnsi" w:hAnsiTheme="minorHAnsi" w:cstheme="minorHAnsi"/>
        </w:rPr>
        <w:tab/>
        <w:t>Begrippen uit de AVG en de UAVG die in deze Verwerkersovereenkomst worden gebruikt, hebben dezelfde betekenis.</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1.2</w:t>
      </w:r>
      <w:r w:rsidRPr="00AB2A9B">
        <w:rPr>
          <w:rFonts w:asciiTheme="minorHAnsi" w:hAnsiTheme="minorHAnsi" w:cstheme="minorHAnsi"/>
        </w:rPr>
        <w:tab/>
        <w:t>Bijlagen: aanhangsels bij deze Verwerkersovereenkomst, die onlosmakelijk deel uitmaken van deze Verwerkersovereenkomst.</w:t>
      </w:r>
    </w:p>
    <w:p w:rsidR="00AB2A9B" w:rsidRPr="00AB2A9B" w:rsidRDefault="00AB2A9B" w:rsidP="00AB2A9B">
      <w:pPr>
        <w:ind w:left="705" w:hanging="705"/>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b/>
        </w:rPr>
        <w:t>Artikel 2 Ingangsdatum en duur</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2.1</w:t>
      </w:r>
      <w:r w:rsidRPr="00AB2A9B">
        <w:rPr>
          <w:rFonts w:asciiTheme="minorHAnsi" w:hAnsiTheme="minorHAnsi" w:cstheme="minorHAnsi"/>
        </w:rPr>
        <w:tab/>
        <w:t>Deze Verwerkersovereenkomst gaat in op het moment dat de Hoofdovereenkomst tot stand is gekomen, tenzij Partijen anders overeenkomen.</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2.2</w:t>
      </w:r>
      <w:r w:rsidRPr="00AB2A9B">
        <w:rPr>
          <w:rFonts w:asciiTheme="minorHAnsi" w:hAnsiTheme="minorHAnsi" w:cstheme="minorHAnsi"/>
        </w:rPr>
        <w:tab/>
        <w:t>Deze Verwerkersovereenkomst eindigt op het moment dat Verwerker de verwerking van Persoonsgegevens op grond van de Hoofdovereenkomst heeft beëindigd en de afspraken over het teruggeven en/of wissen van Persoonsgegevens zijn nagekomen.</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b/>
        </w:rPr>
      </w:pPr>
      <w:r w:rsidRPr="00AB2A9B">
        <w:rPr>
          <w:rFonts w:asciiTheme="minorHAnsi" w:hAnsiTheme="minorHAnsi" w:cstheme="minorHAnsi"/>
          <w:b/>
        </w:rPr>
        <w:t>Artikel 3 Onderwerp van deze Verwerkersovereenkomst</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3.1</w:t>
      </w:r>
      <w:r w:rsidRPr="00AB2A9B">
        <w:rPr>
          <w:rFonts w:asciiTheme="minorHAnsi" w:hAnsiTheme="minorHAnsi" w:cstheme="minorHAnsi"/>
        </w:rPr>
        <w:tab/>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w:t>
      </w:r>
      <w:r w:rsidRPr="00AB2A9B">
        <w:rPr>
          <w:rFonts w:asciiTheme="minorHAnsi" w:hAnsiTheme="minorHAnsi" w:cstheme="minorHAnsi"/>
        </w:rPr>
        <w:lastRenderedPageBreak/>
        <w:t>geval zal Verwerker Verwerkingsverantwoordelijke, voorafgaand aan de verwerking, daarvan zonder onredelijke vertraging in kennis stellen, tenzij die wetgeving deze kennisgeving om gewichtige redenen van algemeen belang verbiedt.</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3.2</w:t>
      </w:r>
      <w:r w:rsidRPr="00AB2A9B">
        <w:rPr>
          <w:rFonts w:asciiTheme="minorHAnsi" w:hAnsiTheme="minorHAnsi" w:cstheme="minorHAnsi"/>
        </w:rPr>
        <w:tab/>
        <w:t>De door Verwerker uit te voeren verwerkingen staan beschreven in tabel 1 van Bijlage 1.</w:t>
      </w:r>
      <w:r>
        <w:rPr>
          <w:rFonts w:asciiTheme="minorHAnsi" w:hAnsiTheme="minorHAnsi" w:cstheme="minorHAnsi"/>
        </w:rPr>
        <w:br/>
      </w:r>
    </w:p>
    <w:p w:rsidR="00AB2A9B" w:rsidRPr="00AB2A9B" w:rsidRDefault="00AB2A9B" w:rsidP="00AB2A9B">
      <w:pPr>
        <w:rPr>
          <w:rFonts w:asciiTheme="minorHAnsi" w:hAnsiTheme="minorHAnsi" w:cstheme="minorHAnsi"/>
          <w:b/>
        </w:rPr>
      </w:pPr>
      <w:r w:rsidRPr="00AB2A9B">
        <w:rPr>
          <w:rFonts w:asciiTheme="minorHAnsi" w:hAnsiTheme="minorHAnsi" w:cstheme="minorHAnsi"/>
          <w:b/>
        </w:rPr>
        <w:t>Artikel 4 Inhoudelijke afspraken</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4.1</w:t>
      </w:r>
      <w:r w:rsidRPr="00AB2A9B">
        <w:rPr>
          <w:rFonts w:asciiTheme="minorHAnsi" w:hAnsiTheme="minorHAnsi" w:cstheme="minorHAnsi"/>
        </w:rPr>
        <w:tab/>
      </w:r>
      <w:r w:rsidRPr="00AB2A9B">
        <w:rPr>
          <w:rFonts w:asciiTheme="minorHAnsi" w:hAnsiTheme="minorHAnsi" w:cstheme="minorHAnsi"/>
          <w:b/>
        </w:rPr>
        <w:tab/>
        <w:t>Beveiligingsmaatregelen</w:t>
      </w:r>
    </w:p>
    <w:p w:rsidR="00AB2A9B" w:rsidRPr="00AB2A9B" w:rsidRDefault="00AB2A9B" w:rsidP="00AB2A9B">
      <w:pPr>
        <w:ind w:left="705"/>
        <w:rPr>
          <w:rFonts w:asciiTheme="minorHAnsi" w:hAnsiTheme="minorHAnsi" w:cstheme="minorHAnsi"/>
        </w:rPr>
      </w:pPr>
      <w:r w:rsidRPr="00AB2A9B">
        <w:rPr>
          <w:rFonts w:asciiTheme="minorHAnsi" w:hAnsiTheme="minorHAnsi" w:cstheme="minorHAnsi"/>
        </w:rPr>
        <w:t>Verwerker zorgt voor passende technische en organisatorische maatregelen om de Persoonsgegevens goed te beveiligen, zoals bedoeld in artikel 32 AVG. De wijze waarop Verwerker de passende technische en organisatorische maatregelen aantoont, staat in Bijlage 2.</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4.2</w:t>
      </w:r>
      <w:r w:rsidRPr="00AB2A9B">
        <w:rPr>
          <w:rFonts w:asciiTheme="minorHAnsi" w:hAnsiTheme="minorHAnsi" w:cstheme="minorHAnsi"/>
        </w:rPr>
        <w:tab/>
      </w:r>
      <w:r w:rsidRPr="00AB2A9B">
        <w:rPr>
          <w:rFonts w:asciiTheme="minorHAnsi" w:hAnsiTheme="minorHAnsi" w:cstheme="minorHAnsi"/>
          <w:b/>
        </w:rPr>
        <w:t>Audits</w:t>
      </w:r>
    </w:p>
    <w:p w:rsidR="00AB2A9B" w:rsidRPr="00AB2A9B" w:rsidRDefault="00AB2A9B" w:rsidP="00AB2A9B">
      <w:pPr>
        <w:ind w:left="705"/>
        <w:rPr>
          <w:rFonts w:asciiTheme="minorHAnsi" w:hAnsiTheme="minorHAnsi" w:cstheme="minorHAnsi"/>
        </w:rPr>
      </w:pPr>
      <w:r w:rsidRPr="00AB2A9B">
        <w:rPr>
          <w:rFonts w:asciiTheme="minorHAnsi" w:eastAsia="Verdana" w:hAnsiTheme="minorHAnsi" w:cstheme="minorHAnsi"/>
          <w:color w:val="000000"/>
          <w:spacing w:val="-1"/>
        </w:rPr>
        <w:t>Verwerk</w:t>
      </w:r>
      <w:r w:rsidRPr="00AB2A9B">
        <w:rPr>
          <w:rFonts w:asciiTheme="minorHAnsi" w:hAnsiTheme="minorHAnsi" w:cstheme="minorHAnsi"/>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4.3</w:t>
      </w:r>
      <w:r w:rsidRPr="00AB2A9B">
        <w:rPr>
          <w:rFonts w:asciiTheme="minorHAnsi" w:hAnsiTheme="minorHAnsi" w:cstheme="minorHAnsi"/>
        </w:rPr>
        <w:tab/>
      </w:r>
      <w:r w:rsidRPr="00AB2A9B">
        <w:rPr>
          <w:rFonts w:asciiTheme="minorHAnsi" w:hAnsiTheme="minorHAnsi" w:cstheme="minorHAnsi"/>
          <w:b/>
        </w:rPr>
        <w:t>Verwerking buiten de EER</w:t>
      </w:r>
    </w:p>
    <w:p w:rsidR="00AB2A9B" w:rsidRPr="00AB2A9B" w:rsidRDefault="00AB2A9B" w:rsidP="00AB2A9B">
      <w:pPr>
        <w:ind w:left="705"/>
        <w:rPr>
          <w:rFonts w:asciiTheme="minorHAnsi" w:hAnsiTheme="minorHAnsi" w:cstheme="minorHAnsi"/>
        </w:rPr>
      </w:pPr>
      <w:r w:rsidRPr="00AB2A9B">
        <w:rPr>
          <w:rFonts w:asciiTheme="minorHAnsi" w:hAnsiTheme="minorHAnsi" w:cstheme="minorHAnsi"/>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4.4</w:t>
      </w:r>
      <w:r w:rsidRPr="00AB2A9B">
        <w:rPr>
          <w:rFonts w:asciiTheme="minorHAnsi" w:hAnsiTheme="minorHAnsi" w:cstheme="minorHAnsi"/>
        </w:rPr>
        <w:tab/>
      </w:r>
      <w:r w:rsidRPr="00AB2A9B">
        <w:rPr>
          <w:rFonts w:asciiTheme="minorHAnsi" w:hAnsiTheme="minorHAnsi" w:cstheme="minorHAnsi"/>
          <w:b/>
        </w:rPr>
        <w:t>Geheimhouding</w:t>
      </w:r>
    </w:p>
    <w:p w:rsidR="00AB2A9B" w:rsidRPr="00AB2A9B" w:rsidRDefault="00AB2A9B" w:rsidP="00AB2A9B">
      <w:pPr>
        <w:ind w:left="705"/>
        <w:rPr>
          <w:rFonts w:asciiTheme="minorHAnsi" w:hAnsiTheme="minorHAnsi" w:cstheme="minorHAnsi"/>
        </w:rPr>
      </w:pPr>
      <w:r w:rsidRPr="00AB2A9B">
        <w:rPr>
          <w:rFonts w:asciiTheme="minorHAnsi" w:hAnsiTheme="minorHAnsi" w:cstheme="minorHAnsi"/>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4.5</w:t>
      </w:r>
      <w:r w:rsidRPr="00AB2A9B">
        <w:rPr>
          <w:rFonts w:asciiTheme="minorHAnsi" w:hAnsiTheme="minorHAnsi" w:cstheme="minorHAnsi"/>
        </w:rPr>
        <w:tab/>
      </w:r>
      <w:r w:rsidRPr="00AB2A9B">
        <w:rPr>
          <w:rFonts w:asciiTheme="minorHAnsi" w:hAnsiTheme="minorHAnsi" w:cstheme="minorHAnsi"/>
          <w:b/>
        </w:rPr>
        <w:t>Subverwerkers</w:t>
      </w:r>
    </w:p>
    <w:p w:rsidR="00AB2A9B" w:rsidRPr="00AB2A9B" w:rsidRDefault="00AB2A9B" w:rsidP="00AB2A9B">
      <w:pPr>
        <w:ind w:left="705"/>
        <w:rPr>
          <w:rFonts w:asciiTheme="minorHAnsi" w:hAnsiTheme="minorHAnsi" w:cstheme="minorHAnsi"/>
        </w:rPr>
      </w:pPr>
      <w:r w:rsidRPr="00AB2A9B">
        <w:rPr>
          <w:rFonts w:asciiTheme="minorHAnsi" w:hAnsiTheme="minorHAnsi" w:cstheme="minorHAnsi"/>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4.6</w:t>
      </w:r>
      <w:r w:rsidRPr="00AB2A9B">
        <w:rPr>
          <w:rFonts w:asciiTheme="minorHAnsi" w:hAnsiTheme="minorHAnsi" w:cstheme="minorHAnsi"/>
        </w:rPr>
        <w:tab/>
      </w:r>
      <w:r w:rsidRPr="00AB2A9B">
        <w:rPr>
          <w:rFonts w:asciiTheme="minorHAnsi" w:hAnsiTheme="minorHAnsi" w:cstheme="minorHAnsi"/>
          <w:b/>
        </w:rPr>
        <w:t>Rechten van betrokkenen</w:t>
      </w:r>
    </w:p>
    <w:p w:rsidR="00AB2A9B" w:rsidRPr="00AB2A9B" w:rsidRDefault="00AB2A9B" w:rsidP="00AB2A9B">
      <w:pPr>
        <w:ind w:left="705"/>
        <w:rPr>
          <w:rFonts w:asciiTheme="minorHAnsi" w:hAnsiTheme="minorHAnsi" w:cstheme="minorHAnsi"/>
        </w:rPr>
      </w:pPr>
      <w:r w:rsidRPr="00AB2A9B">
        <w:rPr>
          <w:rFonts w:asciiTheme="minorHAnsi" w:hAnsiTheme="minorHAnsi" w:cstheme="minorHAnsi"/>
        </w:rPr>
        <w:t xml:space="preserve">Als een betrokkene een beroep doet op zijn rechten zoals genoemd in artikel 12 t/m 22 AVG, helpt </w:t>
      </w:r>
      <w:r w:rsidRPr="00AB2A9B">
        <w:rPr>
          <w:rFonts w:asciiTheme="minorHAnsi" w:eastAsia="Times New Roman" w:hAnsiTheme="minorHAnsi" w:cstheme="minorHAnsi"/>
        </w:rPr>
        <w:t>Verwerker Verwerkingsverantwoordelijke om daarop binnen de wettelijke termijnen een beslissing te nemen</w:t>
      </w:r>
      <w:r w:rsidRPr="00AB2A9B">
        <w:rPr>
          <w:rFonts w:asciiTheme="minorHAnsi" w:eastAsia="Verdana" w:hAnsiTheme="minorHAnsi" w:cstheme="minorHAnsi"/>
          <w:color w:val="000000"/>
          <w:spacing w:val="-1"/>
        </w:rPr>
        <w:t>.</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4.7</w:t>
      </w:r>
      <w:r w:rsidRPr="00AB2A9B">
        <w:rPr>
          <w:rFonts w:asciiTheme="minorHAnsi" w:hAnsiTheme="minorHAnsi" w:cstheme="minorHAnsi"/>
        </w:rPr>
        <w:tab/>
      </w:r>
      <w:r w:rsidRPr="00AB2A9B">
        <w:rPr>
          <w:rFonts w:asciiTheme="minorHAnsi" w:hAnsiTheme="minorHAnsi" w:cstheme="minorHAnsi"/>
          <w:b/>
        </w:rPr>
        <w:t>Gegevensbeschermingseffectbeoordeling en voorafgaande raadpleging</w:t>
      </w:r>
    </w:p>
    <w:p w:rsidR="00AB2A9B" w:rsidRPr="00AB2A9B" w:rsidRDefault="00AB2A9B" w:rsidP="00AB2A9B">
      <w:pPr>
        <w:ind w:left="705"/>
        <w:rPr>
          <w:rFonts w:asciiTheme="minorHAnsi" w:eastAsia="Verdana" w:hAnsiTheme="minorHAnsi" w:cstheme="minorHAnsi"/>
          <w:b/>
          <w:color w:val="000000"/>
          <w:spacing w:val="-1"/>
        </w:rPr>
      </w:pPr>
      <w:r w:rsidRPr="00AB2A9B">
        <w:rPr>
          <w:rFonts w:asciiTheme="minorHAnsi" w:hAnsiTheme="minorHAnsi" w:cstheme="minorHAnsi"/>
          <w:shd w:val="clear" w:color="auto" w:fill="FFFFFF"/>
        </w:rPr>
        <w:t>Op verzoek van Verwerkingsverantwoordelijke werkt Verwerker altijd mee aan een gegevensbeschermingseffectbeo</w:t>
      </w:r>
      <w:bookmarkStart w:id="1" w:name="_GoBack"/>
      <w:bookmarkEnd w:id="1"/>
      <w:r w:rsidRPr="00AB2A9B">
        <w:rPr>
          <w:rFonts w:asciiTheme="minorHAnsi" w:hAnsiTheme="minorHAnsi" w:cstheme="minorHAnsi"/>
          <w:shd w:val="clear" w:color="auto" w:fill="FFFFFF"/>
        </w:rPr>
        <w:t>ordeling (DPIA) en een voorafgaande raadpleging als bedoeld in artikel 35 en 36 AVG.</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b/>
        </w:rPr>
      </w:pPr>
      <w:r w:rsidRPr="00AB2A9B">
        <w:rPr>
          <w:rFonts w:asciiTheme="minorHAnsi" w:hAnsiTheme="minorHAnsi" w:cstheme="minorHAnsi"/>
          <w:b/>
        </w:rPr>
        <w:t>Artikel 5 Inbreuk in verband met Persoonsgegevens</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5.1</w:t>
      </w:r>
      <w:r w:rsidRPr="00AB2A9B">
        <w:rPr>
          <w:rFonts w:asciiTheme="minorHAnsi" w:hAnsiTheme="minorHAnsi" w:cstheme="minorHAnsi"/>
        </w:rPr>
        <w:tab/>
        <w:t xml:space="preserve">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w:t>
      </w:r>
      <w:r w:rsidRPr="00AB2A9B">
        <w:rPr>
          <w:rFonts w:asciiTheme="minorHAnsi" w:hAnsiTheme="minorHAnsi" w:cstheme="minorHAnsi"/>
        </w:rPr>
        <w:lastRenderedPageBreak/>
        <w:t>het aantal betrokkenen.</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5.2</w:t>
      </w:r>
      <w:r w:rsidRPr="00AB2A9B">
        <w:rPr>
          <w:rFonts w:asciiTheme="minorHAnsi" w:hAnsiTheme="minorHAnsi" w:cstheme="minorHAnsi"/>
        </w:rPr>
        <w:tab/>
        <w:t>In geval van een Inbreuk neemt Verwerker zonder onredelijke vertraging alle maatregelen om de Inbreuk te herstellen, de gevolgen daarvan te beperken en verdere Inbreuken te voorkomen.</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5.3</w:t>
      </w:r>
      <w:r w:rsidRPr="00AB2A9B">
        <w:rPr>
          <w:rFonts w:asciiTheme="minorHAnsi" w:hAnsiTheme="minorHAnsi" w:cstheme="minorHAnsi"/>
        </w:rPr>
        <w:tab/>
        <w:t>Verwerker heeft een gedetailleerd logboek van de Inbreuken en de maatregelen die op Inbreuken zijn genomen. Verwerkingsverantwoordelijke mag dat inzien, wanneer deze daarom vraagt.</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5.4</w:t>
      </w:r>
      <w:r w:rsidRPr="00AB2A9B">
        <w:rPr>
          <w:rFonts w:asciiTheme="minorHAnsi" w:hAnsiTheme="minorHAnsi" w:cstheme="minorHAnsi"/>
        </w:rPr>
        <w:tab/>
        <w:t>Verwerkingsverantwoordelijke beslist of de Inbreuk moet worden gemeld bij de toezichthoudende autoriteit en/of Betrokkene. Verwerker ondersteunt de Verwerkingsverantwoordelijke waar nodig bij de melding aan de toezichthoudende autoriteit en/of Betrokkene.</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b/>
        </w:rPr>
      </w:pPr>
      <w:r w:rsidRPr="00AB2A9B">
        <w:rPr>
          <w:rFonts w:asciiTheme="minorHAnsi" w:hAnsiTheme="minorHAnsi" w:cstheme="minorHAnsi"/>
          <w:b/>
        </w:rPr>
        <w:t>Artikel 6 Aansprakelijkheid</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6.1</w:t>
      </w:r>
      <w:r w:rsidRPr="00AB2A9B">
        <w:rPr>
          <w:rFonts w:asciiTheme="minorHAnsi" w:hAnsiTheme="minorHAnsi" w:cstheme="minorHAnsi"/>
        </w:rPr>
        <w:tab/>
        <w:t>Eventuele in de Hoofdovereenkomst overeengekomen beperkingen van de aansprakelijkheid hebben ook betrekking op de Verwerkersovereenkomst.</w:t>
      </w:r>
      <w:r w:rsidRPr="00AB2A9B" w:rsidDel="00AA4723">
        <w:rPr>
          <w:rFonts w:asciiTheme="minorHAnsi" w:hAnsiTheme="minorHAnsi" w:cstheme="minorHAnsi"/>
        </w:rPr>
        <w:t xml:space="preserve"> </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b/>
        </w:rPr>
      </w:pPr>
      <w:r w:rsidRPr="00AB2A9B">
        <w:rPr>
          <w:rFonts w:asciiTheme="minorHAnsi" w:hAnsiTheme="minorHAnsi" w:cstheme="minorHAnsi"/>
          <w:b/>
        </w:rPr>
        <w:t>Artikel 7 Beëindigen verwerkersovereenkomst</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7.1</w:t>
      </w:r>
      <w:r w:rsidRPr="00AB2A9B">
        <w:rPr>
          <w:rFonts w:asciiTheme="minorHAnsi" w:hAnsiTheme="minorHAnsi" w:cstheme="minorHAnsi"/>
        </w:rPr>
        <w:tab/>
      </w:r>
      <w:r w:rsidRPr="00AB2A9B">
        <w:rPr>
          <w:rFonts w:asciiTheme="minorHAnsi" w:eastAsia="Verdana" w:hAnsiTheme="minorHAnsi" w:cstheme="minorHAnsi"/>
          <w:color w:val="000000"/>
          <w:spacing w:val="-1"/>
        </w:rPr>
        <w:t>Partijen moeten in de Hoofdovereenkomst afspraken maken over de beëindiging van de Hoofdovereenkomst en de daaruit voortvloeiende teruggave en wissing van Persoonsgegevens.</w:t>
      </w:r>
      <w:r w:rsidRPr="00AB2A9B">
        <w:rPr>
          <w:rFonts w:asciiTheme="minorHAnsi" w:hAnsiTheme="minorHAnsi" w:cstheme="minorHAnsi"/>
        </w:rPr>
        <w:t xml:space="preserve"> </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7.2</w:t>
      </w:r>
      <w:r w:rsidRPr="00AB2A9B">
        <w:rPr>
          <w:rFonts w:asciiTheme="minorHAnsi" w:hAnsiTheme="minorHAnsi" w:cstheme="minorHAnsi"/>
        </w:rPr>
        <w:tab/>
        <w:t>De geheimhouding geldt ook nog na beëindiging van deze Verwerkersovereenkomst.</w:t>
      </w:r>
    </w:p>
    <w:p w:rsidR="00AB2A9B" w:rsidRPr="00AB2A9B" w:rsidRDefault="00AB2A9B" w:rsidP="00AB2A9B">
      <w:pPr>
        <w:ind w:left="705" w:hanging="705"/>
        <w:rPr>
          <w:rFonts w:asciiTheme="minorHAnsi" w:hAnsiTheme="minorHAnsi" w:cstheme="minorHAnsi"/>
        </w:rPr>
      </w:pPr>
    </w:p>
    <w:p w:rsidR="00AB2A9B" w:rsidRPr="00AB2A9B" w:rsidRDefault="00AB2A9B" w:rsidP="00AB2A9B">
      <w:pPr>
        <w:rPr>
          <w:rFonts w:asciiTheme="minorHAnsi" w:hAnsiTheme="minorHAnsi" w:cstheme="minorHAnsi"/>
          <w:b/>
        </w:rPr>
      </w:pPr>
      <w:r w:rsidRPr="00AB2A9B">
        <w:rPr>
          <w:rFonts w:asciiTheme="minorHAnsi" w:hAnsiTheme="minorHAnsi" w:cstheme="minorHAnsi"/>
          <w:b/>
        </w:rPr>
        <w:t>Artikel 8 Overige bepalingen</w:t>
      </w:r>
    </w:p>
    <w:p w:rsidR="00AB2A9B" w:rsidRPr="00AB2A9B" w:rsidRDefault="00AB2A9B" w:rsidP="00AB2A9B">
      <w:pPr>
        <w:ind w:left="705" w:hanging="705"/>
        <w:rPr>
          <w:rFonts w:asciiTheme="minorHAnsi" w:hAnsiTheme="minorHAnsi" w:cstheme="minorHAnsi"/>
        </w:rPr>
      </w:pPr>
      <w:r w:rsidRPr="00AB2A9B">
        <w:rPr>
          <w:rFonts w:asciiTheme="minorHAnsi" w:hAnsiTheme="minorHAnsi" w:cstheme="minorHAnsi"/>
        </w:rPr>
        <w:t>8.1</w:t>
      </w:r>
      <w:r w:rsidRPr="00AB2A9B">
        <w:rPr>
          <w:rFonts w:asciiTheme="minorHAnsi" w:hAnsiTheme="minorHAnsi" w:cstheme="minorHAnsi"/>
        </w:rPr>
        <w:tab/>
        <w:t>Op deze overeenkomst is Nederlands recht van toepassing. Alle geschillen, ook als alleen één Partij vindt dat er een geschil is, zullen in eerste instantie worden voorgelegd aan dezelfde bevoegde rechter als genoemd in de Hoofdovereenkomst.</w:t>
      </w:r>
    </w:p>
    <w:p w:rsidR="00AB2A9B" w:rsidRPr="00AB2A9B" w:rsidRDefault="00AB2A9B" w:rsidP="00AB2A9B">
      <w:pPr>
        <w:ind w:left="705" w:hanging="705"/>
        <w:rPr>
          <w:rFonts w:asciiTheme="minorHAnsi" w:hAnsiTheme="minorHAnsi" w:cstheme="minorHAnsi"/>
        </w:rPr>
      </w:pPr>
    </w:p>
    <w:p w:rsidR="00AB2A9B" w:rsidRPr="00AB2A9B" w:rsidRDefault="00AB2A9B" w:rsidP="00AB2A9B">
      <w:pPr>
        <w:ind w:left="567" w:hanging="567"/>
        <w:rPr>
          <w:rFonts w:asciiTheme="minorHAnsi" w:hAnsiTheme="minorHAnsi" w:cstheme="minorHAnsi"/>
          <w:b/>
        </w:rPr>
      </w:pPr>
      <w:r w:rsidRPr="00AB2A9B">
        <w:rPr>
          <w:rFonts w:asciiTheme="minorHAnsi" w:hAnsiTheme="minorHAnsi" w:cstheme="minorHAnsi"/>
          <w:b/>
        </w:rPr>
        <w:t>Ondertekening</w:t>
      </w:r>
    </w:p>
    <w:p w:rsidR="00AB2A9B" w:rsidRPr="00AB2A9B" w:rsidRDefault="00AB2A9B" w:rsidP="00AB2A9B">
      <w:pPr>
        <w:rPr>
          <w:rFonts w:asciiTheme="minorHAnsi" w:hAnsiTheme="minorHAnsi" w:cstheme="minorHAnsi"/>
        </w:rPr>
      </w:pPr>
      <w:r w:rsidRPr="00AB2A9B">
        <w:rPr>
          <w:rFonts w:asciiTheme="minorHAnsi" w:hAnsiTheme="minorHAnsi" w:cstheme="minorHAnsi"/>
        </w:rPr>
        <w:t>Aldus overeengekomen en in tweevoud ondertekend,</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Ingangsdatum: &lt;</w:t>
      </w:r>
      <w:r w:rsidRPr="00AB2A9B">
        <w:rPr>
          <w:rFonts w:asciiTheme="minorHAnsi" w:hAnsiTheme="minorHAnsi" w:cstheme="minorHAnsi"/>
          <w:highlight w:val="yellow"/>
        </w:rPr>
        <w:t>……………</w:t>
      </w:r>
      <w:r w:rsidRPr="00AB2A9B">
        <w:rPr>
          <w:rFonts w:asciiTheme="minorHAnsi" w:hAnsiTheme="minorHAnsi" w:cstheme="minorHAnsi"/>
        </w:rPr>
        <w:t>&gt;</w:t>
      </w:r>
    </w:p>
    <w:p w:rsidR="00AB2A9B" w:rsidRPr="00AB2A9B" w:rsidRDefault="00AB2A9B" w:rsidP="00AB2A9B">
      <w:pPr>
        <w:tabs>
          <w:tab w:val="center" w:pos="3968"/>
        </w:tabs>
        <w:rPr>
          <w:rFonts w:asciiTheme="minorHAnsi" w:hAnsiTheme="minorHAnsi" w:cstheme="minorHAnsi"/>
          <w:b/>
        </w:rPr>
      </w:pPr>
    </w:p>
    <w:p w:rsidR="00AB2A9B" w:rsidRPr="00AB2A9B" w:rsidRDefault="00AB2A9B" w:rsidP="00AB2A9B">
      <w:pPr>
        <w:tabs>
          <w:tab w:val="center" w:pos="3968"/>
        </w:tabs>
        <w:rPr>
          <w:rFonts w:asciiTheme="minorHAnsi" w:hAnsiTheme="minorHAnsi" w:cstheme="minorHAnsi"/>
          <w:b/>
        </w:rPr>
      </w:pPr>
      <w:r w:rsidRPr="00AB2A9B">
        <w:rPr>
          <w:rFonts w:asciiTheme="minorHAnsi" w:hAnsiTheme="minorHAnsi" w:cstheme="minorHAnsi"/>
          <w:b/>
        </w:rPr>
        <w:t>Gemeente &lt;</w:t>
      </w:r>
      <w:r w:rsidRPr="00AB2A9B">
        <w:rPr>
          <w:rFonts w:asciiTheme="minorHAnsi" w:hAnsiTheme="minorHAnsi" w:cstheme="minorHAnsi"/>
          <w:b/>
          <w:highlight w:val="yellow"/>
        </w:rPr>
        <w:t>naam gemeente</w:t>
      </w:r>
      <w:r w:rsidRPr="00AB2A9B">
        <w:rPr>
          <w:rFonts w:asciiTheme="minorHAnsi" w:hAnsiTheme="minorHAnsi" w:cstheme="minorHAnsi"/>
          <w:b/>
        </w:rPr>
        <w:t>&gt;</w:t>
      </w:r>
      <w:r w:rsidRPr="00AB2A9B">
        <w:rPr>
          <w:rFonts w:asciiTheme="minorHAnsi" w:hAnsiTheme="minorHAnsi" w:cstheme="minorHAnsi"/>
        </w:rPr>
        <w:tab/>
      </w:r>
      <w:r w:rsidRPr="00AB2A9B">
        <w:rPr>
          <w:rFonts w:asciiTheme="minorHAnsi" w:hAnsiTheme="minorHAnsi" w:cstheme="minorHAnsi"/>
        </w:rPr>
        <w:tab/>
      </w:r>
      <w:r w:rsidRPr="00AB2A9B">
        <w:rPr>
          <w:rFonts w:asciiTheme="minorHAnsi" w:hAnsiTheme="minorHAnsi" w:cstheme="minorHAnsi"/>
        </w:rPr>
        <w:tab/>
      </w:r>
      <w:r w:rsidRPr="00AB2A9B">
        <w:rPr>
          <w:rFonts w:asciiTheme="minorHAnsi" w:hAnsiTheme="minorHAnsi" w:cstheme="minorHAnsi"/>
          <w:b/>
          <w:highlight w:val="yellow"/>
        </w:rPr>
        <w:t>&lt;Naam organisatie&gt;</w:t>
      </w:r>
    </w:p>
    <w:p w:rsidR="00AB2A9B" w:rsidRPr="00AB2A9B" w:rsidRDefault="00AB2A9B" w:rsidP="00AB2A9B">
      <w:pPr>
        <w:tabs>
          <w:tab w:val="center" w:pos="3968"/>
          <w:tab w:val="left" w:pos="4820"/>
        </w:tabs>
        <w:rPr>
          <w:rFonts w:asciiTheme="minorHAnsi" w:hAnsiTheme="minorHAnsi" w:cstheme="minorHAnsi"/>
        </w:rPr>
      </w:pPr>
      <w:r w:rsidRPr="00AB2A9B">
        <w:rPr>
          <w:rFonts w:asciiTheme="minorHAnsi" w:hAnsiTheme="minorHAnsi" w:cstheme="minorHAnsi"/>
        </w:rPr>
        <w:t>De burgemeester van &lt;naam gemeente&gt;</w:t>
      </w:r>
    </w:p>
    <w:p w:rsidR="00AB2A9B" w:rsidRPr="00AB2A9B" w:rsidRDefault="00AB2A9B" w:rsidP="00AB2A9B">
      <w:pPr>
        <w:tabs>
          <w:tab w:val="center" w:pos="3968"/>
          <w:tab w:val="left" w:pos="4820"/>
        </w:tabs>
        <w:rPr>
          <w:rFonts w:asciiTheme="minorHAnsi" w:hAnsiTheme="minorHAnsi" w:cstheme="minorHAnsi"/>
        </w:rPr>
      </w:pPr>
    </w:p>
    <w:p w:rsidR="00AB2A9B" w:rsidRPr="00AB2A9B" w:rsidRDefault="00AB2A9B" w:rsidP="00AB2A9B">
      <w:pPr>
        <w:tabs>
          <w:tab w:val="center" w:pos="3968"/>
          <w:tab w:val="left" w:pos="4820"/>
        </w:tabs>
        <w:rPr>
          <w:rFonts w:asciiTheme="minorHAnsi" w:hAnsiTheme="minorHAnsi" w:cstheme="minorHAnsi"/>
        </w:rPr>
      </w:pPr>
      <w:r w:rsidRPr="00AB2A9B">
        <w:rPr>
          <w:rFonts w:asciiTheme="minorHAnsi" w:hAnsiTheme="minorHAnsi" w:cstheme="minorHAnsi"/>
        </w:rPr>
        <w:t>namens deze</w:t>
      </w:r>
      <w:r w:rsidRPr="00AB2A9B">
        <w:rPr>
          <w:rFonts w:asciiTheme="minorHAnsi" w:hAnsiTheme="minorHAnsi" w:cstheme="minorHAnsi"/>
          <w:b/>
        </w:rPr>
        <w:t>:</w:t>
      </w:r>
      <w:r w:rsidRPr="00AB2A9B">
        <w:rPr>
          <w:rFonts w:asciiTheme="minorHAnsi" w:hAnsiTheme="minorHAnsi" w:cstheme="minorHAnsi"/>
        </w:rPr>
        <w:t xml:space="preserve"> &lt;</w:t>
      </w:r>
      <w:r w:rsidRPr="00AB2A9B">
        <w:rPr>
          <w:rFonts w:asciiTheme="minorHAnsi" w:hAnsiTheme="minorHAnsi" w:cstheme="minorHAnsi"/>
          <w:highlight w:val="yellow"/>
        </w:rPr>
        <w:t>naam, functie</w:t>
      </w:r>
      <w:r w:rsidRPr="00AB2A9B">
        <w:rPr>
          <w:rFonts w:asciiTheme="minorHAnsi" w:hAnsiTheme="minorHAnsi" w:cstheme="minorHAnsi"/>
        </w:rPr>
        <w:t>&gt;</w:t>
      </w:r>
      <w:r w:rsidRPr="00AB2A9B">
        <w:rPr>
          <w:rFonts w:asciiTheme="minorHAnsi" w:hAnsiTheme="minorHAnsi" w:cstheme="minorHAnsi"/>
        </w:rPr>
        <w:tab/>
      </w:r>
      <w:r w:rsidRPr="00AB2A9B">
        <w:rPr>
          <w:rFonts w:asciiTheme="minorHAnsi" w:hAnsiTheme="minorHAnsi" w:cstheme="minorHAnsi"/>
        </w:rPr>
        <w:tab/>
      </w:r>
      <w:r w:rsidRPr="00AB2A9B">
        <w:rPr>
          <w:rFonts w:asciiTheme="minorHAnsi" w:hAnsiTheme="minorHAnsi" w:cstheme="minorHAnsi"/>
        </w:rPr>
        <w:tab/>
        <w:t>namens deze: &lt;</w:t>
      </w:r>
      <w:r w:rsidRPr="00AB2A9B">
        <w:rPr>
          <w:rFonts w:asciiTheme="minorHAnsi" w:hAnsiTheme="minorHAnsi" w:cstheme="minorHAnsi"/>
          <w:highlight w:val="yellow"/>
        </w:rPr>
        <w:t>naam, functie</w:t>
      </w:r>
      <w:r w:rsidRPr="00AB2A9B">
        <w:rPr>
          <w:rFonts w:asciiTheme="minorHAnsi" w:hAnsiTheme="minorHAnsi" w:cstheme="minorHAnsi"/>
        </w:rPr>
        <w:t>&gt;</w:t>
      </w:r>
    </w:p>
    <w:p w:rsidR="00AB2A9B" w:rsidRPr="00AB2A9B" w:rsidRDefault="00AB2A9B" w:rsidP="00AB2A9B">
      <w:pPr>
        <w:tabs>
          <w:tab w:val="center" w:pos="3968"/>
          <w:tab w:val="left" w:pos="4820"/>
        </w:tabs>
        <w:rPr>
          <w:rFonts w:asciiTheme="minorHAnsi" w:hAnsiTheme="minorHAnsi" w:cstheme="minorHAnsi"/>
        </w:rPr>
      </w:pPr>
    </w:p>
    <w:p w:rsidR="00AB2A9B" w:rsidRPr="00AB2A9B" w:rsidRDefault="00AB2A9B" w:rsidP="00AB2A9B">
      <w:pPr>
        <w:tabs>
          <w:tab w:val="left" w:pos="4820"/>
        </w:tabs>
        <w:rPr>
          <w:rFonts w:asciiTheme="minorHAnsi" w:hAnsiTheme="minorHAnsi" w:cstheme="minorHAnsi"/>
        </w:rPr>
      </w:pPr>
      <w:r w:rsidRPr="00AB2A9B">
        <w:rPr>
          <w:rFonts w:asciiTheme="minorHAnsi" w:hAnsiTheme="minorHAnsi" w:cstheme="minorHAnsi"/>
        </w:rPr>
        <w:t>plaats: &lt;</w:t>
      </w:r>
      <w:r w:rsidRPr="00AB2A9B">
        <w:rPr>
          <w:rFonts w:asciiTheme="minorHAnsi" w:hAnsiTheme="minorHAnsi" w:cstheme="minorHAnsi"/>
          <w:highlight w:val="yellow"/>
        </w:rPr>
        <w:t>……………..</w:t>
      </w:r>
      <w:r w:rsidRPr="00AB2A9B">
        <w:rPr>
          <w:rFonts w:asciiTheme="minorHAnsi" w:hAnsiTheme="minorHAnsi" w:cstheme="minorHAnsi"/>
        </w:rPr>
        <w:t>&gt;</w:t>
      </w:r>
      <w:r w:rsidRPr="00AB2A9B">
        <w:rPr>
          <w:rFonts w:asciiTheme="minorHAnsi" w:hAnsiTheme="minorHAnsi" w:cstheme="minorHAnsi"/>
        </w:rPr>
        <w:tab/>
      </w:r>
      <w:r w:rsidRPr="00AB2A9B">
        <w:rPr>
          <w:rFonts w:asciiTheme="minorHAnsi" w:hAnsiTheme="minorHAnsi" w:cstheme="minorHAnsi"/>
        </w:rPr>
        <w:tab/>
        <w:t>plaats: &lt;</w:t>
      </w:r>
      <w:r w:rsidRPr="00AB2A9B">
        <w:rPr>
          <w:rFonts w:asciiTheme="minorHAnsi" w:hAnsiTheme="minorHAnsi" w:cstheme="minorHAnsi"/>
          <w:highlight w:val="yellow"/>
        </w:rPr>
        <w:t>………………………</w:t>
      </w:r>
      <w:r w:rsidRPr="00AB2A9B">
        <w:rPr>
          <w:rFonts w:asciiTheme="minorHAnsi" w:hAnsiTheme="minorHAnsi" w:cstheme="minorHAnsi"/>
        </w:rPr>
        <w:t>&gt;</w:t>
      </w:r>
    </w:p>
    <w:p w:rsidR="00AB2A9B" w:rsidRPr="00AB2A9B" w:rsidRDefault="00AB2A9B" w:rsidP="00AB2A9B">
      <w:pPr>
        <w:tabs>
          <w:tab w:val="left" w:pos="4820"/>
        </w:tabs>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datum: &lt;</w:t>
      </w:r>
      <w:r w:rsidRPr="00AB2A9B">
        <w:rPr>
          <w:rFonts w:asciiTheme="minorHAnsi" w:hAnsiTheme="minorHAnsi" w:cstheme="minorHAnsi"/>
          <w:highlight w:val="yellow"/>
        </w:rPr>
        <w:t>………………….</w:t>
      </w:r>
      <w:r w:rsidRPr="00AB2A9B">
        <w:rPr>
          <w:rFonts w:asciiTheme="minorHAnsi" w:hAnsiTheme="minorHAnsi" w:cstheme="minorHAnsi"/>
        </w:rPr>
        <w:t>&gt;</w:t>
      </w:r>
      <w:r w:rsidRPr="00AB2A9B">
        <w:rPr>
          <w:rFonts w:asciiTheme="minorHAnsi" w:hAnsiTheme="minorHAnsi" w:cstheme="minorHAnsi"/>
        </w:rPr>
        <w:tab/>
      </w:r>
      <w:r w:rsidRPr="00AB2A9B">
        <w:rPr>
          <w:rFonts w:asciiTheme="minorHAnsi" w:hAnsiTheme="minorHAnsi" w:cstheme="minorHAnsi"/>
        </w:rPr>
        <w:tab/>
      </w:r>
      <w:r w:rsidRPr="00AB2A9B">
        <w:rPr>
          <w:rFonts w:asciiTheme="minorHAnsi" w:hAnsiTheme="minorHAnsi" w:cstheme="minorHAnsi"/>
        </w:rPr>
        <w:tab/>
      </w:r>
      <w:r w:rsidRPr="00AB2A9B">
        <w:rPr>
          <w:rFonts w:asciiTheme="minorHAnsi" w:hAnsiTheme="minorHAnsi" w:cstheme="minorHAnsi"/>
        </w:rPr>
        <w:tab/>
      </w:r>
      <w:r w:rsidRPr="00AB2A9B">
        <w:rPr>
          <w:rFonts w:asciiTheme="minorHAnsi" w:hAnsiTheme="minorHAnsi" w:cstheme="minorHAnsi"/>
        </w:rPr>
        <w:tab/>
        <w:t>datum: &lt;</w:t>
      </w:r>
      <w:r w:rsidRPr="00AB2A9B">
        <w:rPr>
          <w:rFonts w:asciiTheme="minorHAnsi" w:hAnsiTheme="minorHAnsi" w:cstheme="minorHAnsi"/>
          <w:highlight w:val="yellow"/>
        </w:rPr>
        <w:t>…………………….</w:t>
      </w:r>
      <w:r w:rsidRPr="00AB2A9B">
        <w:rPr>
          <w:rFonts w:asciiTheme="minorHAnsi" w:hAnsiTheme="minorHAnsi" w:cstheme="minorHAnsi"/>
        </w:rPr>
        <w:t>&gt;</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br w:type="page"/>
      </w:r>
    </w:p>
    <w:p w:rsidR="00AB2A9B" w:rsidRPr="00AB2A9B" w:rsidRDefault="00AB2A9B" w:rsidP="00242286">
      <w:pPr>
        <w:pStyle w:val="Kop2"/>
      </w:pPr>
      <w:bookmarkStart w:id="2" w:name="_Toc72421335"/>
      <w:r w:rsidRPr="00AB2A9B">
        <w:lastRenderedPageBreak/>
        <w:t>Bijlage 1: Overzicht van te verwerken persoonsgegevens</w:t>
      </w:r>
      <w:bookmarkEnd w:id="2"/>
    </w:p>
    <w:p w:rsidR="00AB2A9B" w:rsidRPr="00AB2A9B" w:rsidRDefault="00AB2A9B" w:rsidP="00AB2A9B">
      <w:pPr>
        <w:rPr>
          <w:rFonts w:asciiTheme="minorHAnsi" w:hAnsiTheme="minorHAnsi" w:cstheme="minorHAnsi"/>
          <w:b/>
        </w:rPr>
      </w:pPr>
    </w:p>
    <w:p w:rsidR="00AB2A9B" w:rsidRPr="00AB2A9B" w:rsidRDefault="00AB2A9B" w:rsidP="00AB2A9B">
      <w:pPr>
        <w:pStyle w:val="Lijstalinea"/>
        <w:widowControl/>
        <w:numPr>
          <w:ilvl w:val="0"/>
          <w:numId w:val="4"/>
        </w:numPr>
        <w:tabs>
          <w:tab w:val="left" w:pos="397"/>
        </w:tabs>
        <w:autoSpaceDE/>
        <w:autoSpaceDN/>
        <w:spacing w:before="0" w:after="120"/>
        <w:ind w:left="360"/>
        <w:rPr>
          <w:rFonts w:asciiTheme="minorHAnsi" w:eastAsia="Verdana" w:hAnsiTheme="minorHAnsi" w:cstheme="minorHAnsi"/>
          <w:b/>
        </w:rPr>
      </w:pPr>
      <w:r w:rsidRPr="00AB2A9B">
        <w:rPr>
          <w:rFonts w:asciiTheme="minorHAnsi" w:eastAsia="Verdana" w:hAnsiTheme="minorHAnsi" w:cstheme="minorHAnsi"/>
          <w:b/>
          <w:color w:val="000000"/>
        </w:rPr>
        <w:t>Naam verwerking, doeleinden c</w:t>
      </w:r>
      <w:r w:rsidRPr="00AB2A9B">
        <w:rPr>
          <w:rFonts w:asciiTheme="minorHAnsi" w:eastAsia="Verdana" w:hAnsiTheme="minorHAnsi" w:cstheme="minorHAnsi"/>
          <w:b/>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AB2A9B" w:rsidRPr="00AB2A9B" w:rsidTr="00E30A4A">
        <w:trPr>
          <w:trHeight w:val="574"/>
        </w:trPr>
        <w:tc>
          <w:tcPr>
            <w:tcW w:w="1271" w:type="dxa"/>
            <w:hideMark/>
          </w:tcPr>
          <w:p w:rsidR="00AB2A9B" w:rsidRPr="00AB2A9B" w:rsidRDefault="00AB2A9B" w:rsidP="00E30A4A">
            <w:pPr>
              <w:rPr>
                <w:rFonts w:asciiTheme="minorHAnsi" w:eastAsia="Verdana" w:hAnsiTheme="minorHAnsi" w:cstheme="minorHAnsi"/>
                <w:b/>
                <w:bCs/>
                <w:color w:val="000000"/>
              </w:rPr>
            </w:pPr>
            <w:r w:rsidRPr="00AB2A9B">
              <w:rPr>
                <w:rFonts w:asciiTheme="minorHAnsi" w:eastAsia="Verdana" w:hAnsiTheme="minorHAnsi" w:cstheme="minorHAnsi"/>
                <w:b/>
                <w:bCs/>
                <w:color w:val="000000"/>
              </w:rPr>
              <w:t>Naam verwerking</w:t>
            </w:r>
          </w:p>
        </w:tc>
        <w:tc>
          <w:tcPr>
            <w:tcW w:w="1418" w:type="dxa"/>
            <w:hideMark/>
          </w:tcPr>
          <w:p w:rsidR="00AB2A9B" w:rsidRPr="00AB2A9B" w:rsidRDefault="00AB2A9B" w:rsidP="00E30A4A">
            <w:pPr>
              <w:spacing w:after="160"/>
              <w:rPr>
                <w:rFonts w:asciiTheme="minorHAnsi" w:eastAsia="Verdana" w:hAnsiTheme="minorHAnsi" w:cstheme="minorHAnsi"/>
                <w:b/>
                <w:bCs/>
                <w:color w:val="000000"/>
              </w:rPr>
            </w:pPr>
            <w:r w:rsidRPr="00AB2A9B">
              <w:rPr>
                <w:rFonts w:asciiTheme="minorHAnsi" w:eastAsia="Verdana" w:hAnsiTheme="minorHAnsi" w:cstheme="minorHAnsi"/>
                <w:b/>
                <w:bCs/>
                <w:color w:val="000000"/>
              </w:rPr>
              <w:t>Verwerkings-doeleinden</w:t>
            </w:r>
          </w:p>
        </w:tc>
        <w:tc>
          <w:tcPr>
            <w:tcW w:w="1417" w:type="dxa"/>
            <w:hideMark/>
          </w:tcPr>
          <w:p w:rsidR="00AB2A9B" w:rsidRPr="00AB2A9B" w:rsidRDefault="00AB2A9B" w:rsidP="00E30A4A">
            <w:pPr>
              <w:spacing w:after="160"/>
              <w:rPr>
                <w:rFonts w:asciiTheme="minorHAnsi" w:eastAsia="Verdana" w:hAnsiTheme="minorHAnsi" w:cstheme="minorHAnsi"/>
                <w:b/>
                <w:bCs/>
                <w:color w:val="000000"/>
              </w:rPr>
            </w:pPr>
            <w:r w:rsidRPr="00AB2A9B">
              <w:rPr>
                <w:rFonts w:asciiTheme="minorHAnsi" w:eastAsia="Verdana" w:hAnsiTheme="minorHAnsi" w:cstheme="minorHAnsi"/>
                <w:b/>
                <w:bCs/>
                <w:color w:val="000000"/>
              </w:rPr>
              <w:t>Categorieën van Betrokkenen</w:t>
            </w:r>
          </w:p>
        </w:tc>
        <w:tc>
          <w:tcPr>
            <w:tcW w:w="1418" w:type="dxa"/>
            <w:hideMark/>
          </w:tcPr>
          <w:p w:rsidR="00AB2A9B" w:rsidRPr="00AB2A9B" w:rsidRDefault="00AB2A9B" w:rsidP="00E30A4A">
            <w:pPr>
              <w:spacing w:after="160"/>
              <w:rPr>
                <w:rFonts w:asciiTheme="minorHAnsi" w:eastAsia="Verdana" w:hAnsiTheme="minorHAnsi" w:cstheme="minorHAnsi"/>
                <w:b/>
                <w:bCs/>
                <w:color w:val="000000"/>
                <w:lang w:val="nl-NL"/>
              </w:rPr>
            </w:pPr>
            <w:r w:rsidRPr="00AB2A9B">
              <w:rPr>
                <w:rFonts w:asciiTheme="minorHAnsi" w:eastAsia="Verdana" w:hAnsiTheme="minorHAnsi" w:cstheme="minorHAnsi"/>
                <w:b/>
                <w:bCs/>
                <w:color w:val="000000"/>
                <w:lang w:val="nl-NL"/>
              </w:rPr>
              <w:t>Categorieën Persoons-gegevens (waaronder bijzondere persoonsgegevens)</w:t>
            </w:r>
          </w:p>
        </w:tc>
        <w:tc>
          <w:tcPr>
            <w:tcW w:w="1275" w:type="dxa"/>
          </w:tcPr>
          <w:p w:rsidR="00AB2A9B" w:rsidRPr="00AB2A9B" w:rsidRDefault="00AB2A9B" w:rsidP="00E30A4A">
            <w:pPr>
              <w:rPr>
                <w:rFonts w:asciiTheme="minorHAnsi" w:eastAsia="Verdana" w:hAnsiTheme="minorHAnsi" w:cstheme="minorHAnsi"/>
                <w:b/>
                <w:bCs/>
                <w:color w:val="000000"/>
              </w:rPr>
            </w:pPr>
            <w:r w:rsidRPr="00AB2A9B">
              <w:rPr>
                <w:rFonts w:asciiTheme="minorHAnsi" w:eastAsia="Verdana" w:hAnsiTheme="minorHAnsi" w:cstheme="minorHAnsi"/>
                <w:b/>
                <w:bCs/>
                <w:color w:val="000000"/>
              </w:rPr>
              <w:t>Doorgifte naar derde landen</w:t>
            </w:r>
          </w:p>
        </w:tc>
        <w:tc>
          <w:tcPr>
            <w:tcW w:w="1418" w:type="dxa"/>
          </w:tcPr>
          <w:p w:rsidR="00AB2A9B" w:rsidRPr="00AB2A9B" w:rsidRDefault="00AB2A9B" w:rsidP="00E30A4A">
            <w:pPr>
              <w:rPr>
                <w:rFonts w:asciiTheme="minorHAnsi" w:eastAsia="Verdana" w:hAnsiTheme="minorHAnsi" w:cstheme="minorHAnsi"/>
                <w:b/>
                <w:bCs/>
                <w:color w:val="000000"/>
              </w:rPr>
            </w:pPr>
            <w:r w:rsidRPr="00AB2A9B">
              <w:rPr>
                <w:rFonts w:asciiTheme="minorHAnsi" w:eastAsia="Verdana" w:hAnsiTheme="minorHAnsi" w:cstheme="minorHAnsi"/>
                <w:b/>
                <w:bCs/>
                <w:color w:val="000000"/>
              </w:rPr>
              <w:t>Doorgifte-instrument</w:t>
            </w:r>
          </w:p>
        </w:tc>
        <w:tc>
          <w:tcPr>
            <w:tcW w:w="1559" w:type="dxa"/>
          </w:tcPr>
          <w:p w:rsidR="00AB2A9B" w:rsidRPr="00AB2A9B" w:rsidRDefault="00AB2A9B" w:rsidP="00E30A4A">
            <w:pPr>
              <w:rPr>
                <w:rFonts w:asciiTheme="minorHAnsi" w:eastAsia="Verdana" w:hAnsiTheme="minorHAnsi" w:cstheme="minorHAnsi"/>
                <w:b/>
                <w:bCs/>
                <w:color w:val="000000"/>
                <w:lang w:val="nl-NL"/>
              </w:rPr>
            </w:pPr>
            <w:r w:rsidRPr="00AB2A9B">
              <w:rPr>
                <w:rFonts w:asciiTheme="minorHAnsi" w:eastAsia="Verdana" w:hAnsiTheme="minorHAnsi" w:cstheme="minorHAnsi"/>
                <w:b/>
                <w:bCs/>
                <w:lang w:val="nl-NL"/>
              </w:rPr>
              <w:t>Aanvullende maatregelen (indien van toepassing)</w:t>
            </w:r>
          </w:p>
        </w:tc>
      </w:tr>
      <w:tr w:rsidR="00AB2A9B" w:rsidRPr="00AB2A9B" w:rsidTr="00E30A4A">
        <w:trPr>
          <w:trHeight w:val="862"/>
        </w:trPr>
        <w:tc>
          <w:tcPr>
            <w:tcW w:w="1271" w:type="dxa"/>
            <w:hideMark/>
          </w:tcPr>
          <w:p w:rsidR="00AB2A9B" w:rsidRPr="00AB2A9B" w:rsidRDefault="00AB2A9B" w:rsidP="00E30A4A">
            <w:pPr>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418" w:type="dxa"/>
            <w:hideMark/>
          </w:tcPr>
          <w:p w:rsidR="00AB2A9B" w:rsidRPr="00AB2A9B" w:rsidRDefault="00AB2A9B" w:rsidP="00E30A4A">
            <w:pPr>
              <w:spacing w:after="160"/>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417" w:type="dxa"/>
            <w:hideMark/>
          </w:tcPr>
          <w:p w:rsidR="00AB2A9B" w:rsidRPr="00AB2A9B" w:rsidRDefault="00AB2A9B" w:rsidP="00E30A4A">
            <w:pPr>
              <w:spacing w:after="160"/>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418" w:type="dxa"/>
            <w:hideMark/>
          </w:tcPr>
          <w:p w:rsidR="00AB2A9B" w:rsidRPr="00AB2A9B" w:rsidRDefault="00AB2A9B" w:rsidP="00E30A4A">
            <w:pPr>
              <w:spacing w:after="160"/>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275" w:type="dxa"/>
          </w:tcPr>
          <w:p w:rsidR="00AB2A9B" w:rsidRPr="00AB2A9B" w:rsidRDefault="00AB2A9B" w:rsidP="00E30A4A">
            <w:pPr>
              <w:rPr>
                <w:rFonts w:asciiTheme="minorHAnsi" w:eastAsia="Verdana" w:hAnsiTheme="minorHAnsi" w:cstheme="minorHAnsi"/>
                <w:color w:val="000000"/>
                <w:lang w:val="nl-NL"/>
              </w:rPr>
            </w:pPr>
          </w:p>
        </w:tc>
        <w:tc>
          <w:tcPr>
            <w:tcW w:w="1418" w:type="dxa"/>
          </w:tcPr>
          <w:p w:rsidR="00AB2A9B" w:rsidRPr="00AB2A9B" w:rsidRDefault="00AB2A9B" w:rsidP="00E30A4A">
            <w:pPr>
              <w:rPr>
                <w:rFonts w:asciiTheme="minorHAnsi" w:eastAsia="Verdana" w:hAnsiTheme="minorHAnsi" w:cstheme="minorHAnsi"/>
                <w:color w:val="000000"/>
                <w:lang w:val="nl-NL"/>
              </w:rPr>
            </w:pPr>
          </w:p>
        </w:tc>
        <w:tc>
          <w:tcPr>
            <w:tcW w:w="1559" w:type="dxa"/>
          </w:tcPr>
          <w:p w:rsidR="00AB2A9B" w:rsidRPr="00AB2A9B" w:rsidRDefault="00AB2A9B" w:rsidP="00E30A4A">
            <w:pPr>
              <w:rPr>
                <w:rFonts w:asciiTheme="minorHAnsi" w:eastAsia="Verdana" w:hAnsiTheme="minorHAnsi" w:cstheme="minorHAnsi"/>
                <w:color w:val="000000"/>
                <w:lang w:val="nl-NL"/>
              </w:rPr>
            </w:pPr>
          </w:p>
        </w:tc>
      </w:tr>
      <w:tr w:rsidR="00AB2A9B" w:rsidRPr="00AB2A9B" w:rsidTr="00E30A4A">
        <w:trPr>
          <w:trHeight w:val="1149"/>
        </w:trPr>
        <w:tc>
          <w:tcPr>
            <w:tcW w:w="1271" w:type="dxa"/>
            <w:hideMark/>
          </w:tcPr>
          <w:p w:rsidR="00AB2A9B" w:rsidRPr="00AB2A9B" w:rsidRDefault="00AB2A9B" w:rsidP="00E30A4A">
            <w:pPr>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418" w:type="dxa"/>
            <w:hideMark/>
          </w:tcPr>
          <w:p w:rsidR="00AB2A9B" w:rsidRPr="00AB2A9B" w:rsidRDefault="00AB2A9B" w:rsidP="00E30A4A">
            <w:pPr>
              <w:spacing w:after="160"/>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417" w:type="dxa"/>
            <w:hideMark/>
          </w:tcPr>
          <w:p w:rsidR="00AB2A9B" w:rsidRPr="00AB2A9B" w:rsidRDefault="00AB2A9B" w:rsidP="00E30A4A">
            <w:pPr>
              <w:spacing w:after="160"/>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418" w:type="dxa"/>
            <w:hideMark/>
          </w:tcPr>
          <w:p w:rsidR="00AB2A9B" w:rsidRPr="00AB2A9B" w:rsidRDefault="00AB2A9B" w:rsidP="00E30A4A">
            <w:pPr>
              <w:spacing w:after="160"/>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 xml:space="preserve"> </w:t>
            </w:r>
          </w:p>
        </w:tc>
        <w:tc>
          <w:tcPr>
            <w:tcW w:w="1275" w:type="dxa"/>
          </w:tcPr>
          <w:p w:rsidR="00AB2A9B" w:rsidRPr="00AB2A9B" w:rsidRDefault="00AB2A9B" w:rsidP="00E30A4A">
            <w:pPr>
              <w:rPr>
                <w:rFonts w:asciiTheme="minorHAnsi" w:eastAsia="Verdana" w:hAnsiTheme="minorHAnsi" w:cstheme="minorHAnsi"/>
                <w:color w:val="000000"/>
                <w:lang w:val="nl-NL"/>
              </w:rPr>
            </w:pPr>
          </w:p>
        </w:tc>
        <w:tc>
          <w:tcPr>
            <w:tcW w:w="1418" w:type="dxa"/>
          </w:tcPr>
          <w:p w:rsidR="00AB2A9B" w:rsidRPr="00AB2A9B" w:rsidRDefault="00AB2A9B" w:rsidP="00E30A4A">
            <w:pPr>
              <w:rPr>
                <w:rFonts w:asciiTheme="minorHAnsi" w:eastAsia="Verdana" w:hAnsiTheme="minorHAnsi" w:cstheme="minorHAnsi"/>
                <w:color w:val="000000"/>
                <w:lang w:val="nl-NL"/>
              </w:rPr>
            </w:pPr>
          </w:p>
        </w:tc>
        <w:tc>
          <w:tcPr>
            <w:tcW w:w="1559" w:type="dxa"/>
          </w:tcPr>
          <w:p w:rsidR="00AB2A9B" w:rsidRPr="00AB2A9B" w:rsidRDefault="00AB2A9B" w:rsidP="00E30A4A">
            <w:pPr>
              <w:rPr>
                <w:rFonts w:asciiTheme="minorHAnsi" w:eastAsia="Verdana" w:hAnsiTheme="minorHAnsi" w:cstheme="minorHAnsi"/>
                <w:color w:val="000000"/>
                <w:lang w:val="nl-NL"/>
              </w:rPr>
            </w:pPr>
          </w:p>
        </w:tc>
      </w:tr>
    </w:tbl>
    <w:p w:rsidR="00AB2A9B" w:rsidRPr="00AB2A9B" w:rsidRDefault="00AB2A9B" w:rsidP="00AB2A9B">
      <w:pPr>
        <w:rPr>
          <w:rFonts w:asciiTheme="minorHAnsi" w:eastAsia="Verdana" w:hAnsiTheme="minorHAnsi" w:cstheme="minorHAnsi"/>
          <w:color w:val="000000"/>
        </w:rPr>
      </w:pPr>
    </w:p>
    <w:p w:rsidR="00AB2A9B" w:rsidRPr="00AB2A9B" w:rsidRDefault="00AB2A9B" w:rsidP="00AB2A9B">
      <w:pPr>
        <w:pStyle w:val="Lijstalinea"/>
        <w:widowControl/>
        <w:numPr>
          <w:ilvl w:val="0"/>
          <w:numId w:val="4"/>
        </w:numPr>
        <w:tabs>
          <w:tab w:val="left" w:pos="397"/>
          <w:tab w:val="left" w:pos="936"/>
        </w:tabs>
        <w:autoSpaceDE/>
        <w:autoSpaceDN/>
        <w:spacing w:before="0" w:after="120"/>
        <w:ind w:left="360"/>
        <w:textAlignment w:val="baseline"/>
        <w:rPr>
          <w:rFonts w:asciiTheme="minorHAnsi" w:eastAsia="Verdana" w:hAnsiTheme="minorHAnsi" w:cstheme="minorHAnsi"/>
          <w:b/>
          <w:color w:val="000000"/>
        </w:rPr>
      </w:pPr>
      <w:r w:rsidRPr="00AB2A9B">
        <w:rPr>
          <w:rFonts w:asciiTheme="minorHAnsi" w:eastAsia="Verdana" w:hAnsiTheme="minorHAnsi" w:cstheme="minorHAnsi"/>
          <w:b/>
          <w:color w:val="000000"/>
        </w:rPr>
        <w:t>Contactgegevens</w:t>
      </w:r>
    </w:p>
    <w:tbl>
      <w:tblPr>
        <w:tblStyle w:val="Tabelraster"/>
        <w:tblW w:w="8642" w:type="dxa"/>
        <w:tblLayout w:type="fixed"/>
        <w:tblLook w:val="04A0" w:firstRow="1" w:lastRow="0" w:firstColumn="1" w:lastColumn="0" w:noHBand="0" w:noVBand="1"/>
      </w:tblPr>
      <w:tblGrid>
        <w:gridCol w:w="4106"/>
        <w:gridCol w:w="4536"/>
      </w:tblGrid>
      <w:tr w:rsidR="00AB2A9B" w:rsidRPr="00AB2A9B" w:rsidTr="00E30A4A">
        <w:trPr>
          <w:trHeight w:val="664"/>
        </w:trPr>
        <w:tc>
          <w:tcPr>
            <w:tcW w:w="4106" w:type="dxa"/>
            <w:hideMark/>
          </w:tcPr>
          <w:p w:rsidR="00AB2A9B" w:rsidRPr="00AB2A9B" w:rsidRDefault="00AB2A9B" w:rsidP="00E30A4A">
            <w:pPr>
              <w:ind w:left="-113"/>
              <w:rPr>
                <w:rFonts w:asciiTheme="minorHAnsi" w:eastAsia="Verdana" w:hAnsiTheme="minorHAnsi" w:cstheme="minorHAnsi"/>
                <w:b/>
                <w:bCs/>
                <w:color w:val="000000"/>
                <w:lang w:val="nl-NL"/>
              </w:rPr>
            </w:pPr>
            <w:r w:rsidRPr="00AB2A9B">
              <w:rPr>
                <w:rFonts w:asciiTheme="minorHAnsi" w:eastAsia="Verdana" w:hAnsiTheme="minorHAnsi" w:cstheme="minorHAnsi"/>
                <w:b/>
                <w:color w:val="000000"/>
                <w:lang w:val="nl-NL"/>
              </w:rPr>
              <w:t>Contactpersoon Verwerkingsverantwoordelijke (NB: Ook buiten kantooruren)</w:t>
            </w:r>
          </w:p>
        </w:tc>
        <w:tc>
          <w:tcPr>
            <w:tcW w:w="4536" w:type="dxa"/>
            <w:hideMark/>
          </w:tcPr>
          <w:p w:rsidR="00AB2A9B" w:rsidRPr="00AB2A9B" w:rsidRDefault="00AB2A9B" w:rsidP="00E30A4A">
            <w:pPr>
              <w:ind w:left="-113"/>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Naam:</w:t>
            </w:r>
          </w:p>
          <w:p w:rsidR="00AB2A9B" w:rsidRDefault="00AB2A9B" w:rsidP="00E30A4A">
            <w:pPr>
              <w:ind w:left="-113"/>
              <w:rPr>
                <w:rFonts w:asciiTheme="minorHAnsi" w:eastAsia="Verdana" w:hAnsiTheme="minorHAnsi" w:cstheme="minorHAnsi"/>
                <w:bCs/>
                <w:color w:val="000000"/>
                <w:lang w:val="nl-NL"/>
              </w:rPr>
            </w:pPr>
            <w:r w:rsidRPr="00AB2A9B">
              <w:rPr>
                <w:rFonts w:asciiTheme="minorHAnsi" w:eastAsia="Verdana" w:hAnsiTheme="minorHAnsi" w:cstheme="minorHAnsi"/>
                <w:bCs/>
                <w:color w:val="000000"/>
                <w:lang w:val="nl-NL"/>
              </w:rPr>
              <w:t xml:space="preserve">Contactgegevens: </w:t>
            </w:r>
            <w:r>
              <w:rPr>
                <w:rFonts w:asciiTheme="minorHAnsi" w:eastAsia="Verdana" w:hAnsiTheme="minorHAnsi" w:cstheme="minorHAnsi"/>
                <w:bCs/>
                <w:color w:val="000000"/>
                <w:lang w:val="nl-NL"/>
              </w:rPr>
              <w:t xml:space="preserve">                             </w:t>
            </w:r>
          </w:p>
          <w:p w:rsidR="00AB2A9B" w:rsidRDefault="00AB2A9B" w:rsidP="00E30A4A">
            <w:pPr>
              <w:ind w:left="-113"/>
              <w:rPr>
                <w:rFonts w:asciiTheme="minorHAnsi" w:eastAsia="Verdana" w:hAnsiTheme="minorHAnsi" w:cstheme="minorHAnsi"/>
                <w:bCs/>
                <w:color w:val="000000"/>
                <w:lang w:val="nl-NL"/>
              </w:rPr>
            </w:pPr>
          </w:p>
          <w:p w:rsidR="00AB2A9B" w:rsidRDefault="00AB2A9B" w:rsidP="00E30A4A">
            <w:pPr>
              <w:ind w:left="-113"/>
              <w:rPr>
                <w:rFonts w:asciiTheme="minorHAnsi" w:eastAsia="Verdana" w:hAnsiTheme="minorHAnsi" w:cstheme="minorHAnsi"/>
                <w:bCs/>
                <w:color w:val="000000"/>
                <w:lang w:val="nl-NL"/>
              </w:rPr>
            </w:pPr>
          </w:p>
          <w:p w:rsidR="00AB2A9B" w:rsidRPr="00AB2A9B" w:rsidRDefault="006F111B" w:rsidP="00E30A4A">
            <w:pPr>
              <w:ind w:left="-113"/>
              <w:rPr>
                <w:rFonts w:asciiTheme="minorHAnsi" w:eastAsia="Verdana" w:hAnsiTheme="minorHAnsi" w:cstheme="minorHAnsi"/>
                <w:bCs/>
                <w:color w:val="000000"/>
                <w:lang w:val="nl-NL"/>
              </w:rPr>
            </w:pPr>
            <w:hyperlink r:id="rId7" w:history="1">
              <w:r w:rsidR="00284791" w:rsidRPr="0050293A">
                <w:rPr>
                  <w:rStyle w:val="Hyperlink"/>
                  <w:rFonts w:asciiTheme="minorHAnsi" w:eastAsia="Verdana" w:hAnsiTheme="minorHAnsi" w:cstheme="minorHAnsi"/>
                  <w:bCs/>
                  <w:lang w:val="nl-NL"/>
                </w:rPr>
                <w:t>FG@haarlem.nl</w:t>
              </w:r>
            </w:hyperlink>
            <w:r w:rsidR="00AB2A9B">
              <w:rPr>
                <w:rFonts w:asciiTheme="minorHAnsi" w:eastAsia="Verdana" w:hAnsiTheme="minorHAnsi" w:cstheme="minorHAnsi"/>
                <w:bCs/>
                <w:color w:val="000000"/>
                <w:lang w:val="nl-NL"/>
              </w:rPr>
              <w:t xml:space="preserve"> (voor het melden van datalekken en contact met de FG)</w:t>
            </w:r>
            <w:r w:rsidR="00AB2A9B" w:rsidRPr="00AB2A9B">
              <w:rPr>
                <w:rFonts w:asciiTheme="minorHAnsi" w:eastAsia="Verdana" w:hAnsiTheme="minorHAnsi" w:cstheme="minorHAnsi"/>
                <w:bCs/>
                <w:color w:val="000000"/>
                <w:lang w:val="nl-NL"/>
              </w:rPr>
              <w:br/>
            </w:r>
          </w:p>
          <w:p w:rsidR="00AB2A9B" w:rsidRPr="00AB2A9B" w:rsidRDefault="00AB2A9B" w:rsidP="00E30A4A">
            <w:pPr>
              <w:ind w:left="-113"/>
              <w:rPr>
                <w:rFonts w:asciiTheme="minorHAnsi" w:eastAsia="Verdana" w:hAnsiTheme="minorHAnsi" w:cstheme="minorHAnsi"/>
                <w:bCs/>
                <w:color w:val="000000"/>
                <w:lang w:val="nl-NL"/>
              </w:rPr>
            </w:pPr>
            <w:r w:rsidRPr="00AB2A9B">
              <w:rPr>
                <w:rFonts w:asciiTheme="minorHAnsi" w:eastAsia="Verdana" w:hAnsiTheme="minorHAnsi" w:cstheme="minorHAnsi"/>
                <w:bCs/>
                <w:color w:val="000000"/>
                <w:lang w:val="nl-NL"/>
              </w:rPr>
              <w:br/>
            </w:r>
          </w:p>
        </w:tc>
      </w:tr>
      <w:tr w:rsidR="00AB2A9B" w:rsidRPr="00AB2A9B" w:rsidTr="00E30A4A">
        <w:trPr>
          <w:trHeight w:val="634"/>
        </w:trPr>
        <w:tc>
          <w:tcPr>
            <w:tcW w:w="4106" w:type="dxa"/>
          </w:tcPr>
          <w:p w:rsidR="00AB2A9B" w:rsidRPr="00AB2A9B" w:rsidRDefault="00AB2A9B" w:rsidP="00E30A4A">
            <w:pPr>
              <w:ind w:left="-113"/>
              <w:rPr>
                <w:rFonts w:asciiTheme="minorHAnsi" w:eastAsia="Verdana" w:hAnsiTheme="minorHAnsi" w:cstheme="minorHAnsi"/>
                <w:b/>
                <w:color w:val="000000"/>
                <w:lang w:val="nl-NL"/>
              </w:rPr>
            </w:pPr>
            <w:r w:rsidRPr="00AB2A9B">
              <w:rPr>
                <w:rFonts w:asciiTheme="minorHAnsi" w:eastAsia="Verdana" w:hAnsiTheme="minorHAnsi" w:cstheme="minorHAnsi"/>
                <w:b/>
                <w:color w:val="000000"/>
                <w:lang w:val="nl-NL"/>
              </w:rPr>
              <w:t>Contactpersoon Verwerker (NB: Ook buiten kantooruren)</w:t>
            </w:r>
          </w:p>
        </w:tc>
        <w:tc>
          <w:tcPr>
            <w:tcW w:w="4536" w:type="dxa"/>
          </w:tcPr>
          <w:p w:rsidR="00AB2A9B" w:rsidRPr="00AB2A9B" w:rsidRDefault="00AB2A9B" w:rsidP="00E30A4A">
            <w:pPr>
              <w:ind w:left="-113"/>
              <w:rPr>
                <w:rFonts w:asciiTheme="minorHAnsi" w:eastAsia="Verdana" w:hAnsiTheme="minorHAnsi" w:cstheme="minorHAnsi"/>
                <w:color w:val="000000"/>
              </w:rPr>
            </w:pPr>
            <w:r w:rsidRPr="00AB2A9B">
              <w:rPr>
                <w:rFonts w:asciiTheme="minorHAnsi" w:eastAsia="Verdana" w:hAnsiTheme="minorHAnsi" w:cstheme="minorHAnsi"/>
                <w:color w:val="000000"/>
              </w:rPr>
              <w:t>Naam:</w:t>
            </w:r>
          </w:p>
          <w:p w:rsidR="00AB2A9B" w:rsidRPr="00AB2A9B" w:rsidRDefault="00AB2A9B" w:rsidP="00E30A4A">
            <w:pPr>
              <w:ind w:left="-113"/>
              <w:rPr>
                <w:rFonts w:asciiTheme="minorHAnsi" w:eastAsia="Verdana" w:hAnsiTheme="minorHAnsi" w:cstheme="minorHAnsi"/>
                <w:color w:val="000000"/>
              </w:rPr>
            </w:pPr>
            <w:r w:rsidRPr="00AB2A9B">
              <w:rPr>
                <w:rFonts w:asciiTheme="minorHAnsi" w:eastAsia="Verdana" w:hAnsiTheme="minorHAnsi" w:cstheme="minorHAnsi"/>
                <w:bCs/>
                <w:color w:val="000000"/>
              </w:rPr>
              <w:t>Contactgegevens:</w:t>
            </w:r>
            <w:r w:rsidRPr="00AB2A9B">
              <w:rPr>
                <w:rFonts w:asciiTheme="minorHAnsi" w:eastAsia="Verdana" w:hAnsiTheme="minorHAnsi" w:cstheme="minorHAnsi"/>
                <w:color w:val="000000"/>
              </w:rPr>
              <w:t xml:space="preserve">  </w:t>
            </w:r>
          </w:p>
        </w:tc>
      </w:tr>
      <w:tr w:rsidR="00AB2A9B" w:rsidRPr="00AB2A9B" w:rsidTr="00E30A4A">
        <w:trPr>
          <w:trHeight w:val="634"/>
        </w:trPr>
        <w:tc>
          <w:tcPr>
            <w:tcW w:w="4106" w:type="dxa"/>
          </w:tcPr>
          <w:p w:rsidR="00AB2A9B" w:rsidRPr="00AB2A9B" w:rsidRDefault="00AB2A9B" w:rsidP="00E30A4A">
            <w:pPr>
              <w:ind w:left="-113"/>
              <w:rPr>
                <w:rFonts w:asciiTheme="minorHAnsi" w:eastAsia="Verdana" w:hAnsiTheme="minorHAnsi" w:cstheme="minorHAnsi"/>
                <w:b/>
                <w:color w:val="000000"/>
              </w:rPr>
            </w:pPr>
            <w:r w:rsidRPr="00AB2A9B">
              <w:rPr>
                <w:rFonts w:asciiTheme="minorHAnsi" w:eastAsia="Verdana" w:hAnsiTheme="minorHAnsi" w:cstheme="minorHAnsi"/>
                <w:b/>
                <w:color w:val="000000"/>
              </w:rPr>
              <w:t>Contactgegevens IBD</w:t>
            </w:r>
          </w:p>
        </w:tc>
        <w:tc>
          <w:tcPr>
            <w:tcW w:w="4536" w:type="dxa"/>
          </w:tcPr>
          <w:p w:rsidR="00AB2A9B" w:rsidRPr="00AB2A9B" w:rsidRDefault="00AB2A9B" w:rsidP="00E30A4A">
            <w:pPr>
              <w:ind w:left="-113"/>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telefoonnummer: 070-204 55 11</w:t>
            </w:r>
          </w:p>
          <w:p w:rsidR="00AB2A9B" w:rsidRPr="00AB2A9B" w:rsidRDefault="00AB2A9B" w:rsidP="00E30A4A">
            <w:pPr>
              <w:ind w:left="-113"/>
              <w:rPr>
                <w:rFonts w:asciiTheme="minorHAnsi" w:eastAsia="Verdana" w:hAnsiTheme="minorHAnsi" w:cstheme="minorHAnsi"/>
                <w:color w:val="000000"/>
                <w:lang w:val="nl-NL"/>
              </w:rPr>
            </w:pPr>
            <w:r w:rsidRPr="00AB2A9B">
              <w:rPr>
                <w:rFonts w:asciiTheme="minorHAnsi" w:eastAsia="Verdana" w:hAnsiTheme="minorHAnsi" w:cstheme="minorHAnsi"/>
                <w:color w:val="000000"/>
                <w:lang w:val="nl-NL"/>
              </w:rPr>
              <w:t>e-mailadres          : privacy@vng.nl</w:t>
            </w:r>
          </w:p>
        </w:tc>
      </w:tr>
    </w:tbl>
    <w:p w:rsidR="00AB2A9B" w:rsidRPr="00AB2A9B" w:rsidRDefault="00AB2A9B" w:rsidP="00AB2A9B">
      <w:pPr>
        <w:rPr>
          <w:rFonts w:asciiTheme="minorHAnsi" w:eastAsia="Verdana" w:hAnsiTheme="minorHAnsi" w:cstheme="minorHAnsi"/>
          <w:color w:val="000000"/>
        </w:rPr>
      </w:pPr>
    </w:p>
    <w:p w:rsidR="00AB2A9B" w:rsidRPr="00AB2A9B" w:rsidRDefault="00AB2A9B" w:rsidP="00AB2A9B">
      <w:pPr>
        <w:rPr>
          <w:rFonts w:asciiTheme="minorHAnsi" w:eastAsia="Verdana" w:hAnsiTheme="minorHAnsi" w:cstheme="minorHAnsi"/>
          <w:color w:val="000000"/>
        </w:rPr>
      </w:pPr>
      <w:r w:rsidRPr="00AB2A9B">
        <w:rPr>
          <w:rFonts w:asciiTheme="minorHAnsi" w:eastAsia="Verdana" w:hAnsiTheme="minorHAnsi" w:cstheme="minorHAnsi"/>
          <w:color w:val="000000"/>
        </w:rPr>
        <w:t>NB: Eventuele wijzigingen in bovenstaande tabellen geven partijen op korte termijn aan elkaar door.</w:t>
      </w:r>
    </w:p>
    <w:p w:rsidR="00AB2A9B" w:rsidRPr="00AB2A9B" w:rsidRDefault="00AB2A9B" w:rsidP="00AB2A9B">
      <w:pPr>
        <w:rPr>
          <w:rFonts w:asciiTheme="minorHAnsi" w:eastAsia="Verdana" w:hAnsiTheme="minorHAnsi" w:cstheme="minorHAnsi"/>
          <w:color w:val="000000"/>
        </w:rPr>
      </w:pPr>
    </w:p>
    <w:p w:rsidR="00AB2A9B" w:rsidRPr="00AB2A9B" w:rsidRDefault="00AB2A9B" w:rsidP="00AB2A9B">
      <w:pPr>
        <w:pStyle w:val="Lijstalinea"/>
        <w:widowControl/>
        <w:numPr>
          <w:ilvl w:val="0"/>
          <w:numId w:val="4"/>
        </w:numPr>
        <w:tabs>
          <w:tab w:val="left" w:pos="397"/>
        </w:tabs>
        <w:autoSpaceDE/>
        <w:autoSpaceDN/>
        <w:spacing w:before="0" w:after="120"/>
        <w:ind w:left="360"/>
        <w:rPr>
          <w:rFonts w:asciiTheme="minorHAnsi" w:eastAsia="Verdana" w:hAnsiTheme="minorHAnsi" w:cstheme="minorHAnsi"/>
        </w:rPr>
      </w:pPr>
      <w:r w:rsidRPr="00AB2A9B">
        <w:rPr>
          <w:rFonts w:asciiTheme="minorHAnsi" w:eastAsia="Verdana" w:hAnsiTheme="minorHAnsi" w:cstheme="minorHAnsi"/>
          <w:b/>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AB2A9B" w:rsidRPr="00AB2A9B" w:rsidTr="00E30A4A">
        <w:tc>
          <w:tcPr>
            <w:tcW w:w="3019" w:type="dxa"/>
          </w:tcPr>
          <w:p w:rsidR="00AB2A9B" w:rsidRPr="00AB2A9B" w:rsidRDefault="00AB2A9B" w:rsidP="00E30A4A">
            <w:pPr>
              <w:ind w:left="-113"/>
              <w:rPr>
                <w:rFonts w:asciiTheme="minorHAnsi" w:eastAsia="Verdana" w:hAnsiTheme="minorHAnsi" w:cstheme="minorHAnsi"/>
                <w:b/>
                <w:color w:val="000000"/>
              </w:rPr>
            </w:pPr>
            <w:r w:rsidRPr="00AB2A9B">
              <w:rPr>
                <w:rFonts w:asciiTheme="minorHAnsi" w:eastAsia="Verdana" w:hAnsiTheme="minorHAnsi" w:cstheme="minorHAnsi"/>
                <w:b/>
                <w:color w:val="000000"/>
              </w:rPr>
              <w:t>Naam en contactgegevens subverwerker</w:t>
            </w:r>
          </w:p>
        </w:tc>
        <w:tc>
          <w:tcPr>
            <w:tcW w:w="1644" w:type="dxa"/>
          </w:tcPr>
          <w:p w:rsidR="00AB2A9B" w:rsidRPr="00AB2A9B" w:rsidRDefault="00AB2A9B" w:rsidP="00E30A4A">
            <w:pPr>
              <w:ind w:left="-113"/>
              <w:rPr>
                <w:rFonts w:asciiTheme="minorHAnsi" w:eastAsia="Verdana" w:hAnsiTheme="minorHAnsi" w:cstheme="minorHAnsi"/>
                <w:b/>
                <w:color w:val="000000"/>
              </w:rPr>
            </w:pPr>
            <w:r w:rsidRPr="00AB2A9B">
              <w:rPr>
                <w:rFonts w:asciiTheme="minorHAnsi" w:eastAsia="Verdana" w:hAnsiTheme="minorHAnsi" w:cstheme="minorHAnsi"/>
                <w:b/>
                <w:color w:val="000000"/>
              </w:rPr>
              <w:t>KvK-nummer</w:t>
            </w:r>
          </w:p>
        </w:tc>
        <w:tc>
          <w:tcPr>
            <w:tcW w:w="2136" w:type="dxa"/>
          </w:tcPr>
          <w:p w:rsidR="00AB2A9B" w:rsidRPr="00AB2A9B" w:rsidRDefault="00AB2A9B" w:rsidP="00E30A4A">
            <w:pPr>
              <w:ind w:left="-113"/>
              <w:rPr>
                <w:rFonts w:asciiTheme="minorHAnsi" w:eastAsia="Verdana" w:hAnsiTheme="minorHAnsi" w:cstheme="minorHAnsi"/>
                <w:b/>
                <w:color w:val="000000"/>
              </w:rPr>
            </w:pPr>
            <w:r w:rsidRPr="00AB2A9B">
              <w:rPr>
                <w:rFonts w:asciiTheme="minorHAnsi" w:eastAsia="Verdana" w:hAnsiTheme="minorHAnsi" w:cstheme="minorHAnsi"/>
                <w:b/>
                <w:color w:val="000000"/>
              </w:rPr>
              <w:t>Uitbestede verwerkingen</w:t>
            </w:r>
          </w:p>
        </w:tc>
        <w:tc>
          <w:tcPr>
            <w:tcW w:w="1843" w:type="dxa"/>
          </w:tcPr>
          <w:p w:rsidR="00AB2A9B" w:rsidRPr="00AB2A9B" w:rsidRDefault="00AB2A9B" w:rsidP="00E30A4A">
            <w:pPr>
              <w:ind w:left="-113"/>
              <w:rPr>
                <w:rFonts w:asciiTheme="minorHAnsi" w:eastAsia="Verdana" w:hAnsiTheme="minorHAnsi" w:cstheme="minorHAnsi"/>
                <w:b/>
                <w:color w:val="000000"/>
              </w:rPr>
            </w:pPr>
            <w:r w:rsidRPr="00AB2A9B">
              <w:rPr>
                <w:rFonts w:asciiTheme="minorHAnsi" w:eastAsia="Verdana" w:hAnsiTheme="minorHAnsi" w:cstheme="minorHAnsi"/>
                <w:b/>
                <w:color w:val="000000"/>
              </w:rPr>
              <w:t>Toepassing</w:t>
            </w:r>
          </w:p>
        </w:tc>
      </w:tr>
      <w:tr w:rsidR="00AB2A9B" w:rsidRPr="00AB2A9B" w:rsidTr="00E30A4A">
        <w:tc>
          <w:tcPr>
            <w:tcW w:w="3019" w:type="dxa"/>
          </w:tcPr>
          <w:p w:rsidR="00AB2A9B" w:rsidRPr="00AB2A9B" w:rsidRDefault="00AB2A9B" w:rsidP="00E30A4A">
            <w:pPr>
              <w:rPr>
                <w:rFonts w:asciiTheme="minorHAnsi" w:eastAsia="Verdana" w:hAnsiTheme="minorHAnsi" w:cstheme="minorHAnsi"/>
                <w:color w:val="000000"/>
              </w:rPr>
            </w:pPr>
          </w:p>
        </w:tc>
        <w:tc>
          <w:tcPr>
            <w:tcW w:w="1644" w:type="dxa"/>
          </w:tcPr>
          <w:p w:rsidR="00AB2A9B" w:rsidRPr="00AB2A9B" w:rsidRDefault="00AB2A9B" w:rsidP="00E30A4A">
            <w:pPr>
              <w:rPr>
                <w:rFonts w:asciiTheme="minorHAnsi" w:eastAsia="Verdana" w:hAnsiTheme="minorHAnsi" w:cstheme="minorHAnsi"/>
                <w:color w:val="000000"/>
              </w:rPr>
            </w:pPr>
          </w:p>
        </w:tc>
        <w:tc>
          <w:tcPr>
            <w:tcW w:w="2136" w:type="dxa"/>
          </w:tcPr>
          <w:p w:rsidR="00AB2A9B" w:rsidRPr="00AB2A9B" w:rsidRDefault="00AB2A9B" w:rsidP="00E30A4A">
            <w:pPr>
              <w:rPr>
                <w:rFonts w:asciiTheme="minorHAnsi" w:eastAsia="Verdana" w:hAnsiTheme="minorHAnsi" w:cstheme="minorHAnsi"/>
                <w:color w:val="000000"/>
              </w:rPr>
            </w:pPr>
          </w:p>
        </w:tc>
        <w:tc>
          <w:tcPr>
            <w:tcW w:w="1843" w:type="dxa"/>
          </w:tcPr>
          <w:p w:rsidR="00AB2A9B" w:rsidRPr="00AB2A9B" w:rsidRDefault="00AB2A9B" w:rsidP="00E30A4A">
            <w:pPr>
              <w:rPr>
                <w:rFonts w:asciiTheme="minorHAnsi" w:eastAsia="Verdana" w:hAnsiTheme="minorHAnsi" w:cstheme="minorHAnsi"/>
                <w:color w:val="000000"/>
              </w:rPr>
            </w:pPr>
          </w:p>
        </w:tc>
      </w:tr>
      <w:tr w:rsidR="00AB2A9B" w:rsidRPr="00AB2A9B" w:rsidTr="00E30A4A">
        <w:tc>
          <w:tcPr>
            <w:tcW w:w="3019" w:type="dxa"/>
          </w:tcPr>
          <w:p w:rsidR="00AB2A9B" w:rsidRPr="00AB2A9B" w:rsidRDefault="00AB2A9B" w:rsidP="00E30A4A">
            <w:pPr>
              <w:rPr>
                <w:rFonts w:asciiTheme="minorHAnsi" w:eastAsia="Verdana" w:hAnsiTheme="minorHAnsi" w:cstheme="minorHAnsi"/>
                <w:color w:val="000000"/>
              </w:rPr>
            </w:pPr>
          </w:p>
        </w:tc>
        <w:tc>
          <w:tcPr>
            <w:tcW w:w="1644" w:type="dxa"/>
          </w:tcPr>
          <w:p w:rsidR="00AB2A9B" w:rsidRPr="00AB2A9B" w:rsidRDefault="00AB2A9B" w:rsidP="00E30A4A">
            <w:pPr>
              <w:rPr>
                <w:rFonts w:asciiTheme="minorHAnsi" w:eastAsia="Verdana" w:hAnsiTheme="minorHAnsi" w:cstheme="minorHAnsi"/>
                <w:color w:val="000000"/>
              </w:rPr>
            </w:pPr>
          </w:p>
        </w:tc>
        <w:tc>
          <w:tcPr>
            <w:tcW w:w="2136" w:type="dxa"/>
          </w:tcPr>
          <w:p w:rsidR="00AB2A9B" w:rsidRPr="00AB2A9B" w:rsidRDefault="00AB2A9B" w:rsidP="00E30A4A">
            <w:pPr>
              <w:rPr>
                <w:rFonts w:asciiTheme="minorHAnsi" w:eastAsia="Verdana" w:hAnsiTheme="minorHAnsi" w:cstheme="minorHAnsi"/>
                <w:color w:val="000000"/>
              </w:rPr>
            </w:pPr>
          </w:p>
        </w:tc>
        <w:tc>
          <w:tcPr>
            <w:tcW w:w="1843" w:type="dxa"/>
          </w:tcPr>
          <w:p w:rsidR="00AB2A9B" w:rsidRPr="00AB2A9B" w:rsidRDefault="00AB2A9B" w:rsidP="00E30A4A">
            <w:pPr>
              <w:rPr>
                <w:rFonts w:asciiTheme="minorHAnsi" w:eastAsia="Verdana" w:hAnsiTheme="minorHAnsi" w:cstheme="minorHAnsi"/>
                <w:color w:val="000000"/>
              </w:rPr>
            </w:pPr>
          </w:p>
        </w:tc>
      </w:tr>
      <w:tr w:rsidR="00AB2A9B" w:rsidRPr="00AB2A9B" w:rsidTr="00E30A4A">
        <w:tc>
          <w:tcPr>
            <w:tcW w:w="3019" w:type="dxa"/>
          </w:tcPr>
          <w:p w:rsidR="00AB2A9B" w:rsidRPr="00AB2A9B" w:rsidRDefault="00AB2A9B" w:rsidP="00E30A4A">
            <w:pPr>
              <w:rPr>
                <w:rFonts w:asciiTheme="minorHAnsi" w:eastAsia="Verdana" w:hAnsiTheme="minorHAnsi" w:cstheme="minorHAnsi"/>
                <w:color w:val="000000"/>
              </w:rPr>
            </w:pPr>
          </w:p>
        </w:tc>
        <w:tc>
          <w:tcPr>
            <w:tcW w:w="1644" w:type="dxa"/>
          </w:tcPr>
          <w:p w:rsidR="00AB2A9B" w:rsidRPr="00AB2A9B" w:rsidRDefault="00AB2A9B" w:rsidP="00E30A4A">
            <w:pPr>
              <w:rPr>
                <w:rFonts w:asciiTheme="minorHAnsi" w:eastAsia="Verdana" w:hAnsiTheme="minorHAnsi" w:cstheme="minorHAnsi"/>
                <w:color w:val="000000"/>
              </w:rPr>
            </w:pPr>
          </w:p>
        </w:tc>
        <w:tc>
          <w:tcPr>
            <w:tcW w:w="2136" w:type="dxa"/>
          </w:tcPr>
          <w:p w:rsidR="00AB2A9B" w:rsidRPr="00AB2A9B" w:rsidRDefault="00AB2A9B" w:rsidP="00E30A4A">
            <w:pPr>
              <w:rPr>
                <w:rFonts w:asciiTheme="minorHAnsi" w:eastAsia="Verdana" w:hAnsiTheme="minorHAnsi" w:cstheme="minorHAnsi"/>
                <w:color w:val="000000"/>
              </w:rPr>
            </w:pPr>
          </w:p>
        </w:tc>
        <w:tc>
          <w:tcPr>
            <w:tcW w:w="1843" w:type="dxa"/>
          </w:tcPr>
          <w:p w:rsidR="00AB2A9B" w:rsidRPr="00AB2A9B" w:rsidRDefault="00AB2A9B" w:rsidP="00E30A4A">
            <w:pPr>
              <w:rPr>
                <w:rFonts w:asciiTheme="minorHAnsi" w:eastAsia="Verdana" w:hAnsiTheme="minorHAnsi" w:cstheme="minorHAnsi"/>
                <w:color w:val="000000"/>
              </w:rPr>
            </w:pPr>
          </w:p>
        </w:tc>
      </w:tr>
      <w:tr w:rsidR="00AB2A9B" w:rsidRPr="00AB2A9B" w:rsidTr="00E30A4A">
        <w:tc>
          <w:tcPr>
            <w:tcW w:w="3019" w:type="dxa"/>
          </w:tcPr>
          <w:p w:rsidR="00AB2A9B" w:rsidRPr="00AB2A9B" w:rsidRDefault="00AB2A9B" w:rsidP="00E30A4A">
            <w:pPr>
              <w:rPr>
                <w:rFonts w:asciiTheme="minorHAnsi" w:eastAsia="Verdana" w:hAnsiTheme="minorHAnsi" w:cstheme="minorHAnsi"/>
                <w:color w:val="000000"/>
              </w:rPr>
            </w:pPr>
          </w:p>
        </w:tc>
        <w:tc>
          <w:tcPr>
            <w:tcW w:w="1644" w:type="dxa"/>
          </w:tcPr>
          <w:p w:rsidR="00AB2A9B" w:rsidRPr="00AB2A9B" w:rsidRDefault="00AB2A9B" w:rsidP="00E30A4A">
            <w:pPr>
              <w:rPr>
                <w:rFonts w:asciiTheme="minorHAnsi" w:eastAsia="Verdana" w:hAnsiTheme="minorHAnsi" w:cstheme="minorHAnsi"/>
                <w:color w:val="000000"/>
              </w:rPr>
            </w:pPr>
          </w:p>
        </w:tc>
        <w:tc>
          <w:tcPr>
            <w:tcW w:w="2136" w:type="dxa"/>
          </w:tcPr>
          <w:p w:rsidR="00AB2A9B" w:rsidRPr="00AB2A9B" w:rsidRDefault="00AB2A9B" w:rsidP="00E30A4A">
            <w:pPr>
              <w:rPr>
                <w:rFonts w:asciiTheme="minorHAnsi" w:eastAsia="Verdana" w:hAnsiTheme="minorHAnsi" w:cstheme="minorHAnsi"/>
                <w:color w:val="000000"/>
              </w:rPr>
            </w:pPr>
          </w:p>
        </w:tc>
        <w:tc>
          <w:tcPr>
            <w:tcW w:w="1843" w:type="dxa"/>
          </w:tcPr>
          <w:p w:rsidR="00AB2A9B" w:rsidRPr="00AB2A9B" w:rsidRDefault="00AB2A9B" w:rsidP="00E30A4A">
            <w:pPr>
              <w:rPr>
                <w:rFonts w:asciiTheme="minorHAnsi" w:eastAsia="Verdana" w:hAnsiTheme="minorHAnsi" w:cstheme="minorHAnsi"/>
                <w:color w:val="000000"/>
              </w:rPr>
            </w:pPr>
          </w:p>
        </w:tc>
      </w:tr>
    </w:tbl>
    <w:p w:rsidR="00AB2A9B" w:rsidRPr="00AB2A9B" w:rsidRDefault="00AB2A9B" w:rsidP="00AB2A9B">
      <w:pPr>
        <w:rPr>
          <w:rFonts w:asciiTheme="minorHAnsi" w:eastAsia="Verdana" w:hAnsiTheme="minorHAnsi" w:cstheme="minorHAnsi"/>
          <w:color w:val="000000"/>
        </w:rPr>
      </w:pPr>
    </w:p>
    <w:p w:rsidR="00AB2A9B" w:rsidRPr="00AB2A9B" w:rsidRDefault="00AB2A9B" w:rsidP="00AB2A9B">
      <w:pPr>
        <w:rPr>
          <w:rFonts w:asciiTheme="minorHAnsi" w:eastAsia="Verdana" w:hAnsiTheme="minorHAnsi" w:cstheme="minorHAnsi"/>
          <w:color w:val="000000"/>
        </w:rPr>
      </w:pPr>
    </w:p>
    <w:p w:rsidR="00AB2A9B" w:rsidRPr="00AB2A9B" w:rsidRDefault="00AB2A9B" w:rsidP="00AB2A9B">
      <w:pPr>
        <w:rPr>
          <w:rFonts w:asciiTheme="minorHAnsi" w:eastAsia="Verdana" w:hAnsiTheme="minorHAnsi" w:cstheme="minorHAnsi"/>
          <w:color w:val="000000"/>
        </w:rPr>
      </w:pPr>
      <w:r w:rsidRPr="00AB2A9B">
        <w:rPr>
          <w:rFonts w:asciiTheme="minorHAnsi" w:eastAsia="Verdana" w:hAnsiTheme="minorHAnsi" w:cstheme="minorHAnsi"/>
          <w:color w:val="000000"/>
        </w:rPr>
        <w:br w:type="page"/>
      </w:r>
    </w:p>
    <w:p w:rsidR="00AB2A9B" w:rsidRPr="00AB2A9B" w:rsidRDefault="00AB2A9B" w:rsidP="00242286">
      <w:pPr>
        <w:pStyle w:val="Kop2"/>
      </w:pPr>
      <w:bookmarkStart w:id="3" w:name="_Toc72421336"/>
      <w:r w:rsidRPr="00AB2A9B">
        <w:lastRenderedPageBreak/>
        <w:t>Bijlage 2: Aantonen passend niveau van beveiliging</w:t>
      </w:r>
      <w:bookmarkEnd w:id="3"/>
    </w:p>
    <w:p w:rsidR="00AB2A9B" w:rsidRPr="00AB2A9B" w:rsidRDefault="00AB2A9B" w:rsidP="00AB2A9B">
      <w:pPr>
        <w:rPr>
          <w:rFonts w:asciiTheme="minorHAnsi" w:hAnsiTheme="minorHAnsi" w:cstheme="minorHAnsi"/>
        </w:rPr>
      </w:pPr>
    </w:p>
    <w:p w:rsidR="00AB2A9B" w:rsidRPr="00AB2A9B" w:rsidRDefault="00AB2A9B" w:rsidP="00AB2A9B">
      <w:pPr>
        <w:pStyle w:val="Lijstalinea"/>
        <w:widowControl/>
        <w:tabs>
          <w:tab w:val="left" w:pos="397"/>
        </w:tabs>
        <w:autoSpaceDE/>
        <w:autoSpaceDN/>
        <w:spacing w:before="0"/>
        <w:ind w:left="0" w:firstLine="0"/>
        <w:rPr>
          <w:rFonts w:asciiTheme="minorHAnsi" w:hAnsiTheme="minorHAnsi" w:cstheme="minorHAnsi"/>
        </w:rPr>
      </w:pPr>
      <w:r w:rsidRPr="00AB2A9B">
        <w:rPr>
          <w:rFonts w:asciiTheme="minorHAnsi" w:hAnsiTheme="minorHAnsi" w:cstheme="minorHAnsi"/>
        </w:rPr>
        <w:t>Normenstelsel</w:t>
      </w:r>
    </w:p>
    <w:p w:rsidR="00AB2A9B" w:rsidRPr="00AB2A9B" w:rsidRDefault="00AB2A9B" w:rsidP="00AB2A9B">
      <w:pPr>
        <w:pStyle w:val="Lijstalinea"/>
        <w:ind w:left="0" w:firstLine="0"/>
        <w:rPr>
          <w:rFonts w:asciiTheme="minorHAnsi" w:hAnsiTheme="minorHAnsi" w:cstheme="minorHAnsi"/>
        </w:rPr>
      </w:pPr>
      <w:r w:rsidRPr="00AB2A9B">
        <w:rPr>
          <w:rFonts w:asciiTheme="minorHAnsi" w:hAnsiTheme="minorHAnsi" w:cstheme="minorHAnsi"/>
        </w:rPr>
        <w:t>□ De verwerker werkt volgens een algemeen erkende norm voor informatiebeveiliging, te weten:</w:t>
      </w:r>
    </w:p>
    <w:p w:rsidR="00AB2A9B" w:rsidRPr="00AB2A9B" w:rsidRDefault="00AB2A9B" w:rsidP="00AB2A9B">
      <w:pPr>
        <w:pStyle w:val="Lijstalinea"/>
        <w:ind w:left="170" w:firstLine="0"/>
        <w:rPr>
          <w:rFonts w:asciiTheme="minorHAnsi" w:hAnsiTheme="minorHAnsi" w:cstheme="minorHAnsi"/>
        </w:rPr>
      </w:pPr>
      <w:r w:rsidRPr="00AB2A9B">
        <w:rPr>
          <w:rFonts w:asciiTheme="minorHAnsi" w:hAnsiTheme="minorHAnsi" w:cstheme="minorHAnsi"/>
        </w:rPr>
        <w:t>………………………………………….. (vermeld normenstelsel, zoals bijvoorbeeld NEN7510, NEN/ISO 27001, PCI/DSS) en is volgens deze norm wel/niet gecertificeerd.</w:t>
      </w:r>
    </w:p>
    <w:p w:rsidR="00AB2A9B" w:rsidRPr="00AB2A9B" w:rsidRDefault="00AB2A9B" w:rsidP="00AB2A9B">
      <w:pPr>
        <w:pStyle w:val="Lijstalinea"/>
        <w:ind w:left="0" w:firstLine="0"/>
        <w:rPr>
          <w:rFonts w:asciiTheme="minorHAnsi" w:hAnsiTheme="minorHAnsi" w:cstheme="minorHAnsi"/>
        </w:rPr>
      </w:pPr>
    </w:p>
    <w:p w:rsidR="00AB2A9B" w:rsidRPr="00AB2A9B" w:rsidRDefault="00AB2A9B" w:rsidP="00AB2A9B">
      <w:pPr>
        <w:pStyle w:val="Lijstalinea"/>
        <w:ind w:left="0" w:firstLine="0"/>
        <w:rPr>
          <w:rFonts w:asciiTheme="minorHAnsi" w:hAnsiTheme="minorHAnsi" w:cstheme="minorHAnsi"/>
        </w:rPr>
      </w:pPr>
      <w:r w:rsidRPr="00AB2A9B">
        <w:rPr>
          <w:rFonts w:asciiTheme="minorHAnsi" w:hAnsiTheme="minorHAnsi" w:cstheme="minorHAnsi"/>
        </w:rPr>
        <w:t xml:space="preserve">□ De verwerker werkt  volgens een algemeen erkende overheidsnorm zoals de BIO, of vergelijkbaar, te weten: …………………………………………………………………………………………………….., </w:t>
      </w:r>
    </w:p>
    <w:p w:rsidR="00AB2A9B" w:rsidRPr="00AB2A9B" w:rsidRDefault="00AB2A9B" w:rsidP="00AB2A9B">
      <w:pPr>
        <w:pStyle w:val="Lijstalinea"/>
        <w:ind w:left="0" w:firstLine="0"/>
        <w:rPr>
          <w:rFonts w:asciiTheme="minorHAnsi" w:hAnsiTheme="minorHAnsi" w:cstheme="minorHAnsi"/>
        </w:rPr>
      </w:pPr>
    </w:p>
    <w:p w:rsidR="00AB2A9B" w:rsidRPr="00AB2A9B" w:rsidRDefault="00AB2A9B" w:rsidP="00AB2A9B">
      <w:pPr>
        <w:pStyle w:val="Lijstalinea"/>
        <w:ind w:left="0" w:firstLine="0"/>
        <w:rPr>
          <w:rFonts w:asciiTheme="minorHAnsi" w:hAnsiTheme="minorHAnsi" w:cstheme="minorHAnsi"/>
        </w:rPr>
      </w:pPr>
      <w:r w:rsidRPr="00AB2A9B">
        <w:rPr>
          <w:rFonts w:asciiTheme="minorHAnsi" w:hAnsiTheme="minorHAnsi" w:cstheme="minorHAnsi"/>
        </w:rPr>
        <w:t>□ De verwerker werkt volgens een andere norm, te weten:  ……………………………………………………………………………………..</w:t>
      </w:r>
    </w:p>
    <w:p w:rsidR="00AB2A9B" w:rsidRPr="00AB2A9B" w:rsidRDefault="00AB2A9B" w:rsidP="00AB2A9B">
      <w:pPr>
        <w:pStyle w:val="Lijstalinea"/>
        <w:ind w:left="0" w:firstLine="0"/>
        <w:rPr>
          <w:rFonts w:asciiTheme="minorHAnsi" w:hAnsiTheme="minorHAnsi" w:cstheme="minorHAnsi"/>
        </w:rPr>
      </w:pPr>
    </w:p>
    <w:p w:rsidR="00AB2A9B" w:rsidRPr="00AB2A9B" w:rsidRDefault="00AB2A9B" w:rsidP="00AB2A9B">
      <w:pPr>
        <w:pStyle w:val="Lijstalinea"/>
        <w:ind w:left="0" w:firstLine="0"/>
        <w:rPr>
          <w:rFonts w:asciiTheme="minorHAnsi" w:hAnsiTheme="minorHAnsi" w:cstheme="minorHAnsi"/>
        </w:rPr>
      </w:pPr>
      <w:r w:rsidRPr="00AB2A9B">
        <w:rPr>
          <w:rFonts w:asciiTheme="minorHAnsi" w:hAnsiTheme="minorHAnsi" w:cstheme="minorHAnsi"/>
        </w:rPr>
        <w:t>Toereikendheid</w:t>
      </w:r>
    </w:p>
    <w:p w:rsidR="00AB2A9B" w:rsidRPr="00AB2A9B" w:rsidRDefault="00AB2A9B" w:rsidP="00AB2A9B">
      <w:pPr>
        <w:pStyle w:val="Lijstalinea"/>
        <w:widowControl/>
        <w:tabs>
          <w:tab w:val="left" w:pos="397"/>
        </w:tabs>
        <w:autoSpaceDE/>
        <w:autoSpaceDN/>
        <w:spacing w:before="0"/>
        <w:ind w:left="0" w:firstLine="0"/>
        <w:rPr>
          <w:rFonts w:asciiTheme="minorHAnsi" w:hAnsiTheme="minorHAnsi" w:cstheme="minorHAnsi"/>
        </w:rPr>
      </w:pPr>
      <w:r w:rsidRPr="00AB2A9B">
        <w:rPr>
          <w:rFonts w:asciiTheme="minorHAnsi" w:hAnsiTheme="minorHAnsi" w:cstheme="minorHAnsi"/>
        </w:rPr>
        <w:t>De toereikendheid van de informatiebeveiliging blijkt uit het volgende:</w:t>
      </w:r>
    </w:p>
    <w:p w:rsidR="00AB2A9B" w:rsidRPr="00AB2A9B" w:rsidRDefault="00AB2A9B" w:rsidP="00AB2A9B">
      <w:pPr>
        <w:pStyle w:val="Lijstalinea"/>
        <w:widowControl/>
        <w:tabs>
          <w:tab w:val="left" w:pos="397"/>
        </w:tabs>
        <w:autoSpaceDE/>
        <w:autoSpaceDN/>
        <w:spacing w:before="0"/>
        <w:ind w:left="0" w:firstLine="0"/>
        <w:rPr>
          <w:rFonts w:asciiTheme="minorHAnsi" w:hAnsiTheme="minorHAnsi" w:cstheme="minorHAnsi"/>
        </w:rPr>
      </w:pPr>
    </w:p>
    <w:p w:rsidR="00AB2A9B" w:rsidRPr="00AB2A9B" w:rsidRDefault="00AB2A9B" w:rsidP="00AB2A9B">
      <w:pPr>
        <w:pStyle w:val="Lijstalinea"/>
        <w:widowControl/>
        <w:numPr>
          <w:ilvl w:val="0"/>
          <w:numId w:val="5"/>
        </w:numPr>
        <w:autoSpaceDE/>
        <w:autoSpaceDN/>
        <w:spacing w:before="0"/>
        <w:ind w:left="360"/>
        <w:rPr>
          <w:rFonts w:asciiTheme="minorHAnsi" w:hAnsiTheme="minorHAnsi" w:cstheme="minorHAnsi"/>
        </w:rPr>
      </w:pPr>
      <w:r w:rsidRPr="00AB2A9B">
        <w:rPr>
          <w:rFonts w:asciiTheme="minorHAnsi" w:hAnsiTheme="minorHAnsi" w:cstheme="minorHAnsi"/>
        </w:rPr>
        <w:t>Verwerker verstrekt een actueel en geldig certificaat en verklaring van toepasselijkheid (VVT);</w:t>
      </w:r>
    </w:p>
    <w:p w:rsidR="00AB2A9B" w:rsidRPr="00AB2A9B" w:rsidRDefault="00AB2A9B" w:rsidP="00AB2A9B">
      <w:pPr>
        <w:pStyle w:val="Lijstalinea"/>
        <w:widowControl/>
        <w:numPr>
          <w:ilvl w:val="0"/>
          <w:numId w:val="5"/>
        </w:numPr>
        <w:autoSpaceDE/>
        <w:autoSpaceDN/>
        <w:spacing w:before="0"/>
        <w:ind w:left="360"/>
        <w:rPr>
          <w:rFonts w:asciiTheme="minorHAnsi" w:hAnsiTheme="minorHAnsi" w:cstheme="minorHAnsi"/>
        </w:rPr>
      </w:pPr>
      <w:r w:rsidRPr="00AB2A9B">
        <w:rPr>
          <w:rFonts w:asciiTheme="minorHAnsi" w:hAnsiTheme="minorHAnsi" w:cstheme="minorHAnsi"/>
        </w:rPr>
        <w:t xml:space="preserve">Rapportages van periodieke externe controles zoals audits, pentesten of TPM’s (bijv. ISAE3xxx SOC type II); </w:t>
      </w:r>
    </w:p>
    <w:p w:rsidR="00AB2A9B" w:rsidRPr="00AB2A9B" w:rsidRDefault="00AB2A9B" w:rsidP="00AB2A9B">
      <w:pPr>
        <w:pStyle w:val="Lijstalinea"/>
        <w:widowControl/>
        <w:numPr>
          <w:ilvl w:val="0"/>
          <w:numId w:val="5"/>
        </w:numPr>
        <w:autoSpaceDE/>
        <w:autoSpaceDN/>
        <w:spacing w:before="0"/>
        <w:ind w:left="360"/>
        <w:rPr>
          <w:rFonts w:asciiTheme="minorHAnsi" w:hAnsiTheme="minorHAnsi" w:cstheme="minorHAnsi"/>
        </w:rPr>
      </w:pPr>
      <w:r w:rsidRPr="00AB2A9B">
        <w:rPr>
          <w:rFonts w:asciiTheme="minorHAnsi" w:hAnsiTheme="minorHAnsi" w:cstheme="minorHAnsi"/>
        </w:rPr>
        <w:t xml:space="preserve">Een assurance rapport (TPM) van een auditor die is aangesloten bij NOREA; </w:t>
      </w:r>
    </w:p>
    <w:p w:rsidR="00AB2A9B" w:rsidRPr="00AB2A9B" w:rsidRDefault="00AB2A9B" w:rsidP="00AB2A9B">
      <w:pPr>
        <w:pStyle w:val="Lijstalinea"/>
        <w:widowControl/>
        <w:numPr>
          <w:ilvl w:val="0"/>
          <w:numId w:val="5"/>
        </w:numPr>
        <w:autoSpaceDE/>
        <w:autoSpaceDN/>
        <w:spacing w:before="0"/>
        <w:ind w:left="360"/>
        <w:rPr>
          <w:rFonts w:asciiTheme="minorHAnsi" w:hAnsiTheme="minorHAnsi" w:cstheme="minorHAnsi"/>
        </w:rPr>
      </w:pPr>
      <w:r w:rsidRPr="00AB2A9B">
        <w:rPr>
          <w:rFonts w:asciiTheme="minorHAnsi" w:hAnsiTheme="minorHAnsi" w:cstheme="minorHAnsi"/>
        </w:rPr>
        <w:t>Eigen controles of eigen mededelingen over de beveiligingsmaatregelen zoals hieronder beschreven (in lijn met de aanpak uit hoofdstuk 4.4 uit de BIO, een ICV): ……………………………………………………………………………………………</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eastAsia="Verdana" w:hAnsiTheme="minorHAnsi" w:cstheme="minorHAnsi"/>
          <w:b/>
          <w:color w:val="000000"/>
        </w:rPr>
        <w:t>NB:</w:t>
      </w:r>
      <w:r w:rsidRPr="00AB2A9B">
        <w:rPr>
          <w:rFonts w:asciiTheme="minorHAnsi" w:eastAsia="Verdana" w:hAnsiTheme="minorHAnsi" w:cstheme="minorHAnsi"/>
          <w:color w:val="000000"/>
        </w:rPr>
        <w:t xml:space="preserve"> </w:t>
      </w:r>
      <w:r w:rsidRPr="00AB2A9B">
        <w:rPr>
          <w:rFonts w:asciiTheme="minorHAnsi" w:hAnsiTheme="minorHAnsi" w:cstheme="minorHAnsi"/>
        </w:rPr>
        <w:t>Uit de certificering/periodieke externe controles/audits of uit de eigen controles/beschrijvingen blijkt of kan afgeleid worden dat de beveiliging passend is bij de verwerking(en) genoemd in Bijlage 1.</w:t>
      </w: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p>
    <w:p w:rsidR="00AB2A9B" w:rsidRPr="00AB2A9B" w:rsidRDefault="00AB2A9B" w:rsidP="00AB2A9B">
      <w:pPr>
        <w:rPr>
          <w:rFonts w:asciiTheme="minorHAnsi" w:hAnsiTheme="minorHAnsi" w:cstheme="minorHAnsi"/>
        </w:rPr>
      </w:pPr>
      <w:r w:rsidRPr="00AB2A9B">
        <w:rPr>
          <w:rFonts w:asciiTheme="minorHAnsi" w:hAnsiTheme="minorHAnsi" w:cstheme="minorHAnsi"/>
        </w:rPr>
        <w:t>Aansluiting bij goedgekeurde gedragscode</w:t>
      </w:r>
    </w:p>
    <w:p w:rsidR="00AB2A9B" w:rsidRPr="00AB2A9B" w:rsidRDefault="00AB2A9B" w:rsidP="00AB2A9B">
      <w:pPr>
        <w:pStyle w:val="Lijstalinea"/>
        <w:widowControl/>
        <w:numPr>
          <w:ilvl w:val="1"/>
          <w:numId w:val="3"/>
        </w:numPr>
        <w:tabs>
          <w:tab w:val="left" w:pos="397"/>
        </w:tabs>
        <w:autoSpaceDE/>
        <w:autoSpaceDN/>
        <w:spacing w:before="0"/>
        <w:ind w:left="360"/>
        <w:rPr>
          <w:rFonts w:asciiTheme="minorHAnsi" w:eastAsia="Verdana" w:hAnsiTheme="minorHAnsi" w:cstheme="minorHAnsi"/>
          <w:color w:val="000000"/>
        </w:rPr>
      </w:pPr>
      <w:r w:rsidRPr="00AB2A9B">
        <w:rPr>
          <w:rFonts w:asciiTheme="minorHAnsi" w:hAnsiTheme="minorHAnsi" w:cstheme="minorHAnsi"/>
        </w:rPr>
        <w:t>Verwerker is aangesloten bij een door een toezichthoudende autoriteit goedgekeurde gedragscode, te weten ………………………………………………………………………………………………………………….</w:t>
      </w:r>
    </w:p>
    <w:p w:rsidR="00E30A4A" w:rsidRPr="00E30A4A" w:rsidRDefault="00E30A4A" w:rsidP="00242286">
      <w:pPr>
        <w:pStyle w:val="Kop2"/>
        <w:rPr>
          <w:color w:val="0C9DD8"/>
        </w:rPr>
      </w:pPr>
      <w:bookmarkStart w:id="4" w:name="id1-3-2-2-2-2-16-1-3-1-2"/>
      <w:bookmarkEnd w:id="4"/>
      <w:r>
        <w:br/>
      </w:r>
      <w:r>
        <w:br/>
      </w:r>
      <w:r>
        <w:br/>
      </w:r>
      <w:r>
        <w:br/>
      </w:r>
      <w:r>
        <w:br/>
      </w:r>
      <w:r>
        <w:br/>
      </w:r>
      <w:r>
        <w:br/>
      </w:r>
      <w:r>
        <w:br/>
      </w:r>
      <w:r>
        <w:br/>
      </w:r>
      <w:r>
        <w:br/>
      </w:r>
      <w:r>
        <w:br/>
      </w:r>
      <w:r>
        <w:br/>
      </w:r>
      <w:bookmarkStart w:id="5" w:name="_Toc72421331"/>
      <w:bookmarkStart w:id="6" w:name="_Hlk82013502"/>
      <w:r w:rsidRPr="00E30A4A">
        <w:lastRenderedPageBreak/>
        <w:t>Artikelsgewijze toelichting</w:t>
      </w:r>
      <w:bookmarkEnd w:id="5"/>
    </w:p>
    <w:p w:rsidR="00E30A4A" w:rsidRPr="00E30A4A" w:rsidRDefault="00E30A4A" w:rsidP="00E30A4A">
      <w:pPr>
        <w:outlineLvl w:val="2"/>
        <w:rPr>
          <w:rFonts w:asciiTheme="minorHAnsi" w:hAnsiTheme="minorHAnsi" w:cstheme="minorHAnsi"/>
          <w:b/>
          <w:color w:val="000000" w:themeColor="text1"/>
        </w:rPr>
      </w:pPr>
      <w:r w:rsidRPr="00E30A4A">
        <w:rPr>
          <w:rFonts w:asciiTheme="minorHAnsi" w:hAnsiTheme="minorHAnsi" w:cstheme="minorHAnsi"/>
          <w:b/>
          <w:color w:val="000000" w:themeColor="text1"/>
        </w:rPr>
        <w:t>Aanhef:</w:t>
      </w: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t xml:space="preserve">Stelregel is dat als de gemeente privaatrechtelijk handelt (bijvoorbeeld overeenkomsten sluit, gronden verkoopt), de gemeente als rechtspersoon optreedt. In het privaatrecht kunnen alleen natuurlijke personen en rechtspersonen aan het rechtsverkeer deelnemen. Voor de AVG is echter het bestuursorgaan de verwerkingsverantwoordelijke. Dit kan de burgemeester, het college of de gemeenteraad zijn. Bij het sluiten van de verwerkersovereenkomst moet wel duidelijk zijn welk gemeentelijk bestuursorgaan verwerkingsverantwoordelijke is. </w:t>
      </w:r>
    </w:p>
    <w:p w:rsidR="00E30A4A" w:rsidRPr="00E30A4A" w:rsidRDefault="00E30A4A" w:rsidP="00E30A4A">
      <w:pPr>
        <w:ind w:right="295"/>
        <w:rPr>
          <w:rFonts w:asciiTheme="minorHAnsi" w:hAnsiTheme="minorHAnsi" w:cstheme="minorHAnsi"/>
        </w:rPr>
      </w:pPr>
    </w:p>
    <w:p w:rsidR="00E30A4A" w:rsidRPr="00E30A4A" w:rsidRDefault="00E30A4A" w:rsidP="00E30A4A">
      <w:pPr>
        <w:outlineLvl w:val="2"/>
        <w:rPr>
          <w:rFonts w:asciiTheme="minorHAnsi" w:hAnsiTheme="minorHAnsi" w:cstheme="minorHAnsi"/>
          <w:b/>
          <w:color w:val="000000" w:themeColor="text1"/>
        </w:rPr>
      </w:pPr>
      <w:r w:rsidRPr="00E30A4A">
        <w:rPr>
          <w:rFonts w:asciiTheme="minorHAnsi" w:hAnsiTheme="minorHAnsi" w:cstheme="minorHAnsi"/>
          <w:b/>
          <w:color w:val="000000" w:themeColor="text1"/>
        </w:rPr>
        <w:t>Overwegingen:</w:t>
      </w: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t xml:space="preserve">De verwerkersovereenkomst maakt onderdeel uit van een hoofdovereenkomst. Vul hier de naam van hoofdovereenkomst in. </w:t>
      </w:r>
    </w:p>
    <w:p w:rsidR="00E30A4A" w:rsidRPr="00E30A4A" w:rsidRDefault="00E30A4A" w:rsidP="00E30A4A">
      <w:pPr>
        <w:ind w:left="360" w:right="295"/>
        <w:rPr>
          <w:rFonts w:asciiTheme="minorHAnsi" w:hAnsiTheme="minorHAnsi" w:cstheme="minorHAnsi"/>
          <w:color w:val="000000" w:themeColor="text1"/>
        </w:rPr>
      </w:pPr>
    </w:p>
    <w:p w:rsidR="00E30A4A" w:rsidRPr="00E30A4A" w:rsidRDefault="00E30A4A" w:rsidP="00E30A4A">
      <w:pPr>
        <w:rPr>
          <w:rFonts w:asciiTheme="minorHAnsi" w:hAnsiTheme="minorHAnsi" w:cstheme="minorHAnsi"/>
          <w:b/>
          <w:color w:val="000000" w:themeColor="text1"/>
        </w:rPr>
      </w:pPr>
      <w:r w:rsidRPr="00E30A4A">
        <w:rPr>
          <w:rFonts w:asciiTheme="minorHAnsi" w:hAnsiTheme="minorHAnsi" w:cstheme="minorHAnsi"/>
          <w:b/>
          <w:color w:val="000000" w:themeColor="text1"/>
        </w:rPr>
        <w:t>Artikelen:</w:t>
      </w: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t xml:space="preserve">1.1: </w:t>
      </w:r>
      <w:r w:rsidRPr="00E30A4A">
        <w:rPr>
          <w:rFonts w:asciiTheme="minorHAnsi" w:hAnsiTheme="minorHAnsi" w:cstheme="minorHAnsi"/>
        </w:rPr>
        <w:tab/>
        <w:t>De definities van art. 4 AVG hebben in deze verwerkersovereenkomst dezelfde betekenis.</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2.1:</w:t>
      </w:r>
      <w:r w:rsidRPr="00E30A4A">
        <w:rPr>
          <w:rFonts w:asciiTheme="minorHAnsi" w:hAnsiTheme="minorHAnsi" w:cstheme="minorHAnsi"/>
        </w:rPr>
        <w:tab/>
        <w:t>Het uitgangspunt is dat de verwerkersovereenkomst ingaat op het moment dat de hoofdovereenkomst tot stand is gekomen. Partijen kunnen daar echter van afwijken. Zij moeten dat dan wel expliciet aangeven</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2.2:</w:t>
      </w:r>
      <w:r w:rsidRPr="00E30A4A">
        <w:rPr>
          <w:rFonts w:asciiTheme="minorHAnsi" w:hAnsiTheme="minorHAnsi" w:cstheme="minorHAnsi"/>
        </w:rPr>
        <w:tab/>
        <w:t>Dit artikel moet in samenhang met artikel 7.1 worden gelezen.</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3.1:</w:t>
      </w:r>
      <w:r w:rsidRPr="00E30A4A">
        <w:rPr>
          <w:rFonts w:asciiTheme="minorHAnsi" w:hAnsiTheme="minorHAnsi" w:cstheme="minorHAnsi"/>
        </w:rPr>
        <w:tab/>
        <w:t>Verwerker zal de verwerkingsverantwoordelijke zonder onredelijke vertraging informeren, indien een schriftelijke instructie van de verwerkingsverantwoordelijke naar het oordeel van de verwerker in strijd is met de AVG of de UAVG.</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3.2:</w:t>
      </w:r>
      <w:r w:rsidRPr="00E30A4A">
        <w:rPr>
          <w:rFonts w:asciiTheme="minorHAnsi" w:hAnsiTheme="minorHAnsi" w:cstheme="minorHAnsi"/>
        </w:rPr>
        <w:tab/>
        <w:t>De verwerker mag alleen de in Bijlage 1, tabel 1 vermelde verwerkingen uitvoeren.</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4.1:</w:t>
      </w:r>
      <w:r w:rsidRPr="00E30A4A">
        <w:rPr>
          <w:rFonts w:asciiTheme="minorHAnsi" w:hAnsiTheme="minorHAnsi" w:cstheme="minorHAnsi"/>
        </w:rPr>
        <w:tab/>
        <w:t>Een uit artikel 4.1 volgend passend beveiligingsniveau kan betekenen dat de verwerker zelf het initiatief neemt om aanvullende maatregelen te nemen. Daarnaast kan ook de verwerkingsverantwoordelijke aan de verwerker opdragen om het beveiligingsniveau te verbeteren. 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4.2:</w:t>
      </w:r>
      <w:r w:rsidRPr="00E30A4A">
        <w:rPr>
          <w:rFonts w:asciiTheme="minorHAnsi" w:hAnsiTheme="minorHAnsi" w:cstheme="minorHAnsi"/>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21.5 van de GIBIT 2020.</w:t>
      </w:r>
    </w:p>
    <w:p w:rsidR="00E30A4A" w:rsidRPr="00E30A4A" w:rsidRDefault="00E30A4A" w:rsidP="00E30A4A">
      <w:pPr>
        <w:ind w:left="720" w:right="295"/>
        <w:rPr>
          <w:rFonts w:asciiTheme="minorHAnsi" w:hAnsiTheme="minorHAnsi" w:cstheme="minorHAnsi"/>
        </w:rPr>
      </w:pPr>
      <w:r w:rsidRPr="00E30A4A">
        <w:rPr>
          <w:rFonts w:asciiTheme="minorHAnsi" w:hAnsiTheme="minorHAnsi" w:cstheme="minorHAnsi"/>
        </w:rPr>
        <w:t>Bij twijfel over de uitkomsten van de audit gaat de verwerkingsverantwoordelijke daarover in gesprek met de verwerker. Eventueel kan de verwerkingsverantwoordelijke zich wenden tot de auditor.</w:t>
      </w:r>
    </w:p>
    <w:p w:rsidR="00E30A4A" w:rsidRPr="00E30A4A" w:rsidRDefault="00E30A4A" w:rsidP="00E30A4A">
      <w:pPr>
        <w:ind w:left="720" w:right="295"/>
        <w:rPr>
          <w:rFonts w:asciiTheme="minorHAnsi" w:hAnsiTheme="minorHAnsi" w:cstheme="minorHAnsi"/>
        </w:rPr>
      </w:pPr>
      <w:r w:rsidRPr="00E30A4A">
        <w:rPr>
          <w:rFonts w:asciiTheme="minorHAnsi" w:hAnsiTheme="minorHAnsi" w:cstheme="minorHAnsi"/>
        </w:rPr>
        <w:t>Als DigiD wordt gebruikt bij de verwerking, moet de verwerker jaarlijks een TPM overleggen aan de verwerkingsverantwoordelijke.</w:t>
      </w:r>
    </w:p>
    <w:p w:rsidR="00E30A4A" w:rsidRPr="00E30A4A" w:rsidRDefault="00E30A4A" w:rsidP="00E30A4A">
      <w:pPr>
        <w:ind w:left="720" w:right="295"/>
        <w:rPr>
          <w:rFonts w:asciiTheme="minorHAnsi" w:hAnsiTheme="minorHAnsi" w:cstheme="minorHAnsi"/>
        </w:rPr>
      </w:pPr>
      <w:r w:rsidRPr="00E30A4A">
        <w:rPr>
          <w:rFonts w:asciiTheme="minorHAnsi" w:hAnsiTheme="minorHAnsi" w:cstheme="minorHAnsi"/>
        </w:rPr>
        <w:t>NB: De kosten van de certificering zelf zijn voor rekening van de verwerker.</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4.3:</w:t>
      </w:r>
      <w:r w:rsidRPr="00E30A4A">
        <w:rPr>
          <w:rFonts w:asciiTheme="minorHAnsi" w:hAnsiTheme="minorHAnsi" w:cstheme="minorHAnsi"/>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rsidR="00E30A4A" w:rsidRPr="00E30A4A" w:rsidRDefault="00E30A4A" w:rsidP="00E30A4A">
      <w:pPr>
        <w:ind w:left="720" w:right="295"/>
        <w:rPr>
          <w:rFonts w:asciiTheme="minorHAnsi" w:hAnsiTheme="minorHAnsi" w:cstheme="minorHAnsi"/>
        </w:rPr>
      </w:pPr>
      <w:r w:rsidRPr="00E30A4A">
        <w:rPr>
          <w:rFonts w:asciiTheme="minorHAnsi" w:hAnsiTheme="minorHAnsi" w:cstheme="minorHAnsi"/>
        </w:rPr>
        <w:t xml:space="preserve">Als er geen adequaatheidsbesluit is afgegeven voor een doorgifte aan een derde land of </w:t>
      </w:r>
      <w:r w:rsidRPr="00E30A4A">
        <w:rPr>
          <w:rFonts w:asciiTheme="minorHAnsi" w:hAnsiTheme="minorHAnsi" w:cstheme="minorHAnsi"/>
        </w:rPr>
        <w:lastRenderedPageBreak/>
        <w:t>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rsidR="00E30A4A" w:rsidRPr="00E30A4A" w:rsidRDefault="00E30A4A" w:rsidP="00E30A4A">
      <w:pPr>
        <w:ind w:left="720" w:right="295"/>
        <w:rPr>
          <w:rFonts w:asciiTheme="minorHAnsi" w:hAnsiTheme="minorHAnsi" w:cstheme="minorHAnsi"/>
        </w:rPr>
      </w:pPr>
      <w:r w:rsidRPr="00E30A4A">
        <w:rPr>
          <w:rFonts w:asciiTheme="minorHAnsi" w:hAnsiTheme="minorHAnsi" w:cstheme="minorHAnsi"/>
        </w:rPr>
        <w:t>Het vorenstaande geldt ook als een subverwerker persoonsgegevens doorgeeft aan een derde land of een internationale organisatie.</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4.4:</w:t>
      </w:r>
      <w:r w:rsidRPr="00E30A4A">
        <w:rPr>
          <w:rFonts w:asciiTheme="minorHAnsi" w:hAnsiTheme="minorHAnsi" w:cstheme="minorHAnsi"/>
        </w:rPr>
        <w:tab/>
        <w:t>De verwerker zorgt dat de personen die onder zijn verantwoordelijkheid werkzaam zijn en toegang hebben tot de persoonsgegevens op een of andere schriftelijke manier zijn gehouden aan de geheimhoudingsplicht.</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4.5:</w:t>
      </w:r>
      <w:r w:rsidRPr="00E30A4A">
        <w:rPr>
          <w:rFonts w:asciiTheme="minorHAnsi" w:hAnsiTheme="minorHAnsi" w:cstheme="minorHAnsi"/>
        </w:rPr>
        <w:tab/>
        <w:t>Verwerker mag een andere verwerker inschakelen: een subverwerker. Een subverwerker is een andere zelfstandige partij die in opdracht van de 1</w:t>
      </w:r>
      <w:r w:rsidRPr="00E30A4A">
        <w:rPr>
          <w:rFonts w:asciiTheme="minorHAnsi" w:hAnsiTheme="minorHAnsi" w:cstheme="minorHAnsi"/>
          <w:vertAlign w:val="superscript"/>
        </w:rPr>
        <w:t>e</w:t>
      </w:r>
      <w:r w:rsidRPr="00E30A4A">
        <w:rPr>
          <w:rFonts w:asciiTheme="minorHAnsi" w:hAnsiTheme="minorHAnsi"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E30A4A">
        <w:rPr>
          <w:rFonts w:asciiTheme="minorHAnsi" w:hAnsiTheme="minorHAnsi" w:cstheme="minorHAnsi"/>
          <w:vertAlign w:val="superscript"/>
        </w:rPr>
        <w:t>e</w:t>
      </w:r>
      <w:r w:rsidRPr="00E30A4A">
        <w:rPr>
          <w:rFonts w:asciiTheme="minorHAnsi" w:hAnsiTheme="minorHAnsi" w:cstheme="minorHAnsi"/>
        </w:rPr>
        <w:t xml:space="preserve"> verwerker. De subverwerker heeft t.a.v. de gegevensbescherming dezelfde verplichtingen die de 1</w:t>
      </w:r>
      <w:r w:rsidRPr="00E30A4A">
        <w:rPr>
          <w:rFonts w:asciiTheme="minorHAnsi" w:hAnsiTheme="minorHAnsi" w:cstheme="minorHAnsi"/>
          <w:vertAlign w:val="superscript"/>
        </w:rPr>
        <w:t>e</w:t>
      </w:r>
      <w:r w:rsidRPr="00E30A4A">
        <w:rPr>
          <w:rFonts w:asciiTheme="minorHAnsi" w:hAnsiTheme="minorHAnsi" w:cstheme="minorHAnsi"/>
        </w:rPr>
        <w:t xml:space="preserve"> verwerker heeft. Als de subverwerker zijn verplichtingen niet nakomt, blijft de 1</w:t>
      </w:r>
      <w:r w:rsidRPr="00E30A4A">
        <w:rPr>
          <w:rFonts w:asciiTheme="minorHAnsi" w:hAnsiTheme="minorHAnsi" w:cstheme="minorHAnsi"/>
          <w:vertAlign w:val="superscript"/>
        </w:rPr>
        <w:t>e</w:t>
      </w:r>
      <w:r w:rsidRPr="00E30A4A">
        <w:rPr>
          <w:rFonts w:asciiTheme="minorHAnsi" w:hAnsiTheme="minorHAnsi" w:cstheme="minorHAnsi"/>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rsidR="00E30A4A" w:rsidRPr="00E30A4A" w:rsidRDefault="00E30A4A" w:rsidP="00E30A4A">
      <w:pPr>
        <w:ind w:left="720" w:right="295"/>
        <w:rPr>
          <w:rFonts w:asciiTheme="minorHAnsi" w:hAnsiTheme="minorHAnsi" w:cstheme="minorHAnsi"/>
        </w:rPr>
      </w:pPr>
      <w:r w:rsidRPr="00E30A4A">
        <w:rPr>
          <w:rFonts w:asciiTheme="minorHAnsi" w:hAnsiTheme="minorHAnsi" w:cstheme="minorHAnsi"/>
        </w:rPr>
        <w:t>NB: Als de verwerker een persoon inhuurt voor bepaalde werkzaamheden, hoeft dat niet automatisch te betekenen dat er sprake is van een subverwerker.</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4.6:</w:t>
      </w:r>
      <w:r w:rsidRPr="00E30A4A">
        <w:rPr>
          <w:rFonts w:asciiTheme="minorHAnsi" w:hAnsiTheme="minorHAnsi" w:cstheme="minorHAnsi"/>
        </w:rPr>
        <w:tab/>
        <w:t>Als een betrokkene een beroep doet op zijn rechten, dan helpt de verwerker de verwerkingsverantwoordelijke om hier binnen de wettelijke termijn op te kunnen beslissen. Mocht een betrokkene bij de uitoefening van zijn rechten zich rechtstreeks richten tot de verwerker, dan neemt laatstgenoemde hierover direct contact op met de verwerkingsverantwoordelijke.</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ab/>
        <w:t>Voor wat betreft eventuele kosten die hiermee gepaard gaan: zie § 2.4.</w:t>
      </w:r>
    </w:p>
    <w:p w:rsidR="00E30A4A" w:rsidRPr="00E30A4A" w:rsidRDefault="00E30A4A" w:rsidP="00E30A4A">
      <w:pPr>
        <w:ind w:left="720" w:hanging="720"/>
        <w:rPr>
          <w:rFonts w:asciiTheme="minorHAnsi" w:hAnsiTheme="minorHAnsi" w:cstheme="minorHAnsi"/>
        </w:rPr>
      </w:pPr>
      <w:r w:rsidRPr="00E30A4A">
        <w:rPr>
          <w:rFonts w:asciiTheme="minorHAnsi" w:hAnsiTheme="minorHAnsi" w:cstheme="minorHAnsi"/>
        </w:rPr>
        <w:t>4.7:</w:t>
      </w:r>
      <w:r w:rsidRPr="00E30A4A">
        <w:rPr>
          <w:rFonts w:asciiTheme="minorHAnsi" w:hAnsiTheme="minorHAnsi" w:cstheme="minorHAnsi"/>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rsidR="00E30A4A" w:rsidRPr="00E30A4A" w:rsidRDefault="00E30A4A" w:rsidP="00E30A4A">
      <w:pPr>
        <w:ind w:left="720" w:hanging="720"/>
        <w:rPr>
          <w:rFonts w:asciiTheme="minorHAnsi" w:hAnsiTheme="minorHAnsi" w:cstheme="minorHAnsi"/>
        </w:rPr>
      </w:pPr>
      <w:r w:rsidRPr="00E30A4A">
        <w:rPr>
          <w:rFonts w:asciiTheme="minorHAnsi" w:hAnsiTheme="minorHAnsi" w:cstheme="minorHAnsi"/>
        </w:rPr>
        <w:t>5.1:</w:t>
      </w:r>
      <w:r w:rsidRPr="00E30A4A">
        <w:rPr>
          <w:rFonts w:asciiTheme="minorHAnsi" w:hAnsiTheme="minorHAnsi" w:cstheme="minorHAnsi"/>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w:t>
      </w:r>
      <w:r w:rsidRPr="00E30A4A">
        <w:rPr>
          <w:rFonts w:asciiTheme="minorHAnsi" w:hAnsiTheme="minorHAnsi" w:cstheme="minorHAnsi"/>
        </w:rPr>
        <w:lastRenderedPageBreak/>
        <w:t xml:space="preserve">second opinion vragen bij de IBD. Daarbij blijft de verantwoordelijkheid om het incident wel of niet te melden aan de verwerkingsverantwoordelijke altijd bij de verwerker. </w:t>
      </w:r>
      <w:r w:rsidRPr="00E30A4A">
        <w:rPr>
          <w:rFonts w:asciiTheme="minorHAnsi" w:eastAsia="Times New Roman" w:hAnsiTheme="minorHAnsi" w:cstheme="minorHAnsi"/>
          <w:lang w:bidi="ar-SA"/>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sidRPr="00E30A4A">
        <w:rPr>
          <w:rFonts w:asciiTheme="minorHAnsi" w:hAnsiTheme="minorHAnsi" w:cstheme="minorHAnsi"/>
        </w:rPr>
        <w:t>De termijn van 24 uur is een maximale termijn.</w:t>
      </w:r>
    </w:p>
    <w:p w:rsidR="00E30A4A" w:rsidRPr="00E30A4A" w:rsidRDefault="00E30A4A" w:rsidP="00E30A4A">
      <w:pPr>
        <w:ind w:left="720"/>
        <w:rPr>
          <w:rFonts w:asciiTheme="minorHAnsi" w:hAnsiTheme="minorHAnsi" w:cstheme="minorHAnsi"/>
        </w:rPr>
      </w:pPr>
      <w:r w:rsidRPr="00E30A4A">
        <w:rPr>
          <w:rFonts w:asciiTheme="minorHAnsi" w:hAnsiTheme="minorHAnsi" w:cstheme="minorHAnsi"/>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8" w:tgtFrame="_blank" w:history="1">
        <w:r w:rsidRPr="00E30A4A">
          <w:rPr>
            <w:rFonts w:asciiTheme="minorHAnsi" w:hAnsiTheme="minorHAnsi" w:cstheme="minorHAnsi"/>
            <w:color w:val="0000FF"/>
            <w:u w:val="single"/>
          </w:rPr>
          <w:t>https://ec.europa.eu/newsroom/article29/item-detail.cfm?item_id=612052</w:t>
        </w:r>
      </w:hyperlink>
      <w:r w:rsidRPr="00E30A4A">
        <w:rPr>
          <w:rFonts w:asciiTheme="minorHAnsi" w:hAnsiTheme="minorHAnsi" w:cstheme="minorHAnsi"/>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rsidR="00E30A4A" w:rsidRPr="00E30A4A" w:rsidRDefault="00E30A4A" w:rsidP="00E30A4A">
      <w:pPr>
        <w:ind w:left="720"/>
        <w:rPr>
          <w:rFonts w:asciiTheme="minorHAnsi" w:hAnsiTheme="minorHAnsi" w:cstheme="minorHAnsi"/>
        </w:rPr>
      </w:pPr>
      <w:r w:rsidRPr="00E30A4A">
        <w:rPr>
          <w:rFonts w:asciiTheme="minorHAnsi" w:hAnsiTheme="minorHAnsi" w:cstheme="minorHAnsi"/>
        </w:rPr>
        <w:t xml:space="preserve">Ten behoeve van de uiteindelijke melding aan de toezichthoudende autoriteit verstrekt de verwerker alle hem beschikbare informatie aan de Verwerkingsverantwoordelijke zoals vermeld op het formulier van </w:t>
      </w:r>
      <w:hyperlink r:id="rId9" w:history="1">
        <w:r w:rsidRPr="00E30A4A">
          <w:rPr>
            <w:rFonts w:asciiTheme="minorHAnsi" w:hAnsiTheme="minorHAnsi" w:cstheme="minorHAnsi"/>
            <w:color w:val="0000FF"/>
            <w:u w:val="single"/>
          </w:rPr>
          <w:t>Meldloket</w:t>
        </w:r>
      </w:hyperlink>
      <w:r w:rsidRPr="00E30A4A">
        <w:rPr>
          <w:rFonts w:asciiTheme="minorHAnsi" w:hAnsiTheme="minorHAnsi" w:cstheme="minorHAnsi"/>
        </w:rPr>
        <w:t xml:space="preserve"> van de Autoriteit Persoonsgegevens (hierna: AP).</w:t>
      </w:r>
    </w:p>
    <w:p w:rsidR="00E30A4A" w:rsidRPr="00E30A4A" w:rsidRDefault="00E30A4A" w:rsidP="00E30A4A">
      <w:pPr>
        <w:ind w:left="720"/>
        <w:rPr>
          <w:rFonts w:asciiTheme="minorHAnsi" w:hAnsiTheme="minorHAnsi" w:cstheme="minorHAnsi"/>
        </w:rPr>
      </w:pPr>
      <w:r w:rsidRPr="00E30A4A">
        <w:rPr>
          <w:rFonts w:asciiTheme="minorHAnsi" w:hAnsiTheme="minorHAnsi" w:cstheme="minorHAnsi"/>
          <w:b/>
          <w:bCs/>
        </w:rPr>
        <w:t>Let op:</w:t>
      </w:r>
      <w:r w:rsidRPr="00E30A4A">
        <w:rPr>
          <w:rFonts w:asciiTheme="minorHAnsi" w:hAnsiTheme="minorHAnsi" w:cstheme="minorHAnsi"/>
        </w:rPr>
        <w:t xml:space="preserve"> De verwerker doet nooit zelf een melding bij de AP.</w:t>
      </w:r>
    </w:p>
    <w:p w:rsidR="00E30A4A" w:rsidRPr="00E30A4A" w:rsidRDefault="00E30A4A" w:rsidP="00E30A4A">
      <w:pPr>
        <w:ind w:left="720"/>
        <w:rPr>
          <w:rFonts w:asciiTheme="minorHAnsi" w:hAnsiTheme="minorHAnsi" w:cstheme="minorHAnsi"/>
        </w:rPr>
      </w:pPr>
      <w:r w:rsidRPr="00E30A4A">
        <w:rPr>
          <w:rFonts w:asciiTheme="minorHAnsi" w:hAnsiTheme="minorHAnsi" w:cstheme="minorHAnsi"/>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5.4:</w:t>
      </w:r>
      <w:r w:rsidRPr="00E30A4A">
        <w:rPr>
          <w:rFonts w:asciiTheme="minorHAnsi" w:hAnsiTheme="minorHAnsi" w:cstheme="minorHAnsi"/>
        </w:rPr>
        <w:tab/>
        <w:t>De beslissing om de inbreuk te melden bij de toezichthoudende autoriteit en/of de betrokkene ligt bij de verwerkingsverantwoordelijke en niet bij de verwerker.</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6.1:</w:t>
      </w:r>
      <w:r w:rsidRPr="00E30A4A">
        <w:rPr>
          <w:rFonts w:asciiTheme="minorHAnsi" w:hAnsiTheme="minorHAnsi" w:cstheme="minorHAnsi"/>
        </w:rPr>
        <w:tab/>
        <w:t xml:space="preserve">Afspraken over aansprakelijkheid t.a.v. de verwerking van persoonsgegevens, audits en de exit-strategie horen thuis in de hoofdovereenkomst. </w:t>
      </w:r>
      <w:bookmarkStart w:id="7" w:name="_Hlk55334599"/>
      <w:r w:rsidRPr="00E30A4A">
        <w:rPr>
          <w:rFonts w:asciiTheme="minorHAnsi" w:hAnsiTheme="minorHAnsi" w:cstheme="minorHAnsi"/>
        </w:rPr>
        <w:t>Als hierover geen afspraken zijn gemaakt, adviseren wij partijen om dat alsnog te doen, hetzij in de  hoofdovereenkomst, of in een addendum bij de hoofdovereenkomst. In die gevallen dat er helemaal geen hoofdovereenkomst is, kunnen partijen ervoor kiezen om deze afspraken te maken in een addendum bij de Standaard VWO. En dus niet in de Standaard VWO zelf.</w:t>
      </w:r>
      <w:bookmarkEnd w:id="7"/>
      <w:r w:rsidRPr="00E30A4A">
        <w:rPr>
          <w:rFonts w:asciiTheme="minorHAnsi" w:hAnsiTheme="minorHAnsi" w:cstheme="minorHAnsi"/>
        </w:rPr>
        <w:t xml:space="preserve"> Zie ook § 2.3.</w:t>
      </w:r>
    </w:p>
    <w:p w:rsidR="00E30A4A" w:rsidRPr="00E30A4A" w:rsidRDefault="00E30A4A" w:rsidP="00E30A4A">
      <w:pPr>
        <w:ind w:left="720" w:right="295" w:hanging="720"/>
        <w:rPr>
          <w:rFonts w:asciiTheme="minorHAnsi" w:hAnsiTheme="minorHAnsi" w:cstheme="minorHAnsi"/>
        </w:rPr>
      </w:pPr>
      <w:r w:rsidRPr="00E30A4A">
        <w:rPr>
          <w:rFonts w:asciiTheme="minorHAnsi" w:hAnsiTheme="minorHAnsi" w:cstheme="minorHAnsi"/>
        </w:rPr>
        <w:t>7.1</w:t>
      </w:r>
      <w:r w:rsidRPr="00E30A4A">
        <w:rPr>
          <w:rFonts w:asciiTheme="minorHAnsi" w:hAnsiTheme="minorHAnsi" w:cstheme="minorHAnsi"/>
        </w:rPr>
        <w:tab/>
        <w:t>Afspraken over de exit-strategie, audits en de aansprakelijkheid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w:t>
      </w:r>
      <w:r w:rsidRPr="00E30A4A" w:rsidDel="00A35921">
        <w:rPr>
          <w:rFonts w:asciiTheme="minorHAnsi" w:hAnsiTheme="minorHAnsi" w:cstheme="minorHAnsi"/>
        </w:rPr>
        <w:t xml:space="preserve"> </w:t>
      </w:r>
    </w:p>
    <w:p w:rsidR="00E30A4A" w:rsidRPr="00E30A4A" w:rsidRDefault="00E30A4A" w:rsidP="00E30A4A">
      <w:pPr>
        <w:ind w:left="720" w:right="295"/>
        <w:rPr>
          <w:rFonts w:asciiTheme="minorHAnsi" w:hAnsiTheme="minorHAnsi" w:cstheme="minorHAnsi"/>
        </w:rPr>
      </w:pPr>
      <w:r w:rsidRPr="00E30A4A">
        <w:rPr>
          <w:rFonts w:asciiTheme="minorHAnsi" w:hAnsiTheme="minorHAnsi" w:cstheme="minorHAnsi"/>
        </w:rPr>
        <w:t xml:space="preserve">Er zijn verschillende manieren waarop partijen de exit-strategie vorm kunnen geven. </w:t>
      </w:r>
    </w:p>
    <w:p w:rsidR="00E30A4A" w:rsidRPr="00242286" w:rsidRDefault="00E30A4A" w:rsidP="00E30A4A">
      <w:pPr>
        <w:outlineLvl w:val="1"/>
        <w:rPr>
          <w:rFonts w:asciiTheme="minorHAnsi" w:hAnsiTheme="minorHAnsi" w:cstheme="minorHAnsi"/>
          <w:b/>
          <w:bCs/>
          <w:color w:val="000000" w:themeColor="text1"/>
          <w:sz w:val="32"/>
          <w:szCs w:val="32"/>
        </w:rPr>
      </w:pPr>
      <w:r w:rsidRPr="00E30A4A">
        <w:rPr>
          <w:rFonts w:asciiTheme="minorHAnsi" w:hAnsiTheme="minorHAnsi" w:cstheme="minorHAnsi"/>
          <w:bCs/>
          <w:color w:val="0C9DD8"/>
        </w:rPr>
        <w:br/>
      </w:r>
      <w:bookmarkStart w:id="8" w:name="_Toc72421332"/>
      <w:r w:rsidRPr="00242286">
        <w:rPr>
          <w:rFonts w:asciiTheme="minorHAnsi" w:hAnsiTheme="minorHAnsi" w:cstheme="minorHAnsi"/>
          <w:b/>
          <w:bCs/>
          <w:color w:val="000000" w:themeColor="text1"/>
          <w:sz w:val="32"/>
          <w:szCs w:val="32"/>
        </w:rPr>
        <w:t>Toelichting bijlagen</w:t>
      </w:r>
      <w:bookmarkEnd w:id="8"/>
    </w:p>
    <w:p w:rsidR="00E30A4A" w:rsidRPr="00E30A4A" w:rsidRDefault="00E30A4A" w:rsidP="00E30A4A">
      <w:pPr>
        <w:ind w:right="295"/>
        <w:rPr>
          <w:rFonts w:asciiTheme="minorHAnsi" w:hAnsiTheme="minorHAnsi" w:cstheme="minorHAnsi"/>
          <w:b/>
        </w:rPr>
      </w:pPr>
      <w:r>
        <w:rPr>
          <w:rFonts w:asciiTheme="minorHAnsi" w:hAnsiTheme="minorHAnsi" w:cstheme="minorHAnsi"/>
          <w:b/>
        </w:rPr>
        <w:t xml:space="preserve">Toelichting </w:t>
      </w:r>
      <w:r w:rsidRPr="00E30A4A">
        <w:rPr>
          <w:rFonts w:asciiTheme="minorHAnsi" w:hAnsiTheme="minorHAnsi" w:cstheme="minorHAnsi"/>
          <w:b/>
        </w:rPr>
        <w:t>Bijlage 1:</w:t>
      </w:r>
    </w:p>
    <w:p w:rsidR="00E30A4A" w:rsidRPr="00E30A4A" w:rsidRDefault="00E30A4A" w:rsidP="00E30A4A">
      <w:pPr>
        <w:ind w:right="295"/>
        <w:rPr>
          <w:rFonts w:asciiTheme="minorHAnsi" w:hAnsiTheme="minorHAnsi" w:cstheme="minorHAnsi"/>
          <w:b/>
        </w:rPr>
      </w:pPr>
      <w:r w:rsidRPr="00E30A4A">
        <w:rPr>
          <w:rFonts w:asciiTheme="minorHAnsi" w:hAnsiTheme="minorHAnsi" w:cstheme="minorHAnsi"/>
          <w:bCs/>
        </w:rPr>
        <w:t>De verwerker vult bijlage 1 in. Als deze daarbij hulp nodig heeft, kan de verwerker de hulp inroepen van de verwerkingsverantwoordelijke.</w:t>
      </w: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t>Tabel 1: In het eerste deel wordt ingevuld:</w:t>
      </w:r>
    </w:p>
    <w:p w:rsidR="00E30A4A" w:rsidRPr="00E30A4A" w:rsidRDefault="00E30A4A" w:rsidP="00E30A4A">
      <w:pPr>
        <w:numPr>
          <w:ilvl w:val="0"/>
          <w:numId w:val="8"/>
        </w:numPr>
        <w:ind w:left="360"/>
        <w:rPr>
          <w:rFonts w:asciiTheme="minorHAnsi" w:hAnsiTheme="minorHAnsi" w:cstheme="minorHAnsi"/>
        </w:rPr>
      </w:pPr>
      <w:r w:rsidRPr="00E30A4A">
        <w:rPr>
          <w:rFonts w:asciiTheme="minorHAnsi" w:hAnsiTheme="minorHAnsi" w:cstheme="minorHAnsi"/>
        </w:rPr>
        <w:t xml:space="preserve">Welke verwerking: zie hiervoor: </w:t>
      </w:r>
      <w:hyperlink r:id="rId10" w:history="1">
        <w:r w:rsidRPr="00E30A4A">
          <w:rPr>
            <w:rFonts w:asciiTheme="minorHAnsi" w:hAnsiTheme="minorHAnsi" w:cstheme="minorHAnsi"/>
            <w:color w:val="0000FF"/>
            <w:u w:val="single"/>
          </w:rPr>
          <w:t>https://www.informatiebeveiligingsdienst.nl/product/vooringevuld-verwerkingsregister-gemeenten/</w:t>
        </w:r>
      </w:hyperlink>
      <w:r w:rsidRPr="00E30A4A">
        <w:rPr>
          <w:rFonts w:asciiTheme="minorHAnsi" w:hAnsiTheme="minorHAnsi" w:cstheme="minorHAnsi"/>
        </w:rPr>
        <w:t xml:space="preserve">  Zie onder Kolom ‘H’.</w:t>
      </w:r>
    </w:p>
    <w:p w:rsidR="00E30A4A" w:rsidRPr="00E30A4A" w:rsidRDefault="00E30A4A" w:rsidP="00E30A4A">
      <w:pPr>
        <w:numPr>
          <w:ilvl w:val="0"/>
          <w:numId w:val="8"/>
        </w:numPr>
        <w:ind w:left="360"/>
        <w:rPr>
          <w:rFonts w:asciiTheme="minorHAnsi" w:hAnsiTheme="minorHAnsi" w:cstheme="minorHAnsi"/>
        </w:rPr>
      </w:pPr>
      <w:r w:rsidRPr="00E30A4A">
        <w:rPr>
          <w:rFonts w:asciiTheme="minorHAnsi" w:hAnsiTheme="minorHAnsi" w:cstheme="minorHAnsi"/>
        </w:rPr>
        <w:t xml:space="preserve">Verwerkingsdoeleinden, zie hiervoor: </w:t>
      </w:r>
      <w:hyperlink r:id="rId11" w:history="1">
        <w:r w:rsidRPr="00E30A4A">
          <w:rPr>
            <w:rFonts w:asciiTheme="minorHAnsi" w:hAnsiTheme="minorHAnsi" w:cstheme="minorHAnsi"/>
            <w:color w:val="0000FF"/>
            <w:u w:val="single"/>
          </w:rPr>
          <w:t>https://www.informatiebeveiligingsdienst.nl/product/vooringevuld-verwerkingsregister-gemeenten/</w:t>
        </w:r>
      </w:hyperlink>
      <w:r w:rsidRPr="00E30A4A">
        <w:rPr>
          <w:rFonts w:asciiTheme="minorHAnsi" w:hAnsiTheme="minorHAnsi" w:cstheme="minorHAnsi"/>
        </w:rPr>
        <w:t xml:space="preserve">  Zie onder Kolom ‘L’.</w:t>
      </w:r>
    </w:p>
    <w:p w:rsidR="00E30A4A" w:rsidRPr="00E30A4A" w:rsidRDefault="00E30A4A" w:rsidP="00E30A4A">
      <w:pPr>
        <w:numPr>
          <w:ilvl w:val="0"/>
          <w:numId w:val="8"/>
        </w:numPr>
        <w:ind w:left="360"/>
        <w:rPr>
          <w:rFonts w:asciiTheme="minorHAnsi" w:hAnsiTheme="minorHAnsi" w:cstheme="minorHAnsi"/>
        </w:rPr>
      </w:pPr>
      <w:r w:rsidRPr="00E30A4A">
        <w:rPr>
          <w:rFonts w:asciiTheme="minorHAnsi" w:hAnsiTheme="minorHAnsi" w:cstheme="minorHAnsi"/>
        </w:rPr>
        <w:lastRenderedPageBreak/>
        <w:t xml:space="preserve">Categorieën van betrokkenen: dit zijn voorbeelden van categorieën van betrokkenen: </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Aanvragers/Indieners</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Belanghebbenden</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Bestuurders/Raadsleden</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Ambtenaren gemeente</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Websitebezoekers</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Personeel leveranciers</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Scholieren</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Studenten</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Ouderen</w:t>
      </w:r>
    </w:p>
    <w:p w:rsidR="00E30A4A" w:rsidRPr="00E30A4A" w:rsidRDefault="00E30A4A" w:rsidP="00E30A4A">
      <w:pPr>
        <w:numPr>
          <w:ilvl w:val="0"/>
          <w:numId w:val="8"/>
        </w:numPr>
        <w:ind w:left="723" w:right="295"/>
        <w:rPr>
          <w:rFonts w:asciiTheme="minorHAnsi" w:hAnsiTheme="minorHAnsi" w:cstheme="minorHAnsi"/>
        </w:rPr>
      </w:pPr>
      <w:r w:rsidRPr="00E30A4A">
        <w:rPr>
          <w:rFonts w:asciiTheme="minorHAnsi" w:hAnsiTheme="minorHAnsi" w:cstheme="minorHAnsi"/>
        </w:rPr>
        <w:t>Gehandicapten</w:t>
      </w:r>
    </w:p>
    <w:p w:rsidR="00E30A4A" w:rsidRPr="00E30A4A" w:rsidRDefault="00E30A4A" w:rsidP="00E30A4A">
      <w:pPr>
        <w:numPr>
          <w:ilvl w:val="0"/>
          <w:numId w:val="8"/>
        </w:numPr>
        <w:ind w:left="723" w:right="295"/>
        <w:rPr>
          <w:rFonts w:asciiTheme="minorHAnsi" w:eastAsia="Times New Roman" w:hAnsiTheme="minorHAnsi" w:cstheme="minorHAnsi"/>
          <w:b/>
        </w:rPr>
      </w:pPr>
      <w:r w:rsidRPr="00E30A4A">
        <w:rPr>
          <w:rFonts w:asciiTheme="minorHAnsi" w:hAnsiTheme="minorHAnsi" w:cstheme="minorHAnsi"/>
        </w:rPr>
        <w:t>Kinderen</w:t>
      </w:r>
    </w:p>
    <w:p w:rsidR="00E30A4A" w:rsidRPr="00E30A4A" w:rsidRDefault="00E30A4A" w:rsidP="00E30A4A">
      <w:pPr>
        <w:numPr>
          <w:ilvl w:val="0"/>
          <w:numId w:val="8"/>
        </w:numPr>
        <w:ind w:left="360" w:right="295"/>
        <w:rPr>
          <w:rFonts w:asciiTheme="minorHAnsi" w:eastAsia="Times New Roman" w:hAnsiTheme="minorHAnsi" w:cstheme="minorHAnsi"/>
        </w:rPr>
      </w:pPr>
      <w:r w:rsidRPr="00E30A4A">
        <w:rPr>
          <w:rFonts w:asciiTheme="minorHAnsi" w:hAnsiTheme="minorHAnsi" w:cstheme="minorHAnsi"/>
        </w:rPr>
        <w:t>Categorieën persoonsgegevens: dit zijn voorbeelden van persoonsgegevens:</w:t>
      </w:r>
    </w:p>
    <w:p w:rsidR="00E30A4A" w:rsidRPr="00E30A4A" w:rsidRDefault="00E30A4A" w:rsidP="00E30A4A">
      <w:pPr>
        <w:rPr>
          <w:rFonts w:asciiTheme="minorHAnsi" w:eastAsia="Times New Roman" w:hAnsiTheme="minorHAnsi" w:cstheme="minorHAnsi"/>
          <w:b/>
          <w:bCs/>
        </w:rPr>
      </w:pPr>
    </w:p>
    <w:p w:rsidR="00E30A4A" w:rsidRPr="00E30A4A" w:rsidRDefault="00E30A4A" w:rsidP="00E30A4A">
      <w:pPr>
        <w:rPr>
          <w:rFonts w:asciiTheme="minorHAnsi" w:eastAsia="Times New Roman" w:hAnsiTheme="minorHAnsi" w:cstheme="minorHAnsi"/>
          <w:b/>
          <w:bCs/>
        </w:rPr>
      </w:pPr>
      <w:r w:rsidRPr="00E30A4A">
        <w:rPr>
          <w:rFonts w:asciiTheme="minorHAnsi" w:eastAsia="Times New Roman" w:hAnsiTheme="minorHAnsi" w:cstheme="minorHAnsi"/>
          <w:b/>
          <w:bCs/>
        </w:rPr>
        <w:t>Persoonsgegevens</w:t>
      </w:r>
    </w:p>
    <w:tbl>
      <w:tblPr>
        <w:tblStyle w:val="Tabelraster"/>
        <w:tblW w:w="0" w:type="auto"/>
        <w:tblLook w:val="04A0" w:firstRow="1" w:lastRow="0" w:firstColumn="1" w:lastColumn="0" w:noHBand="0" w:noVBand="1"/>
      </w:tblPr>
      <w:tblGrid>
        <w:gridCol w:w="2547"/>
        <w:gridCol w:w="6237"/>
      </w:tblGrid>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Arbeidsgegevens</w:t>
            </w:r>
          </w:p>
        </w:tc>
        <w:tc>
          <w:tcPr>
            <w:tcW w:w="623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Functie, werktijden</w:t>
            </w:r>
          </w:p>
        </w:tc>
      </w:tr>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Beeldmateriaal</w:t>
            </w:r>
          </w:p>
        </w:tc>
        <w:tc>
          <w:tcPr>
            <w:tcW w:w="623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Videomateriaal, audiomateriaal</w:t>
            </w:r>
          </w:p>
        </w:tc>
      </w:tr>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Contactgegevens</w:t>
            </w:r>
          </w:p>
        </w:tc>
        <w:tc>
          <w:tcPr>
            <w:tcW w:w="623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e-mailadres, telefoonnummer, adres</w:t>
            </w:r>
          </w:p>
        </w:tc>
      </w:tr>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Identiteitsgegevens</w:t>
            </w:r>
          </w:p>
        </w:tc>
        <w:tc>
          <w:tcPr>
            <w:tcW w:w="6237" w:type="dxa"/>
          </w:tcPr>
          <w:p w:rsidR="00E30A4A" w:rsidRPr="00E30A4A" w:rsidRDefault="00E30A4A" w:rsidP="00E30A4A">
            <w:pPr>
              <w:rPr>
                <w:rFonts w:asciiTheme="minorHAnsi" w:eastAsia="Times New Roman" w:hAnsiTheme="minorHAnsi" w:cstheme="minorHAnsi"/>
                <w:lang w:val="nl-NL"/>
              </w:rPr>
            </w:pPr>
            <w:r w:rsidRPr="00E30A4A">
              <w:rPr>
                <w:rFonts w:asciiTheme="minorHAnsi" w:eastAsia="Times New Roman" w:hAnsiTheme="minorHAnsi" w:cstheme="minorHAnsi"/>
                <w:lang w:val="nl-NL"/>
              </w:rPr>
              <w:t>Identificatienr., paspoortnr., BTW nummer ZZP-er</w:t>
            </w:r>
          </w:p>
        </w:tc>
      </w:tr>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Inloggegevens</w:t>
            </w:r>
          </w:p>
        </w:tc>
        <w:tc>
          <w:tcPr>
            <w:tcW w:w="623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Gebruikersnaam, wachtwoord</w:t>
            </w:r>
          </w:p>
        </w:tc>
      </w:tr>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Internetgegevens</w:t>
            </w:r>
          </w:p>
        </w:tc>
        <w:tc>
          <w:tcPr>
            <w:tcW w:w="623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IP-adres, online surfgedrag, cookies</w:t>
            </w:r>
          </w:p>
        </w:tc>
      </w:tr>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Locatiegegevens</w:t>
            </w:r>
          </w:p>
        </w:tc>
        <w:tc>
          <w:tcPr>
            <w:tcW w:w="623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Lengtegraad, breedtegraad</w:t>
            </w:r>
          </w:p>
        </w:tc>
      </w:tr>
      <w:tr w:rsidR="00E30A4A" w:rsidRPr="00E30A4A" w:rsidTr="00E30A4A">
        <w:tc>
          <w:tcPr>
            <w:tcW w:w="2547" w:type="dxa"/>
          </w:tcPr>
          <w:p w:rsidR="00E30A4A" w:rsidRPr="00E30A4A" w:rsidRDefault="00E30A4A" w:rsidP="00E30A4A">
            <w:pPr>
              <w:rPr>
                <w:rFonts w:asciiTheme="minorHAnsi" w:eastAsia="Times New Roman" w:hAnsiTheme="minorHAnsi" w:cstheme="minorHAnsi"/>
              </w:rPr>
            </w:pPr>
            <w:r w:rsidRPr="00E30A4A">
              <w:rPr>
                <w:rFonts w:asciiTheme="minorHAnsi" w:eastAsia="Times New Roman" w:hAnsiTheme="minorHAnsi" w:cstheme="minorHAnsi"/>
              </w:rPr>
              <w:t>Persoonlijke gegevens</w:t>
            </w:r>
          </w:p>
        </w:tc>
        <w:tc>
          <w:tcPr>
            <w:tcW w:w="6237" w:type="dxa"/>
          </w:tcPr>
          <w:p w:rsidR="00E30A4A" w:rsidRPr="00E30A4A" w:rsidRDefault="00E30A4A" w:rsidP="00E30A4A">
            <w:pPr>
              <w:rPr>
                <w:rFonts w:asciiTheme="minorHAnsi" w:eastAsia="Times New Roman" w:hAnsiTheme="minorHAnsi" w:cstheme="minorHAnsi"/>
                <w:lang w:val="nl-NL"/>
              </w:rPr>
            </w:pPr>
            <w:r w:rsidRPr="00E30A4A">
              <w:rPr>
                <w:rFonts w:asciiTheme="minorHAnsi" w:eastAsia="Times New Roman" w:hAnsiTheme="minorHAnsi" w:cstheme="minorHAnsi"/>
                <w:lang w:val="nl-NL"/>
              </w:rPr>
              <w:t>Naam, geboortedatum, geboorteplaats, geslacht, gezinssamenstelling</w:t>
            </w:r>
          </w:p>
        </w:tc>
      </w:tr>
    </w:tbl>
    <w:p w:rsidR="00E30A4A" w:rsidRPr="00E30A4A" w:rsidRDefault="00E30A4A" w:rsidP="00E30A4A">
      <w:pPr>
        <w:rPr>
          <w:rFonts w:asciiTheme="minorHAnsi" w:eastAsia="Times New Roman" w:hAnsiTheme="minorHAnsi" w:cstheme="minorHAnsi"/>
        </w:rPr>
      </w:pPr>
    </w:p>
    <w:p w:rsidR="00E30A4A" w:rsidRPr="00E30A4A" w:rsidRDefault="00E30A4A" w:rsidP="00E30A4A">
      <w:pPr>
        <w:ind w:right="295"/>
        <w:rPr>
          <w:rFonts w:asciiTheme="minorHAnsi" w:eastAsia="Times New Roman" w:hAnsiTheme="minorHAnsi" w:cstheme="minorHAnsi"/>
          <w:b/>
          <w:bCs/>
        </w:rPr>
      </w:pPr>
      <w:r w:rsidRPr="00E30A4A">
        <w:rPr>
          <w:rFonts w:asciiTheme="minorHAnsi" w:eastAsia="Times New Roman" w:hAnsiTheme="minorHAnsi" w:cstheme="minorHAnsi"/>
          <w:b/>
          <w:bCs/>
        </w:rPr>
        <w:t>Bijzondere en gevoelige persoonsgegevens</w:t>
      </w:r>
    </w:p>
    <w:tbl>
      <w:tblPr>
        <w:tblStyle w:val="Tabelraster"/>
        <w:tblW w:w="0" w:type="auto"/>
        <w:tblLook w:val="04A0" w:firstRow="1" w:lastRow="0" w:firstColumn="1" w:lastColumn="0" w:noHBand="0" w:noVBand="1"/>
      </w:tblPr>
      <w:tblGrid>
        <w:gridCol w:w="8642"/>
      </w:tblGrid>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lang w:val="nl-NL"/>
              </w:rPr>
            </w:pPr>
            <w:r w:rsidRPr="00E30A4A">
              <w:rPr>
                <w:rFonts w:asciiTheme="minorHAnsi" w:eastAsia="Times New Roman" w:hAnsiTheme="minorHAnsi" w:cstheme="minorHAnsi"/>
                <w:color w:val="000000"/>
                <w:lang w:val="nl-NL" w:bidi="ar-SA"/>
              </w:rPr>
              <w:t>Biometrische gegevens met het oog op de unieke identificatie van een persoon</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BSN</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Financiële gegevens</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Genetische gegevens</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Gezondheidsgegevens</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Lidmaatschap van een vakbond</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Politieke opvattingen</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Ras of etnische afkomst</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Religieuze of levensbeschouwelijke overtuigingen</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lang w:val="nl-NL"/>
              </w:rPr>
            </w:pPr>
            <w:r w:rsidRPr="00E30A4A">
              <w:rPr>
                <w:rFonts w:asciiTheme="minorHAnsi" w:eastAsia="Times New Roman" w:hAnsiTheme="minorHAnsi" w:cstheme="minorHAnsi"/>
                <w:lang w:val="nl-NL"/>
              </w:rPr>
              <w:t>Seksueel gedrag of seksuele gerichtheid</w:t>
            </w:r>
          </w:p>
        </w:tc>
      </w:tr>
      <w:tr w:rsidR="00E30A4A" w:rsidRPr="00E30A4A" w:rsidTr="00E30A4A">
        <w:tc>
          <w:tcPr>
            <w:tcW w:w="8642" w:type="dxa"/>
          </w:tcPr>
          <w:p w:rsidR="00E30A4A" w:rsidRPr="00E30A4A" w:rsidRDefault="00E30A4A" w:rsidP="00E30A4A">
            <w:pPr>
              <w:ind w:right="295"/>
              <w:rPr>
                <w:rFonts w:asciiTheme="minorHAnsi" w:eastAsia="Times New Roman" w:hAnsiTheme="minorHAnsi" w:cstheme="minorHAnsi"/>
              </w:rPr>
            </w:pPr>
            <w:r w:rsidRPr="00E30A4A">
              <w:rPr>
                <w:rFonts w:asciiTheme="minorHAnsi" w:eastAsia="Times New Roman" w:hAnsiTheme="minorHAnsi" w:cstheme="minorHAnsi"/>
              </w:rPr>
              <w:t>Strafrechtelijke persoonsgegevens</w:t>
            </w:r>
          </w:p>
        </w:tc>
      </w:tr>
    </w:tbl>
    <w:p w:rsidR="00E30A4A" w:rsidRPr="00E30A4A" w:rsidRDefault="00E30A4A" w:rsidP="00E30A4A">
      <w:pPr>
        <w:widowControl/>
        <w:tabs>
          <w:tab w:val="left" w:pos="397"/>
        </w:tabs>
        <w:autoSpaceDE/>
        <w:autoSpaceDN/>
        <w:spacing w:after="120"/>
        <w:ind w:left="394" w:hanging="394"/>
        <w:rPr>
          <w:rFonts w:asciiTheme="minorHAnsi" w:eastAsia="Verdana" w:hAnsiTheme="minorHAnsi" w:cstheme="minorHAnsi"/>
        </w:rPr>
      </w:pPr>
    </w:p>
    <w:p w:rsidR="00E30A4A" w:rsidRPr="00E30A4A" w:rsidRDefault="00E30A4A" w:rsidP="00E30A4A">
      <w:pPr>
        <w:widowControl/>
        <w:tabs>
          <w:tab w:val="left" w:pos="397"/>
        </w:tabs>
        <w:autoSpaceDE/>
        <w:autoSpaceDN/>
        <w:ind w:left="394" w:hanging="394"/>
        <w:rPr>
          <w:rFonts w:asciiTheme="minorHAnsi" w:eastAsia="Verdana" w:hAnsiTheme="minorHAnsi" w:cstheme="minorHAnsi"/>
          <w:b/>
          <w:bCs/>
        </w:rPr>
      </w:pPr>
      <w:r w:rsidRPr="00E30A4A">
        <w:rPr>
          <w:rFonts w:asciiTheme="minorHAnsi" w:eastAsia="Verdana" w:hAnsiTheme="minorHAnsi" w:cstheme="minorHAnsi"/>
          <w:b/>
          <w:bCs/>
        </w:rPr>
        <w:t>Doorgifte derde landen</w:t>
      </w:r>
    </w:p>
    <w:p w:rsidR="00E30A4A" w:rsidRPr="00E30A4A" w:rsidRDefault="00E30A4A" w:rsidP="00E30A4A">
      <w:pPr>
        <w:widowControl/>
        <w:tabs>
          <w:tab w:val="left" w:pos="397"/>
        </w:tabs>
        <w:autoSpaceDE/>
        <w:autoSpaceDN/>
        <w:spacing w:after="120"/>
        <w:rPr>
          <w:rFonts w:asciiTheme="minorHAnsi" w:eastAsia="Verdana" w:hAnsiTheme="minorHAnsi" w:cstheme="minorHAnsi"/>
        </w:rPr>
      </w:pPr>
      <w:r w:rsidRPr="00E30A4A">
        <w:rPr>
          <w:rFonts w:asciiTheme="minorHAnsi" w:eastAsia="Verdana" w:hAnsiTheme="minorHAnsi" w:cstheme="minorHAnsi"/>
        </w:rPr>
        <w:t>Als persoonsgegevens worden doorgegeven naar (of toegankelijk zijn in) een land buiten de EER moet dat hier worden aangegeven.</w:t>
      </w:r>
    </w:p>
    <w:p w:rsidR="00E30A4A" w:rsidRPr="00E30A4A" w:rsidRDefault="00E30A4A" w:rsidP="00E30A4A">
      <w:pPr>
        <w:widowControl/>
        <w:tabs>
          <w:tab w:val="left" w:pos="397"/>
        </w:tabs>
        <w:autoSpaceDE/>
        <w:autoSpaceDN/>
        <w:ind w:left="394" w:hanging="394"/>
        <w:rPr>
          <w:rFonts w:asciiTheme="minorHAnsi" w:eastAsia="Verdana" w:hAnsiTheme="minorHAnsi" w:cstheme="minorHAnsi"/>
          <w:b/>
          <w:bCs/>
        </w:rPr>
      </w:pPr>
      <w:r w:rsidRPr="00E30A4A">
        <w:rPr>
          <w:rFonts w:asciiTheme="minorHAnsi" w:eastAsia="Verdana" w:hAnsiTheme="minorHAnsi" w:cstheme="minorHAnsi"/>
          <w:b/>
          <w:bCs/>
        </w:rPr>
        <w:t xml:space="preserve">Doorgifte-instrument </w:t>
      </w:r>
    </w:p>
    <w:p w:rsidR="00E30A4A" w:rsidRPr="00E30A4A" w:rsidRDefault="00E30A4A" w:rsidP="00E30A4A">
      <w:pPr>
        <w:widowControl/>
        <w:tabs>
          <w:tab w:val="left" w:pos="397"/>
        </w:tabs>
        <w:autoSpaceDE/>
        <w:autoSpaceDN/>
        <w:rPr>
          <w:rFonts w:asciiTheme="minorHAnsi" w:eastAsia="Verdana" w:hAnsiTheme="minorHAnsi" w:cstheme="minorHAnsi"/>
        </w:rPr>
      </w:pPr>
      <w:r w:rsidRPr="00E30A4A">
        <w:rPr>
          <w:rFonts w:asciiTheme="minorHAnsi" w:eastAsia="Verdana" w:hAnsiTheme="minorHAnsi" w:cstheme="minorHAnsi"/>
        </w:rPr>
        <w:t xml:space="preserve">Als er sprake is van een verwerking buiten de EER moet aangegeven worden welk doorgifte-instrument wordt gebruikt. De doorgifte-instrumenten zijn: </w:t>
      </w:r>
    </w:p>
    <w:p w:rsidR="00E30A4A" w:rsidRPr="00E30A4A" w:rsidRDefault="00E30A4A" w:rsidP="00E30A4A">
      <w:pPr>
        <w:widowControl/>
        <w:numPr>
          <w:ilvl w:val="0"/>
          <w:numId w:val="9"/>
        </w:numPr>
        <w:tabs>
          <w:tab w:val="left" w:pos="397"/>
        </w:tabs>
        <w:autoSpaceDE/>
        <w:autoSpaceDN/>
        <w:spacing w:before="43"/>
        <w:ind w:left="360"/>
        <w:rPr>
          <w:rFonts w:asciiTheme="minorHAnsi" w:eastAsia="Verdana" w:hAnsiTheme="minorHAnsi" w:cstheme="minorHAnsi"/>
        </w:rPr>
      </w:pPr>
      <w:r w:rsidRPr="00E30A4A">
        <w:rPr>
          <w:rFonts w:asciiTheme="minorHAnsi" w:eastAsia="Verdana" w:hAnsiTheme="minorHAnsi" w:cstheme="minorHAnsi"/>
        </w:rPr>
        <w:t>Adequaatheidsbesluit</w:t>
      </w:r>
    </w:p>
    <w:p w:rsidR="00E30A4A" w:rsidRPr="00E30A4A" w:rsidRDefault="00E30A4A" w:rsidP="00E30A4A">
      <w:pPr>
        <w:numPr>
          <w:ilvl w:val="0"/>
          <w:numId w:val="9"/>
        </w:numPr>
        <w:tabs>
          <w:tab w:val="left" w:pos="397"/>
        </w:tabs>
        <w:spacing w:before="43"/>
        <w:ind w:left="360"/>
        <w:rPr>
          <w:rFonts w:asciiTheme="minorHAnsi" w:eastAsia="Verdana" w:hAnsiTheme="minorHAnsi" w:cstheme="minorHAnsi"/>
        </w:rPr>
      </w:pPr>
      <w:r w:rsidRPr="00E30A4A">
        <w:rPr>
          <w:rFonts w:asciiTheme="minorHAnsi" w:eastAsia="Verdana" w:hAnsiTheme="minorHAnsi" w:cstheme="minorHAnsi"/>
        </w:rPr>
        <w:t xml:space="preserve">Specifieke uitzonderingen (art. 49). </w:t>
      </w:r>
    </w:p>
    <w:p w:rsidR="00E30A4A" w:rsidRPr="00E30A4A" w:rsidRDefault="00E30A4A" w:rsidP="00E30A4A">
      <w:pPr>
        <w:widowControl/>
        <w:numPr>
          <w:ilvl w:val="0"/>
          <w:numId w:val="9"/>
        </w:numPr>
        <w:tabs>
          <w:tab w:val="left" w:pos="397"/>
        </w:tabs>
        <w:autoSpaceDE/>
        <w:autoSpaceDN/>
        <w:spacing w:before="43"/>
        <w:ind w:left="360"/>
        <w:rPr>
          <w:rFonts w:asciiTheme="minorHAnsi" w:eastAsia="Verdana" w:hAnsiTheme="minorHAnsi" w:cstheme="minorHAnsi"/>
          <w:lang w:val="en-GB"/>
        </w:rPr>
      </w:pPr>
      <w:r w:rsidRPr="00E30A4A">
        <w:rPr>
          <w:rFonts w:asciiTheme="minorHAnsi" w:hAnsiTheme="minorHAnsi" w:cstheme="minorHAnsi"/>
          <w:lang w:val="en-GB"/>
        </w:rPr>
        <w:t>Standaard bepalingen (standard contractual  clauses SCCs);</w:t>
      </w:r>
    </w:p>
    <w:p w:rsidR="00E30A4A" w:rsidRPr="00E30A4A" w:rsidRDefault="00E30A4A" w:rsidP="00E30A4A">
      <w:pPr>
        <w:widowControl/>
        <w:numPr>
          <w:ilvl w:val="0"/>
          <w:numId w:val="9"/>
        </w:numPr>
        <w:tabs>
          <w:tab w:val="left" w:pos="397"/>
        </w:tabs>
        <w:autoSpaceDE/>
        <w:autoSpaceDN/>
        <w:spacing w:before="43"/>
        <w:ind w:left="360"/>
        <w:rPr>
          <w:rFonts w:asciiTheme="minorHAnsi" w:eastAsia="Verdana" w:hAnsiTheme="minorHAnsi" w:cstheme="minorHAnsi"/>
        </w:rPr>
      </w:pPr>
      <w:r w:rsidRPr="00E30A4A">
        <w:rPr>
          <w:rFonts w:asciiTheme="minorHAnsi" w:hAnsiTheme="minorHAnsi" w:cstheme="minorHAnsi"/>
        </w:rPr>
        <w:t>Bindende bedrijfsvoorschriften (binding corporate rules, BCRs);</w:t>
      </w:r>
    </w:p>
    <w:p w:rsidR="00E30A4A" w:rsidRPr="00E30A4A" w:rsidRDefault="00E30A4A" w:rsidP="00E30A4A">
      <w:pPr>
        <w:widowControl/>
        <w:numPr>
          <w:ilvl w:val="0"/>
          <w:numId w:val="9"/>
        </w:numPr>
        <w:tabs>
          <w:tab w:val="left" w:pos="397"/>
        </w:tabs>
        <w:autoSpaceDE/>
        <w:autoSpaceDN/>
        <w:spacing w:before="43"/>
        <w:ind w:left="360"/>
        <w:rPr>
          <w:rFonts w:asciiTheme="minorHAnsi" w:eastAsia="Verdana" w:hAnsiTheme="minorHAnsi" w:cstheme="minorHAnsi"/>
          <w:lang w:val="en-GB"/>
        </w:rPr>
      </w:pPr>
      <w:r w:rsidRPr="00E30A4A">
        <w:rPr>
          <w:rFonts w:asciiTheme="minorHAnsi" w:hAnsiTheme="minorHAnsi" w:cstheme="minorHAnsi"/>
          <w:lang w:val="en-GB"/>
        </w:rPr>
        <w:t>Gedragsregels (codes of conduct;-certificationmechanisms);</w:t>
      </w:r>
    </w:p>
    <w:p w:rsidR="00E30A4A" w:rsidRPr="00E30A4A" w:rsidRDefault="00E30A4A" w:rsidP="00E30A4A">
      <w:pPr>
        <w:widowControl/>
        <w:numPr>
          <w:ilvl w:val="0"/>
          <w:numId w:val="9"/>
        </w:numPr>
        <w:tabs>
          <w:tab w:val="left" w:pos="397"/>
        </w:tabs>
        <w:autoSpaceDE/>
        <w:autoSpaceDN/>
        <w:spacing w:before="43" w:after="120"/>
        <w:ind w:left="360"/>
        <w:rPr>
          <w:rFonts w:asciiTheme="minorHAnsi" w:eastAsia="Verdana" w:hAnsiTheme="minorHAnsi" w:cstheme="minorHAnsi"/>
          <w:lang w:val="en-GB"/>
        </w:rPr>
      </w:pPr>
      <w:r w:rsidRPr="00E30A4A">
        <w:rPr>
          <w:rFonts w:asciiTheme="minorHAnsi" w:hAnsiTheme="minorHAnsi" w:cstheme="minorHAnsi"/>
          <w:lang w:val="en-GB"/>
        </w:rPr>
        <w:lastRenderedPageBreak/>
        <w:t>Ad hoc modelcontractbepalingen (ad hoc contractual clauses).</w:t>
      </w:r>
    </w:p>
    <w:p w:rsidR="00E30A4A" w:rsidRPr="00E30A4A" w:rsidRDefault="00E30A4A" w:rsidP="00E30A4A">
      <w:pPr>
        <w:widowControl/>
        <w:tabs>
          <w:tab w:val="left" w:pos="397"/>
        </w:tabs>
        <w:autoSpaceDE/>
        <w:autoSpaceDN/>
        <w:rPr>
          <w:rFonts w:asciiTheme="minorHAnsi" w:eastAsia="Verdana" w:hAnsiTheme="minorHAnsi" w:cstheme="minorHAnsi"/>
          <w:lang w:val="en-GB"/>
        </w:rPr>
      </w:pPr>
    </w:p>
    <w:p w:rsidR="00E30A4A" w:rsidRPr="00E30A4A" w:rsidRDefault="00E30A4A" w:rsidP="00E30A4A">
      <w:pPr>
        <w:widowControl/>
        <w:tabs>
          <w:tab w:val="left" w:pos="397"/>
        </w:tabs>
        <w:autoSpaceDE/>
        <w:autoSpaceDN/>
        <w:rPr>
          <w:rFonts w:asciiTheme="minorHAnsi" w:eastAsia="Verdana" w:hAnsiTheme="minorHAnsi" w:cstheme="minorHAnsi"/>
        </w:rPr>
      </w:pPr>
      <w:r w:rsidRPr="00E30A4A">
        <w:rPr>
          <w:rFonts w:asciiTheme="minorHAnsi" w:eastAsia="Verdana" w:hAnsiTheme="minorHAnsi" w:cstheme="minorHAnsi"/>
        </w:rPr>
        <w:t>Volgens de aanbevelingen van de EDPB n.a.v. de Schrems II uitspraak van het Hof van Justitie van de EU (</w:t>
      </w:r>
      <w:hyperlink r:id="rId12" w:history="1">
        <w:r w:rsidRPr="00E30A4A">
          <w:rPr>
            <w:rFonts w:asciiTheme="minorHAnsi" w:eastAsia="Verdana" w:hAnsiTheme="minorHAnsi" w:cstheme="minorHAnsi"/>
            <w:color w:val="0000FF"/>
            <w:u w:val="single"/>
          </w:rPr>
          <w:t>Recommendations 01/2020, d.d. 10 november 2020</w:t>
        </w:r>
      </w:hyperlink>
      <w:r w:rsidRPr="00E30A4A">
        <w:rPr>
          <w:rFonts w:asciiTheme="minorHAnsi" w:eastAsia="Verdana" w:hAnsiTheme="minorHAnsi" w:cstheme="minorHAnsi"/>
        </w:rPr>
        <w:t xml:space="preserve">) moeten aanvullende maatregelen genomen worden als gebruik wordt gemaakt van doorgifte-instrument 3 – 6. Zo wordt nl. een aan de AVG gelijkwaardig beschermingsniveau bewerkstelligd (zie Bijlage 2 van de EDPB aanbevelingen). </w:t>
      </w:r>
    </w:p>
    <w:p w:rsidR="00E30A4A" w:rsidRPr="00E30A4A" w:rsidRDefault="00E30A4A" w:rsidP="00E30A4A">
      <w:pPr>
        <w:widowControl/>
        <w:tabs>
          <w:tab w:val="left" w:pos="397"/>
        </w:tabs>
        <w:autoSpaceDE/>
        <w:autoSpaceDN/>
        <w:spacing w:after="120"/>
        <w:ind w:left="394" w:hanging="394"/>
        <w:rPr>
          <w:rFonts w:asciiTheme="minorHAnsi" w:eastAsia="Verdana" w:hAnsiTheme="minorHAnsi" w:cstheme="minorHAnsi"/>
        </w:rPr>
      </w:pPr>
    </w:p>
    <w:p w:rsidR="00E30A4A" w:rsidRPr="00E30A4A" w:rsidRDefault="00E30A4A" w:rsidP="00E30A4A">
      <w:pPr>
        <w:rPr>
          <w:rFonts w:asciiTheme="minorHAnsi" w:eastAsia="Verdana" w:hAnsiTheme="minorHAnsi" w:cstheme="minorHAnsi"/>
        </w:rPr>
      </w:pPr>
      <w:r w:rsidRPr="00E30A4A">
        <w:rPr>
          <w:rFonts w:asciiTheme="minorHAnsi" w:eastAsia="Verdana" w:hAnsiTheme="minorHAnsi" w:cstheme="minorHAnsi"/>
        </w:rPr>
        <w:t>Hieronder een voorbeeld :</w:t>
      </w:r>
    </w:p>
    <w:tbl>
      <w:tblPr>
        <w:tblStyle w:val="Tabelraster"/>
        <w:tblW w:w="9209" w:type="dxa"/>
        <w:tblLook w:val="04A0" w:firstRow="1" w:lastRow="0" w:firstColumn="1" w:lastColumn="0" w:noHBand="0" w:noVBand="1"/>
      </w:tblPr>
      <w:tblGrid>
        <w:gridCol w:w="1765"/>
        <w:gridCol w:w="1468"/>
        <w:gridCol w:w="1472"/>
        <w:gridCol w:w="1751"/>
        <w:gridCol w:w="1006"/>
        <w:gridCol w:w="1141"/>
        <w:gridCol w:w="1270"/>
      </w:tblGrid>
      <w:tr w:rsidR="00E30A4A" w:rsidRPr="00E30A4A" w:rsidTr="003D4927">
        <w:tc>
          <w:tcPr>
            <w:tcW w:w="1616"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b/>
                <w:bCs/>
                <w:sz w:val="20"/>
                <w:szCs w:val="20"/>
                <w:lang w:val="nl-NL"/>
              </w:rPr>
            </w:pPr>
            <w:r w:rsidRPr="003D4927">
              <w:rPr>
                <w:rFonts w:asciiTheme="minorHAnsi" w:eastAsia="Verdana" w:hAnsiTheme="minorHAnsi" w:cstheme="minorHAnsi"/>
                <w:b/>
                <w:bCs/>
                <w:sz w:val="20"/>
                <w:szCs w:val="20"/>
                <w:lang w:val="nl-NL"/>
              </w:rPr>
              <w:t>Naam verwerking/Welke dienst en/of product</w:t>
            </w:r>
          </w:p>
        </w:tc>
        <w:tc>
          <w:tcPr>
            <w:tcW w:w="1347"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b/>
                <w:bCs/>
                <w:sz w:val="20"/>
                <w:szCs w:val="20"/>
              </w:rPr>
            </w:pPr>
            <w:r w:rsidRPr="003D4927">
              <w:rPr>
                <w:rFonts w:asciiTheme="minorHAnsi" w:eastAsia="Verdana" w:hAnsiTheme="minorHAnsi" w:cstheme="minorHAnsi"/>
                <w:b/>
                <w:bCs/>
                <w:sz w:val="20"/>
                <w:szCs w:val="20"/>
              </w:rPr>
              <w:t>Verwerkings-doeleinden</w:t>
            </w:r>
          </w:p>
        </w:tc>
        <w:tc>
          <w:tcPr>
            <w:tcW w:w="1350"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b/>
                <w:bCs/>
                <w:sz w:val="20"/>
                <w:szCs w:val="20"/>
              </w:rPr>
            </w:pPr>
            <w:r w:rsidRPr="003D4927">
              <w:rPr>
                <w:rFonts w:asciiTheme="minorHAnsi" w:eastAsia="Verdana" w:hAnsiTheme="minorHAnsi" w:cstheme="minorHAnsi"/>
                <w:b/>
                <w:bCs/>
                <w:sz w:val="20"/>
                <w:szCs w:val="20"/>
              </w:rPr>
              <w:t>Categorieën van betrokkenen</w:t>
            </w:r>
          </w:p>
        </w:tc>
        <w:tc>
          <w:tcPr>
            <w:tcW w:w="1602"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b/>
                <w:bCs/>
                <w:sz w:val="20"/>
                <w:szCs w:val="20"/>
              </w:rPr>
            </w:pPr>
            <w:r w:rsidRPr="003D4927">
              <w:rPr>
                <w:rFonts w:asciiTheme="minorHAnsi" w:eastAsia="Verdana" w:hAnsiTheme="minorHAnsi" w:cstheme="minorHAnsi"/>
                <w:b/>
                <w:bCs/>
                <w:sz w:val="20"/>
                <w:szCs w:val="20"/>
              </w:rPr>
              <w:t>(Bijzondere) persoonsgegevens</w:t>
            </w:r>
          </w:p>
        </w:tc>
        <w:tc>
          <w:tcPr>
            <w:tcW w:w="930"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b/>
                <w:bCs/>
                <w:sz w:val="20"/>
                <w:szCs w:val="20"/>
              </w:rPr>
            </w:pPr>
            <w:r w:rsidRPr="003D4927">
              <w:rPr>
                <w:rFonts w:asciiTheme="minorHAnsi" w:eastAsia="Verdana" w:hAnsiTheme="minorHAnsi" w:cstheme="minorHAnsi"/>
                <w:b/>
                <w:bCs/>
                <w:sz w:val="20"/>
                <w:szCs w:val="20"/>
              </w:rPr>
              <w:t>Doorgifte naar derde landen</w:t>
            </w:r>
          </w:p>
        </w:tc>
        <w:tc>
          <w:tcPr>
            <w:tcW w:w="1051"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b/>
                <w:bCs/>
                <w:sz w:val="20"/>
                <w:szCs w:val="20"/>
              </w:rPr>
            </w:pPr>
            <w:r w:rsidRPr="003D4927">
              <w:rPr>
                <w:rFonts w:asciiTheme="minorHAnsi" w:eastAsia="Verdana" w:hAnsiTheme="minorHAnsi" w:cstheme="minorHAnsi"/>
                <w:b/>
                <w:bCs/>
                <w:sz w:val="20"/>
                <w:szCs w:val="20"/>
              </w:rPr>
              <w:t xml:space="preserve">Doorgifte instrument </w:t>
            </w:r>
          </w:p>
        </w:tc>
        <w:tc>
          <w:tcPr>
            <w:tcW w:w="1313"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b/>
                <w:bCs/>
                <w:sz w:val="20"/>
                <w:szCs w:val="20"/>
                <w:lang w:val="nl-NL"/>
              </w:rPr>
            </w:pPr>
            <w:r w:rsidRPr="003D4927">
              <w:rPr>
                <w:rFonts w:asciiTheme="minorHAnsi" w:eastAsia="Verdana" w:hAnsiTheme="minorHAnsi" w:cstheme="minorHAnsi"/>
                <w:b/>
                <w:bCs/>
                <w:sz w:val="20"/>
                <w:szCs w:val="20"/>
                <w:lang w:val="nl-NL"/>
              </w:rPr>
              <w:t>Aanvullende maatregelen (indien van toepassing)</w:t>
            </w:r>
          </w:p>
        </w:tc>
      </w:tr>
      <w:tr w:rsidR="00E30A4A" w:rsidRPr="00E30A4A" w:rsidTr="003D4927">
        <w:tc>
          <w:tcPr>
            <w:tcW w:w="1616"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r w:rsidRPr="003D4927">
              <w:rPr>
                <w:rFonts w:asciiTheme="minorHAnsi" w:eastAsia="Verdana" w:hAnsiTheme="minorHAnsi" w:cstheme="minorHAnsi"/>
                <w:sz w:val="20"/>
                <w:szCs w:val="20"/>
              </w:rPr>
              <w:t>Xxxxxxsite CMS</w:t>
            </w:r>
          </w:p>
        </w:tc>
        <w:tc>
          <w:tcPr>
            <w:tcW w:w="1347"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lang w:val="nl-NL"/>
              </w:rPr>
            </w:pPr>
            <w:r w:rsidRPr="003D4927">
              <w:rPr>
                <w:rFonts w:asciiTheme="minorHAnsi" w:eastAsia="Times New Roman" w:hAnsiTheme="minorHAnsi" w:cstheme="minorHAnsi"/>
                <w:sz w:val="20"/>
                <w:szCs w:val="20"/>
                <w:lang w:val="nl-NL" w:bidi="ar-SA"/>
              </w:rPr>
              <w:t>" - identificatie binnen de applicatie - content kunnen plaatsen - registreren nieuwsbrief abonnees - reactiemogelijk op content (bv vacature)"</w:t>
            </w:r>
          </w:p>
        </w:tc>
        <w:tc>
          <w:tcPr>
            <w:tcW w:w="1350"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lang w:val="nl-NL"/>
              </w:rPr>
            </w:pPr>
            <w:r w:rsidRPr="003D4927">
              <w:rPr>
                <w:rFonts w:asciiTheme="minorHAnsi" w:eastAsia="Times New Roman" w:hAnsiTheme="minorHAnsi" w:cstheme="minorHAnsi"/>
                <w:sz w:val="20"/>
                <w:szCs w:val="20"/>
                <w:lang w:val="nl-NL" w:bidi="ar-SA"/>
              </w:rPr>
              <w:t>Gebruiker van de dienstverlening (medewerkers en inwoners)</w:t>
            </w:r>
          </w:p>
        </w:tc>
        <w:tc>
          <w:tcPr>
            <w:tcW w:w="1602"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lang w:val="nl-NL"/>
              </w:rPr>
            </w:pPr>
            <w:r w:rsidRPr="003D4927">
              <w:rPr>
                <w:rFonts w:asciiTheme="minorHAnsi" w:eastAsia="Times New Roman" w:hAnsiTheme="minorHAnsi" w:cstheme="minorHAnsi"/>
                <w:sz w:val="20"/>
                <w:szCs w:val="20"/>
                <w:lang w:val="nl-NL" w:bidi="ar-SA"/>
              </w:rPr>
              <w:t>NAW / Gebruikersnaam en wachtwoord / emailadres / telefoonnummer / pasfoto / politieke partij</w:t>
            </w:r>
          </w:p>
        </w:tc>
        <w:tc>
          <w:tcPr>
            <w:tcW w:w="930"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r w:rsidRPr="003D4927">
              <w:rPr>
                <w:rFonts w:asciiTheme="minorHAnsi" w:eastAsia="Verdana" w:hAnsiTheme="minorHAnsi" w:cstheme="minorHAnsi"/>
                <w:sz w:val="20"/>
                <w:szCs w:val="20"/>
              </w:rPr>
              <w:t>Nee</w:t>
            </w:r>
          </w:p>
        </w:tc>
        <w:tc>
          <w:tcPr>
            <w:tcW w:w="1051"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p>
        </w:tc>
        <w:tc>
          <w:tcPr>
            <w:tcW w:w="1313"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p>
        </w:tc>
      </w:tr>
      <w:tr w:rsidR="00E30A4A" w:rsidRPr="00E30A4A" w:rsidTr="003D4927">
        <w:tc>
          <w:tcPr>
            <w:tcW w:w="1616"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r w:rsidRPr="003D4927">
              <w:rPr>
                <w:rFonts w:asciiTheme="minorHAnsi" w:eastAsia="Verdana" w:hAnsiTheme="minorHAnsi" w:cstheme="minorHAnsi"/>
                <w:sz w:val="20"/>
                <w:szCs w:val="20"/>
              </w:rPr>
              <w:t>Xxxform</w:t>
            </w:r>
          </w:p>
        </w:tc>
        <w:tc>
          <w:tcPr>
            <w:tcW w:w="1347" w:type="dxa"/>
          </w:tcPr>
          <w:p w:rsidR="00E30A4A" w:rsidRPr="003D4927" w:rsidRDefault="00E30A4A" w:rsidP="00E30A4A">
            <w:pPr>
              <w:widowControl/>
              <w:tabs>
                <w:tab w:val="left" w:pos="397"/>
              </w:tabs>
              <w:autoSpaceDE/>
              <w:autoSpaceDN/>
              <w:spacing w:after="120"/>
              <w:rPr>
                <w:rFonts w:asciiTheme="minorHAnsi" w:eastAsia="Times New Roman" w:hAnsiTheme="minorHAnsi" w:cstheme="minorHAnsi"/>
                <w:sz w:val="20"/>
                <w:szCs w:val="20"/>
                <w:lang w:val="nl-NL" w:bidi="ar-SA"/>
              </w:rPr>
            </w:pPr>
            <w:r w:rsidRPr="003D4927">
              <w:rPr>
                <w:rFonts w:asciiTheme="minorHAnsi" w:eastAsia="Times New Roman" w:hAnsiTheme="minorHAnsi" w:cstheme="minorHAnsi"/>
                <w:sz w:val="20"/>
                <w:szCs w:val="20"/>
                <w:lang w:val="nl-NL" w:bidi="ar-SA"/>
              </w:rPr>
              <w:t>"Benodigd om bepaalde diensten te kunnen afnemen. Bijvoorbeeld het doorgeven van een verhuizing"</w:t>
            </w:r>
          </w:p>
        </w:tc>
        <w:tc>
          <w:tcPr>
            <w:tcW w:w="1350" w:type="dxa"/>
          </w:tcPr>
          <w:p w:rsidR="00E30A4A" w:rsidRPr="003D4927" w:rsidRDefault="00E30A4A" w:rsidP="00E30A4A">
            <w:pPr>
              <w:widowControl/>
              <w:tabs>
                <w:tab w:val="left" w:pos="397"/>
              </w:tabs>
              <w:autoSpaceDE/>
              <w:autoSpaceDN/>
              <w:spacing w:after="120"/>
              <w:rPr>
                <w:rFonts w:asciiTheme="minorHAnsi" w:eastAsia="Times New Roman" w:hAnsiTheme="minorHAnsi" w:cstheme="minorHAnsi"/>
                <w:sz w:val="20"/>
                <w:szCs w:val="20"/>
                <w:lang w:val="nl-NL" w:bidi="ar-SA"/>
              </w:rPr>
            </w:pPr>
            <w:r w:rsidRPr="003D4927">
              <w:rPr>
                <w:rFonts w:asciiTheme="minorHAnsi" w:eastAsia="Times New Roman" w:hAnsiTheme="minorHAnsi" w:cstheme="minorHAnsi"/>
                <w:sz w:val="20"/>
                <w:szCs w:val="20"/>
                <w:lang w:val="nl-NL" w:bidi="ar-SA"/>
              </w:rPr>
              <w:t>Gebruiker van de dienstverlening (bezoeker website)</w:t>
            </w:r>
          </w:p>
        </w:tc>
        <w:tc>
          <w:tcPr>
            <w:tcW w:w="1602" w:type="dxa"/>
          </w:tcPr>
          <w:p w:rsidR="00E30A4A" w:rsidRPr="003D4927" w:rsidRDefault="00E30A4A" w:rsidP="00E30A4A">
            <w:pPr>
              <w:widowControl/>
              <w:tabs>
                <w:tab w:val="left" w:pos="397"/>
              </w:tabs>
              <w:autoSpaceDE/>
              <w:autoSpaceDN/>
              <w:spacing w:after="120"/>
              <w:rPr>
                <w:rFonts w:asciiTheme="minorHAnsi" w:eastAsia="Times New Roman" w:hAnsiTheme="minorHAnsi" w:cstheme="minorHAnsi"/>
                <w:sz w:val="20"/>
                <w:szCs w:val="20"/>
                <w:lang w:val="nl-NL" w:bidi="ar-SA"/>
              </w:rPr>
            </w:pPr>
            <w:r w:rsidRPr="003D4927">
              <w:rPr>
                <w:rFonts w:asciiTheme="minorHAnsi" w:eastAsia="Times New Roman" w:hAnsiTheme="minorHAnsi" w:cstheme="minorHAnsi"/>
                <w:sz w:val="20"/>
                <w:szCs w:val="20"/>
                <w:lang w:val="nl-NL" w:bidi="ar-SA"/>
              </w:rPr>
              <w:t>NAW / BSN / Overige formuliergegevens (afhankelijk van uitvraag)</w:t>
            </w:r>
          </w:p>
        </w:tc>
        <w:tc>
          <w:tcPr>
            <w:tcW w:w="930"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r w:rsidRPr="003D4927">
              <w:rPr>
                <w:rFonts w:asciiTheme="minorHAnsi" w:eastAsia="Verdana" w:hAnsiTheme="minorHAnsi" w:cstheme="minorHAnsi"/>
                <w:sz w:val="20"/>
                <w:szCs w:val="20"/>
              </w:rPr>
              <w:t>Nee</w:t>
            </w:r>
          </w:p>
        </w:tc>
        <w:tc>
          <w:tcPr>
            <w:tcW w:w="1051"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p>
        </w:tc>
        <w:tc>
          <w:tcPr>
            <w:tcW w:w="1313" w:type="dxa"/>
          </w:tcPr>
          <w:p w:rsidR="00E30A4A" w:rsidRPr="003D4927" w:rsidRDefault="00E30A4A" w:rsidP="00E30A4A">
            <w:pPr>
              <w:widowControl/>
              <w:tabs>
                <w:tab w:val="left" w:pos="397"/>
              </w:tabs>
              <w:autoSpaceDE/>
              <w:autoSpaceDN/>
              <w:spacing w:after="120"/>
              <w:rPr>
                <w:rFonts w:asciiTheme="minorHAnsi" w:eastAsia="Verdana" w:hAnsiTheme="minorHAnsi" w:cstheme="minorHAnsi"/>
                <w:sz w:val="20"/>
                <w:szCs w:val="20"/>
              </w:rPr>
            </w:pPr>
          </w:p>
        </w:tc>
      </w:tr>
    </w:tbl>
    <w:p w:rsidR="00E30A4A" w:rsidRPr="00E30A4A" w:rsidRDefault="00E30A4A" w:rsidP="00E30A4A">
      <w:pPr>
        <w:widowControl/>
        <w:tabs>
          <w:tab w:val="left" w:pos="397"/>
        </w:tabs>
        <w:autoSpaceDE/>
        <w:autoSpaceDN/>
        <w:spacing w:after="120"/>
        <w:ind w:hanging="394"/>
        <w:rPr>
          <w:rFonts w:asciiTheme="minorHAnsi" w:eastAsia="Verdana" w:hAnsiTheme="minorHAnsi" w:cstheme="minorHAnsi"/>
        </w:rPr>
      </w:pP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t>Tabel 2: hier wordt ingevuld:</w:t>
      </w:r>
    </w:p>
    <w:p w:rsidR="00E30A4A" w:rsidRPr="00E30A4A" w:rsidRDefault="00E30A4A" w:rsidP="00E30A4A">
      <w:pPr>
        <w:numPr>
          <w:ilvl w:val="0"/>
          <w:numId w:val="8"/>
        </w:numPr>
        <w:ind w:left="360"/>
        <w:rPr>
          <w:rFonts w:asciiTheme="minorHAnsi" w:hAnsiTheme="minorHAnsi" w:cstheme="minorHAnsi"/>
        </w:rPr>
      </w:pPr>
      <w:r w:rsidRPr="00E30A4A">
        <w:rPr>
          <w:rFonts w:asciiTheme="minorHAnsi" w:hAnsiTheme="minorHAnsi" w:cstheme="minorHAnsi"/>
        </w:rPr>
        <w:t>Wie zijn (ook buiten kantooruren!) de contactpersonen van de verwerkingsverantwoordelijke, de verwerker en de IBD.</w:t>
      </w:r>
    </w:p>
    <w:p w:rsidR="00E30A4A" w:rsidRPr="00E30A4A" w:rsidRDefault="00E30A4A" w:rsidP="00E30A4A">
      <w:pPr>
        <w:numPr>
          <w:ilvl w:val="0"/>
          <w:numId w:val="8"/>
        </w:numPr>
        <w:ind w:left="360"/>
        <w:rPr>
          <w:rFonts w:asciiTheme="minorHAnsi" w:hAnsiTheme="minorHAnsi" w:cstheme="minorHAnsi"/>
        </w:rPr>
      </w:pPr>
      <w:r w:rsidRPr="00E30A4A">
        <w:rPr>
          <w:rFonts w:asciiTheme="minorHAnsi" w:hAnsiTheme="minorHAnsi" w:cstheme="minorHAnsi"/>
        </w:rPr>
        <w:t>De IBD is telefonisch 24 uur per dag bereikbaar. De mail van de IBD wordt niet 24 uur per dag gelezen.</w:t>
      </w:r>
    </w:p>
    <w:p w:rsidR="00E30A4A" w:rsidRPr="00E30A4A" w:rsidRDefault="00E30A4A" w:rsidP="00E30A4A">
      <w:pPr>
        <w:ind w:right="295"/>
        <w:rPr>
          <w:rFonts w:asciiTheme="minorHAnsi" w:hAnsiTheme="minorHAnsi" w:cstheme="minorHAnsi"/>
        </w:rPr>
      </w:pP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t>Tabel 3: hier wordt ingevuld:</w:t>
      </w:r>
    </w:p>
    <w:p w:rsidR="00E30A4A" w:rsidRPr="00E30A4A" w:rsidRDefault="00E30A4A" w:rsidP="00E30A4A">
      <w:pPr>
        <w:numPr>
          <w:ilvl w:val="0"/>
          <w:numId w:val="8"/>
        </w:numPr>
        <w:ind w:left="360"/>
        <w:rPr>
          <w:rFonts w:asciiTheme="minorHAnsi" w:hAnsiTheme="minorHAnsi" w:cstheme="minorHAnsi"/>
        </w:rPr>
      </w:pPr>
      <w:r w:rsidRPr="00E30A4A">
        <w:rPr>
          <w:rFonts w:asciiTheme="minorHAnsi" w:hAnsiTheme="minorHAnsi" w:cstheme="minorHAnsi"/>
        </w:rPr>
        <w:t>Indien er sprake is van subverwerkers, dan vult verwerker dat hier in. Verwerker zorgt dat vanaf de start van de verwerkersovereenkomst inzichtelijk is welke subverwerkers zijn ingeschakeld.</w:t>
      </w:r>
    </w:p>
    <w:p w:rsidR="00E30A4A" w:rsidRPr="00E30A4A" w:rsidRDefault="00E30A4A" w:rsidP="00E30A4A">
      <w:pPr>
        <w:rPr>
          <w:rFonts w:asciiTheme="minorHAnsi" w:hAnsiTheme="minorHAnsi" w:cstheme="minorHAnsi"/>
          <w:b/>
        </w:rPr>
      </w:pPr>
    </w:p>
    <w:p w:rsidR="00E30A4A" w:rsidRPr="00E30A4A" w:rsidRDefault="00723333" w:rsidP="00E30A4A">
      <w:pPr>
        <w:ind w:right="295"/>
        <w:rPr>
          <w:rFonts w:asciiTheme="minorHAnsi" w:hAnsiTheme="minorHAnsi" w:cstheme="minorHAnsi"/>
          <w:b/>
        </w:rPr>
      </w:pPr>
      <w:r>
        <w:rPr>
          <w:rFonts w:asciiTheme="minorHAnsi" w:hAnsiTheme="minorHAnsi" w:cstheme="minorHAnsi"/>
          <w:b/>
        </w:rPr>
        <w:t xml:space="preserve">Toelichting </w:t>
      </w:r>
      <w:r w:rsidR="00E30A4A" w:rsidRPr="00E30A4A">
        <w:rPr>
          <w:rFonts w:asciiTheme="minorHAnsi" w:hAnsiTheme="minorHAnsi" w:cstheme="minorHAnsi"/>
          <w:b/>
        </w:rPr>
        <w:t>Bijlage 2:</w:t>
      </w: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 En in dat kader kan verwerker aangeven of hij is aangesloten bij een door de AP goedgekeurde gedragscode.</w:t>
      </w:r>
    </w:p>
    <w:p w:rsidR="00E30A4A" w:rsidRPr="00E30A4A" w:rsidRDefault="00E30A4A" w:rsidP="00E30A4A">
      <w:pPr>
        <w:ind w:right="295"/>
        <w:rPr>
          <w:rFonts w:asciiTheme="minorHAnsi" w:hAnsiTheme="minorHAnsi" w:cstheme="minorHAnsi"/>
        </w:rPr>
      </w:pPr>
    </w:p>
    <w:p w:rsidR="00E30A4A" w:rsidRPr="00E30A4A" w:rsidRDefault="00E30A4A" w:rsidP="00E30A4A">
      <w:pPr>
        <w:ind w:right="295"/>
        <w:rPr>
          <w:rFonts w:asciiTheme="minorHAnsi" w:hAnsiTheme="minorHAnsi" w:cstheme="minorHAnsi"/>
        </w:rPr>
      </w:pPr>
      <w:r w:rsidRPr="00E30A4A">
        <w:rPr>
          <w:rFonts w:asciiTheme="minorHAnsi" w:hAnsiTheme="minorHAnsi" w:cstheme="minorHAnsi"/>
        </w:rPr>
        <w:lastRenderedPageBreak/>
        <w:t>Normenstelsel: Hier wordt een keuze gemaakt voor het normenstelsel dat van toepassing is op de verwerking waarover de overeenkomst wordt afgesloten. Dit is bij voorkeur de BIO maar, indien verwerker kan aantonen dat hij voldoet aan een andere vergelijkbare norm, kan die hier ook worden ingevuld om de punten 1 en 2 van deze bijlage met elkaar in één lijn te brengen.</w:t>
      </w:r>
    </w:p>
    <w:p w:rsidR="00E30A4A" w:rsidRPr="00E30A4A" w:rsidRDefault="00E30A4A" w:rsidP="00E30A4A">
      <w:pPr>
        <w:ind w:right="295"/>
        <w:rPr>
          <w:rFonts w:asciiTheme="minorHAnsi" w:hAnsiTheme="minorHAnsi" w:cstheme="minorHAnsi"/>
        </w:rPr>
      </w:pPr>
    </w:p>
    <w:p w:rsidR="00E30A4A" w:rsidRPr="00723333" w:rsidRDefault="00E30A4A" w:rsidP="00E30A4A">
      <w:pPr>
        <w:rPr>
          <w:rFonts w:asciiTheme="minorHAnsi" w:hAnsiTheme="minorHAnsi" w:cstheme="minorHAnsi"/>
          <w:color w:val="000000" w:themeColor="text1"/>
        </w:rPr>
      </w:pPr>
      <w:r w:rsidRPr="00723333">
        <w:rPr>
          <w:rFonts w:asciiTheme="minorHAnsi" w:hAnsiTheme="minorHAnsi" w:cstheme="minorHAnsi"/>
          <w:color w:val="000000" w:themeColor="text1"/>
        </w:rPr>
        <w:t>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Waar relevant verstrekt</w:t>
      </w:r>
      <w:r w:rsidRPr="00723333">
        <w:rPr>
          <w:rFonts w:asciiTheme="minorHAnsi" w:hAnsiTheme="minorHAnsi" w:cstheme="minorHAnsi"/>
          <w:color w:val="000000" w:themeColor="text1"/>
          <w:vertAlign w:val="superscript"/>
        </w:rPr>
        <w:footnoteReference w:id="1"/>
      </w:r>
      <w:r w:rsidRPr="00723333">
        <w:rPr>
          <w:rFonts w:asciiTheme="minorHAnsi" w:hAnsiTheme="minorHAnsi" w:cstheme="minorHAnsi"/>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rsidR="00E30A4A" w:rsidRPr="00723333" w:rsidRDefault="00E30A4A" w:rsidP="00E30A4A">
      <w:pPr>
        <w:ind w:right="295"/>
        <w:rPr>
          <w:rFonts w:asciiTheme="minorHAnsi" w:hAnsiTheme="minorHAnsi" w:cstheme="minorHAnsi"/>
          <w:color w:val="000000" w:themeColor="text1"/>
        </w:rPr>
      </w:pPr>
      <w:r w:rsidRPr="00723333">
        <w:rPr>
          <w:rFonts w:asciiTheme="minorHAnsi" w:hAnsiTheme="minorHAnsi" w:cstheme="minorHAnsi"/>
          <w:color w:val="000000" w:themeColor="text1"/>
        </w:rP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13" w:history="1">
        <w:r w:rsidRPr="00723333">
          <w:rPr>
            <w:rFonts w:asciiTheme="minorHAnsi" w:hAnsiTheme="minorHAnsi" w:cstheme="minorHAnsi"/>
            <w:color w:val="000000" w:themeColor="text1"/>
            <w:u w:val="single"/>
          </w:rPr>
          <w:t>assurance</w:t>
        </w:r>
      </w:hyperlink>
      <w:r w:rsidRPr="00723333">
        <w:rPr>
          <w:rFonts w:asciiTheme="minorHAnsi" w:hAnsiTheme="minorHAnsi" w:cstheme="minorHAnsi"/>
          <w:color w:val="000000" w:themeColor="text1"/>
        </w:rPr>
        <w:t xml:space="preserve"> lezen.</w:t>
      </w:r>
    </w:p>
    <w:p w:rsidR="00E30A4A" w:rsidRPr="00723333" w:rsidRDefault="00E30A4A" w:rsidP="00E30A4A">
      <w:pPr>
        <w:ind w:right="295"/>
        <w:rPr>
          <w:rFonts w:asciiTheme="minorHAnsi" w:hAnsiTheme="minorHAnsi" w:cstheme="minorHAnsi"/>
          <w:color w:val="000000" w:themeColor="text1"/>
        </w:rPr>
      </w:pPr>
    </w:p>
    <w:p w:rsidR="00E30A4A" w:rsidRPr="00723333" w:rsidRDefault="00E30A4A" w:rsidP="00E30A4A">
      <w:pPr>
        <w:ind w:right="295"/>
        <w:rPr>
          <w:rFonts w:asciiTheme="minorHAnsi" w:hAnsiTheme="minorHAnsi" w:cstheme="minorHAnsi"/>
          <w:color w:val="000000" w:themeColor="text1"/>
        </w:rPr>
      </w:pPr>
      <w:r w:rsidRPr="00723333">
        <w:rPr>
          <w:rFonts w:asciiTheme="minorHAnsi" w:hAnsiTheme="minorHAnsi" w:cstheme="minorHAnsi"/>
          <w:color w:val="000000" w:themeColor="text1"/>
        </w:rPr>
        <w:t>Verder kan de verwerker aangeven of deze is aangesloten bij een goedgekeurde gedragscode.</w:t>
      </w:r>
    </w:p>
    <w:p w:rsidR="00E30A4A" w:rsidRPr="00723333" w:rsidRDefault="00E30A4A" w:rsidP="00E30A4A">
      <w:pPr>
        <w:rPr>
          <w:rFonts w:asciiTheme="minorHAnsi" w:hAnsiTheme="minorHAnsi" w:cstheme="minorHAnsi"/>
          <w:color w:val="000000" w:themeColor="text1"/>
        </w:rPr>
      </w:pPr>
    </w:p>
    <w:bookmarkEnd w:id="6"/>
    <w:p w:rsidR="0032117D" w:rsidRPr="00E30A4A" w:rsidRDefault="0032117D" w:rsidP="00723333">
      <w:pPr>
        <w:pStyle w:val="Lijstalinea"/>
        <w:widowControl/>
        <w:tabs>
          <w:tab w:val="left" w:pos="397"/>
        </w:tabs>
        <w:autoSpaceDE/>
        <w:autoSpaceDN/>
        <w:spacing w:before="0"/>
        <w:ind w:left="360" w:firstLine="0"/>
        <w:rPr>
          <w:rFonts w:asciiTheme="minorHAnsi" w:eastAsia="Verdana" w:hAnsiTheme="minorHAnsi" w:cstheme="minorHAnsi"/>
          <w:color w:val="000000"/>
        </w:rPr>
      </w:pPr>
    </w:p>
    <w:sectPr w:rsidR="0032117D" w:rsidRPr="00E30A4A" w:rsidSect="0032117D">
      <w:headerReference w:type="default" r:id="rId14"/>
      <w:footerReference w:type="default" r:id="rId15"/>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26D8" w:rsidRDefault="004126D8" w:rsidP="0032117D">
      <w:r>
        <w:separator/>
      </w:r>
    </w:p>
  </w:endnote>
  <w:endnote w:type="continuationSeparator" w:id="0">
    <w:p w:rsidR="004126D8" w:rsidRDefault="004126D8" w:rsidP="00321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sz w:val="16"/>
      </w:rPr>
      <w:id w:val="1046799571"/>
      <w:docPartObj>
        <w:docPartGallery w:val="Page Numbers (Bottom of Page)"/>
        <w:docPartUnique/>
      </w:docPartObj>
    </w:sdtPr>
    <w:sdtEndPr>
      <w:rPr>
        <w:rStyle w:val="Paginanummer"/>
      </w:rPr>
    </w:sdtEndPr>
    <w:sdtContent>
      <w:p w:rsidR="004126D8" w:rsidRPr="00F970C9" w:rsidRDefault="004126D8" w:rsidP="0032117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rsidR="004126D8" w:rsidRPr="00363301" w:rsidRDefault="004126D8" w:rsidP="0032117D">
    <w:pPr>
      <w:pStyle w:val="Voettekst"/>
      <w:ind w:right="360"/>
      <w:rPr>
        <w:rFonts w:asciiTheme="minorHAnsi" w:hAnsiTheme="minorHAnsi"/>
        <w:sz w:val="18"/>
        <w:szCs w:val="18"/>
      </w:rPr>
    </w:pPr>
    <w:bookmarkStart w:id="9" w:name="_Hlk82013414"/>
    <w:bookmarkStart w:id="10" w:name="_Hlk82013415"/>
    <w:r>
      <w:rPr>
        <w:rFonts w:asciiTheme="minorHAnsi" w:hAnsiTheme="minorHAnsi"/>
        <w:sz w:val="18"/>
        <w:szCs w:val="18"/>
      </w:rPr>
      <w:t xml:space="preserve">Standaard </w:t>
    </w:r>
    <w:r w:rsidRPr="00363301">
      <w:rPr>
        <w:rFonts w:asciiTheme="minorHAnsi" w:hAnsiTheme="minorHAnsi"/>
        <w:sz w:val="18"/>
        <w:szCs w:val="18"/>
      </w:rPr>
      <w:t>Verwerkersovereenkomst</w:t>
    </w:r>
    <w:r>
      <w:rPr>
        <w:rFonts w:asciiTheme="minorHAnsi" w:hAnsiTheme="minorHAnsi"/>
        <w:sz w:val="18"/>
        <w:szCs w:val="18"/>
      </w:rPr>
      <w:t xml:space="preserve"> Gemeenten (VNG) versie 2.4</w:t>
    </w:r>
    <w:r w:rsidRPr="00363301">
      <w:rPr>
        <w:rFonts w:asciiTheme="minorHAnsi" w:hAnsiTheme="minorHAnsi"/>
        <w:sz w:val="18"/>
        <w:szCs w:val="18"/>
      </w:rPr>
      <w:t xml:space="preserve">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bookmarkEnd w:id="9"/>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26D8" w:rsidRDefault="004126D8" w:rsidP="0032117D">
      <w:r>
        <w:separator/>
      </w:r>
    </w:p>
  </w:footnote>
  <w:footnote w:type="continuationSeparator" w:id="0">
    <w:p w:rsidR="004126D8" w:rsidRDefault="004126D8" w:rsidP="0032117D">
      <w:r>
        <w:continuationSeparator/>
      </w:r>
    </w:p>
  </w:footnote>
  <w:footnote w:id="1">
    <w:p w:rsidR="004126D8" w:rsidRPr="00E30A4A" w:rsidRDefault="004126D8" w:rsidP="00E30A4A">
      <w:pPr>
        <w:pStyle w:val="Voetnoottekst"/>
        <w:rPr>
          <w:rFonts w:ascii="Calibri" w:hAnsi="Calibri" w:cs="Calibri"/>
          <w:sz w:val="18"/>
          <w:szCs w:val="18"/>
        </w:rPr>
      </w:pPr>
      <w:r w:rsidRPr="00E30A4A">
        <w:rPr>
          <w:rStyle w:val="Voetnootmarkering"/>
          <w:rFonts w:ascii="Calibri" w:hAnsi="Calibri" w:cs="Calibri"/>
          <w:sz w:val="18"/>
          <w:szCs w:val="18"/>
        </w:rPr>
        <w:footnoteRef/>
      </w:r>
      <w:r w:rsidRPr="00E30A4A">
        <w:rPr>
          <w:rFonts w:ascii="Calibri" w:hAnsi="Calibri" w:cs="Calibr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6D8" w:rsidRDefault="004126D8">
    <w:pPr>
      <w:pStyle w:val="Koptekst"/>
    </w:pPr>
    <w:r w:rsidRPr="00130981">
      <w:rPr>
        <w:noProof/>
      </w:rPr>
      <w:drawing>
        <wp:anchor distT="0" distB="0" distL="114300" distR="114300" simplePos="0" relativeHeight="251659264" behindDoc="0" locked="0" layoutInCell="1" allowOverlap="1" wp14:anchorId="3380C215" wp14:editId="6DA27B0A">
          <wp:simplePos x="0" y="0"/>
          <wp:positionH relativeFrom="column">
            <wp:posOffset>-733425</wp:posOffset>
          </wp:positionH>
          <wp:positionV relativeFrom="topMargin">
            <wp:posOffset>152400</wp:posOffset>
          </wp:positionV>
          <wp:extent cx="2026285" cy="80264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26285" cy="8026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4"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5"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6"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1"/>
  </w:num>
  <w:num w:numId="6">
    <w:abstractNumId w:val="5"/>
  </w:num>
  <w:num w:numId="7">
    <w:abstractNumId w:val="4"/>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3D2"/>
    <w:rsid w:val="00047D5A"/>
    <w:rsid w:val="00110283"/>
    <w:rsid w:val="00130DBD"/>
    <w:rsid w:val="001961AF"/>
    <w:rsid w:val="00242286"/>
    <w:rsid w:val="00284791"/>
    <w:rsid w:val="002D13D2"/>
    <w:rsid w:val="0032117D"/>
    <w:rsid w:val="003D4927"/>
    <w:rsid w:val="004126D8"/>
    <w:rsid w:val="005644C3"/>
    <w:rsid w:val="006F111B"/>
    <w:rsid w:val="00723333"/>
    <w:rsid w:val="007B6C88"/>
    <w:rsid w:val="00823166"/>
    <w:rsid w:val="008D1D7D"/>
    <w:rsid w:val="00AA000A"/>
    <w:rsid w:val="00AB2A9B"/>
    <w:rsid w:val="00B0178E"/>
    <w:rsid w:val="00C730CA"/>
    <w:rsid w:val="00DB15C9"/>
    <w:rsid w:val="00E30A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DF1AA435-6615-494F-A914-5DCD36CE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2D13D2"/>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2D13D2"/>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42286"/>
    <w:pPr>
      <w:numPr>
        <w:numId w:val="0"/>
      </w:numPr>
      <w:spacing w:before="0" w:after="0"/>
      <w:outlineLvl w:val="1"/>
    </w:pPr>
    <w:rPr>
      <w:rFonts w:asciiTheme="minorHAnsi" w:hAnsiTheme="minorHAnsi" w:cstheme="minorHAnsi"/>
      <w:b/>
      <w:bCs/>
      <w:color w:val="000000" w:themeColor="text1"/>
      <w:sz w:val="32"/>
      <w:szCs w:val="32"/>
    </w:rPr>
  </w:style>
  <w:style w:type="paragraph" w:styleId="Kop3">
    <w:name w:val="heading 3"/>
    <w:basedOn w:val="Standaard"/>
    <w:next w:val="Standaard"/>
    <w:link w:val="Kop3Char"/>
    <w:uiPriority w:val="9"/>
    <w:semiHidden/>
    <w:unhideWhenUsed/>
    <w:qFormat/>
    <w:rsid w:val="00E30A4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2D13D2"/>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242286"/>
    <w:rPr>
      <w:rFonts w:eastAsia="Arial" w:cstheme="minorHAnsi"/>
      <w:b/>
      <w:bCs/>
      <w:color w:val="000000" w:themeColor="text1"/>
      <w:sz w:val="32"/>
      <w:szCs w:val="32"/>
      <w:lang w:eastAsia="nl-NL" w:bidi="nl-NL"/>
    </w:rPr>
  </w:style>
  <w:style w:type="paragraph" w:styleId="Lijstalinea">
    <w:name w:val="List Paragraph"/>
    <w:basedOn w:val="Standaard"/>
    <w:uiPriority w:val="34"/>
    <w:qFormat/>
    <w:rsid w:val="002D13D2"/>
    <w:pPr>
      <w:spacing w:before="43"/>
      <w:ind w:left="394" w:hanging="567"/>
    </w:pPr>
  </w:style>
  <w:style w:type="paragraph" w:styleId="Voettekst">
    <w:name w:val="footer"/>
    <w:basedOn w:val="Standaard"/>
    <w:link w:val="VoettekstChar"/>
    <w:uiPriority w:val="99"/>
    <w:unhideWhenUsed/>
    <w:rsid w:val="002D13D2"/>
    <w:pPr>
      <w:tabs>
        <w:tab w:val="center" w:pos="4536"/>
        <w:tab w:val="right" w:pos="9072"/>
      </w:tabs>
    </w:pPr>
  </w:style>
  <w:style w:type="character" w:customStyle="1" w:styleId="VoettekstChar">
    <w:name w:val="Voettekst Char"/>
    <w:basedOn w:val="Standaardalinea-lettertype"/>
    <w:link w:val="Voettekst"/>
    <w:uiPriority w:val="99"/>
    <w:rsid w:val="002D13D2"/>
    <w:rPr>
      <w:rFonts w:ascii="Arial" w:eastAsia="Arial" w:hAnsi="Arial" w:cs="Arial"/>
      <w:lang w:eastAsia="nl-NL" w:bidi="nl-NL"/>
    </w:rPr>
  </w:style>
  <w:style w:type="table" w:styleId="Tabelraster">
    <w:name w:val="Table Grid"/>
    <w:basedOn w:val="Standaardtabel"/>
    <w:uiPriority w:val="39"/>
    <w:rsid w:val="002D13D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2D13D2"/>
  </w:style>
  <w:style w:type="paragraph" w:customStyle="1" w:styleId="Default">
    <w:name w:val="Default"/>
    <w:rsid w:val="002D13D2"/>
    <w:pPr>
      <w:autoSpaceDE w:val="0"/>
      <w:autoSpaceDN w:val="0"/>
      <w:adjustRightInd w:val="0"/>
      <w:spacing w:after="0" w:line="240" w:lineRule="auto"/>
    </w:pPr>
    <w:rPr>
      <w:rFonts w:ascii="Arial" w:hAnsi="Arial" w:cs="Arial"/>
      <w:color w:val="000000"/>
      <w:sz w:val="24"/>
      <w:szCs w:val="24"/>
    </w:rPr>
  </w:style>
  <w:style w:type="paragraph" w:styleId="Plattetekst">
    <w:name w:val="Body Text"/>
    <w:basedOn w:val="Standaard"/>
    <w:link w:val="PlattetekstChar"/>
    <w:uiPriority w:val="99"/>
    <w:semiHidden/>
    <w:unhideWhenUsed/>
    <w:rsid w:val="002D13D2"/>
    <w:pPr>
      <w:spacing w:after="120"/>
    </w:pPr>
  </w:style>
  <w:style w:type="character" w:customStyle="1" w:styleId="PlattetekstChar">
    <w:name w:val="Platte tekst Char"/>
    <w:basedOn w:val="Standaardalinea-lettertype"/>
    <w:link w:val="Plattetekst"/>
    <w:uiPriority w:val="99"/>
    <w:semiHidden/>
    <w:rsid w:val="002D13D2"/>
    <w:rPr>
      <w:rFonts w:ascii="Arial" w:eastAsia="Arial" w:hAnsi="Arial" w:cs="Arial"/>
      <w:lang w:eastAsia="nl-NL" w:bidi="nl-NL"/>
    </w:rPr>
  </w:style>
  <w:style w:type="paragraph" w:styleId="Koptekst">
    <w:name w:val="header"/>
    <w:basedOn w:val="Standaard"/>
    <w:link w:val="KoptekstChar"/>
    <w:uiPriority w:val="99"/>
    <w:unhideWhenUsed/>
    <w:rsid w:val="0032117D"/>
    <w:pPr>
      <w:tabs>
        <w:tab w:val="center" w:pos="4536"/>
        <w:tab w:val="right" w:pos="9072"/>
      </w:tabs>
    </w:pPr>
  </w:style>
  <w:style w:type="character" w:customStyle="1" w:styleId="KoptekstChar">
    <w:name w:val="Koptekst Char"/>
    <w:basedOn w:val="Standaardalinea-lettertype"/>
    <w:link w:val="Koptekst"/>
    <w:uiPriority w:val="99"/>
    <w:rsid w:val="0032117D"/>
    <w:rPr>
      <w:rFonts w:ascii="Arial" w:eastAsia="Arial" w:hAnsi="Arial" w:cs="Arial"/>
      <w:lang w:eastAsia="nl-NL" w:bidi="nl-NL"/>
    </w:rPr>
  </w:style>
  <w:style w:type="character" w:styleId="Hyperlink">
    <w:name w:val="Hyperlink"/>
    <w:basedOn w:val="Standaardalinea-lettertype"/>
    <w:uiPriority w:val="99"/>
    <w:unhideWhenUsed/>
    <w:rsid w:val="00AB2A9B"/>
    <w:rPr>
      <w:color w:val="0563C1" w:themeColor="hyperlink"/>
      <w:u w:val="single"/>
    </w:rPr>
  </w:style>
  <w:style w:type="character" w:styleId="Onopgelostemelding">
    <w:name w:val="Unresolved Mention"/>
    <w:basedOn w:val="Standaardalinea-lettertype"/>
    <w:uiPriority w:val="99"/>
    <w:semiHidden/>
    <w:unhideWhenUsed/>
    <w:rsid w:val="00AB2A9B"/>
    <w:rPr>
      <w:color w:val="605E5C"/>
      <w:shd w:val="clear" w:color="auto" w:fill="E1DFDD"/>
    </w:rPr>
  </w:style>
  <w:style w:type="character" w:customStyle="1" w:styleId="Kop3Char">
    <w:name w:val="Kop 3 Char"/>
    <w:basedOn w:val="Standaardalinea-lettertype"/>
    <w:link w:val="Kop3"/>
    <w:uiPriority w:val="9"/>
    <w:semiHidden/>
    <w:rsid w:val="00E30A4A"/>
    <w:rPr>
      <w:rFonts w:asciiTheme="majorHAnsi" w:eastAsiaTheme="majorEastAsia" w:hAnsiTheme="majorHAnsi" w:cstheme="majorBidi"/>
      <w:color w:val="1F3763" w:themeColor="accent1" w:themeShade="7F"/>
      <w:sz w:val="24"/>
      <w:szCs w:val="24"/>
      <w:lang w:eastAsia="nl-NL" w:bidi="nl-NL"/>
    </w:rPr>
  </w:style>
  <w:style w:type="paragraph" w:styleId="Voetnoottekst">
    <w:name w:val="footnote text"/>
    <w:basedOn w:val="Standaard"/>
    <w:link w:val="VoetnoottekstChar"/>
    <w:uiPriority w:val="99"/>
    <w:semiHidden/>
    <w:unhideWhenUsed/>
    <w:rsid w:val="00E30A4A"/>
    <w:rPr>
      <w:sz w:val="20"/>
      <w:szCs w:val="20"/>
    </w:rPr>
  </w:style>
  <w:style w:type="character" w:customStyle="1" w:styleId="VoetnoottekstChar">
    <w:name w:val="Voetnoottekst Char"/>
    <w:basedOn w:val="Standaardalinea-lettertype"/>
    <w:link w:val="Voetnoottekst"/>
    <w:uiPriority w:val="99"/>
    <w:semiHidden/>
    <w:rsid w:val="00E30A4A"/>
    <w:rPr>
      <w:rFonts w:ascii="Arial" w:eastAsia="Arial" w:hAnsi="Arial" w:cs="Arial"/>
      <w:sz w:val="20"/>
      <w:szCs w:val="20"/>
      <w:lang w:eastAsia="nl-NL" w:bidi="nl-NL"/>
    </w:rPr>
  </w:style>
  <w:style w:type="character" w:styleId="Voetnootmarkering">
    <w:name w:val="footnote reference"/>
    <w:basedOn w:val="Standaardalinea-lettertype"/>
    <w:uiPriority w:val="99"/>
    <w:unhideWhenUsed/>
    <w:rsid w:val="00E30A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newsroom/article29/item-detail.cfm?item_id=612052" TargetMode="External"/><Relationship Id="rId13" Type="http://schemas.openxmlformats.org/officeDocument/2006/relationships/hyperlink" Target="https://www.informatiebeveiligingsdienst.nl/nieuws/factsheet-assurance-gepubliceerd/"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FG@haarlem.nl" TargetMode="External"/><Relationship Id="rId12" Type="http://schemas.openxmlformats.org/officeDocument/2006/relationships/hyperlink" Target="https://edpb.europa.eu/sites/edpb/files/consultation/edpb_recommendations_202001_supplementarymeasurestransferstools_en.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formatiebeveiligingsdienst.nl/product/vooringevuld-verwerkingsregister-gemeente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informatiebeveiligingsdienst.nl/product/vooringevuld-verwerkingsregister-gemeenten/"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datalekken.autoriteitpersoonsgegevens.nl/actionpage?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FF5FBA58FCB1468A172117E14B6388" ma:contentTypeVersion="12" ma:contentTypeDescription="Een nieuw document maken." ma:contentTypeScope="" ma:versionID="d03885de96df5d4e30035937a4c0f33b">
  <xsd:schema xmlns:xsd="http://www.w3.org/2001/XMLSchema" xmlns:xs="http://www.w3.org/2001/XMLSchema" xmlns:p="http://schemas.microsoft.com/office/2006/metadata/properties" xmlns:ns2="6ddd0728-8305-4079-965f-0be415d01f57" xmlns:ns3="f941792d-47bc-4f74-8302-26b04af79c60" targetNamespace="http://schemas.microsoft.com/office/2006/metadata/properties" ma:root="true" ma:fieldsID="0a07df675a467ef8eea4584dc685ff3e" ns2:_="" ns3:_="">
    <xsd:import namespace="6ddd0728-8305-4079-965f-0be415d01f57"/>
    <xsd:import namespace="f941792d-47bc-4f74-8302-26b04af79c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d0728-8305-4079-965f-0be415d0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1792d-47bc-4f74-8302-26b04af79c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b1603d-a045-4525-820c-6372edecf352}" ma:internalName="TaxCatchAll" ma:showField="CatchAllData" ma:web="f941792d-47bc-4f74-8302-26b04af79c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41792d-47bc-4f74-8302-26b04af79c60" xsi:nil="true"/>
    <lcf76f155ced4ddcb4097134ff3c332f xmlns="6ddd0728-8305-4079-965f-0be415d01f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01C3AC-D9FC-4528-8478-1E6345743602}"/>
</file>

<file path=customXml/itemProps2.xml><?xml version="1.0" encoding="utf-8"?>
<ds:datastoreItem xmlns:ds="http://schemas.openxmlformats.org/officeDocument/2006/customXml" ds:itemID="{C7BAFD09-0C24-41BF-9DEF-E0543F541AFE}"/>
</file>

<file path=customXml/itemProps3.xml><?xml version="1.0" encoding="utf-8"?>
<ds:datastoreItem xmlns:ds="http://schemas.openxmlformats.org/officeDocument/2006/customXml" ds:itemID="{180C9B64-22AD-4526-A29B-C8C0BEB33E5B}"/>
</file>

<file path=docProps/app.xml><?xml version="1.0" encoding="utf-8"?>
<Properties xmlns="http://schemas.openxmlformats.org/officeDocument/2006/extended-properties" xmlns:vt="http://schemas.openxmlformats.org/officeDocument/2006/docPropsVTypes">
  <Template>Normal</Template>
  <TotalTime>0</TotalTime>
  <Pages>11</Pages>
  <Words>4208</Words>
  <Characters>23149</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27303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Mak</dc:creator>
  <cp:keywords/>
  <dc:description/>
  <cp:lastModifiedBy>Tania Mak</cp:lastModifiedBy>
  <cp:revision>2</cp:revision>
  <dcterms:created xsi:type="dcterms:W3CDTF">2021-09-08T15:39:00Z</dcterms:created>
  <dcterms:modified xsi:type="dcterms:W3CDTF">2021-09-08T15:39:00Z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0x0101001FFF5FBA58FCB1468A172117E14B6388</vt:lpwstr>
  </property>
</Properties>
</file>