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vertAnchor="page" w:horzAnchor="margin" w:tblpY="26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7"/>
      </w:tblGrid>
      <w:tr w:rsidR="002543B7" w14:paraId="709093B7" w14:textId="77777777" w:rsidTr="000C3C32">
        <w:trPr>
          <w:trHeight w:hRule="exact" w:val="260"/>
        </w:trPr>
        <w:tc>
          <w:tcPr>
            <w:tcW w:w="6917" w:type="dxa"/>
            <w:shd w:val="clear" w:color="auto" w:fill="auto"/>
          </w:tcPr>
          <w:p w14:paraId="2D92B759" w14:textId="4071B6C5" w:rsidR="002543B7" w:rsidRDefault="002543B7" w:rsidP="000C3C32">
            <w:pPr>
              <w:pStyle w:val="SubjectRHVO"/>
            </w:pPr>
            <w:r>
              <w:rPr>
                <w:color w:val="D86018"/>
                <w:spacing w:val="0"/>
              </w:rPr>
              <w:t xml:space="preserve">Bijlage </w:t>
            </w:r>
            <w:r>
              <w:rPr>
                <w:color w:val="D86018"/>
                <w:spacing w:val="0"/>
              </w:rPr>
              <w:t>3</w:t>
            </w:r>
          </w:p>
        </w:tc>
      </w:tr>
      <w:tr w:rsidR="002543B7" w:rsidRPr="006C42CC" w14:paraId="4386F6B8" w14:textId="77777777" w:rsidTr="000C3C32">
        <w:trPr>
          <w:trHeight w:hRule="exact" w:val="1431"/>
        </w:trPr>
        <w:tc>
          <w:tcPr>
            <w:tcW w:w="6917" w:type="dxa"/>
            <w:shd w:val="clear" w:color="auto" w:fill="auto"/>
          </w:tcPr>
          <w:p w14:paraId="757FD122" w14:textId="3A0171F7" w:rsidR="002543B7" w:rsidRPr="006C42CC" w:rsidRDefault="002543B7" w:rsidP="000C3C32">
            <w:pPr>
              <w:pStyle w:val="TitleReportRHVO"/>
              <w:rPr>
                <w:color w:val="E66208"/>
              </w:rPr>
            </w:pPr>
            <w:r>
              <w:rPr>
                <w:color w:val="E66208"/>
              </w:rPr>
              <w:t xml:space="preserve">Checklist Inschrijving </w:t>
            </w:r>
          </w:p>
        </w:tc>
      </w:tr>
    </w:tbl>
    <w:p w14:paraId="1A2C38FB" w14:textId="77777777" w:rsidR="002543B7" w:rsidRDefault="002543B7">
      <w:pPr>
        <w:rPr>
          <w:rFonts w:ascii="Merriweather Light" w:hAnsi="Merriweather Light"/>
          <w:sz w:val="44"/>
          <w:szCs w:val="44"/>
        </w:rPr>
      </w:pPr>
    </w:p>
    <w:p w14:paraId="4D0FDB0C" w14:textId="77777777" w:rsidR="002543B7" w:rsidRDefault="002543B7" w:rsidP="00C96779">
      <w:pPr>
        <w:rPr>
          <w:rFonts w:ascii="Merriweather Light" w:hAnsi="Merriweather Light"/>
        </w:rPr>
      </w:pPr>
    </w:p>
    <w:p w14:paraId="389F8684" w14:textId="77777777" w:rsidR="002543B7" w:rsidRDefault="002543B7" w:rsidP="00C96779">
      <w:pPr>
        <w:rPr>
          <w:rFonts w:ascii="Merriweather Light" w:hAnsi="Merriweather Light"/>
        </w:rPr>
      </w:pPr>
    </w:p>
    <w:p w14:paraId="03DD67A1" w14:textId="77777777" w:rsidR="002543B7" w:rsidRDefault="002543B7" w:rsidP="00C96779">
      <w:pPr>
        <w:rPr>
          <w:rFonts w:ascii="Merriweather Light" w:hAnsi="Merriweather Light"/>
        </w:rPr>
      </w:pPr>
    </w:p>
    <w:p w14:paraId="43F3B05A" w14:textId="77777777" w:rsidR="002543B7" w:rsidRDefault="002543B7" w:rsidP="00C96779">
      <w:pPr>
        <w:rPr>
          <w:rFonts w:ascii="Merriweather Light" w:hAnsi="Merriweather Light"/>
        </w:rPr>
      </w:pPr>
    </w:p>
    <w:p w14:paraId="71FAAD93" w14:textId="77777777" w:rsidR="002543B7" w:rsidRPr="002543B7" w:rsidRDefault="002543B7" w:rsidP="00C96779">
      <w:pPr>
        <w:rPr>
          <w:rFonts w:ascii="Merriweather Light" w:hAnsi="Merriweather Light"/>
          <w:i/>
          <w:iCs/>
          <w:sz w:val="18"/>
          <w:szCs w:val="18"/>
        </w:rPr>
      </w:pPr>
    </w:p>
    <w:p w14:paraId="60BE9913" w14:textId="76C15584" w:rsidR="00C96779" w:rsidRPr="002543B7" w:rsidRDefault="00C96779" w:rsidP="00C96779">
      <w:pPr>
        <w:rPr>
          <w:rFonts w:ascii="Merriweather Light" w:hAnsi="Merriweather Light"/>
          <w:i/>
          <w:iCs/>
          <w:sz w:val="18"/>
          <w:szCs w:val="18"/>
        </w:rPr>
      </w:pPr>
      <w:r w:rsidRPr="002543B7">
        <w:rPr>
          <w:rFonts w:ascii="Merriweather Light" w:hAnsi="Merriweather Light"/>
          <w:i/>
          <w:iCs/>
          <w:sz w:val="18"/>
          <w:szCs w:val="18"/>
        </w:rPr>
        <w:t>De Inschrijving dient, op straffe van uitsluiting</w:t>
      </w:r>
      <w:r w:rsidR="009921D0" w:rsidRPr="002543B7">
        <w:rPr>
          <w:rFonts w:ascii="Merriweather Light" w:hAnsi="Merriweather Light"/>
          <w:i/>
          <w:iCs/>
          <w:sz w:val="18"/>
          <w:szCs w:val="18"/>
        </w:rPr>
        <w:t xml:space="preserve"> zijn inschrijving </w:t>
      </w:r>
      <w:r w:rsidRPr="002543B7">
        <w:rPr>
          <w:rFonts w:ascii="Merriweather Light" w:hAnsi="Merriweather Light"/>
          <w:i/>
          <w:iCs/>
          <w:sz w:val="18"/>
          <w:szCs w:val="18"/>
        </w:rPr>
        <w:t>digitaal in</w:t>
      </w:r>
      <w:r w:rsidR="009921D0" w:rsidRPr="002543B7">
        <w:rPr>
          <w:rFonts w:ascii="Merriweather Light" w:hAnsi="Merriweather Light"/>
          <w:i/>
          <w:iCs/>
          <w:sz w:val="18"/>
          <w:szCs w:val="18"/>
        </w:rPr>
        <w:t xml:space="preserve"> te dienen </w:t>
      </w:r>
      <w:r w:rsidRPr="002543B7">
        <w:rPr>
          <w:rFonts w:ascii="Merriweather Light" w:hAnsi="Merriweather Light"/>
          <w:i/>
          <w:iCs/>
          <w:sz w:val="18"/>
          <w:szCs w:val="18"/>
        </w:rPr>
        <w:t xml:space="preserve"> via </w:t>
      </w:r>
      <w:proofErr w:type="spellStart"/>
      <w:r w:rsidRPr="002543B7">
        <w:rPr>
          <w:rFonts w:ascii="Merriweather Light" w:hAnsi="Merriweather Light"/>
          <w:i/>
          <w:iCs/>
          <w:sz w:val="18"/>
          <w:szCs w:val="18"/>
        </w:rPr>
        <w:t>TenderNed</w:t>
      </w:r>
      <w:proofErr w:type="spellEnd"/>
      <w:r w:rsidRPr="002543B7">
        <w:rPr>
          <w:rFonts w:ascii="Merriweather Light" w:hAnsi="Merriweather Light"/>
          <w:i/>
          <w:iCs/>
          <w:sz w:val="18"/>
          <w:szCs w:val="18"/>
        </w:rPr>
        <w:t xml:space="preserve">. </w:t>
      </w:r>
    </w:p>
    <w:p w14:paraId="20E42C1D" w14:textId="1C64C1D7" w:rsidR="00C96779" w:rsidRPr="002543B7" w:rsidRDefault="00C96779" w:rsidP="00C96779">
      <w:pPr>
        <w:rPr>
          <w:rFonts w:ascii="Merriweather Light" w:hAnsi="Merriweather Light"/>
          <w:i/>
          <w:iCs/>
          <w:sz w:val="18"/>
          <w:szCs w:val="18"/>
        </w:rPr>
      </w:pPr>
      <w:r w:rsidRPr="002543B7">
        <w:rPr>
          <w:rFonts w:ascii="Merriweather Light" w:hAnsi="Merriweather Light"/>
          <w:i/>
          <w:iCs/>
          <w:sz w:val="18"/>
          <w:szCs w:val="18"/>
        </w:rPr>
        <w:t>Per telex, per telefax, post of per e-mail ingediende Inschrijvingen worden niet geaccepteerd.</w:t>
      </w:r>
    </w:p>
    <w:p w14:paraId="063E87E4" w14:textId="77777777" w:rsidR="002543B7" w:rsidRPr="002543B7" w:rsidRDefault="002543B7">
      <w:pPr>
        <w:rPr>
          <w:rFonts w:ascii="Merriweather Light" w:hAnsi="Merriweather Light"/>
          <w:i/>
          <w:iCs/>
          <w:sz w:val="18"/>
          <w:szCs w:val="18"/>
        </w:rPr>
      </w:pPr>
    </w:p>
    <w:p w14:paraId="3870CE52" w14:textId="70C9556A" w:rsidR="00C96779" w:rsidRPr="002543B7" w:rsidRDefault="002543B7">
      <w:pPr>
        <w:rPr>
          <w:rFonts w:ascii="Merriweather Light" w:hAnsi="Merriweather Light"/>
          <w:i/>
          <w:iCs/>
          <w:sz w:val="18"/>
          <w:szCs w:val="18"/>
        </w:rPr>
      </w:pPr>
      <w:r w:rsidRPr="002543B7">
        <w:rPr>
          <w:rFonts w:ascii="Merriweather Light" w:hAnsi="Merriweather Light"/>
          <w:i/>
          <w:iCs/>
          <w:sz w:val="18"/>
          <w:szCs w:val="18"/>
        </w:rPr>
        <w:t>Deze checklist is voor eigen gebruik en vormt geen onderdeel van de Inschrijving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0"/>
        <w:gridCol w:w="7043"/>
        <w:gridCol w:w="1199"/>
      </w:tblGrid>
      <w:tr w:rsidR="00C96779" w:rsidRPr="002543B7" w14:paraId="749D318F" w14:textId="77777777" w:rsidTr="002543B7">
        <w:tc>
          <w:tcPr>
            <w:tcW w:w="846" w:type="dxa"/>
            <w:shd w:val="clear" w:color="auto" w:fill="385623" w:themeFill="accent6" w:themeFillShade="80"/>
          </w:tcPr>
          <w:p w14:paraId="53BA28EB" w14:textId="77777777" w:rsidR="00C96779" w:rsidRPr="002543B7" w:rsidRDefault="00C96779" w:rsidP="00C96779">
            <w:pPr>
              <w:jc w:val="center"/>
              <w:rPr>
                <w:rFonts w:ascii="Merriweather Light" w:hAnsi="Merriweather Light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13" w:type="dxa"/>
            <w:shd w:val="clear" w:color="auto" w:fill="385623" w:themeFill="accent6" w:themeFillShade="80"/>
          </w:tcPr>
          <w:p w14:paraId="27C0AA25" w14:textId="07A2306A" w:rsidR="00C96779" w:rsidRPr="002543B7" w:rsidRDefault="00C96779">
            <w:pPr>
              <w:rPr>
                <w:rFonts w:ascii="Merriweather Light" w:hAnsi="Merriweather Light"/>
                <w:color w:val="FFFFFF" w:themeColor="background1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color w:val="FFFFFF" w:themeColor="background1"/>
                <w:sz w:val="18"/>
                <w:szCs w:val="18"/>
              </w:rPr>
              <w:t>Omschrijving in te dienen documenten</w:t>
            </w:r>
          </w:p>
        </w:tc>
        <w:tc>
          <w:tcPr>
            <w:tcW w:w="703" w:type="dxa"/>
            <w:shd w:val="clear" w:color="auto" w:fill="385623" w:themeFill="accent6" w:themeFillShade="80"/>
          </w:tcPr>
          <w:p w14:paraId="254C2110" w14:textId="61536A8C" w:rsidR="00C96779" w:rsidRPr="002543B7" w:rsidRDefault="009921D0">
            <w:pPr>
              <w:rPr>
                <w:rFonts w:ascii="Merriweather Light" w:hAnsi="Merriweather Light"/>
                <w:color w:val="FFFFFF" w:themeColor="background1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color w:val="FFFFFF" w:themeColor="background1"/>
                <w:sz w:val="18"/>
                <w:szCs w:val="18"/>
              </w:rPr>
              <w:t xml:space="preserve">Bijgesloten </w:t>
            </w:r>
          </w:p>
        </w:tc>
      </w:tr>
      <w:tr w:rsidR="00C96779" w:rsidRPr="002543B7" w14:paraId="300A5535" w14:textId="77777777" w:rsidTr="00C96779">
        <w:tc>
          <w:tcPr>
            <w:tcW w:w="846" w:type="dxa"/>
          </w:tcPr>
          <w:p w14:paraId="4D83377B" w14:textId="3C4692CD" w:rsidR="00C96779" w:rsidRPr="002543B7" w:rsidRDefault="00C96779" w:rsidP="00C96779">
            <w:pPr>
              <w:jc w:val="center"/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>(i)</w:t>
            </w:r>
          </w:p>
        </w:tc>
        <w:tc>
          <w:tcPr>
            <w:tcW w:w="7513" w:type="dxa"/>
          </w:tcPr>
          <w:p w14:paraId="3DF43F54" w14:textId="0EE8D62A" w:rsidR="00C96779" w:rsidRPr="002543B7" w:rsidRDefault="00C96779">
            <w:pPr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 xml:space="preserve">Aanbiedingsbrief voorzien van datum en </w:t>
            </w:r>
            <w:proofErr w:type="spellStart"/>
            <w:r w:rsidRPr="002543B7">
              <w:rPr>
                <w:rFonts w:ascii="Merriweather Light" w:hAnsi="Merriweather Light"/>
                <w:sz w:val="18"/>
                <w:szCs w:val="18"/>
              </w:rPr>
              <w:t>TenderNed</w:t>
            </w:r>
            <w:proofErr w:type="spellEnd"/>
            <w:r w:rsidRPr="002543B7">
              <w:rPr>
                <w:rFonts w:ascii="Merriweather Light" w:hAnsi="Merriweather Light"/>
                <w:sz w:val="18"/>
                <w:szCs w:val="18"/>
              </w:rPr>
              <w:t>-kenmerk</w:t>
            </w:r>
          </w:p>
        </w:tc>
        <w:tc>
          <w:tcPr>
            <w:tcW w:w="703" w:type="dxa"/>
          </w:tcPr>
          <w:p w14:paraId="5E2E4498" w14:textId="77777777" w:rsidR="00C96779" w:rsidRPr="002543B7" w:rsidRDefault="00C96779">
            <w:pPr>
              <w:rPr>
                <w:rFonts w:ascii="Merriweather Light" w:hAnsi="Merriweather Light"/>
                <w:sz w:val="18"/>
                <w:szCs w:val="18"/>
              </w:rPr>
            </w:pPr>
          </w:p>
        </w:tc>
      </w:tr>
      <w:tr w:rsidR="00C96779" w:rsidRPr="002543B7" w14:paraId="1F9E77AF" w14:textId="77777777" w:rsidTr="00C96779">
        <w:tc>
          <w:tcPr>
            <w:tcW w:w="846" w:type="dxa"/>
          </w:tcPr>
          <w:p w14:paraId="1773B1DD" w14:textId="59A3DF8C" w:rsidR="00C96779" w:rsidRPr="002543B7" w:rsidRDefault="00C96779" w:rsidP="00C96779">
            <w:pPr>
              <w:jc w:val="center"/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>(ii)</w:t>
            </w:r>
          </w:p>
        </w:tc>
        <w:tc>
          <w:tcPr>
            <w:tcW w:w="7513" w:type="dxa"/>
          </w:tcPr>
          <w:p w14:paraId="4C7B3C6F" w14:textId="1F5926CD" w:rsidR="00C96779" w:rsidRPr="002543B7" w:rsidRDefault="00C96779">
            <w:pPr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>Polisvoorwaarden</w:t>
            </w:r>
          </w:p>
        </w:tc>
        <w:tc>
          <w:tcPr>
            <w:tcW w:w="703" w:type="dxa"/>
          </w:tcPr>
          <w:p w14:paraId="2ECA3D4D" w14:textId="77777777" w:rsidR="00C96779" w:rsidRPr="002543B7" w:rsidRDefault="00C96779">
            <w:pPr>
              <w:rPr>
                <w:rFonts w:ascii="Merriweather Light" w:hAnsi="Merriweather Light"/>
                <w:sz w:val="18"/>
                <w:szCs w:val="18"/>
              </w:rPr>
            </w:pPr>
          </w:p>
        </w:tc>
      </w:tr>
      <w:tr w:rsidR="00C96779" w:rsidRPr="002543B7" w14:paraId="703FB673" w14:textId="77777777" w:rsidTr="00C96779">
        <w:tc>
          <w:tcPr>
            <w:tcW w:w="846" w:type="dxa"/>
          </w:tcPr>
          <w:p w14:paraId="1D623DB5" w14:textId="03DA19A8" w:rsidR="00C96779" w:rsidRPr="002543B7" w:rsidRDefault="00C96779" w:rsidP="00C96779">
            <w:pPr>
              <w:jc w:val="center"/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>(iii)</w:t>
            </w:r>
          </w:p>
        </w:tc>
        <w:tc>
          <w:tcPr>
            <w:tcW w:w="7513" w:type="dxa"/>
          </w:tcPr>
          <w:p w14:paraId="5CE60705" w14:textId="17F60585" w:rsidR="00C96779" w:rsidRPr="002543B7" w:rsidRDefault="00C96779">
            <w:pPr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>Het volledig ingevulde Uniform Europees Aanbestedingsdocument</w:t>
            </w:r>
          </w:p>
        </w:tc>
        <w:tc>
          <w:tcPr>
            <w:tcW w:w="703" w:type="dxa"/>
          </w:tcPr>
          <w:p w14:paraId="7FA8227B" w14:textId="77777777" w:rsidR="00C96779" w:rsidRPr="002543B7" w:rsidRDefault="00C96779">
            <w:pPr>
              <w:rPr>
                <w:rFonts w:ascii="Merriweather Light" w:hAnsi="Merriweather Light"/>
                <w:sz w:val="18"/>
                <w:szCs w:val="18"/>
              </w:rPr>
            </w:pPr>
          </w:p>
        </w:tc>
      </w:tr>
      <w:tr w:rsidR="00C96779" w:rsidRPr="002543B7" w14:paraId="571E6A57" w14:textId="77777777" w:rsidTr="00C96779">
        <w:tc>
          <w:tcPr>
            <w:tcW w:w="846" w:type="dxa"/>
          </w:tcPr>
          <w:p w14:paraId="57475E06" w14:textId="6836B314" w:rsidR="00C96779" w:rsidRPr="002543B7" w:rsidRDefault="00C96779" w:rsidP="00C96779">
            <w:pPr>
              <w:jc w:val="center"/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>(iv)</w:t>
            </w:r>
          </w:p>
        </w:tc>
        <w:tc>
          <w:tcPr>
            <w:tcW w:w="7513" w:type="dxa"/>
          </w:tcPr>
          <w:p w14:paraId="67EEFCF2" w14:textId="15BED9A6" w:rsidR="00C96779" w:rsidRPr="002543B7" w:rsidRDefault="00C96779">
            <w:pPr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>De volledig ingevulde bijlage 1C, slechts indien paragraaf 5.9 van toepassing is.</w:t>
            </w:r>
          </w:p>
        </w:tc>
        <w:tc>
          <w:tcPr>
            <w:tcW w:w="703" w:type="dxa"/>
          </w:tcPr>
          <w:p w14:paraId="566AB7EA" w14:textId="77777777" w:rsidR="00C96779" w:rsidRPr="002543B7" w:rsidRDefault="00C96779">
            <w:pPr>
              <w:rPr>
                <w:rFonts w:ascii="Merriweather Light" w:hAnsi="Merriweather Light"/>
                <w:sz w:val="18"/>
                <w:szCs w:val="18"/>
              </w:rPr>
            </w:pPr>
          </w:p>
        </w:tc>
      </w:tr>
      <w:tr w:rsidR="00C96779" w:rsidRPr="002543B7" w14:paraId="08723E00" w14:textId="77777777" w:rsidTr="00C96779">
        <w:tc>
          <w:tcPr>
            <w:tcW w:w="846" w:type="dxa"/>
          </w:tcPr>
          <w:p w14:paraId="44E27FBF" w14:textId="48C6DB28" w:rsidR="00C96779" w:rsidRPr="002543B7" w:rsidRDefault="00C96779" w:rsidP="00C96779">
            <w:pPr>
              <w:jc w:val="center"/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>(v)</w:t>
            </w:r>
          </w:p>
        </w:tc>
        <w:tc>
          <w:tcPr>
            <w:tcW w:w="7513" w:type="dxa"/>
          </w:tcPr>
          <w:p w14:paraId="404B8AB1" w14:textId="58BD26AA" w:rsidR="00C96779" w:rsidRPr="002543B7" w:rsidRDefault="00C96779">
            <w:pPr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>De volledig ingevulde en ondertekende bijlage 1D (Wegingsformulier).</w:t>
            </w:r>
          </w:p>
        </w:tc>
        <w:tc>
          <w:tcPr>
            <w:tcW w:w="703" w:type="dxa"/>
          </w:tcPr>
          <w:p w14:paraId="2D148D02" w14:textId="77777777" w:rsidR="00C96779" w:rsidRPr="002543B7" w:rsidRDefault="00C96779">
            <w:pPr>
              <w:rPr>
                <w:rFonts w:ascii="Merriweather Light" w:hAnsi="Merriweather Light"/>
                <w:sz w:val="18"/>
                <w:szCs w:val="18"/>
              </w:rPr>
            </w:pPr>
          </w:p>
        </w:tc>
      </w:tr>
      <w:tr w:rsidR="00C96779" w:rsidRPr="002543B7" w14:paraId="434EC5C4" w14:textId="77777777" w:rsidTr="00C96779">
        <w:tc>
          <w:tcPr>
            <w:tcW w:w="846" w:type="dxa"/>
          </w:tcPr>
          <w:p w14:paraId="21C1494A" w14:textId="27E00733" w:rsidR="00C96779" w:rsidRPr="002543B7" w:rsidRDefault="00C96779" w:rsidP="00C96779">
            <w:pPr>
              <w:jc w:val="center"/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>(vi)</w:t>
            </w:r>
          </w:p>
        </w:tc>
        <w:tc>
          <w:tcPr>
            <w:tcW w:w="7513" w:type="dxa"/>
          </w:tcPr>
          <w:p w14:paraId="0F2553B5" w14:textId="42DA4211" w:rsidR="00C96779" w:rsidRPr="002543B7" w:rsidRDefault="00C96779">
            <w:pPr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>De volledig ingevulde bijlage 1E  (Referentie), zie paragraaf 7.3.</w:t>
            </w:r>
          </w:p>
        </w:tc>
        <w:tc>
          <w:tcPr>
            <w:tcW w:w="703" w:type="dxa"/>
          </w:tcPr>
          <w:p w14:paraId="26090698" w14:textId="77777777" w:rsidR="00C96779" w:rsidRPr="002543B7" w:rsidRDefault="00C96779">
            <w:pPr>
              <w:rPr>
                <w:rFonts w:ascii="Merriweather Light" w:hAnsi="Merriweather Light"/>
                <w:sz w:val="18"/>
                <w:szCs w:val="18"/>
              </w:rPr>
            </w:pPr>
          </w:p>
        </w:tc>
      </w:tr>
      <w:tr w:rsidR="00C96779" w:rsidRPr="002543B7" w14:paraId="6BC88D56" w14:textId="77777777" w:rsidTr="00C96779">
        <w:tc>
          <w:tcPr>
            <w:tcW w:w="846" w:type="dxa"/>
          </w:tcPr>
          <w:p w14:paraId="7224FD83" w14:textId="7FA41776" w:rsidR="00C96779" w:rsidRPr="002543B7" w:rsidRDefault="00C96779" w:rsidP="00C96779">
            <w:pPr>
              <w:jc w:val="center"/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>(vii)</w:t>
            </w:r>
          </w:p>
        </w:tc>
        <w:tc>
          <w:tcPr>
            <w:tcW w:w="7513" w:type="dxa"/>
          </w:tcPr>
          <w:p w14:paraId="43879CDD" w14:textId="791AEDCF" w:rsidR="00C96779" w:rsidRPr="002543B7" w:rsidRDefault="00C96779" w:rsidP="00C96779">
            <w:pPr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 xml:space="preserve">De volledig ingevulde bijlage 1F (Verklaring beroep op derden) </w:t>
            </w:r>
          </w:p>
          <w:p w14:paraId="101E7777" w14:textId="4499A852" w:rsidR="00C96779" w:rsidRPr="002543B7" w:rsidRDefault="00C96779" w:rsidP="00C96779">
            <w:pPr>
              <w:rPr>
                <w:rFonts w:ascii="Merriweather Light" w:hAnsi="Merriweather Light"/>
                <w:sz w:val="18"/>
                <w:szCs w:val="18"/>
              </w:rPr>
            </w:pPr>
            <w:r w:rsidRPr="002543B7">
              <w:rPr>
                <w:rFonts w:ascii="Merriweather Light" w:hAnsi="Merriweather Light"/>
                <w:sz w:val="18"/>
                <w:szCs w:val="18"/>
              </w:rPr>
              <w:t>en Uniform Europees Aanbestedingsdocument(en) van de derde, slechts indien paragraaf 7.4 van toepassing is.</w:t>
            </w:r>
          </w:p>
        </w:tc>
        <w:tc>
          <w:tcPr>
            <w:tcW w:w="703" w:type="dxa"/>
          </w:tcPr>
          <w:p w14:paraId="7BD9C0DB" w14:textId="77777777" w:rsidR="00C96779" w:rsidRPr="002543B7" w:rsidRDefault="00C96779">
            <w:pPr>
              <w:rPr>
                <w:rFonts w:ascii="Merriweather Light" w:hAnsi="Merriweather Light"/>
                <w:sz w:val="18"/>
                <w:szCs w:val="18"/>
              </w:rPr>
            </w:pPr>
          </w:p>
        </w:tc>
      </w:tr>
    </w:tbl>
    <w:p w14:paraId="754C3342" w14:textId="77777777" w:rsidR="00C96779" w:rsidRDefault="00C96779"/>
    <w:sectPr w:rsidR="00C96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Bold">
    <w:altName w:val="Cambria Math"/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8A"/>
    <w:rsid w:val="000B6BA2"/>
    <w:rsid w:val="00156982"/>
    <w:rsid w:val="002543B7"/>
    <w:rsid w:val="00311EB2"/>
    <w:rsid w:val="004D778A"/>
    <w:rsid w:val="009921D0"/>
    <w:rsid w:val="00BC5D8E"/>
    <w:rsid w:val="00C9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E2B4"/>
  <w15:chartTrackingRefBased/>
  <w15:docId w15:val="{3307BE10-834A-4F63-84AE-A82ECA1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9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jectRHVO">
    <w:name w:val="Subject RHVO"/>
    <w:basedOn w:val="Standaard"/>
    <w:next w:val="Standaard"/>
    <w:rsid w:val="002543B7"/>
    <w:pPr>
      <w:spacing w:after="0" w:line="260" w:lineRule="exact"/>
    </w:pPr>
    <w:rPr>
      <w:rFonts w:ascii="Merriweather Bold" w:eastAsia="Times New Roman" w:hAnsi="Merriweather Bold" w:cs="Times New Roman"/>
      <w:caps/>
      <w:color w:val="007096"/>
      <w:spacing w:val="-6"/>
      <w:sz w:val="21"/>
      <w:szCs w:val="18"/>
      <w:lang w:eastAsia="nl-NL"/>
      <w14:numForm w14:val="oldStyle"/>
    </w:rPr>
  </w:style>
  <w:style w:type="paragraph" w:customStyle="1" w:styleId="TitleReportRHVO">
    <w:name w:val="Title Report RHVO"/>
    <w:basedOn w:val="Standaard"/>
    <w:next w:val="Standaard"/>
    <w:link w:val="TitleReportRHVOChar"/>
    <w:rsid w:val="002543B7"/>
    <w:pPr>
      <w:keepLines/>
      <w:spacing w:after="0" w:line="255" w:lineRule="atLeast"/>
    </w:pPr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character" w:customStyle="1" w:styleId="TitleReportRHVOChar">
    <w:name w:val="Title Report RHVO Char"/>
    <w:basedOn w:val="Standaardalinea-lettertype"/>
    <w:link w:val="TitleReportRHVO"/>
    <w:rsid w:val="002543B7"/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Starke</dc:creator>
  <cp:keywords/>
  <dc:description/>
  <cp:lastModifiedBy>Dallas Baron</cp:lastModifiedBy>
  <cp:revision>2</cp:revision>
  <dcterms:created xsi:type="dcterms:W3CDTF">2023-11-17T14:53:00Z</dcterms:created>
  <dcterms:modified xsi:type="dcterms:W3CDTF">2023-11-17T14:53:00Z</dcterms:modified>
</cp:coreProperties>
</file>