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C7A28" w14:textId="77777777" w:rsidR="006A3587" w:rsidRPr="006E57AD" w:rsidRDefault="006A3587" w:rsidP="006A3587">
      <w:pPr>
        <w:pStyle w:val="TableofContents"/>
        <w:rPr>
          <w:lang w:val="nl-NL"/>
        </w:rPr>
      </w:pPr>
      <w:r w:rsidRPr="006E57AD">
        <w:rPr>
          <w:lang w:val="nl-NL"/>
        </w:rPr>
        <w:t>Inhoudsopgave</w:t>
      </w:r>
    </w:p>
    <w:p w14:paraId="6EE38906" w14:textId="1620DF74" w:rsidR="006A3587" w:rsidRPr="00334F09" w:rsidRDefault="006A3587" w:rsidP="00334F09">
      <w:pPr>
        <w:pStyle w:val="Lijstalinea"/>
        <w:numPr>
          <w:ilvl w:val="0"/>
          <w:numId w:val="2"/>
        </w:numPr>
        <w:spacing w:after="0" w:line="240" w:lineRule="auto"/>
        <w:ind w:left="705"/>
        <w:rPr>
          <w:lang w:val="nl-NL"/>
        </w:rPr>
      </w:pPr>
      <w:r w:rsidRPr="00334F09">
        <w:rPr>
          <w:lang w:val="nl-NL"/>
        </w:rPr>
        <w:t>Samenwerking Gemeente Almere &amp; Leverancier</w:t>
      </w:r>
    </w:p>
    <w:p w14:paraId="2A0C9D5F" w14:textId="2EC08957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Inleiding – de Organisatie van de dienstverlening</w:t>
      </w:r>
    </w:p>
    <w:p w14:paraId="40FE1875" w14:textId="1DDE47B2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Scope van de dienstverlening</w:t>
      </w:r>
    </w:p>
    <w:p w14:paraId="6EFD1D43" w14:textId="360267A0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Performance indicatoren</w:t>
      </w:r>
    </w:p>
    <w:p w14:paraId="7F588E98" w14:textId="02F218F6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Documentatie Afspraken en Procedures</w:t>
      </w:r>
    </w:p>
    <w:p w14:paraId="036355C8" w14:textId="1CC61F4A" w:rsidR="006A3587" w:rsidRPr="00334F09" w:rsidRDefault="006A3587" w:rsidP="00334F09">
      <w:pPr>
        <w:pStyle w:val="Lijstalinea"/>
        <w:numPr>
          <w:ilvl w:val="0"/>
          <w:numId w:val="2"/>
        </w:numPr>
        <w:spacing w:after="0" w:line="240" w:lineRule="auto"/>
        <w:ind w:left="705"/>
        <w:rPr>
          <w:lang w:val="nl-NL"/>
        </w:rPr>
      </w:pPr>
      <w:r w:rsidRPr="00334F09">
        <w:rPr>
          <w:lang w:val="nl-NL"/>
        </w:rPr>
        <w:t>Operationele uitgangspunten</w:t>
      </w:r>
    </w:p>
    <w:p w14:paraId="14DE972D" w14:textId="06B0BEBE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Openingstijden ICT diensten voor eindgebruikers</w:t>
      </w:r>
    </w:p>
    <w:p w14:paraId="3A5A51B2" w14:textId="3CB9333D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Openingstijden Support organisaties</w:t>
      </w:r>
    </w:p>
    <w:p w14:paraId="35FCE3EB" w14:textId="3AE58FB3" w:rsidR="006A3587" w:rsidRPr="00334F09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  <w:rPr>
          <w:lang w:val="nl-NL"/>
        </w:rPr>
      </w:pPr>
      <w:r w:rsidRPr="00334F09">
        <w:rPr>
          <w:lang w:val="nl-NL"/>
        </w:rPr>
        <w:t>Gemeente Almere Servicedesk</w:t>
      </w:r>
    </w:p>
    <w:p w14:paraId="41C0886F" w14:textId="3D46430D" w:rsidR="006A3587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</w:pPr>
      <w:r>
        <w:t>On-site Support</w:t>
      </w:r>
    </w:p>
    <w:p w14:paraId="123EF0E7" w14:textId="3EFD5840" w:rsidR="006A3587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</w:pPr>
      <w:r>
        <w:t xml:space="preserve">Stand-by </w:t>
      </w:r>
      <w:proofErr w:type="spellStart"/>
      <w:r>
        <w:t>Servicedesk</w:t>
      </w:r>
      <w:proofErr w:type="spellEnd"/>
      <w:r>
        <w:t xml:space="preserve"> (</w:t>
      </w:r>
      <w:proofErr w:type="spellStart"/>
      <w:r>
        <w:t>alleen</w:t>
      </w:r>
      <w:proofErr w:type="spellEnd"/>
      <w:r>
        <w:t xml:space="preserve"> P1)</w:t>
      </w:r>
    </w:p>
    <w:p w14:paraId="13AC9AF3" w14:textId="6533E117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fr-FR"/>
        </w:rPr>
      </w:pPr>
      <w:r w:rsidRPr="00334F09">
        <w:rPr>
          <w:lang w:val="fr-FR"/>
        </w:rPr>
        <w:t>Maintenance Service via Change Management</w:t>
      </w:r>
    </w:p>
    <w:p w14:paraId="5FC10543" w14:textId="5DDF888B" w:rsidR="006A3587" w:rsidRPr="00334F09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  <w:rPr>
          <w:lang w:val="nl-NL"/>
        </w:rPr>
      </w:pPr>
      <w:r w:rsidRPr="00334F09">
        <w:rPr>
          <w:lang w:val="nl-NL"/>
        </w:rPr>
        <w:t>Maandelijkse Microsoft werkplek patch</w:t>
      </w:r>
    </w:p>
    <w:p w14:paraId="0AF3C2E5" w14:textId="265AA9A9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Toegang Technische ICT ruimtes</w:t>
      </w:r>
    </w:p>
    <w:p w14:paraId="44887FB7" w14:textId="71646E26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Classificatie van incidenten</w:t>
      </w:r>
    </w:p>
    <w:p w14:paraId="439875FC" w14:textId="739173BC" w:rsidR="006A3587" w:rsidRPr="00334F09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  <w:rPr>
          <w:lang w:val="nl-NL"/>
        </w:rPr>
      </w:pPr>
      <w:r w:rsidRPr="00334F09">
        <w:rPr>
          <w:lang w:val="nl-NL"/>
        </w:rPr>
        <w:t>Uitleg bij prioriteiten</w:t>
      </w:r>
    </w:p>
    <w:p w14:paraId="4AF30A9B" w14:textId="5D932EAD" w:rsidR="006A3587" w:rsidRPr="00334F09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  <w:rPr>
          <w:lang w:val="nl-NL"/>
        </w:rPr>
      </w:pPr>
      <w:r w:rsidRPr="00334F09">
        <w:rPr>
          <w:lang w:val="nl-NL"/>
        </w:rPr>
        <w:t>Oplostijden incidenten</w:t>
      </w:r>
    </w:p>
    <w:p w14:paraId="68EAAFC7" w14:textId="0021B058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Identity &amp; Acces Management</w:t>
      </w:r>
    </w:p>
    <w:p w14:paraId="0E664C79" w14:textId="53AA0380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Koppeling Service Management Tools</w:t>
      </w:r>
    </w:p>
    <w:p w14:paraId="05907602" w14:textId="68B9C45C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Kennis Management</w:t>
      </w:r>
    </w:p>
    <w:p w14:paraId="120BD91C" w14:textId="755FA510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Back-up</w:t>
      </w:r>
    </w:p>
    <w:p w14:paraId="6B94CB5B" w14:textId="6549959D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Licentiebeheer</w:t>
      </w:r>
    </w:p>
    <w:p w14:paraId="2A97E4E7" w14:textId="1D9B1C39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proofErr w:type="spellStart"/>
      <w:r w:rsidRPr="00334F09">
        <w:rPr>
          <w:lang w:val="nl-NL"/>
        </w:rPr>
        <w:t>Packagin</w:t>
      </w:r>
      <w:r w:rsidR="00AD1423" w:rsidRPr="00334F09">
        <w:rPr>
          <w:lang w:val="nl-NL"/>
        </w:rPr>
        <w:t>g</w:t>
      </w:r>
      <w:proofErr w:type="spellEnd"/>
    </w:p>
    <w:p w14:paraId="20354DEF" w14:textId="2A50720E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Dienstverlening WAN en LAN (o.a. koppelvlak buitenlocaties)</w:t>
      </w:r>
      <w:r w:rsidRPr="00334F09">
        <w:rPr>
          <w:lang w:val="nl-NL"/>
        </w:rPr>
        <w:tab/>
      </w:r>
    </w:p>
    <w:p w14:paraId="37FB7F66" w14:textId="00770A2A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KA werkplek (Citrix)</w:t>
      </w:r>
    </w:p>
    <w:p w14:paraId="46534106" w14:textId="6204B7F7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W00 verzoeken</w:t>
      </w:r>
    </w:p>
    <w:p w14:paraId="03B8E9AD" w14:textId="381CC020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Beheerafspraken ketenpartners</w:t>
      </w:r>
    </w:p>
    <w:p w14:paraId="67E95162" w14:textId="4B5379C2" w:rsidR="006A3587" w:rsidRPr="00334F09" w:rsidRDefault="006A3587" w:rsidP="00334F09">
      <w:pPr>
        <w:pStyle w:val="Lijstalinea"/>
        <w:numPr>
          <w:ilvl w:val="0"/>
          <w:numId w:val="2"/>
        </w:numPr>
        <w:spacing w:after="0" w:line="240" w:lineRule="auto"/>
        <w:ind w:left="705"/>
        <w:rPr>
          <w:lang w:val="nl-NL"/>
        </w:rPr>
      </w:pPr>
      <w:r w:rsidRPr="00334F09">
        <w:rPr>
          <w:lang w:val="nl-NL"/>
        </w:rPr>
        <w:t>Proces Interfaces</w:t>
      </w:r>
      <w:r w:rsidRPr="00334F09">
        <w:rPr>
          <w:lang w:val="nl-NL"/>
        </w:rPr>
        <w:tab/>
      </w:r>
    </w:p>
    <w:p w14:paraId="7CE41E00" w14:textId="447E1201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Proces verantwoordelijkheden</w:t>
      </w:r>
    </w:p>
    <w:p w14:paraId="565FDA70" w14:textId="1CD5DD05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Availability Management</w:t>
      </w:r>
    </w:p>
    <w:p w14:paraId="364BDF04" w14:textId="1144CE57" w:rsidR="006A3587" w:rsidRPr="00334F09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  <w:rPr>
          <w:lang w:val="nl-NL"/>
        </w:rPr>
      </w:pPr>
      <w:r w:rsidRPr="00334F09">
        <w:rPr>
          <w:lang w:val="nl-NL"/>
        </w:rPr>
        <w:t>Berekenen van beschikbaarheid</w:t>
      </w:r>
    </w:p>
    <w:p w14:paraId="17B77E9D" w14:textId="548573CD" w:rsidR="006A3587" w:rsidRPr="00334F09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  <w:rPr>
          <w:lang w:val="nl-NL"/>
        </w:rPr>
      </w:pPr>
      <w:r w:rsidRPr="00334F09">
        <w:rPr>
          <w:lang w:val="nl-NL"/>
        </w:rPr>
        <w:t>Servicelevels &amp; KPI’s  van de beschikbaarheid</w:t>
      </w:r>
    </w:p>
    <w:p w14:paraId="7580FE8F" w14:textId="003B71D8" w:rsidR="006A3587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</w:pPr>
      <w:r>
        <w:t>Capacity Management</w:t>
      </w:r>
    </w:p>
    <w:p w14:paraId="70B2B69F" w14:textId="5C5FDC94" w:rsidR="006A3587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</w:pPr>
      <w:r>
        <w:t>IT Service Continuity Management</w:t>
      </w:r>
    </w:p>
    <w:p w14:paraId="1314E993" w14:textId="3D40BB37" w:rsidR="006A3587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</w:pPr>
      <w:proofErr w:type="spellStart"/>
      <w:r>
        <w:t>Uitwijk</w:t>
      </w:r>
      <w:proofErr w:type="spellEnd"/>
      <w:r>
        <w:t xml:space="preserve"> Disaster Recovery</w:t>
      </w:r>
    </w:p>
    <w:p w14:paraId="245170F7" w14:textId="74691DA5" w:rsidR="006A3587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</w:pPr>
      <w:r>
        <w:t>Release &amp; Deployment Management</w:t>
      </w:r>
    </w:p>
    <w:p w14:paraId="63676EEC" w14:textId="1E48D5B3" w:rsidR="006A3587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</w:pPr>
      <w:proofErr w:type="spellStart"/>
      <w:r>
        <w:t>Communicatie</w:t>
      </w:r>
      <w:proofErr w:type="spellEnd"/>
    </w:p>
    <w:p w14:paraId="1217409C" w14:textId="43569F54" w:rsidR="006A3587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</w:pPr>
      <w:r>
        <w:t>IT Security Management</w:t>
      </w:r>
    </w:p>
    <w:p w14:paraId="2116513A" w14:textId="517E9CEA" w:rsidR="006A3587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</w:pPr>
      <w:proofErr w:type="spellStart"/>
      <w:r>
        <w:t>Fysieke</w:t>
      </w:r>
      <w:proofErr w:type="spellEnd"/>
      <w:r>
        <w:t xml:space="preserve"> </w:t>
      </w:r>
      <w:proofErr w:type="spellStart"/>
      <w:r>
        <w:t>toegang</w:t>
      </w:r>
      <w:proofErr w:type="spellEnd"/>
    </w:p>
    <w:p w14:paraId="7036EC85" w14:textId="674FC9BB" w:rsidR="006A3587" w:rsidRPr="00334F09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  <w:rPr>
          <w:lang w:val="nl-NL"/>
        </w:rPr>
      </w:pPr>
      <w:r w:rsidRPr="00334F09">
        <w:rPr>
          <w:lang w:val="nl-NL"/>
        </w:rPr>
        <w:t>Logische toegang</w:t>
      </w:r>
    </w:p>
    <w:p w14:paraId="061C8AFA" w14:textId="0070EE75" w:rsidR="006A3587" w:rsidRPr="00334F09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  <w:rPr>
          <w:lang w:val="nl-NL"/>
        </w:rPr>
      </w:pPr>
      <w:r w:rsidRPr="00334F09">
        <w:rPr>
          <w:lang w:val="nl-NL"/>
        </w:rPr>
        <w:t>Operationeel – Beheerdiensten en beveiligingsincidenten</w:t>
      </w:r>
    </w:p>
    <w:p w14:paraId="100C5896" w14:textId="497E5AFD" w:rsidR="006A3587" w:rsidRPr="00334F09" w:rsidRDefault="006A3587" w:rsidP="00334F09">
      <w:pPr>
        <w:pStyle w:val="Lijstalinea"/>
        <w:numPr>
          <w:ilvl w:val="2"/>
          <w:numId w:val="2"/>
        </w:numPr>
        <w:spacing w:after="0" w:line="240" w:lineRule="auto"/>
        <w:ind w:left="1416"/>
        <w:rPr>
          <w:lang w:val="nl-NL"/>
        </w:rPr>
      </w:pPr>
      <w:r w:rsidRPr="00334F09">
        <w:rPr>
          <w:lang w:val="nl-NL"/>
        </w:rPr>
        <w:t>Beveiligingsincidenten</w:t>
      </w:r>
    </w:p>
    <w:p w14:paraId="44AF3C12" w14:textId="2FC5C3B1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 xml:space="preserve">Procedure Meldplicht </w:t>
      </w:r>
      <w:proofErr w:type="spellStart"/>
      <w:r w:rsidRPr="00334F09">
        <w:rPr>
          <w:lang w:val="nl-NL"/>
        </w:rPr>
        <w:t>datalek</w:t>
      </w:r>
      <w:proofErr w:type="spellEnd"/>
    </w:p>
    <w:p w14:paraId="11A0669E" w14:textId="6FD9FDC2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Strafbare IT-handelingen</w:t>
      </w:r>
    </w:p>
    <w:p w14:paraId="518D7A56" w14:textId="34B49811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Service Asset &amp; Configuratie Management</w:t>
      </w:r>
    </w:p>
    <w:p w14:paraId="3B9B2543" w14:textId="304D83A3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Gebruikersondersteuning</w:t>
      </w:r>
    </w:p>
    <w:p w14:paraId="5CBC46F0" w14:textId="153BCD5B" w:rsidR="006A3587" w:rsidRPr="00334F09" w:rsidRDefault="006A3587" w:rsidP="00334F09">
      <w:pPr>
        <w:pStyle w:val="Lijstalinea"/>
        <w:numPr>
          <w:ilvl w:val="0"/>
          <w:numId w:val="2"/>
        </w:numPr>
        <w:spacing w:after="0" w:line="240" w:lineRule="auto"/>
        <w:ind w:left="705"/>
        <w:rPr>
          <w:lang w:val="fr-FR"/>
        </w:rPr>
      </w:pPr>
      <w:proofErr w:type="spellStart"/>
      <w:r w:rsidRPr="00334F09">
        <w:rPr>
          <w:lang w:val="fr-FR"/>
        </w:rPr>
        <w:t>Bijlagen</w:t>
      </w:r>
      <w:proofErr w:type="spellEnd"/>
      <w:r w:rsidRPr="00334F09">
        <w:rPr>
          <w:lang w:val="fr-FR"/>
        </w:rPr>
        <w:tab/>
      </w:r>
    </w:p>
    <w:p w14:paraId="5E88AB07" w14:textId="587A1328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fr-FR"/>
        </w:rPr>
      </w:pPr>
      <w:proofErr w:type="spellStart"/>
      <w:r w:rsidRPr="00334F09">
        <w:rPr>
          <w:lang w:val="fr-FR"/>
        </w:rPr>
        <w:t>Bijlage</w:t>
      </w:r>
      <w:proofErr w:type="spellEnd"/>
      <w:r w:rsidRPr="00334F09">
        <w:rPr>
          <w:lang w:val="fr-FR"/>
        </w:rPr>
        <w:t xml:space="preserve"> 1: </w:t>
      </w:r>
      <w:proofErr w:type="spellStart"/>
      <w:r w:rsidRPr="00334F09">
        <w:rPr>
          <w:lang w:val="fr-FR"/>
        </w:rPr>
        <w:t>Processen</w:t>
      </w:r>
      <w:proofErr w:type="spellEnd"/>
    </w:p>
    <w:p w14:paraId="2D77F892" w14:textId="06F4BDC4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fr-FR"/>
        </w:rPr>
      </w:pPr>
      <w:proofErr w:type="spellStart"/>
      <w:r w:rsidRPr="00334F09">
        <w:rPr>
          <w:lang w:val="fr-FR"/>
        </w:rPr>
        <w:t>Bijlage</w:t>
      </w:r>
      <w:proofErr w:type="spellEnd"/>
      <w:r w:rsidRPr="00334F09">
        <w:rPr>
          <w:lang w:val="fr-FR"/>
        </w:rPr>
        <w:t xml:space="preserve"> 2: Rapportages</w:t>
      </w:r>
    </w:p>
    <w:p w14:paraId="6E87C9F6" w14:textId="6B08F305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Bijlage 3: Samenwerking tussen gemeente Almere en Leverancier</w:t>
      </w:r>
    </w:p>
    <w:p w14:paraId="6A5BC2CC" w14:textId="702DE45B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Bijlage 4: Escalatieschema</w:t>
      </w:r>
      <w:r w:rsidRPr="00334F09">
        <w:rPr>
          <w:lang w:val="nl-NL"/>
        </w:rPr>
        <w:tab/>
      </w:r>
    </w:p>
    <w:p w14:paraId="5D4D039E" w14:textId="3D78B578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Bijlage 5:  Key-personen</w:t>
      </w:r>
    </w:p>
    <w:p w14:paraId="6E90B9BC" w14:textId="70FC86B7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Bijlage 6:  Oplosgroepen</w:t>
      </w:r>
    </w:p>
    <w:p w14:paraId="7D50D513" w14:textId="21DE9E6E" w:rsidR="006A358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>Bijlage 7:  Gebruikerstevredenheid onderzoek</w:t>
      </w:r>
    </w:p>
    <w:p w14:paraId="7A4A6CA8" w14:textId="233F50DA" w:rsidR="00D76417" w:rsidRPr="00334F09" w:rsidRDefault="006A3587" w:rsidP="00334F09">
      <w:pPr>
        <w:pStyle w:val="Lijstalinea"/>
        <w:numPr>
          <w:ilvl w:val="1"/>
          <w:numId w:val="2"/>
        </w:numPr>
        <w:spacing w:after="0" w:line="240" w:lineRule="auto"/>
        <w:ind w:left="1061"/>
        <w:rPr>
          <w:lang w:val="nl-NL"/>
        </w:rPr>
      </w:pPr>
      <w:r w:rsidRPr="00334F09">
        <w:rPr>
          <w:lang w:val="nl-NL"/>
        </w:rPr>
        <w:t xml:space="preserve">Bijlage </w:t>
      </w:r>
      <w:r w:rsidR="00AD1423" w:rsidRPr="00334F09">
        <w:rPr>
          <w:lang w:val="nl-NL"/>
        </w:rPr>
        <w:t>8</w:t>
      </w:r>
      <w:r w:rsidRPr="00334F09">
        <w:rPr>
          <w:lang w:val="nl-NL"/>
        </w:rPr>
        <w:t>: Termen- en afkortingen</w:t>
      </w:r>
    </w:p>
    <w:sectPr w:rsidR="00D76417" w:rsidRPr="00334F09" w:rsidSect="00AD1423">
      <w:head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0C261" w14:textId="77777777" w:rsidR="00DF159F" w:rsidRDefault="00DF159F" w:rsidP="00AD1423">
      <w:pPr>
        <w:spacing w:after="0" w:line="240" w:lineRule="auto"/>
      </w:pPr>
      <w:r>
        <w:separator/>
      </w:r>
    </w:p>
  </w:endnote>
  <w:endnote w:type="continuationSeparator" w:id="0">
    <w:p w14:paraId="4D1A0E9D" w14:textId="77777777" w:rsidR="00DF159F" w:rsidRDefault="00DF159F" w:rsidP="00AD1423">
      <w:pPr>
        <w:spacing w:after="0" w:line="240" w:lineRule="auto"/>
      </w:pPr>
      <w:r>
        <w:continuationSeparator/>
      </w:r>
    </w:p>
  </w:endnote>
  <w:endnote w:type="continuationNotice" w:id="1">
    <w:p w14:paraId="157600CB" w14:textId="77777777" w:rsidR="00DF159F" w:rsidRDefault="00DF15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jitsu Sans">
    <w:altName w:val="Calibri"/>
    <w:charset w:val="00"/>
    <w:family w:val="swiss"/>
    <w:pitch w:val="variable"/>
    <w:sig w:usb0="A00000AF" w:usb1="0000206B" w:usb2="00000000" w:usb3="00000000" w:csb0="00000001" w:csb1="00000000"/>
  </w:font>
  <w:font w:name="Fujitsu Sans Medium">
    <w:altName w:val="Calibri"/>
    <w:charset w:val="00"/>
    <w:family w:val="swiss"/>
    <w:pitch w:val="variable"/>
    <w:sig w:usb0="A00000AF" w:usb1="0000206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FF816" w14:textId="77777777" w:rsidR="00DF159F" w:rsidRDefault="00DF159F" w:rsidP="00AD1423">
      <w:pPr>
        <w:spacing w:after="0" w:line="240" w:lineRule="auto"/>
      </w:pPr>
      <w:r>
        <w:separator/>
      </w:r>
    </w:p>
  </w:footnote>
  <w:footnote w:type="continuationSeparator" w:id="0">
    <w:p w14:paraId="180F6FE2" w14:textId="77777777" w:rsidR="00DF159F" w:rsidRDefault="00DF159F" w:rsidP="00AD1423">
      <w:pPr>
        <w:spacing w:after="0" w:line="240" w:lineRule="auto"/>
      </w:pPr>
      <w:r>
        <w:continuationSeparator/>
      </w:r>
    </w:p>
  </w:footnote>
  <w:footnote w:type="continuationNotice" w:id="1">
    <w:p w14:paraId="7F850959" w14:textId="77777777" w:rsidR="00DF159F" w:rsidRDefault="00DF15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D9C07" w14:textId="738C76DE" w:rsidR="00AD1423" w:rsidRDefault="00AD1423">
    <w:pPr>
      <w:pStyle w:val="Koptekst"/>
    </w:pPr>
    <w:r>
      <w:t xml:space="preserve">DAP – </w:t>
    </w:r>
    <w:proofErr w:type="spellStart"/>
    <w:r>
      <w:t>voorbeeld</w:t>
    </w:r>
    <w:proofErr w:type="spellEnd"/>
    <w:r>
      <w:t xml:space="preserve"> </w:t>
    </w:r>
    <w:proofErr w:type="spellStart"/>
    <w:r>
      <w:t>inhoud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E4B36"/>
    <w:multiLevelType w:val="hybridMultilevel"/>
    <w:tmpl w:val="5472EC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34A1D"/>
    <w:multiLevelType w:val="multilevel"/>
    <w:tmpl w:val="3AB8FB5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1" w:hanging="71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7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</w:rPr>
    </w:lvl>
  </w:abstractNum>
  <w:num w:numId="1" w16cid:durableId="1847790309">
    <w:abstractNumId w:val="0"/>
  </w:num>
  <w:num w:numId="2" w16cid:durableId="162858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587"/>
    <w:rsid w:val="00047FDF"/>
    <w:rsid w:val="00334F09"/>
    <w:rsid w:val="006A3587"/>
    <w:rsid w:val="00AD1423"/>
    <w:rsid w:val="00D76417"/>
    <w:rsid w:val="00DF159F"/>
    <w:rsid w:val="00F7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42339"/>
  <w15:chartTrackingRefBased/>
  <w15:docId w15:val="{514007B6-E6C5-43E1-A0A0-8B350DF74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A3587"/>
    <w:pPr>
      <w:spacing w:line="276" w:lineRule="auto"/>
    </w:pPr>
    <w:rPr>
      <w:rFonts w:ascii="Fujitsu Sans" w:hAnsi="Fujitsu Sans"/>
      <w:sz w:val="20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autoRedefine/>
    <w:uiPriority w:val="39"/>
    <w:rsid w:val="006A3587"/>
    <w:pPr>
      <w:tabs>
        <w:tab w:val="right" w:leader="dot" w:pos="10632"/>
      </w:tabs>
      <w:spacing w:afterLines="60" w:after="144" w:line="240" w:lineRule="auto"/>
      <w:ind w:left="406" w:hanging="406"/>
    </w:pPr>
    <w:rPr>
      <w:rFonts w:ascii="Fujitsu Sans Medium" w:eastAsia="Times New Roman" w:hAnsi="Fujitsu Sans Medium" w:cs="Times New Roman"/>
      <w:bCs/>
      <w:noProof/>
      <w:szCs w:val="28"/>
      <w:lang w:val="en-US"/>
    </w:rPr>
  </w:style>
  <w:style w:type="paragraph" w:styleId="Inhopg2">
    <w:name w:val="toc 2"/>
    <w:basedOn w:val="Standaard"/>
    <w:next w:val="Standaard"/>
    <w:autoRedefine/>
    <w:uiPriority w:val="39"/>
    <w:rsid w:val="006A3587"/>
    <w:pPr>
      <w:tabs>
        <w:tab w:val="left" w:pos="980"/>
        <w:tab w:val="right" w:leader="dot" w:pos="10632"/>
      </w:tabs>
      <w:spacing w:beforeLines="20" w:before="48" w:afterLines="60" w:after="144" w:line="240" w:lineRule="auto"/>
      <w:ind w:left="1134" w:hanging="686"/>
    </w:pPr>
    <w:rPr>
      <w:rFonts w:eastAsia="Times New Roman" w:cs="Times New Roman"/>
      <w:bCs/>
      <w:noProof/>
      <w:szCs w:val="20"/>
    </w:rPr>
  </w:style>
  <w:style w:type="paragraph" w:styleId="Inhopg3">
    <w:name w:val="toc 3"/>
    <w:basedOn w:val="Standaard"/>
    <w:next w:val="Standaard"/>
    <w:autoRedefine/>
    <w:uiPriority w:val="39"/>
    <w:rsid w:val="006A3587"/>
    <w:pPr>
      <w:tabs>
        <w:tab w:val="left" w:pos="1666"/>
        <w:tab w:val="right" w:leader="dot" w:pos="10632"/>
      </w:tabs>
      <w:spacing w:beforeLines="20" w:before="48" w:afterLines="60" w:after="144" w:line="240" w:lineRule="auto"/>
      <w:ind w:left="1820" w:hanging="798"/>
    </w:pPr>
    <w:rPr>
      <w:rFonts w:eastAsia="Times New Roman" w:cs="Times New Roman"/>
      <w:bCs/>
      <w:noProof/>
    </w:rPr>
  </w:style>
  <w:style w:type="character" w:styleId="Hyperlink">
    <w:name w:val="Hyperlink"/>
    <w:basedOn w:val="Standaardalinea-lettertype"/>
    <w:uiPriority w:val="99"/>
    <w:rsid w:val="006A3587"/>
    <w:rPr>
      <w:rFonts w:ascii="Fujitsu Sans" w:hAnsi="Fujitsu Sans"/>
      <w:color w:val="0000FF"/>
      <w:sz w:val="20"/>
      <w:u w:val="single"/>
    </w:rPr>
  </w:style>
  <w:style w:type="paragraph" w:customStyle="1" w:styleId="TableofContents">
    <w:name w:val="Table of Contents"/>
    <w:basedOn w:val="Standaard"/>
    <w:rsid w:val="006A3587"/>
    <w:pPr>
      <w:spacing w:before="120" w:after="120" w:line="240" w:lineRule="auto"/>
    </w:pPr>
    <w:rPr>
      <w:rFonts w:eastAsia="Times New Roman" w:cs="Arial"/>
      <w:bCs/>
      <w:color w:val="F00000"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AD1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1423"/>
    <w:rPr>
      <w:rFonts w:ascii="Fujitsu Sans" w:hAnsi="Fujitsu Sans"/>
      <w:sz w:val="20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AD1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1423"/>
    <w:rPr>
      <w:rFonts w:ascii="Fujitsu Sans" w:hAnsi="Fujitsu Sans"/>
      <w:sz w:val="20"/>
      <w:lang w:val="en-GB"/>
    </w:rPr>
  </w:style>
  <w:style w:type="paragraph" w:styleId="Lijstalinea">
    <w:name w:val="List Paragraph"/>
    <w:basedOn w:val="Standaard"/>
    <w:uiPriority w:val="34"/>
    <w:qFormat/>
    <w:rsid w:val="00334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5da0ebd0e31edfa0e37216fe8760c8b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75a5a0ac405189989cc6066221bfabae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0C8A05-1309-447D-A4A6-D2E6EE200289}">
  <ds:schemaRefs>
    <ds:schemaRef ds:uri="http://schemas.microsoft.com/office/2006/metadata/properties"/>
    <ds:schemaRef ds:uri="http://schemas.microsoft.com/office/infopath/2007/PartnerControls"/>
    <ds:schemaRef ds:uri="4fb4af8d-5485-4519-9419-b78e7603c2b5"/>
    <ds:schemaRef ds:uri="2236d615-2101-403c-99d9-472df126bcde"/>
    <ds:schemaRef ds:uri="http://schemas.microsoft.com/sharepoint/v3"/>
    <ds:schemaRef ds:uri="894aabc6-66d4-43d7-a6f1-9c293ae564da"/>
  </ds:schemaRefs>
</ds:datastoreItem>
</file>

<file path=customXml/itemProps2.xml><?xml version="1.0" encoding="utf-8"?>
<ds:datastoreItem xmlns:ds="http://schemas.openxmlformats.org/officeDocument/2006/customXml" ds:itemID="{2D16AFD8-E55A-474A-891D-EA3A7277ED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511390-F23F-4671-B916-8431C98DF2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Koole R (Rob)</dc:creator>
  <cp:keywords/>
  <dc:description/>
  <cp:lastModifiedBy>Koole R (Rob)</cp:lastModifiedBy>
  <cp:revision>3</cp:revision>
  <dcterms:created xsi:type="dcterms:W3CDTF">2023-03-15T12:04:00Z</dcterms:created>
  <dcterms:modified xsi:type="dcterms:W3CDTF">2023-03-15T12:37:00Z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  <property fmtid="{D5CDD505-2E9C-101B-9397-08002B2CF9AE}" pid="3" name="Documenttypen">
    <vt:lpwstr/>
  </property>
  <property fmtid="{D5CDD505-2E9C-101B-9397-08002B2CF9AE}" pid="4" name="Passende Trefwoorden">
    <vt:lpwstr/>
  </property>
  <property fmtid="{D5CDD505-2E9C-101B-9397-08002B2CF9AE}" pid="5" name="MediaServiceImageTags">
    <vt:lpwstr/>
  </property>
  <property fmtid="{D5CDD505-2E9C-101B-9397-08002B2CF9AE}" pid="6" name="Soort dossier bijwerken">
    <vt:lpwstr>https://o365almere.sharepoint.com/sites/ICTAR-CLM-Thema/_layouts/15/wrkstat.aspx?List=894aabc6-66d4-43d7-a6f1-9c293ae564da&amp;WorkflowInstanceName=9ab642fc-c7d4-438e-8828-b9d4507b5908, Fase 1</vt:lpwstr>
  </property>
  <property fmtid="{D5CDD505-2E9C-101B-9397-08002B2CF9AE}" pid="7" name="j7e7edac40694a75a14dc8a1f940b8b2">
    <vt:lpwstr/>
  </property>
  <property fmtid="{D5CDD505-2E9C-101B-9397-08002B2CF9AE}" pid="8" name="m33fc33796384c19818b29a1f52fa6b8">
    <vt:lpwstr/>
  </property>
  <property fmtid="{D5CDD505-2E9C-101B-9397-08002B2CF9AE}" pid="9" name="lcf76f155ced4ddcb4097134ff3c332f">
    <vt:lpwstr/>
  </property>
  <property fmtid="{D5CDD505-2E9C-101B-9397-08002B2CF9AE}" pid="10" name="TaxCatchAll">
    <vt:lpwstr/>
  </property>
</Properties>
</file>