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DA75A" w14:textId="7B0FC235" w:rsidR="00E070F7" w:rsidRDefault="0073040B" w:rsidP="05D38FDD">
      <w:pPr>
        <w:pStyle w:val="Titel"/>
        <w:rPr>
          <w:sz w:val="44"/>
          <w:szCs w:val="44"/>
        </w:rPr>
      </w:pPr>
      <w:r w:rsidRPr="05D38FDD">
        <w:rPr>
          <w:sz w:val="44"/>
          <w:szCs w:val="44"/>
        </w:rPr>
        <w:t>Uitvraagformulier Service Level Agreement</w:t>
      </w:r>
    </w:p>
    <w:p w14:paraId="269A6B4F" w14:textId="205892B4" w:rsidR="00C36A0B" w:rsidRPr="00C36A0B" w:rsidRDefault="00C36A0B" w:rsidP="00C36A0B">
      <w:pPr>
        <w:pStyle w:val="Ondertitel"/>
      </w:pPr>
      <w:r>
        <w:t>t.b.v. gunningsmethode Europese aanbesteding audio video routingsystemen Amsterdam UMC</w:t>
      </w:r>
    </w:p>
    <w:p w14:paraId="476A11A5" w14:textId="77777777" w:rsidR="0073040B" w:rsidRDefault="0073040B" w:rsidP="0073040B">
      <w:pPr>
        <w:pStyle w:val="Kop1"/>
      </w:pPr>
      <w:r>
        <w:t>Aanleiding</w:t>
      </w:r>
    </w:p>
    <w:p w14:paraId="4B33BAC9" w14:textId="77777777" w:rsidR="0073040B" w:rsidRDefault="0073040B">
      <w:r>
        <w:t xml:space="preserve">Het audiovideo routingsysteem heeft een belangrijke functie in de operatiekamer. Het juiste beeld dient op het juiste moment op het juiste scherm geprojecteerd te worden. Bij uitval is een chirurg stuurloos en dit kan tot ernstige </w:t>
      </w:r>
      <w:r w:rsidR="00FC1976">
        <w:t>incidenten leiden. De systemen moeten daarom in uitstekende kwaliteit worden opgeleverd, maar ook blijven. Dedicated medisch technici op de operatiecomplexen zullen bij technische storingen snel ter plekke zijn en de meest voorkomende storingen op moeten kunnen lossen. Hiervoor is nauwe samenwerking nodig met de leverancier.</w:t>
      </w:r>
    </w:p>
    <w:p w14:paraId="03CFA83B" w14:textId="31ECDC2C" w:rsidR="00C92EE6" w:rsidRDefault="00FC1976">
      <w:r>
        <w:t xml:space="preserve">In het PvE staat beschreven </w:t>
      </w:r>
      <w:r w:rsidR="006A1D8F">
        <w:t xml:space="preserve">aan welke minimale eisen de dienstverlening van de leverancier moet voldoen. </w:t>
      </w:r>
      <w:r w:rsidR="00C92EE6">
        <w:t xml:space="preserve">De inschrijvende partij kan </w:t>
      </w:r>
      <w:r w:rsidR="00C36A0B">
        <w:t>maximaal 150 extra</w:t>
      </w:r>
      <w:r w:rsidR="00C92EE6">
        <w:t xml:space="preserve"> gunningspunten verdienen wanneer de verdeling van onderhoudstaken tussen Amsterdam UMC en leverancier dusdanig zijn ingericht dat:</w:t>
      </w:r>
    </w:p>
    <w:p w14:paraId="22CB144F" w14:textId="7C325E5C" w:rsidR="009208C9" w:rsidRDefault="009208C9" w:rsidP="009208C9">
      <w:pPr>
        <w:pStyle w:val="Lijstalinea"/>
        <w:numPr>
          <w:ilvl w:val="0"/>
          <w:numId w:val="6"/>
        </w:numPr>
      </w:pPr>
      <w:r>
        <w:t>Capaciteit vanuit de leverancier beschikbaar wordt gesteld voor uitvoeren van onderhoud en correcties niet-urgente storingen buiten kantooruren, bij voorkeur 1x per week per locatie na het operatieprogramma. (60 pnt)</w:t>
      </w:r>
    </w:p>
    <w:p w14:paraId="63D6D8D0" w14:textId="42373D1E" w:rsidR="009208C9" w:rsidRDefault="009208C9" w:rsidP="009208C9">
      <w:pPr>
        <w:pStyle w:val="Lijstalinea"/>
        <w:numPr>
          <w:ilvl w:val="0"/>
          <w:numId w:val="6"/>
        </w:numPr>
      </w:pPr>
      <w:r>
        <w:t>Leverancier biedt voor eerstelijns support door technici van Amsterdam UMC een toegankelijk en schematisch naslagwerk voor alle acute storingen, wat door leverancier up-to-date wordt gehouden. (15 pnt)</w:t>
      </w:r>
    </w:p>
    <w:p w14:paraId="444893A8" w14:textId="4C60FC29" w:rsidR="009208C9" w:rsidRDefault="009208C9" w:rsidP="009208C9">
      <w:pPr>
        <w:pStyle w:val="Lijstalinea"/>
        <w:numPr>
          <w:ilvl w:val="0"/>
          <w:numId w:val="6"/>
        </w:numPr>
      </w:pPr>
      <w:r>
        <w:t>Er wordt een voorraad onderdelen beschikbaar gesteld en door leverancier beheerd op locaties AMC en VUmc t.b.v. correcties van storingen. (15 pnt)</w:t>
      </w:r>
    </w:p>
    <w:p w14:paraId="2F5563AE" w14:textId="3FB67EE5" w:rsidR="009208C9" w:rsidRDefault="009208C9" w:rsidP="009208C9">
      <w:pPr>
        <w:pStyle w:val="Lijstalinea"/>
        <w:numPr>
          <w:ilvl w:val="0"/>
          <w:numId w:val="6"/>
        </w:numPr>
      </w:pPr>
      <w:r>
        <w:t>Garanties voor het afleveren van onderdelen binnen 24 uur zonder meerprijs. (15 pnt)</w:t>
      </w:r>
    </w:p>
    <w:p w14:paraId="1338A254" w14:textId="3F62EBC2" w:rsidR="009208C9" w:rsidRDefault="009208C9" w:rsidP="009208C9">
      <w:pPr>
        <w:pStyle w:val="Lijstalinea"/>
        <w:numPr>
          <w:ilvl w:val="0"/>
          <w:numId w:val="6"/>
        </w:numPr>
      </w:pPr>
      <w:r>
        <w:t xml:space="preserve">Eerstelijns training van technici: introductie, bij-/her-/nascholing. (15 pnt) </w:t>
      </w:r>
    </w:p>
    <w:p w14:paraId="114A5DE3" w14:textId="51AD5E66" w:rsidR="006A1D8F" w:rsidRDefault="009208C9" w:rsidP="009208C9">
      <w:pPr>
        <w:rPr>
          <w:rStyle w:val="eop"/>
          <w:rFonts w:ascii="Calibri" w:hAnsi="Calibri" w:cs="Calibri"/>
        </w:rPr>
      </w:pPr>
      <w:r>
        <w:rPr>
          <w:noProof/>
          <w:lang w:eastAsia="nl-NL"/>
        </w:rPr>
        <w:drawing>
          <wp:anchor distT="0" distB="0" distL="114300" distR="114300" simplePos="0" relativeHeight="251656192" behindDoc="1" locked="0" layoutInCell="1" allowOverlap="1" wp14:anchorId="16177EF9" wp14:editId="030B42D4">
            <wp:simplePos x="0" y="0"/>
            <wp:positionH relativeFrom="margin">
              <wp:align>left</wp:align>
            </wp:positionH>
            <wp:positionV relativeFrom="paragraph">
              <wp:posOffset>596265</wp:posOffset>
            </wp:positionV>
            <wp:extent cx="1714500" cy="2828925"/>
            <wp:effectExtent l="0" t="0" r="0" b="9525"/>
            <wp:wrapSquare wrapText="bothSides"/>
            <wp:docPr id="1" name="Afbeelding 1" descr="C59EF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C59EFD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0" cy="2828925"/>
                    </a:xfrm>
                    <a:prstGeom prst="rect">
                      <a:avLst/>
                    </a:prstGeom>
                    <a:noFill/>
                  </pic:spPr>
                </pic:pic>
              </a:graphicData>
            </a:graphic>
            <wp14:sizeRelH relativeFrom="margin">
              <wp14:pctWidth>0</wp14:pctWidth>
            </wp14:sizeRelH>
            <wp14:sizeRelV relativeFrom="margin">
              <wp14:pctHeight>0</wp14:pctHeight>
            </wp14:sizeRelV>
          </wp:anchor>
        </w:drawing>
      </w:r>
      <w:r w:rsidRPr="00F93AB1">
        <w:rPr>
          <w:rFonts w:ascii="Times New Roman" w:hAnsi="Times New Roman" w:cs="Times New Roman"/>
          <w:noProof/>
          <w:sz w:val="28"/>
          <w:szCs w:val="28"/>
          <w:lang w:eastAsia="nl-NL"/>
        </w:rPr>
        <w:drawing>
          <wp:anchor distT="0" distB="0" distL="114300" distR="114300" simplePos="0" relativeHeight="251657216" behindDoc="0" locked="0" layoutInCell="1" allowOverlap="1" wp14:anchorId="502427CB" wp14:editId="098F42CD">
            <wp:simplePos x="0" y="0"/>
            <wp:positionH relativeFrom="margin">
              <wp:posOffset>595630</wp:posOffset>
            </wp:positionH>
            <wp:positionV relativeFrom="paragraph">
              <wp:posOffset>914400</wp:posOffset>
            </wp:positionV>
            <wp:extent cx="1060450" cy="2684780"/>
            <wp:effectExtent l="0" t="0" r="0" b="0"/>
            <wp:wrapSquare wrapText="bothSides"/>
            <wp:docPr id="2" name="Afbeelding 2" descr="Uitstekend, overtreft&#10;Verwachting&#10;&#10;&#10;&#10;&#10;&#10;Goed&#10;&#10;&#10;Voldoende&#10;&#10;&#10;Matig&#10;&#10;&#10;Niet getoond /&#10;ontoereike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itstekend, overtreft&#10;Verwachting&#10;&#10;&#10;&#10;&#10;&#10;Goed&#10;&#10;&#10;Voldoende&#10;&#10;&#10;Matig&#10;&#10;&#10;Niet getoond /&#10;ontoereikend&#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0450" cy="2684780"/>
                    </a:xfrm>
                    <a:prstGeom prst="rect">
                      <a:avLst/>
                    </a:prstGeom>
                    <a:noFill/>
                  </pic:spPr>
                </pic:pic>
              </a:graphicData>
            </a:graphic>
            <wp14:sizeRelH relativeFrom="page">
              <wp14:pctWidth>0</wp14:pctWidth>
            </wp14:sizeRelH>
            <wp14:sizeRelV relativeFrom="margin">
              <wp14:pctHeight>0</wp14:pctHeight>
            </wp14:sizeRelV>
          </wp:anchor>
        </w:drawing>
      </w:r>
      <w:r w:rsidR="00C92EE6" w:rsidRPr="004A3AA5">
        <w:t>Beschrijf in max 2 pagina’s A4 hoe u invulling geeft aan deze aspecten van de service licen</w:t>
      </w:r>
      <w:r>
        <w:t>s</w:t>
      </w:r>
      <w:r w:rsidR="00C92EE6" w:rsidRPr="004A3AA5">
        <w:t>e agreement</w:t>
      </w:r>
      <w:r w:rsidR="006A1D8F" w:rsidRPr="004A3AA5">
        <w:rPr>
          <w:rStyle w:val="eop"/>
          <w:rFonts w:ascii="Calibri" w:hAnsi="Calibri" w:cs="Calibri"/>
        </w:rPr>
        <w:t>​</w:t>
      </w:r>
      <w:r w:rsidR="00C92EE6" w:rsidRPr="004A3AA5">
        <w:rPr>
          <w:rStyle w:val="eop"/>
          <w:rFonts w:ascii="Calibri" w:hAnsi="Calibri" w:cs="Calibri"/>
        </w:rPr>
        <w:t>. Team</w:t>
      </w:r>
      <w:r w:rsidR="004A3AA5">
        <w:rPr>
          <w:rStyle w:val="eop"/>
          <w:rFonts w:ascii="Calibri" w:hAnsi="Calibri" w:cs="Calibri"/>
        </w:rPr>
        <w:t xml:space="preserve">leiders van Amsterdam UMC beoordelen </w:t>
      </w:r>
      <w:r w:rsidR="16A122C4">
        <w:rPr>
          <w:rStyle w:val="eop"/>
          <w:rFonts w:ascii="Calibri" w:hAnsi="Calibri" w:cs="Calibri"/>
        </w:rPr>
        <w:t xml:space="preserve">en onderbouwen </w:t>
      </w:r>
      <w:r w:rsidR="004A3AA5">
        <w:rPr>
          <w:rStyle w:val="eop"/>
          <w:rFonts w:ascii="Calibri" w:hAnsi="Calibri" w:cs="Calibri"/>
        </w:rPr>
        <w:t xml:space="preserve">per onderdeel in hoeverre uw oplossing </w:t>
      </w:r>
      <w:r w:rsidR="00F93AB1">
        <w:rPr>
          <w:rStyle w:val="eop"/>
          <w:rFonts w:ascii="Calibri" w:hAnsi="Calibri" w:cs="Calibri"/>
        </w:rPr>
        <w:t>aansluit bij hun behoefte en bedrijfsvoering, volgens onderstaande schaalverdeling.</w:t>
      </w:r>
      <w:r w:rsidR="4B4FDB2C">
        <w:rPr>
          <w:rStyle w:val="eop"/>
          <w:rFonts w:ascii="Calibri" w:hAnsi="Calibri" w:cs="Calibri"/>
        </w:rPr>
        <w:t xml:space="preserve"> </w:t>
      </w:r>
      <w:r w:rsidR="00F93AB1">
        <w:br/>
      </w:r>
      <w:r w:rsidR="1A550F9B" w:rsidRPr="3D365F89">
        <w:rPr>
          <w:rStyle w:val="eop"/>
          <w:rFonts w:ascii="Calibri" w:hAnsi="Calibri" w:cs="Calibri"/>
        </w:rPr>
        <w:t>Geef t.b.v. onze beeldvorming hierbij ook antwoord op de onderstaande vragen.</w:t>
      </w:r>
    </w:p>
    <w:p w14:paraId="1EAC300C" w14:textId="3FCCFE14" w:rsidR="3D365F89" w:rsidRDefault="3D365F89" w:rsidP="3D365F89">
      <w:pPr>
        <w:rPr>
          <w:rStyle w:val="eop"/>
          <w:rFonts w:ascii="Cambria" w:hAnsi="Cambria"/>
          <w:color w:val="365F91" w:themeColor="accent1" w:themeShade="BF"/>
          <w:sz w:val="32"/>
          <w:szCs w:val="32"/>
        </w:rPr>
      </w:pPr>
      <w:r w:rsidRPr="3D365F89">
        <w:rPr>
          <w:rStyle w:val="eop"/>
          <w:rFonts w:ascii="Calibri" w:hAnsi="Calibri" w:cs="Calibri"/>
        </w:rPr>
        <w:br w:type="page"/>
      </w:r>
      <w:r w:rsidR="45075DA0" w:rsidRPr="3D365F89">
        <w:rPr>
          <w:rStyle w:val="Kop1Char"/>
        </w:rPr>
        <w:lastRenderedPageBreak/>
        <w:t>Vragen n.a.v. PvE:</w:t>
      </w:r>
    </w:p>
    <w:p w14:paraId="2AF2C76A" w14:textId="0425CA83" w:rsidR="1FCA1C2E" w:rsidRDefault="1FCA1C2E" w:rsidP="3D365F89">
      <w:pPr>
        <w:pStyle w:val="Kop2"/>
      </w:pPr>
      <w:r>
        <w:t>Uptime systeem</w:t>
      </w:r>
    </w:p>
    <w:p w14:paraId="38D6A8E8" w14:textId="744CF3C7" w:rsidR="00C91DD5" w:rsidRPr="00C91DD5" w:rsidRDefault="00C91DD5" w:rsidP="00C91DD5">
      <w:r>
        <w:t xml:space="preserve">Geef in onderstaand schema aan welke beschikbaarheid (uptime) van uw systeem u kunt garanderen. </w:t>
      </w:r>
      <w:r w:rsidRPr="00C91DD5">
        <w:t xml:space="preserve">Hierbij volgen we de definities in de standaard serviceovereenkomst van de WIBAZ </w:t>
      </w:r>
      <w:r w:rsidR="007A49D6">
        <w:t>(zie Bijlage),</w:t>
      </w:r>
      <w:r w:rsidRPr="00C91DD5">
        <w:t xml:space="preserve"> met als uitzondering dat de benodigde tijd voor het uitvoeren van periodiek onderhoud, kwaliteitsmeting, veiligheidsinspectie, revisie alsmede het implementeren van updates en upgrades wel worden meegeteld als downtime tijdens normale productietijd.</w:t>
      </w:r>
    </w:p>
    <w:tbl>
      <w:tblPr>
        <w:tblStyle w:val="Tabelraster"/>
        <w:tblW w:w="0" w:type="auto"/>
        <w:tblLayout w:type="fixed"/>
        <w:tblLook w:val="06A0" w:firstRow="1" w:lastRow="0" w:firstColumn="1" w:lastColumn="0" w:noHBand="1" w:noVBand="1"/>
      </w:tblPr>
      <w:tblGrid>
        <w:gridCol w:w="2775"/>
        <w:gridCol w:w="2910"/>
        <w:gridCol w:w="540"/>
        <w:gridCol w:w="2835"/>
      </w:tblGrid>
      <w:tr w:rsidR="3D365F89" w14:paraId="7C787747" w14:textId="77777777" w:rsidTr="3D365F89">
        <w:tc>
          <w:tcPr>
            <w:tcW w:w="2775" w:type="dxa"/>
            <w:vAlign w:val="center"/>
          </w:tcPr>
          <w:p w14:paraId="7DB344BD" w14:textId="54CD644C" w:rsidR="402C203E" w:rsidRDefault="402C203E" w:rsidP="3D365F89">
            <w:pPr>
              <w:pStyle w:val="Geenafstand"/>
            </w:pPr>
            <w:r>
              <w:t>Beschikbaarheid</w:t>
            </w:r>
          </w:p>
        </w:tc>
        <w:tc>
          <w:tcPr>
            <w:tcW w:w="2910" w:type="dxa"/>
          </w:tcPr>
          <w:p w14:paraId="728790ED" w14:textId="6B2EDD39" w:rsidR="3D365F89" w:rsidRDefault="3D365F89" w:rsidP="3D365F89">
            <w:pPr>
              <w:pStyle w:val="Geenafstand"/>
            </w:pPr>
          </w:p>
        </w:tc>
        <w:tc>
          <w:tcPr>
            <w:tcW w:w="540" w:type="dxa"/>
            <w:vAlign w:val="center"/>
          </w:tcPr>
          <w:p w14:paraId="34F3EFD7" w14:textId="4D97B8A4" w:rsidR="67F39076" w:rsidRDefault="67F39076" w:rsidP="3D365F89">
            <w:pPr>
              <w:pStyle w:val="Geenafstand"/>
              <w:jc w:val="center"/>
            </w:pPr>
            <w:r>
              <w:t>%</w:t>
            </w:r>
          </w:p>
        </w:tc>
        <w:tc>
          <w:tcPr>
            <w:tcW w:w="2835" w:type="dxa"/>
          </w:tcPr>
          <w:p w14:paraId="4F1D7A9E" w14:textId="4B7BACA8" w:rsidR="19D2E028" w:rsidRDefault="19D2E028" w:rsidP="3D365F89">
            <w:pPr>
              <w:pStyle w:val="Geenafstand"/>
              <w:numPr>
                <w:ilvl w:val="0"/>
                <w:numId w:val="1"/>
              </w:numPr>
              <w:rPr>
                <w:rFonts w:eastAsiaTheme="minorEastAsia"/>
              </w:rPr>
            </w:pPr>
            <w:r>
              <w:t>Per jaar</w:t>
            </w:r>
          </w:p>
          <w:p w14:paraId="518996C2" w14:textId="5A22C04F" w:rsidR="19D2E028" w:rsidRDefault="19D2E028" w:rsidP="3D365F89">
            <w:pPr>
              <w:pStyle w:val="Geenafstand"/>
              <w:numPr>
                <w:ilvl w:val="0"/>
                <w:numId w:val="1"/>
              </w:numPr>
              <w:rPr>
                <w:rFonts w:eastAsiaTheme="minorEastAsia"/>
              </w:rPr>
            </w:pPr>
            <w:r>
              <w:t>Per kwartaal</w:t>
            </w:r>
          </w:p>
          <w:p w14:paraId="40CE2A3F" w14:textId="1286AFF9" w:rsidR="19D2E028" w:rsidRDefault="19D2E028" w:rsidP="3D365F89">
            <w:pPr>
              <w:pStyle w:val="Geenafstand"/>
              <w:numPr>
                <w:ilvl w:val="0"/>
                <w:numId w:val="1"/>
              </w:numPr>
              <w:rPr>
                <w:rFonts w:eastAsiaTheme="minorEastAsia"/>
              </w:rPr>
            </w:pPr>
            <w:r>
              <w:t xml:space="preserve">Per … </w:t>
            </w:r>
          </w:p>
        </w:tc>
      </w:tr>
      <w:tr w:rsidR="3D365F89" w14:paraId="7DA0F651" w14:textId="77777777" w:rsidTr="3D365F89">
        <w:tc>
          <w:tcPr>
            <w:tcW w:w="2775" w:type="dxa"/>
            <w:vAlign w:val="center"/>
          </w:tcPr>
          <w:p w14:paraId="22E15A3D" w14:textId="143F3A9E" w:rsidR="19D2E028" w:rsidRDefault="19D2E028" w:rsidP="3D365F89">
            <w:pPr>
              <w:pStyle w:val="Geenafstand"/>
            </w:pPr>
            <w:r>
              <w:t>Normale productietijd</w:t>
            </w:r>
          </w:p>
          <w:p w14:paraId="75662AE8" w14:textId="444C2706" w:rsidR="204E4E50" w:rsidRDefault="204E4E50" w:rsidP="3D365F89">
            <w:pPr>
              <w:pStyle w:val="Geenafstand"/>
            </w:pPr>
            <w:r>
              <w:t>werkdagen</w:t>
            </w:r>
          </w:p>
        </w:tc>
        <w:tc>
          <w:tcPr>
            <w:tcW w:w="2910" w:type="dxa"/>
          </w:tcPr>
          <w:p w14:paraId="7C2F3E2B" w14:textId="3D4EB425" w:rsidR="3D365F89" w:rsidRDefault="3D365F89" w:rsidP="3D365F89">
            <w:pPr>
              <w:pStyle w:val="Geenafstand"/>
            </w:pPr>
          </w:p>
        </w:tc>
        <w:tc>
          <w:tcPr>
            <w:tcW w:w="540" w:type="dxa"/>
            <w:vAlign w:val="center"/>
          </w:tcPr>
          <w:p w14:paraId="7C40C28C" w14:textId="3B596447" w:rsidR="3BA79E93" w:rsidRDefault="3BA79E93" w:rsidP="3D365F89">
            <w:pPr>
              <w:pStyle w:val="Geenafstand"/>
              <w:jc w:val="center"/>
            </w:pPr>
            <w:r>
              <w:t>tot</w:t>
            </w:r>
          </w:p>
        </w:tc>
        <w:tc>
          <w:tcPr>
            <w:tcW w:w="2835" w:type="dxa"/>
          </w:tcPr>
          <w:p w14:paraId="32686608" w14:textId="0A84F11D" w:rsidR="3D365F89" w:rsidRDefault="3D365F89" w:rsidP="3D365F89">
            <w:pPr>
              <w:pStyle w:val="Geenafstand"/>
            </w:pPr>
          </w:p>
        </w:tc>
      </w:tr>
      <w:tr w:rsidR="3D365F89" w14:paraId="3135D92F" w14:textId="77777777" w:rsidTr="3D365F89">
        <w:tc>
          <w:tcPr>
            <w:tcW w:w="2775" w:type="dxa"/>
            <w:vAlign w:val="center"/>
          </w:tcPr>
          <w:p w14:paraId="684F6668" w14:textId="12444A8B" w:rsidR="3D365F89" w:rsidRDefault="3D365F89" w:rsidP="3D365F89">
            <w:pPr>
              <w:pStyle w:val="Geenafstand"/>
            </w:pPr>
            <w:r>
              <w:t>Normale productietijd</w:t>
            </w:r>
          </w:p>
          <w:p w14:paraId="0DB8CACA" w14:textId="2638ECEA" w:rsidR="100D10E8" w:rsidRDefault="100D10E8" w:rsidP="3D365F89">
            <w:pPr>
              <w:pStyle w:val="Geenafstand"/>
            </w:pPr>
            <w:r>
              <w:t>W</w:t>
            </w:r>
            <w:r w:rsidR="06B45A2E">
              <w:t>eekends</w:t>
            </w:r>
            <w:r>
              <w:t xml:space="preserve"> en feestdagen</w:t>
            </w:r>
          </w:p>
        </w:tc>
        <w:tc>
          <w:tcPr>
            <w:tcW w:w="2910" w:type="dxa"/>
          </w:tcPr>
          <w:p w14:paraId="62A9E49A" w14:textId="3D4EB425" w:rsidR="3D365F89" w:rsidRDefault="3D365F89" w:rsidP="3D365F89">
            <w:pPr>
              <w:pStyle w:val="Geenafstand"/>
            </w:pPr>
          </w:p>
        </w:tc>
        <w:tc>
          <w:tcPr>
            <w:tcW w:w="540" w:type="dxa"/>
            <w:vAlign w:val="center"/>
          </w:tcPr>
          <w:p w14:paraId="739C8E07" w14:textId="3B596447" w:rsidR="3D365F89" w:rsidRDefault="3D365F89" w:rsidP="3D365F89">
            <w:pPr>
              <w:pStyle w:val="Geenafstand"/>
              <w:jc w:val="center"/>
            </w:pPr>
            <w:r>
              <w:t>tot</w:t>
            </w:r>
          </w:p>
        </w:tc>
        <w:tc>
          <w:tcPr>
            <w:tcW w:w="2835" w:type="dxa"/>
          </w:tcPr>
          <w:p w14:paraId="21B7C3CE" w14:textId="0A84F11D" w:rsidR="3D365F89" w:rsidRDefault="3D365F89" w:rsidP="3D365F89">
            <w:pPr>
              <w:pStyle w:val="Geenafstand"/>
            </w:pPr>
          </w:p>
        </w:tc>
      </w:tr>
    </w:tbl>
    <w:p w14:paraId="3FAD21E7" w14:textId="1FCACB0F" w:rsidR="0A6D2033" w:rsidRDefault="0A6D2033" w:rsidP="3D365F89">
      <w:pPr>
        <w:pStyle w:val="Kop2"/>
      </w:pPr>
      <w:r>
        <w:t>Garantie</w:t>
      </w:r>
    </w:p>
    <w:tbl>
      <w:tblPr>
        <w:tblStyle w:val="Tabelraster"/>
        <w:tblW w:w="0" w:type="auto"/>
        <w:tblLayout w:type="fixed"/>
        <w:tblLook w:val="06A0" w:firstRow="1" w:lastRow="0" w:firstColumn="1" w:lastColumn="0" w:noHBand="1" w:noVBand="1"/>
      </w:tblPr>
      <w:tblGrid>
        <w:gridCol w:w="4530"/>
        <w:gridCol w:w="4530"/>
      </w:tblGrid>
      <w:tr w:rsidR="3D365F89" w14:paraId="0F36AE78" w14:textId="77777777" w:rsidTr="3D365F89">
        <w:tc>
          <w:tcPr>
            <w:tcW w:w="4530" w:type="dxa"/>
          </w:tcPr>
          <w:p w14:paraId="532FCCFE" w14:textId="3CD0BE92" w:rsidR="0A6D2033" w:rsidRDefault="0A6D2033" w:rsidP="3D365F89">
            <w:pPr>
              <w:pStyle w:val="Geenafstand"/>
            </w:pPr>
            <w:r>
              <w:t>Systeem</w:t>
            </w:r>
          </w:p>
        </w:tc>
        <w:tc>
          <w:tcPr>
            <w:tcW w:w="4530" w:type="dxa"/>
          </w:tcPr>
          <w:p w14:paraId="0CE8C4F7" w14:textId="72F6617B" w:rsidR="3D365F89" w:rsidRDefault="3D365F89" w:rsidP="3D365F89">
            <w:pPr>
              <w:pStyle w:val="Geenafstand"/>
            </w:pPr>
          </w:p>
        </w:tc>
      </w:tr>
      <w:tr w:rsidR="3D365F89" w14:paraId="7897BC85" w14:textId="77777777" w:rsidTr="3D365F89">
        <w:tc>
          <w:tcPr>
            <w:tcW w:w="4530" w:type="dxa"/>
          </w:tcPr>
          <w:p w14:paraId="7865B6F0" w14:textId="15DFB716" w:rsidR="0A6D2033" w:rsidRDefault="0A6D2033" w:rsidP="3D365F89">
            <w:pPr>
              <w:pStyle w:val="Geenafstand"/>
            </w:pPr>
            <w:r>
              <w:t>Monitoren</w:t>
            </w:r>
          </w:p>
        </w:tc>
        <w:tc>
          <w:tcPr>
            <w:tcW w:w="4530" w:type="dxa"/>
          </w:tcPr>
          <w:p w14:paraId="65FB09DE" w14:textId="72F6617B" w:rsidR="3D365F89" w:rsidRDefault="3D365F89" w:rsidP="3D365F89">
            <w:pPr>
              <w:pStyle w:val="Geenafstand"/>
            </w:pPr>
          </w:p>
        </w:tc>
      </w:tr>
      <w:tr w:rsidR="3D365F89" w14:paraId="2A7E88BC" w14:textId="77777777" w:rsidTr="3D365F89">
        <w:tc>
          <w:tcPr>
            <w:tcW w:w="4530" w:type="dxa"/>
          </w:tcPr>
          <w:p w14:paraId="0CED6323" w14:textId="025C02B6" w:rsidR="0A6D2033" w:rsidRDefault="0A6D2033" w:rsidP="3D365F89">
            <w:pPr>
              <w:pStyle w:val="Geenafstand"/>
            </w:pPr>
            <w:r>
              <w:t xml:space="preserve">Tijdens reparatie geplaatste vervangende onderdelen/diensten </w:t>
            </w:r>
          </w:p>
        </w:tc>
        <w:tc>
          <w:tcPr>
            <w:tcW w:w="4530" w:type="dxa"/>
          </w:tcPr>
          <w:p w14:paraId="381708A2" w14:textId="72F6617B" w:rsidR="3D365F89" w:rsidRDefault="3D365F89" w:rsidP="3D365F89">
            <w:pPr>
              <w:pStyle w:val="Geenafstand"/>
            </w:pPr>
          </w:p>
        </w:tc>
      </w:tr>
      <w:tr w:rsidR="3D365F89" w14:paraId="52DEDF00" w14:textId="77777777" w:rsidTr="3D365F89">
        <w:tc>
          <w:tcPr>
            <w:tcW w:w="4530" w:type="dxa"/>
          </w:tcPr>
          <w:p w14:paraId="3A45881E" w14:textId="4B3A2BAC" w:rsidR="0A6D2033" w:rsidRDefault="0A6D2033" w:rsidP="3D365F89">
            <w:pPr>
              <w:pStyle w:val="Geenafstand"/>
            </w:pPr>
            <w:r>
              <w:t>Materialen niet gedekt door onderhoudscontract</w:t>
            </w:r>
          </w:p>
        </w:tc>
        <w:tc>
          <w:tcPr>
            <w:tcW w:w="4530" w:type="dxa"/>
          </w:tcPr>
          <w:p w14:paraId="4606F989" w14:textId="42269295" w:rsidR="3D365F89" w:rsidRDefault="3D365F89" w:rsidP="3D365F89">
            <w:pPr>
              <w:pStyle w:val="Geenafstand"/>
            </w:pPr>
          </w:p>
        </w:tc>
      </w:tr>
      <w:tr w:rsidR="3D365F89" w14:paraId="10150602" w14:textId="77777777" w:rsidTr="3D365F89">
        <w:tc>
          <w:tcPr>
            <w:tcW w:w="4530" w:type="dxa"/>
          </w:tcPr>
          <w:p w14:paraId="28D3E6EE" w14:textId="349885A5" w:rsidR="450DDDAA" w:rsidRDefault="450DDDAA" w:rsidP="3D365F89">
            <w:pPr>
              <w:pStyle w:val="Geenafstand"/>
              <w:rPr>
                <w:rFonts w:ascii="Calibri" w:eastAsia="Calibri" w:hAnsi="Calibri" w:cs="Calibri"/>
                <w:color w:val="000000" w:themeColor="text1"/>
              </w:rPr>
            </w:pPr>
            <w:r w:rsidRPr="3D365F89">
              <w:rPr>
                <w:rFonts w:ascii="Calibri" w:eastAsia="Calibri" w:hAnsi="Calibri" w:cs="Calibri"/>
                <w:color w:val="000000" w:themeColor="text1"/>
              </w:rPr>
              <w:t>Onderhoud/service (zowel diensten als materialen) wordt tijdens de garantieperiode kosteloos ter beschikking gesteld. Specificeer wat hieronder valt.</w:t>
            </w:r>
          </w:p>
        </w:tc>
        <w:tc>
          <w:tcPr>
            <w:tcW w:w="4530" w:type="dxa"/>
          </w:tcPr>
          <w:p w14:paraId="1AEB866B" w14:textId="1DB89B0B" w:rsidR="3D365F89" w:rsidRDefault="3D365F89" w:rsidP="3D365F89">
            <w:pPr>
              <w:pStyle w:val="Geenafstand"/>
            </w:pPr>
          </w:p>
        </w:tc>
      </w:tr>
    </w:tbl>
    <w:p w14:paraId="225795EC" w14:textId="731C443F" w:rsidR="299B1B6E" w:rsidRDefault="299B1B6E" w:rsidP="3D365F89">
      <w:pPr>
        <w:pStyle w:val="Kop2"/>
      </w:pPr>
      <w:r>
        <w:t>Levertijden</w:t>
      </w:r>
    </w:p>
    <w:tbl>
      <w:tblPr>
        <w:tblStyle w:val="Tabelraster"/>
        <w:tblW w:w="0" w:type="auto"/>
        <w:tblLayout w:type="fixed"/>
        <w:tblLook w:val="06A0" w:firstRow="1" w:lastRow="0" w:firstColumn="1" w:lastColumn="0" w:noHBand="1" w:noVBand="1"/>
      </w:tblPr>
      <w:tblGrid>
        <w:gridCol w:w="4530"/>
        <w:gridCol w:w="4530"/>
      </w:tblGrid>
      <w:tr w:rsidR="3D365F89" w14:paraId="5D685425" w14:textId="77777777" w:rsidTr="3D365F89">
        <w:tc>
          <w:tcPr>
            <w:tcW w:w="4530" w:type="dxa"/>
          </w:tcPr>
          <w:p w14:paraId="58025457" w14:textId="78DD3D62" w:rsidR="3D365F89" w:rsidRDefault="3D365F89" w:rsidP="3D365F89">
            <w:pPr>
              <w:pStyle w:val="Geenafstand"/>
            </w:pPr>
            <w:r>
              <w:t>Geef een overzicht van de door u gehanteerde levertijden.</w:t>
            </w:r>
          </w:p>
        </w:tc>
        <w:tc>
          <w:tcPr>
            <w:tcW w:w="4530" w:type="dxa"/>
          </w:tcPr>
          <w:p w14:paraId="01E56DAB" w14:textId="336F01BF" w:rsidR="3D365F89" w:rsidRDefault="3D365F89" w:rsidP="3D365F89">
            <w:pPr>
              <w:pStyle w:val="Geenafstand"/>
            </w:pPr>
          </w:p>
        </w:tc>
      </w:tr>
    </w:tbl>
    <w:p w14:paraId="723E5E59" w14:textId="180DC0CF" w:rsidR="4996D83D" w:rsidRDefault="4996D83D" w:rsidP="3D365F89">
      <w:pPr>
        <w:pStyle w:val="Kop2"/>
      </w:pPr>
      <w:r>
        <w:t>Training</w:t>
      </w:r>
    </w:p>
    <w:tbl>
      <w:tblPr>
        <w:tblStyle w:val="Tabelraster"/>
        <w:tblW w:w="0" w:type="auto"/>
        <w:tblLayout w:type="fixed"/>
        <w:tblLook w:val="06A0" w:firstRow="1" w:lastRow="0" w:firstColumn="1" w:lastColumn="0" w:noHBand="1" w:noVBand="1"/>
      </w:tblPr>
      <w:tblGrid>
        <w:gridCol w:w="4530"/>
        <w:gridCol w:w="4530"/>
      </w:tblGrid>
      <w:tr w:rsidR="3D365F89" w14:paraId="2C44591E" w14:textId="77777777" w:rsidTr="3D365F89">
        <w:tc>
          <w:tcPr>
            <w:tcW w:w="4530" w:type="dxa"/>
          </w:tcPr>
          <w:p w14:paraId="4A13430F" w14:textId="729B1CE4" w:rsidR="4996D83D" w:rsidRDefault="4996D83D" w:rsidP="3D365F89">
            <w:pPr>
              <w:pStyle w:val="Geenafstand"/>
            </w:pPr>
            <w:r>
              <w:t>Welke trainingen en trainingsvormen biedt u aan, zowel voor gebruikers als voor medisch technici?</w:t>
            </w:r>
          </w:p>
        </w:tc>
        <w:tc>
          <w:tcPr>
            <w:tcW w:w="4530" w:type="dxa"/>
          </w:tcPr>
          <w:p w14:paraId="7B8F944C" w14:textId="0DB6AD1B" w:rsidR="3D365F89" w:rsidRDefault="3D365F89" w:rsidP="3D365F89">
            <w:pPr>
              <w:pStyle w:val="Geenafstand"/>
            </w:pPr>
          </w:p>
        </w:tc>
      </w:tr>
    </w:tbl>
    <w:p w14:paraId="22EB4A9A" w14:textId="523B7647" w:rsidR="0BA10C83" w:rsidRDefault="0BA10C83" w:rsidP="3D365F89">
      <w:pPr>
        <w:pStyle w:val="Kop2"/>
        <w:rPr>
          <w:rFonts w:ascii="Cambria" w:hAnsi="Cambria"/>
        </w:rPr>
      </w:pPr>
      <w:r>
        <w:t>Service technici</w:t>
      </w:r>
    </w:p>
    <w:tbl>
      <w:tblPr>
        <w:tblStyle w:val="Tabelraster"/>
        <w:tblW w:w="0" w:type="auto"/>
        <w:tblLayout w:type="fixed"/>
        <w:tblLook w:val="06A0" w:firstRow="1" w:lastRow="0" w:firstColumn="1" w:lastColumn="0" w:noHBand="1" w:noVBand="1"/>
      </w:tblPr>
      <w:tblGrid>
        <w:gridCol w:w="4530"/>
        <w:gridCol w:w="4530"/>
      </w:tblGrid>
      <w:tr w:rsidR="3D365F89" w14:paraId="6216BE19" w14:textId="77777777" w:rsidTr="3D365F89">
        <w:tc>
          <w:tcPr>
            <w:tcW w:w="4530" w:type="dxa"/>
          </w:tcPr>
          <w:p w14:paraId="09C21FC1" w14:textId="58DE8C0A" w:rsidR="56B5BAC4" w:rsidRDefault="56B5BAC4" w:rsidP="3D365F89">
            <w:pPr>
              <w:pStyle w:val="Geenafstand"/>
            </w:pPr>
            <w:r>
              <w:t>Hoeveel van uw service technici zijn er getraind op de apparatuur en hoeveel van hen zullen worden ingezet op onze locaties?</w:t>
            </w:r>
          </w:p>
        </w:tc>
        <w:tc>
          <w:tcPr>
            <w:tcW w:w="4530" w:type="dxa"/>
          </w:tcPr>
          <w:p w14:paraId="264DE41A" w14:textId="2C2EF431" w:rsidR="3D365F89" w:rsidRDefault="3D365F89" w:rsidP="3D365F89">
            <w:pPr>
              <w:pStyle w:val="Geenafstand"/>
            </w:pPr>
          </w:p>
        </w:tc>
      </w:tr>
      <w:tr w:rsidR="3D365F89" w14:paraId="0612445A" w14:textId="77777777" w:rsidTr="3D365F89">
        <w:tc>
          <w:tcPr>
            <w:tcW w:w="4530" w:type="dxa"/>
          </w:tcPr>
          <w:p w14:paraId="0DF9F53A" w14:textId="69C18CD4" w:rsidR="56B5BAC4" w:rsidRDefault="56B5BAC4" w:rsidP="3D365F89">
            <w:pPr>
              <w:pStyle w:val="Geenafstand"/>
            </w:pPr>
            <w:r>
              <w:t>Wat is het opleidingsniveau van uw technici en spreken zij de Nederlandse taal?</w:t>
            </w:r>
          </w:p>
        </w:tc>
        <w:tc>
          <w:tcPr>
            <w:tcW w:w="4530" w:type="dxa"/>
          </w:tcPr>
          <w:p w14:paraId="1BA8D857" w14:textId="2C2EF431" w:rsidR="3D365F89" w:rsidRDefault="3D365F89" w:rsidP="3D365F89">
            <w:pPr>
              <w:pStyle w:val="Geenafstand"/>
            </w:pPr>
          </w:p>
        </w:tc>
      </w:tr>
      <w:tr w:rsidR="3D365F89" w14:paraId="2EE8BD96" w14:textId="77777777" w:rsidTr="3D365F89">
        <w:tc>
          <w:tcPr>
            <w:tcW w:w="4530" w:type="dxa"/>
          </w:tcPr>
          <w:p w14:paraId="5D015196" w14:textId="3923B7A8" w:rsidR="56B5BAC4" w:rsidRDefault="56B5BAC4" w:rsidP="3D365F89">
            <w:pPr>
              <w:pStyle w:val="Geenafstand"/>
            </w:pPr>
            <w:r>
              <w:t>Hoe borgt u de bevoegdheid en bekwaamheid van uw technici?</w:t>
            </w:r>
          </w:p>
        </w:tc>
        <w:tc>
          <w:tcPr>
            <w:tcW w:w="4530" w:type="dxa"/>
          </w:tcPr>
          <w:p w14:paraId="3831FBFD" w14:textId="2C2EF431" w:rsidR="3D365F89" w:rsidRDefault="3D365F89" w:rsidP="3D365F89">
            <w:pPr>
              <w:pStyle w:val="Geenafstand"/>
            </w:pPr>
          </w:p>
        </w:tc>
      </w:tr>
      <w:tr w:rsidR="3D365F89" w14:paraId="06276D5E" w14:textId="77777777" w:rsidTr="3D365F89">
        <w:tc>
          <w:tcPr>
            <w:tcW w:w="4530" w:type="dxa"/>
          </w:tcPr>
          <w:p w14:paraId="4A985E5F" w14:textId="68E89746" w:rsidR="56B5BAC4" w:rsidRDefault="56B5BAC4" w:rsidP="3D365F89">
            <w:pPr>
              <w:pStyle w:val="Geenafstand"/>
            </w:pPr>
            <w:r>
              <w:t>Aub (ISO) certificaat toevoegen van uw kwaliteitssysteem.</w:t>
            </w:r>
          </w:p>
        </w:tc>
        <w:tc>
          <w:tcPr>
            <w:tcW w:w="4530" w:type="dxa"/>
          </w:tcPr>
          <w:p w14:paraId="0A4119F2" w14:textId="2C2EF431" w:rsidR="3D365F89" w:rsidRDefault="3D365F89" w:rsidP="3D365F89">
            <w:pPr>
              <w:pStyle w:val="Geenafstand"/>
            </w:pPr>
          </w:p>
        </w:tc>
      </w:tr>
      <w:tr w:rsidR="3D365F89" w14:paraId="73F777B6" w14:textId="77777777" w:rsidTr="3D365F89">
        <w:tc>
          <w:tcPr>
            <w:tcW w:w="4530" w:type="dxa"/>
          </w:tcPr>
          <w:p w14:paraId="705D1761" w14:textId="12AC2212" w:rsidR="56B5BAC4" w:rsidRDefault="56B5BAC4" w:rsidP="3D365F89">
            <w:pPr>
              <w:pStyle w:val="Geenafstand"/>
            </w:pPr>
            <w:r>
              <w:t>Met welke bedrijven werkt u samen om uw totaaloplossing te realiseren?</w:t>
            </w:r>
          </w:p>
        </w:tc>
        <w:tc>
          <w:tcPr>
            <w:tcW w:w="4530" w:type="dxa"/>
          </w:tcPr>
          <w:p w14:paraId="4DB3246F" w14:textId="2C2EF431" w:rsidR="3D365F89" w:rsidRDefault="3D365F89" w:rsidP="3D365F89">
            <w:pPr>
              <w:pStyle w:val="Geenafstand"/>
            </w:pPr>
          </w:p>
        </w:tc>
      </w:tr>
      <w:tr w:rsidR="3D365F89" w14:paraId="1A0F5AE0" w14:textId="77777777" w:rsidTr="3D365F89">
        <w:tc>
          <w:tcPr>
            <w:tcW w:w="4530" w:type="dxa"/>
          </w:tcPr>
          <w:p w14:paraId="6D82B4A0" w14:textId="286D88E5" w:rsidR="56B5BAC4" w:rsidRDefault="56B5BAC4" w:rsidP="3D365F89">
            <w:pPr>
              <w:pStyle w:val="Geenafstand"/>
            </w:pPr>
            <w:r>
              <w:t>Vanuit welke locatie werkt de service organisatie (plaats/land)?</w:t>
            </w:r>
          </w:p>
        </w:tc>
        <w:tc>
          <w:tcPr>
            <w:tcW w:w="4530" w:type="dxa"/>
          </w:tcPr>
          <w:p w14:paraId="5B6B6BF6" w14:textId="2C2EF431" w:rsidR="3D365F89" w:rsidRDefault="3D365F89" w:rsidP="3D365F89">
            <w:pPr>
              <w:pStyle w:val="Geenafstand"/>
            </w:pPr>
          </w:p>
        </w:tc>
      </w:tr>
    </w:tbl>
    <w:p w14:paraId="60828C3D" w14:textId="042FFF5C" w:rsidR="00036F53" w:rsidRDefault="00036F53" w:rsidP="3D365F89">
      <w:pPr>
        <w:pStyle w:val="Kop1"/>
        <w:rPr>
          <w:rFonts w:ascii="Cambria" w:hAnsi="Cambria"/>
        </w:rPr>
      </w:pPr>
      <w:r>
        <w:lastRenderedPageBreak/>
        <w:t xml:space="preserve">Beschrijving </w:t>
      </w:r>
      <w:r w:rsidR="144FA14E">
        <w:t>SLA</w:t>
      </w:r>
      <w:r w:rsidR="64D426C8">
        <w:t xml:space="preserve"> (max 2 A4)</w:t>
      </w:r>
    </w:p>
    <w:tbl>
      <w:tblPr>
        <w:tblStyle w:val="Tabelraster"/>
        <w:tblW w:w="9406" w:type="dxa"/>
        <w:tblLook w:val="04A0" w:firstRow="1" w:lastRow="0" w:firstColumn="1" w:lastColumn="0" w:noHBand="0" w:noVBand="1"/>
      </w:tblPr>
      <w:tblGrid>
        <w:gridCol w:w="9406"/>
      </w:tblGrid>
      <w:tr w:rsidR="00F93AB1" w14:paraId="743BCDE2" w14:textId="77777777" w:rsidTr="3D365F89">
        <w:trPr>
          <w:trHeight w:val="10080"/>
        </w:trPr>
        <w:tc>
          <w:tcPr>
            <w:tcW w:w="9406" w:type="dxa"/>
          </w:tcPr>
          <w:p w14:paraId="4684EB18" w14:textId="77777777" w:rsidR="00F93AB1" w:rsidRDefault="00F93AB1" w:rsidP="004A3AA5">
            <w:pPr>
              <w:rPr>
                <w:rStyle w:val="eop"/>
                <w:rFonts w:ascii="Calibri" w:hAnsi="Calibri" w:cs="Calibri"/>
              </w:rPr>
            </w:pPr>
          </w:p>
        </w:tc>
      </w:tr>
    </w:tbl>
    <w:p w14:paraId="1EDF086E" w14:textId="35500E52" w:rsidR="002C190E" w:rsidRDefault="002C190E" w:rsidP="00C91DD5">
      <w:pPr>
        <w:rPr>
          <w:rFonts w:ascii="Calibri" w:hAnsi="Calibri" w:cs="Calibri"/>
        </w:rPr>
      </w:pPr>
    </w:p>
    <w:p w14:paraId="73D409DA" w14:textId="77777777" w:rsidR="00C91DD5" w:rsidRDefault="00C91DD5" w:rsidP="00C91DD5">
      <w:pPr>
        <w:rPr>
          <w:rFonts w:ascii="Calibri" w:hAnsi="Calibri" w:cs="Calibri"/>
        </w:rPr>
      </w:pPr>
    </w:p>
    <w:p w14:paraId="73BF9B9C" w14:textId="77777777" w:rsidR="00C91DD5" w:rsidRDefault="00C91DD5">
      <w:pPr>
        <w:rPr>
          <w:rFonts w:ascii="Calibri" w:hAnsi="Calibri" w:cs="Calibri"/>
        </w:rPr>
      </w:pPr>
      <w:r>
        <w:rPr>
          <w:rFonts w:ascii="Calibri" w:hAnsi="Calibri" w:cs="Calibri"/>
        </w:rPr>
        <w:br w:type="page"/>
      </w:r>
    </w:p>
    <w:p w14:paraId="5B422E2A" w14:textId="0D1AD5DC" w:rsidR="00C91DD5" w:rsidRPr="00C91DD5" w:rsidRDefault="00FB7EF4" w:rsidP="00F8193F">
      <w:pPr>
        <w:pStyle w:val="Kop1"/>
        <w:rPr>
          <w:lang w:val="en-US"/>
        </w:rPr>
      </w:pPr>
      <w:r>
        <w:rPr>
          <w:lang w:val="en-US"/>
        </w:rPr>
        <w:lastRenderedPageBreak/>
        <w:t xml:space="preserve">Bijlage: </w:t>
      </w:r>
      <w:r w:rsidR="00C91DD5" w:rsidRPr="00C91DD5">
        <w:rPr>
          <w:lang w:val="en-US"/>
        </w:rPr>
        <w:t>Definities Uptime en Downtime</w:t>
      </w:r>
    </w:p>
    <w:p w14:paraId="2204E6CF" w14:textId="6DCF4820" w:rsidR="00C91DD5" w:rsidRPr="00C91DD5" w:rsidRDefault="007B3719" w:rsidP="00C91DD5">
      <w:pPr>
        <w:rPr>
          <w:rFonts w:ascii="Calibri" w:hAnsi="Calibri" w:cs="Calibri"/>
          <w:lang w:val="en-US"/>
        </w:rPr>
      </w:pPr>
      <w:hyperlink r:id="rId13" w:history="1">
        <w:r w:rsidR="00C91DD5" w:rsidRPr="00C7675F">
          <w:rPr>
            <w:rStyle w:val="Hyperlink"/>
            <w:rFonts w:ascii="Calibri" w:hAnsi="Calibri" w:cs="Calibri"/>
            <w:lang w:val="en-US"/>
          </w:rPr>
          <w:t>WIBAZ SSO</w:t>
        </w:r>
      </w:hyperlink>
      <w:r w:rsidR="00C91DD5" w:rsidRPr="00C91DD5">
        <w:rPr>
          <w:rFonts w:ascii="Calibri" w:hAnsi="Calibri" w:cs="Calibri"/>
          <w:lang w:val="en-US"/>
        </w:rPr>
        <w:t xml:space="preserve"> </w:t>
      </w:r>
    </w:p>
    <w:p w14:paraId="5C7B31AE" w14:textId="0A94D3F1" w:rsidR="00C91DD5" w:rsidRPr="00F8193F" w:rsidRDefault="00C91DD5" w:rsidP="00F8193F">
      <w:pPr>
        <w:pStyle w:val="Kop3"/>
      </w:pPr>
      <w:r w:rsidRPr="00F8193F">
        <w:t>Uptime</w:t>
      </w:r>
    </w:p>
    <w:p w14:paraId="630B289D" w14:textId="77777777" w:rsidR="00C91DD5" w:rsidRDefault="00C91DD5" w:rsidP="00C91DD5">
      <w:pPr>
        <w:rPr>
          <w:rFonts w:ascii="Calibri" w:hAnsi="Calibri" w:cs="Calibri"/>
        </w:rPr>
      </w:pPr>
      <w:r w:rsidRPr="00C91DD5">
        <w:rPr>
          <w:rFonts w:ascii="Calibri" w:hAnsi="Calibri" w:cs="Calibri"/>
        </w:rPr>
        <w:t xml:space="preserve">De Leverancier staat ervoor in dat, in combinatie met de artikelen 2.3, 2.4, 2.8 en 2.12 en onder voorbehoud dat alle door de Leverancier noodzakelijk geachte software updates geïmplementeerd zijn, een overeengekomen uptime (=beschikbaarheid) per systeem wordt behaald. De overeengekomen uptime per jaar, kwartaal of een andere tijdseenheid wordt in het SSO id vermeld. Implementatie van upgrades kan een voorwaarde zijn voor uptime garantie. Indien zich een dergelijke situatie voordoet, zal de Leverancier dit direct schriftelijk aan de Opdrachtgever melden. </w:t>
      </w:r>
    </w:p>
    <w:p w14:paraId="7CD4846B" w14:textId="5354C9AE" w:rsidR="00C91DD5" w:rsidRDefault="00F8193F" w:rsidP="00C91DD5">
      <w:pPr>
        <w:rPr>
          <w:rFonts w:ascii="Calibri" w:hAnsi="Calibri" w:cs="Calibri"/>
        </w:rPr>
      </w:pPr>
      <m:oMathPara>
        <m:oMath>
          <m:r>
            <w:rPr>
              <w:rFonts w:ascii="Cambria Math" w:hAnsi="Cambria Math" w:cs="Calibri"/>
            </w:rPr>
            <m:t xml:space="preserve">Uptime= </m:t>
          </m:r>
          <m:f>
            <m:fPr>
              <m:ctrlPr>
                <w:rPr>
                  <w:rFonts w:ascii="Cambria Math" w:hAnsi="Cambria Math" w:cs="Calibri"/>
                  <w:i/>
                </w:rPr>
              </m:ctrlPr>
            </m:fPr>
            <m:num>
              <m:r>
                <w:rPr>
                  <w:rFonts w:ascii="Cambria Math" w:hAnsi="Cambria Math" w:cs="Calibri"/>
                </w:rPr>
                <m:t>Downtome tijdens normale productietijd</m:t>
              </m:r>
            </m:num>
            <m:den>
              <m:r>
                <w:rPr>
                  <w:rFonts w:ascii="Cambria Math" w:hAnsi="Cambria Math" w:cs="Calibri"/>
                </w:rPr>
                <m:t>Normale productietijd</m:t>
              </m:r>
            </m:den>
          </m:f>
        </m:oMath>
      </m:oMathPara>
    </w:p>
    <w:p w14:paraId="6DE192BB" w14:textId="77777777" w:rsidR="00F8193F" w:rsidRDefault="00C91DD5" w:rsidP="00F8193F">
      <w:pPr>
        <w:pStyle w:val="Kop3"/>
      </w:pPr>
      <w:r w:rsidRPr="00C91DD5">
        <w:t xml:space="preserve">Normale productietijd </w:t>
      </w:r>
    </w:p>
    <w:p w14:paraId="4B2D92C5" w14:textId="77777777" w:rsidR="00F8193F" w:rsidRDefault="00C91DD5" w:rsidP="00C91DD5">
      <w:pPr>
        <w:rPr>
          <w:rFonts w:ascii="Calibri" w:hAnsi="Calibri" w:cs="Calibri"/>
        </w:rPr>
      </w:pPr>
      <w:r w:rsidRPr="00C91DD5">
        <w:rPr>
          <w:rFonts w:ascii="Calibri" w:hAnsi="Calibri" w:cs="Calibri"/>
        </w:rPr>
        <w:t xml:space="preserve">De normale productietijd is conform de dekkingsuren van de overeenkomst, tenzij in het SSO id anders is overeengekomen. </w:t>
      </w:r>
    </w:p>
    <w:p w14:paraId="1671EA1A" w14:textId="77777777" w:rsidR="00F8193F" w:rsidRDefault="00C91DD5" w:rsidP="00F8193F">
      <w:pPr>
        <w:pStyle w:val="Kop3"/>
      </w:pPr>
      <w:r w:rsidRPr="00C91DD5">
        <w:t xml:space="preserve">Downtime </w:t>
      </w:r>
    </w:p>
    <w:p w14:paraId="69295782" w14:textId="77777777" w:rsidR="00F8193F" w:rsidRDefault="00C91DD5" w:rsidP="00C91DD5">
      <w:pPr>
        <w:rPr>
          <w:rFonts w:ascii="Calibri" w:hAnsi="Calibri" w:cs="Calibri"/>
        </w:rPr>
      </w:pPr>
      <w:r w:rsidRPr="00C91DD5">
        <w:rPr>
          <w:rFonts w:ascii="Calibri" w:hAnsi="Calibri" w:cs="Calibri"/>
        </w:rPr>
        <w:t xml:space="preserve">De downtime gaat in op het moment van de storingsmelding aan de Leverancier tot en met het moment dat de storing is opgeheven. De downtime wordt gemeten tijdens de normale productietijd tenzij anders overeengekomen. Niet als downtime wordt gerekend de tijd verbonden aan het opsporen en/of opheffen van storingen, die het gevolg zijn van: </w:t>
      </w:r>
    </w:p>
    <w:p w14:paraId="46A5D99A" w14:textId="7F126E18" w:rsidR="00F8193F" w:rsidRDefault="00C91DD5" w:rsidP="009208C9">
      <w:pPr>
        <w:pStyle w:val="Lijstalinea"/>
        <w:numPr>
          <w:ilvl w:val="0"/>
          <w:numId w:val="8"/>
        </w:numPr>
        <w:ind w:left="360"/>
      </w:pPr>
      <w:r w:rsidRPr="00C91DD5">
        <w:t xml:space="preserve">niet deskundig uitgevoerde reparaties of werkzaamheden door de Opdrachtgever, zijn personeel of derden; </w:t>
      </w:r>
    </w:p>
    <w:p w14:paraId="1A7C8598" w14:textId="5C5416FE" w:rsidR="00F8193F" w:rsidRDefault="00C91DD5" w:rsidP="009208C9">
      <w:pPr>
        <w:pStyle w:val="Lijstalinea"/>
        <w:numPr>
          <w:ilvl w:val="0"/>
          <w:numId w:val="8"/>
        </w:numPr>
        <w:ind w:left="360"/>
      </w:pPr>
      <w:r w:rsidRPr="00C91DD5">
        <w:t xml:space="preserve">oneigenlijk gebruik van de installatie of gebruik niet in overeenstemming met de door de Leverancier verstrekte gebruiks- en bedieningsvoorschriften; </w:t>
      </w:r>
    </w:p>
    <w:p w14:paraId="3204E75A" w14:textId="2102E8DD" w:rsidR="00F8193F" w:rsidRDefault="00C91DD5" w:rsidP="009208C9">
      <w:pPr>
        <w:pStyle w:val="Lijstalinea"/>
        <w:numPr>
          <w:ilvl w:val="0"/>
          <w:numId w:val="8"/>
        </w:numPr>
        <w:ind w:left="360"/>
      </w:pPr>
      <w:r w:rsidRPr="00C91DD5">
        <w:t xml:space="preserve">op de installatie van buiten inwerkende oorzaken, welke niet aan de Leverancier zijn toe te rekenen; </w:t>
      </w:r>
    </w:p>
    <w:p w14:paraId="0E926E5D" w14:textId="73DD578C" w:rsidR="00F8193F" w:rsidRDefault="00C91DD5" w:rsidP="009208C9">
      <w:pPr>
        <w:pStyle w:val="Lijstalinea"/>
        <w:numPr>
          <w:ilvl w:val="0"/>
          <w:numId w:val="8"/>
        </w:numPr>
        <w:ind w:left="360"/>
      </w:pPr>
      <w:bookmarkStart w:id="0" w:name="_GoBack"/>
      <w:bookmarkEnd w:id="0"/>
      <w:r w:rsidRPr="00C91DD5">
        <w:t xml:space="preserve">de tijd gedurende welke het systeem voor de Leverancier niet beschikbaar is om met de reparatie aan te vangen; </w:t>
      </w:r>
    </w:p>
    <w:p w14:paraId="236951AA" w14:textId="20594BA4" w:rsidR="004F6193" w:rsidRPr="00931A00" w:rsidRDefault="00C91DD5" w:rsidP="00707D5D">
      <w:pPr>
        <w:pStyle w:val="Lijstalinea"/>
        <w:numPr>
          <w:ilvl w:val="0"/>
          <w:numId w:val="7"/>
        </w:numPr>
        <w:ind w:left="360"/>
        <w:rPr>
          <w:rStyle w:val="eop"/>
          <w:rFonts w:ascii="Calibri" w:hAnsi="Calibri" w:cs="Calibri"/>
        </w:rPr>
      </w:pPr>
      <w:r w:rsidRPr="00C91DD5">
        <w:t>het indringen van programmavreemde elementen zoals, maar niet uitsluitend, virussen, wormen en Trojaanse paarden.</w:t>
      </w:r>
    </w:p>
    <w:sectPr w:rsidR="004F6193" w:rsidRPr="00931A00" w:rsidSect="00931A00">
      <w:pgSz w:w="11906" w:h="16838"/>
      <w:pgMar w:top="1417" w:right="1417" w:bottom="1417" w:left="1417"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1BB0856" w16cex:dateUtc="2021-06-09T13:11:30.063Z"/>
  <w16cex:commentExtensible w16cex:durableId="6FEF4AF8" w16cex:dateUtc="2021-10-28T07:01:07.347Z"/>
</w16cex:commentsExtensible>
</file>

<file path=word/commentsIds.xml><?xml version="1.0" encoding="utf-8"?>
<w16cid:commentsIds xmlns:mc="http://schemas.openxmlformats.org/markup-compatibility/2006" xmlns:w16cid="http://schemas.microsoft.com/office/word/2016/wordml/cid" mc:Ignorable="w16cid">
  <w16cid:commentId w16cid:paraId="4592AB42" w16cid:durableId="71BB0856"/>
  <w16cid:commentId w16cid:paraId="0F3C70A6" w16cid:durableId="6FEF4AF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4E64C" w14:textId="77777777" w:rsidR="00C91DD5" w:rsidRDefault="00C91DD5" w:rsidP="00C91DD5">
      <w:pPr>
        <w:spacing w:after="0" w:line="240" w:lineRule="auto"/>
      </w:pPr>
      <w:r>
        <w:separator/>
      </w:r>
    </w:p>
  </w:endnote>
  <w:endnote w:type="continuationSeparator" w:id="0">
    <w:p w14:paraId="636932F2" w14:textId="77777777" w:rsidR="00C91DD5" w:rsidRDefault="00C91DD5" w:rsidP="00C91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0E74C" w14:textId="77777777" w:rsidR="00C91DD5" w:rsidRDefault="00C91DD5" w:rsidP="00C91DD5">
      <w:pPr>
        <w:spacing w:after="0" w:line="240" w:lineRule="auto"/>
      </w:pPr>
      <w:r>
        <w:separator/>
      </w:r>
    </w:p>
  </w:footnote>
  <w:footnote w:type="continuationSeparator" w:id="0">
    <w:p w14:paraId="5E1454E8" w14:textId="77777777" w:rsidR="00C91DD5" w:rsidRDefault="00C91DD5" w:rsidP="00C91D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6560E"/>
    <w:multiLevelType w:val="hybridMultilevel"/>
    <w:tmpl w:val="6DA26B7A"/>
    <w:lvl w:ilvl="0" w:tplc="68306F4E">
      <w:numFmt w:val="bullet"/>
      <w:lvlText w:val="•"/>
      <w:lvlJc w:val="left"/>
      <w:pPr>
        <w:ind w:left="1068" w:hanging="360"/>
      </w:pPr>
      <w:rPr>
        <w:rFonts w:ascii="Calibri" w:eastAsiaTheme="minorHAnsi"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1A2F3C2C"/>
    <w:multiLevelType w:val="hybridMultilevel"/>
    <w:tmpl w:val="2334D808"/>
    <w:lvl w:ilvl="0" w:tplc="5308BF42">
      <w:start w:val="1"/>
      <w:numFmt w:val="bullet"/>
      <w:lvlText w:val=""/>
      <w:lvlJc w:val="left"/>
      <w:pPr>
        <w:ind w:left="720" w:hanging="360"/>
      </w:pPr>
      <w:rPr>
        <w:rFonts w:ascii="Wingdings" w:hAnsi="Wingdings" w:hint="default"/>
      </w:rPr>
    </w:lvl>
    <w:lvl w:ilvl="1" w:tplc="FB8A8258">
      <w:start w:val="1"/>
      <w:numFmt w:val="bullet"/>
      <w:lvlText w:val="o"/>
      <w:lvlJc w:val="left"/>
      <w:pPr>
        <w:ind w:left="1440" w:hanging="360"/>
      </w:pPr>
      <w:rPr>
        <w:rFonts w:ascii="Courier New" w:hAnsi="Courier New" w:hint="default"/>
      </w:rPr>
    </w:lvl>
    <w:lvl w:ilvl="2" w:tplc="CA6E51CE">
      <w:start w:val="1"/>
      <w:numFmt w:val="bullet"/>
      <w:lvlText w:val=""/>
      <w:lvlJc w:val="left"/>
      <w:pPr>
        <w:ind w:left="2160" w:hanging="360"/>
      </w:pPr>
      <w:rPr>
        <w:rFonts w:ascii="Wingdings" w:hAnsi="Wingdings" w:hint="default"/>
      </w:rPr>
    </w:lvl>
    <w:lvl w:ilvl="3" w:tplc="B20E61DA">
      <w:start w:val="1"/>
      <w:numFmt w:val="bullet"/>
      <w:lvlText w:val=""/>
      <w:lvlJc w:val="left"/>
      <w:pPr>
        <w:ind w:left="2880" w:hanging="360"/>
      </w:pPr>
      <w:rPr>
        <w:rFonts w:ascii="Symbol" w:hAnsi="Symbol" w:hint="default"/>
      </w:rPr>
    </w:lvl>
    <w:lvl w:ilvl="4" w:tplc="861A28F0">
      <w:start w:val="1"/>
      <w:numFmt w:val="bullet"/>
      <w:lvlText w:val="o"/>
      <w:lvlJc w:val="left"/>
      <w:pPr>
        <w:ind w:left="3600" w:hanging="360"/>
      </w:pPr>
      <w:rPr>
        <w:rFonts w:ascii="Courier New" w:hAnsi="Courier New" w:hint="default"/>
      </w:rPr>
    </w:lvl>
    <w:lvl w:ilvl="5" w:tplc="D54A16B6">
      <w:start w:val="1"/>
      <w:numFmt w:val="bullet"/>
      <w:lvlText w:val=""/>
      <w:lvlJc w:val="left"/>
      <w:pPr>
        <w:ind w:left="4320" w:hanging="360"/>
      </w:pPr>
      <w:rPr>
        <w:rFonts w:ascii="Wingdings" w:hAnsi="Wingdings" w:hint="default"/>
      </w:rPr>
    </w:lvl>
    <w:lvl w:ilvl="6" w:tplc="A6B87856">
      <w:start w:val="1"/>
      <w:numFmt w:val="bullet"/>
      <w:lvlText w:val=""/>
      <w:lvlJc w:val="left"/>
      <w:pPr>
        <w:ind w:left="5040" w:hanging="360"/>
      </w:pPr>
      <w:rPr>
        <w:rFonts w:ascii="Symbol" w:hAnsi="Symbol" w:hint="default"/>
      </w:rPr>
    </w:lvl>
    <w:lvl w:ilvl="7" w:tplc="F696688C">
      <w:start w:val="1"/>
      <w:numFmt w:val="bullet"/>
      <w:lvlText w:val="o"/>
      <w:lvlJc w:val="left"/>
      <w:pPr>
        <w:ind w:left="5760" w:hanging="360"/>
      </w:pPr>
      <w:rPr>
        <w:rFonts w:ascii="Courier New" w:hAnsi="Courier New" w:hint="default"/>
      </w:rPr>
    </w:lvl>
    <w:lvl w:ilvl="8" w:tplc="2670FB38">
      <w:start w:val="1"/>
      <w:numFmt w:val="bullet"/>
      <w:lvlText w:val=""/>
      <w:lvlJc w:val="left"/>
      <w:pPr>
        <w:ind w:left="6480" w:hanging="360"/>
      </w:pPr>
      <w:rPr>
        <w:rFonts w:ascii="Wingdings" w:hAnsi="Wingdings" w:hint="default"/>
      </w:rPr>
    </w:lvl>
  </w:abstractNum>
  <w:abstractNum w:abstractNumId="2" w15:restartNumberingAfterBreak="0">
    <w:nsid w:val="1D9065A6"/>
    <w:multiLevelType w:val="hybridMultilevel"/>
    <w:tmpl w:val="FD6EF7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B0750E"/>
    <w:multiLevelType w:val="hybridMultilevel"/>
    <w:tmpl w:val="FBE88A84"/>
    <w:lvl w:ilvl="0" w:tplc="61C8C4E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60E23B6"/>
    <w:multiLevelType w:val="hybridMultilevel"/>
    <w:tmpl w:val="DD72E568"/>
    <w:lvl w:ilvl="0" w:tplc="61C8C4E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A56AC4"/>
    <w:multiLevelType w:val="hybridMultilevel"/>
    <w:tmpl w:val="A4F48F88"/>
    <w:lvl w:ilvl="0" w:tplc="61C8C4E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20E0615"/>
    <w:multiLevelType w:val="hybridMultilevel"/>
    <w:tmpl w:val="F7E2311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6D0F23C8"/>
    <w:multiLevelType w:val="multilevel"/>
    <w:tmpl w:val="E0E4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7"/>
  </w:num>
  <w:num w:numId="3">
    <w:abstractNumId w:val="4"/>
  </w:num>
  <w:num w:numId="4">
    <w:abstractNumId w:val="5"/>
  </w:num>
  <w:num w:numId="5">
    <w:abstractNumId w:val="3"/>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40B"/>
    <w:rsid w:val="00033B58"/>
    <w:rsid w:val="00036F53"/>
    <w:rsid w:val="000841EE"/>
    <w:rsid w:val="000B5712"/>
    <w:rsid w:val="002C190E"/>
    <w:rsid w:val="004A3AA5"/>
    <w:rsid w:val="004C1BAA"/>
    <w:rsid w:val="004F6193"/>
    <w:rsid w:val="006A1D8F"/>
    <w:rsid w:val="006A3F1B"/>
    <w:rsid w:val="006E4E48"/>
    <w:rsid w:val="00702EBE"/>
    <w:rsid w:val="0073040B"/>
    <w:rsid w:val="007A49D6"/>
    <w:rsid w:val="007B3719"/>
    <w:rsid w:val="008D3719"/>
    <w:rsid w:val="008F5113"/>
    <w:rsid w:val="009208C9"/>
    <w:rsid w:val="00931A00"/>
    <w:rsid w:val="00A6658F"/>
    <w:rsid w:val="00C36A0B"/>
    <w:rsid w:val="00C61EF0"/>
    <w:rsid w:val="00C7675F"/>
    <w:rsid w:val="00C91DD5"/>
    <w:rsid w:val="00C92EE6"/>
    <w:rsid w:val="00E401DC"/>
    <w:rsid w:val="00F8193F"/>
    <w:rsid w:val="00F93AB1"/>
    <w:rsid w:val="00FB7EF4"/>
    <w:rsid w:val="00FC1976"/>
    <w:rsid w:val="04E40F3E"/>
    <w:rsid w:val="05D38FDD"/>
    <w:rsid w:val="06B45A2E"/>
    <w:rsid w:val="09900077"/>
    <w:rsid w:val="0A6D2033"/>
    <w:rsid w:val="0B65896D"/>
    <w:rsid w:val="0BA10C83"/>
    <w:rsid w:val="0EC305D2"/>
    <w:rsid w:val="100D10E8"/>
    <w:rsid w:val="10E7C1D9"/>
    <w:rsid w:val="144FA14E"/>
    <w:rsid w:val="15491A53"/>
    <w:rsid w:val="16A122C4"/>
    <w:rsid w:val="1837A0D9"/>
    <w:rsid w:val="18570C46"/>
    <w:rsid w:val="19D2E028"/>
    <w:rsid w:val="1A550F9B"/>
    <w:rsid w:val="1AA83EC1"/>
    <w:rsid w:val="1FBF77E3"/>
    <w:rsid w:val="1FCA1C2E"/>
    <w:rsid w:val="204E4E50"/>
    <w:rsid w:val="20BDA604"/>
    <w:rsid w:val="21081BC5"/>
    <w:rsid w:val="230E48C4"/>
    <w:rsid w:val="23634B9A"/>
    <w:rsid w:val="24AA1925"/>
    <w:rsid w:val="26331B18"/>
    <w:rsid w:val="2906439A"/>
    <w:rsid w:val="295AA678"/>
    <w:rsid w:val="297D8A48"/>
    <w:rsid w:val="299B1B6E"/>
    <w:rsid w:val="2A93B070"/>
    <w:rsid w:val="2C9C02AD"/>
    <w:rsid w:val="2D588362"/>
    <w:rsid w:val="2D8BA253"/>
    <w:rsid w:val="3350EF26"/>
    <w:rsid w:val="3414C27E"/>
    <w:rsid w:val="378BAABC"/>
    <w:rsid w:val="39667FD7"/>
    <w:rsid w:val="3BA79E93"/>
    <w:rsid w:val="3C281373"/>
    <w:rsid w:val="3D365F89"/>
    <w:rsid w:val="3D6BA075"/>
    <w:rsid w:val="3D9AD5B1"/>
    <w:rsid w:val="3F18B858"/>
    <w:rsid w:val="3F41B9CB"/>
    <w:rsid w:val="402C203E"/>
    <w:rsid w:val="40476FD0"/>
    <w:rsid w:val="434FD1D6"/>
    <w:rsid w:val="45075DA0"/>
    <w:rsid w:val="450DDDAA"/>
    <w:rsid w:val="4996D83D"/>
    <w:rsid w:val="4AEEA62E"/>
    <w:rsid w:val="4B4FDB2C"/>
    <w:rsid w:val="4BFC00BD"/>
    <w:rsid w:val="4C0ADEAF"/>
    <w:rsid w:val="4C3744B9"/>
    <w:rsid w:val="4DD3151A"/>
    <w:rsid w:val="5067B5CC"/>
    <w:rsid w:val="512AD277"/>
    <w:rsid w:val="528EE8F7"/>
    <w:rsid w:val="53ED7B06"/>
    <w:rsid w:val="54883F14"/>
    <w:rsid w:val="56B5BAC4"/>
    <w:rsid w:val="58327657"/>
    <w:rsid w:val="58A293C1"/>
    <w:rsid w:val="58EC746F"/>
    <w:rsid w:val="598EC2C9"/>
    <w:rsid w:val="59D95A71"/>
    <w:rsid w:val="5A693B6C"/>
    <w:rsid w:val="5A846D94"/>
    <w:rsid w:val="5BAF1020"/>
    <w:rsid w:val="5EEB36A4"/>
    <w:rsid w:val="610DDA7F"/>
    <w:rsid w:val="624EA612"/>
    <w:rsid w:val="63C7CEEF"/>
    <w:rsid w:val="64D426C8"/>
    <w:rsid w:val="66485206"/>
    <w:rsid w:val="66914696"/>
    <w:rsid w:val="67D21229"/>
    <w:rsid w:val="67F39076"/>
    <w:rsid w:val="69DA2017"/>
    <w:rsid w:val="6B4D7AEA"/>
    <w:rsid w:val="6C97A48C"/>
    <w:rsid w:val="6E067B88"/>
    <w:rsid w:val="6E79F9F3"/>
    <w:rsid w:val="6EE27B47"/>
    <w:rsid w:val="6F6492C5"/>
    <w:rsid w:val="70192280"/>
    <w:rsid w:val="71DF99D6"/>
    <w:rsid w:val="729C3387"/>
    <w:rsid w:val="743803E8"/>
    <w:rsid w:val="7ABEED5D"/>
    <w:rsid w:val="7E215A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2B88E"/>
  <w15:chartTrackingRefBased/>
  <w15:docId w15:val="{BAF53ED6-1D09-4BD1-A132-A210639F3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73040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4F619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F8193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7304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040B"/>
    <w:rPr>
      <w:rFonts w:asciiTheme="majorHAnsi" w:eastAsiaTheme="majorEastAsia" w:hAnsiTheme="majorHAnsi" w:cstheme="majorBidi"/>
      <w:spacing w:val="-10"/>
      <w:kern w:val="28"/>
      <w:sz w:val="56"/>
      <w:szCs w:val="56"/>
    </w:rPr>
  </w:style>
  <w:style w:type="character" w:customStyle="1" w:styleId="Kop1Char">
    <w:name w:val="Kop 1 Char"/>
    <w:basedOn w:val="Standaardalinea-lettertype"/>
    <w:link w:val="Kop1"/>
    <w:uiPriority w:val="9"/>
    <w:rsid w:val="0073040B"/>
    <w:rPr>
      <w:rFonts w:asciiTheme="majorHAnsi" w:eastAsiaTheme="majorEastAsia" w:hAnsiTheme="majorHAnsi" w:cstheme="majorBidi"/>
      <w:color w:val="365F91" w:themeColor="accent1" w:themeShade="BF"/>
      <w:sz w:val="32"/>
      <w:szCs w:val="32"/>
    </w:rPr>
  </w:style>
  <w:style w:type="paragraph" w:customStyle="1" w:styleId="paragraph">
    <w:name w:val="paragraph"/>
    <w:basedOn w:val="Standaard"/>
    <w:rsid w:val="006A1D8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6A1D8F"/>
  </w:style>
  <w:style w:type="character" w:customStyle="1" w:styleId="eop">
    <w:name w:val="eop"/>
    <w:basedOn w:val="Standaardalinea-lettertype"/>
    <w:rsid w:val="006A1D8F"/>
  </w:style>
  <w:style w:type="character" w:customStyle="1" w:styleId="spellingerror">
    <w:name w:val="spellingerror"/>
    <w:basedOn w:val="Standaardalinea-lettertype"/>
    <w:rsid w:val="006A1D8F"/>
  </w:style>
  <w:style w:type="paragraph" w:styleId="Lijstalinea">
    <w:name w:val="List Paragraph"/>
    <w:basedOn w:val="Standaard"/>
    <w:uiPriority w:val="34"/>
    <w:qFormat/>
    <w:rsid w:val="00C92EE6"/>
    <w:pPr>
      <w:ind w:left="720"/>
      <w:contextualSpacing/>
    </w:pPr>
  </w:style>
  <w:style w:type="paragraph" w:styleId="Geenafstand">
    <w:name w:val="No Spacing"/>
    <w:uiPriority w:val="1"/>
    <w:qFormat/>
    <w:rsid w:val="00C92EE6"/>
    <w:pPr>
      <w:spacing w:after="0" w:line="240" w:lineRule="auto"/>
    </w:pPr>
  </w:style>
  <w:style w:type="character" w:styleId="Verwijzingopmerking">
    <w:name w:val="annotation reference"/>
    <w:basedOn w:val="Standaardalinea-lettertype"/>
    <w:uiPriority w:val="99"/>
    <w:semiHidden/>
    <w:unhideWhenUsed/>
    <w:rsid w:val="00C92EE6"/>
    <w:rPr>
      <w:sz w:val="16"/>
      <w:szCs w:val="16"/>
    </w:rPr>
  </w:style>
  <w:style w:type="paragraph" w:styleId="Tekstopmerking">
    <w:name w:val="annotation text"/>
    <w:basedOn w:val="Standaard"/>
    <w:link w:val="TekstopmerkingChar"/>
    <w:uiPriority w:val="99"/>
    <w:semiHidden/>
    <w:unhideWhenUsed/>
    <w:rsid w:val="00C92EE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92EE6"/>
    <w:rPr>
      <w:sz w:val="20"/>
      <w:szCs w:val="20"/>
    </w:rPr>
  </w:style>
  <w:style w:type="paragraph" w:styleId="Onderwerpvanopmerking">
    <w:name w:val="annotation subject"/>
    <w:basedOn w:val="Tekstopmerking"/>
    <w:next w:val="Tekstopmerking"/>
    <w:link w:val="OnderwerpvanopmerkingChar"/>
    <w:uiPriority w:val="99"/>
    <w:semiHidden/>
    <w:unhideWhenUsed/>
    <w:rsid w:val="00C92EE6"/>
    <w:rPr>
      <w:b/>
      <w:bCs/>
    </w:rPr>
  </w:style>
  <w:style w:type="character" w:customStyle="1" w:styleId="OnderwerpvanopmerkingChar">
    <w:name w:val="Onderwerp van opmerking Char"/>
    <w:basedOn w:val="TekstopmerkingChar"/>
    <w:link w:val="Onderwerpvanopmerking"/>
    <w:uiPriority w:val="99"/>
    <w:semiHidden/>
    <w:rsid w:val="00C92EE6"/>
    <w:rPr>
      <w:b/>
      <w:bCs/>
      <w:sz w:val="20"/>
      <w:szCs w:val="20"/>
    </w:rPr>
  </w:style>
  <w:style w:type="paragraph" w:styleId="Ballontekst">
    <w:name w:val="Balloon Text"/>
    <w:basedOn w:val="Standaard"/>
    <w:link w:val="BallontekstChar"/>
    <w:uiPriority w:val="99"/>
    <w:semiHidden/>
    <w:unhideWhenUsed/>
    <w:rsid w:val="00C92EE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92EE6"/>
    <w:rPr>
      <w:rFonts w:ascii="Segoe UI" w:hAnsi="Segoe UI" w:cs="Segoe UI"/>
      <w:sz w:val="18"/>
      <w:szCs w:val="18"/>
    </w:rPr>
  </w:style>
  <w:style w:type="table" w:styleId="Tabelraster">
    <w:name w:val="Table Grid"/>
    <w:basedOn w:val="Standaardtabel"/>
    <w:uiPriority w:val="59"/>
    <w:rsid w:val="00F93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licht">
    <w:name w:val="Grid Table 1 Light"/>
    <w:basedOn w:val="Standaardtabel"/>
    <w:uiPriority w:val="46"/>
    <w:rsid w:val="002C190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Kop2Char">
    <w:name w:val="Kop 2 Char"/>
    <w:basedOn w:val="Standaardalinea-lettertype"/>
    <w:link w:val="Kop2"/>
    <w:uiPriority w:val="9"/>
    <w:rsid w:val="004F6193"/>
    <w:rPr>
      <w:rFonts w:asciiTheme="majorHAnsi" w:eastAsiaTheme="majorEastAsia" w:hAnsiTheme="majorHAnsi" w:cstheme="majorBidi"/>
      <w:color w:val="365F91" w:themeColor="accent1" w:themeShade="BF"/>
      <w:sz w:val="26"/>
      <w:szCs w:val="26"/>
    </w:rPr>
  </w:style>
  <w:style w:type="paragraph" w:styleId="Ondertitel">
    <w:name w:val="Subtitle"/>
    <w:basedOn w:val="Standaard"/>
    <w:next w:val="Standaard"/>
    <w:link w:val="OndertitelChar"/>
    <w:uiPriority w:val="11"/>
    <w:qFormat/>
    <w:rsid w:val="00C36A0B"/>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C36A0B"/>
    <w:rPr>
      <w:rFonts w:eastAsiaTheme="minorEastAsia"/>
      <w:color w:val="5A5A5A" w:themeColor="text1" w:themeTint="A5"/>
      <w:spacing w:val="15"/>
    </w:rPr>
  </w:style>
  <w:style w:type="paragraph" w:styleId="Eindnoottekst">
    <w:name w:val="endnote text"/>
    <w:basedOn w:val="Standaard"/>
    <w:link w:val="EindnoottekstChar"/>
    <w:uiPriority w:val="99"/>
    <w:semiHidden/>
    <w:unhideWhenUsed/>
    <w:rsid w:val="00C91DD5"/>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C91DD5"/>
    <w:rPr>
      <w:sz w:val="20"/>
      <w:szCs w:val="20"/>
    </w:rPr>
  </w:style>
  <w:style w:type="character" w:styleId="Eindnootmarkering">
    <w:name w:val="endnote reference"/>
    <w:basedOn w:val="Standaardalinea-lettertype"/>
    <w:uiPriority w:val="99"/>
    <w:semiHidden/>
    <w:unhideWhenUsed/>
    <w:rsid w:val="00C91DD5"/>
    <w:rPr>
      <w:vertAlign w:val="superscript"/>
    </w:rPr>
  </w:style>
  <w:style w:type="paragraph" w:styleId="Voetnoottekst">
    <w:name w:val="footnote text"/>
    <w:basedOn w:val="Standaard"/>
    <w:link w:val="VoetnoottekstChar"/>
    <w:uiPriority w:val="99"/>
    <w:semiHidden/>
    <w:unhideWhenUsed/>
    <w:rsid w:val="00C91DD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91DD5"/>
    <w:rPr>
      <w:sz w:val="20"/>
      <w:szCs w:val="20"/>
    </w:rPr>
  </w:style>
  <w:style w:type="character" w:styleId="Voetnootmarkering">
    <w:name w:val="footnote reference"/>
    <w:basedOn w:val="Standaardalinea-lettertype"/>
    <w:uiPriority w:val="99"/>
    <w:semiHidden/>
    <w:unhideWhenUsed/>
    <w:rsid w:val="00C91DD5"/>
    <w:rPr>
      <w:vertAlign w:val="superscript"/>
    </w:rPr>
  </w:style>
  <w:style w:type="character" w:styleId="Tekstvantijdelijkeaanduiding">
    <w:name w:val="Placeholder Text"/>
    <w:basedOn w:val="Standaardalinea-lettertype"/>
    <w:uiPriority w:val="99"/>
    <w:semiHidden/>
    <w:rsid w:val="00F8193F"/>
    <w:rPr>
      <w:color w:val="808080"/>
    </w:rPr>
  </w:style>
  <w:style w:type="character" w:customStyle="1" w:styleId="Kop3Char">
    <w:name w:val="Kop 3 Char"/>
    <w:basedOn w:val="Standaardalinea-lettertype"/>
    <w:link w:val="Kop3"/>
    <w:uiPriority w:val="9"/>
    <w:rsid w:val="00F8193F"/>
    <w:rPr>
      <w:rFonts w:asciiTheme="majorHAnsi" w:eastAsiaTheme="majorEastAsia" w:hAnsiTheme="majorHAnsi" w:cstheme="majorBidi"/>
      <w:color w:val="243F60" w:themeColor="accent1" w:themeShade="7F"/>
      <w:sz w:val="24"/>
      <w:szCs w:val="24"/>
    </w:rPr>
  </w:style>
  <w:style w:type="character" w:styleId="Hyperlink">
    <w:name w:val="Hyperlink"/>
    <w:basedOn w:val="Standaardalinea-lettertype"/>
    <w:uiPriority w:val="99"/>
    <w:unhideWhenUsed/>
    <w:rsid w:val="00C7675F"/>
    <w:rPr>
      <w:color w:val="0000FF" w:themeColor="hyperlink"/>
      <w:u w:val="single"/>
    </w:rPr>
  </w:style>
  <w:style w:type="character" w:styleId="GevolgdeHyperlink">
    <w:name w:val="FollowedHyperlink"/>
    <w:basedOn w:val="Standaardalinea-lettertype"/>
    <w:uiPriority w:val="99"/>
    <w:semiHidden/>
    <w:unhideWhenUsed/>
    <w:rsid w:val="00C767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71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baz.nl/download/1801/" TargetMode="External"/><Relationship Id="rId3" Type="http://schemas.openxmlformats.org/officeDocument/2006/relationships/customXml" Target="../customXml/item3.xml"/><Relationship Id="Rf4d6ee3f54b04164" Type="http://schemas.microsoft.com/office/2016/09/relationships/commentsIds" Target="commentsIds.xml"/><Relationship Id="Ra6438599deba428b"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1cf9179b-0448-4715-844f-73d0eacc9ba3">Definitief</Status>
    <Opmerking xmlns="1cf9179b-0448-4715-844f-73d0eacc9ba3" xsi:nil="true"/>
    <SharedWithUsers xmlns="ef4d5cc4-8988-4153-b9fd-563ae3c430b4">
      <UserInfo>
        <DisplayName>Vos, K.J. (Karien)</DisplayName>
        <AccountId>317</AccountId>
        <AccountType/>
      </UserInfo>
      <UserInfo>
        <DisplayName>Steen - de Vlaming, K. van der (Karin)</DisplayName>
        <AccountId>76</AccountId>
        <AccountType/>
      </UserInfo>
      <UserInfo>
        <DisplayName>Stoete, P.G.W. (Peter)</DisplayName>
        <AccountId>68</AccountId>
        <AccountType/>
      </UserInfo>
      <UserInfo>
        <DisplayName>Bos, R.P. (Reinout)</DisplayName>
        <AccountId>197</AccountId>
        <AccountType/>
      </UserInfo>
      <UserInfo>
        <DisplayName>Grimbergen, M.C.M. (Matthijs)</DisplayName>
        <AccountId>216</AccountId>
        <AccountType/>
      </UserInfo>
      <UserInfo>
        <DisplayName>Hetem, S.C. (Sabrina)</DisplayName>
        <AccountId>267</AccountId>
        <AccountType/>
      </UserInfo>
      <UserInfo>
        <DisplayName>Bekema, G.B. (Gerben)</DisplayName>
        <AccountId>74</AccountId>
        <AccountType/>
      </UserInfo>
      <UserInfo>
        <DisplayName>Bruining, I. (Iris)</DisplayName>
        <AccountId>208</AccountId>
        <AccountType/>
      </UserInfo>
      <UserInfo>
        <DisplayName>Zandt, J.F.M.A. in't (Hans)</DisplayName>
        <AccountId>362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C81130D598984D95D1AE82AEFCC061" ma:contentTypeVersion="7" ma:contentTypeDescription="Een nieuw document maken." ma:contentTypeScope="" ma:versionID="595c3794ac3cae7e327c01df9c1f80be">
  <xsd:schema xmlns:xsd="http://www.w3.org/2001/XMLSchema" xmlns:xs="http://www.w3.org/2001/XMLSchema" xmlns:p="http://schemas.microsoft.com/office/2006/metadata/properties" xmlns:ns2="1cf9179b-0448-4715-844f-73d0eacc9ba3" xmlns:ns3="ef4d5cc4-8988-4153-b9fd-563ae3c430b4" targetNamespace="http://schemas.microsoft.com/office/2006/metadata/properties" ma:root="true" ma:fieldsID="af934a5bb796aeff2a7ded5b8a89cdcb" ns2:_="" ns3:_="">
    <xsd:import namespace="1cf9179b-0448-4715-844f-73d0eacc9ba3"/>
    <xsd:import namespace="ef4d5cc4-8988-4153-b9fd-563ae3c430b4"/>
    <xsd:element name="properties">
      <xsd:complexType>
        <xsd:sequence>
          <xsd:element name="documentManagement">
            <xsd:complexType>
              <xsd:all>
                <xsd:element ref="ns2:Opmerking" minOccurs="0"/>
                <xsd:element ref="ns3:SharedWithUsers" minOccurs="0"/>
                <xsd:element ref="ns3:SharedWithDetails" minOccurs="0"/>
                <xsd:element ref="ns2:MediaServiceMetadata" minOccurs="0"/>
                <xsd:element ref="ns2:MediaServiceFast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f9179b-0448-4715-844f-73d0eacc9ba3" elementFormDefault="qualified">
    <xsd:import namespace="http://schemas.microsoft.com/office/2006/documentManagement/types"/>
    <xsd:import namespace="http://schemas.microsoft.com/office/infopath/2007/PartnerControls"/>
    <xsd:element name="Opmerking" ma:index="4" nillable="true" ma:displayName="Opmerking" ma:internalName="Opmerking"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Status" ma:index="13" nillable="true" ma:displayName="Status" ma:description="Werkdocument = wordt in gewerkt&#10;Oud = oud document, wordt verborgen&#10;Definitief = document klaar, wordt niet meer aan gewerkt. Wel beschikbaar voor raadplegen." ma:format="Dropdown" ma:internalName="Status">
      <xsd:simpleType>
        <xsd:restriction base="dms:Choice">
          <xsd:enumeration value="Werkdocument"/>
          <xsd:enumeration value="Oud"/>
          <xsd:enumeration value="Definitief"/>
          <xsd:enumeration value="Informatief / extern document"/>
          <xsd:enumeration value="Laatste check nodig"/>
        </xsd:restriction>
      </xsd:simpleType>
    </xsd:element>
  </xsd:schema>
  <xsd:schema xmlns:xsd="http://www.w3.org/2001/XMLSchema" xmlns:xs="http://www.w3.org/2001/XMLSchema" xmlns:dms="http://schemas.microsoft.com/office/2006/documentManagement/types" xmlns:pc="http://schemas.microsoft.com/office/infopath/2007/PartnerControls" targetNamespace="ef4d5cc4-8988-4153-b9fd-563ae3c430b4" elementFormDefault="qualified">
    <xsd:import namespace="http://schemas.microsoft.com/office/2006/documentManagement/types"/>
    <xsd:import namespace="http://schemas.microsoft.com/office/infopath/2007/PartnerControls"/>
    <xsd:element name="SharedWithUsers" ma:index="9"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D0012-4708-46F0-ADAE-674272076A20}">
  <ds:schemaRefs>
    <ds:schemaRef ds:uri="http://schemas.microsoft.com/office/infopath/2007/PartnerControls"/>
    <ds:schemaRef ds:uri="http://purl.org/dc/elements/1.1/"/>
    <ds:schemaRef ds:uri="ef4d5cc4-8988-4153-b9fd-563ae3c430b4"/>
    <ds:schemaRef ds:uri="http://purl.org/dc/terms/"/>
    <ds:schemaRef ds:uri="http://schemas.microsoft.com/office/2006/documentManagement/types"/>
    <ds:schemaRef ds:uri="1cf9179b-0448-4715-844f-73d0eacc9ba3"/>
    <ds:schemaRef ds:uri="http://schemas.openxmlformats.org/package/2006/metadata/core-properties"/>
    <ds:schemaRef ds:uri="http://purl.org/dc/dcmityp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6A09851-C05F-42E9-8509-929071B1A42D}">
  <ds:schemaRefs>
    <ds:schemaRef ds:uri="http://schemas.microsoft.com/sharepoint/v3/contenttype/forms"/>
  </ds:schemaRefs>
</ds:datastoreItem>
</file>

<file path=customXml/itemProps3.xml><?xml version="1.0" encoding="utf-8"?>
<ds:datastoreItem xmlns:ds="http://schemas.openxmlformats.org/officeDocument/2006/customXml" ds:itemID="{500D9238-5008-4E39-8EBB-96EC07B98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f9179b-0448-4715-844f-73d0eacc9ba3"/>
    <ds:schemaRef ds:uri="ef4d5cc4-8988-4153-b9fd-563ae3c43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959431-92D1-46F3-9AC8-5F3DE5811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857</Words>
  <Characters>4717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Siemerink, K.M. (Kitty)</dc:creator>
  <cp:keywords/>
  <dc:description/>
  <cp:lastModifiedBy>Bekema, G.B. (Gerben)</cp:lastModifiedBy>
  <cp:revision>2</cp:revision>
  <dcterms:created xsi:type="dcterms:W3CDTF">2021-12-02T20:06:00Z</dcterms:created>
  <dcterms:modified xsi:type="dcterms:W3CDTF">2021-12-02T20:06:00Z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0x0101005AC81130D598984D95D1AE82AEFCC061</vt:lpwstr>
  </property>
</Properties>
</file>