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heading=h.gjdgxs" w:id="0"/>
      <w:bookmarkEnd w:id="0"/>
      <w:r w:rsidDel="00000000" w:rsidR="00000000" w:rsidRPr="00000000">
        <w:rPr>
          <w:rFonts w:ascii="Raleway Medium" w:cs="Raleway Medium" w:eastAsia="Raleway Medium" w:hAnsi="Raleway Medium"/>
          <w:b w:val="0"/>
          <w:color w:val="ff00bc"/>
          <w:sz w:val="60"/>
          <w:szCs w:val="60"/>
          <w:rtl w:val="0"/>
        </w:rPr>
        <w:t xml:space="preserve">BIJLAGE I FINANCIËLE EN ECONOMISCHE DRAAGKRACHT</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b w:val="1"/>
          <w:rtl w:val="0"/>
        </w:rPr>
        <w:t xml:space="preserve"> </w:t>
      </w:r>
      <w:r w:rsidDel="00000000" w:rsidR="00000000" w:rsidRPr="00000000">
        <w:rPr>
          <w:rtl w:val="0"/>
        </w:rPr>
        <w:t xml:space="preserve">zich met betrekking tot de eis zoals genoemd in Hoofdstuk 4 van het Beschrijvend Document beroept op de middelen van</w:t>
      </w:r>
      <w:r w:rsidDel="00000000" w:rsidR="00000000" w:rsidRPr="00000000">
        <w:rPr>
          <w:b w:val="1"/>
          <w:color w:val="ff00bc"/>
          <w:shd w:fill="7f7f7f" w:val="clear"/>
          <w:rtl w:val="0"/>
        </w:rPr>
        <w:t xml:space="preserve"> [naam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Derde]</w:t>
      </w:r>
      <w:r w:rsidDel="00000000" w:rsidR="00000000" w:rsidRPr="00000000">
        <w:rPr>
          <w:rtl w:val="0"/>
        </w:rPr>
        <w:t xml:space="preserve"> zoals blijkt uit bijgevoegd bewijsstuk, alleen of gezamenlijk met </w:t>
      </w:r>
      <w:r w:rsidDel="00000000" w:rsidR="00000000" w:rsidRPr="00000000">
        <w:rPr>
          <w:b w:val="1"/>
          <w:color w:val="ff00bc"/>
          <w:shd w:fill="7f7f7f" w:val="clear"/>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rtl w:val="0"/>
        </w:rPr>
        <w:t xml:space="preserve"> bij eventuele gunning van de Opdracht aan </w:t>
      </w:r>
      <w:r w:rsidDel="00000000" w:rsidR="00000000" w:rsidRPr="00000000">
        <w:rPr>
          <w:b w:val="1"/>
          <w:color w:val="ff00bc"/>
          <w:shd w:fill="7f7f7f" w:val="clear"/>
          <w:rtl w:val="0"/>
        </w:rPr>
        <w:t xml:space="preserve">[Naam Inschrijver]</w:t>
      </w:r>
      <w:r w:rsidDel="00000000" w:rsidR="00000000" w:rsidRPr="00000000">
        <w:rPr>
          <w:rtl w:val="0"/>
        </w:rPr>
        <w:t xml:space="preserve"> 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Derde]</w:t>
      </w:r>
      <w:r w:rsidDel="00000000" w:rsidR="00000000" w:rsidRPr="00000000">
        <w:rPr>
          <w:rtl w:val="0"/>
        </w:rPr>
        <w:t xml:space="preserve"> zich jegens de Opdrachtgever bij eventuele gunning van de Opdracht aan </w:t>
      </w:r>
      <w:r w:rsidDel="00000000" w:rsidR="00000000" w:rsidRPr="00000000">
        <w:rPr>
          <w:b w:val="1"/>
          <w:color w:val="ff00bc"/>
          <w:shd w:fill="7f7f7f" w:val="clear"/>
          <w:rtl w:val="0"/>
        </w:rPr>
        <w:t xml:space="preserve">[Naam Inschrijver]</w:t>
      </w:r>
      <w:r w:rsidDel="00000000" w:rsidR="00000000" w:rsidRPr="00000000">
        <w:rPr>
          <w:rtl w:val="0"/>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rtl w:val="0"/>
        </w:rPr>
        <w:t xml:space="preserve">Ondergetekenden verklaren dat zij deze verklaring naar waarheid hebben ondertekend en tevens dat zij daartoe rechtens bevoegd zijn.</w:t>
      </w:r>
    </w:p>
    <w:p w:rsidR="00000000" w:rsidDel="00000000" w:rsidP="00000000" w:rsidRDefault="00000000" w:rsidRPr="00000000" w14:paraId="00000008">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9">
            <w:pPr>
              <w:keepNext w:val="1"/>
              <w:widowControl w:val="1"/>
              <w:spacing w:after="200" w:before="0" w:line="324.00000000000006" w:lineRule="auto"/>
              <w:rPr>
                <w:b w:val="1"/>
                <w:sz w:val="18"/>
                <w:szCs w:val="18"/>
              </w:rPr>
            </w:pPr>
            <w:bookmarkStart w:colFirst="0" w:colLast="0" w:name="_heading=h.30j0zll" w:id="1"/>
            <w:bookmarkEnd w:id="1"/>
            <w:r w:rsidDel="00000000" w:rsidR="00000000" w:rsidRPr="00000000">
              <w:rPr>
                <w:b w:val="1"/>
                <w:sz w:val="18"/>
                <w:szCs w:val="18"/>
                <w:rtl w:val="0"/>
              </w:rPr>
              <w:t xml:space="preserve">Informatie voor Inschrijver:</w:t>
            </w:r>
          </w:p>
          <w:p w:rsidR="00000000" w:rsidDel="00000000" w:rsidP="00000000" w:rsidRDefault="00000000" w:rsidRPr="00000000" w14:paraId="0000000A">
            <w:pPr>
              <w:widowControl w:val="1"/>
              <w:numPr>
                <w:ilvl w:val="0"/>
                <w:numId w:val="2"/>
              </w:numPr>
              <w:spacing w:after="200" w:before="0" w:lineRule="auto"/>
              <w:ind w:left="720" w:hanging="360"/>
              <w:rPr>
                <w:sz w:val="18"/>
                <w:szCs w:val="18"/>
              </w:rPr>
            </w:pPr>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B">
            <w:pPr>
              <w:widowControl w:val="1"/>
              <w:numPr>
                <w:ilvl w:val="0"/>
                <w:numId w:val="2"/>
              </w:numPr>
              <w:spacing w:after="200" w:before="0" w:lineRule="auto"/>
              <w:ind w:left="720" w:hanging="360"/>
              <w:rPr>
                <w:sz w:val="18"/>
                <w:szCs w:val="18"/>
              </w:rPr>
            </w:pPr>
            <w:bookmarkStart w:colFirst="0" w:colLast="0" w:name="_heading=h.1fob9te" w:id="2"/>
            <w:bookmarkEnd w:id="2"/>
            <w:r w:rsidDel="00000000" w:rsidR="00000000" w:rsidRPr="00000000">
              <w:rPr>
                <w:sz w:val="18"/>
                <w:szCs w:val="18"/>
                <w:rtl w:val="0"/>
              </w:rPr>
              <w:t xml:space="preserve">Tevens dient elk betreffende Derde eveneens een UEA in te vullen (Deel II A &amp; B en Deel III) en rechtsgeldig te ondertekenen.</w:t>
            </w:r>
          </w:p>
          <w:p w:rsidR="00000000" w:rsidDel="00000000" w:rsidP="00000000" w:rsidRDefault="00000000" w:rsidRPr="00000000" w14:paraId="0000000C">
            <w:pPr>
              <w:widowControl w:val="1"/>
              <w:spacing w:after="200" w:before="0" w:lineRule="auto"/>
              <w:ind w:left="0" w:firstLine="0"/>
              <w:rPr>
                <w:b w:val="1"/>
                <w:sz w:val="18"/>
                <w:szCs w:val="18"/>
                <w:u w:val="single"/>
              </w:rPr>
            </w:pPr>
            <w:bookmarkStart w:colFirst="0" w:colLast="0" w:name="_heading=h.3znysh7" w:id="3"/>
            <w:bookmarkEnd w:id="3"/>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0D">
      <w:pPr>
        <w:pageBreakBefore w:val="0"/>
        <w:widowControl w:val="1"/>
        <w:spacing w:after="240" w:before="240" w:line="288" w:lineRule="auto"/>
        <w:jc w:val="both"/>
        <w:rPr/>
      </w:pPr>
      <w:r w:rsidDel="00000000" w:rsidR="00000000" w:rsidRPr="00000000">
        <w:rPr>
          <w:rtl w:val="0"/>
        </w:rPr>
      </w:r>
    </w:p>
    <w:sectPr>
      <w:headerReference r:id="rId7" w:type="default"/>
      <w:footerReference r:id="rId8"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-581022</wp:posOffset>
          </wp:positionH>
          <wp:positionV relativeFrom="paragraph">
            <wp:posOffset>285750</wp:posOffset>
          </wp:positionV>
          <wp:extent cx="1676023" cy="3636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0F">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0">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I. Financiële en economische draagkracht v1.0</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rOJMLck5QVM0H5f9JHpeGh/2Mw==">CgMxLjAyCGguZ2pkZ3hzMgloLjMwajB6bGwyCWguMWZvYjl0ZTIJaC4zem55c2g3OAByITFfSlZXM25YRVU5QUJhZDg5Snp0Q2RGY1pJaTQzSWVINQ==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