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A53BB" w14:textId="41B397F2" w:rsidR="00DB70E3" w:rsidRPr="003C4325" w:rsidRDefault="003C4325">
      <w:pPr>
        <w:rPr>
          <w:b/>
          <w:bCs/>
          <w:sz w:val="28"/>
          <w:szCs w:val="28"/>
        </w:rPr>
      </w:pPr>
      <w:r w:rsidRPr="003C4325">
        <w:rPr>
          <w:b/>
          <w:bCs/>
          <w:sz w:val="28"/>
          <w:szCs w:val="28"/>
        </w:rPr>
        <w:t xml:space="preserve">22115-10 NJO </w:t>
      </w:r>
      <w:proofErr w:type="spellStart"/>
      <w:r w:rsidRPr="003C4325">
        <w:rPr>
          <w:b/>
          <w:bCs/>
          <w:sz w:val="28"/>
          <w:szCs w:val="28"/>
        </w:rPr>
        <w:t>Gooiseweg</w:t>
      </w:r>
      <w:proofErr w:type="spellEnd"/>
      <w:r w:rsidRPr="003C4325">
        <w:rPr>
          <w:b/>
          <w:bCs/>
          <w:sz w:val="28"/>
          <w:szCs w:val="28"/>
        </w:rPr>
        <w:t xml:space="preserve"> – </w:t>
      </w:r>
      <w:proofErr w:type="spellStart"/>
      <w:r w:rsidRPr="003C4325">
        <w:rPr>
          <w:b/>
          <w:bCs/>
          <w:sz w:val="28"/>
          <w:szCs w:val="28"/>
        </w:rPr>
        <w:t>Larserweg</w:t>
      </w:r>
      <w:proofErr w:type="spellEnd"/>
    </w:p>
    <w:p w14:paraId="729F816B" w14:textId="1C33F377" w:rsidR="003C4325" w:rsidRDefault="003C4325">
      <w:pPr>
        <w:rPr>
          <w:b/>
          <w:bCs/>
          <w:sz w:val="28"/>
          <w:szCs w:val="28"/>
        </w:rPr>
      </w:pPr>
      <w:r w:rsidRPr="003C4325">
        <w:rPr>
          <w:b/>
          <w:bCs/>
          <w:sz w:val="28"/>
          <w:szCs w:val="28"/>
        </w:rPr>
        <w:t>2</w:t>
      </w:r>
      <w:r w:rsidRPr="003C4325">
        <w:rPr>
          <w:b/>
          <w:bCs/>
          <w:sz w:val="28"/>
          <w:szCs w:val="28"/>
          <w:vertAlign w:val="superscript"/>
        </w:rPr>
        <w:t>e</w:t>
      </w:r>
      <w:r w:rsidRPr="003C4325">
        <w:rPr>
          <w:b/>
          <w:bCs/>
          <w:sz w:val="28"/>
          <w:szCs w:val="28"/>
        </w:rPr>
        <w:t xml:space="preserve"> nota van inlichtingen</w:t>
      </w:r>
    </w:p>
    <w:p w14:paraId="4ABF977E" w14:textId="77777777" w:rsidR="003C4325" w:rsidRDefault="003C4325"/>
    <w:p w14:paraId="78C00669" w14:textId="77777777" w:rsidR="003C4325" w:rsidRDefault="003C4325"/>
    <w:p w14:paraId="42804E4A" w14:textId="735EE35A" w:rsidR="003C4325" w:rsidRDefault="003C4325">
      <w:r>
        <w:t xml:space="preserve">Ten behoeve van de vrijheid van leverancierskeuze wijzen wij u er op dat de in bestekspostnr. 815010 genoemde merknaam en bepaling 80.16.17 van deel 3 komen te vervallen. </w:t>
      </w:r>
      <w:r w:rsidR="000E54F4">
        <w:t>Voor verwijzingen in tekeningen of andere documenten naar de merknaam kan “funderingswapening” of “</w:t>
      </w:r>
      <w:proofErr w:type="spellStart"/>
      <w:r w:rsidR="000E54F4">
        <w:t>geogrid</w:t>
      </w:r>
      <w:proofErr w:type="spellEnd"/>
      <w:r w:rsidR="000E54F4">
        <w:t xml:space="preserve">” gelezen worden. </w:t>
      </w:r>
      <w:r>
        <w:t xml:space="preserve">De </w:t>
      </w:r>
      <w:r w:rsidR="000E54F4">
        <w:t>funderings</w:t>
      </w:r>
      <w:r>
        <w:t xml:space="preserve">wapening dient te voldoen aan EAD 080002-00-0102 en voorzien zijn van EPD overeenkomstig ISO 14025 en </w:t>
      </w:r>
      <w:proofErr w:type="spellStart"/>
      <w:r>
        <w:t>EN</w:t>
      </w:r>
      <w:proofErr w:type="spellEnd"/>
      <w:r>
        <w:t xml:space="preserve"> 15804.</w:t>
      </w:r>
    </w:p>
    <w:p w14:paraId="1C5EA1CE" w14:textId="77777777" w:rsidR="00AD2CAC" w:rsidRDefault="00AD2CAC"/>
    <w:p w14:paraId="383A6544" w14:textId="443BA2DF" w:rsidR="00AD2CAC" w:rsidRPr="003C4325" w:rsidRDefault="00AD2CAC">
      <w:r>
        <w:t>Gelet op de impact van deze wijziging en de tijd die u eventueel nodig heeft om de gevolgen van deze wijziging door te voeren voelen wij ons genoodzaakt om de aanbesteding te verplaatsen naar 19 juni 2023 12:00 uur.</w:t>
      </w:r>
    </w:p>
    <w:sectPr w:rsidR="00AD2CAC" w:rsidRPr="003C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ExtraBold">
    <w:panose1 w:val="020B0903050000020004"/>
    <w:charset w:val="00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325"/>
    <w:rsid w:val="00084824"/>
    <w:rsid w:val="000E54F4"/>
    <w:rsid w:val="001B0DC5"/>
    <w:rsid w:val="002220DD"/>
    <w:rsid w:val="003C4325"/>
    <w:rsid w:val="005F66BD"/>
    <w:rsid w:val="00631B2E"/>
    <w:rsid w:val="00AD2CAC"/>
    <w:rsid w:val="00B210A9"/>
    <w:rsid w:val="00CB665F"/>
    <w:rsid w:val="00DB70E3"/>
    <w:rsid w:val="00ED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8ECF3"/>
  <w15:chartTrackingRefBased/>
  <w15:docId w15:val="{7C1AA079-A879-496C-AD42-E9E7158FB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="Times New Roman"/>
        <w:color w:val="000000"/>
        <w:kern w:val="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0DC5"/>
    <w:pPr>
      <w:spacing w:after="0" w:line="240" w:lineRule="exact"/>
    </w:pPr>
  </w:style>
  <w:style w:type="paragraph" w:styleId="Kop1">
    <w:name w:val="heading 1"/>
    <w:basedOn w:val="Geenafstand"/>
    <w:next w:val="Geenafstand"/>
    <w:link w:val="Kop1Char"/>
    <w:uiPriority w:val="1"/>
    <w:qFormat/>
    <w:rsid w:val="00CB665F"/>
    <w:pPr>
      <w:keepNext/>
      <w:keepLines/>
      <w:spacing w:before="480"/>
      <w:outlineLvl w:val="0"/>
    </w:pPr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paragraph" w:styleId="Kop2">
    <w:name w:val="heading 2"/>
    <w:next w:val="Standaard"/>
    <w:link w:val="Kop2Char"/>
    <w:uiPriority w:val="1"/>
    <w:unhideWhenUsed/>
    <w:qFormat/>
    <w:rsid w:val="00CB665F"/>
    <w:pPr>
      <w:keepNext/>
      <w:keepLines/>
      <w:spacing w:before="200"/>
      <w:outlineLvl w:val="1"/>
    </w:pPr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CB665F"/>
    <w:pPr>
      <w:keepNext/>
      <w:keepLines/>
      <w:spacing w:before="40"/>
      <w:outlineLvl w:val="2"/>
    </w:pPr>
    <w:rPr>
      <w:rFonts w:ascii="Fira Sans Medium" w:eastAsiaTheme="majorEastAsia" w:hAnsi="Fira Sans Medium" w:cstheme="majorBidi"/>
      <w:b/>
      <w:color w:val="0046AD"/>
      <w:sz w:val="2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B665F"/>
    <w:pPr>
      <w:keepNext/>
      <w:keepLines/>
      <w:spacing w:before="40"/>
      <w:outlineLvl w:val="3"/>
    </w:pPr>
    <w:rPr>
      <w:rFonts w:ascii="Fira Sans SemiBold" w:eastAsiaTheme="majorEastAsia" w:hAnsi="Fira Sans SemiBold" w:cstheme="majorBidi"/>
      <w:b/>
      <w:iCs/>
      <w:color w:val="0046AD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ED013C"/>
    <w:pPr>
      <w:spacing w:after="0" w:line="240" w:lineRule="atLeast"/>
    </w:pPr>
    <w:rPr>
      <w:rFonts w:eastAsia="Times New Roman"/>
      <w:color w:val="aut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</w:tblCellMar>
    </w:tblPr>
  </w:style>
  <w:style w:type="paragraph" w:styleId="Lijstalinea">
    <w:name w:val="List Paragraph"/>
    <w:basedOn w:val="Standaard"/>
    <w:uiPriority w:val="1"/>
    <w:qFormat/>
    <w:rsid w:val="002220DD"/>
    <w:pPr>
      <w:spacing w:line="240" w:lineRule="atLeast"/>
      <w:ind w:left="720"/>
    </w:pPr>
    <w:rPr>
      <w:rFonts w:eastAsia="Times New Roman"/>
      <w:color w:val="auto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1"/>
    <w:rsid w:val="00CB665F"/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CB665F"/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F66BD"/>
    <w:pPr>
      <w:spacing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66BD"/>
    <w:rPr>
      <w:rFonts w:eastAsiaTheme="majorEastAsia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5F66BD"/>
    <w:pPr>
      <w:numPr>
        <w:ilvl w:val="1"/>
      </w:numPr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66BD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styleId="Geenafstand">
    <w:name w:val="No Spacing"/>
    <w:uiPriority w:val="1"/>
    <w:qFormat/>
    <w:rsid w:val="00CB665F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B665F"/>
    <w:rPr>
      <w:rFonts w:ascii="Fira Sans Medium" w:eastAsiaTheme="majorEastAsia" w:hAnsi="Fira Sans Medium" w:cstheme="majorBidi"/>
      <w:b/>
      <w:color w:val="0046AD"/>
      <w:sz w:val="2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B665F"/>
    <w:rPr>
      <w:rFonts w:ascii="Fira Sans SemiBold" w:eastAsiaTheme="majorEastAsia" w:hAnsi="Fira Sans SemiBold" w:cstheme="majorBidi"/>
      <w:b/>
      <w:iCs/>
      <w:color w:val="0046A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Lazoe</dc:creator>
  <cp:keywords/>
  <dc:description/>
  <cp:lastModifiedBy>Bas Lazoe</cp:lastModifiedBy>
  <cp:revision>3</cp:revision>
  <dcterms:created xsi:type="dcterms:W3CDTF">2023-06-12T07:51:00Z</dcterms:created>
  <dcterms:modified xsi:type="dcterms:W3CDTF">2023-06-12T11:40:00Z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20230612133420814</vt:lpwstr>
  </property>
</Properties>
</file>