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4A88B" w14:textId="5CBE82B2" w:rsidR="00056D93" w:rsidRDefault="00CF29DF">
      <w:r w:rsidRPr="00CF29DF">
        <w:rPr>
          <w:rFonts w:ascii="Calibri" w:eastAsia="Calibri" w:hAnsi="Calibri" w:cs="Times New Roman"/>
          <w:noProof/>
          <w:lang w:eastAsia="nl-NL"/>
        </w:rPr>
        <w:drawing>
          <wp:anchor distT="0" distB="0" distL="114300" distR="114300" simplePos="0" relativeHeight="251667456" behindDoc="0" locked="0" layoutInCell="1" allowOverlap="1" wp14:anchorId="13A8D124" wp14:editId="61EC7B41">
            <wp:simplePos x="0" y="0"/>
            <wp:positionH relativeFrom="page">
              <wp:align>right</wp:align>
            </wp:positionH>
            <wp:positionV relativeFrom="paragraph">
              <wp:posOffset>605155</wp:posOffset>
            </wp:positionV>
            <wp:extent cx="5711216" cy="3762375"/>
            <wp:effectExtent l="0" t="0" r="381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pic:nvPicPr>
                  <pic:blipFill>
                    <a:blip r:embed="rId8">
                      <a:extLst>
                        <a:ext uri="{28A0092B-C50C-407E-A947-70E740481C1C}">
                          <a14:useLocalDpi xmlns:a14="http://schemas.microsoft.com/office/drawing/2010/main" val="0"/>
                        </a:ext>
                      </a:extLst>
                    </a:blip>
                    <a:stretch>
                      <a:fillRect/>
                    </a:stretch>
                  </pic:blipFill>
                  <pic:spPr>
                    <a:xfrm>
                      <a:off x="0" y="0"/>
                      <a:ext cx="5711216" cy="3762375"/>
                    </a:xfrm>
                    <a:prstGeom prst="rect">
                      <a:avLst/>
                    </a:prstGeom>
                  </pic:spPr>
                </pic:pic>
              </a:graphicData>
            </a:graphic>
            <wp14:sizeRelV relativeFrom="margin">
              <wp14:pctHeight>0</wp14:pctHeight>
            </wp14:sizeRelV>
          </wp:anchor>
        </w:drawing>
      </w:r>
      <w:r w:rsidR="003F0CE1">
        <w:rPr>
          <w:noProof/>
          <w:lang w:eastAsia="nl-NL"/>
        </w:rPr>
        <w:drawing>
          <wp:anchor distT="0" distB="0" distL="114300" distR="114300" simplePos="0" relativeHeight="251665408" behindDoc="0" locked="0" layoutInCell="1" allowOverlap="1" wp14:anchorId="6321EB09" wp14:editId="2C2AB366">
            <wp:simplePos x="0" y="0"/>
            <wp:positionH relativeFrom="column">
              <wp:posOffset>938944</wp:posOffset>
            </wp:positionH>
            <wp:positionV relativeFrom="paragraph">
              <wp:posOffset>601123</wp:posOffset>
            </wp:positionV>
            <wp:extent cx="5711825" cy="3747606"/>
            <wp:effectExtent l="0" t="0" r="3175" b="571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9">
                      <a:extLst>
                        <a:ext uri="{28A0092B-C50C-407E-A947-70E740481C1C}">
                          <a14:useLocalDpi xmlns:a14="http://schemas.microsoft.com/office/drawing/2010/main" val="0"/>
                        </a:ext>
                      </a:extLst>
                    </a:blip>
                    <a:stretch>
                      <a:fillRect/>
                    </a:stretch>
                  </pic:blipFill>
                  <pic:spPr>
                    <a:xfrm>
                      <a:off x="0" y="0"/>
                      <a:ext cx="5711825" cy="3747606"/>
                    </a:xfrm>
                    <a:prstGeom prst="rect">
                      <a:avLst/>
                    </a:prstGeom>
                  </pic:spPr>
                </pic:pic>
              </a:graphicData>
            </a:graphic>
            <wp14:sizeRelV relativeFrom="margin">
              <wp14:pctHeight>0</wp14:pctHeight>
            </wp14:sizeRelV>
          </wp:anchor>
        </w:drawing>
      </w:r>
      <w:r w:rsidR="003F0CE1">
        <w:rPr>
          <w:noProof/>
        </w:rPr>
        <mc:AlternateContent>
          <mc:Choice Requires="wps">
            <w:drawing>
              <wp:anchor distT="0" distB="0" distL="114300" distR="114300" simplePos="0" relativeHeight="251663360" behindDoc="0" locked="0" layoutInCell="1" allowOverlap="1" wp14:anchorId="14873027" wp14:editId="2011AB71">
                <wp:simplePos x="0" y="0"/>
                <wp:positionH relativeFrom="column">
                  <wp:posOffset>948054</wp:posOffset>
                </wp:positionH>
                <wp:positionV relativeFrom="paragraph">
                  <wp:posOffset>5310505</wp:posOffset>
                </wp:positionV>
                <wp:extent cx="5702935" cy="3657600"/>
                <wp:effectExtent l="0" t="0" r="12065"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2935"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36FCC" w14:textId="6B67DCFB" w:rsidR="003F0CE1" w:rsidRPr="00830B19" w:rsidRDefault="002C597F" w:rsidP="003F0CE1">
                            <w:pPr>
                              <w:pStyle w:val="Titel"/>
                              <w:spacing w:after="240" w:line="240" w:lineRule="auto"/>
                              <w:contextualSpacing w:val="0"/>
                              <w:rPr>
                                <w:b/>
                                <w:sz w:val="68"/>
                                <w:szCs w:val="68"/>
                              </w:rPr>
                            </w:pPr>
                            <w:r>
                              <w:rPr>
                                <w:b/>
                                <w:sz w:val="68"/>
                                <w:szCs w:val="68"/>
                              </w:rPr>
                              <w:t>Wachtkamerovereenkomst</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10C8F0E4" w14:textId="722794D1" w:rsidR="003F0CE1" w:rsidRPr="003F0CE1" w:rsidRDefault="00C816CE" w:rsidP="00C816CE">
                            <w:pPr>
                              <w:pStyle w:val="Titel"/>
                              <w:spacing w:after="480" w:line="240" w:lineRule="auto"/>
                              <w:contextualSpacing w:val="0"/>
                            </w:pPr>
                            <w:proofErr w:type="spellStart"/>
                            <w:r>
                              <w:rPr>
                                <w:b/>
                                <w:sz w:val="70"/>
                                <w:szCs w:val="70"/>
                              </w:rPr>
                              <w:t>Reïntegratiediensten</w:t>
                            </w:r>
                            <w:proofErr w:type="spellEnd"/>
                            <w:r>
                              <w:rPr>
                                <w:b/>
                                <w:sz w:val="70"/>
                                <w:szCs w:val="70"/>
                              </w:rPr>
                              <w:t xml:space="preserve"> Sociaal Domein</w:t>
                            </w: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1C2760D5" w:rsidR="003F0CE1" w:rsidRPr="00B16110" w:rsidRDefault="00C816CE" w:rsidP="005A0EA7">
                                  <w:pPr>
                                    <w:rPr>
                                      <w:b/>
                                      <w:szCs w:val="20"/>
                                    </w:rPr>
                                  </w:pPr>
                                  <w:r>
                                    <w:rPr>
                                      <w:b/>
                                      <w:szCs w:val="20"/>
                                    </w:rPr>
                                    <w:t>1452882</w:t>
                                  </w:r>
                                </w:p>
                              </w:tc>
                            </w:tr>
                          </w:tbl>
                          <w:p w14:paraId="51222564" w14:textId="77777777" w:rsidR="003F0CE1" w:rsidRPr="005E4E4F" w:rsidRDefault="003F0CE1" w:rsidP="003F0CE1">
                            <w:pPr>
                              <w:rPr>
                                <w:b/>
                                <w:color w:val="00A59B"/>
                                <w:sz w:val="4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873027" id="_x0000_t202" coordsize="21600,21600" o:spt="202" path="m,l,21600r21600,l21600,xe">
                <v:stroke joinstyle="miter"/>
                <v:path gradientshapeok="t" o:connecttype="rect"/>
              </v:shapetype>
              <v:shape id="Tekstvak 3" o:spid="_x0000_s1026" type="#_x0000_t202" style="position:absolute;margin-left:74.65pt;margin-top:418.15pt;width:449.05pt;height:4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" filled="f" stroked="f">
                <v:textbox inset="0,0,0,0">
                  <w:txbxContent>
                    <w:p w14:paraId="5EF36FCC" w14:textId="6B67DCFB" w:rsidR="003F0CE1" w:rsidRPr="00830B19" w:rsidRDefault="002C597F" w:rsidP="003F0CE1">
                      <w:pPr>
                        <w:pStyle w:val="Titel"/>
                        <w:spacing w:after="240" w:line="240" w:lineRule="auto"/>
                        <w:contextualSpacing w:val="0"/>
                        <w:rPr>
                          <w:b/>
                          <w:sz w:val="68"/>
                          <w:szCs w:val="68"/>
                        </w:rPr>
                      </w:pPr>
                      <w:r>
                        <w:rPr>
                          <w:b/>
                          <w:sz w:val="68"/>
                          <w:szCs w:val="68"/>
                        </w:rPr>
                        <w:t>Wachtkamerovereenkomst</w:t>
                      </w:r>
                    </w:p>
                    <w:p w14:paraId="3C14C28C" w14:textId="77777777" w:rsidR="003F0CE1" w:rsidRPr="0045345D" w:rsidRDefault="003F0CE1" w:rsidP="003F0CE1">
                      <w:pPr>
                        <w:spacing w:after="120" w:line="240" w:lineRule="auto"/>
                        <w:rPr>
                          <w:color w:val="365F91" w:themeColor="accent1" w:themeShade="BF"/>
                          <w:sz w:val="40"/>
                          <w:szCs w:val="40"/>
                        </w:rPr>
                      </w:pPr>
                      <w:r w:rsidRPr="0045345D">
                        <w:rPr>
                          <w:color w:val="365F91" w:themeColor="accent1" w:themeShade="BF"/>
                          <w:sz w:val="40"/>
                          <w:szCs w:val="40"/>
                        </w:rPr>
                        <w:t>tussen Gemeente Pijnacker-Nootdorp en</w:t>
                      </w:r>
                    </w:p>
                    <w:p w14:paraId="03783BBF" w14:textId="35D9271B" w:rsidR="003F0CE1" w:rsidRPr="0045345D" w:rsidRDefault="003F0CE1" w:rsidP="006B36D8">
                      <w:pPr>
                        <w:spacing w:after="360" w:line="240" w:lineRule="auto"/>
                        <w:rPr>
                          <w:color w:val="365F91" w:themeColor="accent1" w:themeShade="BF"/>
                          <w:sz w:val="40"/>
                          <w:szCs w:val="40"/>
                        </w:rPr>
                      </w:pPr>
                      <w:r w:rsidRPr="003F0CE1">
                        <w:rPr>
                          <w:color w:val="365F91" w:themeColor="accent1" w:themeShade="BF"/>
                          <w:sz w:val="40"/>
                          <w:szCs w:val="40"/>
                          <w:highlight w:val="cyan"/>
                        </w:rPr>
                        <w:t>&lt;naam opdrachtnemer&gt;</w:t>
                      </w:r>
                    </w:p>
                    <w:p w14:paraId="10C8F0E4" w14:textId="722794D1" w:rsidR="003F0CE1" w:rsidRPr="003F0CE1" w:rsidRDefault="00C816CE" w:rsidP="00C816CE">
                      <w:pPr>
                        <w:pStyle w:val="Titel"/>
                        <w:spacing w:after="480" w:line="240" w:lineRule="auto"/>
                        <w:contextualSpacing w:val="0"/>
                      </w:pPr>
                      <w:proofErr w:type="spellStart"/>
                      <w:r>
                        <w:rPr>
                          <w:b/>
                          <w:sz w:val="70"/>
                          <w:szCs w:val="70"/>
                        </w:rPr>
                        <w:t>Reïntegratiediensten</w:t>
                      </w:r>
                      <w:proofErr w:type="spellEnd"/>
                      <w:r>
                        <w:rPr>
                          <w:b/>
                          <w:sz w:val="70"/>
                          <w:szCs w:val="70"/>
                        </w:rPr>
                        <w:t xml:space="preserve"> Sociaal Domein</w:t>
                      </w: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1024"/>
                        <w:gridCol w:w="2588"/>
                      </w:tblGrid>
                      <w:tr w:rsidR="003F0CE1" w:rsidRPr="00823E91" w14:paraId="4821BB7A" w14:textId="77777777" w:rsidTr="00857566">
                        <w:tc>
                          <w:tcPr>
                            <w:tcW w:w="1024" w:type="dxa"/>
                            <w:shd w:val="clear" w:color="auto" w:fill="DBE5F1" w:themeFill="accent1" w:themeFillTint="33"/>
                          </w:tcPr>
                          <w:p w14:paraId="1C5AD815" w14:textId="77777777" w:rsidR="003F0CE1" w:rsidRPr="00BE6CFB" w:rsidRDefault="003F0CE1" w:rsidP="005A0EA7">
                            <w:pPr>
                              <w:rPr>
                                <w:b/>
                                <w:color w:val="00A59B"/>
                                <w:szCs w:val="20"/>
                              </w:rPr>
                            </w:pPr>
                            <w:r>
                              <w:rPr>
                                <w:b/>
                                <w:color w:val="00A59B"/>
                                <w:szCs w:val="20"/>
                              </w:rPr>
                              <w:t>kenmerk</w:t>
                            </w:r>
                          </w:p>
                        </w:tc>
                        <w:tc>
                          <w:tcPr>
                            <w:tcW w:w="2588" w:type="dxa"/>
                            <w:shd w:val="clear" w:color="auto" w:fill="DBE5F1" w:themeFill="accent1" w:themeFillTint="33"/>
                          </w:tcPr>
                          <w:p w14:paraId="642059CB" w14:textId="1C2760D5" w:rsidR="003F0CE1" w:rsidRPr="00B16110" w:rsidRDefault="00C816CE" w:rsidP="005A0EA7">
                            <w:pPr>
                              <w:rPr>
                                <w:b/>
                                <w:szCs w:val="20"/>
                              </w:rPr>
                            </w:pPr>
                            <w:r>
                              <w:rPr>
                                <w:b/>
                                <w:szCs w:val="20"/>
                              </w:rPr>
                              <w:t>1452882</w:t>
                            </w:r>
                          </w:p>
                        </w:tc>
                      </w:tr>
                    </w:tbl>
                    <w:p w14:paraId="51222564" w14:textId="77777777" w:rsidR="003F0CE1" w:rsidRPr="005E4E4F" w:rsidRDefault="003F0CE1" w:rsidP="003F0CE1">
                      <w:pPr>
                        <w:rPr>
                          <w:b/>
                          <w:color w:val="00A59B"/>
                          <w:sz w:val="40"/>
                        </w:rPr>
                      </w:pPr>
                    </w:p>
                  </w:txbxContent>
                </v:textbox>
              </v:shape>
            </w:pict>
          </mc:Fallback>
        </mc:AlternateContent>
      </w:r>
      <w:r w:rsidR="003F0CE1">
        <w:rPr>
          <w:noProof/>
          <w:lang w:eastAsia="nl-NL"/>
        </w:rPr>
        <w:drawing>
          <wp:anchor distT="0" distB="0" distL="114300" distR="114300" simplePos="0" relativeHeight="251661312" behindDoc="1" locked="0" layoutInCell="1" allowOverlap="1" wp14:anchorId="3BFF07B4" wp14:editId="5C66C602">
            <wp:simplePos x="0" y="0"/>
            <wp:positionH relativeFrom="column">
              <wp:posOffset>-904875</wp:posOffset>
            </wp:positionH>
            <wp:positionV relativeFrom="paragraph">
              <wp:posOffset>-885825</wp:posOffset>
            </wp:positionV>
            <wp:extent cx="7563485" cy="1805305"/>
            <wp:effectExtent l="0" t="0" r="0" b="444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00974" name="Header_blauw_voor.jpg"/>
                    <pic:cNvPicPr/>
                  </pic:nvPicPr>
                  <pic:blipFill>
                    <a:blip r:embed="rId10">
                      <a:extLst>
                        <a:ext uri="{28A0092B-C50C-407E-A947-70E740481C1C}">
                          <a14:useLocalDpi xmlns:a14="http://schemas.microsoft.com/office/drawing/2010/main" val="0"/>
                        </a:ext>
                      </a:extLst>
                    </a:blip>
                    <a:stretch>
                      <a:fillRect/>
                    </a:stretch>
                  </pic:blipFill>
                  <pic:spPr>
                    <a:xfrm>
                      <a:off x="0" y="0"/>
                      <a:ext cx="7563485" cy="1805305"/>
                    </a:xfrm>
                    <a:prstGeom prst="rect">
                      <a:avLst/>
                    </a:prstGeom>
                  </pic:spPr>
                </pic:pic>
              </a:graphicData>
            </a:graphic>
            <wp14:sizeRelH relativeFrom="margin">
              <wp14:pctWidth>0</wp14:pctWidth>
            </wp14:sizeRelH>
            <wp14:sizeRelV relativeFrom="margin">
              <wp14:pctHeight>0</wp14:pctHeight>
            </wp14:sizeRelV>
          </wp:anchor>
        </w:drawing>
      </w:r>
      <w:r w:rsidR="00056D93">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65661B" w:rsidRPr="000555D5" w14:paraId="2340A5AD" w14:textId="77777777" w:rsidTr="0030607B">
        <w:tc>
          <w:tcPr>
            <w:tcW w:w="9062" w:type="dxa"/>
            <w:shd w:val="clear" w:color="auto" w:fill="365F91" w:themeFill="accent1" w:themeFillShade="BF"/>
          </w:tcPr>
          <w:p w14:paraId="647979C0" w14:textId="051BDDB2" w:rsidR="0065661B" w:rsidRPr="000555D5" w:rsidRDefault="0099290B" w:rsidP="0065661B">
            <w:pPr>
              <w:spacing w:before="40" w:after="40"/>
              <w:rPr>
                <w:rFonts w:cs="Lucida Sans Unicode"/>
                <w:b/>
              </w:rPr>
            </w:pPr>
            <w:r w:rsidRPr="000555D5">
              <w:rPr>
                <w:rFonts w:cs="Lucida Sans Unicode"/>
                <w:b/>
                <w:color w:val="FFFFFF" w:themeColor="background1"/>
              </w:rPr>
              <w:lastRenderedPageBreak/>
              <w:t>Ondergetekenden</w:t>
            </w:r>
          </w:p>
        </w:tc>
      </w:tr>
    </w:tbl>
    <w:p w14:paraId="6CBD0116" w14:textId="64F6686B" w:rsidR="009D2408" w:rsidRPr="0099290B" w:rsidRDefault="009D2408" w:rsidP="009D2408">
      <w:pPr>
        <w:pStyle w:val="Default"/>
        <w:spacing w:before="120" w:after="120"/>
        <w:rPr>
          <w:rFonts w:asciiTheme="minorHAnsi" w:hAnsiTheme="minorHAnsi"/>
          <w:sz w:val="20"/>
          <w:szCs w:val="20"/>
        </w:rPr>
      </w:pPr>
      <w:r w:rsidRPr="0099290B">
        <w:rPr>
          <w:rFonts w:asciiTheme="minorHAnsi" w:hAnsiTheme="minorHAnsi"/>
          <w:sz w:val="20"/>
          <w:szCs w:val="20"/>
        </w:rPr>
        <w:t xml:space="preserve">Het college van burgemeester en wethouders van </w:t>
      </w:r>
      <w:r w:rsidR="00056D93" w:rsidRPr="00056D93">
        <w:rPr>
          <w:rFonts w:asciiTheme="minorHAnsi" w:hAnsiTheme="minorHAnsi"/>
          <w:b/>
          <w:bCs/>
          <w:sz w:val="20"/>
          <w:szCs w:val="20"/>
        </w:rPr>
        <w:t xml:space="preserve">gemeente </w:t>
      </w:r>
      <w:r w:rsidRPr="00056D93">
        <w:rPr>
          <w:rFonts w:asciiTheme="minorHAnsi" w:hAnsiTheme="minorHAnsi"/>
          <w:b/>
          <w:bCs/>
          <w:sz w:val="20"/>
          <w:szCs w:val="20"/>
        </w:rPr>
        <w:t>Pijnacker-Nootdorp</w:t>
      </w:r>
      <w:r>
        <w:rPr>
          <w:rFonts w:asciiTheme="minorHAnsi" w:hAnsiTheme="minorHAnsi"/>
          <w:sz w:val="20"/>
          <w:szCs w:val="20"/>
        </w:rPr>
        <w:t xml:space="preserve">, </w:t>
      </w:r>
      <w:r w:rsidRPr="0099290B">
        <w:rPr>
          <w:rFonts w:asciiTheme="minorHAnsi" w:hAnsiTheme="minorHAnsi"/>
          <w:sz w:val="20"/>
          <w:szCs w:val="20"/>
        </w:rPr>
        <w:t xml:space="preserve">hierbij rechtsgeldig vertegenwoordigd door </w:t>
      </w:r>
      <w:r w:rsidR="00C816CE" w:rsidRPr="00B34F98">
        <w:rPr>
          <w:rFonts w:asciiTheme="minorHAnsi" w:hAnsiTheme="minorHAnsi"/>
          <w:sz w:val="20"/>
          <w:szCs w:val="20"/>
        </w:rPr>
        <w:t xml:space="preserve">mevrouw M. van Waardenberg, afdelingshoofd Sociaal Domein, </w:t>
      </w:r>
      <w:r w:rsidRPr="0099290B">
        <w:rPr>
          <w:rFonts w:asciiTheme="minorHAnsi" w:hAnsiTheme="minorHAnsi"/>
          <w:sz w:val="20"/>
          <w:szCs w:val="20"/>
        </w:rPr>
        <w:t xml:space="preserve">verder te noemen </w:t>
      </w:r>
      <w:r>
        <w:rPr>
          <w:rFonts w:asciiTheme="minorHAnsi" w:hAnsiTheme="minorHAnsi"/>
          <w:sz w:val="20"/>
          <w:szCs w:val="20"/>
        </w:rPr>
        <w:t>“Opdrachtgever”</w:t>
      </w:r>
      <w:r w:rsidRPr="0099290B">
        <w:rPr>
          <w:rFonts w:asciiTheme="minorHAnsi" w:hAnsiTheme="minorHAnsi"/>
          <w:sz w:val="20"/>
          <w:szCs w:val="20"/>
        </w:rPr>
        <w:t xml:space="preserve">,  </w:t>
      </w:r>
    </w:p>
    <w:p w14:paraId="29DFAC31" w14:textId="77777777" w:rsidR="009D2408"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 xml:space="preserve">en </w:t>
      </w:r>
    </w:p>
    <w:p w14:paraId="04DDAFBE" w14:textId="28826DAC" w:rsidR="009D2408" w:rsidRPr="0099290B" w:rsidRDefault="00CD31E2" w:rsidP="009D2408">
      <w:pPr>
        <w:pStyle w:val="Default"/>
        <w:spacing w:after="120"/>
        <w:rPr>
          <w:rFonts w:asciiTheme="minorHAnsi" w:hAnsiTheme="minorHAnsi"/>
          <w:sz w:val="20"/>
          <w:szCs w:val="20"/>
        </w:rPr>
      </w:pPr>
      <w:r w:rsidRPr="002B0312">
        <w:rPr>
          <w:rFonts w:asciiTheme="minorHAnsi" w:hAnsiTheme="minorHAnsi"/>
          <w:b/>
          <w:sz w:val="20"/>
          <w:szCs w:val="20"/>
          <w:highlight w:val="cyan"/>
        </w:rPr>
        <w:t>&lt;Bedrijfsnaam&gt;</w:t>
      </w:r>
      <w:r w:rsidRPr="0000232A">
        <w:rPr>
          <w:rFonts w:asciiTheme="minorHAnsi" w:hAnsiTheme="minorHAnsi"/>
          <w:sz w:val="20"/>
          <w:szCs w:val="20"/>
        </w:rPr>
        <w:t xml:space="preserve">, gevestigd aan </w:t>
      </w:r>
      <w:r w:rsidRPr="00CD31E2">
        <w:rPr>
          <w:rFonts w:asciiTheme="minorHAnsi" w:hAnsiTheme="minorHAnsi"/>
          <w:sz w:val="20"/>
          <w:szCs w:val="20"/>
          <w:highlight w:val="cyan"/>
        </w:rPr>
        <w:t>&lt;Adres&gt;</w:t>
      </w:r>
      <w:r w:rsidRPr="0000232A">
        <w:rPr>
          <w:rFonts w:asciiTheme="minorHAnsi" w:hAnsiTheme="minorHAnsi"/>
          <w:sz w:val="20"/>
          <w:szCs w:val="20"/>
        </w:rPr>
        <w:t xml:space="preserve"> te (</w:t>
      </w:r>
      <w:r w:rsidRPr="00CD31E2">
        <w:rPr>
          <w:rFonts w:asciiTheme="minorHAnsi" w:hAnsiTheme="minorHAnsi"/>
          <w:sz w:val="20"/>
          <w:szCs w:val="20"/>
          <w:highlight w:val="cyan"/>
        </w:rPr>
        <w:t>&lt;postcode&gt;</w:t>
      </w:r>
      <w:r w:rsidRPr="0000232A">
        <w:rPr>
          <w:rFonts w:asciiTheme="minorHAnsi" w:hAnsiTheme="minorHAnsi"/>
          <w:sz w:val="20"/>
          <w:szCs w:val="20"/>
        </w:rPr>
        <w:t xml:space="preserve">) </w:t>
      </w:r>
      <w:r w:rsidRPr="00CD31E2">
        <w:rPr>
          <w:rFonts w:asciiTheme="minorHAnsi" w:hAnsiTheme="minorHAnsi"/>
          <w:sz w:val="20"/>
          <w:szCs w:val="20"/>
          <w:highlight w:val="cyan"/>
        </w:rPr>
        <w:t>&lt;plaatsnaam&gt;</w:t>
      </w:r>
      <w:r w:rsidRPr="0000232A">
        <w:rPr>
          <w:rFonts w:asciiTheme="minorHAnsi" w:hAnsiTheme="minorHAnsi"/>
          <w:sz w:val="20"/>
          <w:szCs w:val="20"/>
        </w:rPr>
        <w:t xml:space="preserve">, geregistreerd bij de KvK onder nummer </w:t>
      </w:r>
      <w:r w:rsidRPr="00CD31E2">
        <w:rPr>
          <w:rFonts w:asciiTheme="minorHAnsi" w:hAnsiTheme="minorHAnsi"/>
          <w:sz w:val="20"/>
          <w:szCs w:val="20"/>
          <w:highlight w:val="cyan"/>
        </w:rPr>
        <w:t>&lt;KvK-#&gt;</w:t>
      </w:r>
      <w:r w:rsidRPr="0000232A">
        <w:rPr>
          <w:rFonts w:asciiTheme="minorHAnsi" w:hAnsiTheme="minorHAnsi"/>
          <w:sz w:val="20"/>
          <w:szCs w:val="20"/>
        </w:rPr>
        <w:t xml:space="preserve">, hierbij rechtsgeldig vertegenwoordigd door </w:t>
      </w:r>
      <w:r w:rsidRPr="00CD31E2">
        <w:rPr>
          <w:rFonts w:asciiTheme="minorHAnsi" w:hAnsiTheme="minorHAnsi"/>
          <w:sz w:val="20"/>
          <w:szCs w:val="20"/>
          <w:highlight w:val="cyan"/>
        </w:rPr>
        <w:t>&lt;mevrouw / de heer&gt;</w:t>
      </w:r>
      <w:r w:rsidRPr="0000232A">
        <w:rPr>
          <w:rFonts w:asciiTheme="minorHAnsi" w:hAnsiTheme="minorHAnsi"/>
          <w:sz w:val="20"/>
          <w:szCs w:val="20"/>
        </w:rPr>
        <w:t xml:space="preserve"> </w:t>
      </w:r>
      <w:r w:rsidRPr="00CD31E2">
        <w:rPr>
          <w:rFonts w:asciiTheme="minorHAnsi" w:hAnsiTheme="minorHAnsi"/>
          <w:sz w:val="20"/>
          <w:szCs w:val="20"/>
          <w:highlight w:val="cyan"/>
        </w:rPr>
        <w:t>&lt;naam&gt;</w:t>
      </w:r>
      <w:r w:rsidRPr="0000232A">
        <w:rPr>
          <w:rFonts w:asciiTheme="minorHAnsi" w:hAnsiTheme="minorHAnsi"/>
          <w:sz w:val="20"/>
          <w:szCs w:val="20"/>
        </w:rPr>
        <w:t xml:space="preserve">, </w:t>
      </w:r>
      <w:r w:rsidRPr="00CD31E2">
        <w:rPr>
          <w:rFonts w:asciiTheme="minorHAnsi" w:hAnsiTheme="minorHAnsi"/>
          <w:sz w:val="20"/>
          <w:szCs w:val="20"/>
          <w:highlight w:val="cyan"/>
        </w:rPr>
        <w:t>&lt;functie&gt;</w:t>
      </w:r>
      <w:r w:rsidRPr="0000232A">
        <w:rPr>
          <w:rFonts w:asciiTheme="minorHAnsi" w:hAnsiTheme="minorHAnsi"/>
          <w:sz w:val="20"/>
          <w:szCs w:val="20"/>
        </w:rPr>
        <w:t>, verder te noemen “Opdrachtnemer”,</w:t>
      </w:r>
    </w:p>
    <w:p w14:paraId="76F288C8" w14:textId="47ABBAA1" w:rsidR="0099290B" w:rsidRPr="0099290B" w:rsidRDefault="009D2408" w:rsidP="009D2408">
      <w:pPr>
        <w:pStyle w:val="Default"/>
        <w:spacing w:after="120"/>
        <w:rPr>
          <w:rFonts w:asciiTheme="minorHAnsi" w:hAnsiTheme="minorHAnsi"/>
          <w:sz w:val="20"/>
          <w:szCs w:val="20"/>
        </w:rPr>
      </w:pPr>
      <w:r w:rsidRPr="0099290B">
        <w:rPr>
          <w:rFonts w:asciiTheme="minorHAnsi" w:hAnsiTheme="minorHAnsi"/>
          <w:sz w:val="20"/>
          <w:szCs w:val="20"/>
        </w:rPr>
        <w:t>hierna afzonderlijk te noemen “Partij”, of gezamenlijk “Partijen”</w:t>
      </w:r>
    </w:p>
    <w:p w14:paraId="4F45398D" w14:textId="227629DA"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639C2184" w14:textId="77777777" w:rsidTr="001C1DF2">
        <w:tc>
          <w:tcPr>
            <w:tcW w:w="9062" w:type="dxa"/>
            <w:shd w:val="clear" w:color="auto" w:fill="365F91" w:themeFill="accent1" w:themeFillShade="BF"/>
          </w:tcPr>
          <w:p w14:paraId="2DBDC0D9" w14:textId="77777777" w:rsidR="002C597F" w:rsidRPr="002C597F" w:rsidRDefault="002C597F" w:rsidP="002C597F">
            <w:pPr>
              <w:spacing w:before="40" w:after="40"/>
              <w:rPr>
                <w:rFonts w:cs="Lucida Sans Unicode"/>
                <w:b/>
              </w:rPr>
            </w:pPr>
            <w:r w:rsidRPr="002C597F">
              <w:rPr>
                <w:rFonts w:cs="Lucida Sans Unicode"/>
                <w:b/>
                <w:color w:val="FFFFFF" w:themeColor="background1"/>
              </w:rPr>
              <w:t>overwegende</w:t>
            </w:r>
          </w:p>
        </w:tc>
      </w:tr>
    </w:tbl>
    <w:p w14:paraId="77BEB93D" w14:textId="77777777" w:rsidR="002C597F" w:rsidRPr="002C597F" w:rsidRDefault="002C597F" w:rsidP="002C597F">
      <w:pPr>
        <w:widowControl w:val="0"/>
        <w:tabs>
          <w:tab w:val="left" w:pos="-567"/>
        </w:tabs>
        <w:adjustRightInd w:val="0"/>
        <w:spacing w:after="120" w:line="240" w:lineRule="auto"/>
        <w:ind w:left="567"/>
        <w:jc w:val="both"/>
        <w:textAlignment w:val="baseline"/>
        <w:rPr>
          <w:rFonts w:eastAsiaTheme="minorHAnsi" w:cstheme="minorHAnsi"/>
          <w:sz w:val="20"/>
          <w:szCs w:val="20"/>
          <w:lang w:eastAsia="nl-NL"/>
        </w:rPr>
      </w:pPr>
    </w:p>
    <w:p w14:paraId="6AD555C3" w14:textId="0D0CE29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Opdrachtgever voor de uitvoering van </w:t>
      </w:r>
      <w:proofErr w:type="spellStart"/>
      <w:r w:rsidR="00C816CE">
        <w:rPr>
          <w:rFonts w:eastAsiaTheme="minorHAnsi"/>
          <w:sz w:val="20"/>
          <w:szCs w:val="20"/>
          <w:lang w:eastAsia="nl-NL"/>
        </w:rPr>
        <w:t>Reïntegratiediensten</w:t>
      </w:r>
      <w:proofErr w:type="spellEnd"/>
      <w:r w:rsidR="00C816CE">
        <w:rPr>
          <w:rFonts w:eastAsiaTheme="minorHAnsi"/>
          <w:sz w:val="20"/>
          <w:szCs w:val="20"/>
          <w:lang w:eastAsia="nl-NL"/>
        </w:rPr>
        <w:t xml:space="preserve"> Sociaal Domein</w:t>
      </w:r>
      <w:r w:rsidRPr="002C597F">
        <w:rPr>
          <w:rFonts w:eastAsiaTheme="minorHAnsi"/>
          <w:sz w:val="20"/>
          <w:szCs w:val="20"/>
          <w:lang w:eastAsia="nl-NL"/>
        </w:rPr>
        <w:t xml:space="preserve"> een </w:t>
      </w:r>
      <w:r w:rsidR="00C816CE">
        <w:rPr>
          <w:rFonts w:eastAsiaTheme="minorHAnsi"/>
          <w:sz w:val="20"/>
          <w:szCs w:val="20"/>
          <w:lang w:eastAsia="nl-NL"/>
        </w:rPr>
        <w:t xml:space="preserve">SAS-procedure met openbare inschrijving </w:t>
      </w:r>
      <w:r w:rsidRPr="002C597F">
        <w:rPr>
          <w:rFonts w:eastAsiaTheme="minorHAnsi"/>
          <w:sz w:val="20"/>
          <w:szCs w:val="20"/>
          <w:lang w:eastAsia="nl-NL"/>
        </w:rPr>
        <w:t xml:space="preserve">conform de Aanbestedingswet gevolgd heeft. De </w:t>
      </w:r>
      <w:r w:rsidR="00C816CE">
        <w:rPr>
          <w:rFonts w:eastAsiaTheme="minorHAnsi"/>
          <w:sz w:val="20"/>
          <w:szCs w:val="20"/>
          <w:lang w:eastAsia="nl-NL"/>
        </w:rPr>
        <w:t>documenten zijn</w:t>
      </w:r>
      <w:r w:rsidRPr="002C597F">
        <w:rPr>
          <w:rFonts w:eastAsiaTheme="minorHAnsi"/>
          <w:sz w:val="20"/>
          <w:szCs w:val="20"/>
          <w:lang w:eastAsia="nl-NL"/>
        </w:rPr>
        <w:t xml:space="preserve"> reeds in het bezit van Partijen.</w:t>
      </w:r>
    </w:p>
    <w:p w14:paraId="15481CBE" w14:textId="099381D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de Opdrachtnemer II op grond van zijn Inschrijving d.d. </w:t>
      </w:r>
      <w:r w:rsidRPr="002C597F">
        <w:rPr>
          <w:rFonts w:eastAsiaTheme="minorHAnsi"/>
          <w:sz w:val="20"/>
          <w:szCs w:val="20"/>
          <w:highlight w:val="cyan"/>
          <w:lang w:eastAsia="nl-NL"/>
        </w:rPr>
        <w:fldChar w:fldCharType="begin">
          <w:ffData>
            <w:name w:val="Text2"/>
            <w:enabled/>
            <w:calcOnExit w:val="0"/>
            <w:textInput>
              <w:default w:val="&lt;datum&gt;"/>
            </w:textInput>
          </w:ffData>
        </w:fldChar>
      </w:r>
      <w:r w:rsidRPr="002C597F">
        <w:rPr>
          <w:rFonts w:eastAsiaTheme="minorHAnsi"/>
          <w:sz w:val="20"/>
          <w:szCs w:val="20"/>
          <w:highlight w:val="cyan"/>
          <w:lang w:eastAsia="nl-NL"/>
        </w:rPr>
        <w:instrText xml:space="preserve"> FORMTEXT </w:instrText>
      </w:r>
      <w:r w:rsidRPr="002C597F">
        <w:rPr>
          <w:rFonts w:eastAsiaTheme="minorHAnsi"/>
          <w:sz w:val="20"/>
          <w:szCs w:val="20"/>
          <w:highlight w:val="cyan"/>
          <w:lang w:eastAsia="nl-NL"/>
        </w:rPr>
      </w:r>
      <w:r w:rsidRPr="002C597F">
        <w:rPr>
          <w:rFonts w:eastAsiaTheme="minorHAnsi"/>
          <w:sz w:val="20"/>
          <w:szCs w:val="20"/>
          <w:highlight w:val="cyan"/>
          <w:lang w:eastAsia="nl-NL"/>
        </w:rPr>
        <w:fldChar w:fldCharType="separate"/>
      </w:r>
      <w:r w:rsidRPr="002C597F">
        <w:rPr>
          <w:rFonts w:eastAsiaTheme="minorHAnsi"/>
          <w:noProof/>
          <w:sz w:val="20"/>
          <w:szCs w:val="20"/>
          <w:highlight w:val="cyan"/>
          <w:lang w:eastAsia="nl-NL"/>
        </w:rPr>
        <w:t>&lt;datum&gt;</w:t>
      </w:r>
      <w:r w:rsidRPr="002C597F">
        <w:rPr>
          <w:rFonts w:eastAsiaTheme="minorHAnsi"/>
          <w:sz w:val="20"/>
          <w:szCs w:val="20"/>
          <w:highlight w:val="cyan"/>
          <w:lang w:eastAsia="nl-NL"/>
        </w:rPr>
        <w:fldChar w:fldCharType="end"/>
      </w:r>
      <w:r w:rsidR="00C816CE">
        <w:rPr>
          <w:rFonts w:eastAsiaTheme="minorHAnsi"/>
          <w:sz w:val="20"/>
          <w:szCs w:val="20"/>
          <w:lang w:eastAsia="nl-NL"/>
        </w:rPr>
        <w:t xml:space="preserve"> niet als gegunde partij is</w:t>
      </w:r>
      <w:r w:rsidRPr="002C597F">
        <w:rPr>
          <w:rFonts w:eastAsiaTheme="minorHAnsi"/>
          <w:sz w:val="20"/>
          <w:szCs w:val="20"/>
          <w:lang w:eastAsia="nl-NL"/>
        </w:rPr>
        <w:t xml:space="preserve"> geëindigd</w:t>
      </w:r>
      <w:r w:rsidR="00C816CE">
        <w:rPr>
          <w:rFonts w:eastAsiaTheme="minorHAnsi"/>
          <w:sz w:val="20"/>
          <w:szCs w:val="20"/>
          <w:lang w:eastAsia="nl-NL"/>
        </w:rPr>
        <w:t>, maar op de eerste of tweede plek van niet gegunde inschrijving is geëindigd.</w:t>
      </w:r>
    </w:p>
    <w:p w14:paraId="0A836517" w14:textId="28696806" w:rsidR="002C597F" w:rsidRPr="00C816CE"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 xml:space="preserve">dat Opdrachtgever </w:t>
      </w:r>
      <w:r w:rsidR="00C816CE">
        <w:rPr>
          <w:rFonts w:eastAsiaTheme="minorHAnsi"/>
          <w:sz w:val="20"/>
          <w:szCs w:val="20"/>
          <w:lang w:eastAsia="nl-NL"/>
        </w:rPr>
        <w:t>met gegunde opdrachtnemers de uitwerkingsfase ingaat om tot nadere overeenkomsten te komen.</w:t>
      </w:r>
    </w:p>
    <w:p w14:paraId="6EC8858B" w14:textId="174B41D6" w:rsidR="00C816CE" w:rsidRPr="002C597F" w:rsidRDefault="00C816CE" w:rsidP="002C597F">
      <w:pPr>
        <w:numPr>
          <w:ilvl w:val="0"/>
          <w:numId w:val="24"/>
        </w:numPr>
        <w:contextualSpacing/>
        <w:rPr>
          <w:rFonts w:eastAsiaTheme="minorHAnsi"/>
          <w:b/>
          <w:sz w:val="20"/>
          <w:szCs w:val="20"/>
          <w:lang w:eastAsia="nl-NL"/>
        </w:rPr>
      </w:pPr>
      <w:r>
        <w:rPr>
          <w:rFonts w:eastAsiaTheme="minorHAnsi"/>
          <w:bCs/>
          <w:sz w:val="20"/>
          <w:szCs w:val="20"/>
          <w:lang w:eastAsia="nl-NL"/>
        </w:rPr>
        <w:t>dat Partijen niet tot nadere overeenkomst kunnen komen, en Opdrachtgever derhalve zo spoedig mogelijk met de volgende partij in onderhandeling treedt.</w:t>
      </w:r>
    </w:p>
    <w:p w14:paraId="6DC9E271" w14:textId="77777777" w:rsidR="002C597F" w:rsidRPr="002C597F" w:rsidRDefault="002C597F" w:rsidP="002C597F">
      <w:pPr>
        <w:numPr>
          <w:ilvl w:val="0"/>
          <w:numId w:val="24"/>
        </w:numPr>
        <w:contextualSpacing/>
        <w:rPr>
          <w:rFonts w:eastAsiaTheme="minorHAnsi"/>
          <w:b/>
          <w:sz w:val="20"/>
          <w:szCs w:val="20"/>
          <w:lang w:eastAsia="nl-NL"/>
        </w:rPr>
      </w:pPr>
      <w:r w:rsidRPr="002C597F">
        <w:rPr>
          <w:rFonts w:eastAsiaTheme="minorHAnsi"/>
          <w:sz w:val="20"/>
          <w:szCs w:val="20"/>
          <w:lang w:eastAsia="nl-NL"/>
        </w:rPr>
        <w:t>dat Partijen tegen deze achtergrond onderhavige Overeenkomst met elkaar aangaan, onder de navolgende voorwaarden en bedingen.</w:t>
      </w:r>
    </w:p>
    <w:p w14:paraId="75010701" w14:textId="77777777" w:rsidR="002C597F" w:rsidRPr="002C597F" w:rsidRDefault="002C597F" w:rsidP="002C597F">
      <w:pPr>
        <w:widowControl w:val="0"/>
        <w:tabs>
          <w:tab w:val="left" w:pos="-567"/>
        </w:tabs>
        <w:adjustRightInd w:val="0"/>
        <w:spacing w:after="120" w:line="240" w:lineRule="auto"/>
        <w:ind w:left="567"/>
        <w:textAlignment w:val="baseline"/>
        <w:rPr>
          <w:rFonts w:eastAsiaTheme="minorHAnsi" w:cs="Arial"/>
          <w:sz w:val="20"/>
          <w:szCs w:val="20"/>
          <w:lang w:eastAsia="nl-NL"/>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37BB4523" w14:textId="77777777" w:rsidTr="001C1DF2">
        <w:tc>
          <w:tcPr>
            <w:tcW w:w="9062" w:type="dxa"/>
            <w:shd w:val="clear" w:color="auto" w:fill="365F91" w:themeFill="accent1" w:themeFillShade="BF"/>
          </w:tcPr>
          <w:p w14:paraId="4376983D" w14:textId="77777777" w:rsidR="002C597F" w:rsidRPr="002C597F" w:rsidRDefault="002C597F" w:rsidP="002C597F">
            <w:pPr>
              <w:spacing w:before="40" w:after="40"/>
              <w:rPr>
                <w:rFonts w:cs="Lucida Sans Unicode"/>
                <w:b/>
              </w:rPr>
            </w:pPr>
            <w:r w:rsidRPr="002C597F">
              <w:rPr>
                <w:rFonts w:cs="Lucida Sans Unicode"/>
                <w:b/>
                <w:color w:val="FFFFFF" w:themeColor="background1"/>
              </w:rPr>
              <w:t>komen het volgende overeen</w:t>
            </w:r>
          </w:p>
        </w:tc>
      </w:tr>
    </w:tbl>
    <w:p w14:paraId="2658158D" w14:textId="77777777" w:rsidR="002C597F" w:rsidRPr="002C597F" w:rsidRDefault="002C597F" w:rsidP="002C597F">
      <w:pPr>
        <w:autoSpaceDE w:val="0"/>
        <w:autoSpaceDN w:val="0"/>
        <w:adjustRightInd w:val="0"/>
        <w:spacing w:before="120" w:after="120" w:line="240" w:lineRule="auto"/>
        <w:rPr>
          <w:rFonts w:eastAsiaTheme="minorHAnsi" w:cs="Arial"/>
          <w:b/>
          <w:color w:val="000000"/>
        </w:rPr>
      </w:pPr>
      <w:r w:rsidRPr="002C597F">
        <w:rPr>
          <w:rFonts w:eastAsiaTheme="minorHAnsi" w:cs="Arial"/>
          <w:color w:val="000000"/>
        </w:rPr>
        <w:t>Artikel 1 |</w:t>
      </w:r>
      <w:r w:rsidRPr="002C597F">
        <w:rPr>
          <w:rFonts w:eastAsiaTheme="minorHAnsi" w:cs="Arial"/>
          <w:b/>
          <w:color w:val="000000"/>
        </w:rPr>
        <w:t xml:space="preserve"> Definities </w:t>
      </w:r>
    </w:p>
    <w:tbl>
      <w:tblPr>
        <w:tblStyle w:val="Tabelraster1"/>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
        <w:gridCol w:w="2661"/>
        <w:gridCol w:w="351"/>
        <w:gridCol w:w="5240"/>
        <w:gridCol w:w="340"/>
      </w:tblGrid>
      <w:tr w:rsidR="002C597F" w:rsidRPr="002C597F" w14:paraId="4605BE1B" w14:textId="77777777" w:rsidTr="00C816CE">
        <w:tc>
          <w:tcPr>
            <w:tcW w:w="394" w:type="dxa"/>
          </w:tcPr>
          <w:p w14:paraId="1C3F80CA"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2433" w:type="dxa"/>
            <w:gridSpan w:val="2"/>
            <w:tcBorders>
              <w:top w:val="dotted" w:sz="4" w:space="0" w:color="365F91" w:themeColor="accent1" w:themeShade="BF"/>
              <w:bottom w:val="dotted" w:sz="4" w:space="0" w:color="365F91" w:themeColor="accent1" w:themeShade="BF"/>
            </w:tcBorders>
          </w:tcPr>
          <w:p w14:paraId="4B3C928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Overeenkomst</w:t>
            </w:r>
          </w:p>
        </w:tc>
        <w:tc>
          <w:tcPr>
            <w:tcW w:w="6245" w:type="dxa"/>
            <w:gridSpan w:val="2"/>
            <w:tcBorders>
              <w:top w:val="dotted" w:sz="4" w:space="0" w:color="365F91" w:themeColor="accent1" w:themeShade="BF"/>
              <w:bottom w:val="dotted" w:sz="4" w:space="0" w:color="365F91" w:themeColor="accent1" w:themeShade="BF"/>
            </w:tcBorders>
          </w:tcPr>
          <w:p w14:paraId="6DCF553C" w14:textId="5E65C0CC"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 xml:space="preserve">De met </w:t>
            </w:r>
            <w:r w:rsidR="00C816CE">
              <w:rPr>
                <w:rFonts w:cs="Arial"/>
                <w:color w:val="000000"/>
                <w:sz w:val="20"/>
                <w:szCs w:val="20"/>
              </w:rPr>
              <w:t xml:space="preserve">Gegunde </w:t>
            </w:r>
            <w:r w:rsidRPr="002C597F">
              <w:rPr>
                <w:rFonts w:cs="Arial"/>
                <w:color w:val="000000"/>
                <w:sz w:val="20"/>
                <w:szCs w:val="20"/>
              </w:rPr>
              <w:t>Opdrachtnemer</w:t>
            </w:r>
            <w:r w:rsidR="00C816CE">
              <w:rPr>
                <w:rFonts w:cs="Arial"/>
                <w:color w:val="000000"/>
                <w:sz w:val="20"/>
                <w:szCs w:val="20"/>
              </w:rPr>
              <w:t>s</w:t>
            </w:r>
            <w:r w:rsidRPr="002C597F">
              <w:rPr>
                <w:rFonts w:cs="Arial"/>
                <w:color w:val="000000"/>
                <w:sz w:val="20"/>
                <w:szCs w:val="20"/>
              </w:rPr>
              <w:t xml:space="preserve"> gesloten </w:t>
            </w:r>
            <w:r w:rsidR="00C816CE">
              <w:rPr>
                <w:rFonts w:cs="Arial"/>
                <w:color w:val="000000"/>
                <w:sz w:val="20"/>
                <w:szCs w:val="20"/>
              </w:rPr>
              <w:t>Raamo</w:t>
            </w:r>
            <w:r w:rsidRPr="002C597F">
              <w:rPr>
                <w:rFonts w:cs="Arial"/>
                <w:color w:val="000000"/>
                <w:sz w:val="20"/>
                <w:szCs w:val="20"/>
              </w:rPr>
              <w:t>vereenkomst inclusief alle Bijlagen.</w:t>
            </w:r>
          </w:p>
        </w:tc>
      </w:tr>
      <w:tr w:rsidR="002C597F" w:rsidRPr="002C597F" w14:paraId="2A070AC9" w14:textId="77777777" w:rsidTr="00C816CE">
        <w:tc>
          <w:tcPr>
            <w:tcW w:w="394" w:type="dxa"/>
          </w:tcPr>
          <w:p w14:paraId="655AED72"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2433" w:type="dxa"/>
            <w:gridSpan w:val="2"/>
            <w:tcBorders>
              <w:top w:val="dotted" w:sz="4" w:space="0" w:color="365F91" w:themeColor="accent1" w:themeShade="BF"/>
              <w:bottom w:val="dotted" w:sz="4" w:space="0" w:color="365F91" w:themeColor="accent1" w:themeShade="BF"/>
            </w:tcBorders>
          </w:tcPr>
          <w:p w14:paraId="6C540DDF"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w:t>
            </w:r>
          </w:p>
        </w:tc>
        <w:tc>
          <w:tcPr>
            <w:tcW w:w="6245" w:type="dxa"/>
            <w:gridSpan w:val="2"/>
            <w:tcBorders>
              <w:top w:val="dotted" w:sz="4" w:space="0" w:color="365F91" w:themeColor="accent1" w:themeShade="BF"/>
              <w:bottom w:val="dotted" w:sz="4" w:space="0" w:color="365F91" w:themeColor="accent1" w:themeShade="BF"/>
            </w:tcBorders>
          </w:tcPr>
          <w:p w14:paraId="6FA50D95" w14:textId="5A337DBD" w:rsidR="002C597F" w:rsidRPr="002C597F" w:rsidRDefault="00C816CE" w:rsidP="002C597F">
            <w:pPr>
              <w:autoSpaceDE w:val="0"/>
              <w:autoSpaceDN w:val="0"/>
              <w:adjustRightInd w:val="0"/>
              <w:spacing w:before="40" w:after="40"/>
              <w:rPr>
                <w:rFonts w:cs="Arial"/>
                <w:color w:val="000000"/>
                <w:sz w:val="20"/>
                <w:szCs w:val="20"/>
              </w:rPr>
            </w:pPr>
            <w:r>
              <w:rPr>
                <w:rFonts w:cs="Arial"/>
                <w:color w:val="000000"/>
                <w:sz w:val="20"/>
                <w:szCs w:val="20"/>
              </w:rPr>
              <w:t>D</w:t>
            </w:r>
            <w:r w:rsidR="002C597F" w:rsidRPr="002C597F">
              <w:rPr>
                <w:rFonts w:cs="Arial"/>
                <w:color w:val="000000"/>
                <w:sz w:val="20"/>
                <w:szCs w:val="20"/>
              </w:rPr>
              <w:t>e Inschrijver</w:t>
            </w:r>
            <w:r>
              <w:rPr>
                <w:rFonts w:cs="Arial"/>
                <w:color w:val="000000"/>
                <w:sz w:val="20"/>
                <w:szCs w:val="20"/>
              </w:rPr>
              <w:t>s</w:t>
            </w:r>
            <w:r w:rsidR="002C597F" w:rsidRPr="002C597F">
              <w:rPr>
                <w:rFonts w:cs="Arial"/>
                <w:color w:val="000000"/>
                <w:sz w:val="20"/>
                <w:szCs w:val="20"/>
              </w:rPr>
              <w:t xml:space="preserve"> </w:t>
            </w:r>
            <w:r>
              <w:rPr>
                <w:rFonts w:cs="Arial"/>
                <w:color w:val="000000"/>
                <w:sz w:val="20"/>
                <w:szCs w:val="20"/>
              </w:rPr>
              <w:t>met wie, op basis van het gunningsresultaat, een Raamovereenkomst is afgesloten.</w:t>
            </w:r>
          </w:p>
        </w:tc>
      </w:tr>
      <w:tr w:rsidR="002C597F" w:rsidRPr="002C597F" w14:paraId="358319C0" w14:textId="77777777" w:rsidTr="00C816CE">
        <w:tc>
          <w:tcPr>
            <w:tcW w:w="394" w:type="dxa"/>
          </w:tcPr>
          <w:p w14:paraId="6B358C05"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2433" w:type="dxa"/>
            <w:gridSpan w:val="2"/>
            <w:tcBorders>
              <w:top w:val="dotted" w:sz="4" w:space="0" w:color="365F91" w:themeColor="accent1" w:themeShade="BF"/>
              <w:bottom w:val="dotted" w:sz="4" w:space="0" w:color="365F91" w:themeColor="accent1" w:themeShade="BF"/>
            </w:tcBorders>
          </w:tcPr>
          <w:p w14:paraId="00499534"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Opdrachtnemer II</w:t>
            </w:r>
          </w:p>
        </w:tc>
        <w:tc>
          <w:tcPr>
            <w:tcW w:w="6245" w:type="dxa"/>
            <w:gridSpan w:val="2"/>
            <w:tcBorders>
              <w:top w:val="dotted" w:sz="4" w:space="0" w:color="365F91" w:themeColor="accent1" w:themeShade="BF"/>
              <w:bottom w:val="dotted" w:sz="4" w:space="0" w:color="365F91" w:themeColor="accent1" w:themeShade="BF"/>
            </w:tcBorders>
          </w:tcPr>
          <w:p w14:paraId="21EDA942" w14:textId="1181C872"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rPr>
              <w:t xml:space="preserve">de </w:t>
            </w:r>
            <w:r w:rsidR="00C816CE">
              <w:rPr>
                <w:rFonts w:cs="Arial"/>
                <w:color w:val="000000"/>
                <w:sz w:val="20"/>
                <w:szCs w:val="20"/>
              </w:rPr>
              <w:t xml:space="preserve">niet-gegunde Inschrijvers met de één- en twee-na-beste gunningsresultaten, </w:t>
            </w:r>
            <w:r w:rsidRPr="002C597F">
              <w:rPr>
                <w:rFonts w:cs="Arial"/>
                <w:color w:val="000000"/>
                <w:sz w:val="20"/>
                <w:szCs w:val="20"/>
              </w:rPr>
              <w:t>op basis waarvan met he</w:t>
            </w:r>
            <w:r w:rsidR="00C816CE">
              <w:rPr>
                <w:rFonts w:cs="Arial"/>
                <w:color w:val="000000"/>
                <w:sz w:val="20"/>
                <w:szCs w:val="20"/>
              </w:rPr>
              <w:t>n</w:t>
            </w:r>
            <w:r w:rsidRPr="002C597F">
              <w:rPr>
                <w:rFonts w:cs="Arial"/>
                <w:color w:val="000000"/>
                <w:sz w:val="20"/>
                <w:szCs w:val="20"/>
              </w:rPr>
              <w:t xml:space="preserve"> deze Wachtkamerovereenkomst wordt gesloten.</w:t>
            </w:r>
          </w:p>
        </w:tc>
      </w:tr>
      <w:tr w:rsidR="002C597F" w:rsidRPr="002C597F" w14:paraId="453C391C" w14:textId="77777777" w:rsidTr="00C816CE">
        <w:tc>
          <w:tcPr>
            <w:tcW w:w="394" w:type="dxa"/>
          </w:tcPr>
          <w:p w14:paraId="017FBBA3" w14:textId="77777777" w:rsidR="002C597F" w:rsidRPr="002C597F" w:rsidRDefault="002C597F" w:rsidP="002C597F">
            <w:pPr>
              <w:numPr>
                <w:ilvl w:val="1"/>
                <w:numId w:val="2"/>
              </w:numPr>
              <w:autoSpaceDE w:val="0"/>
              <w:autoSpaceDN w:val="0"/>
              <w:adjustRightInd w:val="0"/>
              <w:spacing w:before="40" w:after="40"/>
              <w:ind w:left="-105" w:firstLine="0"/>
              <w:rPr>
                <w:rFonts w:cs="Arial"/>
                <w:color w:val="000000"/>
                <w:sz w:val="20"/>
                <w:szCs w:val="20"/>
              </w:rPr>
            </w:pPr>
          </w:p>
        </w:tc>
        <w:tc>
          <w:tcPr>
            <w:tcW w:w="2433" w:type="dxa"/>
            <w:gridSpan w:val="2"/>
            <w:tcBorders>
              <w:top w:val="dotted" w:sz="4" w:space="0" w:color="365F91" w:themeColor="accent1" w:themeShade="BF"/>
              <w:bottom w:val="dotted" w:sz="4" w:space="0" w:color="365F91" w:themeColor="accent1" w:themeShade="BF"/>
            </w:tcBorders>
          </w:tcPr>
          <w:p w14:paraId="1C4E0A60" w14:textId="1589E013" w:rsidR="002C597F" w:rsidRPr="002C597F" w:rsidRDefault="00C816CE" w:rsidP="002C597F">
            <w:pPr>
              <w:autoSpaceDE w:val="0"/>
              <w:autoSpaceDN w:val="0"/>
              <w:adjustRightInd w:val="0"/>
              <w:spacing w:before="40" w:after="40"/>
              <w:rPr>
                <w:rFonts w:cs="Arial"/>
                <w:color w:val="000000"/>
                <w:sz w:val="20"/>
                <w:szCs w:val="20"/>
              </w:rPr>
            </w:pPr>
            <w:r>
              <w:rPr>
                <w:rFonts w:cs="Arial"/>
                <w:color w:val="000000"/>
                <w:sz w:val="20"/>
                <w:szCs w:val="20"/>
              </w:rPr>
              <w:t>Uitwerkingsfase</w:t>
            </w:r>
          </w:p>
        </w:tc>
        <w:tc>
          <w:tcPr>
            <w:tcW w:w="6245" w:type="dxa"/>
            <w:gridSpan w:val="2"/>
            <w:tcBorders>
              <w:top w:val="dotted" w:sz="4" w:space="0" w:color="365F91" w:themeColor="accent1" w:themeShade="BF"/>
              <w:bottom w:val="dotted" w:sz="4" w:space="0" w:color="365F91" w:themeColor="accent1" w:themeShade="BF"/>
            </w:tcBorders>
          </w:tcPr>
          <w:p w14:paraId="78F0B427" w14:textId="460D87CC" w:rsidR="002C597F" w:rsidRPr="002C597F" w:rsidRDefault="00C816CE" w:rsidP="002C597F">
            <w:pPr>
              <w:autoSpaceDE w:val="0"/>
              <w:autoSpaceDN w:val="0"/>
              <w:adjustRightInd w:val="0"/>
              <w:spacing w:before="40" w:after="40"/>
              <w:rPr>
                <w:rFonts w:cs="Arial"/>
                <w:color w:val="000000"/>
                <w:sz w:val="20"/>
                <w:szCs w:val="20"/>
              </w:rPr>
            </w:pPr>
            <w:r>
              <w:rPr>
                <w:rFonts w:cs="Arial"/>
                <w:color w:val="000000"/>
                <w:sz w:val="20"/>
                <w:szCs w:val="20"/>
              </w:rPr>
              <w:t>De fase volgend op de aanbestedingsprocedure waarbinnen gegunde partijen en Opdrachtgever in onderhandeling treden om tot nadere overeenkomst te komen.</w:t>
            </w:r>
          </w:p>
        </w:tc>
      </w:tr>
      <w:tr w:rsidR="00C816CE" w:rsidRPr="002C597F" w14:paraId="60E6B2C2" w14:textId="77777777" w:rsidTr="00C816CE">
        <w:trPr>
          <w:gridAfter w:val="1"/>
          <w:wAfter w:w="394" w:type="dxa"/>
        </w:trPr>
        <w:tc>
          <w:tcPr>
            <w:tcW w:w="2433" w:type="dxa"/>
            <w:gridSpan w:val="2"/>
            <w:tcBorders>
              <w:top w:val="dotted" w:sz="4" w:space="0" w:color="365F91" w:themeColor="accent1" w:themeShade="BF"/>
              <w:bottom w:val="dotted" w:sz="4" w:space="0" w:color="365F91" w:themeColor="accent1" w:themeShade="BF"/>
            </w:tcBorders>
          </w:tcPr>
          <w:p w14:paraId="6FC7DA9F" w14:textId="77777777" w:rsidR="00C816CE" w:rsidRPr="002C597F" w:rsidRDefault="00C816CE" w:rsidP="00C816CE">
            <w:pPr>
              <w:numPr>
                <w:ilvl w:val="1"/>
                <w:numId w:val="2"/>
              </w:numPr>
              <w:autoSpaceDE w:val="0"/>
              <w:autoSpaceDN w:val="0"/>
              <w:adjustRightInd w:val="0"/>
              <w:spacing w:before="40" w:after="40"/>
              <w:ind w:left="-105" w:firstLine="0"/>
              <w:rPr>
                <w:rFonts w:cs="Arial"/>
                <w:color w:val="000000"/>
                <w:sz w:val="20"/>
                <w:szCs w:val="20"/>
              </w:rPr>
            </w:pPr>
            <w:r w:rsidRPr="002C597F">
              <w:rPr>
                <w:rFonts w:cs="Arial"/>
                <w:color w:val="000000"/>
                <w:sz w:val="20"/>
                <w:szCs w:val="20"/>
              </w:rPr>
              <w:t>Wachtkamerovereenkomst</w:t>
            </w:r>
          </w:p>
        </w:tc>
        <w:tc>
          <w:tcPr>
            <w:tcW w:w="6245" w:type="dxa"/>
            <w:gridSpan w:val="2"/>
            <w:tcBorders>
              <w:top w:val="dotted" w:sz="4" w:space="0" w:color="365F91" w:themeColor="accent1" w:themeShade="BF"/>
              <w:bottom w:val="dotted" w:sz="4" w:space="0" w:color="365F91" w:themeColor="accent1" w:themeShade="BF"/>
            </w:tcBorders>
          </w:tcPr>
          <w:p w14:paraId="611AEC43" w14:textId="0E24F352" w:rsidR="00C816CE" w:rsidRPr="002C597F" w:rsidRDefault="00C816CE" w:rsidP="00C816CE">
            <w:pPr>
              <w:autoSpaceDE w:val="0"/>
              <w:autoSpaceDN w:val="0"/>
              <w:adjustRightInd w:val="0"/>
              <w:spacing w:before="40" w:after="40"/>
              <w:ind w:left="-105"/>
              <w:rPr>
                <w:rFonts w:cs="Arial"/>
                <w:color w:val="000000"/>
                <w:sz w:val="20"/>
                <w:szCs w:val="20"/>
              </w:rPr>
            </w:pPr>
            <w:r>
              <w:rPr>
                <w:rFonts w:cs="Arial"/>
                <w:color w:val="000000"/>
                <w:sz w:val="20"/>
                <w:szCs w:val="20"/>
              </w:rPr>
              <w:t xml:space="preserve">           </w:t>
            </w:r>
            <w:r w:rsidRPr="002C597F">
              <w:rPr>
                <w:rFonts w:cs="Arial"/>
                <w:color w:val="000000"/>
                <w:sz w:val="20"/>
                <w:szCs w:val="20"/>
              </w:rPr>
              <w:t>de onderhavige Overeenkomst</w:t>
            </w:r>
            <w:r>
              <w:rPr>
                <w:rFonts w:cs="Arial"/>
                <w:color w:val="000000"/>
                <w:sz w:val="20"/>
                <w:szCs w:val="20"/>
              </w:rPr>
              <w:t>.</w:t>
            </w:r>
          </w:p>
        </w:tc>
      </w:tr>
    </w:tbl>
    <w:p w14:paraId="3267CFD9" w14:textId="77777777" w:rsidR="002C597F" w:rsidRPr="002C597F" w:rsidRDefault="002C597F" w:rsidP="002C597F">
      <w:pPr>
        <w:autoSpaceDE w:val="0"/>
        <w:autoSpaceDN w:val="0"/>
        <w:adjustRightInd w:val="0"/>
        <w:spacing w:after="120" w:line="240" w:lineRule="auto"/>
        <w:ind w:left="567"/>
        <w:rPr>
          <w:rFonts w:eastAsiaTheme="minorHAnsi" w:cs="Arial"/>
          <w:color w:val="000000"/>
          <w:sz w:val="20"/>
          <w:szCs w:val="20"/>
        </w:rPr>
      </w:pPr>
    </w:p>
    <w:p w14:paraId="539D8827" w14:textId="77777777" w:rsidR="002C597F" w:rsidRPr="002C597F" w:rsidRDefault="002C597F" w:rsidP="002C597F">
      <w:pPr>
        <w:autoSpaceDE w:val="0"/>
        <w:autoSpaceDN w:val="0"/>
        <w:adjustRightInd w:val="0"/>
        <w:spacing w:after="120" w:line="240" w:lineRule="auto"/>
        <w:rPr>
          <w:rFonts w:eastAsiaTheme="minorHAnsi" w:cs="Arial"/>
          <w:b/>
          <w:color w:val="000000"/>
        </w:rPr>
      </w:pPr>
      <w:r w:rsidRPr="002C597F">
        <w:rPr>
          <w:rFonts w:eastAsiaTheme="minorHAnsi" w:cs="Arial"/>
          <w:color w:val="000000"/>
        </w:rPr>
        <w:t>Artikel 2 |</w:t>
      </w:r>
      <w:r w:rsidRPr="002C597F">
        <w:rPr>
          <w:rFonts w:eastAsiaTheme="minorHAnsi" w:cs="Arial"/>
          <w:b/>
          <w:color w:val="000000"/>
        </w:rPr>
        <w:t xml:space="preserve"> Inwerkingtreding </w:t>
      </w:r>
    </w:p>
    <w:p w14:paraId="5D7D3594" w14:textId="23370D89"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Opdrachtgever heeft het recht om de </w:t>
      </w:r>
      <w:r w:rsidR="00C816CE">
        <w:rPr>
          <w:rFonts w:eastAsiaTheme="minorHAnsi" w:cs="Arial"/>
          <w:color w:val="000000"/>
          <w:sz w:val="20"/>
          <w:szCs w:val="20"/>
        </w:rPr>
        <w:t>Raamo</w:t>
      </w:r>
      <w:r w:rsidRPr="002C597F">
        <w:rPr>
          <w:rFonts w:eastAsiaTheme="minorHAnsi" w:cs="Arial"/>
          <w:color w:val="000000"/>
          <w:sz w:val="20"/>
          <w:szCs w:val="20"/>
        </w:rPr>
        <w:t xml:space="preserve">vereenkomst met Opdrachtnemer I tussentijds te beëindigen indien </w:t>
      </w:r>
      <w:r w:rsidR="00C816CE">
        <w:rPr>
          <w:rFonts w:eastAsiaTheme="minorHAnsi" w:cs="Arial"/>
          <w:color w:val="000000"/>
          <w:sz w:val="20"/>
          <w:szCs w:val="20"/>
        </w:rPr>
        <w:t xml:space="preserve">Opdrachtnemer I en Opdrachtgever niet tot een nadere overeenkomst kunnen komen </w:t>
      </w:r>
      <w:r w:rsidR="00C816CE">
        <w:rPr>
          <w:rFonts w:eastAsiaTheme="minorHAnsi" w:cs="Arial"/>
          <w:color w:val="000000"/>
          <w:sz w:val="20"/>
          <w:szCs w:val="20"/>
        </w:rPr>
        <w:lastRenderedPageBreak/>
        <w:t>tijdens de uitwerkingsfase.</w:t>
      </w:r>
      <w:r w:rsidRPr="002C597F">
        <w:rPr>
          <w:rFonts w:eastAsiaTheme="minorHAnsi" w:cs="Arial"/>
          <w:color w:val="000000"/>
          <w:sz w:val="20"/>
          <w:szCs w:val="20"/>
        </w:rPr>
        <w:t xml:space="preserve"> In dat geval kan, nadat Opdrachtnemer I in verzuim is, gebruik worden gemaakt van de</w:t>
      </w:r>
      <w:r w:rsidR="00C816CE">
        <w:rPr>
          <w:rFonts w:eastAsiaTheme="minorHAnsi" w:cs="Arial"/>
          <w:color w:val="000000"/>
          <w:sz w:val="20"/>
          <w:szCs w:val="20"/>
        </w:rPr>
        <w:t>ze</w:t>
      </w:r>
      <w:r w:rsidRPr="002C597F">
        <w:rPr>
          <w:rFonts w:eastAsiaTheme="minorHAnsi" w:cs="Arial"/>
          <w:color w:val="000000"/>
          <w:sz w:val="20"/>
          <w:szCs w:val="20"/>
        </w:rPr>
        <w:t xml:space="preserve"> Wachtkamerovereenkomst.</w:t>
      </w:r>
    </w:p>
    <w:p w14:paraId="277D60CF"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Opdrachtgever bepaalt of hij wel of niet gebruik maakt van deze Wachtkamerovereenkomst.</w:t>
      </w:r>
    </w:p>
    <w:p w14:paraId="0FF7AA36" w14:textId="371DA12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Opdrachtnemer II houdt zijn Inschrijving </w:t>
      </w:r>
      <w:r w:rsidR="00C816CE">
        <w:rPr>
          <w:rFonts w:eastAsiaTheme="minorHAnsi" w:cs="Arial"/>
          <w:color w:val="000000"/>
          <w:sz w:val="20"/>
          <w:szCs w:val="20"/>
        </w:rPr>
        <w:t xml:space="preserve">gedurende de uitwerkingsfase gestand. Deze fase duurt circa één maand, rekenend vanaf de ingangsdatum van de Raamovereenkomst (1 mei 2024). </w:t>
      </w:r>
    </w:p>
    <w:p w14:paraId="2B499842" w14:textId="77777777" w:rsidR="002C597F" w:rsidRPr="002C597F" w:rsidRDefault="002C597F" w:rsidP="002C597F">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Opdrachtnemer II is bereid om de Wachtkamerovereenkomst uit te voeren. </w:t>
      </w:r>
    </w:p>
    <w:p w14:paraId="5272994E" w14:textId="7F75BDF0" w:rsidR="00C816CE" w:rsidRDefault="002C597F" w:rsidP="00C816CE">
      <w:pPr>
        <w:numPr>
          <w:ilvl w:val="1"/>
          <w:numId w:val="4"/>
        </w:numPr>
        <w:autoSpaceDE w:val="0"/>
        <w:autoSpaceDN w:val="0"/>
        <w:adjustRightInd w:val="0"/>
        <w:spacing w:after="120" w:line="240" w:lineRule="auto"/>
        <w:ind w:left="567" w:hanging="567"/>
        <w:rPr>
          <w:rFonts w:eastAsiaTheme="minorHAnsi" w:cs="Arial"/>
          <w:color w:val="000000"/>
          <w:sz w:val="20"/>
          <w:szCs w:val="20"/>
        </w:rPr>
      </w:pPr>
      <w:r w:rsidRPr="002C597F">
        <w:rPr>
          <w:rFonts w:eastAsiaTheme="minorHAnsi" w:cs="Arial"/>
          <w:color w:val="000000"/>
          <w:sz w:val="20"/>
          <w:szCs w:val="20"/>
        </w:rPr>
        <w:t xml:space="preserve">Indien er van de Wachtkamerovereenkomst gebruik wordt gemaakt, wordt er een </w:t>
      </w:r>
      <w:r w:rsidR="00C816CE">
        <w:rPr>
          <w:rFonts w:eastAsiaTheme="minorHAnsi" w:cs="Arial"/>
          <w:color w:val="000000"/>
          <w:sz w:val="20"/>
          <w:szCs w:val="20"/>
        </w:rPr>
        <w:t>Raamo</w:t>
      </w:r>
      <w:r w:rsidRPr="002C597F">
        <w:rPr>
          <w:rFonts w:eastAsiaTheme="minorHAnsi" w:cs="Arial"/>
          <w:color w:val="000000"/>
          <w:sz w:val="20"/>
          <w:szCs w:val="20"/>
        </w:rPr>
        <w:t>vereenkomst opgesteld, gelijk aan de originele overeenkomst voor de resterende duur van de contractperiode</w:t>
      </w:r>
      <w:r w:rsidR="00C816CE">
        <w:rPr>
          <w:rFonts w:eastAsiaTheme="minorHAnsi" w:cs="Arial"/>
          <w:color w:val="000000"/>
          <w:sz w:val="20"/>
          <w:szCs w:val="20"/>
        </w:rPr>
        <w:t>. Met Opdrachtnemer II wordt de uitwerkingsfase gestart.</w:t>
      </w:r>
    </w:p>
    <w:p w14:paraId="6FDCA544" w14:textId="77777777" w:rsidR="00B27569" w:rsidRPr="00B27569" w:rsidRDefault="00B27569" w:rsidP="00B27569">
      <w:pPr>
        <w:numPr>
          <w:ilvl w:val="1"/>
          <w:numId w:val="4"/>
        </w:numPr>
        <w:autoSpaceDE w:val="0"/>
        <w:autoSpaceDN w:val="0"/>
        <w:adjustRightInd w:val="0"/>
        <w:spacing w:after="120" w:line="240" w:lineRule="auto"/>
        <w:ind w:left="567" w:hanging="567"/>
        <w:rPr>
          <w:rFonts w:eastAsiaTheme="minorHAnsi" w:cs="Arial"/>
          <w:color w:val="000000" w:themeColor="text1"/>
          <w:sz w:val="20"/>
          <w:szCs w:val="20"/>
        </w:rPr>
      </w:pPr>
      <w:r>
        <w:rPr>
          <w:rFonts w:eastAsiaTheme="minorHAnsi" w:cs="Arial"/>
          <w:color w:val="000000"/>
          <w:sz w:val="20"/>
          <w:szCs w:val="20"/>
        </w:rPr>
        <w:t xml:space="preserve">Indien tijdens </w:t>
      </w:r>
      <w:r w:rsidRPr="00B27569">
        <w:rPr>
          <w:rFonts w:eastAsiaTheme="minorHAnsi" w:cs="Arial"/>
          <w:color w:val="000000" w:themeColor="text1"/>
          <w:sz w:val="20"/>
          <w:szCs w:val="20"/>
        </w:rPr>
        <w:t>de uitwerkingsfase met alle in eerst instantie gegunde partijen een nadere overeenkomst wordt afgesloten is er geen reden meer voor het gunnen aan een vervangende partij en, vervalt deze wachtkamerovereenkomst automatisch. Opdrachtnemer II wordt hiervan op de hoogte gesteld.</w:t>
      </w:r>
    </w:p>
    <w:p w14:paraId="0BA2AE6E" w14:textId="77777777" w:rsidR="002C597F" w:rsidRPr="002C597F" w:rsidRDefault="002C597F" w:rsidP="002C597F">
      <w:pPr>
        <w:autoSpaceDE w:val="0"/>
        <w:autoSpaceDN w:val="0"/>
        <w:adjustRightInd w:val="0"/>
        <w:spacing w:after="120" w:line="240" w:lineRule="auto"/>
        <w:rPr>
          <w:rFonts w:eastAsiaTheme="minorHAnsi" w:cs="Arial"/>
          <w:color w:val="000000"/>
          <w:sz w:val="20"/>
          <w:szCs w:val="20"/>
        </w:rPr>
      </w:pPr>
    </w:p>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65F91" w:themeFill="accent1" w:themeFillShade="BF"/>
        <w:tblLook w:val="04A0" w:firstRow="1" w:lastRow="0" w:firstColumn="1" w:lastColumn="0" w:noHBand="0" w:noVBand="1"/>
      </w:tblPr>
      <w:tblGrid>
        <w:gridCol w:w="9062"/>
      </w:tblGrid>
      <w:tr w:rsidR="002C597F" w:rsidRPr="002C597F" w14:paraId="59C28145" w14:textId="77777777" w:rsidTr="001C1DF2">
        <w:tc>
          <w:tcPr>
            <w:tcW w:w="9062" w:type="dxa"/>
            <w:shd w:val="clear" w:color="auto" w:fill="365F91" w:themeFill="accent1" w:themeFillShade="BF"/>
          </w:tcPr>
          <w:p w14:paraId="7B0A6B47" w14:textId="77777777" w:rsidR="002C597F" w:rsidRPr="002C597F" w:rsidRDefault="002C597F" w:rsidP="002C597F">
            <w:pPr>
              <w:spacing w:before="40" w:after="40"/>
              <w:rPr>
                <w:rFonts w:cs="Lucida Sans Unicode"/>
                <w:b/>
              </w:rPr>
            </w:pPr>
            <w:r w:rsidRPr="002C597F">
              <w:rPr>
                <w:rFonts w:cs="Lucida Sans Unicode"/>
                <w:b/>
                <w:color w:val="FFFFFF" w:themeColor="background1"/>
              </w:rPr>
              <w:t>Ondertekening</w:t>
            </w:r>
          </w:p>
        </w:tc>
      </w:tr>
    </w:tbl>
    <w:p w14:paraId="15E62549" w14:textId="77777777" w:rsidR="002C597F" w:rsidRPr="002C597F" w:rsidRDefault="002C597F" w:rsidP="002C597F">
      <w:pPr>
        <w:autoSpaceDE w:val="0"/>
        <w:autoSpaceDN w:val="0"/>
        <w:adjustRightInd w:val="0"/>
        <w:spacing w:before="120" w:after="120" w:line="240" w:lineRule="auto"/>
        <w:rPr>
          <w:rFonts w:eastAsiaTheme="minorHAnsi" w:cs="Arial"/>
          <w:color w:val="000000"/>
          <w:sz w:val="20"/>
          <w:szCs w:val="20"/>
        </w:rPr>
      </w:pPr>
      <w:r w:rsidRPr="002C597F">
        <w:rPr>
          <w:rFonts w:eastAsiaTheme="minorHAnsi" w:cs="Arial"/>
          <w:color w:val="000000"/>
          <w:sz w:val="20"/>
          <w:szCs w:val="20"/>
        </w:rPr>
        <w:t xml:space="preserve">Aldus overeengekomen en ondertekend, </w:t>
      </w:r>
    </w:p>
    <w:tbl>
      <w:tblPr>
        <w:tblStyle w:val="Tabelraster1"/>
        <w:tblW w:w="0" w:type="auto"/>
        <w:tblBorders>
          <w:top w:val="none" w:sz="0" w:space="0" w:color="auto"/>
          <w:left w:val="none" w:sz="0" w:space="0" w:color="auto"/>
          <w:bottom w:val="none" w:sz="0" w:space="0" w:color="auto"/>
          <w:right w:val="none" w:sz="0" w:space="0" w:color="auto"/>
          <w:insideH w:val="single" w:sz="4" w:space="0" w:color="FFFFFF" w:themeColor="background1"/>
          <w:insideV w:val="single" w:sz="4" w:space="0" w:color="FFFFFF" w:themeColor="background1"/>
        </w:tblBorders>
        <w:shd w:val="clear" w:color="auto" w:fill="DBE5F1" w:themeFill="accent1" w:themeFillTint="33"/>
        <w:tblLook w:val="04A0" w:firstRow="1" w:lastRow="0" w:firstColumn="1" w:lastColumn="0" w:noHBand="0" w:noVBand="1"/>
      </w:tblPr>
      <w:tblGrid>
        <w:gridCol w:w="4508"/>
        <w:gridCol w:w="4508"/>
      </w:tblGrid>
      <w:tr w:rsidR="002C597F" w:rsidRPr="002C597F" w14:paraId="59C28065" w14:textId="77777777" w:rsidTr="001C1DF2">
        <w:tc>
          <w:tcPr>
            <w:tcW w:w="4508" w:type="dxa"/>
            <w:shd w:val="clear" w:color="auto" w:fill="DBE5F1" w:themeFill="accent1" w:themeFillTint="33"/>
          </w:tcPr>
          <w:p w14:paraId="3931269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rPr>
              <w:t>Gemeente Pijnacker-Nootdorp</w:t>
            </w:r>
          </w:p>
        </w:tc>
        <w:tc>
          <w:tcPr>
            <w:tcW w:w="4508" w:type="dxa"/>
            <w:shd w:val="clear" w:color="auto" w:fill="DBE5F1" w:themeFill="accent1" w:themeFillTint="33"/>
          </w:tcPr>
          <w:p w14:paraId="2DA2CDEB"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b/>
                <w:bCs/>
                <w:sz w:val="20"/>
                <w:szCs w:val="20"/>
                <w:highlight w:val="cyan"/>
              </w:rPr>
              <w:t>&lt;naam wachtkamercontractant&gt;</w:t>
            </w:r>
          </w:p>
        </w:tc>
      </w:tr>
      <w:tr w:rsidR="002C597F" w:rsidRPr="002C597F" w14:paraId="1786B110" w14:textId="77777777" w:rsidTr="001C1DF2">
        <w:tc>
          <w:tcPr>
            <w:tcW w:w="4508" w:type="dxa"/>
            <w:shd w:val="clear" w:color="auto" w:fill="DBE5F1" w:themeFill="accent1" w:themeFillTint="33"/>
          </w:tcPr>
          <w:p w14:paraId="15C47C3C" w14:textId="77777777" w:rsidR="002C597F" w:rsidRPr="002C597F" w:rsidRDefault="002C597F" w:rsidP="002C597F">
            <w:pPr>
              <w:autoSpaceDE w:val="0"/>
              <w:autoSpaceDN w:val="0"/>
              <w:adjustRightInd w:val="0"/>
              <w:spacing w:before="40" w:after="40"/>
              <w:rPr>
                <w:rFonts w:cs="Arial"/>
                <w:b/>
                <w:bCs/>
                <w:sz w:val="20"/>
                <w:szCs w:val="20"/>
              </w:rPr>
            </w:pPr>
            <w:r w:rsidRPr="002C597F">
              <w:rPr>
                <w:rFonts w:cs="Arial"/>
                <w:sz w:val="20"/>
                <w:szCs w:val="20"/>
              </w:rPr>
              <w:t>namens deze</w:t>
            </w:r>
            <w:r w:rsidRPr="002C597F">
              <w:rPr>
                <w:rFonts w:cs="Arial"/>
                <w:b/>
                <w:bCs/>
                <w:sz w:val="20"/>
                <w:szCs w:val="20"/>
              </w:rPr>
              <w:t xml:space="preserve">: </w:t>
            </w:r>
          </w:p>
          <w:p w14:paraId="2DDEBF99" w14:textId="1C2D2B83" w:rsidR="002C597F" w:rsidRPr="002C597F" w:rsidRDefault="00C816CE" w:rsidP="002C597F">
            <w:pPr>
              <w:autoSpaceDE w:val="0"/>
              <w:autoSpaceDN w:val="0"/>
              <w:adjustRightInd w:val="0"/>
              <w:spacing w:before="40" w:after="40"/>
              <w:rPr>
                <w:rFonts w:cs="Arial"/>
                <w:sz w:val="20"/>
                <w:szCs w:val="20"/>
              </w:rPr>
            </w:pPr>
            <w:r>
              <w:rPr>
                <w:rFonts w:cs="Arial"/>
                <w:sz w:val="20"/>
                <w:szCs w:val="20"/>
              </w:rPr>
              <w:t>Monique van Waardenberg,</w:t>
            </w:r>
            <w:r w:rsidR="002C597F" w:rsidRPr="002C597F">
              <w:rPr>
                <w:rFonts w:cs="Arial"/>
                <w:sz w:val="20"/>
                <w:szCs w:val="20"/>
              </w:rPr>
              <w:t xml:space="preserve"> </w:t>
            </w:r>
          </w:p>
          <w:p w14:paraId="55691417" w14:textId="166D7312" w:rsidR="002C597F" w:rsidRPr="002C597F" w:rsidRDefault="00C816CE" w:rsidP="002C597F">
            <w:pPr>
              <w:autoSpaceDE w:val="0"/>
              <w:autoSpaceDN w:val="0"/>
              <w:adjustRightInd w:val="0"/>
              <w:spacing w:before="40" w:after="40"/>
              <w:rPr>
                <w:rFonts w:cs="Arial"/>
                <w:color w:val="000000"/>
                <w:sz w:val="20"/>
                <w:szCs w:val="20"/>
              </w:rPr>
            </w:pPr>
            <w:r>
              <w:rPr>
                <w:rFonts w:cs="Arial"/>
                <w:color w:val="000000"/>
                <w:sz w:val="20"/>
                <w:szCs w:val="20"/>
              </w:rPr>
              <w:t>Afdelingshoofd Sociaal Domein,</w:t>
            </w:r>
          </w:p>
        </w:tc>
        <w:tc>
          <w:tcPr>
            <w:tcW w:w="4508" w:type="dxa"/>
            <w:shd w:val="clear" w:color="auto" w:fill="DBE5F1" w:themeFill="accent1" w:themeFillTint="33"/>
          </w:tcPr>
          <w:p w14:paraId="3B34A972" w14:textId="77777777" w:rsidR="002C597F" w:rsidRPr="002C597F" w:rsidRDefault="002C597F" w:rsidP="002C597F">
            <w:pPr>
              <w:autoSpaceDE w:val="0"/>
              <w:autoSpaceDN w:val="0"/>
              <w:adjustRightInd w:val="0"/>
              <w:spacing w:before="40" w:after="40"/>
              <w:rPr>
                <w:rFonts w:cs="Arial"/>
                <w:sz w:val="20"/>
                <w:szCs w:val="20"/>
              </w:rPr>
            </w:pPr>
            <w:r w:rsidRPr="002C597F">
              <w:rPr>
                <w:rFonts w:cs="Arial"/>
                <w:sz w:val="20"/>
                <w:szCs w:val="20"/>
              </w:rPr>
              <w:t xml:space="preserve">namens deze: </w:t>
            </w:r>
          </w:p>
          <w:p w14:paraId="6E555440"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&lt;naam&gt;</w:t>
            </w:r>
            <w:r w:rsidRPr="002C597F">
              <w:rPr>
                <w:rFonts w:cs="Arial"/>
                <w:color w:val="000000"/>
                <w:sz w:val="20"/>
                <w:szCs w:val="20"/>
              </w:rPr>
              <w:t xml:space="preserve">, </w:t>
            </w:r>
          </w:p>
          <w:p w14:paraId="5A8E1349" w14:textId="77777777" w:rsidR="002C597F" w:rsidRPr="002C597F" w:rsidRDefault="002C597F" w:rsidP="002C597F">
            <w:pPr>
              <w:autoSpaceDE w:val="0"/>
              <w:autoSpaceDN w:val="0"/>
              <w:adjustRightInd w:val="0"/>
              <w:spacing w:before="40" w:after="40"/>
              <w:rPr>
                <w:rFonts w:cs="Arial"/>
                <w:color w:val="000000"/>
                <w:sz w:val="20"/>
                <w:szCs w:val="20"/>
              </w:rPr>
            </w:pPr>
            <w:r w:rsidRPr="002C597F">
              <w:rPr>
                <w:rFonts w:cs="Arial"/>
                <w:color w:val="000000"/>
                <w:sz w:val="20"/>
                <w:szCs w:val="20"/>
                <w:highlight w:val="cyan"/>
              </w:rPr>
              <w:t>&lt;functie&gt;</w:t>
            </w:r>
            <w:r w:rsidRPr="002C597F">
              <w:rPr>
                <w:rFonts w:cs="Arial"/>
                <w:sz w:val="20"/>
                <w:szCs w:val="20"/>
              </w:rPr>
              <w:t>,</w:t>
            </w:r>
          </w:p>
        </w:tc>
      </w:tr>
      <w:tr w:rsidR="002C597F" w:rsidRPr="002C597F" w14:paraId="78015195" w14:textId="77777777" w:rsidTr="001C1DF2">
        <w:tc>
          <w:tcPr>
            <w:tcW w:w="4508" w:type="dxa"/>
            <w:shd w:val="clear" w:color="auto" w:fill="DBE5F1" w:themeFill="accent1" w:themeFillTint="33"/>
          </w:tcPr>
          <w:p w14:paraId="2543689D" w14:textId="77777777" w:rsidR="002C597F" w:rsidRPr="00C816CE" w:rsidRDefault="002C597F" w:rsidP="002C597F">
            <w:pPr>
              <w:autoSpaceDE w:val="0"/>
              <w:autoSpaceDN w:val="0"/>
              <w:adjustRightInd w:val="0"/>
              <w:spacing w:before="40" w:after="40"/>
              <w:rPr>
                <w:rFonts w:cs="Arial"/>
                <w:color w:val="000000" w:themeColor="text1"/>
                <w:sz w:val="20"/>
                <w:szCs w:val="20"/>
              </w:rPr>
            </w:pPr>
            <w:r w:rsidRPr="00C816CE">
              <w:rPr>
                <w:rFonts w:cs="Arial"/>
                <w:color w:val="000000" w:themeColor="text1"/>
                <w:sz w:val="20"/>
                <w:szCs w:val="20"/>
              </w:rPr>
              <w:t xml:space="preserve">Pijnacker, </w:t>
            </w:r>
            <w:r w:rsidRPr="00C816CE">
              <w:rPr>
                <w:rFonts w:cs="Arial"/>
                <w:b/>
                <w:color w:val="000000" w:themeColor="text1"/>
                <w:sz w:val="20"/>
                <w:szCs w:val="20"/>
              </w:rPr>
              <w:t>(datum)</w:t>
            </w:r>
          </w:p>
        </w:tc>
        <w:tc>
          <w:tcPr>
            <w:tcW w:w="4508" w:type="dxa"/>
            <w:shd w:val="clear" w:color="auto" w:fill="DBE5F1" w:themeFill="accent1" w:themeFillTint="33"/>
          </w:tcPr>
          <w:p w14:paraId="2611128C" w14:textId="77777777" w:rsidR="002C597F" w:rsidRPr="00C816CE" w:rsidRDefault="002C597F" w:rsidP="002C597F">
            <w:pPr>
              <w:autoSpaceDE w:val="0"/>
              <w:autoSpaceDN w:val="0"/>
              <w:adjustRightInd w:val="0"/>
              <w:spacing w:before="40" w:after="40"/>
              <w:rPr>
                <w:rFonts w:cs="Arial"/>
                <w:b/>
                <w:color w:val="000000" w:themeColor="text1"/>
                <w:sz w:val="20"/>
                <w:szCs w:val="20"/>
              </w:rPr>
            </w:pPr>
            <w:r w:rsidRPr="00C816CE">
              <w:rPr>
                <w:rFonts w:cs="Arial"/>
                <w:b/>
                <w:color w:val="000000" w:themeColor="text1"/>
                <w:sz w:val="20"/>
                <w:szCs w:val="20"/>
              </w:rPr>
              <w:t>(Plaats), (datum)</w:t>
            </w:r>
          </w:p>
        </w:tc>
      </w:tr>
      <w:tr w:rsidR="002C597F" w:rsidRPr="002C597F" w14:paraId="7090F97B" w14:textId="77777777" w:rsidTr="001C1DF2">
        <w:trPr>
          <w:trHeight w:val="2236"/>
        </w:trPr>
        <w:tc>
          <w:tcPr>
            <w:tcW w:w="4508" w:type="dxa"/>
            <w:shd w:val="clear" w:color="auto" w:fill="DBE5F1" w:themeFill="accent1" w:themeFillTint="33"/>
            <w:vAlign w:val="bottom"/>
          </w:tcPr>
          <w:p w14:paraId="65A3C154" w14:textId="77777777" w:rsidR="002C597F" w:rsidRPr="00C816CE" w:rsidRDefault="002C597F" w:rsidP="002C597F">
            <w:pPr>
              <w:autoSpaceDE w:val="0"/>
              <w:autoSpaceDN w:val="0"/>
              <w:adjustRightInd w:val="0"/>
              <w:spacing w:before="40" w:after="40"/>
              <w:rPr>
                <w:rFonts w:cs="Arial"/>
                <w:color w:val="000000" w:themeColor="text1"/>
                <w:sz w:val="20"/>
                <w:szCs w:val="20"/>
              </w:rPr>
            </w:pPr>
            <w:r w:rsidRPr="00C816CE">
              <w:rPr>
                <w:rFonts w:cs="Arial"/>
                <w:color w:val="000000" w:themeColor="text1"/>
                <w:sz w:val="20"/>
                <w:szCs w:val="20"/>
              </w:rPr>
              <w:t>(handtekening)</w:t>
            </w:r>
          </w:p>
        </w:tc>
        <w:tc>
          <w:tcPr>
            <w:tcW w:w="4508" w:type="dxa"/>
            <w:shd w:val="clear" w:color="auto" w:fill="DBE5F1" w:themeFill="accent1" w:themeFillTint="33"/>
            <w:vAlign w:val="bottom"/>
          </w:tcPr>
          <w:p w14:paraId="563CABA0" w14:textId="77777777" w:rsidR="002C597F" w:rsidRPr="00C816CE" w:rsidRDefault="002C597F" w:rsidP="002C597F">
            <w:pPr>
              <w:autoSpaceDE w:val="0"/>
              <w:autoSpaceDN w:val="0"/>
              <w:adjustRightInd w:val="0"/>
              <w:spacing w:before="40" w:after="40"/>
              <w:rPr>
                <w:rFonts w:cs="Arial"/>
                <w:color w:val="000000" w:themeColor="text1"/>
                <w:sz w:val="20"/>
                <w:szCs w:val="20"/>
              </w:rPr>
            </w:pPr>
            <w:r w:rsidRPr="00C816CE">
              <w:rPr>
                <w:rFonts w:cs="Arial"/>
                <w:color w:val="000000" w:themeColor="text1"/>
                <w:sz w:val="20"/>
                <w:szCs w:val="20"/>
              </w:rPr>
              <w:t>(handtekening)</w:t>
            </w:r>
          </w:p>
        </w:tc>
      </w:tr>
    </w:tbl>
    <w:p w14:paraId="04BFD428"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4E3AA85F"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3B5A13F0" w14:textId="77777777" w:rsidR="002C597F" w:rsidRPr="002C597F" w:rsidRDefault="002C597F" w:rsidP="002C597F">
      <w:pPr>
        <w:autoSpaceDE w:val="0"/>
        <w:autoSpaceDN w:val="0"/>
        <w:adjustRightInd w:val="0"/>
        <w:spacing w:after="0" w:line="240" w:lineRule="auto"/>
        <w:rPr>
          <w:rFonts w:eastAsiaTheme="minorHAnsi" w:cs="Arial"/>
          <w:color w:val="000000"/>
          <w:sz w:val="20"/>
          <w:szCs w:val="20"/>
        </w:rPr>
      </w:pPr>
    </w:p>
    <w:p w14:paraId="09BBA659" w14:textId="77777777" w:rsidR="002C597F" w:rsidRPr="002C597F" w:rsidRDefault="002C597F" w:rsidP="002C597F">
      <w:pPr>
        <w:spacing w:after="0" w:line="240" w:lineRule="auto"/>
        <w:rPr>
          <w:rFonts w:eastAsiaTheme="minorHAnsi"/>
          <w:color w:val="000000"/>
          <w:sz w:val="20"/>
          <w:szCs w:val="20"/>
        </w:rPr>
      </w:pPr>
    </w:p>
    <w:p w14:paraId="64FE8BCD" w14:textId="2248966F" w:rsidR="00F31693" w:rsidRDefault="00F31693" w:rsidP="00A747CA">
      <w:pPr>
        <w:pStyle w:val="Default"/>
        <w:rPr>
          <w:rFonts w:asciiTheme="minorHAnsi" w:hAnsiTheme="minorHAnsi"/>
          <w:sz w:val="20"/>
          <w:szCs w:val="20"/>
        </w:rPr>
      </w:pPr>
    </w:p>
    <w:p w14:paraId="63B62652" w14:textId="7CD35AD6" w:rsidR="00F31693" w:rsidRDefault="00F31693" w:rsidP="00A747CA">
      <w:pPr>
        <w:pStyle w:val="Default"/>
        <w:rPr>
          <w:rFonts w:asciiTheme="minorHAnsi" w:hAnsiTheme="minorHAnsi"/>
          <w:sz w:val="20"/>
          <w:szCs w:val="20"/>
        </w:rPr>
      </w:pPr>
    </w:p>
    <w:p w14:paraId="03B8E18B" w14:textId="34C14E7B" w:rsidR="00F31693" w:rsidRDefault="00F31693" w:rsidP="00A747CA">
      <w:pPr>
        <w:pStyle w:val="Default"/>
        <w:rPr>
          <w:rFonts w:asciiTheme="minorHAnsi" w:hAnsiTheme="minorHAnsi"/>
          <w:sz w:val="20"/>
          <w:szCs w:val="20"/>
        </w:rPr>
      </w:pPr>
    </w:p>
    <w:p w14:paraId="3B33F02B" w14:textId="56D7A010" w:rsidR="00F31693" w:rsidRDefault="003F0CE1" w:rsidP="00A747CA">
      <w:pPr>
        <w:pStyle w:val="Default"/>
        <w:rPr>
          <w:rFonts w:asciiTheme="minorHAnsi" w:hAnsiTheme="minorHAnsi"/>
          <w:sz w:val="20"/>
          <w:szCs w:val="20"/>
        </w:rPr>
      </w:pPr>
      <w:r>
        <w:rPr>
          <w:noProof/>
          <w:lang w:eastAsia="nl-NL"/>
        </w:rPr>
        <w:drawing>
          <wp:anchor distT="0" distB="0" distL="114300" distR="114300" simplePos="0" relativeHeight="251659264" behindDoc="0" locked="0" layoutInCell="1" allowOverlap="1" wp14:anchorId="5BEA6E07" wp14:editId="46896499">
            <wp:simplePos x="0" y="0"/>
            <wp:positionH relativeFrom="column">
              <wp:posOffset>-885825</wp:posOffset>
            </wp:positionH>
            <wp:positionV relativeFrom="paragraph">
              <wp:posOffset>3533140</wp:posOffset>
            </wp:positionV>
            <wp:extent cx="7572375" cy="809625"/>
            <wp:effectExtent l="0" t="0" r="9525"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sectPr w:rsidR="00F31693" w:rsidSect="00056D93">
      <w:headerReference w:type="default" r:id="rId12"/>
      <w:footerReference w:type="default" r:id="rId13"/>
      <w:foot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6CA95" w14:textId="77777777" w:rsidR="00E76427" w:rsidRDefault="00E76427" w:rsidP="007143EB">
      <w:pPr>
        <w:spacing w:after="0" w:line="240" w:lineRule="auto"/>
      </w:pPr>
      <w:r>
        <w:separator/>
      </w:r>
    </w:p>
  </w:endnote>
  <w:endnote w:type="continuationSeparator" w:id="0">
    <w:p w14:paraId="02EB1327" w14:textId="77777777" w:rsidR="00E76427" w:rsidRDefault="00E76427"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DC9B" w14:textId="77777777" w:rsidR="00056D93" w:rsidRDefault="00056D93" w:rsidP="00056D93">
    <w:pPr>
      <w:pStyle w:val="Voettekst"/>
      <w:tabs>
        <w:tab w:val="clear" w:pos="4536"/>
        <w:tab w:val="left" w:pos="5103"/>
        <w:tab w:val="center" w:pos="5387"/>
      </w:tabs>
      <w:rPr>
        <w:sz w:val="14"/>
        <w:szCs w:val="14"/>
      </w:rPr>
    </w:pPr>
  </w:p>
  <w:p w14:paraId="29CD0A44" w14:textId="77777777" w:rsidR="00056D93" w:rsidRDefault="00056D93" w:rsidP="00056D93">
    <w:pPr>
      <w:pStyle w:val="Voettekst"/>
      <w:tabs>
        <w:tab w:val="clear" w:pos="4536"/>
        <w:tab w:val="left" w:pos="5103"/>
        <w:tab w:val="center" w:pos="5387"/>
      </w:tabs>
      <w:rPr>
        <w:sz w:val="14"/>
        <w:szCs w:val="14"/>
      </w:rPr>
    </w:pPr>
  </w:p>
  <w:p w14:paraId="3A0F9205" w14:textId="77777777" w:rsidR="00056D93" w:rsidRDefault="00056D93" w:rsidP="00056D93">
    <w:pPr>
      <w:pStyle w:val="Voettekst"/>
      <w:tabs>
        <w:tab w:val="clear" w:pos="4536"/>
        <w:tab w:val="left" w:pos="5103"/>
        <w:tab w:val="center" w:pos="5387"/>
      </w:tabs>
      <w:rPr>
        <w:sz w:val="14"/>
        <w:szCs w:val="14"/>
      </w:rPr>
    </w:pPr>
  </w:p>
  <w:p w14:paraId="02618FF4" w14:textId="476F850E" w:rsidR="00056D93" w:rsidRDefault="00056D93" w:rsidP="00056D93">
    <w:pPr>
      <w:pStyle w:val="Voettekst"/>
      <w:tabs>
        <w:tab w:val="clear" w:pos="4536"/>
        <w:tab w:val="left" w:pos="4678"/>
        <w:tab w:val="center" w:pos="5387"/>
      </w:tabs>
      <w:rPr>
        <w:sz w:val="14"/>
        <w:szCs w:val="14"/>
      </w:rPr>
    </w:pPr>
    <w:r>
      <w:rPr>
        <w:sz w:val="14"/>
        <w:szCs w:val="14"/>
      </w:rPr>
      <w:t>Paraaf namens gemeente Pijnacker-Nootdorp:</w:t>
    </w:r>
    <w:r>
      <w:rPr>
        <w:sz w:val="14"/>
        <w:szCs w:val="14"/>
      </w:rPr>
      <w:tab/>
    </w:r>
    <w:r>
      <w:rPr>
        <w:sz w:val="14"/>
        <w:szCs w:val="14"/>
      </w:rPr>
      <w:tab/>
      <w:t xml:space="preserve">Paraaf namens </w:t>
    </w:r>
    <w:r w:rsidRPr="00056D93">
      <w:rPr>
        <w:sz w:val="14"/>
        <w:szCs w:val="14"/>
        <w:highlight w:val="cyan"/>
      </w:rPr>
      <w:t>&lt;naam opdrachtnemer&gt;</w:t>
    </w:r>
    <w:r>
      <w:rPr>
        <w:sz w:val="14"/>
        <w:szCs w:val="14"/>
      </w:rPr>
      <w:t>:</w:t>
    </w:r>
  </w:p>
  <w:p w14:paraId="73DC37B7" w14:textId="77777777" w:rsidR="00056D93" w:rsidRDefault="00056D93" w:rsidP="00056D93">
    <w:pPr>
      <w:pStyle w:val="Voettekst"/>
      <w:tabs>
        <w:tab w:val="clear" w:pos="4536"/>
        <w:tab w:val="center" w:pos="5387"/>
      </w:tabs>
      <w:rPr>
        <w:sz w:val="14"/>
        <w:szCs w:val="14"/>
      </w:rPr>
    </w:pPr>
  </w:p>
  <w:p w14:paraId="62524A89" w14:textId="77777777" w:rsidR="00056D93" w:rsidRDefault="00056D93" w:rsidP="00056D93">
    <w:pPr>
      <w:pStyle w:val="Voettekst"/>
      <w:tabs>
        <w:tab w:val="clear" w:pos="4536"/>
        <w:tab w:val="center" w:pos="5387"/>
      </w:tabs>
      <w:rPr>
        <w:sz w:val="14"/>
        <w:szCs w:val="14"/>
      </w:rPr>
    </w:pPr>
  </w:p>
  <w:p w14:paraId="0A025FA3" w14:textId="77777777" w:rsidR="00056D93" w:rsidRDefault="00056D93" w:rsidP="00056D93">
    <w:pPr>
      <w:pStyle w:val="Voettekst"/>
      <w:tabs>
        <w:tab w:val="clear" w:pos="4536"/>
        <w:tab w:val="center" w:pos="5387"/>
      </w:tabs>
      <w:rPr>
        <w:sz w:val="14"/>
        <w:szCs w:val="14"/>
      </w:rPr>
    </w:pPr>
  </w:p>
  <w:p w14:paraId="181B98FB" w14:textId="77777777" w:rsidR="00056D93" w:rsidRDefault="00056D93" w:rsidP="00056D93">
    <w:pPr>
      <w:pStyle w:val="Voettekst"/>
      <w:tabs>
        <w:tab w:val="clear" w:pos="4536"/>
        <w:tab w:val="center" w:pos="5387"/>
      </w:tabs>
      <w:rPr>
        <w:sz w:val="14"/>
        <w:szCs w:val="14"/>
      </w:rPr>
    </w:pPr>
  </w:p>
  <w:p w14:paraId="2CA83403" w14:textId="60061F06" w:rsidR="00056D93" w:rsidRPr="000D267B" w:rsidRDefault="002C597F" w:rsidP="00056D93">
    <w:pPr>
      <w:pStyle w:val="Voettekst"/>
      <w:tabs>
        <w:tab w:val="clear" w:pos="4536"/>
      </w:tabs>
      <w:rPr>
        <w:sz w:val="14"/>
        <w:szCs w:val="14"/>
      </w:rPr>
    </w:pPr>
    <w:r>
      <w:rPr>
        <w:sz w:val="14"/>
        <w:szCs w:val="14"/>
      </w:rPr>
      <w:t>Wachtkamer</w:t>
    </w:r>
    <w:r w:rsidR="00056D93">
      <w:rPr>
        <w:sz w:val="14"/>
        <w:szCs w:val="14"/>
      </w:rPr>
      <w:t>overeenkomst</w:t>
    </w:r>
    <w:r w:rsidR="00056D93" w:rsidRPr="000D267B">
      <w:rPr>
        <w:sz w:val="14"/>
        <w:szCs w:val="14"/>
      </w:rPr>
      <w:t xml:space="preserve"> </w:t>
    </w:r>
    <w:proofErr w:type="spellStart"/>
    <w:r w:rsidR="00D639C7">
      <w:rPr>
        <w:b/>
        <w:color w:val="2F5496"/>
        <w:sz w:val="14"/>
        <w:szCs w:val="14"/>
      </w:rPr>
      <w:t>Reïntegratiediensten</w:t>
    </w:r>
    <w:proofErr w:type="spellEnd"/>
    <w:r w:rsidR="00D639C7">
      <w:rPr>
        <w:b/>
        <w:color w:val="2F5496"/>
        <w:sz w:val="14"/>
        <w:szCs w:val="14"/>
      </w:rPr>
      <w:t xml:space="preserve"> Sociaal Domein</w:t>
    </w:r>
    <w:r w:rsidR="00056D93" w:rsidRPr="000D267B">
      <w:rPr>
        <w:sz w:val="14"/>
        <w:szCs w:val="14"/>
      </w:rPr>
      <w:tab/>
    </w:r>
  </w:p>
  <w:p w14:paraId="4BE03114" w14:textId="2965112D" w:rsidR="00056D93" w:rsidRPr="000D267B" w:rsidRDefault="00056D93" w:rsidP="00056D93">
    <w:pPr>
      <w:pStyle w:val="Voettekst"/>
      <w:tabs>
        <w:tab w:val="clear" w:pos="4536"/>
        <w:tab w:val="center" w:pos="5387"/>
      </w:tabs>
      <w:rPr>
        <w:sz w:val="14"/>
        <w:szCs w:val="14"/>
      </w:rPr>
    </w:pPr>
    <w:r w:rsidRPr="000D267B">
      <w:rPr>
        <w:sz w:val="14"/>
        <w:szCs w:val="14"/>
      </w:rPr>
      <w:t>Kenmerk</w:t>
    </w:r>
    <w:r w:rsidR="00D639C7">
      <w:rPr>
        <w:sz w:val="14"/>
        <w:szCs w:val="14"/>
      </w:rPr>
      <w:t xml:space="preserve"> 1452882</w:t>
    </w:r>
    <w:r w:rsidRPr="000D267B">
      <w:rPr>
        <w:sz w:val="14"/>
        <w:szCs w:val="14"/>
      </w:rPr>
      <w:tab/>
    </w:r>
    <w:r w:rsidRPr="000D267B">
      <w:rPr>
        <w:sz w:val="14"/>
        <w:szCs w:val="14"/>
      </w:rPr>
      <w:tab/>
      <w:t xml:space="preserve">Pagina </w:t>
    </w:r>
    <w:r w:rsidRPr="000D267B">
      <w:rPr>
        <w:color w:val="2B579A"/>
        <w:sz w:val="14"/>
        <w:szCs w:val="14"/>
        <w:shd w:val="clear" w:color="auto" w:fill="E6E6E6"/>
      </w:rPr>
      <w:fldChar w:fldCharType="begin"/>
    </w:r>
    <w:r w:rsidRPr="000D267B">
      <w:rPr>
        <w:sz w:val="14"/>
        <w:szCs w:val="14"/>
      </w:rPr>
      <w:instrText xml:space="preserve"> PAGE </w:instrText>
    </w:r>
    <w:r w:rsidRPr="000D267B">
      <w:rPr>
        <w:color w:val="2B579A"/>
        <w:sz w:val="14"/>
        <w:szCs w:val="14"/>
        <w:shd w:val="clear" w:color="auto" w:fill="E6E6E6"/>
      </w:rPr>
      <w:fldChar w:fldCharType="separate"/>
    </w:r>
    <w:r>
      <w:rPr>
        <w:color w:val="2B579A"/>
        <w:sz w:val="14"/>
        <w:szCs w:val="14"/>
        <w:shd w:val="clear" w:color="auto" w:fill="E6E6E6"/>
      </w:rPr>
      <w:t>2</w:t>
    </w:r>
    <w:r w:rsidRPr="000D267B">
      <w:rPr>
        <w:color w:val="2B579A"/>
        <w:sz w:val="14"/>
        <w:szCs w:val="14"/>
        <w:shd w:val="clear" w:color="auto" w:fill="E6E6E6"/>
      </w:rPr>
      <w:fldChar w:fldCharType="end"/>
    </w:r>
    <w:r w:rsidRPr="000D267B">
      <w:rPr>
        <w:sz w:val="14"/>
        <w:szCs w:val="14"/>
      </w:rPr>
      <w:t xml:space="preserve"> van </w:t>
    </w:r>
    <w:r w:rsidRPr="000D267B">
      <w:rPr>
        <w:noProof/>
        <w:color w:val="2B579A"/>
        <w:sz w:val="14"/>
        <w:szCs w:val="14"/>
        <w:shd w:val="clear" w:color="auto" w:fill="E6E6E6"/>
      </w:rPr>
      <w:fldChar w:fldCharType="begin"/>
    </w:r>
    <w:r w:rsidRPr="000D267B">
      <w:rPr>
        <w:noProof/>
        <w:sz w:val="14"/>
        <w:szCs w:val="14"/>
      </w:rPr>
      <w:instrText xml:space="preserve"> NUMPAGES </w:instrText>
    </w:r>
    <w:r w:rsidRPr="000D267B">
      <w:rPr>
        <w:noProof/>
        <w:color w:val="2B579A"/>
        <w:sz w:val="14"/>
        <w:szCs w:val="14"/>
        <w:shd w:val="clear" w:color="auto" w:fill="E6E6E6"/>
      </w:rPr>
      <w:fldChar w:fldCharType="separate"/>
    </w:r>
    <w:r>
      <w:rPr>
        <w:noProof/>
        <w:color w:val="2B579A"/>
        <w:sz w:val="14"/>
        <w:szCs w:val="14"/>
        <w:shd w:val="clear" w:color="auto" w:fill="E6E6E6"/>
      </w:rPr>
      <w:t>5</w:t>
    </w:r>
    <w:r w:rsidRPr="000D267B">
      <w:rPr>
        <w:noProof/>
        <w:color w:val="2B579A"/>
        <w:sz w:val="14"/>
        <w:szCs w:val="14"/>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BCE93" w14:textId="1810DEE2" w:rsidR="003F0CE1" w:rsidRDefault="003F0CE1">
    <w:pPr>
      <w:pStyle w:val="Voettekst"/>
    </w:pPr>
    <w:r>
      <w:rPr>
        <w:noProof/>
        <w:lang w:eastAsia="nl-NL"/>
      </w:rPr>
      <w:drawing>
        <wp:anchor distT="0" distB="0" distL="114300" distR="114300" simplePos="0" relativeHeight="251700224" behindDoc="0" locked="0" layoutInCell="1" allowOverlap="1" wp14:anchorId="5A4332C8" wp14:editId="24DDDA55">
          <wp:simplePos x="0" y="0"/>
          <wp:positionH relativeFrom="column">
            <wp:posOffset>-904875</wp:posOffset>
          </wp:positionH>
          <wp:positionV relativeFrom="paragraph">
            <wp:posOffset>-200025</wp:posOffset>
          </wp:positionV>
          <wp:extent cx="7572375" cy="809625"/>
          <wp:effectExtent l="0" t="0" r="9525"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287227" name="Footer_voor.jpg"/>
                  <pic:cNvPicPr/>
                </pic:nvPicPr>
                <pic:blipFill>
                  <a:blip r:embed="rId1">
                    <a:extLst>
                      <a:ext uri="{28A0092B-C50C-407E-A947-70E740481C1C}">
                        <a14:useLocalDpi xmlns:a14="http://schemas.microsoft.com/office/drawing/2010/main" val="0"/>
                      </a:ext>
                    </a:extLst>
                  </a:blip>
                  <a:stretch>
                    <a:fillRect/>
                  </a:stretch>
                </pic:blipFill>
                <pic:spPr>
                  <a:xfrm>
                    <a:off x="0" y="0"/>
                    <a:ext cx="7572375" cy="8096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967B2" w14:textId="77777777" w:rsidR="00E76427" w:rsidRDefault="00E76427" w:rsidP="007143EB">
      <w:pPr>
        <w:spacing w:after="0" w:line="240" w:lineRule="auto"/>
      </w:pPr>
      <w:r>
        <w:separator/>
      </w:r>
    </w:p>
  </w:footnote>
  <w:footnote w:type="continuationSeparator" w:id="0">
    <w:p w14:paraId="07306B0F" w14:textId="77777777" w:rsidR="00E76427" w:rsidRDefault="00E76427"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E8F9B" w14:textId="4906053F" w:rsidR="00F31693" w:rsidRPr="00CF29DF" w:rsidRDefault="00783838">
    <w:pPr>
      <w:pStyle w:val="Koptekst"/>
      <w:rPr>
        <w:b/>
        <w:color w:val="2F5496"/>
        <w:sz w:val="28"/>
        <w:szCs w:val="28"/>
      </w:rPr>
    </w:pPr>
    <w:r w:rsidRPr="00056D93">
      <w:rPr>
        <w:noProof/>
        <w:highlight w:val="cyan"/>
        <w:lang w:eastAsia="nl-NL"/>
      </w:rPr>
      <w:drawing>
        <wp:anchor distT="0" distB="0" distL="114300" distR="114300" simplePos="0" relativeHeight="251698176" behindDoc="0" locked="0" layoutInCell="1" allowOverlap="1" wp14:anchorId="39972667" wp14:editId="6441A8FC">
          <wp:simplePos x="0" y="0"/>
          <wp:positionH relativeFrom="column">
            <wp:posOffset>3469640</wp:posOffset>
          </wp:positionH>
          <wp:positionV relativeFrom="paragraph">
            <wp:posOffset>-346710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r w:rsidR="002C597F" w:rsidRPr="00CF29DF">
      <w:rPr>
        <w:b/>
        <w:color w:val="2F5496"/>
        <w:sz w:val="28"/>
        <w:szCs w:val="28"/>
      </w:rPr>
      <w:t>Wachtkamerovereenkomst</w:t>
    </w:r>
  </w:p>
  <w:p w14:paraId="57619250" w14:textId="77777777" w:rsidR="00F558EE" w:rsidRPr="00CF29DF" w:rsidRDefault="00F558EE">
    <w:pPr>
      <w:pStyle w:val="Koptekst"/>
      <w:rPr>
        <w:b/>
        <w:color w:val="2F5496"/>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40281"/>
    <w:multiLevelType w:val="multilevel"/>
    <w:tmpl w:val="351CE31C"/>
    <w:lvl w:ilvl="0">
      <w:start w:val="8"/>
      <w:numFmt w:val="decimal"/>
      <w:lvlText w:val="%1."/>
      <w:lvlJc w:val="left"/>
      <w:pPr>
        <w:ind w:left="360" w:hanging="360"/>
      </w:pPr>
      <w:rPr>
        <w:rFonts w:hint="default"/>
      </w:rPr>
    </w:lvl>
    <w:lvl w:ilvl="1">
      <w:start w:val="1"/>
      <w:numFmt w:val="decimal"/>
      <w:lvlText w:val="7.%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E4A5596"/>
    <w:multiLevelType w:val="multilevel"/>
    <w:tmpl w:val="D4600948"/>
    <w:lvl w:ilvl="0">
      <w:start w:val="4"/>
      <w:numFmt w:val="decimal"/>
      <w:lvlText w:val="%1."/>
      <w:lvlJc w:val="left"/>
      <w:pPr>
        <w:ind w:left="360" w:hanging="360"/>
      </w:pPr>
      <w:rPr>
        <w:rFonts w:hint="default"/>
        <w:color w:val="auto"/>
      </w:rPr>
    </w:lvl>
    <w:lvl w:ilvl="1">
      <w:start w:val="1"/>
      <w:numFmt w:val="decimal"/>
      <w:lvlText w:val="6.%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 w15:restartNumberingAfterBreak="0">
    <w:nsid w:val="0FB11F69"/>
    <w:multiLevelType w:val="hybridMultilevel"/>
    <w:tmpl w:val="42E603E8"/>
    <w:lvl w:ilvl="0" w:tplc="BC06B972">
      <w:start w:val="1"/>
      <w:numFmt w:val="decimal"/>
      <w:lvlText w:val="12.%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 w15:restartNumberingAfterBreak="0">
    <w:nsid w:val="15063273"/>
    <w:multiLevelType w:val="hybridMultilevel"/>
    <w:tmpl w:val="317A9566"/>
    <w:lvl w:ilvl="0" w:tplc="D9DC6BBE">
      <w:start w:val="1"/>
      <w:numFmt w:val="bullet"/>
      <w:lvlText w:val=""/>
      <w:lvlJc w:val="left"/>
      <w:pPr>
        <w:ind w:left="1424" w:hanging="360"/>
      </w:pPr>
      <w:rPr>
        <w:rFonts w:ascii="Wingdings" w:hAnsi="Wingdings" w:hint="default"/>
        <w:color w:val="365F91" w:themeColor="accent1" w:themeShade="BF"/>
      </w:rPr>
    </w:lvl>
    <w:lvl w:ilvl="1" w:tplc="04130003">
      <w:start w:val="1"/>
      <w:numFmt w:val="bullet"/>
      <w:lvlText w:val="o"/>
      <w:lvlJc w:val="left"/>
      <w:pPr>
        <w:ind w:left="2144" w:hanging="360"/>
      </w:pPr>
      <w:rPr>
        <w:rFonts w:ascii="Courier New" w:hAnsi="Courier New" w:cs="Courier New" w:hint="default"/>
      </w:rPr>
    </w:lvl>
    <w:lvl w:ilvl="2" w:tplc="04130005" w:tentative="1">
      <w:start w:val="1"/>
      <w:numFmt w:val="bullet"/>
      <w:lvlText w:val=""/>
      <w:lvlJc w:val="left"/>
      <w:pPr>
        <w:ind w:left="2864" w:hanging="360"/>
      </w:pPr>
      <w:rPr>
        <w:rFonts w:ascii="Wingdings" w:hAnsi="Wingdings" w:hint="default"/>
      </w:rPr>
    </w:lvl>
    <w:lvl w:ilvl="3" w:tplc="04130001" w:tentative="1">
      <w:start w:val="1"/>
      <w:numFmt w:val="bullet"/>
      <w:lvlText w:val=""/>
      <w:lvlJc w:val="left"/>
      <w:pPr>
        <w:ind w:left="3584" w:hanging="360"/>
      </w:pPr>
      <w:rPr>
        <w:rFonts w:ascii="Symbol" w:hAnsi="Symbol" w:hint="default"/>
      </w:rPr>
    </w:lvl>
    <w:lvl w:ilvl="4" w:tplc="04130003" w:tentative="1">
      <w:start w:val="1"/>
      <w:numFmt w:val="bullet"/>
      <w:lvlText w:val="o"/>
      <w:lvlJc w:val="left"/>
      <w:pPr>
        <w:ind w:left="4304" w:hanging="360"/>
      </w:pPr>
      <w:rPr>
        <w:rFonts w:ascii="Courier New" w:hAnsi="Courier New" w:cs="Courier New" w:hint="default"/>
      </w:rPr>
    </w:lvl>
    <w:lvl w:ilvl="5" w:tplc="04130005" w:tentative="1">
      <w:start w:val="1"/>
      <w:numFmt w:val="bullet"/>
      <w:lvlText w:val=""/>
      <w:lvlJc w:val="left"/>
      <w:pPr>
        <w:ind w:left="5024" w:hanging="360"/>
      </w:pPr>
      <w:rPr>
        <w:rFonts w:ascii="Wingdings" w:hAnsi="Wingdings" w:hint="default"/>
      </w:rPr>
    </w:lvl>
    <w:lvl w:ilvl="6" w:tplc="04130001" w:tentative="1">
      <w:start w:val="1"/>
      <w:numFmt w:val="bullet"/>
      <w:lvlText w:val=""/>
      <w:lvlJc w:val="left"/>
      <w:pPr>
        <w:ind w:left="5744" w:hanging="360"/>
      </w:pPr>
      <w:rPr>
        <w:rFonts w:ascii="Symbol" w:hAnsi="Symbol" w:hint="default"/>
      </w:rPr>
    </w:lvl>
    <w:lvl w:ilvl="7" w:tplc="04130003" w:tentative="1">
      <w:start w:val="1"/>
      <w:numFmt w:val="bullet"/>
      <w:lvlText w:val="o"/>
      <w:lvlJc w:val="left"/>
      <w:pPr>
        <w:ind w:left="6464" w:hanging="360"/>
      </w:pPr>
      <w:rPr>
        <w:rFonts w:ascii="Courier New" w:hAnsi="Courier New" w:cs="Courier New" w:hint="default"/>
      </w:rPr>
    </w:lvl>
    <w:lvl w:ilvl="8" w:tplc="04130005" w:tentative="1">
      <w:start w:val="1"/>
      <w:numFmt w:val="bullet"/>
      <w:lvlText w:val=""/>
      <w:lvlJc w:val="left"/>
      <w:pPr>
        <w:ind w:left="7184" w:hanging="360"/>
      </w:pPr>
      <w:rPr>
        <w:rFonts w:ascii="Wingdings" w:hAnsi="Wingdings" w:hint="default"/>
      </w:rPr>
    </w:lvl>
  </w:abstractNum>
  <w:abstractNum w:abstractNumId="4" w15:restartNumberingAfterBreak="0">
    <w:nsid w:val="1A444659"/>
    <w:multiLevelType w:val="hybridMultilevel"/>
    <w:tmpl w:val="5A60A0A0"/>
    <w:lvl w:ilvl="0" w:tplc="9814E31A">
      <w:start w:val="1"/>
      <w:numFmt w:val="bullet"/>
      <w:lvlText w:val=""/>
      <w:lvlJc w:val="left"/>
      <w:pPr>
        <w:ind w:left="1571" w:hanging="360"/>
      </w:pPr>
      <w:rPr>
        <w:rFonts w:ascii="Wingdings" w:hAnsi="Wingdings" w:hint="default"/>
        <w:color w:val="365F91" w:themeColor="accent1" w:themeShade="BF"/>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5" w15:restartNumberingAfterBreak="0">
    <w:nsid w:val="1B6A7378"/>
    <w:multiLevelType w:val="hybridMultilevel"/>
    <w:tmpl w:val="1AD82C6C"/>
    <w:lvl w:ilvl="0" w:tplc="AA9A76DC">
      <w:start w:val="1"/>
      <w:numFmt w:val="decimal"/>
      <w:lvlText w:val="11.%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6" w15:restartNumberingAfterBreak="0">
    <w:nsid w:val="1F4C4E4F"/>
    <w:multiLevelType w:val="multilevel"/>
    <w:tmpl w:val="F78EBB24"/>
    <w:lvl w:ilvl="0">
      <w:start w:val="1"/>
      <w:numFmt w:val="decimal"/>
      <w:lvlText w:val="9.%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7" w15:restartNumberingAfterBreak="0">
    <w:nsid w:val="204E111C"/>
    <w:multiLevelType w:val="hybridMultilevel"/>
    <w:tmpl w:val="D50A744A"/>
    <w:lvl w:ilvl="0" w:tplc="8202219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61E150B"/>
    <w:multiLevelType w:val="hybridMultilevel"/>
    <w:tmpl w:val="100CF7D6"/>
    <w:lvl w:ilvl="0" w:tplc="573CEBFC">
      <w:start w:val="1"/>
      <w:numFmt w:val="decimal"/>
      <w:lvlText w:val="5.%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6FA7DB6"/>
    <w:multiLevelType w:val="hybridMultilevel"/>
    <w:tmpl w:val="17AEB6FE"/>
    <w:lvl w:ilvl="0" w:tplc="B19AE55A">
      <w:start w:val="1"/>
      <w:numFmt w:val="bullet"/>
      <w:lvlText w:val=""/>
      <w:lvlJc w:val="left"/>
      <w:pPr>
        <w:ind w:left="1287" w:hanging="360"/>
      </w:pPr>
      <w:rPr>
        <w:rFonts w:ascii="Wingdings" w:hAnsi="Wingdings" w:hint="default"/>
        <w:color w:val="365F91" w:themeColor="accent1" w:themeShade="BF"/>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0" w15:restartNumberingAfterBreak="0">
    <w:nsid w:val="289760C8"/>
    <w:multiLevelType w:val="hybridMultilevel"/>
    <w:tmpl w:val="27F40F66"/>
    <w:lvl w:ilvl="0" w:tplc="1994B9E6">
      <w:start w:val="1"/>
      <w:numFmt w:val="upperRoman"/>
      <w:lvlText w:val="%1."/>
      <w:lvlJc w:val="left"/>
      <w:pPr>
        <w:ind w:left="720" w:hanging="360"/>
      </w:pPr>
      <w:rPr>
        <w:rFonts w:ascii="Bookman Old Style" w:hAnsi="Bookman Old Style" w:hint="default"/>
        <w:b/>
        <w:color w:val="4F81BD"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4F723D0"/>
    <w:multiLevelType w:val="hybridMultilevel"/>
    <w:tmpl w:val="DAFC716E"/>
    <w:lvl w:ilvl="0" w:tplc="F276548E">
      <w:start w:val="1"/>
      <w:numFmt w:val="decimal"/>
      <w:lvlText w:val="1.%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7951387"/>
    <w:multiLevelType w:val="hybridMultilevel"/>
    <w:tmpl w:val="FF0E434A"/>
    <w:lvl w:ilvl="0" w:tplc="D8F00DF8">
      <w:start w:val="1"/>
      <w:numFmt w:val="decimal"/>
      <w:lvlText w:val="3.%1"/>
      <w:lvlJc w:val="left"/>
      <w:pPr>
        <w:ind w:left="1287" w:hanging="360"/>
      </w:pPr>
      <w:rPr>
        <w:rFonts w:hint="default"/>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3" w15:restartNumberingAfterBreak="0">
    <w:nsid w:val="3D401210"/>
    <w:multiLevelType w:val="multilevel"/>
    <w:tmpl w:val="0FE2D414"/>
    <w:styleLink w:val="Stijl1"/>
    <w:lvl w:ilvl="0">
      <w:start w:val="1"/>
      <w:numFmt w:val="decimal"/>
      <w:lvlText w:val="%1."/>
      <w:lvlJc w:val="left"/>
      <w:pPr>
        <w:ind w:left="720" w:hanging="360"/>
      </w:pPr>
      <w:rPr>
        <w:b/>
        <w:color w:val="365F91" w:themeColor="accent1" w:themeShade="B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DE94BE6"/>
    <w:multiLevelType w:val="multilevel"/>
    <w:tmpl w:val="543E257A"/>
    <w:lvl w:ilvl="0">
      <w:start w:val="1"/>
      <w:numFmt w:val="decimal"/>
      <w:lvlText w:val="%1."/>
      <w:lvlJc w:val="left"/>
      <w:pPr>
        <w:ind w:left="360" w:hanging="360"/>
      </w:pPr>
      <w:rPr>
        <w:rFonts w:hint="default"/>
        <w:b w:val="0"/>
        <w:color w:val="1F497D"/>
        <w:sz w:val="32"/>
        <w:szCs w:val="32"/>
      </w:rPr>
    </w:lvl>
    <w:lvl w:ilvl="1">
      <w:start w:val="1"/>
      <w:numFmt w:val="lowerLetter"/>
      <w:lvlText w:val="%2."/>
      <w:lvlJc w:val="left"/>
      <w:pPr>
        <w:ind w:left="360" w:hanging="360"/>
      </w:pPr>
      <w:rPr>
        <w:rFonts w:hint="default"/>
        <w:b/>
        <w:color w:val="365F91" w:themeColor="accent1" w:themeShade="BF"/>
        <w:sz w:val="20"/>
        <w:szCs w:val="20"/>
      </w:rPr>
    </w:lvl>
    <w:lvl w:ilvl="2">
      <w:start w:val="1"/>
      <w:numFmt w:val="bullet"/>
      <w:lvlText w:val=""/>
      <w:lvlJc w:val="left"/>
      <w:pPr>
        <w:ind w:left="1080" w:hanging="720"/>
      </w:pPr>
      <w:rPr>
        <w:rFonts w:ascii="Wingdings" w:hAnsi="Wingdings" w:hint="default"/>
        <w:b w:val="0"/>
        <w:color w:val="365F91" w:themeColor="accent1" w:themeShade="BF"/>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40B15E7"/>
    <w:multiLevelType w:val="hybridMultilevel"/>
    <w:tmpl w:val="1BA2858C"/>
    <w:lvl w:ilvl="0" w:tplc="25B62D28">
      <w:start w:val="1"/>
      <w:numFmt w:val="decimal"/>
      <w:lvlText w:val="4.%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6" w15:restartNumberingAfterBreak="0">
    <w:nsid w:val="47333DBC"/>
    <w:multiLevelType w:val="hybridMultilevel"/>
    <w:tmpl w:val="3E7690DA"/>
    <w:lvl w:ilvl="0" w:tplc="420E6408">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8E3370"/>
    <w:multiLevelType w:val="hybridMultilevel"/>
    <w:tmpl w:val="34561EA6"/>
    <w:lvl w:ilvl="0" w:tplc="45FA041A">
      <w:start w:val="1"/>
      <w:numFmt w:val="decimal"/>
      <w:lvlText w:val="2.%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D340164"/>
    <w:multiLevelType w:val="multilevel"/>
    <w:tmpl w:val="6CAA28DA"/>
    <w:lvl w:ilvl="0">
      <w:start w:val="8"/>
      <w:numFmt w:val="decimal"/>
      <w:lvlText w:val="%1."/>
      <w:lvlJc w:val="left"/>
      <w:pPr>
        <w:ind w:left="360" w:hanging="360"/>
      </w:pPr>
      <w:rPr>
        <w:rFonts w:hint="default"/>
      </w:rPr>
    </w:lvl>
    <w:lvl w:ilvl="1">
      <w:start w:val="1"/>
      <w:numFmt w:val="decimal"/>
      <w:lvlText w:val="10.%2"/>
      <w:lvlJc w:val="left"/>
      <w:pPr>
        <w:ind w:left="680" w:hanging="68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3842383"/>
    <w:multiLevelType w:val="multilevel"/>
    <w:tmpl w:val="646ABA9E"/>
    <w:lvl w:ilvl="0">
      <w:start w:val="7"/>
      <w:numFmt w:val="decimal"/>
      <w:lvlText w:val="%1"/>
      <w:lvlJc w:val="left"/>
      <w:pPr>
        <w:ind w:left="360" w:hanging="360"/>
      </w:pPr>
      <w:rPr>
        <w:rFonts w:hint="default"/>
      </w:rPr>
    </w:lvl>
    <w:lvl w:ilvl="1">
      <w:start w:val="1"/>
      <w:numFmt w:val="decimal"/>
      <w:lvlText w:val="7.%2"/>
      <w:lvlJc w:val="left"/>
      <w:pPr>
        <w:ind w:left="360" w:hanging="36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D344F62"/>
    <w:multiLevelType w:val="hybridMultilevel"/>
    <w:tmpl w:val="F4F888D8"/>
    <w:lvl w:ilvl="0" w:tplc="D66EFB84">
      <w:start w:val="1"/>
      <w:numFmt w:val="decimal"/>
      <w:lvlText w:val="3.%1"/>
      <w:lvlJc w:val="left"/>
      <w:pPr>
        <w:ind w:left="1287" w:hanging="360"/>
      </w:pPr>
      <w:rPr>
        <w:rFonts w:hint="default"/>
        <w:b/>
        <w:color w:val="365F91" w:themeColor="accent1" w:themeShade="BF"/>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6AB9103C"/>
    <w:multiLevelType w:val="multilevel"/>
    <w:tmpl w:val="D5A6C70A"/>
    <w:lvl w:ilvl="0">
      <w:start w:val="1"/>
      <w:numFmt w:val="decimal"/>
      <w:lvlText w:val="11.%1"/>
      <w:lvlJc w:val="left"/>
      <w:pPr>
        <w:ind w:left="927" w:hanging="360"/>
      </w:pPr>
      <w:rPr>
        <w:rFonts w:hint="default"/>
        <w:b/>
        <w:i w:val="0"/>
        <w:color w:val="365F91" w:themeColor="accent1" w:themeShade="BF"/>
        <w:sz w:val="20"/>
        <w:szCs w:val="20"/>
      </w:rPr>
    </w:lvl>
    <w:lvl w:ilvl="1">
      <w:start w:val="1"/>
      <w:numFmt w:val="decimal"/>
      <w:lvlText w:val="3.%2"/>
      <w:lvlJc w:val="left"/>
      <w:pPr>
        <w:ind w:left="927" w:hanging="360"/>
      </w:pPr>
      <w:rPr>
        <w:rFonts w:hint="default"/>
        <w:b w:val="0"/>
        <w:color w:val="365F91" w:themeColor="accent1" w:themeShade="BF"/>
        <w:sz w:val="20"/>
        <w:szCs w:val="20"/>
      </w:rPr>
    </w:lvl>
    <w:lvl w:ilvl="2">
      <w:start w:val="1"/>
      <w:numFmt w:val="bullet"/>
      <w:lvlText w:val=""/>
      <w:lvlJc w:val="left"/>
      <w:pPr>
        <w:ind w:left="1647" w:hanging="720"/>
      </w:pPr>
      <w:rPr>
        <w:rFonts w:ascii="Wingdings" w:hAnsi="Wingdings" w:hint="default"/>
        <w:b w:val="0"/>
        <w:color w:val="365F91" w:themeColor="accent1" w:themeShade="BF"/>
        <w:sz w:val="20"/>
        <w:szCs w:val="20"/>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2" w15:restartNumberingAfterBreak="0">
    <w:nsid w:val="6BEB7451"/>
    <w:multiLevelType w:val="multilevel"/>
    <w:tmpl w:val="39FC0ABE"/>
    <w:lvl w:ilvl="0">
      <w:start w:val="1"/>
      <w:numFmt w:val="decimal"/>
      <w:lvlText w:val="%1."/>
      <w:lvlJc w:val="left"/>
      <w:pPr>
        <w:ind w:left="360" w:hanging="360"/>
      </w:pPr>
      <w:rPr>
        <w:rFonts w:hint="default"/>
        <w:b w:val="0"/>
        <w:color w:val="1F497D"/>
        <w:sz w:val="32"/>
        <w:szCs w:val="32"/>
      </w:rPr>
    </w:lvl>
    <w:lvl w:ilvl="1">
      <w:start w:val="1"/>
      <w:numFmt w:val="lowerRoman"/>
      <w:lvlText w:val="%2."/>
      <w:lvlJc w:val="left"/>
      <w:pPr>
        <w:ind w:left="360" w:hanging="360"/>
      </w:pPr>
      <w:rPr>
        <w:rFonts w:hint="default"/>
        <w:b/>
        <w:color w:val="365F91" w:themeColor="accent1" w:themeShade="BF"/>
        <w:sz w:val="20"/>
        <w:szCs w:val="20"/>
      </w:rPr>
    </w:lvl>
    <w:lvl w:ilvl="2">
      <w:start w:val="1"/>
      <w:numFmt w:val="decimal"/>
      <w:isLgl/>
      <w:lvlText w:val="%1.%2.%3."/>
      <w:lvlJc w:val="left"/>
      <w:pPr>
        <w:ind w:left="1080" w:hanging="720"/>
      </w:pPr>
      <w:rPr>
        <w:rFonts w:hint="default"/>
        <w:b w:val="0"/>
        <w:color w:val="1F497D"/>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83432DC"/>
    <w:multiLevelType w:val="hybridMultilevel"/>
    <w:tmpl w:val="B57496E2"/>
    <w:lvl w:ilvl="0" w:tplc="38B0332C">
      <w:start w:val="1"/>
      <w:numFmt w:val="decimal"/>
      <w:lvlText w:val="8.%1"/>
      <w:lvlJc w:val="left"/>
      <w:pPr>
        <w:ind w:left="720" w:hanging="360"/>
      </w:pPr>
      <w:rPr>
        <w:rFonts w:hint="default"/>
        <w:b/>
        <w:color w:val="365F91" w:themeColor="accent1" w:themeShade="BF"/>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34513777">
    <w:abstractNumId w:val="10"/>
  </w:num>
  <w:num w:numId="2" w16cid:durableId="447629754">
    <w:abstractNumId w:val="14"/>
  </w:num>
  <w:num w:numId="3" w16cid:durableId="1813399010">
    <w:abstractNumId w:val="13"/>
  </w:num>
  <w:num w:numId="4" w16cid:durableId="882205565">
    <w:abstractNumId w:val="22"/>
  </w:num>
  <w:num w:numId="5" w16cid:durableId="1779520699">
    <w:abstractNumId w:val="21"/>
  </w:num>
  <w:num w:numId="6" w16cid:durableId="599486960">
    <w:abstractNumId w:val="3"/>
  </w:num>
  <w:num w:numId="7" w16cid:durableId="836305388">
    <w:abstractNumId w:val="1"/>
  </w:num>
  <w:num w:numId="8" w16cid:durableId="29766607">
    <w:abstractNumId w:val="4"/>
  </w:num>
  <w:num w:numId="9" w16cid:durableId="1570386213">
    <w:abstractNumId w:val="0"/>
  </w:num>
  <w:num w:numId="10" w16cid:durableId="417485387">
    <w:abstractNumId w:val="19"/>
  </w:num>
  <w:num w:numId="11" w16cid:durableId="1150170798">
    <w:abstractNumId w:val="9"/>
  </w:num>
  <w:num w:numId="12" w16cid:durableId="1958679308">
    <w:abstractNumId w:val="23"/>
  </w:num>
  <w:num w:numId="13" w16cid:durableId="879821016">
    <w:abstractNumId w:val="20"/>
  </w:num>
  <w:num w:numId="14" w16cid:durableId="1443764720">
    <w:abstractNumId w:val="8"/>
  </w:num>
  <w:num w:numId="15" w16cid:durableId="604508605">
    <w:abstractNumId w:val="15"/>
  </w:num>
  <w:num w:numId="16" w16cid:durableId="966817635">
    <w:abstractNumId w:val="12"/>
  </w:num>
  <w:num w:numId="17" w16cid:durableId="867377907">
    <w:abstractNumId w:val="5"/>
  </w:num>
  <w:num w:numId="18" w16cid:durableId="1152673919">
    <w:abstractNumId w:val="2"/>
  </w:num>
  <w:num w:numId="19" w16cid:durableId="2030909752">
    <w:abstractNumId w:val="17"/>
  </w:num>
  <w:num w:numId="20" w16cid:durableId="1536849557">
    <w:abstractNumId w:val="11"/>
  </w:num>
  <w:num w:numId="21" w16cid:durableId="518662806">
    <w:abstractNumId w:val="16"/>
  </w:num>
  <w:num w:numId="22" w16cid:durableId="1274284937">
    <w:abstractNumId w:val="18"/>
  </w:num>
  <w:num w:numId="23" w16cid:durableId="634258638">
    <w:abstractNumId w:val="6"/>
  </w:num>
  <w:num w:numId="24" w16cid:durableId="1316373836">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60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26BFF"/>
    <w:rsid w:val="00032322"/>
    <w:rsid w:val="00044331"/>
    <w:rsid w:val="000555D5"/>
    <w:rsid w:val="00056D93"/>
    <w:rsid w:val="00057F6F"/>
    <w:rsid w:val="00060576"/>
    <w:rsid w:val="00093AE1"/>
    <w:rsid w:val="000A533A"/>
    <w:rsid w:val="000B2164"/>
    <w:rsid w:val="000D163E"/>
    <w:rsid w:val="000D5CD5"/>
    <w:rsid w:val="000F3719"/>
    <w:rsid w:val="000F4D85"/>
    <w:rsid w:val="000F4F2E"/>
    <w:rsid w:val="000F69E5"/>
    <w:rsid w:val="00126372"/>
    <w:rsid w:val="00157BC6"/>
    <w:rsid w:val="0016344E"/>
    <w:rsid w:val="00191D0B"/>
    <w:rsid w:val="001E6B16"/>
    <w:rsid w:val="00254F33"/>
    <w:rsid w:val="00260EBA"/>
    <w:rsid w:val="002A3C6E"/>
    <w:rsid w:val="002B0312"/>
    <w:rsid w:val="002C597F"/>
    <w:rsid w:val="002D70F3"/>
    <w:rsid w:val="002F54C7"/>
    <w:rsid w:val="0030607B"/>
    <w:rsid w:val="00352560"/>
    <w:rsid w:val="00355658"/>
    <w:rsid w:val="003561B7"/>
    <w:rsid w:val="00374657"/>
    <w:rsid w:val="00380320"/>
    <w:rsid w:val="00393C23"/>
    <w:rsid w:val="003A289C"/>
    <w:rsid w:val="003C64DB"/>
    <w:rsid w:val="003D2A08"/>
    <w:rsid w:val="003E5450"/>
    <w:rsid w:val="003F0CE1"/>
    <w:rsid w:val="0041098A"/>
    <w:rsid w:val="00414827"/>
    <w:rsid w:val="00416E13"/>
    <w:rsid w:val="00432333"/>
    <w:rsid w:val="00442D3F"/>
    <w:rsid w:val="00460676"/>
    <w:rsid w:val="0046480D"/>
    <w:rsid w:val="00477909"/>
    <w:rsid w:val="00477D7D"/>
    <w:rsid w:val="004A3615"/>
    <w:rsid w:val="004A537F"/>
    <w:rsid w:val="004C3861"/>
    <w:rsid w:val="004C7BF3"/>
    <w:rsid w:val="004D2816"/>
    <w:rsid w:val="004D4360"/>
    <w:rsid w:val="004E1E8C"/>
    <w:rsid w:val="004E21C9"/>
    <w:rsid w:val="004E461E"/>
    <w:rsid w:val="004F6E3D"/>
    <w:rsid w:val="00500112"/>
    <w:rsid w:val="00520938"/>
    <w:rsid w:val="00546173"/>
    <w:rsid w:val="00550F4D"/>
    <w:rsid w:val="00557F89"/>
    <w:rsid w:val="00571BAB"/>
    <w:rsid w:val="00581B9F"/>
    <w:rsid w:val="005A735D"/>
    <w:rsid w:val="005C34F2"/>
    <w:rsid w:val="005D09AF"/>
    <w:rsid w:val="005D2191"/>
    <w:rsid w:val="005F2802"/>
    <w:rsid w:val="00626B9C"/>
    <w:rsid w:val="00641727"/>
    <w:rsid w:val="006524D3"/>
    <w:rsid w:val="0065661B"/>
    <w:rsid w:val="00661675"/>
    <w:rsid w:val="006627DC"/>
    <w:rsid w:val="0066691F"/>
    <w:rsid w:val="006B36D8"/>
    <w:rsid w:val="006D5D7B"/>
    <w:rsid w:val="006D78F5"/>
    <w:rsid w:val="0071424A"/>
    <w:rsid w:val="007143EB"/>
    <w:rsid w:val="00716FA7"/>
    <w:rsid w:val="0072236A"/>
    <w:rsid w:val="00730987"/>
    <w:rsid w:val="00734556"/>
    <w:rsid w:val="00751A31"/>
    <w:rsid w:val="0077193E"/>
    <w:rsid w:val="00777953"/>
    <w:rsid w:val="00783838"/>
    <w:rsid w:val="00793FE0"/>
    <w:rsid w:val="007974DA"/>
    <w:rsid w:val="007E380C"/>
    <w:rsid w:val="007F7560"/>
    <w:rsid w:val="008207C3"/>
    <w:rsid w:val="00830B19"/>
    <w:rsid w:val="00842780"/>
    <w:rsid w:val="00844A4D"/>
    <w:rsid w:val="00882898"/>
    <w:rsid w:val="00885268"/>
    <w:rsid w:val="00892217"/>
    <w:rsid w:val="00892434"/>
    <w:rsid w:val="008B19B7"/>
    <w:rsid w:val="008B2A96"/>
    <w:rsid w:val="008D2957"/>
    <w:rsid w:val="008D3CA1"/>
    <w:rsid w:val="008E5B14"/>
    <w:rsid w:val="008F3C87"/>
    <w:rsid w:val="008F58FA"/>
    <w:rsid w:val="008F6335"/>
    <w:rsid w:val="00901641"/>
    <w:rsid w:val="00904316"/>
    <w:rsid w:val="00943DDE"/>
    <w:rsid w:val="00955E17"/>
    <w:rsid w:val="00956350"/>
    <w:rsid w:val="009666DB"/>
    <w:rsid w:val="009819B2"/>
    <w:rsid w:val="0098603B"/>
    <w:rsid w:val="0099290B"/>
    <w:rsid w:val="009A0D40"/>
    <w:rsid w:val="009C1F42"/>
    <w:rsid w:val="009D2408"/>
    <w:rsid w:val="009D2FD3"/>
    <w:rsid w:val="00A02911"/>
    <w:rsid w:val="00A230AF"/>
    <w:rsid w:val="00A308A7"/>
    <w:rsid w:val="00A5698F"/>
    <w:rsid w:val="00A6283D"/>
    <w:rsid w:val="00A747CA"/>
    <w:rsid w:val="00A92DDE"/>
    <w:rsid w:val="00AA39F1"/>
    <w:rsid w:val="00AA7A96"/>
    <w:rsid w:val="00AD4502"/>
    <w:rsid w:val="00AD6C96"/>
    <w:rsid w:val="00B1102E"/>
    <w:rsid w:val="00B27569"/>
    <w:rsid w:val="00B50273"/>
    <w:rsid w:val="00BE6E8B"/>
    <w:rsid w:val="00BF4DAA"/>
    <w:rsid w:val="00BF67C9"/>
    <w:rsid w:val="00C014BD"/>
    <w:rsid w:val="00C2573D"/>
    <w:rsid w:val="00C30E98"/>
    <w:rsid w:val="00C60ACF"/>
    <w:rsid w:val="00C816CE"/>
    <w:rsid w:val="00CB6EBD"/>
    <w:rsid w:val="00CD31E2"/>
    <w:rsid w:val="00CF29DF"/>
    <w:rsid w:val="00D0508F"/>
    <w:rsid w:val="00D25A60"/>
    <w:rsid w:val="00D37A27"/>
    <w:rsid w:val="00D42399"/>
    <w:rsid w:val="00D47BD7"/>
    <w:rsid w:val="00D639C7"/>
    <w:rsid w:val="00D6535A"/>
    <w:rsid w:val="00D762E3"/>
    <w:rsid w:val="00DA630F"/>
    <w:rsid w:val="00DD421A"/>
    <w:rsid w:val="00DF4A22"/>
    <w:rsid w:val="00E15586"/>
    <w:rsid w:val="00E212C7"/>
    <w:rsid w:val="00E60C98"/>
    <w:rsid w:val="00E76427"/>
    <w:rsid w:val="00E80621"/>
    <w:rsid w:val="00ED1EC2"/>
    <w:rsid w:val="00ED335F"/>
    <w:rsid w:val="00EE41FB"/>
    <w:rsid w:val="00EF5B62"/>
    <w:rsid w:val="00F00684"/>
    <w:rsid w:val="00F014D1"/>
    <w:rsid w:val="00F12178"/>
    <w:rsid w:val="00F16328"/>
    <w:rsid w:val="00F31693"/>
    <w:rsid w:val="00F46116"/>
    <w:rsid w:val="00F4750A"/>
    <w:rsid w:val="00F558EE"/>
    <w:rsid w:val="00F7138A"/>
    <w:rsid w:val="00F92BBC"/>
    <w:rsid w:val="00FB5CCB"/>
    <w:rsid w:val="00FB760A"/>
    <w:rsid w:val="00FC2118"/>
    <w:rsid w:val="00FD4F58"/>
    <w:rsid w:val="00FE3F87"/>
    <w:rsid w:val="00FE43E6"/>
    <w:rsid w:val="00FE5249"/>
    <w:rsid w:val="00FE5E3B"/>
    <w:rsid w:val="00FE7DE0"/>
    <w:rsid w:val="00FF34E5"/>
    <w:rsid w:val="00FF75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479C8E79"/>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290B"/>
    <w:pPr>
      <w:autoSpaceDE w:val="0"/>
      <w:autoSpaceDN w:val="0"/>
      <w:adjustRightInd w:val="0"/>
      <w:spacing w:after="0" w:line="240" w:lineRule="auto"/>
    </w:pPr>
    <w:rPr>
      <w:rFonts w:ascii="Arial" w:hAnsi="Arial" w:cs="Arial"/>
      <w:color w:val="000000"/>
      <w:sz w:val="24"/>
      <w:szCs w:val="24"/>
    </w:rPr>
  </w:style>
  <w:style w:type="paragraph" w:styleId="Onderwerpvanopmerking">
    <w:name w:val="annotation subject"/>
    <w:basedOn w:val="Tekstopmerking"/>
    <w:next w:val="Tekstopmerking"/>
    <w:link w:val="OnderwerpvanopmerkingChar"/>
    <w:uiPriority w:val="99"/>
    <w:semiHidden/>
    <w:unhideWhenUsed/>
    <w:rsid w:val="007974DA"/>
    <w:rPr>
      <w:b/>
      <w:bCs/>
    </w:rPr>
  </w:style>
  <w:style w:type="character" w:customStyle="1" w:styleId="OnderwerpvanopmerkingChar">
    <w:name w:val="Onderwerp van opmerking Char"/>
    <w:basedOn w:val="TekstopmerkingChar"/>
    <w:link w:val="Onderwerpvanopmerking"/>
    <w:uiPriority w:val="99"/>
    <w:semiHidden/>
    <w:rsid w:val="007974DA"/>
    <w:rPr>
      <w:b/>
      <w:bCs/>
      <w:sz w:val="20"/>
      <w:szCs w:val="20"/>
    </w:rPr>
  </w:style>
  <w:style w:type="numbering" w:customStyle="1" w:styleId="Stijl1">
    <w:name w:val="Stijl1"/>
    <w:uiPriority w:val="99"/>
    <w:rsid w:val="00393C23"/>
    <w:pPr>
      <w:numPr>
        <w:numId w:val="3"/>
      </w:numPr>
    </w:pPr>
  </w:style>
  <w:style w:type="character" w:styleId="Hyperlink">
    <w:name w:val="Hyperlink"/>
    <w:basedOn w:val="Standaardalinea-lettertype"/>
    <w:uiPriority w:val="99"/>
    <w:unhideWhenUsed/>
    <w:rsid w:val="006524D3"/>
    <w:rPr>
      <w:color w:val="0000FF" w:themeColor="hyperlink"/>
      <w:u w:val="single"/>
    </w:rPr>
  </w:style>
  <w:style w:type="character" w:styleId="Onopgelostemelding">
    <w:name w:val="Unresolved Mention"/>
    <w:basedOn w:val="Standaardalinea-lettertype"/>
    <w:uiPriority w:val="99"/>
    <w:semiHidden/>
    <w:unhideWhenUsed/>
    <w:rsid w:val="006524D3"/>
    <w:rPr>
      <w:color w:val="605E5C"/>
      <w:shd w:val="clear" w:color="auto" w:fill="E1DFDD"/>
    </w:rPr>
  </w:style>
  <w:style w:type="character" w:customStyle="1" w:styleId="footnoteReferencePHPDOCX">
    <w:name w:val="footnote Reference PHPDOCX"/>
    <w:basedOn w:val="Standaardalinea-lettertype"/>
    <w:uiPriority w:val="99"/>
    <w:semiHidden/>
    <w:unhideWhenUsed/>
    <w:rsid w:val="00044331"/>
    <w:rPr>
      <w:vertAlign w:val="superscript"/>
    </w:rPr>
  </w:style>
  <w:style w:type="paragraph" w:styleId="Titel">
    <w:name w:val="Title"/>
    <w:basedOn w:val="Standaard"/>
    <w:next w:val="Standaard"/>
    <w:link w:val="TitelChar"/>
    <w:qFormat/>
    <w:rsid w:val="003F0CE1"/>
    <w:pPr>
      <w:spacing w:after="0" w:line="800" w:lineRule="exact"/>
      <w:contextualSpacing/>
    </w:pPr>
    <w:rPr>
      <w:rFonts w:eastAsiaTheme="majorEastAsia" w:cstheme="majorBidi"/>
      <w:color w:val="00519E"/>
      <w:spacing w:val="5"/>
      <w:kern w:val="28"/>
      <w:sz w:val="80"/>
      <w:szCs w:val="52"/>
    </w:rPr>
  </w:style>
  <w:style w:type="character" w:customStyle="1" w:styleId="TitelChar">
    <w:name w:val="Titel Char"/>
    <w:basedOn w:val="Standaardalinea-lettertype"/>
    <w:link w:val="Titel"/>
    <w:rsid w:val="003F0CE1"/>
    <w:rPr>
      <w:rFonts w:eastAsiaTheme="majorEastAsia" w:cstheme="majorBidi"/>
      <w:color w:val="00519E"/>
      <w:spacing w:val="5"/>
      <w:kern w:val="28"/>
      <w:sz w:val="80"/>
      <w:szCs w:val="52"/>
    </w:rPr>
  </w:style>
  <w:style w:type="table" w:customStyle="1" w:styleId="Tabelraster1">
    <w:name w:val="Tabelraster1"/>
    <w:basedOn w:val="Standaardtabel"/>
    <w:next w:val="Tabelraster"/>
    <w:uiPriority w:val="59"/>
    <w:rsid w:val="002C597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104220">
      <w:bodyDiv w:val="1"/>
      <w:marLeft w:val="0"/>
      <w:marRight w:val="0"/>
      <w:marTop w:val="0"/>
      <w:marBottom w:val="0"/>
      <w:divBdr>
        <w:top w:val="none" w:sz="0" w:space="0" w:color="auto"/>
        <w:left w:val="none" w:sz="0" w:space="0" w:color="auto"/>
        <w:bottom w:val="none" w:sz="0" w:space="0" w:color="auto"/>
        <w:right w:val="none" w:sz="0" w:space="0" w:color="auto"/>
      </w:divBdr>
      <w:divsChild>
        <w:div w:id="293368051">
          <w:marLeft w:val="0"/>
          <w:marRight w:val="0"/>
          <w:marTop w:val="0"/>
          <w:marBottom w:val="0"/>
          <w:divBdr>
            <w:top w:val="none" w:sz="0" w:space="0" w:color="auto"/>
            <w:left w:val="none" w:sz="0" w:space="0" w:color="auto"/>
            <w:bottom w:val="none" w:sz="0" w:space="0" w:color="auto"/>
            <w:right w:val="none" w:sz="0" w:space="0" w:color="auto"/>
          </w:divBdr>
          <w:divsChild>
            <w:div w:id="1611664712">
              <w:marLeft w:val="0"/>
              <w:marRight w:val="0"/>
              <w:marTop w:val="0"/>
              <w:marBottom w:val="0"/>
              <w:divBdr>
                <w:top w:val="none" w:sz="0" w:space="0" w:color="auto"/>
                <w:left w:val="none" w:sz="0" w:space="0" w:color="auto"/>
                <w:bottom w:val="none" w:sz="0" w:space="0" w:color="auto"/>
                <w:right w:val="none" w:sz="0" w:space="0" w:color="auto"/>
              </w:divBdr>
              <w:divsChild>
                <w:div w:id="9574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736172">
      <w:bodyDiv w:val="1"/>
      <w:marLeft w:val="0"/>
      <w:marRight w:val="0"/>
      <w:marTop w:val="0"/>
      <w:marBottom w:val="0"/>
      <w:divBdr>
        <w:top w:val="none" w:sz="0" w:space="0" w:color="auto"/>
        <w:left w:val="none" w:sz="0" w:space="0" w:color="auto"/>
        <w:bottom w:val="none" w:sz="0" w:space="0" w:color="auto"/>
        <w:right w:val="none" w:sz="0" w:space="0" w:color="auto"/>
      </w:divBdr>
      <w:divsChild>
        <w:div w:id="407964361">
          <w:marLeft w:val="0"/>
          <w:marRight w:val="0"/>
          <w:marTop w:val="0"/>
          <w:marBottom w:val="0"/>
          <w:divBdr>
            <w:top w:val="none" w:sz="0" w:space="0" w:color="auto"/>
            <w:left w:val="none" w:sz="0" w:space="0" w:color="auto"/>
            <w:bottom w:val="none" w:sz="0" w:space="0" w:color="auto"/>
            <w:right w:val="none" w:sz="0" w:space="0" w:color="auto"/>
          </w:divBdr>
          <w:divsChild>
            <w:div w:id="106435749">
              <w:marLeft w:val="0"/>
              <w:marRight w:val="0"/>
              <w:marTop w:val="0"/>
              <w:marBottom w:val="0"/>
              <w:divBdr>
                <w:top w:val="none" w:sz="0" w:space="0" w:color="auto"/>
                <w:left w:val="none" w:sz="0" w:space="0" w:color="auto"/>
                <w:bottom w:val="none" w:sz="0" w:space="0" w:color="auto"/>
                <w:right w:val="none" w:sz="0" w:space="0" w:color="auto"/>
              </w:divBdr>
              <w:divsChild>
                <w:div w:id="178488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79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8D33E-6F33-4A96-ACBE-FBD0D1F0D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545</Words>
  <Characters>3003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Concept-overeenkomst</vt:lpstr>
    </vt:vector>
  </TitlesOfParts>
  <Company>Gemeente Pijnacker-Nootdorp</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subject>Bijlage aanbesteding</dc:subject>
  <dc:creator>Team InkoopAdvies</dc:creator>
  <cp:keywords>Sjabloon</cp:keywords>
  <cp:lastModifiedBy>David van Maaren</cp:lastModifiedBy>
  <cp:revision>9</cp:revision>
  <cp:lastPrinted>2023-06-06T11:02:00Z</cp:lastPrinted>
  <dcterms:created xsi:type="dcterms:W3CDTF">2023-05-09T07:32:00Z</dcterms:created>
  <dcterms:modified xsi:type="dcterms:W3CDTF">2024-01-14T12:05:00Z</dcterms:modified>
</cp:coreProperties>
</file>