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C43CD" w14:textId="0ACAE457" w:rsidR="00B62A68" w:rsidRDefault="00B62A68"/>
    <w:p w14:paraId="5DF86ADB" w14:textId="77777777" w:rsidR="00235C27" w:rsidRPr="00235C27" w:rsidRDefault="00235C27" w:rsidP="00235C27">
      <w:pPr>
        <w:shd w:val="clear" w:color="auto" w:fill="EAF7FB"/>
        <w:spacing w:after="100" w:afterAutospacing="1" w:line="240" w:lineRule="auto"/>
        <w:outlineLvl w:val="4"/>
        <w:rPr>
          <w:rFonts w:ascii="Segoe UI" w:eastAsia="Times New Roman" w:hAnsi="Segoe UI" w:cs="Segoe UI"/>
          <w:color w:val="002870"/>
          <w:sz w:val="32"/>
          <w:szCs w:val="32"/>
          <w:lang w:eastAsia="nl-NL"/>
        </w:rPr>
      </w:pPr>
      <w:r w:rsidRPr="00235C27">
        <w:rPr>
          <w:rFonts w:ascii="Segoe UI" w:eastAsia="Times New Roman" w:hAnsi="Segoe UI" w:cs="Segoe UI"/>
          <w:color w:val="002870"/>
          <w:sz w:val="32"/>
          <w:szCs w:val="32"/>
          <w:lang w:eastAsia="nl-NL"/>
        </w:rPr>
        <w:t>Over de gemeente Waddinxveen</w:t>
      </w:r>
    </w:p>
    <w:p w14:paraId="764B5F58" w14:textId="2D5E91B8" w:rsidR="00557D77" w:rsidRPr="00235C27" w:rsidRDefault="00235C27" w:rsidP="00235C27">
      <w:pPr>
        <w:shd w:val="clear" w:color="auto" w:fill="EAF7FB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nl-NL"/>
        </w:rPr>
      </w:pPr>
      <w:r w:rsidRPr="00235C27">
        <w:rPr>
          <w:rFonts w:ascii="Segoe UI" w:eastAsia="Times New Roman" w:hAnsi="Segoe UI" w:cs="Segoe UI"/>
          <w:color w:val="212529"/>
          <w:sz w:val="24"/>
          <w:szCs w:val="24"/>
          <w:lang w:eastAsia="nl-NL"/>
        </w:rPr>
        <w:t>De gemeente Waddinxveen is een gemeente in de </w:t>
      </w:r>
      <w:hyperlink r:id="rId4" w:history="1">
        <w:r w:rsidRPr="00235C2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nl-NL"/>
          </w:rPr>
          <w:t>provincie Zuid-Holland</w:t>
        </w:r>
      </w:hyperlink>
      <w:r w:rsidRPr="00235C27">
        <w:rPr>
          <w:rFonts w:ascii="Segoe UI" w:eastAsia="Times New Roman" w:hAnsi="Segoe UI" w:cs="Segoe UI"/>
          <w:color w:val="212529"/>
          <w:sz w:val="24"/>
          <w:szCs w:val="24"/>
          <w:lang w:eastAsia="nl-NL"/>
        </w:rPr>
        <w:t>. Gemeente Waddinxveen heeft afgerond een totale oppervlakte van 2.940 hectare, waarvan 2.775 land en 164 water (100 hectare is 1 km</w:t>
      </w:r>
      <w:r w:rsidRPr="00235C27">
        <w:rPr>
          <w:rFonts w:ascii="Segoe UI" w:eastAsia="Times New Roman" w:hAnsi="Segoe UI" w:cs="Segoe UI"/>
          <w:color w:val="212529"/>
          <w:sz w:val="18"/>
          <w:szCs w:val="18"/>
          <w:vertAlign w:val="superscript"/>
          <w:lang w:eastAsia="nl-NL"/>
        </w:rPr>
        <w:t>2</w:t>
      </w:r>
      <w:r w:rsidRPr="00235C27">
        <w:rPr>
          <w:rFonts w:ascii="Segoe UI" w:eastAsia="Times New Roman" w:hAnsi="Segoe UI" w:cs="Segoe UI"/>
          <w:color w:val="212529"/>
          <w:sz w:val="24"/>
          <w:szCs w:val="24"/>
          <w:lang w:eastAsia="nl-NL"/>
        </w:rPr>
        <w:t>). De gemiddelde dichtheid van adressen is 1.565 adressen per km</w:t>
      </w:r>
      <w:r w:rsidRPr="00235C27">
        <w:rPr>
          <w:rFonts w:ascii="Segoe UI" w:eastAsia="Times New Roman" w:hAnsi="Segoe UI" w:cs="Segoe UI"/>
          <w:color w:val="212529"/>
          <w:sz w:val="18"/>
          <w:szCs w:val="18"/>
          <w:vertAlign w:val="superscript"/>
          <w:lang w:eastAsia="nl-NL"/>
        </w:rPr>
        <w:t>2</w:t>
      </w:r>
      <w:r w:rsidRPr="00235C27">
        <w:rPr>
          <w:rFonts w:ascii="Segoe UI" w:eastAsia="Times New Roman" w:hAnsi="Segoe UI" w:cs="Segoe UI"/>
          <w:color w:val="212529"/>
          <w:sz w:val="24"/>
          <w:szCs w:val="24"/>
          <w:lang w:eastAsia="nl-NL"/>
        </w:rPr>
        <w:t>. Er wonen 13.416 huishoudens in de gemeente</w:t>
      </w:r>
      <w:r w:rsidR="00557D77">
        <w:rPr>
          <w:rFonts w:ascii="Segoe UI" w:eastAsia="Times New Roman" w:hAnsi="Segoe UI" w:cs="Segoe UI"/>
          <w:color w:val="212529"/>
          <w:sz w:val="24"/>
          <w:szCs w:val="24"/>
          <w:lang w:eastAsia="nl-NL"/>
        </w:rPr>
        <w:t>.</w:t>
      </w:r>
      <w:r w:rsidRPr="00235C27">
        <w:rPr>
          <w:rFonts w:ascii="Segoe UI" w:eastAsia="Times New Roman" w:hAnsi="Segoe UI" w:cs="Segoe UI"/>
          <w:color w:val="212529"/>
          <w:sz w:val="24"/>
          <w:szCs w:val="24"/>
          <w:lang w:eastAsia="nl-NL"/>
        </w:rPr>
        <w:t xml:space="preserve"> </w:t>
      </w:r>
    </w:p>
    <w:p w14:paraId="65998ACA" w14:textId="77777777" w:rsidR="00557D77" w:rsidRDefault="00557D77"/>
    <w:p w14:paraId="3610D635" w14:textId="42968F97" w:rsidR="00362E9E" w:rsidRDefault="00557D77">
      <w:r>
        <w:t xml:space="preserve">Kaart </w:t>
      </w:r>
      <w:r w:rsidR="001062C3">
        <w:t>1</w:t>
      </w:r>
      <w:r w:rsidR="00E96DF7">
        <w:t xml:space="preserve"> </w:t>
      </w:r>
      <w:r w:rsidR="005D6CB2">
        <w:t>Waddinxveen totaal</w:t>
      </w:r>
      <w:r w:rsidR="001062C3">
        <w:br/>
      </w:r>
      <w:r w:rsidR="007A6DF0" w:rsidRPr="00F60436">
        <w:rPr>
          <w:noProof/>
        </w:rPr>
        <w:drawing>
          <wp:inline distT="0" distB="0" distL="0" distR="0" wp14:anchorId="5D959855" wp14:editId="4F01D636">
            <wp:extent cx="5525271" cy="3915321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391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DEFE8" w14:textId="77777777" w:rsidR="005D6CB2" w:rsidRDefault="005D6CB2"/>
    <w:p w14:paraId="0A0076D0" w14:textId="07CD2AB8" w:rsidR="007A6DF0" w:rsidRDefault="005D6CB2">
      <w:r>
        <w:lastRenderedPageBreak/>
        <w:t>Kaart 2 Waddinxveen bebouwde kom</w:t>
      </w:r>
      <w:r w:rsidR="007A6DF0" w:rsidRPr="0046487F">
        <w:rPr>
          <w:noProof/>
        </w:rPr>
        <w:drawing>
          <wp:inline distT="0" distB="0" distL="0" distR="0" wp14:anchorId="2E91362C" wp14:editId="4D42D8F3">
            <wp:extent cx="5760720" cy="566610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6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6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AD"/>
    <w:rsid w:val="000060A5"/>
    <w:rsid w:val="00025F30"/>
    <w:rsid w:val="001062C3"/>
    <w:rsid w:val="00161781"/>
    <w:rsid w:val="00235C27"/>
    <w:rsid w:val="00362E9E"/>
    <w:rsid w:val="00413C11"/>
    <w:rsid w:val="0046487F"/>
    <w:rsid w:val="00537CBE"/>
    <w:rsid w:val="00557D77"/>
    <w:rsid w:val="005D6CB2"/>
    <w:rsid w:val="00657A1D"/>
    <w:rsid w:val="00680C36"/>
    <w:rsid w:val="006E0389"/>
    <w:rsid w:val="007A6DF0"/>
    <w:rsid w:val="007C1B0E"/>
    <w:rsid w:val="00854BAB"/>
    <w:rsid w:val="008670E9"/>
    <w:rsid w:val="008D3A7B"/>
    <w:rsid w:val="00971183"/>
    <w:rsid w:val="00B3756D"/>
    <w:rsid w:val="00B62A68"/>
    <w:rsid w:val="00B811EA"/>
    <w:rsid w:val="00BD25B9"/>
    <w:rsid w:val="00DB68AD"/>
    <w:rsid w:val="00E96DF7"/>
    <w:rsid w:val="00F6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AD9E"/>
  <w15:chartTrackingRefBased/>
  <w15:docId w15:val="{539A81EA-D920-4643-87FA-79533FFE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5">
    <w:name w:val="heading 5"/>
    <w:basedOn w:val="Standaard"/>
    <w:link w:val="Kop5Char"/>
    <w:uiPriority w:val="9"/>
    <w:qFormat/>
    <w:rsid w:val="00235C2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basedOn w:val="Standaardalinea-lettertype"/>
    <w:link w:val="Kop5"/>
    <w:uiPriority w:val="9"/>
    <w:rsid w:val="00235C27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card-text">
    <w:name w:val="card-text"/>
    <w:basedOn w:val="Standaard"/>
    <w:rsid w:val="00235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235C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allecijfers.nl/provincie/zuid-holland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72</Words>
  <Characters>398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Debets</dc:creator>
  <cp:keywords/>
  <dc:description/>
  <cp:lastModifiedBy>Inge Debets</cp:lastModifiedBy>
  <cp:revision>26</cp:revision>
  <dcterms:created xsi:type="dcterms:W3CDTF">2023-11-06T21:01:00Z</dcterms:created>
  <dcterms:modified xsi:type="dcterms:W3CDTF">2023-11-09T10:18:00Z</dcterms:modified>
</cp:coreProperties>
</file>