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DB427" w14:textId="77777777" w:rsidR="000D720B" w:rsidRPr="000D720B" w:rsidRDefault="00F76B30" w:rsidP="00BA62FD">
      <w:pPr>
        <w:pStyle w:val="Lijstalinea"/>
        <w:numPr>
          <w:ilvl w:val="0"/>
          <w:numId w:val="7"/>
        </w:numPr>
        <w:rPr>
          <w:color w:val="002060"/>
        </w:rPr>
      </w:pPr>
      <w:r>
        <w:rPr>
          <w:color w:val="002060"/>
        </w:rPr>
        <w:t>Leidraad factsheet</w:t>
      </w:r>
      <w:r w:rsidR="00784634">
        <w:rPr>
          <w:color w:val="002060"/>
        </w:rPr>
        <w:t>s</w:t>
      </w:r>
      <w:r w:rsidR="002A5D98">
        <w:rPr>
          <w:color w:val="002060"/>
        </w:rPr>
        <w:t xml:space="preserve"> (LD)</w:t>
      </w:r>
    </w:p>
    <w:p w14:paraId="6C44EF6B" w14:textId="77777777" w:rsidR="000D720B" w:rsidRDefault="000D720B" w:rsidP="000D720B">
      <w:pPr>
        <w:keepNext/>
        <w:spacing w:before="240" w:after="20"/>
        <w:jc w:val="both"/>
        <w:outlineLvl w:val="3"/>
        <w:rPr>
          <w:i/>
          <w:color w:val="002060"/>
        </w:rPr>
      </w:pPr>
      <w:r w:rsidRPr="000C0408">
        <w:rPr>
          <w:i/>
          <w:color w:val="002060"/>
        </w:rPr>
        <w:t>Doel</w:t>
      </w:r>
    </w:p>
    <w:p w14:paraId="2BA1BF01" w14:textId="77777777" w:rsidR="00860018" w:rsidRDefault="00A055D3" w:rsidP="000D720B">
      <w:pPr>
        <w:keepNext/>
        <w:spacing w:before="240" w:after="20"/>
        <w:jc w:val="both"/>
        <w:outlineLvl w:val="3"/>
      </w:pPr>
      <w:r>
        <w:t xml:space="preserve">De leidraad </w:t>
      </w:r>
      <w:r w:rsidR="006C64B4">
        <w:t>ondersteunt</w:t>
      </w:r>
      <w:r>
        <w:t xml:space="preserve"> de zoetwaterregio’s en Rijkswaterstaat (RWS)</w:t>
      </w:r>
      <w:r w:rsidR="00014A58">
        <w:t xml:space="preserve"> bij het inv</w:t>
      </w:r>
      <w:r w:rsidR="007A3D7E">
        <w:t>ullen van de factsheets (stap</w:t>
      </w:r>
      <w:r w:rsidR="00014A58">
        <w:t xml:space="preserve"> 3 en 5)</w:t>
      </w:r>
      <w:r w:rsidR="006C64B4">
        <w:t>. Tevens zorgt het volgen van de leidraad voor meer consistentie in</w:t>
      </w:r>
      <w:r w:rsidR="00E86B44">
        <w:t xml:space="preserve"> </w:t>
      </w:r>
      <w:r w:rsidR="006C64B4">
        <w:t>de aangedragen informatie over de mogelijke maatregelen.</w:t>
      </w:r>
    </w:p>
    <w:p w14:paraId="772948D3" w14:textId="77777777" w:rsidR="00444636" w:rsidRDefault="00444636" w:rsidP="00444636">
      <w:pPr>
        <w:keepNext/>
        <w:spacing w:before="240" w:after="20"/>
        <w:jc w:val="both"/>
        <w:outlineLvl w:val="3"/>
        <w:rPr>
          <w:i/>
          <w:color w:val="002060"/>
        </w:rPr>
      </w:pPr>
      <w:r w:rsidRPr="000C0408">
        <w:rPr>
          <w:i/>
          <w:color w:val="002060"/>
        </w:rPr>
        <w:t>Aanpak</w:t>
      </w:r>
    </w:p>
    <w:p w14:paraId="05DBC117" w14:textId="77777777" w:rsidR="002A5D98" w:rsidRPr="00267F43" w:rsidRDefault="00E72767" w:rsidP="00267F43">
      <w:pPr>
        <w:keepNext/>
        <w:spacing w:before="240" w:after="20"/>
        <w:jc w:val="both"/>
        <w:outlineLvl w:val="3"/>
      </w:pPr>
      <w:r>
        <w:t xml:space="preserve">Het </w:t>
      </w:r>
      <w:r w:rsidR="00FA1D0B">
        <w:t>programmateam</w:t>
      </w:r>
      <w:r>
        <w:t xml:space="preserve"> update de vorige fase gebruikte factsheets en voorziet deze van een leidraad. </w:t>
      </w:r>
      <w:r w:rsidR="00267F43">
        <w:t>De concept leidraad en factsheet</w:t>
      </w:r>
      <w:r w:rsidR="00784634">
        <w:t>s worden</w:t>
      </w:r>
      <w:r w:rsidR="00267F43">
        <w:t xml:space="preserve"> </w:t>
      </w:r>
      <w:r>
        <w:t>door</w:t>
      </w:r>
      <w:r w:rsidR="00267F43">
        <w:t xml:space="preserve"> de zoetwaterregio</w:t>
      </w:r>
      <w:r>
        <w:t>’</w:t>
      </w:r>
      <w:r w:rsidR="00267F43">
        <w:t>s</w:t>
      </w:r>
      <w:r>
        <w:t xml:space="preserve"> en RWS</w:t>
      </w:r>
      <w:r w:rsidR="00267F43">
        <w:t xml:space="preserve"> op eenduidigheid en toepasbaarheid</w:t>
      </w:r>
      <w:r>
        <w:t xml:space="preserve"> getoetst</w:t>
      </w:r>
      <w:r w:rsidR="00267F43">
        <w:t xml:space="preserve">.  </w:t>
      </w:r>
      <w:r w:rsidR="002A5D98">
        <w:rPr>
          <w:color w:val="002060"/>
        </w:rPr>
        <w:br w:type="page"/>
      </w:r>
    </w:p>
    <w:p w14:paraId="5A8B3B56" w14:textId="77777777" w:rsidR="000D720B" w:rsidRPr="000D720B" w:rsidRDefault="002A5D98" w:rsidP="00BA62FD">
      <w:pPr>
        <w:pStyle w:val="Lijstalinea"/>
        <w:numPr>
          <w:ilvl w:val="0"/>
          <w:numId w:val="8"/>
        </w:numPr>
        <w:rPr>
          <w:color w:val="002060"/>
        </w:rPr>
      </w:pPr>
      <w:r>
        <w:rPr>
          <w:color w:val="002060"/>
        </w:rPr>
        <w:lastRenderedPageBreak/>
        <w:t>Oefening ontwikkelpadenkaarten (OPK-oefening)</w:t>
      </w:r>
    </w:p>
    <w:p w14:paraId="2A7043FC" w14:textId="77777777" w:rsidR="000D720B" w:rsidRDefault="000D720B" w:rsidP="000D720B">
      <w:pPr>
        <w:keepNext/>
        <w:spacing w:before="240" w:after="20"/>
        <w:jc w:val="both"/>
        <w:outlineLvl w:val="3"/>
        <w:rPr>
          <w:i/>
          <w:color w:val="002060"/>
        </w:rPr>
      </w:pPr>
      <w:r w:rsidRPr="000C0408">
        <w:rPr>
          <w:i/>
          <w:color w:val="002060"/>
        </w:rPr>
        <w:t>Doel</w:t>
      </w:r>
    </w:p>
    <w:p w14:paraId="2FECEA0C" w14:textId="77777777" w:rsidR="004713F0" w:rsidRDefault="00C8279E" w:rsidP="000D720B">
      <w:pPr>
        <w:keepNext/>
        <w:spacing w:before="240" w:after="20"/>
        <w:jc w:val="both"/>
        <w:outlineLvl w:val="3"/>
      </w:pPr>
      <w:r>
        <w:t>Kennis en ervaring opdoen met het opstellen en gebruiken van ontwik</w:t>
      </w:r>
      <w:r w:rsidR="003F5163">
        <w:t xml:space="preserve">kelpadenkaarten binnen het </w:t>
      </w:r>
      <w:r w:rsidR="00156BDA">
        <w:t>Deltaprogramma Zoetwater (DPZW)</w:t>
      </w:r>
      <w:r w:rsidR="003F5163">
        <w:t>. Deze kennis en ervaring wordt in stap 9 toegepast.</w:t>
      </w:r>
    </w:p>
    <w:p w14:paraId="2EDB9D7C" w14:textId="77777777" w:rsidR="0020129E" w:rsidRDefault="000D720B" w:rsidP="0020129E">
      <w:pPr>
        <w:keepNext/>
        <w:spacing w:before="240" w:after="20"/>
        <w:jc w:val="both"/>
        <w:outlineLvl w:val="3"/>
        <w:rPr>
          <w:i/>
          <w:color w:val="002060"/>
        </w:rPr>
      </w:pPr>
      <w:r w:rsidRPr="000C0408">
        <w:rPr>
          <w:i/>
          <w:color w:val="002060"/>
        </w:rPr>
        <w:t>Aanpak</w:t>
      </w:r>
    </w:p>
    <w:p w14:paraId="3A3570B2" w14:textId="77777777" w:rsidR="002A5D98" w:rsidRPr="002949DC" w:rsidRDefault="004713F0" w:rsidP="002949DC">
      <w:pPr>
        <w:keepNext/>
        <w:spacing w:before="240" w:after="20"/>
        <w:jc w:val="both"/>
        <w:outlineLvl w:val="3"/>
      </w:pPr>
      <w:r>
        <w:t>In 2012 is</w:t>
      </w:r>
      <w:r w:rsidR="0020129E" w:rsidRPr="00631A86">
        <w:t xml:space="preserve"> </w:t>
      </w:r>
      <w:r>
        <w:t xml:space="preserve">door Stratelligence </w:t>
      </w:r>
      <w:r w:rsidR="0020129E" w:rsidRPr="00631A86">
        <w:t>de Handreiking Adaptief Deltam</w:t>
      </w:r>
      <w:r w:rsidR="0020129E">
        <w:t xml:space="preserve">anagement </w:t>
      </w:r>
      <w:r w:rsidR="0020129E" w:rsidRPr="00631A86">
        <w:t xml:space="preserve">opgesteld als leidraad voor Deltaprogramma’s bij de ontwikkeling van strategieën en het opstellen van </w:t>
      </w:r>
      <w:r w:rsidR="0020129E">
        <w:t>ontwikkelpadenkaarten</w:t>
      </w:r>
      <w:r w:rsidR="0020129E" w:rsidRPr="00631A86">
        <w:t>.</w:t>
      </w:r>
      <w:r>
        <w:t xml:space="preserve"> </w:t>
      </w:r>
      <w:r w:rsidR="0020129E">
        <w:t>Op basis van deze handreiking heeft Stratelligence in 2022</w:t>
      </w:r>
      <w:r>
        <w:t xml:space="preserve"> voor specifiek het DPZW</w:t>
      </w:r>
      <w:r w:rsidR="0020129E">
        <w:t xml:space="preserve"> een verkorte leidraad </w:t>
      </w:r>
      <w:r>
        <w:t>geschreven.</w:t>
      </w:r>
      <w:r w:rsidR="00C8279E">
        <w:t xml:space="preserve"> In de</w:t>
      </w:r>
      <w:r>
        <w:t xml:space="preserve"> verkorte leidraad staat een voorstel voor een stappenplan om te komen tot een ontwikkelpadenkaart en voorkeursstrategie per zoetwaterregio. </w:t>
      </w:r>
      <w:r w:rsidR="008D0759">
        <w:t xml:space="preserve">In deze oefening </w:t>
      </w:r>
      <w:r>
        <w:t xml:space="preserve">doorloopt het </w:t>
      </w:r>
      <w:r w:rsidR="00FA1D0B">
        <w:t>programmateam</w:t>
      </w:r>
      <w:r>
        <w:t xml:space="preserve"> een deel van dit stappenplan</w:t>
      </w:r>
      <w:r w:rsidR="008D0759">
        <w:t xml:space="preserve"> </w:t>
      </w:r>
      <w:r>
        <w:t>om</w:t>
      </w:r>
      <w:r w:rsidR="008D0759">
        <w:t xml:space="preserve"> </w:t>
      </w:r>
      <w:r w:rsidR="000224CB">
        <w:t>de voorgestelde methodiek</w:t>
      </w:r>
      <w:r w:rsidR="008D0759">
        <w:t xml:space="preserve"> te verbeteren.</w:t>
      </w:r>
      <w:r w:rsidR="002A5D98">
        <w:rPr>
          <w:color w:val="002060"/>
        </w:rPr>
        <w:br w:type="page"/>
      </w:r>
    </w:p>
    <w:p w14:paraId="2F311D8E" w14:textId="0A76FCA7" w:rsidR="000D720B" w:rsidRPr="000D720B" w:rsidRDefault="005A6496" w:rsidP="00BA62FD">
      <w:pPr>
        <w:pStyle w:val="Lijstalinea"/>
        <w:numPr>
          <w:ilvl w:val="0"/>
          <w:numId w:val="9"/>
        </w:numPr>
        <w:rPr>
          <w:color w:val="002060"/>
        </w:rPr>
      </w:pPr>
      <w:r>
        <w:rPr>
          <w:color w:val="002060"/>
        </w:rPr>
        <w:lastRenderedPageBreak/>
        <w:t>Beoordelingscriteria</w:t>
      </w:r>
      <w:r w:rsidR="002A5D98">
        <w:rPr>
          <w:color w:val="002060"/>
        </w:rPr>
        <w:t xml:space="preserve"> (</w:t>
      </w:r>
      <w:r>
        <w:rPr>
          <w:color w:val="002060"/>
        </w:rPr>
        <w:t>BC</w:t>
      </w:r>
      <w:r w:rsidR="002A5D98">
        <w:rPr>
          <w:color w:val="002060"/>
        </w:rPr>
        <w:t>)</w:t>
      </w:r>
    </w:p>
    <w:p w14:paraId="0A478F9B" w14:textId="77777777" w:rsidR="000D720B" w:rsidRDefault="000D720B" w:rsidP="000D720B">
      <w:pPr>
        <w:keepNext/>
        <w:spacing w:before="240" w:after="20"/>
        <w:jc w:val="both"/>
        <w:outlineLvl w:val="3"/>
        <w:rPr>
          <w:i/>
          <w:color w:val="002060"/>
        </w:rPr>
      </w:pPr>
      <w:r w:rsidRPr="000C0408">
        <w:rPr>
          <w:i/>
          <w:color w:val="002060"/>
        </w:rPr>
        <w:t>Doel</w:t>
      </w:r>
    </w:p>
    <w:p w14:paraId="65259277" w14:textId="2D3B30BC" w:rsidR="003F467F" w:rsidRDefault="007B1534" w:rsidP="00AE350C">
      <w:pPr>
        <w:keepNext/>
        <w:spacing w:before="240" w:after="20"/>
        <w:jc w:val="both"/>
        <w:outlineLvl w:val="3"/>
      </w:pPr>
      <w:r>
        <w:t xml:space="preserve">Transparantie over de criteria op basis waarvan de </w:t>
      </w:r>
      <w:r w:rsidR="008726A2">
        <w:t>individuele</w:t>
      </w:r>
      <w:r>
        <w:t xml:space="preserve"> zoetwatermaatregelen </w:t>
      </w:r>
      <w:r w:rsidR="008726A2">
        <w:t xml:space="preserve">middels een </w:t>
      </w:r>
      <w:r>
        <w:t>multicriteria-analyse</w:t>
      </w:r>
      <w:r w:rsidR="005D2CE9">
        <w:t xml:space="preserve"> (MCA)</w:t>
      </w:r>
      <w:r>
        <w:t xml:space="preserve"> worden </w:t>
      </w:r>
      <w:r w:rsidR="008726A2">
        <w:t>gerangschikt (stap 7</w:t>
      </w:r>
      <w:r>
        <w:t>)</w:t>
      </w:r>
      <w:r w:rsidR="008726A2">
        <w:t xml:space="preserve"> en de maatregelpakketten middels een vergelijkingssystematiek</w:t>
      </w:r>
      <w:r w:rsidR="005D2CE9">
        <w:t xml:space="preserve"> (VGS)</w:t>
      </w:r>
      <w:r w:rsidR="008726A2">
        <w:t xml:space="preserve"> worden vergeleken (stap 11)</w:t>
      </w:r>
      <w:r>
        <w:t>.</w:t>
      </w:r>
    </w:p>
    <w:p w14:paraId="62C6C099" w14:textId="77777777" w:rsidR="000D720B" w:rsidRDefault="000D720B" w:rsidP="000D720B">
      <w:pPr>
        <w:keepNext/>
        <w:spacing w:before="240" w:after="20"/>
        <w:jc w:val="both"/>
        <w:outlineLvl w:val="3"/>
        <w:rPr>
          <w:i/>
          <w:color w:val="002060"/>
        </w:rPr>
      </w:pPr>
      <w:r w:rsidRPr="000C0408">
        <w:rPr>
          <w:i/>
          <w:color w:val="002060"/>
        </w:rPr>
        <w:t>Aanpak</w:t>
      </w:r>
    </w:p>
    <w:p w14:paraId="43FEEF6C" w14:textId="42D8A88F" w:rsidR="00523954" w:rsidRDefault="003E6A83" w:rsidP="00B016A6">
      <w:pPr>
        <w:keepNext/>
        <w:spacing w:before="240" w:after="20"/>
        <w:jc w:val="both"/>
        <w:outlineLvl w:val="3"/>
      </w:pPr>
      <w:r>
        <w:t>Het programmateam doet een voorstel voor criteria op basis van een inventarisatie van eerder uitgevoerde analyses om beleidsalternatieven te vergelijken of te rangschikken (o.a. de in de vorige fase toegepaste Vergelijkingssystematiek 3.0), een omgevingsanalyse en gesprekken met betrokkenen. Zij legt dit voorstel ter besluitvorming voor aan het Bestuurlijk Platform Zoetwater (BPZ).</w:t>
      </w:r>
    </w:p>
    <w:p w14:paraId="2BCB7664" w14:textId="77777777" w:rsidR="00523954" w:rsidRDefault="00523954" w:rsidP="00B016A6">
      <w:pPr>
        <w:keepNext/>
        <w:spacing w:before="240" w:after="20"/>
        <w:jc w:val="both"/>
        <w:outlineLvl w:val="3"/>
      </w:pPr>
    </w:p>
    <w:p w14:paraId="52F7B078" w14:textId="62D0EAF8" w:rsidR="00DB78D8" w:rsidRDefault="00DB78D8" w:rsidP="00B016A6">
      <w:pPr>
        <w:keepNext/>
        <w:spacing w:before="240" w:after="20"/>
        <w:jc w:val="both"/>
        <w:outlineLvl w:val="3"/>
      </w:pPr>
      <w:r>
        <w:br w:type="page"/>
      </w:r>
    </w:p>
    <w:p w14:paraId="3239958A" w14:textId="345DB610" w:rsidR="00CF6849" w:rsidRPr="00CF6849" w:rsidRDefault="00DE4E38" w:rsidP="00232839">
      <w:pPr>
        <w:pStyle w:val="Lijstalinea"/>
        <w:keepNext/>
        <w:numPr>
          <w:ilvl w:val="0"/>
          <w:numId w:val="9"/>
        </w:numPr>
        <w:spacing w:before="240" w:after="20"/>
        <w:jc w:val="both"/>
        <w:outlineLvl w:val="3"/>
        <w:rPr>
          <w:color w:val="002060"/>
        </w:rPr>
      </w:pPr>
      <w:r w:rsidRPr="00CF6849">
        <w:rPr>
          <w:color w:val="002060"/>
        </w:rPr>
        <w:lastRenderedPageBreak/>
        <w:t>Landelijke knelpuntenanalyse (KPA)</w:t>
      </w:r>
    </w:p>
    <w:p w14:paraId="662AA406" w14:textId="77777777" w:rsidR="00C5239A" w:rsidRDefault="00DE4E38" w:rsidP="00C5239A">
      <w:pPr>
        <w:keepNext/>
        <w:spacing w:before="240" w:after="20"/>
        <w:jc w:val="both"/>
        <w:outlineLvl w:val="3"/>
        <w:rPr>
          <w:i/>
          <w:color w:val="002060"/>
        </w:rPr>
      </w:pPr>
      <w:r w:rsidRPr="00577F44">
        <w:rPr>
          <w:i/>
          <w:color w:val="002060"/>
        </w:rPr>
        <w:t xml:space="preserve">Doel </w:t>
      </w:r>
    </w:p>
    <w:p w14:paraId="0CE372AB" w14:textId="77777777" w:rsidR="002D69C1" w:rsidRPr="002D69C1" w:rsidRDefault="008600F2" w:rsidP="00C5239A">
      <w:pPr>
        <w:keepNext/>
        <w:spacing w:before="240" w:after="20"/>
        <w:jc w:val="both"/>
        <w:outlineLvl w:val="3"/>
      </w:pPr>
      <w:r>
        <w:t>De landelijke knelpuntenanalyse (KPA) biedt inzicht in</w:t>
      </w:r>
      <w:r w:rsidR="002D69C1" w:rsidRPr="002D69C1">
        <w:t>:</w:t>
      </w:r>
    </w:p>
    <w:p w14:paraId="0CB2C099" w14:textId="30E2358B" w:rsidR="009C716C" w:rsidRDefault="002D69C1" w:rsidP="00BA62FD">
      <w:pPr>
        <w:pStyle w:val="Lijstalinea"/>
        <w:keepNext/>
        <w:numPr>
          <w:ilvl w:val="0"/>
          <w:numId w:val="6"/>
        </w:numPr>
        <w:spacing w:before="240" w:after="20"/>
        <w:jc w:val="both"/>
        <w:outlineLvl w:val="3"/>
      </w:pPr>
      <w:r>
        <w:t>De</w:t>
      </w:r>
      <w:r w:rsidR="009065AF" w:rsidRPr="00C5239A">
        <w:t xml:space="preserve"> huidige </w:t>
      </w:r>
      <w:r w:rsidR="009B1275">
        <w:t>DPZW-o</w:t>
      </w:r>
      <w:r w:rsidR="003C6FDA">
        <w:t xml:space="preserve">pgave </w:t>
      </w:r>
      <w:r w:rsidR="009C716C">
        <w:t xml:space="preserve">en </w:t>
      </w:r>
      <w:r w:rsidR="003C6FDA">
        <w:t xml:space="preserve">(de bandbreedte in) de </w:t>
      </w:r>
      <w:r w:rsidR="009B1275">
        <w:t>toekomstige DPZW-</w:t>
      </w:r>
      <w:r w:rsidR="009C716C">
        <w:t xml:space="preserve">opgave </w:t>
      </w:r>
      <w:r w:rsidR="00614DE2" w:rsidRPr="00C5239A">
        <w:t>(zichtjaren 2050 en 2100)</w:t>
      </w:r>
      <w:r w:rsidR="009C716C">
        <w:t xml:space="preserve"> op basis van het aangescherpte </w:t>
      </w:r>
      <w:r w:rsidR="008600F2">
        <w:t>DPZW-hoofddoel</w:t>
      </w:r>
      <w:r w:rsidR="009C716C">
        <w:t xml:space="preserve"> zoals vastgesteld in het BPZ van 5 oktober 2023:</w:t>
      </w:r>
    </w:p>
    <w:p w14:paraId="40936315" w14:textId="77777777" w:rsidR="009C716C" w:rsidRDefault="009C716C" w:rsidP="009C716C">
      <w:pPr>
        <w:keepNext/>
        <w:spacing w:before="240" w:after="20"/>
        <w:ind w:left="720"/>
        <w:jc w:val="both"/>
        <w:outlineLvl w:val="3"/>
      </w:pPr>
      <w:r w:rsidRPr="009C716C">
        <w:rPr>
          <w:i/>
        </w:rPr>
        <w:t xml:space="preserve">In 2050 is Nederland weerbaar tegen zoetwatertekorten. Hiermee bedoelen we dat alle sectoren goed voorbereid zijn op zoetwatertekorten om schade zo veel mogelijk te beperken. En dat Nederland een veerkrachtig en evenwichtig zoetwatersysteem heeft waarbij wateraanbod en watervraag voor alle maatschappelijke functies in evenwicht zijn </w:t>
      </w:r>
      <w:r w:rsidR="00523DA6">
        <w:rPr>
          <w:i/>
        </w:rPr>
        <w:t>tot droge periodes</w:t>
      </w:r>
      <w:r w:rsidRPr="009C716C">
        <w:rPr>
          <w:i/>
        </w:rPr>
        <w:t xml:space="preserve"> die vaker dan 1</w:t>
      </w:r>
      <w:r w:rsidR="00523DA6">
        <w:rPr>
          <w:i/>
        </w:rPr>
        <w:t>/</w:t>
      </w:r>
      <w:r w:rsidRPr="009C716C">
        <w:rPr>
          <w:i/>
        </w:rPr>
        <w:t>20 jaar (Stoom 2023) voorkomen.</w:t>
      </w:r>
    </w:p>
    <w:p w14:paraId="714CEAA0" w14:textId="491D321A" w:rsidR="009C716C" w:rsidRDefault="008600F2" w:rsidP="00BA62FD">
      <w:pPr>
        <w:pStyle w:val="Lijstalinea"/>
        <w:keepNext/>
        <w:numPr>
          <w:ilvl w:val="0"/>
          <w:numId w:val="6"/>
        </w:numPr>
        <w:spacing w:before="240" w:after="20"/>
        <w:jc w:val="both"/>
        <w:outlineLvl w:val="3"/>
      </w:pPr>
      <w:r>
        <w:t>De</w:t>
      </w:r>
      <w:r w:rsidR="009C716C">
        <w:t xml:space="preserve"> huidige en toekomstige </w:t>
      </w:r>
      <w:r w:rsidR="0021717F">
        <w:t xml:space="preserve">hydrologische </w:t>
      </w:r>
      <w:r w:rsidR="009C716C">
        <w:t>knelpunten in de zoetwatervoorziening</w:t>
      </w:r>
      <w:r w:rsidR="006C0844">
        <w:t xml:space="preserve">. </w:t>
      </w:r>
    </w:p>
    <w:p w14:paraId="2ED1FFB3" w14:textId="77777777" w:rsidR="009C716C" w:rsidRDefault="00AB6383" w:rsidP="00BA62FD">
      <w:pPr>
        <w:pStyle w:val="Lijstalinea"/>
        <w:keepNext/>
        <w:numPr>
          <w:ilvl w:val="0"/>
          <w:numId w:val="6"/>
        </w:numPr>
        <w:spacing w:before="240" w:after="20"/>
        <w:jc w:val="both"/>
        <w:outlineLvl w:val="3"/>
      </w:pPr>
      <w:r>
        <w:t>De</w:t>
      </w:r>
      <w:r w:rsidR="00473AB2">
        <w:t xml:space="preserve"> </w:t>
      </w:r>
      <w:r w:rsidR="00273CF0">
        <w:t>belangrijkste oorzaken</w:t>
      </w:r>
      <w:r w:rsidR="00473AB2">
        <w:t xml:space="preserve"> van de </w:t>
      </w:r>
      <w:r w:rsidR="005B1077">
        <w:t xml:space="preserve">geconstateerde </w:t>
      </w:r>
      <w:r w:rsidR="00473AB2">
        <w:t>knelpunten</w:t>
      </w:r>
      <w:r w:rsidR="009C716C">
        <w:t>.</w:t>
      </w:r>
    </w:p>
    <w:p w14:paraId="494B4E5E" w14:textId="05ED5DCA" w:rsidR="00927008" w:rsidRPr="00F61E05" w:rsidRDefault="00927008" w:rsidP="009C716C">
      <w:pPr>
        <w:keepNext/>
        <w:spacing w:before="240" w:after="20"/>
        <w:jc w:val="both"/>
        <w:outlineLvl w:val="3"/>
        <w:rPr>
          <w:u w:val="single"/>
        </w:rPr>
      </w:pPr>
      <w:r w:rsidRPr="00F61E05">
        <w:rPr>
          <w:u w:val="single"/>
        </w:rPr>
        <w:t xml:space="preserve">Deze inzichten helpen de zoetwaterregio’s en </w:t>
      </w:r>
      <w:r w:rsidR="00A055D3" w:rsidRPr="00F61E05">
        <w:rPr>
          <w:u w:val="single"/>
        </w:rPr>
        <w:t>RWS</w:t>
      </w:r>
      <w:r w:rsidRPr="00F61E05">
        <w:rPr>
          <w:u w:val="single"/>
        </w:rPr>
        <w:t xml:space="preserve"> bij het inventariseren van doelmatige maatregelen</w:t>
      </w:r>
      <w:r w:rsidR="001B1B9F" w:rsidRPr="00F61E05">
        <w:rPr>
          <w:u w:val="single"/>
        </w:rPr>
        <w:t xml:space="preserve"> </w:t>
      </w:r>
      <w:r w:rsidR="00232839">
        <w:rPr>
          <w:u w:val="single"/>
        </w:rPr>
        <w:t xml:space="preserve">(stap 3) </w:t>
      </w:r>
      <w:r w:rsidR="001B1B9F" w:rsidRPr="00F61E05">
        <w:rPr>
          <w:u w:val="single"/>
        </w:rPr>
        <w:t xml:space="preserve">en bieden sectoren transparantie over </w:t>
      </w:r>
      <w:r w:rsidR="009B1275">
        <w:rPr>
          <w:u w:val="single"/>
        </w:rPr>
        <w:t xml:space="preserve">mogelijke </w:t>
      </w:r>
      <w:r w:rsidR="001B1B9F" w:rsidRPr="00F61E05">
        <w:rPr>
          <w:u w:val="single"/>
        </w:rPr>
        <w:t>toekomstige zoetwatertekorten</w:t>
      </w:r>
      <w:r w:rsidRPr="00F61E05">
        <w:rPr>
          <w:u w:val="single"/>
        </w:rPr>
        <w:t>.</w:t>
      </w:r>
    </w:p>
    <w:p w14:paraId="690A4BE8" w14:textId="77777777" w:rsidR="00C5239A" w:rsidRDefault="00473AB2" w:rsidP="00C5239A">
      <w:pPr>
        <w:keepNext/>
        <w:spacing w:before="240" w:after="20"/>
        <w:jc w:val="both"/>
        <w:outlineLvl w:val="3"/>
        <w:rPr>
          <w:i/>
          <w:color w:val="002060"/>
        </w:rPr>
      </w:pPr>
      <w:r w:rsidRPr="00577F44">
        <w:rPr>
          <w:i/>
          <w:color w:val="002060"/>
        </w:rPr>
        <w:t>Aanpak</w:t>
      </w:r>
    </w:p>
    <w:p w14:paraId="4B0EE25D" w14:textId="0017DBF4" w:rsidR="00F236B3" w:rsidRDefault="00CA0A3D" w:rsidP="00A87BD1">
      <w:pPr>
        <w:keepNext/>
        <w:spacing w:before="240" w:after="20"/>
        <w:jc w:val="both"/>
        <w:outlineLvl w:val="3"/>
      </w:pPr>
      <w:r>
        <w:t xml:space="preserve">Het </w:t>
      </w:r>
      <w:r w:rsidR="00FA1D0B">
        <w:t xml:space="preserve">programmateam </w:t>
      </w:r>
      <w:r w:rsidR="00337C04">
        <w:t xml:space="preserve">voert </w:t>
      </w:r>
      <w:r>
        <w:t xml:space="preserve">een </w:t>
      </w:r>
      <w:r w:rsidR="00D17E07">
        <w:t>KPA</w:t>
      </w:r>
      <w:r w:rsidR="00965D6D">
        <w:t xml:space="preserve"> uit die uit </w:t>
      </w:r>
      <w:r w:rsidR="0021717F">
        <w:t>drie</w:t>
      </w:r>
      <w:r>
        <w:t xml:space="preserve"> onderdelen bestaat</w:t>
      </w:r>
      <w:r w:rsidR="00337C04">
        <w:t>:</w:t>
      </w:r>
    </w:p>
    <w:p w14:paraId="26C40881" w14:textId="43FC6EA8" w:rsidR="009B1275" w:rsidRDefault="00337C04" w:rsidP="00495E37">
      <w:pPr>
        <w:pStyle w:val="Lijstalinea"/>
        <w:keepNext/>
        <w:numPr>
          <w:ilvl w:val="0"/>
          <w:numId w:val="14"/>
        </w:numPr>
        <w:spacing w:before="240" w:after="20"/>
        <w:jc w:val="both"/>
        <w:outlineLvl w:val="3"/>
      </w:pPr>
      <w:r>
        <w:t xml:space="preserve">Een </w:t>
      </w:r>
      <w:r w:rsidR="00CA0A3D">
        <w:t xml:space="preserve">hydrologische </w:t>
      </w:r>
      <w:r>
        <w:t xml:space="preserve">analyse van de </w:t>
      </w:r>
      <w:r w:rsidR="006E6A7D">
        <w:t xml:space="preserve">doorrekening van de nieuwe deltascenario’s met het </w:t>
      </w:r>
      <w:r w:rsidR="002001E9">
        <w:t>Nation</w:t>
      </w:r>
      <w:r w:rsidR="00057567">
        <w:t xml:space="preserve">aal Water Model. Op basis van </w:t>
      </w:r>
      <w:r w:rsidR="00331691">
        <w:t>doorrekeningen van</w:t>
      </w:r>
      <w:r w:rsidR="002001E9">
        <w:t xml:space="preserve"> langjarige reeksen wordt </w:t>
      </w:r>
      <w:r w:rsidR="00057567">
        <w:t xml:space="preserve">per deltascenario </w:t>
      </w:r>
      <w:r w:rsidR="00E906C5">
        <w:t xml:space="preserve">de DPZW-opgave bepaald. </w:t>
      </w:r>
    </w:p>
    <w:p w14:paraId="05A2B367" w14:textId="7590A6C6" w:rsidR="00965D6D" w:rsidRDefault="00965D6D" w:rsidP="00965D6D">
      <w:pPr>
        <w:pStyle w:val="Lijstalinea"/>
        <w:keepNext/>
        <w:numPr>
          <w:ilvl w:val="0"/>
          <w:numId w:val="14"/>
        </w:numPr>
        <w:spacing w:before="240" w:after="20"/>
        <w:jc w:val="both"/>
        <w:outlineLvl w:val="3"/>
      </w:pPr>
      <w:r>
        <w:t xml:space="preserve">Hydrologische gevoeligheidsanalyses naar </w:t>
      </w:r>
      <w:r w:rsidR="0042386A">
        <w:t xml:space="preserve">het effect </w:t>
      </w:r>
      <w:r w:rsidR="005A0299">
        <w:t xml:space="preserve">op de DPZW-opgave (onderdeel i) </w:t>
      </w:r>
      <w:r w:rsidR="0042386A">
        <w:t xml:space="preserve">van </w:t>
      </w:r>
      <w:r>
        <w:t xml:space="preserve">drie </w:t>
      </w:r>
      <w:r w:rsidR="009B1275">
        <w:t>relevante onzekere</w:t>
      </w:r>
      <w:r>
        <w:t xml:space="preserve"> ontwikkelingen</w:t>
      </w:r>
      <w:r w:rsidR="0030671E">
        <w:t>,</w:t>
      </w:r>
      <w:r>
        <w:t xml:space="preserve"> die geen onderdeel zijn van de deltascenario’s</w:t>
      </w:r>
      <w:r w:rsidR="0030671E">
        <w:t>,</w:t>
      </w:r>
      <w:r w:rsidR="0042386A">
        <w:t xml:space="preserve"> op de </w:t>
      </w:r>
      <w:r w:rsidR="009B1275">
        <w:t>DPZW-</w:t>
      </w:r>
      <w:r w:rsidR="0042386A">
        <w:t>opgave</w:t>
      </w:r>
      <w:r w:rsidR="00950AFD">
        <w:t xml:space="preserve">. Onzekerheid </w:t>
      </w:r>
      <w:r>
        <w:t xml:space="preserve">in toekomstige klimaatverandering en </w:t>
      </w:r>
      <w:r w:rsidR="00A16368">
        <w:t>sociaaleconomische</w:t>
      </w:r>
      <w:r>
        <w:t xml:space="preserve"> ontwikkelingen is concreet gemaakt in de vorm van nieuwe deltascenario’s. De verhaallijnen van die deltascenario’s zijn gebaseerd op staand beleid. Er zijn echter ook mogelijke ontwikkelingen die nog geen staand beleid zijn, maar potentieel van grote invloed zijn op (de bandbreedte in) de toekomstige </w:t>
      </w:r>
      <w:r w:rsidR="00950AFD">
        <w:t>DPZW-</w:t>
      </w:r>
      <w:r>
        <w:t xml:space="preserve">opgave. Daarom worden als onderdeel van de KPA gevoeligheidsanalyses uitgevoerd naar de volgende drie </w:t>
      </w:r>
      <w:r w:rsidR="00F0779A">
        <w:t>onzekere</w:t>
      </w:r>
      <w:r>
        <w:t xml:space="preserve"> ontwikkelingen: </w:t>
      </w:r>
    </w:p>
    <w:p w14:paraId="4DC931FC" w14:textId="35575BB7" w:rsidR="00965D6D" w:rsidRDefault="00965D6D" w:rsidP="00965D6D">
      <w:pPr>
        <w:pStyle w:val="Lijstalinea"/>
        <w:keepNext/>
        <w:numPr>
          <w:ilvl w:val="1"/>
          <w:numId w:val="14"/>
        </w:numPr>
        <w:spacing w:before="240" w:after="20"/>
        <w:jc w:val="both"/>
        <w:outlineLvl w:val="3"/>
      </w:pPr>
      <w:r>
        <w:t>Verwezenlijking van de structurerende keuzes uit de WBS-Kamerbrief. Het gaat daarbij om structurerende keuzes en bijbehorende maatregelen</w:t>
      </w:r>
      <w:r w:rsidR="00171174">
        <w:t xml:space="preserve"> die naar verwachting een significant effect hebben op de DPZW-opgave maar</w:t>
      </w:r>
      <w:r>
        <w:t xml:space="preserve"> </w:t>
      </w:r>
      <w:r w:rsidR="009B1275">
        <w:t>waarvan borging niet via het DPZW is beoogd</w:t>
      </w:r>
      <w:r>
        <w:t xml:space="preserve">; </w:t>
      </w:r>
    </w:p>
    <w:p w14:paraId="3A8F79E6" w14:textId="77777777" w:rsidR="00965D6D" w:rsidRDefault="00965D6D" w:rsidP="00965D6D">
      <w:pPr>
        <w:pStyle w:val="Lijstalinea"/>
        <w:keepNext/>
        <w:numPr>
          <w:ilvl w:val="1"/>
          <w:numId w:val="14"/>
        </w:numPr>
        <w:spacing w:before="240" w:after="20"/>
        <w:jc w:val="both"/>
        <w:outlineLvl w:val="3"/>
      </w:pPr>
      <w:r>
        <w:t xml:space="preserve">Bovenstroomse ontwikkelingen in watergebruik in het Rijn- en Maasstroomgebied; </w:t>
      </w:r>
    </w:p>
    <w:p w14:paraId="2D442EDE" w14:textId="5BCEFC22" w:rsidR="00965D6D" w:rsidRDefault="00965D6D" w:rsidP="00965D6D">
      <w:pPr>
        <w:pStyle w:val="Lijstalinea"/>
        <w:keepNext/>
        <w:numPr>
          <w:ilvl w:val="1"/>
          <w:numId w:val="14"/>
        </w:numPr>
        <w:spacing w:before="240" w:after="20"/>
        <w:jc w:val="both"/>
        <w:outlineLvl w:val="3"/>
      </w:pPr>
      <w:r>
        <w:t>Veranderingen in de watervraag van stedelijk gebied</w:t>
      </w:r>
      <w:r w:rsidR="00E906C5">
        <w:t xml:space="preserve"> door vergroening (klimaatadaptatie)</w:t>
      </w:r>
      <w:r>
        <w:t>.</w:t>
      </w:r>
    </w:p>
    <w:p w14:paraId="1DB9CEDF" w14:textId="5E2CBE1B" w:rsidR="005A0299" w:rsidRDefault="00D44434" w:rsidP="00A07DED">
      <w:pPr>
        <w:pStyle w:val="Lijstalinea"/>
        <w:keepNext/>
        <w:numPr>
          <w:ilvl w:val="0"/>
          <w:numId w:val="14"/>
        </w:numPr>
        <w:spacing w:before="240" w:after="20"/>
        <w:jc w:val="both"/>
        <w:outlineLvl w:val="3"/>
      </w:pPr>
      <w:r>
        <w:t xml:space="preserve">Hydrologische gevoeligheidsanalyses </w:t>
      </w:r>
      <w:r w:rsidR="002231C1">
        <w:t>naar het effect</w:t>
      </w:r>
      <w:r w:rsidR="005A0299">
        <w:t xml:space="preserve"> op de resterende DPZW-opgave</w:t>
      </w:r>
      <w:r w:rsidR="002231C1">
        <w:t xml:space="preserve"> van verschillende </w:t>
      </w:r>
      <w:r w:rsidR="005A0299">
        <w:t>varianten van de</w:t>
      </w:r>
      <w:r w:rsidR="0021717F">
        <w:t xml:space="preserve"> </w:t>
      </w:r>
      <w:r w:rsidR="005A0299">
        <w:t xml:space="preserve">Klimaatbestendige Zoetwatervoorziening Hoofdwatersysteem (KZH), het Peilbesluit IJsselmeergebied als onderdeel van het Deltaprogramma IJsselmeergebied (DPIJ), en de afvoerverdeling en rivierbodemligging als uitkomst van het programma Integraal Riviermanagement (IRM). </w:t>
      </w:r>
      <w:r w:rsidR="00FB262F">
        <w:t xml:space="preserve">Deze resterende DPZW-opgave dient </w:t>
      </w:r>
      <w:r w:rsidR="00FB262F">
        <w:lastRenderedPageBreak/>
        <w:t>ingevuld te worden met zoetwatermaatregelen aangedragen door zoetwaterregio’s en RWS, zie onderstaand figuur.</w:t>
      </w:r>
    </w:p>
    <w:p w14:paraId="3C7894FF" w14:textId="64BBA344" w:rsidR="00A07DED" w:rsidRDefault="005D4D82" w:rsidP="00450294">
      <w:pPr>
        <w:keepNext/>
        <w:spacing w:before="240" w:after="20"/>
        <w:jc w:val="both"/>
        <w:outlineLvl w:val="3"/>
      </w:pPr>
      <w:r>
        <w:rPr>
          <w:noProof/>
          <w:lang w:eastAsia="nl-NL"/>
        </w:rPr>
        <w:drawing>
          <wp:inline distT="0" distB="0" distL="0" distR="0" wp14:anchorId="18437B18" wp14:editId="6A7EA11A">
            <wp:extent cx="5808345" cy="3328469"/>
            <wp:effectExtent l="0" t="0" r="190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23290" cy="3337033"/>
                    </a:xfrm>
                    <a:prstGeom prst="rect">
                      <a:avLst/>
                    </a:prstGeom>
                    <a:noFill/>
                  </pic:spPr>
                </pic:pic>
              </a:graphicData>
            </a:graphic>
          </wp:inline>
        </w:drawing>
      </w:r>
    </w:p>
    <w:p w14:paraId="197B3BE4" w14:textId="380718D4" w:rsidR="009C716C" w:rsidRDefault="00565110" w:rsidP="00450294">
      <w:pPr>
        <w:keepNext/>
        <w:spacing w:before="240" w:after="20"/>
        <w:jc w:val="both"/>
        <w:outlineLvl w:val="3"/>
      </w:pPr>
      <w:r>
        <w:t>D</w:t>
      </w:r>
      <w:r w:rsidR="003672FE">
        <w:t xml:space="preserve">e resultaten </w:t>
      </w:r>
      <w:r w:rsidR="00DF1132">
        <w:t xml:space="preserve">van de KPA </w:t>
      </w:r>
      <w:r w:rsidR="003672FE">
        <w:t xml:space="preserve">worden </w:t>
      </w:r>
      <w:r w:rsidR="00D15DBD">
        <w:t xml:space="preserve">middels een regioronde </w:t>
      </w:r>
      <w:r w:rsidR="003672FE">
        <w:t xml:space="preserve">gepresenteerd in de vorm van een landelijk beeld </w:t>
      </w:r>
      <w:r w:rsidR="00CE71E3">
        <w:t>aangevuld met</w:t>
      </w:r>
      <w:r>
        <w:t xml:space="preserve"> een toespitsing</w:t>
      </w:r>
      <w:r w:rsidR="003672FE">
        <w:t xml:space="preserve"> op</w:t>
      </w:r>
      <w:r w:rsidR="000D2423">
        <w:t xml:space="preserve"> alle</w:t>
      </w:r>
      <w:r w:rsidR="003672FE">
        <w:t xml:space="preserve"> 6 zoetwaterregio’s en het Hoofdwatersysteem (HWS). Indien gewenst kunnen regio’s </w:t>
      </w:r>
      <w:r w:rsidR="00F5409A">
        <w:t>in aanvulling op de</w:t>
      </w:r>
      <w:r w:rsidR="003672FE" w:rsidRPr="00355D7A">
        <w:t xml:space="preserve"> </w:t>
      </w:r>
      <w:r w:rsidR="00D17E07">
        <w:t>KPA</w:t>
      </w:r>
      <w:r w:rsidR="003672FE" w:rsidRPr="00355D7A">
        <w:t xml:space="preserve"> een regionale knelpuntenanalyse uitvoeren.</w:t>
      </w:r>
    </w:p>
    <w:p w14:paraId="27B5479C" w14:textId="77777777" w:rsidR="007142FE" w:rsidRDefault="007142FE" w:rsidP="00450294">
      <w:pPr>
        <w:keepNext/>
        <w:spacing w:before="240" w:after="20"/>
        <w:jc w:val="both"/>
        <w:outlineLvl w:val="3"/>
      </w:pPr>
    </w:p>
    <w:p w14:paraId="708904D5" w14:textId="77777777" w:rsidR="007142FE" w:rsidRDefault="007142FE" w:rsidP="00450294">
      <w:pPr>
        <w:keepNext/>
        <w:spacing w:before="240" w:after="20"/>
        <w:jc w:val="both"/>
        <w:outlineLvl w:val="3"/>
      </w:pPr>
    </w:p>
    <w:p w14:paraId="538B656D" w14:textId="77777777" w:rsidR="007142FE" w:rsidRDefault="007142FE" w:rsidP="00450294">
      <w:pPr>
        <w:keepNext/>
        <w:spacing w:before="240" w:after="20"/>
        <w:jc w:val="both"/>
        <w:outlineLvl w:val="3"/>
      </w:pPr>
    </w:p>
    <w:p w14:paraId="25BEDECA" w14:textId="77777777" w:rsidR="007142FE" w:rsidRDefault="007142FE" w:rsidP="00450294">
      <w:pPr>
        <w:keepNext/>
        <w:spacing w:before="240" w:after="20"/>
        <w:jc w:val="both"/>
        <w:outlineLvl w:val="3"/>
      </w:pPr>
    </w:p>
    <w:p w14:paraId="2675BD35" w14:textId="77777777" w:rsidR="00CB427C" w:rsidRPr="00927008" w:rsidRDefault="00CB427C" w:rsidP="00927008">
      <w:pPr>
        <w:keepNext/>
        <w:spacing w:before="240" w:after="20"/>
        <w:jc w:val="both"/>
        <w:outlineLvl w:val="3"/>
        <w:rPr>
          <w:i/>
          <w:color w:val="002060"/>
        </w:rPr>
      </w:pPr>
      <w:r>
        <w:rPr>
          <w:rFonts w:ascii="Tw Cen MT" w:eastAsia="Times New Roman" w:hAnsi="Tw Cen MT" w:cs="Times New Roman"/>
          <w:i/>
          <w:iCs/>
          <w:color w:val="002060"/>
          <w:sz w:val="24"/>
          <w:szCs w:val="20"/>
        </w:rPr>
        <w:br w:type="page"/>
      </w:r>
    </w:p>
    <w:p w14:paraId="0DE85B38" w14:textId="598103DA" w:rsidR="00DE4E38" w:rsidRPr="00510DE2" w:rsidRDefault="00A04C76" w:rsidP="00232839">
      <w:pPr>
        <w:pStyle w:val="Lijstalinea"/>
        <w:keepNext/>
        <w:numPr>
          <w:ilvl w:val="0"/>
          <w:numId w:val="9"/>
        </w:numPr>
        <w:spacing w:before="240" w:after="20"/>
        <w:jc w:val="both"/>
        <w:outlineLvl w:val="3"/>
        <w:rPr>
          <w:color w:val="002060"/>
        </w:rPr>
      </w:pPr>
      <w:r>
        <w:rPr>
          <w:color w:val="002060"/>
        </w:rPr>
        <w:lastRenderedPageBreak/>
        <w:t>Sociaale</w:t>
      </w:r>
      <w:r w:rsidR="00DE4E38" w:rsidRPr="00510DE2">
        <w:rPr>
          <w:color w:val="002060"/>
        </w:rPr>
        <w:t>conomische analyse-nulalternatief (</w:t>
      </w:r>
      <w:r>
        <w:rPr>
          <w:color w:val="002060"/>
        </w:rPr>
        <w:t>S</w:t>
      </w:r>
      <w:r w:rsidR="00DE4E38" w:rsidRPr="00510DE2">
        <w:rPr>
          <w:color w:val="002060"/>
        </w:rPr>
        <w:t>EA0)</w:t>
      </w:r>
    </w:p>
    <w:p w14:paraId="26003954" w14:textId="77777777" w:rsidR="00DE4E38" w:rsidRPr="00784C01" w:rsidRDefault="00DE4E38" w:rsidP="00DE4E38">
      <w:pPr>
        <w:keepNext/>
        <w:spacing w:before="240" w:after="20"/>
        <w:jc w:val="both"/>
        <w:outlineLvl w:val="3"/>
        <w:rPr>
          <w:i/>
          <w:color w:val="002060"/>
        </w:rPr>
      </w:pPr>
      <w:r w:rsidRPr="00784C01">
        <w:rPr>
          <w:i/>
          <w:color w:val="002060"/>
        </w:rPr>
        <w:t>Doel</w:t>
      </w:r>
    </w:p>
    <w:p w14:paraId="71A41804" w14:textId="69AAFDA2" w:rsidR="0088785D" w:rsidRPr="006D4A8A" w:rsidRDefault="000856BF" w:rsidP="006D4A8A">
      <w:pPr>
        <w:keepNext/>
        <w:spacing w:before="240" w:after="20"/>
        <w:jc w:val="both"/>
        <w:outlineLvl w:val="3"/>
      </w:pPr>
      <w:r>
        <w:t xml:space="preserve">De </w:t>
      </w:r>
      <w:r w:rsidR="00232839">
        <w:t>sociaaleconomische analyse (SEA)</w:t>
      </w:r>
      <w:r w:rsidR="00052DC1">
        <w:t xml:space="preserve"> </w:t>
      </w:r>
      <w:r>
        <w:t xml:space="preserve">van het nulalternatief biedt inzicht in </w:t>
      </w:r>
      <w:r w:rsidR="0088785D">
        <w:t xml:space="preserve">het </w:t>
      </w:r>
      <w:r w:rsidR="0019140E">
        <w:t>maatschappelijk</w:t>
      </w:r>
      <w:r w:rsidR="00EF31CE">
        <w:t xml:space="preserve"> </w:t>
      </w:r>
      <w:r w:rsidR="0088785D">
        <w:t xml:space="preserve">effect </w:t>
      </w:r>
      <w:r w:rsidR="00232839">
        <w:t>van een</w:t>
      </w:r>
      <w:r w:rsidR="0088785D" w:rsidRPr="006D4A8A">
        <w:t xml:space="preserve"> veranderende </w:t>
      </w:r>
      <w:r w:rsidR="0088785D">
        <w:t>zoet</w:t>
      </w:r>
      <w:r w:rsidR="00232839">
        <w:t xml:space="preserve">waterbeschikbaarheid onder </w:t>
      </w:r>
      <w:r w:rsidR="0088785D" w:rsidRPr="006D4A8A">
        <w:t xml:space="preserve">verschillende deltascenario’s bij ongewijzigd </w:t>
      </w:r>
      <w:r w:rsidR="00F626E7">
        <w:t>zoetwater</w:t>
      </w:r>
      <w:r w:rsidR="0088785D" w:rsidRPr="006D4A8A">
        <w:t>beleid</w:t>
      </w:r>
      <w:r w:rsidR="00EB604C">
        <w:t xml:space="preserve"> (na uitvoering van de Deltaprogramma Zoetwater fase 2 maatregelen)</w:t>
      </w:r>
      <w:r w:rsidR="0088785D">
        <w:t xml:space="preserve">. </w:t>
      </w:r>
      <w:r w:rsidR="00E81CA0">
        <w:t>Een b</w:t>
      </w:r>
      <w:r w:rsidR="00DE4E38" w:rsidRPr="006D4A8A">
        <w:t>erekening van het nulalternatief is noodzakelijk om te kunnen</w:t>
      </w:r>
      <w:r w:rsidR="0088785D">
        <w:t xml:space="preserve"> bepalen of het uitvoeren van het</w:t>
      </w:r>
      <w:r w:rsidR="00DE4E38" w:rsidRPr="006D4A8A">
        <w:t xml:space="preserve"> </w:t>
      </w:r>
      <w:r w:rsidR="0088785D">
        <w:t>voorkeurspakket</w:t>
      </w:r>
      <w:r w:rsidR="00DE4E38" w:rsidRPr="006D4A8A">
        <w:t xml:space="preserve"> een positief effect heeft </w:t>
      </w:r>
      <w:r w:rsidR="0088785D">
        <w:t>op</w:t>
      </w:r>
      <w:r w:rsidR="00DE4E38" w:rsidRPr="006D4A8A">
        <w:t xml:space="preserve"> de Nederlandse welvaart ten opzichte van niets (aanvullends) doen.</w:t>
      </w:r>
    </w:p>
    <w:p w14:paraId="3F3A3CC0" w14:textId="77777777" w:rsidR="00DE4E38" w:rsidRPr="006D4A8A" w:rsidRDefault="00DE4E38" w:rsidP="00DE4E38">
      <w:pPr>
        <w:keepNext/>
        <w:spacing w:before="240" w:after="20"/>
        <w:jc w:val="both"/>
        <w:outlineLvl w:val="3"/>
        <w:rPr>
          <w:i/>
          <w:color w:val="002060"/>
        </w:rPr>
      </w:pPr>
      <w:r w:rsidRPr="006D4A8A">
        <w:rPr>
          <w:i/>
          <w:color w:val="002060"/>
        </w:rPr>
        <w:t>Aanpak</w:t>
      </w:r>
    </w:p>
    <w:p w14:paraId="38396FC9" w14:textId="2289B663" w:rsidR="008F3A11" w:rsidRPr="007B1B98" w:rsidRDefault="001077B8" w:rsidP="007B1B98">
      <w:pPr>
        <w:keepNext/>
        <w:spacing w:before="240" w:after="20"/>
        <w:jc w:val="both"/>
        <w:outlineLvl w:val="3"/>
      </w:pPr>
      <w:r>
        <w:t xml:space="preserve">Het programmateam </w:t>
      </w:r>
      <w:r w:rsidR="004D29F3">
        <w:t xml:space="preserve">voert een sociaaleconomische analyse uit van de referentiesituatie alsmede de verschillende deltascenario’s bij ongewijzigd zoetwaterbeleid. Daartoe worden de hydrologische knelpunten (stap 1) met behulp van verschillende effectmodules </w:t>
      </w:r>
      <w:r w:rsidR="00486A6D">
        <w:t>door vertaald</w:t>
      </w:r>
      <w:r w:rsidR="004D29F3">
        <w:t xml:space="preserve"> naar het effect op zoetwater gebruiksfuncties, waarna de uitkomsten van de verschillende effectmodules worden gecombineerd en geduid.</w:t>
      </w:r>
      <w:r w:rsidR="008F3A11">
        <w:rPr>
          <w:rFonts w:ascii="Tw Cen MT" w:eastAsia="Times New Roman" w:hAnsi="Tw Cen MT" w:cs="Times New Roman"/>
          <w:i/>
          <w:color w:val="002060"/>
          <w:sz w:val="24"/>
          <w:szCs w:val="20"/>
        </w:rPr>
        <w:br w:type="page"/>
      </w:r>
    </w:p>
    <w:p w14:paraId="0E824A4A" w14:textId="77777777" w:rsidR="008F3A11" w:rsidRPr="00B04932" w:rsidRDefault="008F3A11" w:rsidP="00232839">
      <w:pPr>
        <w:pStyle w:val="Lijstalinea"/>
        <w:keepNext/>
        <w:numPr>
          <w:ilvl w:val="0"/>
          <w:numId w:val="9"/>
        </w:numPr>
        <w:spacing w:before="240" w:after="20"/>
        <w:jc w:val="both"/>
        <w:outlineLvl w:val="3"/>
        <w:rPr>
          <w:color w:val="002060"/>
        </w:rPr>
      </w:pPr>
      <w:r w:rsidRPr="00B04932">
        <w:rPr>
          <w:color w:val="002060"/>
        </w:rPr>
        <w:lastRenderedPageBreak/>
        <w:t>Beschrijving van mogelijke maatregelen (FS1)</w:t>
      </w:r>
    </w:p>
    <w:p w14:paraId="3768AB4F" w14:textId="77777777" w:rsidR="000C0408" w:rsidRDefault="008F3A11" w:rsidP="000C0408">
      <w:pPr>
        <w:keepNext/>
        <w:spacing w:before="240" w:after="20"/>
        <w:jc w:val="both"/>
        <w:outlineLvl w:val="3"/>
        <w:rPr>
          <w:i/>
          <w:color w:val="002060"/>
        </w:rPr>
      </w:pPr>
      <w:r w:rsidRPr="000C0408">
        <w:rPr>
          <w:i/>
          <w:color w:val="002060"/>
        </w:rPr>
        <w:t>Doel</w:t>
      </w:r>
    </w:p>
    <w:p w14:paraId="4580D8E7" w14:textId="78579728" w:rsidR="000037BF" w:rsidRDefault="00AE257E" w:rsidP="000C0408">
      <w:pPr>
        <w:keepNext/>
        <w:spacing w:before="240" w:after="20"/>
        <w:jc w:val="both"/>
        <w:outlineLvl w:val="3"/>
      </w:pPr>
      <w:r>
        <w:t>Een overzicht over en beschrijving van alle aangedragen mogelijke maatregelen</w:t>
      </w:r>
      <w:r w:rsidR="00B04932">
        <w:t xml:space="preserve"> (incl. </w:t>
      </w:r>
      <w:r w:rsidR="00251A0E">
        <w:t>KZH-, DPIJ- en IRM-varianten</w:t>
      </w:r>
      <w:r w:rsidR="00B04932">
        <w:t>)</w:t>
      </w:r>
      <w:r>
        <w:t xml:space="preserve"> verkrijgen. </w:t>
      </w:r>
      <w:r w:rsidR="00E03D50">
        <w:t xml:space="preserve">De resulterende lijst met zoetwatermaatregelen dient </w:t>
      </w:r>
      <w:r w:rsidR="000037BF">
        <w:t xml:space="preserve">als uitgangspunt voor </w:t>
      </w:r>
      <w:r w:rsidR="00EF4BE0">
        <w:t>alle opvolgende stappen.</w:t>
      </w:r>
      <w:r w:rsidR="008136F1">
        <w:t xml:space="preserve"> </w:t>
      </w:r>
    </w:p>
    <w:p w14:paraId="7B0E02A3" w14:textId="77777777" w:rsidR="000C0408" w:rsidRDefault="008F3A11" w:rsidP="000C0408">
      <w:pPr>
        <w:keepNext/>
        <w:spacing w:before="240" w:after="20"/>
        <w:jc w:val="both"/>
        <w:outlineLvl w:val="3"/>
        <w:rPr>
          <w:i/>
          <w:color w:val="002060"/>
        </w:rPr>
      </w:pPr>
      <w:r w:rsidRPr="000C0408">
        <w:rPr>
          <w:i/>
          <w:color w:val="002060"/>
        </w:rPr>
        <w:t>Aanpak</w:t>
      </w:r>
    </w:p>
    <w:p w14:paraId="6388168E" w14:textId="7F4D0EF6" w:rsidR="00B04932" w:rsidRDefault="00E03D50" w:rsidP="00A5566B">
      <w:pPr>
        <w:keepNext/>
        <w:spacing w:before="240" w:after="20"/>
        <w:jc w:val="both"/>
        <w:outlineLvl w:val="3"/>
      </w:pPr>
      <w:r>
        <w:t>De z</w:t>
      </w:r>
      <w:r w:rsidR="00A5566B">
        <w:t>oetwaterregio’s en RWS inventariseren mogelijke maatregelen en dragen deze aan door</w:t>
      </w:r>
      <w:r w:rsidR="006B2A8D">
        <w:t xml:space="preserve"> met behulp van de leidraad (stap 0)</w:t>
      </w:r>
      <w:r w:rsidR="00A5566B">
        <w:t xml:space="preserve"> voor elke maatregel factsheet 1 </w:t>
      </w:r>
      <w:r w:rsidR="00DF02E0">
        <w:t xml:space="preserve">(FS1) </w:t>
      </w:r>
      <w:r w:rsidR="00A5566B">
        <w:t>in te vullen</w:t>
      </w:r>
      <w:r w:rsidR="006B2A8D">
        <w:t>.</w:t>
      </w:r>
      <w:r w:rsidR="003F7DE3">
        <w:t xml:space="preserve"> Het betreft mogelijke maatregelen voor de korte termijn (DPZW fase 3, 202</w:t>
      </w:r>
      <w:r w:rsidR="00B03E59">
        <w:t>8-2033), middellange termijn (2050), en lange termijn (</w:t>
      </w:r>
      <w:r w:rsidR="003F7DE3">
        <w:t>2100).</w:t>
      </w:r>
      <w:r w:rsidR="00C35127">
        <w:t xml:space="preserve"> </w:t>
      </w:r>
      <w:r w:rsidR="00657979">
        <w:t xml:space="preserve">Het resultaat is een lijst met maatregelen waarmee </w:t>
      </w:r>
      <w:r w:rsidR="00C35127">
        <w:t xml:space="preserve">naar verwachting </w:t>
      </w:r>
      <w:r w:rsidR="00657979">
        <w:t>onder alle scenario’s he</w:t>
      </w:r>
      <w:r w:rsidR="00B96F56">
        <w:t>t DPZW-hoofddoel gehaald wordt.</w:t>
      </w:r>
    </w:p>
    <w:p w14:paraId="76D642CA" w14:textId="77777777" w:rsidR="00D85E51" w:rsidRDefault="00D85E51">
      <w:pPr>
        <w:rPr>
          <w:color w:val="002060"/>
        </w:rPr>
      </w:pPr>
      <w:r>
        <w:rPr>
          <w:color w:val="002060"/>
        </w:rPr>
        <w:br w:type="page"/>
      </w:r>
    </w:p>
    <w:p w14:paraId="14CD2D3B" w14:textId="77777777" w:rsidR="008F3A11" w:rsidRPr="00320DB3" w:rsidRDefault="008F3A11" w:rsidP="00232839">
      <w:pPr>
        <w:pStyle w:val="Lijstalinea"/>
        <w:keepNext/>
        <w:numPr>
          <w:ilvl w:val="0"/>
          <w:numId w:val="9"/>
        </w:numPr>
        <w:spacing w:before="240" w:after="20"/>
        <w:jc w:val="both"/>
        <w:outlineLvl w:val="3"/>
        <w:rPr>
          <w:color w:val="002060"/>
        </w:rPr>
      </w:pPr>
      <w:r w:rsidRPr="00320DB3">
        <w:rPr>
          <w:color w:val="002060"/>
        </w:rPr>
        <w:lastRenderedPageBreak/>
        <w:t>Peer review lijst met mogelijke maatregelen</w:t>
      </w:r>
    </w:p>
    <w:p w14:paraId="1E4CEF00" w14:textId="77777777" w:rsidR="00E31CEB" w:rsidRDefault="008F3A11" w:rsidP="00E31CEB">
      <w:pPr>
        <w:keepNext/>
        <w:spacing w:before="240" w:after="20"/>
        <w:jc w:val="both"/>
        <w:outlineLvl w:val="3"/>
        <w:rPr>
          <w:i/>
          <w:color w:val="002060"/>
        </w:rPr>
      </w:pPr>
      <w:r w:rsidRPr="00E31CEB">
        <w:rPr>
          <w:i/>
          <w:color w:val="002060"/>
        </w:rPr>
        <w:t>Doel</w:t>
      </w:r>
    </w:p>
    <w:p w14:paraId="0879A02E" w14:textId="7BC8D784" w:rsidR="00E31CEB" w:rsidRPr="00E31CEB" w:rsidRDefault="00CC2A6B" w:rsidP="00E31CEB">
      <w:pPr>
        <w:keepNext/>
        <w:spacing w:before="240" w:after="20"/>
        <w:jc w:val="both"/>
        <w:outlineLvl w:val="3"/>
      </w:pPr>
      <w:r>
        <w:t xml:space="preserve">De lijst met mogelijke maatregelen </w:t>
      </w:r>
      <w:r w:rsidR="00956791">
        <w:t>verrijken</w:t>
      </w:r>
      <w:r>
        <w:t xml:space="preserve"> </w:t>
      </w:r>
      <w:r w:rsidR="00E31CEB">
        <w:t>door gebruik te maken van elkaars kennis en ervaring.</w:t>
      </w:r>
    </w:p>
    <w:p w14:paraId="3D02BBA2" w14:textId="77777777" w:rsidR="00E31CEB" w:rsidRDefault="008F3A11" w:rsidP="00E31CEB">
      <w:pPr>
        <w:keepNext/>
        <w:spacing w:before="240" w:after="20"/>
        <w:jc w:val="both"/>
        <w:outlineLvl w:val="3"/>
        <w:rPr>
          <w:i/>
          <w:color w:val="002060"/>
        </w:rPr>
      </w:pPr>
      <w:r w:rsidRPr="00E31CEB">
        <w:rPr>
          <w:i/>
          <w:color w:val="002060"/>
        </w:rPr>
        <w:t>Aanpak</w:t>
      </w:r>
    </w:p>
    <w:p w14:paraId="2CE51529" w14:textId="6B29158E" w:rsidR="002640E3" w:rsidRDefault="00CC2A6B" w:rsidP="00CC2A6B">
      <w:pPr>
        <w:keepNext/>
        <w:spacing w:before="240" w:after="20"/>
        <w:jc w:val="both"/>
        <w:outlineLvl w:val="3"/>
      </w:pPr>
      <w:r>
        <w:t xml:space="preserve">Het </w:t>
      </w:r>
      <w:r w:rsidR="00FA1D0B">
        <w:t>programmateam</w:t>
      </w:r>
      <w:r>
        <w:t>, de zoetwaterregio’s en RWS nemen in een landelijke bijeenkomst als kritische vrienden de verschillende lijsten met mogelijke maatregelen door. Deze bijeenkomst kan resulteren in alternatieve en/of aanvullende maatregelen. Ook voor deze maatregelen dient factsheet 1</w:t>
      </w:r>
      <w:r w:rsidR="00DA6AF8">
        <w:t xml:space="preserve"> (FS1) </w:t>
      </w:r>
      <w:r w:rsidR="00956791">
        <w:t>ingevuld te worden.</w:t>
      </w:r>
      <w:r w:rsidR="002640E3">
        <w:br w:type="page"/>
      </w:r>
    </w:p>
    <w:p w14:paraId="6B69A188" w14:textId="77777777" w:rsidR="008F3A11" w:rsidRPr="00320DB3" w:rsidRDefault="008F3A11" w:rsidP="00232839">
      <w:pPr>
        <w:pStyle w:val="Lijstalinea"/>
        <w:keepNext/>
        <w:numPr>
          <w:ilvl w:val="0"/>
          <w:numId w:val="9"/>
        </w:numPr>
        <w:spacing w:before="240" w:after="120"/>
        <w:outlineLvl w:val="2"/>
        <w:rPr>
          <w:color w:val="002060"/>
        </w:rPr>
      </w:pPr>
      <w:r w:rsidRPr="00320DB3">
        <w:rPr>
          <w:color w:val="002060"/>
        </w:rPr>
        <w:lastRenderedPageBreak/>
        <w:t>Schatting kosten en effecten van mogelijke maatregelen (FS2)</w:t>
      </w:r>
    </w:p>
    <w:p w14:paraId="4E66BDDD" w14:textId="77777777" w:rsidR="00B41579" w:rsidRDefault="008F3A11" w:rsidP="00CF7AE3">
      <w:pPr>
        <w:keepNext/>
        <w:spacing w:before="240" w:after="20"/>
        <w:jc w:val="both"/>
        <w:outlineLvl w:val="3"/>
        <w:rPr>
          <w:i/>
          <w:color w:val="002060"/>
        </w:rPr>
      </w:pPr>
      <w:r w:rsidRPr="00CF7AE3">
        <w:rPr>
          <w:i/>
          <w:color w:val="002060"/>
        </w:rPr>
        <w:t>Doel</w:t>
      </w:r>
    </w:p>
    <w:p w14:paraId="50AE0744" w14:textId="106E7774" w:rsidR="008162D4" w:rsidRDefault="00AE257E" w:rsidP="00CF7AE3">
      <w:pPr>
        <w:keepNext/>
        <w:spacing w:before="240" w:after="20"/>
        <w:jc w:val="both"/>
        <w:outlineLvl w:val="3"/>
      </w:pPr>
      <w:r>
        <w:t>Een</w:t>
      </w:r>
      <w:r w:rsidR="001E1E87">
        <w:t xml:space="preserve"> schatting van de kosten en effecten van </w:t>
      </w:r>
      <w:r w:rsidR="00FF1227">
        <w:t xml:space="preserve">alle </w:t>
      </w:r>
      <w:r w:rsidR="001E1E87">
        <w:t>mogelijke maatregelen door de zoetwaterregio’s en RWS</w:t>
      </w:r>
      <w:r w:rsidR="008162D4">
        <w:t xml:space="preserve">. </w:t>
      </w:r>
      <w:r w:rsidR="001E1E87" w:rsidRPr="00CF7AE3">
        <w:t>De regio’s beschikken doorgaans over meer gedetailleerde kennis en modellen van het regionale (water)systeem en de aangedragen maatregelen.</w:t>
      </w:r>
      <w:r w:rsidR="001E1E87">
        <w:t xml:space="preserve"> </w:t>
      </w:r>
      <w:r w:rsidR="008162D4">
        <w:t>In de vorm van factsheet 2 (FS2) wordt deze kennis door het programmateam meegenomen in de beoordeling van individuele maatregelen (stap 7)</w:t>
      </w:r>
      <w:r w:rsidR="007511E2">
        <w:t>.</w:t>
      </w:r>
    </w:p>
    <w:p w14:paraId="3B297EE1" w14:textId="77777777" w:rsidR="008F3A11" w:rsidRDefault="008F3A11" w:rsidP="008F3A11">
      <w:pPr>
        <w:keepNext/>
        <w:spacing w:before="240" w:after="20"/>
        <w:jc w:val="both"/>
        <w:outlineLvl w:val="3"/>
        <w:rPr>
          <w:i/>
          <w:color w:val="002060"/>
        </w:rPr>
      </w:pPr>
      <w:r w:rsidRPr="00CF7AE3">
        <w:rPr>
          <w:i/>
          <w:color w:val="002060"/>
        </w:rPr>
        <w:t>Aanpak</w:t>
      </w:r>
    </w:p>
    <w:p w14:paraId="41F55FD2" w14:textId="77777777" w:rsidR="00DF02E0" w:rsidRDefault="00E8514A" w:rsidP="00AE3172">
      <w:pPr>
        <w:keepNext/>
        <w:spacing w:before="240" w:after="20"/>
        <w:jc w:val="both"/>
        <w:outlineLvl w:val="3"/>
      </w:pPr>
      <w:r>
        <w:t>De z</w:t>
      </w:r>
      <w:r w:rsidR="005427E2">
        <w:t xml:space="preserve">oetwaterregio’s en RWS dragen zorg voor het invullen van factsheet 2 </w:t>
      </w:r>
      <w:r w:rsidR="00DF02E0">
        <w:t xml:space="preserve">(FS2) </w:t>
      </w:r>
      <w:r w:rsidR="005427E2">
        <w:t xml:space="preserve">voor </w:t>
      </w:r>
      <w:r>
        <w:t xml:space="preserve">alle </w:t>
      </w:r>
      <w:r w:rsidR="005427E2">
        <w:t>aangedragen maatregelen</w:t>
      </w:r>
      <w:r>
        <w:t xml:space="preserve"> (stap 3 en 4)</w:t>
      </w:r>
      <w:r w:rsidR="005427E2">
        <w:t>. In deze factsheet wordt gevraagd om</w:t>
      </w:r>
      <w:r w:rsidR="00DF02E0">
        <w:t>:</w:t>
      </w:r>
    </w:p>
    <w:p w14:paraId="7D69CC35" w14:textId="1CC7427E" w:rsidR="00DF02E0" w:rsidRDefault="00DF02E0" w:rsidP="00E732B7">
      <w:pPr>
        <w:pStyle w:val="Lijstalinea"/>
        <w:keepNext/>
        <w:numPr>
          <w:ilvl w:val="0"/>
          <w:numId w:val="11"/>
        </w:numPr>
        <w:spacing w:before="240" w:after="20"/>
        <w:jc w:val="both"/>
        <w:outlineLvl w:val="3"/>
      </w:pPr>
      <w:r>
        <w:t>E</w:t>
      </w:r>
      <w:r w:rsidR="005427E2">
        <w:t>en kwantit</w:t>
      </w:r>
      <w:r w:rsidR="00E732B7">
        <w:t>a</w:t>
      </w:r>
      <w:r w:rsidR="00E8514A">
        <w:t>tieve schatting van de kosten</w:t>
      </w:r>
      <w:r w:rsidR="002F4D7E">
        <w:t xml:space="preserve"> en</w:t>
      </w:r>
      <w:r w:rsidR="005427E2">
        <w:t xml:space="preserve"> hydrologische effect</w:t>
      </w:r>
      <w:r w:rsidR="002F4D7E">
        <w:t>en</w:t>
      </w:r>
      <w:r w:rsidR="005427E2">
        <w:t xml:space="preserve"> </w:t>
      </w:r>
      <w:r w:rsidR="005427E2" w:rsidRPr="005427E2">
        <w:t>(m3, cm grondwaterstandstijging, etc</w:t>
      </w:r>
      <w:r w:rsidR="002F4D7E">
        <w:t>.);</w:t>
      </w:r>
    </w:p>
    <w:p w14:paraId="5ECC140C" w14:textId="024A8362" w:rsidR="00E732B7" w:rsidRDefault="00DF02E0" w:rsidP="002F4D7E">
      <w:pPr>
        <w:pStyle w:val="Lijstalinea"/>
        <w:keepNext/>
        <w:numPr>
          <w:ilvl w:val="0"/>
          <w:numId w:val="11"/>
        </w:numPr>
        <w:spacing w:before="240" w:after="20"/>
        <w:jc w:val="both"/>
        <w:outlineLvl w:val="3"/>
      </w:pPr>
      <w:r>
        <w:t>E</w:t>
      </w:r>
      <w:r w:rsidR="00E732B7">
        <w:t xml:space="preserve">en </w:t>
      </w:r>
      <w:r w:rsidR="002F4D7E" w:rsidRPr="002F4D7E">
        <w:t xml:space="preserve">kwalitatieve schatting van </w:t>
      </w:r>
      <w:r w:rsidR="002F4D7E">
        <w:t xml:space="preserve">de </w:t>
      </w:r>
      <w:r w:rsidR="002F4D7E" w:rsidRPr="002F4D7E">
        <w:t>effecten op zoetwater gebruiksfuncties</w:t>
      </w:r>
      <w:r w:rsidR="00B34A68">
        <w:t>;</w:t>
      </w:r>
    </w:p>
    <w:p w14:paraId="115DF618" w14:textId="66597D77" w:rsidR="00B34A68" w:rsidRDefault="00B34A68" w:rsidP="002F4D7E">
      <w:pPr>
        <w:pStyle w:val="Lijstalinea"/>
        <w:keepNext/>
        <w:numPr>
          <w:ilvl w:val="0"/>
          <w:numId w:val="11"/>
        </w:numPr>
        <w:spacing w:before="240" w:after="20"/>
        <w:jc w:val="both"/>
        <w:outlineLvl w:val="3"/>
      </w:pPr>
      <w:r>
        <w:t xml:space="preserve">Een score op de </w:t>
      </w:r>
      <w:r w:rsidR="00EE0FB7">
        <w:t>overige</w:t>
      </w:r>
      <w:r>
        <w:t xml:space="preserve"> beoordelingscriteria (stap 0).</w:t>
      </w:r>
    </w:p>
    <w:p w14:paraId="257CC4FD" w14:textId="77777777" w:rsidR="00CE5B38" w:rsidRDefault="00E8514A" w:rsidP="00DF02E0">
      <w:pPr>
        <w:keepNext/>
        <w:spacing w:before="240" w:after="20"/>
        <w:ind w:left="60"/>
        <w:jc w:val="both"/>
        <w:outlineLvl w:val="3"/>
      </w:pPr>
      <w:r>
        <w:t>De z</w:t>
      </w:r>
      <w:r w:rsidR="00DC605F">
        <w:t>oetwaterregio’s en RWS</w:t>
      </w:r>
      <w:r w:rsidR="008F3A11" w:rsidRPr="00CF7AE3">
        <w:t xml:space="preserve"> kunnen de </w:t>
      </w:r>
      <w:r w:rsidR="008E637D">
        <w:t>gevraagde</w:t>
      </w:r>
      <w:r w:rsidR="008F3A11" w:rsidRPr="00CF7AE3">
        <w:t xml:space="preserve"> informatie op verschillende manier</w:t>
      </w:r>
      <w:r w:rsidR="00DF02E0">
        <w:t>en</w:t>
      </w:r>
      <w:r w:rsidR="008F3A11" w:rsidRPr="00CF7AE3">
        <w:t xml:space="preserve"> (laten) genereren: 1) zelf analyses uitvoeren, 2) een adviesbureau inhuren, of 3) he</w:t>
      </w:r>
      <w:r w:rsidR="00CE5B38">
        <w:t xml:space="preserve">t </w:t>
      </w:r>
      <w:r w:rsidR="00FA1D0B">
        <w:t xml:space="preserve">programmateam </w:t>
      </w:r>
      <w:r w:rsidR="00CE5B38">
        <w:t>vragen.</w:t>
      </w:r>
    </w:p>
    <w:p w14:paraId="3E9DE29F" w14:textId="77777777" w:rsidR="009C5F04" w:rsidRDefault="009C5F04">
      <w:pPr>
        <w:rPr>
          <w:color w:val="002060"/>
        </w:rPr>
      </w:pPr>
    </w:p>
    <w:p w14:paraId="4A0BB6E4" w14:textId="77777777" w:rsidR="009C5F04" w:rsidRDefault="009C5F04">
      <w:pPr>
        <w:rPr>
          <w:color w:val="002060"/>
        </w:rPr>
      </w:pPr>
    </w:p>
    <w:p w14:paraId="3E742D75" w14:textId="77777777" w:rsidR="009C5F04" w:rsidRDefault="009C5F04">
      <w:pPr>
        <w:rPr>
          <w:color w:val="002060"/>
        </w:rPr>
      </w:pPr>
      <w:r>
        <w:rPr>
          <w:color w:val="002060"/>
        </w:rPr>
        <w:br w:type="page"/>
      </w:r>
    </w:p>
    <w:p w14:paraId="0A00B92C" w14:textId="77777777" w:rsidR="008F3A11" w:rsidRPr="00320DB3" w:rsidRDefault="008F3A11" w:rsidP="00232839">
      <w:pPr>
        <w:pStyle w:val="Lijstalinea"/>
        <w:keepNext/>
        <w:numPr>
          <w:ilvl w:val="0"/>
          <w:numId w:val="9"/>
        </w:numPr>
        <w:spacing w:before="240" w:after="120"/>
        <w:outlineLvl w:val="2"/>
        <w:rPr>
          <w:color w:val="002060"/>
        </w:rPr>
      </w:pPr>
      <w:r w:rsidRPr="00320DB3">
        <w:rPr>
          <w:color w:val="002060"/>
        </w:rPr>
        <w:lastRenderedPageBreak/>
        <w:t>Validatie kosten en effecten van mogelijke maatregelen (FS3)</w:t>
      </w:r>
    </w:p>
    <w:p w14:paraId="58CC9464" w14:textId="77777777" w:rsidR="008F3A11" w:rsidRDefault="008F3A11" w:rsidP="008F3A11">
      <w:pPr>
        <w:keepNext/>
        <w:spacing w:before="240" w:after="20"/>
        <w:jc w:val="both"/>
        <w:outlineLvl w:val="3"/>
        <w:rPr>
          <w:i/>
          <w:color w:val="002060"/>
        </w:rPr>
      </w:pPr>
      <w:r w:rsidRPr="00C05B0F">
        <w:rPr>
          <w:i/>
          <w:color w:val="002060"/>
        </w:rPr>
        <w:t>Doel</w:t>
      </w:r>
    </w:p>
    <w:p w14:paraId="3B659E24" w14:textId="725F0492" w:rsidR="008F3A11" w:rsidRPr="00C05B0F" w:rsidRDefault="0038248B" w:rsidP="00AB2A7C">
      <w:pPr>
        <w:keepNext/>
        <w:spacing w:before="240" w:after="20"/>
        <w:jc w:val="both"/>
        <w:outlineLvl w:val="3"/>
      </w:pPr>
      <w:r>
        <w:t xml:space="preserve">Een validatie van de </w:t>
      </w:r>
      <w:r w:rsidR="007511E2">
        <w:t xml:space="preserve">door de zoetwaterregio’s en RWS </w:t>
      </w:r>
      <w:r>
        <w:t xml:space="preserve">geschatte kosten en effecten (stap 5) door het </w:t>
      </w:r>
      <w:r w:rsidR="00FA1D0B">
        <w:t xml:space="preserve">programmateam </w:t>
      </w:r>
      <w:r w:rsidR="00612CF1">
        <w:t>zorgt voor een consistente beoordeling van individuele maatregelen (stap 7).</w:t>
      </w:r>
      <w:r w:rsidR="00044CE0">
        <w:t xml:space="preserve"> In deze stap worden ook eventuele </w:t>
      </w:r>
      <w:r w:rsidR="008F3A11" w:rsidRPr="00C05B0F">
        <w:t xml:space="preserve">bovenregionale effecten en effecten van combinaties van maatregelen </w:t>
      </w:r>
      <w:r w:rsidR="00BE2974">
        <w:t>inzichtelijk gemaakt.</w:t>
      </w:r>
    </w:p>
    <w:p w14:paraId="44708E70" w14:textId="77777777" w:rsidR="008F3A11" w:rsidRDefault="008F3A11" w:rsidP="00AB2A7C">
      <w:pPr>
        <w:keepNext/>
        <w:spacing w:before="240" w:after="20"/>
        <w:jc w:val="both"/>
        <w:outlineLvl w:val="3"/>
        <w:rPr>
          <w:i/>
          <w:color w:val="002060"/>
        </w:rPr>
      </w:pPr>
      <w:r w:rsidRPr="00C05B0F">
        <w:rPr>
          <w:i/>
          <w:color w:val="002060"/>
        </w:rPr>
        <w:t>Aanpak</w:t>
      </w:r>
    </w:p>
    <w:p w14:paraId="2D1543D8" w14:textId="77777777" w:rsidR="00C410FC" w:rsidRDefault="00BC10C2" w:rsidP="0096079B">
      <w:pPr>
        <w:keepNext/>
        <w:spacing w:before="240" w:after="20"/>
        <w:jc w:val="both"/>
        <w:outlineLvl w:val="3"/>
      </w:pPr>
      <w:r w:rsidRPr="00BC10C2">
        <w:t xml:space="preserve">Deze stap </w:t>
      </w:r>
      <w:r w:rsidR="00C410FC">
        <w:t>omvat:</w:t>
      </w:r>
    </w:p>
    <w:p w14:paraId="05BCC5FD" w14:textId="77777777" w:rsidR="0082563A" w:rsidRDefault="00C410FC" w:rsidP="006E7207">
      <w:pPr>
        <w:pStyle w:val="Lijstalinea"/>
        <w:keepNext/>
        <w:numPr>
          <w:ilvl w:val="0"/>
          <w:numId w:val="25"/>
        </w:numPr>
        <w:spacing w:before="240" w:after="20"/>
        <w:jc w:val="both"/>
        <w:outlineLvl w:val="3"/>
      </w:pPr>
      <w:r>
        <w:t>E</w:t>
      </w:r>
      <w:r w:rsidR="00BC10C2" w:rsidRPr="00BC10C2">
        <w:t xml:space="preserve">en validatie van </w:t>
      </w:r>
      <w:r w:rsidR="0076099D">
        <w:t xml:space="preserve">de </w:t>
      </w:r>
      <w:r w:rsidR="008A79A6">
        <w:t>geschatte kosten</w:t>
      </w:r>
      <w:r w:rsidR="0082563A">
        <w:t>;</w:t>
      </w:r>
    </w:p>
    <w:p w14:paraId="23D87130" w14:textId="3B03AABE" w:rsidR="00C410FC" w:rsidRDefault="0082563A" w:rsidP="006E7207">
      <w:pPr>
        <w:pStyle w:val="Lijstalinea"/>
        <w:keepNext/>
        <w:numPr>
          <w:ilvl w:val="0"/>
          <w:numId w:val="25"/>
        </w:numPr>
        <w:spacing w:before="240" w:after="20"/>
        <w:jc w:val="both"/>
        <w:outlineLvl w:val="3"/>
      </w:pPr>
      <w:r>
        <w:t>Een validatie van de geschatte</w:t>
      </w:r>
      <w:r w:rsidR="008A79A6">
        <w:t xml:space="preserve"> hydrologische effecten</w:t>
      </w:r>
      <w:r w:rsidR="0041315F">
        <w:rPr>
          <w:rStyle w:val="Voetnootmarkering"/>
        </w:rPr>
        <w:footnoteReference w:id="1"/>
      </w:r>
      <w:r>
        <w:t xml:space="preserve">, inclusief het bepalen van </w:t>
      </w:r>
      <w:r w:rsidRPr="00BC10C2">
        <w:t>eventuele bovenre</w:t>
      </w:r>
      <w:r>
        <w:t>gionale en cumulatieve effecten;</w:t>
      </w:r>
    </w:p>
    <w:p w14:paraId="2E9AEF42" w14:textId="3C3AF786" w:rsidR="0082563A" w:rsidRDefault="00C410FC" w:rsidP="0082563A">
      <w:pPr>
        <w:pStyle w:val="Lijstalinea"/>
        <w:keepNext/>
        <w:numPr>
          <w:ilvl w:val="0"/>
          <w:numId w:val="25"/>
        </w:numPr>
        <w:spacing w:before="240" w:after="20"/>
        <w:jc w:val="both"/>
        <w:outlineLvl w:val="3"/>
      </w:pPr>
      <w:r>
        <w:t>M</w:t>
      </w:r>
      <w:r w:rsidR="00BC10C2" w:rsidRPr="00BC10C2">
        <w:t>onetarisering/kwantificering van de effecten op</w:t>
      </w:r>
      <w:r w:rsidR="0082563A">
        <w:t xml:space="preserve"> zoetwater gebruiksfuncties alsmede een validatie van de niet te monetariseren/kwantificeren effecten op zoetwater gebruiksfuncties (incl. keteneffecten);</w:t>
      </w:r>
    </w:p>
    <w:p w14:paraId="55533B2B" w14:textId="138E7DF3" w:rsidR="0082563A" w:rsidRDefault="0082563A" w:rsidP="0082563A">
      <w:pPr>
        <w:pStyle w:val="Lijstalinea"/>
        <w:keepNext/>
        <w:numPr>
          <w:ilvl w:val="0"/>
          <w:numId w:val="25"/>
        </w:numPr>
        <w:spacing w:before="240" w:after="20"/>
        <w:jc w:val="both"/>
        <w:outlineLvl w:val="3"/>
      </w:pPr>
      <w:r>
        <w:t>Een validatie van de aangedragen scores op de overige beoordelingscriteria</w:t>
      </w:r>
      <w:r w:rsidR="00262C54">
        <w:t xml:space="preserve"> (D t/m G)</w:t>
      </w:r>
      <w:bookmarkStart w:id="0" w:name="_GoBack"/>
      <w:bookmarkEnd w:id="0"/>
      <w:r>
        <w:t>.</w:t>
      </w:r>
    </w:p>
    <w:p w14:paraId="5DA4CEA1" w14:textId="710B157E" w:rsidR="00D30655" w:rsidRDefault="006C0844" w:rsidP="0096079B">
      <w:pPr>
        <w:keepNext/>
        <w:spacing w:before="240" w:after="20"/>
        <w:jc w:val="both"/>
        <w:outlineLvl w:val="3"/>
      </w:pPr>
      <w:r>
        <w:t xml:space="preserve">Het </w:t>
      </w:r>
      <w:r w:rsidR="00FA1D0B">
        <w:t xml:space="preserve">programmateam </w:t>
      </w:r>
      <w:r>
        <w:t xml:space="preserve">rekent </w:t>
      </w:r>
      <w:r w:rsidR="0047046B">
        <w:t xml:space="preserve">zoveel mogelijk </w:t>
      </w:r>
      <w:r>
        <w:t xml:space="preserve">aangedragen </w:t>
      </w:r>
      <w:r w:rsidR="0047046B">
        <w:t>maatregelen</w:t>
      </w:r>
      <w:r>
        <w:t xml:space="preserve"> (stap 3 en 4) door</w:t>
      </w:r>
      <w:r w:rsidR="0047046B">
        <w:t xml:space="preserve"> </w:t>
      </w:r>
      <w:r>
        <w:t>met het landelijk hydrologisch Quick Scan Instrumentarium</w:t>
      </w:r>
      <w:r w:rsidR="00057567">
        <w:t xml:space="preserve">. Op basis van </w:t>
      </w:r>
      <w:r w:rsidR="00331691">
        <w:t>doorrekeningen</w:t>
      </w:r>
      <w:r w:rsidR="00057567">
        <w:t xml:space="preserve"> van langjarige reeksen wordt </w:t>
      </w:r>
      <w:r w:rsidR="00331691">
        <w:t xml:space="preserve">per maatregel </w:t>
      </w:r>
      <w:r w:rsidR="00057567">
        <w:t xml:space="preserve">per deltascenario </w:t>
      </w:r>
      <w:r w:rsidR="00331691">
        <w:t xml:space="preserve">het doelbereik bepaald. </w:t>
      </w:r>
      <w:r w:rsidR="00436D1B">
        <w:t xml:space="preserve">Dit </w:t>
      </w:r>
      <w:r w:rsidR="00057567">
        <w:t xml:space="preserve">maakt </w:t>
      </w:r>
      <w:r w:rsidR="00436D1B">
        <w:t>een eerlijke vergelijking van de maatregele</w:t>
      </w:r>
      <w:r w:rsidR="00CA2331">
        <w:t xml:space="preserve">n mogelijk en legt tegelijkertijd eventuele bovenregionale effecten bloot. </w:t>
      </w:r>
    </w:p>
    <w:p w14:paraId="1697E4DC" w14:textId="2F773BA8" w:rsidR="00D30655" w:rsidRDefault="00061658" w:rsidP="00D30655">
      <w:pPr>
        <w:keepNext/>
        <w:spacing w:before="240" w:after="20"/>
        <w:jc w:val="both"/>
        <w:outlineLvl w:val="3"/>
      </w:pPr>
      <w:r>
        <w:t xml:space="preserve">Ook rekent het </w:t>
      </w:r>
      <w:r w:rsidR="00FA1D0B">
        <w:t xml:space="preserve">programmateam </w:t>
      </w:r>
      <w:r w:rsidR="00CA2331">
        <w:t xml:space="preserve">combinaties van maatregelen </w:t>
      </w:r>
      <w:r>
        <w:t>door</w:t>
      </w:r>
      <w:r w:rsidR="00CA2331">
        <w:t xml:space="preserve"> om eventuele (onvoorziene) interferenties vroegtijdig bloot te leggen</w:t>
      </w:r>
      <w:r>
        <w:t>. Het cumulatieve hydrologisch</w:t>
      </w:r>
      <w:r w:rsidR="00CA2331" w:rsidRPr="00CA2331">
        <w:t xml:space="preserve"> effect van een combinatie van maatregelen kan </w:t>
      </w:r>
      <w:r>
        <w:t xml:space="preserve">immers afwijken van </w:t>
      </w:r>
      <w:r w:rsidR="00CA2331" w:rsidRPr="00CA2331">
        <w:t>de som van de hydrologische effecten van de afzonderlijke maatregelen. Zo kunnen op zichzelf minder ‘gunstige’ maatregelen in combinatie juist gunstig uitpakken</w:t>
      </w:r>
      <w:r>
        <w:t xml:space="preserve"> doordat ze elkaar versterken</w:t>
      </w:r>
      <w:r w:rsidR="00CA2331" w:rsidRPr="00CA2331">
        <w:t xml:space="preserve">, en kunnen op zichzelf </w:t>
      </w:r>
      <w:r>
        <w:t xml:space="preserve">meer </w:t>
      </w:r>
      <w:r w:rsidR="00CA2331" w:rsidRPr="00CA2331">
        <w:t>‘gunstige’ maatregelen elkaar juist tegenwerken.</w:t>
      </w:r>
    </w:p>
    <w:p w14:paraId="0C385D13" w14:textId="067F0DD8" w:rsidR="00F20E97" w:rsidRDefault="00F20E97" w:rsidP="00D30655">
      <w:pPr>
        <w:keepNext/>
        <w:spacing w:before="240" w:after="20"/>
        <w:jc w:val="both"/>
        <w:outlineLvl w:val="3"/>
      </w:pPr>
      <w:r w:rsidRPr="0096079B">
        <w:t xml:space="preserve">De </w:t>
      </w:r>
      <w:r>
        <w:t xml:space="preserve">voorgaande berekeningen </w:t>
      </w:r>
      <w:r w:rsidRPr="0096079B">
        <w:t xml:space="preserve">zullen noodgedwongen plaatsvinden op basis van de aangeleverde beschrijvingen van de </w:t>
      </w:r>
      <w:r>
        <w:t>mogelijke maatregelen (stap 3)</w:t>
      </w:r>
      <w:r w:rsidRPr="0096079B">
        <w:t>. Dit maakt het mogelijk om deze berekeningen parallel aan stap 5 uit te voeren, waarmee kostbare tijd wordt gewonnen. De validatie betreft dan het beoordelen van de verschillen tussen de uitkomsten van de berekeningen met het Quick Scan Instrumentarium en de door de regio’s aangeleverde schattingen</w:t>
      </w:r>
      <w:r>
        <w:t>.</w:t>
      </w:r>
    </w:p>
    <w:p w14:paraId="5C3394C0" w14:textId="5BD664BE" w:rsidR="00D30655" w:rsidRDefault="00D30655" w:rsidP="000A5B65">
      <w:pPr>
        <w:keepNext/>
        <w:spacing w:before="240" w:after="20"/>
        <w:jc w:val="both"/>
        <w:outlineLvl w:val="3"/>
      </w:pPr>
      <w:r>
        <w:t xml:space="preserve">De effecten van de mogelijke </w:t>
      </w:r>
      <w:r w:rsidRPr="007D6B15">
        <w:t xml:space="preserve">maatregelen op </w:t>
      </w:r>
      <w:r>
        <w:t xml:space="preserve">zoetwater </w:t>
      </w:r>
      <w:r w:rsidRPr="007D6B15">
        <w:t>gebruiksfuncties worden zo veel mogelijk gemonetariseerd</w:t>
      </w:r>
      <w:r w:rsidR="00F20E97">
        <w:t>/gekwantificeerd</w:t>
      </w:r>
      <w:r w:rsidRPr="007D6B15">
        <w:t xml:space="preserve">. Hiervoor worden de beschikbare effectmodules, eenvoudige schaderelaties of de in aanloop naar DPZW fase 2 ontwikkelde heuristiek gebruikt. </w:t>
      </w:r>
    </w:p>
    <w:p w14:paraId="0ECFC4CD" w14:textId="5AC6F0B3" w:rsidR="000A5B65" w:rsidRPr="00853775" w:rsidRDefault="00883619" w:rsidP="000A5B65">
      <w:pPr>
        <w:keepNext/>
        <w:spacing w:before="240" w:after="20"/>
        <w:jc w:val="both"/>
        <w:outlineLvl w:val="3"/>
      </w:pPr>
      <w:r>
        <w:t xml:space="preserve">Het </w:t>
      </w:r>
      <w:r w:rsidR="00FA1D0B">
        <w:t xml:space="preserve">programmateam </w:t>
      </w:r>
      <w:r>
        <w:t>deel</w:t>
      </w:r>
      <w:r w:rsidR="00FA1D0B">
        <w:t>t</w:t>
      </w:r>
      <w:r>
        <w:t xml:space="preserve"> de </w:t>
      </w:r>
      <w:r w:rsidR="000A5B65" w:rsidRPr="00853775">
        <w:t>gevalideerde kosten en effecten middels factsheet 3</w:t>
      </w:r>
      <w:r>
        <w:t xml:space="preserve"> (FS3)</w:t>
      </w:r>
      <w:r w:rsidR="000A5B65" w:rsidRPr="00853775">
        <w:t xml:space="preserve"> met de</w:t>
      </w:r>
      <w:r>
        <w:t xml:space="preserve"> zoetwaterregio’s en RWS</w:t>
      </w:r>
      <w:r w:rsidR="000A5B65" w:rsidRPr="00853775">
        <w:t xml:space="preserve">. Daarmee biedt factsheet 3 transparantie over de </w:t>
      </w:r>
      <w:r>
        <w:t>informatie die bij de beoordeling van individuele maatregelen (stap 7)</w:t>
      </w:r>
      <w:r w:rsidR="008E2E60">
        <w:t xml:space="preserve"> en het opstellen van ontwikkelpadenkaarten (stap 9)</w:t>
      </w:r>
      <w:r>
        <w:t xml:space="preserve"> gebruikt wordt.</w:t>
      </w:r>
    </w:p>
    <w:p w14:paraId="53BDB261" w14:textId="44DE10C9" w:rsidR="008F3A11" w:rsidRPr="0083527A" w:rsidRDefault="008F3A11" w:rsidP="00232839">
      <w:pPr>
        <w:pStyle w:val="Lijstalinea"/>
        <w:numPr>
          <w:ilvl w:val="0"/>
          <w:numId w:val="9"/>
        </w:numPr>
        <w:rPr>
          <w:color w:val="002060"/>
        </w:rPr>
      </w:pPr>
      <w:r w:rsidRPr="0083527A">
        <w:rPr>
          <w:rFonts w:ascii="Tw Cen MT" w:eastAsia="Times New Roman" w:hAnsi="Tw Cen MT" w:cs="Times New Roman"/>
          <w:i/>
          <w:color w:val="002060"/>
          <w:sz w:val="24"/>
          <w:szCs w:val="20"/>
        </w:rPr>
        <w:br w:type="page"/>
      </w:r>
      <w:r w:rsidR="0083527A" w:rsidRPr="0083527A">
        <w:rPr>
          <w:color w:val="002060"/>
        </w:rPr>
        <w:lastRenderedPageBreak/>
        <w:t xml:space="preserve"> </w:t>
      </w:r>
      <w:r w:rsidR="00A04C76">
        <w:rPr>
          <w:color w:val="002060"/>
        </w:rPr>
        <w:t>Sociaale</w:t>
      </w:r>
      <w:r w:rsidRPr="00C00FA9">
        <w:rPr>
          <w:color w:val="002060"/>
        </w:rPr>
        <w:t>conomische analyse van individuele maatregelen (</w:t>
      </w:r>
      <w:r w:rsidR="00A04C76">
        <w:rPr>
          <w:color w:val="002060"/>
        </w:rPr>
        <w:t>S</w:t>
      </w:r>
      <w:r w:rsidRPr="00C00FA9">
        <w:rPr>
          <w:color w:val="002060"/>
        </w:rPr>
        <w:t>EA1)</w:t>
      </w:r>
    </w:p>
    <w:p w14:paraId="2F711F23" w14:textId="77777777" w:rsidR="008F3A11" w:rsidRDefault="008F3A11" w:rsidP="008F3A11">
      <w:pPr>
        <w:keepNext/>
        <w:spacing w:before="240" w:after="20"/>
        <w:jc w:val="both"/>
        <w:outlineLvl w:val="3"/>
        <w:rPr>
          <w:i/>
          <w:color w:val="002060"/>
        </w:rPr>
      </w:pPr>
      <w:r w:rsidRPr="007D6B15">
        <w:rPr>
          <w:i/>
          <w:color w:val="002060"/>
        </w:rPr>
        <w:t>Doel</w:t>
      </w:r>
    </w:p>
    <w:p w14:paraId="13139CF6" w14:textId="1BEB1CD3" w:rsidR="00FD53F6" w:rsidRDefault="00554F12" w:rsidP="008F3A11">
      <w:pPr>
        <w:keepNext/>
        <w:spacing w:before="240" w:after="20"/>
        <w:jc w:val="both"/>
        <w:outlineLvl w:val="3"/>
      </w:pPr>
      <w:r>
        <w:t xml:space="preserve">De SEA van individuele maatregelen biedt inzicht in </w:t>
      </w:r>
      <w:r w:rsidR="00651730">
        <w:t>het maatschappelijk effect van</w:t>
      </w:r>
      <w:r w:rsidR="00FD53F6">
        <w:t xml:space="preserve"> alle aangedragen mogelijke maatregelen (stap 3 en 4).</w:t>
      </w:r>
    </w:p>
    <w:p w14:paraId="0275453B" w14:textId="63B0DCCD" w:rsidR="008F3A11" w:rsidRDefault="008F3A11" w:rsidP="008F3A11">
      <w:pPr>
        <w:keepNext/>
        <w:spacing w:before="240" w:after="20"/>
        <w:jc w:val="both"/>
        <w:outlineLvl w:val="3"/>
        <w:rPr>
          <w:i/>
          <w:color w:val="002060"/>
        </w:rPr>
      </w:pPr>
      <w:r w:rsidRPr="007D6B15">
        <w:rPr>
          <w:i/>
          <w:color w:val="002060"/>
        </w:rPr>
        <w:t>Aanpak</w:t>
      </w:r>
    </w:p>
    <w:p w14:paraId="0DB4A833" w14:textId="4973777A" w:rsidR="00A774E6" w:rsidRDefault="0022602C" w:rsidP="008F3A11">
      <w:pPr>
        <w:keepNext/>
        <w:spacing w:before="240" w:after="20"/>
        <w:jc w:val="both"/>
        <w:outlineLvl w:val="3"/>
      </w:pPr>
      <w:r>
        <w:t>De sociaaleconomische analyse van individuele maatregelen omvat in aanloop naar DPZW fase 3 een kosteneffectiviteitsanalyse (KEA), een maatschappelijke kosten-baten analyse (MKBA) en een multicriteria-analyse (MCA)</w:t>
      </w:r>
      <w:r w:rsidR="008C7A85">
        <w:rPr>
          <w:rStyle w:val="Voetnootmarkering"/>
        </w:rPr>
        <w:footnoteReference w:id="2"/>
      </w:r>
      <w:r>
        <w:t>.</w:t>
      </w:r>
      <w:r w:rsidR="008C7A85">
        <w:t xml:space="preserve"> </w:t>
      </w:r>
      <w:r w:rsidR="003E6FD1" w:rsidRPr="001A49CF">
        <w:t xml:space="preserve">Op basis van de informatie in factsheet 3 </w:t>
      </w:r>
      <w:r w:rsidR="001C36CA">
        <w:t xml:space="preserve">(stap 6) </w:t>
      </w:r>
      <w:r w:rsidR="00541A53">
        <w:t xml:space="preserve">zet het </w:t>
      </w:r>
      <w:r w:rsidR="00FA1D0B">
        <w:t xml:space="preserve">programmateam </w:t>
      </w:r>
      <w:r w:rsidR="00541A53">
        <w:t>per maatregel de kosten af</w:t>
      </w:r>
      <w:r w:rsidR="001A49CF" w:rsidRPr="001A49CF">
        <w:t xml:space="preserve"> tegen het doelbereik (kosteneffectiviteit) en </w:t>
      </w:r>
      <w:r w:rsidR="00651730">
        <w:t xml:space="preserve">tegen </w:t>
      </w:r>
      <w:r w:rsidR="001A49CF" w:rsidRPr="001A49CF">
        <w:t xml:space="preserve">de effecten op </w:t>
      </w:r>
      <w:r w:rsidR="00332618">
        <w:t xml:space="preserve">zoetwater </w:t>
      </w:r>
      <w:r w:rsidR="001A49CF" w:rsidRPr="001A49CF">
        <w:t>gebruiksfuncties (kosten-bat</w:t>
      </w:r>
      <w:r w:rsidR="00390F37">
        <w:t>ensaldo)</w:t>
      </w:r>
      <w:r w:rsidR="00541A53">
        <w:t>.</w:t>
      </w:r>
      <w:r w:rsidR="00390F37">
        <w:t xml:space="preserve"> </w:t>
      </w:r>
      <w:r>
        <w:t>Ook wordt op basis van deze informatie per maatregel</w:t>
      </w:r>
      <w:r w:rsidR="00133C96">
        <w:t xml:space="preserve"> een MCA-totaalscore bepaald. Daarbij wordt gescoord op alle eerder vastgestelde beoordelingscriteria (</w:t>
      </w:r>
      <w:r w:rsidR="00C372C2">
        <w:t>incl. toepassing van wegingsfactoren</w:t>
      </w:r>
      <w:r w:rsidR="00133C96">
        <w:t xml:space="preserve">) met uitzondering van </w:t>
      </w:r>
      <w:r w:rsidR="0099039C">
        <w:t xml:space="preserve">het doelbereik, </w:t>
      </w:r>
      <w:r w:rsidR="001D2459">
        <w:t xml:space="preserve">de </w:t>
      </w:r>
      <w:r w:rsidR="00133C96">
        <w:t xml:space="preserve">kosten en </w:t>
      </w:r>
      <w:r w:rsidR="001D2459">
        <w:t xml:space="preserve">de </w:t>
      </w:r>
      <w:r w:rsidR="00092675">
        <w:t>effecten op</w:t>
      </w:r>
      <w:r w:rsidR="00133C96">
        <w:t xml:space="preserve"> zoetwater</w:t>
      </w:r>
      <w:r w:rsidR="001D2459">
        <w:t xml:space="preserve"> </w:t>
      </w:r>
      <w:r w:rsidR="00E826F7">
        <w:t>gebruiksfuncties, zie tabel hieronder.</w:t>
      </w:r>
    </w:p>
    <w:p w14:paraId="49506FCA" w14:textId="77777777" w:rsidR="00E826F7" w:rsidRDefault="00E826F7">
      <w:pPr>
        <w:rPr>
          <w:color w:val="002060"/>
        </w:rPr>
      </w:pPr>
    </w:p>
    <w:p w14:paraId="66A4AF59" w14:textId="35D034B4" w:rsidR="00133C96" w:rsidRDefault="00E826F7">
      <w:pPr>
        <w:rPr>
          <w:color w:val="002060"/>
        </w:rPr>
      </w:pPr>
      <w:r>
        <w:rPr>
          <w:noProof/>
          <w:color w:val="002060"/>
          <w:lang w:eastAsia="nl-NL"/>
        </w:rPr>
        <w:drawing>
          <wp:inline distT="0" distB="0" distL="0" distR="0" wp14:anchorId="15221215" wp14:editId="14F77780">
            <wp:extent cx="5843905" cy="2582465"/>
            <wp:effectExtent l="0" t="0" r="4445"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67972" cy="2593100"/>
                    </a:xfrm>
                    <a:prstGeom prst="rect">
                      <a:avLst/>
                    </a:prstGeom>
                    <a:noFill/>
                  </pic:spPr>
                </pic:pic>
              </a:graphicData>
            </a:graphic>
          </wp:inline>
        </w:drawing>
      </w:r>
      <w:r w:rsidR="00133C96">
        <w:rPr>
          <w:color w:val="002060"/>
        </w:rPr>
        <w:br w:type="page"/>
      </w:r>
    </w:p>
    <w:p w14:paraId="45DCECB8" w14:textId="77B49AD4" w:rsidR="00F01DDD" w:rsidRPr="00CA35C5" w:rsidRDefault="00A04C76" w:rsidP="00232839">
      <w:pPr>
        <w:pStyle w:val="Lijstalinea"/>
        <w:keepNext/>
        <w:numPr>
          <w:ilvl w:val="0"/>
          <w:numId w:val="9"/>
        </w:numPr>
        <w:spacing w:before="240" w:after="120"/>
        <w:outlineLvl w:val="2"/>
        <w:rPr>
          <w:color w:val="002060"/>
        </w:rPr>
      </w:pPr>
      <w:r>
        <w:rPr>
          <w:color w:val="002060"/>
        </w:rPr>
        <w:lastRenderedPageBreak/>
        <w:t>Beleidsalternatieven</w:t>
      </w:r>
      <w:r w:rsidR="00A7000B">
        <w:rPr>
          <w:color w:val="002060"/>
        </w:rPr>
        <w:t xml:space="preserve"> (</w:t>
      </w:r>
      <w:r>
        <w:rPr>
          <w:color w:val="002060"/>
        </w:rPr>
        <w:t>BA</w:t>
      </w:r>
      <w:r w:rsidR="00741BAC">
        <w:rPr>
          <w:color w:val="002060"/>
        </w:rPr>
        <w:t>)</w:t>
      </w:r>
    </w:p>
    <w:p w14:paraId="47723306" w14:textId="77777777" w:rsidR="006E57B2" w:rsidRDefault="00F01DDD" w:rsidP="006E57B2">
      <w:pPr>
        <w:keepNext/>
        <w:spacing w:before="240" w:after="20"/>
        <w:jc w:val="both"/>
        <w:outlineLvl w:val="3"/>
        <w:rPr>
          <w:i/>
          <w:color w:val="002060"/>
        </w:rPr>
      </w:pPr>
      <w:r w:rsidRPr="002864B2">
        <w:rPr>
          <w:i/>
          <w:color w:val="002060"/>
        </w:rPr>
        <w:t>Doel</w:t>
      </w:r>
    </w:p>
    <w:p w14:paraId="031C4167" w14:textId="77777777" w:rsidR="00F01DDD" w:rsidRPr="006E57B2" w:rsidRDefault="00F01DDD" w:rsidP="006E57B2">
      <w:pPr>
        <w:keepNext/>
        <w:spacing w:before="240" w:after="20"/>
        <w:jc w:val="both"/>
        <w:outlineLvl w:val="3"/>
        <w:rPr>
          <w:i/>
          <w:color w:val="002060"/>
        </w:rPr>
      </w:pPr>
      <w:r w:rsidRPr="002864B2">
        <w:t>Het doel van deze stap is tweeledig:</w:t>
      </w:r>
    </w:p>
    <w:p w14:paraId="6E05C62F" w14:textId="754B2E5C" w:rsidR="00A758F3" w:rsidRDefault="00F01DDD" w:rsidP="00BA62FD">
      <w:pPr>
        <w:numPr>
          <w:ilvl w:val="0"/>
          <w:numId w:val="5"/>
        </w:numPr>
        <w:spacing w:before="120" w:after="120"/>
        <w:ind w:left="714" w:hanging="357"/>
        <w:contextualSpacing/>
        <w:jc w:val="both"/>
      </w:pPr>
      <w:r w:rsidRPr="00AD790B">
        <w:rPr>
          <w:u w:val="single"/>
        </w:rPr>
        <w:t xml:space="preserve">De samenstelling van </w:t>
      </w:r>
      <w:r w:rsidR="004D6705" w:rsidRPr="00AD790B">
        <w:rPr>
          <w:u w:val="single"/>
        </w:rPr>
        <w:t xml:space="preserve">de </w:t>
      </w:r>
      <w:r w:rsidR="00D32EEA">
        <w:rPr>
          <w:u w:val="single"/>
        </w:rPr>
        <w:t>beleidsalternatieven</w:t>
      </w:r>
      <w:r w:rsidR="004D6705" w:rsidRPr="00AD790B">
        <w:rPr>
          <w:u w:val="single"/>
        </w:rPr>
        <w:t xml:space="preserve"> </w:t>
      </w:r>
      <w:r w:rsidRPr="00AD790B">
        <w:rPr>
          <w:u w:val="single"/>
        </w:rPr>
        <w:t xml:space="preserve">biedt de zoetwaterregio’s en Rijkswaterstaat informatie </w:t>
      </w:r>
      <w:r w:rsidR="002B0D3A" w:rsidRPr="00AD790B">
        <w:rPr>
          <w:u w:val="single"/>
        </w:rPr>
        <w:t>die richting geeft aan</w:t>
      </w:r>
      <w:r w:rsidR="002864B2" w:rsidRPr="00AD790B">
        <w:rPr>
          <w:u w:val="single"/>
        </w:rPr>
        <w:t xml:space="preserve"> het trechteren van de lijst met</w:t>
      </w:r>
      <w:r w:rsidRPr="00AD790B">
        <w:rPr>
          <w:u w:val="single"/>
        </w:rPr>
        <w:t xml:space="preserve"> mogelijke maatregelen naar een voorkeurspakket</w:t>
      </w:r>
      <w:r w:rsidR="00874997">
        <w:rPr>
          <w:u w:val="single"/>
        </w:rPr>
        <w:t xml:space="preserve"> (stap 10)</w:t>
      </w:r>
      <w:r w:rsidRPr="00AD790B">
        <w:rPr>
          <w:u w:val="single"/>
        </w:rPr>
        <w:t>.</w:t>
      </w:r>
      <w:r w:rsidRPr="002864B2">
        <w:t xml:space="preserve"> Als een maatregel niet in een van </w:t>
      </w:r>
      <w:r w:rsidR="004D6705">
        <w:t xml:space="preserve">deze </w:t>
      </w:r>
      <w:r w:rsidRPr="002864B2">
        <w:t>maatregelpakketten zit, kunnen er andere redenen zijn om de maatregel alsnog in het voorkeurspakket op te nemen;</w:t>
      </w:r>
    </w:p>
    <w:p w14:paraId="6E90FB00" w14:textId="603E6F5D" w:rsidR="00F01DDD" w:rsidRPr="002864B2" w:rsidRDefault="00F01DDD" w:rsidP="00BA62FD">
      <w:pPr>
        <w:numPr>
          <w:ilvl w:val="0"/>
          <w:numId w:val="5"/>
        </w:numPr>
        <w:spacing w:before="120" w:after="120"/>
        <w:ind w:left="714" w:hanging="357"/>
        <w:contextualSpacing/>
        <w:jc w:val="both"/>
      </w:pPr>
      <w:r w:rsidRPr="002864B2">
        <w:t>Maatregelpakketten samenstellen waart</w:t>
      </w:r>
      <w:r w:rsidR="00354E05">
        <w:t>egen het voorkeurs</w:t>
      </w:r>
      <w:r w:rsidR="00890BED">
        <w:t>pakket in de verplichte</w:t>
      </w:r>
      <w:r w:rsidR="00354E05">
        <w:t xml:space="preserve"> </w:t>
      </w:r>
      <w:r w:rsidR="00D32EEA">
        <w:t>S</w:t>
      </w:r>
      <w:r w:rsidR="00052DC1">
        <w:t>EA</w:t>
      </w:r>
      <w:r w:rsidRPr="002864B2">
        <w:t xml:space="preserve"> afgezet kan worden.</w:t>
      </w:r>
    </w:p>
    <w:p w14:paraId="4AFA1E91" w14:textId="77777777" w:rsidR="00F01DDD" w:rsidRDefault="00F01DDD" w:rsidP="00F01DDD">
      <w:pPr>
        <w:keepNext/>
        <w:spacing w:before="240" w:after="20"/>
        <w:jc w:val="both"/>
        <w:outlineLvl w:val="3"/>
        <w:rPr>
          <w:i/>
          <w:color w:val="002060"/>
        </w:rPr>
      </w:pPr>
      <w:r w:rsidRPr="002864B2">
        <w:rPr>
          <w:i/>
          <w:color w:val="002060"/>
        </w:rPr>
        <w:t>Aanpak</w:t>
      </w:r>
    </w:p>
    <w:p w14:paraId="78738C58" w14:textId="568F5F8F" w:rsidR="00D63628" w:rsidRDefault="002033C3" w:rsidP="00F01DDD">
      <w:pPr>
        <w:keepNext/>
        <w:spacing w:before="240" w:after="20"/>
        <w:jc w:val="both"/>
        <w:outlineLvl w:val="3"/>
      </w:pPr>
      <w:r>
        <w:t xml:space="preserve">Op basis van de </w:t>
      </w:r>
      <w:r w:rsidR="00D32EEA">
        <w:t xml:space="preserve">SEA </w:t>
      </w:r>
      <w:r>
        <w:t>van individuele maatregelen</w:t>
      </w:r>
      <w:r w:rsidR="001C36CA">
        <w:t xml:space="preserve"> (stap 7)</w:t>
      </w:r>
      <w:r>
        <w:t xml:space="preserve"> </w:t>
      </w:r>
      <w:r w:rsidR="00D32EEA">
        <w:t xml:space="preserve">en </w:t>
      </w:r>
      <w:r w:rsidR="001B0385">
        <w:t xml:space="preserve">reeds geconstrueerde ontwikkelpaden (stap 9) </w:t>
      </w:r>
      <w:r w:rsidR="00874997">
        <w:t xml:space="preserve">stelt het </w:t>
      </w:r>
      <w:r w:rsidR="00FA1D0B">
        <w:t xml:space="preserve">programmateam </w:t>
      </w:r>
      <w:r w:rsidR="006E1094">
        <w:t>drie b</w:t>
      </w:r>
      <w:r w:rsidR="00D32EEA">
        <w:t xml:space="preserve">eleidsalternatieven </w:t>
      </w:r>
      <w:r w:rsidR="00874997">
        <w:t>samen</w:t>
      </w:r>
      <w:r>
        <w:t>:</w:t>
      </w:r>
    </w:p>
    <w:p w14:paraId="5A4E46F0" w14:textId="491DADDD" w:rsidR="006E1094" w:rsidRDefault="006E1094" w:rsidP="006E1094">
      <w:pPr>
        <w:pStyle w:val="Lijstalinea"/>
        <w:keepNext/>
        <w:numPr>
          <w:ilvl w:val="0"/>
          <w:numId w:val="10"/>
        </w:numPr>
        <w:spacing w:before="240" w:after="20"/>
        <w:jc w:val="both"/>
        <w:outlineLvl w:val="3"/>
      </w:pPr>
      <w:r>
        <w:t>Een doelenpakket met daarin de maatregelen waarmee de DPZW-doelen tegen zo laag mogelijke kosten worden gehaald (kosteneffectiviteit).</w:t>
      </w:r>
    </w:p>
    <w:p w14:paraId="40B4B856" w14:textId="17600937" w:rsidR="006E1094" w:rsidRDefault="006E1094" w:rsidP="006E1094">
      <w:pPr>
        <w:pStyle w:val="Lijstalinea"/>
        <w:keepNext/>
        <w:numPr>
          <w:ilvl w:val="0"/>
          <w:numId w:val="10"/>
        </w:numPr>
        <w:spacing w:before="240" w:after="20"/>
        <w:jc w:val="both"/>
        <w:outlineLvl w:val="3"/>
      </w:pPr>
      <w:r>
        <w:t>Een economisch kansrijk pakket met daarin alle maatregelen met een positief kosten-batensaldo voor de periode 2028-2033 (DPZW fase 3).</w:t>
      </w:r>
    </w:p>
    <w:p w14:paraId="461D44D8" w14:textId="691562F1" w:rsidR="006E1094" w:rsidRDefault="006E1094" w:rsidP="006E1094">
      <w:pPr>
        <w:pStyle w:val="Lijstalinea"/>
        <w:keepNext/>
        <w:numPr>
          <w:ilvl w:val="0"/>
          <w:numId w:val="10"/>
        </w:numPr>
        <w:spacing w:before="240" w:after="20"/>
        <w:jc w:val="both"/>
        <w:outlineLvl w:val="3"/>
      </w:pPr>
      <w:r>
        <w:t xml:space="preserve">Een </w:t>
      </w:r>
      <w:r w:rsidR="00D256E1">
        <w:t>sociaal-</w:t>
      </w:r>
      <w:r>
        <w:t xml:space="preserve">maatschappelijk pakket met daarin de maatregelen waarmee de DPZW-doelen met een zo hoog mogelijke MCA-totaalscore worden gehaald. </w:t>
      </w:r>
    </w:p>
    <w:p w14:paraId="08EEAA4A" w14:textId="6BC71DB0" w:rsidR="006E60C5" w:rsidRDefault="00904AE0" w:rsidP="00BF156D">
      <w:pPr>
        <w:keepNext/>
        <w:spacing w:before="240" w:after="20"/>
        <w:jc w:val="both"/>
        <w:outlineLvl w:val="3"/>
      </w:pPr>
      <w:r>
        <w:t xml:space="preserve">Deze maatregelpakketten </w:t>
      </w:r>
      <w:r w:rsidR="000C5144">
        <w:t>omvatten een KZH-, DPIJ- en</w:t>
      </w:r>
      <w:r w:rsidR="006E1094">
        <w:t xml:space="preserve"> IRM-variant en zoetwatermaatregelen aangedragen door de zoetwaterregio’s en RWS.</w:t>
      </w:r>
      <w:r w:rsidR="006E60C5">
        <w:br w:type="page"/>
      </w:r>
    </w:p>
    <w:p w14:paraId="470784F1" w14:textId="77777777" w:rsidR="00DE4E38" w:rsidRPr="00510437" w:rsidRDefault="00DE4E38" w:rsidP="00232839">
      <w:pPr>
        <w:pStyle w:val="Lijstalinea"/>
        <w:keepNext/>
        <w:numPr>
          <w:ilvl w:val="0"/>
          <w:numId w:val="9"/>
        </w:numPr>
        <w:spacing w:before="240" w:after="120"/>
        <w:outlineLvl w:val="2"/>
        <w:rPr>
          <w:color w:val="002060"/>
        </w:rPr>
      </w:pPr>
      <w:r w:rsidRPr="00510437">
        <w:rPr>
          <w:color w:val="002060"/>
        </w:rPr>
        <w:lastRenderedPageBreak/>
        <w:t>Ontwikkelpadenkaarten (OPK)</w:t>
      </w:r>
    </w:p>
    <w:p w14:paraId="0683E3E7" w14:textId="77777777" w:rsidR="00DE4E38" w:rsidRDefault="00DE4E38" w:rsidP="00DE4E38">
      <w:pPr>
        <w:keepNext/>
        <w:spacing w:before="240" w:after="20"/>
        <w:jc w:val="both"/>
        <w:outlineLvl w:val="3"/>
        <w:rPr>
          <w:i/>
          <w:color w:val="002060"/>
        </w:rPr>
      </w:pPr>
      <w:r w:rsidRPr="005A3BC9">
        <w:rPr>
          <w:i/>
          <w:color w:val="002060"/>
        </w:rPr>
        <w:t>Doel</w:t>
      </w:r>
    </w:p>
    <w:p w14:paraId="0CCAB9F0" w14:textId="77777777" w:rsidR="0050109C" w:rsidRDefault="000939C8" w:rsidP="005A3BC9">
      <w:pPr>
        <w:keepNext/>
        <w:spacing w:before="240" w:after="20"/>
        <w:jc w:val="both"/>
        <w:outlineLvl w:val="3"/>
      </w:pPr>
      <w:r>
        <w:t xml:space="preserve">Het gebruik van ontwikkelpadenkaarten zorgt ervoor dat adaptief deltamanagement een prominente rol speelt in de voorbereiding op DPZW fase 3. Met ontwikkelpadenkaarten wordt bij </w:t>
      </w:r>
      <w:r w:rsidRPr="005A3BC9">
        <w:t>het maken van afwegingen over invester</w:t>
      </w:r>
      <w:r>
        <w:t xml:space="preserve">ingen op de korte termijn </w:t>
      </w:r>
      <w:r w:rsidRPr="005A3BC9">
        <w:t xml:space="preserve">steeds geredeneerd vanuit wat nodig is om </w:t>
      </w:r>
      <w:r>
        <w:t>Nederland op de middellange- en langetermijn weerbaar te laten zijn tegen zoetwatertekorten.</w:t>
      </w:r>
    </w:p>
    <w:p w14:paraId="584BD552" w14:textId="7C714D68" w:rsidR="007C3DF4" w:rsidRPr="000939C8" w:rsidRDefault="007C3DF4" w:rsidP="005A3BC9">
      <w:pPr>
        <w:keepNext/>
        <w:spacing w:before="240" w:after="20"/>
        <w:jc w:val="both"/>
        <w:outlineLvl w:val="3"/>
      </w:pPr>
      <w:r w:rsidRPr="00350F68">
        <w:t xml:space="preserve">De ontwikkelpadenkaarten </w:t>
      </w:r>
      <w:r w:rsidR="000939C8">
        <w:t xml:space="preserve">bieden inzicht in de manier(en) waarop </w:t>
      </w:r>
      <w:r w:rsidR="0049218B">
        <w:t>het DPZW-hoofddoel gehaald kan worden</w:t>
      </w:r>
      <w:r w:rsidR="000939C8">
        <w:t xml:space="preserve">: </w:t>
      </w:r>
      <w:r w:rsidR="000939C8" w:rsidRPr="00350F68">
        <w:t xml:space="preserve">met welke strategie, tegen welke kosten, en met welke </w:t>
      </w:r>
      <w:r w:rsidR="005670AF">
        <w:t xml:space="preserve">(sociaal-)maatschappelijke effecten en </w:t>
      </w:r>
      <w:r w:rsidR="000939C8" w:rsidRPr="00350F68">
        <w:t>ruimtelijke consequenties</w:t>
      </w:r>
      <w:r w:rsidR="000939C8">
        <w:t xml:space="preserve">. </w:t>
      </w:r>
      <w:r w:rsidRPr="007A7FF7">
        <w:rPr>
          <w:u w:val="single"/>
        </w:rPr>
        <w:t>Daarmee vor</w:t>
      </w:r>
      <w:r w:rsidR="007A7FF7" w:rsidRPr="007A7FF7">
        <w:rPr>
          <w:u w:val="single"/>
        </w:rPr>
        <w:t>men ze belangrijke input voor een</w:t>
      </w:r>
      <w:r w:rsidRPr="007A7FF7">
        <w:rPr>
          <w:u w:val="single"/>
        </w:rPr>
        <w:t xml:space="preserve"> mogelijke herijking va</w:t>
      </w:r>
      <w:r w:rsidR="007A7FF7" w:rsidRPr="007A7FF7">
        <w:rPr>
          <w:u w:val="single"/>
        </w:rPr>
        <w:t xml:space="preserve">n de </w:t>
      </w:r>
      <w:r w:rsidR="00BD2866">
        <w:rPr>
          <w:u w:val="single"/>
        </w:rPr>
        <w:t>voorkeursstrategie voor zoetwater</w:t>
      </w:r>
      <w:r w:rsidR="007A7FF7" w:rsidRPr="007A7FF7">
        <w:rPr>
          <w:u w:val="single"/>
        </w:rPr>
        <w:t xml:space="preserve"> en </w:t>
      </w:r>
      <w:r w:rsidR="000939C8">
        <w:rPr>
          <w:u w:val="single"/>
        </w:rPr>
        <w:t xml:space="preserve">de </w:t>
      </w:r>
      <w:r w:rsidR="007A7FF7" w:rsidRPr="007A7FF7">
        <w:rPr>
          <w:u w:val="single"/>
        </w:rPr>
        <w:t>DPZW-doelen in de Deltabeslissing Zoetwater.</w:t>
      </w:r>
      <w:r w:rsidR="007A7FF7">
        <w:rPr>
          <w:u w:val="single"/>
        </w:rPr>
        <w:t xml:space="preserve"> </w:t>
      </w:r>
    </w:p>
    <w:p w14:paraId="7043A046" w14:textId="77777777" w:rsidR="006A24DB" w:rsidRPr="004B7E24" w:rsidRDefault="006A24DB" w:rsidP="00113C43">
      <w:pPr>
        <w:keepNext/>
        <w:spacing w:before="240" w:after="20"/>
        <w:jc w:val="both"/>
        <w:outlineLvl w:val="3"/>
      </w:pPr>
      <w:r w:rsidRPr="004B7E24">
        <w:t>Meer speci</w:t>
      </w:r>
      <w:r w:rsidR="00350F68" w:rsidRPr="004B7E24">
        <w:t>fiek geven de ontwik</w:t>
      </w:r>
      <w:r w:rsidRPr="004B7E24">
        <w:t>kelpadenkaarten inzicht in:</w:t>
      </w:r>
    </w:p>
    <w:p w14:paraId="6D689670" w14:textId="77777777" w:rsidR="006A24DB" w:rsidRPr="004B7E24" w:rsidRDefault="006A24DB" w:rsidP="006A24DB">
      <w:pPr>
        <w:pStyle w:val="Lijstalinea"/>
        <w:keepNext/>
        <w:numPr>
          <w:ilvl w:val="0"/>
          <w:numId w:val="16"/>
        </w:numPr>
        <w:spacing w:before="240" w:after="20"/>
        <w:jc w:val="both"/>
        <w:outlineLvl w:val="3"/>
        <w:rPr>
          <w:u w:val="single"/>
        </w:rPr>
      </w:pPr>
      <w:r w:rsidRPr="004B7E24">
        <w:t>H</w:t>
      </w:r>
      <w:r w:rsidR="00350F68" w:rsidRPr="004B7E24">
        <w:t>et maximale doelbereik van v</w:t>
      </w:r>
      <w:r w:rsidRPr="004B7E24">
        <w:t>erschillende ontwikkelpaden.</w:t>
      </w:r>
    </w:p>
    <w:p w14:paraId="60602E03" w14:textId="77777777" w:rsidR="006A24DB" w:rsidRPr="004B7E24" w:rsidRDefault="006A24DB" w:rsidP="006A24DB">
      <w:pPr>
        <w:pStyle w:val="Lijstalinea"/>
        <w:keepNext/>
        <w:numPr>
          <w:ilvl w:val="0"/>
          <w:numId w:val="16"/>
        </w:numPr>
        <w:spacing w:before="240" w:after="20"/>
        <w:jc w:val="both"/>
        <w:outlineLvl w:val="3"/>
        <w:rPr>
          <w:u w:val="single"/>
        </w:rPr>
      </w:pPr>
      <w:r w:rsidRPr="004B7E24">
        <w:t xml:space="preserve">De </w:t>
      </w:r>
      <w:r w:rsidR="00350F68" w:rsidRPr="004B7E24">
        <w:t>beperkingen in overstapmogelijkheden tussen deze paden (</w:t>
      </w:r>
      <w:r w:rsidRPr="004B7E24">
        <w:t>lock-in en lock-out).</w:t>
      </w:r>
    </w:p>
    <w:p w14:paraId="64D21582" w14:textId="77777777" w:rsidR="006A24DB" w:rsidRPr="004B7E24" w:rsidRDefault="006A24DB" w:rsidP="006A24DB">
      <w:pPr>
        <w:pStyle w:val="Lijstalinea"/>
        <w:keepNext/>
        <w:numPr>
          <w:ilvl w:val="0"/>
          <w:numId w:val="16"/>
        </w:numPr>
        <w:spacing w:before="240" w:after="20"/>
        <w:jc w:val="both"/>
        <w:outlineLvl w:val="3"/>
        <w:rPr>
          <w:u w:val="single"/>
        </w:rPr>
      </w:pPr>
      <w:r w:rsidRPr="004B7E24">
        <w:t>W</w:t>
      </w:r>
      <w:r w:rsidR="00350F68" w:rsidRPr="004B7E24">
        <w:t xml:space="preserve">elke keuze </w:t>
      </w:r>
      <w:r w:rsidRPr="004B7E24">
        <w:t>kan tot wanneer worden</w:t>
      </w:r>
      <w:r w:rsidR="00350F68" w:rsidRPr="004B7E24">
        <w:t xml:space="preserve"> uitgesteld rekening houdende met de doorlooptijd van een maatregel/transitie</w:t>
      </w:r>
      <w:r w:rsidRPr="004B7E24">
        <w:t>.</w:t>
      </w:r>
    </w:p>
    <w:p w14:paraId="6A90160F" w14:textId="77777777" w:rsidR="006A24DB" w:rsidRPr="004B7E24" w:rsidRDefault="006A24DB" w:rsidP="006A24DB">
      <w:pPr>
        <w:pStyle w:val="Lijstalinea"/>
        <w:keepNext/>
        <w:numPr>
          <w:ilvl w:val="0"/>
          <w:numId w:val="16"/>
        </w:numPr>
        <w:spacing w:before="240" w:after="20"/>
        <w:jc w:val="both"/>
        <w:outlineLvl w:val="3"/>
        <w:rPr>
          <w:u w:val="single"/>
        </w:rPr>
      </w:pPr>
      <w:r w:rsidRPr="004B7E24">
        <w:t>W</w:t>
      </w:r>
      <w:r w:rsidR="00350F68" w:rsidRPr="004B7E24">
        <w:t>elke maatregelen</w:t>
      </w:r>
      <w:r w:rsidRPr="004B7E24">
        <w:t xml:space="preserve"> zijn</w:t>
      </w:r>
      <w:r w:rsidR="00350F68" w:rsidRPr="004B7E24">
        <w:t xml:space="preserve"> no-regret (</w:t>
      </w:r>
      <w:r w:rsidRPr="004B7E24">
        <w:t xml:space="preserve">effectief </w:t>
      </w:r>
      <w:r w:rsidR="00350F68" w:rsidRPr="004B7E24">
        <w:t>i</w:t>
      </w:r>
      <w:r w:rsidRPr="004B7E24">
        <w:t>n alle scenario’s</w:t>
      </w:r>
      <w:r w:rsidR="00350F68" w:rsidRPr="004B7E24">
        <w:t>).</w:t>
      </w:r>
    </w:p>
    <w:p w14:paraId="34AB24A0" w14:textId="77777777" w:rsidR="00B431FF" w:rsidRPr="006A24DB" w:rsidRDefault="00350F68" w:rsidP="006A24DB">
      <w:pPr>
        <w:keepNext/>
        <w:spacing w:before="240" w:after="20"/>
        <w:jc w:val="both"/>
        <w:outlineLvl w:val="3"/>
        <w:rPr>
          <w:u w:val="single"/>
        </w:rPr>
      </w:pPr>
      <w:r w:rsidRPr="006A24DB">
        <w:rPr>
          <w:u w:val="single"/>
        </w:rPr>
        <w:t xml:space="preserve">Daarmee bieden </w:t>
      </w:r>
      <w:r w:rsidR="006A24DB">
        <w:rPr>
          <w:u w:val="single"/>
        </w:rPr>
        <w:t>ontwikkelpadenkaarten de</w:t>
      </w:r>
      <w:r w:rsidRPr="006A24DB">
        <w:rPr>
          <w:u w:val="single"/>
        </w:rPr>
        <w:t xml:space="preserve"> </w:t>
      </w:r>
      <w:r w:rsidR="00113C43" w:rsidRPr="006A24DB">
        <w:rPr>
          <w:u w:val="single"/>
        </w:rPr>
        <w:t>zoetwaterregio’s en Rijkswaterstaat informatie die richting geeft aan het trechteren van de lijst met mogelijke maatregelen naar een voorkeurspakket</w:t>
      </w:r>
      <w:r w:rsidR="006A24DB">
        <w:rPr>
          <w:u w:val="single"/>
        </w:rPr>
        <w:t xml:space="preserve"> (stap 10)</w:t>
      </w:r>
      <w:r w:rsidR="00113C43" w:rsidRPr="006A24DB">
        <w:rPr>
          <w:u w:val="single"/>
        </w:rPr>
        <w:t>.</w:t>
      </w:r>
      <w:r w:rsidR="00644496" w:rsidRPr="006A24DB">
        <w:rPr>
          <w:u w:val="single"/>
        </w:rPr>
        <w:t xml:space="preserve"> </w:t>
      </w:r>
    </w:p>
    <w:p w14:paraId="24A8EC89" w14:textId="77777777" w:rsidR="00DE4E38" w:rsidRDefault="00DE4E38" w:rsidP="00DE4E38">
      <w:pPr>
        <w:keepNext/>
        <w:spacing w:before="240" w:after="20"/>
        <w:jc w:val="both"/>
        <w:outlineLvl w:val="3"/>
        <w:rPr>
          <w:i/>
          <w:color w:val="002060"/>
        </w:rPr>
      </w:pPr>
      <w:r w:rsidRPr="005A3BC9">
        <w:rPr>
          <w:i/>
          <w:color w:val="002060"/>
        </w:rPr>
        <w:t>Aanpak</w:t>
      </w:r>
    </w:p>
    <w:p w14:paraId="7F871883" w14:textId="01598DE1" w:rsidR="005C113A" w:rsidRDefault="00585941" w:rsidP="005C113A">
      <w:pPr>
        <w:keepNext/>
        <w:spacing w:before="240" w:after="20"/>
        <w:jc w:val="both"/>
        <w:outlineLvl w:val="3"/>
      </w:pPr>
      <w:r>
        <w:t xml:space="preserve">Het </w:t>
      </w:r>
      <w:r w:rsidR="00FA1D0B">
        <w:t xml:space="preserve">programmateam </w:t>
      </w:r>
      <w:r>
        <w:t xml:space="preserve">maakt ontwikkelpadenkaarten </w:t>
      </w:r>
      <w:r w:rsidR="00923704">
        <w:t>op basis van</w:t>
      </w:r>
      <w:r>
        <w:t xml:space="preserve"> de kennis en ervaring opgedaan in de eerder uitgevoerde oefening (stap 0). </w:t>
      </w:r>
      <w:r w:rsidR="005C113A">
        <w:t xml:space="preserve">De ontwikkelpadenkaarten worden opgesteld met behulp van twee complementaire methodes: forecasting en backcasting. Het systematisch voorwaarts verkennen van ontwikkelpaden vanuit de huidige situatie (forecasting) geeft inzicht in de rek van de huidige strategie, maar is voor zeer grote veranderingen ontoereikend omdat er veel nodig en mogelijk is. Denken vanuit een mogelijke toekomstige (eind)situatie (backcasting) biedt inzicht in </w:t>
      </w:r>
      <w:r w:rsidR="003C2DC9">
        <w:t xml:space="preserve">wat (nu al) nodig is om een </w:t>
      </w:r>
      <w:r w:rsidR="007417FA">
        <w:t xml:space="preserve">eventueel benodigde </w:t>
      </w:r>
      <w:r w:rsidR="003C2DC9">
        <w:t xml:space="preserve">alternatieve strategie voor te bereiden en op te bouwen (overstappen naar een </w:t>
      </w:r>
      <w:r w:rsidR="00C73905">
        <w:t>transitie</w:t>
      </w:r>
      <w:r w:rsidR="003C2DC9">
        <w:t xml:space="preserve">pad). </w:t>
      </w:r>
      <w:r w:rsidR="00F44F54">
        <w:t>De combinatie van forecasting en backcasting resulteert in een zorgvuldige afweging van investeringen op de korte termijn</w:t>
      </w:r>
      <w:r w:rsidR="00034030">
        <w:t xml:space="preserve"> om ook op de middel</w:t>
      </w:r>
      <w:r w:rsidR="003C2DC9">
        <w:t>lange en lange termijn het DPZW-hoofddoel te halen</w:t>
      </w:r>
      <w:r w:rsidR="00F44F54">
        <w:t>.</w:t>
      </w:r>
    </w:p>
    <w:p w14:paraId="7CC44422" w14:textId="4AC6BF1C" w:rsidR="007D6ACE" w:rsidRDefault="00CD0ED7" w:rsidP="007D6ACE">
      <w:pPr>
        <w:keepNext/>
        <w:spacing w:before="240" w:after="20"/>
        <w:jc w:val="both"/>
        <w:outlineLvl w:val="3"/>
      </w:pPr>
      <w:r>
        <w:t>Het programmateam stelt in samenspraak met de zoetwaterregio’s en RWS een landelijke ontwikkelpadenkaart alsmede een ontwikkelpadenkaart per z</w:t>
      </w:r>
      <w:r w:rsidR="004F78CE">
        <w:t>oetwaterregio op (dit behoeft éé</w:t>
      </w:r>
      <w:r>
        <w:t xml:space="preserve">n of meerdere iteraties). </w:t>
      </w:r>
      <w:r w:rsidR="007D6ACE">
        <w:t>De</w:t>
      </w:r>
      <w:r>
        <w:t>ze</w:t>
      </w:r>
      <w:r w:rsidR="007D6ACE">
        <w:t xml:space="preserve"> ontwikkelpaden </w:t>
      </w:r>
      <w:r>
        <w:t>kijken minimaal 100 jaar vooruit</w:t>
      </w:r>
      <w:r w:rsidR="007D6ACE">
        <w:t xml:space="preserve">. Daarbij gebruikt het </w:t>
      </w:r>
      <w:r w:rsidR="00FA1D0B">
        <w:t>programmateam</w:t>
      </w:r>
      <w:r w:rsidR="007D6ACE">
        <w:t xml:space="preserve"> uitkomsten van de KPA (stap 1), de gevalideerde kosten en effecten van mogelijke maatregelen (stap 6), een toekomstvisie (zichtjaar 2150) voor de zoetwatervoorziening van Nederland, en uitkomsten van bijv. analyses uitgevoerd door het Kennisprogramma Zeespiegelstijging. </w:t>
      </w:r>
    </w:p>
    <w:p w14:paraId="330472AD" w14:textId="77777777" w:rsidR="004F78CE" w:rsidRDefault="004F78CE" w:rsidP="00DE4E38">
      <w:pPr>
        <w:keepNext/>
        <w:spacing w:before="240" w:after="20"/>
        <w:jc w:val="both"/>
        <w:outlineLvl w:val="3"/>
      </w:pPr>
    </w:p>
    <w:p w14:paraId="3A4721AD" w14:textId="77777777" w:rsidR="0066596F" w:rsidRDefault="0066596F" w:rsidP="00DE4E38">
      <w:pPr>
        <w:keepNext/>
        <w:spacing w:before="240" w:after="20"/>
        <w:jc w:val="both"/>
        <w:outlineLvl w:val="3"/>
      </w:pPr>
    </w:p>
    <w:p w14:paraId="55E3BD9E" w14:textId="77777777" w:rsidR="0066596F" w:rsidRDefault="0066596F" w:rsidP="00DE4E38">
      <w:pPr>
        <w:keepNext/>
        <w:spacing w:before="240" w:after="20"/>
        <w:jc w:val="both"/>
        <w:outlineLvl w:val="3"/>
      </w:pPr>
    </w:p>
    <w:p w14:paraId="1CEE3316" w14:textId="77777777" w:rsidR="007F750F" w:rsidRDefault="007F750F">
      <w:pPr>
        <w:rPr>
          <w:color w:val="002060"/>
        </w:rPr>
      </w:pPr>
      <w:r>
        <w:rPr>
          <w:color w:val="002060"/>
        </w:rPr>
        <w:br w:type="page"/>
      </w:r>
    </w:p>
    <w:p w14:paraId="792AA0EA" w14:textId="77777777" w:rsidR="00DE4E38" w:rsidRPr="00FF1E27" w:rsidRDefault="00DE4E38" w:rsidP="00232839">
      <w:pPr>
        <w:pStyle w:val="Lijstalinea"/>
        <w:keepNext/>
        <w:numPr>
          <w:ilvl w:val="0"/>
          <w:numId w:val="9"/>
        </w:numPr>
        <w:spacing w:before="240" w:after="120"/>
        <w:outlineLvl w:val="2"/>
        <w:rPr>
          <w:color w:val="002060"/>
        </w:rPr>
      </w:pPr>
      <w:r w:rsidRPr="00FF1E27">
        <w:rPr>
          <w:color w:val="002060"/>
        </w:rPr>
        <w:lastRenderedPageBreak/>
        <w:t>Voorkeurspakket met ontwikkelpadenkaart (VP)</w:t>
      </w:r>
    </w:p>
    <w:p w14:paraId="736C2D9C" w14:textId="77777777" w:rsidR="00DE4E38" w:rsidRDefault="00DE4E38" w:rsidP="00DE4E38">
      <w:pPr>
        <w:keepNext/>
        <w:spacing w:before="240" w:after="20"/>
        <w:jc w:val="both"/>
        <w:outlineLvl w:val="3"/>
        <w:rPr>
          <w:i/>
          <w:color w:val="002060"/>
        </w:rPr>
      </w:pPr>
      <w:r w:rsidRPr="00E67277">
        <w:rPr>
          <w:i/>
          <w:color w:val="002060"/>
        </w:rPr>
        <w:t>Doel</w:t>
      </w:r>
    </w:p>
    <w:p w14:paraId="181EBC93" w14:textId="77777777" w:rsidR="007A36C2" w:rsidRDefault="003830E7" w:rsidP="007A36C2">
      <w:pPr>
        <w:keepNext/>
        <w:spacing w:before="240" w:after="20"/>
        <w:jc w:val="both"/>
        <w:outlineLvl w:val="3"/>
      </w:pPr>
      <w:r>
        <w:t xml:space="preserve">Het voorkeursmaatregelpakket voor DPZW fase 3 bevat alle zoetwatermaatregelen waarvoor een zoetwaterregio of RWS een bijdrage uit het Deltafonds vraagt. </w:t>
      </w:r>
      <w:r w:rsidR="007A36C2">
        <w:t>Het voorkeursmaatregelpakket</w:t>
      </w:r>
      <w:r w:rsidR="00DE4E38" w:rsidRPr="00E67277">
        <w:t xml:space="preserve"> op de korte termijn moet passen binnen </w:t>
      </w:r>
      <w:r w:rsidR="006B12B9">
        <w:t>een strategie</w:t>
      </w:r>
      <w:r w:rsidR="007A36C2">
        <w:t xml:space="preserve"> waar</w:t>
      </w:r>
      <w:r>
        <w:t xml:space="preserve">mee Nederland </w:t>
      </w:r>
      <w:r w:rsidR="00C9321E">
        <w:t xml:space="preserve">ook </w:t>
      </w:r>
      <w:r>
        <w:t>op de middellange</w:t>
      </w:r>
      <w:r w:rsidR="007A36C2">
        <w:t xml:space="preserve"> en lange</w:t>
      </w:r>
      <w:r>
        <w:t xml:space="preserve"> </w:t>
      </w:r>
      <w:r w:rsidR="007A36C2">
        <w:t>termijn weerbaar is tegen zoetwatertekorten</w:t>
      </w:r>
      <w:r>
        <w:t xml:space="preserve">. Daarom is </w:t>
      </w:r>
      <w:r w:rsidR="007A36C2">
        <w:t xml:space="preserve">een </w:t>
      </w:r>
      <w:r w:rsidR="00C74012">
        <w:t>onder</w:t>
      </w:r>
      <w:r w:rsidR="0088757A">
        <w:t>bouwende</w:t>
      </w:r>
      <w:r w:rsidR="00C74012">
        <w:t xml:space="preserve"> </w:t>
      </w:r>
      <w:r w:rsidR="007A36C2">
        <w:t xml:space="preserve">ontwikkelpadenkaart </w:t>
      </w:r>
      <w:r>
        <w:t>onderdeel van deze stap</w:t>
      </w:r>
      <w:r w:rsidR="007A36C2">
        <w:t>.</w:t>
      </w:r>
    </w:p>
    <w:p w14:paraId="6E351377" w14:textId="77777777" w:rsidR="00DE4E38" w:rsidRDefault="00DE4E38" w:rsidP="00DE4E38">
      <w:pPr>
        <w:keepNext/>
        <w:spacing w:before="240" w:after="20"/>
        <w:jc w:val="both"/>
        <w:outlineLvl w:val="3"/>
        <w:rPr>
          <w:i/>
          <w:color w:val="002060"/>
        </w:rPr>
      </w:pPr>
      <w:r w:rsidRPr="00E67277">
        <w:rPr>
          <w:i/>
          <w:color w:val="002060"/>
        </w:rPr>
        <w:t>Aanpak</w:t>
      </w:r>
    </w:p>
    <w:p w14:paraId="0538A1B0" w14:textId="0C4BA0D0" w:rsidR="0012634E" w:rsidRDefault="00FF78C2" w:rsidP="00AF0179">
      <w:pPr>
        <w:keepNext/>
        <w:spacing w:before="240" w:after="20"/>
        <w:jc w:val="both"/>
        <w:outlineLvl w:val="3"/>
      </w:pPr>
      <w:r>
        <w:t>Alle</w:t>
      </w:r>
      <w:r w:rsidR="006B12B9" w:rsidRPr="006B12B9">
        <w:t xml:space="preserve"> zoetwaterregio’s en Rijkswaterstaat stellen een voorkeursmaatregelpakket voor DPZW fase 3 </w:t>
      </w:r>
      <w:r w:rsidR="001848FF">
        <w:t xml:space="preserve">en een </w:t>
      </w:r>
      <w:r w:rsidR="006B12B9" w:rsidRPr="006B12B9">
        <w:t xml:space="preserve">bijbehorende ontwikkelpadenkaart samen. </w:t>
      </w:r>
      <w:r w:rsidR="00DE4E38" w:rsidRPr="00E67277">
        <w:t xml:space="preserve">Indien </w:t>
      </w:r>
      <w:r w:rsidR="006B12B9">
        <w:t>een of meerdere</w:t>
      </w:r>
      <w:r w:rsidR="00DE4E38" w:rsidRPr="00E67277">
        <w:t xml:space="preserve"> korte</w:t>
      </w:r>
      <w:r>
        <w:t xml:space="preserve"> </w:t>
      </w:r>
      <w:r w:rsidR="00DE4E38" w:rsidRPr="00E67277">
        <w:t>termijn</w:t>
      </w:r>
      <w:r>
        <w:t xml:space="preserve"> </w:t>
      </w:r>
      <w:r w:rsidR="00DE4E38" w:rsidRPr="00E67277">
        <w:t xml:space="preserve">maatregelen uit het voorkeurspakket </w:t>
      </w:r>
      <w:r w:rsidR="004E1A48">
        <w:t xml:space="preserve">niet in </w:t>
      </w:r>
      <w:r w:rsidR="000C54A6">
        <w:t xml:space="preserve">de samengestelde beleidsalternatieven </w:t>
      </w:r>
      <w:r>
        <w:t>(stap 8)</w:t>
      </w:r>
      <w:r w:rsidR="004E1A48">
        <w:t xml:space="preserve"> zit</w:t>
      </w:r>
      <w:r w:rsidR="00E1149D">
        <w:t>ten</w:t>
      </w:r>
      <w:r w:rsidR="004E1A48">
        <w:t xml:space="preserve">, dan </w:t>
      </w:r>
      <w:r>
        <w:t xml:space="preserve">is voor deze </w:t>
      </w:r>
      <w:r w:rsidR="004E1A48">
        <w:t>maatregelen extra onderbouwing</w:t>
      </w:r>
      <w:r>
        <w:t xml:space="preserve"> nodig</w:t>
      </w:r>
      <w:r w:rsidR="004E1A48">
        <w:t xml:space="preserve">. </w:t>
      </w:r>
    </w:p>
    <w:p w14:paraId="689F8E50" w14:textId="0101E581" w:rsidR="000563C9" w:rsidRDefault="000563C9" w:rsidP="000563C9">
      <w:pPr>
        <w:keepNext/>
        <w:spacing w:before="240" w:after="20"/>
        <w:jc w:val="both"/>
        <w:outlineLvl w:val="3"/>
      </w:pPr>
      <w:r>
        <w:t>De zoetwateropgave van de zoetwaterregio’s is afhankelijk van de landelijke waterverdeling. Dit resulteert in een verwevenheid van de regionale voorkeurspakketten met de KZH-</w:t>
      </w:r>
      <w:r w:rsidR="00DF49E3">
        <w:t>, DPIJ- en IRM-voorkeursvariant</w:t>
      </w:r>
      <w:r w:rsidR="00147337">
        <w:t>en</w:t>
      </w:r>
      <w:r w:rsidR="00DF49E3">
        <w:t>.</w:t>
      </w:r>
      <w:r>
        <w:t xml:space="preserve"> De</w:t>
      </w:r>
      <w:r w:rsidR="00DF49E3">
        <w:t>ze</w:t>
      </w:r>
      <w:r>
        <w:t xml:space="preserve"> besluitvorming moet dan ook op elkaar worden afgestemd.</w:t>
      </w:r>
    </w:p>
    <w:p w14:paraId="4C2387CD" w14:textId="77777777" w:rsidR="00212628" w:rsidRDefault="00212628">
      <w:pPr>
        <w:rPr>
          <w:color w:val="002060"/>
        </w:rPr>
      </w:pPr>
      <w:r>
        <w:rPr>
          <w:color w:val="002060"/>
        </w:rPr>
        <w:br w:type="page"/>
      </w:r>
    </w:p>
    <w:p w14:paraId="0A1D9D2A" w14:textId="518399C6" w:rsidR="00DE4E38" w:rsidRPr="00510437" w:rsidRDefault="00827B9E" w:rsidP="00232839">
      <w:pPr>
        <w:pStyle w:val="Lijstalinea"/>
        <w:keepNext/>
        <w:numPr>
          <w:ilvl w:val="0"/>
          <w:numId w:val="9"/>
        </w:numPr>
        <w:spacing w:before="240" w:after="120"/>
        <w:outlineLvl w:val="2"/>
        <w:rPr>
          <w:color w:val="002060"/>
        </w:rPr>
      </w:pPr>
      <w:r>
        <w:rPr>
          <w:color w:val="002060"/>
        </w:rPr>
        <w:lastRenderedPageBreak/>
        <w:t>Sociaale</w:t>
      </w:r>
      <w:r w:rsidR="00DE4E38" w:rsidRPr="00510437">
        <w:rPr>
          <w:color w:val="002060"/>
        </w:rPr>
        <w:t xml:space="preserve">conomische analyse </w:t>
      </w:r>
      <w:r w:rsidR="00F01DDD" w:rsidRPr="00510437">
        <w:rPr>
          <w:color w:val="002060"/>
        </w:rPr>
        <w:t xml:space="preserve">van </w:t>
      </w:r>
      <w:r w:rsidR="00DE4E38" w:rsidRPr="00510437">
        <w:rPr>
          <w:color w:val="002060"/>
        </w:rPr>
        <w:t>maatregelpakketten</w:t>
      </w:r>
      <w:r w:rsidR="00CA35C5" w:rsidRPr="00510437">
        <w:rPr>
          <w:color w:val="002060"/>
        </w:rPr>
        <w:t xml:space="preserve"> (</w:t>
      </w:r>
      <w:r>
        <w:rPr>
          <w:color w:val="002060"/>
        </w:rPr>
        <w:t>S</w:t>
      </w:r>
      <w:r w:rsidR="00CA35C5" w:rsidRPr="00510437">
        <w:rPr>
          <w:color w:val="002060"/>
        </w:rPr>
        <w:t>EA2)</w:t>
      </w:r>
    </w:p>
    <w:p w14:paraId="2D2317FF" w14:textId="77777777" w:rsidR="00E60343" w:rsidRDefault="00DE4E38" w:rsidP="00DE324A">
      <w:pPr>
        <w:keepNext/>
        <w:spacing w:before="240" w:after="20"/>
        <w:jc w:val="both"/>
        <w:outlineLvl w:val="3"/>
        <w:rPr>
          <w:i/>
          <w:color w:val="002060"/>
        </w:rPr>
      </w:pPr>
      <w:r w:rsidRPr="001D3C6D">
        <w:rPr>
          <w:i/>
          <w:color w:val="002060"/>
        </w:rPr>
        <w:t>Doel</w:t>
      </w:r>
    </w:p>
    <w:p w14:paraId="365C4CE8" w14:textId="157BF9A9" w:rsidR="0000027A" w:rsidRDefault="0095501A" w:rsidP="00DE324A">
      <w:pPr>
        <w:keepNext/>
        <w:spacing w:before="240" w:after="20"/>
        <w:jc w:val="both"/>
        <w:outlineLvl w:val="3"/>
      </w:pPr>
      <w:r>
        <w:t xml:space="preserve">De </w:t>
      </w:r>
      <w:r w:rsidR="00102993">
        <w:t>SEA</w:t>
      </w:r>
      <w:r w:rsidR="00DE4E38" w:rsidRPr="001D3C6D">
        <w:t xml:space="preserve"> van </w:t>
      </w:r>
      <w:r w:rsidR="00004021">
        <w:t>maatregelpakketten</w:t>
      </w:r>
      <w:r w:rsidR="00031BD2">
        <w:t xml:space="preserve"> ondersteunt</w:t>
      </w:r>
      <w:r w:rsidR="0000027A">
        <w:t xml:space="preserve"> de zoetwaterregio’s en RWS bij het zo goed mogelijk onderbouwen van het voorkeurspakket voor DPZW fase 3. </w:t>
      </w:r>
      <w:r>
        <w:t>Deze onderbouwing is vereist ter verantwoording van uitgaven uit het Deltafonds.</w:t>
      </w:r>
    </w:p>
    <w:p w14:paraId="0DFF2DC3" w14:textId="77777777" w:rsidR="00D16D90" w:rsidRDefault="00DE4E38" w:rsidP="00D16D90">
      <w:pPr>
        <w:keepNext/>
        <w:spacing w:before="240" w:after="20"/>
        <w:jc w:val="both"/>
        <w:outlineLvl w:val="3"/>
        <w:rPr>
          <w:i/>
          <w:color w:val="002060"/>
        </w:rPr>
      </w:pPr>
      <w:r w:rsidRPr="001D3C6D">
        <w:rPr>
          <w:i/>
          <w:color w:val="002060"/>
        </w:rPr>
        <w:t>Aanpak</w:t>
      </w:r>
    </w:p>
    <w:p w14:paraId="451B1294" w14:textId="1DF271C7" w:rsidR="001D2459" w:rsidRDefault="001D2459" w:rsidP="00D04928">
      <w:pPr>
        <w:keepNext/>
        <w:spacing w:before="240" w:after="20"/>
        <w:jc w:val="both"/>
        <w:outlineLvl w:val="3"/>
      </w:pPr>
      <w:r>
        <w:t xml:space="preserve">Het programmateam vergelijkt het effect van het voorkeurspakket met het effect van het nulalternatief en de drie beleidsalternatieven aan de hand van de daarvoor geldende richtlijnen. Daartoe worden voor ieder pakket </w:t>
      </w:r>
      <w:r w:rsidR="000D60CE">
        <w:t xml:space="preserve">het doelbereik, </w:t>
      </w:r>
      <w:r>
        <w:t xml:space="preserve">de kosten, de </w:t>
      </w:r>
      <w:r w:rsidR="005719F8">
        <w:t>effecten op</w:t>
      </w:r>
      <w:r>
        <w:t xml:space="preserve"> zoetwater gebruiksfuncties en de score op de overige beoordelingscriteria</w:t>
      </w:r>
      <w:r w:rsidR="005850D8">
        <w:t xml:space="preserve"> (zonder weging)</w:t>
      </w:r>
      <w:r>
        <w:t xml:space="preserve"> in beeld gebracht</w:t>
      </w:r>
      <w:r w:rsidR="000D60CE">
        <w:t>, zie onderstaande tabel</w:t>
      </w:r>
      <w:r>
        <w:t xml:space="preserve">. </w:t>
      </w:r>
      <w:r w:rsidR="005850D8">
        <w:t>Het Centraal Planbureau (CPB) voorziet de SEA van een second opinion over de kwaliteit van de analyse.</w:t>
      </w:r>
    </w:p>
    <w:p w14:paraId="1D399169" w14:textId="4CB461D7" w:rsidR="005B1038" w:rsidRDefault="00497558" w:rsidP="00D04928">
      <w:pPr>
        <w:keepNext/>
        <w:spacing w:before="240" w:after="20"/>
        <w:jc w:val="both"/>
        <w:outlineLvl w:val="3"/>
      </w:pPr>
      <w:r>
        <w:rPr>
          <w:noProof/>
          <w:lang w:eastAsia="nl-NL"/>
        </w:rPr>
        <w:drawing>
          <wp:inline distT="0" distB="0" distL="0" distR="0" wp14:anchorId="07C6C3BB" wp14:editId="14D4139A">
            <wp:extent cx="5795645" cy="2624714"/>
            <wp:effectExtent l="0" t="0" r="0" b="444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08601" cy="2630582"/>
                    </a:xfrm>
                    <a:prstGeom prst="rect">
                      <a:avLst/>
                    </a:prstGeom>
                    <a:noFill/>
                  </pic:spPr>
                </pic:pic>
              </a:graphicData>
            </a:graphic>
          </wp:inline>
        </w:drawing>
      </w:r>
    </w:p>
    <w:p w14:paraId="0A52624F" w14:textId="64D602CD" w:rsidR="00102993" w:rsidRDefault="00102993" w:rsidP="00D04928">
      <w:pPr>
        <w:keepNext/>
        <w:spacing w:before="240" w:after="20"/>
        <w:jc w:val="both"/>
        <w:outlineLvl w:val="3"/>
      </w:pPr>
    </w:p>
    <w:p w14:paraId="2582217E" w14:textId="77777777" w:rsidR="00102993" w:rsidRDefault="00102993" w:rsidP="00D04928">
      <w:pPr>
        <w:keepNext/>
        <w:spacing w:before="240" w:after="20"/>
        <w:jc w:val="both"/>
        <w:outlineLvl w:val="3"/>
      </w:pPr>
    </w:p>
    <w:p w14:paraId="25E0D242" w14:textId="569EF30C" w:rsidR="003F5EB0" w:rsidRDefault="003F5EB0" w:rsidP="003F5EB0"/>
    <w:p w14:paraId="2ADF08B3" w14:textId="495D7FBD" w:rsidR="00651730" w:rsidRDefault="00651730" w:rsidP="003F5EB0"/>
    <w:p w14:paraId="22FA3ECB" w14:textId="7547B002" w:rsidR="00651730" w:rsidRDefault="00651730" w:rsidP="003F5EB0"/>
    <w:p w14:paraId="5A383AC1" w14:textId="3A32EC09" w:rsidR="00651730" w:rsidRDefault="00651730" w:rsidP="003F5EB0"/>
    <w:p w14:paraId="4E95DAA7" w14:textId="751762D0" w:rsidR="00651730" w:rsidRPr="003F5EB0" w:rsidRDefault="00651730" w:rsidP="003F5EB0"/>
    <w:sectPr w:rsidR="00651730" w:rsidRPr="003F5EB0" w:rsidSect="000B3F9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3CF70" w14:textId="77777777" w:rsidR="00DE4E38" w:rsidRDefault="00DE4E38" w:rsidP="0088501B">
      <w:r>
        <w:separator/>
      </w:r>
    </w:p>
  </w:endnote>
  <w:endnote w:type="continuationSeparator" w:id="0">
    <w:p w14:paraId="005FF455" w14:textId="77777777" w:rsidR="00DE4E38" w:rsidRDefault="00DE4E38"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dobe Garamond Pro">
    <w:altName w:val="Georgia"/>
    <w:panose1 w:val="00000000000000000000"/>
    <w:charset w:val="00"/>
    <w:family w:val="roman"/>
    <w:notTrueType/>
    <w:pitch w:val="variable"/>
    <w:sig w:usb0="800000AF" w:usb1="5000205B" w:usb2="00000000" w:usb3="00000000" w:csb0="0000009B"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0B165"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8D20F"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07E27"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139A6E" w14:textId="77777777" w:rsidR="00DE4E38" w:rsidRDefault="00DE4E38" w:rsidP="0088501B">
      <w:r>
        <w:separator/>
      </w:r>
    </w:p>
  </w:footnote>
  <w:footnote w:type="continuationSeparator" w:id="0">
    <w:p w14:paraId="1006267A" w14:textId="77777777" w:rsidR="00DE4E38" w:rsidRDefault="00DE4E38" w:rsidP="0088501B">
      <w:r>
        <w:continuationSeparator/>
      </w:r>
    </w:p>
  </w:footnote>
  <w:footnote w:id="1">
    <w:p w14:paraId="7394A386" w14:textId="77777777" w:rsidR="0041315F" w:rsidRPr="00E656DE" w:rsidRDefault="0041315F">
      <w:pPr>
        <w:pStyle w:val="Voetnoottekst"/>
      </w:pPr>
      <w:r w:rsidRPr="00E656DE">
        <w:rPr>
          <w:rStyle w:val="Voetnootmarkering"/>
          <w:sz w:val="16"/>
        </w:rPr>
        <w:footnoteRef/>
      </w:r>
      <w:r w:rsidRPr="00E656DE">
        <w:rPr>
          <w:sz w:val="16"/>
        </w:rPr>
        <w:t xml:space="preserve"> Indien een regio de in factsheet 2 gevraagde informatie </w:t>
      </w:r>
      <w:r w:rsidR="00EF5221" w:rsidRPr="00E656DE">
        <w:rPr>
          <w:sz w:val="16"/>
        </w:rPr>
        <w:t xml:space="preserve">door het </w:t>
      </w:r>
      <w:r w:rsidR="00FA1D0B" w:rsidRPr="00FA1D0B">
        <w:rPr>
          <w:sz w:val="16"/>
        </w:rPr>
        <w:t xml:space="preserve">programmateam </w:t>
      </w:r>
      <w:r w:rsidR="00EF5221" w:rsidRPr="00E656DE">
        <w:rPr>
          <w:sz w:val="16"/>
        </w:rPr>
        <w:t>heeft laten genereren, vervalt de noodzaak tot validatie.</w:t>
      </w:r>
    </w:p>
  </w:footnote>
  <w:footnote w:id="2">
    <w:p w14:paraId="6C5D9204" w14:textId="1A382168" w:rsidR="008C7A85" w:rsidRDefault="008C7A85" w:rsidP="008C7A85">
      <w:pPr>
        <w:keepNext/>
        <w:spacing w:before="240" w:after="20"/>
        <w:jc w:val="both"/>
        <w:outlineLvl w:val="3"/>
      </w:pPr>
      <w:r>
        <w:rPr>
          <w:rStyle w:val="Voetnootmarkering"/>
        </w:rPr>
        <w:footnoteRef/>
      </w:r>
      <w:r>
        <w:t xml:space="preserve"> </w:t>
      </w:r>
      <w:r w:rsidRPr="00A7646F">
        <w:t xml:space="preserve">Een </w:t>
      </w:r>
      <w:r>
        <w:t>MCA</w:t>
      </w:r>
      <w:r w:rsidRPr="00A7646F">
        <w:t xml:space="preserve"> is een systematische aanpak om mogelijke beleidsoplossingen voor een bepaald probleem te rangschikken op basis van </w:t>
      </w:r>
      <w:r>
        <w:t xml:space="preserve">vooraf vastgestelde criteria, </w:t>
      </w:r>
      <w:r w:rsidR="00992306">
        <w:t>wegingsfactoren</w:t>
      </w:r>
      <w:r>
        <w:t xml:space="preserve"> en scoreschaal. Daarbij biedt een MCA de mogelijkheid om scores op verschillende type criteria (bijv. economische, ecologische en sociale criteria, maar ook de drie basiswaarden van het Deltaprogramma – solidariteit, flexibiliteit en duurzaamheid, enz.) bij elkaar op te tellen. </w:t>
      </w:r>
    </w:p>
    <w:p w14:paraId="5CB790D9" w14:textId="77777777" w:rsidR="008C7A85" w:rsidRPr="00CB2ED9" w:rsidRDefault="008C7A85" w:rsidP="008C7A85">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1D087"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4FB3D"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706E0"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B0C5E"/>
    <w:multiLevelType w:val="hybridMultilevel"/>
    <w:tmpl w:val="807A2BF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3306B4"/>
    <w:multiLevelType w:val="hybridMultilevel"/>
    <w:tmpl w:val="3426F762"/>
    <w:lvl w:ilvl="0" w:tplc="AB82321E">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3" w15:restartNumberingAfterBreak="0">
    <w:nsid w:val="12EE5FE9"/>
    <w:multiLevelType w:val="hybridMultilevel"/>
    <w:tmpl w:val="285EF8F8"/>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5"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6" w15:restartNumberingAfterBreak="0">
    <w:nsid w:val="31CB79D8"/>
    <w:multiLevelType w:val="multilevel"/>
    <w:tmpl w:val="06962652"/>
    <w:numStyleLink w:val="Lijststijl"/>
  </w:abstractNum>
  <w:abstractNum w:abstractNumId="7" w15:restartNumberingAfterBreak="0">
    <w:nsid w:val="332963B2"/>
    <w:multiLevelType w:val="hybridMultilevel"/>
    <w:tmpl w:val="F39C68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4461837"/>
    <w:multiLevelType w:val="hybridMultilevel"/>
    <w:tmpl w:val="88E4F54C"/>
    <w:lvl w:ilvl="0" w:tplc="24AC24D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7E0EE3"/>
    <w:multiLevelType w:val="hybridMultilevel"/>
    <w:tmpl w:val="BD42248C"/>
    <w:lvl w:ilvl="0" w:tplc="AB82321E">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20B6994"/>
    <w:multiLevelType w:val="hybridMultilevel"/>
    <w:tmpl w:val="7A407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2FD29E5"/>
    <w:multiLevelType w:val="hybridMultilevel"/>
    <w:tmpl w:val="067C3858"/>
    <w:lvl w:ilvl="0" w:tplc="BE541484">
      <w:start w:val="1"/>
      <w:numFmt w:val="lowerLetter"/>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5F75111"/>
    <w:multiLevelType w:val="hybridMultilevel"/>
    <w:tmpl w:val="B416373A"/>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01">
      <w:start w:val="1"/>
      <w:numFmt w:val="bullet"/>
      <w:lvlText w:val=""/>
      <w:lvlJc w:val="left"/>
      <w:pPr>
        <w:ind w:left="2160" w:hanging="180"/>
      </w:pPr>
      <w:rPr>
        <w:rFonts w:ascii="Symbol" w:hAnsi="Symbol" w:hint="default"/>
      </w:r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59974A77"/>
    <w:multiLevelType w:val="hybridMultilevel"/>
    <w:tmpl w:val="EE38A358"/>
    <w:lvl w:ilvl="0" w:tplc="0E7C06D4">
      <w:numFmt w:val="bullet"/>
      <w:lvlText w:val="-"/>
      <w:lvlJc w:val="left"/>
      <w:pPr>
        <w:ind w:left="720" w:hanging="360"/>
      </w:pPr>
      <w:rPr>
        <w:rFonts w:ascii="Verdana" w:eastAsiaTheme="minorHAnsi" w:hAnsi="Verdana"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1F07219"/>
    <w:multiLevelType w:val="hybridMultilevel"/>
    <w:tmpl w:val="06BE0BF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3347C5D"/>
    <w:multiLevelType w:val="hybridMultilevel"/>
    <w:tmpl w:val="807A2BF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6FD4CC2"/>
    <w:multiLevelType w:val="hybridMultilevel"/>
    <w:tmpl w:val="F74A7D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7200803"/>
    <w:multiLevelType w:val="hybridMultilevel"/>
    <w:tmpl w:val="807A2BF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B1A1233"/>
    <w:multiLevelType w:val="hybridMultilevel"/>
    <w:tmpl w:val="BA5619A6"/>
    <w:lvl w:ilvl="0" w:tplc="0E7C06D4">
      <w:numFmt w:val="bullet"/>
      <w:lvlText w:val="-"/>
      <w:lvlJc w:val="left"/>
      <w:pPr>
        <w:ind w:left="780" w:hanging="360"/>
      </w:pPr>
      <w:rPr>
        <w:rFonts w:ascii="Verdana" w:eastAsiaTheme="minorHAnsi" w:hAnsi="Verdana" w:cstheme="minorBidi"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9" w15:restartNumberingAfterBreak="0">
    <w:nsid w:val="6C7C2186"/>
    <w:multiLevelType w:val="hybridMultilevel"/>
    <w:tmpl w:val="98E871E6"/>
    <w:lvl w:ilvl="0" w:tplc="24A2D65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EAF79AD"/>
    <w:multiLevelType w:val="hybridMultilevel"/>
    <w:tmpl w:val="285EF8F8"/>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2A61F62"/>
    <w:multiLevelType w:val="hybridMultilevel"/>
    <w:tmpl w:val="53A2D8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7DF0392"/>
    <w:multiLevelType w:val="hybridMultilevel"/>
    <w:tmpl w:val="807A2BF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D80787D"/>
    <w:multiLevelType w:val="hybridMultilevel"/>
    <w:tmpl w:val="E38AB326"/>
    <w:lvl w:ilvl="0" w:tplc="4BB8499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DBB3C33"/>
    <w:multiLevelType w:val="hybridMultilevel"/>
    <w:tmpl w:val="6096EA0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5"/>
  </w:num>
  <w:num w:numId="5">
    <w:abstractNumId w:val="10"/>
  </w:num>
  <w:num w:numId="6">
    <w:abstractNumId w:val="24"/>
  </w:num>
  <w:num w:numId="7">
    <w:abstractNumId w:val="3"/>
  </w:num>
  <w:num w:numId="8">
    <w:abstractNumId w:val="20"/>
  </w:num>
  <w:num w:numId="9">
    <w:abstractNumId w:val="1"/>
  </w:num>
  <w:num w:numId="10">
    <w:abstractNumId w:val="11"/>
  </w:num>
  <w:num w:numId="11">
    <w:abstractNumId w:val="18"/>
  </w:num>
  <w:num w:numId="12">
    <w:abstractNumId w:val="7"/>
  </w:num>
  <w:num w:numId="13">
    <w:abstractNumId w:val="14"/>
  </w:num>
  <w:num w:numId="14">
    <w:abstractNumId w:val="15"/>
  </w:num>
  <w:num w:numId="15">
    <w:abstractNumId w:val="16"/>
  </w:num>
  <w:num w:numId="16">
    <w:abstractNumId w:val="21"/>
  </w:num>
  <w:num w:numId="17">
    <w:abstractNumId w:val="0"/>
  </w:num>
  <w:num w:numId="18">
    <w:abstractNumId w:val="22"/>
  </w:num>
  <w:num w:numId="19">
    <w:abstractNumId w:val="8"/>
  </w:num>
  <w:num w:numId="20">
    <w:abstractNumId w:val="19"/>
  </w:num>
  <w:num w:numId="21">
    <w:abstractNumId w:val="23"/>
  </w:num>
  <w:num w:numId="22">
    <w:abstractNumId w:val="9"/>
  </w:num>
  <w:num w:numId="23">
    <w:abstractNumId w:val="17"/>
  </w:num>
  <w:num w:numId="24">
    <w:abstractNumId w:val="1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E38"/>
    <w:rsid w:val="0000027A"/>
    <w:rsid w:val="00001A88"/>
    <w:rsid w:val="000037BF"/>
    <w:rsid w:val="00004021"/>
    <w:rsid w:val="000101ED"/>
    <w:rsid w:val="000116E1"/>
    <w:rsid w:val="00014A58"/>
    <w:rsid w:val="000224CB"/>
    <w:rsid w:val="00026537"/>
    <w:rsid w:val="00027280"/>
    <w:rsid w:val="000275E2"/>
    <w:rsid w:val="00031BD2"/>
    <w:rsid w:val="000326A5"/>
    <w:rsid w:val="00034030"/>
    <w:rsid w:val="00043163"/>
    <w:rsid w:val="00044CE0"/>
    <w:rsid w:val="000453C9"/>
    <w:rsid w:val="00052C83"/>
    <w:rsid w:val="00052DC1"/>
    <w:rsid w:val="00053DB9"/>
    <w:rsid w:val="00054157"/>
    <w:rsid w:val="000563C9"/>
    <w:rsid w:val="00056D70"/>
    <w:rsid w:val="00057567"/>
    <w:rsid w:val="00061658"/>
    <w:rsid w:val="000640B9"/>
    <w:rsid w:val="00066D3A"/>
    <w:rsid w:val="000856BF"/>
    <w:rsid w:val="0008620A"/>
    <w:rsid w:val="00086E54"/>
    <w:rsid w:val="00092675"/>
    <w:rsid w:val="000939C8"/>
    <w:rsid w:val="000947F8"/>
    <w:rsid w:val="000A0669"/>
    <w:rsid w:val="000A2E2E"/>
    <w:rsid w:val="000A5B65"/>
    <w:rsid w:val="000B29C9"/>
    <w:rsid w:val="000B3F94"/>
    <w:rsid w:val="000C0408"/>
    <w:rsid w:val="000C5144"/>
    <w:rsid w:val="000C54A6"/>
    <w:rsid w:val="000D2423"/>
    <w:rsid w:val="000D60CE"/>
    <w:rsid w:val="000D66BB"/>
    <w:rsid w:val="000D720B"/>
    <w:rsid w:val="000E1F3B"/>
    <w:rsid w:val="000E3B75"/>
    <w:rsid w:val="000E6EE2"/>
    <w:rsid w:val="000F0B6D"/>
    <w:rsid w:val="000F22CD"/>
    <w:rsid w:val="000F4F13"/>
    <w:rsid w:val="00102641"/>
    <w:rsid w:val="00102993"/>
    <w:rsid w:val="00106DDF"/>
    <w:rsid w:val="001077B8"/>
    <w:rsid w:val="00113C43"/>
    <w:rsid w:val="001208C7"/>
    <w:rsid w:val="00123682"/>
    <w:rsid w:val="00123A20"/>
    <w:rsid w:val="001250E9"/>
    <w:rsid w:val="0012634E"/>
    <w:rsid w:val="00127083"/>
    <w:rsid w:val="00133C96"/>
    <w:rsid w:val="001441EF"/>
    <w:rsid w:val="00147337"/>
    <w:rsid w:val="00156BDA"/>
    <w:rsid w:val="00170C34"/>
    <w:rsid w:val="00171174"/>
    <w:rsid w:val="00173156"/>
    <w:rsid w:val="00174A10"/>
    <w:rsid w:val="00180E58"/>
    <w:rsid w:val="001848FF"/>
    <w:rsid w:val="00186BF3"/>
    <w:rsid w:val="0019140E"/>
    <w:rsid w:val="001952B4"/>
    <w:rsid w:val="001A49CF"/>
    <w:rsid w:val="001B0385"/>
    <w:rsid w:val="001B1B9F"/>
    <w:rsid w:val="001B3FB5"/>
    <w:rsid w:val="001C09AC"/>
    <w:rsid w:val="001C36CA"/>
    <w:rsid w:val="001C3702"/>
    <w:rsid w:val="001D0361"/>
    <w:rsid w:val="001D2459"/>
    <w:rsid w:val="001D2D2C"/>
    <w:rsid w:val="001D3C6D"/>
    <w:rsid w:val="001D6F03"/>
    <w:rsid w:val="001E1E87"/>
    <w:rsid w:val="001F1C05"/>
    <w:rsid w:val="001F4F5C"/>
    <w:rsid w:val="001F5412"/>
    <w:rsid w:val="002001E9"/>
    <w:rsid w:val="0020129E"/>
    <w:rsid w:val="002033C3"/>
    <w:rsid w:val="00210370"/>
    <w:rsid w:val="00212628"/>
    <w:rsid w:val="00215942"/>
    <w:rsid w:val="0021717F"/>
    <w:rsid w:val="002231C1"/>
    <w:rsid w:val="0022602C"/>
    <w:rsid w:val="00230F6D"/>
    <w:rsid w:val="00232839"/>
    <w:rsid w:val="002355A4"/>
    <w:rsid w:val="00236890"/>
    <w:rsid w:val="00243572"/>
    <w:rsid w:val="0025139E"/>
    <w:rsid w:val="00251A0E"/>
    <w:rsid w:val="00257E24"/>
    <w:rsid w:val="002614F2"/>
    <w:rsid w:val="00262C54"/>
    <w:rsid w:val="002640E3"/>
    <w:rsid w:val="00265988"/>
    <w:rsid w:val="00267BA2"/>
    <w:rsid w:val="00267F43"/>
    <w:rsid w:val="00270D75"/>
    <w:rsid w:val="00273CF0"/>
    <w:rsid w:val="002864B2"/>
    <w:rsid w:val="0029332A"/>
    <w:rsid w:val="0029449B"/>
    <w:rsid w:val="002947FD"/>
    <w:rsid w:val="002949DC"/>
    <w:rsid w:val="00296E1F"/>
    <w:rsid w:val="00297E23"/>
    <w:rsid w:val="002A339A"/>
    <w:rsid w:val="002A5CB2"/>
    <w:rsid w:val="002A5D98"/>
    <w:rsid w:val="002A6578"/>
    <w:rsid w:val="002B0D3A"/>
    <w:rsid w:val="002B1092"/>
    <w:rsid w:val="002B332F"/>
    <w:rsid w:val="002C11BA"/>
    <w:rsid w:val="002D69C1"/>
    <w:rsid w:val="002E0FD2"/>
    <w:rsid w:val="002E4D5C"/>
    <w:rsid w:val="002E5FEE"/>
    <w:rsid w:val="002F4D7E"/>
    <w:rsid w:val="002F7DD0"/>
    <w:rsid w:val="0030671E"/>
    <w:rsid w:val="00306E26"/>
    <w:rsid w:val="00313FE3"/>
    <w:rsid w:val="0031483D"/>
    <w:rsid w:val="00320B00"/>
    <w:rsid w:val="00320DB3"/>
    <w:rsid w:val="003243F8"/>
    <w:rsid w:val="00331691"/>
    <w:rsid w:val="00332618"/>
    <w:rsid w:val="00337A1E"/>
    <w:rsid w:val="00337C04"/>
    <w:rsid w:val="00341125"/>
    <w:rsid w:val="00350F68"/>
    <w:rsid w:val="00354DCD"/>
    <w:rsid w:val="00354E05"/>
    <w:rsid w:val="00355D7A"/>
    <w:rsid w:val="00355D7F"/>
    <w:rsid w:val="00362FFE"/>
    <w:rsid w:val="003672FE"/>
    <w:rsid w:val="00380BA8"/>
    <w:rsid w:val="0038248B"/>
    <w:rsid w:val="003830E7"/>
    <w:rsid w:val="0038549E"/>
    <w:rsid w:val="00390F37"/>
    <w:rsid w:val="003A1EFF"/>
    <w:rsid w:val="003A2327"/>
    <w:rsid w:val="003B14E9"/>
    <w:rsid w:val="003B4423"/>
    <w:rsid w:val="003B6F9A"/>
    <w:rsid w:val="003C220B"/>
    <w:rsid w:val="003C26D7"/>
    <w:rsid w:val="003C2DC9"/>
    <w:rsid w:val="003C4BF2"/>
    <w:rsid w:val="003C56BF"/>
    <w:rsid w:val="003C6FDA"/>
    <w:rsid w:val="003D3697"/>
    <w:rsid w:val="003D51FB"/>
    <w:rsid w:val="003E126D"/>
    <w:rsid w:val="003E1727"/>
    <w:rsid w:val="003E4043"/>
    <w:rsid w:val="003E5E51"/>
    <w:rsid w:val="003E6A83"/>
    <w:rsid w:val="003E6FD1"/>
    <w:rsid w:val="003F467F"/>
    <w:rsid w:val="003F5163"/>
    <w:rsid w:val="003F5EB0"/>
    <w:rsid w:val="003F6EDB"/>
    <w:rsid w:val="003F7DE3"/>
    <w:rsid w:val="0040142D"/>
    <w:rsid w:val="0040571B"/>
    <w:rsid w:val="0041315F"/>
    <w:rsid w:val="00413B10"/>
    <w:rsid w:val="00417894"/>
    <w:rsid w:val="00417967"/>
    <w:rsid w:val="00417CAD"/>
    <w:rsid w:val="0042386A"/>
    <w:rsid w:val="00430F5F"/>
    <w:rsid w:val="00431155"/>
    <w:rsid w:val="00433AE0"/>
    <w:rsid w:val="00434494"/>
    <w:rsid w:val="00436D1B"/>
    <w:rsid w:val="004371D3"/>
    <w:rsid w:val="00444636"/>
    <w:rsid w:val="00450294"/>
    <w:rsid w:val="00450447"/>
    <w:rsid w:val="00450DAA"/>
    <w:rsid w:val="00456251"/>
    <w:rsid w:val="00457471"/>
    <w:rsid w:val="0047046B"/>
    <w:rsid w:val="004713F0"/>
    <w:rsid w:val="00473AB2"/>
    <w:rsid w:val="00480E9A"/>
    <w:rsid w:val="004831BC"/>
    <w:rsid w:val="00483482"/>
    <w:rsid w:val="0048621D"/>
    <w:rsid w:val="00486A6D"/>
    <w:rsid w:val="0049218B"/>
    <w:rsid w:val="00492C88"/>
    <w:rsid w:val="0049544A"/>
    <w:rsid w:val="00495E37"/>
    <w:rsid w:val="00497558"/>
    <w:rsid w:val="004978DE"/>
    <w:rsid w:val="004A28FD"/>
    <w:rsid w:val="004A369F"/>
    <w:rsid w:val="004A3BFA"/>
    <w:rsid w:val="004B0EA1"/>
    <w:rsid w:val="004B6123"/>
    <w:rsid w:val="004B7E24"/>
    <w:rsid w:val="004D29F3"/>
    <w:rsid w:val="004D6705"/>
    <w:rsid w:val="004D736C"/>
    <w:rsid w:val="004D766D"/>
    <w:rsid w:val="004D7C0A"/>
    <w:rsid w:val="004E0DFD"/>
    <w:rsid w:val="004E1A48"/>
    <w:rsid w:val="004E271D"/>
    <w:rsid w:val="004E6E01"/>
    <w:rsid w:val="004F09C3"/>
    <w:rsid w:val="004F1238"/>
    <w:rsid w:val="004F1357"/>
    <w:rsid w:val="004F2708"/>
    <w:rsid w:val="004F78CE"/>
    <w:rsid w:val="00500FCB"/>
    <w:rsid w:val="0050109C"/>
    <w:rsid w:val="00510437"/>
    <w:rsid w:val="00510DE2"/>
    <w:rsid w:val="005139B1"/>
    <w:rsid w:val="00522E6E"/>
    <w:rsid w:val="00523954"/>
    <w:rsid w:val="00523DA6"/>
    <w:rsid w:val="00532E98"/>
    <w:rsid w:val="00541A53"/>
    <w:rsid w:val="005427E2"/>
    <w:rsid w:val="00543CE0"/>
    <w:rsid w:val="00554593"/>
    <w:rsid w:val="00554F12"/>
    <w:rsid w:val="00555866"/>
    <w:rsid w:val="00557268"/>
    <w:rsid w:val="005604F4"/>
    <w:rsid w:val="00562098"/>
    <w:rsid w:val="00565110"/>
    <w:rsid w:val="005670AF"/>
    <w:rsid w:val="00570270"/>
    <w:rsid w:val="005719F8"/>
    <w:rsid w:val="00572D41"/>
    <w:rsid w:val="00577717"/>
    <w:rsid w:val="00577F44"/>
    <w:rsid w:val="005850D8"/>
    <w:rsid w:val="00585941"/>
    <w:rsid w:val="005A0299"/>
    <w:rsid w:val="005A3BC9"/>
    <w:rsid w:val="005A4FBE"/>
    <w:rsid w:val="005A6496"/>
    <w:rsid w:val="005B1038"/>
    <w:rsid w:val="005B1077"/>
    <w:rsid w:val="005B1F47"/>
    <w:rsid w:val="005B2BC5"/>
    <w:rsid w:val="005C113A"/>
    <w:rsid w:val="005C6163"/>
    <w:rsid w:val="005D2CE9"/>
    <w:rsid w:val="005D2CF1"/>
    <w:rsid w:val="005D4D82"/>
    <w:rsid w:val="005D5664"/>
    <w:rsid w:val="005E046F"/>
    <w:rsid w:val="006006F5"/>
    <w:rsid w:val="00602FC5"/>
    <w:rsid w:val="00607CBC"/>
    <w:rsid w:val="00612CF1"/>
    <w:rsid w:val="00614DE2"/>
    <w:rsid w:val="00617A5F"/>
    <w:rsid w:val="00635F08"/>
    <w:rsid w:val="00641375"/>
    <w:rsid w:val="00644496"/>
    <w:rsid w:val="00650A9B"/>
    <w:rsid w:val="00651730"/>
    <w:rsid w:val="00653624"/>
    <w:rsid w:val="006543FD"/>
    <w:rsid w:val="00657979"/>
    <w:rsid w:val="00665338"/>
    <w:rsid w:val="0066596F"/>
    <w:rsid w:val="00677B99"/>
    <w:rsid w:val="006A24DB"/>
    <w:rsid w:val="006A7283"/>
    <w:rsid w:val="006B12B9"/>
    <w:rsid w:val="006B2A8D"/>
    <w:rsid w:val="006B2C24"/>
    <w:rsid w:val="006B2EF6"/>
    <w:rsid w:val="006B78CA"/>
    <w:rsid w:val="006C0844"/>
    <w:rsid w:val="006C64B4"/>
    <w:rsid w:val="006D1C47"/>
    <w:rsid w:val="006D2E66"/>
    <w:rsid w:val="006D4A8A"/>
    <w:rsid w:val="006D5CB4"/>
    <w:rsid w:val="006E0B97"/>
    <w:rsid w:val="006E1094"/>
    <w:rsid w:val="006E57B2"/>
    <w:rsid w:val="006E60C5"/>
    <w:rsid w:val="006E6A7D"/>
    <w:rsid w:val="006E7207"/>
    <w:rsid w:val="006F42D7"/>
    <w:rsid w:val="006F5819"/>
    <w:rsid w:val="00704AC6"/>
    <w:rsid w:val="00706161"/>
    <w:rsid w:val="007114D1"/>
    <w:rsid w:val="007142FE"/>
    <w:rsid w:val="007151A0"/>
    <w:rsid w:val="00720332"/>
    <w:rsid w:val="0072404F"/>
    <w:rsid w:val="00730FC4"/>
    <w:rsid w:val="0073492A"/>
    <w:rsid w:val="0074138C"/>
    <w:rsid w:val="007417FA"/>
    <w:rsid w:val="00741BAC"/>
    <w:rsid w:val="00742FAA"/>
    <w:rsid w:val="007435A7"/>
    <w:rsid w:val="0074404E"/>
    <w:rsid w:val="007449F9"/>
    <w:rsid w:val="007511E2"/>
    <w:rsid w:val="00756A97"/>
    <w:rsid w:val="0076099D"/>
    <w:rsid w:val="00760B2D"/>
    <w:rsid w:val="0076155C"/>
    <w:rsid w:val="0076163E"/>
    <w:rsid w:val="00784634"/>
    <w:rsid w:val="00784C01"/>
    <w:rsid w:val="00784E0D"/>
    <w:rsid w:val="007920E9"/>
    <w:rsid w:val="007A36C2"/>
    <w:rsid w:val="007A3A67"/>
    <w:rsid w:val="007A3D7E"/>
    <w:rsid w:val="007A5D80"/>
    <w:rsid w:val="007A6CCC"/>
    <w:rsid w:val="007A7FF7"/>
    <w:rsid w:val="007B0C16"/>
    <w:rsid w:val="007B1534"/>
    <w:rsid w:val="007B1B98"/>
    <w:rsid w:val="007B7FD5"/>
    <w:rsid w:val="007C3DF4"/>
    <w:rsid w:val="007D1AC1"/>
    <w:rsid w:val="007D6ACE"/>
    <w:rsid w:val="007D6B15"/>
    <w:rsid w:val="007E1BA3"/>
    <w:rsid w:val="007E40E4"/>
    <w:rsid w:val="007E5389"/>
    <w:rsid w:val="007E6A7E"/>
    <w:rsid w:val="007E6D24"/>
    <w:rsid w:val="007F4AEA"/>
    <w:rsid w:val="007F670A"/>
    <w:rsid w:val="007F750F"/>
    <w:rsid w:val="00807529"/>
    <w:rsid w:val="00813185"/>
    <w:rsid w:val="008136F1"/>
    <w:rsid w:val="008162D4"/>
    <w:rsid w:val="0082563A"/>
    <w:rsid w:val="00827B9E"/>
    <w:rsid w:val="00832CE6"/>
    <w:rsid w:val="0083527A"/>
    <w:rsid w:val="0083533C"/>
    <w:rsid w:val="00840DEA"/>
    <w:rsid w:val="0084772B"/>
    <w:rsid w:val="00853775"/>
    <w:rsid w:val="00854A2A"/>
    <w:rsid w:val="00860018"/>
    <w:rsid w:val="008600F2"/>
    <w:rsid w:val="00863182"/>
    <w:rsid w:val="00864BA0"/>
    <w:rsid w:val="00865FD2"/>
    <w:rsid w:val="00866063"/>
    <w:rsid w:val="00866AE8"/>
    <w:rsid w:val="00867BE7"/>
    <w:rsid w:val="008726A2"/>
    <w:rsid w:val="0087407C"/>
    <w:rsid w:val="00874997"/>
    <w:rsid w:val="0087541B"/>
    <w:rsid w:val="00883619"/>
    <w:rsid w:val="0088386A"/>
    <w:rsid w:val="00883D04"/>
    <w:rsid w:val="0088501B"/>
    <w:rsid w:val="0088757A"/>
    <w:rsid w:val="0088785D"/>
    <w:rsid w:val="00890897"/>
    <w:rsid w:val="00890BED"/>
    <w:rsid w:val="008918B5"/>
    <w:rsid w:val="008963A0"/>
    <w:rsid w:val="008A1977"/>
    <w:rsid w:val="008A56DC"/>
    <w:rsid w:val="008A5C35"/>
    <w:rsid w:val="008A79A6"/>
    <w:rsid w:val="008C1FC1"/>
    <w:rsid w:val="008C7A85"/>
    <w:rsid w:val="008D0759"/>
    <w:rsid w:val="008D07A0"/>
    <w:rsid w:val="008D2753"/>
    <w:rsid w:val="008D565D"/>
    <w:rsid w:val="008D65D3"/>
    <w:rsid w:val="008E2E60"/>
    <w:rsid w:val="008E3581"/>
    <w:rsid w:val="008E637D"/>
    <w:rsid w:val="008E7DFC"/>
    <w:rsid w:val="008F3A11"/>
    <w:rsid w:val="00900441"/>
    <w:rsid w:val="0090493E"/>
    <w:rsid w:val="00904AE0"/>
    <w:rsid w:val="00905289"/>
    <w:rsid w:val="009065AF"/>
    <w:rsid w:val="00923704"/>
    <w:rsid w:val="009255E7"/>
    <w:rsid w:val="00927008"/>
    <w:rsid w:val="00931CC9"/>
    <w:rsid w:val="00936EBC"/>
    <w:rsid w:val="00942361"/>
    <w:rsid w:val="00946BC9"/>
    <w:rsid w:val="00947FD5"/>
    <w:rsid w:val="00950AFD"/>
    <w:rsid w:val="0095501A"/>
    <w:rsid w:val="00956791"/>
    <w:rsid w:val="0096079B"/>
    <w:rsid w:val="00964590"/>
    <w:rsid w:val="009650AF"/>
    <w:rsid w:val="00965D6D"/>
    <w:rsid w:val="009676AB"/>
    <w:rsid w:val="009701C3"/>
    <w:rsid w:val="0099039C"/>
    <w:rsid w:val="00992306"/>
    <w:rsid w:val="0099711C"/>
    <w:rsid w:val="009B1275"/>
    <w:rsid w:val="009C50C3"/>
    <w:rsid w:val="009C5CF5"/>
    <w:rsid w:val="009C5F04"/>
    <w:rsid w:val="009C716C"/>
    <w:rsid w:val="009D3A83"/>
    <w:rsid w:val="009D685E"/>
    <w:rsid w:val="009F51C2"/>
    <w:rsid w:val="00A00360"/>
    <w:rsid w:val="00A00C12"/>
    <w:rsid w:val="00A02F24"/>
    <w:rsid w:val="00A04C76"/>
    <w:rsid w:val="00A055D3"/>
    <w:rsid w:val="00A07DED"/>
    <w:rsid w:val="00A124AC"/>
    <w:rsid w:val="00A16368"/>
    <w:rsid w:val="00A26F0A"/>
    <w:rsid w:val="00A32591"/>
    <w:rsid w:val="00A43D20"/>
    <w:rsid w:val="00A44DF1"/>
    <w:rsid w:val="00A5566B"/>
    <w:rsid w:val="00A637FB"/>
    <w:rsid w:val="00A7000B"/>
    <w:rsid w:val="00A70F7A"/>
    <w:rsid w:val="00A758F3"/>
    <w:rsid w:val="00A75E60"/>
    <w:rsid w:val="00A76113"/>
    <w:rsid w:val="00A7646F"/>
    <w:rsid w:val="00A76F96"/>
    <w:rsid w:val="00A774E6"/>
    <w:rsid w:val="00A77ABF"/>
    <w:rsid w:val="00A82A88"/>
    <w:rsid w:val="00A83520"/>
    <w:rsid w:val="00A84864"/>
    <w:rsid w:val="00A863E9"/>
    <w:rsid w:val="00A87BD1"/>
    <w:rsid w:val="00AB0652"/>
    <w:rsid w:val="00AB1169"/>
    <w:rsid w:val="00AB2A7C"/>
    <w:rsid w:val="00AB3D4B"/>
    <w:rsid w:val="00AB6383"/>
    <w:rsid w:val="00AD1C28"/>
    <w:rsid w:val="00AD61F1"/>
    <w:rsid w:val="00AD790B"/>
    <w:rsid w:val="00AD7C5E"/>
    <w:rsid w:val="00AE1B10"/>
    <w:rsid w:val="00AE257E"/>
    <w:rsid w:val="00AE3172"/>
    <w:rsid w:val="00AE350C"/>
    <w:rsid w:val="00AE4EB2"/>
    <w:rsid w:val="00AF0179"/>
    <w:rsid w:val="00AF7761"/>
    <w:rsid w:val="00AF7DC2"/>
    <w:rsid w:val="00B016A6"/>
    <w:rsid w:val="00B022C4"/>
    <w:rsid w:val="00B03E59"/>
    <w:rsid w:val="00B04932"/>
    <w:rsid w:val="00B13266"/>
    <w:rsid w:val="00B15C51"/>
    <w:rsid w:val="00B20AD5"/>
    <w:rsid w:val="00B211E7"/>
    <w:rsid w:val="00B21DF6"/>
    <w:rsid w:val="00B2500D"/>
    <w:rsid w:val="00B33E5A"/>
    <w:rsid w:val="00B34A68"/>
    <w:rsid w:val="00B40B01"/>
    <w:rsid w:val="00B41579"/>
    <w:rsid w:val="00B431FF"/>
    <w:rsid w:val="00B43361"/>
    <w:rsid w:val="00B559E9"/>
    <w:rsid w:val="00B560AC"/>
    <w:rsid w:val="00B638BA"/>
    <w:rsid w:val="00B72222"/>
    <w:rsid w:val="00B76093"/>
    <w:rsid w:val="00B7669C"/>
    <w:rsid w:val="00B80650"/>
    <w:rsid w:val="00B8136B"/>
    <w:rsid w:val="00B81F98"/>
    <w:rsid w:val="00B82C94"/>
    <w:rsid w:val="00B90047"/>
    <w:rsid w:val="00B91E95"/>
    <w:rsid w:val="00B95600"/>
    <w:rsid w:val="00B96F56"/>
    <w:rsid w:val="00BA283E"/>
    <w:rsid w:val="00BA2E1F"/>
    <w:rsid w:val="00BA5990"/>
    <w:rsid w:val="00BA62FD"/>
    <w:rsid w:val="00BB3A4F"/>
    <w:rsid w:val="00BC10C2"/>
    <w:rsid w:val="00BD07BE"/>
    <w:rsid w:val="00BD2866"/>
    <w:rsid w:val="00BD4F15"/>
    <w:rsid w:val="00BE2974"/>
    <w:rsid w:val="00BE56DF"/>
    <w:rsid w:val="00BF156D"/>
    <w:rsid w:val="00BF1E40"/>
    <w:rsid w:val="00BF57E0"/>
    <w:rsid w:val="00C00FA9"/>
    <w:rsid w:val="00C01D53"/>
    <w:rsid w:val="00C05B0F"/>
    <w:rsid w:val="00C14EF8"/>
    <w:rsid w:val="00C20441"/>
    <w:rsid w:val="00C22FD2"/>
    <w:rsid w:val="00C35127"/>
    <w:rsid w:val="00C36FAA"/>
    <w:rsid w:val="00C372C2"/>
    <w:rsid w:val="00C37439"/>
    <w:rsid w:val="00C40C31"/>
    <w:rsid w:val="00C410FC"/>
    <w:rsid w:val="00C4322D"/>
    <w:rsid w:val="00C43D28"/>
    <w:rsid w:val="00C469E1"/>
    <w:rsid w:val="00C47B1A"/>
    <w:rsid w:val="00C5239A"/>
    <w:rsid w:val="00C53BDC"/>
    <w:rsid w:val="00C60181"/>
    <w:rsid w:val="00C61EA6"/>
    <w:rsid w:val="00C63FB7"/>
    <w:rsid w:val="00C65380"/>
    <w:rsid w:val="00C71133"/>
    <w:rsid w:val="00C73905"/>
    <w:rsid w:val="00C74012"/>
    <w:rsid w:val="00C749C9"/>
    <w:rsid w:val="00C75D68"/>
    <w:rsid w:val="00C8279E"/>
    <w:rsid w:val="00C86F36"/>
    <w:rsid w:val="00C87CD1"/>
    <w:rsid w:val="00C911A6"/>
    <w:rsid w:val="00C9321E"/>
    <w:rsid w:val="00CA0A3D"/>
    <w:rsid w:val="00CA2331"/>
    <w:rsid w:val="00CA35C5"/>
    <w:rsid w:val="00CA441C"/>
    <w:rsid w:val="00CA55CC"/>
    <w:rsid w:val="00CB2ED9"/>
    <w:rsid w:val="00CB3317"/>
    <w:rsid w:val="00CB427C"/>
    <w:rsid w:val="00CC2A6B"/>
    <w:rsid w:val="00CC636D"/>
    <w:rsid w:val="00CD0ED7"/>
    <w:rsid w:val="00CD2B28"/>
    <w:rsid w:val="00CE1AD2"/>
    <w:rsid w:val="00CE5B38"/>
    <w:rsid w:val="00CE6FAC"/>
    <w:rsid w:val="00CE71E3"/>
    <w:rsid w:val="00CF21C2"/>
    <w:rsid w:val="00CF4D21"/>
    <w:rsid w:val="00CF6849"/>
    <w:rsid w:val="00CF7AE3"/>
    <w:rsid w:val="00D0298C"/>
    <w:rsid w:val="00D044EE"/>
    <w:rsid w:val="00D04928"/>
    <w:rsid w:val="00D05A3A"/>
    <w:rsid w:val="00D13CFC"/>
    <w:rsid w:val="00D14083"/>
    <w:rsid w:val="00D15378"/>
    <w:rsid w:val="00D15DBD"/>
    <w:rsid w:val="00D16D90"/>
    <w:rsid w:val="00D16EFA"/>
    <w:rsid w:val="00D17E07"/>
    <w:rsid w:val="00D256E1"/>
    <w:rsid w:val="00D30655"/>
    <w:rsid w:val="00D32EEA"/>
    <w:rsid w:val="00D3693F"/>
    <w:rsid w:val="00D44434"/>
    <w:rsid w:val="00D44CAB"/>
    <w:rsid w:val="00D4515E"/>
    <w:rsid w:val="00D51775"/>
    <w:rsid w:val="00D63628"/>
    <w:rsid w:val="00D642BB"/>
    <w:rsid w:val="00D64CF6"/>
    <w:rsid w:val="00D7036A"/>
    <w:rsid w:val="00D73EB1"/>
    <w:rsid w:val="00D85E51"/>
    <w:rsid w:val="00D86F62"/>
    <w:rsid w:val="00D90710"/>
    <w:rsid w:val="00D95642"/>
    <w:rsid w:val="00D95B79"/>
    <w:rsid w:val="00D95E50"/>
    <w:rsid w:val="00D96D5E"/>
    <w:rsid w:val="00D97BF8"/>
    <w:rsid w:val="00DA3555"/>
    <w:rsid w:val="00DA46A3"/>
    <w:rsid w:val="00DA6AF8"/>
    <w:rsid w:val="00DB14A7"/>
    <w:rsid w:val="00DB5B39"/>
    <w:rsid w:val="00DB78D8"/>
    <w:rsid w:val="00DC0937"/>
    <w:rsid w:val="00DC390B"/>
    <w:rsid w:val="00DC4FC5"/>
    <w:rsid w:val="00DC5BC3"/>
    <w:rsid w:val="00DC605F"/>
    <w:rsid w:val="00DD1DBD"/>
    <w:rsid w:val="00DD625D"/>
    <w:rsid w:val="00DE324A"/>
    <w:rsid w:val="00DE4E38"/>
    <w:rsid w:val="00DF02E0"/>
    <w:rsid w:val="00DF0F8E"/>
    <w:rsid w:val="00DF1132"/>
    <w:rsid w:val="00DF204B"/>
    <w:rsid w:val="00DF3534"/>
    <w:rsid w:val="00DF49E3"/>
    <w:rsid w:val="00E00743"/>
    <w:rsid w:val="00E03D50"/>
    <w:rsid w:val="00E1149D"/>
    <w:rsid w:val="00E12C2F"/>
    <w:rsid w:val="00E266CA"/>
    <w:rsid w:val="00E31CEB"/>
    <w:rsid w:val="00E43A55"/>
    <w:rsid w:val="00E4506A"/>
    <w:rsid w:val="00E456EE"/>
    <w:rsid w:val="00E462E4"/>
    <w:rsid w:val="00E52A27"/>
    <w:rsid w:val="00E60066"/>
    <w:rsid w:val="00E60343"/>
    <w:rsid w:val="00E656DE"/>
    <w:rsid w:val="00E67277"/>
    <w:rsid w:val="00E72767"/>
    <w:rsid w:val="00E732B7"/>
    <w:rsid w:val="00E73A13"/>
    <w:rsid w:val="00E81CA0"/>
    <w:rsid w:val="00E826F7"/>
    <w:rsid w:val="00E82C5C"/>
    <w:rsid w:val="00E82D4F"/>
    <w:rsid w:val="00E84732"/>
    <w:rsid w:val="00E8514A"/>
    <w:rsid w:val="00E86B44"/>
    <w:rsid w:val="00E906C5"/>
    <w:rsid w:val="00E916D2"/>
    <w:rsid w:val="00EA67C4"/>
    <w:rsid w:val="00EA7279"/>
    <w:rsid w:val="00EA7622"/>
    <w:rsid w:val="00EB2CE8"/>
    <w:rsid w:val="00EB604C"/>
    <w:rsid w:val="00EC13F6"/>
    <w:rsid w:val="00ED7AB9"/>
    <w:rsid w:val="00EE0FB7"/>
    <w:rsid w:val="00EE1AF3"/>
    <w:rsid w:val="00EE5BBE"/>
    <w:rsid w:val="00EE5ED6"/>
    <w:rsid w:val="00EF2F6E"/>
    <w:rsid w:val="00EF31CE"/>
    <w:rsid w:val="00EF4BE0"/>
    <w:rsid w:val="00EF5221"/>
    <w:rsid w:val="00EF69D0"/>
    <w:rsid w:val="00F01DDD"/>
    <w:rsid w:val="00F0779A"/>
    <w:rsid w:val="00F13584"/>
    <w:rsid w:val="00F20E97"/>
    <w:rsid w:val="00F236B3"/>
    <w:rsid w:val="00F24402"/>
    <w:rsid w:val="00F32F3F"/>
    <w:rsid w:val="00F348B8"/>
    <w:rsid w:val="00F44F54"/>
    <w:rsid w:val="00F45230"/>
    <w:rsid w:val="00F531C2"/>
    <w:rsid w:val="00F5409A"/>
    <w:rsid w:val="00F61E05"/>
    <w:rsid w:val="00F626E7"/>
    <w:rsid w:val="00F65492"/>
    <w:rsid w:val="00F67C1B"/>
    <w:rsid w:val="00F7118F"/>
    <w:rsid w:val="00F74A08"/>
    <w:rsid w:val="00F75F01"/>
    <w:rsid w:val="00F76B30"/>
    <w:rsid w:val="00F8115D"/>
    <w:rsid w:val="00F85209"/>
    <w:rsid w:val="00F909CE"/>
    <w:rsid w:val="00F91945"/>
    <w:rsid w:val="00F9434D"/>
    <w:rsid w:val="00F97E52"/>
    <w:rsid w:val="00FA1D0B"/>
    <w:rsid w:val="00FA48A8"/>
    <w:rsid w:val="00FA70A7"/>
    <w:rsid w:val="00FB0705"/>
    <w:rsid w:val="00FB262F"/>
    <w:rsid w:val="00FC170A"/>
    <w:rsid w:val="00FD3C14"/>
    <w:rsid w:val="00FD4916"/>
    <w:rsid w:val="00FD53F6"/>
    <w:rsid w:val="00FD59FF"/>
    <w:rsid w:val="00FD7356"/>
    <w:rsid w:val="00FE085E"/>
    <w:rsid w:val="00FE4733"/>
    <w:rsid w:val="00FF0FEF"/>
    <w:rsid w:val="00FF1227"/>
    <w:rsid w:val="00FF143F"/>
    <w:rsid w:val="00FF1E27"/>
    <w:rsid w:val="00FF4453"/>
    <w:rsid w:val="00FF7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DB125AF"/>
  <w15:chartTrackingRefBased/>
  <w15:docId w15:val="{A4A8CEFD-8028-43D7-9766-7682193FF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paragraph" w:customStyle="1" w:styleId="DefaultRapport">
    <w:name w:val="Default Rapport"/>
    <w:uiPriority w:val="99"/>
    <w:qFormat/>
    <w:rsid w:val="00DE4E38"/>
    <w:pPr>
      <w:spacing w:before="120" w:after="120"/>
      <w:jc w:val="both"/>
    </w:pPr>
    <w:rPr>
      <w:rFonts w:ascii="Adobe Garamond Pro" w:eastAsia="Times New Roman" w:hAnsi="Adobe Garamond Pro" w:cs="Times New Roman"/>
      <w:sz w:val="22"/>
      <w:szCs w:val="20"/>
    </w:rPr>
  </w:style>
  <w:style w:type="paragraph" w:customStyle="1" w:styleId="Heading3NoNumberstratelligencerapport">
    <w:name w:val="Heading 3 NoNumber stratelligence rapport"/>
    <w:basedOn w:val="Kop3"/>
    <w:next w:val="Standaard"/>
    <w:qFormat/>
    <w:rsid w:val="00DE4E38"/>
    <w:pPr>
      <w:keepLines w:val="0"/>
      <w:spacing w:before="240" w:after="120"/>
    </w:pPr>
    <w:rPr>
      <w:rFonts w:ascii="Tw Cen MT" w:eastAsia="Times New Roman" w:hAnsi="Tw Cen MT" w:cs="Times New Roman"/>
      <w:bCs w:val="0"/>
      <w:color w:val="002060"/>
      <w:sz w:val="24"/>
      <w:szCs w:val="20"/>
    </w:rPr>
  </w:style>
  <w:style w:type="paragraph" w:styleId="Voetnoottekst">
    <w:name w:val="footnote text"/>
    <w:basedOn w:val="Standaard"/>
    <w:link w:val="VoetnoottekstChar"/>
    <w:uiPriority w:val="99"/>
    <w:unhideWhenUsed/>
    <w:rsid w:val="00DE4E38"/>
    <w:rPr>
      <w:sz w:val="20"/>
      <w:szCs w:val="20"/>
    </w:rPr>
  </w:style>
  <w:style w:type="character" w:customStyle="1" w:styleId="VoetnoottekstChar">
    <w:name w:val="Voetnoottekst Char"/>
    <w:basedOn w:val="Standaardalinea-lettertype"/>
    <w:link w:val="Voetnoottekst"/>
    <w:uiPriority w:val="99"/>
    <w:rsid w:val="00DE4E38"/>
    <w:rPr>
      <w:sz w:val="20"/>
      <w:szCs w:val="20"/>
    </w:rPr>
  </w:style>
  <w:style w:type="character" w:styleId="Voetnootmarkering">
    <w:name w:val="footnote reference"/>
    <w:uiPriority w:val="99"/>
    <w:rsid w:val="00DE4E38"/>
    <w:rPr>
      <w:vertAlign w:val="superscript"/>
    </w:rPr>
  </w:style>
  <w:style w:type="character" w:styleId="Verwijzingopmerking">
    <w:name w:val="annotation reference"/>
    <w:basedOn w:val="Standaardalinea-lettertype"/>
    <w:uiPriority w:val="99"/>
    <w:semiHidden/>
    <w:unhideWhenUsed/>
    <w:rsid w:val="00900441"/>
    <w:rPr>
      <w:sz w:val="16"/>
      <w:szCs w:val="16"/>
    </w:rPr>
  </w:style>
  <w:style w:type="paragraph" w:styleId="Tekstopmerking">
    <w:name w:val="annotation text"/>
    <w:basedOn w:val="Standaard"/>
    <w:link w:val="TekstopmerkingChar"/>
    <w:uiPriority w:val="99"/>
    <w:semiHidden/>
    <w:unhideWhenUsed/>
    <w:rsid w:val="00900441"/>
    <w:rPr>
      <w:sz w:val="20"/>
      <w:szCs w:val="20"/>
    </w:rPr>
  </w:style>
  <w:style w:type="character" w:customStyle="1" w:styleId="TekstopmerkingChar">
    <w:name w:val="Tekst opmerking Char"/>
    <w:basedOn w:val="Standaardalinea-lettertype"/>
    <w:link w:val="Tekstopmerking"/>
    <w:uiPriority w:val="99"/>
    <w:semiHidden/>
    <w:rsid w:val="00900441"/>
    <w:rPr>
      <w:sz w:val="20"/>
      <w:szCs w:val="20"/>
    </w:rPr>
  </w:style>
  <w:style w:type="paragraph" w:styleId="Onderwerpvanopmerking">
    <w:name w:val="annotation subject"/>
    <w:basedOn w:val="Tekstopmerking"/>
    <w:next w:val="Tekstopmerking"/>
    <w:link w:val="OnderwerpvanopmerkingChar"/>
    <w:uiPriority w:val="99"/>
    <w:semiHidden/>
    <w:unhideWhenUsed/>
    <w:rsid w:val="00900441"/>
    <w:rPr>
      <w:b/>
      <w:bCs/>
    </w:rPr>
  </w:style>
  <w:style w:type="character" w:customStyle="1" w:styleId="OnderwerpvanopmerkingChar">
    <w:name w:val="Onderwerp van opmerking Char"/>
    <w:basedOn w:val="TekstopmerkingChar"/>
    <w:link w:val="Onderwerpvanopmerking"/>
    <w:uiPriority w:val="99"/>
    <w:semiHidden/>
    <w:rsid w:val="009004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683074">
      <w:bodyDiv w:val="1"/>
      <w:marLeft w:val="0"/>
      <w:marRight w:val="0"/>
      <w:marTop w:val="0"/>
      <w:marBottom w:val="0"/>
      <w:divBdr>
        <w:top w:val="none" w:sz="0" w:space="0" w:color="auto"/>
        <w:left w:val="none" w:sz="0" w:space="0" w:color="auto"/>
        <w:bottom w:val="none" w:sz="0" w:space="0" w:color="auto"/>
        <w:right w:val="none" w:sz="0" w:space="0" w:color="auto"/>
      </w:divBdr>
    </w:div>
    <w:div w:id="650526618">
      <w:bodyDiv w:val="1"/>
      <w:marLeft w:val="0"/>
      <w:marRight w:val="0"/>
      <w:marTop w:val="0"/>
      <w:marBottom w:val="0"/>
      <w:divBdr>
        <w:top w:val="none" w:sz="0" w:space="0" w:color="auto"/>
        <w:left w:val="none" w:sz="0" w:space="0" w:color="auto"/>
        <w:bottom w:val="none" w:sz="0" w:space="0" w:color="auto"/>
        <w:right w:val="none" w:sz="0" w:space="0" w:color="auto"/>
      </w:divBdr>
      <w:divsChild>
        <w:div w:id="656880571">
          <w:marLeft w:val="274"/>
          <w:marRight w:val="0"/>
          <w:marTop w:val="0"/>
          <w:marBottom w:val="0"/>
          <w:divBdr>
            <w:top w:val="none" w:sz="0" w:space="0" w:color="auto"/>
            <w:left w:val="none" w:sz="0" w:space="0" w:color="auto"/>
            <w:bottom w:val="none" w:sz="0" w:space="0" w:color="auto"/>
            <w:right w:val="none" w:sz="0" w:space="0" w:color="auto"/>
          </w:divBdr>
        </w:div>
      </w:divsChild>
    </w:div>
    <w:div w:id="913441242">
      <w:bodyDiv w:val="1"/>
      <w:marLeft w:val="0"/>
      <w:marRight w:val="0"/>
      <w:marTop w:val="0"/>
      <w:marBottom w:val="0"/>
      <w:divBdr>
        <w:top w:val="none" w:sz="0" w:space="0" w:color="auto"/>
        <w:left w:val="none" w:sz="0" w:space="0" w:color="auto"/>
        <w:bottom w:val="none" w:sz="0" w:space="0" w:color="auto"/>
        <w:right w:val="none" w:sz="0" w:space="0" w:color="auto"/>
      </w:divBdr>
    </w:div>
    <w:div w:id="1165045940">
      <w:bodyDiv w:val="1"/>
      <w:marLeft w:val="0"/>
      <w:marRight w:val="0"/>
      <w:marTop w:val="0"/>
      <w:marBottom w:val="0"/>
      <w:divBdr>
        <w:top w:val="none" w:sz="0" w:space="0" w:color="auto"/>
        <w:left w:val="none" w:sz="0" w:space="0" w:color="auto"/>
        <w:bottom w:val="none" w:sz="0" w:space="0" w:color="auto"/>
        <w:right w:val="none" w:sz="0" w:space="0" w:color="auto"/>
      </w:divBdr>
    </w:div>
    <w:div w:id="1367222115">
      <w:bodyDiv w:val="1"/>
      <w:marLeft w:val="0"/>
      <w:marRight w:val="0"/>
      <w:marTop w:val="0"/>
      <w:marBottom w:val="0"/>
      <w:divBdr>
        <w:top w:val="none" w:sz="0" w:space="0" w:color="auto"/>
        <w:left w:val="none" w:sz="0" w:space="0" w:color="auto"/>
        <w:bottom w:val="none" w:sz="0" w:space="0" w:color="auto"/>
        <w:right w:val="none" w:sz="0" w:space="0" w:color="auto"/>
      </w:divBdr>
    </w:div>
    <w:div w:id="196457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23BFA-BF59-4703-BC1B-89E68A4FA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15</Pages>
  <Words>2500</Words>
  <Characters>15627</Characters>
  <Application>Microsoft Office Word</Application>
  <DocSecurity>0</DocSecurity>
  <Lines>473</Lines>
  <Paragraphs>232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Muurling-van Geffen, Sharon (WVL)</dc:creator>
  <cp:keywords/>
  <dc:description/>
  <cp:lastModifiedBy>Muurling-van Geffen, Sharon (WVL)</cp:lastModifiedBy>
  <cp:revision>156</cp:revision>
  <dcterms:created xsi:type="dcterms:W3CDTF">2023-12-08T06:50:00Z</dcterms:created>
  <dcterms:modified xsi:type="dcterms:W3CDTF">2023-12-18T20:45:00Z</dcterms:modified>
</cp:coreProperties>
</file>