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70605" w14:textId="77777777" w:rsidR="000B3A68" w:rsidRDefault="000B3A68" w:rsidP="000B3A68">
      <w:pPr>
        <w:pStyle w:val="OfferteTitel"/>
      </w:pPr>
    </w:p>
    <w:p w14:paraId="67BED4B1" w14:textId="77777777" w:rsidR="000B3A68" w:rsidRPr="004B7205" w:rsidRDefault="008A619C" w:rsidP="000B3A68">
      <w:pPr>
        <w:sectPr w:rsidR="000B3A68" w:rsidRPr="004B7205" w:rsidSect="000B3A68">
          <w:headerReference w:type="default" r:id="rId8"/>
          <w:pgSz w:w="11906" w:h="16838" w:code="9"/>
          <w:pgMar w:top="1985" w:right="1106" w:bottom="1571" w:left="2552" w:header="709" w:footer="851" w:gutter="0"/>
          <w:pgNumType w:start="0"/>
          <w:cols w:space="708"/>
          <w:docGrid w:linePitch="360"/>
        </w:sectPr>
      </w:pPr>
      <w:r>
        <w:rPr>
          <w:noProof/>
          <w:lang w:val="en-US" w:eastAsia="nl-NL"/>
        </w:rPr>
        <mc:AlternateContent>
          <mc:Choice Requires="wps">
            <w:drawing>
              <wp:anchor distT="0" distB="0" distL="114300" distR="114300" simplePos="0" relativeHeight="251658240" behindDoc="0" locked="0" layoutInCell="1" allowOverlap="1" wp14:anchorId="3019DC50" wp14:editId="0B6C2BF9">
                <wp:simplePos x="0" y="0"/>
                <wp:positionH relativeFrom="page">
                  <wp:posOffset>706120</wp:posOffset>
                </wp:positionH>
                <wp:positionV relativeFrom="page">
                  <wp:posOffset>1489075</wp:posOffset>
                </wp:positionV>
                <wp:extent cx="5744845" cy="37719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377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588" w:type="dxa"/>
                              <w:tblLook w:val="01E0" w:firstRow="1" w:lastRow="1" w:firstColumn="1" w:lastColumn="1" w:noHBand="0" w:noVBand="0"/>
                            </w:tblPr>
                            <w:tblGrid>
                              <w:gridCol w:w="6588"/>
                            </w:tblGrid>
                            <w:tr w:rsidR="004B67C3" w14:paraId="721C95CC" w14:textId="77777777">
                              <w:trPr>
                                <w:trHeight w:val="3041"/>
                              </w:trPr>
                              <w:tc>
                                <w:tcPr>
                                  <w:tcW w:w="6588" w:type="dxa"/>
                                </w:tcPr>
                                <w:p w14:paraId="10C86021" w14:textId="478CF75A" w:rsidR="004B67C3" w:rsidRDefault="004B67C3" w:rsidP="004E7498">
                                  <w:pPr>
                                    <w:pStyle w:val="OfferteTitel"/>
                                  </w:pPr>
                                  <w:r>
                                    <w:t xml:space="preserve">Aanbesteding Mobiliteitspool Gelderland/Overijssel </w:t>
                                  </w:r>
                                </w:p>
                              </w:tc>
                            </w:tr>
                            <w:tr w:rsidR="004B67C3" w14:paraId="4B815E79" w14:textId="77777777">
                              <w:trPr>
                                <w:trHeight w:val="906"/>
                              </w:trPr>
                              <w:tc>
                                <w:tcPr>
                                  <w:tcW w:w="6588" w:type="dxa"/>
                                  <w:vAlign w:val="bottom"/>
                                </w:tcPr>
                                <w:p w14:paraId="4DAB9BB5" w14:textId="639C9C2B" w:rsidR="004B67C3" w:rsidRDefault="004B67C3" w:rsidP="000B3A68">
                                  <w:pPr>
                                    <w:pStyle w:val="OfferteSubtitel"/>
                                  </w:pPr>
                                  <w:r>
                                    <w:t>Aanbestedingsdocument</w:t>
                                  </w:r>
                                </w:p>
                              </w:tc>
                            </w:tr>
                          </w:tbl>
                          <w:p w14:paraId="3D121B21" w14:textId="0A1FF8D0" w:rsidR="004B67C3" w:rsidRDefault="004B67C3">
                            <w:r>
                              <w:t>Europese openbare aanbesteding</w:t>
                            </w:r>
                          </w:p>
                          <w:p w14:paraId="43C7ACD6" w14:textId="19CDFFAD" w:rsidR="004B67C3" w:rsidRDefault="004B67C3">
                            <w:r>
                              <w:t>Opdrachtgever/aanbestedende dienst: technisch Bureau Bouwnijverheid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55.6pt;margin-top:117.25pt;width:452.35pt;height:29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" filled="f" stroked="f">
                <v:textbox>
                  <w:txbxContent>
                    <w:tbl>
                      <w:tblPr>
                        <w:tblW w:w="6588" w:type="dxa"/>
                        <w:tblLook w:val="01E0" w:firstRow="1" w:lastRow="1" w:firstColumn="1" w:lastColumn="1" w:noHBand="0" w:noVBand="0"/>
                      </w:tblPr>
                      <w:tblGrid>
                        <w:gridCol w:w="6588"/>
                      </w:tblGrid>
                      <w:tr w:rsidR="004B67C3" w14:paraId="721C95CC" w14:textId="77777777">
                        <w:trPr>
                          <w:trHeight w:val="3041"/>
                        </w:trPr>
                        <w:tc>
                          <w:tcPr>
                            <w:tcW w:w="6588" w:type="dxa"/>
                          </w:tcPr>
                          <w:p w14:paraId="10C86021" w14:textId="478CF75A" w:rsidR="004B67C3" w:rsidRDefault="004B67C3" w:rsidP="004E7498">
                            <w:pPr>
                              <w:pStyle w:val="OfferteTitel"/>
                            </w:pPr>
                            <w:r>
                              <w:t xml:space="preserve">Aanbesteding Mobiliteitspool Gelderland/Overijssel </w:t>
                            </w:r>
                          </w:p>
                        </w:tc>
                      </w:tr>
                      <w:tr w:rsidR="004B67C3" w14:paraId="4B815E79" w14:textId="77777777">
                        <w:trPr>
                          <w:trHeight w:val="906"/>
                        </w:trPr>
                        <w:tc>
                          <w:tcPr>
                            <w:tcW w:w="6588" w:type="dxa"/>
                            <w:vAlign w:val="bottom"/>
                          </w:tcPr>
                          <w:p w14:paraId="4DAB9BB5" w14:textId="639C9C2B" w:rsidR="004B67C3" w:rsidRDefault="004B67C3" w:rsidP="000B3A68">
                            <w:pPr>
                              <w:pStyle w:val="OfferteSubtitel"/>
                            </w:pPr>
                            <w:r>
                              <w:t>Aanbestedingsdocument</w:t>
                            </w:r>
                          </w:p>
                        </w:tc>
                      </w:tr>
                    </w:tbl>
                    <w:p w14:paraId="3D121B21" w14:textId="0A1FF8D0" w:rsidR="004B67C3" w:rsidRDefault="004B67C3">
                      <w:r>
                        <w:t>Europese openbare aanbesteding</w:t>
                      </w:r>
                    </w:p>
                    <w:p w14:paraId="43C7ACD6" w14:textId="19CDFFAD" w:rsidR="004B67C3" w:rsidRDefault="004B67C3">
                      <w:r>
                        <w:t>Opdrachtgever/aanbestedende dienst: technisch Bureau Bouwnijverheid</w:t>
                      </w:r>
                    </w:p>
                  </w:txbxContent>
                </v:textbox>
                <w10:wrap anchorx="page" anchory="page"/>
              </v:shape>
            </w:pict>
          </mc:Fallback>
        </mc:AlternateContent>
      </w:r>
      <w:r>
        <w:rPr>
          <w:noProof/>
          <w:lang w:val="en-US" w:eastAsia="nl-NL"/>
        </w:rPr>
        <mc:AlternateContent>
          <mc:Choice Requires="wps">
            <w:drawing>
              <wp:anchor distT="0" distB="0" distL="114300" distR="114300" simplePos="0" relativeHeight="251657216" behindDoc="0" locked="0" layoutInCell="1" allowOverlap="1" wp14:anchorId="204045C9" wp14:editId="129D688F">
                <wp:simplePos x="0" y="0"/>
                <wp:positionH relativeFrom="page">
                  <wp:posOffset>820420</wp:posOffset>
                </wp:positionH>
                <wp:positionV relativeFrom="page">
                  <wp:posOffset>9147175</wp:posOffset>
                </wp:positionV>
                <wp:extent cx="4184015" cy="914400"/>
                <wp:effectExtent l="0" t="0" r="698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01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8BDE1C8" w14:textId="7613698F" w:rsidR="004B67C3" w:rsidRDefault="004B67C3">
                            <w:pPr>
                              <w:pStyle w:val="OfferteOndertekening"/>
                            </w:pPr>
                            <w:bookmarkStart w:id="0" w:name="ondertekening"/>
                            <w:r>
                              <w:t>Kenmerk OA mobiliteitspool 7 maart 2014</w:t>
                            </w:r>
                          </w:p>
                          <w:bookmarkEnd w:id="0"/>
                          <w:p w14:paraId="778B6289" w14:textId="77777777" w:rsidR="004B67C3" w:rsidRDefault="004B67C3">
                            <w:pPr>
                              <w:pStyle w:val="OfferteOndertekening"/>
                            </w:pPr>
                          </w:p>
                          <w:p w14:paraId="7BDBDAA3" w14:textId="77777777" w:rsidR="004B67C3" w:rsidRPr="004E7498" w:rsidRDefault="004B67C3" w:rsidP="004E7498">
                            <w:pPr>
                              <w:widowControl w:val="0"/>
                              <w:autoSpaceDE w:val="0"/>
                              <w:autoSpaceDN w:val="0"/>
                              <w:adjustRightInd w:val="0"/>
                              <w:spacing w:line="240" w:lineRule="auto"/>
                              <w:rPr>
                                <w:rFonts w:ascii="Helvetica" w:hAnsi="Helvetica" w:cs="Helvetica"/>
                                <w:sz w:val="18"/>
                                <w:szCs w:val="18"/>
                                <w:lang w:eastAsia="nl-NL"/>
                              </w:rPr>
                            </w:pPr>
                            <w:r>
                              <w:rPr>
                                <w:rFonts w:ascii="Helvetica" w:hAnsi="Helvetica" w:cs="Helvetica"/>
                                <w:sz w:val="18"/>
                                <w:szCs w:val="18"/>
                                <w:lang w:val="en-US" w:eastAsia="nl-NL"/>
                              </w:rPr>
                              <w:t xml:space="preserve">© </w:t>
                            </w:r>
                            <w:r w:rsidRPr="004E7498">
                              <w:rPr>
                                <w:rFonts w:ascii="Helvetica" w:hAnsi="Helvetica" w:cs="Helvetica"/>
                                <w:sz w:val="18"/>
                                <w:szCs w:val="18"/>
                                <w:lang w:eastAsia="nl-NL"/>
                              </w:rPr>
                              <w:t>Niets uit onderhavig document mag worden verveelvoudigd, opgeslagen in een geautomatiseerd</w:t>
                            </w:r>
                          </w:p>
                          <w:p w14:paraId="3C5F9D65" w14:textId="77777777" w:rsidR="004B67C3" w:rsidRPr="004E7498" w:rsidRDefault="004B67C3" w:rsidP="004E7498">
                            <w:pPr>
                              <w:widowControl w:val="0"/>
                              <w:autoSpaceDE w:val="0"/>
                              <w:autoSpaceDN w:val="0"/>
                              <w:adjustRightInd w:val="0"/>
                              <w:spacing w:line="240" w:lineRule="auto"/>
                              <w:rPr>
                                <w:rFonts w:ascii="Helvetica" w:hAnsi="Helvetica" w:cs="Helvetica"/>
                                <w:sz w:val="18"/>
                                <w:szCs w:val="18"/>
                                <w:lang w:eastAsia="nl-NL"/>
                              </w:rPr>
                            </w:pPr>
                            <w:r w:rsidRPr="004E7498">
                              <w:rPr>
                                <w:rFonts w:ascii="Helvetica" w:hAnsi="Helvetica" w:cs="Helvetica"/>
                                <w:sz w:val="18"/>
                                <w:szCs w:val="18"/>
                                <w:lang w:eastAsia="nl-NL"/>
                              </w:rPr>
                              <w:t>gegevensbestand, of openbaar gemaakt, in enige vorm of op enige wijze, hetzij elektronisch,</w:t>
                            </w:r>
                          </w:p>
                          <w:p w14:paraId="3B260109" w14:textId="77777777" w:rsidR="004B67C3" w:rsidRDefault="004B67C3" w:rsidP="004E7498">
                            <w:pPr>
                              <w:widowControl w:val="0"/>
                              <w:autoSpaceDE w:val="0"/>
                              <w:autoSpaceDN w:val="0"/>
                              <w:adjustRightInd w:val="0"/>
                              <w:spacing w:line="240" w:lineRule="auto"/>
                              <w:rPr>
                                <w:rFonts w:ascii="Helvetica" w:hAnsi="Helvetica" w:cs="Helvetica"/>
                                <w:sz w:val="18"/>
                                <w:szCs w:val="18"/>
                                <w:lang w:val="en-US" w:eastAsia="nl-NL"/>
                              </w:rPr>
                            </w:pPr>
                            <w:proofErr w:type="spellStart"/>
                            <w:proofErr w:type="gramStart"/>
                            <w:r>
                              <w:rPr>
                                <w:rFonts w:ascii="Helvetica" w:hAnsi="Helvetica" w:cs="Helvetica"/>
                                <w:sz w:val="18"/>
                                <w:szCs w:val="18"/>
                                <w:lang w:val="en-US" w:eastAsia="nl-NL"/>
                              </w:rPr>
                              <w:t>mechanisch</w:t>
                            </w:r>
                            <w:proofErr w:type="spellEnd"/>
                            <w:proofErr w:type="gramEnd"/>
                            <w:r>
                              <w:rPr>
                                <w:rFonts w:ascii="Helvetica" w:hAnsi="Helvetica" w:cs="Helvetica"/>
                                <w:sz w:val="18"/>
                                <w:szCs w:val="18"/>
                                <w:lang w:val="en-US" w:eastAsia="nl-NL"/>
                              </w:rPr>
                              <w:t xml:space="preserve">, door </w:t>
                            </w:r>
                            <w:proofErr w:type="spellStart"/>
                            <w:r>
                              <w:rPr>
                                <w:rFonts w:ascii="Helvetica" w:hAnsi="Helvetica" w:cs="Helvetica"/>
                                <w:sz w:val="18"/>
                                <w:szCs w:val="18"/>
                                <w:lang w:val="en-US" w:eastAsia="nl-NL"/>
                              </w:rPr>
                              <w:t>fotokopieën</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opnamen</w:t>
                            </w:r>
                            <w:proofErr w:type="spellEnd"/>
                            <w:r>
                              <w:rPr>
                                <w:rFonts w:ascii="Helvetica" w:hAnsi="Helvetica" w:cs="Helvetica"/>
                                <w:sz w:val="18"/>
                                <w:szCs w:val="18"/>
                                <w:lang w:val="en-US" w:eastAsia="nl-NL"/>
                              </w:rPr>
                              <w:t xml:space="preserve"> of </w:t>
                            </w:r>
                            <w:proofErr w:type="spellStart"/>
                            <w:r>
                              <w:rPr>
                                <w:rFonts w:ascii="Helvetica" w:hAnsi="Helvetica" w:cs="Helvetica"/>
                                <w:sz w:val="18"/>
                                <w:szCs w:val="18"/>
                                <w:lang w:val="en-US" w:eastAsia="nl-NL"/>
                              </w:rPr>
                              <w:t>enige</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andere</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manier</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zonder</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voorafgaande</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schriftelijke</w:t>
                            </w:r>
                            <w:proofErr w:type="spellEnd"/>
                          </w:p>
                          <w:p w14:paraId="39501A68" w14:textId="3C028BD7" w:rsidR="004B67C3" w:rsidRPr="0069691D" w:rsidRDefault="004B67C3" w:rsidP="004E7498">
                            <w:pPr>
                              <w:pStyle w:val="OfferteOndertekening"/>
                            </w:pPr>
                            <w:proofErr w:type="spellStart"/>
                            <w:proofErr w:type="gramStart"/>
                            <w:r>
                              <w:rPr>
                                <w:rFonts w:ascii="Helvetica" w:hAnsi="Helvetica" w:cs="Helvetica"/>
                                <w:sz w:val="18"/>
                                <w:szCs w:val="18"/>
                                <w:lang w:val="en-US" w:eastAsia="nl-NL"/>
                              </w:rPr>
                              <w:t>toestemming</w:t>
                            </w:r>
                            <w:proofErr w:type="spellEnd"/>
                            <w:proofErr w:type="gramEnd"/>
                            <w:r>
                              <w:rPr>
                                <w:rFonts w:ascii="Helvetica" w:hAnsi="Helvetica" w:cs="Helvetica"/>
                                <w:sz w:val="18"/>
                                <w:szCs w:val="18"/>
                                <w:lang w:val="en-US" w:eastAsia="nl-NL"/>
                              </w:rPr>
                              <w:t xml:space="preserve"> van de </w:t>
                            </w:r>
                            <w:proofErr w:type="spellStart"/>
                            <w:r>
                              <w:rPr>
                                <w:rFonts w:ascii="Helvetica" w:hAnsi="Helvetica" w:cs="Helvetica"/>
                                <w:sz w:val="18"/>
                                <w:szCs w:val="18"/>
                                <w:lang w:val="en-US" w:eastAsia="nl-NL"/>
                              </w:rPr>
                              <w:t>Aanbestedende</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Dienst</w:t>
                            </w:r>
                            <w:proofErr w:type="spellEnd"/>
                            <w:r>
                              <w:rPr>
                                <w:rFonts w:ascii="Helvetica" w:hAnsi="Helvetica" w:cs="Helvetica"/>
                                <w:sz w:val="18"/>
                                <w:szCs w:val="18"/>
                                <w:lang w:val="en-US" w:eastAsia="nl-NL"/>
                              </w:rPr>
                              <w: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4.6pt;margin-top:720.25pt;width:329.45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" filled="f" stroked="f">
                <v:shadow opacity="49150f"/>
                <v:textbox inset="0,,0">
                  <w:txbxContent>
                    <w:p w14:paraId="08BDE1C8" w14:textId="7613698F" w:rsidR="004B67C3" w:rsidRDefault="004B67C3">
                      <w:pPr>
                        <w:pStyle w:val="OfferteOndertekening"/>
                      </w:pPr>
                      <w:bookmarkStart w:id="1" w:name="ondertekening"/>
                      <w:r>
                        <w:t>Kenmerk OA mobiliteitspool 7 maart 2014</w:t>
                      </w:r>
                    </w:p>
                    <w:bookmarkEnd w:id="1"/>
                    <w:p w14:paraId="778B6289" w14:textId="77777777" w:rsidR="004B67C3" w:rsidRDefault="004B67C3">
                      <w:pPr>
                        <w:pStyle w:val="OfferteOndertekening"/>
                      </w:pPr>
                    </w:p>
                    <w:p w14:paraId="7BDBDAA3" w14:textId="77777777" w:rsidR="004B67C3" w:rsidRPr="004E7498" w:rsidRDefault="004B67C3" w:rsidP="004E7498">
                      <w:pPr>
                        <w:widowControl w:val="0"/>
                        <w:autoSpaceDE w:val="0"/>
                        <w:autoSpaceDN w:val="0"/>
                        <w:adjustRightInd w:val="0"/>
                        <w:spacing w:line="240" w:lineRule="auto"/>
                        <w:rPr>
                          <w:rFonts w:ascii="Helvetica" w:hAnsi="Helvetica" w:cs="Helvetica"/>
                          <w:sz w:val="18"/>
                          <w:szCs w:val="18"/>
                          <w:lang w:eastAsia="nl-NL"/>
                        </w:rPr>
                      </w:pPr>
                      <w:r>
                        <w:rPr>
                          <w:rFonts w:ascii="Helvetica" w:hAnsi="Helvetica" w:cs="Helvetica"/>
                          <w:sz w:val="18"/>
                          <w:szCs w:val="18"/>
                          <w:lang w:val="en-US" w:eastAsia="nl-NL"/>
                        </w:rPr>
                        <w:t xml:space="preserve">© </w:t>
                      </w:r>
                      <w:r w:rsidRPr="004E7498">
                        <w:rPr>
                          <w:rFonts w:ascii="Helvetica" w:hAnsi="Helvetica" w:cs="Helvetica"/>
                          <w:sz w:val="18"/>
                          <w:szCs w:val="18"/>
                          <w:lang w:eastAsia="nl-NL"/>
                        </w:rPr>
                        <w:t>Niets uit onderhavig document mag worden verveelvoudigd, opgeslagen in een geautomatiseerd</w:t>
                      </w:r>
                    </w:p>
                    <w:p w14:paraId="3C5F9D65" w14:textId="77777777" w:rsidR="004B67C3" w:rsidRPr="004E7498" w:rsidRDefault="004B67C3" w:rsidP="004E7498">
                      <w:pPr>
                        <w:widowControl w:val="0"/>
                        <w:autoSpaceDE w:val="0"/>
                        <w:autoSpaceDN w:val="0"/>
                        <w:adjustRightInd w:val="0"/>
                        <w:spacing w:line="240" w:lineRule="auto"/>
                        <w:rPr>
                          <w:rFonts w:ascii="Helvetica" w:hAnsi="Helvetica" w:cs="Helvetica"/>
                          <w:sz w:val="18"/>
                          <w:szCs w:val="18"/>
                          <w:lang w:eastAsia="nl-NL"/>
                        </w:rPr>
                      </w:pPr>
                      <w:r w:rsidRPr="004E7498">
                        <w:rPr>
                          <w:rFonts w:ascii="Helvetica" w:hAnsi="Helvetica" w:cs="Helvetica"/>
                          <w:sz w:val="18"/>
                          <w:szCs w:val="18"/>
                          <w:lang w:eastAsia="nl-NL"/>
                        </w:rPr>
                        <w:t>gegevensbestand, of openbaar gemaakt, in enige vorm of op enige wijze, hetzij elektronisch,</w:t>
                      </w:r>
                    </w:p>
                    <w:p w14:paraId="3B260109" w14:textId="77777777" w:rsidR="004B67C3" w:rsidRDefault="004B67C3" w:rsidP="004E7498">
                      <w:pPr>
                        <w:widowControl w:val="0"/>
                        <w:autoSpaceDE w:val="0"/>
                        <w:autoSpaceDN w:val="0"/>
                        <w:adjustRightInd w:val="0"/>
                        <w:spacing w:line="240" w:lineRule="auto"/>
                        <w:rPr>
                          <w:rFonts w:ascii="Helvetica" w:hAnsi="Helvetica" w:cs="Helvetica"/>
                          <w:sz w:val="18"/>
                          <w:szCs w:val="18"/>
                          <w:lang w:val="en-US" w:eastAsia="nl-NL"/>
                        </w:rPr>
                      </w:pPr>
                      <w:proofErr w:type="spellStart"/>
                      <w:proofErr w:type="gramStart"/>
                      <w:r>
                        <w:rPr>
                          <w:rFonts w:ascii="Helvetica" w:hAnsi="Helvetica" w:cs="Helvetica"/>
                          <w:sz w:val="18"/>
                          <w:szCs w:val="18"/>
                          <w:lang w:val="en-US" w:eastAsia="nl-NL"/>
                        </w:rPr>
                        <w:t>mechanisch</w:t>
                      </w:r>
                      <w:proofErr w:type="spellEnd"/>
                      <w:proofErr w:type="gramEnd"/>
                      <w:r>
                        <w:rPr>
                          <w:rFonts w:ascii="Helvetica" w:hAnsi="Helvetica" w:cs="Helvetica"/>
                          <w:sz w:val="18"/>
                          <w:szCs w:val="18"/>
                          <w:lang w:val="en-US" w:eastAsia="nl-NL"/>
                        </w:rPr>
                        <w:t xml:space="preserve">, door </w:t>
                      </w:r>
                      <w:proofErr w:type="spellStart"/>
                      <w:r>
                        <w:rPr>
                          <w:rFonts w:ascii="Helvetica" w:hAnsi="Helvetica" w:cs="Helvetica"/>
                          <w:sz w:val="18"/>
                          <w:szCs w:val="18"/>
                          <w:lang w:val="en-US" w:eastAsia="nl-NL"/>
                        </w:rPr>
                        <w:t>fotokopieën</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opnamen</w:t>
                      </w:r>
                      <w:proofErr w:type="spellEnd"/>
                      <w:r>
                        <w:rPr>
                          <w:rFonts w:ascii="Helvetica" w:hAnsi="Helvetica" w:cs="Helvetica"/>
                          <w:sz w:val="18"/>
                          <w:szCs w:val="18"/>
                          <w:lang w:val="en-US" w:eastAsia="nl-NL"/>
                        </w:rPr>
                        <w:t xml:space="preserve"> of </w:t>
                      </w:r>
                      <w:proofErr w:type="spellStart"/>
                      <w:r>
                        <w:rPr>
                          <w:rFonts w:ascii="Helvetica" w:hAnsi="Helvetica" w:cs="Helvetica"/>
                          <w:sz w:val="18"/>
                          <w:szCs w:val="18"/>
                          <w:lang w:val="en-US" w:eastAsia="nl-NL"/>
                        </w:rPr>
                        <w:t>enige</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andere</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manier</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zonder</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voorafgaande</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schriftelijke</w:t>
                      </w:r>
                      <w:proofErr w:type="spellEnd"/>
                    </w:p>
                    <w:p w14:paraId="39501A68" w14:textId="3C028BD7" w:rsidR="004B67C3" w:rsidRPr="0069691D" w:rsidRDefault="004B67C3" w:rsidP="004E7498">
                      <w:pPr>
                        <w:pStyle w:val="OfferteOndertekening"/>
                      </w:pPr>
                      <w:proofErr w:type="spellStart"/>
                      <w:proofErr w:type="gramStart"/>
                      <w:r>
                        <w:rPr>
                          <w:rFonts w:ascii="Helvetica" w:hAnsi="Helvetica" w:cs="Helvetica"/>
                          <w:sz w:val="18"/>
                          <w:szCs w:val="18"/>
                          <w:lang w:val="en-US" w:eastAsia="nl-NL"/>
                        </w:rPr>
                        <w:t>toestemming</w:t>
                      </w:r>
                      <w:proofErr w:type="spellEnd"/>
                      <w:proofErr w:type="gramEnd"/>
                      <w:r>
                        <w:rPr>
                          <w:rFonts w:ascii="Helvetica" w:hAnsi="Helvetica" w:cs="Helvetica"/>
                          <w:sz w:val="18"/>
                          <w:szCs w:val="18"/>
                          <w:lang w:val="en-US" w:eastAsia="nl-NL"/>
                        </w:rPr>
                        <w:t xml:space="preserve"> van de </w:t>
                      </w:r>
                      <w:proofErr w:type="spellStart"/>
                      <w:r>
                        <w:rPr>
                          <w:rFonts w:ascii="Helvetica" w:hAnsi="Helvetica" w:cs="Helvetica"/>
                          <w:sz w:val="18"/>
                          <w:szCs w:val="18"/>
                          <w:lang w:val="en-US" w:eastAsia="nl-NL"/>
                        </w:rPr>
                        <w:t>Aanbestedende</w:t>
                      </w:r>
                      <w:proofErr w:type="spellEnd"/>
                      <w:r>
                        <w:rPr>
                          <w:rFonts w:ascii="Helvetica" w:hAnsi="Helvetica" w:cs="Helvetica"/>
                          <w:sz w:val="18"/>
                          <w:szCs w:val="18"/>
                          <w:lang w:val="en-US" w:eastAsia="nl-NL"/>
                        </w:rPr>
                        <w:t xml:space="preserve"> </w:t>
                      </w:r>
                      <w:proofErr w:type="spellStart"/>
                      <w:r>
                        <w:rPr>
                          <w:rFonts w:ascii="Helvetica" w:hAnsi="Helvetica" w:cs="Helvetica"/>
                          <w:sz w:val="18"/>
                          <w:szCs w:val="18"/>
                          <w:lang w:val="en-US" w:eastAsia="nl-NL"/>
                        </w:rPr>
                        <w:t>Dienst</w:t>
                      </w:r>
                      <w:proofErr w:type="spellEnd"/>
                      <w:r>
                        <w:rPr>
                          <w:rFonts w:ascii="Helvetica" w:hAnsi="Helvetica" w:cs="Helvetica"/>
                          <w:sz w:val="18"/>
                          <w:szCs w:val="18"/>
                          <w:lang w:val="en-US" w:eastAsia="nl-NL"/>
                        </w:rPr>
                        <w:t>.</w:t>
                      </w:r>
                    </w:p>
                  </w:txbxContent>
                </v:textbox>
                <w10:wrap anchorx="page" anchory="page"/>
              </v:shape>
            </w:pict>
          </mc:Fallback>
        </mc:AlternateContent>
      </w:r>
    </w:p>
    <w:p w14:paraId="1EF27334" w14:textId="77777777" w:rsidR="000B3A68" w:rsidRPr="004F7998" w:rsidRDefault="000B3A68">
      <w:pPr>
        <w:pageBreakBefore/>
        <w:rPr>
          <w:b/>
          <w:sz w:val="36"/>
        </w:rPr>
      </w:pPr>
      <w:r w:rsidRPr="004F7998">
        <w:rPr>
          <w:b/>
          <w:sz w:val="36"/>
        </w:rPr>
        <w:lastRenderedPageBreak/>
        <w:t>INHOUD</w:t>
      </w:r>
    </w:p>
    <w:p w14:paraId="563A50C1" w14:textId="77777777" w:rsidR="000B3A68" w:rsidRDefault="000B3A68"/>
    <w:p w14:paraId="30D2B2B6" w14:textId="77777777" w:rsidR="00ED35CC" w:rsidRDefault="00ED35CC">
      <w:pPr>
        <w:pStyle w:val="Inhopg1"/>
        <w:rPr>
          <w:rFonts w:asciiTheme="minorHAnsi" w:eastAsiaTheme="minorEastAsia" w:hAnsiTheme="minorHAnsi" w:cstheme="minorBidi"/>
          <w:caps w:val="0"/>
          <w:sz w:val="24"/>
          <w:lang w:eastAsia="ja-JP"/>
        </w:rPr>
      </w:pPr>
      <w:r>
        <w:rPr>
          <w:caps w:val="0"/>
        </w:rPr>
        <w:fldChar w:fldCharType="begin"/>
      </w:r>
      <w:r>
        <w:rPr>
          <w:caps w:val="0"/>
        </w:rPr>
        <w:instrText xml:space="preserve"> TOC \o "1-2" </w:instrText>
      </w:r>
      <w:r>
        <w:rPr>
          <w:caps w:val="0"/>
        </w:rPr>
        <w:fldChar w:fldCharType="separate"/>
      </w:r>
      <w:r>
        <w:rPr>
          <w:lang w:eastAsia="nl-NL"/>
        </w:rPr>
        <w:t>BEGRIPPENLIJST</w:t>
      </w:r>
      <w:r>
        <w:tab/>
      </w:r>
      <w:r>
        <w:fldChar w:fldCharType="begin"/>
      </w:r>
      <w:r>
        <w:instrText xml:space="preserve"> PAGEREF _Toc256592676 \h </w:instrText>
      </w:r>
      <w:r>
        <w:fldChar w:fldCharType="separate"/>
      </w:r>
      <w:r w:rsidR="000A5AEB">
        <w:t>2</w:t>
      </w:r>
      <w:r>
        <w:fldChar w:fldCharType="end"/>
      </w:r>
    </w:p>
    <w:p w14:paraId="1E1EB2E1" w14:textId="77777777" w:rsidR="00ED35CC" w:rsidRDefault="00ED35CC">
      <w:pPr>
        <w:pStyle w:val="Inhopg1"/>
        <w:rPr>
          <w:rFonts w:asciiTheme="minorHAnsi" w:eastAsiaTheme="minorEastAsia" w:hAnsiTheme="minorHAnsi" w:cstheme="minorBidi"/>
          <w:caps w:val="0"/>
          <w:sz w:val="24"/>
          <w:lang w:eastAsia="ja-JP"/>
        </w:rPr>
      </w:pPr>
      <w:r>
        <w:rPr>
          <w:lang w:eastAsia="nl-NL"/>
        </w:rPr>
        <w:t>LEESWIJZER</w:t>
      </w:r>
      <w:r>
        <w:tab/>
      </w:r>
      <w:r>
        <w:fldChar w:fldCharType="begin"/>
      </w:r>
      <w:r>
        <w:instrText xml:space="preserve"> PAGEREF _Toc256592677 \h </w:instrText>
      </w:r>
      <w:r>
        <w:fldChar w:fldCharType="separate"/>
      </w:r>
      <w:r w:rsidR="000A5AEB">
        <w:t>4</w:t>
      </w:r>
      <w:r>
        <w:fldChar w:fldCharType="end"/>
      </w:r>
    </w:p>
    <w:p w14:paraId="1AC13583" w14:textId="77777777" w:rsidR="00ED35CC" w:rsidRDefault="00ED35CC">
      <w:pPr>
        <w:pStyle w:val="Inhopg1"/>
        <w:tabs>
          <w:tab w:val="left" w:pos="104"/>
        </w:tabs>
        <w:rPr>
          <w:rFonts w:asciiTheme="minorHAnsi" w:eastAsiaTheme="minorEastAsia" w:hAnsiTheme="minorHAnsi" w:cstheme="minorBidi"/>
          <w:caps w:val="0"/>
          <w:sz w:val="24"/>
          <w:lang w:eastAsia="ja-JP"/>
        </w:rPr>
      </w:pPr>
      <w:r>
        <w:t>Hoofdstuk 1</w:t>
      </w:r>
      <w:r>
        <w:rPr>
          <w:rFonts w:asciiTheme="minorHAnsi" w:eastAsiaTheme="minorEastAsia" w:hAnsiTheme="minorHAnsi" w:cstheme="minorBidi"/>
          <w:caps w:val="0"/>
          <w:sz w:val="24"/>
          <w:lang w:eastAsia="ja-JP"/>
        </w:rPr>
        <w:tab/>
      </w:r>
      <w:r>
        <w:t>Achtergrondinformatie met betrekking tot de in te kopen dienstverlening</w:t>
      </w:r>
      <w:r>
        <w:tab/>
      </w:r>
      <w:r>
        <w:fldChar w:fldCharType="begin"/>
      </w:r>
      <w:r>
        <w:instrText xml:space="preserve"> PAGEREF _Toc256592678 \h </w:instrText>
      </w:r>
      <w:r>
        <w:fldChar w:fldCharType="separate"/>
      </w:r>
      <w:r w:rsidR="000A5AEB">
        <w:t>5</w:t>
      </w:r>
      <w:r>
        <w:fldChar w:fldCharType="end"/>
      </w:r>
    </w:p>
    <w:p w14:paraId="012E98EB"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1.1</w:t>
      </w:r>
      <w:r>
        <w:rPr>
          <w:rFonts w:asciiTheme="minorHAnsi" w:eastAsiaTheme="minorEastAsia" w:hAnsiTheme="minorHAnsi" w:cstheme="minorBidi"/>
          <w:noProof/>
          <w:sz w:val="24"/>
          <w:szCs w:val="24"/>
          <w:lang w:eastAsia="ja-JP"/>
        </w:rPr>
        <w:tab/>
      </w:r>
      <w:r>
        <w:rPr>
          <w:noProof/>
        </w:rPr>
        <w:t>EGF project Bouwnijverheid Gelderland Overijssel</w:t>
      </w:r>
      <w:r>
        <w:rPr>
          <w:noProof/>
        </w:rPr>
        <w:tab/>
      </w:r>
      <w:r>
        <w:rPr>
          <w:noProof/>
        </w:rPr>
        <w:fldChar w:fldCharType="begin"/>
      </w:r>
      <w:r>
        <w:rPr>
          <w:noProof/>
        </w:rPr>
        <w:instrText xml:space="preserve"> PAGEREF _Toc256592679 \h </w:instrText>
      </w:r>
      <w:r>
        <w:rPr>
          <w:noProof/>
        </w:rPr>
      </w:r>
      <w:r>
        <w:rPr>
          <w:noProof/>
        </w:rPr>
        <w:fldChar w:fldCharType="separate"/>
      </w:r>
      <w:r w:rsidR="000A5AEB">
        <w:rPr>
          <w:noProof/>
        </w:rPr>
        <w:t>5</w:t>
      </w:r>
      <w:r>
        <w:rPr>
          <w:noProof/>
        </w:rPr>
        <w:fldChar w:fldCharType="end"/>
      </w:r>
    </w:p>
    <w:p w14:paraId="73AD16EE"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1.2</w:t>
      </w:r>
      <w:r>
        <w:rPr>
          <w:rFonts w:asciiTheme="minorHAnsi" w:eastAsiaTheme="minorEastAsia" w:hAnsiTheme="minorHAnsi" w:cstheme="minorBidi"/>
          <w:noProof/>
          <w:sz w:val="24"/>
          <w:szCs w:val="24"/>
          <w:lang w:eastAsia="ja-JP"/>
        </w:rPr>
        <w:tab/>
      </w:r>
      <w:r>
        <w:rPr>
          <w:noProof/>
        </w:rPr>
        <w:t>De aanbestedende dienst</w:t>
      </w:r>
      <w:r>
        <w:rPr>
          <w:noProof/>
        </w:rPr>
        <w:tab/>
      </w:r>
      <w:r>
        <w:rPr>
          <w:noProof/>
        </w:rPr>
        <w:fldChar w:fldCharType="begin"/>
      </w:r>
      <w:r>
        <w:rPr>
          <w:noProof/>
        </w:rPr>
        <w:instrText xml:space="preserve"> PAGEREF _Toc256592680 \h </w:instrText>
      </w:r>
      <w:r>
        <w:rPr>
          <w:noProof/>
        </w:rPr>
      </w:r>
      <w:r>
        <w:rPr>
          <w:noProof/>
        </w:rPr>
        <w:fldChar w:fldCharType="separate"/>
      </w:r>
      <w:r w:rsidR="000A5AEB">
        <w:rPr>
          <w:noProof/>
        </w:rPr>
        <w:t>5</w:t>
      </w:r>
      <w:r>
        <w:rPr>
          <w:noProof/>
        </w:rPr>
        <w:fldChar w:fldCharType="end"/>
      </w:r>
    </w:p>
    <w:p w14:paraId="5255A511"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1.3</w:t>
      </w:r>
      <w:r>
        <w:rPr>
          <w:rFonts w:asciiTheme="minorHAnsi" w:eastAsiaTheme="minorEastAsia" w:hAnsiTheme="minorHAnsi" w:cstheme="minorBidi"/>
          <w:noProof/>
          <w:sz w:val="24"/>
          <w:szCs w:val="24"/>
          <w:lang w:eastAsia="ja-JP"/>
        </w:rPr>
        <w:tab/>
      </w:r>
      <w:r>
        <w:rPr>
          <w:noProof/>
        </w:rPr>
        <w:t>Datum en wijze van indiening</w:t>
      </w:r>
      <w:r>
        <w:rPr>
          <w:noProof/>
        </w:rPr>
        <w:tab/>
      </w:r>
      <w:r>
        <w:rPr>
          <w:noProof/>
        </w:rPr>
        <w:fldChar w:fldCharType="begin"/>
      </w:r>
      <w:r>
        <w:rPr>
          <w:noProof/>
        </w:rPr>
        <w:instrText xml:space="preserve"> PAGEREF _Toc256592681 \h </w:instrText>
      </w:r>
      <w:r>
        <w:rPr>
          <w:noProof/>
        </w:rPr>
      </w:r>
      <w:r>
        <w:rPr>
          <w:noProof/>
        </w:rPr>
        <w:fldChar w:fldCharType="separate"/>
      </w:r>
      <w:r w:rsidR="000A5AEB">
        <w:rPr>
          <w:noProof/>
        </w:rPr>
        <w:t>5</w:t>
      </w:r>
      <w:r>
        <w:rPr>
          <w:noProof/>
        </w:rPr>
        <w:fldChar w:fldCharType="end"/>
      </w:r>
    </w:p>
    <w:p w14:paraId="3AAA6540"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1.4</w:t>
      </w:r>
      <w:r>
        <w:rPr>
          <w:rFonts w:asciiTheme="minorHAnsi" w:eastAsiaTheme="minorEastAsia" w:hAnsiTheme="minorHAnsi" w:cstheme="minorBidi"/>
          <w:noProof/>
          <w:sz w:val="24"/>
          <w:szCs w:val="24"/>
          <w:lang w:eastAsia="ja-JP"/>
        </w:rPr>
        <w:tab/>
      </w:r>
      <w:r>
        <w:rPr>
          <w:noProof/>
        </w:rPr>
        <w:t>Gestanddoening</w:t>
      </w:r>
      <w:r>
        <w:rPr>
          <w:noProof/>
        </w:rPr>
        <w:tab/>
      </w:r>
      <w:r>
        <w:rPr>
          <w:noProof/>
        </w:rPr>
        <w:fldChar w:fldCharType="begin"/>
      </w:r>
      <w:r>
        <w:rPr>
          <w:noProof/>
        </w:rPr>
        <w:instrText xml:space="preserve"> PAGEREF _Toc256592682 \h </w:instrText>
      </w:r>
      <w:r>
        <w:rPr>
          <w:noProof/>
        </w:rPr>
      </w:r>
      <w:r>
        <w:rPr>
          <w:noProof/>
        </w:rPr>
        <w:fldChar w:fldCharType="separate"/>
      </w:r>
      <w:r w:rsidR="000A5AEB">
        <w:rPr>
          <w:noProof/>
        </w:rPr>
        <w:t>7</w:t>
      </w:r>
      <w:r>
        <w:rPr>
          <w:noProof/>
        </w:rPr>
        <w:fldChar w:fldCharType="end"/>
      </w:r>
    </w:p>
    <w:p w14:paraId="35FB2D8E"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1.5</w:t>
      </w:r>
      <w:r>
        <w:rPr>
          <w:rFonts w:asciiTheme="minorHAnsi" w:eastAsiaTheme="minorEastAsia" w:hAnsiTheme="minorHAnsi" w:cstheme="minorBidi"/>
          <w:noProof/>
          <w:sz w:val="24"/>
          <w:szCs w:val="24"/>
          <w:lang w:eastAsia="ja-JP"/>
        </w:rPr>
        <w:tab/>
      </w:r>
      <w:r>
        <w:rPr>
          <w:noProof/>
        </w:rPr>
        <w:t>Vragen</w:t>
      </w:r>
      <w:r>
        <w:rPr>
          <w:noProof/>
        </w:rPr>
        <w:tab/>
      </w:r>
      <w:r>
        <w:rPr>
          <w:noProof/>
        </w:rPr>
        <w:fldChar w:fldCharType="begin"/>
      </w:r>
      <w:r>
        <w:rPr>
          <w:noProof/>
        </w:rPr>
        <w:instrText xml:space="preserve"> PAGEREF _Toc256592683 \h </w:instrText>
      </w:r>
      <w:r>
        <w:rPr>
          <w:noProof/>
        </w:rPr>
      </w:r>
      <w:r>
        <w:rPr>
          <w:noProof/>
        </w:rPr>
        <w:fldChar w:fldCharType="separate"/>
      </w:r>
      <w:r w:rsidR="000A5AEB">
        <w:rPr>
          <w:noProof/>
        </w:rPr>
        <w:t>7</w:t>
      </w:r>
      <w:r>
        <w:rPr>
          <w:noProof/>
        </w:rPr>
        <w:fldChar w:fldCharType="end"/>
      </w:r>
    </w:p>
    <w:p w14:paraId="000F6A3F"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1.6</w:t>
      </w:r>
      <w:r>
        <w:rPr>
          <w:rFonts w:asciiTheme="minorHAnsi" w:eastAsiaTheme="minorEastAsia" w:hAnsiTheme="minorHAnsi" w:cstheme="minorBidi"/>
          <w:noProof/>
          <w:sz w:val="24"/>
          <w:szCs w:val="24"/>
          <w:lang w:eastAsia="ja-JP"/>
        </w:rPr>
        <w:tab/>
      </w:r>
      <w:r>
        <w:rPr>
          <w:noProof/>
        </w:rPr>
        <w:t>Planning</w:t>
      </w:r>
      <w:r>
        <w:rPr>
          <w:noProof/>
        </w:rPr>
        <w:tab/>
      </w:r>
      <w:r>
        <w:rPr>
          <w:noProof/>
        </w:rPr>
        <w:fldChar w:fldCharType="begin"/>
      </w:r>
      <w:r>
        <w:rPr>
          <w:noProof/>
        </w:rPr>
        <w:instrText xml:space="preserve"> PAGEREF _Toc256592684 \h </w:instrText>
      </w:r>
      <w:r>
        <w:rPr>
          <w:noProof/>
        </w:rPr>
      </w:r>
      <w:r>
        <w:rPr>
          <w:noProof/>
        </w:rPr>
        <w:fldChar w:fldCharType="separate"/>
      </w:r>
      <w:r w:rsidR="000A5AEB">
        <w:rPr>
          <w:noProof/>
        </w:rPr>
        <w:t>8</w:t>
      </w:r>
      <w:r>
        <w:rPr>
          <w:noProof/>
        </w:rPr>
        <w:fldChar w:fldCharType="end"/>
      </w:r>
    </w:p>
    <w:p w14:paraId="6A6B9534"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sidRPr="00565F49">
        <w:rPr>
          <w:rFonts w:cs="Arial"/>
          <w:noProof/>
          <w:lang w:eastAsia="nl-NL"/>
        </w:rPr>
        <w:t>1.7</w:t>
      </w:r>
      <w:r>
        <w:rPr>
          <w:rFonts w:asciiTheme="minorHAnsi" w:eastAsiaTheme="minorEastAsia" w:hAnsiTheme="minorHAnsi" w:cstheme="minorBidi"/>
          <w:noProof/>
          <w:sz w:val="24"/>
          <w:szCs w:val="24"/>
          <w:lang w:eastAsia="ja-JP"/>
        </w:rPr>
        <w:tab/>
      </w:r>
      <w:r w:rsidRPr="00565F49">
        <w:rPr>
          <w:rFonts w:cs="Arial"/>
          <w:noProof/>
          <w:lang w:eastAsia="nl-NL"/>
        </w:rPr>
        <w:t>Overig</w:t>
      </w:r>
      <w:r>
        <w:rPr>
          <w:noProof/>
        </w:rPr>
        <w:tab/>
      </w:r>
      <w:r>
        <w:rPr>
          <w:noProof/>
        </w:rPr>
        <w:fldChar w:fldCharType="begin"/>
      </w:r>
      <w:r>
        <w:rPr>
          <w:noProof/>
        </w:rPr>
        <w:instrText xml:space="preserve"> PAGEREF _Toc256592685 \h </w:instrText>
      </w:r>
      <w:r>
        <w:rPr>
          <w:noProof/>
        </w:rPr>
      </w:r>
      <w:r>
        <w:rPr>
          <w:noProof/>
        </w:rPr>
        <w:fldChar w:fldCharType="separate"/>
      </w:r>
      <w:r w:rsidR="000A5AEB">
        <w:rPr>
          <w:noProof/>
        </w:rPr>
        <w:t>8</w:t>
      </w:r>
      <w:r>
        <w:rPr>
          <w:noProof/>
        </w:rPr>
        <w:fldChar w:fldCharType="end"/>
      </w:r>
    </w:p>
    <w:p w14:paraId="3C47CD13" w14:textId="77777777" w:rsidR="00ED35CC" w:rsidRDefault="00ED35CC">
      <w:pPr>
        <w:pStyle w:val="Inhopg1"/>
        <w:tabs>
          <w:tab w:val="left" w:pos="104"/>
        </w:tabs>
        <w:rPr>
          <w:rFonts w:asciiTheme="minorHAnsi" w:eastAsiaTheme="minorEastAsia" w:hAnsiTheme="minorHAnsi" w:cstheme="minorBidi"/>
          <w:caps w:val="0"/>
          <w:sz w:val="24"/>
          <w:lang w:eastAsia="ja-JP"/>
        </w:rPr>
      </w:pPr>
      <w:r>
        <w:t>Hoofdstuk 2</w:t>
      </w:r>
      <w:r>
        <w:rPr>
          <w:rFonts w:asciiTheme="minorHAnsi" w:eastAsiaTheme="minorEastAsia" w:hAnsiTheme="minorHAnsi" w:cstheme="minorBidi"/>
          <w:caps w:val="0"/>
          <w:sz w:val="24"/>
          <w:lang w:eastAsia="ja-JP"/>
        </w:rPr>
        <w:tab/>
      </w:r>
      <w:r>
        <w:t>Gevraagde dienstverlening</w:t>
      </w:r>
      <w:r>
        <w:tab/>
      </w:r>
      <w:r>
        <w:fldChar w:fldCharType="begin"/>
      </w:r>
      <w:r>
        <w:instrText xml:space="preserve"> PAGEREF _Toc256592686 \h </w:instrText>
      </w:r>
      <w:r>
        <w:fldChar w:fldCharType="separate"/>
      </w:r>
      <w:r w:rsidR="000A5AEB">
        <w:t>10</w:t>
      </w:r>
      <w:r>
        <w:fldChar w:fldCharType="end"/>
      </w:r>
    </w:p>
    <w:p w14:paraId="29932992"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2.1</w:t>
      </w:r>
      <w:r>
        <w:rPr>
          <w:rFonts w:asciiTheme="minorHAnsi" w:eastAsiaTheme="minorEastAsia" w:hAnsiTheme="minorHAnsi" w:cstheme="minorBidi"/>
          <w:noProof/>
          <w:sz w:val="24"/>
          <w:szCs w:val="24"/>
          <w:lang w:eastAsia="ja-JP"/>
        </w:rPr>
        <w:tab/>
      </w:r>
      <w:r>
        <w:rPr>
          <w:noProof/>
        </w:rPr>
        <w:t>Mobilteitspool</w:t>
      </w:r>
      <w:r>
        <w:rPr>
          <w:noProof/>
        </w:rPr>
        <w:tab/>
      </w:r>
      <w:r>
        <w:rPr>
          <w:noProof/>
        </w:rPr>
        <w:fldChar w:fldCharType="begin"/>
      </w:r>
      <w:r>
        <w:rPr>
          <w:noProof/>
        </w:rPr>
        <w:instrText xml:space="preserve"> PAGEREF _Toc256592687 \h </w:instrText>
      </w:r>
      <w:r>
        <w:rPr>
          <w:noProof/>
        </w:rPr>
      </w:r>
      <w:r>
        <w:rPr>
          <w:noProof/>
        </w:rPr>
        <w:fldChar w:fldCharType="separate"/>
      </w:r>
      <w:r w:rsidR="000A5AEB">
        <w:rPr>
          <w:noProof/>
        </w:rPr>
        <w:t>10</w:t>
      </w:r>
      <w:r>
        <w:rPr>
          <w:noProof/>
        </w:rPr>
        <w:fldChar w:fldCharType="end"/>
      </w:r>
    </w:p>
    <w:p w14:paraId="0DAE8D73"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2.2</w:t>
      </w:r>
      <w:r>
        <w:rPr>
          <w:rFonts w:asciiTheme="minorHAnsi" w:eastAsiaTheme="minorEastAsia" w:hAnsiTheme="minorHAnsi" w:cstheme="minorBidi"/>
          <w:noProof/>
          <w:sz w:val="24"/>
          <w:szCs w:val="24"/>
          <w:lang w:eastAsia="ja-JP"/>
        </w:rPr>
        <w:tab/>
      </w:r>
      <w:r>
        <w:rPr>
          <w:noProof/>
        </w:rPr>
        <w:t>Inhoudelijke eisen</w:t>
      </w:r>
      <w:r>
        <w:rPr>
          <w:noProof/>
        </w:rPr>
        <w:tab/>
      </w:r>
      <w:r>
        <w:rPr>
          <w:noProof/>
        </w:rPr>
        <w:fldChar w:fldCharType="begin"/>
      </w:r>
      <w:r>
        <w:rPr>
          <w:noProof/>
        </w:rPr>
        <w:instrText xml:space="preserve"> PAGEREF _Toc256592688 \h </w:instrText>
      </w:r>
      <w:r>
        <w:rPr>
          <w:noProof/>
        </w:rPr>
      </w:r>
      <w:r>
        <w:rPr>
          <w:noProof/>
        </w:rPr>
        <w:fldChar w:fldCharType="separate"/>
      </w:r>
      <w:r w:rsidR="000A5AEB">
        <w:rPr>
          <w:noProof/>
        </w:rPr>
        <w:t>11</w:t>
      </w:r>
      <w:r>
        <w:rPr>
          <w:noProof/>
        </w:rPr>
        <w:fldChar w:fldCharType="end"/>
      </w:r>
    </w:p>
    <w:p w14:paraId="7C752C39"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lang w:eastAsia="nl-NL"/>
        </w:rPr>
        <w:t>2.3</w:t>
      </w:r>
      <w:r>
        <w:rPr>
          <w:rFonts w:asciiTheme="minorHAnsi" w:eastAsiaTheme="minorEastAsia" w:hAnsiTheme="minorHAnsi" w:cstheme="minorBidi"/>
          <w:noProof/>
          <w:sz w:val="24"/>
          <w:szCs w:val="24"/>
          <w:lang w:eastAsia="ja-JP"/>
        </w:rPr>
        <w:tab/>
      </w:r>
      <w:r>
        <w:rPr>
          <w:noProof/>
          <w:lang w:eastAsia="nl-NL"/>
        </w:rPr>
        <w:t>Looptijd van de overeenkomst</w:t>
      </w:r>
      <w:r>
        <w:rPr>
          <w:noProof/>
        </w:rPr>
        <w:tab/>
      </w:r>
      <w:r>
        <w:rPr>
          <w:noProof/>
        </w:rPr>
        <w:fldChar w:fldCharType="begin"/>
      </w:r>
      <w:r>
        <w:rPr>
          <w:noProof/>
        </w:rPr>
        <w:instrText xml:space="preserve"> PAGEREF _Toc256592689 \h </w:instrText>
      </w:r>
      <w:r>
        <w:rPr>
          <w:noProof/>
        </w:rPr>
      </w:r>
      <w:r>
        <w:rPr>
          <w:noProof/>
        </w:rPr>
        <w:fldChar w:fldCharType="separate"/>
      </w:r>
      <w:r w:rsidR="000A5AEB">
        <w:rPr>
          <w:noProof/>
        </w:rPr>
        <w:t>11</w:t>
      </w:r>
      <w:r>
        <w:rPr>
          <w:noProof/>
        </w:rPr>
        <w:fldChar w:fldCharType="end"/>
      </w:r>
    </w:p>
    <w:p w14:paraId="362E706F"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lang w:eastAsia="nl-NL"/>
        </w:rPr>
        <w:t>2.4</w:t>
      </w:r>
      <w:r>
        <w:rPr>
          <w:rFonts w:asciiTheme="minorHAnsi" w:eastAsiaTheme="minorEastAsia" w:hAnsiTheme="minorHAnsi" w:cstheme="minorBidi"/>
          <w:noProof/>
          <w:sz w:val="24"/>
          <w:szCs w:val="24"/>
          <w:lang w:eastAsia="ja-JP"/>
        </w:rPr>
        <w:tab/>
      </w:r>
      <w:r>
        <w:rPr>
          <w:noProof/>
          <w:lang w:eastAsia="nl-NL"/>
        </w:rPr>
        <w:t>Informatie over verplichtingen inschrijver</w:t>
      </w:r>
      <w:r>
        <w:rPr>
          <w:noProof/>
        </w:rPr>
        <w:tab/>
      </w:r>
      <w:r>
        <w:rPr>
          <w:noProof/>
        </w:rPr>
        <w:fldChar w:fldCharType="begin"/>
      </w:r>
      <w:r>
        <w:rPr>
          <w:noProof/>
        </w:rPr>
        <w:instrText xml:space="preserve"> PAGEREF _Toc256592690 \h </w:instrText>
      </w:r>
      <w:r>
        <w:rPr>
          <w:noProof/>
        </w:rPr>
      </w:r>
      <w:r>
        <w:rPr>
          <w:noProof/>
        </w:rPr>
        <w:fldChar w:fldCharType="separate"/>
      </w:r>
      <w:r w:rsidR="000A5AEB">
        <w:rPr>
          <w:noProof/>
        </w:rPr>
        <w:t>12</w:t>
      </w:r>
      <w:r>
        <w:rPr>
          <w:noProof/>
        </w:rPr>
        <w:fldChar w:fldCharType="end"/>
      </w:r>
    </w:p>
    <w:p w14:paraId="2E9C1131"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2.5</w:t>
      </w:r>
      <w:r>
        <w:rPr>
          <w:rFonts w:asciiTheme="minorHAnsi" w:eastAsiaTheme="minorEastAsia" w:hAnsiTheme="minorHAnsi" w:cstheme="minorBidi"/>
          <w:noProof/>
          <w:sz w:val="24"/>
          <w:szCs w:val="24"/>
          <w:lang w:eastAsia="ja-JP"/>
        </w:rPr>
        <w:tab/>
      </w:r>
      <w:r>
        <w:rPr>
          <w:noProof/>
        </w:rPr>
        <w:t>Gunning</w:t>
      </w:r>
      <w:r>
        <w:rPr>
          <w:noProof/>
        </w:rPr>
        <w:tab/>
      </w:r>
      <w:r>
        <w:rPr>
          <w:noProof/>
        </w:rPr>
        <w:fldChar w:fldCharType="begin"/>
      </w:r>
      <w:r>
        <w:rPr>
          <w:noProof/>
        </w:rPr>
        <w:instrText xml:space="preserve"> PAGEREF _Toc256592691 \h </w:instrText>
      </w:r>
      <w:r>
        <w:rPr>
          <w:noProof/>
        </w:rPr>
      </w:r>
      <w:r>
        <w:rPr>
          <w:noProof/>
        </w:rPr>
        <w:fldChar w:fldCharType="separate"/>
      </w:r>
      <w:r w:rsidR="000A5AEB">
        <w:rPr>
          <w:noProof/>
        </w:rPr>
        <w:t>12</w:t>
      </w:r>
      <w:r>
        <w:rPr>
          <w:noProof/>
        </w:rPr>
        <w:fldChar w:fldCharType="end"/>
      </w:r>
    </w:p>
    <w:p w14:paraId="344C477D"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2.6</w:t>
      </w:r>
      <w:r>
        <w:rPr>
          <w:rFonts w:asciiTheme="minorHAnsi" w:eastAsiaTheme="minorEastAsia" w:hAnsiTheme="minorHAnsi" w:cstheme="minorBidi"/>
          <w:noProof/>
          <w:sz w:val="24"/>
          <w:szCs w:val="24"/>
          <w:lang w:eastAsia="ja-JP"/>
        </w:rPr>
        <w:tab/>
      </w:r>
      <w:r>
        <w:rPr>
          <w:noProof/>
        </w:rPr>
        <w:t>Toelichting op en verificatie van de inschrijving</w:t>
      </w:r>
      <w:r>
        <w:rPr>
          <w:noProof/>
        </w:rPr>
        <w:tab/>
      </w:r>
      <w:r>
        <w:rPr>
          <w:noProof/>
        </w:rPr>
        <w:fldChar w:fldCharType="begin"/>
      </w:r>
      <w:r>
        <w:rPr>
          <w:noProof/>
        </w:rPr>
        <w:instrText xml:space="preserve"> PAGEREF _Toc256592692 \h </w:instrText>
      </w:r>
      <w:r>
        <w:rPr>
          <w:noProof/>
        </w:rPr>
      </w:r>
      <w:r>
        <w:rPr>
          <w:noProof/>
        </w:rPr>
        <w:fldChar w:fldCharType="separate"/>
      </w:r>
      <w:r w:rsidR="000A5AEB">
        <w:rPr>
          <w:noProof/>
        </w:rPr>
        <w:t>13</w:t>
      </w:r>
      <w:r>
        <w:rPr>
          <w:noProof/>
        </w:rPr>
        <w:fldChar w:fldCharType="end"/>
      </w:r>
    </w:p>
    <w:p w14:paraId="6D5F5336"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2.7</w:t>
      </w:r>
      <w:r>
        <w:rPr>
          <w:rFonts w:asciiTheme="minorHAnsi" w:eastAsiaTheme="minorEastAsia" w:hAnsiTheme="minorHAnsi" w:cstheme="minorBidi"/>
          <w:noProof/>
          <w:sz w:val="24"/>
          <w:szCs w:val="24"/>
          <w:lang w:eastAsia="ja-JP"/>
        </w:rPr>
        <w:tab/>
      </w:r>
      <w:r>
        <w:rPr>
          <w:noProof/>
        </w:rPr>
        <w:t>Samenwerking</w:t>
      </w:r>
      <w:r>
        <w:rPr>
          <w:noProof/>
        </w:rPr>
        <w:tab/>
      </w:r>
      <w:r>
        <w:rPr>
          <w:noProof/>
        </w:rPr>
        <w:fldChar w:fldCharType="begin"/>
      </w:r>
      <w:r>
        <w:rPr>
          <w:noProof/>
        </w:rPr>
        <w:instrText xml:space="preserve"> PAGEREF _Toc256592693 \h </w:instrText>
      </w:r>
      <w:r>
        <w:rPr>
          <w:noProof/>
        </w:rPr>
      </w:r>
      <w:r>
        <w:rPr>
          <w:noProof/>
        </w:rPr>
        <w:fldChar w:fldCharType="separate"/>
      </w:r>
      <w:r w:rsidR="000A5AEB">
        <w:rPr>
          <w:noProof/>
        </w:rPr>
        <w:t>13</w:t>
      </w:r>
      <w:r>
        <w:rPr>
          <w:noProof/>
        </w:rPr>
        <w:fldChar w:fldCharType="end"/>
      </w:r>
    </w:p>
    <w:p w14:paraId="7D081F6C"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2.8</w:t>
      </w:r>
      <w:r>
        <w:rPr>
          <w:rFonts w:asciiTheme="minorHAnsi" w:eastAsiaTheme="minorEastAsia" w:hAnsiTheme="minorHAnsi" w:cstheme="minorBidi"/>
          <w:noProof/>
          <w:sz w:val="24"/>
          <w:szCs w:val="24"/>
          <w:lang w:eastAsia="ja-JP"/>
        </w:rPr>
        <w:tab/>
      </w:r>
      <w:r>
        <w:rPr>
          <w:noProof/>
        </w:rPr>
        <w:t>Prijs</w:t>
      </w:r>
      <w:r>
        <w:rPr>
          <w:noProof/>
        </w:rPr>
        <w:tab/>
      </w:r>
      <w:r>
        <w:rPr>
          <w:noProof/>
        </w:rPr>
        <w:fldChar w:fldCharType="begin"/>
      </w:r>
      <w:r>
        <w:rPr>
          <w:noProof/>
        </w:rPr>
        <w:instrText xml:space="preserve"> PAGEREF _Toc256592694 \h </w:instrText>
      </w:r>
      <w:r>
        <w:rPr>
          <w:noProof/>
        </w:rPr>
      </w:r>
      <w:r>
        <w:rPr>
          <w:noProof/>
        </w:rPr>
        <w:fldChar w:fldCharType="separate"/>
      </w:r>
      <w:r w:rsidR="000A5AEB">
        <w:rPr>
          <w:noProof/>
        </w:rPr>
        <w:t>13</w:t>
      </w:r>
      <w:r>
        <w:rPr>
          <w:noProof/>
        </w:rPr>
        <w:fldChar w:fldCharType="end"/>
      </w:r>
    </w:p>
    <w:p w14:paraId="3BAA6626" w14:textId="77777777" w:rsidR="00ED35CC" w:rsidRDefault="00ED35CC">
      <w:pPr>
        <w:pStyle w:val="Inhopg1"/>
        <w:tabs>
          <w:tab w:val="left" w:pos="104"/>
        </w:tabs>
        <w:rPr>
          <w:rFonts w:asciiTheme="minorHAnsi" w:eastAsiaTheme="minorEastAsia" w:hAnsiTheme="minorHAnsi" w:cstheme="minorBidi"/>
          <w:caps w:val="0"/>
          <w:sz w:val="24"/>
          <w:lang w:eastAsia="ja-JP"/>
        </w:rPr>
      </w:pPr>
      <w:r>
        <w:t>Hoofdstuk 3</w:t>
      </w:r>
      <w:r>
        <w:rPr>
          <w:rFonts w:asciiTheme="minorHAnsi" w:eastAsiaTheme="minorEastAsia" w:hAnsiTheme="minorHAnsi" w:cstheme="minorBidi"/>
          <w:caps w:val="0"/>
          <w:sz w:val="24"/>
          <w:lang w:eastAsia="ja-JP"/>
        </w:rPr>
        <w:tab/>
      </w:r>
      <w:r>
        <w:t>Uitsluitingsgronden en geschiktheidscriteria</w:t>
      </w:r>
      <w:r>
        <w:tab/>
      </w:r>
      <w:r>
        <w:fldChar w:fldCharType="begin"/>
      </w:r>
      <w:r>
        <w:instrText xml:space="preserve"> PAGEREF _Toc256592695 \h </w:instrText>
      </w:r>
      <w:r>
        <w:fldChar w:fldCharType="separate"/>
      </w:r>
      <w:r w:rsidR="000A5AEB">
        <w:t>15</w:t>
      </w:r>
      <w:r>
        <w:fldChar w:fldCharType="end"/>
      </w:r>
    </w:p>
    <w:p w14:paraId="131D99A6"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3.1</w:t>
      </w:r>
      <w:r>
        <w:rPr>
          <w:rFonts w:asciiTheme="minorHAnsi" w:eastAsiaTheme="minorEastAsia" w:hAnsiTheme="minorHAnsi" w:cstheme="minorBidi"/>
          <w:noProof/>
          <w:sz w:val="24"/>
          <w:szCs w:val="24"/>
          <w:lang w:eastAsia="ja-JP"/>
        </w:rPr>
        <w:tab/>
      </w:r>
      <w:r>
        <w:rPr>
          <w:noProof/>
        </w:rPr>
        <w:t>Uitsluitingsgronden</w:t>
      </w:r>
      <w:r>
        <w:rPr>
          <w:noProof/>
        </w:rPr>
        <w:tab/>
      </w:r>
      <w:r>
        <w:rPr>
          <w:noProof/>
        </w:rPr>
        <w:fldChar w:fldCharType="begin"/>
      </w:r>
      <w:r>
        <w:rPr>
          <w:noProof/>
        </w:rPr>
        <w:instrText xml:space="preserve"> PAGEREF _Toc256592696 \h </w:instrText>
      </w:r>
      <w:r>
        <w:rPr>
          <w:noProof/>
        </w:rPr>
      </w:r>
      <w:r>
        <w:rPr>
          <w:noProof/>
        </w:rPr>
        <w:fldChar w:fldCharType="separate"/>
      </w:r>
      <w:r w:rsidR="000A5AEB">
        <w:rPr>
          <w:noProof/>
        </w:rPr>
        <w:t>15</w:t>
      </w:r>
      <w:r>
        <w:rPr>
          <w:noProof/>
        </w:rPr>
        <w:fldChar w:fldCharType="end"/>
      </w:r>
    </w:p>
    <w:p w14:paraId="719C209C"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3.2</w:t>
      </w:r>
      <w:r>
        <w:rPr>
          <w:rFonts w:asciiTheme="minorHAnsi" w:eastAsiaTheme="minorEastAsia" w:hAnsiTheme="minorHAnsi" w:cstheme="minorBidi"/>
          <w:noProof/>
          <w:sz w:val="24"/>
          <w:szCs w:val="24"/>
          <w:lang w:eastAsia="ja-JP"/>
        </w:rPr>
        <w:tab/>
      </w:r>
      <w:r>
        <w:rPr>
          <w:noProof/>
        </w:rPr>
        <w:t>Geschiktheidseisen</w:t>
      </w:r>
      <w:r>
        <w:rPr>
          <w:noProof/>
        </w:rPr>
        <w:tab/>
      </w:r>
      <w:r>
        <w:rPr>
          <w:noProof/>
        </w:rPr>
        <w:fldChar w:fldCharType="begin"/>
      </w:r>
      <w:r>
        <w:rPr>
          <w:noProof/>
        </w:rPr>
        <w:instrText xml:space="preserve"> PAGEREF _Toc256592697 \h </w:instrText>
      </w:r>
      <w:r>
        <w:rPr>
          <w:noProof/>
        </w:rPr>
      </w:r>
      <w:r>
        <w:rPr>
          <w:noProof/>
        </w:rPr>
        <w:fldChar w:fldCharType="separate"/>
      </w:r>
      <w:r w:rsidR="000A5AEB">
        <w:rPr>
          <w:noProof/>
        </w:rPr>
        <w:t>15</w:t>
      </w:r>
      <w:r>
        <w:rPr>
          <w:noProof/>
        </w:rPr>
        <w:fldChar w:fldCharType="end"/>
      </w:r>
    </w:p>
    <w:p w14:paraId="0D9C006E"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3.3</w:t>
      </w:r>
      <w:r>
        <w:rPr>
          <w:rFonts w:asciiTheme="minorHAnsi" w:eastAsiaTheme="minorEastAsia" w:hAnsiTheme="minorHAnsi" w:cstheme="minorBidi"/>
          <w:noProof/>
          <w:sz w:val="24"/>
          <w:szCs w:val="24"/>
          <w:lang w:eastAsia="ja-JP"/>
        </w:rPr>
        <w:tab/>
      </w:r>
      <w:r>
        <w:rPr>
          <w:noProof/>
        </w:rPr>
        <w:t>Geschillen</w:t>
      </w:r>
      <w:r>
        <w:rPr>
          <w:noProof/>
        </w:rPr>
        <w:tab/>
      </w:r>
      <w:r>
        <w:rPr>
          <w:noProof/>
        </w:rPr>
        <w:fldChar w:fldCharType="begin"/>
      </w:r>
      <w:r>
        <w:rPr>
          <w:noProof/>
        </w:rPr>
        <w:instrText xml:space="preserve"> PAGEREF _Toc256592698 \h </w:instrText>
      </w:r>
      <w:r>
        <w:rPr>
          <w:noProof/>
        </w:rPr>
      </w:r>
      <w:r>
        <w:rPr>
          <w:noProof/>
        </w:rPr>
        <w:fldChar w:fldCharType="separate"/>
      </w:r>
      <w:r w:rsidR="000A5AEB">
        <w:rPr>
          <w:noProof/>
        </w:rPr>
        <w:t>16</w:t>
      </w:r>
      <w:r>
        <w:rPr>
          <w:noProof/>
        </w:rPr>
        <w:fldChar w:fldCharType="end"/>
      </w:r>
    </w:p>
    <w:p w14:paraId="34C923E6" w14:textId="77777777" w:rsidR="00ED35CC" w:rsidRDefault="00ED35CC">
      <w:pPr>
        <w:pStyle w:val="Inhopg2"/>
        <w:tabs>
          <w:tab w:val="left" w:pos="546"/>
        </w:tabs>
        <w:rPr>
          <w:rFonts w:asciiTheme="minorHAnsi" w:eastAsiaTheme="minorEastAsia" w:hAnsiTheme="minorHAnsi" w:cstheme="minorBidi"/>
          <w:noProof/>
          <w:sz w:val="24"/>
          <w:szCs w:val="24"/>
          <w:lang w:eastAsia="ja-JP"/>
        </w:rPr>
      </w:pPr>
      <w:r>
        <w:rPr>
          <w:noProof/>
        </w:rPr>
        <w:t>3.4</w:t>
      </w:r>
      <w:r>
        <w:rPr>
          <w:rFonts w:asciiTheme="minorHAnsi" w:eastAsiaTheme="minorEastAsia" w:hAnsiTheme="minorHAnsi" w:cstheme="minorBidi"/>
          <w:noProof/>
          <w:sz w:val="24"/>
          <w:szCs w:val="24"/>
          <w:lang w:eastAsia="ja-JP"/>
        </w:rPr>
        <w:tab/>
      </w:r>
      <w:r>
        <w:rPr>
          <w:noProof/>
        </w:rPr>
        <w:t>Aansprakelijkheidsverzekering</w:t>
      </w:r>
      <w:r>
        <w:rPr>
          <w:noProof/>
        </w:rPr>
        <w:tab/>
      </w:r>
      <w:r>
        <w:rPr>
          <w:noProof/>
        </w:rPr>
        <w:fldChar w:fldCharType="begin"/>
      </w:r>
      <w:r>
        <w:rPr>
          <w:noProof/>
        </w:rPr>
        <w:instrText xml:space="preserve"> PAGEREF _Toc256592699 \h </w:instrText>
      </w:r>
      <w:r>
        <w:rPr>
          <w:noProof/>
        </w:rPr>
      </w:r>
      <w:r>
        <w:rPr>
          <w:noProof/>
        </w:rPr>
        <w:fldChar w:fldCharType="separate"/>
      </w:r>
      <w:r w:rsidR="000A5AEB">
        <w:rPr>
          <w:noProof/>
        </w:rPr>
        <w:t>16</w:t>
      </w:r>
      <w:r>
        <w:rPr>
          <w:noProof/>
        </w:rPr>
        <w:fldChar w:fldCharType="end"/>
      </w:r>
    </w:p>
    <w:p w14:paraId="23730147" w14:textId="77777777" w:rsidR="00ED35CC" w:rsidRDefault="00ED35CC">
      <w:pPr>
        <w:pStyle w:val="Inhopg1"/>
        <w:tabs>
          <w:tab w:val="left" w:pos="104"/>
        </w:tabs>
        <w:rPr>
          <w:rFonts w:asciiTheme="minorHAnsi" w:eastAsiaTheme="minorEastAsia" w:hAnsiTheme="minorHAnsi" w:cstheme="minorBidi"/>
          <w:caps w:val="0"/>
          <w:sz w:val="24"/>
          <w:lang w:eastAsia="ja-JP"/>
        </w:rPr>
      </w:pPr>
      <w:r>
        <w:t>Hoofdstuk 4</w:t>
      </w:r>
      <w:r>
        <w:rPr>
          <w:rFonts w:asciiTheme="minorHAnsi" w:eastAsiaTheme="minorEastAsia" w:hAnsiTheme="minorHAnsi" w:cstheme="minorBidi"/>
          <w:caps w:val="0"/>
          <w:sz w:val="24"/>
          <w:lang w:eastAsia="ja-JP"/>
        </w:rPr>
        <w:tab/>
      </w:r>
      <w:r>
        <w:t>Overzicht Bijlagen</w:t>
      </w:r>
      <w:r>
        <w:tab/>
      </w:r>
      <w:r>
        <w:fldChar w:fldCharType="begin"/>
      </w:r>
      <w:r>
        <w:instrText xml:space="preserve"> PAGEREF _Toc256592700 \h </w:instrText>
      </w:r>
      <w:r>
        <w:fldChar w:fldCharType="separate"/>
      </w:r>
      <w:r w:rsidR="000A5AEB">
        <w:t>17</w:t>
      </w:r>
      <w:r>
        <w:fldChar w:fldCharType="end"/>
      </w:r>
    </w:p>
    <w:p w14:paraId="1FBC4910" w14:textId="53E2B3F4" w:rsidR="000B3A68" w:rsidRDefault="00ED35CC">
      <w:r>
        <w:rPr>
          <w:caps/>
          <w:noProof/>
          <w:szCs w:val="24"/>
        </w:rPr>
        <w:fldChar w:fldCharType="end"/>
      </w:r>
    </w:p>
    <w:p w14:paraId="3DD30943" w14:textId="77777777" w:rsidR="004E7498" w:rsidRDefault="007F68EB" w:rsidP="004E7498">
      <w:pPr>
        <w:spacing w:line="240" w:lineRule="auto"/>
      </w:pPr>
      <w:r>
        <w:br w:type="page"/>
      </w:r>
    </w:p>
    <w:p w14:paraId="7A8890FD" w14:textId="77777777" w:rsidR="004E7498" w:rsidRPr="004E7498" w:rsidRDefault="004E7498" w:rsidP="00F70E4B">
      <w:pPr>
        <w:pStyle w:val="Kop1"/>
        <w:numPr>
          <w:ilvl w:val="0"/>
          <w:numId w:val="0"/>
        </w:numPr>
        <w:ind w:firstLine="284"/>
        <w:rPr>
          <w:lang w:eastAsia="nl-NL"/>
        </w:rPr>
      </w:pPr>
      <w:bookmarkStart w:id="1" w:name="_Toc256592676"/>
      <w:r w:rsidRPr="004E7498">
        <w:rPr>
          <w:lang w:eastAsia="nl-NL"/>
        </w:rPr>
        <w:lastRenderedPageBreak/>
        <w:t>BEGRIPPENLIJST</w:t>
      </w:r>
      <w:bookmarkEnd w:id="1"/>
    </w:p>
    <w:p w14:paraId="642F3192" w14:textId="7B7BB5BB" w:rsidR="004E7498" w:rsidRDefault="004E7498" w:rsidP="004E7498">
      <w:pPr>
        <w:pStyle w:val="Lijstalinea"/>
        <w:numPr>
          <w:ilvl w:val="0"/>
          <w:numId w:val="13"/>
        </w:numPr>
        <w:rPr>
          <w:color w:val="000000"/>
          <w:szCs w:val="22"/>
          <w:lang w:eastAsia="nl-NL"/>
        </w:rPr>
      </w:pPr>
      <w:r w:rsidRPr="004E7498">
        <w:rPr>
          <w:color w:val="000000"/>
          <w:szCs w:val="22"/>
          <w:lang w:eastAsia="nl-NL"/>
        </w:rPr>
        <w:t>Aanbestedende dienst: Het Technisch Bureau Bouwnijverheid.</w:t>
      </w:r>
    </w:p>
    <w:p w14:paraId="195C37F8" w14:textId="77777777" w:rsidR="004E7498" w:rsidRPr="004E7498" w:rsidRDefault="004E7498" w:rsidP="004E7498">
      <w:pPr>
        <w:ind w:left="360"/>
        <w:rPr>
          <w:color w:val="000000"/>
          <w:szCs w:val="22"/>
          <w:lang w:eastAsia="nl-NL"/>
        </w:rPr>
      </w:pPr>
    </w:p>
    <w:p w14:paraId="0510DF04" w14:textId="566229B7" w:rsidR="004E7498" w:rsidRDefault="004E7498" w:rsidP="004E7498">
      <w:pPr>
        <w:pStyle w:val="Lijstalinea"/>
        <w:numPr>
          <w:ilvl w:val="0"/>
          <w:numId w:val="13"/>
        </w:numPr>
        <w:rPr>
          <w:color w:val="000000"/>
          <w:szCs w:val="22"/>
          <w:lang w:eastAsia="nl-NL"/>
        </w:rPr>
      </w:pPr>
      <w:r w:rsidRPr="004E7498">
        <w:rPr>
          <w:color w:val="000000"/>
          <w:szCs w:val="22"/>
          <w:lang w:eastAsia="nl-NL"/>
        </w:rPr>
        <w:t>Aanbestedingsdocument: Dit document, inclusief de separaat bijgevoegde bijlagen en het separaat bijgevoegd document met als titel “Eigen verklaring voor aanbestedingsprocedures van aanbestedende diensten”.</w:t>
      </w:r>
    </w:p>
    <w:p w14:paraId="26E84534" w14:textId="77777777" w:rsidR="004E7498" w:rsidRPr="004E7498" w:rsidRDefault="004E7498" w:rsidP="004E7498">
      <w:pPr>
        <w:rPr>
          <w:color w:val="000000"/>
          <w:szCs w:val="22"/>
          <w:lang w:eastAsia="nl-NL"/>
        </w:rPr>
      </w:pPr>
    </w:p>
    <w:p w14:paraId="697785F5" w14:textId="6F9875DF" w:rsidR="004E7498" w:rsidRDefault="004E7498" w:rsidP="004E7498">
      <w:pPr>
        <w:pStyle w:val="Lijstalinea"/>
        <w:numPr>
          <w:ilvl w:val="0"/>
          <w:numId w:val="13"/>
        </w:numPr>
        <w:rPr>
          <w:color w:val="000000"/>
          <w:szCs w:val="22"/>
          <w:lang w:eastAsia="nl-NL"/>
        </w:rPr>
      </w:pPr>
      <w:r w:rsidRPr="004E7498">
        <w:rPr>
          <w:color w:val="000000"/>
          <w:szCs w:val="22"/>
          <w:lang w:eastAsia="nl-NL"/>
        </w:rPr>
        <w:t>Aanbestedingsdocumenten: Alle documenten (o.a. de aankondiging, dit document en de nota van inlichtingen) waarin informatie is opgenomen door de aanbestedende dienst die relevant is voor het uitbrengen van een inschrijving.</w:t>
      </w:r>
    </w:p>
    <w:p w14:paraId="0C466D5C" w14:textId="77777777" w:rsidR="004E7498" w:rsidRPr="004E7498" w:rsidRDefault="004E7498" w:rsidP="004E7498">
      <w:pPr>
        <w:rPr>
          <w:color w:val="000000"/>
          <w:szCs w:val="22"/>
          <w:lang w:eastAsia="nl-NL"/>
        </w:rPr>
      </w:pPr>
    </w:p>
    <w:p w14:paraId="55ABDA5E" w14:textId="2A283A4C" w:rsidR="004E7498" w:rsidRDefault="004E7498" w:rsidP="004E7498">
      <w:pPr>
        <w:pStyle w:val="Lijstalinea"/>
        <w:numPr>
          <w:ilvl w:val="0"/>
          <w:numId w:val="13"/>
        </w:numPr>
        <w:rPr>
          <w:color w:val="000000"/>
          <w:szCs w:val="22"/>
          <w:lang w:eastAsia="nl-NL"/>
        </w:rPr>
      </w:pPr>
      <w:r w:rsidRPr="004E7498">
        <w:rPr>
          <w:color w:val="000000"/>
          <w:szCs w:val="22"/>
          <w:lang w:eastAsia="nl-NL"/>
        </w:rPr>
        <w:t xml:space="preserve">Aanbestedingsprocedure: Onderhavige procedure waarbij op transparante wijze door de aanbestedende dienst een overheidsopdracht in de markt is geplaatst en iedere potentiële opdrachtnemer, die voldoet aan de eisen en voorwaarden, een inschrijving </w:t>
      </w:r>
      <w:r>
        <w:rPr>
          <w:color w:val="000000"/>
          <w:szCs w:val="22"/>
          <w:lang w:eastAsia="nl-NL"/>
        </w:rPr>
        <w:t>mag doen.</w:t>
      </w:r>
    </w:p>
    <w:p w14:paraId="001B1604" w14:textId="77777777" w:rsidR="004E7498" w:rsidRPr="004E7498" w:rsidRDefault="004E7498" w:rsidP="004E7498">
      <w:pPr>
        <w:rPr>
          <w:color w:val="000000"/>
          <w:szCs w:val="22"/>
          <w:lang w:eastAsia="nl-NL"/>
        </w:rPr>
      </w:pPr>
    </w:p>
    <w:p w14:paraId="6B380B51" w14:textId="717A401F" w:rsidR="004E7498" w:rsidRDefault="004E7498" w:rsidP="004E7498">
      <w:pPr>
        <w:pStyle w:val="Lijstalinea"/>
        <w:numPr>
          <w:ilvl w:val="0"/>
          <w:numId w:val="13"/>
        </w:numPr>
        <w:rPr>
          <w:color w:val="000000"/>
          <w:szCs w:val="22"/>
          <w:lang w:eastAsia="nl-NL"/>
        </w:rPr>
      </w:pPr>
      <w:r w:rsidRPr="004E7498">
        <w:rPr>
          <w:color w:val="000000"/>
          <w:szCs w:val="22"/>
          <w:lang w:eastAsia="nl-NL"/>
        </w:rPr>
        <w:t>Aankondiging: De formele aankondiging van deze opdracht in het Supplement op het Publicatieblad van de Europese Unie (</w:t>
      </w:r>
      <w:r w:rsidRPr="004E7498">
        <w:rPr>
          <w:color w:val="0000FF"/>
          <w:szCs w:val="22"/>
          <w:lang w:eastAsia="nl-NL"/>
        </w:rPr>
        <w:t>http://ted.europa.eu</w:t>
      </w:r>
      <w:r w:rsidRPr="004E7498">
        <w:rPr>
          <w:color w:val="000000"/>
          <w:szCs w:val="22"/>
          <w:lang w:eastAsia="nl-NL"/>
        </w:rPr>
        <w:t xml:space="preserve">) en </w:t>
      </w:r>
      <w:proofErr w:type="spellStart"/>
      <w:r w:rsidRPr="004E7498">
        <w:rPr>
          <w:color w:val="000000"/>
          <w:szCs w:val="22"/>
          <w:lang w:eastAsia="nl-NL"/>
        </w:rPr>
        <w:t>Tenderned</w:t>
      </w:r>
      <w:proofErr w:type="spellEnd"/>
      <w:r w:rsidRPr="004E7498">
        <w:rPr>
          <w:color w:val="000000"/>
          <w:szCs w:val="22"/>
          <w:lang w:eastAsia="nl-NL"/>
        </w:rPr>
        <w:t xml:space="preserve"> (</w:t>
      </w:r>
      <w:r w:rsidRPr="004E7498">
        <w:rPr>
          <w:color w:val="0000FF"/>
          <w:szCs w:val="22"/>
          <w:lang w:eastAsia="nl-NL"/>
        </w:rPr>
        <w:t>www.tenderned.nl</w:t>
      </w:r>
      <w:r>
        <w:rPr>
          <w:color w:val="000000"/>
          <w:szCs w:val="22"/>
          <w:lang w:eastAsia="nl-NL"/>
        </w:rPr>
        <w:t>).</w:t>
      </w:r>
    </w:p>
    <w:p w14:paraId="25A2CC09" w14:textId="77777777" w:rsidR="004E7498" w:rsidRPr="004E7498" w:rsidRDefault="004E7498" w:rsidP="004E7498">
      <w:pPr>
        <w:pStyle w:val="Lijstalinea"/>
        <w:rPr>
          <w:color w:val="000000"/>
          <w:szCs w:val="22"/>
          <w:lang w:eastAsia="nl-NL"/>
        </w:rPr>
      </w:pPr>
    </w:p>
    <w:p w14:paraId="092C9A87" w14:textId="795E2233" w:rsidR="004E7498" w:rsidRDefault="004E7498" w:rsidP="004E7498">
      <w:pPr>
        <w:pStyle w:val="Lijstalinea"/>
        <w:numPr>
          <w:ilvl w:val="0"/>
          <w:numId w:val="13"/>
        </w:numPr>
        <w:rPr>
          <w:color w:val="000000"/>
          <w:szCs w:val="22"/>
          <w:lang w:eastAsia="nl-NL"/>
        </w:rPr>
      </w:pPr>
      <w:r w:rsidRPr="004E7498">
        <w:rPr>
          <w:color w:val="000000"/>
          <w:szCs w:val="22"/>
          <w:lang w:eastAsia="nl-NL"/>
        </w:rPr>
        <w:t xml:space="preserve">Belanghebbenden: Iedereen die via het downloaden van de aanbestedingsdocumenten via </w:t>
      </w:r>
      <w:proofErr w:type="spellStart"/>
      <w:r w:rsidRPr="004E7498">
        <w:rPr>
          <w:color w:val="000000"/>
          <w:szCs w:val="22"/>
          <w:lang w:eastAsia="nl-NL"/>
        </w:rPr>
        <w:t>Tenderned</w:t>
      </w:r>
      <w:proofErr w:type="spellEnd"/>
      <w:r w:rsidRPr="004E7498">
        <w:rPr>
          <w:color w:val="000000"/>
          <w:szCs w:val="22"/>
          <w:lang w:eastAsia="nl-NL"/>
        </w:rPr>
        <w:t xml:space="preserve"> zijn interesse heeft kenbaar gemaakt voor deze opdracht/aanbesteding en/of een inschrijving heeft ingediend.</w:t>
      </w:r>
    </w:p>
    <w:p w14:paraId="6D449171" w14:textId="77777777" w:rsidR="004E7498" w:rsidRPr="004E7498" w:rsidRDefault="004E7498" w:rsidP="004E7498">
      <w:pPr>
        <w:rPr>
          <w:color w:val="000000"/>
          <w:szCs w:val="22"/>
          <w:lang w:eastAsia="nl-NL"/>
        </w:rPr>
      </w:pPr>
    </w:p>
    <w:p w14:paraId="4BB22785" w14:textId="3CA26B8D" w:rsidR="00F70E4B" w:rsidRDefault="004E7498" w:rsidP="00F70E4B">
      <w:pPr>
        <w:pStyle w:val="Lijstalinea"/>
        <w:numPr>
          <w:ilvl w:val="0"/>
          <w:numId w:val="13"/>
        </w:numPr>
        <w:rPr>
          <w:color w:val="000000"/>
          <w:szCs w:val="22"/>
          <w:lang w:eastAsia="nl-NL"/>
        </w:rPr>
      </w:pPr>
      <w:r w:rsidRPr="004E7498">
        <w:rPr>
          <w:color w:val="000000"/>
          <w:szCs w:val="22"/>
          <w:lang w:eastAsia="nl-NL"/>
        </w:rPr>
        <w:t>Contactpersoon: De persoon die namens de aanbestedende dienst als aanspreekpunt fungeert gedu</w:t>
      </w:r>
      <w:r>
        <w:rPr>
          <w:color w:val="000000"/>
          <w:szCs w:val="22"/>
          <w:lang w:eastAsia="nl-NL"/>
        </w:rPr>
        <w:t>rende de aanbestedingsprocedure.</w:t>
      </w:r>
    </w:p>
    <w:p w14:paraId="5AC40E45" w14:textId="77777777" w:rsidR="00F70E4B" w:rsidRPr="00F70E4B" w:rsidRDefault="00F70E4B" w:rsidP="00F70E4B">
      <w:pPr>
        <w:rPr>
          <w:color w:val="000000"/>
          <w:szCs w:val="22"/>
          <w:lang w:eastAsia="nl-NL"/>
        </w:rPr>
      </w:pPr>
    </w:p>
    <w:p w14:paraId="3E04D74A" w14:textId="22A3D43F" w:rsidR="00F70E4B" w:rsidRPr="00F70E4B" w:rsidRDefault="00F70E4B" w:rsidP="00F70E4B">
      <w:pPr>
        <w:pStyle w:val="Lijstalinea"/>
        <w:numPr>
          <w:ilvl w:val="0"/>
          <w:numId w:val="13"/>
        </w:numPr>
        <w:rPr>
          <w:color w:val="000000"/>
          <w:szCs w:val="22"/>
          <w:lang w:eastAsia="nl-NL"/>
        </w:rPr>
      </w:pPr>
      <w:r>
        <w:rPr>
          <w:color w:val="000000"/>
          <w:szCs w:val="22"/>
          <w:lang w:eastAsia="nl-NL"/>
        </w:rPr>
        <w:t xml:space="preserve">EGF Europees Globaliseringsfonds. Gelden uit dit fonds dienen voor de ondersteuning van werklozen die ten gevolge van de financieel economische crisis hun baan verloren hebben. </w:t>
      </w:r>
    </w:p>
    <w:p w14:paraId="60C8EC71" w14:textId="77777777" w:rsidR="004E7498" w:rsidRPr="004E7498" w:rsidRDefault="004E7498" w:rsidP="004E7498">
      <w:pPr>
        <w:rPr>
          <w:color w:val="000000"/>
          <w:szCs w:val="22"/>
          <w:lang w:eastAsia="nl-NL"/>
        </w:rPr>
      </w:pPr>
    </w:p>
    <w:p w14:paraId="06A931EC" w14:textId="1A7B7C91" w:rsidR="004E7498" w:rsidRDefault="004E7498" w:rsidP="004E7498">
      <w:pPr>
        <w:pStyle w:val="Lijstalinea"/>
        <w:numPr>
          <w:ilvl w:val="0"/>
          <w:numId w:val="13"/>
        </w:numPr>
        <w:rPr>
          <w:color w:val="000000"/>
          <w:szCs w:val="22"/>
          <w:lang w:eastAsia="nl-NL"/>
        </w:rPr>
      </w:pPr>
      <w:r w:rsidRPr="004E7498">
        <w:rPr>
          <w:color w:val="000000"/>
          <w:szCs w:val="22"/>
          <w:lang w:eastAsia="nl-NL"/>
        </w:rPr>
        <w:t>Gunningscriteria: Criteria op basis waarvan de inschrijvingen worden beoordeeld om te bepalen welke inschrijving voor gunning in aanmerking komt (economisch meest</w:t>
      </w:r>
      <w:r>
        <w:rPr>
          <w:color w:val="000000"/>
          <w:szCs w:val="22"/>
          <w:lang w:eastAsia="nl-NL"/>
        </w:rPr>
        <w:t xml:space="preserve"> </w:t>
      </w:r>
      <w:r w:rsidRPr="004E7498">
        <w:rPr>
          <w:color w:val="000000"/>
          <w:szCs w:val="22"/>
          <w:lang w:eastAsia="nl-NL"/>
        </w:rPr>
        <w:t>voordelige inschrijving).</w:t>
      </w:r>
    </w:p>
    <w:p w14:paraId="0E668758" w14:textId="77777777" w:rsidR="004E7498" w:rsidRPr="004E7498" w:rsidRDefault="004E7498" w:rsidP="004E7498">
      <w:pPr>
        <w:rPr>
          <w:color w:val="000000"/>
          <w:szCs w:val="22"/>
          <w:lang w:eastAsia="nl-NL"/>
        </w:rPr>
      </w:pPr>
    </w:p>
    <w:p w14:paraId="40BCCABB" w14:textId="77777777" w:rsidR="004E7498" w:rsidRPr="004E7498" w:rsidRDefault="004E7498" w:rsidP="004E7498">
      <w:pPr>
        <w:pStyle w:val="Lijstalinea"/>
        <w:numPr>
          <w:ilvl w:val="0"/>
          <w:numId w:val="13"/>
        </w:numPr>
        <w:rPr>
          <w:lang w:eastAsia="nl-NL"/>
        </w:rPr>
      </w:pPr>
      <w:r w:rsidRPr="004E7498">
        <w:rPr>
          <w:lang w:eastAsia="nl-NL"/>
        </w:rPr>
        <w:t>Inschrijving: De door inschrijver ingediende offerte, inclusief alle ingevulde bijlagen.</w:t>
      </w:r>
    </w:p>
    <w:p w14:paraId="664BDB8E" w14:textId="77777777" w:rsidR="004E7498" w:rsidRDefault="004E7498" w:rsidP="004E7498"/>
    <w:p w14:paraId="1667524A" w14:textId="6AC35823" w:rsidR="00F70E4B" w:rsidRDefault="00F70E4B" w:rsidP="00F70E4B">
      <w:pPr>
        <w:pStyle w:val="Lijstalinea"/>
        <w:numPr>
          <w:ilvl w:val="0"/>
          <w:numId w:val="13"/>
        </w:numPr>
        <w:rPr>
          <w:lang w:eastAsia="nl-NL"/>
        </w:rPr>
      </w:pPr>
      <w:r w:rsidRPr="00F70E4B">
        <w:rPr>
          <w:lang w:eastAsia="nl-NL"/>
        </w:rPr>
        <w:t xml:space="preserve">Nota van inlichtingen: Document waarin de vragen en antwoorden op vragen van (potentiële) inschrijvers met betrekking tot de aanbestedingsdocumenten </w:t>
      </w:r>
      <w:r w:rsidRPr="00F70E4B">
        <w:rPr>
          <w:lang w:eastAsia="nl-NL"/>
        </w:rPr>
        <w:lastRenderedPageBreak/>
        <w:t>zijn opgenomen. De nota van inlichtingen kan door de aanbestedende dienst ook gebruikt</w:t>
      </w:r>
      <w:r>
        <w:rPr>
          <w:lang w:eastAsia="nl-NL"/>
        </w:rPr>
        <w:t xml:space="preserve"> </w:t>
      </w:r>
      <w:r w:rsidRPr="00F70E4B">
        <w:rPr>
          <w:lang w:eastAsia="nl-NL"/>
        </w:rPr>
        <w:t>worden om eventuele fouten/tegenstrijdigheden in de</w:t>
      </w:r>
      <w:r>
        <w:rPr>
          <w:lang w:eastAsia="nl-NL"/>
        </w:rPr>
        <w:t xml:space="preserve"> </w:t>
      </w:r>
      <w:r w:rsidRPr="00F70E4B">
        <w:rPr>
          <w:lang w:eastAsia="nl-NL"/>
        </w:rPr>
        <w:t>aanbestedingsdocument(en) te herstellen. De nota van inlichtingen maakt</w:t>
      </w:r>
      <w:r>
        <w:rPr>
          <w:lang w:eastAsia="nl-NL"/>
        </w:rPr>
        <w:t xml:space="preserve"> </w:t>
      </w:r>
      <w:r w:rsidRPr="00F70E4B">
        <w:rPr>
          <w:lang w:eastAsia="nl-NL"/>
        </w:rPr>
        <w:t>integraal onderdeel uit van de aanbestedingsdocumenten en ingeval van</w:t>
      </w:r>
      <w:r>
        <w:rPr>
          <w:lang w:eastAsia="nl-NL"/>
        </w:rPr>
        <w:t xml:space="preserve"> </w:t>
      </w:r>
      <w:r w:rsidRPr="00F70E4B">
        <w:rPr>
          <w:lang w:eastAsia="nl-NL"/>
        </w:rPr>
        <w:t>tegenstrijdigheden tussen de nota van inlichtingen en het</w:t>
      </w:r>
      <w:r>
        <w:rPr>
          <w:lang w:eastAsia="nl-NL"/>
        </w:rPr>
        <w:t xml:space="preserve"> </w:t>
      </w:r>
      <w:r w:rsidRPr="00F70E4B">
        <w:rPr>
          <w:lang w:eastAsia="nl-NL"/>
        </w:rPr>
        <w:t>aanbestedingsdocument prevaleert de nota van inlichtingen.</w:t>
      </w:r>
    </w:p>
    <w:p w14:paraId="05644FC4" w14:textId="77777777" w:rsidR="00997E9C" w:rsidRPr="00F70E4B" w:rsidRDefault="00997E9C" w:rsidP="00997E9C">
      <w:pPr>
        <w:rPr>
          <w:lang w:eastAsia="nl-NL"/>
        </w:rPr>
      </w:pPr>
    </w:p>
    <w:p w14:paraId="4EFE7AC6" w14:textId="5B88C624" w:rsidR="00F70E4B" w:rsidRDefault="00F70E4B" w:rsidP="00F70E4B">
      <w:pPr>
        <w:pStyle w:val="Lijstalinea"/>
        <w:numPr>
          <w:ilvl w:val="0"/>
          <w:numId w:val="13"/>
        </w:numPr>
        <w:rPr>
          <w:lang w:eastAsia="nl-NL"/>
        </w:rPr>
      </w:pPr>
      <w:r w:rsidRPr="00F70E4B">
        <w:rPr>
          <w:lang w:eastAsia="nl-NL"/>
        </w:rPr>
        <w:t xml:space="preserve">Opdracht: De uitvoering van </w:t>
      </w:r>
      <w:r>
        <w:rPr>
          <w:lang w:eastAsia="nl-NL"/>
        </w:rPr>
        <w:t xml:space="preserve">de </w:t>
      </w:r>
      <w:proofErr w:type="spellStart"/>
      <w:r>
        <w:rPr>
          <w:lang w:eastAsia="nl-NL"/>
        </w:rPr>
        <w:t>mobilteitspool</w:t>
      </w:r>
      <w:proofErr w:type="spellEnd"/>
      <w:r>
        <w:rPr>
          <w:lang w:eastAsia="nl-NL"/>
        </w:rPr>
        <w:t xml:space="preserve"> </w:t>
      </w:r>
      <w:r w:rsidRPr="00F70E4B">
        <w:rPr>
          <w:lang w:eastAsia="nl-NL"/>
        </w:rPr>
        <w:t>die opdrachtgever gunt aan</w:t>
      </w:r>
      <w:r>
        <w:rPr>
          <w:lang w:eastAsia="nl-NL"/>
        </w:rPr>
        <w:t xml:space="preserve"> </w:t>
      </w:r>
      <w:r w:rsidRPr="00F70E4B">
        <w:rPr>
          <w:lang w:eastAsia="nl-NL"/>
        </w:rPr>
        <w:t>opdrachtnemer, als resultaat van de aanbesteding zoals omschreven in de</w:t>
      </w:r>
      <w:r>
        <w:rPr>
          <w:lang w:eastAsia="nl-NL"/>
        </w:rPr>
        <w:t xml:space="preserve"> </w:t>
      </w:r>
      <w:r w:rsidRPr="00F70E4B">
        <w:rPr>
          <w:lang w:eastAsia="nl-NL"/>
        </w:rPr>
        <w:t>aanbestedingsdocumenten.</w:t>
      </w:r>
    </w:p>
    <w:p w14:paraId="2ECB0527" w14:textId="77777777" w:rsidR="00F70E4B" w:rsidRPr="00F70E4B" w:rsidRDefault="00F70E4B" w:rsidP="00F70E4B">
      <w:pPr>
        <w:ind w:left="360"/>
        <w:rPr>
          <w:lang w:eastAsia="nl-NL"/>
        </w:rPr>
      </w:pPr>
    </w:p>
    <w:p w14:paraId="47E1B463" w14:textId="7BE5037E" w:rsidR="00F70E4B" w:rsidRDefault="00F70E4B" w:rsidP="00F70E4B">
      <w:pPr>
        <w:pStyle w:val="Lijstalinea"/>
        <w:numPr>
          <w:ilvl w:val="0"/>
          <w:numId w:val="13"/>
        </w:numPr>
        <w:rPr>
          <w:lang w:eastAsia="nl-NL"/>
        </w:rPr>
      </w:pPr>
      <w:r w:rsidRPr="00F70E4B">
        <w:rPr>
          <w:lang w:eastAsia="nl-NL"/>
        </w:rPr>
        <w:t xml:space="preserve">Opdrachtgever: </w:t>
      </w:r>
      <w:r>
        <w:rPr>
          <w:lang w:eastAsia="nl-NL"/>
        </w:rPr>
        <w:t>Het Technisch Bureau Bouwnijverheid</w:t>
      </w:r>
      <w:r w:rsidRPr="00F70E4B">
        <w:rPr>
          <w:lang w:eastAsia="nl-NL"/>
        </w:rPr>
        <w:t xml:space="preserve"> van </w:t>
      </w:r>
      <w:r>
        <w:rPr>
          <w:lang w:eastAsia="nl-NL"/>
        </w:rPr>
        <w:t xml:space="preserve">het </w:t>
      </w:r>
      <w:r w:rsidRPr="00F70E4B">
        <w:rPr>
          <w:lang w:eastAsia="nl-NL"/>
        </w:rPr>
        <w:t>moment van ondertekening van de</w:t>
      </w:r>
      <w:r>
        <w:rPr>
          <w:lang w:eastAsia="nl-NL"/>
        </w:rPr>
        <w:t xml:space="preserve"> </w:t>
      </w:r>
      <w:r w:rsidRPr="00F70E4B">
        <w:rPr>
          <w:lang w:eastAsia="nl-NL"/>
        </w:rPr>
        <w:t>overeenkomst door opdrachtnemer en opdrachtgever tot het moment</w:t>
      </w:r>
      <w:r>
        <w:rPr>
          <w:lang w:eastAsia="nl-NL"/>
        </w:rPr>
        <w:t xml:space="preserve"> </w:t>
      </w:r>
      <w:r w:rsidRPr="00F70E4B">
        <w:rPr>
          <w:lang w:eastAsia="nl-NL"/>
        </w:rPr>
        <w:t xml:space="preserve">van einde van de </w:t>
      </w:r>
      <w:r>
        <w:rPr>
          <w:lang w:eastAsia="nl-NL"/>
        </w:rPr>
        <w:t>overeenkomst</w:t>
      </w:r>
      <w:r w:rsidRPr="00F70E4B">
        <w:rPr>
          <w:lang w:eastAsia="nl-NL"/>
        </w:rPr>
        <w:t>.</w:t>
      </w:r>
    </w:p>
    <w:p w14:paraId="60346FDE" w14:textId="77777777" w:rsidR="00F70E4B" w:rsidRPr="00F70E4B" w:rsidRDefault="00F70E4B" w:rsidP="00F70E4B">
      <w:pPr>
        <w:rPr>
          <w:lang w:eastAsia="nl-NL"/>
        </w:rPr>
      </w:pPr>
    </w:p>
    <w:p w14:paraId="0732CB41" w14:textId="21450F67" w:rsidR="004E7498" w:rsidRPr="00F70E4B" w:rsidRDefault="00F70E4B" w:rsidP="00F70E4B">
      <w:pPr>
        <w:pStyle w:val="Lijstalinea"/>
        <w:numPr>
          <w:ilvl w:val="0"/>
          <w:numId w:val="13"/>
        </w:numPr>
      </w:pPr>
      <w:r w:rsidRPr="00F70E4B">
        <w:rPr>
          <w:lang w:eastAsia="nl-NL"/>
        </w:rPr>
        <w:t>Opdrachtnemer: De inschrijver aan wie de opdracht definitief gegund zal worden en waar een</w:t>
      </w:r>
      <w:r>
        <w:rPr>
          <w:lang w:eastAsia="nl-NL"/>
        </w:rPr>
        <w:t xml:space="preserve"> contract </w:t>
      </w:r>
      <w:r w:rsidRPr="00F70E4B">
        <w:rPr>
          <w:lang w:eastAsia="nl-NL"/>
        </w:rPr>
        <w:t>mee wordt afgesloten. De inschrijver is pas</w:t>
      </w:r>
      <w:r>
        <w:rPr>
          <w:lang w:eastAsia="nl-NL"/>
        </w:rPr>
        <w:t xml:space="preserve"> </w:t>
      </w:r>
      <w:r w:rsidRPr="00F70E4B">
        <w:rPr>
          <w:lang w:eastAsia="nl-NL"/>
        </w:rPr>
        <w:t xml:space="preserve">opdrachtnemer op het moment van ondertekening van </w:t>
      </w:r>
      <w:r>
        <w:rPr>
          <w:lang w:eastAsia="nl-NL"/>
        </w:rPr>
        <w:t xml:space="preserve">het contract </w:t>
      </w:r>
      <w:r w:rsidRPr="00F70E4B">
        <w:rPr>
          <w:lang w:eastAsia="nl-NL"/>
        </w:rPr>
        <w:t xml:space="preserve">door zowel opdrachtnemer als opdrachtgever. Het </w:t>
      </w:r>
      <w:proofErr w:type="spellStart"/>
      <w:r w:rsidRPr="00F70E4B">
        <w:rPr>
          <w:lang w:eastAsia="nl-NL"/>
        </w:rPr>
        <w:t>opdrachtnemerschap</w:t>
      </w:r>
      <w:proofErr w:type="spellEnd"/>
      <w:r>
        <w:rPr>
          <w:lang w:eastAsia="nl-NL"/>
        </w:rPr>
        <w:t xml:space="preserve"> </w:t>
      </w:r>
      <w:r w:rsidRPr="00F70E4B">
        <w:rPr>
          <w:lang w:eastAsia="nl-NL"/>
        </w:rPr>
        <w:t>eindigt op het moment van einde van de overeenkomst.</w:t>
      </w:r>
    </w:p>
    <w:p w14:paraId="42AC28F9" w14:textId="77777777" w:rsidR="004E7498" w:rsidRPr="00F70E4B" w:rsidRDefault="004E7498" w:rsidP="00F70E4B"/>
    <w:p w14:paraId="61ACA050" w14:textId="77777777" w:rsidR="004E7498" w:rsidRPr="00F70E4B" w:rsidRDefault="004E7498" w:rsidP="00F70E4B"/>
    <w:p w14:paraId="368EFE52" w14:textId="3F9787AF" w:rsidR="00F70E4B" w:rsidRDefault="00F70E4B">
      <w:pPr>
        <w:spacing w:line="240" w:lineRule="auto"/>
      </w:pPr>
      <w:r>
        <w:br w:type="page"/>
      </w:r>
    </w:p>
    <w:p w14:paraId="0AEA88C8" w14:textId="77777777" w:rsidR="00F70E4B" w:rsidRPr="00F70E4B" w:rsidRDefault="00F70E4B" w:rsidP="00F70E4B">
      <w:pPr>
        <w:pStyle w:val="Kop1"/>
        <w:numPr>
          <w:ilvl w:val="0"/>
          <w:numId w:val="0"/>
        </w:numPr>
        <w:rPr>
          <w:lang w:eastAsia="nl-NL"/>
        </w:rPr>
      </w:pPr>
      <w:bookmarkStart w:id="2" w:name="_Toc256592677"/>
      <w:r w:rsidRPr="00F70E4B">
        <w:rPr>
          <w:lang w:eastAsia="nl-NL"/>
        </w:rPr>
        <w:lastRenderedPageBreak/>
        <w:t>LEESWIJZER</w:t>
      </w:r>
      <w:bookmarkEnd w:id="2"/>
    </w:p>
    <w:p w14:paraId="7CFD5D5A" w14:textId="77777777" w:rsidR="008A45C5" w:rsidRPr="008A45C5" w:rsidRDefault="008A45C5" w:rsidP="008A45C5">
      <w:pPr>
        <w:rPr>
          <w:b/>
          <w:szCs w:val="22"/>
        </w:rPr>
      </w:pPr>
      <w:r w:rsidRPr="008A45C5">
        <w:rPr>
          <w:b/>
          <w:szCs w:val="22"/>
        </w:rPr>
        <w:t xml:space="preserve">Let op: dit document is gewijzigd en bevat aangepaste data ten aanzien van datum van inschrijving: </w:t>
      </w:r>
    </w:p>
    <w:p w14:paraId="1EF34B72" w14:textId="77777777" w:rsidR="008A45C5" w:rsidRPr="008A45C5" w:rsidRDefault="008A45C5" w:rsidP="008A45C5">
      <w:pPr>
        <w:rPr>
          <w:b/>
          <w:szCs w:val="22"/>
        </w:rPr>
      </w:pPr>
      <w:r w:rsidRPr="008A45C5">
        <w:rPr>
          <w:b/>
          <w:szCs w:val="22"/>
        </w:rPr>
        <w:t>Uiterste datum van inschrijving 5 mei 2014 12.00 uur</w:t>
      </w:r>
    </w:p>
    <w:p w14:paraId="76A210BA" w14:textId="77777777" w:rsidR="008A45C5" w:rsidRPr="008A45C5" w:rsidRDefault="008A45C5" w:rsidP="008A45C5">
      <w:pPr>
        <w:rPr>
          <w:b/>
          <w:szCs w:val="22"/>
        </w:rPr>
      </w:pPr>
      <w:r w:rsidRPr="008A45C5">
        <w:rPr>
          <w:b/>
          <w:szCs w:val="22"/>
        </w:rPr>
        <w:t>Uiterste datum stellen van vragen 11 april 2014</w:t>
      </w:r>
    </w:p>
    <w:p w14:paraId="4268B83D" w14:textId="739A7AFA" w:rsidR="008A45C5" w:rsidRPr="008A45C5" w:rsidRDefault="008A45C5" w:rsidP="008A45C5">
      <w:pPr>
        <w:rPr>
          <w:b/>
          <w:szCs w:val="22"/>
        </w:rPr>
      </w:pPr>
      <w:r w:rsidRPr="008A45C5">
        <w:rPr>
          <w:b/>
          <w:szCs w:val="22"/>
        </w:rPr>
        <w:t>Openen van de inschrijvingen 5 mei 2014 1</w:t>
      </w:r>
      <w:r>
        <w:rPr>
          <w:b/>
          <w:szCs w:val="22"/>
        </w:rPr>
        <w:t>2</w:t>
      </w:r>
      <w:r w:rsidRPr="008A45C5">
        <w:rPr>
          <w:b/>
          <w:szCs w:val="22"/>
        </w:rPr>
        <w:t>.00 uur</w:t>
      </w:r>
    </w:p>
    <w:p w14:paraId="44373BEC" w14:textId="77777777" w:rsidR="008A45C5" w:rsidRDefault="008A45C5" w:rsidP="00F70E4B">
      <w:pPr>
        <w:rPr>
          <w:szCs w:val="22"/>
          <w:lang w:eastAsia="nl-NL"/>
        </w:rPr>
      </w:pPr>
    </w:p>
    <w:p w14:paraId="07B961DF" w14:textId="4CBCDD47" w:rsidR="00F70E4B" w:rsidRPr="00F70E4B" w:rsidRDefault="00F70E4B" w:rsidP="00F70E4B">
      <w:pPr>
        <w:rPr>
          <w:szCs w:val="22"/>
          <w:lang w:eastAsia="nl-NL"/>
        </w:rPr>
      </w:pPr>
      <w:r w:rsidRPr="00F70E4B">
        <w:rPr>
          <w:szCs w:val="22"/>
          <w:lang w:eastAsia="nl-NL"/>
        </w:rPr>
        <w:t>Dit aanbestedingsdocument bevat informatie over de Europese aanbesteding volgens de openbare procedure</w:t>
      </w:r>
      <w:r>
        <w:rPr>
          <w:szCs w:val="22"/>
          <w:lang w:eastAsia="nl-NL"/>
        </w:rPr>
        <w:t xml:space="preserve"> </w:t>
      </w:r>
      <w:r w:rsidRPr="00F70E4B">
        <w:rPr>
          <w:szCs w:val="22"/>
          <w:lang w:eastAsia="nl-NL"/>
        </w:rPr>
        <w:t xml:space="preserve">voor diensten inzake </w:t>
      </w:r>
      <w:r>
        <w:rPr>
          <w:szCs w:val="22"/>
          <w:lang w:eastAsia="nl-NL"/>
        </w:rPr>
        <w:t>de mobiliteitspool Gelderland en Overijssel</w:t>
      </w:r>
      <w:r w:rsidRPr="00F70E4B">
        <w:rPr>
          <w:szCs w:val="22"/>
          <w:lang w:eastAsia="nl-NL"/>
        </w:rPr>
        <w:t xml:space="preserve">. Deze aanbesteding wordt uitgevoerd door </w:t>
      </w:r>
      <w:r>
        <w:rPr>
          <w:szCs w:val="22"/>
          <w:lang w:eastAsia="nl-NL"/>
        </w:rPr>
        <w:t>het Technisch Bureau Bouwnijverheid.</w:t>
      </w:r>
      <w:r w:rsidRPr="00F70E4B">
        <w:rPr>
          <w:szCs w:val="22"/>
          <w:lang w:eastAsia="nl-NL"/>
        </w:rPr>
        <w:t xml:space="preserve"> Aan u wordt, indien u aan de voorwaarden, bepalingen en eisen uit dit aanbestedingsdocument en de nog te</w:t>
      </w:r>
      <w:r>
        <w:rPr>
          <w:szCs w:val="22"/>
          <w:lang w:eastAsia="nl-NL"/>
        </w:rPr>
        <w:t xml:space="preserve"> </w:t>
      </w:r>
      <w:r w:rsidRPr="00F70E4B">
        <w:rPr>
          <w:szCs w:val="22"/>
          <w:lang w:eastAsia="nl-NL"/>
        </w:rPr>
        <w:t>publiceren nota van inlichtingen en eventuele andere nog te publiceren documenten voldoet, de mogelijkheid</w:t>
      </w:r>
      <w:r>
        <w:rPr>
          <w:szCs w:val="22"/>
          <w:lang w:eastAsia="nl-NL"/>
        </w:rPr>
        <w:t xml:space="preserve"> </w:t>
      </w:r>
      <w:r w:rsidRPr="00F70E4B">
        <w:rPr>
          <w:szCs w:val="22"/>
          <w:lang w:eastAsia="nl-NL"/>
        </w:rPr>
        <w:t>geboden een inschrijving in te dienen. Deze inschrijving dient uitgebracht te worden aan de hand van dit</w:t>
      </w:r>
      <w:r>
        <w:rPr>
          <w:szCs w:val="22"/>
          <w:lang w:eastAsia="nl-NL"/>
        </w:rPr>
        <w:t xml:space="preserve"> </w:t>
      </w:r>
      <w:r w:rsidRPr="00F70E4B">
        <w:rPr>
          <w:szCs w:val="22"/>
          <w:lang w:eastAsia="nl-NL"/>
        </w:rPr>
        <w:t>document en de overige aanbestedingsdocumenten waaronder de nog te publiceren nota van inlichtingen.</w:t>
      </w:r>
    </w:p>
    <w:p w14:paraId="6DEC5E7B" w14:textId="77777777" w:rsidR="00F70E4B" w:rsidRPr="00F70E4B" w:rsidRDefault="00F70E4B" w:rsidP="00F70E4B">
      <w:pPr>
        <w:rPr>
          <w:szCs w:val="22"/>
          <w:lang w:eastAsia="nl-NL"/>
        </w:rPr>
      </w:pPr>
      <w:r w:rsidRPr="00F70E4B">
        <w:rPr>
          <w:szCs w:val="22"/>
          <w:lang w:eastAsia="nl-NL"/>
        </w:rPr>
        <w:t>De opbouw van dit aanbestedingsdocument is als volgt:</w:t>
      </w:r>
    </w:p>
    <w:p w14:paraId="4A4CFDA9" w14:textId="77DECB3A" w:rsidR="00F70E4B" w:rsidRPr="004B67C3" w:rsidRDefault="00F70E4B" w:rsidP="00F70E4B">
      <w:pPr>
        <w:rPr>
          <w:szCs w:val="22"/>
          <w:lang w:eastAsia="nl-NL"/>
        </w:rPr>
      </w:pPr>
      <w:r w:rsidRPr="004B67C3">
        <w:rPr>
          <w:szCs w:val="22"/>
          <w:lang w:eastAsia="nl-NL"/>
        </w:rPr>
        <w:t xml:space="preserve">Hoofdstuk 1: Achtergrondinformatie met betrekking tot de in te kopen dienstverlening </w:t>
      </w:r>
    </w:p>
    <w:p w14:paraId="76E58876" w14:textId="38250986" w:rsidR="00F70E4B" w:rsidRPr="004B67C3" w:rsidRDefault="00F70E4B" w:rsidP="00F70E4B">
      <w:pPr>
        <w:rPr>
          <w:szCs w:val="22"/>
          <w:lang w:eastAsia="nl-NL"/>
        </w:rPr>
      </w:pPr>
      <w:r w:rsidRPr="004B67C3">
        <w:rPr>
          <w:szCs w:val="22"/>
          <w:lang w:eastAsia="nl-NL"/>
        </w:rPr>
        <w:t xml:space="preserve">Hoofdstuk </w:t>
      </w:r>
      <w:r w:rsidR="00320C4A" w:rsidRPr="004B67C3">
        <w:rPr>
          <w:szCs w:val="22"/>
          <w:lang w:eastAsia="nl-NL"/>
        </w:rPr>
        <w:t>2</w:t>
      </w:r>
      <w:r w:rsidRPr="004B67C3">
        <w:rPr>
          <w:szCs w:val="22"/>
          <w:lang w:eastAsia="nl-NL"/>
        </w:rPr>
        <w:t>: De gevraagde dienstverlening.</w:t>
      </w:r>
    </w:p>
    <w:p w14:paraId="5EB11C3D" w14:textId="27DC6078" w:rsidR="00F70E4B" w:rsidRPr="004B67C3" w:rsidRDefault="00F70E4B" w:rsidP="00F70E4B">
      <w:pPr>
        <w:rPr>
          <w:szCs w:val="22"/>
          <w:lang w:eastAsia="nl-NL"/>
        </w:rPr>
      </w:pPr>
      <w:r w:rsidRPr="004B67C3">
        <w:rPr>
          <w:szCs w:val="22"/>
          <w:lang w:eastAsia="nl-NL"/>
        </w:rPr>
        <w:t xml:space="preserve">Hoofdstuk </w:t>
      </w:r>
      <w:r w:rsidR="00D1726D" w:rsidRPr="004B67C3">
        <w:rPr>
          <w:szCs w:val="22"/>
          <w:lang w:eastAsia="nl-NL"/>
        </w:rPr>
        <w:t>3</w:t>
      </w:r>
      <w:r w:rsidRPr="004B67C3">
        <w:rPr>
          <w:szCs w:val="22"/>
          <w:lang w:eastAsia="nl-NL"/>
        </w:rPr>
        <w:t>: Uitsluitingsgronden, geschiktheidseisen en minimumeisen</w:t>
      </w:r>
    </w:p>
    <w:p w14:paraId="4B953649" w14:textId="40042E40" w:rsidR="00F70E4B" w:rsidRPr="004B67C3" w:rsidRDefault="00F70E4B" w:rsidP="00F70E4B">
      <w:pPr>
        <w:rPr>
          <w:szCs w:val="22"/>
          <w:lang w:eastAsia="nl-NL"/>
        </w:rPr>
      </w:pPr>
      <w:r w:rsidRPr="004B67C3">
        <w:rPr>
          <w:szCs w:val="22"/>
          <w:lang w:eastAsia="nl-NL"/>
        </w:rPr>
        <w:t xml:space="preserve">Hoofdstuk </w:t>
      </w:r>
      <w:r w:rsidR="00D1726D" w:rsidRPr="004B67C3">
        <w:rPr>
          <w:szCs w:val="22"/>
          <w:lang w:eastAsia="nl-NL"/>
        </w:rPr>
        <w:t>4</w:t>
      </w:r>
      <w:r w:rsidRPr="004B67C3">
        <w:rPr>
          <w:szCs w:val="22"/>
          <w:lang w:eastAsia="nl-NL"/>
        </w:rPr>
        <w:t xml:space="preserve">: </w:t>
      </w:r>
      <w:r w:rsidR="00D1726D" w:rsidRPr="004B67C3">
        <w:rPr>
          <w:szCs w:val="22"/>
          <w:lang w:eastAsia="nl-NL"/>
        </w:rPr>
        <w:t>Overzicht bijlagen</w:t>
      </w:r>
    </w:p>
    <w:p w14:paraId="26BF60CA" w14:textId="77777777" w:rsidR="004E7498" w:rsidRPr="00F70E4B" w:rsidRDefault="004E7498" w:rsidP="00F70E4B">
      <w:pPr>
        <w:rPr>
          <w:szCs w:val="22"/>
        </w:rPr>
      </w:pPr>
    </w:p>
    <w:p w14:paraId="32C48A30" w14:textId="77777777" w:rsidR="004E7498" w:rsidRPr="00F70E4B" w:rsidRDefault="004E7498" w:rsidP="004E7498">
      <w:pPr>
        <w:spacing w:line="240" w:lineRule="auto"/>
        <w:rPr>
          <w:szCs w:val="22"/>
        </w:rPr>
      </w:pPr>
    </w:p>
    <w:p w14:paraId="38F61BD2" w14:textId="77777777" w:rsidR="004E7498" w:rsidRPr="00F70E4B" w:rsidRDefault="004E7498" w:rsidP="004E7498">
      <w:pPr>
        <w:spacing w:line="240" w:lineRule="auto"/>
        <w:rPr>
          <w:szCs w:val="22"/>
        </w:rPr>
      </w:pPr>
    </w:p>
    <w:p w14:paraId="54960C99" w14:textId="77777777" w:rsidR="004E7498" w:rsidRPr="00F70E4B" w:rsidRDefault="004E7498" w:rsidP="004E7498">
      <w:pPr>
        <w:spacing w:line="240" w:lineRule="auto"/>
        <w:rPr>
          <w:szCs w:val="22"/>
        </w:rPr>
      </w:pPr>
    </w:p>
    <w:p w14:paraId="1B6E2419" w14:textId="77777777" w:rsidR="004E7498" w:rsidRDefault="004E7498" w:rsidP="004E7498">
      <w:pPr>
        <w:spacing w:line="240" w:lineRule="auto"/>
      </w:pPr>
    </w:p>
    <w:p w14:paraId="6B6B96BD" w14:textId="77777777" w:rsidR="004E7498" w:rsidRDefault="004E7498" w:rsidP="004E7498">
      <w:pPr>
        <w:spacing w:line="240" w:lineRule="auto"/>
      </w:pPr>
    </w:p>
    <w:p w14:paraId="1982D1B0" w14:textId="77777777" w:rsidR="004E7498" w:rsidRDefault="004E7498" w:rsidP="004E7498">
      <w:pPr>
        <w:spacing w:line="240" w:lineRule="auto"/>
      </w:pPr>
    </w:p>
    <w:p w14:paraId="4AB31EAF" w14:textId="77777777" w:rsidR="004E7498" w:rsidRDefault="004E7498" w:rsidP="004E7498">
      <w:pPr>
        <w:spacing w:line="240" w:lineRule="auto"/>
      </w:pPr>
    </w:p>
    <w:p w14:paraId="11F3B110" w14:textId="77777777" w:rsidR="00F70E4B" w:rsidRDefault="00F70E4B">
      <w:pPr>
        <w:spacing w:line="240" w:lineRule="auto"/>
      </w:pPr>
      <w:r>
        <w:br w:type="page"/>
      </w:r>
    </w:p>
    <w:p w14:paraId="60F2321D" w14:textId="1C7C9E03" w:rsidR="001517DB" w:rsidRDefault="00997E9C" w:rsidP="001517DB">
      <w:pPr>
        <w:pStyle w:val="Kop1"/>
      </w:pPr>
      <w:bookmarkStart w:id="3" w:name="_Toc256592678"/>
      <w:r>
        <w:lastRenderedPageBreak/>
        <w:t>Achtergrondinformatie met betrekking tot de in te kopen dienstverlening</w:t>
      </w:r>
      <w:bookmarkEnd w:id="3"/>
    </w:p>
    <w:p w14:paraId="4679782C" w14:textId="77777777" w:rsidR="001517DB" w:rsidRDefault="001517DB" w:rsidP="004E7498">
      <w:pPr>
        <w:spacing w:line="240" w:lineRule="auto"/>
      </w:pPr>
    </w:p>
    <w:p w14:paraId="120FA288" w14:textId="12B28145" w:rsidR="000B3A68" w:rsidRPr="004E7498" w:rsidRDefault="000B3A68" w:rsidP="001517DB">
      <w:pPr>
        <w:pStyle w:val="Kop2"/>
      </w:pPr>
      <w:bookmarkStart w:id="4" w:name="_Toc256592679"/>
      <w:r>
        <w:t>EGF project Bouwnijverheid Gelderland Overijssel</w:t>
      </w:r>
      <w:bookmarkEnd w:id="4"/>
      <w:r>
        <w:t xml:space="preserve"> </w:t>
      </w:r>
    </w:p>
    <w:p w14:paraId="7CDAEECE" w14:textId="77777777" w:rsidR="000B3A68" w:rsidRDefault="000B3A68" w:rsidP="000B3A68">
      <w:r>
        <w:t xml:space="preserve">Op 1 februari 2014 is begonnen met de implementatie van het EGF project Bouwnijverheid voor Gelderland en Overijssel. Doel van dit project is om 562 werkloze bouwvakkers weer aan het werk te helpen middels de inzet van diverse arbeidsmarktinstrumenten zoals job search assistance, outplacement, om- her- en bijscholing. Een van de arbeidsmarktinstrumenten die eveneens worden ingezet betreft de Mobiliteitspool waarop deze aanbesteding betrekking heeft. </w:t>
      </w:r>
    </w:p>
    <w:p w14:paraId="760845E6" w14:textId="77777777" w:rsidR="000B3A68" w:rsidRDefault="000B3A68" w:rsidP="000B3A68"/>
    <w:p w14:paraId="02A50077" w14:textId="62BA10E4" w:rsidR="001517DB" w:rsidRDefault="001517DB" w:rsidP="001517DB">
      <w:pPr>
        <w:pStyle w:val="Kop2"/>
      </w:pPr>
      <w:bookmarkStart w:id="5" w:name="_Toc256592680"/>
      <w:r>
        <w:t>De aanbestedende dienst</w:t>
      </w:r>
      <w:bookmarkEnd w:id="5"/>
    </w:p>
    <w:p w14:paraId="0F0F8DA8" w14:textId="73C69FE5" w:rsidR="001517DB" w:rsidRDefault="001517DB" w:rsidP="000B3A68">
      <w:r>
        <w:t xml:space="preserve">De aanbestedende dienst is het Technisch Bureau Bouwnijverheid welke de penvoerder en aanvrager is van het EGF project Bouwnijverheid Gelderland-Overijssel. Het Technisch Bureau Bouwnijverheid voert voor de sociale partners in de bouw diverse socialer regelingen uit en ondersteunt sociale partners bij de uitvoering van CAO afspraken. </w:t>
      </w:r>
    </w:p>
    <w:p w14:paraId="33AF4266" w14:textId="77777777" w:rsidR="001517DB" w:rsidRDefault="001517DB" w:rsidP="000B3A68"/>
    <w:p w14:paraId="65931074" w14:textId="461C7E8A" w:rsidR="001517DB" w:rsidRDefault="001517DB" w:rsidP="000B3A68">
      <w:r>
        <w:t>Communicatie omtrent deze aanbesteding zal plaatsvinden:</w:t>
      </w:r>
    </w:p>
    <w:tbl>
      <w:tblPr>
        <w:tblStyle w:val="Tabelraster"/>
        <w:tblW w:w="0" w:type="auto"/>
        <w:tblLook w:val="04A0" w:firstRow="1" w:lastRow="0" w:firstColumn="1" w:lastColumn="0" w:noHBand="0" w:noVBand="1"/>
      </w:tblPr>
      <w:tblGrid>
        <w:gridCol w:w="4194"/>
        <w:gridCol w:w="4194"/>
      </w:tblGrid>
      <w:tr w:rsidR="001517DB" w:rsidRPr="001517DB" w14:paraId="1A13CCBF" w14:textId="77777777" w:rsidTr="001517DB">
        <w:tc>
          <w:tcPr>
            <w:tcW w:w="4194" w:type="dxa"/>
          </w:tcPr>
          <w:p w14:paraId="6A512601" w14:textId="14A9CDF0" w:rsidR="001517DB" w:rsidRPr="001517DB" w:rsidRDefault="001517DB" w:rsidP="000B3A68">
            <w:pPr>
              <w:rPr>
                <w:sz w:val="18"/>
                <w:szCs w:val="18"/>
              </w:rPr>
            </w:pPr>
            <w:r>
              <w:rPr>
                <w:sz w:val="18"/>
                <w:szCs w:val="18"/>
              </w:rPr>
              <w:t>Aanbestedende dienst</w:t>
            </w:r>
          </w:p>
        </w:tc>
        <w:tc>
          <w:tcPr>
            <w:tcW w:w="4194" w:type="dxa"/>
          </w:tcPr>
          <w:p w14:paraId="462BD193" w14:textId="514E3259" w:rsidR="001517DB" w:rsidRPr="001517DB" w:rsidRDefault="001517DB" w:rsidP="000B3A68">
            <w:pPr>
              <w:rPr>
                <w:sz w:val="18"/>
                <w:szCs w:val="18"/>
              </w:rPr>
            </w:pPr>
            <w:r>
              <w:rPr>
                <w:sz w:val="18"/>
                <w:szCs w:val="18"/>
              </w:rPr>
              <w:t>Technisch Bureau Bouwnijverheid</w:t>
            </w:r>
          </w:p>
        </w:tc>
      </w:tr>
      <w:tr w:rsidR="001517DB" w:rsidRPr="001517DB" w14:paraId="74D46EC1" w14:textId="77777777" w:rsidTr="001517DB">
        <w:tc>
          <w:tcPr>
            <w:tcW w:w="4194" w:type="dxa"/>
          </w:tcPr>
          <w:p w14:paraId="04A274C9" w14:textId="3EDDB6CF" w:rsidR="001517DB" w:rsidRPr="001517DB" w:rsidRDefault="001517DB" w:rsidP="000B3A68">
            <w:pPr>
              <w:rPr>
                <w:sz w:val="18"/>
                <w:szCs w:val="18"/>
              </w:rPr>
            </w:pPr>
            <w:r>
              <w:rPr>
                <w:sz w:val="18"/>
                <w:szCs w:val="18"/>
              </w:rPr>
              <w:t>Post</w:t>
            </w:r>
            <w:r w:rsidR="00415C1B">
              <w:rPr>
                <w:sz w:val="18"/>
                <w:szCs w:val="18"/>
              </w:rPr>
              <w:t>adres</w:t>
            </w:r>
          </w:p>
        </w:tc>
        <w:tc>
          <w:tcPr>
            <w:tcW w:w="4194" w:type="dxa"/>
          </w:tcPr>
          <w:p w14:paraId="6766FBBD" w14:textId="5ABB0B0C" w:rsidR="001517DB" w:rsidRPr="001517DB" w:rsidRDefault="00415C1B" w:rsidP="000B3A68">
            <w:pPr>
              <w:rPr>
                <w:sz w:val="18"/>
                <w:szCs w:val="18"/>
              </w:rPr>
            </w:pPr>
            <w:r>
              <w:rPr>
                <w:sz w:val="18"/>
                <w:szCs w:val="18"/>
              </w:rPr>
              <w:t>Postbus 1128</w:t>
            </w:r>
          </w:p>
        </w:tc>
      </w:tr>
      <w:tr w:rsidR="00415C1B" w:rsidRPr="001517DB" w14:paraId="17CA6EC5" w14:textId="77777777" w:rsidTr="001517DB">
        <w:tc>
          <w:tcPr>
            <w:tcW w:w="4194" w:type="dxa"/>
          </w:tcPr>
          <w:p w14:paraId="218092B7" w14:textId="4C083B1B" w:rsidR="00415C1B" w:rsidRDefault="00415C1B" w:rsidP="000B3A68">
            <w:pPr>
              <w:rPr>
                <w:sz w:val="18"/>
                <w:szCs w:val="18"/>
              </w:rPr>
            </w:pPr>
            <w:r>
              <w:rPr>
                <w:sz w:val="18"/>
                <w:szCs w:val="18"/>
              </w:rPr>
              <w:t>Postcode</w:t>
            </w:r>
          </w:p>
        </w:tc>
        <w:tc>
          <w:tcPr>
            <w:tcW w:w="4194" w:type="dxa"/>
          </w:tcPr>
          <w:p w14:paraId="5C893BDD" w14:textId="72D055D8" w:rsidR="00415C1B" w:rsidRDefault="00415C1B" w:rsidP="000B3A68">
            <w:pPr>
              <w:rPr>
                <w:sz w:val="18"/>
                <w:szCs w:val="18"/>
              </w:rPr>
            </w:pPr>
            <w:r>
              <w:rPr>
                <w:sz w:val="18"/>
                <w:szCs w:val="18"/>
              </w:rPr>
              <w:t>3840 BC</w:t>
            </w:r>
          </w:p>
        </w:tc>
      </w:tr>
      <w:tr w:rsidR="00415C1B" w:rsidRPr="001517DB" w14:paraId="62350997" w14:textId="77777777" w:rsidTr="001517DB">
        <w:tc>
          <w:tcPr>
            <w:tcW w:w="4194" w:type="dxa"/>
          </w:tcPr>
          <w:p w14:paraId="17FD55D5" w14:textId="27BDDDAB" w:rsidR="00415C1B" w:rsidRDefault="00415C1B" w:rsidP="000B3A68">
            <w:pPr>
              <w:rPr>
                <w:sz w:val="18"/>
                <w:szCs w:val="18"/>
              </w:rPr>
            </w:pPr>
            <w:r>
              <w:rPr>
                <w:sz w:val="18"/>
                <w:szCs w:val="18"/>
              </w:rPr>
              <w:t>Bezoekadres</w:t>
            </w:r>
          </w:p>
        </w:tc>
        <w:tc>
          <w:tcPr>
            <w:tcW w:w="4194" w:type="dxa"/>
          </w:tcPr>
          <w:p w14:paraId="6CD27DE7" w14:textId="6B2C1CC0" w:rsidR="00415C1B" w:rsidRDefault="00415C1B" w:rsidP="000B3A68">
            <w:pPr>
              <w:rPr>
                <w:sz w:val="18"/>
                <w:szCs w:val="18"/>
              </w:rPr>
            </w:pPr>
            <w:r>
              <w:rPr>
                <w:sz w:val="18"/>
                <w:szCs w:val="18"/>
              </w:rPr>
              <w:t>Ceintuurbaan 2 Gebouw 80, Harderwijk</w:t>
            </w:r>
          </w:p>
        </w:tc>
      </w:tr>
      <w:tr w:rsidR="00415C1B" w:rsidRPr="001517DB" w14:paraId="4A279280" w14:textId="77777777" w:rsidTr="001517DB">
        <w:tc>
          <w:tcPr>
            <w:tcW w:w="4194" w:type="dxa"/>
          </w:tcPr>
          <w:p w14:paraId="79019E68" w14:textId="1657F34E" w:rsidR="00415C1B" w:rsidRDefault="00415C1B" w:rsidP="000B3A68">
            <w:pPr>
              <w:rPr>
                <w:sz w:val="18"/>
                <w:szCs w:val="18"/>
              </w:rPr>
            </w:pPr>
            <w:r>
              <w:rPr>
                <w:sz w:val="18"/>
                <w:szCs w:val="18"/>
              </w:rPr>
              <w:t>Telefoon</w:t>
            </w:r>
          </w:p>
        </w:tc>
        <w:tc>
          <w:tcPr>
            <w:tcW w:w="4194" w:type="dxa"/>
          </w:tcPr>
          <w:p w14:paraId="4E270640" w14:textId="471DAD0F" w:rsidR="00415C1B" w:rsidRDefault="00415C1B" w:rsidP="000B3A68">
            <w:pPr>
              <w:rPr>
                <w:sz w:val="18"/>
                <w:szCs w:val="18"/>
              </w:rPr>
            </w:pPr>
            <w:r>
              <w:rPr>
                <w:sz w:val="18"/>
                <w:szCs w:val="18"/>
              </w:rPr>
              <w:t>+31 341 436369</w:t>
            </w:r>
          </w:p>
        </w:tc>
      </w:tr>
      <w:tr w:rsidR="00415C1B" w:rsidRPr="001517DB" w14:paraId="629FBA39" w14:textId="77777777" w:rsidTr="001517DB">
        <w:tc>
          <w:tcPr>
            <w:tcW w:w="4194" w:type="dxa"/>
          </w:tcPr>
          <w:p w14:paraId="539577BF" w14:textId="24B80768" w:rsidR="00415C1B" w:rsidRDefault="00415C1B" w:rsidP="000B3A68">
            <w:pPr>
              <w:rPr>
                <w:sz w:val="18"/>
                <w:szCs w:val="18"/>
              </w:rPr>
            </w:pPr>
            <w:r>
              <w:rPr>
                <w:sz w:val="18"/>
                <w:szCs w:val="18"/>
              </w:rPr>
              <w:t>Fax</w:t>
            </w:r>
          </w:p>
        </w:tc>
        <w:tc>
          <w:tcPr>
            <w:tcW w:w="4194" w:type="dxa"/>
          </w:tcPr>
          <w:p w14:paraId="281FAF95" w14:textId="4300ED6F" w:rsidR="00415C1B" w:rsidRDefault="00415C1B" w:rsidP="000B3A68">
            <w:pPr>
              <w:rPr>
                <w:sz w:val="18"/>
                <w:szCs w:val="18"/>
              </w:rPr>
            </w:pPr>
            <w:r>
              <w:rPr>
                <w:sz w:val="18"/>
                <w:szCs w:val="18"/>
              </w:rPr>
              <w:t>+31 341 436388</w:t>
            </w:r>
          </w:p>
        </w:tc>
      </w:tr>
      <w:tr w:rsidR="00415C1B" w:rsidRPr="001517DB" w14:paraId="0E14BEAC" w14:textId="77777777" w:rsidTr="001517DB">
        <w:tc>
          <w:tcPr>
            <w:tcW w:w="4194" w:type="dxa"/>
          </w:tcPr>
          <w:p w14:paraId="29943505" w14:textId="4CE39697" w:rsidR="00415C1B" w:rsidRDefault="00415C1B" w:rsidP="000B3A68">
            <w:pPr>
              <w:rPr>
                <w:sz w:val="18"/>
                <w:szCs w:val="18"/>
              </w:rPr>
            </w:pPr>
            <w:r>
              <w:rPr>
                <w:sz w:val="18"/>
                <w:szCs w:val="18"/>
              </w:rPr>
              <w:t>E-mail</w:t>
            </w:r>
          </w:p>
        </w:tc>
        <w:tc>
          <w:tcPr>
            <w:tcW w:w="4194" w:type="dxa"/>
          </w:tcPr>
          <w:p w14:paraId="35C2D290" w14:textId="42347C01" w:rsidR="005774C2" w:rsidRDefault="008A45C5" w:rsidP="005774C2">
            <w:pPr>
              <w:rPr>
                <w:sz w:val="18"/>
                <w:szCs w:val="18"/>
              </w:rPr>
            </w:pPr>
            <w:hyperlink r:id="rId9" w:history="1">
              <w:r w:rsidR="005774C2" w:rsidRPr="00C11890">
                <w:rPr>
                  <w:rStyle w:val="Hyperlink"/>
                  <w:sz w:val="18"/>
                  <w:szCs w:val="18"/>
                </w:rPr>
                <w:t>h-p.mulder@tbbouw.nl</w:t>
              </w:r>
            </w:hyperlink>
          </w:p>
        </w:tc>
      </w:tr>
      <w:tr w:rsidR="00415C1B" w:rsidRPr="001517DB" w14:paraId="387D773A" w14:textId="77777777" w:rsidTr="001517DB">
        <w:tc>
          <w:tcPr>
            <w:tcW w:w="4194" w:type="dxa"/>
          </w:tcPr>
          <w:p w14:paraId="2EB0A284" w14:textId="150421E9" w:rsidR="00415C1B" w:rsidRDefault="00415C1B" w:rsidP="000B3A68">
            <w:pPr>
              <w:rPr>
                <w:sz w:val="18"/>
                <w:szCs w:val="18"/>
              </w:rPr>
            </w:pPr>
            <w:r>
              <w:rPr>
                <w:sz w:val="18"/>
                <w:szCs w:val="18"/>
              </w:rPr>
              <w:t>Internet</w:t>
            </w:r>
          </w:p>
        </w:tc>
        <w:tc>
          <w:tcPr>
            <w:tcW w:w="4194" w:type="dxa"/>
          </w:tcPr>
          <w:p w14:paraId="495762FE" w14:textId="388C6483" w:rsidR="00415C1B" w:rsidRDefault="00415C1B" w:rsidP="000B3A68">
            <w:pPr>
              <w:rPr>
                <w:sz w:val="18"/>
                <w:szCs w:val="18"/>
              </w:rPr>
            </w:pPr>
            <w:r w:rsidRPr="00415C1B">
              <w:rPr>
                <w:sz w:val="18"/>
                <w:szCs w:val="18"/>
              </w:rPr>
              <w:t>http://www.tbbouw.nl/</w:t>
            </w:r>
          </w:p>
        </w:tc>
      </w:tr>
    </w:tbl>
    <w:p w14:paraId="78E36166" w14:textId="77777777" w:rsidR="001517DB" w:rsidRDefault="001517DB" w:rsidP="000B3A68"/>
    <w:p w14:paraId="55EB2455" w14:textId="0F8DA113" w:rsidR="001517DB" w:rsidRDefault="00415C1B" w:rsidP="000B3A68">
      <w:r>
        <w:t xml:space="preserve">Tijdens de aanbestedingsprocedure is het niet toegestaan over deze aanbestedingsprocedure contact te hebben met medewerkers van het technisch Bureau Bouwnijverheid. Alle communicatie over deze aanbesteding geschiedt via de heer </w:t>
      </w:r>
      <w:r w:rsidR="005774C2">
        <w:t>Mulder</w:t>
      </w:r>
      <w:r>
        <w:t xml:space="preserve"> via het e-mail adres </w:t>
      </w:r>
      <w:hyperlink r:id="rId10" w:history="1">
        <w:r w:rsidR="005774C2" w:rsidRPr="00C11890">
          <w:rPr>
            <w:rStyle w:val="Hyperlink"/>
          </w:rPr>
          <w:t>h-p.mulder@tbbouw.nl</w:t>
        </w:r>
      </w:hyperlink>
    </w:p>
    <w:p w14:paraId="70276B82" w14:textId="77777777" w:rsidR="005774C2" w:rsidRDefault="005774C2" w:rsidP="000B3A68"/>
    <w:p w14:paraId="7C95B12C" w14:textId="3F7E2299" w:rsidR="00D54C18" w:rsidRDefault="00D54C18" w:rsidP="00D54C18">
      <w:pPr>
        <w:pStyle w:val="Kop2"/>
      </w:pPr>
      <w:bookmarkStart w:id="6" w:name="_Toc256592681"/>
      <w:r>
        <w:t>Datum en wijze van indiening</w:t>
      </w:r>
      <w:bookmarkEnd w:id="6"/>
    </w:p>
    <w:p w14:paraId="0F125007" w14:textId="2AE5AC11" w:rsidR="00D54C18" w:rsidRPr="00D54C18" w:rsidRDefault="00D54C18" w:rsidP="00D54C18">
      <w:pPr>
        <w:rPr>
          <w:lang w:eastAsia="nl-NL"/>
        </w:rPr>
      </w:pPr>
      <w:r w:rsidRPr="00D54C18">
        <w:rPr>
          <w:lang w:eastAsia="nl-NL"/>
        </w:rPr>
        <w:t xml:space="preserve">De inschrijver kan zijn </w:t>
      </w:r>
      <w:r w:rsidRPr="00997E9C">
        <w:rPr>
          <w:lang w:eastAsia="nl-NL"/>
        </w:rPr>
        <w:t>inschrijving</w:t>
      </w:r>
      <w:r w:rsidRPr="00997E9C">
        <w:rPr>
          <w:b/>
          <w:bCs/>
          <w:lang w:eastAsia="nl-NL"/>
        </w:rPr>
        <w:t xml:space="preserve"> </w:t>
      </w:r>
      <w:r w:rsidR="00997E9C" w:rsidRPr="00997E9C">
        <w:rPr>
          <w:b/>
          <w:bCs/>
          <w:lang w:eastAsia="nl-NL"/>
        </w:rPr>
        <w:t xml:space="preserve">tot uiterlijk </w:t>
      </w:r>
      <w:r w:rsidR="008A45C5">
        <w:rPr>
          <w:b/>
          <w:bCs/>
          <w:lang w:eastAsia="nl-NL"/>
        </w:rPr>
        <w:t>5 mei</w:t>
      </w:r>
      <w:r w:rsidRPr="00997E9C">
        <w:rPr>
          <w:b/>
          <w:bCs/>
          <w:lang w:eastAsia="nl-NL"/>
        </w:rPr>
        <w:t>, 12:00 uur</w:t>
      </w:r>
      <w:r w:rsidRPr="00D54C18">
        <w:rPr>
          <w:b/>
          <w:bCs/>
          <w:lang w:eastAsia="nl-NL"/>
        </w:rPr>
        <w:t xml:space="preserve"> </w:t>
      </w:r>
      <w:r w:rsidRPr="00D54C18">
        <w:rPr>
          <w:lang w:eastAsia="nl-NL"/>
        </w:rPr>
        <w:t>Nederlandse tijd bezorgen bij de aanbestedende dienst, door</w:t>
      </w:r>
      <w:r>
        <w:rPr>
          <w:lang w:eastAsia="nl-NL"/>
        </w:rPr>
        <w:t xml:space="preserve"> </w:t>
      </w:r>
      <w:r w:rsidRPr="00D54C18">
        <w:rPr>
          <w:lang w:eastAsia="nl-NL"/>
        </w:rPr>
        <w:t>overhandiging aan</w:t>
      </w:r>
      <w:r>
        <w:rPr>
          <w:lang w:eastAsia="nl-NL"/>
        </w:rPr>
        <w:t xml:space="preserve">  de heer Hans-Paul Mulder</w:t>
      </w:r>
      <w:r w:rsidRPr="00D54C18">
        <w:rPr>
          <w:lang w:eastAsia="nl-NL"/>
        </w:rPr>
        <w:t xml:space="preserve">, of bij </w:t>
      </w:r>
      <w:r>
        <w:rPr>
          <w:lang w:eastAsia="nl-NL"/>
        </w:rPr>
        <w:t>zijn</w:t>
      </w:r>
      <w:r w:rsidRPr="00D54C18">
        <w:rPr>
          <w:lang w:eastAsia="nl-NL"/>
        </w:rPr>
        <w:t xml:space="preserve"> afwezigheid aan een collega van </w:t>
      </w:r>
      <w:r>
        <w:rPr>
          <w:lang w:eastAsia="nl-NL"/>
        </w:rPr>
        <w:t>hem</w:t>
      </w:r>
      <w:r w:rsidRPr="00D54C18">
        <w:rPr>
          <w:lang w:eastAsia="nl-NL"/>
        </w:rPr>
        <w:t>.</w:t>
      </w:r>
    </w:p>
    <w:p w14:paraId="23FC53A3" w14:textId="3F8C1B75" w:rsidR="00D54C18" w:rsidRPr="00D54C18" w:rsidRDefault="00D54C18" w:rsidP="00D54C18">
      <w:pPr>
        <w:rPr>
          <w:lang w:eastAsia="nl-NL"/>
        </w:rPr>
      </w:pPr>
      <w:r w:rsidRPr="00D54C18">
        <w:rPr>
          <w:lang w:eastAsia="nl-NL"/>
        </w:rPr>
        <w:t>Na overhandiging zal een ontvangstbevestiging worden verstrekt. De inschrijver is zelf verantwoordelijk voor het</w:t>
      </w:r>
      <w:r w:rsidR="00997E9C">
        <w:rPr>
          <w:lang w:eastAsia="nl-NL"/>
        </w:rPr>
        <w:t xml:space="preserve"> </w:t>
      </w:r>
      <w:r w:rsidRPr="00D54C18">
        <w:rPr>
          <w:lang w:eastAsia="nl-NL"/>
        </w:rPr>
        <w:t xml:space="preserve">in ontvangst nemen van de ontvangstbevestiging. </w:t>
      </w:r>
      <w:r w:rsidRPr="00D54C18">
        <w:rPr>
          <w:lang w:eastAsia="nl-NL"/>
        </w:rPr>
        <w:lastRenderedPageBreak/>
        <w:t>Indien zich een probleem voordoet zal de inschrijver middels</w:t>
      </w:r>
      <w:r>
        <w:rPr>
          <w:lang w:eastAsia="nl-NL"/>
        </w:rPr>
        <w:t xml:space="preserve"> </w:t>
      </w:r>
      <w:r w:rsidRPr="00D54C18">
        <w:rPr>
          <w:lang w:eastAsia="nl-NL"/>
        </w:rPr>
        <w:t>de ontvangstbevestiging moeten aantonen dat de inschrijving is ingediend en aan welke medewerker van de</w:t>
      </w:r>
      <w:r>
        <w:rPr>
          <w:lang w:eastAsia="nl-NL"/>
        </w:rPr>
        <w:t xml:space="preserve"> </w:t>
      </w:r>
      <w:r w:rsidRPr="00D54C18">
        <w:rPr>
          <w:lang w:eastAsia="nl-NL"/>
        </w:rPr>
        <w:t xml:space="preserve">aanbestedende dienst de inschrijving is overhandigd. </w:t>
      </w:r>
    </w:p>
    <w:p w14:paraId="7D062221" w14:textId="77777777" w:rsidR="00997E9C" w:rsidRDefault="00997E9C" w:rsidP="00D54C18">
      <w:pPr>
        <w:rPr>
          <w:lang w:eastAsia="nl-NL"/>
        </w:rPr>
      </w:pPr>
    </w:p>
    <w:p w14:paraId="22214F09" w14:textId="77777777" w:rsidR="00D54C18" w:rsidRPr="00D54C18" w:rsidRDefault="00D54C18" w:rsidP="00D54C18">
      <w:pPr>
        <w:rPr>
          <w:lang w:eastAsia="nl-NL"/>
        </w:rPr>
      </w:pPr>
      <w:r w:rsidRPr="00D54C18">
        <w:rPr>
          <w:lang w:eastAsia="nl-NL"/>
        </w:rPr>
        <w:t xml:space="preserve">De inschrijving kan ook in een gesloten envelop </w:t>
      </w:r>
      <w:r w:rsidRPr="00D54C18">
        <w:rPr>
          <w:b/>
          <w:bCs/>
          <w:lang w:eastAsia="nl-NL"/>
        </w:rPr>
        <w:t xml:space="preserve">aangetekend </w:t>
      </w:r>
      <w:r w:rsidRPr="00D54C18">
        <w:rPr>
          <w:lang w:eastAsia="nl-NL"/>
        </w:rPr>
        <w:t>verzonden worden naar:</w:t>
      </w:r>
    </w:p>
    <w:p w14:paraId="72E1D64C" w14:textId="3FC8DE6B" w:rsidR="00D54C18" w:rsidRPr="00D54C18" w:rsidRDefault="00D54C18" w:rsidP="00D54C18">
      <w:pPr>
        <w:rPr>
          <w:lang w:eastAsia="nl-NL"/>
        </w:rPr>
      </w:pPr>
      <w:r>
        <w:rPr>
          <w:lang w:eastAsia="nl-NL"/>
        </w:rPr>
        <w:t>Technisch Bureau Bouwnijverheid</w:t>
      </w:r>
    </w:p>
    <w:p w14:paraId="5CE70D21" w14:textId="3E86FA0B" w:rsidR="00D54C18" w:rsidRPr="00D54C18" w:rsidRDefault="00D54C18" w:rsidP="00D54C18">
      <w:pPr>
        <w:rPr>
          <w:lang w:eastAsia="nl-NL"/>
        </w:rPr>
      </w:pPr>
      <w:r w:rsidRPr="00D54C18">
        <w:rPr>
          <w:lang w:eastAsia="nl-NL"/>
        </w:rPr>
        <w:t xml:space="preserve">t.a.v. </w:t>
      </w:r>
      <w:r>
        <w:rPr>
          <w:lang w:eastAsia="nl-NL"/>
        </w:rPr>
        <w:t>de heer H.P. Mulder</w:t>
      </w:r>
    </w:p>
    <w:p w14:paraId="5B3349F7" w14:textId="77777777" w:rsidR="00D54C18" w:rsidRDefault="00D54C18" w:rsidP="00D54C18">
      <w:pPr>
        <w:rPr>
          <w:lang w:eastAsia="nl-NL"/>
        </w:rPr>
      </w:pPr>
      <w:r>
        <w:rPr>
          <w:lang w:eastAsia="nl-NL"/>
        </w:rPr>
        <w:t xml:space="preserve">Postbus 1128 3840 BC Harderwijk. </w:t>
      </w:r>
    </w:p>
    <w:p w14:paraId="5FEBB7C2" w14:textId="77777777" w:rsidR="00D54C18" w:rsidRPr="00D54C18" w:rsidRDefault="00D54C18" w:rsidP="00D54C18">
      <w:pPr>
        <w:rPr>
          <w:lang w:eastAsia="nl-NL"/>
        </w:rPr>
      </w:pPr>
      <w:r w:rsidRPr="00D54C18">
        <w:rPr>
          <w:lang w:eastAsia="nl-NL"/>
        </w:rPr>
        <w:t>Vermeld op de enveloppe of pakket:</w:t>
      </w:r>
    </w:p>
    <w:p w14:paraId="70F56DE8" w14:textId="75A98B3C" w:rsidR="00D54C18" w:rsidRPr="00D54C18" w:rsidRDefault="00D54C18" w:rsidP="00D54C18">
      <w:pPr>
        <w:rPr>
          <w:b/>
          <w:bCs/>
          <w:lang w:eastAsia="nl-NL"/>
        </w:rPr>
      </w:pPr>
      <w:r w:rsidRPr="00D54C18">
        <w:rPr>
          <w:lang w:eastAsia="nl-NL"/>
        </w:rPr>
        <w:t>“</w:t>
      </w:r>
      <w:r w:rsidRPr="00D54C18">
        <w:rPr>
          <w:b/>
          <w:bCs/>
          <w:lang w:eastAsia="nl-NL"/>
        </w:rPr>
        <w:t xml:space="preserve">Offerte </w:t>
      </w:r>
      <w:r w:rsidR="003138EE">
        <w:rPr>
          <w:b/>
          <w:bCs/>
          <w:i/>
          <w:iCs/>
          <w:lang w:eastAsia="nl-NL"/>
        </w:rPr>
        <w:t>Mobiliteitspool</w:t>
      </w:r>
      <w:r w:rsidRPr="00D54C18">
        <w:rPr>
          <w:b/>
          <w:bCs/>
          <w:i/>
          <w:iCs/>
          <w:lang w:eastAsia="nl-NL"/>
        </w:rPr>
        <w:t xml:space="preserve"> met als kenmerk</w:t>
      </w:r>
      <w:r w:rsidRPr="00D54C18">
        <w:rPr>
          <w:b/>
          <w:bCs/>
          <w:lang w:eastAsia="nl-NL"/>
        </w:rPr>
        <w:t xml:space="preserve">: </w:t>
      </w:r>
      <w:r w:rsidR="003138EE">
        <w:rPr>
          <w:b/>
          <w:bCs/>
          <w:lang w:eastAsia="nl-NL"/>
        </w:rPr>
        <w:t>OA Mobiliteitspool 7 maart 2014</w:t>
      </w:r>
      <w:r w:rsidRPr="00D54C18">
        <w:rPr>
          <w:b/>
          <w:bCs/>
          <w:lang w:eastAsia="nl-NL"/>
        </w:rPr>
        <w:t>. ”.</w:t>
      </w:r>
    </w:p>
    <w:p w14:paraId="128654B8" w14:textId="785E7C09" w:rsidR="00D54C18" w:rsidRPr="00D54C18" w:rsidRDefault="00D54C18" w:rsidP="00D54C18">
      <w:pPr>
        <w:rPr>
          <w:b/>
          <w:bCs/>
          <w:lang w:eastAsia="nl-NL"/>
        </w:rPr>
      </w:pPr>
      <w:r w:rsidRPr="00D54C18">
        <w:rPr>
          <w:b/>
          <w:bCs/>
          <w:lang w:eastAsia="nl-NL"/>
        </w:rPr>
        <w:t xml:space="preserve">T.A.V. </w:t>
      </w:r>
      <w:r w:rsidR="003138EE">
        <w:rPr>
          <w:b/>
          <w:bCs/>
          <w:lang w:eastAsia="nl-NL"/>
        </w:rPr>
        <w:t>de heer H.P. Mulder</w:t>
      </w:r>
    </w:p>
    <w:p w14:paraId="466CDF00" w14:textId="4A504E2D" w:rsidR="00D54C18" w:rsidRPr="00D54C18" w:rsidRDefault="00D54C18" w:rsidP="00D54C18">
      <w:pPr>
        <w:rPr>
          <w:b/>
          <w:bCs/>
          <w:lang w:eastAsia="nl-NL"/>
        </w:rPr>
      </w:pPr>
      <w:r w:rsidRPr="00997E9C">
        <w:rPr>
          <w:b/>
          <w:bCs/>
          <w:lang w:eastAsia="nl-NL"/>
        </w:rPr>
        <w:t xml:space="preserve">VERTROUWELIJK EN NIET OPENEN voor </w:t>
      </w:r>
      <w:r w:rsidR="008A45C5">
        <w:rPr>
          <w:b/>
          <w:bCs/>
          <w:lang w:eastAsia="nl-NL"/>
        </w:rPr>
        <w:t>5 mei</w:t>
      </w:r>
      <w:r w:rsidR="00997E9C" w:rsidRPr="00997E9C">
        <w:rPr>
          <w:b/>
          <w:bCs/>
          <w:lang w:eastAsia="nl-NL"/>
        </w:rPr>
        <w:t xml:space="preserve"> 13.00 uur </w:t>
      </w:r>
      <w:r w:rsidRPr="00997E9C">
        <w:rPr>
          <w:b/>
          <w:bCs/>
          <w:lang w:eastAsia="nl-NL"/>
        </w:rPr>
        <w:t>Nederlandse tijd</w:t>
      </w:r>
    </w:p>
    <w:p w14:paraId="73FB8165" w14:textId="77777777" w:rsidR="00997E9C" w:rsidRDefault="00997E9C" w:rsidP="00D54C18">
      <w:pPr>
        <w:rPr>
          <w:lang w:eastAsia="nl-NL"/>
        </w:rPr>
      </w:pPr>
    </w:p>
    <w:p w14:paraId="58A39D18" w14:textId="129FEF90" w:rsidR="00D54C18" w:rsidRPr="00D54C18" w:rsidRDefault="00D54C18" w:rsidP="00D54C18">
      <w:pPr>
        <w:rPr>
          <w:lang w:eastAsia="nl-NL"/>
        </w:rPr>
      </w:pPr>
      <w:r w:rsidRPr="00D54C18">
        <w:rPr>
          <w:lang w:eastAsia="nl-NL"/>
        </w:rPr>
        <w:t>Een per fax, e-mail of op een andere wijze ingediende inschrijving wordt niet geaccepteerd.</w:t>
      </w:r>
      <w:r w:rsidR="003138EE">
        <w:rPr>
          <w:lang w:eastAsia="nl-NL"/>
        </w:rPr>
        <w:t xml:space="preserve"> </w:t>
      </w:r>
      <w:r w:rsidR="003138EE" w:rsidRPr="00D54C18">
        <w:rPr>
          <w:lang w:eastAsia="nl-NL"/>
        </w:rPr>
        <w:t xml:space="preserve"> </w:t>
      </w:r>
      <w:r w:rsidRPr="00D54C18">
        <w:rPr>
          <w:lang w:eastAsia="nl-NL"/>
        </w:rPr>
        <w:t>De inschrijver draagt het risico van de door hem gekozen wijze van toezending/verzending.</w:t>
      </w:r>
      <w:r w:rsidR="003138EE" w:rsidRPr="00D54C18">
        <w:rPr>
          <w:lang w:eastAsia="nl-NL"/>
        </w:rPr>
        <w:t xml:space="preserve"> </w:t>
      </w:r>
      <w:r w:rsidRPr="00D54C18">
        <w:rPr>
          <w:lang w:eastAsia="nl-NL"/>
        </w:rPr>
        <w:t>Onverminderd het verbod een inschrijving te doen per fax of per e-mail, worden de mededelingen en</w:t>
      </w:r>
      <w:r w:rsidR="003138EE">
        <w:rPr>
          <w:lang w:eastAsia="nl-NL"/>
        </w:rPr>
        <w:t xml:space="preserve"> </w:t>
      </w:r>
      <w:r w:rsidRPr="00D54C18">
        <w:rPr>
          <w:lang w:eastAsia="nl-NL"/>
        </w:rPr>
        <w:t>uitwisselingen van informatie door de aanbestedende dienst gedaan door middel van een combinatie van post,</w:t>
      </w:r>
      <w:r w:rsidR="003138EE" w:rsidRPr="00D54C18">
        <w:rPr>
          <w:lang w:eastAsia="nl-NL"/>
        </w:rPr>
        <w:t xml:space="preserve"> </w:t>
      </w:r>
      <w:r w:rsidRPr="00D54C18">
        <w:rPr>
          <w:lang w:eastAsia="nl-NL"/>
        </w:rPr>
        <w:t>fax en elektronische weg (e-mail).</w:t>
      </w:r>
    </w:p>
    <w:p w14:paraId="59FC1F07" w14:textId="77777777" w:rsidR="003138EE" w:rsidRDefault="003138EE" w:rsidP="00D54C18">
      <w:pPr>
        <w:rPr>
          <w:b/>
          <w:bCs/>
          <w:lang w:eastAsia="nl-NL"/>
        </w:rPr>
      </w:pPr>
    </w:p>
    <w:p w14:paraId="17CE94E3" w14:textId="77777777" w:rsidR="00D54C18" w:rsidRPr="00D54C18" w:rsidRDefault="00D54C18" w:rsidP="00D54C18">
      <w:pPr>
        <w:rPr>
          <w:b/>
          <w:bCs/>
          <w:lang w:eastAsia="nl-NL"/>
        </w:rPr>
      </w:pPr>
      <w:r w:rsidRPr="00D54C18">
        <w:rPr>
          <w:b/>
          <w:bCs/>
          <w:lang w:eastAsia="nl-NL"/>
        </w:rPr>
        <w:t>Voorschriften inzake de inschrijving</w:t>
      </w:r>
    </w:p>
    <w:p w14:paraId="6B3282E8" w14:textId="1CB62222" w:rsidR="00D54C18" w:rsidRPr="00D54C18" w:rsidRDefault="00D54C18" w:rsidP="00D54C18">
      <w:pPr>
        <w:rPr>
          <w:lang w:eastAsia="nl-NL"/>
        </w:rPr>
      </w:pPr>
      <w:r w:rsidRPr="00D54C18">
        <w:rPr>
          <w:lang w:eastAsia="nl-NL"/>
        </w:rPr>
        <w:t>1) De aanbiedingsdocumenten bevat</w:t>
      </w:r>
      <w:r w:rsidR="00997E9C">
        <w:rPr>
          <w:lang w:eastAsia="nl-NL"/>
        </w:rPr>
        <w:t>ten</w:t>
      </w:r>
      <w:r w:rsidRPr="00D54C18">
        <w:rPr>
          <w:lang w:eastAsia="nl-NL"/>
        </w:rPr>
        <w:t xml:space="preserve"> de inschrijving met bijlagen.</w:t>
      </w:r>
    </w:p>
    <w:p w14:paraId="035C4202" w14:textId="7A5E456A" w:rsidR="00D54C18" w:rsidRPr="00D54C18" w:rsidRDefault="00D54C18" w:rsidP="00D54C18">
      <w:pPr>
        <w:rPr>
          <w:lang w:eastAsia="nl-NL"/>
        </w:rPr>
      </w:pPr>
      <w:r w:rsidRPr="00D54C18">
        <w:rPr>
          <w:lang w:eastAsia="nl-NL"/>
        </w:rPr>
        <w:t>2) De inschrijving dient rechtsgeldig ondertekend te zijn en dient in tweevoud (waarvan één originele en</w:t>
      </w:r>
      <w:r w:rsidR="003138EE">
        <w:rPr>
          <w:lang w:eastAsia="nl-NL"/>
        </w:rPr>
        <w:t xml:space="preserve"> </w:t>
      </w:r>
      <w:r w:rsidRPr="00D54C18">
        <w:rPr>
          <w:lang w:eastAsia="nl-NL"/>
        </w:rPr>
        <w:t>één losbladige kopie) in een gesloten envelo</w:t>
      </w:r>
      <w:r w:rsidR="00997E9C">
        <w:rPr>
          <w:lang w:eastAsia="nl-NL"/>
        </w:rPr>
        <w:t>p of pakket te worden ingediend.</w:t>
      </w:r>
    </w:p>
    <w:p w14:paraId="2FC6FE89" w14:textId="77777777" w:rsidR="00D54C18" w:rsidRPr="00D54C18" w:rsidRDefault="00D54C18" w:rsidP="00D54C18">
      <w:pPr>
        <w:rPr>
          <w:lang w:eastAsia="nl-NL"/>
        </w:rPr>
      </w:pPr>
      <w:r w:rsidRPr="00D54C18">
        <w:rPr>
          <w:lang w:eastAsia="nl-NL"/>
        </w:rPr>
        <w:t xml:space="preserve">3) De inschrijving dient tevens digitaal op een bij te voegen USB-stick of </w:t>
      </w:r>
      <w:proofErr w:type="spellStart"/>
      <w:r w:rsidRPr="00D54C18">
        <w:rPr>
          <w:lang w:eastAsia="nl-NL"/>
        </w:rPr>
        <w:t>CD-rom</w:t>
      </w:r>
      <w:proofErr w:type="spellEnd"/>
      <w:r w:rsidRPr="00D54C18">
        <w:rPr>
          <w:lang w:eastAsia="nl-NL"/>
        </w:rPr>
        <w:t xml:space="preserve"> te worden aangeleverd.</w:t>
      </w:r>
    </w:p>
    <w:p w14:paraId="3C00D01A" w14:textId="527D6114" w:rsidR="00D54C18" w:rsidRPr="00D54C18" w:rsidRDefault="00D54C18" w:rsidP="00D54C18">
      <w:pPr>
        <w:rPr>
          <w:lang w:eastAsia="nl-NL"/>
        </w:rPr>
      </w:pPr>
      <w:r w:rsidRPr="00D54C18">
        <w:rPr>
          <w:lang w:eastAsia="nl-NL"/>
        </w:rPr>
        <w:t>Het bestand of de bestanden dienen gelezen te kunnen worden door één of meer programma’s van de</w:t>
      </w:r>
      <w:r w:rsidR="003138EE">
        <w:rPr>
          <w:lang w:eastAsia="nl-NL"/>
        </w:rPr>
        <w:t xml:space="preserve"> </w:t>
      </w:r>
      <w:r w:rsidRPr="00D54C18">
        <w:rPr>
          <w:lang w:eastAsia="nl-NL"/>
        </w:rPr>
        <w:t>MS-office suite, versie 97 (of hoger), of door de Adobe Acrobat Reader. De inschrijver dient zeker te</w:t>
      </w:r>
      <w:r w:rsidR="003138EE">
        <w:rPr>
          <w:lang w:eastAsia="nl-NL"/>
        </w:rPr>
        <w:t xml:space="preserve"> </w:t>
      </w:r>
      <w:r w:rsidRPr="00D54C18">
        <w:rPr>
          <w:lang w:eastAsia="nl-NL"/>
        </w:rPr>
        <w:t xml:space="preserve">stellen dat de genoemde USB-stick of </w:t>
      </w:r>
      <w:proofErr w:type="spellStart"/>
      <w:r w:rsidRPr="00D54C18">
        <w:rPr>
          <w:lang w:eastAsia="nl-NL"/>
        </w:rPr>
        <w:t>CD-rom</w:t>
      </w:r>
      <w:proofErr w:type="spellEnd"/>
      <w:r w:rsidRPr="00D54C18">
        <w:rPr>
          <w:lang w:eastAsia="nl-NL"/>
        </w:rPr>
        <w:t xml:space="preserve"> vrij is van computervirussen.</w:t>
      </w:r>
    </w:p>
    <w:p w14:paraId="09F104E3" w14:textId="347DE77A" w:rsidR="00D54C18" w:rsidRPr="00D54C18" w:rsidRDefault="00D54C18" w:rsidP="00D54C18">
      <w:pPr>
        <w:rPr>
          <w:lang w:eastAsia="nl-NL"/>
        </w:rPr>
      </w:pPr>
      <w:r w:rsidRPr="00D54C18">
        <w:rPr>
          <w:lang w:eastAsia="nl-NL"/>
        </w:rPr>
        <w:t>4) Gegevens met betrekking tot de eigen organisatie.</w:t>
      </w:r>
      <w:r w:rsidR="003138EE" w:rsidRPr="00D54C18">
        <w:rPr>
          <w:lang w:eastAsia="nl-NL"/>
        </w:rPr>
        <w:t xml:space="preserve"> </w:t>
      </w:r>
      <w:r w:rsidRPr="00D54C18">
        <w:rPr>
          <w:lang w:eastAsia="nl-NL"/>
        </w:rPr>
        <w:t>Inschrijver dient met betrekking tot de eigen organisatie de gegevens in te vullen zoals opgenomen in</w:t>
      </w:r>
      <w:r w:rsidR="003138EE">
        <w:rPr>
          <w:lang w:eastAsia="nl-NL"/>
        </w:rPr>
        <w:t xml:space="preserve"> </w:t>
      </w:r>
      <w:r w:rsidRPr="00D54C18">
        <w:rPr>
          <w:b/>
          <w:bCs/>
          <w:lang w:eastAsia="nl-NL"/>
        </w:rPr>
        <w:t xml:space="preserve">bijlage 1 </w:t>
      </w:r>
      <w:r w:rsidRPr="00D54C18">
        <w:rPr>
          <w:lang w:eastAsia="nl-NL"/>
        </w:rPr>
        <w:t>(aanmeldingsformulier).</w:t>
      </w:r>
    </w:p>
    <w:p w14:paraId="4A98D290" w14:textId="7FE0A824" w:rsidR="00D54C18" w:rsidRPr="00D54C18" w:rsidRDefault="00D54C18" w:rsidP="00D54C18">
      <w:pPr>
        <w:rPr>
          <w:lang w:eastAsia="nl-NL"/>
        </w:rPr>
      </w:pPr>
      <w:r w:rsidRPr="00D54C18">
        <w:rPr>
          <w:lang w:eastAsia="nl-NL"/>
        </w:rPr>
        <w:t>5) De aanbestedende dienst zal de contacten met de inschrijver laten verlopen met de door de inschrijver</w:t>
      </w:r>
      <w:r w:rsidR="003138EE">
        <w:rPr>
          <w:lang w:eastAsia="nl-NL"/>
        </w:rPr>
        <w:t xml:space="preserve"> </w:t>
      </w:r>
      <w:r w:rsidRPr="00D54C18">
        <w:rPr>
          <w:lang w:eastAsia="nl-NL"/>
        </w:rPr>
        <w:t>aangewezen contactpersoon of diens plaatsvervanger. Beiden dienen ten aanzien van de inschrijving</w:t>
      </w:r>
      <w:r w:rsidR="003138EE">
        <w:rPr>
          <w:lang w:eastAsia="nl-NL"/>
        </w:rPr>
        <w:t xml:space="preserve"> </w:t>
      </w:r>
      <w:r w:rsidRPr="00D54C18">
        <w:rPr>
          <w:lang w:eastAsia="nl-NL"/>
        </w:rPr>
        <w:t>volledig beslissingsbevoegd te zijn.</w:t>
      </w:r>
    </w:p>
    <w:p w14:paraId="63D2A831" w14:textId="77777777" w:rsidR="00D54C18" w:rsidRPr="00D54C18" w:rsidRDefault="00D54C18" w:rsidP="00D54C18">
      <w:pPr>
        <w:rPr>
          <w:lang w:eastAsia="nl-NL"/>
        </w:rPr>
      </w:pPr>
      <w:r w:rsidRPr="00D54C18">
        <w:rPr>
          <w:lang w:eastAsia="nl-NL"/>
        </w:rPr>
        <w:t>6) De inschrijving kan na indiening niet meer worden gewijzigd.</w:t>
      </w:r>
    </w:p>
    <w:p w14:paraId="2FBED3C9" w14:textId="442DD790" w:rsidR="00D54C18" w:rsidRPr="00D54C18" w:rsidRDefault="00D54C18" w:rsidP="00D54C18">
      <w:pPr>
        <w:rPr>
          <w:lang w:eastAsia="nl-NL"/>
        </w:rPr>
      </w:pPr>
      <w:r w:rsidRPr="00D54C18">
        <w:rPr>
          <w:lang w:eastAsia="nl-NL"/>
        </w:rPr>
        <w:t>7) De aanbestedende dienst kan tot het einde van de gunningsfase om verduidelijking en bewijsstukken</w:t>
      </w:r>
      <w:r w:rsidR="003138EE">
        <w:rPr>
          <w:lang w:eastAsia="nl-NL"/>
        </w:rPr>
        <w:t xml:space="preserve"> </w:t>
      </w:r>
      <w:r w:rsidRPr="00D54C18">
        <w:rPr>
          <w:lang w:eastAsia="nl-NL"/>
        </w:rPr>
        <w:t>vragen.</w:t>
      </w:r>
    </w:p>
    <w:p w14:paraId="15BAEF61" w14:textId="132A4DEE" w:rsidR="00D54C18" w:rsidRDefault="00D54C18" w:rsidP="00D54C18">
      <w:pPr>
        <w:rPr>
          <w:lang w:eastAsia="nl-NL"/>
        </w:rPr>
      </w:pPr>
      <w:r w:rsidRPr="00320C4A">
        <w:rPr>
          <w:lang w:eastAsia="nl-NL"/>
        </w:rPr>
        <w:t xml:space="preserve">De opening van de inschrijvingen vindt plaats op </w:t>
      </w:r>
      <w:r w:rsidR="008A45C5">
        <w:rPr>
          <w:b/>
          <w:bCs/>
          <w:lang w:eastAsia="nl-NL"/>
        </w:rPr>
        <w:t>5 mei</w:t>
      </w:r>
      <w:r w:rsidR="00320C4A" w:rsidRPr="00320C4A">
        <w:rPr>
          <w:b/>
          <w:bCs/>
          <w:lang w:eastAsia="nl-NL"/>
        </w:rPr>
        <w:t xml:space="preserve"> 1</w:t>
      </w:r>
      <w:r w:rsidR="008A45C5">
        <w:rPr>
          <w:b/>
          <w:bCs/>
          <w:lang w:eastAsia="nl-NL"/>
        </w:rPr>
        <w:t>2</w:t>
      </w:r>
      <w:r w:rsidR="00320C4A" w:rsidRPr="00320C4A">
        <w:rPr>
          <w:b/>
          <w:bCs/>
          <w:lang w:eastAsia="nl-NL"/>
        </w:rPr>
        <w:t>.00 uur Nederlandse</w:t>
      </w:r>
      <w:r w:rsidR="00320C4A">
        <w:rPr>
          <w:b/>
          <w:bCs/>
          <w:lang w:eastAsia="nl-NL"/>
        </w:rPr>
        <w:t xml:space="preserve"> tijd</w:t>
      </w:r>
      <w:r w:rsidR="00320C4A">
        <w:rPr>
          <w:lang w:eastAsia="nl-NL"/>
        </w:rPr>
        <w:t xml:space="preserve"> </w:t>
      </w:r>
      <w:r w:rsidRPr="00D54C18">
        <w:rPr>
          <w:lang w:eastAsia="nl-NL"/>
        </w:rPr>
        <w:t xml:space="preserve">aan de </w:t>
      </w:r>
      <w:r w:rsidR="003138EE">
        <w:rPr>
          <w:b/>
          <w:bCs/>
          <w:lang w:eastAsia="nl-NL"/>
        </w:rPr>
        <w:t>Ceintuurbaan 2 te Harderwijk</w:t>
      </w:r>
      <w:r w:rsidRPr="00D54C18">
        <w:rPr>
          <w:lang w:eastAsia="nl-NL"/>
        </w:rPr>
        <w:t>. Bij de opening van de inschrijvingen zijn</w:t>
      </w:r>
      <w:r w:rsidR="003138EE">
        <w:rPr>
          <w:lang w:eastAsia="nl-NL"/>
        </w:rPr>
        <w:t xml:space="preserve"> </w:t>
      </w:r>
      <w:r w:rsidRPr="00D54C18">
        <w:rPr>
          <w:lang w:eastAsia="nl-NL"/>
        </w:rPr>
        <w:t xml:space="preserve">minimaal twee beoordelaars namens de aanbestedende dienst aanwezig. De </w:t>
      </w:r>
      <w:r w:rsidRPr="00D54C18">
        <w:rPr>
          <w:lang w:eastAsia="nl-NL"/>
        </w:rPr>
        <w:lastRenderedPageBreak/>
        <w:t>opening van de inschrijvingen zal</w:t>
      </w:r>
      <w:r w:rsidR="003138EE">
        <w:rPr>
          <w:lang w:eastAsia="nl-NL"/>
        </w:rPr>
        <w:t xml:space="preserve"> </w:t>
      </w:r>
      <w:r w:rsidRPr="00D54C18">
        <w:rPr>
          <w:lang w:eastAsia="nl-NL"/>
        </w:rPr>
        <w:t xml:space="preserve">besloten plaatsvinden. Dit houdt in dat inschrijvers niet bij de opening aanwezig kunnen zijn. </w:t>
      </w:r>
    </w:p>
    <w:p w14:paraId="5A48D7C8" w14:textId="77777777" w:rsidR="003138EE" w:rsidRDefault="003138EE" w:rsidP="00D54C18">
      <w:pPr>
        <w:rPr>
          <w:lang w:eastAsia="nl-NL"/>
        </w:rPr>
      </w:pPr>
    </w:p>
    <w:p w14:paraId="69F67996" w14:textId="77777777" w:rsidR="003138EE" w:rsidRPr="003138EE" w:rsidRDefault="003138EE" w:rsidP="003138EE">
      <w:pPr>
        <w:pStyle w:val="Kop2"/>
      </w:pPr>
      <w:bookmarkStart w:id="7" w:name="_Toc256592682"/>
      <w:r w:rsidRPr="003138EE">
        <w:t>Gestanddoening</w:t>
      </w:r>
      <w:bookmarkEnd w:id="7"/>
    </w:p>
    <w:p w14:paraId="2FA37145" w14:textId="548E4CDF" w:rsidR="003138EE" w:rsidRDefault="003138EE" w:rsidP="003138EE">
      <w:r>
        <w:t>De door inschrijver ingediende inschrijving dient minimaal 90 kalenderdagen geldig te zijn, gerekend vanaf de sluitingsdatum voor het indienen van inschrijvingen.</w:t>
      </w:r>
    </w:p>
    <w:p w14:paraId="2C3D2E9F" w14:textId="77777777" w:rsidR="003138EE" w:rsidRDefault="003138EE" w:rsidP="003138EE"/>
    <w:p w14:paraId="06EAE9DC" w14:textId="77777777" w:rsidR="006224BA" w:rsidRPr="00D54C18" w:rsidRDefault="006224BA" w:rsidP="006224BA">
      <w:pPr>
        <w:pStyle w:val="Kop2"/>
      </w:pPr>
      <w:bookmarkStart w:id="8" w:name="_Toc256592683"/>
      <w:r w:rsidRPr="00D54C18">
        <w:t>Vragen</w:t>
      </w:r>
      <w:bookmarkEnd w:id="8"/>
    </w:p>
    <w:p w14:paraId="733545A0" w14:textId="7A06D030" w:rsidR="006224BA" w:rsidRDefault="006224BA" w:rsidP="006224BA">
      <w:pPr>
        <w:rPr>
          <w:lang w:eastAsia="nl-NL"/>
        </w:rPr>
      </w:pPr>
      <w:r w:rsidRPr="00D54C18">
        <w:rPr>
          <w:lang w:eastAsia="nl-NL"/>
        </w:rPr>
        <w:t xml:space="preserve">De aanbestedende dienst heeft tijdens de inschrijvingstermijn </w:t>
      </w:r>
      <w:r w:rsidRPr="00D54C18">
        <w:rPr>
          <w:b/>
          <w:bCs/>
          <w:lang w:eastAsia="nl-NL"/>
        </w:rPr>
        <w:t xml:space="preserve">één vragenronde </w:t>
      </w:r>
      <w:r w:rsidRPr="00D54C18">
        <w:rPr>
          <w:lang w:eastAsia="nl-NL"/>
        </w:rPr>
        <w:t>voorzien. U wordt in de gelegenheid gesteld vragen en/of opmerkingen te stellen en/of onduidelijkheden en/of vermeende</w:t>
      </w:r>
      <w:r>
        <w:rPr>
          <w:lang w:eastAsia="nl-NL"/>
        </w:rPr>
        <w:t xml:space="preserve"> </w:t>
      </w:r>
      <w:r w:rsidRPr="00D54C18">
        <w:rPr>
          <w:lang w:eastAsia="nl-NL"/>
        </w:rPr>
        <w:t>onjuistheden op te merken over de informatie in het aanbestedingsdocument. Vragen en/of opmerkingen dienen</w:t>
      </w:r>
      <w:r w:rsidR="00320C4A">
        <w:rPr>
          <w:lang w:eastAsia="nl-NL"/>
        </w:rPr>
        <w:t xml:space="preserve"> </w:t>
      </w:r>
      <w:r w:rsidRPr="00D54C18">
        <w:rPr>
          <w:lang w:eastAsia="nl-NL"/>
        </w:rPr>
        <w:t xml:space="preserve">te worden ingediend via het emailadres </w:t>
      </w:r>
      <w:hyperlink r:id="rId11" w:history="1">
        <w:r w:rsidR="005774C2" w:rsidRPr="00C11890">
          <w:rPr>
            <w:rStyle w:val="Hyperlink"/>
            <w:lang w:eastAsia="nl-NL"/>
          </w:rPr>
          <w:t>h-p.mulder@tbbouw.nl</w:t>
        </w:r>
      </w:hyperlink>
    </w:p>
    <w:p w14:paraId="5DBCF1DA" w14:textId="77777777" w:rsidR="006224BA" w:rsidRDefault="006224BA" w:rsidP="006224BA">
      <w:r w:rsidRPr="00D54C18">
        <w:rPr>
          <w:lang w:eastAsia="nl-NL"/>
        </w:rPr>
        <w:t>Het is niet toegestaan om vragen en/of opmerkingen op een andere wijze in te dienen!</w:t>
      </w:r>
    </w:p>
    <w:p w14:paraId="3497133C" w14:textId="77777777" w:rsidR="006224BA" w:rsidRDefault="006224BA" w:rsidP="006224BA"/>
    <w:p w14:paraId="22C9B2E0" w14:textId="7077D741" w:rsidR="006224BA" w:rsidRDefault="006224BA" w:rsidP="006224BA">
      <w:r>
        <w:t xml:space="preserve">De uiterste datum voor het indienen van vragen </w:t>
      </w:r>
      <w:r w:rsidRPr="006224BA">
        <w:t xml:space="preserve">is </w:t>
      </w:r>
      <w:r w:rsidR="008A45C5">
        <w:rPr>
          <w:b/>
        </w:rPr>
        <w:t>11</w:t>
      </w:r>
      <w:r w:rsidRPr="006224BA">
        <w:rPr>
          <w:b/>
        </w:rPr>
        <w:t xml:space="preserve"> april 2014</w:t>
      </w:r>
      <w:r>
        <w:t xml:space="preserve">. Alle vragen, inclusief de bijbehorende antwoorden, zullen geanonimiseerd in een nota van inlichtingen worden opgenomen. De aanbestedende dienst zal de nota van inlichtingen beschikbaar stellen aan alle uitgenodigde partijen. De in de offertefase te verstrekken nota van inlichtingen maakt integraal onderdeel uit van deze aanbesteding. </w:t>
      </w:r>
    </w:p>
    <w:p w14:paraId="2EDFF931" w14:textId="77777777" w:rsidR="006224BA" w:rsidRDefault="006224BA" w:rsidP="006224BA">
      <w:pPr>
        <w:rPr>
          <w:szCs w:val="22"/>
        </w:rPr>
      </w:pPr>
    </w:p>
    <w:p w14:paraId="2986C5E6" w14:textId="77777777" w:rsidR="00320C4A" w:rsidRDefault="00320C4A">
      <w:pPr>
        <w:spacing w:line="240" w:lineRule="auto"/>
        <w:rPr>
          <w:rFonts w:ascii="Arial Narrow" w:hAnsi="Arial Narrow"/>
          <w:b/>
        </w:rPr>
      </w:pPr>
      <w:r>
        <w:br w:type="page"/>
      </w:r>
    </w:p>
    <w:p w14:paraId="378AFC1B" w14:textId="423294E4" w:rsidR="003138EE" w:rsidRDefault="003138EE" w:rsidP="003138EE">
      <w:pPr>
        <w:pStyle w:val="Kop2"/>
      </w:pPr>
      <w:bookmarkStart w:id="9" w:name="_Toc256592684"/>
      <w:r>
        <w:lastRenderedPageBreak/>
        <w:t>Planning</w:t>
      </w:r>
      <w:bookmarkEnd w:id="9"/>
    </w:p>
    <w:p w14:paraId="7227E2CC" w14:textId="113F2F8F" w:rsidR="003138EE" w:rsidRDefault="003138EE" w:rsidP="003138EE">
      <w:pPr>
        <w:rPr>
          <w:lang w:eastAsia="nl-NL"/>
        </w:rPr>
      </w:pPr>
      <w:r w:rsidRPr="003138EE">
        <w:rPr>
          <w:lang w:eastAsia="nl-NL"/>
        </w:rPr>
        <w:t>De aanbesteding wordt volgens onderstaande planning uitgevoerd. De planning is op een aantal onderdelen</w:t>
      </w:r>
      <w:r>
        <w:rPr>
          <w:lang w:eastAsia="nl-NL"/>
        </w:rPr>
        <w:t xml:space="preserve"> </w:t>
      </w:r>
      <w:r w:rsidRPr="003138EE">
        <w:rPr>
          <w:lang w:eastAsia="nl-NL"/>
        </w:rPr>
        <w:t>indicatief (zie schema). De aanbestedende dienst behoudt zich het recht voor de aangegeven planning te</w:t>
      </w:r>
      <w:r>
        <w:rPr>
          <w:lang w:eastAsia="nl-NL"/>
        </w:rPr>
        <w:t xml:space="preserve"> </w:t>
      </w:r>
      <w:r w:rsidRPr="003138EE">
        <w:rPr>
          <w:lang w:eastAsia="nl-NL"/>
        </w:rPr>
        <w:t>wijzigen. Wanneer de aanbestedende dienst de planning wijzigt, worden alle belanghebbenden hiervan op de</w:t>
      </w:r>
      <w:r>
        <w:rPr>
          <w:lang w:eastAsia="nl-NL"/>
        </w:rPr>
        <w:t xml:space="preserve"> </w:t>
      </w:r>
      <w:r w:rsidRPr="003138EE">
        <w:rPr>
          <w:lang w:eastAsia="nl-NL"/>
        </w:rPr>
        <w:t xml:space="preserve">hoogte gebracht via </w:t>
      </w:r>
      <w:proofErr w:type="spellStart"/>
      <w:r w:rsidRPr="003138EE">
        <w:rPr>
          <w:lang w:eastAsia="nl-NL"/>
        </w:rPr>
        <w:t>Tenderned</w:t>
      </w:r>
      <w:proofErr w:type="spellEnd"/>
      <w:r w:rsidRPr="003138EE">
        <w:rPr>
          <w:lang w:eastAsia="nl-NL"/>
        </w:rPr>
        <w:t>.</w:t>
      </w:r>
    </w:p>
    <w:p w14:paraId="40103912" w14:textId="77777777" w:rsidR="003138EE" w:rsidRDefault="003138EE" w:rsidP="003138EE">
      <w:pPr>
        <w:rPr>
          <w:lang w:eastAsia="nl-NL"/>
        </w:rPr>
      </w:pPr>
    </w:p>
    <w:tbl>
      <w:tblPr>
        <w:tblStyle w:val="Tabelraster"/>
        <w:tblW w:w="0" w:type="auto"/>
        <w:tblLook w:val="04A0" w:firstRow="1" w:lastRow="0" w:firstColumn="1" w:lastColumn="0" w:noHBand="0" w:noVBand="1"/>
      </w:tblPr>
      <w:tblGrid>
        <w:gridCol w:w="2796"/>
        <w:gridCol w:w="2796"/>
        <w:gridCol w:w="2796"/>
      </w:tblGrid>
      <w:tr w:rsidR="003138EE" w:rsidRPr="00AF6DED" w14:paraId="37DC5C97" w14:textId="77777777" w:rsidTr="003138EE">
        <w:tc>
          <w:tcPr>
            <w:tcW w:w="2796" w:type="dxa"/>
          </w:tcPr>
          <w:p w14:paraId="6AB6BE1D" w14:textId="0E2F9E08" w:rsidR="003138EE" w:rsidRPr="00AF6DED" w:rsidRDefault="003138EE" w:rsidP="003138EE">
            <w:pPr>
              <w:rPr>
                <w:b/>
                <w:sz w:val="18"/>
                <w:szCs w:val="18"/>
              </w:rPr>
            </w:pPr>
            <w:r w:rsidRPr="00AF6DED">
              <w:rPr>
                <w:b/>
                <w:sz w:val="18"/>
                <w:szCs w:val="18"/>
              </w:rPr>
              <w:t>Datum</w:t>
            </w:r>
          </w:p>
        </w:tc>
        <w:tc>
          <w:tcPr>
            <w:tcW w:w="2796" w:type="dxa"/>
          </w:tcPr>
          <w:p w14:paraId="7FA84076" w14:textId="53CE5812" w:rsidR="003138EE" w:rsidRPr="00AF6DED" w:rsidRDefault="003138EE" w:rsidP="003138EE">
            <w:pPr>
              <w:rPr>
                <w:b/>
                <w:sz w:val="18"/>
                <w:szCs w:val="18"/>
              </w:rPr>
            </w:pPr>
            <w:r w:rsidRPr="00AF6DED">
              <w:rPr>
                <w:b/>
                <w:sz w:val="18"/>
                <w:szCs w:val="18"/>
              </w:rPr>
              <w:t>Activiteit</w:t>
            </w:r>
          </w:p>
        </w:tc>
        <w:tc>
          <w:tcPr>
            <w:tcW w:w="2796" w:type="dxa"/>
          </w:tcPr>
          <w:p w14:paraId="74BDFE94" w14:textId="2E15891A" w:rsidR="003138EE" w:rsidRPr="00AF6DED" w:rsidRDefault="003138EE" w:rsidP="003138EE">
            <w:pPr>
              <w:rPr>
                <w:b/>
                <w:sz w:val="18"/>
                <w:szCs w:val="18"/>
              </w:rPr>
            </w:pPr>
            <w:r w:rsidRPr="00AF6DED">
              <w:rPr>
                <w:b/>
                <w:sz w:val="18"/>
                <w:szCs w:val="18"/>
              </w:rPr>
              <w:t>Status</w:t>
            </w:r>
          </w:p>
        </w:tc>
      </w:tr>
      <w:tr w:rsidR="003138EE" w:rsidRPr="00A975AF" w14:paraId="183D9952" w14:textId="77777777" w:rsidTr="003138EE">
        <w:tc>
          <w:tcPr>
            <w:tcW w:w="2796" w:type="dxa"/>
          </w:tcPr>
          <w:p w14:paraId="1BD8EB31" w14:textId="2BA1A027" w:rsidR="003138EE" w:rsidRPr="00A975AF" w:rsidRDefault="00A067A3" w:rsidP="008E45DF">
            <w:pPr>
              <w:rPr>
                <w:sz w:val="18"/>
                <w:szCs w:val="18"/>
              </w:rPr>
            </w:pPr>
            <w:r>
              <w:rPr>
                <w:sz w:val="18"/>
                <w:szCs w:val="18"/>
              </w:rPr>
              <w:t>24</w:t>
            </w:r>
            <w:r w:rsidR="00A975AF" w:rsidRPr="00A975AF">
              <w:rPr>
                <w:sz w:val="18"/>
                <w:szCs w:val="18"/>
              </w:rPr>
              <w:t xml:space="preserve"> maart 2014</w:t>
            </w:r>
          </w:p>
        </w:tc>
        <w:tc>
          <w:tcPr>
            <w:tcW w:w="2796" w:type="dxa"/>
          </w:tcPr>
          <w:p w14:paraId="0F598406" w14:textId="77777777" w:rsidR="003138EE" w:rsidRPr="00AF6DED" w:rsidRDefault="00A975AF" w:rsidP="003138EE">
            <w:pPr>
              <w:rPr>
                <w:sz w:val="18"/>
                <w:szCs w:val="18"/>
              </w:rPr>
            </w:pPr>
            <w:r w:rsidRPr="00AF6DED">
              <w:rPr>
                <w:sz w:val="18"/>
                <w:szCs w:val="18"/>
              </w:rPr>
              <w:t xml:space="preserve">Publiceren van de aanbesteding op </w:t>
            </w:r>
          </w:p>
          <w:p w14:paraId="1577A176" w14:textId="77777777" w:rsidR="00A975AF" w:rsidRPr="00AF6DED" w:rsidRDefault="00A975AF" w:rsidP="00A975AF">
            <w:pPr>
              <w:widowControl w:val="0"/>
              <w:autoSpaceDE w:val="0"/>
              <w:autoSpaceDN w:val="0"/>
              <w:adjustRightInd w:val="0"/>
              <w:spacing w:line="240" w:lineRule="auto"/>
              <w:rPr>
                <w:rFonts w:ascii="Helvetica" w:hAnsi="Helvetica" w:cs="Helvetica"/>
                <w:color w:val="0000FF"/>
                <w:sz w:val="18"/>
                <w:szCs w:val="18"/>
                <w:lang w:eastAsia="nl-NL"/>
              </w:rPr>
            </w:pPr>
            <w:r w:rsidRPr="00AF6DED">
              <w:rPr>
                <w:rFonts w:ascii="Helvetica" w:hAnsi="Helvetica" w:cs="Helvetica"/>
                <w:color w:val="0000FF"/>
                <w:sz w:val="18"/>
                <w:szCs w:val="18"/>
                <w:lang w:eastAsia="nl-NL"/>
              </w:rPr>
              <w:t>www.tenderned.nl ; en</w:t>
            </w:r>
          </w:p>
          <w:p w14:paraId="6BC38493" w14:textId="2979F320" w:rsidR="00A975AF" w:rsidRPr="00AF6DED" w:rsidRDefault="00A975AF" w:rsidP="00A975AF">
            <w:pPr>
              <w:rPr>
                <w:sz w:val="18"/>
                <w:szCs w:val="18"/>
              </w:rPr>
            </w:pPr>
            <w:r w:rsidRPr="00AF6DED">
              <w:rPr>
                <w:rFonts w:ascii="Helvetica" w:hAnsi="Helvetica" w:cs="Helvetica"/>
                <w:color w:val="0000FF"/>
                <w:sz w:val="18"/>
                <w:szCs w:val="18"/>
                <w:lang w:eastAsia="nl-NL"/>
              </w:rPr>
              <w:t>http://ted.europa.eu/TED</w:t>
            </w:r>
          </w:p>
        </w:tc>
        <w:tc>
          <w:tcPr>
            <w:tcW w:w="2796" w:type="dxa"/>
          </w:tcPr>
          <w:p w14:paraId="46C1EA12" w14:textId="4670E280" w:rsidR="003138EE" w:rsidRPr="00A975AF" w:rsidRDefault="00A975AF" w:rsidP="003138EE">
            <w:pPr>
              <w:rPr>
                <w:sz w:val="18"/>
                <w:szCs w:val="18"/>
              </w:rPr>
            </w:pPr>
            <w:r>
              <w:rPr>
                <w:sz w:val="18"/>
                <w:szCs w:val="18"/>
              </w:rPr>
              <w:t>Vaste datum</w:t>
            </w:r>
          </w:p>
        </w:tc>
      </w:tr>
      <w:tr w:rsidR="00A975AF" w:rsidRPr="00A975AF" w14:paraId="48D3C599" w14:textId="77777777" w:rsidTr="003138EE">
        <w:tc>
          <w:tcPr>
            <w:tcW w:w="2796" w:type="dxa"/>
          </w:tcPr>
          <w:p w14:paraId="127958DA" w14:textId="282B77DD" w:rsidR="00A975AF" w:rsidRPr="00A975AF" w:rsidRDefault="00786148" w:rsidP="00A067A3">
            <w:pPr>
              <w:rPr>
                <w:sz w:val="18"/>
                <w:szCs w:val="18"/>
              </w:rPr>
            </w:pPr>
            <w:r>
              <w:rPr>
                <w:sz w:val="18"/>
                <w:szCs w:val="18"/>
              </w:rPr>
              <w:t xml:space="preserve">Tot en met </w:t>
            </w:r>
            <w:r w:rsidR="00A067A3">
              <w:rPr>
                <w:sz w:val="18"/>
                <w:szCs w:val="18"/>
              </w:rPr>
              <w:t>11</w:t>
            </w:r>
            <w:r>
              <w:rPr>
                <w:sz w:val="18"/>
                <w:szCs w:val="18"/>
              </w:rPr>
              <w:t xml:space="preserve"> april 2014</w:t>
            </w:r>
          </w:p>
        </w:tc>
        <w:tc>
          <w:tcPr>
            <w:tcW w:w="2796" w:type="dxa"/>
          </w:tcPr>
          <w:p w14:paraId="5452607C" w14:textId="478DA81B" w:rsidR="00A975AF" w:rsidRPr="00AF6DED" w:rsidRDefault="00786148" w:rsidP="00786148">
            <w:pPr>
              <w:widowControl w:val="0"/>
              <w:autoSpaceDE w:val="0"/>
              <w:autoSpaceDN w:val="0"/>
              <w:adjustRightInd w:val="0"/>
              <w:spacing w:line="240" w:lineRule="auto"/>
              <w:rPr>
                <w:sz w:val="18"/>
                <w:szCs w:val="18"/>
              </w:rPr>
            </w:pPr>
            <w:r w:rsidRPr="00AF6DED">
              <w:rPr>
                <w:rFonts w:ascii="Helvetica" w:hAnsi="Helvetica" w:cs="Helvetica"/>
                <w:sz w:val="18"/>
                <w:szCs w:val="18"/>
                <w:lang w:eastAsia="nl-NL"/>
              </w:rPr>
              <w:t>Indienen vragen door potentiële inschrijvers over de inhoud van het aanbestedingsdocument</w:t>
            </w:r>
          </w:p>
        </w:tc>
        <w:tc>
          <w:tcPr>
            <w:tcW w:w="2796" w:type="dxa"/>
          </w:tcPr>
          <w:p w14:paraId="774C6536" w14:textId="2076DBD1" w:rsidR="00A975AF" w:rsidRDefault="00786148" w:rsidP="003138EE">
            <w:pPr>
              <w:rPr>
                <w:sz w:val="18"/>
                <w:szCs w:val="18"/>
              </w:rPr>
            </w:pPr>
            <w:r>
              <w:rPr>
                <w:sz w:val="18"/>
                <w:szCs w:val="18"/>
              </w:rPr>
              <w:t>Vaste datum</w:t>
            </w:r>
          </w:p>
        </w:tc>
      </w:tr>
      <w:tr w:rsidR="00786148" w:rsidRPr="00A975AF" w14:paraId="45BB8C37" w14:textId="77777777" w:rsidTr="003138EE">
        <w:tc>
          <w:tcPr>
            <w:tcW w:w="2796" w:type="dxa"/>
          </w:tcPr>
          <w:p w14:paraId="6941E366" w14:textId="3431CB18" w:rsidR="00786148" w:rsidRDefault="00786148" w:rsidP="00A067A3">
            <w:pPr>
              <w:rPr>
                <w:sz w:val="18"/>
                <w:szCs w:val="18"/>
              </w:rPr>
            </w:pPr>
            <w:r>
              <w:rPr>
                <w:sz w:val="18"/>
                <w:szCs w:val="18"/>
              </w:rPr>
              <w:t xml:space="preserve">Uiterlijk </w:t>
            </w:r>
            <w:r w:rsidR="00A067A3">
              <w:rPr>
                <w:sz w:val="18"/>
                <w:szCs w:val="18"/>
              </w:rPr>
              <w:t>29</w:t>
            </w:r>
            <w:r>
              <w:rPr>
                <w:sz w:val="18"/>
                <w:szCs w:val="18"/>
              </w:rPr>
              <w:t xml:space="preserve"> april </w:t>
            </w:r>
          </w:p>
        </w:tc>
        <w:tc>
          <w:tcPr>
            <w:tcW w:w="2796" w:type="dxa"/>
          </w:tcPr>
          <w:p w14:paraId="1FBDAC07" w14:textId="1E9328E7" w:rsidR="00786148" w:rsidRPr="00AF6DED" w:rsidRDefault="00786148" w:rsidP="00786148">
            <w:pPr>
              <w:widowControl w:val="0"/>
              <w:autoSpaceDE w:val="0"/>
              <w:autoSpaceDN w:val="0"/>
              <w:adjustRightInd w:val="0"/>
              <w:spacing w:line="240" w:lineRule="auto"/>
              <w:rPr>
                <w:rFonts w:ascii="Helvetica" w:hAnsi="Helvetica" w:cs="Helvetica"/>
                <w:sz w:val="18"/>
                <w:szCs w:val="18"/>
                <w:lang w:eastAsia="nl-NL"/>
              </w:rPr>
            </w:pPr>
            <w:r w:rsidRPr="00AF6DED">
              <w:rPr>
                <w:rFonts w:ascii="Helvetica" w:hAnsi="Helvetica" w:cs="Helvetica"/>
                <w:sz w:val="18"/>
                <w:szCs w:val="18"/>
                <w:lang w:eastAsia="nl-NL"/>
              </w:rPr>
              <w:t xml:space="preserve">Openbaar maken van de antwoorden op de gestelde vragen over het aanbestedingsdocument (Nota van Inlichtingen) via </w:t>
            </w:r>
            <w:proofErr w:type="spellStart"/>
            <w:r w:rsidRPr="00AF6DED">
              <w:rPr>
                <w:rFonts w:ascii="Helvetica" w:hAnsi="Helvetica" w:cs="Helvetica"/>
                <w:sz w:val="18"/>
                <w:szCs w:val="18"/>
                <w:lang w:eastAsia="nl-NL"/>
              </w:rPr>
              <w:t>Tenderned</w:t>
            </w:r>
            <w:proofErr w:type="spellEnd"/>
            <w:r w:rsidRPr="00AF6DED">
              <w:rPr>
                <w:rFonts w:ascii="Helvetica" w:hAnsi="Helvetica" w:cs="Helvetica"/>
                <w:sz w:val="18"/>
                <w:szCs w:val="18"/>
                <w:lang w:eastAsia="nl-NL"/>
              </w:rPr>
              <w:t>.</w:t>
            </w:r>
          </w:p>
        </w:tc>
        <w:tc>
          <w:tcPr>
            <w:tcW w:w="2796" w:type="dxa"/>
          </w:tcPr>
          <w:p w14:paraId="4A7D5891" w14:textId="0E94F352" w:rsidR="00786148" w:rsidRDefault="00786148" w:rsidP="003138EE">
            <w:pPr>
              <w:rPr>
                <w:sz w:val="18"/>
                <w:szCs w:val="18"/>
              </w:rPr>
            </w:pPr>
            <w:r>
              <w:rPr>
                <w:sz w:val="18"/>
                <w:szCs w:val="18"/>
              </w:rPr>
              <w:t>Indicatief</w:t>
            </w:r>
          </w:p>
        </w:tc>
      </w:tr>
      <w:tr w:rsidR="00786148" w:rsidRPr="00A975AF" w14:paraId="4270137C" w14:textId="77777777" w:rsidTr="003138EE">
        <w:tc>
          <w:tcPr>
            <w:tcW w:w="2796" w:type="dxa"/>
          </w:tcPr>
          <w:p w14:paraId="37D499D5" w14:textId="153B3E66" w:rsidR="00786148" w:rsidRDefault="00786148" w:rsidP="00A067A3">
            <w:pPr>
              <w:rPr>
                <w:sz w:val="18"/>
                <w:szCs w:val="18"/>
              </w:rPr>
            </w:pPr>
            <w:r>
              <w:rPr>
                <w:sz w:val="18"/>
                <w:szCs w:val="18"/>
              </w:rPr>
              <w:t xml:space="preserve">Uiterlijk </w:t>
            </w:r>
            <w:r w:rsidR="00A067A3">
              <w:rPr>
                <w:sz w:val="18"/>
                <w:szCs w:val="18"/>
              </w:rPr>
              <w:t>5 mei</w:t>
            </w:r>
            <w:r>
              <w:rPr>
                <w:sz w:val="18"/>
                <w:szCs w:val="18"/>
              </w:rPr>
              <w:t xml:space="preserve"> 12.00 uur Nederlandse tijd</w:t>
            </w:r>
          </w:p>
        </w:tc>
        <w:tc>
          <w:tcPr>
            <w:tcW w:w="2796" w:type="dxa"/>
          </w:tcPr>
          <w:p w14:paraId="721E496E" w14:textId="5448E3DA" w:rsidR="00786148" w:rsidRPr="00AF6DED" w:rsidRDefault="00786148" w:rsidP="00786148">
            <w:pPr>
              <w:widowControl w:val="0"/>
              <w:autoSpaceDE w:val="0"/>
              <w:autoSpaceDN w:val="0"/>
              <w:adjustRightInd w:val="0"/>
              <w:spacing w:line="240" w:lineRule="auto"/>
              <w:rPr>
                <w:rFonts w:ascii="Helvetica" w:hAnsi="Helvetica" w:cs="Helvetica"/>
                <w:sz w:val="18"/>
                <w:szCs w:val="18"/>
                <w:lang w:eastAsia="nl-NL"/>
              </w:rPr>
            </w:pPr>
            <w:r w:rsidRPr="00AF6DED">
              <w:rPr>
                <w:rFonts w:ascii="Helvetica" w:hAnsi="Helvetica" w:cs="Helvetica"/>
                <w:sz w:val="18"/>
                <w:szCs w:val="18"/>
                <w:lang w:eastAsia="nl-NL"/>
              </w:rPr>
              <w:t>Uiterste datum voor indiening inschrijving (offerte).</w:t>
            </w:r>
          </w:p>
        </w:tc>
        <w:tc>
          <w:tcPr>
            <w:tcW w:w="2796" w:type="dxa"/>
          </w:tcPr>
          <w:p w14:paraId="0EF404FD" w14:textId="77C55E06" w:rsidR="00786148" w:rsidRDefault="00786148" w:rsidP="003138EE">
            <w:pPr>
              <w:rPr>
                <w:sz w:val="18"/>
                <w:szCs w:val="18"/>
              </w:rPr>
            </w:pPr>
            <w:r>
              <w:rPr>
                <w:sz w:val="18"/>
                <w:szCs w:val="18"/>
              </w:rPr>
              <w:t>Vaste datum</w:t>
            </w:r>
          </w:p>
        </w:tc>
      </w:tr>
      <w:tr w:rsidR="00786148" w:rsidRPr="00A975AF" w14:paraId="1680784E" w14:textId="77777777" w:rsidTr="003138EE">
        <w:tc>
          <w:tcPr>
            <w:tcW w:w="2796" w:type="dxa"/>
          </w:tcPr>
          <w:p w14:paraId="62F1D451" w14:textId="4F438A1E" w:rsidR="00786148" w:rsidRDefault="00A067A3" w:rsidP="008A45C5">
            <w:pPr>
              <w:rPr>
                <w:sz w:val="18"/>
                <w:szCs w:val="18"/>
              </w:rPr>
            </w:pPr>
            <w:r>
              <w:rPr>
                <w:sz w:val="18"/>
                <w:szCs w:val="18"/>
              </w:rPr>
              <w:t>5 mei</w:t>
            </w:r>
            <w:r w:rsidR="00786148">
              <w:rPr>
                <w:sz w:val="18"/>
                <w:szCs w:val="18"/>
              </w:rPr>
              <w:t xml:space="preserve"> 1</w:t>
            </w:r>
            <w:r w:rsidR="008A45C5">
              <w:rPr>
                <w:sz w:val="18"/>
                <w:szCs w:val="18"/>
              </w:rPr>
              <w:t>2</w:t>
            </w:r>
            <w:r w:rsidR="00786148">
              <w:rPr>
                <w:sz w:val="18"/>
                <w:szCs w:val="18"/>
              </w:rPr>
              <w:t>.00 uur</w:t>
            </w:r>
          </w:p>
        </w:tc>
        <w:tc>
          <w:tcPr>
            <w:tcW w:w="2796" w:type="dxa"/>
          </w:tcPr>
          <w:p w14:paraId="726B126C" w14:textId="1DD9C49B" w:rsidR="00786148" w:rsidRPr="00AF6DED" w:rsidRDefault="00786148" w:rsidP="00786148">
            <w:pPr>
              <w:widowControl w:val="0"/>
              <w:autoSpaceDE w:val="0"/>
              <w:autoSpaceDN w:val="0"/>
              <w:adjustRightInd w:val="0"/>
              <w:spacing w:line="240" w:lineRule="auto"/>
              <w:rPr>
                <w:rFonts w:ascii="Helvetica" w:hAnsi="Helvetica" w:cs="Helvetica"/>
                <w:sz w:val="18"/>
                <w:szCs w:val="18"/>
                <w:lang w:eastAsia="nl-NL"/>
              </w:rPr>
            </w:pPr>
            <w:r w:rsidRPr="00AF6DED">
              <w:rPr>
                <w:rFonts w:ascii="Helvetica" w:hAnsi="Helvetica" w:cs="Helvetica"/>
                <w:sz w:val="18"/>
                <w:szCs w:val="18"/>
                <w:lang w:eastAsia="nl-NL"/>
              </w:rPr>
              <w:t>Openen van de inschrijvingen</w:t>
            </w:r>
          </w:p>
        </w:tc>
        <w:tc>
          <w:tcPr>
            <w:tcW w:w="2796" w:type="dxa"/>
          </w:tcPr>
          <w:p w14:paraId="10AEA1C3" w14:textId="46583ABC" w:rsidR="00786148" w:rsidRDefault="00786148" w:rsidP="003138EE">
            <w:pPr>
              <w:rPr>
                <w:sz w:val="18"/>
                <w:szCs w:val="18"/>
              </w:rPr>
            </w:pPr>
            <w:r>
              <w:rPr>
                <w:sz w:val="18"/>
                <w:szCs w:val="18"/>
              </w:rPr>
              <w:t>Vaste datum</w:t>
            </w:r>
          </w:p>
        </w:tc>
      </w:tr>
      <w:tr w:rsidR="00786148" w:rsidRPr="00A975AF" w14:paraId="0A7BE94B" w14:textId="77777777" w:rsidTr="003138EE">
        <w:tc>
          <w:tcPr>
            <w:tcW w:w="2796" w:type="dxa"/>
          </w:tcPr>
          <w:p w14:paraId="18B7E8AC" w14:textId="4CA69A19" w:rsidR="00786148" w:rsidRDefault="00A067A3" w:rsidP="003138EE">
            <w:pPr>
              <w:rPr>
                <w:sz w:val="18"/>
                <w:szCs w:val="18"/>
              </w:rPr>
            </w:pPr>
            <w:r>
              <w:rPr>
                <w:sz w:val="18"/>
                <w:szCs w:val="18"/>
              </w:rPr>
              <w:t>12</w:t>
            </w:r>
            <w:r w:rsidR="00786148">
              <w:rPr>
                <w:sz w:val="18"/>
                <w:szCs w:val="18"/>
              </w:rPr>
              <w:t xml:space="preserve"> mei </w:t>
            </w:r>
          </w:p>
        </w:tc>
        <w:tc>
          <w:tcPr>
            <w:tcW w:w="2796" w:type="dxa"/>
          </w:tcPr>
          <w:p w14:paraId="6265DFEE" w14:textId="0B850602" w:rsidR="00786148" w:rsidRPr="00AF6DED" w:rsidRDefault="00786148" w:rsidP="00786148">
            <w:pPr>
              <w:widowControl w:val="0"/>
              <w:autoSpaceDE w:val="0"/>
              <w:autoSpaceDN w:val="0"/>
              <w:adjustRightInd w:val="0"/>
              <w:spacing w:line="240" w:lineRule="auto"/>
              <w:rPr>
                <w:rFonts w:ascii="Helvetica" w:hAnsi="Helvetica" w:cs="Helvetica"/>
                <w:sz w:val="18"/>
                <w:szCs w:val="18"/>
                <w:lang w:eastAsia="nl-NL"/>
              </w:rPr>
            </w:pPr>
            <w:r w:rsidRPr="00AF6DED">
              <w:rPr>
                <w:rFonts w:ascii="Helvetica" w:hAnsi="Helvetica" w:cs="Helvetica"/>
                <w:sz w:val="18"/>
                <w:szCs w:val="18"/>
                <w:lang w:eastAsia="nl-NL"/>
              </w:rPr>
              <w:t xml:space="preserve">Verzending voornemen tot gunning </w:t>
            </w:r>
          </w:p>
        </w:tc>
        <w:tc>
          <w:tcPr>
            <w:tcW w:w="2796" w:type="dxa"/>
          </w:tcPr>
          <w:p w14:paraId="794C984E" w14:textId="09442238" w:rsidR="00786148" w:rsidRDefault="00786148" w:rsidP="003138EE">
            <w:pPr>
              <w:rPr>
                <w:sz w:val="18"/>
                <w:szCs w:val="18"/>
              </w:rPr>
            </w:pPr>
            <w:r>
              <w:rPr>
                <w:sz w:val="18"/>
                <w:szCs w:val="18"/>
              </w:rPr>
              <w:t>Indicatief</w:t>
            </w:r>
          </w:p>
        </w:tc>
      </w:tr>
      <w:tr w:rsidR="00786148" w:rsidRPr="00A975AF" w14:paraId="696EEC68" w14:textId="77777777" w:rsidTr="003138EE">
        <w:tc>
          <w:tcPr>
            <w:tcW w:w="2796" w:type="dxa"/>
          </w:tcPr>
          <w:p w14:paraId="3B8E581D" w14:textId="7E78ACAD" w:rsidR="00786148" w:rsidRDefault="00A067A3" w:rsidP="003138EE">
            <w:pPr>
              <w:rPr>
                <w:sz w:val="18"/>
                <w:szCs w:val="18"/>
              </w:rPr>
            </w:pPr>
            <w:r>
              <w:rPr>
                <w:sz w:val="18"/>
                <w:szCs w:val="18"/>
              </w:rPr>
              <w:t>2</w:t>
            </w:r>
            <w:r w:rsidR="00786148">
              <w:rPr>
                <w:sz w:val="18"/>
                <w:szCs w:val="18"/>
              </w:rPr>
              <w:t xml:space="preserve"> juni</w:t>
            </w:r>
            <w:r w:rsidR="00AF6DED">
              <w:rPr>
                <w:sz w:val="18"/>
                <w:szCs w:val="18"/>
              </w:rPr>
              <w:t>*</w:t>
            </w:r>
            <w:r w:rsidR="00786148">
              <w:rPr>
                <w:sz w:val="18"/>
                <w:szCs w:val="18"/>
              </w:rPr>
              <w:t xml:space="preserve"> </w:t>
            </w:r>
          </w:p>
        </w:tc>
        <w:tc>
          <w:tcPr>
            <w:tcW w:w="2796" w:type="dxa"/>
          </w:tcPr>
          <w:p w14:paraId="5ED7311E" w14:textId="728502DE" w:rsidR="00786148" w:rsidRPr="00AF6DED" w:rsidRDefault="00786148" w:rsidP="00786148">
            <w:pPr>
              <w:widowControl w:val="0"/>
              <w:autoSpaceDE w:val="0"/>
              <w:autoSpaceDN w:val="0"/>
              <w:adjustRightInd w:val="0"/>
              <w:spacing w:line="240" w:lineRule="auto"/>
              <w:rPr>
                <w:rFonts w:ascii="Helvetica" w:hAnsi="Helvetica" w:cs="Helvetica"/>
                <w:sz w:val="18"/>
                <w:szCs w:val="18"/>
                <w:lang w:eastAsia="nl-NL"/>
              </w:rPr>
            </w:pPr>
            <w:r w:rsidRPr="00AF6DED">
              <w:rPr>
                <w:rFonts w:ascii="Helvetica" w:hAnsi="Helvetica" w:cs="Helvetica"/>
                <w:sz w:val="18"/>
                <w:szCs w:val="18"/>
                <w:lang w:eastAsia="nl-NL"/>
              </w:rPr>
              <w:t>Verzending definitieve gunning</w:t>
            </w:r>
          </w:p>
        </w:tc>
        <w:tc>
          <w:tcPr>
            <w:tcW w:w="2796" w:type="dxa"/>
          </w:tcPr>
          <w:p w14:paraId="00842AE9" w14:textId="73CBE140" w:rsidR="00786148" w:rsidRDefault="00786148" w:rsidP="003138EE">
            <w:pPr>
              <w:rPr>
                <w:sz w:val="18"/>
                <w:szCs w:val="18"/>
              </w:rPr>
            </w:pPr>
            <w:r>
              <w:rPr>
                <w:sz w:val="18"/>
                <w:szCs w:val="18"/>
              </w:rPr>
              <w:t>Indicatief</w:t>
            </w:r>
          </w:p>
        </w:tc>
      </w:tr>
      <w:tr w:rsidR="00786148" w:rsidRPr="00A975AF" w14:paraId="2228A4F1" w14:textId="77777777" w:rsidTr="003138EE">
        <w:tc>
          <w:tcPr>
            <w:tcW w:w="2796" w:type="dxa"/>
          </w:tcPr>
          <w:p w14:paraId="29C60FAF" w14:textId="741F4BDE" w:rsidR="00786148" w:rsidRDefault="00A067A3" w:rsidP="003138EE">
            <w:pPr>
              <w:rPr>
                <w:sz w:val="18"/>
                <w:szCs w:val="18"/>
              </w:rPr>
            </w:pPr>
            <w:r>
              <w:rPr>
                <w:sz w:val="18"/>
                <w:szCs w:val="18"/>
              </w:rPr>
              <w:t>9</w:t>
            </w:r>
            <w:r w:rsidR="00AF6DED">
              <w:rPr>
                <w:sz w:val="18"/>
                <w:szCs w:val="18"/>
              </w:rPr>
              <w:t xml:space="preserve"> juni*</w:t>
            </w:r>
          </w:p>
        </w:tc>
        <w:tc>
          <w:tcPr>
            <w:tcW w:w="2796" w:type="dxa"/>
          </w:tcPr>
          <w:p w14:paraId="2E547AE0" w14:textId="6FAE7A1C" w:rsidR="00786148" w:rsidRPr="00AF6DED" w:rsidRDefault="001F252C" w:rsidP="00A067A3">
            <w:pPr>
              <w:widowControl w:val="0"/>
              <w:autoSpaceDE w:val="0"/>
              <w:autoSpaceDN w:val="0"/>
              <w:adjustRightInd w:val="0"/>
              <w:spacing w:line="240" w:lineRule="auto"/>
              <w:rPr>
                <w:rFonts w:ascii="Helvetica" w:hAnsi="Helvetica" w:cs="Helvetica"/>
                <w:sz w:val="18"/>
                <w:szCs w:val="18"/>
                <w:lang w:eastAsia="nl-NL"/>
              </w:rPr>
            </w:pPr>
            <w:r w:rsidRPr="00AF6DED">
              <w:rPr>
                <w:rFonts w:ascii="Helvetica" w:hAnsi="Helvetica" w:cs="Helvetica"/>
                <w:sz w:val="18"/>
                <w:szCs w:val="18"/>
                <w:lang w:eastAsia="nl-NL"/>
              </w:rPr>
              <w:t>Ingangsdatum overeenkomst</w:t>
            </w:r>
            <w:r w:rsidR="00786148" w:rsidRPr="00AF6DED">
              <w:rPr>
                <w:rFonts w:ascii="Helvetica" w:hAnsi="Helvetica" w:cs="Helvetica"/>
                <w:sz w:val="18"/>
                <w:szCs w:val="18"/>
                <w:lang w:eastAsia="nl-NL"/>
              </w:rPr>
              <w:t xml:space="preserve"> </w:t>
            </w:r>
          </w:p>
        </w:tc>
        <w:tc>
          <w:tcPr>
            <w:tcW w:w="2796" w:type="dxa"/>
          </w:tcPr>
          <w:p w14:paraId="79FAB618" w14:textId="2FE66C76" w:rsidR="00AF6DED" w:rsidRDefault="00AF6DED" w:rsidP="003138EE">
            <w:pPr>
              <w:rPr>
                <w:sz w:val="18"/>
                <w:szCs w:val="18"/>
              </w:rPr>
            </w:pPr>
            <w:r>
              <w:rPr>
                <w:sz w:val="18"/>
                <w:szCs w:val="18"/>
              </w:rPr>
              <w:t>Vaste datum</w:t>
            </w:r>
          </w:p>
        </w:tc>
      </w:tr>
      <w:tr w:rsidR="00AF6DED" w:rsidRPr="00A975AF" w14:paraId="4EDBB6D3" w14:textId="77777777" w:rsidTr="003138EE">
        <w:tc>
          <w:tcPr>
            <w:tcW w:w="2796" w:type="dxa"/>
          </w:tcPr>
          <w:p w14:paraId="719EA6E5" w14:textId="0D1A0FB8" w:rsidR="00AF6DED" w:rsidRDefault="00AF6DED" w:rsidP="003138EE">
            <w:pPr>
              <w:rPr>
                <w:sz w:val="18"/>
                <w:szCs w:val="18"/>
              </w:rPr>
            </w:pPr>
            <w:r>
              <w:rPr>
                <w:sz w:val="18"/>
                <w:szCs w:val="18"/>
              </w:rPr>
              <w:t>Verzending publicatie definitieve gunning naar publicatiebureau van de EU</w:t>
            </w:r>
          </w:p>
        </w:tc>
        <w:tc>
          <w:tcPr>
            <w:tcW w:w="2796" w:type="dxa"/>
          </w:tcPr>
          <w:p w14:paraId="6E7584DE" w14:textId="3BD9B786" w:rsidR="00AF6DED" w:rsidRPr="00AF6DED" w:rsidRDefault="00AF6DED" w:rsidP="00786148">
            <w:pPr>
              <w:widowControl w:val="0"/>
              <w:autoSpaceDE w:val="0"/>
              <w:autoSpaceDN w:val="0"/>
              <w:adjustRightInd w:val="0"/>
              <w:spacing w:line="240" w:lineRule="auto"/>
              <w:rPr>
                <w:rFonts w:ascii="Helvetica" w:hAnsi="Helvetica" w:cs="Helvetica"/>
                <w:sz w:val="18"/>
                <w:szCs w:val="18"/>
                <w:lang w:eastAsia="nl-NL"/>
              </w:rPr>
            </w:pPr>
            <w:r w:rsidRPr="00AF6DED">
              <w:rPr>
                <w:rFonts w:ascii="Helvetica" w:hAnsi="Helvetica" w:cs="Helvetica"/>
                <w:sz w:val="18"/>
                <w:szCs w:val="18"/>
                <w:lang w:eastAsia="nl-NL"/>
              </w:rPr>
              <w:t>Binnen 48 dagen na definitieve gunning</w:t>
            </w:r>
          </w:p>
        </w:tc>
        <w:tc>
          <w:tcPr>
            <w:tcW w:w="2796" w:type="dxa"/>
          </w:tcPr>
          <w:p w14:paraId="2D772539" w14:textId="2A625391" w:rsidR="00AF6DED" w:rsidRDefault="00AF6DED" w:rsidP="003138EE">
            <w:pPr>
              <w:rPr>
                <w:sz w:val="18"/>
                <w:szCs w:val="18"/>
              </w:rPr>
            </w:pPr>
            <w:r>
              <w:rPr>
                <w:sz w:val="18"/>
                <w:szCs w:val="18"/>
              </w:rPr>
              <w:t>Vaste datum</w:t>
            </w:r>
          </w:p>
        </w:tc>
      </w:tr>
    </w:tbl>
    <w:p w14:paraId="496A4340" w14:textId="07062C41" w:rsidR="003138EE" w:rsidRDefault="00AF6DED" w:rsidP="00AF6DED">
      <w:pPr>
        <w:rPr>
          <w:sz w:val="18"/>
          <w:szCs w:val="18"/>
        </w:rPr>
      </w:pPr>
      <w:r w:rsidRPr="00AF6DED">
        <w:rPr>
          <w:sz w:val="18"/>
          <w:szCs w:val="18"/>
        </w:rPr>
        <w:t xml:space="preserve">*= </w:t>
      </w:r>
      <w:r w:rsidRPr="00AF6DED">
        <w:rPr>
          <w:sz w:val="18"/>
          <w:szCs w:val="18"/>
          <w:lang w:eastAsia="nl-NL"/>
        </w:rPr>
        <w:t>Tenzij een kort geding aanhangig wordt gemaakt tegen het voornemen tot gunning. In dat geval geschiedt de eventuele definitieve gunning na uitspraak in kort geding.</w:t>
      </w:r>
      <w:r w:rsidRPr="00AF6DED">
        <w:rPr>
          <w:sz w:val="18"/>
          <w:szCs w:val="18"/>
        </w:rPr>
        <w:t xml:space="preserve"> </w:t>
      </w:r>
    </w:p>
    <w:p w14:paraId="20FC1850" w14:textId="77777777" w:rsidR="006224BA" w:rsidRDefault="006224BA" w:rsidP="00AF6DED">
      <w:pPr>
        <w:rPr>
          <w:sz w:val="18"/>
          <w:szCs w:val="18"/>
        </w:rPr>
      </w:pPr>
    </w:p>
    <w:p w14:paraId="06E9D0F3" w14:textId="18050889" w:rsidR="006224BA" w:rsidRPr="006224BA" w:rsidRDefault="006224BA" w:rsidP="006224BA">
      <w:pPr>
        <w:pStyle w:val="Kop2"/>
        <w:rPr>
          <w:rFonts w:ascii="Arial" w:hAnsi="Arial" w:cs="Arial"/>
          <w:szCs w:val="22"/>
          <w:lang w:eastAsia="nl-NL"/>
        </w:rPr>
      </w:pPr>
      <w:bookmarkStart w:id="10" w:name="_Toc256592685"/>
      <w:r w:rsidRPr="006224BA">
        <w:rPr>
          <w:rFonts w:ascii="Arial" w:hAnsi="Arial" w:cs="Arial"/>
          <w:szCs w:val="22"/>
          <w:lang w:eastAsia="nl-NL"/>
        </w:rPr>
        <w:t>Overig</w:t>
      </w:r>
      <w:bookmarkStart w:id="11" w:name="_GoBack"/>
      <w:bookmarkEnd w:id="10"/>
      <w:bookmarkEnd w:id="11"/>
    </w:p>
    <w:p w14:paraId="5301ACC7" w14:textId="14252F9D" w:rsidR="006224BA" w:rsidRPr="006224BA" w:rsidRDefault="006224BA" w:rsidP="006224BA">
      <w:pPr>
        <w:rPr>
          <w:rFonts w:cs="Arial"/>
          <w:szCs w:val="22"/>
          <w:u w:val="single"/>
          <w:lang w:eastAsia="nl-NL"/>
        </w:rPr>
      </w:pPr>
      <w:r w:rsidRPr="006224BA">
        <w:rPr>
          <w:rFonts w:cs="Arial"/>
          <w:szCs w:val="22"/>
          <w:u w:val="single"/>
          <w:lang w:eastAsia="nl-NL"/>
        </w:rPr>
        <w:t>Tegenstrijdigheden/Onvolkomenheden</w:t>
      </w:r>
    </w:p>
    <w:p w14:paraId="06803198" w14:textId="6F603DE9" w:rsidR="006224BA" w:rsidRPr="006224BA" w:rsidRDefault="006224BA" w:rsidP="006224BA">
      <w:pPr>
        <w:rPr>
          <w:rFonts w:cs="Arial"/>
          <w:szCs w:val="22"/>
          <w:lang w:eastAsia="nl-NL"/>
        </w:rPr>
      </w:pPr>
      <w:r w:rsidRPr="006224BA">
        <w:rPr>
          <w:rFonts w:cs="Arial"/>
          <w:szCs w:val="22"/>
          <w:lang w:eastAsia="nl-NL"/>
        </w:rPr>
        <w:t>De aanbestedende dienst heeft het aanbestedingsdocument met zorg samengesteld en aanvaardt geen aansprakelijkheid voor, noch binding aan kennelijke onvolkomenheden en/of omissies in de tekst van het aanbestedingsdocument of enig ander document. Mocht u, ondanks de zorg van de aanbestedende dienst bij het samenstellen van het aanbestedingsdocument, en eventuele andere documenten, toch tegenstrijdigheden en/of onvolkomenheden tegenkomen, dan dient u de aanbestedende dienst hiervan onverwijld op de hoogte te stellen op de wijze en binnen de termijn zoals beschreven in</w:t>
      </w:r>
      <w:r>
        <w:rPr>
          <w:rFonts w:cs="Arial"/>
          <w:szCs w:val="22"/>
          <w:lang w:eastAsia="nl-NL"/>
        </w:rPr>
        <w:t xml:space="preserve"> paragraaf 1.5</w:t>
      </w:r>
      <w:r w:rsidRPr="006224BA">
        <w:rPr>
          <w:rFonts w:cs="Arial"/>
          <w:szCs w:val="22"/>
          <w:lang w:eastAsia="nl-NL"/>
        </w:rPr>
        <w:t xml:space="preserve">. Indien naderhand blijkt dat het aanbestedingsdocument of enig ander aanbestedingsdocument tegenstrijdigheden en/of onvolkomenheden bevat en deze niet tijdig door u zijn opgemerkt, dan zijn deze voor uw eigen risico. In alle gevallen van onduidelijkheid </w:t>
      </w:r>
      <w:r w:rsidRPr="006224BA">
        <w:rPr>
          <w:rFonts w:cs="Arial"/>
          <w:szCs w:val="22"/>
          <w:lang w:eastAsia="nl-NL"/>
        </w:rPr>
        <w:lastRenderedPageBreak/>
        <w:t>prevaleert het aanbestedingsdocument met uitzondering van onduidelijkheid en/of tegenstrijdigheid tussen het aanbestedingsdocument en de nota van inlichtingen. In dat geval prevaleert de nota van inlichtingen.</w:t>
      </w:r>
    </w:p>
    <w:p w14:paraId="7EFB393B" w14:textId="4AC86C55" w:rsidR="006224BA" w:rsidRPr="006224BA" w:rsidRDefault="006224BA" w:rsidP="006224BA">
      <w:pPr>
        <w:rPr>
          <w:rFonts w:cs="Arial"/>
          <w:szCs w:val="22"/>
          <w:u w:val="single"/>
          <w:lang w:eastAsia="nl-NL"/>
        </w:rPr>
      </w:pPr>
      <w:r w:rsidRPr="006224BA">
        <w:rPr>
          <w:rFonts w:cs="Arial"/>
          <w:szCs w:val="22"/>
          <w:u w:val="single"/>
          <w:lang w:eastAsia="nl-NL"/>
        </w:rPr>
        <w:t>Instemming</w:t>
      </w:r>
    </w:p>
    <w:p w14:paraId="61C66CCF" w14:textId="3262BE94" w:rsidR="006224BA" w:rsidRPr="006224BA" w:rsidRDefault="006224BA" w:rsidP="006224BA">
      <w:pPr>
        <w:rPr>
          <w:rFonts w:cs="Arial"/>
          <w:szCs w:val="22"/>
          <w:lang w:eastAsia="nl-NL"/>
        </w:rPr>
      </w:pPr>
      <w:r w:rsidRPr="006224BA">
        <w:rPr>
          <w:rFonts w:cs="Arial"/>
          <w:szCs w:val="22"/>
          <w:lang w:eastAsia="nl-NL"/>
        </w:rPr>
        <w:t>Door indiening van een inschrijving (offerte) stemt inschrijver in met alle beschreven voorwaarden in de</w:t>
      </w:r>
      <w:r w:rsidR="00320C4A">
        <w:rPr>
          <w:rFonts w:cs="Arial"/>
          <w:szCs w:val="22"/>
          <w:lang w:eastAsia="nl-NL"/>
        </w:rPr>
        <w:t xml:space="preserve"> </w:t>
      </w:r>
      <w:r w:rsidRPr="006224BA">
        <w:rPr>
          <w:rFonts w:cs="Arial"/>
          <w:szCs w:val="22"/>
          <w:lang w:eastAsia="nl-NL"/>
        </w:rPr>
        <w:t>aanbestedingsdocumenten.</w:t>
      </w:r>
    </w:p>
    <w:p w14:paraId="14491AD1" w14:textId="03A564F3" w:rsidR="006224BA" w:rsidRPr="006224BA" w:rsidRDefault="006224BA" w:rsidP="006224BA">
      <w:pPr>
        <w:rPr>
          <w:rFonts w:cs="Arial"/>
          <w:szCs w:val="22"/>
          <w:u w:val="single"/>
          <w:lang w:eastAsia="nl-NL"/>
        </w:rPr>
      </w:pPr>
      <w:r w:rsidRPr="006224BA">
        <w:rPr>
          <w:rFonts w:cs="Arial"/>
          <w:szCs w:val="22"/>
          <w:u w:val="single"/>
          <w:lang w:eastAsia="nl-NL"/>
        </w:rPr>
        <w:t>Intellectueel eigendom aanbestedingsdocumenten</w:t>
      </w:r>
    </w:p>
    <w:p w14:paraId="1013A231" w14:textId="75B17B6C" w:rsidR="006224BA" w:rsidRPr="006224BA" w:rsidRDefault="006224BA" w:rsidP="006224BA">
      <w:pPr>
        <w:rPr>
          <w:rFonts w:cs="Arial"/>
          <w:szCs w:val="22"/>
          <w:lang w:eastAsia="nl-NL"/>
        </w:rPr>
      </w:pPr>
      <w:r w:rsidRPr="006224BA">
        <w:rPr>
          <w:rFonts w:cs="Arial"/>
          <w:szCs w:val="22"/>
          <w:lang w:eastAsia="nl-NL"/>
        </w:rPr>
        <w:t>Behoudens uitzonderingen door de auteurswet gesteld, mag zonder schriftelijke toestemming van de aanbestedende dienst niets uit de aanbestedingsdocumenten en gebruikte bijlagen worden verveelvoudigd  (anders dan voor het doel van deze aanbesteding) door middel van druk, fotokopie, scan, microfilm of anderszins.</w:t>
      </w:r>
    </w:p>
    <w:p w14:paraId="5C41E1C1" w14:textId="34D8DB37" w:rsidR="006224BA" w:rsidRPr="006224BA" w:rsidRDefault="006224BA" w:rsidP="006224BA">
      <w:pPr>
        <w:rPr>
          <w:rFonts w:cs="Arial"/>
          <w:szCs w:val="22"/>
          <w:u w:val="single"/>
          <w:lang w:eastAsia="nl-NL"/>
        </w:rPr>
      </w:pPr>
      <w:r w:rsidRPr="006224BA">
        <w:rPr>
          <w:rFonts w:cs="Arial"/>
          <w:szCs w:val="22"/>
          <w:u w:val="single"/>
          <w:lang w:eastAsia="nl-NL"/>
        </w:rPr>
        <w:t>Ontlenen rechten aan informatie</w:t>
      </w:r>
    </w:p>
    <w:p w14:paraId="1FE28BC3" w14:textId="10101984" w:rsidR="006224BA" w:rsidRPr="006224BA" w:rsidRDefault="006224BA" w:rsidP="006224BA">
      <w:pPr>
        <w:rPr>
          <w:rFonts w:cs="Arial"/>
          <w:szCs w:val="22"/>
          <w:lang w:eastAsia="nl-NL"/>
        </w:rPr>
      </w:pPr>
      <w:r w:rsidRPr="006224BA">
        <w:rPr>
          <w:rFonts w:cs="Arial"/>
          <w:szCs w:val="22"/>
          <w:lang w:eastAsia="nl-NL"/>
        </w:rPr>
        <w:t>De potentiële inschrijver kan aan de in de aanbestedingsdocumenten genoemde informatie geen rechten ontlenen.</w:t>
      </w:r>
    </w:p>
    <w:p w14:paraId="51187475" w14:textId="54AF9B38" w:rsidR="006224BA" w:rsidRPr="006224BA" w:rsidRDefault="006224BA" w:rsidP="006224BA">
      <w:pPr>
        <w:rPr>
          <w:rFonts w:cs="Arial"/>
          <w:szCs w:val="22"/>
          <w:u w:val="single"/>
          <w:lang w:eastAsia="nl-NL"/>
        </w:rPr>
      </w:pPr>
      <w:r w:rsidRPr="006224BA">
        <w:rPr>
          <w:rFonts w:cs="Arial"/>
          <w:szCs w:val="22"/>
          <w:u w:val="single"/>
          <w:lang w:eastAsia="nl-NL"/>
        </w:rPr>
        <w:t>Merknamen</w:t>
      </w:r>
    </w:p>
    <w:p w14:paraId="3D391322" w14:textId="60FBB97F" w:rsidR="006224BA" w:rsidRPr="006224BA" w:rsidRDefault="006224BA" w:rsidP="006224BA">
      <w:pPr>
        <w:rPr>
          <w:rFonts w:cs="Arial"/>
          <w:szCs w:val="22"/>
          <w:lang w:eastAsia="nl-NL"/>
        </w:rPr>
      </w:pPr>
      <w:r w:rsidRPr="006224BA">
        <w:rPr>
          <w:rFonts w:cs="Arial"/>
          <w:szCs w:val="22"/>
          <w:lang w:eastAsia="nl-NL"/>
        </w:rPr>
        <w:t>Voor zover in de aanbestedingsdocumenten leveranciers-, merk- en/of typenamen zijn genoemd, gelieve hiervoor te lezen “of daarmee overeenstemmend/gelijkwaardig”.</w:t>
      </w:r>
    </w:p>
    <w:p w14:paraId="519FD4EB" w14:textId="34081B06" w:rsidR="006224BA" w:rsidRPr="006224BA" w:rsidRDefault="006224BA" w:rsidP="006224BA">
      <w:pPr>
        <w:rPr>
          <w:rFonts w:cs="Arial"/>
          <w:szCs w:val="22"/>
          <w:u w:val="single"/>
          <w:lang w:eastAsia="nl-NL"/>
        </w:rPr>
      </w:pPr>
      <w:r w:rsidRPr="006224BA">
        <w:rPr>
          <w:rFonts w:cs="Arial"/>
          <w:szCs w:val="22"/>
          <w:u w:val="single"/>
          <w:lang w:eastAsia="nl-NL"/>
        </w:rPr>
        <w:t>Toepasselijkheid</w:t>
      </w:r>
    </w:p>
    <w:p w14:paraId="6290AD94" w14:textId="066FE970" w:rsidR="006224BA" w:rsidRPr="006224BA" w:rsidRDefault="006224BA" w:rsidP="006224BA">
      <w:pPr>
        <w:rPr>
          <w:rFonts w:cs="Arial"/>
          <w:szCs w:val="22"/>
          <w:lang w:eastAsia="nl-NL"/>
        </w:rPr>
      </w:pPr>
      <w:r w:rsidRPr="006224BA">
        <w:rPr>
          <w:rFonts w:cs="Arial"/>
          <w:szCs w:val="22"/>
          <w:lang w:eastAsia="nl-NL"/>
        </w:rPr>
        <w:t>De potentiële inschrijver stemt door inschrijving in met de toepasselijkheid van alle eisen en voorwaarden die in de aanbestedingsdocumenten vermeld zijn.</w:t>
      </w:r>
    </w:p>
    <w:p w14:paraId="635FE5FF" w14:textId="36017F82" w:rsidR="006224BA" w:rsidRPr="006224BA" w:rsidRDefault="006224BA" w:rsidP="006224BA">
      <w:pPr>
        <w:rPr>
          <w:rFonts w:cs="Arial"/>
          <w:szCs w:val="22"/>
          <w:u w:val="single"/>
          <w:lang w:eastAsia="nl-NL"/>
        </w:rPr>
      </w:pPr>
      <w:r w:rsidRPr="006224BA">
        <w:rPr>
          <w:rFonts w:cs="Arial"/>
          <w:szCs w:val="22"/>
          <w:u w:val="single"/>
          <w:lang w:eastAsia="nl-NL"/>
        </w:rPr>
        <w:t>Opdracht</w:t>
      </w:r>
    </w:p>
    <w:p w14:paraId="43611DB3" w14:textId="573CAF23" w:rsidR="006224BA" w:rsidRPr="006224BA" w:rsidRDefault="006224BA" w:rsidP="006224BA">
      <w:pPr>
        <w:rPr>
          <w:rFonts w:cs="Arial"/>
          <w:szCs w:val="22"/>
          <w:lang w:eastAsia="nl-NL"/>
        </w:rPr>
      </w:pPr>
      <w:r w:rsidRPr="006224BA">
        <w:rPr>
          <w:rFonts w:cs="Arial"/>
          <w:szCs w:val="22"/>
          <w:lang w:eastAsia="nl-NL"/>
        </w:rPr>
        <w:t>Opdrachtverlening heeft pas plaatsgevonden na ondertekening van de definitieve raamovereenkomst door de opdrachtgever en de inschrijver aan wie de opdracht definitief gegund is (opdrachtnemer).</w:t>
      </w:r>
    </w:p>
    <w:p w14:paraId="7FBD454C" w14:textId="4E17C2C8" w:rsidR="006224BA" w:rsidRPr="006224BA" w:rsidRDefault="006224BA" w:rsidP="006224BA">
      <w:pPr>
        <w:rPr>
          <w:rFonts w:cs="Arial"/>
          <w:szCs w:val="22"/>
          <w:u w:val="single"/>
          <w:lang w:eastAsia="nl-NL"/>
        </w:rPr>
      </w:pPr>
      <w:r w:rsidRPr="006224BA">
        <w:rPr>
          <w:rFonts w:cs="Arial"/>
          <w:szCs w:val="22"/>
          <w:u w:val="single"/>
          <w:lang w:eastAsia="nl-NL"/>
        </w:rPr>
        <w:t>Akkoord controle gegevens</w:t>
      </w:r>
    </w:p>
    <w:p w14:paraId="5043B241" w14:textId="33D820AA" w:rsidR="006224BA" w:rsidRPr="006224BA" w:rsidRDefault="006224BA" w:rsidP="006224BA">
      <w:pPr>
        <w:rPr>
          <w:rFonts w:cs="Arial"/>
          <w:szCs w:val="22"/>
          <w:lang w:eastAsia="nl-NL"/>
        </w:rPr>
      </w:pPr>
      <w:r w:rsidRPr="006224BA">
        <w:rPr>
          <w:rFonts w:cs="Arial"/>
          <w:szCs w:val="22"/>
          <w:lang w:eastAsia="nl-NL"/>
        </w:rPr>
        <w:t>Met het indienen van de inschrijving (offerte) volgt automatisch dat de inschrijver akkoord gaat met de controle van de door de inschrijver aangeleverde gegevens. Met het indienen van de inschrijving stemt u er ook mee in dat u geen bezwaar heeft en de volledige medewerking zult verlenen aan een eventueel nader onderzoek door of namens de aanbestedende dienst naar de juistheid van de gegevens.</w:t>
      </w:r>
    </w:p>
    <w:p w14:paraId="501A4ABE" w14:textId="0569E477" w:rsidR="006224BA" w:rsidRPr="006224BA" w:rsidRDefault="006224BA" w:rsidP="006224BA">
      <w:pPr>
        <w:rPr>
          <w:rFonts w:cs="Arial"/>
          <w:szCs w:val="22"/>
          <w:u w:val="single"/>
          <w:lang w:eastAsia="nl-NL"/>
        </w:rPr>
      </w:pPr>
      <w:r w:rsidRPr="006224BA">
        <w:rPr>
          <w:rFonts w:cs="Arial"/>
          <w:szCs w:val="22"/>
          <w:u w:val="single"/>
          <w:lang w:eastAsia="nl-NL"/>
        </w:rPr>
        <w:t>Terugtrekking uit de aanbestedingsprocedure</w:t>
      </w:r>
    </w:p>
    <w:p w14:paraId="501C25CB" w14:textId="68EE41E8" w:rsidR="006224BA" w:rsidRPr="006224BA" w:rsidRDefault="006224BA" w:rsidP="006224BA">
      <w:pPr>
        <w:rPr>
          <w:rFonts w:cs="Arial"/>
          <w:szCs w:val="22"/>
          <w:lang w:eastAsia="nl-NL"/>
        </w:rPr>
      </w:pPr>
      <w:r w:rsidRPr="006224BA">
        <w:rPr>
          <w:rFonts w:cs="Arial"/>
          <w:szCs w:val="22"/>
          <w:lang w:eastAsia="nl-NL"/>
        </w:rPr>
        <w:t xml:space="preserve">Een inschrijver kan zijn inschrijving intrekken tot aan het moment voorafgaande aan de opening van de inschrijvingen. Een dergelijke intrekking moet schriftelijk en per e-mail plaatsvinden en heeft als gevolg dat de inschrijving verder buiten mededinging blijft. De brief moet gericht zijn aan de contactpersoon van de aanbestedende dienst en de mail moet verzonden worden naar het mailadres </w:t>
      </w:r>
      <w:r w:rsidR="005774C2" w:rsidRPr="005774C2">
        <w:rPr>
          <w:rFonts w:cs="Arial"/>
          <w:color w:val="0000FF"/>
          <w:szCs w:val="22"/>
          <w:lang w:eastAsia="nl-NL"/>
        </w:rPr>
        <w:t>h-p.mulder@tbbouw.nl</w:t>
      </w:r>
      <w:r w:rsidRPr="006224BA">
        <w:rPr>
          <w:rFonts w:cs="Arial"/>
          <w:szCs w:val="22"/>
          <w:lang w:eastAsia="nl-NL"/>
        </w:rPr>
        <w:t>.</w:t>
      </w:r>
    </w:p>
    <w:p w14:paraId="101B1D50" w14:textId="7D40DB1C" w:rsidR="006224BA" w:rsidRPr="006224BA" w:rsidRDefault="006224BA" w:rsidP="006224BA">
      <w:pPr>
        <w:rPr>
          <w:rFonts w:cs="Arial"/>
          <w:szCs w:val="22"/>
          <w:lang w:eastAsia="nl-NL"/>
        </w:rPr>
      </w:pPr>
      <w:r w:rsidRPr="006224BA">
        <w:rPr>
          <w:rFonts w:cs="Arial"/>
          <w:szCs w:val="22"/>
          <w:lang w:eastAsia="nl-NL"/>
        </w:rPr>
        <w:t>Vertraging in verzending per post is volledig voor eigen verantwoordelijkheid van de inschrijver. De inschrijving is voor de duur van de gestanddoeningstermijn (inclusief eventuele verlenging) onherroepelijk en</w:t>
      </w:r>
      <w:r w:rsidR="00364992">
        <w:rPr>
          <w:rFonts w:cs="Arial"/>
          <w:szCs w:val="22"/>
          <w:lang w:eastAsia="nl-NL"/>
        </w:rPr>
        <w:t xml:space="preserve"> </w:t>
      </w:r>
      <w:r w:rsidRPr="006224BA">
        <w:rPr>
          <w:rFonts w:cs="Arial"/>
          <w:szCs w:val="22"/>
          <w:lang w:eastAsia="nl-NL"/>
        </w:rPr>
        <w:t>onvoorwaardelijk.</w:t>
      </w:r>
    </w:p>
    <w:p w14:paraId="7B403544" w14:textId="23D075D8" w:rsidR="006224BA" w:rsidRPr="00364992" w:rsidRDefault="006224BA" w:rsidP="006224BA">
      <w:pPr>
        <w:rPr>
          <w:rFonts w:cs="Arial"/>
          <w:szCs w:val="22"/>
          <w:u w:val="single"/>
          <w:lang w:eastAsia="nl-NL"/>
        </w:rPr>
      </w:pPr>
      <w:r w:rsidRPr="00364992">
        <w:rPr>
          <w:rFonts w:cs="Arial"/>
          <w:szCs w:val="22"/>
          <w:u w:val="single"/>
          <w:lang w:eastAsia="nl-NL"/>
        </w:rPr>
        <w:t>Varianten</w:t>
      </w:r>
    </w:p>
    <w:p w14:paraId="023D8B89" w14:textId="617E2770" w:rsidR="006224BA" w:rsidRPr="006224BA" w:rsidRDefault="006224BA" w:rsidP="006224BA">
      <w:pPr>
        <w:rPr>
          <w:rFonts w:cs="Arial"/>
          <w:szCs w:val="22"/>
        </w:rPr>
      </w:pPr>
      <w:r w:rsidRPr="006224BA">
        <w:rPr>
          <w:rFonts w:cs="Arial"/>
          <w:szCs w:val="22"/>
          <w:lang w:eastAsia="nl-NL"/>
        </w:rPr>
        <w:t>Inschrijver is niet vrij om naast een inschrijving conform het aanbestedingsdocument, een variant aan te bieden</w:t>
      </w:r>
      <w:r w:rsidR="00320C4A">
        <w:rPr>
          <w:rFonts w:cs="Arial"/>
          <w:szCs w:val="22"/>
          <w:lang w:eastAsia="nl-NL"/>
        </w:rPr>
        <w:t>.</w:t>
      </w:r>
    </w:p>
    <w:p w14:paraId="4178A636" w14:textId="0234EF0F" w:rsidR="00060054" w:rsidRDefault="006224BA" w:rsidP="00415C1B">
      <w:pPr>
        <w:pStyle w:val="Kop1"/>
      </w:pPr>
      <w:bookmarkStart w:id="12" w:name="_Toc256592686"/>
      <w:r>
        <w:lastRenderedPageBreak/>
        <w:t>Gevraagde dienstverlening</w:t>
      </w:r>
      <w:bookmarkEnd w:id="12"/>
    </w:p>
    <w:p w14:paraId="736FC072" w14:textId="78523E03" w:rsidR="006224BA" w:rsidRDefault="00F22FA3" w:rsidP="00F22FA3">
      <w:pPr>
        <w:pStyle w:val="Kop2"/>
      </w:pPr>
      <w:bookmarkStart w:id="13" w:name="_Toc256592687"/>
      <w:proofErr w:type="spellStart"/>
      <w:r>
        <w:t>Mobilt</w:t>
      </w:r>
      <w:r w:rsidR="006224BA">
        <w:t>e</w:t>
      </w:r>
      <w:r>
        <w:t>i</w:t>
      </w:r>
      <w:r w:rsidR="006224BA">
        <w:t>tspool</w:t>
      </w:r>
      <w:bookmarkEnd w:id="13"/>
      <w:proofErr w:type="spellEnd"/>
    </w:p>
    <w:p w14:paraId="69991540" w14:textId="39951C9C" w:rsidR="006224BA" w:rsidRDefault="00F22FA3" w:rsidP="006224BA">
      <w:r>
        <w:t>De mobiliteitspool wordt als arbeidsinstrument ingezet om mensen die deelnemen aan het EGF project Gelderland Overijssel aan het werk te helpen.</w:t>
      </w:r>
      <w:r w:rsidR="00CE0558">
        <w:t xml:space="preserve"> </w:t>
      </w:r>
      <w:r w:rsidR="006224BA">
        <w:t xml:space="preserve">Het project wordt medegefinancierd vanuit het Europees Globaliseringsfonds (EGF) </w:t>
      </w:r>
      <w:r w:rsidR="00320C4A">
        <w:t xml:space="preserve">dat bedoeld is </w:t>
      </w:r>
      <w:r w:rsidR="006224BA">
        <w:t>om mensen die ten gevolge van de financieel economische crisis werkloos zijn geworden weer aan het werk te helpen of</w:t>
      </w:r>
      <w:r w:rsidR="00320C4A">
        <w:t>,</w:t>
      </w:r>
      <w:r w:rsidR="006224BA">
        <w:t xml:space="preserve"> als dat niet lukt</w:t>
      </w:r>
      <w:r w:rsidR="00320C4A">
        <w:t>,</w:t>
      </w:r>
      <w:r w:rsidR="006224BA">
        <w:t xml:space="preserve"> in ieder geval het arbeidsmarktperspectief van betrokkenen te verbeteren. Aan het gebruik van EGF gelden zijn diverse voorwaarden verbonden zoals:</w:t>
      </w:r>
    </w:p>
    <w:p w14:paraId="30D114DD" w14:textId="77777777" w:rsidR="006224BA" w:rsidRDefault="006224BA" w:rsidP="006224BA">
      <w:pPr>
        <w:pStyle w:val="Lijstalinea"/>
        <w:numPr>
          <w:ilvl w:val="0"/>
          <w:numId w:val="5"/>
        </w:numPr>
      </w:pPr>
      <w:r>
        <w:t xml:space="preserve">De inzet van </w:t>
      </w:r>
      <w:proofErr w:type="spellStart"/>
      <w:r>
        <w:t>co-financiering</w:t>
      </w:r>
      <w:proofErr w:type="spellEnd"/>
      <w:r>
        <w:t>;</w:t>
      </w:r>
    </w:p>
    <w:p w14:paraId="601A293E" w14:textId="06936D8D" w:rsidR="006224BA" w:rsidRDefault="006224BA" w:rsidP="006224BA">
      <w:pPr>
        <w:pStyle w:val="Lijstalinea"/>
        <w:numPr>
          <w:ilvl w:val="0"/>
          <w:numId w:val="5"/>
        </w:numPr>
      </w:pPr>
      <w:r>
        <w:t xml:space="preserve">De toets op marktconformiteit indien </w:t>
      </w:r>
      <w:r w:rsidR="00320C4A">
        <w:t>dienstverlening</w:t>
      </w:r>
      <w:r>
        <w:t xml:space="preserve"> door het project moeten worden ingekocht;</w:t>
      </w:r>
    </w:p>
    <w:p w14:paraId="66AD09E3" w14:textId="77777777" w:rsidR="006224BA" w:rsidRDefault="006224BA" w:rsidP="006224BA">
      <w:pPr>
        <w:pStyle w:val="Lijstalinea"/>
        <w:numPr>
          <w:ilvl w:val="0"/>
          <w:numId w:val="5"/>
        </w:numPr>
      </w:pPr>
      <w:r>
        <w:t>Een nauwgezette administratieve verantwoording die met name de inzet van middelen voor de kandidaten aantoont.</w:t>
      </w:r>
    </w:p>
    <w:p w14:paraId="1761258E" w14:textId="77777777" w:rsidR="006224BA" w:rsidRDefault="006224BA" w:rsidP="006224BA"/>
    <w:p w14:paraId="04EA7522" w14:textId="692427B5" w:rsidR="006224BA" w:rsidRDefault="006224BA" w:rsidP="006224BA">
      <w:r>
        <w:t xml:space="preserve">De mobiliteitspool zal binnen het kader van de EGF voorwaarden moeten functioneren en zal daartoe ook worden aangestuurd door het projectmanagement van het project. Ook is samenwerking en afstemming met de andere arbeidsmarktmaatregelen nodig. Met name de job search assistance welke wordt uitgevoerd door het UWV is voor de </w:t>
      </w:r>
      <w:proofErr w:type="spellStart"/>
      <w:r w:rsidR="00320C4A">
        <w:t>mobiliteit</w:t>
      </w:r>
      <w:r>
        <w:t>pool</w:t>
      </w:r>
      <w:proofErr w:type="spellEnd"/>
      <w:r>
        <w:t xml:space="preserve"> van belang. Indien mensen bijvoorbeeld gecombineerd met een opleidingstraject bij een werkgever geplaatst kunnen worden dan is dat zeker mogelijk. Bijgevoegd bij dit aanbestedingsdocument is een stroomschema dat de relatie tussen de diverse ar</w:t>
      </w:r>
      <w:r w:rsidR="00320C4A">
        <w:t>beidsmarktmaatregelen laat zien. (Bijlage 2 stroomschema EGF project Gelderland/Overijssel)</w:t>
      </w:r>
    </w:p>
    <w:p w14:paraId="319C43D6" w14:textId="77777777" w:rsidR="006224BA" w:rsidRDefault="006224BA" w:rsidP="006224BA"/>
    <w:p w14:paraId="39F91E40" w14:textId="77777777" w:rsidR="00364992" w:rsidRDefault="006224BA" w:rsidP="006224BA">
      <w:r>
        <w:t xml:space="preserve">Alle kandidaten zullen een intake gesprek krijgen (door het UWV) waarna wordt beslist welke arbeidsmarktmaatregel van toepassing is. Uiteindelijk is de verwachting dat er gedurende de looptijd van het project zo’n 225 deelnemers in de mobiliteitspool geplaatst zullen worden. Van de mobiliteitspool wordt verwacht dat zij een actieve bijdrage levert om deze mensen al dan niet op tijdelijke basis weer aan het werk te helpen. </w:t>
      </w:r>
      <w:r w:rsidR="00364992">
        <w:t xml:space="preserve">Het gaat daarbij om werk in zowel de bouw als andere sectoren. Onder werk wordt verstaan een tijdelijk of vast dienstverband van tenminste 32 uur per week. </w:t>
      </w:r>
    </w:p>
    <w:p w14:paraId="1599E31D" w14:textId="77777777" w:rsidR="00364992" w:rsidRDefault="00364992" w:rsidP="006224BA"/>
    <w:p w14:paraId="52E34235" w14:textId="250A4230" w:rsidR="006224BA" w:rsidRDefault="006224BA" w:rsidP="006224BA">
      <w:r>
        <w:t>Een deel van de deelnemers dat geplaatst wordt in de mobiliteitspool zal daadwerkelijk werkloos zijn en een ander deel zal reeds op tijdelijke basis aan het werk zijn. Indien deze tijdelijke contracten gedurende de looptijd van het project aflopen zal de mobiliteitspool ook deze mensen weer zoveel mogelijk aan het werk moeten helpen. Het instroommoment van de deelnemers is dus gespreid over de looptijd van het project.</w:t>
      </w:r>
    </w:p>
    <w:p w14:paraId="1B81C915" w14:textId="117DF813" w:rsidR="00CE0558" w:rsidRDefault="00CE0558" w:rsidP="001342FF">
      <w:r>
        <w:t>Taken die van de mobiliteitspool worden verwacht zijn onder andere:</w:t>
      </w:r>
    </w:p>
    <w:p w14:paraId="68117946" w14:textId="3D25C068" w:rsidR="00CE0558" w:rsidRDefault="00CE0558" w:rsidP="00364992">
      <w:pPr>
        <w:pStyle w:val="Lijstalinea"/>
        <w:numPr>
          <w:ilvl w:val="0"/>
          <w:numId w:val="17"/>
        </w:numPr>
      </w:pPr>
      <w:r>
        <w:lastRenderedPageBreak/>
        <w:t xml:space="preserve">Indien nodig plaatsingsgesprekken </w:t>
      </w:r>
      <w:proofErr w:type="spellStart"/>
      <w:r>
        <w:t>cq</w:t>
      </w:r>
      <w:proofErr w:type="spellEnd"/>
      <w:r>
        <w:t xml:space="preserve">. aanvullende gesprekken met kandidaten die geplaatst zijn in de </w:t>
      </w:r>
      <w:r w:rsidR="001342FF">
        <w:t>mobiliteits</w:t>
      </w:r>
      <w:r>
        <w:t>pool;</w:t>
      </w:r>
    </w:p>
    <w:p w14:paraId="643697FF" w14:textId="233709C1" w:rsidR="00CE0558" w:rsidRDefault="00CE0558" w:rsidP="00364992">
      <w:pPr>
        <w:pStyle w:val="Lijstalinea"/>
        <w:numPr>
          <w:ilvl w:val="0"/>
          <w:numId w:val="17"/>
        </w:numPr>
      </w:pPr>
      <w:r>
        <w:t>Het aanleggen van een data base van bedrijven in Gelderland en Overijssel in diverse sectoren waar mensen vanuit de mobiliteitspool aan het werk kunnen;</w:t>
      </w:r>
    </w:p>
    <w:p w14:paraId="28A2A4E8" w14:textId="5E2F1F44" w:rsidR="00CE0558" w:rsidRDefault="00CE0558" w:rsidP="00364992">
      <w:pPr>
        <w:pStyle w:val="Lijstalinea"/>
        <w:numPr>
          <w:ilvl w:val="0"/>
          <w:numId w:val="17"/>
        </w:numPr>
      </w:pPr>
      <w:r>
        <w:t>Het voeren van plaatsingsgesprekken met werkgevers in beide provincies;</w:t>
      </w:r>
    </w:p>
    <w:p w14:paraId="4DE69D7A" w14:textId="77777777" w:rsidR="001342FF" w:rsidRDefault="00CE0558" w:rsidP="00364992">
      <w:pPr>
        <w:pStyle w:val="Lijstalinea"/>
        <w:numPr>
          <w:ilvl w:val="0"/>
          <w:numId w:val="17"/>
        </w:numPr>
      </w:pPr>
      <w:r>
        <w:t xml:space="preserve">Afstemming over </w:t>
      </w:r>
      <w:r w:rsidR="001342FF">
        <w:t xml:space="preserve">de </w:t>
      </w:r>
      <w:r>
        <w:t>kandidaten met de job search assistance van waarui</w:t>
      </w:r>
      <w:r w:rsidR="00364992">
        <w:t>t</w:t>
      </w:r>
      <w:r>
        <w:t xml:space="preserve"> ook de opleidingstrajecten plaatsvinden</w:t>
      </w:r>
      <w:r w:rsidR="001342FF">
        <w:t>;</w:t>
      </w:r>
    </w:p>
    <w:p w14:paraId="50CF6AEA" w14:textId="1F8CC302" w:rsidR="00CE0558" w:rsidRDefault="001342FF" w:rsidP="00364992">
      <w:pPr>
        <w:pStyle w:val="Lijstalinea"/>
        <w:numPr>
          <w:ilvl w:val="0"/>
          <w:numId w:val="17"/>
        </w:numPr>
      </w:pPr>
      <w:r>
        <w:t>Het</w:t>
      </w:r>
      <w:r w:rsidR="00CE0558">
        <w:t xml:space="preserve"> opstellen van een tweewekelijkse vacat</w:t>
      </w:r>
      <w:r w:rsidR="00364992">
        <w:t>urekrant die digitaal aan de me</w:t>
      </w:r>
      <w:r w:rsidR="00CE0558">
        <w:t>n</w:t>
      </w:r>
      <w:r w:rsidR="00364992">
        <w:t>s</w:t>
      </w:r>
      <w:r w:rsidR="00CE0558">
        <w:t xml:space="preserve">en in de </w:t>
      </w:r>
      <w:r w:rsidR="00364992">
        <w:t>mobiliteitspool</w:t>
      </w:r>
      <w:r w:rsidR="00CE0558">
        <w:t xml:space="preserve"> wordt verstuurd;</w:t>
      </w:r>
    </w:p>
    <w:p w14:paraId="56B203A5" w14:textId="3E153038" w:rsidR="00CE0558" w:rsidRDefault="00CE0558" w:rsidP="00364992">
      <w:pPr>
        <w:pStyle w:val="Lijstalinea"/>
        <w:numPr>
          <w:ilvl w:val="0"/>
          <w:numId w:val="17"/>
        </w:numPr>
      </w:pPr>
      <w:r>
        <w:t xml:space="preserve">Het monitoren van de tijdelijke contracten van mensen die vanuit de mobiliteitspool aan het werk zijn zodat mensen </w:t>
      </w:r>
      <w:r w:rsidR="00364992">
        <w:t>weer zo snel mogelijk na afloop van hun tijdelijk contract aan het werk kunnen.</w:t>
      </w:r>
    </w:p>
    <w:p w14:paraId="6ECF5684" w14:textId="77777777" w:rsidR="00CE0558" w:rsidRDefault="00CE0558" w:rsidP="006224BA"/>
    <w:p w14:paraId="6554B82D" w14:textId="0EB6701F" w:rsidR="00415C1B" w:rsidRDefault="001342FF" w:rsidP="00415C1B">
      <w:pPr>
        <w:pStyle w:val="Kop2"/>
      </w:pPr>
      <w:bookmarkStart w:id="14" w:name="_Toc256592688"/>
      <w:r>
        <w:t>I</w:t>
      </w:r>
      <w:r w:rsidR="00415C1B">
        <w:t>nhoudelijke eisen</w:t>
      </w:r>
      <w:bookmarkEnd w:id="14"/>
    </w:p>
    <w:p w14:paraId="4C8D4FB7" w14:textId="7BAAC02B" w:rsidR="00060054" w:rsidRDefault="00415C1B" w:rsidP="00060054">
      <w:r>
        <w:t>Om deze opdracht uit te voeren dient de opdrachtnemer aan de volgende eisen die nauw verband houden met de aard van de opdracht te voldoen:</w:t>
      </w:r>
    </w:p>
    <w:p w14:paraId="538F8303" w14:textId="20332920" w:rsidR="00060054" w:rsidRDefault="00060054" w:rsidP="00060054">
      <w:pPr>
        <w:pStyle w:val="Lijstalinea"/>
        <w:numPr>
          <w:ilvl w:val="0"/>
          <w:numId w:val="7"/>
        </w:numPr>
      </w:pPr>
      <w:r>
        <w:t xml:space="preserve">Aantoonbaar netwerk </w:t>
      </w:r>
      <w:r w:rsidR="001342FF">
        <w:t>bij</w:t>
      </w:r>
      <w:r>
        <w:t xml:space="preserve"> het bedrijfsleven van Overijssel en Gelderland waar kandidaten uit het EGF </w:t>
      </w:r>
      <w:r w:rsidR="001342FF">
        <w:t>project geplaatst kunnen worden. I</w:t>
      </w:r>
      <w:r>
        <w:t>n de eerste plaats in de bouwsector, maar ook in aangrenzende sectoren als metaal, techniek en in breder verband in sectoren waar arbeidskansen liggen voor mensen uit de bouwsector;</w:t>
      </w:r>
    </w:p>
    <w:p w14:paraId="43A1DCE3" w14:textId="77777777" w:rsidR="00060054" w:rsidRDefault="00060054" w:rsidP="00060054">
      <w:pPr>
        <w:pStyle w:val="Lijstalinea"/>
        <w:numPr>
          <w:ilvl w:val="0"/>
          <w:numId w:val="7"/>
        </w:numPr>
      </w:pPr>
      <w:r>
        <w:t>Mogelijkheid om kandidaten uit het project op meerdere plaatsen gespreid over Gelderland en Overijssel te ontmoeten;</w:t>
      </w:r>
    </w:p>
    <w:p w14:paraId="33A3BF4A" w14:textId="77777777" w:rsidR="00060054" w:rsidRDefault="00060054" w:rsidP="00060054">
      <w:pPr>
        <w:pStyle w:val="Lijstalinea"/>
        <w:numPr>
          <w:ilvl w:val="0"/>
          <w:numId w:val="7"/>
        </w:numPr>
      </w:pPr>
      <w:r>
        <w:t>Aantoonbare kennis en ervaring met actieve bemiddeling van werklozen bij bedrijven;</w:t>
      </w:r>
    </w:p>
    <w:p w14:paraId="2BEE5705" w14:textId="77777777" w:rsidR="00060054" w:rsidRDefault="00060054" w:rsidP="00060054">
      <w:pPr>
        <w:pStyle w:val="Lijstalinea"/>
        <w:numPr>
          <w:ilvl w:val="0"/>
          <w:numId w:val="7"/>
        </w:numPr>
      </w:pPr>
      <w:r>
        <w:t>Ervaring met het opzetten en uitgeven van een vacaturekrant in een 2-3 wekelijkse frequentie voor de deelnemers aan de mobiliteitspool;</w:t>
      </w:r>
    </w:p>
    <w:p w14:paraId="718D2C30" w14:textId="77777777" w:rsidR="00060054" w:rsidRDefault="00060054" w:rsidP="00060054">
      <w:pPr>
        <w:pStyle w:val="Lijstalinea"/>
        <w:numPr>
          <w:ilvl w:val="0"/>
          <w:numId w:val="7"/>
        </w:numPr>
      </w:pPr>
      <w:r>
        <w:t>Het inrichten van een administratieve organisatie waarin de inspanning voor de kandidaten duidelijk inzichtelijk wordt gemaakt en die voldoet aan de eisen die EGF aan administraties stelt. Ervaring met administratieve organisaties onder bijvoorbeeld ESF strekt tot aanbeveling;</w:t>
      </w:r>
    </w:p>
    <w:p w14:paraId="4FE51151" w14:textId="77777777" w:rsidR="00060054" w:rsidRDefault="00060054" w:rsidP="00060054">
      <w:pPr>
        <w:pStyle w:val="Lijstalinea"/>
        <w:numPr>
          <w:ilvl w:val="0"/>
          <w:numId w:val="7"/>
        </w:numPr>
      </w:pPr>
      <w:r>
        <w:t xml:space="preserve">Ervaring met bemiddelings- </w:t>
      </w:r>
      <w:proofErr w:type="spellStart"/>
      <w:r>
        <w:t>cq</w:t>
      </w:r>
      <w:proofErr w:type="spellEnd"/>
      <w:r>
        <w:t xml:space="preserve"> plaatsingsgesprekken;</w:t>
      </w:r>
    </w:p>
    <w:p w14:paraId="21D62F36" w14:textId="77777777" w:rsidR="00060054" w:rsidRDefault="00060054" w:rsidP="00060054">
      <w:pPr>
        <w:pStyle w:val="Lijstalinea"/>
        <w:numPr>
          <w:ilvl w:val="0"/>
          <w:numId w:val="7"/>
        </w:numPr>
      </w:pPr>
      <w:r>
        <w:t>Bereidheid om nauw samen te werken met de andere partners in het project.</w:t>
      </w:r>
    </w:p>
    <w:p w14:paraId="30DDFBD7" w14:textId="77777777" w:rsidR="00060054" w:rsidRDefault="00060054" w:rsidP="00060054">
      <w:pPr>
        <w:pStyle w:val="Lijstalinea"/>
        <w:numPr>
          <w:ilvl w:val="0"/>
          <w:numId w:val="7"/>
        </w:numPr>
      </w:pPr>
      <w:r>
        <w:t xml:space="preserve">Bij te dragen aan de </w:t>
      </w:r>
      <w:proofErr w:type="spellStart"/>
      <w:r>
        <w:t>co-financiering</w:t>
      </w:r>
      <w:proofErr w:type="spellEnd"/>
      <w:r>
        <w:t xml:space="preserve"> van het project tot uitdrukking komend in uw prijsaanbieding. </w:t>
      </w:r>
    </w:p>
    <w:p w14:paraId="7B30E996" w14:textId="77777777" w:rsidR="00415C1B" w:rsidRDefault="00415C1B" w:rsidP="00415C1B">
      <w:pPr>
        <w:widowControl w:val="0"/>
        <w:autoSpaceDE w:val="0"/>
        <w:autoSpaceDN w:val="0"/>
        <w:adjustRightInd w:val="0"/>
        <w:spacing w:line="240" w:lineRule="auto"/>
        <w:rPr>
          <w:rFonts w:ascii="Helvetica" w:hAnsi="Helvetica" w:cs="Helvetica"/>
          <w:sz w:val="18"/>
          <w:szCs w:val="18"/>
          <w:lang w:val="en-US" w:eastAsia="nl-NL"/>
        </w:rPr>
      </w:pPr>
    </w:p>
    <w:p w14:paraId="4F133D0C" w14:textId="269D4A1C" w:rsidR="00060054" w:rsidRDefault="00415C1B" w:rsidP="00415C1B">
      <w:pPr>
        <w:rPr>
          <w:lang w:eastAsia="nl-NL"/>
        </w:rPr>
      </w:pPr>
      <w:r w:rsidRPr="00415C1B">
        <w:rPr>
          <w:lang w:eastAsia="nl-NL"/>
        </w:rPr>
        <w:t>In deze aanbesteding is geen sprake van samenvoeging van opdrachten en het opdelen in percelen is ook niet wenselijk.</w:t>
      </w:r>
    </w:p>
    <w:p w14:paraId="1E7E2265" w14:textId="77777777" w:rsidR="00415C1B" w:rsidRDefault="00415C1B" w:rsidP="00415C1B">
      <w:pPr>
        <w:rPr>
          <w:lang w:eastAsia="nl-NL"/>
        </w:rPr>
      </w:pPr>
    </w:p>
    <w:p w14:paraId="67FA3CC1" w14:textId="541E9B44" w:rsidR="00415C1B" w:rsidRDefault="00415C1B" w:rsidP="00415C1B">
      <w:pPr>
        <w:pStyle w:val="Kop2"/>
        <w:rPr>
          <w:lang w:eastAsia="nl-NL"/>
        </w:rPr>
      </w:pPr>
      <w:bookmarkStart w:id="15" w:name="_Toc256592689"/>
      <w:r>
        <w:rPr>
          <w:lang w:eastAsia="nl-NL"/>
        </w:rPr>
        <w:t>Looptijd van de overeenkomst</w:t>
      </w:r>
      <w:bookmarkEnd w:id="15"/>
    </w:p>
    <w:p w14:paraId="0E344682" w14:textId="7F03CB72" w:rsidR="00A81DE6" w:rsidRPr="00415C1B" w:rsidRDefault="00415C1B" w:rsidP="00A81DE6">
      <w:pPr>
        <w:rPr>
          <w:lang w:eastAsia="nl-NL"/>
        </w:rPr>
      </w:pPr>
      <w:r w:rsidRPr="00415C1B">
        <w:rPr>
          <w:lang w:eastAsia="nl-NL"/>
        </w:rPr>
        <w:t xml:space="preserve">Opdrachtgever is voornemens </w:t>
      </w:r>
      <w:r>
        <w:rPr>
          <w:lang w:eastAsia="nl-NL"/>
        </w:rPr>
        <w:t xml:space="preserve">een dienstverlenende </w:t>
      </w:r>
      <w:r w:rsidRPr="00415C1B">
        <w:rPr>
          <w:lang w:eastAsia="nl-NL"/>
        </w:rPr>
        <w:t>overeenkomst af te sluiten voor de duur van</w:t>
      </w:r>
      <w:r w:rsidR="00A81DE6">
        <w:rPr>
          <w:lang w:eastAsia="nl-NL"/>
        </w:rPr>
        <w:t xml:space="preserve"> 20 maanden. </w:t>
      </w:r>
    </w:p>
    <w:p w14:paraId="424F03A2" w14:textId="78E8B2FF" w:rsidR="00415C1B" w:rsidRDefault="00A81DE6" w:rsidP="00A81DE6">
      <w:pPr>
        <w:rPr>
          <w:lang w:eastAsia="nl-NL"/>
        </w:rPr>
      </w:pPr>
      <w:r>
        <w:rPr>
          <w:lang w:eastAsia="nl-NL"/>
        </w:rPr>
        <w:lastRenderedPageBreak/>
        <w:t xml:space="preserve">De </w:t>
      </w:r>
      <w:r w:rsidR="00415C1B" w:rsidRPr="00415C1B">
        <w:rPr>
          <w:lang w:eastAsia="nl-NL"/>
        </w:rPr>
        <w:t>overeenkomst eindigt, zonder dat opzegging vereist is, van</w:t>
      </w:r>
      <w:r>
        <w:rPr>
          <w:lang w:eastAsia="nl-NL"/>
        </w:rPr>
        <w:t xml:space="preserve"> </w:t>
      </w:r>
      <w:r w:rsidR="00415C1B" w:rsidRPr="00415C1B">
        <w:rPr>
          <w:lang w:eastAsia="nl-NL"/>
        </w:rPr>
        <w:t xml:space="preserve">rechtswege na het verstrijken van </w:t>
      </w:r>
      <w:r>
        <w:rPr>
          <w:lang w:eastAsia="nl-NL"/>
        </w:rPr>
        <w:t xml:space="preserve">deze 20 maanden op </w:t>
      </w:r>
      <w:r w:rsidRPr="00A81DE6">
        <w:rPr>
          <w:b/>
          <w:lang w:eastAsia="nl-NL"/>
        </w:rPr>
        <w:t>31 januari 2016</w:t>
      </w:r>
      <w:r>
        <w:rPr>
          <w:lang w:eastAsia="nl-NL"/>
        </w:rPr>
        <w:t xml:space="preserve">. </w:t>
      </w:r>
    </w:p>
    <w:p w14:paraId="1227E470" w14:textId="77777777" w:rsidR="00A81DE6" w:rsidRDefault="00A81DE6" w:rsidP="00A81DE6">
      <w:pPr>
        <w:rPr>
          <w:lang w:eastAsia="nl-NL"/>
        </w:rPr>
      </w:pPr>
    </w:p>
    <w:p w14:paraId="1F7363A6" w14:textId="7D57A09E" w:rsidR="00A81DE6" w:rsidRDefault="00A81DE6" w:rsidP="00A81DE6">
      <w:pPr>
        <w:pStyle w:val="Kop2"/>
        <w:rPr>
          <w:lang w:eastAsia="nl-NL"/>
        </w:rPr>
      </w:pPr>
      <w:bookmarkStart w:id="16" w:name="_Toc256592690"/>
      <w:r>
        <w:rPr>
          <w:lang w:eastAsia="nl-NL"/>
        </w:rPr>
        <w:t>Informatie over verplichtingen inschrijver</w:t>
      </w:r>
      <w:bookmarkEnd w:id="16"/>
    </w:p>
    <w:p w14:paraId="4440625E" w14:textId="77777777" w:rsidR="00A81DE6" w:rsidRDefault="00A81DE6" w:rsidP="00A81DE6">
      <w:pPr>
        <w:rPr>
          <w:lang w:eastAsia="nl-NL"/>
        </w:rPr>
      </w:pPr>
      <w:r>
        <w:rPr>
          <w:lang w:eastAsia="nl-NL"/>
        </w:rPr>
        <w:t>De overeenkomst wordt uitgevoerd onder Nederlands recht. Dat betekent dat inschrijver zich dient de houden aan alle vigerende wet- en regelgeving inzake belastingen, sociale zekerheid, arbeidsvoorwaarden en arbeidsbescherming. Informatie hierover kan worden verkregen bij:</w:t>
      </w:r>
    </w:p>
    <w:p w14:paraId="0E200474" w14:textId="17031B45" w:rsidR="00A81DE6" w:rsidRDefault="00A81DE6" w:rsidP="00A81DE6">
      <w:pPr>
        <w:pStyle w:val="Lijstalinea"/>
        <w:numPr>
          <w:ilvl w:val="0"/>
          <w:numId w:val="14"/>
        </w:numPr>
        <w:rPr>
          <w:lang w:eastAsia="nl-NL"/>
        </w:rPr>
      </w:pPr>
      <w:r>
        <w:rPr>
          <w:lang w:eastAsia="nl-NL"/>
        </w:rPr>
        <w:t>de belastingdienst: www.belastingdienst .nl</w:t>
      </w:r>
    </w:p>
    <w:p w14:paraId="7FAFD173" w14:textId="5DF200A6" w:rsidR="00A81DE6" w:rsidRDefault="00A81DE6" w:rsidP="00A81DE6">
      <w:pPr>
        <w:pStyle w:val="Lijstalinea"/>
        <w:numPr>
          <w:ilvl w:val="0"/>
          <w:numId w:val="14"/>
        </w:numPr>
        <w:rPr>
          <w:lang w:eastAsia="nl-NL"/>
        </w:rPr>
      </w:pPr>
      <w:r>
        <w:rPr>
          <w:lang w:eastAsia="nl-NL"/>
        </w:rPr>
        <w:t xml:space="preserve">het ministerie van sociale zaken en werkgelegenheid: </w:t>
      </w:r>
      <w:hyperlink r:id="rId12" w:history="1">
        <w:r w:rsidRPr="00CE0E20">
          <w:rPr>
            <w:rStyle w:val="Hyperlink"/>
            <w:lang w:eastAsia="nl-NL"/>
          </w:rPr>
          <w:t>www.rijksoverheid.nl</w:t>
        </w:r>
      </w:hyperlink>
    </w:p>
    <w:p w14:paraId="2E6E396E" w14:textId="77777777" w:rsidR="00A81DE6" w:rsidRPr="00415C1B" w:rsidRDefault="00A81DE6" w:rsidP="00A81DE6">
      <w:pPr>
        <w:rPr>
          <w:lang w:eastAsia="nl-NL"/>
        </w:rPr>
      </w:pPr>
    </w:p>
    <w:p w14:paraId="61C42609" w14:textId="7C143037" w:rsidR="00517045" w:rsidRPr="00A81DE6" w:rsidRDefault="00517045" w:rsidP="00A81DE6">
      <w:pPr>
        <w:pStyle w:val="Kop2"/>
      </w:pPr>
      <w:bookmarkStart w:id="17" w:name="_Toc256592691"/>
      <w:r w:rsidRPr="00A81DE6">
        <w:t>Gunning</w:t>
      </w:r>
      <w:bookmarkEnd w:id="17"/>
      <w:r w:rsidRPr="00A81DE6">
        <w:t xml:space="preserve"> </w:t>
      </w:r>
    </w:p>
    <w:p w14:paraId="15089242" w14:textId="329592FE" w:rsidR="00517045" w:rsidRDefault="00A81DE6" w:rsidP="00517045">
      <w:r>
        <w:rPr>
          <w:lang w:eastAsia="nl-NL"/>
        </w:rPr>
        <w:t>Op d</w:t>
      </w:r>
      <w:r w:rsidRPr="00A81DE6">
        <w:rPr>
          <w:lang w:eastAsia="nl-NL"/>
        </w:rPr>
        <w:t xml:space="preserve">eze openbare aanbesteding </w:t>
      </w:r>
      <w:r>
        <w:rPr>
          <w:lang w:eastAsia="nl-NL"/>
        </w:rPr>
        <w:t>is</w:t>
      </w:r>
      <w:r w:rsidRPr="00A81DE6">
        <w:rPr>
          <w:lang w:eastAsia="nl-NL"/>
        </w:rPr>
        <w:t xml:space="preserve"> de Aanbestedingswet en de richtlijn</w:t>
      </w:r>
      <w:r w:rsidR="001342FF">
        <w:rPr>
          <w:lang w:eastAsia="nl-NL"/>
        </w:rPr>
        <w:t xml:space="preserve"> </w:t>
      </w:r>
      <w:r w:rsidRPr="00A81DE6">
        <w:rPr>
          <w:lang w:eastAsia="nl-NL"/>
        </w:rPr>
        <w:t xml:space="preserve">2004/18/EG </w:t>
      </w:r>
      <w:r>
        <w:rPr>
          <w:lang w:eastAsia="nl-NL"/>
        </w:rPr>
        <w:t>van toepassing</w:t>
      </w:r>
      <w:r w:rsidRPr="00A81DE6">
        <w:rPr>
          <w:lang w:eastAsia="nl-NL"/>
        </w:rPr>
        <w:t>.</w:t>
      </w:r>
      <w:r>
        <w:rPr>
          <w:lang w:eastAsia="nl-NL"/>
        </w:rPr>
        <w:t xml:space="preserve"> Gunning vindt plaats op basis van het gunningscriterium </w:t>
      </w:r>
      <w:r w:rsidRPr="00A81DE6">
        <w:rPr>
          <w:b/>
        </w:rPr>
        <w:t>e</w:t>
      </w:r>
      <w:r w:rsidR="00517045" w:rsidRPr="00A81DE6">
        <w:rPr>
          <w:b/>
        </w:rPr>
        <w:t>conomisch meest voordelige aanbieding</w:t>
      </w:r>
      <w:r w:rsidR="00517045">
        <w:t xml:space="preserve">. </w:t>
      </w:r>
    </w:p>
    <w:p w14:paraId="346ABBA8" w14:textId="77777777" w:rsidR="00A81DE6" w:rsidRDefault="00A81DE6" w:rsidP="005408C1"/>
    <w:p w14:paraId="1FB4F04B" w14:textId="791CDA79" w:rsidR="005408C1" w:rsidRDefault="00A209A2" w:rsidP="005408C1">
      <w:r>
        <w:t>De aanbestedende dienst behoudt</w:t>
      </w:r>
      <w:r w:rsidR="005408C1">
        <w:t xml:space="preserve"> zich het recht voor om tot het moment van ondertekening de aanbesteding geheel of gedeeltelijk, tijdelijk of definitief te stoppen. Inschrijvers hebben in een dergelijke situatie geen recht op vergoeding van enigerlei kosten gemaakt in het kader van deze aanbesteding. Door het indienen van een inschrijving verklaart de inschrijver zich akkoord met de voorwaarden zoals opgenomen in dit bestek en alle overige in deze Offerteaanvraag genoemde voorwaarden. </w:t>
      </w:r>
    </w:p>
    <w:p w14:paraId="63AD4905" w14:textId="77777777" w:rsidR="005408C1" w:rsidRDefault="005408C1" w:rsidP="00A209A2"/>
    <w:p w14:paraId="04DFBAA2" w14:textId="7D96743E" w:rsidR="00517045" w:rsidRDefault="005408C1" w:rsidP="00A209A2">
      <w:pPr>
        <w:rPr>
          <w:szCs w:val="22"/>
        </w:rPr>
      </w:pPr>
      <w:r w:rsidRPr="005408C1">
        <w:rPr>
          <w:szCs w:val="22"/>
        </w:rPr>
        <w:t xml:space="preserve">De aanbestedende dienst behoudt zich het recht voor om bij het ontbreken van geschikte inschrijvingen de opdracht niet te gunnen. Aan het opstellen en uitbrengen van een inschrijving, met inbegrip van eventueel te verstrekken nadere inlichtingen, zijn voor de aanbestedende </w:t>
      </w:r>
      <w:r w:rsidR="00A209A2">
        <w:rPr>
          <w:szCs w:val="22"/>
        </w:rPr>
        <w:t>dienst</w:t>
      </w:r>
      <w:r w:rsidRPr="005408C1">
        <w:rPr>
          <w:szCs w:val="22"/>
        </w:rPr>
        <w:t xml:space="preserve"> geen kosten verbonden</w:t>
      </w:r>
      <w:r w:rsidR="00A209A2">
        <w:rPr>
          <w:szCs w:val="22"/>
        </w:rPr>
        <w:t>,</w:t>
      </w:r>
    </w:p>
    <w:p w14:paraId="2CCE3365" w14:textId="77777777" w:rsidR="00A209A2" w:rsidRDefault="00A209A2" w:rsidP="00A209A2">
      <w:pPr>
        <w:rPr>
          <w:szCs w:val="22"/>
        </w:rPr>
      </w:pPr>
    </w:p>
    <w:p w14:paraId="7A78D91B" w14:textId="19E2781C" w:rsidR="00A209A2" w:rsidRDefault="00A209A2" w:rsidP="00A209A2">
      <w:r>
        <w:t xml:space="preserve">De gunningscriteria alsmede de beoordelingsprocedure zijn uitgewerkt in bijlage </w:t>
      </w:r>
      <w:r w:rsidR="001342FF">
        <w:t xml:space="preserve">3 </w:t>
      </w:r>
      <w:r>
        <w:t xml:space="preserve">waarbij naast prijs ook kwalitatieve aspecten worden meegewogen. </w:t>
      </w:r>
    </w:p>
    <w:p w14:paraId="0FF66477" w14:textId="77777777" w:rsidR="00A209A2" w:rsidRDefault="00A209A2" w:rsidP="00A209A2">
      <w:pPr>
        <w:rPr>
          <w:szCs w:val="22"/>
        </w:rPr>
      </w:pPr>
    </w:p>
    <w:p w14:paraId="416BC62B" w14:textId="77777777" w:rsidR="00A209A2" w:rsidRPr="00A209A2" w:rsidRDefault="00A209A2" w:rsidP="00A209A2">
      <w:pPr>
        <w:pStyle w:val="Lijstalinea"/>
        <w:numPr>
          <w:ilvl w:val="0"/>
          <w:numId w:val="16"/>
        </w:numPr>
        <w:rPr>
          <w:lang w:eastAsia="nl-NL"/>
        </w:rPr>
      </w:pPr>
      <w:r w:rsidRPr="00A209A2">
        <w:rPr>
          <w:lang w:eastAsia="nl-NL"/>
        </w:rPr>
        <w:t>Op deze aanbesteding is Nederlands recht van toepassing.</w:t>
      </w:r>
    </w:p>
    <w:p w14:paraId="58C48E5D" w14:textId="0F81C4C3" w:rsidR="00A209A2" w:rsidRPr="00A209A2" w:rsidRDefault="00A209A2" w:rsidP="00A209A2">
      <w:pPr>
        <w:pStyle w:val="Lijstalinea"/>
        <w:numPr>
          <w:ilvl w:val="0"/>
          <w:numId w:val="16"/>
        </w:numPr>
        <w:rPr>
          <w:lang w:eastAsia="nl-NL"/>
        </w:rPr>
      </w:pPr>
      <w:r w:rsidRPr="00A209A2">
        <w:rPr>
          <w:lang w:eastAsia="nl-NL"/>
        </w:rPr>
        <w:t>De inschrijving (offerte) van inschrijver mag niet tot stand zijn gekomen onder invloed van een</w:t>
      </w:r>
      <w:r>
        <w:rPr>
          <w:lang w:eastAsia="nl-NL"/>
        </w:rPr>
        <w:t xml:space="preserve"> </w:t>
      </w:r>
      <w:r w:rsidRPr="00A209A2">
        <w:rPr>
          <w:lang w:eastAsia="nl-NL"/>
        </w:rPr>
        <w:t>overeenkomst, besluit of gedraging die in strijd is met de Nederlandse en/of Europese</w:t>
      </w:r>
      <w:r>
        <w:rPr>
          <w:lang w:eastAsia="nl-NL"/>
        </w:rPr>
        <w:t xml:space="preserve"> </w:t>
      </w:r>
      <w:r w:rsidRPr="00A209A2">
        <w:rPr>
          <w:lang w:eastAsia="nl-NL"/>
        </w:rPr>
        <w:t>mededingingsregelgeving (collusie).</w:t>
      </w:r>
    </w:p>
    <w:p w14:paraId="2690B38F" w14:textId="40100578" w:rsidR="00A209A2" w:rsidRPr="00A209A2" w:rsidRDefault="00A209A2" w:rsidP="00A209A2">
      <w:pPr>
        <w:pStyle w:val="Lijstalinea"/>
        <w:numPr>
          <w:ilvl w:val="0"/>
          <w:numId w:val="16"/>
        </w:numPr>
        <w:rPr>
          <w:lang w:eastAsia="nl-NL"/>
        </w:rPr>
      </w:pPr>
      <w:r w:rsidRPr="00A209A2">
        <w:rPr>
          <w:lang w:eastAsia="nl-NL"/>
        </w:rPr>
        <w:t>Inschrijver dient tijdens het aanbestedingstraject in de mondelinge en schriftelijke communicatie met de</w:t>
      </w:r>
      <w:r>
        <w:rPr>
          <w:lang w:eastAsia="nl-NL"/>
        </w:rPr>
        <w:t xml:space="preserve"> </w:t>
      </w:r>
      <w:r w:rsidRPr="00A209A2">
        <w:rPr>
          <w:lang w:eastAsia="nl-NL"/>
        </w:rPr>
        <w:t>aanbestedende dienst de Nederlandse taal te hanteren. Bij de uitvoering van de opdracht zal tevens</w:t>
      </w:r>
      <w:r>
        <w:rPr>
          <w:lang w:eastAsia="nl-NL"/>
        </w:rPr>
        <w:t xml:space="preserve"> </w:t>
      </w:r>
      <w:r w:rsidRPr="00A209A2">
        <w:rPr>
          <w:lang w:eastAsia="nl-NL"/>
        </w:rPr>
        <w:t>gecommuniceerd worden in de Nederlandse taal.</w:t>
      </w:r>
    </w:p>
    <w:p w14:paraId="34C45A60" w14:textId="6253B797" w:rsidR="00A209A2" w:rsidRPr="00A209A2" w:rsidRDefault="00A209A2" w:rsidP="00A209A2">
      <w:pPr>
        <w:pStyle w:val="Lijstalinea"/>
        <w:numPr>
          <w:ilvl w:val="0"/>
          <w:numId w:val="16"/>
        </w:numPr>
        <w:rPr>
          <w:lang w:eastAsia="nl-NL"/>
        </w:rPr>
      </w:pPr>
      <w:r w:rsidRPr="00A209A2">
        <w:rPr>
          <w:lang w:eastAsia="nl-NL"/>
        </w:rPr>
        <w:t>De inschrijving dient te worden ingediend conform de bepalingen en voorwaarden zoals beschreven in</w:t>
      </w:r>
      <w:r>
        <w:rPr>
          <w:lang w:eastAsia="nl-NL"/>
        </w:rPr>
        <w:t xml:space="preserve"> </w:t>
      </w:r>
      <w:r w:rsidRPr="00A209A2">
        <w:rPr>
          <w:lang w:eastAsia="nl-NL"/>
        </w:rPr>
        <w:t>de aanbestedingsdocumenten.</w:t>
      </w:r>
    </w:p>
    <w:p w14:paraId="0F94318D" w14:textId="72644C5A" w:rsidR="00A209A2" w:rsidRDefault="00A209A2" w:rsidP="00A209A2">
      <w:pPr>
        <w:pStyle w:val="Lijstalinea"/>
        <w:numPr>
          <w:ilvl w:val="0"/>
          <w:numId w:val="16"/>
        </w:numPr>
        <w:rPr>
          <w:lang w:eastAsia="nl-NL"/>
        </w:rPr>
      </w:pPr>
      <w:r w:rsidRPr="00A209A2">
        <w:rPr>
          <w:lang w:eastAsia="nl-NL"/>
        </w:rPr>
        <w:lastRenderedPageBreak/>
        <w:t>De inschrijving dient volledig, inclusief alle vereiste bijlagen te worden ingediend.</w:t>
      </w:r>
      <w:r>
        <w:rPr>
          <w:lang w:eastAsia="nl-NL"/>
        </w:rPr>
        <w:t xml:space="preserve"> </w:t>
      </w:r>
      <w:r w:rsidRPr="00A209A2">
        <w:rPr>
          <w:lang w:eastAsia="nl-NL"/>
        </w:rPr>
        <w:t>Het risico van vertraging of te late indiening van de inschrijving berust bij inschrijver.</w:t>
      </w:r>
    </w:p>
    <w:p w14:paraId="3F990387" w14:textId="15F72E68" w:rsidR="00A209A2" w:rsidRPr="00A209A2" w:rsidRDefault="00A209A2" w:rsidP="00A209A2">
      <w:pPr>
        <w:pStyle w:val="Lijstalinea"/>
        <w:numPr>
          <w:ilvl w:val="0"/>
          <w:numId w:val="16"/>
        </w:numPr>
        <w:rPr>
          <w:lang w:eastAsia="nl-NL"/>
        </w:rPr>
      </w:pPr>
      <w:r w:rsidRPr="00A209A2">
        <w:rPr>
          <w:lang w:eastAsia="nl-NL"/>
        </w:rPr>
        <w:t>De inschrijving mag geen voorbehoud(en) bevatten. Door het uitbrengen van een inschrijving verklaart</w:t>
      </w:r>
      <w:r>
        <w:rPr>
          <w:lang w:eastAsia="nl-NL"/>
        </w:rPr>
        <w:t xml:space="preserve"> </w:t>
      </w:r>
      <w:r w:rsidRPr="00A209A2">
        <w:rPr>
          <w:lang w:eastAsia="nl-NL"/>
        </w:rPr>
        <w:t>inschrijver zijn inschrijving stellig en zonder enig voorbehoud te hebben gedaan en verklaart zich</w:t>
      </w:r>
      <w:r>
        <w:rPr>
          <w:lang w:eastAsia="nl-NL"/>
        </w:rPr>
        <w:t xml:space="preserve"> </w:t>
      </w:r>
      <w:r w:rsidRPr="00A209A2">
        <w:rPr>
          <w:lang w:eastAsia="nl-NL"/>
        </w:rPr>
        <w:t>akkoord met alle in deze fase van de aanbesteding door de aanbestedende dienst verstrekte</w:t>
      </w:r>
      <w:r>
        <w:rPr>
          <w:lang w:eastAsia="nl-NL"/>
        </w:rPr>
        <w:t xml:space="preserve"> </w:t>
      </w:r>
      <w:r w:rsidRPr="00A209A2">
        <w:rPr>
          <w:lang w:eastAsia="nl-NL"/>
        </w:rPr>
        <w:t>docume</w:t>
      </w:r>
      <w:r>
        <w:rPr>
          <w:lang w:eastAsia="nl-NL"/>
        </w:rPr>
        <w:t xml:space="preserve">nten en vermelde voorschriften. </w:t>
      </w:r>
      <w:r w:rsidRPr="00A209A2">
        <w:rPr>
          <w:lang w:eastAsia="nl-NL"/>
        </w:rPr>
        <w:t>Een inschrijving met één of meer voorbehouden zal worden</w:t>
      </w:r>
      <w:r>
        <w:rPr>
          <w:lang w:eastAsia="nl-NL"/>
        </w:rPr>
        <w:t xml:space="preserve"> </w:t>
      </w:r>
      <w:r w:rsidRPr="00A209A2">
        <w:rPr>
          <w:lang w:eastAsia="nl-NL"/>
        </w:rPr>
        <w:t>uitgesloten.</w:t>
      </w:r>
    </w:p>
    <w:p w14:paraId="46BC03AD" w14:textId="77777777" w:rsidR="00A209A2" w:rsidRDefault="00A209A2" w:rsidP="00A209A2">
      <w:pPr>
        <w:rPr>
          <w:lang w:eastAsia="nl-NL"/>
        </w:rPr>
      </w:pPr>
    </w:p>
    <w:p w14:paraId="7598A6A5" w14:textId="79350DA5" w:rsidR="00A209A2" w:rsidRPr="00A209A2" w:rsidRDefault="00A209A2" w:rsidP="00A209A2">
      <w:pPr>
        <w:rPr>
          <w:szCs w:val="22"/>
        </w:rPr>
      </w:pPr>
      <w:r w:rsidRPr="00A209A2">
        <w:rPr>
          <w:lang w:eastAsia="nl-NL"/>
        </w:rPr>
        <w:t>De inschrijver mag geen voorwaarden verbinden aan zijn inschrijving die in strijd zijn met de inhoud van</w:t>
      </w:r>
      <w:r>
        <w:rPr>
          <w:lang w:eastAsia="nl-NL"/>
        </w:rPr>
        <w:t xml:space="preserve"> </w:t>
      </w:r>
      <w:r w:rsidRPr="00A209A2">
        <w:rPr>
          <w:lang w:eastAsia="nl-NL"/>
        </w:rPr>
        <w:t>de aanbestedingsdocumenten en/of geldende wet- en regelgeving. Een inschrijving waaraan</w:t>
      </w:r>
      <w:r>
        <w:rPr>
          <w:lang w:eastAsia="nl-NL"/>
        </w:rPr>
        <w:t xml:space="preserve"> </w:t>
      </w:r>
      <w:r w:rsidRPr="00A209A2">
        <w:rPr>
          <w:lang w:eastAsia="nl-NL"/>
        </w:rPr>
        <w:t>voorwaarden van de inschrijver zijn verbonden is ongeldig indien deze voorwaarden in strijd zijn met de</w:t>
      </w:r>
      <w:r>
        <w:rPr>
          <w:lang w:eastAsia="nl-NL"/>
        </w:rPr>
        <w:t xml:space="preserve"> </w:t>
      </w:r>
      <w:r w:rsidRPr="00A209A2">
        <w:rPr>
          <w:lang w:eastAsia="nl-NL"/>
        </w:rPr>
        <w:t>inhoud van de aanbestedingsdocumenten en/of geldende wet- en regelgeving.</w:t>
      </w:r>
    </w:p>
    <w:p w14:paraId="7C3E0478" w14:textId="77777777" w:rsidR="00A209A2" w:rsidRPr="00A209A2" w:rsidRDefault="00A209A2" w:rsidP="00A209A2">
      <w:pPr>
        <w:rPr>
          <w:szCs w:val="22"/>
        </w:rPr>
      </w:pPr>
    </w:p>
    <w:p w14:paraId="723E6B99" w14:textId="2C0A37B9" w:rsidR="00A209A2" w:rsidRPr="00A209A2" w:rsidRDefault="00A209A2" w:rsidP="00A209A2">
      <w:pPr>
        <w:pStyle w:val="Kop2"/>
      </w:pPr>
      <w:bookmarkStart w:id="18" w:name="_Toc256592692"/>
      <w:r>
        <w:t>Toelichting op en verificatie van de inschrijving</w:t>
      </w:r>
      <w:bookmarkEnd w:id="18"/>
    </w:p>
    <w:p w14:paraId="0EB73B11" w14:textId="6D638847" w:rsidR="00A209A2" w:rsidRPr="00A209A2" w:rsidRDefault="00A209A2" w:rsidP="00A209A2">
      <w:pPr>
        <w:rPr>
          <w:lang w:eastAsia="nl-NL"/>
        </w:rPr>
      </w:pPr>
      <w:r w:rsidRPr="00A209A2">
        <w:rPr>
          <w:lang w:eastAsia="nl-NL"/>
        </w:rPr>
        <w:t xml:space="preserve">De aanbestedende dienst </w:t>
      </w:r>
      <w:r w:rsidRPr="00A209A2">
        <w:rPr>
          <w:b/>
          <w:bCs/>
          <w:lang w:eastAsia="nl-NL"/>
        </w:rPr>
        <w:t xml:space="preserve">kan </w:t>
      </w:r>
      <w:r w:rsidRPr="00A209A2">
        <w:rPr>
          <w:lang w:eastAsia="nl-NL"/>
        </w:rPr>
        <w:t>verlangen dat de inschrijver zijn inschrijving nader toelicht, aanvult en/of voorziet</w:t>
      </w:r>
      <w:r>
        <w:rPr>
          <w:lang w:eastAsia="nl-NL"/>
        </w:rPr>
        <w:t xml:space="preserve"> </w:t>
      </w:r>
      <w:r w:rsidRPr="00A209A2">
        <w:rPr>
          <w:lang w:eastAsia="nl-NL"/>
        </w:rPr>
        <w:t>van ondersteunende bescheiden. Nadrukkelijk wordt opgemerkt dat geen sprake is van een herkansing. Een</w:t>
      </w:r>
      <w:r>
        <w:rPr>
          <w:lang w:eastAsia="nl-NL"/>
        </w:rPr>
        <w:t xml:space="preserve"> </w:t>
      </w:r>
      <w:r w:rsidRPr="00A209A2">
        <w:rPr>
          <w:lang w:eastAsia="nl-NL"/>
        </w:rPr>
        <w:t>verduidelijking of een aanvulling veronderstelt dat de inschrijving inhoudelijk ongewijzigd blijft en dat de inschrijver</w:t>
      </w:r>
      <w:r>
        <w:rPr>
          <w:lang w:eastAsia="nl-NL"/>
        </w:rPr>
        <w:t xml:space="preserve"> </w:t>
      </w:r>
      <w:r w:rsidRPr="00A209A2">
        <w:rPr>
          <w:lang w:eastAsia="nl-NL"/>
        </w:rPr>
        <w:t>zijn inschrijving uitsluitend op de gevraagde onderdelen nader concretiseert zodat de aanbestedende dienst een</w:t>
      </w:r>
      <w:r>
        <w:rPr>
          <w:lang w:eastAsia="nl-NL"/>
        </w:rPr>
        <w:t xml:space="preserve"> </w:t>
      </w:r>
      <w:r w:rsidRPr="00A209A2">
        <w:rPr>
          <w:lang w:eastAsia="nl-NL"/>
        </w:rPr>
        <w:t>duidelijker beeld heeft van hetgeen is aangeboden.</w:t>
      </w:r>
    </w:p>
    <w:p w14:paraId="1E6FEE1A" w14:textId="77777777" w:rsidR="00A209A2" w:rsidRDefault="00A209A2" w:rsidP="00A209A2">
      <w:pPr>
        <w:rPr>
          <w:lang w:eastAsia="nl-NL"/>
        </w:rPr>
      </w:pPr>
    </w:p>
    <w:p w14:paraId="5FB2BE19" w14:textId="032B30B8" w:rsidR="00A209A2" w:rsidRDefault="00A209A2" w:rsidP="00A209A2">
      <w:pPr>
        <w:rPr>
          <w:lang w:eastAsia="nl-NL"/>
        </w:rPr>
      </w:pPr>
      <w:r w:rsidRPr="00A209A2">
        <w:rPr>
          <w:lang w:eastAsia="nl-NL"/>
        </w:rPr>
        <w:t>De aanbestedende dienst is gerechtigd, doch niet gehouden om alle op basis van de inschrijving in te dienen</w:t>
      </w:r>
      <w:r>
        <w:rPr>
          <w:lang w:eastAsia="nl-NL"/>
        </w:rPr>
        <w:t xml:space="preserve"> </w:t>
      </w:r>
      <w:r w:rsidRPr="00A209A2">
        <w:rPr>
          <w:lang w:eastAsia="nl-NL"/>
        </w:rPr>
        <w:t>gegevens en verklaringen op hun juistheid te controleren.</w:t>
      </w:r>
    </w:p>
    <w:p w14:paraId="208948EE" w14:textId="77777777" w:rsidR="00D54C18" w:rsidRPr="00A209A2" w:rsidRDefault="00D54C18" w:rsidP="00A209A2">
      <w:pPr>
        <w:rPr>
          <w:szCs w:val="22"/>
        </w:rPr>
      </w:pPr>
    </w:p>
    <w:p w14:paraId="2ADFD44F" w14:textId="77777777" w:rsidR="00D54C18" w:rsidRPr="00D54C18" w:rsidRDefault="00D54C18" w:rsidP="00D54C18">
      <w:pPr>
        <w:pStyle w:val="Kop2"/>
      </w:pPr>
      <w:bookmarkStart w:id="19" w:name="_Toc256592693"/>
      <w:r w:rsidRPr="00D54C18">
        <w:t>Samenwerking</w:t>
      </w:r>
      <w:bookmarkEnd w:id="19"/>
    </w:p>
    <w:p w14:paraId="67E09537" w14:textId="77777777" w:rsidR="00D54C18" w:rsidRDefault="00D54C18" w:rsidP="00D54C18">
      <w:r>
        <w:t xml:space="preserve">Gezien de complexiteit van de opdracht en de relatie met het EGF programma is samenwerking in combinaties en </w:t>
      </w:r>
      <w:proofErr w:type="spellStart"/>
      <w:r>
        <w:t>onderaanneming</w:t>
      </w:r>
      <w:proofErr w:type="spellEnd"/>
      <w:r>
        <w:t xml:space="preserve"> niet toegestaan. De opdrachtnemer dient in staat te zijn de opdracht volledig zelfstandig te kunnen uitvoeren. </w:t>
      </w:r>
    </w:p>
    <w:p w14:paraId="2DC959DD" w14:textId="77777777" w:rsidR="00D54C18" w:rsidRDefault="00D54C18" w:rsidP="00D54C18"/>
    <w:p w14:paraId="1607855D" w14:textId="77777777" w:rsidR="00517045" w:rsidRPr="00364992" w:rsidRDefault="00517045" w:rsidP="00364992">
      <w:pPr>
        <w:pStyle w:val="Kop2"/>
      </w:pPr>
      <w:bookmarkStart w:id="20" w:name="_Toc256592694"/>
      <w:r w:rsidRPr="00364992">
        <w:t>Prijs</w:t>
      </w:r>
      <w:bookmarkEnd w:id="20"/>
    </w:p>
    <w:p w14:paraId="3993F037" w14:textId="77777777" w:rsidR="00517045" w:rsidRDefault="00517045" w:rsidP="00364992">
      <w:r>
        <w:t>Uw prijsstelling is gebaseerd op de volgende onderdelen:</w:t>
      </w:r>
    </w:p>
    <w:p w14:paraId="7B7346FE" w14:textId="77777777" w:rsidR="00517045" w:rsidRDefault="00517045" w:rsidP="00364992">
      <w:pPr>
        <w:pStyle w:val="Lijstalinea"/>
        <w:numPr>
          <w:ilvl w:val="0"/>
          <w:numId w:val="18"/>
        </w:numPr>
      </w:pPr>
      <w:r>
        <w:t>Gemiddelde inzet per kandidaat;</w:t>
      </w:r>
    </w:p>
    <w:p w14:paraId="10777663" w14:textId="77777777" w:rsidR="00517045" w:rsidRDefault="00517045" w:rsidP="00364992">
      <w:pPr>
        <w:pStyle w:val="Lijstalinea"/>
        <w:numPr>
          <w:ilvl w:val="0"/>
          <w:numId w:val="18"/>
        </w:numPr>
      </w:pPr>
      <w:proofErr w:type="spellStart"/>
      <w:r>
        <w:t>Co-financiering</w:t>
      </w:r>
      <w:proofErr w:type="spellEnd"/>
    </w:p>
    <w:p w14:paraId="39833246" w14:textId="77777777" w:rsidR="00D01ECA" w:rsidRDefault="00D01ECA" w:rsidP="00364992"/>
    <w:p w14:paraId="792C8157" w14:textId="0376B9B0" w:rsidR="00D01ECA" w:rsidRDefault="00364992" w:rsidP="00364992">
      <w:r>
        <w:t xml:space="preserve">Om voor de opdracht in aanmerking te komen dient </w:t>
      </w:r>
      <w:r w:rsidR="00D01ECA">
        <w:t xml:space="preserve">u bij te dragen aan de 40% </w:t>
      </w:r>
      <w:proofErr w:type="spellStart"/>
      <w:r w:rsidR="00D01ECA">
        <w:t>co-financiering</w:t>
      </w:r>
      <w:proofErr w:type="spellEnd"/>
      <w:r w:rsidR="00D01ECA">
        <w:t xml:space="preserve">. Vanuit het EGF wordt 60% gefinancierd. In de prijsstelling dient te worden aangegeven op welke wijze u de </w:t>
      </w:r>
      <w:proofErr w:type="spellStart"/>
      <w:r w:rsidR="00D01ECA">
        <w:t>co-financiering</w:t>
      </w:r>
      <w:proofErr w:type="spellEnd"/>
      <w:r w:rsidR="00D01ECA">
        <w:t xml:space="preserve"> denkt te realiseren. De </w:t>
      </w:r>
      <w:proofErr w:type="spellStart"/>
      <w:r w:rsidR="00D01ECA">
        <w:t>co-</w:t>
      </w:r>
      <w:r w:rsidR="00D01ECA">
        <w:lastRenderedPageBreak/>
        <w:t>financiering</w:t>
      </w:r>
      <w:proofErr w:type="spellEnd"/>
      <w:r w:rsidR="00D01ECA">
        <w:t xml:space="preserve"> maakt nadrukkelijk deel uit van de sel</w:t>
      </w:r>
      <w:r w:rsidR="00A747F8">
        <w:t>e</w:t>
      </w:r>
      <w:r w:rsidR="00D01ECA">
        <w:t xml:space="preserve">ctieprocedure (zie ook </w:t>
      </w:r>
      <w:r w:rsidR="00A747F8">
        <w:t xml:space="preserve">bijlage beoordelingsprocedure). </w:t>
      </w:r>
      <w:proofErr w:type="spellStart"/>
      <w:r w:rsidR="00A747F8">
        <w:t>Co-financiering</w:t>
      </w:r>
      <w:proofErr w:type="spellEnd"/>
      <w:r w:rsidR="00A747F8">
        <w:t xml:space="preserve"> kan bijvoorbeeld worden gerealiseerd door de extra inzet van uren of het verlenen van een korting op de prijs of een combinatie van beiden. Van belang is dat de </w:t>
      </w:r>
      <w:proofErr w:type="spellStart"/>
      <w:r w:rsidR="00A747F8">
        <w:t>co-financiering</w:t>
      </w:r>
      <w:proofErr w:type="spellEnd"/>
      <w:r w:rsidR="00A747F8">
        <w:t xml:space="preserve"> is onderbouwd en dat duidelijk tot uitdrukking komt hoe in de prijsstelling met de </w:t>
      </w:r>
      <w:proofErr w:type="spellStart"/>
      <w:r w:rsidR="00A747F8">
        <w:t>co-financiering</w:t>
      </w:r>
      <w:proofErr w:type="spellEnd"/>
      <w:r w:rsidR="00A747F8">
        <w:t xml:space="preserve"> is rekening gehouden. </w:t>
      </w:r>
    </w:p>
    <w:p w14:paraId="0EF76705" w14:textId="77777777" w:rsidR="00D01ECA" w:rsidRDefault="00D01ECA" w:rsidP="00517045"/>
    <w:p w14:paraId="3CF41D48" w14:textId="1EE03A90" w:rsidR="00517045" w:rsidRDefault="00E50FB4" w:rsidP="00E50FB4">
      <w:pPr>
        <w:pStyle w:val="Kop1"/>
      </w:pPr>
      <w:bookmarkStart w:id="21" w:name="_Toc256592695"/>
      <w:r>
        <w:lastRenderedPageBreak/>
        <w:t>Uitsluitingsgronden en geschiktheidscriteria</w:t>
      </w:r>
      <w:bookmarkEnd w:id="21"/>
    </w:p>
    <w:p w14:paraId="2A126603" w14:textId="77777777" w:rsidR="00E50FB4" w:rsidRPr="00E50FB4" w:rsidRDefault="00E50FB4" w:rsidP="00E50FB4"/>
    <w:p w14:paraId="518D6A53" w14:textId="77777777" w:rsidR="00517045" w:rsidRPr="00517045" w:rsidRDefault="00517045" w:rsidP="00E50FB4">
      <w:pPr>
        <w:pStyle w:val="Kop2"/>
      </w:pPr>
      <w:bookmarkStart w:id="22" w:name="_Toc256592696"/>
      <w:r w:rsidRPr="00517045">
        <w:t>Uitsluitingsgronden</w:t>
      </w:r>
      <w:bookmarkEnd w:id="22"/>
    </w:p>
    <w:p w14:paraId="07B01184" w14:textId="4C6D9896" w:rsidR="00E50FB4" w:rsidRPr="00E50FB4" w:rsidRDefault="00E50FB4" w:rsidP="00E50FB4">
      <w:pPr>
        <w:rPr>
          <w:lang w:eastAsia="nl-NL"/>
        </w:rPr>
      </w:pPr>
      <w:r w:rsidRPr="00E50FB4">
        <w:rPr>
          <w:lang w:eastAsia="nl-NL"/>
        </w:rPr>
        <w:t xml:space="preserve">De eigen verklaring </w:t>
      </w:r>
      <w:r w:rsidR="00D1726D">
        <w:rPr>
          <w:lang w:eastAsia="nl-NL"/>
        </w:rPr>
        <w:t xml:space="preserve">(bijlage 4) </w:t>
      </w:r>
      <w:r w:rsidRPr="00E50FB4">
        <w:rPr>
          <w:lang w:eastAsia="nl-NL"/>
        </w:rPr>
        <w:t>dient volledig te worden ingevuld, rechtsgeldig te worden ondertekend en toegevoegd te</w:t>
      </w:r>
      <w:r>
        <w:rPr>
          <w:lang w:eastAsia="nl-NL"/>
        </w:rPr>
        <w:t xml:space="preserve"> </w:t>
      </w:r>
      <w:r w:rsidRPr="00E50FB4">
        <w:rPr>
          <w:lang w:eastAsia="nl-NL"/>
        </w:rPr>
        <w:t>worden aan de inschrijving. In de separaat bijgevoegde bijlage ‘Eigen verklaring’ zijn de op deze aanbesteding van toepassing zijnde</w:t>
      </w:r>
      <w:r>
        <w:rPr>
          <w:lang w:eastAsia="nl-NL"/>
        </w:rPr>
        <w:t xml:space="preserve"> </w:t>
      </w:r>
      <w:r w:rsidRPr="00E50FB4">
        <w:rPr>
          <w:lang w:eastAsia="nl-NL"/>
        </w:rPr>
        <w:t>uitsluitingsgronden aangegeven. Het verplichte of facultatieve karakter zoals aangegeven in de verklaring, ziet op</w:t>
      </w:r>
      <w:r>
        <w:rPr>
          <w:lang w:eastAsia="nl-NL"/>
        </w:rPr>
        <w:t xml:space="preserve"> </w:t>
      </w:r>
      <w:r w:rsidRPr="00E50FB4">
        <w:rPr>
          <w:lang w:eastAsia="nl-NL"/>
        </w:rPr>
        <w:t>de toepassing van deze uitsluitingsgronden door de aanbestedende dienst. U dient deze bijlage verplicht te</w:t>
      </w:r>
      <w:r>
        <w:rPr>
          <w:lang w:eastAsia="nl-NL"/>
        </w:rPr>
        <w:t xml:space="preserve"> </w:t>
      </w:r>
      <w:r w:rsidRPr="00E50FB4">
        <w:rPr>
          <w:lang w:eastAsia="nl-NL"/>
        </w:rPr>
        <w:t>gebruiken.</w:t>
      </w:r>
    </w:p>
    <w:p w14:paraId="40FB9AA7" w14:textId="7206DCB5" w:rsidR="00E50FB4" w:rsidRDefault="00E50FB4" w:rsidP="00E50FB4">
      <w:pPr>
        <w:rPr>
          <w:rFonts w:cs="Arial"/>
        </w:rPr>
      </w:pPr>
      <w:r w:rsidRPr="00E50FB4">
        <w:rPr>
          <w:lang w:eastAsia="nl-NL"/>
        </w:rPr>
        <w:t>Door het ondertekenen van de bijlage ‘Eigen verklaring’ gaat inschrijver akkoord met</w:t>
      </w:r>
      <w:r>
        <w:rPr>
          <w:lang w:eastAsia="nl-NL"/>
        </w:rPr>
        <w:t xml:space="preserve"> de in de Eigen verklaring genoemde en aangevinkte uitsluitingsgronden. </w:t>
      </w:r>
      <w:r>
        <w:rPr>
          <w:rFonts w:cs="Arial"/>
        </w:rPr>
        <w:t xml:space="preserve"> </w:t>
      </w:r>
    </w:p>
    <w:p w14:paraId="0F68DD9A" w14:textId="77777777" w:rsidR="00E50FB4" w:rsidRDefault="00E50FB4" w:rsidP="00E50FB4">
      <w:pPr>
        <w:rPr>
          <w:rFonts w:cs="Arial"/>
        </w:rPr>
      </w:pPr>
    </w:p>
    <w:p w14:paraId="3934DAFA" w14:textId="77777777" w:rsidR="00517045" w:rsidRPr="00517045" w:rsidRDefault="00517045" w:rsidP="00517045">
      <w:pPr>
        <w:rPr>
          <w:rFonts w:cs="Arial"/>
        </w:rPr>
      </w:pPr>
      <w:r w:rsidRPr="00517045">
        <w:rPr>
          <w:rFonts w:cs="Arial"/>
        </w:rPr>
        <w:t>Van deelneming aan de opdracht wordt uitgesloten ieder bedrijf:</w:t>
      </w:r>
    </w:p>
    <w:p w14:paraId="3BC18715" w14:textId="4B061544" w:rsidR="00517045" w:rsidRPr="00517045" w:rsidRDefault="00517045" w:rsidP="00517045">
      <w:pPr>
        <w:pStyle w:val="Lijstalinea"/>
        <w:numPr>
          <w:ilvl w:val="0"/>
          <w:numId w:val="10"/>
        </w:numPr>
        <w:rPr>
          <w:rFonts w:cs="Arial"/>
        </w:rPr>
      </w:pPr>
      <w:r w:rsidRPr="00517045">
        <w:rPr>
          <w:rFonts w:cs="Arial"/>
        </w:rPr>
        <w:t xml:space="preserve">Dat in staat van faillissement, vereffening of </w:t>
      </w:r>
      <w:proofErr w:type="spellStart"/>
      <w:r w:rsidRPr="00517045">
        <w:rPr>
          <w:rFonts w:cs="Arial"/>
        </w:rPr>
        <w:t>surséance</w:t>
      </w:r>
      <w:proofErr w:type="spellEnd"/>
      <w:r w:rsidRPr="00517045">
        <w:rPr>
          <w:rFonts w:cs="Arial"/>
        </w:rPr>
        <w:t xml:space="preserve"> van betaling verkeert, dan wel haar werkzaamheden heeft gestaakt of in een andere soortgelijke toestand verkeert;</w:t>
      </w:r>
    </w:p>
    <w:p w14:paraId="0A67F771" w14:textId="7747CB2D" w:rsidR="00517045" w:rsidRPr="00517045" w:rsidRDefault="00517045" w:rsidP="00517045">
      <w:pPr>
        <w:pStyle w:val="Lijstalinea"/>
        <w:numPr>
          <w:ilvl w:val="0"/>
          <w:numId w:val="10"/>
        </w:numPr>
        <w:rPr>
          <w:rFonts w:cs="Arial"/>
        </w:rPr>
      </w:pPr>
      <w:r w:rsidRPr="00517045">
        <w:rPr>
          <w:rFonts w:cs="Arial"/>
        </w:rPr>
        <w:t xml:space="preserve">Wiens faillissement is aangevraagd of tegen wie een procedure van vereffening of </w:t>
      </w:r>
      <w:proofErr w:type="spellStart"/>
      <w:r w:rsidRPr="00517045">
        <w:rPr>
          <w:rFonts w:cs="Arial"/>
        </w:rPr>
        <w:t>surséance</w:t>
      </w:r>
      <w:proofErr w:type="spellEnd"/>
      <w:r w:rsidRPr="00517045">
        <w:rPr>
          <w:rFonts w:cs="Arial"/>
        </w:rPr>
        <w:t xml:space="preserve"> van betaling aanhangig is gemaakt;</w:t>
      </w:r>
    </w:p>
    <w:p w14:paraId="518C501D" w14:textId="431A0E22" w:rsidR="00517045" w:rsidRPr="00517045" w:rsidRDefault="00517045" w:rsidP="00517045">
      <w:pPr>
        <w:pStyle w:val="Lijstalinea"/>
        <w:numPr>
          <w:ilvl w:val="0"/>
          <w:numId w:val="10"/>
        </w:numPr>
        <w:rPr>
          <w:rFonts w:cs="Arial"/>
        </w:rPr>
      </w:pPr>
      <w:r w:rsidRPr="00517045">
        <w:rPr>
          <w:rFonts w:cs="Arial"/>
        </w:rPr>
        <w:t>Dat bij een rechterlijke beslissing die kracht van gewijsde heeft, veroordeeld is geweest voor een delict dat de beroepsmoraliteit van de dienstverlener in het gedrang brengt;</w:t>
      </w:r>
    </w:p>
    <w:p w14:paraId="0EEA4CDE" w14:textId="6737A50A" w:rsidR="00517045" w:rsidRPr="00517045" w:rsidRDefault="00517045" w:rsidP="00517045">
      <w:pPr>
        <w:pStyle w:val="Lijstalinea"/>
        <w:numPr>
          <w:ilvl w:val="0"/>
          <w:numId w:val="10"/>
        </w:numPr>
        <w:rPr>
          <w:rFonts w:cs="Arial"/>
        </w:rPr>
      </w:pPr>
      <w:r w:rsidRPr="00517045">
        <w:rPr>
          <w:rFonts w:cs="Arial"/>
        </w:rPr>
        <w:t>Dat in de uitoefening van haar beroep een ernstige fout heeft begaan, vastgesteld op elke grond die de opdrachtgever aannemelijk kan maken;</w:t>
      </w:r>
    </w:p>
    <w:p w14:paraId="4D939C71" w14:textId="49F4CB1A" w:rsidR="00517045" w:rsidRPr="00517045" w:rsidRDefault="00517045" w:rsidP="00517045">
      <w:pPr>
        <w:pStyle w:val="Lijstalinea"/>
        <w:numPr>
          <w:ilvl w:val="0"/>
          <w:numId w:val="10"/>
        </w:numPr>
        <w:rPr>
          <w:rFonts w:cs="Arial"/>
        </w:rPr>
      </w:pPr>
      <w:r w:rsidRPr="00517045">
        <w:rPr>
          <w:rFonts w:cs="Arial"/>
        </w:rPr>
        <w:t>Dat niet aan haar verplichtingen heeft voldaan ten aanzien van de betaling van zijn belastingen in overeenstemming met de wettelijke bepalingen;</w:t>
      </w:r>
    </w:p>
    <w:p w14:paraId="32E572F1" w14:textId="0FC21493" w:rsidR="00517045" w:rsidRPr="00517045" w:rsidRDefault="00517045" w:rsidP="00517045">
      <w:pPr>
        <w:pStyle w:val="Lijstalinea"/>
        <w:numPr>
          <w:ilvl w:val="0"/>
          <w:numId w:val="10"/>
        </w:numPr>
        <w:rPr>
          <w:rFonts w:cs="Arial"/>
        </w:rPr>
      </w:pPr>
      <w:r w:rsidRPr="00517045">
        <w:rPr>
          <w:rFonts w:cs="Arial"/>
        </w:rPr>
        <w:t>Dat niet aan haar verplichtingen heeft voldaan ten aanzien van de betaling van de sociale verzekeringsbijdragen in overeenstemming met de wettelijke bepalingen;</w:t>
      </w:r>
    </w:p>
    <w:p w14:paraId="277763DD" w14:textId="6A566191" w:rsidR="00517045" w:rsidRPr="00517045" w:rsidRDefault="00517045" w:rsidP="00517045">
      <w:pPr>
        <w:pStyle w:val="Lijstalinea"/>
        <w:numPr>
          <w:ilvl w:val="0"/>
          <w:numId w:val="10"/>
        </w:numPr>
        <w:rPr>
          <w:rFonts w:cs="Arial"/>
        </w:rPr>
      </w:pPr>
      <w:r w:rsidRPr="00517045">
        <w:rPr>
          <w:rFonts w:cs="Arial"/>
        </w:rPr>
        <w:t>Dat zich in ernstige mate schuldig heeft gemaakt aan valse verklaringen bij het verstrekken van de inlichtingen die in de fase van selectie van aanbieders kunnen worden verlangd of deze inlichtingen niet verstrekt.</w:t>
      </w:r>
    </w:p>
    <w:p w14:paraId="2A3EE6BC" w14:textId="77777777" w:rsidR="00517045" w:rsidRPr="00642988" w:rsidRDefault="00517045" w:rsidP="00517045">
      <w:pPr>
        <w:rPr>
          <w:rFonts w:cs="Arial"/>
          <w:sz w:val="20"/>
        </w:rPr>
      </w:pPr>
    </w:p>
    <w:p w14:paraId="4A267EC8" w14:textId="77777777" w:rsidR="00517045" w:rsidRPr="00517045" w:rsidRDefault="00517045" w:rsidP="00E50FB4">
      <w:pPr>
        <w:pStyle w:val="Kop2"/>
      </w:pPr>
      <w:bookmarkStart w:id="23" w:name="_Toc256592697"/>
      <w:r w:rsidRPr="00517045">
        <w:t>Geschiktheidseisen</w:t>
      </w:r>
      <w:bookmarkEnd w:id="23"/>
    </w:p>
    <w:p w14:paraId="41DA993F" w14:textId="65BC0A02" w:rsidR="00517045" w:rsidRPr="00517045" w:rsidRDefault="00517045" w:rsidP="00517045">
      <w:pPr>
        <w:pStyle w:val="Lijstalinea"/>
        <w:numPr>
          <w:ilvl w:val="0"/>
          <w:numId w:val="10"/>
        </w:numPr>
        <w:rPr>
          <w:rFonts w:cs="Arial"/>
        </w:rPr>
      </w:pPr>
      <w:r w:rsidRPr="00517045">
        <w:rPr>
          <w:rFonts w:cs="Arial"/>
        </w:rPr>
        <w:t xml:space="preserve">Prestaties in het verleden. De opdrachtgever laat prestaties die in het verleden zijn geleverd meewegen in haar beoordeling. Hierbij zullen zowel eigen ervaringen als van derden (a.d.h.v. referentie met kerncompetentie) als controleerbare opgaven van de aanbieder worden meegenomen. </w:t>
      </w:r>
      <w:r w:rsidR="00020B81">
        <w:rPr>
          <w:rFonts w:cs="Arial"/>
        </w:rPr>
        <w:t>Aanbieder wordt verwacht 3 referenties op het terrein van arbeidsbemiddeling aan te leveren op bijgevoegd format. In de referenties dienen de kerncompetenties en de geschiktheid voor het uitvoeren van de mobiliteitspool duidelijk naar voren te komen. (</w:t>
      </w:r>
      <w:r w:rsidR="00D1726D">
        <w:rPr>
          <w:rFonts w:cs="Arial"/>
        </w:rPr>
        <w:t xml:space="preserve">Bijlage 5 </w:t>
      </w:r>
      <w:r w:rsidR="00020B81">
        <w:rPr>
          <w:rFonts w:cs="Arial"/>
        </w:rPr>
        <w:t>model refere</w:t>
      </w:r>
      <w:r w:rsidR="007F68EB">
        <w:rPr>
          <w:rFonts w:cs="Arial"/>
        </w:rPr>
        <w:t>n</w:t>
      </w:r>
      <w:r w:rsidR="00020B81">
        <w:rPr>
          <w:rFonts w:cs="Arial"/>
        </w:rPr>
        <w:t>tieverklaring)</w:t>
      </w:r>
    </w:p>
    <w:p w14:paraId="7A35D083" w14:textId="5BE356B0" w:rsidR="00517045" w:rsidRPr="00517045" w:rsidRDefault="00517045" w:rsidP="00517045">
      <w:pPr>
        <w:pStyle w:val="Lijstalinea"/>
        <w:numPr>
          <w:ilvl w:val="0"/>
          <w:numId w:val="10"/>
        </w:numPr>
        <w:rPr>
          <w:rFonts w:cs="Arial"/>
        </w:rPr>
      </w:pPr>
      <w:r w:rsidRPr="00517045">
        <w:rPr>
          <w:rFonts w:cs="Arial"/>
        </w:rPr>
        <w:lastRenderedPageBreak/>
        <w:t xml:space="preserve">De opdrachtnemer biedt de opdrachtgever een vast contactpersoon gedurende de looptijd van het contract. </w:t>
      </w:r>
    </w:p>
    <w:p w14:paraId="7D8D2E7E" w14:textId="64A2F2AC" w:rsidR="00517045" w:rsidRDefault="00517045" w:rsidP="00517045">
      <w:pPr>
        <w:pStyle w:val="Lijstalinea"/>
        <w:numPr>
          <w:ilvl w:val="0"/>
          <w:numId w:val="10"/>
        </w:numPr>
        <w:rPr>
          <w:rFonts w:cs="Arial"/>
        </w:rPr>
      </w:pPr>
      <w:r w:rsidRPr="00517045">
        <w:rPr>
          <w:rFonts w:cs="Arial"/>
        </w:rPr>
        <w:t xml:space="preserve">Het in te zetten personeel dient over voldoende opleiding en kennis te beschikken om de opdracht op kwalitatief goede wijze uit te kunnen voeren. De aanbieder moet aantonen over voldoende gekwalificeerd personeel te beschikken, waarbij ook vervanging van de leden van het genoemde projectteam indien noodzakelijk gewaarborgd is. </w:t>
      </w:r>
    </w:p>
    <w:p w14:paraId="71AB2C0C" w14:textId="79D8D7EC" w:rsidR="005E723D" w:rsidRDefault="005E723D" w:rsidP="00517045">
      <w:pPr>
        <w:pStyle w:val="Lijstalinea"/>
        <w:numPr>
          <w:ilvl w:val="0"/>
          <w:numId w:val="10"/>
        </w:numPr>
        <w:rPr>
          <w:rFonts w:cs="Arial"/>
        </w:rPr>
      </w:pPr>
      <w:r>
        <w:rPr>
          <w:rFonts w:cs="Arial"/>
        </w:rPr>
        <w:t xml:space="preserve">Bewijs van inschrijving bij de Kamer van Koophandel. Bewijs van inschrijving mag niet ouder zijn dan 6 maanden. </w:t>
      </w:r>
      <w:r w:rsidR="007F68EB">
        <w:rPr>
          <w:rFonts w:cs="Arial"/>
        </w:rPr>
        <w:t xml:space="preserve">(bijvoegen </w:t>
      </w:r>
      <w:r w:rsidR="00D1726D">
        <w:rPr>
          <w:rFonts w:cs="Arial"/>
        </w:rPr>
        <w:t xml:space="preserve">Bijlage 6 </w:t>
      </w:r>
      <w:r w:rsidR="007F68EB">
        <w:rPr>
          <w:rFonts w:cs="Arial"/>
        </w:rPr>
        <w:t>Eigen Verklaring Kv</w:t>
      </w:r>
      <w:r w:rsidR="00020B81">
        <w:rPr>
          <w:rFonts w:cs="Arial"/>
        </w:rPr>
        <w:t>K)</w:t>
      </w:r>
    </w:p>
    <w:p w14:paraId="4F84293D" w14:textId="77777777" w:rsidR="00020B81" w:rsidRPr="00517045" w:rsidRDefault="00020B81" w:rsidP="00E50FB4">
      <w:pPr>
        <w:pStyle w:val="Lijstalinea"/>
        <w:rPr>
          <w:rFonts w:cs="Arial"/>
        </w:rPr>
      </w:pPr>
    </w:p>
    <w:p w14:paraId="2D05AC9F" w14:textId="2DCDD756" w:rsidR="005408C1" w:rsidRPr="00E50FB4" w:rsidRDefault="005408C1" w:rsidP="00E50FB4">
      <w:pPr>
        <w:pStyle w:val="Kop2"/>
      </w:pPr>
      <w:bookmarkStart w:id="24" w:name="_Toc256592698"/>
      <w:r w:rsidRPr="00E50FB4">
        <w:t>Geschillen</w:t>
      </w:r>
      <w:bookmarkEnd w:id="24"/>
    </w:p>
    <w:p w14:paraId="4CCACA98" w14:textId="714B6F17" w:rsidR="005408C1" w:rsidRDefault="005408C1" w:rsidP="005408C1">
      <w:r>
        <w:t>Ieder geschil tussen de bij de aanbestedingsprocedure betrokkenen dat ontstaat naar aanleiding van deze aanbestedingsprocedure, wordt uitsluitend voorgelegd aan de daartoe bevoegde rechter. Uitsluitend het Nederlandse recht is van toepassing.</w:t>
      </w:r>
    </w:p>
    <w:p w14:paraId="6C91895A" w14:textId="77777777" w:rsidR="005408C1" w:rsidRDefault="005408C1" w:rsidP="005408C1"/>
    <w:p w14:paraId="264F4559" w14:textId="27CED788" w:rsidR="005408C1" w:rsidRDefault="00E50FB4" w:rsidP="00E50FB4">
      <w:pPr>
        <w:pStyle w:val="Kop2"/>
      </w:pPr>
      <w:bookmarkStart w:id="25" w:name="_Toc256592699"/>
      <w:r>
        <w:t>Aansprakelijkheidsverzekering</w:t>
      </w:r>
      <w:bookmarkEnd w:id="25"/>
    </w:p>
    <w:p w14:paraId="1138171B" w14:textId="0FDB7AA5" w:rsidR="00E50FB4" w:rsidRPr="00E50FB4" w:rsidRDefault="00E50FB4" w:rsidP="00E50FB4">
      <w:pPr>
        <w:rPr>
          <w:lang w:eastAsia="nl-NL"/>
        </w:rPr>
      </w:pPr>
      <w:r w:rsidRPr="00E50FB4">
        <w:rPr>
          <w:lang w:eastAsia="nl-NL"/>
        </w:rPr>
        <w:t>De inschrijver dient adequaat verzekerd te zijn tegen beroeps- en bedrijfs- (dan wel wettelijke) aansprakelijkheid. Deze verzekering heeft tot doel het dekken van eventuele schade die het gevolg is van de uitvoering van de</w:t>
      </w:r>
      <w:r>
        <w:rPr>
          <w:lang w:eastAsia="nl-NL"/>
        </w:rPr>
        <w:t xml:space="preserve"> </w:t>
      </w:r>
      <w:r w:rsidRPr="00E50FB4">
        <w:rPr>
          <w:lang w:eastAsia="nl-NL"/>
        </w:rPr>
        <w:t>opdracht door de inschrijver.</w:t>
      </w:r>
    </w:p>
    <w:p w14:paraId="71FCBB71" w14:textId="77777777" w:rsidR="00E50FB4" w:rsidRDefault="00E50FB4" w:rsidP="00E50FB4">
      <w:pPr>
        <w:rPr>
          <w:lang w:eastAsia="nl-NL"/>
        </w:rPr>
      </w:pPr>
    </w:p>
    <w:p w14:paraId="0C4E02D2" w14:textId="1E5FC973" w:rsidR="00E50FB4" w:rsidRPr="00E50FB4" w:rsidRDefault="00E50FB4" w:rsidP="00E50FB4">
      <w:r w:rsidRPr="00E50FB4">
        <w:rPr>
          <w:lang w:eastAsia="nl-NL"/>
        </w:rPr>
        <w:t>De inschrijver kan van deze verzekering een bewijs (kopie polis/verzekeringsbewijs) overleggen. Uit dit bewijs</w:t>
      </w:r>
      <w:r>
        <w:rPr>
          <w:lang w:eastAsia="nl-NL"/>
        </w:rPr>
        <w:t xml:space="preserve"> </w:t>
      </w:r>
      <w:r w:rsidRPr="00E50FB4">
        <w:rPr>
          <w:lang w:eastAsia="nl-NL"/>
        </w:rPr>
        <w:t>moet blijken dat de inschrijver, op moment van indiening van de inschrijving, verzekerd is. Dit bewijs hoeft, op moment van indiening van de inschrijving, nog niet ingediend te worden. Alleen</w:t>
      </w:r>
      <w:r>
        <w:rPr>
          <w:lang w:eastAsia="nl-NL"/>
        </w:rPr>
        <w:t xml:space="preserve"> </w:t>
      </w:r>
      <w:r w:rsidRPr="00E50FB4">
        <w:rPr>
          <w:lang w:eastAsia="nl-NL"/>
        </w:rPr>
        <w:t>ingeval van een voorgenomen gunning dient het bewijs van verzekering, binnen 7 kalenderdagen</w:t>
      </w:r>
      <w:r>
        <w:rPr>
          <w:lang w:eastAsia="nl-NL"/>
        </w:rPr>
        <w:t xml:space="preserve"> </w:t>
      </w:r>
      <w:r w:rsidRPr="00E50FB4">
        <w:rPr>
          <w:lang w:eastAsia="nl-NL"/>
        </w:rPr>
        <w:t>vanaf dagtekening van de brief (voorgenomen gunning), bij de aanbestedende dienst te worden</w:t>
      </w:r>
      <w:r>
        <w:rPr>
          <w:lang w:eastAsia="nl-NL"/>
        </w:rPr>
        <w:t xml:space="preserve"> </w:t>
      </w:r>
      <w:r w:rsidRPr="00E50FB4">
        <w:rPr>
          <w:lang w:eastAsia="nl-NL"/>
        </w:rPr>
        <w:t>ingediend. Indien een kopie van de polis/het verzekeringsbewijs niet of te laat wordt ingediend dan</w:t>
      </w:r>
      <w:r>
        <w:rPr>
          <w:lang w:eastAsia="nl-NL"/>
        </w:rPr>
        <w:t xml:space="preserve"> </w:t>
      </w:r>
      <w:r w:rsidRPr="00E50FB4">
        <w:rPr>
          <w:lang w:eastAsia="nl-NL"/>
        </w:rPr>
        <w:t>wel niet aan de gestelde eisen voldoet dan wordt de inschrijver aan wie voorlopig gegund is</w:t>
      </w:r>
      <w:r>
        <w:rPr>
          <w:lang w:eastAsia="nl-NL"/>
        </w:rPr>
        <w:t xml:space="preserve"> </w:t>
      </w:r>
      <w:r w:rsidRPr="00E50FB4">
        <w:rPr>
          <w:lang w:eastAsia="nl-NL"/>
        </w:rPr>
        <w:t>uitgesloten van gunning en de voorgenomen gunning aan deze inschrijver ingetrokken.</w:t>
      </w:r>
    </w:p>
    <w:p w14:paraId="4A24205A" w14:textId="77777777" w:rsidR="005408C1" w:rsidRPr="00E50FB4" w:rsidRDefault="005408C1" w:rsidP="00E50FB4"/>
    <w:p w14:paraId="4275BC00" w14:textId="75F1A7CF" w:rsidR="005408C1" w:rsidRDefault="00D1726D" w:rsidP="00D1726D">
      <w:pPr>
        <w:pStyle w:val="Kop1"/>
      </w:pPr>
      <w:bookmarkStart w:id="26" w:name="_Toc256592700"/>
      <w:r>
        <w:lastRenderedPageBreak/>
        <w:t>Overzicht Bijlagen</w:t>
      </w:r>
      <w:bookmarkEnd w:id="26"/>
    </w:p>
    <w:p w14:paraId="34AC61E4" w14:textId="707DE312" w:rsidR="005408C1" w:rsidRDefault="00D1726D" w:rsidP="005408C1">
      <w:r>
        <w:t>Bijlage 1: Inschrijfformulier</w:t>
      </w:r>
    </w:p>
    <w:p w14:paraId="7B6F1B79" w14:textId="20145D0B" w:rsidR="00D1726D" w:rsidRDefault="00D1726D" w:rsidP="005408C1">
      <w:r>
        <w:t>Bijlage 2: Stroomschema EGF project</w:t>
      </w:r>
    </w:p>
    <w:p w14:paraId="62A64790" w14:textId="30C05920" w:rsidR="00D1726D" w:rsidRDefault="00D1726D" w:rsidP="005408C1">
      <w:r>
        <w:t>Bijlage 3: Beoordelingsprocedure</w:t>
      </w:r>
    </w:p>
    <w:p w14:paraId="484240E4" w14:textId="1A7A9B66" w:rsidR="00D1726D" w:rsidRDefault="00D1726D" w:rsidP="005408C1">
      <w:r>
        <w:t xml:space="preserve">Bijlage 4: </w:t>
      </w:r>
      <w:r w:rsidR="005E2299">
        <w:t>Model Eigen Verklaring</w:t>
      </w:r>
    </w:p>
    <w:p w14:paraId="049D1D53" w14:textId="741DC17B" w:rsidR="005E2299" w:rsidRDefault="005E2299" w:rsidP="005408C1">
      <w:r>
        <w:t>Bijlage 5: Model referenties</w:t>
      </w:r>
    </w:p>
    <w:p w14:paraId="3691029B" w14:textId="34948F55" w:rsidR="005E2299" w:rsidRDefault="005E2299" w:rsidP="005408C1">
      <w:r>
        <w:t>Bijlage 6 Eigen verklaring KvK</w:t>
      </w:r>
    </w:p>
    <w:p w14:paraId="54343DB2" w14:textId="77777777" w:rsidR="005408C1" w:rsidRDefault="005408C1" w:rsidP="005408C1"/>
    <w:p w14:paraId="3E7FA8A6" w14:textId="77777777" w:rsidR="005408C1" w:rsidRPr="000B3A68" w:rsidRDefault="005408C1" w:rsidP="005408C1"/>
    <w:sectPr w:rsidR="005408C1" w:rsidRPr="000B3A68" w:rsidSect="000B3A68">
      <w:headerReference w:type="even" r:id="rId13"/>
      <w:headerReference w:type="default" r:id="rId14"/>
      <w:footerReference w:type="even" r:id="rId15"/>
      <w:footerReference w:type="default" r:id="rId16"/>
      <w:headerReference w:type="first" r:id="rId17"/>
      <w:footerReference w:type="first" r:id="rId18"/>
      <w:pgSz w:w="11906" w:h="16838" w:code="9"/>
      <w:pgMar w:top="1977" w:right="1106" w:bottom="1571" w:left="2552"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5321E" w14:textId="77777777" w:rsidR="004B67C3" w:rsidRDefault="004B67C3">
      <w:r>
        <w:separator/>
      </w:r>
    </w:p>
  </w:endnote>
  <w:endnote w:type="continuationSeparator" w:id="0">
    <w:p w14:paraId="5E4887D4" w14:textId="77777777" w:rsidR="004B67C3" w:rsidRDefault="004B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003" w:usb1="00000000" w:usb2="00000000" w:usb3="00000000" w:csb0="00000001" w:csb1="00000000"/>
  </w:font>
  <w:font w:name="Trump Mediaeval LT Std">
    <w:altName w:val="Times New Roman"/>
    <w:charset w:val="00"/>
    <w:family w:val="auto"/>
    <w:pitch w:val="variable"/>
    <w:sig w:usb0="03000000"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Univers LT Std 55">
    <w:altName w:val="Times New Roman"/>
    <w:charset w:val="00"/>
    <w:family w:val="auto"/>
    <w:pitch w:val="variable"/>
    <w:sig w:usb0="03000000" w:usb1="00000000" w:usb2="00000000" w:usb3="00000000" w:csb0="00000001" w:csb1="00000000"/>
  </w:font>
  <w:font w:name="ＭＳ ゴシック">
    <w:charset w:val="4E"/>
    <w:family w:val="auto"/>
    <w:pitch w:val="variable"/>
    <w:sig w:usb0="00000001" w:usb1="08070000" w:usb2="00000010" w:usb3="00000000" w:csb0="00020000" w:csb1="00000000"/>
  </w:font>
  <w:font w:name="Calibri">
    <w:altName w:val="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7185F" w14:textId="77777777" w:rsidR="004B67C3" w:rsidRDefault="004B67C3">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ED9A7" w14:textId="77777777" w:rsidR="004B67C3" w:rsidRPr="007B00F5" w:rsidRDefault="004B67C3" w:rsidP="000B3A68">
    <w:pPr>
      <w:pStyle w:val="Voettekst"/>
    </w:pPr>
    <w:r>
      <w:fldChar w:fldCharType="begin"/>
    </w:r>
    <w:r>
      <w:instrText xml:space="preserve"> PAGE  \* MERGEFORMAT </w:instrText>
    </w:r>
    <w:r>
      <w:fldChar w:fldCharType="separate"/>
    </w:r>
    <w:r w:rsidR="008A45C5">
      <w:rPr>
        <w:noProof/>
      </w:rPr>
      <w:t>7</w:t>
    </w:r>
    <w:r>
      <w:fldChar w:fldCharType="end"/>
    </w:r>
    <w:r>
      <w:t>/</w:t>
    </w:r>
    <w:r>
      <w:fldChar w:fldCharType="begin"/>
    </w:r>
    <w:r>
      <w:instrText xml:space="preserve"> = </w:instrText>
    </w:r>
    <w:r w:rsidR="008A45C5">
      <w:fldChar w:fldCharType="begin"/>
    </w:r>
    <w:r w:rsidR="008A45C5">
      <w:instrText xml:space="preserve"> NUMPAGES </w:instrText>
    </w:r>
    <w:r w:rsidR="008A45C5">
      <w:fldChar w:fldCharType="separate"/>
    </w:r>
    <w:r w:rsidR="008A45C5">
      <w:rPr>
        <w:noProof/>
      </w:rPr>
      <w:instrText>18</w:instrText>
    </w:r>
    <w:r w:rsidR="008A45C5">
      <w:rPr>
        <w:noProof/>
      </w:rPr>
      <w:fldChar w:fldCharType="end"/>
    </w:r>
    <w:r>
      <w:instrText xml:space="preserve"> - 1 </w:instrText>
    </w:r>
    <w:r>
      <w:fldChar w:fldCharType="separate"/>
    </w:r>
    <w:r w:rsidR="008A45C5">
      <w:rPr>
        <w:noProof/>
      </w:rPr>
      <w:t>17</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368F2" w14:textId="77777777" w:rsidR="004B67C3" w:rsidRDefault="004B67C3">
    <w:pPr>
      <w:pStyle w:val="Voettekst"/>
      <w:pBdr>
        <w:top w:val="single" w:sz="4" w:space="1" w:color="auto"/>
      </w:pBdr>
      <w:rPr>
        <w:rFonts w:ascii="Univers LT Std 55" w:hAnsi="Univers LT Std 55"/>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0</w:t>
    </w:r>
    <w:r>
      <w:rPr>
        <w:rStyle w:val="Paginanummer"/>
      </w:rPr>
      <w:fldChar w:fldCharType="end"/>
    </w:r>
    <w:r>
      <w:rPr>
        <w:rStyle w:val="Paginanummer"/>
      </w:rPr>
      <w:t>/</w:t>
    </w:r>
    <w:r>
      <w:rPr>
        <w:rStyle w:val="Paginanummer"/>
      </w:rPr>
      <w:fldChar w:fldCharType="begin"/>
    </w:r>
    <w:r>
      <w:rPr>
        <w:rStyle w:val="Paginanummer"/>
      </w:rPr>
      <w:instrText xml:space="preserve"> NUMPAGES </w:instrText>
    </w:r>
    <w:r>
      <w:rPr>
        <w:rStyle w:val="Paginanummer"/>
      </w:rPr>
      <w:fldChar w:fldCharType="separate"/>
    </w:r>
    <w:r w:rsidR="000A5AEB">
      <w:rPr>
        <w:rStyle w:val="Paginanummer"/>
        <w:noProof/>
      </w:rPr>
      <w:t>18</w:t>
    </w:r>
    <w:r>
      <w:rPr>
        <w:rStyle w:val="Paginanumm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735E9" w14:textId="77777777" w:rsidR="004B67C3" w:rsidRDefault="004B67C3">
      <w:r>
        <w:separator/>
      </w:r>
    </w:p>
  </w:footnote>
  <w:footnote w:type="continuationSeparator" w:id="0">
    <w:p w14:paraId="43600F42" w14:textId="77777777" w:rsidR="004B67C3" w:rsidRDefault="004B67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2BD3" w14:textId="0347E752" w:rsidR="0012162D" w:rsidRDefault="0012162D">
    <w:pPr>
      <w:pStyle w:val="Koptekst"/>
    </w:pPr>
    <w:r>
      <w:object w:dxaOrig="16925" w:dyaOrig="2347" w14:anchorId="5F1D5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5pt;height:78pt" o:ole="">
          <v:imagedata r:id="rId1" o:title=""/>
        </v:shape>
        <o:OLEObject Type="Embed" ProgID="MSPhotoEd.3" ShapeID="_x0000_i1025" DrawAspect="Content" ObjectID="_1331192892" r:id="rId2"/>
      </w:obje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80A1B" w14:textId="77777777" w:rsidR="004B67C3" w:rsidRDefault="004B67C3">
    <w:pPr>
      <w:pStyle w:val="Kopteks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AE468" w14:textId="66F0EFD3" w:rsidR="004B67C3" w:rsidRDefault="0012162D" w:rsidP="000B3A68">
    <w:pPr>
      <w:pStyle w:val="Koptekst"/>
      <w:ind w:right="2668"/>
    </w:pPr>
    <w:r>
      <w:object w:dxaOrig="16925" w:dyaOrig="2347" w14:anchorId="1E4A50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7.5pt;height:78pt" o:ole="">
          <v:imagedata r:id="rId1" o:title=""/>
        </v:shape>
        <o:OLEObject Type="Embed" ProgID="MSPhotoEd.3" ShapeID="_x0000_i1026" DrawAspect="Content" ObjectID="_1331192893" r:id="rId2"/>
      </w:objec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A7FD1" w14:textId="77777777" w:rsidR="004B67C3" w:rsidRDefault="004B67C3">
    <w:pPr>
      <w:pStyle w:val="Koptekst"/>
    </w:pPr>
    <w:r>
      <w:rPr>
        <w:noProof/>
        <w:lang w:val="en-US" w:eastAsia="nl-NL"/>
      </w:rPr>
      <mc:AlternateContent>
        <mc:Choice Requires="wps">
          <w:drawing>
            <wp:anchor distT="0" distB="0" distL="114300" distR="114300" simplePos="0" relativeHeight="251657728" behindDoc="0" locked="0" layoutInCell="1" allowOverlap="1" wp14:anchorId="618AF685" wp14:editId="2B204A1F">
              <wp:simplePos x="0" y="0"/>
              <wp:positionH relativeFrom="page">
                <wp:posOffset>6372860</wp:posOffset>
              </wp:positionH>
              <wp:positionV relativeFrom="page">
                <wp:posOffset>262890</wp:posOffset>
              </wp:positionV>
              <wp:extent cx="1139190" cy="215900"/>
              <wp:effectExtent l="0" t="0" r="635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F49CC4" w14:textId="77777777" w:rsidR="004B67C3" w:rsidRDefault="004B67C3">
                          <w:pPr>
                            <w:pStyle w:val="OfferteConcept"/>
                            <w:rPr>
                              <w:kern w:val="80"/>
                            </w:rPr>
                          </w:pPr>
                          <w:r>
                            <w:rPr>
                              <w:kern w:val="80"/>
                            </w:rPr>
                            <w:t>Concept</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8" type="#_x0000_t202" style="position:absolute;margin-left:501.8pt;margin-top:20.7pt;width:89.7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" stroked="f">
              <v:textbox inset="0,,0">
                <w:txbxContent>
                  <w:p w14:paraId="4AF49CC4" w14:textId="77777777" w:rsidR="004B67C3" w:rsidRDefault="004B67C3">
                    <w:pPr>
                      <w:pStyle w:val="OfferteConcept"/>
                      <w:rPr>
                        <w:kern w:val="80"/>
                      </w:rPr>
                    </w:pPr>
                    <w:r>
                      <w:rPr>
                        <w:kern w:val="80"/>
                      </w:rPr>
                      <w:t>Concept</w:t>
                    </w:r>
                  </w:p>
                </w:txbxContent>
              </v:textbox>
              <w10:wrap type="square" anchorx="page" anchory="page"/>
            </v:shape>
          </w:pict>
        </mc:Fallback>
      </mc:AlternateContent>
    </w:r>
    <w:r>
      <w:fldChar w:fldCharType="begin"/>
    </w:r>
    <w:r>
      <w:instrText xml:space="preserve"> DOCPROPERTY  Titel  \* MERGEFORMAT </w:instrText>
    </w:r>
    <w:r>
      <w:fldChar w:fldCharType="separate"/>
    </w:r>
    <w:r w:rsidR="000A5AEB">
      <w:t>Rapport titel</w: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5276"/>
    <w:multiLevelType w:val="multilevel"/>
    <w:tmpl w:val="0262C366"/>
    <w:lvl w:ilvl="0">
      <w:start w:val="1"/>
      <w:numFmt w:val="decimal"/>
      <w:pStyle w:val="OfferteNummering"/>
      <w:lvlText w:val="%1."/>
      <w:lvlJc w:val="left"/>
      <w:pPr>
        <w:tabs>
          <w:tab w:val="num" w:pos="360"/>
        </w:tabs>
        <w:ind w:left="360" w:hanging="360"/>
      </w:pPr>
      <w:rPr>
        <w:rFonts w:ascii="Arial" w:hAnsi="Arial" w:hint="default"/>
        <w:sz w:val="22"/>
      </w:rPr>
    </w:lvl>
    <w:lvl w:ilvl="1">
      <w:start w:val="1"/>
      <w:numFmt w:val="bullet"/>
      <w:lvlText w:val=""/>
      <w:lvlJc w:val="left"/>
      <w:pPr>
        <w:tabs>
          <w:tab w:val="num" w:pos="360"/>
        </w:tabs>
        <w:ind w:left="357" w:hanging="357"/>
      </w:pPr>
      <w:rPr>
        <w:rFonts w:ascii="Symbol" w:hAnsi="Symbol" w:hint="default"/>
        <w:color w:val="auto"/>
      </w:rPr>
    </w:lvl>
    <w:lvl w:ilvl="2">
      <w:start w:val="1"/>
      <w:numFmt w:val="bullet"/>
      <w:lvlText w:val="-"/>
      <w:lvlJc w:val="left"/>
      <w:pPr>
        <w:tabs>
          <w:tab w:val="num" w:pos="360"/>
        </w:tabs>
        <w:ind w:left="357" w:hanging="357"/>
      </w:pPr>
      <w:rPr>
        <w:rFonts w:ascii="Times New Roman" w:hAnsi="Times New Roman" w:hint="default"/>
      </w:rPr>
    </w:lvl>
    <w:lvl w:ilvl="3">
      <w:start w:val="1"/>
      <w:numFmt w:val="bullet"/>
      <w:lvlText w:val="º"/>
      <w:lvlJc w:val="left"/>
      <w:pPr>
        <w:tabs>
          <w:tab w:val="num" w:pos="360"/>
        </w:tabs>
        <w:ind w:left="357" w:hanging="357"/>
      </w:pPr>
      <w:rPr>
        <w:rFonts w:ascii="Times New Roman" w:hAnsi="Times New Roman" w:hint="default"/>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
      <w:lvlJc w:val="left"/>
      <w:pPr>
        <w:tabs>
          <w:tab w:val="num" w:pos="360"/>
        </w:tabs>
        <w:ind w:left="357" w:hanging="357"/>
      </w:pPr>
      <w:rPr>
        <w:rFonts w:hint="default"/>
      </w:rPr>
    </w:lvl>
  </w:abstractNum>
  <w:abstractNum w:abstractNumId="1">
    <w:nsid w:val="05B471E5"/>
    <w:multiLevelType w:val="hybridMultilevel"/>
    <w:tmpl w:val="C9FC5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B25B2"/>
    <w:multiLevelType w:val="hybridMultilevel"/>
    <w:tmpl w:val="BC10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D7B31"/>
    <w:multiLevelType w:val="multilevel"/>
    <w:tmpl w:val="5656B5F2"/>
    <w:lvl w:ilvl="0">
      <w:start w:val="1"/>
      <w:numFmt w:val="lowerLetter"/>
      <w:pStyle w:val="OfferteOpsomLetter"/>
      <w:lvlText w:val="%1."/>
      <w:lvlJc w:val="left"/>
      <w:pPr>
        <w:tabs>
          <w:tab w:val="num" w:pos="360"/>
        </w:tabs>
        <w:ind w:left="360" w:hanging="360"/>
      </w:pPr>
      <w:rPr>
        <w:rFonts w:ascii="Arial" w:hAnsi="Arial" w:hint="default"/>
        <w:sz w:val="22"/>
      </w:rPr>
    </w:lvl>
    <w:lvl w:ilvl="1">
      <w:start w:val="1"/>
      <w:numFmt w:val="bullet"/>
      <w:lvlText w:val=""/>
      <w:lvlJc w:val="left"/>
      <w:pPr>
        <w:tabs>
          <w:tab w:val="num" w:pos="360"/>
        </w:tabs>
        <w:ind w:left="357" w:hanging="357"/>
      </w:pPr>
      <w:rPr>
        <w:rFonts w:ascii="Symbol" w:hAnsi="Symbol" w:hint="default"/>
        <w:color w:val="auto"/>
      </w:rPr>
    </w:lvl>
    <w:lvl w:ilvl="2">
      <w:start w:val="1"/>
      <w:numFmt w:val="bullet"/>
      <w:lvlText w:val="-"/>
      <w:lvlJc w:val="left"/>
      <w:pPr>
        <w:tabs>
          <w:tab w:val="num" w:pos="360"/>
        </w:tabs>
        <w:ind w:left="357" w:hanging="357"/>
      </w:pPr>
      <w:rPr>
        <w:rFonts w:ascii="Times New Roman" w:hAnsi="Times New Roman" w:hint="default"/>
      </w:rPr>
    </w:lvl>
    <w:lvl w:ilvl="3">
      <w:start w:val="1"/>
      <w:numFmt w:val="bullet"/>
      <w:lvlText w:val="º"/>
      <w:lvlJc w:val="left"/>
      <w:pPr>
        <w:tabs>
          <w:tab w:val="num" w:pos="360"/>
        </w:tabs>
        <w:ind w:left="357" w:hanging="357"/>
      </w:pPr>
      <w:rPr>
        <w:rFonts w:ascii="Times New Roman" w:hAnsi="Times New Roman" w:hint="default"/>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7"/>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9"/>
      <w:lvlJc w:val="left"/>
      <w:pPr>
        <w:tabs>
          <w:tab w:val="num" w:pos="360"/>
        </w:tabs>
        <w:ind w:left="357" w:hanging="357"/>
      </w:pPr>
      <w:rPr>
        <w:rFonts w:hint="default"/>
      </w:rPr>
    </w:lvl>
  </w:abstractNum>
  <w:abstractNum w:abstractNumId="4">
    <w:nsid w:val="19312598"/>
    <w:multiLevelType w:val="hybridMultilevel"/>
    <w:tmpl w:val="C624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DE37DA"/>
    <w:multiLevelType w:val="multilevel"/>
    <w:tmpl w:val="1EEA5042"/>
    <w:lvl w:ilvl="0">
      <w:start w:val="1"/>
      <w:numFmt w:val="bullet"/>
      <w:pStyle w:val="OfferteOpsomming"/>
      <w:lvlText w:val=""/>
      <w:lvlJc w:val="left"/>
      <w:pPr>
        <w:tabs>
          <w:tab w:val="num" w:pos="360"/>
        </w:tabs>
        <w:ind w:left="360" w:hanging="360"/>
      </w:pPr>
      <w:rPr>
        <w:rFonts w:ascii="Symbol" w:hAnsi="Symbol" w:hint="default"/>
        <w:color w:val="auto"/>
        <w:sz w:val="22"/>
      </w:rPr>
    </w:lvl>
    <w:lvl w:ilvl="1">
      <w:start w:val="1"/>
      <w:numFmt w:val="bullet"/>
      <w:lvlText w:val="-"/>
      <w:lvlJc w:val="left"/>
      <w:pPr>
        <w:tabs>
          <w:tab w:val="num" w:pos="360"/>
        </w:tabs>
        <w:ind w:left="357" w:hanging="357"/>
      </w:pPr>
      <w:rPr>
        <w:rFonts w:ascii="Times New Roman" w:hAnsi="Times New Roman" w:hint="default"/>
      </w:rPr>
    </w:lvl>
    <w:lvl w:ilvl="2">
      <w:start w:val="1"/>
      <w:numFmt w:val="bullet"/>
      <w:lvlText w:val="º"/>
      <w:lvlJc w:val="left"/>
      <w:pPr>
        <w:tabs>
          <w:tab w:val="num" w:pos="360"/>
        </w:tabs>
        <w:ind w:left="357" w:hanging="357"/>
      </w:pPr>
      <w:rPr>
        <w:rFonts w:ascii="Times New Roman" w:hAnsi="Times New Roman" w:hint="default"/>
      </w:rPr>
    </w:lvl>
    <w:lvl w:ilvl="3">
      <w:start w:val="1"/>
      <w:numFmt w:val="none"/>
      <w:lvlText w:val=""/>
      <w:lvlJc w:val="left"/>
      <w:pPr>
        <w:tabs>
          <w:tab w:val="num" w:pos="360"/>
        </w:tabs>
        <w:ind w:left="357" w:hanging="357"/>
      </w:pPr>
      <w:rPr>
        <w:rFonts w:hint="default"/>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
      <w:lvlJc w:val="left"/>
      <w:pPr>
        <w:tabs>
          <w:tab w:val="num" w:pos="360"/>
        </w:tabs>
        <w:ind w:left="357" w:hanging="357"/>
      </w:pPr>
      <w:rPr>
        <w:rFonts w:hint="default"/>
      </w:rPr>
    </w:lvl>
  </w:abstractNum>
  <w:abstractNum w:abstractNumId="6">
    <w:nsid w:val="21FC7450"/>
    <w:multiLevelType w:val="hybridMultilevel"/>
    <w:tmpl w:val="E2D6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0F006A"/>
    <w:multiLevelType w:val="hybridMultilevel"/>
    <w:tmpl w:val="1570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3D50D0"/>
    <w:multiLevelType w:val="hybridMultilevel"/>
    <w:tmpl w:val="08A4C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1412DA"/>
    <w:multiLevelType w:val="multilevel"/>
    <w:tmpl w:val="5906BCAC"/>
    <w:lvl w:ilvl="0">
      <w:start w:val="1"/>
      <w:numFmt w:val="decimal"/>
      <w:pStyle w:val="Kop1"/>
      <w:lvlText w:val="Hoofdstuk %1"/>
      <w:lvlJc w:val="right"/>
      <w:pPr>
        <w:tabs>
          <w:tab w:val="num" w:pos="360"/>
        </w:tabs>
        <w:ind w:left="0" w:firstLine="0"/>
      </w:pPr>
      <w:rPr>
        <w:rFonts w:ascii="Arial" w:hAnsi="Arial" w:hint="default"/>
        <w:b/>
        <w:i/>
        <w:caps w:val="0"/>
        <w:smallCaps w:val="0"/>
        <w:strike w:val="0"/>
        <w:dstrike w:val="0"/>
        <w:vanish w:val="0"/>
        <w:color w:val="auto"/>
        <w:spacing w:val="0"/>
        <w:w w:val="100"/>
        <w:kern w:val="32"/>
        <w:position w:val="0"/>
        <w:sz w:val="36"/>
        <w:szCs w:val="4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right"/>
      <w:pPr>
        <w:tabs>
          <w:tab w:val="num" w:pos="0"/>
        </w:tabs>
        <w:ind w:left="0" w:hanging="284"/>
      </w:pPr>
      <w:rPr>
        <w:rFonts w:hint="default"/>
      </w:rPr>
    </w:lvl>
    <w:lvl w:ilvl="2">
      <w:start w:val="1"/>
      <w:numFmt w:val="none"/>
      <w:pStyle w:val="Kop3"/>
      <w:suff w:val="nothing"/>
      <w:lvlText w:val=""/>
      <w:lvlJc w:val="left"/>
      <w:pPr>
        <w:ind w:left="0" w:firstLine="0"/>
      </w:pPr>
      <w:rPr>
        <w:rFonts w:hint="default"/>
      </w:rPr>
    </w:lvl>
    <w:lvl w:ilvl="3">
      <w:start w:val="1"/>
      <w:numFmt w:val="decimal"/>
      <w:pStyle w:val="Kop4"/>
      <w:lvlText w:val="Bijlage  %4"/>
      <w:lvlJc w:val="right"/>
      <w:pPr>
        <w:tabs>
          <w:tab w:val="num" w:pos="360"/>
        </w:tabs>
        <w:ind w:left="0" w:firstLine="0"/>
      </w:pPr>
      <w:rPr>
        <w:rFonts w:ascii="Arial" w:hAnsi="Arial" w:hint="default"/>
        <w:b/>
        <w:i/>
        <w:caps w:val="0"/>
        <w:smallCaps w:val="0"/>
        <w:strike w:val="0"/>
        <w:dstrike w:val="0"/>
        <w:vanish w:val="0"/>
        <w:color w:val="auto"/>
        <w:spacing w:val="0"/>
        <w:w w:val="100"/>
        <w:kern w:val="0"/>
        <w:position w:val="0"/>
        <w:sz w:val="36"/>
        <w:szCs w:val="4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4.%5"/>
      <w:lvlJc w:val="right"/>
      <w:pPr>
        <w:tabs>
          <w:tab w:val="num" w:pos="0"/>
        </w:tabs>
        <w:ind w:left="0" w:hanging="284"/>
      </w:pPr>
      <w:rPr>
        <w:rFonts w:hint="default"/>
      </w:rPr>
    </w:lvl>
    <w:lvl w:ilvl="5">
      <w:start w:val="1"/>
      <w:numFmt w:val="none"/>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0">
    <w:nsid w:val="357B772E"/>
    <w:multiLevelType w:val="hybridMultilevel"/>
    <w:tmpl w:val="CE9A61F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35E5515B"/>
    <w:multiLevelType w:val="hybridMultilevel"/>
    <w:tmpl w:val="AA808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221B7E"/>
    <w:multiLevelType w:val="hybridMultilevel"/>
    <w:tmpl w:val="A98C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6A6CB9"/>
    <w:multiLevelType w:val="hybridMultilevel"/>
    <w:tmpl w:val="907683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804B71"/>
    <w:multiLevelType w:val="hybridMultilevel"/>
    <w:tmpl w:val="ED72C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E64888"/>
    <w:multiLevelType w:val="hybridMultilevel"/>
    <w:tmpl w:val="7782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C1198"/>
    <w:multiLevelType w:val="hybridMultilevel"/>
    <w:tmpl w:val="6DEA0A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1D3B27"/>
    <w:multiLevelType w:val="hybridMultilevel"/>
    <w:tmpl w:val="02DC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5"/>
  </w:num>
  <w:num w:numId="5">
    <w:abstractNumId w:val="4"/>
  </w:num>
  <w:num w:numId="6">
    <w:abstractNumId w:val="14"/>
  </w:num>
  <w:num w:numId="7">
    <w:abstractNumId w:val="17"/>
  </w:num>
  <w:num w:numId="8">
    <w:abstractNumId w:val="2"/>
  </w:num>
  <w:num w:numId="9">
    <w:abstractNumId w:val="10"/>
  </w:num>
  <w:num w:numId="10">
    <w:abstractNumId w:val="8"/>
  </w:num>
  <w:num w:numId="11">
    <w:abstractNumId w:val="13"/>
  </w:num>
  <w:num w:numId="12">
    <w:abstractNumId w:val="1"/>
  </w:num>
  <w:num w:numId="13">
    <w:abstractNumId w:val="6"/>
  </w:num>
  <w:num w:numId="14">
    <w:abstractNumId w:val="7"/>
  </w:num>
  <w:num w:numId="15">
    <w:abstractNumId w:val="11"/>
  </w:num>
  <w:num w:numId="16">
    <w:abstractNumId w:val="16"/>
  </w:num>
  <w:num w:numId="17">
    <w:abstractNumId w:val="15"/>
  </w:num>
  <w:num w:numId="1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40" fill="f" fillcolor="white" stroke="f">
      <v:fill color="white" on="f"/>
      <v:stroke on="f"/>
      <v:shadow color="gray" opacity="1" offset="2p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2B"/>
    <w:rsid w:val="00020B81"/>
    <w:rsid w:val="00060054"/>
    <w:rsid w:val="000A5AEB"/>
    <w:rsid w:val="000B3A68"/>
    <w:rsid w:val="0012162D"/>
    <w:rsid w:val="001342FF"/>
    <w:rsid w:val="001517DB"/>
    <w:rsid w:val="001B6B2B"/>
    <w:rsid w:val="001F252C"/>
    <w:rsid w:val="00284CF4"/>
    <w:rsid w:val="003138EE"/>
    <w:rsid w:val="00320C4A"/>
    <w:rsid w:val="00364992"/>
    <w:rsid w:val="00415C1B"/>
    <w:rsid w:val="004B67C3"/>
    <w:rsid w:val="004E7498"/>
    <w:rsid w:val="00517045"/>
    <w:rsid w:val="005408C1"/>
    <w:rsid w:val="005774C2"/>
    <w:rsid w:val="005A39B3"/>
    <w:rsid w:val="005E2299"/>
    <w:rsid w:val="005E723D"/>
    <w:rsid w:val="006224BA"/>
    <w:rsid w:val="00786148"/>
    <w:rsid w:val="007C1E9B"/>
    <w:rsid w:val="007F68EB"/>
    <w:rsid w:val="008A45C5"/>
    <w:rsid w:val="008A619C"/>
    <w:rsid w:val="008E45DF"/>
    <w:rsid w:val="00997E9C"/>
    <w:rsid w:val="00A067A3"/>
    <w:rsid w:val="00A209A2"/>
    <w:rsid w:val="00A747F8"/>
    <w:rsid w:val="00A81DE6"/>
    <w:rsid w:val="00A975AF"/>
    <w:rsid w:val="00AF6DED"/>
    <w:rsid w:val="00CE0558"/>
    <w:rsid w:val="00D01ECA"/>
    <w:rsid w:val="00D1726D"/>
    <w:rsid w:val="00D54C18"/>
    <w:rsid w:val="00DF0195"/>
    <w:rsid w:val="00E50FB4"/>
    <w:rsid w:val="00ED35CC"/>
    <w:rsid w:val="00F22FA3"/>
    <w:rsid w:val="00F70E4B"/>
    <w:rsid w:val="00FC420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40" fill="f" fillcolor="white" stroke="f">
      <v:fill color="white" on="f"/>
      <v:stroke on="f"/>
      <v:shadow color="gray" opacity="1" offset="2pt,2pt"/>
    </o:shapedefaults>
    <o:shapelayout v:ext="edit">
      <o:idmap v:ext="edit" data="1"/>
    </o:shapelayout>
  </w:shapeDefaults>
  <w:doNotEmbedSmartTags/>
  <w:decimalSymbol w:val=","/>
  <w:listSeparator w:val=";"/>
  <w14:docId w14:val="7E7914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534E9"/>
    <w:pPr>
      <w:spacing w:line="280" w:lineRule="atLeast"/>
    </w:pPr>
    <w:rPr>
      <w:rFonts w:ascii="Arial" w:hAnsi="Arial"/>
      <w:sz w:val="22"/>
      <w:lang w:eastAsia="en-US"/>
    </w:rPr>
  </w:style>
  <w:style w:type="paragraph" w:styleId="Kop1">
    <w:name w:val="heading 1"/>
    <w:basedOn w:val="Normaal"/>
    <w:next w:val="Normaal"/>
    <w:qFormat/>
    <w:rsid w:val="00496D85"/>
    <w:pPr>
      <w:pageBreakBefore/>
      <w:numPr>
        <w:numId w:val="1"/>
      </w:numPr>
      <w:spacing w:before="240" w:after="270" w:line="240" w:lineRule="atLeast"/>
      <w:outlineLvl w:val="0"/>
    </w:pPr>
    <w:rPr>
      <w:b/>
      <w:i/>
      <w:kern w:val="32"/>
      <w:sz w:val="36"/>
    </w:rPr>
  </w:style>
  <w:style w:type="paragraph" w:styleId="Kop2">
    <w:name w:val="heading 2"/>
    <w:basedOn w:val="Normaal"/>
    <w:next w:val="Normaal"/>
    <w:qFormat/>
    <w:rsid w:val="004B7205"/>
    <w:pPr>
      <w:keepNext/>
      <w:numPr>
        <w:ilvl w:val="1"/>
        <w:numId w:val="1"/>
      </w:numPr>
      <w:spacing w:before="240" w:line="280" w:lineRule="exact"/>
      <w:outlineLvl w:val="1"/>
    </w:pPr>
    <w:rPr>
      <w:rFonts w:ascii="Arial Narrow" w:hAnsi="Arial Narrow"/>
      <w:b/>
    </w:rPr>
  </w:style>
  <w:style w:type="paragraph" w:styleId="Kop3">
    <w:name w:val="heading 3"/>
    <w:basedOn w:val="Normaal"/>
    <w:next w:val="Normaal"/>
    <w:qFormat/>
    <w:rsid w:val="00496D85"/>
    <w:pPr>
      <w:keepNext/>
      <w:numPr>
        <w:ilvl w:val="2"/>
        <w:numId w:val="1"/>
      </w:numPr>
      <w:spacing w:before="240"/>
      <w:outlineLvl w:val="2"/>
    </w:pPr>
    <w:rPr>
      <w:rFonts w:cs="Arial"/>
      <w:bCs/>
      <w:i/>
      <w:szCs w:val="26"/>
    </w:rPr>
  </w:style>
  <w:style w:type="paragraph" w:styleId="Kop4">
    <w:name w:val="heading 4"/>
    <w:basedOn w:val="Normaal"/>
    <w:next w:val="Normaal"/>
    <w:qFormat/>
    <w:rsid w:val="00496D85"/>
    <w:pPr>
      <w:keepNext/>
      <w:numPr>
        <w:ilvl w:val="3"/>
        <w:numId w:val="1"/>
      </w:numPr>
      <w:spacing w:before="240" w:after="60"/>
      <w:outlineLvl w:val="3"/>
    </w:pPr>
    <w:rPr>
      <w:b/>
      <w:i/>
      <w:sz w:val="36"/>
    </w:rPr>
  </w:style>
  <w:style w:type="paragraph" w:styleId="Kop5">
    <w:name w:val="heading 5"/>
    <w:basedOn w:val="Normaal"/>
    <w:next w:val="Normaal"/>
    <w:qFormat/>
    <w:rsid w:val="004B7205"/>
    <w:pPr>
      <w:numPr>
        <w:ilvl w:val="4"/>
        <w:numId w:val="1"/>
      </w:numPr>
      <w:spacing w:before="240"/>
      <w:outlineLvl w:val="4"/>
    </w:pPr>
    <w:rPr>
      <w:rFonts w:ascii="Arial Narrow" w:hAnsi="Arial Narrow"/>
    </w:rPr>
  </w:style>
  <w:style w:type="paragraph" w:styleId="Kop6">
    <w:name w:val="heading 6"/>
    <w:basedOn w:val="Normaal"/>
    <w:next w:val="Normaal"/>
    <w:qFormat/>
    <w:rsid w:val="004B7205"/>
    <w:pPr>
      <w:spacing w:before="240"/>
      <w:outlineLvl w:val="5"/>
    </w:pPr>
    <w:rPr>
      <w:rFonts w:ascii="Arial Narrow" w:hAnsi="Arial Narrow"/>
      <w:b/>
    </w:rPr>
  </w:style>
  <w:style w:type="paragraph" w:styleId="Kop7">
    <w:name w:val="heading 7"/>
    <w:basedOn w:val="Normaal"/>
    <w:next w:val="Normaal"/>
    <w:qFormat/>
    <w:rsid w:val="00496D85"/>
    <w:pPr>
      <w:numPr>
        <w:ilvl w:val="6"/>
        <w:numId w:val="1"/>
      </w:numPr>
      <w:spacing w:before="240" w:after="60"/>
      <w:outlineLvl w:val="6"/>
    </w:pPr>
    <w:rPr>
      <w:szCs w:val="24"/>
    </w:rPr>
  </w:style>
  <w:style w:type="paragraph" w:styleId="Kop8">
    <w:name w:val="heading 8"/>
    <w:basedOn w:val="Normaal"/>
    <w:next w:val="Normaal"/>
    <w:qFormat/>
    <w:rsid w:val="00496D85"/>
    <w:pPr>
      <w:numPr>
        <w:ilvl w:val="7"/>
        <w:numId w:val="1"/>
      </w:numPr>
      <w:spacing w:before="240" w:after="60"/>
      <w:outlineLvl w:val="7"/>
    </w:pPr>
    <w:rPr>
      <w:i/>
      <w:iCs/>
      <w:szCs w:val="24"/>
    </w:rPr>
  </w:style>
  <w:style w:type="paragraph" w:styleId="Kop9">
    <w:name w:val="heading 9"/>
    <w:basedOn w:val="Normaal"/>
    <w:next w:val="Normaal"/>
    <w:qFormat/>
    <w:rsid w:val="00496D85"/>
    <w:pPr>
      <w:numPr>
        <w:ilvl w:val="8"/>
        <w:numId w:val="1"/>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fferteTitel">
    <w:name w:val="OfferteTitel"/>
    <w:basedOn w:val="Normaal"/>
    <w:rsid w:val="004F7998"/>
    <w:rPr>
      <w:b/>
      <w:i/>
      <w:sz w:val="36"/>
    </w:rPr>
  </w:style>
  <w:style w:type="paragraph" w:styleId="Koptekst">
    <w:name w:val="header"/>
    <w:basedOn w:val="Normaal"/>
    <w:rsid w:val="00C8080F"/>
    <w:pPr>
      <w:tabs>
        <w:tab w:val="center" w:pos="4536"/>
        <w:tab w:val="right" w:pos="9072"/>
      </w:tabs>
      <w:spacing w:after="60"/>
      <w:ind w:right="851"/>
    </w:pPr>
    <w:rPr>
      <w:rFonts w:ascii="Arial Narrow" w:hAnsi="Arial Narrow"/>
      <w:caps/>
      <w:kern w:val="80"/>
      <w:sz w:val="12"/>
    </w:rPr>
  </w:style>
  <w:style w:type="paragraph" w:styleId="Voettekst">
    <w:name w:val="footer"/>
    <w:basedOn w:val="Normaal"/>
    <w:pPr>
      <w:tabs>
        <w:tab w:val="center" w:pos="4536"/>
        <w:tab w:val="right" w:pos="9072"/>
      </w:tabs>
    </w:pPr>
    <w:rPr>
      <w:kern w:val="80"/>
      <w:sz w:val="12"/>
      <w:szCs w:val="12"/>
    </w:rPr>
  </w:style>
  <w:style w:type="paragraph" w:customStyle="1" w:styleId="Ballontekst1">
    <w:name w:val="Ballontekst1"/>
    <w:basedOn w:val="Normaal"/>
    <w:semiHidden/>
    <w:rsid w:val="00BE4CD6"/>
    <w:rPr>
      <w:rFonts w:cs="Trump Mediaeval LT Std"/>
      <w:sz w:val="18"/>
      <w:szCs w:val="16"/>
    </w:rPr>
  </w:style>
  <w:style w:type="paragraph" w:customStyle="1" w:styleId="OfferteSubtitel">
    <w:name w:val="OfferteSubtitel"/>
    <w:basedOn w:val="Normaal"/>
    <w:rsid w:val="004B7205"/>
    <w:pPr>
      <w:spacing w:line="220" w:lineRule="exact"/>
    </w:pPr>
    <w:rPr>
      <w:rFonts w:ascii="Arial Narrow" w:hAnsi="Arial Narrow"/>
      <w:b/>
    </w:rPr>
  </w:style>
  <w:style w:type="paragraph" w:customStyle="1" w:styleId="OfferteConcept">
    <w:name w:val="OfferteConcept"/>
    <w:basedOn w:val="Normaal"/>
    <w:rsid w:val="004B7205"/>
    <w:rPr>
      <w:rFonts w:ascii="Arial Narrow" w:hAnsi="Arial Narrow"/>
      <w:b/>
      <w:caps/>
    </w:rPr>
  </w:style>
  <w:style w:type="paragraph" w:styleId="Lijstalinea">
    <w:name w:val="List Paragraph"/>
    <w:basedOn w:val="Normaal"/>
    <w:uiPriority w:val="34"/>
    <w:qFormat/>
    <w:rsid w:val="000B3A68"/>
    <w:pPr>
      <w:ind w:left="720"/>
      <w:contextualSpacing/>
    </w:pPr>
  </w:style>
  <w:style w:type="paragraph" w:customStyle="1" w:styleId="OfferteInspring">
    <w:name w:val="OfferteInspring"/>
    <w:basedOn w:val="Normaal"/>
    <w:next w:val="Lijstalinea"/>
    <w:rsid w:val="002534E9"/>
    <w:pPr>
      <w:spacing w:before="270" w:after="270"/>
      <w:ind w:left="-567"/>
    </w:pPr>
    <w:rPr>
      <w:b/>
    </w:rPr>
  </w:style>
  <w:style w:type="paragraph" w:customStyle="1" w:styleId="OfferteNummering">
    <w:name w:val="OfferteNummering"/>
    <w:basedOn w:val="Normaal"/>
    <w:rsid w:val="00293F3B"/>
    <w:pPr>
      <w:numPr>
        <w:numId w:val="2"/>
      </w:numPr>
    </w:pPr>
  </w:style>
  <w:style w:type="character" w:styleId="Paginanummer">
    <w:name w:val="page number"/>
    <w:basedOn w:val="Standaardalinea-lettertype"/>
    <w:rsid w:val="00444DEA"/>
    <w:rPr>
      <w:rFonts w:ascii="Arial Narrow" w:hAnsi="Arial Narrow"/>
      <w:sz w:val="16"/>
    </w:rPr>
  </w:style>
  <w:style w:type="paragraph" w:styleId="Inhopg5">
    <w:name w:val="toc 5"/>
    <w:basedOn w:val="Normaal"/>
    <w:next w:val="Normaal"/>
    <w:autoRedefine/>
    <w:semiHidden/>
    <w:rsid w:val="002D1065"/>
    <w:pPr>
      <w:tabs>
        <w:tab w:val="right" w:pos="8239"/>
      </w:tabs>
      <w:spacing w:before="120"/>
      <w:ind w:left="567" w:hanging="567"/>
    </w:pPr>
  </w:style>
  <w:style w:type="paragraph" w:customStyle="1" w:styleId="OfferteOndertekening">
    <w:name w:val="OfferteOndertekening"/>
    <w:basedOn w:val="Normaal"/>
    <w:rsid w:val="00444DEA"/>
    <w:pPr>
      <w:spacing w:line="220" w:lineRule="exact"/>
    </w:pPr>
    <w:rPr>
      <w:rFonts w:ascii="Arial Narrow" w:hAnsi="Arial Narrow"/>
    </w:rPr>
  </w:style>
  <w:style w:type="paragraph" w:styleId="Inhopg1">
    <w:name w:val="toc 1"/>
    <w:basedOn w:val="Normaal"/>
    <w:next w:val="Normaal"/>
    <w:autoRedefine/>
    <w:uiPriority w:val="39"/>
    <w:rsid w:val="002534E9"/>
    <w:pPr>
      <w:tabs>
        <w:tab w:val="right" w:pos="8238"/>
      </w:tabs>
      <w:spacing w:before="240"/>
      <w:ind w:left="284" w:hanging="1985"/>
    </w:pPr>
    <w:rPr>
      <w:caps/>
      <w:noProof/>
      <w:szCs w:val="24"/>
    </w:rPr>
  </w:style>
  <w:style w:type="paragraph" w:styleId="Inhopg2">
    <w:name w:val="toc 2"/>
    <w:basedOn w:val="Normaal"/>
    <w:next w:val="Normaal"/>
    <w:autoRedefine/>
    <w:uiPriority w:val="39"/>
    <w:rsid w:val="000C0960"/>
    <w:pPr>
      <w:tabs>
        <w:tab w:val="right" w:pos="8238"/>
      </w:tabs>
      <w:spacing w:before="120"/>
      <w:ind w:left="851" w:hanging="851"/>
    </w:pPr>
  </w:style>
  <w:style w:type="character" w:styleId="Hyperlink">
    <w:name w:val="Hyperlink"/>
    <w:basedOn w:val="Standaardalinea-lettertype"/>
    <w:rPr>
      <w:color w:val="0000FF"/>
      <w:u w:val="single"/>
    </w:rPr>
  </w:style>
  <w:style w:type="paragraph" w:styleId="Inhopg4">
    <w:name w:val="toc 4"/>
    <w:basedOn w:val="Normaal"/>
    <w:next w:val="Normaal"/>
    <w:autoRedefine/>
    <w:semiHidden/>
    <w:rsid w:val="000C0960"/>
    <w:pPr>
      <w:tabs>
        <w:tab w:val="right" w:pos="8238"/>
      </w:tabs>
      <w:spacing w:before="240"/>
      <w:ind w:left="284" w:hanging="1985"/>
    </w:pPr>
    <w:rPr>
      <w:caps/>
      <w:noProof/>
    </w:rPr>
  </w:style>
  <w:style w:type="paragraph" w:styleId="Inhopg3">
    <w:name w:val="toc 3"/>
    <w:basedOn w:val="Normaal"/>
    <w:next w:val="Normaal"/>
    <w:autoRedefine/>
    <w:semiHidden/>
    <w:pPr>
      <w:ind w:left="400"/>
    </w:pPr>
  </w:style>
  <w:style w:type="paragraph" w:customStyle="1" w:styleId="OfferteOpsomming">
    <w:name w:val="OfferteOpsomming"/>
    <w:basedOn w:val="Normaal"/>
    <w:rsid w:val="00A734A3"/>
    <w:pPr>
      <w:numPr>
        <w:numId w:val="4"/>
      </w:numPr>
    </w:pPr>
  </w:style>
  <w:style w:type="paragraph" w:styleId="Inhopg6">
    <w:name w:val="toc 6"/>
    <w:basedOn w:val="Normaal"/>
    <w:next w:val="Normaal"/>
    <w:autoRedefine/>
    <w:semiHidden/>
    <w:pPr>
      <w:ind w:left="1000"/>
    </w:pPr>
  </w:style>
  <w:style w:type="paragraph" w:styleId="Inhopg7">
    <w:name w:val="toc 7"/>
    <w:basedOn w:val="Normaal"/>
    <w:next w:val="Normaal"/>
    <w:autoRedefine/>
    <w:semiHidden/>
    <w:pPr>
      <w:ind w:left="1200"/>
    </w:pPr>
  </w:style>
  <w:style w:type="paragraph" w:styleId="Inhopg8">
    <w:name w:val="toc 8"/>
    <w:basedOn w:val="Normaal"/>
    <w:next w:val="Normaal"/>
    <w:autoRedefine/>
    <w:semiHidden/>
    <w:pPr>
      <w:ind w:left="1400"/>
    </w:pPr>
  </w:style>
  <w:style w:type="paragraph" w:styleId="Inhopg9">
    <w:name w:val="toc 9"/>
    <w:basedOn w:val="Normaal"/>
    <w:next w:val="Normaal"/>
    <w:autoRedefine/>
    <w:semiHidden/>
    <w:rsid w:val="002C69A7"/>
    <w:pPr>
      <w:ind w:left="1600"/>
    </w:pPr>
  </w:style>
  <w:style w:type="paragraph" w:styleId="Plattetekst">
    <w:name w:val="Body Text"/>
    <w:basedOn w:val="Normaal"/>
    <w:pPr>
      <w:spacing w:after="120"/>
    </w:pPr>
  </w:style>
  <w:style w:type="paragraph" w:customStyle="1" w:styleId="OfferteOpsomLetter">
    <w:name w:val="OfferteOpsomLetter"/>
    <w:basedOn w:val="OfferteNummering"/>
    <w:rsid w:val="00293F3B"/>
    <w:pPr>
      <w:numPr>
        <w:numId w:val="3"/>
      </w:numPr>
    </w:pPr>
  </w:style>
  <w:style w:type="paragraph" w:customStyle="1" w:styleId="Default">
    <w:name w:val="Default"/>
    <w:rsid w:val="005408C1"/>
    <w:pPr>
      <w:widowControl w:val="0"/>
      <w:autoSpaceDE w:val="0"/>
      <w:autoSpaceDN w:val="0"/>
      <w:adjustRightInd w:val="0"/>
    </w:pPr>
    <w:rPr>
      <w:rFonts w:ascii="Arial" w:hAnsi="Arial" w:cs="Arial"/>
      <w:color w:val="000000"/>
      <w:sz w:val="24"/>
      <w:szCs w:val="24"/>
      <w:lang w:val="en-US"/>
    </w:rPr>
  </w:style>
  <w:style w:type="table" w:styleId="Tabelraster">
    <w:name w:val="Table Grid"/>
    <w:basedOn w:val="Standaardtabel"/>
    <w:uiPriority w:val="59"/>
    <w:rsid w:val="00151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5774C2"/>
    <w:rPr>
      <w:color w:val="800080" w:themeColor="followedHyperlink"/>
      <w:u w:val="single"/>
    </w:rPr>
  </w:style>
  <w:style w:type="paragraph" w:styleId="Ballontekst">
    <w:name w:val="Balloon Text"/>
    <w:basedOn w:val="Normaal"/>
    <w:link w:val="BallontekstTeken"/>
    <w:uiPriority w:val="99"/>
    <w:semiHidden/>
    <w:unhideWhenUsed/>
    <w:rsid w:val="000A5AEB"/>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A5AEB"/>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534E9"/>
    <w:pPr>
      <w:spacing w:line="280" w:lineRule="atLeast"/>
    </w:pPr>
    <w:rPr>
      <w:rFonts w:ascii="Arial" w:hAnsi="Arial"/>
      <w:sz w:val="22"/>
      <w:lang w:eastAsia="en-US"/>
    </w:rPr>
  </w:style>
  <w:style w:type="paragraph" w:styleId="Kop1">
    <w:name w:val="heading 1"/>
    <w:basedOn w:val="Normaal"/>
    <w:next w:val="Normaal"/>
    <w:qFormat/>
    <w:rsid w:val="00496D85"/>
    <w:pPr>
      <w:pageBreakBefore/>
      <w:numPr>
        <w:numId w:val="1"/>
      </w:numPr>
      <w:spacing w:before="240" w:after="270" w:line="240" w:lineRule="atLeast"/>
      <w:outlineLvl w:val="0"/>
    </w:pPr>
    <w:rPr>
      <w:b/>
      <w:i/>
      <w:kern w:val="32"/>
      <w:sz w:val="36"/>
    </w:rPr>
  </w:style>
  <w:style w:type="paragraph" w:styleId="Kop2">
    <w:name w:val="heading 2"/>
    <w:basedOn w:val="Normaal"/>
    <w:next w:val="Normaal"/>
    <w:qFormat/>
    <w:rsid w:val="004B7205"/>
    <w:pPr>
      <w:keepNext/>
      <w:numPr>
        <w:ilvl w:val="1"/>
        <w:numId w:val="1"/>
      </w:numPr>
      <w:spacing w:before="240" w:line="280" w:lineRule="exact"/>
      <w:outlineLvl w:val="1"/>
    </w:pPr>
    <w:rPr>
      <w:rFonts w:ascii="Arial Narrow" w:hAnsi="Arial Narrow"/>
      <w:b/>
    </w:rPr>
  </w:style>
  <w:style w:type="paragraph" w:styleId="Kop3">
    <w:name w:val="heading 3"/>
    <w:basedOn w:val="Normaal"/>
    <w:next w:val="Normaal"/>
    <w:qFormat/>
    <w:rsid w:val="00496D85"/>
    <w:pPr>
      <w:keepNext/>
      <w:numPr>
        <w:ilvl w:val="2"/>
        <w:numId w:val="1"/>
      </w:numPr>
      <w:spacing w:before="240"/>
      <w:outlineLvl w:val="2"/>
    </w:pPr>
    <w:rPr>
      <w:rFonts w:cs="Arial"/>
      <w:bCs/>
      <w:i/>
      <w:szCs w:val="26"/>
    </w:rPr>
  </w:style>
  <w:style w:type="paragraph" w:styleId="Kop4">
    <w:name w:val="heading 4"/>
    <w:basedOn w:val="Normaal"/>
    <w:next w:val="Normaal"/>
    <w:qFormat/>
    <w:rsid w:val="00496D85"/>
    <w:pPr>
      <w:keepNext/>
      <w:numPr>
        <w:ilvl w:val="3"/>
        <w:numId w:val="1"/>
      </w:numPr>
      <w:spacing w:before="240" w:after="60"/>
      <w:outlineLvl w:val="3"/>
    </w:pPr>
    <w:rPr>
      <w:b/>
      <w:i/>
      <w:sz w:val="36"/>
    </w:rPr>
  </w:style>
  <w:style w:type="paragraph" w:styleId="Kop5">
    <w:name w:val="heading 5"/>
    <w:basedOn w:val="Normaal"/>
    <w:next w:val="Normaal"/>
    <w:qFormat/>
    <w:rsid w:val="004B7205"/>
    <w:pPr>
      <w:numPr>
        <w:ilvl w:val="4"/>
        <w:numId w:val="1"/>
      </w:numPr>
      <w:spacing w:before="240"/>
      <w:outlineLvl w:val="4"/>
    </w:pPr>
    <w:rPr>
      <w:rFonts w:ascii="Arial Narrow" w:hAnsi="Arial Narrow"/>
    </w:rPr>
  </w:style>
  <w:style w:type="paragraph" w:styleId="Kop6">
    <w:name w:val="heading 6"/>
    <w:basedOn w:val="Normaal"/>
    <w:next w:val="Normaal"/>
    <w:qFormat/>
    <w:rsid w:val="004B7205"/>
    <w:pPr>
      <w:spacing w:before="240"/>
      <w:outlineLvl w:val="5"/>
    </w:pPr>
    <w:rPr>
      <w:rFonts w:ascii="Arial Narrow" w:hAnsi="Arial Narrow"/>
      <w:b/>
    </w:rPr>
  </w:style>
  <w:style w:type="paragraph" w:styleId="Kop7">
    <w:name w:val="heading 7"/>
    <w:basedOn w:val="Normaal"/>
    <w:next w:val="Normaal"/>
    <w:qFormat/>
    <w:rsid w:val="00496D85"/>
    <w:pPr>
      <w:numPr>
        <w:ilvl w:val="6"/>
        <w:numId w:val="1"/>
      </w:numPr>
      <w:spacing w:before="240" w:after="60"/>
      <w:outlineLvl w:val="6"/>
    </w:pPr>
    <w:rPr>
      <w:szCs w:val="24"/>
    </w:rPr>
  </w:style>
  <w:style w:type="paragraph" w:styleId="Kop8">
    <w:name w:val="heading 8"/>
    <w:basedOn w:val="Normaal"/>
    <w:next w:val="Normaal"/>
    <w:qFormat/>
    <w:rsid w:val="00496D85"/>
    <w:pPr>
      <w:numPr>
        <w:ilvl w:val="7"/>
        <w:numId w:val="1"/>
      </w:numPr>
      <w:spacing w:before="240" w:after="60"/>
      <w:outlineLvl w:val="7"/>
    </w:pPr>
    <w:rPr>
      <w:i/>
      <w:iCs/>
      <w:szCs w:val="24"/>
    </w:rPr>
  </w:style>
  <w:style w:type="paragraph" w:styleId="Kop9">
    <w:name w:val="heading 9"/>
    <w:basedOn w:val="Normaal"/>
    <w:next w:val="Normaal"/>
    <w:qFormat/>
    <w:rsid w:val="00496D85"/>
    <w:pPr>
      <w:numPr>
        <w:ilvl w:val="8"/>
        <w:numId w:val="1"/>
      </w:numPr>
      <w:spacing w:before="240" w:after="60"/>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fferteTitel">
    <w:name w:val="OfferteTitel"/>
    <w:basedOn w:val="Normaal"/>
    <w:rsid w:val="004F7998"/>
    <w:rPr>
      <w:b/>
      <w:i/>
      <w:sz w:val="36"/>
    </w:rPr>
  </w:style>
  <w:style w:type="paragraph" w:styleId="Koptekst">
    <w:name w:val="header"/>
    <w:basedOn w:val="Normaal"/>
    <w:rsid w:val="00C8080F"/>
    <w:pPr>
      <w:tabs>
        <w:tab w:val="center" w:pos="4536"/>
        <w:tab w:val="right" w:pos="9072"/>
      </w:tabs>
      <w:spacing w:after="60"/>
      <w:ind w:right="851"/>
    </w:pPr>
    <w:rPr>
      <w:rFonts w:ascii="Arial Narrow" w:hAnsi="Arial Narrow"/>
      <w:caps/>
      <w:kern w:val="80"/>
      <w:sz w:val="12"/>
    </w:rPr>
  </w:style>
  <w:style w:type="paragraph" w:styleId="Voettekst">
    <w:name w:val="footer"/>
    <w:basedOn w:val="Normaal"/>
    <w:pPr>
      <w:tabs>
        <w:tab w:val="center" w:pos="4536"/>
        <w:tab w:val="right" w:pos="9072"/>
      </w:tabs>
    </w:pPr>
    <w:rPr>
      <w:kern w:val="80"/>
      <w:sz w:val="12"/>
      <w:szCs w:val="12"/>
    </w:rPr>
  </w:style>
  <w:style w:type="paragraph" w:customStyle="1" w:styleId="Ballontekst1">
    <w:name w:val="Ballontekst1"/>
    <w:basedOn w:val="Normaal"/>
    <w:semiHidden/>
    <w:rsid w:val="00BE4CD6"/>
    <w:rPr>
      <w:rFonts w:cs="Trump Mediaeval LT Std"/>
      <w:sz w:val="18"/>
      <w:szCs w:val="16"/>
    </w:rPr>
  </w:style>
  <w:style w:type="paragraph" w:customStyle="1" w:styleId="OfferteSubtitel">
    <w:name w:val="OfferteSubtitel"/>
    <w:basedOn w:val="Normaal"/>
    <w:rsid w:val="004B7205"/>
    <w:pPr>
      <w:spacing w:line="220" w:lineRule="exact"/>
    </w:pPr>
    <w:rPr>
      <w:rFonts w:ascii="Arial Narrow" w:hAnsi="Arial Narrow"/>
      <w:b/>
    </w:rPr>
  </w:style>
  <w:style w:type="paragraph" w:customStyle="1" w:styleId="OfferteConcept">
    <w:name w:val="OfferteConcept"/>
    <w:basedOn w:val="Normaal"/>
    <w:rsid w:val="004B7205"/>
    <w:rPr>
      <w:rFonts w:ascii="Arial Narrow" w:hAnsi="Arial Narrow"/>
      <w:b/>
      <w:caps/>
    </w:rPr>
  </w:style>
  <w:style w:type="paragraph" w:styleId="Lijstalinea">
    <w:name w:val="List Paragraph"/>
    <w:basedOn w:val="Normaal"/>
    <w:uiPriority w:val="34"/>
    <w:qFormat/>
    <w:rsid w:val="000B3A68"/>
    <w:pPr>
      <w:ind w:left="720"/>
      <w:contextualSpacing/>
    </w:pPr>
  </w:style>
  <w:style w:type="paragraph" w:customStyle="1" w:styleId="OfferteInspring">
    <w:name w:val="OfferteInspring"/>
    <w:basedOn w:val="Normaal"/>
    <w:next w:val="Lijstalinea"/>
    <w:rsid w:val="002534E9"/>
    <w:pPr>
      <w:spacing w:before="270" w:after="270"/>
      <w:ind w:left="-567"/>
    </w:pPr>
    <w:rPr>
      <w:b/>
    </w:rPr>
  </w:style>
  <w:style w:type="paragraph" w:customStyle="1" w:styleId="OfferteNummering">
    <w:name w:val="OfferteNummering"/>
    <w:basedOn w:val="Normaal"/>
    <w:rsid w:val="00293F3B"/>
    <w:pPr>
      <w:numPr>
        <w:numId w:val="2"/>
      </w:numPr>
    </w:pPr>
  </w:style>
  <w:style w:type="character" w:styleId="Paginanummer">
    <w:name w:val="page number"/>
    <w:basedOn w:val="Standaardalinea-lettertype"/>
    <w:rsid w:val="00444DEA"/>
    <w:rPr>
      <w:rFonts w:ascii="Arial Narrow" w:hAnsi="Arial Narrow"/>
      <w:sz w:val="16"/>
    </w:rPr>
  </w:style>
  <w:style w:type="paragraph" w:styleId="Inhopg5">
    <w:name w:val="toc 5"/>
    <w:basedOn w:val="Normaal"/>
    <w:next w:val="Normaal"/>
    <w:autoRedefine/>
    <w:semiHidden/>
    <w:rsid w:val="002D1065"/>
    <w:pPr>
      <w:tabs>
        <w:tab w:val="right" w:pos="8239"/>
      </w:tabs>
      <w:spacing w:before="120"/>
      <w:ind w:left="567" w:hanging="567"/>
    </w:pPr>
  </w:style>
  <w:style w:type="paragraph" w:customStyle="1" w:styleId="OfferteOndertekening">
    <w:name w:val="OfferteOndertekening"/>
    <w:basedOn w:val="Normaal"/>
    <w:rsid w:val="00444DEA"/>
    <w:pPr>
      <w:spacing w:line="220" w:lineRule="exact"/>
    </w:pPr>
    <w:rPr>
      <w:rFonts w:ascii="Arial Narrow" w:hAnsi="Arial Narrow"/>
    </w:rPr>
  </w:style>
  <w:style w:type="paragraph" w:styleId="Inhopg1">
    <w:name w:val="toc 1"/>
    <w:basedOn w:val="Normaal"/>
    <w:next w:val="Normaal"/>
    <w:autoRedefine/>
    <w:uiPriority w:val="39"/>
    <w:rsid w:val="002534E9"/>
    <w:pPr>
      <w:tabs>
        <w:tab w:val="right" w:pos="8238"/>
      </w:tabs>
      <w:spacing w:before="240"/>
      <w:ind w:left="284" w:hanging="1985"/>
    </w:pPr>
    <w:rPr>
      <w:caps/>
      <w:noProof/>
      <w:szCs w:val="24"/>
    </w:rPr>
  </w:style>
  <w:style w:type="paragraph" w:styleId="Inhopg2">
    <w:name w:val="toc 2"/>
    <w:basedOn w:val="Normaal"/>
    <w:next w:val="Normaal"/>
    <w:autoRedefine/>
    <w:uiPriority w:val="39"/>
    <w:rsid w:val="000C0960"/>
    <w:pPr>
      <w:tabs>
        <w:tab w:val="right" w:pos="8238"/>
      </w:tabs>
      <w:spacing w:before="120"/>
      <w:ind w:left="851" w:hanging="851"/>
    </w:pPr>
  </w:style>
  <w:style w:type="character" w:styleId="Hyperlink">
    <w:name w:val="Hyperlink"/>
    <w:basedOn w:val="Standaardalinea-lettertype"/>
    <w:rPr>
      <w:color w:val="0000FF"/>
      <w:u w:val="single"/>
    </w:rPr>
  </w:style>
  <w:style w:type="paragraph" w:styleId="Inhopg4">
    <w:name w:val="toc 4"/>
    <w:basedOn w:val="Normaal"/>
    <w:next w:val="Normaal"/>
    <w:autoRedefine/>
    <w:semiHidden/>
    <w:rsid w:val="000C0960"/>
    <w:pPr>
      <w:tabs>
        <w:tab w:val="right" w:pos="8238"/>
      </w:tabs>
      <w:spacing w:before="240"/>
      <w:ind w:left="284" w:hanging="1985"/>
    </w:pPr>
    <w:rPr>
      <w:caps/>
      <w:noProof/>
    </w:rPr>
  </w:style>
  <w:style w:type="paragraph" w:styleId="Inhopg3">
    <w:name w:val="toc 3"/>
    <w:basedOn w:val="Normaal"/>
    <w:next w:val="Normaal"/>
    <w:autoRedefine/>
    <w:semiHidden/>
    <w:pPr>
      <w:ind w:left="400"/>
    </w:pPr>
  </w:style>
  <w:style w:type="paragraph" w:customStyle="1" w:styleId="OfferteOpsomming">
    <w:name w:val="OfferteOpsomming"/>
    <w:basedOn w:val="Normaal"/>
    <w:rsid w:val="00A734A3"/>
    <w:pPr>
      <w:numPr>
        <w:numId w:val="4"/>
      </w:numPr>
    </w:pPr>
  </w:style>
  <w:style w:type="paragraph" w:styleId="Inhopg6">
    <w:name w:val="toc 6"/>
    <w:basedOn w:val="Normaal"/>
    <w:next w:val="Normaal"/>
    <w:autoRedefine/>
    <w:semiHidden/>
    <w:pPr>
      <w:ind w:left="1000"/>
    </w:pPr>
  </w:style>
  <w:style w:type="paragraph" w:styleId="Inhopg7">
    <w:name w:val="toc 7"/>
    <w:basedOn w:val="Normaal"/>
    <w:next w:val="Normaal"/>
    <w:autoRedefine/>
    <w:semiHidden/>
    <w:pPr>
      <w:ind w:left="1200"/>
    </w:pPr>
  </w:style>
  <w:style w:type="paragraph" w:styleId="Inhopg8">
    <w:name w:val="toc 8"/>
    <w:basedOn w:val="Normaal"/>
    <w:next w:val="Normaal"/>
    <w:autoRedefine/>
    <w:semiHidden/>
    <w:pPr>
      <w:ind w:left="1400"/>
    </w:pPr>
  </w:style>
  <w:style w:type="paragraph" w:styleId="Inhopg9">
    <w:name w:val="toc 9"/>
    <w:basedOn w:val="Normaal"/>
    <w:next w:val="Normaal"/>
    <w:autoRedefine/>
    <w:semiHidden/>
    <w:rsid w:val="002C69A7"/>
    <w:pPr>
      <w:ind w:left="1600"/>
    </w:pPr>
  </w:style>
  <w:style w:type="paragraph" w:styleId="Plattetekst">
    <w:name w:val="Body Text"/>
    <w:basedOn w:val="Normaal"/>
    <w:pPr>
      <w:spacing w:after="120"/>
    </w:pPr>
  </w:style>
  <w:style w:type="paragraph" w:customStyle="1" w:styleId="OfferteOpsomLetter">
    <w:name w:val="OfferteOpsomLetter"/>
    <w:basedOn w:val="OfferteNummering"/>
    <w:rsid w:val="00293F3B"/>
    <w:pPr>
      <w:numPr>
        <w:numId w:val="3"/>
      </w:numPr>
    </w:pPr>
  </w:style>
  <w:style w:type="paragraph" w:customStyle="1" w:styleId="Default">
    <w:name w:val="Default"/>
    <w:rsid w:val="005408C1"/>
    <w:pPr>
      <w:widowControl w:val="0"/>
      <w:autoSpaceDE w:val="0"/>
      <w:autoSpaceDN w:val="0"/>
      <w:adjustRightInd w:val="0"/>
    </w:pPr>
    <w:rPr>
      <w:rFonts w:ascii="Arial" w:hAnsi="Arial" w:cs="Arial"/>
      <w:color w:val="000000"/>
      <w:sz w:val="24"/>
      <w:szCs w:val="24"/>
      <w:lang w:val="en-US"/>
    </w:rPr>
  </w:style>
  <w:style w:type="table" w:styleId="Tabelraster">
    <w:name w:val="Table Grid"/>
    <w:basedOn w:val="Standaardtabel"/>
    <w:uiPriority w:val="59"/>
    <w:rsid w:val="001517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evolgdeHyperlink">
    <w:name w:val="FollowedHyperlink"/>
    <w:basedOn w:val="Standaardalinea-lettertype"/>
    <w:uiPriority w:val="99"/>
    <w:semiHidden/>
    <w:unhideWhenUsed/>
    <w:rsid w:val="005774C2"/>
    <w:rPr>
      <w:color w:val="800080" w:themeColor="followedHyperlink"/>
      <w:u w:val="single"/>
    </w:rPr>
  </w:style>
  <w:style w:type="paragraph" w:styleId="Ballontekst">
    <w:name w:val="Balloon Text"/>
    <w:basedOn w:val="Normaal"/>
    <w:link w:val="BallontekstTeken"/>
    <w:uiPriority w:val="99"/>
    <w:semiHidden/>
    <w:unhideWhenUsed/>
    <w:rsid w:val="000A5AEB"/>
    <w:pPr>
      <w:spacing w:line="240" w:lineRule="auto"/>
    </w:pPr>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A5AEB"/>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mailto:h-p.mulder@tbbouw.nl" TargetMode="External"/><Relationship Id="rId20" Type="http://schemas.openxmlformats.org/officeDocument/2006/relationships/theme" Target="theme/theme1.xml"/><Relationship Id="rId10" Type="http://schemas.openxmlformats.org/officeDocument/2006/relationships/hyperlink" Target="mailto:h-p.mulder@tbbouw.nl" TargetMode="External"/><Relationship Id="rId11" Type="http://schemas.openxmlformats.org/officeDocument/2006/relationships/hyperlink" Target="mailto:h-p.mulder@tbbouw.nl" TargetMode="External"/><Relationship Id="rId12" Type="http://schemas.openxmlformats.org/officeDocument/2006/relationships/hyperlink" Target="http://www.rijksoverheid.nl" TargetMode="Externa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4.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MacHD:Applications:Microsoft%20Office%202004:Sjablonen:BMC:(Concept)rapport.do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(Concept)rapport.dot</Template>
  <TotalTime>291</TotalTime>
  <Pages>18</Pages>
  <Words>4774</Words>
  <Characters>26257</Characters>
  <Application>Microsoft Macintosh Word</Application>
  <DocSecurity>0</DocSecurity>
  <Lines>218</Lines>
  <Paragraphs>61</Paragraphs>
  <ScaleCrop>false</ScaleCrop>
  <HeadingPairs>
    <vt:vector size="2" baseType="variant">
      <vt:variant>
        <vt:lpstr>Titel</vt:lpstr>
      </vt:variant>
      <vt:variant>
        <vt:i4>1</vt:i4>
      </vt:variant>
    </vt:vector>
  </HeadingPairs>
  <TitlesOfParts>
    <vt:vector size="1" baseType="lpstr">
      <vt:lpstr>Rapport titel</vt:lpstr>
    </vt:vector>
  </TitlesOfParts>
  <Manager/>
  <Company/>
  <LinksUpToDate>false</LinksUpToDate>
  <CharactersWithSpaces>30970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titel</dc:title>
  <dc:subject/>
  <dc:creator>BMC Consultants</dc:creator>
  <cp:keywords/>
  <dc:description/>
  <cp:lastModifiedBy>Peter Donders</cp:lastModifiedBy>
  <cp:revision>19</cp:revision>
  <cp:lastPrinted>2014-03-24T14:12:00Z</cp:lastPrinted>
  <dcterms:created xsi:type="dcterms:W3CDTF">2014-02-27T07:51:00Z</dcterms:created>
  <dcterms:modified xsi:type="dcterms:W3CDTF">2014-03-26T10:02:00Z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cept">
    <vt:lpwstr/>
  </property>
  <property fmtid="{D5CDD505-2E9C-101B-9397-08002B2CF9AE}" pid="3" name="Titel">
    <vt:lpwstr>Rapport titel</vt:lpwstr>
  </property>
  <property fmtid="{D5CDD505-2E9C-101B-9397-08002B2CF9AE}" pid="4" name="EersteKeer">
    <vt:i4>0</vt:i4>
  </property>
</Properties>
</file>