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447E1" w14:textId="70F2AE7F" w:rsidR="009974FD" w:rsidRPr="009974FD" w:rsidRDefault="009974FD" w:rsidP="00DB0BB4">
      <w:pPr>
        <w:tabs>
          <w:tab w:val="left" w:pos="540"/>
          <w:tab w:val="left" w:pos="1800"/>
        </w:tabs>
        <w:ind w:left="1800" w:hanging="1800"/>
        <w:rPr>
          <w:rFonts w:cs="V&amp;W Syntax (Adobe)"/>
          <w:sz w:val="24"/>
        </w:rPr>
      </w:pPr>
      <w:bookmarkStart w:id="0" w:name="bwBijlageD_EigenVerklaring"/>
      <w:r w:rsidRPr="009974FD">
        <w:rPr>
          <w:rFonts w:cs="V&amp;W Syntax (Adobe)"/>
          <w:sz w:val="24"/>
        </w:rPr>
        <w:t>Bijlage</w:t>
      </w:r>
      <w:r w:rsidR="00F62A9C">
        <w:rPr>
          <w:rFonts w:cs="V&amp;W Syntax (Adobe)"/>
          <w:sz w:val="24"/>
        </w:rPr>
        <w:t xml:space="preserve"> G</w:t>
      </w:r>
      <w:r w:rsidRPr="009974FD">
        <w:rPr>
          <w:rFonts w:cs="V&amp;W Syntax (Adobe)"/>
          <w:sz w:val="24"/>
        </w:rPr>
        <w:tab/>
      </w:r>
      <w:r w:rsidR="00F62A9C">
        <w:rPr>
          <w:rFonts w:cs="V&amp;W Syntax (Adobe)"/>
          <w:sz w:val="24"/>
        </w:rPr>
        <w:t>Uitwerking BPKV-criteria voor de beste prijs-kwaliteitverhouding</w:t>
      </w:r>
    </w:p>
    <w:p w14:paraId="292447E2" w14:textId="77777777" w:rsidR="009974FD" w:rsidRDefault="009974FD" w:rsidP="004C67FB">
      <w:pPr>
        <w:tabs>
          <w:tab w:val="left" w:pos="540"/>
        </w:tabs>
        <w:ind w:left="540" w:hanging="540"/>
        <w:rPr>
          <w:rFonts w:cs="V&amp;W Syntax (Adobe)"/>
        </w:rPr>
      </w:pPr>
    </w:p>
    <w:p w14:paraId="292447E3" w14:textId="77777777" w:rsidR="009974FD" w:rsidRDefault="009974FD" w:rsidP="004C67FB">
      <w:pPr>
        <w:tabs>
          <w:tab w:val="left" w:pos="540"/>
        </w:tabs>
        <w:ind w:left="540" w:hanging="540"/>
        <w:rPr>
          <w:rFonts w:cs="V&amp;W Syntax (Adobe)"/>
        </w:rPr>
      </w:pPr>
    </w:p>
    <w:p w14:paraId="292447E4" w14:textId="77777777" w:rsidR="009974FD" w:rsidRDefault="009974FD" w:rsidP="004C67FB">
      <w:pPr>
        <w:tabs>
          <w:tab w:val="left" w:pos="540"/>
        </w:tabs>
        <w:ind w:left="540" w:hanging="540"/>
        <w:rPr>
          <w:rFonts w:cs="V&amp;W Syntax (Adobe)"/>
        </w:rPr>
      </w:pPr>
    </w:p>
    <w:bookmarkEnd w:id="0"/>
    <w:p w14:paraId="49C4125B" w14:textId="77777777" w:rsidR="00F62A9C" w:rsidRPr="00BC49EF" w:rsidRDefault="00F62A9C" w:rsidP="00F62A9C">
      <w:pPr>
        <w:pStyle w:val="RapportBijschrift"/>
        <w:ind w:left="1092" w:firstLine="708"/>
        <w:jc w:val="both"/>
        <w:rPr>
          <w:b w:val="0"/>
          <w:lang w:val="nl-NL"/>
        </w:rPr>
      </w:pPr>
      <w:r w:rsidRPr="00BC49EF">
        <w:rPr>
          <w:b w:val="0"/>
          <w:lang w:val="nl-NL"/>
        </w:rPr>
        <w:t xml:space="preserve">De </w:t>
      </w:r>
      <w:r>
        <w:rPr>
          <w:b w:val="0"/>
          <w:lang w:val="nl-NL"/>
        </w:rPr>
        <w:t>uitwerking van</w:t>
      </w:r>
      <w:r w:rsidRPr="00BC49EF">
        <w:rPr>
          <w:b w:val="0"/>
          <w:lang w:val="nl-NL"/>
        </w:rPr>
        <w:t xml:space="preserve"> de BPKV-criteria is opgenomen in </w:t>
      </w:r>
      <w:r>
        <w:rPr>
          <w:b w:val="0"/>
          <w:lang w:val="nl-NL"/>
        </w:rPr>
        <w:t>tabel BPKV-criteria.</w:t>
      </w:r>
    </w:p>
    <w:p w14:paraId="292447F3" w14:textId="35BEC1E2" w:rsidR="00952A70" w:rsidRDefault="00F62A9C" w:rsidP="004C67FB">
      <w:pPr>
        <w:tabs>
          <w:tab w:val="left" w:pos="540"/>
        </w:tabs>
        <w:ind w:left="540" w:hanging="540"/>
      </w:pPr>
      <w:r>
        <w:tab/>
      </w:r>
    </w:p>
    <w:p w14:paraId="2B1D8D53" w14:textId="52947FD3" w:rsidR="00F62A9C" w:rsidRDefault="00F62A9C" w:rsidP="004C67FB">
      <w:pPr>
        <w:tabs>
          <w:tab w:val="left" w:pos="540"/>
        </w:tabs>
        <w:ind w:left="540" w:hanging="540"/>
      </w:pPr>
    </w:p>
    <w:p w14:paraId="25F89E1E" w14:textId="16CC05D7" w:rsidR="00F62A9C" w:rsidRDefault="00F62A9C" w:rsidP="004C67FB">
      <w:pPr>
        <w:tabs>
          <w:tab w:val="left" w:pos="540"/>
        </w:tabs>
        <w:ind w:left="540" w:hanging="540"/>
      </w:pPr>
    </w:p>
    <w:p w14:paraId="2C08D6BC" w14:textId="7B73F38C" w:rsidR="00F62A9C" w:rsidRDefault="00F62A9C" w:rsidP="004C67FB">
      <w:pPr>
        <w:tabs>
          <w:tab w:val="left" w:pos="540"/>
        </w:tabs>
        <w:ind w:left="540" w:hanging="540"/>
      </w:pPr>
    </w:p>
    <w:p w14:paraId="2A534177" w14:textId="10BD4C23" w:rsidR="00F62A9C" w:rsidRDefault="00F62A9C" w:rsidP="004C67FB">
      <w:pPr>
        <w:tabs>
          <w:tab w:val="left" w:pos="540"/>
        </w:tabs>
        <w:ind w:left="540" w:hanging="540"/>
      </w:pPr>
    </w:p>
    <w:p w14:paraId="491EA21F" w14:textId="0A197748" w:rsidR="00F62A9C" w:rsidRDefault="00F62A9C" w:rsidP="004C67FB">
      <w:pPr>
        <w:tabs>
          <w:tab w:val="left" w:pos="540"/>
        </w:tabs>
        <w:ind w:left="540" w:hanging="540"/>
      </w:pPr>
    </w:p>
    <w:p w14:paraId="0E01CA9E" w14:textId="1E301E08" w:rsidR="00F62A9C" w:rsidRDefault="00F62A9C" w:rsidP="004C67FB">
      <w:pPr>
        <w:tabs>
          <w:tab w:val="left" w:pos="540"/>
        </w:tabs>
        <w:ind w:left="540" w:hanging="540"/>
      </w:pPr>
    </w:p>
    <w:p w14:paraId="36FCE9AE" w14:textId="185AB8B1" w:rsidR="00F62A9C" w:rsidRDefault="00F62A9C" w:rsidP="004C67FB">
      <w:pPr>
        <w:tabs>
          <w:tab w:val="left" w:pos="540"/>
        </w:tabs>
        <w:ind w:left="540" w:hanging="540"/>
      </w:pPr>
    </w:p>
    <w:p w14:paraId="6B6C1991" w14:textId="5BA89622" w:rsidR="00F62A9C" w:rsidRDefault="00F62A9C" w:rsidP="004C67FB">
      <w:pPr>
        <w:tabs>
          <w:tab w:val="left" w:pos="540"/>
        </w:tabs>
        <w:ind w:left="540" w:hanging="540"/>
      </w:pPr>
    </w:p>
    <w:p w14:paraId="6D946EB1" w14:textId="6F9C72E4" w:rsidR="00F62A9C" w:rsidRDefault="00F62A9C" w:rsidP="004C67FB">
      <w:pPr>
        <w:tabs>
          <w:tab w:val="left" w:pos="540"/>
        </w:tabs>
        <w:ind w:left="540" w:hanging="540"/>
      </w:pPr>
    </w:p>
    <w:p w14:paraId="5FF09541" w14:textId="391F4D83" w:rsidR="00F62A9C" w:rsidRDefault="00F62A9C" w:rsidP="004C67FB">
      <w:pPr>
        <w:tabs>
          <w:tab w:val="left" w:pos="540"/>
        </w:tabs>
        <w:ind w:left="540" w:hanging="540"/>
      </w:pPr>
    </w:p>
    <w:p w14:paraId="00ED673F" w14:textId="19964DDA" w:rsidR="00F62A9C" w:rsidRDefault="00F62A9C" w:rsidP="004C67FB">
      <w:pPr>
        <w:tabs>
          <w:tab w:val="left" w:pos="540"/>
        </w:tabs>
        <w:ind w:left="540" w:hanging="540"/>
      </w:pPr>
    </w:p>
    <w:p w14:paraId="363569CE" w14:textId="60B09F01" w:rsidR="00F62A9C" w:rsidRDefault="00F62A9C" w:rsidP="004C67FB">
      <w:pPr>
        <w:tabs>
          <w:tab w:val="left" w:pos="540"/>
        </w:tabs>
        <w:ind w:left="540" w:hanging="540"/>
      </w:pPr>
    </w:p>
    <w:p w14:paraId="72D0D58F" w14:textId="6B0BDEE5" w:rsidR="00F62A9C" w:rsidRDefault="00F62A9C" w:rsidP="004C67FB">
      <w:pPr>
        <w:tabs>
          <w:tab w:val="left" w:pos="540"/>
        </w:tabs>
        <w:ind w:left="540" w:hanging="540"/>
      </w:pPr>
    </w:p>
    <w:p w14:paraId="4172F9B7" w14:textId="04DDDF18" w:rsidR="00F62A9C" w:rsidRDefault="00F62A9C" w:rsidP="004C67FB">
      <w:pPr>
        <w:tabs>
          <w:tab w:val="left" w:pos="540"/>
        </w:tabs>
        <w:ind w:left="540" w:hanging="540"/>
      </w:pPr>
    </w:p>
    <w:p w14:paraId="4EC458EF" w14:textId="574285E4" w:rsidR="00F62A9C" w:rsidRDefault="00F62A9C" w:rsidP="004C67FB">
      <w:pPr>
        <w:tabs>
          <w:tab w:val="left" w:pos="540"/>
        </w:tabs>
        <w:ind w:left="540" w:hanging="540"/>
      </w:pPr>
    </w:p>
    <w:p w14:paraId="2E176F25" w14:textId="0F12EDF7" w:rsidR="00F62A9C" w:rsidRDefault="00F62A9C" w:rsidP="004C67FB">
      <w:pPr>
        <w:tabs>
          <w:tab w:val="left" w:pos="540"/>
        </w:tabs>
        <w:ind w:left="540" w:hanging="540"/>
      </w:pPr>
    </w:p>
    <w:p w14:paraId="643FD872" w14:textId="211180E4" w:rsidR="00F62A9C" w:rsidRDefault="00F62A9C" w:rsidP="004C67FB">
      <w:pPr>
        <w:tabs>
          <w:tab w:val="left" w:pos="540"/>
        </w:tabs>
        <w:ind w:left="540" w:hanging="540"/>
      </w:pPr>
    </w:p>
    <w:p w14:paraId="378A5BE8" w14:textId="25ADF8EB" w:rsidR="00F62A9C" w:rsidRDefault="00F62A9C" w:rsidP="004C67FB">
      <w:pPr>
        <w:tabs>
          <w:tab w:val="left" w:pos="540"/>
        </w:tabs>
        <w:ind w:left="540" w:hanging="540"/>
      </w:pPr>
    </w:p>
    <w:p w14:paraId="1E33258B" w14:textId="1733A708" w:rsidR="00F62A9C" w:rsidRDefault="00F62A9C" w:rsidP="004C67FB">
      <w:pPr>
        <w:tabs>
          <w:tab w:val="left" w:pos="540"/>
        </w:tabs>
        <w:ind w:left="540" w:hanging="540"/>
      </w:pPr>
    </w:p>
    <w:p w14:paraId="339BA6F6" w14:textId="09041E89" w:rsidR="00F62A9C" w:rsidRDefault="00F62A9C" w:rsidP="004C67FB">
      <w:pPr>
        <w:tabs>
          <w:tab w:val="left" w:pos="540"/>
        </w:tabs>
        <w:ind w:left="540" w:hanging="540"/>
      </w:pPr>
    </w:p>
    <w:p w14:paraId="7E1420DE" w14:textId="2D69A70F" w:rsidR="00F62A9C" w:rsidRDefault="00F62A9C" w:rsidP="004C67FB">
      <w:pPr>
        <w:tabs>
          <w:tab w:val="left" w:pos="540"/>
        </w:tabs>
        <w:ind w:left="540" w:hanging="540"/>
      </w:pPr>
    </w:p>
    <w:p w14:paraId="493AC350" w14:textId="22E0BAA1" w:rsidR="00F62A9C" w:rsidRDefault="00F62A9C" w:rsidP="004C67FB">
      <w:pPr>
        <w:tabs>
          <w:tab w:val="left" w:pos="540"/>
        </w:tabs>
        <w:ind w:left="540" w:hanging="540"/>
      </w:pPr>
    </w:p>
    <w:p w14:paraId="2264861C" w14:textId="06E16E3C" w:rsidR="00F62A9C" w:rsidRDefault="00F62A9C" w:rsidP="004C67FB">
      <w:pPr>
        <w:tabs>
          <w:tab w:val="left" w:pos="540"/>
        </w:tabs>
        <w:ind w:left="540" w:hanging="540"/>
      </w:pPr>
    </w:p>
    <w:p w14:paraId="114EB9DC" w14:textId="5634CF54" w:rsidR="00F62A9C" w:rsidRDefault="00F62A9C" w:rsidP="004C67FB">
      <w:pPr>
        <w:tabs>
          <w:tab w:val="left" w:pos="540"/>
        </w:tabs>
        <w:ind w:left="540" w:hanging="540"/>
      </w:pPr>
    </w:p>
    <w:p w14:paraId="4302AC59" w14:textId="1296F929" w:rsidR="00F62A9C" w:rsidRDefault="00F62A9C" w:rsidP="004C67FB">
      <w:pPr>
        <w:tabs>
          <w:tab w:val="left" w:pos="540"/>
        </w:tabs>
        <w:ind w:left="540" w:hanging="540"/>
      </w:pPr>
    </w:p>
    <w:p w14:paraId="44E164E6" w14:textId="19A028DD" w:rsidR="00F62A9C" w:rsidRDefault="00F62A9C" w:rsidP="004C67FB">
      <w:pPr>
        <w:tabs>
          <w:tab w:val="left" w:pos="540"/>
        </w:tabs>
        <w:ind w:left="540" w:hanging="540"/>
      </w:pPr>
    </w:p>
    <w:p w14:paraId="304C6261" w14:textId="15760E79" w:rsidR="00F62A9C" w:rsidRDefault="00F62A9C" w:rsidP="004C67FB">
      <w:pPr>
        <w:tabs>
          <w:tab w:val="left" w:pos="540"/>
        </w:tabs>
        <w:ind w:left="540" w:hanging="540"/>
      </w:pPr>
    </w:p>
    <w:p w14:paraId="6D15F0AD" w14:textId="26CFDB4F" w:rsidR="00F62A9C" w:rsidRDefault="00F62A9C" w:rsidP="004C67FB">
      <w:pPr>
        <w:tabs>
          <w:tab w:val="left" w:pos="540"/>
        </w:tabs>
        <w:ind w:left="540" w:hanging="540"/>
      </w:pPr>
    </w:p>
    <w:p w14:paraId="0F1D3BB8" w14:textId="255F7A7E" w:rsidR="00F62A9C" w:rsidRDefault="00F62A9C" w:rsidP="004C67FB">
      <w:pPr>
        <w:tabs>
          <w:tab w:val="left" w:pos="540"/>
        </w:tabs>
        <w:ind w:left="540" w:hanging="540"/>
      </w:pPr>
    </w:p>
    <w:p w14:paraId="5AEAFF3A" w14:textId="6CE540F2" w:rsidR="00F62A9C" w:rsidRDefault="00F62A9C" w:rsidP="004C67FB">
      <w:pPr>
        <w:tabs>
          <w:tab w:val="left" w:pos="540"/>
        </w:tabs>
        <w:ind w:left="540" w:hanging="540"/>
      </w:pPr>
    </w:p>
    <w:p w14:paraId="31F984A4" w14:textId="27F32486" w:rsidR="00F62A9C" w:rsidRDefault="00F62A9C" w:rsidP="004C67FB">
      <w:pPr>
        <w:tabs>
          <w:tab w:val="left" w:pos="540"/>
        </w:tabs>
        <w:ind w:left="540" w:hanging="540"/>
      </w:pPr>
    </w:p>
    <w:p w14:paraId="35CD0032" w14:textId="4E1D98A9" w:rsidR="00F62A9C" w:rsidRDefault="00F62A9C" w:rsidP="004C67FB">
      <w:pPr>
        <w:tabs>
          <w:tab w:val="left" w:pos="540"/>
        </w:tabs>
        <w:ind w:left="540" w:hanging="540"/>
      </w:pPr>
    </w:p>
    <w:p w14:paraId="607679FD" w14:textId="3405FAC0" w:rsidR="00F62A9C" w:rsidRDefault="00F62A9C" w:rsidP="004C67FB">
      <w:pPr>
        <w:tabs>
          <w:tab w:val="left" w:pos="540"/>
        </w:tabs>
        <w:ind w:left="540" w:hanging="540"/>
      </w:pPr>
    </w:p>
    <w:p w14:paraId="64715963" w14:textId="0BC9A4E6" w:rsidR="00F62A9C" w:rsidRDefault="00F62A9C" w:rsidP="004C67FB">
      <w:pPr>
        <w:tabs>
          <w:tab w:val="left" w:pos="540"/>
        </w:tabs>
        <w:ind w:left="540" w:hanging="540"/>
      </w:pPr>
    </w:p>
    <w:p w14:paraId="51C7C985" w14:textId="0A268160" w:rsidR="00F62A9C" w:rsidRDefault="00F62A9C" w:rsidP="004C67FB">
      <w:pPr>
        <w:tabs>
          <w:tab w:val="left" w:pos="540"/>
        </w:tabs>
        <w:ind w:left="540" w:hanging="540"/>
      </w:pPr>
    </w:p>
    <w:p w14:paraId="023DE9FD" w14:textId="2F6A0722" w:rsidR="00F62A9C" w:rsidRDefault="00F62A9C" w:rsidP="004C67FB">
      <w:pPr>
        <w:tabs>
          <w:tab w:val="left" w:pos="540"/>
        </w:tabs>
        <w:ind w:left="540" w:hanging="540"/>
      </w:pPr>
    </w:p>
    <w:p w14:paraId="11A07507" w14:textId="7E185DA6" w:rsidR="00F62A9C" w:rsidRDefault="00F62A9C" w:rsidP="004C67FB">
      <w:pPr>
        <w:tabs>
          <w:tab w:val="left" w:pos="540"/>
        </w:tabs>
        <w:ind w:left="540" w:hanging="540"/>
      </w:pPr>
    </w:p>
    <w:p w14:paraId="07CDAB29" w14:textId="45FB9E97" w:rsidR="00F62A9C" w:rsidRDefault="00F62A9C" w:rsidP="004C67FB">
      <w:pPr>
        <w:tabs>
          <w:tab w:val="left" w:pos="540"/>
        </w:tabs>
        <w:ind w:left="540" w:hanging="540"/>
      </w:pPr>
    </w:p>
    <w:p w14:paraId="60FFF2E6" w14:textId="5144B2FC" w:rsidR="00F62A9C" w:rsidRDefault="00F62A9C" w:rsidP="004C67FB">
      <w:pPr>
        <w:tabs>
          <w:tab w:val="left" w:pos="540"/>
        </w:tabs>
        <w:ind w:left="540" w:hanging="540"/>
      </w:pPr>
    </w:p>
    <w:p w14:paraId="5393503A" w14:textId="0B82A202" w:rsidR="00F62A9C" w:rsidRDefault="00F62A9C" w:rsidP="004C67FB">
      <w:pPr>
        <w:tabs>
          <w:tab w:val="left" w:pos="540"/>
        </w:tabs>
        <w:ind w:left="540" w:hanging="540"/>
      </w:pPr>
    </w:p>
    <w:p w14:paraId="2D8DE25F" w14:textId="73832287" w:rsidR="00F62A9C" w:rsidRDefault="00F62A9C" w:rsidP="004C67FB">
      <w:pPr>
        <w:tabs>
          <w:tab w:val="left" w:pos="540"/>
        </w:tabs>
        <w:ind w:left="540" w:hanging="540"/>
      </w:pPr>
    </w:p>
    <w:p w14:paraId="08D09C71" w14:textId="0082B9D8" w:rsidR="00FD467F" w:rsidRDefault="00FD467F" w:rsidP="004C67FB">
      <w:pPr>
        <w:tabs>
          <w:tab w:val="left" w:pos="540"/>
        </w:tabs>
        <w:ind w:left="540" w:hanging="540"/>
      </w:pPr>
    </w:p>
    <w:p w14:paraId="32204838" w14:textId="77777777" w:rsidR="00FD467F" w:rsidRDefault="00FD467F" w:rsidP="004C67FB">
      <w:pPr>
        <w:tabs>
          <w:tab w:val="left" w:pos="540"/>
        </w:tabs>
        <w:ind w:left="540" w:hanging="540"/>
      </w:pPr>
    </w:p>
    <w:p w14:paraId="244EE335" w14:textId="0B2E7615" w:rsidR="00F62A9C" w:rsidRDefault="00F62A9C" w:rsidP="004C67FB">
      <w:pPr>
        <w:tabs>
          <w:tab w:val="left" w:pos="540"/>
        </w:tabs>
        <w:ind w:left="540" w:hanging="540"/>
      </w:pPr>
    </w:p>
    <w:p w14:paraId="1074B4A3" w14:textId="19E76953" w:rsidR="00F62A9C" w:rsidRDefault="00F62A9C" w:rsidP="004C67FB">
      <w:pPr>
        <w:tabs>
          <w:tab w:val="left" w:pos="540"/>
        </w:tabs>
        <w:ind w:left="540" w:hanging="540"/>
      </w:pPr>
    </w:p>
    <w:p w14:paraId="5DC04C73" w14:textId="42D7CE46" w:rsidR="00F62A9C" w:rsidRDefault="00F62A9C" w:rsidP="004C67FB">
      <w:pPr>
        <w:tabs>
          <w:tab w:val="left" w:pos="540"/>
        </w:tabs>
        <w:ind w:left="540" w:hanging="540"/>
      </w:pPr>
    </w:p>
    <w:p w14:paraId="3F9477C3" w14:textId="069FC44E" w:rsidR="00F62A9C" w:rsidRDefault="00F62A9C" w:rsidP="00F62A9C">
      <w:pPr>
        <w:jc w:val="both"/>
      </w:pPr>
    </w:p>
    <w:p w14:paraId="611A417B" w14:textId="77777777" w:rsidR="00FD467F" w:rsidRDefault="00FD467F" w:rsidP="00F62A9C">
      <w:pPr>
        <w:pStyle w:val="BijlageOngenummerdParagraaf"/>
        <w:jc w:val="both"/>
        <w:rPr>
          <w:color w:val="000000"/>
          <w:lang w:val="nl-NL"/>
        </w:rPr>
        <w:sectPr w:rsidR="00FD467F" w:rsidSect="004C67FB">
          <w:headerReference w:type="default" r:id="rId12"/>
          <w:footerReference w:type="default" r:id="rId13"/>
          <w:pgSz w:w="11906" w:h="16838"/>
          <w:pgMar w:top="1440" w:right="1826" w:bottom="1440" w:left="1800" w:header="708" w:footer="708" w:gutter="0"/>
          <w:cols w:space="708"/>
          <w:docGrid w:linePitch="360"/>
        </w:sectPr>
      </w:pPr>
      <w:bookmarkStart w:id="1" w:name="_Toc231881349"/>
      <w:bookmarkStart w:id="2" w:name="bwBijl_J_BV_uit_kop"/>
    </w:p>
    <w:p w14:paraId="3DC350AD" w14:textId="0A906909" w:rsidR="00F62A9C" w:rsidRPr="00BC49EF" w:rsidRDefault="00F62A9C" w:rsidP="00F62A9C">
      <w:pPr>
        <w:pStyle w:val="BijlageOngenummerdParagraaf"/>
        <w:jc w:val="both"/>
        <w:rPr>
          <w:color w:val="000000"/>
          <w:lang w:val="nl-NL"/>
        </w:rPr>
      </w:pPr>
      <w:r w:rsidRPr="00BC49EF">
        <w:rPr>
          <w:color w:val="000000"/>
          <w:lang w:val="nl-NL"/>
        </w:rPr>
        <w:lastRenderedPageBreak/>
        <w:t xml:space="preserve">Tabel BPKV-criteria </w:t>
      </w:r>
      <w:bookmarkEnd w:id="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2823"/>
        <w:gridCol w:w="4179"/>
        <w:gridCol w:w="3307"/>
      </w:tblGrid>
      <w:tr w:rsidR="00F62A9C" w:rsidRPr="00BC49EF" w14:paraId="42751B59" w14:textId="77777777" w:rsidTr="00D23DA3">
        <w:tc>
          <w:tcPr>
            <w:tcW w:w="2267" w:type="dxa"/>
            <w:tcBorders>
              <w:top w:val="double" w:sz="4" w:space="0" w:color="auto"/>
              <w:left w:val="double" w:sz="4" w:space="0" w:color="auto"/>
              <w:bottom w:val="double" w:sz="4" w:space="0" w:color="auto"/>
              <w:right w:val="single" w:sz="4" w:space="0" w:color="auto"/>
            </w:tcBorders>
          </w:tcPr>
          <w:p w14:paraId="08FAD8B7" w14:textId="77777777" w:rsidR="00F62A9C" w:rsidRPr="00BC49EF" w:rsidRDefault="00F62A9C" w:rsidP="00D23DA3">
            <w:pPr>
              <w:spacing w:before="60" w:after="60"/>
              <w:ind w:left="228" w:hanging="228"/>
              <w:jc w:val="both"/>
              <w:rPr>
                <w:rFonts w:cs="V&amp;W Syntax (Adobe)"/>
                <w:b/>
                <w:bCs/>
                <w:color w:val="000000"/>
              </w:rPr>
            </w:pPr>
            <w:bookmarkStart w:id="3" w:name="bwBijl_J_BV_uit_blok"/>
            <w:bookmarkEnd w:id="2"/>
            <w:r w:rsidRPr="00BC49EF">
              <w:rPr>
                <w:rFonts w:cs="V&amp;W Syntax (Adobe)"/>
                <w:b/>
                <w:bCs/>
                <w:color w:val="000000"/>
              </w:rPr>
              <w:t>Criterium</w:t>
            </w:r>
          </w:p>
        </w:tc>
        <w:tc>
          <w:tcPr>
            <w:tcW w:w="2823" w:type="dxa"/>
            <w:tcBorders>
              <w:top w:val="double" w:sz="4" w:space="0" w:color="auto"/>
              <w:left w:val="single" w:sz="4" w:space="0" w:color="auto"/>
              <w:bottom w:val="double" w:sz="4" w:space="0" w:color="auto"/>
              <w:right w:val="single" w:sz="4" w:space="0" w:color="auto"/>
            </w:tcBorders>
          </w:tcPr>
          <w:p w14:paraId="1A588C1F" w14:textId="77777777" w:rsidR="00F62A9C" w:rsidRPr="00BC49EF" w:rsidRDefault="00F62A9C" w:rsidP="00D23DA3">
            <w:pPr>
              <w:spacing w:before="60" w:after="60"/>
              <w:jc w:val="both"/>
              <w:rPr>
                <w:rFonts w:cs="V&amp;W Syntax (Adobe)"/>
                <w:b/>
                <w:bCs/>
                <w:color w:val="000000"/>
              </w:rPr>
            </w:pPr>
            <w:r w:rsidRPr="00BC49EF">
              <w:rPr>
                <w:rFonts w:cs="V&amp;W Syntax (Adobe)"/>
                <w:b/>
                <w:bCs/>
                <w:color w:val="000000"/>
              </w:rPr>
              <w:t>Subcriterium</w:t>
            </w:r>
          </w:p>
        </w:tc>
        <w:tc>
          <w:tcPr>
            <w:tcW w:w="4179" w:type="dxa"/>
            <w:tcBorders>
              <w:top w:val="double" w:sz="4" w:space="0" w:color="auto"/>
              <w:left w:val="single" w:sz="4" w:space="0" w:color="auto"/>
              <w:bottom w:val="double" w:sz="4" w:space="0" w:color="auto"/>
              <w:right w:val="single" w:sz="4" w:space="0" w:color="auto"/>
            </w:tcBorders>
          </w:tcPr>
          <w:p w14:paraId="5204381C" w14:textId="77777777" w:rsidR="00F62A9C" w:rsidRPr="00BC49EF" w:rsidRDefault="00F62A9C" w:rsidP="00D23DA3">
            <w:pPr>
              <w:spacing w:before="60" w:after="60"/>
              <w:jc w:val="both"/>
              <w:rPr>
                <w:rFonts w:cs="V&amp;W Syntax (Adobe)"/>
                <w:b/>
                <w:bCs/>
                <w:color w:val="000000"/>
              </w:rPr>
            </w:pPr>
            <w:r w:rsidRPr="00BC49EF">
              <w:rPr>
                <w:rFonts w:cs="V&amp;W Syntax (Adobe)"/>
                <w:b/>
                <w:bCs/>
                <w:color w:val="000000"/>
              </w:rPr>
              <w:t>Aandachtspunten</w:t>
            </w:r>
          </w:p>
        </w:tc>
        <w:tc>
          <w:tcPr>
            <w:tcW w:w="3307" w:type="dxa"/>
            <w:tcBorders>
              <w:top w:val="double" w:sz="4" w:space="0" w:color="auto"/>
              <w:left w:val="single" w:sz="4" w:space="0" w:color="auto"/>
              <w:bottom w:val="double" w:sz="4" w:space="0" w:color="auto"/>
              <w:right w:val="double" w:sz="4" w:space="0" w:color="auto"/>
            </w:tcBorders>
          </w:tcPr>
          <w:p w14:paraId="06E96284" w14:textId="77777777" w:rsidR="00F62A9C" w:rsidRPr="00BC49EF" w:rsidRDefault="00F62A9C" w:rsidP="00D23DA3">
            <w:pPr>
              <w:spacing w:before="60" w:after="60"/>
              <w:ind w:left="-52" w:right="-93"/>
              <w:jc w:val="both"/>
              <w:rPr>
                <w:rFonts w:cs="V&amp;W Syntax (Adobe)"/>
                <w:b/>
                <w:bCs/>
                <w:color w:val="000000"/>
              </w:rPr>
            </w:pPr>
            <w:r w:rsidRPr="00BC49EF">
              <w:rPr>
                <w:rFonts w:cs="V&amp;W Syntax (Adobe)"/>
                <w:b/>
                <w:bCs/>
                <w:color w:val="000000"/>
              </w:rPr>
              <w:t>Doelstelling aanbesteder</w:t>
            </w:r>
          </w:p>
        </w:tc>
      </w:tr>
      <w:tr w:rsidR="00F62A9C" w:rsidRPr="00F13E9D" w14:paraId="4A8B1223" w14:textId="77777777" w:rsidTr="00D23DA3">
        <w:trPr>
          <w:cantSplit/>
        </w:trPr>
        <w:tc>
          <w:tcPr>
            <w:tcW w:w="2267" w:type="dxa"/>
            <w:tcBorders>
              <w:top w:val="double" w:sz="4" w:space="0" w:color="auto"/>
              <w:left w:val="double" w:sz="4" w:space="0" w:color="auto"/>
              <w:bottom w:val="single" w:sz="4" w:space="0" w:color="auto"/>
              <w:right w:val="single" w:sz="4" w:space="0" w:color="auto"/>
            </w:tcBorders>
          </w:tcPr>
          <w:p w14:paraId="21A7046B" w14:textId="77777777" w:rsidR="00F62A9C" w:rsidRPr="00757CD5" w:rsidRDefault="00F62A9C" w:rsidP="00D23DA3">
            <w:pPr>
              <w:ind w:left="228" w:hanging="228"/>
              <w:jc w:val="both"/>
              <w:rPr>
                <w:rFonts w:cs="V&amp;W Syntax (Adobe)"/>
                <w:color w:val="000000"/>
              </w:rPr>
            </w:pPr>
            <w:r w:rsidRPr="00757CD5">
              <w:rPr>
                <w:rFonts w:cs="V&amp;W Syntax (Adobe)"/>
                <w:color w:val="000000"/>
              </w:rPr>
              <w:t>Kostenbeheersing</w:t>
            </w:r>
          </w:p>
        </w:tc>
        <w:tc>
          <w:tcPr>
            <w:tcW w:w="2823" w:type="dxa"/>
            <w:tcBorders>
              <w:top w:val="double" w:sz="4" w:space="0" w:color="auto"/>
              <w:left w:val="single" w:sz="4" w:space="0" w:color="auto"/>
              <w:bottom w:val="single" w:sz="4" w:space="0" w:color="auto"/>
              <w:right w:val="single" w:sz="4" w:space="0" w:color="auto"/>
            </w:tcBorders>
          </w:tcPr>
          <w:p w14:paraId="1F61439B" w14:textId="77777777" w:rsidR="00F62A9C" w:rsidRPr="00757CD5" w:rsidRDefault="00F62A9C" w:rsidP="00D23DA3">
            <w:pPr>
              <w:jc w:val="both"/>
              <w:rPr>
                <w:rFonts w:cs="V&amp;W Syntax (Adobe)"/>
                <w:color w:val="000000"/>
              </w:rPr>
            </w:pPr>
            <w:r w:rsidRPr="00757CD5">
              <w:rPr>
                <w:rFonts w:cs="V&amp;W Syntax (Adobe)"/>
                <w:color w:val="000000"/>
              </w:rPr>
              <w:t>Effic</w:t>
            </w:r>
            <w:r>
              <w:rPr>
                <w:rFonts w:cs="V&amp;W Syntax (Adobe)"/>
                <w:color w:val="000000"/>
              </w:rPr>
              <w:t>iëntie kostenbeheersing (variabel) onderhoud</w:t>
            </w:r>
          </w:p>
        </w:tc>
        <w:tc>
          <w:tcPr>
            <w:tcW w:w="4179" w:type="dxa"/>
            <w:vMerge w:val="restart"/>
            <w:tcBorders>
              <w:top w:val="double" w:sz="4" w:space="0" w:color="auto"/>
              <w:left w:val="single" w:sz="4" w:space="0" w:color="auto"/>
              <w:bottom w:val="single" w:sz="12" w:space="0" w:color="auto"/>
              <w:right w:val="single" w:sz="4" w:space="0" w:color="auto"/>
            </w:tcBorders>
          </w:tcPr>
          <w:p w14:paraId="716B56C4" w14:textId="77777777" w:rsidR="00F62A9C" w:rsidRPr="00757CD5" w:rsidRDefault="00F62A9C" w:rsidP="00D23DA3">
            <w:pPr>
              <w:pStyle w:val="Broodtekst0"/>
            </w:pPr>
            <w:r w:rsidRPr="00757CD5">
              <w:t>De mate waarin de aangeboden maatregelen en resultaten (prestaties) bijdragen aan het bereiken van de doelstelling.</w:t>
            </w:r>
          </w:p>
          <w:p w14:paraId="3DEC85A7" w14:textId="77777777" w:rsidR="00F62A9C" w:rsidRPr="00757CD5" w:rsidRDefault="00F62A9C" w:rsidP="00D23DA3">
            <w:pPr>
              <w:pStyle w:val="Broodtekst0"/>
            </w:pPr>
          </w:p>
          <w:p w14:paraId="35D0399A" w14:textId="77777777" w:rsidR="00F62A9C" w:rsidRPr="00757CD5" w:rsidRDefault="00F62A9C" w:rsidP="00D23DA3">
            <w:pPr>
              <w:rPr>
                <w:rFonts w:cs="V&amp;W Syntax (Adobe)"/>
                <w:strike/>
                <w:color w:val="000000"/>
                <w:highlight w:val="red"/>
              </w:rPr>
            </w:pPr>
            <w:r w:rsidRPr="00757CD5">
              <w:t>De mate waarin het aanbod SMART gemaakt is.</w:t>
            </w:r>
          </w:p>
        </w:tc>
        <w:tc>
          <w:tcPr>
            <w:tcW w:w="3307" w:type="dxa"/>
            <w:tcBorders>
              <w:top w:val="double" w:sz="4" w:space="0" w:color="auto"/>
              <w:left w:val="single" w:sz="4" w:space="0" w:color="auto"/>
              <w:bottom w:val="single" w:sz="4" w:space="0" w:color="auto"/>
              <w:right w:val="double" w:sz="4" w:space="0" w:color="auto"/>
            </w:tcBorders>
          </w:tcPr>
          <w:p w14:paraId="103E8BEF" w14:textId="77777777" w:rsidR="00F62A9C" w:rsidRPr="00757CD5" w:rsidRDefault="00F62A9C" w:rsidP="00D23DA3">
            <w:pPr>
              <w:rPr>
                <w:rFonts w:eastAsia="Calibri" w:cs="Arial"/>
                <w:strike/>
                <w:color w:val="000000"/>
                <w:highlight w:val="red"/>
              </w:rPr>
            </w:pPr>
            <w:r w:rsidRPr="00757CD5">
              <w:t>Beheerste en transparante wijze voor optimale prijs/ kwaliteitsverhouding, voor aanbiedingen van variabel onderhoud</w:t>
            </w:r>
            <w:r>
              <w:t>.</w:t>
            </w:r>
          </w:p>
        </w:tc>
      </w:tr>
      <w:tr w:rsidR="00F62A9C" w:rsidRPr="00F13E9D" w14:paraId="66FBF47F" w14:textId="77777777" w:rsidTr="00D23DA3">
        <w:trPr>
          <w:cantSplit/>
          <w:trHeight w:val="2260"/>
        </w:trPr>
        <w:tc>
          <w:tcPr>
            <w:tcW w:w="2267" w:type="dxa"/>
            <w:tcBorders>
              <w:top w:val="single" w:sz="4" w:space="0" w:color="auto"/>
              <w:left w:val="double" w:sz="4" w:space="0" w:color="auto"/>
              <w:bottom w:val="single" w:sz="4" w:space="0" w:color="auto"/>
              <w:right w:val="single" w:sz="4" w:space="0" w:color="auto"/>
            </w:tcBorders>
          </w:tcPr>
          <w:p w14:paraId="54439909" w14:textId="77777777" w:rsidR="00F62A9C" w:rsidRPr="00757CD5" w:rsidRDefault="00F62A9C" w:rsidP="00D23DA3">
            <w:pPr>
              <w:rPr>
                <w:rFonts w:cs="V&amp;W Syntax (Adobe)"/>
                <w:bCs/>
                <w:color w:val="000000"/>
                <w:sz w:val="16"/>
                <w:szCs w:val="16"/>
              </w:rPr>
            </w:pPr>
            <w:r w:rsidRPr="00757CD5">
              <w:rPr>
                <w:rFonts w:cs="V&amp;W Syntax (Adobe)"/>
                <w:bCs/>
                <w:color w:val="000000"/>
                <w:sz w:val="16"/>
                <w:szCs w:val="16"/>
              </w:rPr>
              <w:t>Voor</w:t>
            </w:r>
            <w:r>
              <w:rPr>
                <w:rFonts w:cs="V&amp;W Syntax (Adobe)"/>
                <w:bCs/>
                <w:color w:val="000000"/>
                <w:sz w:val="16"/>
                <w:szCs w:val="16"/>
              </w:rPr>
              <w:t>bereiding variabel onderhoud</w:t>
            </w:r>
          </w:p>
        </w:tc>
        <w:tc>
          <w:tcPr>
            <w:tcW w:w="2823" w:type="dxa"/>
            <w:tcBorders>
              <w:top w:val="single" w:sz="4" w:space="0" w:color="auto"/>
              <w:left w:val="single" w:sz="4" w:space="0" w:color="auto"/>
              <w:right w:val="single" w:sz="4" w:space="0" w:color="auto"/>
            </w:tcBorders>
          </w:tcPr>
          <w:p w14:paraId="4052E3AF" w14:textId="77777777" w:rsidR="00F62A9C" w:rsidRDefault="00F62A9C" w:rsidP="00D23DA3">
            <w:pPr>
              <w:rPr>
                <w:rFonts w:cs="V&amp;W Syntax (Adobe)"/>
                <w:color w:val="000000"/>
              </w:rPr>
            </w:pPr>
            <w:r>
              <w:rPr>
                <w:rFonts w:cs="V&amp;W Syntax (Adobe)"/>
                <w:color w:val="000000"/>
              </w:rPr>
              <w:t>Samenwerking Opdrachtgever en Opdrachtnemer.</w:t>
            </w:r>
          </w:p>
          <w:p w14:paraId="46F57C40" w14:textId="77777777" w:rsidR="00F62A9C" w:rsidRDefault="00F62A9C" w:rsidP="00D23DA3">
            <w:pPr>
              <w:rPr>
                <w:rFonts w:cs="V&amp;W Syntax (Adobe)"/>
                <w:color w:val="000000"/>
              </w:rPr>
            </w:pPr>
          </w:p>
          <w:p w14:paraId="52AC8E9F" w14:textId="77777777" w:rsidR="00F62A9C" w:rsidRPr="00757CD5" w:rsidRDefault="00F62A9C" w:rsidP="00D23DA3">
            <w:pPr>
              <w:rPr>
                <w:rFonts w:cs="V&amp;W Syntax (Adobe)"/>
                <w:color w:val="000000"/>
              </w:rPr>
            </w:pPr>
            <w:r>
              <w:rPr>
                <w:rFonts w:cs="V&amp;W Syntax (Adobe)"/>
                <w:color w:val="000000"/>
              </w:rPr>
              <w:t>Planning variabel onderhoud</w:t>
            </w:r>
          </w:p>
        </w:tc>
        <w:tc>
          <w:tcPr>
            <w:tcW w:w="4179" w:type="dxa"/>
            <w:vMerge/>
            <w:tcBorders>
              <w:left w:val="single" w:sz="4" w:space="0" w:color="auto"/>
              <w:bottom w:val="single" w:sz="4" w:space="0" w:color="auto"/>
              <w:right w:val="single" w:sz="4" w:space="0" w:color="auto"/>
            </w:tcBorders>
          </w:tcPr>
          <w:p w14:paraId="40E84EC4" w14:textId="77777777" w:rsidR="00F62A9C" w:rsidRPr="00757CD5" w:rsidRDefault="00F62A9C" w:rsidP="00D23DA3">
            <w:pPr>
              <w:rPr>
                <w:rFonts w:cs="V&amp;W Syntax (Adobe)"/>
                <w:color w:val="000000"/>
              </w:rPr>
            </w:pPr>
          </w:p>
        </w:tc>
        <w:tc>
          <w:tcPr>
            <w:tcW w:w="3307" w:type="dxa"/>
            <w:tcBorders>
              <w:top w:val="single" w:sz="4" w:space="0" w:color="auto"/>
              <w:left w:val="single" w:sz="4" w:space="0" w:color="auto"/>
              <w:right w:val="double" w:sz="4" w:space="0" w:color="auto"/>
            </w:tcBorders>
          </w:tcPr>
          <w:p w14:paraId="2B228959" w14:textId="77777777" w:rsidR="00F62A9C" w:rsidRPr="00757CD5" w:rsidRDefault="00F62A9C" w:rsidP="00D23DA3">
            <w:pPr>
              <w:rPr>
                <w:rFonts w:cs="V&amp;W Syntax (Adobe)"/>
                <w:color w:val="000000"/>
              </w:rPr>
            </w:pPr>
            <w:r w:rsidRPr="00757CD5">
              <w:t>Optimale samenwerking bij voorbereiding en planning van variabel onderhoud.</w:t>
            </w:r>
          </w:p>
        </w:tc>
      </w:tr>
      <w:tr w:rsidR="00F62A9C" w:rsidRPr="00F13E9D" w14:paraId="0BB6C9B6" w14:textId="77777777" w:rsidTr="00D23DA3">
        <w:trPr>
          <w:cantSplit/>
          <w:trHeight w:val="730"/>
        </w:trPr>
        <w:tc>
          <w:tcPr>
            <w:tcW w:w="2267" w:type="dxa"/>
            <w:tcBorders>
              <w:top w:val="single" w:sz="4" w:space="0" w:color="auto"/>
              <w:left w:val="double" w:sz="4" w:space="0" w:color="auto"/>
              <w:bottom w:val="double" w:sz="4" w:space="0" w:color="auto"/>
              <w:right w:val="single" w:sz="4" w:space="0" w:color="auto"/>
            </w:tcBorders>
          </w:tcPr>
          <w:p w14:paraId="6ADF8BD1" w14:textId="77777777" w:rsidR="00F62A9C" w:rsidRPr="00BC49EF" w:rsidRDefault="00F62A9C" w:rsidP="00D23DA3">
            <w:pPr>
              <w:ind w:left="204" w:hanging="204"/>
              <w:jc w:val="both"/>
              <w:rPr>
                <w:color w:val="000000"/>
              </w:rPr>
            </w:pPr>
            <w:bookmarkStart w:id="4" w:name="bwBijl_J_SC_MKW_uit"/>
            <w:bookmarkEnd w:id="3"/>
            <w:r w:rsidRPr="00BC49EF">
              <w:rPr>
                <w:color w:val="000000"/>
              </w:rPr>
              <w:t>CO</w:t>
            </w:r>
            <w:r w:rsidRPr="00BC49EF">
              <w:rPr>
                <w:color w:val="000000"/>
                <w:vertAlign w:val="subscript"/>
              </w:rPr>
              <w:t>2</w:t>
            </w:r>
            <w:r w:rsidRPr="00BC49EF">
              <w:rPr>
                <w:color w:val="000000"/>
              </w:rPr>
              <w:t>-ambitieniveau</w:t>
            </w:r>
          </w:p>
        </w:tc>
        <w:tc>
          <w:tcPr>
            <w:tcW w:w="2823" w:type="dxa"/>
            <w:tcBorders>
              <w:top w:val="single" w:sz="4" w:space="0" w:color="auto"/>
              <w:left w:val="single" w:sz="4" w:space="0" w:color="auto"/>
              <w:bottom w:val="double" w:sz="4" w:space="0" w:color="auto"/>
              <w:right w:val="single" w:sz="4" w:space="0" w:color="auto"/>
            </w:tcBorders>
          </w:tcPr>
          <w:p w14:paraId="1D03CF68" w14:textId="77777777" w:rsidR="00F62A9C" w:rsidRPr="00BC49EF" w:rsidRDefault="00F62A9C" w:rsidP="00D23DA3">
            <w:pPr>
              <w:jc w:val="both"/>
              <w:rPr>
                <w:rFonts w:cs="V&amp;W Syntax (Adobe)"/>
                <w:color w:val="000000"/>
              </w:rPr>
            </w:pPr>
            <w:r>
              <w:rPr>
                <w:color w:val="000000"/>
              </w:rPr>
              <w:t>Duurzaamheid</w:t>
            </w:r>
          </w:p>
        </w:tc>
        <w:tc>
          <w:tcPr>
            <w:tcW w:w="4179" w:type="dxa"/>
            <w:tcBorders>
              <w:top w:val="single" w:sz="4" w:space="0" w:color="auto"/>
              <w:left w:val="single" w:sz="4" w:space="0" w:color="auto"/>
              <w:bottom w:val="double" w:sz="4" w:space="0" w:color="auto"/>
              <w:right w:val="single" w:sz="4" w:space="0" w:color="auto"/>
            </w:tcBorders>
          </w:tcPr>
          <w:p w14:paraId="363893A3" w14:textId="77777777" w:rsidR="00F62A9C" w:rsidRPr="00BC49EF" w:rsidRDefault="00F62A9C" w:rsidP="00D23DA3">
            <w:pPr>
              <w:jc w:val="both"/>
              <w:rPr>
                <w:bCs/>
                <w:color w:val="000000"/>
              </w:rPr>
            </w:pPr>
            <w:r w:rsidRPr="00BC49EF">
              <w:rPr>
                <w:bCs/>
                <w:color w:val="000000"/>
              </w:rPr>
              <w:t>Voor nadere beschrijving van de CO</w:t>
            </w:r>
            <w:r w:rsidRPr="00BC49EF">
              <w:rPr>
                <w:bCs/>
                <w:color w:val="000000"/>
                <w:vertAlign w:val="subscript"/>
              </w:rPr>
              <w:t>2</w:t>
            </w:r>
            <w:r w:rsidRPr="00BC49EF">
              <w:rPr>
                <w:bCs/>
                <w:color w:val="000000"/>
              </w:rPr>
              <w:t>-</w:t>
            </w:r>
            <w:r w:rsidRPr="00E6503A">
              <w:rPr>
                <w:bCs/>
                <w:color w:val="000000"/>
              </w:rPr>
              <w:t>ambitieniveaus zie bijlage J.</w:t>
            </w:r>
          </w:p>
          <w:p w14:paraId="3384994D" w14:textId="77777777" w:rsidR="00F62A9C" w:rsidRPr="00BC49EF" w:rsidRDefault="00F62A9C" w:rsidP="00D23DA3">
            <w:pPr>
              <w:jc w:val="both"/>
              <w:rPr>
                <w:bCs/>
                <w:color w:val="000000"/>
              </w:rPr>
            </w:pPr>
          </w:p>
          <w:p w14:paraId="00F9E496" w14:textId="77777777" w:rsidR="00F62A9C" w:rsidRPr="00BC49EF" w:rsidRDefault="00F62A9C" w:rsidP="00D23DA3">
            <w:pPr>
              <w:jc w:val="both"/>
              <w:rPr>
                <w:bCs/>
                <w:color w:val="000000"/>
              </w:rPr>
            </w:pPr>
            <w:r w:rsidRPr="00BC49EF">
              <w:rPr>
                <w:bCs/>
                <w:color w:val="000000"/>
              </w:rPr>
              <w:t>CO</w:t>
            </w:r>
            <w:r w:rsidRPr="00BC49EF">
              <w:rPr>
                <w:bCs/>
                <w:color w:val="000000"/>
                <w:vertAlign w:val="subscript"/>
              </w:rPr>
              <w:t>2</w:t>
            </w:r>
            <w:r w:rsidRPr="00BC49EF">
              <w:rPr>
                <w:bCs/>
                <w:color w:val="000000"/>
              </w:rPr>
              <w:t>-ambitieniveau 1 respectievelijk 2, 3, 4, 5</w:t>
            </w:r>
            <w:r w:rsidRPr="00BC49EF">
              <w:rPr>
                <w:rFonts w:cs="V&amp;W Syntax (Adobe)"/>
                <w:color w:val="000000"/>
              </w:rPr>
              <w:t> </w:t>
            </w:r>
            <w:r w:rsidRPr="00BC49EF">
              <w:rPr>
                <w:color w:val="000000"/>
              </w:rPr>
              <w:t>leidt tot een fictieve vermindering van de inschrijvingssom van 1 respectievelijk 2, 3, 4, 5 %</w:t>
            </w:r>
          </w:p>
        </w:tc>
        <w:tc>
          <w:tcPr>
            <w:tcW w:w="3307" w:type="dxa"/>
            <w:tcBorders>
              <w:top w:val="single" w:sz="4" w:space="0" w:color="auto"/>
              <w:left w:val="single" w:sz="4" w:space="0" w:color="auto"/>
              <w:bottom w:val="double" w:sz="4" w:space="0" w:color="auto"/>
              <w:right w:val="double" w:sz="4" w:space="0" w:color="auto"/>
            </w:tcBorders>
          </w:tcPr>
          <w:p w14:paraId="0DC2F828" w14:textId="77777777" w:rsidR="00F62A9C" w:rsidRPr="00757CD5" w:rsidRDefault="00F62A9C" w:rsidP="00D23DA3">
            <w:pPr>
              <w:jc w:val="both"/>
              <w:rPr>
                <w:color w:val="000000"/>
              </w:rPr>
            </w:pPr>
            <w:r w:rsidRPr="00757CD5">
              <w:t>De aanbesteder heeft als doelstelling de CO</w:t>
            </w:r>
            <w:r w:rsidRPr="00757CD5">
              <w:rPr>
                <w:vertAlign w:val="subscript"/>
              </w:rPr>
              <w:t>2</w:t>
            </w:r>
            <w:r w:rsidRPr="00757CD5">
              <w:t>-emissie te reduceren bij de uitvoering van werken/diensten.</w:t>
            </w:r>
          </w:p>
        </w:tc>
      </w:tr>
      <w:bookmarkEnd w:id="4"/>
    </w:tbl>
    <w:p w14:paraId="7E650C6A" w14:textId="77777777" w:rsidR="00F62A9C" w:rsidRPr="00BC49EF" w:rsidRDefault="00F62A9C" w:rsidP="00F62A9C">
      <w:pPr>
        <w:jc w:val="both"/>
      </w:pPr>
    </w:p>
    <w:p w14:paraId="059A3709" w14:textId="77777777" w:rsidR="00F62A9C" w:rsidRPr="00BC49EF" w:rsidRDefault="00F62A9C" w:rsidP="00F62A9C">
      <w:pPr>
        <w:jc w:val="both"/>
        <w:rPr>
          <w:b/>
        </w:rPr>
      </w:pPr>
      <w:r w:rsidRPr="00BC49EF">
        <w:rPr>
          <w:b/>
        </w:rPr>
        <w:t>Toelichting duurzaamheidscriteria</w:t>
      </w:r>
    </w:p>
    <w:p w14:paraId="083DFB29" w14:textId="77777777" w:rsidR="00F62A9C" w:rsidRPr="00BC49EF" w:rsidRDefault="00F62A9C" w:rsidP="00F62A9C">
      <w:pPr>
        <w:jc w:val="both"/>
      </w:pPr>
    </w:p>
    <w:p w14:paraId="4CD911C9" w14:textId="77777777" w:rsidR="00F62A9C" w:rsidRPr="00BC49EF" w:rsidRDefault="00F62A9C" w:rsidP="00F62A9C">
      <w:pPr>
        <w:jc w:val="both"/>
        <w:rPr>
          <w:b/>
        </w:rPr>
      </w:pPr>
      <w:r w:rsidRPr="00BC49EF">
        <w:rPr>
          <w:b/>
        </w:rPr>
        <w:t>Inleiding</w:t>
      </w:r>
    </w:p>
    <w:p w14:paraId="3E8C2735" w14:textId="77777777" w:rsidR="00F62A9C" w:rsidRPr="00BC49EF" w:rsidRDefault="00F62A9C" w:rsidP="00F62A9C">
      <w:pPr>
        <w:jc w:val="both"/>
      </w:pPr>
      <w:r w:rsidRPr="00BC49EF">
        <w:t xml:space="preserve">De grondslagen voor het onderdeel Duurzaamheid volgen uit enerzijds het Klimaatakkoord (2019) en anderzijds Rijksbeleid op het gebied van Maatschappelijk Verantwoord Inkopen (MVI). Uit het Klimaatakkoord is o.a. de strategie Klimaatneutrale en Circulaire Rijksinfrastructuurprojecten (KCI, 2020) voortgekomen. Deze strategie schrijft een reductiepercentage van 50% voor ten aanzien van primaire (virgin) abiotische grondstoffen en minerale </w:t>
      </w:r>
      <w:r w:rsidRPr="00BC49EF">
        <w:lastRenderedPageBreak/>
        <w:t xml:space="preserve">delfstoffen in 2030. KCI is in 2022 voor alle projecten van Rijkswaterstaat verplicht gesteld, in zoverre dat uiterlijk ultimo 2025 in deze RWS-projecten klimaatneutraal en circulair wordt gewerkt (incl. inkoopprocessen). </w:t>
      </w:r>
    </w:p>
    <w:p w14:paraId="21C8F845" w14:textId="77777777" w:rsidR="00F62A9C" w:rsidRPr="00BC49EF" w:rsidRDefault="00F62A9C" w:rsidP="00F62A9C">
      <w:pPr>
        <w:jc w:val="both"/>
      </w:pPr>
      <w:r w:rsidRPr="00BC49EF">
        <w:t>Het Nationaal Programma Circulaire Economie (NPCE, 2023) bevat eveneens maatregelen om de komende jaren zuiniger om te gaan met grondstoffen. In de strategie KCI en het NPCE is voor wat betreft grondstoffen- en materialenefficiency ‘levensduurverlenging’ door middel van o.a. hergebruik de norm.</w:t>
      </w:r>
    </w:p>
    <w:p w14:paraId="35E924A4" w14:textId="77777777" w:rsidR="00F62A9C" w:rsidRPr="00BC49EF" w:rsidRDefault="00F62A9C" w:rsidP="00F62A9C">
      <w:pPr>
        <w:jc w:val="both"/>
      </w:pPr>
    </w:p>
    <w:p w14:paraId="4C2F7C8C" w14:textId="77777777" w:rsidR="00F62A9C" w:rsidRPr="00BC49EF" w:rsidRDefault="00F62A9C" w:rsidP="00F62A9C">
      <w:pPr>
        <w:jc w:val="both"/>
      </w:pPr>
      <w:r w:rsidRPr="00BC49EF">
        <w:t>Het MVI-beleid van het Rijk maakt gebruik van sectorale en productgerichte inkoopcriteria die zijn neergelegd bij het Expertisecentrum Aanbesteden (PIANOo). De criteria voor wegmeubilair (criteriumcode 035.09) schrijven voor dat naarmate een groter aandeel van de toegepaste materialen circulair is, de inschrijving hoger wordt gewaardeerd. De circulariteitsladder die het Rijk hanteert (zgn. ‘R-ladder’) stelt hergebruik (i.c. levensduurverlenging) van grondstoffen en materialen boven recycling. In het huidige MVI-beleidskader zijn tevens de Klimaatdoelstellingen ten aanzien van CO2- en grondstoffenreductie meegenomen.</w:t>
      </w:r>
    </w:p>
    <w:p w14:paraId="54C9DFF3" w14:textId="77777777" w:rsidR="00F62A9C" w:rsidRPr="00BC49EF" w:rsidRDefault="00F62A9C" w:rsidP="00F62A9C">
      <w:pPr>
        <w:jc w:val="both"/>
      </w:pPr>
    </w:p>
    <w:p w14:paraId="5FA145FE" w14:textId="77777777" w:rsidR="00F62A9C" w:rsidRPr="00BC49EF" w:rsidRDefault="00F62A9C" w:rsidP="00F62A9C">
      <w:pPr>
        <w:jc w:val="both"/>
      </w:pPr>
      <w:r w:rsidRPr="00BC49EF">
        <w:t>Een consequentie van het Klimaat- en het MVI-beleid ten aanzien van grondstoffen- en materialenefficiency is dat, om hergebruik van materialen (ingaande en vrijkomende materialen) mogelijk te doen zijn, te verwijderen objecten, elementen en onderdelen zodanig zorgvuldig dienen te worden gedemonteerd én afgevoerd dat alle componenten, met uitzondering van bevestigingsmaterialen, in beginsel herbruikbaar zijn.</w:t>
      </w:r>
    </w:p>
    <w:p w14:paraId="4906FD83" w14:textId="77777777" w:rsidR="00F62A9C" w:rsidRPr="00BC49EF" w:rsidRDefault="00F62A9C" w:rsidP="00F62A9C">
      <w:pPr>
        <w:jc w:val="both"/>
      </w:pPr>
    </w:p>
    <w:p w14:paraId="2C385512" w14:textId="77777777" w:rsidR="00F62A9C" w:rsidRPr="00BC49EF" w:rsidRDefault="00F62A9C" w:rsidP="00F62A9C">
      <w:pPr>
        <w:jc w:val="both"/>
      </w:pPr>
      <w:r w:rsidRPr="00BC49EF">
        <w:t>Voor de onderhavige overeenkomsten zijn drie duurzaamheidsonderdelen gedefinieerd die gelden als BPKV criteria:</w:t>
      </w:r>
    </w:p>
    <w:p w14:paraId="08245C26" w14:textId="77777777" w:rsidR="00F62A9C" w:rsidRPr="00BC49EF" w:rsidRDefault="00F62A9C" w:rsidP="00F62A9C">
      <w:pPr>
        <w:jc w:val="both"/>
      </w:pPr>
    </w:p>
    <w:p w14:paraId="75EFD1A7" w14:textId="77777777" w:rsidR="00F62A9C" w:rsidRDefault="00F62A9C" w:rsidP="00F62A9C">
      <w:pPr>
        <w:pStyle w:val="Lijstalinea"/>
        <w:numPr>
          <w:ilvl w:val="0"/>
          <w:numId w:val="44"/>
        </w:numPr>
        <w:spacing w:line="240" w:lineRule="auto"/>
        <w:contextualSpacing w:val="0"/>
        <w:jc w:val="both"/>
        <w:rPr>
          <w:lang w:val="nl-NL"/>
        </w:rPr>
      </w:pPr>
      <w:r w:rsidRPr="00071777">
        <w:rPr>
          <w:lang w:val="nl-NL"/>
        </w:rPr>
        <w:t>Kostenbeheersing</w:t>
      </w:r>
    </w:p>
    <w:p w14:paraId="0C4AE82F" w14:textId="77777777" w:rsidR="00F62A9C" w:rsidRPr="00071777" w:rsidRDefault="00F62A9C" w:rsidP="00F62A9C">
      <w:pPr>
        <w:pStyle w:val="Lijstalinea"/>
        <w:numPr>
          <w:ilvl w:val="0"/>
          <w:numId w:val="44"/>
        </w:numPr>
        <w:spacing w:line="240" w:lineRule="auto"/>
        <w:contextualSpacing w:val="0"/>
        <w:jc w:val="both"/>
        <w:rPr>
          <w:lang w:val="nl-NL"/>
        </w:rPr>
      </w:pPr>
      <w:r>
        <w:rPr>
          <w:lang w:val="nl-NL"/>
        </w:rPr>
        <w:t>Voorbereiding variabel onderhoud</w:t>
      </w:r>
    </w:p>
    <w:p w14:paraId="30BA17EF" w14:textId="77777777" w:rsidR="00F62A9C" w:rsidRPr="00BC49EF" w:rsidRDefault="00F62A9C" w:rsidP="00F62A9C">
      <w:pPr>
        <w:pStyle w:val="Lijstalinea"/>
        <w:numPr>
          <w:ilvl w:val="0"/>
          <w:numId w:val="44"/>
        </w:numPr>
        <w:spacing w:line="240" w:lineRule="auto"/>
        <w:contextualSpacing w:val="0"/>
        <w:jc w:val="both"/>
        <w:rPr>
          <w:lang w:val="nl-NL"/>
        </w:rPr>
      </w:pPr>
      <w:r w:rsidRPr="00BC49EF">
        <w:rPr>
          <w:lang w:val="nl-NL"/>
        </w:rPr>
        <w:t>CO2 ambitie</w:t>
      </w:r>
      <w:r>
        <w:rPr>
          <w:lang w:val="nl-NL"/>
        </w:rPr>
        <w:t>niveau</w:t>
      </w:r>
    </w:p>
    <w:p w14:paraId="6E3502E3" w14:textId="77777777" w:rsidR="00F62A9C" w:rsidRPr="00BC49EF" w:rsidRDefault="00F62A9C" w:rsidP="00F62A9C">
      <w:pPr>
        <w:jc w:val="both"/>
      </w:pPr>
    </w:p>
    <w:p w14:paraId="02BCC138" w14:textId="77777777" w:rsidR="00F62A9C" w:rsidRDefault="00F62A9C" w:rsidP="00F62A9C">
      <w:pPr>
        <w:jc w:val="both"/>
        <w:rPr>
          <w:b/>
        </w:rPr>
      </w:pPr>
    </w:p>
    <w:p w14:paraId="1E4D3379" w14:textId="77777777" w:rsidR="00F62A9C" w:rsidRDefault="00F62A9C" w:rsidP="00F62A9C">
      <w:pPr>
        <w:jc w:val="both"/>
        <w:rPr>
          <w:b/>
        </w:rPr>
      </w:pPr>
    </w:p>
    <w:p w14:paraId="12BC704B" w14:textId="77777777" w:rsidR="00F62A9C" w:rsidRDefault="00F62A9C" w:rsidP="00F62A9C">
      <w:pPr>
        <w:jc w:val="both"/>
        <w:rPr>
          <w:b/>
        </w:rPr>
      </w:pPr>
    </w:p>
    <w:p w14:paraId="622CB4BA" w14:textId="77777777" w:rsidR="00F62A9C" w:rsidRDefault="00F62A9C" w:rsidP="00F62A9C">
      <w:pPr>
        <w:jc w:val="both"/>
        <w:rPr>
          <w:b/>
        </w:rPr>
      </w:pPr>
    </w:p>
    <w:p w14:paraId="681E2859" w14:textId="77777777" w:rsidR="00F62A9C" w:rsidRDefault="00F62A9C" w:rsidP="00F62A9C">
      <w:pPr>
        <w:jc w:val="both"/>
        <w:rPr>
          <w:b/>
        </w:rPr>
      </w:pPr>
    </w:p>
    <w:p w14:paraId="67FEC3EF" w14:textId="77777777" w:rsidR="00F62A9C" w:rsidRDefault="00F62A9C" w:rsidP="00F62A9C">
      <w:pPr>
        <w:jc w:val="both"/>
        <w:rPr>
          <w:b/>
        </w:rPr>
      </w:pPr>
    </w:p>
    <w:p w14:paraId="33AF8D5A" w14:textId="77777777" w:rsidR="00F62A9C" w:rsidRDefault="00F62A9C" w:rsidP="00F62A9C">
      <w:pPr>
        <w:jc w:val="both"/>
        <w:rPr>
          <w:b/>
        </w:rPr>
      </w:pPr>
    </w:p>
    <w:p w14:paraId="70CE9441" w14:textId="77777777" w:rsidR="00F62A9C" w:rsidRDefault="00F62A9C" w:rsidP="00F62A9C">
      <w:pPr>
        <w:jc w:val="both"/>
        <w:rPr>
          <w:b/>
        </w:rPr>
      </w:pPr>
    </w:p>
    <w:p w14:paraId="401A644B" w14:textId="77777777" w:rsidR="00F62A9C" w:rsidRDefault="00F62A9C" w:rsidP="00F62A9C">
      <w:pPr>
        <w:jc w:val="both"/>
        <w:rPr>
          <w:b/>
        </w:rPr>
      </w:pPr>
    </w:p>
    <w:p w14:paraId="4F8673A0" w14:textId="77777777" w:rsidR="00F62A9C" w:rsidRDefault="00F62A9C" w:rsidP="00F62A9C">
      <w:pPr>
        <w:jc w:val="both"/>
        <w:rPr>
          <w:b/>
        </w:rPr>
      </w:pPr>
    </w:p>
    <w:p w14:paraId="740EADEB" w14:textId="77777777" w:rsidR="00F62A9C" w:rsidRDefault="00F62A9C" w:rsidP="00F62A9C">
      <w:pPr>
        <w:jc w:val="both"/>
        <w:rPr>
          <w:b/>
        </w:rPr>
      </w:pPr>
    </w:p>
    <w:p w14:paraId="723306AE" w14:textId="77777777" w:rsidR="00F62A9C" w:rsidRDefault="00F62A9C" w:rsidP="00F62A9C">
      <w:pPr>
        <w:jc w:val="both"/>
        <w:rPr>
          <w:b/>
        </w:rPr>
      </w:pPr>
    </w:p>
    <w:p w14:paraId="2A943A39" w14:textId="77777777" w:rsidR="00F62A9C" w:rsidRDefault="00F62A9C" w:rsidP="00F62A9C">
      <w:pPr>
        <w:jc w:val="both"/>
        <w:rPr>
          <w:b/>
        </w:rPr>
      </w:pPr>
    </w:p>
    <w:p w14:paraId="3D3673EC" w14:textId="77777777" w:rsidR="00F62A9C" w:rsidRPr="00BC49EF" w:rsidRDefault="00F62A9C" w:rsidP="00F62A9C">
      <w:pPr>
        <w:spacing w:after="160" w:line="259" w:lineRule="auto"/>
        <w:jc w:val="both"/>
        <w:rPr>
          <w:rFonts w:cs="V&amp;W Syntax (Adobe)"/>
          <w:b/>
          <w:bCs/>
          <w:vanish/>
          <w:color w:val="E0E0E0"/>
        </w:rPr>
      </w:pPr>
      <w:r w:rsidRPr="00BC49EF">
        <w:rPr>
          <w:rFonts w:cs="V&amp;W Syntax (Adobe)"/>
          <w:b/>
          <w:bCs/>
          <w:vanish/>
          <w:color w:val="E0E0E0"/>
        </w:rPr>
        <w:lastRenderedPageBreak/>
        <w:br w:type="page"/>
      </w:r>
    </w:p>
    <w:p w14:paraId="6D09EAF1" w14:textId="77777777" w:rsidR="00F62A9C" w:rsidRPr="00BC49EF" w:rsidRDefault="00F62A9C" w:rsidP="00F62A9C">
      <w:pPr>
        <w:spacing w:after="120"/>
        <w:jc w:val="both"/>
        <w:rPr>
          <w:rStyle w:val="Verborgentekst"/>
        </w:rPr>
      </w:pPr>
      <w:bookmarkStart w:id="5" w:name="bwBijl_J_BV_uit_kop2"/>
      <w:r w:rsidRPr="00BC49EF">
        <w:rPr>
          <w:rFonts w:cs="V&amp;W Syntax (Adobe)"/>
          <w:b/>
          <w:bCs/>
          <w:color w:val="000000"/>
        </w:rPr>
        <w:t xml:space="preserve">Rekenblad BPKV </w:t>
      </w:r>
      <w:bookmarkStart w:id="6" w:name="bwBijl_J_BV_uit_HT3"/>
      <w:r w:rsidRPr="00BC49EF">
        <w:rPr>
          <w:rStyle w:val="Verborgentekst"/>
        </w:rPr>
        <w:t>(Maximaal 3 criteria (kwaliteits- en prestatiecriteria) benoemen en de maximale kwaliteitswaarde toekennen op het niveau subcriterium)</w:t>
      </w:r>
      <w:bookmarkEnd w:id="6"/>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F62A9C" w:rsidRPr="00BC49EF" w14:paraId="695B9E78" w14:textId="77777777" w:rsidTr="00D23DA3">
        <w:tc>
          <w:tcPr>
            <w:tcW w:w="3078" w:type="dxa"/>
            <w:tcBorders>
              <w:top w:val="double" w:sz="4" w:space="0" w:color="auto"/>
              <w:left w:val="double" w:sz="4" w:space="0" w:color="auto"/>
              <w:bottom w:val="single" w:sz="12" w:space="0" w:color="auto"/>
              <w:right w:val="single" w:sz="4" w:space="0" w:color="auto"/>
            </w:tcBorders>
          </w:tcPr>
          <w:p w14:paraId="308700F5" w14:textId="77777777" w:rsidR="00F62A9C" w:rsidRPr="00BC49EF" w:rsidRDefault="00F62A9C" w:rsidP="00D23DA3">
            <w:pPr>
              <w:jc w:val="both"/>
              <w:rPr>
                <w:rFonts w:eastAsia="Calibri" w:cs="V&amp;W Syntax (Adobe)"/>
                <w:b/>
                <w:bCs/>
                <w:color w:val="000000"/>
              </w:rPr>
            </w:pPr>
            <w:r w:rsidRPr="00BC49EF">
              <w:rPr>
                <w:rFonts w:eastAsia="Calibri" w:cs="V&amp;W Syntax (Adobe)"/>
                <w:b/>
                <w:bCs/>
                <w:color w:val="000000"/>
              </w:rPr>
              <w:t>Criterium</w:t>
            </w:r>
          </w:p>
        </w:tc>
        <w:tc>
          <w:tcPr>
            <w:tcW w:w="2862" w:type="dxa"/>
            <w:tcBorders>
              <w:top w:val="double" w:sz="4" w:space="0" w:color="auto"/>
              <w:left w:val="single" w:sz="4" w:space="0" w:color="auto"/>
              <w:bottom w:val="single" w:sz="12" w:space="0" w:color="auto"/>
              <w:right w:val="single" w:sz="4" w:space="0" w:color="auto"/>
            </w:tcBorders>
          </w:tcPr>
          <w:p w14:paraId="463C95F0" w14:textId="77777777" w:rsidR="00F62A9C" w:rsidRPr="00BC49EF" w:rsidRDefault="00F62A9C" w:rsidP="00D23DA3">
            <w:pPr>
              <w:jc w:val="both"/>
              <w:rPr>
                <w:rFonts w:eastAsia="Calibri" w:cs="V&amp;W Syntax (Adobe)"/>
                <w:b/>
                <w:bCs/>
                <w:color w:val="000000"/>
              </w:rPr>
            </w:pPr>
            <w:r w:rsidRPr="00BC49EF">
              <w:rPr>
                <w:rFonts w:eastAsia="Calibri" w:cs="V&amp;W Syntax (Adobe)"/>
                <w:b/>
                <w:bCs/>
                <w:color w:val="000000"/>
              </w:rPr>
              <w:t>Subcriterium</w:t>
            </w:r>
          </w:p>
        </w:tc>
        <w:tc>
          <w:tcPr>
            <w:tcW w:w="3060" w:type="dxa"/>
            <w:tcBorders>
              <w:top w:val="double" w:sz="4" w:space="0" w:color="auto"/>
              <w:left w:val="single" w:sz="4" w:space="0" w:color="auto"/>
              <w:bottom w:val="single" w:sz="12" w:space="0" w:color="auto"/>
              <w:right w:val="single" w:sz="4" w:space="0" w:color="auto"/>
            </w:tcBorders>
          </w:tcPr>
          <w:p w14:paraId="1D50F759" w14:textId="77777777" w:rsidR="00F62A9C" w:rsidRPr="0059107A" w:rsidRDefault="00F62A9C" w:rsidP="00D23DA3">
            <w:pPr>
              <w:ind w:left="-51" w:right="-51"/>
              <w:jc w:val="both"/>
              <w:rPr>
                <w:rFonts w:eastAsia="Calibri" w:cs="V&amp;W Syntax (Adobe)"/>
                <w:b/>
                <w:bCs/>
                <w:color w:val="000000"/>
              </w:rPr>
            </w:pPr>
            <w:r w:rsidRPr="0059107A">
              <w:rPr>
                <w:rFonts w:eastAsia="Calibri" w:cs="V&amp;W Syntax (Adobe)"/>
                <w:b/>
                <w:bCs/>
                <w:color w:val="000000"/>
              </w:rPr>
              <w:t>Maximale kwaliteitswaarde</w:t>
            </w:r>
          </w:p>
          <w:p w14:paraId="462DDF08" w14:textId="77777777" w:rsidR="00F62A9C" w:rsidRPr="0059107A" w:rsidRDefault="00F62A9C" w:rsidP="00D23DA3">
            <w:pPr>
              <w:ind w:left="-51" w:right="-108"/>
              <w:jc w:val="both"/>
              <w:rPr>
                <w:rFonts w:eastAsia="Calibri" w:cs="V&amp;W Syntax (Adobe)"/>
                <w:b/>
                <w:bCs/>
                <w:color w:val="000000"/>
              </w:rPr>
            </w:pPr>
            <w:r w:rsidRPr="0059107A">
              <w:rPr>
                <w:rFonts w:eastAsia="Calibri"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14:paraId="68D21D9B" w14:textId="77777777" w:rsidR="00F62A9C" w:rsidRPr="00BC49EF" w:rsidRDefault="00F62A9C" w:rsidP="00D23DA3">
            <w:pPr>
              <w:ind w:left="-65" w:right="-108"/>
              <w:jc w:val="both"/>
              <w:rPr>
                <w:rFonts w:eastAsia="Calibri" w:cs="V&amp;W Syntax (Adobe)"/>
                <w:b/>
                <w:bCs/>
                <w:color w:val="000000"/>
              </w:rPr>
            </w:pPr>
            <w:r>
              <w:rPr>
                <w:rFonts w:eastAsia="Calibri" w:cs="V&amp;W Syntax (Adobe)"/>
                <w:b/>
                <w:bCs/>
                <w:color w:val="000000"/>
              </w:rPr>
              <w:t>Score</w:t>
            </w:r>
          </w:p>
        </w:tc>
        <w:tc>
          <w:tcPr>
            <w:tcW w:w="1980" w:type="dxa"/>
            <w:tcBorders>
              <w:top w:val="double" w:sz="4" w:space="0" w:color="auto"/>
              <w:left w:val="single" w:sz="4" w:space="0" w:color="auto"/>
              <w:bottom w:val="single" w:sz="12" w:space="0" w:color="auto"/>
              <w:right w:val="single" w:sz="4" w:space="0" w:color="auto"/>
            </w:tcBorders>
          </w:tcPr>
          <w:p w14:paraId="5FC6AC22" w14:textId="77777777" w:rsidR="00F62A9C" w:rsidRPr="00BC49EF" w:rsidRDefault="00F62A9C" w:rsidP="00D23DA3">
            <w:pPr>
              <w:ind w:left="-51" w:right="-97"/>
              <w:jc w:val="both"/>
              <w:rPr>
                <w:rFonts w:eastAsia="Calibri" w:cs="V&amp;W Syntax (Adobe)"/>
                <w:b/>
                <w:bCs/>
                <w:color w:val="000000"/>
              </w:rPr>
            </w:pPr>
            <w:r w:rsidRPr="00BC49EF">
              <w:rPr>
                <w:rFonts w:eastAsia="Calibri" w:cs="V&amp;W Syntax (Adobe)"/>
                <w:b/>
                <w:bCs/>
                <w:color w:val="000000"/>
              </w:rPr>
              <w:t>Behaalde kwaliteitswaarde</w:t>
            </w:r>
          </w:p>
          <w:p w14:paraId="63C6729C" w14:textId="77777777" w:rsidR="00F62A9C" w:rsidRPr="00BC49EF" w:rsidRDefault="00F62A9C" w:rsidP="00D23DA3">
            <w:pPr>
              <w:ind w:left="-51" w:right="-97"/>
              <w:jc w:val="both"/>
              <w:rPr>
                <w:rFonts w:eastAsia="Calibri" w:cs="V&amp;W Syntax (Adobe)"/>
                <w:b/>
                <w:bCs/>
                <w:color w:val="000000"/>
              </w:rPr>
            </w:pPr>
            <w:r w:rsidRPr="00BC49EF">
              <w:rPr>
                <w:rFonts w:eastAsia="Calibri"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14:paraId="4F27B7D7" w14:textId="77777777" w:rsidR="00F62A9C" w:rsidRPr="00BC49EF" w:rsidRDefault="00F62A9C" w:rsidP="00D23DA3">
            <w:pPr>
              <w:jc w:val="both"/>
              <w:rPr>
                <w:rFonts w:eastAsia="Calibri" w:cs="V&amp;W Syntax (Adobe)"/>
                <w:b/>
                <w:bCs/>
                <w:color w:val="000000"/>
              </w:rPr>
            </w:pPr>
            <w:r w:rsidRPr="00BC49EF">
              <w:rPr>
                <w:rFonts w:eastAsia="Calibri" w:cs="V&amp;W Syntax (Adobe)"/>
                <w:b/>
                <w:bCs/>
                <w:color w:val="000000"/>
              </w:rPr>
              <w:t>Totalen</w:t>
            </w:r>
          </w:p>
          <w:p w14:paraId="41C4A5E5" w14:textId="77777777" w:rsidR="00F62A9C" w:rsidRPr="00BC49EF" w:rsidRDefault="00F62A9C" w:rsidP="00D23DA3">
            <w:pPr>
              <w:jc w:val="both"/>
              <w:rPr>
                <w:rFonts w:eastAsia="Calibri" w:cs="V&amp;W Syntax (Adobe)"/>
                <w:b/>
                <w:bCs/>
                <w:color w:val="000000"/>
              </w:rPr>
            </w:pPr>
          </w:p>
          <w:p w14:paraId="301D2686" w14:textId="77777777" w:rsidR="00F62A9C" w:rsidRPr="00BC49EF" w:rsidRDefault="00F62A9C" w:rsidP="00D23DA3">
            <w:pPr>
              <w:jc w:val="both"/>
              <w:rPr>
                <w:rFonts w:eastAsia="Calibri" w:cs="V&amp;W Syntax (Adobe)"/>
                <w:b/>
                <w:bCs/>
                <w:color w:val="000000"/>
              </w:rPr>
            </w:pPr>
            <w:r w:rsidRPr="00BC49EF">
              <w:rPr>
                <w:rFonts w:eastAsia="Calibri" w:cs="V&amp;W Syntax (Adobe)"/>
                <w:b/>
                <w:bCs/>
                <w:color w:val="000000"/>
              </w:rPr>
              <w:t>(€)</w:t>
            </w:r>
          </w:p>
        </w:tc>
      </w:tr>
      <w:tr w:rsidR="00F62A9C" w:rsidRPr="00BC49EF" w14:paraId="4D084973" w14:textId="77777777" w:rsidTr="00D23DA3">
        <w:trPr>
          <w:cantSplit/>
        </w:trPr>
        <w:tc>
          <w:tcPr>
            <w:tcW w:w="3078" w:type="dxa"/>
            <w:tcBorders>
              <w:top w:val="single" w:sz="12" w:space="0" w:color="auto"/>
              <w:left w:val="double" w:sz="4" w:space="0" w:color="auto"/>
              <w:right w:val="single" w:sz="4" w:space="0" w:color="auto"/>
            </w:tcBorders>
          </w:tcPr>
          <w:p w14:paraId="7ADB5FD8" w14:textId="77777777" w:rsidR="00F62A9C" w:rsidRPr="00537D84" w:rsidRDefault="00F62A9C" w:rsidP="00D23DA3">
            <w:pPr>
              <w:spacing w:before="60"/>
              <w:ind w:right="-108"/>
              <w:rPr>
                <w:rFonts w:eastAsia="Calibri" w:cs="V&amp;W Syntax (Adobe)"/>
                <w:strike/>
                <w:color w:val="000000"/>
                <w:highlight w:val="red"/>
              </w:rPr>
            </w:pPr>
            <w:r>
              <w:rPr>
                <w:rFonts w:cs="V&amp;W Syntax (Adobe)"/>
                <w:color w:val="000000"/>
              </w:rPr>
              <w:t xml:space="preserve">1. </w:t>
            </w:r>
            <w:r w:rsidRPr="00757CD5">
              <w:rPr>
                <w:rFonts w:cs="V&amp;W Syntax (Adobe)"/>
                <w:color w:val="000000"/>
              </w:rPr>
              <w:t>Kostenbeheersing</w:t>
            </w:r>
          </w:p>
        </w:tc>
        <w:tc>
          <w:tcPr>
            <w:tcW w:w="2862" w:type="dxa"/>
            <w:tcBorders>
              <w:top w:val="single" w:sz="12" w:space="0" w:color="auto"/>
              <w:left w:val="single" w:sz="4" w:space="0" w:color="auto"/>
              <w:bottom w:val="single" w:sz="4" w:space="0" w:color="auto"/>
              <w:right w:val="single" w:sz="4" w:space="0" w:color="auto"/>
            </w:tcBorders>
          </w:tcPr>
          <w:p w14:paraId="4CF8E425" w14:textId="77777777" w:rsidR="00F62A9C" w:rsidRPr="00537D84" w:rsidRDefault="00F62A9C" w:rsidP="00D23DA3">
            <w:pPr>
              <w:spacing w:beforeLines="60" w:before="144" w:after="60"/>
              <w:ind w:right="-108"/>
              <w:rPr>
                <w:rFonts w:eastAsia="Calibri" w:cs="V&amp;W Syntax (Adobe)"/>
                <w:strike/>
                <w:color w:val="000000"/>
                <w:highlight w:val="red"/>
              </w:rPr>
            </w:pPr>
            <w:r w:rsidRPr="00757CD5">
              <w:rPr>
                <w:rFonts w:cs="V&amp;W Syntax (Adobe)"/>
                <w:color w:val="000000"/>
              </w:rPr>
              <w:t>Effic</w:t>
            </w:r>
            <w:r>
              <w:rPr>
                <w:rFonts w:cs="V&amp;W Syntax (Adobe)"/>
                <w:color w:val="000000"/>
              </w:rPr>
              <w:t>iëntie kostenbeheersing (variabel) onderhoud</w:t>
            </w:r>
          </w:p>
        </w:tc>
        <w:tc>
          <w:tcPr>
            <w:tcW w:w="3060" w:type="dxa"/>
            <w:tcBorders>
              <w:top w:val="single" w:sz="12" w:space="0" w:color="auto"/>
              <w:left w:val="single" w:sz="4" w:space="0" w:color="auto"/>
              <w:bottom w:val="single" w:sz="4" w:space="0" w:color="auto"/>
              <w:right w:val="single" w:sz="4" w:space="0" w:color="auto"/>
            </w:tcBorders>
          </w:tcPr>
          <w:p w14:paraId="035530E4" w14:textId="77777777" w:rsidR="00F62A9C" w:rsidRPr="0059107A" w:rsidRDefault="00F62A9C" w:rsidP="00D23DA3">
            <w:pPr>
              <w:spacing w:beforeLines="60" w:before="144" w:after="60"/>
              <w:ind w:right="176"/>
              <w:jc w:val="both"/>
              <w:rPr>
                <w:rFonts w:eastAsia="Calibri" w:cs="Arial"/>
                <w:color w:val="000000"/>
              </w:rPr>
            </w:pPr>
            <w:r>
              <w:rPr>
                <w:rFonts w:eastAsia="Calibri" w:cs="Arial"/>
                <w:color w:val="000000"/>
              </w:rPr>
              <w:t>€ 4.250.000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76415F4F" w14:textId="77777777" w:rsidR="00F62A9C" w:rsidRPr="00537D84" w:rsidRDefault="00F62A9C" w:rsidP="00D23DA3">
            <w:pPr>
              <w:jc w:val="both"/>
              <w:rPr>
                <w:rFonts w:eastAsia="Calibri" w:cs="V&amp;W Syntax (Adobe)"/>
                <w:strike/>
                <w:color w:val="000000"/>
                <w:highlight w:val="red"/>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44F25AA7" w14:textId="77777777" w:rsidR="00F62A9C" w:rsidRPr="00BC49EF" w:rsidRDefault="00F62A9C" w:rsidP="00D23DA3">
            <w:pPr>
              <w:ind w:right="249"/>
              <w:jc w:val="both"/>
              <w:rPr>
                <w:rFonts w:eastAsia="Calibri" w:cs="V&amp;W Syntax (Adobe)"/>
                <w:color w:val="000000"/>
              </w:rPr>
            </w:pPr>
          </w:p>
        </w:tc>
        <w:tc>
          <w:tcPr>
            <w:tcW w:w="1440" w:type="dxa"/>
            <w:vMerge w:val="restart"/>
            <w:tcBorders>
              <w:top w:val="single" w:sz="12" w:space="0" w:color="auto"/>
              <w:left w:val="single" w:sz="4" w:space="0" w:color="auto"/>
              <w:bottom w:val="single" w:sz="4" w:space="0" w:color="auto"/>
              <w:right w:val="double" w:sz="4" w:space="0" w:color="auto"/>
            </w:tcBorders>
          </w:tcPr>
          <w:p w14:paraId="208C9A4D" w14:textId="77777777" w:rsidR="00F62A9C" w:rsidRPr="00BC49EF" w:rsidRDefault="00F62A9C" w:rsidP="00D23DA3">
            <w:pPr>
              <w:ind w:right="249"/>
              <w:jc w:val="both"/>
              <w:rPr>
                <w:rFonts w:eastAsia="Calibri" w:cs="V&amp;W Syntax (Adobe)"/>
                <w:color w:val="000000"/>
              </w:rPr>
            </w:pPr>
          </w:p>
        </w:tc>
      </w:tr>
      <w:tr w:rsidR="00F62A9C" w:rsidRPr="00071777" w14:paraId="184C435D" w14:textId="77777777" w:rsidTr="00D23DA3">
        <w:trPr>
          <w:cantSplit/>
          <w:trHeight w:val="801"/>
        </w:trPr>
        <w:tc>
          <w:tcPr>
            <w:tcW w:w="3078" w:type="dxa"/>
            <w:vMerge w:val="restart"/>
            <w:tcBorders>
              <w:top w:val="single" w:sz="12" w:space="0" w:color="auto"/>
              <w:left w:val="double" w:sz="4" w:space="0" w:color="auto"/>
              <w:right w:val="single" w:sz="4" w:space="0" w:color="auto"/>
            </w:tcBorders>
          </w:tcPr>
          <w:p w14:paraId="51F69393" w14:textId="77777777" w:rsidR="00F62A9C" w:rsidRPr="00071777" w:rsidRDefault="00F62A9C" w:rsidP="00D23DA3">
            <w:pPr>
              <w:spacing w:before="60"/>
              <w:ind w:right="-108"/>
              <w:rPr>
                <w:rFonts w:eastAsia="Calibri" w:cs="V&amp;W Syntax (Adobe)"/>
                <w:b/>
                <w:bCs/>
                <w:strike/>
                <w:color w:val="000000"/>
                <w:highlight w:val="red"/>
              </w:rPr>
            </w:pPr>
            <w:r w:rsidRPr="00071777">
              <w:rPr>
                <w:rFonts w:cs="V&amp;W Syntax (Adobe)"/>
                <w:bCs/>
                <w:color w:val="000000"/>
              </w:rPr>
              <w:t>2. Voorbereiding variabel onderhoud</w:t>
            </w:r>
          </w:p>
        </w:tc>
        <w:tc>
          <w:tcPr>
            <w:tcW w:w="2862" w:type="dxa"/>
            <w:tcBorders>
              <w:top w:val="single" w:sz="12" w:space="0" w:color="auto"/>
              <w:left w:val="single" w:sz="4" w:space="0" w:color="auto"/>
              <w:bottom w:val="single" w:sz="4" w:space="0" w:color="auto"/>
              <w:right w:val="single" w:sz="4" w:space="0" w:color="auto"/>
            </w:tcBorders>
          </w:tcPr>
          <w:p w14:paraId="7B883D39" w14:textId="77777777" w:rsidR="00F62A9C" w:rsidRPr="00071777" w:rsidRDefault="00F62A9C" w:rsidP="00D23DA3">
            <w:pPr>
              <w:rPr>
                <w:rFonts w:cs="V&amp;W Syntax (Adobe)"/>
                <w:color w:val="000000"/>
              </w:rPr>
            </w:pPr>
            <w:r w:rsidRPr="00071777">
              <w:rPr>
                <w:rFonts w:cs="V&amp;W Syntax (Adobe)"/>
                <w:color w:val="000000"/>
              </w:rPr>
              <w:t>2.1 Samenwerking Opdrachtgever en Opdrachtnemer</w:t>
            </w:r>
          </w:p>
        </w:tc>
        <w:tc>
          <w:tcPr>
            <w:tcW w:w="3060" w:type="dxa"/>
            <w:tcBorders>
              <w:top w:val="single" w:sz="12" w:space="0" w:color="auto"/>
              <w:left w:val="single" w:sz="4" w:space="0" w:color="auto"/>
              <w:bottom w:val="single" w:sz="4" w:space="0" w:color="auto"/>
              <w:right w:val="single" w:sz="4" w:space="0" w:color="auto"/>
            </w:tcBorders>
          </w:tcPr>
          <w:p w14:paraId="34A1B735" w14:textId="77777777" w:rsidR="00F62A9C" w:rsidRPr="00071777" w:rsidRDefault="00F62A9C" w:rsidP="00D23DA3">
            <w:pPr>
              <w:spacing w:beforeLines="60" w:before="144" w:after="60"/>
              <w:ind w:right="176"/>
              <w:rPr>
                <w:rFonts w:eastAsia="Calibri" w:cs="V&amp;W Syntax (Adobe)"/>
                <w:color w:val="000000"/>
              </w:rPr>
            </w:pPr>
            <w:r w:rsidRPr="00071777">
              <w:rPr>
                <w:rFonts w:eastAsia="Calibri" w:cs="Arial"/>
                <w:color w:val="000000"/>
              </w:rPr>
              <w:t>€</w:t>
            </w:r>
            <w:r>
              <w:rPr>
                <w:rFonts w:eastAsia="Calibri" w:cs="Arial"/>
                <w:color w:val="000000"/>
              </w:rPr>
              <w:t xml:space="preserve"> 750.000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3AFE3DB4" w14:textId="77777777" w:rsidR="00F62A9C" w:rsidRPr="00071777" w:rsidRDefault="00F62A9C" w:rsidP="00D23DA3">
            <w:pPr>
              <w:rPr>
                <w:rFonts w:eastAsia="Calibri" w:cs="V&amp;W Syntax (Adobe)"/>
                <w:strike/>
                <w:color w:val="000000"/>
                <w:highlight w:val="red"/>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4691E6E0" w14:textId="77777777" w:rsidR="00F62A9C" w:rsidRPr="00071777" w:rsidRDefault="00F62A9C" w:rsidP="00D23DA3">
            <w:pPr>
              <w:ind w:right="249"/>
              <w:rPr>
                <w:rFonts w:eastAsia="Calibri"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14:paraId="6652F9F6" w14:textId="77777777" w:rsidR="00F62A9C" w:rsidRPr="00071777" w:rsidRDefault="00F62A9C" w:rsidP="00D23DA3">
            <w:pPr>
              <w:ind w:right="249"/>
              <w:rPr>
                <w:rFonts w:eastAsia="Calibri" w:cs="V&amp;W Syntax (Adobe)"/>
                <w:color w:val="000000"/>
              </w:rPr>
            </w:pPr>
          </w:p>
        </w:tc>
      </w:tr>
      <w:tr w:rsidR="00F62A9C" w:rsidRPr="00BC49EF" w14:paraId="0B3FE1FF" w14:textId="77777777" w:rsidTr="00D23DA3">
        <w:trPr>
          <w:cantSplit/>
        </w:trPr>
        <w:tc>
          <w:tcPr>
            <w:tcW w:w="3078" w:type="dxa"/>
            <w:vMerge/>
            <w:tcBorders>
              <w:left w:val="double" w:sz="4" w:space="0" w:color="auto"/>
              <w:right w:val="single" w:sz="4" w:space="0" w:color="auto"/>
            </w:tcBorders>
          </w:tcPr>
          <w:p w14:paraId="40C0F6F7" w14:textId="77777777" w:rsidR="00F62A9C" w:rsidRPr="00537D84" w:rsidRDefault="00F62A9C" w:rsidP="00D23DA3">
            <w:pPr>
              <w:ind w:left="177" w:right="-108" w:hanging="228"/>
              <w:jc w:val="both"/>
              <w:rPr>
                <w:rFonts w:eastAsia="Calibri" w:cs="V&amp;W Syntax (Adobe)"/>
                <w:strike/>
                <w:color w:val="000000"/>
                <w:highlight w:val="red"/>
              </w:rPr>
            </w:pPr>
          </w:p>
        </w:tc>
        <w:tc>
          <w:tcPr>
            <w:tcW w:w="2862" w:type="dxa"/>
            <w:tcBorders>
              <w:top w:val="single" w:sz="4" w:space="0" w:color="auto"/>
              <w:left w:val="single" w:sz="4" w:space="0" w:color="auto"/>
              <w:bottom w:val="single" w:sz="12" w:space="0" w:color="auto"/>
              <w:right w:val="single" w:sz="4" w:space="0" w:color="auto"/>
            </w:tcBorders>
          </w:tcPr>
          <w:p w14:paraId="45CF33B4" w14:textId="77777777" w:rsidR="00F62A9C" w:rsidRPr="00537D84" w:rsidRDefault="00F62A9C" w:rsidP="00D23DA3">
            <w:pPr>
              <w:spacing w:beforeLines="60" w:before="144" w:after="60"/>
              <w:ind w:left="-51" w:right="-108"/>
              <w:rPr>
                <w:rFonts w:eastAsia="Calibri" w:cs="V&amp;W Syntax (Adobe)"/>
                <w:strike/>
                <w:color w:val="000000"/>
                <w:highlight w:val="red"/>
              </w:rPr>
            </w:pPr>
            <w:r>
              <w:rPr>
                <w:rFonts w:cs="V&amp;W Syntax (Adobe)"/>
                <w:color w:val="000000"/>
              </w:rPr>
              <w:t>2.2 Planning variabel onderhoud</w:t>
            </w:r>
          </w:p>
        </w:tc>
        <w:tc>
          <w:tcPr>
            <w:tcW w:w="3060" w:type="dxa"/>
            <w:tcBorders>
              <w:top w:val="single" w:sz="4" w:space="0" w:color="auto"/>
              <w:left w:val="single" w:sz="4" w:space="0" w:color="auto"/>
              <w:bottom w:val="single" w:sz="12" w:space="0" w:color="auto"/>
              <w:right w:val="single" w:sz="4" w:space="0" w:color="auto"/>
            </w:tcBorders>
          </w:tcPr>
          <w:p w14:paraId="38FF4F4A" w14:textId="77777777" w:rsidR="00F62A9C" w:rsidRPr="0059107A" w:rsidRDefault="00F62A9C" w:rsidP="00D23DA3">
            <w:pPr>
              <w:spacing w:beforeLines="60" w:before="144" w:after="60"/>
              <w:ind w:right="176"/>
              <w:jc w:val="both"/>
              <w:rPr>
                <w:rFonts w:eastAsia="Calibri" w:cs="V&amp;W Syntax (Adobe)"/>
                <w:color w:val="000000"/>
              </w:rPr>
            </w:pPr>
            <w:r>
              <w:rPr>
                <w:rFonts w:eastAsia="Calibri" w:cs="Arial"/>
                <w:color w:val="000000"/>
              </w:rPr>
              <w:t>€ 1.500.000</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14:paraId="3591ADFD" w14:textId="77777777" w:rsidR="00F62A9C" w:rsidRPr="00537D84" w:rsidRDefault="00F62A9C" w:rsidP="00D23DA3">
            <w:pPr>
              <w:jc w:val="both"/>
              <w:rPr>
                <w:rFonts w:eastAsia="Calibri" w:cs="V&amp;W Syntax (Adobe)"/>
                <w:strike/>
                <w:color w:val="000000"/>
                <w:highlight w:val="red"/>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14:paraId="30CC902A" w14:textId="77777777" w:rsidR="00F62A9C" w:rsidRPr="00BC49EF" w:rsidRDefault="00F62A9C" w:rsidP="00D23DA3">
            <w:pPr>
              <w:ind w:right="249"/>
              <w:jc w:val="both"/>
              <w:rPr>
                <w:rFonts w:eastAsia="Calibri"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14:paraId="32C35926" w14:textId="77777777" w:rsidR="00F62A9C" w:rsidRPr="00BC49EF" w:rsidRDefault="00F62A9C" w:rsidP="00D23DA3">
            <w:pPr>
              <w:ind w:right="249"/>
              <w:jc w:val="both"/>
              <w:rPr>
                <w:rFonts w:eastAsia="Calibri" w:cs="V&amp;W Syntax (Adobe)"/>
                <w:color w:val="000000"/>
              </w:rPr>
            </w:pPr>
          </w:p>
        </w:tc>
      </w:tr>
      <w:tr w:rsidR="00F62A9C" w:rsidRPr="00BC49EF" w14:paraId="031AAE90" w14:textId="77777777" w:rsidTr="00D23DA3">
        <w:trPr>
          <w:cantSplit/>
          <w:trHeight w:val="1232"/>
        </w:trPr>
        <w:tc>
          <w:tcPr>
            <w:tcW w:w="3078" w:type="dxa"/>
            <w:tcBorders>
              <w:top w:val="single" w:sz="12" w:space="0" w:color="auto"/>
              <w:left w:val="double" w:sz="4" w:space="0" w:color="auto"/>
              <w:bottom w:val="single" w:sz="4" w:space="0" w:color="auto"/>
              <w:right w:val="single" w:sz="4" w:space="0" w:color="auto"/>
            </w:tcBorders>
          </w:tcPr>
          <w:p w14:paraId="2CCDA949" w14:textId="77777777" w:rsidR="00F62A9C" w:rsidRPr="0059107A" w:rsidRDefault="00F62A9C" w:rsidP="00D23DA3">
            <w:pPr>
              <w:spacing w:before="60"/>
              <w:ind w:right="-108"/>
              <w:jc w:val="both"/>
              <w:rPr>
                <w:rFonts w:eastAsia="Calibri" w:cs="V&amp;W Syntax (Adobe)"/>
                <w:b/>
                <w:bCs/>
                <w:color w:val="000000"/>
                <w:sz w:val="16"/>
                <w:szCs w:val="16"/>
                <w:highlight w:val="red"/>
              </w:rPr>
            </w:pPr>
            <w:r w:rsidRPr="0059107A">
              <w:rPr>
                <w:color w:val="000000"/>
              </w:rPr>
              <w:t>3. CO</w:t>
            </w:r>
            <w:r w:rsidRPr="0059107A">
              <w:rPr>
                <w:color w:val="000000"/>
                <w:vertAlign w:val="subscript"/>
              </w:rPr>
              <w:t>2</w:t>
            </w:r>
            <w:r w:rsidRPr="0059107A">
              <w:rPr>
                <w:color w:val="000000"/>
              </w:rPr>
              <w:t>-ambitieniveau</w:t>
            </w:r>
          </w:p>
        </w:tc>
        <w:tc>
          <w:tcPr>
            <w:tcW w:w="2862" w:type="dxa"/>
            <w:tcBorders>
              <w:top w:val="single" w:sz="12" w:space="0" w:color="auto"/>
              <w:left w:val="single" w:sz="4" w:space="0" w:color="auto"/>
              <w:right w:val="single" w:sz="4" w:space="0" w:color="auto"/>
            </w:tcBorders>
          </w:tcPr>
          <w:p w14:paraId="68E43174" w14:textId="77777777" w:rsidR="00F62A9C" w:rsidRPr="00537D84" w:rsidRDefault="00F62A9C" w:rsidP="00D23DA3">
            <w:pPr>
              <w:spacing w:beforeLines="60" w:before="144" w:after="60"/>
              <w:ind w:left="-51" w:right="-108"/>
              <w:jc w:val="both"/>
              <w:rPr>
                <w:rFonts w:eastAsia="Calibri" w:cs="V&amp;W Syntax (Adobe)"/>
                <w:strike/>
                <w:color w:val="000000"/>
                <w:highlight w:val="red"/>
              </w:rPr>
            </w:pPr>
            <w:r>
              <w:rPr>
                <w:color w:val="000000"/>
              </w:rPr>
              <w:t>Duurzaamheid</w:t>
            </w:r>
          </w:p>
        </w:tc>
        <w:tc>
          <w:tcPr>
            <w:tcW w:w="3060" w:type="dxa"/>
            <w:tcBorders>
              <w:top w:val="single" w:sz="12" w:space="0" w:color="auto"/>
              <w:left w:val="single" w:sz="4" w:space="0" w:color="auto"/>
              <w:right w:val="single" w:sz="4" w:space="0" w:color="auto"/>
            </w:tcBorders>
          </w:tcPr>
          <w:p w14:paraId="154A2A7A" w14:textId="77777777" w:rsidR="00F62A9C" w:rsidRPr="0059107A" w:rsidRDefault="00F62A9C" w:rsidP="00D23DA3">
            <w:pPr>
              <w:spacing w:beforeLines="60" w:before="144" w:after="60"/>
              <w:ind w:right="176"/>
              <w:jc w:val="both"/>
              <w:rPr>
                <w:rFonts w:eastAsia="Calibri" w:cs="V&amp;W Syntax (Adobe)"/>
                <w:color w:val="000000"/>
              </w:rPr>
            </w:pPr>
          </w:p>
        </w:tc>
        <w:tc>
          <w:tcPr>
            <w:tcW w:w="1620" w:type="dxa"/>
            <w:tcBorders>
              <w:top w:val="single" w:sz="12" w:space="0" w:color="auto"/>
              <w:left w:val="single" w:sz="4" w:space="0" w:color="auto"/>
              <w:right w:val="single" w:sz="4" w:space="0" w:color="auto"/>
            </w:tcBorders>
            <w:shd w:val="clear" w:color="auto" w:fill="C0C0C0"/>
          </w:tcPr>
          <w:p w14:paraId="594C3D0C" w14:textId="77777777" w:rsidR="00F62A9C" w:rsidRPr="00537D84" w:rsidRDefault="00F62A9C" w:rsidP="00D23DA3">
            <w:pPr>
              <w:jc w:val="both"/>
              <w:rPr>
                <w:rFonts w:eastAsia="Calibri" w:cs="V&amp;W Syntax (Adobe)"/>
                <w:strike/>
                <w:color w:val="000000"/>
                <w:highlight w:val="red"/>
              </w:rPr>
            </w:pPr>
          </w:p>
        </w:tc>
        <w:tc>
          <w:tcPr>
            <w:tcW w:w="1980" w:type="dxa"/>
            <w:tcBorders>
              <w:top w:val="single" w:sz="12" w:space="0" w:color="auto"/>
              <w:left w:val="single" w:sz="4" w:space="0" w:color="auto"/>
              <w:right w:val="single" w:sz="4" w:space="0" w:color="auto"/>
            </w:tcBorders>
            <w:shd w:val="clear" w:color="auto" w:fill="C0C0C0"/>
          </w:tcPr>
          <w:p w14:paraId="5CCECE13" w14:textId="77777777" w:rsidR="00F62A9C" w:rsidRPr="00BC49EF" w:rsidRDefault="00F62A9C" w:rsidP="00D23DA3">
            <w:pPr>
              <w:ind w:right="249"/>
              <w:jc w:val="both"/>
              <w:rPr>
                <w:rFonts w:eastAsia="Calibri"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14:paraId="04C48B25" w14:textId="77777777" w:rsidR="00F62A9C" w:rsidRPr="00BC49EF" w:rsidRDefault="00F62A9C" w:rsidP="00D23DA3">
            <w:pPr>
              <w:ind w:right="249"/>
              <w:jc w:val="both"/>
              <w:rPr>
                <w:rFonts w:eastAsia="Calibri" w:cs="V&amp;W Syntax (Adobe)"/>
                <w:color w:val="000000"/>
              </w:rPr>
            </w:pPr>
          </w:p>
        </w:tc>
      </w:tr>
      <w:tr w:rsidR="00F62A9C" w:rsidRPr="00BC49EF" w14:paraId="5B18EA5B" w14:textId="77777777" w:rsidTr="00D23DA3">
        <w:trPr>
          <w:cantSplit/>
        </w:trPr>
        <w:tc>
          <w:tcPr>
            <w:tcW w:w="10620" w:type="dxa"/>
            <w:gridSpan w:val="4"/>
            <w:tcBorders>
              <w:top w:val="single" w:sz="12" w:space="0" w:color="auto"/>
              <w:left w:val="double" w:sz="4" w:space="0" w:color="auto"/>
              <w:bottom w:val="single" w:sz="4" w:space="0" w:color="auto"/>
              <w:right w:val="single" w:sz="4" w:space="0" w:color="auto"/>
            </w:tcBorders>
          </w:tcPr>
          <w:p w14:paraId="31A76C8E" w14:textId="77777777" w:rsidR="00F62A9C" w:rsidRPr="0059107A" w:rsidRDefault="00F62A9C" w:rsidP="00D23DA3">
            <w:pPr>
              <w:spacing w:before="60" w:after="60"/>
              <w:ind w:left="-51"/>
              <w:jc w:val="both"/>
              <w:rPr>
                <w:rFonts w:eastAsia="Calibri" w:cs="V&amp;W Syntax (Adobe)"/>
                <w:color w:val="000000"/>
              </w:rPr>
            </w:pPr>
            <w:r w:rsidRPr="0059107A">
              <w:rPr>
                <w:rFonts w:eastAsia="Calibri" w:cs="V&amp;W Syntax (Adobe)"/>
                <w:color w:val="000000"/>
              </w:rPr>
              <w:t>Kwaliteitswaarde criterium</w:t>
            </w:r>
            <w:r>
              <w:rPr>
                <w:rFonts w:eastAsia="Calibri" w:cs="V&amp;W Syntax (Adobe)"/>
                <w:color w:val="000000"/>
              </w:rPr>
              <w:t xml:space="preserve"> 1 t/m 2</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7EFC5DCC" w14:textId="77777777" w:rsidR="00F62A9C" w:rsidRPr="00BC49EF" w:rsidRDefault="00F62A9C" w:rsidP="00D23DA3">
            <w:pPr>
              <w:spacing w:before="60" w:after="60"/>
              <w:ind w:left="-51"/>
              <w:jc w:val="both"/>
              <w:rPr>
                <w:rFonts w:eastAsia="Calibri"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14:paraId="32A766A1" w14:textId="77777777" w:rsidR="00F62A9C" w:rsidRPr="00BC49EF" w:rsidRDefault="00F62A9C" w:rsidP="00D23DA3">
            <w:pPr>
              <w:jc w:val="both"/>
              <w:rPr>
                <w:rFonts w:eastAsia="Calibri" w:cs="V&amp;W Syntax (Adobe)"/>
                <w:color w:val="000000"/>
              </w:rPr>
            </w:pPr>
          </w:p>
        </w:tc>
      </w:tr>
      <w:tr w:rsidR="00F62A9C" w:rsidRPr="00F13E9D" w14:paraId="4B4D63AD" w14:textId="77777777" w:rsidTr="00D23DA3">
        <w:trPr>
          <w:cantSplit/>
        </w:trPr>
        <w:tc>
          <w:tcPr>
            <w:tcW w:w="10620" w:type="dxa"/>
            <w:gridSpan w:val="4"/>
            <w:tcBorders>
              <w:top w:val="single" w:sz="12" w:space="0" w:color="auto"/>
              <w:left w:val="double" w:sz="4" w:space="0" w:color="auto"/>
              <w:bottom w:val="single" w:sz="4" w:space="0" w:color="auto"/>
              <w:right w:val="single" w:sz="4" w:space="0" w:color="auto"/>
            </w:tcBorders>
          </w:tcPr>
          <w:p w14:paraId="65E383EA" w14:textId="77777777" w:rsidR="00F62A9C" w:rsidRPr="00BC49EF" w:rsidRDefault="00F62A9C" w:rsidP="00D23DA3">
            <w:pPr>
              <w:spacing w:before="60" w:after="60"/>
              <w:ind w:left="-51"/>
              <w:jc w:val="both"/>
              <w:rPr>
                <w:rFonts w:eastAsia="Calibri" w:cs="V&amp;W Syntax (Adobe)"/>
                <w:color w:val="000000"/>
              </w:rPr>
            </w:pPr>
            <w:r w:rsidRPr="00BC49EF">
              <w:rPr>
                <w:rFonts w:eastAsia="Calibri" w:cs="V&amp;W Syntax (Adobe)"/>
                <w:color w:val="000000"/>
              </w:rPr>
              <w:t>Kwaliteitswaarde: CO</w:t>
            </w:r>
            <w:r w:rsidRPr="00BC49EF">
              <w:rPr>
                <w:rFonts w:eastAsia="Calibri" w:cs="V&amp;W Syntax (Adobe)"/>
                <w:color w:val="000000"/>
                <w:vertAlign w:val="subscript"/>
              </w:rPr>
              <w:t>2</w:t>
            </w:r>
            <w:r w:rsidRPr="00BC49EF">
              <w:rPr>
                <w:rFonts w:eastAsia="Calibri" w:cs="V&amp;W Syntax (Adobe)"/>
                <w:color w:val="000000"/>
              </w:rPr>
              <w:t>-ambitie (1, 2, 3, 4 of 5 %) van de inschrijvingssom</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6448A68F" w14:textId="77777777" w:rsidR="00F62A9C" w:rsidRPr="00BC49EF" w:rsidRDefault="00F62A9C" w:rsidP="00D23DA3">
            <w:pPr>
              <w:spacing w:before="60" w:after="60"/>
              <w:ind w:left="-51"/>
              <w:jc w:val="both"/>
              <w:rPr>
                <w:rFonts w:eastAsia="Calibri" w:cs="V&amp;W Syntax (Adobe)"/>
                <w:color w:val="000000"/>
              </w:rPr>
            </w:pPr>
          </w:p>
        </w:tc>
        <w:tc>
          <w:tcPr>
            <w:tcW w:w="1440" w:type="dxa"/>
            <w:tcBorders>
              <w:top w:val="single" w:sz="4" w:space="0" w:color="auto"/>
              <w:left w:val="single" w:sz="4" w:space="0" w:color="auto"/>
              <w:bottom w:val="single" w:sz="4" w:space="0" w:color="auto"/>
              <w:right w:val="double" w:sz="4" w:space="0" w:color="auto"/>
            </w:tcBorders>
          </w:tcPr>
          <w:p w14:paraId="522AB422" w14:textId="77777777" w:rsidR="00F62A9C" w:rsidRPr="00BC49EF" w:rsidRDefault="00F62A9C" w:rsidP="00D23DA3">
            <w:pPr>
              <w:jc w:val="both"/>
              <w:rPr>
                <w:rFonts w:eastAsia="Calibri" w:cs="V&amp;W Syntax (Adobe)"/>
                <w:color w:val="000000"/>
              </w:rPr>
            </w:pPr>
          </w:p>
        </w:tc>
      </w:tr>
      <w:tr w:rsidR="00F62A9C" w:rsidRPr="00F13E9D" w14:paraId="57DFB1FE" w14:textId="77777777" w:rsidTr="00D23DA3">
        <w:trPr>
          <w:cantSplit/>
        </w:trPr>
        <w:tc>
          <w:tcPr>
            <w:tcW w:w="10620" w:type="dxa"/>
            <w:gridSpan w:val="4"/>
            <w:tcBorders>
              <w:top w:val="single" w:sz="4" w:space="0" w:color="auto"/>
              <w:left w:val="double" w:sz="4" w:space="0" w:color="auto"/>
              <w:bottom w:val="single" w:sz="4" w:space="0" w:color="auto"/>
              <w:right w:val="single" w:sz="4" w:space="0" w:color="auto"/>
            </w:tcBorders>
          </w:tcPr>
          <w:p w14:paraId="72F5D031" w14:textId="77777777" w:rsidR="00F62A9C" w:rsidRPr="00BC49EF" w:rsidRDefault="00F62A9C" w:rsidP="00D23DA3">
            <w:pPr>
              <w:spacing w:before="60" w:after="60"/>
              <w:ind w:left="-51"/>
              <w:jc w:val="both"/>
              <w:rPr>
                <w:rFonts w:eastAsia="Calibri" w:cs="V&amp;W Syntax (Adobe)"/>
                <w:color w:val="000000"/>
              </w:rPr>
            </w:pPr>
            <w:r w:rsidRPr="00BC49EF">
              <w:rPr>
                <w:rFonts w:eastAsia="Calibri" w:cs="V&amp;W Syntax (Adobe)"/>
                <w:color w:val="000000"/>
              </w:rPr>
              <w:t>Totale kwaliteitswaarde (Kwaliteitswaarde</w:t>
            </w:r>
            <w:r>
              <w:rPr>
                <w:rFonts w:eastAsia="Calibri" w:cs="V&amp;W Syntax (Adobe)"/>
                <w:color w:val="000000"/>
              </w:rPr>
              <w:t xml:space="preserve"> criterium 1 t/m 3 plus Kwaliteitswaarde </w:t>
            </w:r>
            <w:r w:rsidRPr="00BC49EF">
              <w:rPr>
                <w:rFonts w:eastAsia="Calibri" w:cs="V&amp;W Syntax (Adobe)"/>
                <w:color w:val="000000"/>
              </w:rPr>
              <w:t>CO</w:t>
            </w:r>
            <w:r w:rsidRPr="00BC49EF">
              <w:rPr>
                <w:rFonts w:eastAsia="Calibri" w:cs="V&amp;W Syntax (Adobe)"/>
                <w:color w:val="000000"/>
                <w:vertAlign w:val="subscript"/>
              </w:rPr>
              <w:t>2</w:t>
            </w:r>
            <w:r w:rsidRPr="00BC49EF">
              <w:rPr>
                <w:rFonts w:eastAsia="Calibri" w:cs="V&amp;W Syntax (Adobe)"/>
                <w:color w:val="000000"/>
              </w:rPr>
              <w:t>-ambitie)</w:t>
            </w:r>
          </w:p>
        </w:tc>
        <w:tc>
          <w:tcPr>
            <w:tcW w:w="1980" w:type="dxa"/>
            <w:tcBorders>
              <w:top w:val="single" w:sz="4" w:space="0" w:color="auto"/>
              <w:left w:val="single" w:sz="4" w:space="0" w:color="auto"/>
              <w:bottom w:val="single" w:sz="4" w:space="0" w:color="auto"/>
              <w:right w:val="double" w:sz="4" w:space="0" w:color="auto"/>
            </w:tcBorders>
            <w:shd w:val="clear" w:color="auto" w:fill="auto"/>
          </w:tcPr>
          <w:p w14:paraId="5B40DAAA" w14:textId="77777777" w:rsidR="00F62A9C" w:rsidRPr="00BC49EF" w:rsidRDefault="00F62A9C" w:rsidP="00D23DA3">
            <w:pPr>
              <w:spacing w:before="60" w:after="60"/>
              <w:ind w:left="-51"/>
              <w:jc w:val="both"/>
              <w:rPr>
                <w:rFonts w:eastAsia="Calibri" w:cs="V&amp;W Syntax (Adobe)"/>
                <w:color w:val="000000"/>
              </w:rPr>
            </w:pPr>
          </w:p>
        </w:tc>
        <w:tc>
          <w:tcPr>
            <w:tcW w:w="1440" w:type="dxa"/>
            <w:shd w:val="clear" w:color="auto" w:fill="BFBFBF" w:themeFill="background1" w:themeFillShade="BF"/>
          </w:tcPr>
          <w:p w14:paraId="62119721" w14:textId="77777777" w:rsidR="00F62A9C" w:rsidRPr="00BC49EF" w:rsidRDefault="00F62A9C" w:rsidP="00D23DA3">
            <w:pPr>
              <w:spacing w:before="60" w:after="60"/>
              <w:ind w:left="-51"/>
              <w:jc w:val="both"/>
              <w:rPr>
                <w:rFonts w:eastAsia="Calibri" w:cs="V&amp;W Syntax (Adobe)"/>
                <w:color w:val="000000"/>
              </w:rPr>
            </w:pPr>
          </w:p>
        </w:tc>
      </w:tr>
      <w:tr w:rsidR="00F62A9C" w:rsidRPr="00BC49EF" w14:paraId="2407CBF4" w14:textId="77777777" w:rsidTr="00D23DA3">
        <w:tc>
          <w:tcPr>
            <w:tcW w:w="12600" w:type="dxa"/>
            <w:gridSpan w:val="5"/>
            <w:tcBorders>
              <w:top w:val="single" w:sz="4" w:space="0" w:color="auto"/>
              <w:left w:val="double" w:sz="4" w:space="0" w:color="auto"/>
              <w:bottom w:val="single" w:sz="4" w:space="0" w:color="auto"/>
              <w:right w:val="single" w:sz="4" w:space="0" w:color="auto"/>
            </w:tcBorders>
          </w:tcPr>
          <w:p w14:paraId="3BBC316B" w14:textId="77777777" w:rsidR="00F62A9C" w:rsidRPr="00BC49EF" w:rsidRDefault="00F62A9C" w:rsidP="00D23DA3">
            <w:pPr>
              <w:spacing w:before="60" w:after="60"/>
              <w:ind w:left="-51"/>
              <w:jc w:val="both"/>
              <w:rPr>
                <w:rFonts w:eastAsia="Calibri" w:cs="V&amp;W Syntax (Adobe)"/>
                <w:color w:val="000000"/>
              </w:rPr>
            </w:pPr>
            <w:r w:rsidRPr="00BC49EF">
              <w:rPr>
                <w:rFonts w:eastAsia="Calibri" w:cs="V&amp;W Syntax (Adobe)"/>
                <w:color w:val="000000"/>
              </w:rPr>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3DC0AF09" w14:textId="77777777" w:rsidR="00F62A9C" w:rsidRPr="00BC49EF" w:rsidRDefault="00F62A9C" w:rsidP="00D23DA3">
            <w:pPr>
              <w:jc w:val="both"/>
              <w:rPr>
                <w:rFonts w:eastAsia="Calibri" w:cs="V&amp;W Syntax (Adobe)"/>
                <w:color w:val="000000"/>
              </w:rPr>
            </w:pPr>
          </w:p>
        </w:tc>
      </w:tr>
      <w:tr w:rsidR="00F62A9C" w:rsidRPr="005448E8" w14:paraId="376E69F7" w14:textId="77777777" w:rsidTr="00D23DA3">
        <w:trPr>
          <w:hidden/>
        </w:trPr>
        <w:tc>
          <w:tcPr>
            <w:tcW w:w="12600" w:type="dxa"/>
            <w:gridSpan w:val="5"/>
            <w:tcBorders>
              <w:top w:val="single" w:sz="4" w:space="0" w:color="auto"/>
              <w:left w:val="double" w:sz="4" w:space="0" w:color="auto"/>
              <w:bottom w:val="single" w:sz="4" w:space="0" w:color="auto"/>
              <w:right w:val="single" w:sz="4" w:space="0" w:color="auto"/>
            </w:tcBorders>
          </w:tcPr>
          <w:p w14:paraId="5A2827C1" w14:textId="77777777" w:rsidR="00F62A9C" w:rsidRPr="00BC49EF" w:rsidRDefault="00F62A9C" w:rsidP="00D23DA3">
            <w:pPr>
              <w:spacing w:before="60" w:after="60"/>
              <w:ind w:left="-51"/>
              <w:jc w:val="both"/>
              <w:rPr>
                <w:rFonts w:eastAsia="Calibri" w:cs="V&amp;W Syntax (Adobe)"/>
                <w:vanish/>
                <w:color w:val="E0E0E0"/>
              </w:rPr>
            </w:pPr>
            <w:r w:rsidRPr="00BC49EF">
              <w:rPr>
                <w:rFonts w:eastAsia="Calibri" w:cs="V&amp;W Syntax (Adobe)"/>
                <w:bCs/>
                <w:vanish/>
                <w:color w:val="E0E0E0"/>
              </w:rPr>
              <w:t>Optionele activiteiten: 60% van totaalbedrag van de Staat van optionele activiteiten</w:t>
            </w:r>
          </w:p>
        </w:tc>
        <w:tc>
          <w:tcPr>
            <w:tcW w:w="1440" w:type="dxa"/>
            <w:tcBorders>
              <w:top w:val="single" w:sz="4" w:space="0" w:color="auto"/>
              <w:left w:val="single" w:sz="4" w:space="0" w:color="auto"/>
              <w:bottom w:val="single" w:sz="12" w:space="0" w:color="auto"/>
              <w:right w:val="double" w:sz="4" w:space="0" w:color="auto"/>
            </w:tcBorders>
            <w:shd w:val="clear" w:color="auto" w:fill="C0C0C0"/>
          </w:tcPr>
          <w:p w14:paraId="518A0854" w14:textId="77777777" w:rsidR="00F62A9C" w:rsidRPr="00BC49EF" w:rsidRDefault="00F62A9C" w:rsidP="00D23DA3">
            <w:pPr>
              <w:jc w:val="both"/>
              <w:rPr>
                <w:rFonts w:eastAsia="Calibri" w:cs="V&amp;W Syntax (Adobe)"/>
                <w:vanish/>
                <w:color w:val="E0E0E0"/>
                <w:highlight w:val="yellow"/>
              </w:rPr>
            </w:pPr>
          </w:p>
        </w:tc>
      </w:tr>
      <w:tr w:rsidR="00F62A9C" w:rsidRPr="00F13E9D" w14:paraId="3E6AAD07" w14:textId="77777777" w:rsidTr="00D23DA3">
        <w:tc>
          <w:tcPr>
            <w:tcW w:w="12600" w:type="dxa"/>
            <w:gridSpan w:val="5"/>
            <w:tcBorders>
              <w:top w:val="single" w:sz="4" w:space="0" w:color="auto"/>
              <w:left w:val="double" w:sz="4" w:space="0" w:color="auto"/>
              <w:bottom w:val="double" w:sz="4" w:space="0" w:color="auto"/>
              <w:right w:val="single" w:sz="12" w:space="0" w:color="auto"/>
            </w:tcBorders>
          </w:tcPr>
          <w:p w14:paraId="21E3EE57" w14:textId="77777777" w:rsidR="00F62A9C" w:rsidRPr="00BC49EF" w:rsidRDefault="00F62A9C" w:rsidP="00D23DA3">
            <w:pPr>
              <w:spacing w:before="60" w:after="60"/>
              <w:ind w:left="-51"/>
              <w:jc w:val="both"/>
              <w:rPr>
                <w:rFonts w:eastAsia="Calibri" w:cs="V&amp;W Syntax (Adobe)"/>
                <w:bCs/>
                <w:vanish/>
                <w:color w:val="E0E0E0"/>
              </w:rPr>
            </w:pPr>
            <w:r w:rsidRPr="00BC49EF">
              <w:rPr>
                <w:rFonts w:eastAsia="Calibri" w:cs="V&amp;W Syntax (Adobe)"/>
                <w:b/>
                <w:bCs/>
                <w:color w:val="000000"/>
              </w:rPr>
              <w:t>Fictieve inschrijvingssom</w:t>
            </w:r>
            <w:r w:rsidRPr="00BC49EF">
              <w:rPr>
                <w:rFonts w:eastAsia="Calibri" w:cs="V&amp;W Syntax (Adobe)"/>
                <w:color w:val="000000"/>
              </w:rPr>
              <w:tab/>
              <w:t xml:space="preserve">(Inschrijvingssom </w:t>
            </w:r>
            <w:r w:rsidRPr="00BC49EF">
              <w:rPr>
                <w:rFonts w:eastAsia="Calibri" w:cs="V&amp;W Syntax (Adobe)"/>
                <w:vanish/>
                <w:color w:val="E0E0E0"/>
              </w:rPr>
              <w:t xml:space="preserve">plus Prijzen per eenheid </w:t>
            </w:r>
            <w:r w:rsidRPr="00BC49EF">
              <w:rPr>
                <w:rFonts w:eastAsia="Calibri" w:cs="V&amp;W Syntax (Adobe)"/>
                <w:bCs/>
                <w:vanish/>
                <w:color w:val="E0E0E0"/>
              </w:rPr>
              <w:t xml:space="preserve">plus totaalbedrag optionele activiteiten </w:t>
            </w:r>
            <w:r w:rsidRPr="00BC49EF">
              <w:rPr>
                <w:rFonts w:eastAsia="Calibri" w:cs="V&amp;W Syntax (Adobe)"/>
                <w:color w:val="000000"/>
              </w:rPr>
              <w:t>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14:paraId="403B4FA1" w14:textId="77777777" w:rsidR="00F62A9C" w:rsidRPr="00BC49EF" w:rsidRDefault="00F62A9C" w:rsidP="00D23DA3">
            <w:pPr>
              <w:jc w:val="both"/>
              <w:rPr>
                <w:rFonts w:eastAsia="Calibri" w:cs="V&amp;W Syntax (Adobe)"/>
                <w:vanish/>
                <w:color w:val="E0E0E0"/>
                <w:highlight w:val="yellow"/>
              </w:rPr>
            </w:pPr>
          </w:p>
        </w:tc>
      </w:tr>
    </w:tbl>
    <w:p w14:paraId="1D7CC1B5" w14:textId="77777777" w:rsidR="00F62A9C" w:rsidRPr="00BC49EF" w:rsidRDefault="00F62A9C" w:rsidP="00F62A9C">
      <w:pPr>
        <w:jc w:val="both"/>
        <w:rPr>
          <w:rStyle w:val="Verborgentekst"/>
        </w:rPr>
      </w:pPr>
      <w:bookmarkStart w:id="7" w:name="bwBijl_J_BV_uit_HT2"/>
      <w:bookmarkEnd w:id="5"/>
      <w:r w:rsidRPr="00BC49EF">
        <w:rPr>
          <w:rStyle w:val="Verborgentekst"/>
        </w:rPr>
        <w:t>Grijs gemarkeerde velden invullen nadat de beoordelingscijfers zijn vastgesteld</w:t>
      </w:r>
    </w:p>
    <w:p w14:paraId="56200043" w14:textId="77777777" w:rsidR="00F62A9C" w:rsidRPr="00BC49EF" w:rsidRDefault="00F62A9C" w:rsidP="00F62A9C">
      <w:pPr>
        <w:jc w:val="both"/>
        <w:rPr>
          <w:vanish/>
          <w:color w:val="E0E0E0"/>
        </w:rPr>
      </w:pPr>
      <w:bookmarkStart w:id="8" w:name="bwBijl_J_BV_aan_kop"/>
      <w:bookmarkEnd w:id="7"/>
      <w:r w:rsidRPr="00BC49EF">
        <w:rPr>
          <w:vanish/>
          <w:color w:val="E0E0E0"/>
        </w:rPr>
        <w:t>Tabel BPKV-criteria</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5"/>
        <w:gridCol w:w="6445"/>
        <w:gridCol w:w="3848"/>
      </w:tblGrid>
      <w:tr w:rsidR="00F62A9C" w:rsidRPr="00F13E9D" w14:paraId="016334D6" w14:textId="77777777" w:rsidTr="00D23DA3">
        <w:trPr>
          <w:hidden/>
        </w:trPr>
        <w:tc>
          <w:tcPr>
            <w:tcW w:w="3564" w:type="dxa"/>
            <w:tcBorders>
              <w:top w:val="double" w:sz="4" w:space="0" w:color="auto"/>
              <w:left w:val="double" w:sz="4" w:space="0" w:color="auto"/>
              <w:bottom w:val="single" w:sz="12" w:space="0" w:color="auto"/>
              <w:right w:val="single" w:sz="4" w:space="0" w:color="auto"/>
            </w:tcBorders>
          </w:tcPr>
          <w:p w14:paraId="24B6FD6F" w14:textId="77777777" w:rsidR="00F62A9C" w:rsidRPr="00BC49EF" w:rsidRDefault="00F62A9C" w:rsidP="00D23DA3">
            <w:pPr>
              <w:spacing w:before="60" w:after="60"/>
              <w:ind w:left="284"/>
              <w:jc w:val="both"/>
              <w:rPr>
                <w:rFonts w:cs="V&amp;W Syntax (Adobe)"/>
                <w:b/>
                <w:bCs/>
                <w:vanish/>
                <w:color w:val="E0E0E0"/>
              </w:rPr>
            </w:pPr>
            <w:bookmarkStart w:id="9" w:name="bwBijl_J_BV_aan_blok"/>
            <w:bookmarkEnd w:id="8"/>
            <w:r w:rsidRPr="00BC49EF">
              <w:rPr>
                <w:rFonts w:cs="V&amp;W Syntax (Adobe)"/>
                <w:b/>
                <w:bCs/>
                <w:vanish/>
                <w:color w:val="E0E0E0"/>
              </w:rPr>
              <w:t>Criterium</w:t>
            </w:r>
          </w:p>
        </w:tc>
        <w:tc>
          <w:tcPr>
            <w:tcW w:w="6318" w:type="dxa"/>
            <w:tcBorders>
              <w:top w:val="double" w:sz="4" w:space="0" w:color="auto"/>
              <w:left w:val="single" w:sz="4" w:space="0" w:color="auto"/>
              <w:bottom w:val="single" w:sz="12" w:space="0" w:color="auto"/>
              <w:right w:val="single" w:sz="4" w:space="0" w:color="auto"/>
            </w:tcBorders>
          </w:tcPr>
          <w:p w14:paraId="1B253ECD" w14:textId="77777777" w:rsidR="00F62A9C" w:rsidRPr="00BC49EF" w:rsidRDefault="00F62A9C" w:rsidP="00D23DA3">
            <w:pPr>
              <w:spacing w:before="60" w:after="60"/>
              <w:ind w:left="284"/>
              <w:jc w:val="both"/>
              <w:rPr>
                <w:rFonts w:cs="V&amp;W Syntax (Adobe)"/>
                <w:b/>
                <w:bCs/>
                <w:vanish/>
                <w:color w:val="E0E0E0"/>
              </w:rPr>
            </w:pPr>
            <w:r w:rsidRPr="00BC49EF">
              <w:rPr>
                <w:rFonts w:cs="V&amp;W Syntax (Adobe)"/>
                <w:b/>
                <w:bCs/>
                <w:vanish/>
                <w:color w:val="E0E0E0"/>
              </w:rPr>
              <w:t>Aandachtspunten</w:t>
            </w:r>
          </w:p>
        </w:tc>
        <w:tc>
          <w:tcPr>
            <w:tcW w:w="3772" w:type="dxa"/>
            <w:tcBorders>
              <w:top w:val="double" w:sz="4" w:space="0" w:color="auto"/>
              <w:left w:val="single" w:sz="4" w:space="0" w:color="auto"/>
              <w:bottom w:val="single" w:sz="12" w:space="0" w:color="auto"/>
              <w:right w:val="double" w:sz="4" w:space="0" w:color="auto"/>
            </w:tcBorders>
          </w:tcPr>
          <w:p w14:paraId="7EE71024" w14:textId="77777777" w:rsidR="00F62A9C" w:rsidRPr="00BC49EF" w:rsidRDefault="00F62A9C" w:rsidP="00D23DA3">
            <w:pPr>
              <w:spacing w:before="60" w:after="60"/>
              <w:ind w:left="284" w:right="-93"/>
              <w:jc w:val="both"/>
              <w:rPr>
                <w:rFonts w:cs="V&amp;W Syntax (Adobe)"/>
                <w:b/>
                <w:bCs/>
                <w:vanish/>
                <w:color w:val="E0E0E0"/>
              </w:rPr>
            </w:pPr>
            <w:r w:rsidRPr="00BC49EF">
              <w:rPr>
                <w:rFonts w:cs="V&amp;W Syntax (Adobe)"/>
                <w:b/>
                <w:bCs/>
                <w:vanish/>
                <w:color w:val="E0E0E0"/>
              </w:rPr>
              <w:t>Doelstelling aanbesteder</w:t>
            </w:r>
          </w:p>
        </w:tc>
      </w:tr>
      <w:tr w:rsidR="00F62A9C" w:rsidRPr="00F13E9D" w14:paraId="6F5C2E62" w14:textId="77777777" w:rsidTr="00D23DA3">
        <w:trPr>
          <w:trHeight w:val="875"/>
          <w:hidden/>
        </w:trPr>
        <w:tc>
          <w:tcPr>
            <w:tcW w:w="3564" w:type="dxa"/>
            <w:tcBorders>
              <w:top w:val="single" w:sz="12" w:space="0" w:color="auto"/>
              <w:left w:val="double" w:sz="4" w:space="0" w:color="auto"/>
              <w:bottom w:val="single" w:sz="4" w:space="0" w:color="auto"/>
              <w:right w:val="single" w:sz="4" w:space="0" w:color="auto"/>
            </w:tcBorders>
          </w:tcPr>
          <w:p w14:paraId="55EE9DAE" w14:textId="77777777" w:rsidR="00F62A9C" w:rsidRPr="00BC49EF" w:rsidRDefault="00F62A9C" w:rsidP="00D23DA3">
            <w:pPr>
              <w:ind w:left="284" w:hanging="318"/>
              <w:jc w:val="both"/>
              <w:rPr>
                <w:rFonts w:cs="V&amp;W Syntax (Adobe)"/>
                <w:vanish/>
                <w:color w:val="E0E0E0"/>
              </w:rPr>
            </w:pPr>
            <w:r w:rsidRPr="00BC49EF">
              <w:rPr>
                <w:rFonts w:cs="V&amp;W Syntax (Adobe)"/>
                <w:vanish/>
                <w:color w:val="E0E0E0"/>
              </w:rPr>
              <w:t>1</w:t>
            </w:r>
            <w:r w:rsidRPr="00BC49EF">
              <w:rPr>
                <w:rFonts w:cs="V&amp;W Syntax (Adobe)"/>
                <w:vanish/>
                <w:color w:val="E0E0E0"/>
              </w:rPr>
              <w:tab/>
            </w:r>
            <w:r w:rsidRPr="00BC49EF">
              <w:rPr>
                <w:rFonts w:cs="Arial"/>
                <w:vanish/>
                <w:color w:val="E0E0E0"/>
              </w:rPr>
              <w:t>Risico’s</w:t>
            </w:r>
          </w:p>
        </w:tc>
        <w:tc>
          <w:tcPr>
            <w:tcW w:w="6318" w:type="dxa"/>
            <w:tcBorders>
              <w:top w:val="single" w:sz="12" w:space="0" w:color="auto"/>
              <w:left w:val="single" w:sz="4" w:space="0" w:color="auto"/>
              <w:bottom w:val="single" w:sz="4" w:space="0" w:color="auto"/>
              <w:right w:val="single" w:sz="4" w:space="0" w:color="auto"/>
            </w:tcBorders>
          </w:tcPr>
          <w:p w14:paraId="3E23EEEF" w14:textId="77777777" w:rsidR="00F62A9C" w:rsidRPr="00BC49EF" w:rsidRDefault="00F62A9C" w:rsidP="00D23DA3">
            <w:pPr>
              <w:jc w:val="both"/>
              <w:rPr>
                <w:bCs/>
                <w:vanish/>
                <w:color w:val="E0E0E0"/>
              </w:rPr>
            </w:pPr>
            <w:r w:rsidRPr="00BC49EF">
              <w:rPr>
                <w:bCs/>
                <w:vanish/>
                <w:color w:val="E0E0E0"/>
              </w:rPr>
              <w:t>Beschrijving belangrijkste aanbestedersrisico’s</w:t>
            </w:r>
          </w:p>
          <w:p w14:paraId="03921A26" w14:textId="77777777" w:rsidR="00F62A9C" w:rsidRPr="00BC49EF" w:rsidRDefault="00F62A9C" w:rsidP="00D23DA3">
            <w:pPr>
              <w:jc w:val="both"/>
              <w:rPr>
                <w:bCs/>
                <w:vanish/>
                <w:color w:val="E0E0E0"/>
              </w:rPr>
            </w:pPr>
            <w:r w:rsidRPr="00BC49EF">
              <w:rPr>
                <w:bCs/>
                <w:vanish/>
                <w:color w:val="E0E0E0"/>
              </w:rPr>
              <w:t>Beschrijving beheersmaatregelen en hun effectiviteit</w:t>
            </w:r>
          </w:p>
          <w:p w14:paraId="1701D6AF" w14:textId="77777777" w:rsidR="00F62A9C" w:rsidRPr="00BC49EF" w:rsidRDefault="00F62A9C" w:rsidP="00D23DA3">
            <w:pPr>
              <w:jc w:val="both"/>
              <w:rPr>
                <w:bCs/>
                <w:vanish/>
                <w:color w:val="E0E0E0"/>
              </w:rPr>
            </w:pPr>
            <w:r w:rsidRPr="00BC49EF">
              <w:rPr>
                <w:bCs/>
                <w:vanish/>
                <w:color w:val="E0E0E0"/>
              </w:rPr>
              <w:t>SMART geformuleerd*</w:t>
            </w:r>
          </w:p>
          <w:p w14:paraId="3C95B7DD" w14:textId="77777777" w:rsidR="00F62A9C" w:rsidRPr="00BC49EF" w:rsidRDefault="00F62A9C" w:rsidP="00D23DA3">
            <w:pPr>
              <w:ind w:left="-33"/>
              <w:contextualSpacing/>
              <w:jc w:val="both"/>
              <w:rPr>
                <w:rFonts w:cs="V&amp;W Syntax (Adobe)"/>
                <w:vanish/>
                <w:color w:val="E0E0E0"/>
              </w:rPr>
            </w:pPr>
            <w:r w:rsidRPr="00BC49EF">
              <w:rPr>
                <w:bCs/>
                <w:vanish/>
                <w:color w:val="E0E0E0"/>
              </w:rPr>
              <w:t>Onderbouwd met dominante informatie</w:t>
            </w:r>
          </w:p>
        </w:tc>
        <w:tc>
          <w:tcPr>
            <w:tcW w:w="3772" w:type="dxa"/>
            <w:tcBorders>
              <w:top w:val="single" w:sz="12" w:space="0" w:color="auto"/>
              <w:left w:val="single" w:sz="4" w:space="0" w:color="auto"/>
              <w:right w:val="double" w:sz="4" w:space="0" w:color="auto"/>
            </w:tcBorders>
          </w:tcPr>
          <w:p w14:paraId="56BB6D47" w14:textId="77777777" w:rsidR="00F62A9C" w:rsidRPr="00BC49EF" w:rsidRDefault="00F62A9C" w:rsidP="00D23DA3">
            <w:pPr>
              <w:jc w:val="both"/>
              <w:rPr>
                <w:rFonts w:cs="V&amp;W Syntax (Adobe)"/>
                <w:vanish/>
                <w:color w:val="E0E0E0"/>
              </w:rPr>
            </w:pPr>
            <w:r w:rsidRPr="00BC49EF">
              <w:rPr>
                <w:rFonts w:cs="Arial"/>
                <w:vanish/>
                <w:color w:val="E0E0E0"/>
              </w:rPr>
              <w:t>Beheersing van risico’s die gealloceerd zijn bij de aanbesteder die het beoogd eindresultaat en/of de projectdoelstellingen bedreigen</w:t>
            </w:r>
          </w:p>
        </w:tc>
      </w:tr>
      <w:tr w:rsidR="00F62A9C" w:rsidRPr="00F13E9D" w14:paraId="27B1A666" w14:textId="77777777" w:rsidTr="00D23DA3">
        <w:trPr>
          <w:trHeight w:val="889"/>
          <w:hidden/>
        </w:trPr>
        <w:tc>
          <w:tcPr>
            <w:tcW w:w="3564" w:type="dxa"/>
            <w:tcBorders>
              <w:top w:val="single" w:sz="12" w:space="0" w:color="auto"/>
              <w:left w:val="double" w:sz="4" w:space="0" w:color="auto"/>
              <w:bottom w:val="single" w:sz="4" w:space="0" w:color="auto"/>
              <w:right w:val="single" w:sz="4" w:space="0" w:color="auto"/>
            </w:tcBorders>
          </w:tcPr>
          <w:p w14:paraId="3E6C4D87" w14:textId="77777777" w:rsidR="00F62A9C" w:rsidRPr="00BC49EF" w:rsidRDefault="00F62A9C" w:rsidP="00D23DA3">
            <w:pPr>
              <w:ind w:left="284" w:hanging="318"/>
              <w:jc w:val="both"/>
              <w:rPr>
                <w:rFonts w:cs="V&amp;W Syntax (Adobe)"/>
                <w:vanish/>
                <w:color w:val="E0E0E0"/>
              </w:rPr>
            </w:pPr>
            <w:r w:rsidRPr="00BC49EF">
              <w:rPr>
                <w:rFonts w:cs="V&amp;W Syntax (Adobe)"/>
                <w:vanish/>
                <w:color w:val="E0E0E0"/>
              </w:rPr>
              <w:t>2</w:t>
            </w:r>
            <w:r w:rsidRPr="00BC49EF">
              <w:rPr>
                <w:rFonts w:cs="V&amp;W Syntax (Adobe)"/>
                <w:vanish/>
                <w:color w:val="E0E0E0"/>
              </w:rPr>
              <w:tab/>
            </w:r>
            <w:r w:rsidRPr="00BC49EF">
              <w:rPr>
                <w:rFonts w:cs="Arial"/>
                <w:vanish/>
                <w:color w:val="E0E0E0"/>
              </w:rPr>
              <w:t>Prestaties</w:t>
            </w:r>
          </w:p>
        </w:tc>
        <w:tc>
          <w:tcPr>
            <w:tcW w:w="6318" w:type="dxa"/>
            <w:tcBorders>
              <w:top w:val="single" w:sz="12" w:space="0" w:color="auto"/>
              <w:left w:val="single" w:sz="4" w:space="0" w:color="auto"/>
              <w:bottom w:val="single" w:sz="4" w:space="0" w:color="auto"/>
              <w:right w:val="single" w:sz="4" w:space="0" w:color="auto"/>
            </w:tcBorders>
          </w:tcPr>
          <w:p w14:paraId="5BE70B7C" w14:textId="77777777" w:rsidR="00F62A9C" w:rsidRPr="00BC49EF" w:rsidRDefault="00F62A9C" w:rsidP="00D23DA3">
            <w:pPr>
              <w:jc w:val="both"/>
              <w:rPr>
                <w:rFonts w:cs="Arial"/>
                <w:vanish/>
                <w:color w:val="E0E0E0"/>
              </w:rPr>
            </w:pPr>
            <w:r w:rsidRPr="00BC49EF">
              <w:rPr>
                <w:rFonts w:cs="Arial"/>
                <w:vanish/>
                <w:color w:val="E0E0E0"/>
              </w:rPr>
              <w:t>Beschrijving belangrijkste prestaties</w:t>
            </w:r>
          </w:p>
          <w:p w14:paraId="49B06CE9" w14:textId="77777777" w:rsidR="00F62A9C" w:rsidRPr="00BC49EF" w:rsidRDefault="00F62A9C" w:rsidP="00D23DA3">
            <w:pPr>
              <w:jc w:val="both"/>
              <w:rPr>
                <w:rFonts w:cs="Arial"/>
                <w:vanish/>
                <w:color w:val="E0E0E0"/>
              </w:rPr>
            </w:pPr>
            <w:r w:rsidRPr="00BC49EF">
              <w:rPr>
                <w:rFonts w:cs="Arial"/>
                <w:vanish/>
                <w:color w:val="E0E0E0"/>
              </w:rPr>
              <w:t>SMART geformuleerd*</w:t>
            </w:r>
          </w:p>
          <w:p w14:paraId="104F10D2" w14:textId="77777777" w:rsidR="00F62A9C" w:rsidRPr="00BC49EF" w:rsidRDefault="00F62A9C" w:rsidP="00D23DA3">
            <w:pPr>
              <w:ind w:left="-33"/>
              <w:contextualSpacing/>
              <w:jc w:val="both"/>
              <w:rPr>
                <w:rFonts w:cs="V&amp;W Syntax (Adobe)"/>
                <w:vanish/>
                <w:color w:val="E0E0E0"/>
              </w:rPr>
            </w:pPr>
            <w:r w:rsidRPr="00BC49EF">
              <w:rPr>
                <w:rFonts w:cs="Arial"/>
                <w:vanish/>
                <w:color w:val="E0E0E0"/>
              </w:rPr>
              <w:t>Onderbouwd met dominante informatie</w:t>
            </w:r>
          </w:p>
        </w:tc>
        <w:tc>
          <w:tcPr>
            <w:tcW w:w="3772" w:type="dxa"/>
            <w:tcBorders>
              <w:top w:val="single" w:sz="12" w:space="0" w:color="auto"/>
              <w:left w:val="single" w:sz="4" w:space="0" w:color="auto"/>
              <w:right w:val="double" w:sz="4" w:space="0" w:color="auto"/>
            </w:tcBorders>
          </w:tcPr>
          <w:p w14:paraId="44450A87" w14:textId="77777777" w:rsidR="00F62A9C" w:rsidRPr="00BC49EF" w:rsidRDefault="00F62A9C" w:rsidP="00D23DA3">
            <w:pPr>
              <w:jc w:val="both"/>
              <w:rPr>
                <w:rFonts w:cs="V&amp;W Syntax (Adobe)"/>
                <w:vanish/>
                <w:color w:val="E0E0E0"/>
              </w:rPr>
            </w:pPr>
            <w:r w:rsidRPr="00BC49EF">
              <w:rPr>
                <w:rFonts w:cs="Arial"/>
                <w:vanish/>
                <w:color w:val="E0E0E0"/>
              </w:rPr>
              <w:t>Optimaal realiseren van het beoogd eindresultaat en optimaal bijdragen aan de projectdoelstellingen</w:t>
            </w:r>
          </w:p>
        </w:tc>
      </w:tr>
      <w:tr w:rsidR="00F62A9C" w:rsidRPr="00F13E9D" w14:paraId="02C1BAC2" w14:textId="77777777" w:rsidTr="00D23DA3">
        <w:trPr>
          <w:trHeight w:val="657"/>
          <w:hidden/>
        </w:trPr>
        <w:tc>
          <w:tcPr>
            <w:tcW w:w="3564" w:type="dxa"/>
            <w:tcBorders>
              <w:top w:val="single" w:sz="12" w:space="0" w:color="auto"/>
              <w:left w:val="double" w:sz="4" w:space="0" w:color="auto"/>
              <w:bottom w:val="single" w:sz="12" w:space="0" w:color="auto"/>
              <w:right w:val="single" w:sz="4" w:space="0" w:color="auto"/>
            </w:tcBorders>
          </w:tcPr>
          <w:p w14:paraId="65496A39" w14:textId="77777777" w:rsidR="00F62A9C" w:rsidRPr="00BC49EF" w:rsidRDefault="00F62A9C" w:rsidP="00D23DA3">
            <w:pPr>
              <w:ind w:left="284" w:hanging="318"/>
              <w:jc w:val="both"/>
              <w:rPr>
                <w:rFonts w:cs="V&amp;W Syntax (Adobe)"/>
                <w:vanish/>
                <w:color w:val="E0E0E0"/>
              </w:rPr>
            </w:pPr>
            <w:r w:rsidRPr="00BC49EF">
              <w:rPr>
                <w:rFonts w:cs="V&amp;W Syntax (Adobe)"/>
                <w:vanish/>
                <w:color w:val="E0E0E0"/>
              </w:rPr>
              <w:t>3</w:t>
            </w:r>
            <w:r w:rsidRPr="00BC49EF">
              <w:rPr>
                <w:rFonts w:cs="V&amp;W Syntax (Adobe)"/>
                <w:vanish/>
                <w:color w:val="E0E0E0"/>
              </w:rPr>
              <w:tab/>
            </w:r>
            <w:r w:rsidRPr="00BC49EF">
              <w:rPr>
                <w:rFonts w:cs="Arial"/>
                <w:vanish/>
                <w:color w:val="E0E0E0"/>
              </w:rPr>
              <w:t>Kansen</w:t>
            </w:r>
          </w:p>
        </w:tc>
        <w:tc>
          <w:tcPr>
            <w:tcW w:w="6318" w:type="dxa"/>
            <w:tcBorders>
              <w:top w:val="single" w:sz="12" w:space="0" w:color="auto"/>
              <w:left w:val="single" w:sz="4" w:space="0" w:color="auto"/>
              <w:bottom w:val="single" w:sz="12" w:space="0" w:color="auto"/>
              <w:right w:val="single" w:sz="4" w:space="0" w:color="auto"/>
            </w:tcBorders>
          </w:tcPr>
          <w:p w14:paraId="4C7CFE5F" w14:textId="77777777" w:rsidR="00F62A9C" w:rsidRPr="00BC49EF" w:rsidRDefault="00F62A9C" w:rsidP="00D23DA3">
            <w:pPr>
              <w:ind w:left="-33"/>
              <w:contextualSpacing/>
              <w:jc w:val="both"/>
              <w:rPr>
                <w:rFonts w:cs="Arial"/>
                <w:vanish/>
                <w:color w:val="E0E0E0"/>
              </w:rPr>
            </w:pPr>
            <w:r w:rsidRPr="00BC49EF">
              <w:rPr>
                <w:rFonts w:cs="Arial"/>
                <w:vanish/>
                <w:color w:val="E0E0E0"/>
              </w:rPr>
              <w:t>Beschrijving belangrijkste, kosteneffectieve kansen</w:t>
            </w:r>
          </w:p>
          <w:p w14:paraId="72377167" w14:textId="77777777" w:rsidR="00F62A9C" w:rsidRPr="00BC49EF" w:rsidRDefault="00F62A9C" w:rsidP="00D23DA3">
            <w:pPr>
              <w:ind w:left="-33"/>
              <w:contextualSpacing/>
              <w:jc w:val="both"/>
              <w:rPr>
                <w:rFonts w:cs="Arial"/>
                <w:vanish/>
                <w:color w:val="E0E0E0"/>
              </w:rPr>
            </w:pPr>
            <w:r w:rsidRPr="00BC49EF">
              <w:rPr>
                <w:rFonts w:cs="Arial"/>
                <w:vanish/>
                <w:color w:val="E0E0E0"/>
              </w:rPr>
              <w:t>SMART geformuleerd*</w:t>
            </w:r>
          </w:p>
          <w:p w14:paraId="54067607" w14:textId="77777777" w:rsidR="00F62A9C" w:rsidRPr="00BC49EF" w:rsidRDefault="00F62A9C" w:rsidP="00D23DA3">
            <w:pPr>
              <w:ind w:left="-33"/>
              <w:contextualSpacing/>
              <w:jc w:val="both"/>
              <w:rPr>
                <w:rFonts w:cs="V&amp;W Syntax (Adobe)"/>
                <w:vanish/>
                <w:color w:val="E0E0E0"/>
              </w:rPr>
            </w:pPr>
            <w:r w:rsidRPr="00BC49EF">
              <w:rPr>
                <w:rFonts w:cs="Arial"/>
                <w:vanish/>
                <w:color w:val="E0E0E0"/>
              </w:rPr>
              <w:t>Onderbouwd met dominante informatie</w:t>
            </w:r>
          </w:p>
          <w:p w14:paraId="16EABCE4" w14:textId="77777777" w:rsidR="00F62A9C" w:rsidRPr="00BC49EF" w:rsidRDefault="00F62A9C" w:rsidP="00D23DA3">
            <w:pPr>
              <w:ind w:left="-33"/>
              <w:contextualSpacing/>
              <w:jc w:val="both"/>
              <w:rPr>
                <w:rFonts w:cs="V&amp;W Syntax (Adobe)"/>
                <w:vanish/>
                <w:color w:val="E0E0E0"/>
              </w:rPr>
            </w:pPr>
          </w:p>
        </w:tc>
        <w:tc>
          <w:tcPr>
            <w:tcW w:w="3772" w:type="dxa"/>
            <w:tcBorders>
              <w:top w:val="single" w:sz="12" w:space="0" w:color="auto"/>
              <w:left w:val="single" w:sz="4" w:space="0" w:color="auto"/>
              <w:bottom w:val="single" w:sz="12" w:space="0" w:color="auto"/>
              <w:right w:val="double" w:sz="4" w:space="0" w:color="auto"/>
            </w:tcBorders>
          </w:tcPr>
          <w:p w14:paraId="465D4235" w14:textId="77777777" w:rsidR="00F62A9C" w:rsidRPr="00BC49EF" w:rsidRDefault="00F62A9C" w:rsidP="00D23DA3">
            <w:pPr>
              <w:jc w:val="both"/>
              <w:rPr>
                <w:rFonts w:cs="Arial"/>
                <w:vanish/>
                <w:color w:val="E0E0E0"/>
              </w:rPr>
            </w:pPr>
            <w:r w:rsidRPr="00BC49EF">
              <w:rPr>
                <w:rFonts w:cs="Arial"/>
                <w:vanish/>
                <w:color w:val="E0E0E0"/>
              </w:rPr>
              <w:t>Extra bijdragen aan de projectdoelstellingen</w:t>
            </w:r>
          </w:p>
        </w:tc>
      </w:tr>
      <w:tr w:rsidR="00F62A9C" w:rsidRPr="00F13E9D" w14:paraId="01AF6087" w14:textId="77777777" w:rsidTr="00D23DA3">
        <w:trPr>
          <w:trHeight w:val="740"/>
          <w:hidden/>
        </w:trPr>
        <w:tc>
          <w:tcPr>
            <w:tcW w:w="3564" w:type="dxa"/>
            <w:tcBorders>
              <w:top w:val="single" w:sz="12" w:space="0" w:color="auto"/>
              <w:left w:val="double" w:sz="4" w:space="0" w:color="auto"/>
              <w:bottom w:val="single" w:sz="12" w:space="0" w:color="auto"/>
              <w:right w:val="single" w:sz="4" w:space="0" w:color="auto"/>
            </w:tcBorders>
          </w:tcPr>
          <w:p w14:paraId="5D264D3C" w14:textId="77777777" w:rsidR="00F62A9C" w:rsidRPr="00BC49EF" w:rsidRDefault="00F62A9C" w:rsidP="00D23DA3">
            <w:pPr>
              <w:ind w:left="284" w:hanging="318"/>
              <w:jc w:val="both"/>
              <w:rPr>
                <w:rFonts w:cs="V&amp;W Syntax (Adobe)"/>
                <w:vanish/>
                <w:color w:val="E0E0E0"/>
              </w:rPr>
            </w:pPr>
            <w:r w:rsidRPr="00BC49EF">
              <w:rPr>
                <w:vanish/>
                <w:color w:val="E0E0E0"/>
              </w:rPr>
              <w:t>4</w:t>
            </w:r>
            <w:r w:rsidRPr="00BC49EF">
              <w:rPr>
                <w:vanish/>
                <w:color w:val="E0E0E0"/>
              </w:rPr>
              <w:tab/>
              <w:t>Bijdrage aan beoogd eindresultaat en projectdoelstellingen door sleutelfunctionarissen</w:t>
            </w:r>
          </w:p>
        </w:tc>
        <w:tc>
          <w:tcPr>
            <w:tcW w:w="6318" w:type="dxa"/>
            <w:tcBorders>
              <w:top w:val="single" w:sz="12" w:space="0" w:color="auto"/>
              <w:left w:val="single" w:sz="4" w:space="0" w:color="auto"/>
              <w:bottom w:val="single" w:sz="12" w:space="0" w:color="auto"/>
              <w:right w:val="single" w:sz="4" w:space="0" w:color="auto"/>
            </w:tcBorders>
          </w:tcPr>
          <w:p w14:paraId="216DEFD0" w14:textId="77777777" w:rsidR="00F62A9C" w:rsidRPr="00BC49EF" w:rsidRDefault="00F62A9C" w:rsidP="00D23DA3">
            <w:pPr>
              <w:jc w:val="both"/>
              <w:rPr>
                <w:bCs/>
                <w:vanish/>
                <w:color w:val="E0E0E0"/>
              </w:rPr>
            </w:pPr>
            <w:r w:rsidRPr="00BC49EF">
              <w:rPr>
                <w:bCs/>
                <w:vanish/>
                <w:color w:val="E0E0E0"/>
              </w:rPr>
              <w:t>Doorgronding van het project</w:t>
            </w:r>
          </w:p>
          <w:p w14:paraId="1195B018" w14:textId="77777777" w:rsidR="00F62A9C" w:rsidRPr="00BC49EF" w:rsidRDefault="00F62A9C" w:rsidP="00D23DA3">
            <w:pPr>
              <w:jc w:val="both"/>
              <w:rPr>
                <w:bCs/>
                <w:vanish/>
                <w:color w:val="E0E0E0"/>
              </w:rPr>
            </w:pPr>
            <w:r w:rsidRPr="00BC49EF">
              <w:rPr>
                <w:bCs/>
                <w:vanish/>
                <w:color w:val="E0E0E0"/>
              </w:rPr>
              <w:t>SMART geformuleerd*</w:t>
            </w:r>
          </w:p>
          <w:p w14:paraId="36913EAB" w14:textId="77777777" w:rsidR="00F62A9C" w:rsidRPr="00BC49EF" w:rsidRDefault="00F62A9C" w:rsidP="00D23DA3">
            <w:pPr>
              <w:ind w:left="-33"/>
              <w:contextualSpacing/>
              <w:jc w:val="both"/>
              <w:rPr>
                <w:rFonts w:cs="V&amp;W Syntax (Adobe)"/>
                <w:vanish/>
                <w:color w:val="E0E0E0"/>
              </w:rPr>
            </w:pPr>
            <w:r w:rsidRPr="00BC49EF">
              <w:rPr>
                <w:bCs/>
                <w:vanish/>
                <w:color w:val="E0E0E0"/>
              </w:rPr>
              <w:t>Onderbouwd met dominante informatie</w:t>
            </w:r>
          </w:p>
        </w:tc>
        <w:tc>
          <w:tcPr>
            <w:tcW w:w="3772" w:type="dxa"/>
            <w:tcBorders>
              <w:top w:val="single" w:sz="12" w:space="0" w:color="auto"/>
              <w:left w:val="single" w:sz="4" w:space="0" w:color="auto"/>
              <w:bottom w:val="single" w:sz="12" w:space="0" w:color="auto"/>
              <w:right w:val="double" w:sz="4" w:space="0" w:color="auto"/>
            </w:tcBorders>
          </w:tcPr>
          <w:p w14:paraId="7D1DF791" w14:textId="77777777" w:rsidR="00F62A9C" w:rsidRPr="00BC49EF" w:rsidRDefault="00F62A9C" w:rsidP="00D23DA3">
            <w:pPr>
              <w:jc w:val="both"/>
              <w:rPr>
                <w:rFonts w:cs="Arial"/>
                <w:vanish/>
                <w:color w:val="E0E0E0"/>
              </w:rPr>
            </w:pPr>
            <w:r w:rsidRPr="00BC49EF">
              <w:rPr>
                <w:vanish/>
                <w:color w:val="E0E0E0"/>
              </w:rPr>
              <w:t>Sleutelfunctionarissen dragen optimaal bij aan de realisatie van het beoogd eindresultaat en aan de projectdoelstellingen</w:t>
            </w:r>
          </w:p>
        </w:tc>
      </w:tr>
      <w:tr w:rsidR="00F62A9C" w:rsidRPr="00F13E9D" w14:paraId="069C66EF" w14:textId="77777777" w:rsidTr="00D23DA3">
        <w:trPr>
          <w:trHeight w:val="740"/>
          <w:hidden/>
        </w:trPr>
        <w:tc>
          <w:tcPr>
            <w:tcW w:w="3564" w:type="dxa"/>
            <w:tcBorders>
              <w:top w:val="single" w:sz="12" w:space="0" w:color="auto"/>
              <w:left w:val="double" w:sz="4" w:space="0" w:color="auto"/>
              <w:bottom w:val="single" w:sz="12" w:space="0" w:color="auto"/>
              <w:right w:val="single" w:sz="4" w:space="0" w:color="auto"/>
            </w:tcBorders>
          </w:tcPr>
          <w:p w14:paraId="4016CF6B" w14:textId="77777777" w:rsidR="00F62A9C" w:rsidRPr="00BC49EF" w:rsidRDefault="00F62A9C" w:rsidP="00D23DA3">
            <w:pPr>
              <w:ind w:left="323" w:hanging="357"/>
              <w:jc w:val="both"/>
              <w:rPr>
                <w:vanish/>
                <w:color w:val="E0E0E0"/>
              </w:rPr>
            </w:pPr>
            <w:r w:rsidRPr="00BC49EF">
              <w:rPr>
                <w:vanish/>
                <w:color w:val="E0E0E0"/>
              </w:rPr>
              <w:t xml:space="preserve">5. </w:t>
            </w:r>
            <w:r w:rsidRPr="00BC49EF">
              <w:rPr>
                <w:vanish/>
                <w:color w:val="E0E0E0"/>
              </w:rPr>
              <w:tab/>
              <w:t>MKI-waarde</w:t>
            </w:r>
          </w:p>
        </w:tc>
        <w:tc>
          <w:tcPr>
            <w:tcW w:w="6318" w:type="dxa"/>
            <w:tcBorders>
              <w:top w:val="single" w:sz="12" w:space="0" w:color="auto"/>
              <w:left w:val="single" w:sz="4" w:space="0" w:color="auto"/>
              <w:bottom w:val="single" w:sz="12" w:space="0" w:color="auto"/>
              <w:right w:val="single" w:sz="4" w:space="0" w:color="auto"/>
            </w:tcBorders>
          </w:tcPr>
          <w:p w14:paraId="46201470" w14:textId="77777777" w:rsidR="00F62A9C" w:rsidRPr="00BC49EF" w:rsidRDefault="00F62A9C" w:rsidP="00D23DA3">
            <w:pPr>
              <w:jc w:val="both"/>
              <w:rPr>
                <w:bCs/>
                <w:vanish/>
                <w:color w:val="E0E0E0"/>
              </w:rPr>
            </w:pPr>
            <w:r w:rsidRPr="00BC49EF">
              <w:rPr>
                <w:bCs/>
                <w:vanish/>
                <w:color w:val="E0E0E0"/>
              </w:rPr>
              <w:t xml:space="preserve">Voor nadere beschrijving van het bepalen van de fictieve korting op basis van de MKI-waarde zie paragraaf </w:t>
            </w:r>
            <w:bookmarkStart w:id="10" w:name="bwBijlage_6534"/>
            <w:r w:rsidRPr="00BC49EF">
              <w:rPr>
                <w:bCs/>
                <w:vanish/>
                <w:color w:val="E0E0E0"/>
              </w:rPr>
              <w:t>6.5.3.4</w:t>
            </w:r>
            <w:bookmarkEnd w:id="10"/>
          </w:p>
        </w:tc>
        <w:tc>
          <w:tcPr>
            <w:tcW w:w="3772" w:type="dxa"/>
            <w:tcBorders>
              <w:top w:val="single" w:sz="12" w:space="0" w:color="auto"/>
              <w:left w:val="single" w:sz="4" w:space="0" w:color="auto"/>
              <w:bottom w:val="single" w:sz="12" w:space="0" w:color="auto"/>
              <w:right w:val="double" w:sz="4" w:space="0" w:color="auto"/>
            </w:tcBorders>
          </w:tcPr>
          <w:p w14:paraId="57BCF1FD" w14:textId="77777777" w:rsidR="00F62A9C" w:rsidRPr="00BC49EF" w:rsidRDefault="00F62A9C" w:rsidP="00D23DA3">
            <w:pPr>
              <w:jc w:val="both"/>
              <w:rPr>
                <w:vanish/>
                <w:color w:val="E0E0E0"/>
              </w:rPr>
            </w:pPr>
          </w:p>
        </w:tc>
      </w:tr>
      <w:tr w:rsidR="00F62A9C" w:rsidRPr="00F13E9D" w14:paraId="1673F897" w14:textId="77777777" w:rsidTr="00D23DA3">
        <w:trPr>
          <w:trHeight w:val="1103"/>
          <w:hidden/>
        </w:trPr>
        <w:tc>
          <w:tcPr>
            <w:tcW w:w="3564" w:type="dxa"/>
            <w:tcBorders>
              <w:top w:val="single" w:sz="4" w:space="0" w:color="auto"/>
              <w:left w:val="double" w:sz="4" w:space="0" w:color="auto"/>
              <w:bottom w:val="double" w:sz="4" w:space="0" w:color="auto"/>
              <w:right w:val="single" w:sz="4" w:space="0" w:color="auto"/>
            </w:tcBorders>
          </w:tcPr>
          <w:p w14:paraId="39258124" w14:textId="77777777" w:rsidR="00F62A9C" w:rsidRPr="00BC49EF" w:rsidRDefault="00F62A9C" w:rsidP="00D23DA3">
            <w:pPr>
              <w:ind w:left="284" w:hanging="318"/>
              <w:jc w:val="both"/>
              <w:rPr>
                <w:rFonts w:cs="V&amp;W Syntax (Adobe)"/>
                <w:vanish/>
                <w:color w:val="E0E0E0"/>
              </w:rPr>
            </w:pPr>
            <w:r w:rsidRPr="00BC49EF">
              <w:rPr>
                <w:vanish/>
                <w:color w:val="E0E0E0"/>
              </w:rPr>
              <w:t xml:space="preserve">6. </w:t>
            </w:r>
            <w:r w:rsidRPr="00BC49EF">
              <w:rPr>
                <w:vanish/>
                <w:color w:val="E0E0E0"/>
              </w:rPr>
              <w:tab/>
              <w:t>CO</w:t>
            </w:r>
            <w:r w:rsidRPr="00BC49EF">
              <w:rPr>
                <w:vanish/>
                <w:color w:val="E0E0E0"/>
                <w:vertAlign w:val="subscript"/>
              </w:rPr>
              <w:t>2</w:t>
            </w:r>
            <w:r w:rsidRPr="00BC49EF">
              <w:rPr>
                <w:vanish/>
                <w:color w:val="E0E0E0"/>
              </w:rPr>
              <w:t>-ambitieniveau</w:t>
            </w:r>
          </w:p>
        </w:tc>
        <w:tc>
          <w:tcPr>
            <w:tcW w:w="6318" w:type="dxa"/>
            <w:tcBorders>
              <w:top w:val="single" w:sz="12" w:space="0" w:color="auto"/>
              <w:left w:val="single" w:sz="4" w:space="0" w:color="auto"/>
              <w:bottom w:val="double" w:sz="4" w:space="0" w:color="auto"/>
              <w:right w:val="single" w:sz="4" w:space="0" w:color="auto"/>
            </w:tcBorders>
          </w:tcPr>
          <w:p w14:paraId="6ED82342" w14:textId="77777777" w:rsidR="00F62A9C" w:rsidRPr="00BC49EF" w:rsidRDefault="00F62A9C" w:rsidP="00D23DA3">
            <w:pPr>
              <w:ind w:left="-33"/>
              <w:contextualSpacing/>
              <w:jc w:val="both"/>
              <w:rPr>
                <w:bCs/>
                <w:vanish/>
                <w:color w:val="E0E0E0"/>
              </w:rPr>
            </w:pPr>
            <w:r w:rsidRPr="00BC49EF">
              <w:rPr>
                <w:bCs/>
                <w:vanish/>
                <w:color w:val="E0E0E0"/>
              </w:rPr>
              <w:t>Voor nadere beschrijving van de CO</w:t>
            </w:r>
            <w:r w:rsidRPr="00BC49EF">
              <w:rPr>
                <w:bCs/>
                <w:vanish/>
                <w:color w:val="E0E0E0"/>
                <w:vertAlign w:val="subscript"/>
              </w:rPr>
              <w:t>2</w:t>
            </w:r>
            <w:r w:rsidRPr="00BC49EF">
              <w:rPr>
                <w:bCs/>
                <w:vanish/>
                <w:color w:val="E0E0E0"/>
              </w:rPr>
              <w:t xml:space="preserve">-ambitieniveaus zie bijlage </w:t>
            </w:r>
            <w:bookmarkStart w:id="11" w:name="bwBijl_J_BV_aan_Vulin"/>
            <w:r w:rsidRPr="00BC49EF">
              <w:rPr>
                <w:rFonts w:cs="Arial"/>
                <w:vanish/>
                <w:color w:val="E0E0E0"/>
              </w:rPr>
              <w:fldChar w:fldCharType="begin">
                <w:ffData>
                  <w:name w:val=""/>
                  <w:enabled/>
                  <w:calcOnExit w:val="0"/>
                  <w:textInput>
                    <w:default w:val="&lt;Vul bijlagenummer in&gt;"/>
                  </w:textInput>
                </w:ffData>
              </w:fldChar>
            </w:r>
            <w:r w:rsidRPr="00BC49EF">
              <w:rPr>
                <w:rFonts w:cs="Arial"/>
                <w:vanish/>
                <w:color w:val="E0E0E0"/>
              </w:rPr>
              <w:instrText xml:space="preserve"> FORMTEXT </w:instrText>
            </w:r>
            <w:r w:rsidRPr="00BC49EF">
              <w:rPr>
                <w:rFonts w:cs="Arial"/>
                <w:vanish/>
                <w:color w:val="E0E0E0"/>
              </w:rPr>
            </w:r>
            <w:r w:rsidRPr="00BC49EF">
              <w:rPr>
                <w:rFonts w:cs="Arial"/>
                <w:vanish/>
                <w:color w:val="E0E0E0"/>
              </w:rPr>
              <w:fldChar w:fldCharType="separate"/>
            </w:r>
            <w:r w:rsidRPr="00BC49EF">
              <w:rPr>
                <w:rFonts w:cs="Arial"/>
                <w:noProof/>
                <w:vanish/>
                <w:color w:val="E0E0E0"/>
              </w:rPr>
              <w:t>&lt;Vul bijlagenummer in&gt;</w:t>
            </w:r>
            <w:r w:rsidRPr="00BC49EF">
              <w:rPr>
                <w:rFonts w:cs="Arial"/>
                <w:vanish/>
                <w:color w:val="E0E0E0"/>
              </w:rPr>
              <w:fldChar w:fldCharType="end"/>
            </w:r>
            <w:bookmarkEnd w:id="11"/>
            <w:r w:rsidRPr="00BC49EF">
              <w:rPr>
                <w:bCs/>
                <w:vanish/>
                <w:color w:val="E0E0E0"/>
              </w:rPr>
              <w:t>.</w:t>
            </w:r>
          </w:p>
          <w:p w14:paraId="74CD8B5E" w14:textId="77777777" w:rsidR="00F62A9C" w:rsidRPr="00BC49EF" w:rsidRDefault="00F62A9C" w:rsidP="00D23DA3">
            <w:pPr>
              <w:ind w:left="-33"/>
              <w:contextualSpacing/>
              <w:jc w:val="both"/>
              <w:rPr>
                <w:bCs/>
                <w:vanish/>
                <w:color w:val="E0E0E0"/>
              </w:rPr>
            </w:pPr>
          </w:p>
          <w:p w14:paraId="0C6880AD" w14:textId="77777777" w:rsidR="00F62A9C" w:rsidRPr="00BC49EF" w:rsidRDefault="00F62A9C" w:rsidP="00D23DA3">
            <w:pPr>
              <w:ind w:left="-33"/>
              <w:contextualSpacing/>
              <w:jc w:val="both"/>
              <w:rPr>
                <w:vanish/>
                <w:color w:val="E0E0E0"/>
              </w:rPr>
            </w:pPr>
            <w:r w:rsidRPr="00BC49EF">
              <w:rPr>
                <w:bCs/>
                <w:vanish/>
                <w:color w:val="E0E0E0"/>
              </w:rPr>
              <w:t>CO</w:t>
            </w:r>
            <w:r w:rsidRPr="00BC49EF">
              <w:rPr>
                <w:bCs/>
                <w:vanish/>
                <w:color w:val="E0E0E0"/>
                <w:vertAlign w:val="subscript"/>
              </w:rPr>
              <w:t>2</w:t>
            </w:r>
            <w:r w:rsidRPr="00BC49EF">
              <w:rPr>
                <w:bCs/>
                <w:vanish/>
                <w:color w:val="E0E0E0"/>
              </w:rPr>
              <w:t>-ambitieniveau 1 respectievelijk 2, 3, 4, 5</w:t>
            </w:r>
            <w:r w:rsidRPr="00BC49EF">
              <w:rPr>
                <w:rFonts w:cs="V&amp;W Syntax (Adobe)"/>
                <w:vanish/>
                <w:color w:val="E0E0E0"/>
              </w:rPr>
              <w:t> </w:t>
            </w:r>
            <w:r w:rsidRPr="00BC49EF">
              <w:rPr>
                <w:vanish/>
                <w:color w:val="E0E0E0"/>
              </w:rPr>
              <w:t>leidt tot een fictieve vermindering van het plafondbedrag van 1 respectievelijk 2, 3, 4, 5 %</w:t>
            </w:r>
          </w:p>
        </w:tc>
        <w:tc>
          <w:tcPr>
            <w:tcW w:w="3772" w:type="dxa"/>
            <w:tcBorders>
              <w:top w:val="single" w:sz="12" w:space="0" w:color="auto"/>
              <w:left w:val="single" w:sz="4" w:space="0" w:color="auto"/>
              <w:bottom w:val="double" w:sz="4" w:space="0" w:color="auto"/>
              <w:right w:val="double" w:sz="4" w:space="0" w:color="auto"/>
            </w:tcBorders>
          </w:tcPr>
          <w:p w14:paraId="201D1323" w14:textId="77777777" w:rsidR="00F62A9C" w:rsidRPr="00BC49EF" w:rsidRDefault="00F62A9C" w:rsidP="00D23DA3">
            <w:pPr>
              <w:jc w:val="both"/>
              <w:rPr>
                <w:rFonts w:cs="V&amp;W Syntax (Adobe)"/>
                <w:vanish/>
                <w:color w:val="E0E0E0"/>
              </w:rPr>
            </w:pPr>
            <w:r w:rsidRPr="00BC49EF">
              <w:rPr>
                <w:vanish/>
                <w:color w:val="E0E0E0"/>
              </w:rPr>
              <w:t>De aanbesteder heeft als doelstelling de CO</w:t>
            </w:r>
            <w:r w:rsidRPr="00BC49EF">
              <w:rPr>
                <w:vanish/>
                <w:color w:val="E0E0E0"/>
                <w:vertAlign w:val="subscript"/>
              </w:rPr>
              <w:t>2</w:t>
            </w:r>
            <w:r w:rsidRPr="00BC49EF">
              <w:rPr>
                <w:vanish/>
                <w:color w:val="E0E0E0"/>
              </w:rPr>
              <w:t>-emissie te reduceren bij de uitvoering van infrastructurele werken</w:t>
            </w:r>
          </w:p>
        </w:tc>
      </w:tr>
    </w:tbl>
    <w:p w14:paraId="7A146848" w14:textId="77777777" w:rsidR="00F62A9C" w:rsidRPr="00BC49EF" w:rsidRDefault="00F62A9C" w:rsidP="00F62A9C">
      <w:pPr>
        <w:ind w:left="-90"/>
        <w:jc w:val="both"/>
        <w:rPr>
          <w:rFonts w:cs="Arial"/>
          <w:bCs/>
          <w:vanish/>
          <w:color w:val="E0E0E0"/>
        </w:rPr>
      </w:pPr>
      <w:bookmarkStart w:id="12" w:name="bwBijl_J_BV_aan_blok2"/>
      <w:bookmarkEnd w:id="9"/>
    </w:p>
    <w:p w14:paraId="7BF19188" w14:textId="77777777" w:rsidR="00F62A9C" w:rsidRPr="00BC49EF" w:rsidRDefault="00F62A9C" w:rsidP="00F62A9C">
      <w:pPr>
        <w:jc w:val="both"/>
        <w:rPr>
          <w:rFonts w:cs="V&amp;W Syntax (Adobe)"/>
          <w:vanish/>
          <w:color w:val="E0E0E0"/>
          <w:szCs w:val="20"/>
        </w:rPr>
      </w:pPr>
      <w:r w:rsidRPr="00BC49EF">
        <w:rPr>
          <w:rFonts w:cs="V&amp;W Syntax (Adobe)"/>
          <w:vanish/>
          <w:color w:val="E0E0E0"/>
          <w:szCs w:val="20"/>
        </w:rPr>
        <w:t>*SMART staat voor:</w:t>
      </w:r>
    </w:p>
    <w:p w14:paraId="7D690683" w14:textId="77777777" w:rsidR="00F62A9C" w:rsidRPr="00BC49EF" w:rsidRDefault="00F62A9C" w:rsidP="00F62A9C">
      <w:pPr>
        <w:pStyle w:val="RapportOpsomming"/>
        <w:numPr>
          <w:ilvl w:val="0"/>
          <w:numId w:val="41"/>
        </w:numPr>
        <w:jc w:val="both"/>
        <w:rPr>
          <w:rFonts w:cs="V&amp;W Syntax (Adobe)"/>
          <w:vanish/>
          <w:color w:val="E0E0E0"/>
          <w:szCs w:val="20"/>
          <w:lang w:val="nl-NL"/>
        </w:rPr>
      </w:pPr>
      <w:r w:rsidRPr="00BC49EF">
        <w:rPr>
          <w:rFonts w:cs="Arial"/>
          <w:vanish/>
          <w:color w:val="E0E0E0"/>
          <w:sz w:val="18"/>
          <w:lang w:val="nl-NL"/>
        </w:rPr>
        <w:t>Specifiek</w:t>
      </w:r>
    </w:p>
    <w:p w14:paraId="412BD663" w14:textId="77777777" w:rsidR="00F62A9C" w:rsidRPr="00BC49EF" w:rsidRDefault="00F62A9C" w:rsidP="00F62A9C">
      <w:pPr>
        <w:pStyle w:val="RapportOpsomming"/>
        <w:numPr>
          <w:ilvl w:val="0"/>
          <w:numId w:val="41"/>
        </w:numPr>
        <w:jc w:val="both"/>
        <w:rPr>
          <w:rFonts w:cs="Arial"/>
          <w:vanish/>
          <w:color w:val="E0E0E0"/>
          <w:sz w:val="18"/>
          <w:lang w:val="nl-NL"/>
        </w:rPr>
      </w:pPr>
      <w:r w:rsidRPr="00BC49EF">
        <w:rPr>
          <w:rFonts w:cs="Arial"/>
          <w:vanish/>
          <w:color w:val="E0E0E0"/>
          <w:sz w:val="18"/>
          <w:lang w:val="nl-NL"/>
        </w:rPr>
        <w:t>Meetbaar</w:t>
      </w:r>
    </w:p>
    <w:p w14:paraId="49CC651D" w14:textId="77777777" w:rsidR="00F62A9C" w:rsidRPr="00BC49EF" w:rsidRDefault="00F62A9C" w:rsidP="00F62A9C">
      <w:pPr>
        <w:pStyle w:val="RapportOpsomming"/>
        <w:numPr>
          <w:ilvl w:val="0"/>
          <w:numId w:val="41"/>
        </w:numPr>
        <w:jc w:val="both"/>
        <w:rPr>
          <w:rFonts w:cs="Arial"/>
          <w:vanish/>
          <w:color w:val="E0E0E0"/>
          <w:sz w:val="18"/>
          <w:lang w:val="nl-NL"/>
        </w:rPr>
      </w:pPr>
      <w:r w:rsidRPr="00BC49EF">
        <w:rPr>
          <w:rFonts w:cs="Arial"/>
          <w:vanish/>
          <w:color w:val="E0E0E0"/>
          <w:sz w:val="18"/>
          <w:lang w:val="nl-NL"/>
        </w:rPr>
        <w:t>Acceptabel</w:t>
      </w:r>
    </w:p>
    <w:p w14:paraId="414FD883" w14:textId="77777777" w:rsidR="00F62A9C" w:rsidRPr="00BC49EF" w:rsidRDefault="00F62A9C" w:rsidP="00F62A9C">
      <w:pPr>
        <w:pStyle w:val="RapportOpsomming"/>
        <w:numPr>
          <w:ilvl w:val="0"/>
          <w:numId w:val="41"/>
        </w:numPr>
        <w:jc w:val="both"/>
        <w:rPr>
          <w:rFonts w:cs="Arial"/>
          <w:vanish/>
          <w:color w:val="E0E0E0"/>
          <w:sz w:val="18"/>
          <w:lang w:val="nl-NL"/>
        </w:rPr>
      </w:pPr>
      <w:r w:rsidRPr="00BC49EF">
        <w:rPr>
          <w:rFonts w:cs="Arial"/>
          <w:vanish/>
          <w:color w:val="E0E0E0"/>
          <w:sz w:val="18"/>
          <w:lang w:val="nl-NL"/>
        </w:rPr>
        <w:t>Realistisch</w:t>
      </w:r>
    </w:p>
    <w:p w14:paraId="2F31DE4D" w14:textId="77777777" w:rsidR="00F62A9C" w:rsidRPr="00BC49EF" w:rsidRDefault="00F62A9C" w:rsidP="00F62A9C">
      <w:pPr>
        <w:pStyle w:val="RapportOpsomming"/>
        <w:numPr>
          <w:ilvl w:val="0"/>
          <w:numId w:val="41"/>
        </w:numPr>
        <w:jc w:val="both"/>
        <w:rPr>
          <w:rFonts w:cs="Arial"/>
          <w:vanish/>
          <w:color w:val="E0E0E0"/>
          <w:sz w:val="18"/>
          <w:lang w:val="nl-NL"/>
        </w:rPr>
      </w:pPr>
      <w:r w:rsidRPr="00BC49EF">
        <w:rPr>
          <w:rFonts w:cs="Arial"/>
          <w:vanish/>
          <w:color w:val="E0E0E0"/>
          <w:sz w:val="18"/>
          <w:lang w:val="nl-NL"/>
        </w:rPr>
        <w:t xml:space="preserve">Tijdgebonden </w:t>
      </w:r>
    </w:p>
    <w:p w14:paraId="2729F91B" w14:textId="77777777" w:rsidR="00F62A9C" w:rsidRPr="00BC49EF" w:rsidRDefault="00F62A9C" w:rsidP="00F62A9C">
      <w:pPr>
        <w:pStyle w:val="RapportOpsomming"/>
        <w:jc w:val="both"/>
        <w:rPr>
          <w:rFonts w:cs="Arial"/>
          <w:vanish/>
          <w:color w:val="E0E0E0"/>
          <w:sz w:val="18"/>
          <w:lang w:val="nl-NL"/>
        </w:rPr>
      </w:pPr>
    </w:p>
    <w:p w14:paraId="3F99AC0E" w14:textId="77777777" w:rsidR="00554B41" w:rsidRPr="00B4511F" w:rsidRDefault="00554B41" w:rsidP="00554B41">
      <w:pPr>
        <w:spacing w:line="240" w:lineRule="auto"/>
        <w:jc w:val="both"/>
        <w:rPr>
          <w:rFonts w:cs="V&amp;W Syntax (Adobe)"/>
          <w:b/>
          <w:bCs/>
          <w:color w:val="000000"/>
        </w:rPr>
      </w:pPr>
      <w:r w:rsidRPr="00B4511F">
        <w:rPr>
          <w:rFonts w:cs="V&amp;W Syntax (Adobe)"/>
          <w:b/>
          <w:bCs/>
          <w:color w:val="000000"/>
        </w:rPr>
        <w:t xml:space="preserve">Verdeling per perceel </w:t>
      </w:r>
      <w:r>
        <w:rPr>
          <w:rFonts w:cs="V&amp;W Syntax (Adobe)"/>
          <w:b/>
          <w:bCs/>
          <w:color w:val="000000"/>
        </w:rPr>
        <w:t>ten aanzien van de toe te kennen BPKV-waarde</w:t>
      </w:r>
      <w:r w:rsidRPr="00B4511F">
        <w:rPr>
          <w:rFonts w:cs="V&amp;W Syntax (Adobe)"/>
          <w:b/>
          <w:bCs/>
          <w:color w:val="000000"/>
        </w:rPr>
        <w:t>:</w:t>
      </w:r>
    </w:p>
    <w:p w14:paraId="6284AEEA" w14:textId="77777777" w:rsidR="00554B41" w:rsidRDefault="00554B41" w:rsidP="00554B41">
      <w:pPr>
        <w:spacing w:line="240" w:lineRule="auto"/>
        <w:jc w:val="both"/>
        <w:rPr>
          <w:rFonts w:cs="V&amp;W Syntax (Adobe)"/>
          <w:bCs/>
          <w:color w:val="000000"/>
        </w:rPr>
      </w:pPr>
    </w:p>
    <w:p w14:paraId="45D82F72" w14:textId="6F8BD559" w:rsidR="00554B41" w:rsidRPr="00B4511F" w:rsidRDefault="00554B41" w:rsidP="00554B41">
      <w:pPr>
        <w:spacing w:line="240" w:lineRule="auto"/>
        <w:jc w:val="both"/>
        <w:rPr>
          <w:rFonts w:cs="V&amp;W Syntax (Adobe)"/>
          <w:bCs/>
          <w:color w:val="000000"/>
        </w:rPr>
      </w:pPr>
      <w:r w:rsidRPr="00B4511F">
        <w:rPr>
          <w:rFonts w:cs="V&amp;W Syntax (Adobe)"/>
          <w:bCs/>
          <w:color w:val="000000"/>
        </w:rPr>
        <w:t>Perceel 1: 19%</w:t>
      </w:r>
      <w:r>
        <w:rPr>
          <w:rFonts w:cs="V&amp;W Syntax (Adobe)"/>
          <w:bCs/>
          <w:color w:val="000000"/>
        </w:rPr>
        <w:t xml:space="preserve"> van de totaal behaalde BPKV waarde</w:t>
      </w:r>
    </w:p>
    <w:p w14:paraId="11A0F4EC" w14:textId="17ABC140" w:rsidR="00554B41" w:rsidRPr="00B4511F" w:rsidRDefault="009D6936" w:rsidP="00554B41">
      <w:pPr>
        <w:spacing w:line="240" w:lineRule="auto"/>
        <w:jc w:val="both"/>
        <w:rPr>
          <w:rFonts w:cs="V&amp;W Syntax (Adobe)"/>
          <w:bCs/>
          <w:color w:val="000000"/>
        </w:rPr>
      </w:pPr>
      <w:r>
        <w:rPr>
          <w:rFonts w:cs="V&amp;W Syntax (Adobe)"/>
          <w:bCs/>
          <w:color w:val="000000"/>
        </w:rPr>
        <w:t>Perceel 3</w:t>
      </w:r>
      <w:r w:rsidR="00554B41" w:rsidRPr="00B4511F">
        <w:rPr>
          <w:rFonts w:cs="V&amp;W Syntax (Adobe)"/>
          <w:bCs/>
          <w:color w:val="000000"/>
        </w:rPr>
        <w:t>: 23%</w:t>
      </w:r>
      <w:r w:rsidR="00554B41">
        <w:rPr>
          <w:rFonts w:cs="V&amp;W Syntax (Adobe)"/>
          <w:bCs/>
          <w:color w:val="000000"/>
        </w:rPr>
        <w:t xml:space="preserve"> van de totaal behaalde BPKV waarde</w:t>
      </w:r>
    </w:p>
    <w:p w14:paraId="66E0ABC4" w14:textId="59EBDDF1" w:rsidR="00554B41" w:rsidRPr="00B4511F" w:rsidRDefault="009D6936" w:rsidP="00554B41">
      <w:pPr>
        <w:spacing w:line="240" w:lineRule="auto"/>
        <w:jc w:val="both"/>
        <w:rPr>
          <w:rFonts w:cs="V&amp;W Syntax (Adobe)"/>
          <w:bCs/>
          <w:color w:val="000000"/>
        </w:rPr>
      </w:pPr>
      <w:r>
        <w:rPr>
          <w:rFonts w:cs="V&amp;W Syntax (Adobe)"/>
          <w:bCs/>
          <w:color w:val="000000"/>
        </w:rPr>
        <w:t>Perceel 4</w:t>
      </w:r>
      <w:r w:rsidR="00554B41" w:rsidRPr="00B4511F">
        <w:rPr>
          <w:rFonts w:cs="V&amp;W Syntax (Adobe)"/>
          <w:bCs/>
          <w:color w:val="000000"/>
        </w:rPr>
        <w:t>: 8%</w:t>
      </w:r>
      <w:r w:rsidR="00554B41">
        <w:rPr>
          <w:rFonts w:cs="V&amp;W Syntax (Adobe)"/>
          <w:bCs/>
          <w:color w:val="000000"/>
        </w:rPr>
        <w:t xml:space="preserve"> van de totaal behaalde BPKV waarde</w:t>
      </w:r>
    </w:p>
    <w:p w14:paraId="542A7A95" w14:textId="1E2134EA" w:rsidR="00554B41" w:rsidRPr="00B4511F" w:rsidRDefault="009D6936" w:rsidP="00554B41">
      <w:pPr>
        <w:spacing w:line="240" w:lineRule="auto"/>
        <w:jc w:val="both"/>
        <w:rPr>
          <w:rFonts w:cs="V&amp;W Syntax (Adobe)"/>
          <w:bCs/>
          <w:color w:val="000000"/>
        </w:rPr>
      </w:pPr>
      <w:r>
        <w:rPr>
          <w:rFonts w:cs="V&amp;W Syntax (Adobe)"/>
          <w:bCs/>
          <w:color w:val="000000"/>
        </w:rPr>
        <w:t>Perceel 5</w:t>
      </w:r>
      <w:r w:rsidR="00554B41" w:rsidRPr="00B4511F">
        <w:rPr>
          <w:rFonts w:cs="V&amp;W Syntax (Adobe)"/>
          <w:bCs/>
          <w:color w:val="000000"/>
        </w:rPr>
        <w:t>: 14%</w:t>
      </w:r>
      <w:r w:rsidR="00554B41">
        <w:rPr>
          <w:rFonts w:cs="V&amp;W Syntax (Adobe)"/>
          <w:bCs/>
          <w:color w:val="000000"/>
        </w:rPr>
        <w:t xml:space="preserve"> van de totaal behaalde BPKV waarde</w:t>
      </w:r>
    </w:p>
    <w:p w14:paraId="7CAD940C" w14:textId="1F7F9AEB" w:rsidR="00554B41" w:rsidRPr="00B4511F" w:rsidRDefault="009D6936" w:rsidP="00554B41">
      <w:pPr>
        <w:spacing w:line="240" w:lineRule="auto"/>
        <w:jc w:val="both"/>
        <w:rPr>
          <w:rFonts w:cs="V&amp;W Syntax (Adobe)"/>
          <w:bCs/>
          <w:color w:val="000000"/>
        </w:rPr>
      </w:pPr>
      <w:r>
        <w:rPr>
          <w:rFonts w:cs="V&amp;W Syntax (Adobe)"/>
          <w:bCs/>
          <w:color w:val="000000"/>
        </w:rPr>
        <w:t>Perceel 8</w:t>
      </w:r>
      <w:bookmarkStart w:id="13" w:name="_GoBack"/>
      <w:bookmarkEnd w:id="13"/>
      <w:r w:rsidR="00554B41" w:rsidRPr="00B4511F">
        <w:rPr>
          <w:rFonts w:cs="V&amp;W Syntax (Adobe)"/>
          <w:bCs/>
          <w:color w:val="000000"/>
        </w:rPr>
        <w:t>: 36%</w:t>
      </w:r>
      <w:r w:rsidR="00554B41">
        <w:rPr>
          <w:rFonts w:cs="V&amp;W Syntax (Adobe)"/>
          <w:bCs/>
          <w:color w:val="000000"/>
        </w:rPr>
        <w:t xml:space="preserve"> van de totaal behaalde BPKV waarde</w:t>
      </w:r>
    </w:p>
    <w:p w14:paraId="10463F14" w14:textId="77777777" w:rsidR="00F62A9C" w:rsidRPr="00BC49EF" w:rsidRDefault="00F62A9C" w:rsidP="00F62A9C">
      <w:pPr>
        <w:pStyle w:val="RapportOpsomming"/>
        <w:jc w:val="both"/>
        <w:rPr>
          <w:rFonts w:cs="Arial"/>
          <w:vanish/>
          <w:color w:val="E0E0E0"/>
          <w:sz w:val="18"/>
          <w:lang w:val="nl-NL"/>
        </w:rPr>
      </w:pPr>
    </w:p>
    <w:p w14:paraId="71EE9391" w14:textId="77777777" w:rsidR="00F62A9C" w:rsidRPr="00BC49EF" w:rsidRDefault="00F62A9C" w:rsidP="00F62A9C">
      <w:pPr>
        <w:pStyle w:val="RapportOpsomming"/>
        <w:jc w:val="both"/>
        <w:rPr>
          <w:rFonts w:cs="Arial"/>
          <w:vanish/>
          <w:color w:val="E0E0E0"/>
          <w:sz w:val="18"/>
          <w:lang w:val="nl-NL"/>
        </w:rPr>
      </w:pPr>
    </w:p>
    <w:p w14:paraId="68A00F72" w14:textId="77777777" w:rsidR="00F62A9C" w:rsidRPr="00BC49EF" w:rsidRDefault="00F62A9C" w:rsidP="00F62A9C">
      <w:pPr>
        <w:pStyle w:val="RapportOpsomming"/>
        <w:jc w:val="both"/>
        <w:rPr>
          <w:rFonts w:cs="Arial"/>
          <w:vanish/>
          <w:color w:val="E0E0E0"/>
          <w:sz w:val="18"/>
          <w:lang w:val="nl-NL"/>
        </w:rPr>
      </w:pPr>
    </w:p>
    <w:p w14:paraId="5F7D664C" w14:textId="77777777" w:rsidR="00F62A9C" w:rsidRPr="00BC49EF" w:rsidRDefault="00F62A9C" w:rsidP="00F62A9C">
      <w:pPr>
        <w:pStyle w:val="RapportOpsomming"/>
        <w:jc w:val="both"/>
        <w:rPr>
          <w:rFonts w:cs="Arial"/>
          <w:vanish/>
          <w:color w:val="E0E0E0"/>
          <w:sz w:val="18"/>
          <w:lang w:val="nl-NL"/>
        </w:rPr>
      </w:pPr>
    </w:p>
    <w:p w14:paraId="68CA624D" w14:textId="77777777" w:rsidR="00F62A9C" w:rsidRPr="00BC49EF" w:rsidRDefault="00F62A9C" w:rsidP="00F62A9C">
      <w:pPr>
        <w:pStyle w:val="RapportOpsomming"/>
        <w:jc w:val="both"/>
        <w:rPr>
          <w:rFonts w:cs="Arial"/>
          <w:color w:val="000000"/>
          <w:lang w:val="nl-NL"/>
        </w:rPr>
      </w:pPr>
      <w:r w:rsidRPr="00BC49EF">
        <w:rPr>
          <w:rFonts w:cs="Arial"/>
          <w:vanish/>
          <w:color w:val="E0E0E0"/>
          <w:sz w:val="18"/>
          <w:lang w:val="nl-NL"/>
        </w:rPr>
        <w:t xml:space="preserve"> </w:t>
      </w:r>
      <w:bookmarkEnd w:id="12"/>
      <w:r w:rsidRPr="00BC49EF">
        <w:rPr>
          <w:rFonts w:cs="Arial"/>
          <w:color w:val="000000"/>
          <w:sz w:val="18"/>
          <w:lang w:val="nl-NL"/>
        </w:rPr>
        <w:t xml:space="preserve"> </w:t>
      </w:r>
    </w:p>
    <w:p w14:paraId="33960816" w14:textId="77777777" w:rsidR="00F62A9C" w:rsidRPr="00BC49EF" w:rsidRDefault="00F62A9C" w:rsidP="00F62A9C">
      <w:pPr>
        <w:ind w:left="-90"/>
        <w:jc w:val="both"/>
        <w:rPr>
          <w:rFonts w:cs="V&amp;W Syntax (Adobe)"/>
          <w:b/>
          <w:bCs/>
          <w:vanish/>
          <w:color w:val="E0E0E0"/>
        </w:rPr>
      </w:pPr>
      <w:bookmarkStart w:id="14" w:name="bwBijl_J_BV_aan_kop2"/>
      <w:r w:rsidRPr="00411BF6">
        <w:rPr>
          <w:rFonts w:cs="V&amp;W Syntax (Adobe)"/>
          <w:b/>
          <w:bCs/>
          <w:vanish/>
          <w:color w:val="E0E0E0"/>
        </w:rPr>
        <w:t>Rekenblad BPKV</w:t>
      </w:r>
    </w:p>
    <w:tbl>
      <w:tblPr>
        <w:tblW w:w="14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395"/>
        <w:gridCol w:w="1701"/>
        <w:gridCol w:w="1968"/>
        <w:gridCol w:w="16"/>
        <w:gridCol w:w="1424"/>
        <w:gridCol w:w="16"/>
      </w:tblGrid>
      <w:tr w:rsidR="00F62A9C" w:rsidRPr="00897125" w14:paraId="431DEA96" w14:textId="77777777" w:rsidTr="00D23DA3">
        <w:trPr>
          <w:cantSplit/>
          <w:tblHeader/>
          <w:hidden/>
        </w:trPr>
        <w:tc>
          <w:tcPr>
            <w:tcW w:w="4536" w:type="dxa"/>
            <w:tcBorders>
              <w:top w:val="double" w:sz="4" w:space="0" w:color="auto"/>
              <w:left w:val="double" w:sz="4" w:space="0" w:color="auto"/>
              <w:bottom w:val="single" w:sz="12" w:space="0" w:color="auto"/>
              <w:right w:val="single" w:sz="4" w:space="0" w:color="auto"/>
            </w:tcBorders>
          </w:tcPr>
          <w:p w14:paraId="1DC110D5" w14:textId="77777777" w:rsidR="00F62A9C" w:rsidRPr="00BC49EF" w:rsidRDefault="00F62A9C" w:rsidP="00D23DA3">
            <w:pPr>
              <w:jc w:val="both"/>
              <w:rPr>
                <w:rFonts w:cs="V&amp;W Syntax (Adobe)"/>
                <w:b/>
                <w:bCs/>
                <w:vanish/>
                <w:color w:val="E0E0E0"/>
              </w:rPr>
            </w:pPr>
            <w:bookmarkStart w:id="15" w:name="bwBijl_J_BV_aan_blok3"/>
            <w:bookmarkEnd w:id="14"/>
            <w:r w:rsidRPr="00BC49EF">
              <w:rPr>
                <w:rFonts w:cs="V&amp;W Syntax (Adobe)"/>
                <w:b/>
                <w:bCs/>
                <w:vanish/>
                <w:color w:val="E0E0E0"/>
              </w:rPr>
              <w:t>Criterium</w:t>
            </w:r>
          </w:p>
        </w:tc>
        <w:tc>
          <w:tcPr>
            <w:tcW w:w="4395" w:type="dxa"/>
            <w:tcBorders>
              <w:top w:val="double" w:sz="4" w:space="0" w:color="auto"/>
              <w:left w:val="single" w:sz="4" w:space="0" w:color="auto"/>
              <w:bottom w:val="single" w:sz="12" w:space="0" w:color="auto"/>
              <w:right w:val="single" w:sz="4" w:space="0" w:color="auto"/>
            </w:tcBorders>
          </w:tcPr>
          <w:p w14:paraId="12AF70E1" w14:textId="77777777" w:rsidR="00F62A9C" w:rsidRPr="00BC49EF" w:rsidRDefault="00F62A9C" w:rsidP="00D23DA3">
            <w:pPr>
              <w:ind w:left="-51" w:right="-51"/>
              <w:jc w:val="both"/>
              <w:rPr>
                <w:rFonts w:cs="V&amp;W Syntax (Adobe)"/>
                <w:b/>
                <w:bCs/>
                <w:vanish/>
                <w:color w:val="E0E0E0"/>
              </w:rPr>
            </w:pPr>
            <w:r w:rsidRPr="00BC49EF">
              <w:rPr>
                <w:rFonts w:cs="V&amp;W Syntax (Adobe)"/>
                <w:b/>
                <w:bCs/>
                <w:vanish/>
                <w:color w:val="E0E0E0"/>
              </w:rPr>
              <w:t>Maximale kwaliteitswaarde</w:t>
            </w:r>
          </w:p>
          <w:p w14:paraId="6F8A35BC" w14:textId="77777777" w:rsidR="00F62A9C" w:rsidRPr="00BC49EF" w:rsidRDefault="00F62A9C" w:rsidP="00D23DA3">
            <w:pPr>
              <w:ind w:left="-51" w:right="-108"/>
              <w:jc w:val="both"/>
              <w:rPr>
                <w:rFonts w:cs="V&amp;W Syntax (Adobe)"/>
                <w:b/>
                <w:bCs/>
                <w:vanish/>
                <w:color w:val="E0E0E0"/>
              </w:rPr>
            </w:pPr>
            <w:r w:rsidRPr="00BC49EF">
              <w:rPr>
                <w:rFonts w:cs="V&amp;W Syntax (Adobe)"/>
                <w:b/>
                <w:bCs/>
                <w:vanish/>
                <w:color w:val="E0E0E0"/>
              </w:rPr>
              <w:t>(€)</w:t>
            </w:r>
          </w:p>
        </w:tc>
        <w:tc>
          <w:tcPr>
            <w:tcW w:w="1701" w:type="dxa"/>
            <w:tcBorders>
              <w:top w:val="double" w:sz="4" w:space="0" w:color="auto"/>
              <w:left w:val="single" w:sz="4" w:space="0" w:color="auto"/>
              <w:bottom w:val="single" w:sz="12" w:space="0" w:color="auto"/>
              <w:right w:val="single" w:sz="4" w:space="0" w:color="auto"/>
            </w:tcBorders>
          </w:tcPr>
          <w:p w14:paraId="243C70DF" w14:textId="77777777" w:rsidR="00F62A9C" w:rsidRPr="00BC49EF" w:rsidRDefault="00F62A9C" w:rsidP="00D23DA3">
            <w:pPr>
              <w:ind w:left="-65" w:right="-108"/>
              <w:jc w:val="both"/>
              <w:rPr>
                <w:rFonts w:cs="V&amp;W Syntax (Adobe)"/>
                <w:b/>
                <w:bCs/>
                <w:vanish/>
                <w:color w:val="E0E0E0"/>
              </w:rPr>
            </w:pPr>
            <w:r w:rsidRPr="00BC49EF">
              <w:rPr>
                <w:rFonts w:cs="V&amp;W Syntax (Adobe)"/>
                <w:b/>
                <w:bCs/>
                <w:vanish/>
                <w:color w:val="E0E0E0"/>
              </w:rPr>
              <w:t>Beoordelings-cijfer</w:t>
            </w:r>
          </w:p>
        </w:tc>
        <w:tc>
          <w:tcPr>
            <w:tcW w:w="1984" w:type="dxa"/>
            <w:gridSpan w:val="2"/>
            <w:tcBorders>
              <w:top w:val="double" w:sz="4" w:space="0" w:color="auto"/>
              <w:left w:val="single" w:sz="4" w:space="0" w:color="auto"/>
              <w:bottom w:val="single" w:sz="12" w:space="0" w:color="auto"/>
              <w:right w:val="single" w:sz="4" w:space="0" w:color="auto"/>
            </w:tcBorders>
          </w:tcPr>
          <w:p w14:paraId="3DC2F35A" w14:textId="77777777" w:rsidR="00F62A9C" w:rsidRPr="00BC49EF" w:rsidRDefault="00F62A9C" w:rsidP="00D23DA3">
            <w:pPr>
              <w:ind w:left="-51" w:right="-97"/>
              <w:jc w:val="both"/>
              <w:rPr>
                <w:rFonts w:cs="V&amp;W Syntax (Adobe)"/>
                <w:b/>
                <w:bCs/>
                <w:vanish/>
                <w:color w:val="E0E0E0"/>
              </w:rPr>
            </w:pPr>
            <w:r w:rsidRPr="00BC49EF">
              <w:rPr>
                <w:rFonts w:cs="V&amp;W Syntax (Adobe)"/>
                <w:b/>
                <w:bCs/>
                <w:vanish/>
                <w:color w:val="E0E0E0"/>
              </w:rPr>
              <w:t>Behaalde kwaliteitswaarde</w:t>
            </w:r>
          </w:p>
          <w:p w14:paraId="7AFEA373" w14:textId="77777777" w:rsidR="00F62A9C" w:rsidRPr="00BC49EF" w:rsidRDefault="00F62A9C" w:rsidP="00D23DA3">
            <w:pPr>
              <w:ind w:left="-51" w:right="-97"/>
              <w:jc w:val="both"/>
              <w:rPr>
                <w:rFonts w:cs="V&amp;W Syntax (Adobe)"/>
                <w:b/>
                <w:bCs/>
                <w:vanish/>
                <w:color w:val="E0E0E0"/>
              </w:rPr>
            </w:pPr>
            <w:r w:rsidRPr="00BC49EF">
              <w:rPr>
                <w:rFonts w:cs="V&amp;W Syntax (Adobe)"/>
                <w:b/>
                <w:bCs/>
                <w:vanish/>
                <w:color w:val="E0E0E0"/>
              </w:rPr>
              <w:t>(€)</w:t>
            </w:r>
          </w:p>
        </w:tc>
        <w:tc>
          <w:tcPr>
            <w:tcW w:w="1440" w:type="dxa"/>
            <w:gridSpan w:val="2"/>
            <w:tcBorders>
              <w:top w:val="double" w:sz="4" w:space="0" w:color="auto"/>
              <w:left w:val="single" w:sz="4" w:space="0" w:color="auto"/>
              <w:bottom w:val="single" w:sz="12" w:space="0" w:color="auto"/>
              <w:right w:val="double" w:sz="4" w:space="0" w:color="auto"/>
            </w:tcBorders>
          </w:tcPr>
          <w:p w14:paraId="15D1783A" w14:textId="77777777" w:rsidR="00F62A9C" w:rsidRPr="00BC49EF" w:rsidRDefault="00F62A9C" w:rsidP="00D23DA3">
            <w:pPr>
              <w:jc w:val="both"/>
              <w:rPr>
                <w:rFonts w:cs="V&amp;W Syntax (Adobe)"/>
                <w:b/>
                <w:bCs/>
                <w:vanish/>
                <w:color w:val="E0E0E0"/>
              </w:rPr>
            </w:pPr>
            <w:r w:rsidRPr="00BC49EF">
              <w:rPr>
                <w:rFonts w:cs="V&amp;W Syntax (Adobe)"/>
                <w:b/>
                <w:bCs/>
                <w:vanish/>
                <w:color w:val="E0E0E0"/>
              </w:rPr>
              <w:t>Totalen</w:t>
            </w:r>
          </w:p>
          <w:p w14:paraId="1FFE0FE1" w14:textId="77777777" w:rsidR="00F62A9C" w:rsidRPr="00BC49EF" w:rsidRDefault="00F62A9C" w:rsidP="00D23DA3">
            <w:pPr>
              <w:jc w:val="both"/>
              <w:rPr>
                <w:rFonts w:cs="V&amp;W Syntax (Adobe)"/>
                <w:b/>
                <w:bCs/>
                <w:vanish/>
                <w:color w:val="E0E0E0"/>
              </w:rPr>
            </w:pPr>
          </w:p>
          <w:p w14:paraId="70B3F72A" w14:textId="77777777" w:rsidR="00F62A9C" w:rsidRPr="00BC49EF" w:rsidRDefault="00F62A9C" w:rsidP="00D23DA3">
            <w:pPr>
              <w:jc w:val="both"/>
              <w:rPr>
                <w:rFonts w:cs="V&amp;W Syntax (Adobe)"/>
                <w:b/>
                <w:bCs/>
                <w:vanish/>
                <w:color w:val="E0E0E0"/>
              </w:rPr>
            </w:pPr>
            <w:r w:rsidRPr="00BC49EF">
              <w:rPr>
                <w:rFonts w:cs="V&amp;W Syntax (Adobe)"/>
                <w:b/>
                <w:bCs/>
                <w:vanish/>
                <w:color w:val="E0E0E0"/>
              </w:rPr>
              <w:t>(€)</w:t>
            </w:r>
          </w:p>
        </w:tc>
      </w:tr>
      <w:tr w:rsidR="00F62A9C" w:rsidRPr="00897125" w14:paraId="772733B2" w14:textId="77777777" w:rsidTr="00D23DA3">
        <w:trPr>
          <w:cantSplit/>
          <w:trHeight w:val="739"/>
          <w:hidden/>
        </w:trPr>
        <w:tc>
          <w:tcPr>
            <w:tcW w:w="4536" w:type="dxa"/>
            <w:tcBorders>
              <w:top w:val="single" w:sz="12" w:space="0" w:color="auto"/>
              <w:left w:val="double" w:sz="4" w:space="0" w:color="auto"/>
              <w:bottom w:val="single" w:sz="4" w:space="0" w:color="auto"/>
              <w:right w:val="single" w:sz="4" w:space="0" w:color="auto"/>
            </w:tcBorders>
          </w:tcPr>
          <w:p w14:paraId="6DBD5EB9" w14:textId="77777777" w:rsidR="00F62A9C" w:rsidRPr="00BC49EF" w:rsidRDefault="00F62A9C" w:rsidP="00D23DA3">
            <w:pPr>
              <w:spacing w:beforeLines="60" w:before="144" w:after="60"/>
              <w:ind w:left="318" w:right="-108" w:hanging="385"/>
              <w:jc w:val="both"/>
              <w:rPr>
                <w:rFonts w:cs="V&amp;W Syntax (Adobe)"/>
                <w:vanish/>
                <w:color w:val="E0E0E0"/>
              </w:rPr>
            </w:pPr>
            <w:r w:rsidRPr="00BC49EF">
              <w:rPr>
                <w:rFonts w:cs="V&amp;W Syntax (Adobe)"/>
                <w:vanish/>
                <w:color w:val="E0E0E0"/>
              </w:rPr>
              <w:t>1</w:t>
            </w:r>
            <w:r w:rsidRPr="00BC49EF">
              <w:rPr>
                <w:rFonts w:cs="V&amp;W Syntax (Adobe)"/>
                <w:vanish/>
                <w:color w:val="E0E0E0"/>
              </w:rPr>
              <w:tab/>
            </w:r>
            <w:r w:rsidRPr="00BC49EF">
              <w:rPr>
                <w:rFonts w:cs="Arial"/>
                <w:vanish/>
                <w:color w:val="E0E0E0"/>
              </w:rPr>
              <w:t>Risico’s</w:t>
            </w:r>
          </w:p>
        </w:tc>
        <w:tc>
          <w:tcPr>
            <w:tcW w:w="4395" w:type="dxa"/>
            <w:tcBorders>
              <w:top w:val="single" w:sz="12" w:space="0" w:color="auto"/>
              <w:left w:val="single" w:sz="4" w:space="0" w:color="auto"/>
              <w:right w:val="single" w:sz="4" w:space="0" w:color="auto"/>
            </w:tcBorders>
          </w:tcPr>
          <w:p w14:paraId="14E7BE12" w14:textId="77777777" w:rsidR="00F62A9C" w:rsidRPr="00BC49EF" w:rsidRDefault="00F62A9C" w:rsidP="00D23DA3">
            <w:pPr>
              <w:spacing w:beforeLines="60" w:before="144" w:after="60"/>
              <w:ind w:right="176"/>
              <w:jc w:val="both"/>
              <w:rPr>
                <w:rFonts w:cs="V&amp;W Syntax (Adobe)"/>
                <w:vanish/>
                <w:color w:val="E0E0E0"/>
              </w:rPr>
            </w:pPr>
            <w:r w:rsidRPr="00BC49EF">
              <w:rPr>
                <w:rFonts w:cs="Arial"/>
                <w:vanish/>
                <w:color w:val="E0E0E0"/>
              </w:rPr>
              <w:fldChar w:fldCharType="begin">
                <w:ffData>
                  <w:name w:val=""/>
                  <w:enabled/>
                  <w:calcOnExit w:val="0"/>
                  <w:textInput>
                    <w:default w:val="&lt;Vul max. kwal.waarde in: 20 % van plafondbedrag&gt;"/>
                  </w:textInput>
                </w:ffData>
              </w:fldChar>
            </w:r>
            <w:r w:rsidRPr="00BC49EF">
              <w:rPr>
                <w:rFonts w:cs="Arial"/>
                <w:vanish/>
                <w:color w:val="E0E0E0"/>
              </w:rPr>
              <w:instrText xml:space="preserve"> FORMTEXT </w:instrText>
            </w:r>
            <w:r w:rsidRPr="00BC49EF">
              <w:rPr>
                <w:rFonts w:cs="Arial"/>
                <w:vanish/>
                <w:color w:val="E0E0E0"/>
              </w:rPr>
            </w:r>
            <w:r w:rsidRPr="00BC49EF">
              <w:rPr>
                <w:rFonts w:cs="Arial"/>
                <w:vanish/>
                <w:color w:val="E0E0E0"/>
              </w:rPr>
              <w:fldChar w:fldCharType="separate"/>
            </w:r>
            <w:r w:rsidRPr="00BC49EF">
              <w:rPr>
                <w:rFonts w:cs="Arial"/>
                <w:noProof/>
                <w:vanish/>
                <w:color w:val="E0E0E0"/>
              </w:rPr>
              <w:t>&lt;Vul max. kwal.waarde in: 20 % van plafondbedrag&gt;</w:t>
            </w:r>
            <w:r w:rsidRPr="00BC49EF">
              <w:rPr>
                <w:rFonts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19736A85" w14:textId="77777777" w:rsidR="00F62A9C" w:rsidRPr="00BC49EF" w:rsidRDefault="00F62A9C" w:rsidP="00D23DA3">
            <w:pPr>
              <w:spacing w:beforeLines="60" w:before="144" w:after="60"/>
              <w:jc w:val="both"/>
              <w:rPr>
                <w:rFonts w:cs="V&amp;W Syntax (Adobe)"/>
                <w:vanish/>
                <w:color w:val="E0E0E0"/>
              </w:rPr>
            </w:pPr>
          </w:p>
        </w:tc>
        <w:tc>
          <w:tcPr>
            <w:tcW w:w="1984" w:type="dxa"/>
            <w:gridSpan w:val="2"/>
            <w:tcBorders>
              <w:top w:val="single" w:sz="12" w:space="0" w:color="auto"/>
              <w:left w:val="single" w:sz="4" w:space="0" w:color="auto"/>
              <w:right w:val="single" w:sz="4" w:space="0" w:color="auto"/>
            </w:tcBorders>
            <w:shd w:val="clear" w:color="auto" w:fill="C0C0C0"/>
          </w:tcPr>
          <w:p w14:paraId="7BCA29B5" w14:textId="77777777" w:rsidR="00F62A9C" w:rsidRPr="00BC49EF" w:rsidRDefault="00F62A9C" w:rsidP="00D23DA3">
            <w:pPr>
              <w:spacing w:beforeLines="60" w:before="144" w:after="60"/>
              <w:ind w:right="249"/>
              <w:jc w:val="both"/>
              <w:rPr>
                <w:rFonts w:cs="V&amp;W Syntax (Adobe)"/>
                <w:vanish/>
                <w:color w:val="E0E0E0"/>
              </w:rPr>
            </w:pPr>
          </w:p>
        </w:tc>
        <w:tc>
          <w:tcPr>
            <w:tcW w:w="1440" w:type="dxa"/>
            <w:gridSpan w:val="2"/>
            <w:vMerge w:val="restart"/>
            <w:tcBorders>
              <w:top w:val="single" w:sz="12" w:space="0" w:color="auto"/>
              <w:left w:val="single" w:sz="4" w:space="0" w:color="auto"/>
              <w:right w:val="double" w:sz="4" w:space="0" w:color="auto"/>
            </w:tcBorders>
          </w:tcPr>
          <w:p w14:paraId="15AF0A34" w14:textId="77777777" w:rsidR="00F62A9C" w:rsidRPr="00BC49EF" w:rsidRDefault="00F62A9C" w:rsidP="00D23DA3">
            <w:pPr>
              <w:spacing w:beforeLines="60" w:before="144" w:after="60"/>
              <w:ind w:right="249"/>
              <w:jc w:val="both"/>
              <w:rPr>
                <w:rFonts w:cs="V&amp;W Syntax (Adobe)"/>
                <w:vanish/>
                <w:color w:val="E0E0E0"/>
              </w:rPr>
            </w:pPr>
          </w:p>
        </w:tc>
      </w:tr>
      <w:tr w:rsidR="00F62A9C" w:rsidRPr="00897125" w14:paraId="5CB13946" w14:textId="77777777" w:rsidTr="00D23DA3">
        <w:trPr>
          <w:cantSplit/>
          <w:trHeight w:val="783"/>
          <w:hidden/>
        </w:trPr>
        <w:tc>
          <w:tcPr>
            <w:tcW w:w="4536" w:type="dxa"/>
            <w:tcBorders>
              <w:top w:val="single" w:sz="12" w:space="0" w:color="auto"/>
              <w:left w:val="double" w:sz="4" w:space="0" w:color="auto"/>
              <w:bottom w:val="single" w:sz="4" w:space="0" w:color="auto"/>
              <w:right w:val="single" w:sz="4" w:space="0" w:color="auto"/>
            </w:tcBorders>
          </w:tcPr>
          <w:p w14:paraId="35F72675" w14:textId="77777777" w:rsidR="00F62A9C" w:rsidRPr="00BC49EF" w:rsidRDefault="00F62A9C" w:rsidP="00D23DA3">
            <w:pPr>
              <w:spacing w:beforeLines="60" w:before="144" w:after="60"/>
              <w:ind w:left="318" w:right="-108" w:hanging="385"/>
              <w:jc w:val="both"/>
              <w:rPr>
                <w:rStyle w:val="Verborgentekst"/>
                <w:color w:val="E0E0E0"/>
              </w:rPr>
            </w:pPr>
            <w:r w:rsidRPr="00BC49EF">
              <w:rPr>
                <w:rFonts w:cs="V&amp;W Syntax (Adobe)"/>
                <w:vanish/>
                <w:color w:val="E0E0E0"/>
              </w:rPr>
              <w:t>2</w:t>
            </w:r>
            <w:r w:rsidRPr="00BC49EF">
              <w:rPr>
                <w:rFonts w:cs="V&amp;W Syntax (Adobe)"/>
                <w:vanish/>
                <w:color w:val="E0E0E0"/>
              </w:rPr>
              <w:tab/>
            </w:r>
            <w:r w:rsidRPr="00BC49EF">
              <w:rPr>
                <w:rFonts w:cs="Arial"/>
                <w:vanish/>
                <w:color w:val="E0E0E0"/>
              </w:rPr>
              <w:t>Prestaties</w:t>
            </w:r>
          </w:p>
        </w:tc>
        <w:tc>
          <w:tcPr>
            <w:tcW w:w="4395" w:type="dxa"/>
            <w:tcBorders>
              <w:top w:val="single" w:sz="12" w:space="0" w:color="auto"/>
              <w:left w:val="single" w:sz="4" w:space="0" w:color="auto"/>
              <w:right w:val="single" w:sz="4" w:space="0" w:color="auto"/>
            </w:tcBorders>
          </w:tcPr>
          <w:p w14:paraId="658B1478" w14:textId="77777777" w:rsidR="00F62A9C" w:rsidRPr="00BC49EF" w:rsidRDefault="00F62A9C" w:rsidP="00D23DA3">
            <w:pPr>
              <w:spacing w:beforeLines="60" w:before="144" w:after="60"/>
              <w:ind w:right="176"/>
              <w:jc w:val="both"/>
              <w:rPr>
                <w:rFonts w:cs="V&amp;W Syntax (Adobe)"/>
                <w:vanish/>
                <w:color w:val="E0E0E0"/>
              </w:rPr>
            </w:pPr>
            <w:r w:rsidRPr="00BC49EF">
              <w:rPr>
                <w:rFonts w:cs="Arial"/>
                <w:vanish/>
                <w:color w:val="E0E0E0"/>
              </w:rPr>
              <w:fldChar w:fldCharType="begin">
                <w:ffData>
                  <w:name w:val=""/>
                  <w:enabled/>
                  <w:calcOnExit w:val="0"/>
                  <w:textInput>
                    <w:default w:val="&lt;Vul max. kwal.waarde in: 15 % van plafondbedrag&gt;"/>
                  </w:textInput>
                </w:ffData>
              </w:fldChar>
            </w:r>
            <w:r w:rsidRPr="00BC49EF">
              <w:rPr>
                <w:rFonts w:cs="Arial"/>
                <w:vanish/>
                <w:color w:val="E0E0E0"/>
              </w:rPr>
              <w:instrText xml:space="preserve"> FORMTEXT </w:instrText>
            </w:r>
            <w:r w:rsidRPr="00BC49EF">
              <w:rPr>
                <w:rFonts w:cs="Arial"/>
                <w:vanish/>
                <w:color w:val="E0E0E0"/>
              </w:rPr>
            </w:r>
            <w:r w:rsidRPr="00BC49EF">
              <w:rPr>
                <w:rFonts w:cs="Arial"/>
                <w:vanish/>
                <w:color w:val="E0E0E0"/>
              </w:rPr>
              <w:fldChar w:fldCharType="separate"/>
            </w:r>
            <w:r w:rsidRPr="00BC49EF">
              <w:rPr>
                <w:rFonts w:cs="Arial"/>
                <w:noProof/>
                <w:vanish/>
                <w:color w:val="E0E0E0"/>
              </w:rPr>
              <w:t>&lt;Vul max. kwal.waarde in: 15 % van plafondbedrag&gt;</w:t>
            </w:r>
            <w:r w:rsidRPr="00BC49EF">
              <w:rPr>
                <w:rFonts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239D21C0" w14:textId="77777777" w:rsidR="00F62A9C" w:rsidRPr="00BC49EF" w:rsidRDefault="00F62A9C" w:rsidP="00D23DA3">
            <w:pPr>
              <w:spacing w:beforeLines="60" w:before="144" w:after="60"/>
              <w:jc w:val="both"/>
              <w:rPr>
                <w:rFonts w:cs="V&amp;W Syntax (Adobe)"/>
                <w:vanish/>
                <w:color w:val="E0E0E0"/>
              </w:rPr>
            </w:pPr>
          </w:p>
        </w:tc>
        <w:tc>
          <w:tcPr>
            <w:tcW w:w="1984" w:type="dxa"/>
            <w:gridSpan w:val="2"/>
            <w:tcBorders>
              <w:top w:val="single" w:sz="12" w:space="0" w:color="auto"/>
              <w:left w:val="single" w:sz="4" w:space="0" w:color="auto"/>
              <w:right w:val="single" w:sz="4" w:space="0" w:color="auto"/>
            </w:tcBorders>
            <w:shd w:val="clear" w:color="auto" w:fill="C0C0C0"/>
          </w:tcPr>
          <w:p w14:paraId="5E249AA4" w14:textId="77777777" w:rsidR="00F62A9C" w:rsidRPr="00BC49EF" w:rsidRDefault="00F62A9C" w:rsidP="00D23DA3">
            <w:pPr>
              <w:spacing w:beforeLines="60" w:before="144" w:after="60"/>
              <w:ind w:right="249"/>
              <w:jc w:val="both"/>
              <w:rPr>
                <w:rFonts w:cs="V&amp;W Syntax (Adobe)"/>
                <w:vanish/>
                <w:color w:val="E0E0E0"/>
              </w:rPr>
            </w:pPr>
          </w:p>
        </w:tc>
        <w:tc>
          <w:tcPr>
            <w:tcW w:w="1440" w:type="dxa"/>
            <w:gridSpan w:val="2"/>
            <w:vMerge/>
            <w:tcBorders>
              <w:left w:val="single" w:sz="4" w:space="0" w:color="auto"/>
              <w:right w:val="double" w:sz="4" w:space="0" w:color="auto"/>
            </w:tcBorders>
          </w:tcPr>
          <w:p w14:paraId="3D4D61E4" w14:textId="77777777" w:rsidR="00F62A9C" w:rsidRPr="00BC49EF" w:rsidRDefault="00F62A9C" w:rsidP="00D23DA3">
            <w:pPr>
              <w:ind w:right="249"/>
              <w:jc w:val="both"/>
              <w:rPr>
                <w:rFonts w:cs="V&amp;W Syntax (Adobe)"/>
                <w:vanish/>
                <w:color w:val="E0E0E0"/>
              </w:rPr>
            </w:pPr>
          </w:p>
        </w:tc>
      </w:tr>
      <w:tr w:rsidR="00F62A9C" w:rsidRPr="00897125" w14:paraId="474050A5" w14:textId="77777777" w:rsidTr="00D23DA3">
        <w:trPr>
          <w:cantSplit/>
          <w:trHeight w:val="715"/>
          <w:hidden/>
        </w:trPr>
        <w:tc>
          <w:tcPr>
            <w:tcW w:w="4536" w:type="dxa"/>
            <w:tcBorders>
              <w:top w:val="single" w:sz="12" w:space="0" w:color="auto"/>
              <w:left w:val="double" w:sz="4" w:space="0" w:color="auto"/>
              <w:bottom w:val="single" w:sz="4" w:space="0" w:color="auto"/>
              <w:right w:val="single" w:sz="4" w:space="0" w:color="auto"/>
            </w:tcBorders>
          </w:tcPr>
          <w:p w14:paraId="15EF1D48" w14:textId="77777777" w:rsidR="00F62A9C" w:rsidRPr="00BC49EF" w:rsidRDefault="00F62A9C" w:rsidP="00D23DA3">
            <w:pPr>
              <w:spacing w:beforeLines="60" w:before="144" w:after="60"/>
              <w:ind w:left="318" w:right="-108" w:hanging="385"/>
              <w:jc w:val="both"/>
              <w:rPr>
                <w:rStyle w:val="Verborgentekst"/>
                <w:color w:val="E0E0E0"/>
              </w:rPr>
            </w:pPr>
            <w:r w:rsidRPr="00BC49EF">
              <w:rPr>
                <w:rFonts w:cs="V&amp;W Syntax (Adobe)"/>
                <w:vanish/>
                <w:color w:val="E0E0E0"/>
              </w:rPr>
              <w:t>3</w:t>
            </w:r>
            <w:r w:rsidRPr="00BC49EF">
              <w:rPr>
                <w:rFonts w:cs="V&amp;W Syntax (Adobe)"/>
                <w:vanish/>
                <w:color w:val="E0E0E0"/>
              </w:rPr>
              <w:tab/>
            </w:r>
            <w:r w:rsidRPr="00BC49EF">
              <w:rPr>
                <w:rFonts w:cs="Arial"/>
                <w:vanish/>
                <w:color w:val="E0E0E0"/>
              </w:rPr>
              <w:t>Kansen</w:t>
            </w:r>
          </w:p>
        </w:tc>
        <w:tc>
          <w:tcPr>
            <w:tcW w:w="4395" w:type="dxa"/>
            <w:tcBorders>
              <w:top w:val="single" w:sz="12" w:space="0" w:color="auto"/>
              <w:left w:val="single" w:sz="4" w:space="0" w:color="auto"/>
              <w:right w:val="single" w:sz="4" w:space="0" w:color="auto"/>
            </w:tcBorders>
          </w:tcPr>
          <w:p w14:paraId="11430762" w14:textId="77777777" w:rsidR="00F62A9C" w:rsidRPr="00BC49EF" w:rsidRDefault="00F62A9C" w:rsidP="00D23DA3">
            <w:pPr>
              <w:spacing w:beforeLines="60" w:before="144" w:after="60"/>
              <w:ind w:right="176"/>
              <w:jc w:val="both"/>
              <w:rPr>
                <w:rFonts w:cs="V&amp;W Syntax (Adobe)"/>
                <w:vanish/>
                <w:color w:val="E0E0E0"/>
                <w:highlight w:val="yellow"/>
              </w:rPr>
            </w:pPr>
            <w:r w:rsidRPr="00BC49EF">
              <w:rPr>
                <w:rFonts w:cs="Arial"/>
                <w:vanish/>
                <w:color w:val="E0E0E0"/>
              </w:rPr>
              <w:fldChar w:fldCharType="begin">
                <w:ffData>
                  <w:name w:val=""/>
                  <w:enabled/>
                  <w:calcOnExit w:val="0"/>
                  <w:textInput>
                    <w:default w:val="&lt;Vul max. kwal.waarde in: 10 % van plafondbedrag&gt;"/>
                  </w:textInput>
                </w:ffData>
              </w:fldChar>
            </w:r>
            <w:r w:rsidRPr="00BC49EF">
              <w:rPr>
                <w:rFonts w:cs="Arial"/>
                <w:vanish/>
                <w:color w:val="E0E0E0"/>
              </w:rPr>
              <w:instrText xml:space="preserve"> FORMTEXT </w:instrText>
            </w:r>
            <w:r w:rsidRPr="00BC49EF">
              <w:rPr>
                <w:rFonts w:cs="Arial"/>
                <w:vanish/>
                <w:color w:val="E0E0E0"/>
              </w:rPr>
            </w:r>
            <w:r w:rsidRPr="00BC49EF">
              <w:rPr>
                <w:rFonts w:cs="Arial"/>
                <w:vanish/>
                <w:color w:val="E0E0E0"/>
              </w:rPr>
              <w:fldChar w:fldCharType="separate"/>
            </w:r>
            <w:r w:rsidRPr="00BC49EF">
              <w:rPr>
                <w:rFonts w:cs="Arial"/>
                <w:noProof/>
                <w:vanish/>
                <w:color w:val="E0E0E0"/>
              </w:rPr>
              <w:t>&lt;Vul max. kwal.waarde in: 10 % van plafondbedrag&gt;</w:t>
            </w:r>
            <w:r w:rsidRPr="00BC49EF">
              <w:rPr>
                <w:rFonts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537F053B" w14:textId="77777777" w:rsidR="00F62A9C" w:rsidRPr="00BC49EF" w:rsidRDefault="00F62A9C" w:rsidP="00D23DA3">
            <w:pPr>
              <w:spacing w:beforeLines="60" w:before="144" w:after="60"/>
              <w:jc w:val="both"/>
              <w:rPr>
                <w:rFonts w:cs="V&amp;W Syntax (Adobe)"/>
                <w:vanish/>
                <w:color w:val="E0E0E0"/>
              </w:rPr>
            </w:pPr>
          </w:p>
        </w:tc>
        <w:tc>
          <w:tcPr>
            <w:tcW w:w="1984" w:type="dxa"/>
            <w:gridSpan w:val="2"/>
            <w:tcBorders>
              <w:top w:val="single" w:sz="12" w:space="0" w:color="auto"/>
              <w:left w:val="single" w:sz="4" w:space="0" w:color="auto"/>
              <w:right w:val="single" w:sz="4" w:space="0" w:color="auto"/>
            </w:tcBorders>
            <w:shd w:val="clear" w:color="auto" w:fill="C0C0C0"/>
          </w:tcPr>
          <w:p w14:paraId="4AF87EFA" w14:textId="77777777" w:rsidR="00F62A9C" w:rsidRPr="00BC49EF" w:rsidRDefault="00F62A9C" w:rsidP="00D23DA3">
            <w:pPr>
              <w:spacing w:beforeLines="60" w:before="144" w:after="60"/>
              <w:ind w:right="249"/>
              <w:jc w:val="both"/>
              <w:rPr>
                <w:rFonts w:cs="V&amp;W Syntax (Adobe)"/>
                <w:vanish/>
                <w:color w:val="E0E0E0"/>
              </w:rPr>
            </w:pPr>
          </w:p>
        </w:tc>
        <w:tc>
          <w:tcPr>
            <w:tcW w:w="1440" w:type="dxa"/>
            <w:gridSpan w:val="2"/>
            <w:vMerge/>
            <w:tcBorders>
              <w:left w:val="single" w:sz="4" w:space="0" w:color="auto"/>
              <w:right w:val="double" w:sz="4" w:space="0" w:color="auto"/>
            </w:tcBorders>
          </w:tcPr>
          <w:p w14:paraId="3A2C0ECB" w14:textId="77777777" w:rsidR="00F62A9C" w:rsidRPr="00BC49EF" w:rsidRDefault="00F62A9C" w:rsidP="00D23DA3">
            <w:pPr>
              <w:ind w:right="249"/>
              <w:jc w:val="both"/>
              <w:rPr>
                <w:rFonts w:cs="V&amp;W Syntax (Adobe)"/>
                <w:vanish/>
                <w:color w:val="E0E0E0"/>
              </w:rPr>
            </w:pPr>
          </w:p>
        </w:tc>
      </w:tr>
      <w:tr w:rsidR="00F62A9C" w:rsidRPr="00897125" w14:paraId="569E4358" w14:textId="77777777" w:rsidTr="00D23DA3">
        <w:trPr>
          <w:cantSplit/>
          <w:trHeight w:val="463"/>
          <w:hidden/>
        </w:trPr>
        <w:tc>
          <w:tcPr>
            <w:tcW w:w="4536" w:type="dxa"/>
            <w:tcBorders>
              <w:top w:val="single" w:sz="12" w:space="0" w:color="auto"/>
              <w:left w:val="double" w:sz="4" w:space="0" w:color="auto"/>
              <w:bottom w:val="single" w:sz="4" w:space="0" w:color="auto"/>
              <w:right w:val="single" w:sz="4" w:space="0" w:color="auto"/>
            </w:tcBorders>
          </w:tcPr>
          <w:p w14:paraId="0962AE0D" w14:textId="77777777" w:rsidR="00F62A9C" w:rsidRPr="00BC49EF" w:rsidRDefault="00F62A9C" w:rsidP="00D23DA3">
            <w:pPr>
              <w:spacing w:beforeLines="60" w:before="144" w:after="60"/>
              <w:ind w:left="318" w:right="-108" w:hanging="385"/>
              <w:jc w:val="both"/>
              <w:rPr>
                <w:rFonts w:cs="V&amp;W Syntax (Adobe)"/>
                <w:vanish/>
                <w:color w:val="E0E0E0"/>
              </w:rPr>
            </w:pPr>
            <w:r w:rsidRPr="00BC49EF">
              <w:rPr>
                <w:rFonts w:cs="V&amp;W Syntax (Adobe)"/>
                <w:vanish/>
                <w:color w:val="E0E0E0"/>
              </w:rPr>
              <w:t>4</w:t>
            </w:r>
            <w:r w:rsidRPr="00BC49EF">
              <w:rPr>
                <w:rFonts w:cs="V&amp;W Syntax (Adobe)"/>
                <w:vanish/>
                <w:color w:val="E0E0E0"/>
              </w:rPr>
              <w:tab/>
              <w:t>Bijdrage aan beoogd eindresultaat en projectdoelstellingen door sleutelfunctionarissen</w:t>
            </w:r>
          </w:p>
        </w:tc>
        <w:tc>
          <w:tcPr>
            <w:tcW w:w="4395" w:type="dxa"/>
            <w:tcBorders>
              <w:top w:val="single" w:sz="12" w:space="0" w:color="auto"/>
              <w:left w:val="single" w:sz="4" w:space="0" w:color="auto"/>
              <w:right w:val="single" w:sz="4" w:space="0" w:color="auto"/>
            </w:tcBorders>
          </w:tcPr>
          <w:p w14:paraId="29BBCF9D" w14:textId="77777777" w:rsidR="00F62A9C" w:rsidRPr="00BC49EF" w:rsidDel="00834196" w:rsidRDefault="00F62A9C" w:rsidP="00D23DA3">
            <w:pPr>
              <w:spacing w:beforeLines="60" w:before="144" w:after="60"/>
              <w:ind w:right="176"/>
              <w:jc w:val="both"/>
              <w:rPr>
                <w:rFonts w:cs="Arial"/>
                <w:vanish/>
                <w:color w:val="E0E0E0"/>
                <w:highlight w:val="yellow"/>
              </w:rPr>
            </w:pPr>
            <w:r w:rsidRPr="00BC49EF">
              <w:rPr>
                <w:rFonts w:cs="Arial"/>
                <w:vanish/>
                <w:color w:val="E0E0E0"/>
              </w:rPr>
              <w:fldChar w:fldCharType="begin">
                <w:ffData>
                  <w:name w:val=""/>
                  <w:enabled/>
                  <w:calcOnExit w:val="0"/>
                  <w:textInput>
                    <w:default w:val="&lt;Vul max. kwal.waarde in: 30 % van plafondbedrag&gt;"/>
                  </w:textInput>
                </w:ffData>
              </w:fldChar>
            </w:r>
            <w:r w:rsidRPr="00BC49EF">
              <w:rPr>
                <w:rFonts w:cs="Arial"/>
                <w:vanish/>
                <w:color w:val="E0E0E0"/>
              </w:rPr>
              <w:instrText xml:space="preserve"> FORMTEXT </w:instrText>
            </w:r>
            <w:r w:rsidRPr="00BC49EF">
              <w:rPr>
                <w:rFonts w:cs="Arial"/>
                <w:vanish/>
                <w:color w:val="E0E0E0"/>
              </w:rPr>
            </w:r>
            <w:r w:rsidRPr="00BC49EF">
              <w:rPr>
                <w:rFonts w:cs="Arial"/>
                <w:vanish/>
                <w:color w:val="E0E0E0"/>
              </w:rPr>
              <w:fldChar w:fldCharType="separate"/>
            </w:r>
            <w:r w:rsidRPr="00BC49EF">
              <w:rPr>
                <w:rFonts w:cs="Arial"/>
                <w:noProof/>
                <w:vanish/>
                <w:color w:val="E0E0E0"/>
              </w:rPr>
              <w:t>&lt;Vul max. kwal.waarde in: 30 % van plafondbedrag&gt;</w:t>
            </w:r>
            <w:r w:rsidRPr="00BC49EF">
              <w:rPr>
                <w:rFonts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251877EE" w14:textId="77777777" w:rsidR="00F62A9C" w:rsidRPr="00BC49EF" w:rsidRDefault="00F62A9C" w:rsidP="00D23DA3">
            <w:pPr>
              <w:spacing w:beforeLines="60" w:before="144" w:after="60"/>
              <w:jc w:val="both"/>
              <w:rPr>
                <w:rFonts w:cs="V&amp;W Syntax (Adobe)"/>
                <w:vanish/>
                <w:color w:val="E0E0E0"/>
              </w:rPr>
            </w:pPr>
          </w:p>
        </w:tc>
        <w:tc>
          <w:tcPr>
            <w:tcW w:w="1984" w:type="dxa"/>
            <w:gridSpan w:val="2"/>
            <w:tcBorders>
              <w:top w:val="single" w:sz="12" w:space="0" w:color="auto"/>
              <w:left w:val="single" w:sz="4" w:space="0" w:color="auto"/>
              <w:right w:val="single" w:sz="4" w:space="0" w:color="auto"/>
            </w:tcBorders>
            <w:shd w:val="clear" w:color="auto" w:fill="C0C0C0"/>
          </w:tcPr>
          <w:p w14:paraId="36BD9A49" w14:textId="77777777" w:rsidR="00F62A9C" w:rsidRPr="00BC49EF" w:rsidRDefault="00F62A9C" w:rsidP="00D23DA3">
            <w:pPr>
              <w:spacing w:beforeLines="60" w:before="144" w:after="60"/>
              <w:ind w:right="249"/>
              <w:jc w:val="both"/>
              <w:rPr>
                <w:rFonts w:cs="V&amp;W Syntax (Adobe)"/>
                <w:vanish/>
                <w:color w:val="E0E0E0"/>
              </w:rPr>
            </w:pPr>
          </w:p>
        </w:tc>
        <w:tc>
          <w:tcPr>
            <w:tcW w:w="1440" w:type="dxa"/>
            <w:gridSpan w:val="2"/>
            <w:vMerge/>
            <w:tcBorders>
              <w:left w:val="single" w:sz="4" w:space="0" w:color="auto"/>
              <w:right w:val="double" w:sz="4" w:space="0" w:color="auto"/>
            </w:tcBorders>
          </w:tcPr>
          <w:p w14:paraId="22D4BE89" w14:textId="77777777" w:rsidR="00F62A9C" w:rsidRPr="00BC49EF" w:rsidRDefault="00F62A9C" w:rsidP="00D23DA3">
            <w:pPr>
              <w:ind w:right="249"/>
              <w:jc w:val="both"/>
              <w:rPr>
                <w:rFonts w:cs="V&amp;W Syntax (Adobe)"/>
                <w:vanish/>
                <w:color w:val="E0E0E0"/>
              </w:rPr>
            </w:pPr>
          </w:p>
        </w:tc>
      </w:tr>
      <w:tr w:rsidR="00F62A9C" w:rsidRPr="00897125" w14:paraId="6CBF7A76" w14:textId="77777777" w:rsidTr="00D23DA3">
        <w:trPr>
          <w:cantSplit/>
          <w:hidden/>
        </w:trPr>
        <w:tc>
          <w:tcPr>
            <w:tcW w:w="10632" w:type="dxa"/>
            <w:gridSpan w:val="3"/>
            <w:tcBorders>
              <w:top w:val="single" w:sz="12" w:space="0" w:color="auto"/>
              <w:left w:val="double" w:sz="4" w:space="0" w:color="auto"/>
              <w:bottom w:val="single" w:sz="4" w:space="0" w:color="auto"/>
              <w:right w:val="single" w:sz="4" w:space="0" w:color="auto"/>
            </w:tcBorders>
          </w:tcPr>
          <w:p w14:paraId="108A5BF1" w14:textId="77777777" w:rsidR="00F62A9C" w:rsidRPr="00BC49EF" w:rsidRDefault="00F62A9C" w:rsidP="00D23DA3">
            <w:pPr>
              <w:spacing w:before="60" w:after="60"/>
              <w:ind w:left="-51"/>
              <w:jc w:val="both"/>
              <w:rPr>
                <w:rFonts w:cs="V&amp;W Syntax (Adobe)"/>
                <w:vanish/>
                <w:color w:val="E0E0E0"/>
              </w:rPr>
            </w:pPr>
            <w:r w:rsidRPr="00BC49EF">
              <w:rPr>
                <w:rFonts w:cs="V&amp;W Syntax (Adobe)"/>
                <w:vanish/>
                <w:color w:val="E0E0E0"/>
              </w:rPr>
              <w:t>Kwaliteitswaarde kwaliteitscriterium 1 t/m 4</w:t>
            </w:r>
          </w:p>
        </w:tc>
        <w:tc>
          <w:tcPr>
            <w:tcW w:w="1984" w:type="dxa"/>
            <w:gridSpan w:val="2"/>
            <w:tcBorders>
              <w:top w:val="single" w:sz="12" w:space="0" w:color="auto"/>
              <w:left w:val="single" w:sz="4" w:space="0" w:color="auto"/>
              <w:bottom w:val="single" w:sz="4" w:space="0" w:color="auto"/>
              <w:right w:val="single" w:sz="4" w:space="0" w:color="auto"/>
            </w:tcBorders>
            <w:shd w:val="clear" w:color="auto" w:fill="C0C0C0"/>
          </w:tcPr>
          <w:p w14:paraId="26F5DF47" w14:textId="77777777" w:rsidR="00F62A9C" w:rsidRPr="00BC49EF" w:rsidRDefault="00F62A9C" w:rsidP="00D23DA3">
            <w:pPr>
              <w:spacing w:before="60" w:after="60"/>
              <w:ind w:left="-51"/>
              <w:jc w:val="both"/>
              <w:rPr>
                <w:rFonts w:cs="V&amp;W Syntax (Adobe)"/>
                <w:vanish/>
                <w:color w:val="E0E0E0"/>
              </w:rPr>
            </w:pPr>
          </w:p>
        </w:tc>
        <w:tc>
          <w:tcPr>
            <w:tcW w:w="1440" w:type="dxa"/>
            <w:gridSpan w:val="2"/>
            <w:vMerge w:val="restart"/>
            <w:tcBorders>
              <w:top w:val="single" w:sz="4" w:space="0" w:color="auto"/>
              <w:left w:val="single" w:sz="4" w:space="0" w:color="auto"/>
              <w:bottom w:val="single" w:sz="4" w:space="0" w:color="auto"/>
              <w:right w:val="double" w:sz="4" w:space="0" w:color="auto"/>
            </w:tcBorders>
          </w:tcPr>
          <w:p w14:paraId="41837F82" w14:textId="77777777" w:rsidR="00F62A9C" w:rsidRPr="00BC49EF" w:rsidRDefault="00F62A9C" w:rsidP="00D23DA3">
            <w:pPr>
              <w:jc w:val="both"/>
              <w:rPr>
                <w:rFonts w:cs="V&amp;W Syntax (Adobe)"/>
                <w:vanish/>
                <w:color w:val="E0E0E0"/>
              </w:rPr>
            </w:pPr>
          </w:p>
        </w:tc>
      </w:tr>
      <w:tr w:rsidR="00F62A9C" w:rsidRPr="00897125" w14:paraId="453BEB2A" w14:textId="77777777" w:rsidTr="00D23DA3">
        <w:trPr>
          <w:cantSplit/>
          <w:hidden/>
        </w:trPr>
        <w:tc>
          <w:tcPr>
            <w:tcW w:w="10632" w:type="dxa"/>
            <w:gridSpan w:val="3"/>
            <w:tcBorders>
              <w:top w:val="single" w:sz="12" w:space="0" w:color="auto"/>
              <w:left w:val="double" w:sz="4" w:space="0" w:color="auto"/>
              <w:bottom w:val="single" w:sz="4" w:space="0" w:color="auto"/>
              <w:right w:val="single" w:sz="4" w:space="0" w:color="auto"/>
            </w:tcBorders>
          </w:tcPr>
          <w:p w14:paraId="08C9F1B7" w14:textId="77777777" w:rsidR="00F62A9C" w:rsidRPr="00BC49EF" w:rsidRDefault="00F62A9C" w:rsidP="00D23DA3">
            <w:pPr>
              <w:spacing w:before="60" w:after="60"/>
              <w:ind w:left="-51"/>
              <w:jc w:val="both"/>
              <w:rPr>
                <w:rFonts w:cs="V&amp;W Syntax (Adobe)"/>
                <w:vanish/>
                <w:color w:val="E0E0E0"/>
              </w:rPr>
            </w:pPr>
            <w:r w:rsidRPr="00BC49EF">
              <w:rPr>
                <w:rFonts w:cs="V&amp;W Syntax (Adobe)"/>
                <w:vanish/>
                <w:color w:val="E0E0E0"/>
              </w:rPr>
              <w:t>5</w:t>
            </w:r>
            <w:r w:rsidRPr="00BC49EF">
              <w:rPr>
                <w:rFonts w:cs="V&amp;W Syntax (Adobe)"/>
                <w:vanish/>
                <w:color w:val="E0E0E0"/>
              </w:rPr>
              <w:tab/>
              <w:t xml:space="preserve">Kwaliteitswaarde: </w:t>
            </w:r>
            <w:r w:rsidRPr="00BC49EF">
              <w:rPr>
                <w:vanish/>
                <w:color w:val="E0E0E0"/>
              </w:rPr>
              <w:t xml:space="preserve">“Fictieve vermindering”, conform paragraaf </w:t>
            </w:r>
            <w:bookmarkStart w:id="16" w:name="bwBijl_J_SC_MKW_uit_nr_6534"/>
            <w:r w:rsidRPr="00BC49EF">
              <w:rPr>
                <w:vanish/>
                <w:color w:val="E0E0E0"/>
              </w:rPr>
              <w:t>4.4.3.4</w:t>
            </w:r>
            <w:bookmarkEnd w:id="16"/>
            <w:r w:rsidRPr="00BC49EF">
              <w:rPr>
                <w:vanish/>
                <w:color w:val="E0E0E0"/>
              </w:rPr>
              <w:t xml:space="preserve"> </w:t>
            </w:r>
            <w:r w:rsidRPr="00BC49EF">
              <w:rPr>
                <w:i/>
                <w:vanish/>
                <w:color w:val="E0E0E0"/>
              </w:rPr>
              <w:t>Milieukosten (MKI-waarde)</w:t>
            </w:r>
          </w:p>
        </w:tc>
        <w:tc>
          <w:tcPr>
            <w:tcW w:w="1984" w:type="dxa"/>
            <w:gridSpan w:val="2"/>
            <w:tcBorders>
              <w:top w:val="single" w:sz="12" w:space="0" w:color="auto"/>
              <w:left w:val="single" w:sz="4" w:space="0" w:color="auto"/>
              <w:bottom w:val="single" w:sz="4" w:space="0" w:color="auto"/>
              <w:right w:val="single" w:sz="4" w:space="0" w:color="auto"/>
            </w:tcBorders>
            <w:shd w:val="clear" w:color="auto" w:fill="C0C0C0"/>
          </w:tcPr>
          <w:p w14:paraId="464A9BDF" w14:textId="77777777" w:rsidR="00F62A9C" w:rsidRPr="00BC49EF" w:rsidRDefault="00F62A9C" w:rsidP="00D23DA3">
            <w:pPr>
              <w:spacing w:before="60" w:after="60"/>
              <w:ind w:left="-51"/>
              <w:jc w:val="both"/>
              <w:rPr>
                <w:rFonts w:cs="V&amp;W Syntax (Adobe)"/>
                <w:vanish/>
                <w:color w:val="E0E0E0"/>
              </w:rPr>
            </w:pPr>
          </w:p>
        </w:tc>
        <w:tc>
          <w:tcPr>
            <w:tcW w:w="1440" w:type="dxa"/>
            <w:gridSpan w:val="2"/>
            <w:vMerge/>
            <w:tcBorders>
              <w:top w:val="single" w:sz="4" w:space="0" w:color="auto"/>
              <w:left w:val="single" w:sz="4" w:space="0" w:color="auto"/>
              <w:bottom w:val="single" w:sz="4" w:space="0" w:color="auto"/>
              <w:right w:val="double" w:sz="4" w:space="0" w:color="auto"/>
            </w:tcBorders>
          </w:tcPr>
          <w:p w14:paraId="374AA22A" w14:textId="77777777" w:rsidR="00F62A9C" w:rsidRPr="00BC49EF" w:rsidRDefault="00F62A9C" w:rsidP="00D23DA3">
            <w:pPr>
              <w:jc w:val="both"/>
              <w:rPr>
                <w:rFonts w:cs="V&amp;W Syntax (Adobe)"/>
                <w:vanish/>
                <w:color w:val="E0E0E0"/>
              </w:rPr>
            </w:pPr>
          </w:p>
        </w:tc>
      </w:tr>
      <w:tr w:rsidR="00F62A9C" w:rsidRPr="00897125" w14:paraId="2E72D8F5" w14:textId="77777777" w:rsidTr="00D23DA3">
        <w:trPr>
          <w:cantSplit/>
          <w:hidden/>
        </w:trPr>
        <w:tc>
          <w:tcPr>
            <w:tcW w:w="10632" w:type="dxa"/>
            <w:gridSpan w:val="3"/>
            <w:tcBorders>
              <w:top w:val="single" w:sz="12" w:space="0" w:color="auto"/>
              <w:left w:val="double" w:sz="4" w:space="0" w:color="auto"/>
              <w:bottom w:val="single" w:sz="4" w:space="0" w:color="auto"/>
              <w:right w:val="single" w:sz="4" w:space="0" w:color="auto"/>
            </w:tcBorders>
          </w:tcPr>
          <w:p w14:paraId="26B99628" w14:textId="77777777" w:rsidR="00F62A9C" w:rsidRPr="00BC49EF" w:rsidRDefault="00F62A9C" w:rsidP="00D23DA3">
            <w:pPr>
              <w:spacing w:before="60" w:after="60"/>
              <w:ind w:left="318" w:hanging="369"/>
              <w:jc w:val="both"/>
              <w:rPr>
                <w:rFonts w:cs="V&amp;W Syntax (Adobe)"/>
                <w:vanish/>
                <w:color w:val="E0E0E0"/>
              </w:rPr>
            </w:pPr>
            <w:bookmarkStart w:id="17" w:name="bwBijl_J_BV_aan_MKW_uit"/>
            <w:r w:rsidRPr="00BC49EF">
              <w:rPr>
                <w:rFonts w:cs="V&amp;W Syntax (Adobe)"/>
                <w:vanish/>
                <w:color w:val="E0E0E0"/>
              </w:rPr>
              <w:t>6</w:t>
            </w:r>
            <w:r w:rsidRPr="00BC49EF">
              <w:rPr>
                <w:rFonts w:cs="V&amp;W Syntax (Adobe)"/>
                <w:vanish/>
                <w:color w:val="E0E0E0"/>
              </w:rPr>
              <w:tab/>
              <w:t>Kwaliteitswaarde: CO</w:t>
            </w:r>
            <w:r w:rsidRPr="00BC49EF">
              <w:rPr>
                <w:rFonts w:cs="V&amp;W Syntax (Adobe)"/>
                <w:vanish/>
                <w:color w:val="E0E0E0"/>
                <w:vertAlign w:val="subscript"/>
              </w:rPr>
              <w:t>2</w:t>
            </w:r>
            <w:r w:rsidRPr="00BC49EF">
              <w:rPr>
                <w:rFonts w:cs="V&amp;W Syntax (Adobe)"/>
                <w:vanish/>
                <w:color w:val="E0E0E0"/>
              </w:rPr>
              <w:t>-ambitie (1, 2, 3, 4 of 5 %) van het plafondbedrag</w:t>
            </w:r>
          </w:p>
        </w:tc>
        <w:tc>
          <w:tcPr>
            <w:tcW w:w="1984" w:type="dxa"/>
            <w:gridSpan w:val="2"/>
            <w:tcBorders>
              <w:top w:val="single" w:sz="12" w:space="0" w:color="auto"/>
              <w:left w:val="single" w:sz="4" w:space="0" w:color="auto"/>
              <w:bottom w:val="single" w:sz="4" w:space="0" w:color="auto"/>
              <w:right w:val="single" w:sz="4" w:space="0" w:color="auto"/>
            </w:tcBorders>
            <w:shd w:val="clear" w:color="auto" w:fill="C0C0C0"/>
          </w:tcPr>
          <w:p w14:paraId="38C24596" w14:textId="77777777" w:rsidR="00F62A9C" w:rsidRPr="00BC49EF" w:rsidRDefault="00F62A9C" w:rsidP="00D23DA3">
            <w:pPr>
              <w:spacing w:before="60" w:after="60"/>
              <w:ind w:left="-51"/>
              <w:jc w:val="both"/>
              <w:rPr>
                <w:rFonts w:cs="V&amp;W Syntax (Adobe)"/>
                <w:vanish/>
                <w:color w:val="E0E0E0"/>
              </w:rPr>
            </w:pPr>
          </w:p>
        </w:tc>
        <w:tc>
          <w:tcPr>
            <w:tcW w:w="1440" w:type="dxa"/>
            <w:gridSpan w:val="2"/>
            <w:vMerge/>
            <w:tcBorders>
              <w:top w:val="single" w:sz="4" w:space="0" w:color="auto"/>
              <w:left w:val="single" w:sz="4" w:space="0" w:color="auto"/>
              <w:bottom w:val="single" w:sz="4" w:space="0" w:color="auto"/>
              <w:right w:val="double" w:sz="4" w:space="0" w:color="auto"/>
            </w:tcBorders>
          </w:tcPr>
          <w:p w14:paraId="0FF46928" w14:textId="77777777" w:rsidR="00F62A9C" w:rsidRPr="00BC49EF" w:rsidRDefault="00F62A9C" w:rsidP="00D23DA3">
            <w:pPr>
              <w:jc w:val="both"/>
              <w:rPr>
                <w:rFonts w:cs="V&amp;W Syntax (Adobe)"/>
                <w:vanish/>
                <w:color w:val="E0E0E0"/>
              </w:rPr>
            </w:pPr>
          </w:p>
        </w:tc>
      </w:tr>
      <w:bookmarkEnd w:id="17"/>
      <w:tr w:rsidR="00F62A9C" w:rsidRPr="00897125" w14:paraId="1ACB23EA" w14:textId="77777777" w:rsidTr="00D23DA3">
        <w:trPr>
          <w:hidden/>
        </w:trPr>
        <w:tc>
          <w:tcPr>
            <w:tcW w:w="12616" w:type="dxa"/>
            <w:gridSpan w:val="5"/>
            <w:tcBorders>
              <w:top w:val="single" w:sz="4" w:space="0" w:color="auto"/>
              <w:left w:val="double" w:sz="4" w:space="0" w:color="auto"/>
              <w:bottom w:val="single" w:sz="4" w:space="0" w:color="auto"/>
              <w:right w:val="single" w:sz="4" w:space="0" w:color="auto"/>
            </w:tcBorders>
          </w:tcPr>
          <w:p w14:paraId="06F9F60A" w14:textId="77777777" w:rsidR="00F62A9C" w:rsidRPr="00BC49EF" w:rsidRDefault="00F62A9C" w:rsidP="00D23DA3">
            <w:pPr>
              <w:spacing w:before="60" w:after="60"/>
              <w:ind w:left="-51"/>
              <w:jc w:val="both"/>
              <w:rPr>
                <w:rFonts w:cs="V&amp;W Syntax (Adobe)"/>
                <w:vanish/>
                <w:color w:val="E0E0E0"/>
              </w:rPr>
            </w:pPr>
            <w:r w:rsidRPr="00BC49EF">
              <w:rPr>
                <w:rFonts w:cs="V&amp;W Syntax (Adobe)"/>
                <w:vanish/>
                <w:color w:val="E0E0E0"/>
              </w:rPr>
              <w:t>Totale kwaliteitswaarde</w:t>
            </w:r>
          </w:p>
        </w:tc>
        <w:tc>
          <w:tcPr>
            <w:tcW w:w="1440" w:type="dxa"/>
            <w:gridSpan w:val="2"/>
            <w:tcBorders>
              <w:top w:val="single" w:sz="4" w:space="0" w:color="auto"/>
              <w:left w:val="single" w:sz="4" w:space="0" w:color="auto"/>
              <w:bottom w:val="single" w:sz="4" w:space="0" w:color="auto"/>
              <w:right w:val="double" w:sz="4" w:space="0" w:color="auto"/>
            </w:tcBorders>
            <w:shd w:val="clear" w:color="auto" w:fill="C0C0C0"/>
          </w:tcPr>
          <w:p w14:paraId="3E60989A" w14:textId="77777777" w:rsidR="00F62A9C" w:rsidRPr="00BC49EF" w:rsidRDefault="00F62A9C" w:rsidP="00D23DA3">
            <w:pPr>
              <w:spacing w:before="60" w:after="60"/>
              <w:jc w:val="both"/>
              <w:rPr>
                <w:rFonts w:cs="V&amp;W Syntax (Adobe)"/>
                <w:vanish/>
                <w:color w:val="E0E0E0"/>
              </w:rPr>
            </w:pPr>
          </w:p>
        </w:tc>
      </w:tr>
      <w:tr w:rsidR="00F62A9C" w:rsidRPr="00897125" w14:paraId="4FE12B75" w14:textId="77777777" w:rsidTr="00D23DA3">
        <w:trPr>
          <w:hidden/>
        </w:trPr>
        <w:tc>
          <w:tcPr>
            <w:tcW w:w="12616" w:type="dxa"/>
            <w:gridSpan w:val="5"/>
            <w:tcBorders>
              <w:top w:val="single" w:sz="4" w:space="0" w:color="auto"/>
              <w:left w:val="double" w:sz="4" w:space="0" w:color="auto"/>
              <w:bottom w:val="single" w:sz="4" w:space="0" w:color="auto"/>
              <w:right w:val="single" w:sz="4" w:space="0" w:color="auto"/>
            </w:tcBorders>
          </w:tcPr>
          <w:p w14:paraId="7E2D84EC" w14:textId="77777777" w:rsidR="00F62A9C" w:rsidRPr="00BC49EF" w:rsidRDefault="00F62A9C" w:rsidP="00D23DA3">
            <w:pPr>
              <w:spacing w:before="60" w:after="60"/>
              <w:ind w:left="-51"/>
              <w:jc w:val="both"/>
              <w:rPr>
                <w:rFonts w:cs="V&amp;W Syntax (Adobe)"/>
                <w:vanish/>
                <w:color w:val="E0E0E0"/>
              </w:rPr>
            </w:pPr>
            <w:r w:rsidRPr="00BC49EF">
              <w:rPr>
                <w:rFonts w:cs="V&amp;W Syntax (Adobe)"/>
                <w:vanish/>
                <w:color w:val="E0E0E0"/>
              </w:rPr>
              <w:t>Inschrijvingssom</w:t>
            </w:r>
          </w:p>
        </w:tc>
        <w:tc>
          <w:tcPr>
            <w:tcW w:w="1440" w:type="dxa"/>
            <w:gridSpan w:val="2"/>
            <w:tcBorders>
              <w:top w:val="single" w:sz="4" w:space="0" w:color="auto"/>
              <w:left w:val="single" w:sz="4" w:space="0" w:color="auto"/>
              <w:bottom w:val="single" w:sz="12" w:space="0" w:color="auto"/>
              <w:right w:val="double" w:sz="4" w:space="0" w:color="auto"/>
            </w:tcBorders>
            <w:shd w:val="clear" w:color="auto" w:fill="C0C0C0"/>
          </w:tcPr>
          <w:p w14:paraId="3351456D" w14:textId="77777777" w:rsidR="00F62A9C" w:rsidRPr="00BC49EF" w:rsidRDefault="00F62A9C" w:rsidP="00D23DA3">
            <w:pPr>
              <w:spacing w:before="60" w:after="60"/>
              <w:jc w:val="both"/>
              <w:rPr>
                <w:rFonts w:cs="V&amp;W Syntax (Adobe)"/>
                <w:vanish/>
                <w:color w:val="E0E0E0"/>
                <w:highlight w:val="yellow"/>
              </w:rPr>
            </w:pPr>
          </w:p>
        </w:tc>
      </w:tr>
      <w:tr w:rsidR="00F62A9C" w:rsidRPr="00897125" w14:paraId="20C34504" w14:textId="77777777" w:rsidTr="00D23DA3">
        <w:trPr>
          <w:gridAfter w:val="1"/>
          <w:wAfter w:w="16" w:type="dxa"/>
          <w:hidden/>
        </w:trPr>
        <w:tc>
          <w:tcPr>
            <w:tcW w:w="12600" w:type="dxa"/>
            <w:gridSpan w:val="4"/>
            <w:tcBorders>
              <w:top w:val="single" w:sz="4" w:space="0" w:color="auto"/>
              <w:left w:val="double" w:sz="4" w:space="0" w:color="auto"/>
              <w:bottom w:val="single" w:sz="4" w:space="0" w:color="auto"/>
              <w:right w:val="single" w:sz="4" w:space="0" w:color="auto"/>
            </w:tcBorders>
          </w:tcPr>
          <w:p w14:paraId="0C4CFE93" w14:textId="77777777" w:rsidR="00F62A9C" w:rsidRPr="00BC49EF" w:rsidRDefault="00F62A9C" w:rsidP="00D23DA3">
            <w:pPr>
              <w:spacing w:before="60" w:after="60"/>
              <w:ind w:left="-51"/>
              <w:jc w:val="both"/>
              <w:rPr>
                <w:rFonts w:cs="V&amp;W Syntax (Adobe)"/>
                <w:vanish/>
                <w:color w:val="E0E0E0"/>
              </w:rPr>
            </w:pPr>
            <w:bookmarkStart w:id="18" w:name="bwBijl_J_BV_aan_STVP"/>
            <w:r w:rsidRPr="00BC49EF">
              <w:rPr>
                <w:rFonts w:cs="V&amp;W Syntax (Adobe)"/>
                <w:vanish/>
                <w:color w:val="E0E0E0"/>
              </w:rPr>
              <w:t>Prijzen per eenheid: het totaalbedrag van de Staat van prijzen per eenheid</w:t>
            </w:r>
            <w:bookmarkStart w:id="19" w:name="bwBijl_J_BV_aan_STVP_PRC"/>
            <w:bookmarkEnd w:id="18"/>
            <w:r w:rsidRPr="00BC49EF">
              <w:rPr>
                <w:rFonts w:cs="V&amp;W Syntax (Adobe)"/>
                <w:b/>
                <w:vanish/>
                <w:color w:val="E0E0E0"/>
              </w:rPr>
              <w:t xml:space="preserve"> </w:t>
            </w:r>
            <w:r w:rsidRPr="00BC49EF">
              <w:rPr>
                <w:rFonts w:cs="V&amp;W Syntax (Adobe)"/>
                <w:vanish/>
                <w:color w:val="E0E0E0"/>
              </w:rPr>
              <w:t>raamactiviteiten</w:t>
            </w:r>
            <w:bookmarkEnd w:id="19"/>
          </w:p>
        </w:tc>
        <w:tc>
          <w:tcPr>
            <w:tcW w:w="1440" w:type="dxa"/>
            <w:gridSpan w:val="2"/>
            <w:tcBorders>
              <w:top w:val="single" w:sz="4" w:space="0" w:color="auto"/>
              <w:left w:val="single" w:sz="4" w:space="0" w:color="auto"/>
              <w:bottom w:val="single" w:sz="4" w:space="0" w:color="auto"/>
              <w:right w:val="double" w:sz="4" w:space="0" w:color="auto"/>
            </w:tcBorders>
            <w:shd w:val="clear" w:color="auto" w:fill="C0C0C0"/>
          </w:tcPr>
          <w:p w14:paraId="00CF036E" w14:textId="77777777" w:rsidR="00F62A9C" w:rsidRPr="00BC49EF" w:rsidRDefault="00F62A9C" w:rsidP="00D23DA3">
            <w:pPr>
              <w:jc w:val="both"/>
              <w:rPr>
                <w:rFonts w:cs="V&amp;W Syntax (Adobe)"/>
                <w:vanish/>
                <w:color w:val="E0E0E0"/>
                <w:highlight w:val="yellow"/>
              </w:rPr>
            </w:pPr>
          </w:p>
        </w:tc>
      </w:tr>
      <w:tr w:rsidR="00F62A9C" w:rsidRPr="00897125" w14:paraId="1A646420" w14:textId="77777777" w:rsidTr="00D23DA3">
        <w:trPr>
          <w:gridAfter w:val="1"/>
          <w:wAfter w:w="16" w:type="dxa"/>
          <w:hidden/>
        </w:trPr>
        <w:tc>
          <w:tcPr>
            <w:tcW w:w="12600" w:type="dxa"/>
            <w:gridSpan w:val="4"/>
            <w:tcBorders>
              <w:top w:val="single" w:sz="4" w:space="0" w:color="auto"/>
              <w:left w:val="double" w:sz="4" w:space="0" w:color="auto"/>
              <w:bottom w:val="single" w:sz="4" w:space="0" w:color="auto"/>
              <w:right w:val="single" w:sz="4" w:space="0" w:color="auto"/>
            </w:tcBorders>
          </w:tcPr>
          <w:p w14:paraId="7E3B6AD0" w14:textId="77777777" w:rsidR="00F62A9C" w:rsidRPr="00BC49EF" w:rsidRDefault="00F62A9C" w:rsidP="00D23DA3">
            <w:pPr>
              <w:spacing w:before="60" w:after="60"/>
              <w:ind w:left="-51"/>
              <w:jc w:val="both"/>
              <w:rPr>
                <w:rFonts w:cs="V&amp;W Syntax (Adobe)"/>
                <w:bCs/>
                <w:vanish/>
                <w:color w:val="E0E0E0"/>
              </w:rPr>
            </w:pPr>
            <w:bookmarkStart w:id="20" w:name="bwBijl_J_BV_aan_STOA"/>
            <w:r w:rsidRPr="00BC49EF">
              <w:rPr>
                <w:rFonts w:cs="V&amp;W Syntax (Adobe)"/>
                <w:bCs/>
                <w:vanish/>
                <w:color w:val="E0E0E0"/>
              </w:rPr>
              <w:t>Optionele activiteiten: 60% van totaalbedrag van de Staat van optionele activiteiten</w:t>
            </w:r>
            <w:bookmarkEnd w:id="20"/>
          </w:p>
        </w:tc>
        <w:tc>
          <w:tcPr>
            <w:tcW w:w="1440" w:type="dxa"/>
            <w:gridSpan w:val="2"/>
            <w:tcBorders>
              <w:top w:val="single" w:sz="4" w:space="0" w:color="auto"/>
              <w:left w:val="single" w:sz="4" w:space="0" w:color="auto"/>
              <w:bottom w:val="single" w:sz="12" w:space="0" w:color="auto"/>
              <w:right w:val="double" w:sz="4" w:space="0" w:color="auto"/>
            </w:tcBorders>
            <w:shd w:val="clear" w:color="auto" w:fill="C0C0C0"/>
          </w:tcPr>
          <w:p w14:paraId="487DBA64" w14:textId="77777777" w:rsidR="00F62A9C" w:rsidRPr="00BC49EF" w:rsidRDefault="00F62A9C" w:rsidP="00D23DA3">
            <w:pPr>
              <w:jc w:val="both"/>
              <w:rPr>
                <w:rFonts w:cs="V&amp;W Syntax (Adobe)"/>
                <w:vanish/>
                <w:color w:val="E0E0E0"/>
                <w:highlight w:val="yellow"/>
              </w:rPr>
            </w:pPr>
          </w:p>
        </w:tc>
      </w:tr>
      <w:tr w:rsidR="00F62A9C" w:rsidRPr="00897125" w14:paraId="78DCF17D" w14:textId="77777777" w:rsidTr="00D23DA3">
        <w:trPr>
          <w:gridAfter w:val="1"/>
          <w:wAfter w:w="16" w:type="dxa"/>
          <w:trHeight w:val="433"/>
          <w:hidden/>
        </w:trPr>
        <w:tc>
          <w:tcPr>
            <w:tcW w:w="12600" w:type="dxa"/>
            <w:gridSpan w:val="4"/>
            <w:tcBorders>
              <w:top w:val="single" w:sz="4" w:space="0" w:color="auto"/>
              <w:left w:val="double" w:sz="4" w:space="0" w:color="auto"/>
              <w:bottom w:val="double" w:sz="4" w:space="0" w:color="auto"/>
              <w:right w:val="single" w:sz="12" w:space="0" w:color="auto"/>
            </w:tcBorders>
          </w:tcPr>
          <w:p w14:paraId="1861D247" w14:textId="77777777" w:rsidR="00F62A9C" w:rsidRPr="00BC49EF" w:rsidRDefault="00F62A9C" w:rsidP="00D23DA3">
            <w:pPr>
              <w:tabs>
                <w:tab w:val="left" w:pos="2772"/>
                <w:tab w:val="right" w:pos="11637"/>
              </w:tabs>
              <w:spacing w:before="60" w:after="60"/>
              <w:ind w:left="-51"/>
              <w:jc w:val="both"/>
              <w:rPr>
                <w:rFonts w:cs="V&amp;W Syntax (Adobe)"/>
                <w:b/>
                <w:bCs/>
                <w:vanish/>
                <w:color w:val="E0E0E0"/>
              </w:rPr>
            </w:pPr>
            <w:r w:rsidRPr="00BC49EF">
              <w:rPr>
                <w:rFonts w:cs="V&amp;W Syntax (Adobe)"/>
                <w:b/>
                <w:bCs/>
                <w:vanish/>
                <w:color w:val="E0E0E0"/>
              </w:rPr>
              <w:t>Fictieve inschrijvingssom</w:t>
            </w:r>
            <w:r w:rsidRPr="00BC49EF">
              <w:rPr>
                <w:rFonts w:cs="V&amp;W Syntax (Adobe)"/>
                <w:vanish/>
                <w:color w:val="E0E0E0"/>
              </w:rPr>
              <w:tab/>
              <w:t xml:space="preserve">(Inschrijvingssom </w:t>
            </w:r>
            <w:bookmarkStart w:id="21" w:name="bwBijl_J_BV_aan_STVP2"/>
            <w:r w:rsidRPr="00BC49EF">
              <w:rPr>
                <w:rFonts w:cs="V&amp;W Syntax (Adobe)"/>
                <w:vanish/>
                <w:color w:val="E0E0E0"/>
              </w:rPr>
              <w:t xml:space="preserve">plus Prijzen per eenheid </w:t>
            </w:r>
            <w:bookmarkStart w:id="22" w:name="bwBijl_J_BV_aan_STOA2"/>
            <w:bookmarkEnd w:id="21"/>
            <w:r w:rsidRPr="00BC49EF">
              <w:rPr>
                <w:rFonts w:cs="V&amp;W Syntax (Adobe)"/>
                <w:bCs/>
                <w:vanish/>
                <w:color w:val="E0E0E0"/>
              </w:rPr>
              <w:t xml:space="preserve">plus totaalbedrag optionele activiteiten </w:t>
            </w:r>
            <w:bookmarkEnd w:id="22"/>
            <w:r w:rsidRPr="00BC49EF">
              <w:rPr>
                <w:rFonts w:cs="V&amp;W Syntax (Adobe)"/>
                <w:vanish/>
                <w:color w:val="E0E0E0"/>
              </w:rPr>
              <w:t>minus Totale kwaliteitswaarde)</w:t>
            </w:r>
          </w:p>
        </w:tc>
        <w:tc>
          <w:tcPr>
            <w:tcW w:w="1440" w:type="dxa"/>
            <w:gridSpan w:val="2"/>
            <w:tcBorders>
              <w:top w:val="single" w:sz="12" w:space="0" w:color="auto"/>
              <w:left w:val="single" w:sz="12" w:space="0" w:color="auto"/>
              <w:bottom w:val="double" w:sz="4" w:space="0" w:color="auto"/>
              <w:right w:val="double" w:sz="4" w:space="0" w:color="auto"/>
            </w:tcBorders>
            <w:shd w:val="clear" w:color="auto" w:fill="808080"/>
          </w:tcPr>
          <w:p w14:paraId="7BCCBF89" w14:textId="77777777" w:rsidR="00F62A9C" w:rsidRPr="00BC49EF" w:rsidRDefault="00F62A9C" w:rsidP="00D23DA3">
            <w:pPr>
              <w:jc w:val="both"/>
              <w:rPr>
                <w:rFonts w:cs="V&amp;W Syntax (Adobe)"/>
                <w:vanish/>
                <w:color w:val="E0E0E0"/>
              </w:rPr>
            </w:pPr>
          </w:p>
        </w:tc>
      </w:tr>
    </w:tbl>
    <w:p w14:paraId="4F293907" w14:textId="77777777" w:rsidR="00F62A9C" w:rsidRPr="00BC49EF" w:rsidRDefault="00F62A9C" w:rsidP="00F62A9C">
      <w:pPr>
        <w:jc w:val="both"/>
        <w:rPr>
          <w:rStyle w:val="Verborgentekst"/>
          <w:color w:val="E0E0E0"/>
        </w:rPr>
      </w:pPr>
      <w:bookmarkStart w:id="23" w:name="bwBijl_J_BV_aan_HT"/>
      <w:r w:rsidRPr="00BC49EF">
        <w:rPr>
          <w:rStyle w:val="Verborgentekst"/>
          <w:color w:val="E0E0E0"/>
        </w:rPr>
        <w:t>Grijs gemarkeerde velden invullen nadat de beoordelingscijfers zijn vastgesteld</w:t>
      </w:r>
    </w:p>
    <w:p w14:paraId="7B7D9BAE" w14:textId="77777777" w:rsidR="00F62A9C" w:rsidRPr="00BC49EF" w:rsidRDefault="00F62A9C" w:rsidP="00F62A9C">
      <w:pPr>
        <w:jc w:val="both"/>
        <w:rPr>
          <w:rStyle w:val="Verborgentekst"/>
          <w:color w:val="E0E0E0"/>
        </w:rPr>
      </w:pPr>
    </w:p>
    <w:p w14:paraId="1CCA4FC2" w14:textId="77777777" w:rsidR="00F62A9C" w:rsidRPr="00BC49EF" w:rsidRDefault="00F62A9C" w:rsidP="00F62A9C">
      <w:pPr>
        <w:jc w:val="both"/>
        <w:rPr>
          <w:rStyle w:val="Verborgentekst"/>
          <w:color w:val="E0E0E0"/>
        </w:rPr>
      </w:pPr>
    </w:p>
    <w:bookmarkEnd w:id="15"/>
    <w:bookmarkEnd w:id="23"/>
    <w:p w14:paraId="14D5842D" w14:textId="0D5B9FBE" w:rsidR="00F62A9C" w:rsidRPr="00BC49EF" w:rsidRDefault="00F62A9C" w:rsidP="00FD467F">
      <w:pPr>
        <w:spacing w:after="120"/>
        <w:jc w:val="both"/>
        <w:rPr>
          <w:rFonts w:cs="V&amp;W Syntax (Adobe)"/>
          <w:b/>
          <w:bCs/>
          <w:color w:val="000000"/>
        </w:rPr>
      </w:pPr>
      <w:r w:rsidRPr="00BC49EF">
        <w:rPr>
          <w:rFonts w:cs="V&amp;W Syntax (Adobe)"/>
          <w:b/>
          <w:bCs/>
          <w:color w:val="000000"/>
        </w:rPr>
        <w:t>Toelichting op het rekenblad BPKV</w:t>
      </w:r>
    </w:p>
    <w:p w14:paraId="5E3C63F3" w14:textId="77777777" w:rsidR="00F62A9C" w:rsidRPr="00BC49EF" w:rsidRDefault="00F62A9C" w:rsidP="00F62A9C">
      <w:pPr>
        <w:jc w:val="both"/>
        <w:rPr>
          <w:rFonts w:cs="V&amp;W Syntax (Adobe)"/>
          <w:color w:val="000000"/>
        </w:rPr>
      </w:pPr>
    </w:p>
    <w:p w14:paraId="4DD3448F" w14:textId="77777777" w:rsidR="00F62A9C" w:rsidRPr="00BC49EF" w:rsidRDefault="00F62A9C" w:rsidP="00F62A9C">
      <w:pPr>
        <w:jc w:val="both"/>
        <w:rPr>
          <w:rFonts w:cs="V&amp;W Syntax (Adobe)"/>
          <w:b/>
        </w:rPr>
      </w:pPr>
      <w:r w:rsidRPr="00BC49EF">
        <w:rPr>
          <w:rFonts w:cs="V&amp;W Syntax (Adobe)"/>
          <w:b/>
        </w:rPr>
        <w:t>Kwaliteitscriteria, prestatiecriteria en maximale kwaliteitswaarde</w:t>
      </w:r>
    </w:p>
    <w:p w14:paraId="3CF9EF47" w14:textId="77777777" w:rsidR="00F62A9C" w:rsidRPr="00BC49EF" w:rsidRDefault="00F62A9C" w:rsidP="00F62A9C">
      <w:pPr>
        <w:jc w:val="both"/>
        <w:rPr>
          <w:rFonts w:cs="V&amp;W Syntax (Adobe)"/>
        </w:rPr>
      </w:pPr>
      <w:r w:rsidRPr="00BC49EF">
        <w:rPr>
          <w:rFonts w:cs="V&amp;W Syntax (Adobe)"/>
        </w:rPr>
        <w:t>In het rekenblad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score door een beoordelingscommissie. In het rekenblad BPKV is vermeld wat de maximaal te behalen kwaliteitswaarden zijn. Deze zijn zichtbaar gemaakt op het niveau sub-criterium.</w:t>
      </w:r>
    </w:p>
    <w:p w14:paraId="5B5D3BA7" w14:textId="77777777" w:rsidR="00F62A9C" w:rsidRPr="00BC49EF" w:rsidRDefault="00F62A9C" w:rsidP="00F62A9C">
      <w:pPr>
        <w:jc w:val="both"/>
        <w:rPr>
          <w:rFonts w:cs="V&amp;W Syntax (Adobe)"/>
          <w:b/>
        </w:rPr>
      </w:pPr>
    </w:p>
    <w:p w14:paraId="22C64CBD" w14:textId="77777777" w:rsidR="00F62A9C" w:rsidRPr="00BC49EF" w:rsidRDefault="00F62A9C" w:rsidP="00F62A9C">
      <w:pPr>
        <w:jc w:val="both"/>
        <w:rPr>
          <w:rFonts w:cs="V&amp;W Syntax (Adobe)"/>
          <w:b/>
        </w:rPr>
      </w:pPr>
      <w:r w:rsidRPr="00BC49EF">
        <w:rPr>
          <w:rFonts w:cs="V&amp;W Syntax (Adobe)"/>
          <w:b/>
        </w:rPr>
        <w:t>Behaalde kwaliteitswaarde</w:t>
      </w:r>
    </w:p>
    <w:p w14:paraId="2C7AA4AF" w14:textId="77777777" w:rsidR="00F62A9C" w:rsidRPr="00BC49EF" w:rsidRDefault="00F62A9C" w:rsidP="00F62A9C">
      <w:pPr>
        <w:jc w:val="both"/>
        <w:rPr>
          <w:rFonts w:cs="V&amp;W Syntax (Adobe)"/>
        </w:rPr>
      </w:pPr>
      <w:r w:rsidRPr="00BC49EF">
        <w:rPr>
          <w:rFonts w:cs="V&amp;W Syntax (Adobe)"/>
        </w:rPr>
        <w:t>Voor elk (sub)criterium waarop de maximale kwaliteitswaarde zichtbaar gemaakt is, wordt een score gegeven. Bij score “3” wordt de maximale kwaliteitswaarde toegekend. Onderstaande tabel bevat het overzicht van de mogelijke scores met bijbehorende kwaliteitswaarden. In de onderstaande tabel is bij de “score” ook aangegeven welke omschrijving daarbij hoort.</w:t>
      </w:r>
    </w:p>
    <w:p w14:paraId="780CA5FD" w14:textId="77777777" w:rsidR="00F62A9C" w:rsidRPr="00BC49EF" w:rsidRDefault="00F62A9C" w:rsidP="00F62A9C">
      <w:pPr>
        <w:jc w:val="both"/>
        <w:rPr>
          <w:rFonts w:cs="V&amp;W Syntax (Adobe)"/>
          <w:b/>
        </w:rPr>
      </w:pPr>
    </w:p>
    <w:p w14:paraId="1848C1A4" w14:textId="77777777" w:rsidR="00F62A9C" w:rsidRPr="00BC49EF" w:rsidRDefault="00F62A9C" w:rsidP="00F62A9C">
      <w:pPr>
        <w:jc w:val="both"/>
        <w:rPr>
          <w:rFonts w:cs="V&amp;W Syntax (Adobe)"/>
          <w:b/>
        </w:rPr>
      </w:pPr>
      <w:r w:rsidRPr="00BC49EF">
        <w:rPr>
          <w:rFonts w:cs="V&amp;W Syntax (Adobe)"/>
          <w:b/>
        </w:rPr>
        <w:t>Tabel kwaliteitswaarde</w:t>
      </w:r>
    </w:p>
    <w:p w14:paraId="3A396541" w14:textId="77777777" w:rsidR="00F62A9C" w:rsidRPr="00BC49EF" w:rsidRDefault="00F62A9C" w:rsidP="00F62A9C">
      <w:pPr>
        <w:rPr>
          <w:rFonts w:cs="V&amp;W Syntax (Adobe)"/>
        </w:rPr>
      </w:pPr>
      <w:r w:rsidRPr="00BC49EF">
        <w:rPr>
          <w:rFonts w:cs="V&amp;W Syntax (Adobe)"/>
        </w:rPr>
        <w:t>De relatie tussen score en kwaliteitswaarde is voor alle kwaliteitscriteria als volgt:</w:t>
      </w:r>
      <w:r w:rsidRPr="00BC49EF">
        <w:rPr>
          <w:rFonts w:cs="V&amp;W Syntax (Adobe)"/>
        </w:rPr>
        <w:br/>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095"/>
        <w:gridCol w:w="2297"/>
      </w:tblGrid>
      <w:tr w:rsidR="00F62A9C" w:rsidRPr="00BC49EF" w14:paraId="514B3016" w14:textId="77777777" w:rsidTr="00D23DA3">
        <w:tc>
          <w:tcPr>
            <w:tcW w:w="1560" w:type="dxa"/>
          </w:tcPr>
          <w:p w14:paraId="46EE3CB0" w14:textId="77777777" w:rsidR="00F62A9C" w:rsidRPr="00BC49EF" w:rsidRDefault="00F62A9C" w:rsidP="00D23DA3">
            <w:pPr>
              <w:jc w:val="both"/>
              <w:rPr>
                <w:rFonts w:cs="V&amp;W Syntax (Adobe)"/>
                <w:b/>
              </w:rPr>
            </w:pPr>
            <w:r w:rsidRPr="00BC49EF">
              <w:rPr>
                <w:rFonts w:cs="V&amp;W Syntax (Adobe)"/>
                <w:b/>
              </w:rPr>
              <w:t>Score</w:t>
            </w:r>
          </w:p>
        </w:tc>
        <w:tc>
          <w:tcPr>
            <w:tcW w:w="6095" w:type="dxa"/>
          </w:tcPr>
          <w:p w14:paraId="3C9B101E" w14:textId="77777777" w:rsidR="00F62A9C" w:rsidRPr="00BC49EF" w:rsidRDefault="00F62A9C" w:rsidP="00D23DA3">
            <w:pPr>
              <w:jc w:val="both"/>
              <w:rPr>
                <w:rFonts w:cs="V&amp;W Syntax (Adobe)"/>
                <w:b/>
              </w:rPr>
            </w:pPr>
            <w:r w:rsidRPr="00BC49EF">
              <w:rPr>
                <w:rFonts w:cs="V&amp;W Syntax (Adobe)"/>
                <w:b/>
              </w:rPr>
              <w:t>Omschrijving bij de score</w:t>
            </w:r>
          </w:p>
          <w:p w14:paraId="23C6231F" w14:textId="77777777" w:rsidR="00F62A9C" w:rsidRPr="00BC49EF" w:rsidRDefault="00F62A9C" w:rsidP="00D23DA3">
            <w:pPr>
              <w:jc w:val="both"/>
              <w:rPr>
                <w:rFonts w:cs="V&amp;W Syntax (Adobe)"/>
                <w:b/>
              </w:rPr>
            </w:pPr>
          </w:p>
        </w:tc>
        <w:tc>
          <w:tcPr>
            <w:tcW w:w="2297" w:type="dxa"/>
          </w:tcPr>
          <w:p w14:paraId="033E1609" w14:textId="77777777" w:rsidR="00F62A9C" w:rsidRPr="00BC49EF" w:rsidRDefault="00F62A9C" w:rsidP="00D23DA3">
            <w:pPr>
              <w:tabs>
                <w:tab w:val="decimal" w:pos="768"/>
              </w:tabs>
              <w:jc w:val="both"/>
              <w:rPr>
                <w:rFonts w:cs="V&amp;W Syntax (Adobe)"/>
                <w:b/>
              </w:rPr>
            </w:pPr>
            <w:r w:rsidRPr="00BC49EF">
              <w:rPr>
                <w:rFonts w:cs="V&amp;W Syntax (Adobe)"/>
                <w:b/>
              </w:rPr>
              <w:t>% van maximale</w:t>
            </w:r>
          </w:p>
          <w:p w14:paraId="7FE00C77" w14:textId="77777777" w:rsidR="00F62A9C" w:rsidRPr="00BC49EF" w:rsidRDefault="00F62A9C" w:rsidP="00D23DA3">
            <w:pPr>
              <w:tabs>
                <w:tab w:val="decimal" w:pos="768"/>
              </w:tabs>
              <w:jc w:val="both"/>
              <w:rPr>
                <w:rFonts w:cs="V&amp;W Syntax (Adobe)"/>
                <w:b/>
              </w:rPr>
            </w:pPr>
            <w:r w:rsidRPr="00BC49EF">
              <w:rPr>
                <w:rFonts w:cs="V&amp;W Syntax (Adobe)"/>
                <w:b/>
              </w:rPr>
              <w:t>kwaliteitswaarde</w:t>
            </w:r>
          </w:p>
        </w:tc>
      </w:tr>
      <w:tr w:rsidR="00F62A9C" w:rsidRPr="00BC49EF" w14:paraId="0A305D01" w14:textId="77777777" w:rsidTr="00D23DA3">
        <w:tc>
          <w:tcPr>
            <w:tcW w:w="1560" w:type="dxa"/>
          </w:tcPr>
          <w:p w14:paraId="4C809A54" w14:textId="77777777" w:rsidR="00F62A9C" w:rsidRPr="00BC49EF" w:rsidRDefault="00F62A9C" w:rsidP="00D23DA3">
            <w:pPr>
              <w:jc w:val="both"/>
              <w:rPr>
                <w:rFonts w:cs="V&amp;W Syntax (Adobe)"/>
                <w:b/>
              </w:rPr>
            </w:pPr>
            <w:r w:rsidRPr="00BC49EF">
              <w:rPr>
                <w:rFonts w:cs="V&amp;W Syntax (Adobe)"/>
                <w:b/>
              </w:rPr>
              <w:t>3</w:t>
            </w:r>
          </w:p>
        </w:tc>
        <w:tc>
          <w:tcPr>
            <w:tcW w:w="6095" w:type="dxa"/>
          </w:tcPr>
          <w:p w14:paraId="7CAD564A" w14:textId="77777777" w:rsidR="00F62A9C" w:rsidRPr="00BC49EF" w:rsidRDefault="00F62A9C" w:rsidP="00D23DA3">
            <w:pPr>
              <w:tabs>
                <w:tab w:val="left" w:pos="1773"/>
              </w:tabs>
              <w:jc w:val="both"/>
              <w:rPr>
                <w:rFonts w:cs="V&amp;W Syntax (Adobe)"/>
              </w:rPr>
            </w:pPr>
            <w:r w:rsidRPr="00BC49EF">
              <w:rPr>
                <w:rFonts w:cs="V&amp;W Syntax (Adobe)"/>
              </w:rPr>
              <w:t>Zeer goed (veel meerwaarde)</w:t>
            </w:r>
          </w:p>
        </w:tc>
        <w:tc>
          <w:tcPr>
            <w:tcW w:w="2297" w:type="dxa"/>
          </w:tcPr>
          <w:p w14:paraId="20D4438E" w14:textId="77777777" w:rsidR="00F62A9C" w:rsidRPr="00BC49EF" w:rsidRDefault="00F62A9C" w:rsidP="00D23DA3">
            <w:pPr>
              <w:tabs>
                <w:tab w:val="decimal" w:pos="768"/>
              </w:tabs>
              <w:ind w:left="234"/>
              <w:jc w:val="both"/>
              <w:rPr>
                <w:rFonts w:cs="V&amp;W Syntax (Adobe)"/>
                <w:b/>
              </w:rPr>
            </w:pPr>
            <w:r w:rsidRPr="00BC49EF">
              <w:rPr>
                <w:rFonts w:cs="V&amp;W Syntax (Adobe)"/>
                <w:b/>
              </w:rPr>
              <w:t>100</w:t>
            </w:r>
          </w:p>
        </w:tc>
      </w:tr>
      <w:tr w:rsidR="00F62A9C" w:rsidRPr="00BC49EF" w14:paraId="74897194" w14:textId="77777777" w:rsidTr="00D23DA3">
        <w:tc>
          <w:tcPr>
            <w:tcW w:w="1560" w:type="dxa"/>
          </w:tcPr>
          <w:p w14:paraId="7C6CAE99" w14:textId="77777777" w:rsidR="00F62A9C" w:rsidRPr="00BC49EF" w:rsidRDefault="00F62A9C" w:rsidP="00D23DA3">
            <w:pPr>
              <w:jc w:val="both"/>
              <w:rPr>
                <w:rFonts w:cs="V&amp;W Syntax (Adobe)"/>
                <w:b/>
              </w:rPr>
            </w:pPr>
            <w:r w:rsidRPr="00BC49EF">
              <w:rPr>
                <w:rFonts w:cs="V&amp;W Syntax (Adobe)"/>
                <w:b/>
              </w:rPr>
              <w:t>2</w:t>
            </w:r>
          </w:p>
        </w:tc>
        <w:tc>
          <w:tcPr>
            <w:tcW w:w="6095" w:type="dxa"/>
          </w:tcPr>
          <w:p w14:paraId="70732F78" w14:textId="77777777" w:rsidR="00F62A9C" w:rsidRPr="00BC49EF" w:rsidRDefault="00F62A9C" w:rsidP="00D23DA3">
            <w:pPr>
              <w:tabs>
                <w:tab w:val="left" w:pos="1773"/>
              </w:tabs>
              <w:jc w:val="both"/>
              <w:rPr>
                <w:rFonts w:cs="V&amp;W Syntax (Adobe)"/>
              </w:rPr>
            </w:pPr>
            <w:r w:rsidRPr="00BC49EF">
              <w:rPr>
                <w:rFonts w:cs="V&amp;W Syntax (Adobe)"/>
              </w:rPr>
              <w:t>Goed (ruim voldoende tot behoorlijke meerwaarde)</w:t>
            </w:r>
            <w:r w:rsidRPr="00BC49EF">
              <w:rPr>
                <w:rFonts w:cs="V&amp;W Syntax (Adobe)"/>
              </w:rPr>
              <w:tab/>
            </w:r>
          </w:p>
        </w:tc>
        <w:tc>
          <w:tcPr>
            <w:tcW w:w="2297" w:type="dxa"/>
          </w:tcPr>
          <w:p w14:paraId="0DF11398" w14:textId="77777777" w:rsidR="00F62A9C" w:rsidRPr="00BC49EF" w:rsidRDefault="00F62A9C" w:rsidP="00D23DA3">
            <w:pPr>
              <w:tabs>
                <w:tab w:val="decimal" w:pos="768"/>
              </w:tabs>
              <w:ind w:left="234"/>
              <w:jc w:val="both"/>
              <w:rPr>
                <w:rFonts w:cs="V&amp;W Syntax (Adobe)"/>
                <w:b/>
              </w:rPr>
            </w:pPr>
            <w:r w:rsidRPr="00BC49EF">
              <w:rPr>
                <w:rFonts w:cs="V&amp;W Syntax (Adobe)"/>
                <w:b/>
              </w:rPr>
              <w:t>60</w:t>
            </w:r>
          </w:p>
        </w:tc>
      </w:tr>
      <w:tr w:rsidR="00F62A9C" w:rsidRPr="00BC49EF" w14:paraId="23CADD2E" w14:textId="77777777" w:rsidTr="00D23DA3">
        <w:tc>
          <w:tcPr>
            <w:tcW w:w="1560" w:type="dxa"/>
          </w:tcPr>
          <w:p w14:paraId="57D71FEB" w14:textId="77777777" w:rsidR="00F62A9C" w:rsidRPr="00BC49EF" w:rsidRDefault="00F62A9C" w:rsidP="00D23DA3">
            <w:pPr>
              <w:jc w:val="both"/>
              <w:rPr>
                <w:rFonts w:cs="V&amp;W Syntax (Adobe)"/>
                <w:b/>
              </w:rPr>
            </w:pPr>
            <w:r w:rsidRPr="00BC49EF">
              <w:rPr>
                <w:rFonts w:cs="V&amp;W Syntax (Adobe)"/>
                <w:b/>
              </w:rPr>
              <w:t>1</w:t>
            </w:r>
          </w:p>
        </w:tc>
        <w:tc>
          <w:tcPr>
            <w:tcW w:w="6095" w:type="dxa"/>
          </w:tcPr>
          <w:p w14:paraId="72F05C99" w14:textId="77777777" w:rsidR="00F62A9C" w:rsidRPr="00BC49EF" w:rsidRDefault="00F62A9C" w:rsidP="00D23DA3">
            <w:pPr>
              <w:tabs>
                <w:tab w:val="left" w:pos="1773"/>
              </w:tabs>
              <w:jc w:val="both"/>
              <w:rPr>
                <w:rFonts w:cs="V&amp;W Syntax (Adobe)"/>
              </w:rPr>
            </w:pPr>
            <w:r w:rsidRPr="00BC49EF">
              <w:rPr>
                <w:rFonts w:cs="V&amp;W Syntax (Adobe)"/>
              </w:rPr>
              <w:t>Redelijk (voldoende meerwaarde)</w:t>
            </w:r>
          </w:p>
        </w:tc>
        <w:tc>
          <w:tcPr>
            <w:tcW w:w="2297" w:type="dxa"/>
          </w:tcPr>
          <w:p w14:paraId="0A1D5ECF" w14:textId="77777777" w:rsidR="00F62A9C" w:rsidRPr="00BC49EF" w:rsidRDefault="00F62A9C" w:rsidP="00D23DA3">
            <w:pPr>
              <w:tabs>
                <w:tab w:val="decimal" w:pos="768"/>
              </w:tabs>
              <w:ind w:left="234"/>
              <w:jc w:val="both"/>
              <w:rPr>
                <w:rFonts w:cs="V&amp;W Syntax (Adobe)"/>
                <w:b/>
              </w:rPr>
            </w:pPr>
            <w:r w:rsidRPr="00BC49EF">
              <w:rPr>
                <w:rFonts w:cs="V&amp;W Syntax (Adobe)"/>
                <w:b/>
              </w:rPr>
              <w:t>25</w:t>
            </w:r>
          </w:p>
        </w:tc>
      </w:tr>
      <w:tr w:rsidR="00F62A9C" w:rsidRPr="00BC49EF" w14:paraId="581AE18E" w14:textId="77777777" w:rsidTr="00D23DA3">
        <w:tc>
          <w:tcPr>
            <w:tcW w:w="1560" w:type="dxa"/>
          </w:tcPr>
          <w:p w14:paraId="3893E71B" w14:textId="77777777" w:rsidR="00F62A9C" w:rsidRPr="00BC49EF" w:rsidRDefault="00F62A9C" w:rsidP="00D23DA3">
            <w:pPr>
              <w:jc w:val="both"/>
              <w:rPr>
                <w:rFonts w:cs="V&amp;W Syntax (Adobe)"/>
                <w:b/>
              </w:rPr>
            </w:pPr>
            <w:r w:rsidRPr="00BC49EF">
              <w:rPr>
                <w:rFonts w:cs="V&amp;W Syntax (Adobe)"/>
                <w:b/>
              </w:rPr>
              <w:t>0</w:t>
            </w:r>
          </w:p>
        </w:tc>
        <w:tc>
          <w:tcPr>
            <w:tcW w:w="6095" w:type="dxa"/>
          </w:tcPr>
          <w:p w14:paraId="1D15D5E5" w14:textId="77777777" w:rsidR="00F62A9C" w:rsidRPr="00BC49EF" w:rsidRDefault="00F62A9C" w:rsidP="00D23DA3">
            <w:pPr>
              <w:tabs>
                <w:tab w:val="left" w:pos="1773"/>
              </w:tabs>
              <w:jc w:val="both"/>
              <w:rPr>
                <w:rFonts w:cs="V&amp;W Syntax (Adobe)"/>
              </w:rPr>
            </w:pPr>
            <w:r w:rsidRPr="00BC49EF">
              <w:rPr>
                <w:rFonts w:cs="V&amp;W Syntax (Adobe)"/>
              </w:rPr>
              <w:t>Neutraal (niet of nauwelijks meerwaarde)</w:t>
            </w:r>
          </w:p>
        </w:tc>
        <w:tc>
          <w:tcPr>
            <w:tcW w:w="2297" w:type="dxa"/>
          </w:tcPr>
          <w:p w14:paraId="69BB78EC" w14:textId="77777777" w:rsidR="00F62A9C" w:rsidRPr="00BC49EF" w:rsidRDefault="00F62A9C" w:rsidP="00D23DA3">
            <w:pPr>
              <w:tabs>
                <w:tab w:val="decimal" w:pos="768"/>
              </w:tabs>
              <w:ind w:left="234"/>
              <w:jc w:val="both"/>
              <w:rPr>
                <w:rFonts w:cs="V&amp;W Syntax (Adobe)"/>
                <w:b/>
              </w:rPr>
            </w:pPr>
            <w:r w:rsidRPr="00BC49EF">
              <w:rPr>
                <w:rFonts w:cs="V&amp;W Syntax (Adobe)"/>
                <w:b/>
              </w:rPr>
              <w:t>0</w:t>
            </w:r>
          </w:p>
        </w:tc>
      </w:tr>
      <w:tr w:rsidR="00F62A9C" w:rsidRPr="00BC49EF" w14:paraId="1265D346" w14:textId="77777777" w:rsidTr="00D23DA3">
        <w:tc>
          <w:tcPr>
            <w:tcW w:w="1560" w:type="dxa"/>
          </w:tcPr>
          <w:p w14:paraId="1A4BED0A" w14:textId="77777777" w:rsidR="00F62A9C" w:rsidRPr="00BC49EF" w:rsidRDefault="00F62A9C" w:rsidP="00D23DA3">
            <w:pPr>
              <w:jc w:val="both"/>
              <w:rPr>
                <w:rFonts w:cs="V&amp;W Syntax (Adobe)"/>
                <w:b/>
              </w:rPr>
            </w:pPr>
            <w:r w:rsidRPr="00BC49EF">
              <w:rPr>
                <w:rFonts w:cs="V&amp;W Syntax (Adobe)"/>
                <w:b/>
              </w:rPr>
              <w:t>NR</w:t>
            </w:r>
          </w:p>
        </w:tc>
        <w:tc>
          <w:tcPr>
            <w:tcW w:w="6095" w:type="dxa"/>
          </w:tcPr>
          <w:p w14:paraId="6DD1540C" w14:textId="77777777" w:rsidR="00F62A9C" w:rsidRPr="00BC49EF" w:rsidRDefault="00F62A9C" w:rsidP="00D23DA3">
            <w:pPr>
              <w:tabs>
                <w:tab w:val="left" w:pos="1773"/>
              </w:tabs>
              <w:jc w:val="both"/>
              <w:rPr>
                <w:rFonts w:cs="V&amp;W Syntax (Adobe)"/>
              </w:rPr>
            </w:pPr>
            <w:r w:rsidRPr="00BC49EF">
              <w:rPr>
                <w:rFonts w:cs="V&amp;W Syntax (Adobe)"/>
              </w:rPr>
              <w:t>Nadelig en/of risicovol</w:t>
            </w:r>
          </w:p>
        </w:tc>
        <w:tc>
          <w:tcPr>
            <w:tcW w:w="2297" w:type="dxa"/>
          </w:tcPr>
          <w:p w14:paraId="12925223" w14:textId="77777777" w:rsidR="00F62A9C" w:rsidRPr="00BC49EF" w:rsidRDefault="00F62A9C" w:rsidP="00D23DA3">
            <w:pPr>
              <w:tabs>
                <w:tab w:val="decimal" w:pos="768"/>
              </w:tabs>
              <w:ind w:left="234"/>
              <w:jc w:val="both"/>
              <w:rPr>
                <w:rFonts w:cs="V&amp;W Syntax (Adobe)"/>
                <w:b/>
              </w:rPr>
            </w:pPr>
            <w:r w:rsidRPr="00BC49EF">
              <w:rPr>
                <w:rFonts w:cs="V&amp;W Syntax (Adobe)"/>
                <w:b/>
              </w:rPr>
              <w:t>- 50</w:t>
            </w:r>
          </w:p>
        </w:tc>
      </w:tr>
    </w:tbl>
    <w:p w14:paraId="6766CDA3" w14:textId="77777777" w:rsidR="00F62A9C" w:rsidRPr="00BC49EF" w:rsidRDefault="00F62A9C" w:rsidP="00F62A9C">
      <w:pPr>
        <w:jc w:val="both"/>
        <w:rPr>
          <w:rFonts w:cs="V&amp;W Syntax (Adobe)"/>
        </w:rPr>
      </w:pPr>
    </w:p>
    <w:p w14:paraId="6DEBE2AB" w14:textId="77777777" w:rsidR="00F62A9C" w:rsidRPr="00BC49EF" w:rsidRDefault="00F62A9C" w:rsidP="00F62A9C">
      <w:pPr>
        <w:jc w:val="both"/>
        <w:rPr>
          <w:rFonts w:cs="V&amp;W Syntax (Adobe)"/>
        </w:rPr>
      </w:pPr>
      <w:r w:rsidRPr="00BC49EF">
        <w:rPr>
          <w:rFonts w:cs="V&amp;W Syntax (Adobe)"/>
        </w:rPr>
        <w:t>De score “NR” leidt tot een negatieve kwaliteitswaarde en derhalve niet tot een vermindering van de fictieve inschrijvingssom, maar tot een bijtelling bij de fictieve inschrijfsom van 50% van de maximale kwaliteitswaarde.</w:t>
      </w:r>
    </w:p>
    <w:p w14:paraId="0D63AF03" w14:textId="77777777" w:rsidR="00F62A9C" w:rsidRDefault="00F62A9C" w:rsidP="00F62A9C">
      <w:pPr>
        <w:jc w:val="both"/>
        <w:rPr>
          <w:rFonts w:cs="V&amp;W Syntax (Adobe)"/>
          <w:b/>
          <w:u w:val="single"/>
        </w:rPr>
      </w:pPr>
    </w:p>
    <w:p w14:paraId="443DC75A" w14:textId="77777777" w:rsidR="00F62A9C" w:rsidRDefault="00F62A9C" w:rsidP="00F62A9C">
      <w:pPr>
        <w:jc w:val="both"/>
        <w:rPr>
          <w:rFonts w:cs="V&amp;W Syntax (Adobe)"/>
          <w:b/>
          <w:u w:val="single"/>
        </w:rPr>
      </w:pPr>
    </w:p>
    <w:p w14:paraId="1115A98E" w14:textId="77777777" w:rsidR="00F62A9C" w:rsidRDefault="00F62A9C" w:rsidP="00F62A9C">
      <w:pPr>
        <w:jc w:val="both"/>
        <w:rPr>
          <w:rFonts w:cs="V&amp;W Syntax (Adobe)"/>
          <w:b/>
          <w:u w:val="single"/>
        </w:rPr>
      </w:pPr>
    </w:p>
    <w:p w14:paraId="0716689B" w14:textId="77777777" w:rsidR="00F62A9C" w:rsidRDefault="00F62A9C" w:rsidP="00F62A9C">
      <w:pPr>
        <w:jc w:val="both"/>
        <w:rPr>
          <w:rFonts w:cs="V&amp;W Syntax (Adobe)"/>
          <w:b/>
          <w:u w:val="single"/>
        </w:rPr>
      </w:pPr>
    </w:p>
    <w:p w14:paraId="01B7C8BF" w14:textId="77777777" w:rsidR="00F62A9C" w:rsidRDefault="00F62A9C" w:rsidP="00F62A9C">
      <w:pPr>
        <w:jc w:val="both"/>
        <w:rPr>
          <w:rFonts w:cs="V&amp;W Syntax (Adobe)"/>
          <w:b/>
          <w:u w:val="single"/>
        </w:rPr>
      </w:pPr>
    </w:p>
    <w:p w14:paraId="029CF0FA" w14:textId="77777777" w:rsidR="00F62A9C" w:rsidRPr="00BC49EF" w:rsidRDefault="00F62A9C" w:rsidP="00F62A9C">
      <w:pPr>
        <w:jc w:val="both"/>
        <w:rPr>
          <w:rFonts w:cs="V&amp;W Syntax (Adobe)"/>
          <w:b/>
          <w:u w:val="single"/>
        </w:rPr>
      </w:pPr>
    </w:p>
    <w:p w14:paraId="59D55307" w14:textId="77777777" w:rsidR="00F62A9C" w:rsidRPr="00BC49EF" w:rsidRDefault="00F62A9C" w:rsidP="00F62A9C">
      <w:pPr>
        <w:jc w:val="both"/>
        <w:rPr>
          <w:rFonts w:cs="V&amp;W Syntax (Adobe)"/>
          <w:b/>
          <w:u w:val="single"/>
        </w:rPr>
      </w:pPr>
      <w:r w:rsidRPr="00BC49EF">
        <w:rPr>
          <w:rFonts w:cs="V&amp;W Syntax (Adobe)"/>
          <w:b/>
          <w:u w:val="single"/>
        </w:rPr>
        <w:t>Score “NR”</w:t>
      </w:r>
    </w:p>
    <w:p w14:paraId="67DF2AD2" w14:textId="77777777" w:rsidR="00F62A9C" w:rsidRPr="00BC49EF" w:rsidRDefault="00F62A9C" w:rsidP="00F62A9C">
      <w:pPr>
        <w:jc w:val="both"/>
        <w:rPr>
          <w:rFonts w:cs="V&amp;W Syntax (Adobe)"/>
        </w:rPr>
      </w:pPr>
      <w:r w:rsidRPr="00BC49EF">
        <w:rPr>
          <w:rFonts w:cs="V&amp;W Syntax (Adobe)"/>
        </w:rPr>
        <w:t>Een score “NR” kan gegeven worden indien een aangeboden oplossing ontoereikend, nadelig of risicovol is omdat deze bijvoorbeeld:</w:t>
      </w:r>
    </w:p>
    <w:p w14:paraId="777AB970" w14:textId="77777777" w:rsidR="00F62A9C" w:rsidRPr="00BC49EF" w:rsidRDefault="00F62A9C" w:rsidP="00F62A9C">
      <w:pPr>
        <w:pStyle w:val="Lijstalinea"/>
        <w:numPr>
          <w:ilvl w:val="0"/>
          <w:numId w:val="43"/>
        </w:numPr>
        <w:jc w:val="both"/>
        <w:rPr>
          <w:rFonts w:cs="V&amp;W Syntax (Adobe)"/>
          <w:lang w:val="nl-NL"/>
        </w:rPr>
      </w:pPr>
      <w:r w:rsidRPr="00BC49EF">
        <w:rPr>
          <w:rFonts w:cs="V&amp;W Syntax (Adobe)"/>
          <w:lang w:val="nl-NL"/>
        </w:rPr>
        <w:t>Nadelig is, omdat de oplossing niet voldoet aan de huidige stand van technologie of kennis, en de inschrijver dus een verouderd product of verouderde werkwijze aanbiedt terwijl betere alternatieven voorhanden zijn, of</w:t>
      </w:r>
    </w:p>
    <w:p w14:paraId="3A290742" w14:textId="77777777" w:rsidR="00F62A9C" w:rsidRPr="00BC49EF" w:rsidRDefault="00F62A9C" w:rsidP="00F62A9C">
      <w:pPr>
        <w:numPr>
          <w:ilvl w:val="0"/>
          <w:numId w:val="43"/>
        </w:numPr>
        <w:spacing w:line="260" w:lineRule="exact"/>
        <w:jc w:val="both"/>
        <w:rPr>
          <w:rFonts w:cs="V&amp;W Syntax (Adobe)"/>
        </w:rPr>
      </w:pPr>
      <w:r w:rsidRPr="00BC49EF">
        <w:rPr>
          <w:rFonts w:cs="V&amp;W Syntax (Adobe)"/>
        </w:rPr>
        <w:t>Moeilijk te beheersen risico’s met zich meebrengt.</w:t>
      </w:r>
    </w:p>
    <w:p w14:paraId="53083555" w14:textId="77777777" w:rsidR="00F62A9C" w:rsidRPr="00BC49EF" w:rsidRDefault="00F62A9C" w:rsidP="00F62A9C">
      <w:pPr>
        <w:spacing w:line="260" w:lineRule="exact"/>
        <w:jc w:val="both"/>
        <w:rPr>
          <w:rFonts w:cs="V&amp;W Syntax (Adobe)"/>
        </w:rPr>
      </w:pPr>
      <w:r w:rsidRPr="00BC49EF">
        <w:rPr>
          <w:rFonts w:cs="V&amp;W Syntax (Adobe)"/>
        </w:rPr>
        <w:t>Daarnaast kan score “NR” worden gegeven als niet of onvoldoende wordt ingegaan op hetgeen expliciet gevraagd wordt in het kader van de BPKV-beoordeling.</w:t>
      </w:r>
    </w:p>
    <w:p w14:paraId="7CF2ED38" w14:textId="77777777" w:rsidR="00F62A9C" w:rsidRPr="00BC49EF" w:rsidRDefault="00F62A9C" w:rsidP="00F62A9C">
      <w:pPr>
        <w:jc w:val="both"/>
        <w:rPr>
          <w:rFonts w:cs="V&amp;W Syntax (Adobe)"/>
        </w:rPr>
      </w:pPr>
    </w:p>
    <w:p w14:paraId="0E837A67" w14:textId="77777777" w:rsidR="00F62A9C" w:rsidRPr="00BC49EF" w:rsidRDefault="00F62A9C" w:rsidP="00F62A9C">
      <w:pPr>
        <w:jc w:val="both"/>
        <w:rPr>
          <w:rFonts w:cs="V&amp;W Syntax (Adobe)"/>
        </w:rPr>
      </w:pPr>
      <w:r w:rsidRPr="00BC49EF">
        <w:rPr>
          <w:rFonts w:cs="V&amp;W Syntax (Adobe)"/>
        </w:rPr>
        <w:t xml:space="preserve">Indien een </w:t>
      </w:r>
      <w:r w:rsidRPr="00BC49EF">
        <w:rPr>
          <w:rFonts w:cs="V&amp;W Syntax (Adobe)"/>
          <w:i/>
        </w:rPr>
        <w:t>knock-out</w:t>
      </w:r>
      <w:r w:rsidRPr="00BC49EF">
        <w:rPr>
          <w:rFonts w:cs="V&amp;W Syntax (Adobe)"/>
        </w:rPr>
        <w:t xml:space="preserve"> van toepassing is bij een te lage score, vermeldt de aanbesteder expliciet op welk sub-criterium c.q. onderdeel dit van toepassing is en vanaf welke score afwijzing plaatsvindt (bijvoorbeeld bij een 0 of lager). Uiteraard kan dit voor meer dan één sub-criterium gelden.</w:t>
      </w:r>
    </w:p>
    <w:p w14:paraId="64FB7B09" w14:textId="77777777" w:rsidR="00F62A9C" w:rsidRPr="00BC49EF" w:rsidRDefault="00F62A9C" w:rsidP="00F62A9C">
      <w:pPr>
        <w:jc w:val="both"/>
        <w:rPr>
          <w:rFonts w:cs="V&amp;W Syntax (Adobe)"/>
        </w:rPr>
      </w:pPr>
    </w:p>
    <w:p w14:paraId="1EABFC43" w14:textId="77777777" w:rsidR="00F62A9C" w:rsidRPr="00BC49EF" w:rsidRDefault="00F62A9C" w:rsidP="00F62A9C">
      <w:pPr>
        <w:autoSpaceDE w:val="0"/>
        <w:autoSpaceDN w:val="0"/>
        <w:adjustRightInd w:val="0"/>
        <w:spacing w:line="240" w:lineRule="auto"/>
        <w:jc w:val="both"/>
        <w:rPr>
          <w:rFonts w:cs="Verdana"/>
        </w:rPr>
      </w:pPr>
      <w:r w:rsidRPr="00BC49EF">
        <w:rPr>
          <w:rFonts w:cs="V&amp;W Syntax (Adobe)"/>
        </w:rPr>
        <w:t xml:space="preserve">N.B.: Bij een criterium dat dient ter stimulans tot leveren van een betere prestatie ten opzichte van een expliciete eis uit de vraagspecificatie c.q. het Programma van Eisen en waarbij de inschrijving niet aan die eis voldoet, is geen sprake van een </w:t>
      </w:r>
      <w:r w:rsidRPr="00BC49EF">
        <w:rPr>
          <w:rFonts w:cs="V&amp;W Syntax (Adobe)"/>
          <w:i/>
        </w:rPr>
        <w:t>knock-out</w:t>
      </w:r>
      <w:r w:rsidRPr="00BC49EF">
        <w:rPr>
          <w:rFonts w:cs="V&amp;W Syntax (Adobe)"/>
        </w:rPr>
        <w:t xml:space="preserve"> maar van een ongeldige inschrijving. Indien een inschrijving niet voldoet aan c.q. afwijkt van de vraagspecificatie, is de inschrijving ongeldig en dient afwijzing plaats te vinden. De score is dan niet meer relevant. Ook als een criterium betrekking heeft op een set van samenhangende eisen, leidt het niet voldoen aan één van de (basis</w:t>
      </w:r>
      <w:r w:rsidRPr="00BC49EF">
        <w:rPr>
          <w:rFonts w:cs="V&amp;W Syntax (Adobe)"/>
        </w:rPr>
        <w:noBreakHyphen/>
        <w:t>)eisen uit de vraagspecificatie c.q. het Programma van Eisen reeds tot een afwijzing (zonder dat een BPKV-beoordeling wordt toegekend).</w:t>
      </w:r>
    </w:p>
    <w:p w14:paraId="46F950B5" w14:textId="77777777" w:rsidR="00F62A9C" w:rsidRPr="00BC49EF" w:rsidRDefault="00F62A9C" w:rsidP="00F62A9C">
      <w:pPr>
        <w:spacing w:line="240" w:lineRule="auto"/>
        <w:jc w:val="both"/>
      </w:pPr>
    </w:p>
    <w:p w14:paraId="659A1CB3" w14:textId="77777777" w:rsidR="00F62A9C" w:rsidRPr="00BC49EF" w:rsidRDefault="00F62A9C" w:rsidP="00F62A9C">
      <w:pPr>
        <w:jc w:val="both"/>
      </w:pPr>
      <w:r w:rsidRPr="00BC49EF">
        <w:t>Toelichting op de maximale kwaliteitswaardes:</w:t>
      </w:r>
    </w:p>
    <w:p w14:paraId="644BDCE9" w14:textId="77777777" w:rsidR="00F62A9C" w:rsidRPr="00BC49EF" w:rsidRDefault="00F62A9C" w:rsidP="00F62A9C">
      <w:pPr>
        <w:jc w:val="both"/>
      </w:pPr>
      <w:r w:rsidRPr="00BC49EF">
        <w:t>De maximale kwaliteitswaardes zijn gebaseerd op het landelijk totaal, zoals ook in de Staat van prijzen wordt doorgerekend. Deze zijn dus niet verdeeld of doorgerekend naar de verwachte perceelomvang.</w:t>
      </w:r>
    </w:p>
    <w:p w14:paraId="4D66C756" w14:textId="77777777" w:rsidR="00F62A9C" w:rsidRPr="00BC49EF" w:rsidRDefault="00F62A9C" w:rsidP="00F62A9C">
      <w:pPr>
        <w:jc w:val="both"/>
        <w:rPr>
          <w:b/>
        </w:rPr>
      </w:pPr>
    </w:p>
    <w:p w14:paraId="38637BE1" w14:textId="711E6C67" w:rsidR="00FD467F" w:rsidRDefault="00FD467F" w:rsidP="00FD467F">
      <w:pPr>
        <w:tabs>
          <w:tab w:val="left" w:pos="540"/>
        </w:tabs>
        <w:sectPr w:rsidR="00FD467F" w:rsidSect="00FD467F">
          <w:pgSz w:w="16838" w:h="11906" w:orient="landscape"/>
          <w:pgMar w:top="1797" w:right="1440" w:bottom="1826" w:left="1440" w:header="709" w:footer="709" w:gutter="0"/>
          <w:cols w:space="708"/>
          <w:docGrid w:linePitch="360"/>
        </w:sectPr>
      </w:pPr>
    </w:p>
    <w:p w14:paraId="7B5AADA6" w14:textId="474EE2E6" w:rsidR="00F62A9C" w:rsidRDefault="00F62A9C" w:rsidP="00FD467F">
      <w:pPr>
        <w:tabs>
          <w:tab w:val="left" w:pos="540"/>
        </w:tabs>
      </w:pPr>
    </w:p>
    <w:sectPr w:rsidR="00F62A9C" w:rsidSect="004C67FB">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447F6" w14:textId="77777777" w:rsidR="006706A7" w:rsidRDefault="006706A7">
      <w:r>
        <w:separator/>
      </w:r>
    </w:p>
  </w:endnote>
  <w:endnote w:type="continuationSeparator" w:id="0">
    <w:p w14:paraId="292447F7" w14:textId="77777777" w:rsidR="006706A7" w:rsidRDefault="0067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447FC" w14:textId="77777777" w:rsidR="00CD1E7B" w:rsidRDefault="00C223AF" w:rsidP="00D2229E">
    <w:pPr>
      <w:pStyle w:val="Voettekst"/>
      <w:tabs>
        <w:tab w:val="clear" w:pos="8306"/>
        <w:tab w:val="right" w:pos="8280"/>
      </w:tabs>
      <w:rPr>
        <w:sz w:val="16"/>
        <w:szCs w:val="16"/>
      </w:rPr>
    </w:pPr>
    <w:r>
      <w:rPr>
        <w:sz w:val="16"/>
        <w:szCs w:val="16"/>
      </w:rPr>
      <w:t>RWS BEDRIJFSVERTROUWLIJK</w:t>
    </w:r>
  </w:p>
  <w:p w14:paraId="292447FD" w14:textId="0673908A" w:rsidR="006706A7" w:rsidRPr="00C466B1" w:rsidRDefault="00CD1E7B" w:rsidP="00D2229E">
    <w:pPr>
      <w:pStyle w:val="Voettekst"/>
      <w:tabs>
        <w:tab w:val="clear" w:pos="8306"/>
        <w:tab w:val="right" w:pos="8280"/>
      </w:tabs>
      <w:rPr>
        <w:sz w:val="16"/>
        <w:szCs w:val="16"/>
      </w:rPr>
    </w:pPr>
    <w:r>
      <w:rPr>
        <w:sz w:val="16"/>
        <w:szCs w:val="16"/>
      </w:rPr>
      <w:t>Bijlage bij model 130 Aanbestedingsleidraad v1.2</w:t>
    </w:r>
    <w:r w:rsidR="00C223AF">
      <w:rPr>
        <w:sz w:val="16"/>
        <w:szCs w:val="16"/>
      </w:rPr>
      <w:tab/>
    </w:r>
    <w:r w:rsidR="006706A7">
      <w:rPr>
        <w:sz w:val="16"/>
        <w:szCs w:val="16"/>
      </w:rPr>
      <w:tab/>
    </w:r>
    <w:r w:rsidR="006706A7" w:rsidRPr="000D4ECB">
      <w:rPr>
        <w:sz w:val="16"/>
        <w:szCs w:val="16"/>
      </w:rPr>
      <w:t>Pagina</w:t>
    </w:r>
    <w:r w:rsidR="006706A7" w:rsidRPr="00C466B1">
      <w:rPr>
        <w:sz w:val="16"/>
        <w:szCs w:val="16"/>
      </w:rPr>
      <w:t xml:space="preserve"> </w:t>
    </w:r>
    <w:r w:rsidR="006706A7" w:rsidRPr="00A326AB">
      <w:rPr>
        <w:sz w:val="16"/>
        <w:szCs w:val="16"/>
        <w:lang w:val="en-US"/>
      </w:rPr>
      <w:fldChar w:fldCharType="begin"/>
    </w:r>
    <w:r w:rsidR="006706A7" w:rsidRPr="00C466B1">
      <w:rPr>
        <w:sz w:val="16"/>
        <w:szCs w:val="16"/>
      </w:rPr>
      <w:instrText xml:space="preserve"> PAGE  </w:instrText>
    </w:r>
    <w:r w:rsidR="006706A7" w:rsidRPr="00A326AB">
      <w:rPr>
        <w:sz w:val="16"/>
        <w:szCs w:val="16"/>
        <w:lang w:val="en-US"/>
      </w:rPr>
      <w:fldChar w:fldCharType="separate"/>
    </w:r>
    <w:r w:rsidR="009D6936">
      <w:rPr>
        <w:noProof/>
        <w:sz w:val="16"/>
        <w:szCs w:val="16"/>
      </w:rPr>
      <w:t>5</w:t>
    </w:r>
    <w:r w:rsidR="006706A7" w:rsidRPr="00A326AB">
      <w:rPr>
        <w:sz w:val="16"/>
        <w:szCs w:val="16"/>
        <w:lang w:val="en-US"/>
      </w:rPr>
      <w:fldChar w:fldCharType="end"/>
    </w:r>
    <w:r w:rsidR="006706A7" w:rsidRPr="00C466B1">
      <w:rPr>
        <w:sz w:val="16"/>
        <w:szCs w:val="16"/>
      </w:rPr>
      <w:t xml:space="preserve"> van </w:t>
    </w:r>
    <w:r w:rsidR="006706A7" w:rsidRPr="00A326AB">
      <w:rPr>
        <w:sz w:val="16"/>
        <w:szCs w:val="16"/>
        <w:lang w:val="en-US"/>
      </w:rPr>
      <w:fldChar w:fldCharType="begin"/>
    </w:r>
    <w:r w:rsidR="006706A7" w:rsidRPr="00C466B1">
      <w:rPr>
        <w:sz w:val="16"/>
        <w:szCs w:val="16"/>
      </w:rPr>
      <w:instrText xml:space="preserve"> NUMPAGES  </w:instrText>
    </w:r>
    <w:r w:rsidR="006706A7" w:rsidRPr="00A326AB">
      <w:rPr>
        <w:sz w:val="16"/>
        <w:szCs w:val="16"/>
        <w:lang w:val="en-US"/>
      </w:rPr>
      <w:fldChar w:fldCharType="separate"/>
    </w:r>
    <w:r w:rsidR="009D6936">
      <w:rPr>
        <w:noProof/>
        <w:sz w:val="16"/>
        <w:szCs w:val="16"/>
      </w:rPr>
      <w:t>7</w:t>
    </w:r>
    <w:r w:rsidR="006706A7" w:rsidRPr="00A326AB">
      <w:rPr>
        <w:sz w:val="16"/>
        <w:szCs w:val="16"/>
        <w:lang w:val="en-US"/>
      </w:rPr>
      <w:fldChar w:fldCharType="end"/>
    </w:r>
  </w:p>
  <w:p w14:paraId="257D005F" w14:textId="77777777" w:rsidR="002A0E8D" w:rsidRDefault="002A0E8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447F4" w14:textId="77777777" w:rsidR="006706A7" w:rsidRDefault="006706A7">
      <w:r>
        <w:separator/>
      </w:r>
    </w:p>
  </w:footnote>
  <w:footnote w:type="continuationSeparator" w:id="0">
    <w:p w14:paraId="292447F5" w14:textId="77777777" w:rsidR="006706A7" w:rsidRDefault="0067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447F8" w14:textId="77777777" w:rsidR="006706A7" w:rsidRPr="00476317" w:rsidRDefault="009D6936" w:rsidP="009974FD">
    <w:pPr>
      <w:tabs>
        <w:tab w:val="left" w:pos="1260"/>
      </w:tabs>
      <w:rPr>
        <w:rFonts w:eastAsia="Arial Unicode MS" w:cs="V&amp;W Syntax (Adobe)"/>
      </w:rPr>
    </w:pPr>
    <w:r>
      <w:rPr>
        <w:rFonts w:cs="V&amp;W Syntax (Adobe)"/>
      </w:rPr>
      <w:pict w14:anchorId="292447FE">
        <v:rect id="_x0000_i1025" style="width:0;height:.75pt" o:hralign="center" o:hrstd="t" o:hrnoshade="t" o:hr="t" fillcolor="black" stroked="f">
          <v:imagedata r:id="rId1" o:title=""/>
        </v:rect>
      </w:pict>
    </w:r>
  </w:p>
  <w:p w14:paraId="292447F9" w14:textId="35BC3626" w:rsidR="006706A7" w:rsidRPr="00476317" w:rsidRDefault="006706A7" w:rsidP="009974FD">
    <w:pPr>
      <w:tabs>
        <w:tab w:val="left" w:pos="1260"/>
      </w:tabs>
      <w:rPr>
        <w:rFonts w:cs="V&amp;W Syntax (Adobe)"/>
      </w:rPr>
    </w:pPr>
    <w:r w:rsidRPr="00476317">
      <w:rPr>
        <w:rFonts w:cs="V&amp;W Syntax (Adobe)"/>
      </w:rPr>
      <w:t xml:space="preserve">Behoort bij zaaknummer: </w:t>
    </w:r>
    <w:r w:rsidR="00F62A9C">
      <w:rPr>
        <w:rFonts w:cs="V&amp;W Syntax (Adobe)"/>
      </w:rPr>
      <w:t>31189397</w:t>
    </w:r>
  </w:p>
  <w:p w14:paraId="292447FA" w14:textId="77777777" w:rsidR="006706A7" w:rsidRDefault="009D6936" w:rsidP="009974FD">
    <w:pPr>
      <w:tabs>
        <w:tab w:val="left" w:pos="1260"/>
      </w:tabs>
      <w:rPr>
        <w:rFonts w:cs="V&amp;W Syntax (Adobe)"/>
      </w:rPr>
    </w:pPr>
    <w:r>
      <w:rPr>
        <w:rFonts w:cs="V&amp;W Syntax (Adobe)"/>
      </w:rPr>
      <w:pict w14:anchorId="292447FF">
        <v:rect id="_x0000_i1026" style="width:0;height:.75pt" o:hralign="center" o:hrstd="t" o:hrnoshade="t" o:hr="t" fillcolor="black" stroked="f">
          <v:imagedata r:id="rId1" o:title=""/>
        </v:rect>
      </w:pict>
    </w:r>
  </w:p>
  <w:p w14:paraId="292447FB" w14:textId="77777777" w:rsidR="006706A7" w:rsidRDefault="006706A7">
    <w:pPr>
      <w:pStyle w:val="Koptekst"/>
    </w:pPr>
  </w:p>
  <w:p w14:paraId="31BF8F1B" w14:textId="77777777" w:rsidR="002A0E8D" w:rsidRDefault="002A0E8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 w15:restartNumberingAfterBreak="0">
    <w:nsid w:val="00707B85"/>
    <w:multiLevelType w:val="hybridMultilevel"/>
    <w:tmpl w:val="A022D0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4"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8"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0"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6"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8"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0"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3"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9"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1"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5"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7"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8"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9"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3"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0"/>
  </w:num>
  <w:num w:numId="2">
    <w:abstractNumId w:val="43"/>
  </w:num>
  <w:num w:numId="3">
    <w:abstractNumId w:val="29"/>
  </w:num>
  <w:num w:numId="4">
    <w:abstractNumId w:val="24"/>
  </w:num>
  <w:num w:numId="5">
    <w:abstractNumId w:val="19"/>
  </w:num>
  <w:num w:numId="6">
    <w:abstractNumId w:val="11"/>
  </w:num>
  <w:num w:numId="7">
    <w:abstractNumId w:val="20"/>
  </w:num>
  <w:num w:numId="8">
    <w:abstractNumId w:val="34"/>
  </w:num>
  <w:num w:numId="9">
    <w:abstractNumId w:val="7"/>
  </w:num>
  <w:num w:numId="10">
    <w:abstractNumId w:val="13"/>
  </w:num>
  <w:num w:numId="11">
    <w:abstractNumId w:val="33"/>
  </w:num>
  <w:num w:numId="12">
    <w:abstractNumId w:val="22"/>
  </w:num>
  <w:num w:numId="13">
    <w:abstractNumId w:val="6"/>
  </w:num>
  <w:num w:numId="14">
    <w:abstractNumId w:val="35"/>
  </w:num>
  <w:num w:numId="15">
    <w:abstractNumId w:val="38"/>
  </w:num>
  <w:num w:numId="16">
    <w:abstractNumId w:val="27"/>
  </w:num>
  <w:num w:numId="17">
    <w:abstractNumId w:val="16"/>
  </w:num>
  <w:num w:numId="18">
    <w:abstractNumId w:val="32"/>
  </w:num>
  <w:num w:numId="19">
    <w:abstractNumId w:val="18"/>
  </w:num>
  <w:num w:numId="20">
    <w:abstractNumId w:val="12"/>
  </w:num>
  <w:num w:numId="21">
    <w:abstractNumId w:val="21"/>
  </w:num>
  <w:num w:numId="22">
    <w:abstractNumId w:val="36"/>
  </w:num>
  <w:num w:numId="23">
    <w:abstractNumId w:val="2"/>
  </w:num>
  <w:num w:numId="24">
    <w:abstractNumId w:val="39"/>
  </w:num>
  <w:num w:numId="25">
    <w:abstractNumId w:val="25"/>
  </w:num>
  <w:num w:numId="26">
    <w:abstractNumId w:val="4"/>
  </w:num>
  <w:num w:numId="27">
    <w:abstractNumId w:val="3"/>
  </w:num>
  <w:num w:numId="28">
    <w:abstractNumId w:val="42"/>
  </w:num>
  <w:num w:numId="29">
    <w:abstractNumId w:val="28"/>
  </w:num>
  <w:num w:numId="30">
    <w:abstractNumId w:val="23"/>
  </w:num>
  <w:num w:numId="31">
    <w:abstractNumId w:val="10"/>
  </w:num>
  <w:num w:numId="32">
    <w:abstractNumId w:val="8"/>
  </w:num>
  <w:num w:numId="33">
    <w:abstractNumId w:val="41"/>
  </w:num>
  <w:num w:numId="34">
    <w:abstractNumId w:val="31"/>
  </w:num>
  <w:num w:numId="35">
    <w:abstractNumId w:val="9"/>
  </w:num>
  <w:num w:numId="36">
    <w:abstractNumId w:val="15"/>
  </w:num>
  <w:num w:numId="37">
    <w:abstractNumId w:val="26"/>
  </w:num>
  <w:num w:numId="38">
    <w:abstractNumId w:val="17"/>
  </w:num>
  <w:num w:numId="39">
    <w:abstractNumId w:val="37"/>
  </w:num>
  <w:num w:numId="40">
    <w:abstractNumId w:val="0"/>
  </w:num>
  <w:num w:numId="41">
    <w:abstractNumId w:val="40"/>
  </w:num>
  <w:num w:numId="42">
    <w:abstractNumId w:val="14"/>
  </w:num>
  <w:num w:numId="43">
    <w:abstractNumId w:val="5"/>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0CAF"/>
    <w:rsid w:val="00001535"/>
    <w:rsid w:val="000027A0"/>
    <w:rsid w:val="0002503D"/>
    <w:rsid w:val="00032882"/>
    <w:rsid w:val="0004377C"/>
    <w:rsid w:val="000466CB"/>
    <w:rsid w:val="00047524"/>
    <w:rsid w:val="000B3EE5"/>
    <w:rsid w:val="000D4ECB"/>
    <w:rsid w:val="000E3B76"/>
    <w:rsid w:val="00101B68"/>
    <w:rsid w:val="00101BAE"/>
    <w:rsid w:val="001466DC"/>
    <w:rsid w:val="0014733F"/>
    <w:rsid w:val="00154419"/>
    <w:rsid w:val="00160577"/>
    <w:rsid w:val="00167CD7"/>
    <w:rsid w:val="00173DD7"/>
    <w:rsid w:val="001E5136"/>
    <w:rsid w:val="001F2FBA"/>
    <w:rsid w:val="00205DA2"/>
    <w:rsid w:val="00267704"/>
    <w:rsid w:val="0027594A"/>
    <w:rsid w:val="002A0E8D"/>
    <w:rsid w:val="002A5C9C"/>
    <w:rsid w:val="002A7C5F"/>
    <w:rsid w:val="002C1EE6"/>
    <w:rsid w:val="002D3D9B"/>
    <w:rsid w:val="002D7492"/>
    <w:rsid w:val="002E4604"/>
    <w:rsid w:val="00307243"/>
    <w:rsid w:val="003108F3"/>
    <w:rsid w:val="00314459"/>
    <w:rsid w:val="00355C1A"/>
    <w:rsid w:val="003809F4"/>
    <w:rsid w:val="003A32E3"/>
    <w:rsid w:val="003A4640"/>
    <w:rsid w:val="003C705F"/>
    <w:rsid w:val="003D658C"/>
    <w:rsid w:val="00411BF6"/>
    <w:rsid w:val="0041305F"/>
    <w:rsid w:val="004640A7"/>
    <w:rsid w:val="00465664"/>
    <w:rsid w:val="00477C95"/>
    <w:rsid w:val="004C47C4"/>
    <w:rsid w:val="004C67FB"/>
    <w:rsid w:val="004E5A35"/>
    <w:rsid w:val="004F75B8"/>
    <w:rsid w:val="00500305"/>
    <w:rsid w:val="0053666E"/>
    <w:rsid w:val="0054233B"/>
    <w:rsid w:val="00554B41"/>
    <w:rsid w:val="00555829"/>
    <w:rsid w:val="0058678A"/>
    <w:rsid w:val="005B3D4B"/>
    <w:rsid w:val="005C075B"/>
    <w:rsid w:val="005C247C"/>
    <w:rsid w:val="005D0C70"/>
    <w:rsid w:val="005E0465"/>
    <w:rsid w:val="00605B9F"/>
    <w:rsid w:val="0061772C"/>
    <w:rsid w:val="00622841"/>
    <w:rsid w:val="00641DE2"/>
    <w:rsid w:val="00661BCA"/>
    <w:rsid w:val="006706A7"/>
    <w:rsid w:val="00671C17"/>
    <w:rsid w:val="00672640"/>
    <w:rsid w:val="0068049D"/>
    <w:rsid w:val="00690CC9"/>
    <w:rsid w:val="006F50FD"/>
    <w:rsid w:val="007106D5"/>
    <w:rsid w:val="007335CC"/>
    <w:rsid w:val="00757372"/>
    <w:rsid w:val="00794A57"/>
    <w:rsid w:val="007C3350"/>
    <w:rsid w:val="007C7D03"/>
    <w:rsid w:val="007E15B1"/>
    <w:rsid w:val="007E40C5"/>
    <w:rsid w:val="00862E8E"/>
    <w:rsid w:val="008729BD"/>
    <w:rsid w:val="008747EC"/>
    <w:rsid w:val="00893E0A"/>
    <w:rsid w:val="0089636C"/>
    <w:rsid w:val="008B4682"/>
    <w:rsid w:val="008D3731"/>
    <w:rsid w:val="008E660A"/>
    <w:rsid w:val="008F00C7"/>
    <w:rsid w:val="00905B5F"/>
    <w:rsid w:val="0090667C"/>
    <w:rsid w:val="00952A70"/>
    <w:rsid w:val="00954B34"/>
    <w:rsid w:val="00976B3E"/>
    <w:rsid w:val="00977774"/>
    <w:rsid w:val="00992E57"/>
    <w:rsid w:val="00994F26"/>
    <w:rsid w:val="009974FD"/>
    <w:rsid w:val="009D6936"/>
    <w:rsid w:val="009E0CE1"/>
    <w:rsid w:val="00A04CFD"/>
    <w:rsid w:val="00A10A82"/>
    <w:rsid w:val="00A2725F"/>
    <w:rsid w:val="00A326AB"/>
    <w:rsid w:val="00AA3232"/>
    <w:rsid w:val="00AB5828"/>
    <w:rsid w:val="00B10D3A"/>
    <w:rsid w:val="00B56960"/>
    <w:rsid w:val="00B63089"/>
    <w:rsid w:val="00B72773"/>
    <w:rsid w:val="00BE0FE2"/>
    <w:rsid w:val="00BE1A6E"/>
    <w:rsid w:val="00BE23B3"/>
    <w:rsid w:val="00C223AF"/>
    <w:rsid w:val="00C466B1"/>
    <w:rsid w:val="00C6141E"/>
    <w:rsid w:val="00C66CA0"/>
    <w:rsid w:val="00CB00C2"/>
    <w:rsid w:val="00CD1E7B"/>
    <w:rsid w:val="00CF7A5A"/>
    <w:rsid w:val="00D126E4"/>
    <w:rsid w:val="00D2229E"/>
    <w:rsid w:val="00D235B0"/>
    <w:rsid w:val="00D26072"/>
    <w:rsid w:val="00D4136B"/>
    <w:rsid w:val="00D45A20"/>
    <w:rsid w:val="00D76D9E"/>
    <w:rsid w:val="00D77182"/>
    <w:rsid w:val="00D843CF"/>
    <w:rsid w:val="00D9341C"/>
    <w:rsid w:val="00D95101"/>
    <w:rsid w:val="00DA4F1A"/>
    <w:rsid w:val="00DB0BB4"/>
    <w:rsid w:val="00DF5CE9"/>
    <w:rsid w:val="00E10899"/>
    <w:rsid w:val="00E12BFE"/>
    <w:rsid w:val="00E13AE4"/>
    <w:rsid w:val="00E534E5"/>
    <w:rsid w:val="00ED46B9"/>
    <w:rsid w:val="00F62A9C"/>
    <w:rsid w:val="00F64CE5"/>
    <w:rsid w:val="00F83748"/>
    <w:rsid w:val="00F97FA6"/>
    <w:rsid w:val="00FB68C0"/>
    <w:rsid w:val="00FB7488"/>
    <w:rsid w:val="00FD1969"/>
    <w:rsid w:val="00FD46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292447E1"/>
  <w15:docId w15:val="{EBBB2D01-2DAF-4F11-9060-12D1492A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link w:val="KoptekstChar"/>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link w:val="BroodtekstChar"/>
    <w:qFormat/>
    <w:rsid w:val="00976B3E"/>
    <w:pPr>
      <w:tabs>
        <w:tab w:val="left" w:pos="227"/>
        <w:tab w:val="left" w:pos="454"/>
        <w:tab w:val="left" w:pos="680"/>
      </w:tabs>
      <w:autoSpaceDE w:val="0"/>
      <w:autoSpaceDN w:val="0"/>
      <w:adjustRightInd w:val="0"/>
    </w:pPr>
    <w:rPr>
      <w:rFonts w:eastAsia="DejaVu Sans"/>
      <w:szCs w:val="18"/>
    </w:rPr>
  </w:style>
  <w:style w:type="paragraph" w:customStyle="1" w:styleId="RapportBijschrift">
    <w:name w:val="RapportBijschrift"/>
    <w:basedOn w:val="Standaard"/>
    <w:next w:val="Standaard"/>
    <w:rsid w:val="00F62A9C"/>
    <w:rPr>
      <w:rFonts w:cs="Lohit Hindi"/>
      <w:b/>
      <w:szCs w:val="18"/>
      <w:lang w:val="en-US" w:eastAsia="en-US"/>
    </w:rPr>
  </w:style>
  <w:style w:type="character" w:customStyle="1" w:styleId="KoptekstChar">
    <w:name w:val="Koptekst Char"/>
    <w:basedOn w:val="Standaardalinea-lettertype"/>
    <w:link w:val="Koptekst"/>
    <w:rsid w:val="00F62A9C"/>
    <w:rPr>
      <w:rFonts w:ascii="Verdana" w:hAnsi="Verdana"/>
      <w:sz w:val="18"/>
      <w:szCs w:val="24"/>
    </w:rPr>
  </w:style>
  <w:style w:type="character" w:customStyle="1" w:styleId="VoettekstChar">
    <w:name w:val="Voettekst Char"/>
    <w:basedOn w:val="Standaardalinea-lettertype"/>
    <w:link w:val="Voettekst"/>
    <w:rsid w:val="00F62A9C"/>
    <w:rPr>
      <w:rFonts w:ascii="Verdana" w:hAnsi="Verdana"/>
      <w:sz w:val="18"/>
      <w:szCs w:val="24"/>
    </w:rPr>
  </w:style>
  <w:style w:type="paragraph" w:styleId="Lijstalinea">
    <w:name w:val="List Paragraph"/>
    <w:basedOn w:val="Standaard"/>
    <w:link w:val="LijstalineaChar"/>
    <w:uiPriority w:val="34"/>
    <w:qFormat/>
    <w:rsid w:val="00F62A9C"/>
    <w:pPr>
      <w:numPr>
        <w:numId w:val="42"/>
      </w:numPr>
      <w:contextualSpacing/>
    </w:pPr>
    <w:rPr>
      <w:rFonts w:eastAsiaTheme="minorHAnsi" w:cs="Lohit Hindi"/>
      <w:szCs w:val="18"/>
      <w:lang w:val="en-US" w:eastAsia="en-US"/>
    </w:rPr>
  </w:style>
  <w:style w:type="paragraph" w:styleId="Lijstnummering">
    <w:name w:val="List Number"/>
    <w:basedOn w:val="Standaard"/>
    <w:uiPriority w:val="99"/>
    <w:rsid w:val="00F62A9C"/>
    <w:pPr>
      <w:numPr>
        <w:numId w:val="40"/>
      </w:numPr>
      <w:tabs>
        <w:tab w:val="clear" w:pos="360"/>
      </w:tabs>
    </w:pPr>
    <w:rPr>
      <w:rFonts w:eastAsiaTheme="minorHAnsi" w:cs="Lohit Hindi"/>
      <w:szCs w:val="18"/>
      <w:lang w:val="en-US" w:eastAsia="en-US"/>
    </w:rPr>
  </w:style>
  <w:style w:type="paragraph" w:customStyle="1" w:styleId="BijlageOngenummerdParagraaf">
    <w:name w:val="BijlageOngenummerdParagraaf"/>
    <w:basedOn w:val="Broodtekst0"/>
    <w:next w:val="Broodtekst0"/>
    <w:uiPriority w:val="16"/>
    <w:qFormat/>
    <w:rsid w:val="00F62A9C"/>
    <w:pPr>
      <w:spacing w:before="240"/>
      <w:outlineLvl w:val="0"/>
    </w:pPr>
    <w:rPr>
      <w:rFonts w:eastAsiaTheme="minorHAnsi" w:cs="Lohit Hindi"/>
      <w:b/>
      <w:lang w:val="en-US" w:eastAsia="en-US"/>
    </w:rPr>
  </w:style>
  <w:style w:type="character" w:customStyle="1" w:styleId="Huisstijl-Rapportkoptekst">
    <w:name w:val="Huisstijl - Rapport koptekst"/>
    <w:basedOn w:val="Standaardalinea-lettertype"/>
    <w:uiPriority w:val="1"/>
    <w:rsid w:val="00F62A9C"/>
    <w:rPr>
      <w:rFonts w:ascii="Verdana" w:hAnsi="Verdana"/>
      <w:sz w:val="13"/>
    </w:rPr>
  </w:style>
  <w:style w:type="paragraph" w:customStyle="1" w:styleId="Huisstijl-KopregelRapport">
    <w:name w:val="Huisstijl - Kopregel Rapport"/>
    <w:basedOn w:val="Standaard"/>
    <w:uiPriority w:val="16"/>
    <w:rsid w:val="00F62A9C"/>
    <w:rPr>
      <w:rFonts w:eastAsiaTheme="minorHAnsi" w:cs="Lohit Hindi"/>
      <w:sz w:val="13"/>
      <w:szCs w:val="18"/>
      <w:lang w:val="en-US" w:eastAsia="en-US"/>
    </w:rPr>
  </w:style>
  <w:style w:type="character" w:customStyle="1" w:styleId="Verborgentekst">
    <w:name w:val="Verborgen tekst"/>
    <w:rsid w:val="00F62A9C"/>
    <w:rPr>
      <w:rFonts w:ascii="Verdana" w:hAnsi="Verdana" w:cs="Arial"/>
      <w:b/>
      <w:i/>
      <w:vanish/>
      <w:color w:val="3366FF"/>
      <w:sz w:val="16"/>
      <w:szCs w:val="16"/>
    </w:rPr>
  </w:style>
  <w:style w:type="character" w:customStyle="1" w:styleId="LijstalineaChar">
    <w:name w:val="Lijstalinea Char"/>
    <w:basedOn w:val="Standaardalinea-lettertype"/>
    <w:link w:val="Lijstalinea"/>
    <w:uiPriority w:val="34"/>
    <w:rsid w:val="00F62A9C"/>
    <w:rPr>
      <w:rFonts w:ascii="Verdana" w:eastAsiaTheme="minorHAnsi" w:hAnsi="Verdana" w:cs="Lohit Hindi"/>
      <w:sz w:val="18"/>
      <w:szCs w:val="18"/>
      <w:lang w:val="en-US" w:eastAsia="en-US"/>
    </w:rPr>
  </w:style>
  <w:style w:type="paragraph" w:customStyle="1" w:styleId="RapportOpsomming">
    <w:name w:val="RapportOpsomming"/>
    <w:basedOn w:val="Standaard"/>
    <w:rsid w:val="00F62A9C"/>
    <w:pPr>
      <w:ind w:left="284" w:hanging="284"/>
    </w:pPr>
    <w:rPr>
      <w:rFonts w:cs="Lohit Hindi"/>
      <w:sz w:val="20"/>
      <w:szCs w:val="18"/>
      <w:lang w:val="en-US" w:eastAsia="en-US"/>
    </w:rPr>
  </w:style>
  <w:style w:type="character" w:customStyle="1" w:styleId="BroodtekstChar">
    <w:name w:val="Broodtekst Char"/>
    <w:basedOn w:val="Standaardalinea-lettertype"/>
    <w:link w:val="Broodtekst0"/>
    <w:rsid w:val="00F62A9C"/>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SW00-1120939685-15</_dlc_DocId>
    <_dlc_DocIdUrl xmlns="c5ae1118-bc05-4654-8a11-9d4d7deac55a">
      <Url>https://samenwerken.sp01.intranet.rws.nl/sites/vpr0000378/_layouts/15/DocIdRedir.aspx?ID=SW00-1120939685-15</Url>
      <Description>SW00-1120939685-15</Description>
    </_dlc_DocIdUrl>
    <Model xmlns="c1957c7a-42f3-4e66-98d0-5a5a3da9e1bc">D&amp;C, E&amp;C (Alg.), MKW, PRC, Gladheidsbestrijding</Model>
    <Model_x0020_E_x0026_C_x0020__x0028_Droog_x0029_ xmlns="c1957c7a-42f3-4e66-98d0-5a5a3da9e1bc">Ja</Model_x0020_E_x0026_C_x0020__x0028_Droog_x0029_>
    <Model_x0020_D_x0026_C xmlns="c1957c7a-42f3-4e66-98d0-5a5a3da9e1bc">Ja</Model_x0020_D_x0026_C>
    <MKW xmlns="c1957c7a-42f3-4e66-98d0-5a5a3da9e1bc">Nee</MKW>
    <Model_x0020_Gladheidsbestrijding xmlns="c1957c7a-42f3-4e66-98d0-5a5a3da9e1bc">Ja</Model_x0020_Gladheidsbestrijding>
    <Model_x0020_PRC_x0020__x0028_Droog_x0029_ xmlns="c1957c7a-42f3-4e66-98d0-5a5a3da9e1bc">Ja</Model_x0020_PRC_x0020__x0028_Droog_x0029_>
    <Model_x0020_DBFM xmlns="c1957c7a-42f3-4e66-98d0-5a5a3da9e1bc">Nee</Model_x0020_DBFM>
    <ID_x0020_zonder_x0020_ROK xmlns="c1957c7a-42f3-4e66-98d0-5a5a3da9e1bc">Nee</ID_x0020_zonder_x0020_ROK>
    <Dienstverlening xmlns="c1957c7a-42f3-4e66-98d0-5a5a3da9e1bc">Nee</Dienstverlening>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0BE6642E8D6DC4F9A785B00C9C074B6" ma:contentTypeVersion="9" ma:contentTypeDescription="Een nieuw document maken." ma:contentTypeScope="" ma:versionID="07ecd07be0f73d38e58d135322b8a3a9">
  <xsd:schema xmlns:xsd="http://www.w3.org/2001/XMLSchema" xmlns:xs="http://www.w3.org/2001/XMLSchema" xmlns:p="http://schemas.microsoft.com/office/2006/metadata/properties" xmlns:ns2="c5ae1118-bc05-4654-8a11-9d4d7deac55a" xmlns:ns3="c1957c7a-42f3-4e66-98d0-5a5a3da9e1bc" targetNamespace="http://schemas.microsoft.com/office/2006/metadata/properties" ma:root="true" ma:fieldsID="59559d9fe97845a2c688b74bc8ecadc0" ns2:_="" ns3:_="">
    <xsd:import namespace="c5ae1118-bc05-4654-8a11-9d4d7deac55a"/>
    <xsd:import namespace="c1957c7a-42f3-4e66-98d0-5a5a3da9e1bc"/>
    <xsd:element name="properties">
      <xsd:complexType>
        <xsd:sequence>
          <xsd:element name="documentManagement">
            <xsd:complexType>
              <xsd:all>
                <xsd:element ref="ns2:_dlc_DocId" minOccurs="0"/>
                <xsd:element ref="ns2:_dlc_DocIdUrl" minOccurs="0"/>
                <xsd:element ref="ns2:_dlc_DocIdPersistId" minOccurs="0"/>
                <xsd:element ref="ns3:Model"/>
                <xsd:element ref="ns3:Model_x0020_E_x0026_C_x0020__x0028_Droog_x0029_"/>
                <xsd:element ref="ns3:Model_x0020_PRC_x0020__x0028_Droog_x0029_"/>
                <xsd:element ref="ns3:Model_x0020_D_x0026_C"/>
                <xsd:element ref="ns3:Model_x0020_DBFM"/>
                <xsd:element ref="ns3:Model_x0020_Gladheidsbestrijding"/>
                <xsd:element ref="ns3:MKW"/>
                <xsd:element ref="ns3:ID_x0020_zonder_x0020_ROK"/>
                <xsd:element ref="ns3:Dienstverlen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957c7a-42f3-4e66-98d0-5a5a3da9e1bc" elementFormDefault="qualified">
    <xsd:import namespace="http://schemas.microsoft.com/office/2006/documentManagement/types"/>
    <xsd:import namespace="http://schemas.microsoft.com/office/infopath/2007/PartnerControls"/>
    <xsd:element name="Model" ma:index="11" ma:displayName="Model" ma:default="D&amp;C, E&amp;C (Alg.), MKW, PRC (Droog), Gladheidsbestrijding" ma:format="Dropdown" ma:internalName="Model">
      <xsd:simpleType>
        <xsd:restriction base="dms:Choice">
          <xsd:enumeration value="D&amp;C, E&amp;C (Alg.), MKW, PRC (Droog), Gladheidsbestrijding"/>
          <xsd:enumeration value="D&amp;C, E&amp;C (Alg.), PRC (Droog), Gladheidsbestrijding"/>
          <xsd:enumeration value="D&amp;C, E&amp;C (Alg.), PRC (Droog)"/>
        </xsd:restriction>
      </xsd:simpleType>
    </xsd:element>
    <xsd:element name="Model_x0020_E_x0026_C_x0020__x0028_Droog_x0029_" ma:index="12" ma:displayName="E&amp;C" ma:format="Dropdown" ma:internalName="Model_x0020_E_x0026_C_x0020__x0028_Droog_x0029_">
      <xsd:simpleType>
        <xsd:restriction base="dms:Choice">
          <xsd:enumeration value="Ja"/>
          <xsd:enumeration value="Nee"/>
        </xsd:restriction>
      </xsd:simpleType>
    </xsd:element>
    <xsd:element name="Model_x0020_PRC_x0020__x0028_Droog_x0029_" ma:index="13" ma:displayName="PRC" ma:format="Dropdown" ma:internalName="Model_x0020_PRC_x0020__x0028_Droog_x0029_">
      <xsd:simpleType>
        <xsd:restriction base="dms:Choice">
          <xsd:enumeration value="Ja"/>
          <xsd:enumeration value="Nee"/>
        </xsd:restriction>
      </xsd:simpleType>
    </xsd:element>
    <xsd:element name="Model_x0020_D_x0026_C" ma:index="14" ma:displayName="D&amp;C" ma:format="Dropdown" ma:internalName="Model_x0020_D_x0026_C">
      <xsd:simpleType>
        <xsd:restriction base="dms:Choice">
          <xsd:enumeration value="Ja"/>
          <xsd:enumeration value="Nee"/>
        </xsd:restriction>
      </xsd:simpleType>
    </xsd:element>
    <xsd:element name="Model_x0020_DBFM" ma:index="15" ma:displayName="DBFM" ma:format="Dropdown" ma:internalName="Model_x0020_DBFM">
      <xsd:simpleType>
        <xsd:restriction base="dms:Choice">
          <xsd:enumeration value="Ja"/>
          <xsd:enumeration value="Nee"/>
        </xsd:restriction>
      </xsd:simpleType>
    </xsd:element>
    <xsd:element name="Model_x0020_Gladheidsbestrijding" ma:index="16" ma:displayName="Gladheidsbestrijding" ma:internalName="Model_x0020_Gladheidsbestrijding">
      <xsd:simpleType>
        <xsd:restriction base="dms:Choice">
          <xsd:enumeration value="Ja"/>
          <xsd:enumeration value="Nee"/>
        </xsd:restriction>
      </xsd:simpleType>
    </xsd:element>
    <xsd:element name="MKW" ma:index="17" ma:displayName="MKW" ma:format="Dropdown" ma:internalName="MKW">
      <xsd:simpleType>
        <xsd:restriction base="dms:Choice">
          <xsd:enumeration value="Ja"/>
          <xsd:enumeration value="Nee"/>
        </xsd:restriction>
      </xsd:simpleType>
    </xsd:element>
    <xsd:element name="ID_x0020_zonder_x0020_ROK" ma:index="18" ma:displayName="ID zonder ROK" ma:format="Dropdown" ma:internalName="ID_x0020_zonder_x0020_ROK">
      <xsd:simpleType>
        <xsd:restriction base="dms:Choice">
          <xsd:enumeration value="Ja"/>
          <xsd:enumeration value="Nee"/>
        </xsd:restriction>
      </xsd:simpleType>
    </xsd:element>
    <xsd:element name="Dienstverlening" ma:index="19" ma:displayName="Dienstverlening" ma:format="Dropdown" ma:internalName="Dienstverlening">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C402A-7A90-4EFD-A9FE-598AB08A264A}">
  <ds:schemaRefs>
    <ds:schemaRef ds:uri="http://schemas.microsoft.com/sharepoint/v3/contenttype/forms"/>
  </ds:schemaRefs>
</ds:datastoreItem>
</file>

<file path=customXml/itemProps2.xml><?xml version="1.0" encoding="utf-8"?>
<ds:datastoreItem xmlns:ds="http://schemas.openxmlformats.org/officeDocument/2006/customXml" ds:itemID="{B73D5A1E-3900-4521-8052-C9F62812B45E}">
  <ds:schemaRefs>
    <ds:schemaRef ds:uri="http://schemas.microsoft.com/office/2006/metadata/properties"/>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c1957c7a-42f3-4e66-98d0-5a5a3da9e1bc"/>
    <ds:schemaRef ds:uri="c5ae1118-bc05-4654-8a11-9d4d7deac55a"/>
    <ds:schemaRef ds:uri="http://purl.org/dc/dcmitype/"/>
  </ds:schemaRefs>
</ds:datastoreItem>
</file>

<file path=customXml/itemProps3.xml><?xml version="1.0" encoding="utf-8"?>
<ds:datastoreItem xmlns:ds="http://schemas.openxmlformats.org/officeDocument/2006/customXml" ds:itemID="{92685376-AD8D-44A1-B2D7-FCC07B480652}">
  <ds:schemaRefs>
    <ds:schemaRef ds:uri="http://schemas.microsoft.com/sharepoint/events"/>
  </ds:schemaRefs>
</ds:datastoreItem>
</file>

<file path=customXml/itemProps4.xml><?xml version="1.0" encoding="utf-8"?>
<ds:datastoreItem xmlns:ds="http://schemas.openxmlformats.org/officeDocument/2006/customXml" ds:itemID="{501EF6D2-1E0E-4FC6-92F0-77F478445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c1957c7a-42f3-4e66-98d0-5a5a3da9e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E32FF5-B88C-4FFC-87E1-44B748E0D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1047</Words>
  <Characters>10115</Characters>
  <Application>Microsoft Office Word</Application>
  <DocSecurity>0</DocSecurity>
  <Lines>84</Lines>
  <Paragraphs>22</Paragraphs>
  <ScaleCrop>false</ScaleCrop>
  <HeadingPairs>
    <vt:vector size="2" baseType="variant">
      <vt:variant>
        <vt:lpstr>Titel</vt:lpstr>
      </vt:variant>
      <vt:variant>
        <vt:i4>1</vt:i4>
      </vt:variant>
    </vt:vector>
  </HeadingPairs>
  <TitlesOfParts>
    <vt:vector size="1" baseType="lpstr">
      <vt:lpstr>WORD Verklaring MSenA bij model 130</vt:lpstr>
    </vt:vector>
  </TitlesOfParts>
  <Company>Rijkswaterstaat</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Verklaring MSenA bij model 130</dc:title>
  <dc:creator>Beukema, Tim</dc:creator>
  <cp:keywords>v1.2</cp:keywords>
  <cp:lastModifiedBy>Amersvoort, Annemarie van (PPO)</cp:lastModifiedBy>
  <cp:revision>2</cp:revision>
  <cp:lastPrinted>2015-12-17T08:48:00Z</cp:lastPrinted>
  <dcterms:created xsi:type="dcterms:W3CDTF">2024-03-04T14:42:00Z</dcterms:created>
  <dcterms:modified xsi:type="dcterms:W3CDTF">2024-03-04T14:42:00Z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0x010100F0BE6642E8D6DC4F9A785B00C9C074B6</vt:lpwstr>
  </property>
  <property fmtid="{D5CDD505-2E9C-101B-9397-08002B2CF9AE}" pid="3" name="_dlc_DocIdItemGuid">
    <vt:lpwstr>d490f2ba-ab9b-48e1-872a-9820629a9a1d</vt:lpwstr>
  </property>
</Properties>
</file>