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A2F2E" w14:textId="77777777" w:rsidR="00C21566" w:rsidRPr="00C21566" w:rsidRDefault="00C21566" w:rsidP="00C21566">
      <w:pPr>
        <w:pStyle w:val="Default"/>
        <w:rPr>
          <w:rFonts w:ascii="Arial" w:hAnsi="Arial" w:cs="Arial"/>
          <w:sz w:val="20"/>
          <w:szCs w:val="20"/>
        </w:rPr>
      </w:pPr>
    </w:p>
    <w:p w14:paraId="75FA9876" w14:textId="77777777" w:rsidR="00C21566" w:rsidRDefault="00C21566" w:rsidP="00C21566">
      <w:pPr>
        <w:pStyle w:val="Default"/>
        <w:spacing w:line="276" w:lineRule="auto"/>
        <w:rPr>
          <w:rFonts w:ascii="Arial" w:hAnsi="Arial" w:cs="Arial"/>
          <w:b/>
          <w:bCs/>
          <w:color w:val="auto"/>
          <w:sz w:val="20"/>
          <w:szCs w:val="20"/>
        </w:rPr>
      </w:pPr>
    </w:p>
    <w:p w14:paraId="76013839" w14:textId="56C245BF" w:rsidR="00C21566" w:rsidRPr="00C21566" w:rsidRDefault="00C21566" w:rsidP="00C21566">
      <w:pPr>
        <w:pStyle w:val="Default"/>
        <w:spacing w:line="276" w:lineRule="auto"/>
        <w:rPr>
          <w:rFonts w:ascii="Arial" w:hAnsi="Arial" w:cs="Arial"/>
          <w:color w:val="auto"/>
          <w:sz w:val="36"/>
          <w:szCs w:val="36"/>
        </w:rPr>
      </w:pPr>
      <w:r w:rsidRPr="00C21566">
        <w:rPr>
          <w:rFonts w:ascii="Arial" w:hAnsi="Arial" w:cs="Arial"/>
          <w:b/>
          <w:bCs/>
          <w:color w:val="auto"/>
          <w:sz w:val="36"/>
          <w:szCs w:val="36"/>
        </w:rPr>
        <w:t xml:space="preserve">Overeenkomst </w:t>
      </w:r>
    </w:p>
    <w:p w14:paraId="0B207DA4" w14:textId="77777777" w:rsidR="00C21566" w:rsidRDefault="00C21566" w:rsidP="00C21566">
      <w:pPr>
        <w:pStyle w:val="Default"/>
        <w:spacing w:line="276" w:lineRule="auto"/>
        <w:rPr>
          <w:rFonts w:ascii="Arial" w:hAnsi="Arial" w:cs="Arial"/>
          <w:color w:val="auto"/>
          <w:sz w:val="20"/>
          <w:szCs w:val="20"/>
        </w:rPr>
      </w:pPr>
    </w:p>
    <w:p w14:paraId="27D6DD37" w14:textId="29B7CC2C"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Deze overeenkomst is gesloten tussen: </w:t>
      </w:r>
    </w:p>
    <w:p w14:paraId="5F052AFE" w14:textId="44A3DC53"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1. </w:t>
      </w:r>
      <w:r w:rsidR="00846174">
        <w:rPr>
          <w:rFonts w:ascii="Arial" w:hAnsi="Arial" w:cs="Arial"/>
          <w:color w:val="auto"/>
          <w:sz w:val="20"/>
          <w:szCs w:val="20"/>
        </w:rPr>
        <w:t xml:space="preserve">Stichting </w:t>
      </w:r>
      <w:r w:rsidR="00846174" w:rsidRPr="00846174">
        <w:rPr>
          <w:rFonts w:ascii="Arial" w:hAnsi="Arial" w:cs="Arial"/>
          <w:color w:val="auto"/>
          <w:sz w:val="20"/>
          <w:szCs w:val="20"/>
        </w:rPr>
        <w:t>Simant, Stationsstraat 40, 8331 GK, Steenwijk,</w:t>
      </w:r>
      <w:r w:rsidRPr="00846174">
        <w:rPr>
          <w:rFonts w:ascii="Arial" w:hAnsi="Arial" w:cs="Arial"/>
          <w:color w:val="auto"/>
          <w:sz w:val="20"/>
          <w:szCs w:val="20"/>
        </w:rPr>
        <w:t xml:space="preserve"> </w:t>
      </w:r>
      <w:r w:rsidRPr="00846174">
        <w:rPr>
          <w:rFonts w:ascii="Arial" w:hAnsi="Arial" w:cs="Arial"/>
          <w:color w:val="auto"/>
          <w:sz w:val="20"/>
          <w:szCs w:val="20"/>
          <w:highlight w:val="yellow"/>
        </w:rPr>
        <w:t>vertegenwoordiger</w:t>
      </w:r>
      <w:r w:rsidRPr="00846174">
        <w:rPr>
          <w:rFonts w:ascii="Arial" w:hAnsi="Arial" w:cs="Arial"/>
          <w:color w:val="auto"/>
          <w:sz w:val="20"/>
          <w:szCs w:val="20"/>
        </w:rPr>
        <w:t xml:space="preserve"> hierna te noemen ‘opdrachtgever’,</w:t>
      </w:r>
      <w:r w:rsidRPr="00C21566">
        <w:rPr>
          <w:rFonts w:ascii="Arial" w:hAnsi="Arial" w:cs="Arial"/>
          <w:color w:val="auto"/>
          <w:sz w:val="20"/>
          <w:szCs w:val="20"/>
        </w:rPr>
        <w:t xml:space="preserve"> </w:t>
      </w:r>
    </w:p>
    <w:p w14:paraId="644F4CC8"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en </w:t>
      </w:r>
    </w:p>
    <w:p w14:paraId="446EC0AF" w14:textId="77777777" w:rsidR="00C21566" w:rsidRDefault="00C21566" w:rsidP="00C21566">
      <w:pPr>
        <w:pStyle w:val="Default"/>
        <w:spacing w:line="276" w:lineRule="auto"/>
        <w:rPr>
          <w:rFonts w:ascii="Arial" w:hAnsi="Arial" w:cs="Arial"/>
          <w:color w:val="auto"/>
          <w:sz w:val="20"/>
          <w:szCs w:val="20"/>
        </w:rPr>
      </w:pPr>
    </w:p>
    <w:p w14:paraId="561EF0F9" w14:textId="378E1476" w:rsid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2. &lt;naam contractant&gt;, te dezen rechtsgeldig vertegenwoordigd door &lt;naam vertegenwoordiger&gt;, &lt;vestigingsadres contractant&gt; te &lt;vestigingsplaats contractant, Inschrijvingsnummer Handelsregister KvK: &lt;inschrijvingsnummer KvK&gt; hierna te noemen ‘opdrachtnemer’, </w:t>
      </w:r>
    </w:p>
    <w:p w14:paraId="33E3E3CC" w14:textId="77777777" w:rsidR="00C21566" w:rsidRPr="00C21566" w:rsidRDefault="00C21566" w:rsidP="00C21566">
      <w:pPr>
        <w:pStyle w:val="Default"/>
        <w:spacing w:line="276" w:lineRule="auto"/>
        <w:rPr>
          <w:rFonts w:ascii="Arial" w:hAnsi="Arial" w:cs="Arial"/>
          <w:color w:val="auto"/>
          <w:sz w:val="20"/>
          <w:szCs w:val="20"/>
        </w:rPr>
      </w:pPr>
    </w:p>
    <w:p w14:paraId="7C0F5892" w14:textId="77777777" w:rsid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verklaren te zijn overeengekomen als volgt: </w:t>
      </w:r>
    </w:p>
    <w:p w14:paraId="03488185" w14:textId="77777777" w:rsidR="00C21566" w:rsidRPr="00C21566" w:rsidRDefault="00C21566" w:rsidP="00C21566">
      <w:pPr>
        <w:pStyle w:val="Default"/>
        <w:spacing w:line="276" w:lineRule="auto"/>
        <w:rPr>
          <w:rFonts w:ascii="Arial" w:hAnsi="Arial" w:cs="Arial"/>
          <w:color w:val="auto"/>
          <w:sz w:val="20"/>
          <w:szCs w:val="20"/>
        </w:rPr>
      </w:pPr>
    </w:p>
    <w:p w14:paraId="73C5CA41"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1 Opdracht </w:t>
      </w:r>
    </w:p>
    <w:p w14:paraId="05ED0B24" w14:textId="77777777" w:rsid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Deze overeenkomst is gesloten voor de volgende opdracht: &lt;omschrijving van de opdracht of verwijzen naar bijlage&gt; </w:t>
      </w:r>
    </w:p>
    <w:p w14:paraId="2988D2BD" w14:textId="77777777" w:rsidR="00C21566" w:rsidRPr="00C21566" w:rsidRDefault="00C21566" w:rsidP="00C21566">
      <w:pPr>
        <w:pStyle w:val="Default"/>
        <w:spacing w:line="276" w:lineRule="auto"/>
        <w:rPr>
          <w:rFonts w:ascii="Arial" w:hAnsi="Arial" w:cs="Arial"/>
          <w:color w:val="auto"/>
          <w:sz w:val="20"/>
          <w:szCs w:val="20"/>
        </w:rPr>
      </w:pPr>
    </w:p>
    <w:p w14:paraId="71D10A5D"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2 Algemene inkoopvoorwaarden </w:t>
      </w:r>
    </w:p>
    <w:p w14:paraId="7B878B04" w14:textId="60B3CB0E" w:rsid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Op deze overeenkomst zijn de </w:t>
      </w:r>
      <w:r w:rsidRPr="00846174">
        <w:rPr>
          <w:rFonts w:ascii="Arial" w:hAnsi="Arial" w:cs="Arial"/>
          <w:color w:val="auto"/>
          <w:sz w:val="20"/>
          <w:szCs w:val="20"/>
          <w:highlight w:val="yellow"/>
        </w:rPr>
        <w:t>Algemene Inkoopvoorwaarden Leveringen en Diensten (Verus d.d. 25 april 2018)</w:t>
      </w:r>
      <w:r w:rsidRPr="00C21566">
        <w:rPr>
          <w:rFonts w:ascii="Arial" w:hAnsi="Arial" w:cs="Arial"/>
          <w:color w:val="auto"/>
          <w:sz w:val="20"/>
          <w:szCs w:val="20"/>
        </w:rPr>
        <w:t xml:space="preserve"> van toepassing. Deze algemene inkoopvoorwaarden zijn bijgevoegd aan deze overeenkomst. </w:t>
      </w:r>
    </w:p>
    <w:p w14:paraId="61873004" w14:textId="77777777" w:rsidR="00C21566" w:rsidRPr="00C21566" w:rsidRDefault="00C21566" w:rsidP="00C21566">
      <w:pPr>
        <w:pStyle w:val="Default"/>
        <w:spacing w:line="276" w:lineRule="auto"/>
        <w:rPr>
          <w:rFonts w:ascii="Arial" w:hAnsi="Arial" w:cs="Arial"/>
          <w:color w:val="auto"/>
          <w:sz w:val="20"/>
          <w:szCs w:val="20"/>
        </w:rPr>
      </w:pPr>
    </w:p>
    <w:p w14:paraId="19ED14C3"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3 Duur van de overeenkomst </w:t>
      </w:r>
    </w:p>
    <w:p w14:paraId="33E13631" w14:textId="0CD016DE" w:rsid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De overeenkomst wordt aangegaan voor de duur van vier (4) jaren met als ingangsdatum </w:t>
      </w:r>
      <w:r w:rsidRPr="00C21566">
        <w:rPr>
          <w:rFonts w:ascii="Arial" w:hAnsi="Arial" w:cs="Arial"/>
          <w:b/>
          <w:bCs/>
          <w:color w:val="auto"/>
          <w:sz w:val="20"/>
          <w:szCs w:val="20"/>
        </w:rPr>
        <w:t xml:space="preserve">1 </w:t>
      </w:r>
      <w:r>
        <w:rPr>
          <w:rFonts w:ascii="Arial" w:hAnsi="Arial" w:cs="Arial"/>
          <w:b/>
          <w:bCs/>
          <w:color w:val="auto"/>
          <w:sz w:val="20"/>
          <w:szCs w:val="20"/>
        </w:rPr>
        <w:t>mei</w:t>
      </w:r>
      <w:r w:rsidRPr="00C21566">
        <w:rPr>
          <w:rFonts w:ascii="Arial" w:hAnsi="Arial" w:cs="Arial"/>
          <w:b/>
          <w:bCs/>
          <w:color w:val="auto"/>
          <w:sz w:val="20"/>
          <w:szCs w:val="20"/>
        </w:rPr>
        <w:t xml:space="preserve"> 202</w:t>
      </w:r>
      <w:r>
        <w:rPr>
          <w:rFonts w:ascii="Arial" w:hAnsi="Arial" w:cs="Arial"/>
          <w:b/>
          <w:bCs/>
          <w:color w:val="auto"/>
          <w:sz w:val="20"/>
          <w:szCs w:val="20"/>
        </w:rPr>
        <w:t>4</w:t>
      </w:r>
      <w:r w:rsidRPr="00C21566">
        <w:rPr>
          <w:rFonts w:ascii="Arial" w:hAnsi="Arial" w:cs="Arial"/>
          <w:b/>
          <w:bCs/>
          <w:color w:val="auto"/>
          <w:sz w:val="20"/>
          <w:szCs w:val="20"/>
        </w:rPr>
        <w:t xml:space="preserve"> </w:t>
      </w:r>
      <w:r w:rsidRPr="00C21566">
        <w:rPr>
          <w:rFonts w:ascii="Arial" w:hAnsi="Arial" w:cs="Arial"/>
          <w:color w:val="auto"/>
          <w:sz w:val="20"/>
          <w:szCs w:val="20"/>
        </w:rPr>
        <w:t xml:space="preserve">en van rechtswege eindigende op </w:t>
      </w:r>
      <w:r w:rsidRPr="00C21566">
        <w:rPr>
          <w:rFonts w:ascii="Arial" w:hAnsi="Arial" w:cs="Arial"/>
          <w:b/>
          <w:bCs/>
          <w:color w:val="auto"/>
          <w:sz w:val="20"/>
          <w:szCs w:val="20"/>
        </w:rPr>
        <w:t>3</w:t>
      </w:r>
      <w:r>
        <w:rPr>
          <w:rFonts w:ascii="Arial" w:hAnsi="Arial" w:cs="Arial"/>
          <w:b/>
          <w:bCs/>
          <w:color w:val="auto"/>
          <w:sz w:val="20"/>
          <w:szCs w:val="20"/>
        </w:rPr>
        <w:t>0</w:t>
      </w:r>
      <w:r w:rsidRPr="00C21566">
        <w:rPr>
          <w:rFonts w:ascii="Arial" w:hAnsi="Arial" w:cs="Arial"/>
          <w:b/>
          <w:bCs/>
          <w:color w:val="auto"/>
          <w:sz w:val="20"/>
          <w:szCs w:val="20"/>
        </w:rPr>
        <w:t xml:space="preserve"> </w:t>
      </w:r>
      <w:r>
        <w:rPr>
          <w:rFonts w:ascii="Arial" w:hAnsi="Arial" w:cs="Arial"/>
          <w:b/>
          <w:bCs/>
          <w:color w:val="auto"/>
          <w:sz w:val="20"/>
          <w:szCs w:val="20"/>
        </w:rPr>
        <w:t>april</w:t>
      </w:r>
      <w:r w:rsidRPr="00C21566">
        <w:rPr>
          <w:rFonts w:ascii="Arial" w:hAnsi="Arial" w:cs="Arial"/>
          <w:b/>
          <w:bCs/>
          <w:color w:val="auto"/>
          <w:sz w:val="20"/>
          <w:szCs w:val="20"/>
        </w:rPr>
        <w:t xml:space="preserve"> 202</w:t>
      </w:r>
      <w:r>
        <w:rPr>
          <w:rFonts w:ascii="Arial" w:hAnsi="Arial" w:cs="Arial"/>
          <w:b/>
          <w:bCs/>
          <w:color w:val="auto"/>
          <w:sz w:val="20"/>
          <w:szCs w:val="20"/>
        </w:rPr>
        <w:t>8</w:t>
      </w:r>
      <w:r w:rsidRPr="00C21566">
        <w:rPr>
          <w:rFonts w:ascii="Arial" w:hAnsi="Arial" w:cs="Arial"/>
          <w:color w:val="auto"/>
          <w:sz w:val="20"/>
          <w:szCs w:val="20"/>
        </w:rPr>
        <w:t>, zonder dat voorafgaande mondelinge of schriftelijke opzegging noodzakelijk is. Opdrachtgever heeft de be</w:t>
      </w:r>
      <w:r w:rsidRPr="00846174">
        <w:rPr>
          <w:rFonts w:ascii="Arial" w:hAnsi="Arial" w:cs="Arial"/>
          <w:color w:val="auto"/>
          <w:sz w:val="20"/>
          <w:szCs w:val="20"/>
        </w:rPr>
        <w:t xml:space="preserve">voegdheid om de overeenkomst </w:t>
      </w:r>
      <w:r w:rsidR="00846174" w:rsidRPr="00846174">
        <w:rPr>
          <w:rFonts w:ascii="Arial" w:hAnsi="Arial" w:cs="Arial"/>
          <w:color w:val="auto"/>
          <w:sz w:val="20"/>
          <w:szCs w:val="20"/>
        </w:rPr>
        <w:t>vier</w:t>
      </w:r>
      <w:r w:rsidRPr="00846174">
        <w:rPr>
          <w:rFonts w:ascii="Arial" w:hAnsi="Arial" w:cs="Arial"/>
          <w:color w:val="auto"/>
          <w:sz w:val="20"/>
          <w:szCs w:val="20"/>
        </w:rPr>
        <w:t xml:space="preserve"> (</w:t>
      </w:r>
      <w:r w:rsidR="00846174" w:rsidRPr="00846174">
        <w:rPr>
          <w:rFonts w:ascii="Arial" w:hAnsi="Arial" w:cs="Arial"/>
          <w:color w:val="auto"/>
          <w:sz w:val="20"/>
          <w:szCs w:val="20"/>
        </w:rPr>
        <w:t>4</w:t>
      </w:r>
      <w:r w:rsidRPr="00846174">
        <w:rPr>
          <w:rFonts w:ascii="Arial" w:hAnsi="Arial" w:cs="Arial"/>
          <w:color w:val="auto"/>
          <w:sz w:val="20"/>
          <w:szCs w:val="20"/>
        </w:rPr>
        <w:t xml:space="preserve">) keer geheel of gedeeltelijk met een (1) jaar te verlengen. In </w:t>
      </w:r>
      <w:r w:rsidRPr="00C21566">
        <w:rPr>
          <w:rFonts w:ascii="Arial" w:hAnsi="Arial" w:cs="Arial"/>
          <w:color w:val="auto"/>
          <w:sz w:val="20"/>
          <w:szCs w:val="20"/>
        </w:rPr>
        <w:t xml:space="preserve">geval dat verlenging van de opdracht aan de orde is zullen partijen dienaangaande tijdig nader overleg voeren en schriftelijke afspraken maken. </w:t>
      </w:r>
    </w:p>
    <w:p w14:paraId="379004FF" w14:textId="77777777" w:rsidR="00C21566" w:rsidRDefault="00C21566" w:rsidP="00C21566">
      <w:pPr>
        <w:pStyle w:val="Default"/>
        <w:spacing w:line="276" w:lineRule="auto"/>
        <w:rPr>
          <w:rFonts w:ascii="Arial" w:hAnsi="Arial" w:cs="Arial"/>
          <w:color w:val="auto"/>
          <w:sz w:val="20"/>
          <w:szCs w:val="20"/>
        </w:rPr>
      </w:pPr>
    </w:p>
    <w:p w14:paraId="0850163B" w14:textId="61E8B5B6"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4 Kwaliteit </w:t>
      </w:r>
    </w:p>
    <w:p w14:paraId="610726E1" w14:textId="77777777" w:rsidR="00C21566" w:rsidRDefault="00C21566" w:rsidP="00C2156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4.1 Het schoonmaakresultaat voldoet aan de overeengekomen eisen zoals beschreven in de offerte-aanvraag, de offerte en het verificatieverslag. </w:t>
      </w:r>
    </w:p>
    <w:p w14:paraId="0DEF0C4B" w14:textId="5CD97BDA" w:rsidR="00C21566" w:rsidRDefault="00C21566" w:rsidP="00C2156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4.2 De schoonmaakdienstverlening wordt uitgevoerd op dagen en tijden zoals beschreven in de offerteaanvraag, de offerte en het verificatieverslag. De schoonmaakdienstverlening wordt zodanig uitgevoerd dat hierdoor de voortgang van de werkzaamheden bij opdrachtgever zo min mogelijk hinder ondervinden.</w:t>
      </w:r>
    </w:p>
    <w:p w14:paraId="00F903A6" w14:textId="57792768" w:rsidR="00C21566" w:rsidRDefault="00C21566" w:rsidP="00C2156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4.3 Opdrachtnemer is zich ervan bewust dat de organisatie van opdrachtgever, waaronder in dit kader expliciet maar niet uitsluitend begrepen, de huisvesting gedurende de looptijd van deze als dan niet te verlengen Overeenkomst aan veranderingen onderhevig kan zijn. Indien deze veranderingen, zich bijvoorbeeld openbarend in de vorm van een uitbreiding of vermindering van het aantal locaties en/of vierkante meters en/of frequenties, voordoen, dan past opdrachtnemer hier zijn dienstverlening op aan.Bij een vermindering van het aantal locaties/m², – die feitelijke resulteert in een tussentijdse beëindiging van een deel van de overeenkomst – neemt opdrachtgever een opzegtermijn in acht van drie maanden.</w:t>
      </w:r>
    </w:p>
    <w:p w14:paraId="037198E0" w14:textId="6FAF1383" w:rsidR="00C21566" w:rsidRDefault="00C21566" w:rsidP="00C2156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4.4 De kwaliteit van de schoonmaakdienstverlening wordt gemeten en beoordeeld aan de hand van een kwaliteitsmeetsysteem zoals beschreven in de offerteaanvraag, de offerte en het verificatie-verslag. Het schoonmaakresultaat kan te allen tijde zonder vooraankondiging steekproefsgewijs </w:t>
      </w:r>
      <w:r w:rsidRPr="00C21566">
        <w:rPr>
          <w:rFonts w:ascii="Arial" w:hAnsi="Arial" w:cs="Arial"/>
          <w:color w:val="auto"/>
          <w:sz w:val="20"/>
          <w:szCs w:val="20"/>
        </w:rPr>
        <w:lastRenderedPageBreak/>
        <w:t>worden gemeten door of namens opdrachtgever. Herkeuringen komen voor rekening van de opdrachtnemer. Wanneer kwaliteitsmetingen leiden tot onvoldoende beoordelingen is</w:t>
      </w:r>
      <w:r>
        <w:rPr>
          <w:rFonts w:ascii="Arial" w:hAnsi="Arial" w:cs="Arial"/>
          <w:color w:val="auto"/>
          <w:sz w:val="20"/>
          <w:szCs w:val="20"/>
        </w:rPr>
        <w:t xml:space="preserve"> O</w:t>
      </w:r>
      <w:r w:rsidRPr="00C21566">
        <w:rPr>
          <w:rFonts w:ascii="Arial" w:hAnsi="Arial" w:cs="Arial"/>
          <w:color w:val="auto"/>
          <w:sz w:val="20"/>
          <w:szCs w:val="20"/>
        </w:rPr>
        <w:t xml:space="preserve">pdrachtgever gerechtigd tot het inhouden van betalingen en tot het eisen van extra werkzaamheden zonder kosten. Bij meerdere malen, waarvan in elk geval sprake is ingeval van meer dan drie, onvoldoende beoordelingen over een periode van 6 maanden, is opdrachtgever gerechtigd de overeenkomst te beëindigen, met een opzegtermijn van 3 maanden. </w:t>
      </w:r>
    </w:p>
    <w:p w14:paraId="1AECCA65" w14:textId="77777777" w:rsidR="00C21566" w:rsidRDefault="00C21566" w:rsidP="00C21566">
      <w:pPr>
        <w:pStyle w:val="Default"/>
        <w:spacing w:after="100" w:afterAutospacing="1" w:line="276" w:lineRule="auto"/>
        <w:rPr>
          <w:rFonts w:ascii="Arial" w:hAnsi="Arial" w:cs="Arial"/>
          <w:b/>
          <w:bCs/>
          <w:color w:val="auto"/>
          <w:sz w:val="20"/>
          <w:szCs w:val="20"/>
        </w:rPr>
      </w:pPr>
      <w:r w:rsidRPr="00C21566">
        <w:rPr>
          <w:rFonts w:ascii="Arial" w:hAnsi="Arial" w:cs="Arial"/>
          <w:b/>
          <w:bCs/>
          <w:color w:val="auto"/>
          <w:sz w:val="20"/>
          <w:szCs w:val="20"/>
        </w:rPr>
        <w:t>Artikel 5 Personeel</w:t>
      </w:r>
    </w:p>
    <w:p w14:paraId="38027FC4" w14:textId="1D1D3196" w:rsidR="00C21566" w:rsidRPr="00C21566" w:rsidRDefault="00C21566" w:rsidP="00C2156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5.1 Opdrachtnemer zal zich bij de uitvoering van deze overeenkomst uitsluitend bedienen van daartoe gekwalificeerd personeel. Onder personeel van Opdrachtnemer wordt mede verstaan door Opdrachtnemer ingehuurd of anderszins onder zijn verantwoordelijkheid werkende personen. </w:t>
      </w:r>
    </w:p>
    <w:p w14:paraId="00F717B4" w14:textId="77777777" w:rsidR="006B22F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5.2 Opdrachtnemer voldoet bij de inzet van personeel aan de in dit verband relevante wet- en regelgeving, waaronder in ieder geval de sociale, fiscale en arbeidsomstandigheden wet en regelgeving. Opdrachtnemer is gehouden om door hem ingezet personeel te instrueren met betrekking tot veiligheidsvoorschriften en huisregels. Indien een personeelslid zich niet aan de veiligheidsvoorschriften of huisregels houdt, dan is Opdrachtgever gerechtigd het betrokken personeelslid van Opdrachtnemer permanent de toegang tot zijn locatie(s) te ontzeggen, respectievelijk te (laten) verwijderen. Op verzoek van Opdrachtnemer worden de veiligheidsvoorschriften en huisregels bij aanvang van de werkzaamheden/start van de overeenkomst door Opdrachtgever aan </w:t>
      </w:r>
      <w:r>
        <w:rPr>
          <w:rFonts w:ascii="Arial" w:hAnsi="Arial" w:cs="Arial"/>
          <w:color w:val="auto"/>
          <w:sz w:val="20"/>
          <w:szCs w:val="20"/>
        </w:rPr>
        <w:t>Opdrachtnemer ter hand gesteld.</w:t>
      </w:r>
    </w:p>
    <w:p w14:paraId="15175D6B" w14:textId="37A2F0A7" w:rsidR="00C21566" w:rsidRPr="00C2156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5.3 Personeel van Opdrachtnemer dient zich bij de uitvoering van de opdracht steeds en direct te kunnen legitimeren. Indien hier niet aan wordt voldaan, is Opdrachtgever gerechtigd de betrokken persoon of personen de toegang tot de locatie te ontzeggen, respectievelijk te (laten) verwijderen. </w:t>
      </w:r>
    </w:p>
    <w:p w14:paraId="3C677DC8" w14:textId="778B3E43"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5.4 Opdrachtnemer dient voor aanvang van de werkzaamheden een geldige verklaring omtrent gedrag (VOG) te bezitten voor iedere in te zetten medewerker die op de locaties van Opdrachtgever werkzaam zijn. Dit geldt voor alle huidige en nieuw in te zetten medewerkers met vast of tijdelijk dienstverband gedurende de contractperiode, dus ook voor uitzendkrachten. De VOG dient niet ouder te zijn dan 6 maanden gerekend vanaf de datum van start van de inzet van de betreffende medewerker. De eventueel hieraan verbonden kosten zijn voor rekening van de Opdrachtnemer. </w:t>
      </w:r>
    </w:p>
    <w:p w14:paraId="69512610" w14:textId="77777777" w:rsidR="00C21566" w:rsidRPr="00C21566" w:rsidRDefault="00C21566" w:rsidP="00C21566">
      <w:pPr>
        <w:pStyle w:val="Default"/>
        <w:spacing w:line="276" w:lineRule="auto"/>
        <w:rPr>
          <w:rFonts w:ascii="Arial" w:hAnsi="Arial" w:cs="Arial"/>
          <w:color w:val="auto"/>
          <w:sz w:val="20"/>
          <w:szCs w:val="20"/>
        </w:rPr>
      </w:pPr>
    </w:p>
    <w:p w14:paraId="692E2DCB" w14:textId="77777777" w:rsidR="00C21566" w:rsidRPr="00C21566" w:rsidRDefault="00C21566" w:rsidP="00C21566">
      <w:pPr>
        <w:pStyle w:val="Default"/>
        <w:spacing w:line="276" w:lineRule="auto"/>
        <w:rPr>
          <w:rFonts w:ascii="Arial" w:hAnsi="Arial" w:cs="Arial"/>
          <w:color w:val="auto"/>
          <w:sz w:val="20"/>
          <w:szCs w:val="20"/>
        </w:rPr>
      </w:pPr>
    </w:p>
    <w:p w14:paraId="2B9FB9DC"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6 Prijzen </w:t>
      </w:r>
    </w:p>
    <w:p w14:paraId="29AA0317" w14:textId="77777777" w:rsid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De werkzaamheden zullen uitgevoerd worden tegen de volgende prijzen: </w:t>
      </w:r>
    </w:p>
    <w:p w14:paraId="34663273" w14:textId="77777777" w:rsidR="006B22F6" w:rsidRPr="00C21566" w:rsidRDefault="006B22F6" w:rsidP="00C21566">
      <w:pPr>
        <w:pStyle w:val="Default"/>
        <w:spacing w:line="276" w:lineRule="auto"/>
        <w:rPr>
          <w:rFonts w:ascii="Arial" w:hAnsi="Arial" w:cs="Arial"/>
          <w:color w:val="auto"/>
          <w:sz w:val="20"/>
          <w:szCs w:val="20"/>
        </w:rPr>
      </w:pPr>
    </w:p>
    <w:p w14:paraId="7A455ED8" w14:textId="77777777" w:rsid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&lt;Prijzenoverzicht of verwijzen naar bijlage&gt; </w:t>
      </w:r>
    </w:p>
    <w:tbl>
      <w:tblPr>
        <w:tblStyle w:val="Tabelraster"/>
        <w:tblW w:w="0" w:type="auto"/>
        <w:tblLook w:val="04A0" w:firstRow="1" w:lastRow="0" w:firstColumn="1" w:lastColumn="0" w:noHBand="0" w:noVBand="1"/>
      </w:tblPr>
      <w:tblGrid>
        <w:gridCol w:w="1812"/>
        <w:gridCol w:w="1812"/>
        <w:gridCol w:w="1812"/>
        <w:gridCol w:w="1813"/>
        <w:gridCol w:w="1813"/>
      </w:tblGrid>
      <w:tr w:rsidR="006B22F6" w14:paraId="2EAAB161" w14:textId="77777777" w:rsidTr="006B22F6">
        <w:tc>
          <w:tcPr>
            <w:tcW w:w="1842" w:type="dxa"/>
          </w:tcPr>
          <w:p w14:paraId="11F6B94A"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412F12C4"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45EFBC99"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192319CB"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72A13CE9" w14:textId="77777777" w:rsidR="006B22F6" w:rsidRDefault="006B22F6" w:rsidP="00C21566">
            <w:pPr>
              <w:pStyle w:val="Default"/>
              <w:spacing w:line="276" w:lineRule="auto"/>
              <w:rPr>
                <w:rFonts w:ascii="Arial" w:hAnsi="Arial" w:cs="Arial"/>
                <w:color w:val="auto"/>
                <w:sz w:val="20"/>
                <w:szCs w:val="20"/>
              </w:rPr>
            </w:pPr>
          </w:p>
        </w:tc>
      </w:tr>
      <w:tr w:rsidR="006B22F6" w14:paraId="51ADEDF9" w14:textId="77777777" w:rsidTr="006B22F6">
        <w:tc>
          <w:tcPr>
            <w:tcW w:w="1842" w:type="dxa"/>
          </w:tcPr>
          <w:p w14:paraId="65639E18"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39B4DFFA"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6B014AD1"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2BA01B54"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38453278" w14:textId="77777777" w:rsidR="006B22F6" w:rsidRDefault="006B22F6" w:rsidP="00C21566">
            <w:pPr>
              <w:pStyle w:val="Default"/>
              <w:spacing w:line="276" w:lineRule="auto"/>
              <w:rPr>
                <w:rFonts w:ascii="Arial" w:hAnsi="Arial" w:cs="Arial"/>
                <w:color w:val="auto"/>
                <w:sz w:val="20"/>
                <w:szCs w:val="20"/>
              </w:rPr>
            </w:pPr>
          </w:p>
        </w:tc>
      </w:tr>
      <w:tr w:rsidR="006B22F6" w14:paraId="28234619" w14:textId="77777777" w:rsidTr="006B22F6">
        <w:tc>
          <w:tcPr>
            <w:tcW w:w="1842" w:type="dxa"/>
          </w:tcPr>
          <w:p w14:paraId="188F5522"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4DC1AD80"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1A29F187"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56237C58"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2A660D91" w14:textId="77777777" w:rsidR="006B22F6" w:rsidRDefault="006B22F6" w:rsidP="00C21566">
            <w:pPr>
              <w:pStyle w:val="Default"/>
              <w:spacing w:line="276" w:lineRule="auto"/>
              <w:rPr>
                <w:rFonts w:ascii="Arial" w:hAnsi="Arial" w:cs="Arial"/>
                <w:color w:val="auto"/>
                <w:sz w:val="20"/>
                <w:szCs w:val="20"/>
              </w:rPr>
            </w:pPr>
          </w:p>
        </w:tc>
      </w:tr>
      <w:tr w:rsidR="006B22F6" w14:paraId="296736B7" w14:textId="77777777" w:rsidTr="006B22F6">
        <w:tc>
          <w:tcPr>
            <w:tcW w:w="1842" w:type="dxa"/>
          </w:tcPr>
          <w:p w14:paraId="6C44FF6D"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2E07EA57"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00B5DB42"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5BA929AC"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03B09C42" w14:textId="77777777" w:rsidR="006B22F6" w:rsidRDefault="006B22F6" w:rsidP="00C21566">
            <w:pPr>
              <w:pStyle w:val="Default"/>
              <w:spacing w:line="276" w:lineRule="auto"/>
              <w:rPr>
                <w:rFonts w:ascii="Arial" w:hAnsi="Arial" w:cs="Arial"/>
                <w:color w:val="auto"/>
                <w:sz w:val="20"/>
                <w:szCs w:val="20"/>
              </w:rPr>
            </w:pPr>
          </w:p>
        </w:tc>
      </w:tr>
      <w:tr w:rsidR="006B22F6" w14:paraId="4EC5FE69" w14:textId="77777777" w:rsidTr="006B22F6">
        <w:tc>
          <w:tcPr>
            <w:tcW w:w="1842" w:type="dxa"/>
          </w:tcPr>
          <w:p w14:paraId="77AAE0CB"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717ED589" w14:textId="77777777" w:rsidR="006B22F6" w:rsidRDefault="006B22F6" w:rsidP="00C21566">
            <w:pPr>
              <w:pStyle w:val="Default"/>
              <w:spacing w:line="276" w:lineRule="auto"/>
              <w:rPr>
                <w:rFonts w:ascii="Arial" w:hAnsi="Arial" w:cs="Arial"/>
                <w:color w:val="auto"/>
                <w:sz w:val="20"/>
                <w:szCs w:val="20"/>
              </w:rPr>
            </w:pPr>
          </w:p>
        </w:tc>
        <w:tc>
          <w:tcPr>
            <w:tcW w:w="1842" w:type="dxa"/>
          </w:tcPr>
          <w:p w14:paraId="29D2EA79"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1B79E79F" w14:textId="77777777" w:rsidR="006B22F6" w:rsidRDefault="006B22F6" w:rsidP="00C21566">
            <w:pPr>
              <w:pStyle w:val="Default"/>
              <w:spacing w:line="276" w:lineRule="auto"/>
              <w:rPr>
                <w:rFonts w:ascii="Arial" w:hAnsi="Arial" w:cs="Arial"/>
                <w:color w:val="auto"/>
                <w:sz w:val="20"/>
                <w:szCs w:val="20"/>
              </w:rPr>
            </w:pPr>
          </w:p>
        </w:tc>
        <w:tc>
          <w:tcPr>
            <w:tcW w:w="1843" w:type="dxa"/>
          </w:tcPr>
          <w:p w14:paraId="2EB77310" w14:textId="77777777" w:rsidR="006B22F6" w:rsidRDefault="006B22F6" w:rsidP="00C21566">
            <w:pPr>
              <w:pStyle w:val="Default"/>
              <w:spacing w:line="276" w:lineRule="auto"/>
              <w:rPr>
                <w:rFonts w:ascii="Arial" w:hAnsi="Arial" w:cs="Arial"/>
                <w:color w:val="auto"/>
                <w:sz w:val="20"/>
                <w:szCs w:val="20"/>
              </w:rPr>
            </w:pPr>
          </w:p>
        </w:tc>
      </w:tr>
    </w:tbl>
    <w:p w14:paraId="50F71667" w14:textId="77777777" w:rsidR="006B22F6" w:rsidRDefault="006B22F6" w:rsidP="00C21566">
      <w:pPr>
        <w:pStyle w:val="Default"/>
        <w:spacing w:line="276" w:lineRule="auto"/>
        <w:rPr>
          <w:rFonts w:ascii="Arial" w:hAnsi="Arial" w:cs="Arial"/>
          <w:color w:val="auto"/>
          <w:sz w:val="20"/>
          <w:szCs w:val="20"/>
        </w:rPr>
      </w:pPr>
    </w:p>
    <w:p w14:paraId="0EF2DAD5" w14:textId="77777777" w:rsidR="006B22F6" w:rsidRPr="00C21566" w:rsidRDefault="006B22F6" w:rsidP="00C21566">
      <w:pPr>
        <w:pStyle w:val="Default"/>
        <w:spacing w:line="276" w:lineRule="auto"/>
        <w:rPr>
          <w:rFonts w:ascii="Arial" w:hAnsi="Arial" w:cs="Arial"/>
          <w:color w:val="auto"/>
          <w:sz w:val="20"/>
          <w:szCs w:val="20"/>
        </w:rPr>
      </w:pPr>
    </w:p>
    <w:p w14:paraId="52548E56"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Aanpassing van het geldende tarief is na wederzijds overleg mogelijk ingeval gedurende de opdracht de overeengekomen werkzaamheden zodanig wijzigen dat in redelijkheid moet worden gesproken van feitelijk andere werkzaamheden. </w:t>
      </w:r>
    </w:p>
    <w:p w14:paraId="10E55B7A" w14:textId="7A185E8E"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De aangeboden aanneemsom voor de </w:t>
      </w:r>
      <w:r w:rsidRPr="00846174">
        <w:rPr>
          <w:rFonts w:ascii="Arial" w:hAnsi="Arial" w:cs="Arial"/>
          <w:color w:val="auto"/>
          <w:sz w:val="20"/>
          <w:szCs w:val="20"/>
          <w:highlight w:val="yellow"/>
        </w:rPr>
        <w:t>eerste 2 jaar na</w:t>
      </w:r>
      <w:r w:rsidRPr="00C21566">
        <w:rPr>
          <w:rFonts w:ascii="Arial" w:hAnsi="Arial" w:cs="Arial"/>
          <w:color w:val="auto"/>
          <w:sz w:val="20"/>
          <w:szCs w:val="20"/>
        </w:rPr>
        <w:t xml:space="preserve"> het aangaan van de overeenkomst dient vast te zijn. Daarna is opdrachtnemer gerechtigd de prijzen te indexeren, met een percentage dat maximaal is gebaseerd op wijzigingen conform de CAO voor de schoonmaak- en </w:t>
      </w:r>
      <w:r w:rsidRPr="00C21566">
        <w:rPr>
          <w:rFonts w:ascii="Arial" w:hAnsi="Arial" w:cs="Arial"/>
          <w:color w:val="auto"/>
          <w:sz w:val="20"/>
          <w:szCs w:val="20"/>
        </w:rPr>
        <w:lastRenderedPageBreak/>
        <w:t xml:space="preserve">glazenwassersbranche, die van invloed zijn op de directe personeelskosten van de functies van direct betrokkenen bij de scholen van opdrachtgever. </w:t>
      </w:r>
    </w:p>
    <w:p w14:paraId="3B4259B9" w14:textId="22A26DE5" w:rsidR="00C21566" w:rsidRDefault="00C21566" w:rsidP="006B22F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Het percentage wordt afgerond op één decimaal achter de komma. Opdrachtnemer dient voor 1 november voorafgaande aan een eventuele indexering hiertoe strekkend verzoek bij opdrachtgever in te dienen. Dit verzoek dient deugdelijk te zijn gemotiveerd. </w:t>
      </w:r>
    </w:p>
    <w:p w14:paraId="68AA8E90" w14:textId="77777777" w:rsidR="006B22F6" w:rsidRDefault="006B22F6" w:rsidP="006B22F6">
      <w:pPr>
        <w:pStyle w:val="Default"/>
        <w:spacing w:line="276" w:lineRule="auto"/>
        <w:rPr>
          <w:rFonts w:ascii="Arial" w:hAnsi="Arial" w:cs="Arial"/>
          <w:color w:val="auto"/>
          <w:sz w:val="20"/>
          <w:szCs w:val="20"/>
        </w:rPr>
      </w:pPr>
    </w:p>
    <w:p w14:paraId="1F180D4A" w14:textId="6F624815" w:rsidR="006B22F6" w:rsidRPr="006B22F6" w:rsidRDefault="006B22F6" w:rsidP="006B22F6">
      <w:pPr>
        <w:pStyle w:val="Default"/>
        <w:spacing w:line="276" w:lineRule="auto"/>
        <w:rPr>
          <w:rFonts w:ascii="Arial" w:hAnsi="Arial" w:cs="Arial"/>
          <w:b/>
          <w:bCs/>
          <w:color w:val="auto"/>
          <w:sz w:val="20"/>
          <w:szCs w:val="20"/>
        </w:rPr>
      </w:pPr>
      <w:r w:rsidRPr="006B22F6">
        <w:rPr>
          <w:rFonts w:ascii="Arial" w:hAnsi="Arial" w:cs="Arial"/>
          <w:b/>
          <w:bCs/>
          <w:color w:val="auto"/>
          <w:sz w:val="20"/>
          <w:szCs w:val="20"/>
        </w:rPr>
        <w:t>Artikel 7 Facturering</w:t>
      </w:r>
    </w:p>
    <w:p w14:paraId="09F61458" w14:textId="77777777" w:rsidR="006B22F6" w:rsidRPr="00C21566" w:rsidRDefault="006B22F6" w:rsidP="006B22F6">
      <w:pPr>
        <w:pStyle w:val="Default"/>
        <w:spacing w:line="276" w:lineRule="auto"/>
        <w:rPr>
          <w:rFonts w:ascii="Arial" w:hAnsi="Arial" w:cs="Arial"/>
          <w:color w:val="auto"/>
          <w:sz w:val="20"/>
          <w:szCs w:val="20"/>
        </w:rPr>
      </w:pPr>
    </w:p>
    <w:p w14:paraId="7B78CF2B" w14:textId="43A25E39" w:rsidR="00C2156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7.1 De facturen worden digitaal verzonden naar </w:t>
      </w:r>
      <w:r w:rsidR="00AC319C">
        <w:rPr>
          <w:rFonts w:ascii="Arial" w:hAnsi="Arial" w:cs="Arial"/>
          <w:color w:val="auto"/>
          <w:sz w:val="20"/>
          <w:szCs w:val="20"/>
        </w:rPr>
        <w:t>de verschillende scholen:</w:t>
      </w:r>
    </w:p>
    <w:p w14:paraId="7E31510C" w14:textId="77777777" w:rsidR="006B22F6" w:rsidRPr="006B22F6" w:rsidRDefault="006B22F6" w:rsidP="006B22F6">
      <w:pPr>
        <w:pStyle w:val="Default"/>
        <w:spacing w:line="276" w:lineRule="auto"/>
        <w:rPr>
          <w:rFonts w:ascii="Arial" w:hAnsi="Arial" w:cs="Arial"/>
          <w:b/>
          <w:bCs/>
          <w:color w:val="auto"/>
          <w:sz w:val="20"/>
          <w:szCs w:val="20"/>
        </w:rPr>
      </w:pPr>
      <w:r w:rsidRPr="006B22F6">
        <w:rPr>
          <w:rFonts w:ascii="Arial" w:hAnsi="Arial" w:cs="Arial"/>
          <w:b/>
          <w:bCs/>
          <w:color w:val="auto"/>
          <w:sz w:val="20"/>
          <w:szCs w:val="20"/>
        </w:rPr>
        <w:t xml:space="preserve">Factuurgegevens: </w:t>
      </w:r>
    </w:p>
    <w:p w14:paraId="5DAC4E28" w14:textId="7F8B63F2" w:rsidR="006B22F6" w:rsidRPr="00C21566" w:rsidRDefault="00846174" w:rsidP="006B22F6">
      <w:pPr>
        <w:pStyle w:val="Default"/>
        <w:spacing w:line="276" w:lineRule="auto"/>
        <w:rPr>
          <w:rFonts w:ascii="Arial" w:hAnsi="Arial" w:cs="Arial"/>
          <w:color w:val="auto"/>
          <w:sz w:val="20"/>
          <w:szCs w:val="20"/>
        </w:rPr>
      </w:pPr>
      <w:r w:rsidRPr="00846174">
        <w:rPr>
          <w:rFonts w:ascii="Arial" w:hAnsi="Arial" w:cs="Arial"/>
          <w:color w:val="FF0000"/>
          <w:sz w:val="20"/>
          <w:szCs w:val="20"/>
        </w:rPr>
        <w:drawing>
          <wp:inline distT="0" distB="0" distL="0" distR="0" wp14:anchorId="21863D71" wp14:editId="1786590A">
            <wp:extent cx="5760720" cy="1009015"/>
            <wp:effectExtent l="0" t="0" r="0" b="635"/>
            <wp:docPr id="14480623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62383" name=""/>
                    <pic:cNvPicPr/>
                  </pic:nvPicPr>
                  <pic:blipFill>
                    <a:blip r:embed="rId4"/>
                    <a:stretch>
                      <a:fillRect/>
                    </a:stretch>
                  </pic:blipFill>
                  <pic:spPr>
                    <a:xfrm>
                      <a:off x="0" y="0"/>
                      <a:ext cx="5760720" cy="1009015"/>
                    </a:xfrm>
                    <a:prstGeom prst="rect">
                      <a:avLst/>
                    </a:prstGeom>
                  </pic:spPr>
                </pic:pic>
              </a:graphicData>
            </a:graphic>
          </wp:inline>
        </w:drawing>
      </w:r>
    </w:p>
    <w:p w14:paraId="64B090F7" w14:textId="1812809E" w:rsidR="00C21566" w:rsidRPr="00C2156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7.2 Betaling van de overeengekomen prijs zal in de regel plaatsvinden binnen 30 dagen na ontvangst van de factuur, echter rondom schoolvakanties kan deze termijn langer zijn. </w:t>
      </w:r>
    </w:p>
    <w:p w14:paraId="64B646BE" w14:textId="18DCF8C7" w:rsidR="00C21566" w:rsidRPr="00C2156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7.3 De factuur dient te zijn voorzien van een kenmerk (nummer van opdrachtgever en de betreffende locaties). Bij het ontbreken ervan wordt een nader onderzoek ingesteld. De datum na ontvangst van de gecorrigeerde factuur bepaalt dan de betalingstermijn. </w:t>
      </w:r>
    </w:p>
    <w:p w14:paraId="3FC4E042" w14:textId="77777777" w:rsidR="00C21566" w:rsidRPr="00C2156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7.4 Ingeval van ontijdige betaling zonder geldige reden heeft opdrachtnemer recht op vergoeding van wettelijke rente na 30 dagen na ontvangst van de factuur (6:119a BW). </w:t>
      </w:r>
    </w:p>
    <w:p w14:paraId="7EDC19C4" w14:textId="5B9ED2D1" w:rsidR="00C21566" w:rsidRPr="00C2156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7.5 Opdrachtgever kan de door opdrachtnemer verzonden factuur door een door de opdrachtgever aan te wijzen accountant als bedoeld in artikel 393, eerste lid, van Boek 2 van het Burgerlijk Wetboek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 </w:t>
      </w:r>
    </w:p>
    <w:p w14:paraId="5CD57394" w14:textId="770A88DE" w:rsidR="00C21566" w:rsidRPr="00C21566" w:rsidRDefault="00C21566" w:rsidP="006B22F6">
      <w:pPr>
        <w:pStyle w:val="Default"/>
        <w:spacing w:after="100" w:afterAutospacing="1" w:line="276" w:lineRule="auto"/>
        <w:rPr>
          <w:rFonts w:ascii="Arial" w:hAnsi="Arial" w:cs="Arial"/>
          <w:color w:val="auto"/>
          <w:sz w:val="20"/>
          <w:szCs w:val="20"/>
        </w:rPr>
      </w:pPr>
      <w:r w:rsidRPr="00C21566">
        <w:rPr>
          <w:rFonts w:ascii="Arial" w:hAnsi="Arial" w:cs="Arial"/>
          <w:color w:val="auto"/>
          <w:sz w:val="20"/>
          <w:szCs w:val="20"/>
        </w:rPr>
        <w:t xml:space="preserve">7.6 Opdrachtgever kan de betaling van een factuur of een deel daarvan, waarover tussen partijen geen overeenstemming bestaat, opschorten gedurende de periode van het accountantsonderzoek. Van deze bevoegdheid maakt opdrachtgever uitsluitend gebruik, indien bij hem redelijke twijfel bestaat omtrent de juistheid van de desbetreffende factuur. </w:t>
      </w:r>
    </w:p>
    <w:p w14:paraId="03BFECE1"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7.7 Overschrijding van een betalingstermijn door opdrachtgever of niet-betaling van een factuur op grond van vermoedelijke inhoudelijke onjuistheid daarvan geeft opdrachtnemer niet het recht zijn werkzaamheden op te schorten dan wel te beëindigen. </w:t>
      </w:r>
    </w:p>
    <w:p w14:paraId="16BA4F67" w14:textId="77777777" w:rsidR="00C21566" w:rsidRPr="00C21566" w:rsidRDefault="00C21566" w:rsidP="00C21566">
      <w:pPr>
        <w:pStyle w:val="Default"/>
        <w:spacing w:line="276" w:lineRule="auto"/>
        <w:rPr>
          <w:rFonts w:ascii="Arial" w:hAnsi="Arial" w:cs="Arial"/>
          <w:color w:val="auto"/>
          <w:sz w:val="20"/>
          <w:szCs w:val="20"/>
        </w:rPr>
      </w:pPr>
    </w:p>
    <w:p w14:paraId="6228CF2C"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8 Geheimhouding </w:t>
      </w:r>
    </w:p>
    <w:p w14:paraId="52A0BE99" w14:textId="7E246FDE"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Opdrachtnemer verbindt zich, zowel gedurende als na beëindiging van deze overeenkomst, om alles in het werk te stellen hetgeen redelijkerwijs mogelijk en nodig is, om geheimhouding te verzekeren aangaande alle gegevens en kennis van opdrachtgever en/of de cliënt en/of de eindgebruiker, omtrent bedrijfs-, klant-, markt- en systeemgegevens, alsmede die gegevens die in het kader van deze overeenkomsten zijn verstrekt en andere vertrouwelijke informatie waar opdrachtnemer kennis van neemt bij de uitvoering van de opdracht. Opdrachtnemer verbindt zich de hier eerdergenoemde kennis en gegevens niet aan derden ter beschikking te stellen en/of hierover aan derden inlichtingen te verschaffen zonder voorafgaande toestemming hiertoe van opdrachtgever en/of de cliënt en/of de eindgebruiker. </w:t>
      </w:r>
    </w:p>
    <w:p w14:paraId="46840ADC" w14:textId="77777777" w:rsidR="006B22F6" w:rsidRDefault="00C21566" w:rsidP="006B22F6">
      <w:pPr>
        <w:pStyle w:val="Default"/>
        <w:spacing w:line="276" w:lineRule="auto"/>
        <w:rPr>
          <w:rFonts w:ascii="Arial" w:hAnsi="Arial" w:cs="Arial"/>
          <w:color w:val="auto"/>
          <w:sz w:val="20"/>
          <w:szCs w:val="20"/>
        </w:rPr>
      </w:pPr>
      <w:r w:rsidRPr="00C21566">
        <w:rPr>
          <w:rFonts w:ascii="Arial" w:hAnsi="Arial" w:cs="Arial"/>
          <w:color w:val="auto"/>
          <w:sz w:val="20"/>
          <w:szCs w:val="20"/>
        </w:rPr>
        <w:t>Het bepaalde in dit artikel is evenzeer van toepassing op de namens opdrachtnemer ingezette werknemers. Opdrachtnemer is verantwoordelijk voor het overbrengen en verleggen van de in dit artikel betrokken rechten en verplichtingen naar de ingezette werknemers.</w:t>
      </w:r>
    </w:p>
    <w:p w14:paraId="17B787F2" w14:textId="77777777" w:rsidR="006B22F6" w:rsidRDefault="006B22F6" w:rsidP="006B22F6">
      <w:pPr>
        <w:pStyle w:val="Default"/>
        <w:spacing w:line="276" w:lineRule="auto"/>
        <w:rPr>
          <w:rFonts w:ascii="Arial" w:hAnsi="Arial" w:cs="Arial"/>
          <w:color w:val="auto"/>
          <w:sz w:val="20"/>
          <w:szCs w:val="20"/>
        </w:rPr>
      </w:pPr>
    </w:p>
    <w:p w14:paraId="208A118D" w14:textId="52A1794E" w:rsidR="00C21566" w:rsidRPr="00C21566" w:rsidRDefault="00C21566" w:rsidP="006B22F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9 Aansprakelijkheid en verzekering </w:t>
      </w:r>
    </w:p>
    <w:p w14:paraId="6BD00AC3"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Ingeval één van de partijen tekortschiet in de nakoming van één of meer van zijn verplichtingen uit deze overeenkomst, zal de andere partij hem in gebreke stellen, tenzij nakoming van de betreffende verplichtingen reeds blijvend onmogelijk is, in welk geval de nalatige partij onmiddellijk in gebreke is. </w:t>
      </w:r>
    </w:p>
    <w:p w14:paraId="2739D20D" w14:textId="178D056B"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Opdrachtnemer is in het bijzonder aansprakelijk voor tekortkomingen in de uitvoering van de opdracht, voor zover deze het gevolg zijn van ondeskundigheid, een gebrek aan vakmanschap en/of onzorgvuldigheid van opdrachtnemer en/of de namens deze ingezette medewerkers. </w:t>
      </w:r>
    </w:p>
    <w:p w14:paraId="703C1642"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De partij, die toerekenbaar tekortschiet in de nakoming van zijn verplichtingen uit deze overeenkomst jegens de andere partij, is tegenover die andere partij aansprakelijk voor vergoeding van de door de andere partij geleden schade danwel te lijden schade. </w:t>
      </w:r>
    </w:p>
    <w:p w14:paraId="4C2EE480" w14:textId="1815875B"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Ingebrekestelling zal schriftelijk geschieden, waarbij de nalatige partij een redelijke termijn zal worden gegund om alsnog zijn verplichtingen na te komen. Deze termijn heeft het karakter van een fatale termijn. </w:t>
      </w:r>
    </w:p>
    <w:p w14:paraId="3E00EC86"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Partijen dragen er zorg voor dat zij adequaat verzekerd zijn en blijven gedurende de looptijd van de overeenkomst voor wettelijke en beroeps- en/of bedrijfsaansprakelijkheid. </w:t>
      </w:r>
    </w:p>
    <w:p w14:paraId="6481257F" w14:textId="77777777" w:rsidR="006B22F6" w:rsidRDefault="006B22F6" w:rsidP="00C21566">
      <w:pPr>
        <w:pStyle w:val="Default"/>
        <w:spacing w:line="276" w:lineRule="auto"/>
        <w:rPr>
          <w:rFonts w:ascii="Arial" w:hAnsi="Arial" w:cs="Arial"/>
          <w:b/>
          <w:bCs/>
          <w:color w:val="auto"/>
          <w:sz w:val="20"/>
          <w:szCs w:val="20"/>
        </w:rPr>
      </w:pPr>
    </w:p>
    <w:p w14:paraId="447EAB58" w14:textId="0CF66B5A"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10 Wijzigen </w:t>
      </w:r>
    </w:p>
    <w:p w14:paraId="4A802091" w14:textId="08A643E3"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Afspraken die in een overleg door contactpersonen van partijen worden gemaakt zullen niet gelden als een aanvulling of wijziging van deze overeenkomst. Partijen garanderen over en weer dat de personen die namens hen aan een overleg deelnemen bevoegd zijn afspraken te maken. </w:t>
      </w:r>
    </w:p>
    <w:p w14:paraId="306E2D19"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Wijzigingen van deze overeenkomst, alsmede aanvullingen daarop, zijn slechts geldig voor </w:t>
      </w:r>
    </w:p>
    <w:p w14:paraId="0DC4EA6E" w14:textId="3230F3BC"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zover deze schriftelijk door daartoe bevoegde personen zijn overeengekomen, door beide partijen zijn goedgekeurd door middel van ondertekening en als addendum zijn toegevoegd aan deze overeenkomst. </w:t>
      </w:r>
    </w:p>
    <w:p w14:paraId="56624956"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Wijzigingen of aanvullingen van deze overeenkomst betreffen geen wezenlijke wijzigingen op deze overeenkomst of bijbehorende bijlagen. </w:t>
      </w:r>
    </w:p>
    <w:p w14:paraId="132835D7" w14:textId="77777777" w:rsidR="006B22F6" w:rsidRDefault="006B22F6" w:rsidP="00C21566">
      <w:pPr>
        <w:pStyle w:val="Default"/>
        <w:spacing w:line="276" w:lineRule="auto"/>
        <w:rPr>
          <w:rFonts w:ascii="Arial" w:hAnsi="Arial" w:cs="Arial"/>
          <w:b/>
          <w:bCs/>
          <w:color w:val="auto"/>
          <w:sz w:val="20"/>
          <w:szCs w:val="20"/>
        </w:rPr>
      </w:pPr>
    </w:p>
    <w:p w14:paraId="13A45E1B" w14:textId="4988761E"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11 Behoud van rechten </w:t>
      </w:r>
    </w:p>
    <w:p w14:paraId="23BB00EF" w14:textId="622B4CDF"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Het nalaten door een van de partijen om op enige tijd enige bepaling van de overeenkomst en/of opdracht af te dwingen, tast in generlei opzicht rechten van de ene partij aan om alsnog volledige nakoming door de andere partij te eisen. Het zich neerleggen door de ene partij bij een schending van een verplichting van de andere partij impliceert niet het afstand doen door eerstbedoelde partij van haar uit die verplichting voortvloeiende rechten. </w:t>
      </w:r>
    </w:p>
    <w:p w14:paraId="72ED32DB" w14:textId="77777777" w:rsidR="006B22F6" w:rsidRDefault="006B22F6" w:rsidP="00C21566">
      <w:pPr>
        <w:pStyle w:val="Default"/>
        <w:spacing w:line="276" w:lineRule="auto"/>
        <w:rPr>
          <w:rFonts w:ascii="Arial" w:hAnsi="Arial" w:cs="Arial"/>
          <w:b/>
          <w:bCs/>
          <w:color w:val="auto"/>
          <w:sz w:val="20"/>
          <w:szCs w:val="20"/>
        </w:rPr>
      </w:pPr>
    </w:p>
    <w:p w14:paraId="581FA378" w14:textId="6D871994"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Artikel 12 Nietigheid </w:t>
      </w:r>
    </w:p>
    <w:p w14:paraId="341F58D9" w14:textId="1B033C48"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In geval van nietigheid van één of meer bepalingen van deze overeenkomst, blijven de overige bepalingen van kracht. Partijen verplichten zich reeds nu voor alsdan met elkaar in overleg te treden over nieuwe bepalingen ter vervanging van de nietige bepaling(en), waarbij zoveel als mogelijk de strekking van de overeenkomst en de nietige bepaling(en) behouden blijft</w:t>
      </w:r>
    </w:p>
    <w:p w14:paraId="31A04D75" w14:textId="77777777" w:rsidR="00C21566" w:rsidRPr="00C21566" w:rsidRDefault="00C21566" w:rsidP="00C21566">
      <w:pPr>
        <w:pStyle w:val="Default"/>
        <w:pageBreakBefore/>
        <w:spacing w:line="276" w:lineRule="auto"/>
        <w:rPr>
          <w:rFonts w:ascii="Arial" w:hAnsi="Arial" w:cs="Arial"/>
          <w:color w:val="auto"/>
          <w:sz w:val="20"/>
          <w:szCs w:val="20"/>
        </w:rPr>
      </w:pPr>
      <w:r w:rsidRPr="00C21566">
        <w:rPr>
          <w:rFonts w:ascii="Arial" w:hAnsi="Arial" w:cs="Arial"/>
          <w:b/>
          <w:bCs/>
          <w:color w:val="auto"/>
          <w:sz w:val="20"/>
          <w:szCs w:val="20"/>
        </w:rPr>
        <w:t xml:space="preserve">Artikel 13 Toepasselijk recht en geschillen </w:t>
      </w:r>
    </w:p>
    <w:p w14:paraId="6DC84610" w14:textId="4B98E2F4"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De overeenkomst en opdracht worden beheerst door Nederlands recht. Ieder blijvend geschil aangaande de totstandkoming, de uitleg en/of de uitvoering van de overeenkomst en/of opdrachten zullen ter beslechting aan de daartoe bevoegde rechter worden overlegd. </w:t>
      </w:r>
    </w:p>
    <w:p w14:paraId="3734B55F"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Geschillen dienen per aangetekend schrijven aan de wederpartij kenbaar te worden gemaakt. </w:t>
      </w:r>
    </w:p>
    <w:p w14:paraId="7C1EC42A" w14:textId="77777777"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Aldus in tweevoud getekend, te &lt;plaats van tekening&gt; op &lt;datum van tekening&gt;. </w:t>
      </w:r>
    </w:p>
    <w:p w14:paraId="2C921340" w14:textId="77777777" w:rsidR="006B22F6" w:rsidRDefault="006B22F6" w:rsidP="00C21566">
      <w:pPr>
        <w:pStyle w:val="Default"/>
        <w:spacing w:line="276" w:lineRule="auto"/>
        <w:rPr>
          <w:rFonts w:ascii="Arial" w:hAnsi="Arial" w:cs="Arial"/>
          <w:b/>
          <w:bCs/>
          <w:color w:val="auto"/>
          <w:sz w:val="20"/>
          <w:szCs w:val="20"/>
        </w:rPr>
      </w:pPr>
    </w:p>
    <w:p w14:paraId="43588A7A" w14:textId="0C0C1BC0"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b/>
          <w:bCs/>
          <w:color w:val="auto"/>
          <w:sz w:val="20"/>
          <w:szCs w:val="20"/>
        </w:rPr>
        <w:t xml:space="preserve">Opdrachtgever </w:t>
      </w:r>
      <w:r w:rsidR="006B22F6">
        <w:rPr>
          <w:rFonts w:ascii="Arial" w:hAnsi="Arial" w:cs="Arial"/>
          <w:b/>
          <w:bCs/>
          <w:color w:val="auto"/>
          <w:sz w:val="20"/>
          <w:szCs w:val="20"/>
        </w:rPr>
        <w:tab/>
      </w:r>
      <w:r w:rsidR="006B22F6">
        <w:rPr>
          <w:rFonts w:ascii="Arial" w:hAnsi="Arial" w:cs="Arial"/>
          <w:b/>
          <w:bCs/>
          <w:color w:val="auto"/>
          <w:sz w:val="20"/>
          <w:szCs w:val="20"/>
        </w:rPr>
        <w:tab/>
      </w:r>
      <w:r w:rsidR="006B22F6">
        <w:rPr>
          <w:rFonts w:ascii="Arial" w:hAnsi="Arial" w:cs="Arial"/>
          <w:b/>
          <w:bCs/>
          <w:color w:val="auto"/>
          <w:sz w:val="20"/>
          <w:szCs w:val="20"/>
        </w:rPr>
        <w:tab/>
      </w:r>
      <w:r w:rsidR="006B22F6">
        <w:rPr>
          <w:rFonts w:ascii="Arial" w:hAnsi="Arial" w:cs="Arial"/>
          <w:b/>
          <w:bCs/>
          <w:color w:val="auto"/>
          <w:sz w:val="20"/>
          <w:szCs w:val="20"/>
        </w:rPr>
        <w:tab/>
      </w:r>
      <w:r w:rsidRPr="00C21566">
        <w:rPr>
          <w:rFonts w:ascii="Arial" w:hAnsi="Arial" w:cs="Arial"/>
          <w:b/>
          <w:bCs/>
          <w:color w:val="auto"/>
          <w:sz w:val="20"/>
          <w:szCs w:val="20"/>
        </w:rPr>
        <w:t xml:space="preserve">Opdrachtnemer </w:t>
      </w:r>
    </w:p>
    <w:p w14:paraId="36C530AE" w14:textId="47914F1E"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&lt;Naam&gt;</w:t>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Pr="00C21566">
        <w:rPr>
          <w:rFonts w:ascii="Arial" w:hAnsi="Arial" w:cs="Arial"/>
          <w:color w:val="auto"/>
          <w:sz w:val="20"/>
          <w:szCs w:val="20"/>
        </w:rPr>
        <w:t xml:space="preserve"> &lt;Naam&gt; </w:t>
      </w:r>
    </w:p>
    <w:p w14:paraId="45E94C31" w14:textId="2C951ED8"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&lt;Functie&gt; </w:t>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Pr="00C21566">
        <w:rPr>
          <w:rFonts w:ascii="Arial" w:hAnsi="Arial" w:cs="Arial"/>
          <w:color w:val="auto"/>
          <w:sz w:val="20"/>
          <w:szCs w:val="20"/>
        </w:rPr>
        <w:t xml:space="preserve">&lt;Functie&gt; </w:t>
      </w:r>
    </w:p>
    <w:p w14:paraId="221CCA7F" w14:textId="6FCD225A"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 xml:space="preserve">&lt;Datum&gt; </w:t>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006B22F6">
        <w:rPr>
          <w:rFonts w:ascii="Arial" w:hAnsi="Arial" w:cs="Arial"/>
          <w:color w:val="auto"/>
          <w:sz w:val="20"/>
          <w:szCs w:val="20"/>
        </w:rPr>
        <w:tab/>
      </w:r>
      <w:r w:rsidRPr="00C21566">
        <w:rPr>
          <w:rFonts w:ascii="Arial" w:hAnsi="Arial" w:cs="Arial"/>
          <w:color w:val="auto"/>
          <w:sz w:val="20"/>
          <w:szCs w:val="20"/>
        </w:rPr>
        <w:t xml:space="preserve">&lt;Datum&gt; </w:t>
      </w:r>
    </w:p>
    <w:p w14:paraId="7CF3B5A3" w14:textId="77777777" w:rsidR="006B22F6" w:rsidRDefault="006B22F6" w:rsidP="00C21566">
      <w:pPr>
        <w:pStyle w:val="Default"/>
        <w:spacing w:line="276" w:lineRule="auto"/>
        <w:rPr>
          <w:rFonts w:ascii="Arial" w:hAnsi="Arial" w:cs="Arial"/>
          <w:color w:val="auto"/>
          <w:sz w:val="20"/>
          <w:szCs w:val="20"/>
        </w:rPr>
      </w:pPr>
    </w:p>
    <w:p w14:paraId="459123AE" w14:textId="7AB1A4CC" w:rsidR="00C21566" w:rsidRPr="00C21566" w:rsidRDefault="00C21566" w:rsidP="00C21566">
      <w:pPr>
        <w:pStyle w:val="Default"/>
        <w:spacing w:line="276" w:lineRule="auto"/>
        <w:rPr>
          <w:rFonts w:ascii="Arial" w:hAnsi="Arial" w:cs="Arial"/>
          <w:color w:val="auto"/>
          <w:sz w:val="20"/>
          <w:szCs w:val="20"/>
        </w:rPr>
      </w:pPr>
      <w:r w:rsidRPr="00C21566">
        <w:rPr>
          <w:rFonts w:ascii="Arial" w:hAnsi="Arial" w:cs="Arial"/>
          <w:color w:val="auto"/>
          <w:sz w:val="20"/>
          <w:szCs w:val="20"/>
        </w:rPr>
        <w:t>…………………………………………………</w:t>
      </w:r>
      <w:r w:rsidR="006B22F6">
        <w:rPr>
          <w:rFonts w:ascii="Arial" w:hAnsi="Arial" w:cs="Arial"/>
          <w:color w:val="auto"/>
          <w:sz w:val="20"/>
          <w:szCs w:val="20"/>
        </w:rPr>
        <w:tab/>
      </w:r>
      <w:r w:rsidRPr="00C21566">
        <w:rPr>
          <w:rFonts w:ascii="Arial" w:hAnsi="Arial" w:cs="Arial"/>
          <w:color w:val="auto"/>
          <w:sz w:val="20"/>
          <w:szCs w:val="20"/>
        </w:rPr>
        <w:t xml:space="preserve"> ………………………………………………… </w:t>
      </w:r>
    </w:p>
    <w:p w14:paraId="49820266" w14:textId="1677387C" w:rsidR="000F4175" w:rsidRPr="00C21566" w:rsidRDefault="00C21566" w:rsidP="00C21566">
      <w:pPr>
        <w:spacing w:line="276" w:lineRule="auto"/>
        <w:rPr>
          <w:rFonts w:ascii="Arial" w:hAnsi="Arial" w:cs="Arial"/>
          <w:sz w:val="20"/>
          <w:szCs w:val="20"/>
        </w:rPr>
      </w:pPr>
      <w:r w:rsidRPr="00C21566">
        <w:rPr>
          <w:rFonts w:ascii="Arial" w:hAnsi="Arial" w:cs="Arial"/>
          <w:sz w:val="20"/>
          <w:szCs w:val="20"/>
        </w:rPr>
        <w:t>Handtekening opdrachtgever</w:t>
      </w:r>
      <w:r w:rsidR="006B22F6">
        <w:rPr>
          <w:rFonts w:ascii="Arial" w:hAnsi="Arial" w:cs="Arial"/>
          <w:sz w:val="20"/>
          <w:szCs w:val="20"/>
        </w:rPr>
        <w:tab/>
      </w:r>
      <w:r w:rsidR="006B22F6">
        <w:rPr>
          <w:rFonts w:ascii="Arial" w:hAnsi="Arial" w:cs="Arial"/>
          <w:sz w:val="20"/>
          <w:szCs w:val="20"/>
        </w:rPr>
        <w:tab/>
      </w:r>
      <w:r w:rsidR="006B22F6">
        <w:rPr>
          <w:rFonts w:ascii="Arial" w:hAnsi="Arial" w:cs="Arial"/>
          <w:sz w:val="20"/>
          <w:szCs w:val="20"/>
        </w:rPr>
        <w:tab/>
      </w:r>
      <w:r w:rsidRPr="00C21566">
        <w:rPr>
          <w:rFonts w:ascii="Arial" w:hAnsi="Arial" w:cs="Arial"/>
          <w:sz w:val="20"/>
          <w:szCs w:val="20"/>
        </w:rPr>
        <w:t xml:space="preserve"> Handtekening opdrachtnemer</w:t>
      </w:r>
    </w:p>
    <w:sectPr w:rsidR="000F4175" w:rsidRPr="00C21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66"/>
    <w:rsid w:val="000F4175"/>
    <w:rsid w:val="006B22F6"/>
    <w:rsid w:val="00835D51"/>
    <w:rsid w:val="00846174"/>
    <w:rsid w:val="00AC319C"/>
    <w:rsid w:val="00C21566"/>
    <w:rsid w:val="00E92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D001"/>
  <w15:chartTrackingRefBased/>
  <w15:docId w15:val="{AD0E659C-BE91-47D2-A36E-0CEE1468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21566"/>
    <w:pPr>
      <w:autoSpaceDE w:val="0"/>
      <w:autoSpaceDN w:val="0"/>
      <w:adjustRightInd w:val="0"/>
      <w:spacing w:after="0" w:line="240" w:lineRule="auto"/>
    </w:pPr>
    <w:rPr>
      <w:rFonts w:ascii="Calibri" w:hAnsi="Calibri" w:cs="Calibri"/>
      <w:color w:val="000000"/>
      <w:kern w:val="0"/>
      <w:sz w:val="24"/>
      <w:szCs w:val="24"/>
    </w:rPr>
  </w:style>
  <w:style w:type="table" w:styleId="Tabelraster">
    <w:name w:val="Table Grid"/>
    <w:basedOn w:val="Standaardtabel"/>
    <w:uiPriority w:val="39"/>
    <w:rsid w:val="006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2012</Words>
  <Characters>11066</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Habraken</dc:creator>
  <cp:keywords/>
  <dc:description/>
  <cp:lastModifiedBy>Leon Habraken</cp:lastModifiedBy>
  <cp:revision>3</cp:revision>
  <dcterms:created xsi:type="dcterms:W3CDTF">2023-10-02T06:43:00Z</dcterms:created>
  <dcterms:modified xsi:type="dcterms:W3CDTF">2023-10-02T06:44:00Z</dcterms:modified>
</cp:coreProperties>
</file>