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34EB" w14:textId="36291279" w:rsidR="00617757" w:rsidRDefault="00617757" w:rsidP="00107B70"/>
    <w:p w14:paraId="027EE8D4" w14:textId="77777777" w:rsidR="00EF3722" w:rsidRPr="00B87D48" w:rsidRDefault="00EF3722" w:rsidP="00107B70"/>
    <w:p w14:paraId="7ACEE865" w14:textId="77777777" w:rsidR="008238B5" w:rsidRPr="00B87D48" w:rsidRDefault="008238B5" w:rsidP="00107B70"/>
    <w:p w14:paraId="6EB66067" w14:textId="3CE18A87" w:rsidR="00287274" w:rsidRPr="00B87D48" w:rsidRDefault="00B63497" w:rsidP="00BE0407">
      <w:pPr>
        <w:pStyle w:val="Titel2"/>
        <w:rPr>
          <w:sz w:val="40"/>
          <w:szCs w:val="40"/>
        </w:rPr>
      </w:pPr>
      <w:r w:rsidRPr="00B87D48">
        <w:rPr>
          <w:sz w:val="40"/>
          <w:szCs w:val="40"/>
        </w:rPr>
        <w:t>Selectieleidraad</w:t>
      </w:r>
    </w:p>
    <w:p w14:paraId="659D370B" w14:textId="77777777" w:rsidR="00287274" w:rsidRPr="00B87D48" w:rsidRDefault="00287274" w:rsidP="00BE0407">
      <w:pPr>
        <w:pStyle w:val="Titel2"/>
      </w:pPr>
    </w:p>
    <w:p w14:paraId="5B5582ED" w14:textId="338C34EF" w:rsidR="00D97200" w:rsidRPr="00B87D48" w:rsidRDefault="008238B5" w:rsidP="00BE0407">
      <w:pPr>
        <w:pStyle w:val="Titel2"/>
      </w:pPr>
      <w:r w:rsidRPr="00B87D48">
        <w:t>Europese aanbesteding</w:t>
      </w:r>
    </w:p>
    <w:p w14:paraId="7A8CA772" w14:textId="24D79123" w:rsidR="00B942D0" w:rsidRPr="00B87D48" w:rsidRDefault="008238B5" w:rsidP="00BE0407">
      <w:pPr>
        <w:pStyle w:val="Titel2"/>
      </w:pPr>
      <w:r w:rsidRPr="00B87D48">
        <w:t xml:space="preserve">volgens de </w:t>
      </w:r>
      <w:r w:rsidR="00B63497" w:rsidRPr="00B87D48">
        <w:t>niet-</w:t>
      </w:r>
      <w:r w:rsidRPr="00B87D48">
        <w:t>openbare procedure</w:t>
      </w:r>
      <w:r w:rsidR="00D97200" w:rsidRPr="00B87D48">
        <w:t xml:space="preserve"> </w:t>
      </w:r>
      <w:r w:rsidR="00B85D8A" w:rsidRPr="00B87D48">
        <w:t>voor</w:t>
      </w:r>
    </w:p>
    <w:p w14:paraId="20697088" w14:textId="1665F2F2" w:rsidR="00D97200" w:rsidRPr="00DD4675" w:rsidRDefault="69703D05" w:rsidP="00BE0407">
      <w:pPr>
        <w:pStyle w:val="Titel2"/>
      </w:pPr>
      <w:r>
        <w:t>a</w:t>
      </w:r>
      <w:r w:rsidR="0C4DD44A">
        <w:t>rchitectonische</w:t>
      </w:r>
      <w:r w:rsidR="1BA3644E">
        <w:t xml:space="preserve"> werkzaamheden</w:t>
      </w:r>
      <w:r w:rsidR="58686259">
        <w:t xml:space="preserve"> voor </w:t>
      </w:r>
    </w:p>
    <w:p w14:paraId="0100A918" w14:textId="3FC31027" w:rsidR="00D97200" w:rsidRPr="00DD4675" w:rsidRDefault="0A611F18" w:rsidP="00BE0407">
      <w:pPr>
        <w:pStyle w:val="Titel2"/>
      </w:pPr>
      <w:r>
        <w:t xml:space="preserve">project </w:t>
      </w:r>
      <w:r w:rsidR="5984399A">
        <w:t>nieuw</w:t>
      </w:r>
      <w:r>
        <w:t xml:space="preserve">bouw </w:t>
      </w:r>
      <w:r w:rsidR="661FBFA0">
        <w:t>brandweerkazerne Leudal</w:t>
      </w:r>
    </w:p>
    <w:p w14:paraId="1163A7C2" w14:textId="6BE58DAC" w:rsidR="00B85D8A" w:rsidRPr="00B87D48" w:rsidRDefault="007351FE" w:rsidP="00BE0407">
      <w:pPr>
        <w:pStyle w:val="Titel2"/>
      </w:pPr>
      <w:r w:rsidRPr="00421200">
        <w:t>t.b.v. V</w:t>
      </w:r>
      <w:r w:rsidR="00617757" w:rsidRPr="00421200">
        <w:t>eiligheidsregio Limburg</w:t>
      </w:r>
      <w:r w:rsidR="00D97200" w:rsidRPr="00421200">
        <w:t>-</w:t>
      </w:r>
      <w:r w:rsidR="00617757" w:rsidRPr="00421200">
        <w:t>Noord</w:t>
      </w:r>
    </w:p>
    <w:p w14:paraId="37276D22" w14:textId="77777777" w:rsidR="00D97200" w:rsidRPr="00B87D48" w:rsidRDefault="00D97200" w:rsidP="00107B70">
      <w:pPr>
        <w:jc w:val="center"/>
      </w:pPr>
    </w:p>
    <w:p w14:paraId="7E928468" w14:textId="77777777" w:rsidR="00D97200" w:rsidRPr="00B87D48" w:rsidRDefault="00D97200" w:rsidP="00107B70">
      <w:pPr>
        <w:jc w:val="center"/>
      </w:pPr>
    </w:p>
    <w:p w14:paraId="55EE8437" w14:textId="77777777" w:rsidR="00B85D8A" w:rsidRPr="00B87D48" w:rsidRDefault="00B85D8A" w:rsidP="00107B70">
      <w:pPr>
        <w:jc w:val="center"/>
      </w:pPr>
    </w:p>
    <w:p w14:paraId="3A530454" w14:textId="77777777" w:rsidR="00B85D8A" w:rsidRPr="00B87D48" w:rsidRDefault="00B85D8A" w:rsidP="00107B70">
      <w:pPr>
        <w:jc w:val="center"/>
      </w:pPr>
    </w:p>
    <w:p w14:paraId="1DD9D5E5" w14:textId="399DC3AF" w:rsidR="00B942D0" w:rsidRPr="004817EC" w:rsidRDefault="00B942D0" w:rsidP="00107B70">
      <w:pPr>
        <w:jc w:val="center"/>
      </w:pPr>
      <w:r w:rsidRPr="004817EC">
        <w:t>Kenmerk: VRLN-20</w:t>
      </w:r>
      <w:r w:rsidR="00B87D48" w:rsidRPr="004817EC">
        <w:t>22</w:t>
      </w:r>
      <w:r w:rsidRPr="004817EC">
        <w:t>-VRLN-MH-</w:t>
      </w:r>
      <w:r w:rsidR="00A71062" w:rsidRPr="004817EC">
        <w:t>007</w:t>
      </w:r>
    </w:p>
    <w:p w14:paraId="274F326D" w14:textId="66BC4BB7" w:rsidR="00B942D0" w:rsidRPr="004817EC" w:rsidRDefault="0D89B7F8" w:rsidP="00107B70">
      <w:pPr>
        <w:jc w:val="center"/>
      </w:pPr>
      <w:r w:rsidRPr="004817EC">
        <w:t xml:space="preserve">CPV code: </w:t>
      </w:r>
      <w:r w:rsidR="0CBE5C5E" w:rsidRPr="004817EC">
        <w:t>71000000-8</w:t>
      </w:r>
      <w:r w:rsidR="42F7EB64" w:rsidRPr="004817EC">
        <w:t xml:space="preserve"> </w:t>
      </w:r>
    </w:p>
    <w:p w14:paraId="244E523F" w14:textId="20ADDF47" w:rsidR="00B942D0" w:rsidRPr="004817EC" w:rsidRDefault="00BE0407" w:rsidP="00107B70">
      <w:pPr>
        <w:jc w:val="center"/>
      </w:pPr>
      <w:r w:rsidRPr="004817EC">
        <w:t>TenderN</w:t>
      </w:r>
      <w:r w:rsidR="00B942D0" w:rsidRPr="004817EC">
        <w:t xml:space="preserve">ed </w:t>
      </w:r>
      <w:proofErr w:type="spellStart"/>
      <w:r w:rsidR="00B942D0" w:rsidRPr="004817EC">
        <w:t>nr</w:t>
      </w:r>
      <w:proofErr w:type="spellEnd"/>
      <w:r w:rsidR="00B942D0" w:rsidRPr="004817EC">
        <w:t xml:space="preserve">: </w:t>
      </w:r>
      <w:r w:rsidR="00EC330F">
        <w:t>427883</w:t>
      </w:r>
    </w:p>
    <w:p w14:paraId="6BB5FBC6" w14:textId="77777777" w:rsidR="00B942D0" w:rsidRPr="004817EC" w:rsidRDefault="00B942D0" w:rsidP="00107B70"/>
    <w:p w14:paraId="3F88C04F" w14:textId="77777777" w:rsidR="00C41007" w:rsidRPr="004817EC" w:rsidRDefault="00C41007" w:rsidP="00107B70"/>
    <w:p w14:paraId="7C466765" w14:textId="77777777" w:rsidR="00C41007" w:rsidRPr="004817EC" w:rsidRDefault="00C41007" w:rsidP="00107B70"/>
    <w:p w14:paraId="407DC4C1" w14:textId="1574BD47" w:rsidR="003717CF" w:rsidRDefault="003717CF" w:rsidP="00107B70">
      <w:pPr>
        <w:rPr>
          <w:noProof/>
        </w:rPr>
      </w:pPr>
    </w:p>
    <w:p w14:paraId="74346E2B" w14:textId="77777777" w:rsidR="002D2DE3" w:rsidRDefault="002D2DE3" w:rsidP="00107B70">
      <w:pPr>
        <w:rPr>
          <w:noProof/>
        </w:rPr>
      </w:pPr>
    </w:p>
    <w:p w14:paraId="5582FC81" w14:textId="77777777" w:rsidR="002D2DE3" w:rsidRDefault="002D2DE3" w:rsidP="00107B70">
      <w:pPr>
        <w:rPr>
          <w:noProof/>
        </w:rPr>
      </w:pPr>
    </w:p>
    <w:p w14:paraId="1C6A50B5" w14:textId="77777777" w:rsidR="002D2DE3" w:rsidRDefault="002D2DE3" w:rsidP="00107B70">
      <w:pPr>
        <w:rPr>
          <w:noProof/>
        </w:rPr>
      </w:pPr>
    </w:p>
    <w:p w14:paraId="5F39F6AA" w14:textId="77777777" w:rsidR="002D2DE3" w:rsidRDefault="002D2DE3" w:rsidP="00107B70">
      <w:pPr>
        <w:rPr>
          <w:noProof/>
        </w:rPr>
      </w:pPr>
    </w:p>
    <w:p w14:paraId="29FEBACC" w14:textId="77777777" w:rsidR="002D2DE3" w:rsidRDefault="002D2DE3" w:rsidP="00107B70">
      <w:pPr>
        <w:rPr>
          <w:noProof/>
        </w:rPr>
      </w:pPr>
    </w:p>
    <w:p w14:paraId="33939EE1" w14:textId="77777777" w:rsidR="00FC7C2C" w:rsidRDefault="00FC7C2C" w:rsidP="00107B70">
      <w:pPr>
        <w:rPr>
          <w:noProof/>
        </w:rPr>
      </w:pPr>
    </w:p>
    <w:p w14:paraId="38B855A2" w14:textId="77777777" w:rsidR="002D2DE3" w:rsidRDefault="002D2DE3" w:rsidP="00107B70">
      <w:pPr>
        <w:rPr>
          <w:noProof/>
        </w:rPr>
      </w:pPr>
    </w:p>
    <w:p w14:paraId="3177CC0A" w14:textId="77777777" w:rsidR="002D2DE3" w:rsidRDefault="002D2DE3" w:rsidP="00107B70">
      <w:pPr>
        <w:rPr>
          <w:noProof/>
        </w:rPr>
      </w:pPr>
    </w:p>
    <w:p w14:paraId="0C8CDC43" w14:textId="77777777" w:rsidR="002D2DE3" w:rsidRPr="006643D4" w:rsidRDefault="002D2DE3" w:rsidP="00107B70">
      <w:pPr>
        <w:rPr>
          <w:noProof/>
          <w:color w:val="FF0000"/>
        </w:rPr>
      </w:pPr>
    </w:p>
    <w:p w14:paraId="5E744E44" w14:textId="77777777" w:rsidR="00E06B4F" w:rsidRDefault="00E06B4F" w:rsidP="00107B70"/>
    <w:p w14:paraId="2416D363" w14:textId="77777777" w:rsidR="00DA7933" w:rsidRDefault="00DA7933" w:rsidP="00107B70"/>
    <w:p w14:paraId="2A602B9C" w14:textId="77777777" w:rsidR="00DA7933" w:rsidRDefault="00DA7933" w:rsidP="00107B70"/>
    <w:p w14:paraId="2D4F6001" w14:textId="77777777" w:rsidR="00DA7933" w:rsidRDefault="00DA7933" w:rsidP="00107B70"/>
    <w:p w14:paraId="25E6CBC5" w14:textId="77777777" w:rsidR="00DA7933" w:rsidRDefault="00DA7933" w:rsidP="00107B70"/>
    <w:p w14:paraId="2774636D" w14:textId="77777777" w:rsidR="00DA7933" w:rsidRDefault="00DA7933" w:rsidP="00107B70"/>
    <w:p w14:paraId="0C477E17" w14:textId="77777777" w:rsidR="00DA7933" w:rsidRPr="004817EC" w:rsidRDefault="00DA7933" w:rsidP="00107B70"/>
    <w:p w14:paraId="2EEB6E8E" w14:textId="77777777" w:rsidR="00E06B4F" w:rsidRPr="004817EC" w:rsidRDefault="00E06B4F" w:rsidP="00107B70"/>
    <w:p w14:paraId="18FD0DFD" w14:textId="35A08781" w:rsidR="00E06B4F" w:rsidRPr="004817EC" w:rsidRDefault="00953EBE" w:rsidP="00953EBE">
      <w:pPr>
        <w:tabs>
          <w:tab w:val="clear" w:pos="567"/>
          <w:tab w:val="left" w:pos="2780"/>
        </w:tabs>
      </w:pPr>
      <w:r w:rsidRPr="004817EC">
        <w:tab/>
      </w:r>
    </w:p>
    <w:p w14:paraId="0E62428C" w14:textId="6A0F40B8" w:rsidR="00BE0407" w:rsidRPr="004817EC" w:rsidRDefault="00BE0407" w:rsidP="00BE0407">
      <w:pPr>
        <w:tabs>
          <w:tab w:val="clear" w:pos="567"/>
          <w:tab w:val="left" w:pos="1559"/>
          <w:tab w:val="left" w:pos="1701"/>
        </w:tabs>
        <w:jc w:val="left"/>
        <w:rPr>
          <w:szCs w:val="20"/>
        </w:rPr>
      </w:pPr>
      <w:r w:rsidRPr="00FC7C2C">
        <w:rPr>
          <w:b/>
          <w:bCs w:val="0"/>
          <w:szCs w:val="20"/>
        </w:rPr>
        <w:t>Status</w:t>
      </w:r>
      <w:r w:rsidRPr="00FC7C2C">
        <w:rPr>
          <w:b/>
          <w:bCs w:val="0"/>
          <w:szCs w:val="20"/>
        </w:rPr>
        <w:tab/>
        <w:t>:</w:t>
      </w:r>
      <w:r w:rsidRPr="00FC7C2C">
        <w:rPr>
          <w:szCs w:val="20"/>
        </w:rPr>
        <w:tab/>
        <w:t xml:space="preserve">Versie </w:t>
      </w:r>
      <w:r w:rsidR="00FC7C2C" w:rsidRPr="00FC7C2C">
        <w:rPr>
          <w:szCs w:val="20"/>
        </w:rPr>
        <w:t>1.0 definitief</w:t>
      </w:r>
    </w:p>
    <w:p w14:paraId="6A9FA662" w14:textId="1B595142" w:rsidR="00BE0407" w:rsidRPr="004817EC" w:rsidRDefault="05A9E8F4" w:rsidP="12AD4535">
      <w:pPr>
        <w:tabs>
          <w:tab w:val="clear" w:pos="567"/>
          <w:tab w:val="left" w:pos="1559"/>
          <w:tab w:val="left" w:pos="1701"/>
        </w:tabs>
        <w:jc w:val="left"/>
      </w:pPr>
      <w:r w:rsidRPr="12AD4535">
        <w:rPr>
          <w:b/>
        </w:rPr>
        <w:t>Uitgevoerd door</w:t>
      </w:r>
      <w:r w:rsidR="00BE0407">
        <w:tab/>
      </w:r>
      <w:r w:rsidR="1D462461" w:rsidRPr="12AD4535">
        <w:rPr>
          <w:b/>
        </w:rPr>
        <w:t xml:space="preserve">: </w:t>
      </w:r>
      <w:r w:rsidR="403E5E83">
        <w:t>pr</w:t>
      </w:r>
      <w:r w:rsidR="2C27C690">
        <w:t>o</w:t>
      </w:r>
      <w:r w:rsidR="403E5E83">
        <w:t>jectgroep</w:t>
      </w:r>
      <w:r w:rsidR="1EB4D4DA">
        <w:t xml:space="preserve"> </w:t>
      </w:r>
      <w:r w:rsidR="00806962">
        <w:t xml:space="preserve">brandweerkazerne </w:t>
      </w:r>
      <w:r w:rsidR="5628A31D">
        <w:t>Leudal</w:t>
      </w:r>
    </w:p>
    <w:p w14:paraId="09BF0048" w14:textId="0D876182" w:rsidR="00BE0407" w:rsidRPr="004817EC" w:rsidRDefault="00BE0407" w:rsidP="00BE0407">
      <w:pPr>
        <w:tabs>
          <w:tab w:val="left" w:pos="1559"/>
          <w:tab w:val="left" w:pos="1701"/>
        </w:tabs>
        <w:jc w:val="left"/>
        <w:rPr>
          <w:szCs w:val="20"/>
        </w:rPr>
      </w:pPr>
      <w:r w:rsidRPr="004817EC">
        <w:rPr>
          <w:b/>
          <w:bCs w:val="0"/>
          <w:szCs w:val="20"/>
        </w:rPr>
        <w:t>In opdracht van</w:t>
      </w:r>
      <w:r w:rsidRPr="004817EC">
        <w:rPr>
          <w:b/>
          <w:bCs w:val="0"/>
          <w:szCs w:val="20"/>
        </w:rPr>
        <w:tab/>
        <w:t>:</w:t>
      </w:r>
      <w:r w:rsidRPr="004817EC">
        <w:rPr>
          <w:szCs w:val="20"/>
        </w:rPr>
        <w:tab/>
        <w:t>Veiligheidsregio Limburg-Noord</w:t>
      </w:r>
    </w:p>
    <w:p w14:paraId="373E5E70" w14:textId="6A6D0027" w:rsidR="00E86474" w:rsidRPr="004817EC" w:rsidRDefault="05A9E8F4" w:rsidP="00E86474">
      <w:pPr>
        <w:tabs>
          <w:tab w:val="clear" w:pos="567"/>
          <w:tab w:val="left" w:pos="1559"/>
          <w:tab w:val="left" w:pos="1701"/>
        </w:tabs>
        <w:jc w:val="left"/>
      </w:pPr>
      <w:r w:rsidRPr="00F22FBC">
        <w:rPr>
          <w:b/>
        </w:rPr>
        <w:t>Datum</w:t>
      </w:r>
      <w:r w:rsidR="00BE0407" w:rsidRPr="00F22FBC">
        <w:tab/>
      </w:r>
      <w:r w:rsidRPr="00F22FBC">
        <w:rPr>
          <w:b/>
        </w:rPr>
        <w:t>:</w:t>
      </w:r>
      <w:r w:rsidR="2C27C690" w:rsidRPr="00F22FBC">
        <w:t xml:space="preserve"> </w:t>
      </w:r>
      <w:r w:rsidR="008A0450">
        <w:t>2</w:t>
      </w:r>
      <w:r w:rsidR="00F22FBC" w:rsidRPr="00F22FBC">
        <w:t>-1-2024</w:t>
      </w:r>
      <w:bookmarkStart w:id="0" w:name="_Toc492297801"/>
      <w:bookmarkStart w:id="1" w:name="_Toc492298550"/>
    </w:p>
    <w:p w14:paraId="051378BB" w14:textId="0E8B17F9" w:rsidR="00B942D0" w:rsidRPr="004817EC" w:rsidRDefault="00E86474" w:rsidP="00F473BF">
      <w:pPr>
        <w:rPr>
          <w:rFonts w:eastAsia="MS Mincho" w:cs="Times New Roman"/>
          <w:sz w:val="40"/>
          <w:szCs w:val="20"/>
        </w:rPr>
      </w:pPr>
      <w:r w:rsidRPr="004817EC">
        <w:rPr>
          <w:sz w:val="18"/>
          <w:szCs w:val="18"/>
        </w:rPr>
        <w:br w:type="page"/>
      </w:r>
      <w:bookmarkStart w:id="2" w:name="_Toc419285361"/>
      <w:bookmarkStart w:id="3" w:name="_Toc421086857"/>
      <w:bookmarkStart w:id="4" w:name="_Toc421100588"/>
      <w:bookmarkStart w:id="5" w:name="_Toc469474394"/>
      <w:bookmarkStart w:id="6" w:name="_Toc478045256"/>
      <w:bookmarkStart w:id="7" w:name="_Toc483297867"/>
      <w:bookmarkStart w:id="8" w:name="_Toc492297802"/>
      <w:bookmarkStart w:id="9" w:name="_Toc492298551"/>
      <w:bookmarkStart w:id="10" w:name="_Toc129855498"/>
      <w:bookmarkStart w:id="11" w:name="_Toc402532317"/>
      <w:bookmarkStart w:id="12" w:name="_Toc84411636"/>
      <w:bookmarkEnd w:id="0"/>
      <w:bookmarkEnd w:id="1"/>
      <w:r w:rsidR="00B942D0" w:rsidRPr="004817EC">
        <w:rPr>
          <w:rFonts w:eastAsia="MS Mincho" w:cs="Times New Roman"/>
          <w:sz w:val="40"/>
          <w:szCs w:val="20"/>
        </w:rPr>
        <w:lastRenderedPageBreak/>
        <w:t>Begrippenlijst</w:t>
      </w:r>
      <w:bookmarkEnd w:id="2"/>
      <w:bookmarkEnd w:id="3"/>
      <w:bookmarkEnd w:id="4"/>
      <w:bookmarkEnd w:id="5"/>
      <w:bookmarkEnd w:id="6"/>
      <w:bookmarkEnd w:id="7"/>
      <w:bookmarkEnd w:id="8"/>
      <w:bookmarkEnd w:id="9"/>
      <w:bookmarkEnd w:id="10"/>
      <w:r w:rsidR="00B942D0" w:rsidRPr="004817EC">
        <w:rPr>
          <w:rFonts w:eastAsia="MS Mincho" w:cs="Times New Roman"/>
          <w:sz w:val="40"/>
          <w:szCs w:val="20"/>
        </w:rPr>
        <w:t xml:space="preserve"> </w:t>
      </w:r>
    </w:p>
    <w:p w14:paraId="570B6424" w14:textId="77777777" w:rsidR="00B942D0" w:rsidRPr="004817EC" w:rsidRDefault="00B942D0" w:rsidP="00107B70">
      <w:r w:rsidRPr="004817EC">
        <w:t xml:space="preserve">Termen die in </w:t>
      </w:r>
      <w:r w:rsidR="001A320F" w:rsidRPr="004817EC">
        <w:t>deze selectieleidraad</w:t>
      </w:r>
      <w:r w:rsidRPr="004817EC">
        <w:t xml:space="preserve"> met een hoofdletter beginnen en niet (anderszins) in </w:t>
      </w:r>
      <w:r w:rsidR="00EF645E" w:rsidRPr="004817EC">
        <w:t xml:space="preserve">deze Selectieleidraad </w:t>
      </w:r>
      <w:r w:rsidRPr="004817EC">
        <w:t>zijn omschreven, hebben de volgende betekenis:</w:t>
      </w:r>
    </w:p>
    <w:p w14:paraId="6B0D9A7C" w14:textId="77777777" w:rsidR="00B942D0" w:rsidRPr="004817EC" w:rsidRDefault="00B942D0" w:rsidP="00107B70"/>
    <w:p w14:paraId="03EC65FC" w14:textId="77777777" w:rsidR="00B942D0" w:rsidRPr="004817EC" w:rsidRDefault="00B942D0" w:rsidP="00BE0407">
      <w:pPr>
        <w:pStyle w:val="Subkop1"/>
        <w:rPr>
          <w:color w:val="auto"/>
        </w:rPr>
      </w:pPr>
      <w:r w:rsidRPr="004817EC">
        <w:rPr>
          <w:color w:val="auto"/>
        </w:rPr>
        <w:t>Aanbestedingswet</w:t>
      </w:r>
    </w:p>
    <w:p w14:paraId="74621D00" w14:textId="77777777" w:rsidR="0087351C" w:rsidRPr="004817EC" w:rsidRDefault="0087351C" w:rsidP="0087351C">
      <w:pPr>
        <w:suppressAutoHyphens/>
        <w:rPr>
          <w:u w:val="single"/>
        </w:rPr>
      </w:pPr>
      <w:r w:rsidRPr="004817EC">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w:t>
      </w:r>
      <w:proofErr w:type="spellStart"/>
      <w:r w:rsidRPr="004817EC">
        <w:t>Aw</w:t>
      </w:r>
      <w:proofErr w:type="spellEnd"/>
      <w:r w:rsidRPr="004817EC">
        <w:t xml:space="preserve">”. </w:t>
      </w:r>
      <w:r w:rsidRPr="004817EC">
        <w:rPr>
          <w:rFonts w:cs="Arial,Bold"/>
        </w:rPr>
        <w:t xml:space="preserve">De Aanbestedingswet kan worden geraadpleegd op </w:t>
      </w:r>
      <w:hyperlink r:id="rId11" w:history="1">
        <w:r w:rsidRPr="004817EC">
          <w:rPr>
            <w:rStyle w:val="Hyperlink"/>
            <w:rFonts w:cs="Arial,Bold"/>
          </w:rPr>
          <w:t>wetten.overheid.nl</w:t>
        </w:r>
      </w:hyperlink>
      <w:r w:rsidRPr="004817EC">
        <w:rPr>
          <w:rFonts w:cs="Arial,Bold"/>
        </w:rPr>
        <w:t>.</w:t>
      </w:r>
    </w:p>
    <w:p w14:paraId="7108368A" w14:textId="77777777" w:rsidR="00B942D0" w:rsidRPr="004817EC" w:rsidRDefault="00B942D0" w:rsidP="00BE0407"/>
    <w:bookmarkEnd w:id="11"/>
    <w:p w14:paraId="63212FB6" w14:textId="7943C577" w:rsidR="000B4613" w:rsidRPr="004817EC" w:rsidRDefault="000B4613" w:rsidP="00BE0407">
      <w:pPr>
        <w:pStyle w:val="Subkop1"/>
        <w:rPr>
          <w:color w:val="auto"/>
        </w:rPr>
      </w:pPr>
      <w:r w:rsidRPr="004817EC">
        <w:rPr>
          <w:color w:val="auto"/>
        </w:rPr>
        <w:t>Aanbestede</w:t>
      </w:r>
      <w:r w:rsidR="00E41794" w:rsidRPr="004817EC">
        <w:rPr>
          <w:color w:val="auto"/>
        </w:rPr>
        <w:t xml:space="preserve">r </w:t>
      </w:r>
      <w:r w:rsidRPr="004817EC">
        <w:rPr>
          <w:color w:val="auto"/>
        </w:rPr>
        <w:t xml:space="preserve"> </w:t>
      </w:r>
    </w:p>
    <w:p w14:paraId="0B304265" w14:textId="02DAA6D3" w:rsidR="000B4613" w:rsidRPr="004817EC" w:rsidRDefault="000B4613" w:rsidP="00107B70">
      <w:r w:rsidRPr="004817EC">
        <w:t>Veiligheidsregio Limburg-Noord</w:t>
      </w:r>
      <w:r w:rsidR="00795E25" w:rsidRPr="004817EC">
        <w:t xml:space="preserve"> (VRLN)</w:t>
      </w:r>
      <w:r w:rsidRPr="004817EC">
        <w:t>, die de Aanbesteding uitvoert.</w:t>
      </w:r>
      <w:r w:rsidR="00A43731" w:rsidRPr="004817EC">
        <w:t xml:space="preserve"> Ook wel </w:t>
      </w:r>
      <w:r w:rsidR="00731503" w:rsidRPr="004817EC">
        <w:t>Opdrachtgever</w:t>
      </w:r>
      <w:r w:rsidR="00A43731" w:rsidRPr="004817EC">
        <w:t xml:space="preserve"> </w:t>
      </w:r>
      <w:r w:rsidR="00E41794" w:rsidRPr="004817EC">
        <w:t xml:space="preserve">of Aanbestedende dienst </w:t>
      </w:r>
      <w:r w:rsidR="00A43731" w:rsidRPr="004817EC">
        <w:t>genoemd.</w:t>
      </w:r>
      <w:r w:rsidRPr="004817EC">
        <w:t xml:space="preserve"> </w:t>
      </w:r>
    </w:p>
    <w:p w14:paraId="556FD809" w14:textId="77777777" w:rsidR="000B4613" w:rsidRPr="004817EC" w:rsidRDefault="000B4613" w:rsidP="00107B70"/>
    <w:p w14:paraId="3EBFA5B7" w14:textId="77777777" w:rsidR="000B4613" w:rsidRPr="004817EC" w:rsidRDefault="000B4613" w:rsidP="00BE0407">
      <w:pPr>
        <w:pStyle w:val="Subkop1"/>
        <w:rPr>
          <w:color w:val="auto"/>
        </w:rPr>
      </w:pPr>
      <w:r w:rsidRPr="004817EC">
        <w:rPr>
          <w:color w:val="auto"/>
        </w:rPr>
        <w:t>Aanbesteding</w:t>
      </w:r>
    </w:p>
    <w:p w14:paraId="59452C27" w14:textId="77777777" w:rsidR="000B4613" w:rsidRPr="004817EC" w:rsidRDefault="000B4613" w:rsidP="00107B70">
      <w:r w:rsidRPr="004817EC">
        <w:t>De Aanbestedingsprocedure voor de Opdracht</w:t>
      </w:r>
      <w:r w:rsidR="00E70027" w:rsidRPr="004817EC">
        <w:t xml:space="preserve"> zoals beschreven in deze Selectieleidraad</w:t>
      </w:r>
      <w:r w:rsidRPr="004817EC">
        <w:t>.</w:t>
      </w:r>
    </w:p>
    <w:p w14:paraId="4DBBC9BB" w14:textId="77777777" w:rsidR="000B4613" w:rsidRPr="004817EC" w:rsidRDefault="000B4613" w:rsidP="00107B70"/>
    <w:p w14:paraId="3836E48C" w14:textId="77777777" w:rsidR="000B4613" w:rsidRPr="004817EC" w:rsidRDefault="000B4613" w:rsidP="00BE0407">
      <w:pPr>
        <w:pStyle w:val="Subkop1"/>
        <w:rPr>
          <w:color w:val="auto"/>
        </w:rPr>
      </w:pPr>
      <w:r w:rsidRPr="004817EC">
        <w:rPr>
          <w:color w:val="auto"/>
        </w:rPr>
        <w:t>Aanbestedingsdocumenten</w:t>
      </w:r>
    </w:p>
    <w:p w14:paraId="2CEAB1FE" w14:textId="77777777" w:rsidR="000B4613" w:rsidRDefault="00E70027" w:rsidP="00107B70">
      <w:r w:rsidRPr="004817EC">
        <w:t>De aankondiging, de Selectieleidraad</w:t>
      </w:r>
      <w:r w:rsidR="000B4613" w:rsidRPr="004817EC">
        <w:t xml:space="preserve"> en de eventuele Nota’s van Inlichtingen, alle met betrekking tot de Aanbesteding en inclusief de Bijlagen.</w:t>
      </w:r>
    </w:p>
    <w:p w14:paraId="4FE0B95E" w14:textId="752EA341" w:rsidR="002D0466" w:rsidRPr="004817EC" w:rsidRDefault="005E3536" w:rsidP="00107B70">
      <w:r>
        <w:t>All</w:t>
      </w:r>
      <w:r w:rsidR="00DB61BF">
        <w:t xml:space="preserve">e inhoudelijke documenten </w:t>
      </w:r>
      <w:r>
        <w:t>zijn</w:t>
      </w:r>
      <w:r w:rsidR="00DB61BF">
        <w:t xml:space="preserve"> op te vragen middels een mail. Zie paragraaf </w:t>
      </w:r>
      <w:r w:rsidR="00704EF3">
        <w:t>2.17.</w:t>
      </w:r>
    </w:p>
    <w:p w14:paraId="42BB1CAA" w14:textId="77777777" w:rsidR="00A53DD2" w:rsidRPr="004817EC" w:rsidRDefault="00A53DD2" w:rsidP="00107B70"/>
    <w:p w14:paraId="74AFFF1E" w14:textId="77777777" w:rsidR="000B4613" w:rsidRPr="004817EC" w:rsidRDefault="000B4613" w:rsidP="00BE0407">
      <w:pPr>
        <w:pStyle w:val="Subkop1"/>
        <w:rPr>
          <w:color w:val="auto"/>
        </w:rPr>
      </w:pPr>
      <w:r w:rsidRPr="004817EC">
        <w:rPr>
          <w:color w:val="auto"/>
        </w:rPr>
        <w:t>Bezwaarperiode</w:t>
      </w:r>
    </w:p>
    <w:p w14:paraId="1EDB04E2" w14:textId="42CEA0F1" w:rsidR="000B4613" w:rsidRPr="004817EC" w:rsidRDefault="69BFC099" w:rsidP="00107B70">
      <w:r>
        <w:t xml:space="preserve">Een opschortende termijn van 20 kalenderdagen na dagtekening van </w:t>
      </w:r>
      <w:r w:rsidR="6EC89C9F">
        <w:t>de gunningsbeslissing</w:t>
      </w:r>
      <w:r>
        <w:t xml:space="preserve">, waarin de </w:t>
      </w:r>
      <w:r w:rsidR="639A0444">
        <w:t>Geïnteresseerden</w:t>
      </w:r>
      <w:r>
        <w:t xml:space="preserve"> de gelegenheid hebben, op straffe van verval van recht, bezwaar te maken tegen </w:t>
      </w:r>
      <w:r w:rsidR="333BA438">
        <w:t>de gunningsbeslissing</w:t>
      </w:r>
      <w:r>
        <w:t xml:space="preserve"> van de Aanbesteder door betekening van een dagvaarding aan de Aanbesteder voor een procedure in kort geding.</w:t>
      </w:r>
    </w:p>
    <w:p w14:paraId="535703A1" w14:textId="77777777" w:rsidR="000B4613" w:rsidRPr="004817EC" w:rsidRDefault="000B4613" w:rsidP="00107B70"/>
    <w:p w14:paraId="4C3313CD" w14:textId="77777777" w:rsidR="000B4613" w:rsidRPr="004817EC" w:rsidRDefault="000B4613" w:rsidP="00BE0407">
      <w:pPr>
        <w:pStyle w:val="Subkop1"/>
        <w:rPr>
          <w:color w:val="auto"/>
        </w:rPr>
      </w:pPr>
      <w:r w:rsidRPr="004817EC">
        <w:rPr>
          <w:color w:val="auto"/>
        </w:rPr>
        <w:t>Bijlage</w:t>
      </w:r>
    </w:p>
    <w:p w14:paraId="5E8B70EB" w14:textId="77777777" w:rsidR="000B4613" w:rsidRPr="004817EC" w:rsidRDefault="000B4613" w:rsidP="00107B70">
      <w:r w:rsidRPr="004817EC">
        <w:t>Een Bijlage bij één van de Aanbestedingsdocumenten. Een Bijlage maakt onverbrekelijk onderdeel uit van het document waar het een Bijlage van is.</w:t>
      </w:r>
    </w:p>
    <w:p w14:paraId="2677D239" w14:textId="77777777" w:rsidR="00EB1E0A" w:rsidRDefault="00EB1E0A" w:rsidP="00107B70"/>
    <w:p w14:paraId="02DA5E3E" w14:textId="1C122CFA" w:rsidR="000939DC" w:rsidRPr="0049079F" w:rsidRDefault="000939DC" w:rsidP="00107B70">
      <w:pPr>
        <w:rPr>
          <w:u w:val="single"/>
        </w:rPr>
      </w:pPr>
      <w:r>
        <w:rPr>
          <w:u w:val="single"/>
        </w:rPr>
        <w:t>DO</w:t>
      </w:r>
    </w:p>
    <w:p w14:paraId="7A1870AF" w14:textId="4A348463" w:rsidR="000939DC" w:rsidRPr="0049079F" w:rsidRDefault="000939DC" w:rsidP="00107B70">
      <w:r w:rsidRPr="0049079F">
        <w:t>Definitief ontwerp</w:t>
      </w:r>
    </w:p>
    <w:p w14:paraId="2C8A28E5" w14:textId="77777777" w:rsidR="000939DC" w:rsidRPr="0049079F" w:rsidRDefault="000939DC" w:rsidP="00107B70">
      <w:pPr>
        <w:rPr>
          <w:u w:val="single"/>
        </w:rPr>
      </w:pPr>
    </w:p>
    <w:p w14:paraId="34A5A3B9" w14:textId="5208F0ED" w:rsidR="008949B0" w:rsidRPr="004817EC" w:rsidRDefault="008949B0" w:rsidP="00BE0407">
      <w:pPr>
        <w:pStyle w:val="Subkop1"/>
        <w:rPr>
          <w:color w:val="auto"/>
        </w:rPr>
      </w:pPr>
      <w:r w:rsidRPr="004817EC">
        <w:rPr>
          <w:color w:val="auto"/>
        </w:rPr>
        <w:t>Geïnteresseerde</w:t>
      </w:r>
    </w:p>
    <w:p w14:paraId="21698722" w14:textId="061C6362" w:rsidR="008949B0" w:rsidRPr="004817EC" w:rsidRDefault="008949B0" w:rsidP="008949B0">
      <w:r w:rsidRPr="004817EC">
        <w:t>Leverancier</w:t>
      </w:r>
      <w:r w:rsidR="004759D9">
        <w:t>/ team</w:t>
      </w:r>
      <w:r w:rsidRPr="004817EC">
        <w:t xml:space="preserve"> </w:t>
      </w:r>
      <w:r w:rsidR="007E7FAF" w:rsidRPr="004817EC">
        <w:t>die</w:t>
      </w:r>
      <w:r w:rsidR="00D86277">
        <w:t>/ dat</w:t>
      </w:r>
      <w:r w:rsidR="007E7FAF" w:rsidRPr="004817EC">
        <w:t xml:space="preserve"> interesse heeft in de aanbesteding.</w:t>
      </w:r>
    </w:p>
    <w:p w14:paraId="68456E5A" w14:textId="77777777" w:rsidR="00075AAB" w:rsidRPr="004817EC" w:rsidRDefault="00075AAB" w:rsidP="00075AAB">
      <w:pPr>
        <w:pStyle w:val="Subkop1"/>
        <w:rPr>
          <w:color w:val="auto"/>
        </w:rPr>
      </w:pPr>
    </w:p>
    <w:p w14:paraId="78BC66A6" w14:textId="7D3B5554" w:rsidR="00075AAB" w:rsidRPr="004817EC" w:rsidRDefault="00075AAB" w:rsidP="00075AAB">
      <w:pPr>
        <w:pStyle w:val="Subkop1"/>
        <w:rPr>
          <w:color w:val="auto"/>
        </w:rPr>
      </w:pPr>
      <w:r w:rsidRPr="004817EC">
        <w:rPr>
          <w:color w:val="auto"/>
        </w:rPr>
        <w:t>Gegadigde</w:t>
      </w:r>
    </w:p>
    <w:p w14:paraId="6EBAD4CE" w14:textId="2772EDE3" w:rsidR="00075AAB" w:rsidRDefault="00075AAB" w:rsidP="00075AAB">
      <w:r w:rsidRPr="004817EC">
        <w:t xml:space="preserve">Geïnteresseerde, die op basis van de onderhavige Selectieleidraad, een Verzoek tot Deelname indient voor de </w:t>
      </w:r>
      <w:r w:rsidR="00D86277">
        <w:t>G</w:t>
      </w:r>
      <w:r w:rsidRPr="004817EC">
        <w:t>unningsfase.</w:t>
      </w:r>
      <w:r w:rsidR="00501908">
        <w:t xml:space="preserve"> Dit kan</w:t>
      </w:r>
      <w:r w:rsidR="00E67DC7">
        <w:t xml:space="preserve"> en mag</w:t>
      </w:r>
      <w:r w:rsidR="00501908">
        <w:t xml:space="preserve"> een heel ontwerpteam zijn</w:t>
      </w:r>
      <w:r w:rsidR="00B55019">
        <w:t xml:space="preserve">, </w:t>
      </w:r>
      <w:r w:rsidR="00737852">
        <w:t>m</w:t>
      </w:r>
      <w:r w:rsidR="00B55019">
        <w:t>aar de ‘hoofd</w:t>
      </w:r>
      <w:r w:rsidR="006C585F">
        <w:softHyphen/>
      </w:r>
      <w:r w:rsidR="00B55019">
        <w:t>verantwoordelijke</w:t>
      </w:r>
      <w:r w:rsidR="00737852">
        <w:t>’</w:t>
      </w:r>
      <w:r w:rsidR="00B55019">
        <w:t xml:space="preserve"> is de architect. Alle andere deelnemers aan het ontwerpteam </w:t>
      </w:r>
      <w:r w:rsidR="006D734E">
        <w:t xml:space="preserve">vallen onder de </w:t>
      </w:r>
      <w:r w:rsidR="00862559">
        <w:t>verantwoordelijkheid van de architect</w:t>
      </w:r>
      <w:r w:rsidR="00501908">
        <w:t>.</w:t>
      </w:r>
    </w:p>
    <w:p w14:paraId="2E189BA7" w14:textId="77777777" w:rsidR="00A84CB5" w:rsidRDefault="00A84CB5" w:rsidP="00075AAB"/>
    <w:p w14:paraId="33A00CAE" w14:textId="5DA38B00" w:rsidR="007E7FAF" w:rsidRPr="004817EC" w:rsidRDefault="0043457B" w:rsidP="008949B0">
      <w:r>
        <w:t xml:space="preserve">Daar waar Gegadigde genoemd is, wordt de </w:t>
      </w:r>
      <w:r w:rsidRPr="00A84CB5">
        <w:rPr>
          <w:i/>
          <w:iCs/>
        </w:rPr>
        <w:t xml:space="preserve">architect inclusief het </w:t>
      </w:r>
      <w:r w:rsidR="00A84CB5" w:rsidRPr="00A84CB5">
        <w:rPr>
          <w:i/>
          <w:iCs/>
        </w:rPr>
        <w:t>ontwerpteam</w:t>
      </w:r>
      <w:r w:rsidR="00A84CB5">
        <w:t xml:space="preserve"> bedoeld.</w:t>
      </w:r>
    </w:p>
    <w:p w14:paraId="25713B0E" w14:textId="440B189F" w:rsidR="00114A84" w:rsidRPr="004817EC" w:rsidRDefault="000542BA" w:rsidP="00075AAB">
      <w:pPr>
        <w:pStyle w:val="Subkop1"/>
        <w:rPr>
          <w:color w:val="auto"/>
        </w:rPr>
      </w:pPr>
      <w:r w:rsidRPr="004817EC">
        <w:rPr>
          <w:color w:val="auto"/>
        </w:rPr>
        <w:br w:type="page"/>
      </w:r>
    </w:p>
    <w:p w14:paraId="3529EEC7" w14:textId="77777777" w:rsidR="0017427D" w:rsidRDefault="0017427D" w:rsidP="00BE0407">
      <w:pPr>
        <w:pStyle w:val="Subkop1"/>
        <w:rPr>
          <w:color w:val="auto"/>
        </w:rPr>
      </w:pPr>
    </w:p>
    <w:p w14:paraId="121E6227" w14:textId="77777777" w:rsidR="0017427D" w:rsidRDefault="0017427D" w:rsidP="00BE0407">
      <w:pPr>
        <w:pStyle w:val="Subkop1"/>
        <w:rPr>
          <w:color w:val="auto"/>
        </w:rPr>
      </w:pPr>
    </w:p>
    <w:p w14:paraId="29FDBDA7" w14:textId="24BA1758" w:rsidR="007750AC" w:rsidRPr="00E260B6" w:rsidRDefault="007750AC" w:rsidP="00BE0407">
      <w:pPr>
        <w:pStyle w:val="Subkop1"/>
        <w:rPr>
          <w:color w:val="auto"/>
        </w:rPr>
      </w:pPr>
      <w:r w:rsidRPr="00E260B6">
        <w:rPr>
          <w:color w:val="auto"/>
        </w:rPr>
        <w:t>GPR</w:t>
      </w:r>
    </w:p>
    <w:p w14:paraId="48B62719" w14:textId="72161F75" w:rsidR="007750AC" w:rsidRPr="0049079F" w:rsidRDefault="00E260B6" w:rsidP="00BE0407">
      <w:pPr>
        <w:pStyle w:val="Subkop1"/>
        <w:rPr>
          <w:color w:val="auto"/>
          <w:u w:val="none"/>
        </w:rPr>
      </w:pPr>
      <w:r w:rsidRPr="0049079F">
        <w:rPr>
          <w:rFonts w:eastAsia="Arial"/>
          <w:color w:val="auto"/>
          <w:szCs w:val="20"/>
          <w:u w:val="none"/>
        </w:rPr>
        <w:t>Gemeentelijke praktijk richtlijn</w:t>
      </w:r>
      <w:r>
        <w:rPr>
          <w:rFonts w:eastAsia="Arial"/>
          <w:color w:val="auto"/>
          <w:szCs w:val="20"/>
          <w:u w:val="none"/>
        </w:rPr>
        <w:t>.</w:t>
      </w:r>
    </w:p>
    <w:p w14:paraId="7EACCF73" w14:textId="77777777" w:rsidR="007750AC" w:rsidRPr="00E260B6" w:rsidRDefault="007750AC" w:rsidP="00BE0407">
      <w:pPr>
        <w:pStyle w:val="Subkop1"/>
        <w:rPr>
          <w:color w:val="auto"/>
        </w:rPr>
      </w:pPr>
    </w:p>
    <w:p w14:paraId="353B9379" w14:textId="3BE2964D" w:rsidR="00072B3F" w:rsidRPr="004817EC" w:rsidRDefault="00072B3F" w:rsidP="00BE0407">
      <w:pPr>
        <w:pStyle w:val="Subkop1"/>
        <w:rPr>
          <w:color w:val="auto"/>
        </w:rPr>
      </w:pPr>
      <w:r w:rsidRPr="004817EC">
        <w:rPr>
          <w:color w:val="auto"/>
        </w:rPr>
        <w:t>Gunningsfase</w:t>
      </w:r>
    </w:p>
    <w:p w14:paraId="49955695" w14:textId="4978CD73" w:rsidR="003C0CAC" w:rsidRPr="004817EC" w:rsidRDefault="000B3B62" w:rsidP="00107B70">
      <w:r w:rsidRPr="004817EC">
        <w:t xml:space="preserve">In deze fase beoordeelt de </w:t>
      </w:r>
      <w:r w:rsidR="00E41794" w:rsidRPr="004817EC">
        <w:t>Aanbesteder</w:t>
      </w:r>
      <w:r w:rsidRPr="004817EC">
        <w:t xml:space="preserve"> de inschrijvingen en kiest daaruit de beste. Dit gebeurt aan de hand van objectieve criteria die verband houden met de kwaliteit van de aangeboden producten en diensten.</w:t>
      </w:r>
    </w:p>
    <w:p w14:paraId="012772DE" w14:textId="77777777" w:rsidR="000B3B62" w:rsidRPr="004817EC" w:rsidRDefault="000B3B62" w:rsidP="00107B70"/>
    <w:p w14:paraId="616E4EDE" w14:textId="77777777" w:rsidR="000B4613" w:rsidRPr="004817EC" w:rsidRDefault="000B4613" w:rsidP="00BE0407">
      <w:pPr>
        <w:pStyle w:val="Subkop1"/>
        <w:rPr>
          <w:color w:val="auto"/>
        </w:rPr>
      </w:pPr>
      <w:r w:rsidRPr="004817EC">
        <w:rPr>
          <w:color w:val="auto"/>
        </w:rPr>
        <w:t>Inkoopvoorwaarden</w:t>
      </w:r>
    </w:p>
    <w:p w14:paraId="1BF94763" w14:textId="1612680B" w:rsidR="00087083" w:rsidRPr="004817EC" w:rsidRDefault="00087083" w:rsidP="00087083">
      <w:r w:rsidRPr="004817EC">
        <w:t xml:space="preserve">Algemene Inkoopvoorwaarden voor Leveringen en Diensten VRLN, versie 2.3, d.d. 26-11-2018 (Bijlage </w:t>
      </w:r>
      <w:r w:rsidR="00095C87" w:rsidRPr="004817EC">
        <w:t>2</w:t>
      </w:r>
      <w:r w:rsidRPr="004817EC">
        <w:t>).</w:t>
      </w:r>
    </w:p>
    <w:p w14:paraId="5DD5779F" w14:textId="77777777" w:rsidR="0037384A" w:rsidRPr="004817EC" w:rsidRDefault="0037384A" w:rsidP="00107B70"/>
    <w:p w14:paraId="0C796E55" w14:textId="77777777" w:rsidR="00A45F0B" w:rsidRPr="004817EC" w:rsidRDefault="00A45F0B" w:rsidP="00BE0407">
      <w:pPr>
        <w:pStyle w:val="Subkop1"/>
        <w:rPr>
          <w:color w:val="auto"/>
        </w:rPr>
      </w:pPr>
      <w:r w:rsidRPr="004817EC">
        <w:rPr>
          <w:color w:val="auto"/>
        </w:rPr>
        <w:t>Niet-openbare procedure</w:t>
      </w:r>
    </w:p>
    <w:p w14:paraId="298A5E44" w14:textId="425E2144" w:rsidR="003C4284" w:rsidRPr="004817EC" w:rsidRDefault="00862559" w:rsidP="00107B70">
      <w:r>
        <w:t xml:space="preserve">Deze </w:t>
      </w:r>
      <w:r w:rsidR="003C4284" w:rsidRPr="004817EC">
        <w:t xml:space="preserve">aanbestedingsprocedure in twee rondes. De aanbesteding wordt algemeen bekend gemaakt. In de eerste ronde kan iedere geïnteresseerde aanbieder zich als gegadigde aanmelden. De </w:t>
      </w:r>
      <w:r w:rsidR="00E41794" w:rsidRPr="004817EC">
        <w:t>aanbesteder</w:t>
      </w:r>
      <w:r w:rsidR="003C4284" w:rsidRPr="004817EC">
        <w:t xml:space="preserve"> laat een vooraf vastgesteld aantal gegadigden toe. Deze voldoen allen aan de geschiktheidseisen en gaan door naar de tweede ronde - de eigenlijke inschrijving. Gunning geschiedt op basis van de inschrijving.</w:t>
      </w:r>
    </w:p>
    <w:p w14:paraId="3C4F10B3" w14:textId="77777777" w:rsidR="003C4284" w:rsidRPr="004817EC" w:rsidRDefault="003C4284" w:rsidP="00107B70"/>
    <w:p w14:paraId="40406D22" w14:textId="77777777" w:rsidR="000B4613" w:rsidRPr="004817EC" w:rsidRDefault="000B4613" w:rsidP="00BE0407">
      <w:pPr>
        <w:pStyle w:val="Subkop1"/>
        <w:rPr>
          <w:color w:val="auto"/>
        </w:rPr>
      </w:pPr>
      <w:r w:rsidRPr="004817EC">
        <w:rPr>
          <w:color w:val="auto"/>
        </w:rPr>
        <w:t>Nota van Inlichtingen</w:t>
      </w:r>
    </w:p>
    <w:p w14:paraId="02A77D7C" w14:textId="77777777" w:rsidR="000B4613" w:rsidRPr="004817EC" w:rsidRDefault="000B4613" w:rsidP="00107B70">
      <w:r w:rsidRPr="004817EC">
        <w:t xml:space="preserve">Een document waarin de antwoorden op de geanonimiseerde vragen van belangstellenden zijn opgenomen, evenals de eventuele wijzigingen van de Aanbestedingsdocumenten. Een Nota van Inlichtingen maakt integraal en bindend onderdeel uit van de Aanbestedingsdocumenten en prevaleert boven Aanbestedingsdocumenten van een eerdere datum.  </w:t>
      </w:r>
    </w:p>
    <w:p w14:paraId="6E85A023" w14:textId="77777777" w:rsidR="00D15F54" w:rsidRPr="004817EC" w:rsidRDefault="00D15F54" w:rsidP="00BE0407">
      <w:pPr>
        <w:pStyle w:val="Subkop1"/>
        <w:rPr>
          <w:color w:val="auto"/>
        </w:rPr>
      </w:pPr>
    </w:p>
    <w:p w14:paraId="549B5FD0" w14:textId="77777777" w:rsidR="000B4613" w:rsidRPr="004817EC" w:rsidRDefault="000B4613" w:rsidP="00BE0407">
      <w:pPr>
        <w:pStyle w:val="Subkop1"/>
        <w:rPr>
          <w:color w:val="auto"/>
        </w:rPr>
      </w:pPr>
      <w:r w:rsidRPr="004817EC">
        <w:rPr>
          <w:color w:val="auto"/>
        </w:rPr>
        <w:t>Onderaannemer</w:t>
      </w:r>
    </w:p>
    <w:p w14:paraId="67B79237" w14:textId="76ADE59F" w:rsidR="000B4613" w:rsidRPr="004817EC" w:rsidRDefault="000B4613" w:rsidP="00107B70">
      <w:r w:rsidRPr="004817EC">
        <w:t xml:space="preserve">Een Onderaannemer die door een </w:t>
      </w:r>
      <w:r w:rsidR="00141402" w:rsidRPr="004817EC">
        <w:t xml:space="preserve">Geïnteresseerde </w:t>
      </w:r>
      <w:r w:rsidRPr="004817EC">
        <w:t xml:space="preserve">is benoemd voor de uitvoering van een deel van de Opdracht, mogelijk omdat de </w:t>
      </w:r>
      <w:r w:rsidR="00141402" w:rsidRPr="004817EC">
        <w:t xml:space="preserve">Geïnteresseerde </w:t>
      </w:r>
      <w:r w:rsidRPr="004817EC">
        <w:t>in verband met het voldoen aan de geschikt</w:t>
      </w:r>
      <w:r w:rsidR="005E6B53">
        <w:softHyphen/>
      </w:r>
      <w:r w:rsidRPr="004817EC">
        <w:t>heidseisen een beroep doet op deze Onderaannemer voor het uitvoeren van de Opdracht.</w:t>
      </w:r>
    </w:p>
    <w:p w14:paraId="08713827" w14:textId="77777777" w:rsidR="000B4613" w:rsidRPr="004817EC" w:rsidRDefault="000B4613" w:rsidP="00107B70"/>
    <w:p w14:paraId="7A83E06B" w14:textId="77777777" w:rsidR="000B4613" w:rsidRPr="004817EC" w:rsidRDefault="000B4613" w:rsidP="00BE0407">
      <w:pPr>
        <w:pStyle w:val="Subkop1"/>
        <w:rPr>
          <w:color w:val="auto"/>
        </w:rPr>
      </w:pPr>
      <w:r w:rsidRPr="004817EC">
        <w:rPr>
          <w:color w:val="auto"/>
        </w:rPr>
        <w:t>Opdracht</w:t>
      </w:r>
    </w:p>
    <w:p w14:paraId="3045682D" w14:textId="192D3744" w:rsidR="000B4613" w:rsidRPr="004817EC" w:rsidRDefault="000B4613" w:rsidP="00107B70">
      <w:r w:rsidRPr="004817EC">
        <w:t>De Opdracht</w:t>
      </w:r>
      <w:r w:rsidR="00E70027" w:rsidRPr="004817EC">
        <w:t xml:space="preserve"> zoals omschreven in de Selectieleidraad</w:t>
      </w:r>
      <w:r w:rsidRPr="004817EC">
        <w:t>, welke het onderwerp is van deze Aan</w:t>
      </w:r>
      <w:r w:rsidR="005E6B53">
        <w:softHyphen/>
      </w:r>
      <w:r w:rsidRPr="004817EC">
        <w:t>besteding.</w:t>
      </w:r>
      <w:r w:rsidRPr="004817EC">
        <w:br/>
      </w:r>
    </w:p>
    <w:p w14:paraId="71BA5133" w14:textId="77777777" w:rsidR="000B4613" w:rsidRPr="004817EC" w:rsidRDefault="002A13B2" w:rsidP="00BE0407">
      <w:pPr>
        <w:pStyle w:val="Subkop1"/>
        <w:rPr>
          <w:color w:val="auto"/>
        </w:rPr>
      </w:pPr>
      <w:r w:rsidRPr="004817EC">
        <w:rPr>
          <w:color w:val="auto"/>
        </w:rPr>
        <w:t>Opdrachtnemer</w:t>
      </w:r>
    </w:p>
    <w:p w14:paraId="13C9FCFA" w14:textId="7DE23897" w:rsidR="000B4613" w:rsidRDefault="000B4613" w:rsidP="00107B70">
      <w:r w:rsidRPr="004817EC">
        <w:t xml:space="preserve">De Inschrijver aan wie de Opdracht </w:t>
      </w:r>
      <w:r w:rsidR="00F63A06">
        <w:t xml:space="preserve">in de Gunningsfase is </w:t>
      </w:r>
      <w:r w:rsidRPr="004817EC">
        <w:t>gegund en met wie de Overeenkomst is gesloten.</w:t>
      </w:r>
    </w:p>
    <w:p w14:paraId="6AA1FC47" w14:textId="635820B5" w:rsidR="00CD6D2A" w:rsidRDefault="00CD6D2A" w:rsidP="00107B70"/>
    <w:p w14:paraId="4614572A" w14:textId="77777777" w:rsidR="00CD6D2A" w:rsidRPr="00151EF1" w:rsidRDefault="00CD6D2A" w:rsidP="00151EF1">
      <w:pPr>
        <w:pStyle w:val="Subkop1"/>
        <w:rPr>
          <w:color w:val="auto"/>
        </w:rPr>
      </w:pPr>
      <w:r w:rsidRPr="00151EF1">
        <w:rPr>
          <w:color w:val="auto"/>
        </w:rPr>
        <w:t>Programma van Eisen</w:t>
      </w:r>
    </w:p>
    <w:p w14:paraId="1560C8A4" w14:textId="1A7714D4" w:rsidR="00CD6D2A" w:rsidRPr="006F2CF3" w:rsidRDefault="00CD6D2A" w:rsidP="00CD6D2A">
      <w:pPr>
        <w:suppressAutoHyphens/>
        <w:rPr>
          <w:b/>
        </w:rPr>
      </w:pPr>
      <w:r w:rsidRPr="006308B7">
        <w:t>Het programma van eisen</w:t>
      </w:r>
      <w:r>
        <w:t>, waarin de minimum</w:t>
      </w:r>
      <w:r w:rsidRPr="006308B7">
        <w:t xml:space="preserve">eisen </w:t>
      </w:r>
      <w:r>
        <w:t>zijn</w:t>
      </w:r>
      <w:r w:rsidRPr="006308B7">
        <w:t xml:space="preserve"> opgenomen</w:t>
      </w:r>
      <w:r>
        <w:t xml:space="preserve"> die van toepassing zijn op de </w:t>
      </w:r>
      <w:r w:rsidRPr="00BA50A8">
        <w:t xml:space="preserve">Opdracht (Bijlage </w:t>
      </w:r>
      <w:r>
        <w:t>8</w:t>
      </w:r>
      <w:r w:rsidRPr="00BA50A8">
        <w:t>) en dat integraal onderdeel uitmaakt van het Beschrijvend Document.</w:t>
      </w:r>
    </w:p>
    <w:p w14:paraId="46FAC894" w14:textId="77777777" w:rsidR="00072B3F" w:rsidRPr="004817EC" w:rsidRDefault="00072B3F" w:rsidP="00107B70"/>
    <w:p w14:paraId="0B2DCBFB" w14:textId="77777777" w:rsidR="0017427D" w:rsidRDefault="0017427D">
      <w:pPr>
        <w:tabs>
          <w:tab w:val="clear" w:pos="567"/>
        </w:tabs>
        <w:spacing w:line="240" w:lineRule="auto"/>
        <w:jc w:val="left"/>
        <w:rPr>
          <w:bCs w:val="0"/>
          <w:u w:val="single"/>
        </w:rPr>
      </w:pPr>
      <w:r>
        <w:rPr>
          <w:bCs w:val="0"/>
          <w:u w:val="single"/>
        </w:rPr>
        <w:br w:type="page"/>
      </w:r>
    </w:p>
    <w:p w14:paraId="001D8CB1" w14:textId="77777777" w:rsidR="0017427D" w:rsidRDefault="0017427D" w:rsidP="00CA56B5">
      <w:pPr>
        <w:suppressAutoHyphens/>
        <w:rPr>
          <w:bCs w:val="0"/>
          <w:u w:val="single"/>
        </w:rPr>
      </w:pPr>
    </w:p>
    <w:p w14:paraId="54594E43" w14:textId="77777777" w:rsidR="0017427D" w:rsidRDefault="0017427D" w:rsidP="00CA56B5">
      <w:pPr>
        <w:suppressAutoHyphens/>
        <w:rPr>
          <w:bCs w:val="0"/>
          <w:u w:val="single"/>
        </w:rPr>
      </w:pPr>
    </w:p>
    <w:p w14:paraId="60B5A8B1" w14:textId="58E495F2" w:rsidR="00CA56B5" w:rsidRPr="004817EC" w:rsidRDefault="00CA56B5" w:rsidP="00CA56B5">
      <w:pPr>
        <w:suppressAutoHyphens/>
        <w:rPr>
          <w:bCs w:val="0"/>
          <w:u w:val="single"/>
        </w:rPr>
      </w:pPr>
      <w:r w:rsidRPr="004817EC">
        <w:rPr>
          <w:bCs w:val="0"/>
          <w:u w:val="single"/>
        </w:rPr>
        <w:t>Samenwerkingsverband</w:t>
      </w:r>
    </w:p>
    <w:p w14:paraId="5466D857" w14:textId="4C8F1E74" w:rsidR="003B1D35" w:rsidRDefault="00CA56B5" w:rsidP="00263873">
      <w:pPr>
        <w:suppressAutoHyphens/>
        <w:rPr>
          <w:b/>
        </w:rPr>
      </w:pPr>
      <w:r w:rsidRPr="004817EC">
        <w:t xml:space="preserve">Twee of meer ondernemers die gezamenlijk als samenwerkingsverband een Inschrijving indienen, om in aanmerking te komen voor het uitvoeren van de Opdracht, zoals beschreven in </w:t>
      </w:r>
      <w:r w:rsidR="004E54F0" w:rsidRPr="004817EC">
        <w:t>deze selectie</w:t>
      </w:r>
      <w:r w:rsidR="00806962">
        <w:softHyphen/>
      </w:r>
      <w:r w:rsidR="004E54F0" w:rsidRPr="004817EC">
        <w:t>leidraad</w:t>
      </w:r>
      <w:r w:rsidRPr="004817EC">
        <w:t xml:space="preserve">. Een samenwerkingsverband van ondernemers die gezamenlijk een Inschrijving indienen kunnen één of meerdere onderaannemers inschakelen bij het uitvoeren van de Opdracht of het voldoen aan de gestelde geschiktheidseisen. In hoofdstuk </w:t>
      </w:r>
      <w:r w:rsidR="00061A99" w:rsidRPr="004817EC">
        <w:t>2</w:t>
      </w:r>
      <w:r w:rsidRPr="004817EC">
        <w:t xml:space="preserve"> van </w:t>
      </w:r>
      <w:r w:rsidR="008574B2" w:rsidRPr="004817EC">
        <w:t xml:space="preserve">deze selectieleidraad </w:t>
      </w:r>
      <w:r w:rsidRPr="004817EC">
        <w:t xml:space="preserve">wordt verduidelijkt op welke wijze een Inschrijving kan worden ingediend. </w:t>
      </w:r>
    </w:p>
    <w:p w14:paraId="5D93AF51" w14:textId="77777777" w:rsidR="00263873" w:rsidRDefault="00263873" w:rsidP="00263873">
      <w:pPr>
        <w:tabs>
          <w:tab w:val="clear" w:pos="567"/>
        </w:tabs>
        <w:spacing w:line="240" w:lineRule="auto"/>
        <w:jc w:val="left"/>
        <w:rPr>
          <w:b/>
        </w:rPr>
      </w:pPr>
    </w:p>
    <w:p w14:paraId="1DEDB3BA" w14:textId="58A88799" w:rsidR="00072B3F" w:rsidRPr="006D45EC" w:rsidRDefault="00072B3F" w:rsidP="00263873">
      <w:pPr>
        <w:tabs>
          <w:tab w:val="clear" w:pos="567"/>
        </w:tabs>
        <w:spacing w:line="240" w:lineRule="auto"/>
        <w:jc w:val="left"/>
        <w:rPr>
          <w:u w:val="single"/>
        </w:rPr>
      </w:pPr>
      <w:r w:rsidRPr="006D45EC">
        <w:rPr>
          <w:u w:val="single"/>
        </w:rPr>
        <w:t>Selectiefase</w:t>
      </w:r>
    </w:p>
    <w:p w14:paraId="4314B7DE" w14:textId="54485D07" w:rsidR="00072B3F" w:rsidRPr="004817EC" w:rsidRDefault="000B3B62" w:rsidP="00107B70">
      <w:pPr>
        <w:rPr>
          <w:b/>
        </w:rPr>
      </w:pPr>
      <w:r w:rsidRPr="004817EC">
        <w:t xml:space="preserve">In deze fase beoordeelt de </w:t>
      </w:r>
      <w:r w:rsidR="00E41794" w:rsidRPr="004817EC">
        <w:t>Aanbesteder</w:t>
      </w:r>
      <w:r w:rsidRPr="004817EC">
        <w:t xml:space="preserve"> de bekwaamheid en geschiktheid van de ondernemingen. </w:t>
      </w:r>
    </w:p>
    <w:p w14:paraId="21DCA3CA" w14:textId="77777777" w:rsidR="00151EF1" w:rsidRDefault="00151EF1" w:rsidP="00BE0407">
      <w:pPr>
        <w:pStyle w:val="Subkop1"/>
        <w:rPr>
          <w:color w:val="auto"/>
        </w:rPr>
      </w:pPr>
    </w:p>
    <w:p w14:paraId="5328FCC7" w14:textId="581467BD" w:rsidR="00072B3F" w:rsidRPr="004817EC" w:rsidRDefault="00072B3F" w:rsidP="00BE0407">
      <w:pPr>
        <w:pStyle w:val="Subkop1"/>
        <w:rPr>
          <w:color w:val="auto"/>
        </w:rPr>
      </w:pPr>
      <w:r w:rsidRPr="004817EC">
        <w:rPr>
          <w:color w:val="auto"/>
        </w:rPr>
        <w:t>Selectieleidraad</w:t>
      </w:r>
    </w:p>
    <w:p w14:paraId="66764E89" w14:textId="0954ED99" w:rsidR="00A97C0B" w:rsidRPr="004817EC" w:rsidRDefault="000B3B62" w:rsidP="00107B70">
      <w:r w:rsidRPr="004817EC">
        <w:t xml:space="preserve">Onderhavig Aanbestedingsdocument waarin de </w:t>
      </w:r>
      <w:r w:rsidR="00E41794" w:rsidRPr="004817EC">
        <w:t>Aanbesteder</w:t>
      </w:r>
      <w:r w:rsidRPr="004817EC">
        <w:t xml:space="preserve"> de voorselectie heeft beschreven en onder welke (rand)voorwaarden geselecteerd gaat worden.</w:t>
      </w:r>
    </w:p>
    <w:p w14:paraId="3D9C135C" w14:textId="77777777" w:rsidR="00D02A54" w:rsidRPr="004817EC" w:rsidRDefault="00D02A54" w:rsidP="00BE0407">
      <w:pPr>
        <w:pStyle w:val="Subkop1"/>
        <w:rPr>
          <w:color w:val="auto"/>
        </w:rPr>
      </w:pPr>
    </w:p>
    <w:p w14:paraId="029E434A" w14:textId="77777777" w:rsidR="00CA56B5" w:rsidRPr="004817EC" w:rsidRDefault="00CA56B5" w:rsidP="00CA56B5">
      <w:pPr>
        <w:suppressAutoHyphens/>
        <w:rPr>
          <w:bCs w:val="0"/>
          <w:u w:val="single"/>
        </w:rPr>
      </w:pPr>
      <w:r w:rsidRPr="004817EC">
        <w:rPr>
          <w:bCs w:val="0"/>
          <w:u w:val="single"/>
        </w:rPr>
        <w:t>TenderNed</w:t>
      </w:r>
    </w:p>
    <w:p w14:paraId="0C882EA0" w14:textId="7631AC28" w:rsidR="00CA56B5" w:rsidRPr="004817EC" w:rsidRDefault="00CA56B5" w:rsidP="00CA56B5">
      <w:pPr>
        <w:suppressAutoHyphens/>
        <w:rPr>
          <w:b/>
        </w:rPr>
      </w:pPr>
      <w:r w:rsidRPr="004817EC">
        <w:t xml:space="preserve">Het digitale online aanbestedingsplatform, waarvan voor de gehele aanbestedingsprocedure gebruik wordt gemaakt, vanaf de aankondiging tot en met de gunning van de Opdracht zoals nader beschreven in </w:t>
      </w:r>
      <w:r w:rsidR="008574B2" w:rsidRPr="004817EC">
        <w:t>deze selectieleidraad</w:t>
      </w:r>
      <w:r w:rsidRPr="004817EC">
        <w:t>.</w:t>
      </w:r>
    </w:p>
    <w:p w14:paraId="5F716134" w14:textId="77777777" w:rsidR="00CA56B5" w:rsidRPr="004817EC" w:rsidRDefault="00CA56B5" w:rsidP="00CA56B5">
      <w:pPr>
        <w:suppressAutoHyphens/>
        <w:rPr>
          <w:u w:val="single"/>
        </w:rPr>
      </w:pPr>
    </w:p>
    <w:p w14:paraId="67B366E0" w14:textId="661137F1" w:rsidR="00A45F0B" w:rsidRPr="004817EC" w:rsidRDefault="00A45F0B" w:rsidP="00BE0407">
      <w:pPr>
        <w:pStyle w:val="Subkop1"/>
        <w:rPr>
          <w:color w:val="auto"/>
        </w:rPr>
      </w:pPr>
      <w:r w:rsidRPr="004817EC">
        <w:rPr>
          <w:color w:val="auto"/>
        </w:rPr>
        <w:t xml:space="preserve">Verzoek tot </w:t>
      </w:r>
      <w:r w:rsidR="0014569E" w:rsidRPr="004817EC">
        <w:rPr>
          <w:color w:val="auto"/>
        </w:rPr>
        <w:t>D</w:t>
      </w:r>
      <w:r w:rsidRPr="004817EC">
        <w:rPr>
          <w:color w:val="auto"/>
        </w:rPr>
        <w:t>eelname</w:t>
      </w:r>
    </w:p>
    <w:p w14:paraId="687E90E4" w14:textId="628B3911" w:rsidR="00A45F0B" w:rsidRPr="004817EC" w:rsidRDefault="000B3B62" w:rsidP="00107B70">
      <w:r w:rsidRPr="004817EC">
        <w:t xml:space="preserve">Het Verzoek tot </w:t>
      </w:r>
      <w:r w:rsidR="0014569E" w:rsidRPr="004817EC">
        <w:t>D</w:t>
      </w:r>
      <w:r w:rsidRPr="004817EC">
        <w:t>eelname, ingediend door de leverancier, welke een aanvraag tot deelneming</w:t>
      </w:r>
      <w:r w:rsidR="00913592" w:rsidRPr="004817EC">
        <w:t xml:space="preserve"> </w:t>
      </w:r>
      <w:r w:rsidRPr="004817EC">
        <w:t>inhoudt op basis van onderhavige Selectieleidraad.</w:t>
      </w:r>
    </w:p>
    <w:p w14:paraId="5A895BC9" w14:textId="77777777" w:rsidR="00500902" w:rsidRDefault="00500902" w:rsidP="00107B70"/>
    <w:p w14:paraId="3ADD3EC3" w14:textId="3C59D765" w:rsidR="000E7735" w:rsidRPr="000E7735" w:rsidRDefault="000E7735" w:rsidP="00107B70">
      <w:pPr>
        <w:rPr>
          <w:u w:val="single"/>
        </w:rPr>
      </w:pPr>
      <w:r w:rsidRPr="000E7735">
        <w:rPr>
          <w:u w:val="single"/>
        </w:rPr>
        <w:t>VG-plan</w:t>
      </w:r>
    </w:p>
    <w:p w14:paraId="06D6B110" w14:textId="3AE29498" w:rsidR="000E7735" w:rsidRDefault="000E7735" w:rsidP="00107B70">
      <w:r>
        <w:t>Veiligheid en gezondheid</w:t>
      </w:r>
      <w:r w:rsidR="00FC01BF">
        <w:t>.</w:t>
      </w:r>
    </w:p>
    <w:p w14:paraId="3C5A1E2C" w14:textId="77777777" w:rsidR="000E7735" w:rsidRDefault="000E7735" w:rsidP="00107B70"/>
    <w:p w14:paraId="1AAD792C" w14:textId="3764C791" w:rsidR="000939DC" w:rsidRPr="0049079F" w:rsidRDefault="000939DC" w:rsidP="00107B70">
      <w:pPr>
        <w:rPr>
          <w:u w:val="single"/>
        </w:rPr>
      </w:pPr>
      <w:r>
        <w:rPr>
          <w:u w:val="single"/>
        </w:rPr>
        <w:t>VO</w:t>
      </w:r>
    </w:p>
    <w:p w14:paraId="483CC866" w14:textId="1C164C23" w:rsidR="000939DC" w:rsidRPr="0049079F" w:rsidRDefault="000939DC" w:rsidP="00107B70">
      <w:r w:rsidRPr="0049079F">
        <w:t>Voorlopig ontwerp</w:t>
      </w:r>
      <w:r w:rsidR="006D45EC">
        <w:t>.</w:t>
      </w:r>
    </w:p>
    <w:p w14:paraId="1AD636C2" w14:textId="77777777" w:rsidR="000939DC" w:rsidRPr="000939DC" w:rsidRDefault="000939DC" w:rsidP="00107B70"/>
    <w:p w14:paraId="58EC870C" w14:textId="77777777" w:rsidR="00B777E3" w:rsidRPr="004817EC" w:rsidRDefault="00B777E3" w:rsidP="00B777E3">
      <w:pPr>
        <w:suppressAutoHyphens/>
        <w:rPr>
          <w:bCs w:val="0"/>
          <w:u w:val="single"/>
        </w:rPr>
      </w:pPr>
      <w:r w:rsidRPr="004817EC">
        <w:rPr>
          <w:bCs w:val="0"/>
          <w:u w:val="single"/>
        </w:rPr>
        <w:t>UEA</w:t>
      </w:r>
    </w:p>
    <w:p w14:paraId="0505BF10" w14:textId="1E84EAB1" w:rsidR="00B777E3" w:rsidRPr="004817EC" w:rsidRDefault="00B777E3" w:rsidP="00B777E3">
      <w:pPr>
        <w:suppressAutoHyphens/>
      </w:pPr>
      <w:r w:rsidRPr="004817EC">
        <w:t xml:space="preserve">Het Uniform Europees Aanbestedingsdocument, zoals bedoeld in artikel 2.84 lid 1 </w:t>
      </w:r>
      <w:proofErr w:type="spellStart"/>
      <w:r w:rsidRPr="004817EC">
        <w:t>Aw</w:t>
      </w:r>
      <w:proofErr w:type="spellEnd"/>
      <w:r w:rsidR="00B91021">
        <w:t>. (Bijlage</w:t>
      </w:r>
      <w:r w:rsidRPr="004817EC">
        <w:t xml:space="preserve"> </w:t>
      </w:r>
      <w:r w:rsidR="00526ADD" w:rsidRPr="004817EC">
        <w:t>1</w:t>
      </w:r>
      <w:r w:rsidR="00B91021">
        <w:t>)</w:t>
      </w:r>
      <w:r w:rsidRPr="004817EC">
        <w:t>.</w:t>
      </w:r>
    </w:p>
    <w:p w14:paraId="05584DC6" w14:textId="77777777" w:rsidR="00B777E3" w:rsidRPr="004817EC" w:rsidRDefault="00B777E3" w:rsidP="00107B70"/>
    <w:p w14:paraId="11903F8D" w14:textId="77777777" w:rsidR="0049079F" w:rsidRDefault="0049079F" w:rsidP="0049079F">
      <w:r w:rsidRPr="0049079F">
        <w:rPr>
          <w:u w:val="single"/>
        </w:rPr>
        <w:t>UO</w:t>
      </w:r>
    </w:p>
    <w:p w14:paraId="65E2BCCB" w14:textId="1E73AC04" w:rsidR="0049079F" w:rsidRPr="0049079F" w:rsidRDefault="5296D1BB" w:rsidP="0049079F">
      <w:r>
        <w:t>U</w:t>
      </w:r>
      <w:r w:rsidR="00A5C396">
        <w:t>itvoeringsontwerp</w:t>
      </w:r>
      <w:r w:rsidR="006D45EC">
        <w:t>.</w:t>
      </w:r>
    </w:p>
    <w:p w14:paraId="69CD2E57" w14:textId="18E3833F" w:rsidR="12AD4535" w:rsidRDefault="12AD4535">
      <w:r>
        <w:br w:type="page"/>
      </w:r>
    </w:p>
    <w:p w14:paraId="1241CBC2" w14:textId="580960F7" w:rsidR="12AD4535" w:rsidRDefault="12AD4535" w:rsidP="12AD4535"/>
    <w:p w14:paraId="7F5440FF" w14:textId="31D2FEEA" w:rsidR="00BC75AC" w:rsidRPr="00BC75AC" w:rsidRDefault="14707F2B" w:rsidP="00FD17B3">
      <w:pPr>
        <w:pStyle w:val="Kop1"/>
        <w:numPr>
          <w:ilvl w:val="0"/>
          <w:numId w:val="22"/>
        </w:numPr>
        <w:rPr>
          <w:rFonts w:eastAsia="MS Mincho"/>
          <w:color w:val="auto"/>
        </w:rPr>
      </w:pPr>
      <w:bookmarkStart w:id="13" w:name="_Toc527637384"/>
      <w:bookmarkStart w:id="14" w:name="_Toc536177682"/>
      <w:bookmarkStart w:id="15" w:name="_Toc129855499"/>
      <w:bookmarkStart w:id="16" w:name="_Toc84411637"/>
      <w:bookmarkStart w:id="17" w:name="_Toc483297869"/>
      <w:bookmarkStart w:id="18" w:name="_Toc492297804"/>
      <w:bookmarkStart w:id="19" w:name="_Toc492298553"/>
      <w:bookmarkStart w:id="20" w:name="_Toc478045258"/>
      <w:bookmarkEnd w:id="12"/>
      <w:r w:rsidRPr="12AD4535">
        <w:rPr>
          <w:rFonts w:eastAsia="MS Mincho"/>
          <w:color w:val="auto"/>
        </w:rPr>
        <w:t xml:space="preserve"> </w:t>
      </w:r>
      <w:r w:rsidR="6995C9FD" w:rsidRPr="12AD4535">
        <w:rPr>
          <w:rFonts w:eastAsia="MS Mincho"/>
          <w:color w:val="auto"/>
        </w:rPr>
        <w:t>Algemene informatie, scope en doel aanbesteding</w:t>
      </w:r>
      <w:bookmarkEnd w:id="13"/>
      <w:bookmarkEnd w:id="14"/>
      <w:bookmarkEnd w:id="15"/>
    </w:p>
    <w:p w14:paraId="5E4E7FAE" w14:textId="0E9AC852" w:rsidR="00BC75AC" w:rsidRPr="0042547B" w:rsidRDefault="00000000" w:rsidP="00FD17B3">
      <w:pPr>
        <w:pStyle w:val="Kop2"/>
        <w:numPr>
          <w:ilvl w:val="1"/>
          <w:numId w:val="22"/>
        </w:numPr>
        <w:ind w:left="426"/>
        <w:rPr>
          <w:rFonts w:eastAsia="MS Mincho"/>
          <w:color w:val="auto"/>
        </w:rPr>
      </w:pPr>
      <w:bookmarkStart w:id="21" w:name="_Toc527637385"/>
      <w:bookmarkStart w:id="22" w:name="_Toc536177683"/>
      <w:bookmarkStart w:id="23" w:name="_Toc129855500"/>
      <w:bookmarkStart w:id="24" w:name="_Toc419285363"/>
      <w:bookmarkStart w:id="25" w:name="_Toc421086859"/>
      <w:bookmarkStart w:id="26" w:name="_Toc421100590"/>
      <w:r>
        <w:rPr>
          <w:rFonts w:eastAsia="MS Mincho"/>
          <w:color w:val="auto"/>
        </w:rPr>
        <w:pict w14:anchorId="4D01B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s2063" type="#_x0000_t75" alt="kaart VRLN" style="position:absolute;left:0;text-align:left;margin-left:247.05pt;margin-top:13.45pt;width:220.9pt;height:386.2pt;z-index:-251658240;visibility:visible" wrapcoords="10983 42 8860 336 8347 461 8420 881 8713 1384 8786 1720 9665 2055 10544 2055 11056 2726 11129 3607 11715 4068 7029 4152 6736 4194 6736 5327 7542 5410 13253 5410 8201 5830 7615 5914 7981 7424 8347 8095 3734 8179 3734 8640 8567 8766 513 9059 73 9059 73 9437 1098 10108 1172 10360 5931 10779 1245 10779 1172 11198 4466 11450 4979 12121 3295 12415 2563 12624 2563 12792 1757 13463 1538 14134 1025 14805 73 14847 73 15015 1977 15477 2050 16148 513 16190 586 16609 3661 16819 -73 16903 -73 17364 6956 17490 1684 17699 1245 17741 1318 18203 6370 18832 6590 19083 7176 19503 7468 19503 7468 19838 9153 20174 10763 20174 7542 20384 6883 20510 6956 21013 7102 21516 7176 21558 15816 21558 21380 21516 21454 21306 17353 20845 17500 20593 10910 20174 11862 19587 14205 19503 19989 19042 20062 18706 13839 18161 15449 18161 21014 17657 21014 17364 20062 17196 17134 16819 18818 16777 18818 16483 16767 16148 17793 15854 17500 15602 14717 15477 16035 15477 20575 14973 20282 14302 20282 13799 19843 13715 17646 13463 17500 13254 16914 12792 18891 12499 18964 12121 20136 11786 20209 11450 21600 10863 21600 10569 20502 10360 18452 10108 19916 10108 19916 9940 18671 9437 19916 9227 19916 9017 18818 8766 18964 8766 19037 8304 18744 7424 18305 7004 17280 6082 20428 5410 20575 5201 20136 5117 16548 4739 15669 3439 14937 3397 14717 2726 13692 2055 18598 2013 18525 1552 12301 1384 15230 1007 15157 713 10617 713 19330 461 19696 84 18159 42 10983 42">
            <v:imagedata r:id="rId12" o:title="kaart VRLN"/>
            <w10:wrap type="tight"/>
          </v:shape>
        </w:pict>
      </w:r>
      <w:r w:rsidR="6995C9FD" w:rsidRPr="0042547B">
        <w:rPr>
          <w:rFonts w:eastAsia="MS Mincho"/>
          <w:color w:val="auto"/>
        </w:rPr>
        <w:t>Aanbestedende dienst</w:t>
      </w:r>
      <w:bookmarkEnd w:id="21"/>
      <w:bookmarkEnd w:id="22"/>
      <w:bookmarkEnd w:id="23"/>
    </w:p>
    <w:bookmarkEnd w:id="24"/>
    <w:bookmarkEnd w:id="25"/>
    <w:bookmarkEnd w:id="26"/>
    <w:p w14:paraId="04851899" w14:textId="79D5BB2B" w:rsidR="00BC75AC" w:rsidRDefault="00BC75AC" w:rsidP="00E226DE">
      <w:pPr>
        <w:jc w:val="left"/>
      </w:pPr>
      <w:r w:rsidRPr="0031053B">
        <w:rPr>
          <w:u w:val="single"/>
        </w:rPr>
        <w:t xml:space="preserve">Veiligheidsregio Limburg-Noord </w:t>
      </w:r>
      <w:r w:rsidRPr="0031053B">
        <w:rPr>
          <w:u w:val="single"/>
        </w:rPr>
        <w:br/>
      </w:r>
      <w:r w:rsidR="00E226DE">
        <w:t>VRLN</w:t>
      </w:r>
      <w:r>
        <w:t xml:space="preserve"> is </w:t>
      </w:r>
      <w:r w:rsidR="004252F3">
        <w:t>E</w:t>
      </w:r>
      <w:r>
        <w:t>en</w:t>
      </w:r>
      <w:r w:rsidR="008A3633">
        <w:t xml:space="preserve"> </w:t>
      </w:r>
      <w:r>
        <w:t xml:space="preserve">gemeenschappelijke regeling die haar oorsprong kent in de Wet op de Veiligheidsregio’s. </w:t>
      </w:r>
      <w:r w:rsidR="00E226DE">
        <w:t>VRLN</w:t>
      </w:r>
      <w:r>
        <w:t xml:space="preserve"> is ingericht om belangrijke onderdelen van de openbare veiligheid en de openbare gezondheidszorg binnen de regio beter te organiseren en </w:t>
      </w:r>
      <w:r w:rsidRPr="1B992E84">
        <w:t>bestrijdt rampen en crises</w:t>
      </w:r>
      <w:r>
        <w:t xml:space="preserve">. </w:t>
      </w:r>
      <w:r w:rsidRPr="1B992E84">
        <w:t xml:space="preserve">Hiervoor bundelt </w:t>
      </w:r>
      <w:r w:rsidR="00E226DE">
        <w:t>VRLN</w:t>
      </w:r>
      <w:r w:rsidRPr="1B992E84">
        <w:t xml:space="preserve"> de krachten van brandweer, </w:t>
      </w:r>
      <w:r>
        <w:t>C</w:t>
      </w:r>
      <w:r w:rsidRPr="1B992E84">
        <w:t>risisbeheersing,</w:t>
      </w:r>
      <w:r>
        <w:t xml:space="preserve"> </w:t>
      </w:r>
      <w:r w:rsidRPr="1B992E84">
        <w:t xml:space="preserve">GGD, GHOR, RiskFactory en 15 gemeenten van Mook en Middelaar tot en met Echt-Susteren. </w:t>
      </w:r>
      <w:r>
        <w:t>De ambitie van VRLN is: ‘Veiligheidsregio Limburg-Noord wil de veiligste en gezondste regio zijn. Dit vraagt een permanente inspanning om onze regio veiliger en gezonder te maken´. Binnen VRLN zijn ca. 1400 medewerkers actief: ongeveer 600 medewerkers in vaste dienst en 800 vrijwilligers (brandweer).</w:t>
      </w:r>
    </w:p>
    <w:p w14:paraId="010D45A8" w14:textId="77777777" w:rsidR="00BC75AC" w:rsidRDefault="00BC75AC" w:rsidP="00BC75AC">
      <w:pPr>
        <w:pStyle w:val="Geenafstand"/>
        <w:rPr>
          <w:rFonts w:ascii="Arial" w:hAnsi="Arial"/>
          <w:szCs w:val="20"/>
        </w:rPr>
      </w:pPr>
    </w:p>
    <w:p w14:paraId="7535E79D" w14:textId="088660B1" w:rsidR="00BC75AC" w:rsidRDefault="00BC75AC" w:rsidP="00BC75AC">
      <w:pPr>
        <w:spacing w:line="276" w:lineRule="auto"/>
      </w:pPr>
      <w:r w:rsidRPr="00B5633D">
        <w:rPr>
          <w:u w:val="single"/>
        </w:rPr>
        <w:t xml:space="preserve">Organisatie </w:t>
      </w:r>
      <w:r w:rsidRPr="00B5633D">
        <w:rPr>
          <w:iCs/>
          <w:u w:val="single"/>
        </w:rPr>
        <w:br/>
      </w:r>
      <w:r w:rsidRPr="00BD4829">
        <w:t>De huidige organisatie bestaat uit de sectoren Brandweer</w:t>
      </w:r>
      <w:r w:rsidR="003B1D35">
        <w:softHyphen/>
      </w:r>
      <w:r>
        <w:t>zorg,</w:t>
      </w:r>
      <w:r w:rsidRPr="00BD4829">
        <w:t xml:space="preserve"> </w:t>
      </w:r>
      <w:r>
        <w:t xml:space="preserve">Crisisbeheersing </w:t>
      </w:r>
      <w:r w:rsidRPr="00BD4829">
        <w:t xml:space="preserve">en GGD. </w:t>
      </w:r>
    </w:p>
    <w:p w14:paraId="30036AF9" w14:textId="548D070D" w:rsidR="00BC75AC" w:rsidRDefault="6995C9FD" w:rsidP="00BC75AC">
      <w:pPr>
        <w:spacing w:line="276" w:lineRule="auto"/>
      </w:pPr>
      <w:r>
        <w:t xml:space="preserve">Brandweerzorg kent drie afdelingen: Incidentbestrijding, Preparatie </w:t>
      </w:r>
      <w:r w:rsidR="52DB014A">
        <w:t>en Risicobeheersing</w:t>
      </w:r>
      <w:r>
        <w:t xml:space="preserve">. </w:t>
      </w:r>
    </w:p>
    <w:p w14:paraId="0E2B97EB" w14:textId="77777777" w:rsidR="00BC75AC" w:rsidRDefault="00BC75AC" w:rsidP="00BC75AC">
      <w:pPr>
        <w:spacing w:line="276" w:lineRule="auto"/>
      </w:pPr>
      <w:r>
        <w:t>Crisisbeheersing kent de afdelingen Crisisbeheersing, Meldkamer (MK), GHOR en Oranje Kolom.</w:t>
      </w:r>
      <w:r w:rsidRPr="00BD4829">
        <w:t xml:space="preserve"> </w:t>
      </w:r>
    </w:p>
    <w:p w14:paraId="1C69B30E" w14:textId="77777777" w:rsidR="00E9764F" w:rsidRDefault="00BC75AC" w:rsidP="00BC75AC">
      <w:pPr>
        <w:spacing w:line="276" w:lineRule="auto"/>
      </w:pPr>
      <w:r w:rsidRPr="00BD4829">
        <w:t xml:space="preserve">De GGD kent </w:t>
      </w:r>
      <w:r>
        <w:t>drie</w:t>
      </w:r>
      <w:r w:rsidRPr="00BD4829">
        <w:t xml:space="preserve"> afdelingen: Algemene</w:t>
      </w:r>
    </w:p>
    <w:p w14:paraId="7F7DE88B" w14:textId="4C43106D" w:rsidR="00E9764F" w:rsidRDefault="6995C9FD" w:rsidP="00BC75AC">
      <w:pPr>
        <w:spacing w:line="276" w:lineRule="auto"/>
      </w:pPr>
      <w:r>
        <w:t>Gezondheidszorg (AGZ</w:t>
      </w:r>
      <w:r w:rsidR="5F8D47CB">
        <w:t>), Jeugdgezondheidszorg</w:t>
      </w:r>
    </w:p>
    <w:p w14:paraId="396FD475" w14:textId="1C4F0FBD" w:rsidR="00BC75AC" w:rsidRDefault="00BC75AC" w:rsidP="00BC75AC">
      <w:pPr>
        <w:spacing w:line="276" w:lineRule="auto"/>
      </w:pPr>
      <w:r w:rsidRPr="00BD4829">
        <w:t>(JGZ)</w:t>
      </w:r>
      <w:r>
        <w:t xml:space="preserve"> en Strategie,</w:t>
      </w:r>
      <w:r w:rsidR="007544E6">
        <w:t xml:space="preserve"> </w:t>
      </w:r>
      <w:r>
        <w:t>Onderzoek en Beleid</w:t>
      </w:r>
      <w:r w:rsidRPr="00BD4829">
        <w:t xml:space="preserve">. </w:t>
      </w:r>
    </w:p>
    <w:p w14:paraId="5B1F6D12" w14:textId="77777777" w:rsidR="00E9764F" w:rsidRDefault="00BC75AC" w:rsidP="00BC75AC">
      <w:pPr>
        <w:spacing w:line="276" w:lineRule="auto"/>
      </w:pPr>
      <w:r>
        <w:t>Al d</w:t>
      </w:r>
      <w:r w:rsidRPr="00BD4829">
        <w:t xml:space="preserve">eze sectoren worden ondersteund door </w:t>
      </w:r>
      <w:r>
        <w:t>de afdeling</w:t>
      </w:r>
    </w:p>
    <w:p w14:paraId="12366E4A" w14:textId="5FA843CC" w:rsidR="00BC75AC" w:rsidRDefault="00BC75AC" w:rsidP="00BC75AC">
      <w:pPr>
        <w:spacing w:line="276" w:lineRule="auto"/>
      </w:pPr>
      <w:r>
        <w:t>Bedrijfsvoering</w:t>
      </w:r>
      <w:r w:rsidRPr="00BD4829">
        <w:t xml:space="preserve">. </w:t>
      </w:r>
    </w:p>
    <w:p w14:paraId="4D31C1EE" w14:textId="77777777" w:rsidR="00BC75AC" w:rsidRDefault="00BC75AC" w:rsidP="00BC75AC">
      <w:pPr>
        <w:rPr>
          <w:iCs/>
          <w:u w:val="single"/>
        </w:rPr>
      </w:pPr>
    </w:p>
    <w:p w14:paraId="08E9B862" w14:textId="77777777" w:rsidR="00BC75AC" w:rsidRPr="0031053B" w:rsidRDefault="00BC75AC" w:rsidP="00BC75AC">
      <w:pPr>
        <w:pStyle w:val="Geenafstand"/>
        <w:rPr>
          <w:rFonts w:ascii="Arial" w:hAnsi="Arial" w:cs="Times New Roman"/>
          <w:iCs/>
          <w:szCs w:val="20"/>
          <w:u w:val="single"/>
        </w:rPr>
      </w:pPr>
      <w:r w:rsidRPr="0031053B">
        <w:rPr>
          <w:rFonts w:ascii="Arial" w:hAnsi="Arial" w:cs="Times New Roman"/>
          <w:iCs/>
          <w:szCs w:val="20"/>
          <w:u w:val="single"/>
        </w:rPr>
        <w:t>Brandweer Limburg-Noord</w:t>
      </w:r>
    </w:p>
    <w:p w14:paraId="095330D1" w14:textId="084EEE44" w:rsidR="00BC75AC" w:rsidRPr="00E05B03" w:rsidRDefault="00BC75AC" w:rsidP="00E05B03">
      <w:pPr>
        <w:pStyle w:val="Geenafstand"/>
        <w:rPr>
          <w:rFonts w:ascii="Arial" w:hAnsi="Arial" w:cs="Times New Roman"/>
          <w:szCs w:val="20"/>
        </w:rPr>
      </w:pPr>
      <w:r w:rsidRPr="00E05B03">
        <w:rPr>
          <w:rFonts w:ascii="Arial" w:hAnsi="Arial" w:cs="Times New Roman"/>
          <w:szCs w:val="20"/>
        </w:rPr>
        <w:t>De Brandweer Limburg-Noord redt mens en dier, voorkomt en bestrijdt brand en verleent hulp bij ongevallen. Vanuit 3</w:t>
      </w:r>
      <w:r w:rsidR="0065048D" w:rsidRPr="00E05B03">
        <w:rPr>
          <w:rFonts w:ascii="Arial" w:hAnsi="Arial" w:cs="Times New Roman"/>
          <w:szCs w:val="20"/>
        </w:rPr>
        <w:t>0</w:t>
      </w:r>
      <w:r w:rsidRPr="00E05B03">
        <w:rPr>
          <w:rFonts w:ascii="Arial" w:hAnsi="Arial" w:cs="Times New Roman"/>
          <w:szCs w:val="20"/>
        </w:rPr>
        <w:t xml:space="preserve"> brandweerposten, waarvan 2</w:t>
      </w:r>
      <w:r w:rsidR="0065048D" w:rsidRPr="00E05B03">
        <w:rPr>
          <w:rFonts w:ascii="Arial" w:hAnsi="Arial" w:cs="Times New Roman"/>
          <w:szCs w:val="20"/>
        </w:rPr>
        <w:t>8</w:t>
      </w:r>
      <w:r w:rsidRPr="00E05B03">
        <w:rPr>
          <w:rFonts w:ascii="Arial" w:hAnsi="Arial" w:cs="Times New Roman"/>
          <w:szCs w:val="20"/>
        </w:rPr>
        <w:t xml:space="preserve"> volledig op vrijwillige basis bemand, wordt 24/7 gezorgd voor de veiligheid in onze regio. VRLN beheert en onderhoudt de kazernes en het brand</w:t>
      </w:r>
      <w:r w:rsidR="005E6B53" w:rsidRPr="00E05B03">
        <w:rPr>
          <w:rFonts w:ascii="Arial" w:hAnsi="Arial" w:cs="Times New Roman"/>
          <w:szCs w:val="20"/>
        </w:rPr>
        <w:softHyphen/>
      </w:r>
      <w:r w:rsidRPr="00E05B03">
        <w:rPr>
          <w:rFonts w:ascii="Arial" w:hAnsi="Arial" w:cs="Times New Roman"/>
          <w:szCs w:val="20"/>
        </w:rPr>
        <w:t xml:space="preserve">weermateriaal. </w:t>
      </w:r>
    </w:p>
    <w:p w14:paraId="30A304CB" w14:textId="7DFFBB2C" w:rsidR="00E52614" w:rsidRPr="00E52614" w:rsidRDefault="208C5466" w:rsidP="00FD17B3">
      <w:pPr>
        <w:pStyle w:val="Kop2"/>
        <w:numPr>
          <w:ilvl w:val="1"/>
          <w:numId w:val="22"/>
        </w:numPr>
        <w:ind w:left="426"/>
        <w:rPr>
          <w:rFonts w:eastAsia="MS Mincho"/>
          <w:color w:val="auto"/>
        </w:rPr>
      </w:pPr>
      <w:bookmarkStart w:id="27" w:name="_Toc527461354"/>
      <w:bookmarkStart w:id="28" w:name="_Toc527637387"/>
      <w:bookmarkStart w:id="29" w:name="_Toc527637563"/>
      <w:bookmarkStart w:id="30" w:name="_Toc527637662"/>
      <w:bookmarkStart w:id="31" w:name="_Toc527637761"/>
      <w:bookmarkStart w:id="32" w:name="_Toc528218075"/>
      <w:bookmarkStart w:id="33" w:name="_Toc529273829"/>
      <w:bookmarkStart w:id="34" w:name="_Toc535503284"/>
      <w:bookmarkStart w:id="35" w:name="_Toc527461355"/>
      <w:bookmarkStart w:id="36" w:name="_Toc527637388"/>
      <w:bookmarkStart w:id="37" w:name="_Toc527637564"/>
      <w:bookmarkStart w:id="38" w:name="_Toc527637663"/>
      <w:bookmarkStart w:id="39" w:name="_Toc527637762"/>
      <w:bookmarkStart w:id="40" w:name="_Toc528218076"/>
      <w:bookmarkStart w:id="41" w:name="_Toc529273830"/>
      <w:bookmarkStart w:id="42" w:name="_Toc535503285"/>
      <w:bookmarkStart w:id="43" w:name="_Toc527461356"/>
      <w:bookmarkStart w:id="44" w:name="_Toc527637389"/>
      <w:bookmarkStart w:id="45" w:name="_Toc527637565"/>
      <w:bookmarkStart w:id="46" w:name="_Toc527637664"/>
      <w:bookmarkStart w:id="47" w:name="_Toc527637763"/>
      <w:bookmarkStart w:id="48" w:name="_Toc528218077"/>
      <w:bookmarkStart w:id="49" w:name="_Toc529273831"/>
      <w:bookmarkStart w:id="50" w:name="_Toc535503286"/>
      <w:bookmarkStart w:id="51" w:name="_Toc527461357"/>
      <w:bookmarkStart w:id="52" w:name="_Toc527637390"/>
      <w:bookmarkStart w:id="53" w:name="_Toc527637566"/>
      <w:bookmarkStart w:id="54" w:name="_Toc527637665"/>
      <w:bookmarkStart w:id="55" w:name="_Toc527637764"/>
      <w:bookmarkStart w:id="56" w:name="_Toc528218078"/>
      <w:bookmarkStart w:id="57" w:name="_Toc529273832"/>
      <w:bookmarkStart w:id="58" w:name="_Toc535503287"/>
      <w:bookmarkStart w:id="59" w:name="_Toc527637391"/>
      <w:bookmarkStart w:id="60" w:name="_Toc536177684"/>
      <w:bookmarkStart w:id="61" w:name="_Toc129855501"/>
      <w:bookmarkEnd w:id="16"/>
      <w:bookmarkEnd w:id="17"/>
      <w:bookmarkEnd w:id="18"/>
      <w:bookmarkEnd w:id="1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12AD4535">
        <w:rPr>
          <w:rFonts w:eastAsia="MS Mincho"/>
          <w:color w:val="auto"/>
        </w:rPr>
        <w:t>Aanleiding</w:t>
      </w:r>
      <w:bookmarkEnd w:id="59"/>
      <w:r w:rsidRPr="12AD4535">
        <w:rPr>
          <w:rFonts w:eastAsia="MS Mincho"/>
          <w:color w:val="auto"/>
        </w:rPr>
        <w:t xml:space="preserve"> aanbestedingsprocedure</w:t>
      </w:r>
      <w:bookmarkEnd w:id="60"/>
      <w:bookmarkEnd w:id="61"/>
    </w:p>
    <w:p w14:paraId="5628317D" w14:textId="005371FE" w:rsidR="005C1A2A" w:rsidRPr="005B2E97" w:rsidRDefault="0084029A" w:rsidP="12AD4535">
      <w:pPr>
        <w:pStyle w:val="Geenafstand"/>
        <w:rPr>
          <w:rFonts w:ascii="Arial" w:hAnsi="Arial" w:cs="Times New Roman"/>
          <w:szCs w:val="20"/>
        </w:rPr>
      </w:pPr>
      <w:r w:rsidRPr="00E05B03">
        <w:rPr>
          <w:rFonts w:ascii="Arial" w:hAnsi="Arial" w:cs="Times New Roman"/>
          <w:szCs w:val="20"/>
        </w:rPr>
        <w:t>Deze leidraad bevat de informatie voor de aanbestedingsprocedure van de architectonische</w:t>
      </w:r>
      <w:r w:rsidR="005B2E97">
        <w:rPr>
          <w:rFonts w:ascii="Arial" w:hAnsi="Arial" w:cs="Times New Roman"/>
          <w:szCs w:val="20"/>
        </w:rPr>
        <w:t xml:space="preserve"> w</w:t>
      </w:r>
      <w:r w:rsidR="67953EF3" w:rsidRPr="12AD4535">
        <w:rPr>
          <w:rFonts w:ascii="Arial" w:hAnsi="Arial" w:cs="Times New Roman"/>
        </w:rPr>
        <w:t>erkzaamheden</w:t>
      </w:r>
      <w:r w:rsidR="3FA6100A" w:rsidRPr="12AD4535">
        <w:rPr>
          <w:rFonts w:ascii="Arial" w:hAnsi="Arial" w:cs="Times New Roman"/>
        </w:rPr>
        <w:t xml:space="preserve"> voor het project n</w:t>
      </w:r>
      <w:r w:rsidR="040859C5" w:rsidRPr="12AD4535">
        <w:rPr>
          <w:rFonts w:ascii="Arial" w:hAnsi="Arial" w:cs="Times New Roman"/>
        </w:rPr>
        <w:t>ieuwbouw brandweerkazerne</w:t>
      </w:r>
      <w:r w:rsidR="3FA6100A" w:rsidRPr="12AD4535">
        <w:rPr>
          <w:rFonts w:ascii="Arial" w:hAnsi="Arial" w:cs="Times New Roman"/>
        </w:rPr>
        <w:t xml:space="preserve"> </w:t>
      </w:r>
      <w:r w:rsidR="455FAC79" w:rsidRPr="12AD4535">
        <w:rPr>
          <w:rFonts w:ascii="Arial" w:hAnsi="Arial" w:cs="Times New Roman"/>
        </w:rPr>
        <w:t>Leudal</w:t>
      </w:r>
      <w:r w:rsidR="3FA6100A" w:rsidRPr="12AD4535">
        <w:rPr>
          <w:rFonts w:ascii="Arial" w:hAnsi="Arial" w:cs="Times New Roman"/>
        </w:rPr>
        <w:t>.</w:t>
      </w:r>
      <w:r w:rsidR="1EB09D7A" w:rsidRPr="12AD4535">
        <w:rPr>
          <w:rFonts w:ascii="Arial" w:hAnsi="Arial" w:cs="Times New Roman"/>
        </w:rPr>
        <w:t xml:space="preserve"> Als referentie voor deze aanbesteding geldt het </w:t>
      </w:r>
      <w:r w:rsidR="2B1E7579" w:rsidRPr="12AD4535">
        <w:rPr>
          <w:rFonts w:ascii="Arial" w:hAnsi="Arial" w:cs="Times New Roman"/>
        </w:rPr>
        <w:t>aanbestedingsnummer VRLN</w:t>
      </w:r>
      <w:r w:rsidR="1EB09D7A" w:rsidRPr="12AD4535">
        <w:rPr>
          <w:rFonts w:ascii="Arial" w:hAnsi="Arial" w:cs="Times New Roman"/>
        </w:rPr>
        <w:t xml:space="preserve">-2023-VRLN-MH-007. </w:t>
      </w:r>
    </w:p>
    <w:p w14:paraId="6DE612E1" w14:textId="5EFF7907" w:rsidR="0084029A" w:rsidRPr="0084029A" w:rsidRDefault="0084029A" w:rsidP="0084029A">
      <w:pPr>
        <w:pStyle w:val="Geenafstand"/>
        <w:rPr>
          <w:rFonts w:ascii="Arial" w:hAnsi="Arial" w:cs="Times New Roman"/>
          <w:szCs w:val="20"/>
        </w:rPr>
      </w:pPr>
    </w:p>
    <w:p w14:paraId="7DE564D9" w14:textId="1B622E25" w:rsidR="0084029A" w:rsidRPr="0084029A" w:rsidRDefault="0084029A" w:rsidP="0084029A">
      <w:pPr>
        <w:pStyle w:val="Geenafstand"/>
        <w:rPr>
          <w:rFonts w:ascii="Arial" w:hAnsi="Arial" w:cs="Times New Roman"/>
          <w:szCs w:val="20"/>
        </w:rPr>
      </w:pPr>
      <w:r w:rsidRPr="0084029A">
        <w:rPr>
          <w:rFonts w:ascii="Arial" w:hAnsi="Arial" w:cs="Times New Roman"/>
          <w:szCs w:val="20"/>
        </w:rPr>
        <w:t>De aanbesteding van het project vindt plaats volgens een niet-openbare Europese procedure. Daarmee</w:t>
      </w:r>
      <w:r w:rsidR="00E034E1">
        <w:rPr>
          <w:rFonts w:ascii="Arial" w:hAnsi="Arial" w:cs="Times New Roman"/>
          <w:szCs w:val="20"/>
        </w:rPr>
        <w:t xml:space="preserve"> </w:t>
      </w:r>
      <w:r w:rsidRPr="0084029A">
        <w:rPr>
          <w:rFonts w:ascii="Arial" w:hAnsi="Arial" w:cs="Times New Roman"/>
          <w:szCs w:val="20"/>
        </w:rPr>
        <w:t>is de aanbesteding opgedeeld in twee fasen.</w:t>
      </w:r>
    </w:p>
    <w:p w14:paraId="73B4B12E" w14:textId="77777777" w:rsidR="00E034E1" w:rsidRDefault="00E034E1" w:rsidP="0084029A">
      <w:pPr>
        <w:pStyle w:val="Geenafstand"/>
        <w:rPr>
          <w:rFonts w:ascii="Arial" w:hAnsi="Arial" w:cs="Times New Roman"/>
          <w:szCs w:val="20"/>
        </w:rPr>
      </w:pPr>
    </w:p>
    <w:p w14:paraId="1526CF3B" w14:textId="2389F31C" w:rsidR="0084029A" w:rsidRPr="0084029A" w:rsidRDefault="0084029A" w:rsidP="0084029A">
      <w:pPr>
        <w:pStyle w:val="Geenafstand"/>
        <w:rPr>
          <w:rFonts w:ascii="Arial" w:hAnsi="Arial" w:cs="Times New Roman"/>
          <w:szCs w:val="20"/>
        </w:rPr>
      </w:pPr>
      <w:r w:rsidRPr="00AB4F51">
        <w:rPr>
          <w:rFonts w:ascii="Arial" w:hAnsi="Arial" w:cs="Times New Roman"/>
          <w:szCs w:val="20"/>
        </w:rPr>
        <w:lastRenderedPageBreak/>
        <w:t xml:space="preserve">In </w:t>
      </w:r>
      <w:r w:rsidRPr="00C86BFB">
        <w:rPr>
          <w:rFonts w:ascii="Arial" w:hAnsi="Arial" w:cs="Times New Roman"/>
          <w:szCs w:val="20"/>
          <w:u w:val="single"/>
        </w:rPr>
        <w:t>fase 1</w:t>
      </w:r>
      <w:r w:rsidRPr="00F52F7E">
        <w:rPr>
          <w:rFonts w:ascii="Arial" w:hAnsi="Arial" w:cs="Times New Roman"/>
          <w:szCs w:val="20"/>
        </w:rPr>
        <w:t xml:space="preserve"> </w:t>
      </w:r>
      <w:r w:rsidR="00AB4F51" w:rsidRPr="00F52F7E">
        <w:rPr>
          <w:rFonts w:ascii="Arial" w:hAnsi="Arial" w:cs="Times New Roman"/>
          <w:szCs w:val="20"/>
        </w:rPr>
        <w:t>(selectiefase)</w:t>
      </w:r>
      <w:r w:rsidR="00AB4F51">
        <w:rPr>
          <w:rFonts w:ascii="Arial" w:hAnsi="Arial" w:cs="Times New Roman"/>
          <w:szCs w:val="20"/>
        </w:rPr>
        <w:t xml:space="preserve"> </w:t>
      </w:r>
      <w:r w:rsidRPr="0084029A">
        <w:rPr>
          <w:rFonts w:ascii="Arial" w:hAnsi="Arial" w:cs="Times New Roman"/>
          <w:szCs w:val="20"/>
        </w:rPr>
        <w:t xml:space="preserve">mogen </w:t>
      </w:r>
      <w:r w:rsidR="00992B27">
        <w:rPr>
          <w:rFonts w:ascii="Arial" w:hAnsi="Arial" w:cs="Times New Roman"/>
          <w:szCs w:val="20"/>
        </w:rPr>
        <w:t>G</w:t>
      </w:r>
      <w:r w:rsidRPr="0084029A">
        <w:rPr>
          <w:rFonts w:ascii="Arial" w:hAnsi="Arial" w:cs="Times New Roman"/>
          <w:szCs w:val="20"/>
        </w:rPr>
        <w:t>egadigden zich aanmelden, waarna er een selectie plaatsvindt op basis van</w:t>
      </w:r>
      <w:r w:rsidR="00AB4F51">
        <w:rPr>
          <w:rFonts w:ascii="Arial" w:hAnsi="Arial" w:cs="Times New Roman"/>
          <w:szCs w:val="20"/>
        </w:rPr>
        <w:t xml:space="preserve"> </w:t>
      </w:r>
      <w:r w:rsidRPr="0084029A">
        <w:rPr>
          <w:rFonts w:ascii="Arial" w:hAnsi="Arial" w:cs="Times New Roman"/>
          <w:szCs w:val="20"/>
        </w:rPr>
        <w:t xml:space="preserve">uitsluitingsgronden, geschiktheidseisen en selectiecriteria. In fase 2 </w:t>
      </w:r>
      <w:r w:rsidR="00AB4F51">
        <w:rPr>
          <w:rFonts w:ascii="Arial" w:hAnsi="Arial" w:cs="Times New Roman"/>
          <w:szCs w:val="20"/>
        </w:rPr>
        <w:t>(</w:t>
      </w:r>
      <w:r w:rsidR="00992B27">
        <w:rPr>
          <w:rFonts w:ascii="Arial" w:hAnsi="Arial" w:cs="Times New Roman"/>
          <w:szCs w:val="20"/>
        </w:rPr>
        <w:t>G</w:t>
      </w:r>
      <w:r w:rsidR="00AB4F51">
        <w:rPr>
          <w:rFonts w:ascii="Arial" w:hAnsi="Arial" w:cs="Times New Roman"/>
          <w:szCs w:val="20"/>
        </w:rPr>
        <w:t xml:space="preserve">unningsfase) </w:t>
      </w:r>
      <w:r w:rsidRPr="0084029A">
        <w:rPr>
          <w:rFonts w:ascii="Arial" w:hAnsi="Arial" w:cs="Times New Roman"/>
          <w:szCs w:val="20"/>
        </w:rPr>
        <w:t>worden de geselecteerde partijen</w:t>
      </w:r>
      <w:r w:rsidR="00AB4F51">
        <w:rPr>
          <w:rFonts w:ascii="Arial" w:hAnsi="Arial" w:cs="Times New Roman"/>
          <w:szCs w:val="20"/>
        </w:rPr>
        <w:t xml:space="preserve"> </w:t>
      </w:r>
      <w:r w:rsidRPr="0084029A">
        <w:rPr>
          <w:rFonts w:ascii="Arial" w:hAnsi="Arial" w:cs="Times New Roman"/>
          <w:szCs w:val="20"/>
        </w:rPr>
        <w:t>uitgenodigd om een inschrijving te doen.</w:t>
      </w:r>
    </w:p>
    <w:p w14:paraId="6A8092A5" w14:textId="77777777" w:rsidR="00AB4F51" w:rsidRDefault="00AB4F51" w:rsidP="0084029A">
      <w:pPr>
        <w:pStyle w:val="Geenafstand"/>
        <w:rPr>
          <w:rFonts w:ascii="Arial" w:hAnsi="Arial" w:cs="Times New Roman"/>
          <w:szCs w:val="20"/>
        </w:rPr>
      </w:pPr>
    </w:p>
    <w:p w14:paraId="0CE8B692" w14:textId="036FFAC4" w:rsidR="0084029A" w:rsidRPr="0084029A" w:rsidRDefault="0084029A" w:rsidP="0084029A">
      <w:pPr>
        <w:pStyle w:val="Geenafstand"/>
        <w:rPr>
          <w:rFonts w:ascii="Arial" w:hAnsi="Arial" w:cs="Times New Roman"/>
          <w:szCs w:val="20"/>
        </w:rPr>
      </w:pPr>
      <w:r w:rsidRPr="0084029A">
        <w:rPr>
          <w:rFonts w:ascii="Arial" w:hAnsi="Arial" w:cs="Times New Roman"/>
          <w:szCs w:val="20"/>
        </w:rPr>
        <w:t xml:space="preserve">Deze </w:t>
      </w:r>
      <w:r w:rsidR="00992B27">
        <w:rPr>
          <w:rFonts w:ascii="Arial" w:hAnsi="Arial" w:cs="Times New Roman"/>
          <w:szCs w:val="20"/>
        </w:rPr>
        <w:t>S</w:t>
      </w:r>
      <w:r w:rsidRPr="0084029A">
        <w:rPr>
          <w:rFonts w:ascii="Arial" w:hAnsi="Arial" w:cs="Times New Roman"/>
          <w:szCs w:val="20"/>
        </w:rPr>
        <w:t>electieleidraad is de handleiding voor fase 1 en heeft als doel om:</w:t>
      </w:r>
    </w:p>
    <w:p w14:paraId="56B0B1FD" w14:textId="26E75F73" w:rsidR="0084029A" w:rsidRPr="0084029A" w:rsidRDefault="0084029A" w:rsidP="00FD17B3">
      <w:pPr>
        <w:pStyle w:val="Geenafstand"/>
        <w:numPr>
          <w:ilvl w:val="0"/>
          <w:numId w:val="26"/>
        </w:numPr>
        <w:rPr>
          <w:rFonts w:ascii="Arial" w:hAnsi="Arial" w:cs="Times New Roman"/>
          <w:szCs w:val="20"/>
        </w:rPr>
      </w:pPr>
      <w:r w:rsidRPr="0084029A">
        <w:rPr>
          <w:rFonts w:ascii="Arial" w:hAnsi="Arial" w:cs="Times New Roman"/>
          <w:szCs w:val="20"/>
        </w:rPr>
        <w:t>Een beeld te geven van de opdracht en van de totale aanbestedingsprocedure.</w:t>
      </w:r>
    </w:p>
    <w:p w14:paraId="1AEB4548" w14:textId="2CCE8E3F" w:rsidR="0084029A" w:rsidRPr="00A75E64" w:rsidRDefault="0084029A" w:rsidP="00FD17B3">
      <w:pPr>
        <w:pStyle w:val="Geenafstand"/>
        <w:numPr>
          <w:ilvl w:val="0"/>
          <w:numId w:val="26"/>
        </w:numPr>
        <w:tabs>
          <w:tab w:val="clear" w:pos="567"/>
        </w:tabs>
        <w:ind w:left="567" w:hanging="207"/>
        <w:rPr>
          <w:rFonts w:ascii="Arial" w:hAnsi="Arial" w:cs="Times New Roman"/>
          <w:szCs w:val="20"/>
        </w:rPr>
      </w:pPr>
      <w:r w:rsidRPr="0084029A">
        <w:rPr>
          <w:rFonts w:ascii="Arial" w:hAnsi="Arial" w:cs="Times New Roman"/>
          <w:szCs w:val="20"/>
        </w:rPr>
        <w:t xml:space="preserve">Inzicht te bieden in de eisen waaraan een </w:t>
      </w:r>
      <w:r w:rsidR="008311E9">
        <w:rPr>
          <w:rFonts w:ascii="Arial" w:hAnsi="Arial" w:cs="Times New Roman"/>
          <w:szCs w:val="20"/>
        </w:rPr>
        <w:t>G</w:t>
      </w:r>
      <w:r w:rsidRPr="0084029A">
        <w:rPr>
          <w:rFonts w:ascii="Arial" w:hAnsi="Arial" w:cs="Times New Roman"/>
          <w:szCs w:val="20"/>
        </w:rPr>
        <w:t>egadigde dient te voldoen om voor de opdracht in</w:t>
      </w:r>
      <w:r w:rsidR="00A75E64">
        <w:rPr>
          <w:rFonts w:ascii="Arial" w:hAnsi="Arial" w:cs="Times New Roman"/>
          <w:szCs w:val="20"/>
        </w:rPr>
        <w:t xml:space="preserve"> </w:t>
      </w:r>
      <w:r w:rsidRPr="00A75E64">
        <w:rPr>
          <w:rFonts w:ascii="Arial" w:hAnsi="Arial" w:cs="Times New Roman"/>
          <w:szCs w:val="20"/>
        </w:rPr>
        <w:t>aanmerking te komen.</w:t>
      </w:r>
    </w:p>
    <w:p w14:paraId="4ECDA6C2" w14:textId="279ED99B" w:rsidR="0084029A" w:rsidRPr="0084029A" w:rsidRDefault="0084029A" w:rsidP="00FD17B3">
      <w:pPr>
        <w:pStyle w:val="Geenafstand"/>
        <w:numPr>
          <w:ilvl w:val="0"/>
          <w:numId w:val="27"/>
        </w:numPr>
        <w:rPr>
          <w:rFonts w:ascii="Arial" w:hAnsi="Arial" w:cs="Times New Roman"/>
          <w:szCs w:val="20"/>
        </w:rPr>
      </w:pPr>
      <w:r w:rsidRPr="0084029A">
        <w:rPr>
          <w:rFonts w:ascii="Arial" w:hAnsi="Arial" w:cs="Times New Roman"/>
          <w:szCs w:val="20"/>
        </w:rPr>
        <w:t>Inzicht te bieden in de wijze waarop de selectie plaatsvindt.</w:t>
      </w:r>
    </w:p>
    <w:p w14:paraId="40F654DD" w14:textId="5E472801" w:rsidR="0084029A" w:rsidRPr="00A75E64" w:rsidRDefault="0084029A" w:rsidP="00FD17B3">
      <w:pPr>
        <w:pStyle w:val="Geenafstand"/>
        <w:numPr>
          <w:ilvl w:val="0"/>
          <w:numId w:val="27"/>
        </w:numPr>
        <w:tabs>
          <w:tab w:val="clear" w:pos="567"/>
        </w:tabs>
        <w:ind w:left="567" w:hanging="207"/>
        <w:rPr>
          <w:rFonts w:ascii="Arial" w:hAnsi="Arial" w:cs="Times New Roman"/>
          <w:szCs w:val="20"/>
        </w:rPr>
      </w:pPr>
      <w:r w:rsidRPr="00A75E64">
        <w:rPr>
          <w:rFonts w:ascii="Arial" w:hAnsi="Arial" w:cs="Times New Roman"/>
          <w:szCs w:val="20"/>
        </w:rPr>
        <w:t xml:space="preserve">Duidelijk te maken op welke wijze een </w:t>
      </w:r>
      <w:r w:rsidR="008311E9">
        <w:rPr>
          <w:rFonts w:ascii="Arial" w:hAnsi="Arial" w:cs="Times New Roman"/>
          <w:szCs w:val="20"/>
        </w:rPr>
        <w:t>G</w:t>
      </w:r>
      <w:r w:rsidRPr="00A75E64">
        <w:rPr>
          <w:rFonts w:ascii="Arial" w:hAnsi="Arial" w:cs="Times New Roman"/>
          <w:szCs w:val="20"/>
        </w:rPr>
        <w:t>egadigde zich kan aanmelden en wanneer welke gegevens</w:t>
      </w:r>
      <w:r w:rsidR="00A75E64" w:rsidRPr="00A75E64">
        <w:rPr>
          <w:rFonts w:ascii="Arial" w:hAnsi="Arial" w:cs="Times New Roman"/>
          <w:szCs w:val="20"/>
        </w:rPr>
        <w:t xml:space="preserve"> </w:t>
      </w:r>
      <w:r w:rsidRPr="00A75E64">
        <w:rPr>
          <w:rFonts w:ascii="Arial" w:hAnsi="Arial" w:cs="Times New Roman"/>
          <w:szCs w:val="20"/>
        </w:rPr>
        <w:t>dienen te worden verstrekt.</w:t>
      </w:r>
    </w:p>
    <w:p w14:paraId="33A6291F" w14:textId="77777777" w:rsidR="00A75E64" w:rsidRDefault="00A75E64" w:rsidP="0084029A">
      <w:pPr>
        <w:pStyle w:val="Geenafstand"/>
        <w:rPr>
          <w:rFonts w:ascii="Arial" w:hAnsi="Arial" w:cs="Times New Roman"/>
          <w:szCs w:val="20"/>
        </w:rPr>
      </w:pPr>
    </w:p>
    <w:p w14:paraId="25A3EF45" w14:textId="1F339AE2" w:rsidR="0084029A" w:rsidRPr="0084029A" w:rsidRDefault="0084029A" w:rsidP="001D45A1">
      <w:pPr>
        <w:pStyle w:val="Geenafstand"/>
        <w:rPr>
          <w:rFonts w:ascii="Arial" w:hAnsi="Arial" w:cs="Times New Roman"/>
          <w:szCs w:val="20"/>
        </w:rPr>
      </w:pPr>
      <w:r w:rsidRPr="0084029A">
        <w:rPr>
          <w:rFonts w:ascii="Arial" w:hAnsi="Arial" w:cs="Times New Roman"/>
          <w:szCs w:val="20"/>
        </w:rPr>
        <w:t xml:space="preserve">Voor </w:t>
      </w:r>
      <w:r w:rsidRPr="00C86BFB">
        <w:rPr>
          <w:rFonts w:ascii="Arial" w:hAnsi="Arial" w:cs="Times New Roman"/>
          <w:szCs w:val="20"/>
          <w:u w:val="single"/>
        </w:rPr>
        <w:t>fase 2</w:t>
      </w:r>
      <w:r w:rsidRPr="0084029A">
        <w:rPr>
          <w:rFonts w:ascii="Arial" w:hAnsi="Arial" w:cs="Times New Roman"/>
          <w:szCs w:val="20"/>
        </w:rPr>
        <w:t xml:space="preserve"> wordt een </w:t>
      </w:r>
      <w:r w:rsidR="00992B27">
        <w:rPr>
          <w:rFonts w:ascii="Arial" w:hAnsi="Arial" w:cs="Times New Roman"/>
          <w:szCs w:val="20"/>
        </w:rPr>
        <w:t>G</w:t>
      </w:r>
      <w:r w:rsidRPr="0084029A">
        <w:rPr>
          <w:rFonts w:ascii="Arial" w:hAnsi="Arial" w:cs="Times New Roman"/>
          <w:szCs w:val="20"/>
        </w:rPr>
        <w:t>unningsleidraad beschikbaar gesteld aan de geselecteerde partijen. Van de</w:t>
      </w:r>
      <w:r w:rsidR="008C70F1">
        <w:rPr>
          <w:rFonts w:ascii="Arial" w:hAnsi="Arial" w:cs="Times New Roman"/>
          <w:szCs w:val="20"/>
        </w:rPr>
        <w:t xml:space="preserve"> </w:t>
      </w:r>
      <w:r w:rsidR="008C70F1" w:rsidRPr="0084029A">
        <w:rPr>
          <w:rFonts w:ascii="Arial" w:hAnsi="Arial" w:cs="Times New Roman"/>
          <w:szCs w:val="20"/>
        </w:rPr>
        <w:t>O</w:t>
      </w:r>
      <w:r w:rsidRPr="0084029A">
        <w:rPr>
          <w:rFonts w:ascii="Arial" w:hAnsi="Arial" w:cs="Times New Roman"/>
          <w:szCs w:val="20"/>
        </w:rPr>
        <w:t>pdrachtnemer (de inschrijvende partij aan wie de opdracht definitief wordt gegund) wordt uiteindelijk</w:t>
      </w:r>
      <w:r w:rsidR="008C70F1">
        <w:rPr>
          <w:rFonts w:ascii="Arial" w:hAnsi="Arial" w:cs="Times New Roman"/>
          <w:szCs w:val="20"/>
        </w:rPr>
        <w:t xml:space="preserve"> </w:t>
      </w:r>
      <w:r w:rsidRPr="0075360F">
        <w:rPr>
          <w:rFonts w:ascii="Arial" w:hAnsi="Arial" w:cs="Times New Roman"/>
          <w:szCs w:val="20"/>
        </w:rPr>
        <w:t>verwacht dat hij in interactie met de opdrachtgever in een ontwerpteam bijdraagt aan de uitwerking van</w:t>
      </w:r>
      <w:r w:rsidR="005C1A2A" w:rsidRPr="0075360F">
        <w:rPr>
          <w:rFonts w:ascii="Arial" w:hAnsi="Arial" w:cs="Times New Roman"/>
          <w:szCs w:val="20"/>
        </w:rPr>
        <w:t xml:space="preserve"> </w:t>
      </w:r>
      <w:r w:rsidRPr="0075360F">
        <w:rPr>
          <w:rFonts w:ascii="Arial" w:hAnsi="Arial" w:cs="Times New Roman"/>
          <w:szCs w:val="20"/>
        </w:rPr>
        <w:t>het project binnen de beschikbare kaders.</w:t>
      </w:r>
    </w:p>
    <w:p w14:paraId="44B82C99" w14:textId="77777777" w:rsidR="0084029A" w:rsidRPr="00AB1B90" w:rsidRDefault="0084029A" w:rsidP="00107B70">
      <w:pPr>
        <w:rPr>
          <w:rFonts w:cs="Times New Roman"/>
          <w:szCs w:val="20"/>
        </w:rPr>
      </w:pPr>
    </w:p>
    <w:p w14:paraId="34C0F75F" w14:textId="77777777" w:rsidR="00614197" w:rsidRDefault="078EA7C5" w:rsidP="00AB1B90">
      <w:pPr>
        <w:pStyle w:val="Geenafstand"/>
        <w:rPr>
          <w:rFonts w:ascii="Arial" w:hAnsi="Arial" w:cs="Times New Roman"/>
        </w:rPr>
      </w:pPr>
      <w:r w:rsidRPr="1E67D54D">
        <w:rPr>
          <w:rFonts w:ascii="Arial" w:hAnsi="Arial" w:cs="Times New Roman"/>
        </w:rPr>
        <w:t xml:space="preserve">De </w:t>
      </w:r>
      <w:r w:rsidRPr="1E67D54D">
        <w:rPr>
          <w:rFonts w:ascii="Arial" w:hAnsi="Arial" w:cs="Times New Roman"/>
          <w:u w:val="single"/>
        </w:rPr>
        <w:t>projectorganisatie</w:t>
      </w:r>
      <w:r w:rsidRPr="1E67D54D">
        <w:rPr>
          <w:rFonts w:ascii="Arial" w:hAnsi="Arial" w:cs="Times New Roman"/>
        </w:rPr>
        <w:t xml:space="preserve"> binnen VRLN bestaat uit een Stuurgroep, een Projectgroep en Werkgroepen. De architect, gecontracteerd als </w:t>
      </w:r>
      <w:r w:rsidR="72B2D6DD" w:rsidRPr="1E67D54D">
        <w:rPr>
          <w:rFonts w:ascii="Arial" w:hAnsi="Arial" w:cs="Times New Roman"/>
        </w:rPr>
        <w:t>hoofd-opdrachtnemer</w:t>
      </w:r>
      <w:r w:rsidRPr="1E67D54D">
        <w:rPr>
          <w:rFonts w:ascii="Arial" w:hAnsi="Arial" w:cs="Times New Roman"/>
        </w:rPr>
        <w:t xml:space="preserve">, geeft leiding aan het integraal ontwerpproces, waarin constructeur, installatieadviseur en de overige adviseurs en disciplines deelnemen. </w:t>
      </w:r>
    </w:p>
    <w:p w14:paraId="228E2CD4" w14:textId="77777777" w:rsidR="00614197" w:rsidRDefault="078EA7C5" w:rsidP="00AB1B90">
      <w:pPr>
        <w:pStyle w:val="Geenafstand"/>
        <w:rPr>
          <w:rFonts w:ascii="Arial" w:hAnsi="Arial" w:cs="Times New Roman"/>
        </w:rPr>
      </w:pPr>
      <w:r w:rsidRPr="1E67D54D">
        <w:rPr>
          <w:rFonts w:ascii="Arial" w:hAnsi="Arial" w:cs="Times New Roman"/>
        </w:rPr>
        <w:t xml:space="preserve">De rol van de stuurgroep is het </w:t>
      </w:r>
      <w:r w:rsidR="3152FB26" w:rsidRPr="1E67D54D">
        <w:rPr>
          <w:rFonts w:ascii="Arial" w:hAnsi="Arial" w:cs="Times New Roman"/>
        </w:rPr>
        <w:t>nemen van besluiten</w:t>
      </w:r>
      <w:r w:rsidRPr="1E67D54D">
        <w:rPr>
          <w:rFonts w:ascii="Arial" w:hAnsi="Arial" w:cs="Times New Roman"/>
        </w:rPr>
        <w:t xml:space="preserve"> op het algemeen proces en </w:t>
      </w:r>
      <w:r w:rsidR="3BCC033E" w:rsidRPr="1E67D54D">
        <w:rPr>
          <w:rFonts w:ascii="Arial" w:hAnsi="Arial" w:cs="Times New Roman"/>
        </w:rPr>
        <w:t>de</w:t>
      </w:r>
      <w:r w:rsidRPr="1E67D54D">
        <w:rPr>
          <w:rFonts w:ascii="Arial" w:hAnsi="Arial" w:cs="Times New Roman"/>
        </w:rPr>
        <w:t xml:space="preserve"> financiële en technische keuzes </w:t>
      </w:r>
      <w:r w:rsidR="3BCC033E" w:rsidRPr="1E67D54D">
        <w:rPr>
          <w:rFonts w:ascii="Arial" w:hAnsi="Arial" w:cs="Times New Roman"/>
        </w:rPr>
        <w:t xml:space="preserve">die gemaakt zijn in de projectgroepen, </w:t>
      </w:r>
      <w:r w:rsidRPr="1E67D54D">
        <w:rPr>
          <w:rFonts w:ascii="Arial" w:hAnsi="Arial" w:cs="Times New Roman"/>
        </w:rPr>
        <w:t xml:space="preserve">op grond van informatie vanuit het integraal ontwerpproces. </w:t>
      </w:r>
    </w:p>
    <w:p w14:paraId="030556FD" w14:textId="77777777" w:rsidR="00614197" w:rsidRDefault="078EA7C5" w:rsidP="00AB1B90">
      <w:pPr>
        <w:pStyle w:val="Geenafstand"/>
        <w:rPr>
          <w:rFonts w:ascii="Arial" w:hAnsi="Arial" w:cs="Times New Roman"/>
        </w:rPr>
      </w:pPr>
      <w:r w:rsidRPr="1E67D54D">
        <w:rPr>
          <w:rFonts w:ascii="Arial" w:hAnsi="Arial" w:cs="Times New Roman"/>
        </w:rPr>
        <w:t xml:space="preserve">De </w:t>
      </w:r>
      <w:r w:rsidR="54E6880D" w:rsidRPr="1E67D54D">
        <w:rPr>
          <w:rFonts w:ascii="Arial" w:hAnsi="Arial" w:cs="Times New Roman"/>
        </w:rPr>
        <w:t>projectgroep</w:t>
      </w:r>
      <w:r w:rsidRPr="1E67D54D">
        <w:rPr>
          <w:rFonts w:ascii="Arial" w:hAnsi="Arial" w:cs="Times New Roman"/>
        </w:rPr>
        <w:t>(en) bestaan uit een afvaardiging van de toekomstige gebruikers</w:t>
      </w:r>
      <w:r w:rsidR="56D7BFC4" w:rsidRPr="1E67D54D">
        <w:rPr>
          <w:rFonts w:ascii="Arial" w:hAnsi="Arial" w:cs="Times New Roman"/>
        </w:rPr>
        <w:t xml:space="preserve">, </w:t>
      </w:r>
      <w:r w:rsidR="6DBCD695" w:rsidRPr="1E67D54D">
        <w:rPr>
          <w:rFonts w:ascii="Arial" w:hAnsi="Arial" w:cs="Times New Roman"/>
        </w:rPr>
        <w:t>gebouw</w:t>
      </w:r>
      <w:r w:rsidR="56D7BFC4" w:rsidRPr="1E67D54D">
        <w:rPr>
          <w:rFonts w:ascii="Arial" w:hAnsi="Arial" w:cs="Times New Roman"/>
        </w:rPr>
        <w:t>beheer</w:t>
      </w:r>
      <w:r w:rsidR="64317197" w:rsidRPr="1E67D54D">
        <w:rPr>
          <w:rFonts w:ascii="Arial" w:hAnsi="Arial" w:cs="Times New Roman"/>
        </w:rPr>
        <w:t xml:space="preserve"> en operation</w:t>
      </w:r>
      <w:r w:rsidR="2523FF9A" w:rsidRPr="1E67D54D">
        <w:rPr>
          <w:rFonts w:ascii="Arial" w:hAnsi="Arial" w:cs="Times New Roman"/>
        </w:rPr>
        <w:t>e</w:t>
      </w:r>
      <w:r w:rsidR="64317197" w:rsidRPr="1E67D54D">
        <w:rPr>
          <w:rFonts w:ascii="Arial" w:hAnsi="Arial" w:cs="Times New Roman"/>
        </w:rPr>
        <w:t xml:space="preserve">el </w:t>
      </w:r>
      <w:r w:rsidR="2523FF9A" w:rsidRPr="1E67D54D">
        <w:rPr>
          <w:rFonts w:ascii="Arial" w:hAnsi="Arial" w:cs="Times New Roman"/>
        </w:rPr>
        <w:t>verantwoordelijken</w:t>
      </w:r>
      <w:r w:rsidRPr="1E67D54D">
        <w:rPr>
          <w:rFonts w:ascii="Arial" w:hAnsi="Arial" w:cs="Times New Roman"/>
        </w:rPr>
        <w:t xml:space="preserve">. </w:t>
      </w:r>
    </w:p>
    <w:p w14:paraId="60ABD7BA" w14:textId="435A874C" w:rsidR="00EE2582" w:rsidRPr="00AB1B90" w:rsidRDefault="078EA7C5" w:rsidP="00AB1B90">
      <w:pPr>
        <w:pStyle w:val="Geenafstand"/>
        <w:rPr>
          <w:rFonts w:ascii="Arial" w:hAnsi="Arial" w:cs="Times New Roman"/>
        </w:rPr>
      </w:pPr>
      <w:r w:rsidRPr="1E67D54D">
        <w:rPr>
          <w:rFonts w:ascii="Arial" w:hAnsi="Arial" w:cs="Times New Roman"/>
        </w:rPr>
        <w:t>In de werkgroep(en) worden de</w:t>
      </w:r>
      <w:r w:rsidR="54E6880D" w:rsidRPr="1E67D54D">
        <w:rPr>
          <w:rFonts w:ascii="Arial" w:hAnsi="Arial" w:cs="Times New Roman"/>
        </w:rPr>
        <w:t>el</w:t>
      </w:r>
      <w:r w:rsidR="003B1D35">
        <w:rPr>
          <w:rFonts w:ascii="Arial" w:hAnsi="Arial" w:cs="Times New Roman"/>
        </w:rPr>
        <w:softHyphen/>
      </w:r>
      <w:r w:rsidR="26D8365A" w:rsidRPr="1E67D54D">
        <w:rPr>
          <w:rFonts w:ascii="Arial" w:hAnsi="Arial" w:cs="Times New Roman"/>
        </w:rPr>
        <w:t>onderwerpen</w:t>
      </w:r>
      <w:r w:rsidRPr="1E67D54D">
        <w:rPr>
          <w:rFonts w:ascii="Arial" w:hAnsi="Arial" w:cs="Times New Roman"/>
        </w:rPr>
        <w:t xml:space="preserve"> besproken en </w:t>
      </w:r>
      <w:r w:rsidR="54E6880D" w:rsidRPr="1E67D54D">
        <w:rPr>
          <w:rFonts w:ascii="Arial" w:hAnsi="Arial" w:cs="Times New Roman"/>
        </w:rPr>
        <w:t>uitgewerkt</w:t>
      </w:r>
      <w:r w:rsidR="56A66C75" w:rsidRPr="1E67D54D">
        <w:rPr>
          <w:rFonts w:ascii="Arial" w:hAnsi="Arial" w:cs="Times New Roman"/>
        </w:rPr>
        <w:t xml:space="preserve"> voor de projectgroep</w:t>
      </w:r>
      <w:r w:rsidRPr="1E67D54D">
        <w:rPr>
          <w:rFonts w:ascii="Arial" w:hAnsi="Arial" w:cs="Times New Roman"/>
        </w:rPr>
        <w:t>.</w:t>
      </w:r>
      <w:r w:rsidR="4C7134E7" w:rsidRPr="1E67D54D">
        <w:rPr>
          <w:rFonts w:ascii="Arial" w:hAnsi="Arial" w:cs="Times New Roman"/>
        </w:rPr>
        <w:t xml:space="preserve"> </w:t>
      </w:r>
      <w:r w:rsidR="31040B84" w:rsidRPr="1E67D54D">
        <w:rPr>
          <w:rFonts w:ascii="Arial" w:hAnsi="Arial" w:cs="Times New Roman"/>
        </w:rPr>
        <w:t xml:space="preserve">De architect zal </w:t>
      </w:r>
      <w:r w:rsidR="66C8BC91">
        <w:rPr>
          <w:rFonts w:ascii="Arial" w:hAnsi="Arial" w:cs="Times New Roman"/>
        </w:rPr>
        <w:t xml:space="preserve">wellicht </w:t>
      </w:r>
      <w:r w:rsidR="31040B84" w:rsidRPr="1E67D54D">
        <w:rPr>
          <w:rFonts w:ascii="Arial" w:hAnsi="Arial" w:cs="Times New Roman"/>
        </w:rPr>
        <w:t xml:space="preserve">onderdeel uitmaken van </w:t>
      </w:r>
      <w:r w:rsidR="1253FA00">
        <w:rPr>
          <w:rFonts w:ascii="Arial" w:hAnsi="Arial" w:cs="Times New Roman"/>
        </w:rPr>
        <w:t>enkele</w:t>
      </w:r>
      <w:r w:rsidR="31040B84" w:rsidRPr="1E67D54D">
        <w:rPr>
          <w:rFonts w:ascii="Arial" w:hAnsi="Arial" w:cs="Times New Roman"/>
        </w:rPr>
        <w:t xml:space="preserve"> werkgroepen.</w:t>
      </w:r>
      <w:r w:rsidR="0A5B1255" w:rsidRPr="1E67D54D">
        <w:rPr>
          <w:rFonts w:ascii="Arial" w:hAnsi="Arial" w:cs="Times New Roman"/>
        </w:rPr>
        <w:t xml:space="preserve"> </w:t>
      </w:r>
      <w:r w:rsidR="4EE7B54B" w:rsidRPr="1E67D54D">
        <w:rPr>
          <w:rFonts w:ascii="Arial" w:hAnsi="Arial" w:cs="Times New Roman"/>
        </w:rPr>
        <w:t>D</w:t>
      </w:r>
      <w:r w:rsidR="00442D8F" w:rsidRPr="1E67D54D">
        <w:rPr>
          <w:rFonts w:ascii="Arial" w:hAnsi="Arial" w:cs="Times New Roman"/>
        </w:rPr>
        <w:t>e</w:t>
      </w:r>
      <w:r w:rsidR="0A5B1255" w:rsidRPr="1E67D54D">
        <w:rPr>
          <w:rFonts w:ascii="Arial" w:hAnsi="Arial" w:cs="Times New Roman"/>
        </w:rPr>
        <w:t xml:space="preserve"> architect </w:t>
      </w:r>
      <w:r w:rsidR="4EE7B54B" w:rsidRPr="1E67D54D">
        <w:rPr>
          <w:rFonts w:ascii="Arial" w:hAnsi="Arial" w:cs="Times New Roman"/>
        </w:rPr>
        <w:t xml:space="preserve">kan ook als agenda lid </w:t>
      </w:r>
      <w:r w:rsidR="0A5B1255" w:rsidRPr="1E67D54D">
        <w:rPr>
          <w:rFonts w:ascii="Arial" w:hAnsi="Arial" w:cs="Times New Roman"/>
        </w:rPr>
        <w:t>deelnemen in een van de andere gremia.</w:t>
      </w:r>
    </w:p>
    <w:p w14:paraId="73B9456A" w14:textId="0C645BC0" w:rsidR="12AD4535" w:rsidRDefault="12AD4535" w:rsidP="12AD4535">
      <w:pPr>
        <w:pStyle w:val="Geenafstand"/>
        <w:rPr>
          <w:rFonts w:ascii="Arial" w:hAnsi="Arial" w:cs="Times New Roman"/>
        </w:rPr>
      </w:pPr>
    </w:p>
    <w:p w14:paraId="6C1E75F9" w14:textId="67A0CC6A" w:rsidR="00452FD0" w:rsidRDefault="2DC1242A" w:rsidP="00452FD0">
      <w:pPr>
        <w:pStyle w:val="Geenafstand"/>
        <w:pBdr>
          <w:top w:val="single" w:sz="4" w:space="1" w:color="auto"/>
          <w:left w:val="single" w:sz="4" w:space="4" w:color="auto"/>
          <w:bottom w:val="single" w:sz="4" w:space="1" w:color="auto"/>
          <w:right w:val="single" w:sz="4" w:space="4" w:color="auto"/>
        </w:pBdr>
        <w:jc w:val="center"/>
        <w:rPr>
          <w:rFonts w:ascii="Arial" w:hAnsi="Arial" w:cs="Times New Roman"/>
        </w:rPr>
      </w:pPr>
      <w:r w:rsidRPr="00652AD8">
        <w:rPr>
          <w:rFonts w:ascii="Arial" w:hAnsi="Arial" w:cs="Times New Roman"/>
        </w:rPr>
        <w:t>De kazerne heeft een oppervlakte van ca 700 m2 BVO</w:t>
      </w:r>
      <w:r w:rsidR="00452FD0">
        <w:rPr>
          <w:rFonts w:ascii="Arial" w:hAnsi="Arial" w:cs="Times New Roman"/>
        </w:rPr>
        <w:t>.</w:t>
      </w:r>
    </w:p>
    <w:p w14:paraId="3F710592" w14:textId="0EAE7150" w:rsidR="2DC1242A" w:rsidRPr="00652AD8" w:rsidRDefault="00452FD0" w:rsidP="00452FD0">
      <w:pPr>
        <w:pStyle w:val="Geenafstand"/>
        <w:pBdr>
          <w:top w:val="single" w:sz="4" w:space="1" w:color="auto"/>
          <w:left w:val="single" w:sz="4" w:space="4" w:color="auto"/>
          <w:bottom w:val="single" w:sz="4" w:space="1" w:color="auto"/>
          <w:right w:val="single" w:sz="4" w:space="4" w:color="auto"/>
        </w:pBdr>
        <w:jc w:val="center"/>
        <w:rPr>
          <w:rFonts w:ascii="Arial" w:hAnsi="Arial" w:cs="Times New Roman"/>
        </w:rPr>
      </w:pPr>
      <w:r>
        <w:rPr>
          <w:rFonts w:ascii="Arial" w:hAnsi="Arial" w:cs="Times New Roman"/>
        </w:rPr>
        <w:t>D</w:t>
      </w:r>
      <w:r w:rsidR="3B5A8EE0" w:rsidRPr="00652AD8">
        <w:rPr>
          <w:rFonts w:ascii="Arial" w:hAnsi="Arial" w:cs="Times New Roman"/>
        </w:rPr>
        <w:t xml:space="preserve">e bouwkosten voor de kazerne zijn geraamd op </w:t>
      </w:r>
      <w:r w:rsidR="4EF2E3B3" w:rsidRPr="00652AD8">
        <w:rPr>
          <w:rFonts w:ascii="Arial" w:hAnsi="Arial" w:cs="Times New Roman"/>
        </w:rPr>
        <w:t xml:space="preserve">ca. </w:t>
      </w:r>
      <w:r w:rsidR="00BD23AF">
        <w:rPr>
          <w:rFonts w:ascii="Arial" w:hAnsi="Arial" w:cs="Times New Roman"/>
        </w:rPr>
        <w:t>€</w:t>
      </w:r>
      <w:r w:rsidR="15EA1293" w:rsidRPr="00652AD8">
        <w:rPr>
          <w:rFonts w:ascii="Arial" w:hAnsi="Arial" w:cs="Times New Roman"/>
        </w:rPr>
        <w:t xml:space="preserve"> </w:t>
      </w:r>
      <w:r w:rsidR="18549064" w:rsidRPr="00652AD8">
        <w:rPr>
          <w:rFonts w:ascii="Arial" w:hAnsi="Arial" w:cs="Times New Roman"/>
        </w:rPr>
        <w:t>2.</w:t>
      </w:r>
      <w:r w:rsidR="25E25E93" w:rsidRPr="00652AD8">
        <w:rPr>
          <w:rFonts w:ascii="Arial" w:hAnsi="Arial" w:cs="Times New Roman"/>
        </w:rPr>
        <w:t>0</w:t>
      </w:r>
      <w:r w:rsidR="18549064" w:rsidRPr="00652AD8">
        <w:rPr>
          <w:rFonts w:ascii="Arial" w:hAnsi="Arial" w:cs="Times New Roman"/>
        </w:rPr>
        <w:t>00.000 incl</w:t>
      </w:r>
      <w:r w:rsidR="74796ED3" w:rsidRPr="00652AD8">
        <w:rPr>
          <w:rFonts w:ascii="Arial" w:hAnsi="Arial" w:cs="Times New Roman"/>
        </w:rPr>
        <w:t xml:space="preserve">usief </w:t>
      </w:r>
      <w:r w:rsidR="18549064" w:rsidRPr="00652AD8">
        <w:rPr>
          <w:rFonts w:ascii="Arial" w:hAnsi="Arial" w:cs="Times New Roman"/>
        </w:rPr>
        <w:t>terrein</w:t>
      </w:r>
      <w:r w:rsidR="39A598FC" w:rsidRPr="00652AD8">
        <w:rPr>
          <w:rFonts w:ascii="Arial" w:hAnsi="Arial" w:cs="Times New Roman"/>
        </w:rPr>
        <w:t>, exclusief</w:t>
      </w:r>
      <w:r w:rsidR="18549064" w:rsidRPr="00652AD8">
        <w:rPr>
          <w:rFonts w:ascii="Arial" w:hAnsi="Arial" w:cs="Times New Roman"/>
        </w:rPr>
        <w:t xml:space="preserve"> BTW</w:t>
      </w:r>
      <w:r w:rsidR="40FB91C7" w:rsidRPr="00652AD8">
        <w:rPr>
          <w:rFonts w:ascii="Arial" w:hAnsi="Arial" w:cs="Times New Roman"/>
        </w:rPr>
        <w:t>.</w:t>
      </w:r>
    </w:p>
    <w:p w14:paraId="341B39C3" w14:textId="77777777" w:rsidR="00EE2582" w:rsidRDefault="00EE2582" w:rsidP="00107B70">
      <w:pPr>
        <w:rPr>
          <w:highlight w:val="cyan"/>
        </w:rPr>
      </w:pPr>
    </w:p>
    <w:p w14:paraId="0D9A3CA9" w14:textId="6CB82D6F" w:rsidR="0072522F" w:rsidRPr="003C6A05" w:rsidRDefault="0072522F" w:rsidP="003C6A05">
      <w:pPr>
        <w:pStyle w:val="Geenafstand"/>
        <w:rPr>
          <w:rFonts w:ascii="Arial" w:hAnsi="Arial" w:cs="Times New Roman"/>
          <w:szCs w:val="20"/>
        </w:rPr>
      </w:pPr>
      <w:r w:rsidRPr="001E3DD8">
        <w:rPr>
          <w:rFonts w:ascii="Arial" w:hAnsi="Arial" w:cs="Times New Roman"/>
          <w:szCs w:val="20"/>
        </w:rPr>
        <w:t>Deze leidraad is als volgt opgebouwd: In Hoofdstuk 1 staat globaal het project beschreven. In</w:t>
      </w:r>
      <w:r w:rsidRPr="003C6A05">
        <w:rPr>
          <w:rFonts w:ascii="Arial" w:hAnsi="Arial" w:cs="Times New Roman"/>
          <w:szCs w:val="20"/>
        </w:rPr>
        <w:t xml:space="preserve"> hoofd</w:t>
      </w:r>
      <w:r w:rsidR="000266F4">
        <w:rPr>
          <w:rFonts w:ascii="Arial" w:hAnsi="Arial" w:cs="Times New Roman"/>
          <w:szCs w:val="20"/>
        </w:rPr>
        <w:softHyphen/>
      </w:r>
      <w:r w:rsidRPr="003C6A05">
        <w:rPr>
          <w:rFonts w:ascii="Arial" w:hAnsi="Arial" w:cs="Times New Roman"/>
          <w:szCs w:val="20"/>
        </w:rPr>
        <w:t xml:space="preserve">stuk 2 komen de algemene bepalingen </w:t>
      </w:r>
      <w:r w:rsidR="00C20C75" w:rsidRPr="003C6A05">
        <w:rPr>
          <w:rFonts w:ascii="Arial" w:hAnsi="Arial" w:cs="Times New Roman"/>
          <w:szCs w:val="20"/>
        </w:rPr>
        <w:t xml:space="preserve">en de aanbestedingsprocedure </w:t>
      </w:r>
      <w:r w:rsidRPr="003C6A05">
        <w:rPr>
          <w:rFonts w:ascii="Arial" w:hAnsi="Arial" w:cs="Times New Roman"/>
          <w:szCs w:val="20"/>
        </w:rPr>
        <w:t xml:space="preserve">aan bod. Vervolgens </w:t>
      </w:r>
      <w:r w:rsidRPr="00C155EF">
        <w:rPr>
          <w:rFonts w:ascii="Arial" w:hAnsi="Arial" w:cs="Times New Roman"/>
          <w:szCs w:val="20"/>
        </w:rPr>
        <w:t xml:space="preserve">beschrijft hoofdstuk 3 de selectieprocedure. Daarin wordt uitgelegd welke minimale eisen worden gesteld aan de Deelnemers. Daarnaast wordt beschreven welke selectiecriteria worden gehanteerd indien meer dan </w:t>
      </w:r>
      <w:r w:rsidR="00993950" w:rsidRPr="00C155EF">
        <w:rPr>
          <w:rFonts w:ascii="Arial" w:hAnsi="Arial" w:cs="Times New Roman"/>
          <w:szCs w:val="20"/>
        </w:rPr>
        <w:t>vijf</w:t>
      </w:r>
      <w:r w:rsidRPr="00C155EF">
        <w:rPr>
          <w:rFonts w:ascii="Arial" w:hAnsi="Arial" w:cs="Times New Roman"/>
          <w:szCs w:val="20"/>
        </w:rPr>
        <w:t xml:space="preserve"> geschikte partijen zich hebben aangemeld voor deelname aan de procedure</w:t>
      </w:r>
      <w:r w:rsidR="00993950" w:rsidRPr="00C155EF">
        <w:rPr>
          <w:rFonts w:ascii="Arial" w:hAnsi="Arial" w:cs="Times New Roman"/>
          <w:szCs w:val="20"/>
        </w:rPr>
        <w:t>.</w:t>
      </w:r>
      <w:r w:rsidR="001F2708" w:rsidRPr="00C155EF">
        <w:rPr>
          <w:rFonts w:ascii="Arial" w:hAnsi="Arial" w:cs="Times New Roman"/>
          <w:szCs w:val="20"/>
        </w:rPr>
        <w:t xml:space="preserve"> De</w:t>
      </w:r>
      <w:r w:rsidR="001F2708">
        <w:rPr>
          <w:rFonts w:ascii="Arial" w:hAnsi="Arial" w:cs="Times New Roman"/>
          <w:szCs w:val="20"/>
        </w:rPr>
        <w:t xml:space="preserve"> bijlagen in dit document zijn ondersteunend aan het proces en maken deel uit van de procedure.</w:t>
      </w:r>
    </w:p>
    <w:p w14:paraId="4293A9F0" w14:textId="0C744EF9" w:rsidR="00B66F2F" w:rsidRPr="00CA17C0" w:rsidRDefault="22AFFF07" w:rsidP="00FD17B3">
      <w:pPr>
        <w:pStyle w:val="Kop2"/>
        <w:numPr>
          <w:ilvl w:val="1"/>
          <w:numId w:val="22"/>
        </w:numPr>
        <w:ind w:left="426"/>
        <w:rPr>
          <w:rFonts w:eastAsia="MS Mincho"/>
          <w:color w:val="auto"/>
        </w:rPr>
      </w:pPr>
      <w:bookmarkStart w:id="62" w:name="_Toc492297808"/>
      <w:bookmarkStart w:id="63" w:name="_Toc492298557"/>
      <w:bookmarkStart w:id="64" w:name="_Toc129855502"/>
      <w:bookmarkStart w:id="65" w:name="_Toc469474400"/>
      <w:bookmarkStart w:id="66" w:name="_Toc478045261"/>
      <w:bookmarkEnd w:id="20"/>
      <w:r w:rsidRPr="12AD4535">
        <w:rPr>
          <w:rFonts w:eastAsia="MS Mincho"/>
          <w:color w:val="auto"/>
        </w:rPr>
        <w:t>Projectomschrijving</w:t>
      </w:r>
      <w:bookmarkEnd w:id="62"/>
      <w:bookmarkEnd w:id="63"/>
      <w:bookmarkEnd w:id="64"/>
      <w:r w:rsidR="3FACB4A4" w:rsidRPr="12AD4535">
        <w:rPr>
          <w:rFonts w:eastAsia="MS Mincho"/>
          <w:color w:val="auto"/>
        </w:rPr>
        <w:t xml:space="preserve"> en doel</w:t>
      </w:r>
    </w:p>
    <w:p w14:paraId="76392F92" w14:textId="4578ADB1" w:rsidR="6B66B3A7" w:rsidRPr="003C6A05" w:rsidRDefault="206DDD39" w:rsidP="12AD4535">
      <w:pPr>
        <w:pStyle w:val="Geenafstand"/>
        <w:rPr>
          <w:rFonts w:ascii="Arial" w:hAnsi="Arial" w:cs="Times New Roman"/>
        </w:rPr>
      </w:pPr>
      <w:r w:rsidRPr="12AD4535">
        <w:rPr>
          <w:rFonts w:ascii="Arial" w:hAnsi="Arial" w:cs="Times New Roman"/>
        </w:rPr>
        <w:t>Het</w:t>
      </w:r>
      <w:r w:rsidR="22C8D963" w:rsidRPr="12AD4535">
        <w:rPr>
          <w:rFonts w:ascii="Arial" w:hAnsi="Arial" w:cs="Times New Roman"/>
        </w:rPr>
        <w:t xml:space="preserve"> p</w:t>
      </w:r>
      <w:r w:rsidRPr="12AD4535">
        <w:rPr>
          <w:rFonts w:ascii="Arial" w:hAnsi="Arial" w:cs="Times New Roman"/>
        </w:rPr>
        <w:t xml:space="preserve">roject bestaat uit alle diensten die op basis van de Overeenkomst moeten worden uitgevoerd. Het betreft </w:t>
      </w:r>
      <w:r w:rsidR="2A9EAFC2" w:rsidRPr="12AD4535">
        <w:rPr>
          <w:rFonts w:ascii="Arial" w:hAnsi="Arial" w:cs="Times New Roman"/>
        </w:rPr>
        <w:t xml:space="preserve">de architectonische werkzaamheden voor het project </w:t>
      </w:r>
      <w:r w:rsidR="44F69849" w:rsidRPr="12AD4535">
        <w:rPr>
          <w:rFonts w:ascii="Arial" w:hAnsi="Arial" w:cs="Times New Roman"/>
        </w:rPr>
        <w:t>nieuw</w:t>
      </w:r>
      <w:r w:rsidR="2A9EAFC2" w:rsidRPr="12AD4535">
        <w:rPr>
          <w:rFonts w:ascii="Arial" w:hAnsi="Arial" w:cs="Times New Roman"/>
        </w:rPr>
        <w:t>bouw brandweerkazerne Leudal</w:t>
      </w:r>
      <w:r w:rsidRPr="12AD4535">
        <w:rPr>
          <w:rFonts w:ascii="Arial" w:hAnsi="Arial" w:cs="Times New Roman"/>
        </w:rPr>
        <w:t>.</w:t>
      </w:r>
      <w:r w:rsidR="013269E9" w:rsidRPr="12AD4535">
        <w:rPr>
          <w:rFonts w:ascii="Arial" w:hAnsi="Arial" w:cs="Times New Roman"/>
        </w:rPr>
        <w:t xml:space="preserve"> </w:t>
      </w:r>
    </w:p>
    <w:p w14:paraId="21B352D9" w14:textId="77777777" w:rsidR="007A6872" w:rsidRDefault="007A6872" w:rsidP="007A6872">
      <w:pPr>
        <w:pStyle w:val="Geenafstand"/>
        <w:rPr>
          <w:rFonts w:ascii="Arial" w:hAnsi="Arial" w:cs="Times New Roman"/>
          <w:szCs w:val="20"/>
          <w:highlight w:val="yellow"/>
        </w:rPr>
      </w:pPr>
    </w:p>
    <w:p w14:paraId="0376FD27" w14:textId="1751DD3C" w:rsidR="007A6872" w:rsidRPr="00C47DC3" w:rsidRDefault="380E26DC" w:rsidP="12AD4535">
      <w:pPr>
        <w:pStyle w:val="Geenafstand"/>
        <w:rPr>
          <w:rFonts w:ascii="Arial" w:hAnsi="Arial" w:cs="Times New Roman"/>
        </w:rPr>
      </w:pPr>
      <w:r w:rsidRPr="12AD4535">
        <w:rPr>
          <w:rFonts w:ascii="Arial" w:hAnsi="Arial" w:cs="Times New Roman"/>
        </w:rPr>
        <w:t xml:space="preserve">De voorgenomen startdatum voor de uitgevraagde werkzaamheden is </w:t>
      </w:r>
      <w:r w:rsidR="6208A689" w:rsidRPr="0072154C">
        <w:rPr>
          <w:rFonts w:ascii="Arial" w:hAnsi="Arial" w:cs="Times New Roman"/>
        </w:rPr>
        <w:t>Q</w:t>
      </w:r>
      <w:r w:rsidR="0CC430C2" w:rsidRPr="0072154C">
        <w:rPr>
          <w:rFonts w:ascii="Arial" w:hAnsi="Arial" w:cs="Times New Roman"/>
        </w:rPr>
        <w:t>2</w:t>
      </w:r>
      <w:r w:rsidRPr="0072154C">
        <w:rPr>
          <w:rFonts w:ascii="Arial" w:hAnsi="Arial" w:cs="Times New Roman"/>
        </w:rPr>
        <w:t xml:space="preserve"> 202</w:t>
      </w:r>
      <w:r w:rsidR="613E9D86" w:rsidRPr="0072154C">
        <w:rPr>
          <w:rFonts w:ascii="Arial" w:hAnsi="Arial" w:cs="Times New Roman"/>
        </w:rPr>
        <w:t>4</w:t>
      </w:r>
      <w:r w:rsidR="711CC527" w:rsidRPr="0072154C">
        <w:rPr>
          <w:rFonts w:ascii="Arial" w:hAnsi="Arial" w:cs="Times New Roman"/>
        </w:rPr>
        <w:t>.</w:t>
      </w:r>
    </w:p>
    <w:p w14:paraId="23882444" w14:textId="2E5271CA" w:rsidR="7157B578" w:rsidRPr="003C6A05" w:rsidRDefault="7157B578" w:rsidP="003C6A05">
      <w:pPr>
        <w:pStyle w:val="Geenafstand"/>
        <w:rPr>
          <w:rFonts w:ascii="Arial" w:hAnsi="Arial" w:cs="Times New Roman"/>
          <w:szCs w:val="20"/>
        </w:rPr>
      </w:pPr>
    </w:p>
    <w:p w14:paraId="49E88FF1" w14:textId="72455F58" w:rsidR="000233D7" w:rsidRPr="00E213D2" w:rsidRDefault="000233D7" w:rsidP="00CB65DD">
      <w:pPr>
        <w:pStyle w:val="Geenafstand"/>
        <w:rPr>
          <w:rFonts w:ascii="Arial" w:hAnsi="Arial"/>
          <w:szCs w:val="20"/>
        </w:rPr>
      </w:pPr>
      <w:r w:rsidRPr="00FF4FB5">
        <w:rPr>
          <w:rFonts w:ascii="Arial" w:hAnsi="Arial"/>
          <w:szCs w:val="20"/>
        </w:rPr>
        <w:t xml:space="preserve">De opdracht omvat in beginsel de werkzaamheden in de fase </w:t>
      </w:r>
      <w:r w:rsidR="00AA4F44" w:rsidRPr="00FF4FB5">
        <w:rPr>
          <w:rFonts w:ascii="Arial" w:hAnsi="Arial"/>
          <w:szCs w:val="20"/>
        </w:rPr>
        <w:t xml:space="preserve">van </w:t>
      </w:r>
      <w:r w:rsidRPr="00FF4FB5">
        <w:rPr>
          <w:rFonts w:ascii="Arial" w:hAnsi="Arial"/>
          <w:szCs w:val="20"/>
        </w:rPr>
        <w:t xml:space="preserve">voorlopig ontwerp tot en met de </w:t>
      </w:r>
      <w:r w:rsidR="009218BD" w:rsidRPr="00FF4FB5">
        <w:rPr>
          <w:rFonts w:ascii="Arial" w:hAnsi="Arial"/>
          <w:szCs w:val="20"/>
        </w:rPr>
        <w:t xml:space="preserve">esthetische begeleiding in de </w:t>
      </w:r>
      <w:r w:rsidRPr="00FF4FB5">
        <w:rPr>
          <w:rFonts w:ascii="Arial" w:hAnsi="Arial"/>
          <w:szCs w:val="20"/>
        </w:rPr>
        <w:t>uitvoeringsfase. De opdrachtgever houdt zich het recht voor op een later</w:t>
      </w:r>
      <w:r w:rsidRPr="00712A5F">
        <w:rPr>
          <w:rFonts w:ascii="Arial" w:hAnsi="Arial"/>
          <w:szCs w:val="20"/>
        </w:rPr>
        <w:t xml:space="preserve"> moment te beslissen een gedeelte van de uitwerking van de bouw voorbereidings- en/of de uitvoeringstukken door een nog te selecteren partij/</w:t>
      </w:r>
      <w:r w:rsidR="003B1D35">
        <w:rPr>
          <w:rFonts w:ascii="Arial" w:hAnsi="Arial"/>
          <w:szCs w:val="20"/>
        </w:rPr>
        <w:t xml:space="preserve"> </w:t>
      </w:r>
      <w:r w:rsidRPr="00712A5F">
        <w:rPr>
          <w:rFonts w:ascii="Arial" w:hAnsi="Arial"/>
          <w:szCs w:val="20"/>
        </w:rPr>
        <w:t>aannemer uit te laten werken.</w:t>
      </w:r>
    </w:p>
    <w:p w14:paraId="597B17A3" w14:textId="77777777" w:rsidR="000233D7" w:rsidRDefault="000233D7" w:rsidP="00CB65DD">
      <w:pPr>
        <w:pStyle w:val="Geenafstand"/>
        <w:rPr>
          <w:rFonts w:ascii="Arial" w:hAnsi="Arial" w:cs="Times New Roman"/>
          <w:szCs w:val="20"/>
        </w:rPr>
      </w:pPr>
    </w:p>
    <w:p w14:paraId="64995710" w14:textId="77777777" w:rsidR="00CB65DD" w:rsidRDefault="00CB65DD" w:rsidP="003C6A05">
      <w:pPr>
        <w:pStyle w:val="Geenafstand"/>
        <w:rPr>
          <w:rFonts w:ascii="Arial" w:hAnsi="Arial" w:cs="Times New Roman"/>
          <w:szCs w:val="20"/>
        </w:rPr>
      </w:pPr>
    </w:p>
    <w:p w14:paraId="0E8083E8" w14:textId="77777777" w:rsidR="00FF4FB5" w:rsidRDefault="00FF4FB5">
      <w:pPr>
        <w:tabs>
          <w:tab w:val="clear" w:pos="567"/>
        </w:tabs>
        <w:spacing w:line="240" w:lineRule="auto"/>
        <w:jc w:val="left"/>
        <w:rPr>
          <w:rFonts w:cs="Times New Roman"/>
        </w:rPr>
      </w:pPr>
      <w:r>
        <w:rPr>
          <w:rFonts w:cs="Times New Roman"/>
        </w:rPr>
        <w:br w:type="page"/>
      </w:r>
    </w:p>
    <w:p w14:paraId="0121285D" w14:textId="7F4B8028" w:rsidR="00382D3F" w:rsidRDefault="696FD948" w:rsidP="12AD4535">
      <w:pPr>
        <w:pStyle w:val="Geenafstand"/>
        <w:rPr>
          <w:rFonts w:ascii="Arial" w:hAnsi="Arial" w:cs="Times New Roman"/>
        </w:rPr>
      </w:pPr>
      <w:r w:rsidRPr="12AD4535">
        <w:rPr>
          <w:rFonts w:ascii="Arial" w:hAnsi="Arial" w:cs="Times New Roman"/>
        </w:rPr>
        <w:lastRenderedPageBreak/>
        <w:t>De ontwerpopdracht bevat integraal</w:t>
      </w:r>
      <w:r w:rsidR="5C7B67E5" w:rsidRPr="12AD4535">
        <w:rPr>
          <w:rFonts w:ascii="Arial" w:hAnsi="Arial" w:cs="Times New Roman"/>
        </w:rPr>
        <w:t xml:space="preserve"> de volgende onderdelen:</w:t>
      </w:r>
    </w:p>
    <w:p w14:paraId="0ACDC0C0" w14:textId="4726D9D3" w:rsidR="00E158A9" w:rsidRDefault="5C7B67E5" w:rsidP="00545958">
      <w:pPr>
        <w:pStyle w:val="Geenafstand"/>
        <w:numPr>
          <w:ilvl w:val="0"/>
          <w:numId w:val="31"/>
        </w:numPr>
        <w:tabs>
          <w:tab w:val="clear" w:pos="567"/>
        </w:tabs>
        <w:ind w:left="426"/>
        <w:rPr>
          <w:rFonts w:ascii="Arial" w:hAnsi="Arial" w:cs="Times New Roman"/>
        </w:rPr>
      </w:pPr>
      <w:r w:rsidRPr="12AD4535">
        <w:rPr>
          <w:rFonts w:ascii="Arial" w:hAnsi="Arial"/>
        </w:rPr>
        <w:t xml:space="preserve">Architectonisch </w:t>
      </w:r>
      <w:r w:rsidR="560E2D84" w:rsidRPr="12AD4535">
        <w:rPr>
          <w:rFonts w:ascii="Arial" w:hAnsi="Arial"/>
        </w:rPr>
        <w:t>(incl. interieur</w:t>
      </w:r>
      <w:r w:rsidR="03A89191" w:rsidRPr="12AD4535">
        <w:rPr>
          <w:rFonts w:ascii="Arial" w:hAnsi="Arial"/>
        </w:rPr>
        <w:t xml:space="preserve"> en terrein</w:t>
      </w:r>
      <w:r w:rsidR="560E2D84" w:rsidRPr="12AD4535">
        <w:rPr>
          <w:rFonts w:ascii="Arial" w:hAnsi="Arial"/>
        </w:rPr>
        <w:t xml:space="preserve">) en bouwkundig </w:t>
      </w:r>
      <w:r w:rsidRPr="12AD4535">
        <w:rPr>
          <w:rFonts w:ascii="Arial" w:hAnsi="Arial"/>
        </w:rPr>
        <w:t>ontwerp</w:t>
      </w:r>
      <w:r w:rsidR="550F108C" w:rsidRPr="12AD4535">
        <w:rPr>
          <w:rFonts w:ascii="Arial" w:hAnsi="Arial" w:cs="Times New Roman"/>
        </w:rPr>
        <w:t>;</w:t>
      </w:r>
    </w:p>
    <w:p w14:paraId="21B45D97" w14:textId="4A11543D" w:rsidR="095C5B37" w:rsidRPr="00FF4FB5" w:rsidRDefault="095C5B37" w:rsidP="00FF4FB5">
      <w:pPr>
        <w:pStyle w:val="Geenafstand"/>
        <w:numPr>
          <w:ilvl w:val="0"/>
          <w:numId w:val="31"/>
        </w:numPr>
        <w:tabs>
          <w:tab w:val="clear" w:pos="567"/>
        </w:tabs>
        <w:ind w:left="426"/>
        <w:rPr>
          <w:rFonts w:ascii="Arial" w:hAnsi="Arial"/>
        </w:rPr>
      </w:pPr>
      <w:r w:rsidRPr="00FF4FB5">
        <w:rPr>
          <w:rFonts w:ascii="Arial" w:hAnsi="Arial"/>
        </w:rPr>
        <w:t>Voorlopig ontwerp (VO); Definitief ontwerp(DO);Vergunningsaanvraag</w:t>
      </w:r>
      <w:r w:rsidR="00FF4FB5">
        <w:rPr>
          <w:rFonts w:ascii="Arial" w:hAnsi="Arial"/>
        </w:rPr>
        <w:t>;</w:t>
      </w:r>
      <w:r w:rsidRPr="00FF4FB5">
        <w:rPr>
          <w:rFonts w:ascii="Arial" w:hAnsi="Arial"/>
        </w:rPr>
        <w:t xml:space="preserve"> </w:t>
      </w:r>
    </w:p>
    <w:p w14:paraId="4DE9EDEF" w14:textId="3CC57CA4" w:rsidR="00382D3F" w:rsidRDefault="00382D3F" w:rsidP="00545958">
      <w:pPr>
        <w:pStyle w:val="Geenafstand"/>
        <w:numPr>
          <w:ilvl w:val="0"/>
          <w:numId w:val="31"/>
        </w:numPr>
        <w:tabs>
          <w:tab w:val="clear" w:pos="567"/>
        </w:tabs>
        <w:ind w:left="426"/>
        <w:rPr>
          <w:rFonts w:ascii="Arial" w:hAnsi="Arial" w:cs="Times New Roman"/>
          <w:szCs w:val="20"/>
        </w:rPr>
      </w:pPr>
      <w:r w:rsidRPr="003C6A05">
        <w:rPr>
          <w:rFonts w:ascii="Arial" w:hAnsi="Arial" w:cs="Times New Roman"/>
          <w:szCs w:val="20"/>
        </w:rPr>
        <w:t>Ruimtelijk</w:t>
      </w:r>
      <w:r w:rsidR="00D9275A">
        <w:rPr>
          <w:rFonts w:ascii="Arial" w:hAnsi="Arial" w:cs="Times New Roman"/>
          <w:szCs w:val="20"/>
        </w:rPr>
        <w:t xml:space="preserve"> ontwerp</w:t>
      </w:r>
      <w:r w:rsidR="00FF4FB5">
        <w:rPr>
          <w:rFonts w:ascii="Arial" w:hAnsi="Arial" w:cs="Times New Roman"/>
          <w:szCs w:val="20"/>
        </w:rPr>
        <w:t>;</w:t>
      </w:r>
    </w:p>
    <w:p w14:paraId="419E2435" w14:textId="4F9289EB" w:rsidR="00382D3F" w:rsidRDefault="00382D3F" w:rsidP="00545958">
      <w:pPr>
        <w:pStyle w:val="Geenafstand"/>
        <w:numPr>
          <w:ilvl w:val="0"/>
          <w:numId w:val="31"/>
        </w:numPr>
        <w:tabs>
          <w:tab w:val="clear" w:pos="567"/>
        </w:tabs>
        <w:ind w:left="426"/>
        <w:rPr>
          <w:rFonts w:ascii="Arial" w:hAnsi="Arial" w:cs="Times New Roman"/>
          <w:szCs w:val="20"/>
        </w:rPr>
      </w:pPr>
      <w:r w:rsidRPr="003C6A05">
        <w:rPr>
          <w:rFonts w:ascii="Arial" w:hAnsi="Arial" w:cs="Times New Roman"/>
          <w:szCs w:val="20"/>
        </w:rPr>
        <w:t>Constructie</w:t>
      </w:r>
      <w:r>
        <w:rPr>
          <w:rFonts w:ascii="Arial" w:hAnsi="Arial" w:cs="Times New Roman"/>
          <w:szCs w:val="20"/>
        </w:rPr>
        <w:t>f</w:t>
      </w:r>
      <w:r w:rsidR="00D9275A">
        <w:rPr>
          <w:rFonts w:ascii="Arial" w:hAnsi="Arial" w:cs="Times New Roman"/>
          <w:szCs w:val="20"/>
        </w:rPr>
        <w:t xml:space="preserve"> ontwerp;</w:t>
      </w:r>
    </w:p>
    <w:p w14:paraId="2D0F0095" w14:textId="0ECE151F" w:rsidR="00382D3F" w:rsidRDefault="005244AF" w:rsidP="00545958">
      <w:pPr>
        <w:pStyle w:val="Geenafstand"/>
        <w:numPr>
          <w:ilvl w:val="0"/>
          <w:numId w:val="31"/>
        </w:numPr>
        <w:tabs>
          <w:tab w:val="clear" w:pos="567"/>
        </w:tabs>
        <w:ind w:left="426"/>
        <w:rPr>
          <w:rFonts w:ascii="Arial" w:hAnsi="Arial" w:cs="Times New Roman"/>
          <w:szCs w:val="20"/>
        </w:rPr>
      </w:pPr>
      <w:r>
        <w:rPr>
          <w:rFonts w:ascii="Arial" w:hAnsi="Arial" w:cs="Times New Roman"/>
          <w:szCs w:val="20"/>
        </w:rPr>
        <w:t>I</w:t>
      </w:r>
      <w:r w:rsidR="00382D3F" w:rsidRPr="003C6A05">
        <w:rPr>
          <w:rFonts w:ascii="Arial" w:hAnsi="Arial" w:cs="Times New Roman"/>
          <w:szCs w:val="20"/>
        </w:rPr>
        <w:t>nstallatietech</w:t>
      </w:r>
      <w:r w:rsidR="00382D3F">
        <w:rPr>
          <w:rFonts w:ascii="Arial" w:hAnsi="Arial" w:cs="Times New Roman"/>
          <w:szCs w:val="20"/>
        </w:rPr>
        <w:softHyphen/>
      </w:r>
      <w:r w:rsidR="00382D3F" w:rsidRPr="003C6A05">
        <w:rPr>
          <w:rFonts w:ascii="Arial" w:hAnsi="Arial" w:cs="Times New Roman"/>
          <w:szCs w:val="20"/>
        </w:rPr>
        <w:t>nische</w:t>
      </w:r>
      <w:r w:rsidR="00D9275A">
        <w:rPr>
          <w:rFonts w:ascii="Arial" w:hAnsi="Arial" w:cs="Times New Roman"/>
          <w:szCs w:val="20"/>
        </w:rPr>
        <w:t xml:space="preserve"> ontwerp;</w:t>
      </w:r>
    </w:p>
    <w:p w14:paraId="5CC4A963" w14:textId="50CEC72B" w:rsidR="005244AF" w:rsidRDefault="005244AF" w:rsidP="00545958">
      <w:pPr>
        <w:pStyle w:val="Geenafstand"/>
        <w:numPr>
          <w:ilvl w:val="0"/>
          <w:numId w:val="31"/>
        </w:numPr>
        <w:tabs>
          <w:tab w:val="clear" w:pos="567"/>
        </w:tabs>
        <w:ind w:left="426"/>
        <w:rPr>
          <w:rFonts w:ascii="Arial" w:hAnsi="Arial" w:cs="Times New Roman"/>
          <w:szCs w:val="20"/>
        </w:rPr>
      </w:pPr>
      <w:r>
        <w:rPr>
          <w:rFonts w:ascii="Arial" w:hAnsi="Arial" w:cs="Times New Roman"/>
          <w:szCs w:val="20"/>
        </w:rPr>
        <w:t>Kostenraming/ begroting;</w:t>
      </w:r>
    </w:p>
    <w:p w14:paraId="1D438165" w14:textId="666CA9AB" w:rsidR="00644B96" w:rsidRDefault="25D4DECF" w:rsidP="00545958">
      <w:pPr>
        <w:pStyle w:val="Geenafstand"/>
        <w:numPr>
          <w:ilvl w:val="0"/>
          <w:numId w:val="31"/>
        </w:numPr>
        <w:tabs>
          <w:tab w:val="clear" w:pos="567"/>
        </w:tabs>
        <w:ind w:left="426"/>
        <w:rPr>
          <w:rFonts w:ascii="Arial" w:hAnsi="Arial" w:cs="Times New Roman"/>
        </w:rPr>
      </w:pPr>
      <w:r w:rsidRPr="12AD4535">
        <w:rPr>
          <w:rFonts w:ascii="Arial" w:hAnsi="Arial" w:cs="Times New Roman"/>
        </w:rPr>
        <w:t>Bestek;</w:t>
      </w:r>
    </w:p>
    <w:p w14:paraId="4207FB7E" w14:textId="4D5BA020" w:rsidR="00382D3F" w:rsidRDefault="7CB16871" w:rsidP="00545958">
      <w:pPr>
        <w:pStyle w:val="Geenafstand"/>
        <w:numPr>
          <w:ilvl w:val="0"/>
          <w:numId w:val="31"/>
        </w:numPr>
        <w:tabs>
          <w:tab w:val="clear" w:pos="567"/>
        </w:tabs>
        <w:ind w:left="426"/>
        <w:rPr>
          <w:rFonts w:ascii="Arial" w:hAnsi="Arial" w:cs="Times New Roman"/>
        </w:rPr>
      </w:pPr>
      <w:r w:rsidRPr="12AD4535">
        <w:rPr>
          <w:rFonts w:ascii="Arial" w:hAnsi="Arial" w:cs="Times New Roman"/>
        </w:rPr>
        <w:t>Terreinontwerp</w:t>
      </w:r>
      <w:r w:rsidR="550F108C" w:rsidRPr="12AD4535">
        <w:rPr>
          <w:rFonts w:ascii="Arial" w:hAnsi="Arial" w:cs="Times New Roman"/>
        </w:rPr>
        <w:t>;</w:t>
      </w:r>
    </w:p>
    <w:p w14:paraId="0A2A632B" w14:textId="074DA024" w:rsidR="001A2904" w:rsidRPr="000215A3" w:rsidRDefault="6D6FB5F0" w:rsidP="00545958">
      <w:pPr>
        <w:pStyle w:val="Geenafstand"/>
        <w:numPr>
          <w:ilvl w:val="0"/>
          <w:numId w:val="31"/>
        </w:numPr>
        <w:tabs>
          <w:tab w:val="clear" w:pos="567"/>
        </w:tabs>
        <w:ind w:left="426"/>
        <w:rPr>
          <w:rFonts w:ascii="Arial" w:hAnsi="Arial" w:cs="Times New Roman"/>
        </w:rPr>
      </w:pPr>
      <w:r w:rsidRPr="12AD4535">
        <w:rPr>
          <w:rFonts w:ascii="Arial" w:hAnsi="Arial" w:cs="Times New Roman"/>
        </w:rPr>
        <w:t>Duurzaamheidsadvies</w:t>
      </w:r>
      <w:r w:rsidR="2FE77055" w:rsidRPr="12AD4535">
        <w:rPr>
          <w:rFonts w:ascii="Arial" w:hAnsi="Arial" w:cs="Times New Roman"/>
        </w:rPr>
        <w:t xml:space="preserve"> (GPR methode)</w:t>
      </w:r>
      <w:r w:rsidRPr="12AD4535">
        <w:rPr>
          <w:rFonts w:ascii="Arial" w:hAnsi="Arial" w:cs="Times New Roman"/>
        </w:rPr>
        <w:t>;</w:t>
      </w:r>
    </w:p>
    <w:p w14:paraId="7AECA104" w14:textId="397C3692" w:rsidR="12AD4535" w:rsidRPr="00FF4FB5" w:rsidRDefault="72BE91B9" w:rsidP="00FF4FB5">
      <w:pPr>
        <w:pStyle w:val="Geenafstand"/>
        <w:numPr>
          <w:ilvl w:val="0"/>
          <w:numId w:val="31"/>
        </w:numPr>
        <w:tabs>
          <w:tab w:val="clear" w:pos="567"/>
        </w:tabs>
        <w:ind w:left="426"/>
        <w:rPr>
          <w:rFonts w:ascii="Arial" w:hAnsi="Arial" w:cs="Times New Roman"/>
          <w:szCs w:val="20"/>
        </w:rPr>
      </w:pPr>
      <w:r w:rsidRPr="12AD4535">
        <w:rPr>
          <w:rFonts w:ascii="Arial" w:hAnsi="Arial" w:cs="Times New Roman"/>
        </w:rPr>
        <w:t>B</w:t>
      </w:r>
      <w:r w:rsidR="6D6FB5F0" w:rsidRPr="12AD4535">
        <w:rPr>
          <w:rFonts w:ascii="Arial" w:hAnsi="Arial" w:cs="Times New Roman"/>
        </w:rPr>
        <w:t>ouwfysica geluid/ akoestiek en brandveiligheid;</w:t>
      </w:r>
    </w:p>
    <w:p w14:paraId="19E25C2E" w14:textId="6833B699" w:rsidR="001A2904" w:rsidRPr="00545958" w:rsidRDefault="72BE91B9" w:rsidP="00545958">
      <w:pPr>
        <w:pStyle w:val="Geenafstand"/>
        <w:numPr>
          <w:ilvl w:val="0"/>
          <w:numId w:val="31"/>
        </w:numPr>
        <w:tabs>
          <w:tab w:val="clear" w:pos="567"/>
        </w:tabs>
        <w:ind w:left="426"/>
        <w:rPr>
          <w:rFonts w:ascii="Arial" w:hAnsi="Arial"/>
        </w:rPr>
      </w:pPr>
      <w:r w:rsidRPr="00545958">
        <w:rPr>
          <w:rFonts w:ascii="Arial" w:hAnsi="Arial"/>
        </w:rPr>
        <w:t>I</w:t>
      </w:r>
      <w:r w:rsidR="6D6FB5F0" w:rsidRPr="00545958">
        <w:rPr>
          <w:rFonts w:ascii="Arial" w:hAnsi="Arial"/>
        </w:rPr>
        <w:t>ntegraal ontwerpmanagement</w:t>
      </w:r>
      <w:r w:rsidR="0869606B" w:rsidRPr="00545958">
        <w:rPr>
          <w:rFonts w:ascii="Arial" w:hAnsi="Arial"/>
        </w:rPr>
        <w:t>, waaronder het sturen, coördinatie en bewaken van het</w:t>
      </w:r>
      <w:r w:rsidR="00DB17F3" w:rsidRPr="00545958">
        <w:rPr>
          <w:rFonts w:ascii="Arial" w:hAnsi="Arial"/>
        </w:rPr>
        <w:t xml:space="preserve"> </w:t>
      </w:r>
      <w:r w:rsidR="0869606B" w:rsidRPr="00545958">
        <w:rPr>
          <w:rFonts w:ascii="Arial" w:hAnsi="Arial"/>
        </w:rPr>
        <w:t>project</w:t>
      </w:r>
      <w:r w:rsidR="009C0C8E">
        <w:rPr>
          <w:rFonts w:ascii="Arial" w:hAnsi="Arial"/>
        </w:rPr>
        <w:softHyphen/>
      </w:r>
      <w:r w:rsidR="0869606B" w:rsidRPr="00545958">
        <w:rPr>
          <w:rFonts w:ascii="Arial" w:hAnsi="Arial"/>
        </w:rPr>
        <w:t>proces</w:t>
      </w:r>
      <w:r w:rsidR="21D8E70B" w:rsidRPr="00545958">
        <w:rPr>
          <w:rFonts w:ascii="Arial" w:hAnsi="Arial"/>
        </w:rPr>
        <w:t>.</w:t>
      </w:r>
    </w:p>
    <w:p w14:paraId="6C299985" w14:textId="3FDD4054" w:rsidR="001A2904" w:rsidRDefault="6D6FB5F0" w:rsidP="00545958">
      <w:pPr>
        <w:pStyle w:val="Geenafstand"/>
        <w:numPr>
          <w:ilvl w:val="0"/>
          <w:numId w:val="31"/>
        </w:numPr>
        <w:tabs>
          <w:tab w:val="clear" w:pos="567"/>
        </w:tabs>
        <w:ind w:left="426"/>
        <w:rPr>
          <w:rFonts w:ascii="Arial" w:hAnsi="Arial" w:cs="Times New Roman"/>
        </w:rPr>
      </w:pPr>
      <w:r w:rsidRPr="12AD4535">
        <w:rPr>
          <w:rFonts w:ascii="Arial" w:hAnsi="Arial" w:cs="Times New Roman"/>
        </w:rPr>
        <w:t>en VG</w:t>
      </w:r>
      <w:r w:rsidR="2B9C74D4" w:rsidRPr="12AD4535">
        <w:rPr>
          <w:rFonts w:ascii="Arial" w:hAnsi="Arial" w:cs="Times New Roman"/>
        </w:rPr>
        <w:t>-plan</w:t>
      </w:r>
      <w:r w:rsidRPr="12AD4535">
        <w:rPr>
          <w:rFonts w:ascii="Arial" w:hAnsi="Arial" w:cs="Times New Roman"/>
        </w:rPr>
        <w:t xml:space="preserve"> ontwerpfase</w:t>
      </w:r>
      <w:r w:rsidR="72BE91B9" w:rsidRPr="12AD4535">
        <w:rPr>
          <w:rFonts w:ascii="Arial" w:hAnsi="Arial" w:cs="Times New Roman"/>
        </w:rPr>
        <w:t>;</w:t>
      </w:r>
    </w:p>
    <w:p w14:paraId="1B2F081E" w14:textId="082D0834" w:rsidR="12AD4535" w:rsidRDefault="12AD4535" w:rsidP="12AD4535">
      <w:pPr>
        <w:pStyle w:val="Geenafstand"/>
        <w:rPr>
          <w:rFonts w:ascii="Arial" w:hAnsi="Arial" w:cs="Times New Roman"/>
        </w:rPr>
      </w:pPr>
    </w:p>
    <w:p w14:paraId="3BEBC285" w14:textId="6CE408AF" w:rsidR="014D3373" w:rsidRDefault="014D3373" w:rsidP="12AD4535">
      <w:pPr>
        <w:pStyle w:val="Geenafstand"/>
        <w:rPr>
          <w:rFonts w:ascii="Arial" w:hAnsi="Arial" w:cs="Times New Roman"/>
        </w:rPr>
      </w:pPr>
      <w:r w:rsidRPr="12AD4535">
        <w:rPr>
          <w:rFonts w:ascii="Arial" w:hAnsi="Arial" w:cs="Times New Roman"/>
        </w:rPr>
        <w:t>De opdracht wordt uitgevoerd in fasen, i</w:t>
      </w:r>
      <w:r w:rsidR="1EDFBDF9" w:rsidRPr="12AD4535">
        <w:rPr>
          <w:rFonts w:ascii="Arial" w:hAnsi="Arial" w:cs="Times New Roman"/>
        </w:rPr>
        <w:t>n iedere fase van het ontwerp (Voorlopig, Definitief én Uitvoering) moet in een kostenraming/ -begroting aangetoond worden dat de kosten binnen het budget vallen.</w:t>
      </w:r>
    </w:p>
    <w:p w14:paraId="59B7BB4E" w14:textId="77777777" w:rsidR="000215A3" w:rsidRPr="0049079F" w:rsidRDefault="000215A3" w:rsidP="12AD4535">
      <w:pPr>
        <w:pStyle w:val="Geenafstand"/>
        <w:rPr>
          <w:rFonts w:ascii="Arial" w:hAnsi="Arial" w:cs="Times New Roman"/>
        </w:rPr>
      </w:pPr>
    </w:p>
    <w:p w14:paraId="31F5CE97" w14:textId="22F10AAA" w:rsidR="000215A3" w:rsidRPr="000215A3" w:rsidRDefault="20C98E06" w:rsidP="12AD4535">
      <w:pPr>
        <w:pStyle w:val="Geenafstand"/>
        <w:rPr>
          <w:rFonts w:ascii="Arial" w:hAnsi="Arial" w:cs="Times New Roman"/>
        </w:rPr>
      </w:pPr>
      <w:r w:rsidRPr="12AD4535">
        <w:rPr>
          <w:rFonts w:ascii="Arial" w:hAnsi="Arial" w:cs="Times New Roman"/>
        </w:rPr>
        <w:t>N</w:t>
      </w:r>
      <w:r w:rsidR="72A1453D" w:rsidRPr="12AD4535">
        <w:rPr>
          <w:rFonts w:ascii="Arial" w:hAnsi="Arial" w:cs="Times New Roman"/>
        </w:rPr>
        <w:t xml:space="preserve">aast de bovengenoemde </w:t>
      </w:r>
      <w:r w:rsidR="7F659B46" w:rsidRPr="12AD4535">
        <w:rPr>
          <w:rFonts w:ascii="Arial" w:hAnsi="Arial" w:cs="Times New Roman"/>
        </w:rPr>
        <w:t>onderdelen, behoort de esthetische begeleiding van de bouw tot de opdracht.</w:t>
      </w:r>
      <w:r w:rsidR="2E243D6C" w:rsidRPr="12AD4535">
        <w:rPr>
          <w:rFonts w:ascii="Arial" w:hAnsi="Arial" w:cs="Times New Roman"/>
        </w:rPr>
        <w:t xml:space="preserve"> Mochten er deeladviezen nodig zijn in de uitvoering van de bouw, </w:t>
      </w:r>
      <w:r w:rsidR="17B36B58" w:rsidRPr="12AD4535">
        <w:rPr>
          <w:rFonts w:ascii="Arial" w:hAnsi="Arial" w:cs="Times New Roman"/>
        </w:rPr>
        <w:t>worden deze</w:t>
      </w:r>
      <w:r w:rsidR="31B9B10E" w:rsidRPr="12AD4535">
        <w:rPr>
          <w:rFonts w:ascii="Arial" w:hAnsi="Arial" w:cs="Times New Roman"/>
        </w:rPr>
        <w:t xml:space="preserve"> in</w:t>
      </w:r>
      <w:r w:rsidR="17B36B58" w:rsidRPr="12AD4535">
        <w:rPr>
          <w:rFonts w:ascii="Arial" w:hAnsi="Arial" w:cs="Times New Roman"/>
        </w:rPr>
        <w:t xml:space="preserve"> apart</w:t>
      </w:r>
      <w:r w:rsidR="4525684E" w:rsidRPr="12AD4535">
        <w:rPr>
          <w:rFonts w:ascii="Arial" w:hAnsi="Arial" w:cs="Times New Roman"/>
        </w:rPr>
        <w:t>e</w:t>
      </w:r>
      <w:r w:rsidR="3A14B1EB" w:rsidRPr="12AD4535">
        <w:rPr>
          <w:rFonts w:ascii="Arial" w:hAnsi="Arial" w:cs="Times New Roman"/>
        </w:rPr>
        <w:t xml:space="preserve"> opdrachten</w:t>
      </w:r>
      <w:r w:rsidR="0775554C" w:rsidRPr="12AD4535">
        <w:rPr>
          <w:rFonts w:ascii="Arial" w:hAnsi="Arial" w:cs="Times New Roman"/>
        </w:rPr>
        <w:t xml:space="preserve"> uitgevraagd.</w:t>
      </w:r>
    </w:p>
    <w:p w14:paraId="6DD1BF67" w14:textId="77777777" w:rsidR="00BB103B" w:rsidRDefault="00BB103B" w:rsidP="12AD4535">
      <w:pPr>
        <w:pStyle w:val="Geenafstand"/>
        <w:rPr>
          <w:rFonts w:ascii="Arial" w:hAnsi="Arial" w:cs="Times New Roman"/>
        </w:rPr>
      </w:pPr>
    </w:p>
    <w:p w14:paraId="3B8F7A21" w14:textId="5112C116" w:rsidR="00BB103B" w:rsidRPr="003C6A05" w:rsidRDefault="00BB103B" w:rsidP="00BB103B">
      <w:pPr>
        <w:pStyle w:val="Geenafstand"/>
        <w:rPr>
          <w:rFonts w:ascii="Arial" w:hAnsi="Arial" w:cs="Times New Roman"/>
          <w:szCs w:val="20"/>
        </w:rPr>
      </w:pPr>
      <w:r w:rsidRPr="0080047F">
        <w:rPr>
          <w:rFonts w:ascii="Arial" w:hAnsi="Arial" w:cs="Times New Roman"/>
          <w:szCs w:val="20"/>
        </w:rPr>
        <w:t>Met deze procedure is Aanbesteder op zoek naar een architect</w:t>
      </w:r>
      <w:r w:rsidR="00787434" w:rsidRPr="0080047F">
        <w:rPr>
          <w:rFonts w:ascii="Arial" w:hAnsi="Arial" w:cs="Times New Roman"/>
          <w:szCs w:val="20"/>
        </w:rPr>
        <w:t xml:space="preserve"> met een</w:t>
      </w:r>
      <w:r w:rsidRPr="0080047F">
        <w:rPr>
          <w:rFonts w:ascii="Arial" w:hAnsi="Arial" w:cs="Times New Roman"/>
          <w:szCs w:val="20"/>
        </w:rPr>
        <w:t xml:space="preserve"> ontwerpteam. </w:t>
      </w:r>
    </w:p>
    <w:p w14:paraId="763D480A" w14:textId="77777777" w:rsidR="00BB103B" w:rsidRDefault="00BB103B" w:rsidP="003C6A05">
      <w:pPr>
        <w:pStyle w:val="Geenafstand"/>
        <w:rPr>
          <w:rFonts w:ascii="Arial" w:hAnsi="Arial" w:cs="Times New Roman"/>
          <w:szCs w:val="20"/>
        </w:rPr>
      </w:pPr>
    </w:p>
    <w:p w14:paraId="233AF700" w14:textId="2C543F23" w:rsidR="616A9CEE" w:rsidRDefault="616A9CEE" w:rsidP="003C6A05">
      <w:pPr>
        <w:pStyle w:val="Geenafstand"/>
        <w:rPr>
          <w:rFonts w:ascii="Arial" w:hAnsi="Arial" w:cs="Times New Roman"/>
          <w:szCs w:val="20"/>
        </w:rPr>
      </w:pPr>
      <w:r w:rsidRPr="003C6A05">
        <w:rPr>
          <w:rFonts w:ascii="Arial" w:hAnsi="Arial" w:cs="Times New Roman"/>
          <w:szCs w:val="20"/>
        </w:rPr>
        <w:t xml:space="preserve">De architect verzorgt de </w:t>
      </w:r>
      <w:r w:rsidRPr="002704C2">
        <w:rPr>
          <w:rFonts w:ascii="Arial" w:hAnsi="Arial" w:cs="Times New Roman"/>
          <w:szCs w:val="20"/>
          <w:u w:val="single"/>
        </w:rPr>
        <w:t>coördinatie</w:t>
      </w:r>
      <w:r w:rsidRPr="003C6A05">
        <w:rPr>
          <w:rFonts w:ascii="Arial" w:hAnsi="Arial" w:cs="Times New Roman"/>
          <w:szCs w:val="20"/>
        </w:rPr>
        <w:t xml:space="preserve"> binnen het ontwerpteam en fungeert als </w:t>
      </w:r>
      <w:r w:rsidR="00FF47C9" w:rsidRPr="003C6A05">
        <w:rPr>
          <w:rFonts w:ascii="Arial" w:hAnsi="Arial" w:cs="Times New Roman"/>
          <w:szCs w:val="20"/>
        </w:rPr>
        <w:t>HET</w:t>
      </w:r>
      <w:r w:rsidR="5B9C0103" w:rsidRPr="003C6A05">
        <w:rPr>
          <w:rFonts w:ascii="Arial" w:hAnsi="Arial" w:cs="Times New Roman"/>
          <w:szCs w:val="20"/>
        </w:rPr>
        <w:t xml:space="preserve"> </w:t>
      </w:r>
      <w:r w:rsidR="00FF47C9" w:rsidRPr="003C6A05">
        <w:rPr>
          <w:rFonts w:ascii="Arial" w:hAnsi="Arial" w:cs="Times New Roman"/>
          <w:szCs w:val="20"/>
        </w:rPr>
        <w:t xml:space="preserve">ENIGE </w:t>
      </w:r>
      <w:r w:rsidRPr="003C6A05">
        <w:rPr>
          <w:rFonts w:ascii="Arial" w:hAnsi="Arial" w:cs="Times New Roman"/>
          <w:szCs w:val="20"/>
        </w:rPr>
        <w:t>aanspreek</w:t>
      </w:r>
      <w:r w:rsidR="00D4393C">
        <w:rPr>
          <w:rFonts w:ascii="Arial" w:hAnsi="Arial" w:cs="Times New Roman"/>
          <w:szCs w:val="20"/>
        </w:rPr>
        <w:softHyphen/>
      </w:r>
      <w:r w:rsidRPr="003C6A05">
        <w:rPr>
          <w:rFonts w:ascii="Arial" w:hAnsi="Arial" w:cs="Times New Roman"/>
          <w:szCs w:val="20"/>
        </w:rPr>
        <w:t xml:space="preserve">punt voor de </w:t>
      </w:r>
      <w:r w:rsidR="00E41794" w:rsidRPr="003C6A05">
        <w:rPr>
          <w:rFonts w:ascii="Arial" w:hAnsi="Arial" w:cs="Times New Roman"/>
          <w:szCs w:val="20"/>
        </w:rPr>
        <w:t>Aanbesteder</w:t>
      </w:r>
      <w:r w:rsidR="538068E8" w:rsidRPr="003C6A05">
        <w:rPr>
          <w:rFonts w:ascii="Arial" w:hAnsi="Arial" w:cs="Times New Roman"/>
          <w:szCs w:val="20"/>
        </w:rPr>
        <w:t xml:space="preserve">. Aanbesteder verwacht van Gegadigden dat zij voor </w:t>
      </w:r>
      <w:r w:rsidR="00C57C1D">
        <w:rPr>
          <w:rFonts w:ascii="Arial" w:hAnsi="Arial" w:cs="Times New Roman"/>
          <w:szCs w:val="20"/>
        </w:rPr>
        <w:t>dit</w:t>
      </w:r>
      <w:r w:rsidR="538068E8" w:rsidRPr="003C6A05">
        <w:rPr>
          <w:rFonts w:ascii="Arial" w:hAnsi="Arial" w:cs="Times New Roman"/>
          <w:szCs w:val="20"/>
        </w:rPr>
        <w:t xml:space="preserve"> project één team van personen samenstellen waarin de verschillende disciplines zijn vertegen</w:t>
      </w:r>
      <w:r w:rsidR="00250ED4">
        <w:rPr>
          <w:rFonts w:ascii="Arial" w:hAnsi="Arial" w:cs="Times New Roman"/>
          <w:szCs w:val="20"/>
        </w:rPr>
        <w:softHyphen/>
      </w:r>
      <w:r w:rsidR="538068E8" w:rsidRPr="003C6A05">
        <w:rPr>
          <w:rFonts w:ascii="Arial" w:hAnsi="Arial" w:cs="Times New Roman"/>
          <w:szCs w:val="20"/>
        </w:rPr>
        <w:t>woordigd en waarmee de integrale aanpak van het project kan worden geborgd</w:t>
      </w:r>
      <w:r w:rsidR="5DBD5CC8" w:rsidRPr="003C6A05">
        <w:rPr>
          <w:rFonts w:ascii="Arial" w:hAnsi="Arial" w:cs="Times New Roman"/>
          <w:szCs w:val="20"/>
        </w:rPr>
        <w:t>.</w:t>
      </w:r>
    </w:p>
    <w:p w14:paraId="091B6EC4" w14:textId="77777777" w:rsidR="00921A92" w:rsidRDefault="00921A92" w:rsidP="003C6A05">
      <w:pPr>
        <w:pStyle w:val="Geenafstand"/>
        <w:rPr>
          <w:rFonts w:ascii="Arial" w:hAnsi="Arial" w:cs="Times New Roman"/>
          <w:szCs w:val="20"/>
        </w:rPr>
      </w:pPr>
    </w:p>
    <w:p w14:paraId="54D74A7B" w14:textId="1C12EAA0" w:rsidR="005A07C7" w:rsidRDefault="5DAF0535" w:rsidP="12AD4535">
      <w:pPr>
        <w:pStyle w:val="Geenafstand"/>
        <w:rPr>
          <w:rFonts w:ascii="Arial" w:hAnsi="Arial" w:cs="Times New Roman"/>
        </w:rPr>
      </w:pPr>
      <w:r w:rsidRPr="12AD4535">
        <w:rPr>
          <w:rFonts w:ascii="Arial" w:hAnsi="Arial" w:cs="Times New Roman"/>
        </w:rPr>
        <w:t>De architect</w:t>
      </w:r>
      <w:r w:rsidR="4EF9DCF7" w:rsidRPr="12AD4535">
        <w:rPr>
          <w:rFonts w:ascii="Arial" w:hAnsi="Arial" w:cs="Times New Roman"/>
        </w:rPr>
        <w:t xml:space="preserve"> is </w:t>
      </w:r>
      <w:r w:rsidR="1BAFF626" w:rsidRPr="12AD4535">
        <w:rPr>
          <w:rFonts w:ascii="Arial" w:hAnsi="Arial" w:cs="Times New Roman"/>
        </w:rPr>
        <w:t xml:space="preserve">aansprakelijk </w:t>
      </w:r>
      <w:r w:rsidR="407F4218" w:rsidRPr="12AD4535">
        <w:rPr>
          <w:rFonts w:ascii="Arial" w:hAnsi="Arial" w:cs="Times New Roman"/>
        </w:rPr>
        <w:t xml:space="preserve">en verantwoordelijk </w:t>
      </w:r>
      <w:r w:rsidR="4EF9DCF7" w:rsidRPr="12AD4535">
        <w:rPr>
          <w:rFonts w:ascii="Arial" w:hAnsi="Arial" w:cs="Times New Roman"/>
        </w:rPr>
        <w:t xml:space="preserve">voor het volledige ontwerp van de kazerne. </w:t>
      </w:r>
    </w:p>
    <w:p w14:paraId="60A1175B" w14:textId="77777777" w:rsidR="005A07C7" w:rsidRDefault="005A07C7" w:rsidP="003C6A05">
      <w:pPr>
        <w:pStyle w:val="Geenafstand"/>
        <w:rPr>
          <w:rFonts w:ascii="Arial" w:hAnsi="Arial" w:cs="Times New Roman"/>
          <w:szCs w:val="20"/>
        </w:rPr>
      </w:pPr>
    </w:p>
    <w:p w14:paraId="30F4ABB8" w14:textId="2E2CE272" w:rsidR="00921A92" w:rsidRPr="003C6A05" w:rsidRDefault="00921A92" w:rsidP="003C6A05">
      <w:pPr>
        <w:pStyle w:val="Geenafstand"/>
        <w:rPr>
          <w:rFonts w:ascii="Arial" w:hAnsi="Arial" w:cs="Times New Roman"/>
          <w:szCs w:val="20"/>
        </w:rPr>
      </w:pPr>
      <w:r w:rsidRPr="0016602B">
        <w:rPr>
          <w:rFonts w:ascii="Arial" w:hAnsi="Arial" w:cs="Times New Roman"/>
          <w:szCs w:val="20"/>
        </w:rPr>
        <w:t>In de aanbiedingsbrief wor</w:t>
      </w:r>
      <w:r w:rsidR="006754FE" w:rsidRPr="0016602B">
        <w:rPr>
          <w:rFonts w:ascii="Arial" w:hAnsi="Arial" w:cs="Times New Roman"/>
          <w:szCs w:val="20"/>
        </w:rPr>
        <w:t xml:space="preserve">dt het voorgestelde ontwerpteam </w:t>
      </w:r>
      <w:r w:rsidR="009B26FC">
        <w:rPr>
          <w:rFonts w:ascii="Arial" w:hAnsi="Arial" w:cs="Times New Roman"/>
          <w:szCs w:val="20"/>
        </w:rPr>
        <w:t xml:space="preserve">kort </w:t>
      </w:r>
      <w:r w:rsidR="006754FE" w:rsidRPr="0016602B">
        <w:rPr>
          <w:rFonts w:ascii="Arial" w:hAnsi="Arial" w:cs="Times New Roman"/>
          <w:szCs w:val="20"/>
        </w:rPr>
        <w:t>be</w:t>
      </w:r>
      <w:r w:rsidR="00D413C9" w:rsidRPr="0016602B">
        <w:rPr>
          <w:rFonts w:ascii="Arial" w:hAnsi="Arial" w:cs="Times New Roman"/>
          <w:szCs w:val="20"/>
        </w:rPr>
        <w:t>schreven</w:t>
      </w:r>
      <w:r w:rsidR="009B26FC">
        <w:rPr>
          <w:rFonts w:ascii="Arial" w:hAnsi="Arial" w:cs="Times New Roman"/>
          <w:szCs w:val="20"/>
        </w:rPr>
        <w:t>.</w:t>
      </w:r>
    </w:p>
    <w:p w14:paraId="62928089" w14:textId="77777777" w:rsidR="008E48D0" w:rsidRDefault="008E48D0" w:rsidP="007346CD">
      <w:pPr>
        <w:spacing w:line="257" w:lineRule="auto"/>
        <w:rPr>
          <w:rFonts w:eastAsia="Arial"/>
          <w:szCs w:val="20"/>
          <w:u w:val="single"/>
        </w:rPr>
      </w:pPr>
    </w:p>
    <w:p w14:paraId="13ADCA2F" w14:textId="00980207" w:rsidR="007346CD" w:rsidRPr="002B34F6" w:rsidRDefault="007346CD" w:rsidP="007346CD">
      <w:pPr>
        <w:spacing w:line="257" w:lineRule="auto"/>
        <w:rPr>
          <w:rFonts w:eastAsia="Arial"/>
          <w:szCs w:val="20"/>
          <w:u w:val="single"/>
        </w:rPr>
      </w:pPr>
      <w:r w:rsidRPr="002B34F6">
        <w:rPr>
          <w:rFonts w:eastAsia="Arial"/>
          <w:szCs w:val="20"/>
          <w:u w:val="single"/>
        </w:rPr>
        <w:t>Klimaatneutraliteit</w:t>
      </w:r>
    </w:p>
    <w:p w14:paraId="5825C6BD" w14:textId="287CADBA" w:rsidR="007346CD" w:rsidRPr="00F5677D" w:rsidRDefault="5413CF31" w:rsidP="12AD4535">
      <w:pPr>
        <w:spacing w:line="257" w:lineRule="auto"/>
        <w:rPr>
          <w:rFonts w:eastAsia="Arial"/>
        </w:rPr>
      </w:pPr>
      <w:r w:rsidRPr="12AD4535">
        <w:rPr>
          <w:rFonts w:eastAsia="Arial"/>
        </w:rPr>
        <w:t xml:space="preserve">Duurzaam bouwen is een belangrijk criterium in </w:t>
      </w:r>
      <w:r w:rsidR="14CBD87F" w:rsidRPr="12AD4535">
        <w:rPr>
          <w:rFonts w:eastAsia="Arial"/>
        </w:rPr>
        <w:t>het uitvoeren van de gehele opdracht.</w:t>
      </w:r>
      <w:r w:rsidR="4943D28F" w:rsidRPr="12AD4535">
        <w:rPr>
          <w:rFonts w:eastAsia="Arial"/>
        </w:rPr>
        <w:t xml:space="preserve"> </w:t>
      </w:r>
      <w:r w:rsidR="7AA9C93A" w:rsidRPr="12AD4535">
        <w:rPr>
          <w:rFonts w:eastAsia="Arial"/>
        </w:rPr>
        <w:t xml:space="preserve">Dit geldt zowel voor het ontwerpen van de nieuwe kazerne als voor het bouwen, het gebruik en uiteindelijk aan het eind van de levenscyclus slopen ervan. Dit betekent dat er bij de bouw gekozen wordt voor duurzame (en herbruikbare) materialen. De kazerne moet energieneutraal verwarmd </w:t>
      </w:r>
      <w:proofErr w:type="spellStart"/>
      <w:r w:rsidR="75521A4C" w:rsidRPr="12AD4535">
        <w:rPr>
          <w:rFonts w:eastAsia="Arial"/>
        </w:rPr>
        <w:t>èn</w:t>
      </w:r>
      <w:proofErr w:type="spellEnd"/>
      <w:r w:rsidR="75521A4C" w:rsidRPr="12AD4535">
        <w:rPr>
          <w:rFonts w:eastAsia="Arial"/>
        </w:rPr>
        <w:t xml:space="preserve"> </w:t>
      </w:r>
      <w:r w:rsidR="7AA9C93A" w:rsidRPr="12AD4535">
        <w:rPr>
          <w:rFonts w:eastAsia="Arial"/>
        </w:rPr>
        <w:t xml:space="preserve">gekoeld </w:t>
      </w:r>
      <w:r w:rsidR="09283352" w:rsidRPr="12AD4535">
        <w:rPr>
          <w:rFonts w:eastAsia="Arial"/>
        </w:rPr>
        <w:t xml:space="preserve">kunnen </w:t>
      </w:r>
      <w:r w:rsidR="7AA9C93A" w:rsidRPr="12AD4535">
        <w:rPr>
          <w:rFonts w:eastAsia="Arial"/>
        </w:rPr>
        <w:t xml:space="preserve">worden. VRLN </w:t>
      </w:r>
      <w:r w:rsidR="220F9733" w:rsidRPr="12AD4535">
        <w:rPr>
          <w:rFonts w:eastAsia="Arial"/>
        </w:rPr>
        <w:t xml:space="preserve">wil </w:t>
      </w:r>
      <w:r w:rsidR="7AA9C93A" w:rsidRPr="12AD4535">
        <w:rPr>
          <w:rFonts w:eastAsia="Arial"/>
        </w:rPr>
        <w:t xml:space="preserve">de GPR-methodiek </w:t>
      </w:r>
      <w:r w:rsidR="43FE3389" w:rsidRPr="12AD4535">
        <w:rPr>
          <w:rFonts w:eastAsia="Arial"/>
        </w:rPr>
        <w:t xml:space="preserve">(gemeentelijke praktijk richtlijn) </w:t>
      </w:r>
      <w:r w:rsidR="7AA9C93A" w:rsidRPr="12AD4535">
        <w:rPr>
          <w:rFonts w:eastAsia="Arial"/>
        </w:rPr>
        <w:t>gebruiken</w:t>
      </w:r>
      <w:r w:rsidR="220F9733" w:rsidRPr="12AD4535">
        <w:rPr>
          <w:rFonts w:eastAsia="Arial"/>
        </w:rPr>
        <w:t xml:space="preserve"> als richtlijn voor de </w:t>
      </w:r>
      <w:r w:rsidR="0456AE6D" w:rsidRPr="12AD4535">
        <w:rPr>
          <w:rFonts w:eastAsia="Arial"/>
        </w:rPr>
        <w:t>kazerne. De kazerne hoe</w:t>
      </w:r>
      <w:r w:rsidR="001A39A8">
        <w:rPr>
          <w:rFonts w:eastAsia="Arial"/>
        </w:rPr>
        <w:t>ft</w:t>
      </w:r>
      <w:r w:rsidR="0456AE6D" w:rsidRPr="12AD4535">
        <w:rPr>
          <w:rFonts w:eastAsia="Arial"/>
        </w:rPr>
        <w:t xml:space="preserve"> geen GPR certificaat te ontvangen</w:t>
      </w:r>
      <w:r w:rsidR="7AA9C93A" w:rsidRPr="12AD4535">
        <w:rPr>
          <w:rFonts w:eastAsia="Arial"/>
        </w:rPr>
        <w:t>.</w:t>
      </w:r>
    </w:p>
    <w:p w14:paraId="27280918" w14:textId="77777777" w:rsidR="007346CD" w:rsidRDefault="007346CD" w:rsidP="009C2F30">
      <w:pPr>
        <w:rPr>
          <w:highlight w:val="yellow"/>
        </w:rPr>
      </w:pPr>
    </w:p>
    <w:p w14:paraId="41D61914" w14:textId="484D3679" w:rsidR="424AF776" w:rsidRPr="001E02FD" w:rsidRDefault="424AF776" w:rsidP="7157B578">
      <w:pPr>
        <w:rPr>
          <w:u w:val="single"/>
        </w:rPr>
      </w:pPr>
      <w:r w:rsidRPr="00C74691">
        <w:rPr>
          <w:u w:val="single"/>
        </w:rPr>
        <w:t>Structuurontwerp</w:t>
      </w:r>
    </w:p>
    <w:p w14:paraId="6744BC6D" w14:textId="136547F6" w:rsidR="009B7719" w:rsidRDefault="707AFE3E" w:rsidP="12AD4535">
      <w:pPr>
        <w:pStyle w:val="Geenafstand"/>
        <w:rPr>
          <w:rFonts w:ascii="Arial" w:hAnsi="Arial" w:cs="Times New Roman"/>
        </w:rPr>
      </w:pPr>
      <w:r w:rsidRPr="12AD4535">
        <w:rPr>
          <w:rFonts w:ascii="Arial" w:hAnsi="Arial" w:cs="Times New Roman"/>
        </w:rPr>
        <w:t>V</w:t>
      </w:r>
      <w:r w:rsidR="14728FD5" w:rsidRPr="12AD4535">
        <w:rPr>
          <w:rFonts w:ascii="Arial" w:hAnsi="Arial" w:cs="Times New Roman"/>
        </w:rPr>
        <w:t>oor het maken van een s</w:t>
      </w:r>
      <w:r w:rsidR="2D06098F" w:rsidRPr="12AD4535">
        <w:rPr>
          <w:rFonts w:ascii="Arial" w:hAnsi="Arial" w:cs="Times New Roman"/>
        </w:rPr>
        <w:t>tructuurontwerp</w:t>
      </w:r>
      <w:r w:rsidR="5A53D5B6" w:rsidRPr="12AD4535">
        <w:rPr>
          <w:rFonts w:ascii="Arial" w:hAnsi="Arial" w:cs="Times New Roman"/>
        </w:rPr>
        <w:t xml:space="preserve"> is </w:t>
      </w:r>
      <w:r w:rsidR="25C9F71D" w:rsidRPr="12AD4535">
        <w:rPr>
          <w:rFonts w:ascii="Arial" w:hAnsi="Arial" w:cs="Times New Roman"/>
        </w:rPr>
        <w:t>JOUS architecten</w:t>
      </w:r>
      <w:r w:rsidR="5A53D5B6" w:rsidRPr="12AD4535">
        <w:rPr>
          <w:rFonts w:ascii="Arial" w:hAnsi="Arial" w:cs="Times New Roman"/>
        </w:rPr>
        <w:t xml:space="preserve"> </w:t>
      </w:r>
      <w:r w:rsidR="06ED8B53" w:rsidRPr="12AD4535">
        <w:rPr>
          <w:rFonts w:ascii="Arial" w:hAnsi="Arial" w:cs="Times New Roman"/>
        </w:rPr>
        <w:t>gecontracteerd</w:t>
      </w:r>
      <w:r w:rsidR="62923D0F" w:rsidRPr="12AD4535">
        <w:rPr>
          <w:rFonts w:ascii="Arial" w:hAnsi="Arial" w:cs="Times New Roman"/>
        </w:rPr>
        <w:t xml:space="preserve">. </w:t>
      </w:r>
      <w:r w:rsidR="3A9F8B1A" w:rsidRPr="12AD4535">
        <w:rPr>
          <w:rFonts w:ascii="Arial" w:hAnsi="Arial" w:cs="Times New Roman"/>
        </w:rPr>
        <w:t>Alle</w:t>
      </w:r>
      <w:r w:rsidR="62923D0F" w:rsidRPr="12AD4535">
        <w:rPr>
          <w:rFonts w:ascii="Arial" w:hAnsi="Arial" w:cs="Times New Roman"/>
        </w:rPr>
        <w:t xml:space="preserve"> </w:t>
      </w:r>
      <w:r w:rsidR="25C9F71D" w:rsidRPr="12AD4535">
        <w:rPr>
          <w:rFonts w:ascii="Arial" w:hAnsi="Arial" w:cs="Times New Roman"/>
        </w:rPr>
        <w:t>in</w:t>
      </w:r>
      <w:r w:rsidR="3A9F8B1A" w:rsidRPr="12AD4535">
        <w:rPr>
          <w:rFonts w:ascii="Arial" w:hAnsi="Arial" w:cs="Times New Roman"/>
        </w:rPr>
        <w:t>formatie</w:t>
      </w:r>
      <w:r w:rsidR="62923D0F" w:rsidRPr="12AD4535">
        <w:rPr>
          <w:rFonts w:ascii="Arial" w:hAnsi="Arial" w:cs="Times New Roman"/>
        </w:rPr>
        <w:t xml:space="preserve"> die hiervoor </w:t>
      </w:r>
      <w:r w:rsidR="6F805695" w:rsidRPr="12AD4535">
        <w:rPr>
          <w:rFonts w:ascii="Arial" w:hAnsi="Arial" w:cs="Times New Roman"/>
        </w:rPr>
        <w:t xml:space="preserve">bij JOUS </w:t>
      </w:r>
      <w:r w:rsidR="25C9F71D" w:rsidRPr="12AD4535">
        <w:rPr>
          <w:rFonts w:ascii="Arial" w:hAnsi="Arial" w:cs="Times New Roman"/>
        </w:rPr>
        <w:t>aangeleverd</w:t>
      </w:r>
      <w:r w:rsidR="62923D0F" w:rsidRPr="12AD4535">
        <w:rPr>
          <w:rFonts w:ascii="Arial" w:hAnsi="Arial" w:cs="Times New Roman"/>
        </w:rPr>
        <w:t xml:space="preserve"> is</w:t>
      </w:r>
      <w:r w:rsidRPr="12AD4535">
        <w:rPr>
          <w:rFonts w:ascii="Arial" w:hAnsi="Arial" w:cs="Times New Roman"/>
        </w:rPr>
        <w:t>, wordt in de</w:t>
      </w:r>
      <w:r w:rsidR="6F805695" w:rsidRPr="12AD4535">
        <w:rPr>
          <w:rFonts w:ascii="Arial" w:hAnsi="Arial" w:cs="Times New Roman"/>
        </w:rPr>
        <w:t>ze</w:t>
      </w:r>
      <w:r w:rsidRPr="12AD4535">
        <w:rPr>
          <w:rFonts w:ascii="Arial" w:hAnsi="Arial" w:cs="Times New Roman"/>
        </w:rPr>
        <w:t xml:space="preserve"> </w:t>
      </w:r>
      <w:r w:rsidR="760276FA" w:rsidRPr="12AD4535">
        <w:rPr>
          <w:rFonts w:ascii="Arial" w:hAnsi="Arial" w:cs="Times New Roman"/>
        </w:rPr>
        <w:t>Selectie</w:t>
      </w:r>
      <w:r w:rsidRPr="12AD4535">
        <w:rPr>
          <w:rFonts w:ascii="Arial" w:hAnsi="Arial" w:cs="Times New Roman"/>
        </w:rPr>
        <w:t xml:space="preserve">fase </w:t>
      </w:r>
      <w:r w:rsidR="3A9F8B1A" w:rsidRPr="12AD4535">
        <w:rPr>
          <w:rFonts w:ascii="Arial" w:hAnsi="Arial" w:cs="Times New Roman"/>
        </w:rPr>
        <w:t xml:space="preserve">integraal </w:t>
      </w:r>
      <w:r w:rsidRPr="12AD4535">
        <w:rPr>
          <w:rFonts w:ascii="Arial" w:hAnsi="Arial" w:cs="Times New Roman"/>
        </w:rPr>
        <w:t>beschikbaar gesteld aan alle</w:t>
      </w:r>
      <w:r w:rsidR="66EC7ED2" w:rsidRPr="12AD4535">
        <w:rPr>
          <w:rFonts w:ascii="Arial" w:hAnsi="Arial" w:cs="Times New Roman"/>
        </w:rPr>
        <w:t xml:space="preserve"> </w:t>
      </w:r>
      <w:r w:rsidR="66EC7ED2" w:rsidRPr="006A4F12">
        <w:rPr>
          <w:rFonts w:ascii="Arial" w:hAnsi="Arial" w:cs="Times New Roman"/>
        </w:rPr>
        <w:t xml:space="preserve">Gegadigden. </w:t>
      </w:r>
      <w:r w:rsidR="0E40D997" w:rsidRPr="006A4F12">
        <w:rPr>
          <w:rFonts w:ascii="Arial" w:hAnsi="Arial" w:cs="Times New Roman"/>
        </w:rPr>
        <w:t xml:space="preserve">Uitgangspunt </w:t>
      </w:r>
      <w:r w:rsidR="09E2F53A" w:rsidRPr="006A4F12">
        <w:rPr>
          <w:rFonts w:ascii="Arial" w:hAnsi="Arial" w:cs="Times New Roman"/>
        </w:rPr>
        <w:t xml:space="preserve">voor deze aanbesteding </w:t>
      </w:r>
      <w:r w:rsidR="0E40D997" w:rsidRPr="006A4F12">
        <w:rPr>
          <w:rFonts w:ascii="Arial" w:hAnsi="Arial" w:cs="Times New Roman"/>
        </w:rPr>
        <w:t xml:space="preserve">is de </w:t>
      </w:r>
      <w:r w:rsidR="24B89556" w:rsidRPr="006A4F12">
        <w:rPr>
          <w:rFonts w:ascii="Arial" w:hAnsi="Arial" w:cs="Times New Roman"/>
        </w:rPr>
        <w:t xml:space="preserve">gekozen </w:t>
      </w:r>
      <w:r w:rsidR="5BFD5443" w:rsidRPr="006A4F12">
        <w:rPr>
          <w:rFonts w:ascii="Arial" w:hAnsi="Arial" w:cs="Times New Roman"/>
        </w:rPr>
        <w:t xml:space="preserve">variant </w:t>
      </w:r>
      <w:r w:rsidR="0E40D997" w:rsidRPr="006A4F12">
        <w:rPr>
          <w:rFonts w:ascii="Arial" w:hAnsi="Arial" w:cs="Times New Roman"/>
        </w:rPr>
        <w:t xml:space="preserve">uit </w:t>
      </w:r>
      <w:r w:rsidR="1308B5E0" w:rsidRPr="006A4F12">
        <w:rPr>
          <w:rFonts w:ascii="Arial" w:hAnsi="Arial" w:cs="Times New Roman"/>
        </w:rPr>
        <w:t>de</w:t>
      </w:r>
      <w:r w:rsidR="0E40D997" w:rsidRPr="006A4F12">
        <w:rPr>
          <w:rFonts w:ascii="Arial" w:hAnsi="Arial" w:cs="Times New Roman"/>
        </w:rPr>
        <w:t xml:space="preserve"> str</w:t>
      </w:r>
      <w:r w:rsidR="6BB0819D" w:rsidRPr="006A4F12">
        <w:rPr>
          <w:rFonts w:ascii="Arial" w:hAnsi="Arial" w:cs="Times New Roman"/>
        </w:rPr>
        <w:t>uctuurontwerp</w:t>
      </w:r>
      <w:r w:rsidR="1308B5E0" w:rsidRPr="006A4F12">
        <w:rPr>
          <w:rFonts w:ascii="Arial" w:hAnsi="Arial" w:cs="Times New Roman"/>
        </w:rPr>
        <w:t>en</w:t>
      </w:r>
      <w:r w:rsidR="2E65C421" w:rsidRPr="006A4F12">
        <w:rPr>
          <w:rFonts w:ascii="Arial" w:hAnsi="Arial" w:cs="Times New Roman"/>
        </w:rPr>
        <w:t>.</w:t>
      </w:r>
      <w:r w:rsidR="6BB0819D" w:rsidRPr="006A4F12">
        <w:rPr>
          <w:rFonts w:ascii="Arial" w:hAnsi="Arial" w:cs="Times New Roman"/>
        </w:rPr>
        <w:t xml:space="preserve"> Deze variant is </w:t>
      </w:r>
      <w:r w:rsidR="653C0BBA" w:rsidRPr="006A4F12">
        <w:rPr>
          <w:rFonts w:ascii="Arial" w:hAnsi="Arial" w:cs="Times New Roman"/>
        </w:rPr>
        <w:t xml:space="preserve">met </w:t>
      </w:r>
      <w:r w:rsidR="6BB0819D" w:rsidRPr="006A4F12">
        <w:rPr>
          <w:rFonts w:ascii="Arial" w:hAnsi="Arial" w:cs="Times New Roman"/>
        </w:rPr>
        <w:t>zorg</w:t>
      </w:r>
      <w:r w:rsidR="7A7D4AFD" w:rsidRPr="006A4F12">
        <w:rPr>
          <w:rFonts w:ascii="Arial" w:hAnsi="Arial" w:cs="Times New Roman"/>
        </w:rPr>
        <w:t xml:space="preserve"> </w:t>
      </w:r>
      <w:r w:rsidR="159FAEC1" w:rsidRPr="006A4F12">
        <w:rPr>
          <w:rFonts w:ascii="Arial" w:hAnsi="Arial" w:cs="Times New Roman"/>
        </w:rPr>
        <w:t xml:space="preserve">ontworpen op </w:t>
      </w:r>
      <w:r w:rsidR="67312E46" w:rsidRPr="006A4F12">
        <w:rPr>
          <w:rFonts w:ascii="Arial" w:hAnsi="Arial" w:cs="Times New Roman"/>
        </w:rPr>
        <w:t xml:space="preserve">basis van </w:t>
      </w:r>
      <w:r w:rsidR="1D826AF1" w:rsidRPr="006A4F12">
        <w:rPr>
          <w:rFonts w:ascii="Arial" w:hAnsi="Arial" w:cs="Times New Roman"/>
        </w:rPr>
        <w:t xml:space="preserve">stedenbouwkundige </w:t>
      </w:r>
      <w:r w:rsidR="1E1A7C41" w:rsidRPr="006A4F12">
        <w:rPr>
          <w:rFonts w:ascii="Arial" w:hAnsi="Arial" w:cs="Times New Roman"/>
        </w:rPr>
        <w:t xml:space="preserve">randvoorwaarden, </w:t>
      </w:r>
      <w:r w:rsidR="159FAEC1" w:rsidRPr="006A4F12">
        <w:rPr>
          <w:rFonts w:ascii="Arial" w:hAnsi="Arial" w:cs="Times New Roman"/>
        </w:rPr>
        <w:t xml:space="preserve">de behoeften van </w:t>
      </w:r>
      <w:r w:rsidR="07B71A10" w:rsidRPr="006A4F12">
        <w:rPr>
          <w:rFonts w:ascii="Arial" w:hAnsi="Arial" w:cs="Times New Roman"/>
        </w:rPr>
        <w:t xml:space="preserve">beiden korpsen en </w:t>
      </w:r>
      <w:r w:rsidR="62046BDD" w:rsidRPr="006A4F12">
        <w:rPr>
          <w:rFonts w:ascii="Arial" w:hAnsi="Arial" w:cs="Times New Roman"/>
        </w:rPr>
        <w:t xml:space="preserve">is </w:t>
      </w:r>
      <w:r w:rsidR="7A7D4AFD" w:rsidRPr="006A4F12">
        <w:rPr>
          <w:rFonts w:ascii="Arial" w:hAnsi="Arial" w:cs="Times New Roman"/>
        </w:rPr>
        <w:t xml:space="preserve">vastgesteld door de </w:t>
      </w:r>
      <w:r w:rsidR="025B66BE" w:rsidRPr="006A4F12">
        <w:rPr>
          <w:rFonts w:ascii="Arial" w:hAnsi="Arial" w:cs="Times New Roman"/>
        </w:rPr>
        <w:t>Aan</w:t>
      </w:r>
      <w:r w:rsidR="00E62475" w:rsidRPr="006A4F12">
        <w:rPr>
          <w:rFonts w:ascii="Arial" w:hAnsi="Arial" w:cs="Times New Roman"/>
          <w:szCs w:val="20"/>
        </w:rPr>
        <w:softHyphen/>
      </w:r>
      <w:r w:rsidR="025B66BE" w:rsidRPr="006A4F12">
        <w:rPr>
          <w:rFonts w:ascii="Arial" w:hAnsi="Arial" w:cs="Times New Roman"/>
        </w:rPr>
        <w:t>besteder</w:t>
      </w:r>
      <w:r w:rsidR="421EDF10" w:rsidRPr="006A4F12">
        <w:rPr>
          <w:rFonts w:ascii="Arial" w:hAnsi="Arial" w:cs="Times New Roman"/>
        </w:rPr>
        <w:t>.</w:t>
      </w:r>
      <w:r w:rsidR="761B69D5" w:rsidRPr="006A4F12">
        <w:rPr>
          <w:rFonts w:ascii="Arial" w:hAnsi="Arial" w:cs="Times New Roman"/>
        </w:rPr>
        <w:t xml:space="preserve"> </w:t>
      </w:r>
      <w:r w:rsidR="6F805695" w:rsidRPr="006A4F12">
        <w:rPr>
          <w:rFonts w:ascii="Arial" w:hAnsi="Arial" w:cs="Times New Roman"/>
        </w:rPr>
        <w:t>Zie ook paragraaf 2.17.</w:t>
      </w:r>
    </w:p>
    <w:p w14:paraId="31E43753" w14:textId="77777777" w:rsidR="001E7DDB" w:rsidRDefault="001E7DDB" w:rsidP="001E7DDB">
      <w:pPr>
        <w:pStyle w:val="Geenafstand"/>
        <w:rPr>
          <w:highlight w:val="green"/>
        </w:rPr>
      </w:pPr>
    </w:p>
    <w:p w14:paraId="68448CCD" w14:textId="60D2AB15" w:rsidR="4C15028E" w:rsidRPr="00F80D4C" w:rsidRDefault="4C15028E" w:rsidP="7157B578">
      <w:pPr>
        <w:rPr>
          <w:u w:val="single"/>
        </w:rPr>
      </w:pPr>
      <w:r w:rsidRPr="00F80D4C">
        <w:rPr>
          <w:u w:val="single"/>
        </w:rPr>
        <w:t>Proces</w:t>
      </w:r>
    </w:p>
    <w:p w14:paraId="6375D537" w14:textId="22BDC6B4" w:rsidR="002A31C8" w:rsidRDefault="69151F10" w:rsidP="000B6803">
      <w:pPr>
        <w:pStyle w:val="Geenafstand"/>
        <w:rPr>
          <w:rFonts w:ascii="Arial" w:hAnsi="Arial" w:cs="Times New Roman"/>
          <w:szCs w:val="20"/>
        </w:rPr>
      </w:pPr>
      <w:r w:rsidRPr="00F80D4C">
        <w:rPr>
          <w:rFonts w:ascii="Arial" w:hAnsi="Arial" w:cs="Times New Roman"/>
          <w:szCs w:val="20"/>
        </w:rPr>
        <w:t xml:space="preserve">De </w:t>
      </w:r>
      <w:r w:rsidR="00C90AEA">
        <w:rPr>
          <w:rFonts w:ascii="Arial" w:hAnsi="Arial" w:cs="Times New Roman"/>
          <w:szCs w:val="20"/>
        </w:rPr>
        <w:t>bouw</w:t>
      </w:r>
      <w:r w:rsidRPr="00F80D4C">
        <w:rPr>
          <w:rFonts w:ascii="Arial" w:hAnsi="Arial" w:cs="Times New Roman"/>
          <w:szCs w:val="20"/>
        </w:rPr>
        <w:t>werkzaamheden worden uitgevoerd op basis van een Programma van Eisen</w:t>
      </w:r>
      <w:r w:rsidR="020D6EC7" w:rsidRPr="00F80D4C">
        <w:rPr>
          <w:rFonts w:ascii="Arial" w:hAnsi="Arial" w:cs="Times New Roman"/>
          <w:szCs w:val="20"/>
        </w:rPr>
        <w:t xml:space="preserve"> met bijlagen</w:t>
      </w:r>
      <w:r w:rsidR="00E41794" w:rsidRPr="00F80D4C">
        <w:rPr>
          <w:rFonts w:ascii="Arial" w:hAnsi="Arial" w:cs="Times New Roman"/>
          <w:szCs w:val="20"/>
        </w:rPr>
        <w:t>.</w:t>
      </w:r>
      <w:r w:rsidRPr="00F80D4C">
        <w:rPr>
          <w:rFonts w:ascii="Arial" w:hAnsi="Arial" w:cs="Times New Roman"/>
          <w:szCs w:val="20"/>
        </w:rPr>
        <w:t xml:space="preserve"> In ontwerpteam</w:t>
      </w:r>
      <w:r w:rsidR="00D6237D" w:rsidRPr="00F80D4C">
        <w:rPr>
          <w:rFonts w:ascii="Arial" w:hAnsi="Arial" w:cs="Times New Roman"/>
          <w:szCs w:val="20"/>
        </w:rPr>
        <w:softHyphen/>
      </w:r>
      <w:r w:rsidRPr="00F80D4C">
        <w:rPr>
          <w:rFonts w:ascii="Arial" w:hAnsi="Arial" w:cs="Times New Roman"/>
          <w:szCs w:val="20"/>
        </w:rPr>
        <w:t>verband wordt dit Programma van Eisen binnen de gestelde randvoorwaarden uitgewerkt tot een</w:t>
      </w:r>
      <w:r w:rsidR="00B608C8" w:rsidRPr="00F80D4C">
        <w:rPr>
          <w:rFonts w:ascii="Arial" w:hAnsi="Arial" w:cs="Times New Roman"/>
          <w:szCs w:val="20"/>
        </w:rPr>
        <w:t>/ enkele</w:t>
      </w:r>
      <w:r w:rsidRPr="00F80D4C">
        <w:rPr>
          <w:rFonts w:ascii="Arial" w:hAnsi="Arial" w:cs="Times New Roman"/>
          <w:szCs w:val="20"/>
        </w:rPr>
        <w:t xml:space="preserve"> </w:t>
      </w:r>
      <w:r w:rsidR="74CBE344" w:rsidRPr="00F80D4C">
        <w:rPr>
          <w:rFonts w:ascii="Arial" w:hAnsi="Arial" w:cs="Times New Roman"/>
          <w:szCs w:val="20"/>
        </w:rPr>
        <w:t>Voorlopig Ontwerp (VO)</w:t>
      </w:r>
      <w:r w:rsidR="008F459D" w:rsidRPr="00F80D4C">
        <w:rPr>
          <w:rFonts w:ascii="Arial" w:hAnsi="Arial" w:cs="Times New Roman"/>
          <w:szCs w:val="20"/>
        </w:rPr>
        <w:t>,</w:t>
      </w:r>
      <w:r w:rsidR="02EEA8CC" w:rsidRPr="00F80D4C">
        <w:rPr>
          <w:rFonts w:ascii="Arial" w:hAnsi="Arial" w:cs="Times New Roman"/>
          <w:szCs w:val="20"/>
        </w:rPr>
        <w:t xml:space="preserve"> definitief</w:t>
      </w:r>
      <w:r w:rsidRPr="00F80D4C">
        <w:rPr>
          <w:rFonts w:ascii="Arial" w:hAnsi="Arial" w:cs="Times New Roman"/>
          <w:szCs w:val="20"/>
        </w:rPr>
        <w:t xml:space="preserve"> Ontwerp (DO)</w:t>
      </w:r>
      <w:r w:rsidR="008F459D" w:rsidRPr="00F80D4C">
        <w:rPr>
          <w:rFonts w:ascii="Arial" w:hAnsi="Arial" w:cs="Times New Roman"/>
          <w:szCs w:val="20"/>
        </w:rPr>
        <w:t xml:space="preserve"> en uitvoerings</w:t>
      </w:r>
      <w:r w:rsidR="000457D1" w:rsidRPr="00F80D4C">
        <w:rPr>
          <w:rFonts w:ascii="Arial" w:hAnsi="Arial" w:cs="Times New Roman"/>
          <w:szCs w:val="20"/>
        </w:rPr>
        <w:t xml:space="preserve">gereed </w:t>
      </w:r>
      <w:r w:rsidR="008F459D" w:rsidRPr="00F80D4C">
        <w:rPr>
          <w:rFonts w:ascii="Arial" w:hAnsi="Arial" w:cs="Times New Roman"/>
          <w:szCs w:val="20"/>
        </w:rPr>
        <w:t>ontwerp (UO)</w:t>
      </w:r>
      <w:r w:rsidRPr="00F80D4C">
        <w:rPr>
          <w:rFonts w:ascii="Arial" w:hAnsi="Arial" w:cs="Times New Roman"/>
          <w:szCs w:val="20"/>
        </w:rPr>
        <w:t>.</w:t>
      </w:r>
      <w:r w:rsidRPr="000B6803">
        <w:rPr>
          <w:rFonts w:ascii="Arial" w:hAnsi="Arial" w:cs="Times New Roman"/>
          <w:szCs w:val="20"/>
        </w:rPr>
        <w:t xml:space="preserve"> </w:t>
      </w:r>
    </w:p>
    <w:p w14:paraId="7483C4CF" w14:textId="77777777" w:rsidR="00F80D4C" w:rsidRPr="000B6803" w:rsidRDefault="00F80D4C" w:rsidP="000B6803">
      <w:pPr>
        <w:pStyle w:val="Geenafstand"/>
        <w:rPr>
          <w:rFonts w:ascii="Arial" w:hAnsi="Arial" w:cs="Times New Roman"/>
          <w:szCs w:val="20"/>
        </w:rPr>
      </w:pPr>
    </w:p>
    <w:p w14:paraId="64AA9149" w14:textId="479576A4" w:rsidR="5983B85B" w:rsidRPr="000B6803" w:rsidRDefault="2A979611" w:rsidP="12AD4535">
      <w:pPr>
        <w:pStyle w:val="Geenafstand"/>
        <w:rPr>
          <w:rFonts w:ascii="Arial" w:hAnsi="Arial" w:cs="Times New Roman"/>
        </w:rPr>
      </w:pPr>
      <w:r w:rsidRPr="12AD4535">
        <w:rPr>
          <w:rFonts w:ascii="Arial" w:hAnsi="Arial" w:cs="Times New Roman"/>
        </w:rPr>
        <w:t xml:space="preserve">Op basis van het DO zal </w:t>
      </w:r>
      <w:r w:rsidR="10C7ED9A" w:rsidRPr="12AD4535">
        <w:rPr>
          <w:rFonts w:ascii="Arial" w:hAnsi="Arial" w:cs="Times New Roman"/>
        </w:rPr>
        <w:t xml:space="preserve">door de </w:t>
      </w:r>
      <w:r w:rsidR="1486B971" w:rsidRPr="12AD4535">
        <w:rPr>
          <w:rFonts w:ascii="Arial" w:hAnsi="Arial" w:cs="Times New Roman"/>
        </w:rPr>
        <w:t>Opdrachtnemer</w:t>
      </w:r>
      <w:r w:rsidR="10C7ED9A" w:rsidRPr="12AD4535">
        <w:rPr>
          <w:rFonts w:ascii="Arial" w:hAnsi="Arial" w:cs="Times New Roman"/>
        </w:rPr>
        <w:t xml:space="preserve"> </w:t>
      </w:r>
      <w:r w:rsidRPr="12AD4535">
        <w:rPr>
          <w:rFonts w:ascii="Arial" w:hAnsi="Arial" w:cs="Times New Roman"/>
        </w:rPr>
        <w:t>een omgevingsvergunning aangevraagd worden</w:t>
      </w:r>
      <w:r w:rsidR="025B66BE" w:rsidRPr="12AD4535">
        <w:rPr>
          <w:rFonts w:ascii="Arial" w:hAnsi="Arial" w:cs="Times New Roman"/>
        </w:rPr>
        <w:t>. Mo</w:t>
      </w:r>
      <w:r w:rsidRPr="12AD4535">
        <w:rPr>
          <w:rFonts w:ascii="Arial" w:hAnsi="Arial" w:cs="Times New Roman"/>
        </w:rPr>
        <w:t xml:space="preserve">gelijk gebeurt dit </w:t>
      </w:r>
      <w:r w:rsidR="025B66BE" w:rsidRPr="12AD4535">
        <w:rPr>
          <w:rFonts w:ascii="Arial" w:hAnsi="Arial" w:cs="Times New Roman"/>
        </w:rPr>
        <w:t>o</w:t>
      </w:r>
      <w:r w:rsidRPr="12AD4535">
        <w:rPr>
          <w:rFonts w:ascii="Arial" w:hAnsi="Arial" w:cs="Times New Roman"/>
        </w:rPr>
        <w:t xml:space="preserve">p verzoek van de </w:t>
      </w:r>
      <w:r w:rsidR="562998D8" w:rsidRPr="12AD4535">
        <w:rPr>
          <w:rFonts w:ascii="Arial" w:hAnsi="Arial" w:cs="Times New Roman"/>
        </w:rPr>
        <w:t>g</w:t>
      </w:r>
      <w:r w:rsidR="025B66BE" w:rsidRPr="12AD4535">
        <w:rPr>
          <w:rFonts w:ascii="Arial" w:hAnsi="Arial" w:cs="Times New Roman"/>
        </w:rPr>
        <w:t>e</w:t>
      </w:r>
      <w:r w:rsidRPr="12AD4535">
        <w:rPr>
          <w:rFonts w:ascii="Arial" w:hAnsi="Arial" w:cs="Times New Roman"/>
        </w:rPr>
        <w:t>meente</w:t>
      </w:r>
      <w:r w:rsidR="203CB05C" w:rsidRPr="12AD4535">
        <w:rPr>
          <w:rFonts w:ascii="Arial" w:hAnsi="Arial" w:cs="Times New Roman"/>
        </w:rPr>
        <w:t xml:space="preserve"> Leudal </w:t>
      </w:r>
      <w:r w:rsidR="025B66BE" w:rsidRPr="12AD4535">
        <w:rPr>
          <w:rFonts w:ascii="Arial" w:hAnsi="Arial" w:cs="Times New Roman"/>
        </w:rPr>
        <w:t>gefaseerd.</w:t>
      </w:r>
      <w:r w:rsidRPr="12AD4535">
        <w:rPr>
          <w:rFonts w:ascii="Arial" w:hAnsi="Arial" w:cs="Times New Roman"/>
        </w:rPr>
        <w:t xml:space="preserve"> Met het DO zal ee</w:t>
      </w:r>
      <w:r w:rsidR="771A40B4" w:rsidRPr="12AD4535">
        <w:rPr>
          <w:rFonts w:ascii="Arial" w:hAnsi="Arial" w:cs="Times New Roman"/>
        </w:rPr>
        <w:t>n aannemer worden geselecteerd.</w:t>
      </w:r>
      <w:r w:rsidR="025B66BE" w:rsidRPr="12AD4535">
        <w:rPr>
          <w:rFonts w:ascii="Arial" w:hAnsi="Arial" w:cs="Times New Roman"/>
        </w:rPr>
        <w:t xml:space="preserve"> </w:t>
      </w:r>
      <w:r w:rsidR="00C97D82">
        <w:rPr>
          <w:rFonts w:ascii="Arial" w:hAnsi="Arial" w:cs="Times New Roman"/>
        </w:rPr>
        <w:t>Esthetische</w:t>
      </w:r>
      <w:r w:rsidR="1859A2EA" w:rsidRPr="12AD4535">
        <w:rPr>
          <w:rFonts w:ascii="Arial" w:hAnsi="Arial" w:cs="Times New Roman"/>
        </w:rPr>
        <w:t xml:space="preserve"> begeleiding </w:t>
      </w:r>
      <w:r w:rsidR="2B338035" w:rsidRPr="12AD4535">
        <w:rPr>
          <w:rFonts w:ascii="Arial" w:hAnsi="Arial" w:cs="Times New Roman"/>
        </w:rPr>
        <w:t xml:space="preserve">in de bouwfase </w:t>
      </w:r>
      <w:r w:rsidR="1859A2EA" w:rsidRPr="12AD4535">
        <w:rPr>
          <w:rFonts w:ascii="Arial" w:hAnsi="Arial" w:cs="Times New Roman"/>
        </w:rPr>
        <w:t xml:space="preserve">wordt gevraagd van </w:t>
      </w:r>
      <w:r w:rsidR="445CC7C3" w:rsidRPr="12AD4535">
        <w:rPr>
          <w:rFonts w:ascii="Arial" w:hAnsi="Arial" w:cs="Times New Roman"/>
        </w:rPr>
        <w:t xml:space="preserve">de </w:t>
      </w:r>
      <w:r w:rsidR="1859A2EA" w:rsidRPr="12AD4535">
        <w:rPr>
          <w:rFonts w:ascii="Arial" w:hAnsi="Arial" w:cs="Times New Roman"/>
        </w:rPr>
        <w:t>architect</w:t>
      </w:r>
      <w:r w:rsidR="2B338035" w:rsidRPr="12AD4535">
        <w:rPr>
          <w:rFonts w:ascii="Arial" w:hAnsi="Arial" w:cs="Times New Roman"/>
        </w:rPr>
        <w:t>.</w:t>
      </w:r>
    </w:p>
    <w:p w14:paraId="33D89C3A" w14:textId="37880005" w:rsidR="7157B578" w:rsidRDefault="7157B578" w:rsidP="7157B578"/>
    <w:p w14:paraId="6702E528" w14:textId="1D63CC37" w:rsidR="009E3883" w:rsidRDefault="209B33E4" w:rsidP="009D5BA4">
      <w:pPr>
        <w:pStyle w:val="Geenafstand"/>
        <w:rPr>
          <w:rFonts w:ascii="Arial" w:hAnsi="Arial" w:cs="Times New Roman"/>
          <w:szCs w:val="20"/>
        </w:rPr>
      </w:pPr>
      <w:r w:rsidRPr="009D5BA4">
        <w:rPr>
          <w:rFonts w:ascii="Arial" w:hAnsi="Arial" w:cs="Times New Roman"/>
          <w:szCs w:val="20"/>
        </w:rPr>
        <w:lastRenderedPageBreak/>
        <w:t>Het doel van deze aanbesteding is om een overeenkomst te sluiten met</w:t>
      </w:r>
      <w:r w:rsidR="0017748A" w:rsidRPr="009D5BA4">
        <w:rPr>
          <w:rFonts w:ascii="Arial" w:hAnsi="Arial" w:cs="Times New Roman"/>
          <w:szCs w:val="20"/>
        </w:rPr>
        <w:t xml:space="preserve"> éé</w:t>
      </w:r>
      <w:r w:rsidRPr="009D5BA4">
        <w:rPr>
          <w:rFonts w:ascii="Arial" w:hAnsi="Arial" w:cs="Times New Roman"/>
          <w:szCs w:val="20"/>
        </w:rPr>
        <w:t>n Opdrachtnemer</w:t>
      </w:r>
      <w:r w:rsidR="0017748A" w:rsidRPr="009D5BA4">
        <w:rPr>
          <w:rFonts w:ascii="Arial" w:hAnsi="Arial" w:cs="Times New Roman"/>
          <w:szCs w:val="20"/>
        </w:rPr>
        <w:t xml:space="preserve"> (</w:t>
      </w:r>
      <w:r w:rsidR="00FB3133" w:rsidRPr="009D5BA4">
        <w:rPr>
          <w:rFonts w:ascii="Arial" w:hAnsi="Arial" w:cs="Times New Roman"/>
          <w:szCs w:val="20"/>
        </w:rPr>
        <w:t xml:space="preserve">architect met </w:t>
      </w:r>
      <w:r w:rsidR="009B0CC3" w:rsidRPr="009D5BA4">
        <w:rPr>
          <w:rFonts w:ascii="Arial" w:hAnsi="Arial" w:cs="Times New Roman"/>
          <w:szCs w:val="20"/>
        </w:rPr>
        <w:t xml:space="preserve">zijn </w:t>
      </w:r>
      <w:r w:rsidR="00FB3133" w:rsidRPr="009D5BA4">
        <w:rPr>
          <w:rFonts w:ascii="Arial" w:hAnsi="Arial" w:cs="Times New Roman"/>
          <w:szCs w:val="20"/>
        </w:rPr>
        <w:t>ontwerpteam)</w:t>
      </w:r>
      <w:r w:rsidRPr="009D5BA4">
        <w:rPr>
          <w:rFonts w:ascii="Arial" w:hAnsi="Arial" w:cs="Times New Roman"/>
          <w:szCs w:val="20"/>
        </w:rPr>
        <w:t xml:space="preserve">. </w:t>
      </w:r>
    </w:p>
    <w:p w14:paraId="4E17E3FA" w14:textId="0466AC34" w:rsidR="009E3883" w:rsidRPr="009E3883" w:rsidRDefault="599E6C68" w:rsidP="00FD17B3">
      <w:pPr>
        <w:pStyle w:val="Kop2"/>
        <w:numPr>
          <w:ilvl w:val="1"/>
          <w:numId w:val="22"/>
        </w:numPr>
        <w:ind w:left="426"/>
        <w:rPr>
          <w:rFonts w:eastAsia="MS Mincho"/>
          <w:color w:val="auto"/>
        </w:rPr>
      </w:pPr>
      <w:bookmarkStart w:id="67" w:name="_Toc129855503"/>
      <w:bookmarkStart w:id="68" w:name="_Toc469474401"/>
      <w:bookmarkStart w:id="69" w:name="_Toc478045262"/>
      <w:bookmarkEnd w:id="65"/>
      <w:bookmarkEnd w:id="66"/>
      <w:r w:rsidRPr="12AD4535">
        <w:rPr>
          <w:rFonts w:eastAsia="MS Mincho"/>
          <w:color w:val="auto"/>
        </w:rPr>
        <w:t>Percelen</w:t>
      </w:r>
      <w:bookmarkEnd w:id="67"/>
    </w:p>
    <w:p w14:paraId="6711CDFA" w14:textId="5505D561" w:rsidR="007536E0" w:rsidRPr="00376C1F" w:rsidRDefault="05547E5C" w:rsidP="12AD4535">
      <w:pPr>
        <w:suppressAutoHyphens/>
        <w:spacing w:line="276" w:lineRule="auto"/>
      </w:pPr>
      <w:r>
        <w:t>Niet van toepassing.</w:t>
      </w:r>
      <w:r w:rsidR="198051E6">
        <w:t xml:space="preserve"> </w:t>
      </w:r>
    </w:p>
    <w:p w14:paraId="21B2724F" w14:textId="77777777" w:rsidR="00224135" w:rsidRPr="00B87D48" w:rsidRDefault="599E6C68" w:rsidP="00FD17B3">
      <w:pPr>
        <w:pStyle w:val="Kop2"/>
        <w:numPr>
          <w:ilvl w:val="1"/>
          <w:numId w:val="22"/>
        </w:numPr>
        <w:ind w:left="426"/>
        <w:rPr>
          <w:rFonts w:eastAsia="MS Mincho"/>
          <w:color w:val="auto"/>
        </w:rPr>
      </w:pPr>
      <w:bookmarkStart w:id="70" w:name="_Toc129855504"/>
      <w:r w:rsidRPr="12AD4535">
        <w:rPr>
          <w:rFonts w:eastAsia="MS Mincho"/>
          <w:color w:val="auto"/>
        </w:rPr>
        <w:t>Huidige situatie</w:t>
      </w:r>
      <w:bookmarkEnd w:id="70"/>
    </w:p>
    <w:p w14:paraId="761B2E8E" w14:textId="32A0AD5F" w:rsidR="67DFE352" w:rsidRPr="006E7AD1" w:rsidRDefault="40369C53" w:rsidP="12AD4535">
      <w:pPr>
        <w:pStyle w:val="Geenafstand"/>
        <w:rPr>
          <w:rFonts w:ascii="Arial" w:hAnsi="Arial" w:cs="Times New Roman"/>
        </w:rPr>
      </w:pPr>
      <w:r w:rsidRPr="12AD4535">
        <w:rPr>
          <w:rFonts w:ascii="Arial" w:hAnsi="Arial" w:cs="Times New Roman"/>
        </w:rPr>
        <w:t>VRLN</w:t>
      </w:r>
      <w:r w:rsidR="6FFF24A7" w:rsidRPr="12AD4535">
        <w:rPr>
          <w:rFonts w:ascii="Arial" w:hAnsi="Arial" w:cs="Times New Roman"/>
        </w:rPr>
        <w:t xml:space="preserve"> maakt op dit moment gebruik van 3</w:t>
      </w:r>
      <w:r w:rsidR="557641B3" w:rsidRPr="12AD4535">
        <w:rPr>
          <w:rFonts w:ascii="Arial" w:hAnsi="Arial" w:cs="Times New Roman"/>
        </w:rPr>
        <w:t>0</w:t>
      </w:r>
      <w:r w:rsidR="6FFF24A7" w:rsidRPr="12AD4535">
        <w:rPr>
          <w:rFonts w:ascii="Arial" w:hAnsi="Arial" w:cs="Times New Roman"/>
        </w:rPr>
        <w:t xml:space="preserve"> brandweerkazernes</w:t>
      </w:r>
      <w:r w:rsidR="0B2FF2EE" w:rsidRPr="12AD4535">
        <w:rPr>
          <w:rFonts w:ascii="Arial" w:hAnsi="Arial" w:cs="Times New Roman"/>
        </w:rPr>
        <w:t xml:space="preserve"> en heeft een strategische nota over Huisvesting vastgesteld. In deze nota staat het volgende over de</w:t>
      </w:r>
      <w:r w:rsidR="5121A809" w:rsidRPr="12AD4535">
        <w:rPr>
          <w:rFonts w:ascii="Arial" w:hAnsi="Arial" w:cs="Times New Roman"/>
        </w:rPr>
        <w:t xml:space="preserve"> </w:t>
      </w:r>
      <w:r w:rsidR="0B2FF2EE" w:rsidRPr="12AD4535">
        <w:rPr>
          <w:rFonts w:ascii="Arial" w:hAnsi="Arial" w:cs="Times New Roman"/>
        </w:rPr>
        <w:t>onderhavige kazerne:</w:t>
      </w:r>
    </w:p>
    <w:p w14:paraId="0A04EAA9" w14:textId="3A0710F3" w:rsidR="2076B6AF" w:rsidRPr="00A10CC6" w:rsidRDefault="2076B6AF" w:rsidP="00B2172C">
      <w:pPr>
        <w:pStyle w:val="Geenafstand"/>
        <w:rPr>
          <w:rFonts w:ascii="Arial" w:hAnsi="Arial" w:cs="Times New Roman"/>
          <w:szCs w:val="20"/>
          <w:u w:val="single"/>
        </w:rPr>
      </w:pPr>
      <w:r w:rsidRPr="00B2172C">
        <w:rPr>
          <w:rFonts w:ascii="Arial" w:hAnsi="Arial" w:cs="Times New Roman"/>
          <w:szCs w:val="20"/>
        </w:rPr>
        <w:br/>
      </w:r>
      <w:r w:rsidR="388BAA37" w:rsidRPr="00A10CC6">
        <w:rPr>
          <w:rFonts w:ascii="Arial" w:hAnsi="Arial" w:cs="Times New Roman"/>
          <w:szCs w:val="20"/>
          <w:u w:val="single"/>
        </w:rPr>
        <w:t>Leudal</w:t>
      </w:r>
      <w:r w:rsidR="4DEF220E" w:rsidRPr="00A10CC6">
        <w:rPr>
          <w:rFonts w:ascii="Arial" w:hAnsi="Arial" w:cs="Times New Roman"/>
          <w:szCs w:val="20"/>
          <w:u w:val="single"/>
        </w:rPr>
        <w:t xml:space="preserve"> (robuuste post)</w:t>
      </w:r>
    </w:p>
    <w:p w14:paraId="26242688" w14:textId="7FE8C1F8" w:rsidR="388BAA37" w:rsidRDefault="388BAA37" w:rsidP="00B2172C">
      <w:pPr>
        <w:pStyle w:val="Geenafstand"/>
        <w:rPr>
          <w:rFonts w:ascii="Arial" w:hAnsi="Arial" w:cs="Times New Roman"/>
          <w:szCs w:val="20"/>
        </w:rPr>
      </w:pPr>
      <w:r w:rsidRPr="00B2172C">
        <w:rPr>
          <w:rFonts w:ascii="Arial" w:hAnsi="Arial" w:cs="Times New Roman"/>
          <w:szCs w:val="20"/>
        </w:rPr>
        <w:t>De huidige posten Roggel</w:t>
      </w:r>
      <w:r w:rsidR="001E02FD" w:rsidRPr="00B2172C">
        <w:rPr>
          <w:rFonts w:ascii="Arial" w:hAnsi="Arial" w:cs="Times New Roman"/>
          <w:szCs w:val="20"/>
        </w:rPr>
        <w:t xml:space="preserve"> </w:t>
      </w:r>
      <w:r w:rsidR="2FF09B67" w:rsidRPr="00B2172C">
        <w:rPr>
          <w:rFonts w:ascii="Arial" w:hAnsi="Arial" w:cs="Times New Roman"/>
          <w:szCs w:val="20"/>
        </w:rPr>
        <w:t>(basispost)</w:t>
      </w:r>
      <w:r w:rsidRPr="00B2172C">
        <w:rPr>
          <w:rFonts w:ascii="Arial" w:hAnsi="Arial" w:cs="Times New Roman"/>
          <w:szCs w:val="20"/>
        </w:rPr>
        <w:t xml:space="preserve"> en Heythuysen</w:t>
      </w:r>
      <w:r w:rsidR="23556754" w:rsidRPr="00B2172C">
        <w:rPr>
          <w:rFonts w:ascii="Arial" w:hAnsi="Arial" w:cs="Times New Roman"/>
          <w:szCs w:val="20"/>
        </w:rPr>
        <w:t xml:space="preserve"> (robuuste post)</w:t>
      </w:r>
      <w:r w:rsidRPr="00B2172C">
        <w:rPr>
          <w:rFonts w:ascii="Arial" w:hAnsi="Arial" w:cs="Times New Roman"/>
          <w:szCs w:val="20"/>
        </w:rPr>
        <w:t xml:space="preserve"> worden samengevoegd </w:t>
      </w:r>
      <w:r w:rsidR="56830201" w:rsidRPr="00B2172C">
        <w:rPr>
          <w:rFonts w:ascii="Arial" w:hAnsi="Arial" w:cs="Times New Roman"/>
          <w:szCs w:val="20"/>
        </w:rPr>
        <w:t xml:space="preserve">tot één robuuste post in Leudal op de locatie Noorderbaan. </w:t>
      </w:r>
      <w:r w:rsidR="1C502E6B" w:rsidRPr="00B2172C">
        <w:rPr>
          <w:rFonts w:ascii="Arial" w:hAnsi="Arial" w:cs="Times New Roman"/>
          <w:szCs w:val="20"/>
        </w:rPr>
        <w:t xml:space="preserve">De bestaande kazernes voldoen niet meer en hoge </w:t>
      </w:r>
      <w:r w:rsidR="3D81EDF4" w:rsidRPr="00B2172C">
        <w:rPr>
          <w:rFonts w:ascii="Arial" w:hAnsi="Arial" w:cs="Times New Roman"/>
          <w:szCs w:val="20"/>
        </w:rPr>
        <w:t>toekomstige</w:t>
      </w:r>
      <w:r w:rsidR="1C502E6B" w:rsidRPr="00B2172C">
        <w:rPr>
          <w:rFonts w:ascii="Arial" w:hAnsi="Arial" w:cs="Times New Roman"/>
          <w:szCs w:val="20"/>
        </w:rPr>
        <w:t xml:space="preserve"> onderhoud</w:t>
      </w:r>
      <w:r w:rsidR="6256C9C6" w:rsidRPr="00B2172C">
        <w:rPr>
          <w:rFonts w:ascii="Arial" w:hAnsi="Arial" w:cs="Times New Roman"/>
          <w:szCs w:val="20"/>
        </w:rPr>
        <w:t xml:space="preserve">slasten </w:t>
      </w:r>
      <w:r w:rsidR="34651C13" w:rsidRPr="00B2172C">
        <w:rPr>
          <w:rFonts w:ascii="Arial" w:hAnsi="Arial" w:cs="Times New Roman"/>
          <w:szCs w:val="20"/>
        </w:rPr>
        <w:t>worden verwacht.</w:t>
      </w:r>
    </w:p>
    <w:p w14:paraId="6624456F" w14:textId="7795E022" w:rsidR="000C21B5" w:rsidRPr="0063467A" w:rsidRDefault="549D972D" w:rsidP="00FD17B3">
      <w:pPr>
        <w:pStyle w:val="Kop2"/>
        <w:numPr>
          <w:ilvl w:val="1"/>
          <w:numId w:val="22"/>
        </w:numPr>
        <w:ind w:left="426"/>
        <w:rPr>
          <w:rFonts w:eastAsia="MS Mincho"/>
          <w:color w:val="auto"/>
        </w:rPr>
      </w:pPr>
      <w:bookmarkStart w:id="71" w:name="_Toc492297810"/>
      <w:bookmarkStart w:id="72" w:name="_Toc492298559"/>
      <w:bookmarkStart w:id="73" w:name="_Toc129855505"/>
      <w:bookmarkEnd w:id="68"/>
      <w:bookmarkEnd w:id="69"/>
      <w:r w:rsidRPr="12AD4535">
        <w:rPr>
          <w:rFonts w:eastAsia="MS Mincho"/>
          <w:color w:val="auto"/>
        </w:rPr>
        <w:t>Gewenste situatie</w:t>
      </w:r>
      <w:bookmarkEnd w:id="71"/>
      <w:bookmarkEnd w:id="72"/>
      <w:bookmarkEnd w:id="73"/>
    </w:p>
    <w:p w14:paraId="3DB5871F" w14:textId="2F005002" w:rsidR="00F61F0C" w:rsidRPr="0052514D" w:rsidRDefault="53C7CCF2" w:rsidP="12AD4535">
      <w:pPr>
        <w:pStyle w:val="Geenafstand"/>
        <w:rPr>
          <w:rFonts w:ascii="Arial" w:hAnsi="Arial" w:cs="Times New Roman"/>
        </w:rPr>
      </w:pPr>
      <w:bookmarkStart w:id="74" w:name="_Hlk136933103"/>
      <w:r w:rsidRPr="12AD4535">
        <w:rPr>
          <w:rFonts w:ascii="Arial" w:hAnsi="Arial" w:cs="Times New Roman"/>
        </w:rPr>
        <w:t>Het doel van VRLN is het realiseren van e</w:t>
      </w:r>
      <w:r w:rsidR="02E13B88" w:rsidRPr="12AD4535">
        <w:rPr>
          <w:rFonts w:ascii="Arial" w:hAnsi="Arial" w:cs="Times New Roman"/>
        </w:rPr>
        <w:t>en</w:t>
      </w:r>
      <w:r w:rsidRPr="12AD4535">
        <w:rPr>
          <w:rFonts w:ascii="Arial" w:hAnsi="Arial" w:cs="Times New Roman"/>
        </w:rPr>
        <w:t xml:space="preserve"> functionele </w:t>
      </w:r>
      <w:r w:rsidR="3C860830" w:rsidRPr="12AD4535">
        <w:rPr>
          <w:rFonts w:ascii="Arial" w:hAnsi="Arial" w:cs="Times New Roman"/>
        </w:rPr>
        <w:t xml:space="preserve">en duurzame </w:t>
      </w:r>
      <w:r w:rsidRPr="12AD4535">
        <w:rPr>
          <w:rFonts w:ascii="Arial" w:hAnsi="Arial" w:cs="Times New Roman"/>
        </w:rPr>
        <w:t xml:space="preserve">brandweerkazerne. </w:t>
      </w:r>
      <w:r w:rsidR="557641B3" w:rsidRPr="12AD4535">
        <w:rPr>
          <w:rFonts w:ascii="Arial" w:hAnsi="Arial" w:cs="Times New Roman"/>
        </w:rPr>
        <w:t xml:space="preserve">Er </w:t>
      </w:r>
      <w:r w:rsidRPr="12AD4535">
        <w:rPr>
          <w:rFonts w:ascii="Arial" w:hAnsi="Arial" w:cs="Times New Roman"/>
        </w:rPr>
        <w:t>wordt een sobere doch doelmatige uitvoering</w:t>
      </w:r>
      <w:r w:rsidR="557641B3" w:rsidRPr="12AD4535">
        <w:rPr>
          <w:rFonts w:ascii="Arial" w:hAnsi="Arial" w:cs="Times New Roman"/>
        </w:rPr>
        <w:t xml:space="preserve"> van </w:t>
      </w:r>
      <w:r w:rsidR="151F70E4" w:rsidRPr="12AD4535">
        <w:rPr>
          <w:rFonts w:ascii="Arial" w:hAnsi="Arial" w:cs="Times New Roman"/>
        </w:rPr>
        <w:t>de</w:t>
      </w:r>
      <w:r w:rsidR="4972B205" w:rsidRPr="12AD4535">
        <w:rPr>
          <w:rFonts w:ascii="Arial" w:hAnsi="Arial" w:cs="Times New Roman"/>
        </w:rPr>
        <w:t xml:space="preserve"> </w:t>
      </w:r>
      <w:r w:rsidR="557641B3" w:rsidRPr="12AD4535">
        <w:rPr>
          <w:rFonts w:ascii="Arial" w:hAnsi="Arial" w:cs="Times New Roman"/>
        </w:rPr>
        <w:t>kazerne gewenst</w:t>
      </w:r>
      <w:r w:rsidRPr="12AD4535">
        <w:rPr>
          <w:rFonts w:ascii="Arial" w:hAnsi="Arial" w:cs="Times New Roman"/>
        </w:rPr>
        <w:t xml:space="preserve">, </w:t>
      </w:r>
      <w:r w:rsidR="557641B3" w:rsidRPr="12AD4535">
        <w:rPr>
          <w:rFonts w:ascii="Arial" w:hAnsi="Arial" w:cs="Times New Roman"/>
        </w:rPr>
        <w:t xml:space="preserve">die </w:t>
      </w:r>
      <w:r w:rsidRPr="12AD4535">
        <w:rPr>
          <w:rFonts w:ascii="Arial" w:hAnsi="Arial" w:cs="Times New Roman"/>
        </w:rPr>
        <w:t xml:space="preserve">toekomstbestendig en passend </w:t>
      </w:r>
      <w:r w:rsidR="557641B3" w:rsidRPr="12AD4535">
        <w:rPr>
          <w:rFonts w:ascii="Arial" w:hAnsi="Arial" w:cs="Times New Roman"/>
        </w:rPr>
        <w:t xml:space="preserve">is </w:t>
      </w:r>
      <w:r w:rsidRPr="12AD4535">
        <w:rPr>
          <w:rFonts w:ascii="Arial" w:hAnsi="Arial" w:cs="Times New Roman"/>
        </w:rPr>
        <w:t xml:space="preserve">bij </w:t>
      </w:r>
      <w:r w:rsidR="557641B3" w:rsidRPr="12AD4535">
        <w:rPr>
          <w:rFonts w:ascii="Arial" w:hAnsi="Arial" w:cs="Times New Roman"/>
        </w:rPr>
        <w:t>VRLN</w:t>
      </w:r>
      <w:r w:rsidRPr="12AD4535">
        <w:rPr>
          <w:rFonts w:ascii="Arial" w:hAnsi="Arial" w:cs="Times New Roman"/>
        </w:rPr>
        <w:t>.</w:t>
      </w:r>
      <w:r w:rsidR="6A5DABE6" w:rsidRPr="12AD4535">
        <w:rPr>
          <w:rFonts w:ascii="Arial" w:hAnsi="Arial" w:cs="Times New Roman"/>
        </w:rPr>
        <w:t xml:space="preserve"> </w:t>
      </w:r>
    </w:p>
    <w:p w14:paraId="3AE7F413" w14:textId="77777777" w:rsidR="00F61F0C" w:rsidRPr="0052514D" w:rsidRDefault="00F61F0C" w:rsidP="0052514D">
      <w:pPr>
        <w:pStyle w:val="Geenafstand"/>
        <w:rPr>
          <w:rFonts w:ascii="Arial" w:hAnsi="Arial" w:cs="Times New Roman"/>
          <w:szCs w:val="20"/>
        </w:rPr>
      </w:pPr>
    </w:p>
    <w:p w14:paraId="682B6C31" w14:textId="7A452364" w:rsidR="00F61F0C" w:rsidRPr="0052514D" w:rsidRDefault="6A5DABE6" w:rsidP="0AEEF082">
      <w:pPr>
        <w:pStyle w:val="Geenafstand"/>
        <w:rPr>
          <w:rFonts w:ascii="Arial" w:hAnsi="Arial" w:cs="Times New Roman"/>
        </w:rPr>
      </w:pPr>
      <w:r w:rsidRPr="12AD4535">
        <w:rPr>
          <w:rFonts w:ascii="Arial" w:hAnsi="Arial" w:cs="Times New Roman"/>
        </w:rPr>
        <w:t xml:space="preserve">Voor </w:t>
      </w:r>
      <w:r w:rsidR="5542CD6F" w:rsidRPr="12AD4535">
        <w:rPr>
          <w:rFonts w:ascii="Arial" w:hAnsi="Arial" w:cs="Times New Roman"/>
        </w:rPr>
        <w:t xml:space="preserve">het </w:t>
      </w:r>
      <w:r w:rsidR="3CE76011" w:rsidRPr="12AD4535">
        <w:rPr>
          <w:rFonts w:ascii="Arial" w:hAnsi="Arial" w:cs="Times New Roman"/>
        </w:rPr>
        <w:t>gebouw</w:t>
      </w:r>
      <w:r w:rsidRPr="12AD4535">
        <w:rPr>
          <w:rFonts w:ascii="Arial" w:hAnsi="Arial" w:cs="Times New Roman"/>
        </w:rPr>
        <w:t xml:space="preserve"> geldt dat er, naast de uitrukpost, ook kantoorfaciliteiten aanwezig dienen te zijn</w:t>
      </w:r>
      <w:r w:rsidR="6FD304D1" w:rsidRPr="12AD4535">
        <w:rPr>
          <w:rFonts w:ascii="Arial" w:hAnsi="Arial" w:cs="Times New Roman"/>
        </w:rPr>
        <w:t>, in de vorm van</w:t>
      </w:r>
      <w:r w:rsidRPr="12AD4535">
        <w:rPr>
          <w:rFonts w:ascii="Arial" w:hAnsi="Arial" w:cs="Times New Roman"/>
        </w:rPr>
        <w:t xml:space="preserve"> kantoorruimtes, vergaderruimtes en een kantine/ instructieruimte. Hiermee kan VRLN </w:t>
      </w:r>
      <w:r w:rsidR="02341D74" w:rsidRPr="12AD4535">
        <w:rPr>
          <w:rFonts w:ascii="Arial" w:hAnsi="Arial" w:cs="Times New Roman"/>
        </w:rPr>
        <w:t xml:space="preserve">bijvoorbeeld </w:t>
      </w:r>
      <w:r w:rsidRPr="12AD4535">
        <w:rPr>
          <w:rFonts w:ascii="Arial" w:hAnsi="Arial" w:cs="Times New Roman"/>
        </w:rPr>
        <w:t xml:space="preserve">in tijden van operationele onderbezetting, medewerkers in dagdienst op locatie laten werken, om de tekorten in de brandweerbezetting </w:t>
      </w:r>
      <w:r w:rsidR="29B0E8AE" w:rsidRPr="12AD4535">
        <w:rPr>
          <w:rFonts w:ascii="Arial" w:hAnsi="Arial" w:cs="Times New Roman"/>
        </w:rPr>
        <w:t>aan</w:t>
      </w:r>
      <w:r w:rsidRPr="12AD4535">
        <w:rPr>
          <w:rFonts w:ascii="Arial" w:hAnsi="Arial" w:cs="Times New Roman"/>
        </w:rPr>
        <w:t xml:space="preserve"> te vullen. </w:t>
      </w:r>
      <w:r w:rsidR="0949CFF8" w:rsidRPr="12AD4535">
        <w:rPr>
          <w:rFonts w:ascii="Arial" w:hAnsi="Arial" w:cs="Times New Roman"/>
        </w:rPr>
        <w:t>De post heeft</w:t>
      </w:r>
      <w:r w:rsidR="6FD304D1" w:rsidRPr="12AD4535">
        <w:rPr>
          <w:rFonts w:ascii="Arial" w:hAnsi="Arial" w:cs="Times New Roman"/>
        </w:rPr>
        <w:t xml:space="preserve"> geen 24-uurs bezetting.</w:t>
      </w:r>
    </w:p>
    <w:p w14:paraId="7BCFCF31" w14:textId="77777777" w:rsidR="00190D8E" w:rsidRDefault="00190D8E" w:rsidP="00190D8E">
      <w:pPr>
        <w:rPr>
          <w:rFonts w:ascii="Calibri" w:hAnsi="Calibri" w:cs="Calibri"/>
          <w:highlight w:val="green"/>
        </w:rPr>
      </w:pPr>
    </w:p>
    <w:p w14:paraId="6E4C9531" w14:textId="77777777" w:rsidR="00190D8E" w:rsidRDefault="00190D8E" w:rsidP="00190D8E">
      <w:pPr>
        <w:rPr>
          <w:u w:val="single"/>
        </w:rPr>
      </w:pPr>
      <w:r>
        <w:rPr>
          <w:u w:val="single"/>
        </w:rPr>
        <w:t>Leudal</w:t>
      </w:r>
    </w:p>
    <w:p w14:paraId="0B046586" w14:textId="47B5335A" w:rsidR="00190D8E" w:rsidRDefault="76F024E3" w:rsidP="00190D8E">
      <w:pPr>
        <w:spacing w:line="252" w:lineRule="auto"/>
      </w:pPr>
      <w:r>
        <w:t xml:space="preserve">De kazernes van Roggel en Heythuysen worden samengevoegd tot één robuuste post. Er is een centrale locatie gevonden aan de Noorderbaan op de grens tussen Heythuysen en Roggel. Hier is een </w:t>
      </w:r>
      <w:r w:rsidR="0EEB8D4E">
        <w:t xml:space="preserve">wijziging van het </w:t>
      </w:r>
      <w:r>
        <w:t xml:space="preserve">bestemmingsplan nodig. De gemeente Leudal stelt stedenbouwkundige </w:t>
      </w:r>
      <w:r w:rsidR="529CBBA6">
        <w:t>rand</w:t>
      </w:r>
      <w:r>
        <w:t>voor</w:t>
      </w:r>
      <w:r w:rsidR="007B6883">
        <w:softHyphen/>
      </w:r>
      <w:r>
        <w:t xml:space="preserve">waarden aan het ontwerp. </w:t>
      </w:r>
    </w:p>
    <w:p w14:paraId="42B78EBC" w14:textId="77777777" w:rsidR="00190D8E" w:rsidRDefault="00190D8E" w:rsidP="00190D8E">
      <w:pPr>
        <w:spacing w:line="252" w:lineRule="auto"/>
      </w:pPr>
    </w:p>
    <w:p w14:paraId="16EB9FF6" w14:textId="77777777" w:rsidR="00190D8E" w:rsidRDefault="00190D8E" w:rsidP="00190D8E">
      <w:pPr>
        <w:spacing w:line="252" w:lineRule="auto"/>
      </w:pPr>
      <w:r>
        <w:t>Het gekozen structuurontwerp houdt rekening met de stedenbouwkundige voorwaarden en komt maximaal tegemoet aan de eisen en wensen van VRLN.</w:t>
      </w:r>
    </w:p>
    <w:bookmarkEnd w:id="74"/>
    <w:p w14:paraId="22A758A7" w14:textId="7F08FAC0" w:rsidR="006A22B3" w:rsidRPr="00926094" w:rsidRDefault="43C58B3F" w:rsidP="006A22B3">
      <w:pPr>
        <w:pStyle w:val="Kop2"/>
        <w:numPr>
          <w:ilvl w:val="1"/>
          <w:numId w:val="22"/>
        </w:numPr>
        <w:ind w:left="426"/>
        <w:rPr>
          <w:rFonts w:eastAsia="MS Mincho"/>
          <w:color w:val="auto"/>
        </w:rPr>
      </w:pPr>
      <w:r w:rsidRPr="12AD4535">
        <w:rPr>
          <w:rFonts w:eastAsia="MS Mincho"/>
          <w:color w:val="auto"/>
        </w:rPr>
        <w:t>Organisatievorm</w:t>
      </w:r>
    </w:p>
    <w:p w14:paraId="0900C5EE" w14:textId="50AD41ED" w:rsidR="006A22B3" w:rsidRPr="003C6A05" w:rsidRDefault="43C58B3F" w:rsidP="12AD4535">
      <w:pPr>
        <w:pStyle w:val="Geenafstand"/>
        <w:rPr>
          <w:rFonts w:ascii="Arial" w:hAnsi="Arial" w:cs="Times New Roman"/>
        </w:rPr>
      </w:pPr>
      <w:r w:rsidRPr="12AD4535">
        <w:rPr>
          <w:rFonts w:ascii="Arial" w:hAnsi="Arial" w:cs="Times New Roman"/>
        </w:rPr>
        <w:t>Door een architect los van een aannemer te contracteren, kan de Aanbesteder maximale invloed uitoefenen op het ontwerp en de technische uitwerking, zodat de kazerne</w:t>
      </w:r>
      <w:r w:rsidR="00290B96">
        <w:rPr>
          <w:rFonts w:ascii="Arial" w:hAnsi="Arial" w:cs="Times New Roman"/>
        </w:rPr>
        <w:t xml:space="preserve"> </w:t>
      </w:r>
      <w:r w:rsidRPr="12AD4535">
        <w:rPr>
          <w:rFonts w:ascii="Arial" w:hAnsi="Arial" w:cs="Times New Roman"/>
        </w:rPr>
        <w:t>op de behoefte van de Aanbesteder word</w:t>
      </w:r>
      <w:r w:rsidR="00C30EEF">
        <w:rPr>
          <w:rFonts w:ascii="Arial" w:hAnsi="Arial" w:cs="Times New Roman"/>
        </w:rPr>
        <w:t>t</w:t>
      </w:r>
      <w:r w:rsidRPr="12AD4535">
        <w:rPr>
          <w:rFonts w:ascii="Arial" w:hAnsi="Arial" w:cs="Times New Roman"/>
        </w:rPr>
        <w:t xml:space="preserve"> vormgegeven. Er wordt gewerkt met een traditionele bouworganisatie.</w:t>
      </w:r>
    </w:p>
    <w:p w14:paraId="7DB5E4F8" w14:textId="77777777" w:rsidR="006A22B3" w:rsidRPr="006779C2" w:rsidRDefault="006A22B3" w:rsidP="006A22B3">
      <w:pPr>
        <w:pStyle w:val="Geenafstand"/>
        <w:rPr>
          <w:rFonts w:ascii="Arial" w:hAnsi="Arial" w:cs="Times New Roman"/>
          <w:szCs w:val="20"/>
        </w:rPr>
      </w:pPr>
    </w:p>
    <w:p w14:paraId="461DF00F" w14:textId="46A856D9" w:rsidR="006A22B3" w:rsidRDefault="006A22B3" w:rsidP="006A22B3">
      <w:pPr>
        <w:pStyle w:val="Geenafstand"/>
        <w:rPr>
          <w:rFonts w:ascii="Arial" w:hAnsi="Arial" w:cs="Times New Roman"/>
          <w:szCs w:val="20"/>
        </w:rPr>
      </w:pPr>
      <w:r w:rsidRPr="006779C2">
        <w:rPr>
          <w:rFonts w:ascii="Arial" w:hAnsi="Arial" w:cs="Times New Roman"/>
          <w:szCs w:val="20"/>
        </w:rPr>
        <w:t xml:space="preserve">De </w:t>
      </w:r>
      <w:r w:rsidR="00B14D58">
        <w:rPr>
          <w:rFonts w:ascii="Arial" w:hAnsi="Arial" w:cs="Times New Roman"/>
          <w:szCs w:val="20"/>
        </w:rPr>
        <w:t>Gegadigde</w:t>
      </w:r>
      <w:r w:rsidRPr="006779C2">
        <w:rPr>
          <w:rFonts w:ascii="Arial" w:hAnsi="Arial" w:cs="Times New Roman"/>
          <w:szCs w:val="20"/>
        </w:rPr>
        <w:t xml:space="preserve"> dient </w:t>
      </w:r>
      <w:r w:rsidR="005B3BFC">
        <w:rPr>
          <w:rFonts w:ascii="Arial" w:hAnsi="Arial" w:cs="Times New Roman"/>
          <w:szCs w:val="20"/>
        </w:rPr>
        <w:t>zijn a</w:t>
      </w:r>
      <w:r w:rsidRPr="006779C2">
        <w:rPr>
          <w:rFonts w:ascii="Arial" w:hAnsi="Arial" w:cs="Times New Roman"/>
          <w:szCs w:val="20"/>
        </w:rPr>
        <w:t xml:space="preserve">dviseurs ter acceptatie aan de Opdrachtgever </w:t>
      </w:r>
      <w:r>
        <w:rPr>
          <w:rFonts w:ascii="Arial" w:hAnsi="Arial" w:cs="Times New Roman"/>
          <w:szCs w:val="20"/>
        </w:rPr>
        <w:t>voor te leggen voor akkoord</w:t>
      </w:r>
      <w:r w:rsidRPr="006779C2">
        <w:rPr>
          <w:rFonts w:ascii="Arial" w:hAnsi="Arial" w:cs="Times New Roman"/>
          <w:szCs w:val="20"/>
        </w:rPr>
        <w:t xml:space="preserve">. </w:t>
      </w:r>
    </w:p>
    <w:p w14:paraId="058F53EF" w14:textId="77777777" w:rsidR="006A22B3" w:rsidRDefault="006A22B3" w:rsidP="006A22B3">
      <w:pPr>
        <w:pStyle w:val="Geenafstand"/>
        <w:rPr>
          <w:rFonts w:ascii="Arial" w:hAnsi="Arial" w:cs="Times New Roman"/>
          <w:szCs w:val="20"/>
        </w:rPr>
      </w:pPr>
    </w:p>
    <w:p w14:paraId="178DF6D7" w14:textId="3C082BD8" w:rsidR="00290B96" w:rsidRDefault="006A22B3" w:rsidP="006A22B3">
      <w:pPr>
        <w:pStyle w:val="Geenafstand"/>
        <w:rPr>
          <w:rFonts w:ascii="Arial" w:hAnsi="Arial" w:cs="Times New Roman"/>
          <w:szCs w:val="20"/>
        </w:rPr>
      </w:pPr>
      <w:r w:rsidRPr="006779C2">
        <w:rPr>
          <w:rFonts w:ascii="Arial" w:hAnsi="Arial" w:cs="Times New Roman"/>
          <w:szCs w:val="20"/>
        </w:rPr>
        <w:t xml:space="preserve">Bij vervanging van kernfunctionarissen (bijv. </w:t>
      </w:r>
      <w:r w:rsidR="00346B1F" w:rsidRPr="006779C2">
        <w:rPr>
          <w:rFonts w:ascii="Arial" w:hAnsi="Arial" w:cs="Times New Roman"/>
          <w:szCs w:val="20"/>
        </w:rPr>
        <w:t>architect</w:t>
      </w:r>
      <w:r w:rsidR="00346B1F">
        <w:rPr>
          <w:rFonts w:ascii="Arial" w:hAnsi="Arial" w:cs="Times New Roman"/>
          <w:szCs w:val="20"/>
        </w:rPr>
        <w:t>,</w:t>
      </w:r>
      <w:r w:rsidR="00346B1F" w:rsidRPr="006779C2">
        <w:rPr>
          <w:rFonts w:ascii="Arial" w:hAnsi="Arial" w:cs="Times New Roman"/>
          <w:szCs w:val="20"/>
        </w:rPr>
        <w:t xml:space="preserve"> </w:t>
      </w:r>
      <w:r w:rsidRPr="006779C2">
        <w:rPr>
          <w:rFonts w:ascii="Arial" w:hAnsi="Arial" w:cs="Times New Roman"/>
          <w:szCs w:val="20"/>
        </w:rPr>
        <w:t>projectleider) dient voor een gelijkwaardige kwaliteit gezorgd te worden.</w:t>
      </w:r>
      <w:r>
        <w:rPr>
          <w:rFonts w:ascii="Arial" w:hAnsi="Arial" w:cs="Times New Roman"/>
          <w:szCs w:val="20"/>
        </w:rPr>
        <w:t xml:space="preserve"> Deze beoogde vervanging dient ook ter goedkeuring aan de Opdracht</w:t>
      </w:r>
      <w:r w:rsidR="00290B96">
        <w:rPr>
          <w:rFonts w:ascii="Arial" w:hAnsi="Arial" w:cs="Times New Roman"/>
          <w:szCs w:val="20"/>
        </w:rPr>
        <w:softHyphen/>
      </w:r>
      <w:r>
        <w:rPr>
          <w:rFonts w:ascii="Arial" w:hAnsi="Arial" w:cs="Times New Roman"/>
          <w:szCs w:val="20"/>
        </w:rPr>
        <w:t>gever voorgelegd te worden.</w:t>
      </w:r>
    </w:p>
    <w:p w14:paraId="2086C720" w14:textId="77777777" w:rsidR="00290B96" w:rsidRDefault="00290B96">
      <w:pPr>
        <w:tabs>
          <w:tab w:val="clear" w:pos="567"/>
        </w:tabs>
        <w:spacing w:line="240" w:lineRule="auto"/>
        <w:jc w:val="left"/>
        <w:rPr>
          <w:rFonts w:cs="Times New Roman"/>
          <w:szCs w:val="20"/>
        </w:rPr>
      </w:pPr>
      <w:r>
        <w:rPr>
          <w:rFonts w:cs="Times New Roman"/>
          <w:szCs w:val="20"/>
        </w:rPr>
        <w:br w:type="page"/>
      </w:r>
    </w:p>
    <w:p w14:paraId="67CB0D2D" w14:textId="2E9E60B4" w:rsidR="008238B5" w:rsidRPr="00B87D48" w:rsidRDefault="04922495" w:rsidP="00FD17B3">
      <w:pPr>
        <w:pStyle w:val="Kop1"/>
        <w:numPr>
          <w:ilvl w:val="0"/>
          <w:numId w:val="22"/>
        </w:numPr>
        <w:rPr>
          <w:rFonts w:eastAsia="MS Mincho"/>
          <w:color w:val="auto"/>
        </w:rPr>
      </w:pPr>
      <w:bookmarkStart w:id="75" w:name="_Toc492297811"/>
      <w:bookmarkStart w:id="76" w:name="_Toc492298560"/>
      <w:bookmarkStart w:id="77" w:name="_Toc129855507"/>
      <w:r w:rsidRPr="12AD4535">
        <w:rPr>
          <w:rFonts w:eastAsia="MS Mincho"/>
          <w:color w:val="auto"/>
        </w:rPr>
        <w:lastRenderedPageBreak/>
        <w:t xml:space="preserve"> </w:t>
      </w:r>
      <w:r w:rsidR="20735DFF" w:rsidRPr="12AD4535">
        <w:rPr>
          <w:rFonts w:eastAsia="MS Mincho"/>
          <w:color w:val="auto"/>
        </w:rPr>
        <w:t>Pr</w:t>
      </w:r>
      <w:r w:rsidR="44842144" w:rsidRPr="12AD4535">
        <w:rPr>
          <w:rFonts w:eastAsia="MS Mincho"/>
          <w:color w:val="auto"/>
        </w:rPr>
        <w:t>ocedure</w:t>
      </w:r>
      <w:r w:rsidR="44E8C084" w:rsidRPr="12AD4535">
        <w:rPr>
          <w:rFonts w:eastAsia="MS Mincho"/>
          <w:color w:val="auto"/>
        </w:rPr>
        <w:t xml:space="preserve"> &amp; verzoek tot deelname</w:t>
      </w:r>
      <w:bookmarkEnd w:id="75"/>
      <w:bookmarkEnd w:id="76"/>
      <w:bookmarkEnd w:id="77"/>
    </w:p>
    <w:p w14:paraId="32203C20" w14:textId="77777777" w:rsidR="00406402" w:rsidRPr="00145345" w:rsidRDefault="00E76DDF" w:rsidP="00145345">
      <w:pPr>
        <w:spacing w:line="257" w:lineRule="auto"/>
        <w:rPr>
          <w:rFonts w:eastAsia="Arial"/>
          <w:szCs w:val="20"/>
        </w:rPr>
      </w:pPr>
      <w:r w:rsidRPr="00145345">
        <w:rPr>
          <w:rFonts w:eastAsia="Arial"/>
          <w:szCs w:val="20"/>
        </w:rPr>
        <w:t xml:space="preserve">In </w:t>
      </w:r>
      <w:r w:rsidR="007F7CD2" w:rsidRPr="00145345">
        <w:rPr>
          <w:rFonts w:eastAsia="Arial"/>
          <w:szCs w:val="20"/>
        </w:rPr>
        <w:t xml:space="preserve">dit hoofdstuk zijn de </w:t>
      </w:r>
      <w:r w:rsidRPr="00145345">
        <w:rPr>
          <w:rFonts w:eastAsia="Arial"/>
          <w:szCs w:val="20"/>
        </w:rPr>
        <w:t>procedure</w:t>
      </w:r>
      <w:r w:rsidR="003349D8" w:rsidRPr="00145345">
        <w:rPr>
          <w:rFonts w:eastAsia="Arial"/>
          <w:szCs w:val="20"/>
        </w:rPr>
        <w:t xml:space="preserve"> en het V</w:t>
      </w:r>
      <w:r w:rsidR="007F7CD2" w:rsidRPr="00145345">
        <w:rPr>
          <w:rFonts w:eastAsia="Arial"/>
          <w:szCs w:val="20"/>
        </w:rPr>
        <w:t xml:space="preserve">erzoek </w:t>
      </w:r>
      <w:r w:rsidR="003349D8" w:rsidRPr="00145345">
        <w:rPr>
          <w:rFonts w:eastAsia="Arial"/>
          <w:szCs w:val="20"/>
        </w:rPr>
        <w:t>tot D</w:t>
      </w:r>
      <w:r w:rsidR="007F7CD2" w:rsidRPr="00145345">
        <w:rPr>
          <w:rFonts w:eastAsia="Arial"/>
          <w:szCs w:val="20"/>
        </w:rPr>
        <w:t xml:space="preserve">eelname beschreven. Verzoeken tot </w:t>
      </w:r>
      <w:r w:rsidR="003349D8" w:rsidRPr="00145345">
        <w:rPr>
          <w:rFonts w:eastAsia="Arial"/>
          <w:szCs w:val="20"/>
        </w:rPr>
        <w:t>D</w:t>
      </w:r>
      <w:r w:rsidR="007F7CD2" w:rsidRPr="00145345">
        <w:rPr>
          <w:rFonts w:eastAsia="Arial"/>
          <w:szCs w:val="20"/>
        </w:rPr>
        <w:t>eelname</w:t>
      </w:r>
      <w:r w:rsidRPr="00145345">
        <w:rPr>
          <w:rFonts w:eastAsia="Arial"/>
          <w:szCs w:val="20"/>
        </w:rPr>
        <w:t xml:space="preserve"> dienen, conform de aanwijzingen in dit </w:t>
      </w:r>
      <w:r w:rsidR="00BF291C" w:rsidRPr="00145345">
        <w:rPr>
          <w:rFonts w:eastAsia="Arial"/>
          <w:szCs w:val="20"/>
        </w:rPr>
        <w:t>document</w:t>
      </w:r>
      <w:r w:rsidRPr="00145345">
        <w:rPr>
          <w:rFonts w:eastAsia="Arial"/>
          <w:szCs w:val="20"/>
        </w:rPr>
        <w:t xml:space="preserve">, gedaan te worden. </w:t>
      </w:r>
    </w:p>
    <w:p w14:paraId="7A7E3573" w14:textId="77777777" w:rsidR="00406402" w:rsidRPr="00145345" w:rsidRDefault="00406402" w:rsidP="00145345">
      <w:pPr>
        <w:spacing w:line="257" w:lineRule="auto"/>
        <w:rPr>
          <w:rFonts w:eastAsia="Arial"/>
          <w:szCs w:val="20"/>
        </w:rPr>
      </w:pPr>
    </w:p>
    <w:p w14:paraId="370E9090" w14:textId="71DE7732" w:rsidR="00406402" w:rsidRPr="00145345" w:rsidRDefault="00406402" w:rsidP="00145345">
      <w:pPr>
        <w:spacing w:line="257" w:lineRule="auto"/>
        <w:rPr>
          <w:rFonts w:eastAsia="Arial"/>
          <w:szCs w:val="20"/>
        </w:rPr>
      </w:pPr>
      <w:r w:rsidRPr="00145345">
        <w:rPr>
          <w:rFonts w:eastAsia="Arial"/>
          <w:szCs w:val="20"/>
        </w:rPr>
        <w:t xml:space="preserve">In dit Selectiedocument zijn uitsluitingsgronden, geschiktheidseisen en selectiecriteria opgenomen. VRLN beoordeelt de ingediende Aanmeldingen allereerst aan de hand van de uitsluitingsgronden en geschiktheidseisen. </w:t>
      </w:r>
      <w:r w:rsidR="00F967D5">
        <w:rPr>
          <w:rFonts w:eastAsia="Arial"/>
          <w:szCs w:val="20"/>
        </w:rPr>
        <w:t>Van alle</w:t>
      </w:r>
      <w:r w:rsidRPr="00145345">
        <w:rPr>
          <w:rFonts w:eastAsia="Arial"/>
          <w:szCs w:val="20"/>
        </w:rPr>
        <w:t xml:space="preserve"> Gegadigden waarop geen van de uitsluitingsgronden van toepassing </w:t>
      </w:r>
      <w:r w:rsidR="00F967D5">
        <w:rPr>
          <w:rFonts w:eastAsia="Arial"/>
          <w:szCs w:val="20"/>
        </w:rPr>
        <w:t>zijn</w:t>
      </w:r>
      <w:r w:rsidRPr="00145345">
        <w:rPr>
          <w:rFonts w:eastAsia="Arial"/>
          <w:szCs w:val="20"/>
        </w:rPr>
        <w:t xml:space="preserve"> en </w:t>
      </w:r>
      <w:r w:rsidR="00F967D5">
        <w:rPr>
          <w:rFonts w:eastAsia="Arial"/>
          <w:szCs w:val="20"/>
        </w:rPr>
        <w:t>die</w:t>
      </w:r>
      <w:r w:rsidRPr="00145345">
        <w:rPr>
          <w:rFonts w:eastAsia="Arial"/>
          <w:szCs w:val="20"/>
        </w:rPr>
        <w:t xml:space="preserve"> aan de geschiktheidseisen voldoe</w:t>
      </w:r>
      <w:r w:rsidR="00F967D5">
        <w:rPr>
          <w:rFonts w:eastAsia="Arial"/>
          <w:szCs w:val="20"/>
        </w:rPr>
        <w:t>n</w:t>
      </w:r>
      <w:r w:rsidRPr="00145345">
        <w:rPr>
          <w:rFonts w:eastAsia="Arial"/>
          <w:szCs w:val="20"/>
        </w:rPr>
        <w:t xml:space="preserve"> worden de Aanmeldingen beoordeeld aan de hand van de selectiecriteria. De Gegadigden die de hoogste score hebben behaald op de selectiecriteria worden door VRLN gelijktijdig en schriftelijk uitgenodigd om een inschrijving in te dienen.</w:t>
      </w:r>
      <w:r w:rsidR="00B34964">
        <w:rPr>
          <w:rFonts w:eastAsia="Arial"/>
          <w:szCs w:val="20"/>
        </w:rPr>
        <w:t xml:space="preserve"> </w:t>
      </w:r>
      <w:r w:rsidR="00186056">
        <w:rPr>
          <w:rFonts w:eastAsia="Arial"/>
          <w:szCs w:val="20"/>
        </w:rPr>
        <w:t xml:space="preserve">Hierbij geldt een maximum van 5 </w:t>
      </w:r>
      <w:r w:rsidR="001E4AF5">
        <w:rPr>
          <w:rFonts w:eastAsia="Arial"/>
          <w:szCs w:val="20"/>
        </w:rPr>
        <w:t>Gegadigden</w:t>
      </w:r>
      <w:r w:rsidR="00186056">
        <w:rPr>
          <w:rFonts w:eastAsia="Arial"/>
          <w:szCs w:val="20"/>
        </w:rPr>
        <w:t>.</w:t>
      </w:r>
      <w:r w:rsidR="001E4AF5">
        <w:rPr>
          <w:rFonts w:eastAsia="Arial"/>
          <w:szCs w:val="20"/>
        </w:rPr>
        <w:t xml:space="preserve"> </w:t>
      </w:r>
      <w:r w:rsidR="00CA398F">
        <w:rPr>
          <w:rFonts w:eastAsia="Arial"/>
          <w:szCs w:val="20"/>
        </w:rPr>
        <w:t>Zie ook paragraaf 3.8</w:t>
      </w:r>
      <w:r w:rsidR="00BD7219">
        <w:rPr>
          <w:rFonts w:eastAsia="Arial"/>
          <w:szCs w:val="20"/>
        </w:rPr>
        <w:t>.</w:t>
      </w:r>
    </w:p>
    <w:p w14:paraId="042DF4A0" w14:textId="4CDBFED9" w:rsidR="00FF06D4" w:rsidRPr="00B87D48" w:rsidRDefault="007F7CD2" w:rsidP="00FD17B3">
      <w:pPr>
        <w:pStyle w:val="Kop2"/>
        <w:numPr>
          <w:ilvl w:val="1"/>
          <w:numId w:val="22"/>
        </w:numPr>
        <w:ind w:left="426"/>
        <w:rPr>
          <w:rFonts w:eastAsia="MS Mincho"/>
          <w:color w:val="auto"/>
        </w:rPr>
      </w:pPr>
      <w:bookmarkStart w:id="78" w:name="_Toc484159011"/>
      <w:bookmarkStart w:id="79" w:name="_Toc484417268"/>
      <w:bookmarkStart w:id="80" w:name="_Toc484508792"/>
      <w:bookmarkStart w:id="81" w:name="_Toc484508865"/>
      <w:bookmarkStart w:id="82" w:name="_Toc485205612"/>
      <w:bookmarkStart w:id="83" w:name="_Toc491694428"/>
      <w:bookmarkStart w:id="84" w:name="_Toc491694823"/>
      <w:bookmarkStart w:id="85" w:name="_Toc491774284"/>
      <w:bookmarkStart w:id="86" w:name="_Toc492294297"/>
      <w:bookmarkStart w:id="87" w:name="_Toc492296131"/>
      <w:bookmarkStart w:id="88" w:name="_Toc492297740"/>
      <w:bookmarkStart w:id="89" w:name="_Toc492296118"/>
      <w:bookmarkStart w:id="90" w:name="_Toc492297812"/>
      <w:bookmarkStart w:id="91" w:name="_Toc492298561"/>
      <w:bookmarkStart w:id="92" w:name="_Toc492298875"/>
      <w:bookmarkStart w:id="93" w:name="_Toc492302520"/>
      <w:bookmarkStart w:id="94" w:name="_Toc492303419"/>
      <w:bookmarkStart w:id="95" w:name="_Toc492380847"/>
      <w:bookmarkStart w:id="96" w:name="_Toc492386253"/>
      <w:bookmarkStart w:id="97" w:name="_Toc492386342"/>
      <w:bookmarkStart w:id="98" w:name="_Toc483297873"/>
      <w:bookmarkStart w:id="99" w:name="_Toc492297813"/>
      <w:bookmarkStart w:id="100" w:name="_Toc492298562"/>
      <w:bookmarkStart w:id="101" w:name="_Toc129855508"/>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B87D48">
        <w:rPr>
          <w:rFonts w:eastAsia="MS Mincho"/>
          <w:color w:val="auto"/>
        </w:rPr>
        <w:t>Inleiding aanbestedingsprocedure</w:t>
      </w:r>
      <w:bookmarkEnd w:id="98"/>
      <w:bookmarkEnd w:id="99"/>
      <w:bookmarkEnd w:id="100"/>
      <w:bookmarkEnd w:id="101"/>
    </w:p>
    <w:p w14:paraId="720E4CBA" w14:textId="72960DA5" w:rsidR="00072B3F" w:rsidRPr="00145345" w:rsidRDefault="653A8960" w:rsidP="12AD4535">
      <w:pPr>
        <w:spacing w:line="257" w:lineRule="auto"/>
        <w:rPr>
          <w:rFonts w:eastAsia="Arial"/>
        </w:rPr>
      </w:pPr>
      <w:r w:rsidRPr="12AD4535">
        <w:rPr>
          <w:rFonts w:eastAsia="Arial"/>
        </w:rPr>
        <w:t>Op deze A</w:t>
      </w:r>
      <w:r w:rsidR="5265C561" w:rsidRPr="12AD4535">
        <w:rPr>
          <w:rFonts w:eastAsia="Arial"/>
        </w:rPr>
        <w:t>anbeste</w:t>
      </w:r>
      <w:r w:rsidR="381740BE" w:rsidRPr="12AD4535">
        <w:rPr>
          <w:rFonts w:eastAsia="Arial"/>
        </w:rPr>
        <w:t>ding is de Aanbestedingswet</w:t>
      </w:r>
      <w:r w:rsidR="5265C561" w:rsidRPr="12AD4535">
        <w:rPr>
          <w:rFonts w:eastAsia="Arial"/>
        </w:rPr>
        <w:t xml:space="preserve"> van toepassing. Het betreft een niet-openbare Europese aanbestedingsprocedure. Met andere woorden, een Europese aanbesteding met vooraf</w:t>
      </w:r>
      <w:r w:rsidR="005F0045" w:rsidRPr="00145345">
        <w:rPr>
          <w:rFonts w:eastAsia="Arial"/>
          <w:szCs w:val="20"/>
        </w:rPr>
        <w:softHyphen/>
      </w:r>
      <w:r w:rsidR="5265C561" w:rsidRPr="12AD4535">
        <w:rPr>
          <w:rFonts w:eastAsia="Arial"/>
        </w:rPr>
        <w:t xml:space="preserve">gaande selectie. De aanbestedingsprocedure omvat op hoofdlijnen </w:t>
      </w:r>
      <w:r w:rsidR="00893D59">
        <w:rPr>
          <w:rFonts w:eastAsia="Arial"/>
        </w:rPr>
        <w:t>twee</w:t>
      </w:r>
      <w:r w:rsidR="5265C561" w:rsidRPr="12AD4535">
        <w:rPr>
          <w:rFonts w:eastAsia="Arial"/>
        </w:rPr>
        <w:t xml:space="preserve"> fases:</w:t>
      </w:r>
    </w:p>
    <w:p w14:paraId="29A27B06" w14:textId="77777777" w:rsidR="001F6965" w:rsidRPr="00B87D48" w:rsidRDefault="001F6965" w:rsidP="00107B70"/>
    <w:p w14:paraId="59566DF8" w14:textId="0B6EF735" w:rsidR="00072B3F" w:rsidRPr="00975E71" w:rsidRDefault="00072B3F" w:rsidP="00975E71">
      <w:pPr>
        <w:pStyle w:val="Geenafstand"/>
        <w:numPr>
          <w:ilvl w:val="0"/>
          <w:numId w:val="38"/>
        </w:numPr>
        <w:tabs>
          <w:tab w:val="clear" w:pos="567"/>
        </w:tabs>
        <w:rPr>
          <w:rFonts w:ascii="Arial" w:hAnsi="Arial"/>
        </w:rPr>
      </w:pPr>
      <w:r w:rsidRPr="00975E71">
        <w:rPr>
          <w:rFonts w:ascii="Arial" w:hAnsi="Arial"/>
        </w:rPr>
        <w:t xml:space="preserve">Selectiefase, dit resulteert in </w:t>
      </w:r>
      <w:r w:rsidR="005B7DC0" w:rsidRPr="00975E71">
        <w:rPr>
          <w:rFonts w:ascii="Arial" w:hAnsi="Arial"/>
        </w:rPr>
        <w:t xml:space="preserve">maximaal vijf (5) </w:t>
      </w:r>
      <w:r w:rsidRPr="00975E71">
        <w:rPr>
          <w:rFonts w:ascii="Arial" w:hAnsi="Arial"/>
        </w:rPr>
        <w:t>geselecteerde Gegadigden;</w:t>
      </w:r>
    </w:p>
    <w:p w14:paraId="63C5A64C" w14:textId="492A06E6" w:rsidR="00072B3F" w:rsidRPr="00975E71" w:rsidRDefault="00EC3E60" w:rsidP="00975E71">
      <w:pPr>
        <w:pStyle w:val="Geenafstand"/>
        <w:numPr>
          <w:ilvl w:val="0"/>
          <w:numId w:val="38"/>
        </w:numPr>
        <w:tabs>
          <w:tab w:val="clear" w:pos="567"/>
        </w:tabs>
        <w:rPr>
          <w:rFonts w:ascii="Arial" w:hAnsi="Arial"/>
        </w:rPr>
      </w:pPr>
      <w:r>
        <w:rPr>
          <w:rFonts w:ascii="Arial" w:hAnsi="Arial"/>
        </w:rPr>
        <w:t>Gunningsfase</w:t>
      </w:r>
      <w:r w:rsidR="00D37548" w:rsidRPr="00975E71">
        <w:rPr>
          <w:rFonts w:ascii="Arial" w:hAnsi="Arial"/>
        </w:rPr>
        <w:t>,</w:t>
      </w:r>
      <w:r w:rsidR="00072B3F" w:rsidRPr="00975E71">
        <w:rPr>
          <w:rFonts w:ascii="Arial" w:hAnsi="Arial"/>
        </w:rPr>
        <w:t xml:space="preserve"> de geselecteerde Gegadigden </w:t>
      </w:r>
      <w:r w:rsidR="00D37548" w:rsidRPr="00975E71">
        <w:rPr>
          <w:rFonts w:ascii="Arial" w:hAnsi="Arial"/>
        </w:rPr>
        <w:t>wordt gevraagd een Inschrijving te doen op basis van de offerteaanvraag;</w:t>
      </w:r>
    </w:p>
    <w:p w14:paraId="61926788" w14:textId="7938A939" w:rsidR="005B7DC0" w:rsidRPr="00B87D48" w:rsidRDefault="005B7DC0" w:rsidP="00975E71">
      <w:pPr>
        <w:pStyle w:val="Kop2"/>
        <w:numPr>
          <w:ilvl w:val="1"/>
          <w:numId w:val="22"/>
        </w:numPr>
        <w:ind w:left="426"/>
        <w:rPr>
          <w:rFonts w:eastAsia="MS Mincho"/>
          <w:color w:val="auto"/>
        </w:rPr>
      </w:pPr>
      <w:bookmarkStart w:id="102" w:name="_Toc492297814"/>
      <w:bookmarkStart w:id="103" w:name="_Toc492298563"/>
      <w:bookmarkStart w:id="104" w:name="_Toc129855509"/>
      <w:r w:rsidRPr="00B87D48">
        <w:rPr>
          <w:rFonts w:eastAsia="MS Mincho"/>
          <w:color w:val="auto"/>
        </w:rPr>
        <w:t>Selectiefase</w:t>
      </w:r>
      <w:bookmarkEnd w:id="102"/>
      <w:bookmarkEnd w:id="103"/>
      <w:bookmarkEnd w:id="104"/>
    </w:p>
    <w:p w14:paraId="4205AB91" w14:textId="3EA0E63A" w:rsidR="005B7DC0" w:rsidRPr="00145345" w:rsidRDefault="005B7DC0" w:rsidP="00145345">
      <w:pPr>
        <w:spacing w:line="257" w:lineRule="auto"/>
        <w:rPr>
          <w:rFonts w:eastAsia="Arial"/>
          <w:szCs w:val="20"/>
        </w:rPr>
      </w:pPr>
      <w:r w:rsidRPr="00145345">
        <w:rPr>
          <w:rFonts w:eastAsia="Arial"/>
          <w:szCs w:val="20"/>
        </w:rPr>
        <w:t xml:space="preserve">In de Selectiefase kunnen alle Geïnteresseerden, op basis van de onderhavige Selectieleidraad, een Verzoek tot Deelname indienen (zij heten vanaf dat moment Gegadigden). In de onderhavige Selectieleidraad wordt beschreven op welke wijze </w:t>
      </w:r>
      <w:r w:rsidR="00C20BC2" w:rsidRPr="00145345">
        <w:rPr>
          <w:rFonts w:eastAsia="Arial"/>
          <w:szCs w:val="20"/>
        </w:rPr>
        <w:t xml:space="preserve">een </w:t>
      </w:r>
      <w:r w:rsidRPr="00145345">
        <w:rPr>
          <w:rFonts w:eastAsia="Arial"/>
          <w:szCs w:val="20"/>
        </w:rPr>
        <w:t>Verzoek tot Deelname dien</w:t>
      </w:r>
      <w:r w:rsidR="00C20BC2" w:rsidRPr="00145345">
        <w:rPr>
          <w:rFonts w:eastAsia="Arial"/>
          <w:szCs w:val="20"/>
        </w:rPr>
        <w:t>t</w:t>
      </w:r>
      <w:r w:rsidRPr="00145345">
        <w:rPr>
          <w:rFonts w:eastAsia="Arial"/>
          <w:szCs w:val="20"/>
        </w:rPr>
        <w:t xml:space="preserve"> te worden </w:t>
      </w:r>
      <w:r w:rsidRPr="00CA03CA">
        <w:rPr>
          <w:rFonts w:eastAsia="Arial"/>
          <w:szCs w:val="20"/>
        </w:rPr>
        <w:t xml:space="preserve">opgesteld en ingediend. Er is tevens gelegenheid tot het stellen van vragen (zie </w:t>
      </w:r>
      <w:r w:rsidR="00DC0EB7" w:rsidRPr="00CA03CA">
        <w:rPr>
          <w:rFonts w:eastAsia="Arial"/>
          <w:szCs w:val="20"/>
        </w:rPr>
        <w:t>2.11</w:t>
      </w:r>
      <w:r w:rsidRPr="00CA03CA">
        <w:rPr>
          <w:rFonts w:eastAsia="Arial"/>
          <w:szCs w:val="20"/>
        </w:rPr>
        <w:t>), die beantwoord</w:t>
      </w:r>
      <w:r w:rsidRPr="00145345">
        <w:rPr>
          <w:rFonts w:eastAsia="Arial"/>
          <w:szCs w:val="20"/>
        </w:rPr>
        <w:t xml:space="preserve"> worden middels een Nota van Inlichtingen (NvI).</w:t>
      </w:r>
    </w:p>
    <w:p w14:paraId="6E93AEA4" w14:textId="77777777" w:rsidR="005B7DC0" w:rsidRPr="00145345" w:rsidRDefault="005B7DC0" w:rsidP="00145345">
      <w:pPr>
        <w:spacing w:line="257" w:lineRule="auto"/>
        <w:rPr>
          <w:rFonts w:eastAsia="Arial"/>
          <w:szCs w:val="20"/>
        </w:rPr>
      </w:pPr>
    </w:p>
    <w:p w14:paraId="43883266" w14:textId="02142FDF" w:rsidR="00041C51" w:rsidRPr="00145345" w:rsidRDefault="00041C51" w:rsidP="00145345">
      <w:pPr>
        <w:spacing w:line="257" w:lineRule="auto"/>
        <w:rPr>
          <w:rFonts w:eastAsia="Arial"/>
          <w:szCs w:val="20"/>
        </w:rPr>
      </w:pPr>
      <w:r w:rsidRPr="00145345">
        <w:rPr>
          <w:rFonts w:eastAsia="Arial"/>
          <w:szCs w:val="20"/>
        </w:rPr>
        <w:t xml:space="preserve">De Gegadigden die voldoen aan de gestelde eisen en die in aanmerking komen voor het doen van een inschrijving zullen hiervan in kennis gesteld worden. De overige partijen zullen hiervan ook in kennis gesteld worden en hebben dan de mogelijkheid om hiertegen bezwaar te maken. </w:t>
      </w:r>
      <w:r w:rsidR="0003440D" w:rsidRPr="00145345">
        <w:rPr>
          <w:rFonts w:eastAsia="Arial"/>
          <w:szCs w:val="20"/>
        </w:rPr>
        <w:t xml:space="preserve">Zie verder </w:t>
      </w:r>
      <w:r w:rsidR="0003440D" w:rsidRPr="00405BD0">
        <w:rPr>
          <w:rFonts w:eastAsia="Arial"/>
          <w:szCs w:val="20"/>
        </w:rPr>
        <w:t xml:space="preserve">paragraaf </w:t>
      </w:r>
      <w:r w:rsidR="00DF2F3D" w:rsidRPr="00405BD0">
        <w:rPr>
          <w:rFonts w:eastAsia="Arial"/>
          <w:szCs w:val="20"/>
        </w:rPr>
        <w:t xml:space="preserve">2.14 en </w:t>
      </w:r>
      <w:r w:rsidR="002657A4" w:rsidRPr="00405BD0">
        <w:rPr>
          <w:rFonts w:eastAsia="Arial"/>
          <w:szCs w:val="20"/>
        </w:rPr>
        <w:t>hoofdstuk 3</w:t>
      </w:r>
      <w:r w:rsidR="0003440D" w:rsidRPr="00405BD0">
        <w:rPr>
          <w:rFonts w:eastAsia="Arial"/>
          <w:szCs w:val="20"/>
        </w:rPr>
        <w:t xml:space="preserve"> voor de procedure.</w:t>
      </w:r>
      <w:r w:rsidR="0003440D" w:rsidRPr="00145345">
        <w:rPr>
          <w:rFonts w:eastAsia="Arial"/>
          <w:szCs w:val="20"/>
        </w:rPr>
        <w:t xml:space="preserve"> </w:t>
      </w:r>
    </w:p>
    <w:p w14:paraId="2A56BE89" w14:textId="0EC3054F" w:rsidR="005B7DC0" w:rsidRPr="00B87D48" w:rsidRDefault="002F7E35" w:rsidP="004B74D7">
      <w:pPr>
        <w:pStyle w:val="Kop2"/>
        <w:numPr>
          <w:ilvl w:val="1"/>
          <w:numId w:val="22"/>
        </w:numPr>
        <w:ind w:left="426"/>
        <w:rPr>
          <w:rFonts w:eastAsia="MS Mincho"/>
          <w:color w:val="auto"/>
        </w:rPr>
      </w:pPr>
      <w:bookmarkStart w:id="105" w:name="_Toc492297815"/>
      <w:bookmarkStart w:id="106" w:name="_Toc492298564"/>
      <w:bookmarkStart w:id="107" w:name="_Toc129855510"/>
      <w:r>
        <w:rPr>
          <w:rFonts w:eastAsia="MS Mincho"/>
          <w:color w:val="auto"/>
        </w:rPr>
        <w:t>Gunnings</w:t>
      </w:r>
      <w:r w:rsidR="005B7DC0" w:rsidRPr="00B87D48">
        <w:rPr>
          <w:rFonts w:eastAsia="MS Mincho"/>
          <w:color w:val="auto"/>
        </w:rPr>
        <w:t>fase</w:t>
      </w:r>
      <w:bookmarkEnd w:id="105"/>
      <w:bookmarkEnd w:id="106"/>
      <w:bookmarkEnd w:id="107"/>
    </w:p>
    <w:p w14:paraId="332FEF07" w14:textId="202530B4" w:rsidR="00015C16" w:rsidRPr="00145345" w:rsidRDefault="00015C16" w:rsidP="00145345">
      <w:pPr>
        <w:spacing w:line="257" w:lineRule="auto"/>
        <w:rPr>
          <w:rFonts w:eastAsia="Arial"/>
          <w:szCs w:val="20"/>
        </w:rPr>
      </w:pPr>
      <w:bookmarkStart w:id="108" w:name="_Toc492297816"/>
      <w:bookmarkStart w:id="109" w:name="_Toc492298565"/>
      <w:r w:rsidRPr="00145345">
        <w:rPr>
          <w:rFonts w:eastAsia="Arial"/>
          <w:szCs w:val="20"/>
        </w:rPr>
        <w:t>Aan de Gegadigden die worden uitgenodigd om een inschrijving in te dienen wordt het beschrijvend document</w:t>
      </w:r>
      <w:r w:rsidR="007859E6">
        <w:rPr>
          <w:rFonts w:eastAsia="Arial"/>
          <w:szCs w:val="20"/>
        </w:rPr>
        <w:t>/ gunningsleidraad</w:t>
      </w:r>
      <w:r w:rsidRPr="00145345">
        <w:rPr>
          <w:rFonts w:eastAsia="Arial"/>
          <w:szCs w:val="20"/>
        </w:rPr>
        <w:t xml:space="preserve"> beschikbaar gesteld. In dit document wordt de tweede fase van deze niet-openbare aanbestedingsprocedure, de gunningsfase, beschreven. De </w:t>
      </w:r>
      <w:r w:rsidR="002F7E35">
        <w:rPr>
          <w:rFonts w:eastAsia="Arial"/>
          <w:szCs w:val="20"/>
        </w:rPr>
        <w:t xml:space="preserve">globale </w:t>
      </w:r>
      <w:r w:rsidRPr="00145345">
        <w:rPr>
          <w:rFonts w:eastAsia="Arial"/>
          <w:szCs w:val="20"/>
        </w:rPr>
        <w:t xml:space="preserve">planning die VRLN beoogt te </w:t>
      </w:r>
      <w:r w:rsidRPr="00405BD0">
        <w:rPr>
          <w:rFonts w:eastAsia="Arial"/>
          <w:szCs w:val="20"/>
        </w:rPr>
        <w:t xml:space="preserve">volgen in de </w:t>
      </w:r>
      <w:r w:rsidR="00AE6B40">
        <w:rPr>
          <w:rFonts w:eastAsia="Arial"/>
          <w:szCs w:val="20"/>
        </w:rPr>
        <w:t>Gunningsfase</w:t>
      </w:r>
      <w:r w:rsidRPr="00405BD0">
        <w:rPr>
          <w:rFonts w:eastAsia="Arial"/>
          <w:szCs w:val="20"/>
        </w:rPr>
        <w:t xml:space="preserve"> is reeds opgenomen in paragraaf </w:t>
      </w:r>
      <w:r w:rsidR="00C3352C" w:rsidRPr="00405BD0">
        <w:rPr>
          <w:rFonts w:eastAsia="Arial"/>
          <w:szCs w:val="20"/>
        </w:rPr>
        <w:t>2.8</w:t>
      </w:r>
      <w:r w:rsidRPr="00405BD0">
        <w:rPr>
          <w:rFonts w:eastAsia="Arial"/>
          <w:szCs w:val="20"/>
        </w:rPr>
        <w:t xml:space="preserve"> van dit Selectiedocument.</w:t>
      </w:r>
      <w:r w:rsidRPr="00145345">
        <w:rPr>
          <w:rFonts w:eastAsia="Arial"/>
          <w:szCs w:val="20"/>
        </w:rPr>
        <w:t xml:space="preserve"> De inschrijvingen worden beoordeeld aan de hand van het gunningscriterium de ‘beste prijs-kwaliteit</w:t>
      </w:r>
      <w:r w:rsidR="0057450C">
        <w:rPr>
          <w:rFonts w:eastAsia="Arial"/>
          <w:szCs w:val="20"/>
        </w:rPr>
        <w:softHyphen/>
      </w:r>
      <w:r w:rsidRPr="00145345">
        <w:rPr>
          <w:rFonts w:eastAsia="Arial"/>
          <w:szCs w:val="20"/>
        </w:rPr>
        <w:t xml:space="preserve">verhouding’. </w:t>
      </w:r>
    </w:p>
    <w:p w14:paraId="0356040D" w14:textId="4336A7A7" w:rsidR="00965A2F" w:rsidRPr="00B87D48" w:rsidRDefault="00965A2F" w:rsidP="004B74D7">
      <w:pPr>
        <w:pStyle w:val="Kop2"/>
        <w:numPr>
          <w:ilvl w:val="1"/>
          <w:numId w:val="22"/>
        </w:numPr>
        <w:ind w:left="426"/>
        <w:rPr>
          <w:rFonts w:eastAsia="MS Mincho"/>
          <w:color w:val="auto"/>
        </w:rPr>
      </w:pPr>
      <w:bookmarkStart w:id="110" w:name="_Toc129855511"/>
      <w:r w:rsidRPr="00B87D48">
        <w:rPr>
          <w:rFonts w:eastAsia="MS Mincho"/>
          <w:color w:val="auto"/>
        </w:rPr>
        <w:t>Gunningscriteria</w:t>
      </w:r>
      <w:bookmarkEnd w:id="108"/>
      <w:bookmarkEnd w:id="109"/>
      <w:bookmarkEnd w:id="110"/>
    </w:p>
    <w:p w14:paraId="6F3D8D07" w14:textId="3CEEE3E8" w:rsidR="00965A2F" w:rsidRPr="00145345" w:rsidRDefault="00965A2F" w:rsidP="00145345">
      <w:pPr>
        <w:spacing w:line="257" w:lineRule="auto"/>
        <w:rPr>
          <w:rFonts w:eastAsia="Arial"/>
          <w:szCs w:val="20"/>
        </w:rPr>
      </w:pPr>
      <w:r w:rsidRPr="00145345">
        <w:rPr>
          <w:rFonts w:eastAsia="Arial"/>
          <w:szCs w:val="20"/>
        </w:rPr>
        <w:t xml:space="preserve">De gunningscriteria welke zullen worden gebruikt in de </w:t>
      </w:r>
      <w:r w:rsidR="00175774">
        <w:rPr>
          <w:rFonts w:eastAsia="Arial"/>
          <w:szCs w:val="20"/>
        </w:rPr>
        <w:t>Gunnings</w:t>
      </w:r>
      <w:r w:rsidRPr="00145345">
        <w:rPr>
          <w:rFonts w:eastAsia="Arial"/>
          <w:szCs w:val="20"/>
        </w:rPr>
        <w:t>fase gaan uit van het gunnings</w:t>
      </w:r>
      <w:r w:rsidR="007769BA">
        <w:rPr>
          <w:rFonts w:eastAsia="Arial"/>
          <w:szCs w:val="20"/>
        </w:rPr>
        <w:softHyphen/>
      </w:r>
      <w:r w:rsidRPr="00145345">
        <w:rPr>
          <w:rFonts w:eastAsia="Arial"/>
          <w:szCs w:val="20"/>
        </w:rPr>
        <w:t xml:space="preserve">criterium ‘beste prijs kwaliteitsverhouding’. </w:t>
      </w:r>
      <w:r w:rsidR="003355AF" w:rsidRPr="00145345">
        <w:rPr>
          <w:rFonts w:eastAsia="Arial"/>
          <w:szCs w:val="20"/>
        </w:rPr>
        <w:t xml:space="preserve">De gunningscriteria, waarin het gunningscriterium de ‘beste prijs-kwaliteitverhouding’ is onderverdeeld, worden bekendgemaakt in het </w:t>
      </w:r>
      <w:r w:rsidR="007859E6">
        <w:rPr>
          <w:rFonts w:eastAsia="Arial"/>
          <w:szCs w:val="20"/>
        </w:rPr>
        <w:t>gunnings</w:t>
      </w:r>
      <w:r w:rsidR="003355AF" w:rsidRPr="00145345">
        <w:rPr>
          <w:rFonts w:eastAsia="Arial"/>
          <w:szCs w:val="20"/>
        </w:rPr>
        <w:t>document.</w:t>
      </w:r>
    </w:p>
    <w:p w14:paraId="25F8FF75" w14:textId="64834273" w:rsidR="005B7DC0" w:rsidRPr="00B87D48" w:rsidRDefault="005B7DC0" w:rsidP="004B74D7">
      <w:pPr>
        <w:pStyle w:val="Kop2"/>
        <w:numPr>
          <w:ilvl w:val="1"/>
          <w:numId w:val="22"/>
        </w:numPr>
        <w:ind w:left="426"/>
        <w:rPr>
          <w:rFonts w:eastAsia="MS Mincho"/>
          <w:color w:val="auto"/>
        </w:rPr>
      </w:pPr>
      <w:bookmarkStart w:id="111" w:name="_Toc492297817"/>
      <w:bookmarkStart w:id="112" w:name="_Toc492298566"/>
      <w:bookmarkStart w:id="113" w:name="_Toc129855512"/>
      <w:r w:rsidRPr="00B87D48">
        <w:rPr>
          <w:rFonts w:eastAsia="MS Mincho"/>
          <w:color w:val="auto"/>
        </w:rPr>
        <w:lastRenderedPageBreak/>
        <w:t>Gunningsfase</w:t>
      </w:r>
      <w:bookmarkEnd w:id="111"/>
      <w:bookmarkEnd w:id="112"/>
      <w:bookmarkEnd w:id="113"/>
    </w:p>
    <w:p w14:paraId="7CC83216" w14:textId="4E206024" w:rsidR="00832F76" w:rsidRPr="00145345" w:rsidRDefault="00072B3F" w:rsidP="00145345">
      <w:pPr>
        <w:spacing w:line="257" w:lineRule="auto"/>
        <w:rPr>
          <w:rFonts w:eastAsia="Arial"/>
          <w:szCs w:val="20"/>
        </w:rPr>
      </w:pPr>
      <w:r w:rsidRPr="00145345">
        <w:rPr>
          <w:rFonts w:eastAsia="Arial"/>
          <w:szCs w:val="20"/>
        </w:rPr>
        <w:t xml:space="preserve">De Inschrijvers ontvangen </w:t>
      </w:r>
      <w:r w:rsidR="000F660C" w:rsidRPr="00145345">
        <w:rPr>
          <w:rFonts w:eastAsia="Arial"/>
          <w:szCs w:val="20"/>
        </w:rPr>
        <w:t>digitaal</w:t>
      </w:r>
      <w:r w:rsidRPr="00145345">
        <w:rPr>
          <w:rFonts w:eastAsia="Arial"/>
          <w:szCs w:val="20"/>
        </w:rPr>
        <w:t xml:space="preserve"> (per e-mail) bericht over de gunningsbeslissing. Het betreft hier een gunning</w:t>
      </w:r>
      <w:r w:rsidR="00041C51" w:rsidRPr="00145345">
        <w:rPr>
          <w:rFonts w:eastAsia="Arial"/>
          <w:szCs w:val="20"/>
        </w:rPr>
        <w:t xml:space="preserve"> onder opschortende voorwaarden</w:t>
      </w:r>
      <w:r w:rsidRPr="00145345">
        <w:rPr>
          <w:rFonts w:eastAsia="Arial"/>
          <w:szCs w:val="20"/>
        </w:rPr>
        <w:t>. Door dit bericht komt derhalve geen Overeenkomst tot stand als bedoeld in artikel 6:217 BW. De Opdracht is pas gegund bij ondertekening van de Overeenkomst door de Inschrijver die de meest economisch voordelige Inschrijving heeft gedaan.</w:t>
      </w:r>
    </w:p>
    <w:p w14:paraId="7D36A9BD" w14:textId="77777777" w:rsidR="00832F76" w:rsidRPr="00B87D48" w:rsidRDefault="00832F76" w:rsidP="004526EF">
      <w:pPr>
        <w:pStyle w:val="Kop2"/>
        <w:numPr>
          <w:ilvl w:val="1"/>
          <w:numId w:val="22"/>
        </w:numPr>
        <w:ind w:left="426"/>
        <w:rPr>
          <w:rFonts w:eastAsia="MS Mincho"/>
          <w:color w:val="auto"/>
        </w:rPr>
      </w:pPr>
      <w:bookmarkStart w:id="114" w:name="_Toc483297874"/>
      <w:bookmarkStart w:id="115" w:name="_Toc492297818"/>
      <w:bookmarkStart w:id="116" w:name="_Toc492298567"/>
      <w:bookmarkStart w:id="117" w:name="_Toc129855513"/>
      <w:r w:rsidRPr="00B87D48">
        <w:rPr>
          <w:rFonts w:eastAsia="MS Mincho"/>
          <w:color w:val="auto"/>
        </w:rPr>
        <w:t>Motivatie niet-openbare Europese aanbestedingsprocedure</w:t>
      </w:r>
      <w:bookmarkEnd w:id="114"/>
      <w:bookmarkEnd w:id="115"/>
      <w:bookmarkEnd w:id="116"/>
      <w:bookmarkEnd w:id="117"/>
    </w:p>
    <w:p w14:paraId="351ABA90" w14:textId="00564182" w:rsidR="00832F76" w:rsidRPr="00145345" w:rsidRDefault="00832F76" w:rsidP="00145345">
      <w:pPr>
        <w:spacing w:line="257" w:lineRule="auto"/>
        <w:rPr>
          <w:rFonts w:eastAsia="Arial"/>
          <w:szCs w:val="20"/>
        </w:rPr>
      </w:pPr>
      <w:r w:rsidRPr="00145345">
        <w:rPr>
          <w:rFonts w:eastAsia="Arial"/>
          <w:szCs w:val="20"/>
        </w:rPr>
        <w:t xml:space="preserve">Gelet op de potentiële belangstelling en het aantal leveranciers in de markt en de belasting van de marktpartijen en de </w:t>
      </w:r>
      <w:r w:rsidR="00E41794" w:rsidRPr="00145345">
        <w:rPr>
          <w:rFonts w:eastAsia="Arial"/>
          <w:szCs w:val="20"/>
        </w:rPr>
        <w:t>aanbesteder</w:t>
      </w:r>
      <w:r w:rsidRPr="00145345">
        <w:rPr>
          <w:rFonts w:eastAsia="Arial"/>
          <w:szCs w:val="20"/>
        </w:rPr>
        <w:t>, is gekozen voor de niet-openbare Europese aanbe</w:t>
      </w:r>
      <w:r w:rsidR="00C4594D">
        <w:rPr>
          <w:rFonts w:eastAsia="Arial"/>
          <w:szCs w:val="20"/>
        </w:rPr>
        <w:t>stedings</w:t>
      </w:r>
      <w:r w:rsidR="009B5E81" w:rsidRPr="00145345">
        <w:rPr>
          <w:rFonts w:eastAsia="Arial"/>
          <w:szCs w:val="20"/>
        </w:rPr>
        <w:softHyphen/>
      </w:r>
      <w:r w:rsidRPr="00145345">
        <w:rPr>
          <w:rFonts w:eastAsia="Arial"/>
          <w:szCs w:val="20"/>
        </w:rPr>
        <w:t xml:space="preserve">procedure. Op deze manier kan middels een voorselectie het aantal te beoordelen offertes beperkt worden. Dit is zowel voor de leveranciers als voor de Opdrachtgever een efficiënte procedure.  </w:t>
      </w:r>
    </w:p>
    <w:p w14:paraId="520F5FEC" w14:textId="0B9F4599" w:rsidR="00F41555" w:rsidRPr="00B87D48" w:rsidRDefault="009B0C6A" w:rsidP="00387CFC">
      <w:pPr>
        <w:pStyle w:val="Kop2"/>
        <w:numPr>
          <w:ilvl w:val="1"/>
          <w:numId w:val="22"/>
        </w:numPr>
        <w:ind w:left="426"/>
        <w:rPr>
          <w:rFonts w:eastAsia="MS Mincho"/>
          <w:color w:val="auto"/>
        </w:rPr>
      </w:pPr>
      <w:bookmarkStart w:id="118" w:name="_Toc483297875"/>
      <w:bookmarkStart w:id="119" w:name="_Toc492297819"/>
      <w:bookmarkStart w:id="120" w:name="_Toc492298568"/>
      <w:bookmarkStart w:id="121" w:name="_Toc129855514"/>
      <w:r w:rsidRPr="00B87D48">
        <w:rPr>
          <w:rFonts w:eastAsia="MS Mincho"/>
          <w:color w:val="auto"/>
        </w:rPr>
        <w:t>Contactpersoon</w:t>
      </w:r>
      <w:bookmarkEnd w:id="118"/>
      <w:r w:rsidR="008115F6" w:rsidRPr="00B87D48">
        <w:rPr>
          <w:rFonts w:eastAsia="MS Mincho"/>
          <w:color w:val="auto"/>
        </w:rPr>
        <w:t xml:space="preserve"> VRLN</w:t>
      </w:r>
      <w:bookmarkEnd w:id="119"/>
      <w:bookmarkEnd w:id="120"/>
      <w:bookmarkEnd w:id="121"/>
    </w:p>
    <w:p w14:paraId="45ADD506" w14:textId="77777777" w:rsidR="00586BF4" w:rsidRPr="00145345" w:rsidRDefault="009B0C6A" w:rsidP="00145345">
      <w:pPr>
        <w:spacing w:line="257" w:lineRule="auto"/>
        <w:rPr>
          <w:rFonts w:eastAsia="Arial"/>
          <w:szCs w:val="20"/>
        </w:rPr>
      </w:pPr>
      <w:bookmarkStart w:id="122" w:name="_Toc221448634"/>
      <w:r w:rsidRPr="00145345">
        <w:rPr>
          <w:rFonts w:eastAsia="Arial"/>
          <w:szCs w:val="20"/>
        </w:rPr>
        <w:t xml:space="preserve">Het is niet toegestaan medewerkers van de Opdrachtgever tijdens de procedure rechtstreeks over de aanbestedingsprocedure te benaderen, anders dan verwoord in dit document. Contact met anderen dan de in deze paragraaf aangegeven contactpersonen brengt de transparantie van de Aanbesteding en de gelijkheid van potentiële </w:t>
      </w:r>
      <w:r w:rsidR="00141402" w:rsidRPr="00145345">
        <w:rPr>
          <w:rFonts w:eastAsia="Arial"/>
          <w:szCs w:val="20"/>
        </w:rPr>
        <w:t xml:space="preserve">Geïnteresseerden </w:t>
      </w:r>
      <w:r w:rsidRPr="00145345">
        <w:rPr>
          <w:rFonts w:eastAsia="Arial"/>
          <w:szCs w:val="20"/>
        </w:rPr>
        <w:t>ernstig in gevaar. Om die reden worden partijen die contact zoeken met een ander dan de aangewezen contactpersoon van deelname aan deze Aanbesteding uitgesloten.</w:t>
      </w:r>
      <w:r w:rsidR="0059340B" w:rsidRPr="00145345">
        <w:rPr>
          <w:rFonts w:eastAsia="Arial"/>
          <w:szCs w:val="20"/>
        </w:rPr>
        <w:t xml:space="preserve"> </w:t>
      </w:r>
    </w:p>
    <w:p w14:paraId="6F103C95" w14:textId="77777777" w:rsidR="00586BF4" w:rsidRPr="00145345" w:rsidRDefault="00586BF4" w:rsidP="00145345">
      <w:pPr>
        <w:spacing w:line="257" w:lineRule="auto"/>
        <w:rPr>
          <w:rFonts w:eastAsia="Arial"/>
          <w:szCs w:val="20"/>
        </w:rPr>
      </w:pPr>
    </w:p>
    <w:p w14:paraId="17F76F5B" w14:textId="37602E77" w:rsidR="00FC7AE3" w:rsidRPr="00145345" w:rsidRDefault="00FC7AE3" w:rsidP="00145345">
      <w:pPr>
        <w:spacing w:line="257" w:lineRule="auto"/>
        <w:rPr>
          <w:rFonts w:eastAsia="Arial"/>
          <w:szCs w:val="20"/>
        </w:rPr>
      </w:pPr>
      <w:r w:rsidRPr="00145345">
        <w:rPr>
          <w:rFonts w:eastAsia="Arial"/>
          <w:szCs w:val="20"/>
        </w:rPr>
        <w:t>Alle communicatie over de aanbestedingsprocedure dient via TenderNed te verlopen of via de onderstaande contactpersonen van VRLN. Bij correspondentie met VRLN dient altijd de naam van de aanbestedingsprocedure te worden vermeld.</w:t>
      </w:r>
    </w:p>
    <w:p w14:paraId="0A77BD47" w14:textId="77777777" w:rsidR="00FC7AE3" w:rsidRPr="00145345" w:rsidRDefault="00FC7AE3" w:rsidP="00145345">
      <w:pPr>
        <w:spacing w:line="257" w:lineRule="auto"/>
        <w:rPr>
          <w:rFonts w:eastAsia="Arial"/>
          <w:szCs w:val="20"/>
        </w:rPr>
      </w:pPr>
    </w:p>
    <w:p w14:paraId="2EA4FE61" w14:textId="394C75D3" w:rsidR="00FC7AE3" w:rsidRPr="00145345" w:rsidRDefault="00FC7AE3" w:rsidP="00145345">
      <w:pPr>
        <w:spacing w:line="257" w:lineRule="auto"/>
        <w:rPr>
          <w:rFonts w:eastAsia="Arial"/>
          <w:szCs w:val="20"/>
        </w:rPr>
      </w:pPr>
      <w:r w:rsidRPr="00145345">
        <w:rPr>
          <w:rFonts w:eastAsia="Arial"/>
          <w:szCs w:val="20"/>
        </w:rPr>
        <w:t xml:space="preserve">De </w:t>
      </w:r>
      <w:r w:rsidR="00E41794" w:rsidRPr="00145345">
        <w:rPr>
          <w:rFonts w:eastAsia="Arial"/>
          <w:szCs w:val="20"/>
        </w:rPr>
        <w:t>Aanbesteder</w:t>
      </w:r>
      <w:r w:rsidRPr="00145345">
        <w:rPr>
          <w:rFonts w:eastAsia="Arial"/>
          <w:szCs w:val="20"/>
        </w:rPr>
        <w:t xml:space="preserve"> is opdrachtgever en verantwoordelijk voor de inhoudelijke aspecten in deze Europese aanbestedingsprocedure. Voor deze Europese aanbesteding is een werkgroep geformeerd, bestaande uit vertegenwoordigers van de </w:t>
      </w:r>
      <w:r w:rsidR="00E41794" w:rsidRPr="00145345">
        <w:rPr>
          <w:rFonts w:eastAsia="Arial"/>
          <w:szCs w:val="20"/>
        </w:rPr>
        <w:t>Aanbesteder</w:t>
      </w:r>
      <w:r w:rsidRPr="00145345">
        <w:rPr>
          <w:rFonts w:eastAsia="Arial"/>
          <w:szCs w:val="20"/>
        </w:rPr>
        <w:t>.</w:t>
      </w:r>
    </w:p>
    <w:p w14:paraId="5251713E" w14:textId="78CE1939" w:rsidR="00FC7AE3" w:rsidRDefault="00FC7AE3" w:rsidP="00107B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22"/>
        <w:gridCol w:w="1520"/>
        <w:gridCol w:w="2460"/>
      </w:tblGrid>
      <w:tr w:rsidR="006C5FC1" w:rsidRPr="001326BF" w14:paraId="21AFF1C6" w14:textId="77777777" w:rsidTr="006C5FC1">
        <w:tc>
          <w:tcPr>
            <w:tcW w:w="2660" w:type="dxa"/>
            <w:shd w:val="clear" w:color="auto" w:fill="D9D9D9"/>
            <w:vAlign w:val="center"/>
          </w:tcPr>
          <w:p w14:paraId="1367D2BD" w14:textId="77777777" w:rsidR="00E6511E" w:rsidRPr="006C5FC1" w:rsidRDefault="00E6511E" w:rsidP="006C5FC1">
            <w:pPr>
              <w:pStyle w:val="Geenafstand"/>
              <w:spacing w:line="312" w:lineRule="auto"/>
              <w:rPr>
                <w:rFonts w:ascii="Arial" w:hAnsi="Arial"/>
                <w:b/>
                <w:szCs w:val="20"/>
              </w:rPr>
            </w:pPr>
            <w:r w:rsidRPr="006C5FC1">
              <w:rPr>
                <w:rFonts w:ascii="Arial" w:hAnsi="Arial"/>
                <w:b/>
                <w:szCs w:val="20"/>
              </w:rPr>
              <w:t>Contact</w:t>
            </w:r>
          </w:p>
        </w:tc>
        <w:tc>
          <w:tcPr>
            <w:tcW w:w="6502" w:type="dxa"/>
            <w:gridSpan w:val="3"/>
            <w:shd w:val="clear" w:color="auto" w:fill="D9D9D9"/>
            <w:vAlign w:val="center"/>
          </w:tcPr>
          <w:p w14:paraId="110C589B" w14:textId="77777777" w:rsidR="00E6511E" w:rsidRPr="006C5FC1" w:rsidRDefault="00E6511E" w:rsidP="006C5FC1">
            <w:pPr>
              <w:pStyle w:val="Geenafstand"/>
              <w:spacing w:line="312" w:lineRule="auto"/>
              <w:rPr>
                <w:rFonts w:ascii="Arial" w:hAnsi="Arial"/>
                <w:b/>
                <w:szCs w:val="20"/>
              </w:rPr>
            </w:pPr>
          </w:p>
        </w:tc>
      </w:tr>
      <w:tr w:rsidR="006C5FC1" w:rsidRPr="006C5FC1" w14:paraId="1FC466E1" w14:textId="77777777" w:rsidTr="006C5FC1">
        <w:tc>
          <w:tcPr>
            <w:tcW w:w="2660" w:type="dxa"/>
            <w:shd w:val="clear" w:color="auto" w:fill="D9D9D9"/>
            <w:vAlign w:val="center"/>
          </w:tcPr>
          <w:p w14:paraId="75DB0CFF" w14:textId="77777777" w:rsidR="00E6511E" w:rsidRPr="004E0BBD" w:rsidRDefault="00E6511E" w:rsidP="006C5FC1">
            <w:pPr>
              <w:pStyle w:val="Geenafstand"/>
              <w:spacing w:line="312" w:lineRule="auto"/>
              <w:rPr>
                <w:rFonts w:ascii="Arial" w:hAnsi="Arial"/>
                <w:i/>
                <w:szCs w:val="20"/>
              </w:rPr>
            </w:pPr>
            <w:r w:rsidRPr="004E0BBD">
              <w:rPr>
                <w:rFonts w:ascii="Arial" w:hAnsi="Arial"/>
                <w:i/>
                <w:szCs w:val="20"/>
              </w:rPr>
              <w:t>Contactpersoon</w:t>
            </w:r>
          </w:p>
        </w:tc>
        <w:tc>
          <w:tcPr>
            <w:tcW w:w="2522" w:type="dxa"/>
            <w:shd w:val="clear" w:color="auto" w:fill="auto"/>
            <w:vAlign w:val="center"/>
          </w:tcPr>
          <w:p w14:paraId="6F8E8B32" w14:textId="0E41DB80" w:rsidR="00E6511E" w:rsidRPr="00BB5E2E" w:rsidRDefault="00E63D0B" w:rsidP="006C5FC1">
            <w:pPr>
              <w:pStyle w:val="Geenafstand"/>
              <w:spacing w:line="312" w:lineRule="auto"/>
              <w:rPr>
                <w:rFonts w:ascii="Arial" w:hAnsi="Arial"/>
                <w:szCs w:val="20"/>
              </w:rPr>
            </w:pPr>
            <w:r w:rsidRPr="00BB5E2E">
              <w:rPr>
                <w:rFonts w:ascii="Arial" w:hAnsi="Arial"/>
                <w:szCs w:val="20"/>
              </w:rPr>
              <w:t>Marielle Hunnekens</w:t>
            </w:r>
          </w:p>
        </w:tc>
        <w:tc>
          <w:tcPr>
            <w:tcW w:w="1520" w:type="dxa"/>
            <w:shd w:val="clear" w:color="auto" w:fill="D9D9D9"/>
            <w:vAlign w:val="center"/>
          </w:tcPr>
          <w:p w14:paraId="4A7EE10B" w14:textId="77777777" w:rsidR="00E6511E" w:rsidRPr="006C5FC1" w:rsidRDefault="00E6511E" w:rsidP="006C5FC1">
            <w:pPr>
              <w:pStyle w:val="Geenafstand"/>
              <w:spacing w:line="312" w:lineRule="auto"/>
              <w:rPr>
                <w:rFonts w:ascii="Arial" w:hAnsi="Arial"/>
                <w:szCs w:val="20"/>
              </w:rPr>
            </w:pPr>
            <w:r w:rsidRPr="006C5FC1">
              <w:rPr>
                <w:rFonts w:ascii="Arial" w:hAnsi="Arial"/>
                <w:i/>
                <w:iCs/>
                <w:szCs w:val="20"/>
              </w:rPr>
              <w:t>Functie</w:t>
            </w:r>
          </w:p>
        </w:tc>
        <w:tc>
          <w:tcPr>
            <w:tcW w:w="2460" w:type="dxa"/>
            <w:shd w:val="clear" w:color="auto" w:fill="auto"/>
            <w:vAlign w:val="center"/>
          </w:tcPr>
          <w:p w14:paraId="008C41C9" w14:textId="77777777" w:rsidR="00E6511E" w:rsidRPr="00BB5E2E" w:rsidRDefault="00E6511E" w:rsidP="006C5FC1">
            <w:pPr>
              <w:pStyle w:val="Geenafstand"/>
              <w:spacing w:line="312" w:lineRule="auto"/>
              <w:rPr>
                <w:rFonts w:ascii="Arial" w:hAnsi="Arial"/>
                <w:szCs w:val="20"/>
              </w:rPr>
            </w:pPr>
            <w:r w:rsidRPr="00BB5E2E">
              <w:rPr>
                <w:rFonts w:ascii="Arial" w:hAnsi="Arial"/>
                <w:szCs w:val="20"/>
              </w:rPr>
              <w:t xml:space="preserve">Inkoopadviseur </w:t>
            </w:r>
          </w:p>
        </w:tc>
      </w:tr>
      <w:tr w:rsidR="006C5FC1" w:rsidRPr="006C5FC1" w14:paraId="0C994585" w14:textId="77777777" w:rsidTr="006C5FC1">
        <w:tc>
          <w:tcPr>
            <w:tcW w:w="2660" w:type="dxa"/>
            <w:shd w:val="clear" w:color="auto" w:fill="D9D9D9"/>
            <w:vAlign w:val="center"/>
          </w:tcPr>
          <w:p w14:paraId="4CAB9BAF" w14:textId="77777777" w:rsidR="00E6511E" w:rsidRPr="004E0BBD" w:rsidRDefault="00E6511E" w:rsidP="006C5FC1">
            <w:pPr>
              <w:pStyle w:val="Geenafstand"/>
              <w:spacing w:line="312" w:lineRule="auto"/>
              <w:rPr>
                <w:rFonts w:ascii="Arial" w:hAnsi="Arial"/>
                <w:i/>
                <w:szCs w:val="20"/>
              </w:rPr>
            </w:pPr>
            <w:r w:rsidRPr="004E0BBD">
              <w:rPr>
                <w:rFonts w:ascii="Arial" w:hAnsi="Arial"/>
                <w:i/>
                <w:szCs w:val="20"/>
              </w:rPr>
              <w:t>Telefoonnummer</w:t>
            </w:r>
          </w:p>
        </w:tc>
        <w:tc>
          <w:tcPr>
            <w:tcW w:w="2522" w:type="dxa"/>
            <w:shd w:val="clear" w:color="auto" w:fill="auto"/>
            <w:vAlign w:val="center"/>
          </w:tcPr>
          <w:p w14:paraId="6E8054A9" w14:textId="1E79B2A8" w:rsidR="00E6511E" w:rsidRPr="00BB5E2E" w:rsidRDefault="00E63D0B" w:rsidP="006C5FC1">
            <w:pPr>
              <w:pStyle w:val="Geenafstand"/>
              <w:spacing w:line="312" w:lineRule="auto"/>
              <w:rPr>
                <w:rFonts w:ascii="Arial" w:hAnsi="Arial"/>
                <w:szCs w:val="20"/>
              </w:rPr>
            </w:pPr>
            <w:r w:rsidRPr="00BB5E2E">
              <w:rPr>
                <w:rFonts w:ascii="Arial" w:hAnsi="Arial"/>
                <w:szCs w:val="20"/>
              </w:rPr>
              <w:t>06-54655494</w:t>
            </w:r>
          </w:p>
        </w:tc>
        <w:tc>
          <w:tcPr>
            <w:tcW w:w="1520" w:type="dxa"/>
            <w:shd w:val="clear" w:color="auto" w:fill="D9D9D9"/>
            <w:vAlign w:val="center"/>
          </w:tcPr>
          <w:p w14:paraId="4C3CD5E0" w14:textId="77777777" w:rsidR="00E6511E" w:rsidRPr="006C5FC1" w:rsidRDefault="00E6511E" w:rsidP="006C5FC1">
            <w:pPr>
              <w:pStyle w:val="Geenafstand"/>
              <w:spacing w:line="312" w:lineRule="auto"/>
              <w:rPr>
                <w:rFonts w:ascii="Arial" w:hAnsi="Arial"/>
                <w:i/>
                <w:iCs/>
                <w:szCs w:val="20"/>
              </w:rPr>
            </w:pPr>
            <w:r w:rsidRPr="006C5FC1">
              <w:rPr>
                <w:rFonts w:ascii="Arial" w:hAnsi="Arial"/>
                <w:i/>
                <w:iCs/>
                <w:szCs w:val="20"/>
              </w:rPr>
              <w:t>Mailadres</w:t>
            </w:r>
          </w:p>
        </w:tc>
        <w:tc>
          <w:tcPr>
            <w:tcW w:w="2460" w:type="dxa"/>
            <w:shd w:val="clear" w:color="auto" w:fill="auto"/>
            <w:vAlign w:val="center"/>
          </w:tcPr>
          <w:p w14:paraId="54E5BD3A" w14:textId="45E9EF2B" w:rsidR="00E6511E" w:rsidRPr="004E0BBD" w:rsidRDefault="00000000" w:rsidP="006C5FC1">
            <w:pPr>
              <w:pStyle w:val="Geenafstand"/>
              <w:spacing w:line="312" w:lineRule="auto"/>
              <w:rPr>
                <w:rFonts w:ascii="Arial" w:hAnsi="Arial"/>
                <w:szCs w:val="20"/>
                <w:u w:val="single"/>
              </w:rPr>
            </w:pPr>
            <w:hyperlink r:id="rId13" w:history="1">
              <w:r w:rsidR="003B7FDC" w:rsidRPr="00504387">
                <w:rPr>
                  <w:rStyle w:val="Hyperlink"/>
                  <w:rFonts w:ascii="Arial" w:hAnsi="Arial"/>
                  <w:szCs w:val="20"/>
                </w:rPr>
                <w:t>m.hunnekens@vrln.nl</w:t>
              </w:r>
            </w:hyperlink>
          </w:p>
        </w:tc>
      </w:tr>
      <w:tr w:rsidR="006C5FC1" w:rsidRPr="00BA641A" w14:paraId="01D1E6CE" w14:textId="77777777" w:rsidTr="006C5FC1">
        <w:tc>
          <w:tcPr>
            <w:tcW w:w="2660" w:type="dxa"/>
            <w:shd w:val="clear" w:color="auto" w:fill="D9D9D9"/>
            <w:vAlign w:val="center"/>
          </w:tcPr>
          <w:p w14:paraId="6F0CC4EC" w14:textId="77777777" w:rsidR="00E6511E" w:rsidRPr="004E0BBD" w:rsidRDefault="00E6511E" w:rsidP="006C5FC1">
            <w:pPr>
              <w:pStyle w:val="Geenafstand"/>
              <w:spacing w:line="312" w:lineRule="auto"/>
              <w:rPr>
                <w:rFonts w:ascii="Arial" w:hAnsi="Arial"/>
                <w:i/>
                <w:szCs w:val="20"/>
              </w:rPr>
            </w:pPr>
            <w:r w:rsidRPr="004E0BBD">
              <w:rPr>
                <w:rFonts w:ascii="Arial" w:hAnsi="Arial"/>
                <w:i/>
                <w:szCs w:val="20"/>
              </w:rPr>
              <w:t xml:space="preserve">Bezoekadres </w:t>
            </w:r>
          </w:p>
        </w:tc>
        <w:tc>
          <w:tcPr>
            <w:tcW w:w="6502" w:type="dxa"/>
            <w:gridSpan w:val="3"/>
            <w:shd w:val="clear" w:color="auto" w:fill="auto"/>
            <w:vAlign w:val="center"/>
          </w:tcPr>
          <w:p w14:paraId="57EB881F" w14:textId="77777777" w:rsidR="00E6511E" w:rsidRPr="006C5FC1" w:rsidRDefault="00E6511E" w:rsidP="006C5FC1">
            <w:pPr>
              <w:pStyle w:val="Geenafstand"/>
              <w:spacing w:line="312" w:lineRule="auto"/>
              <w:rPr>
                <w:rFonts w:ascii="Arial" w:hAnsi="Arial"/>
                <w:szCs w:val="20"/>
              </w:rPr>
            </w:pPr>
            <w:r w:rsidRPr="006C5FC1">
              <w:rPr>
                <w:rFonts w:ascii="Arial" w:hAnsi="Arial"/>
                <w:szCs w:val="20"/>
              </w:rPr>
              <w:t>Nijmeegseweg 42; 5916 PT  Venlo</w:t>
            </w:r>
          </w:p>
        </w:tc>
      </w:tr>
      <w:tr w:rsidR="006C5FC1" w:rsidRPr="006C5FC1" w14:paraId="7CECD0C0" w14:textId="77777777" w:rsidTr="006C5FC1">
        <w:tc>
          <w:tcPr>
            <w:tcW w:w="2660" w:type="dxa"/>
            <w:shd w:val="clear" w:color="auto" w:fill="D9D9D9"/>
            <w:vAlign w:val="center"/>
          </w:tcPr>
          <w:p w14:paraId="6C9022A2" w14:textId="77777777" w:rsidR="00E6511E" w:rsidRPr="004E0BBD" w:rsidRDefault="00E6511E" w:rsidP="006C5FC1">
            <w:pPr>
              <w:pStyle w:val="Geenafstand"/>
              <w:spacing w:line="312" w:lineRule="auto"/>
              <w:rPr>
                <w:rFonts w:ascii="Arial" w:hAnsi="Arial"/>
                <w:i/>
                <w:szCs w:val="20"/>
              </w:rPr>
            </w:pPr>
            <w:r w:rsidRPr="004E0BBD">
              <w:rPr>
                <w:rFonts w:ascii="Arial" w:hAnsi="Arial"/>
                <w:i/>
                <w:szCs w:val="20"/>
              </w:rPr>
              <w:t>Plaatsvervanger</w:t>
            </w:r>
          </w:p>
        </w:tc>
        <w:tc>
          <w:tcPr>
            <w:tcW w:w="2522" w:type="dxa"/>
            <w:shd w:val="clear" w:color="auto" w:fill="auto"/>
            <w:vAlign w:val="center"/>
          </w:tcPr>
          <w:p w14:paraId="708D8ABA" w14:textId="16B3636D" w:rsidR="00E6511E" w:rsidRPr="00BB5E2E" w:rsidRDefault="00E63D0B" w:rsidP="006C5FC1">
            <w:pPr>
              <w:pStyle w:val="Geenafstand"/>
              <w:spacing w:line="312" w:lineRule="auto"/>
              <w:rPr>
                <w:rFonts w:ascii="Arial" w:hAnsi="Arial"/>
                <w:szCs w:val="20"/>
              </w:rPr>
            </w:pPr>
            <w:r w:rsidRPr="00BB5E2E">
              <w:rPr>
                <w:rFonts w:ascii="Arial" w:hAnsi="Arial"/>
                <w:szCs w:val="20"/>
              </w:rPr>
              <w:t>Jack Ramakers</w:t>
            </w:r>
          </w:p>
        </w:tc>
        <w:tc>
          <w:tcPr>
            <w:tcW w:w="1520" w:type="dxa"/>
            <w:shd w:val="clear" w:color="auto" w:fill="D9D9D9"/>
            <w:vAlign w:val="center"/>
          </w:tcPr>
          <w:p w14:paraId="010FE54E" w14:textId="77777777" w:rsidR="00E6511E" w:rsidRPr="006C5FC1" w:rsidRDefault="00E6511E" w:rsidP="006C5FC1">
            <w:pPr>
              <w:pStyle w:val="Geenafstand"/>
              <w:spacing w:line="312" w:lineRule="auto"/>
              <w:rPr>
                <w:rFonts w:ascii="Arial" w:hAnsi="Arial"/>
                <w:szCs w:val="20"/>
              </w:rPr>
            </w:pPr>
            <w:r w:rsidRPr="006C5FC1">
              <w:rPr>
                <w:rFonts w:ascii="Arial" w:hAnsi="Arial"/>
                <w:i/>
                <w:szCs w:val="20"/>
              </w:rPr>
              <w:t>Functie</w:t>
            </w:r>
          </w:p>
        </w:tc>
        <w:tc>
          <w:tcPr>
            <w:tcW w:w="2460" w:type="dxa"/>
            <w:shd w:val="clear" w:color="auto" w:fill="auto"/>
            <w:vAlign w:val="center"/>
          </w:tcPr>
          <w:p w14:paraId="59DC8BD2" w14:textId="77777777" w:rsidR="00E6511E" w:rsidRPr="00BB5E2E" w:rsidRDefault="00E6511E" w:rsidP="006C5FC1">
            <w:pPr>
              <w:pStyle w:val="Geenafstand"/>
              <w:spacing w:line="312" w:lineRule="auto"/>
              <w:rPr>
                <w:rFonts w:ascii="Arial" w:hAnsi="Arial"/>
                <w:szCs w:val="20"/>
              </w:rPr>
            </w:pPr>
            <w:r w:rsidRPr="00BB5E2E">
              <w:rPr>
                <w:rFonts w:ascii="Arial" w:hAnsi="Arial"/>
                <w:szCs w:val="20"/>
              </w:rPr>
              <w:t>Inkoopadviseur</w:t>
            </w:r>
          </w:p>
        </w:tc>
      </w:tr>
      <w:tr w:rsidR="006C5FC1" w:rsidRPr="00E827CE" w14:paraId="0655D5E4" w14:textId="77777777" w:rsidTr="006C5FC1">
        <w:tc>
          <w:tcPr>
            <w:tcW w:w="2660" w:type="dxa"/>
            <w:shd w:val="clear" w:color="auto" w:fill="D9D9D9"/>
            <w:vAlign w:val="center"/>
          </w:tcPr>
          <w:p w14:paraId="24115CC6" w14:textId="77777777" w:rsidR="00E6511E" w:rsidRPr="004E0BBD" w:rsidRDefault="00E6511E" w:rsidP="006C5FC1">
            <w:pPr>
              <w:pStyle w:val="Geenafstand"/>
              <w:spacing w:line="312" w:lineRule="auto"/>
              <w:rPr>
                <w:rFonts w:ascii="Arial" w:hAnsi="Arial"/>
                <w:i/>
                <w:szCs w:val="20"/>
              </w:rPr>
            </w:pPr>
            <w:r w:rsidRPr="004E0BBD">
              <w:rPr>
                <w:rFonts w:ascii="Arial" w:hAnsi="Arial"/>
                <w:i/>
                <w:szCs w:val="20"/>
              </w:rPr>
              <w:t>Telefoonnummer</w:t>
            </w:r>
          </w:p>
        </w:tc>
        <w:tc>
          <w:tcPr>
            <w:tcW w:w="2522" w:type="dxa"/>
            <w:shd w:val="clear" w:color="auto" w:fill="auto"/>
            <w:vAlign w:val="center"/>
          </w:tcPr>
          <w:p w14:paraId="4920D7B2" w14:textId="7734952A" w:rsidR="00E6511E" w:rsidRPr="00BB5E2E" w:rsidRDefault="00E63D0B" w:rsidP="006C5FC1">
            <w:pPr>
              <w:pStyle w:val="Geenafstand"/>
              <w:spacing w:line="312" w:lineRule="auto"/>
              <w:rPr>
                <w:rFonts w:ascii="Arial" w:hAnsi="Arial"/>
                <w:szCs w:val="20"/>
              </w:rPr>
            </w:pPr>
            <w:r w:rsidRPr="00BB5E2E">
              <w:rPr>
                <w:rFonts w:ascii="Arial" w:hAnsi="Arial"/>
                <w:szCs w:val="20"/>
              </w:rPr>
              <w:t>06</w:t>
            </w:r>
            <w:r w:rsidR="003069FE" w:rsidRPr="00BB5E2E">
              <w:rPr>
                <w:rFonts w:ascii="Arial" w:hAnsi="Arial"/>
                <w:szCs w:val="20"/>
              </w:rPr>
              <w:t>-</w:t>
            </w:r>
            <w:r w:rsidR="00BB5E2E" w:rsidRPr="00BB5E2E">
              <w:rPr>
                <w:rFonts w:ascii="Arial" w:hAnsi="Arial"/>
                <w:szCs w:val="20"/>
              </w:rPr>
              <w:t>50238319</w:t>
            </w:r>
          </w:p>
        </w:tc>
        <w:tc>
          <w:tcPr>
            <w:tcW w:w="1520" w:type="dxa"/>
            <w:shd w:val="clear" w:color="auto" w:fill="D9D9D9"/>
            <w:vAlign w:val="center"/>
          </w:tcPr>
          <w:p w14:paraId="0BFF913F" w14:textId="77777777" w:rsidR="00E6511E" w:rsidRPr="006C5FC1" w:rsidRDefault="00E6511E" w:rsidP="006C5FC1">
            <w:pPr>
              <w:pStyle w:val="Geenafstand"/>
              <w:spacing w:line="312" w:lineRule="auto"/>
              <w:rPr>
                <w:rFonts w:ascii="Arial" w:hAnsi="Arial"/>
                <w:szCs w:val="20"/>
              </w:rPr>
            </w:pPr>
            <w:r w:rsidRPr="006C5FC1">
              <w:rPr>
                <w:rFonts w:ascii="Arial" w:hAnsi="Arial"/>
                <w:i/>
                <w:szCs w:val="20"/>
              </w:rPr>
              <w:t>Mailadres</w:t>
            </w:r>
          </w:p>
        </w:tc>
        <w:tc>
          <w:tcPr>
            <w:tcW w:w="2460" w:type="dxa"/>
            <w:shd w:val="clear" w:color="auto" w:fill="auto"/>
            <w:vAlign w:val="center"/>
          </w:tcPr>
          <w:p w14:paraId="6673DF99" w14:textId="06959BAE" w:rsidR="00E6511E" w:rsidRPr="00BB5E2E" w:rsidRDefault="00000000" w:rsidP="006C5FC1">
            <w:pPr>
              <w:pStyle w:val="Geenafstand"/>
              <w:spacing w:line="312" w:lineRule="auto"/>
              <w:rPr>
                <w:rFonts w:ascii="Arial" w:hAnsi="Arial"/>
                <w:szCs w:val="20"/>
                <w:u w:val="single"/>
              </w:rPr>
            </w:pPr>
            <w:hyperlink r:id="rId14" w:history="1">
              <w:r w:rsidR="003B7FDC" w:rsidRPr="00504387">
                <w:rPr>
                  <w:rStyle w:val="Hyperlink"/>
                  <w:rFonts w:ascii="Arial" w:hAnsi="Arial"/>
                  <w:szCs w:val="20"/>
                </w:rPr>
                <w:t>j.ramakers@vrln.nl</w:t>
              </w:r>
            </w:hyperlink>
          </w:p>
        </w:tc>
      </w:tr>
    </w:tbl>
    <w:p w14:paraId="6B388DB7" w14:textId="77777777" w:rsidR="00BB5E2E" w:rsidRDefault="00BB5E2E" w:rsidP="00107B70"/>
    <w:p w14:paraId="32FEC4F0" w14:textId="773D7B4F" w:rsidR="009B0C6A" w:rsidRPr="005C0810" w:rsidRDefault="00F41555" w:rsidP="005C0810">
      <w:pPr>
        <w:spacing w:line="257" w:lineRule="auto"/>
        <w:rPr>
          <w:rFonts w:eastAsia="Arial"/>
          <w:szCs w:val="20"/>
        </w:rPr>
      </w:pPr>
      <w:r w:rsidRPr="005C0810">
        <w:rPr>
          <w:rFonts w:eastAsia="Arial"/>
          <w:szCs w:val="20"/>
        </w:rPr>
        <w:t xml:space="preserve">De </w:t>
      </w:r>
      <w:r w:rsidR="00E41794" w:rsidRPr="005C0810">
        <w:rPr>
          <w:rFonts w:eastAsia="Arial"/>
          <w:szCs w:val="20"/>
        </w:rPr>
        <w:t>Aanbesteder</w:t>
      </w:r>
      <w:r w:rsidRPr="005C0810">
        <w:rPr>
          <w:rFonts w:eastAsia="Arial"/>
          <w:szCs w:val="20"/>
        </w:rPr>
        <w:t xml:space="preserve"> wenst het contact</w:t>
      </w:r>
      <w:r w:rsidR="00E57A2D" w:rsidRPr="005C0810">
        <w:rPr>
          <w:rFonts w:eastAsia="Arial"/>
          <w:szCs w:val="20"/>
        </w:rPr>
        <w:t xml:space="preserve"> </w:t>
      </w:r>
      <w:r w:rsidRPr="005C0810">
        <w:rPr>
          <w:rFonts w:eastAsia="Arial"/>
          <w:szCs w:val="20"/>
        </w:rPr>
        <w:t xml:space="preserve">met u als </w:t>
      </w:r>
      <w:r w:rsidR="002C426E" w:rsidRPr="005C0810">
        <w:rPr>
          <w:rFonts w:eastAsia="Arial"/>
          <w:szCs w:val="20"/>
        </w:rPr>
        <w:t xml:space="preserve">Geïnteresseerde </w:t>
      </w:r>
      <w:r w:rsidRPr="005C0810">
        <w:rPr>
          <w:rFonts w:eastAsia="Arial"/>
          <w:szCs w:val="20"/>
        </w:rPr>
        <w:t>te laten verlopen via één contact</w:t>
      </w:r>
      <w:r w:rsidR="00FF1A1D">
        <w:rPr>
          <w:rFonts w:eastAsia="Arial"/>
          <w:szCs w:val="20"/>
        </w:rPr>
        <w:softHyphen/>
      </w:r>
      <w:r w:rsidRPr="005C0810">
        <w:rPr>
          <w:rFonts w:eastAsia="Arial"/>
          <w:szCs w:val="20"/>
        </w:rPr>
        <w:t xml:space="preserve">persoon en één plaatsvervanger van deze contactpersoon van uw </w:t>
      </w:r>
      <w:r w:rsidR="00D77BB9" w:rsidRPr="005C0810">
        <w:rPr>
          <w:rFonts w:eastAsia="Arial"/>
          <w:szCs w:val="20"/>
        </w:rPr>
        <w:t>organisatie</w:t>
      </w:r>
      <w:r w:rsidRPr="005C0810">
        <w:rPr>
          <w:rFonts w:eastAsia="Arial"/>
          <w:szCs w:val="20"/>
        </w:rPr>
        <w:t>. De namen, adressen en telefoonnummers van de contactpersoon en zijn plaatsver</w:t>
      </w:r>
      <w:r w:rsidR="0003352A" w:rsidRPr="005C0810">
        <w:rPr>
          <w:rFonts w:eastAsia="Arial"/>
          <w:szCs w:val="20"/>
        </w:rPr>
        <w:t>vanger dienen in uw Verzoek tot Deelname</w:t>
      </w:r>
      <w:r w:rsidRPr="005C0810">
        <w:rPr>
          <w:rFonts w:eastAsia="Arial"/>
          <w:szCs w:val="20"/>
        </w:rPr>
        <w:t xml:space="preserve"> te worden vermeld. Beide personen dienen gemachtigd te zijn om namens uw organisatie te kunnen optreden. De contactpersoon van de </w:t>
      </w:r>
      <w:r w:rsidR="002C426E" w:rsidRPr="005C0810">
        <w:rPr>
          <w:rFonts w:eastAsia="Arial"/>
          <w:szCs w:val="20"/>
        </w:rPr>
        <w:t xml:space="preserve">Geïnteresseerde </w:t>
      </w:r>
      <w:r w:rsidRPr="005C0810">
        <w:rPr>
          <w:rFonts w:eastAsia="Arial"/>
          <w:szCs w:val="20"/>
        </w:rPr>
        <w:t>en diens plaatsvervanger dienen de Nederlandse taal in woord en geschrift in voldoende mate te beheersen.</w:t>
      </w:r>
      <w:bookmarkEnd w:id="122"/>
      <w:r w:rsidR="00F65D5C">
        <w:rPr>
          <w:rFonts w:eastAsia="Arial"/>
          <w:szCs w:val="20"/>
        </w:rPr>
        <w:t xml:space="preserve"> </w:t>
      </w:r>
      <w:r w:rsidR="00F65D5C" w:rsidRPr="005C0810">
        <w:rPr>
          <w:rFonts w:eastAsia="Arial"/>
          <w:szCs w:val="20"/>
        </w:rPr>
        <w:t>De contactpersoon van de Geïnteresseerde en diens plaatsvervanger</w:t>
      </w:r>
      <w:r w:rsidR="00F65D5C">
        <w:rPr>
          <w:rFonts w:eastAsia="Arial"/>
          <w:szCs w:val="20"/>
        </w:rPr>
        <w:t xml:space="preserve"> zijn ook in de Gunningsfase het aanspreekpunt.</w:t>
      </w:r>
    </w:p>
    <w:p w14:paraId="1BBA5D50" w14:textId="77777777" w:rsidR="007769BA" w:rsidRDefault="007769BA">
      <w:pPr>
        <w:tabs>
          <w:tab w:val="clear" w:pos="567"/>
        </w:tabs>
        <w:spacing w:line="240" w:lineRule="auto"/>
        <w:jc w:val="left"/>
        <w:rPr>
          <w:rFonts w:eastAsia="MS Mincho"/>
          <w:sz w:val="30"/>
          <w:szCs w:val="20"/>
          <w:lang w:eastAsia="en-US"/>
        </w:rPr>
      </w:pPr>
      <w:bookmarkStart w:id="123" w:name="_Ref401057395"/>
      <w:bookmarkStart w:id="124" w:name="_Ref401060337"/>
      <w:bookmarkStart w:id="125" w:name="_Toc419285369"/>
      <w:bookmarkStart w:id="126" w:name="_Toc421086865"/>
      <w:bookmarkStart w:id="127" w:name="_Toc421100596"/>
      <w:bookmarkStart w:id="128" w:name="_Toc469474406"/>
      <w:bookmarkStart w:id="129" w:name="_Toc478045267"/>
      <w:bookmarkStart w:id="130" w:name="_Toc483297876"/>
      <w:bookmarkStart w:id="131" w:name="_Toc492297820"/>
      <w:bookmarkStart w:id="132" w:name="_Toc492298569"/>
      <w:bookmarkStart w:id="133" w:name="_Toc129855515"/>
      <w:r>
        <w:rPr>
          <w:rFonts w:eastAsia="MS Mincho"/>
        </w:rPr>
        <w:br w:type="page"/>
      </w:r>
    </w:p>
    <w:p w14:paraId="5647EE28" w14:textId="33A9FF78" w:rsidR="00DB4302" w:rsidRPr="00B87D48" w:rsidRDefault="00DB4302" w:rsidP="00387CFC">
      <w:pPr>
        <w:pStyle w:val="Kop2"/>
        <w:numPr>
          <w:ilvl w:val="1"/>
          <w:numId w:val="22"/>
        </w:numPr>
        <w:ind w:left="426"/>
        <w:rPr>
          <w:rFonts w:eastAsia="MS Mincho"/>
          <w:color w:val="auto"/>
        </w:rPr>
      </w:pPr>
      <w:r w:rsidRPr="00B87D48">
        <w:rPr>
          <w:rFonts w:eastAsia="MS Mincho"/>
          <w:color w:val="auto"/>
        </w:rPr>
        <w:lastRenderedPageBreak/>
        <w:t>Beoogde planning</w:t>
      </w:r>
      <w:bookmarkEnd w:id="123"/>
      <w:bookmarkEnd w:id="124"/>
      <w:bookmarkEnd w:id="125"/>
      <w:bookmarkEnd w:id="126"/>
      <w:bookmarkEnd w:id="127"/>
      <w:bookmarkEnd w:id="128"/>
      <w:bookmarkEnd w:id="129"/>
      <w:bookmarkEnd w:id="130"/>
      <w:bookmarkEnd w:id="131"/>
      <w:bookmarkEnd w:id="132"/>
      <w:bookmarkEnd w:id="133"/>
    </w:p>
    <w:p w14:paraId="2ACAECCC" w14:textId="7A927E25" w:rsidR="00EE3595" w:rsidRPr="005C0810" w:rsidRDefault="00EE3595" w:rsidP="005C0810">
      <w:pPr>
        <w:spacing w:line="257" w:lineRule="auto"/>
        <w:rPr>
          <w:rFonts w:eastAsia="Arial"/>
          <w:szCs w:val="20"/>
        </w:rPr>
      </w:pPr>
      <w:r w:rsidRPr="005C0810">
        <w:rPr>
          <w:rFonts w:eastAsia="Arial"/>
          <w:szCs w:val="20"/>
        </w:rPr>
        <w:t xml:space="preserve">In onderstaand overzicht wordt de planning weergegeven. De planning na de Selectiefase zijn indicatief. In de </w:t>
      </w:r>
      <w:r w:rsidR="00F17CDA">
        <w:rPr>
          <w:rFonts w:eastAsia="Arial"/>
          <w:szCs w:val="20"/>
        </w:rPr>
        <w:t>Gunnings</w:t>
      </w:r>
      <w:r w:rsidRPr="005C0810">
        <w:rPr>
          <w:rFonts w:eastAsia="Arial"/>
          <w:szCs w:val="20"/>
        </w:rPr>
        <w:t xml:space="preserve">fase volgt een gedetailleerdere planning. </w:t>
      </w:r>
      <w:r w:rsidR="002C426E" w:rsidRPr="005C0810">
        <w:rPr>
          <w:rFonts w:eastAsia="Arial"/>
          <w:szCs w:val="20"/>
        </w:rPr>
        <w:t>Gegadigden</w:t>
      </w:r>
      <w:r w:rsidRPr="005C0810">
        <w:rPr>
          <w:rFonts w:eastAsia="Arial"/>
          <w:szCs w:val="20"/>
        </w:rPr>
        <w:t xml:space="preserve"> kunnen geen rechten ontlenen aan deze planning. </w:t>
      </w:r>
      <w:r w:rsidR="00E226DE" w:rsidRPr="005C0810">
        <w:rPr>
          <w:rFonts w:eastAsia="Arial"/>
          <w:szCs w:val="20"/>
        </w:rPr>
        <w:t>VRLN</w:t>
      </w:r>
      <w:r w:rsidRPr="005C0810">
        <w:rPr>
          <w:rFonts w:eastAsia="Arial"/>
          <w:szCs w:val="20"/>
        </w:rPr>
        <w:t xml:space="preserve"> is gerechtigd de planning van de aanbestedingsprocedure eenzijdig te wijzigen. </w:t>
      </w:r>
      <w:r w:rsidR="00E226DE" w:rsidRPr="005C0810">
        <w:rPr>
          <w:rFonts w:eastAsia="Arial"/>
          <w:szCs w:val="20"/>
        </w:rPr>
        <w:t>VRLN</w:t>
      </w:r>
      <w:r w:rsidRPr="005C0810">
        <w:rPr>
          <w:rFonts w:eastAsia="Arial"/>
          <w:szCs w:val="20"/>
        </w:rPr>
        <w:t xml:space="preserve"> zal </w:t>
      </w:r>
      <w:r w:rsidR="002C426E" w:rsidRPr="005C0810">
        <w:rPr>
          <w:rFonts w:eastAsia="Arial"/>
          <w:szCs w:val="20"/>
        </w:rPr>
        <w:t xml:space="preserve">Gegadigden </w:t>
      </w:r>
      <w:r w:rsidRPr="005C0810">
        <w:rPr>
          <w:rFonts w:eastAsia="Arial"/>
          <w:szCs w:val="20"/>
        </w:rPr>
        <w:t xml:space="preserve">tijdig op de hoogte brengen van wijzigingen in de planning. </w:t>
      </w:r>
    </w:p>
    <w:p w14:paraId="03DA4A4A" w14:textId="5A6F4CE0" w:rsidR="00B11618" w:rsidRPr="00B87D48" w:rsidRDefault="00B11618" w:rsidP="00107B7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268"/>
      </w:tblGrid>
      <w:tr w:rsidR="00F25E87" w:rsidRPr="00B87D48" w14:paraId="1FFFAD5C" w14:textId="77777777" w:rsidTr="00F25E87">
        <w:tc>
          <w:tcPr>
            <w:tcW w:w="6804" w:type="dxa"/>
            <w:shd w:val="clear" w:color="auto" w:fill="D9D9D9"/>
          </w:tcPr>
          <w:p w14:paraId="0626A2D8" w14:textId="11514EDA" w:rsidR="00F25E87" w:rsidRPr="00B87D48" w:rsidRDefault="00F25E87" w:rsidP="00107B70">
            <w:pPr>
              <w:rPr>
                <w:b/>
              </w:rPr>
            </w:pPr>
            <w:r w:rsidRPr="00B87D48">
              <w:rPr>
                <w:b/>
              </w:rPr>
              <w:t>Activiteit</w:t>
            </w:r>
          </w:p>
        </w:tc>
        <w:tc>
          <w:tcPr>
            <w:tcW w:w="2268" w:type="dxa"/>
            <w:shd w:val="clear" w:color="auto" w:fill="D9D9D9"/>
          </w:tcPr>
          <w:p w14:paraId="655599F1" w14:textId="06821ADA" w:rsidR="00F25E87" w:rsidRPr="00B87D48" w:rsidRDefault="00B36615" w:rsidP="00107B70">
            <w:pPr>
              <w:rPr>
                <w:b/>
              </w:rPr>
            </w:pPr>
            <w:r>
              <w:rPr>
                <w:b/>
              </w:rPr>
              <w:t>Datum</w:t>
            </w:r>
          </w:p>
        </w:tc>
      </w:tr>
      <w:tr w:rsidR="00F25E87" w:rsidRPr="00E42E95" w14:paraId="146452B3" w14:textId="77777777" w:rsidTr="00F25E87">
        <w:tc>
          <w:tcPr>
            <w:tcW w:w="6804" w:type="dxa"/>
            <w:shd w:val="clear" w:color="auto" w:fill="auto"/>
          </w:tcPr>
          <w:p w14:paraId="2EAA7119" w14:textId="4F08574B" w:rsidR="00F25E87" w:rsidRPr="00E42E95" w:rsidRDefault="00F25E87" w:rsidP="00107B70">
            <w:pPr>
              <w:rPr>
                <w:b/>
              </w:rPr>
            </w:pPr>
            <w:r w:rsidRPr="00E42E95">
              <w:rPr>
                <w:b/>
              </w:rPr>
              <w:t>Fase 1 Selectiefase</w:t>
            </w:r>
          </w:p>
        </w:tc>
        <w:tc>
          <w:tcPr>
            <w:tcW w:w="2268" w:type="dxa"/>
            <w:shd w:val="clear" w:color="auto" w:fill="auto"/>
          </w:tcPr>
          <w:p w14:paraId="2D6EF2C6" w14:textId="7EF1FCAB" w:rsidR="00F25E87" w:rsidRPr="00E42E95" w:rsidRDefault="00F25E87" w:rsidP="00536F52">
            <w:pPr>
              <w:rPr>
                <w:b/>
              </w:rPr>
            </w:pPr>
          </w:p>
        </w:tc>
      </w:tr>
      <w:tr w:rsidR="00F25E87" w:rsidRPr="00E42E95" w14:paraId="76A5665B" w14:textId="77777777" w:rsidTr="00F25E87">
        <w:tc>
          <w:tcPr>
            <w:tcW w:w="6804" w:type="dxa"/>
            <w:shd w:val="clear" w:color="auto" w:fill="auto"/>
          </w:tcPr>
          <w:p w14:paraId="396273D9" w14:textId="797087BD" w:rsidR="00F25E87" w:rsidRPr="00E42E95" w:rsidRDefault="00DC5BA7" w:rsidP="00DC5BA7">
            <w:pPr>
              <w:tabs>
                <w:tab w:val="clear" w:pos="567"/>
                <w:tab w:val="left" w:pos="184"/>
              </w:tabs>
            </w:pPr>
            <w:r w:rsidRPr="00E42E95">
              <w:tab/>
            </w:r>
            <w:r w:rsidR="00F25E87" w:rsidRPr="00E42E95">
              <w:t xml:space="preserve">Publicatie </w:t>
            </w:r>
            <w:r w:rsidR="000715B1" w:rsidRPr="00E42E95">
              <w:t>S</w:t>
            </w:r>
            <w:r w:rsidR="00F25E87" w:rsidRPr="00E42E95">
              <w:t>electieleidraad</w:t>
            </w:r>
          </w:p>
          <w:p w14:paraId="67C55C6A" w14:textId="2F93F183" w:rsidR="00611508" w:rsidRPr="00E42E95" w:rsidRDefault="00611508" w:rsidP="00DC5BA7">
            <w:pPr>
              <w:tabs>
                <w:tab w:val="clear" w:pos="567"/>
                <w:tab w:val="left" w:pos="184"/>
              </w:tabs>
            </w:pPr>
            <w:r w:rsidRPr="00E42E95">
              <w:tab/>
            </w:r>
            <w:r w:rsidR="008A0450">
              <w:t>Uiterlijk b</w:t>
            </w:r>
            <w:r w:rsidRPr="00E42E95">
              <w:t xml:space="preserve">eschikbaar op </w:t>
            </w:r>
            <w:proofErr w:type="spellStart"/>
            <w:r w:rsidRPr="00E42E95">
              <w:t>Tenderned</w:t>
            </w:r>
            <w:proofErr w:type="spellEnd"/>
          </w:p>
        </w:tc>
        <w:tc>
          <w:tcPr>
            <w:tcW w:w="2268" w:type="dxa"/>
            <w:shd w:val="clear" w:color="auto" w:fill="auto"/>
          </w:tcPr>
          <w:p w14:paraId="1E91BFEB" w14:textId="4190949D" w:rsidR="00611508" w:rsidRPr="00E42E95" w:rsidRDefault="008A0450" w:rsidP="0065368A">
            <w:r>
              <w:t>2</w:t>
            </w:r>
            <w:r w:rsidR="00FF4A26" w:rsidRPr="00E42E95">
              <w:t>-1-2024</w:t>
            </w:r>
          </w:p>
          <w:p w14:paraId="0F2AC3C7" w14:textId="5E118569" w:rsidR="00FF4A26" w:rsidRPr="00E42E95" w:rsidRDefault="0055726D" w:rsidP="0065368A">
            <w:r w:rsidRPr="00E42E95">
              <w:t>5-1-2024</w:t>
            </w:r>
          </w:p>
        </w:tc>
      </w:tr>
      <w:tr w:rsidR="00F25E87" w:rsidRPr="00E42E95" w14:paraId="25C0D18B" w14:textId="77777777" w:rsidTr="00F25E87">
        <w:tc>
          <w:tcPr>
            <w:tcW w:w="6804" w:type="dxa"/>
            <w:shd w:val="clear" w:color="auto" w:fill="auto"/>
          </w:tcPr>
          <w:p w14:paraId="4254B2AF" w14:textId="10F1EF78" w:rsidR="00F25E87" w:rsidRPr="00E42E95" w:rsidRDefault="00DC5BA7" w:rsidP="00DC5BA7">
            <w:pPr>
              <w:tabs>
                <w:tab w:val="clear" w:pos="567"/>
                <w:tab w:val="left" w:pos="184"/>
              </w:tabs>
              <w:rPr>
                <w:b/>
                <w:bCs w:val="0"/>
              </w:rPr>
            </w:pPr>
            <w:r w:rsidRPr="00E42E95">
              <w:rPr>
                <w:b/>
                <w:bCs w:val="0"/>
              </w:rPr>
              <w:tab/>
            </w:r>
            <w:r w:rsidR="00754BBB" w:rsidRPr="00E42E95">
              <w:rPr>
                <w:b/>
                <w:bCs w:val="0"/>
              </w:rPr>
              <w:t>Uiterste termijn i</w:t>
            </w:r>
            <w:r w:rsidR="00F25E87" w:rsidRPr="00E42E95">
              <w:rPr>
                <w:b/>
                <w:bCs w:val="0"/>
              </w:rPr>
              <w:t>ndienen vragen Nota van Inlichtingen</w:t>
            </w:r>
          </w:p>
        </w:tc>
        <w:tc>
          <w:tcPr>
            <w:tcW w:w="2268" w:type="dxa"/>
            <w:shd w:val="clear" w:color="auto" w:fill="auto"/>
          </w:tcPr>
          <w:p w14:paraId="306ECD25" w14:textId="5D228A26" w:rsidR="00F25E87" w:rsidRPr="00E42E95" w:rsidRDefault="0055726D" w:rsidP="00536F52">
            <w:pPr>
              <w:rPr>
                <w:b/>
                <w:bCs w:val="0"/>
              </w:rPr>
            </w:pPr>
            <w:r w:rsidRPr="00E42E95">
              <w:rPr>
                <w:b/>
                <w:bCs w:val="0"/>
              </w:rPr>
              <w:t>22-1-2024; 10.00 uur</w:t>
            </w:r>
          </w:p>
        </w:tc>
      </w:tr>
      <w:tr w:rsidR="00F25E87" w:rsidRPr="00E42E95" w14:paraId="526C9A9F" w14:textId="77777777" w:rsidTr="00F25E87">
        <w:tc>
          <w:tcPr>
            <w:tcW w:w="6804" w:type="dxa"/>
            <w:shd w:val="clear" w:color="auto" w:fill="auto"/>
          </w:tcPr>
          <w:p w14:paraId="713397D0" w14:textId="78A243B0" w:rsidR="00F25E87" w:rsidRPr="00E42E95" w:rsidRDefault="00DC5BA7" w:rsidP="00DC5BA7">
            <w:pPr>
              <w:tabs>
                <w:tab w:val="clear" w:pos="567"/>
                <w:tab w:val="left" w:pos="184"/>
              </w:tabs>
            </w:pPr>
            <w:r w:rsidRPr="00E42E95">
              <w:tab/>
            </w:r>
            <w:r w:rsidR="00F25E87" w:rsidRPr="00E42E95">
              <w:t>Verstrekken Nota van Inlichtingen</w:t>
            </w:r>
          </w:p>
        </w:tc>
        <w:tc>
          <w:tcPr>
            <w:tcW w:w="2268" w:type="dxa"/>
            <w:shd w:val="clear" w:color="auto" w:fill="auto"/>
          </w:tcPr>
          <w:p w14:paraId="2544909D" w14:textId="0CD5A402" w:rsidR="00F25E87" w:rsidRPr="00E42E95" w:rsidRDefault="0055726D" w:rsidP="00107B70">
            <w:r w:rsidRPr="00E42E95">
              <w:t>29-1-2024</w:t>
            </w:r>
          </w:p>
        </w:tc>
      </w:tr>
      <w:tr w:rsidR="00FD7725" w:rsidRPr="00E42E95" w14:paraId="452BBB85" w14:textId="77777777" w:rsidTr="00F25E87">
        <w:tc>
          <w:tcPr>
            <w:tcW w:w="6804" w:type="dxa"/>
            <w:shd w:val="clear" w:color="auto" w:fill="auto"/>
          </w:tcPr>
          <w:p w14:paraId="0C1438D6" w14:textId="77777777" w:rsidR="00BD7219" w:rsidRDefault="00FD7725" w:rsidP="00DC5BA7">
            <w:pPr>
              <w:tabs>
                <w:tab w:val="clear" w:pos="567"/>
                <w:tab w:val="left" w:pos="184"/>
              </w:tabs>
              <w:rPr>
                <w:b/>
                <w:bCs w:val="0"/>
              </w:rPr>
            </w:pPr>
            <w:r w:rsidRPr="00E42E95">
              <w:rPr>
                <w:b/>
                <w:bCs w:val="0"/>
              </w:rPr>
              <w:tab/>
            </w:r>
            <w:r w:rsidR="00B31277" w:rsidRPr="00E42E95">
              <w:rPr>
                <w:b/>
                <w:bCs w:val="0"/>
              </w:rPr>
              <w:t xml:space="preserve">Uiterste </w:t>
            </w:r>
            <w:r w:rsidR="00754BBB" w:rsidRPr="00E42E95">
              <w:rPr>
                <w:b/>
                <w:bCs w:val="0"/>
              </w:rPr>
              <w:t>termijn</w:t>
            </w:r>
            <w:r w:rsidR="004E2F51" w:rsidRPr="00E42E95">
              <w:rPr>
                <w:b/>
                <w:bCs w:val="0"/>
              </w:rPr>
              <w:t xml:space="preserve"> o</w:t>
            </w:r>
            <w:r w:rsidRPr="00E42E95">
              <w:rPr>
                <w:b/>
                <w:bCs w:val="0"/>
              </w:rPr>
              <w:t>pvragen inhoudelijke documenten</w:t>
            </w:r>
            <w:r w:rsidR="00BD7219">
              <w:rPr>
                <w:b/>
                <w:bCs w:val="0"/>
              </w:rPr>
              <w:t xml:space="preserve"> </w:t>
            </w:r>
          </w:p>
          <w:p w14:paraId="38762ACA" w14:textId="7ED5321F" w:rsidR="00FD7725" w:rsidRPr="00BD7219" w:rsidRDefault="00BD7219" w:rsidP="00DC5BA7">
            <w:pPr>
              <w:tabs>
                <w:tab w:val="clear" w:pos="567"/>
                <w:tab w:val="left" w:pos="184"/>
              </w:tabs>
            </w:pPr>
            <w:r>
              <w:tab/>
            </w:r>
            <w:r w:rsidRPr="00BD7219">
              <w:t>(paragraaf 2.17)</w:t>
            </w:r>
          </w:p>
        </w:tc>
        <w:tc>
          <w:tcPr>
            <w:tcW w:w="2268" w:type="dxa"/>
            <w:shd w:val="clear" w:color="auto" w:fill="auto"/>
          </w:tcPr>
          <w:p w14:paraId="28544D71" w14:textId="44DAFC97" w:rsidR="00FD7725" w:rsidRPr="00E42E95" w:rsidRDefault="00D64934" w:rsidP="00107B70">
            <w:pPr>
              <w:rPr>
                <w:b/>
                <w:bCs w:val="0"/>
              </w:rPr>
            </w:pPr>
            <w:r w:rsidRPr="00E42E95">
              <w:rPr>
                <w:b/>
                <w:bCs w:val="0"/>
              </w:rPr>
              <w:t>15-2-2024; 10.00 uur</w:t>
            </w:r>
          </w:p>
        </w:tc>
      </w:tr>
      <w:tr w:rsidR="00F25E87" w:rsidRPr="00E42E95" w14:paraId="01A0F8FC" w14:textId="77777777" w:rsidTr="00F25E87">
        <w:tc>
          <w:tcPr>
            <w:tcW w:w="6804" w:type="dxa"/>
            <w:shd w:val="clear" w:color="auto" w:fill="auto"/>
          </w:tcPr>
          <w:p w14:paraId="2B749975" w14:textId="691D7C5B" w:rsidR="00F25E87" w:rsidRPr="00E42E95" w:rsidRDefault="00DC5BA7" w:rsidP="00DC5BA7">
            <w:pPr>
              <w:tabs>
                <w:tab w:val="clear" w:pos="567"/>
                <w:tab w:val="left" w:pos="184"/>
              </w:tabs>
              <w:rPr>
                <w:b/>
                <w:bCs w:val="0"/>
              </w:rPr>
            </w:pPr>
            <w:r w:rsidRPr="00E42E95">
              <w:rPr>
                <w:b/>
                <w:bCs w:val="0"/>
              </w:rPr>
              <w:tab/>
            </w:r>
            <w:r w:rsidR="00B31277" w:rsidRPr="00E42E95">
              <w:rPr>
                <w:b/>
                <w:bCs w:val="0"/>
              </w:rPr>
              <w:t>Uiterste termijn i</w:t>
            </w:r>
            <w:r w:rsidR="00F25E87" w:rsidRPr="00E42E95">
              <w:rPr>
                <w:b/>
                <w:bCs w:val="0"/>
              </w:rPr>
              <w:t>ndienen Verzoek tot Deelname</w:t>
            </w:r>
          </w:p>
        </w:tc>
        <w:tc>
          <w:tcPr>
            <w:tcW w:w="2268" w:type="dxa"/>
            <w:shd w:val="clear" w:color="auto" w:fill="auto"/>
          </w:tcPr>
          <w:p w14:paraId="5192A3C1" w14:textId="7E0DB186" w:rsidR="00F25E87" w:rsidRPr="00E42E95" w:rsidRDefault="00D64934" w:rsidP="00536F52">
            <w:pPr>
              <w:rPr>
                <w:b/>
                <w:bCs w:val="0"/>
              </w:rPr>
            </w:pPr>
            <w:r w:rsidRPr="00E42E95">
              <w:rPr>
                <w:b/>
                <w:bCs w:val="0"/>
              </w:rPr>
              <w:t>16-2-2024</w:t>
            </w:r>
            <w:r w:rsidR="003427B2" w:rsidRPr="00E42E95">
              <w:rPr>
                <w:b/>
                <w:bCs w:val="0"/>
              </w:rPr>
              <w:t>; 10.00 uur</w:t>
            </w:r>
          </w:p>
        </w:tc>
      </w:tr>
      <w:tr w:rsidR="00F25E87" w:rsidRPr="00E42E95" w14:paraId="5575A37E" w14:textId="77777777" w:rsidTr="00F25E87">
        <w:tc>
          <w:tcPr>
            <w:tcW w:w="6804" w:type="dxa"/>
            <w:shd w:val="clear" w:color="auto" w:fill="auto"/>
          </w:tcPr>
          <w:p w14:paraId="177C952B" w14:textId="14ECC6C8" w:rsidR="00F25E87" w:rsidRPr="00E42E95" w:rsidRDefault="00DC5BA7" w:rsidP="00DC5BA7">
            <w:pPr>
              <w:tabs>
                <w:tab w:val="clear" w:pos="567"/>
                <w:tab w:val="left" w:pos="184"/>
              </w:tabs>
              <w:jc w:val="left"/>
            </w:pPr>
            <w:r w:rsidRPr="00E42E95">
              <w:tab/>
            </w:r>
            <w:r w:rsidR="00F25E87" w:rsidRPr="00E42E95">
              <w:t>Verwachte datum bekendmaking resultaten selectiefase</w:t>
            </w:r>
            <w:r w:rsidR="00F25E87" w:rsidRPr="00E42E95">
              <w:rPr>
                <w:szCs w:val="20"/>
              </w:rPr>
              <w:t xml:space="preserve"> onder </w:t>
            </w:r>
            <w:r w:rsidR="00B36615" w:rsidRPr="00E42E95">
              <w:rPr>
                <w:szCs w:val="20"/>
              </w:rPr>
              <w:tab/>
            </w:r>
            <w:r w:rsidR="00F25E87" w:rsidRPr="00E42E95">
              <w:rPr>
                <w:szCs w:val="20"/>
              </w:rPr>
              <w:t xml:space="preserve">opschortende voorwaarden. </w:t>
            </w:r>
            <w:r w:rsidR="00F25E87" w:rsidRPr="00E42E95">
              <w:rPr>
                <w:i/>
                <w:szCs w:val="20"/>
              </w:rPr>
              <w:t xml:space="preserve">Gelegenheid tot het stellen van vragen en </w:t>
            </w:r>
            <w:r w:rsidR="00B36615" w:rsidRPr="00E42E95">
              <w:rPr>
                <w:i/>
                <w:szCs w:val="20"/>
              </w:rPr>
              <w:tab/>
            </w:r>
            <w:r w:rsidR="00F25E87" w:rsidRPr="00E42E95">
              <w:rPr>
                <w:i/>
                <w:szCs w:val="20"/>
              </w:rPr>
              <w:t xml:space="preserve">het indienen van eventuele bezwaren zo spoedig mogelijk na de </w:t>
            </w:r>
            <w:r w:rsidR="00B36615" w:rsidRPr="00E42E95">
              <w:rPr>
                <w:i/>
                <w:szCs w:val="20"/>
              </w:rPr>
              <w:tab/>
            </w:r>
            <w:r w:rsidR="00F25E87" w:rsidRPr="00E42E95">
              <w:rPr>
                <w:i/>
                <w:szCs w:val="20"/>
              </w:rPr>
              <w:t>mededeling van de gunnings</w:t>
            </w:r>
            <w:r w:rsidR="00F25E87" w:rsidRPr="00E42E95">
              <w:rPr>
                <w:i/>
                <w:szCs w:val="20"/>
              </w:rPr>
              <w:softHyphen/>
              <w:t xml:space="preserve">beslissing, maar </w:t>
            </w:r>
            <w:r w:rsidR="00F25E87" w:rsidRPr="00E42E95">
              <w:rPr>
                <w:b/>
                <w:i/>
                <w:szCs w:val="20"/>
              </w:rPr>
              <w:t xml:space="preserve">uiterlijk binnen de </w:t>
            </w:r>
            <w:r w:rsidR="00B36615" w:rsidRPr="00E42E95">
              <w:rPr>
                <w:b/>
                <w:i/>
                <w:szCs w:val="20"/>
              </w:rPr>
              <w:tab/>
            </w:r>
            <w:r w:rsidR="00F25E87" w:rsidRPr="00E42E95">
              <w:rPr>
                <w:b/>
                <w:i/>
                <w:szCs w:val="20"/>
              </w:rPr>
              <w:t>bezwaar</w:t>
            </w:r>
            <w:r w:rsidR="00F25E87" w:rsidRPr="00E42E95">
              <w:rPr>
                <w:b/>
                <w:i/>
                <w:szCs w:val="20"/>
              </w:rPr>
              <w:softHyphen/>
              <w:t>periode van 20 kalenderdagen</w:t>
            </w:r>
            <w:r w:rsidR="00F25E87" w:rsidRPr="00E42E95">
              <w:rPr>
                <w:i/>
                <w:szCs w:val="20"/>
              </w:rPr>
              <w:t xml:space="preserve"> na de datum van de </w:t>
            </w:r>
            <w:r w:rsidR="00B36615" w:rsidRPr="00E42E95">
              <w:rPr>
                <w:i/>
                <w:szCs w:val="20"/>
              </w:rPr>
              <w:tab/>
            </w:r>
            <w:r w:rsidR="00F25E87" w:rsidRPr="00E42E95">
              <w:rPr>
                <w:i/>
                <w:szCs w:val="20"/>
              </w:rPr>
              <w:t xml:space="preserve">mededeling van de gunningsbeslissing. De bezwaartermijn is tevens </w:t>
            </w:r>
            <w:r w:rsidR="00B36615" w:rsidRPr="00E42E95">
              <w:rPr>
                <w:i/>
                <w:szCs w:val="20"/>
              </w:rPr>
              <w:tab/>
            </w:r>
            <w:r w:rsidR="00F25E87" w:rsidRPr="00E42E95">
              <w:rPr>
                <w:b/>
                <w:i/>
                <w:szCs w:val="20"/>
              </w:rPr>
              <w:t>vervaltermijn</w:t>
            </w:r>
            <w:r w:rsidR="00F25E87" w:rsidRPr="00E42E95">
              <w:rPr>
                <w:i/>
                <w:szCs w:val="20"/>
              </w:rPr>
              <w:t>.</w:t>
            </w:r>
          </w:p>
        </w:tc>
        <w:tc>
          <w:tcPr>
            <w:tcW w:w="2268" w:type="dxa"/>
            <w:shd w:val="clear" w:color="auto" w:fill="auto"/>
          </w:tcPr>
          <w:p w14:paraId="62403D1E" w14:textId="36F894BB" w:rsidR="00F25E87" w:rsidRPr="00E42E95" w:rsidRDefault="0001231E" w:rsidP="00536F52">
            <w:r w:rsidRPr="00E42E95">
              <w:t>6-3-2024</w:t>
            </w:r>
          </w:p>
        </w:tc>
      </w:tr>
      <w:tr w:rsidR="00F16C98" w:rsidRPr="00E42E95" w14:paraId="00705AB6" w14:textId="77777777" w:rsidTr="00F25E87">
        <w:tc>
          <w:tcPr>
            <w:tcW w:w="6804" w:type="dxa"/>
            <w:shd w:val="clear" w:color="auto" w:fill="auto"/>
          </w:tcPr>
          <w:p w14:paraId="59BF08BA" w14:textId="1FA9D12D" w:rsidR="00F16C98" w:rsidRPr="00E42E95" w:rsidRDefault="00A46E0F" w:rsidP="00DC5BA7">
            <w:pPr>
              <w:tabs>
                <w:tab w:val="clear" w:pos="567"/>
                <w:tab w:val="left" w:pos="184"/>
              </w:tabs>
              <w:jc w:val="left"/>
            </w:pPr>
            <w:r w:rsidRPr="00E42E95">
              <w:tab/>
            </w:r>
            <w:r w:rsidR="00F16C98" w:rsidRPr="00E42E95">
              <w:t xml:space="preserve">Definitieve </w:t>
            </w:r>
            <w:r w:rsidRPr="00E42E95">
              <w:t>bevestiging deelname Selectiefase</w:t>
            </w:r>
          </w:p>
        </w:tc>
        <w:tc>
          <w:tcPr>
            <w:tcW w:w="2268" w:type="dxa"/>
            <w:shd w:val="clear" w:color="auto" w:fill="auto"/>
          </w:tcPr>
          <w:p w14:paraId="10BEBD49" w14:textId="6CC094B4" w:rsidR="00F16C98" w:rsidRPr="00E42E95" w:rsidRDefault="0093063C" w:rsidP="00536F52">
            <w:r w:rsidRPr="00E42E95">
              <w:t>27-3-2024</w:t>
            </w:r>
          </w:p>
        </w:tc>
      </w:tr>
    </w:tbl>
    <w:p w14:paraId="145B0216" w14:textId="77777777" w:rsidR="000065FB" w:rsidRPr="00E42E95" w:rsidRDefault="000065FB"/>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268"/>
      </w:tblGrid>
      <w:tr w:rsidR="00B36615" w:rsidRPr="00E42E95" w14:paraId="341EB5FB" w14:textId="77777777" w:rsidTr="00977542">
        <w:tc>
          <w:tcPr>
            <w:tcW w:w="6804" w:type="dxa"/>
            <w:tcBorders>
              <w:top w:val="single" w:sz="4" w:space="0" w:color="auto"/>
              <w:left w:val="single" w:sz="4" w:space="0" w:color="auto"/>
              <w:bottom w:val="single" w:sz="4" w:space="0" w:color="auto"/>
              <w:right w:val="single" w:sz="4" w:space="0" w:color="auto"/>
            </w:tcBorders>
            <w:shd w:val="clear" w:color="auto" w:fill="D9D9D9"/>
          </w:tcPr>
          <w:p w14:paraId="76A79EDA" w14:textId="77777777" w:rsidR="00B36615" w:rsidRPr="00E42E95" w:rsidRDefault="00B36615">
            <w:pPr>
              <w:rPr>
                <w:b/>
                <w:i/>
              </w:rPr>
            </w:pPr>
            <w:r w:rsidRPr="00E42E95">
              <w:rPr>
                <w:b/>
                <w:i/>
              </w:rPr>
              <w:t>Activiteit</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E281E4A" w14:textId="697925F0" w:rsidR="00B36615" w:rsidRPr="00E42E95" w:rsidRDefault="00B36615">
            <w:pPr>
              <w:rPr>
                <w:b/>
                <w:i/>
              </w:rPr>
            </w:pPr>
            <w:r w:rsidRPr="00E42E95">
              <w:rPr>
                <w:b/>
                <w:i/>
              </w:rPr>
              <w:t>Datum</w:t>
            </w:r>
          </w:p>
        </w:tc>
      </w:tr>
      <w:tr w:rsidR="00B36615" w:rsidRPr="00E42E95" w14:paraId="71EEE883" w14:textId="77777777" w:rsidTr="00977542">
        <w:tc>
          <w:tcPr>
            <w:tcW w:w="6804" w:type="dxa"/>
            <w:shd w:val="clear" w:color="auto" w:fill="auto"/>
          </w:tcPr>
          <w:p w14:paraId="7B60D8E5" w14:textId="1C06E385" w:rsidR="00B36615" w:rsidRPr="00E42E95" w:rsidRDefault="00B36615" w:rsidP="00107B70">
            <w:pPr>
              <w:rPr>
                <w:b/>
                <w:i/>
              </w:rPr>
            </w:pPr>
            <w:r w:rsidRPr="00E42E95">
              <w:rPr>
                <w:b/>
                <w:i/>
              </w:rPr>
              <w:t>Fase 2 Gunningsfase</w:t>
            </w:r>
            <w:r w:rsidR="00F76E12" w:rsidRPr="00E42E95">
              <w:rPr>
                <w:b/>
                <w:i/>
              </w:rPr>
              <w:t xml:space="preserve"> (</w:t>
            </w:r>
            <w:r w:rsidR="00C86688" w:rsidRPr="00E42E95">
              <w:rPr>
                <w:b/>
                <w:i/>
              </w:rPr>
              <w:t>globale</w:t>
            </w:r>
            <w:r w:rsidR="00F76E12" w:rsidRPr="00E42E95">
              <w:rPr>
                <w:b/>
                <w:i/>
              </w:rPr>
              <w:t xml:space="preserve"> planning)</w:t>
            </w:r>
          </w:p>
        </w:tc>
        <w:tc>
          <w:tcPr>
            <w:tcW w:w="2268" w:type="dxa"/>
            <w:shd w:val="clear" w:color="auto" w:fill="auto"/>
          </w:tcPr>
          <w:p w14:paraId="07FC37A2" w14:textId="1FE78212" w:rsidR="00B36615" w:rsidRPr="00E42E95" w:rsidRDefault="00B36615" w:rsidP="00536F52">
            <w:pPr>
              <w:rPr>
                <w:b/>
                <w:i/>
              </w:rPr>
            </w:pPr>
          </w:p>
        </w:tc>
      </w:tr>
      <w:tr w:rsidR="00B36615" w:rsidRPr="00E42E95" w14:paraId="65241AAE" w14:textId="77777777" w:rsidTr="00977542">
        <w:tc>
          <w:tcPr>
            <w:tcW w:w="6804" w:type="dxa"/>
            <w:shd w:val="clear" w:color="auto" w:fill="auto"/>
          </w:tcPr>
          <w:p w14:paraId="6D91EF9F" w14:textId="3E350EF7" w:rsidR="00B36615" w:rsidRPr="00E42E95" w:rsidRDefault="00977542" w:rsidP="00977542">
            <w:pPr>
              <w:tabs>
                <w:tab w:val="clear" w:pos="567"/>
                <w:tab w:val="left" w:pos="184"/>
              </w:tabs>
              <w:rPr>
                <w:bCs w:val="0"/>
                <w:iCs/>
              </w:rPr>
            </w:pPr>
            <w:r w:rsidRPr="00E42E95">
              <w:rPr>
                <w:bCs w:val="0"/>
                <w:iCs/>
              </w:rPr>
              <w:tab/>
            </w:r>
            <w:r w:rsidR="00B36615" w:rsidRPr="00E42E95">
              <w:rPr>
                <w:bCs w:val="0"/>
                <w:iCs/>
              </w:rPr>
              <w:t>Versturen documenten gunningsfase</w:t>
            </w:r>
          </w:p>
        </w:tc>
        <w:tc>
          <w:tcPr>
            <w:tcW w:w="2268" w:type="dxa"/>
            <w:shd w:val="clear" w:color="auto" w:fill="auto"/>
          </w:tcPr>
          <w:p w14:paraId="7FE73D35" w14:textId="20446C50" w:rsidR="00B36615" w:rsidRPr="00E42E95" w:rsidRDefault="00883280" w:rsidP="00536F52">
            <w:pPr>
              <w:rPr>
                <w:bCs w:val="0"/>
                <w:iCs/>
              </w:rPr>
            </w:pPr>
            <w:r w:rsidRPr="00E42E95">
              <w:rPr>
                <w:bCs w:val="0"/>
                <w:iCs/>
              </w:rPr>
              <w:t>Week 2024-</w:t>
            </w:r>
            <w:r w:rsidR="0054474D" w:rsidRPr="00E42E95">
              <w:rPr>
                <w:bCs w:val="0"/>
                <w:iCs/>
              </w:rPr>
              <w:t>14</w:t>
            </w:r>
          </w:p>
        </w:tc>
      </w:tr>
      <w:tr w:rsidR="00B36615" w:rsidRPr="00E42E95" w14:paraId="5EFA898E" w14:textId="77777777" w:rsidTr="00977542">
        <w:tc>
          <w:tcPr>
            <w:tcW w:w="6804" w:type="dxa"/>
            <w:shd w:val="clear" w:color="auto" w:fill="auto"/>
          </w:tcPr>
          <w:p w14:paraId="0C00A03D" w14:textId="5CB52858" w:rsidR="00B36615" w:rsidRPr="00E42E95" w:rsidRDefault="00977542" w:rsidP="00977542">
            <w:pPr>
              <w:tabs>
                <w:tab w:val="clear" w:pos="567"/>
                <w:tab w:val="left" w:pos="184"/>
              </w:tabs>
              <w:rPr>
                <w:bCs w:val="0"/>
                <w:iCs/>
              </w:rPr>
            </w:pPr>
            <w:r w:rsidRPr="00E42E95">
              <w:rPr>
                <w:bCs w:val="0"/>
                <w:iCs/>
              </w:rPr>
              <w:tab/>
            </w:r>
            <w:r w:rsidR="00754BBB" w:rsidRPr="00E42E95">
              <w:rPr>
                <w:bCs w:val="0"/>
              </w:rPr>
              <w:t>Uiterste termijn i</w:t>
            </w:r>
            <w:r w:rsidR="00B36615" w:rsidRPr="00E42E95">
              <w:rPr>
                <w:bCs w:val="0"/>
                <w:iCs/>
              </w:rPr>
              <w:t xml:space="preserve">ndienen </w:t>
            </w:r>
            <w:r w:rsidR="00754BBB" w:rsidRPr="00E42E95">
              <w:rPr>
                <w:bCs w:val="0"/>
                <w:iCs/>
              </w:rPr>
              <w:t>inschrijving</w:t>
            </w:r>
          </w:p>
        </w:tc>
        <w:tc>
          <w:tcPr>
            <w:tcW w:w="2268" w:type="dxa"/>
            <w:shd w:val="clear" w:color="auto" w:fill="auto"/>
          </w:tcPr>
          <w:p w14:paraId="72205F72" w14:textId="2BD18768" w:rsidR="00B36615" w:rsidRPr="00E42E95" w:rsidRDefault="00BC5708" w:rsidP="00536F52">
            <w:pPr>
              <w:rPr>
                <w:bCs w:val="0"/>
                <w:iCs/>
              </w:rPr>
            </w:pPr>
            <w:r w:rsidRPr="00E42E95">
              <w:rPr>
                <w:bCs w:val="0"/>
                <w:iCs/>
              </w:rPr>
              <w:t>Week 2024-</w:t>
            </w:r>
            <w:r w:rsidR="000C2816" w:rsidRPr="00E42E95">
              <w:rPr>
                <w:bCs w:val="0"/>
                <w:iCs/>
              </w:rPr>
              <w:t>22</w:t>
            </w:r>
          </w:p>
        </w:tc>
      </w:tr>
      <w:tr w:rsidR="00B36615" w:rsidRPr="00E42E95" w14:paraId="036200EE" w14:textId="77777777" w:rsidTr="00977542">
        <w:tc>
          <w:tcPr>
            <w:tcW w:w="6804" w:type="dxa"/>
            <w:shd w:val="clear" w:color="auto" w:fill="auto"/>
          </w:tcPr>
          <w:p w14:paraId="4C7BF137" w14:textId="321EA86E" w:rsidR="00B36615" w:rsidRPr="00E42E95" w:rsidRDefault="00977542" w:rsidP="00D232F3">
            <w:pPr>
              <w:pStyle w:val="Geenafstand"/>
              <w:tabs>
                <w:tab w:val="clear" w:pos="567"/>
                <w:tab w:val="left" w:pos="179"/>
              </w:tabs>
              <w:rPr>
                <w:rFonts w:ascii="Arial" w:hAnsi="Arial"/>
                <w:bCs w:val="0"/>
                <w:iCs/>
              </w:rPr>
            </w:pPr>
            <w:r w:rsidRPr="00E42E95">
              <w:rPr>
                <w:bCs w:val="0"/>
              </w:rPr>
              <w:tab/>
            </w:r>
            <w:r w:rsidR="00B36615" w:rsidRPr="00E42E95">
              <w:rPr>
                <w:rFonts w:ascii="Arial" w:hAnsi="Arial"/>
                <w:bCs w:val="0"/>
              </w:rPr>
              <w:t xml:space="preserve">Verwachte datum bekendmaking resultaten gunningfase onder </w:t>
            </w:r>
            <w:r w:rsidRPr="00E42E95">
              <w:rPr>
                <w:rFonts w:ascii="Arial" w:hAnsi="Arial"/>
                <w:bCs w:val="0"/>
              </w:rPr>
              <w:tab/>
            </w:r>
            <w:r w:rsidR="00B36615" w:rsidRPr="00E42E95">
              <w:rPr>
                <w:rFonts w:ascii="Arial" w:hAnsi="Arial"/>
                <w:bCs w:val="0"/>
              </w:rPr>
              <w:t xml:space="preserve">opschortende voorwaarden. </w:t>
            </w:r>
          </w:p>
        </w:tc>
        <w:tc>
          <w:tcPr>
            <w:tcW w:w="2268" w:type="dxa"/>
            <w:shd w:val="clear" w:color="auto" w:fill="auto"/>
          </w:tcPr>
          <w:p w14:paraId="702981B5" w14:textId="1EF773C6" w:rsidR="00B36615" w:rsidRPr="00E42E95" w:rsidRDefault="009064DE" w:rsidP="00536F52">
            <w:pPr>
              <w:rPr>
                <w:bCs w:val="0"/>
                <w:iCs/>
              </w:rPr>
            </w:pPr>
            <w:r w:rsidRPr="00E42E95">
              <w:rPr>
                <w:bCs w:val="0"/>
                <w:iCs/>
              </w:rPr>
              <w:t xml:space="preserve">Week </w:t>
            </w:r>
            <w:r w:rsidR="00C972DC" w:rsidRPr="00E42E95">
              <w:rPr>
                <w:bCs w:val="0"/>
                <w:iCs/>
              </w:rPr>
              <w:t>2024-</w:t>
            </w:r>
            <w:r w:rsidR="000C2816" w:rsidRPr="00E42E95">
              <w:rPr>
                <w:bCs w:val="0"/>
                <w:iCs/>
              </w:rPr>
              <w:t>24</w:t>
            </w:r>
          </w:p>
        </w:tc>
      </w:tr>
      <w:tr w:rsidR="00B36615" w:rsidRPr="00B87D48" w14:paraId="364BF666" w14:textId="77777777" w:rsidTr="00977542">
        <w:tc>
          <w:tcPr>
            <w:tcW w:w="6804" w:type="dxa"/>
            <w:shd w:val="clear" w:color="auto" w:fill="auto"/>
          </w:tcPr>
          <w:p w14:paraId="0ECCD535" w14:textId="2600A08B" w:rsidR="00B36615" w:rsidRPr="00E42E95" w:rsidRDefault="00977542" w:rsidP="00977542">
            <w:pPr>
              <w:tabs>
                <w:tab w:val="clear" w:pos="567"/>
                <w:tab w:val="left" w:pos="184"/>
              </w:tabs>
              <w:rPr>
                <w:iCs/>
              </w:rPr>
            </w:pPr>
            <w:r w:rsidRPr="00E42E95">
              <w:rPr>
                <w:iCs/>
              </w:rPr>
              <w:tab/>
            </w:r>
            <w:r w:rsidR="00B36615" w:rsidRPr="00E42E95">
              <w:rPr>
                <w:iCs/>
              </w:rPr>
              <w:t>Voorgenomen definitieve Gunning</w:t>
            </w:r>
          </w:p>
        </w:tc>
        <w:tc>
          <w:tcPr>
            <w:tcW w:w="2268" w:type="dxa"/>
            <w:shd w:val="clear" w:color="auto" w:fill="auto"/>
          </w:tcPr>
          <w:p w14:paraId="481705F2" w14:textId="519A0CBC" w:rsidR="00B36615" w:rsidRPr="00E42E95" w:rsidRDefault="00C972DC" w:rsidP="00536F52">
            <w:pPr>
              <w:rPr>
                <w:iCs/>
              </w:rPr>
            </w:pPr>
            <w:r w:rsidRPr="00E42E95">
              <w:rPr>
                <w:iCs/>
              </w:rPr>
              <w:t>Week 2024-2</w:t>
            </w:r>
            <w:r w:rsidR="003703B9" w:rsidRPr="00E42E95">
              <w:rPr>
                <w:iCs/>
              </w:rPr>
              <w:t>7</w:t>
            </w:r>
          </w:p>
        </w:tc>
      </w:tr>
    </w:tbl>
    <w:p w14:paraId="63BD0606" w14:textId="230D9E8F" w:rsidR="00685B5A" w:rsidRPr="00BA6243" w:rsidRDefault="00685B5A" w:rsidP="00387CFC">
      <w:pPr>
        <w:pStyle w:val="Kop2"/>
        <w:numPr>
          <w:ilvl w:val="1"/>
          <w:numId w:val="22"/>
        </w:numPr>
        <w:ind w:left="426"/>
        <w:rPr>
          <w:rFonts w:eastAsia="MS Mincho"/>
          <w:color w:val="auto"/>
        </w:rPr>
      </w:pPr>
      <w:bookmarkStart w:id="134" w:name="_Toc435841110"/>
      <w:bookmarkStart w:id="135" w:name="_Toc941390"/>
      <w:bookmarkStart w:id="136" w:name="_Toc9409107"/>
      <w:bookmarkStart w:id="137" w:name="_Toc38792865"/>
      <w:bookmarkStart w:id="138" w:name="_Toc38954214"/>
      <w:bookmarkStart w:id="139" w:name="_Toc39309505"/>
      <w:bookmarkStart w:id="140" w:name="_Toc39385805"/>
      <w:bookmarkStart w:id="141" w:name="_Toc39549883"/>
      <w:bookmarkStart w:id="142" w:name="_Toc39887708"/>
      <w:bookmarkStart w:id="143" w:name="_Toc39913175"/>
      <w:bookmarkStart w:id="144" w:name="_Toc39930849"/>
      <w:bookmarkStart w:id="145" w:name="_Toc69875740"/>
      <w:bookmarkStart w:id="146" w:name="_Toc69881596"/>
      <w:bookmarkStart w:id="147" w:name="_Toc69884046"/>
      <w:bookmarkStart w:id="148" w:name="_Toc70413395"/>
      <w:bookmarkStart w:id="149" w:name="_Toc70413912"/>
      <w:bookmarkStart w:id="150" w:name="_Toc73873723"/>
      <w:bookmarkStart w:id="151" w:name="_Toc84411643"/>
      <w:bookmarkStart w:id="152" w:name="_Ref260750770"/>
      <w:bookmarkStart w:id="153" w:name="_Toc483297877"/>
      <w:bookmarkStart w:id="154" w:name="_Toc492297821"/>
      <w:bookmarkStart w:id="155" w:name="_Toc492298570"/>
      <w:bookmarkStart w:id="156" w:name="_Toc129855516"/>
      <w:r w:rsidRPr="00BA6243">
        <w:rPr>
          <w:rFonts w:eastAsia="MS Mincho"/>
          <w:color w:val="auto"/>
        </w:rPr>
        <w:t>Algemene voorwaarden</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59D0A0A" w14:textId="3BF00F19" w:rsidR="00685B5A" w:rsidRPr="000065FB" w:rsidRDefault="00685B5A" w:rsidP="000065FB">
      <w:pPr>
        <w:spacing w:line="257" w:lineRule="auto"/>
        <w:rPr>
          <w:rFonts w:eastAsia="Arial"/>
          <w:szCs w:val="20"/>
        </w:rPr>
      </w:pPr>
      <w:r w:rsidRPr="000065FB">
        <w:rPr>
          <w:rFonts w:eastAsia="Arial"/>
          <w:szCs w:val="20"/>
        </w:rPr>
        <w:t xml:space="preserve">De </w:t>
      </w:r>
      <w:r w:rsidR="00E41794" w:rsidRPr="000065FB">
        <w:rPr>
          <w:rFonts w:eastAsia="Arial"/>
          <w:szCs w:val="20"/>
        </w:rPr>
        <w:t>Aanbesteder</w:t>
      </w:r>
      <w:r w:rsidRPr="000065FB">
        <w:rPr>
          <w:rFonts w:eastAsia="Arial"/>
          <w:szCs w:val="20"/>
        </w:rPr>
        <w:t xml:space="preserve"> hanteert, de onderstaande voorwaarden voor het doen van een Verzoek tot Deelname:</w:t>
      </w:r>
    </w:p>
    <w:p w14:paraId="5497171F" w14:textId="2E3DCADC" w:rsidR="00685B5A" w:rsidRPr="000065FB" w:rsidRDefault="00685B5A" w:rsidP="000065FB">
      <w:pPr>
        <w:numPr>
          <w:ilvl w:val="0"/>
          <w:numId w:val="28"/>
        </w:numPr>
        <w:tabs>
          <w:tab w:val="clear" w:pos="567"/>
        </w:tabs>
        <w:spacing w:line="257" w:lineRule="auto"/>
        <w:ind w:left="426"/>
        <w:rPr>
          <w:rFonts w:eastAsia="Arial"/>
          <w:szCs w:val="20"/>
        </w:rPr>
      </w:pPr>
      <w:r w:rsidRPr="000065FB">
        <w:rPr>
          <w:rFonts w:eastAsia="Arial"/>
          <w:szCs w:val="20"/>
        </w:rPr>
        <w:t xml:space="preserve">Indien op grond van deze Selectieleidraad door één </w:t>
      </w:r>
      <w:r w:rsidR="000D67CC">
        <w:rPr>
          <w:rFonts w:eastAsia="Arial"/>
          <w:szCs w:val="20"/>
        </w:rPr>
        <w:t>Geïnteresseerde</w:t>
      </w:r>
      <w:r w:rsidRPr="000065FB">
        <w:rPr>
          <w:rFonts w:eastAsia="Arial"/>
          <w:szCs w:val="20"/>
        </w:rPr>
        <w:t xml:space="preserve"> meerdere Verzoeken tot Deelname worden ingediend, wordt geen van deze Verzoeken tot Deelname in behandeling genomen</w:t>
      </w:r>
      <w:r w:rsidR="00AE1EBC">
        <w:rPr>
          <w:rFonts w:eastAsia="Arial"/>
          <w:szCs w:val="20"/>
        </w:rPr>
        <w:t>;</w:t>
      </w:r>
    </w:p>
    <w:p w14:paraId="435ED2E8" w14:textId="28BC3124" w:rsidR="00685B5A" w:rsidRPr="000065FB" w:rsidRDefault="00685B5A" w:rsidP="000065FB">
      <w:pPr>
        <w:numPr>
          <w:ilvl w:val="0"/>
          <w:numId w:val="28"/>
        </w:numPr>
        <w:tabs>
          <w:tab w:val="clear" w:pos="567"/>
        </w:tabs>
        <w:spacing w:line="257" w:lineRule="auto"/>
        <w:ind w:left="426"/>
        <w:rPr>
          <w:rFonts w:eastAsia="Arial"/>
          <w:szCs w:val="20"/>
        </w:rPr>
      </w:pPr>
      <w:r w:rsidRPr="000065FB">
        <w:rPr>
          <w:rFonts w:eastAsia="Arial"/>
          <w:szCs w:val="20"/>
        </w:rPr>
        <w:t>Het doen van een Verzoek tot Deelname houdt in dat u met de bepalingen uit deze Selectie</w:t>
      </w:r>
      <w:r w:rsidR="007769BA">
        <w:rPr>
          <w:rFonts w:eastAsia="Arial"/>
          <w:szCs w:val="20"/>
        </w:rPr>
        <w:softHyphen/>
      </w:r>
      <w:r w:rsidRPr="000065FB">
        <w:rPr>
          <w:rFonts w:eastAsia="Arial"/>
          <w:szCs w:val="20"/>
        </w:rPr>
        <w:t xml:space="preserve">leidraad instemt; </w:t>
      </w:r>
    </w:p>
    <w:p w14:paraId="27CDF589" w14:textId="77777777" w:rsidR="00685B5A" w:rsidRPr="000065FB" w:rsidRDefault="00685B5A" w:rsidP="000065FB">
      <w:pPr>
        <w:numPr>
          <w:ilvl w:val="0"/>
          <w:numId w:val="28"/>
        </w:numPr>
        <w:tabs>
          <w:tab w:val="clear" w:pos="567"/>
        </w:tabs>
        <w:spacing w:line="257" w:lineRule="auto"/>
        <w:ind w:left="426"/>
        <w:rPr>
          <w:rFonts w:eastAsia="Arial"/>
          <w:szCs w:val="20"/>
        </w:rPr>
      </w:pPr>
      <w:r w:rsidRPr="000065FB">
        <w:rPr>
          <w:rFonts w:eastAsia="Arial"/>
          <w:szCs w:val="20"/>
        </w:rPr>
        <w:t>Het risico van het ontbreken van informatie of antwoorden, bijvoorbeeld door onjuiste of onvolledige overname van overzichten, gegevens en verklaringen, berust bij u en kan leiden tot puntenverlies of uitsluiting;</w:t>
      </w:r>
    </w:p>
    <w:p w14:paraId="235147C9" w14:textId="629E0B2C" w:rsidR="00685B5A" w:rsidRPr="000065FB" w:rsidRDefault="00685B5A" w:rsidP="000065FB">
      <w:pPr>
        <w:numPr>
          <w:ilvl w:val="0"/>
          <w:numId w:val="28"/>
        </w:numPr>
        <w:tabs>
          <w:tab w:val="clear" w:pos="567"/>
        </w:tabs>
        <w:spacing w:line="257" w:lineRule="auto"/>
        <w:ind w:left="426"/>
        <w:rPr>
          <w:rFonts w:eastAsia="Arial"/>
          <w:szCs w:val="20"/>
        </w:rPr>
      </w:pPr>
      <w:r w:rsidRPr="000065FB">
        <w:rPr>
          <w:rFonts w:eastAsia="Arial"/>
          <w:szCs w:val="20"/>
        </w:rPr>
        <w:t xml:space="preserve">Uw Verzoek tot Deelname dient voor de </w:t>
      </w:r>
      <w:r w:rsidR="00E41794" w:rsidRPr="000065FB">
        <w:rPr>
          <w:rFonts w:eastAsia="Arial"/>
          <w:szCs w:val="20"/>
        </w:rPr>
        <w:t>Aanbesteder</w:t>
      </w:r>
      <w:r w:rsidRPr="000065FB">
        <w:rPr>
          <w:rFonts w:eastAsia="Arial"/>
          <w:szCs w:val="20"/>
        </w:rPr>
        <w:t xml:space="preserve"> geheel kosteloos te zijn;</w:t>
      </w:r>
    </w:p>
    <w:p w14:paraId="6AAFFE7F" w14:textId="77777777" w:rsidR="001C031D" w:rsidRDefault="001C031D">
      <w:pPr>
        <w:tabs>
          <w:tab w:val="clear" w:pos="567"/>
        </w:tabs>
        <w:spacing w:line="240" w:lineRule="auto"/>
        <w:jc w:val="left"/>
        <w:rPr>
          <w:rFonts w:eastAsia="Arial"/>
          <w:szCs w:val="20"/>
        </w:rPr>
      </w:pPr>
      <w:r>
        <w:rPr>
          <w:rFonts w:eastAsia="Arial"/>
          <w:szCs w:val="20"/>
        </w:rPr>
        <w:br w:type="page"/>
      </w:r>
    </w:p>
    <w:p w14:paraId="003BBAA6" w14:textId="0C2B0D75" w:rsidR="00685B5A" w:rsidRPr="000065FB" w:rsidRDefault="00685B5A" w:rsidP="000065FB">
      <w:pPr>
        <w:numPr>
          <w:ilvl w:val="0"/>
          <w:numId w:val="28"/>
        </w:numPr>
        <w:tabs>
          <w:tab w:val="clear" w:pos="567"/>
        </w:tabs>
        <w:spacing w:line="257" w:lineRule="auto"/>
        <w:ind w:left="426"/>
        <w:rPr>
          <w:rFonts w:eastAsia="Arial"/>
          <w:szCs w:val="20"/>
        </w:rPr>
      </w:pPr>
      <w:r w:rsidRPr="000065FB">
        <w:rPr>
          <w:rFonts w:eastAsia="Arial"/>
          <w:szCs w:val="20"/>
        </w:rPr>
        <w:lastRenderedPageBreak/>
        <w:t xml:space="preserve">De voertaal, zowel schriftelijk als mondeling, tijdens de aanbestedingsprocedure en tijdens de uitvoering van onderhavige Opdracht betreft de Nederlandse taal. Alle documenten van Belangstellenden, Gegadigden, Deelnemers, Inschrijvers, Opdrachtnemer </w:t>
      </w:r>
      <w:r w:rsidR="00E41794" w:rsidRPr="000065FB">
        <w:rPr>
          <w:rFonts w:eastAsia="Arial"/>
          <w:szCs w:val="20"/>
        </w:rPr>
        <w:t>Aanbesteder</w:t>
      </w:r>
      <w:r w:rsidRPr="000065FB">
        <w:rPr>
          <w:rFonts w:eastAsia="Arial"/>
          <w:szCs w:val="20"/>
        </w:rPr>
        <w:t xml:space="preserve"> dienen in het Nederlands te zijn opgesteld</w:t>
      </w:r>
      <w:r w:rsidR="00AE1EBC">
        <w:rPr>
          <w:rFonts w:eastAsia="Arial"/>
          <w:szCs w:val="20"/>
        </w:rPr>
        <w:t>;</w:t>
      </w:r>
    </w:p>
    <w:p w14:paraId="0E741081" w14:textId="77777777" w:rsidR="00685B5A" w:rsidRPr="000065FB" w:rsidRDefault="00685B5A" w:rsidP="000065FB">
      <w:pPr>
        <w:numPr>
          <w:ilvl w:val="0"/>
          <w:numId w:val="28"/>
        </w:numPr>
        <w:tabs>
          <w:tab w:val="clear" w:pos="567"/>
        </w:tabs>
        <w:spacing w:line="257" w:lineRule="auto"/>
        <w:ind w:left="426"/>
        <w:rPr>
          <w:rFonts w:eastAsia="Arial"/>
          <w:szCs w:val="20"/>
        </w:rPr>
      </w:pPr>
      <w:r w:rsidRPr="000065FB">
        <w:rPr>
          <w:rFonts w:eastAsia="Arial"/>
          <w:szCs w:val="20"/>
        </w:rPr>
        <w:t>Alle informatie die voor deze Aanbesteding van belang is, wordt schriftelijk verstrekt. Aan mondelinge mededelingen kunnen geen rechten worden ontleend;</w:t>
      </w:r>
    </w:p>
    <w:p w14:paraId="2DDFA3F9" w14:textId="13CBBFD3" w:rsidR="000A5405" w:rsidRDefault="00685B5A" w:rsidP="000065FB">
      <w:pPr>
        <w:numPr>
          <w:ilvl w:val="0"/>
          <w:numId w:val="28"/>
        </w:numPr>
        <w:tabs>
          <w:tab w:val="clear" w:pos="567"/>
        </w:tabs>
        <w:spacing w:line="257" w:lineRule="auto"/>
        <w:ind w:left="426"/>
      </w:pPr>
      <w:bookmarkStart w:id="157" w:name="_Hlk482610449"/>
      <w:r w:rsidRPr="000065FB">
        <w:rPr>
          <w:rFonts w:eastAsia="Arial"/>
          <w:szCs w:val="20"/>
        </w:rPr>
        <w:t xml:space="preserve">De </w:t>
      </w:r>
      <w:r w:rsidR="00E41794" w:rsidRPr="000065FB">
        <w:rPr>
          <w:rFonts w:eastAsia="Arial"/>
          <w:szCs w:val="20"/>
        </w:rPr>
        <w:t>Aanbesteder</w:t>
      </w:r>
      <w:r w:rsidRPr="000065FB">
        <w:rPr>
          <w:rFonts w:eastAsia="Arial"/>
          <w:szCs w:val="20"/>
        </w:rPr>
        <w:t xml:space="preserve"> behoudt zich het recht voor om tot het moment van ondertekening van de</w:t>
      </w:r>
      <w:r w:rsidRPr="000A5405">
        <w:t xml:space="preserve"> Overeenkomst de gehele Aanbestedingsprocedure tijdelijk of definitief te stoppen. Tevens heeft de </w:t>
      </w:r>
      <w:r w:rsidR="00E41794">
        <w:t>Aanbesteder</w:t>
      </w:r>
      <w:r w:rsidRPr="000A5405">
        <w:t xml:space="preserve"> geen verplichting tot gunning, bijvoorbeeld indien aangeleverde gegevens niet blijken te kloppen. Als de </w:t>
      </w:r>
      <w:r w:rsidR="00E41794">
        <w:t>Aanbesteder</w:t>
      </w:r>
      <w:r w:rsidRPr="000A5405">
        <w:t xml:space="preserve"> besluit af te zien van gunning stelt hij de Gegadigden hiervan zo spoedig mogelijk op de hoogte met vermelding van de reden van zijn besluit. Indien zich een dergelijk situatie voordoet heeft de Gegadigde geen recht op vergoeding van enigerlei kosten of schadeloosstelling wegens gederfde inkomsten </w:t>
      </w:r>
      <w:r w:rsidR="007769BA" w:rsidRPr="000A5405">
        <w:t>enz.</w:t>
      </w:r>
      <w:r w:rsidR="00AE1EBC">
        <w:t>;</w:t>
      </w:r>
    </w:p>
    <w:p w14:paraId="15A9E010" w14:textId="17D68203" w:rsidR="00685B5A" w:rsidRPr="000A5405" w:rsidRDefault="00685B5A" w:rsidP="000A5405">
      <w:pPr>
        <w:tabs>
          <w:tab w:val="clear" w:pos="567"/>
        </w:tabs>
        <w:ind w:left="426"/>
      </w:pPr>
      <w:r w:rsidRPr="000A5405">
        <w:t xml:space="preserve">Door het doen van een Verzoek tot deelname verklaart u zich akkoord met het voorbehoud en het daaromtrent gestelde; </w:t>
      </w:r>
    </w:p>
    <w:bookmarkEnd w:id="157"/>
    <w:p w14:paraId="2140C274" w14:textId="71C54AAC" w:rsidR="002C426E" w:rsidRPr="00E97E28" w:rsidRDefault="00685B5A" w:rsidP="00E97E28">
      <w:pPr>
        <w:numPr>
          <w:ilvl w:val="0"/>
          <w:numId w:val="28"/>
        </w:numPr>
        <w:tabs>
          <w:tab w:val="clear" w:pos="567"/>
        </w:tabs>
        <w:spacing w:line="257" w:lineRule="auto"/>
        <w:ind w:left="426"/>
        <w:rPr>
          <w:rFonts w:eastAsia="Arial"/>
          <w:szCs w:val="20"/>
        </w:rPr>
      </w:pPr>
      <w:r w:rsidRPr="00E97E28">
        <w:rPr>
          <w:rFonts w:eastAsia="Arial"/>
          <w:szCs w:val="20"/>
        </w:rPr>
        <w:t>Dit document, inclusief bijlagen, is met zorg samengesteld. Mocht u desondanks onvolkomen</w:t>
      </w:r>
      <w:r w:rsidR="00261DE8" w:rsidRPr="00E97E28">
        <w:rPr>
          <w:rFonts w:eastAsia="Arial"/>
          <w:szCs w:val="20"/>
        </w:rPr>
        <w:softHyphen/>
      </w:r>
      <w:r w:rsidRPr="00E97E28">
        <w:rPr>
          <w:rFonts w:eastAsia="Arial"/>
          <w:szCs w:val="20"/>
        </w:rPr>
        <w:t>heden, procedurefouten of tegenstrijdigheden tegenko</w:t>
      </w:r>
      <w:r w:rsidR="00FF057D" w:rsidRPr="00E97E28">
        <w:rPr>
          <w:rFonts w:eastAsia="Arial"/>
          <w:szCs w:val="20"/>
        </w:rPr>
        <w:t>men, dan dient u deze zo spoedig mogelijk, doch uiterlijk bij het</w:t>
      </w:r>
      <w:r w:rsidRPr="00E97E28">
        <w:rPr>
          <w:rFonts w:eastAsia="Arial"/>
          <w:szCs w:val="20"/>
        </w:rPr>
        <w:t xml:space="preserve"> stellen in het kader van uw vragen voor de Nota van Inlichtingen</w:t>
      </w:r>
      <w:r w:rsidR="00FF057D" w:rsidRPr="00E97E28">
        <w:rPr>
          <w:rFonts w:eastAsia="Arial"/>
          <w:szCs w:val="20"/>
        </w:rPr>
        <w:t>, zulks op straffe van verval van recht, uitsluitend via de vragenmodule van TenderNed.</w:t>
      </w:r>
      <w:r w:rsidRPr="00E97E28">
        <w:rPr>
          <w:rFonts w:eastAsia="Arial"/>
          <w:szCs w:val="20"/>
        </w:rPr>
        <w:t xml:space="preserve"> Eventuele vragen, dan wel voorstellen tot wijziging die na de uiterste datum worden ontvangen, worden niet geaccepteerd. Geïnteresseerde</w:t>
      </w:r>
      <w:r w:rsidR="002C426E" w:rsidRPr="00E97E28">
        <w:rPr>
          <w:rFonts w:eastAsia="Arial"/>
          <w:szCs w:val="20"/>
        </w:rPr>
        <w:t>n</w:t>
      </w:r>
      <w:r w:rsidRPr="00E97E28">
        <w:rPr>
          <w:rFonts w:eastAsia="Arial"/>
          <w:szCs w:val="20"/>
        </w:rPr>
        <w:t xml:space="preserve"> die de Opdrachtgever hierop niet tijdig attenderen kunnen de Opdrachtgever op een later moment niet alsnog op onregelmatigheden aanspreken. Indien naderhand blijkt dat er onvolkomenheden, tegenstrijdigheden of andere onregelmatigheden in de Selectieleidraad of bijbehorende Bijlagen zitten en deze niet door de Geïnteresseerde zijn gemeld, dan zullen deze in het voordeel van de Opdrachtgever worden uitgelegd</w:t>
      </w:r>
      <w:r w:rsidR="002C426E" w:rsidRPr="00E97E28">
        <w:rPr>
          <w:rFonts w:eastAsia="Arial"/>
          <w:szCs w:val="20"/>
        </w:rPr>
        <w:t>.</w:t>
      </w:r>
      <w:r w:rsidRPr="00E97E28">
        <w:rPr>
          <w:rFonts w:eastAsia="Arial"/>
          <w:szCs w:val="20"/>
        </w:rPr>
        <w:t xml:space="preserve"> </w:t>
      </w:r>
      <w:r w:rsidR="002C426E" w:rsidRPr="00E97E28">
        <w:rPr>
          <w:rFonts w:eastAsia="Arial"/>
          <w:szCs w:val="20"/>
        </w:rPr>
        <w:t xml:space="preserve">Indien blijkt dat bovenstaand van toepassing is op de gegeven antwoorden in de nota van inlichtingen dan dient u dit direct maar uiterlijk </w:t>
      </w:r>
      <w:r w:rsidR="000A5405" w:rsidRPr="00E97E28">
        <w:rPr>
          <w:rFonts w:eastAsia="Arial"/>
          <w:szCs w:val="20"/>
        </w:rPr>
        <w:t>5</w:t>
      </w:r>
      <w:r w:rsidR="002C426E" w:rsidRPr="00E97E28">
        <w:rPr>
          <w:rFonts w:eastAsia="Arial"/>
          <w:szCs w:val="20"/>
        </w:rPr>
        <w:t xml:space="preserve"> werkdagen voor de uiterste termijn voor het indienen van uw aanmelding aan de </w:t>
      </w:r>
      <w:r w:rsidR="00E41794" w:rsidRPr="00E97E28">
        <w:rPr>
          <w:rFonts w:eastAsia="Arial"/>
          <w:szCs w:val="20"/>
        </w:rPr>
        <w:t>aanbesteder</w:t>
      </w:r>
      <w:r w:rsidR="002C426E" w:rsidRPr="00E97E28">
        <w:rPr>
          <w:rFonts w:eastAsia="Arial"/>
          <w:szCs w:val="20"/>
        </w:rPr>
        <w:t xml:space="preserve"> te melden, opdat de </w:t>
      </w:r>
      <w:r w:rsidR="00E41794" w:rsidRPr="00E97E28">
        <w:rPr>
          <w:rFonts w:eastAsia="Arial"/>
          <w:szCs w:val="20"/>
        </w:rPr>
        <w:t>aanbesteder</w:t>
      </w:r>
      <w:r w:rsidR="002C426E" w:rsidRPr="00E97E28">
        <w:rPr>
          <w:rFonts w:eastAsia="Arial"/>
          <w:szCs w:val="20"/>
        </w:rPr>
        <w:t xml:space="preserve"> nog tijdig adequate maatregelen kan nemen.</w:t>
      </w:r>
    </w:p>
    <w:p w14:paraId="394C6E20" w14:textId="77777777" w:rsidR="00685B5A" w:rsidRPr="00E97E28" w:rsidRDefault="00685B5A" w:rsidP="00E97E28">
      <w:pPr>
        <w:numPr>
          <w:ilvl w:val="0"/>
          <w:numId w:val="28"/>
        </w:numPr>
        <w:tabs>
          <w:tab w:val="clear" w:pos="567"/>
        </w:tabs>
        <w:spacing w:line="257" w:lineRule="auto"/>
        <w:ind w:left="426"/>
        <w:rPr>
          <w:rFonts w:eastAsia="Arial"/>
          <w:szCs w:val="20"/>
        </w:rPr>
      </w:pPr>
      <w:r w:rsidRPr="00E97E28">
        <w:rPr>
          <w:rFonts w:eastAsia="Arial"/>
          <w:szCs w:val="20"/>
        </w:rPr>
        <w:t>Het is Gegadigden, op straffe van verval van recht, uitdrukkelijk niet toegestaan eventuele bezwaren op te sparen tot het moment van communiceren van de resultaten van de selectiefase;</w:t>
      </w:r>
    </w:p>
    <w:p w14:paraId="442982BD" w14:textId="77777777" w:rsidR="00685B5A" w:rsidRPr="00E97E28" w:rsidRDefault="00685B5A" w:rsidP="00E97E28">
      <w:pPr>
        <w:numPr>
          <w:ilvl w:val="0"/>
          <w:numId w:val="28"/>
        </w:numPr>
        <w:tabs>
          <w:tab w:val="clear" w:pos="567"/>
        </w:tabs>
        <w:spacing w:line="257" w:lineRule="auto"/>
        <w:ind w:left="426"/>
        <w:rPr>
          <w:rFonts w:eastAsia="Arial"/>
          <w:szCs w:val="20"/>
        </w:rPr>
      </w:pPr>
      <w:r w:rsidRPr="00E97E28">
        <w:rPr>
          <w:rFonts w:eastAsia="Arial"/>
          <w:szCs w:val="20"/>
        </w:rPr>
        <w:t>U mag de gegevens, die de Opdrachtgever u in verband met deze procedure ter beschikking stelt, alleen gebruiken voor het doel waarvoor ze zijn verstrekt;</w:t>
      </w:r>
    </w:p>
    <w:p w14:paraId="07896095" w14:textId="736CBE2C" w:rsidR="00685B5A" w:rsidRPr="00E97E28" w:rsidRDefault="00685B5A" w:rsidP="00E97E28">
      <w:pPr>
        <w:numPr>
          <w:ilvl w:val="0"/>
          <w:numId w:val="28"/>
        </w:numPr>
        <w:tabs>
          <w:tab w:val="clear" w:pos="567"/>
        </w:tabs>
        <w:spacing w:line="257" w:lineRule="auto"/>
        <w:ind w:left="426"/>
        <w:rPr>
          <w:rFonts w:eastAsia="Arial"/>
          <w:szCs w:val="20"/>
        </w:rPr>
      </w:pPr>
      <w:r w:rsidRPr="00E97E28">
        <w:rPr>
          <w:rFonts w:eastAsia="Arial"/>
          <w:szCs w:val="20"/>
        </w:rPr>
        <w:t>De Opdrachtgever behoudt zich het recht voor om nadere documenten van de Gegadigden te verlangen ten bewijze dat het betreffende Verzoek tot Deelname voldoet aan alle eisen en voorwaarden die zijn opgenomen in de Selectieleidraad of bijbehorende Bijlagen;</w:t>
      </w:r>
    </w:p>
    <w:p w14:paraId="6CAB718F" w14:textId="1B167972" w:rsidR="005B7258" w:rsidRPr="00E97E28" w:rsidRDefault="00685B5A" w:rsidP="00E97E28">
      <w:pPr>
        <w:numPr>
          <w:ilvl w:val="0"/>
          <w:numId w:val="28"/>
        </w:numPr>
        <w:tabs>
          <w:tab w:val="clear" w:pos="567"/>
        </w:tabs>
        <w:spacing w:line="257" w:lineRule="auto"/>
        <w:ind w:left="426"/>
        <w:rPr>
          <w:rFonts w:eastAsia="Arial"/>
          <w:szCs w:val="20"/>
        </w:rPr>
      </w:pPr>
      <w:r w:rsidRPr="00E97E28">
        <w:rPr>
          <w:rFonts w:eastAsia="Arial"/>
          <w:szCs w:val="20"/>
        </w:rPr>
        <w:t>Indien gedurende de aanbestedingsprocedure blijkt dat er onjuiste informatie is verstrekt door een Gegadigde/</w:t>
      </w:r>
      <w:r w:rsidR="00261DE8" w:rsidRPr="00E97E28">
        <w:rPr>
          <w:rFonts w:eastAsia="Arial"/>
          <w:szCs w:val="20"/>
        </w:rPr>
        <w:t xml:space="preserve"> </w:t>
      </w:r>
      <w:r w:rsidRPr="00E97E28">
        <w:rPr>
          <w:rFonts w:eastAsia="Arial"/>
          <w:szCs w:val="20"/>
        </w:rPr>
        <w:t>Inschrijver, dan wel een Gegadigde/</w:t>
      </w:r>
      <w:r w:rsidR="00261DE8" w:rsidRPr="00E97E28">
        <w:rPr>
          <w:rFonts w:eastAsia="Arial"/>
          <w:szCs w:val="20"/>
        </w:rPr>
        <w:t xml:space="preserve"> </w:t>
      </w:r>
      <w:r w:rsidRPr="00E97E28">
        <w:rPr>
          <w:rFonts w:eastAsia="Arial"/>
          <w:szCs w:val="20"/>
        </w:rPr>
        <w:t>Inschrijver niet meer aan de geschiktheids</w:t>
      </w:r>
      <w:r w:rsidR="00261DE8" w:rsidRPr="00E97E28">
        <w:rPr>
          <w:rFonts w:eastAsia="Arial"/>
          <w:szCs w:val="20"/>
        </w:rPr>
        <w:softHyphen/>
      </w:r>
      <w:r w:rsidRPr="00E97E28">
        <w:rPr>
          <w:rFonts w:eastAsia="Arial"/>
          <w:szCs w:val="20"/>
        </w:rPr>
        <w:t>eisen blijkt te voldoen, of dat op andere punten onoverkomelijke bezwaren bestaan, kan de betreffende Gegadigde/Inschrijver alsnog afvallen.</w:t>
      </w:r>
      <w:r w:rsidR="005B7258" w:rsidRPr="00E97E28">
        <w:rPr>
          <w:rFonts w:eastAsia="Arial"/>
          <w:szCs w:val="20"/>
        </w:rPr>
        <w:t xml:space="preserve"> </w:t>
      </w:r>
    </w:p>
    <w:p w14:paraId="49D9DFDB" w14:textId="4CD75E07" w:rsidR="00BD57BE" w:rsidRPr="00D622F9" w:rsidRDefault="002D32F7" w:rsidP="00D622F9">
      <w:pPr>
        <w:numPr>
          <w:ilvl w:val="0"/>
          <w:numId w:val="28"/>
        </w:numPr>
        <w:tabs>
          <w:tab w:val="clear" w:pos="567"/>
        </w:tabs>
        <w:spacing w:line="257" w:lineRule="auto"/>
        <w:ind w:left="426"/>
        <w:rPr>
          <w:rFonts w:eastAsia="Arial"/>
          <w:szCs w:val="20"/>
        </w:rPr>
      </w:pPr>
      <w:r w:rsidRPr="00F17C57">
        <w:rPr>
          <w:rFonts w:eastAsia="Arial"/>
          <w:szCs w:val="20"/>
        </w:rPr>
        <w:t>Eventuele c</w:t>
      </w:r>
      <w:r w:rsidR="00D666BC" w:rsidRPr="00F17C57">
        <w:rPr>
          <w:rFonts w:eastAsia="Arial"/>
          <w:szCs w:val="20"/>
        </w:rPr>
        <w:t xml:space="preserve">ommunicatie </w:t>
      </w:r>
      <w:r w:rsidR="008B1B00" w:rsidRPr="00F17C57">
        <w:rPr>
          <w:rFonts w:eastAsia="Arial"/>
          <w:szCs w:val="20"/>
        </w:rPr>
        <w:t>van</w:t>
      </w:r>
      <w:r w:rsidR="007169C8" w:rsidRPr="00F17C57">
        <w:rPr>
          <w:rFonts w:eastAsia="Arial"/>
          <w:szCs w:val="20"/>
        </w:rPr>
        <w:t xml:space="preserve">uit de Opdrachtnemer gebeurt </w:t>
      </w:r>
      <w:r w:rsidR="00D666BC" w:rsidRPr="00F17C57">
        <w:rPr>
          <w:rFonts w:eastAsia="Arial"/>
          <w:szCs w:val="20"/>
        </w:rPr>
        <w:t xml:space="preserve">te allen tijde </w:t>
      </w:r>
      <w:r w:rsidR="00BE5F18" w:rsidRPr="00F17C57">
        <w:rPr>
          <w:rFonts w:eastAsia="Arial"/>
          <w:szCs w:val="20"/>
        </w:rPr>
        <w:t>alleen na overleg en g</w:t>
      </w:r>
      <w:r w:rsidR="00D666BC" w:rsidRPr="00F17C57">
        <w:rPr>
          <w:rFonts w:eastAsia="Arial"/>
          <w:szCs w:val="20"/>
        </w:rPr>
        <w:t xml:space="preserve">oedkeuring </w:t>
      </w:r>
      <w:r w:rsidR="00BE5F18" w:rsidRPr="00F17C57">
        <w:rPr>
          <w:rFonts w:eastAsia="Arial"/>
          <w:szCs w:val="20"/>
        </w:rPr>
        <w:t>met de A</w:t>
      </w:r>
      <w:r w:rsidR="00D666BC" w:rsidRPr="00F17C57">
        <w:rPr>
          <w:rFonts w:eastAsia="Arial"/>
          <w:szCs w:val="20"/>
        </w:rPr>
        <w:t>anbesteder.</w:t>
      </w:r>
      <w:bookmarkStart w:id="158" w:name="_Toc129855517"/>
      <w:bookmarkStart w:id="159" w:name="_Toc419285389"/>
      <w:bookmarkStart w:id="160" w:name="_Toc421086885"/>
      <w:bookmarkStart w:id="161" w:name="_Toc421100616"/>
      <w:bookmarkStart w:id="162" w:name="_Toc469474425"/>
      <w:bookmarkStart w:id="163" w:name="_Toc478045288"/>
      <w:bookmarkStart w:id="164" w:name="_Toc492297822"/>
      <w:bookmarkStart w:id="165" w:name="_Toc492298571"/>
    </w:p>
    <w:p w14:paraId="62245245" w14:textId="77777777" w:rsidR="00BD57BE" w:rsidRPr="00BD57BE" w:rsidRDefault="00BD57BE" w:rsidP="00BD57BE">
      <w:pPr>
        <w:pStyle w:val="Kop2"/>
        <w:numPr>
          <w:ilvl w:val="1"/>
          <w:numId w:val="22"/>
        </w:numPr>
        <w:ind w:left="426"/>
        <w:rPr>
          <w:rFonts w:eastAsia="MS Mincho"/>
          <w:color w:val="auto"/>
        </w:rPr>
      </w:pPr>
      <w:bookmarkStart w:id="166" w:name="_Toc536177712"/>
      <w:r w:rsidRPr="00BD57BE">
        <w:rPr>
          <w:rFonts w:eastAsia="MS Mincho"/>
          <w:color w:val="auto"/>
        </w:rPr>
        <w:t>Toepasselijk recht en geschillenbeslechting</w:t>
      </w:r>
      <w:bookmarkEnd w:id="166"/>
    </w:p>
    <w:p w14:paraId="26750A6B" w14:textId="77777777" w:rsidR="00BD57BE" w:rsidRPr="005B5E19" w:rsidRDefault="00BD57BE" w:rsidP="005B5E19">
      <w:pPr>
        <w:spacing w:line="257" w:lineRule="auto"/>
        <w:rPr>
          <w:rFonts w:eastAsia="Arial"/>
          <w:szCs w:val="20"/>
        </w:rPr>
      </w:pPr>
      <w:r w:rsidRPr="005B5E19">
        <w:rPr>
          <w:rFonts w:eastAsia="Arial"/>
          <w:szCs w:val="20"/>
        </w:rPr>
        <w:t>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geoffreerde prijzen of tarieven.</w:t>
      </w:r>
    </w:p>
    <w:p w14:paraId="008D1E01" w14:textId="6CCC1CBD" w:rsidR="00C408EF" w:rsidRDefault="00C408EF">
      <w:pPr>
        <w:tabs>
          <w:tab w:val="clear" w:pos="567"/>
        </w:tabs>
        <w:spacing w:line="240" w:lineRule="auto"/>
        <w:jc w:val="left"/>
        <w:rPr>
          <w:bCs w:val="0"/>
          <w:sz w:val="24"/>
          <w:szCs w:val="24"/>
          <w:lang w:eastAsia="en-US"/>
        </w:rPr>
      </w:pPr>
      <w:bookmarkStart w:id="167" w:name="_Toc536177713"/>
    </w:p>
    <w:p w14:paraId="731D6D2E" w14:textId="753EAD59" w:rsidR="00BD57BE" w:rsidRPr="00461237" w:rsidRDefault="00BD57BE" w:rsidP="00461237">
      <w:pPr>
        <w:pStyle w:val="Kop2"/>
        <w:numPr>
          <w:ilvl w:val="2"/>
          <w:numId w:val="22"/>
        </w:numPr>
        <w:spacing w:before="240" w:after="0"/>
        <w:ind w:left="851" w:hanging="851"/>
        <w:jc w:val="both"/>
        <w:rPr>
          <w:bCs w:val="0"/>
          <w:color w:val="auto"/>
          <w:sz w:val="24"/>
          <w:szCs w:val="24"/>
        </w:rPr>
      </w:pPr>
      <w:r w:rsidRPr="00461237">
        <w:rPr>
          <w:bCs w:val="0"/>
          <w:color w:val="auto"/>
          <w:sz w:val="24"/>
          <w:szCs w:val="24"/>
        </w:rPr>
        <w:lastRenderedPageBreak/>
        <w:t>Rechtsbescherming</w:t>
      </w:r>
      <w:bookmarkEnd w:id="167"/>
    </w:p>
    <w:p w14:paraId="4AF27466" w14:textId="590E483A" w:rsidR="00BD57BE" w:rsidRPr="00C72D5E" w:rsidRDefault="00BD57BE" w:rsidP="00C72D5E">
      <w:pPr>
        <w:spacing w:line="257" w:lineRule="auto"/>
        <w:rPr>
          <w:rFonts w:eastAsia="Arial"/>
          <w:szCs w:val="20"/>
        </w:rPr>
      </w:pPr>
      <w:r w:rsidRPr="00C72D5E">
        <w:rPr>
          <w:rFonts w:eastAsia="Arial"/>
          <w:szCs w:val="20"/>
        </w:rPr>
        <w:t>De mededeling van het gunningsvoornemen houdt nog geen definitieve aanvaarding van de Inschrij</w:t>
      </w:r>
      <w:r w:rsidR="005B5E19">
        <w:rPr>
          <w:rFonts w:eastAsia="Arial"/>
          <w:szCs w:val="20"/>
        </w:rPr>
        <w:softHyphen/>
      </w:r>
      <w:r w:rsidRPr="00C72D5E">
        <w:rPr>
          <w:rFonts w:eastAsia="Arial"/>
          <w:szCs w:val="20"/>
        </w:rPr>
        <w:t>ving van de winnende Inschrijver in als bedoeld in artikel 6:217, lid 1 BW. Deze mededeling moet worden aangemerkt als een voornemen tot gunning. Aan deze mededeling kunnen door de Inschrijvers geen rechten worden ontleend ten aanzien van het daadwerkelijk verkrijgen van de Opdracht.</w:t>
      </w:r>
    </w:p>
    <w:p w14:paraId="0FA166BB" w14:textId="466DA9E7" w:rsidR="00FF057D" w:rsidRPr="00461237" w:rsidRDefault="00FF057D" w:rsidP="00461237">
      <w:pPr>
        <w:pStyle w:val="Kop2"/>
        <w:numPr>
          <w:ilvl w:val="2"/>
          <w:numId w:val="22"/>
        </w:numPr>
        <w:spacing w:before="240" w:after="0"/>
        <w:ind w:left="851" w:hanging="851"/>
        <w:jc w:val="both"/>
        <w:rPr>
          <w:bCs w:val="0"/>
          <w:color w:val="auto"/>
          <w:sz w:val="24"/>
          <w:szCs w:val="24"/>
        </w:rPr>
      </w:pPr>
      <w:r w:rsidRPr="00461237">
        <w:rPr>
          <w:bCs w:val="0"/>
          <w:color w:val="auto"/>
          <w:sz w:val="24"/>
          <w:szCs w:val="24"/>
        </w:rPr>
        <w:t>Klachtenprocedure</w:t>
      </w:r>
      <w:bookmarkEnd w:id="158"/>
      <w:r w:rsidRPr="00461237">
        <w:rPr>
          <w:bCs w:val="0"/>
          <w:color w:val="auto"/>
          <w:sz w:val="24"/>
          <w:szCs w:val="24"/>
        </w:rPr>
        <w:t xml:space="preserve"> </w:t>
      </w:r>
      <w:bookmarkEnd w:id="159"/>
      <w:bookmarkEnd w:id="160"/>
      <w:bookmarkEnd w:id="161"/>
      <w:bookmarkEnd w:id="162"/>
      <w:bookmarkEnd w:id="163"/>
      <w:bookmarkEnd w:id="164"/>
      <w:bookmarkEnd w:id="165"/>
    </w:p>
    <w:p w14:paraId="7A532566" w14:textId="3982AC1D" w:rsidR="005931D4" w:rsidRPr="009D7262" w:rsidRDefault="005931D4" w:rsidP="009D7262">
      <w:pPr>
        <w:spacing w:line="257" w:lineRule="auto"/>
        <w:rPr>
          <w:rFonts w:eastAsia="Arial"/>
          <w:szCs w:val="20"/>
        </w:rPr>
      </w:pPr>
      <w:r w:rsidRPr="009D7262">
        <w:rPr>
          <w:rFonts w:eastAsia="Arial"/>
          <w:szCs w:val="20"/>
        </w:rPr>
        <w:t>In het kader van het flankerend beleid bij de Aanbestedingswet heeft het Ministerie van Economische Zaken en Klimaat de ‘Handreiking Klachtenafhandeling januari 2022’ opgesteld. Deze handreiking biedt ondernemers en aanbestedende diensten een laagdrempelig instrument voor het oplossen van geschillen met betrekking tot aanbestedingsprocedures waarop de Aanbestedingswet van toepassing is.</w:t>
      </w:r>
    </w:p>
    <w:p w14:paraId="62CEC246" w14:textId="77777777" w:rsidR="005931D4" w:rsidRPr="009D7262" w:rsidRDefault="005931D4" w:rsidP="009D7262">
      <w:pPr>
        <w:spacing w:line="257" w:lineRule="auto"/>
        <w:rPr>
          <w:rFonts w:eastAsia="Arial"/>
          <w:szCs w:val="20"/>
        </w:rPr>
      </w:pPr>
    </w:p>
    <w:p w14:paraId="30FFD9F6" w14:textId="77777777" w:rsidR="005931D4" w:rsidRPr="009D7262" w:rsidRDefault="005931D4" w:rsidP="009D7262">
      <w:pPr>
        <w:spacing w:line="257" w:lineRule="auto"/>
        <w:rPr>
          <w:rFonts w:eastAsia="Arial"/>
          <w:szCs w:val="20"/>
        </w:rPr>
      </w:pPr>
      <w:r w:rsidRPr="009D7262">
        <w:rPr>
          <w:rFonts w:eastAsia="Arial"/>
          <w:szCs w:val="20"/>
        </w:rPr>
        <w:t>Onder een klacht wordt verstaan “</w:t>
      </w:r>
      <w:r w:rsidRPr="009D7262">
        <w:rPr>
          <w:rFonts w:eastAsia="Arial"/>
          <w:i/>
          <w:iCs/>
          <w:szCs w:val="20"/>
        </w:rPr>
        <w:t>een tijdige en gemotiveerde uiting van ontevredenheid met een corrigerend of afwijzend karakter inzake onderhavige aanbesteding of een onderdeel daarvan</w:t>
      </w:r>
      <w:r w:rsidRPr="009D7262">
        <w:rPr>
          <w:rFonts w:eastAsia="Arial"/>
          <w:szCs w:val="20"/>
        </w:rPr>
        <w:t xml:space="preserve">”. </w:t>
      </w:r>
    </w:p>
    <w:p w14:paraId="1F76AADA" w14:textId="77777777" w:rsidR="00FE76AF" w:rsidRPr="009D7262" w:rsidRDefault="00FE76AF" w:rsidP="009D7262">
      <w:pPr>
        <w:spacing w:line="257" w:lineRule="auto"/>
        <w:rPr>
          <w:rFonts w:eastAsia="Arial"/>
          <w:szCs w:val="20"/>
        </w:rPr>
      </w:pPr>
    </w:p>
    <w:p w14:paraId="625986BC" w14:textId="6CC265AD" w:rsidR="005931D4" w:rsidRPr="009D7262" w:rsidRDefault="009E5721" w:rsidP="009D7262">
      <w:pPr>
        <w:spacing w:line="257" w:lineRule="auto"/>
        <w:rPr>
          <w:rFonts w:eastAsia="Arial"/>
          <w:szCs w:val="20"/>
        </w:rPr>
      </w:pPr>
      <w:r>
        <w:rPr>
          <w:rFonts w:eastAsia="Arial"/>
          <w:szCs w:val="20"/>
        </w:rPr>
        <w:t>Gegadigde</w:t>
      </w:r>
      <w:r w:rsidR="005931D4" w:rsidRPr="009D7262">
        <w:rPr>
          <w:rFonts w:eastAsia="Arial"/>
          <w:szCs w:val="20"/>
        </w:rPr>
        <w:t xml:space="preserve"> behoort een vraag of opmerking in eerste instantie te stellen via de procedure van de nota van inlichtingen. Indien een </w:t>
      </w:r>
      <w:r>
        <w:rPr>
          <w:rFonts w:eastAsia="Arial"/>
          <w:szCs w:val="20"/>
        </w:rPr>
        <w:t>Gegadigde</w:t>
      </w:r>
      <w:r w:rsidRPr="009D7262">
        <w:rPr>
          <w:rFonts w:eastAsia="Arial"/>
          <w:szCs w:val="20"/>
        </w:rPr>
        <w:t xml:space="preserve"> </w:t>
      </w:r>
      <w:r w:rsidR="005931D4" w:rsidRPr="009D7262">
        <w:rPr>
          <w:rFonts w:eastAsia="Arial"/>
          <w:szCs w:val="20"/>
        </w:rPr>
        <w:t xml:space="preserve">van mening is dat opdrachtgever een vraag ten behoeve van de nota van inlichtingen niet naar behoren afhandelt, kan zij hierover een klacht indienen. Ook indien </w:t>
      </w:r>
      <w:r>
        <w:rPr>
          <w:rFonts w:eastAsia="Arial"/>
          <w:szCs w:val="20"/>
        </w:rPr>
        <w:t>Gegadigde</w:t>
      </w:r>
      <w:r w:rsidRPr="009D7262">
        <w:rPr>
          <w:rFonts w:eastAsia="Arial"/>
          <w:szCs w:val="20"/>
        </w:rPr>
        <w:t xml:space="preserve"> </w:t>
      </w:r>
      <w:r w:rsidR="005931D4" w:rsidRPr="009D7262">
        <w:rPr>
          <w:rFonts w:eastAsia="Arial"/>
          <w:szCs w:val="20"/>
        </w:rPr>
        <w:t xml:space="preserve">na de procedure van de nota van inlichtingen van mening is dat opdrachtgever een beslissing neemt waarmee </w:t>
      </w:r>
      <w:r>
        <w:rPr>
          <w:rFonts w:eastAsia="Arial"/>
          <w:szCs w:val="20"/>
        </w:rPr>
        <w:t>Gegadigde</w:t>
      </w:r>
      <w:r w:rsidRPr="009D7262">
        <w:rPr>
          <w:rFonts w:eastAsia="Arial"/>
          <w:szCs w:val="20"/>
        </w:rPr>
        <w:t xml:space="preserve"> </w:t>
      </w:r>
      <w:r w:rsidR="005931D4" w:rsidRPr="009D7262">
        <w:rPr>
          <w:rFonts w:eastAsia="Arial"/>
          <w:szCs w:val="20"/>
        </w:rPr>
        <w:t xml:space="preserve">zich niet kan verenigen heeft </w:t>
      </w:r>
      <w:r>
        <w:rPr>
          <w:rFonts w:eastAsia="Arial"/>
          <w:szCs w:val="20"/>
        </w:rPr>
        <w:t>Gegadigde</w:t>
      </w:r>
      <w:r w:rsidRPr="009D7262">
        <w:rPr>
          <w:rFonts w:eastAsia="Arial"/>
          <w:szCs w:val="20"/>
        </w:rPr>
        <w:t xml:space="preserve"> </w:t>
      </w:r>
      <w:r w:rsidR="005931D4" w:rsidRPr="009D7262">
        <w:rPr>
          <w:rFonts w:eastAsia="Arial"/>
          <w:szCs w:val="20"/>
        </w:rPr>
        <w:t>de mogelijkheid tot het indienen van een klacht.</w:t>
      </w:r>
    </w:p>
    <w:p w14:paraId="1B31CE03" w14:textId="77777777" w:rsidR="005B3FF1" w:rsidRPr="009D7262" w:rsidRDefault="005B3FF1" w:rsidP="009D7262">
      <w:pPr>
        <w:spacing w:line="257" w:lineRule="auto"/>
        <w:rPr>
          <w:rFonts w:eastAsia="Arial"/>
          <w:szCs w:val="20"/>
        </w:rPr>
      </w:pPr>
    </w:p>
    <w:p w14:paraId="5D1D9178" w14:textId="285A1509" w:rsidR="005931D4" w:rsidRDefault="69A644DD" w:rsidP="12AD4535">
      <w:pPr>
        <w:spacing w:line="257" w:lineRule="auto"/>
        <w:rPr>
          <w:rFonts w:eastAsia="Arial"/>
        </w:rPr>
      </w:pPr>
      <w:r w:rsidRPr="12AD4535">
        <w:rPr>
          <w:rFonts w:eastAsia="Arial"/>
        </w:rPr>
        <w:t xml:space="preserve">De </w:t>
      </w:r>
      <w:r w:rsidR="025B66BE" w:rsidRPr="12AD4535">
        <w:rPr>
          <w:rFonts w:eastAsia="Arial"/>
        </w:rPr>
        <w:t>aanbesteder</w:t>
      </w:r>
      <w:r w:rsidRPr="12AD4535">
        <w:rPr>
          <w:rFonts w:eastAsia="Arial"/>
        </w:rPr>
        <w:t xml:space="preserve"> maakt ter uitvoering van de klachtenafhandeling bij aanbesteden als onderdeel van de Aanbestedingswet 2012 gebruik van haar eigen klachtenmeldpunt. Een ondernemer die een klacht wil indienen kan de klachtenregeling downloaden en </w:t>
      </w:r>
      <w:r w:rsidR="2D9E54A1" w:rsidRPr="12AD4535">
        <w:rPr>
          <w:rFonts w:eastAsia="Arial"/>
        </w:rPr>
        <w:t>vult het</w:t>
      </w:r>
      <w:r w:rsidRPr="12AD4535">
        <w:rPr>
          <w:rFonts w:eastAsia="Arial"/>
        </w:rPr>
        <w:t xml:space="preserve"> klachtenformulier in. De bijlagen zijn te downloaden via: </w:t>
      </w:r>
      <w:hyperlink r:id="rId15">
        <w:r w:rsidR="30C9D40E" w:rsidRPr="12AD4535">
          <w:rPr>
            <w:rStyle w:val="Hyperlink"/>
          </w:rPr>
          <w:t>Inkoopcentrum Zuid</w:t>
        </w:r>
      </w:hyperlink>
      <w:r w:rsidR="7AAF12F5" w:rsidRPr="12AD4535">
        <w:rPr>
          <w:rFonts w:eastAsia="Arial"/>
        </w:rPr>
        <w:t>.</w:t>
      </w:r>
    </w:p>
    <w:p w14:paraId="449465B2" w14:textId="77777777" w:rsidR="00AE527A" w:rsidRPr="009D7262" w:rsidRDefault="00AE527A" w:rsidP="009D7262">
      <w:pPr>
        <w:spacing w:line="257" w:lineRule="auto"/>
        <w:rPr>
          <w:rFonts w:eastAsia="Arial"/>
          <w:szCs w:val="20"/>
        </w:rPr>
      </w:pPr>
    </w:p>
    <w:p w14:paraId="526281D5" w14:textId="2FB42E61" w:rsidR="005931D4" w:rsidRDefault="005931D4" w:rsidP="009D7262">
      <w:pPr>
        <w:spacing w:line="257" w:lineRule="auto"/>
      </w:pPr>
      <w:r w:rsidRPr="009D7262">
        <w:rPr>
          <w:rFonts w:eastAsia="Arial"/>
          <w:szCs w:val="20"/>
        </w:rPr>
        <w:t>Het indienen van een klacht bij VRLN of de Commissie van Aanbestedingsexperts schort de aanbestedingsprocedure niet automatisch op. VRLN is vrij om te besluiten of zij naar aanleiding van de klacht de aanbestedingsprocedure al dan niet opschort. Indien een Ondernemer zowel een klacht heeft ingediend als een gerechtelijke procedure is gestart dan wordt de behandeling van de klacht opgeschort tot na de uitspraak van de rechter.</w:t>
      </w:r>
      <w:r w:rsidR="009D7262" w:rsidRPr="009D7262">
        <w:t xml:space="preserve"> </w:t>
      </w:r>
    </w:p>
    <w:p w14:paraId="403C8141" w14:textId="77777777" w:rsidR="00C72D5E" w:rsidRPr="00C72D5E" w:rsidRDefault="00C72D5E" w:rsidP="00C72D5E">
      <w:pPr>
        <w:pStyle w:val="Kop2"/>
        <w:numPr>
          <w:ilvl w:val="2"/>
          <w:numId w:val="22"/>
        </w:numPr>
        <w:tabs>
          <w:tab w:val="num" w:pos="567"/>
        </w:tabs>
        <w:spacing w:before="240" w:after="0"/>
        <w:ind w:left="851" w:hanging="851"/>
        <w:jc w:val="both"/>
        <w:rPr>
          <w:bCs w:val="0"/>
          <w:color w:val="auto"/>
          <w:sz w:val="24"/>
          <w:szCs w:val="24"/>
        </w:rPr>
      </w:pPr>
      <w:bookmarkStart w:id="168" w:name="_Toc536177715"/>
      <w:r w:rsidRPr="00C72D5E">
        <w:rPr>
          <w:bCs w:val="0"/>
          <w:color w:val="auto"/>
          <w:sz w:val="24"/>
          <w:szCs w:val="24"/>
        </w:rPr>
        <w:t>Bezwaarprocedure</w:t>
      </w:r>
      <w:bookmarkEnd w:id="168"/>
    </w:p>
    <w:p w14:paraId="6C37696F" w14:textId="77777777" w:rsidR="00C72D5E" w:rsidRPr="00C72D5E" w:rsidRDefault="00C72D5E" w:rsidP="00C72D5E">
      <w:pPr>
        <w:spacing w:line="257" w:lineRule="auto"/>
        <w:rPr>
          <w:rFonts w:eastAsia="Arial"/>
          <w:szCs w:val="20"/>
        </w:rPr>
      </w:pPr>
      <w:r w:rsidRPr="00C72D5E">
        <w:rPr>
          <w:rFonts w:eastAsia="Arial"/>
          <w:szCs w:val="20"/>
        </w:rPr>
        <w:t>Geschillen tussen de bij deze aanbesteding betrokkenen, die ontstaan naar aanleiding van deze aanbesteding, dienen te worden voorgelegd aan de bevoegde rechter in het arrondissement van de Rechtbank Den Haag.</w:t>
      </w:r>
    </w:p>
    <w:p w14:paraId="24D4CAD3" w14:textId="77777777" w:rsidR="00C72D5E" w:rsidRPr="00C72D5E" w:rsidRDefault="00C72D5E" w:rsidP="00C72D5E">
      <w:pPr>
        <w:spacing w:line="257" w:lineRule="auto"/>
        <w:rPr>
          <w:rFonts w:eastAsia="Arial"/>
          <w:szCs w:val="20"/>
        </w:rPr>
      </w:pPr>
    </w:p>
    <w:p w14:paraId="1275D21A" w14:textId="73710E3B" w:rsidR="00C72D5E" w:rsidRPr="00C72D5E" w:rsidRDefault="00C72D5E" w:rsidP="00C72D5E">
      <w:pPr>
        <w:spacing w:line="257" w:lineRule="auto"/>
        <w:rPr>
          <w:rFonts w:eastAsia="Arial"/>
          <w:szCs w:val="20"/>
        </w:rPr>
      </w:pPr>
      <w:r w:rsidRPr="00C72D5E">
        <w:rPr>
          <w:rFonts w:eastAsia="Arial"/>
          <w:szCs w:val="20"/>
        </w:rPr>
        <w:t xml:space="preserve">Indien een Inschrijver bezwaren heeft tegen de voorgenomen gunningsbeslissing van VRLN, dan dient deze Inschrijver binnen een vervaltermijn van 20 kalenderdagen na verzending van de voorlopige gunningsbeslissing door betekening van een dagvaarding een kort geding aanhangig te hebben gemaakt. Deze vervaltermijn eindigt op de datum en het tijdstip in de planning (zie paragraaf </w:t>
      </w:r>
      <w:r w:rsidR="00AB7887" w:rsidRPr="00D4058D">
        <w:rPr>
          <w:rFonts w:eastAsia="Arial"/>
          <w:szCs w:val="20"/>
        </w:rPr>
        <w:t>2.8</w:t>
      </w:r>
      <w:r w:rsidRPr="00D4058D">
        <w:rPr>
          <w:rFonts w:eastAsia="Arial"/>
          <w:szCs w:val="20"/>
        </w:rPr>
        <w:t>). Inschrijver dient deze dagvaarding per e-mail te versturen aan de contactpersoon zoals vermeld in paragraaf</w:t>
      </w:r>
      <w:r w:rsidR="00D4058D" w:rsidRPr="00D4058D">
        <w:rPr>
          <w:rFonts w:eastAsia="Arial"/>
          <w:szCs w:val="20"/>
        </w:rPr>
        <w:t xml:space="preserve"> 2.7</w:t>
      </w:r>
      <w:r w:rsidRPr="00D4058D">
        <w:rPr>
          <w:rFonts w:eastAsia="Arial"/>
          <w:szCs w:val="20"/>
        </w:rPr>
        <w:t>.</w:t>
      </w:r>
    </w:p>
    <w:p w14:paraId="4D09F3EE" w14:textId="77777777" w:rsidR="00C72D5E" w:rsidRPr="00C72D5E" w:rsidRDefault="00C72D5E" w:rsidP="00C72D5E">
      <w:pPr>
        <w:spacing w:line="257" w:lineRule="auto"/>
        <w:rPr>
          <w:rFonts w:eastAsia="Arial"/>
          <w:szCs w:val="20"/>
        </w:rPr>
      </w:pPr>
    </w:p>
    <w:p w14:paraId="11DFCC0D" w14:textId="77777777" w:rsidR="00C72D5E" w:rsidRPr="00C72D5E" w:rsidRDefault="00C72D5E" w:rsidP="00C72D5E">
      <w:pPr>
        <w:spacing w:line="257" w:lineRule="auto"/>
        <w:rPr>
          <w:rFonts w:eastAsia="Arial"/>
          <w:szCs w:val="20"/>
        </w:rPr>
      </w:pPr>
      <w:r w:rsidRPr="00C72D5E">
        <w:rPr>
          <w:rFonts w:eastAsia="Arial"/>
          <w:szCs w:val="20"/>
        </w:rPr>
        <w:t>Eventuele verzoeken om een nadere toelichting op de voorlopige gunningsbeslissing en een daarop eventueel door VRLN verstrekte toelichting laten deze vervaltermijn onverlet. Indien binnen voornoemde vervaltermijn door betekening van een dagvaarding een kort geding aanhangig is gemaakt, geeft VRLN geen gevolg aan de voorlopige gunningsbeslissing voordat in dit kort geding vonnis is gewezen, tenzij een zwaarwegend belang zich daartegen verzet. De uitspraak in het kort geding vormt vervolgens de basis voor verdere besluitvorming over de gunning.</w:t>
      </w:r>
    </w:p>
    <w:p w14:paraId="51A3D95A" w14:textId="77777777" w:rsidR="00C72D5E" w:rsidRPr="00C72D5E" w:rsidRDefault="00C72D5E" w:rsidP="00C72D5E">
      <w:pPr>
        <w:spacing w:line="257" w:lineRule="auto"/>
        <w:rPr>
          <w:rFonts w:eastAsia="Arial"/>
          <w:szCs w:val="20"/>
        </w:rPr>
      </w:pPr>
    </w:p>
    <w:p w14:paraId="15D6283E" w14:textId="0F72A4C4" w:rsidR="00C72D5E" w:rsidRPr="00C72D5E" w:rsidRDefault="00C72D5E" w:rsidP="00C72D5E">
      <w:pPr>
        <w:spacing w:line="257" w:lineRule="auto"/>
        <w:rPr>
          <w:rFonts w:eastAsia="Arial"/>
          <w:szCs w:val="20"/>
        </w:rPr>
      </w:pPr>
      <w:r w:rsidRPr="00C72D5E">
        <w:rPr>
          <w:rFonts w:eastAsia="Arial"/>
          <w:szCs w:val="20"/>
        </w:rPr>
        <w:lastRenderedPageBreak/>
        <w:t>VRLN stelt de winnende Inschrijver op de hoogte indien er een kort geding aanhangig is gemaakt. De winnende Inschrijver dient zich in deze kortgedingprocedure te voegen of tussen te komen, op straffe van verval van recht om - nadien - nog op te mogen komen tegen een eventueel gewijzigd gunnings</w:t>
      </w:r>
      <w:r w:rsidR="00043D97">
        <w:rPr>
          <w:rFonts w:eastAsia="Arial"/>
          <w:szCs w:val="20"/>
        </w:rPr>
        <w:softHyphen/>
      </w:r>
      <w:r w:rsidRPr="00C72D5E">
        <w:rPr>
          <w:rFonts w:eastAsia="Arial"/>
          <w:szCs w:val="20"/>
        </w:rPr>
        <w:t xml:space="preserve">voornemen van VRLN. </w:t>
      </w:r>
    </w:p>
    <w:p w14:paraId="53D27E21" w14:textId="77777777" w:rsidR="00C72D5E" w:rsidRPr="00C72D5E" w:rsidRDefault="00C72D5E" w:rsidP="00C72D5E">
      <w:pPr>
        <w:spacing w:line="257" w:lineRule="auto"/>
        <w:rPr>
          <w:rFonts w:eastAsia="Arial"/>
          <w:szCs w:val="20"/>
        </w:rPr>
      </w:pPr>
    </w:p>
    <w:p w14:paraId="425B74EA" w14:textId="7CC3396C" w:rsidR="00AD2346" w:rsidRDefault="00C72D5E" w:rsidP="00AD2346">
      <w:pPr>
        <w:spacing w:line="257" w:lineRule="auto"/>
        <w:rPr>
          <w:rFonts w:eastAsia="Arial"/>
          <w:szCs w:val="20"/>
        </w:rPr>
      </w:pPr>
      <w:r w:rsidRPr="00C72D5E">
        <w:rPr>
          <w:rFonts w:eastAsia="Arial"/>
          <w:szCs w:val="20"/>
        </w:rPr>
        <w:t xml:space="preserve">Indien niet binnen de genoemde vervaltermijn daadwerkelijk een kort geding aanhangig is gemaakt, kunnen de gepasseerde Inschrijvers geen aanspraak meer maken op gunning en hebben zij hun eventuele rechten ter zake daarvan verwerkt. </w:t>
      </w:r>
    </w:p>
    <w:p w14:paraId="65650193" w14:textId="77777777" w:rsidR="001C031D" w:rsidRDefault="001C031D" w:rsidP="00AD2346">
      <w:pPr>
        <w:spacing w:line="257" w:lineRule="auto"/>
        <w:rPr>
          <w:rFonts w:eastAsia="Arial"/>
          <w:szCs w:val="20"/>
        </w:rPr>
      </w:pPr>
    </w:p>
    <w:p w14:paraId="4D3DAD40" w14:textId="71C8E08D" w:rsidR="00C72D5E" w:rsidRPr="00C72D5E" w:rsidRDefault="00C72D5E" w:rsidP="00C72D5E">
      <w:pPr>
        <w:spacing w:line="257" w:lineRule="auto"/>
        <w:rPr>
          <w:rFonts w:eastAsia="Arial"/>
          <w:szCs w:val="20"/>
        </w:rPr>
      </w:pPr>
      <w:r w:rsidRPr="00C72D5E">
        <w:rPr>
          <w:rFonts w:eastAsia="Arial"/>
          <w:szCs w:val="20"/>
        </w:rPr>
        <w:t>VRLN is in dat geval dan ook vrij om gevolg te geven aan de geuite voorlopige gunningsbeslissing. De gepasseerde Inschrijvers hebben in genoemd geval evenzeer hun rechten verwerkt om in een (bodem)-procedure een vordering tot schadevergoeding in te stellen.</w:t>
      </w:r>
    </w:p>
    <w:p w14:paraId="522C545A" w14:textId="77777777" w:rsidR="00C72D5E" w:rsidRPr="00C72D5E" w:rsidRDefault="00C72D5E" w:rsidP="00C72D5E">
      <w:pPr>
        <w:spacing w:line="257" w:lineRule="auto"/>
        <w:rPr>
          <w:rFonts w:eastAsia="Arial"/>
          <w:szCs w:val="20"/>
        </w:rPr>
      </w:pPr>
    </w:p>
    <w:p w14:paraId="09ACF450" w14:textId="77777777" w:rsidR="00C72D5E" w:rsidRPr="00C72D5E" w:rsidRDefault="00C72D5E" w:rsidP="00C72D5E">
      <w:pPr>
        <w:spacing w:line="257" w:lineRule="auto"/>
        <w:rPr>
          <w:rFonts w:eastAsia="Arial"/>
          <w:szCs w:val="20"/>
        </w:rPr>
      </w:pPr>
      <w:r w:rsidRPr="00C72D5E">
        <w:rPr>
          <w:rFonts w:eastAsia="Arial"/>
          <w:szCs w:val="20"/>
        </w:rPr>
        <w:t xml:space="preserve">Let op: de in deze paragraaf opgenomen vervaltermijn van 20 kalenderdagen is eveneens van toepassing op andere beslissingen van VRLN, zoals (maar niet uitsluitend) een besluit tot het tijdelijk opschorten en het geheel of gedeeltelijk intrekken van de aanbestedingsprocedure. </w:t>
      </w:r>
    </w:p>
    <w:p w14:paraId="6ABC8A80" w14:textId="53B6BD3D" w:rsidR="00307ECC" w:rsidRPr="001C4EE5" w:rsidRDefault="00307ECC" w:rsidP="00387CFC">
      <w:pPr>
        <w:pStyle w:val="Kop2"/>
        <w:numPr>
          <w:ilvl w:val="1"/>
          <w:numId w:val="22"/>
        </w:numPr>
        <w:ind w:left="426"/>
        <w:rPr>
          <w:rFonts w:eastAsia="MS Mincho"/>
          <w:color w:val="auto"/>
        </w:rPr>
      </w:pPr>
      <w:bookmarkStart w:id="169" w:name="_Ref416170614"/>
      <w:bookmarkStart w:id="170" w:name="_Ref416176076"/>
      <w:bookmarkStart w:id="171" w:name="_Toc419285372"/>
      <w:bookmarkStart w:id="172" w:name="_Toc421086868"/>
      <w:bookmarkStart w:id="173" w:name="_Toc421100599"/>
      <w:bookmarkStart w:id="174" w:name="_Toc469474409"/>
      <w:bookmarkStart w:id="175" w:name="_Toc478045270"/>
      <w:bookmarkStart w:id="176" w:name="_Toc483297878"/>
      <w:bookmarkStart w:id="177" w:name="_Toc492297823"/>
      <w:bookmarkStart w:id="178" w:name="_Toc492298572"/>
      <w:bookmarkStart w:id="179" w:name="_Toc129855518"/>
      <w:r w:rsidRPr="001C4EE5">
        <w:rPr>
          <w:rFonts w:eastAsia="MS Mincho"/>
          <w:color w:val="auto"/>
        </w:rPr>
        <w:t>Vragen (nota van inlichtingen)</w:t>
      </w:r>
      <w:bookmarkEnd w:id="169"/>
      <w:bookmarkEnd w:id="170"/>
      <w:bookmarkEnd w:id="171"/>
      <w:bookmarkEnd w:id="172"/>
      <w:bookmarkEnd w:id="173"/>
      <w:bookmarkEnd w:id="174"/>
      <w:bookmarkEnd w:id="175"/>
      <w:bookmarkEnd w:id="176"/>
      <w:bookmarkEnd w:id="177"/>
      <w:bookmarkEnd w:id="178"/>
      <w:bookmarkEnd w:id="179"/>
    </w:p>
    <w:p w14:paraId="37C465D9" w14:textId="173B6D44" w:rsidR="00296C9C" w:rsidRPr="00AE527A" w:rsidRDefault="00307ECC" w:rsidP="00AE527A">
      <w:pPr>
        <w:spacing w:line="257" w:lineRule="auto"/>
        <w:rPr>
          <w:rFonts w:eastAsia="Arial"/>
          <w:szCs w:val="20"/>
        </w:rPr>
      </w:pPr>
      <w:r w:rsidRPr="00AE527A">
        <w:rPr>
          <w:rFonts w:eastAsia="Arial"/>
          <w:szCs w:val="20"/>
        </w:rPr>
        <w:t xml:space="preserve">Vragen met betrekking tot dit </w:t>
      </w:r>
      <w:r w:rsidR="001F2DDA" w:rsidRPr="00AE527A">
        <w:rPr>
          <w:rFonts w:eastAsia="Arial"/>
          <w:szCs w:val="20"/>
        </w:rPr>
        <w:t>S</w:t>
      </w:r>
      <w:r w:rsidRPr="00AE527A">
        <w:rPr>
          <w:rFonts w:eastAsia="Arial"/>
          <w:szCs w:val="20"/>
        </w:rPr>
        <w:t xml:space="preserve">electiedocument (inclusief bijlagen) en eventuele aanvullende </w:t>
      </w:r>
      <w:r w:rsidRPr="00DA53E6">
        <w:rPr>
          <w:rFonts w:eastAsia="Arial"/>
          <w:szCs w:val="20"/>
        </w:rPr>
        <w:t xml:space="preserve">(aanbestedings)documenten dienen uiterlijk op </w:t>
      </w:r>
      <w:r w:rsidR="00B47F99" w:rsidRPr="00DA53E6">
        <w:rPr>
          <w:rFonts w:eastAsia="Arial"/>
          <w:szCs w:val="20"/>
        </w:rPr>
        <w:t>de datum en tijdstip, zoals vermeld in paragraaf 2.</w:t>
      </w:r>
      <w:r w:rsidR="0014569E" w:rsidRPr="00DA53E6">
        <w:rPr>
          <w:rFonts w:eastAsia="Arial"/>
          <w:szCs w:val="20"/>
        </w:rPr>
        <w:t>8</w:t>
      </w:r>
      <w:r w:rsidR="00B47F99" w:rsidRPr="00DA53E6">
        <w:rPr>
          <w:rFonts w:eastAsia="Arial"/>
          <w:szCs w:val="20"/>
        </w:rPr>
        <w:t>,</w:t>
      </w:r>
      <w:r w:rsidR="00B47F99" w:rsidRPr="00AE527A">
        <w:rPr>
          <w:rFonts w:eastAsia="Arial"/>
          <w:szCs w:val="20"/>
        </w:rPr>
        <w:t xml:space="preserve"> </w:t>
      </w:r>
      <w:r w:rsidRPr="00AE527A">
        <w:rPr>
          <w:rFonts w:eastAsia="Arial"/>
          <w:szCs w:val="20"/>
        </w:rPr>
        <w:t xml:space="preserve">via de tool voor het stellen van vragen via TenderNed bij </w:t>
      </w:r>
      <w:r w:rsidR="00E226DE" w:rsidRPr="00AE527A">
        <w:rPr>
          <w:rFonts w:eastAsia="Arial"/>
          <w:szCs w:val="20"/>
        </w:rPr>
        <w:t>VRLN</w:t>
      </w:r>
      <w:r w:rsidRPr="00AE527A">
        <w:rPr>
          <w:rFonts w:eastAsia="Arial"/>
          <w:szCs w:val="20"/>
        </w:rPr>
        <w:t xml:space="preserve"> te worden ingediend.</w:t>
      </w:r>
      <w:r w:rsidR="003F5C9F" w:rsidRPr="00AE527A">
        <w:rPr>
          <w:rFonts w:eastAsia="Arial"/>
          <w:szCs w:val="20"/>
        </w:rPr>
        <w:t xml:space="preserve"> </w:t>
      </w:r>
      <w:r w:rsidRPr="00AE527A">
        <w:rPr>
          <w:rFonts w:eastAsia="Arial"/>
          <w:szCs w:val="20"/>
        </w:rPr>
        <w:t xml:space="preserve">Telefonisch c.q. mondeling worden geen inlichtingen verstrekt. </w:t>
      </w:r>
      <w:r w:rsidR="00F07F7B" w:rsidRPr="00AE527A">
        <w:rPr>
          <w:rFonts w:eastAsia="Arial"/>
          <w:szCs w:val="20"/>
        </w:rPr>
        <w:t>Het is verplicht om</w:t>
      </w:r>
      <w:r w:rsidR="00296C9C" w:rsidRPr="00AE527A">
        <w:rPr>
          <w:rFonts w:eastAsia="Arial"/>
          <w:szCs w:val="20"/>
        </w:rPr>
        <w:t xml:space="preserve"> hiervoor de tool voor het stellen van vragen van TenderNed te gebruiken. </w:t>
      </w:r>
    </w:p>
    <w:p w14:paraId="70CF435A" w14:textId="77777777" w:rsidR="00307ECC" w:rsidRPr="00AE527A" w:rsidRDefault="00307ECC" w:rsidP="00AE527A">
      <w:pPr>
        <w:spacing w:line="257" w:lineRule="auto"/>
        <w:rPr>
          <w:rFonts w:eastAsia="Arial"/>
          <w:szCs w:val="20"/>
        </w:rPr>
      </w:pPr>
    </w:p>
    <w:p w14:paraId="26E2F3AE" w14:textId="1EA85BA3" w:rsidR="00FE341B" w:rsidRPr="00AE527A" w:rsidRDefault="00E226DE" w:rsidP="00AE527A">
      <w:pPr>
        <w:spacing w:line="257" w:lineRule="auto"/>
        <w:rPr>
          <w:rFonts w:eastAsia="Arial"/>
          <w:szCs w:val="20"/>
        </w:rPr>
      </w:pPr>
      <w:r w:rsidRPr="00AE527A">
        <w:rPr>
          <w:rFonts w:eastAsia="Arial"/>
          <w:szCs w:val="20"/>
        </w:rPr>
        <w:t>VRLN</w:t>
      </w:r>
      <w:r w:rsidR="00307ECC" w:rsidRPr="00AE527A">
        <w:rPr>
          <w:rFonts w:eastAsia="Arial"/>
          <w:szCs w:val="20"/>
        </w:rPr>
        <w:t xml:space="preserve"> neemt na het verstrekken van de eerste nota van inlichtingen in beginsel geen vragen meer in behandeling, tenzij deze vragen niet reeds ten behoeve van de eerste nota van inlichtingen gesteld hadden kunnen worden. </w:t>
      </w:r>
      <w:r w:rsidR="00FE341B" w:rsidRPr="00AE527A">
        <w:rPr>
          <w:rFonts w:eastAsia="Arial"/>
          <w:szCs w:val="20"/>
        </w:rPr>
        <w:t xml:space="preserve">Ten aanzien van vragen die de contactpersonen ontvangen na de uiterste datum voor het stellen van vragen, beoordeelt de Opdrachtgever van geval tot geval, en met het oog op het belang van het project, of die vragen beantwoord worden. </w:t>
      </w:r>
    </w:p>
    <w:p w14:paraId="7629B325" w14:textId="6DE925F9" w:rsidR="00307ECC" w:rsidRPr="00AE527A" w:rsidRDefault="00307ECC" w:rsidP="00AE527A">
      <w:pPr>
        <w:spacing w:line="257" w:lineRule="auto"/>
        <w:rPr>
          <w:rFonts w:eastAsia="Arial"/>
          <w:szCs w:val="20"/>
        </w:rPr>
      </w:pPr>
    </w:p>
    <w:p w14:paraId="230BAA4F" w14:textId="77777777" w:rsidR="00224946" w:rsidRPr="00AE527A" w:rsidRDefault="00224946" w:rsidP="00AE527A">
      <w:pPr>
        <w:spacing w:line="257" w:lineRule="auto"/>
        <w:rPr>
          <w:rFonts w:eastAsia="Arial"/>
          <w:szCs w:val="20"/>
        </w:rPr>
      </w:pPr>
      <w:r w:rsidRPr="00AE527A">
        <w:rPr>
          <w:rFonts w:eastAsia="Arial"/>
          <w:szCs w:val="20"/>
        </w:rPr>
        <w:t xml:space="preserve">Alle tijdig en op de juiste wijze ingediende vragen en wijzigingsvoorstellen worden door VRLN geanonimiseerd beantwoord. Zowel de geanonimiseerde vragen en wijzigingsvoorstellen als de antwoorden worden door middel van een Nota van Inlichtingen op TenderNed gepubliceerd. </w:t>
      </w:r>
    </w:p>
    <w:p w14:paraId="4BB99486" w14:textId="77777777" w:rsidR="00307ECC" w:rsidRPr="00AE527A" w:rsidRDefault="00307ECC" w:rsidP="00AE527A">
      <w:pPr>
        <w:spacing w:line="257" w:lineRule="auto"/>
        <w:rPr>
          <w:rFonts w:eastAsia="Arial"/>
          <w:szCs w:val="20"/>
        </w:rPr>
      </w:pPr>
    </w:p>
    <w:p w14:paraId="2983A58F" w14:textId="7D9AE40E" w:rsidR="00307ECC" w:rsidRPr="00AE527A" w:rsidRDefault="2753B9DA" w:rsidP="12AD4535">
      <w:pPr>
        <w:spacing w:line="257" w:lineRule="auto"/>
        <w:rPr>
          <w:rFonts w:eastAsia="Arial"/>
        </w:rPr>
      </w:pPr>
      <w:r w:rsidRPr="12AD4535">
        <w:rPr>
          <w:rFonts w:eastAsia="Arial"/>
        </w:rPr>
        <w:t xml:space="preserve">Let op: op </w:t>
      </w:r>
      <w:r w:rsidR="291145C5" w:rsidRPr="12AD4535">
        <w:rPr>
          <w:rFonts w:eastAsia="Arial"/>
        </w:rPr>
        <w:t xml:space="preserve">Geïnteresseerden </w:t>
      </w:r>
      <w:r w:rsidRPr="12AD4535">
        <w:rPr>
          <w:rFonts w:eastAsia="Arial"/>
        </w:rPr>
        <w:t xml:space="preserve">rust de verplichting om vragen duidelijk te formuleren, opdat het voor eenieder begrijpelijk is wat de inhoud en de strekking van de vraag is. Vragen waarvan de inhoud en de strekking onduidelijk is, worden door </w:t>
      </w:r>
      <w:r w:rsidR="4BBBB9D4" w:rsidRPr="12AD4535">
        <w:rPr>
          <w:rFonts w:eastAsia="Arial"/>
        </w:rPr>
        <w:t>VRLN</w:t>
      </w:r>
      <w:r w:rsidRPr="12AD4535">
        <w:rPr>
          <w:rFonts w:eastAsia="Arial"/>
        </w:rPr>
        <w:t xml:space="preserve"> niet beantwoord c.q. niet in behandeling genomen. </w:t>
      </w:r>
    </w:p>
    <w:p w14:paraId="3A73205D" w14:textId="77777777" w:rsidR="00307ECC" w:rsidRPr="00B87D48" w:rsidRDefault="00307ECC" w:rsidP="00107B70"/>
    <w:p w14:paraId="37151668" w14:textId="76ED59FC" w:rsidR="00307ECC" w:rsidRPr="00C829CD" w:rsidRDefault="00F32E7E" w:rsidP="00C829CD">
      <w:pPr>
        <w:spacing w:line="257" w:lineRule="auto"/>
        <w:rPr>
          <w:rFonts w:eastAsia="Arial"/>
          <w:szCs w:val="20"/>
        </w:rPr>
      </w:pPr>
      <w:r w:rsidRPr="00C829CD">
        <w:rPr>
          <w:rFonts w:eastAsia="Arial"/>
          <w:szCs w:val="20"/>
        </w:rPr>
        <w:t xml:space="preserve">Een partij kan van mening zijn dat een vraag vertrouwelijk behandelt moet worden door de </w:t>
      </w:r>
      <w:r w:rsidR="00E41794" w:rsidRPr="00C829CD">
        <w:rPr>
          <w:rFonts w:eastAsia="Arial"/>
          <w:szCs w:val="20"/>
        </w:rPr>
        <w:t>aanbesteder</w:t>
      </w:r>
      <w:r w:rsidRPr="00C829CD">
        <w:rPr>
          <w:rFonts w:eastAsia="Arial"/>
          <w:szCs w:val="20"/>
        </w:rPr>
        <w:t xml:space="preserve">. Indien dat het geval is kan hij de vraag als zodanig stellen via “vraag en antwoord”. Vraagsteller zal in ieder geval bij de vraag moeten motiveren waarom hij van mening is dat de vraag vertrouwelijk behandelt moet worden. Het is dan vervolgens aan de </w:t>
      </w:r>
      <w:r w:rsidR="00E41794" w:rsidRPr="00C829CD">
        <w:rPr>
          <w:rFonts w:eastAsia="Arial"/>
          <w:szCs w:val="20"/>
        </w:rPr>
        <w:t>aanbesteder</w:t>
      </w:r>
      <w:r w:rsidRPr="00C829CD">
        <w:rPr>
          <w:rFonts w:eastAsia="Arial"/>
          <w:szCs w:val="20"/>
        </w:rPr>
        <w:t xml:space="preserve"> om te beoordelen of dat zo is en dan de vraag als vertrouwelijk te beantwoorden of af te wijzen als vertrouwelijk vraag, waarna de vraagsteller de mogelijkheid heeft om de vraag in te  trekken of om toe te staan dat de vraag alsnog als openbare vraag wordt behandeld.</w:t>
      </w:r>
    </w:p>
    <w:p w14:paraId="7CD57617" w14:textId="77777777" w:rsidR="00F32E7E" w:rsidRPr="00C829CD" w:rsidRDefault="00F32E7E" w:rsidP="00C829CD">
      <w:pPr>
        <w:spacing w:line="257" w:lineRule="auto"/>
        <w:rPr>
          <w:rFonts w:eastAsia="Arial"/>
          <w:szCs w:val="20"/>
        </w:rPr>
      </w:pPr>
    </w:p>
    <w:p w14:paraId="3F0951D2" w14:textId="22046E36" w:rsidR="00307ECC" w:rsidRPr="00C829CD" w:rsidRDefault="00F32E7E" w:rsidP="00C829CD">
      <w:pPr>
        <w:spacing w:line="257" w:lineRule="auto"/>
        <w:rPr>
          <w:rFonts w:eastAsia="Arial"/>
          <w:szCs w:val="20"/>
        </w:rPr>
      </w:pPr>
      <w:r w:rsidRPr="00C829CD">
        <w:rPr>
          <w:rFonts w:eastAsia="Arial"/>
          <w:szCs w:val="20"/>
        </w:rPr>
        <w:t xml:space="preserve">Geïnteresseerden </w:t>
      </w:r>
      <w:r w:rsidR="00307ECC" w:rsidRPr="00C829CD">
        <w:rPr>
          <w:rFonts w:eastAsia="Arial"/>
          <w:szCs w:val="20"/>
        </w:rPr>
        <w:t xml:space="preserve">kunnen geen rechten ontlenen aan mondeling gedane uitspraken van </w:t>
      </w:r>
      <w:r w:rsidR="00E226DE" w:rsidRPr="00C829CD">
        <w:rPr>
          <w:rFonts w:eastAsia="Arial"/>
          <w:szCs w:val="20"/>
        </w:rPr>
        <w:t>VRLN</w:t>
      </w:r>
      <w:r w:rsidR="00307ECC" w:rsidRPr="00C829CD">
        <w:rPr>
          <w:rFonts w:eastAsia="Arial"/>
          <w:szCs w:val="20"/>
        </w:rPr>
        <w:t>.</w:t>
      </w:r>
    </w:p>
    <w:p w14:paraId="75755C7A" w14:textId="77777777" w:rsidR="00EB1E0A" w:rsidRPr="00B87D48" w:rsidRDefault="00EB1E0A" w:rsidP="00387CFC">
      <w:pPr>
        <w:pStyle w:val="Kop2"/>
        <w:numPr>
          <w:ilvl w:val="1"/>
          <w:numId w:val="22"/>
        </w:numPr>
        <w:ind w:left="426"/>
        <w:rPr>
          <w:rFonts w:eastAsia="MS Mincho"/>
          <w:color w:val="auto"/>
        </w:rPr>
      </w:pPr>
      <w:bookmarkStart w:id="180" w:name="_Ref260750761"/>
      <w:bookmarkStart w:id="181" w:name="_Toc483297879"/>
      <w:bookmarkStart w:id="182" w:name="_Toc492297824"/>
      <w:bookmarkStart w:id="183" w:name="_Toc492298573"/>
      <w:bookmarkStart w:id="184" w:name="_Toc129855519"/>
      <w:bookmarkStart w:id="185" w:name="_Toc474314147"/>
      <w:bookmarkStart w:id="186" w:name="_Toc475085297"/>
      <w:bookmarkStart w:id="187" w:name="_Toc477370741"/>
      <w:bookmarkStart w:id="188" w:name="_Toc478045268"/>
      <w:r w:rsidRPr="00B87D48">
        <w:rPr>
          <w:rFonts w:eastAsia="MS Mincho"/>
          <w:color w:val="auto"/>
        </w:rPr>
        <w:t xml:space="preserve">Wijze van aanbieden </w:t>
      </w:r>
      <w:bookmarkEnd w:id="180"/>
      <w:r w:rsidRPr="00B87D48">
        <w:rPr>
          <w:rFonts w:eastAsia="MS Mincho"/>
          <w:color w:val="auto"/>
        </w:rPr>
        <w:t>Verzoek tot Deelname</w:t>
      </w:r>
      <w:bookmarkEnd w:id="181"/>
      <w:bookmarkEnd w:id="182"/>
      <w:bookmarkEnd w:id="183"/>
      <w:bookmarkEnd w:id="184"/>
    </w:p>
    <w:p w14:paraId="3269A89C" w14:textId="2895F3EE" w:rsidR="00EB1E0A" w:rsidRPr="00DA53E6" w:rsidRDefault="00EB1E0A" w:rsidP="00C829CD">
      <w:pPr>
        <w:spacing w:line="257" w:lineRule="auto"/>
        <w:rPr>
          <w:rFonts w:eastAsia="Arial"/>
          <w:szCs w:val="20"/>
        </w:rPr>
      </w:pPr>
      <w:r w:rsidRPr="00DA53E6">
        <w:rPr>
          <w:rFonts w:eastAsia="Arial"/>
          <w:szCs w:val="20"/>
        </w:rPr>
        <w:t xml:space="preserve">Het Verzoek tot Deelname (inclusief alle gevraagde bijlagen, verklaringen, bewijsmiddelen etc.) dient uiterlijk op </w:t>
      </w:r>
      <w:r w:rsidR="00B47F99" w:rsidRPr="00DA53E6">
        <w:rPr>
          <w:rFonts w:eastAsia="Arial"/>
          <w:szCs w:val="20"/>
        </w:rPr>
        <w:t>de datum en tijdstip, zoals vermeld in paragraaf 2.</w:t>
      </w:r>
      <w:r w:rsidR="0014569E" w:rsidRPr="00DA53E6">
        <w:rPr>
          <w:rFonts w:eastAsia="Arial"/>
          <w:szCs w:val="20"/>
        </w:rPr>
        <w:t>8</w:t>
      </w:r>
      <w:r w:rsidR="00B47F99" w:rsidRPr="00DA53E6">
        <w:rPr>
          <w:rFonts w:eastAsia="Arial"/>
          <w:szCs w:val="20"/>
        </w:rPr>
        <w:t xml:space="preserve">, </w:t>
      </w:r>
      <w:r w:rsidRPr="00DA53E6">
        <w:rPr>
          <w:rFonts w:eastAsia="Arial"/>
          <w:szCs w:val="20"/>
        </w:rPr>
        <w:t>via TenderNed te zijn ingediend.</w:t>
      </w:r>
    </w:p>
    <w:p w14:paraId="1A763EEB" w14:textId="77777777" w:rsidR="00EB1E0A" w:rsidRPr="00DA53E6" w:rsidRDefault="00EB1E0A" w:rsidP="00C829CD">
      <w:pPr>
        <w:spacing w:line="257" w:lineRule="auto"/>
        <w:rPr>
          <w:rFonts w:eastAsia="Arial"/>
          <w:szCs w:val="20"/>
        </w:rPr>
      </w:pPr>
    </w:p>
    <w:p w14:paraId="45587378" w14:textId="49646C08" w:rsidR="00EB1E0A" w:rsidRPr="00DA53E6" w:rsidRDefault="00EB1E0A" w:rsidP="00C829CD">
      <w:pPr>
        <w:spacing w:line="257" w:lineRule="auto"/>
        <w:rPr>
          <w:rFonts w:eastAsia="Arial"/>
          <w:szCs w:val="20"/>
        </w:rPr>
      </w:pPr>
      <w:r w:rsidRPr="00DA53E6">
        <w:rPr>
          <w:rFonts w:eastAsia="Arial"/>
          <w:szCs w:val="20"/>
        </w:rPr>
        <w:lastRenderedPageBreak/>
        <w:t xml:space="preserve">De Verzoeken tot Deelname worden </w:t>
      </w:r>
      <w:r w:rsidR="00B47F99" w:rsidRPr="00DA53E6">
        <w:rPr>
          <w:rFonts w:eastAsia="Arial"/>
          <w:szCs w:val="20"/>
        </w:rPr>
        <w:t xml:space="preserve">op de datum en tijdstip, zoals vermeld in paragraaf </w:t>
      </w:r>
      <w:r w:rsidR="0014569E" w:rsidRPr="00DA53E6">
        <w:rPr>
          <w:rFonts w:eastAsia="Arial"/>
          <w:szCs w:val="20"/>
        </w:rPr>
        <w:t>2.8</w:t>
      </w:r>
      <w:r w:rsidR="00B47F99" w:rsidRPr="00DA53E6">
        <w:rPr>
          <w:rFonts w:eastAsia="Arial"/>
          <w:szCs w:val="20"/>
        </w:rPr>
        <w:t>,</w:t>
      </w:r>
      <w:r w:rsidR="005259AF" w:rsidRPr="00DA53E6">
        <w:rPr>
          <w:rFonts w:eastAsia="Arial"/>
          <w:szCs w:val="20"/>
        </w:rPr>
        <w:t xml:space="preserve"> </w:t>
      </w:r>
      <w:r w:rsidRPr="00DA53E6">
        <w:rPr>
          <w:rFonts w:eastAsia="Arial"/>
          <w:szCs w:val="20"/>
        </w:rPr>
        <w:t xml:space="preserve">door twee medewerkers van </w:t>
      </w:r>
      <w:r w:rsidR="00E226DE" w:rsidRPr="00DA53E6">
        <w:rPr>
          <w:rFonts w:eastAsia="Arial"/>
          <w:szCs w:val="20"/>
        </w:rPr>
        <w:t>VRLN</w:t>
      </w:r>
      <w:r w:rsidRPr="00DA53E6">
        <w:rPr>
          <w:rFonts w:eastAsia="Arial"/>
          <w:szCs w:val="20"/>
        </w:rPr>
        <w:t xml:space="preserve"> digitaal middels de aanbestedingskluis van TenderNed geopend. </w:t>
      </w:r>
      <w:r w:rsidR="00204A79" w:rsidRPr="00DA53E6">
        <w:rPr>
          <w:rFonts w:eastAsia="Arial"/>
          <w:szCs w:val="20"/>
        </w:rPr>
        <w:t>Van het openen van de kluis wordt</w:t>
      </w:r>
      <w:r w:rsidRPr="00DA53E6">
        <w:rPr>
          <w:rFonts w:eastAsia="Arial"/>
          <w:szCs w:val="20"/>
        </w:rPr>
        <w:t xml:space="preserve"> </w:t>
      </w:r>
      <w:r w:rsidR="00204A79" w:rsidRPr="00DA53E6">
        <w:rPr>
          <w:rFonts w:eastAsia="Arial"/>
          <w:szCs w:val="20"/>
        </w:rPr>
        <w:t>een proces verbaal opgemaakt, dat aan alle partijen</w:t>
      </w:r>
      <w:r w:rsidR="006D094D" w:rsidRPr="00DA53E6">
        <w:rPr>
          <w:rFonts w:eastAsia="Arial"/>
          <w:szCs w:val="20"/>
        </w:rPr>
        <w:t xml:space="preserve"> </w:t>
      </w:r>
      <w:r w:rsidR="00204A79" w:rsidRPr="00DA53E6">
        <w:rPr>
          <w:rFonts w:eastAsia="Arial"/>
          <w:szCs w:val="20"/>
        </w:rPr>
        <w:t xml:space="preserve">die een aanmelding gedaan hebben, via </w:t>
      </w:r>
      <w:r w:rsidR="00B11CF8" w:rsidRPr="00DA53E6">
        <w:rPr>
          <w:rFonts w:eastAsia="Arial"/>
          <w:szCs w:val="20"/>
        </w:rPr>
        <w:t>TenderNed</w:t>
      </w:r>
      <w:r w:rsidR="00204A79" w:rsidRPr="00DA53E6">
        <w:rPr>
          <w:rFonts w:eastAsia="Arial"/>
          <w:szCs w:val="20"/>
        </w:rPr>
        <w:t xml:space="preserve"> wordt toegestuurd.</w:t>
      </w:r>
    </w:p>
    <w:p w14:paraId="6D52A1FA" w14:textId="77777777" w:rsidR="00EB1E0A" w:rsidRPr="00DA53E6" w:rsidRDefault="00EB1E0A" w:rsidP="00C829CD">
      <w:pPr>
        <w:spacing w:line="257" w:lineRule="auto"/>
        <w:rPr>
          <w:rFonts w:eastAsia="Arial"/>
          <w:szCs w:val="20"/>
        </w:rPr>
      </w:pPr>
    </w:p>
    <w:p w14:paraId="2E8E8426" w14:textId="77777777" w:rsidR="00156675" w:rsidRDefault="00204A79" w:rsidP="00C829CD">
      <w:pPr>
        <w:spacing w:line="257" w:lineRule="auto"/>
        <w:rPr>
          <w:rFonts w:eastAsia="Arial"/>
          <w:szCs w:val="20"/>
        </w:rPr>
      </w:pPr>
      <w:r w:rsidRPr="00DA53E6">
        <w:rPr>
          <w:rFonts w:eastAsia="Arial"/>
          <w:szCs w:val="20"/>
        </w:rPr>
        <w:t>Geïnteresseerden</w:t>
      </w:r>
      <w:r w:rsidR="00EB1E0A" w:rsidRPr="00DA53E6">
        <w:rPr>
          <w:rFonts w:eastAsia="Arial"/>
          <w:szCs w:val="20"/>
        </w:rPr>
        <w:t xml:space="preserve"> d</w:t>
      </w:r>
      <w:r w:rsidR="005259AF" w:rsidRPr="00DA53E6">
        <w:rPr>
          <w:rFonts w:eastAsia="Arial"/>
          <w:szCs w:val="20"/>
        </w:rPr>
        <w:t>ienen er rekening mee te houden dat de datum en tijdstip, zoals vermeld in paragraaf 2.</w:t>
      </w:r>
      <w:r w:rsidR="0014569E" w:rsidRPr="00DA53E6">
        <w:rPr>
          <w:rFonts w:eastAsia="Arial"/>
          <w:szCs w:val="20"/>
        </w:rPr>
        <w:t>8</w:t>
      </w:r>
      <w:r w:rsidR="005259AF" w:rsidRPr="00DA53E6">
        <w:rPr>
          <w:rFonts w:eastAsia="Arial"/>
          <w:szCs w:val="20"/>
        </w:rPr>
        <w:t xml:space="preserve">, </w:t>
      </w:r>
      <w:r w:rsidR="00EB1E0A" w:rsidRPr="00DA53E6">
        <w:rPr>
          <w:rFonts w:eastAsia="Arial"/>
          <w:szCs w:val="20"/>
        </w:rPr>
        <w:t xml:space="preserve">een fatale termijn is, waarna het - technisch gezien - niet meer mogelijk is om via TenderNed een Verzoek tot Deelname in te dienen. </w:t>
      </w:r>
    </w:p>
    <w:p w14:paraId="7070CA8C" w14:textId="6EFA40DC" w:rsidR="00156675" w:rsidRDefault="00156675">
      <w:pPr>
        <w:tabs>
          <w:tab w:val="clear" w:pos="567"/>
        </w:tabs>
        <w:spacing w:line="240" w:lineRule="auto"/>
        <w:jc w:val="left"/>
        <w:rPr>
          <w:rFonts w:eastAsia="Arial"/>
          <w:szCs w:val="20"/>
        </w:rPr>
      </w:pPr>
    </w:p>
    <w:p w14:paraId="1B46646E" w14:textId="2C706F76" w:rsidR="00A5398E" w:rsidRPr="00C829CD" w:rsidRDefault="00EB1E0A" w:rsidP="00C829CD">
      <w:pPr>
        <w:spacing w:line="257" w:lineRule="auto"/>
        <w:rPr>
          <w:rFonts w:eastAsia="Arial"/>
          <w:szCs w:val="20"/>
        </w:rPr>
      </w:pPr>
      <w:r w:rsidRPr="00DA53E6">
        <w:rPr>
          <w:rFonts w:eastAsia="Arial"/>
          <w:szCs w:val="20"/>
        </w:rPr>
        <w:t xml:space="preserve">Om deze reden adviseert </w:t>
      </w:r>
      <w:r w:rsidR="00E226DE" w:rsidRPr="00DA53E6">
        <w:rPr>
          <w:rFonts w:eastAsia="Arial"/>
          <w:szCs w:val="20"/>
        </w:rPr>
        <w:t>VRLN</w:t>
      </w:r>
      <w:r w:rsidRPr="00DA53E6">
        <w:rPr>
          <w:rFonts w:eastAsia="Arial"/>
          <w:szCs w:val="20"/>
        </w:rPr>
        <w:t xml:space="preserve"> alle</w:t>
      </w:r>
      <w:r w:rsidRPr="00C829CD">
        <w:rPr>
          <w:rFonts w:eastAsia="Arial"/>
          <w:szCs w:val="20"/>
        </w:rPr>
        <w:t xml:space="preserve"> </w:t>
      </w:r>
      <w:r w:rsidR="00204A79" w:rsidRPr="00C829CD">
        <w:rPr>
          <w:rFonts w:eastAsia="Arial"/>
          <w:szCs w:val="20"/>
        </w:rPr>
        <w:t xml:space="preserve">Geïnteresseerden </w:t>
      </w:r>
      <w:r w:rsidRPr="00C829CD">
        <w:rPr>
          <w:rFonts w:eastAsia="Arial"/>
          <w:szCs w:val="20"/>
        </w:rPr>
        <w:t xml:space="preserve">om niet tot het laatste moment te wachten met het indienen van het Verzoek tot Deelname via TenderNed. </w:t>
      </w:r>
    </w:p>
    <w:p w14:paraId="47573688" w14:textId="77777777" w:rsidR="00A5398E" w:rsidRDefault="00A5398E" w:rsidP="00107B70"/>
    <w:p w14:paraId="3A94CF2D" w14:textId="00518FFA" w:rsidR="00D464CB" w:rsidRPr="00C829CD" w:rsidRDefault="007C0379" w:rsidP="00C829CD">
      <w:pPr>
        <w:spacing w:line="257" w:lineRule="auto"/>
        <w:rPr>
          <w:rFonts w:eastAsia="Arial"/>
          <w:szCs w:val="20"/>
        </w:rPr>
      </w:pPr>
      <w:r w:rsidRPr="00C829CD">
        <w:rPr>
          <w:rFonts w:eastAsia="Arial"/>
          <w:szCs w:val="20"/>
        </w:rPr>
        <w:t xml:space="preserve">Verzoeken tot deelname die </w:t>
      </w:r>
      <w:r w:rsidR="00993D03" w:rsidRPr="00C829CD">
        <w:rPr>
          <w:rFonts w:eastAsia="Arial"/>
          <w:szCs w:val="20"/>
        </w:rPr>
        <w:t>ingediend worden ná de datum en het tijdstip uit de planning worden door VRLN niet in behandeling genomen en worden uitgesloten van deelname aan de aanbeste</w:t>
      </w:r>
      <w:r w:rsidR="00C829CD">
        <w:rPr>
          <w:rFonts w:eastAsia="Arial"/>
          <w:szCs w:val="20"/>
        </w:rPr>
        <w:softHyphen/>
      </w:r>
      <w:r w:rsidR="00993D03" w:rsidRPr="00C829CD">
        <w:rPr>
          <w:rFonts w:eastAsia="Arial"/>
          <w:szCs w:val="20"/>
        </w:rPr>
        <w:t xml:space="preserve">dingsprocedure. De bewijslast voor en het risico van tijdige indiening van (alle onderdelen van) de Inschrijving liggen bij de </w:t>
      </w:r>
      <w:r w:rsidR="009E5721">
        <w:rPr>
          <w:rFonts w:eastAsia="Arial"/>
          <w:szCs w:val="20"/>
        </w:rPr>
        <w:t>Gegadigde</w:t>
      </w:r>
      <w:r w:rsidR="00993D03" w:rsidRPr="00C829CD">
        <w:rPr>
          <w:rFonts w:eastAsia="Arial"/>
          <w:szCs w:val="20"/>
        </w:rPr>
        <w:t>.</w:t>
      </w:r>
    </w:p>
    <w:p w14:paraId="60451E24" w14:textId="77777777" w:rsidR="00D464CB" w:rsidRPr="00C829CD" w:rsidRDefault="00D464CB" w:rsidP="00C829CD">
      <w:pPr>
        <w:spacing w:line="257" w:lineRule="auto"/>
        <w:rPr>
          <w:rFonts w:eastAsia="Arial"/>
          <w:szCs w:val="20"/>
        </w:rPr>
      </w:pPr>
    </w:p>
    <w:p w14:paraId="7F8CBD7D" w14:textId="1806E8D1" w:rsidR="00EB1E0A" w:rsidRPr="00C829CD" w:rsidRDefault="00993D03" w:rsidP="00C829CD">
      <w:pPr>
        <w:spacing w:line="257" w:lineRule="auto"/>
        <w:rPr>
          <w:rFonts w:eastAsia="Arial"/>
          <w:szCs w:val="20"/>
        </w:rPr>
      </w:pPr>
      <w:r w:rsidRPr="00C829CD">
        <w:rPr>
          <w:rFonts w:eastAsia="Arial"/>
          <w:szCs w:val="20"/>
        </w:rPr>
        <w:t xml:space="preserve">Indien een </w:t>
      </w:r>
      <w:r w:rsidR="009E5721">
        <w:rPr>
          <w:rFonts w:eastAsia="Arial"/>
          <w:szCs w:val="20"/>
        </w:rPr>
        <w:t>Gegadigde</w:t>
      </w:r>
      <w:r w:rsidR="009E5721" w:rsidRPr="009D7262">
        <w:rPr>
          <w:rFonts w:eastAsia="Arial"/>
          <w:szCs w:val="20"/>
        </w:rPr>
        <w:t xml:space="preserve"> </w:t>
      </w:r>
      <w:r w:rsidRPr="00C829CD">
        <w:rPr>
          <w:rFonts w:eastAsia="Arial"/>
          <w:szCs w:val="20"/>
        </w:rPr>
        <w:t xml:space="preserve">vanwege een storing van TenderNed problemen ondervindt met het systeem dient direct contact opgenomen te worden met de contactpersoon van de </w:t>
      </w:r>
      <w:r w:rsidR="00E41794" w:rsidRPr="00C829CD">
        <w:rPr>
          <w:rFonts w:eastAsia="Arial"/>
          <w:szCs w:val="20"/>
        </w:rPr>
        <w:t>Aanbesteder</w:t>
      </w:r>
      <w:r w:rsidRPr="00C829CD">
        <w:rPr>
          <w:rFonts w:eastAsia="Arial"/>
          <w:szCs w:val="20"/>
        </w:rPr>
        <w:t xml:space="preserve"> (paragraaf </w:t>
      </w:r>
      <w:r w:rsidR="000076C7">
        <w:rPr>
          <w:rFonts w:eastAsia="Arial"/>
          <w:szCs w:val="20"/>
        </w:rPr>
        <w:t>2.7</w:t>
      </w:r>
      <w:r w:rsidRPr="00C829CD">
        <w:rPr>
          <w:rFonts w:eastAsia="Arial"/>
          <w:szCs w:val="20"/>
        </w:rPr>
        <w:t xml:space="preserve">) en met TenderNed. Ingeval blijkt dat zich daadwerkelijk een storing van TenderNed voordoet, als gevolg waarvan de indiening van de Inschrijvingen kort voor het verstrijken van de uiterste termijn niet mogelijk is en de </w:t>
      </w:r>
      <w:r w:rsidR="00E41794" w:rsidRPr="00C829CD">
        <w:rPr>
          <w:rFonts w:eastAsia="Arial"/>
          <w:szCs w:val="20"/>
        </w:rPr>
        <w:t>Aanbesteder</w:t>
      </w:r>
      <w:r w:rsidRPr="00C829CD">
        <w:rPr>
          <w:rFonts w:eastAsia="Arial"/>
          <w:szCs w:val="20"/>
        </w:rPr>
        <w:t xml:space="preserve"> geen kennis heeft genomen van Inschrijvingen die ondanks de storing wel tijdig zijn geüpload in de digitale kluis van TenderNed, zal de </w:t>
      </w:r>
      <w:r w:rsidR="00E41794" w:rsidRPr="00C829CD">
        <w:rPr>
          <w:rFonts w:eastAsia="Arial"/>
          <w:szCs w:val="20"/>
        </w:rPr>
        <w:t>Aanbesteder</w:t>
      </w:r>
      <w:r w:rsidRPr="00C829CD">
        <w:rPr>
          <w:rFonts w:eastAsia="Arial"/>
          <w:szCs w:val="20"/>
        </w:rPr>
        <w:t xml:space="preserve"> de termijn voor indiening van de Inschrijvingen verlengen met inachtneming van artikel 2.109 </w:t>
      </w:r>
      <w:proofErr w:type="spellStart"/>
      <w:r w:rsidRPr="00C829CD">
        <w:rPr>
          <w:rFonts w:eastAsia="Arial"/>
          <w:szCs w:val="20"/>
        </w:rPr>
        <w:t>Aw</w:t>
      </w:r>
      <w:proofErr w:type="spellEnd"/>
      <w:r w:rsidRPr="00C829CD">
        <w:rPr>
          <w:rFonts w:eastAsia="Arial"/>
          <w:szCs w:val="20"/>
        </w:rPr>
        <w:t>.</w:t>
      </w:r>
    </w:p>
    <w:p w14:paraId="7315272A" w14:textId="77777777" w:rsidR="00EB1E0A" w:rsidRPr="00B87D48" w:rsidRDefault="00EB1E0A" w:rsidP="00387CFC">
      <w:pPr>
        <w:pStyle w:val="Kop2"/>
        <w:numPr>
          <w:ilvl w:val="1"/>
          <w:numId w:val="22"/>
        </w:numPr>
        <w:ind w:left="426"/>
        <w:rPr>
          <w:rFonts w:eastAsia="MS Mincho"/>
          <w:color w:val="auto"/>
        </w:rPr>
      </w:pPr>
      <w:bookmarkStart w:id="189" w:name="_Toc483297880"/>
      <w:bookmarkStart w:id="190" w:name="_Toc492297825"/>
      <w:bookmarkStart w:id="191" w:name="_Toc492298574"/>
      <w:bookmarkStart w:id="192" w:name="_Toc129855520"/>
      <w:r w:rsidRPr="00B87D48">
        <w:rPr>
          <w:rFonts w:eastAsia="MS Mincho"/>
          <w:color w:val="auto"/>
        </w:rPr>
        <w:t>Verplichte onderdelen Verzoek tot Deelname</w:t>
      </w:r>
      <w:bookmarkEnd w:id="189"/>
      <w:bookmarkEnd w:id="190"/>
      <w:bookmarkEnd w:id="191"/>
      <w:bookmarkEnd w:id="192"/>
    </w:p>
    <w:p w14:paraId="0D8C6B26" w14:textId="07A6992C" w:rsidR="00EB1E0A" w:rsidRPr="00C829CD" w:rsidRDefault="00EB1E0A" w:rsidP="00C829CD">
      <w:pPr>
        <w:spacing w:line="257" w:lineRule="auto"/>
        <w:rPr>
          <w:rFonts w:eastAsia="Arial"/>
          <w:szCs w:val="20"/>
        </w:rPr>
      </w:pPr>
      <w:r w:rsidRPr="00C829CD">
        <w:rPr>
          <w:rFonts w:eastAsia="Arial"/>
          <w:szCs w:val="20"/>
        </w:rPr>
        <w:t>Aanmelding als Gegadigde geschiedt bij ontvangst van een Verzoek tot Deelname. Verzoeken tot Deelname, inclusief alle onderliggende documenten en bewijsstu</w:t>
      </w:r>
      <w:r w:rsidR="005B27D1" w:rsidRPr="00C829CD">
        <w:rPr>
          <w:rFonts w:eastAsia="Arial"/>
          <w:szCs w:val="20"/>
        </w:rPr>
        <w:t>kken</w:t>
      </w:r>
      <w:r w:rsidRPr="00C829CD">
        <w:rPr>
          <w:rFonts w:eastAsia="Arial"/>
          <w:szCs w:val="20"/>
        </w:rPr>
        <w:t xml:space="preserve">, dienen uiterlijk op het in </w:t>
      </w:r>
      <w:r w:rsidRPr="000076C7">
        <w:rPr>
          <w:rFonts w:eastAsia="Arial"/>
          <w:szCs w:val="20"/>
        </w:rPr>
        <w:t xml:space="preserve">paragraaf </w:t>
      </w:r>
      <w:r w:rsidR="00664AA3" w:rsidRPr="000076C7">
        <w:rPr>
          <w:rFonts w:eastAsia="Arial"/>
          <w:szCs w:val="20"/>
        </w:rPr>
        <w:t>2.8</w:t>
      </w:r>
      <w:r w:rsidRPr="000076C7">
        <w:rPr>
          <w:rFonts w:eastAsia="Arial"/>
          <w:szCs w:val="20"/>
        </w:rPr>
        <w:t xml:space="preserve"> vermelde tijdstip te zijn ontvangen en dienen te voldoen aan alle minimumvereisten</w:t>
      </w:r>
      <w:r w:rsidRPr="00C829CD">
        <w:rPr>
          <w:rFonts w:eastAsia="Arial"/>
          <w:szCs w:val="20"/>
        </w:rPr>
        <w:t xml:space="preserve"> zoals beschreven in deze Selectieleidraad. Voor de structuur van het Verzoek tot Deelname wordt de Geïnteresseerde verwezen naar informatie in deze paragraaf.</w:t>
      </w:r>
    </w:p>
    <w:p w14:paraId="648B7650" w14:textId="3CE2AD87" w:rsidR="00EB1E0A" w:rsidRPr="00267A21" w:rsidRDefault="00EB1E0A" w:rsidP="00267A21">
      <w:pPr>
        <w:numPr>
          <w:ilvl w:val="0"/>
          <w:numId w:val="29"/>
        </w:numPr>
        <w:tabs>
          <w:tab w:val="clear" w:pos="567"/>
        </w:tabs>
        <w:spacing w:line="257" w:lineRule="auto"/>
        <w:ind w:left="426"/>
        <w:rPr>
          <w:rFonts w:eastAsia="Arial"/>
          <w:szCs w:val="20"/>
        </w:rPr>
      </w:pPr>
      <w:r w:rsidRPr="00267A21">
        <w:rPr>
          <w:rFonts w:eastAsia="Arial"/>
          <w:szCs w:val="20"/>
        </w:rPr>
        <w:t>Uw Verzoek tot Deelname dient rechtsgeldig ondertekend te worden ingezonden. Officiële documenten dienen ondertekend te zijn door een daartoe bevoegde functionaris.</w:t>
      </w:r>
      <w:r w:rsidR="001A5DF2" w:rsidRPr="00267A21">
        <w:rPr>
          <w:rFonts w:eastAsia="Arial"/>
          <w:szCs w:val="20"/>
        </w:rPr>
        <w:t xml:space="preserve"> </w:t>
      </w:r>
      <w:r w:rsidR="00874CEC" w:rsidRPr="00267A21">
        <w:rPr>
          <w:rFonts w:eastAsia="Arial"/>
          <w:szCs w:val="20"/>
        </w:rPr>
        <w:t xml:space="preserve">Anders </w:t>
      </w:r>
      <w:r w:rsidRPr="00267A21">
        <w:rPr>
          <w:rFonts w:eastAsia="Arial"/>
          <w:szCs w:val="20"/>
        </w:rPr>
        <w:t xml:space="preserve">ingediende Verzoeken tot Deelname </w:t>
      </w:r>
      <w:r w:rsidR="00874CEC" w:rsidRPr="00267A21">
        <w:rPr>
          <w:rFonts w:eastAsia="Arial"/>
          <w:szCs w:val="20"/>
        </w:rPr>
        <w:t xml:space="preserve">(bijvoorbeeld Per fax of per e-mail) </w:t>
      </w:r>
      <w:r w:rsidRPr="00267A21">
        <w:rPr>
          <w:rFonts w:eastAsia="Arial"/>
          <w:szCs w:val="20"/>
        </w:rPr>
        <w:t>worden niet geaccepteerd;</w:t>
      </w:r>
    </w:p>
    <w:p w14:paraId="5546D160" w14:textId="77777777" w:rsidR="00EB1E0A" w:rsidRPr="00267A21" w:rsidRDefault="00EB1E0A" w:rsidP="00267A21">
      <w:pPr>
        <w:numPr>
          <w:ilvl w:val="0"/>
          <w:numId w:val="29"/>
        </w:numPr>
        <w:tabs>
          <w:tab w:val="clear" w:pos="567"/>
        </w:tabs>
        <w:spacing w:line="257" w:lineRule="auto"/>
        <w:ind w:left="426"/>
        <w:rPr>
          <w:rFonts w:eastAsia="Arial"/>
          <w:szCs w:val="20"/>
        </w:rPr>
      </w:pPr>
      <w:r w:rsidRPr="00267A21">
        <w:rPr>
          <w:rFonts w:eastAsia="Arial"/>
          <w:szCs w:val="20"/>
        </w:rPr>
        <w:t>Op alle bij de Verzoek tot Deelname in te zenden bijlagen moeten de referentie van deze aanbesteding worden vermeld.</w:t>
      </w:r>
    </w:p>
    <w:p w14:paraId="246BAE28" w14:textId="58AA0DCE" w:rsidR="005133A5" w:rsidRPr="00267A21" w:rsidRDefault="005133A5" w:rsidP="00267A21">
      <w:pPr>
        <w:numPr>
          <w:ilvl w:val="0"/>
          <w:numId w:val="29"/>
        </w:numPr>
        <w:tabs>
          <w:tab w:val="clear" w:pos="567"/>
        </w:tabs>
        <w:spacing w:line="257" w:lineRule="auto"/>
        <w:ind w:left="426"/>
        <w:rPr>
          <w:rFonts w:eastAsia="Arial"/>
          <w:szCs w:val="20"/>
        </w:rPr>
      </w:pPr>
      <w:r w:rsidRPr="00267A21">
        <w:rPr>
          <w:rFonts w:eastAsia="Arial"/>
          <w:szCs w:val="20"/>
        </w:rPr>
        <w:t xml:space="preserve">Op alle bij </w:t>
      </w:r>
      <w:r w:rsidR="00FA0756" w:rsidRPr="00267A21">
        <w:rPr>
          <w:rFonts w:eastAsia="Arial"/>
          <w:szCs w:val="20"/>
        </w:rPr>
        <w:t xml:space="preserve">de Verzoek tot Deelname in te zenden documenten moeten de </w:t>
      </w:r>
      <w:r w:rsidR="00D0589C" w:rsidRPr="00267A21">
        <w:rPr>
          <w:rFonts w:eastAsia="Arial"/>
          <w:szCs w:val="20"/>
        </w:rPr>
        <w:t>naam van de Gegadigde</w:t>
      </w:r>
      <w:r w:rsidR="00FA0756" w:rsidRPr="00267A21">
        <w:rPr>
          <w:rFonts w:eastAsia="Arial"/>
          <w:szCs w:val="20"/>
        </w:rPr>
        <w:t xml:space="preserve"> worden vermeld.</w:t>
      </w:r>
    </w:p>
    <w:p w14:paraId="18DB2273" w14:textId="77777777" w:rsidR="00EB1E0A" w:rsidRPr="00B87D48" w:rsidRDefault="00EB1E0A" w:rsidP="00107B70"/>
    <w:p w14:paraId="29C54FB3" w14:textId="77777777" w:rsidR="00EB1E0A" w:rsidRPr="00267A21" w:rsidRDefault="00EB1E0A" w:rsidP="00267A21">
      <w:pPr>
        <w:spacing w:line="257" w:lineRule="auto"/>
        <w:rPr>
          <w:rFonts w:eastAsia="Arial"/>
          <w:szCs w:val="20"/>
        </w:rPr>
      </w:pPr>
      <w:r w:rsidRPr="00267A21">
        <w:rPr>
          <w:rFonts w:eastAsia="Arial"/>
          <w:szCs w:val="20"/>
        </w:rPr>
        <w:t xml:space="preserve">Verzoeken tot Deelname, die niet aan de bovenstaande voorwaarden voldoen, worden </w:t>
      </w:r>
      <w:r w:rsidRPr="00267A21">
        <w:rPr>
          <w:rFonts w:eastAsia="Arial"/>
          <w:b/>
          <w:bCs w:val="0"/>
          <w:szCs w:val="20"/>
        </w:rPr>
        <w:t>niet beoordeeld</w:t>
      </w:r>
      <w:r w:rsidRPr="00267A21">
        <w:rPr>
          <w:rFonts w:eastAsia="Arial"/>
          <w:szCs w:val="20"/>
        </w:rPr>
        <w:t xml:space="preserve">. Indien dit laatste het geval mocht zijn dan wordt u hierover schriftelijk geïnformeerd, onder vermelding van de reden. </w:t>
      </w:r>
    </w:p>
    <w:p w14:paraId="118F492B" w14:textId="77777777" w:rsidR="00EB1E0A" w:rsidRPr="00B87D48" w:rsidRDefault="00EB1E0A" w:rsidP="00107B70"/>
    <w:p w14:paraId="40F6A082" w14:textId="77777777" w:rsidR="00EB1E0A" w:rsidRPr="00267A21" w:rsidRDefault="00EB1E0A" w:rsidP="00267A21">
      <w:pPr>
        <w:spacing w:line="257" w:lineRule="auto"/>
        <w:rPr>
          <w:rFonts w:eastAsia="Arial"/>
          <w:szCs w:val="20"/>
        </w:rPr>
      </w:pPr>
      <w:r w:rsidRPr="00267A21">
        <w:rPr>
          <w:rFonts w:eastAsia="Arial"/>
          <w:szCs w:val="20"/>
        </w:rPr>
        <w:t>Uw Verzoek tot Deelname dient te bestaan uit de volgende bijlagen. U vindt de modellen die ingevuld moeten worden als bijlagen bij de Selectieleidraad. Het risico van het ontbreken van informatie en/of antwoorden door onjuiste of onvolledige overname van overzichten, gegevens en verklaringen berust bij u. Verzoeken tot Deelname welke niet aan de wijze van aanbieden voldoen, zullen door de met de opening belaste medewerkers niet ter evaluatie worden aangeboden. Indien dit laatste het geval mocht zijn dan zult u hierover schriftelijk worden geïnformeerd, onder vermelding van de reden.</w:t>
      </w:r>
    </w:p>
    <w:p w14:paraId="5078634F" w14:textId="77777777" w:rsidR="00EB1E0A" w:rsidRPr="00267A21" w:rsidRDefault="00EB1E0A" w:rsidP="00267A21">
      <w:pPr>
        <w:spacing w:line="257" w:lineRule="auto"/>
        <w:rPr>
          <w:rFonts w:eastAsia="Arial"/>
          <w:szCs w:val="20"/>
        </w:rPr>
      </w:pPr>
    </w:p>
    <w:p w14:paraId="157F84A2" w14:textId="237397AC" w:rsidR="00C23B01" w:rsidRDefault="006F572D">
      <w:pPr>
        <w:tabs>
          <w:tab w:val="clear" w:pos="567"/>
        </w:tabs>
        <w:spacing w:line="240" w:lineRule="auto"/>
        <w:jc w:val="left"/>
        <w:rPr>
          <w:rFonts w:eastAsia="Arial"/>
          <w:szCs w:val="20"/>
        </w:rPr>
      </w:pPr>
      <w:r w:rsidRPr="00267A21">
        <w:rPr>
          <w:rFonts w:eastAsia="Arial"/>
          <w:szCs w:val="20"/>
        </w:rPr>
        <w:t xml:space="preserve">U dient </w:t>
      </w:r>
      <w:r>
        <w:rPr>
          <w:rFonts w:eastAsia="Arial"/>
          <w:szCs w:val="20"/>
        </w:rPr>
        <w:t xml:space="preserve">minimaal </w:t>
      </w:r>
      <w:r w:rsidRPr="00267A21">
        <w:rPr>
          <w:rFonts w:eastAsia="Arial"/>
          <w:szCs w:val="20"/>
        </w:rPr>
        <w:t xml:space="preserve">de volgende documenten </w:t>
      </w:r>
      <w:r>
        <w:rPr>
          <w:rFonts w:eastAsia="Arial"/>
          <w:szCs w:val="20"/>
        </w:rPr>
        <w:t xml:space="preserve">(indien gevraagd rechtsgeldig ondertekend) </w:t>
      </w:r>
      <w:r w:rsidRPr="00267A21">
        <w:rPr>
          <w:rFonts w:eastAsia="Arial"/>
          <w:szCs w:val="20"/>
        </w:rPr>
        <w:t>op te nemen in uw Verzoek tot Deelname:</w:t>
      </w:r>
      <w:r w:rsidR="00C23B01">
        <w:rPr>
          <w:rFonts w:eastAsia="Arial"/>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843"/>
      </w:tblGrid>
      <w:tr w:rsidR="00B87D48" w:rsidRPr="00B87D48" w14:paraId="2969728D" w14:textId="77777777" w:rsidTr="009C2454">
        <w:tc>
          <w:tcPr>
            <w:tcW w:w="7088" w:type="dxa"/>
            <w:shd w:val="clear" w:color="auto" w:fill="D9D9D9"/>
          </w:tcPr>
          <w:p w14:paraId="52D85A6A" w14:textId="461BD9A3" w:rsidR="00931CBC" w:rsidRPr="00B87D48" w:rsidRDefault="00F93D6E" w:rsidP="00E84228">
            <w:pPr>
              <w:jc w:val="left"/>
              <w:rPr>
                <w:b/>
              </w:rPr>
            </w:pPr>
            <w:r w:rsidRPr="00B87D48">
              <w:rPr>
                <w:b/>
              </w:rPr>
              <w:lastRenderedPageBreak/>
              <w:t>D</w:t>
            </w:r>
            <w:r w:rsidR="00931CBC" w:rsidRPr="00B87D48">
              <w:rPr>
                <w:b/>
              </w:rPr>
              <w:t>ocument</w:t>
            </w:r>
          </w:p>
        </w:tc>
        <w:tc>
          <w:tcPr>
            <w:tcW w:w="1843" w:type="dxa"/>
            <w:shd w:val="clear" w:color="auto" w:fill="D9D9D9"/>
          </w:tcPr>
          <w:p w14:paraId="24E2BC95" w14:textId="196A02C6" w:rsidR="00931CBC" w:rsidRPr="00CC4350" w:rsidRDefault="00931CBC" w:rsidP="007067A4">
            <w:pPr>
              <w:jc w:val="left"/>
              <w:rPr>
                <w:b/>
                <w:highlight w:val="yellow"/>
              </w:rPr>
            </w:pPr>
            <w:r w:rsidRPr="00CC4350">
              <w:rPr>
                <w:b/>
              </w:rPr>
              <w:t>Omschrijving</w:t>
            </w:r>
            <w:r w:rsidR="00EB4475" w:rsidRPr="00CC4350">
              <w:rPr>
                <w:b/>
              </w:rPr>
              <w:t xml:space="preserve"> in selectieleidraad</w:t>
            </w:r>
          </w:p>
        </w:tc>
      </w:tr>
      <w:tr w:rsidR="00B87D48" w:rsidRPr="00E964F8" w14:paraId="78169C8B" w14:textId="77777777" w:rsidTr="009C2454">
        <w:tc>
          <w:tcPr>
            <w:tcW w:w="7088" w:type="dxa"/>
            <w:shd w:val="clear" w:color="auto" w:fill="auto"/>
          </w:tcPr>
          <w:p w14:paraId="77788974" w14:textId="27B5E38D" w:rsidR="004B5DEA" w:rsidRPr="00611B80" w:rsidRDefault="004B5DEA" w:rsidP="00E84228">
            <w:pPr>
              <w:jc w:val="left"/>
              <w:rPr>
                <w:highlight w:val="yellow"/>
              </w:rPr>
            </w:pPr>
            <w:r w:rsidRPr="00CC4350">
              <w:t>Rechtsgeldig ondertekende aanbiedingsbrief</w:t>
            </w:r>
            <w:r w:rsidR="00E84228" w:rsidRPr="00CC4350">
              <w:t>, met vermelding van contactpersoon en plaatsvervanger</w:t>
            </w:r>
            <w:r w:rsidR="006754FE">
              <w:t>, en ontwerpteam</w:t>
            </w:r>
          </w:p>
        </w:tc>
        <w:tc>
          <w:tcPr>
            <w:tcW w:w="1843" w:type="dxa"/>
            <w:shd w:val="clear" w:color="auto" w:fill="auto"/>
          </w:tcPr>
          <w:p w14:paraId="663E1E20" w14:textId="16A2DAAB" w:rsidR="004B5DEA" w:rsidRPr="00D34DE2" w:rsidRDefault="001006A2" w:rsidP="004D518B">
            <w:r w:rsidRPr="001C709D">
              <w:rPr>
                <w:color w:val="000000"/>
              </w:rPr>
              <w:t>§</w:t>
            </w:r>
            <w:r>
              <w:rPr>
                <w:color w:val="000000"/>
              </w:rPr>
              <w:t xml:space="preserve"> </w:t>
            </w:r>
            <w:r w:rsidR="006754FE" w:rsidRPr="00D34DE2">
              <w:t xml:space="preserve">1.3 en </w:t>
            </w:r>
            <w:r w:rsidRPr="001C709D">
              <w:rPr>
                <w:color w:val="000000"/>
              </w:rPr>
              <w:t>§</w:t>
            </w:r>
            <w:r>
              <w:rPr>
                <w:color w:val="000000"/>
              </w:rPr>
              <w:t xml:space="preserve"> </w:t>
            </w:r>
            <w:r w:rsidR="00E84228" w:rsidRPr="00D34DE2">
              <w:t>2.7</w:t>
            </w:r>
          </w:p>
        </w:tc>
      </w:tr>
      <w:tr w:rsidR="00B87D48" w:rsidRPr="00E964F8" w14:paraId="058202FC" w14:textId="77777777" w:rsidTr="009C2454">
        <w:tc>
          <w:tcPr>
            <w:tcW w:w="7088" w:type="dxa"/>
            <w:shd w:val="clear" w:color="auto" w:fill="auto"/>
          </w:tcPr>
          <w:p w14:paraId="089AFFCF" w14:textId="1A23799F" w:rsidR="00931CBC" w:rsidRPr="006A632B" w:rsidRDefault="00321BD6" w:rsidP="00E84228">
            <w:pPr>
              <w:jc w:val="left"/>
            </w:pPr>
            <w:r>
              <w:t xml:space="preserve">Bijlage 1: </w:t>
            </w:r>
            <w:r w:rsidR="00931CBC" w:rsidRPr="006A632B">
              <w:t>Uniform Europees Aanbestedingsdocument (UEA)</w:t>
            </w:r>
          </w:p>
        </w:tc>
        <w:tc>
          <w:tcPr>
            <w:tcW w:w="1843" w:type="dxa"/>
            <w:shd w:val="clear" w:color="auto" w:fill="auto"/>
          </w:tcPr>
          <w:p w14:paraId="6ABD9174" w14:textId="0EE4F575" w:rsidR="00931CBC" w:rsidRPr="000C15D9" w:rsidRDefault="001006A2" w:rsidP="00107B70">
            <w:r w:rsidRPr="001C709D">
              <w:rPr>
                <w:color w:val="000000"/>
              </w:rPr>
              <w:t>§</w:t>
            </w:r>
            <w:r>
              <w:rPr>
                <w:color w:val="000000"/>
              </w:rPr>
              <w:t xml:space="preserve"> </w:t>
            </w:r>
            <w:r w:rsidR="007769BA">
              <w:t>2.18</w:t>
            </w:r>
          </w:p>
        </w:tc>
      </w:tr>
      <w:tr w:rsidR="00B87D48" w:rsidRPr="00E964F8" w14:paraId="05046DA9" w14:textId="77777777" w:rsidTr="009C2454">
        <w:tc>
          <w:tcPr>
            <w:tcW w:w="7088" w:type="dxa"/>
            <w:shd w:val="clear" w:color="auto" w:fill="auto"/>
          </w:tcPr>
          <w:p w14:paraId="67B929FA" w14:textId="0B6276E4" w:rsidR="00931CBC" w:rsidRPr="00721153" w:rsidRDefault="00321BD6" w:rsidP="00E84228">
            <w:pPr>
              <w:jc w:val="left"/>
            </w:pPr>
            <w:r>
              <w:t xml:space="preserve">Bijlage 3: </w:t>
            </w:r>
            <w:r w:rsidR="00931CBC" w:rsidRPr="00721153">
              <w:t xml:space="preserve">Akkoordverklaring Selectieleidraad </w:t>
            </w:r>
          </w:p>
        </w:tc>
        <w:tc>
          <w:tcPr>
            <w:tcW w:w="1843" w:type="dxa"/>
            <w:shd w:val="clear" w:color="auto" w:fill="auto"/>
          </w:tcPr>
          <w:p w14:paraId="330C96DD" w14:textId="5B77C5E5" w:rsidR="00931CBC" w:rsidRPr="000C15D9" w:rsidRDefault="00931CBC" w:rsidP="00107B70"/>
        </w:tc>
      </w:tr>
      <w:tr w:rsidR="00943F17" w:rsidRPr="00E964F8" w14:paraId="1B808ED0" w14:textId="77777777" w:rsidTr="009C2454">
        <w:tc>
          <w:tcPr>
            <w:tcW w:w="7088" w:type="dxa"/>
            <w:shd w:val="clear" w:color="auto" w:fill="auto"/>
          </w:tcPr>
          <w:p w14:paraId="73692060" w14:textId="31873F95" w:rsidR="00C64F04" w:rsidRDefault="00943F17" w:rsidP="00CF160C">
            <w:pPr>
              <w:jc w:val="left"/>
            </w:pPr>
            <w:r w:rsidRPr="00765DAF">
              <w:rPr>
                <w:bCs w:val="0"/>
              </w:rPr>
              <w:t xml:space="preserve">Bijlage </w:t>
            </w:r>
            <w:r>
              <w:rPr>
                <w:bCs w:val="0"/>
              </w:rPr>
              <w:t>4</w:t>
            </w:r>
            <w:r w:rsidRPr="00765DAF">
              <w:rPr>
                <w:bCs w:val="0"/>
              </w:rPr>
              <w:t>a: Invulformulier deskundigheidseisen</w:t>
            </w:r>
            <w:r w:rsidR="00CF160C">
              <w:rPr>
                <w:bCs w:val="0"/>
              </w:rPr>
              <w:t>; i</w:t>
            </w:r>
            <w:r w:rsidR="00C64F04">
              <w:t xml:space="preserve">nclusief </w:t>
            </w:r>
            <w:r w:rsidR="00CF160C">
              <w:t>cv’s</w:t>
            </w:r>
          </w:p>
        </w:tc>
        <w:tc>
          <w:tcPr>
            <w:tcW w:w="1843" w:type="dxa"/>
            <w:shd w:val="clear" w:color="auto" w:fill="auto"/>
          </w:tcPr>
          <w:p w14:paraId="230BEC9A" w14:textId="10B3B0CD" w:rsidR="00943F17" w:rsidRPr="000C15D9" w:rsidRDefault="001006A2" w:rsidP="00943F17">
            <w:r w:rsidRPr="001C709D">
              <w:rPr>
                <w:color w:val="000000"/>
              </w:rPr>
              <w:t>§</w:t>
            </w:r>
            <w:r>
              <w:rPr>
                <w:color w:val="000000"/>
              </w:rPr>
              <w:t xml:space="preserve"> </w:t>
            </w:r>
            <w:r w:rsidR="000C341E">
              <w:t>3.5.1</w:t>
            </w:r>
          </w:p>
        </w:tc>
      </w:tr>
      <w:tr w:rsidR="00B87D48" w:rsidRPr="00E964F8" w14:paraId="71A90254" w14:textId="77777777" w:rsidTr="009C2454">
        <w:tc>
          <w:tcPr>
            <w:tcW w:w="7088" w:type="dxa"/>
            <w:shd w:val="clear" w:color="auto" w:fill="auto"/>
          </w:tcPr>
          <w:p w14:paraId="28B16C31" w14:textId="2FBC1056" w:rsidR="00F93D6E" w:rsidRPr="00240EA8" w:rsidRDefault="00321BD6" w:rsidP="00B16AD6">
            <w:pPr>
              <w:jc w:val="left"/>
            </w:pPr>
            <w:r>
              <w:t xml:space="preserve">Bijlage </w:t>
            </w:r>
            <w:r w:rsidR="00943F17">
              <w:t>4b</w:t>
            </w:r>
            <w:r>
              <w:t xml:space="preserve">: </w:t>
            </w:r>
            <w:r w:rsidR="003A75FD" w:rsidRPr="00240EA8">
              <w:t>Referentie 1; 2; 3</w:t>
            </w:r>
            <w:r w:rsidR="00B16AD6">
              <w:t xml:space="preserve"> </w:t>
            </w:r>
            <w:r w:rsidRPr="00240EA8">
              <w:t>(</w:t>
            </w:r>
            <w:r w:rsidR="00CD09D1">
              <w:t xml:space="preserve">dus </w:t>
            </w:r>
            <w:r w:rsidRPr="00240EA8">
              <w:t xml:space="preserve">3x </w:t>
            </w:r>
            <w:r w:rsidR="004B0718">
              <w:t xml:space="preserve">bijlage 4b </w:t>
            </w:r>
            <w:r w:rsidRPr="00240EA8">
              <w:t>indienen)</w:t>
            </w:r>
          </w:p>
        </w:tc>
        <w:tc>
          <w:tcPr>
            <w:tcW w:w="1843" w:type="dxa"/>
            <w:shd w:val="clear" w:color="auto" w:fill="auto"/>
          </w:tcPr>
          <w:p w14:paraId="399058BC" w14:textId="3F967BF4" w:rsidR="00F93D6E" w:rsidRPr="00240EA8" w:rsidRDefault="001006A2" w:rsidP="003A75FD">
            <w:pPr>
              <w:jc w:val="left"/>
            </w:pPr>
            <w:r w:rsidRPr="001C709D">
              <w:rPr>
                <w:color w:val="000000"/>
              </w:rPr>
              <w:t>§</w:t>
            </w:r>
            <w:r>
              <w:rPr>
                <w:color w:val="000000"/>
              </w:rPr>
              <w:t xml:space="preserve"> </w:t>
            </w:r>
            <w:r w:rsidR="000C341E">
              <w:t>3.5.2</w:t>
            </w:r>
          </w:p>
        </w:tc>
      </w:tr>
      <w:tr w:rsidR="000B7BF2" w:rsidRPr="00765DAF" w14:paraId="17B16D90" w14:textId="77777777" w:rsidTr="000C03F1">
        <w:tc>
          <w:tcPr>
            <w:tcW w:w="7088" w:type="dxa"/>
            <w:shd w:val="clear" w:color="auto" w:fill="auto"/>
          </w:tcPr>
          <w:p w14:paraId="70059D2D" w14:textId="48D8D3E5" w:rsidR="000B7BF2" w:rsidRPr="00765DAF" w:rsidRDefault="000B7BF2" w:rsidP="000C03F1">
            <w:pPr>
              <w:jc w:val="left"/>
            </w:pPr>
            <w:r w:rsidRPr="00765DAF">
              <w:t>Bijlage 6</w:t>
            </w:r>
            <w:r w:rsidR="007769BA">
              <w:t>a</w:t>
            </w:r>
            <w:r w:rsidRPr="00765DAF">
              <w:t xml:space="preserve">: invulformulier </w:t>
            </w:r>
            <w:r w:rsidR="00FB256F">
              <w:rPr>
                <w:lang w:eastAsia="en-US"/>
              </w:rPr>
              <w:t>selectiecriterium</w:t>
            </w:r>
            <w:r w:rsidR="00FB256F" w:rsidRPr="00947671">
              <w:rPr>
                <w:lang w:eastAsia="en-US"/>
              </w:rPr>
              <w:t xml:space="preserve"> </w:t>
            </w:r>
            <w:r w:rsidRPr="00765DAF">
              <w:t>1</w:t>
            </w:r>
          </w:p>
        </w:tc>
        <w:tc>
          <w:tcPr>
            <w:tcW w:w="1843" w:type="dxa"/>
            <w:shd w:val="clear" w:color="auto" w:fill="auto"/>
          </w:tcPr>
          <w:p w14:paraId="226BABFA" w14:textId="61397DE5" w:rsidR="000B7BF2" w:rsidRPr="00765DAF" w:rsidRDefault="001006A2" w:rsidP="000C03F1">
            <w:r w:rsidRPr="001C709D">
              <w:rPr>
                <w:color w:val="000000"/>
              </w:rPr>
              <w:t>§</w:t>
            </w:r>
            <w:r>
              <w:rPr>
                <w:color w:val="000000"/>
              </w:rPr>
              <w:t xml:space="preserve"> </w:t>
            </w:r>
            <w:r w:rsidR="000B7BF2" w:rsidRPr="00765DAF">
              <w:t>3.</w:t>
            </w:r>
            <w:r w:rsidR="00943F17">
              <w:t>6</w:t>
            </w:r>
          </w:p>
        </w:tc>
      </w:tr>
      <w:tr w:rsidR="000B7BF2" w:rsidRPr="00765DAF" w14:paraId="03D2AC3A" w14:textId="77777777" w:rsidTr="000C03F1">
        <w:tc>
          <w:tcPr>
            <w:tcW w:w="7088" w:type="dxa"/>
            <w:shd w:val="clear" w:color="auto" w:fill="auto"/>
          </w:tcPr>
          <w:p w14:paraId="0CC4FBB1" w14:textId="31A52B67" w:rsidR="000B7BF2" w:rsidRPr="00765DAF" w:rsidRDefault="000B7BF2" w:rsidP="000C03F1">
            <w:pPr>
              <w:jc w:val="left"/>
            </w:pPr>
            <w:r w:rsidRPr="00765DAF">
              <w:t>Bijlage 6</w:t>
            </w:r>
            <w:r w:rsidR="007769BA">
              <w:t>b</w:t>
            </w:r>
            <w:r w:rsidRPr="00765DAF">
              <w:t xml:space="preserve">: invulformulier </w:t>
            </w:r>
            <w:r w:rsidR="00FB256F">
              <w:rPr>
                <w:lang w:eastAsia="en-US"/>
              </w:rPr>
              <w:t>selectiecriterium</w:t>
            </w:r>
            <w:r w:rsidR="00FB256F" w:rsidRPr="00947671">
              <w:rPr>
                <w:lang w:eastAsia="en-US"/>
              </w:rPr>
              <w:t xml:space="preserve"> </w:t>
            </w:r>
            <w:r w:rsidRPr="00765DAF">
              <w:t>2</w:t>
            </w:r>
          </w:p>
        </w:tc>
        <w:tc>
          <w:tcPr>
            <w:tcW w:w="1843" w:type="dxa"/>
            <w:shd w:val="clear" w:color="auto" w:fill="auto"/>
          </w:tcPr>
          <w:p w14:paraId="7BF868A0" w14:textId="379AB83E" w:rsidR="000B7BF2" w:rsidRPr="00765DAF" w:rsidRDefault="001006A2" w:rsidP="000C03F1">
            <w:r w:rsidRPr="001C709D">
              <w:rPr>
                <w:color w:val="000000"/>
              </w:rPr>
              <w:t>§</w:t>
            </w:r>
            <w:r>
              <w:rPr>
                <w:color w:val="000000"/>
              </w:rPr>
              <w:t xml:space="preserve"> </w:t>
            </w:r>
            <w:r w:rsidR="000B7BF2" w:rsidRPr="00765DAF">
              <w:t>3.</w:t>
            </w:r>
            <w:r w:rsidR="00943F17">
              <w:t>6</w:t>
            </w:r>
          </w:p>
        </w:tc>
      </w:tr>
      <w:tr w:rsidR="003A75FD" w:rsidRPr="00E964F8" w14:paraId="70021616" w14:textId="77777777" w:rsidTr="009C2454">
        <w:tc>
          <w:tcPr>
            <w:tcW w:w="7088" w:type="dxa"/>
            <w:shd w:val="clear" w:color="auto" w:fill="auto"/>
          </w:tcPr>
          <w:p w14:paraId="133F0E21" w14:textId="264DCCE9" w:rsidR="003A75FD" w:rsidRPr="00765DAF" w:rsidRDefault="00321BD6" w:rsidP="003A75FD">
            <w:pPr>
              <w:jc w:val="left"/>
            </w:pPr>
            <w:r w:rsidRPr="00765DAF">
              <w:t>Bijlage 6</w:t>
            </w:r>
            <w:r w:rsidR="007769BA">
              <w:t>c</w:t>
            </w:r>
            <w:r w:rsidRPr="00765DAF">
              <w:t xml:space="preserve">: </w:t>
            </w:r>
            <w:r w:rsidR="003A75FD" w:rsidRPr="00765DAF">
              <w:t xml:space="preserve">invulformulier </w:t>
            </w:r>
            <w:r w:rsidR="00FB256F">
              <w:rPr>
                <w:lang w:eastAsia="en-US"/>
              </w:rPr>
              <w:t>selectiecriterium</w:t>
            </w:r>
            <w:r w:rsidR="00FB256F" w:rsidRPr="00947671">
              <w:rPr>
                <w:lang w:eastAsia="en-US"/>
              </w:rPr>
              <w:t xml:space="preserve"> </w:t>
            </w:r>
            <w:r w:rsidR="000B7BF2" w:rsidRPr="00765DAF">
              <w:t>3</w:t>
            </w:r>
          </w:p>
        </w:tc>
        <w:tc>
          <w:tcPr>
            <w:tcW w:w="1843" w:type="dxa"/>
            <w:shd w:val="clear" w:color="auto" w:fill="auto"/>
          </w:tcPr>
          <w:p w14:paraId="2CC0802D" w14:textId="6EE325EC" w:rsidR="003A75FD" w:rsidRPr="00765DAF" w:rsidRDefault="001006A2" w:rsidP="003A75FD">
            <w:r w:rsidRPr="001C709D">
              <w:rPr>
                <w:color w:val="000000"/>
              </w:rPr>
              <w:t>§</w:t>
            </w:r>
            <w:r>
              <w:rPr>
                <w:color w:val="000000"/>
              </w:rPr>
              <w:t xml:space="preserve"> </w:t>
            </w:r>
            <w:r w:rsidR="003A75FD" w:rsidRPr="00765DAF">
              <w:t>3.</w:t>
            </w:r>
            <w:r w:rsidR="00943F17">
              <w:t>6</w:t>
            </w:r>
          </w:p>
        </w:tc>
      </w:tr>
      <w:tr w:rsidR="00BD37B8" w:rsidRPr="00E964F8" w14:paraId="708E8231" w14:textId="77777777" w:rsidTr="009C2454">
        <w:tc>
          <w:tcPr>
            <w:tcW w:w="7088" w:type="dxa"/>
            <w:shd w:val="clear" w:color="auto" w:fill="auto"/>
          </w:tcPr>
          <w:p w14:paraId="68D27148" w14:textId="0D0B8922" w:rsidR="00BD37B8" w:rsidRPr="00765DAF" w:rsidRDefault="00BD37B8" w:rsidP="003A75FD">
            <w:pPr>
              <w:jc w:val="left"/>
            </w:pPr>
            <w:r>
              <w:t xml:space="preserve">Bijlage </w:t>
            </w:r>
            <w:r w:rsidR="005768F2">
              <w:t>8: Programma van eisen</w:t>
            </w:r>
          </w:p>
        </w:tc>
        <w:tc>
          <w:tcPr>
            <w:tcW w:w="1843" w:type="dxa"/>
            <w:shd w:val="clear" w:color="auto" w:fill="auto"/>
          </w:tcPr>
          <w:p w14:paraId="6C50BDCE" w14:textId="1B06F2CD" w:rsidR="00BD37B8" w:rsidRPr="001C709D" w:rsidRDefault="005768F2" w:rsidP="003A75FD">
            <w:pPr>
              <w:rPr>
                <w:color w:val="000000"/>
              </w:rPr>
            </w:pPr>
            <w:r w:rsidRPr="001C709D">
              <w:rPr>
                <w:color w:val="000000"/>
              </w:rPr>
              <w:t>§</w:t>
            </w:r>
            <w:r w:rsidR="006E6876">
              <w:rPr>
                <w:color w:val="000000"/>
              </w:rPr>
              <w:t xml:space="preserve"> 2.26</w:t>
            </w:r>
          </w:p>
        </w:tc>
      </w:tr>
      <w:tr w:rsidR="00807AA3" w:rsidRPr="00E964F8" w14:paraId="22594592" w14:textId="77777777" w:rsidTr="009C2454">
        <w:tc>
          <w:tcPr>
            <w:tcW w:w="7088" w:type="dxa"/>
            <w:shd w:val="clear" w:color="auto" w:fill="auto"/>
          </w:tcPr>
          <w:p w14:paraId="02A9F820" w14:textId="4C2FA74B" w:rsidR="00807AA3" w:rsidRDefault="00807AA3" w:rsidP="003A75FD">
            <w:pPr>
              <w:jc w:val="left"/>
            </w:pPr>
            <w:r>
              <w:t>Bijlage 9: Verklaring Combinatie</w:t>
            </w:r>
            <w:r w:rsidR="0054530F">
              <w:t xml:space="preserve"> (indien van toepassing)</w:t>
            </w:r>
          </w:p>
        </w:tc>
        <w:tc>
          <w:tcPr>
            <w:tcW w:w="1843" w:type="dxa"/>
            <w:shd w:val="clear" w:color="auto" w:fill="auto"/>
          </w:tcPr>
          <w:p w14:paraId="4DA0869E" w14:textId="591122F6" w:rsidR="00807AA3" w:rsidRPr="001C709D" w:rsidRDefault="00807AA3" w:rsidP="003A75FD">
            <w:pPr>
              <w:rPr>
                <w:color w:val="000000"/>
              </w:rPr>
            </w:pPr>
            <w:r w:rsidRPr="001C709D">
              <w:rPr>
                <w:color w:val="000000"/>
              </w:rPr>
              <w:t>§</w:t>
            </w:r>
            <w:r>
              <w:rPr>
                <w:color w:val="000000"/>
              </w:rPr>
              <w:t xml:space="preserve"> </w:t>
            </w:r>
            <w:r w:rsidR="00111952">
              <w:rPr>
                <w:color w:val="000000"/>
              </w:rPr>
              <w:t>2.18</w:t>
            </w:r>
          </w:p>
        </w:tc>
      </w:tr>
      <w:tr w:rsidR="0051431D" w:rsidRPr="00E964F8" w14:paraId="36B33D7C" w14:textId="77777777" w:rsidTr="009C2454">
        <w:tc>
          <w:tcPr>
            <w:tcW w:w="7088" w:type="dxa"/>
            <w:shd w:val="clear" w:color="auto" w:fill="auto"/>
          </w:tcPr>
          <w:p w14:paraId="49E88A1F" w14:textId="03B71B79" w:rsidR="0051431D" w:rsidRPr="00765DAF" w:rsidRDefault="0051431D" w:rsidP="003A75FD">
            <w:pPr>
              <w:jc w:val="left"/>
            </w:pPr>
            <w:r>
              <w:t>Bijlage 10: verklaring onder</w:t>
            </w:r>
            <w:r w:rsidR="007E65FC">
              <w:t xml:space="preserve"> </w:t>
            </w:r>
            <w:r>
              <w:t>aanneming</w:t>
            </w:r>
            <w:r w:rsidR="0054530F">
              <w:t xml:space="preserve"> (indien van toepassing)</w:t>
            </w:r>
          </w:p>
        </w:tc>
        <w:tc>
          <w:tcPr>
            <w:tcW w:w="1843" w:type="dxa"/>
            <w:shd w:val="clear" w:color="auto" w:fill="auto"/>
          </w:tcPr>
          <w:p w14:paraId="7907AE36" w14:textId="53917DEE" w:rsidR="0051431D" w:rsidRPr="00765DAF" w:rsidRDefault="001006A2" w:rsidP="003A75FD">
            <w:r w:rsidRPr="001C709D">
              <w:rPr>
                <w:color w:val="000000"/>
              </w:rPr>
              <w:t>§</w:t>
            </w:r>
            <w:r>
              <w:rPr>
                <w:color w:val="000000"/>
              </w:rPr>
              <w:t xml:space="preserve"> </w:t>
            </w:r>
            <w:r w:rsidR="00CF160C">
              <w:rPr>
                <w:color w:val="000000"/>
              </w:rPr>
              <w:t>2.18</w:t>
            </w:r>
          </w:p>
        </w:tc>
      </w:tr>
      <w:tr w:rsidR="007E65FC" w:rsidRPr="00E964F8" w14:paraId="312A3D67" w14:textId="77777777" w:rsidTr="009C2454">
        <w:tc>
          <w:tcPr>
            <w:tcW w:w="7088" w:type="dxa"/>
            <w:shd w:val="clear" w:color="auto" w:fill="auto"/>
          </w:tcPr>
          <w:p w14:paraId="4C6484E6" w14:textId="22A5A782" w:rsidR="007E65FC" w:rsidRDefault="007E65FC" w:rsidP="003A75FD">
            <w:pPr>
              <w:jc w:val="left"/>
            </w:pPr>
            <w:r>
              <w:t>Bijlage 11: verklaring middelen derde</w:t>
            </w:r>
            <w:r w:rsidR="0054530F">
              <w:t xml:space="preserve"> (indien van toepassing)</w:t>
            </w:r>
          </w:p>
        </w:tc>
        <w:tc>
          <w:tcPr>
            <w:tcW w:w="1843" w:type="dxa"/>
            <w:shd w:val="clear" w:color="auto" w:fill="auto"/>
          </w:tcPr>
          <w:p w14:paraId="474B5C8C" w14:textId="0D43517B" w:rsidR="007E65FC" w:rsidRPr="00765DAF" w:rsidRDefault="001006A2" w:rsidP="003A75FD">
            <w:r w:rsidRPr="001C709D">
              <w:rPr>
                <w:color w:val="000000"/>
              </w:rPr>
              <w:t>§</w:t>
            </w:r>
            <w:r>
              <w:rPr>
                <w:color w:val="000000"/>
              </w:rPr>
              <w:t xml:space="preserve"> </w:t>
            </w:r>
            <w:r w:rsidR="00CF160C">
              <w:rPr>
                <w:color w:val="000000"/>
              </w:rPr>
              <w:t>2.19</w:t>
            </w:r>
          </w:p>
        </w:tc>
      </w:tr>
    </w:tbl>
    <w:p w14:paraId="4288B523" w14:textId="1E2FE276" w:rsidR="00A07D32" w:rsidRPr="00B87D48" w:rsidRDefault="00A07D32" w:rsidP="00387CFC">
      <w:pPr>
        <w:pStyle w:val="Kop2"/>
        <w:numPr>
          <w:ilvl w:val="1"/>
          <w:numId w:val="22"/>
        </w:numPr>
        <w:ind w:left="426"/>
        <w:rPr>
          <w:rFonts w:eastAsia="MS Mincho"/>
          <w:color w:val="auto"/>
        </w:rPr>
      </w:pPr>
      <w:bookmarkStart w:id="193" w:name="_Toc483297882"/>
      <w:bookmarkStart w:id="194" w:name="_Toc492297826"/>
      <w:bookmarkStart w:id="195" w:name="_Toc492298575"/>
      <w:bookmarkStart w:id="196" w:name="_Toc129855521"/>
      <w:r w:rsidRPr="00B87D48">
        <w:rPr>
          <w:rFonts w:eastAsia="MS Mincho"/>
          <w:color w:val="auto"/>
        </w:rPr>
        <w:t>Bezwaarperiode</w:t>
      </w:r>
      <w:bookmarkEnd w:id="185"/>
      <w:bookmarkEnd w:id="186"/>
      <w:bookmarkEnd w:id="187"/>
      <w:bookmarkEnd w:id="188"/>
      <w:bookmarkEnd w:id="193"/>
      <w:bookmarkEnd w:id="194"/>
      <w:bookmarkEnd w:id="195"/>
      <w:bookmarkEnd w:id="196"/>
    </w:p>
    <w:p w14:paraId="5D361E90" w14:textId="22967326" w:rsidR="006749AE" w:rsidRDefault="00A07D32" w:rsidP="00267A21">
      <w:pPr>
        <w:spacing w:line="257" w:lineRule="auto"/>
        <w:rPr>
          <w:rFonts w:eastAsia="Arial"/>
          <w:szCs w:val="20"/>
        </w:rPr>
      </w:pPr>
      <w:r w:rsidRPr="00267A21">
        <w:rPr>
          <w:rFonts w:eastAsia="Arial"/>
          <w:szCs w:val="20"/>
        </w:rPr>
        <w:t xml:space="preserve">De </w:t>
      </w:r>
      <w:r w:rsidR="00E41794" w:rsidRPr="00267A21">
        <w:rPr>
          <w:rFonts w:eastAsia="Arial"/>
          <w:szCs w:val="20"/>
        </w:rPr>
        <w:t>Aanbesteder</w:t>
      </w:r>
      <w:r w:rsidRPr="00267A21">
        <w:rPr>
          <w:rFonts w:eastAsia="Arial"/>
          <w:szCs w:val="20"/>
        </w:rPr>
        <w:t xml:space="preserve"> </w:t>
      </w:r>
      <w:r w:rsidR="001F2DDA" w:rsidRPr="00267A21">
        <w:rPr>
          <w:rFonts w:eastAsia="Arial"/>
          <w:szCs w:val="20"/>
        </w:rPr>
        <w:t>start de Inschrijffase</w:t>
      </w:r>
      <w:r w:rsidRPr="00267A21">
        <w:rPr>
          <w:rFonts w:eastAsia="Arial"/>
          <w:szCs w:val="20"/>
        </w:rPr>
        <w:t xml:space="preserve"> niet eerder dan nadat een vervaltermijn van 20 kalenderdagen na verzending van </w:t>
      </w:r>
      <w:r w:rsidR="0045693F" w:rsidRPr="00267A21">
        <w:rPr>
          <w:rFonts w:eastAsia="Arial"/>
          <w:szCs w:val="20"/>
        </w:rPr>
        <w:t xml:space="preserve">de resultaten Selectiefase </w:t>
      </w:r>
      <w:r w:rsidRPr="00267A21">
        <w:rPr>
          <w:rFonts w:eastAsia="Arial"/>
          <w:szCs w:val="20"/>
        </w:rPr>
        <w:t xml:space="preserve">is verstreken (zie paragraaf </w:t>
      </w:r>
      <w:r w:rsidR="009542F9" w:rsidRPr="00267A21">
        <w:rPr>
          <w:rFonts w:eastAsia="Arial"/>
          <w:szCs w:val="20"/>
        </w:rPr>
        <w:t>2.8</w:t>
      </w:r>
      <w:r w:rsidRPr="00267A21">
        <w:rPr>
          <w:rFonts w:eastAsia="Arial"/>
          <w:szCs w:val="20"/>
        </w:rPr>
        <w:t xml:space="preserve">). Op grond van artikel 2.127 lid 3 Aanbestedingswet is de minimumtermijn die de </w:t>
      </w:r>
      <w:r w:rsidR="00E41794" w:rsidRPr="00267A21">
        <w:rPr>
          <w:rFonts w:eastAsia="Arial"/>
          <w:szCs w:val="20"/>
        </w:rPr>
        <w:t>Aanbesteder</w:t>
      </w:r>
      <w:r w:rsidRPr="00267A21">
        <w:rPr>
          <w:rFonts w:eastAsia="Arial"/>
          <w:szCs w:val="20"/>
        </w:rPr>
        <w:t xml:space="preserve"> in acht dient te nemen 20 kalenderdagen. Conform voorschrift 3.6 van de Gids Proportionaliteit heeft de </w:t>
      </w:r>
      <w:r w:rsidR="00E41794" w:rsidRPr="00267A21">
        <w:rPr>
          <w:rFonts w:eastAsia="Arial"/>
          <w:szCs w:val="20"/>
        </w:rPr>
        <w:t>Aanbesteder</w:t>
      </w:r>
      <w:r w:rsidRPr="00267A21">
        <w:rPr>
          <w:rFonts w:eastAsia="Arial"/>
          <w:szCs w:val="20"/>
        </w:rPr>
        <w:t xml:space="preserve"> over</w:t>
      </w:r>
      <w:r w:rsidR="00305F86">
        <w:rPr>
          <w:rFonts w:eastAsia="Arial"/>
          <w:szCs w:val="20"/>
        </w:rPr>
        <w:softHyphen/>
      </w:r>
      <w:r w:rsidRPr="00267A21">
        <w:rPr>
          <w:rFonts w:eastAsia="Arial"/>
          <w:szCs w:val="20"/>
        </w:rPr>
        <w:t xml:space="preserve">wogen een langere termijn te hanteren dan de minimumtermijn van 20 kalenderdagen. De </w:t>
      </w:r>
      <w:r w:rsidR="00E41794" w:rsidRPr="00267A21">
        <w:rPr>
          <w:rFonts w:eastAsia="Arial"/>
          <w:szCs w:val="20"/>
        </w:rPr>
        <w:t>Aanbesteder</w:t>
      </w:r>
      <w:r w:rsidRPr="00267A21">
        <w:rPr>
          <w:rFonts w:eastAsia="Arial"/>
          <w:szCs w:val="20"/>
        </w:rPr>
        <w:t xml:space="preserve"> acht het in deze aanbestedingsprocedure reëel en proportioneel om een minimumtermijn van 20 kalenderdagen te handhaven en </w:t>
      </w:r>
      <w:r w:rsidR="00141402" w:rsidRPr="00267A21">
        <w:rPr>
          <w:rFonts w:eastAsia="Arial"/>
          <w:szCs w:val="20"/>
        </w:rPr>
        <w:t xml:space="preserve">Geïnteresseerden </w:t>
      </w:r>
      <w:r w:rsidRPr="00267A21">
        <w:rPr>
          <w:rFonts w:eastAsia="Arial"/>
          <w:szCs w:val="20"/>
        </w:rPr>
        <w:t xml:space="preserve">geen langere termijn te bieden. De </w:t>
      </w:r>
      <w:r w:rsidR="00E41794" w:rsidRPr="00267A21">
        <w:rPr>
          <w:rFonts w:eastAsia="Arial"/>
          <w:szCs w:val="20"/>
        </w:rPr>
        <w:t>Aanbesteder</w:t>
      </w:r>
      <w:r w:rsidRPr="00267A21">
        <w:rPr>
          <w:rFonts w:eastAsia="Arial"/>
          <w:szCs w:val="20"/>
        </w:rPr>
        <w:t xml:space="preserve"> zal in haar </w:t>
      </w:r>
      <w:r w:rsidR="0045693F" w:rsidRPr="00267A21">
        <w:rPr>
          <w:rFonts w:eastAsia="Arial"/>
          <w:szCs w:val="20"/>
        </w:rPr>
        <w:t>bekendmaking resultaten Selectiefase</w:t>
      </w:r>
      <w:r w:rsidRPr="00267A21">
        <w:rPr>
          <w:rFonts w:eastAsia="Arial"/>
          <w:szCs w:val="20"/>
        </w:rPr>
        <w:t xml:space="preserve"> </w:t>
      </w:r>
      <w:r w:rsidR="0034625D" w:rsidRPr="00267A21">
        <w:rPr>
          <w:rFonts w:eastAsia="Arial"/>
          <w:szCs w:val="20"/>
        </w:rPr>
        <w:t xml:space="preserve">Gegadigden </w:t>
      </w:r>
      <w:r w:rsidRPr="00267A21">
        <w:rPr>
          <w:rFonts w:eastAsia="Arial"/>
          <w:szCs w:val="20"/>
        </w:rPr>
        <w:t xml:space="preserve">informeren waarom </w:t>
      </w:r>
      <w:r w:rsidR="0045693F" w:rsidRPr="00267A21">
        <w:rPr>
          <w:rFonts w:eastAsia="Arial"/>
          <w:szCs w:val="20"/>
        </w:rPr>
        <w:t>Verzoek tot Deelname</w:t>
      </w:r>
      <w:r w:rsidRPr="00267A21">
        <w:rPr>
          <w:rFonts w:eastAsia="Arial"/>
          <w:szCs w:val="20"/>
        </w:rPr>
        <w:t xml:space="preserve"> van de betreffende </w:t>
      </w:r>
      <w:r w:rsidR="0034625D" w:rsidRPr="00267A21">
        <w:rPr>
          <w:rFonts w:eastAsia="Arial"/>
          <w:szCs w:val="20"/>
        </w:rPr>
        <w:t xml:space="preserve">Gegadigde </w:t>
      </w:r>
      <w:r w:rsidRPr="00267A21">
        <w:rPr>
          <w:rFonts w:eastAsia="Arial"/>
          <w:szCs w:val="20"/>
        </w:rPr>
        <w:t xml:space="preserve">meer of minder punten heeft gescoord dan de </w:t>
      </w:r>
      <w:r w:rsidR="0034625D" w:rsidRPr="00267A21">
        <w:rPr>
          <w:rFonts w:eastAsia="Arial"/>
          <w:szCs w:val="20"/>
        </w:rPr>
        <w:t>aanmelding</w:t>
      </w:r>
      <w:r w:rsidRPr="00267A21">
        <w:rPr>
          <w:rFonts w:eastAsia="Arial"/>
          <w:szCs w:val="20"/>
        </w:rPr>
        <w:t xml:space="preserve"> van de </w:t>
      </w:r>
      <w:r w:rsidR="0034625D" w:rsidRPr="00267A21">
        <w:rPr>
          <w:rFonts w:eastAsia="Arial"/>
          <w:szCs w:val="20"/>
        </w:rPr>
        <w:t>geselecteerde</w:t>
      </w:r>
      <w:r w:rsidRPr="00267A21">
        <w:rPr>
          <w:rFonts w:eastAsia="Arial"/>
          <w:szCs w:val="20"/>
        </w:rPr>
        <w:t xml:space="preserve"> </w:t>
      </w:r>
      <w:r w:rsidR="0034625D" w:rsidRPr="00267A21">
        <w:rPr>
          <w:rFonts w:eastAsia="Arial"/>
          <w:szCs w:val="20"/>
        </w:rPr>
        <w:t>Gegadigden</w:t>
      </w:r>
      <w:r w:rsidRPr="00267A21">
        <w:rPr>
          <w:rFonts w:eastAsia="Arial"/>
          <w:szCs w:val="20"/>
        </w:rPr>
        <w:t xml:space="preserve">. Hierdoor is een afgewezen </w:t>
      </w:r>
      <w:r w:rsidR="0034625D" w:rsidRPr="00267A21">
        <w:rPr>
          <w:rFonts w:eastAsia="Arial"/>
          <w:szCs w:val="20"/>
        </w:rPr>
        <w:t xml:space="preserve">Gegadigde </w:t>
      </w:r>
      <w:r w:rsidRPr="00267A21">
        <w:rPr>
          <w:rFonts w:eastAsia="Arial"/>
          <w:szCs w:val="20"/>
        </w:rPr>
        <w:t xml:space="preserve">in staat om te beoordelen of de </w:t>
      </w:r>
      <w:r w:rsidR="00E41794" w:rsidRPr="00267A21">
        <w:rPr>
          <w:rFonts w:eastAsia="Arial"/>
          <w:szCs w:val="20"/>
        </w:rPr>
        <w:t>Aanbesteder</w:t>
      </w:r>
      <w:r w:rsidRPr="00267A21">
        <w:rPr>
          <w:rFonts w:eastAsia="Arial"/>
          <w:szCs w:val="20"/>
        </w:rPr>
        <w:t xml:space="preserve"> zijn </w:t>
      </w:r>
      <w:r w:rsidR="0045693F" w:rsidRPr="00267A21">
        <w:rPr>
          <w:rFonts w:eastAsia="Arial"/>
          <w:szCs w:val="20"/>
        </w:rPr>
        <w:t xml:space="preserve">Verzoek tot Deelname </w:t>
      </w:r>
      <w:r w:rsidRPr="00267A21">
        <w:rPr>
          <w:rFonts w:eastAsia="Arial"/>
          <w:szCs w:val="20"/>
        </w:rPr>
        <w:t>rechtmatig heeft beoordeeld overeen</w:t>
      </w:r>
      <w:r w:rsidR="007663DF">
        <w:rPr>
          <w:rFonts w:eastAsia="Arial"/>
          <w:szCs w:val="20"/>
        </w:rPr>
        <w:softHyphen/>
      </w:r>
      <w:r w:rsidRPr="00267A21">
        <w:rPr>
          <w:rFonts w:eastAsia="Arial"/>
          <w:szCs w:val="20"/>
        </w:rPr>
        <w:t xml:space="preserve">komstig de gehanteerde </w:t>
      </w:r>
      <w:r w:rsidR="0045693F" w:rsidRPr="00267A21">
        <w:rPr>
          <w:rFonts w:eastAsia="Arial"/>
          <w:szCs w:val="20"/>
        </w:rPr>
        <w:t>selectiec</w:t>
      </w:r>
      <w:r w:rsidRPr="00267A21">
        <w:rPr>
          <w:rFonts w:eastAsia="Arial"/>
          <w:szCs w:val="20"/>
        </w:rPr>
        <w:t xml:space="preserve">riteria. </w:t>
      </w:r>
    </w:p>
    <w:p w14:paraId="780AB57D" w14:textId="77777777" w:rsidR="00300AB1" w:rsidRDefault="00300AB1" w:rsidP="00267A21">
      <w:pPr>
        <w:spacing w:line="257" w:lineRule="auto"/>
        <w:rPr>
          <w:rFonts w:eastAsia="Arial"/>
          <w:szCs w:val="20"/>
        </w:rPr>
      </w:pPr>
    </w:p>
    <w:p w14:paraId="3396A595" w14:textId="7BF45697" w:rsidR="00A66FCB" w:rsidRPr="0049079F" w:rsidRDefault="00A07D32" w:rsidP="0049079F">
      <w:pPr>
        <w:spacing w:line="257" w:lineRule="auto"/>
        <w:rPr>
          <w:rFonts w:eastAsia="Arial"/>
          <w:szCs w:val="20"/>
        </w:rPr>
      </w:pPr>
      <w:r w:rsidRPr="00267A21">
        <w:rPr>
          <w:rFonts w:eastAsia="Arial"/>
          <w:szCs w:val="20"/>
        </w:rPr>
        <w:t xml:space="preserve">Door </w:t>
      </w:r>
      <w:r w:rsidR="0034625D" w:rsidRPr="00267A21">
        <w:rPr>
          <w:rFonts w:eastAsia="Arial"/>
          <w:szCs w:val="20"/>
        </w:rPr>
        <w:t xml:space="preserve">Gegadigde </w:t>
      </w:r>
      <w:r w:rsidRPr="00267A21">
        <w:rPr>
          <w:rFonts w:eastAsia="Arial"/>
          <w:szCs w:val="20"/>
        </w:rPr>
        <w:t xml:space="preserve">kan dan worden bepaald of zij zich al dan niet kunnen verenigen met </w:t>
      </w:r>
      <w:r w:rsidR="0034625D" w:rsidRPr="00267A21">
        <w:rPr>
          <w:rFonts w:eastAsia="Arial"/>
          <w:szCs w:val="20"/>
        </w:rPr>
        <w:t>de</w:t>
      </w:r>
      <w:r w:rsidRPr="00267A21">
        <w:rPr>
          <w:rFonts w:eastAsia="Arial"/>
          <w:szCs w:val="20"/>
        </w:rPr>
        <w:t xml:space="preserve"> </w:t>
      </w:r>
      <w:r w:rsidR="0034625D" w:rsidRPr="00267A21">
        <w:rPr>
          <w:rFonts w:eastAsia="Arial"/>
          <w:szCs w:val="20"/>
        </w:rPr>
        <w:t>beoordeling</w:t>
      </w:r>
      <w:r w:rsidRPr="00267A21">
        <w:rPr>
          <w:rFonts w:eastAsia="Arial"/>
          <w:szCs w:val="20"/>
        </w:rPr>
        <w:t xml:space="preserve"> van de </w:t>
      </w:r>
      <w:r w:rsidR="00E41794" w:rsidRPr="00267A21">
        <w:rPr>
          <w:rFonts w:eastAsia="Arial"/>
          <w:szCs w:val="20"/>
        </w:rPr>
        <w:t>Aanbesteder</w:t>
      </w:r>
      <w:r w:rsidRPr="00267A21">
        <w:rPr>
          <w:rFonts w:eastAsia="Arial"/>
          <w:szCs w:val="20"/>
        </w:rPr>
        <w:t xml:space="preserve"> en </w:t>
      </w:r>
      <w:r w:rsidR="0034625D" w:rsidRPr="00267A21">
        <w:rPr>
          <w:rFonts w:eastAsia="Arial"/>
          <w:szCs w:val="20"/>
        </w:rPr>
        <w:t>kan</w:t>
      </w:r>
      <w:r w:rsidRPr="00267A21">
        <w:rPr>
          <w:rFonts w:eastAsia="Arial"/>
          <w:szCs w:val="20"/>
        </w:rPr>
        <w:t xml:space="preserve"> eventueel actie ondernemen tegen </w:t>
      </w:r>
      <w:r w:rsidR="0034625D" w:rsidRPr="00267A21">
        <w:rPr>
          <w:rFonts w:eastAsia="Arial"/>
          <w:szCs w:val="20"/>
        </w:rPr>
        <w:t>de keuze van de door</w:t>
      </w:r>
      <w:r w:rsidRPr="00267A21">
        <w:rPr>
          <w:rFonts w:eastAsia="Arial"/>
          <w:szCs w:val="20"/>
        </w:rPr>
        <w:t xml:space="preserve"> de </w:t>
      </w:r>
      <w:r w:rsidR="00E41794" w:rsidRPr="00267A21">
        <w:rPr>
          <w:rFonts w:eastAsia="Arial"/>
          <w:szCs w:val="20"/>
        </w:rPr>
        <w:t>Aanbesteder</w:t>
      </w:r>
      <w:r w:rsidR="0034625D" w:rsidRPr="00267A21">
        <w:rPr>
          <w:rFonts w:eastAsia="Arial"/>
          <w:szCs w:val="20"/>
        </w:rPr>
        <w:t xml:space="preserve"> geselecteerde Gegadigden</w:t>
      </w:r>
      <w:r w:rsidRPr="00267A21">
        <w:rPr>
          <w:rFonts w:eastAsia="Arial"/>
          <w:szCs w:val="20"/>
        </w:rPr>
        <w:t>.</w:t>
      </w:r>
      <w:bookmarkStart w:id="197" w:name="_Toc221448637"/>
      <w:bookmarkStart w:id="198" w:name="_Ref260750758"/>
      <w:bookmarkStart w:id="199" w:name="_Toc483297881"/>
      <w:bookmarkStart w:id="200" w:name="_Toc492297827"/>
      <w:bookmarkStart w:id="201" w:name="_Toc492298576"/>
      <w:bookmarkStart w:id="202" w:name="_Toc129855522"/>
    </w:p>
    <w:p w14:paraId="57103CBB" w14:textId="646FE44F" w:rsidR="00D01389" w:rsidRPr="00B87D48" w:rsidRDefault="00D01389" w:rsidP="00387CFC">
      <w:pPr>
        <w:pStyle w:val="Kop2"/>
        <w:numPr>
          <w:ilvl w:val="1"/>
          <w:numId w:val="22"/>
        </w:numPr>
        <w:ind w:left="426"/>
        <w:rPr>
          <w:rFonts w:eastAsia="MS Mincho"/>
          <w:color w:val="auto"/>
        </w:rPr>
      </w:pPr>
      <w:r w:rsidRPr="00B87D48">
        <w:rPr>
          <w:rFonts w:eastAsia="MS Mincho"/>
          <w:color w:val="auto"/>
        </w:rPr>
        <w:t>Rangorde documenten</w:t>
      </w:r>
      <w:bookmarkEnd w:id="197"/>
      <w:bookmarkEnd w:id="198"/>
      <w:bookmarkEnd w:id="199"/>
      <w:bookmarkEnd w:id="200"/>
      <w:bookmarkEnd w:id="201"/>
      <w:bookmarkEnd w:id="202"/>
    </w:p>
    <w:p w14:paraId="24F6B032" w14:textId="15E8C76F" w:rsidR="00D01389" w:rsidRPr="000C5181" w:rsidRDefault="00D01389" w:rsidP="000C5181">
      <w:pPr>
        <w:spacing w:line="257" w:lineRule="auto"/>
        <w:rPr>
          <w:rFonts w:eastAsia="Arial"/>
          <w:szCs w:val="20"/>
        </w:rPr>
      </w:pPr>
      <w:r w:rsidRPr="000C5181">
        <w:rPr>
          <w:rFonts w:eastAsia="Arial"/>
          <w:szCs w:val="20"/>
        </w:rPr>
        <w:t xml:space="preserve">In geval van tegenstrijdigheden tussen de Nota van Inlichtingen en de Selectieleidraad prevaleert het bepaalde in de Nota van Inlichtingen. Indien er meer Nota’s van Inlichtingen zijn prevaleert, in geval van tegenstrijdigheden tussen de Nota’s van Inlichtingen, het bepaalde in de meest recente Nota van Inlichtingen. Tevens prevaleert de Selectieleidraad boven de uitgebrachte Verzoeken tot Deelname van de </w:t>
      </w:r>
      <w:r w:rsidR="00141402" w:rsidRPr="000C5181">
        <w:rPr>
          <w:rFonts w:eastAsia="Arial"/>
          <w:szCs w:val="20"/>
        </w:rPr>
        <w:t>Geïnteresseerden</w:t>
      </w:r>
      <w:r w:rsidRPr="000C5181">
        <w:rPr>
          <w:rFonts w:eastAsia="Arial"/>
          <w:szCs w:val="20"/>
        </w:rPr>
        <w:t>.</w:t>
      </w:r>
    </w:p>
    <w:p w14:paraId="580AB96F" w14:textId="77777777" w:rsidR="00A07D32" w:rsidRPr="00B87D48" w:rsidRDefault="00A07D32" w:rsidP="00387CFC">
      <w:pPr>
        <w:pStyle w:val="Kop2"/>
        <w:numPr>
          <w:ilvl w:val="1"/>
          <w:numId w:val="22"/>
        </w:numPr>
        <w:ind w:left="426"/>
        <w:rPr>
          <w:rFonts w:eastAsia="MS Mincho"/>
          <w:color w:val="auto"/>
        </w:rPr>
      </w:pPr>
      <w:bookmarkStart w:id="203" w:name="_Ref416246167"/>
      <w:bookmarkStart w:id="204" w:name="_Toc419285370"/>
      <w:bookmarkStart w:id="205" w:name="_Toc421086866"/>
      <w:bookmarkStart w:id="206" w:name="_Toc421100597"/>
      <w:bookmarkStart w:id="207" w:name="_Toc469474407"/>
      <w:bookmarkStart w:id="208" w:name="_Toc478045269"/>
      <w:bookmarkStart w:id="209" w:name="_Toc483297883"/>
      <w:bookmarkStart w:id="210" w:name="_Toc492297828"/>
      <w:bookmarkStart w:id="211" w:name="_Toc492298577"/>
      <w:bookmarkStart w:id="212" w:name="_Toc129855523"/>
      <w:r w:rsidRPr="00B87D48">
        <w:rPr>
          <w:rFonts w:eastAsia="MS Mincho"/>
          <w:color w:val="auto"/>
        </w:rPr>
        <w:t>TenderNed</w:t>
      </w:r>
      <w:bookmarkEnd w:id="203"/>
      <w:bookmarkEnd w:id="204"/>
      <w:bookmarkEnd w:id="205"/>
      <w:bookmarkEnd w:id="206"/>
      <w:bookmarkEnd w:id="207"/>
      <w:bookmarkEnd w:id="208"/>
      <w:bookmarkEnd w:id="209"/>
      <w:bookmarkEnd w:id="210"/>
      <w:bookmarkEnd w:id="211"/>
      <w:bookmarkEnd w:id="212"/>
    </w:p>
    <w:p w14:paraId="2E78CBC4" w14:textId="79F3C8A7" w:rsidR="00A07D32" w:rsidRPr="000C5181" w:rsidRDefault="00A07D32" w:rsidP="000C5181">
      <w:pPr>
        <w:spacing w:line="257" w:lineRule="auto"/>
        <w:rPr>
          <w:rFonts w:eastAsia="Arial"/>
          <w:szCs w:val="20"/>
        </w:rPr>
      </w:pPr>
      <w:r w:rsidRPr="000C5181">
        <w:rPr>
          <w:rFonts w:eastAsia="Arial"/>
          <w:szCs w:val="20"/>
        </w:rPr>
        <w:t xml:space="preserve">De aanbesteding verloopt digitaal via TenderNed. Dit houdt in dat alle documenten door </w:t>
      </w:r>
      <w:r w:rsidR="00E226DE" w:rsidRPr="000C5181">
        <w:rPr>
          <w:rFonts w:eastAsia="Arial"/>
          <w:szCs w:val="20"/>
        </w:rPr>
        <w:t>VRLN</w:t>
      </w:r>
      <w:r w:rsidRPr="000C5181">
        <w:rPr>
          <w:rFonts w:eastAsia="Arial"/>
          <w:szCs w:val="20"/>
        </w:rPr>
        <w:t xml:space="preserve"> worden geplaatst op TenderNed en alle informatie tussen </w:t>
      </w:r>
      <w:r w:rsidR="00E226DE" w:rsidRPr="000C5181">
        <w:rPr>
          <w:rFonts w:eastAsia="Arial"/>
          <w:szCs w:val="20"/>
        </w:rPr>
        <w:t>VRLN</w:t>
      </w:r>
      <w:r w:rsidRPr="000C5181">
        <w:rPr>
          <w:rFonts w:eastAsia="Arial"/>
          <w:szCs w:val="20"/>
        </w:rPr>
        <w:t xml:space="preserve"> en de </w:t>
      </w:r>
      <w:r w:rsidR="0034625D" w:rsidRPr="000C5181">
        <w:rPr>
          <w:rFonts w:eastAsia="Arial"/>
          <w:szCs w:val="20"/>
        </w:rPr>
        <w:t xml:space="preserve">Geïnteresseerden </w:t>
      </w:r>
      <w:r w:rsidRPr="000C5181">
        <w:rPr>
          <w:rFonts w:eastAsia="Arial"/>
          <w:szCs w:val="20"/>
        </w:rPr>
        <w:t xml:space="preserve">wordt uitgewisseld via TenderNed. De </w:t>
      </w:r>
      <w:r w:rsidR="0034625D" w:rsidRPr="000C5181">
        <w:rPr>
          <w:rFonts w:eastAsia="Arial"/>
          <w:szCs w:val="20"/>
        </w:rPr>
        <w:t xml:space="preserve">Geïnteresseerde </w:t>
      </w:r>
      <w:r w:rsidRPr="000C5181">
        <w:rPr>
          <w:rFonts w:eastAsia="Arial"/>
          <w:szCs w:val="20"/>
        </w:rPr>
        <w:t xml:space="preserve">is verantwoordelijk voor het kennis nemen van de handleidingen voor een juist gebruik van TenderNed (zie ook: </w:t>
      </w:r>
      <w:hyperlink r:id="rId16" w:history="1">
        <w:r w:rsidRPr="000C5181">
          <w:rPr>
            <w:rFonts w:eastAsia="Arial"/>
            <w:szCs w:val="20"/>
          </w:rPr>
          <w:t>http://www.tenderned.nl/egids/ON</w:t>
        </w:r>
      </w:hyperlink>
      <w:r w:rsidRPr="000C5181">
        <w:rPr>
          <w:rFonts w:eastAsia="Arial"/>
          <w:szCs w:val="20"/>
        </w:rPr>
        <w:t xml:space="preserve">). </w:t>
      </w:r>
      <w:r w:rsidR="00E226DE" w:rsidRPr="000C5181">
        <w:rPr>
          <w:rFonts w:eastAsia="Arial"/>
          <w:szCs w:val="20"/>
        </w:rPr>
        <w:t>VRLN</w:t>
      </w:r>
      <w:r w:rsidRPr="000C5181">
        <w:rPr>
          <w:rFonts w:eastAsia="Arial"/>
          <w:szCs w:val="20"/>
        </w:rPr>
        <w:t xml:space="preserve"> is niet aansprakelijk voor onjuist gebruik van TenderNed. Voor hulp en ondersteuning kunt u contact opnemen met de Servicedesk van TenderNed: </w:t>
      </w:r>
    </w:p>
    <w:p w14:paraId="6B2DDC04" w14:textId="77777777" w:rsidR="00A07D32" w:rsidRPr="00B87D48" w:rsidRDefault="00A07D32" w:rsidP="00107B70">
      <w:r w:rsidRPr="00B87D48">
        <w:lastRenderedPageBreak/>
        <w:t xml:space="preserve">Telefoon: 0800 836 33 76 </w:t>
      </w:r>
    </w:p>
    <w:p w14:paraId="595E8009" w14:textId="6B6F87C5" w:rsidR="00A07D32" w:rsidRPr="00B87D48" w:rsidRDefault="00A07D32" w:rsidP="00107B70">
      <w:r w:rsidRPr="00B87D48">
        <w:t xml:space="preserve">E-mail: </w:t>
      </w:r>
      <w:hyperlink r:id="rId17" w:history="1">
        <w:r w:rsidRPr="00B87D48">
          <w:rPr>
            <w:u w:val="single"/>
          </w:rPr>
          <w:t>servicedesk@tenderned.nl</w:t>
        </w:r>
      </w:hyperlink>
    </w:p>
    <w:p w14:paraId="1962B968" w14:textId="77777777" w:rsidR="00A07D32" w:rsidRPr="00B87D48" w:rsidRDefault="00A07D32" w:rsidP="00107B70"/>
    <w:p w14:paraId="05F6D03A" w14:textId="105CCDE7" w:rsidR="00E141C2" w:rsidRPr="000C5181" w:rsidRDefault="00A07D32" w:rsidP="000C5181">
      <w:pPr>
        <w:spacing w:line="257" w:lineRule="auto"/>
        <w:rPr>
          <w:rFonts w:eastAsia="Arial"/>
          <w:szCs w:val="20"/>
        </w:rPr>
      </w:pPr>
      <w:r w:rsidRPr="000C5181">
        <w:rPr>
          <w:rFonts w:eastAsia="Arial"/>
          <w:szCs w:val="20"/>
        </w:rPr>
        <w:t xml:space="preserve">Let op: </w:t>
      </w:r>
      <w:r w:rsidR="00E226DE" w:rsidRPr="000C5181">
        <w:rPr>
          <w:rFonts w:eastAsia="Arial"/>
          <w:szCs w:val="20"/>
        </w:rPr>
        <w:t>VRLN</w:t>
      </w:r>
      <w:r w:rsidRPr="000C5181">
        <w:rPr>
          <w:rFonts w:eastAsia="Arial"/>
          <w:szCs w:val="20"/>
        </w:rPr>
        <w:t xml:space="preserve"> maakt </w:t>
      </w:r>
      <w:r w:rsidR="0034625D" w:rsidRPr="000C5181">
        <w:rPr>
          <w:rFonts w:eastAsia="Arial"/>
          <w:szCs w:val="20"/>
        </w:rPr>
        <w:t xml:space="preserve">Geïnteresseerden </w:t>
      </w:r>
      <w:r w:rsidRPr="000C5181">
        <w:rPr>
          <w:rFonts w:eastAsia="Arial"/>
          <w:szCs w:val="20"/>
        </w:rPr>
        <w:t xml:space="preserve">erop attent dat TenderNed gebruik maakt van eHerkenning om als ondernemer te kunnen registreren en inloggen. U heeft hiervoor minimaal eHerkenning met betrouwbaarheidsniveau 2 nodig. </w:t>
      </w:r>
      <w:r w:rsidR="0034625D" w:rsidRPr="000C5181">
        <w:rPr>
          <w:rFonts w:eastAsia="Arial"/>
          <w:szCs w:val="20"/>
        </w:rPr>
        <w:t xml:space="preserve">Geïnteresseerde </w:t>
      </w:r>
      <w:r w:rsidRPr="000C5181">
        <w:rPr>
          <w:rFonts w:eastAsia="Arial"/>
          <w:szCs w:val="20"/>
        </w:rPr>
        <w:t xml:space="preserve">is verantwoordelijk voor de tijdige aanvraag van eHerkenning. De aanvraag van eHerkenning kan enkele werkdagen duren. Op de website </w:t>
      </w:r>
      <w:hyperlink r:id="rId18" w:history="1">
        <w:r w:rsidR="0045693F" w:rsidRPr="000C5181">
          <w:rPr>
            <w:rFonts w:eastAsia="Arial"/>
            <w:szCs w:val="20"/>
          </w:rPr>
          <w:t>https://www.eherkenning.nl/</w:t>
        </w:r>
      </w:hyperlink>
      <w:r w:rsidR="0045693F" w:rsidRPr="000C5181">
        <w:rPr>
          <w:rFonts w:eastAsia="Arial"/>
          <w:szCs w:val="20"/>
        </w:rPr>
        <w:t xml:space="preserve"> </w:t>
      </w:r>
      <w:r w:rsidRPr="000C5181">
        <w:rPr>
          <w:rFonts w:eastAsia="Arial"/>
          <w:szCs w:val="20"/>
        </w:rPr>
        <w:t xml:space="preserve"> staat beschreven hoe </w:t>
      </w:r>
      <w:r w:rsidR="0034625D" w:rsidRPr="000C5181">
        <w:rPr>
          <w:rFonts w:eastAsia="Arial"/>
          <w:szCs w:val="20"/>
        </w:rPr>
        <w:t xml:space="preserve">Geïnteresseerde </w:t>
      </w:r>
      <w:r w:rsidRPr="000C5181">
        <w:rPr>
          <w:rFonts w:eastAsia="Arial"/>
          <w:szCs w:val="20"/>
        </w:rPr>
        <w:t xml:space="preserve">eHerkenning kan aanvragen. </w:t>
      </w:r>
    </w:p>
    <w:p w14:paraId="62B4BC02" w14:textId="77777777" w:rsidR="00E141C2" w:rsidRPr="001D2783" w:rsidRDefault="00E141C2" w:rsidP="00387CFC">
      <w:pPr>
        <w:pStyle w:val="Kop2"/>
        <w:numPr>
          <w:ilvl w:val="1"/>
          <w:numId w:val="22"/>
        </w:numPr>
        <w:ind w:left="426"/>
        <w:rPr>
          <w:rFonts w:eastAsia="MS Mincho"/>
          <w:color w:val="auto"/>
        </w:rPr>
      </w:pPr>
      <w:bookmarkStart w:id="213" w:name="_Toc483297884"/>
      <w:bookmarkStart w:id="214" w:name="_Toc492297829"/>
      <w:bookmarkStart w:id="215" w:name="_Toc492298578"/>
      <w:bookmarkStart w:id="216" w:name="_Toc129855524"/>
      <w:r w:rsidRPr="001D2783">
        <w:rPr>
          <w:rFonts w:eastAsia="MS Mincho"/>
          <w:color w:val="auto"/>
        </w:rPr>
        <w:t>Belangenverstrengeling</w:t>
      </w:r>
      <w:bookmarkEnd w:id="213"/>
      <w:bookmarkEnd w:id="214"/>
      <w:bookmarkEnd w:id="215"/>
      <w:bookmarkEnd w:id="216"/>
    </w:p>
    <w:p w14:paraId="5F6F2A31" w14:textId="31F2EECB" w:rsidR="00F11DF0" w:rsidRDefault="3A46AEAA" w:rsidP="12AD4535">
      <w:pPr>
        <w:spacing w:line="257" w:lineRule="auto"/>
        <w:rPr>
          <w:rFonts w:cs="Times New Roman"/>
        </w:rPr>
      </w:pPr>
      <w:r w:rsidRPr="12AD4535">
        <w:rPr>
          <w:rFonts w:eastAsia="Arial"/>
        </w:rPr>
        <w:t>JOUS</w:t>
      </w:r>
      <w:r w:rsidR="25A08A19" w:rsidRPr="12AD4535">
        <w:rPr>
          <w:rFonts w:eastAsia="Arial"/>
        </w:rPr>
        <w:t xml:space="preserve"> architecten </w:t>
      </w:r>
      <w:r w:rsidR="11BAEC93" w:rsidRPr="12AD4535">
        <w:rPr>
          <w:rFonts w:eastAsia="Arial"/>
        </w:rPr>
        <w:t xml:space="preserve">heeft in </w:t>
      </w:r>
      <w:r w:rsidR="12527803" w:rsidRPr="12AD4535">
        <w:rPr>
          <w:rFonts w:eastAsia="Arial"/>
        </w:rPr>
        <w:t>het kader van dit project een vooronderzoek uitgevoerd</w:t>
      </w:r>
      <w:r w:rsidR="4CF8D437" w:rsidRPr="12AD4535">
        <w:rPr>
          <w:rFonts w:eastAsia="Arial"/>
        </w:rPr>
        <w:t xml:space="preserve"> op basis van een aantal documenten. Om belangenverstrengeling te voorkomen</w:t>
      </w:r>
      <w:r w:rsidR="33EF4D1D" w:rsidRPr="12AD4535">
        <w:rPr>
          <w:rFonts w:eastAsia="Arial"/>
        </w:rPr>
        <w:t xml:space="preserve"> en maximale transparantie te borgen</w:t>
      </w:r>
      <w:r w:rsidR="4CF8D437" w:rsidRPr="12AD4535">
        <w:rPr>
          <w:rFonts w:eastAsia="Arial"/>
        </w:rPr>
        <w:t>, zullen alle documenten</w:t>
      </w:r>
      <w:r w:rsidR="5F233055" w:rsidRPr="12AD4535">
        <w:rPr>
          <w:rFonts w:eastAsia="Arial"/>
        </w:rPr>
        <w:t xml:space="preserve"> in de </w:t>
      </w:r>
      <w:r w:rsidR="45D55E8D" w:rsidRPr="12AD4535">
        <w:rPr>
          <w:rFonts w:eastAsia="Arial"/>
        </w:rPr>
        <w:t>Selectie</w:t>
      </w:r>
      <w:r w:rsidR="5F233055" w:rsidRPr="12AD4535">
        <w:rPr>
          <w:rFonts w:eastAsia="Arial"/>
        </w:rPr>
        <w:t xml:space="preserve">fase integraal beschikbaar gesteld worden aan alle </w:t>
      </w:r>
      <w:r w:rsidR="2CFF6E2C" w:rsidRPr="12AD4535">
        <w:rPr>
          <w:rFonts w:eastAsia="Arial"/>
        </w:rPr>
        <w:t>G</w:t>
      </w:r>
      <w:r w:rsidR="5F233055" w:rsidRPr="12AD4535">
        <w:rPr>
          <w:rFonts w:eastAsia="Arial"/>
        </w:rPr>
        <w:t>egadigden. JOUS heeft de</w:t>
      </w:r>
      <w:r w:rsidR="2CFF6E2C" w:rsidRPr="12AD4535">
        <w:rPr>
          <w:rFonts w:eastAsia="Arial"/>
        </w:rPr>
        <w:t>ze (en alleen deze)</w:t>
      </w:r>
      <w:r w:rsidR="5F233055" w:rsidRPr="12AD4535">
        <w:rPr>
          <w:rFonts w:eastAsia="Arial"/>
        </w:rPr>
        <w:t xml:space="preserve"> documenten </w:t>
      </w:r>
      <w:r w:rsidR="2CA8B7D0" w:rsidRPr="12AD4535">
        <w:rPr>
          <w:rFonts w:eastAsia="Arial"/>
        </w:rPr>
        <w:t>gebruikt om te komen tot een structuurontwerp</w:t>
      </w:r>
      <w:r w:rsidR="4039EA2A" w:rsidRPr="12AD4535">
        <w:rPr>
          <w:rFonts w:eastAsia="Arial"/>
        </w:rPr>
        <w:t xml:space="preserve">, waarbij </w:t>
      </w:r>
      <w:r w:rsidR="3B85202A" w:rsidRPr="12AD4535">
        <w:rPr>
          <w:rFonts w:eastAsia="Arial"/>
        </w:rPr>
        <w:t xml:space="preserve">de </w:t>
      </w:r>
      <w:r w:rsidR="4039EA2A" w:rsidRPr="12AD4535">
        <w:rPr>
          <w:rFonts w:eastAsia="Arial"/>
        </w:rPr>
        <w:t>variant</w:t>
      </w:r>
      <w:r w:rsidR="24B3B49F" w:rsidRPr="12AD4535">
        <w:rPr>
          <w:rFonts w:eastAsia="Arial"/>
        </w:rPr>
        <w:t>en</w:t>
      </w:r>
      <w:r w:rsidR="4039EA2A" w:rsidRPr="12AD4535">
        <w:rPr>
          <w:rFonts w:eastAsia="Arial"/>
        </w:rPr>
        <w:t xml:space="preserve"> </w:t>
      </w:r>
      <w:r w:rsidR="4039EA2A" w:rsidRPr="12AD4535">
        <w:rPr>
          <w:rFonts w:cs="Times New Roman"/>
        </w:rPr>
        <w:t xml:space="preserve">met zorg </w:t>
      </w:r>
      <w:r w:rsidR="53F57B64" w:rsidRPr="12AD4535">
        <w:rPr>
          <w:rFonts w:cs="Times New Roman"/>
        </w:rPr>
        <w:t xml:space="preserve">zijn </w:t>
      </w:r>
      <w:r w:rsidR="4039EA2A" w:rsidRPr="12AD4535">
        <w:rPr>
          <w:rFonts w:cs="Times New Roman"/>
        </w:rPr>
        <w:t>ontworpen op basis van de behoeften van beid</w:t>
      </w:r>
      <w:r w:rsidR="3B85202A" w:rsidRPr="12AD4535">
        <w:rPr>
          <w:rFonts w:cs="Times New Roman"/>
        </w:rPr>
        <w:t>e</w:t>
      </w:r>
      <w:r w:rsidR="4039EA2A" w:rsidRPr="12AD4535">
        <w:rPr>
          <w:rFonts w:cs="Times New Roman"/>
        </w:rPr>
        <w:t xml:space="preserve"> korpsen</w:t>
      </w:r>
      <w:r w:rsidR="768BC7AD" w:rsidRPr="12AD4535">
        <w:rPr>
          <w:rFonts w:cs="Times New Roman"/>
        </w:rPr>
        <w:t xml:space="preserve">. </w:t>
      </w:r>
      <w:r w:rsidR="6DD070BC" w:rsidRPr="12AD4535">
        <w:rPr>
          <w:rFonts w:cs="Times New Roman"/>
        </w:rPr>
        <w:t xml:space="preserve"> </w:t>
      </w:r>
      <w:r w:rsidR="34435B51" w:rsidRPr="12AD4535">
        <w:rPr>
          <w:rFonts w:cs="Times New Roman"/>
        </w:rPr>
        <w:t>Door</w:t>
      </w:r>
      <w:r w:rsidR="096E159C" w:rsidRPr="12AD4535">
        <w:rPr>
          <w:rFonts w:cs="Times New Roman"/>
        </w:rPr>
        <w:t xml:space="preserve"> de Aanbesteder </w:t>
      </w:r>
      <w:r w:rsidR="71C00C1C" w:rsidRPr="12AD4535">
        <w:rPr>
          <w:rFonts w:cs="Times New Roman"/>
        </w:rPr>
        <w:t xml:space="preserve">is </w:t>
      </w:r>
      <w:r w:rsidR="6DD070BC" w:rsidRPr="12AD4535">
        <w:rPr>
          <w:rFonts w:cs="Times New Roman"/>
        </w:rPr>
        <w:t>é</w:t>
      </w:r>
      <w:r w:rsidR="768BC7AD" w:rsidRPr="12AD4535">
        <w:rPr>
          <w:rFonts w:cs="Times New Roman"/>
        </w:rPr>
        <w:t>én variant</w:t>
      </w:r>
      <w:r w:rsidR="4039EA2A" w:rsidRPr="12AD4535">
        <w:rPr>
          <w:rFonts w:cs="Times New Roman"/>
        </w:rPr>
        <w:t xml:space="preserve"> </w:t>
      </w:r>
      <w:r w:rsidR="6DD070BC" w:rsidRPr="12AD4535">
        <w:rPr>
          <w:rFonts w:cs="Times New Roman"/>
        </w:rPr>
        <w:t>gekozen</w:t>
      </w:r>
      <w:r w:rsidR="4039EA2A" w:rsidRPr="12AD4535">
        <w:rPr>
          <w:rFonts w:cs="Times New Roman"/>
        </w:rPr>
        <w:t>.</w:t>
      </w:r>
      <w:r w:rsidR="418EF31C" w:rsidRPr="12AD4535">
        <w:rPr>
          <w:rFonts w:cs="Times New Roman"/>
        </w:rPr>
        <w:t xml:space="preserve"> </w:t>
      </w:r>
      <w:r w:rsidR="14EE2D51" w:rsidRPr="12AD4535">
        <w:rPr>
          <w:rFonts w:cs="Times New Roman"/>
        </w:rPr>
        <w:t>(zie bijlage</w:t>
      </w:r>
      <w:r w:rsidR="1FC33E54" w:rsidRPr="12AD4535">
        <w:rPr>
          <w:rFonts w:cs="Times New Roman"/>
        </w:rPr>
        <w:t xml:space="preserve"> 7) </w:t>
      </w:r>
      <w:r w:rsidR="2B7B0363" w:rsidRPr="12AD4535">
        <w:rPr>
          <w:rFonts w:cs="Times New Roman"/>
        </w:rPr>
        <w:t>Alle</w:t>
      </w:r>
      <w:r w:rsidR="418EF31C" w:rsidRPr="12AD4535">
        <w:rPr>
          <w:rFonts w:cs="Times New Roman"/>
        </w:rPr>
        <w:t xml:space="preserve"> var</w:t>
      </w:r>
      <w:r w:rsidR="108D812F" w:rsidRPr="12AD4535">
        <w:rPr>
          <w:rFonts w:cs="Times New Roman"/>
        </w:rPr>
        <w:t>i</w:t>
      </w:r>
      <w:r w:rsidR="418EF31C" w:rsidRPr="12AD4535">
        <w:rPr>
          <w:rFonts w:cs="Times New Roman"/>
        </w:rPr>
        <w:t>ant</w:t>
      </w:r>
      <w:r w:rsidR="2B7B0363" w:rsidRPr="12AD4535">
        <w:rPr>
          <w:rFonts w:cs="Times New Roman"/>
        </w:rPr>
        <w:t>en</w:t>
      </w:r>
      <w:r w:rsidR="25F5698D" w:rsidRPr="12AD4535">
        <w:rPr>
          <w:rFonts w:cs="Times New Roman"/>
        </w:rPr>
        <w:t xml:space="preserve"> </w:t>
      </w:r>
      <w:r w:rsidR="418EF31C" w:rsidRPr="12AD4535">
        <w:rPr>
          <w:rFonts w:cs="Times New Roman"/>
        </w:rPr>
        <w:t>(incl</w:t>
      </w:r>
      <w:r w:rsidR="7EBBE2A7" w:rsidRPr="12AD4535">
        <w:rPr>
          <w:rFonts w:cs="Times New Roman"/>
        </w:rPr>
        <w:t>.</w:t>
      </w:r>
      <w:r w:rsidR="418EF31C" w:rsidRPr="12AD4535">
        <w:rPr>
          <w:rFonts w:cs="Times New Roman"/>
        </w:rPr>
        <w:t xml:space="preserve"> onderliggende documenten) zullen </w:t>
      </w:r>
      <w:r w:rsidR="108D812F" w:rsidRPr="12AD4535">
        <w:rPr>
          <w:rFonts w:cs="Times New Roman"/>
        </w:rPr>
        <w:t>integraal</w:t>
      </w:r>
      <w:r w:rsidR="1BB08C34" w:rsidRPr="12AD4535">
        <w:rPr>
          <w:rFonts w:cs="Times New Roman"/>
        </w:rPr>
        <w:t xml:space="preserve"> ter</w:t>
      </w:r>
      <w:r w:rsidR="108D812F" w:rsidRPr="12AD4535">
        <w:rPr>
          <w:rFonts w:cs="Times New Roman"/>
        </w:rPr>
        <w:t xml:space="preserve"> beschikbaar gesteld worden.</w:t>
      </w:r>
    </w:p>
    <w:p w14:paraId="3CFAA013" w14:textId="77777777" w:rsidR="005F4A28" w:rsidRDefault="005F4A28" w:rsidP="000C5181">
      <w:pPr>
        <w:spacing w:line="257" w:lineRule="auto"/>
        <w:rPr>
          <w:rFonts w:cs="Times New Roman"/>
          <w:szCs w:val="20"/>
        </w:rPr>
      </w:pPr>
    </w:p>
    <w:p w14:paraId="588429F7" w14:textId="4093BAFF" w:rsidR="005F4A28" w:rsidRPr="000C5181" w:rsidRDefault="00B72DF8" w:rsidP="00692595">
      <w:pPr>
        <w:spacing w:line="257" w:lineRule="auto"/>
        <w:rPr>
          <w:rFonts w:eastAsia="Arial"/>
          <w:szCs w:val="20"/>
        </w:rPr>
      </w:pPr>
      <w:r>
        <w:rPr>
          <w:rFonts w:cs="Times New Roman"/>
          <w:szCs w:val="20"/>
        </w:rPr>
        <w:t>Geïnteresseerden</w:t>
      </w:r>
      <w:r w:rsidR="005F4A28">
        <w:rPr>
          <w:rFonts w:cs="Times New Roman"/>
          <w:szCs w:val="20"/>
        </w:rPr>
        <w:t xml:space="preserve"> kunnen </w:t>
      </w:r>
      <w:r>
        <w:rPr>
          <w:rFonts w:cs="Times New Roman"/>
          <w:szCs w:val="20"/>
        </w:rPr>
        <w:t>de inhoudelijke documenten opvragen bij de contactpersoon, zoals genoemd in paragraaf 2.7.</w:t>
      </w:r>
      <w:r w:rsidR="00E67AD7">
        <w:rPr>
          <w:rFonts w:cs="Times New Roman"/>
          <w:szCs w:val="20"/>
        </w:rPr>
        <w:t xml:space="preserve"> </w:t>
      </w:r>
      <w:r w:rsidR="00692595">
        <w:rPr>
          <w:rFonts w:cs="Times New Roman"/>
          <w:szCs w:val="20"/>
        </w:rPr>
        <w:t>T</w:t>
      </w:r>
      <w:r w:rsidR="00153362">
        <w:rPr>
          <w:rFonts w:cs="Times New Roman"/>
          <w:szCs w:val="20"/>
        </w:rPr>
        <w:t xml:space="preserve">ermijn voor het opvragen van de documenten </w:t>
      </w:r>
      <w:r w:rsidR="00692595">
        <w:rPr>
          <w:rFonts w:cs="Times New Roman"/>
          <w:szCs w:val="20"/>
        </w:rPr>
        <w:t>staat genoemd</w:t>
      </w:r>
      <w:r w:rsidR="00153362">
        <w:rPr>
          <w:rFonts w:cs="Times New Roman"/>
          <w:szCs w:val="20"/>
        </w:rPr>
        <w:t xml:space="preserve"> in paragraaf </w:t>
      </w:r>
      <w:r w:rsidR="00FD7725">
        <w:rPr>
          <w:rFonts w:cs="Times New Roman"/>
          <w:szCs w:val="20"/>
        </w:rPr>
        <w:t>2.8.</w:t>
      </w:r>
    </w:p>
    <w:p w14:paraId="4B65CAC4" w14:textId="468DE234" w:rsidR="00B06EF2" w:rsidRPr="00B87D48" w:rsidRDefault="00563472" w:rsidP="00387CFC">
      <w:pPr>
        <w:pStyle w:val="Kop2"/>
        <w:numPr>
          <w:ilvl w:val="1"/>
          <w:numId w:val="22"/>
        </w:numPr>
        <w:ind w:left="426"/>
        <w:rPr>
          <w:rFonts w:eastAsia="MS Mincho"/>
          <w:color w:val="auto"/>
        </w:rPr>
      </w:pPr>
      <w:bookmarkStart w:id="217" w:name="_Ref253407620"/>
      <w:bookmarkStart w:id="218" w:name="_Toc268254558"/>
      <w:bookmarkStart w:id="219" w:name="_Toc483297885"/>
      <w:bookmarkStart w:id="220" w:name="_Toc492297830"/>
      <w:bookmarkStart w:id="221" w:name="_Toc492298579"/>
      <w:bookmarkStart w:id="222" w:name="_Toc129855525"/>
      <w:bookmarkStart w:id="223" w:name="_Toc435841111"/>
      <w:bookmarkStart w:id="224" w:name="_Toc941391"/>
      <w:bookmarkStart w:id="225" w:name="_Toc9409108"/>
      <w:bookmarkStart w:id="226" w:name="_Toc38792866"/>
      <w:bookmarkStart w:id="227" w:name="_Toc38954215"/>
      <w:bookmarkStart w:id="228" w:name="_Toc39309506"/>
      <w:bookmarkStart w:id="229" w:name="_Toc39385806"/>
      <w:bookmarkStart w:id="230" w:name="_Toc39549884"/>
      <w:bookmarkStart w:id="231" w:name="_Toc39887709"/>
      <w:bookmarkStart w:id="232" w:name="_Toc39913176"/>
      <w:bookmarkStart w:id="233" w:name="_Toc39930850"/>
      <w:bookmarkStart w:id="234" w:name="_Toc69875741"/>
      <w:bookmarkStart w:id="235" w:name="_Toc69881597"/>
      <w:bookmarkStart w:id="236" w:name="_Toc69884047"/>
      <w:bookmarkStart w:id="237" w:name="_Toc70413396"/>
      <w:bookmarkStart w:id="238" w:name="_Toc70413913"/>
      <w:bookmarkStart w:id="239" w:name="_Toc73873724"/>
      <w:bookmarkStart w:id="240" w:name="_Toc84411644"/>
      <w:r w:rsidRPr="00B87D48">
        <w:rPr>
          <w:rFonts w:eastAsia="MS Mincho"/>
          <w:color w:val="auto"/>
        </w:rPr>
        <w:t>Aanmelden</w:t>
      </w:r>
      <w:r w:rsidR="00B06EF2" w:rsidRPr="00B87D48">
        <w:rPr>
          <w:rFonts w:eastAsia="MS Mincho"/>
          <w:color w:val="auto"/>
        </w:rPr>
        <w:t xml:space="preserve"> in samenwerking met andere ondernemingen</w:t>
      </w:r>
      <w:bookmarkEnd w:id="217"/>
      <w:bookmarkEnd w:id="218"/>
      <w:bookmarkEnd w:id="219"/>
      <w:bookmarkEnd w:id="220"/>
      <w:bookmarkEnd w:id="221"/>
      <w:bookmarkEnd w:id="222"/>
    </w:p>
    <w:p w14:paraId="1B20926E" w14:textId="77777777" w:rsidR="008535A0" w:rsidRPr="000D6F52" w:rsidRDefault="008535A0" w:rsidP="000D6F52">
      <w:pPr>
        <w:spacing w:line="257" w:lineRule="auto"/>
        <w:rPr>
          <w:rFonts w:eastAsia="Arial"/>
          <w:szCs w:val="20"/>
        </w:rPr>
      </w:pPr>
      <w:bookmarkStart w:id="241" w:name="OLE_LINK3"/>
      <w:r w:rsidRPr="000D6F52">
        <w:rPr>
          <w:rFonts w:eastAsia="Arial"/>
          <w:szCs w:val="20"/>
        </w:rPr>
        <w:t xml:space="preserve">Om als onderneming (beter) te kunnen voldoen aan de in dit document gestelde geschiktheidseisen </w:t>
      </w:r>
      <w:bookmarkEnd w:id="241"/>
      <w:r w:rsidRPr="000D6F52">
        <w:rPr>
          <w:rFonts w:eastAsia="Arial"/>
          <w:szCs w:val="20"/>
        </w:rPr>
        <w:t xml:space="preserve">kunt u een </w:t>
      </w:r>
      <w:r w:rsidR="004423C3" w:rsidRPr="000D6F52">
        <w:rPr>
          <w:rFonts w:eastAsia="Arial"/>
          <w:szCs w:val="20"/>
        </w:rPr>
        <w:t>Verzoek tot Deelname</w:t>
      </w:r>
      <w:r w:rsidRPr="000D6F52">
        <w:rPr>
          <w:rFonts w:eastAsia="Arial"/>
          <w:szCs w:val="20"/>
        </w:rPr>
        <w:t xml:space="preserve"> indienen in samenwerking met andere ondernemingen. </w:t>
      </w:r>
      <w:r w:rsidR="004423C3" w:rsidRPr="000D6F52">
        <w:rPr>
          <w:rFonts w:eastAsia="Arial"/>
          <w:szCs w:val="20"/>
        </w:rPr>
        <w:t>Deelname</w:t>
      </w:r>
      <w:r w:rsidRPr="000D6F52">
        <w:rPr>
          <w:rFonts w:eastAsia="Arial"/>
          <w:szCs w:val="20"/>
        </w:rPr>
        <w:t xml:space="preserve"> in samenwerking met andere ondernemingen kan op twee manieren:</w:t>
      </w:r>
    </w:p>
    <w:p w14:paraId="4B9E358A" w14:textId="77777777" w:rsidR="008535A0" w:rsidRPr="00B87D48" w:rsidRDefault="008535A0" w:rsidP="00FD17B3">
      <w:pPr>
        <w:numPr>
          <w:ilvl w:val="0"/>
          <w:numId w:val="16"/>
        </w:numPr>
        <w:tabs>
          <w:tab w:val="clear" w:pos="567"/>
        </w:tabs>
        <w:ind w:left="426"/>
      </w:pPr>
      <w:r w:rsidRPr="00B87D48">
        <w:t>Ofwel als samenwerkingsverband (voorheen ‘combinatie’);</w:t>
      </w:r>
    </w:p>
    <w:p w14:paraId="0F78D616" w14:textId="7BA03A80" w:rsidR="008535A0" w:rsidRPr="00B87D48" w:rsidRDefault="008535A0" w:rsidP="00FD17B3">
      <w:pPr>
        <w:numPr>
          <w:ilvl w:val="0"/>
          <w:numId w:val="16"/>
        </w:numPr>
        <w:tabs>
          <w:tab w:val="clear" w:pos="567"/>
        </w:tabs>
        <w:ind w:left="426"/>
      </w:pPr>
      <w:r w:rsidRPr="00B87D48">
        <w:t>Ofwel als hoofdaannemer/</w:t>
      </w:r>
      <w:r w:rsidR="00F63975">
        <w:t xml:space="preserve"> </w:t>
      </w:r>
      <w:r w:rsidRPr="00B87D48">
        <w:t>Onderaannemer</w:t>
      </w:r>
      <w:r w:rsidR="00456C93" w:rsidRPr="00B87D48">
        <w:t xml:space="preserve"> </w:t>
      </w:r>
      <w:r w:rsidRPr="00B87D48">
        <w:t>constructie.</w:t>
      </w:r>
    </w:p>
    <w:p w14:paraId="62075679" w14:textId="77777777" w:rsidR="0049079F" w:rsidRPr="00B87D48" w:rsidRDefault="0049079F" w:rsidP="0049079F">
      <w:pPr>
        <w:tabs>
          <w:tab w:val="clear" w:pos="567"/>
        </w:tabs>
        <w:ind w:left="66"/>
      </w:pPr>
    </w:p>
    <w:p w14:paraId="58F3903E" w14:textId="67AAD2D8" w:rsidR="00717BD7" w:rsidRPr="00B87D48" w:rsidRDefault="00717BD7" w:rsidP="001D2783">
      <w:pPr>
        <w:rPr>
          <w:rFonts w:eastAsia="MS Mincho"/>
          <w:bCs w:val="0"/>
          <w:iCs/>
          <w:vanish/>
          <w:sz w:val="30"/>
          <w:szCs w:val="28"/>
        </w:rPr>
      </w:pPr>
      <w:bookmarkStart w:id="242" w:name="_Toc479678147"/>
      <w:bookmarkStart w:id="243" w:name="_Toc480290591"/>
      <w:bookmarkStart w:id="244" w:name="_Toc482261511"/>
      <w:bookmarkStart w:id="245" w:name="_Toc482693441"/>
      <w:bookmarkStart w:id="246" w:name="_Toc483297886"/>
      <w:bookmarkStart w:id="247" w:name="_Toc483402530"/>
      <w:bookmarkStart w:id="248" w:name="_Toc483402591"/>
      <w:bookmarkStart w:id="249" w:name="_Toc483402762"/>
      <w:bookmarkStart w:id="250" w:name="_Toc484159028"/>
      <w:bookmarkStart w:id="251" w:name="_Toc484417287"/>
      <w:bookmarkStart w:id="252" w:name="_Toc484508811"/>
      <w:bookmarkStart w:id="253" w:name="_Toc484508884"/>
      <w:bookmarkStart w:id="254" w:name="_Toc485205631"/>
      <w:bookmarkStart w:id="255" w:name="_Toc491694447"/>
      <w:bookmarkStart w:id="256" w:name="_Toc491694842"/>
      <w:bookmarkStart w:id="257" w:name="_Toc491774303"/>
      <w:bookmarkStart w:id="258" w:name="_Toc492294316"/>
      <w:bookmarkStart w:id="259" w:name="_Toc492296150"/>
      <w:bookmarkStart w:id="260" w:name="_Toc492297759"/>
      <w:bookmarkStart w:id="261" w:name="_Toc492296209"/>
      <w:bookmarkStart w:id="262" w:name="_Toc492297831"/>
      <w:bookmarkStart w:id="263" w:name="_Toc492298580"/>
      <w:bookmarkStart w:id="264" w:name="_Toc492298894"/>
      <w:bookmarkStart w:id="265" w:name="_Toc492302539"/>
      <w:bookmarkStart w:id="266" w:name="_Toc492303438"/>
      <w:bookmarkStart w:id="267" w:name="_Toc492380866"/>
      <w:bookmarkStart w:id="268" w:name="_Toc492386272"/>
      <w:bookmarkStart w:id="269" w:name="_Toc492386361"/>
      <w:bookmarkStart w:id="270" w:name="_Toc492459716"/>
      <w:bookmarkStart w:id="271" w:name="_Toc492459789"/>
      <w:bookmarkStart w:id="272" w:name="_Toc492459862"/>
      <w:bookmarkStart w:id="273" w:name="_Toc492459830"/>
      <w:bookmarkStart w:id="274" w:name="_Toc492463368"/>
      <w:bookmarkStart w:id="275" w:name="_Toc492553378"/>
      <w:bookmarkStart w:id="276" w:name="_Toc492884758"/>
      <w:bookmarkStart w:id="277" w:name="_Toc492884833"/>
      <w:bookmarkStart w:id="278" w:name="_Toc117240383"/>
      <w:bookmarkStart w:id="279" w:name="_Toc117241899"/>
      <w:bookmarkStart w:id="280" w:name="_Toc117243594"/>
      <w:bookmarkStart w:id="281" w:name="_Toc117243666"/>
      <w:bookmarkStart w:id="282" w:name="_Toc129855526"/>
      <w:bookmarkStart w:id="283" w:name="_Toc268254559"/>
      <w:bookmarkStart w:id="284" w:name="_Toc402532346"/>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2F183F3" w14:textId="77777777" w:rsidR="00717BD7" w:rsidRPr="00B87D48" w:rsidRDefault="00717BD7" w:rsidP="00FD17B3">
      <w:pPr>
        <w:pStyle w:val="Lijstalinea"/>
        <w:keepNext/>
        <w:numPr>
          <w:ilvl w:val="0"/>
          <w:numId w:val="12"/>
        </w:numPr>
        <w:tabs>
          <w:tab w:val="clear" w:pos="567"/>
        </w:tabs>
        <w:spacing w:before="560" w:after="280" w:line="320" w:lineRule="atLeast"/>
        <w:jc w:val="left"/>
        <w:outlineLvl w:val="1"/>
        <w:rPr>
          <w:rFonts w:eastAsia="MS Mincho"/>
          <w:bCs w:val="0"/>
          <w:iCs/>
          <w:vanish/>
          <w:sz w:val="30"/>
          <w:szCs w:val="28"/>
        </w:rPr>
      </w:pPr>
      <w:bookmarkStart w:id="285" w:name="_Toc479678148"/>
      <w:bookmarkStart w:id="286" w:name="_Toc480290592"/>
      <w:bookmarkStart w:id="287" w:name="_Toc482261512"/>
      <w:bookmarkStart w:id="288" w:name="_Toc482693442"/>
      <w:bookmarkStart w:id="289" w:name="_Toc483297887"/>
      <w:bookmarkStart w:id="290" w:name="_Toc483402531"/>
      <w:bookmarkStart w:id="291" w:name="_Toc483402592"/>
      <w:bookmarkStart w:id="292" w:name="_Toc483402763"/>
      <w:bookmarkStart w:id="293" w:name="_Toc484159029"/>
      <w:bookmarkStart w:id="294" w:name="_Toc484417288"/>
      <w:bookmarkStart w:id="295" w:name="_Toc484508812"/>
      <w:bookmarkStart w:id="296" w:name="_Toc484508885"/>
      <w:bookmarkStart w:id="297" w:name="_Toc485205632"/>
      <w:bookmarkStart w:id="298" w:name="_Toc491694448"/>
      <w:bookmarkStart w:id="299" w:name="_Toc491694843"/>
      <w:bookmarkStart w:id="300" w:name="_Toc491774304"/>
      <w:bookmarkStart w:id="301" w:name="_Toc492294317"/>
      <w:bookmarkStart w:id="302" w:name="_Toc492296151"/>
      <w:bookmarkStart w:id="303" w:name="_Toc492297760"/>
      <w:bookmarkStart w:id="304" w:name="_Toc492296210"/>
      <w:bookmarkStart w:id="305" w:name="_Toc492297832"/>
      <w:bookmarkStart w:id="306" w:name="_Toc492298581"/>
      <w:bookmarkStart w:id="307" w:name="_Toc492298895"/>
      <w:bookmarkStart w:id="308" w:name="_Toc492302540"/>
      <w:bookmarkStart w:id="309" w:name="_Toc492303439"/>
      <w:bookmarkStart w:id="310" w:name="_Toc492380867"/>
      <w:bookmarkStart w:id="311" w:name="_Toc492386273"/>
      <w:bookmarkStart w:id="312" w:name="_Toc492386362"/>
      <w:bookmarkStart w:id="313" w:name="_Toc492459717"/>
      <w:bookmarkStart w:id="314" w:name="_Toc492459790"/>
      <w:bookmarkStart w:id="315" w:name="_Toc492459863"/>
      <w:bookmarkStart w:id="316" w:name="_Toc492459831"/>
      <w:bookmarkStart w:id="317" w:name="_Toc492463369"/>
      <w:bookmarkStart w:id="318" w:name="_Toc492553379"/>
      <w:bookmarkStart w:id="319" w:name="_Toc492884759"/>
      <w:bookmarkStart w:id="320" w:name="_Toc492884834"/>
      <w:bookmarkStart w:id="321" w:name="_Toc117240384"/>
      <w:bookmarkStart w:id="322" w:name="_Toc117241900"/>
      <w:bookmarkStart w:id="323" w:name="_Toc117243595"/>
      <w:bookmarkStart w:id="324" w:name="_Toc117243667"/>
      <w:bookmarkStart w:id="325" w:name="_Toc129855527"/>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565FCA8E" w14:textId="77777777" w:rsidR="00717BD7" w:rsidRPr="00B87D48" w:rsidRDefault="00717BD7" w:rsidP="00FD17B3">
      <w:pPr>
        <w:pStyle w:val="Lijstalinea"/>
        <w:keepNext/>
        <w:numPr>
          <w:ilvl w:val="0"/>
          <w:numId w:val="12"/>
        </w:numPr>
        <w:tabs>
          <w:tab w:val="clear" w:pos="567"/>
        </w:tabs>
        <w:spacing w:before="560" w:after="280" w:line="320" w:lineRule="atLeast"/>
        <w:jc w:val="left"/>
        <w:outlineLvl w:val="1"/>
        <w:rPr>
          <w:rFonts w:eastAsia="MS Mincho"/>
          <w:bCs w:val="0"/>
          <w:iCs/>
          <w:vanish/>
          <w:sz w:val="30"/>
          <w:szCs w:val="28"/>
        </w:rPr>
      </w:pPr>
      <w:bookmarkStart w:id="326" w:name="_Toc479678149"/>
      <w:bookmarkStart w:id="327" w:name="_Toc480290593"/>
      <w:bookmarkStart w:id="328" w:name="_Toc482261513"/>
      <w:bookmarkStart w:id="329" w:name="_Toc482693443"/>
      <w:bookmarkStart w:id="330" w:name="_Toc483297888"/>
      <w:bookmarkStart w:id="331" w:name="_Toc483402532"/>
      <w:bookmarkStart w:id="332" w:name="_Toc483402593"/>
      <w:bookmarkStart w:id="333" w:name="_Toc483402764"/>
      <w:bookmarkStart w:id="334" w:name="_Toc484159030"/>
      <w:bookmarkStart w:id="335" w:name="_Toc484417289"/>
      <w:bookmarkStart w:id="336" w:name="_Toc484508813"/>
      <w:bookmarkStart w:id="337" w:name="_Toc484508886"/>
      <w:bookmarkStart w:id="338" w:name="_Toc485205633"/>
      <w:bookmarkStart w:id="339" w:name="_Toc491694449"/>
      <w:bookmarkStart w:id="340" w:name="_Toc491694844"/>
      <w:bookmarkStart w:id="341" w:name="_Toc491774305"/>
      <w:bookmarkStart w:id="342" w:name="_Toc492294318"/>
      <w:bookmarkStart w:id="343" w:name="_Toc492296152"/>
      <w:bookmarkStart w:id="344" w:name="_Toc492297761"/>
      <w:bookmarkStart w:id="345" w:name="_Toc492296211"/>
      <w:bookmarkStart w:id="346" w:name="_Toc492297833"/>
      <w:bookmarkStart w:id="347" w:name="_Toc492298582"/>
      <w:bookmarkStart w:id="348" w:name="_Toc492298896"/>
      <w:bookmarkStart w:id="349" w:name="_Toc492302541"/>
      <w:bookmarkStart w:id="350" w:name="_Toc492303440"/>
      <w:bookmarkStart w:id="351" w:name="_Toc492380868"/>
      <w:bookmarkStart w:id="352" w:name="_Toc492386274"/>
      <w:bookmarkStart w:id="353" w:name="_Toc492386363"/>
      <w:bookmarkStart w:id="354" w:name="_Toc492459718"/>
      <w:bookmarkStart w:id="355" w:name="_Toc492459791"/>
      <w:bookmarkStart w:id="356" w:name="_Toc492459864"/>
      <w:bookmarkStart w:id="357" w:name="_Toc492459832"/>
      <w:bookmarkStart w:id="358" w:name="_Toc492463370"/>
      <w:bookmarkStart w:id="359" w:name="_Toc492553380"/>
      <w:bookmarkStart w:id="360" w:name="_Toc492884760"/>
      <w:bookmarkStart w:id="361" w:name="_Toc492884835"/>
      <w:bookmarkStart w:id="362" w:name="_Toc117240385"/>
      <w:bookmarkStart w:id="363" w:name="_Toc117241901"/>
      <w:bookmarkStart w:id="364" w:name="_Toc117243596"/>
      <w:bookmarkStart w:id="365" w:name="_Toc117243668"/>
      <w:bookmarkStart w:id="366" w:name="_Toc129855528"/>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3EA9C27" w14:textId="77777777" w:rsidR="00717BD7" w:rsidRPr="00B87D48" w:rsidRDefault="00717BD7" w:rsidP="00FD17B3">
      <w:pPr>
        <w:pStyle w:val="Lijstalinea"/>
        <w:keepNext/>
        <w:numPr>
          <w:ilvl w:val="0"/>
          <w:numId w:val="12"/>
        </w:numPr>
        <w:tabs>
          <w:tab w:val="clear" w:pos="567"/>
        </w:tabs>
        <w:spacing w:before="560" w:after="280" w:line="320" w:lineRule="atLeast"/>
        <w:jc w:val="left"/>
        <w:outlineLvl w:val="1"/>
        <w:rPr>
          <w:rFonts w:eastAsia="MS Mincho"/>
          <w:bCs w:val="0"/>
          <w:iCs/>
          <w:vanish/>
          <w:sz w:val="30"/>
          <w:szCs w:val="28"/>
        </w:rPr>
      </w:pPr>
      <w:bookmarkStart w:id="367" w:name="_Toc479678150"/>
      <w:bookmarkStart w:id="368" w:name="_Toc480290594"/>
      <w:bookmarkStart w:id="369" w:name="_Toc482261514"/>
      <w:bookmarkStart w:id="370" w:name="_Toc482693444"/>
      <w:bookmarkStart w:id="371" w:name="_Toc483297889"/>
      <w:bookmarkStart w:id="372" w:name="_Toc483402533"/>
      <w:bookmarkStart w:id="373" w:name="_Toc483402594"/>
      <w:bookmarkStart w:id="374" w:name="_Toc483402765"/>
      <w:bookmarkStart w:id="375" w:name="_Toc484159031"/>
      <w:bookmarkStart w:id="376" w:name="_Toc484417290"/>
      <w:bookmarkStart w:id="377" w:name="_Toc484508814"/>
      <w:bookmarkStart w:id="378" w:name="_Toc484508887"/>
      <w:bookmarkStart w:id="379" w:name="_Toc485205634"/>
      <w:bookmarkStart w:id="380" w:name="_Toc491694450"/>
      <w:bookmarkStart w:id="381" w:name="_Toc491694845"/>
      <w:bookmarkStart w:id="382" w:name="_Toc491774306"/>
      <w:bookmarkStart w:id="383" w:name="_Toc492294319"/>
      <w:bookmarkStart w:id="384" w:name="_Toc492296153"/>
      <w:bookmarkStart w:id="385" w:name="_Toc492297762"/>
      <w:bookmarkStart w:id="386" w:name="_Toc492296212"/>
      <w:bookmarkStart w:id="387" w:name="_Toc492297834"/>
      <w:bookmarkStart w:id="388" w:name="_Toc492298583"/>
      <w:bookmarkStart w:id="389" w:name="_Toc492298897"/>
      <w:bookmarkStart w:id="390" w:name="_Toc492302542"/>
      <w:bookmarkStart w:id="391" w:name="_Toc492303441"/>
      <w:bookmarkStart w:id="392" w:name="_Toc492380869"/>
      <w:bookmarkStart w:id="393" w:name="_Toc492386275"/>
      <w:bookmarkStart w:id="394" w:name="_Toc492386364"/>
      <w:bookmarkStart w:id="395" w:name="_Toc492459719"/>
      <w:bookmarkStart w:id="396" w:name="_Toc492459792"/>
      <w:bookmarkStart w:id="397" w:name="_Toc492459865"/>
      <w:bookmarkStart w:id="398" w:name="_Toc492459833"/>
      <w:bookmarkStart w:id="399" w:name="_Toc492463371"/>
      <w:bookmarkStart w:id="400" w:name="_Toc492553381"/>
      <w:bookmarkStart w:id="401" w:name="_Toc492884761"/>
      <w:bookmarkStart w:id="402" w:name="_Toc492884836"/>
      <w:bookmarkStart w:id="403" w:name="_Toc117240386"/>
      <w:bookmarkStart w:id="404" w:name="_Toc117241902"/>
      <w:bookmarkStart w:id="405" w:name="_Toc117243597"/>
      <w:bookmarkStart w:id="406" w:name="_Toc117243669"/>
      <w:bookmarkStart w:id="407" w:name="_Toc129855529"/>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4A755397" w14:textId="77777777" w:rsidR="00717BD7" w:rsidRPr="00B87D48" w:rsidRDefault="00717BD7" w:rsidP="00FD17B3">
      <w:pPr>
        <w:pStyle w:val="Lijstalinea"/>
        <w:keepNext/>
        <w:numPr>
          <w:ilvl w:val="1"/>
          <w:numId w:val="12"/>
        </w:numPr>
        <w:tabs>
          <w:tab w:val="clear" w:pos="567"/>
        </w:tabs>
        <w:spacing w:before="560" w:after="280" w:line="320" w:lineRule="atLeast"/>
        <w:jc w:val="left"/>
        <w:outlineLvl w:val="1"/>
        <w:rPr>
          <w:rFonts w:eastAsia="MS Mincho"/>
          <w:bCs w:val="0"/>
          <w:iCs/>
          <w:vanish/>
          <w:sz w:val="30"/>
          <w:szCs w:val="28"/>
        </w:rPr>
      </w:pPr>
      <w:bookmarkStart w:id="408" w:name="_Toc479678151"/>
      <w:bookmarkStart w:id="409" w:name="_Toc480290595"/>
      <w:bookmarkStart w:id="410" w:name="_Toc482261515"/>
      <w:bookmarkStart w:id="411" w:name="_Toc482693445"/>
      <w:bookmarkStart w:id="412" w:name="_Toc483297890"/>
      <w:bookmarkStart w:id="413" w:name="_Toc483402534"/>
      <w:bookmarkStart w:id="414" w:name="_Toc483402595"/>
      <w:bookmarkStart w:id="415" w:name="_Toc483402766"/>
      <w:bookmarkStart w:id="416" w:name="_Toc484159032"/>
      <w:bookmarkStart w:id="417" w:name="_Toc484417291"/>
      <w:bookmarkStart w:id="418" w:name="_Toc484508815"/>
      <w:bookmarkStart w:id="419" w:name="_Toc484508888"/>
      <w:bookmarkStart w:id="420" w:name="_Toc485205635"/>
      <w:bookmarkStart w:id="421" w:name="_Toc491694451"/>
      <w:bookmarkStart w:id="422" w:name="_Toc491694846"/>
      <w:bookmarkStart w:id="423" w:name="_Toc491774307"/>
      <w:bookmarkStart w:id="424" w:name="_Toc492294320"/>
      <w:bookmarkStart w:id="425" w:name="_Toc492296154"/>
      <w:bookmarkStart w:id="426" w:name="_Toc492297763"/>
      <w:bookmarkStart w:id="427" w:name="_Toc492296213"/>
      <w:bookmarkStart w:id="428" w:name="_Toc492297835"/>
      <w:bookmarkStart w:id="429" w:name="_Toc492298584"/>
      <w:bookmarkStart w:id="430" w:name="_Toc492298898"/>
      <w:bookmarkStart w:id="431" w:name="_Toc492302543"/>
      <w:bookmarkStart w:id="432" w:name="_Toc492303442"/>
      <w:bookmarkStart w:id="433" w:name="_Toc492380870"/>
      <w:bookmarkStart w:id="434" w:name="_Toc492386276"/>
      <w:bookmarkStart w:id="435" w:name="_Toc492386365"/>
      <w:bookmarkStart w:id="436" w:name="_Toc492459720"/>
      <w:bookmarkStart w:id="437" w:name="_Toc492459793"/>
      <w:bookmarkStart w:id="438" w:name="_Toc492459866"/>
      <w:bookmarkStart w:id="439" w:name="_Toc492459907"/>
      <w:bookmarkStart w:id="440" w:name="_Toc492463372"/>
      <w:bookmarkStart w:id="441" w:name="_Toc492553382"/>
      <w:bookmarkStart w:id="442" w:name="_Toc492884762"/>
      <w:bookmarkStart w:id="443" w:name="_Toc492884837"/>
      <w:bookmarkStart w:id="444" w:name="_Toc117240387"/>
      <w:bookmarkStart w:id="445" w:name="_Toc117241903"/>
      <w:bookmarkStart w:id="446" w:name="_Toc117243598"/>
      <w:bookmarkStart w:id="447" w:name="_Toc117243670"/>
      <w:bookmarkStart w:id="448" w:name="_Toc129855530"/>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0D6057FA" w14:textId="77777777" w:rsidR="007E7FAF" w:rsidRPr="00B87D48" w:rsidRDefault="007E7FAF" w:rsidP="00FD17B3">
      <w:pPr>
        <w:pStyle w:val="Lijstalinea"/>
        <w:numPr>
          <w:ilvl w:val="0"/>
          <w:numId w:val="23"/>
        </w:numPr>
        <w:tabs>
          <w:tab w:val="clear" w:pos="567"/>
        </w:tabs>
        <w:rPr>
          <w:rFonts w:eastAsia="MS Mincho"/>
          <w:b/>
          <w:vanish/>
        </w:rPr>
      </w:pPr>
      <w:bookmarkStart w:id="449" w:name="_Toc483297891"/>
    </w:p>
    <w:p w14:paraId="79D1363E" w14:textId="77777777" w:rsidR="007E7FAF" w:rsidRPr="00B87D48" w:rsidRDefault="007E7FAF" w:rsidP="00FD17B3">
      <w:pPr>
        <w:pStyle w:val="Lijstalinea"/>
        <w:numPr>
          <w:ilvl w:val="0"/>
          <w:numId w:val="23"/>
        </w:numPr>
        <w:tabs>
          <w:tab w:val="clear" w:pos="567"/>
        </w:tabs>
        <w:rPr>
          <w:rFonts w:eastAsia="MS Mincho"/>
          <w:b/>
          <w:vanish/>
        </w:rPr>
      </w:pPr>
    </w:p>
    <w:p w14:paraId="23764F4E" w14:textId="77777777" w:rsidR="007E7FAF" w:rsidRPr="00B87D48" w:rsidRDefault="007E7FAF" w:rsidP="00FD17B3">
      <w:pPr>
        <w:pStyle w:val="Lijstalinea"/>
        <w:numPr>
          <w:ilvl w:val="1"/>
          <w:numId w:val="23"/>
        </w:numPr>
        <w:tabs>
          <w:tab w:val="clear" w:pos="567"/>
        </w:tabs>
        <w:rPr>
          <w:rFonts w:eastAsia="MS Mincho"/>
          <w:b/>
          <w:vanish/>
        </w:rPr>
      </w:pPr>
    </w:p>
    <w:p w14:paraId="356C3EA7" w14:textId="77777777" w:rsidR="007E7FAF" w:rsidRPr="00B87D48" w:rsidRDefault="007E7FAF" w:rsidP="00FD17B3">
      <w:pPr>
        <w:pStyle w:val="Lijstalinea"/>
        <w:numPr>
          <w:ilvl w:val="1"/>
          <w:numId w:val="23"/>
        </w:numPr>
        <w:tabs>
          <w:tab w:val="clear" w:pos="567"/>
        </w:tabs>
        <w:rPr>
          <w:rFonts w:eastAsia="MS Mincho"/>
          <w:b/>
          <w:vanish/>
        </w:rPr>
      </w:pPr>
    </w:p>
    <w:p w14:paraId="36526A7A" w14:textId="77777777" w:rsidR="007E7FAF" w:rsidRPr="00B87D48" w:rsidRDefault="007E7FAF" w:rsidP="00FD17B3">
      <w:pPr>
        <w:pStyle w:val="Lijstalinea"/>
        <w:numPr>
          <w:ilvl w:val="1"/>
          <w:numId w:val="23"/>
        </w:numPr>
        <w:tabs>
          <w:tab w:val="clear" w:pos="567"/>
        </w:tabs>
        <w:rPr>
          <w:rFonts w:eastAsia="MS Mincho"/>
          <w:b/>
          <w:vanish/>
        </w:rPr>
      </w:pPr>
    </w:p>
    <w:p w14:paraId="25A295E4" w14:textId="77777777" w:rsidR="007E7FAF" w:rsidRPr="00B87D48" w:rsidRDefault="007E7FAF" w:rsidP="00FD17B3">
      <w:pPr>
        <w:pStyle w:val="Lijstalinea"/>
        <w:numPr>
          <w:ilvl w:val="1"/>
          <w:numId w:val="23"/>
        </w:numPr>
        <w:tabs>
          <w:tab w:val="clear" w:pos="567"/>
        </w:tabs>
        <w:rPr>
          <w:rFonts w:eastAsia="MS Mincho"/>
          <w:b/>
          <w:vanish/>
        </w:rPr>
      </w:pPr>
    </w:p>
    <w:p w14:paraId="3555847A" w14:textId="77777777" w:rsidR="007E7FAF" w:rsidRPr="00B87D48" w:rsidRDefault="007E7FAF" w:rsidP="00FD17B3">
      <w:pPr>
        <w:pStyle w:val="Lijstalinea"/>
        <w:numPr>
          <w:ilvl w:val="1"/>
          <w:numId w:val="23"/>
        </w:numPr>
        <w:tabs>
          <w:tab w:val="clear" w:pos="567"/>
        </w:tabs>
        <w:rPr>
          <w:rFonts w:eastAsia="MS Mincho"/>
          <w:b/>
          <w:vanish/>
        </w:rPr>
      </w:pPr>
    </w:p>
    <w:p w14:paraId="0F7D7D4F" w14:textId="77777777" w:rsidR="007E7FAF" w:rsidRPr="00B87D48" w:rsidRDefault="007E7FAF" w:rsidP="00FD17B3">
      <w:pPr>
        <w:pStyle w:val="Lijstalinea"/>
        <w:numPr>
          <w:ilvl w:val="1"/>
          <w:numId w:val="23"/>
        </w:numPr>
        <w:tabs>
          <w:tab w:val="clear" w:pos="567"/>
        </w:tabs>
        <w:rPr>
          <w:rFonts w:eastAsia="MS Mincho"/>
          <w:b/>
          <w:vanish/>
        </w:rPr>
      </w:pPr>
    </w:p>
    <w:p w14:paraId="284A0288" w14:textId="77777777" w:rsidR="007E7FAF" w:rsidRPr="00B87D48" w:rsidRDefault="007E7FAF" w:rsidP="00FD17B3">
      <w:pPr>
        <w:pStyle w:val="Lijstalinea"/>
        <w:numPr>
          <w:ilvl w:val="1"/>
          <w:numId w:val="23"/>
        </w:numPr>
        <w:tabs>
          <w:tab w:val="clear" w:pos="567"/>
        </w:tabs>
        <w:rPr>
          <w:rFonts w:eastAsia="MS Mincho"/>
          <w:b/>
          <w:vanish/>
        </w:rPr>
      </w:pPr>
    </w:p>
    <w:p w14:paraId="25E8416F" w14:textId="77777777" w:rsidR="007E7FAF" w:rsidRPr="00B87D48" w:rsidRDefault="007E7FAF" w:rsidP="00FD17B3">
      <w:pPr>
        <w:pStyle w:val="Lijstalinea"/>
        <w:numPr>
          <w:ilvl w:val="1"/>
          <w:numId w:val="23"/>
        </w:numPr>
        <w:tabs>
          <w:tab w:val="clear" w:pos="567"/>
        </w:tabs>
        <w:rPr>
          <w:rFonts w:eastAsia="MS Mincho"/>
          <w:b/>
          <w:vanish/>
        </w:rPr>
      </w:pPr>
    </w:p>
    <w:p w14:paraId="0E66DEFF" w14:textId="77777777" w:rsidR="007E7FAF" w:rsidRPr="00B87D48" w:rsidRDefault="007E7FAF" w:rsidP="00FD17B3">
      <w:pPr>
        <w:pStyle w:val="Lijstalinea"/>
        <w:numPr>
          <w:ilvl w:val="1"/>
          <w:numId w:val="23"/>
        </w:numPr>
        <w:tabs>
          <w:tab w:val="clear" w:pos="567"/>
        </w:tabs>
        <w:rPr>
          <w:rFonts w:eastAsia="MS Mincho"/>
          <w:b/>
          <w:vanish/>
        </w:rPr>
      </w:pPr>
    </w:p>
    <w:p w14:paraId="6D07E4F0" w14:textId="77777777" w:rsidR="007E7FAF" w:rsidRPr="00B87D48" w:rsidRDefault="007E7FAF" w:rsidP="00FD17B3">
      <w:pPr>
        <w:pStyle w:val="Lijstalinea"/>
        <w:numPr>
          <w:ilvl w:val="1"/>
          <w:numId w:val="23"/>
        </w:numPr>
        <w:tabs>
          <w:tab w:val="clear" w:pos="567"/>
        </w:tabs>
        <w:rPr>
          <w:rFonts w:eastAsia="MS Mincho"/>
          <w:b/>
          <w:vanish/>
        </w:rPr>
      </w:pPr>
    </w:p>
    <w:p w14:paraId="4A88B356" w14:textId="77777777" w:rsidR="007E7FAF" w:rsidRPr="00B87D48" w:rsidRDefault="007E7FAF" w:rsidP="00FD17B3">
      <w:pPr>
        <w:pStyle w:val="Lijstalinea"/>
        <w:numPr>
          <w:ilvl w:val="1"/>
          <w:numId w:val="23"/>
        </w:numPr>
        <w:tabs>
          <w:tab w:val="clear" w:pos="567"/>
        </w:tabs>
        <w:rPr>
          <w:rFonts w:eastAsia="MS Mincho"/>
          <w:b/>
          <w:vanish/>
        </w:rPr>
      </w:pPr>
    </w:p>
    <w:p w14:paraId="4565FA9E" w14:textId="77777777" w:rsidR="007E7FAF" w:rsidRPr="00B87D48" w:rsidRDefault="007E7FAF" w:rsidP="00FD17B3">
      <w:pPr>
        <w:pStyle w:val="Lijstalinea"/>
        <w:numPr>
          <w:ilvl w:val="1"/>
          <w:numId w:val="23"/>
        </w:numPr>
        <w:tabs>
          <w:tab w:val="clear" w:pos="567"/>
        </w:tabs>
        <w:rPr>
          <w:rFonts w:eastAsia="MS Mincho"/>
          <w:b/>
          <w:vanish/>
        </w:rPr>
      </w:pPr>
    </w:p>
    <w:p w14:paraId="30CBC20A" w14:textId="77777777" w:rsidR="007E7FAF" w:rsidRPr="00B87D48" w:rsidRDefault="007E7FAF" w:rsidP="00FD17B3">
      <w:pPr>
        <w:pStyle w:val="Lijstalinea"/>
        <w:numPr>
          <w:ilvl w:val="1"/>
          <w:numId w:val="23"/>
        </w:numPr>
        <w:tabs>
          <w:tab w:val="clear" w:pos="567"/>
        </w:tabs>
        <w:rPr>
          <w:rFonts w:eastAsia="MS Mincho"/>
          <w:b/>
          <w:vanish/>
        </w:rPr>
      </w:pPr>
    </w:p>
    <w:p w14:paraId="0AEEEF95" w14:textId="77777777" w:rsidR="007E7FAF" w:rsidRPr="00B87D48" w:rsidRDefault="007E7FAF" w:rsidP="00FD17B3">
      <w:pPr>
        <w:pStyle w:val="Lijstalinea"/>
        <w:numPr>
          <w:ilvl w:val="1"/>
          <w:numId w:val="23"/>
        </w:numPr>
        <w:tabs>
          <w:tab w:val="clear" w:pos="567"/>
        </w:tabs>
        <w:rPr>
          <w:rFonts w:eastAsia="MS Mincho"/>
          <w:b/>
          <w:vanish/>
        </w:rPr>
      </w:pPr>
    </w:p>
    <w:p w14:paraId="7933241D" w14:textId="77777777" w:rsidR="007E7FAF" w:rsidRPr="00B87D48" w:rsidRDefault="007E7FAF" w:rsidP="00FD17B3">
      <w:pPr>
        <w:pStyle w:val="Lijstalinea"/>
        <w:numPr>
          <w:ilvl w:val="1"/>
          <w:numId w:val="23"/>
        </w:numPr>
        <w:tabs>
          <w:tab w:val="clear" w:pos="567"/>
        </w:tabs>
        <w:rPr>
          <w:rFonts w:eastAsia="MS Mincho"/>
          <w:b/>
          <w:vanish/>
        </w:rPr>
      </w:pPr>
    </w:p>
    <w:p w14:paraId="47674141" w14:textId="77777777" w:rsidR="007E7FAF" w:rsidRPr="00B87D48" w:rsidRDefault="007E7FAF" w:rsidP="00FD17B3">
      <w:pPr>
        <w:pStyle w:val="Lijstalinea"/>
        <w:numPr>
          <w:ilvl w:val="1"/>
          <w:numId w:val="23"/>
        </w:numPr>
        <w:tabs>
          <w:tab w:val="clear" w:pos="567"/>
        </w:tabs>
        <w:rPr>
          <w:rFonts w:eastAsia="MS Mincho"/>
          <w:b/>
          <w:vanish/>
        </w:rPr>
      </w:pPr>
    </w:p>
    <w:p w14:paraId="1969D9AF" w14:textId="77777777" w:rsidR="007E7FAF" w:rsidRPr="00B87D48" w:rsidRDefault="007E7FAF" w:rsidP="00FD17B3">
      <w:pPr>
        <w:pStyle w:val="Lijstalinea"/>
        <w:numPr>
          <w:ilvl w:val="1"/>
          <w:numId w:val="23"/>
        </w:numPr>
        <w:tabs>
          <w:tab w:val="clear" w:pos="567"/>
        </w:tabs>
        <w:rPr>
          <w:rFonts w:eastAsia="MS Mincho"/>
          <w:b/>
          <w:vanish/>
        </w:rPr>
      </w:pPr>
    </w:p>
    <w:p w14:paraId="3F74E11C" w14:textId="77777777" w:rsidR="007E7FAF" w:rsidRPr="00B87D48" w:rsidRDefault="007E7FAF" w:rsidP="00FD17B3">
      <w:pPr>
        <w:pStyle w:val="Lijstalinea"/>
        <w:numPr>
          <w:ilvl w:val="1"/>
          <w:numId w:val="23"/>
        </w:numPr>
        <w:tabs>
          <w:tab w:val="clear" w:pos="567"/>
        </w:tabs>
        <w:rPr>
          <w:rFonts w:eastAsia="MS Mincho"/>
          <w:b/>
          <w:vanish/>
        </w:rPr>
      </w:pPr>
    </w:p>
    <w:p w14:paraId="1214B661" w14:textId="0CD0C07B" w:rsidR="008535A0" w:rsidRPr="00B87D48" w:rsidRDefault="00563472" w:rsidP="00FD17B3">
      <w:pPr>
        <w:pStyle w:val="Subkop2"/>
        <w:numPr>
          <w:ilvl w:val="2"/>
          <w:numId w:val="23"/>
        </w:numPr>
        <w:tabs>
          <w:tab w:val="clear" w:pos="567"/>
        </w:tabs>
        <w:ind w:left="567"/>
        <w:rPr>
          <w:rFonts w:eastAsia="MS Mincho"/>
          <w:color w:val="auto"/>
        </w:rPr>
      </w:pPr>
      <w:r w:rsidRPr="00B87D48">
        <w:rPr>
          <w:rFonts w:eastAsia="MS Mincho"/>
          <w:color w:val="auto"/>
        </w:rPr>
        <w:t>Aanmelden</w:t>
      </w:r>
      <w:r w:rsidR="008535A0" w:rsidRPr="00B87D48">
        <w:rPr>
          <w:rFonts w:eastAsia="MS Mincho"/>
          <w:color w:val="auto"/>
        </w:rPr>
        <w:t xml:space="preserve"> als samenwerkingsverband (voorheen combinatie)</w:t>
      </w:r>
      <w:bookmarkEnd w:id="283"/>
      <w:bookmarkEnd w:id="284"/>
      <w:bookmarkEnd w:id="449"/>
    </w:p>
    <w:p w14:paraId="3FA557A4" w14:textId="2E023ABC" w:rsidR="008535A0" w:rsidRPr="000D6F52" w:rsidRDefault="002121FE" w:rsidP="000D6F52">
      <w:pPr>
        <w:spacing w:line="257" w:lineRule="auto"/>
        <w:rPr>
          <w:rFonts w:eastAsia="Arial"/>
          <w:szCs w:val="20"/>
        </w:rPr>
      </w:pPr>
      <w:r w:rsidRPr="000D6F52">
        <w:rPr>
          <w:rFonts w:eastAsia="Arial"/>
          <w:szCs w:val="20"/>
        </w:rPr>
        <w:t>Indien een Verzoek tot Deelname</w:t>
      </w:r>
      <w:r w:rsidR="008535A0" w:rsidRPr="000D6F52">
        <w:rPr>
          <w:rFonts w:eastAsia="Arial"/>
          <w:szCs w:val="20"/>
        </w:rPr>
        <w:t xml:space="preserve"> wordt ingediend door een samenwerkingsverband dient aan alle onderstaande voorwaarden voldaan worden. Gevraagde documenten dienen door de deelnemers aan het samenwerkingsverband afzonderlijk ingediend te worden onder vermelding van de organisatie waarvan deze afkomstig zijn. </w:t>
      </w:r>
      <w:r w:rsidR="00E84228" w:rsidRPr="000D6F52">
        <w:rPr>
          <w:rFonts w:eastAsia="Arial"/>
          <w:szCs w:val="20"/>
        </w:rPr>
        <w:t>Hieronder staat</w:t>
      </w:r>
      <w:r w:rsidR="008535A0" w:rsidRPr="000D6F52">
        <w:rPr>
          <w:rFonts w:eastAsia="Arial"/>
          <w:szCs w:val="20"/>
        </w:rPr>
        <w:t xml:space="preserve"> vermeld hoe het criterium voor een samenwerkings</w:t>
      </w:r>
      <w:r w:rsidR="006C297C">
        <w:rPr>
          <w:rFonts w:eastAsia="Arial"/>
          <w:szCs w:val="20"/>
        </w:rPr>
        <w:softHyphen/>
      </w:r>
      <w:r w:rsidR="008535A0" w:rsidRPr="000D6F52">
        <w:rPr>
          <w:rFonts w:eastAsia="Arial"/>
          <w:szCs w:val="20"/>
        </w:rPr>
        <w:t>verband wordt beoordeeld.</w:t>
      </w:r>
    </w:p>
    <w:p w14:paraId="45201574" w14:textId="68DAEC66" w:rsidR="008535A0" w:rsidRPr="000D6F52" w:rsidRDefault="008535A0" w:rsidP="000D6F52">
      <w:pPr>
        <w:numPr>
          <w:ilvl w:val="0"/>
          <w:numId w:val="30"/>
        </w:numPr>
        <w:tabs>
          <w:tab w:val="clear" w:pos="567"/>
        </w:tabs>
        <w:spacing w:line="257" w:lineRule="auto"/>
        <w:ind w:left="426"/>
        <w:rPr>
          <w:rFonts w:eastAsia="Arial"/>
          <w:szCs w:val="20"/>
        </w:rPr>
      </w:pPr>
      <w:r w:rsidRPr="00A42353">
        <w:rPr>
          <w:rFonts w:eastAsia="Arial"/>
          <w:szCs w:val="20"/>
        </w:rPr>
        <w:t xml:space="preserve">Alle deelnemers in het samenwerkingsverband dienen </w:t>
      </w:r>
      <w:r w:rsidR="0007752B" w:rsidRPr="00A42353">
        <w:rPr>
          <w:rFonts w:eastAsia="Arial"/>
          <w:szCs w:val="20"/>
        </w:rPr>
        <w:t xml:space="preserve">het UEA </w:t>
      </w:r>
      <w:r w:rsidR="005E3D20">
        <w:rPr>
          <w:rFonts w:eastAsia="Arial"/>
          <w:szCs w:val="20"/>
        </w:rPr>
        <w:t>(</w:t>
      </w:r>
      <w:r w:rsidR="0034759C" w:rsidRPr="00A42353">
        <w:rPr>
          <w:rFonts w:eastAsia="Arial"/>
          <w:szCs w:val="20"/>
        </w:rPr>
        <w:t>Bijlage 1</w:t>
      </w:r>
      <w:r w:rsidR="005E3D20">
        <w:rPr>
          <w:rFonts w:eastAsia="Arial"/>
          <w:szCs w:val="20"/>
        </w:rPr>
        <w:t>)</w:t>
      </w:r>
      <w:r w:rsidRPr="00A42353">
        <w:rPr>
          <w:rFonts w:eastAsia="Arial"/>
          <w:szCs w:val="20"/>
        </w:rPr>
        <w:t xml:space="preserve"> in te vullen en in te dienen ingevolge welke alle tot dat samenwerkingsverband behorende ondernemingen gezamen</w:t>
      </w:r>
      <w:r w:rsidR="00B335A7">
        <w:rPr>
          <w:rFonts w:eastAsia="Arial"/>
          <w:szCs w:val="20"/>
        </w:rPr>
        <w:softHyphen/>
      </w:r>
      <w:r w:rsidRPr="00A42353">
        <w:rPr>
          <w:rFonts w:eastAsia="Arial"/>
          <w:szCs w:val="20"/>
        </w:rPr>
        <w:t>lijke en hoofdelijke aansprakelijkheid aanvaarden voor de gestanddoening van de verp</w:t>
      </w:r>
      <w:r w:rsidR="002121FE" w:rsidRPr="00A42353">
        <w:rPr>
          <w:rFonts w:eastAsia="Arial"/>
          <w:szCs w:val="20"/>
        </w:rPr>
        <w:t xml:space="preserve">lichtingen voortvloeiend uit het Verzoek tot Deelname </w:t>
      </w:r>
      <w:r w:rsidRPr="00A42353">
        <w:rPr>
          <w:rFonts w:eastAsia="Arial"/>
          <w:szCs w:val="20"/>
        </w:rPr>
        <w:t>alsmede de eventuele uitvoering van de Over</w:t>
      </w:r>
      <w:r w:rsidR="000C314C" w:rsidRPr="00A42353">
        <w:rPr>
          <w:rFonts w:eastAsia="Arial"/>
          <w:szCs w:val="20"/>
        </w:rPr>
        <w:softHyphen/>
      </w:r>
      <w:r w:rsidRPr="00A42353">
        <w:rPr>
          <w:rFonts w:eastAsia="Arial"/>
          <w:szCs w:val="20"/>
        </w:rPr>
        <w:t>eenkomst. Tevens dient aangegeven te worden wie de leiding van het samenwer</w:t>
      </w:r>
      <w:r w:rsidR="000D6F52" w:rsidRPr="00A42353">
        <w:rPr>
          <w:rFonts w:eastAsia="Arial"/>
          <w:szCs w:val="20"/>
        </w:rPr>
        <w:softHyphen/>
      </w:r>
      <w:r w:rsidRPr="00A42353">
        <w:rPr>
          <w:rFonts w:eastAsia="Arial"/>
          <w:szCs w:val="20"/>
        </w:rPr>
        <w:t xml:space="preserve">kingsverband heeft en als verantwoordelijke gemachtigde jegens de </w:t>
      </w:r>
      <w:r w:rsidR="00E41794" w:rsidRPr="00A42353">
        <w:rPr>
          <w:rFonts w:eastAsia="Arial"/>
          <w:szCs w:val="20"/>
        </w:rPr>
        <w:t>Aanbesteder</w:t>
      </w:r>
      <w:r w:rsidR="002121FE" w:rsidRPr="00A42353">
        <w:rPr>
          <w:rFonts w:eastAsia="Arial"/>
          <w:szCs w:val="20"/>
        </w:rPr>
        <w:t xml:space="preserve"> mag optreden. De </w:t>
      </w:r>
      <w:r w:rsidR="00B77777" w:rsidRPr="00A42353">
        <w:rPr>
          <w:rFonts w:eastAsia="Arial"/>
          <w:szCs w:val="20"/>
        </w:rPr>
        <w:t>Gegadig</w:t>
      </w:r>
      <w:r w:rsidR="00D63F3E">
        <w:rPr>
          <w:rFonts w:eastAsia="Arial"/>
          <w:szCs w:val="20"/>
        </w:rPr>
        <w:softHyphen/>
      </w:r>
      <w:r w:rsidR="00B77777" w:rsidRPr="00A42353">
        <w:rPr>
          <w:rFonts w:eastAsia="Arial"/>
          <w:szCs w:val="20"/>
        </w:rPr>
        <w:t>de</w:t>
      </w:r>
      <w:r w:rsidR="002121FE" w:rsidRPr="00A42353">
        <w:rPr>
          <w:rFonts w:eastAsia="Arial"/>
          <w:szCs w:val="20"/>
        </w:rPr>
        <w:t xml:space="preserve"> </w:t>
      </w:r>
      <w:r w:rsidRPr="00A42353">
        <w:rPr>
          <w:rFonts w:eastAsia="Arial"/>
          <w:szCs w:val="20"/>
        </w:rPr>
        <w:t xml:space="preserve">dient in </w:t>
      </w:r>
      <w:r w:rsidR="00A42353" w:rsidRPr="00A42353">
        <w:rPr>
          <w:rFonts w:eastAsia="Arial"/>
          <w:szCs w:val="20"/>
        </w:rPr>
        <w:t xml:space="preserve">het UEA </w:t>
      </w:r>
      <w:r w:rsidR="005E3D20">
        <w:rPr>
          <w:rFonts w:eastAsia="Arial"/>
          <w:szCs w:val="20"/>
        </w:rPr>
        <w:t>(</w:t>
      </w:r>
      <w:r w:rsidR="0034759C" w:rsidRPr="00A42353">
        <w:rPr>
          <w:rFonts w:eastAsia="Arial"/>
          <w:szCs w:val="20"/>
        </w:rPr>
        <w:t>bijlage 1</w:t>
      </w:r>
      <w:r w:rsidR="005E3D20">
        <w:rPr>
          <w:rFonts w:eastAsia="Arial"/>
          <w:szCs w:val="20"/>
        </w:rPr>
        <w:t>)</w:t>
      </w:r>
      <w:r w:rsidRPr="00A42353">
        <w:rPr>
          <w:rFonts w:eastAsia="Arial"/>
          <w:szCs w:val="20"/>
        </w:rPr>
        <w:t xml:space="preserve"> aan te geven wie de leiding van het samenwerkingsverband heeft en als verantwoordelijke gemachtigde (penvoerder) namens het</w:t>
      </w:r>
      <w:r w:rsidRPr="000D6F52">
        <w:rPr>
          <w:rFonts w:eastAsia="Arial"/>
          <w:szCs w:val="20"/>
        </w:rPr>
        <w:t xml:space="preserve"> samenwerkingsverband jegens de </w:t>
      </w:r>
      <w:r w:rsidR="00E41794" w:rsidRPr="000D6F52">
        <w:rPr>
          <w:rFonts w:eastAsia="Arial"/>
          <w:szCs w:val="20"/>
        </w:rPr>
        <w:t>Aanbesteder</w:t>
      </w:r>
      <w:r w:rsidRPr="000D6F52">
        <w:rPr>
          <w:rFonts w:eastAsia="Arial"/>
          <w:szCs w:val="20"/>
        </w:rPr>
        <w:t xml:space="preserve"> zal optreden.</w:t>
      </w:r>
    </w:p>
    <w:p w14:paraId="40B3F61A" w14:textId="04B03227" w:rsidR="00156675" w:rsidRPr="00A7596B" w:rsidRDefault="008535A0" w:rsidP="00035432">
      <w:pPr>
        <w:numPr>
          <w:ilvl w:val="0"/>
          <w:numId w:val="30"/>
        </w:numPr>
        <w:tabs>
          <w:tab w:val="clear" w:pos="567"/>
        </w:tabs>
        <w:spacing w:line="240" w:lineRule="auto"/>
        <w:ind w:left="426"/>
        <w:jc w:val="left"/>
        <w:rPr>
          <w:rFonts w:eastAsia="Arial"/>
          <w:szCs w:val="20"/>
        </w:rPr>
      </w:pPr>
      <w:r w:rsidRPr="00A7596B">
        <w:rPr>
          <w:rFonts w:eastAsia="Arial"/>
          <w:szCs w:val="20"/>
        </w:rPr>
        <w:t>Bij de</w:t>
      </w:r>
      <w:r w:rsidR="002121FE" w:rsidRPr="00A7596B">
        <w:rPr>
          <w:rFonts w:eastAsia="Arial"/>
          <w:szCs w:val="20"/>
        </w:rPr>
        <w:t xml:space="preserve"> beoordeling van het Verzoek tot Deelname</w:t>
      </w:r>
      <w:r w:rsidRPr="00A7596B">
        <w:rPr>
          <w:rFonts w:eastAsia="Arial"/>
          <w:szCs w:val="20"/>
        </w:rPr>
        <w:t xml:space="preserve"> zal het samenwerkingsverband met betrekking tot de geschiktheidseisen als één geheel worden beschouwd, tenzij in deze paragraaf expliciet anders is bepaald.</w:t>
      </w:r>
    </w:p>
    <w:p w14:paraId="14E320DD" w14:textId="32173E0B" w:rsidR="008535A0" w:rsidRPr="000C314C" w:rsidRDefault="008535A0" w:rsidP="000C314C">
      <w:pPr>
        <w:numPr>
          <w:ilvl w:val="0"/>
          <w:numId w:val="30"/>
        </w:numPr>
        <w:tabs>
          <w:tab w:val="clear" w:pos="567"/>
        </w:tabs>
        <w:spacing w:line="257" w:lineRule="auto"/>
        <w:ind w:left="426"/>
        <w:rPr>
          <w:rFonts w:eastAsia="Arial"/>
          <w:szCs w:val="20"/>
        </w:rPr>
      </w:pPr>
      <w:r w:rsidRPr="000C314C">
        <w:rPr>
          <w:rFonts w:eastAsia="Arial"/>
          <w:szCs w:val="20"/>
        </w:rPr>
        <w:t>Een samenwerkingsverband in oprichting hoeft geen bewijs van inschrijving in een nationaal beroeps-</w:t>
      </w:r>
      <w:r w:rsidR="00886BF2" w:rsidRPr="000C314C">
        <w:rPr>
          <w:rFonts w:eastAsia="Arial"/>
          <w:szCs w:val="20"/>
        </w:rPr>
        <w:t xml:space="preserve"> of handelsregister te kunnen overleggen</w:t>
      </w:r>
      <w:r w:rsidRPr="000C314C">
        <w:rPr>
          <w:rFonts w:eastAsia="Arial"/>
          <w:szCs w:val="20"/>
        </w:rPr>
        <w:t>. In dat geval dienen wel de afzonderlijke deelnemers in het samenwerkingsverband een bewijs van inschrijving in een nationaal beroeps-</w:t>
      </w:r>
      <w:r w:rsidR="00886BF2" w:rsidRPr="000C314C">
        <w:rPr>
          <w:rFonts w:eastAsia="Arial"/>
          <w:szCs w:val="20"/>
        </w:rPr>
        <w:t xml:space="preserve"> of </w:t>
      </w:r>
      <w:r w:rsidR="0081149B" w:rsidRPr="000C314C">
        <w:rPr>
          <w:rFonts w:eastAsia="Arial"/>
          <w:szCs w:val="20"/>
        </w:rPr>
        <w:t xml:space="preserve"> </w:t>
      </w:r>
      <w:r w:rsidR="00886BF2" w:rsidRPr="000C314C">
        <w:rPr>
          <w:rFonts w:eastAsia="Arial"/>
          <w:szCs w:val="20"/>
        </w:rPr>
        <w:t>register op verzoek te kunnen overleggen</w:t>
      </w:r>
      <w:r w:rsidRPr="000C314C">
        <w:rPr>
          <w:rFonts w:eastAsia="Arial"/>
          <w:szCs w:val="20"/>
        </w:rPr>
        <w:t>.</w:t>
      </w:r>
    </w:p>
    <w:p w14:paraId="6870810B" w14:textId="65104586" w:rsidR="008535A0" w:rsidRPr="000C314C" w:rsidRDefault="008535A0" w:rsidP="000C314C">
      <w:pPr>
        <w:numPr>
          <w:ilvl w:val="0"/>
          <w:numId w:val="30"/>
        </w:numPr>
        <w:tabs>
          <w:tab w:val="clear" w:pos="567"/>
        </w:tabs>
        <w:spacing w:line="257" w:lineRule="auto"/>
        <w:ind w:left="426"/>
        <w:rPr>
          <w:rFonts w:eastAsia="Arial"/>
          <w:szCs w:val="20"/>
        </w:rPr>
      </w:pPr>
      <w:r w:rsidRPr="000C314C">
        <w:rPr>
          <w:rFonts w:eastAsia="Arial"/>
          <w:szCs w:val="20"/>
        </w:rPr>
        <w:lastRenderedPageBreak/>
        <w:t xml:space="preserve">Iedere individuele deelnemer dient een aansprakelijkheidsverzekering te hebben, zoals vermeld in paragraaf </w:t>
      </w:r>
      <w:r w:rsidR="009542F9" w:rsidRPr="000C314C">
        <w:rPr>
          <w:rFonts w:eastAsia="Arial"/>
          <w:szCs w:val="20"/>
        </w:rPr>
        <w:t>3</w:t>
      </w:r>
      <w:r w:rsidR="00AC160D" w:rsidRPr="000C314C">
        <w:rPr>
          <w:rFonts w:eastAsia="Arial"/>
          <w:szCs w:val="20"/>
        </w:rPr>
        <w:t>.</w:t>
      </w:r>
      <w:r w:rsidR="004F2D3F">
        <w:rPr>
          <w:rFonts w:eastAsia="Arial"/>
          <w:szCs w:val="20"/>
        </w:rPr>
        <w:t>4</w:t>
      </w:r>
      <w:r w:rsidR="00F85EB7">
        <w:rPr>
          <w:rFonts w:eastAsia="Arial"/>
          <w:szCs w:val="20"/>
        </w:rPr>
        <w:t>.1</w:t>
      </w:r>
      <w:r w:rsidRPr="000C314C">
        <w:rPr>
          <w:rFonts w:eastAsia="Arial"/>
          <w:szCs w:val="20"/>
        </w:rPr>
        <w:t>, tenzij het samenwerkingsverband als geheel een dergelijke aansprakelijk</w:t>
      </w:r>
      <w:r w:rsidR="0034759C" w:rsidRPr="000C314C">
        <w:rPr>
          <w:rFonts w:eastAsia="Arial"/>
          <w:szCs w:val="20"/>
        </w:rPr>
        <w:softHyphen/>
      </w:r>
      <w:r w:rsidRPr="000C314C">
        <w:rPr>
          <w:rFonts w:eastAsia="Arial"/>
          <w:szCs w:val="20"/>
        </w:rPr>
        <w:t>heidsverzekering heeft.</w:t>
      </w:r>
    </w:p>
    <w:p w14:paraId="3F137D21" w14:textId="0A408AE9" w:rsidR="008535A0" w:rsidRPr="000C314C" w:rsidRDefault="008535A0" w:rsidP="000C314C">
      <w:pPr>
        <w:numPr>
          <w:ilvl w:val="0"/>
          <w:numId w:val="30"/>
        </w:numPr>
        <w:tabs>
          <w:tab w:val="clear" w:pos="567"/>
        </w:tabs>
        <w:spacing w:line="257" w:lineRule="auto"/>
        <w:ind w:left="426"/>
        <w:rPr>
          <w:rFonts w:eastAsia="Arial"/>
          <w:szCs w:val="20"/>
        </w:rPr>
      </w:pPr>
      <w:r w:rsidRPr="000C314C">
        <w:rPr>
          <w:rFonts w:eastAsia="Arial"/>
          <w:szCs w:val="20"/>
        </w:rPr>
        <w:t>De uitsluitingsgronden gelden voor het samenwerkingsverband als geheel en voor de individuele deelnemers in het samenwerkingsverband. Indien een uitsluitingsgrond op één van de deel</w:t>
      </w:r>
      <w:r w:rsidR="002001FA">
        <w:rPr>
          <w:rFonts w:eastAsia="Arial"/>
          <w:szCs w:val="20"/>
        </w:rPr>
        <w:softHyphen/>
      </w:r>
      <w:r w:rsidRPr="000C314C">
        <w:rPr>
          <w:rFonts w:eastAsia="Arial"/>
          <w:szCs w:val="20"/>
        </w:rPr>
        <w:t>nemers van toepassing is kan dit leiden tot uitsluiting van het gehele samenwerkingsverband.</w:t>
      </w:r>
    </w:p>
    <w:p w14:paraId="263A6E13" w14:textId="36EE5D6D" w:rsidR="00C15F67" w:rsidRPr="000C314C" w:rsidRDefault="002121FE" w:rsidP="000C314C">
      <w:pPr>
        <w:numPr>
          <w:ilvl w:val="0"/>
          <w:numId w:val="30"/>
        </w:numPr>
        <w:tabs>
          <w:tab w:val="clear" w:pos="567"/>
        </w:tabs>
        <w:spacing w:line="257" w:lineRule="auto"/>
        <w:ind w:left="426"/>
        <w:rPr>
          <w:rFonts w:eastAsia="Arial"/>
          <w:szCs w:val="20"/>
        </w:rPr>
      </w:pPr>
      <w:r w:rsidRPr="000C314C">
        <w:rPr>
          <w:rFonts w:eastAsia="Arial"/>
          <w:szCs w:val="20"/>
        </w:rPr>
        <w:t>Na indiening van het Verzoek tot Deelname</w:t>
      </w:r>
      <w:r w:rsidR="008535A0" w:rsidRPr="000C314C">
        <w:rPr>
          <w:rFonts w:eastAsia="Arial"/>
          <w:szCs w:val="20"/>
        </w:rPr>
        <w:t xml:space="preserve"> mag het samenwerkingsverband alleen de samenstelling wijzigen met schriftelijk</w:t>
      </w:r>
      <w:r w:rsidR="00D905A2" w:rsidRPr="000C314C">
        <w:rPr>
          <w:rFonts w:eastAsia="Arial"/>
          <w:szCs w:val="20"/>
        </w:rPr>
        <w:t xml:space="preserve">e toestemming van de </w:t>
      </w:r>
      <w:r w:rsidR="00E41794" w:rsidRPr="000C314C">
        <w:rPr>
          <w:rFonts w:eastAsia="Arial"/>
          <w:szCs w:val="20"/>
        </w:rPr>
        <w:t>Aanbesteder</w:t>
      </w:r>
      <w:r w:rsidR="008535A0" w:rsidRPr="000C314C">
        <w:rPr>
          <w:rFonts w:eastAsia="Arial"/>
          <w:szCs w:val="20"/>
        </w:rPr>
        <w:t xml:space="preserve"> c.q. </w:t>
      </w:r>
      <w:r w:rsidR="00731503" w:rsidRPr="000C314C">
        <w:rPr>
          <w:rFonts w:eastAsia="Arial"/>
          <w:szCs w:val="20"/>
        </w:rPr>
        <w:t>Opdrachtgever</w:t>
      </w:r>
      <w:r w:rsidR="008535A0" w:rsidRPr="000C314C">
        <w:rPr>
          <w:rFonts w:eastAsia="Arial"/>
          <w:szCs w:val="20"/>
        </w:rPr>
        <w:t>.</w:t>
      </w:r>
      <w:bookmarkStart w:id="450" w:name="_Toc268254560"/>
      <w:bookmarkStart w:id="451" w:name="_Toc402532347"/>
      <w:bookmarkStart w:id="452" w:name="_Toc483297892"/>
    </w:p>
    <w:p w14:paraId="1FD9F1DB" w14:textId="77777777" w:rsidR="007B4CF0" w:rsidRPr="00B87D48" w:rsidRDefault="007B4CF0" w:rsidP="007B4CF0">
      <w:pPr>
        <w:tabs>
          <w:tab w:val="clear" w:pos="567"/>
        </w:tabs>
        <w:ind w:left="66"/>
      </w:pPr>
    </w:p>
    <w:p w14:paraId="41C8B5C6" w14:textId="5531E0E4" w:rsidR="008535A0" w:rsidRPr="00B87D48" w:rsidRDefault="00563472" w:rsidP="00FD17B3">
      <w:pPr>
        <w:pStyle w:val="Subkop2"/>
        <w:numPr>
          <w:ilvl w:val="2"/>
          <w:numId w:val="23"/>
        </w:numPr>
        <w:tabs>
          <w:tab w:val="clear" w:pos="567"/>
        </w:tabs>
        <w:ind w:left="567"/>
        <w:rPr>
          <w:rFonts w:eastAsia="MS Mincho"/>
          <w:color w:val="auto"/>
        </w:rPr>
      </w:pPr>
      <w:r w:rsidRPr="00B87D48">
        <w:rPr>
          <w:rFonts w:eastAsia="MS Mincho"/>
          <w:color w:val="auto"/>
        </w:rPr>
        <w:t xml:space="preserve">Aanmelden </w:t>
      </w:r>
      <w:r w:rsidR="008535A0" w:rsidRPr="00B87D48">
        <w:rPr>
          <w:rFonts w:eastAsia="MS Mincho"/>
          <w:color w:val="auto"/>
        </w:rPr>
        <w:t>als hoofdaannemer met Onderaannemer(s)</w:t>
      </w:r>
      <w:bookmarkEnd w:id="450"/>
      <w:bookmarkEnd w:id="451"/>
      <w:bookmarkEnd w:id="452"/>
    </w:p>
    <w:p w14:paraId="4BF2432C" w14:textId="358B99D6" w:rsidR="008535A0" w:rsidRPr="000C314C" w:rsidRDefault="008535A0" w:rsidP="000C314C">
      <w:pPr>
        <w:spacing w:line="257" w:lineRule="auto"/>
        <w:rPr>
          <w:rFonts w:eastAsia="Arial"/>
          <w:szCs w:val="20"/>
        </w:rPr>
      </w:pPr>
      <w:r w:rsidRPr="000C314C">
        <w:rPr>
          <w:rFonts w:eastAsia="Arial"/>
          <w:szCs w:val="20"/>
        </w:rPr>
        <w:t xml:space="preserve">Gevraagde documenten dienen door de deelnemers aan het </w:t>
      </w:r>
      <w:r w:rsidRPr="00741A1B">
        <w:rPr>
          <w:rFonts w:eastAsia="Arial"/>
          <w:szCs w:val="20"/>
        </w:rPr>
        <w:t>samenwerkingsverband</w:t>
      </w:r>
      <w:r w:rsidRPr="000C314C">
        <w:rPr>
          <w:rFonts w:eastAsia="Arial"/>
          <w:szCs w:val="20"/>
        </w:rPr>
        <w:t xml:space="preserve"> afzonderlijk ingediend te worden onder vermelding van de organisatie waarvan deze afkomstig zijn. </w:t>
      </w:r>
    </w:p>
    <w:p w14:paraId="2807CB73" w14:textId="77777777" w:rsidR="008535A0" w:rsidRPr="00B87D48" w:rsidRDefault="008535A0" w:rsidP="00107B70"/>
    <w:p w14:paraId="4E14B3CC" w14:textId="1BB29845" w:rsidR="008535A0" w:rsidRPr="000C314C" w:rsidRDefault="008535A0" w:rsidP="000C314C">
      <w:pPr>
        <w:spacing w:line="257" w:lineRule="auto"/>
        <w:rPr>
          <w:rFonts w:eastAsia="Arial"/>
          <w:szCs w:val="20"/>
        </w:rPr>
      </w:pPr>
      <w:r w:rsidRPr="000C314C">
        <w:rPr>
          <w:rFonts w:eastAsia="Arial"/>
          <w:szCs w:val="20"/>
        </w:rPr>
        <w:t>In deze constructie is de hoofdaannemer</w:t>
      </w:r>
      <w:r w:rsidR="00E7111F">
        <w:rPr>
          <w:rFonts w:eastAsia="Arial"/>
          <w:szCs w:val="20"/>
        </w:rPr>
        <w:t xml:space="preserve"> (architect)</w:t>
      </w:r>
      <w:r w:rsidRPr="000C314C">
        <w:rPr>
          <w:rFonts w:eastAsia="Arial"/>
          <w:szCs w:val="20"/>
        </w:rPr>
        <w:t xml:space="preserve"> de </w:t>
      </w:r>
      <w:r w:rsidR="002121FE" w:rsidRPr="000C314C">
        <w:rPr>
          <w:rFonts w:eastAsia="Arial"/>
          <w:szCs w:val="20"/>
        </w:rPr>
        <w:t>Gegadigde</w:t>
      </w:r>
      <w:r w:rsidRPr="000C314C">
        <w:rPr>
          <w:rFonts w:eastAsia="Arial"/>
          <w:szCs w:val="20"/>
        </w:rPr>
        <w:t xml:space="preserve">. </w:t>
      </w:r>
      <w:r w:rsidR="00B77777" w:rsidRPr="000C314C">
        <w:rPr>
          <w:rFonts w:eastAsia="Arial"/>
          <w:szCs w:val="20"/>
        </w:rPr>
        <w:t>Indien een Verzoek tot Deelname</w:t>
      </w:r>
      <w:r w:rsidRPr="000C314C">
        <w:rPr>
          <w:rFonts w:eastAsia="Arial"/>
          <w:szCs w:val="20"/>
        </w:rPr>
        <w:t xml:space="preserve"> wordt ingediend in deze constructie dient aan alle onderstaande voorwaarden voldaan worden. </w:t>
      </w:r>
    </w:p>
    <w:p w14:paraId="0B427BB8" w14:textId="217BE99C" w:rsidR="008535A0" w:rsidRPr="000C314C" w:rsidRDefault="008535A0" w:rsidP="000C314C">
      <w:pPr>
        <w:numPr>
          <w:ilvl w:val="0"/>
          <w:numId w:val="30"/>
        </w:numPr>
        <w:tabs>
          <w:tab w:val="clear" w:pos="567"/>
        </w:tabs>
        <w:spacing w:line="257" w:lineRule="auto"/>
        <w:ind w:left="426"/>
        <w:rPr>
          <w:rFonts w:eastAsia="Arial"/>
          <w:szCs w:val="20"/>
        </w:rPr>
      </w:pPr>
      <w:r w:rsidRPr="000C314C">
        <w:rPr>
          <w:rFonts w:eastAsia="Arial"/>
          <w:szCs w:val="20"/>
        </w:rPr>
        <w:t xml:space="preserve">Indien wordt </w:t>
      </w:r>
      <w:r w:rsidR="001223BF" w:rsidRPr="000C314C">
        <w:rPr>
          <w:rFonts w:eastAsia="Arial"/>
          <w:szCs w:val="20"/>
        </w:rPr>
        <w:t>aangemeld</w:t>
      </w:r>
      <w:r w:rsidRPr="000C314C">
        <w:rPr>
          <w:rFonts w:eastAsia="Arial"/>
          <w:szCs w:val="20"/>
        </w:rPr>
        <w:t xml:space="preserve"> als hoofdaannemer dient aangegeven te worden welke partij(en) voor welke onderdelen als Onderaannemer worden ingeschakeld. </w:t>
      </w:r>
    </w:p>
    <w:p w14:paraId="1090F6D2" w14:textId="77777777" w:rsidR="008535A0" w:rsidRPr="000C314C" w:rsidRDefault="008535A0" w:rsidP="000C314C">
      <w:pPr>
        <w:numPr>
          <w:ilvl w:val="0"/>
          <w:numId w:val="30"/>
        </w:numPr>
        <w:tabs>
          <w:tab w:val="clear" w:pos="567"/>
        </w:tabs>
        <w:spacing w:line="257" w:lineRule="auto"/>
        <w:ind w:left="426"/>
        <w:rPr>
          <w:rFonts w:eastAsia="Arial"/>
          <w:szCs w:val="20"/>
        </w:rPr>
      </w:pPr>
      <w:r w:rsidRPr="000C314C">
        <w:rPr>
          <w:rFonts w:eastAsia="Arial"/>
          <w:szCs w:val="20"/>
        </w:rPr>
        <w:t>De gevraagde documenten dienen ingeleverd te worden door de hoofdaannemer, waarbij – indien gewenst – gebruik gemaakt kan worden van de gegevens van de Onderaannemer(s).</w:t>
      </w:r>
    </w:p>
    <w:p w14:paraId="245999E0" w14:textId="77777777" w:rsidR="008535A0" w:rsidRPr="000C314C" w:rsidRDefault="008535A0" w:rsidP="000C314C">
      <w:pPr>
        <w:numPr>
          <w:ilvl w:val="0"/>
          <w:numId w:val="30"/>
        </w:numPr>
        <w:tabs>
          <w:tab w:val="clear" w:pos="567"/>
        </w:tabs>
        <w:spacing w:line="257" w:lineRule="auto"/>
        <w:ind w:left="426"/>
        <w:rPr>
          <w:rFonts w:eastAsia="Arial"/>
          <w:szCs w:val="20"/>
        </w:rPr>
      </w:pPr>
      <w:r w:rsidRPr="000C314C">
        <w:rPr>
          <w:rFonts w:eastAsia="Arial"/>
          <w:szCs w:val="20"/>
        </w:rPr>
        <w:t>De hoofdaannemer is bij deze constructie volledig aansprakelijk voor de gestanddoening van de verplichtingen v</w:t>
      </w:r>
      <w:r w:rsidR="00BD481E" w:rsidRPr="000C314C">
        <w:rPr>
          <w:rFonts w:eastAsia="Arial"/>
          <w:szCs w:val="20"/>
        </w:rPr>
        <w:t>oortvloeiend uit het Verzoek tot Deelname</w:t>
      </w:r>
      <w:r w:rsidRPr="000C314C">
        <w:rPr>
          <w:rFonts w:eastAsia="Arial"/>
          <w:szCs w:val="20"/>
        </w:rPr>
        <w:t xml:space="preserve"> alsmede de eventuele uitvoering van het contract. De hoofdaannemer is ook aansprakelijk voor de nakoming van de verplichtingen van de door haar ingeschakelde Onderaannemer(s).</w:t>
      </w:r>
    </w:p>
    <w:p w14:paraId="1C70FA13" w14:textId="500916E7" w:rsidR="008535A0" w:rsidRPr="000C314C" w:rsidRDefault="008535A0" w:rsidP="000C314C">
      <w:pPr>
        <w:numPr>
          <w:ilvl w:val="0"/>
          <w:numId w:val="30"/>
        </w:numPr>
        <w:tabs>
          <w:tab w:val="clear" w:pos="567"/>
        </w:tabs>
        <w:spacing w:line="257" w:lineRule="auto"/>
        <w:ind w:left="426"/>
        <w:rPr>
          <w:rFonts w:eastAsia="Arial"/>
          <w:szCs w:val="20"/>
        </w:rPr>
      </w:pPr>
      <w:r w:rsidRPr="000C314C">
        <w:rPr>
          <w:rFonts w:eastAsia="Arial"/>
          <w:szCs w:val="20"/>
        </w:rPr>
        <w:t>Indien de hoofdaannemer gebruik maakt van gegevens van een of meer Onderaannemer(s) om zich te kwalifice</w:t>
      </w:r>
      <w:r w:rsidR="00B77777" w:rsidRPr="000C314C">
        <w:rPr>
          <w:rFonts w:eastAsia="Arial"/>
          <w:szCs w:val="20"/>
        </w:rPr>
        <w:t xml:space="preserve">ren voor de </w:t>
      </w:r>
      <w:r w:rsidR="00F17CDA">
        <w:rPr>
          <w:rFonts w:eastAsia="Arial"/>
          <w:szCs w:val="20"/>
        </w:rPr>
        <w:t>Gunningsf</w:t>
      </w:r>
      <w:r w:rsidR="00B77777" w:rsidRPr="000C314C">
        <w:rPr>
          <w:rFonts w:eastAsia="Arial"/>
          <w:szCs w:val="20"/>
        </w:rPr>
        <w:t>ase</w:t>
      </w:r>
      <w:r w:rsidRPr="000C314C">
        <w:rPr>
          <w:rFonts w:eastAsia="Arial"/>
          <w:szCs w:val="20"/>
        </w:rPr>
        <w:t xml:space="preserve">, dienen alle gevraagde documenten door de hoofdaannemer ingediend te worden onder vermelding van de organisatie waarvan deze afkomstig zijn. </w:t>
      </w:r>
    </w:p>
    <w:p w14:paraId="35365A42" w14:textId="77777777" w:rsidR="008535A0" w:rsidRPr="000C314C" w:rsidRDefault="008535A0" w:rsidP="000C314C">
      <w:pPr>
        <w:numPr>
          <w:ilvl w:val="0"/>
          <w:numId w:val="30"/>
        </w:numPr>
        <w:tabs>
          <w:tab w:val="clear" w:pos="567"/>
        </w:tabs>
        <w:spacing w:line="257" w:lineRule="auto"/>
        <w:ind w:left="426"/>
        <w:rPr>
          <w:rFonts w:eastAsia="Arial"/>
          <w:szCs w:val="20"/>
        </w:rPr>
      </w:pPr>
      <w:r w:rsidRPr="000C314C">
        <w:rPr>
          <w:rFonts w:eastAsia="Arial"/>
          <w:szCs w:val="20"/>
        </w:rPr>
        <w:t>Tevens dient de hoofdaannemer aan te tonen dat hij bij de uitvoering van de Overeenkomst ook werkelijk gebruik kan maken van de betreffende Onderaannemer(s).</w:t>
      </w:r>
    </w:p>
    <w:p w14:paraId="01316807" w14:textId="739376A6" w:rsidR="008535A0" w:rsidRPr="000C314C" w:rsidRDefault="00043196" w:rsidP="000C314C">
      <w:pPr>
        <w:numPr>
          <w:ilvl w:val="0"/>
          <w:numId w:val="30"/>
        </w:numPr>
        <w:tabs>
          <w:tab w:val="clear" w:pos="567"/>
        </w:tabs>
        <w:spacing w:line="257" w:lineRule="auto"/>
        <w:ind w:left="426"/>
        <w:rPr>
          <w:rFonts w:eastAsia="Arial"/>
          <w:szCs w:val="20"/>
        </w:rPr>
      </w:pPr>
      <w:r w:rsidRPr="000C314C">
        <w:rPr>
          <w:rFonts w:eastAsia="Arial"/>
          <w:szCs w:val="20"/>
        </w:rPr>
        <w:t xml:space="preserve">De </w:t>
      </w:r>
      <w:r w:rsidR="001223BF" w:rsidRPr="000C314C">
        <w:rPr>
          <w:rFonts w:eastAsia="Arial"/>
          <w:szCs w:val="20"/>
        </w:rPr>
        <w:t xml:space="preserve">Geïnteresseerde </w:t>
      </w:r>
      <w:r w:rsidR="008535A0" w:rsidRPr="000C314C">
        <w:rPr>
          <w:rFonts w:eastAsia="Arial"/>
          <w:szCs w:val="20"/>
        </w:rPr>
        <w:t xml:space="preserve">dient </w:t>
      </w:r>
      <w:r w:rsidR="00F85EB7">
        <w:rPr>
          <w:rFonts w:eastAsia="Arial"/>
          <w:szCs w:val="20"/>
        </w:rPr>
        <w:t>het UEA (</w:t>
      </w:r>
      <w:r w:rsidR="0034759C" w:rsidRPr="000C314C">
        <w:rPr>
          <w:rFonts w:eastAsia="Arial"/>
          <w:szCs w:val="20"/>
        </w:rPr>
        <w:t>Bijlage 1</w:t>
      </w:r>
      <w:r w:rsidR="005E3D20">
        <w:rPr>
          <w:rFonts w:eastAsia="Arial"/>
          <w:szCs w:val="20"/>
        </w:rPr>
        <w:t>)</w:t>
      </w:r>
      <w:r w:rsidR="008535A0" w:rsidRPr="000C314C">
        <w:rPr>
          <w:rFonts w:eastAsia="Arial"/>
          <w:szCs w:val="20"/>
        </w:rPr>
        <w:t xml:space="preserve"> te gebruiken om aan te geven voor welke</w:t>
      </w:r>
      <w:r w:rsidRPr="000C314C">
        <w:rPr>
          <w:rFonts w:eastAsia="Arial"/>
          <w:szCs w:val="20"/>
        </w:rPr>
        <w:t xml:space="preserve"> specifieke eisen de Gegadigde</w:t>
      </w:r>
      <w:r w:rsidR="008535A0" w:rsidRPr="000C314C">
        <w:rPr>
          <w:rFonts w:eastAsia="Arial"/>
          <w:szCs w:val="20"/>
        </w:rPr>
        <w:t xml:space="preserve"> een beroep doet op welke ‘derde’ en dient u de naam en vestigingsplaats te vermelden van de betreffende ‘derde’. </w:t>
      </w:r>
    </w:p>
    <w:p w14:paraId="5F70840C" w14:textId="32209824" w:rsidR="008535A0" w:rsidRPr="000C314C" w:rsidRDefault="00043196" w:rsidP="000C314C">
      <w:pPr>
        <w:numPr>
          <w:ilvl w:val="0"/>
          <w:numId w:val="30"/>
        </w:numPr>
        <w:tabs>
          <w:tab w:val="clear" w:pos="567"/>
        </w:tabs>
        <w:spacing w:line="257" w:lineRule="auto"/>
        <w:ind w:left="426"/>
        <w:rPr>
          <w:rFonts w:eastAsia="Arial"/>
          <w:szCs w:val="20"/>
        </w:rPr>
      </w:pPr>
      <w:r w:rsidRPr="000C314C">
        <w:rPr>
          <w:rFonts w:eastAsia="Arial"/>
          <w:szCs w:val="20"/>
        </w:rPr>
        <w:t xml:space="preserve">De </w:t>
      </w:r>
      <w:r w:rsidR="001223BF" w:rsidRPr="000C314C">
        <w:rPr>
          <w:rFonts w:eastAsia="Arial"/>
          <w:szCs w:val="20"/>
        </w:rPr>
        <w:t xml:space="preserve">Geïnteresseerde </w:t>
      </w:r>
      <w:r w:rsidR="008535A0" w:rsidRPr="000C314C">
        <w:rPr>
          <w:rFonts w:eastAsia="Arial"/>
          <w:szCs w:val="20"/>
        </w:rPr>
        <w:t xml:space="preserve">dient daarbij een verklaring op te nemen, die is ondertekend door de betreffende ‘derde’, dat de </w:t>
      </w:r>
      <w:r w:rsidRPr="000C314C">
        <w:rPr>
          <w:rFonts w:eastAsia="Arial"/>
          <w:szCs w:val="20"/>
        </w:rPr>
        <w:t>Gegadigde</w:t>
      </w:r>
      <w:r w:rsidR="008535A0" w:rsidRPr="000C314C">
        <w:rPr>
          <w:rFonts w:eastAsia="Arial"/>
          <w:szCs w:val="20"/>
        </w:rPr>
        <w:t xml:space="preserve"> over de voor de uitvoering van de Opdracht noodzakelijke middelen van de betreffende ‘derde’ kan beschikken. </w:t>
      </w:r>
    </w:p>
    <w:p w14:paraId="7A86A057" w14:textId="4ED362ED" w:rsidR="008535A0" w:rsidRPr="000C314C" w:rsidRDefault="008535A0" w:rsidP="000C314C">
      <w:pPr>
        <w:numPr>
          <w:ilvl w:val="0"/>
          <w:numId w:val="30"/>
        </w:numPr>
        <w:tabs>
          <w:tab w:val="clear" w:pos="567"/>
        </w:tabs>
        <w:spacing w:line="257" w:lineRule="auto"/>
        <w:ind w:left="426"/>
        <w:rPr>
          <w:rFonts w:eastAsia="Arial"/>
          <w:szCs w:val="20"/>
        </w:rPr>
      </w:pPr>
      <w:r w:rsidRPr="000C314C">
        <w:rPr>
          <w:rFonts w:eastAsia="Arial"/>
          <w:szCs w:val="20"/>
        </w:rPr>
        <w:t>Bij de</w:t>
      </w:r>
      <w:r w:rsidR="00B8008E" w:rsidRPr="000C314C">
        <w:rPr>
          <w:rFonts w:eastAsia="Arial"/>
          <w:szCs w:val="20"/>
        </w:rPr>
        <w:t xml:space="preserve"> beoordeling van het Verzoek tot Deelname zullen de </w:t>
      </w:r>
      <w:r w:rsidR="001223BF" w:rsidRPr="000C314C">
        <w:rPr>
          <w:rFonts w:eastAsia="Arial"/>
          <w:szCs w:val="20"/>
        </w:rPr>
        <w:t xml:space="preserve">Geïnteresseerde </w:t>
      </w:r>
      <w:r w:rsidRPr="000C314C">
        <w:rPr>
          <w:rFonts w:eastAsia="Arial"/>
          <w:szCs w:val="20"/>
        </w:rPr>
        <w:t xml:space="preserve">en de aldus benoemde ‘derden’ met betrekking tot de geschiktheidseisen als één geheel worden beschouwd. </w:t>
      </w:r>
    </w:p>
    <w:p w14:paraId="19C22910" w14:textId="77777777" w:rsidR="008535A0" w:rsidRPr="000C314C" w:rsidRDefault="008535A0" w:rsidP="000C314C">
      <w:pPr>
        <w:numPr>
          <w:ilvl w:val="0"/>
          <w:numId w:val="30"/>
        </w:numPr>
        <w:tabs>
          <w:tab w:val="clear" w:pos="567"/>
        </w:tabs>
        <w:spacing w:line="257" w:lineRule="auto"/>
        <w:ind w:left="426"/>
        <w:rPr>
          <w:rFonts w:eastAsia="Arial"/>
          <w:szCs w:val="20"/>
        </w:rPr>
      </w:pPr>
      <w:r w:rsidRPr="000C314C">
        <w:rPr>
          <w:rFonts w:eastAsia="Arial"/>
          <w:szCs w:val="20"/>
        </w:rPr>
        <w:t>Het ontbreken van de verklaring van de betreffende ‘derde’ (of een gebrekkige verklaring) heeft tot gevolg, dat de kwalificaties van de betreffende ‘derde’ buiten beschouwing worden gelaten.</w:t>
      </w:r>
    </w:p>
    <w:p w14:paraId="48ADFD3D" w14:textId="0388D812" w:rsidR="008535A0" w:rsidRPr="000C314C" w:rsidRDefault="00B8008E" w:rsidP="000C314C">
      <w:pPr>
        <w:numPr>
          <w:ilvl w:val="0"/>
          <w:numId w:val="30"/>
        </w:numPr>
        <w:tabs>
          <w:tab w:val="clear" w:pos="567"/>
        </w:tabs>
        <w:spacing w:line="257" w:lineRule="auto"/>
        <w:ind w:left="426"/>
        <w:rPr>
          <w:rFonts w:eastAsia="Arial"/>
          <w:szCs w:val="20"/>
        </w:rPr>
      </w:pPr>
      <w:r w:rsidRPr="000C314C">
        <w:rPr>
          <w:rFonts w:eastAsia="Arial"/>
          <w:szCs w:val="20"/>
        </w:rPr>
        <w:t xml:space="preserve">Indien de </w:t>
      </w:r>
      <w:r w:rsidR="001223BF" w:rsidRPr="000C314C">
        <w:rPr>
          <w:rFonts w:eastAsia="Arial"/>
          <w:szCs w:val="20"/>
        </w:rPr>
        <w:t xml:space="preserve">Geïnteresseerde </w:t>
      </w:r>
      <w:r w:rsidR="008535A0" w:rsidRPr="000C314C">
        <w:rPr>
          <w:rFonts w:eastAsia="Arial"/>
          <w:szCs w:val="20"/>
        </w:rPr>
        <w:t>een beroep doet op een ‘derde’, dient deze derde daadwerkelijk bij de uitvoering van de opdracht te worden ingezet. Bij gunning</w:t>
      </w:r>
      <w:r w:rsidRPr="000C314C">
        <w:rPr>
          <w:rFonts w:eastAsia="Arial"/>
          <w:szCs w:val="20"/>
        </w:rPr>
        <w:t xml:space="preserve"> van de Opdracht aan de Gegadigde</w:t>
      </w:r>
      <w:r w:rsidR="008535A0" w:rsidRPr="000C314C">
        <w:rPr>
          <w:rFonts w:eastAsia="Arial"/>
          <w:szCs w:val="20"/>
        </w:rPr>
        <w:t xml:space="preserve"> is deze als hoofdaannemer oo</w:t>
      </w:r>
      <w:r w:rsidR="0018607A" w:rsidRPr="000C314C">
        <w:rPr>
          <w:rFonts w:eastAsia="Arial"/>
          <w:szCs w:val="20"/>
        </w:rPr>
        <w:t>k gehouden om het in</w:t>
      </w:r>
      <w:r w:rsidR="005E3D20">
        <w:rPr>
          <w:rFonts w:eastAsia="Arial"/>
          <w:szCs w:val="20"/>
        </w:rPr>
        <w:t xml:space="preserve"> het UEA</w:t>
      </w:r>
      <w:r w:rsidR="0018607A" w:rsidRPr="000C314C">
        <w:rPr>
          <w:rFonts w:eastAsia="Arial"/>
          <w:szCs w:val="20"/>
        </w:rPr>
        <w:t xml:space="preserve"> </w:t>
      </w:r>
      <w:r w:rsidR="005E3D20">
        <w:rPr>
          <w:rFonts w:eastAsia="Arial"/>
          <w:szCs w:val="20"/>
        </w:rPr>
        <w:t>(</w:t>
      </w:r>
      <w:r w:rsidR="0034759C" w:rsidRPr="000C314C">
        <w:rPr>
          <w:rFonts w:eastAsia="Arial"/>
          <w:szCs w:val="20"/>
        </w:rPr>
        <w:t>Bijlage 1</w:t>
      </w:r>
      <w:r w:rsidR="005E3D20">
        <w:rPr>
          <w:rFonts w:eastAsia="Arial"/>
          <w:szCs w:val="20"/>
        </w:rPr>
        <w:t>)</w:t>
      </w:r>
      <w:r w:rsidR="008535A0" w:rsidRPr="000C314C">
        <w:rPr>
          <w:rFonts w:eastAsia="Arial"/>
          <w:szCs w:val="20"/>
        </w:rPr>
        <w:t xml:space="preserve"> omschreven gedeelte van de Opdracht aan de daarin genoemde ‘derden’ te gunnen.</w:t>
      </w:r>
    </w:p>
    <w:p w14:paraId="55D8F05D" w14:textId="7B9DB70B" w:rsidR="008535A0" w:rsidRPr="000C314C" w:rsidRDefault="00B8008E" w:rsidP="000C314C">
      <w:pPr>
        <w:numPr>
          <w:ilvl w:val="0"/>
          <w:numId w:val="30"/>
        </w:numPr>
        <w:tabs>
          <w:tab w:val="clear" w:pos="567"/>
        </w:tabs>
        <w:spacing w:line="257" w:lineRule="auto"/>
        <w:ind w:left="426"/>
        <w:rPr>
          <w:rFonts w:eastAsia="Arial"/>
          <w:szCs w:val="20"/>
        </w:rPr>
      </w:pPr>
      <w:r w:rsidRPr="000C314C">
        <w:rPr>
          <w:rFonts w:eastAsia="Arial"/>
          <w:szCs w:val="20"/>
        </w:rPr>
        <w:t xml:space="preserve">De </w:t>
      </w:r>
      <w:r w:rsidR="001223BF" w:rsidRPr="000C314C">
        <w:rPr>
          <w:rFonts w:eastAsia="Arial"/>
          <w:szCs w:val="20"/>
        </w:rPr>
        <w:t xml:space="preserve">Geïnteresseerde </w:t>
      </w:r>
      <w:r w:rsidR="008535A0" w:rsidRPr="000C314C">
        <w:rPr>
          <w:rFonts w:eastAsia="Arial"/>
          <w:szCs w:val="20"/>
        </w:rPr>
        <w:t xml:space="preserve">blijft echter aansprakelijk voor de nakoming van alle verplichtingen uit hoofde van </w:t>
      </w:r>
      <w:r w:rsidR="00305699" w:rsidRPr="000C314C">
        <w:rPr>
          <w:rFonts w:eastAsia="Arial"/>
          <w:szCs w:val="20"/>
        </w:rPr>
        <w:t xml:space="preserve">het Verzoek tot Deelname, </w:t>
      </w:r>
      <w:r w:rsidR="008535A0" w:rsidRPr="000C314C">
        <w:rPr>
          <w:rFonts w:eastAsia="Arial"/>
          <w:szCs w:val="20"/>
        </w:rPr>
        <w:t xml:space="preserve">de Inschrijving en de Overeenkomst, inclusief de verplichtingen die in </w:t>
      </w:r>
      <w:r w:rsidR="0001427A" w:rsidRPr="000C314C">
        <w:rPr>
          <w:rFonts w:eastAsia="Arial"/>
          <w:szCs w:val="20"/>
        </w:rPr>
        <w:t>onder aanneming</w:t>
      </w:r>
      <w:r w:rsidR="008535A0" w:rsidRPr="000C314C">
        <w:rPr>
          <w:rFonts w:eastAsia="Arial"/>
          <w:szCs w:val="20"/>
        </w:rPr>
        <w:t xml:space="preserve"> worden gegeven.</w:t>
      </w:r>
    </w:p>
    <w:p w14:paraId="7E8A0C81" w14:textId="6F36014A" w:rsidR="008535A0" w:rsidRPr="000C314C" w:rsidRDefault="008535A0" w:rsidP="000C314C">
      <w:pPr>
        <w:numPr>
          <w:ilvl w:val="0"/>
          <w:numId w:val="30"/>
        </w:numPr>
        <w:tabs>
          <w:tab w:val="clear" w:pos="567"/>
        </w:tabs>
        <w:spacing w:line="257" w:lineRule="auto"/>
        <w:ind w:left="426"/>
        <w:rPr>
          <w:rFonts w:eastAsia="Arial"/>
          <w:szCs w:val="20"/>
        </w:rPr>
      </w:pPr>
      <w:r w:rsidRPr="000C314C">
        <w:rPr>
          <w:rFonts w:eastAsia="Arial"/>
          <w:szCs w:val="20"/>
        </w:rPr>
        <w:t xml:space="preserve">De uitsluitingsgronden gelden ook voor </w:t>
      </w:r>
      <w:r w:rsidR="00B8008E" w:rsidRPr="000C314C">
        <w:rPr>
          <w:rFonts w:eastAsia="Arial"/>
          <w:szCs w:val="20"/>
        </w:rPr>
        <w:t xml:space="preserve">de ‘derde’ waarop de </w:t>
      </w:r>
      <w:r w:rsidR="001223BF" w:rsidRPr="000C314C">
        <w:rPr>
          <w:rFonts w:eastAsia="Arial"/>
          <w:szCs w:val="20"/>
        </w:rPr>
        <w:t xml:space="preserve">Geïnteresseerde </w:t>
      </w:r>
      <w:r w:rsidRPr="000C314C">
        <w:rPr>
          <w:rFonts w:eastAsia="Arial"/>
          <w:szCs w:val="20"/>
        </w:rPr>
        <w:t xml:space="preserve">een beroep doet. Door ondertekening van </w:t>
      </w:r>
      <w:r w:rsidR="0034759C" w:rsidRPr="000C314C">
        <w:rPr>
          <w:rFonts w:eastAsia="Arial"/>
          <w:szCs w:val="20"/>
        </w:rPr>
        <w:t>Bijlage 1</w:t>
      </w:r>
      <w:r w:rsidR="00AC160D" w:rsidRPr="000C314C">
        <w:rPr>
          <w:rFonts w:eastAsia="Arial"/>
          <w:szCs w:val="20"/>
        </w:rPr>
        <w:t xml:space="preserve"> </w:t>
      </w:r>
      <w:r w:rsidRPr="000C314C">
        <w:rPr>
          <w:rFonts w:eastAsia="Arial"/>
          <w:szCs w:val="20"/>
        </w:rPr>
        <w:t xml:space="preserve">verklaart de </w:t>
      </w:r>
      <w:r w:rsidR="00141402" w:rsidRPr="000C314C">
        <w:rPr>
          <w:rFonts w:eastAsia="Arial"/>
          <w:szCs w:val="20"/>
        </w:rPr>
        <w:t xml:space="preserve">Geïnteresseerde </w:t>
      </w:r>
      <w:r w:rsidRPr="000C314C">
        <w:rPr>
          <w:rFonts w:eastAsia="Arial"/>
          <w:szCs w:val="20"/>
        </w:rPr>
        <w:t>dat de uitsluitingsgronden niet op de ‘derde’ van toepassing zijn. De betreffende ‘derde’ dient ook de bewijsmiddelen dat de uitsluitingsgronden niet op hem van toepassing zijn beschikbaar hebben.</w:t>
      </w:r>
    </w:p>
    <w:p w14:paraId="110EA036" w14:textId="1614C3D7" w:rsidR="00B06EF2" w:rsidRPr="000C314C" w:rsidRDefault="008535A0" w:rsidP="000C314C">
      <w:pPr>
        <w:numPr>
          <w:ilvl w:val="0"/>
          <w:numId w:val="30"/>
        </w:numPr>
        <w:tabs>
          <w:tab w:val="clear" w:pos="567"/>
        </w:tabs>
        <w:spacing w:line="257" w:lineRule="auto"/>
        <w:ind w:left="426"/>
        <w:rPr>
          <w:rFonts w:eastAsia="Arial"/>
          <w:szCs w:val="20"/>
        </w:rPr>
      </w:pPr>
      <w:r w:rsidRPr="000C314C">
        <w:rPr>
          <w:rFonts w:eastAsia="Arial"/>
          <w:szCs w:val="20"/>
        </w:rPr>
        <w:t xml:space="preserve">Indien er bij de uitvoering van de Opdracht sprake zal zijn van </w:t>
      </w:r>
      <w:r w:rsidR="00305699" w:rsidRPr="000C314C">
        <w:rPr>
          <w:rFonts w:eastAsia="Arial"/>
          <w:szCs w:val="20"/>
        </w:rPr>
        <w:t xml:space="preserve">onder </w:t>
      </w:r>
      <w:r w:rsidR="0001427A" w:rsidRPr="000C314C">
        <w:rPr>
          <w:rFonts w:eastAsia="Arial"/>
          <w:szCs w:val="20"/>
        </w:rPr>
        <w:t>aanneming</w:t>
      </w:r>
      <w:r w:rsidRPr="000C314C">
        <w:rPr>
          <w:rFonts w:eastAsia="Arial"/>
          <w:szCs w:val="20"/>
        </w:rPr>
        <w:t xml:space="preserve">, dient de </w:t>
      </w:r>
      <w:r w:rsidR="001223BF" w:rsidRPr="000C314C">
        <w:rPr>
          <w:rFonts w:eastAsia="Arial"/>
          <w:szCs w:val="20"/>
        </w:rPr>
        <w:t xml:space="preserve">Geïnteresseerde </w:t>
      </w:r>
      <w:r w:rsidRPr="000C314C">
        <w:rPr>
          <w:rFonts w:eastAsia="Arial"/>
          <w:szCs w:val="20"/>
        </w:rPr>
        <w:t xml:space="preserve">achter </w:t>
      </w:r>
      <w:r w:rsidR="0034759C" w:rsidRPr="000C314C">
        <w:rPr>
          <w:rFonts w:eastAsia="Arial"/>
          <w:szCs w:val="20"/>
        </w:rPr>
        <w:t>Bijlage 1</w:t>
      </w:r>
      <w:r w:rsidR="00AC160D" w:rsidRPr="000C314C">
        <w:rPr>
          <w:rFonts w:eastAsia="Arial"/>
          <w:szCs w:val="20"/>
        </w:rPr>
        <w:t xml:space="preserve"> </w:t>
      </w:r>
      <w:r w:rsidRPr="000C314C">
        <w:rPr>
          <w:rFonts w:eastAsia="Arial"/>
          <w:szCs w:val="20"/>
        </w:rPr>
        <w:t>een omschrijving op te nemen van het gedeelte van de onder</w:t>
      </w:r>
      <w:r w:rsidR="00371A82">
        <w:rPr>
          <w:rFonts w:eastAsia="Arial"/>
          <w:szCs w:val="20"/>
        </w:rPr>
        <w:softHyphen/>
      </w:r>
      <w:r w:rsidRPr="000C314C">
        <w:rPr>
          <w:rFonts w:eastAsia="Arial"/>
          <w:szCs w:val="20"/>
        </w:rPr>
        <w:t xml:space="preserve">havige Opdracht welke in </w:t>
      </w:r>
      <w:r w:rsidR="0001427A" w:rsidRPr="000C314C">
        <w:rPr>
          <w:rFonts w:eastAsia="Arial"/>
          <w:szCs w:val="20"/>
        </w:rPr>
        <w:t>onder aanneming</w:t>
      </w:r>
      <w:r w:rsidRPr="000C314C">
        <w:rPr>
          <w:rFonts w:eastAsia="Arial"/>
          <w:szCs w:val="20"/>
        </w:rPr>
        <w:t xml:space="preserve"> wordt gegeven.</w:t>
      </w:r>
    </w:p>
    <w:p w14:paraId="7924E818" w14:textId="01D58F8B" w:rsidR="00B06EF2" w:rsidRPr="00B87D48" w:rsidRDefault="001223BF" w:rsidP="00387CFC">
      <w:pPr>
        <w:pStyle w:val="Kop2"/>
        <w:numPr>
          <w:ilvl w:val="1"/>
          <w:numId w:val="22"/>
        </w:numPr>
        <w:ind w:left="426"/>
        <w:rPr>
          <w:rFonts w:eastAsia="MS Mincho"/>
          <w:color w:val="auto"/>
        </w:rPr>
      </w:pPr>
      <w:bookmarkStart w:id="453" w:name="_Ref253407643"/>
      <w:bookmarkStart w:id="454" w:name="_Ref266112058"/>
      <w:bookmarkStart w:id="455" w:name="_Toc268254561"/>
      <w:bookmarkStart w:id="456" w:name="_Toc483297893"/>
      <w:bookmarkStart w:id="457" w:name="_Toc492297836"/>
      <w:bookmarkStart w:id="458" w:name="_Toc492298585"/>
      <w:bookmarkStart w:id="459" w:name="_Toc129855531"/>
      <w:r w:rsidRPr="00B87D48">
        <w:rPr>
          <w:rFonts w:eastAsia="MS Mincho"/>
          <w:color w:val="auto"/>
        </w:rPr>
        <w:lastRenderedPageBreak/>
        <w:t>Aanmelden</w:t>
      </w:r>
      <w:r w:rsidR="00B06EF2" w:rsidRPr="00B87D48">
        <w:rPr>
          <w:rFonts w:eastAsia="MS Mincho"/>
          <w:color w:val="auto"/>
        </w:rPr>
        <w:t xml:space="preserve"> met gegevens van derden</w:t>
      </w:r>
      <w:bookmarkEnd w:id="453"/>
      <w:bookmarkEnd w:id="454"/>
      <w:bookmarkEnd w:id="455"/>
      <w:bookmarkEnd w:id="456"/>
      <w:bookmarkEnd w:id="457"/>
      <w:bookmarkEnd w:id="458"/>
      <w:bookmarkEnd w:id="459"/>
    </w:p>
    <w:p w14:paraId="17E8CE91" w14:textId="4CF8167F" w:rsidR="00B06EF2" w:rsidRPr="009D68B7" w:rsidRDefault="00B06EF2" w:rsidP="009D68B7">
      <w:pPr>
        <w:spacing w:line="257" w:lineRule="auto"/>
        <w:rPr>
          <w:rFonts w:eastAsia="Arial"/>
          <w:szCs w:val="20"/>
        </w:rPr>
      </w:pPr>
      <w:r w:rsidRPr="009D68B7">
        <w:rPr>
          <w:rFonts w:eastAsia="Arial"/>
          <w:szCs w:val="20"/>
        </w:rPr>
        <w:t xml:space="preserve">Om als onderneming of samenwerkingsverband (beter) te kunnen voldoen aan de in dit document gestelde </w:t>
      </w:r>
      <w:r w:rsidR="005E4D8C" w:rsidRPr="009D68B7">
        <w:rPr>
          <w:rFonts w:eastAsia="Arial"/>
          <w:szCs w:val="20"/>
        </w:rPr>
        <w:t>kwalificatie</w:t>
      </w:r>
      <w:r w:rsidR="00FC44C4" w:rsidRPr="009D68B7">
        <w:rPr>
          <w:rFonts w:eastAsia="Arial"/>
          <w:szCs w:val="20"/>
        </w:rPr>
        <w:t>-</w:t>
      </w:r>
      <w:r w:rsidR="005E4D8C" w:rsidRPr="009D68B7">
        <w:rPr>
          <w:rFonts w:eastAsia="Arial"/>
          <w:szCs w:val="20"/>
        </w:rPr>
        <w:t>eisen</w:t>
      </w:r>
      <w:r w:rsidRPr="009D68B7">
        <w:rPr>
          <w:rFonts w:eastAsia="Arial"/>
          <w:szCs w:val="20"/>
        </w:rPr>
        <w:t xml:space="preserve"> kunt u zich beroepen op de financiële en economische draagkracht en technische bekwaamheid van andere natuurlijke personen of rechtspersonen. Een voorwaarde is dat u aantoont dat u werkelijk kunt beschikken over de middelen van die natuurlijke personen of rechtspersonen. Dit kunt u </w:t>
      </w:r>
      <w:r w:rsidR="00F4193A" w:rsidRPr="009D68B7">
        <w:rPr>
          <w:rFonts w:eastAsia="Arial"/>
          <w:szCs w:val="20"/>
        </w:rPr>
        <w:t>bijvoorbeeld</w:t>
      </w:r>
      <w:r w:rsidRPr="009D68B7">
        <w:rPr>
          <w:rFonts w:eastAsia="Arial"/>
          <w:szCs w:val="20"/>
        </w:rPr>
        <w:t xml:space="preserve"> doen door een holdingverklaring of een borgtocht bij te voegen</w:t>
      </w:r>
      <w:r w:rsidR="00FC44C4" w:rsidRPr="009D68B7">
        <w:rPr>
          <w:rFonts w:eastAsia="Arial"/>
          <w:szCs w:val="20"/>
        </w:rPr>
        <w:t>,</w:t>
      </w:r>
      <w:r w:rsidRPr="009D68B7">
        <w:rPr>
          <w:rFonts w:eastAsia="Arial"/>
          <w:szCs w:val="20"/>
        </w:rPr>
        <w:t xml:space="preserve"> of een (onder</w:t>
      </w:r>
      <w:r w:rsidR="0001427A" w:rsidRPr="009D68B7">
        <w:rPr>
          <w:rFonts w:eastAsia="Arial"/>
          <w:szCs w:val="20"/>
        </w:rPr>
        <w:t xml:space="preserve"> </w:t>
      </w:r>
      <w:r w:rsidRPr="009D68B7">
        <w:rPr>
          <w:rFonts w:eastAsia="Arial"/>
          <w:szCs w:val="20"/>
        </w:rPr>
        <w:t>aannemings</w:t>
      </w:r>
      <w:r w:rsidR="0001427A" w:rsidRPr="009D68B7">
        <w:rPr>
          <w:rFonts w:eastAsia="Arial"/>
          <w:szCs w:val="20"/>
        </w:rPr>
        <w:t>-</w:t>
      </w:r>
      <w:r w:rsidRPr="009D68B7">
        <w:rPr>
          <w:rFonts w:eastAsia="Arial"/>
          <w:szCs w:val="20"/>
        </w:rPr>
        <w:t>)overeenkomst met de betreffende natuurlijke persoon of rechts</w:t>
      </w:r>
      <w:r w:rsidR="0088064C">
        <w:rPr>
          <w:rFonts w:eastAsia="Arial"/>
          <w:szCs w:val="20"/>
        </w:rPr>
        <w:softHyphen/>
      </w:r>
      <w:r w:rsidRPr="009D68B7">
        <w:rPr>
          <w:rFonts w:eastAsia="Arial"/>
          <w:szCs w:val="20"/>
        </w:rPr>
        <w:t>persoon</w:t>
      </w:r>
      <w:r w:rsidR="00FC44C4" w:rsidRPr="009D68B7">
        <w:rPr>
          <w:rFonts w:eastAsia="Arial"/>
          <w:szCs w:val="20"/>
        </w:rPr>
        <w:t>,</w:t>
      </w:r>
      <w:r w:rsidRPr="009D68B7">
        <w:rPr>
          <w:rFonts w:eastAsia="Arial"/>
          <w:szCs w:val="20"/>
        </w:rPr>
        <w:t xml:space="preserve"> of door een verklaring van de betreffende onderaannemer toe te voegen, waarin deze toezegt bereid te zijn medewerking te verlenen aan het uitvoeren van de opdracht</w:t>
      </w:r>
      <w:r w:rsidR="00726397" w:rsidRPr="009D68B7">
        <w:rPr>
          <w:rFonts w:eastAsia="Arial"/>
          <w:szCs w:val="20"/>
        </w:rPr>
        <w:t>.</w:t>
      </w:r>
      <w:r w:rsidR="00E27D73" w:rsidRPr="009D68B7">
        <w:rPr>
          <w:rFonts w:eastAsia="Arial"/>
          <w:szCs w:val="20"/>
        </w:rPr>
        <w:t xml:space="preserve"> Indien de </w:t>
      </w:r>
      <w:r w:rsidR="002A13B2" w:rsidRPr="009D68B7">
        <w:rPr>
          <w:rFonts w:eastAsia="Arial"/>
          <w:szCs w:val="20"/>
        </w:rPr>
        <w:t>Opdrachtnemer</w:t>
      </w:r>
      <w:r w:rsidR="00747B97" w:rsidRPr="009D68B7">
        <w:rPr>
          <w:rFonts w:eastAsia="Arial"/>
          <w:szCs w:val="20"/>
        </w:rPr>
        <w:t xml:space="preserve"> gebruikt maakt van O</w:t>
      </w:r>
      <w:r w:rsidR="001C12A6" w:rsidRPr="009D68B7">
        <w:rPr>
          <w:rFonts w:eastAsia="Arial"/>
          <w:szCs w:val="20"/>
        </w:rPr>
        <w:t>nderaannemers is de hoofdaannemer (</w:t>
      </w:r>
      <w:r w:rsidR="002A13B2" w:rsidRPr="009D68B7">
        <w:rPr>
          <w:rFonts w:eastAsia="Arial"/>
          <w:szCs w:val="20"/>
        </w:rPr>
        <w:t>Opdrachtnemer</w:t>
      </w:r>
      <w:r w:rsidR="001C12A6" w:rsidRPr="009D68B7">
        <w:rPr>
          <w:rFonts w:eastAsia="Arial"/>
          <w:szCs w:val="20"/>
        </w:rPr>
        <w:t>) altijd verantwoordelijk voor de kwaliteit en de levering van de aangeboden producten.</w:t>
      </w:r>
    </w:p>
    <w:p w14:paraId="59494F3D" w14:textId="584692AF" w:rsidR="00941F76" w:rsidRPr="00B87D48" w:rsidRDefault="00941F76" w:rsidP="00387CFC">
      <w:pPr>
        <w:pStyle w:val="Kop2"/>
        <w:numPr>
          <w:ilvl w:val="1"/>
          <w:numId w:val="22"/>
        </w:numPr>
        <w:ind w:left="426"/>
        <w:rPr>
          <w:rFonts w:eastAsia="MS Mincho"/>
          <w:color w:val="auto"/>
        </w:rPr>
      </w:pPr>
      <w:bookmarkStart w:id="460" w:name="_Ref260750772"/>
      <w:bookmarkStart w:id="461" w:name="_Toc483297894"/>
      <w:bookmarkStart w:id="462" w:name="_Toc492297837"/>
      <w:bookmarkStart w:id="463" w:name="_Toc492298586"/>
      <w:bookmarkStart w:id="464" w:name="_Toc129855532"/>
      <w:r w:rsidRPr="00B87D48">
        <w:rPr>
          <w:rFonts w:eastAsia="MS Mincho"/>
          <w:color w:val="auto"/>
        </w:rPr>
        <w:t xml:space="preserve">Meerdere </w:t>
      </w:r>
      <w:r w:rsidR="001223BF" w:rsidRPr="00B87D48">
        <w:rPr>
          <w:rFonts w:eastAsia="MS Mincho"/>
          <w:color w:val="auto"/>
        </w:rPr>
        <w:t>aanmelders</w:t>
      </w:r>
      <w:r w:rsidRPr="00B87D48">
        <w:rPr>
          <w:rFonts w:eastAsia="MS Mincho"/>
          <w:color w:val="auto"/>
        </w:rPr>
        <w:t xml:space="preserve"> van één concern</w:t>
      </w:r>
      <w:bookmarkEnd w:id="460"/>
      <w:bookmarkEnd w:id="461"/>
      <w:bookmarkEnd w:id="462"/>
      <w:bookmarkEnd w:id="463"/>
      <w:bookmarkEnd w:id="464"/>
    </w:p>
    <w:p w14:paraId="6C71CAB2" w14:textId="4D7A0E3A" w:rsidR="00941F76" w:rsidRPr="009D68B7" w:rsidRDefault="00941F76" w:rsidP="009D68B7">
      <w:pPr>
        <w:spacing w:line="257" w:lineRule="auto"/>
        <w:rPr>
          <w:rFonts w:eastAsia="Arial"/>
          <w:szCs w:val="20"/>
        </w:rPr>
      </w:pPr>
      <w:r w:rsidRPr="009D68B7">
        <w:rPr>
          <w:rFonts w:eastAsia="Arial"/>
          <w:szCs w:val="20"/>
        </w:rPr>
        <w:t xml:space="preserve">Van één concern mogen slechts meerdere ondernemingen </w:t>
      </w:r>
      <w:r w:rsidR="0074003B" w:rsidRPr="009D68B7">
        <w:rPr>
          <w:rFonts w:eastAsia="Arial"/>
          <w:szCs w:val="20"/>
        </w:rPr>
        <w:t xml:space="preserve">een Verzoek tot Deelname indienen betreffende </w:t>
      </w:r>
      <w:r w:rsidRPr="009D68B7">
        <w:rPr>
          <w:rFonts w:eastAsia="Arial"/>
          <w:szCs w:val="20"/>
        </w:rPr>
        <w:t xml:space="preserve">de aanbesteding (zelfstandig, in samenwerkingsverband of als onderaannemer), indien zij, op verzoek van de </w:t>
      </w:r>
      <w:r w:rsidR="00E41794" w:rsidRPr="009D68B7">
        <w:rPr>
          <w:rFonts w:eastAsia="Arial"/>
          <w:szCs w:val="20"/>
        </w:rPr>
        <w:t>aanbesteder</w:t>
      </w:r>
      <w:r w:rsidRPr="009D68B7">
        <w:rPr>
          <w:rFonts w:eastAsia="Arial"/>
          <w:szCs w:val="20"/>
        </w:rPr>
        <w:t>, kunnen aanton</w:t>
      </w:r>
      <w:r w:rsidR="00E70027" w:rsidRPr="009D68B7">
        <w:rPr>
          <w:rFonts w:eastAsia="Arial"/>
          <w:szCs w:val="20"/>
        </w:rPr>
        <w:t>en dat zij ieder het Verzoek tot Deelname</w:t>
      </w:r>
      <w:r w:rsidRPr="009D68B7">
        <w:rPr>
          <w:rFonts w:eastAsia="Arial"/>
          <w:szCs w:val="20"/>
        </w:rPr>
        <w:t xml:space="preserve"> onafhankelijk van de a</w:t>
      </w:r>
      <w:r w:rsidR="0074003B" w:rsidRPr="009D68B7">
        <w:rPr>
          <w:rFonts w:eastAsia="Arial"/>
          <w:szCs w:val="20"/>
        </w:rPr>
        <w:t>ndere Gegadigde</w:t>
      </w:r>
      <w:r w:rsidRPr="009D68B7">
        <w:rPr>
          <w:rFonts w:eastAsia="Arial"/>
          <w:szCs w:val="20"/>
        </w:rPr>
        <w:t xml:space="preserve"> van hetzelfde concern hebben opgesteld, en de vertrouwe</w:t>
      </w:r>
      <w:r w:rsidR="00FF0527">
        <w:rPr>
          <w:rFonts w:eastAsia="Arial"/>
          <w:szCs w:val="20"/>
        </w:rPr>
        <w:softHyphen/>
      </w:r>
      <w:r w:rsidRPr="009D68B7">
        <w:rPr>
          <w:rFonts w:eastAsia="Arial"/>
          <w:szCs w:val="20"/>
        </w:rPr>
        <w:t xml:space="preserve">lijkheid </w:t>
      </w:r>
      <w:r w:rsidR="00997F5B" w:rsidRPr="009D68B7">
        <w:rPr>
          <w:rFonts w:eastAsia="Arial"/>
          <w:szCs w:val="20"/>
        </w:rPr>
        <w:t xml:space="preserve">hierbij in acht hebben genomen. </w:t>
      </w:r>
    </w:p>
    <w:p w14:paraId="647A1250" w14:textId="1953A789" w:rsidR="00EB5B7C" w:rsidRPr="00B87D48" w:rsidRDefault="00EB5B7C" w:rsidP="00387CFC">
      <w:pPr>
        <w:pStyle w:val="Kop2"/>
        <w:numPr>
          <w:ilvl w:val="1"/>
          <w:numId w:val="22"/>
        </w:numPr>
        <w:ind w:left="426"/>
        <w:rPr>
          <w:rFonts w:eastAsia="MS Mincho"/>
          <w:color w:val="auto"/>
        </w:rPr>
      </w:pPr>
      <w:bookmarkStart w:id="465" w:name="_Ref260750774"/>
      <w:bookmarkStart w:id="466" w:name="_Toc483297895"/>
      <w:bookmarkStart w:id="467" w:name="_Toc492297839"/>
      <w:bookmarkStart w:id="468" w:name="_Toc492298588"/>
      <w:bookmarkStart w:id="469" w:name="_Toc129855534"/>
      <w:r w:rsidRPr="00B87D48">
        <w:rPr>
          <w:rFonts w:eastAsia="MS Mincho"/>
          <w:color w:val="auto"/>
        </w:rPr>
        <w:t xml:space="preserve">Informatie over verplichtingen </w:t>
      </w:r>
      <w:bookmarkEnd w:id="465"/>
      <w:bookmarkEnd w:id="466"/>
      <w:bookmarkEnd w:id="467"/>
      <w:bookmarkEnd w:id="468"/>
      <w:r w:rsidR="001223BF" w:rsidRPr="00387CFC">
        <w:rPr>
          <w:rFonts w:eastAsia="MS Mincho"/>
          <w:color w:val="auto"/>
        </w:rPr>
        <w:t>Geïnteresseerden</w:t>
      </w:r>
      <w:bookmarkEnd w:id="469"/>
    </w:p>
    <w:p w14:paraId="3A1D6672" w14:textId="355B1AC6" w:rsidR="006605C7" w:rsidRPr="009D68B7" w:rsidRDefault="00EB5B7C" w:rsidP="009D68B7">
      <w:pPr>
        <w:spacing w:line="257" w:lineRule="auto"/>
        <w:rPr>
          <w:rFonts w:eastAsia="Arial"/>
          <w:szCs w:val="20"/>
        </w:rPr>
      </w:pPr>
      <w:r w:rsidRPr="009D68B7">
        <w:rPr>
          <w:rFonts w:eastAsia="Arial"/>
          <w:szCs w:val="20"/>
        </w:rPr>
        <w:t>Informatie over de verplichtingen ten aanzien van de bepalingen inzake belastingen, milieu</w:t>
      </w:r>
      <w:r w:rsidR="00A66FCB">
        <w:rPr>
          <w:rFonts w:eastAsia="Arial"/>
          <w:szCs w:val="20"/>
        </w:rPr>
        <w:softHyphen/>
      </w:r>
      <w:r w:rsidRPr="009D68B7">
        <w:rPr>
          <w:rFonts w:eastAsia="Arial"/>
          <w:szCs w:val="20"/>
        </w:rPr>
        <w:t xml:space="preserve">bescherming, arbeidsbescherming en arbeidsvoorwaarden die gelden in Nederland en die gedurende de looptijd van de </w:t>
      </w:r>
      <w:r w:rsidR="00291870" w:rsidRPr="009D68B7">
        <w:rPr>
          <w:rFonts w:eastAsia="Arial"/>
          <w:szCs w:val="20"/>
        </w:rPr>
        <w:t>(</w:t>
      </w:r>
      <w:r w:rsidR="005636F1" w:rsidRPr="009D68B7">
        <w:rPr>
          <w:rFonts w:eastAsia="Arial"/>
          <w:szCs w:val="20"/>
        </w:rPr>
        <w:t>r</w:t>
      </w:r>
      <w:r w:rsidR="001F05FB" w:rsidRPr="009D68B7">
        <w:rPr>
          <w:rFonts w:eastAsia="Arial"/>
          <w:szCs w:val="20"/>
        </w:rPr>
        <w:t>aam</w:t>
      </w:r>
      <w:r w:rsidR="00291870" w:rsidRPr="009D68B7">
        <w:rPr>
          <w:rFonts w:eastAsia="Arial"/>
          <w:szCs w:val="20"/>
        </w:rPr>
        <w:t>)</w:t>
      </w:r>
      <w:r w:rsidR="001F05FB" w:rsidRPr="009D68B7">
        <w:rPr>
          <w:rFonts w:eastAsia="Arial"/>
          <w:szCs w:val="20"/>
        </w:rPr>
        <w:t>overeenkomst</w:t>
      </w:r>
      <w:r w:rsidRPr="009D68B7">
        <w:rPr>
          <w:rFonts w:eastAsia="Arial"/>
          <w:szCs w:val="20"/>
        </w:rPr>
        <w:t xml:space="preserve"> op de verrichtingen van de </w:t>
      </w:r>
      <w:r w:rsidR="00141402" w:rsidRPr="009D68B7">
        <w:rPr>
          <w:rFonts w:eastAsia="Arial"/>
          <w:szCs w:val="20"/>
        </w:rPr>
        <w:t xml:space="preserve">Geïnteresseerde </w:t>
      </w:r>
      <w:r w:rsidRPr="009D68B7">
        <w:rPr>
          <w:rFonts w:eastAsia="Arial"/>
          <w:szCs w:val="20"/>
        </w:rPr>
        <w:t xml:space="preserve">van toepassing zijn, zijn verkrijgbaar </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006605C7" w:rsidRPr="009D68B7">
        <w:rPr>
          <w:rFonts w:eastAsia="Arial"/>
          <w:szCs w:val="20"/>
        </w:rPr>
        <w:t>bij:</w:t>
      </w:r>
    </w:p>
    <w:p w14:paraId="14F00606" w14:textId="5F199648" w:rsidR="006605C7" w:rsidRPr="00B87D48" w:rsidRDefault="00A66FCB" w:rsidP="00107B70">
      <w:r>
        <w:t>-</w:t>
      </w:r>
      <w:r>
        <w:tab/>
      </w:r>
      <w:r w:rsidR="006605C7" w:rsidRPr="00B87D48">
        <w:t xml:space="preserve">Voor bepalingen inzake belastingen: de Belastingdienst; </w:t>
      </w:r>
      <w:hyperlink r:id="rId19" w:history="1">
        <w:r w:rsidR="006605C7" w:rsidRPr="00A66FCB">
          <w:rPr>
            <w:rStyle w:val="Hyperlink"/>
          </w:rPr>
          <w:t>www.belastingdienst.nl</w:t>
        </w:r>
      </w:hyperlink>
      <w:r w:rsidRPr="00A66FCB">
        <w:rPr>
          <w:rStyle w:val="Hyperlink"/>
        </w:rPr>
        <w:t xml:space="preserve"> </w:t>
      </w:r>
      <w:r w:rsidR="0010631D">
        <w:rPr>
          <w:rStyle w:val="Hyperlink"/>
          <w:color w:val="auto"/>
        </w:rPr>
        <w:t xml:space="preserve"> </w:t>
      </w:r>
    </w:p>
    <w:p w14:paraId="00C7856A" w14:textId="00FF5983" w:rsidR="001561DF" w:rsidRDefault="00A66FCB" w:rsidP="00107B70">
      <w:r>
        <w:t>-</w:t>
      </w:r>
      <w:r>
        <w:tab/>
      </w:r>
      <w:r w:rsidR="006605C7" w:rsidRPr="00B87D48">
        <w:t xml:space="preserve">Voor bepalingen inzake milieubescherming: het ministerie van Infrastructuur en Milieu; </w:t>
      </w:r>
    </w:p>
    <w:p w14:paraId="5723C927" w14:textId="2448DEF9" w:rsidR="006605C7" w:rsidRPr="00B87D48" w:rsidRDefault="00000000" w:rsidP="00107B70">
      <w:hyperlink r:id="rId20" w:history="1">
        <w:r w:rsidR="006605C7" w:rsidRPr="00545F8F">
          <w:rPr>
            <w:rStyle w:val="Hyperlink"/>
          </w:rPr>
          <w:t>www.rijksoverheid.nl/ministeries/ienm</w:t>
        </w:r>
      </w:hyperlink>
    </w:p>
    <w:p w14:paraId="2394A219" w14:textId="77777777" w:rsidR="005241BE" w:rsidRDefault="006605C7" w:rsidP="00107B70">
      <w:r w:rsidRPr="00B87D48">
        <w:t xml:space="preserve">Voor bepalingen inzake arbeidsbescherming en arbeidsvoorwaarden: het ministerie van Sociale </w:t>
      </w:r>
    </w:p>
    <w:p w14:paraId="072B9D99" w14:textId="1F9EA109" w:rsidR="008535A0" w:rsidRPr="00A66FCB" w:rsidRDefault="006605C7" w:rsidP="00107B70">
      <w:pPr>
        <w:rPr>
          <w:rStyle w:val="Hyperlink"/>
        </w:rPr>
      </w:pPr>
      <w:r w:rsidRPr="00B87D48">
        <w:t xml:space="preserve">Zaken en Werkgelegenheid; </w:t>
      </w:r>
      <w:hyperlink r:id="rId21" w:history="1">
        <w:r w:rsidRPr="00A66FCB">
          <w:rPr>
            <w:rStyle w:val="Hyperlink"/>
          </w:rPr>
          <w:t>www.rijksoverheid.nl/ministeries/szw</w:t>
        </w:r>
      </w:hyperlink>
    </w:p>
    <w:p w14:paraId="2F49A5F0" w14:textId="77777777" w:rsidR="008535A0" w:rsidRPr="00B87D48" w:rsidRDefault="008535A0" w:rsidP="00387CFC">
      <w:pPr>
        <w:pStyle w:val="Kop2"/>
        <w:numPr>
          <w:ilvl w:val="1"/>
          <w:numId w:val="22"/>
        </w:numPr>
        <w:ind w:left="426"/>
        <w:rPr>
          <w:rFonts w:eastAsia="MS Mincho"/>
          <w:color w:val="auto"/>
        </w:rPr>
      </w:pPr>
      <w:bookmarkStart w:id="470" w:name="_Toc402532351"/>
      <w:bookmarkStart w:id="471" w:name="_Toc483297896"/>
      <w:bookmarkStart w:id="472" w:name="_Toc492297840"/>
      <w:bookmarkStart w:id="473" w:name="_Toc492298589"/>
      <w:bookmarkStart w:id="474" w:name="_Toc129855535"/>
      <w:r w:rsidRPr="00B87D48">
        <w:rPr>
          <w:rFonts w:eastAsia="MS Mincho"/>
          <w:color w:val="auto"/>
        </w:rPr>
        <w:t>Toelichting of aanvullend onderzoek</w:t>
      </w:r>
      <w:bookmarkEnd w:id="470"/>
      <w:bookmarkEnd w:id="471"/>
      <w:bookmarkEnd w:id="472"/>
      <w:bookmarkEnd w:id="473"/>
      <w:bookmarkEnd w:id="474"/>
    </w:p>
    <w:p w14:paraId="3485CEF5" w14:textId="0E7FCE7F" w:rsidR="0049079F" w:rsidRPr="00AE423E" w:rsidRDefault="0074003B" w:rsidP="00AE423E">
      <w:pPr>
        <w:spacing w:line="257" w:lineRule="auto"/>
        <w:rPr>
          <w:rFonts w:eastAsia="Arial"/>
          <w:szCs w:val="20"/>
        </w:rPr>
      </w:pPr>
      <w:r w:rsidRPr="009D68B7">
        <w:rPr>
          <w:rFonts w:eastAsia="Arial"/>
          <w:szCs w:val="20"/>
        </w:rPr>
        <w:t>Na ontvangst van de Verzoeken tot Deelname</w:t>
      </w:r>
      <w:r w:rsidR="008535A0" w:rsidRPr="009D68B7">
        <w:rPr>
          <w:rFonts w:eastAsia="Arial"/>
          <w:szCs w:val="20"/>
        </w:rPr>
        <w:t xml:space="preserve"> kan de </w:t>
      </w:r>
      <w:r w:rsidR="00731503" w:rsidRPr="009D68B7">
        <w:rPr>
          <w:rFonts w:eastAsia="Arial"/>
          <w:szCs w:val="20"/>
        </w:rPr>
        <w:t>Opdrachtgever</w:t>
      </w:r>
      <w:r w:rsidR="008535A0" w:rsidRPr="009D68B7">
        <w:rPr>
          <w:rFonts w:eastAsia="Arial"/>
          <w:szCs w:val="20"/>
        </w:rPr>
        <w:t>, naar aanleiding van eventuele onduidelijkheden, aan</w:t>
      </w:r>
      <w:r w:rsidRPr="009D68B7">
        <w:rPr>
          <w:rFonts w:eastAsia="Arial"/>
          <w:szCs w:val="20"/>
        </w:rPr>
        <w:t xml:space="preserve"> de Gegadigden</w:t>
      </w:r>
      <w:r w:rsidR="008535A0" w:rsidRPr="009D68B7">
        <w:rPr>
          <w:rFonts w:eastAsia="Arial"/>
          <w:szCs w:val="20"/>
        </w:rPr>
        <w:t xml:space="preserve"> een toelichting vragen. Indie</w:t>
      </w:r>
      <w:r w:rsidRPr="009D68B7">
        <w:rPr>
          <w:rFonts w:eastAsia="Arial"/>
          <w:szCs w:val="20"/>
        </w:rPr>
        <w:t>n dit gebeurt is de Gegadigde</w:t>
      </w:r>
      <w:r w:rsidR="008535A0" w:rsidRPr="009D68B7">
        <w:rPr>
          <w:rFonts w:eastAsia="Arial"/>
          <w:szCs w:val="20"/>
        </w:rPr>
        <w:t xml:space="preserve"> verplicht hierop in te gaan. Het verstrekken van deze toelichting is schriftelijk </w:t>
      </w:r>
      <w:r w:rsidRPr="009D68B7">
        <w:rPr>
          <w:rFonts w:eastAsia="Arial"/>
          <w:szCs w:val="20"/>
        </w:rPr>
        <w:t>en maakt deel uit van het Verzoek tot Deelname</w:t>
      </w:r>
      <w:r w:rsidR="008535A0" w:rsidRPr="009D68B7">
        <w:rPr>
          <w:rFonts w:eastAsia="Arial"/>
          <w:szCs w:val="20"/>
        </w:rPr>
        <w:t xml:space="preserve"> van de </w:t>
      </w:r>
      <w:r w:rsidRPr="009D68B7">
        <w:rPr>
          <w:rFonts w:eastAsia="Arial"/>
          <w:szCs w:val="20"/>
        </w:rPr>
        <w:t>Gegadigde</w:t>
      </w:r>
      <w:r w:rsidR="008535A0" w:rsidRPr="009D68B7">
        <w:rPr>
          <w:rFonts w:eastAsia="Arial"/>
          <w:szCs w:val="20"/>
        </w:rPr>
        <w:t xml:space="preserve">. Indien de </w:t>
      </w:r>
      <w:r w:rsidRPr="009D68B7">
        <w:rPr>
          <w:rFonts w:eastAsia="Arial"/>
          <w:szCs w:val="20"/>
        </w:rPr>
        <w:t>Gegadigde</w:t>
      </w:r>
      <w:r w:rsidR="008535A0" w:rsidRPr="009D68B7">
        <w:rPr>
          <w:rFonts w:eastAsia="Arial"/>
          <w:szCs w:val="20"/>
        </w:rPr>
        <w:t xml:space="preserve"> niet ingaat op deze uitnodiging kan de </w:t>
      </w:r>
      <w:r w:rsidR="00731503" w:rsidRPr="009D68B7">
        <w:rPr>
          <w:rFonts w:eastAsia="Arial"/>
          <w:szCs w:val="20"/>
        </w:rPr>
        <w:t>Opdrachtgever</w:t>
      </w:r>
      <w:r w:rsidR="008535A0" w:rsidRPr="009D68B7">
        <w:rPr>
          <w:rFonts w:eastAsia="Arial"/>
          <w:szCs w:val="20"/>
        </w:rPr>
        <w:t xml:space="preserve"> besluiten desbetreffende </w:t>
      </w:r>
      <w:r w:rsidRPr="009D68B7">
        <w:rPr>
          <w:rFonts w:eastAsia="Arial"/>
          <w:szCs w:val="20"/>
        </w:rPr>
        <w:t>Gegadigde</w:t>
      </w:r>
      <w:r w:rsidR="008535A0" w:rsidRPr="009D68B7">
        <w:rPr>
          <w:rFonts w:eastAsia="Arial"/>
          <w:szCs w:val="20"/>
        </w:rPr>
        <w:t xml:space="preserve"> uit te sluiten van verdere deelname aan de </w:t>
      </w:r>
      <w:r w:rsidR="007E4F39" w:rsidRPr="009D68B7">
        <w:rPr>
          <w:rFonts w:eastAsia="Arial"/>
          <w:szCs w:val="20"/>
        </w:rPr>
        <w:t>a</w:t>
      </w:r>
      <w:r w:rsidR="0067536F" w:rsidRPr="009D68B7">
        <w:rPr>
          <w:rFonts w:eastAsia="Arial"/>
          <w:szCs w:val="20"/>
        </w:rPr>
        <w:t>anbestedingsprocedure</w:t>
      </w:r>
      <w:r w:rsidR="008535A0" w:rsidRPr="009D68B7">
        <w:rPr>
          <w:rFonts w:eastAsia="Arial"/>
          <w:szCs w:val="20"/>
        </w:rPr>
        <w:t xml:space="preserve">. </w:t>
      </w:r>
      <w:bookmarkStart w:id="475" w:name="_Toc402532352"/>
      <w:bookmarkStart w:id="476" w:name="_Toc483297897"/>
      <w:bookmarkStart w:id="477" w:name="_Toc492297841"/>
      <w:bookmarkStart w:id="478" w:name="_Toc492298590"/>
      <w:bookmarkStart w:id="479" w:name="_Toc129855536"/>
    </w:p>
    <w:p w14:paraId="544865AA" w14:textId="6D24B6CD" w:rsidR="008535A0" w:rsidRPr="00B87D48" w:rsidRDefault="008535A0" w:rsidP="00387CFC">
      <w:pPr>
        <w:pStyle w:val="Kop2"/>
        <w:numPr>
          <w:ilvl w:val="1"/>
          <w:numId w:val="22"/>
        </w:numPr>
        <w:ind w:left="426"/>
        <w:rPr>
          <w:rFonts w:eastAsia="MS Mincho"/>
          <w:color w:val="auto"/>
        </w:rPr>
      </w:pPr>
      <w:r w:rsidRPr="00B87D48">
        <w:rPr>
          <w:rFonts w:eastAsia="MS Mincho"/>
          <w:color w:val="auto"/>
        </w:rPr>
        <w:t>Wijzigingen in de bedrijfsvoering</w:t>
      </w:r>
      <w:bookmarkEnd w:id="475"/>
      <w:bookmarkEnd w:id="476"/>
      <w:bookmarkEnd w:id="477"/>
      <w:bookmarkEnd w:id="478"/>
      <w:bookmarkEnd w:id="479"/>
    </w:p>
    <w:p w14:paraId="78710ABD" w14:textId="258C9680" w:rsidR="008535A0" w:rsidRPr="009D68B7" w:rsidRDefault="008535A0" w:rsidP="009D68B7">
      <w:pPr>
        <w:spacing w:line="257" w:lineRule="auto"/>
        <w:rPr>
          <w:rFonts w:eastAsia="Arial"/>
          <w:szCs w:val="20"/>
        </w:rPr>
      </w:pPr>
      <w:r w:rsidRPr="009D68B7">
        <w:rPr>
          <w:rFonts w:eastAsia="Arial"/>
          <w:szCs w:val="20"/>
        </w:rPr>
        <w:t xml:space="preserve">Indien zich wijzigingen voordoen of dreigen voor te doen in uw bedrijfsvoering welke van invloed zijn op de voortgang en afhandeling van de Aanbesteding, dient u dit zo spoedig mogelijk kenbaar te </w:t>
      </w:r>
      <w:r w:rsidRPr="00636885">
        <w:rPr>
          <w:rFonts w:eastAsia="Arial"/>
          <w:szCs w:val="20"/>
        </w:rPr>
        <w:t xml:space="preserve">maken aan de contactpersoon als vermeld onder </w:t>
      </w:r>
      <w:r w:rsidR="0074003B" w:rsidRPr="00636885">
        <w:rPr>
          <w:rFonts w:eastAsia="Arial"/>
          <w:szCs w:val="20"/>
        </w:rPr>
        <w:t xml:space="preserve">paragraaf </w:t>
      </w:r>
      <w:r w:rsidR="0014363C" w:rsidRPr="00636885">
        <w:rPr>
          <w:rFonts w:eastAsia="Arial"/>
          <w:szCs w:val="20"/>
        </w:rPr>
        <w:t>2.7</w:t>
      </w:r>
      <w:r w:rsidRPr="00636885">
        <w:rPr>
          <w:rFonts w:eastAsia="Arial"/>
          <w:szCs w:val="20"/>
        </w:rPr>
        <w:t>.</w:t>
      </w:r>
    </w:p>
    <w:p w14:paraId="23B5E8A7" w14:textId="77777777" w:rsidR="008535A0" w:rsidRPr="009D68B7" w:rsidRDefault="008535A0" w:rsidP="009D68B7">
      <w:pPr>
        <w:spacing w:line="257" w:lineRule="auto"/>
        <w:rPr>
          <w:rFonts w:eastAsia="Arial"/>
          <w:szCs w:val="20"/>
        </w:rPr>
      </w:pPr>
    </w:p>
    <w:p w14:paraId="14AB090A" w14:textId="6A1EDE27" w:rsidR="008535A0" w:rsidRPr="009D68B7" w:rsidRDefault="008535A0" w:rsidP="009D68B7">
      <w:pPr>
        <w:spacing w:line="257" w:lineRule="auto"/>
        <w:rPr>
          <w:rFonts w:eastAsia="Arial"/>
          <w:szCs w:val="20"/>
        </w:rPr>
      </w:pPr>
      <w:r w:rsidRPr="009D68B7">
        <w:rPr>
          <w:rFonts w:eastAsia="Arial"/>
          <w:szCs w:val="20"/>
        </w:rPr>
        <w:t xml:space="preserve">Indien u gedurende de Aanbestedingsprocedure aangeeft dat u uw voor de Aanbesteding relevante bedrijfsactiviteiten staakt, dan behoudt de </w:t>
      </w:r>
      <w:r w:rsidR="00E41794" w:rsidRPr="009D68B7">
        <w:rPr>
          <w:rFonts w:eastAsia="Arial"/>
          <w:szCs w:val="20"/>
        </w:rPr>
        <w:t>Aanbesteder</w:t>
      </w:r>
      <w:r w:rsidRPr="009D68B7">
        <w:rPr>
          <w:rFonts w:eastAsia="Arial"/>
          <w:szCs w:val="20"/>
        </w:rPr>
        <w:t xml:space="preserve"> zich eveneens het recht voor uw </w:t>
      </w:r>
      <w:r w:rsidR="00082C5C" w:rsidRPr="009D68B7">
        <w:rPr>
          <w:rFonts w:eastAsia="Arial"/>
          <w:szCs w:val="20"/>
        </w:rPr>
        <w:t>Verzoek tot Deelname</w:t>
      </w:r>
      <w:r w:rsidRPr="009D68B7">
        <w:rPr>
          <w:rFonts w:eastAsia="Arial"/>
          <w:szCs w:val="20"/>
        </w:rPr>
        <w:t xml:space="preserve"> om die reden terzijde te leggen en niet verder in de beoordeling mee te nemen. U heeft in deze situatie geen recht op vergoeding van enigerlei kosten, schade en/of anderszins.</w:t>
      </w:r>
    </w:p>
    <w:p w14:paraId="00868B38" w14:textId="77777777" w:rsidR="00A17CD3" w:rsidRPr="00B87D48" w:rsidRDefault="00A17CD3" w:rsidP="00387CFC">
      <w:pPr>
        <w:pStyle w:val="Kop2"/>
        <w:numPr>
          <w:ilvl w:val="1"/>
          <w:numId w:val="22"/>
        </w:numPr>
        <w:ind w:left="426"/>
        <w:rPr>
          <w:rFonts w:eastAsia="MS Mincho"/>
          <w:color w:val="auto"/>
        </w:rPr>
      </w:pPr>
      <w:bookmarkStart w:id="480" w:name="_Toc483297898"/>
      <w:bookmarkStart w:id="481" w:name="_Toc492297842"/>
      <w:bookmarkStart w:id="482" w:name="_Toc492298591"/>
      <w:bookmarkStart w:id="483" w:name="_Toc129855537"/>
      <w:bookmarkStart w:id="484" w:name="_Toc402532353"/>
      <w:r w:rsidRPr="00B87D48">
        <w:rPr>
          <w:rFonts w:eastAsia="MS Mincho"/>
          <w:color w:val="auto"/>
        </w:rPr>
        <w:lastRenderedPageBreak/>
        <w:t>Non-discriminatie</w:t>
      </w:r>
      <w:bookmarkEnd w:id="480"/>
      <w:bookmarkEnd w:id="481"/>
      <w:bookmarkEnd w:id="482"/>
      <w:bookmarkEnd w:id="483"/>
    </w:p>
    <w:p w14:paraId="071D00FB" w14:textId="29785027" w:rsidR="00A17CD3" w:rsidRPr="009D68B7" w:rsidRDefault="00A17CD3" w:rsidP="009D68B7">
      <w:pPr>
        <w:spacing w:line="257" w:lineRule="auto"/>
        <w:rPr>
          <w:rFonts w:eastAsia="Arial"/>
          <w:szCs w:val="20"/>
        </w:rPr>
      </w:pPr>
      <w:r w:rsidRPr="009D68B7">
        <w:rPr>
          <w:rFonts w:eastAsia="Arial"/>
          <w:szCs w:val="20"/>
        </w:rPr>
        <w:t xml:space="preserve">Op die plaatsen in deze </w:t>
      </w:r>
      <w:r w:rsidR="00717BD7" w:rsidRPr="009D68B7">
        <w:rPr>
          <w:rFonts w:eastAsia="Arial"/>
          <w:szCs w:val="20"/>
        </w:rPr>
        <w:t>Selectiefase</w:t>
      </w:r>
      <w:r w:rsidRPr="009D68B7">
        <w:rPr>
          <w:rFonts w:eastAsia="Arial"/>
          <w:szCs w:val="20"/>
        </w:rPr>
        <w:t xml:space="preserve"> waar gesproken wordt over merknamen, typen et cetera, en waarbij het wellicht handelt om een unieke zaak is het gestelde in artikel 2.76 lid 5 van de Aanbestedingswet 2012 van toepassing op het bewuste tekstdeel. Gegadigden dienen in een dergelijk geval aansluitend aan het bewuste tekstdeel de zinsnede “of gelijkwaardig” te lezen. </w:t>
      </w:r>
    </w:p>
    <w:p w14:paraId="170FEC51" w14:textId="77777777" w:rsidR="00A17CD3" w:rsidRPr="00B87D48" w:rsidRDefault="00A17CD3" w:rsidP="00387CFC">
      <w:pPr>
        <w:pStyle w:val="Kop2"/>
        <w:numPr>
          <w:ilvl w:val="1"/>
          <w:numId w:val="22"/>
        </w:numPr>
        <w:ind w:left="426"/>
        <w:rPr>
          <w:rFonts w:eastAsia="MS Mincho"/>
          <w:color w:val="auto"/>
        </w:rPr>
      </w:pPr>
      <w:bookmarkStart w:id="485" w:name="_Toc483297900"/>
      <w:bookmarkStart w:id="486" w:name="_Toc492297844"/>
      <w:bookmarkStart w:id="487" w:name="_Toc492298593"/>
      <w:bookmarkStart w:id="488" w:name="_Toc129855538"/>
      <w:r w:rsidRPr="00B87D48">
        <w:rPr>
          <w:rFonts w:eastAsia="MS Mincho"/>
          <w:color w:val="auto"/>
        </w:rPr>
        <w:t>Naar waarheid ingevulde te overleggen gegevens</w:t>
      </w:r>
      <w:bookmarkEnd w:id="485"/>
      <w:bookmarkEnd w:id="486"/>
      <w:bookmarkEnd w:id="487"/>
      <w:bookmarkEnd w:id="488"/>
    </w:p>
    <w:p w14:paraId="214F3DC5" w14:textId="47AA58FD" w:rsidR="00CD6D2A" w:rsidRDefault="00A17CD3" w:rsidP="0049079F">
      <w:pPr>
        <w:spacing w:line="257" w:lineRule="auto"/>
        <w:rPr>
          <w:rFonts w:eastAsia="Arial"/>
          <w:szCs w:val="20"/>
        </w:rPr>
      </w:pPr>
      <w:r w:rsidRPr="009D68B7">
        <w:rPr>
          <w:rFonts w:eastAsia="Arial"/>
          <w:szCs w:val="20"/>
        </w:rPr>
        <w:t xml:space="preserve">Alle door de Gegadigde overlegde gegevens zijn naar waarheid ingevuld en kunnen door de Gegadigde gestand worden gedaan. De </w:t>
      </w:r>
      <w:r w:rsidR="00731503" w:rsidRPr="009D68B7">
        <w:rPr>
          <w:rFonts w:eastAsia="Arial"/>
          <w:szCs w:val="20"/>
        </w:rPr>
        <w:t>Opdrachtgever</w:t>
      </w:r>
      <w:r w:rsidRPr="009D68B7">
        <w:rPr>
          <w:rFonts w:eastAsia="Arial"/>
          <w:szCs w:val="20"/>
        </w:rPr>
        <w:t xml:space="preserve"> behoudt zich het recht op schadevergoeding voor in geval van onjuiste en/of onvolledige informatie en/of het niet kunnen nakomen van h</w:t>
      </w:r>
      <w:r w:rsidR="00141F54" w:rsidRPr="009D68B7">
        <w:rPr>
          <w:rFonts w:eastAsia="Arial"/>
          <w:szCs w:val="20"/>
        </w:rPr>
        <w:t>etgeen door de Gegadigde in de S</w:t>
      </w:r>
      <w:r w:rsidRPr="009D68B7">
        <w:rPr>
          <w:rFonts w:eastAsia="Arial"/>
          <w:szCs w:val="20"/>
        </w:rPr>
        <w:t xml:space="preserve">electie- en </w:t>
      </w:r>
      <w:r w:rsidR="00F17CDA">
        <w:rPr>
          <w:rFonts w:eastAsia="Arial"/>
          <w:szCs w:val="20"/>
        </w:rPr>
        <w:t>Gunning</w:t>
      </w:r>
      <w:r w:rsidRPr="009D68B7">
        <w:rPr>
          <w:rFonts w:eastAsia="Arial"/>
          <w:szCs w:val="20"/>
        </w:rPr>
        <w:t>sfase is aangeboden.</w:t>
      </w:r>
    </w:p>
    <w:p w14:paraId="0848B474" w14:textId="16B95AA4" w:rsidR="00CD6D2A" w:rsidRPr="00151EF1" w:rsidRDefault="00CD6D2A" w:rsidP="00CD6D2A">
      <w:pPr>
        <w:pStyle w:val="Kop2"/>
        <w:numPr>
          <w:ilvl w:val="1"/>
          <w:numId w:val="22"/>
        </w:numPr>
        <w:ind w:left="426"/>
        <w:rPr>
          <w:rFonts w:eastAsia="MS Mincho"/>
          <w:color w:val="auto"/>
        </w:rPr>
      </w:pPr>
      <w:r w:rsidRPr="00151EF1">
        <w:rPr>
          <w:rFonts w:eastAsia="MS Mincho"/>
          <w:color w:val="auto"/>
        </w:rPr>
        <w:t>Minimum eisen</w:t>
      </w:r>
    </w:p>
    <w:p w14:paraId="56D297C5" w14:textId="04C76DD0" w:rsidR="00CD6D2A" w:rsidRPr="00A66FCB" w:rsidRDefault="00CD6D2A" w:rsidP="00CD6D2A">
      <w:pPr>
        <w:spacing w:line="257" w:lineRule="auto"/>
        <w:rPr>
          <w:rFonts w:eastAsia="Arial"/>
          <w:szCs w:val="20"/>
        </w:rPr>
      </w:pPr>
      <w:r w:rsidRPr="00A66FCB">
        <w:rPr>
          <w:rFonts w:eastAsia="Arial"/>
          <w:szCs w:val="20"/>
        </w:rPr>
        <w:t xml:space="preserve">In het Programma van Eisen (Bijlage 8) zijn de minimumeisen opgenomen die van toepassing zijn op de Opdracht. </w:t>
      </w:r>
      <w:r w:rsidR="00151EF1" w:rsidRPr="00A66FCB">
        <w:rPr>
          <w:rFonts w:eastAsia="Arial"/>
          <w:szCs w:val="20"/>
        </w:rPr>
        <w:t>Het verzoek tot deelname</w:t>
      </w:r>
      <w:r w:rsidRPr="00A66FCB">
        <w:rPr>
          <w:rFonts w:eastAsia="Arial"/>
          <w:szCs w:val="20"/>
        </w:rPr>
        <w:t xml:space="preserve"> van de </w:t>
      </w:r>
      <w:r w:rsidR="006643D4" w:rsidRPr="00A66FCB">
        <w:rPr>
          <w:rFonts w:eastAsia="Arial"/>
          <w:szCs w:val="20"/>
        </w:rPr>
        <w:t>G</w:t>
      </w:r>
      <w:r w:rsidRPr="00A66FCB">
        <w:rPr>
          <w:rFonts w:eastAsia="Arial"/>
          <w:szCs w:val="20"/>
        </w:rPr>
        <w:t>egadigde dient, op straffe van uitsluiting van de aanbestedings</w:t>
      </w:r>
      <w:r w:rsidRPr="00A66FCB">
        <w:rPr>
          <w:rFonts w:eastAsia="Arial"/>
          <w:szCs w:val="20"/>
        </w:rPr>
        <w:softHyphen/>
        <w:t xml:space="preserve">procedure, te voldoen aan alle minimumeisen die zijn opgenomen in het Programma van Eisen. </w:t>
      </w:r>
      <w:r w:rsidR="00151EF1" w:rsidRPr="00A66FCB">
        <w:rPr>
          <w:rFonts w:eastAsia="Arial"/>
          <w:szCs w:val="20"/>
        </w:rPr>
        <w:t xml:space="preserve">Het verzoek tot deelname </w:t>
      </w:r>
      <w:r w:rsidRPr="00A66FCB">
        <w:rPr>
          <w:rFonts w:eastAsia="Arial"/>
          <w:szCs w:val="20"/>
        </w:rPr>
        <w:t>d</w:t>
      </w:r>
      <w:r w:rsidR="00151EF1" w:rsidRPr="00A66FCB">
        <w:rPr>
          <w:rFonts w:eastAsia="Arial"/>
          <w:szCs w:val="20"/>
        </w:rPr>
        <w:t>at</w:t>
      </w:r>
      <w:r w:rsidRPr="00A66FCB">
        <w:rPr>
          <w:rFonts w:eastAsia="Arial"/>
          <w:szCs w:val="20"/>
        </w:rPr>
        <w:t xml:space="preserve"> niet voldoet aan een of meer van de minimumeisen wordt uitgesloten van verdere deelname aan de aanbestedingsprocedure. </w:t>
      </w:r>
    </w:p>
    <w:p w14:paraId="68155275" w14:textId="77777777" w:rsidR="00CD6D2A" w:rsidRPr="00A66FCB" w:rsidRDefault="00CD6D2A" w:rsidP="00CD6D2A">
      <w:pPr>
        <w:spacing w:line="257" w:lineRule="auto"/>
        <w:rPr>
          <w:rFonts w:eastAsia="Arial"/>
          <w:szCs w:val="20"/>
        </w:rPr>
      </w:pPr>
    </w:p>
    <w:p w14:paraId="15092FF1" w14:textId="5441147C" w:rsidR="00CD6D2A" w:rsidRPr="00A66FCB" w:rsidRDefault="00CD6D2A" w:rsidP="00CD6D2A">
      <w:pPr>
        <w:spacing w:line="257" w:lineRule="auto"/>
        <w:rPr>
          <w:rFonts w:eastAsia="Arial"/>
          <w:szCs w:val="20"/>
        </w:rPr>
      </w:pPr>
      <w:r w:rsidRPr="00A66FCB">
        <w:rPr>
          <w:rFonts w:eastAsia="Arial"/>
          <w:szCs w:val="20"/>
        </w:rPr>
        <w:t xml:space="preserve">In het Programma van Eisen (Bijlage 8) moet de Gegadigde door middel van rechtsgeldige ondertekening van deze Bijlage verklaren dat zijn </w:t>
      </w:r>
      <w:r w:rsidR="00151EF1" w:rsidRPr="00A66FCB">
        <w:rPr>
          <w:rFonts w:eastAsia="Arial"/>
          <w:szCs w:val="20"/>
        </w:rPr>
        <w:t xml:space="preserve">verzoek tot deelname </w:t>
      </w:r>
      <w:r w:rsidRPr="00A66FCB">
        <w:rPr>
          <w:rFonts w:eastAsia="Arial"/>
          <w:szCs w:val="20"/>
        </w:rPr>
        <w:t xml:space="preserve">voldoet aan de gestelde minimumeisen. Bij elke eis dient door middel van ja/nee verklaard te worden of </w:t>
      </w:r>
      <w:r w:rsidR="00151EF1" w:rsidRPr="00A66FCB">
        <w:rPr>
          <w:rFonts w:eastAsia="Arial"/>
          <w:szCs w:val="20"/>
        </w:rPr>
        <w:t xml:space="preserve">het verzoek tot deelname </w:t>
      </w:r>
      <w:r w:rsidRPr="00A66FCB">
        <w:rPr>
          <w:rFonts w:eastAsia="Arial"/>
          <w:szCs w:val="20"/>
        </w:rPr>
        <w:t>voldoet aan de gestelde minimum eisen. Een Gegadigde wordt uitgesloten van verdere deelname aan de aanbestedings</w:t>
      </w:r>
      <w:r w:rsidRPr="00A66FCB">
        <w:rPr>
          <w:rFonts w:eastAsia="Arial"/>
          <w:szCs w:val="20"/>
        </w:rPr>
        <w:softHyphen/>
        <w:t xml:space="preserve">procedure, indien zijn </w:t>
      </w:r>
      <w:r w:rsidR="00151EF1" w:rsidRPr="00A66FCB">
        <w:rPr>
          <w:rFonts w:eastAsia="Arial"/>
          <w:szCs w:val="20"/>
        </w:rPr>
        <w:t xml:space="preserve">verzoek tot deelname </w:t>
      </w:r>
      <w:r w:rsidRPr="00A66FCB">
        <w:rPr>
          <w:rFonts w:eastAsia="Arial"/>
          <w:szCs w:val="20"/>
        </w:rPr>
        <w:t>niet voldoet aan ieder van de gestelde minimumeisen.</w:t>
      </w:r>
    </w:p>
    <w:p w14:paraId="1C80F76F" w14:textId="77777777" w:rsidR="00CD6D2A" w:rsidRPr="00A66FCB" w:rsidRDefault="00CD6D2A" w:rsidP="00CD6D2A">
      <w:pPr>
        <w:spacing w:line="257" w:lineRule="auto"/>
        <w:rPr>
          <w:rFonts w:eastAsia="Arial"/>
          <w:szCs w:val="20"/>
        </w:rPr>
      </w:pPr>
    </w:p>
    <w:p w14:paraId="1AA130B9" w14:textId="5B5E49DC" w:rsidR="00CD6D2A" w:rsidRPr="00CD6D2A" w:rsidRDefault="00CD6D2A" w:rsidP="00CD6D2A">
      <w:pPr>
        <w:spacing w:line="257" w:lineRule="auto"/>
        <w:rPr>
          <w:rFonts w:eastAsia="Arial"/>
          <w:szCs w:val="20"/>
        </w:rPr>
      </w:pPr>
      <w:r w:rsidRPr="00A66FCB">
        <w:rPr>
          <w:rFonts w:eastAsia="Arial"/>
          <w:szCs w:val="20"/>
        </w:rPr>
        <w:t xml:space="preserve">Indien gedurende de </w:t>
      </w:r>
      <w:r w:rsidR="006643D4" w:rsidRPr="00A66FCB">
        <w:rPr>
          <w:rFonts w:eastAsia="Arial"/>
          <w:szCs w:val="20"/>
        </w:rPr>
        <w:t xml:space="preserve">procedure of de </w:t>
      </w:r>
      <w:r w:rsidRPr="00A66FCB">
        <w:rPr>
          <w:rFonts w:eastAsia="Arial"/>
          <w:szCs w:val="20"/>
        </w:rPr>
        <w:t>looptijd van de Overeenkomst blijkt dat de Gegadigde niet voldoet aan een of meerdere minimumeisen, terwijl de Gegadigde heeft verklaard dat hij aan alle minimumeisen voldoet, dan wordt dit als niet-nakoming van de Overeenkomst aangemerkt. In dat geval is VRLN gerechtigd de Overeenkomst te ontbinden.</w:t>
      </w:r>
      <w:r w:rsidRPr="00CD6D2A">
        <w:rPr>
          <w:rFonts w:eastAsia="Arial"/>
          <w:szCs w:val="20"/>
        </w:rPr>
        <w:t xml:space="preserve"> </w:t>
      </w:r>
    </w:p>
    <w:p w14:paraId="50932C51" w14:textId="77777777" w:rsidR="00BD3085" w:rsidRPr="00BD3085" w:rsidRDefault="00BD3085" w:rsidP="00BD3085">
      <w:pPr>
        <w:pStyle w:val="Kop2"/>
        <w:numPr>
          <w:ilvl w:val="1"/>
          <w:numId w:val="22"/>
        </w:numPr>
        <w:ind w:left="426"/>
        <w:rPr>
          <w:rFonts w:eastAsia="MS Mincho"/>
          <w:color w:val="auto"/>
        </w:rPr>
      </w:pPr>
      <w:bookmarkStart w:id="489" w:name="_Toc316462459"/>
      <w:bookmarkStart w:id="490" w:name="_Toc340494873"/>
      <w:bookmarkStart w:id="491" w:name="_Toc340506484"/>
      <w:bookmarkStart w:id="492" w:name="_Toc419285386"/>
      <w:bookmarkStart w:id="493" w:name="_Toc421086882"/>
      <w:bookmarkStart w:id="494" w:name="_Toc421100613"/>
      <w:bookmarkStart w:id="495" w:name="_Toc527637424"/>
      <w:bookmarkStart w:id="496" w:name="_Toc536177720"/>
      <w:r w:rsidRPr="00BD3085">
        <w:rPr>
          <w:rFonts w:eastAsia="MS Mincho"/>
          <w:color w:val="auto"/>
        </w:rPr>
        <w:t>Vertrouwelijkheid</w:t>
      </w:r>
      <w:bookmarkEnd w:id="489"/>
      <w:bookmarkEnd w:id="490"/>
      <w:bookmarkEnd w:id="491"/>
      <w:bookmarkEnd w:id="492"/>
      <w:bookmarkEnd w:id="493"/>
      <w:bookmarkEnd w:id="494"/>
      <w:bookmarkEnd w:id="495"/>
      <w:bookmarkEnd w:id="496"/>
    </w:p>
    <w:p w14:paraId="3917F5E5" w14:textId="77777777" w:rsidR="00BD3085" w:rsidRPr="002673DF" w:rsidRDefault="00BD3085" w:rsidP="002673DF">
      <w:pPr>
        <w:spacing w:line="257" w:lineRule="auto"/>
        <w:rPr>
          <w:rFonts w:eastAsia="Arial"/>
          <w:szCs w:val="20"/>
        </w:rPr>
      </w:pPr>
      <w:r w:rsidRPr="002673DF">
        <w:rPr>
          <w:rFonts w:eastAsia="Arial"/>
          <w:szCs w:val="20"/>
        </w:rPr>
        <w:t>De Inschrijver dient dit Beschrijvend Document (inclusief bijlagen) en de overige aanbestedings</w:t>
      </w:r>
      <w:r w:rsidRPr="002673DF">
        <w:rPr>
          <w:rFonts w:eastAsia="Arial"/>
          <w:szCs w:val="20"/>
        </w:rPr>
        <w:softHyphen/>
        <w:t xml:space="preserve">documenten vertrouwelijk te behandelen en slechts aan personen te verstrekken die voor het indienen van de Inschrijving daarvan kennis moeten nemen. </w:t>
      </w:r>
    </w:p>
    <w:p w14:paraId="21636BC0" w14:textId="58219AC1" w:rsidR="00EC2656" w:rsidRDefault="00EC2656">
      <w:pPr>
        <w:tabs>
          <w:tab w:val="clear" w:pos="567"/>
        </w:tabs>
        <w:spacing w:line="240" w:lineRule="auto"/>
        <w:jc w:val="left"/>
        <w:rPr>
          <w:rFonts w:eastAsia="Arial"/>
          <w:szCs w:val="20"/>
        </w:rPr>
      </w:pPr>
    </w:p>
    <w:p w14:paraId="4809DA2F" w14:textId="461647EB" w:rsidR="00BD3085" w:rsidRPr="002673DF" w:rsidRDefault="00BD3085" w:rsidP="002673DF">
      <w:pPr>
        <w:spacing w:line="257" w:lineRule="auto"/>
        <w:rPr>
          <w:rFonts w:eastAsia="Arial"/>
          <w:szCs w:val="20"/>
        </w:rPr>
      </w:pPr>
      <w:r w:rsidRPr="002673DF">
        <w:rPr>
          <w:rFonts w:eastAsia="Arial"/>
          <w:szCs w:val="20"/>
        </w:rPr>
        <w:t xml:space="preserve">De door de </w:t>
      </w:r>
      <w:r w:rsidR="00053B86">
        <w:rPr>
          <w:rFonts w:eastAsia="Calibri"/>
        </w:rPr>
        <w:t>gegadigde/</w:t>
      </w:r>
      <w:r w:rsidR="00053B86" w:rsidRPr="002673DF">
        <w:rPr>
          <w:rFonts w:eastAsia="Arial"/>
          <w:szCs w:val="20"/>
        </w:rPr>
        <w:t xml:space="preserve"> </w:t>
      </w:r>
      <w:r w:rsidRPr="002673DF">
        <w:rPr>
          <w:rFonts w:eastAsia="Arial"/>
          <w:szCs w:val="20"/>
        </w:rPr>
        <w:t>Inschrijver verstrekte informatie wordt door VRLN vertrouwelijk behandeld en niet openbaar gemaakt aan derden, tenzij VRLN daartoe op grond van de wet is gehouden, daartoe in rechte wordt gedwongen en/of VRLN de gegevens in het kader van de motivering van de gunningsbeslissing dan wel voor een in rechte in te nemen standpunt nodig heeft.</w:t>
      </w:r>
    </w:p>
    <w:p w14:paraId="3D0420CE" w14:textId="77777777" w:rsidR="00BD3085" w:rsidRPr="002673DF" w:rsidRDefault="00BD3085" w:rsidP="002673DF">
      <w:pPr>
        <w:spacing w:line="257" w:lineRule="auto"/>
        <w:rPr>
          <w:rFonts w:eastAsia="Arial"/>
          <w:szCs w:val="20"/>
        </w:rPr>
      </w:pPr>
    </w:p>
    <w:p w14:paraId="626B4F9B" w14:textId="77777777" w:rsidR="00BD3085" w:rsidRPr="002673DF" w:rsidRDefault="00BD3085" w:rsidP="002673DF">
      <w:pPr>
        <w:spacing w:line="257" w:lineRule="auto"/>
        <w:rPr>
          <w:rFonts w:eastAsia="Arial"/>
          <w:szCs w:val="20"/>
        </w:rPr>
      </w:pPr>
      <w:r w:rsidRPr="002673DF">
        <w:rPr>
          <w:rFonts w:eastAsia="Arial"/>
          <w:szCs w:val="20"/>
        </w:rPr>
        <w:t xml:space="preserve">VRLN is niet verplicht om interne (aanbestedings-)documenten, zoals individuele beoordelingen en Inschrijvingsvergelijkingen, alsmede adviezen over de gunningsbeslissing aan Inschrijvers bekend te maken. </w:t>
      </w:r>
    </w:p>
    <w:p w14:paraId="77033E3A" w14:textId="77777777" w:rsidR="00EC2656" w:rsidRPr="00EC2656" w:rsidRDefault="00EC2656" w:rsidP="00EC2656">
      <w:pPr>
        <w:pStyle w:val="Kop2"/>
        <w:numPr>
          <w:ilvl w:val="1"/>
          <w:numId w:val="22"/>
        </w:numPr>
        <w:ind w:left="426"/>
        <w:rPr>
          <w:rFonts w:eastAsia="MS Mincho"/>
          <w:color w:val="auto"/>
        </w:rPr>
      </w:pPr>
      <w:bookmarkStart w:id="497" w:name="_Toc33192845"/>
      <w:r w:rsidRPr="00EC2656">
        <w:rPr>
          <w:rFonts w:eastAsia="MS Mincho"/>
          <w:color w:val="auto"/>
        </w:rPr>
        <w:t>Bewa</w:t>
      </w:r>
      <w:bookmarkEnd w:id="497"/>
      <w:r w:rsidRPr="00EC2656">
        <w:rPr>
          <w:rFonts w:eastAsia="MS Mincho"/>
          <w:color w:val="auto"/>
        </w:rPr>
        <w:t>artermijnen</w:t>
      </w:r>
    </w:p>
    <w:p w14:paraId="52771C86" w14:textId="77777777" w:rsidR="00EC2656" w:rsidRDefault="00EC2656" w:rsidP="00EC2656">
      <w:pPr>
        <w:spacing w:line="276" w:lineRule="auto"/>
      </w:pPr>
      <w:r>
        <w:t xml:space="preserve">Voor de bewaartermijn van de aanbestedingsdossiers is de Aanbestedende Dienst gebonden aan wettelijke termijnen. Aanbestedingsdossiers worden in ieder geval niet langer bewaard dan </w:t>
      </w:r>
      <w:r w:rsidRPr="006D5ABF">
        <w:t>tien</w:t>
      </w:r>
      <w:r>
        <w:t xml:space="preserve"> jaar. </w:t>
      </w:r>
    </w:p>
    <w:p w14:paraId="6C6FB601" w14:textId="77777777" w:rsidR="00C47BC2" w:rsidRPr="005D531A" w:rsidRDefault="00C47BC2" w:rsidP="00C47BC2">
      <w:pPr>
        <w:pStyle w:val="Kop2"/>
        <w:numPr>
          <w:ilvl w:val="1"/>
          <w:numId w:val="22"/>
        </w:numPr>
        <w:ind w:left="426"/>
        <w:rPr>
          <w:rFonts w:eastAsia="MS Mincho"/>
          <w:color w:val="auto"/>
        </w:rPr>
      </w:pPr>
      <w:bookmarkStart w:id="498" w:name="_Toc527637416"/>
      <w:bookmarkStart w:id="499" w:name="_Toc536177710"/>
      <w:r w:rsidRPr="005D531A">
        <w:rPr>
          <w:rFonts w:eastAsia="MS Mincho"/>
          <w:color w:val="auto"/>
        </w:rPr>
        <w:lastRenderedPageBreak/>
        <w:t>Rechtsgeldige ondertekening</w:t>
      </w:r>
      <w:bookmarkEnd w:id="498"/>
      <w:bookmarkEnd w:id="499"/>
    </w:p>
    <w:p w14:paraId="5873ABB7" w14:textId="2695D8CA" w:rsidR="00B65E21" w:rsidRPr="005D531A" w:rsidRDefault="00B65E21" w:rsidP="005F7D5E">
      <w:pPr>
        <w:spacing w:line="257" w:lineRule="auto"/>
        <w:rPr>
          <w:rFonts w:eastAsia="Arial"/>
          <w:szCs w:val="20"/>
        </w:rPr>
      </w:pPr>
      <w:r w:rsidRPr="005D531A">
        <w:rPr>
          <w:rFonts w:eastAsia="Arial"/>
          <w:szCs w:val="20"/>
        </w:rPr>
        <w:t xml:space="preserve">Ondertekening van de in te dienen documenten ten behoeve van </w:t>
      </w:r>
      <w:r w:rsidR="003F06DE" w:rsidRPr="005D531A">
        <w:rPr>
          <w:rFonts w:eastAsia="Arial"/>
          <w:szCs w:val="20"/>
        </w:rPr>
        <w:t>het verzoek tot deelname</w:t>
      </w:r>
      <w:r w:rsidR="00C47BC2" w:rsidRPr="005D531A">
        <w:rPr>
          <w:rFonts w:eastAsia="Arial"/>
          <w:szCs w:val="20"/>
        </w:rPr>
        <w:t xml:space="preserve">/ </w:t>
      </w:r>
      <w:r w:rsidRPr="005D531A">
        <w:rPr>
          <w:rFonts w:eastAsia="Arial"/>
          <w:szCs w:val="20"/>
        </w:rPr>
        <w:t xml:space="preserve">Inschrijving dient te gebeuren door een functionaris die rechtsgeldig bevoegd is om namens de Inschrijver op te treden en in voorkomend geval door de rechtsgeldig vertegenwoordiger van het Samenwerkingsverband. </w:t>
      </w:r>
    </w:p>
    <w:p w14:paraId="688F8324" w14:textId="77777777" w:rsidR="00B65E21" w:rsidRPr="005F7D5E" w:rsidRDefault="00B65E21" w:rsidP="005F7D5E">
      <w:pPr>
        <w:spacing w:line="257" w:lineRule="auto"/>
        <w:rPr>
          <w:rFonts w:eastAsia="Arial"/>
          <w:szCs w:val="20"/>
          <w:highlight w:val="yellow"/>
        </w:rPr>
      </w:pPr>
    </w:p>
    <w:p w14:paraId="64A6D8FD" w14:textId="0054F34F" w:rsidR="00B65E21" w:rsidRPr="005F7D5E" w:rsidRDefault="00151EEF" w:rsidP="005F7D5E">
      <w:pPr>
        <w:spacing w:line="257" w:lineRule="auto"/>
        <w:rPr>
          <w:rFonts w:eastAsia="Arial"/>
          <w:szCs w:val="20"/>
        </w:rPr>
      </w:pPr>
      <w:r w:rsidRPr="00B25AC3">
        <w:rPr>
          <w:rFonts w:eastAsia="Arial"/>
          <w:szCs w:val="20"/>
        </w:rPr>
        <w:t>D</w:t>
      </w:r>
      <w:r w:rsidR="00B65E21" w:rsidRPr="00B25AC3">
        <w:rPr>
          <w:rFonts w:eastAsia="Arial"/>
          <w:szCs w:val="20"/>
        </w:rPr>
        <w:t xml:space="preserve">e </w:t>
      </w:r>
      <w:r w:rsidR="0014768E">
        <w:rPr>
          <w:rFonts w:eastAsia="Calibri"/>
        </w:rPr>
        <w:t>gegadigde/</w:t>
      </w:r>
      <w:r w:rsidR="0014768E" w:rsidRPr="00B25AC3">
        <w:rPr>
          <w:rFonts w:eastAsia="Arial"/>
          <w:szCs w:val="20"/>
        </w:rPr>
        <w:t xml:space="preserve"> </w:t>
      </w:r>
      <w:r w:rsidR="00B65E21" w:rsidRPr="00B25AC3">
        <w:rPr>
          <w:rFonts w:eastAsia="Arial"/>
          <w:szCs w:val="20"/>
        </w:rPr>
        <w:t xml:space="preserve">Inschrijver </w:t>
      </w:r>
      <w:r w:rsidRPr="00B25AC3">
        <w:rPr>
          <w:rFonts w:eastAsia="Arial"/>
          <w:szCs w:val="20"/>
        </w:rPr>
        <w:t xml:space="preserve">moet </w:t>
      </w:r>
      <w:r w:rsidR="00B65E21" w:rsidRPr="00B25AC3">
        <w:rPr>
          <w:rFonts w:eastAsia="Arial"/>
          <w:szCs w:val="20"/>
        </w:rPr>
        <w:t>aan tonen dat de onder</w:t>
      </w:r>
      <w:r w:rsidR="005D531A" w:rsidRPr="00B25AC3">
        <w:rPr>
          <w:rFonts w:eastAsia="Arial"/>
          <w:szCs w:val="20"/>
        </w:rPr>
        <w:softHyphen/>
      </w:r>
      <w:r w:rsidR="00B65E21" w:rsidRPr="00B25AC3">
        <w:rPr>
          <w:rFonts w:eastAsia="Arial"/>
          <w:szCs w:val="20"/>
        </w:rPr>
        <w:t>tekenaar bevoegd is de betreffende rechtspersoon te vertegenwoordigen. Doorgaans kan dit bewijs worden geleverd door overlegging van een uittreksel uit het Handelsregister. Wanneer in het Handels</w:t>
      </w:r>
      <w:r w:rsidR="005D531A" w:rsidRPr="00B25AC3">
        <w:rPr>
          <w:rFonts w:eastAsia="Arial"/>
          <w:szCs w:val="20"/>
        </w:rPr>
        <w:softHyphen/>
      </w:r>
      <w:r w:rsidR="00B65E21" w:rsidRPr="00B25AC3">
        <w:rPr>
          <w:rFonts w:eastAsia="Arial"/>
          <w:szCs w:val="20"/>
        </w:rPr>
        <w:t>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aanbestedingsdocumenten afgegeven door de bevoegde vertegenwoordiger van de inschrijvende rechtspersoon, dan moet deze volmacht bij de Inschrijving worden gevoegd.</w:t>
      </w:r>
    </w:p>
    <w:p w14:paraId="7CB6EBB9" w14:textId="77777777" w:rsidR="005F7D5E" w:rsidRPr="005F7D5E" w:rsidRDefault="005F7D5E" w:rsidP="005F7D5E">
      <w:pPr>
        <w:pStyle w:val="Kop2"/>
        <w:numPr>
          <w:ilvl w:val="1"/>
          <w:numId w:val="22"/>
        </w:numPr>
        <w:ind w:left="426"/>
        <w:rPr>
          <w:rFonts w:eastAsia="MS Mincho"/>
          <w:color w:val="auto"/>
        </w:rPr>
      </w:pPr>
      <w:bookmarkStart w:id="500" w:name="_Toc419285388"/>
      <w:bookmarkStart w:id="501" w:name="_Toc421086884"/>
      <w:bookmarkStart w:id="502" w:name="_Toc421100615"/>
      <w:bookmarkStart w:id="503" w:name="_Toc527637426"/>
      <w:bookmarkStart w:id="504" w:name="_Toc536177722"/>
      <w:r w:rsidRPr="005F7D5E">
        <w:rPr>
          <w:rFonts w:eastAsia="MS Mincho"/>
          <w:color w:val="auto"/>
        </w:rPr>
        <w:t>Intrekken aanbestedingsprocedure</w:t>
      </w:r>
      <w:bookmarkEnd w:id="500"/>
      <w:bookmarkEnd w:id="501"/>
      <w:bookmarkEnd w:id="502"/>
      <w:bookmarkEnd w:id="503"/>
      <w:bookmarkEnd w:id="504"/>
    </w:p>
    <w:p w14:paraId="107E17BD" w14:textId="78A38E51" w:rsidR="005F7D5E" w:rsidRPr="005F7D5E" w:rsidRDefault="005F7D5E" w:rsidP="005F7D5E">
      <w:pPr>
        <w:spacing w:line="257" w:lineRule="auto"/>
        <w:rPr>
          <w:rFonts w:eastAsia="Arial"/>
          <w:szCs w:val="20"/>
        </w:rPr>
      </w:pPr>
      <w:r w:rsidRPr="005F7D5E">
        <w:rPr>
          <w:rFonts w:eastAsia="Arial"/>
          <w:szCs w:val="20"/>
        </w:rPr>
        <w:t>VRLN behoudt zich het recht voor om tot het moment van definitieve gunning de aanbestedings</w:t>
      </w:r>
      <w:r>
        <w:rPr>
          <w:rFonts w:eastAsia="Arial"/>
          <w:szCs w:val="20"/>
        </w:rPr>
        <w:softHyphen/>
      </w:r>
      <w:r w:rsidRPr="005F7D5E">
        <w:rPr>
          <w:rFonts w:eastAsia="Arial"/>
          <w:szCs w:val="20"/>
        </w:rPr>
        <w:t xml:space="preserve">procedure tijdelijk op te schorten en geheel of gedeeltelijk in te trekken. Het geheel of gedeeltelijk intrekken van de aanbestedingsprocedure leidt niet tot enige aansprakelijkheid van VRLN jegens de </w:t>
      </w:r>
      <w:r w:rsidR="00DE0708">
        <w:rPr>
          <w:rFonts w:eastAsia="Arial"/>
          <w:szCs w:val="20"/>
        </w:rPr>
        <w:t xml:space="preserve">Gegadigden/ </w:t>
      </w:r>
      <w:r w:rsidRPr="005F7D5E">
        <w:rPr>
          <w:rFonts w:eastAsia="Arial"/>
          <w:szCs w:val="20"/>
        </w:rPr>
        <w:t xml:space="preserve">Inschrijvers. VRLN gaat dan ook niet over tot het vergoeden van (eventueel) door de </w:t>
      </w:r>
      <w:r w:rsidR="00DE0708">
        <w:rPr>
          <w:rFonts w:eastAsia="Arial"/>
          <w:szCs w:val="20"/>
        </w:rPr>
        <w:t xml:space="preserve">Gegadigden/ </w:t>
      </w:r>
      <w:r w:rsidRPr="005F7D5E">
        <w:rPr>
          <w:rFonts w:eastAsia="Arial"/>
          <w:szCs w:val="20"/>
        </w:rPr>
        <w:t>Inschrijvers geleden schade.</w:t>
      </w:r>
    </w:p>
    <w:p w14:paraId="5B0F485D" w14:textId="77777777" w:rsidR="005F7D5E" w:rsidRPr="00B87D48" w:rsidRDefault="005F7D5E" w:rsidP="00F51D31">
      <w:pPr>
        <w:spacing w:line="257" w:lineRule="auto"/>
        <w:rPr>
          <w:lang w:eastAsia="en-US"/>
        </w:rPr>
      </w:pPr>
    </w:p>
    <w:bookmarkEnd w:id="484"/>
    <w:p w14:paraId="129046C9" w14:textId="77777777" w:rsidR="008238B5" w:rsidRPr="00B87D48" w:rsidRDefault="008238B5" w:rsidP="00107B70">
      <w:pPr>
        <w:rPr>
          <w:highlight w:val="cyan"/>
        </w:rPr>
      </w:pPr>
    </w:p>
    <w:p w14:paraId="37DC3E70" w14:textId="77777777" w:rsidR="00B25AC3" w:rsidRDefault="00B25AC3">
      <w:pPr>
        <w:tabs>
          <w:tab w:val="clear" w:pos="567"/>
        </w:tabs>
        <w:spacing w:line="240" w:lineRule="auto"/>
        <w:jc w:val="left"/>
        <w:rPr>
          <w:rFonts w:eastAsia="MS Mincho" w:cs="Times New Roman"/>
          <w:sz w:val="40"/>
          <w:szCs w:val="20"/>
        </w:rPr>
      </w:pPr>
      <w:bookmarkStart w:id="505" w:name="_Toc483297901"/>
      <w:bookmarkStart w:id="506" w:name="_Toc492297845"/>
      <w:bookmarkStart w:id="507" w:name="_Toc492298594"/>
      <w:bookmarkStart w:id="508" w:name="_Toc129855539"/>
      <w:r>
        <w:rPr>
          <w:rFonts w:eastAsia="MS Mincho"/>
        </w:rPr>
        <w:br w:type="page"/>
      </w:r>
    </w:p>
    <w:p w14:paraId="48A88E08" w14:textId="5BA72FA9" w:rsidR="00DC1509" w:rsidRPr="00C3705A" w:rsidRDefault="193AF6AA" w:rsidP="00975E71">
      <w:pPr>
        <w:pStyle w:val="Kop1"/>
        <w:numPr>
          <w:ilvl w:val="0"/>
          <w:numId w:val="38"/>
        </w:numPr>
        <w:rPr>
          <w:rFonts w:eastAsia="MS Mincho"/>
          <w:color w:val="auto"/>
        </w:rPr>
      </w:pPr>
      <w:r w:rsidRPr="12AD4535">
        <w:rPr>
          <w:rFonts w:eastAsia="MS Mincho"/>
          <w:color w:val="auto"/>
        </w:rPr>
        <w:lastRenderedPageBreak/>
        <w:t xml:space="preserve"> </w:t>
      </w:r>
      <w:r w:rsidR="0EE7B38F" w:rsidRPr="12AD4535">
        <w:rPr>
          <w:rFonts w:eastAsia="MS Mincho"/>
          <w:color w:val="auto"/>
        </w:rPr>
        <w:t>Selectieprocedure</w:t>
      </w:r>
      <w:bookmarkEnd w:id="505"/>
      <w:bookmarkEnd w:id="506"/>
      <w:bookmarkEnd w:id="507"/>
      <w:bookmarkEnd w:id="508"/>
    </w:p>
    <w:p w14:paraId="31C4B319" w14:textId="7EB594D4" w:rsidR="00A265BF" w:rsidRPr="009D68B7" w:rsidRDefault="00A265BF" w:rsidP="009D68B7">
      <w:pPr>
        <w:spacing w:line="257" w:lineRule="auto"/>
        <w:rPr>
          <w:rFonts w:eastAsia="Arial"/>
          <w:szCs w:val="20"/>
        </w:rPr>
      </w:pPr>
      <w:r w:rsidRPr="009D68B7">
        <w:rPr>
          <w:rFonts w:eastAsia="Arial"/>
          <w:szCs w:val="20"/>
        </w:rPr>
        <w:t>Conform de niet-openbare procedure vindt een selectie van de Gegadigden plaats alvorens een aantal Gegadigden uit te nodigen tot het indienen van een Offerte</w:t>
      </w:r>
      <w:r w:rsidR="004B5DEA" w:rsidRPr="009D68B7">
        <w:rPr>
          <w:rFonts w:eastAsia="Arial"/>
          <w:szCs w:val="20"/>
        </w:rPr>
        <w:t xml:space="preserve"> in de gunningsfase</w:t>
      </w:r>
      <w:r w:rsidRPr="009D68B7">
        <w:rPr>
          <w:rFonts w:eastAsia="Arial"/>
          <w:szCs w:val="20"/>
        </w:rPr>
        <w:t>. De criteria voor de selectie van Gegadigden zijn hieronder nader uitgewerkt. Het niet voldoen aan deze criteria leidt tot uitsluiting van de procedure.</w:t>
      </w:r>
    </w:p>
    <w:p w14:paraId="62178AA4" w14:textId="77777777" w:rsidR="00A265BF" w:rsidRPr="00B87D48" w:rsidRDefault="00A265BF" w:rsidP="00975E71">
      <w:pPr>
        <w:pStyle w:val="Kop2"/>
        <w:numPr>
          <w:ilvl w:val="1"/>
          <w:numId w:val="38"/>
        </w:numPr>
        <w:ind w:left="426"/>
        <w:rPr>
          <w:rFonts w:eastAsia="MS Mincho"/>
          <w:color w:val="auto"/>
        </w:rPr>
      </w:pPr>
      <w:bookmarkStart w:id="509" w:name="_Toc402532356"/>
      <w:bookmarkStart w:id="510" w:name="_Toc483297902"/>
      <w:bookmarkStart w:id="511" w:name="_Toc492297846"/>
      <w:bookmarkStart w:id="512" w:name="_Toc492298595"/>
      <w:bookmarkStart w:id="513" w:name="_Toc129855540"/>
      <w:r w:rsidRPr="00B87D48">
        <w:rPr>
          <w:rFonts w:eastAsia="MS Mincho"/>
          <w:color w:val="auto"/>
        </w:rPr>
        <w:t>Algemeen</w:t>
      </w:r>
      <w:bookmarkEnd w:id="509"/>
      <w:bookmarkEnd w:id="510"/>
      <w:bookmarkEnd w:id="511"/>
      <w:bookmarkEnd w:id="512"/>
      <w:bookmarkEnd w:id="513"/>
    </w:p>
    <w:p w14:paraId="3C2E9723" w14:textId="6924E65E" w:rsidR="00A265BF" w:rsidRPr="009D68B7" w:rsidRDefault="64559CD5" w:rsidP="12AD4535">
      <w:pPr>
        <w:spacing w:line="257" w:lineRule="auto"/>
        <w:rPr>
          <w:rFonts w:eastAsia="Arial"/>
        </w:rPr>
      </w:pPr>
      <w:r w:rsidRPr="12AD4535">
        <w:rPr>
          <w:rFonts w:eastAsia="Arial"/>
        </w:rPr>
        <w:t xml:space="preserve">Verklaringen, die al dan niet na verificatie onjuistheden blijken te bevatten of toezeggingen die niet kunnen worden waargemaakt, </w:t>
      </w:r>
      <w:r w:rsidR="4EC39F0F" w:rsidRPr="12AD4535">
        <w:rPr>
          <w:rFonts w:eastAsia="Arial"/>
        </w:rPr>
        <w:t>worden</w:t>
      </w:r>
      <w:r w:rsidRPr="12AD4535">
        <w:rPr>
          <w:rFonts w:eastAsia="Arial"/>
        </w:rPr>
        <w:t xml:space="preserve"> door de Opdrachtgever opgevat als ‘valse verklaringen’. Dit heeft uitsluiting van deze aanbestedingsprocedure(s) tot gevolg. Gegadigden dienen de verklaringen dan ook zorgvuldig in te vullen. De bewijsmiddelen voor de uitsluitingsgronden mogen niet ouder zijn dan de looptijd die bij het betreffende bewijsmiddel is aangegeven, voorafgaand aan de sluitingsdatum voor het indienen van een Verzoek tot Deelname. De Gegadigde staat </w:t>
      </w:r>
      <w:r w:rsidR="4309F20C" w:rsidRPr="12AD4535">
        <w:rPr>
          <w:rFonts w:eastAsia="Arial"/>
        </w:rPr>
        <w:t>er voor</w:t>
      </w:r>
      <w:r w:rsidRPr="12AD4535">
        <w:rPr>
          <w:rFonts w:eastAsia="Arial"/>
        </w:rPr>
        <w:t xml:space="preserve"> in dat deze bewijsmiddelen, op het moment van indiening, overeenstemmen met de werkelijke situatie waarin de Gegadigde zich op dat moment bevindt. </w:t>
      </w:r>
    </w:p>
    <w:p w14:paraId="0CAB1A60" w14:textId="77777777" w:rsidR="00A265BF" w:rsidRPr="00B87D48" w:rsidRDefault="00A265BF" w:rsidP="00975E71">
      <w:pPr>
        <w:pStyle w:val="Kop2"/>
        <w:numPr>
          <w:ilvl w:val="1"/>
          <w:numId w:val="38"/>
        </w:numPr>
        <w:ind w:left="426"/>
        <w:rPr>
          <w:rFonts w:eastAsia="MS Mincho"/>
          <w:color w:val="auto"/>
        </w:rPr>
      </w:pPr>
      <w:bookmarkStart w:id="514" w:name="_Ref270580641"/>
      <w:bookmarkStart w:id="515" w:name="_Toc402532355"/>
      <w:bookmarkStart w:id="516" w:name="_Toc483297903"/>
      <w:bookmarkStart w:id="517" w:name="_Toc492297847"/>
      <w:bookmarkStart w:id="518" w:name="_Toc492298596"/>
      <w:bookmarkStart w:id="519" w:name="_Toc129855541"/>
      <w:r w:rsidRPr="00B87D48">
        <w:rPr>
          <w:rFonts w:eastAsia="MS Mincho"/>
          <w:color w:val="auto"/>
        </w:rPr>
        <w:t>Vaststellen van geschiktheid</w:t>
      </w:r>
      <w:bookmarkEnd w:id="514"/>
      <w:bookmarkEnd w:id="515"/>
      <w:bookmarkEnd w:id="516"/>
      <w:bookmarkEnd w:id="517"/>
      <w:bookmarkEnd w:id="518"/>
      <w:bookmarkEnd w:id="519"/>
    </w:p>
    <w:p w14:paraId="1B1F935E" w14:textId="532E7454" w:rsidR="00A265BF" w:rsidRPr="009D68B7" w:rsidRDefault="00A265BF" w:rsidP="009D68B7">
      <w:pPr>
        <w:spacing w:line="257" w:lineRule="auto"/>
        <w:rPr>
          <w:rFonts w:eastAsia="Arial"/>
          <w:szCs w:val="20"/>
        </w:rPr>
      </w:pPr>
      <w:r w:rsidRPr="009D68B7">
        <w:rPr>
          <w:rFonts w:eastAsia="Arial"/>
          <w:szCs w:val="20"/>
        </w:rPr>
        <w:t xml:space="preserve">In de Aw2012 is bepaald dat </w:t>
      </w:r>
      <w:r w:rsidR="00E41794" w:rsidRPr="009D68B7">
        <w:rPr>
          <w:rFonts w:eastAsia="Arial"/>
          <w:szCs w:val="20"/>
        </w:rPr>
        <w:t>Aanbestede</w:t>
      </w:r>
      <w:r w:rsidR="001E02FD" w:rsidRPr="009D68B7">
        <w:rPr>
          <w:rFonts w:eastAsia="Arial"/>
          <w:szCs w:val="20"/>
        </w:rPr>
        <w:t>nde diensten</w:t>
      </w:r>
      <w:r w:rsidRPr="009D68B7">
        <w:rPr>
          <w:rFonts w:eastAsia="Arial"/>
          <w:szCs w:val="20"/>
        </w:rPr>
        <w:t xml:space="preserve"> in eerste instantie aan ondernemers alleen de UEA mogen vragen in plaats van alle bewijsstukken. In de UEA verklaart een ondernemer dat hij voldoet aan het daar gestelde omtrent uitsluitingsgronden, geschiktheidseisen, technische specifi</w:t>
      </w:r>
      <w:r w:rsidR="0034759C" w:rsidRPr="009D68B7">
        <w:rPr>
          <w:rFonts w:eastAsia="Arial"/>
          <w:szCs w:val="20"/>
        </w:rPr>
        <w:softHyphen/>
      </w:r>
      <w:r w:rsidRPr="009D68B7">
        <w:rPr>
          <w:rFonts w:eastAsia="Arial"/>
          <w:szCs w:val="20"/>
        </w:rPr>
        <w:t xml:space="preserve">caties, uitvoeringsvoorwaarden en selectiecriteria. Uiteindelijk hoeven alleen de geselecteerde Gegadigden bij deze niet-openbare procedure hiervoor originele bewijsstukken aan te leveren als de </w:t>
      </w:r>
      <w:r w:rsidR="00E41794" w:rsidRPr="009D68B7">
        <w:rPr>
          <w:rFonts w:eastAsia="Arial"/>
          <w:szCs w:val="20"/>
        </w:rPr>
        <w:t>Aanbesteder</w:t>
      </w:r>
      <w:r w:rsidRPr="009D68B7">
        <w:rPr>
          <w:rFonts w:eastAsia="Arial"/>
          <w:szCs w:val="20"/>
        </w:rPr>
        <w:t xml:space="preserve"> hiernaar vraagt. Bewijsstukken kunnen in een niet-openbare procedure niet eerder dan </w:t>
      </w:r>
      <w:r w:rsidR="00044F80" w:rsidRPr="009D68B7">
        <w:rPr>
          <w:rFonts w:eastAsia="Arial"/>
          <w:szCs w:val="20"/>
        </w:rPr>
        <w:t>na de afloop van de selectieprocedure</w:t>
      </w:r>
      <w:r w:rsidRPr="009D68B7">
        <w:rPr>
          <w:rFonts w:eastAsia="Arial"/>
          <w:szCs w:val="20"/>
        </w:rPr>
        <w:t xml:space="preserve"> worden opgevraagd. De </w:t>
      </w:r>
      <w:r w:rsidR="00E41794" w:rsidRPr="009D68B7">
        <w:rPr>
          <w:rFonts w:eastAsia="Arial"/>
          <w:szCs w:val="20"/>
        </w:rPr>
        <w:t>Aanbesteder</w:t>
      </w:r>
      <w:r w:rsidRPr="009D68B7">
        <w:rPr>
          <w:rFonts w:eastAsia="Arial"/>
          <w:szCs w:val="20"/>
        </w:rPr>
        <w:t xml:space="preserve"> </w:t>
      </w:r>
      <w:r w:rsidR="00044F80" w:rsidRPr="009D68B7">
        <w:rPr>
          <w:rFonts w:eastAsia="Arial"/>
          <w:szCs w:val="20"/>
        </w:rPr>
        <w:t>geeft hieronder aan</w:t>
      </w:r>
      <w:r w:rsidRPr="009D68B7">
        <w:rPr>
          <w:rFonts w:eastAsia="Arial"/>
          <w:szCs w:val="20"/>
        </w:rPr>
        <w:t xml:space="preserve"> welke bewijsstukken zullen worden opgevraagd, zodat dat voor de Gegadigden duidelijk is. </w:t>
      </w:r>
    </w:p>
    <w:p w14:paraId="0CA4A3D2" w14:textId="77777777" w:rsidR="004F59E7" w:rsidRPr="00B87D48" w:rsidRDefault="004F59E7" w:rsidP="004F59E7">
      <w:pPr>
        <w:pStyle w:val="Kop2"/>
        <w:numPr>
          <w:ilvl w:val="1"/>
          <w:numId w:val="38"/>
        </w:numPr>
        <w:ind w:left="426"/>
        <w:rPr>
          <w:rFonts w:eastAsia="MS Mincho"/>
          <w:color w:val="auto"/>
        </w:rPr>
      </w:pPr>
      <w:r w:rsidRPr="00B87D48">
        <w:rPr>
          <w:rFonts w:eastAsia="MS Mincho"/>
          <w:color w:val="auto"/>
        </w:rPr>
        <w:t>Toetsing op volledigheid en vormvereisten</w:t>
      </w:r>
    </w:p>
    <w:p w14:paraId="232D7400" w14:textId="77777777" w:rsidR="004F59E7" w:rsidRPr="002530FC" w:rsidRDefault="004F59E7" w:rsidP="004F59E7">
      <w:pPr>
        <w:spacing w:line="257" w:lineRule="auto"/>
        <w:rPr>
          <w:rFonts w:eastAsia="Arial"/>
          <w:szCs w:val="20"/>
        </w:rPr>
      </w:pPr>
      <w:r w:rsidRPr="002530FC">
        <w:rPr>
          <w:rFonts w:eastAsia="Arial"/>
          <w:szCs w:val="20"/>
        </w:rPr>
        <w:t>Na de uiterste datum en het bijbehorende tijdstip voor het indienen van het Verzoek tot Deelname, zoals vermeld in paragraaf 2.8 van dit document, start de Opdrachtgever de selectieprocedure en het openen van de Aanmeldingen. De Opdrachtgever controleert allereerst of dat alle te verstrekken documenten aanwezig zijn, of deze volledig zijn ingevuld en of deze door (een) daartoe bevoegde vertegenwoordiger(s) zijn ondertekend. Tevens controleert de Opdrachtgever of het Verzoek tot Deelname voldoet aan de gestelde eisen in dit document. Indien een Verzoek tot Deelname op één of meerdere van deze aspecten niet voldoet, wordt het Verzoek tot Deelname terzijde gelegd en niet verder beoordeeld. De betreffende Gegadigde komt niet voor selectie in aanmerking. Alleen Verzoeken tot Deelname die voldoen aan de voornoemde vormvereisten gaan voor verdere beoordeling door naar de toetsing op Uitsluitingsgronden en Minimum Geschiktheidseisen.</w:t>
      </w:r>
    </w:p>
    <w:p w14:paraId="21C7ED22" w14:textId="77777777" w:rsidR="004F59E7" w:rsidRDefault="004F59E7" w:rsidP="004F59E7">
      <w:pPr>
        <w:pStyle w:val="Geenafstand"/>
        <w:rPr>
          <w:rFonts w:ascii="Arial" w:hAnsi="Arial"/>
          <w:u w:val="single"/>
          <w:lang w:eastAsia="en-US"/>
        </w:rPr>
      </w:pPr>
    </w:p>
    <w:p w14:paraId="0DE0EF9F" w14:textId="2F2B1ED5" w:rsidR="004F59E7" w:rsidRPr="00D42788" w:rsidRDefault="004F59E7" w:rsidP="004F59E7">
      <w:pPr>
        <w:pStyle w:val="Geenafstand"/>
        <w:rPr>
          <w:rFonts w:ascii="Arial" w:hAnsi="Arial"/>
          <w:u w:val="single"/>
          <w:lang w:eastAsia="en-US"/>
        </w:rPr>
      </w:pPr>
      <w:r>
        <w:rPr>
          <w:rFonts w:ascii="Arial" w:hAnsi="Arial"/>
          <w:u w:val="single"/>
          <w:lang w:eastAsia="en-US"/>
        </w:rPr>
        <w:t>3.</w:t>
      </w:r>
      <w:r w:rsidR="00624069">
        <w:rPr>
          <w:rFonts w:ascii="Arial" w:hAnsi="Arial"/>
          <w:u w:val="single"/>
          <w:lang w:eastAsia="en-US"/>
        </w:rPr>
        <w:t>3</w:t>
      </w:r>
      <w:r>
        <w:rPr>
          <w:rFonts w:ascii="Arial" w:hAnsi="Arial"/>
          <w:u w:val="single"/>
          <w:lang w:eastAsia="en-US"/>
        </w:rPr>
        <w:t xml:space="preserve">.1 </w:t>
      </w:r>
      <w:r w:rsidRPr="00D42788">
        <w:rPr>
          <w:rFonts w:ascii="Arial" w:hAnsi="Arial"/>
          <w:u w:val="single"/>
          <w:lang w:eastAsia="en-US"/>
        </w:rPr>
        <w:t>Toetsing op Uitsluitingsgronden en minimum geschiktheidseisen</w:t>
      </w:r>
    </w:p>
    <w:p w14:paraId="09555811" w14:textId="1743E8B4" w:rsidR="004F59E7" w:rsidRPr="002530FC" w:rsidRDefault="004F59E7" w:rsidP="004F59E7">
      <w:pPr>
        <w:spacing w:line="257" w:lineRule="auto"/>
        <w:rPr>
          <w:rFonts w:eastAsia="Arial"/>
          <w:szCs w:val="20"/>
        </w:rPr>
      </w:pPr>
      <w:r w:rsidRPr="002530FC">
        <w:rPr>
          <w:rFonts w:eastAsia="Arial"/>
          <w:szCs w:val="20"/>
        </w:rPr>
        <w:t xml:space="preserve">Van alle Verzoeken tot Deelname worden </w:t>
      </w:r>
      <w:r w:rsidRPr="00A66FCB">
        <w:rPr>
          <w:rFonts w:eastAsia="Arial"/>
          <w:szCs w:val="20"/>
        </w:rPr>
        <w:t xml:space="preserve">de </w:t>
      </w:r>
      <w:r w:rsidR="00CD6D2A" w:rsidRPr="00A66FCB">
        <w:rPr>
          <w:rFonts w:eastAsia="Arial"/>
          <w:szCs w:val="20"/>
        </w:rPr>
        <w:t>eisen,</w:t>
      </w:r>
      <w:r w:rsidR="00CD6D2A">
        <w:rPr>
          <w:rFonts w:eastAsia="Arial"/>
          <w:szCs w:val="20"/>
        </w:rPr>
        <w:t xml:space="preserve"> </w:t>
      </w:r>
      <w:r w:rsidRPr="002530FC">
        <w:rPr>
          <w:rFonts w:eastAsia="Arial"/>
          <w:szCs w:val="20"/>
        </w:rPr>
        <w:t>Uitsluitingsgronden en Minimum Geschikt</w:t>
      </w:r>
      <w:r w:rsidR="00A66FCB">
        <w:rPr>
          <w:rFonts w:eastAsia="Arial"/>
          <w:szCs w:val="20"/>
        </w:rPr>
        <w:softHyphen/>
      </w:r>
      <w:r w:rsidRPr="002530FC">
        <w:rPr>
          <w:rFonts w:eastAsia="Arial"/>
          <w:szCs w:val="20"/>
        </w:rPr>
        <w:t>heidseisen, zoals beschreven in dit hoofdstuk, gecontroleerd. Een Verzoek tot Deelname dat niet zonder voorbehoud aan alle betreffende Uitsluitingsgronden en Minimum Geschiktheidseisen voldoet, wordt terzijde gelegd. De Gegadigde dient, uitsluitend als daar bij de betreffende Uitsluitingsgrond of Minimum Geschiktheidseis expliciet om gevraagd wordt, te voorzien van het aldaar gevraagde bewijs. Indien de Gegadigde zich niet expliciet akkoord verklaart met een Uitsluitingsgrond of Minimum geschiktheidseis, geldt dit als voorbehoud en wordt het Verzoek tot Deelname terzijde gelegd.</w:t>
      </w:r>
    </w:p>
    <w:p w14:paraId="2A204B96" w14:textId="77777777" w:rsidR="004F59E7" w:rsidRDefault="004F59E7" w:rsidP="004F59E7">
      <w:pPr>
        <w:pStyle w:val="Geenafstand"/>
        <w:rPr>
          <w:rFonts w:ascii="Arial" w:hAnsi="Arial"/>
          <w:u w:val="single"/>
          <w:lang w:eastAsia="en-US"/>
        </w:rPr>
      </w:pPr>
    </w:p>
    <w:p w14:paraId="340070F1" w14:textId="2A60D642" w:rsidR="004F59E7" w:rsidRPr="00D42788" w:rsidRDefault="005A120E" w:rsidP="004F59E7">
      <w:pPr>
        <w:pStyle w:val="Geenafstand"/>
        <w:rPr>
          <w:rFonts w:ascii="Arial" w:hAnsi="Arial"/>
          <w:u w:val="single"/>
          <w:lang w:eastAsia="en-US"/>
        </w:rPr>
      </w:pPr>
      <w:r>
        <w:rPr>
          <w:rFonts w:ascii="Arial" w:hAnsi="Arial"/>
          <w:u w:val="single"/>
          <w:lang w:eastAsia="en-US"/>
        </w:rPr>
        <w:br w:type="page"/>
      </w:r>
      <w:r w:rsidR="004F59E7">
        <w:rPr>
          <w:rFonts w:ascii="Arial" w:hAnsi="Arial"/>
          <w:u w:val="single"/>
          <w:lang w:eastAsia="en-US"/>
        </w:rPr>
        <w:lastRenderedPageBreak/>
        <w:t>3.</w:t>
      </w:r>
      <w:r w:rsidR="00624069">
        <w:rPr>
          <w:rFonts w:ascii="Arial" w:hAnsi="Arial"/>
          <w:u w:val="single"/>
          <w:lang w:eastAsia="en-US"/>
        </w:rPr>
        <w:t>3</w:t>
      </w:r>
      <w:r w:rsidR="004F59E7">
        <w:rPr>
          <w:rFonts w:ascii="Arial" w:hAnsi="Arial"/>
          <w:u w:val="single"/>
          <w:lang w:eastAsia="en-US"/>
        </w:rPr>
        <w:t xml:space="preserve">.2 </w:t>
      </w:r>
      <w:r w:rsidR="004F59E7" w:rsidRPr="00D42788">
        <w:rPr>
          <w:rFonts w:ascii="Arial" w:hAnsi="Arial"/>
          <w:u w:val="single"/>
          <w:lang w:eastAsia="en-US"/>
        </w:rPr>
        <w:t xml:space="preserve">Beoordeling </w:t>
      </w:r>
      <w:r w:rsidR="00FB256F" w:rsidRPr="00FB256F">
        <w:rPr>
          <w:u w:val="single"/>
          <w:lang w:eastAsia="en-US"/>
        </w:rPr>
        <w:t>selectiecriteria</w:t>
      </w:r>
    </w:p>
    <w:p w14:paraId="0FF990EA" w14:textId="77777777" w:rsidR="004F59E7" w:rsidRPr="002530FC" w:rsidRDefault="004F59E7" w:rsidP="004F59E7">
      <w:pPr>
        <w:spacing w:line="257" w:lineRule="auto"/>
        <w:rPr>
          <w:rFonts w:eastAsia="Arial"/>
          <w:szCs w:val="20"/>
        </w:rPr>
      </w:pPr>
      <w:r w:rsidRPr="002530FC">
        <w:rPr>
          <w:rFonts w:eastAsia="Arial"/>
          <w:szCs w:val="20"/>
        </w:rPr>
        <w:t xml:space="preserve">Van het aantal Gegadigden dat overblijft in deze fase worden vervolgens de Verzoeken tot Deelname getoetst aan de hand van de Selectiecriteria. </w:t>
      </w:r>
    </w:p>
    <w:p w14:paraId="74391FCB" w14:textId="77777777" w:rsidR="004F59E7" w:rsidRPr="002530FC" w:rsidRDefault="004F59E7" w:rsidP="004F59E7">
      <w:pPr>
        <w:spacing w:line="257" w:lineRule="auto"/>
        <w:rPr>
          <w:rFonts w:eastAsia="Arial"/>
          <w:szCs w:val="20"/>
        </w:rPr>
      </w:pPr>
    </w:p>
    <w:p w14:paraId="4E85B731" w14:textId="256ED527" w:rsidR="004F59E7" w:rsidRPr="002530FC" w:rsidRDefault="004F59E7" w:rsidP="004F59E7">
      <w:pPr>
        <w:spacing w:line="257" w:lineRule="auto"/>
        <w:rPr>
          <w:rFonts w:eastAsia="Arial"/>
          <w:szCs w:val="20"/>
        </w:rPr>
      </w:pPr>
      <w:r w:rsidRPr="002530FC">
        <w:rPr>
          <w:rFonts w:eastAsia="Arial"/>
          <w:szCs w:val="20"/>
        </w:rPr>
        <w:t xml:space="preserve">De opdrachtgever zal </w:t>
      </w:r>
      <w:r w:rsidRPr="00D55912">
        <w:rPr>
          <w:rFonts w:eastAsia="Arial"/>
          <w:szCs w:val="20"/>
        </w:rPr>
        <w:t>een beoordelingsteam instellen</w:t>
      </w:r>
      <w:r w:rsidRPr="002530FC">
        <w:rPr>
          <w:rFonts w:eastAsia="Arial"/>
          <w:szCs w:val="20"/>
        </w:rPr>
        <w:t xml:space="preserve"> die tot taak heeft te beoordelen welke aan</w:t>
      </w:r>
      <w:r>
        <w:rPr>
          <w:rFonts w:eastAsia="Arial"/>
          <w:szCs w:val="20"/>
        </w:rPr>
        <w:softHyphen/>
      </w:r>
      <w:r w:rsidRPr="002530FC">
        <w:rPr>
          <w:rFonts w:eastAsia="Arial"/>
          <w:szCs w:val="20"/>
        </w:rPr>
        <w:t xml:space="preserve">meldingen op grond van de beschreven </w:t>
      </w:r>
      <w:r w:rsidR="00FB256F">
        <w:rPr>
          <w:lang w:eastAsia="en-US"/>
        </w:rPr>
        <w:t xml:space="preserve">selectiecriteria </w:t>
      </w:r>
      <w:r w:rsidRPr="002530FC">
        <w:rPr>
          <w:rFonts w:eastAsia="Arial"/>
          <w:szCs w:val="20"/>
        </w:rPr>
        <w:t xml:space="preserve">als achtereenvolgende hoogst gewaardeerde aanmelding worden aangemerkt. Het beoordelingsteam, dat de punten toekent, baseert haar waarderingen op het totaalbeeld van de kwaliteit per </w:t>
      </w:r>
      <w:r w:rsidR="00FB256F">
        <w:rPr>
          <w:lang w:eastAsia="en-US"/>
        </w:rPr>
        <w:t>selectiecriterium</w:t>
      </w:r>
      <w:r w:rsidRPr="002530FC">
        <w:rPr>
          <w:rFonts w:eastAsia="Arial"/>
          <w:szCs w:val="20"/>
        </w:rPr>
        <w:t xml:space="preserve">. De leden van het beoordelingsteam zullen </w:t>
      </w:r>
      <w:r w:rsidR="00FB256F">
        <w:rPr>
          <w:lang w:eastAsia="en-US"/>
        </w:rPr>
        <w:t>selectiecriterium</w:t>
      </w:r>
      <w:r w:rsidR="00FB256F" w:rsidRPr="00947671">
        <w:rPr>
          <w:lang w:eastAsia="en-US"/>
        </w:rPr>
        <w:t xml:space="preserve"> </w:t>
      </w:r>
      <w:r>
        <w:rPr>
          <w:rFonts w:eastAsia="Arial"/>
          <w:szCs w:val="20"/>
        </w:rPr>
        <w:t>1 en 2</w:t>
      </w:r>
      <w:r w:rsidRPr="002530FC">
        <w:rPr>
          <w:rFonts w:eastAsia="Arial"/>
          <w:szCs w:val="20"/>
        </w:rPr>
        <w:t xml:space="preserve"> individueel beoordelen en een voorlopige score hieraan toekennen vol</w:t>
      </w:r>
      <w:r w:rsidR="00ED7923">
        <w:rPr>
          <w:rFonts w:eastAsia="Arial"/>
          <w:szCs w:val="20"/>
        </w:rPr>
        <w:softHyphen/>
      </w:r>
      <w:r w:rsidRPr="002530FC">
        <w:rPr>
          <w:rFonts w:eastAsia="Arial"/>
          <w:szCs w:val="20"/>
        </w:rPr>
        <w:t xml:space="preserve">gens de tabel aangegeven verdeling per onderdeel. Daar waar beoordeling op basis van punten plaatsvindt, wordt de beoordeling van </w:t>
      </w:r>
      <w:r w:rsidR="00817B96">
        <w:rPr>
          <w:rFonts w:eastAsia="Arial"/>
          <w:szCs w:val="20"/>
        </w:rPr>
        <w:t>het</w:t>
      </w:r>
      <w:r w:rsidRPr="002530FC">
        <w:rPr>
          <w:rFonts w:eastAsia="Arial"/>
          <w:szCs w:val="20"/>
        </w:rPr>
        <w:t xml:space="preserve"> </w:t>
      </w:r>
      <w:r w:rsidR="00817B96">
        <w:rPr>
          <w:lang w:eastAsia="en-US"/>
        </w:rPr>
        <w:t>selectiecriterium</w:t>
      </w:r>
      <w:r w:rsidR="00817B96" w:rsidRPr="00947671">
        <w:rPr>
          <w:lang w:eastAsia="en-US"/>
        </w:rPr>
        <w:t xml:space="preserve"> </w:t>
      </w:r>
      <w:r w:rsidRPr="002530FC">
        <w:rPr>
          <w:rFonts w:eastAsia="Arial"/>
          <w:szCs w:val="20"/>
        </w:rPr>
        <w:t xml:space="preserve">door elk individueel lid van het beoordelingsteam besproken in een plenaire bijeenkomst. In deze bijeenkomst wordt op basis van consensus de definitieve score vastgesteld. De totaalscores voor de beoordeling van de </w:t>
      </w:r>
      <w:r w:rsidR="00817B96">
        <w:rPr>
          <w:lang w:eastAsia="en-US"/>
        </w:rPr>
        <w:t>selectiecriteria</w:t>
      </w:r>
      <w:r w:rsidR="00817B96" w:rsidRPr="00947671">
        <w:rPr>
          <w:lang w:eastAsia="en-US"/>
        </w:rPr>
        <w:t xml:space="preserve"> </w:t>
      </w:r>
      <w:r w:rsidRPr="002530FC">
        <w:rPr>
          <w:rFonts w:eastAsia="Arial"/>
          <w:szCs w:val="20"/>
        </w:rPr>
        <w:t xml:space="preserve">wordt bepaald door het optellen van de consensus scores voor de individuele </w:t>
      </w:r>
      <w:r w:rsidR="00817B96">
        <w:rPr>
          <w:lang w:eastAsia="en-US"/>
        </w:rPr>
        <w:t>selectiecriteria</w:t>
      </w:r>
      <w:r w:rsidRPr="002530FC">
        <w:rPr>
          <w:rFonts w:eastAsia="Arial"/>
          <w:szCs w:val="20"/>
        </w:rPr>
        <w:t>.</w:t>
      </w:r>
    </w:p>
    <w:p w14:paraId="1A3F132E" w14:textId="047C86AB" w:rsidR="003D4C63" w:rsidRPr="001D5B48" w:rsidRDefault="005F06BC" w:rsidP="00975E71">
      <w:pPr>
        <w:pStyle w:val="Kop2"/>
        <w:numPr>
          <w:ilvl w:val="1"/>
          <w:numId w:val="38"/>
        </w:numPr>
        <w:ind w:left="426"/>
        <w:rPr>
          <w:rFonts w:eastAsia="MS Mincho"/>
          <w:color w:val="auto"/>
        </w:rPr>
      </w:pPr>
      <w:bookmarkStart w:id="520" w:name="_Toc129855542"/>
      <w:bookmarkStart w:id="521" w:name="_Toc402532357"/>
      <w:bookmarkStart w:id="522" w:name="_Toc483297904"/>
      <w:bookmarkStart w:id="523" w:name="_Toc492297848"/>
      <w:bookmarkStart w:id="524" w:name="_Toc492298597"/>
      <w:bookmarkStart w:id="525" w:name="_Toc358038589"/>
      <w:r w:rsidRPr="001D5B48">
        <w:rPr>
          <w:rFonts w:eastAsia="MS Mincho"/>
          <w:color w:val="auto"/>
        </w:rPr>
        <w:t xml:space="preserve">Geschiktheidseis: </w:t>
      </w:r>
      <w:r w:rsidR="003D4C63" w:rsidRPr="001D5B48">
        <w:rPr>
          <w:rFonts w:eastAsia="MS Mincho"/>
          <w:color w:val="auto"/>
        </w:rPr>
        <w:t xml:space="preserve">Financiële en economische </w:t>
      </w:r>
      <w:r w:rsidRPr="001D5B48">
        <w:rPr>
          <w:rFonts w:eastAsia="MS Mincho"/>
          <w:color w:val="auto"/>
        </w:rPr>
        <w:t>situatie</w:t>
      </w:r>
      <w:bookmarkEnd w:id="520"/>
    </w:p>
    <w:p w14:paraId="00CF8B67" w14:textId="77777777" w:rsidR="003D4C63" w:rsidRPr="00742A4C" w:rsidRDefault="003D4C63" w:rsidP="003D4C63">
      <w:pPr>
        <w:rPr>
          <w:lang w:eastAsia="en-US"/>
        </w:rPr>
      </w:pPr>
      <w:r w:rsidRPr="00742A4C">
        <w:rPr>
          <w:lang w:eastAsia="en-US"/>
        </w:rPr>
        <w:t>De gegadigde dient een gezonde financiële draagkracht te hebben om de opdracht uit te</w:t>
      </w:r>
      <w:r>
        <w:rPr>
          <w:lang w:eastAsia="en-US"/>
        </w:rPr>
        <w:t xml:space="preserve"> </w:t>
      </w:r>
      <w:r w:rsidRPr="00742A4C">
        <w:rPr>
          <w:lang w:eastAsia="en-US"/>
        </w:rPr>
        <w:t>voeren. De draagkracht dient de continuïteit van de bedrijfsvoering gedurende de</w:t>
      </w:r>
      <w:r>
        <w:rPr>
          <w:lang w:eastAsia="en-US"/>
        </w:rPr>
        <w:t xml:space="preserve"> </w:t>
      </w:r>
      <w:r w:rsidRPr="00742A4C">
        <w:rPr>
          <w:lang w:eastAsia="en-US"/>
        </w:rPr>
        <w:t>contractperiode te waarborgen.</w:t>
      </w:r>
    </w:p>
    <w:p w14:paraId="0E64895E" w14:textId="77777777" w:rsidR="00B77FDB" w:rsidRDefault="00B77FDB" w:rsidP="0022660B">
      <w:pPr>
        <w:rPr>
          <w:rFonts w:eastAsia="MS Mincho"/>
          <w:u w:val="single"/>
        </w:rPr>
      </w:pPr>
    </w:p>
    <w:p w14:paraId="6B8A816A" w14:textId="5E11BB5E" w:rsidR="00A265BF" w:rsidRPr="0002622E" w:rsidRDefault="00C06791" w:rsidP="0022660B">
      <w:pPr>
        <w:rPr>
          <w:u w:val="single"/>
          <w:lang w:eastAsia="en-US"/>
        </w:rPr>
      </w:pPr>
      <w:r w:rsidRPr="0002622E">
        <w:rPr>
          <w:rFonts w:eastAsia="MS Mincho"/>
          <w:u w:val="single"/>
        </w:rPr>
        <w:t>3</w:t>
      </w:r>
      <w:r w:rsidR="0022660B" w:rsidRPr="0002622E">
        <w:rPr>
          <w:u w:val="single"/>
          <w:lang w:eastAsia="en-US"/>
        </w:rPr>
        <w:t>.</w:t>
      </w:r>
      <w:r w:rsidR="00F5771A" w:rsidRPr="0002622E">
        <w:rPr>
          <w:u w:val="single"/>
          <w:lang w:eastAsia="en-US"/>
        </w:rPr>
        <w:t>4</w:t>
      </w:r>
      <w:r w:rsidR="0022660B" w:rsidRPr="0002622E">
        <w:rPr>
          <w:u w:val="single"/>
          <w:lang w:eastAsia="en-US"/>
        </w:rPr>
        <w:t xml:space="preserve">.1 </w:t>
      </w:r>
      <w:r w:rsidR="007B10D9" w:rsidRPr="0002622E">
        <w:rPr>
          <w:u w:val="single"/>
          <w:lang w:eastAsia="en-US"/>
        </w:rPr>
        <w:t>V</w:t>
      </w:r>
      <w:r w:rsidR="00A265BF" w:rsidRPr="0002622E">
        <w:rPr>
          <w:u w:val="single"/>
          <w:lang w:eastAsia="en-US"/>
        </w:rPr>
        <w:t xml:space="preserve">erzekering </w:t>
      </w:r>
      <w:bookmarkEnd w:id="521"/>
      <w:bookmarkEnd w:id="522"/>
      <w:bookmarkEnd w:id="523"/>
      <w:bookmarkEnd w:id="524"/>
    </w:p>
    <w:p w14:paraId="349BF62E" w14:textId="5D6CF91D" w:rsidR="00406D62" w:rsidRPr="00EA4A74" w:rsidRDefault="00A265BF" w:rsidP="00EA4A74">
      <w:pPr>
        <w:spacing w:line="257" w:lineRule="auto"/>
        <w:rPr>
          <w:rFonts w:eastAsia="Arial"/>
          <w:szCs w:val="20"/>
        </w:rPr>
      </w:pPr>
      <w:r w:rsidRPr="0002622E">
        <w:rPr>
          <w:rFonts w:eastAsia="Arial"/>
          <w:szCs w:val="20"/>
        </w:rPr>
        <w:t xml:space="preserve">De Gegadigde dient in het bezit te zijn van een polis van relevante verzekeringen </w:t>
      </w:r>
      <w:r w:rsidR="007B10D9" w:rsidRPr="0002622E">
        <w:rPr>
          <w:rFonts w:eastAsia="Arial"/>
          <w:szCs w:val="20"/>
        </w:rPr>
        <w:t>(verzekering tegen beroepsrisico’s</w:t>
      </w:r>
      <w:r w:rsidR="00430D33" w:rsidRPr="0002622E">
        <w:rPr>
          <w:rFonts w:eastAsia="Arial"/>
          <w:szCs w:val="20"/>
        </w:rPr>
        <w:t>, inclusief vermogensschade</w:t>
      </w:r>
      <w:r w:rsidR="007B10D9" w:rsidRPr="0002622E">
        <w:rPr>
          <w:rFonts w:eastAsia="Arial"/>
          <w:szCs w:val="20"/>
        </w:rPr>
        <w:t xml:space="preserve">) </w:t>
      </w:r>
      <w:r w:rsidRPr="0002622E">
        <w:rPr>
          <w:rFonts w:eastAsia="Arial"/>
          <w:szCs w:val="20"/>
        </w:rPr>
        <w:t xml:space="preserve">conform </w:t>
      </w:r>
      <w:r w:rsidR="00597762" w:rsidRPr="0002622E">
        <w:rPr>
          <w:rFonts w:eastAsia="Arial"/>
          <w:szCs w:val="20"/>
        </w:rPr>
        <w:t>de gestelde inkoopvoorwaarden</w:t>
      </w:r>
      <w:r w:rsidRPr="0002622E">
        <w:rPr>
          <w:rFonts w:eastAsia="Arial"/>
          <w:szCs w:val="20"/>
        </w:rPr>
        <w:t>. De polis of verklaring verzekerings</w:t>
      </w:r>
      <w:r w:rsidR="00597762" w:rsidRPr="0002622E">
        <w:rPr>
          <w:rFonts w:eastAsia="Arial"/>
          <w:szCs w:val="20"/>
        </w:rPr>
        <w:softHyphen/>
      </w:r>
      <w:r w:rsidRPr="0002622E">
        <w:rPr>
          <w:rFonts w:eastAsia="Arial"/>
          <w:szCs w:val="20"/>
        </w:rPr>
        <w:t>maatschappij mag niet ouder zijn dan twaalf (12) maanden vanaf de sluitingsdatum voor het indienen van een Verzoek tot Deelname.</w:t>
      </w:r>
      <w:r w:rsidR="005E2E32" w:rsidRPr="0002622E">
        <w:rPr>
          <w:rFonts w:eastAsia="Arial"/>
          <w:szCs w:val="20"/>
        </w:rPr>
        <w:t xml:space="preserve"> </w:t>
      </w:r>
      <w:r w:rsidR="00DE74BA" w:rsidRPr="0002622E">
        <w:rPr>
          <w:rFonts w:eastAsia="Arial"/>
          <w:szCs w:val="20"/>
        </w:rPr>
        <w:t xml:space="preserve">Aanvullend </w:t>
      </w:r>
      <w:r w:rsidR="00455912" w:rsidRPr="0002622E">
        <w:rPr>
          <w:rFonts w:eastAsia="Arial"/>
          <w:szCs w:val="20"/>
        </w:rPr>
        <w:t>aan</w:t>
      </w:r>
      <w:r w:rsidR="00EE2802" w:rsidRPr="0002622E">
        <w:rPr>
          <w:rFonts w:eastAsia="Arial"/>
          <w:szCs w:val="20"/>
        </w:rPr>
        <w:t xml:space="preserve"> </w:t>
      </w:r>
      <w:r w:rsidR="00455912" w:rsidRPr="0002622E">
        <w:rPr>
          <w:rFonts w:eastAsia="Arial"/>
          <w:szCs w:val="20"/>
        </w:rPr>
        <w:t xml:space="preserve">de </w:t>
      </w:r>
      <w:r w:rsidR="00B07A31" w:rsidRPr="0002622E">
        <w:rPr>
          <w:rFonts w:eastAsia="Arial"/>
          <w:szCs w:val="20"/>
        </w:rPr>
        <w:t>inkoopvoorwaarden</w:t>
      </w:r>
      <w:r w:rsidR="00455912" w:rsidRPr="0002622E">
        <w:rPr>
          <w:rFonts w:eastAsia="Arial"/>
          <w:szCs w:val="20"/>
        </w:rPr>
        <w:t xml:space="preserve"> </w:t>
      </w:r>
      <w:r w:rsidR="00140B22" w:rsidRPr="0002622E">
        <w:rPr>
          <w:rFonts w:eastAsia="Arial"/>
          <w:szCs w:val="20"/>
        </w:rPr>
        <w:t>geldt</w:t>
      </w:r>
      <w:r w:rsidR="00B443B4" w:rsidRPr="0002622E">
        <w:rPr>
          <w:rFonts w:eastAsia="Arial"/>
          <w:szCs w:val="20"/>
        </w:rPr>
        <w:t xml:space="preserve"> </w:t>
      </w:r>
      <w:r w:rsidR="005D2CDA" w:rsidRPr="0002622E">
        <w:rPr>
          <w:rFonts w:eastAsia="Arial"/>
          <w:szCs w:val="20"/>
        </w:rPr>
        <w:t xml:space="preserve">dat de Gegadigde voor </w:t>
      </w:r>
      <w:r w:rsidR="005E2E32" w:rsidRPr="0002622E">
        <w:rPr>
          <w:rFonts w:eastAsia="Arial"/>
          <w:szCs w:val="20"/>
        </w:rPr>
        <w:t xml:space="preserve">het in de </w:t>
      </w:r>
      <w:r w:rsidR="00140B22" w:rsidRPr="0002622E">
        <w:rPr>
          <w:rFonts w:eastAsia="Arial"/>
          <w:szCs w:val="20"/>
        </w:rPr>
        <w:t>inkoop</w:t>
      </w:r>
      <w:r w:rsidR="00EE2802" w:rsidRPr="0002622E">
        <w:rPr>
          <w:rFonts w:eastAsia="Arial"/>
          <w:szCs w:val="20"/>
        </w:rPr>
        <w:softHyphen/>
      </w:r>
      <w:r w:rsidR="00140B22" w:rsidRPr="0002622E">
        <w:rPr>
          <w:rFonts w:eastAsia="Arial"/>
          <w:szCs w:val="20"/>
        </w:rPr>
        <w:t xml:space="preserve">voorwaarden genoemde bedrag </w:t>
      </w:r>
      <w:r w:rsidR="00B443B4" w:rsidRPr="0002622E">
        <w:rPr>
          <w:rFonts w:eastAsia="Arial"/>
          <w:szCs w:val="20"/>
        </w:rPr>
        <w:t xml:space="preserve">per gebeurtenis en voor € </w:t>
      </w:r>
      <w:r w:rsidR="0002622E">
        <w:rPr>
          <w:rFonts w:eastAsia="Arial"/>
          <w:szCs w:val="20"/>
        </w:rPr>
        <w:t>5</w:t>
      </w:r>
      <w:r w:rsidR="000F4D17" w:rsidRPr="0002622E">
        <w:rPr>
          <w:rFonts w:eastAsia="Arial"/>
          <w:szCs w:val="20"/>
        </w:rPr>
        <w:t>.000</w:t>
      </w:r>
      <w:r w:rsidR="00B443B4" w:rsidRPr="0002622E">
        <w:rPr>
          <w:rFonts w:eastAsia="Arial"/>
          <w:szCs w:val="20"/>
        </w:rPr>
        <w:t xml:space="preserve">.000,- per jaar verzekerd te zijn. </w:t>
      </w:r>
      <w:r w:rsidR="005D2CDA" w:rsidRPr="0002622E">
        <w:rPr>
          <w:rFonts w:eastAsia="Arial"/>
          <w:szCs w:val="20"/>
        </w:rPr>
        <w:t xml:space="preserve">Dit alles geldt voor een periode van 10 jaar. </w:t>
      </w:r>
      <w:r w:rsidR="00B443B4" w:rsidRPr="0002622E">
        <w:rPr>
          <w:rFonts w:eastAsia="Arial"/>
          <w:szCs w:val="20"/>
        </w:rPr>
        <w:t xml:space="preserve">Indien Gegadigde nog niet beschikt over deze verzekering dan verklaart Gegadigde zich bereid bij Gunning van de opdracht over een dergelijke verzekering te zullen beschikken. </w:t>
      </w:r>
      <w:r w:rsidR="00710927" w:rsidRPr="0002622E">
        <w:rPr>
          <w:rFonts w:eastAsia="Arial"/>
          <w:szCs w:val="20"/>
        </w:rPr>
        <w:t xml:space="preserve">Vóór ondertekening van de overeenkomst zal de kopie polis </w:t>
      </w:r>
      <w:r w:rsidR="00652517" w:rsidRPr="0002622E">
        <w:rPr>
          <w:rFonts w:eastAsia="Arial"/>
          <w:szCs w:val="20"/>
        </w:rPr>
        <w:t>overlegd worden.</w:t>
      </w:r>
    </w:p>
    <w:p w14:paraId="6FDEA865" w14:textId="77777777" w:rsidR="00C53018" w:rsidRDefault="00C53018" w:rsidP="00406D62">
      <w:pPr>
        <w:rPr>
          <w:lang w:eastAsia="en-US"/>
        </w:rPr>
      </w:pPr>
    </w:p>
    <w:p w14:paraId="1C0F2F25" w14:textId="5A1CB0F2" w:rsidR="00C53018" w:rsidRPr="00EA4A74" w:rsidRDefault="00C53018" w:rsidP="00EA4A74">
      <w:pPr>
        <w:spacing w:line="257" w:lineRule="auto"/>
        <w:rPr>
          <w:rFonts w:eastAsia="Arial"/>
          <w:szCs w:val="20"/>
        </w:rPr>
      </w:pPr>
      <w:r w:rsidRPr="00EA4A74">
        <w:rPr>
          <w:rFonts w:eastAsia="Arial"/>
          <w:szCs w:val="20"/>
        </w:rPr>
        <w:t xml:space="preserve">Gegadigde verklaart door middel van </w:t>
      </w:r>
      <w:r w:rsidR="0034759C" w:rsidRPr="00EA4A74">
        <w:rPr>
          <w:rFonts w:eastAsia="Arial"/>
          <w:szCs w:val="20"/>
        </w:rPr>
        <w:t>bijlage 1</w:t>
      </w:r>
      <w:r w:rsidRPr="00EA4A74">
        <w:rPr>
          <w:rFonts w:eastAsia="Arial"/>
          <w:szCs w:val="20"/>
        </w:rPr>
        <w:t xml:space="preserve"> (UEA</w:t>
      </w:r>
      <w:r w:rsidR="00EB065F" w:rsidRPr="00EA4A74">
        <w:rPr>
          <w:rFonts w:eastAsia="Arial"/>
          <w:szCs w:val="20"/>
        </w:rPr>
        <w:t xml:space="preserve"> Deel IV, onderdeel α aankruisen</w:t>
      </w:r>
      <w:r w:rsidRPr="00EA4A74">
        <w:rPr>
          <w:rFonts w:eastAsia="Arial"/>
          <w:szCs w:val="20"/>
        </w:rPr>
        <w:t>) dat hij of zij voldoet aan de gestelde eis.</w:t>
      </w:r>
    </w:p>
    <w:p w14:paraId="3BC85156" w14:textId="77777777" w:rsidR="00406D62" w:rsidRPr="00EA4A74" w:rsidRDefault="00406D62" w:rsidP="00EA4A74">
      <w:pPr>
        <w:spacing w:line="257" w:lineRule="auto"/>
        <w:rPr>
          <w:rFonts w:eastAsia="Arial"/>
          <w:szCs w:val="20"/>
        </w:rPr>
      </w:pPr>
    </w:p>
    <w:p w14:paraId="3B93B3B9" w14:textId="12F2B760" w:rsidR="00A265BF" w:rsidRPr="00C24067" w:rsidRDefault="00406D62" w:rsidP="00EA4A74">
      <w:pPr>
        <w:spacing w:line="257" w:lineRule="auto"/>
        <w:rPr>
          <w:rFonts w:eastAsia="Arial"/>
          <w:i/>
          <w:iCs/>
          <w:strike/>
          <w:szCs w:val="20"/>
        </w:rPr>
      </w:pPr>
      <w:r w:rsidRPr="009D6550">
        <w:rPr>
          <w:rFonts w:eastAsia="Arial"/>
          <w:i/>
          <w:iCs/>
          <w:szCs w:val="20"/>
        </w:rPr>
        <w:t>De kopie(n) van deze polis(sen) of verklaring(en) dienen op verzoek en binnen vijf (5) werkdagen,</w:t>
      </w:r>
      <w:r w:rsidRPr="00EA4A74">
        <w:rPr>
          <w:rFonts w:eastAsia="Arial"/>
          <w:i/>
          <w:iCs/>
          <w:szCs w:val="20"/>
        </w:rPr>
        <w:t xml:space="preserve"> </w:t>
      </w:r>
      <w:r w:rsidRPr="009B2D07">
        <w:rPr>
          <w:rFonts w:eastAsia="Arial"/>
          <w:i/>
          <w:iCs/>
          <w:szCs w:val="20"/>
        </w:rPr>
        <w:t xml:space="preserve">overlegd te worden aan Opdrachtgever. </w:t>
      </w:r>
      <w:r w:rsidR="008A0782" w:rsidRPr="009B2D07">
        <w:rPr>
          <w:rFonts w:eastAsia="Arial"/>
          <w:i/>
          <w:iCs/>
          <w:szCs w:val="20"/>
        </w:rPr>
        <w:t xml:space="preserve">De architect regelt als hoofd-opdrachtnemer zelf de juiste </w:t>
      </w:r>
      <w:r w:rsidR="001C1193" w:rsidRPr="009B2D07">
        <w:rPr>
          <w:rFonts w:eastAsia="Arial"/>
          <w:i/>
          <w:iCs/>
          <w:szCs w:val="20"/>
        </w:rPr>
        <w:t xml:space="preserve">verzekeringen bij de </w:t>
      </w:r>
      <w:r w:rsidR="00CA5CFC" w:rsidRPr="009B2D07">
        <w:rPr>
          <w:rFonts w:eastAsia="Arial"/>
          <w:i/>
          <w:iCs/>
          <w:szCs w:val="20"/>
        </w:rPr>
        <w:t>leden</w:t>
      </w:r>
      <w:r w:rsidR="001C1193" w:rsidRPr="009B2D07">
        <w:rPr>
          <w:rFonts w:eastAsia="Arial"/>
          <w:i/>
          <w:iCs/>
          <w:szCs w:val="20"/>
        </w:rPr>
        <w:t xml:space="preserve"> van zijn ontwerpteam.</w:t>
      </w:r>
    </w:p>
    <w:p w14:paraId="06B3FEE8" w14:textId="77777777" w:rsidR="008053C5" w:rsidRPr="008053C5" w:rsidRDefault="008053C5" w:rsidP="00107B70">
      <w:pPr>
        <w:rPr>
          <w:iCs/>
          <w:lang w:eastAsia="en-US"/>
        </w:rPr>
      </w:pPr>
    </w:p>
    <w:p w14:paraId="71B675D2" w14:textId="6B4DE322" w:rsidR="00FD0599" w:rsidRPr="0022660B" w:rsidRDefault="00C06791" w:rsidP="0022660B">
      <w:pPr>
        <w:rPr>
          <w:u w:val="single"/>
          <w:lang w:eastAsia="en-US"/>
        </w:rPr>
      </w:pPr>
      <w:r>
        <w:rPr>
          <w:u w:val="single"/>
          <w:lang w:eastAsia="en-US"/>
        </w:rPr>
        <w:t>3</w:t>
      </w:r>
      <w:r w:rsidR="0022660B">
        <w:rPr>
          <w:u w:val="single"/>
          <w:lang w:eastAsia="en-US"/>
        </w:rPr>
        <w:t>.</w:t>
      </w:r>
      <w:r w:rsidR="00F5771A">
        <w:rPr>
          <w:u w:val="single"/>
          <w:lang w:eastAsia="en-US"/>
        </w:rPr>
        <w:t>4</w:t>
      </w:r>
      <w:r w:rsidR="0022660B">
        <w:rPr>
          <w:u w:val="single"/>
          <w:lang w:eastAsia="en-US"/>
        </w:rPr>
        <w:t xml:space="preserve">.2 </w:t>
      </w:r>
      <w:r w:rsidR="00FD0599" w:rsidRPr="0022660B">
        <w:rPr>
          <w:u w:val="single"/>
          <w:lang w:eastAsia="en-US"/>
        </w:rPr>
        <w:t>Uittreksel Kamer van Koophandel</w:t>
      </w:r>
    </w:p>
    <w:p w14:paraId="47AC095B" w14:textId="5B415FCE" w:rsidR="00B14A07" w:rsidRDefault="00A265BF" w:rsidP="00EA4A74">
      <w:pPr>
        <w:spacing w:line="257" w:lineRule="auto"/>
        <w:rPr>
          <w:rFonts w:eastAsia="Arial"/>
          <w:szCs w:val="20"/>
        </w:rPr>
      </w:pPr>
      <w:r w:rsidRPr="00EA4A74">
        <w:rPr>
          <w:rFonts w:eastAsia="Arial"/>
          <w:szCs w:val="20"/>
        </w:rPr>
        <w:t xml:space="preserve">De Gegadigde beschikt over een bewijs van inschrijving van de onderneming </w:t>
      </w:r>
      <w:bookmarkStart w:id="526" w:name="OLE_LINK5"/>
      <w:bookmarkStart w:id="527" w:name="OLE_LINK6"/>
      <w:r w:rsidRPr="00EA4A74">
        <w:rPr>
          <w:rFonts w:eastAsia="Arial"/>
          <w:szCs w:val="20"/>
        </w:rPr>
        <w:t>in het nationale beroeps-/</w:t>
      </w:r>
      <w:r w:rsidR="00A95A77">
        <w:rPr>
          <w:rFonts w:eastAsia="Arial"/>
          <w:szCs w:val="20"/>
        </w:rPr>
        <w:t xml:space="preserve"> </w:t>
      </w:r>
      <w:r w:rsidRPr="00EA4A74">
        <w:rPr>
          <w:rFonts w:eastAsia="Arial"/>
          <w:szCs w:val="20"/>
        </w:rPr>
        <w:t>handelsregister</w:t>
      </w:r>
      <w:bookmarkEnd w:id="526"/>
      <w:bookmarkEnd w:id="527"/>
      <w:r w:rsidRPr="00EA4A74">
        <w:rPr>
          <w:rFonts w:eastAsia="Arial"/>
          <w:szCs w:val="20"/>
        </w:rPr>
        <w:t xml:space="preserve">. Dit bewijs is niet ouder dan zes (6) maanden vanaf de datum van publicatie van de aankondiging en bevat de actuele gegevens. De Gegadigde vult dit bewijs eventueel met documentatie aan waaruit de rechtsgeldigheid van de handtekening van de Gegadigde blijkt (inclusief eventuele volmacht(en). </w:t>
      </w:r>
    </w:p>
    <w:p w14:paraId="0F0A0717" w14:textId="77777777" w:rsidR="00B14A07" w:rsidRPr="00EA4A74" w:rsidRDefault="00B14A07" w:rsidP="00EA4A74">
      <w:pPr>
        <w:spacing w:line="257" w:lineRule="auto"/>
        <w:rPr>
          <w:rFonts w:eastAsia="Arial"/>
          <w:szCs w:val="20"/>
        </w:rPr>
      </w:pPr>
    </w:p>
    <w:p w14:paraId="4761002A" w14:textId="71EEB5C9" w:rsidR="0081149B" w:rsidRPr="00EA4A74" w:rsidRDefault="0081149B" w:rsidP="00EA4A74">
      <w:pPr>
        <w:spacing w:line="257" w:lineRule="auto"/>
        <w:rPr>
          <w:rFonts w:eastAsia="Arial"/>
          <w:szCs w:val="20"/>
        </w:rPr>
      </w:pPr>
      <w:r w:rsidRPr="00EA4A74">
        <w:rPr>
          <w:rFonts w:eastAsia="Arial"/>
          <w:szCs w:val="20"/>
        </w:rPr>
        <w:t xml:space="preserve">Let op!! Aan de hand van dit uittreksel controleert de </w:t>
      </w:r>
      <w:r w:rsidR="00E41794" w:rsidRPr="00EA4A74">
        <w:rPr>
          <w:rFonts w:eastAsia="Arial"/>
          <w:szCs w:val="20"/>
        </w:rPr>
        <w:t>aanbesteder</w:t>
      </w:r>
      <w:r w:rsidRPr="00EA4A74">
        <w:rPr>
          <w:rFonts w:eastAsia="Arial"/>
          <w:szCs w:val="20"/>
        </w:rPr>
        <w:t xml:space="preserve"> de rechtsgeldige ondertekening van de ingediende </w:t>
      </w:r>
      <w:r w:rsidR="00FE76AF" w:rsidRPr="00EA4A74">
        <w:rPr>
          <w:rFonts w:eastAsia="Arial"/>
          <w:szCs w:val="20"/>
        </w:rPr>
        <w:t>documenten</w:t>
      </w:r>
      <w:r w:rsidRPr="00EA4A74">
        <w:rPr>
          <w:rFonts w:eastAsia="Arial"/>
          <w:szCs w:val="20"/>
        </w:rPr>
        <w:t>. Uit de bijgevoegde kopieën dient dus te blijken dat deze natuurlijk persoon de onderneming mag vertegenwoordigen voor het gevraagde in deze aanbestedings</w:t>
      </w:r>
      <w:r w:rsidR="009D6550">
        <w:rPr>
          <w:rFonts w:eastAsia="Arial"/>
          <w:szCs w:val="20"/>
        </w:rPr>
        <w:softHyphen/>
      </w:r>
      <w:r w:rsidRPr="00EA4A74">
        <w:rPr>
          <w:rFonts w:eastAsia="Arial"/>
          <w:szCs w:val="20"/>
        </w:rPr>
        <w:t>procedure. Bij een gezamenlijke bevoegdheid dienen beide gemachtigden te onder</w:t>
      </w:r>
      <w:r w:rsidR="0034759C" w:rsidRPr="00EA4A74">
        <w:rPr>
          <w:rFonts w:eastAsia="Arial"/>
          <w:szCs w:val="20"/>
        </w:rPr>
        <w:softHyphen/>
      </w:r>
      <w:r w:rsidRPr="00EA4A74">
        <w:rPr>
          <w:rFonts w:eastAsia="Arial"/>
          <w:szCs w:val="20"/>
        </w:rPr>
        <w:t>tekenen.</w:t>
      </w:r>
    </w:p>
    <w:p w14:paraId="576C739A" w14:textId="77777777" w:rsidR="00A265BF" w:rsidRPr="00EA4A74" w:rsidRDefault="00A265BF" w:rsidP="00EA4A74">
      <w:pPr>
        <w:spacing w:line="257" w:lineRule="auto"/>
        <w:rPr>
          <w:rFonts w:eastAsia="Arial"/>
          <w:szCs w:val="20"/>
        </w:rPr>
      </w:pPr>
    </w:p>
    <w:p w14:paraId="769BC172" w14:textId="0D005CC9" w:rsidR="00A265BF" w:rsidRPr="00EA4A74" w:rsidRDefault="0088389B" w:rsidP="00EA4A74">
      <w:pPr>
        <w:spacing w:line="257" w:lineRule="auto"/>
        <w:rPr>
          <w:rFonts w:eastAsia="Arial"/>
          <w:i/>
          <w:iCs/>
          <w:szCs w:val="20"/>
        </w:rPr>
      </w:pPr>
      <w:r w:rsidRPr="00EA4A74">
        <w:rPr>
          <w:rFonts w:eastAsia="Arial"/>
          <w:i/>
          <w:iCs/>
          <w:szCs w:val="20"/>
        </w:rPr>
        <w:t>E</w:t>
      </w:r>
      <w:r w:rsidR="00A265BF" w:rsidRPr="00EA4A74">
        <w:rPr>
          <w:rFonts w:eastAsia="Arial"/>
          <w:i/>
          <w:iCs/>
          <w:szCs w:val="20"/>
        </w:rPr>
        <w:t>en uittreksel van inschrijving KvK dien</w:t>
      </w:r>
      <w:r w:rsidRPr="00EA4A74">
        <w:rPr>
          <w:rFonts w:eastAsia="Arial"/>
          <w:i/>
          <w:iCs/>
          <w:szCs w:val="20"/>
        </w:rPr>
        <w:t>t</w:t>
      </w:r>
      <w:r w:rsidR="00A265BF" w:rsidRPr="00EA4A74">
        <w:rPr>
          <w:rFonts w:eastAsia="Arial"/>
          <w:i/>
          <w:iCs/>
          <w:szCs w:val="20"/>
        </w:rPr>
        <w:t xml:space="preserve"> op verzoek en binnen vijf (5) werkdagen, overlegd te worden aan Opdrachtgever. </w:t>
      </w:r>
    </w:p>
    <w:p w14:paraId="06DF218F" w14:textId="31E97AE3" w:rsidR="00A265BF" w:rsidRPr="00E076C9" w:rsidRDefault="00781817" w:rsidP="00975E71">
      <w:pPr>
        <w:pStyle w:val="Kop2"/>
        <w:numPr>
          <w:ilvl w:val="1"/>
          <w:numId w:val="38"/>
        </w:numPr>
        <w:ind w:left="426"/>
        <w:rPr>
          <w:rFonts w:eastAsia="MS Mincho"/>
          <w:color w:val="auto"/>
        </w:rPr>
      </w:pPr>
      <w:bookmarkStart w:id="528" w:name="_Toc402532358"/>
      <w:bookmarkStart w:id="529" w:name="_Toc483297913"/>
      <w:bookmarkStart w:id="530" w:name="_Toc492297854"/>
      <w:bookmarkStart w:id="531" w:name="_Toc492298603"/>
      <w:bookmarkStart w:id="532" w:name="_Toc129855543"/>
      <w:r w:rsidRPr="00E076C9">
        <w:rPr>
          <w:rFonts w:eastAsia="MS Mincho"/>
          <w:color w:val="auto"/>
        </w:rPr>
        <w:lastRenderedPageBreak/>
        <w:t xml:space="preserve">Geschiktheidseis: </w:t>
      </w:r>
      <w:r w:rsidR="00E679FA" w:rsidRPr="00E076C9">
        <w:rPr>
          <w:rFonts w:eastAsia="MS Mincho"/>
          <w:color w:val="auto"/>
        </w:rPr>
        <w:t>technische bekwaamheid</w:t>
      </w:r>
      <w:bookmarkEnd w:id="525"/>
      <w:bookmarkEnd w:id="528"/>
      <w:bookmarkEnd w:id="529"/>
      <w:bookmarkEnd w:id="530"/>
      <w:bookmarkEnd w:id="531"/>
      <w:bookmarkEnd w:id="532"/>
    </w:p>
    <w:p w14:paraId="010ED8C3" w14:textId="39DB7C2F" w:rsidR="002141C9" w:rsidRPr="00580491" w:rsidRDefault="001E2C23" w:rsidP="002141C9">
      <w:pPr>
        <w:tabs>
          <w:tab w:val="clear" w:pos="567"/>
        </w:tabs>
        <w:rPr>
          <w:u w:val="single"/>
          <w:lang w:eastAsia="en-US"/>
        </w:rPr>
      </w:pPr>
      <w:r>
        <w:rPr>
          <w:u w:val="single"/>
          <w:lang w:eastAsia="en-US"/>
        </w:rPr>
        <w:t>3.</w:t>
      </w:r>
      <w:r w:rsidR="00F5771A">
        <w:rPr>
          <w:u w:val="single"/>
          <w:lang w:eastAsia="en-US"/>
        </w:rPr>
        <w:t>5</w:t>
      </w:r>
      <w:r w:rsidRPr="00166C24">
        <w:rPr>
          <w:u w:val="single"/>
          <w:lang w:eastAsia="en-US"/>
        </w:rPr>
        <w:t>.1</w:t>
      </w:r>
      <w:r w:rsidR="002141C9">
        <w:rPr>
          <w:u w:val="single"/>
          <w:lang w:eastAsia="en-US"/>
        </w:rPr>
        <w:t xml:space="preserve"> Deskundigheid</w:t>
      </w:r>
      <w:r w:rsidR="000444A5">
        <w:rPr>
          <w:u w:val="single"/>
          <w:lang w:eastAsia="en-US"/>
        </w:rPr>
        <w:t>seisen</w:t>
      </w:r>
      <w:r w:rsidR="002141C9" w:rsidRPr="00580491">
        <w:rPr>
          <w:u w:val="single"/>
          <w:lang w:eastAsia="en-US"/>
        </w:rPr>
        <w:t xml:space="preserve"> </w:t>
      </w:r>
    </w:p>
    <w:p w14:paraId="7DD832E7" w14:textId="43CB1E13" w:rsidR="002319E8" w:rsidRPr="00862C48" w:rsidRDefault="002319E8" w:rsidP="002319E8">
      <w:pPr>
        <w:spacing w:line="257" w:lineRule="auto"/>
        <w:rPr>
          <w:rFonts w:eastAsia="Arial"/>
          <w:szCs w:val="20"/>
        </w:rPr>
      </w:pPr>
      <w:r>
        <w:rPr>
          <w:rFonts w:eastAsia="Arial"/>
          <w:szCs w:val="20"/>
        </w:rPr>
        <w:t>V</w:t>
      </w:r>
      <w:r w:rsidRPr="004652F7">
        <w:rPr>
          <w:rFonts w:eastAsia="Arial"/>
          <w:szCs w:val="20"/>
        </w:rPr>
        <w:t xml:space="preserve">ereiste is dat Gegadigde (dus het ontwerpteam) over minimaal een (1) architect en een (1) </w:t>
      </w:r>
      <w:r w:rsidRPr="00862C48">
        <w:rPr>
          <w:rFonts w:eastAsia="Arial"/>
          <w:szCs w:val="20"/>
        </w:rPr>
        <w:t xml:space="preserve">projectleider beschikt en inzet op dit project. Voor het ontwerpteam dient de Gegadigde </w:t>
      </w:r>
      <w:r w:rsidR="00214B36">
        <w:rPr>
          <w:rFonts w:eastAsia="Arial"/>
          <w:szCs w:val="20"/>
        </w:rPr>
        <w:t xml:space="preserve">middels een CV </w:t>
      </w:r>
      <w:r w:rsidRPr="00862C48">
        <w:rPr>
          <w:rFonts w:eastAsia="Arial"/>
          <w:szCs w:val="20"/>
        </w:rPr>
        <w:t xml:space="preserve">aan te tonen aan de </w:t>
      </w:r>
      <w:r>
        <w:rPr>
          <w:rFonts w:eastAsia="Arial"/>
          <w:szCs w:val="20"/>
        </w:rPr>
        <w:t>gestelde</w:t>
      </w:r>
      <w:r w:rsidRPr="00862C48">
        <w:rPr>
          <w:rFonts w:eastAsia="Arial"/>
          <w:szCs w:val="20"/>
        </w:rPr>
        <w:t xml:space="preserve"> eisen te voldoen. Indien de deelnemers van het ontwerpteam niet voldoen aan de gestelde eisen, valt de aanmelding af en zal verder niet beoordeeld worden. </w:t>
      </w:r>
    </w:p>
    <w:p w14:paraId="6A25C99E" w14:textId="77777777" w:rsidR="002319E8" w:rsidRDefault="002319E8" w:rsidP="002319E8">
      <w:pPr>
        <w:spacing w:line="257" w:lineRule="auto"/>
        <w:rPr>
          <w:rFonts w:eastAsia="Arial"/>
          <w:szCs w:val="20"/>
          <w:highlight w:val="yellow"/>
        </w:rPr>
      </w:pPr>
    </w:p>
    <w:p w14:paraId="46B49C6C" w14:textId="5B4C9DFC" w:rsidR="002319E8" w:rsidRPr="002916EE" w:rsidRDefault="002319E8" w:rsidP="002319E8">
      <w:pPr>
        <w:tabs>
          <w:tab w:val="clear" w:pos="567"/>
        </w:tabs>
        <w:rPr>
          <w:lang w:eastAsia="en-US"/>
        </w:rPr>
      </w:pPr>
      <w:r w:rsidRPr="006E61C7">
        <w:rPr>
          <w:lang w:eastAsia="en-US"/>
        </w:rPr>
        <w:t>Eisen</w:t>
      </w:r>
      <w:r w:rsidRPr="002916EE">
        <w:rPr>
          <w:lang w:eastAsia="en-US"/>
        </w:rPr>
        <w:t xml:space="preserve"> (hieraan dient het ontwerpteam minimaal te voldoen): </w:t>
      </w:r>
    </w:p>
    <w:p w14:paraId="19E1B5E6" w14:textId="4590EB13" w:rsidR="002319E8" w:rsidRPr="004600AE" w:rsidRDefault="002319E8" w:rsidP="002319E8">
      <w:pPr>
        <w:numPr>
          <w:ilvl w:val="0"/>
          <w:numId w:val="19"/>
        </w:numPr>
        <w:tabs>
          <w:tab w:val="clear" w:pos="567"/>
        </w:tabs>
        <w:ind w:left="426" w:hanging="436"/>
        <w:rPr>
          <w:lang w:eastAsia="en-US"/>
        </w:rPr>
      </w:pPr>
      <w:r w:rsidRPr="004600AE">
        <w:rPr>
          <w:lang w:eastAsia="en-US"/>
        </w:rPr>
        <w:t xml:space="preserve">Minimaal een </w:t>
      </w:r>
      <w:r w:rsidR="004E2EAD">
        <w:rPr>
          <w:lang w:eastAsia="en-US"/>
        </w:rPr>
        <w:t xml:space="preserve">(1) </w:t>
      </w:r>
      <w:r w:rsidRPr="004600AE">
        <w:rPr>
          <w:lang w:eastAsia="en-US"/>
        </w:rPr>
        <w:t>persoon met relevante academische of HBO-plus opleiding bij voorkeur in de architectuur;</w:t>
      </w:r>
    </w:p>
    <w:p w14:paraId="030C0A28" w14:textId="150C68BD" w:rsidR="002319E8" w:rsidRDefault="002319E8" w:rsidP="002319E8">
      <w:pPr>
        <w:numPr>
          <w:ilvl w:val="0"/>
          <w:numId w:val="19"/>
        </w:numPr>
        <w:tabs>
          <w:tab w:val="clear" w:pos="567"/>
        </w:tabs>
        <w:ind w:left="426" w:hanging="436"/>
        <w:rPr>
          <w:lang w:eastAsia="en-US"/>
        </w:rPr>
      </w:pPr>
      <w:r w:rsidRPr="00941186">
        <w:rPr>
          <w:lang w:eastAsia="en-US"/>
        </w:rPr>
        <w:t xml:space="preserve">Minimaal een </w:t>
      </w:r>
      <w:r w:rsidR="004E2EAD">
        <w:rPr>
          <w:lang w:eastAsia="en-US"/>
        </w:rPr>
        <w:t xml:space="preserve">(1) </w:t>
      </w:r>
      <w:r w:rsidRPr="00941186">
        <w:rPr>
          <w:lang w:eastAsia="en-US"/>
        </w:rPr>
        <w:t>persoon met een registratie in het Nederlandse Architectenregister</w:t>
      </w:r>
      <w:r>
        <w:rPr>
          <w:lang w:eastAsia="en-US"/>
        </w:rPr>
        <w:t>, of gelijk</w:t>
      </w:r>
      <w:r>
        <w:rPr>
          <w:lang w:eastAsia="en-US"/>
        </w:rPr>
        <w:softHyphen/>
        <w:t>waardig</w:t>
      </w:r>
      <w:r w:rsidRPr="00941186">
        <w:rPr>
          <w:lang w:eastAsia="en-US"/>
        </w:rPr>
        <w:t>;</w:t>
      </w:r>
    </w:p>
    <w:p w14:paraId="44005C68" w14:textId="16058AE3" w:rsidR="00204C70" w:rsidRPr="00665F66" w:rsidRDefault="00DE1629" w:rsidP="00204C70">
      <w:pPr>
        <w:rPr>
          <w:lang w:eastAsia="en-US"/>
        </w:rPr>
      </w:pPr>
      <w:r w:rsidRPr="00665F66">
        <w:rPr>
          <w:lang w:eastAsia="en-US"/>
        </w:rPr>
        <w:t>De omschrijv</w:t>
      </w:r>
      <w:r w:rsidR="00C556A7" w:rsidRPr="00665F66">
        <w:rPr>
          <w:lang w:eastAsia="en-US"/>
        </w:rPr>
        <w:t xml:space="preserve">ing kan opgenomen worden in bijlage </w:t>
      </w:r>
      <w:r w:rsidR="000106BE">
        <w:rPr>
          <w:lang w:eastAsia="en-US"/>
        </w:rPr>
        <w:t>4</w:t>
      </w:r>
      <w:r w:rsidR="00C556A7" w:rsidRPr="00665F66">
        <w:rPr>
          <w:lang w:eastAsia="en-US"/>
        </w:rPr>
        <w:t>a.</w:t>
      </w:r>
    </w:p>
    <w:p w14:paraId="7C72044A" w14:textId="77777777" w:rsidR="00204C70" w:rsidRPr="00166C24" w:rsidRDefault="00204C70" w:rsidP="00204C70">
      <w:pPr>
        <w:rPr>
          <w:u w:val="single"/>
          <w:lang w:eastAsia="en-US"/>
        </w:rPr>
      </w:pPr>
    </w:p>
    <w:p w14:paraId="3B2D4419" w14:textId="60A6783D" w:rsidR="00204C70" w:rsidRPr="00166C24" w:rsidRDefault="00204C70" w:rsidP="00204C70">
      <w:pPr>
        <w:rPr>
          <w:u w:val="single"/>
          <w:lang w:eastAsia="en-US"/>
        </w:rPr>
      </w:pPr>
      <w:r>
        <w:rPr>
          <w:u w:val="single"/>
          <w:lang w:eastAsia="en-US"/>
        </w:rPr>
        <w:t>3.</w:t>
      </w:r>
      <w:r w:rsidR="00F5771A">
        <w:rPr>
          <w:u w:val="single"/>
          <w:lang w:eastAsia="en-US"/>
        </w:rPr>
        <w:t>5</w:t>
      </w:r>
      <w:r w:rsidRPr="00166C24">
        <w:rPr>
          <w:u w:val="single"/>
          <w:lang w:eastAsia="en-US"/>
        </w:rPr>
        <w:t>.</w:t>
      </w:r>
      <w:r>
        <w:rPr>
          <w:u w:val="single"/>
          <w:lang w:eastAsia="en-US"/>
        </w:rPr>
        <w:t>2</w:t>
      </w:r>
      <w:r w:rsidRPr="00166C24">
        <w:rPr>
          <w:u w:val="single"/>
          <w:lang w:eastAsia="en-US"/>
        </w:rPr>
        <w:t xml:space="preserve"> </w:t>
      </w:r>
      <w:r>
        <w:rPr>
          <w:u w:val="single"/>
          <w:lang w:eastAsia="en-US"/>
        </w:rPr>
        <w:t>R</w:t>
      </w:r>
      <w:r w:rsidRPr="00166C24">
        <w:rPr>
          <w:u w:val="single"/>
          <w:lang w:eastAsia="en-US"/>
        </w:rPr>
        <w:t>eferenties</w:t>
      </w:r>
    </w:p>
    <w:p w14:paraId="71582E6B" w14:textId="2F50AAC9" w:rsidR="00EA2F94" w:rsidRDefault="00D60554" w:rsidP="00E76BE5">
      <w:pPr>
        <w:spacing w:line="257" w:lineRule="auto"/>
        <w:rPr>
          <w:rFonts w:eastAsia="Arial"/>
          <w:szCs w:val="20"/>
        </w:rPr>
      </w:pPr>
      <w:r w:rsidRPr="00E76BE5">
        <w:rPr>
          <w:rFonts w:eastAsia="Arial"/>
          <w:szCs w:val="20"/>
        </w:rPr>
        <w:t xml:space="preserve">Uit de bijgevoegde referentie(s) dient te blijken </w:t>
      </w:r>
      <w:r w:rsidRPr="00FF0551">
        <w:rPr>
          <w:rFonts w:eastAsia="Arial"/>
          <w:szCs w:val="20"/>
        </w:rPr>
        <w:t>dat Gegadigde in staat is de in dit document gevraagde opdracht uit te kunnen voeren.</w:t>
      </w:r>
      <w:r w:rsidRPr="00E76BE5">
        <w:rPr>
          <w:rFonts w:eastAsia="Arial"/>
          <w:szCs w:val="20"/>
        </w:rPr>
        <w:t xml:space="preserve"> Voor de opgave van referenties dient de gegadigde gebruik te maken van Bijlage </w:t>
      </w:r>
      <w:r w:rsidR="0034759C" w:rsidRPr="00E76BE5">
        <w:rPr>
          <w:rFonts w:eastAsia="Arial"/>
          <w:szCs w:val="20"/>
        </w:rPr>
        <w:t>4</w:t>
      </w:r>
      <w:r w:rsidR="003B5403">
        <w:rPr>
          <w:rFonts w:eastAsia="Arial"/>
          <w:szCs w:val="20"/>
        </w:rPr>
        <w:t>a</w:t>
      </w:r>
      <w:r w:rsidRPr="00E76BE5">
        <w:rPr>
          <w:rFonts w:eastAsia="Arial"/>
          <w:szCs w:val="20"/>
        </w:rPr>
        <w:t xml:space="preserve"> Format referenties. </w:t>
      </w:r>
      <w:r w:rsidR="00446321" w:rsidRPr="00E76BE5">
        <w:rPr>
          <w:rFonts w:eastAsia="Arial"/>
          <w:szCs w:val="20"/>
        </w:rPr>
        <w:t xml:space="preserve">Per kerncompetentie wordt er maximaal 1 referentie gevraagd. Het is mogelijk om dezelfde referentie te gebruiken voor </w:t>
      </w:r>
      <w:r w:rsidR="00E1768A">
        <w:rPr>
          <w:rFonts w:eastAsia="Arial"/>
          <w:szCs w:val="20"/>
        </w:rPr>
        <w:t>meerdere</w:t>
      </w:r>
      <w:r w:rsidR="00446321" w:rsidRPr="00E76BE5">
        <w:rPr>
          <w:rFonts w:eastAsia="Arial"/>
          <w:szCs w:val="20"/>
        </w:rPr>
        <w:t xml:space="preserve"> kern</w:t>
      </w:r>
      <w:r w:rsidR="00D17D32">
        <w:rPr>
          <w:rFonts w:eastAsia="Arial"/>
          <w:szCs w:val="20"/>
        </w:rPr>
        <w:softHyphen/>
      </w:r>
      <w:r w:rsidR="00446321" w:rsidRPr="00E76BE5">
        <w:rPr>
          <w:rFonts w:eastAsia="Arial"/>
          <w:szCs w:val="20"/>
        </w:rPr>
        <w:t>competenties</w:t>
      </w:r>
      <w:r w:rsidR="00D93A50">
        <w:rPr>
          <w:rFonts w:eastAsia="Arial"/>
          <w:szCs w:val="20"/>
        </w:rPr>
        <w:t xml:space="preserve">, waarbij duidelijk te herleiden </w:t>
      </w:r>
      <w:r w:rsidR="00505D45">
        <w:rPr>
          <w:rFonts w:eastAsia="Arial"/>
          <w:szCs w:val="20"/>
        </w:rPr>
        <w:t>is, welk deel bij welke kerncompetentie hoort</w:t>
      </w:r>
      <w:r w:rsidR="00446321" w:rsidRPr="00E76BE5">
        <w:rPr>
          <w:rFonts w:eastAsia="Arial"/>
          <w:szCs w:val="20"/>
        </w:rPr>
        <w:t xml:space="preserve">. </w:t>
      </w:r>
    </w:p>
    <w:p w14:paraId="48D8760C" w14:textId="77777777" w:rsidR="006E5CEA" w:rsidRDefault="006E5CEA" w:rsidP="00EA2F94">
      <w:pPr>
        <w:spacing w:line="257" w:lineRule="auto"/>
        <w:rPr>
          <w:rFonts w:eastAsia="Arial"/>
          <w:szCs w:val="20"/>
        </w:rPr>
      </w:pPr>
    </w:p>
    <w:p w14:paraId="0B4D573E" w14:textId="78434C71" w:rsidR="00EA2F94" w:rsidRDefault="00BB63BE" w:rsidP="00EA2F94">
      <w:pPr>
        <w:spacing w:line="257" w:lineRule="auto"/>
        <w:rPr>
          <w:rFonts w:eastAsia="Arial"/>
          <w:szCs w:val="20"/>
        </w:rPr>
      </w:pPr>
      <w:r w:rsidRPr="00E76BE5">
        <w:rPr>
          <w:rFonts w:eastAsia="Arial"/>
          <w:szCs w:val="20"/>
        </w:rPr>
        <w:t>De kerncompetenties zijn als volgt:</w:t>
      </w:r>
    </w:p>
    <w:p w14:paraId="6729BEE7" w14:textId="706424A0" w:rsidR="00BF1A33" w:rsidRPr="00A634DC" w:rsidRDefault="006E5CEA" w:rsidP="00FD17B3">
      <w:pPr>
        <w:pStyle w:val="Subkop2"/>
        <w:numPr>
          <w:ilvl w:val="0"/>
          <w:numId w:val="25"/>
        </w:numPr>
        <w:tabs>
          <w:tab w:val="clear" w:pos="567"/>
        </w:tabs>
        <w:ind w:left="426"/>
        <w:rPr>
          <w:color w:val="auto"/>
          <w:lang w:eastAsia="en-US"/>
        </w:rPr>
      </w:pPr>
      <w:r w:rsidRPr="00A634DC">
        <w:rPr>
          <w:color w:val="auto"/>
          <w:lang w:eastAsia="en-US"/>
        </w:rPr>
        <w:t>Duurzaamheid</w:t>
      </w:r>
    </w:p>
    <w:p w14:paraId="1BCC8D58" w14:textId="77777777" w:rsidR="005D6CF3" w:rsidRDefault="002722B7" w:rsidP="0083209A">
      <w:pPr>
        <w:tabs>
          <w:tab w:val="clear" w:pos="567"/>
        </w:tabs>
        <w:autoSpaceDE w:val="0"/>
        <w:autoSpaceDN w:val="0"/>
        <w:adjustRightInd w:val="0"/>
        <w:spacing w:line="240" w:lineRule="auto"/>
        <w:ind w:left="426"/>
        <w:rPr>
          <w:lang w:eastAsia="en-US"/>
        </w:rPr>
      </w:pPr>
      <w:r w:rsidRPr="00873E99">
        <w:rPr>
          <w:lang w:eastAsia="en-US"/>
        </w:rPr>
        <w:t>De Gegadigde heeft ervaring met het toepassen</w:t>
      </w:r>
      <w:r w:rsidR="003429F6" w:rsidRPr="00873E99">
        <w:rPr>
          <w:lang w:eastAsia="en-US"/>
        </w:rPr>
        <w:t xml:space="preserve"> van de GPR</w:t>
      </w:r>
      <w:r w:rsidR="0017622A">
        <w:rPr>
          <w:lang w:eastAsia="en-US"/>
        </w:rPr>
        <w:t>-</w:t>
      </w:r>
      <w:r w:rsidR="00C5531D" w:rsidRPr="00873E99">
        <w:rPr>
          <w:lang w:eastAsia="en-US"/>
        </w:rPr>
        <w:t xml:space="preserve">methodiek </w:t>
      </w:r>
      <w:r w:rsidR="00B56995" w:rsidRPr="00873E99">
        <w:rPr>
          <w:lang w:eastAsia="en-US"/>
        </w:rPr>
        <w:t>in het ontwerp</w:t>
      </w:r>
      <w:r w:rsidR="0017622A">
        <w:rPr>
          <w:lang w:eastAsia="en-US"/>
        </w:rPr>
        <w:t>en</w:t>
      </w:r>
      <w:r w:rsidR="00B56995" w:rsidRPr="00873E99">
        <w:rPr>
          <w:lang w:eastAsia="en-US"/>
        </w:rPr>
        <w:t xml:space="preserve"> en realis</w:t>
      </w:r>
      <w:r w:rsidR="0017622A">
        <w:rPr>
          <w:lang w:eastAsia="en-US"/>
        </w:rPr>
        <w:t>eren</w:t>
      </w:r>
      <w:r w:rsidR="00B56995" w:rsidRPr="00873E99">
        <w:rPr>
          <w:lang w:eastAsia="en-US"/>
        </w:rPr>
        <w:t xml:space="preserve"> van project</w:t>
      </w:r>
      <w:r w:rsidR="0017622A">
        <w:rPr>
          <w:lang w:eastAsia="en-US"/>
        </w:rPr>
        <w:t>en</w:t>
      </w:r>
      <w:r w:rsidR="008F44E6" w:rsidRPr="00873E99">
        <w:rPr>
          <w:lang w:eastAsia="en-US"/>
        </w:rPr>
        <w:t xml:space="preserve"> </w:t>
      </w:r>
      <w:r w:rsidR="00C5531D" w:rsidRPr="00873E99">
        <w:rPr>
          <w:lang w:eastAsia="en-US"/>
        </w:rPr>
        <w:t xml:space="preserve">en heeft </w:t>
      </w:r>
      <w:r w:rsidR="00401C3B" w:rsidRPr="00873E99">
        <w:rPr>
          <w:lang w:eastAsia="en-US"/>
        </w:rPr>
        <w:t xml:space="preserve">zelf </w:t>
      </w:r>
      <w:r w:rsidR="00C5531D" w:rsidRPr="00873E99">
        <w:rPr>
          <w:lang w:eastAsia="en-US"/>
        </w:rPr>
        <w:t>toegang tot de bijbehorende software.</w:t>
      </w:r>
      <w:r w:rsidR="00711DDF" w:rsidRPr="00873E99">
        <w:rPr>
          <w:lang w:eastAsia="en-US"/>
        </w:rPr>
        <w:t xml:space="preserve"> </w:t>
      </w:r>
      <w:r w:rsidR="008F44E6" w:rsidRPr="00873E99">
        <w:rPr>
          <w:lang w:eastAsia="en-US"/>
        </w:rPr>
        <w:t>De referentie</w:t>
      </w:r>
      <w:r w:rsidR="00711DDF" w:rsidRPr="00873E99">
        <w:rPr>
          <w:lang w:eastAsia="en-US"/>
        </w:rPr>
        <w:t xml:space="preserve"> gaat in </w:t>
      </w:r>
      <w:r w:rsidR="00873E99" w:rsidRPr="005A2B27">
        <w:rPr>
          <w:lang w:eastAsia="en-US"/>
        </w:rPr>
        <w:t xml:space="preserve">op </w:t>
      </w:r>
      <w:r w:rsidR="002D4338" w:rsidRPr="005A2B27">
        <w:rPr>
          <w:lang w:eastAsia="en-US"/>
        </w:rPr>
        <w:t xml:space="preserve">de 5 </w:t>
      </w:r>
      <w:r w:rsidR="006111A6" w:rsidRPr="005A2B27">
        <w:rPr>
          <w:lang w:eastAsia="en-US"/>
        </w:rPr>
        <w:t>thema’s</w:t>
      </w:r>
      <w:r w:rsidR="002D4338" w:rsidRPr="005A2B27">
        <w:rPr>
          <w:lang w:eastAsia="en-US"/>
        </w:rPr>
        <w:t xml:space="preserve"> van de GPR-methodiek</w:t>
      </w:r>
      <w:r w:rsidR="00844CEE" w:rsidRPr="005A2B27">
        <w:rPr>
          <w:lang w:eastAsia="en-US"/>
        </w:rPr>
        <w:t xml:space="preserve"> met een prestatie van </w:t>
      </w:r>
      <w:r w:rsidR="00EF6B3A" w:rsidRPr="005A2B27">
        <w:rPr>
          <w:lang w:eastAsia="en-US"/>
        </w:rPr>
        <w:t xml:space="preserve">minimaal </w:t>
      </w:r>
      <w:r w:rsidR="00705C9C" w:rsidRPr="005A2B27">
        <w:rPr>
          <w:lang w:eastAsia="en-US"/>
        </w:rPr>
        <w:t>7</w:t>
      </w:r>
      <w:r w:rsidR="00EF6B3A" w:rsidRPr="005A2B27">
        <w:rPr>
          <w:lang w:eastAsia="en-US"/>
        </w:rPr>
        <w:t>.0</w:t>
      </w:r>
      <w:r w:rsidR="00037931" w:rsidRPr="005A2B27">
        <w:rPr>
          <w:lang w:eastAsia="en-US"/>
        </w:rPr>
        <w:t xml:space="preserve"> per </w:t>
      </w:r>
      <w:r w:rsidR="00B757F9" w:rsidRPr="005A2B27">
        <w:rPr>
          <w:lang w:eastAsia="en-US"/>
        </w:rPr>
        <w:t>thema</w:t>
      </w:r>
      <w:r w:rsidR="00037931" w:rsidRPr="005A2B27">
        <w:rPr>
          <w:lang w:eastAsia="en-US"/>
        </w:rPr>
        <w:t>.</w:t>
      </w:r>
      <w:r w:rsidR="001E5A12" w:rsidRPr="00873E99">
        <w:rPr>
          <w:lang w:eastAsia="en-US"/>
        </w:rPr>
        <w:t xml:space="preserve"> </w:t>
      </w:r>
    </w:p>
    <w:p w14:paraId="70733B61" w14:textId="4EFD4C96" w:rsidR="00A35AFC" w:rsidRPr="00873E99" w:rsidRDefault="00A35AFC" w:rsidP="0083209A">
      <w:pPr>
        <w:tabs>
          <w:tab w:val="clear" w:pos="567"/>
        </w:tabs>
        <w:autoSpaceDE w:val="0"/>
        <w:autoSpaceDN w:val="0"/>
        <w:adjustRightInd w:val="0"/>
        <w:spacing w:line="240" w:lineRule="auto"/>
        <w:ind w:left="426"/>
        <w:rPr>
          <w:lang w:eastAsia="en-US"/>
        </w:rPr>
      </w:pPr>
      <w:r>
        <w:rPr>
          <w:lang w:eastAsia="en-US"/>
        </w:rPr>
        <w:t xml:space="preserve">De </w:t>
      </w:r>
      <w:r w:rsidR="00E8387C">
        <w:rPr>
          <w:lang w:eastAsia="en-US"/>
        </w:rPr>
        <w:t xml:space="preserve">prestaties </w:t>
      </w:r>
      <w:r w:rsidR="006E2F33">
        <w:rPr>
          <w:lang w:eastAsia="en-US"/>
        </w:rPr>
        <w:t xml:space="preserve">uit het </w:t>
      </w:r>
      <w:r w:rsidR="00246A44">
        <w:rPr>
          <w:lang w:eastAsia="en-US"/>
        </w:rPr>
        <w:t xml:space="preserve">betreffende </w:t>
      </w:r>
      <w:r w:rsidR="006E2F33">
        <w:rPr>
          <w:lang w:eastAsia="en-US"/>
        </w:rPr>
        <w:t>GPR-certificaat</w:t>
      </w:r>
      <w:r w:rsidR="00E8387C">
        <w:rPr>
          <w:lang w:eastAsia="en-US"/>
        </w:rPr>
        <w:t xml:space="preserve"> kunnen opgenomen worden in bijlage </w:t>
      </w:r>
      <w:r w:rsidR="00FF342E">
        <w:rPr>
          <w:lang w:eastAsia="en-US"/>
        </w:rPr>
        <w:t>4</w:t>
      </w:r>
      <w:r w:rsidR="00962576">
        <w:rPr>
          <w:lang w:eastAsia="en-US"/>
        </w:rPr>
        <w:t>b</w:t>
      </w:r>
      <w:r w:rsidR="00FF342E">
        <w:rPr>
          <w:lang w:eastAsia="en-US"/>
        </w:rPr>
        <w:t>.</w:t>
      </w:r>
    </w:p>
    <w:p w14:paraId="34AF5DD2" w14:textId="34BBBAF7" w:rsidR="00D62A3D" w:rsidRDefault="00D62A3D" w:rsidP="006B620B">
      <w:pPr>
        <w:rPr>
          <w:highlight w:val="yellow"/>
          <w:lang w:eastAsia="en-US"/>
        </w:rPr>
      </w:pPr>
    </w:p>
    <w:p w14:paraId="194C3E74" w14:textId="77777777" w:rsidR="0075446A" w:rsidRPr="00B90B7C" w:rsidRDefault="0075446A" w:rsidP="0075446A">
      <w:pPr>
        <w:pStyle w:val="Subkop2"/>
        <w:numPr>
          <w:ilvl w:val="0"/>
          <w:numId w:val="25"/>
        </w:numPr>
        <w:tabs>
          <w:tab w:val="clear" w:pos="567"/>
        </w:tabs>
        <w:ind w:left="426"/>
        <w:rPr>
          <w:color w:val="auto"/>
          <w:lang w:eastAsia="en-US"/>
        </w:rPr>
      </w:pPr>
      <w:r>
        <w:rPr>
          <w:color w:val="auto"/>
          <w:lang w:eastAsia="en-US"/>
        </w:rPr>
        <w:t>E</w:t>
      </w:r>
      <w:r w:rsidRPr="00B90B7C">
        <w:rPr>
          <w:color w:val="auto"/>
          <w:lang w:eastAsia="en-US"/>
        </w:rPr>
        <w:t xml:space="preserve">rvaring </w:t>
      </w:r>
    </w:p>
    <w:p w14:paraId="575C70D7" w14:textId="15575441" w:rsidR="0075446A" w:rsidRDefault="2C3187AA" w:rsidP="0075446A">
      <w:pPr>
        <w:tabs>
          <w:tab w:val="clear" w:pos="567"/>
        </w:tabs>
        <w:autoSpaceDE w:val="0"/>
        <w:autoSpaceDN w:val="0"/>
        <w:adjustRightInd w:val="0"/>
        <w:spacing w:line="240" w:lineRule="auto"/>
        <w:ind w:left="426"/>
        <w:rPr>
          <w:highlight w:val="yellow"/>
          <w:lang w:eastAsia="en-US"/>
        </w:rPr>
      </w:pPr>
      <w:r w:rsidRPr="00873E99">
        <w:rPr>
          <w:lang w:eastAsia="en-US"/>
        </w:rPr>
        <w:t xml:space="preserve">De Gegadigde heeft ervaring met het </w:t>
      </w:r>
      <w:r w:rsidR="24174AFD">
        <w:rPr>
          <w:lang w:eastAsia="en-US"/>
        </w:rPr>
        <w:t>ontwerpen van gebouwen, overeenkomend en ve</w:t>
      </w:r>
      <w:r w:rsidR="47ED6EC9">
        <w:rPr>
          <w:lang w:eastAsia="en-US"/>
        </w:rPr>
        <w:t>r</w:t>
      </w:r>
      <w:r w:rsidR="24174AFD">
        <w:rPr>
          <w:lang w:eastAsia="en-US"/>
        </w:rPr>
        <w:t>ge</w:t>
      </w:r>
      <w:r w:rsidR="00A35AFC">
        <w:rPr>
          <w:lang w:eastAsia="en-US"/>
        </w:rPr>
        <w:softHyphen/>
      </w:r>
      <w:r w:rsidR="24174AFD">
        <w:rPr>
          <w:lang w:eastAsia="en-US"/>
        </w:rPr>
        <w:t xml:space="preserve">lijkbaar met de vermelde gebouwen </w:t>
      </w:r>
      <w:r w:rsidR="24174AFD" w:rsidRPr="000557BE">
        <w:rPr>
          <w:lang w:eastAsia="en-US"/>
        </w:rPr>
        <w:t>onder minimaal klas</w:t>
      </w:r>
      <w:r w:rsidR="47ED6EC9" w:rsidRPr="000557BE">
        <w:rPr>
          <w:lang w:eastAsia="en-US"/>
        </w:rPr>
        <w:t>s</w:t>
      </w:r>
      <w:r w:rsidR="24174AFD" w:rsidRPr="000557BE">
        <w:rPr>
          <w:lang w:eastAsia="en-US"/>
        </w:rPr>
        <w:t xml:space="preserve">e </w:t>
      </w:r>
      <w:r w:rsidR="000557BE" w:rsidRPr="000557BE">
        <w:rPr>
          <w:lang w:eastAsia="en-US"/>
        </w:rPr>
        <w:t>4</w:t>
      </w:r>
      <w:r w:rsidR="47ED6EC9" w:rsidRPr="000557BE">
        <w:rPr>
          <w:lang w:eastAsia="en-US"/>
        </w:rPr>
        <w:t xml:space="preserve">, zoals </w:t>
      </w:r>
      <w:r w:rsidR="04105E95" w:rsidRPr="000557BE">
        <w:rPr>
          <w:lang w:eastAsia="en-US"/>
        </w:rPr>
        <w:t>bedoeld in bijlage C van de Standaardvoorwaarden Rechtsverhouding Opdrachtgever-architect</w:t>
      </w:r>
      <w:r w:rsidR="04105E95">
        <w:rPr>
          <w:lang w:eastAsia="en-US"/>
        </w:rPr>
        <w:t xml:space="preserve"> SR 1997</w:t>
      </w:r>
      <w:r w:rsidR="778EE364">
        <w:rPr>
          <w:lang w:eastAsia="en-US"/>
        </w:rPr>
        <w:t xml:space="preserve"> (zie bijlage </w:t>
      </w:r>
      <w:r w:rsidR="649DACE0">
        <w:rPr>
          <w:lang w:eastAsia="en-US"/>
        </w:rPr>
        <w:t>5</w:t>
      </w:r>
      <w:r w:rsidR="778EE364">
        <w:rPr>
          <w:lang w:eastAsia="en-US"/>
        </w:rPr>
        <w:t>)</w:t>
      </w:r>
      <w:r w:rsidR="41F2B916">
        <w:rPr>
          <w:lang w:eastAsia="en-US"/>
        </w:rPr>
        <w:t>.</w:t>
      </w:r>
    </w:p>
    <w:p w14:paraId="078EA3C0" w14:textId="44B4BA7C" w:rsidR="00A03479" w:rsidRPr="00873E99" w:rsidRDefault="00A03479" w:rsidP="00A03479">
      <w:pPr>
        <w:tabs>
          <w:tab w:val="clear" w:pos="567"/>
        </w:tabs>
        <w:autoSpaceDE w:val="0"/>
        <w:autoSpaceDN w:val="0"/>
        <w:adjustRightInd w:val="0"/>
        <w:spacing w:line="240" w:lineRule="auto"/>
        <w:ind w:left="426"/>
        <w:rPr>
          <w:lang w:eastAsia="en-US"/>
        </w:rPr>
      </w:pPr>
      <w:r>
        <w:rPr>
          <w:lang w:eastAsia="en-US"/>
        </w:rPr>
        <w:t xml:space="preserve">De </w:t>
      </w:r>
      <w:r w:rsidR="00E26C5F">
        <w:rPr>
          <w:lang w:eastAsia="en-US"/>
        </w:rPr>
        <w:t xml:space="preserve">korte </w:t>
      </w:r>
      <w:r w:rsidR="00603746">
        <w:rPr>
          <w:lang w:eastAsia="en-US"/>
        </w:rPr>
        <w:t>om</w:t>
      </w:r>
      <w:r w:rsidR="00301A75">
        <w:rPr>
          <w:lang w:eastAsia="en-US"/>
        </w:rPr>
        <w:t>schrijving van het project kan</w:t>
      </w:r>
      <w:r>
        <w:rPr>
          <w:lang w:eastAsia="en-US"/>
        </w:rPr>
        <w:t xml:space="preserve"> opgenomen worden in bijlage 4</w:t>
      </w:r>
      <w:r w:rsidR="003B5403">
        <w:rPr>
          <w:lang w:eastAsia="en-US"/>
        </w:rPr>
        <w:t>b</w:t>
      </w:r>
      <w:r>
        <w:rPr>
          <w:lang w:eastAsia="en-US"/>
        </w:rPr>
        <w:t>.</w:t>
      </w:r>
    </w:p>
    <w:p w14:paraId="4198374F" w14:textId="77777777" w:rsidR="00A03479" w:rsidRPr="00B67F77" w:rsidRDefault="00A03479" w:rsidP="0075446A">
      <w:pPr>
        <w:tabs>
          <w:tab w:val="clear" w:pos="567"/>
        </w:tabs>
        <w:autoSpaceDE w:val="0"/>
        <w:autoSpaceDN w:val="0"/>
        <w:adjustRightInd w:val="0"/>
        <w:spacing w:line="240" w:lineRule="auto"/>
        <w:ind w:left="426"/>
        <w:rPr>
          <w:highlight w:val="yellow"/>
          <w:lang w:eastAsia="en-US"/>
        </w:rPr>
      </w:pPr>
    </w:p>
    <w:p w14:paraId="33DFA4B3" w14:textId="6D5FAD4D" w:rsidR="00025216" w:rsidRDefault="00025216" w:rsidP="00025216">
      <w:pPr>
        <w:pStyle w:val="Subkop2"/>
        <w:numPr>
          <w:ilvl w:val="0"/>
          <w:numId w:val="25"/>
        </w:numPr>
        <w:tabs>
          <w:tab w:val="clear" w:pos="567"/>
        </w:tabs>
        <w:ind w:left="426"/>
        <w:rPr>
          <w:color w:val="auto"/>
          <w:lang w:eastAsia="en-US"/>
        </w:rPr>
      </w:pPr>
      <w:r>
        <w:rPr>
          <w:color w:val="auto"/>
          <w:lang w:eastAsia="en-US"/>
        </w:rPr>
        <w:t xml:space="preserve">Coördinatie en projectmanagement </w:t>
      </w:r>
    </w:p>
    <w:p w14:paraId="589A1175" w14:textId="68CE4516" w:rsidR="002A4C97" w:rsidRPr="00B67F77" w:rsidRDefault="00025216" w:rsidP="008E397A">
      <w:pPr>
        <w:tabs>
          <w:tab w:val="clear" w:pos="567"/>
        </w:tabs>
        <w:autoSpaceDE w:val="0"/>
        <w:autoSpaceDN w:val="0"/>
        <w:adjustRightInd w:val="0"/>
        <w:spacing w:line="240" w:lineRule="auto"/>
        <w:ind w:left="426"/>
        <w:rPr>
          <w:lang w:eastAsia="en-US"/>
        </w:rPr>
      </w:pPr>
      <w:r w:rsidRPr="00B67F77">
        <w:rPr>
          <w:lang w:eastAsia="en-US"/>
        </w:rPr>
        <w:t xml:space="preserve">Ervaring met het begeleiden van het ontwerp- en/ of engineeringsproces </w:t>
      </w:r>
      <w:r w:rsidR="000261F3" w:rsidRPr="00B67F77">
        <w:rPr>
          <w:lang w:eastAsia="en-US"/>
        </w:rPr>
        <w:t>in</w:t>
      </w:r>
      <w:r w:rsidRPr="00B67F77">
        <w:rPr>
          <w:lang w:eastAsia="en-US"/>
        </w:rPr>
        <w:t xml:space="preserve"> multi</w:t>
      </w:r>
      <w:r w:rsidRPr="00B67F77">
        <w:rPr>
          <w:lang w:eastAsia="en-US"/>
        </w:rPr>
        <w:softHyphen/>
        <w:t>disciplinaire projecten</w:t>
      </w:r>
      <w:r w:rsidR="00925390" w:rsidRPr="00B67F77">
        <w:rPr>
          <w:lang w:eastAsia="en-US"/>
        </w:rPr>
        <w:t>.</w:t>
      </w:r>
      <w:r w:rsidRPr="00B67F77">
        <w:rPr>
          <w:lang w:eastAsia="en-US"/>
        </w:rPr>
        <w:t xml:space="preserve"> </w:t>
      </w:r>
      <w:r w:rsidR="00B67F77" w:rsidRPr="00B67F77">
        <w:rPr>
          <w:lang w:eastAsia="en-US"/>
        </w:rPr>
        <w:t>Zie pagina 7 voor de uitgebreide omschrijving van de ontwerpopdracht</w:t>
      </w:r>
      <w:r w:rsidR="00191E8D">
        <w:rPr>
          <w:lang w:eastAsia="en-US"/>
        </w:rPr>
        <w:t xml:space="preserve"> waarop de </w:t>
      </w:r>
      <w:r w:rsidR="00EA28DB">
        <w:rPr>
          <w:lang w:eastAsia="en-US"/>
        </w:rPr>
        <w:t>ervaring dient te gelden</w:t>
      </w:r>
      <w:r w:rsidR="00B67F77" w:rsidRPr="00B67F77">
        <w:rPr>
          <w:lang w:eastAsia="en-US"/>
        </w:rPr>
        <w:t>.</w:t>
      </w:r>
    </w:p>
    <w:p w14:paraId="1D7F2885" w14:textId="6462FC3D" w:rsidR="00301A75" w:rsidRPr="00873E99" w:rsidRDefault="00301A75" w:rsidP="00301A75">
      <w:pPr>
        <w:tabs>
          <w:tab w:val="clear" w:pos="567"/>
        </w:tabs>
        <w:autoSpaceDE w:val="0"/>
        <w:autoSpaceDN w:val="0"/>
        <w:adjustRightInd w:val="0"/>
        <w:spacing w:line="240" w:lineRule="auto"/>
        <w:ind w:left="426"/>
        <w:rPr>
          <w:lang w:eastAsia="en-US"/>
        </w:rPr>
      </w:pPr>
      <w:r>
        <w:rPr>
          <w:lang w:eastAsia="en-US"/>
        </w:rPr>
        <w:t xml:space="preserve">De </w:t>
      </w:r>
      <w:r w:rsidR="00603746">
        <w:rPr>
          <w:lang w:eastAsia="en-US"/>
        </w:rPr>
        <w:t>korte om</w:t>
      </w:r>
      <w:r>
        <w:rPr>
          <w:lang w:eastAsia="en-US"/>
        </w:rPr>
        <w:t>schrijving van het project kan opgenomen worden in bijlage 4</w:t>
      </w:r>
      <w:r w:rsidR="003B5403">
        <w:rPr>
          <w:lang w:eastAsia="en-US"/>
        </w:rPr>
        <w:t>b</w:t>
      </w:r>
      <w:r>
        <w:rPr>
          <w:lang w:eastAsia="en-US"/>
        </w:rPr>
        <w:t>.</w:t>
      </w:r>
    </w:p>
    <w:p w14:paraId="070E81BC" w14:textId="77777777" w:rsidR="00DE4CF8" w:rsidRDefault="00DE4CF8" w:rsidP="00DE4CF8">
      <w:pPr>
        <w:tabs>
          <w:tab w:val="clear" w:pos="567"/>
        </w:tabs>
        <w:autoSpaceDE w:val="0"/>
        <w:autoSpaceDN w:val="0"/>
        <w:adjustRightInd w:val="0"/>
        <w:spacing w:line="240" w:lineRule="auto"/>
        <w:rPr>
          <w:highlight w:val="green"/>
          <w:lang w:eastAsia="en-US"/>
        </w:rPr>
      </w:pPr>
    </w:p>
    <w:p w14:paraId="2143C2FD" w14:textId="2929F6F2" w:rsidR="00A265BF" w:rsidRPr="00854B62" w:rsidRDefault="001632DD" w:rsidP="001632DD">
      <w:pPr>
        <w:rPr>
          <w:u w:val="single"/>
          <w:lang w:eastAsia="en-US"/>
        </w:rPr>
      </w:pPr>
      <w:r>
        <w:rPr>
          <w:u w:val="single"/>
          <w:lang w:eastAsia="en-US"/>
        </w:rPr>
        <w:t>3.</w:t>
      </w:r>
      <w:r w:rsidR="00F5771A">
        <w:rPr>
          <w:u w:val="single"/>
          <w:lang w:eastAsia="en-US"/>
        </w:rPr>
        <w:t>5</w:t>
      </w:r>
      <w:r>
        <w:rPr>
          <w:u w:val="single"/>
          <w:lang w:eastAsia="en-US"/>
        </w:rPr>
        <w:t>.</w:t>
      </w:r>
      <w:r w:rsidR="00204C70">
        <w:rPr>
          <w:u w:val="single"/>
          <w:lang w:eastAsia="en-US"/>
        </w:rPr>
        <w:t>3</w:t>
      </w:r>
      <w:r>
        <w:rPr>
          <w:u w:val="single"/>
          <w:lang w:eastAsia="en-US"/>
        </w:rPr>
        <w:t xml:space="preserve"> </w:t>
      </w:r>
      <w:r w:rsidR="00A265BF" w:rsidRPr="00854B62">
        <w:rPr>
          <w:u w:val="single"/>
          <w:lang w:eastAsia="en-US"/>
        </w:rPr>
        <w:t>Voorwaarde aan opgave referenties:</w:t>
      </w:r>
    </w:p>
    <w:p w14:paraId="3F9C14EA" w14:textId="474381B1" w:rsidR="00A265BF" w:rsidRPr="008329D7" w:rsidRDefault="00A265BF" w:rsidP="008329D7">
      <w:pPr>
        <w:numPr>
          <w:ilvl w:val="0"/>
          <w:numId w:val="30"/>
        </w:numPr>
        <w:tabs>
          <w:tab w:val="clear" w:pos="567"/>
        </w:tabs>
        <w:spacing w:line="257" w:lineRule="auto"/>
        <w:ind w:left="426"/>
        <w:rPr>
          <w:rFonts w:eastAsia="Arial"/>
          <w:szCs w:val="20"/>
        </w:rPr>
      </w:pPr>
      <w:r w:rsidRPr="008329D7">
        <w:rPr>
          <w:rFonts w:eastAsia="Arial"/>
          <w:szCs w:val="20"/>
        </w:rPr>
        <w:t xml:space="preserve">De Gegadigde dient voor het opgeven van referenties bijlage </w:t>
      </w:r>
      <w:r w:rsidR="0034759C" w:rsidRPr="008329D7">
        <w:rPr>
          <w:rFonts w:eastAsia="Arial"/>
          <w:szCs w:val="20"/>
        </w:rPr>
        <w:t>4</w:t>
      </w:r>
      <w:r w:rsidR="003B5403">
        <w:rPr>
          <w:rFonts w:eastAsia="Arial"/>
          <w:szCs w:val="20"/>
        </w:rPr>
        <w:t>b</w:t>
      </w:r>
      <w:r w:rsidRPr="008329D7">
        <w:rPr>
          <w:rFonts w:eastAsia="Arial"/>
          <w:szCs w:val="20"/>
        </w:rPr>
        <w:t xml:space="preserve"> </w:t>
      </w:r>
      <w:r w:rsidR="006E6505">
        <w:rPr>
          <w:rFonts w:eastAsia="Arial"/>
          <w:szCs w:val="20"/>
        </w:rPr>
        <w:t xml:space="preserve">(per referentie) </w:t>
      </w:r>
      <w:r w:rsidRPr="008329D7">
        <w:rPr>
          <w:rFonts w:eastAsia="Arial"/>
          <w:szCs w:val="20"/>
        </w:rPr>
        <w:t xml:space="preserve">volledig in te vullen. </w:t>
      </w:r>
      <w:r w:rsidR="00E868B1">
        <w:rPr>
          <w:rFonts w:eastAsia="Arial"/>
          <w:szCs w:val="20"/>
        </w:rPr>
        <w:t xml:space="preserve">Indien er </w:t>
      </w:r>
      <w:r w:rsidR="00B31652">
        <w:rPr>
          <w:rFonts w:eastAsia="Arial"/>
          <w:szCs w:val="20"/>
        </w:rPr>
        <w:t>bij een referentie een</w:t>
      </w:r>
      <w:r w:rsidR="000A22B9">
        <w:rPr>
          <w:rFonts w:eastAsia="Arial"/>
          <w:szCs w:val="20"/>
        </w:rPr>
        <w:t xml:space="preserve"> </w:t>
      </w:r>
      <w:r w:rsidR="00B31652">
        <w:rPr>
          <w:rFonts w:eastAsia="Arial"/>
          <w:szCs w:val="20"/>
        </w:rPr>
        <w:t>(1</w:t>
      </w:r>
      <w:r w:rsidR="000A22B9">
        <w:rPr>
          <w:rFonts w:eastAsia="Arial"/>
          <w:szCs w:val="20"/>
        </w:rPr>
        <w:t>)</w:t>
      </w:r>
      <w:r w:rsidR="00B31652">
        <w:rPr>
          <w:rFonts w:eastAsia="Arial"/>
          <w:szCs w:val="20"/>
        </w:rPr>
        <w:t xml:space="preserve"> of </w:t>
      </w:r>
      <w:r w:rsidR="000A22B9">
        <w:rPr>
          <w:rFonts w:eastAsia="Arial"/>
          <w:szCs w:val="20"/>
        </w:rPr>
        <w:t xml:space="preserve">twee (2) kerncompetenties niet van toepassing zijn, kunnen deze </w:t>
      </w:r>
      <w:r w:rsidR="00135169">
        <w:rPr>
          <w:rFonts w:eastAsia="Arial"/>
          <w:szCs w:val="20"/>
        </w:rPr>
        <w:t>doorgestreept worden.</w:t>
      </w:r>
    </w:p>
    <w:p w14:paraId="61DB26E7" w14:textId="79A32B83" w:rsidR="00A265BF" w:rsidRPr="008329D7" w:rsidRDefault="00A265BF" w:rsidP="008329D7">
      <w:pPr>
        <w:numPr>
          <w:ilvl w:val="0"/>
          <w:numId w:val="30"/>
        </w:numPr>
        <w:tabs>
          <w:tab w:val="clear" w:pos="567"/>
        </w:tabs>
        <w:spacing w:line="257" w:lineRule="auto"/>
        <w:ind w:left="426"/>
        <w:rPr>
          <w:rFonts w:eastAsia="Arial"/>
          <w:szCs w:val="20"/>
        </w:rPr>
      </w:pPr>
      <w:r w:rsidRPr="008329D7">
        <w:rPr>
          <w:rFonts w:eastAsia="Arial"/>
          <w:szCs w:val="20"/>
        </w:rPr>
        <w:t>Indien er geen</w:t>
      </w:r>
      <w:r w:rsidR="00FD6A6B">
        <w:rPr>
          <w:rFonts w:eastAsia="Arial"/>
          <w:szCs w:val="20"/>
        </w:rPr>
        <w:t>/ onvoldoende</w:t>
      </w:r>
      <w:r w:rsidRPr="008329D7">
        <w:rPr>
          <w:rFonts w:eastAsia="Arial"/>
          <w:szCs w:val="20"/>
        </w:rPr>
        <w:t xml:space="preserve"> referentieopdrachten worden opgegeven, volgt uitsluiting van verdere deelname voor de betreffende opdracht. Dit betekent dat het Verzoek tot Deelname niet verder zal worden beoordeeld.</w:t>
      </w:r>
    </w:p>
    <w:p w14:paraId="2F705A37" w14:textId="030DE055" w:rsidR="00A265BF" w:rsidRPr="008329D7" w:rsidRDefault="00A265BF" w:rsidP="008329D7">
      <w:pPr>
        <w:numPr>
          <w:ilvl w:val="0"/>
          <w:numId w:val="30"/>
        </w:numPr>
        <w:tabs>
          <w:tab w:val="clear" w:pos="567"/>
        </w:tabs>
        <w:spacing w:line="257" w:lineRule="auto"/>
        <w:ind w:left="426"/>
        <w:rPr>
          <w:rFonts w:eastAsia="Arial"/>
          <w:szCs w:val="20"/>
        </w:rPr>
      </w:pPr>
      <w:r w:rsidRPr="008329D7">
        <w:rPr>
          <w:rFonts w:eastAsia="Arial"/>
          <w:szCs w:val="20"/>
        </w:rPr>
        <w:t xml:space="preserve">De referenties zijn niet </w:t>
      </w:r>
      <w:r w:rsidRPr="00CE11B6">
        <w:rPr>
          <w:rFonts w:eastAsia="Arial"/>
          <w:szCs w:val="20"/>
        </w:rPr>
        <w:t xml:space="preserve">eerder afgerond dan </w:t>
      </w:r>
      <w:r w:rsidR="00CE11B6" w:rsidRPr="00CE11B6">
        <w:rPr>
          <w:rFonts w:eastAsia="Arial"/>
          <w:szCs w:val="20"/>
        </w:rPr>
        <w:t>5</w:t>
      </w:r>
      <w:r w:rsidRPr="00CE11B6">
        <w:rPr>
          <w:rFonts w:eastAsia="Arial"/>
          <w:szCs w:val="20"/>
        </w:rPr>
        <w:t xml:space="preserve"> jaar vóór</w:t>
      </w:r>
      <w:r w:rsidRPr="008329D7">
        <w:rPr>
          <w:rFonts w:eastAsia="Arial"/>
          <w:szCs w:val="20"/>
        </w:rPr>
        <w:t xml:space="preserve"> de uiterste sluitingsdatum voor het indienen van een Verzoek tot Deelname.  </w:t>
      </w:r>
    </w:p>
    <w:p w14:paraId="0441B1D9" w14:textId="024A732A" w:rsidR="00A265BF" w:rsidRPr="008329D7" w:rsidRDefault="00A265BF" w:rsidP="008329D7">
      <w:pPr>
        <w:numPr>
          <w:ilvl w:val="0"/>
          <w:numId w:val="30"/>
        </w:numPr>
        <w:tabs>
          <w:tab w:val="clear" w:pos="567"/>
        </w:tabs>
        <w:spacing w:line="257" w:lineRule="auto"/>
        <w:ind w:left="426"/>
        <w:rPr>
          <w:rFonts w:eastAsia="Arial"/>
          <w:szCs w:val="20"/>
        </w:rPr>
      </w:pPr>
      <w:r w:rsidRPr="008329D7">
        <w:rPr>
          <w:rFonts w:eastAsia="Arial"/>
          <w:szCs w:val="20"/>
        </w:rPr>
        <w:t xml:space="preserve">De </w:t>
      </w:r>
      <w:r w:rsidR="00E41794" w:rsidRPr="008329D7">
        <w:rPr>
          <w:rFonts w:eastAsia="Arial"/>
          <w:szCs w:val="20"/>
        </w:rPr>
        <w:t>Aanbesteder</w:t>
      </w:r>
      <w:r w:rsidRPr="008329D7">
        <w:rPr>
          <w:rFonts w:eastAsia="Arial"/>
          <w:szCs w:val="20"/>
        </w:rPr>
        <w:t xml:space="preserve"> behoudt zich het recht voor om zonder tussenkomst en/of toestemming van de Gegadigden contact op te nemen met een of meerdere referenten. Hierbij zal worden gecontroleerd of de door u opgegeven dienstverlening daadwerkelijk door u is/ zijn uitgevoerd conform de gestelde referentie-eisen. </w:t>
      </w:r>
    </w:p>
    <w:p w14:paraId="67507858" w14:textId="0BBC1C60" w:rsidR="00A265BF" w:rsidRPr="00A65FE4" w:rsidRDefault="00A265BF" w:rsidP="008329D7">
      <w:pPr>
        <w:numPr>
          <w:ilvl w:val="0"/>
          <w:numId w:val="30"/>
        </w:numPr>
        <w:tabs>
          <w:tab w:val="clear" w:pos="567"/>
        </w:tabs>
        <w:spacing w:line="257" w:lineRule="auto"/>
        <w:ind w:left="426"/>
        <w:rPr>
          <w:rFonts w:eastAsia="Arial"/>
          <w:szCs w:val="20"/>
        </w:rPr>
      </w:pPr>
      <w:r w:rsidRPr="004428B6">
        <w:rPr>
          <w:rFonts w:eastAsia="Arial"/>
          <w:szCs w:val="20"/>
        </w:rPr>
        <w:lastRenderedPageBreak/>
        <w:t xml:space="preserve">Bij verificatie van de referenties zal de </w:t>
      </w:r>
      <w:r w:rsidR="00E41794" w:rsidRPr="004428B6">
        <w:rPr>
          <w:rFonts w:eastAsia="Arial"/>
          <w:szCs w:val="20"/>
        </w:rPr>
        <w:t>Aanbesteder</w:t>
      </w:r>
      <w:r w:rsidRPr="004428B6">
        <w:rPr>
          <w:rFonts w:eastAsia="Arial"/>
          <w:szCs w:val="20"/>
        </w:rPr>
        <w:t xml:space="preserve"> de door u opgegeven referent per </w:t>
      </w:r>
      <w:r w:rsidR="000E046E" w:rsidRPr="004428B6">
        <w:rPr>
          <w:rFonts w:eastAsia="Arial"/>
          <w:szCs w:val="20"/>
        </w:rPr>
        <w:t>telefoon</w:t>
      </w:r>
      <w:r w:rsidR="004428B6" w:rsidRPr="004428B6">
        <w:rPr>
          <w:rFonts w:eastAsia="Arial"/>
          <w:szCs w:val="20"/>
        </w:rPr>
        <w:t xml:space="preserve"> of </w:t>
      </w:r>
      <w:r w:rsidRPr="004428B6">
        <w:rPr>
          <w:rFonts w:eastAsia="Arial"/>
          <w:szCs w:val="20"/>
        </w:rPr>
        <w:t>e-mail vragen om per e-mail te bevestigen dat de betreffende referentie voldoet aan de gestelde</w:t>
      </w:r>
      <w:r w:rsidRPr="008329D7">
        <w:rPr>
          <w:rFonts w:eastAsia="Arial"/>
          <w:szCs w:val="20"/>
        </w:rPr>
        <w:t xml:space="preserve"> referentie-eisen. De </w:t>
      </w:r>
      <w:r w:rsidR="00E41794" w:rsidRPr="008329D7">
        <w:rPr>
          <w:rFonts w:eastAsia="Arial"/>
          <w:szCs w:val="20"/>
        </w:rPr>
        <w:t>Aanbesteder</w:t>
      </w:r>
      <w:r w:rsidRPr="008329D7">
        <w:rPr>
          <w:rFonts w:eastAsia="Arial"/>
          <w:szCs w:val="20"/>
        </w:rPr>
        <w:t xml:space="preserve"> benadert de referent op het door u in het formulier opgave referentieprojecten opgegeven e-mailadres van de referent. Eventueel verkeerd opgegeven </w:t>
      </w:r>
      <w:r w:rsidRPr="00A65FE4">
        <w:rPr>
          <w:rFonts w:eastAsia="Arial"/>
          <w:szCs w:val="20"/>
        </w:rPr>
        <w:t>(contactgegevens van de) referenten zijn voor uw rekening en risico.</w:t>
      </w:r>
    </w:p>
    <w:p w14:paraId="1525AFBF" w14:textId="7D30C881" w:rsidR="00A265BF" w:rsidRPr="00A65FE4" w:rsidRDefault="00A265BF" w:rsidP="008329D7">
      <w:pPr>
        <w:numPr>
          <w:ilvl w:val="0"/>
          <w:numId w:val="30"/>
        </w:numPr>
        <w:tabs>
          <w:tab w:val="clear" w:pos="567"/>
        </w:tabs>
        <w:spacing w:line="257" w:lineRule="auto"/>
        <w:ind w:left="426"/>
        <w:rPr>
          <w:rFonts w:eastAsia="Arial"/>
          <w:szCs w:val="20"/>
        </w:rPr>
      </w:pPr>
      <w:r w:rsidRPr="00A65FE4">
        <w:rPr>
          <w:rFonts w:eastAsia="Arial"/>
          <w:szCs w:val="20"/>
        </w:rPr>
        <w:t>Indien de referent niet binnen 7 werkdagen na versturing van de e-mail aan hem/</w:t>
      </w:r>
      <w:r w:rsidR="0058135A" w:rsidRPr="00A65FE4">
        <w:rPr>
          <w:rFonts w:eastAsia="Arial"/>
          <w:szCs w:val="20"/>
        </w:rPr>
        <w:t xml:space="preserve"> </w:t>
      </w:r>
      <w:r w:rsidRPr="00A65FE4">
        <w:rPr>
          <w:rFonts w:eastAsia="Arial"/>
          <w:szCs w:val="20"/>
        </w:rPr>
        <w:t xml:space="preserve">haar (met daarin het verzoek om te bevestigen dat de betreffende referentie voldoet aan de gestelde referentie-eisen) per e-mail heeft bevestigd dat de betreffende referentie voldoet aan de gestelde referentie-eisen, dan voldoet de betreffende referentie volgens de </w:t>
      </w:r>
      <w:r w:rsidR="00E41794" w:rsidRPr="00A65FE4">
        <w:rPr>
          <w:rFonts w:eastAsia="Arial"/>
          <w:szCs w:val="20"/>
        </w:rPr>
        <w:t>Aanbesteder</w:t>
      </w:r>
      <w:r w:rsidRPr="00A65FE4">
        <w:rPr>
          <w:rFonts w:eastAsia="Arial"/>
          <w:szCs w:val="20"/>
        </w:rPr>
        <w:t xml:space="preserve"> niet aan de gestelde referentie-eisen. Hiermee voldoet uw Verzoek tot Deelname niet aan de minimumeisen omtrent de vakbekwaamheid en zal uw aanmelding ongeldig worden verklaard.</w:t>
      </w:r>
    </w:p>
    <w:p w14:paraId="61D3FBD1" w14:textId="586D9210" w:rsidR="00A265BF" w:rsidRPr="00A65FE4" w:rsidRDefault="00A265BF" w:rsidP="008329D7">
      <w:pPr>
        <w:numPr>
          <w:ilvl w:val="0"/>
          <w:numId w:val="30"/>
        </w:numPr>
        <w:tabs>
          <w:tab w:val="clear" w:pos="567"/>
        </w:tabs>
        <w:spacing w:line="257" w:lineRule="auto"/>
        <w:ind w:left="426"/>
        <w:rPr>
          <w:rFonts w:eastAsia="Arial"/>
          <w:szCs w:val="20"/>
        </w:rPr>
      </w:pPr>
      <w:r w:rsidRPr="00A65FE4">
        <w:rPr>
          <w:rFonts w:eastAsia="Arial"/>
          <w:szCs w:val="20"/>
        </w:rPr>
        <w:t xml:space="preserve">De </w:t>
      </w:r>
      <w:r w:rsidR="00E41794" w:rsidRPr="00A65FE4">
        <w:rPr>
          <w:rFonts w:eastAsia="Arial"/>
          <w:szCs w:val="20"/>
        </w:rPr>
        <w:t>Aanbesteder</w:t>
      </w:r>
      <w:r w:rsidRPr="00A65FE4">
        <w:rPr>
          <w:rFonts w:eastAsia="Arial"/>
          <w:szCs w:val="20"/>
        </w:rPr>
        <w:t xml:space="preserve"> kan in voorkomende gevallen beslissen om de reactietermijn van de referent te verlengen. Dit zal de </w:t>
      </w:r>
      <w:r w:rsidR="00E41794" w:rsidRPr="00A65FE4">
        <w:rPr>
          <w:rFonts w:eastAsia="Arial"/>
          <w:szCs w:val="20"/>
        </w:rPr>
        <w:t>Aanbesteder</w:t>
      </w:r>
      <w:r w:rsidRPr="00A65FE4">
        <w:rPr>
          <w:rFonts w:eastAsia="Arial"/>
          <w:szCs w:val="20"/>
        </w:rPr>
        <w:t xml:space="preserve"> dan expliciet mededelen aan de betreffende aanmeldende partij en de reactietermijn met maximaal 7 werkdagen verlengen.</w:t>
      </w:r>
    </w:p>
    <w:p w14:paraId="3B4D3BE0" w14:textId="74D57216" w:rsidR="00A265BF" w:rsidRDefault="00A265BF" w:rsidP="008329D7">
      <w:pPr>
        <w:numPr>
          <w:ilvl w:val="0"/>
          <w:numId w:val="30"/>
        </w:numPr>
        <w:tabs>
          <w:tab w:val="clear" w:pos="567"/>
        </w:tabs>
        <w:spacing w:line="257" w:lineRule="auto"/>
        <w:ind w:left="426"/>
        <w:rPr>
          <w:rFonts w:eastAsia="Arial"/>
          <w:szCs w:val="20"/>
        </w:rPr>
      </w:pPr>
      <w:r w:rsidRPr="008329D7">
        <w:rPr>
          <w:rFonts w:eastAsia="Arial"/>
          <w:szCs w:val="20"/>
        </w:rPr>
        <w:t xml:space="preserve">In verband met de voortgang van dit verificatieproces verzoeken wij u de contactpersoon van de door u op te geven referent op de hoogte te stellen dat de </w:t>
      </w:r>
      <w:r w:rsidR="00E41794" w:rsidRPr="008329D7">
        <w:rPr>
          <w:rFonts w:eastAsia="Arial"/>
          <w:szCs w:val="20"/>
        </w:rPr>
        <w:t>Aanbesteder</w:t>
      </w:r>
      <w:r w:rsidRPr="008329D7">
        <w:rPr>
          <w:rFonts w:eastAsia="Arial"/>
          <w:szCs w:val="20"/>
        </w:rPr>
        <w:t xml:space="preserve"> contact kan gaan opnemen binnen twee weken na het indienen van uw</w:t>
      </w:r>
      <w:bookmarkStart w:id="533" w:name="_Ref269480010"/>
      <w:r w:rsidRPr="008329D7">
        <w:rPr>
          <w:rFonts w:eastAsia="Arial"/>
          <w:szCs w:val="20"/>
        </w:rPr>
        <w:t xml:space="preserve"> aanmelding.</w:t>
      </w:r>
      <w:bookmarkEnd w:id="533"/>
    </w:p>
    <w:p w14:paraId="4CC80E32" w14:textId="77777777" w:rsidR="008E397A" w:rsidRDefault="008E397A" w:rsidP="008E397A">
      <w:pPr>
        <w:tabs>
          <w:tab w:val="clear" w:pos="567"/>
        </w:tabs>
        <w:spacing w:line="257" w:lineRule="auto"/>
        <w:ind w:left="66"/>
        <w:rPr>
          <w:rFonts w:eastAsia="Arial"/>
          <w:szCs w:val="20"/>
        </w:rPr>
      </w:pPr>
    </w:p>
    <w:p w14:paraId="1841BB80" w14:textId="7BF06A3D" w:rsidR="008E397A" w:rsidRPr="002E0982" w:rsidRDefault="001632DD" w:rsidP="001632DD">
      <w:pPr>
        <w:rPr>
          <w:u w:val="single"/>
          <w:lang w:eastAsia="en-US"/>
        </w:rPr>
      </w:pPr>
      <w:r w:rsidRPr="002E0982">
        <w:rPr>
          <w:u w:val="single"/>
          <w:lang w:eastAsia="en-US"/>
        </w:rPr>
        <w:t>3.</w:t>
      </w:r>
      <w:r w:rsidR="007C5E90" w:rsidRPr="002E0982">
        <w:rPr>
          <w:u w:val="single"/>
          <w:lang w:eastAsia="en-US"/>
        </w:rPr>
        <w:t>5</w:t>
      </w:r>
      <w:r w:rsidRPr="002E0982">
        <w:rPr>
          <w:u w:val="single"/>
          <w:lang w:eastAsia="en-US"/>
        </w:rPr>
        <w:t xml:space="preserve">.4 </w:t>
      </w:r>
      <w:r w:rsidR="008E397A" w:rsidRPr="002E0982">
        <w:rPr>
          <w:u w:val="single"/>
          <w:lang w:eastAsia="en-US"/>
        </w:rPr>
        <w:t>Beoordeling referenties</w:t>
      </w:r>
    </w:p>
    <w:p w14:paraId="2CC2DE8A" w14:textId="7B7431B6" w:rsidR="008E397A" w:rsidRPr="002A4C97" w:rsidRDefault="00371A82" w:rsidP="008E397A">
      <w:pPr>
        <w:tabs>
          <w:tab w:val="clear" w:pos="567"/>
        </w:tabs>
        <w:autoSpaceDE w:val="0"/>
        <w:autoSpaceDN w:val="0"/>
        <w:adjustRightInd w:val="0"/>
        <w:spacing w:line="240" w:lineRule="auto"/>
        <w:rPr>
          <w:lang w:eastAsia="en-US"/>
        </w:rPr>
      </w:pPr>
      <w:r w:rsidRPr="002E0982">
        <w:rPr>
          <w:lang w:eastAsia="en-US"/>
        </w:rPr>
        <w:t>Voor de</w:t>
      </w:r>
      <w:r w:rsidR="008E397A" w:rsidRPr="002E0982">
        <w:rPr>
          <w:lang w:eastAsia="en-US"/>
        </w:rPr>
        <w:t xml:space="preserve"> beoordeling van de kerncompetenties dient de Gegadigde aan te tonen aan de gevraagde kerncompetenties te voldoen. Indien de Gegadigde niet voldoet aan de gestelde kerncompetenties, valt de aanmelding af en zal deze verder niet mee beoordeeld worden.</w:t>
      </w:r>
      <w:r w:rsidR="008E397A" w:rsidRPr="002A4C97">
        <w:rPr>
          <w:lang w:eastAsia="en-US"/>
        </w:rPr>
        <w:t xml:space="preserve"> </w:t>
      </w:r>
    </w:p>
    <w:p w14:paraId="12FF002A" w14:textId="74765AED" w:rsidR="00257462" w:rsidRPr="00A65FE4" w:rsidRDefault="00257462" w:rsidP="00975E71">
      <w:pPr>
        <w:pStyle w:val="Kop2"/>
        <w:numPr>
          <w:ilvl w:val="1"/>
          <w:numId w:val="38"/>
        </w:numPr>
        <w:ind w:left="426"/>
        <w:rPr>
          <w:rFonts w:eastAsia="MS Mincho"/>
          <w:color w:val="auto"/>
        </w:rPr>
      </w:pPr>
      <w:bookmarkStart w:id="534" w:name="_Toc129855544"/>
      <w:bookmarkStart w:id="535" w:name="_Toc483297914"/>
      <w:bookmarkStart w:id="536" w:name="_Toc492297855"/>
      <w:bookmarkStart w:id="537" w:name="_Toc492298604"/>
      <w:r w:rsidRPr="00A65FE4">
        <w:rPr>
          <w:rFonts w:eastAsia="MS Mincho"/>
          <w:color w:val="auto"/>
        </w:rPr>
        <w:t>Selectiecriteria</w:t>
      </w:r>
      <w:bookmarkEnd w:id="534"/>
    </w:p>
    <w:p w14:paraId="63DF8B8D" w14:textId="003F3B04" w:rsidR="00C36A6C" w:rsidRPr="002530FC" w:rsidRDefault="009B1DD9" w:rsidP="005328B3">
      <w:pPr>
        <w:spacing w:line="257" w:lineRule="auto"/>
        <w:rPr>
          <w:rFonts w:eastAsia="Arial"/>
          <w:szCs w:val="20"/>
        </w:rPr>
      </w:pPr>
      <w:r w:rsidRPr="00AE651A">
        <w:rPr>
          <w:iCs/>
        </w:rPr>
        <w:t xml:space="preserve">De Gegadigden die na toetsing op de eisen nog overblijven worden verder beoordeeld aan de hand van de </w:t>
      </w:r>
      <w:r w:rsidR="00A9692A" w:rsidRPr="00AE651A">
        <w:rPr>
          <w:iCs/>
        </w:rPr>
        <w:t xml:space="preserve">hieronder </w:t>
      </w:r>
      <w:r w:rsidRPr="00AE651A">
        <w:rPr>
          <w:iCs/>
        </w:rPr>
        <w:t xml:space="preserve">vermelde </w:t>
      </w:r>
      <w:r w:rsidR="00817B96">
        <w:rPr>
          <w:lang w:eastAsia="en-US"/>
        </w:rPr>
        <w:t>selectiecriteria</w:t>
      </w:r>
      <w:r w:rsidR="00A9692A" w:rsidRPr="00AE651A">
        <w:rPr>
          <w:iCs/>
        </w:rPr>
        <w:t>.</w:t>
      </w:r>
      <w:r w:rsidR="00B52699" w:rsidRPr="00AE651A">
        <w:rPr>
          <w:iCs/>
        </w:rPr>
        <w:t xml:space="preserve"> </w:t>
      </w:r>
      <w:r w:rsidR="00257462" w:rsidRPr="002530FC">
        <w:rPr>
          <w:rFonts w:eastAsia="Arial"/>
          <w:szCs w:val="20"/>
        </w:rPr>
        <w:t>De Gegadigde dient over voldoende capaciteit te beschikken voor het uitvoeren van de opdracht.</w:t>
      </w:r>
      <w:r w:rsidR="005328B3">
        <w:rPr>
          <w:rFonts w:eastAsia="Arial"/>
          <w:szCs w:val="20"/>
        </w:rPr>
        <w:t xml:space="preserve"> </w:t>
      </w:r>
      <w:r w:rsidR="006E61C7" w:rsidRPr="00AE651A">
        <w:rPr>
          <w:rFonts w:eastAsia="Arial"/>
          <w:iCs/>
          <w:szCs w:val="20"/>
        </w:rPr>
        <w:t>Uit</w:t>
      </w:r>
      <w:r w:rsidR="00C36A6C" w:rsidRPr="00AE651A">
        <w:rPr>
          <w:rFonts w:eastAsia="Arial"/>
          <w:iCs/>
          <w:szCs w:val="20"/>
        </w:rPr>
        <w:t xml:space="preserve"> </w:t>
      </w:r>
      <w:r w:rsidR="00B52699" w:rsidRPr="00AE651A">
        <w:rPr>
          <w:rFonts w:eastAsia="Arial"/>
          <w:iCs/>
          <w:szCs w:val="20"/>
        </w:rPr>
        <w:t>de</w:t>
      </w:r>
      <w:r w:rsidR="00C36A6C" w:rsidRPr="00AE651A">
        <w:rPr>
          <w:rFonts w:eastAsia="Arial"/>
          <w:iCs/>
          <w:szCs w:val="20"/>
        </w:rPr>
        <w:t xml:space="preserve"> beschrijving </w:t>
      </w:r>
      <w:r w:rsidR="006E61C7" w:rsidRPr="00AE651A">
        <w:rPr>
          <w:rFonts w:eastAsia="Arial"/>
          <w:iCs/>
          <w:szCs w:val="20"/>
        </w:rPr>
        <w:t xml:space="preserve">is </w:t>
      </w:r>
      <w:r w:rsidR="00C36A6C" w:rsidRPr="00AE651A">
        <w:rPr>
          <w:rFonts w:eastAsia="Arial"/>
          <w:iCs/>
          <w:szCs w:val="20"/>
        </w:rPr>
        <w:t>duidelijk te herleiden dat het</w:t>
      </w:r>
      <w:r w:rsidR="00C36A6C" w:rsidRPr="00037BF2">
        <w:rPr>
          <w:rFonts w:eastAsia="Arial"/>
          <w:szCs w:val="20"/>
        </w:rPr>
        <w:t xml:space="preserve"> ontwerpteam voldoe</w:t>
      </w:r>
      <w:r w:rsidR="000B552B" w:rsidRPr="00037BF2">
        <w:rPr>
          <w:rFonts w:eastAsia="Arial"/>
          <w:szCs w:val="20"/>
        </w:rPr>
        <w:t>t</w:t>
      </w:r>
      <w:r w:rsidR="00C36A6C" w:rsidRPr="00037BF2">
        <w:rPr>
          <w:rFonts w:eastAsia="Arial"/>
          <w:szCs w:val="20"/>
        </w:rPr>
        <w:t xml:space="preserve"> aan de gestelde </w:t>
      </w:r>
      <w:r w:rsidR="00817B96">
        <w:rPr>
          <w:lang w:eastAsia="en-US"/>
        </w:rPr>
        <w:t>selectiecriteria</w:t>
      </w:r>
      <w:r w:rsidR="00C36A6C" w:rsidRPr="00037BF2">
        <w:rPr>
          <w:rFonts w:eastAsia="Arial"/>
          <w:szCs w:val="20"/>
        </w:rPr>
        <w:t>. Indien de beschrijving niet (volledig) voldoet aan de gestelde punten, valt deze niet direct af, maar krijgt deze hier minder of geen punten voor</w:t>
      </w:r>
      <w:r w:rsidR="00BF194D" w:rsidRPr="00037BF2">
        <w:rPr>
          <w:rFonts w:eastAsia="Arial"/>
          <w:szCs w:val="20"/>
        </w:rPr>
        <w:t>.</w:t>
      </w:r>
    </w:p>
    <w:p w14:paraId="1A419BE1" w14:textId="38C6602C" w:rsidR="00C53C5A" w:rsidRPr="00FB0C98" w:rsidRDefault="00C53C5A" w:rsidP="00C53C5A">
      <w:pPr>
        <w:tabs>
          <w:tab w:val="clear" w:pos="567"/>
        </w:tabs>
        <w:rPr>
          <w:highlight w:val="yellow"/>
          <w:lang w:eastAsia="en-US"/>
        </w:rPr>
      </w:pPr>
    </w:p>
    <w:p w14:paraId="3F43C4FB" w14:textId="1BF078A4" w:rsidR="002A2954" w:rsidRDefault="1EAD6E89" w:rsidP="000C03F1">
      <w:pPr>
        <w:numPr>
          <w:ilvl w:val="0"/>
          <w:numId w:val="37"/>
        </w:numPr>
        <w:tabs>
          <w:tab w:val="clear" w:pos="567"/>
        </w:tabs>
        <w:ind w:left="426" w:hanging="426"/>
        <w:rPr>
          <w:lang w:eastAsia="en-US"/>
        </w:rPr>
      </w:pPr>
      <w:r w:rsidRPr="12AD4535">
        <w:rPr>
          <w:lang w:eastAsia="en-US"/>
        </w:rPr>
        <w:t>G</w:t>
      </w:r>
      <w:r w:rsidR="64A25AE9" w:rsidRPr="12AD4535">
        <w:rPr>
          <w:lang w:eastAsia="en-US"/>
        </w:rPr>
        <w:t xml:space="preserve">egadigde </w:t>
      </w:r>
      <w:r w:rsidR="3EBCC607" w:rsidRPr="12AD4535">
        <w:rPr>
          <w:lang w:eastAsia="en-US"/>
        </w:rPr>
        <w:t xml:space="preserve">beschrijft aan de hand van bijlage </w:t>
      </w:r>
      <w:r w:rsidR="7373EFD2" w:rsidRPr="12AD4535">
        <w:rPr>
          <w:lang w:eastAsia="en-US"/>
        </w:rPr>
        <w:t>6</w:t>
      </w:r>
      <w:r w:rsidR="17DB6974" w:rsidRPr="12AD4535">
        <w:rPr>
          <w:lang w:eastAsia="en-US"/>
        </w:rPr>
        <w:t>a</w:t>
      </w:r>
      <w:r w:rsidR="3EBCC607" w:rsidRPr="12AD4535">
        <w:rPr>
          <w:lang w:eastAsia="en-US"/>
        </w:rPr>
        <w:t xml:space="preserve"> de </w:t>
      </w:r>
      <w:r w:rsidR="3EBCC607" w:rsidRPr="12AD4535">
        <w:rPr>
          <w:u w:val="single"/>
          <w:lang w:eastAsia="en-US"/>
        </w:rPr>
        <w:t>ervaring met het procesmatig begeleiden en coördineren van het ontwerpproces en multidisciplinaire ontwerpteams</w:t>
      </w:r>
      <w:r w:rsidR="04AED65A" w:rsidRPr="12AD4535">
        <w:rPr>
          <w:lang w:eastAsia="en-US"/>
        </w:rPr>
        <w:t xml:space="preserve"> voor minimaal klasse </w:t>
      </w:r>
      <w:r w:rsidR="007C1949">
        <w:rPr>
          <w:lang w:eastAsia="en-US"/>
        </w:rPr>
        <w:t>4</w:t>
      </w:r>
      <w:r w:rsidR="04AED65A" w:rsidRPr="12AD4535">
        <w:rPr>
          <w:lang w:eastAsia="en-US"/>
        </w:rPr>
        <w:t xml:space="preserve"> gebouwen</w:t>
      </w:r>
      <w:r w:rsidR="3EBCC607" w:rsidRPr="12AD4535">
        <w:rPr>
          <w:lang w:eastAsia="en-US"/>
        </w:rPr>
        <w:t>.</w:t>
      </w:r>
      <w:r w:rsidR="29B56936" w:rsidRPr="12AD4535">
        <w:rPr>
          <w:lang w:eastAsia="en-US"/>
        </w:rPr>
        <w:t xml:space="preserve"> </w:t>
      </w:r>
      <w:r w:rsidR="2DB210C2" w:rsidRPr="12AD4535">
        <w:rPr>
          <w:lang w:eastAsia="en-US"/>
        </w:rPr>
        <w:t xml:space="preserve">Uit de beschrijving moet blijken dat het ontwerpteam </w:t>
      </w:r>
      <w:r w:rsidR="6421C559" w:rsidRPr="12AD4535">
        <w:rPr>
          <w:lang w:eastAsia="en-US"/>
        </w:rPr>
        <w:t>een op elkaar ingewerkt team is, die diverse projecten succesvol afgerond hebben.</w:t>
      </w:r>
      <w:r w:rsidR="731A7D2F" w:rsidRPr="12AD4535">
        <w:rPr>
          <w:lang w:eastAsia="en-US"/>
        </w:rPr>
        <w:t xml:space="preserve"> </w:t>
      </w:r>
    </w:p>
    <w:p w14:paraId="6BEFC016" w14:textId="77777777" w:rsidR="002A2954" w:rsidRDefault="002A2954" w:rsidP="002A2954">
      <w:pPr>
        <w:tabs>
          <w:tab w:val="clear" w:pos="567"/>
        </w:tabs>
        <w:ind w:left="426"/>
        <w:rPr>
          <w:lang w:eastAsia="en-US"/>
        </w:rPr>
      </w:pPr>
    </w:p>
    <w:p w14:paraId="4C031AFC" w14:textId="426C9E5C" w:rsidR="002A2954" w:rsidRDefault="002A2954" w:rsidP="002A2954">
      <w:pPr>
        <w:tabs>
          <w:tab w:val="clear" w:pos="567"/>
        </w:tabs>
        <w:ind w:left="426"/>
        <w:rPr>
          <w:lang w:eastAsia="en-US"/>
        </w:rPr>
      </w:pPr>
      <w:r>
        <w:rPr>
          <w:lang w:eastAsia="en-US"/>
        </w:rPr>
        <w:t xml:space="preserve">Zaken die minimaal terug dienen te komen </w:t>
      </w:r>
      <w:r w:rsidR="001E68EB">
        <w:rPr>
          <w:lang w:eastAsia="en-US"/>
        </w:rPr>
        <w:t>in de uitwerking:</w:t>
      </w:r>
    </w:p>
    <w:p w14:paraId="64D237F4" w14:textId="409F6140" w:rsidR="00994619" w:rsidRPr="00A66FCB" w:rsidRDefault="00994619" w:rsidP="00A66FCB">
      <w:pPr>
        <w:numPr>
          <w:ilvl w:val="0"/>
          <w:numId w:val="30"/>
        </w:numPr>
        <w:tabs>
          <w:tab w:val="clear" w:pos="567"/>
        </w:tabs>
        <w:spacing w:line="257" w:lineRule="auto"/>
        <w:ind w:left="851"/>
        <w:rPr>
          <w:rFonts w:eastAsia="Arial"/>
          <w:szCs w:val="20"/>
        </w:rPr>
      </w:pPr>
      <w:r w:rsidRPr="00A66FCB">
        <w:rPr>
          <w:rFonts w:eastAsia="Arial"/>
          <w:szCs w:val="20"/>
        </w:rPr>
        <w:t>Benoemen van processtappen die doorlopen worden in ontwerpfase</w:t>
      </w:r>
    </w:p>
    <w:p w14:paraId="22657B32" w14:textId="3D62A2DA" w:rsidR="001E68EB" w:rsidRPr="00A66FCB" w:rsidRDefault="00001EA0" w:rsidP="00A66FCB">
      <w:pPr>
        <w:numPr>
          <w:ilvl w:val="0"/>
          <w:numId w:val="30"/>
        </w:numPr>
        <w:tabs>
          <w:tab w:val="clear" w:pos="567"/>
        </w:tabs>
        <w:spacing w:line="257" w:lineRule="auto"/>
        <w:ind w:left="851"/>
        <w:rPr>
          <w:rFonts w:eastAsia="Arial"/>
          <w:szCs w:val="20"/>
        </w:rPr>
      </w:pPr>
      <w:r w:rsidRPr="00A66FCB">
        <w:rPr>
          <w:rFonts w:eastAsia="Arial"/>
          <w:szCs w:val="20"/>
        </w:rPr>
        <w:t xml:space="preserve">Overlegvormen </w:t>
      </w:r>
      <w:r w:rsidR="00A94FB8" w:rsidRPr="00A66FCB">
        <w:rPr>
          <w:rFonts w:eastAsia="Arial"/>
          <w:szCs w:val="20"/>
        </w:rPr>
        <w:t xml:space="preserve">tussen diverse disciplines </w:t>
      </w:r>
      <w:r w:rsidR="00DB6DBD" w:rsidRPr="00A66FCB">
        <w:rPr>
          <w:rFonts w:eastAsia="Arial"/>
          <w:szCs w:val="20"/>
        </w:rPr>
        <w:t>(bijv. gemeente, opdrachtgever, gebruiker)</w:t>
      </w:r>
    </w:p>
    <w:p w14:paraId="53114A08" w14:textId="60B2A636" w:rsidR="001E68EB" w:rsidRPr="00A66FCB" w:rsidRDefault="00DB6DBD" w:rsidP="00A66FCB">
      <w:pPr>
        <w:numPr>
          <w:ilvl w:val="0"/>
          <w:numId w:val="30"/>
        </w:numPr>
        <w:tabs>
          <w:tab w:val="clear" w:pos="567"/>
        </w:tabs>
        <w:spacing w:line="257" w:lineRule="auto"/>
        <w:ind w:left="851"/>
        <w:rPr>
          <w:rFonts w:eastAsia="Arial"/>
          <w:szCs w:val="20"/>
        </w:rPr>
      </w:pPr>
      <w:r w:rsidRPr="00A66FCB">
        <w:rPr>
          <w:rFonts w:eastAsia="Arial"/>
          <w:szCs w:val="20"/>
        </w:rPr>
        <w:t xml:space="preserve">Beschrijving van </w:t>
      </w:r>
      <w:r w:rsidR="00994619" w:rsidRPr="00A66FCB">
        <w:rPr>
          <w:rFonts w:eastAsia="Arial"/>
          <w:szCs w:val="20"/>
        </w:rPr>
        <w:t xml:space="preserve">functies in </w:t>
      </w:r>
      <w:r w:rsidRPr="00A66FCB">
        <w:rPr>
          <w:rFonts w:eastAsia="Arial"/>
          <w:szCs w:val="20"/>
        </w:rPr>
        <w:t>eigen ontwerpteam</w:t>
      </w:r>
    </w:p>
    <w:p w14:paraId="5BBE667A" w14:textId="77777777" w:rsidR="002A2954" w:rsidRDefault="002A2954" w:rsidP="002A2954">
      <w:pPr>
        <w:tabs>
          <w:tab w:val="clear" w:pos="567"/>
        </w:tabs>
        <w:ind w:left="426"/>
        <w:rPr>
          <w:lang w:eastAsia="en-US"/>
        </w:rPr>
      </w:pPr>
    </w:p>
    <w:p w14:paraId="3087D2F8" w14:textId="25E8B836" w:rsidR="00AF6E7A" w:rsidRDefault="00D36A39" w:rsidP="00703901">
      <w:pPr>
        <w:tabs>
          <w:tab w:val="clear" w:pos="567"/>
        </w:tabs>
        <w:ind w:left="426"/>
        <w:rPr>
          <w:lang w:eastAsia="en-US"/>
        </w:rPr>
      </w:pPr>
      <w:r w:rsidRPr="009918FD">
        <w:rPr>
          <w:u w:val="single"/>
        </w:rPr>
        <w:t>Let op dat de uitwerking van het bovenstaande niet vrijblijvend is, maar in uitvoering moet worden gebracht tijdens de uitvoering van aangevraagde opdracht</w:t>
      </w:r>
      <w:r w:rsidRPr="009918FD">
        <w:t>.</w:t>
      </w:r>
    </w:p>
    <w:p w14:paraId="4FC69DE3" w14:textId="77777777" w:rsidR="00934FAA" w:rsidRDefault="00934FAA" w:rsidP="00703901">
      <w:pPr>
        <w:tabs>
          <w:tab w:val="clear" w:pos="567"/>
        </w:tabs>
        <w:ind w:left="426"/>
        <w:rPr>
          <w:lang w:eastAsia="en-US"/>
        </w:rPr>
      </w:pPr>
    </w:p>
    <w:p w14:paraId="5B2C27A2" w14:textId="5BDD79EF" w:rsidR="00934FAA" w:rsidRPr="00AC7CA4" w:rsidRDefault="004B6110" w:rsidP="00703901">
      <w:pPr>
        <w:tabs>
          <w:tab w:val="clear" w:pos="567"/>
        </w:tabs>
        <w:ind w:left="426"/>
        <w:rPr>
          <w:lang w:eastAsia="en-US"/>
        </w:rPr>
      </w:pPr>
      <w:r>
        <w:rPr>
          <w:lang w:eastAsia="en-US"/>
        </w:rPr>
        <w:t>Voor d</w:t>
      </w:r>
      <w:r w:rsidR="00817B96">
        <w:rPr>
          <w:lang w:eastAsia="en-US"/>
        </w:rPr>
        <w:t>it</w:t>
      </w:r>
      <w:r>
        <w:rPr>
          <w:lang w:eastAsia="en-US"/>
        </w:rPr>
        <w:t xml:space="preserve"> </w:t>
      </w:r>
      <w:r w:rsidR="00817B96">
        <w:rPr>
          <w:lang w:eastAsia="en-US"/>
        </w:rPr>
        <w:t>selectiecriterium</w:t>
      </w:r>
      <w:r w:rsidR="00817B96" w:rsidRPr="00947671">
        <w:rPr>
          <w:lang w:eastAsia="en-US"/>
        </w:rPr>
        <w:t xml:space="preserve"> </w:t>
      </w:r>
      <w:r>
        <w:rPr>
          <w:lang w:eastAsia="en-US"/>
        </w:rPr>
        <w:t xml:space="preserve">kan een maximum </w:t>
      </w:r>
      <w:r w:rsidRPr="00EE4822">
        <w:rPr>
          <w:lang w:eastAsia="en-US"/>
        </w:rPr>
        <w:t xml:space="preserve">van </w:t>
      </w:r>
      <w:r w:rsidR="005B1169" w:rsidRPr="00EE4822">
        <w:rPr>
          <w:lang w:eastAsia="en-US"/>
        </w:rPr>
        <w:t>45</w:t>
      </w:r>
      <w:r w:rsidRPr="00EE4822">
        <w:rPr>
          <w:lang w:eastAsia="en-US"/>
        </w:rPr>
        <w:t xml:space="preserve"> punten gescoord</w:t>
      </w:r>
      <w:r>
        <w:rPr>
          <w:lang w:eastAsia="en-US"/>
        </w:rPr>
        <w:t xml:space="preserve"> worden.</w:t>
      </w:r>
    </w:p>
    <w:p w14:paraId="3F9178B5" w14:textId="48EA0CD4" w:rsidR="0028159C" w:rsidRPr="00856AE8" w:rsidRDefault="004E066D" w:rsidP="00004324">
      <w:pPr>
        <w:tabs>
          <w:tab w:val="clear" w:pos="567"/>
        </w:tabs>
        <w:ind w:left="426"/>
        <w:rPr>
          <w:i/>
          <w:iCs/>
          <w:lang w:eastAsia="en-US"/>
        </w:rPr>
      </w:pPr>
      <w:r w:rsidRPr="00856AE8">
        <w:rPr>
          <w:i/>
          <w:iCs/>
          <w:lang w:eastAsia="en-US"/>
        </w:rPr>
        <w:t xml:space="preserve">Er wordt </w:t>
      </w:r>
      <w:r w:rsidR="003D5689" w:rsidRPr="00856AE8">
        <w:rPr>
          <w:i/>
          <w:iCs/>
          <w:lang w:eastAsia="en-US"/>
        </w:rPr>
        <w:t xml:space="preserve">van één project </w:t>
      </w:r>
      <w:r w:rsidRPr="00856AE8">
        <w:rPr>
          <w:i/>
          <w:iCs/>
          <w:lang w:eastAsia="en-US"/>
        </w:rPr>
        <w:t>een uitwerking verwacht</w:t>
      </w:r>
      <w:r w:rsidR="001E0556" w:rsidRPr="00856AE8">
        <w:rPr>
          <w:i/>
          <w:iCs/>
          <w:lang w:eastAsia="en-US"/>
        </w:rPr>
        <w:t xml:space="preserve">, </w:t>
      </w:r>
      <w:r w:rsidR="00004324" w:rsidRPr="00856AE8">
        <w:rPr>
          <w:i/>
          <w:iCs/>
          <w:lang w:eastAsia="en-US"/>
        </w:rPr>
        <w:t>waarbij gebruik gemaakt wordt van het format van bijlage 6</w:t>
      </w:r>
      <w:r w:rsidR="00736176">
        <w:rPr>
          <w:i/>
          <w:iCs/>
          <w:lang w:eastAsia="en-US"/>
        </w:rPr>
        <w:t>a</w:t>
      </w:r>
      <w:r w:rsidR="00004324" w:rsidRPr="00856AE8">
        <w:rPr>
          <w:i/>
          <w:iCs/>
          <w:lang w:eastAsia="en-US"/>
        </w:rPr>
        <w:t xml:space="preserve">. </w:t>
      </w:r>
      <w:r w:rsidR="00C050A5">
        <w:rPr>
          <w:i/>
          <w:iCs/>
          <w:lang w:eastAsia="en-US"/>
        </w:rPr>
        <w:t>D</w:t>
      </w:r>
      <w:r w:rsidR="00004324" w:rsidRPr="00856AE8">
        <w:rPr>
          <w:i/>
          <w:iCs/>
          <w:lang w:eastAsia="en-US"/>
        </w:rPr>
        <w:t xml:space="preserve">e uitwerking mag maximaal </w:t>
      </w:r>
      <w:r w:rsidR="0028159C" w:rsidRPr="00856AE8">
        <w:rPr>
          <w:i/>
          <w:iCs/>
          <w:lang w:eastAsia="en-US"/>
        </w:rPr>
        <w:t>5 pagina’s</w:t>
      </w:r>
      <w:r w:rsidR="00004324" w:rsidRPr="00856AE8">
        <w:rPr>
          <w:i/>
          <w:iCs/>
          <w:lang w:eastAsia="en-US"/>
        </w:rPr>
        <w:t xml:space="preserve"> omvatten</w:t>
      </w:r>
      <w:r w:rsidR="0028159C" w:rsidRPr="00856AE8">
        <w:rPr>
          <w:i/>
          <w:iCs/>
          <w:lang w:eastAsia="en-US"/>
        </w:rPr>
        <w:t>.</w:t>
      </w:r>
      <w:r w:rsidR="00926CE4">
        <w:rPr>
          <w:i/>
          <w:iCs/>
          <w:lang w:eastAsia="en-US"/>
        </w:rPr>
        <w:t xml:space="preserve"> </w:t>
      </w:r>
    </w:p>
    <w:p w14:paraId="6852505E" w14:textId="77777777" w:rsidR="00050D50" w:rsidRPr="00B85565" w:rsidRDefault="00050D50" w:rsidP="00B85565">
      <w:pPr>
        <w:tabs>
          <w:tab w:val="clear" w:pos="567"/>
        </w:tabs>
        <w:ind w:left="426"/>
        <w:rPr>
          <w:lang w:eastAsia="en-US"/>
        </w:rPr>
      </w:pPr>
    </w:p>
    <w:p w14:paraId="5EDB4AB8" w14:textId="7B61E71C" w:rsidR="00B85565" w:rsidRPr="00B85565" w:rsidRDefault="3FCDE3E4" w:rsidP="00B85565">
      <w:pPr>
        <w:numPr>
          <w:ilvl w:val="0"/>
          <w:numId w:val="37"/>
        </w:numPr>
        <w:tabs>
          <w:tab w:val="clear" w:pos="567"/>
        </w:tabs>
        <w:ind w:left="426" w:hanging="426"/>
        <w:rPr>
          <w:lang w:eastAsia="en-US"/>
        </w:rPr>
      </w:pPr>
      <w:r w:rsidRPr="12AD4535">
        <w:rPr>
          <w:lang w:eastAsia="en-US"/>
        </w:rPr>
        <w:t xml:space="preserve">De Gegadigde </w:t>
      </w:r>
      <w:r w:rsidR="7C8678BC" w:rsidRPr="12AD4535">
        <w:rPr>
          <w:lang w:eastAsia="en-US"/>
        </w:rPr>
        <w:t>beschrijft aan de hand van bijlage 6</w:t>
      </w:r>
      <w:r w:rsidR="0025304D">
        <w:rPr>
          <w:lang w:eastAsia="en-US"/>
        </w:rPr>
        <w:t>b</w:t>
      </w:r>
      <w:r w:rsidR="7C8678BC" w:rsidRPr="12AD4535">
        <w:rPr>
          <w:lang w:eastAsia="en-US"/>
        </w:rPr>
        <w:t xml:space="preserve"> de </w:t>
      </w:r>
      <w:r w:rsidRPr="12AD4535">
        <w:rPr>
          <w:lang w:eastAsia="en-US"/>
        </w:rPr>
        <w:t xml:space="preserve">ervaring met het ontwerpen van gebouwen, overeenkomend en vergelijkbaar met de vermelde gebouwen onder </w:t>
      </w:r>
      <w:r w:rsidRPr="12AD4535">
        <w:rPr>
          <w:u w:val="single"/>
          <w:lang w:eastAsia="en-US"/>
        </w:rPr>
        <w:t xml:space="preserve">minimaal klasse </w:t>
      </w:r>
      <w:r w:rsidR="007C1949">
        <w:rPr>
          <w:u w:val="single"/>
          <w:lang w:eastAsia="en-US"/>
        </w:rPr>
        <w:t>4</w:t>
      </w:r>
      <w:r w:rsidRPr="12AD4535">
        <w:rPr>
          <w:lang w:eastAsia="en-US"/>
        </w:rPr>
        <w:t xml:space="preserve">, zoals bedoeld in bijlage C van de Standaardvoorwaarden Rechtsverhouding Opdrachtgever-architect SR 1997 (zie bijlage </w:t>
      </w:r>
      <w:r w:rsidR="649DACE0" w:rsidRPr="12AD4535">
        <w:rPr>
          <w:lang w:eastAsia="en-US"/>
        </w:rPr>
        <w:t>5</w:t>
      </w:r>
      <w:r w:rsidRPr="12AD4535">
        <w:rPr>
          <w:lang w:eastAsia="en-US"/>
        </w:rPr>
        <w:t>).</w:t>
      </w:r>
    </w:p>
    <w:p w14:paraId="041513E2" w14:textId="77777777" w:rsidR="00E7374A" w:rsidRDefault="00E7374A" w:rsidP="00E7374A">
      <w:pPr>
        <w:tabs>
          <w:tab w:val="clear" w:pos="567"/>
        </w:tabs>
        <w:rPr>
          <w:lang w:eastAsia="en-US"/>
        </w:rPr>
      </w:pPr>
    </w:p>
    <w:p w14:paraId="18B104E1" w14:textId="77777777" w:rsidR="00E7374A" w:rsidRDefault="00E7374A" w:rsidP="00E7374A">
      <w:pPr>
        <w:tabs>
          <w:tab w:val="clear" w:pos="567"/>
        </w:tabs>
        <w:ind w:left="426"/>
        <w:rPr>
          <w:lang w:eastAsia="en-US"/>
        </w:rPr>
      </w:pPr>
      <w:r>
        <w:rPr>
          <w:lang w:eastAsia="en-US"/>
        </w:rPr>
        <w:t>Zaken die minimaal terug dienen te komen in de uitwerking:</w:t>
      </w:r>
    </w:p>
    <w:p w14:paraId="5A14EB34" w14:textId="60E7C85B" w:rsidR="00E7374A" w:rsidRPr="00A66FCB" w:rsidRDefault="00A92B88" w:rsidP="00A66FCB">
      <w:pPr>
        <w:numPr>
          <w:ilvl w:val="0"/>
          <w:numId w:val="30"/>
        </w:numPr>
        <w:tabs>
          <w:tab w:val="clear" w:pos="567"/>
        </w:tabs>
        <w:spacing w:line="257" w:lineRule="auto"/>
        <w:ind w:left="851"/>
        <w:rPr>
          <w:rFonts w:eastAsia="Arial"/>
        </w:rPr>
      </w:pPr>
      <w:r w:rsidRPr="6E9C3CC8">
        <w:rPr>
          <w:rFonts w:eastAsia="Arial"/>
        </w:rPr>
        <w:t xml:space="preserve">Kansen </w:t>
      </w:r>
      <w:r w:rsidR="000F1375" w:rsidRPr="6E9C3CC8">
        <w:rPr>
          <w:rFonts w:eastAsia="Arial"/>
        </w:rPr>
        <w:t>(</w:t>
      </w:r>
      <w:r w:rsidR="00497D50" w:rsidRPr="6E9C3CC8">
        <w:rPr>
          <w:rFonts w:eastAsia="Arial"/>
        </w:rPr>
        <w:t>benoem de 5 belangrijkste)</w:t>
      </w:r>
    </w:p>
    <w:p w14:paraId="6F8FFDF5" w14:textId="79480FE0" w:rsidR="00E7374A" w:rsidRPr="00A66FCB" w:rsidRDefault="0049079F" w:rsidP="00A66FCB">
      <w:pPr>
        <w:numPr>
          <w:ilvl w:val="0"/>
          <w:numId w:val="30"/>
        </w:numPr>
        <w:tabs>
          <w:tab w:val="clear" w:pos="567"/>
        </w:tabs>
        <w:spacing w:line="257" w:lineRule="auto"/>
        <w:ind w:left="851"/>
        <w:rPr>
          <w:rFonts w:eastAsia="Arial"/>
          <w:szCs w:val="20"/>
        </w:rPr>
      </w:pPr>
      <w:r>
        <w:rPr>
          <w:rFonts w:eastAsia="Arial"/>
          <w:szCs w:val="20"/>
        </w:rPr>
        <w:t>Externe r</w:t>
      </w:r>
      <w:r w:rsidR="00A92B88" w:rsidRPr="00A66FCB">
        <w:rPr>
          <w:rFonts w:eastAsia="Arial"/>
          <w:szCs w:val="20"/>
        </w:rPr>
        <w:t>isico’s</w:t>
      </w:r>
      <w:r w:rsidR="00497D50" w:rsidRPr="00A66FCB">
        <w:rPr>
          <w:rFonts w:eastAsia="Arial"/>
          <w:szCs w:val="20"/>
        </w:rPr>
        <w:t xml:space="preserve"> (benoem de 5 belangrijkste)</w:t>
      </w:r>
      <w:r w:rsidR="00670DAD">
        <w:rPr>
          <w:rFonts w:eastAsia="Arial"/>
          <w:szCs w:val="20"/>
        </w:rPr>
        <w:t xml:space="preserve"> (opdrachtgever gaat er vanuit dat de interne risico’s voldoende zijn afgedekt)</w:t>
      </w:r>
    </w:p>
    <w:p w14:paraId="7CB4843B" w14:textId="536C85E7" w:rsidR="00B23617" w:rsidRPr="00A66FCB" w:rsidRDefault="00B23617" w:rsidP="00A66FCB">
      <w:pPr>
        <w:numPr>
          <w:ilvl w:val="0"/>
          <w:numId w:val="30"/>
        </w:numPr>
        <w:tabs>
          <w:tab w:val="clear" w:pos="567"/>
        </w:tabs>
        <w:spacing w:line="257" w:lineRule="auto"/>
        <w:ind w:left="851"/>
        <w:rPr>
          <w:rFonts w:eastAsia="Arial"/>
          <w:szCs w:val="20"/>
        </w:rPr>
      </w:pPr>
      <w:r w:rsidRPr="00A66FCB">
        <w:rPr>
          <w:rFonts w:eastAsia="Arial"/>
          <w:szCs w:val="20"/>
        </w:rPr>
        <w:t>Leerpunten en oplossingen voor boven genoemde onderdelen</w:t>
      </w:r>
    </w:p>
    <w:p w14:paraId="283F1FBB" w14:textId="77777777" w:rsidR="000A321F" w:rsidRDefault="000A321F" w:rsidP="00E7374A">
      <w:pPr>
        <w:tabs>
          <w:tab w:val="clear" w:pos="567"/>
        </w:tabs>
        <w:ind w:left="426"/>
        <w:rPr>
          <w:lang w:eastAsia="en-US"/>
        </w:rPr>
      </w:pPr>
    </w:p>
    <w:p w14:paraId="00197EDD" w14:textId="5A8AFEDE" w:rsidR="000A321F" w:rsidRPr="00EE4822" w:rsidRDefault="000A321F" w:rsidP="000A321F">
      <w:pPr>
        <w:tabs>
          <w:tab w:val="clear" w:pos="567"/>
        </w:tabs>
        <w:ind w:firstLine="426"/>
        <w:rPr>
          <w:lang w:eastAsia="en-US"/>
        </w:rPr>
      </w:pPr>
      <w:r>
        <w:rPr>
          <w:lang w:eastAsia="en-US"/>
        </w:rPr>
        <w:t xml:space="preserve">Voor </w:t>
      </w:r>
      <w:r w:rsidR="00817B96">
        <w:rPr>
          <w:lang w:eastAsia="en-US"/>
        </w:rPr>
        <w:t>dit selectiecriterium</w:t>
      </w:r>
      <w:r w:rsidR="00817B96" w:rsidRPr="00947671">
        <w:rPr>
          <w:lang w:eastAsia="en-US"/>
        </w:rPr>
        <w:t xml:space="preserve"> </w:t>
      </w:r>
      <w:r>
        <w:rPr>
          <w:lang w:eastAsia="en-US"/>
        </w:rPr>
        <w:t xml:space="preserve">kan een maximum </w:t>
      </w:r>
      <w:r w:rsidRPr="00EE4822">
        <w:rPr>
          <w:lang w:eastAsia="en-US"/>
        </w:rPr>
        <w:t>van 3</w:t>
      </w:r>
      <w:r w:rsidR="005B1169" w:rsidRPr="00EE4822">
        <w:rPr>
          <w:lang w:eastAsia="en-US"/>
        </w:rPr>
        <w:t>5</w:t>
      </w:r>
      <w:r w:rsidRPr="00EE4822">
        <w:rPr>
          <w:lang w:eastAsia="en-US"/>
        </w:rPr>
        <w:t xml:space="preserve"> punten gescoord worden.</w:t>
      </w:r>
    </w:p>
    <w:p w14:paraId="7830ED83" w14:textId="1543B8A3" w:rsidR="000B7823" w:rsidRPr="00EE4822" w:rsidRDefault="000B7823" w:rsidP="000B7823">
      <w:pPr>
        <w:tabs>
          <w:tab w:val="clear" w:pos="567"/>
        </w:tabs>
        <w:ind w:left="426"/>
        <w:rPr>
          <w:i/>
          <w:iCs/>
          <w:lang w:eastAsia="en-US"/>
        </w:rPr>
      </w:pPr>
      <w:r w:rsidRPr="00EE4822">
        <w:rPr>
          <w:i/>
          <w:iCs/>
          <w:lang w:eastAsia="en-US"/>
        </w:rPr>
        <w:t>Er wordt een uitwerking verwacht, waarbij gebruik gemaakt wordt van het format van bijlage 6</w:t>
      </w:r>
      <w:r w:rsidR="00736176" w:rsidRPr="00EE4822">
        <w:rPr>
          <w:i/>
          <w:iCs/>
          <w:lang w:eastAsia="en-US"/>
        </w:rPr>
        <w:t>b</w:t>
      </w:r>
      <w:r w:rsidRPr="00EE4822">
        <w:rPr>
          <w:i/>
          <w:iCs/>
          <w:lang w:eastAsia="en-US"/>
        </w:rPr>
        <w:t xml:space="preserve">. </w:t>
      </w:r>
      <w:r w:rsidR="00C050A5" w:rsidRPr="00EE4822">
        <w:rPr>
          <w:i/>
          <w:iCs/>
          <w:lang w:eastAsia="en-US"/>
        </w:rPr>
        <w:t>D</w:t>
      </w:r>
      <w:r w:rsidRPr="00EE4822">
        <w:rPr>
          <w:i/>
          <w:iCs/>
          <w:lang w:eastAsia="en-US"/>
        </w:rPr>
        <w:t>e uitwerking mag maximaal 5 pagina’s omvatten.</w:t>
      </w:r>
    </w:p>
    <w:p w14:paraId="2145DEE7" w14:textId="509AC0F0" w:rsidR="00B85565" w:rsidRPr="00EE4822" w:rsidRDefault="00B85565" w:rsidP="00AA1C4F">
      <w:pPr>
        <w:tabs>
          <w:tab w:val="clear" w:pos="567"/>
        </w:tabs>
        <w:rPr>
          <w:lang w:eastAsia="en-US"/>
        </w:rPr>
      </w:pPr>
    </w:p>
    <w:p w14:paraId="7980C046" w14:textId="0334B8EA" w:rsidR="006F651B" w:rsidRPr="00EE4822" w:rsidRDefault="7140FD59" w:rsidP="00C36E90">
      <w:pPr>
        <w:numPr>
          <w:ilvl w:val="0"/>
          <w:numId w:val="37"/>
        </w:numPr>
        <w:tabs>
          <w:tab w:val="clear" w:pos="567"/>
        </w:tabs>
        <w:ind w:left="426" w:hanging="436"/>
        <w:rPr>
          <w:lang w:eastAsia="en-US"/>
        </w:rPr>
      </w:pPr>
      <w:r w:rsidRPr="12AD4535">
        <w:rPr>
          <w:lang w:eastAsia="en-US"/>
        </w:rPr>
        <w:t xml:space="preserve">De </w:t>
      </w:r>
      <w:r w:rsidR="3593ADBD" w:rsidRPr="12AD4535">
        <w:rPr>
          <w:u w:val="single"/>
          <w:lang w:eastAsia="en-US"/>
        </w:rPr>
        <w:t>architect</w:t>
      </w:r>
      <w:r w:rsidRPr="12AD4535">
        <w:rPr>
          <w:lang w:eastAsia="en-US"/>
        </w:rPr>
        <w:t xml:space="preserve"> heeft ervaring (afgelopen </w:t>
      </w:r>
      <w:r w:rsidR="678252A8" w:rsidRPr="12AD4535">
        <w:rPr>
          <w:lang w:eastAsia="en-US"/>
        </w:rPr>
        <w:t>10</w:t>
      </w:r>
      <w:r w:rsidRPr="12AD4535">
        <w:rPr>
          <w:lang w:eastAsia="en-US"/>
        </w:rPr>
        <w:t xml:space="preserve"> jaar) met het ontwerpen van </w:t>
      </w:r>
      <w:r w:rsidR="678252A8" w:rsidRPr="12AD4535">
        <w:rPr>
          <w:lang w:eastAsia="en-US"/>
        </w:rPr>
        <w:t>een brandweerkaze</w:t>
      </w:r>
      <w:r w:rsidR="36CD8C83" w:rsidRPr="12AD4535">
        <w:rPr>
          <w:lang w:eastAsia="en-US"/>
        </w:rPr>
        <w:t>rne</w:t>
      </w:r>
      <w:r w:rsidR="1A837056" w:rsidRPr="12AD4535">
        <w:rPr>
          <w:lang w:eastAsia="en-US"/>
        </w:rPr>
        <w:t xml:space="preserve"> van</w:t>
      </w:r>
      <w:r w:rsidR="7A2586B5" w:rsidRPr="12AD4535">
        <w:rPr>
          <w:lang w:eastAsia="en-US"/>
        </w:rPr>
        <w:t xml:space="preserve"> klasse </w:t>
      </w:r>
      <w:r w:rsidR="0045254C">
        <w:rPr>
          <w:lang w:eastAsia="en-US"/>
        </w:rPr>
        <w:t>4</w:t>
      </w:r>
      <w:r w:rsidR="36CD8C83" w:rsidRPr="12AD4535">
        <w:rPr>
          <w:lang w:eastAsia="en-US"/>
        </w:rPr>
        <w:t>.</w:t>
      </w:r>
    </w:p>
    <w:p w14:paraId="40272C6E" w14:textId="77777777" w:rsidR="00DD667F" w:rsidRDefault="00DD667F" w:rsidP="00E30FD0">
      <w:pPr>
        <w:tabs>
          <w:tab w:val="clear" w:pos="567"/>
        </w:tabs>
        <w:ind w:left="1418" w:firstLine="709"/>
        <w:rPr>
          <w:lang w:eastAsia="en-US"/>
        </w:rPr>
      </w:pPr>
      <w:r>
        <w:rPr>
          <w:lang w:eastAsia="en-US"/>
        </w:rPr>
        <w:t>Geen brandweerkazernes</w:t>
      </w:r>
      <w:r>
        <w:rPr>
          <w:lang w:eastAsia="en-US"/>
        </w:rPr>
        <w:tab/>
      </w:r>
      <w:r>
        <w:rPr>
          <w:lang w:eastAsia="en-US"/>
        </w:rPr>
        <w:tab/>
        <w:t xml:space="preserve">  0 punten</w:t>
      </w:r>
    </w:p>
    <w:p w14:paraId="11E1F2FF" w14:textId="57D8FA68" w:rsidR="00DB163E" w:rsidRPr="00EE4822" w:rsidRDefault="00DB163E" w:rsidP="00E30FD0">
      <w:pPr>
        <w:tabs>
          <w:tab w:val="clear" w:pos="567"/>
        </w:tabs>
        <w:ind w:left="1418" w:firstLine="709"/>
        <w:rPr>
          <w:lang w:eastAsia="en-US"/>
        </w:rPr>
      </w:pPr>
      <w:r w:rsidRPr="00EE4822">
        <w:rPr>
          <w:lang w:eastAsia="en-US"/>
        </w:rPr>
        <w:t>1-2</w:t>
      </w:r>
      <w:r w:rsidR="002D6212" w:rsidRPr="00EE4822">
        <w:rPr>
          <w:lang w:eastAsia="en-US"/>
        </w:rPr>
        <w:t xml:space="preserve"> </w:t>
      </w:r>
      <w:r w:rsidR="006309BC" w:rsidRPr="00EE4822">
        <w:rPr>
          <w:lang w:eastAsia="en-US"/>
        </w:rPr>
        <w:t>brandweerkazernes</w:t>
      </w:r>
      <w:r w:rsidR="006309BC" w:rsidRPr="00EE4822">
        <w:rPr>
          <w:lang w:eastAsia="en-US"/>
        </w:rPr>
        <w:tab/>
      </w:r>
      <w:r w:rsidR="00E30FD0">
        <w:rPr>
          <w:lang w:eastAsia="en-US"/>
        </w:rPr>
        <w:tab/>
      </w:r>
      <w:r w:rsidR="006309BC" w:rsidRPr="00EE4822">
        <w:rPr>
          <w:lang w:eastAsia="en-US"/>
        </w:rPr>
        <w:tab/>
      </w:r>
      <w:r w:rsidR="007E6B99" w:rsidRPr="00EE4822">
        <w:rPr>
          <w:lang w:eastAsia="en-US"/>
        </w:rPr>
        <w:t xml:space="preserve">  </w:t>
      </w:r>
      <w:r w:rsidR="00A565FD" w:rsidRPr="00EE4822">
        <w:rPr>
          <w:lang w:eastAsia="en-US"/>
        </w:rPr>
        <w:t>5</w:t>
      </w:r>
      <w:r w:rsidR="002D6212" w:rsidRPr="00EE4822">
        <w:rPr>
          <w:lang w:eastAsia="en-US"/>
        </w:rPr>
        <w:t xml:space="preserve"> punten</w:t>
      </w:r>
    </w:p>
    <w:p w14:paraId="49961CEA" w14:textId="3A0B5447" w:rsidR="002D6212" w:rsidRPr="00EE4822" w:rsidRDefault="002D6212" w:rsidP="00E30FD0">
      <w:pPr>
        <w:tabs>
          <w:tab w:val="clear" w:pos="567"/>
        </w:tabs>
        <w:ind w:left="1418" w:firstLine="709"/>
        <w:rPr>
          <w:lang w:eastAsia="en-US"/>
        </w:rPr>
      </w:pPr>
      <w:r w:rsidRPr="00EE4822">
        <w:rPr>
          <w:lang w:eastAsia="en-US"/>
        </w:rPr>
        <w:t>3-5 brandweerkazernes</w:t>
      </w:r>
      <w:r w:rsidRPr="00EE4822">
        <w:rPr>
          <w:lang w:eastAsia="en-US"/>
        </w:rPr>
        <w:tab/>
      </w:r>
      <w:r w:rsidRPr="00EE4822">
        <w:rPr>
          <w:lang w:eastAsia="en-US"/>
        </w:rPr>
        <w:tab/>
      </w:r>
      <w:r w:rsidR="00E30FD0">
        <w:rPr>
          <w:lang w:eastAsia="en-US"/>
        </w:rPr>
        <w:tab/>
      </w:r>
      <w:r w:rsidR="00A565FD" w:rsidRPr="00EE4822">
        <w:rPr>
          <w:lang w:eastAsia="en-US"/>
        </w:rPr>
        <w:t>10</w:t>
      </w:r>
      <w:r w:rsidRPr="00EE4822">
        <w:rPr>
          <w:lang w:eastAsia="en-US"/>
        </w:rPr>
        <w:t xml:space="preserve"> punten</w:t>
      </w:r>
    </w:p>
    <w:p w14:paraId="5A2AB336" w14:textId="5FAD023B" w:rsidR="00DB163E" w:rsidRPr="00EE4822" w:rsidRDefault="00DB6C9B" w:rsidP="00E30FD0">
      <w:pPr>
        <w:tabs>
          <w:tab w:val="clear" w:pos="567"/>
        </w:tabs>
        <w:ind w:left="1418" w:firstLine="709"/>
        <w:rPr>
          <w:lang w:eastAsia="en-US"/>
        </w:rPr>
      </w:pPr>
      <w:r w:rsidRPr="00EE4822">
        <w:rPr>
          <w:lang w:eastAsia="en-US"/>
        </w:rPr>
        <w:t>6</w:t>
      </w:r>
      <w:r w:rsidR="007E6B99" w:rsidRPr="00EE4822">
        <w:rPr>
          <w:lang w:eastAsia="en-US"/>
        </w:rPr>
        <w:t>-8 brandweerkazernes</w:t>
      </w:r>
      <w:r w:rsidR="007E6B99" w:rsidRPr="00EE4822">
        <w:rPr>
          <w:lang w:eastAsia="en-US"/>
        </w:rPr>
        <w:tab/>
      </w:r>
      <w:r w:rsidR="00E30FD0">
        <w:rPr>
          <w:lang w:eastAsia="en-US"/>
        </w:rPr>
        <w:tab/>
      </w:r>
      <w:r w:rsidR="007E6B99" w:rsidRPr="00EE4822">
        <w:rPr>
          <w:lang w:eastAsia="en-US"/>
        </w:rPr>
        <w:tab/>
        <w:t>1</w:t>
      </w:r>
      <w:r w:rsidR="00A565FD" w:rsidRPr="00EE4822">
        <w:rPr>
          <w:lang w:eastAsia="en-US"/>
        </w:rPr>
        <w:t>5</w:t>
      </w:r>
      <w:r w:rsidR="007E6B99" w:rsidRPr="00EE4822">
        <w:rPr>
          <w:lang w:eastAsia="en-US"/>
        </w:rPr>
        <w:t xml:space="preserve"> punten</w:t>
      </w:r>
    </w:p>
    <w:p w14:paraId="246A3577" w14:textId="0B3B747E" w:rsidR="007E6B99" w:rsidRPr="00EE4822" w:rsidRDefault="007E6B99" w:rsidP="00E30FD0">
      <w:pPr>
        <w:tabs>
          <w:tab w:val="clear" w:pos="567"/>
        </w:tabs>
        <w:ind w:left="1418" w:firstLine="709"/>
        <w:rPr>
          <w:lang w:eastAsia="en-US"/>
        </w:rPr>
      </w:pPr>
      <w:r w:rsidRPr="00EE4822">
        <w:rPr>
          <w:lang w:eastAsia="en-US"/>
        </w:rPr>
        <w:t>Meer dan 8</w:t>
      </w:r>
      <w:r w:rsidR="00DB6C9B" w:rsidRPr="00EE4822">
        <w:rPr>
          <w:lang w:eastAsia="en-US"/>
        </w:rPr>
        <w:t xml:space="preserve"> brandweerkazernes</w:t>
      </w:r>
      <w:r w:rsidRPr="00EE4822">
        <w:tab/>
      </w:r>
      <w:r w:rsidR="00E30FD0">
        <w:tab/>
      </w:r>
      <w:r w:rsidR="00C36E90" w:rsidRPr="00EE4822">
        <w:rPr>
          <w:lang w:eastAsia="en-US"/>
        </w:rPr>
        <w:t>20</w:t>
      </w:r>
      <w:r w:rsidR="00DB6C9B" w:rsidRPr="00EE4822">
        <w:rPr>
          <w:lang w:eastAsia="en-US"/>
        </w:rPr>
        <w:t xml:space="preserve"> punten</w:t>
      </w:r>
    </w:p>
    <w:p w14:paraId="540095B2" w14:textId="77777777" w:rsidR="00DB163E" w:rsidRDefault="00DB163E" w:rsidP="004E69D3">
      <w:pPr>
        <w:tabs>
          <w:tab w:val="clear" w:pos="567"/>
        </w:tabs>
        <w:ind w:firstLine="426"/>
        <w:rPr>
          <w:lang w:eastAsia="en-US"/>
        </w:rPr>
      </w:pPr>
    </w:p>
    <w:p w14:paraId="54591CEA" w14:textId="26BDB1DD" w:rsidR="000A321F" w:rsidRPr="00EE4822" w:rsidRDefault="00287066" w:rsidP="00B5603E">
      <w:pPr>
        <w:tabs>
          <w:tab w:val="clear" w:pos="567"/>
        </w:tabs>
        <w:ind w:left="426"/>
        <w:rPr>
          <w:lang w:eastAsia="en-US"/>
        </w:rPr>
      </w:pPr>
      <w:r>
        <w:rPr>
          <w:lang w:eastAsia="en-US"/>
        </w:rPr>
        <w:t xml:space="preserve">Indien de kazernes </w:t>
      </w:r>
      <w:r w:rsidR="00FF3A81">
        <w:rPr>
          <w:lang w:eastAsia="en-US"/>
        </w:rPr>
        <w:t xml:space="preserve">nog </w:t>
      </w:r>
      <w:r>
        <w:rPr>
          <w:lang w:eastAsia="en-US"/>
        </w:rPr>
        <w:t xml:space="preserve">niet gerealiseerd zijn, </w:t>
      </w:r>
      <w:r w:rsidR="004C4576">
        <w:rPr>
          <w:lang w:eastAsia="en-US"/>
        </w:rPr>
        <w:t>kunnen</w:t>
      </w:r>
      <w:r>
        <w:rPr>
          <w:lang w:eastAsia="en-US"/>
        </w:rPr>
        <w:t xml:space="preserve"> in de </w:t>
      </w:r>
      <w:r w:rsidR="00631473">
        <w:rPr>
          <w:lang w:eastAsia="en-US"/>
        </w:rPr>
        <w:t xml:space="preserve">controle van dit onderdeel </w:t>
      </w:r>
      <w:r w:rsidR="0071207C">
        <w:rPr>
          <w:lang w:eastAsia="en-US"/>
        </w:rPr>
        <w:t xml:space="preserve">de </w:t>
      </w:r>
      <w:r w:rsidR="00631473">
        <w:rPr>
          <w:lang w:eastAsia="en-US"/>
        </w:rPr>
        <w:t>DO-tekeningen ter inzage ge</w:t>
      </w:r>
      <w:r w:rsidR="00DB4E19">
        <w:rPr>
          <w:lang w:eastAsia="en-US"/>
        </w:rPr>
        <w:t xml:space="preserve">vraagd </w:t>
      </w:r>
      <w:r w:rsidR="00631473">
        <w:rPr>
          <w:lang w:eastAsia="en-US"/>
        </w:rPr>
        <w:t>worden.</w:t>
      </w:r>
      <w:r w:rsidR="00917D17">
        <w:rPr>
          <w:lang w:eastAsia="en-US"/>
        </w:rPr>
        <w:t xml:space="preserve"> </w:t>
      </w:r>
      <w:r w:rsidR="000A321F" w:rsidRPr="00EE4822">
        <w:rPr>
          <w:lang w:eastAsia="en-US"/>
        </w:rPr>
        <w:t>Voor d</w:t>
      </w:r>
      <w:r w:rsidR="00817B96">
        <w:rPr>
          <w:lang w:eastAsia="en-US"/>
        </w:rPr>
        <w:t>it</w:t>
      </w:r>
      <w:r w:rsidR="000A321F" w:rsidRPr="00EE4822">
        <w:rPr>
          <w:lang w:eastAsia="en-US"/>
        </w:rPr>
        <w:t xml:space="preserve"> </w:t>
      </w:r>
      <w:r w:rsidR="00817B96">
        <w:rPr>
          <w:lang w:eastAsia="en-US"/>
        </w:rPr>
        <w:t>selectiecriterium</w:t>
      </w:r>
      <w:r w:rsidR="00817B96" w:rsidRPr="00947671">
        <w:rPr>
          <w:lang w:eastAsia="en-US"/>
        </w:rPr>
        <w:t xml:space="preserve"> </w:t>
      </w:r>
      <w:r w:rsidR="000A321F" w:rsidRPr="00EE4822">
        <w:rPr>
          <w:lang w:eastAsia="en-US"/>
        </w:rPr>
        <w:t>kan een maximum van 20 punten gescoord worden.</w:t>
      </w:r>
    </w:p>
    <w:p w14:paraId="67FEEE53" w14:textId="03755260" w:rsidR="005B66B5" w:rsidRPr="00856AE8" w:rsidRDefault="00A652EE" w:rsidP="005B66B5">
      <w:pPr>
        <w:tabs>
          <w:tab w:val="clear" w:pos="567"/>
        </w:tabs>
        <w:ind w:left="426"/>
        <w:rPr>
          <w:i/>
          <w:iCs/>
          <w:lang w:eastAsia="en-US"/>
        </w:rPr>
      </w:pPr>
      <w:r w:rsidRPr="00EE4822">
        <w:rPr>
          <w:i/>
          <w:iCs/>
          <w:lang w:eastAsia="en-US"/>
        </w:rPr>
        <w:t>Het aantal kazern</w:t>
      </w:r>
      <w:r w:rsidR="006E7871" w:rsidRPr="00EE4822">
        <w:rPr>
          <w:i/>
          <w:iCs/>
          <w:lang w:eastAsia="en-US"/>
        </w:rPr>
        <w:t xml:space="preserve">es (inclusief benoeming van de </w:t>
      </w:r>
      <w:r w:rsidR="0071207C">
        <w:rPr>
          <w:i/>
          <w:iCs/>
          <w:lang w:eastAsia="en-US"/>
        </w:rPr>
        <w:t>uitvoerings</w:t>
      </w:r>
      <w:r w:rsidR="006E7871" w:rsidRPr="00EE4822">
        <w:rPr>
          <w:i/>
          <w:iCs/>
          <w:lang w:eastAsia="en-US"/>
        </w:rPr>
        <w:t xml:space="preserve">plaats) </w:t>
      </w:r>
      <w:r w:rsidR="005B66B5" w:rsidRPr="00EE4822">
        <w:rPr>
          <w:i/>
          <w:iCs/>
          <w:lang w:eastAsia="en-US"/>
        </w:rPr>
        <w:t>wordt</w:t>
      </w:r>
      <w:r w:rsidR="005B66B5" w:rsidRPr="00856AE8">
        <w:rPr>
          <w:i/>
          <w:iCs/>
          <w:lang w:eastAsia="en-US"/>
        </w:rPr>
        <w:t xml:space="preserve"> </w:t>
      </w:r>
      <w:r w:rsidR="006E7871">
        <w:rPr>
          <w:i/>
          <w:iCs/>
          <w:lang w:eastAsia="en-US"/>
        </w:rPr>
        <w:t>gegeven</w:t>
      </w:r>
      <w:r w:rsidR="005B66B5" w:rsidRPr="00856AE8">
        <w:rPr>
          <w:i/>
          <w:iCs/>
          <w:lang w:eastAsia="en-US"/>
        </w:rPr>
        <w:t>, waarbij gebruik gemaakt wordt van het format van bijlage 6</w:t>
      </w:r>
      <w:r w:rsidR="00736176">
        <w:rPr>
          <w:i/>
          <w:iCs/>
          <w:lang w:eastAsia="en-US"/>
        </w:rPr>
        <w:t>c</w:t>
      </w:r>
      <w:r w:rsidR="005B66B5" w:rsidRPr="00856AE8">
        <w:rPr>
          <w:i/>
          <w:iCs/>
          <w:lang w:eastAsia="en-US"/>
        </w:rPr>
        <w:t>.</w:t>
      </w:r>
    </w:p>
    <w:p w14:paraId="00234F08" w14:textId="77777777" w:rsidR="00576C56" w:rsidRDefault="00576C56" w:rsidP="005B66B5">
      <w:pPr>
        <w:tabs>
          <w:tab w:val="clear" w:pos="567"/>
        </w:tabs>
        <w:ind w:left="426"/>
        <w:rPr>
          <w:lang w:eastAsia="en-US"/>
        </w:rPr>
      </w:pPr>
    </w:p>
    <w:p w14:paraId="1D04BA07" w14:textId="5E62D66E" w:rsidR="00576C56" w:rsidRPr="00576C56" w:rsidRDefault="00576C56" w:rsidP="00576C56">
      <w:pPr>
        <w:rPr>
          <w:b/>
          <w:bCs w:val="0"/>
          <w:lang w:eastAsia="en-US"/>
        </w:rPr>
      </w:pPr>
      <w:r w:rsidRPr="00576C56">
        <w:rPr>
          <w:b/>
          <w:bCs w:val="0"/>
          <w:lang w:eastAsia="en-US"/>
        </w:rPr>
        <w:t xml:space="preserve">In totaal kunnen er dus </w:t>
      </w:r>
      <w:r w:rsidR="0049079F">
        <w:rPr>
          <w:b/>
          <w:bCs w:val="0"/>
          <w:lang w:eastAsia="en-US"/>
        </w:rPr>
        <w:t xml:space="preserve">maximaal </w:t>
      </w:r>
      <w:r w:rsidRPr="00576C56">
        <w:rPr>
          <w:b/>
          <w:bCs w:val="0"/>
          <w:lang w:eastAsia="en-US"/>
        </w:rPr>
        <w:t>100 punten worden behaald.</w:t>
      </w:r>
    </w:p>
    <w:p w14:paraId="0EA4C0BC" w14:textId="3514B473" w:rsidR="00257462" w:rsidRPr="004E69D3" w:rsidRDefault="00257462" w:rsidP="00975E71">
      <w:pPr>
        <w:pStyle w:val="Kop2"/>
        <w:numPr>
          <w:ilvl w:val="1"/>
          <w:numId w:val="38"/>
        </w:numPr>
        <w:ind w:left="426"/>
        <w:rPr>
          <w:rFonts w:eastAsia="MS Mincho"/>
          <w:color w:val="auto"/>
        </w:rPr>
      </w:pPr>
      <w:r w:rsidRPr="004E69D3">
        <w:rPr>
          <w:rFonts w:eastAsia="MS Mincho"/>
          <w:color w:val="auto"/>
        </w:rPr>
        <w:t>De beoordeling</w:t>
      </w:r>
    </w:p>
    <w:p w14:paraId="6182AB9C" w14:textId="3C711C3C" w:rsidR="00257462" w:rsidRPr="00781B01" w:rsidRDefault="000B5C1F" w:rsidP="00257462">
      <w:pPr>
        <w:rPr>
          <w:lang w:eastAsia="en-US"/>
        </w:rPr>
      </w:pPr>
      <w:r>
        <w:rPr>
          <w:lang w:eastAsia="en-US"/>
        </w:rPr>
        <w:t xml:space="preserve">De </w:t>
      </w:r>
      <w:r w:rsidR="00257462" w:rsidRPr="00947671">
        <w:rPr>
          <w:lang w:eastAsia="en-US"/>
        </w:rPr>
        <w:t xml:space="preserve">inhoudelijke beoordeling van de </w:t>
      </w:r>
      <w:r w:rsidR="00FB256F">
        <w:rPr>
          <w:lang w:eastAsia="en-US"/>
        </w:rPr>
        <w:t>selectiecriteria</w:t>
      </w:r>
      <w:r w:rsidR="00FB256F" w:rsidRPr="00947671">
        <w:rPr>
          <w:lang w:eastAsia="en-US"/>
        </w:rPr>
        <w:t xml:space="preserve"> </w:t>
      </w:r>
      <w:r w:rsidR="0031199B" w:rsidRPr="00947671">
        <w:rPr>
          <w:lang w:eastAsia="en-US"/>
        </w:rPr>
        <w:t>1</w:t>
      </w:r>
      <w:r w:rsidR="00987A63">
        <w:rPr>
          <w:lang w:eastAsia="en-US"/>
        </w:rPr>
        <w:t xml:space="preserve"> en</w:t>
      </w:r>
      <w:r>
        <w:rPr>
          <w:lang w:eastAsia="en-US"/>
        </w:rPr>
        <w:t xml:space="preserve"> 2</w:t>
      </w:r>
      <w:r w:rsidR="0031199B" w:rsidRPr="00947671">
        <w:rPr>
          <w:lang w:eastAsia="en-US"/>
        </w:rPr>
        <w:t xml:space="preserve"> </w:t>
      </w:r>
      <w:r w:rsidR="004742E0">
        <w:rPr>
          <w:lang w:eastAsia="en-US"/>
        </w:rPr>
        <w:t xml:space="preserve">zal plaatsvinden, en er </w:t>
      </w:r>
      <w:r w:rsidR="00257462" w:rsidRPr="00947671">
        <w:rPr>
          <w:lang w:eastAsia="en-US"/>
        </w:rPr>
        <w:t>worden punten gegeven op basis van de onder</w:t>
      </w:r>
      <w:r w:rsidR="00B5603E">
        <w:rPr>
          <w:lang w:eastAsia="en-US"/>
        </w:rPr>
        <w:softHyphen/>
      </w:r>
      <w:r w:rsidR="00257462" w:rsidRPr="00947671">
        <w:rPr>
          <w:lang w:eastAsia="en-US"/>
        </w:rPr>
        <w:t>staande tabel:</w:t>
      </w:r>
    </w:p>
    <w:tbl>
      <w:tblPr>
        <w:tblW w:w="8996" w:type="dxa"/>
        <w:jc w:val="center"/>
        <w:tblCellMar>
          <w:left w:w="0" w:type="dxa"/>
          <w:right w:w="0" w:type="dxa"/>
        </w:tblCellMar>
        <w:tblLook w:val="04A0" w:firstRow="1" w:lastRow="0" w:firstColumn="1" w:lastColumn="0" w:noHBand="0" w:noVBand="1"/>
      </w:tblPr>
      <w:tblGrid>
        <w:gridCol w:w="894"/>
        <w:gridCol w:w="8102"/>
      </w:tblGrid>
      <w:tr w:rsidR="0031199B" w:rsidRPr="0031199B" w14:paraId="74ADD522" w14:textId="77777777" w:rsidTr="0031199B">
        <w:trPr>
          <w:jc w:val="center"/>
        </w:trPr>
        <w:tc>
          <w:tcPr>
            <w:tcW w:w="89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A5799FF" w14:textId="040C0341" w:rsidR="0031199B" w:rsidRPr="0031199B" w:rsidRDefault="0031199B">
            <w:pPr>
              <w:pStyle w:val="Geenafstand"/>
              <w:jc w:val="center"/>
              <w:rPr>
                <w:rFonts w:ascii="Arial" w:hAnsi="Arial"/>
                <w:b/>
                <w:bCs w:val="0"/>
                <w:szCs w:val="20"/>
              </w:rPr>
            </w:pPr>
            <w:r w:rsidRPr="0031199B">
              <w:rPr>
                <w:rFonts w:ascii="Arial" w:hAnsi="Arial"/>
                <w:b/>
                <w:szCs w:val="20"/>
              </w:rPr>
              <w:t xml:space="preserve">Punten </w:t>
            </w:r>
          </w:p>
        </w:tc>
        <w:tc>
          <w:tcPr>
            <w:tcW w:w="8102" w:type="dxa"/>
            <w:tcBorders>
              <w:top w:val="single" w:sz="8" w:space="0" w:color="auto"/>
              <w:left w:val="single" w:sz="4" w:space="0" w:color="auto"/>
              <w:bottom w:val="single" w:sz="8" w:space="0" w:color="auto"/>
              <w:right w:val="single" w:sz="8" w:space="0" w:color="auto"/>
            </w:tcBorders>
            <w:shd w:val="clear" w:color="auto" w:fill="BFBFBF"/>
            <w:tcMar>
              <w:top w:w="0" w:type="dxa"/>
              <w:left w:w="108" w:type="dxa"/>
              <w:bottom w:w="0" w:type="dxa"/>
              <w:right w:w="108" w:type="dxa"/>
            </w:tcMar>
            <w:hideMark/>
          </w:tcPr>
          <w:p w14:paraId="0DBBB224" w14:textId="77777777" w:rsidR="0031199B" w:rsidRPr="0031199B" w:rsidRDefault="0031199B">
            <w:pPr>
              <w:pStyle w:val="Geenafstand"/>
              <w:jc w:val="center"/>
              <w:rPr>
                <w:rFonts w:ascii="Arial" w:hAnsi="Arial"/>
                <w:b/>
                <w:bCs w:val="0"/>
                <w:szCs w:val="20"/>
              </w:rPr>
            </w:pPr>
            <w:r w:rsidRPr="0031199B">
              <w:rPr>
                <w:rFonts w:ascii="Arial" w:hAnsi="Arial"/>
                <w:b/>
                <w:szCs w:val="20"/>
              </w:rPr>
              <w:t>Toelichting</w:t>
            </w:r>
          </w:p>
        </w:tc>
      </w:tr>
      <w:tr w:rsidR="0031199B" w:rsidRPr="00F13F83" w14:paraId="128E6A67" w14:textId="77777777" w:rsidTr="0031199B">
        <w:trPr>
          <w:jc w:val="center"/>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D6732F" w14:textId="77777777" w:rsidR="0031199B" w:rsidRPr="00F13F83" w:rsidRDefault="0031199B">
            <w:pPr>
              <w:suppressAutoHyphens/>
              <w:jc w:val="center"/>
              <w:rPr>
                <w:szCs w:val="20"/>
              </w:rPr>
            </w:pPr>
            <w:r w:rsidRPr="00F13F83">
              <w:rPr>
                <w:szCs w:val="20"/>
              </w:rPr>
              <w:t>10</w:t>
            </w:r>
          </w:p>
        </w:tc>
        <w:tc>
          <w:tcPr>
            <w:tcW w:w="8102"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D0DB966" w14:textId="1BAF6F8A" w:rsidR="0031199B" w:rsidRPr="00F13F83" w:rsidRDefault="0031199B">
            <w:pPr>
              <w:suppressAutoHyphens/>
              <w:jc w:val="left"/>
              <w:rPr>
                <w:szCs w:val="20"/>
              </w:rPr>
            </w:pPr>
            <w:r w:rsidRPr="00F13F83">
              <w:rPr>
                <w:szCs w:val="20"/>
              </w:rPr>
              <w:t xml:space="preserve">Uitmuntend: Uit het antwoord van de </w:t>
            </w:r>
            <w:r w:rsidR="009E5721">
              <w:rPr>
                <w:rFonts w:eastAsia="Arial"/>
                <w:szCs w:val="20"/>
              </w:rPr>
              <w:t>Gegadigde</w:t>
            </w:r>
            <w:r w:rsidR="009E5721" w:rsidRPr="009D7262">
              <w:rPr>
                <w:rFonts w:eastAsia="Arial"/>
                <w:szCs w:val="20"/>
              </w:rPr>
              <w:t xml:space="preserve"> </w:t>
            </w:r>
            <w:r w:rsidRPr="00F13F83">
              <w:rPr>
                <w:szCs w:val="20"/>
              </w:rPr>
              <w:t xml:space="preserve">blijkt dat de vraag volledig is begrepen. Het antwoord van de </w:t>
            </w:r>
            <w:r w:rsidR="009E5721">
              <w:rPr>
                <w:rFonts w:eastAsia="Arial"/>
                <w:szCs w:val="20"/>
              </w:rPr>
              <w:t>Gegadigde</w:t>
            </w:r>
            <w:r w:rsidR="009E5721" w:rsidRPr="009D7262">
              <w:rPr>
                <w:rFonts w:eastAsia="Arial"/>
                <w:szCs w:val="20"/>
              </w:rPr>
              <w:t xml:space="preserve"> </w:t>
            </w:r>
            <w:r w:rsidRPr="00F13F83">
              <w:rPr>
                <w:szCs w:val="20"/>
              </w:rPr>
              <w:t xml:space="preserve">is compleet, alle aandachtspunten zijn aan de orde gekomen, duidelijk en toepasbaar bij de Opdrachtgever. Daarnaast is het gegeven antwoord onderscheidend ten opzichte van andere </w:t>
            </w:r>
            <w:r w:rsidR="008D51F8">
              <w:rPr>
                <w:szCs w:val="20"/>
              </w:rPr>
              <w:t>Gegadigden</w:t>
            </w:r>
            <w:r w:rsidRPr="00F13F83">
              <w:rPr>
                <w:szCs w:val="20"/>
              </w:rPr>
              <w:t>.</w:t>
            </w:r>
          </w:p>
        </w:tc>
      </w:tr>
      <w:tr w:rsidR="0031199B" w:rsidRPr="00F13F83" w14:paraId="208D1117" w14:textId="77777777" w:rsidTr="0031199B">
        <w:trPr>
          <w:jc w:val="center"/>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4BE11" w14:textId="77777777" w:rsidR="0031199B" w:rsidRPr="00F13F83" w:rsidRDefault="0031199B">
            <w:pPr>
              <w:suppressAutoHyphens/>
              <w:jc w:val="center"/>
              <w:rPr>
                <w:szCs w:val="20"/>
              </w:rPr>
            </w:pPr>
            <w:r w:rsidRPr="00F13F83">
              <w:rPr>
                <w:szCs w:val="20"/>
              </w:rPr>
              <w:t>8</w:t>
            </w:r>
          </w:p>
        </w:tc>
        <w:tc>
          <w:tcPr>
            <w:tcW w:w="81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4C8B68" w14:textId="15EA57FD" w:rsidR="0031199B" w:rsidRPr="00F13F83" w:rsidRDefault="0031199B">
            <w:pPr>
              <w:suppressAutoHyphens/>
              <w:jc w:val="left"/>
              <w:rPr>
                <w:szCs w:val="20"/>
              </w:rPr>
            </w:pPr>
            <w:r w:rsidRPr="00F13F83">
              <w:rPr>
                <w:szCs w:val="20"/>
              </w:rPr>
              <w:t xml:space="preserve">Goed: Het antwoord geeft veel vertrouwen. Uitvoerige beschrijving van de </w:t>
            </w:r>
            <w:r w:rsidR="009E5721">
              <w:rPr>
                <w:rFonts w:eastAsia="Arial"/>
                <w:szCs w:val="20"/>
              </w:rPr>
              <w:t>Gegadigde</w:t>
            </w:r>
            <w:r w:rsidRPr="00F13F83">
              <w:rPr>
                <w:szCs w:val="20"/>
              </w:rPr>
              <w:t>, die overtuigend aangeeft dat passende, relevante ervaring is opgedaan.</w:t>
            </w:r>
          </w:p>
        </w:tc>
      </w:tr>
      <w:tr w:rsidR="0031199B" w:rsidRPr="00F13F83" w14:paraId="0FCDA3DF" w14:textId="77777777" w:rsidTr="0031199B">
        <w:trPr>
          <w:jc w:val="center"/>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56004" w14:textId="77777777" w:rsidR="0031199B" w:rsidRPr="00F13F83" w:rsidRDefault="0031199B">
            <w:pPr>
              <w:suppressAutoHyphens/>
              <w:jc w:val="center"/>
              <w:rPr>
                <w:szCs w:val="20"/>
              </w:rPr>
            </w:pPr>
            <w:r w:rsidRPr="00F13F83">
              <w:rPr>
                <w:szCs w:val="20"/>
              </w:rPr>
              <w:t>6</w:t>
            </w:r>
          </w:p>
        </w:tc>
        <w:tc>
          <w:tcPr>
            <w:tcW w:w="81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AD1704A" w14:textId="23BD74D5" w:rsidR="0031199B" w:rsidRPr="00F13F83" w:rsidRDefault="0031199B">
            <w:pPr>
              <w:suppressAutoHyphens/>
              <w:jc w:val="left"/>
              <w:rPr>
                <w:szCs w:val="20"/>
              </w:rPr>
            </w:pPr>
            <w:r w:rsidRPr="00F13F83">
              <w:rPr>
                <w:szCs w:val="20"/>
              </w:rPr>
              <w:t xml:space="preserve">Voldoende: De </w:t>
            </w:r>
            <w:r w:rsidR="009E5721">
              <w:rPr>
                <w:rFonts w:eastAsia="Arial"/>
                <w:szCs w:val="20"/>
              </w:rPr>
              <w:t>Gegadigde</w:t>
            </w:r>
            <w:r w:rsidR="009E5721" w:rsidRPr="009D7262">
              <w:rPr>
                <w:rFonts w:eastAsia="Arial"/>
                <w:szCs w:val="20"/>
              </w:rPr>
              <w:t xml:space="preserve"> </w:t>
            </w:r>
            <w:r w:rsidRPr="00F13F83">
              <w:rPr>
                <w:szCs w:val="20"/>
              </w:rPr>
              <w:t>onderscheidt zich voldoende ten opzichte van de alternatieven inschrijvingen.</w:t>
            </w:r>
          </w:p>
        </w:tc>
      </w:tr>
      <w:tr w:rsidR="0031199B" w:rsidRPr="00F13F83" w14:paraId="79C20FBA" w14:textId="77777777" w:rsidTr="0031199B">
        <w:trPr>
          <w:jc w:val="center"/>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146572" w14:textId="77777777" w:rsidR="0031199B" w:rsidRPr="00F13F83" w:rsidRDefault="0031199B">
            <w:pPr>
              <w:suppressAutoHyphens/>
              <w:jc w:val="center"/>
              <w:rPr>
                <w:szCs w:val="20"/>
              </w:rPr>
            </w:pPr>
            <w:r w:rsidRPr="00F13F83">
              <w:rPr>
                <w:szCs w:val="20"/>
              </w:rPr>
              <w:t>4</w:t>
            </w:r>
          </w:p>
        </w:tc>
        <w:tc>
          <w:tcPr>
            <w:tcW w:w="81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C84B289" w14:textId="77777777" w:rsidR="0031199B" w:rsidRPr="00F13F83" w:rsidRDefault="0031199B">
            <w:pPr>
              <w:suppressAutoHyphens/>
              <w:jc w:val="left"/>
              <w:rPr>
                <w:szCs w:val="20"/>
              </w:rPr>
            </w:pPr>
            <w:r w:rsidRPr="00F13F83">
              <w:rPr>
                <w:szCs w:val="20"/>
              </w:rPr>
              <w:t>Onvoldoende: Er ontbreekt meer dan één component in de beschrijving, redelijke twijfel of ervaring vergelijkbaar of relevant is.</w:t>
            </w:r>
          </w:p>
        </w:tc>
      </w:tr>
      <w:tr w:rsidR="0031199B" w:rsidRPr="0031199B" w14:paraId="670570AB" w14:textId="77777777" w:rsidTr="0031199B">
        <w:trPr>
          <w:jc w:val="center"/>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24A3C" w14:textId="77777777" w:rsidR="0031199B" w:rsidRPr="00F13F83" w:rsidRDefault="0031199B">
            <w:pPr>
              <w:suppressAutoHyphens/>
              <w:jc w:val="center"/>
              <w:rPr>
                <w:szCs w:val="20"/>
              </w:rPr>
            </w:pPr>
            <w:r w:rsidRPr="00F13F83">
              <w:rPr>
                <w:szCs w:val="20"/>
              </w:rPr>
              <w:t>2</w:t>
            </w:r>
          </w:p>
        </w:tc>
        <w:tc>
          <w:tcPr>
            <w:tcW w:w="81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846966C" w14:textId="16B660A7" w:rsidR="0031199B" w:rsidRPr="00F13F83" w:rsidRDefault="0031199B">
            <w:pPr>
              <w:tabs>
                <w:tab w:val="clear" w:pos="567"/>
              </w:tabs>
              <w:suppressAutoHyphens/>
              <w:jc w:val="left"/>
              <w:rPr>
                <w:szCs w:val="20"/>
              </w:rPr>
            </w:pPr>
            <w:r w:rsidRPr="00F13F83">
              <w:rPr>
                <w:szCs w:val="20"/>
              </w:rPr>
              <w:t xml:space="preserve">Zeer slecht: De </w:t>
            </w:r>
            <w:r w:rsidR="009E5721">
              <w:rPr>
                <w:rFonts w:eastAsia="Arial"/>
                <w:szCs w:val="20"/>
              </w:rPr>
              <w:t>Gegadigde</w:t>
            </w:r>
            <w:r w:rsidR="009E5721" w:rsidRPr="009D7262">
              <w:rPr>
                <w:rFonts w:eastAsia="Arial"/>
                <w:szCs w:val="20"/>
              </w:rPr>
              <w:t xml:space="preserve"> </w:t>
            </w:r>
            <w:r w:rsidRPr="00F13F83">
              <w:rPr>
                <w:szCs w:val="20"/>
              </w:rPr>
              <w:t>is niet in staat de opdracht tot een goed einde te brengen of het antwoord ontbreekt.</w:t>
            </w:r>
          </w:p>
        </w:tc>
      </w:tr>
    </w:tbl>
    <w:p w14:paraId="20443555" w14:textId="77777777" w:rsidR="00AC777F" w:rsidRDefault="00AC777F" w:rsidP="00EA52A9">
      <w:pPr>
        <w:spacing w:line="257" w:lineRule="auto"/>
        <w:rPr>
          <w:rFonts w:eastAsia="Arial"/>
          <w:szCs w:val="20"/>
        </w:rPr>
      </w:pPr>
    </w:p>
    <w:p w14:paraId="596BF1BB" w14:textId="50C492E5" w:rsidR="00EA52A9" w:rsidRPr="00EA52A9" w:rsidRDefault="00EA52A9" w:rsidP="00EA52A9">
      <w:pPr>
        <w:spacing w:line="257" w:lineRule="auto"/>
        <w:rPr>
          <w:rFonts w:eastAsia="Arial"/>
          <w:szCs w:val="20"/>
        </w:rPr>
      </w:pPr>
      <w:r w:rsidRPr="00EA52A9">
        <w:rPr>
          <w:rFonts w:eastAsia="Arial"/>
          <w:szCs w:val="20"/>
        </w:rPr>
        <w:t xml:space="preserve">Deze </w:t>
      </w:r>
      <w:r w:rsidR="002260B8">
        <w:rPr>
          <w:rFonts w:eastAsia="Arial"/>
          <w:szCs w:val="20"/>
        </w:rPr>
        <w:t>punten</w:t>
      </w:r>
      <w:r w:rsidRPr="00EA52A9">
        <w:rPr>
          <w:rFonts w:eastAsia="Arial"/>
          <w:szCs w:val="20"/>
        </w:rPr>
        <w:t xml:space="preserve"> worden door </w:t>
      </w:r>
      <w:r w:rsidR="00EC15B7">
        <w:rPr>
          <w:rFonts w:eastAsia="Arial"/>
          <w:szCs w:val="20"/>
        </w:rPr>
        <w:t>een ter zake kundig</w:t>
      </w:r>
      <w:r w:rsidRPr="00EA52A9">
        <w:rPr>
          <w:rFonts w:eastAsia="Arial"/>
          <w:szCs w:val="20"/>
        </w:rPr>
        <w:t xml:space="preserve"> beoordelingsteam </w:t>
      </w:r>
      <w:r w:rsidR="00EC15B7">
        <w:rPr>
          <w:rFonts w:eastAsia="Arial"/>
          <w:szCs w:val="20"/>
        </w:rPr>
        <w:t xml:space="preserve">van diverse disciplines </w:t>
      </w:r>
      <w:r w:rsidRPr="00EA52A9">
        <w:rPr>
          <w:rFonts w:eastAsia="Arial"/>
          <w:szCs w:val="20"/>
        </w:rPr>
        <w:t>toegekend</w:t>
      </w:r>
      <w:r w:rsidR="0010304B">
        <w:rPr>
          <w:rFonts w:eastAsia="Arial"/>
          <w:szCs w:val="20"/>
        </w:rPr>
        <w:t>.</w:t>
      </w:r>
      <w:r w:rsidR="00061B27">
        <w:rPr>
          <w:rFonts w:eastAsia="Arial"/>
          <w:szCs w:val="20"/>
        </w:rPr>
        <w:t xml:space="preserve"> </w:t>
      </w:r>
      <w:r w:rsidRPr="00EA52A9">
        <w:rPr>
          <w:rFonts w:eastAsia="Arial"/>
          <w:szCs w:val="20"/>
        </w:rPr>
        <w:t>Vervolgens wordt per gunningscriterium het toegekende beoordelingscijfer omgerekend naar het bijbehorende aantal punten via de navolgende formule:</w:t>
      </w:r>
    </w:p>
    <w:p w14:paraId="3DB16491" w14:textId="77777777" w:rsidR="00EA52A9" w:rsidRPr="0031199B" w:rsidRDefault="00EA52A9" w:rsidP="00257462">
      <w:pPr>
        <w:rPr>
          <w:sz w:val="22"/>
          <w:szCs w:val="28"/>
          <w:lang w:eastAsia="en-US"/>
        </w:rPr>
      </w:pPr>
    </w:p>
    <w:p w14:paraId="67811185" w14:textId="77777777" w:rsidR="00CD6260" w:rsidRDefault="00CD6260" w:rsidP="00CD6260">
      <w:pPr>
        <w:pBdr>
          <w:top w:val="single" w:sz="4" w:space="1" w:color="auto"/>
          <w:left w:val="single" w:sz="4" w:space="4" w:color="auto"/>
          <w:bottom w:val="single" w:sz="4" w:space="1" w:color="auto"/>
          <w:right w:val="single" w:sz="4" w:space="4" w:color="auto"/>
        </w:pBdr>
        <w:suppressAutoHyphens/>
        <w:spacing w:line="240" w:lineRule="auto"/>
        <w:rPr>
          <w:b/>
        </w:rPr>
      </w:pPr>
    </w:p>
    <w:p w14:paraId="4119A6C6" w14:textId="62B57CC9" w:rsidR="009D079A" w:rsidRDefault="009D079A" w:rsidP="00CD6260">
      <w:pPr>
        <w:pBdr>
          <w:top w:val="single" w:sz="4" w:space="1" w:color="auto"/>
          <w:left w:val="single" w:sz="4" w:space="4" w:color="auto"/>
          <w:bottom w:val="single" w:sz="4" w:space="1" w:color="auto"/>
          <w:right w:val="single" w:sz="4" w:space="4" w:color="auto"/>
        </w:pBdr>
        <w:suppressAutoHyphens/>
        <w:spacing w:line="240" w:lineRule="auto"/>
        <w:rPr>
          <w:b/>
        </w:rPr>
      </w:pPr>
      <w:r w:rsidRPr="003B1216">
        <w:rPr>
          <w:b/>
        </w:rPr>
        <w:t xml:space="preserve">Puntenscore = </w:t>
      </w:r>
      <w:r>
        <w:rPr>
          <w:b/>
        </w:rPr>
        <w:t>maximum puntenscore</w:t>
      </w:r>
      <w:r w:rsidR="009C4F96">
        <w:rPr>
          <w:b/>
        </w:rPr>
        <w:t>/10</w:t>
      </w:r>
      <w:r>
        <w:rPr>
          <w:b/>
        </w:rPr>
        <w:t xml:space="preserve"> * behaald </w:t>
      </w:r>
      <w:r w:rsidR="001A77B3">
        <w:rPr>
          <w:b/>
        </w:rPr>
        <w:t>aantal punten</w:t>
      </w:r>
      <w:r>
        <w:rPr>
          <w:b/>
        </w:rPr>
        <w:t xml:space="preserve"> </w:t>
      </w:r>
    </w:p>
    <w:p w14:paraId="1357B122" w14:textId="77777777" w:rsidR="00CD6260" w:rsidRPr="003B1216" w:rsidRDefault="00CD6260" w:rsidP="00CD6260">
      <w:pPr>
        <w:pBdr>
          <w:top w:val="single" w:sz="4" w:space="1" w:color="auto"/>
          <w:left w:val="single" w:sz="4" w:space="4" w:color="auto"/>
          <w:bottom w:val="single" w:sz="4" w:space="1" w:color="auto"/>
          <w:right w:val="single" w:sz="4" w:space="4" w:color="auto"/>
        </w:pBdr>
        <w:suppressAutoHyphens/>
        <w:spacing w:line="240" w:lineRule="auto"/>
        <w:rPr>
          <w:b/>
        </w:rPr>
      </w:pPr>
    </w:p>
    <w:p w14:paraId="59A2440E" w14:textId="77777777" w:rsidR="009D079A" w:rsidRDefault="009D079A" w:rsidP="00787682">
      <w:pPr>
        <w:spacing w:line="257" w:lineRule="auto"/>
        <w:rPr>
          <w:rFonts w:eastAsia="Arial"/>
          <w:szCs w:val="20"/>
        </w:rPr>
      </w:pPr>
    </w:p>
    <w:p w14:paraId="2A78592C" w14:textId="22916CCA" w:rsidR="00787682" w:rsidRPr="00045DC4" w:rsidRDefault="00787682" w:rsidP="00787682">
      <w:pPr>
        <w:spacing w:line="257" w:lineRule="auto"/>
        <w:rPr>
          <w:rFonts w:eastAsia="Arial"/>
          <w:szCs w:val="20"/>
        </w:rPr>
      </w:pPr>
      <w:r w:rsidRPr="00EE46E1">
        <w:rPr>
          <w:rFonts w:eastAsia="Arial"/>
          <w:szCs w:val="20"/>
        </w:rPr>
        <w:t xml:space="preserve">NB. Als minimumeis dient bij </w:t>
      </w:r>
      <w:r w:rsidR="00FB256F">
        <w:rPr>
          <w:lang w:eastAsia="en-US"/>
        </w:rPr>
        <w:t>selectiecriterium</w:t>
      </w:r>
      <w:r w:rsidR="00FB256F" w:rsidRPr="00947671">
        <w:rPr>
          <w:lang w:eastAsia="en-US"/>
        </w:rPr>
        <w:t xml:space="preserve"> </w:t>
      </w:r>
      <w:r w:rsidR="00EE46E1">
        <w:rPr>
          <w:rFonts w:eastAsia="Arial"/>
          <w:szCs w:val="20"/>
        </w:rPr>
        <w:t xml:space="preserve">1 en 2 </w:t>
      </w:r>
      <w:r w:rsidRPr="00EE46E1">
        <w:rPr>
          <w:rFonts w:eastAsia="Arial"/>
          <w:szCs w:val="20"/>
        </w:rPr>
        <w:t xml:space="preserve">minimaal een cijfer ‘voldoende’ (oftewel 6) </w:t>
      </w:r>
      <w:r w:rsidR="00EE46E1">
        <w:rPr>
          <w:rFonts w:eastAsia="Arial"/>
          <w:szCs w:val="20"/>
        </w:rPr>
        <w:t>moet</w:t>
      </w:r>
      <w:r w:rsidRPr="00EE46E1">
        <w:rPr>
          <w:rFonts w:eastAsia="Arial"/>
          <w:szCs w:val="20"/>
        </w:rPr>
        <w:t xml:space="preserve"> zijn behaald. Is dit niet het geval, dan wordt geoordeeld dat </w:t>
      </w:r>
      <w:r w:rsidR="00EE46E1">
        <w:rPr>
          <w:rFonts w:eastAsia="Arial"/>
          <w:szCs w:val="20"/>
        </w:rPr>
        <w:t>de Gegadigde</w:t>
      </w:r>
      <w:r w:rsidRPr="00EE46E1">
        <w:rPr>
          <w:rFonts w:eastAsia="Arial"/>
          <w:szCs w:val="20"/>
        </w:rPr>
        <w:t xml:space="preserve"> niet (in voldoende mate) </w:t>
      </w:r>
      <w:r w:rsidRPr="00045DC4">
        <w:rPr>
          <w:rFonts w:eastAsia="Arial"/>
          <w:szCs w:val="20"/>
        </w:rPr>
        <w:t xml:space="preserve">beschikt over </w:t>
      </w:r>
      <w:r w:rsidR="00FB256F">
        <w:rPr>
          <w:rFonts w:eastAsia="Arial"/>
          <w:szCs w:val="20"/>
        </w:rPr>
        <w:t>het</w:t>
      </w:r>
      <w:r w:rsidRPr="00045DC4">
        <w:rPr>
          <w:rFonts w:eastAsia="Arial"/>
          <w:szCs w:val="20"/>
        </w:rPr>
        <w:t xml:space="preserve"> genoemde </w:t>
      </w:r>
      <w:r w:rsidR="00FB256F">
        <w:rPr>
          <w:rFonts w:eastAsia="Arial"/>
          <w:szCs w:val="20"/>
        </w:rPr>
        <w:t>criterium</w:t>
      </w:r>
      <w:r w:rsidRPr="00045DC4">
        <w:rPr>
          <w:rFonts w:eastAsia="Arial"/>
          <w:szCs w:val="20"/>
        </w:rPr>
        <w:t>. Het Verzoek tot deelname wordt dan als niet geschikt afgewezen en terzijde geschoven. De Gegadigde in kwestie komt niet meer in aanmerking voor het uitbrengen van een offerte</w:t>
      </w:r>
      <w:r w:rsidR="00045DC4">
        <w:rPr>
          <w:rFonts w:eastAsia="Arial"/>
          <w:szCs w:val="20"/>
        </w:rPr>
        <w:t xml:space="preserve"> in de Gunningsfase</w:t>
      </w:r>
      <w:r w:rsidRPr="00045DC4">
        <w:rPr>
          <w:rFonts w:eastAsia="Arial"/>
          <w:szCs w:val="20"/>
        </w:rPr>
        <w:t>.</w:t>
      </w:r>
    </w:p>
    <w:p w14:paraId="123265D5" w14:textId="12F0379E" w:rsidR="00DC1509" w:rsidRPr="00B87D48" w:rsidRDefault="00F354D0" w:rsidP="00975E71">
      <w:pPr>
        <w:pStyle w:val="Kop2"/>
        <w:numPr>
          <w:ilvl w:val="1"/>
          <w:numId w:val="38"/>
        </w:numPr>
        <w:ind w:left="426"/>
        <w:rPr>
          <w:rFonts w:eastAsia="MS Mincho"/>
          <w:color w:val="auto"/>
        </w:rPr>
      </w:pPr>
      <w:bookmarkStart w:id="538" w:name="_Toc483297917"/>
      <w:bookmarkStart w:id="539" w:name="_Toc492297858"/>
      <w:bookmarkStart w:id="540" w:name="_Toc492298607"/>
      <w:bookmarkStart w:id="541" w:name="_Toc129855546"/>
      <w:bookmarkEnd w:id="535"/>
      <w:bookmarkEnd w:id="536"/>
      <w:bookmarkEnd w:id="537"/>
      <w:r w:rsidRPr="00B87D48">
        <w:rPr>
          <w:rFonts w:eastAsia="MS Mincho"/>
          <w:color w:val="auto"/>
        </w:rPr>
        <w:t>R</w:t>
      </w:r>
      <w:r w:rsidR="00885D91" w:rsidRPr="00B87D48">
        <w:rPr>
          <w:rFonts w:eastAsia="MS Mincho"/>
          <w:color w:val="auto"/>
        </w:rPr>
        <w:t xml:space="preserve">anking </w:t>
      </w:r>
      <w:r w:rsidR="00CF4D8A" w:rsidRPr="00B87D48">
        <w:rPr>
          <w:rFonts w:eastAsia="MS Mincho"/>
          <w:color w:val="auto"/>
        </w:rPr>
        <w:t>Gegadigden</w:t>
      </w:r>
      <w:bookmarkEnd w:id="538"/>
      <w:bookmarkEnd w:id="539"/>
      <w:bookmarkEnd w:id="540"/>
      <w:bookmarkEnd w:id="541"/>
    </w:p>
    <w:p w14:paraId="327962BD" w14:textId="5EF32B94" w:rsidR="0060765F" w:rsidRPr="002530FC" w:rsidRDefault="00885D91" w:rsidP="002530FC">
      <w:pPr>
        <w:spacing w:line="257" w:lineRule="auto"/>
        <w:rPr>
          <w:rFonts w:eastAsia="Arial"/>
          <w:szCs w:val="20"/>
        </w:rPr>
      </w:pPr>
      <w:r w:rsidRPr="002530FC">
        <w:rPr>
          <w:rFonts w:eastAsia="Arial"/>
          <w:szCs w:val="20"/>
        </w:rPr>
        <w:t xml:space="preserve">Op basis van de behaalde </w:t>
      </w:r>
      <w:r w:rsidR="006A0022" w:rsidRPr="002530FC">
        <w:rPr>
          <w:rFonts w:eastAsia="Arial"/>
          <w:szCs w:val="20"/>
        </w:rPr>
        <w:t>totaal</w:t>
      </w:r>
      <w:r w:rsidRPr="002530FC">
        <w:rPr>
          <w:rFonts w:eastAsia="Arial"/>
          <w:szCs w:val="20"/>
        </w:rPr>
        <w:t>scores wordt een ranking opgesteld</w:t>
      </w:r>
      <w:r w:rsidR="008E44BE" w:rsidRPr="0024093C">
        <w:rPr>
          <w:rFonts w:eastAsia="Arial"/>
          <w:szCs w:val="20"/>
        </w:rPr>
        <w:t xml:space="preserve"> waarbij de partij die de hoogste score in punten heeft behaald de </w:t>
      </w:r>
      <w:r w:rsidR="0024093C" w:rsidRPr="0024093C">
        <w:rPr>
          <w:rFonts w:eastAsia="Arial"/>
          <w:szCs w:val="20"/>
        </w:rPr>
        <w:t>1</w:t>
      </w:r>
      <w:r w:rsidR="00B65AE2" w:rsidRPr="00B65AE2">
        <w:rPr>
          <w:rFonts w:eastAsia="Arial"/>
          <w:szCs w:val="20"/>
          <w:vertAlign w:val="superscript"/>
        </w:rPr>
        <w:t>e</w:t>
      </w:r>
      <w:r w:rsidR="00B65AE2">
        <w:rPr>
          <w:rFonts w:eastAsia="Arial"/>
          <w:szCs w:val="20"/>
        </w:rPr>
        <w:t xml:space="preserve"> </w:t>
      </w:r>
      <w:r w:rsidR="008E44BE" w:rsidRPr="0024093C">
        <w:rPr>
          <w:rFonts w:eastAsia="Arial"/>
          <w:szCs w:val="20"/>
        </w:rPr>
        <w:t xml:space="preserve">plaats behaalt, de partij die de op één na hoogste score heeft </w:t>
      </w:r>
      <w:r w:rsidR="0024093C" w:rsidRPr="0024093C">
        <w:rPr>
          <w:rFonts w:eastAsia="Arial"/>
          <w:szCs w:val="20"/>
        </w:rPr>
        <w:t xml:space="preserve">de </w:t>
      </w:r>
      <w:r w:rsidR="008E44BE" w:rsidRPr="0024093C">
        <w:rPr>
          <w:rFonts w:eastAsia="Arial"/>
          <w:szCs w:val="20"/>
        </w:rPr>
        <w:t xml:space="preserve"> 2</w:t>
      </w:r>
      <w:r w:rsidR="0024093C" w:rsidRPr="0024093C">
        <w:rPr>
          <w:rFonts w:eastAsia="Arial"/>
          <w:szCs w:val="20"/>
        </w:rPr>
        <w:t>e plaats behaalt,</w:t>
      </w:r>
      <w:r w:rsidR="008E44BE" w:rsidRPr="0024093C">
        <w:rPr>
          <w:rFonts w:eastAsia="Arial"/>
          <w:szCs w:val="20"/>
        </w:rPr>
        <w:t xml:space="preserve"> </w:t>
      </w:r>
      <w:r w:rsidR="0024093C" w:rsidRPr="0024093C">
        <w:rPr>
          <w:rFonts w:eastAsia="Arial"/>
          <w:szCs w:val="20"/>
        </w:rPr>
        <w:t>enz</w:t>
      </w:r>
      <w:r w:rsidRPr="002530FC">
        <w:rPr>
          <w:rFonts w:eastAsia="Arial"/>
          <w:szCs w:val="20"/>
        </w:rPr>
        <w:t xml:space="preserve">. De top </w:t>
      </w:r>
      <w:r w:rsidR="0060765F" w:rsidRPr="002530FC">
        <w:rPr>
          <w:rFonts w:eastAsia="Arial"/>
          <w:szCs w:val="20"/>
        </w:rPr>
        <w:t>5</w:t>
      </w:r>
      <w:r w:rsidRPr="002530FC">
        <w:rPr>
          <w:rFonts w:eastAsia="Arial"/>
          <w:szCs w:val="20"/>
        </w:rPr>
        <w:t xml:space="preserve"> van </w:t>
      </w:r>
      <w:r w:rsidR="00CF4D8A" w:rsidRPr="002530FC">
        <w:rPr>
          <w:rFonts w:eastAsia="Arial"/>
          <w:szCs w:val="20"/>
        </w:rPr>
        <w:t>Gegadigden d</w:t>
      </w:r>
      <w:r w:rsidR="00EB12EB" w:rsidRPr="002530FC">
        <w:rPr>
          <w:rFonts w:eastAsia="Arial"/>
          <w:szCs w:val="20"/>
        </w:rPr>
        <w:t>ie tevens een eventuele verificatie goed hebben doorstaan worden</w:t>
      </w:r>
      <w:r w:rsidRPr="002530FC">
        <w:rPr>
          <w:rFonts w:eastAsia="Arial"/>
          <w:szCs w:val="20"/>
        </w:rPr>
        <w:t xml:space="preserve"> vervolgens uitgenodigd voor het uitbrengen van een offerte en krijgt de hiervoor rele</w:t>
      </w:r>
      <w:r w:rsidR="00E5522D" w:rsidRPr="002530FC">
        <w:rPr>
          <w:rFonts w:eastAsia="Arial"/>
          <w:szCs w:val="20"/>
        </w:rPr>
        <w:t>vante documenten doorgestuurd. De relevante documenten zullen pas beschikbaar worden gesteld na het verstrijken van de bezwaartermijn. Verificatie van de aanmeldingsvereisten (indien nodig) van de uitgenodigde aanmelders zal plaatsvinden vóór het beschikbaar stellen van de documenten met betrekking tot de inschrijving en bijbehorende documenten.</w:t>
      </w:r>
    </w:p>
    <w:p w14:paraId="6FBE2B45" w14:textId="77777777" w:rsidR="0060765F" w:rsidRPr="002530FC" w:rsidRDefault="0060765F" w:rsidP="002530FC">
      <w:pPr>
        <w:spacing w:line="257" w:lineRule="auto"/>
        <w:rPr>
          <w:rFonts w:eastAsia="Arial"/>
          <w:szCs w:val="20"/>
        </w:rPr>
      </w:pPr>
    </w:p>
    <w:p w14:paraId="1BB67E6D" w14:textId="0EEDE39C" w:rsidR="00AA6A0F" w:rsidRPr="002530FC" w:rsidRDefault="00165BF1" w:rsidP="002530FC">
      <w:pPr>
        <w:spacing w:line="257" w:lineRule="auto"/>
        <w:rPr>
          <w:rFonts w:eastAsia="Arial"/>
          <w:szCs w:val="20"/>
        </w:rPr>
      </w:pPr>
      <w:r w:rsidRPr="002530FC">
        <w:rPr>
          <w:rFonts w:eastAsia="Arial"/>
          <w:szCs w:val="20"/>
        </w:rPr>
        <w:t xml:space="preserve">Indien er Gegadigden zijn die qua totaalscore voor de </w:t>
      </w:r>
      <w:r w:rsidR="00E84228" w:rsidRPr="002530FC">
        <w:rPr>
          <w:rFonts w:eastAsia="Arial"/>
          <w:szCs w:val="20"/>
        </w:rPr>
        <w:t>selectie</w:t>
      </w:r>
      <w:r w:rsidRPr="002530FC">
        <w:rPr>
          <w:rFonts w:eastAsia="Arial"/>
          <w:szCs w:val="20"/>
        </w:rPr>
        <w:t xml:space="preserve"> op een gedeelde plaats belanden</w:t>
      </w:r>
      <w:r w:rsidR="00A026FE" w:rsidRPr="002530FC">
        <w:rPr>
          <w:rFonts w:eastAsia="Arial"/>
          <w:szCs w:val="20"/>
        </w:rPr>
        <w:t xml:space="preserve"> waardoor er meer dan vijf </w:t>
      </w:r>
      <w:r w:rsidR="00CF4D8A" w:rsidRPr="002530FC">
        <w:rPr>
          <w:rFonts w:eastAsia="Arial"/>
          <w:szCs w:val="20"/>
        </w:rPr>
        <w:t xml:space="preserve">Gegadigden </w:t>
      </w:r>
      <w:r w:rsidR="00A026FE" w:rsidRPr="002530FC">
        <w:rPr>
          <w:rFonts w:eastAsia="Arial"/>
          <w:szCs w:val="20"/>
        </w:rPr>
        <w:t>in de top 5 belanden</w:t>
      </w:r>
      <w:r w:rsidRPr="002530FC">
        <w:rPr>
          <w:rFonts w:eastAsia="Arial"/>
          <w:szCs w:val="20"/>
        </w:rPr>
        <w:t>, dan wordt er geloot</w:t>
      </w:r>
      <w:r w:rsidR="00111C0A" w:rsidRPr="002530FC">
        <w:rPr>
          <w:rFonts w:eastAsia="Arial"/>
          <w:szCs w:val="20"/>
        </w:rPr>
        <w:t>. Er wordt geloot</w:t>
      </w:r>
      <w:r w:rsidRPr="002530FC">
        <w:rPr>
          <w:rFonts w:eastAsia="Arial"/>
          <w:szCs w:val="20"/>
        </w:rPr>
        <w:t xml:space="preserve"> tussen </w:t>
      </w:r>
      <w:r w:rsidR="00A026FE" w:rsidRPr="002530FC">
        <w:rPr>
          <w:rFonts w:eastAsia="Arial"/>
          <w:szCs w:val="20"/>
        </w:rPr>
        <w:t xml:space="preserve">de </w:t>
      </w:r>
      <w:r w:rsidRPr="002530FC">
        <w:rPr>
          <w:rFonts w:eastAsia="Arial"/>
          <w:szCs w:val="20"/>
        </w:rPr>
        <w:t>Gegadigden</w:t>
      </w:r>
      <w:r w:rsidR="00A72958" w:rsidRPr="002530FC">
        <w:rPr>
          <w:rFonts w:eastAsia="Arial"/>
          <w:szCs w:val="20"/>
        </w:rPr>
        <w:t xml:space="preserve"> die een gelijke score hebben behaald en </w:t>
      </w:r>
      <w:r w:rsidR="00111C0A" w:rsidRPr="002530FC">
        <w:rPr>
          <w:rFonts w:eastAsia="Arial"/>
          <w:szCs w:val="20"/>
        </w:rPr>
        <w:t>die tevens</w:t>
      </w:r>
      <w:r w:rsidR="00A72958" w:rsidRPr="002530FC">
        <w:rPr>
          <w:rFonts w:eastAsia="Arial"/>
          <w:szCs w:val="20"/>
        </w:rPr>
        <w:t xml:space="preserve"> gezamenlijk de top 5 overstijgen</w:t>
      </w:r>
      <w:r w:rsidRPr="002530FC">
        <w:rPr>
          <w:rFonts w:eastAsia="Arial"/>
          <w:szCs w:val="20"/>
        </w:rPr>
        <w:t xml:space="preserve">. </w:t>
      </w:r>
      <w:r w:rsidR="00A72958" w:rsidRPr="002530FC">
        <w:rPr>
          <w:rFonts w:eastAsia="Arial"/>
          <w:szCs w:val="20"/>
        </w:rPr>
        <w:t xml:space="preserve">Gegadigden binnen de top 5 die </w:t>
      </w:r>
      <w:r w:rsidR="00111C0A" w:rsidRPr="002530FC">
        <w:rPr>
          <w:rFonts w:eastAsia="Arial"/>
          <w:szCs w:val="20"/>
        </w:rPr>
        <w:t xml:space="preserve">gelijke </w:t>
      </w:r>
      <w:r w:rsidR="00A72958" w:rsidRPr="002530FC">
        <w:rPr>
          <w:rFonts w:eastAsia="Arial"/>
          <w:szCs w:val="20"/>
        </w:rPr>
        <w:t>scores hebben behaald, maar welke de top 5 niet</w:t>
      </w:r>
      <w:r w:rsidR="008E7814" w:rsidRPr="002530FC">
        <w:rPr>
          <w:rFonts w:eastAsia="Arial"/>
          <w:szCs w:val="20"/>
        </w:rPr>
        <w:t xml:space="preserve"> </w:t>
      </w:r>
      <w:r w:rsidR="00A72958" w:rsidRPr="002530FC">
        <w:rPr>
          <w:rFonts w:eastAsia="Arial"/>
          <w:szCs w:val="20"/>
        </w:rPr>
        <w:t>overstijgen doen niet mee aan de loting en gaan direct door naar de volgende fase (bijvoorbeeld twee Gegadigden die gezamenlijk de eerste plaats delen</w:t>
      </w:r>
      <w:r w:rsidR="00111C0A" w:rsidRPr="002530FC">
        <w:rPr>
          <w:rFonts w:eastAsia="Arial"/>
          <w:szCs w:val="20"/>
        </w:rPr>
        <w:t>)</w:t>
      </w:r>
      <w:r w:rsidR="00A72958" w:rsidRPr="002530FC">
        <w:rPr>
          <w:rFonts w:eastAsia="Arial"/>
          <w:szCs w:val="20"/>
        </w:rPr>
        <w:t xml:space="preserve">. In de </w:t>
      </w:r>
      <w:r w:rsidR="008E7814" w:rsidRPr="002530FC">
        <w:rPr>
          <w:rFonts w:eastAsia="Arial"/>
          <w:szCs w:val="20"/>
        </w:rPr>
        <w:t xml:space="preserve">onderstaande tabel </w:t>
      </w:r>
      <w:r w:rsidR="00A72958" w:rsidRPr="002530FC">
        <w:rPr>
          <w:rFonts w:eastAsia="Arial"/>
          <w:szCs w:val="20"/>
        </w:rPr>
        <w:t xml:space="preserve">is ter illustratie opgenomen welke </w:t>
      </w:r>
      <w:r w:rsidR="00CF4D8A" w:rsidRPr="002530FC">
        <w:rPr>
          <w:rFonts w:eastAsia="Arial"/>
          <w:szCs w:val="20"/>
        </w:rPr>
        <w:t xml:space="preserve">gegadigden </w:t>
      </w:r>
      <w:r w:rsidR="00A72958" w:rsidRPr="002530FC">
        <w:rPr>
          <w:rFonts w:eastAsia="Arial"/>
          <w:szCs w:val="20"/>
        </w:rPr>
        <w:t>worden meegenomen in een loting.</w:t>
      </w:r>
      <w:r w:rsidR="008125B9" w:rsidRPr="002530FC">
        <w:rPr>
          <w:rFonts w:eastAsia="Arial"/>
          <w:szCs w:val="20"/>
        </w:rPr>
        <w:t xml:space="preserve"> De Gegadigden die grijs gearceerd zijn worden in het voorbeeld meegenomen in de loting.</w:t>
      </w:r>
    </w:p>
    <w:p w14:paraId="69E4380B" w14:textId="105CA3E3" w:rsidR="00A66FCB" w:rsidRDefault="00A66FCB">
      <w:pPr>
        <w:tabs>
          <w:tab w:val="clear" w:pos="567"/>
        </w:tabs>
        <w:spacing w:line="240" w:lineRule="auto"/>
        <w:jc w:val="left"/>
        <w:rPr>
          <w:lang w:eastAsia="en-US"/>
        </w:rPr>
      </w:pPr>
    </w:p>
    <w:p w14:paraId="1E54E046" w14:textId="2DD545D1" w:rsidR="00457C17" w:rsidRPr="00B87D48" w:rsidRDefault="00457C17" w:rsidP="00457C17">
      <w:pPr>
        <w:rPr>
          <w:lang w:eastAsia="en-US"/>
        </w:rPr>
      </w:pPr>
      <w:r w:rsidRPr="00B87D48">
        <w:rPr>
          <w:lang w:eastAsia="en-US"/>
        </w:rPr>
        <w:t>Rekenvoorbeeld</w:t>
      </w:r>
      <w:r>
        <w:rPr>
          <w:lang w:eastAsia="en-US"/>
        </w:rPr>
        <w:t xml:space="preserve"> (paragraaf 3.</w:t>
      </w:r>
      <w:r w:rsidR="000A19B9">
        <w:rPr>
          <w:lang w:eastAsia="en-US"/>
        </w:rPr>
        <w:t>6</w:t>
      </w:r>
      <w:r>
        <w:rPr>
          <w:lang w:eastAsia="en-US"/>
        </w:rPr>
        <w:t>)</w:t>
      </w:r>
      <w:r w:rsidRPr="00B87D48">
        <w:rPr>
          <w:lang w:eastAsia="en-US"/>
        </w:rPr>
        <w:t xml:space="preserve">: </w:t>
      </w:r>
    </w:p>
    <w:tbl>
      <w:tblPr>
        <w:tblStyle w:val="Tabelraster"/>
        <w:tblW w:w="9125" w:type="dxa"/>
        <w:tblInd w:w="108" w:type="dxa"/>
        <w:tblLook w:val="04A0" w:firstRow="1" w:lastRow="0" w:firstColumn="1" w:lastColumn="0" w:noHBand="0" w:noVBand="1"/>
      </w:tblPr>
      <w:tblGrid>
        <w:gridCol w:w="1833"/>
        <w:gridCol w:w="1122"/>
        <w:gridCol w:w="1028"/>
        <w:gridCol w:w="1030"/>
        <w:gridCol w:w="1028"/>
        <w:gridCol w:w="1028"/>
        <w:gridCol w:w="1028"/>
        <w:gridCol w:w="1028"/>
      </w:tblGrid>
      <w:tr w:rsidR="00617545" w:rsidRPr="00E077B5" w14:paraId="40876F06" w14:textId="77777777" w:rsidTr="00BC3402">
        <w:tc>
          <w:tcPr>
            <w:tcW w:w="1833" w:type="dxa"/>
            <w:tcBorders>
              <w:top w:val="nil"/>
              <w:left w:val="nil"/>
              <w:bottom w:val="single" w:sz="8" w:space="0" w:color="auto"/>
              <w:right w:val="single" w:sz="8" w:space="0" w:color="auto"/>
            </w:tcBorders>
            <w:shd w:val="clear" w:color="auto" w:fill="auto"/>
          </w:tcPr>
          <w:p w14:paraId="6D903326" w14:textId="77777777" w:rsidR="00617545" w:rsidRPr="00726998" w:rsidRDefault="00617545" w:rsidP="008C38E6">
            <w:pPr>
              <w:suppressAutoHyphens/>
              <w:rPr>
                <w:b/>
                <w:iCs/>
              </w:rPr>
            </w:pPr>
          </w:p>
        </w:tc>
        <w:tc>
          <w:tcPr>
            <w:tcW w:w="7292" w:type="dxa"/>
            <w:gridSpan w:val="7"/>
            <w:tcBorders>
              <w:left w:val="single" w:sz="8" w:space="0" w:color="auto"/>
            </w:tcBorders>
            <w:shd w:val="clear" w:color="auto" w:fill="D9D9D9" w:themeFill="background1" w:themeFillShade="D9"/>
          </w:tcPr>
          <w:p w14:paraId="50073BA1" w14:textId="1327223E" w:rsidR="00617545" w:rsidRPr="009E5721" w:rsidRDefault="00617545" w:rsidP="008C38E6">
            <w:pPr>
              <w:suppressAutoHyphens/>
              <w:jc w:val="center"/>
              <w:rPr>
                <w:b/>
                <w:bCs w:val="0"/>
              </w:rPr>
            </w:pPr>
            <w:r w:rsidRPr="009E5721">
              <w:rPr>
                <w:b/>
                <w:bCs w:val="0"/>
              </w:rPr>
              <w:t xml:space="preserve">Beoordelingscijfers </w:t>
            </w:r>
            <w:r w:rsidR="00817B96" w:rsidRPr="009E5721">
              <w:rPr>
                <w:b/>
                <w:bCs w:val="0"/>
              </w:rPr>
              <w:t>gegadigden</w:t>
            </w:r>
          </w:p>
        </w:tc>
      </w:tr>
      <w:tr w:rsidR="00817B96" w:rsidRPr="00E077B5" w14:paraId="6A82611E" w14:textId="77777777" w:rsidTr="00BC3402">
        <w:tc>
          <w:tcPr>
            <w:tcW w:w="1833" w:type="dxa"/>
            <w:tcBorders>
              <w:top w:val="single" w:sz="8" w:space="0" w:color="auto"/>
            </w:tcBorders>
            <w:shd w:val="clear" w:color="auto" w:fill="D9D9D9" w:themeFill="background1" w:themeFillShade="D9"/>
          </w:tcPr>
          <w:p w14:paraId="26BB035C" w14:textId="51FFD893" w:rsidR="00617545" w:rsidRPr="00726998" w:rsidRDefault="00617545" w:rsidP="008C38E6">
            <w:pPr>
              <w:suppressAutoHyphens/>
              <w:rPr>
                <w:iCs/>
              </w:rPr>
            </w:pPr>
            <w:r>
              <w:rPr>
                <w:b/>
                <w:iCs/>
              </w:rPr>
              <w:t xml:space="preserve">Selectiecriteria </w:t>
            </w:r>
          </w:p>
        </w:tc>
        <w:tc>
          <w:tcPr>
            <w:tcW w:w="1122" w:type="dxa"/>
            <w:shd w:val="clear" w:color="auto" w:fill="D9D9D9" w:themeFill="background1" w:themeFillShade="D9"/>
          </w:tcPr>
          <w:p w14:paraId="6F7CB384" w14:textId="77777777" w:rsidR="00617545" w:rsidRPr="009E5721" w:rsidRDefault="00617545" w:rsidP="008C38E6">
            <w:pPr>
              <w:suppressAutoHyphens/>
              <w:jc w:val="center"/>
              <w:rPr>
                <w:b/>
                <w:bCs w:val="0"/>
              </w:rPr>
            </w:pPr>
            <w:r w:rsidRPr="009E5721">
              <w:rPr>
                <w:b/>
                <w:bCs w:val="0"/>
              </w:rPr>
              <w:t>A</w:t>
            </w:r>
          </w:p>
        </w:tc>
        <w:tc>
          <w:tcPr>
            <w:tcW w:w="1028" w:type="dxa"/>
            <w:shd w:val="clear" w:color="auto" w:fill="D9D9D9" w:themeFill="background1" w:themeFillShade="D9"/>
          </w:tcPr>
          <w:p w14:paraId="1DFFB9A7" w14:textId="77777777" w:rsidR="00617545" w:rsidRPr="009E5721" w:rsidRDefault="00617545" w:rsidP="008C38E6">
            <w:pPr>
              <w:suppressAutoHyphens/>
              <w:jc w:val="center"/>
              <w:rPr>
                <w:b/>
                <w:bCs w:val="0"/>
              </w:rPr>
            </w:pPr>
            <w:r w:rsidRPr="009E5721">
              <w:rPr>
                <w:b/>
                <w:bCs w:val="0"/>
              </w:rPr>
              <w:t>B</w:t>
            </w:r>
          </w:p>
        </w:tc>
        <w:tc>
          <w:tcPr>
            <w:tcW w:w="1030" w:type="dxa"/>
            <w:shd w:val="clear" w:color="auto" w:fill="D9D9D9" w:themeFill="background1" w:themeFillShade="D9"/>
          </w:tcPr>
          <w:p w14:paraId="76820851" w14:textId="77777777" w:rsidR="00617545" w:rsidRPr="009E5721" w:rsidRDefault="00617545" w:rsidP="008C38E6">
            <w:pPr>
              <w:suppressAutoHyphens/>
              <w:jc w:val="center"/>
              <w:rPr>
                <w:b/>
                <w:bCs w:val="0"/>
              </w:rPr>
            </w:pPr>
            <w:r w:rsidRPr="009E5721">
              <w:rPr>
                <w:b/>
                <w:bCs w:val="0"/>
              </w:rPr>
              <w:t>C</w:t>
            </w:r>
          </w:p>
        </w:tc>
        <w:tc>
          <w:tcPr>
            <w:tcW w:w="1028" w:type="dxa"/>
            <w:shd w:val="clear" w:color="auto" w:fill="D9D9D9" w:themeFill="background1" w:themeFillShade="D9"/>
          </w:tcPr>
          <w:p w14:paraId="758604A8" w14:textId="77777777" w:rsidR="00617545" w:rsidRPr="009E5721" w:rsidRDefault="00617545" w:rsidP="008C38E6">
            <w:pPr>
              <w:suppressAutoHyphens/>
              <w:jc w:val="center"/>
              <w:rPr>
                <w:b/>
                <w:bCs w:val="0"/>
              </w:rPr>
            </w:pPr>
            <w:r w:rsidRPr="009E5721">
              <w:rPr>
                <w:b/>
                <w:bCs w:val="0"/>
              </w:rPr>
              <w:t>D</w:t>
            </w:r>
          </w:p>
        </w:tc>
        <w:tc>
          <w:tcPr>
            <w:tcW w:w="1028" w:type="dxa"/>
            <w:shd w:val="clear" w:color="auto" w:fill="D9D9D9" w:themeFill="background1" w:themeFillShade="D9"/>
          </w:tcPr>
          <w:p w14:paraId="316D9D57" w14:textId="77777777" w:rsidR="00617545" w:rsidRPr="009E5721" w:rsidRDefault="00617545" w:rsidP="008C38E6">
            <w:pPr>
              <w:suppressAutoHyphens/>
              <w:jc w:val="center"/>
              <w:rPr>
                <w:b/>
                <w:bCs w:val="0"/>
              </w:rPr>
            </w:pPr>
            <w:r w:rsidRPr="009E5721">
              <w:rPr>
                <w:b/>
                <w:bCs w:val="0"/>
              </w:rPr>
              <w:t>E</w:t>
            </w:r>
          </w:p>
        </w:tc>
        <w:tc>
          <w:tcPr>
            <w:tcW w:w="1028" w:type="dxa"/>
            <w:shd w:val="clear" w:color="auto" w:fill="D9D9D9" w:themeFill="background1" w:themeFillShade="D9"/>
          </w:tcPr>
          <w:p w14:paraId="5539D345" w14:textId="77777777" w:rsidR="00617545" w:rsidRPr="009E5721" w:rsidRDefault="00617545" w:rsidP="008C38E6">
            <w:pPr>
              <w:suppressAutoHyphens/>
              <w:jc w:val="center"/>
              <w:rPr>
                <w:b/>
                <w:bCs w:val="0"/>
              </w:rPr>
            </w:pPr>
            <w:r w:rsidRPr="009E5721">
              <w:rPr>
                <w:b/>
                <w:bCs w:val="0"/>
              </w:rPr>
              <w:t>F</w:t>
            </w:r>
          </w:p>
        </w:tc>
        <w:tc>
          <w:tcPr>
            <w:tcW w:w="1028" w:type="dxa"/>
            <w:shd w:val="clear" w:color="auto" w:fill="D9D9D9" w:themeFill="background1" w:themeFillShade="D9"/>
          </w:tcPr>
          <w:p w14:paraId="266ACE8B" w14:textId="77777777" w:rsidR="00617545" w:rsidRPr="009E5721" w:rsidRDefault="00617545" w:rsidP="008C38E6">
            <w:pPr>
              <w:suppressAutoHyphens/>
              <w:jc w:val="center"/>
              <w:rPr>
                <w:b/>
                <w:bCs w:val="0"/>
              </w:rPr>
            </w:pPr>
            <w:r w:rsidRPr="009E5721">
              <w:rPr>
                <w:b/>
                <w:bCs w:val="0"/>
              </w:rPr>
              <w:t>G</w:t>
            </w:r>
          </w:p>
        </w:tc>
      </w:tr>
      <w:tr w:rsidR="00817B96" w:rsidRPr="00FB256F" w14:paraId="75B85289" w14:textId="77777777" w:rsidTr="00BC3402">
        <w:tc>
          <w:tcPr>
            <w:tcW w:w="1833" w:type="dxa"/>
            <w:shd w:val="clear" w:color="auto" w:fill="auto"/>
          </w:tcPr>
          <w:p w14:paraId="26D4A5B3" w14:textId="5F2465FA" w:rsidR="00617545" w:rsidRPr="00FB256F" w:rsidRDefault="00617545" w:rsidP="00835206">
            <w:pPr>
              <w:suppressAutoHyphens/>
              <w:jc w:val="center"/>
            </w:pPr>
            <w:r w:rsidRPr="00FB256F">
              <w:t>1</w:t>
            </w:r>
          </w:p>
        </w:tc>
        <w:tc>
          <w:tcPr>
            <w:tcW w:w="1122" w:type="dxa"/>
            <w:shd w:val="clear" w:color="auto" w:fill="auto"/>
          </w:tcPr>
          <w:p w14:paraId="46E589C9" w14:textId="77777777" w:rsidR="00617545" w:rsidRPr="00FB256F" w:rsidRDefault="00617545" w:rsidP="00FB256F">
            <w:pPr>
              <w:suppressAutoHyphens/>
              <w:jc w:val="center"/>
            </w:pPr>
            <w:r w:rsidRPr="00FB256F">
              <w:t>8</w:t>
            </w:r>
          </w:p>
        </w:tc>
        <w:tc>
          <w:tcPr>
            <w:tcW w:w="1028" w:type="dxa"/>
            <w:shd w:val="clear" w:color="auto" w:fill="auto"/>
          </w:tcPr>
          <w:p w14:paraId="6EE3C1FA" w14:textId="77777777" w:rsidR="00617545" w:rsidRPr="00FB256F" w:rsidRDefault="00617545" w:rsidP="00FB256F">
            <w:pPr>
              <w:suppressAutoHyphens/>
              <w:jc w:val="center"/>
            </w:pPr>
            <w:r w:rsidRPr="00FB256F">
              <w:t>6</w:t>
            </w:r>
          </w:p>
        </w:tc>
        <w:tc>
          <w:tcPr>
            <w:tcW w:w="1030" w:type="dxa"/>
            <w:shd w:val="clear" w:color="auto" w:fill="auto"/>
          </w:tcPr>
          <w:p w14:paraId="32958B7B" w14:textId="77777777" w:rsidR="00617545" w:rsidRPr="00FB256F" w:rsidRDefault="00617545" w:rsidP="00FB256F">
            <w:pPr>
              <w:suppressAutoHyphens/>
              <w:jc w:val="center"/>
            </w:pPr>
            <w:r w:rsidRPr="00FB256F">
              <w:t>8</w:t>
            </w:r>
          </w:p>
        </w:tc>
        <w:tc>
          <w:tcPr>
            <w:tcW w:w="1028" w:type="dxa"/>
            <w:shd w:val="clear" w:color="auto" w:fill="auto"/>
          </w:tcPr>
          <w:p w14:paraId="2E14CAAC" w14:textId="77777777" w:rsidR="00617545" w:rsidRPr="00FB256F" w:rsidRDefault="00617545" w:rsidP="00FB256F">
            <w:pPr>
              <w:suppressAutoHyphens/>
              <w:jc w:val="center"/>
            </w:pPr>
            <w:r w:rsidRPr="00FB256F">
              <w:t>6</w:t>
            </w:r>
          </w:p>
        </w:tc>
        <w:tc>
          <w:tcPr>
            <w:tcW w:w="1028" w:type="dxa"/>
            <w:shd w:val="clear" w:color="auto" w:fill="auto"/>
          </w:tcPr>
          <w:p w14:paraId="6EAFEBEB" w14:textId="77777777" w:rsidR="00617545" w:rsidRPr="00FB256F" w:rsidRDefault="00617545" w:rsidP="00FB256F">
            <w:pPr>
              <w:suppressAutoHyphens/>
              <w:jc w:val="center"/>
            </w:pPr>
            <w:r w:rsidRPr="00FB256F">
              <w:t>6</w:t>
            </w:r>
          </w:p>
        </w:tc>
        <w:tc>
          <w:tcPr>
            <w:tcW w:w="1028" w:type="dxa"/>
            <w:shd w:val="clear" w:color="auto" w:fill="auto"/>
          </w:tcPr>
          <w:p w14:paraId="6DFA827D" w14:textId="0F01A455" w:rsidR="00617545" w:rsidRPr="003851F8" w:rsidRDefault="00FB256F" w:rsidP="00FB256F">
            <w:pPr>
              <w:suppressAutoHyphens/>
              <w:jc w:val="center"/>
              <w:rPr>
                <w:color w:val="FF0000"/>
              </w:rPr>
            </w:pPr>
            <w:r w:rsidRPr="003851F8">
              <w:rPr>
                <w:color w:val="FF0000"/>
              </w:rPr>
              <w:t>4</w:t>
            </w:r>
          </w:p>
        </w:tc>
        <w:tc>
          <w:tcPr>
            <w:tcW w:w="1028" w:type="dxa"/>
            <w:shd w:val="clear" w:color="auto" w:fill="auto"/>
          </w:tcPr>
          <w:p w14:paraId="3E6CF9CF" w14:textId="77777777" w:rsidR="00617545" w:rsidRPr="00FB256F" w:rsidRDefault="00617545" w:rsidP="00FB256F">
            <w:pPr>
              <w:suppressAutoHyphens/>
              <w:jc w:val="center"/>
            </w:pPr>
            <w:r w:rsidRPr="00FB256F">
              <w:t>8</w:t>
            </w:r>
          </w:p>
        </w:tc>
      </w:tr>
      <w:tr w:rsidR="00817B96" w:rsidRPr="00FB256F" w14:paraId="41EC6DA3" w14:textId="77777777" w:rsidTr="00BC3402">
        <w:tc>
          <w:tcPr>
            <w:tcW w:w="1833" w:type="dxa"/>
            <w:shd w:val="clear" w:color="auto" w:fill="auto"/>
          </w:tcPr>
          <w:p w14:paraId="3B4357E4" w14:textId="12691B37" w:rsidR="00617545" w:rsidRPr="00FB256F" w:rsidRDefault="00617545" w:rsidP="00835206">
            <w:pPr>
              <w:suppressAutoHyphens/>
              <w:jc w:val="center"/>
            </w:pPr>
            <w:r w:rsidRPr="00FB256F">
              <w:t>2</w:t>
            </w:r>
          </w:p>
        </w:tc>
        <w:tc>
          <w:tcPr>
            <w:tcW w:w="1122" w:type="dxa"/>
            <w:shd w:val="clear" w:color="auto" w:fill="auto"/>
          </w:tcPr>
          <w:p w14:paraId="218FA510" w14:textId="77777777" w:rsidR="00617545" w:rsidRPr="00FB256F" w:rsidRDefault="00617545" w:rsidP="00FB256F">
            <w:pPr>
              <w:suppressAutoHyphens/>
              <w:jc w:val="center"/>
            </w:pPr>
            <w:r w:rsidRPr="00FB256F">
              <w:t>6</w:t>
            </w:r>
          </w:p>
        </w:tc>
        <w:tc>
          <w:tcPr>
            <w:tcW w:w="1028" w:type="dxa"/>
            <w:shd w:val="clear" w:color="auto" w:fill="auto"/>
          </w:tcPr>
          <w:p w14:paraId="1EBC2B7C" w14:textId="77777777" w:rsidR="00617545" w:rsidRPr="00FB256F" w:rsidRDefault="00617545" w:rsidP="00FB256F">
            <w:pPr>
              <w:suppressAutoHyphens/>
              <w:jc w:val="center"/>
            </w:pPr>
            <w:r w:rsidRPr="00FB256F">
              <w:t>6</w:t>
            </w:r>
          </w:p>
        </w:tc>
        <w:tc>
          <w:tcPr>
            <w:tcW w:w="1030" w:type="dxa"/>
            <w:shd w:val="clear" w:color="auto" w:fill="auto"/>
          </w:tcPr>
          <w:p w14:paraId="33DCF144" w14:textId="77777777" w:rsidR="00617545" w:rsidRPr="00FB256F" w:rsidRDefault="00617545" w:rsidP="00FB256F">
            <w:pPr>
              <w:suppressAutoHyphens/>
              <w:jc w:val="center"/>
            </w:pPr>
            <w:r w:rsidRPr="00FB256F">
              <w:t>6</w:t>
            </w:r>
          </w:p>
        </w:tc>
        <w:tc>
          <w:tcPr>
            <w:tcW w:w="1028" w:type="dxa"/>
            <w:shd w:val="clear" w:color="auto" w:fill="auto"/>
          </w:tcPr>
          <w:p w14:paraId="3E20808A" w14:textId="77777777" w:rsidR="00617545" w:rsidRPr="00FB256F" w:rsidRDefault="00617545" w:rsidP="00FB256F">
            <w:pPr>
              <w:suppressAutoHyphens/>
              <w:jc w:val="center"/>
            </w:pPr>
            <w:r w:rsidRPr="00FB256F">
              <w:t>6</w:t>
            </w:r>
          </w:p>
        </w:tc>
        <w:tc>
          <w:tcPr>
            <w:tcW w:w="1028" w:type="dxa"/>
            <w:shd w:val="clear" w:color="auto" w:fill="auto"/>
          </w:tcPr>
          <w:p w14:paraId="7FF008DE" w14:textId="77777777" w:rsidR="00617545" w:rsidRPr="00FB256F" w:rsidRDefault="00617545" w:rsidP="00FB256F">
            <w:pPr>
              <w:suppressAutoHyphens/>
              <w:jc w:val="center"/>
            </w:pPr>
            <w:r w:rsidRPr="00FB256F">
              <w:t>8</w:t>
            </w:r>
          </w:p>
        </w:tc>
        <w:tc>
          <w:tcPr>
            <w:tcW w:w="1028" w:type="dxa"/>
            <w:shd w:val="clear" w:color="auto" w:fill="auto"/>
          </w:tcPr>
          <w:p w14:paraId="36912B94" w14:textId="77777777" w:rsidR="00617545" w:rsidRPr="00FB256F" w:rsidRDefault="00617545" w:rsidP="00FB256F">
            <w:pPr>
              <w:suppressAutoHyphens/>
              <w:jc w:val="center"/>
            </w:pPr>
            <w:r w:rsidRPr="00FB256F">
              <w:t>8</w:t>
            </w:r>
          </w:p>
        </w:tc>
        <w:tc>
          <w:tcPr>
            <w:tcW w:w="1028" w:type="dxa"/>
            <w:shd w:val="clear" w:color="auto" w:fill="auto"/>
          </w:tcPr>
          <w:p w14:paraId="7A419B36" w14:textId="77777777" w:rsidR="00617545" w:rsidRPr="00FB256F" w:rsidRDefault="00617545" w:rsidP="00FB256F">
            <w:pPr>
              <w:suppressAutoHyphens/>
              <w:jc w:val="center"/>
            </w:pPr>
            <w:r w:rsidRPr="00FB256F">
              <w:t>8</w:t>
            </w:r>
          </w:p>
        </w:tc>
      </w:tr>
      <w:tr w:rsidR="00817B96" w:rsidRPr="00FB256F" w14:paraId="528787DA" w14:textId="77777777" w:rsidTr="00BC3402">
        <w:tc>
          <w:tcPr>
            <w:tcW w:w="1833" w:type="dxa"/>
            <w:shd w:val="clear" w:color="auto" w:fill="auto"/>
          </w:tcPr>
          <w:p w14:paraId="2636EC58" w14:textId="6545B5F7" w:rsidR="00817B96" w:rsidRPr="00FB256F" w:rsidRDefault="00817B96" w:rsidP="00835206">
            <w:pPr>
              <w:suppressAutoHyphens/>
              <w:jc w:val="center"/>
            </w:pPr>
            <w:r w:rsidRPr="00FB256F">
              <w:t>3</w:t>
            </w:r>
          </w:p>
        </w:tc>
        <w:tc>
          <w:tcPr>
            <w:tcW w:w="1122" w:type="dxa"/>
            <w:shd w:val="clear" w:color="auto" w:fill="auto"/>
          </w:tcPr>
          <w:p w14:paraId="01CCE7A8" w14:textId="77777777" w:rsidR="00A66FCB" w:rsidRDefault="00817B96" w:rsidP="00817B96">
            <w:pPr>
              <w:suppressAutoHyphens/>
              <w:jc w:val="center"/>
            </w:pPr>
            <w:r>
              <w:t xml:space="preserve">1 </w:t>
            </w:r>
          </w:p>
          <w:p w14:paraId="2415B58D" w14:textId="7346E505" w:rsidR="00817B96" w:rsidRPr="00FB256F" w:rsidRDefault="00817B96" w:rsidP="00817B96">
            <w:pPr>
              <w:suppressAutoHyphens/>
              <w:jc w:val="center"/>
            </w:pPr>
            <w:r>
              <w:t>kazerne</w:t>
            </w:r>
          </w:p>
        </w:tc>
        <w:tc>
          <w:tcPr>
            <w:tcW w:w="1028" w:type="dxa"/>
            <w:shd w:val="clear" w:color="auto" w:fill="auto"/>
          </w:tcPr>
          <w:p w14:paraId="6FE2A3EF" w14:textId="500A94C2" w:rsidR="00817B96" w:rsidRPr="00FB256F" w:rsidRDefault="00817B96" w:rsidP="00817B96">
            <w:pPr>
              <w:suppressAutoHyphens/>
              <w:jc w:val="center"/>
            </w:pPr>
            <w:r>
              <w:t>5 kazerne</w:t>
            </w:r>
            <w:r w:rsidR="00A66FCB">
              <w:t>s</w:t>
            </w:r>
          </w:p>
        </w:tc>
        <w:tc>
          <w:tcPr>
            <w:tcW w:w="1030" w:type="dxa"/>
            <w:shd w:val="clear" w:color="auto" w:fill="auto"/>
          </w:tcPr>
          <w:p w14:paraId="64B7ED20" w14:textId="40F9C5E5" w:rsidR="00817B96" w:rsidRPr="00FB256F" w:rsidRDefault="00817B96" w:rsidP="00817B96">
            <w:pPr>
              <w:suppressAutoHyphens/>
              <w:jc w:val="center"/>
            </w:pPr>
            <w:r>
              <w:t>3 kazerne</w:t>
            </w:r>
            <w:r w:rsidR="00A66FCB">
              <w:t>s</w:t>
            </w:r>
          </w:p>
        </w:tc>
        <w:tc>
          <w:tcPr>
            <w:tcW w:w="1028" w:type="dxa"/>
            <w:shd w:val="clear" w:color="auto" w:fill="auto"/>
          </w:tcPr>
          <w:p w14:paraId="7F10D4A4" w14:textId="4929BFDA" w:rsidR="00817B96" w:rsidRPr="00FB256F" w:rsidRDefault="009E5721" w:rsidP="00817B96">
            <w:pPr>
              <w:suppressAutoHyphens/>
              <w:jc w:val="center"/>
            </w:pPr>
            <w:r>
              <w:t>5</w:t>
            </w:r>
            <w:r w:rsidR="00817B96">
              <w:t xml:space="preserve"> kazerne</w:t>
            </w:r>
            <w:r w:rsidR="00A66FCB">
              <w:t>s</w:t>
            </w:r>
          </w:p>
        </w:tc>
        <w:tc>
          <w:tcPr>
            <w:tcW w:w="1028" w:type="dxa"/>
            <w:shd w:val="clear" w:color="auto" w:fill="auto"/>
          </w:tcPr>
          <w:p w14:paraId="13DF126A" w14:textId="77777777" w:rsidR="00DE64B5" w:rsidRDefault="00F939FC" w:rsidP="00817B96">
            <w:pPr>
              <w:suppressAutoHyphens/>
              <w:jc w:val="center"/>
            </w:pPr>
            <w:r>
              <w:t>9</w:t>
            </w:r>
          </w:p>
          <w:p w14:paraId="43BA869F" w14:textId="39CD4BBB" w:rsidR="00817B96" w:rsidRPr="00FB256F" w:rsidRDefault="00817B96" w:rsidP="00817B96">
            <w:pPr>
              <w:suppressAutoHyphens/>
              <w:jc w:val="center"/>
            </w:pPr>
            <w:r>
              <w:t>kazerne</w:t>
            </w:r>
            <w:r w:rsidR="00A66FCB">
              <w:t>s</w:t>
            </w:r>
          </w:p>
        </w:tc>
        <w:tc>
          <w:tcPr>
            <w:tcW w:w="1028" w:type="dxa"/>
            <w:shd w:val="clear" w:color="auto" w:fill="auto"/>
          </w:tcPr>
          <w:p w14:paraId="65CB6317" w14:textId="016A2F95" w:rsidR="00817B96" w:rsidRPr="00FB256F" w:rsidRDefault="00817B96" w:rsidP="00817B96">
            <w:pPr>
              <w:suppressAutoHyphens/>
              <w:jc w:val="center"/>
            </w:pPr>
            <w:r>
              <w:t>7</w:t>
            </w:r>
            <w:r w:rsidRPr="005507EF">
              <w:t xml:space="preserve"> </w:t>
            </w:r>
            <w:r>
              <w:t>kazerne</w:t>
            </w:r>
            <w:r w:rsidR="00A66FCB">
              <w:t>s</w:t>
            </w:r>
          </w:p>
        </w:tc>
        <w:tc>
          <w:tcPr>
            <w:tcW w:w="1028" w:type="dxa"/>
            <w:shd w:val="clear" w:color="auto" w:fill="auto"/>
          </w:tcPr>
          <w:p w14:paraId="46A567AF" w14:textId="61B02219" w:rsidR="00817B96" w:rsidRPr="00FB256F" w:rsidRDefault="00817B96" w:rsidP="00817B96">
            <w:pPr>
              <w:suppressAutoHyphens/>
              <w:jc w:val="center"/>
            </w:pPr>
            <w:r>
              <w:t>6</w:t>
            </w:r>
            <w:r w:rsidRPr="005507EF">
              <w:t xml:space="preserve"> </w:t>
            </w:r>
            <w:r>
              <w:t>kazerne</w:t>
            </w:r>
            <w:r w:rsidR="00A66FCB">
              <w:t>s</w:t>
            </w:r>
          </w:p>
        </w:tc>
      </w:tr>
      <w:tr w:rsidR="00817B96" w:rsidRPr="00110A51" w14:paraId="139DA2AA" w14:textId="77777777" w:rsidTr="00BC3402">
        <w:tc>
          <w:tcPr>
            <w:tcW w:w="1833" w:type="dxa"/>
            <w:shd w:val="clear" w:color="auto" w:fill="auto"/>
          </w:tcPr>
          <w:p w14:paraId="51BC760E" w14:textId="2E1E2480" w:rsidR="00617545" w:rsidRPr="00FB256F" w:rsidRDefault="00617545" w:rsidP="003851F8">
            <w:pPr>
              <w:suppressAutoHyphens/>
              <w:jc w:val="left"/>
            </w:pPr>
            <w:r w:rsidRPr="00FB256F">
              <w:t>Controle op voor</w:t>
            </w:r>
            <w:r w:rsidR="00A66FCB">
              <w:softHyphen/>
            </w:r>
            <w:r w:rsidRPr="00FB256F">
              <w:t xml:space="preserve">waarden </w:t>
            </w:r>
            <w:r w:rsidRPr="00FB256F">
              <w:rPr>
                <w:color w:val="000000"/>
              </w:rPr>
              <w:t xml:space="preserve">§ </w:t>
            </w:r>
            <w:r w:rsidR="00FB256F" w:rsidRPr="00FB256F">
              <w:rPr>
                <w:color w:val="000000"/>
              </w:rPr>
              <w:t>3.7</w:t>
            </w:r>
            <w:r w:rsidRPr="00FB256F">
              <w:t>)</w:t>
            </w:r>
          </w:p>
        </w:tc>
        <w:tc>
          <w:tcPr>
            <w:tcW w:w="1122" w:type="dxa"/>
            <w:shd w:val="clear" w:color="auto" w:fill="auto"/>
          </w:tcPr>
          <w:p w14:paraId="4609D08D" w14:textId="77777777" w:rsidR="00617545" w:rsidRPr="00FB256F" w:rsidRDefault="00617545" w:rsidP="008C38E6">
            <w:pPr>
              <w:suppressAutoHyphens/>
              <w:jc w:val="right"/>
            </w:pPr>
          </w:p>
        </w:tc>
        <w:tc>
          <w:tcPr>
            <w:tcW w:w="1028" w:type="dxa"/>
            <w:shd w:val="clear" w:color="auto" w:fill="auto"/>
          </w:tcPr>
          <w:p w14:paraId="0192866C" w14:textId="77777777" w:rsidR="00617545" w:rsidRPr="00FB256F" w:rsidRDefault="00617545" w:rsidP="008C38E6">
            <w:pPr>
              <w:suppressAutoHyphens/>
              <w:jc w:val="right"/>
            </w:pPr>
          </w:p>
        </w:tc>
        <w:tc>
          <w:tcPr>
            <w:tcW w:w="1030" w:type="dxa"/>
            <w:shd w:val="clear" w:color="auto" w:fill="auto"/>
          </w:tcPr>
          <w:p w14:paraId="6D3B7E80" w14:textId="77777777" w:rsidR="00617545" w:rsidRPr="00FB256F" w:rsidRDefault="00617545" w:rsidP="008C38E6">
            <w:pPr>
              <w:suppressAutoHyphens/>
              <w:jc w:val="right"/>
            </w:pPr>
          </w:p>
        </w:tc>
        <w:tc>
          <w:tcPr>
            <w:tcW w:w="1028" w:type="dxa"/>
            <w:shd w:val="clear" w:color="auto" w:fill="auto"/>
          </w:tcPr>
          <w:p w14:paraId="1E70E738" w14:textId="00EE1465" w:rsidR="00617545" w:rsidRPr="00FB256F" w:rsidRDefault="00617545" w:rsidP="008C38E6">
            <w:pPr>
              <w:suppressAutoHyphens/>
              <w:jc w:val="center"/>
            </w:pPr>
          </w:p>
        </w:tc>
        <w:tc>
          <w:tcPr>
            <w:tcW w:w="1028" w:type="dxa"/>
            <w:shd w:val="clear" w:color="auto" w:fill="auto"/>
          </w:tcPr>
          <w:p w14:paraId="6C6311F4" w14:textId="77777777" w:rsidR="00617545" w:rsidRPr="00FB256F" w:rsidRDefault="00617545" w:rsidP="008C38E6">
            <w:pPr>
              <w:suppressAutoHyphens/>
              <w:jc w:val="center"/>
            </w:pPr>
          </w:p>
        </w:tc>
        <w:tc>
          <w:tcPr>
            <w:tcW w:w="1028" w:type="dxa"/>
            <w:shd w:val="clear" w:color="auto" w:fill="auto"/>
          </w:tcPr>
          <w:p w14:paraId="00E4481C" w14:textId="77777777" w:rsidR="00A66FCB" w:rsidRDefault="00A66FCB" w:rsidP="008C38E6">
            <w:pPr>
              <w:suppressAutoHyphens/>
              <w:jc w:val="center"/>
            </w:pPr>
          </w:p>
          <w:p w14:paraId="2FB4A9D7" w14:textId="3D18F10D" w:rsidR="00617545" w:rsidRPr="00110A51" w:rsidRDefault="00617545" w:rsidP="008C38E6">
            <w:pPr>
              <w:suppressAutoHyphens/>
              <w:jc w:val="center"/>
            </w:pPr>
            <w:r w:rsidRPr="00FB256F">
              <w:t>Valt af</w:t>
            </w:r>
          </w:p>
        </w:tc>
        <w:tc>
          <w:tcPr>
            <w:tcW w:w="1028" w:type="dxa"/>
            <w:shd w:val="clear" w:color="auto" w:fill="auto"/>
          </w:tcPr>
          <w:p w14:paraId="40E45BAC" w14:textId="77777777" w:rsidR="00617545" w:rsidRPr="00110A51" w:rsidRDefault="00617545" w:rsidP="008C38E6">
            <w:pPr>
              <w:suppressAutoHyphens/>
              <w:jc w:val="right"/>
            </w:pPr>
          </w:p>
        </w:tc>
      </w:tr>
    </w:tbl>
    <w:p w14:paraId="71962116" w14:textId="4FEC56E9" w:rsidR="00266DFE" w:rsidRDefault="00266DFE"/>
    <w:tbl>
      <w:tblPr>
        <w:tblStyle w:val="Tabelraster"/>
        <w:tblW w:w="9072" w:type="dxa"/>
        <w:tblInd w:w="108" w:type="dxa"/>
        <w:tblLook w:val="04A0" w:firstRow="1" w:lastRow="0" w:firstColumn="1" w:lastColumn="0" w:noHBand="0" w:noVBand="1"/>
      </w:tblPr>
      <w:tblGrid>
        <w:gridCol w:w="1640"/>
        <w:gridCol w:w="1091"/>
        <w:gridCol w:w="1092"/>
        <w:gridCol w:w="1092"/>
        <w:gridCol w:w="1062"/>
        <w:gridCol w:w="1092"/>
        <w:gridCol w:w="941"/>
        <w:gridCol w:w="1062"/>
      </w:tblGrid>
      <w:tr w:rsidR="00617545" w:rsidRPr="009C2F36" w14:paraId="4F9D7BE0" w14:textId="77777777" w:rsidTr="00BC3402">
        <w:tc>
          <w:tcPr>
            <w:tcW w:w="1640" w:type="dxa"/>
            <w:tcBorders>
              <w:top w:val="nil"/>
              <w:left w:val="nil"/>
              <w:bottom w:val="single" w:sz="8" w:space="0" w:color="auto"/>
              <w:right w:val="single" w:sz="8" w:space="0" w:color="auto"/>
            </w:tcBorders>
            <w:shd w:val="clear" w:color="auto" w:fill="auto"/>
          </w:tcPr>
          <w:p w14:paraId="6B93D9DC" w14:textId="59A42020" w:rsidR="00617545" w:rsidRPr="009C2F36" w:rsidRDefault="00617545" w:rsidP="008C38E6">
            <w:pPr>
              <w:suppressAutoHyphens/>
              <w:rPr>
                <w:b/>
                <w:iCs/>
              </w:rPr>
            </w:pPr>
          </w:p>
        </w:tc>
        <w:tc>
          <w:tcPr>
            <w:tcW w:w="7432" w:type="dxa"/>
            <w:gridSpan w:val="7"/>
            <w:tcBorders>
              <w:left w:val="single" w:sz="8" w:space="0" w:color="auto"/>
            </w:tcBorders>
            <w:shd w:val="clear" w:color="auto" w:fill="D9D9D9" w:themeFill="background1" w:themeFillShade="D9"/>
          </w:tcPr>
          <w:p w14:paraId="2219B766" w14:textId="68F942A6" w:rsidR="00617545" w:rsidRPr="009E5721" w:rsidRDefault="00617545" w:rsidP="008C38E6">
            <w:pPr>
              <w:suppressAutoHyphens/>
              <w:jc w:val="center"/>
              <w:rPr>
                <w:b/>
                <w:bCs w:val="0"/>
              </w:rPr>
            </w:pPr>
            <w:r w:rsidRPr="009E5721">
              <w:rPr>
                <w:b/>
                <w:bCs w:val="0"/>
              </w:rPr>
              <w:t>Punten per gegadigde</w:t>
            </w:r>
            <w:r w:rsidRPr="009E5721">
              <w:rPr>
                <w:b/>
                <w:bCs w:val="0"/>
                <w:u w:val="single"/>
              </w:rPr>
              <w:t xml:space="preserve"> na weging</w:t>
            </w:r>
            <w:r w:rsidRPr="009E5721">
              <w:rPr>
                <w:b/>
                <w:bCs w:val="0"/>
              </w:rPr>
              <w:t xml:space="preserve"> </w:t>
            </w:r>
          </w:p>
        </w:tc>
      </w:tr>
      <w:tr w:rsidR="00817B96" w:rsidRPr="00E077B5" w14:paraId="5503EBE0" w14:textId="77777777" w:rsidTr="00554B07">
        <w:tc>
          <w:tcPr>
            <w:tcW w:w="1640" w:type="dxa"/>
            <w:tcBorders>
              <w:top w:val="single" w:sz="8" w:space="0" w:color="auto"/>
            </w:tcBorders>
            <w:shd w:val="clear" w:color="auto" w:fill="D9D9D9" w:themeFill="background1" w:themeFillShade="D9"/>
          </w:tcPr>
          <w:p w14:paraId="67A62693" w14:textId="600797DF" w:rsidR="00617545" w:rsidRPr="00726998" w:rsidRDefault="00617545" w:rsidP="00617545">
            <w:pPr>
              <w:suppressAutoHyphens/>
              <w:rPr>
                <w:iCs/>
              </w:rPr>
            </w:pPr>
            <w:r>
              <w:rPr>
                <w:b/>
                <w:iCs/>
              </w:rPr>
              <w:t xml:space="preserve">Selectiecriteria </w:t>
            </w:r>
          </w:p>
        </w:tc>
        <w:tc>
          <w:tcPr>
            <w:tcW w:w="1091" w:type="dxa"/>
            <w:shd w:val="clear" w:color="auto" w:fill="D9D9D9" w:themeFill="background1" w:themeFillShade="D9"/>
          </w:tcPr>
          <w:p w14:paraId="6C22CC50" w14:textId="77777777" w:rsidR="00617545" w:rsidRPr="009E5721" w:rsidRDefault="00617545" w:rsidP="00617545">
            <w:pPr>
              <w:suppressAutoHyphens/>
              <w:jc w:val="center"/>
              <w:rPr>
                <w:b/>
                <w:bCs w:val="0"/>
              </w:rPr>
            </w:pPr>
            <w:r w:rsidRPr="009E5721">
              <w:rPr>
                <w:b/>
                <w:bCs w:val="0"/>
              </w:rPr>
              <w:t>A</w:t>
            </w:r>
          </w:p>
        </w:tc>
        <w:tc>
          <w:tcPr>
            <w:tcW w:w="1092" w:type="dxa"/>
            <w:shd w:val="clear" w:color="auto" w:fill="D9D9D9" w:themeFill="background1" w:themeFillShade="D9"/>
          </w:tcPr>
          <w:p w14:paraId="0E04FD05" w14:textId="77777777" w:rsidR="00617545" w:rsidRPr="009E5721" w:rsidRDefault="00617545" w:rsidP="00617545">
            <w:pPr>
              <w:suppressAutoHyphens/>
              <w:jc w:val="center"/>
              <w:rPr>
                <w:b/>
                <w:bCs w:val="0"/>
              </w:rPr>
            </w:pPr>
            <w:r w:rsidRPr="009E5721">
              <w:rPr>
                <w:b/>
                <w:bCs w:val="0"/>
              </w:rPr>
              <w:t>B</w:t>
            </w:r>
          </w:p>
        </w:tc>
        <w:tc>
          <w:tcPr>
            <w:tcW w:w="1092" w:type="dxa"/>
            <w:shd w:val="clear" w:color="auto" w:fill="D9D9D9" w:themeFill="background1" w:themeFillShade="D9"/>
          </w:tcPr>
          <w:p w14:paraId="706B6847" w14:textId="77777777" w:rsidR="00617545" w:rsidRPr="009E5721" w:rsidRDefault="00617545" w:rsidP="00617545">
            <w:pPr>
              <w:suppressAutoHyphens/>
              <w:jc w:val="center"/>
              <w:rPr>
                <w:b/>
                <w:bCs w:val="0"/>
              </w:rPr>
            </w:pPr>
            <w:r w:rsidRPr="009E5721">
              <w:rPr>
                <w:b/>
                <w:bCs w:val="0"/>
              </w:rPr>
              <w:t>C</w:t>
            </w:r>
          </w:p>
        </w:tc>
        <w:tc>
          <w:tcPr>
            <w:tcW w:w="1062" w:type="dxa"/>
            <w:shd w:val="clear" w:color="auto" w:fill="D9D9D9" w:themeFill="background1" w:themeFillShade="D9"/>
          </w:tcPr>
          <w:p w14:paraId="638C6639" w14:textId="77777777" w:rsidR="00617545" w:rsidRPr="009E5721" w:rsidRDefault="00617545" w:rsidP="00617545">
            <w:pPr>
              <w:suppressAutoHyphens/>
              <w:jc w:val="center"/>
              <w:rPr>
                <w:b/>
                <w:bCs w:val="0"/>
              </w:rPr>
            </w:pPr>
            <w:r w:rsidRPr="009E5721">
              <w:rPr>
                <w:b/>
                <w:bCs w:val="0"/>
              </w:rPr>
              <w:t>D</w:t>
            </w:r>
          </w:p>
        </w:tc>
        <w:tc>
          <w:tcPr>
            <w:tcW w:w="1092" w:type="dxa"/>
            <w:shd w:val="clear" w:color="auto" w:fill="D9D9D9" w:themeFill="background1" w:themeFillShade="D9"/>
          </w:tcPr>
          <w:p w14:paraId="1C3A916B" w14:textId="77777777" w:rsidR="00617545" w:rsidRPr="009E5721" w:rsidRDefault="00617545" w:rsidP="00617545">
            <w:pPr>
              <w:suppressAutoHyphens/>
              <w:jc w:val="center"/>
              <w:rPr>
                <w:b/>
                <w:bCs w:val="0"/>
              </w:rPr>
            </w:pPr>
            <w:r w:rsidRPr="009E5721">
              <w:rPr>
                <w:b/>
                <w:bCs w:val="0"/>
              </w:rPr>
              <w:t>E</w:t>
            </w:r>
          </w:p>
        </w:tc>
        <w:tc>
          <w:tcPr>
            <w:tcW w:w="941" w:type="dxa"/>
            <w:shd w:val="clear" w:color="auto" w:fill="D9D9D9" w:themeFill="background1" w:themeFillShade="D9"/>
          </w:tcPr>
          <w:p w14:paraId="0DE98141" w14:textId="77777777" w:rsidR="00617545" w:rsidRPr="009E5721" w:rsidRDefault="00617545" w:rsidP="00617545">
            <w:pPr>
              <w:suppressAutoHyphens/>
              <w:jc w:val="center"/>
              <w:rPr>
                <w:b/>
                <w:bCs w:val="0"/>
              </w:rPr>
            </w:pPr>
            <w:r w:rsidRPr="009E5721">
              <w:rPr>
                <w:b/>
                <w:bCs w:val="0"/>
              </w:rPr>
              <w:t>F</w:t>
            </w:r>
          </w:p>
        </w:tc>
        <w:tc>
          <w:tcPr>
            <w:tcW w:w="1062" w:type="dxa"/>
            <w:shd w:val="clear" w:color="auto" w:fill="D9D9D9" w:themeFill="background1" w:themeFillShade="D9"/>
          </w:tcPr>
          <w:p w14:paraId="521043C0" w14:textId="77777777" w:rsidR="00617545" w:rsidRPr="009E5721" w:rsidRDefault="00617545" w:rsidP="00617545">
            <w:pPr>
              <w:suppressAutoHyphens/>
              <w:jc w:val="center"/>
              <w:rPr>
                <w:b/>
                <w:bCs w:val="0"/>
              </w:rPr>
            </w:pPr>
            <w:r w:rsidRPr="009E5721">
              <w:rPr>
                <w:b/>
                <w:bCs w:val="0"/>
              </w:rPr>
              <w:t>G</w:t>
            </w:r>
          </w:p>
        </w:tc>
      </w:tr>
      <w:tr w:rsidR="009E5721" w:rsidRPr="009E5721" w14:paraId="7A836A86" w14:textId="77777777" w:rsidTr="00554B07">
        <w:tc>
          <w:tcPr>
            <w:tcW w:w="1640" w:type="dxa"/>
            <w:shd w:val="clear" w:color="auto" w:fill="auto"/>
          </w:tcPr>
          <w:p w14:paraId="127CC306" w14:textId="05C65A5E" w:rsidR="00617545" w:rsidRPr="009E5721" w:rsidRDefault="00617545" w:rsidP="00835206">
            <w:pPr>
              <w:suppressAutoHyphens/>
              <w:jc w:val="center"/>
              <w:rPr>
                <w:b/>
                <w:bCs w:val="0"/>
              </w:rPr>
            </w:pPr>
            <w:r w:rsidRPr="009E5721">
              <w:t>1</w:t>
            </w:r>
          </w:p>
        </w:tc>
        <w:tc>
          <w:tcPr>
            <w:tcW w:w="1091" w:type="dxa"/>
            <w:shd w:val="clear" w:color="auto" w:fill="auto"/>
          </w:tcPr>
          <w:p w14:paraId="384BC459" w14:textId="77777777" w:rsidR="00817B96" w:rsidRPr="009E5721" w:rsidRDefault="00617545" w:rsidP="00817B96">
            <w:pPr>
              <w:suppressAutoHyphens/>
              <w:jc w:val="right"/>
              <w:rPr>
                <w:sz w:val="18"/>
                <w:szCs w:val="24"/>
              </w:rPr>
            </w:pPr>
            <w:r w:rsidRPr="009E5721">
              <w:rPr>
                <w:sz w:val="18"/>
                <w:szCs w:val="24"/>
              </w:rPr>
              <w:t>(</w:t>
            </w:r>
            <w:r w:rsidR="00817B96" w:rsidRPr="009E5721">
              <w:rPr>
                <w:sz w:val="18"/>
                <w:szCs w:val="24"/>
              </w:rPr>
              <w:t>45/10)*8=</w:t>
            </w:r>
          </w:p>
          <w:p w14:paraId="12BB378F" w14:textId="1B08B671" w:rsidR="00617545" w:rsidRPr="009E5721" w:rsidRDefault="00817B96" w:rsidP="00817B96">
            <w:pPr>
              <w:suppressAutoHyphens/>
              <w:jc w:val="right"/>
              <w:rPr>
                <w:sz w:val="18"/>
                <w:szCs w:val="24"/>
              </w:rPr>
            </w:pPr>
            <w:r w:rsidRPr="009E5721">
              <w:rPr>
                <w:sz w:val="18"/>
                <w:szCs w:val="24"/>
              </w:rPr>
              <w:t>36</w:t>
            </w:r>
          </w:p>
        </w:tc>
        <w:tc>
          <w:tcPr>
            <w:tcW w:w="1092" w:type="dxa"/>
            <w:shd w:val="clear" w:color="auto" w:fill="auto"/>
          </w:tcPr>
          <w:p w14:paraId="334F1336" w14:textId="4D7057BE" w:rsidR="00617545" w:rsidRPr="009E5721" w:rsidRDefault="00617545" w:rsidP="00817B96">
            <w:pPr>
              <w:suppressAutoHyphens/>
              <w:jc w:val="right"/>
              <w:rPr>
                <w:sz w:val="18"/>
                <w:szCs w:val="24"/>
              </w:rPr>
            </w:pPr>
            <w:r w:rsidRPr="009E5721">
              <w:rPr>
                <w:sz w:val="18"/>
                <w:szCs w:val="24"/>
              </w:rPr>
              <w:t>(</w:t>
            </w:r>
            <w:r w:rsidR="00817B96" w:rsidRPr="009E5721">
              <w:rPr>
                <w:sz w:val="18"/>
                <w:szCs w:val="24"/>
              </w:rPr>
              <w:t>45</w:t>
            </w:r>
            <w:r w:rsidRPr="009E5721">
              <w:rPr>
                <w:sz w:val="18"/>
                <w:szCs w:val="24"/>
              </w:rPr>
              <w:t>/10)*6=</w:t>
            </w:r>
          </w:p>
          <w:p w14:paraId="7BA0C32C" w14:textId="0FE67F91" w:rsidR="00617545" w:rsidRPr="009E5721" w:rsidRDefault="00817B96" w:rsidP="00817B96">
            <w:pPr>
              <w:suppressAutoHyphens/>
              <w:jc w:val="right"/>
              <w:rPr>
                <w:sz w:val="18"/>
                <w:szCs w:val="24"/>
              </w:rPr>
            </w:pPr>
            <w:r w:rsidRPr="009E5721">
              <w:rPr>
                <w:sz w:val="18"/>
                <w:szCs w:val="24"/>
              </w:rPr>
              <w:t>27</w:t>
            </w:r>
          </w:p>
        </w:tc>
        <w:tc>
          <w:tcPr>
            <w:tcW w:w="1092" w:type="dxa"/>
            <w:shd w:val="clear" w:color="auto" w:fill="auto"/>
          </w:tcPr>
          <w:p w14:paraId="3F17BE27" w14:textId="77777777" w:rsidR="00817B96" w:rsidRPr="009E5721" w:rsidRDefault="00817B96" w:rsidP="00817B96">
            <w:pPr>
              <w:suppressAutoHyphens/>
              <w:jc w:val="right"/>
              <w:rPr>
                <w:sz w:val="18"/>
                <w:szCs w:val="24"/>
              </w:rPr>
            </w:pPr>
            <w:r w:rsidRPr="009E5721">
              <w:rPr>
                <w:sz w:val="18"/>
                <w:szCs w:val="24"/>
              </w:rPr>
              <w:t>45/10)*8=</w:t>
            </w:r>
          </w:p>
          <w:p w14:paraId="191A68F1" w14:textId="0DBC73CA" w:rsidR="00617545" w:rsidRPr="009E5721" w:rsidRDefault="00817B96" w:rsidP="00817B96">
            <w:pPr>
              <w:suppressAutoHyphens/>
              <w:jc w:val="right"/>
              <w:rPr>
                <w:b/>
                <w:bCs w:val="0"/>
                <w:sz w:val="18"/>
                <w:szCs w:val="24"/>
              </w:rPr>
            </w:pPr>
            <w:r w:rsidRPr="009E5721">
              <w:rPr>
                <w:sz w:val="18"/>
                <w:szCs w:val="24"/>
              </w:rPr>
              <w:t>36</w:t>
            </w:r>
          </w:p>
        </w:tc>
        <w:tc>
          <w:tcPr>
            <w:tcW w:w="1062" w:type="dxa"/>
            <w:shd w:val="clear" w:color="auto" w:fill="auto"/>
          </w:tcPr>
          <w:p w14:paraId="044ADB55" w14:textId="77777777" w:rsidR="00817B96" w:rsidRPr="009E5721" w:rsidRDefault="00817B96" w:rsidP="00817B96">
            <w:pPr>
              <w:suppressAutoHyphens/>
              <w:jc w:val="right"/>
              <w:rPr>
                <w:sz w:val="18"/>
                <w:szCs w:val="24"/>
              </w:rPr>
            </w:pPr>
            <w:r w:rsidRPr="009E5721">
              <w:rPr>
                <w:sz w:val="18"/>
                <w:szCs w:val="24"/>
              </w:rPr>
              <w:t>(45/10)*6=</w:t>
            </w:r>
          </w:p>
          <w:p w14:paraId="2538A40B" w14:textId="46CD0A85" w:rsidR="00617545" w:rsidRPr="009E5721" w:rsidRDefault="00817B96" w:rsidP="00817B96">
            <w:pPr>
              <w:suppressAutoHyphens/>
              <w:jc w:val="right"/>
              <w:rPr>
                <w:sz w:val="18"/>
                <w:szCs w:val="24"/>
              </w:rPr>
            </w:pPr>
            <w:r w:rsidRPr="009E5721">
              <w:rPr>
                <w:sz w:val="18"/>
                <w:szCs w:val="24"/>
              </w:rPr>
              <w:t>27</w:t>
            </w:r>
          </w:p>
        </w:tc>
        <w:tc>
          <w:tcPr>
            <w:tcW w:w="1092" w:type="dxa"/>
            <w:shd w:val="clear" w:color="auto" w:fill="auto"/>
          </w:tcPr>
          <w:p w14:paraId="76ACBF25" w14:textId="77777777" w:rsidR="00817B96" w:rsidRPr="009E5721" w:rsidRDefault="00817B96" w:rsidP="00817B96">
            <w:pPr>
              <w:suppressAutoHyphens/>
              <w:jc w:val="right"/>
              <w:rPr>
                <w:sz w:val="18"/>
                <w:szCs w:val="24"/>
              </w:rPr>
            </w:pPr>
            <w:r w:rsidRPr="009E5721">
              <w:rPr>
                <w:sz w:val="18"/>
                <w:szCs w:val="24"/>
              </w:rPr>
              <w:t>(45/10)*6=</w:t>
            </w:r>
          </w:p>
          <w:p w14:paraId="79E6AC4B" w14:textId="5C2DDA69" w:rsidR="00617545" w:rsidRPr="009E5721" w:rsidRDefault="00817B96" w:rsidP="00817B96">
            <w:pPr>
              <w:suppressAutoHyphens/>
              <w:jc w:val="right"/>
              <w:rPr>
                <w:sz w:val="18"/>
                <w:szCs w:val="24"/>
              </w:rPr>
            </w:pPr>
            <w:r w:rsidRPr="009E5721">
              <w:rPr>
                <w:sz w:val="18"/>
                <w:szCs w:val="24"/>
              </w:rPr>
              <w:t>27</w:t>
            </w:r>
          </w:p>
        </w:tc>
        <w:tc>
          <w:tcPr>
            <w:tcW w:w="941" w:type="dxa"/>
            <w:shd w:val="clear" w:color="auto" w:fill="auto"/>
          </w:tcPr>
          <w:p w14:paraId="216CBE8C" w14:textId="2B5A28AD" w:rsidR="00617545" w:rsidRPr="009E5721" w:rsidRDefault="009E5721" w:rsidP="009E5721">
            <w:pPr>
              <w:suppressAutoHyphens/>
              <w:jc w:val="center"/>
              <w:rPr>
                <w:sz w:val="18"/>
                <w:szCs w:val="24"/>
              </w:rPr>
            </w:pPr>
            <w:r w:rsidRPr="009E5721">
              <w:rPr>
                <w:sz w:val="18"/>
                <w:szCs w:val="24"/>
              </w:rPr>
              <w:t>X</w:t>
            </w:r>
          </w:p>
        </w:tc>
        <w:tc>
          <w:tcPr>
            <w:tcW w:w="1062" w:type="dxa"/>
            <w:shd w:val="clear" w:color="auto" w:fill="auto"/>
          </w:tcPr>
          <w:p w14:paraId="3C3279B8" w14:textId="77777777" w:rsidR="00817B96" w:rsidRPr="009E5721" w:rsidRDefault="00817B96" w:rsidP="00817B96">
            <w:pPr>
              <w:suppressAutoHyphens/>
              <w:jc w:val="right"/>
              <w:rPr>
                <w:sz w:val="18"/>
                <w:szCs w:val="24"/>
              </w:rPr>
            </w:pPr>
            <w:r w:rsidRPr="009E5721">
              <w:rPr>
                <w:sz w:val="18"/>
                <w:szCs w:val="24"/>
              </w:rPr>
              <w:t>45/10)*8=</w:t>
            </w:r>
          </w:p>
          <w:p w14:paraId="3FA00F9A" w14:textId="77745564" w:rsidR="00617545" w:rsidRPr="009E5721" w:rsidRDefault="00817B96" w:rsidP="00817B96">
            <w:pPr>
              <w:suppressAutoHyphens/>
              <w:jc w:val="right"/>
              <w:rPr>
                <w:b/>
                <w:bCs w:val="0"/>
                <w:sz w:val="18"/>
                <w:szCs w:val="24"/>
              </w:rPr>
            </w:pPr>
            <w:r w:rsidRPr="009E5721">
              <w:rPr>
                <w:sz w:val="18"/>
                <w:szCs w:val="24"/>
              </w:rPr>
              <w:t>36</w:t>
            </w:r>
          </w:p>
        </w:tc>
      </w:tr>
      <w:tr w:rsidR="009E5721" w:rsidRPr="009E5721" w14:paraId="3AAE7CE2" w14:textId="77777777" w:rsidTr="00554B07">
        <w:tc>
          <w:tcPr>
            <w:tcW w:w="1640" w:type="dxa"/>
            <w:shd w:val="clear" w:color="auto" w:fill="auto"/>
          </w:tcPr>
          <w:p w14:paraId="1E9A7FE2" w14:textId="0BF305AA" w:rsidR="009E5721" w:rsidRPr="009E5721" w:rsidRDefault="009E5721" w:rsidP="00835206">
            <w:pPr>
              <w:suppressAutoHyphens/>
              <w:jc w:val="center"/>
            </w:pPr>
            <w:r w:rsidRPr="009E5721">
              <w:t>2</w:t>
            </w:r>
          </w:p>
        </w:tc>
        <w:tc>
          <w:tcPr>
            <w:tcW w:w="1091" w:type="dxa"/>
            <w:shd w:val="clear" w:color="auto" w:fill="auto"/>
          </w:tcPr>
          <w:p w14:paraId="2828B57A" w14:textId="04423AD8" w:rsidR="009E5721" w:rsidRPr="009E5721" w:rsidRDefault="009E5721" w:rsidP="009E5721">
            <w:pPr>
              <w:suppressAutoHyphens/>
              <w:jc w:val="right"/>
              <w:rPr>
                <w:sz w:val="18"/>
                <w:szCs w:val="24"/>
              </w:rPr>
            </w:pPr>
            <w:r w:rsidRPr="009E5721">
              <w:rPr>
                <w:sz w:val="18"/>
                <w:szCs w:val="24"/>
              </w:rPr>
              <w:t>(35/10)*6=</w:t>
            </w:r>
          </w:p>
          <w:p w14:paraId="3CC6E1E3" w14:textId="6BB41570" w:rsidR="009E5721" w:rsidRPr="009E5721" w:rsidRDefault="009E5721" w:rsidP="009E5721">
            <w:pPr>
              <w:suppressAutoHyphens/>
              <w:jc w:val="right"/>
              <w:rPr>
                <w:sz w:val="18"/>
                <w:szCs w:val="24"/>
              </w:rPr>
            </w:pPr>
            <w:r w:rsidRPr="009E5721">
              <w:rPr>
                <w:sz w:val="18"/>
                <w:szCs w:val="24"/>
              </w:rPr>
              <w:t>21</w:t>
            </w:r>
          </w:p>
        </w:tc>
        <w:tc>
          <w:tcPr>
            <w:tcW w:w="1092" w:type="dxa"/>
            <w:shd w:val="clear" w:color="auto" w:fill="auto"/>
          </w:tcPr>
          <w:p w14:paraId="49AD8532" w14:textId="77777777" w:rsidR="009E5721" w:rsidRPr="009E5721" w:rsidRDefault="009E5721" w:rsidP="009E5721">
            <w:pPr>
              <w:suppressAutoHyphens/>
              <w:jc w:val="right"/>
              <w:rPr>
                <w:sz w:val="18"/>
                <w:szCs w:val="24"/>
              </w:rPr>
            </w:pPr>
            <w:r w:rsidRPr="009E5721">
              <w:rPr>
                <w:sz w:val="18"/>
                <w:szCs w:val="24"/>
              </w:rPr>
              <w:t>(35/10)*6=</w:t>
            </w:r>
          </w:p>
          <w:p w14:paraId="599C24EC" w14:textId="20DBB7B1" w:rsidR="009E5721" w:rsidRPr="009E5721" w:rsidRDefault="009E5721" w:rsidP="009E5721">
            <w:pPr>
              <w:suppressAutoHyphens/>
              <w:jc w:val="right"/>
              <w:rPr>
                <w:sz w:val="18"/>
                <w:szCs w:val="24"/>
              </w:rPr>
            </w:pPr>
            <w:r w:rsidRPr="009E5721">
              <w:rPr>
                <w:sz w:val="18"/>
                <w:szCs w:val="24"/>
              </w:rPr>
              <w:t>21</w:t>
            </w:r>
          </w:p>
        </w:tc>
        <w:tc>
          <w:tcPr>
            <w:tcW w:w="1092" w:type="dxa"/>
            <w:shd w:val="clear" w:color="auto" w:fill="auto"/>
          </w:tcPr>
          <w:p w14:paraId="58BA0E3A" w14:textId="77777777" w:rsidR="009E5721" w:rsidRPr="009E5721" w:rsidRDefault="009E5721" w:rsidP="009E5721">
            <w:pPr>
              <w:suppressAutoHyphens/>
              <w:jc w:val="right"/>
              <w:rPr>
                <w:sz w:val="18"/>
                <w:szCs w:val="24"/>
              </w:rPr>
            </w:pPr>
            <w:r w:rsidRPr="009E5721">
              <w:rPr>
                <w:sz w:val="18"/>
                <w:szCs w:val="24"/>
              </w:rPr>
              <w:t>(35/10)*6=</w:t>
            </w:r>
          </w:p>
          <w:p w14:paraId="250AF4E6" w14:textId="74C0B85C" w:rsidR="009E5721" w:rsidRPr="009E5721" w:rsidRDefault="009E5721" w:rsidP="009E5721">
            <w:pPr>
              <w:suppressAutoHyphens/>
              <w:jc w:val="right"/>
              <w:rPr>
                <w:sz w:val="18"/>
                <w:szCs w:val="24"/>
              </w:rPr>
            </w:pPr>
            <w:r w:rsidRPr="009E5721">
              <w:rPr>
                <w:sz w:val="18"/>
                <w:szCs w:val="24"/>
              </w:rPr>
              <w:t>21</w:t>
            </w:r>
          </w:p>
        </w:tc>
        <w:tc>
          <w:tcPr>
            <w:tcW w:w="1062" w:type="dxa"/>
            <w:shd w:val="clear" w:color="auto" w:fill="auto"/>
          </w:tcPr>
          <w:p w14:paraId="26CD60AB" w14:textId="77777777" w:rsidR="009E5721" w:rsidRPr="009E5721" w:rsidRDefault="009E5721" w:rsidP="009E5721">
            <w:pPr>
              <w:suppressAutoHyphens/>
              <w:jc w:val="right"/>
              <w:rPr>
                <w:sz w:val="18"/>
                <w:szCs w:val="24"/>
              </w:rPr>
            </w:pPr>
            <w:r w:rsidRPr="009E5721">
              <w:rPr>
                <w:sz w:val="18"/>
                <w:szCs w:val="24"/>
              </w:rPr>
              <w:t>(35/10)*6=</w:t>
            </w:r>
          </w:p>
          <w:p w14:paraId="3061EC8E" w14:textId="3002577D" w:rsidR="009E5721" w:rsidRPr="009E5721" w:rsidRDefault="009E5721" w:rsidP="009E5721">
            <w:pPr>
              <w:suppressAutoHyphens/>
              <w:jc w:val="right"/>
              <w:rPr>
                <w:sz w:val="18"/>
                <w:szCs w:val="24"/>
              </w:rPr>
            </w:pPr>
            <w:r w:rsidRPr="009E5721">
              <w:rPr>
                <w:sz w:val="18"/>
                <w:szCs w:val="24"/>
              </w:rPr>
              <w:t>21</w:t>
            </w:r>
          </w:p>
        </w:tc>
        <w:tc>
          <w:tcPr>
            <w:tcW w:w="1092" w:type="dxa"/>
            <w:shd w:val="clear" w:color="auto" w:fill="auto"/>
          </w:tcPr>
          <w:p w14:paraId="752A2BBD" w14:textId="627A2630" w:rsidR="009E5721" w:rsidRPr="009E5721" w:rsidRDefault="009E5721" w:rsidP="009E5721">
            <w:pPr>
              <w:suppressAutoHyphens/>
              <w:jc w:val="right"/>
              <w:rPr>
                <w:sz w:val="18"/>
                <w:szCs w:val="24"/>
              </w:rPr>
            </w:pPr>
            <w:r w:rsidRPr="009E5721">
              <w:rPr>
                <w:sz w:val="18"/>
                <w:szCs w:val="24"/>
              </w:rPr>
              <w:t>(35/10)*8=</w:t>
            </w:r>
          </w:p>
          <w:p w14:paraId="5FCFFB13" w14:textId="303334C0" w:rsidR="009E5721" w:rsidRPr="009E5721" w:rsidRDefault="009E5721" w:rsidP="009E5721">
            <w:pPr>
              <w:suppressAutoHyphens/>
              <w:jc w:val="right"/>
              <w:rPr>
                <w:sz w:val="18"/>
                <w:szCs w:val="24"/>
              </w:rPr>
            </w:pPr>
            <w:r w:rsidRPr="009E5721">
              <w:rPr>
                <w:sz w:val="18"/>
                <w:szCs w:val="24"/>
              </w:rPr>
              <w:t>28</w:t>
            </w:r>
          </w:p>
        </w:tc>
        <w:tc>
          <w:tcPr>
            <w:tcW w:w="941" w:type="dxa"/>
            <w:shd w:val="clear" w:color="auto" w:fill="auto"/>
          </w:tcPr>
          <w:p w14:paraId="48DFF6A5" w14:textId="5AC27273" w:rsidR="009E5721" w:rsidRPr="009E5721" w:rsidRDefault="009E5721" w:rsidP="009E5721">
            <w:pPr>
              <w:suppressAutoHyphens/>
              <w:jc w:val="center"/>
              <w:rPr>
                <w:sz w:val="18"/>
                <w:szCs w:val="24"/>
              </w:rPr>
            </w:pPr>
            <w:r w:rsidRPr="009E5721">
              <w:rPr>
                <w:sz w:val="18"/>
                <w:szCs w:val="24"/>
              </w:rPr>
              <w:t>X</w:t>
            </w:r>
          </w:p>
        </w:tc>
        <w:tc>
          <w:tcPr>
            <w:tcW w:w="1062" w:type="dxa"/>
            <w:shd w:val="clear" w:color="auto" w:fill="auto"/>
          </w:tcPr>
          <w:p w14:paraId="635B8743" w14:textId="77777777" w:rsidR="009E5721" w:rsidRPr="009E5721" w:rsidRDefault="009E5721" w:rsidP="009E5721">
            <w:pPr>
              <w:suppressAutoHyphens/>
              <w:jc w:val="right"/>
              <w:rPr>
                <w:sz w:val="18"/>
                <w:szCs w:val="24"/>
              </w:rPr>
            </w:pPr>
            <w:r w:rsidRPr="009E5721">
              <w:rPr>
                <w:sz w:val="18"/>
                <w:szCs w:val="24"/>
              </w:rPr>
              <w:t>(35/10)*8=</w:t>
            </w:r>
          </w:p>
          <w:p w14:paraId="28C5788D" w14:textId="28B01345" w:rsidR="009E5721" w:rsidRPr="009E5721" w:rsidRDefault="009E5721" w:rsidP="009E5721">
            <w:pPr>
              <w:suppressAutoHyphens/>
              <w:jc w:val="right"/>
              <w:rPr>
                <w:sz w:val="18"/>
                <w:szCs w:val="24"/>
              </w:rPr>
            </w:pPr>
            <w:r w:rsidRPr="009E5721">
              <w:rPr>
                <w:sz w:val="18"/>
                <w:szCs w:val="24"/>
              </w:rPr>
              <w:t>28</w:t>
            </w:r>
          </w:p>
        </w:tc>
      </w:tr>
      <w:tr w:rsidR="009E5721" w:rsidRPr="009E5721" w14:paraId="0700DA82" w14:textId="77777777" w:rsidTr="00554B07">
        <w:tc>
          <w:tcPr>
            <w:tcW w:w="1640" w:type="dxa"/>
            <w:tcBorders>
              <w:bottom w:val="single" w:sz="8" w:space="0" w:color="auto"/>
            </w:tcBorders>
            <w:shd w:val="clear" w:color="auto" w:fill="auto"/>
          </w:tcPr>
          <w:p w14:paraId="52F9C4C4" w14:textId="5D85AB27" w:rsidR="009E5721" w:rsidRPr="009E5721" w:rsidRDefault="009E5721" w:rsidP="00835206">
            <w:pPr>
              <w:suppressAutoHyphens/>
              <w:jc w:val="center"/>
              <w:rPr>
                <w:b/>
                <w:bCs w:val="0"/>
              </w:rPr>
            </w:pPr>
            <w:r w:rsidRPr="009E5721">
              <w:t>3</w:t>
            </w:r>
          </w:p>
        </w:tc>
        <w:tc>
          <w:tcPr>
            <w:tcW w:w="1091" w:type="dxa"/>
            <w:tcBorders>
              <w:bottom w:val="single" w:sz="8" w:space="0" w:color="auto"/>
            </w:tcBorders>
            <w:shd w:val="clear" w:color="auto" w:fill="auto"/>
          </w:tcPr>
          <w:p w14:paraId="046DDEE6" w14:textId="6C03EEE7" w:rsidR="009E5721" w:rsidRPr="009E5721" w:rsidRDefault="009E5721" w:rsidP="009E5721">
            <w:pPr>
              <w:suppressAutoHyphens/>
              <w:jc w:val="right"/>
              <w:rPr>
                <w:b/>
                <w:bCs w:val="0"/>
              </w:rPr>
            </w:pPr>
            <w:r w:rsidRPr="009E5721">
              <w:t>5</w:t>
            </w:r>
          </w:p>
        </w:tc>
        <w:tc>
          <w:tcPr>
            <w:tcW w:w="1092" w:type="dxa"/>
            <w:tcBorders>
              <w:bottom w:val="single" w:sz="8" w:space="0" w:color="auto"/>
            </w:tcBorders>
            <w:shd w:val="clear" w:color="auto" w:fill="auto"/>
          </w:tcPr>
          <w:p w14:paraId="339C7E83" w14:textId="6DF0F7CB" w:rsidR="009E5721" w:rsidRPr="009E5721" w:rsidRDefault="009E5721" w:rsidP="009E5721">
            <w:pPr>
              <w:suppressAutoHyphens/>
              <w:jc w:val="right"/>
              <w:rPr>
                <w:b/>
                <w:bCs w:val="0"/>
              </w:rPr>
            </w:pPr>
            <w:r w:rsidRPr="009E5721">
              <w:t>10</w:t>
            </w:r>
          </w:p>
        </w:tc>
        <w:tc>
          <w:tcPr>
            <w:tcW w:w="1092" w:type="dxa"/>
            <w:tcBorders>
              <w:bottom w:val="single" w:sz="8" w:space="0" w:color="auto"/>
            </w:tcBorders>
            <w:shd w:val="clear" w:color="auto" w:fill="auto"/>
          </w:tcPr>
          <w:p w14:paraId="57843C7B" w14:textId="505F2BE5" w:rsidR="009E5721" w:rsidRPr="009E5721" w:rsidRDefault="009E5721" w:rsidP="009E5721">
            <w:pPr>
              <w:suppressAutoHyphens/>
              <w:jc w:val="right"/>
              <w:rPr>
                <w:b/>
                <w:bCs w:val="0"/>
              </w:rPr>
            </w:pPr>
            <w:r w:rsidRPr="009E5721">
              <w:t>10</w:t>
            </w:r>
          </w:p>
        </w:tc>
        <w:tc>
          <w:tcPr>
            <w:tcW w:w="1062" w:type="dxa"/>
            <w:tcBorders>
              <w:bottom w:val="single" w:sz="8" w:space="0" w:color="auto"/>
            </w:tcBorders>
            <w:shd w:val="clear" w:color="auto" w:fill="auto"/>
          </w:tcPr>
          <w:p w14:paraId="07110D55" w14:textId="4574B54C" w:rsidR="009E5721" w:rsidRPr="009E5721" w:rsidRDefault="009E5721" w:rsidP="009E5721">
            <w:pPr>
              <w:suppressAutoHyphens/>
              <w:jc w:val="right"/>
            </w:pPr>
            <w:r w:rsidRPr="009E5721">
              <w:t>10</w:t>
            </w:r>
          </w:p>
        </w:tc>
        <w:tc>
          <w:tcPr>
            <w:tcW w:w="1092" w:type="dxa"/>
            <w:tcBorders>
              <w:bottom w:val="single" w:sz="8" w:space="0" w:color="auto"/>
            </w:tcBorders>
            <w:shd w:val="clear" w:color="auto" w:fill="auto"/>
          </w:tcPr>
          <w:p w14:paraId="11F6E296" w14:textId="6CC2B552" w:rsidR="009E5721" w:rsidRPr="009E5721" w:rsidRDefault="009E5721" w:rsidP="009E5721">
            <w:pPr>
              <w:suppressAutoHyphens/>
              <w:jc w:val="right"/>
            </w:pPr>
            <w:r w:rsidRPr="009E5721">
              <w:t>20</w:t>
            </w:r>
          </w:p>
        </w:tc>
        <w:tc>
          <w:tcPr>
            <w:tcW w:w="941" w:type="dxa"/>
            <w:tcBorders>
              <w:bottom w:val="single" w:sz="8" w:space="0" w:color="auto"/>
            </w:tcBorders>
            <w:shd w:val="clear" w:color="auto" w:fill="auto"/>
          </w:tcPr>
          <w:p w14:paraId="475F3EC0" w14:textId="35B6F3D8" w:rsidR="009E5721" w:rsidRPr="009E5721" w:rsidRDefault="009E5721" w:rsidP="009E5721">
            <w:pPr>
              <w:suppressAutoHyphens/>
              <w:jc w:val="center"/>
            </w:pPr>
            <w:r w:rsidRPr="009E5721">
              <w:t>X</w:t>
            </w:r>
          </w:p>
        </w:tc>
        <w:tc>
          <w:tcPr>
            <w:tcW w:w="1062" w:type="dxa"/>
            <w:tcBorders>
              <w:bottom w:val="single" w:sz="8" w:space="0" w:color="auto"/>
            </w:tcBorders>
            <w:shd w:val="clear" w:color="auto" w:fill="auto"/>
          </w:tcPr>
          <w:p w14:paraId="45F9460A" w14:textId="5F52B6B7" w:rsidR="009E5721" w:rsidRPr="009E5721" w:rsidRDefault="009E5721" w:rsidP="009E5721">
            <w:pPr>
              <w:suppressAutoHyphens/>
              <w:jc w:val="right"/>
              <w:rPr>
                <w:b/>
                <w:bCs w:val="0"/>
              </w:rPr>
            </w:pPr>
            <w:r w:rsidRPr="009E5721">
              <w:t>15</w:t>
            </w:r>
          </w:p>
        </w:tc>
      </w:tr>
      <w:tr w:rsidR="009E5721" w:rsidRPr="009E5721" w14:paraId="34D9B9CC" w14:textId="77777777" w:rsidTr="00554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0" w:type="dxa"/>
            <w:tcBorders>
              <w:top w:val="single" w:sz="8" w:space="0" w:color="auto"/>
              <w:left w:val="single" w:sz="8" w:space="0" w:color="auto"/>
              <w:bottom w:val="single" w:sz="8" w:space="0" w:color="auto"/>
              <w:right w:val="single" w:sz="8" w:space="0" w:color="auto"/>
            </w:tcBorders>
            <w:shd w:val="clear" w:color="auto" w:fill="auto"/>
          </w:tcPr>
          <w:p w14:paraId="46CB5DC8" w14:textId="6C077858" w:rsidR="009E5721" w:rsidRPr="009E5721" w:rsidRDefault="009E5721" w:rsidP="009E5721">
            <w:pPr>
              <w:suppressAutoHyphens/>
              <w:rPr>
                <w:b/>
                <w:bCs w:val="0"/>
              </w:rPr>
            </w:pPr>
            <w:r w:rsidRPr="009E5721">
              <w:rPr>
                <w:b/>
              </w:rPr>
              <w:t>Totaalscore selectiecriteria</w:t>
            </w:r>
          </w:p>
        </w:tc>
        <w:tc>
          <w:tcPr>
            <w:tcW w:w="1091" w:type="dxa"/>
            <w:tcBorders>
              <w:top w:val="single" w:sz="8" w:space="0" w:color="auto"/>
              <w:left w:val="single" w:sz="8" w:space="0" w:color="auto"/>
              <w:bottom w:val="single" w:sz="8" w:space="0" w:color="auto"/>
              <w:right w:val="single" w:sz="8" w:space="0" w:color="auto"/>
            </w:tcBorders>
            <w:shd w:val="clear" w:color="auto" w:fill="auto"/>
          </w:tcPr>
          <w:p w14:paraId="056DD259" w14:textId="77777777" w:rsidR="00A66FCB" w:rsidRDefault="00A66FCB" w:rsidP="009E5721">
            <w:pPr>
              <w:suppressAutoHyphens/>
              <w:jc w:val="right"/>
              <w:rPr>
                <w:b/>
                <w:bCs w:val="0"/>
              </w:rPr>
            </w:pPr>
          </w:p>
          <w:p w14:paraId="02D9901C" w14:textId="556B0363" w:rsidR="009E5721" w:rsidRPr="009E5721" w:rsidRDefault="009E5721" w:rsidP="009E5721">
            <w:pPr>
              <w:suppressAutoHyphens/>
              <w:jc w:val="right"/>
              <w:rPr>
                <w:b/>
                <w:bCs w:val="0"/>
              </w:rPr>
            </w:pPr>
            <w:r w:rsidRPr="009E5721">
              <w:rPr>
                <w:b/>
                <w:bCs w:val="0"/>
              </w:rPr>
              <w:t>62</w:t>
            </w:r>
          </w:p>
        </w:tc>
        <w:tc>
          <w:tcPr>
            <w:tcW w:w="1092" w:type="dxa"/>
            <w:tcBorders>
              <w:top w:val="single" w:sz="8" w:space="0" w:color="auto"/>
              <w:left w:val="single" w:sz="8" w:space="0" w:color="auto"/>
              <w:bottom w:val="single" w:sz="8" w:space="0" w:color="auto"/>
              <w:right w:val="single" w:sz="8" w:space="0" w:color="auto"/>
            </w:tcBorders>
            <w:shd w:val="clear" w:color="auto" w:fill="auto"/>
          </w:tcPr>
          <w:p w14:paraId="54D96DC7" w14:textId="77777777" w:rsidR="00A66FCB" w:rsidRDefault="00A66FCB" w:rsidP="009E5721">
            <w:pPr>
              <w:suppressAutoHyphens/>
              <w:jc w:val="right"/>
              <w:rPr>
                <w:b/>
                <w:bCs w:val="0"/>
              </w:rPr>
            </w:pPr>
          </w:p>
          <w:p w14:paraId="6F7A3C77" w14:textId="612B4A97" w:rsidR="009E5721" w:rsidRPr="009E5721" w:rsidRDefault="009E5721" w:rsidP="009E5721">
            <w:pPr>
              <w:suppressAutoHyphens/>
              <w:jc w:val="right"/>
              <w:rPr>
                <w:b/>
                <w:bCs w:val="0"/>
              </w:rPr>
            </w:pPr>
            <w:r w:rsidRPr="009E5721">
              <w:rPr>
                <w:b/>
                <w:bCs w:val="0"/>
              </w:rPr>
              <w:t>58</w:t>
            </w:r>
          </w:p>
        </w:tc>
        <w:tc>
          <w:tcPr>
            <w:tcW w:w="1092" w:type="dxa"/>
            <w:tcBorders>
              <w:top w:val="single" w:sz="8" w:space="0" w:color="auto"/>
              <w:left w:val="single" w:sz="8" w:space="0" w:color="auto"/>
              <w:bottom w:val="single" w:sz="8" w:space="0" w:color="auto"/>
              <w:right w:val="single" w:sz="8" w:space="0" w:color="auto"/>
            </w:tcBorders>
            <w:shd w:val="clear" w:color="auto" w:fill="auto"/>
          </w:tcPr>
          <w:p w14:paraId="47720DB4" w14:textId="77777777" w:rsidR="00A66FCB" w:rsidRDefault="00A66FCB" w:rsidP="009E5721">
            <w:pPr>
              <w:suppressAutoHyphens/>
              <w:jc w:val="right"/>
              <w:rPr>
                <w:b/>
                <w:bCs w:val="0"/>
              </w:rPr>
            </w:pPr>
          </w:p>
          <w:p w14:paraId="3F6E8736" w14:textId="34554CDA" w:rsidR="009E5721" w:rsidRPr="009E5721" w:rsidRDefault="009E5721" w:rsidP="009E5721">
            <w:pPr>
              <w:suppressAutoHyphens/>
              <w:jc w:val="right"/>
              <w:rPr>
                <w:b/>
                <w:bCs w:val="0"/>
              </w:rPr>
            </w:pPr>
            <w:r w:rsidRPr="009E5721">
              <w:rPr>
                <w:b/>
                <w:bCs w:val="0"/>
              </w:rPr>
              <w:t>67</w:t>
            </w:r>
          </w:p>
        </w:tc>
        <w:tc>
          <w:tcPr>
            <w:tcW w:w="1062" w:type="dxa"/>
            <w:tcBorders>
              <w:top w:val="single" w:sz="8" w:space="0" w:color="auto"/>
              <w:left w:val="single" w:sz="8" w:space="0" w:color="auto"/>
              <w:bottom w:val="single" w:sz="8" w:space="0" w:color="auto"/>
              <w:right w:val="single" w:sz="8" w:space="0" w:color="auto"/>
            </w:tcBorders>
            <w:shd w:val="clear" w:color="auto" w:fill="auto"/>
          </w:tcPr>
          <w:p w14:paraId="60946A26" w14:textId="77777777" w:rsidR="00A66FCB" w:rsidRDefault="00A66FCB" w:rsidP="009E5721">
            <w:pPr>
              <w:suppressAutoHyphens/>
              <w:jc w:val="right"/>
              <w:rPr>
                <w:b/>
                <w:bCs w:val="0"/>
              </w:rPr>
            </w:pPr>
          </w:p>
          <w:p w14:paraId="0E45F544" w14:textId="7D84894E" w:rsidR="009E5721" w:rsidRPr="009E5721" w:rsidRDefault="009E5721" w:rsidP="009E5721">
            <w:pPr>
              <w:suppressAutoHyphens/>
              <w:jc w:val="right"/>
              <w:rPr>
                <w:b/>
                <w:bCs w:val="0"/>
              </w:rPr>
            </w:pPr>
            <w:r w:rsidRPr="009E5721">
              <w:rPr>
                <w:b/>
                <w:bCs w:val="0"/>
              </w:rPr>
              <w:t>58</w:t>
            </w:r>
          </w:p>
        </w:tc>
        <w:tc>
          <w:tcPr>
            <w:tcW w:w="1092" w:type="dxa"/>
            <w:tcBorders>
              <w:top w:val="single" w:sz="8" w:space="0" w:color="auto"/>
              <w:left w:val="single" w:sz="8" w:space="0" w:color="auto"/>
              <w:bottom w:val="single" w:sz="8" w:space="0" w:color="auto"/>
              <w:right w:val="single" w:sz="8" w:space="0" w:color="auto"/>
            </w:tcBorders>
            <w:shd w:val="clear" w:color="auto" w:fill="auto"/>
          </w:tcPr>
          <w:p w14:paraId="2F55B8B7" w14:textId="77777777" w:rsidR="00A66FCB" w:rsidRDefault="00A66FCB" w:rsidP="009E5721">
            <w:pPr>
              <w:suppressAutoHyphens/>
              <w:jc w:val="right"/>
              <w:rPr>
                <w:b/>
                <w:bCs w:val="0"/>
              </w:rPr>
            </w:pPr>
          </w:p>
          <w:p w14:paraId="2CDEF298" w14:textId="38B9148A" w:rsidR="009E5721" w:rsidRPr="009E5721" w:rsidRDefault="009E5721" w:rsidP="009E5721">
            <w:pPr>
              <w:suppressAutoHyphens/>
              <w:jc w:val="right"/>
              <w:rPr>
                <w:b/>
                <w:bCs w:val="0"/>
              </w:rPr>
            </w:pPr>
            <w:r w:rsidRPr="009E5721">
              <w:rPr>
                <w:b/>
                <w:bCs w:val="0"/>
              </w:rPr>
              <w:t>75</w:t>
            </w:r>
          </w:p>
        </w:tc>
        <w:tc>
          <w:tcPr>
            <w:tcW w:w="941" w:type="dxa"/>
            <w:tcBorders>
              <w:top w:val="single" w:sz="8" w:space="0" w:color="auto"/>
              <w:left w:val="single" w:sz="8" w:space="0" w:color="auto"/>
              <w:bottom w:val="single" w:sz="8" w:space="0" w:color="auto"/>
              <w:right w:val="single" w:sz="8" w:space="0" w:color="auto"/>
            </w:tcBorders>
            <w:shd w:val="clear" w:color="auto" w:fill="auto"/>
          </w:tcPr>
          <w:p w14:paraId="2EDF3A7B" w14:textId="77777777" w:rsidR="00A66FCB" w:rsidRDefault="00A66FCB" w:rsidP="009E5721">
            <w:pPr>
              <w:suppressAutoHyphens/>
              <w:jc w:val="center"/>
            </w:pPr>
          </w:p>
          <w:p w14:paraId="000D703D" w14:textId="069C225F" w:rsidR="009E5721" w:rsidRPr="00A66FCB" w:rsidRDefault="00A66FCB" w:rsidP="009E5721">
            <w:pPr>
              <w:suppressAutoHyphens/>
              <w:jc w:val="center"/>
            </w:pPr>
            <w:r>
              <w:t xml:space="preserve">X </w:t>
            </w:r>
          </w:p>
        </w:tc>
        <w:tc>
          <w:tcPr>
            <w:tcW w:w="1062" w:type="dxa"/>
            <w:tcBorders>
              <w:top w:val="single" w:sz="8" w:space="0" w:color="auto"/>
              <w:left w:val="single" w:sz="8" w:space="0" w:color="auto"/>
              <w:bottom w:val="single" w:sz="8" w:space="0" w:color="auto"/>
              <w:right w:val="single" w:sz="8" w:space="0" w:color="auto"/>
            </w:tcBorders>
            <w:shd w:val="clear" w:color="auto" w:fill="auto"/>
          </w:tcPr>
          <w:p w14:paraId="7698CE26" w14:textId="77777777" w:rsidR="00A66FCB" w:rsidRDefault="00A66FCB" w:rsidP="009E5721">
            <w:pPr>
              <w:suppressAutoHyphens/>
              <w:jc w:val="right"/>
              <w:rPr>
                <w:b/>
                <w:bCs w:val="0"/>
              </w:rPr>
            </w:pPr>
          </w:p>
          <w:p w14:paraId="1E977E6C" w14:textId="44D33B5A" w:rsidR="009E5721" w:rsidRPr="009E5721" w:rsidRDefault="009E5721" w:rsidP="009E5721">
            <w:pPr>
              <w:suppressAutoHyphens/>
              <w:jc w:val="right"/>
              <w:rPr>
                <w:b/>
                <w:bCs w:val="0"/>
              </w:rPr>
            </w:pPr>
            <w:r w:rsidRPr="009E5721">
              <w:rPr>
                <w:b/>
                <w:bCs w:val="0"/>
              </w:rPr>
              <w:t>79</w:t>
            </w:r>
          </w:p>
        </w:tc>
      </w:tr>
    </w:tbl>
    <w:p w14:paraId="286338E7" w14:textId="41035719" w:rsidR="00457C17" w:rsidRDefault="00457C17" w:rsidP="00457C17">
      <w:pPr>
        <w:rPr>
          <w:lang w:eastAsia="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52"/>
        <w:gridCol w:w="1273"/>
        <w:gridCol w:w="3087"/>
      </w:tblGrid>
      <w:tr w:rsidR="00457C17" w:rsidRPr="002E6E77" w14:paraId="7DB8C4E3" w14:textId="77777777">
        <w:tc>
          <w:tcPr>
            <w:tcW w:w="1668" w:type="dxa"/>
            <w:shd w:val="clear" w:color="auto" w:fill="D9D9D9"/>
          </w:tcPr>
          <w:p w14:paraId="018AB370" w14:textId="77777777" w:rsidR="00457C17" w:rsidRPr="002E6E77" w:rsidRDefault="00457C17">
            <w:pPr>
              <w:jc w:val="center"/>
              <w:rPr>
                <w:b/>
                <w:lang w:eastAsia="en-US"/>
              </w:rPr>
            </w:pPr>
            <w:r w:rsidRPr="002E6E77">
              <w:rPr>
                <w:b/>
                <w:lang w:eastAsia="en-US"/>
              </w:rPr>
              <w:lastRenderedPageBreak/>
              <w:t>Gegadigde</w:t>
            </w:r>
          </w:p>
        </w:tc>
        <w:tc>
          <w:tcPr>
            <w:tcW w:w="3152" w:type="dxa"/>
            <w:shd w:val="clear" w:color="auto" w:fill="D9D9D9"/>
          </w:tcPr>
          <w:p w14:paraId="41128809" w14:textId="77777777" w:rsidR="00457C17" w:rsidRPr="002E6E77" w:rsidRDefault="00457C17">
            <w:pPr>
              <w:jc w:val="center"/>
              <w:rPr>
                <w:b/>
                <w:lang w:eastAsia="en-US"/>
              </w:rPr>
            </w:pPr>
            <w:r w:rsidRPr="002E6E77">
              <w:rPr>
                <w:b/>
                <w:lang w:eastAsia="en-US"/>
              </w:rPr>
              <w:t>Totaal bovenstaande tabel</w:t>
            </w:r>
          </w:p>
        </w:tc>
        <w:tc>
          <w:tcPr>
            <w:tcW w:w="1273" w:type="dxa"/>
            <w:shd w:val="clear" w:color="auto" w:fill="D9D9D9"/>
          </w:tcPr>
          <w:p w14:paraId="7EF98B85" w14:textId="77777777" w:rsidR="00457C17" w:rsidRPr="002E6E77" w:rsidRDefault="00457C17">
            <w:pPr>
              <w:jc w:val="center"/>
              <w:rPr>
                <w:b/>
                <w:lang w:eastAsia="en-US"/>
              </w:rPr>
            </w:pPr>
            <w:r w:rsidRPr="002E6E77">
              <w:rPr>
                <w:b/>
                <w:lang w:eastAsia="en-US"/>
              </w:rPr>
              <w:t>Ranking</w:t>
            </w:r>
          </w:p>
        </w:tc>
        <w:tc>
          <w:tcPr>
            <w:tcW w:w="3087" w:type="dxa"/>
            <w:shd w:val="clear" w:color="auto" w:fill="D9D9D9"/>
          </w:tcPr>
          <w:p w14:paraId="466A7935" w14:textId="50B019E2" w:rsidR="00457C17" w:rsidRPr="002E6E77" w:rsidRDefault="001134A1">
            <w:pPr>
              <w:jc w:val="center"/>
              <w:rPr>
                <w:b/>
                <w:lang w:eastAsia="en-US"/>
              </w:rPr>
            </w:pPr>
            <w:r w:rsidRPr="002E6E77">
              <w:rPr>
                <w:b/>
                <w:lang w:eastAsia="en-US"/>
              </w:rPr>
              <w:t>V</w:t>
            </w:r>
            <w:r w:rsidR="00457C17" w:rsidRPr="002E6E77">
              <w:rPr>
                <w:b/>
                <w:lang w:eastAsia="en-US"/>
              </w:rPr>
              <w:t>ervolgstap</w:t>
            </w:r>
          </w:p>
        </w:tc>
      </w:tr>
      <w:tr w:rsidR="009E5721" w:rsidRPr="009E5721" w14:paraId="36F0C5A4" w14:textId="77777777" w:rsidTr="009E5721">
        <w:tc>
          <w:tcPr>
            <w:tcW w:w="1668" w:type="dxa"/>
            <w:shd w:val="clear" w:color="auto" w:fill="auto"/>
          </w:tcPr>
          <w:p w14:paraId="3466221D" w14:textId="77777777" w:rsidR="009E5721" w:rsidRPr="009E5721" w:rsidRDefault="009E5721" w:rsidP="009E5721">
            <w:pPr>
              <w:jc w:val="center"/>
              <w:rPr>
                <w:b/>
                <w:sz w:val="18"/>
                <w:szCs w:val="24"/>
                <w:lang w:eastAsia="en-US"/>
              </w:rPr>
            </w:pPr>
            <w:r w:rsidRPr="009E5721">
              <w:rPr>
                <w:b/>
                <w:sz w:val="18"/>
                <w:szCs w:val="24"/>
                <w:lang w:eastAsia="en-US"/>
              </w:rPr>
              <w:t>A</w:t>
            </w:r>
          </w:p>
        </w:tc>
        <w:tc>
          <w:tcPr>
            <w:tcW w:w="3152" w:type="dxa"/>
            <w:shd w:val="clear" w:color="auto" w:fill="auto"/>
          </w:tcPr>
          <w:p w14:paraId="4D3790DF" w14:textId="6F9BE54F" w:rsidR="009E5721" w:rsidRPr="009E5721" w:rsidRDefault="009E5721" w:rsidP="009E5721">
            <w:pPr>
              <w:jc w:val="center"/>
              <w:rPr>
                <w:sz w:val="18"/>
                <w:szCs w:val="24"/>
                <w:lang w:eastAsia="en-US"/>
              </w:rPr>
            </w:pPr>
            <w:r>
              <w:rPr>
                <w:sz w:val="18"/>
                <w:szCs w:val="24"/>
                <w:lang w:eastAsia="en-US"/>
              </w:rPr>
              <w:t>62</w:t>
            </w:r>
          </w:p>
        </w:tc>
        <w:tc>
          <w:tcPr>
            <w:tcW w:w="1273" w:type="dxa"/>
            <w:shd w:val="clear" w:color="auto" w:fill="auto"/>
          </w:tcPr>
          <w:p w14:paraId="67BD88C9" w14:textId="5CB738BC" w:rsidR="009E5721" w:rsidRPr="009E5721" w:rsidRDefault="009E5721" w:rsidP="009E5721">
            <w:pPr>
              <w:jc w:val="center"/>
              <w:rPr>
                <w:sz w:val="18"/>
                <w:szCs w:val="24"/>
                <w:lang w:eastAsia="en-US"/>
              </w:rPr>
            </w:pPr>
            <w:r w:rsidRPr="009E5721">
              <w:rPr>
                <w:sz w:val="18"/>
                <w:szCs w:val="24"/>
                <w:lang w:eastAsia="en-US"/>
              </w:rPr>
              <w:t>4</w:t>
            </w:r>
          </w:p>
        </w:tc>
        <w:tc>
          <w:tcPr>
            <w:tcW w:w="3087" w:type="dxa"/>
            <w:shd w:val="clear" w:color="auto" w:fill="auto"/>
          </w:tcPr>
          <w:p w14:paraId="6D3575B0" w14:textId="6CB91819" w:rsidR="009E5721" w:rsidRPr="009E5721" w:rsidRDefault="009E5721" w:rsidP="009E5721">
            <w:pPr>
              <w:jc w:val="center"/>
              <w:rPr>
                <w:sz w:val="18"/>
                <w:szCs w:val="24"/>
                <w:lang w:eastAsia="en-US"/>
              </w:rPr>
            </w:pPr>
            <w:r w:rsidRPr="009E5721">
              <w:rPr>
                <w:sz w:val="18"/>
                <w:szCs w:val="24"/>
                <w:lang w:eastAsia="en-US"/>
              </w:rPr>
              <w:t>Uitnodiging tot inschrijving</w:t>
            </w:r>
          </w:p>
        </w:tc>
      </w:tr>
      <w:tr w:rsidR="009E5721" w:rsidRPr="009E5721" w14:paraId="7F90E8AA" w14:textId="77777777" w:rsidTr="009E5721">
        <w:tc>
          <w:tcPr>
            <w:tcW w:w="1668" w:type="dxa"/>
            <w:shd w:val="clear" w:color="auto" w:fill="auto"/>
          </w:tcPr>
          <w:p w14:paraId="4DDB0336" w14:textId="77777777" w:rsidR="009E5721" w:rsidRPr="009E5721" w:rsidRDefault="009E5721" w:rsidP="009E5721">
            <w:pPr>
              <w:jc w:val="center"/>
              <w:rPr>
                <w:b/>
                <w:sz w:val="18"/>
                <w:szCs w:val="24"/>
                <w:lang w:eastAsia="en-US"/>
              </w:rPr>
            </w:pPr>
            <w:r w:rsidRPr="009E5721">
              <w:rPr>
                <w:b/>
                <w:sz w:val="18"/>
                <w:szCs w:val="24"/>
                <w:lang w:eastAsia="en-US"/>
              </w:rPr>
              <w:t>B</w:t>
            </w:r>
          </w:p>
        </w:tc>
        <w:tc>
          <w:tcPr>
            <w:tcW w:w="3152" w:type="dxa"/>
            <w:shd w:val="clear" w:color="auto" w:fill="auto"/>
          </w:tcPr>
          <w:p w14:paraId="66171844" w14:textId="354ED33D" w:rsidR="009E5721" w:rsidRPr="009E5721" w:rsidRDefault="009E5721" w:rsidP="009E5721">
            <w:pPr>
              <w:jc w:val="center"/>
              <w:rPr>
                <w:sz w:val="18"/>
                <w:szCs w:val="24"/>
                <w:lang w:eastAsia="en-US"/>
              </w:rPr>
            </w:pPr>
            <w:r>
              <w:rPr>
                <w:sz w:val="18"/>
                <w:szCs w:val="24"/>
                <w:lang w:eastAsia="en-US"/>
              </w:rPr>
              <w:t>58</w:t>
            </w:r>
          </w:p>
        </w:tc>
        <w:tc>
          <w:tcPr>
            <w:tcW w:w="1273" w:type="dxa"/>
            <w:shd w:val="clear" w:color="auto" w:fill="auto"/>
          </w:tcPr>
          <w:p w14:paraId="1F0AC6E4" w14:textId="7C086853" w:rsidR="009E5721" w:rsidRPr="009E5721" w:rsidRDefault="009E5721" w:rsidP="009E5721">
            <w:pPr>
              <w:jc w:val="center"/>
              <w:rPr>
                <w:sz w:val="18"/>
                <w:szCs w:val="24"/>
                <w:lang w:eastAsia="en-US"/>
              </w:rPr>
            </w:pPr>
            <w:r w:rsidRPr="009E5721">
              <w:rPr>
                <w:sz w:val="18"/>
                <w:szCs w:val="24"/>
                <w:lang w:eastAsia="en-US"/>
              </w:rPr>
              <w:t>5</w:t>
            </w:r>
          </w:p>
        </w:tc>
        <w:tc>
          <w:tcPr>
            <w:tcW w:w="3087" w:type="dxa"/>
            <w:shd w:val="clear" w:color="auto" w:fill="D6E3BC" w:themeFill="accent3" w:themeFillTint="66"/>
          </w:tcPr>
          <w:p w14:paraId="7B7CD8AA" w14:textId="12C92D0B" w:rsidR="009E5721" w:rsidRPr="009E5721" w:rsidRDefault="009E5721" w:rsidP="009E5721">
            <w:pPr>
              <w:jc w:val="center"/>
              <w:rPr>
                <w:sz w:val="18"/>
                <w:szCs w:val="24"/>
                <w:lang w:eastAsia="en-US"/>
              </w:rPr>
            </w:pPr>
            <w:r w:rsidRPr="009E5721">
              <w:rPr>
                <w:sz w:val="18"/>
                <w:szCs w:val="24"/>
                <w:lang w:eastAsia="en-US"/>
              </w:rPr>
              <w:t>Loting</w:t>
            </w:r>
          </w:p>
        </w:tc>
      </w:tr>
      <w:tr w:rsidR="009E5721" w:rsidRPr="009E5721" w14:paraId="3A1EA6AF" w14:textId="77777777" w:rsidTr="004436BD">
        <w:tc>
          <w:tcPr>
            <w:tcW w:w="1668" w:type="dxa"/>
            <w:shd w:val="clear" w:color="auto" w:fill="auto"/>
          </w:tcPr>
          <w:p w14:paraId="753ACC26" w14:textId="77777777" w:rsidR="009E5721" w:rsidRPr="009E5721" w:rsidRDefault="009E5721" w:rsidP="009E5721">
            <w:pPr>
              <w:jc w:val="center"/>
              <w:rPr>
                <w:b/>
                <w:sz w:val="18"/>
                <w:szCs w:val="24"/>
                <w:lang w:eastAsia="en-US"/>
              </w:rPr>
            </w:pPr>
            <w:r w:rsidRPr="009E5721">
              <w:rPr>
                <w:b/>
                <w:sz w:val="18"/>
                <w:szCs w:val="24"/>
                <w:lang w:eastAsia="en-US"/>
              </w:rPr>
              <w:t>C</w:t>
            </w:r>
          </w:p>
        </w:tc>
        <w:tc>
          <w:tcPr>
            <w:tcW w:w="3152" w:type="dxa"/>
            <w:shd w:val="clear" w:color="auto" w:fill="auto"/>
          </w:tcPr>
          <w:p w14:paraId="6BB6BA86" w14:textId="2CFEBE7A" w:rsidR="009E5721" w:rsidRPr="009E5721" w:rsidRDefault="009E5721" w:rsidP="009E5721">
            <w:pPr>
              <w:jc w:val="center"/>
              <w:rPr>
                <w:sz w:val="18"/>
                <w:szCs w:val="24"/>
                <w:lang w:eastAsia="en-US"/>
              </w:rPr>
            </w:pPr>
            <w:r>
              <w:rPr>
                <w:sz w:val="18"/>
                <w:szCs w:val="24"/>
                <w:lang w:eastAsia="en-US"/>
              </w:rPr>
              <w:t>67</w:t>
            </w:r>
          </w:p>
        </w:tc>
        <w:tc>
          <w:tcPr>
            <w:tcW w:w="1273" w:type="dxa"/>
            <w:shd w:val="clear" w:color="auto" w:fill="auto"/>
          </w:tcPr>
          <w:p w14:paraId="5C1E9619" w14:textId="699724CC" w:rsidR="009E5721" w:rsidRPr="009E5721" w:rsidRDefault="009E5721" w:rsidP="009E5721">
            <w:pPr>
              <w:jc w:val="center"/>
              <w:rPr>
                <w:sz w:val="18"/>
                <w:szCs w:val="24"/>
                <w:lang w:eastAsia="en-US"/>
              </w:rPr>
            </w:pPr>
            <w:r w:rsidRPr="009E5721">
              <w:rPr>
                <w:sz w:val="18"/>
                <w:szCs w:val="24"/>
                <w:lang w:eastAsia="en-US"/>
              </w:rPr>
              <w:t>3</w:t>
            </w:r>
          </w:p>
        </w:tc>
        <w:tc>
          <w:tcPr>
            <w:tcW w:w="3087" w:type="dxa"/>
            <w:shd w:val="clear" w:color="auto" w:fill="auto"/>
          </w:tcPr>
          <w:p w14:paraId="1C711AD2" w14:textId="23819422" w:rsidR="009E5721" w:rsidRPr="009E5721" w:rsidRDefault="009E5721" w:rsidP="009E5721">
            <w:pPr>
              <w:jc w:val="center"/>
              <w:rPr>
                <w:sz w:val="18"/>
                <w:szCs w:val="24"/>
                <w:lang w:eastAsia="en-US"/>
              </w:rPr>
            </w:pPr>
            <w:r w:rsidRPr="009E5721">
              <w:rPr>
                <w:sz w:val="18"/>
                <w:szCs w:val="24"/>
                <w:lang w:eastAsia="en-US"/>
              </w:rPr>
              <w:t>Uitnodiging tot inschrijving</w:t>
            </w:r>
          </w:p>
        </w:tc>
      </w:tr>
      <w:tr w:rsidR="009E5721" w:rsidRPr="009E5721" w14:paraId="4E510D53" w14:textId="77777777" w:rsidTr="009E5721">
        <w:tc>
          <w:tcPr>
            <w:tcW w:w="1668" w:type="dxa"/>
            <w:shd w:val="clear" w:color="auto" w:fill="auto"/>
          </w:tcPr>
          <w:p w14:paraId="44ED4A7C" w14:textId="77777777" w:rsidR="009E5721" w:rsidRPr="009E5721" w:rsidRDefault="009E5721" w:rsidP="009E5721">
            <w:pPr>
              <w:jc w:val="center"/>
              <w:rPr>
                <w:b/>
                <w:sz w:val="18"/>
                <w:szCs w:val="24"/>
                <w:lang w:eastAsia="en-US"/>
              </w:rPr>
            </w:pPr>
            <w:r w:rsidRPr="009E5721">
              <w:rPr>
                <w:b/>
                <w:sz w:val="18"/>
                <w:szCs w:val="24"/>
                <w:lang w:eastAsia="en-US"/>
              </w:rPr>
              <w:t>D</w:t>
            </w:r>
          </w:p>
        </w:tc>
        <w:tc>
          <w:tcPr>
            <w:tcW w:w="3152" w:type="dxa"/>
            <w:shd w:val="clear" w:color="auto" w:fill="auto"/>
          </w:tcPr>
          <w:p w14:paraId="5E4F58C0" w14:textId="3D331901" w:rsidR="009E5721" w:rsidRPr="009E5721" w:rsidRDefault="009E5721" w:rsidP="009E5721">
            <w:pPr>
              <w:jc w:val="center"/>
              <w:rPr>
                <w:sz w:val="18"/>
                <w:szCs w:val="24"/>
                <w:lang w:eastAsia="en-US"/>
              </w:rPr>
            </w:pPr>
            <w:r>
              <w:rPr>
                <w:sz w:val="18"/>
                <w:szCs w:val="24"/>
                <w:lang w:eastAsia="en-US"/>
              </w:rPr>
              <w:t>58</w:t>
            </w:r>
          </w:p>
        </w:tc>
        <w:tc>
          <w:tcPr>
            <w:tcW w:w="1273" w:type="dxa"/>
            <w:shd w:val="clear" w:color="auto" w:fill="auto"/>
          </w:tcPr>
          <w:p w14:paraId="250CB88F" w14:textId="666B8EA2" w:rsidR="009E5721" w:rsidRPr="009E5721" w:rsidRDefault="009E5721" w:rsidP="009E5721">
            <w:pPr>
              <w:jc w:val="center"/>
              <w:rPr>
                <w:sz w:val="18"/>
                <w:szCs w:val="24"/>
                <w:lang w:eastAsia="en-US"/>
              </w:rPr>
            </w:pPr>
            <w:r w:rsidRPr="009E5721">
              <w:rPr>
                <w:sz w:val="18"/>
                <w:szCs w:val="24"/>
                <w:lang w:eastAsia="en-US"/>
              </w:rPr>
              <w:t>5</w:t>
            </w:r>
          </w:p>
        </w:tc>
        <w:tc>
          <w:tcPr>
            <w:tcW w:w="3087" w:type="dxa"/>
            <w:shd w:val="clear" w:color="auto" w:fill="D6E3BC" w:themeFill="accent3" w:themeFillTint="66"/>
          </w:tcPr>
          <w:p w14:paraId="7411149F" w14:textId="6D0E1B68" w:rsidR="009E5721" w:rsidRPr="009E5721" w:rsidRDefault="009E5721" w:rsidP="009E5721">
            <w:pPr>
              <w:jc w:val="center"/>
              <w:rPr>
                <w:sz w:val="18"/>
                <w:szCs w:val="24"/>
                <w:lang w:eastAsia="en-US"/>
              </w:rPr>
            </w:pPr>
            <w:r w:rsidRPr="009E5721">
              <w:rPr>
                <w:sz w:val="18"/>
                <w:szCs w:val="24"/>
                <w:lang w:eastAsia="en-US"/>
              </w:rPr>
              <w:t>Loting</w:t>
            </w:r>
          </w:p>
        </w:tc>
      </w:tr>
      <w:tr w:rsidR="009E5721" w:rsidRPr="009E5721" w14:paraId="4AD24354" w14:textId="77777777" w:rsidTr="004436BD">
        <w:tc>
          <w:tcPr>
            <w:tcW w:w="1668" w:type="dxa"/>
          </w:tcPr>
          <w:p w14:paraId="167902D8" w14:textId="77777777" w:rsidR="009E5721" w:rsidRPr="009E5721" w:rsidRDefault="009E5721" w:rsidP="009E5721">
            <w:pPr>
              <w:jc w:val="center"/>
              <w:rPr>
                <w:b/>
                <w:sz w:val="18"/>
                <w:szCs w:val="24"/>
                <w:lang w:eastAsia="en-US"/>
              </w:rPr>
            </w:pPr>
            <w:r w:rsidRPr="009E5721">
              <w:rPr>
                <w:b/>
                <w:sz w:val="18"/>
                <w:szCs w:val="24"/>
                <w:lang w:eastAsia="en-US"/>
              </w:rPr>
              <w:t>E</w:t>
            </w:r>
          </w:p>
        </w:tc>
        <w:tc>
          <w:tcPr>
            <w:tcW w:w="3152" w:type="dxa"/>
          </w:tcPr>
          <w:p w14:paraId="3B6EDC34" w14:textId="4C80851F" w:rsidR="009E5721" w:rsidRPr="009E5721" w:rsidRDefault="009E5721" w:rsidP="009E5721">
            <w:pPr>
              <w:jc w:val="center"/>
              <w:rPr>
                <w:sz w:val="18"/>
                <w:szCs w:val="24"/>
                <w:lang w:eastAsia="en-US"/>
              </w:rPr>
            </w:pPr>
            <w:r>
              <w:rPr>
                <w:sz w:val="18"/>
                <w:szCs w:val="24"/>
                <w:lang w:eastAsia="en-US"/>
              </w:rPr>
              <w:t>75</w:t>
            </w:r>
          </w:p>
        </w:tc>
        <w:tc>
          <w:tcPr>
            <w:tcW w:w="1273" w:type="dxa"/>
            <w:shd w:val="clear" w:color="auto" w:fill="auto"/>
          </w:tcPr>
          <w:p w14:paraId="27029886" w14:textId="474BC59A" w:rsidR="009E5721" w:rsidRPr="009E5721" w:rsidRDefault="009E5721" w:rsidP="009E5721">
            <w:pPr>
              <w:jc w:val="center"/>
              <w:rPr>
                <w:sz w:val="18"/>
                <w:szCs w:val="24"/>
                <w:lang w:eastAsia="en-US"/>
              </w:rPr>
            </w:pPr>
            <w:r w:rsidRPr="009E5721">
              <w:rPr>
                <w:sz w:val="18"/>
                <w:szCs w:val="24"/>
                <w:lang w:eastAsia="en-US"/>
              </w:rPr>
              <w:t>2</w:t>
            </w:r>
          </w:p>
        </w:tc>
        <w:tc>
          <w:tcPr>
            <w:tcW w:w="3087" w:type="dxa"/>
            <w:shd w:val="clear" w:color="auto" w:fill="auto"/>
          </w:tcPr>
          <w:p w14:paraId="29A21A28" w14:textId="50A40318" w:rsidR="009E5721" w:rsidRPr="009E5721" w:rsidRDefault="009E5721" w:rsidP="009E5721">
            <w:pPr>
              <w:jc w:val="center"/>
              <w:rPr>
                <w:sz w:val="18"/>
                <w:szCs w:val="24"/>
                <w:lang w:eastAsia="en-US"/>
              </w:rPr>
            </w:pPr>
            <w:r w:rsidRPr="009E5721">
              <w:rPr>
                <w:sz w:val="18"/>
                <w:szCs w:val="24"/>
                <w:lang w:eastAsia="en-US"/>
              </w:rPr>
              <w:t>Uitnodiging tot inschrijving</w:t>
            </w:r>
          </w:p>
        </w:tc>
      </w:tr>
      <w:tr w:rsidR="009E5721" w:rsidRPr="009E5721" w14:paraId="14F46BA4" w14:textId="77777777" w:rsidTr="009E5721">
        <w:tc>
          <w:tcPr>
            <w:tcW w:w="1668" w:type="dxa"/>
          </w:tcPr>
          <w:p w14:paraId="7F6DBC56" w14:textId="77777777" w:rsidR="009E5721" w:rsidRPr="009E5721" w:rsidRDefault="009E5721" w:rsidP="009E5721">
            <w:pPr>
              <w:jc w:val="center"/>
              <w:rPr>
                <w:b/>
                <w:sz w:val="18"/>
                <w:szCs w:val="24"/>
                <w:lang w:eastAsia="en-US"/>
              </w:rPr>
            </w:pPr>
            <w:r w:rsidRPr="009E5721">
              <w:rPr>
                <w:b/>
                <w:sz w:val="18"/>
                <w:szCs w:val="24"/>
                <w:lang w:eastAsia="en-US"/>
              </w:rPr>
              <w:t>F</w:t>
            </w:r>
          </w:p>
        </w:tc>
        <w:tc>
          <w:tcPr>
            <w:tcW w:w="3152" w:type="dxa"/>
          </w:tcPr>
          <w:p w14:paraId="2FDF32BE" w14:textId="00A0DB09" w:rsidR="009E5721" w:rsidRPr="009E5721" w:rsidRDefault="009E5721" w:rsidP="009E5721">
            <w:pPr>
              <w:jc w:val="center"/>
              <w:rPr>
                <w:sz w:val="18"/>
                <w:szCs w:val="24"/>
                <w:lang w:eastAsia="en-US"/>
              </w:rPr>
            </w:pPr>
            <w:r>
              <w:rPr>
                <w:sz w:val="18"/>
                <w:szCs w:val="24"/>
                <w:lang w:eastAsia="en-US"/>
              </w:rPr>
              <w:t>Valt af</w:t>
            </w:r>
          </w:p>
        </w:tc>
        <w:tc>
          <w:tcPr>
            <w:tcW w:w="1273" w:type="dxa"/>
            <w:shd w:val="clear" w:color="auto" w:fill="auto"/>
          </w:tcPr>
          <w:p w14:paraId="20AA7479" w14:textId="31F2FB17" w:rsidR="009E5721" w:rsidRPr="009E5721" w:rsidRDefault="009E5721" w:rsidP="009E5721">
            <w:pPr>
              <w:jc w:val="center"/>
              <w:rPr>
                <w:sz w:val="18"/>
                <w:szCs w:val="24"/>
                <w:lang w:eastAsia="en-US"/>
              </w:rPr>
            </w:pPr>
            <w:r w:rsidRPr="009E5721">
              <w:rPr>
                <w:sz w:val="18"/>
                <w:szCs w:val="24"/>
                <w:lang w:eastAsia="en-US"/>
              </w:rPr>
              <w:t>Valt af</w:t>
            </w:r>
          </w:p>
        </w:tc>
        <w:tc>
          <w:tcPr>
            <w:tcW w:w="3087" w:type="dxa"/>
            <w:shd w:val="clear" w:color="auto" w:fill="auto"/>
          </w:tcPr>
          <w:p w14:paraId="46430A71" w14:textId="4DD488BF" w:rsidR="009E5721" w:rsidRPr="009E5721" w:rsidRDefault="009E5721" w:rsidP="009E5721">
            <w:pPr>
              <w:jc w:val="center"/>
              <w:rPr>
                <w:sz w:val="18"/>
                <w:szCs w:val="24"/>
                <w:lang w:eastAsia="en-US"/>
              </w:rPr>
            </w:pPr>
            <w:r w:rsidRPr="009E5721">
              <w:rPr>
                <w:sz w:val="18"/>
                <w:szCs w:val="24"/>
                <w:lang w:eastAsia="en-US"/>
              </w:rPr>
              <w:t>Valt af</w:t>
            </w:r>
          </w:p>
        </w:tc>
      </w:tr>
      <w:tr w:rsidR="009E5721" w:rsidRPr="00B87D48" w14:paraId="0F5F610B" w14:textId="77777777" w:rsidTr="004436BD">
        <w:tc>
          <w:tcPr>
            <w:tcW w:w="1668" w:type="dxa"/>
          </w:tcPr>
          <w:p w14:paraId="7FD23D34" w14:textId="77777777" w:rsidR="009E5721" w:rsidRPr="009E5721" w:rsidRDefault="009E5721" w:rsidP="009E5721">
            <w:pPr>
              <w:jc w:val="center"/>
              <w:rPr>
                <w:b/>
                <w:sz w:val="18"/>
                <w:szCs w:val="24"/>
                <w:lang w:eastAsia="en-US"/>
              </w:rPr>
            </w:pPr>
            <w:r w:rsidRPr="009E5721">
              <w:rPr>
                <w:b/>
                <w:sz w:val="18"/>
                <w:szCs w:val="24"/>
                <w:lang w:eastAsia="en-US"/>
              </w:rPr>
              <w:t>G</w:t>
            </w:r>
          </w:p>
        </w:tc>
        <w:tc>
          <w:tcPr>
            <w:tcW w:w="3152" w:type="dxa"/>
          </w:tcPr>
          <w:p w14:paraId="3F82F0CC" w14:textId="28C1EEAD" w:rsidR="009E5721" w:rsidRPr="009E5721" w:rsidRDefault="009E5721" w:rsidP="009E5721">
            <w:pPr>
              <w:jc w:val="center"/>
              <w:rPr>
                <w:sz w:val="18"/>
                <w:szCs w:val="24"/>
                <w:lang w:eastAsia="en-US"/>
              </w:rPr>
            </w:pPr>
            <w:r>
              <w:rPr>
                <w:sz w:val="18"/>
                <w:szCs w:val="24"/>
                <w:lang w:eastAsia="en-US"/>
              </w:rPr>
              <w:t>79</w:t>
            </w:r>
          </w:p>
        </w:tc>
        <w:tc>
          <w:tcPr>
            <w:tcW w:w="1273" w:type="dxa"/>
            <w:shd w:val="clear" w:color="auto" w:fill="auto"/>
          </w:tcPr>
          <w:p w14:paraId="1D5C9429" w14:textId="51976D68" w:rsidR="009E5721" w:rsidRPr="009E5721" w:rsidRDefault="009E5721" w:rsidP="009E5721">
            <w:pPr>
              <w:jc w:val="center"/>
              <w:rPr>
                <w:sz w:val="18"/>
                <w:szCs w:val="24"/>
                <w:lang w:eastAsia="en-US"/>
              </w:rPr>
            </w:pPr>
            <w:r w:rsidRPr="009E5721">
              <w:rPr>
                <w:sz w:val="18"/>
                <w:szCs w:val="24"/>
                <w:lang w:eastAsia="en-US"/>
              </w:rPr>
              <w:t>1</w:t>
            </w:r>
          </w:p>
        </w:tc>
        <w:tc>
          <w:tcPr>
            <w:tcW w:w="3087" w:type="dxa"/>
            <w:shd w:val="clear" w:color="auto" w:fill="auto"/>
          </w:tcPr>
          <w:p w14:paraId="03AC9867" w14:textId="07744C98" w:rsidR="009E5721" w:rsidRPr="009E5721" w:rsidRDefault="009E5721" w:rsidP="009E5721">
            <w:pPr>
              <w:jc w:val="center"/>
              <w:rPr>
                <w:sz w:val="18"/>
                <w:szCs w:val="24"/>
                <w:lang w:eastAsia="en-US"/>
              </w:rPr>
            </w:pPr>
            <w:r w:rsidRPr="009E5721">
              <w:rPr>
                <w:sz w:val="18"/>
                <w:szCs w:val="24"/>
                <w:lang w:eastAsia="en-US"/>
              </w:rPr>
              <w:t>Uitnodiging tot inschrijving</w:t>
            </w:r>
          </w:p>
        </w:tc>
      </w:tr>
    </w:tbl>
    <w:p w14:paraId="591A8A42" w14:textId="77777777" w:rsidR="00457C17" w:rsidRPr="00B87D48" w:rsidRDefault="00457C17" w:rsidP="00457C17">
      <w:pPr>
        <w:rPr>
          <w:lang w:eastAsia="en-US"/>
        </w:rPr>
      </w:pPr>
    </w:p>
    <w:p w14:paraId="45E392E0" w14:textId="40AF28C2" w:rsidR="0003440D" w:rsidRPr="008C76FD" w:rsidRDefault="0003440D" w:rsidP="008C76FD">
      <w:pPr>
        <w:spacing w:line="257" w:lineRule="auto"/>
        <w:rPr>
          <w:rFonts w:eastAsia="Arial"/>
          <w:szCs w:val="20"/>
        </w:rPr>
      </w:pPr>
      <w:r w:rsidRPr="008C76FD">
        <w:rPr>
          <w:rFonts w:eastAsia="Arial"/>
          <w:szCs w:val="20"/>
        </w:rPr>
        <w:t xml:space="preserve">De gegadigden die meedoen aan de loting worden hiervan in kennis gesteld en mogen de loting bijwonen (max 2 personen per </w:t>
      </w:r>
      <w:r w:rsidR="00C36396" w:rsidRPr="008C76FD">
        <w:rPr>
          <w:rFonts w:eastAsia="Arial"/>
          <w:szCs w:val="20"/>
        </w:rPr>
        <w:t>G</w:t>
      </w:r>
      <w:r w:rsidRPr="008C76FD">
        <w:rPr>
          <w:rFonts w:eastAsia="Arial"/>
          <w:szCs w:val="20"/>
        </w:rPr>
        <w:t xml:space="preserve">egadigde). Dit om het objectief karakter van de loting te waarborgen. De loting is als volgt: Van elke Gegadigde staat de naam op een vel paper. In het bijzijn van de gegadigden worden deze vellen papier in afzonderlijke enveloppen gestopt, dichtgemaakt en in een doos gedeponeerd. Hierna zal een medewerker van de </w:t>
      </w:r>
      <w:r w:rsidR="00E41794" w:rsidRPr="008C76FD">
        <w:rPr>
          <w:rFonts w:eastAsia="Arial"/>
          <w:szCs w:val="20"/>
        </w:rPr>
        <w:t>aanbesteder</w:t>
      </w:r>
      <w:r w:rsidRPr="008C76FD">
        <w:rPr>
          <w:rFonts w:eastAsia="Arial"/>
          <w:szCs w:val="20"/>
        </w:rPr>
        <w:t xml:space="preserve"> de ruimte betreden en het aantal benodigde aantal enveloppen uit de doos halen. Vervolgens worden </w:t>
      </w:r>
      <w:r w:rsidR="00FA2C2A">
        <w:rPr>
          <w:rFonts w:eastAsia="Arial"/>
          <w:szCs w:val="20"/>
        </w:rPr>
        <w:t>alle</w:t>
      </w:r>
      <w:r w:rsidRPr="008C76FD">
        <w:rPr>
          <w:rFonts w:eastAsia="Arial"/>
          <w:szCs w:val="20"/>
        </w:rPr>
        <w:t xml:space="preserve"> enveloppen weer geopend en wordt daarmee bekend welke partijen alsnog tot de </w:t>
      </w:r>
      <w:r w:rsidR="00175774" w:rsidRPr="008C76FD">
        <w:rPr>
          <w:rFonts w:eastAsia="Arial"/>
          <w:szCs w:val="20"/>
        </w:rPr>
        <w:t>Gunnings</w:t>
      </w:r>
      <w:r w:rsidRPr="008C76FD">
        <w:rPr>
          <w:rFonts w:eastAsia="Arial"/>
          <w:szCs w:val="20"/>
        </w:rPr>
        <w:t>fase zijn toegelaten.</w:t>
      </w:r>
    </w:p>
    <w:p w14:paraId="05E553EE" w14:textId="77777777" w:rsidR="0003440D" w:rsidRPr="008C76FD" w:rsidRDefault="0003440D" w:rsidP="008C76FD">
      <w:pPr>
        <w:spacing w:line="257" w:lineRule="auto"/>
        <w:rPr>
          <w:rFonts w:eastAsia="Arial"/>
          <w:szCs w:val="20"/>
        </w:rPr>
      </w:pPr>
    </w:p>
    <w:p w14:paraId="5D17AAA9" w14:textId="77777777" w:rsidR="00DC1509" w:rsidRPr="008C76FD" w:rsidRDefault="00A17CD3" w:rsidP="008C76FD">
      <w:pPr>
        <w:spacing w:line="257" w:lineRule="auto"/>
        <w:rPr>
          <w:rFonts w:eastAsia="Arial"/>
          <w:szCs w:val="20"/>
        </w:rPr>
      </w:pPr>
      <w:r w:rsidRPr="008C76FD">
        <w:rPr>
          <w:rFonts w:eastAsia="Arial"/>
          <w:szCs w:val="20"/>
        </w:rPr>
        <w:t>D</w:t>
      </w:r>
      <w:r w:rsidR="008600FE" w:rsidRPr="008C76FD">
        <w:rPr>
          <w:rFonts w:eastAsia="Arial"/>
          <w:szCs w:val="20"/>
        </w:rPr>
        <w:t>oor het uitbrengen van een Verzoek tot Deelname geeft d</w:t>
      </w:r>
      <w:r w:rsidRPr="008C76FD">
        <w:rPr>
          <w:rFonts w:eastAsia="Arial"/>
          <w:szCs w:val="20"/>
        </w:rPr>
        <w:t xml:space="preserve">e Gegadigde </w:t>
      </w:r>
      <w:r w:rsidR="008600FE" w:rsidRPr="008C76FD">
        <w:rPr>
          <w:rFonts w:eastAsia="Arial"/>
          <w:szCs w:val="20"/>
        </w:rPr>
        <w:t>aan dat hij bekend is en akkoord gaat</w:t>
      </w:r>
      <w:r w:rsidRPr="008C76FD">
        <w:rPr>
          <w:rFonts w:eastAsia="Arial"/>
          <w:szCs w:val="20"/>
        </w:rPr>
        <w:t xml:space="preserve"> met de door de </w:t>
      </w:r>
      <w:r w:rsidR="00731503" w:rsidRPr="008C76FD">
        <w:rPr>
          <w:rFonts w:eastAsia="Arial"/>
          <w:szCs w:val="20"/>
        </w:rPr>
        <w:t>Opdrachtgever</w:t>
      </w:r>
      <w:r w:rsidRPr="008C76FD">
        <w:rPr>
          <w:rFonts w:eastAsia="Arial"/>
          <w:szCs w:val="20"/>
        </w:rPr>
        <w:t xml:space="preserve"> gehanteerde beoordelingsprocedure.</w:t>
      </w:r>
    </w:p>
    <w:p w14:paraId="0AE64962" w14:textId="77777777" w:rsidR="00DC1509" w:rsidRPr="00B87D48" w:rsidRDefault="00DC1509" w:rsidP="00975E71">
      <w:pPr>
        <w:pStyle w:val="Kop2"/>
        <w:numPr>
          <w:ilvl w:val="1"/>
          <w:numId w:val="38"/>
        </w:numPr>
        <w:ind w:left="426"/>
        <w:rPr>
          <w:rFonts w:eastAsia="MS Mincho"/>
          <w:color w:val="auto"/>
        </w:rPr>
      </w:pPr>
      <w:bookmarkStart w:id="542" w:name="_Toc483297918"/>
      <w:bookmarkStart w:id="543" w:name="_Toc492297859"/>
      <w:bookmarkStart w:id="544" w:name="_Toc492298608"/>
      <w:bookmarkStart w:id="545" w:name="_Toc129855547"/>
      <w:r w:rsidRPr="00B87D48">
        <w:rPr>
          <w:rFonts w:eastAsia="MS Mincho"/>
          <w:color w:val="auto"/>
        </w:rPr>
        <w:t>Opvragen en beoordelen bewijsstukken</w:t>
      </w:r>
      <w:bookmarkEnd w:id="542"/>
      <w:bookmarkEnd w:id="543"/>
      <w:bookmarkEnd w:id="544"/>
      <w:bookmarkEnd w:id="545"/>
    </w:p>
    <w:p w14:paraId="3F99EDC6" w14:textId="77777777" w:rsidR="00DC1509" w:rsidRPr="00253EFE" w:rsidRDefault="00DC1509" w:rsidP="00253EFE">
      <w:pPr>
        <w:spacing w:line="257" w:lineRule="auto"/>
        <w:rPr>
          <w:rFonts w:eastAsia="Arial"/>
          <w:szCs w:val="20"/>
        </w:rPr>
      </w:pPr>
      <w:r w:rsidRPr="00253EFE">
        <w:rPr>
          <w:rFonts w:eastAsia="Arial"/>
          <w:szCs w:val="20"/>
        </w:rPr>
        <w:t xml:space="preserve">De Gegadigden gaan ermee akkoord dat de </w:t>
      </w:r>
      <w:r w:rsidR="00731503" w:rsidRPr="00253EFE">
        <w:rPr>
          <w:rFonts w:eastAsia="Arial"/>
          <w:szCs w:val="20"/>
        </w:rPr>
        <w:t>Opdrachtgever</w:t>
      </w:r>
      <w:r w:rsidRPr="00253EFE">
        <w:rPr>
          <w:rFonts w:eastAsia="Arial"/>
          <w:szCs w:val="20"/>
        </w:rPr>
        <w:t xml:space="preserve"> zich het recht voorbehoudt om de Gegadigde alsnog te verzoeken om officiële bewijsstukken te overleggen. Hiermee kan de verstrekte informatie worden geverifieerd. Indien deze bewijsstukken niet overeenkomen met hetgeen is verklaard, dan wordt de Gegadigde uitgesloten van gunning, zonder recht op vergoeding van welke kosten dan ook.</w:t>
      </w:r>
    </w:p>
    <w:p w14:paraId="2DD5F845" w14:textId="72EF610A" w:rsidR="00DC1509" w:rsidRPr="00B87D48" w:rsidRDefault="00DC1509" w:rsidP="00975E71">
      <w:pPr>
        <w:pStyle w:val="Kop2"/>
        <w:numPr>
          <w:ilvl w:val="1"/>
          <w:numId w:val="38"/>
        </w:numPr>
        <w:ind w:left="426"/>
        <w:rPr>
          <w:rFonts w:eastAsia="MS Mincho"/>
          <w:color w:val="auto"/>
        </w:rPr>
      </w:pPr>
      <w:bookmarkStart w:id="546" w:name="_Toc483297919"/>
      <w:bookmarkStart w:id="547" w:name="_Toc492297860"/>
      <w:bookmarkStart w:id="548" w:name="_Toc492298609"/>
      <w:bookmarkStart w:id="549" w:name="_Toc129855548"/>
      <w:r w:rsidRPr="00B87D48">
        <w:rPr>
          <w:rFonts w:eastAsia="MS Mincho"/>
          <w:color w:val="auto"/>
        </w:rPr>
        <w:t>Afronding selectiefase Gegadigden</w:t>
      </w:r>
      <w:bookmarkEnd w:id="546"/>
      <w:bookmarkEnd w:id="547"/>
      <w:bookmarkEnd w:id="548"/>
      <w:bookmarkEnd w:id="549"/>
    </w:p>
    <w:p w14:paraId="04A23368" w14:textId="57613F90" w:rsidR="00E5522D" w:rsidRPr="00253EFE" w:rsidRDefault="00E5522D" w:rsidP="00253EFE">
      <w:pPr>
        <w:spacing w:line="257" w:lineRule="auto"/>
        <w:rPr>
          <w:rFonts w:eastAsia="Arial"/>
          <w:szCs w:val="20"/>
        </w:rPr>
      </w:pPr>
      <w:r w:rsidRPr="00253EFE">
        <w:rPr>
          <w:rFonts w:eastAsia="Arial"/>
          <w:szCs w:val="20"/>
        </w:rPr>
        <w:t xml:space="preserve">De Gegadigden die (vooralsnog) niet in aanmerking komen voor het doen van een </w:t>
      </w:r>
      <w:r w:rsidR="00D32E8C" w:rsidRPr="00253EFE">
        <w:rPr>
          <w:rFonts w:eastAsia="Arial"/>
          <w:szCs w:val="20"/>
        </w:rPr>
        <w:t>I</w:t>
      </w:r>
      <w:r w:rsidRPr="00253EFE">
        <w:rPr>
          <w:rFonts w:eastAsia="Arial"/>
          <w:szCs w:val="20"/>
        </w:rPr>
        <w:t>nschrijving, ontvangen een beric</w:t>
      </w:r>
      <w:r w:rsidR="00423E21" w:rsidRPr="00253EFE">
        <w:rPr>
          <w:rFonts w:eastAsia="Arial"/>
          <w:szCs w:val="20"/>
        </w:rPr>
        <w:t xml:space="preserve">ht hierover van de </w:t>
      </w:r>
      <w:r w:rsidR="00E41794" w:rsidRPr="00253EFE">
        <w:rPr>
          <w:rFonts w:eastAsia="Arial"/>
          <w:szCs w:val="20"/>
        </w:rPr>
        <w:t>Aanbesteder</w:t>
      </w:r>
      <w:r w:rsidRPr="00253EFE">
        <w:rPr>
          <w:rFonts w:eastAsia="Arial"/>
          <w:szCs w:val="20"/>
        </w:rPr>
        <w:t xml:space="preserve">. </w:t>
      </w:r>
      <w:r w:rsidR="00DC1509" w:rsidRPr="00253EFE">
        <w:rPr>
          <w:rFonts w:eastAsia="Arial"/>
          <w:szCs w:val="20"/>
        </w:rPr>
        <w:t xml:space="preserve">Indien de Gegadigden niet akkoord gaan met de afwijzing van hun Verzoek tot Deelname, of dat de Gegadigden niet akkoord gaan met de uitsluiting van hun Verzoek tot Deelname, dienen zij binnen 20 kalenderdagen na dagtekening van de selectiebeslissing een kort geding tegen de </w:t>
      </w:r>
      <w:r w:rsidR="00731503" w:rsidRPr="00253EFE">
        <w:rPr>
          <w:rFonts w:eastAsia="Arial"/>
          <w:szCs w:val="20"/>
        </w:rPr>
        <w:t>Opdrachtgever</w:t>
      </w:r>
      <w:r w:rsidR="00DC1509" w:rsidRPr="00253EFE">
        <w:rPr>
          <w:rFonts w:eastAsia="Arial"/>
          <w:szCs w:val="20"/>
        </w:rPr>
        <w:t xml:space="preserve"> aan te spannen bij de Voor</w:t>
      </w:r>
      <w:r w:rsidR="00FF7874" w:rsidRPr="00253EFE">
        <w:rPr>
          <w:rFonts w:eastAsia="Arial"/>
          <w:szCs w:val="20"/>
        </w:rPr>
        <w:softHyphen/>
      </w:r>
      <w:r w:rsidR="00DC1509" w:rsidRPr="00253EFE">
        <w:rPr>
          <w:rFonts w:eastAsia="Arial"/>
          <w:szCs w:val="20"/>
        </w:rPr>
        <w:t xml:space="preserve">zieningenrechter te </w:t>
      </w:r>
      <w:r w:rsidR="00C729D3" w:rsidRPr="00253EFE">
        <w:rPr>
          <w:rFonts w:eastAsia="Arial"/>
          <w:szCs w:val="20"/>
        </w:rPr>
        <w:t>Den Haag</w:t>
      </w:r>
      <w:r w:rsidR="00DC1509" w:rsidRPr="00253EFE">
        <w:rPr>
          <w:rFonts w:eastAsia="Arial"/>
          <w:szCs w:val="20"/>
        </w:rPr>
        <w:t xml:space="preserve">. De bezwaartermijn wordt als vervaltermijn beschouwd. Indien er binnen die termijn geen kort geding aanhangig is gemaakt, of het bezwaar tegen de beslissing ongegrond wordt verklaard, gaat de </w:t>
      </w:r>
      <w:r w:rsidR="00731503" w:rsidRPr="00253EFE">
        <w:rPr>
          <w:rFonts w:eastAsia="Arial"/>
          <w:szCs w:val="20"/>
        </w:rPr>
        <w:t>Opdrachtgever</w:t>
      </w:r>
      <w:r w:rsidR="00DC1509" w:rsidRPr="00253EFE">
        <w:rPr>
          <w:rFonts w:eastAsia="Arial"/>
          <w:szCs w:val="20"/>
        </w:rPr>
        <w:t xml:space="preserve"> spoedig over </w:t>
      </w:r>
      <w:r w:rsidR="00423E21" w:rsidRPr="00253EFE">
        <w:rPr>
          <w:rFonts w:eastAsia="Arial"/>
          <w:szCs w:val="20"/>
        </w:rPr>
        <w:t>tot de afronding van de S</w:t>
      </w:r>
      <w:r w:rsidR="00DC1509" w:rsidRPr="00253EFE">
        <w:rPr>
          <w:rFonts w:eastAsia="Arial"/>
          <w:szCs w:val="20"/>
        </w:rPr>
        <w:t>electiefase. De geselecteerde Gegadigden ontvangen een Uitnodiging tot Inschrijving</w:t>
      </w:r>
      <w:r w:rsidRPr="00253EFE">
        <w:rPr>
          <w:rFonts w:eastAsia="Arial"/>
          <w:szCs w:val="20"/>
        </w:rPr>
        <w:t xml:space="preserve"> na het verstrijken van deze termijn of na uitspraak van de voorzieningenrechter.</w:t>
      </w:r>
    </w:p>
    <w:p w14:paraId="5D9AC311" w14:textId="77777777" w:rsidR="00E5522D" w:rsidRPr="00253EFE" w:rsidRDefault="00E5522D" w:rsidP="00253EFE">
      <w:pPr>
        <w:spacing w:line="257" w:lineRule="auto"/>
        <w:rPr>
          <w:rFonts w:eastAsia="Arial"/>
          <w:szCs w:val="20"/>
        </w:rPr>
      </w:pPr>
    </w:p>
    <w:p w14:paraId="153A5C6A" w14:textId="7CC89FB0" w:rsidR="00E5522D" w:rsidRPr="00253EFE" w:rsidRDefault="00E5522D" w:rsidP="00253EFE">
      <w:pPr>
        <w:spacing w:line="257" w:lineRule="auto"/>
        <w:rPr>
          <w:rFonts w:eastAsia="Arial"/>
          <w:szCs w:val="20"/>
        </w:rPr>
      </w:pPr>
      <w:r w:rsidRPr="00253EFE">
        <w:rPr>
          <w:rFonts w:eastAsia="Arial"/>
          <w:szCs w:val="20"/>
        </w:rPr>
        <w:t>De bovenstaande bezwaartermijn van twintig dagen geldt ook in het</w:t>
      </w:r>
      <w:r w:rsidR="00423E21" w:rsidRPr="00253EFE">
        <w:rPr>
          <w:rFonts w:eastAsia="Arial"/>
          <w:szCs w:val="20"/>
        </w:rPr>
        <w:t xml:space="preserve"> geval de </w:t>
      </w:r>
      <w:r w:rsidR="00E41794" w:rsidRPr="00253EFE">
        <w:rPr>
          <w:rFonts w:eastAsia="Arial"/>
          <w:szCs w:val="20"/>
        </w:rPr>
        <w:t>Aanbesteder</w:t>
      </w:r>
      <w:r w:rsidR="00423E21" w:rsidRPr="00253EFE">
        <w:rPr>
          <w:rFonts w:eastAsia="Arial"/>
          <w:szCs w:val="20"/>
        </w:rPr>
        <w:t xml:space="preserve"> besluit de A</w:t>
      </w:r>
      <w:r w:rsidRPr="00253EFE">
        <w:rPr>
          <w:rFonts w:eastAsia="Arial"/>
          <w:szCs w:val="20"/>
        </w:rPr>
        <w:t xml:space="preserve">anbesteding te staken. In dit laatste geval gaat de termijn in op het moment dat u via een bericht hierover geïnformeerd bent. Ook hier geldt dat dit een vervaltermijn is. </w:t>
      </w:r>
    </w:p>
    <w:p w14:paraId="681B5581" w14:textId="77777777" w:rsidR="00253EFE" w:rsidRPr="00B87D48" w:rsidRDefault="00253EFE" w:rsidP="00107B70"/>
    <w:p w14:paraId="3B26AC28" w14:textId="10DFF49F" w:rsidR="00D32788" w:rsidRPr="00B87D48" w:rsidRDefault="00424900" w:rsidP="00F86A14">
      <w:pPr>
        <w:pStyle w:val="Kop1"/>
        <w:ind w:left="0" w:firstLine="0"/>
        <w:rPr>
          <w:rFonts w:eastAsia="MS Mincho"/>
          <w:color w:val="auto"/>
        </w:rPr>
      </w:pPr>
      <w:bookmarkStart w:id="550" w:name="_Toc483297920"/>
      <w:r w:rsidRPr="00B87D48">
        <w:rPr>
          <w:rFonts w:eastAsia="MS Mincho"/>
          <w:color w:val="auto"/>
        </w:rPr>
        <w:br w:type="page"/>
      </w:r>
      <w:bookmarkStart w:id="551" w:name="_Toc483297921"/>
      <w:bookmarkStart w:id="552" w:name="_Toc492297862"/>
      <w:bookmarkStart w:id="553" w:name="_Toc492298611"/>
      <w:bookmarkStart w:id="554" w:name="_Toc129855549"/>
      <w:bookmarkEnd w:id="550"/>
      <w:r w:rsidR="005758A6" w:rsidRPr="00B87D48">
        <w:rPr>
          <w:rFonts w:eastAsia="MS Mincho"/>
          <w:color w:val="auto"/>
        </w:rPr>
        <w:lastRenderedPageBreak/>
        <w:t>B</w:t>
      </w:r>
      <w:r w:rsidR="003066D1">
        <w:rPr>
          <w:rFonts w:eastAsia="MS Mincho"/>
          <w:color w:val="auto"/>
        </w:rPr>
        <w:t>ijlage</w:t>
      </w:r>
      <w:r w:rsidR="005758A6" w:rsidRPr="00B87D48">
        <w:rPr>
          <w:rFonts w:eastAsia="MS Mincho"/>
          <w:color w:val="auto"/>
        </w:rPr>
        <w:t xml:space="preserve"> </w:t>
      </w:r>
      <w:r w:rsidR="00095C87">
        <w:rPr>
          <w:rFonts w:eastAsia="MS Mincho"/>
          <w:color w:val="auto"/>
        </w:rPr>
        <w:t>1</w:t>
      </w:r>
      <w:r w:rsidR="005758A6" w:rsidRPr="00B87D48">
        <w:rPr>
          <w:rFonts w:eastAsia="MS Mincho"/>
          <w:color w:val="auto"/>
        </w:rPr>
        <w:t xml:space="preserve"> </w:t>
      </w:r>
      <w:r w:rsidR="007A46D0" w:rsidRPr="00B87D48">
        <w:rPr>
          <w:rFonts w:eastAsia="MS Mincho"/>
          <w:color w:val="auto"/>
        </w:rPr>
        <w:t xml:space="preserve">Uniform Europees </w:t>
      </w:r>
      <w:r w:rsidR="00BF1DB0">
        <w:rPr>
          <w:rFonts w:eastAsia="MS Mincho"/>
          <w:color w:val="auto"/>
        </w:rPr>
        <w:t>a</w:t>
      </w:r>
      <w:r w:rsidR="007A46D0" w:rsidRPr="00B87D48">
        <w:rPr>
          <w:rFonts w:eastAsia="MS Mincho"/>
          <w:color w:val="auto"/>
        </w:rPr>
        <w:t>anbestedingsdocument UEA</w:t>
      </w:r>
      <w:bookmarkEnd w:id="551"/>
      <w:bookmarkEnd w:id="552"/>
      <w:bookmarkEnd w:id="553"/>
      <w:bookmarkEnd w:id="554"/>
    </w:p>
    <w:p w14:paraId="55A7490E" w14:textId="4B6C3899" w:rsidR="00F07F77" w:rsidRPr="00B87D48" w:rsidRDefault="007A46D0" w:rsidP="00107B70">
      <w:pPr>
        <w:rPr>
          <w:i/>
          <w:lang w:eastAsia="en-US"/>
        </w:rPr>
      </w:pPr>
      <w:r w:rsidRPr="00B87D48">
        <w:rPr>
          <w:i/>
          <w:lang w:eastAsia="en-US"/>
        </w:rPr>
        <w:t xml:space="preserve">(Separaat </w:t>
      </w:r>
      <w:r w:rsidR="0034759C">
        <w:rPr>
          <w:i/>
          <w:lang w:eastAsia="en-US"/>
        </w:rPr>
        <w:t>gepubliceerd</w:t>
      </w:r>
      <w:r w:rsidRPr="00B87D48">
        <w:rPr>
          <w:i/>
          <w:lang w:eastAsia="en-US"/>
        </w:rPr>
        <w:t xml:space="preserve"> op </w:t>
      </w:r>
      <w:proofErr w:type="spellStart"/>
      <w:r w:rsidRPr="00B87D48">
        <w:rPr>
          <w:i/>
          <w:lang w:eastAsia="en-US"/>
        </w:rPr>
        <w:t>Tenderned</w:t>
      </w:r>
      <w:proofErr w:type="spellEnd"/>
      <w:r w:rsidRPr="00B87D48">
        <w:rPr>
          <w:i/>
          <w:lang w:eastAsia="en-US"/>
        </w:rPr>
        <w:t>)</w:t>
      </w:r>
    </w:p>
    <w:p w14:paraId="0DAA85B7" w14:textId="77777777" w:rsidR="00DA78E2" w:rsidRPr="00B87D48" w:rsidRDefault="00DA78E2" w:rsidP="00107B70">
      <w:pPr>
        <w:rPr>
          <w:lang w:eastAsia="en-US"/>
        </w:rPr>
      </w:pPr>
    </w:p>
    <w:p w14:paraId="61D878F9" w14:textId="6431FBF2" w:rsidR="00036467" w:rsidRPr="005924C8" w:rsidRDefault="0083528B" w:rsidP="005924C8">
      <w:pPr>
        <w:spacing w:line="257" w:lineRule="auto"/>
        <w:rPr>
          <w:rFonts w:eastAsia="Arial"/>
          <w:szCs w:val="20"/>
        </w:rPr>
      </w:pPr>
      <w:r>
        <w:rPr>
          <w:rFonts w:eastAsia="Arial"/>
          <w:szCs w:val="20"/>
        </w:rPr>
        <w:t>Dit document</w:t>
      </w:r>
      <w:r w:rsidR="00036467" w:rsidRPr="005924C8">
        <w:rPr>
          <w:rFonts w:eastAsia="Arial"/>
          <w:szCs w:val="20"/>
        </w:rPr>
        <w:t xml:space="preserve"> dient volledig ingevuld mee te wor</w:t>
      </w:r>
      <w:r w:rsidR="000672A5" w:rsidRPr="005924C8">
        <w:rPr>
          <w:rFonts w:eastAsia="Arial"/>
          <w:szCs w:val="20"/>
        </w:rPr>
        <w:t>den gezonden met uw Verzoek tot Deelname. Verzoeken tot Deelname</w:t>
      </w:r>
      <w:r w:rsidR="00036467" w:rsidRPr="005924C8">
        <w:rPr>
          <w:rFonts w:eastAsia="Arial"/>
          <w:szCs w:val="20"/>
        </w:rPr>
        <w:t xml:space="preserve"> </w:t>
      </w:r>
      <w:r w:rsidR="001036FC">
        <w:rPr>
          <w:rFonts w:eastAsia="Arial"/>
          <w:szCs w:val="20"/>
        </w:rPr>
        <w:t>die</w:t>
      </w:r>
      <w:r w:rsidR="00036467" w:rsidRPr="005924C8">
        <w:rPr>
          <w:rFonts w:eastAsia="Arial"/>
          <w:szCs w:val="20"/>
        </w:rPr>
        <w:t xml:space="preserve"> geen of een onjuist ingevulde verklaring bevatten worden niet beoordeeld.</w:t>
      </w:r>
    </w:p>
    <w:p w14:paraId="51A0C921" w14:textId="77777777" w:rsidR="0034759C" w:rsidRPr="005924C8" w:rsidRDefault="0034759C" w:rsidP="005924C8">
      <w:pPr>
        <w:spacing w:line="257" w:lineRule="auto"/>
        <w:rPr>
          <w:rFonts w:eastAsia="Arial"/>
          <w:szCs w:val="20"/>
        </w:rPr>
      </w:pPr>
    </w:p>
    <w:p w14:paraId="1670110D" w14:textId="749D4D06" w:rsidR="0034759C" w:rsidRPr="005924C8" w:rsidRDefault="0034759C" w:rsidP="005924C8">
      <w:pPr>
        <w:spacing w:line="257" w:lineRule="auto"/>
        <w:rPr>
          <w:rFonts w:eastAsia="Arial"/>
          <w:szCs w:val="20"/>
        </w:rPr>
      </w:pPr>
      <w:r w:rsidRPr="005924C8">
        <w:rPr>
          <w:rFonts w:eastAsia="Arial"/>
          <w:szCs w:val="20"/>
        </w:rPr>
        <w:t>Het ingediende document dient rechtsgeldig ondertekend te zijn.</w:t>
      </w:r>
    </w:p>
    <w:p w14:paraId="29E7014D" w14:textId="00A87445" w:rsidR="005529E2" w:rsidRPr="00BA398F" w:rsidRDefault="005529E2" w:rsidP="00DF4545">
      <w:pPr>
        <w:pStyle w:val="Kop1"/>
        <w:ind w:left="0" w:firstLine="0"/>
        <w:rPr>
          <w:rFonts w:eastAsia="MS Mincho"/>
          <w:color w:val="auto"/>
        </w:rPr>
      </w:pPr>
      <w:bookmarkStart w:id="555" w:name="_Toc483297922"/>
      <w:r>
        <w:rPr>
          <w:rFonts w:eastAsia="MS Mincho"/>
          <w:color w:val="auto"/>
        </w:rPr>
        <w:br w:type="page"/>
      </w:r>
      <w:r w:rsidR="00BF224E" w:rsidRPr="00BA398F">
        <w:rPr>
          <w:rFonts w:eastAsia="MS Mincho"/>
          <w:color w:val="auto"/>
        </w:rPr>
        <w:lastRenderedPageBreak/>
        <w:t xml:space="preserve">Bijlage </w:t>
      </w:r>
      <w:r w:rsidR="00095C87">
        <w:rPr>
          <w:rFonts w:eastAsia="MS Mincho"/>
          <w:color w:val="auto"/>
        </w:rPr>
        <w:t>2</w:t>
      </w:r>
      <w:r w:rsidRPr="00BA398F">
        <w:rPr>
          <w:rFonts w:eastAsia="MS Mincho"/>
          <w:color w:val="auto"/>
        </w:rPr>
        <w:t xml:space="preserve"> </w:t>
      </w:r>
      <w:r w:rsidR="00BA398F" w:rsidRPr="00BA398F">
        <w:rPr>
          <w:color w:val="auto"/>
          <w:szCs w:val="40"/>
        </w:rPr>
        <w:t>Inkoopvoorwaarden</w:t>
      </w:r>
    </w:p>
    <w:p w14:paraId="1C54395B" w14:textId="35ECF78A" w:rsidR="00AD3E49" w:rsidRPr="00996BE2" w:rsidRDefault="00AD3E49" w:rsidP="00AD3E49">
      <w:pPr>
        <w:suppressAutoHyphens/>
        <w:rPr>
          <w:i/>
        </w:rPr>
      </w:pPr>
      <w:r w:rsidRPr="00996BE2">
        <w:rPr>
          <w:i/>
        </w:rPr>
        <w:t>(Sep</w:t>
      </w:r>
      <w:r>
        <w:rPr>
          <w:i/>
        </w:rPr>
        <w:t>a</w:t>
      </w:r>
      <w:r w:rsidRPr="00996BE2">
        <w:rPr>
          <w:i/>
        </w:rPr>
        <w:t xml:space="preserve">raat </w:t>
      </w:r>
      <w:r w:rsidR="0034759C">
        <w:rPr>
          <w:i/>
        </w:rPr>
        <w:t>gepubliceerd</w:t>
      </w:r>
      <w:r>
        <w:rPr>
          <w:i/>
        </w:rPr>
        <w:t xml:space="preserve"> op </w:t>
      </w:r>
      <w:r w:rsidRPr="00996BE2">
        <w:rPr>
          <w:i/>
        </w:rPr>
        <w:t>TenderNed</w:t>
      </w:r>
      <w:r>
        <w:rPr>
          <w:i/>
        </w:rPr>
        <w:t>.</w:t>
      </w:r>
      <w:r w:rsidRPr="00996BE2">
        <w:rPr>
          <w:i/>
        </w:rPr>
        <w:t>)</w:t>
      </w:r>
    </w:p>
    <w:p w14:paraId="2C161974" w14:textId="77777777" w:rsidR="005529E2" w:rsidRDefault="005529E2" w:rsidP="005529E2">
      <w:pPr>
        <w:rPr>
          <w:rFonts w:eastAsia="MS Mincho"/>
        </w:rPr>
      </w:pPr>
    </w:p>
    <w:p w14:paraId="1B8098AF" w14:textId="77777777" w:rsidR="00AD3E49" w:rsidRPr="005529E2" w:rsidRDefault="00AD3E49" w:rsidP="005529E2">
      <w:pPr>
        <w:rPr>
          <w:rFonts w:eastAsia="MS Mincho"/>
        </w:rPr>
      </w:pPr>
    </w:p>
    <w:p w14:paraId="48A5CAD6" w14:textId="197A61FE" w:rsidR="008238B5" w:rsidRPr="00B53ABA" w:rsidRDefault="00424900" w:rsidP="00DF4545">
      <w:pPr>
        <w:pStyle w:val="Kop1"/>
        <w:ind w:left="0" w:firstLine="0"/>
        <w:rPr>
          <w:rFonts w:eastAsia="MS Mincho"/>
          <w:color w:val="auto"/>
        </w:rPr>
      </w:pPr>
      <w:r w:rsidRPr="00B87D48">
        <w:rPr>
          <w:rFonts w:eastAsia="MS Mincho"/>
          <w:color w:val="auto"/>
        </w:rPr>
        <w:br w:type="page"/>
      </w:r>
      <w:bookmarkStart w:id="556" w:name="_Toc129855550"/>
      <w:bookmarkStart w:id="557" w:name="_Toc492297863"/>
      <w:bookmarkStart w:id="558" w:name="_Toc492298612"/>
      <w:r w:rsidR="00280CA0" w:rsidRPr="00B53ABA">
        <w:rPr>
          <w:rFonts w:eastAsia="MS Mincho"/>
          <w:color w:val="auto"/>
        </w:rPr>
        <w:lastRenderedPageBreak/>
        <w:t>B</w:t>
      </w:r>
      <w:r w:rsidR="003066D1">
        <w:rPr>
          <w:rFonts w:eastAsia="MS Mincho"/>
          <w:color w:val="auto"/>
        </w:rPr>
        <w:t xml:space="preserve">ijlage </w:t>
      </w:r>
      <w:r w:rsidR="00095C87">
        <w:rPr>
          <w:rFonts w:eastAsia="MS Mincho"/>
          <w:color w:val="auto"/>
        </w:rPr>
        <w:t>3</w:t>
      </w:r>
      <w:r w:rsidR="001F05FB" w:rsidRPr="00B53ABA">
        <w:rPr>
          <w:rFonts w:eastAsia="MS Mincho"/>
          <w:color w:val="auto"/>
        </w:rPr>
        <w:t xml:space="preserve"> </w:t>
      </w:r>
      <w:r w:rsidR="007A46D0" w:rsidRPr="00B53ABA">
        <w:rPr>
          <w:rFonts w:eastAsia="MS Mincho"/>
          <w:color w:val="auto"/>
        </w:rPr>
        <w:t>Akkoordverklaring Selectieleidraad</w:t>
      </w:r>
      <w:bookmarkEnd w:id="556"/>
      <w:r w:rsidR="007A46D0" w:rsidRPr="00B53ABA">
        <w:rPr>
          <w:rFonts w:eastAsia="MS Mincho"/>
          <w:color w:val="auto"/>
        </w:rPr>
        <w:t xml:space="preserve"> </w:t>
      </w:r>
      <w:bookmarkEnd w:id="555"/>
      <w:bookmarkEnd w:id="557"/>
      <w:bookmarkEnd w:id="558"/>
    </w:p>
    <w:p w14:paraId="1B63608A" w14:textId="77777777" w:rsidR="00681C98" w:rsidRPr="00B87D48" w:rsidRDefault="00075957" w:rsidP="00107B70">
      <w:r w:rsidRPr="00B87D48">
        <w:t xml:space="preserve">Hierbij verklaart ondergetekende </w:t>
      </w:r>
      <w:r w:rsidR="00B06875" w:rsidRPr="00B87D48">
        <w:t>:</w:t>
      </w:r>
    </w:p>
    <w:p w14:paraId="4E7B5E15" w14:textId="77777777" w:rsidR="00681C98" w:rsidRPr="00B4514C" w:rsidRDefault="00075957" w:rsidP="00B4514C">
      <w:pPr>
        <w:numPr>
          <w:ilvl w:val="0"/>
          <w:numId w:val="30"/>
        </w:numPr>
        <w:tabs>
          <w:tab w:val="clear" w:pos="567"/>
        </w:tabs>
        <w:spacing w:line="257" w:lineRule="auto"/>
        <w:ind w:left="426"/>
        <w:rPr>
          <w:rFonts w:eastAsia="Arial"/>
          <w:szCs w:val="20"/>
        </w:rPr>
      </w:pPr>
      <w:r w:rsidRPr="00B4514C">
        <w:rPr>
          <w:rFonts w:eastAsia="Arial"/>
          <w:szCs w:val="20"/>
        </w:rPr>
        <w:t>in te st</w:t>
      </w:r>
      <w:r w:rsidR="00434EE5" w:rsidRPr="00B4514C">
        <w:rPr>
          <w:rFonts w:eastAsia="Arial"/>
          <w:szCs w:val="20"/>
        </w:rPr>
        <w:t>emmen met de voorwaarden in deze Selectieleidraad</w:t>
      </w:r>
      <w:r w:rsidR="00681C98" w:rsidRPr="00B4514C">
        <w:rPr>
          <w:rFonts w:eastAsia="Arial"/>
          <w:szCs w:val="20"/>
        </w:rPr>
        <w:t xml:space="preserve"> </w:t>
      </w:r>
      <w:r w:rsidR="00B06875" w:rsidRPr="00B4514C">
        <w:rPr>
          <w:rFonts w:eastAsia="Arial"/>
          <w:szCs w:val="20"/>
        </w:rPr>
        <w:t>en alle bijbehorende bijlagen</w:t>
      </w:r>
      <w:r w:rsidR="00434EE5" w:rsidRPr="00B4514C">
        <w:rPr>
          <w:rFonts w:eastAsia="Arial"/>
          <w:szCs w:val="20"/>
        </w:rPr>
        <w:t>,</w:t>
      </w:r>
      <w:r w:rsidR="00B06875" w:rsidRPr="00B4514C">
        <w:rPr>
          <w:rFonts w:eastAsia="Arial"/>
          <w:szCs w:val="20"/>
        </w:rPr>
        <w:t xml:space="preserve"> </w:t>
      </w:r>
      <w:r w:rsidR="00681C98" w:rsidRPr="00B4514C">
        <w:rPr>
          <w:rFonts w:eastAsia="Arial"/>
          <w:szCs w:val="20"/>
        </w:rPr>
        <w:t xml:space="preserve">met nummer </w:t>
      </w:r>
      <w:r w:rsidR="00A56288" w:rsidRPr="00B4514C">
        <w:rPr>
          <w:rFonts w:eastAsia="Arial"/>
          <w:szCs w:val="20"/>
        </w:rPr>
        <w:t>als vermeld in de voettekst van dit document;</w:t>
      </w:r>
      <w:r w:rsidRPr="00B4514C">
        <w:rPr>
          <w:rFonts w:eastAsia="Arial"/>
          <w:szCs w:val="20"/>
        </w:rPr>
        <w:t xml:space="preserve"> </w:t>
      </w:r>
    </w:p>
    <w:p w14:paraId="6DD51E33" w14:textId="77777777" w:rsidR="00582FBC" w:rsidRPr="00B4514C" w:rsidRDefault="00E70027" w:rsidP="00B4514C">
      <w:pPr>
        <w:numPr>
          <w:ilvl w:val="0"/>
          <w:numId w:val="30"/>
        </w:numPr>
        <w:tabs>
          <w:tab w:val="clear" w:pos="567"/>
        </w:tabs>
        <w:spacing w:line="257" w:lineRule="auto"/>
        <w:ind w:left="426"/>
        <w:rPr>
          <w:rFonts w:eastAsia="Arial"/>
          <w:szCs w:val="20"/>
        </w:rPr>
      </w:pPr>
      <w:r w:rsidRPr="00B4514C">
        <w:rPr>
          <w:rFonts w:eastAsia="Arial"/>
          <w:szCs w:val="20"/>
        </w:rPr>
        <w:t>dat zijn verzoek tot Deelname</w:t>
      </w:r>
      <w:r w:rsidR="00582FBC" w:rsidRPr="00B4514C">
        <w:rPr>
          <w:rFonts w:eastAsia="Arial"/>
          <w:szCs w:val="20"/>
        </w:rPr>
        <w:t xml:space="preserve"> volledig voldoet aan</w:t>
      </w:r>
      <w:r w:rsidR="00434EE5" w:rsidRPr="00B4514C">
        <w:rPr>
          <w:rFonts w:eastAsia="Arial"/>
          <w:szCs w:val="20"/>
        </w:rPr>
        <w:t xml:space="preserve"> de in deze Selectieleidraad,</w:t>
      </w:r>
      <w:r w:rsidR="00582FBC" w:rsidRPr="00B4514C">
        <w:rPr>
          <w:rFonts w:eastAsia="Arial"/>
          <w:szCs w:val="20"/>
        </w:rPr>
        <w:t xml:space="preserve"> met nummer </w:t>
      </w:r>
      <w:r w:rsidR="00A56288" w:rsidRPr="00B4514C">
        <w:rPr>
          <w:rFonts w:eastAsia="Arial"/>
          <w:szCs w:val="20"/>
        </w:rPr>
        <w:t>als vermeld in de voettekst</w:t>
      </w:r>
      <w:r w:rsidR="00434EE5" w:rsidRPr="00B4514C">
        <w:rPr>
          <w:rFonts w:eastAsia="Arial"/>
          <w:szCs w:val="20"/>
        </w:rPr>
        <w:t>,</w:t>
      </w:r>
      <w:r w:rsidR="00A56288" w:rsidRPr="00B4514C">
        <w:rPr>
          <w:rFonts w:eastAsia="Arial"/>
          <w:szCs w:val="20"/>
        </w:rPr>
        <w:t xml:space="preserve"> van dit document </w:t>
      </w:r>
      <w:r w:rsidR="00582FBC" w:rsidRPr="00B4514C">
        <w:rPr>
          <w:rFonts w:eastAsia="Arial"/>
          <w:szCs w:val="20"/>
        </w:rPr>
        <w:t>gestelde eisen;</w:t>
      </w:r>
    </w:p>
    <w:p w14:paraId="23F46AD0" w14:textId="77777777" w:rsidR="00515DBD" w:rsidRPr="00B4514C" w:rsidRDefault="00681C98" w:rsidP="00B4514C">
      <w:pPr>
        <w:numPr>
          <w:ilvl w:val="0"/>
          <w:numId w:val="30"/>
        </w:numPr>
        <w:tabs>
          <w:tab w:val="clear" w:pos="567"/>
        </w:tabs>
        <w:spacing w:line="257" w:lineRule="auto"/>
        <w:ind w:left="426"/>
        <w:rPr>
          <w:rFonts w:eastAsia="Arial"/>
          <w:szCs w:val="20"/>
        </w:rPr>
      </w:pPr>
      <w:r w:rsidRPr="00B4514C">
        <w:rPr>
          <w:rFonts w:eastAsia="Arial"/>
          <w:szCs w:val="20"/>
        </w:rPr>
        <w:t>dat alle aangeleverde gegevens en</w:t>
      </w:r>
      <w:r w:rsidR="00E70027" w:rsidRPr="00B4514C">
        <w:rPr>
          <w:rFonts w:eastAsia="Arial"/>
          <w:szCs w:val="20"/>
        </w:rPr>
        <w:t xml:space="preserve"> antwoorden in zijn Verzoek tot Deelname</w:t>
      </w:r>
      <w:r w:rsidRPr="00B4514C">
        <w:rPr>
          <w:rFonts w:eastAsia="Arial"/>
          <w:szCs w:val="20"/>
        </w:rPr>
        <w:t xml:space="preserve"> op </w:t>
      </w:r>
      <w:r w:rsidR="00E70027" w:rsidRPr="00B4514C">
        <w:rPr>
          <w:rFonts w:eastAsia="Arial"/>
          <w:szCs w:val="20"/>
        </w:rPr>
        <w:t>deze Selectieleidraad</w:t>
      </w:r>
      <w:r w:rsidR="00434EE5" w:rsidRPr="00B4514C">
        <w:rPr>
          <w:rFonts w:eastAsia="Arial"/>
          <w:szCs w:val="20"/>
        </w:rPr>
        <w:t>,</w:t>
      </w:r>
      <w:r w:rsidRPr="00B4514C">
        <w:rPr>
          <w:rFonts w:eastAsia="Arial"/>
          <w:szCs w:val="20"/>
        </w:rPr>
        <w:t xml:space="preserve"> met nummer </w:t>
      </w:r>
      <w:r w:rsidR="00A56288" w:rsidRPr="00B4514C">
        <w:rPr>
          <w:rFonts w:eastAsia="Arial"/>
          <w:szCs w:val="20"/>
        </w:rPr>
        <w:t>als vermeld in de voettekst van dit document</w:t>
      </w:r>
      <w:r w:rsidR="00434EE5" w:rsidRPr="00B4514C">
        <w:rPr>
          <w:rFonts w:eastAsia="Arial"/>
          <w:szCs w:val="20"/>
        </w:rPr>
        <w:t>,</w:t>
      </w:r>
      <w:r w:rsidR="00A56288" w:rsidRPr="00B4514C">
        <w:rPr>
          <w:rFonts w:eastAsia="Arial"/>
          <w:szCs w:val="20"/>
        </w:rPr>
        <w:t xml:space="preserve"> </w:t>
      </w:r>
      <w:r w:rsidRPr="00B4514C">
        <w:rPr>
          <w:rFonts w:eastAsia="Arial"/>
          <w:szCs w:val="20"/>
        </w:rPr>
        <w:t>juist en volledig zijn</w:t>
      </w:r>
      <w:r w:rsidR="00E70027" w:rsidRPr="00B4514C">
        <w:rPr>
          <w:rFonts w:eastAsia="Arial"/>
          <w:szCs w:val="20"/>
        </w:rPr>
        <w:t>.</w:t>
      </w:r>
    </w:p>
    <w:p w14:paraId="72B270C5" w14:textId="77777777" w:rsidR="000735BA" w:rsidRPr="00B87D48" w:rsidRDefault="000735BA" w:rsidP="007717DF">
      <w:pPr>
        <w:pStyle w:val="Koptekst"/>
        <w:tabs>
          <w:tab w:val="clear" w:pos="4536"/>
          <w:tab w:val="clear" w:pos="9072"/>
          <w:tab w:val="left" w:pos="567"/>
        </w:tabs>
        <w:ind w:left="567"/>
        <w:jc w:val="left"/>
      </w:pPr>
    </w:p>
    <w:p w14:paraId="68DB0E52" w14:textId="77777777" w:rsidR="00A556EE" w:rsidRPr="00B87D48" w:rsidRDefault="00A556EE" w:rsidP="007717DF">
      <w:pPr>
        <w:pStyle w:val="Koptekst"/>
        <w:tabs>
          <w:tab w:val="clear" w:pos="4536"/>
          <w:tab w:val="clear" w:pos="9072"/>
          <w:tab w:val="left" w:pos="567"/>
        </w:tabs>
        <w:ind w:left="567"/>
        <w:jc w:val="left"/>
      </w:pPr>
    </w:p>
    <w:p w14:paraId="23BFFCC4" w14:textId="77777777" w:rsidR="009143C2" w:rsidRPr="00B87D48" w:rsidRDefault="009143C2" w:rsidP="007717DF">
      <w:pPr>
        <w:pStyle w:val="Koptekst"/>
        <w:tabs>
          <w:tab w:val="clear" w:pos="4536"/>
          <w:tab w:val="clear" w:pos="9072"/>
          <w:tab w:val="left" w:pos="567"/>
        </w:tabs>
        <w:ind w:left="567"/>
        <w:jc w:val="left"/>
      </w:pPr>
    </w:p>
    <w:p w14:paraId="1750BB61" w14:textId="77777777" w:rsidR="009143C2" w:rsidRPr="00B87D48" w:rsidRDefault="009143C2" w:rsidP="007717DF">
      <w:pPr>
        <w:pStyle w:val="Koptekst"/>
        <w:tabs>
          <w:tab w:val="clear" w:pos="4536"/>
          <w:tab w:val="clear" w:pos="9072"/>
          <w:tab w:val="left" w:pos="567"/>
        </w:tabs>
        <w:ind w:left="567"/>
        <w:jc w:val="left"/>
      </w:pPr>
    </w:p>
    <w:p w14:paraId="0F31395B" w14:textId="77777777" w:rsidR="009143C2" w:rsidRPr="00B87D48" w:rsidRDefault="009143C2" w:rsidP="007717DF">
      <w:pPr>
        <w:pStyle w:val="Koptekst"/>
        <w:tabs>
          <w:tab w:val="clear" w:pos="4536"/>
          <w:tab w:val="clear" w:pos="9072"/>
          <w:tab w:val="left" w:pos="567"/>
        </w:tabs>
        <w:ind w:left="567"/>
        <w:jc w:val="left"/>
      </w:pPr>
    </w:p>
    <w:p w14:paraId="6E72059D" w14:textId="77777777" w:rsidR="009143C2" w:rsidRPr="00B87D48" w:rsidRDefault="009143C2" w:rsidP="007717DF">
      <w:pPr>
        <w:pStyle w:val="Koptekst"/>
        <w:tabs>
          <w:tab w:val="clear" w:pos="4536"/>
          <w:tab w:val="clear" w:pos="9072"/>
          <w:tab w:val="left" w:pos="567"/>
        </w:tabs>
        <w:ind w:left="567"/>
        <w:jc w:val="left"/>
      </w:pPr>
    </w:p>
    <w:p w14:paraId="274E42A9" w14:textId="77777777" w:rsidR="009143C2" w:rsidRPr="00B87D48" w:rsidRDefault="009143C2" w:rsidP="007717DF">
      <w:pPr>
        <w:pStyle w:val="Koptekst"/>
        <w:tabs>
          <w:tab w:val="clear" w:pos="4536"/>
          <w:tab w:val="clear" w:pos="9072"/>
          <w:tab w:val="left" w:pos="567"/>
        </w:tabs>
        <w:ind w:left="567"/>
        <w:jc w:val="left"/>
      </w:pPr>
    </w:p>
    <w:p w14:paraId="00601328" w14:textId="77777777" w:rsidR="009143C2" w:rsidRDefault="009143C2" w:rsidP="007717DF">
      <w:pPr>
        <w:pStyle w:val="Koptekst"/>
        <w:tabs>
          <w:tab w:val="clear" w:pos="4536"/>
          <w:tab w:val="clear" w:pos="9072"/>
          <w:tab w:val="left" w:pos="567"/>
        </w:tabs>
        <w:ind w:left="567"/>
        <w:jc w:val="left"/>
      </w:pPr>
    </w:p>
    <w:p w14:paraId="4E1B3924" w14:textId="77777777" w:rsidR="00A35431" w:rsidRDefault="00A35431" w:rsidP="007717DF">
      <w:pPr>
        <w:pStyle w:val="Koptekst"/>
        <w:tabs>
          <w:tab w:val="clear" w:pos="4536"/>
          <w:tab w:val="clear" w:pos="9072"/>
          <w:tab w:val="left" w:pos="567"/>
        </w:tabs>
        <w:ind w:left="567"/>
        <w:jc w:val="left"/>
      </w:pPr>
    </w:p>
    <w:p w14:paraId="1AFD7597" w14:textId="77777777" w:rsidR="00A35431" w:rsidRPr="00B87D48" w:rsidRDefault="00A35431" w:rsidP="007717DF">
      <w:pPr>
        <w:pStyle w:val="Koptekst"/>
        <w:tabs>
          <w:tab w:val="clear" w:pos="4536"/>
          <w:tab w:val="clear" w:pos="9072"/>
          <w:tab w:val="left" w:pos="567"/>
        </w:tabs>
        <w:ind w:left="567"/>
        <w:jc w:val="left"/>
      </w:pPr>
    </w:p>
    <w:p w14:paraId="00CB9D22" w14:textId="77777777" w:rsidR="009143C2" w:rsidRPr="00B87D48" w:rsidRDefault="009143C2" w:rsidP="007717DF">
      <w:pPr>
        <w:pStyle w:val="Koptekst"/>
        <w:tabs>
          <w:tab w:val="clear" w:pos="4536"/>
          <w:tab w:val="clear" w:pos="9072"/>
          <w:tab w:val="left" w:pos="567"/>
        </w:tabs>
        <w:ind w:left="567"/>
        <w:jc w:val="left"/>
      </w:pPr>
    </w:p>
    <w:p w14:paraId="1E57CC4A" w14:textId="77777777" w:rsidR="009143C2" w:rsidRPr="00B87D48" w:rsidRDefault="009143C2" w:rsidP="007717DF">
      <w:pPr>
        <w:pStyle w:val="Koptekst"/>
        <w:tabs>
          <w:tab w:val="clear" w:pos="4536"/>
          <w:tab w:val="clear" w:pos="9072"/>
          <w:tab w:val="left" w:pos="567"/>
        </w:tabs>
        <w:ind w:left="567"/>
        <w:jc w:val="left"/>
      </w:pPr>
    </w:p>
    <w:p w14:paraId="2944F7CE" w14:textId="77777777" w:rsidR="009143C2" w:rsidRPr="00B87D48" w:rsidRDefault="009143C2" w:rsidP="007717DF">
      <w:pPr>
        <w:pStyle w:val="Koptekst"/>
        <w:tabs>
          <w:tab w:val="clear" w:pos="4536"/>
          <w:tab w:val="clear" w:pos="9072"/>
          <w:tab w:val="left" w:pos="567"/>
        </w:tabs>
        <w:ind w:left="567"/>
        <w:jc w:val="left"/>
      </w:pPr>
    </w:p>
    <w:p w14:paraId="55E36C7B" w14:textId="77777777" w:rsidR="007A46D0" w:rsidRPr="00B87D48" w:rsidRDefault="007A46D0" w:rsidP="007717DF">
      <w:pPr>
        <w:pStyle w:val="Koptekst"/>
        <w:tabs>
          <w:tab w:val="clear" w:pos="4536"/>
          <w:tab w:val="clear" w:pos="9072"/>
          <w:tab w:val="left" w:pos="567"/>
        </w:tabs>
        <w:ind w:left="567"/>
        <w:jc w:val="left"/>
      </w:pPr>
    </w:p>
    <w:p w14:paraId="10C591F0" w14:textId="77777777" w:rsidR="007A46D0" w:rsidRPr="00B87D48" w:rsidRDefault="007A46D0" w:rsidP="007717DF">
      <w:pPr>
        <w:pStyle w:val="Koptekst"/>
        <w:tabs>
          <w:tab w:val="clear" w:pos="4536"/>
          <w:tab w:val="clear" w:pos="9072"/>
          <w:tab w:val="left" w:pos="567"/>
        </w:tabs>
        <w:ind w:left="567"/>
        <w:jc w:val="left"/>
      </w:pPr>
    </w:p>
    <w:p w14:paraId="067C6335" w14:textId="77777777" w:rsidR="007A46D0" w:rsidRPr="00B87D48" w:rsidRDefault="007A46D0" w:rsidP="007717DF">
      <w:pPr>
        <w:pStyle w:val="Koptekst"/>
        <w:tabs>
          <w:tab w:val="clear" w:pos="4536"/>
          <w:tab w:val="clear" w:pos="9072"/>
          <w:tab w:val="left" w:pos="567"/>
        </w:tabs>
        <w:ind w:left="567"/>
        <w:jc w:val="left"/>
      </w:pPr>
    </w:p>
    <w:p w14:paraId="6CF69283" w14:textId="77777777" w:rsidR="007A46D0" w:rsidRPr="00B87D48" w:rsidRDefault="007A46D0" w:rsidP="007717DF">
      <w:pPr>
        <w:pStyle w:val="Koptekst"/>
        <w:tabs>
          <w:tab w:val="clear" w:pos="4536"/>
          <w:tab w:val="clear" w:pos="9072"/>
          <w:tab w:val="left" w:pos="567"/>
        </w:tabs>
        <w:ind w:left="567"/>
        <w:jc w:val="left"/>
      </w:pPr>
    </w:p>
    <w:p w14:paraId="4A5F9683" w14:textId="4E15C18C" w:rsidR="009143C2" w:rsidRPr="00B87D48" w:rsidRDefault="009143C2" w:rsidP="007717DF">
      <w:pPr>
        <w:pStyle w:val="Koptekst"/>
        <w:tabs>
          <w:tab w:val="clear" w:pos="4536"/>
          <w:tab w:val="clear" w:pos="9072"/>
          <w:tab w:val="left" w:pos="567"/>
        </w:tabs>
        <w:ind w:left="567"/>
        <w:jc w:val="left"/>
      </w:pPr>
    </w:p>
    <w:p w14:paraId="33AEEA95" w14:textId="263EA938" w:rsidR="00424900" w:rsidRPr="00B87D48" w:rsidRDefault="00424900" w:rsidP="007717DF">
      <w:pPr>
        <w:pStyle w:val="Koptekst"/>
        <w:tabs>
          <w:tab w:val="clear" w:pos="4536"/>
          <w:tab w:val="clear" w:pos="9072"/>
          <w:tab w:val="left" w:pos="567"/>
        </w:tabs>
        <w:ind w:left="567"/>
        <w:jc w:val="left"/>
      </w:pPr>
    </w:p>
    <w:p w14:paraId="4CEE84C3" w14:textId="0BF25A8C" w:rsidR="00424900" w:rsidRPr="00B87D48" w:rsidRDefault="00424900" w:rsidP="007717DF">
      <w:pPr>
        <w:pStyle w:val="Koptekst"/>
        <w:tabs>
          <w:tab w:val="clear" w:pos="4536"/>
          <w:tab w:val="clear" w:pos="9072"/>
          <w:tab w:val="left" w:pos="567"/>
        </w:tabs>
        <w:ind w:left="567"/>
        <w:jc w:val="left"/>
      </w:pPr>
    </w:p>
    <w:p w14:paraId="6B886521" w14:textId="38DCD994" w:rsidR="00424900" w:rsidRPr="00B87D48" w:rsidRDefault="00424900" w:rsidP="00424900">
      <w:pPr>
        <w:pStyle w:val="Koptekst"/>
        <w:tabs>
          <w:tab w:val="clear" w:pos="4536"/>
          <w:tab w:val="clear" w:pos="9072"/>
        </w:tabs>
        <w:jc w:val="left"/>
      </w:pPr>
    </w:p>
    <w:p w14:paraId="0B93CFCC" w14:textId="05357581" w:rsidR="00424900" w:rsidRPr="00B87D48" w:rsidRDefault="00424900" w:rsidP="007717DF">
      <w:pPr>
        <w:pStyle w:val="Koptekst"/>
        <w:tabs>
          <w:tab w:val="clear" w:pos="4536"/>
          <w:tab w:val="clear" w:pos="9072"/>
          <w:tab w:val="left" w:pos="567"/>
        </w:tabs>
        <w:ind w:left="567"/>
        <w:jc w:val="left"/>
      </w:pPr>
    </w:p>
    <w:p w14:paraId="501E0139" w14:textId="50818EDE" w:rsidR="009143C2" w:rsidRPr="00B87D48" w:rsidRDefault="009143C2" w:rsidP="00424900">
      <w:pPr>
        <w:pStyle w:val="Koptekst"/>
        <w:tabs>
          <w:tab w:val="clear" w:pos="4536"/>
          <w:tab w:val="clear" w:pos="9072"/>
          <w:tab w:val="left" w:pos="567"/>
        </w:tabs>
        <w:ind w:left="567"/>
        <w:jc w:val="left"/>
      </w:pPr>
    </w:p>
    <w:p w14:paraId="2A21B52F" w14:textId="77777777" w:rsidR="009143C2" w:rsidRPr="00B87D48" w:rsidRDefault="009143C2" w:rsidP="007717DF">
      <w:pPr>
        <w:pStyle w:val="Koptekst"/>
        <w:tabs>
          <w:tab w:val="clear" w:pos="4536"/>
          <w:tab w:val="clear" w:pos="9072"/>
          <w:tab w:val="left" w:pos="567"/>
        </w:tabs>
        <w:ind w:left="567"/>
        <w:jc w:val="left"/>
      </w:pPr>
    </w:p>
    <w:p w14:paraId="6A309EDE" w14:textId="77777777" w:rsidR="00EE4795" w:rsidRPr="00B87D48" w:rsidRDefault="00E908B5" w:rsidP="00424900">
      <w:pPr>
        <w:pStyle w:val="Subkop2"/>
        <w:rPr>
          <w:snapToGrid w:val="0"/>
          <w:color w:val="auto"/>
        </w:rPr>
      </w:pPr>
      <w:r w:rsidRPr="00B87D48">
        <w:rPr>
          <w:snapToGrid w:val="0"/>
          <w:color w:val="auto"/>
        </w:rPr>
        <w:t>Gegadigde</w:t>
      </w: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265"/>
      </w:tblGrid>
      <w:tr w:rsidR="00B87D48" w:rsidRPr="00B87D48" w14:paraId="6C97D61C" w14:textId="77777777" w:rsidTr="00424900">
        <w:tc>
          <w:tcPr>
            <w:tcW w:w="2835" w:type="dxa"/>
            <w:shd w:val="clear" w:color="auto" w:fill="E6E6E6"/>
          </w:tcPr>
          <w:p w14:paraId="664B9FD6" w14:textId="77777777" w:rsidR="008238B5" w:rsidRPr="00B87D48" w:rsidRDefault="008238B5" w:rsidP="00107B70">
            <w:r w:rsidRPr="00B87D48">
              <w:t>Naam</w:t>
            </w:r>
          </w:p>
        </w:tc>
        <w:tc>
          <w:tcPr>
            <w:tcW w:w="6265" w:type="dxa"/>
          </w:tcPr>
          <w:p w14:paraId="7E3FB1E0" w14:textId="77777777" w:rsidR="008238B5" w:rsidRPr="00B87D48" w:rsidRDefault="008238B5" w:rsidP="007717DF">
            <w:pPr>
              <w:spacing w:before="90" w:after="54"/>
              <w:ind w:left="57" w:right="57"/>
              <w:jc w:val="left"/>
            </w:pPr>
          </w:p>
        </w:tc>
      </w:tr>
      <w:tr w:rsidR="00B87D48" w:rsidRPr="00B87D48" w14:paraId="66E4813A" w14:textId="77777777" w:rsidTr="00424900">
        <w:tc>
          <w:tcPr>
            <w:tcW w:w="2835" w:type="dxa"/>
            <w:shd w:val="clear" w:color="auto" w:fill="E6E6E6"/>
          </w:tcPr>
          <w:p w14:paraId="17FDD434" w14:textId="77777777" w:rsidR="008238B5" w:rsidRPr="00B87D48" w:rsidRDefault="008238B5" w:rsidP="00107B70">
            <w:r w:rsidRPr="00B87D48">
              <w:t>Functie</w:t>
            </w:r>
          </w:p>
        </w:tc>
        <w:tc>
          <w:tcPr>
            <w:tcW w:w="6265" w:type="dxa"/>
          </w:tcPr>
          <w:p w14:paraId="7FC2953F" w14:textId="77777777" w:rsidR="008238B5" w:rsidRPr="00B87D48" w:rsidRDefault="008238B5" w:rsidP="007717DF">
            <w:pPr>
              <w:spacing w:before="90" w:after="54"/>
              <w:ind w:left="57" w:right="57"/>
              <w:jc w:val="left"/>
            </w:pPr>
          </w:p>
        </w:tc>
      </w:tr>
      <w:tr w:rsidR="00B87D48" w:rsidRPr="00B87D48" w14:paraId="5E356435" w14:textId="77777777" w:rsidTr="00424900">
        <w:trPr>
          <w:trHeight w:val="297"/>
        </w:trPr>
        <w:tc>
          <w:tcPr>
            <w:tcW w:w="2835" w:type="dxa"/>
            <w:shd w:val="clear" w:color="auto" w:fill="E6E6E6"/>
          </w:tcPr>
          <w:p w14:paraId="673E8B46" w14:textId="77777777" w:rsidR="008238B5" w:rsidRPr="00B87D48" w:rsidRDefault="008238B5" w:rsidP="00107B70">
            <w:r w:rsidRPr="00B87D48">
              <w:t>Onderneming</w:t>
            </w:r>
          </w:p>
        </w:tc>
        <w:tc>
          <w:tcPr>
            <w:tcW w:w="6265" w:type="dxa"/>
          </w:tcPr>
          <w:p w14:paraId="6571EA46" w14:textId="77777777" w:rsidR="008238B5" w:rsidRPr="00B87D48" w:rsidRDefault="008238B5" w:rsidP="007717DF">
            <w:pPr>
              <w:spacing w:before="90" w:after="54"/>
              <w:ind w:left="57" w:right="57"/>
              <w:jc w:val="left"/>
            </w:pPr>
          </w:p>
        </w:tc>
      </w:tr>
      <w:tr w:rsidR="00B87D48" w:rsidRPr="00B87D48" w14:paraId="3E866E39" w14:textId="77777777" w:rsidTr="00424900">
        <w:tc>
          <w:tcPr>
            <w:tcW w:w="2835" w:type="dxa"/>
            <w:shd w:val="clear" w:color="auto" w:fill="E6E6E6"/>
          </w:tcPr>
          <w:p w14:paraId="41522ADB" w14:textId="77777777" w:rsidR="008238B5" w:rsidRPr="00B87D48" w:rsidRDefault="008238B5" w:rsidP="00107B70">
            <w:r w:rsidRPr="00B87D48">
              <w:t>Handtekening</w:t>
            </w:r>
          </w:p>
          <w:p w14:paraId="0842F917" w14:textId="77777777" w:rsidR="008238B5" w:rsidRPr="00B87D48" w:rsidRDefault="008238B5" w:rsidP="00107B70"/>
          <w:p w14:paraId="0C5A9F8E" w14:textId="77777777" w:rsidR="008238B5" w:rsidRPr="00B87D48" w:rsidRDefault="008238B5" w:rsidP="007717DF">
            <w:pPr>
              <w:spacing w:before="90" w:after="54"/>
              <w:ind w:left="57" w:right="57"/>
              <w:jc w:val="left"/>
            </w:pPr>
          </w:p>
        </w:tc>
        <w:tc>
          <w:tcPr>
            <w:tcW w:w="6265" w:type="dxa"/>
          </w:tcPr>
          <w:p w14:paraId="0BA7C6E8" w14:textId="77777777" w:rsidR="008238B5" w:rsidRPr="00B87D48" w:rsidRDefault="008238B5" w:rsidP="007717DF">
            <w:pPr>
              <w:spacing w:before="90" w:after="54"/>
              <w:ind w:left="57" w:right="57"/>
              <w:jc w:val="left"/>
            </w:pPr>
          </w:p>
        </w:tc>
      </w:tr>
      <w:tr w:rsidR="00B87D48" w:rsidRPr="00B87D48" w14:paraId="79E22F4C" w14:textId="77777777" w:rsidTr="00424900">
        <w:tc>
          <w:tcPr>
            <w:tcW w:w="2835" w:type="dxa"/>
            <w:shd w:val="clear" w:color="auto" w:fill="E6E6E6"/>
          </w:tcPr>
          <w:p w14:paraId="463F6689" w14:textId="77777777" w:rsidR="008238B5" w:rsidRPr="00B87D48" w:rsidRDefault="008238B5" w:rsidP="00107B70">
            <w:r w:rsidRPr="00B87D48">
              <w:t>Plaats en datum</w:t>
            </w:r>
          </w:p>
        </w:tc>
        <w:tc>
          <w:tcPr>
            <w:tcW w:w="6265" w:type="dxa"/>
          </w:tcPr>
          <w:p w14:paraId="094D69D8" w14:textId="77777777" w:rsidR="008238B5" w:rsidRPr="00B87D48" w:rsidRDefault="008238B5" w:rsidP="007717DF">
            <w:pPr>
              <w:spacing w:before="90" w:after="54"/>
              <w:ind w:left="57" w:right="57"/>
              <w:jc w:val="left"/>
            </w:pPr>
          </w:p>
        </w:tc>
      </w:tr>
    </w:tbl>
    <w:p w14:paraId="0A41AEF6" w14:textId="77777777" w:rsidR="00424900" w:rsidRPr="00292ECF" w:rsidRDefault="00424900" w:rsidP="00292ECF">
      <w:pPr>
        <w:pStyle w:val="Koptekst"/>
        <w:tabs>
          <w:tab w:val="clear" w:pos="4536"/>
          <w:tab w:val="clear" w:pos="9072"/>
        </w:tabs>
        <w:jc w:val="left"/>
      </w:pPr>
      <w:bookmarkStart w:id="559" w:name="_Toc483297923"/>
    </w:p>
    <w:p w14:paraId="7AC5839E" w14:textId="11D05948" w:rsidR="00005AF6" w:rsidRPr="00D61A43" w:rsidRDefault="00424900" w:rsidP="00005AF6">
      <w:pPr>
        <w:pStyle w:val="Kop1"/>
        <w:ind w:left="0" w:firstLine="0"/>
        <w:rPr>
          <w:rFonts w:eastAsia="MS Mincho"/>
          <w:color w:val="auto"/>
        </w:rPr>
      </w:pPr>
      <w:r w:rsidRPr="00B87D48">
        <w:rPr>
          <w:rFonts w:eastAsia="MS Mincho"/>
          <w:color w:val="auto"/>
        </w:rPr>
        <w:br w:type="page"/>
      </w:r>
      <w:bookmarkStart w:id="560" w:name="_Toc483297925"/>
      <w:bookmarkStart w:id="561" w:name="_Toc492297866"/>
      <w:bookmarkStart w:id="562" w:name="_Toc492298615"/>
      <w:bookmarkStart w:id="563" w:name="_Toc129855553"/>
      <w:bookmarkEnd w:id="559"/>
      <w:r w:rsidR="00077D21" w:rsidRPr="00D61A43">
        <w:rPr>
          <w:rFonts w:eastAsia="MS Mincho"/>
          <w:color w:val="auto"/>
        </w:rPr>
        <w:lastRenderedPageBreak/>
        <w:t xml:space="preserve">Bijlage </w:t>
      </w:r>
      <w:r w:rsidR="00953C92" w:rsidRPr="00D61A43">
        <w:rPr>
          <w:rFonts w:eastAsia="MS Mincho"/>
          <w:color w:val="auto"/>
        </w:rPr>
        <w:t>4</w:t>
      </w:r>
      <w:r w:rsidR="00005AF6" w:rsidRPr="00D61A43">
        <w:rPr>
          <w:rFonts w:eastAsia="MS Mincho"/>
          <w:color w:val="auto"/>
        </w:rPr>
        <w:t>a Invulformulier geschiktheidseisen</w:t>
      </w:r>
    </w:p>
    <w:p w14:paraId="065737CB" w14:textId="05A93A7B" w:rsidR="00005AF6" w:rsidRPr="006365C9" w:rsidRDefault="00005AF6" w:rsidP="00005AF6">
      <w:pPr>
        <w:rPr>
          <w:rFonts w:eastAsia="MS Mincho"/>
          <w:highlight w:val="yellow"/>
        </w:rPr>
      </w:pPr>
      <w:r w:rsidRPr="00BB600D">
        <w:rPr>
          <w:rFonts w:eastAsia="MS Mincho"/>
        </w:rPr>
        <w:t>Dit formulier dient voor het ontwerpteam volledig ingevuld en ondertekend te worden</w:t>
      </w:r>
      <w:r>
        <w:rPr>
          <w:rFonts w:eastAsia="MS Mincho"/>
        </w:rPr>
        <w:t xml:space="preserve"> door de architect. Zie paragraaf 3.</w:t>
      </w:r>
      <w:r w:rsidR="00875CAC">
        <w:rPr>
          <w:rFonts w:eastAsia="MS Mincho"/>
        </w:rPr>
        <w:t>5</w:t>
      </w:r>
      <w:r w:rsidR="00C40FA5">
        <w:rPr>
          <w:rFonts w:eastAsia="MS Mincho"/>
        </w:rPr>
        <w:t>.1</w:t>
      </w:r>
      <w:r>
        <w:rPr>
          <w:rFonts w:eastAsia="MS Mincho"/>
        </w:rPr>
        <w:t>.</w:t>
      </w:r>
    </w:p>
    <w:p w14:paraId="5B040FBB" w14:textId="77777777" w:rsidR="00005AF6" w:rsidRPr="006365C9" w:rsidRDefault="00005AF6" w:rsidP="00005AF6">
      <w:pPr>
        <w:rPr>
          <w:rFonts w:eastAsia="MS Mincho"/>
          <w:highlight w:val="yellow"/>
          <w:lang w:eastAsia="en-US"/>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4395"/>
      </w:tblGrid>
      <w:tr w:rsidR="00005AF6" w:rsidRPr="00FD6D47" w14:paraId="30E4DE93" w14:textId="77777777" w:rsidTr="00A66FCB">
        <w:tc>
          <w:tcPr>
            <w:tcW w:w="675" w:type="dxa"/>
            <w:shd w:val="clear" w:color="auto" w:fill="D9D9D9"/>
            <w:vAlign w:val="center"/>
          </w:tcPr>
          <w:p w14:paraId="45DC607C" w14:textId="77777777" w:rsidR="00005AF6" w:rsidRPr="00FD6D47" w:rsidRDefault="00005AF6" w:rsidP="000C03F1">
            <w:pPr>
              <w:jc w:val="center"/>
              <w:rPr>
                <w:rFonts w:eastAsia="MS Mincho"/>
                <w:b/>
                <w:bCs w:val="0"/>
                <w:lang w:eastAsia="en-US"/>
              </w:rPr>
            </w:pPr>
            <w:proofErr w:type="spellStart"/>
            <w:r w:rsidRPr="00FD6D47">
              <w:rPr>
                <w:rFonts w:eastAsia="MS Mincho"/>
                <w:b/>
                <w:bCs w:val="0"/>
                <w:lang w:eastAsia="en-US"/>
              </w:rPr>
              <w:t>Nr</w:t>
            </w:r>
            <w:proofErr w:type="spellEnd"/>
          </w:p>
        </w:tc>
        <w:tc>
          <w:tcPr>
            <w:tcW w:w="4253" w:type="dxa"/>
            <w:shd w:val="clear" w:color="auto" w:fill="D9D9D9"/>
            <w:vAlign w:val="center"/>
          </w:tcPr>
          <w:p w14:paraId="326E4FF0" w14:textId="6A694C02" w:rsidR="00005AF6" w:rsidRPr="00FD6D47" w:rsidRDefault="00CD7656" w:rsidP="000C03F1">
            <w:pPr>
              <w:rPr>
                <w:rFonts w:eastAsia="MS Mincho"/>
                <w:b/>
                <w:bCs w:val="0"/>
                <w:color w:val="FF0000"/>
                <w:lang w:eastAsia="en-US"/>
              </w:rPr>
            </w:pPr>
            <w:r w:rsidRPr="00FD6D47">
              <w:rPr>
                <w:rFonts w:eastAsia="MS Mincho"/>
                <w:b/>
                <w:bCs w:val="0"/>
                <w:lang w:eastAsia="en-US"/>
              </w:rPr>
              <w:t xml:space="preserve">Ontwerpteam </w:t>
            </w:r>
          </w:p>
        </w:tc>
        <w:tc>
          <w:tcPr>
            <w:tcW w:w="4395" w:type="dxa"/>
            <w:shd w:val="clear" w:color="auto" w:fill="D9D9D9"/>
            <w:vAlign w:val="center"/>
          </w:tcPr>
          <w:p w14:paraId="4CFD6A53" w14:textId="708C3256" w:rsidR="00005AF6" w:rsidRPr="00FD6D47" w:rsidRDefault="00B2147C" w:rsidP="000C03F1">
            <w:pPr>
              <w:jc w:val="center"/>
              <w:rPr>
                <w:rFonts w:eastAsia="MS Mincho"/>
                <w:b/>
                <w:bCs w:val="0"/>
                <w:lang w:eastAsia="en-US"/>
              </w:rPr>
            </w:pPr>
            <w:r w:rsidRPr="00FD6D47">
              <w:rPr>
                <w:rFonts w:eastAsia="MS Mincho"/>
                <w:b/>
                <w:bCs w:val="0"/>
                <w:lang w:eastAsia="en-US"/>
              </w:rPr>
              <w:t xml:space="preserve">Naam </w:t>
            </w:r>
          </w:p>
        </w:tc>
      </w:tr>
      <w:tr w:rsidR="00005AF6" w:rsidRPr="00FD6D47" w14:paraId="5BD7D03F" w14:textId="77777777" w:rsidTr="00A66FCB">
        <w:tc>
          <w:tcPr>
            <w:tcW w:w="675" w:type="dxa"/>
            <w:shd w:val="clear" w:color="auto" w:fill="auto"/>
          </w:tcPr>
          <w:p w14:paraId="573B80DF" w14:textId="77777777" w:rsidR="00005AF6" w:rsidRPr="00FD6D47" w:rsidRDefault="00005AF6" w:rsidP="000C03F1">
            <w:pPr>
              <w:jc w:val="center"/>
              <w:rPr>
                <w:rFonts w:eastAsia="MS Mincho"/>
                <w:lang w:eastAsia="en-US"/>
              </w:rPr>
            </w:pPr>
          </w:p>
          <w:p w14:paraId="20CBD231" w14:textId="77777777" w:rsidR="00005AF6" w:rsidRPr="00FD6D47" w:rsidRDefault="00005AF6" w:rsidP="000C03F1">
            <w:pPr>
              <w:jc w:val="center"/>
              <w:rPr>
                <w:rFonts w:eastAsia="MS Mincho"/>
                <w:lang w:eastAsia="en-US"/>
              </w:rPr>
            </w:pPr>
            <w:r w:rsidRPr="00FD6D47">
              <w:rPr>
                <w:rFonts w:eastAsia="MS Mincho"/>
                <w:lang w:eastAsia="en-US"/>
              </w:rPr>
              <w:t>1</w:t>
            </w:r>
          </w:p>
        </w:tc>
        <w:tc>
          <w:tcPr>
            <w:tcW w:w="4253" w:type="dxa"/>
            <w:shd w:val="clear" w:color="auto" w:fill="auto"/>
          </w:tcPr>
          <w:p w14:paraId="464B59D9" w14:textId="77777777" w:rsidR="00005AF6" w:rsidRPr="00FD6D47" w:rsidRDefault="00005AF6" w:rsidP="000C03F1">
            <w:pPr>
              <w:rPr>
                <w:lang w:eastAsia="en-US"/>
              </w:rPr>
            </w:pPr>
          </w:p>
          <w:p w14:paraId="27BEE2DE" w14:textId="77777777" w:rsidR="00005AF6" w:rsidRPr="00FD6D47" w:rsidRDefault="00B2147C" w:rsidP="000C03F1">
            <w:pPr>
              <w:rPr>
                <w:lang w:eastAsia="en-US"/>
              </w:rPr>
            </w:pPr>
            <w:r w:rsidRPr="00FD6D47">
              <w:rPr>
                <w:lang w:eastAsia="en-US"/>
              </w:rPr>
              <w:t>Architect</w:t>
            </w:r>
          </w:p>
          <w:p w14:paraId="6EB027F3" w14:textId="7B71973C" w:rsidR="003C353C" w:rsidRPr="00FD6D47" w:rsidRDefault="003C353C" w:rsidP="000C03F1">
            <w:pPr>
              <w:rPr>
                <w:lang w:eastAsia="en-US"/>
              </w:rPr>
            </w:pPr>
          </w:p>
        </w:tc>
        <w:tc>
          <w:tcPr>
            <w:tcW w:w="4395" w:type="dxa"/>
            <w:shd w:val="clear" w:color="auto" w:fill="auto"/>
          </w:tcPr>
          <w:p w14:paraId="76F97A5A" w14:textId="77777777" w:rsidR="00005AF6" w:rsidRPr="00FD6D47" w:rsidRDefault="00005AF6" w:rsidP="000C03F1">
            <w:pPr>
              <w:rPr>
                <w:rFonts w:eastAsia="MS Mincho"/>
                <w:lang w:eastAsia="en-US"/>
              </w:rPr>
            </w:pPr>
          </w:p>
        </w:tc>
      </w:tr>
      <w:tr w:rsidR="00005AF6" w:rsidRPr="00FD6D47" w14:paraId="7F47F810" w14:textId="77777777" w:rsidTr="00A66FCB">
        <w:tc>
          <w:tcPr>
            <w:tcW w:w="675" w:type="dxa"/>
            <w:shd w:val="clear" w:color="auto" w:fill="auto"/>
          </w:tcPr>
          <w:p w14:paraId="015CDCFA" w14:textId="77777777" w:rsidR="00005AF6" w:rsidRPr="00FD6D47" w:rsidRDefault="00005AF6" w:rsidP="000C03F1">
            <w:pPr>
              <w:jc w:val="center"/>
              <w:rPr>
                <w:rFonts w:eastAsia="MS Mincho"/>
                <w:lang w:eastAsia="en-US"/>
              </w:rPr>
            </w:pPr>
          </w:p>
          <w:p w14:paraId="62961F5C" w14:textId="77777777" w:rsidR="00005AF6" w:rsidRPr="00FD6D47" w:rsidRDefault="00005AF6" w:rsidP="000C03F1">
            <w:pPr>
              <w:jc w:val="center"/>
              <w:rPr>
                <w:rFonts w:eastAsia="MS Mincho"/>
                <w:lang w:eastAsia="en-US"/>
              </w:rPr>
            </w:pPr>
            <w:r w:rsidRPr="00FD6D47">
              <w:rPr>
                <w:rFonts w:eastAsia="MS Mincho"/>
                <w:lang w:eastAsia="en-US"/>
              </w:rPr>
              <w:t>2</w:t>
            </w:r>
          </w:p>
        </w:tc>
        <w:tc>
          <w:tcPr>
            <w:tcW w:w="4253" w:type="dxa"/>
            <w:shd w:val="clear" w:color="auto" w:fill="auto"/>
          </w:tcPr>
          <w:p w14:paraId="343E03A3" w14:textId="77777777" w:rsidR="00005AF6" w:rsidRPr="00FD6D47" w:rsidRDefault="00005AF6" w:rsidP="000C03F1">
            <w:pPr>
              <w:rPr>
                <w:lang w:eastAsia="en-US"/>
              </w:rPr>
            </w:pPr>
          </w:p>
          <w:p w14:paraId="52E4F54F" w14:textId="062F74B3" w:rsidR="00005AF6" w:rsidRPr="00FD6D47" w:rsidRDefault="00CD7656" w:rsidP="00B2147C">
            <w:pPr>
              <w:rPr>
                <w:rFonts w:eastAsia="MS Mincho"/>
                <w:lang w:eastAsia="en-US"/>
              </w:rPr>
            </w:pPr>
            <w:r w:rsidRPr="00FD6D47">
              <w:rPr>
                <w:rFonts w:eastAsia="MS Mincho"/>
                <w:lang w:eastAsia="en-US"/>
              </w:rPr>
              <w:t>Projectleider</w:t>
            </w:r>
          </w:p>
          <w:p w14:paraId="05F4BFD6" w14:textId="15DBA1E2" w:rsidR="00CD7656" w:rsidRPr="00FD6D47" w:rsidRDefault="00CD7656" w:rsidP="00B2147C">
            <w:pPr>
              <w:rPr>
                <w:rFonts w:eastAsia="MS Mincho"/>
                <w:lang w:eastAsia="en-US"/>
              </w:rPr>
            </w:pPr>
          </w:p>
        </w:tc>
        <w:tc>
          <w:tcPr>
            <w:tcW w:w="4395" w:type="dxa"/>
            <w:shd w:val="clear" w:color="auto" w:fill="auto"/>
          </w:tcPr>
          <w:p w14:paraId="19702BAB" w14:textId="77777777" w:rsidR="00005AF6" w:rsidRPr="00FD6D47" w:rsidRDefault="00005AF6" w:rsidP="000C03F1">
            <w:pPr>
              <w:rPr>
                <w:rFonts w:eastAsia="MS Mincho"/>
                <w:lang w:eastAsia="en-US"/>
              </w:rPr>
            </w:pPr>
          </w:p>
        </w:tc>
      </w:tr>
      <w:tr w:rsidR="00CD7656" w:rsidRPr="00FD6D47" w14:paraId="524E3F08" w14:textId="77777777" w:rsidTr="00A66FCB">
        <w:tc>
          <w:tcPr>
            <w:tcW w:w="675" w:type="dxa"/>
            <w:shd w:val="clear" w:color="auto" w:fill="auto"/>
          </w:tcPr>
          <w:p w14:paraId="6954ABB0" w14:textId="77777777" w:rsidR="00CD7656" w:rsidRPr="00FD6D47" w:rsidRDefault="00CD7656" w:rsidP="000C03F1">
            <w:pPr>
              <w:jc w:val="center"/>
              <w:rPr>
                <w:rFonts w:eastAsia="MS Mincho"/>
                <w:lang w:eastAsia="en-US"/>
              </w:rPr>
            </w:pPr>
          </w:p>
          <w:p w14:paraId="30F03FF0" w14:textId="77777777" w:rsidR="00CD7656" w:rsidRPr="00FD6D47" w:rsidRDefault="00CD7656" w:rsidP="000C03F1">
            <w:pPr>
              <w:jc w:val="center"/>
              <w:rPr>
                <w:rFonts w:eastAsia="MS Mincho"/>
                <w:lang w:eastAsia="en-US"/>
              </w:rPr>
            </w:pPr>
            <w:r w:rsidRPr="00FD6D47">
              <w:rPr>
                <w:rFonts w:eastAsia="MS Mincho"/>
                <w:lang w:eastAsia="en-US"/>
              </w:rPr>
              <w:t>3</w:t>
            </w:r>
          </w:p>
          <w:p w14:paraId="08FC892C" w14:textId="704B6549" w:rsidR="00CD7656" w:rsidRPr="00FD6D47" w:rsidRDefault="00CD7656" w:rsidP="000C03F1">
            <w:pPr>
              <w:jc w:val="center"/>
              <w:rPr>
                <w:rFonts w:eastAsia="MS Mincho"/>
                <w:lang w:eastAsia="en-US"/>
              </w:rPr>
            </w:pPr>
          </w:p>
        </w:tc>
        <w:tc>
          <w:tcPr>
            <w:tcW w:w="4253" w:type="dxa"/>
            <w:shd w:val="clear" w:color="auto" w:fill="auto"/>
          </w:tcPr>
          <w:p w14:paraId="0422C2AE" w14:textId="77777777" w:rsidR="00CD7656" w:rsidRPr="00FD6D47" w:rsidRDefault="00CD7656" w:rsidP="000C03F1">
            <w:pPr>
              <w:rPr>
                <w:lang w:eastAsia="en-US"/>
              </w:rPr>
            </w:pPr>
          </w:p>
          <w:p w14:paraId="5B27213E" w14:textId="7AF66D96" w:rsidR="00CD7656" w:rsidRPr="00FD6D47" w:rsidRDefault="00CD7656" w:rsidP="000C03F1">
            <w:pPr>
              <w:rPr>
                <w:lang w:eastAsia="en-US"/>
              </w:rPr>
            </w:pPr>
            <w:r w:rsidRPr="00FD6D47">
              <w:rPr>
                <w:lang w:eastAsia="en-US"/>
              </w:rPr>
              <w:t>………</w:t>
            </w:r>
          </w:p>
        </w:tc>
        <w:tc>
          <w:tcPr>
            <w:tcW w:w="4395" w:type="dxa"/>
            <w:shd w:val="clear" w:color="auto" w:fill="auto"/>
          </w:tcPr>
          <w:p w14:paraId="07333393" w14:textId="77777777" w:rsidR="00CD7656" w:rsidRPr="00FD6D47" w:rsidRDefault="00CD7656" w:rsidP="000C03F1">
            <w:pPr>
              <w:rPr>
                <w:rFonts w:eastAsia="MS Mincho"/>
                <w:lang w:eastAsia="en-US"/>
              </w:rPr>
            </w:pPr>
          </w:p>
        </w:tc>
      </w:tr>
      <w:tr w:rsidR="00CD7656" w:rsidRPr="00543E03" w14:paraId="2F412709" w14:textId="77777777" w:rsidTr="00A66FCB">
        <w:tc>
          <w:tcPr>
            <w:tcW w:w="675" w:type="dxa"/>
            <w:shd w:val="clear" w:color="auto" w:fill="auto"/>
          </w:tcPr>
          <w:p w14:paraId="57EC27C6" w14:textId="77777777" w:rsidR="00CD7656" w:rsidRPr="00FD6D47" w:rsidRDefault="00CD7656" w:rsidP="000C03F1">
            <w:pPr>
              <w:jc w:val="center"/>
              <w:rPr>
                <w:rFonts w:eastAsia="MS Mincho"/>
                <w:lang w:eastAsia="en-US"/>
              </w:rPr>
            </w:pPr>
          </w:p>
          <w:p w14:paraId="5F8BB13E" w14:textId="77777777" w:rsidR="00CD7656" w:rsidRPr="00FD6D47" w:rsidRDefault="00CD7656" w:rsidP="000C03F1">
            <w:pPr>
              <w:jc w:val="center"/>
              <w:rPr>
                <w:rFonts w:eastAsia="MS Mincho"/>
                <w:lang w:eastAsia="en-US"/>
              </w:rPr>
            </w:pPr>
            <w:r w:rsidRPr="00FD6D47">
              <w:rPr>
                <w:rFonts w:eastAsia="MS Mincho"/>
                <w:lang w:eastAsia="en-US"/>
              </w:rPr>
              <w:t>4</w:t>
            </w:r>
          </w:p>
          <w:p w14:paraId="1A25B84D" w14:textId="19BEBB43" w:rsidR="00CD7656" w:rsidRPr="00FD6D47" w:rsidRDefault="00CD7656" w:rsidP="000C03F1">
            <w:pPr>
              <w:jc w:val="center"/>
              <w:rPr>
                <w:rFonts w:eastAsia="MS Mincho"/>
                <w:lang w:eastAsia="en-US"/>
              </w:rPr>
            </w:pPr>
          </w:p>
        </w:tc>
        <w:tc>
          <w:tcPr>
            <w:tcW w:w="4253" w:type="dxa"/>
            <w:shd w:val="clear" w:color="auto" w:fill="auto"/>
          </w:tcPr>
          <w:p w14:paraId="7137AA30" w14:textId="77777777" w:rsidR="00CD7656" w:rsidRPr="00FD6D47" w:rsidRDefault="00CD7656" w:rsidP="000C03F1">
            <w:pPr>
              <w:rPr>
                <w:lang w:eastAsia="en-US"/>
              </w:rPr>
            </w:pPr>
          </w:p>
          <w:p w14:paraId="341C275B" w14:textId="43458302" w:rsidR="00CD7656" w:rsidRDefault="0063121F" w:rsidP="000C03F1">
            <w:pPr>
              <w:rPr>
                <w:lang w:eastAsia="en-US"/>
              </w:rPr>
            </w:pPr>
            <w:r w:rsidRPr="00FD6D47">
              <w:rPr>
                <w:lang w:eastAsia="en-US"/>
              </w:rPr>
              <w:t>………</w:t>
            </w:r>
          </w:p>
        </w:tc>
        <w:tc>
          <w:tcPr>
            <w:tcW w:w="4395" w:type="dxa"/>
            <w:shd w:val="clear" w:color="auto" w:fill="auto"/>
          </w:tcPr>
          <w:p w14:paraId="371EAF8B" w14:textId="77777777" w:rsidR="00CD7656" w:rsidRPr="00543E03" w:rsidRDefault="00CD7656" w:rsidP="000C03F1">
            <w:pPr>
              <w:rPr>
                <w:rFonts w:eastAsia="MS Mincho"/>
                <w:lang w:eastAsia="en-US"/>
              </w:rPr>
            </w:pPr>
          </w:p>
        </w:tc>
      </w:tr>
    </w:tbl>
    <w:p w14:paraId="07047FD1" w14:textId="77777777" w:rsidR="00005AF6" w:rsidRDefault="00005AF6" w:rsidP="00005AF6">
      <w:pPr>
        <w:rPr>
          <w:rFonts w:eastAsia="MS Mincho"/>
          <w:highlight w:val="yellow"/>
          <w:lang w:eastAsia="en-US"/>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4395"/>
      </w:tblGrid>
      <w:tr w:rsidR="00F155EC" w:rsidRPr="005E30B0" w14:paraId="583E4937" w14:textId="77777777" w:rsidTr="00F21E1A">
        <w:tc>
          <w:tcPr>
            <w:tcW w:w="675" w:type="dxa"/>
            <w:shd w:val="clear" w:color="auto" w:fill="D9D9D9"/>
            <w:vAlign w:val="center"/>
          </w:tcPr>
          <w:p w14:paraId="6A100083" w14:textId="77777777" w:rsidR="00F155EC" w:rsidRPr="005E30B0" w:rsidRDefault="00F155EC" w:rsidP="00F21E1A">
            <w:pPr>
              <w:jc w:val="center"/>
              <w:rPr>
                <w:rFonts w:eastAsia="MS Mincho"/>
                <w:b/>
                <w:bCs w:val="0"/>
                <w:lang w:eastAsia="en-US"/>
              </w:rPr>
            </w:pPr>
            <w:proofErr w:type="spellStart"/>
            <w:r w:rsidRPr="005E30B0">
              <w:rPr>
                <w:rFonts w:eastAsia="MS Mincho"/>
                <w:b/>
                <w:bCs w:val="0"/>
                <w:lang w:eastAsia="en-US"/>
              </w:rPr>
              <w:t>Nr</w:t>
            </w:r>
            <w:proofErr w:type="spellEnd"/>
          </w:p>
        </w:tc>
        <w:tc>
          <w:tcPr>
            <w:tcW w:w="4253" w:type="dxa"/>
            <w:shd w:val="clear" w:color="auto" w:fill="D9D9D9"/>
            <w:vAlign w:val="center"/>
          </w:tcPr>
          <w:p w14:paraId="02F09FC6" w14:textId="77777777" w:rsidR="00F155EC" w:rsidRPr="005E30B0" w:rsidRDefault="00F155EC" w:rsidP="00F21E1A">
            <w:pPr>
              <w:rPr>
                <w:rFonts w:eastAsia="MS Mincho"/>
                <w:b/>
                <w:bCs w:val="0"/>
                <w:color w:val="FF0000"/>
                <w:lang w:eastAsia="en-US"/>
              </w:rPr>
            </w:pPr>
            <w:r w:rsidRPr="005E30B0">
              <w:rPr>
                <w:rFonts w:eastAsia="MS Mincho"/>
                <w:b/>
                <w:bCs w:val="0"/>
                <w:lang w:eastAsia="en-US"/>
              </w:rPr>
              <w:t xml:space="preserve">Eis </w:t>
            </w:r>
          </w:p>
        </w:tc>
        <w:tc>
          <w:tcPr>
            <w:tcW w:w="4395" w:type="dxa"/>
            <w:shd w:val="clear" w:color="auto" w:fill="D9D9D9"/>
            <w:vAlign w:val="center"/>
          </w:tcPr>
          <w:p w14:paraId="642E1DE8" w14:textId="77777777" w:rsidR="00F155EC" w:rsidRPr="005E30B0" w:rsidRDefault="00F155EC" w:rsidP="00F21E1A">
            <w:pPr>
              <w:jc w:val="center"/>
              <w:rPr>
                <w:rFonts w:eastAsia="MS Mincho"/>
                <w:b/>
                <w:bCs w:val="0"/>
                <w:lang w:eastAsia="en-US"/>
              </w:rPr>
            </w:pPr>
            <w:r w:rsidRPr="005E30B0">
              <w:rPr>
                <w:rFonts w:eastAsia="MS Mincho"/>
                <w:b/>
                <w:bCs w:val="0"/>
                <w:lang w:eastAsia="en-US"/>
              </w:rPr>
              <w:t>Personen/ functies vermelden die voldoen</w:t>
            </w:r>
          </w:p>
        </w:tc>
      </w:tr>
      <w:tr w:rsidR="00F155EC" w:rsidRPr="00543E03" w14:paraId="0D1FA488" w14:textId="77777777" w:rsidTr="00F21E1A">
        <w:tc>
          <w:tcPr>
            <w:tcW w:w="675" w:type="dxa"/>
            <w:shd w:val="clear" w:color="auto" w:fill="auto"/>
          </w:tcPr>
          <w:p w14:paraId="688B9E17" w14:textId="77777777" w:rsidR="00F155EC" w:rsidRPr="00543E03" w:rsidRDefault="00F155EC" w:rsidP="00F21E1A">
            <w:pPr>
              <w:jc w:val="center"/>
              <w:rPr>
                <w:rFonts w:eastAsia="MS Mincho"/>
                <w:lang w:eastAsia="en-US"/>
              </w:rPr>
            </w:pPr>
          </w:p>
          <w:p w14:paraId="4F3CD3C3" w14:textId="77777777" w:rsidR="00F155EC" w:rsidRPr="00543E03" w:rsidRDefault="00F155EC" w:rsidP="00F21E1A">
            <w:pPr>
              <w:jc w:val="center"/>
              <w:rPr>
                <w:rFonts w:eastAsia="MS Mincho"/>
                <w:lang w:eastAsia="en-US"/>
              </w:rPr>
            </w:pPr>
            <w:r w:rsidRPr="00543E03">
              <w:rPr>
                <w:rFonts w:eastAsia="MS Mincho"/>
                <w:lang w:eastAsia="en-US"/>
              </w:rPr>
              <w:t>1</w:t>
            </w:r>
          </w:p>
        </w:tc>
        <w:tc>
          <w:tcPr>
            <w:tcW w:w="4253" w:type="dxa"/>
            <w:shd w:val="clear" w:color="auto" w:fill="auto"/>
          </w:tcPr>
          <w:p w14:paraId="6B94BFE5" w14:textId="77777777" w:rsidR="00F155EC" w:rsidRPr="00543E03" w:rsidRDefault="00F155EC" w:rsidP="00F21E1A">
            <w:pPr>
              <w:rPr>
                <w:lang w:eastAsia="en-US"/>
              </w:rPr>
            </w:pPr>
          </w:p>
          <w:p w14:paraId="4492AF26" w14:textId="77777777" w:rsidR="00F155EC" w:rsidRDefault="00F155EC" w:rsidP="00F21E1A">
            <w:pPr>
              <w:rPr>
                <w:lang w:eastAsia="en-US"/>
              </w:rPr>
            </w:pPr>
            <w:r w:rsidRPr="00543E03">
              <w:rPr>
                <w:lang w:eastAsia="en-US"/>
              </w:rPr>
              <w:t>Een persoon met relevante academische of HBO-plus opleiding</w:t>
            </w:r>
          </w:p>
          <w:p w14:paraId="4A56217E" w14:textId="77777777" w:rsidR="00F155EC" w:rsidRDefault="00F155EC" w:rsidP="00F21E1A">
            <w:pPr>
              <w:rPr>
                <w:lang w:eastAsia="en-US"/>
              </w:rPr>
            </w:pPr>
            <w:r w:rsidRPr="00543E03">
              <w:rPr>
                <w:lang w:eastAsia="en-US"/>
              </w:rPr>
              <w:t>bij voorkeur in de architectuur</w:t>
            </w:r>
          </w:p>
          <w:p w14:paraId="12C04894" w14:textId="1F8C16E3" w:rsidR="003C353C" w:rsidRPr="00543E03" w:rsidRDefault="003C353C" w:rsidP="00F21E1A">
            <w:pPr>
              <w:rPr>
                <w:lang w:eastAsia="en-US"/>
              </w:rPr>
            </w:pPr>
            <w:r>
              <w:rPr>
                <w:lang w:eastAsia="en-US"/>
              </w:rPr>
              <w:t>(CV mee sturen)</w:t>
            </w:r>
          </w:p>
          <w:p w14:paraId="654FACB2" w14:textId="77777777" w:rsidR="00F155EC" w:rsidRPr="00543E03" w:rsidRDefault="00F155EC" w:rsidP="00F21E1A">
            <w:pPr>
              <w:rPr>
                <w:rFonts w:eastAsia="MS Mincho"/>
                <w:lang w:eastAsia="en-US"/>
              </w:rPr>
            </w:pPr>
          </w:p>
        </w:tc>
        <w:tc>
          <w:tcPr>
            <w:tcW w:w="4395" w:type="dxa"/>
            <w:shd w:val="clear" w:color="auto" w:fill="auto"/>
          </w:tcPr>
          <w:p w14:paraId="3CA12545" w14:textId="77777777" w:rsidR="00F155EC" w:rsidRPr="00543E03" w:rsidRDefault="00F155EC" w:rsidP="00F21E1A">
            <w:pPr>
              <w:rPr>
                <w:rFonts w:eastAsia="MS Mincho"/>
                <w:lang w:eastAsia="en-US"/>
              </w:rPr>
            </w:pPr>
          </w:p>
        </w:tc>
      </w:tr>
      <w:tr w:rsidR="00F155EC" w:rsidRPr="00543E03" w14:paraId="15E6C255" w14:textId="77777777" w:rsidTr="00F21E1A">
        <w:tc>
          <w:tcPr>
            <w:tcW w:w="675" w:type="dxa"/>
            <w:shd w:val="clear" w:color="auto" w:fill="auto"/>
          </w:tcPr>
          <w:p w14:paraId="11F7AE6E" w14:textId="77777777" w:rsidR="00F155EC" w:rsidRPr="00543E03" w:rsidRDefault="00F155EC" w:rsidP="00F21E1A">
            <w:pPr>
              <w:jc w:val="center"/>
              <w:rPr>
                <w:rFonts w:eastAsia="MS Mincho"/>
                <w:lang w:eastAsia="en-US"/>
              </w:rPr>
            </w:pPr>
          </w:p>
          <w:p w14:paraId="65EB6E34" w14:textId="77777777" w:rsidR="00F155EC" w:rsidRPr="00543E03" w:rsidRDefault="00F155EC" w:rsidP="00F21E1A">
            <w:pPr>
              <w:jc w:val="center"/>
              <w:rPr>
                <w:rFonts w:eastAsia="MS Mincho"/>
                <w:lang w:eastAsia="en-US"/>
              </w:rPr>
            </w:pPr>
            <w:r w:rsidRPr="00543E03">
              <w:rPr>
                <w:rFonts w:eastAsia="MS Mincho"/>
                <w:lang w:eastAsia="en-US"/>
              </w:rPr>
              <w:t>2</w:t>
            </w:r>
          </w:p>
        </w:tc>
        <w:tc>
          <w:tcPr>
            <w:tcW w:w="4253" w:type="dxa"/>
            <w:shd w:val="clear" w:color="auto" w:fill="auto"/>
          </w:tcPr>
          <w:p w14:paraId="13EF9C3B" w14:textId="77777777" w:rsidR="00F155EC" w:rsidRPr="00543E03" w:rsidRDefault="00F155EC" w:rsidP="00F21E1A">
            <w:pPr>
              <w:rPr>
                <w:lang w:eastAsia="en-US"/>
              </w:rPr>
            </w:pPr>
          </w:p>
          <w:p w14:paraId="6A494704" w14:textId="77777777" w:rsidR="00F155EC" w:rsidRDefault="00F155EC" w:rsidP="00F21E1A">
            <w:pPr>
              <w:rPr>
                <w:lang w:eastAsia="en-US"/>
              </w:rPr>
            </w:pPr>
            <w:r w:rsidRPr="00543E03">
              <w:rPr>
                <w:lang w:eastAsia="en-US"/>
              </w:rPr>
              <w:t>Een persoon met een registratie in het Nederlandse</w:t>
            </w:r>
          </w:p>
          <w:p w14:paraId="18365E84" w14:textId="77777777" w:rsidR="00F155EC" w:rsidRPr="00543E03" w:rsidRDefault="00F155EC" w:rsidP="00F21E1A">
            <w:pPr>
              <w:rPr>
                <w:lang w:eastAsia="en-US"/>
              </w:rPr>
            </w:pPr>
            <w:r w:rsidRPr="00543E03">
              <w:rPr>
                <w:lang w:eastAsia="en-US"/>
              </w:rPr>
              <w:t>Architectenregister (of gelijkwaardig)</w:t>
            </w:r>
          </w:p>
          <w:p w14:paraId="06A583AF" w14:textId="77777777" w:rsidR="003C353C" w:rsidRPr="00543E03" w:rsidRDefault="003C353C" w:rsidP="003C353C">
            <w:pPr>
              <w:rPr>
                <w:lang w:eastAsia="en-US"/>
              </w:rPr>
            </w:pPr>
            <w:r>
              <w:rPr>
                <w:lang w:eastAsia="en-US"/>
              </w:rPr>
              <w:t>(CV mee sturen)</w:t>
            </w:r>
          </w:p>
          <w:p w14:paraId="78D49D4E" w14:textId="77777777" w:rsidR="00F155EC" w:rsidRPr="00543E03" w:rsidRDefault="00F155EC" w:rsidP="00F21E1A">
            <w:pPr>
              <w:rPr>
                <w:rFonts w:eastAsia="MS Mincho"/>
                <w:lang w:eastAsia="en-US"/>
              </w:rPr>
            </w:pPr>
          </w:p>
        </w:tc>
        <w:tc>
          <w:tcPr>
            <w:tcW w:w="4395" w:type="dxa"/>
            <w:shd w:val="clear" w:color="auto" w:fill="auto"/>
          </w:tcPr>
          <w:p w14:paraId="0FA3B1C0" w14:textId="77777777" w:rsidR="00F155EC" w:rsidRPr="00543E03" w:rsidRDefault="00F155EC" w:rsidP="00F21E1A">
            <w:pPr>
              <w:rPr>
                <w:rFonts w:eastAsia="MS Mincho"/>
                <w:lang w:eastAsia="en-US"/>
              </w:rPr>
            </w:pPr>
          </w:p>
        </w:tc>
      </w:tr>
    </w:tbl>
    <w:p w14:paraId="61DDE530" w14:textId="77777777" w:rsidR="00005AF6" w:rsidRDefault="00005AF6" w:rsidP="00005AF6">
      <w:pPr>
        <w:rPr>
          <w:rFonts w:eastAsia="MS Mincho"/>
          <w:highlight w:val="yellow"/>
          <w:lang w:eastAsia="en-US"/>
        </w:rPr>
      </w:pPr>
    </w:p>
    <w:p w14:paraId="18AE49EB" w14:textId="77777777" w:rsidR="00005AF6" w:rsidRPr="006365C9" w:rsidRDefault="00005AF6" w:rsidP="00005AF6">
      <w:pPr>
        <w:rPr>
          <w:rFonts w:eastAsia="MS Mincho"/>
          <w:highlight w:val="yellow"/>
          <w:lang w:eastAsia="en-US"/>
        </w:rPr>
      </w:pPr>
    </w:p>
    <w:p w14:paraId="715669ED" w14:textId="77777777" w:rsidR="00005AF6" w:rsidRPr="007702B4" w:rsidRDefault="00005AF6" w:rsidP="00005AF6">
      <w:pPr>
        <w:pStyle w:val="Subkop2"/>
      </w:pPr>
      <w:r w:rsidRPr="007702B4">
        <w:t>Gegadigde</w:t>
      </w: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265"/>
      </w:tblGrid>
      <w:tr w:rsidR="00005AF6" w:rsidRPr="007702B4" w14:paraId="6B9012B0" w14:textId="77777777" w:rsidTr="000C03F1">
        <w:tc>
          <w:tcPr>
            <w:tcW w:w="2835" w:type="dxa"/>
            <w:shd w:val="clear" w:color="auto" w:fill="E6E6E6"/>
          </w:tcPr>
          <w:p w14:paraId="1B2A93B9" w14:textId="77777777" w:rsidR="00005AF6" w:rsidRPr="007702B4" w:rsidRDefault="00005AF6" w:rsidP="000C03F1">
            <w:r w:rsidRPr="007702B4">
              <w:t>Naam</w:t>
            </w:r>
          </w:p>
        </w:tc>
        <w:tc>
          <w:tcPr>
            <w:tcW w:w="6265" w:type="dxa"/>
          </w:tcPr>
          <w:p w14:paraId="4B71E5F7" w14:textId="77777777" w:rsidR="00005AF6" w:rsidRPr="007702B4" w:rsidRDefault="00005AF6" w:rsidP="000C03F1">
            <w:pPr>
              <w:spacing w:before="90" w:after="54"/>
              <w:ind w:left="57" w:right="57"/>
              <w:jc w:val="left"/>
            </w:pPr>
          </w:p>
        </w:tc>
      </w:tr>
      <w:tr w:rsidR="00005AF6" w:rsidRPr="007702B4" w14:paraId="0B1DAF7A" w14:textId="77777777" w:rsidTr="000C03F1">
        <w:tc>
          <w:tcPr>
            <w:tcW w:w="2835" w:type="dxa"/>
            <w:shd w:val="clear" w:color="auto" w:fill="E6E6E6"/>
          </w:tcPr>
          <w:p w14:paraId="1129E19A" w14:textId="77777777" w:rsidR="00005AF6" w:rsidRPr="007702B4" w:rsidRDefault="00005AF6" w:rsidP="000C03F1">
            <w:r w:rsidRPr="007702B4">
              <w:t>Functie</w:t>
            </w:r>
          </w:p>
        </w:tc>
        <w:tc>
          <w:tcPr>
            <w:tcW w:w="6265" w:type="dxa"/>
          </w:tcPr>
          <w:p w14:paraId="0EC08792" w14:textId="77777777" w:rsidR="00005AF6" w:rsidRPr="007702B4" w:rsidRDefault="00005AF6" w:rsidP="000C03F1">
            <w:pPr>
              <w:spacing w:before="90" w:after="54"/>
              <w:ind w:left="57" w:right="57"/>
              <w:jc w:val="left"/>
            </w:pPr>
          </w:p>
        </w:tc>
      </w:tr>
      <w:tr w:rsidR="00005AF6" w:rsidRPr="007702B4" w14:paraId="1AAB345F" w14:textId="77777777" w:rsidTr="000C03F1">
        <w:trPr>
          <w:trHeight w:val="297"/>
        </w:trPr>
        <w:tc>
          <w:tcPr>
            <w:tcW w:w="2835" w:type="dxa"/>
            <w:shd w:val="clear" w:color="auto" w:fill="E6E6E6"/>
          </w:tcPr>
          <w:p w14:paraId="0CE1A115" w14:textId="77777777" w:rsidR="00005AF6" w:rsidRPr="007702B4" w:rsidRDefault="00005AF6" w:rsidP="000C03F1">
            <w:r w:rsidRPr="007702B4">
              <w:t>Onderneming</w:t>
            </w:r>
          </w:p>
        </w:tc>
        <w:tc>
          <w:tcPr>
            <w:tcW w:w="6265" w:type="dxa"/>
          </w:tcPr>
          <w:p w14:paraId="46ED5A3A" w14:textId="77777777" w:rsidR="00005AF6" w:rsidRPr="007702B4" w:rsidRDefault="00005AF6" w:rsidP="000C03F1">
            <w:pPr>
              <w:spacing w:before="90" w:after="54"/>
              <w:ind w:left="57" w:right="57"/>
              <w:jc w:val="left"/>
            </w:pPr>
          </w:p>
        </w:tc>
      </w:tr>
      <w:tr w:rsidR="00005AF6" w:rsidRPr="007702B4" w14:paraId="2072A961" w14:textId="77777777" w:rsidTr="000C03F1">
        <w:tc>
          <w:tcPr>
            <w:tcW w:w="2835" w:type="dxa"/>
            <w:shd w:val="clear" w:color="auto" w:fill="E6E6E6"/>
          </w:tcPr>
          <w:p w14:paraId="3504D70F" w14:textId="77777777" w:rsidR="00005AF6" w:rsidRPr="007702B4" w:rsidRDefault="00005AF6" w:rsidP="000C03F1">
            <w:r w:rsidRPr="007702B4">
              <w:t>Handtekening</w:t>
            </w:r>
          </w:p>
          <w:p w14:paraId="15BB3D48" w14:textId="77777777" w:rsidR="00005AF6" w:rsidRPr="007702B4" w:rsidRDefault="00005AF6" w:rsidP="000C03F1"/>
          <w:p w14:paraId="4B2ABD09" w14:textId="77777777" w:rsidR="00005AF6" w:rsidRPr="007702B4" w:rsidRDefault="00005AF6" w:rsidP="000C03F1">
            <w:pPr>
              <w:spacing w:before="90" w:after="54"/>
              <w:ind w:left="57" w:right="57"/>
              <w:jc w:val="left"/>
            </w:pPr>
          </w:p>
        </w:tc>
        <w:tc>
          <w:tcPr>
            <w:tcW w:w="6265" w:type="dxa"/>
          </w:tcPr>
          <w:p w14:paraId="41A2DFDB" w14:textId="77777777" w:rsidR="00005AF6" w:rsidRPr="007702B4" w:rsidRDefault="00005AF6" w:rsidP="000C03F1">
            <w:pPr>
              <w:spacing w:before="90" w:after="54"/>
              <w:ind w:left="57" w:right="57"/>
              <w:jc w:val="left"/>
            </w:pPr>
          </w:p>
        </w:tc>
      </w:tr>
      <w:tr w:rsidR="00005AF6" w:rsidRPr="001A320F" w14:paraId="39C35602" w14:textId="77777777" w:rsidTr="000C03F1">
        <w:tc>
          <w:tcPr>
            <w:tcW w:w="2835" w:type="dxa"/>
            <w:shd w:val="clear" w:color="auto" w:fill="E6E6E6"/>
          </w:tcPr>
          <w:p w14:paraId="69D8B964" w14:textId="77777777" w:rsidR="00005AF6" w:rsidRPr="001A320F" w:rsidRDefault="00005AF6" w:rsidP="000C03F1">
            <w:r w:rsidRPr="007702B4">
              <w:t>Plaats en datum</w:t>
            </w:r>
          </w:p>
        </w:tc>
        <w:tc>
          <w:tcPr>
            <w:tcW w:w="6265" w:type="dxa"/>
          </w:tcPr>
          <w:p w14:paraId="3A4D1249" w14:textId="77777777" w:rsidR="00005AF6" w:rsidRPr="001A320F" w:rsidRDefault="00005AF6" w:rsidP="000C03F1">
            <w:pPr>
              <w:spacing w:before="90" w:after="54"/>
              <w:ind w:left="57" w:right="57"/>
              <w:jc w:val="left"/>
            </w:pPr>
          </w:p>
        </w:tc>
      </w:tr>
    </w:tbl>
    <w:p w14:paraId="15C75C40" w14:textId="77777777" w:rsidR="00005AF6" w:rsidRDefault="00005AF6" w:rsidP="00005AF6">
      <w:pPr>
        <w:pStyle w:val="Geenafstand"/>
        <w:rPr>
          <w:rFonts w:eastAsia="MS Mincho"/>
        </w:rPr>
      </w:pPr>
    </w:p>
    <w:p w14:paraId="49DA0A82" w14:textId="7E483D39" w:rsidR="00AA79EF" w:rsidRPr="00DF4545" w:rsidRDefault="00005AF6" w:rsidP="004A5A2C">
      <w:pPr>
        <w:pStyle w:val="Kop1"/>
        <w:ind w:left="0" w:firstLine="0"/>
        <w:rPr>
          <w:rFonts w:eastAsia="MS Mincho"/>
          <w:color w:val="auto"/>
        </w:rPr>
      </w:pPr>
      <w:r>
        <w:rPr>
          <w:rFonts w:eastAsia="MS Mincho"/>
        </w:rPr>
        <w:br w:type="page"/>
      </w:r>
      <w:r w:rsidR="00077D21" w:rsidRPr="00DF4545">
        <w:rPr>
          <w:rFonts w:eastAsia="MS Mincho"/>
          <w:color w:val="auto"/>
        </w:rPr>
        <w:lastRenderedPageBreak/>
        <w:t xml:space="preserve">Bijlage </w:t>
      </w:r>
      <w:r w:rsidR="00953C92">
        <w:rPr>
          <w:rFonts w:eastAsia="MS Mincho"/>
          <w:color w:val="auto"/>
        </w:rPr>
        <w:t>4b</w:t>
      </w:r>
      <w:r w:rsidR="00095C87">
        <w:rPr>
          <w:rFonts w:eastAsia="MS Mincho"/>
          <w:color w:val="auto"/>
        </w:rPr>
        <w:t xml:space="preserve"> </w:t>
      </w:r>
      <w:r w:rsidR="00077D21" w:rsidRPr="00DF4545">
        <w:rPr>
          <w:rFonts w:eastAsia="MS Mincho"/>
          <w:color w:val="auto"/>
        </w:rPr>
        <w:t>Format Referenties</w:t>
      </w:r>
      <w:bookmarkEnd w:id="560"/>
      <w:bookmarkEnd w:id="561"/>
      <w:bookmarkEnd w:id="562"/>
      <w:bookmarkEnd w:id="563"/>
    </w:p>
    <w:p w14:paraId="4CD20A52" w14:textId="02625B83" w:rsidR="00AA79EF" w:rsidRPr="00EF2AD1" w:rsidRDefault="00AA79EF" w:rsidP="00EF2AD1">
      <w:pPr>
        <w:spacing w:line="257" w:lineRule="auto"/>
        <w:rPr>
          <w:rFonts w:eastAsia="Arial"/>
          <w:szCs w:val="20"/>
        </w:rPr>
      </w:pPr>
      <w:r w:rsidRPr="00EF2AD1">
        <w:rPr>
          <w:rFonts w:eastAsia="Arial"/>
          <w:szCs w:val="20"/>
        </w:rPr>
        <w:t xml:space="preserve">U dient gebruik te maken van onderstaand model voor de referenties t.b.v. van </w:t>
      </w:r>
      <w:r w:rsidR="00E226DE" w:rsidRPr="00EF2AD1">
        <w:rPr>
          <w:rFonts w:eastAsia="Arial"/>
          <w:szCs w:val="20"/>
        </w:rPr>
        <w:t>VRLN</w:t>
      </w:r>
      <w:r w:rsidRPr="00EF2AD1">
        <w:rPr>
          <w:rFonts w:eastAsia="Arial"/>
          <w:szCs w:val="20"/>
        </w:rPr>
        <w:t xml:space="preserve">. De opgegeven referenties dienen te voldoen aan de criteria beschreven in paragraaf </w:t>
      </w:r>
      <w:r w:rsidR="00AC160D" w:rsidRPr="0077697A">
        <w:rPr>
          <w:rFonts w:eastAsia="Arial"/>
          <w:szCs w:val="20"/>
        </w:rPr>
        <w:t>3.</w:t>
      </w:r>
      <w:r w:rsidR="001C4F59">
        <w:rPr>
          <w:rFonts w:eastAsia="Arial"/>
          <w:szCs w:val="20"/>
        </w:rPr>
        <w:t>5</w:t>
      </w:r>
      <w:r w:rsidR="0077697A" w:rsidRPr="0077697A">
        <w:rPr>
          <w:rFonts w:eastAsia="Arial"/>
          <w:szCs w:val="20"/>
        </w:rPr>
        <w:t>.2</w:t>
      </w:r>
      <w:r w:rsidRPr="00EF2AD1">
        <w:rPr>
          <w:rFonts w:eastAsia="Arial"/>
          <w:szCs w:val="20"/>
        </w:rPr>
        <w:t xml:space="preserve"> van</w:t>
      </w:r>
      <w:r w:rsidR="00E70027" w:rsidRPr="00EF2AD1">
        <w:rPr>
          <w:rFonts w:eastAsia="Arial"/>
          <w:szCs w:val="20"/>
        </w:rPr>
        <w:t xml:space="preserve"> de Selectieleidraad</w:t>
      </w:r>
      <w:r w:rsidRPr="00EF2AD1">
        <w:rPr>
          <w:rFonts w:eastAsia="Arial"/>
          <w:szCs w:val="20"/>
        </w:rPr>
        <w:t>.</w:t>
      </w:r>
      <w:r w:rsidR="00104A13" w:rsidRPr="00EF2AD1">
        <w:rPr>
          <w:rFonts w:eastAsia="Arial"/>
          <w:szCs w:val="20"/>
        </w:rPr>
        <w:t xml:space="preserve"> </w:t>
      </w:r>
      <w:r w:rsidR="0024162D" w:rsidRPr="00EF2AD1">
        <w:rPr>
          <w:rFonts w:eastAsia="Arial"/>
          <w:szCs w:val="20"/>
        </w:rPr>
        <w:t xml:space="preserve">Uit de opdrachtformulering moet duidelijk blijken dat u voldoet aan de betreffende kerncompetentie. Beschrijf deze dus zo uitgebreid mogelijk. </w:t>
      </w:r>
    </w:p>
    <w:p w14:paraId="30E2D79D" w14:textId="77777777" w:rsidR="00AA79EF" w:rsidRPr="00EF2AD1" w:rsidRDefault="00AA79EF" w:rsidP="00EF2AD1">
      <w:pPr>
        <w:spacing w:line="257" w:lineRule="auto"/>
        <w:rPr>
          <w:rFonts w:eastAsia="Arial"/>
          <w:szCs w:val="20"/>
        </w:rPr>
      </w:pPr>
    </w:p>
    <w:p w14:paraId="09766420" w14:textId="29F411BD" w:rsidR="00AA79EF" w:rsidRPr="00EF2AD1" w:rsidRDefault="00AA79EF" w:rsidP="00EF2AD1">
      <w:pPr>
        <w:spacing w:line="257" w:lineRule="auto"/>
        <w:rPr>
          <w:rFonts w:eastAsia="Arial"/>
          <w:szCs w:val="20"/>
        </w:rPr>
      </w:pPr>
      <w:r w:rsidRPr="00EF2AD1">
        <w:rPr>
          <w:rFonts w:eastAsia="Arial"/>
          <w:szCs w:val="20"/>
        </w:rPr>
        <w:t xml:space="preserve">Opmerking: De </w:t>
      </w:r>
      <w:r w:rsidR="00731503" w:rsidRPr="00EF2AD1">
        <w:rPr>
          <w:rFonts w:eastAsia="Arial"/>
          <w:szCs w:val="20"/>
        </w:rPr>
        <w:t>Opdrachtgever</w:t>
      </w:r>
      <w:r w:rsidRPr="00EF2AD1">
        <w:rPr>
          <w:rFonts w:eastAsia="Arial"/>
          <w:szCs w:val="20"/>
        </w:rPr>
        <w:t xml:space="preserve"> behoudt zich het recht voor om zonder tussenkomst van de </w:t>
      </w:r>
      <w:r w:rsidR="009E5721">
        <w:rPr>
          <w:rFonts w:eastAsia="Arial"/>
          <w:szCs w:val="20"/>
        </w:rPr>
        <w:t>Gegadigde</w:t>
      </w:r>
      <w:r w:rsidRPr="00EF2AD1">
        <w:rPr>
          <w:rFonts w:eastAsia="Arial"/>
          <w:szCs w:val="20"/>
        </w:rPr>
        <w:t xml:space="preserve"> contact op te nemen met de opgegeven referentie.</w:t>
      </w:r>
    </w:p>
    <w:p w14:paraId="1DEBDB0C" w14:textId="77777777" w:rsidR="00AA79EF" w:rsidRPr="00B87D48" w:rsidRDefault="00AA79EF" w:rsidP="00107B70"/>
    <w:p w14:paraId="7C3F1068" w14:textId="5022DD5B" w:rsidR="00AA79EF" w:rsidRPr="001749BD" w:rsidRDefault="00AA79EF" w:rsidP="00424900">
      <w:pPr>
        <w:pStyle w:val="Subkop1"/>
        <w:rPr>
          <w:color w:val="auto"/>
          <w:szCs w:val="20"/>
        </w:rPr>
      </w:pPr>
      <w:r w:rsidRPr="001749BD">
        <w:rPr>
          <w:color w:val="auto"/>
          <w:szCs w:val="20"/>
        </w:rPr>
        <w:t xml:space="preserve">Referentie kerncompetentie </w:t>
      </w:r>
      <w:r w:rsidR="001A78AC" w:rsidRPr="001749BD">
        <w:rPr>
          <w:color w:val="auto"/>
          <w:szCs w:val="20"/>
        </w:rPr>
        <w:t>………………………… (nummer en naam invullen</w:t>
      </w:r>
      <w:r w:rsidR="00706D96" w:rsidRPr="001749BD">
        <w:rPr>
          <w:color w:val="auto"/>
          <w:szCs w:val="20"/>
        </w:rPr>
        <w:t xml:space="preserve"> uit paragraaf </w:t>
      </w:r>
      <w:r w:rsidR="001749BD" w:rsidRPr="001749BD">
        <w:rPr>
          <w:color w:val="auto"/>
          <w:szCs w:val="20"/>
        </w:rPr>
        <w:t>3.5</w:t>
      </w:r>
      <w:r w:rsidR="001749BD">
        <w:rPr>
          <w:color w:val="auto"/>
          <w:szCs w:val="20"/>
        </w:rPr>
        <w:t>.2</w:t>
      </w:r>
      <w:r w:rsidR="001A78AC" w:rsidRPr="001749BD">
        <w:rPr>
          <w:color w:val="auto"/>
          <w:szCs w:val="20"/>
        </w:rPr>
        <w:t>)</w:t>
      </w:r>
    </w:p>
    <w:p w14:paraId="1A6556B3" w14:textId="77777777" w:rsidR="00AA79EF" w:rsidRPr="00B87D48" w:rsidRDefault="00AA79EF" w:rsidP="00107B70"/>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673"/>
        <w:gridCol w:w="4853"/>
      </w:tblGrid>
      <w:tr w:rsidR="00B87D48" w:rsidRPr="00B87D48" w14:paraId="11C5A65D" w14:textId="77777777" w:rsidTr="006C5FC1">
        <w:tc>
          <w:tcPr>
            <w:tcW w:w="9526" w:type="dxa"/>
            <w:gridSpan w:val="2"/>
            <w:shd w:val="clear" w:color="auto" w:fill="D9D9D9"/>
          </w:tcPr>
          <w:p w14:paraId="3CBBE0AD" w14:textId="77777777" w:rsidR="00AA79EF" w:rsidRPr="00B87D48" w:rsidRDefault="00AA79EF" w:rsidP="00424900">
            <w:pPr>
              <w:spacing w:line="240" w:lineRule="auto"/>
            </w:pPr>
          </w:p>
          <w:p w14:paraId="0EA729E9" w14:textId="77777777" w:rsidR="00AA79EF" w:rsidRPr="00B87D48" w:rsidRDefault="00AA79EF" w:rsidP="00424900">
            <w:pPr>
              <w:pStyle w:val="Subkop2"/>
              <w:rPr>
                <w:color w:val="auto"/>
              </w:rPr>
            </w:pPr>
            <w:r w:rsidRPr="00B87D48">
              <w:rPr>
                <w:color w:val="auto"/>
              </w:rPr>
              <w:t>Gegevens organisatie</w:t>
            </w:r>
          </w:p>
          <w:p w14:paraId="3DFF9A0C" w14:textId="77777777" w:rsidR="00AA79EF" w:rsidRPr="00B87D48" w:rsidRDefault="00AA79EF" w:rsidP="00424900">
            <w:pPr>
              <w:spacing w:line="240" w:lineRule="auto"/>
              <w:rPr>
                <w:b/>
                <w:szCs w:val="20"/>
              </w:rPr>
            </w:pPr>
          </w:p>
        </w:tc>
      </w:tr>
      <w:tr w:rsidR="00B87D48" w:rsidRPr="00B87D48" w14:paraId="4638B589" w14:textId="77777777" w:rsidTr="00920BFC">
        <w:tc>
          <w:tcPr>
            <w:tcW w:w="4673" w:type="dxa"/>
          </w:tcPr>
          <w:p w14:paraId="668BF5C1" w14:textId="77777777" w:rsidR="00104A13" w:rsidRPr="00B87D48" w:rsidRDefault="00104A13" w:rsidP="00424900">
            <w:pPr>
              <w:spacing w:line="240" w:lineRule="auto"/>
            </w:pPr>
          </w:p>
          <w:p w14:paraId="225FE141" w14:textId="77777777" w:rsidR="00AA79EF" w:rsidRPr="00B87D48" w:rsidRDefault="00AA79EF" w:rsidP="00424900">
            <w:pPr>
              <w:spacing w:line="240" w:lineRule="auto"/>
            </w:pPr>
            <w:r w:rsidRPr="00B87D48">
              <w:t>Naam organisatie:</w:t>
            </w:r>
          </w:p>
          <w:p w14:paraId="535142EB" w14:textId="77777777" w:rsidR="00AA79EF" w:rsidRPr="00B87D48" w:rsidRDefault="00AA79EF" w:rsidP="00424900">
            <w:pPr>
              <w:spacing w:line="240" w:lineRule="auto"/>
              <w:rPr>
                <w:szCs w:val="20"/>
              </w:rPr>
            </w:pPr>
          </w:p>
        </w:tc>
        <w:tc>
          <w:tcPr>
            <w:tcW w:w="4853" w:type="dxa"/>
          </w:tcPr>
          <w:p w14:paraId="6F811612" w14:textId="77777777" w:rsidR="00AA79EF" w:rsidRPr="00B87D48" w:rsidRDefault="00AA79EF" w:rsidP="00424900">
            <w:pPr>
              <w:spacing w:line="240" w:lineRule="auto"/>
              <w:rPr>
                <w:szCs w:val="20"/>
              </w:rPr>
            </w:pPr>
          </w:p>
        </w:tc>
      </w:tr>
      <w:tr w:rsidR="00B87D48" w:rsidRPr="00B87D48" w14:paraId="00FB8E29" w14:textId="77777777" w:rsidTr="00920BFC">
        <w:tc>
          <w:tcPr>
            <w:tcW w:w="4673" w:type="dxa"/>
          </w:tcPr>
          <w:p w14:paraId="0899327F" w14:textId="77777777" w:rsidR="00104A13" w:rsidRPr="00B87D48" w:rsidRDefault="00104A13" w:rsidP="00424900">
            <w:pPr>
              <w:spacing w:line="240" w:lineRule="auto"/>
            </w:pPr>
          </w:p>
          <w:p w14:paraId="7832F0EC" w14:textId="77777777" w:rsidR="00AA79EF" w:rsidRPr="00B87D48" w:rsidRDefault="00AA79EF" w:rsidP="00424900">
            <w:pPr>
              <w:spacing w:line="240" w:lineRule="auto"/>
            </w:pPr>
            <w:r w:rsidRPr="00B87D48">
              <w:t>Soort organisatie:</w:t>
            </w:r>
            <w:r w:rsidRPr="00B87D48">
              <w:tab/>
            </w:r>
          </w:p>
          <w:p w14:paraId="5551962E" w14:textId="77777777" w:rsidR="00AA79EF" w:rsidRPr="00B87D48" w:rsidRDefault="00AA79EF" w:rsidP="00424900">
            <w:pPr>
              <w:spacing w:line="240" w:lineRule="auto"/>
              <w:rPr>
                <w:szCs w:val="20"/>
              </w:rPr>
            </w:pPr>
          </w:p>
        </w:tc>
        <w:tc>
          <w:tcPr>
            <w:tcW w:w="4853" w:type="dxa"/>
          </w:tcPr>
          <w:p w14:paraId="35FB33B6" w14:textId="77777777" w:rsidR="00AA79EF" w:rsidRPr="00B87D48" w:rsidRDefault="00AA79EF" w:rsidP="00424900">
            <w:pPr>
              <w:spacing w:line="240" w:lineRule="auto"/>
              <w:rPr>
                <w:szCs w:val="20"/>
              </w:rPr>
            </w:pPr>
          </w:p>
        </w:tc>
      </w:tr>
      <w:tr w:rsidR="00AA79EF" w:rsidRPr="00B87D48" w14:paraId="10543910" w14:textId="77777777" w:rsidTr="00920BFC">
        <w:tc>
          <w:tcPr>
            <w:tcW w:w="4673" w:type="dxa"/>
          </w:tcPr>
          <w:p w14:paraId="4D89617B" w14:textId="77777777" w:rsidR="00104A13" w:rsidRPr="00B87D48" w:rsidRDefault="00104A13" w:rsidP="00424900">
            <w:pPr>
              <w:spacing w:line="240" w:lineRule="auto"/>
            </w:pPr>
          </w:p>
          <w:p w14:paraId="2A6D9A6E" w14:textId="77777777" w:rsidR="00AA79EF" w:rsidRPr="00B87D48" w:rsidRDefault="00AA79EF" w:rsidP="00424900">
            <w:pPr>
              <w:spacing w:line="240" w:lineRule="auto"/>
            </w:pPr>
            <w:r w:rsidRPr="00B87D48">
              <w:t>Branche(s) waarbinnen organisatie actief is:</w:t>
            </w:r>
          </w:p>
          <w:p w14:paraId="49CA3EBC" w14:textId="77777777" w:rsidR="00AA79EF" w:rsidRPr="00B87D48" w:rsidRDefault="00AA79EF" w:rsidP="00424900">
            <w:pPr>
              <w:spacing w:line="240" w:lineRule="auto"/>
              <w:rPr>
                <w:szCs w:val="20"/>
              </w:rPr>
            </w:pPr>
          </w:p>
        </w:tc>
        <w:tc>
          <w:tcPr>
            <w:tcW w:w="4853" w:type="dxa"/>
          </w:tcPr>
          <w:p w14:paraId="6ED584CA" w14:textId="77777777" w:rsidR="00AA79EF" w:rsidRPr="00B87D48" w:rsidRDefault="00AA79EF" w:rsidP="00424900">
            <w:pPr>
              <w:spacing w:line="240" w:lineRule="auto"/>
              <w:rPr>
                <w:szCs w:val="20"/>
              </w:rPr>
            </w:pPr>
          </w:p>
        </w:tc>
      </w:tr>
    </w:tbl>
    <w:p w14:paraId="0A1DE213" w14:textId="77777777" w:rsidR="00AA79EF" w:rsidRDefault="00AA79EF" w:rsidP="00424900">
      <w:pPr>
        <w:spacing w:line="240" w:lineRule="auto"/>
      </w:pPr>
    </w:p>
    <w:p w14:paraId="00BE9750" w14:textId="77777777" w:rsidR="003D09B9" w:rsidRPr="00B87D48" w:rsidRDefault="003D09B9" w:rsidP="00424900">
      <w:pPr>
        <w:spacing w:line="240" w:lineRule="auto"/>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673"/>
        <w:gridCol w:w="4853"/>
      </w:tblGrid>
      <w:tr w:rsidR="00B87D48" w:rsidRPr="00B87D48" w14:paraId="14C79888" w14:textId="77777777" w:rsidTr="006C5FC1">
        <w:tc>
          <w:tcPr>
            <w:tcW w:w="9526" w:type="dxa"/>
            <w:gridSpan w:val="2"/>
            <w:shd w:val="clear" w:color="auto" w:fill="D9D9D9"/>
          </w:tcPr>
          <w:p w14:paraId="37769C6A" w14:textId="77777777" w:rsidR="00104A13" w:rsidRPr="00B87D48" w:rsidRDefault="00104A13" w:rsidP="00424900">
            <w:pPr>
              <w:spacing w:line="240" w:lineRule="auto"/>
            </w:pPr>
          </w:p>
          <w:p w14:paraId="5C5B5A1C" w14:textId="77777777" w:rsidR="00AA79EF" w:rsidRPr="00B87D48" w:rsidRDefault="00AA79EF" w:rsidP="00424900">
            <w:pPr>
              <w:pStyle w:val="Subkop2"/>
              <w:rPr>
                <w:color w:val="auto"/>
              </w:rPr>
            </w:pPr>
            <w:r w:rsidRPr="00B87D48">
              <w:rPr>
                <w:color w:val="auto"/>
              </w:rPr>
              <w:t>Gegevens contactpersoon</w:t>
            </w:r>
          </w:p>
          <w:p w14:paraId="379CC894" w14:textId="77777777" w:rsidR="00104A13" w:rsidRPr="00B87D48" w:rsidRDefault="00104A13" w:rsidP="00424900">
            <w:pPr>
              <w:spacing w:line="240" w:lineRule="auto"/>
              <w:rPr>
                <w:b/>
                <w:szCs w:val="20"/>
              </w:rPr>
            </w:pPr>
          </w:p>
        </w:tc>
      </w:tr>
      <w:tr w:rsidR="00B87D48" w:rsidRPr="00B87D48" w14:paraId="3E5EEB97" w14:textId="77777777" w:rsidTr="00920BFC">
        <w:tc>
          <w:tcPr>
            <w:tcW w:w="4673" w:type="dxa"/>
          </w:tcPr>
          <w:p w14:paraId="483346D0" w14:textId="77777777" w:rsidR="00104A13" w:rsidRPr="00B87D48" w:rsidRDefault="00104A13" w:rsidP="00424900">
            <w:pPr>
              <w:spacing w:line="240" w:lineRule="auto"/>
            </w:pPr>
          </w:p>
          <w:p w14:paraId="7230763F" w14:textId="5657147B" w:rsidR="00AA79EF" w:rsidRPr="00B87D48" w:rsidRDefault="00AA79EF" w:rsidP="005259AF">
            <w:pPr>
              <w:spacing w:line="240" w:lineRule="auto"/>
              <w:jc w:val="left"/>
            </w:pPr>
            <w:r w:rsidRPr="00B87D48">
              <w:t>Naam</w:t>
            </w:r>
            <w:r w:rsidR="005259AF" w:rsidRPr="00B87D48">
              <w:t xml:space="preserve"> </w:t>
            </w:r>
            <w:r w:rsidRPr="00B87D48">
              <w:t>contactpersoon:</w:t>
            </w:r>
            <w:r w:rsidRPr="00B87D48">
              <w:br/>
            </w:r>
          </w:p>
        </w:tc>
        <w:tc>
          <w:tcPr>
            <w:tcW w:w="4853" w:type="dxa"/>
          </w:tcPr>
          <w:p w14:paraId="4835432D" w14:textId="77777777" w:rsidR="00AA79EF" w:rsidRPr="00B87D48" w:rsidRDefault="00AA79EF" w:rsidP="00424900">
            <w:pPr>
              <w:spacing w:line="240" w:lineRule="auto"/>
              <w:rPr>
                <w:szCs w:val="20"/>
              </w:rPr>
            </w:pPr>
          </w:p>
        </w:tc>
      </w:tr>
      <w:tr w:rsidR="00B87D48" w:rsidRPr="00B87D48" w14:paraId="025A1903" w14:textId="77777777" w:rsidTr="00920BFC">
        <w:tc>
          <w:tcPr>
            <w:tcW w:w="4673" w:type="dxa"/>
          </w:tcPr>
          <w:p w14:paraId="5A80DC51" w14:textId="77777777" w:rsidR="00104A13" w:rsidRPr="00B87D48" w:rsidRDefault="00104A13" w:rsidP="00424900">
            <w:pPr>
              <w:spacing w:line="240" w:lineRule="auto"/>
            </w:pPr>
          </w:p>
          <w:p w14:paraId="1C90EED0" w14:textId="77777777" w:rsidR="00AA79EF" w:rsidRPr="00B87D48" w:rsidRDefault="00AA79EF" w:rsidP="00424900">
            <w:pPr>
              <w:spacing w:line="240" w:lineRule="auto"/>
            </w:pPr>
            <w:r w:rsidRPr="00B87D48">
              <w:t>Telefoonnummer:</w:t>
            </w:r>
          </w:p>
          <w:p w14:paraId="7F265DCD" w14:textId="77777777" w:rsidR="00AA79EF" w:rsidRPr="00B87D48" w:rsidRDefault="00AA79EF" w:rsidP="00424900">
            <w:pPr>
              <w:spacing w:line="240" w:lineRule="auto"/>
              <w:rPr>
                <w:szCs w:val="20"/>
              </w:rPr>
            </w:pPr>
          </w:p>
        </w:tc>
        <w:tc>
          <w:tcPr>
            <w:tcW w:w="4853" w:type="dxa"/>
          </w:tcPr>
          <w:p w14:paraId="7DE9832C" w14:textId="77777777" w:rsidR="00AA79EF" w:rsidRPr="00B87D48" w:rsidRDefault="00AA79EF" w:rsidP="00424900">
            <w:pPr>
              <w:spacing w:line="240" w:lineRule="auto"/>
              <w:rPr>
                <w:szCs w:val="20"/>
              </w:rPr>
            </w:pPr>
          </w:p>
        </w:tc>
      </w:tr>
      <w:tr w:rsidR="00B87D48" w:rsidRPr="00B87D48" w14:paraId="16F55BF1" w14:textId="77777777" w:rsidTr="00920BFC">
        <w:tc>
          <w:tcPr>
            <w:tcW w:w="4673" w:type="dxa"/>
          </w:tcPr>
          <w:p w14:paraId="557E3C77" w14:textId="77777777" w:rsidR="00104A13" w:rsidRPr="00B87D48" w:rsidRDefault="00104A13" w:rsidP="00424900">
            <w:pPr>
              <w:spacing w:line="240" w:lineRule="auto"/>
            </w:pPr>
          </w:p>
          <w:p w14:paraId="66E279CC" w14:textId="77777777" w:rsidR="00AA79EF" w:rsidRPr="00B87D48" w:rsidRDefault="00AA79EF" w:rsidP="00424900">
            <w:pPr>
              <w:spacing w:line="240" w:lineRule="auto"/>
            </w:pPr>
            <w:r w:rsidRPr="00B87D48">
              <w:t>Functie contactpersoon:</w:t>
            </w:r>
          </w:p>
          <w:p w14:paraId="19676C6A" w14:textId="77777777" w:rsidR="00AA79EF" w:rsidRPr="00B87D48" w:rsidRDefault="00AA79EF" w:rsidP="00424900">
            <w:pPr>
              <w:spacing w:line="240" w:lineRule="auto"/>
              <w:rPr>
                <w:szCs w:val="20"/>
              </w:rPr>
            </w:pPr>
          </w:p>
        </w:tc>
        <w:tc>
          <w:tcPr>
            <w:tcW w:w="4853" w:type="dxa"/>
          </w:tcPr>
          <w:p w14:paraId="2FB6E82A" w14:textId="77777777" w:rsidR="00AA79EF" w:rsidRPr="00B87D48" w:rsidRDefault="00AA79EF" w:rsidP="00424900">
            <w:pPr>
              <w:spacing w:line="240" w:lineRule="auto"/>
              <w:rPr>
                <w:szCs w:val="20"/>
              </w:rPr>
            </w:pPr>
          </w:p>
        </w:tc>
      </w:tr>
      <w:tr w:rsidR="004F3CAF" w:rsidRPr="00B87D48" w14:paraId="17347794" w14:textId="77777777" w:rsidTr="00920BFC">
        <w:tc>
          <w:tcPr>
            <w:tcW w:w="4673" w:type="dxa"/>
          </w:tcPr>
          <w:p w14:paraId="5DD4E75E" w14:textId="77777777" w:rsidR="004F3CAF" w:rsidRPr="00B87D48" w:rsidRDefault="004F3CAF" w:rsidP="00424900">
            <w:pPr>
              <w:spacing w:line="240" w:lineRule="auto"/>
            </w:pPr>
          </w:p>
          <w:p w14:paraId="4BBCF18A" w14:textId="77777777" w:rsidR="004F3CAF" w:rsidRPr="00B87D48" w:rsidRDefault="004F3CAF" w:rsidP="00424900">
            <w:pPr>
              <w:spacing w:line="240" w:lineRule="auto"/>
            </w:pPr>
            <w:r w:rsidRPr="00B87D48">
              <w:t>E-mail contactpersoon:</w:t>
            </w:r>
          </w:p>
          <w:p w14:paraId="2A8B26A8" w14:textId="77777777" w:rsidR="004F3CAF" w:rsidRPr="00B87D48" w:rsidRDefault="004F3CAF" w:rsidP="00424900">
            <w:pPr>
              <w:spacing w:line="240" w:lineRule="auto"/>
              <w:rPr>
                <w:szCs w:val="20"/>
              </w:rPr>
            </w:pPr>
          </w:p>
        </w:tc>
        <w:tc>
          <w:tcPr>
            <w:tcW w:w="4853" w:type="dxa"/>
          </w:tcPr>
          <w:p w14:paraId="3756C79C" w14:textId="77777777" w:rsidR="004F3CAF" w:rsidRPr="00B87D48" w:rsidRDefault="004F3CAF" w:rsidP="00424900">
            <w:pPr>
              <w:spacing w:line="240" w:lineRule="auto"/>
              <w:rPr>
                <w:szCs w:val="20"/>
              </w:rPr>
            </w:pPr>
          </w:p>
        </w:tc>
      </w:tr>
    </w:tbl>
    <w:p w14:paraId="52DC1C51" w14:textId="7574E1F0" w:rsidR="003D09B9" w:rsidRDefault="003D09B9" w:rsidP="00424900">
      <w:pPr>
        <w:spacing w:line="240" w:lineRule="auto"/>
      </w:pPr>
    </w:p>
    <w:p w14:paraId="31967E37" w14:textId="77777777" w:rsidR="00AA79EF" w:rsidRDefault="003D09B9" w:rsidP="00424900">
      <w:pPr>
        <w:spacing w:line="240" w:lineRule="auto"/>
      </w:pPr>
      <w:r>
        <w:br w:type="page"/>
      </w:r>
    </w:p>
    <w:p w14:paraId="1574387B" w14:textId="77777777" w:rsidR="003D09B9" w:rsidRPr="00B87D48" w:rsidRDefault="003D09B9" w:rsidP="00424900">
      <w:pPr>
        <w:spacing w:line="240" w:lineRule="auto"/>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673"/>
        <w:gridCol w:w="4853"/>
      </w:tblGrid>
      <w:tr w:rsidR="00B87D48" w:rsidRPr="00B87D48" w14:paraId="52C526AF" w14:textId="77777777" w:rsidTr="006C5FC1">
        <w:tc>
          <w:tcPr>
            <w:tcW w:w="9526" w:type="dxa"/>
            <w:gridSpan w:val="2"/>
            <w:shd w:val="clear" w:color="auto" w:fill="D9D9D9"/>
          </w:tcPr>
          <w:p w14:paraId="61372810" w14:textId="77777777" w:rsidR="00AA79EF" w:rsidRPr="00B87D48" w:rsidRDefault="00AA79EF" w:rsidP="00424900">
            <w:pPr>
              <w:spacing w:line="240" w:lineRule="auto"/>
            </w:pPr>
          </w:p>
          <w:p w14:paraId="1C08E972" w14:textId="77777777" w:rsidR="00AA79EF" w:rsidRPr="00B87D48" w:rsidRDefault="00AA79EF" w:rsidP="00424900">
            <w:pPr>
              <w:pStyle w:val="Subkop2"/>
              <w:rPr>
                <w:color w:val="auto"/>
              </w:rPr>
            </w:pPr>
            <w:r w:rsidRPr="00B87D48">
              <w:rPr>
                <w:color w:val="auto"/>
              </w:rPr>
              <w:t>Gegevens opdracht</w:t>
            </w:r>
          </w:p>
          <w:p w14:paraId="1CF08904" w14:textId="77777777" w:rsidR="00AA79EF" w:rsidRPr="00B87D48" w:rsidRDefault="00AA79EF" w:rsidP="00424900">
            <w:pPr>
              <w:spacing w:line="240" w:lineRule="auto"/>
              <w:rPr>
                <w:b/>
                <w:szCs w:val="20"/>
              </w:rPr>
            </w:pPr>
          </w:p>
        </w:tc>
      </w:tr>
      <w:tr w:rsidR="00B87D48" w:rsidRPr="00B87D48" w14:paraId="0C5B736C" w14:textId="77777777" w:rsidTr="00920BFC">
        <w:trPr>
          <w:trHeight w:val="434"/>
        </w:trPr>
        <w:tc>
          <w:tcPr>
            <w:tcW w:w="4673" w:type="dxa"/>
          </w:tcPr>
          <w:p w14:paraId="7069E54F" w14:textId="77777777" w:rsidR="00104A13" w:rsidRPr="00B87D48" w:rsidRDefault="00104A13" w:rsidP="00424900">
            <w:pPr>
              <w:spacing w:line="240" w:lineRule="auto"/>
            </w:pPr>
          </w:p>
          <w:p w14:paraId="298EEA75" w14:textId="77777777" w:rsidR="00AA79EF" w:rsidRPr="00B87D48" w:rsidRDefault="00AA79EF" w:rsidP="00424900">
            <w:pPr>
              <w:spacing w:line="240" w:lineRule="auto"/>
            </w:pPr>
            <w:r w:rsidRPr="00B87D48">
              <w:t>Looptijd van de opdracht: begin- en einddatum:</w:t>
            </w:r>
          </w:p>
        </w:tc>
        <w:tc>
          <w:tcPr>
            <w:tcW w:w="4853" w:type="dxa"/>
          </w:tcPr>
          <w:p w14:paraId="6AC54D90" w14:textId="77777777" w:rsidR="00AA79EF" w:rsidRPr="00B87D48" w:rsidRDefault="00AA79EF" w:rsidP="00424900">
            <w:pPr>
              <w:spacing w:line="240" w:lineRule="auto"/>
            </w:pPr>
          </w:p>
          <w:p w14:paraId="2E3D7CF5" w14:textId="77777777" w:rsidR="00AA79EF" w:rsidRPr="00B87D48" w:rsidRDefault="00AA79EF" w:rsidP="00424900">
            <w:pPr>
              <w:spacing w:line="240" w:lineRule="auto"/>
            </w:pPr>
          </w:p>
          <w:p w14:paraId="07EF8F5C" w14:textId="77777777" w:rsidR="00AA79EF" w:rsidRPr="00B87D48" w:rsidRDefault="00AA79EF" w:rsidP="00424900">
            <w:pPr>
              <w:spacing w:line="240" w:lineRule="auto"/>
              <w:rPr>
                <w:szCs w:val="20"/>
              </w:rPr>
            </w:pPr>
          </w:p>
        </w:tc>
      </w:tr>
      <w:tr w:rsidR="00AA79EF" w:rsidRPr="00B87D48" w14:paraId="25D914A9" w14:textId="77777777" w:rsidTr="00920BFC">
        <w:tc>
          <w:tcPr>
            <w:tcW w:w="4673" w:type="dxa"/>
          </w:tcPr>
          <w:p w14:paraId="2B67B626" w14:textId="77777777" w:rsidR="00AA79EF" w:rsidRPr="00B87D48" w:rsidRDefault="00AA79EF" w:rsidP="00424900">
            <w:pPr>
              <w:spacing w:line="240" w:lineRule="auto"/>
            </w:pPr>
          </w:p>
          <w:p w14:paraId="44C3A752" w14:textId="77777777" w:rsidR="00AA79EF" w:rsidRPr="00B87D48" w:rsidRDefault="00AA79EF" w:rsidP="00424900">
            <w:pPr>
              <w:spacing w:line="240" w:lineRule="auto"/>
            </w:pPr>
            <w:r w:rsidRPr="00B87D48">
              <w:t>Opdrachtformulering:</w:t>
            </w:r>
          </w:p>
        </w:tc>
        <w:tc>
          <w:tcPr>
            <w:tcW w:w="4853" w:type="dxa"/>
          </w:tcPr>
          <w:p w14:paraId="20F6D4A0" w14:textId="77777777" w:rsidR="00AA79EF" w:rsidRPr="00B87D48" w:rsidRDefault="00AA79EF" w:rsidP="00424900">
            <w:pPr>
              <w:spacing w:line="240" w:lineRule="auto"/>
            </w:pPr>
          </w:p>
          <w:p w14:paraId="3847BDD1" w14:textId="77777777" w:rsidR="00AA79EF" w:rsidRPr="00B87D48" w:rsidRDefault="00AA79EF" w:rsidP="00424900">
            <w:pPr>
              <w:spacing w:line="240" w:lineRule="auto"/>
            </w:pPr>
          </w:p>
          <w:p w14:paraId="3349BD8A" w14:textId="10D255D9" w:rsidR="00AA79EF" w:rsidRPr="00B87D48" w:rsidRDefault="00AA79EF" w:rsidP="00424900">
            <w:pPr>
              <w:spacing w:line="240" w:lineRule="auto"/>
            </w:pPr>
          </w:p>
          <w:p w14:paraId="11B476E1" w14:textId="77777777" w:rsidR="00920BFC" w:rsidRPr="00B87D48" w:rsidRDefault="00920BFC" w:rsidP="00424900">
            <w:pPr>
              <w:spacing w:line="240" w:lineRule="auto"/>
            </w:pPr>
          </w:p>
          <w:p w14:paraId="2EF91CF8" w14:textId="77777777" w:rsidR="00AA79EF" w:rsidRPr="00B87D48" w:rsidRDefault="00AA79EF" w:rsidP="00424900">
            <w:pPr>
              <w:spacing w:line="240" w:lineRule="auto"/>
              <w:rPr>
                <w:szCs w:val="20"/>
              </w:rPr>
            </w:pPr>
          </w:p>
        </w:tc>
      </w:tr>
    </w:tbl>
    <w:p w14:paraId="5D658393" w14:textId="1A75971D" w:rsidR="00A53DD6" w:rsidRDefault="00A53DD6"/>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673"/>
        <w:gridCol w:w="4853"/>
      </w:tblGrid>
      <w:tr w:rsidR="003F7CE8" w:rsidRPr="00B87D48" w14:paraId="0C28F7F4" w14:textId="77777777" w:rsidTr="00D64E9F">
        <w:tc>
          <w:tcPr>
            <w:tcW w:w="4673" w:type="dxa"/>
            <w:shd w:val="clear" w:color="auto" w:fill="auto"/>
          </w:tcPr>
          <w:p w14:paraId="1943E564" w14:textId="75A53169" w:rsidR="00FF59BF" w:rsidRDefault="00FF59BF" w:rsidP="00424900">
            <w:pPr>
              <w:spacing w:line="240" w:lineRule="auto"/>
            </w:pPr>
          </w:p>
          <w:p w14:paraId="4BC613DC" w14:textId="4AF50477" w:rsidR="001B7993" w:rsidRDefault="000B74E9" w:rsidP="00424900">
            <w:pPr>
              <w:spacing w:line="240" w:lineRule="auto"/>
            </w:pPr>
            <w:r>
              <w:t>(</w:t>
            </w:r>
            <w:r w:rsidR="001C5703">
              <w:t>referentie 1)</w:t>
            </w:r>
            <w:r w:rsidR="001B7993">
              <w:t>*</w:t>
            </w:r>
            <w:r w:rsidR="00C444B9">
              <w:t>*</w:t>
            </w:r>
          </w:p>
          <w:p w14:paraId="7FDC9977" w14:textId="77777777" w:rsidR="00776F36" w:rsidRDefault="00776F36" w:rsidP="00776F36">
            <w:pPr>
              <w:spacing w:line="240" w:lineRule="auto"/>
            </w:pPr>
            <w:r>
              <w:t>GPR-score 5 thema’s:</w:t>
            </w:r>
          </w:p>
          <w:p w14:paraId="4196F8D2" w14:textId="76AB67C0" w:rsidR="003F7CE8" w:rsidRPr="00B87D48" w:rsidRDefault="003F7CE8" w:rsidP="00424900">
            <w:pPr>
              <w:spacing w:line="240" w:lineRule="auto"/>
            </w:pPr>
          </w:p>
        </w:tc>
        <w:tc>
          <w:tcPr>
            <w:tcW w:w="4853" w:type="dxa"/>
            <w:shd w:val="clear" w:color="auto" w:fill="auto"/>
          </w:tcPr>
          <w:p w14:paraId="15636963" w14:textId="77777777" w:rsidR="003F7CE8" w:rsidRDefault="00995A9A" w:rsidP="00424900">
            <w:pPr>
              <w:spacing w:line="240" w:lineRule="auto"/>
            </w:pPr>
            <w:r>
              <w:t>Energie:</w:t>
            </w:r>
          </w:p>
          <w:p w14:paraId="0DB411C1" w14:textId="77777777" w:rsidR="00995A9A" w:rsidRDefault="00995A9A" w:rsidP="00424900">
            <w:pPr>
              <w:spacing w:line="240" w:lineRule="auto"/>
            </w:pPr>
            <w:r>
              <w:t>Milieu:</w:t>
            </w:r>
          </w:p>
          <w:p w14:paraId="3D22FA4E" w14:textId="77777777" w:rsidR="00995A9A" w:rsidRDefault="00995A9A" w:rsidP="00424900">
            <w:pPr>
              <w:spacing w:line="240" w:lineRule="auto"/>
            </w:pPr>
            <w:r>
              <w:t>Gezondheid:</w:t>
            </w:r>
          </w:p>
          <w:p w14:paraId="3A747AA7" w14:textId="77777777" w:rsidR="00995A9A" w:rsidRDefault="000B74E9" w:rsidP="00424900">
            <w:pPr>
              <w:spacing w:line="240" w:lineRule="auto"/>
            </w:pPr>
            <w:r>
              <w:t>Gebruikskwaliteit:</w:t>
            </w:r>
          </w:p>
          <w:p w14:paraId="57D47212" w14:textId="7FF74F41" w:rsidR="000B74E9" w:rsidRPr="00B87D48" w:rsidRDefault="000B74E9" w:rsidP="00424900">
            <w:pPr>
              <w:spacing w:line="240" w:lineRule="auto"/>
            </w:pPr>
            <w:r>
              <w:t>Toekomstwaarde:</w:t>
            </w:r>
          </w:p>
        </w:tc>
      </w:tr>
    </w:tbl>
    <w:p w14:paraId="6AB8427C" w14:textId="77777777" w:rsidR="00D87F16" w:rsidRDefault="00D87F16"/>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673"/>
        <w:gridCol w:w="4853"/>
      </w:tblGrid>
      <w:tr w:rsidR="001C5703" w:rsidRPr="00B87D48" w14:paraId="1ADB3B28" w14:textId="77777777" w:rsidTr="12AD4535">
        <w:tc>
          <w:tcPr>
            <w:tcW w:w="4673" w:type="dxa"/>
            <w:shd w:val="clear" w:color="auto" w:fill="auto"/>
          </w:tcPr>
          <w:p w14:paraId="2CF6FB45" w14:textId="3F6F08A1" w:rsidR="001C5703" w:rsidRDefault="001C5703" w:rsidP="00424900">
            <w:pPr>
              <w:spacing w:line="240" w:lineRule="auto"/>
            </w:pPr>
          </w:p>
          <w:p w14:paraId="0B87FDEB" w14:textId="212795D6" w:rsidR="00776F36" w:rsidRPr="001934DE" w:rsidRDefault="00776F36" w:rsidP="00776F36">
            <w:pPr>
              <w:spacing w:line="240" w:lineRule="auto"/>
            </w:pPr>
            <w:r w:rsidRPr="001934DE">
              <w:t>(referentie 2)</w:t>
            </w:r>
            <w:r w:rsidR="001B7993" w:rsidRPr="001934DE">
              <w:t>*</w:t>
            </w:r>
            <w:r w:rsidR="00C444B9" w:rsidRPr="001934DE">
              <w:t>*</w:t>
            </w:r>
          </w:p>
          <w:p w14:paraId="452654C5" w14:textId="127618F7" w:rsidR="00900905" w:rsidRPr="001934DE" w:rsidRDefault="012D6B64" w:rsidP="00424900">
            <w:pPr>
              <w:spacing w:line="240" w:lineRule="auto"/>
            </w:pPr>
            <w:r>
              <w:t xml:space="preserve">Gebouw klasse </w:t>
            </w:r>
            <w:r w:rsidR="0023014A">
              <w:t>4</w:t>
            </w:r>
            <w:r>
              <w:t>:</w:t>
            </w:r>
          </w:p>
          <w:p w14:paraId="28E5DFD6" w14:textId="77777777" w:rsidR="001934DE" w:rsidRPr="001934DE" w:rsidRDefault="001934DE" w:rsidP="00424900">
            <w:pPr>
              <w:spacing w:line="240" w:lineRule="auto"/>
            </w:pPr>
            <w:r w:rsidRPr="001934DE">
              <w:t>B</w:t>
            </w:r>
            <w:r w:rsidR="00A71B15" w:rsidRPr="001934DE">
              <w:t>enoem onder welk</w:t>
            </w:r>
            <w:r w:rsidR="00657EF8" w:rsidRPr="001934DE">
              <w:t>e soort bouwproject de</w:t>
            </w:r>
            <w:r w:rsidR="00D64E9F" w:rsidRPr="001934DE">
              <w:t xml:space="preserve"> beschreven</w:t>
            </w:r>
            <w:r w:rsidR="00657EF8" w:rsidRPr="001934DE">
              <w:t xml:space="preserve"> referentie valt. </w:t>
            </w:r>
          </w:p>
          <w:p w14:paraId="501686E3" w14:textId="2C16322E" w:rsidR="00900905" w:rsidRDefault="6C5D0E75" w:rsidP="00424900">
            <w:pPr>
              <w:spacing w:line="240" w:lineRule="auto"/>
            </w:pPr>
            <w:r>
              <w:t>(</w:t>
            </w:r>
            <w:r w:rsidR="4E3CF18F" w:rsidRPr="12AD4535">
              <w:rPr>
                <w:i/>
                <w:iCs/>
              </w:rPr>
              <w:t xml:space="preserve">De benaming moet overeen komen met de benamingen </w:t>
            </w:r>
            <w:r w:rsidR="183EC0E9" w:rsidRPr="12AD4535">
              <w:rPr>
                <w:i/>
                <w:iCs/>
              </w:rPr>
              <w:t>uit</w:t>
            </w:r>
            <w:r w:rsidR="4E3CF18F" w:rsidRPr="12AD4535">
              <w:rPr>
                <w:i/>
                <w:iCs/>
              </w:rPr>
              <w:t xml:space="preserve"> klasse</w:t>
            </w:r>
            <w:r w:rsidR="0023014A">
              <w:rPr>
                <w:i/>
                <w:iCs/>
              </w:rPr>
              <w:t xml:space="preserve"> 4</w:t>
            </w:r>
            <w:r w:rsidR="4E3CF18F">
              <w:t>)</w:t>
            </w:r>
          </w:p>
          <w:p w14:paraId="09B2079D" w14:textId="67792114" w:rsidR="001C5703" w:rsidRDefault="001C5703" w:rsidP="00776F36">
            <w:pPr>
              <w:spacing w:line="240" w:lineRule="auto"/>
            </w:pPr>
          </w:p>
        </w:tc>
        <w:tc>
          <w:tcPr>
            <w:tcW w:w="4853" w:type="dxa"/>
            <w:shd w:val="clear" w:color="auto" w:fill="auto"/>
          </w:tcPr>
          <w:p w14:paraId="0DDAB841" w14:textId="77777777" w:rsidR="001C5703" w:rsidRDefault="001C5703" w:rsidP="00424900">
            <w:pPr>
              <w:spacing w:line="240" w:lineRule="auto"/>
            </w:pPr>
          </w:p>
        </w:tc>
      </w:tr>
    </w:tbl>
    <w:p w14:paraId="7859D7D5" w14:textId="29BA0B87" w:rsidR="00D87F16" w:rsidRDefault="00D87F16"/>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673"/>
        <w:gridCol w:w="4853"/>
      </w:tblGrid>
      <w:tr w:rsidR="00EA28DB" w:rsidRPr="00B87D48" w14:paraId="7429E71C" w14:textId="77777777" w:rsidTr="00477C9B">
        <w:tc>
          <w:tcPr>
            <w:tcW w:w="4673" w:type="dxa"/>
            <w:shd w:val="clear" w:color="auto" w:fill="auto"/>
          </w:tcPr>
          <w:p w14:paraId="78F037CC" w14:textId="0DFBE961" w:rsidR="00EA28DB" w:rsidRDefault="00EA28DB" w:rsidP="00424900">
            <w:pPr>
              <w:spacing w:line="240" w:lineRule="auto"/>
            </w:pPr>
          </w:p>
          <w:p w14:paraId="3AE72FFA" w14:textId="1434DC52" w:rsidR="00D96D90" w:rsidRDefault="00D96D90" w:rsidP="00424900">
            <w:pPr>
              <w:spacing w:line="240" w:lineRule="auto"/>
            </w:pPr>
            <w:r>
              <w:t>(referentie 3)</w:t>
            </w:r>
            <w:r w:rsidR="001B7993">
              <w:t>*</w:t>
            </w:r>
            <w:r w:rsidR="00C444B9">
              <w:t>*</w:t>
            </w:r>
          </w:p>
          <w:p w14:paraId="3C10B4AA" w14:textId="3B800FB4" w:rsidR="00EA28DB" w:rsidRDefault="00EA28DB" w:rsidP="00424900">
            <w:pPr>
              <w:spacing w:line="240" w:lineRule="auto"/>
            </w:pPr>
            <w:r>
              <w:t>Coördinatie en projectmanagement</w:t>
            </w:r>
          </w:p>
          <w:p w14:paraId="4FE49EE5" w14:textId="77777777" w:rsidR="00EA28DB" w:rsidRDefault="001A05BB" w:rsidP="00424900">
            <w:pPr>
              <w:spacing w:line="240" w:lineRule="auto"/>
            </w:pPr>
            <w:r>
              <w:t>Beschrijf kort</w:t>
            </w:r>
            <w:r w:rsidR="006E4704">
              <w:t xml:space="preserve"> het project</w:t>
            </w:r>
            <w:r w:rsidR="00477C9B">
              <w:t>.</w:t>
            </w:r>
          </w:p>
          <w:p w14:paraId="080F5CAA" w14:textId="58369CD0" w:rsidR="005F290B" w:rsidRDefault="005F290B" w:rsidP="00424900">
            <w:pPr>
              <w:spacing w:line="240" w:lineRule="auto"/>
            </w:pPr>
          </w:p>
        </w:tc>
        <w:tc>
          <w:tcPr>
            <w:tcW w:w="4853" w:type="dxa"/>
            <w:shd w:val="clear" w:color="auto" w:fill="auto"/>
          </w:tcPr>
          <w:p w14:paraId="52299B37" w14:textId="77777777" w:rsidR="00EA28DB" w:rsidRDefault="00EA28DB" w:rsidP="00D96D90">
            <w:pPr>
              <w:spacing w:line="240" w:lineRule="auto"/>
              <w:rPr>
                <w:lang w:eastAsia="en-US"/>
              </w:rPr>
            </w:pPr>
          </w:p>
          <w:p w14:paraId="5062AA3E" w14:textId="68343225" w:rsidR="00B43329" w:rsidRDefault="00B43329" w:rsidP="00D96D90">
            <w:pPr>
              <w:spacing w:line="240" w:lineRule="auto"/>
            </w:pPr>
          </w:p>
        </w:tc>
      </w:tr>
    </w:tbl>
    <w:p w14:paraId="07F11254" w14:textId="1120DF51" w:rsidR="009A4E6D" w:rsidRDefault="009A4E6D" w:rsidP="00107B70"/>
    <w:p w14:paraId="4F1B6F5F" w14:textId="55007897" w:rsidR="001B7993" w:rsidRPr="00B87D48" w:rsidRDefault="00C444B9" w:rsidP="00107B70">
      <w:r>
        <w:t xml:space="preserve">** </w:t>
      </w:r>
      <w:r w:rsidR="001B7993">
        <w:t>Referentiedeel dat niet van toepassing is</w:t>
      </w:r>
      <w:r w:rsidR="00501048">
        <w:t xml:space="preserve"> op deze ref</w:t>
      </w:r>
      <w:r w:rsidR="00C05CDA">
        <w:t>e</w:t>
      </w:r>
      <w:r w:rsidR="00501048">
        <w:t>rentie</w:t>
      </w:r>
      <w:r w:rsidR="001B7993">
        <w:t>, mag doorgestreept worden.</w:t>
      </w:r>
    </w:p>
    <w:p w14:paraId="7D413B6D" w14:textId="77777777" w:rsidR="009F5C5F" w:rsidRDefault="009F5C5F" w:rsidP="00424900">
      <w:pPr>
        <w:pStyle w:val="Subkop2"/>
        <w:rPr>
          <w:snapToGrid w:val="0"/>
          <w:color w:val="auto"/>
        </w:rPr>
      </w:pPr>
    </w:p>
    <w:p w14:paraId="5201A335" w14:textId="77777777" w:rsidR="009F5C5F" w:rsidRDefault="009F5C5F" w:rsidP="00424900">
      <w:pPr>
        <w:pStyle w:val="Subkop2"/>
        <w:rPr>
          <w:snapToGrid w:val="0"/>
          <w:color w:val="auto"/>
        </w:rPr>
      </w:pPr>
    </w:p>
    <w:p w14:paraId="3B6A2682" w14:textId="77777777" w:rsidR="00A53DD6" w:rsidRDefault="00A53DD6" w:rsidP="00424900">
      <w:pPr>
        <w:pStyle w:val="Subkop2"/>
        <w:rPr>
          <w:snapToGrid w:val="0"/>
          <w:color w:val="auto"/>
        </w:rPr>
      </w:pPr>
    </w:p>
    <w:p w14:paraId="1F370758" w14:textId="77777777" w:rsidR="00A53DD6" w:rsidRDefault="00A53DD6" w:rsidP="00424900">
      <w:pPr>
        <w:pStyle w:val="Subkop2"/>
        <w:rPr>
          <w:snapToGrid w:val="0"/>
          <w:color w:val="auto"/>
        </w:rPr>
      </w:pPr>
    </w:p>
    <w:p w14:paraId="289C45CF" w14:textId="77777777" w:rsidR="00A53DD6" w:rsidRDefault="00A53DD6" w:rsidP="00424900">
      <w:pPr>
        <w:pStyle w:val="Subkop2"/>
        <w:rPr>
          <w:snapToGrid w:val="0"/>
          <w:color w:val="auto"/>
        </w:rPr>
      </w:pPr>
    </w:p>
    <w:p w14:paraId="4658D976" w14:textId="4A91AF5F" w:rsidR="009A4E6D" w:rsidRPr="00B87D48" w:rsidRDefault="009A4E6D" w:rsidP="00424900">
      <w:pPr>
        <w:pStyle w:val="Subkop2"/>
        <w:rPr>
          <w:snapToGrid w:val="0"/>
          <w:color w:val="auto"/>
        </w:rPr>
      </w:pPr>
      <w:r w:rsidRPr="00B87D48">
        <w:rPr>
          <w:snapToGrid w:val="0"/>
          <w:color w:val="auto"/>
        </w:rPr>
        <w:t>Gegadigde</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B87D48" w:rsidRPr="00B87D48" w14:paraId="2EA4AE5D" w14:textId="77777777" w:rsidTr="001A78AC">
        <w:tc>
          <w:tcPr>
            <w:tcW w:w="2835" w:type="dxa"/>
            <w:shd w:val="clear" w:color="auto" w:fill="E6E6E6"/>
          </w:tcPr>
          <w:p w14:paraId="599B5F81" w14:textId="77777777" w:rsidR="009A4E6D" w:rsidRPr="00B87D48" w:rsidRDefault="009A4E6D" w:rsidP="00107B70">
            <w:r w:rsidRPr="00B87D48">
              <w:t>Naam</w:t>
            </w:r>
          </w:p>
        </w:tc>
        <w:tc>
          <w:tcPr>
            <w:tcW w:w="5670" w:type="dxa"/>
          </w:tcPr>
          <w:p w14:paraId="38ABB753" w14:textId="77777777" w:rsidR="009A4E6D" w:rsidRPr="00B87D48" w:rsidRDefault="009A4E6D" w:rsidP="007808AB">
            <w:pPr>
              <w:spacing w:before="90" w:after="54"/>
              <w:ind w:left="57" w:right="57"/>
              <w:jc w:val="left"/>
            </w:pPr>
          </w:p>
        </w:tc>
      </w:tr>
      <w:tr w:rsidR="00B87D48" w:rsidRPr="00B87D48" w14:paraId="5A9EE766" w14:textId="77777777" w:rsidTr="001A78AC">
        <w:tc>
          <w:tcPr>
            <w:tcW w:w="2835" w:type="dxa"/>
            <w:shd w:val="clear" w:color="auto" w:fill="E6E6E6"/>
          </w:tcPr>
          <w:p w14:paraId="7EC1FD00" w14:textId="77777777" w:rsidR="009A4E6D" w:rsidRPr="00B87D48" w:rsidRDefault="009A4E6D" w:rsidP="00107B70">
            <w:r w:rsidRPr="00B87D48">
              <w:t>Functie</w:t>
            </w:r>
          </w:p>
        </w:tc>
        <w:tc>
          <w:tcPr>
            <w:tcW w:w="5670" w:type="dxa"/>
          </w:tcPr>
          <w:p w14:paraId="7313D352" w14:textId="77777777" w:rsidR="009A4E6D" w:rsidRPr="00B87D48" w:rsidRDefault="009A4E6D" w:rsidP="007808AB">
            <w:pPr>
              <w:spacing w:before="90" w:after="54"/>
              <w:ind w:left="57" w:right="57"/>
              <w:jc w:val="left"/>
            </w:pPr>
          </w:p>
        </w:tc>
      </w:tr>
      <w:tr w:rsidR="00B87D48" w:rsidRPr="00B87D48" w14:paraId="1906B080" w14:textId="77777777" w:rsidTr="001A78AC">
        <w:trPr>
          <w:trHeight w:val="297"/>
        </w:trPr>
        <w:tc>
          <w:tcPr>
            <w:tcW w:w="2835" w:type="dxa"/>
            <w:shd w:val="clear" w:color="auto" w:fill="E6E6E6"/>
          </w:tcPr>
          <w:p w14:paraId="1D202294" w14:textId="77777777" w:rsidR="009A4E6D" w:rsidRPr="00B87D48" w:rsidRDefault="009A4E6D" w:rsidP="00107B70">
            <w:r w:rsidRPr="00B87D48">
              <w:t>Onderneming</w:t>
            </w:r>
          </w:p>
        </w:tc>
        <w:tc>
          <w:tcPr>
            <w:tcW w:w="5670" w:type="dxa"/>
          </w:tcPr>
          <w:p w14:paraId="74DB382B" w14:textId="77777777" w:rsidR="009A4E6D" w:rsidRPr="00B87D48" w:rsidRDefault="009A4E6D" w:rsidP="007808AB">
            <w:pPr>
              <w:spacing w:before="90" w:after="54"/>
              <w:ind w:left="57" w:right="57"/>
              <w:jc w:val="left"/>
            </w:pPr>
          </w:p>
        </w:tc>
      </w:tr>
      <w:tr w:rsidR="00B87D48" w:rsidRPr="00B87D48" w14:paraId="34E2427D" w14:textId="77777777" w:rsidTr="001A78AC">
        <w:tc>
          <w:tcPr>
            <w:tcW w:w="2835" w:type="dxa"/>
            <w:shd w:val="clear" w:color="auto" w:fill="E6E6E6"/>
          </w:tcPr>
          <w:p w14:paraId="30ADE11D" w14:textId="77777777" w:rsidR="009A4E6D" w:rsidRPr="00B87D48" w:rsidRDefault="009A4E6D" w:rsidP="00107B70">
            <w:r w:rsidRPr="00B87D48">
              <w:t>Handtekening</w:t>
            </w:r>
          </w:p>
          <w:p w14:paraId="19A1DB5F" w14:textId="77777777" w:rsidR="009A4E6D" w:rsidRPr="00B87D48" w:rsidRDefault="009A4E6D" w:rsidP="00107B70"/>
          <w:p w14:paraId="71698A13" w14:textId="77777777" w:rsidR="009A4E6D" w:rsidRPr="00B87D48" w:rsidRDefault="009A4E6D" w:rsidP="007808AB">
            <w:pPr>
              <w:spacing w:before="90" w:after="54"/>
              <w:ind w:left="57" w:right="57"/>
              <w:jc w:val="left"/>
            </w:pPr>
          </w:p>
        </w:tc>
        <w:tc>
          <w:tcPr>
            <w:tcW w:w="5670" w:type="dxa"/>
          </w:tcPr>
          <w:p w14:paraId="78E2EE70" w14:textId="77777777" w:rsidR="009A4E6D" w:rsidRPr="00B87D48" w:rsidRDefault="009A4E6D" w:rsidP="007808AB">
            <w:pPr>
              <w:spacing w:before="90" w:after="54"/>
              <w:ind w:left="57" w:right="57"/>
              <w:jc w:val="left"/>
            </w:pPr>
          </w:p>
        </w:tc>
      </w:tr>
      <w:tr w:rsidR="00B87D48" w:rsidRPr="00B87D48" w14:paraId="323C09AE" w14:textId="77777777" w:rsidTr="001A78AC">
        <w:tc>
          <w:tcPr>
            <w:tcW w:w="2835" w:type="dxa"/>
            <w:shd w:val="clear" w:color="auto" w:fill="E6E6E6"/>
          </w:tcPr>
          <w:p w14:paraId="671D7C5D" w14:textId="77777777" w:rsidR="009A4E6D" w:rsidRPr="00B87D48" w:rsidRDefault="009A4E6D" w:rsidP="00107B70">
            <w:r w:rsidRPr="00B87D48">
              <w:t>Plaats en datum</w:t>
            </w:r>
          </w:p>
        </w:tc>
        <w:tc>
          <w:tcPr>
            <w:tcW w:w="5670" w:type="dxa"/>
          </w:tcPr>
          <w:p w14:paraId="7138FC82" w14:textId="77777777" w:rsidR="009A4E6D" w:rsidRPr="00B87D48" w:rsidRDefault="009A4E6D" w:rsidP="007808AB">
            <w:pPr>
              <w:spacing w:before="90" w:after="54"/>
              <w:ind w:left="57" w:right="57"/>
              <w:jc w:val="left"/>
            </w:pPr>
          </w:p>
        </w:tc>
      </w:tr>
    </w:tbl>
    <w:p w14:paraId="7094495B" w14:textId="77777777" w:rsidR="00920BFC" w:rsidRPr="00B87D48" w:rsidRDefault="00920BFC" w:rsidP="00F42A65">
      <w:bookmarkStart w:id="564" w:name="_Toc483297926"/>
    </w:p>
    <w:p w14:paraId="50B4D6C1" w14:textId="0E6ADBF2" w:rsidR="00A74110" w:rsidRDefault="003D09B9" w:rsidP="00A74110">
      <w:pPr>
        <w:pStyle w:val="Kop1"/>
        <w:ind w:left="0" w:firstLine="0"/>
        <w:rPr>
          <w:rFonts w:eastAsia="MS Mincho"/>
          <w:color w:val="auto"/>
        </w:rPr>
      </w:pPr>
      <w:bookmarkStart w:id="565" w:name="_Toc492297871"/>
      <w:bookmarkStart w:id="566" w:name="_Toc492298620"/>
      <w:bookmarkStart w:id="567" w:name="_Toc129855554"/>
      <w:bookmarkStart w:id="568" w:name="_Toc483297929"/>
      <w:bookmarkEnd w:id="564"/>
      <w:r>
        <w:rPr>
          <w:rFonts w:eastAsia="MS Mincho"/>
          <w:color w:val="auto"/>
        </w:rPr>
        <w:br w:type="page"/>
      </w:r>
      <w:r w:rsidR="00A74110" w:rsidRPr="00B87D48">
        <w:rPr>
          <w:rFonts w:eastAsia="MS Mincho"/>
          <w:color w:val="auto"/>
        </w:rPr>
        <w:lastRenderedPageBreak/>
        <w:t xml:space="preserve">Bijlage </w:t>
      </w:r>
      <w:r w:rsidR="00A74110">
        <w:rPr>
          <w:rFonts w:eastAsia="MS Mincho"/>
          <w:color w:val="auto"/>
        </w:rPr>
        <w:t xml:space="preserve">5 </w:t>
      </w:r>
      <w:r w:rsidR="00A74110" w:rsidRPr="00283926">
        <w:rPr>
          <w:rFonts w:eastAsia="MS Mincho"/>
          <w:color w:val="auto"/>
        </w:rPr>
        <w:t>Standaardvoorwaarden Rechts</w:t>
      </w:r>
      <w:r w:rsidR="00A74110" w:rsidRPr="00283926">
        <w:rPr>
          <w:rFonts w:eastAsia="MS Mincho"/>
          <w:color w:val="auto"/>
        </w:rPr>
        <w:softHyphen/>
        <w:t>verhouding opdrachtgever</w:t>
      </w:r>
      <w:r w:rsidR="005B31EB">
        <w:rPr>
          <w:rFonts w:eastAsia="MS Mincho"/>
          <w:color w:val="auto"/>
        </w:rPr>
        <w:t xml:space="preserve"> </w:t>
      </w:r>
      <w:r w:rsidR="00A74110" w:rsidRPr="00283926">
        <w:rPr>
          <w:rFonts w:eastAsia="MS Mincho"/>
          <w:color w:val="auto"/>
        </w:rPr>
        <w:t>-</w:t>
      </w:r>
      <w:r w:rsidR="005B31EB">
        <w:rPr>
          <w:rFonts w:eastAsia="MS Mincho"/>
          <w:color w:val="auto"/>
        </w:rPr>
        <w:t xml:space="preserve"> </w:t>
      </w:r>
      <w:r w:rsidR="00A74110" w:rsidRPr="00283926">
        <w:rPr>
          <w:rFonts w:eastAsia="MS Mincho"/>
          <w:color w:val="auto"/>
        </w:rPr>
        <w:t>architect (SR 1997)</w:t>
      </w:r>
    </w:p>
    <w:p w14:paraId="449F8CA5" w14:textId="77777777" w:rsidR="00A74110" w:rsidRDefault="00A74110" w:rsidP="00A74110">
      <w:pPr>
        <w:rPr>
          <w:rFonts w:eastAsia="MS Mincho"/>
        </w:rPr>
      </w:pPr>
    </w:p>
    <w:p w14:paraId="37E36A50" w14:textId="77777777" w:rsidR="00A74110" w:rsidRPr="00996BE2" w:rsidRDefault="00A74110" w:rsidP="00A74110">
      <w:pPr>
        <w:suppressAutoHyphens/>
        <w:rPr>
          <w:i/>
        </w:rPr>
      </w:pPr>
      <w:r w:rsidRPr="00996BE2">
        <w:rPr>
          <w:i/>
        </w:rPr>
        <w:t>(Sep</w:t>
      </w:r>
      <w:r>
        <w:rPr>
          <w:i/>
        </w:rPr>
        <w:t>a</w:t>
      </w:r>
      <w:r w:rsidRPr="00996BE2">
        <w:rPr>
          <w:i/>
        </w:rPr>
        <w:t xml:space="preserve">raat </w:t>
      </w:r>
      <w:r>
        <w:rPr>
          <w:i/>
        </w:rPr>
        <w:t xml:space="preserve">gepubliceerd op </w:t>
      </w:r>
      <w:r w:rsidRPr="00996BE2">
        <w:rPr>
          <w:i/>
        </w:rPr>
        <w:t>TenderNed</w:t>
      </w:r>
      <w:r>
        <w:rPr>
          <w:i/>
        </w:rPr>
        <w:t>.</w:t>
      </w:r>
      <w:r w:rsidRPr="00996BE2">
        <w:rPr>
          <w:i/>
        </w:rPr>
        <w:t>)</w:t>
      </w:r>
    </w:p>
    <w:p w14:paraId="2A7246C5" w14:textId="77777777" w:rsidR="00A74110" w:rsidRPr="00B87D48" w:rsidRDefault="00A74110" w:rsidP="00A74110">
      <w:pPr>
        <w:pStyle w:val="Geenafstand"/>
        <w:rPr>
          <w:rFonts w:eastAsia="MS Mincho"/>
        </w:rPr>
      </w:pPr>
    </w:p>
    <w:bookmarkEnd w:id="565"/>
    <w:bookmarkEnd w:id="566"/>
    <w:bookmarkEnd w:id="567"/>
    <w:p w14:paraId="7D11C6E2" w14:textId="77777777" w:rsidR="00A74110" w:rsidRPr="00293951" w:rsidRDefault="00A74110" w:rsidP="00A74110">
      <w:pPr>
        <w:pStyle w:val="Geenafstand"/>
        <w:rPr>
          <w:rFonts w:eastAsia="MS Mincho"/>
        </w:rPr>
      </w:pPr>
    </w:p>
    <w:p w14:paraId="464B5BD3" w14:textId="4ECEFD74" w:rsidR="00A130ED" w:rsidRDefault="00424900" w:rsidP="00A130ED">
      <w:pPr>
        <w:pStyle w:val="Kop1"/>
        <w:suppressAutoHyphens/>
        <w:ind w:left="0" w:firstLine="0"/>
        <w:jc w:val="both"/>
        <w:rPr>
          <w:rFonts w:eastAsia="MS Mincho"/>
        </w:rPr>
      </w:pPr>
      <w:r>
        <w:rPr>
          <w:rFonts w:eastAsia="MS Mincho"/>
          <w:color w:val="auto"/>
        </w:rPr>
        <w:br w:type="page"/>
      </w:r>
      <w:bookmarkStart w:id="569" w:name="_Toc492884876"/>
      <w:bookmarkEnd w:id="568"/>
    </w:p>
    <w:p w14:paraId="358A2330" w14:textId="72A886E1" w:rsidR="001204ED" w:rsidRPr="00D61A43" w:rsidRDefault="001E0556" w:rsidP="00736176">
      <w:pPr>
        <w:pStyle w:val="Kop1"/>
        <w:ind w:left="0" w:firstLine="0"/>
        <w:rPr>
          <w:rFonts w:eastAsia="MS Mincho"/>
          <w:color w:val="auto"/>
        </w:rPr>
      </w:pPr>
      <w:r w:rsidRPr="00D61A43">
        <w:rPr>
          <w:rFonts w:eastAsia="MS Mincho"/>
          <w:color w:val="auto"/>
        </w:rPr>
        <w:lastRenderedPageBreak/>
        <w:t xml:space="preserve">Bijlage 6a Invulformulier </w:t>
      </w:r>
      <w:bookmarkEnd w:id="569"/>
      <w:r w:rsidR="00FB256F" w:rsidRPr="00D61A43">
        <w:rPr>
          <w:color w:val="auto"/>
          <w:lang w:eastAsia="en-US"/>
        </w:rPr>
        <w:t xml:space="preserve">selectiecriterium </w:t>
      </w:r>
      <w:r w:rsidR="009A170D" w:rsidRPr="00D61A43">
        <w:rPr>
          <w:rFonts w:eastAsia="MS Mincho"/>
          <w:color w:val="auto"/>
        </w:rPr>
        <w:t>1</w:t>
      </w:r>
    </w:p>
    <w:p w14:paraId="0F74C98C" w14:textId="77777777" w:rsidR="001204ED" w:rsidRDefault="001204ED" w:rsidP="001204ED">
      <w:pPr>
        <w:rPr>
          <w:rFonts w:eastAsia="MS Mincho"/>
          <w:highlight w:val="yellow"/>
          <w:lang w:eastAsia="en-US"/>
        </w:rPr>
      </w:pPr>
      <w:r>
        <w:rPr>
          <w:u w:val="single"/>
          <w:lang w:eastAsia="en-US"/>
        </w:rPr>
        <w:t>E</w:t>
      </w:r>
      <w:r w:rsidRPr="003553A9">
        <w:rPr>
          <w:u w:val="single"/>
          <w:lang w:eastAsia="en-US"/>
        </w:rPr>
        <w:t>rvaring met het procesmatig begeleiden en coördineren van het ontwerpproces en multidisciplinaire ontwerpteams</w:t>
      </w:r>
      <w:r>
        <w:rPr>
          <w:u w:val="single"/>
          <w:lang w:eastAsia="en-US"/>
        </w:rPr>
        <w:t>.</w:t>
      </w:r>
    </w:p>
    <w:p w14:paraId="0E64C2EC" w14:textId="77777777" w:rsidR="001204ED" w:rsidRDefault="001204ED" w:rsidP="001204ED">
      <w:pPr>
        <w:rPr>
          <w:rFonts w:eastAsia="MS Mincho"/>
          <w:highlight w:val="yellow"/>
          <w:lang w:eastAsia="en-US"/>
        </w:rPr>
      </w:pPr>
    </w:p>
    <w:p w14:paraId="4A96A104" w14:textId="3762CA58" w:rsidR="001204ED" w:rsidRPr="006365C9" w:rsidRDefault="00817B96" w:rsidP="001204ED">
      <w:pPr>
        <w:rPr>
          <w:rFonts w:eastAsia="MS Mincho"/>
          <w:highlight w:val="yellow"/>
        </w:rPr>
      </w:pPr>
      <w:r>
        <w:rPr>
          <w:lang w:eastAsia="en-US"/>
        </w:rPr>
        <w:t>Dit selectiecriterium</w:t>
      </w:r>
      <w:r w:rsidRPr="00947671">
        <w:rPr>
          <w:lang w:eastAsia="en-US"/>
        </w:rPr>
        <w:t xml:space="preserve"> </w:t>
      </w:r>
      <w:r w:rsidR="001204ED" w:rsidRPr="00BB600D">
        <w:rPr>
          <w:rFonts w:eastAsia="MS Mincho"/>
        </w:rPr>
        <w:t>dient voor het ontwerpteam volledig ingevuld en ondertekend te worden</w:t>
      </w:r>
      <w:r w:rsidR="001204ED">
        <w:rPr>
          <w:rFonts w:eastAsia="MS Mincho"/>
        </w:rPr>
        <w:t xml:space="preserve"> door de architect. Zie paragraaf 3.</w:t>
      </w:r>
      <w:r w:rsidR="00943F17">
        <w:rPr>
          <w:rFonts w:eastAsia="MS Mincho"/>
        </w:rPr>
        <w:t>6</w:t>
      </w:r>
      <w:r w:rsidR="0075121A">
        <w:rPr>
          <w:rFonts w:eastAsia="MS Mincho"/>
        </w:rPr>
        <w:t>.</w:t>
      </w:r>
      <w:r w:rsidR="00331CAE">
        <w:rPr>
          <w:rFonts w:eastAsia="MS Mincho"/>
        </w:rPr>
        <w:t>2</w:t>
      </w:r>
    </w:p>
    <w:p w14:paraId="0FABE2A9" w14:textId="77777777" w:rsidR="001204ED" w:rsidRDefault="001204ED" w:rsidP="001204ED">
      <w:pPr>
        <w:rPr>
          <w:rFonts w:eastAsia="MS Mincho"/>
          <w:highlight w:val="yellow"/>
          <w:lang w:eastAsia="en-US"/>
        </w:rPr>
      </w:pPr>
    </w:p>
    <w:p w14:paraId="50231674" w14:textId="77777777" w:rsidR="001204ED" w:rsidRDefault="001204ED" w:rsidP="001204ED">
      <w:pPr>
        <w:rPr>
          <w:rFonts w:eastAsia="MS Mincho"/>
          <w:highlight w:val="yellow"/>
          <w:lang w:eastAsia="en-US"/>
        </w:rPr>
      </w:pPr>
    </w:p>
    <w:p w14:paraId="6D214EA8" w14:textId="77777777" w:rsidR="001204ED" w:rsidRDefault="001204ED" w:rsidP="001204ED">
      <w:pPr>
        <w:rPr>
          <w:rFonts w:eastAsia="MS Mincho"/>
          <w:highlight w:val="yellow"/>
          <w:lang w:eastAsia="en-US"/>
        </w:rPr>
      </w:pPr>
    </w:p>
    <w:p w14:paraId="31D3802A" w14:textId="77777777" w:rsidR="001204ED" w:rsidRDefault="001204ED" w:rsidP="001204ED">
      <w:pPr>
        <w:rPr>
          <w:rFonts w:eastAsia="MS Mincho"/>
          <w:highlight w:val="yellow"/>
          <w:lang w:eastAsia="en-US"/>
        </w:rPr>
      </w:pPr>
    </w:p>
    <w:p w14:paraId="19E88BEC" w14:textId="77777777" w:rsidR="001204ED" w:rsidRDefault="001204ED" w:rsidP="001204ED">
      <w:pPr>
        <w:rPr>
          <w:rFonts w:eastAsia="MS Mincho"/>
          <w:highlight w:val="yellow"/>
          <w:lang w:eastAsia="en-US"/>
        </w:rPr>
      </w:pPr>
    </w:p>
    <w:p w14:paraId="094CAD36" w14:textId="77777777" w:rsidR="001204ED" w:rsidRDefault="001204ED" w:rsidP="001204ED">
      <w:pPr>
        <w:rPr>
          <w:rFonts w:eastAsia="MS Mincho"/>
          <w:highlight w:val="yellow"/>
          <w:lang w:eastAsia="en-US"/>
        </w:rPr>
      </w:pPr>
    </w:p>
    <w:p w14:paraId="5D9DA73D" w14:textId="77777777" w:rsidR="001204ED" w:rsidRDefault="001204ED" w:rsidP="001204ED">
      <w:pPr>
        <w:rPr>
          <w:rFonts w:eastAsia="MS Mincho"/>
          <w:highlight w:val="yellow"/>
          <w:lang w:eastAsia="en-US"/>
        </w:rPr>
      </w:pPr>
    </w:p>
    <w:p w14:paraId="0425B8F6" w14:textId="77777777" w:rsidR="001204ED" w:rsidRDefault="001204ED" w:rsidP="001204ED">
      <w:pPr>
        <w:rPr>
          <w:rFonts w:eastAsia="MS Mincho"/>
          <w:highlight w:val="yellow"/>
          <w:lang w:eastAsia="en-US"/>
        </w:rPr>
      </w:pPr>
    </w:p>
    <w:p w14:paraId="36357B20" w14:textId="77777777" w:rsidR="001204ED" w:rsidRDefault="001204ED" w:rsidP="001204ED">
      <w:pPr>
        <w:rPr>
          <w:rFonts w:eastAsia="MS Mincho"/>
          <w:highlight w:val="yellow"/>
          <w:lang w:eastAsia="en-US"/>
        </w:rPr>
      </w:pPr>
    </w:p>
    <w:p w14:paraId="3CC15896" w14:textId="77777777" w:rsidR="001204ED" w:rsidRDefault="001204ED" w:rsidP="001204ED">
      <w:pPr>
        <w:rPr>
          <w:rFonts w:eastAsia="MS Mincho"/>
          <w:highlight w:val="yellow"/>
          <w:lang w:eastAsia="en-US"/>
        </w:rPr>
      </w:pPr>
    </w:p>
    <w:p w14:paraId="607043CA" w14:textId="77777777" w:rsidR="001204ED" w:rsidRDefault="001204ED" w:rsidP="001204ED">
      <w:pPr>
        <w:rPr>
          <w:rFonts w:eastAsia="MS Mincho"/>
          <w:highlight w:val="yellow"/>
          <w:lang w:eastAsia="en-US"/>
        </w:rPr>
      </w:pPr>
    </w:p>
    <w:p w14:paraId="4DE5794B" w14:textId="77777777" w:rsidR="001204ED" w:rsidRDefault="001204ED" w:rsidP="001204ED">
      <w:pPr>
        <w:rPr>
          <w:rFonts w:eastAsia="MS Mincho"/>
          <w:highlight w:val="yellow"/>
          <w:lang w:eastAsia="en-US"/>
        </w:rPr>
      </w:pPr>
    </w:p>
    <w:p w14:paraId="776B1513" w14:textId="77777777" w:rsidR="001204ED" w:rsidRDefault="001204ED" w:rsidP="001204ED">
      <w:pPr>
        <w:rPr>
          <w:rFonts w:eastAsia="MS Mincho"/>
          <w:highlight w:val="yellow"/>
          <w:lang w:eastAsia="en-US"/>
        </w:rPr>
      </w:pPr>
    </w:p>
    <w:p w14:paraId="62146A25" w14:textId="77777777" w:rsidR="001204ED" w:rsidRDefault="001204ED" w:rsidP="001204ED">
      <w:pPr>
        <w:rPr>
          <w:rFonts w:eastAsia="MS Mincho"/>
          <w:highlight w:val="yellow"/>
          <w:lang w:eastAsia="en-US"/>
        </w:rPr>
      </w:pPr>
    </w:p>
    <w:p w14:paraId="4438EB2D" w14:textId="77777777" w:rsidR="001204ED" w:rsidRDefault="001204ED" w:rsidP="001204ED">
      <w:pPr>
        <w:rPr>
          <w:rFonts w:eastAsia="MS Mincho"/>
          <w:highlight w:val="yellow"/>
          <w:lang w:eastAsia="en-US"/>
        </w:rPr>
      </w:pPr>
    </w:p>
    <w:p w14:paraId="56A3001A" w14:textId="77777777" w:rsidR="001204ED" w:rsidRDefault="001204ED" w:rsidP="001204ED">
      <w:pPr>
        <w:rPr>
          <w:rFonts w:eastAsia="MS Mincho"/>
          <w:highlight w:val="yellow"/>
          <w:lang w:eastAsia="en-US"/>
        </w:rPr>
      </w:pPr>
    </w:p>
    <w:p w14:paraId="4647CEB8" w14:textId="77777777" w:rsidR="001204ED" w:rsidRDefault="001204ED" w:rsidP="001204ED">
      <w:pPr>
        <w:rPr>
          <w:rFonts w:eastAsia="MS Mincho"/>
          <w:highlight w:val="yellow"/>
          <w:lang w:eastAsia="en-US"/>
        </w:rPr>
      </w:pPr>
    </w:p>
    <w:p w14:paraId="18215F01" w14:textId="77777777" w:rsidR="00E823B5" w:rsidRDefault="00E823B5" w:rsidP="001204ED">
      <w:pPr>
        <w:rPr>
          <w:rFonts w:eastAsia="MS Mincho"/>
          <w:highlight w:val="yellow"/>
          <w:lang w:eastAsia="en-US"/>
        </w:rPr>
      </w:pPr>
    </w:p>
    <w:p w14:paraId="4BD24A8D" w14:textId="77777777" w:rsidR="001204ED" w:rsidRDefault="001204ED" w:rsidP="001204ED">
      <w:pPr>
        <w:rPr>
          <w:rFonts w:eastAsia="MS Mincho"/>
          <w:highlight w:val="yellow"/>
          <w:lang w:eastAsia="en-US"/>
        </w:rPr>
      </w:pPr>
    </w:p>
    <w:p w14:paraId="0D1E17A5" w14:textId="77777777" w:rsidR="00E823B5" w:rsidRDefault="00E823B5" w:rsidP="001204ED">
      <w:pPr>
        <w:rPr>
          <w:rFonts w:eastAsia="MS Mincho"/>
          <w:highlight w:val="yellow"/>
          <w:lang w:eastAsia="en-US"/>
        </w:rPr>
      </w:pPr>
    </w:p>
    <w:p w14:paraId="316A8EF6" w14:textId="77777777" w:rsidR="00E823B5" w:rsidRDefault="00E823B5" w:rsidP="001204ED">
      <w:pPr>
        <w:rPr>
          <w:rFonts w:eastAsia="MS Mincho"/>
          <w:highlight w:val="yellow"/>
          <w:lang w:eastAsia="en-US"/>
        </w:rPr>
      </w:pPr>
    </w:p>
    <w:p w14:paraId="5D82D7AA" w14:textId="77777777" w:rsidR="001204ED" w:rsidRDefault="001204ED" w:rsidP="001204ED">
      <w:pPr>
        <w:rPr>
          <w:rFonts w:eastAsia="MS Mincho"/>
          <w:highlight w:val="yellow"/>
          <w:lang w:eastAsia="en-US"/>
        </w:rPr>
      </w:pPr>
    </w:p>
    <w:p w14:paraId="7F9889CB" w14:textId="77777777" w:rsidR="001204ED" w:rsidRDefault="001204ED" w:rsidP="001204ED">
      <w:pPr>
        <w:rPr>
          <w:rFonts w:eastAsia="MS Mincho"/>
          <w:highlight w:val="yellow"/>
          <w:lang w:eastAsia="en-US"/>
        </w:rPr>
      </w:pPr>
    </w:p>
    <w:p w14:paraId="19EB2650" w14:textId="77777777" w:rsidR="001204ED" w:rsidRDefault="001204ED" w:rsidP="001204ED">
      <w:pPr>
        <w:rPr>
          <w:rFonts w:eastAsia="MS Mincho"/>
          <w:highlight w:val="yellow"/>
          <w:lang w:eastAsia="en-US"/>
        </w:rPr>
      </w:pPr>
    </w:p>
    <w:p w14:paraId="6D297E63" w14:textId="77777777" w:rsidR="001204ED" w:rsidRDefault="001204ED" w:rsidP="001204ED">
      <w:pPr>
        <w:rPr>
          <w:rFonts w:eastAsia="MS Mincho"/>
          <w:highlight w:val="yellow"/>
          <w:lang w:eastAsia="en-US"/>
        </w:rPr>
      </w:pPr>
    </w:p>
    <w:p w14:paraId="6BE28610" w14:textId="77777777" w:rsidR="001204ED" w:rsidRDefault="001204ED" w:rsidP="001204ED">
      <w:pPr>
        <w:rPr>
          <w:rFonts w:eastAsia="MS Mincho"/>
          <w:highlight w:val="yellow"/>
          <w:lang w:eastAsia="en-US"/>
        </w:rPr>
      </w:pPr>
    </w:p>
    <w:p w14:paraId="6C3DF571" w14:textId="77777777" w:rsidR="001204ED" w:rsidRDefault="001204ED" w:rsidP="001204ED">
      <w:pPr>
        <w:rPr>
          <w:rFonts w:eastAsia="MS Mincho"/>
          <w:highlight w:val="yellow"/>
          <w:lang w:eastAsia="en-US"/>
        </w:rPr>
      </w:pPr>
    </w:p>
    <w:p w14:paraId="1FFDE3F8" w14:textId="77777777" w:rsidR="001204ED" w:rsidRPr="006365C9" w:rsidRDefault="001204ED" w:rsidP="001204ED">
      <w:pPr>
        <w:rPr>
          <w:rFonts w:eastAsia="MS Mincho"/>
          <w:highlight w:val="yellow"/>
          <w:lang w:eastAsia="en-US"/>
        </w:rPr>
      </w:pPr>
    </w:p>
    <w:p w14:paraId="6A1F5491" w14:textId="77777777" w:rsidR="001204ED" w:rsidRPr="007702B4" w:rsidRDefault="001204ED" w:rsidP="001204ED">
      <w:pPr>
        <w:pStyle w:val="Subkop2"/>
      </w:pPr>
      <w:r w:rsidRPr="007702B4">
        <w:t>Gegadigde</w:t>
      </w: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265"/>
      </w:tblGrid>
      <w:tr w:rsidR="001204ED" w:rsidRPr="007702B4" w14:paraId="6F31F273" w14:textId="77777777">
        <w:tc>
          <w:tcPr>
            <w:tcW w:w="2835" w:type="dxa"/>
            <w:shd w:val="clear" w:color="auto" w:fill="E6E6E6"/>
          </w:tcPr>
          <w:p w14:paraId="4EFC36B6" w14:textId="77777777" w:rsidR="001204ED" w:rsidRPr="007702B4" w:rsidRDefault="001204ED">
            <w:r w:rsidRPr="007702B4">
              <w:t>Naam</w:t>
            </w:r>
          </w:p>
        </w:tc>
        <w:tc>
          <w:tcPr>
            <w:tcW w:w="6265" w:type="dxa"/>
          </w:tcPr>
          <w:p w14:paraId="3CCBBD82" w14:textId="77777777" w:rsidR="001204ED" w:rsidRPr="007702B4" w:rsidRDefault="001204ED">
            <w:pPr>
              <w:spacing w:before="90" w:after="54"/>
              <w:ind w:left="57" w:right="57"/>
              <w:jc w:val="left"/>
            </w:pPr>
          </w:p>
        </w:tc>
      </w:tr>
      <w:tr w:rsidR="001204ED" w:rsidRPr="007702B4" w14:paraId="4575CA60" w14:textId="77777777">
        <w:tc>
          <w:tcPr>
            <w:tcW w:w="2835" w:type="dxa"/>
            <w:shd w:val="clear" w:color="auto" w:fill="E6E6E6"/>
          </w:tcPr>
          <w:p w14:paraId="6A2F17E4" w14:textId="77777777" w:rsidR="001204ED" w:rsidRPr="007702B4" w:rsidRDefault="001204ED">
            <w:r w:rsidRPr="007702B4">
              <w:t>Functie</w:t>
            </w:r>
          </w:p>
        </w:tc>
        <w:tc>
          <w:tcPr>
            <w:tcW w:w="6265" w:type="dxa"/>
          </w:tcPr>
          <w:p w14:paraId="2BB4783F" w14:textId="77777777" w:rsidR="001204ED" w:rsidRPr="007702B4" w:rsidRDefault="001204ED">
            <w:pPr>
              <w:spacing w:before="90" w:after="54"/>
              <w:ind w:left="57" w:right="57"/>
              <w:jc w:val="left"/>
            </w:pPr>
          </w:p>
        </w:tc>
      </w:tr>
      <w:tr w:rsidR="001204ED" w:rsidRPr="007702B4" w14:paraId="32082756" w14:textId="77777777">
        <w:trPr>
          <w:trHeight w:val="297"/>
        </w:trPr>
        <w:tc>
          <w:tcPr>
            <w:tcW w:w="2835" w:type="dxa"/>
            <w:shd w:val="clear" w:color="auto" w:fill="E6E6E6"/>
          </w:tcPr>
          <w:p w14:paraId="52E19546" w14:textId="77777777" w:rsidR="001204ED" w:rsidRPr="007702B4" w:rsidRDefault="001204ED">
            <w:r w:rsidRPr="007702B4">
              <w:t>Onderneming</w:t>
            </w:r>
          </w:p>
        </w:tc>
        <w:tc>
          <w:tcPr>
            <w:tcW w:w="6265" w:type="dxa"/>
          </w:tcPr>
          <w:p w14:paraId="33287473" w14:textId="77777777" w:rsidR="001204ED" w:rsidRPr="007702B4" w:rsidRDefault="001204ED">
            <w:pPr>
              <w:spacing w:before="90" w:after="54"/>
              <w:ind w:left="57" w:right="57"/>
              <w:jc w:val="left"/>
            </w:pPr>
          </w:p>
        </w:tc>
      </w:tr>
      <w:tr w:rsidR="001204ED" w:rsidRPr="007702B4" w14:paraId="6D7BF8FF" w14:textId="77777777">
        <w:tc>
          <w:tcPr>
            <w:tcW w:w="2835" w:type="dxa"/>
            <w:shd w:val="clear" w:color="auto" w:fill="E6E6E6"/>
          </w:tcPr>
          <w:p w14:paraId="7DD9D39F" w14:textId="77777777" w:rsidR="001204ED" w:rsidRPr="007702B4" w:rsidRDefault="001204ED">
            <w:r w:rsidRPr="007702B4">
              <w:t>Handtekening</w:t>
            </w:r>
          </w:p>
          <w:p w14:paraId="2898829C" w14:textId="77777777" w:rsidR="001204ED" w:rsidRPr="007702B4" w:rsidRDefault="001204ED"/>
          <w:p w14:paraId="7DD75A48" w14:textId="77777777" w:rsidR="001204ED" w:rsidRPr="007702B4" w:rsidRDefault="001204ED">
            <w:pPr>
              <w:spacing w:before="90" w:after="54"/>
              <w:ind w:left="57" w:right="57"/>
              <w:jc w:val="left"/>
            </w:pPr>
          </w:p>
        </w:tc>
        <w:tc>
          <w:tcPr>
            <w:tcW w:w="6265" w:type="dxa"/>
          </w:tcPr>
          <w:p w14:paraId="49AF8487" w14:textId="77777777" w:rsidR="001204ED" w:rsidRPr="007702B4" w:rsidRDefault="001204ED">
            <w:pPr>
              <w:spacing w:before="90" w:after="54"/>
              <w:ind w:left="57" w:right="57"/>
              <w:jc w:val="left"/>
            </w:pPr>
          </w:p>
        </w:tc>
      </w:tr>
      <w:tr w:rsidR="001204ED" w:rsidRPr="001A320F" w14:paraId="0FA34CC6" w14:textId="77777777">
        <w:tc>
          <w:tcPr>
            <w:tcW w:w="2835" w:type="dxa"/>
            <w:shd w:val="clear" w:color="auto" w:fill="E6E6E6"/>
          </w:tcPr>
          <w:p w14:paraId="480C3331" w14:textId="77777777" w:rsidR="001204ED" w:rsidRPr="001A320F" w:rsidRDefault="001204ED">
            <w:r w:rsidRPr="007702B4">
              <w:t>Plaats en datum</w:t>
            </w:r>
          </w:p>
        </w:tc>
        <w:tc>
          <w:tcPr>
            <w:tcW w:w="6265" w:type="dxa"/>
          </w:tcPr>
          <w:p w14:paraId="1714AFA7" w14:textId="77777777" w:rsidR="001204ED" w:rsidRPr="001A320F" w:rsidRDefault="001204ED">
            <w:pPr>
              <w:spacing w:before="90" w:after="54"/>
              <w:ind w:left="57" w:right="57"/>
              <w:jc w:val="left"/>
            </w:pPr>
          </w:p>
        </w:tc>
      </w:tr>
    </w:tbl>
    <w:p w14:paraId="06C4F6C4" w14:textId="77777777" w:rsidR="001204ED" w:rsidRPr="00D35868" w:rsidRDefault="001204ED" w:rsidP="001204ED">
      <w:pPr>
        <w:pStyle w:val="Geenafstand"/>
        <w:rPr>
          <w:rFonts w:eastAsia="MS Mincho"/>
        </w:rPr>
      </w:pPr>
    </w:p>
    <w:p w14:paraId="79A4144E" w14:textId="47C65D16" w:rsidR="001204ED" w:rsidRPr="00D61A43" w:rsidRDefault="001204ED" w:rsidP="001204ED">
      <w:pPr>
        <w:pStyle w:val="Kop1"/>
        <w:rPr>
          <w:rFonts w:eastAsia="MS Mincho"/>
          <w:color w:val="auto"/>
        </w:rPr>
      </w:pPr>
      <w:r w:rsidRPr="00D61A43">
        <w:rPr>
          <w:rFonts w:eastAsia="MS Mincho"/>
          <w:color w:val="auto"/>
        </w:rPr>
        <w:lastRenderedPageBreak/>
        <w:t>Bijlage 6</w:t>
      </w:r>
      <w:r w:rsidR="00736176" w:rsidRPr="00D61A43">
        <w:rPr>
          <w:rFonts w:eastAsia="MS Mincho"/>
          <w:color w:val="auto"/>
        </w:rPr>
        <w:t>b</w:t>
      </w:r>
      <w:r w:rsidRPr="00D61A43">
        <w:rPr>
          <w:rFonts w:eastAsia="MS Mincho"/>
          <w:color w:val="auto"/>
        </w:rPr>
        <w:t xml:space="preserve"> Invulformulier </w:t>
      </w:r>
      <w:r w:rsidR="00FB256F" w:rsidRPr="00D61A43">
        <w:rPr>
          <w:color w:val="auto"/>
          <w:lang w:eastAsia="en-US"/>
        </w:rPr>
        <w:t xml:space="preserve">selectiecriterium </w:t>
      </w:r>
      <w:r w:rsidR="009A170D" w:rsidRPr="00D61A43">
        <w:rPr>
          <w:rFonts w:eastAsia="MS Mincho"/>
          <w:color w:val="auto"/>
        </w:rPr>
        <w:t>2</w:t>
      </w:r>
    </w:p>
    <w:p w14:paraId="26ABF810" w14:textId="2E44F91E" w:rsidR="001204ED" w:rsidRDefault="001204ED" w:rsidP="001204ED">
      <w:pPr>
        <w:rPr>
          <w:rFonts w:eastAsia="MS Mincho"/>
          <w:highlight w:val="yellow"/>
          <w:lang w:eastAsia="en-US"/>
        </w:rPr>
      </w:pPr>
      <w:r>
        <w:rPr>
          <w:u w:val="single"/>
          <w:lang w:eastAsia="en-US"/>
        </w:rPr>
        <w:t>E</w:t>
      </w:r>
      <w:r w:rsidRPr="003553A9">
        <w:rPr>
          <w:u w:val="single"/>
          <w:lang w:eastAsia="en-US"/>
        </w:rPr>
        <w:t xml:space="preserve">rvaring met het </w:t>
      </w:r>
      <w:r w:rsidR="00707AE0">
        <w:rPr>
          <w:u w:val="single"/>
          <w:lang w:eastAsia="en-US"/>
        </w:rPr>
        <w:t xml:space="preserve">ontwerpen van een gebouw met minimaal klasse </w:t>
      </w:r>
      <w:r w:rsidR="00A07D62">
        <w:rPr>
          <w:u w:val="single"/>
          <w:lang w:eastAsia="en-US"/>
        </w:rPr>
        <w:t>4</w:t>
      </w:r>
      <w:r>
        <w:rPr>
          <w:u w:val="single"/>
          <w:lang w:eastAsia="en-US"/>
        </w:rPr>
        <w:t>.</w:t>
      </w:r>
    </w:p>
    <w:p w14:paraId="2E583DE1" w14:textId="77777777" w:rsidR="001204ED" w:rsidRDefault="001204ED" w:rsidP="001204ED">
      <w:pPr>
        <w:rPr>
          <w:rFonts w:eastAsia="MS Mincho"/>
          <w:highlight w:val="yellow"/>
          <w:lang w:eastAsia="en-US"/>
        </w:rPr>
      </w:pPr>
    </w:p>
    <w:p w14:paraId="0A4A9FD5" w14:textId="2A32C6F8" w:rsidR="001204ED" w:rsidRPr="006365C9" w:rsidRDefault="00817B96" w:rsidP="001204ED">
      <w:pPr>
        <w:rPr>
          <w:rFonts w:eastAsia="MS Mincho"/>
          <w:highlight w:val="yellow"/>
        </w:rPr>
      </w:pPr>
      <w:r>
        <w:rPr>
          <w:lang w:eastAsia="en-US"/>
        </w:rPr>
        <w:t>Dit selectiecriterium</w:t>
      </w:r>
      <w:r w:rsidRPr="00947671">
        <w:rPr>
          <w:lang w:eastAsia="en-US"/>
        </w:rPr>
        <w:t xml:space="preserve"> </w:t>
      </w:r>
      <w:r w:rsidR="001204ED" w:rsidRPr="00BB600D">
        <w:rPr>
          <w:rFonts w:eastAsia="MS Mincho"/>
        </w:rPr>
        <w:t>dient voor het ontwerpteam volledig ingevuld en ondertekend te worden</w:t>
      </w:r>
      <w:r w:rsidR="001204ED">
        <w:rPr>
          <w:rFonts w:eastAsia="MS Mincho"/>
        </w:rPr>
        <w:t xml:space="preserve"> door de architect. Zie paragraaf 3.</w:t>
      </w:r>
      <w:r w:rsidR="00943F17">
        <w:rPr>
          <w:rFonts w:eastAsia="MS Mincho"/>
        </w:rPr>
        <w:t>6</w:t>
      </w:r>
      <w:r w:rsidR="00331CAE">
        <w:rPr>
          <w:rFonts w:eastAsia="MS Mincho"/>
        </w:rPr>
        <w:t>.2</w:t>
      </w:r>
    </w:p>
    <w:p w14:paraId="6BE25F9B" w14:textId="77777777" w:rsidR="001204ED" w:rsidRDefault="001204ED" w:rsidP="001204ED">
      <w:pPr>
        <w:rPr>
          <w:rFonts w:eastAsia="MS Mincho"/>
          <w:highlight w:val="yellow"/>
          <w:lang w:eastAsia="en-US"/>
        </w:rPr>
      </w:pPr>
    </w:p>
    <w:p w14:paraId="667AA41C" w14:textId="77777777" w:rsidR="001204ED" w:rsidRDefault="001204ED" w:rsidP="001204ED">
      <w:pPr>
        <w:rPr>
          <w:rFonts w:eastAsia="MS Mincho"/>
          <w:highlight w:val="yellow"/>
          <w:lang w:eastAsia="en-US"/>
        </w:rPr>
      </w:pPr>
    </w:p>
    <w:p w14:paraId="09F6A81B" w14:textId="77777777" w:rsidR="001204ED" w:rsidRDefault="001204ED" w:rsidP="001204ED">
      <w:pPr>
        <w:rPr>
          <w:rFonts w:eastAsia="MS Mincho"/>
          <w:highlight w:val="yellow"/>
          <w:lang w:eastAsia="en-US"/>
        </w:rPr>
      </w:pPr>
    </w:p>
    <w:p w14:paraId="569BD6CB" w14:textId="77777777" w:rsidR="001204ED" w:rsidRDefault="001204ED" w:rsidP="001204ED">
      <w:pPr>
        <w:rPr>
          <w:rFonts w:eastAsia="MS Mincho"/>
          <w:highlight w:val="yellow"/>
          <w:lang w:eastAsia="en-US"/>
        </w:rPr>
      </w:pPr>
    </w:p>
    <w:p w14:paraId="338C126C" w14:textId="77777777" w:rsidR="001204ED" w:rsidRDefault="001204ED" w:rsidP="001204ED">
      <w:pPr>
        <w:rPr>
          <w:rFonts w:eastAsia="MS Mincho"/>
          <w:highlight w:val="yellow"/>
          <w:lang w:eastAsia="en-US"/>
        </w:rPr>
      </w:pPr>
    </w:p>
    <w:p w14:paraId="1FAB898F" w14:textId="77777777" w:rsidR="001204ED" w:rsidRDefault="001204ED" w:rsidP="001204ED">
      <w:pPr>
        <w:rPr>
          <w:rFonts w:eastAsia="MS Mincho"/>
          <w:highlight w:val="yellow"/>
          <w:lang w:eastAsia="en-US"/>
        </w:rPr>
      </w:pPr>
    </w:p>
    <w:p w14:paraId="12C90200" w14:textId="77777777" w:rsidR="001204ED" w:rsidRDefault="001204ED" w:rsidP="001204ED">
      <w:pPr>
        <w:rPr>
          <w:rFonts w:eastAsia="MS Mincho"/>
          <w:highlight w:val="yellow"/>
          <w:lang w:eastAsia="en-US"/>
        </w:rPr>
      </w:pPr>
    </w:p>
    <w:p w14:paraId="445E85AD" w14:textId="77777777" w:rsidR="001204ED" w:rsidRDefault="001204ED" w:rsidP="001204ED">
      <w:pPr>
        <w:rPr>
          <w:rFonts w:eastAsia="MS Mincho"/>
          <w:highlight w:val="yellow"/>
          <w:lang w:eastAsia="en-US"/>
        </w:rPr>
      </w:pPr>
    </w:p>
    <w:p w14:paraId="793B2937" w14:textId="77777777" w:rsidR="001204ED" w:rsidRDefault="001204ED" w:rsidP="001204ED">
      <w:pPr>
        <w:rPr>
          <w:rFonts w:eastAsia="MS Mincho"/>
          <w:highlight w:val="yellow"/>
          <w:lang w:eastAsia="en-US"/>
        </w:rPr>
      </w:pPr>
    </w:p>
    <w:p w14:paraId="6DA92E58" w14:textId="77777777" w:rsidR="001204ED" w:rsidRDefault="001204ED" w:rsidP="001204ED">
      <w:pPr>
        <w:rPr>
          <w:rFonts w:eastAsia="MS Mincho"/>
          <w:highlight w:val="yellow"/>
          <w:lang w:eastAsia="en-US"/>
        </w:rPr>
      </w:pPr>
    </w:p>
    <w:p w14:paraId="0E63E07B" w14:textId="77777777" w:rsidR="001204ED" w:rsidRDefault="001204ED" w:rsidP="001204ED">
      <w:pPr>
        <w:rPr>
          <w:rFonts w:eastAsia="MS Mincho"/>
          <w:highlight w:val="yellow"/>
          <w:lang w:eastAsia="en-US"/>
        </w:rPr>
      </w:pPr>
    </w:p>
    <w:p w14:paraId="28A78190" w14:textId="77777777" w:rsidR="001204ED" w:rsidRDefault="001204ED" w:rsidP="001204ED">
      <w:pPr>
        <w:rPr>
          <w:rFonts w:eastAsia="MS Mincho"/>
          <w:highlight w:val="yellow"/>
          <w:lang w:eastAsia="en-US"/>
        </w:rPr>
      </w:pPr>
    </w:p>
    <w:p w14:paraId="3D22319A" w14:textId="77777777" w:rsidR="001204ED" w:rsidRDefault="001204ED" w:rsidP="001204ED">
      <w:pPr>
        <w:rPr>
          <w:rFonts w:eastAsia="MS Mincho"/>
          <w:highlight w:val="yellow"/>
          <w:lang w:eastAsia="en-US"/>
        </w:rPr>
      </w:pPr>
    </w:p>
    <w:p w14:paraId="63D5B4F0" w14:textId="77777777" w:rsidR="001204ED" w:rsidRDefault="001204ED" w:rsidP="001204ED">
      <w:pPr>
        <w:rPr>
          <w:rFonts w:eastAsia="MS Mincho"/>
          <w:highlight w:val="yellow"/>
          <w:lang w:eastAsia="en-US"/>
        </w:rPr>
      </w:pPr>
    </w:p>
    <w:p w14:paraId="188B4CC8" w14:textId="77777777" w:rsidR="001204ED" w:rsidRDefault="001204ED" w:rsidP="001204ED">
      <w:pPr>
        <w:rPr>
          <w:rFonts w:eastAsia="MS Mincho"/>
          <w:highlight w:val="yellow"/>
          <w:lang w:eastAsia="en-US"/>
        </w:rPr>
      </w:pPr>
    </w:p>
    <w:p w14:paraId="330D5638" w14:textId="77777777" w:rsidR="001204ED" w:rsidRDefault="001204ED" w:rsidP="001204ED">
      <w:pPr>
        <w:rPr>
          <w:rFonts w:eastAsia="MS Mincho"/>
          <w:highlight w:val="yellow"/>
          <w:lang w:eastAsia="en-US"/>
        </w:rPr>
      </w:pPr>
    </w:p>
    <w:p w14:paraId="21B179B6" w14:textId="77777777" w:rsidR="001204ED" w:rsidRDefault="001204ED" w:rsidP="001204ED">
      <w:pPr>
        <w:rPr>
          <w:rFonts w:eastAsia="MS Mincho"/>
          <w:highlight w:val="yellow"/>
          <w:lang w:eastAsia="en-US"/>
        </w:rPr>
      </w:pPr>
    </w:p>
    <w:p w14:paraId="30970D04" w14:textId="77777777" w:rsidR="001204ED" w:rsidRDefault="001204ED" w:rsidP="001204ED">
      <w:pPr>
        <w:rPr>
          <w:rFonts w:eastAsia="MS Mincho"/>
          <w:highlight w:val="yellow"/>
          <w:lang w:eastAsia="en-US"/>
        </w:rPr>
      </w:pPr>
    </w:p>
    <w:p w14:paraId="2DDB1A63" w14:textId="77777777" w:rsidR="001204ED" w:rsidRDefault="001204ED" w:rsidP="001204ED">
      <w:pPr>
        <w:rPr>
          <w:rFonts w:eastAsia="MS Mincho"/>
          <w:highlight w:val="yellow"/>
          <w:lang w:eastAsia="en-US"/>
        </w:rPr>
      </w:pPr>
    </w:p>
    <w:p w14:paraId="4DA0D310" w14:textId="77777777" w:rsidR="00E823B5" w:rsidRDefault="00E823B5" w:rsidP="001204ED">
      <w:pPr>
        <w:rPr>
          <w:rFonts w:eastAsia="MS Mincho"/>
          <w:highlight w:val="yellow"/>
          <w:lang w:eastAsia="en-US"/>
        </w:rPr>
      </w:pPr>
    </w:p>
    <w:p w14:paraId="4D8C980F" w14:textId="77777777" w:rsidR="00E823B5" w:rsidRDefault="00E823B5" w:rsidP="001204ED">
      <w:pPr>
        <w:rPr>
          <w:rFonts w:eastAsia="MS Mincho"/>
          <w:highlight w:val="yellow"/>
          <w:lang w:eastAsia="en-US"/>
        </w:rPr>
      </w:pPr>
    </w:p>
    <w:p w14:paraId="43334915" w14:textId="77777777" w:rsidR="00E823B5" w:rsidRDefault="00E823B5" w:rsidP="001204ED">
      <w:pPr>
        <w:rPr>
          <w:rFonts w:eastAsia="MS Mincho"/>
          <w:highlight w:val="yellow"/>
          <w:lang w:eastAsia="en-US"/>
        </w:rPr>
      </w:pPr>
    </w:p>
    <w:p w14:paraId="6825536D" w14:textId="77777777" w:rsidR="00E823B5" w:rsidRDefault="00E823B5" w:rsidP="001204ED">
      <w:pPr>
        <w:rPr>
          <w:rFonts w:eastAsia="MS Mincho"/>
          <w:highlight w:val="yellow"/>
          <w:lang w:eastAsia="en-US"/>
        </w:rPr>
      </w:pPr>
    </w:p>
    <w:p w14:paraId="499009D4" w14:textId="77777777" w:rsidR="001204ED" w:rsidRDefault="001204ED" w:rsidP="001204ED">
      <w:pPr>
        <w:rPr>
          <w:rFonts w:eastAsia="MS Mincho"/>
          <w:highlight w:val="yellow"/>
          <w:lang w:eastAsia="en-US"/>
        </w:rPr>
      </w:pPr>
    </w:p>
    <w:p w14:paraId="35D5D6E5" w14:textId="77777777" w:rsidR="001204ED" w:rsidRDefault="001204ED" w:rsidP="001204ED">
      <w:pPr>
        <w:rPr>
          <w:rFonts w:eastAsia="MS Mincho"/>
          <w:highlight w:val="yellow"/>
          <w:lang w:eastAsia="en-US"/>
        </w:rPr>
      </w:pPr>
    </w:p>
    <w:p w14:paraId="67A1D09A" w14:textId="77777777" w:rsidR="001204ED" w:rsidRDefault="001204ED" w:rsidP="001204ED">
      <w:pPr>
        <w:rPr>
          <w:rFonts w:eastAsia="MS Mincho"/>
          <w:highlight w:val="yellow"/>
          <w:lang w:eastAsia="en-US"/>
        </w:rPr>
      </w:pPr>
    </w:p>
    <w:p w14:paraId="45CC93BD" w14:textId="77777777" w:rsidR="001204ED" w:rsidRDefault="001204ED" w:rsidP="001204ED">
      <w:pPr>
        <w:rPr>
          <w:rFonts w:eastAsia="MS Mincho"/>
          <w:highlight w:val="yellow"/>
          <w:lang w:eastAsia="en-US"/>
        </w:rPr>
      </w:pPr>
    </w:p>
    <w:p w14:paraId="544C93CC" w14:textId="77777777" w:rsidR="001204ED" w:rsidRDefault="001204ED" w:rsidP="001204ED">
      <w:pPr>
        <w:rPr>
          <w:rFonts w:eastAsia="MS Mincho"/>
          <w:highlight w:val="yellow"/>
          <w:lang w:eastAsia="en-US"/>
        </w:rPr>
      </w:pPr>
    </w:p>
    <w:p w14:paraId="18CEE6A8" w14:textId="77777777" w:rsidR="001204ED" w:rsidRPr="006365C9" w:rsidRDefault="001204ED" w:rsidP="001204ED">
      <w:pPr>
        <w:rPr>
          <w:rFonts w:eastAsia="MS Mincho"/>
          <w:highlight w:val="yellow"/>
          <w:lang w:eastAsia="en-US"/>
        </w:rPr>
      </w:pPr>
    </w:p>
    <w:p w14:paraId="547383F0" w14:textId="77777777" w:rsidR="001204ED" w:rsidRPr="007702B4" w:rsidRDefault="001204ED" w:rsidP="001204ED">
      <w:pPr>
        <w:pStyle w:val="Subkop2"/>
      </w:pPr>
      <w:r w:rsidRPr="007702B4">
        <w:t>Gegadigde</w:t>
      </w: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265"/>
      </w:tblGrid>
      <w:tr w:rsidR="001204ED" w:rsidRPr="007702B4" w14:paraId="072B8E36" w14:textId="77777777">
        <w:tc>
          <w:tcPr>
            <w:tcW w:w="2835" w:type="dxa"/>
            <w:shd w:val="clear" w:color="auto" w:fill="E6E6E6"/>
          </w:tcPr>
          <w:p w14:paraId="6E995DE9" w14:textId="77777777" w:rsidR="001204ED" w:rsidRPr="007702B4" w:rsidRDefault="001204ED">
            <w:r w:rsidRPr="007702B4">
              <w:t>Naam</w:t>
            </w:r>
          </w:p>
        </w:tc>
        <w:tc>
          <w:tcPr>
            <w:tcW w:w="6265" w:type="dxa"/>
          </w:tcPr>
          <w:p w14:paraId="0CB497AD" w14:textId="77777777" w:rsidR="001204ED" w:rsidRPr="007702B4" w:rsidRDefault="001204ED">
            <w:pPr>
              <w:spacing w:before="90" w:after="54"/>
              <w:ind w:left="57" w:right="57"/>
              <w:jc w:val="left"/>
            </w:pPr>
          </w:p>
        </w:tc>
      </w:tr>
      <w:tr w:rsidR="001204ED" w:rsidRPr="007702B4" w14:paraId="3AE76F52" w14:textId="77777777">
        <w:tc>
          <w:tcPr>
            <w:tcW w:w="2835" w:type="dxa"/>
            <w:shd w:val="clear" w:color="auto" w:fill="E6E6E6"/>
          </w:tcPr>
          <w:p w14:paraId="2CFB503C" w14:textId="77777777" w:rsidR="001204ED" w:rsidRPr="007702B4" w:rsidRDefault="001204ED">
            <w:r w:rsidRPr="007702B4">
              <w:t>Functie</w:t>
            </w:r>
          </w:p>
        </w:tc>
        <w:tc>
          <w:tcPr>
            <w:tcW w:w="6265" w:type="dxa"/>
          </w:tcPr>
          <w:p w14:paraId="4041E47D" w14:textId="77777777" w:rsidR="001204ED" w:rsidRPr="007702B4" w:rsidRDefault="001204ED">
            <w:pPr>
              <w:spacing w:before="90" w:after="54"/>
              <w:ind w:left="57" w:right="57"/>
              <w:jc w:val="left"/>
            </w:pPr>
          </w:p>
        </w:tc>
      </w:tr>
      <w:tr w:rsidR="001204ED" w:rsidRPr="007702B4" w14:paraId="11D1AA47" w14:textId="77777777">
        <w:trPr>
          <w:trHeight w:val="297"/>
        </w:trPr>
        <w:tc>
          <w:tcPr>
            <w:tcW w:w="2835" w:type="dxa"/>
            <w:shd w:val="clear" w:color="auto" w:fill="E6E6E6"/>
          </w:tcPr>
          <w:p w14:paraId="5BA66372" w14:textId="77777777" w:rsidR="001204ED" w:rsidRPr="007702B4" w:rsidRDefault="001204ED">
            <w:r w:rsidRPr="007702B4">
              <w:t>Onderneming</w:t>
            </w:r>
          </w:p>
        </w:tc>
        <w:tc>
          <w:tcPr>
            <w:tcW w:w="6265" w:type="dxa"/>
          </w:tcPr>
          <w:p w14:paraId="1941F145" w14:textId="77777777" w:rsidR="001204ED" w:rsidRPr="007702B4" w:rsidRDefault="001204ED">
            <w:pPr>
              <w:spacing w:before="90" w:after="54"/>
              <w:ind w:left="57" w:right="57"/>
              <w:jc w:val="left"/>
            </w:pPr>
          </w:p>
        </w:tc>
      </w:tr>
      <w:tr w:rsidR="001204ED" w:rsidRPr="007702B4" w14:paraId="4706AB4C" w14:textId="77777777">
        <w:tc>
          <w:tcPr>
            <w:tcW w:w="2835" w:type="dxa"/>
            <w:shd w:val="clear" w:color="auto" w:fill="E6E6E6"/>
          </w:tcPr>
          <w:p w14:paraId="337E20D6" w14:textId="77777777" w:rsidR="001204ED" w:rsidRPr="007702B4" w:rsidRDefault="001204ED">
            <w:r w:rsidRPr="007702B4">
              <w:t>Handtekening</w:t>
            </w:r>
          </w:p>
          <w:p w14:paraId="08BE90AE" w14:textId="77777777" w:rsidR="001204ED" w:rsidRPr="007702B4" w:rsidRDefault="001204ED"/>
          <w:p w14:paraId="11C11C02" w14:textId="77777777" w:rsidR="001204ED" w:rsidRPr="007702B4" w:rsidRDefault="001204ED">
            <w:pPr>
              <w:spacing w:before="90" w:after="54"/>
              <w:ind w:left="57" w:right="57"/>
              <w:jc w:val="left"/>
            </w:pPr>
          </w:p>
        </w:tc>
        <w:tc>
          <w:tcPr>
            <w:tcW w:w="6265" w:type="dxa"/>
          </w:tcPr>
          <w:p w14:paraId="385C466E" w14:textId="77777777" w:rsidR="001204ED" w:rsidRPr="007702B4" w:rsidRDefault="001204ED">
            <w:pPr>
              <w:spacing w:before="90" w:after="54"/>
              <w:ind w:left="57" w:right="57"/>
              <w:jc w:val="left"/>
            </w:pPr>
          </w:p>
        </w:tc>
      </w:tr>
      <w:tr w:rsidR="001204ED" w:rsidRPr="001A320F" w14:paraId="49C3C44D" w14:textId="77777777">
        <w:tc>
          <w:tcPr>
            <w:tcW w:w="2835" w:type="dxa"/>
            <w:shd w:val="clear" w:color="auto" w:fill="E6E6E6"/>
          </w:tcPr>
          <w:p w14:paraId="65E66B6F" w14:textId="77777777" w:rsidR="001204ED" w:rsidRPr="001A320F" w:rsidRDefault="001204ED">
            <w:r w:rsidRPr="007702B4">
              <w:t>Plaats en datum</w:t>
            </w:r>
          </w:p>
        </w:tc>
        <w:tc>
          <w:tcPr>
            <w:tcW w:w="6265" w:type="dxa"/>
          </w:tcPr>
          <w:p w14:paraId="53B45F95" w14:textId="77777777" w:rsidR="001204ED" w:rsidRPr="001A320F" w:rsidRDefault="001204ED">
            <w:pPr>
              <w:spacing w:before="90" w:after="54"/>
              <w:ind w:left="57" w:right="57"/>
              <w:jc w:val="left"/>
            </w:pPr>
          </w:p>
        </w:tc>
      </w:tr>
    </w:tbl>
    <w:p w14:paraId="764E8A66" w14:textId="77777777" w:rsidR="001204ED" w:rsidRPr="00D35868" w:rsidRDefault="001204ED" w:rsidP="001204ED">
      <w:pPr>
        <w:pStyle w:val="Geenafstand"/>
        <w:rPr>
          <w:rFonts w:eastAsia="MS Mincho"/>
        </w:rPr>
      </w:pPr>
    </w:p>
    <w:p w14:paraId="271A9CEE" w14:textId="08181A39" w:rsidR="0025781C" w:rsidRPr="00D61A43" w:rsidRDefault="0025781C" w:rsidP="0025781C">
      <w:pPr>
        <w:pStyle w:val="Kop1"/>
        <w:rPr>
          <w:rFonts w:eastAsia="MS Mincho"/>
          <w:color w:val="auto"/>
        </w:rPr>
      </w:pPr>
      <w:r w:rsidRPr="00D61A43">
        <w:rPr>
          <w:rFonts w:eastAsia="MS Mincho"/>
          <w:color w:val="auto"/>
        </w:rPr>
        <w:lastRenderedPageBreak/>
        <w:t>Bijlage 6</w:t>
      </w:r>
      <w:r w:rsidR="00736176" w:rsidRPr="00D61A43">
        <w:rPr>
          <w:rFonts w:eastAsia="MS Mincho"/>
          <w:color w:val="auto"/>
        </w:rPr>
        <w:t>c</w:t>
      </w:r>
      <w:r w:rsidRPr="00D61A43">
        <w:rPr>
          <w:rFonts w:eastAsia="MS Mincho"/>
          <w:color w:val="auto"/>
        </w:rPr>
        <w:t xml:space="preserve"> Invulformulier </w:t>
      </w:r>
      <w:r w:rsidR="00FB256F" w:rsidRPr="00D61A43">
        <w:rPr>
          <w:color w:val="auto"/>
          <w:lang w:eastAsia="en-US"/>
        </w:rPr>
        <w:t xml:space="preserve">selectiecriterium </w:t>
      </w:r>
      <w:r w:rsidR="009A170D" w:rsidRPr="00D61A43">
        <w:rPr>
          <w:rFonts w:eastAsia="MS Mincho"/>
          <w:color w:val="auto"/>
        </w:rPr>
        <w:t>3</w:t>
      </w:r>
    </w:p>
    <w:p w14:paraId="7223D003" w14:textId="4060781A" w:rsidR="0025781C" w:rsidRPr="006365C9" w:rsidRDefault="00817B96" w:rsidP="0025781C">
      <w:pPr>
        <w:rPr>
          <w:rFonts w:eastAsia="MS Mincho"/>
          <w:highlight w:val="yellow"/>
        </w:rPr>
      </w:pPr>
      <w:r>
        <w:rPr>
          <w:lang w:eastAsia="en-US"/>
        </w:rPr>
        <w:t>Dit selectiecriterium</w:t>
      </w:r>
      <w:r w:rsidRPr="00947671">
        <w:rPr>
          <w:lang w:eastAsia="en-US"/>
        </w:rPr>
        <w:t xml:space="preserve"> </w:t>
      </w:r>
      <w:r w:rsidR="0025781C" w:rsidRPr="00BB600D">
        <w:rPr>
          <w:rFonts w:eastAsia="MS Mincho"/>
        </w:rPr>
        <w:t xml:space="preserve">dient voor </w:t>
      </w:r>
      <w:r w:rsidR="008A4765">
        <w:rPr>
          <w:rFonts w:eastAsia="MS Mincho"/>
        </w:rPr>
        <w:t>de architect</w:t>
      </w:r>
      <w:r w:rsidR="0025781C" w:rsidRPr="00BB600D">
        <w:rPr>
          <w:rFonts w:eastAsia="MS Mincho"/>
        </w:rPr>
        <w:t xml:space="preserve"> volledig ingevuld en ondertekend te worden</w:t>
      </w:r>
      <w:r w:rsidR="0025781C">
        <w:rPr>
          <w:rFonts w:eastAsia="MS Mincho"/>
        </w:rPr>
        <w:t xml:space="preserve"> door de architect. Zie paragraaf 3.</w:t>
      </w:r>
      <w:r w:rsidR="00943F17">
        <w:rPr>
          <w:rFonts w:eastAsia="MS Mincho"/>
        </w:rPr>
        <w:t>6</w:t>
      </w:r>
      <w:r w:rsidR="0075121A">
        <w:rPr>
          <w:rFonts w:eastAsia="MS Mincho"/>
        </w:rPr>
        <w:t>.</w:t>
      </w:r>
      <w:r w:rsidR="00331CAE">
        <w:rPr>
          <w:rFonts w:eastAsia="MS Mincho"/>
        </w:rPr>
        <w:t>2</w:t>
      </w:r>
      <w:r>
        <w:rPr>
          <w:rFonts w:eastAsia="MS Mincho"/>
        </w:rPr>
        <w:t>.</w:t>
      </w:r>
    </w:p>
    <w:p w14:paraId="2DD4D952" w14:textId="77777777" w:rsidR="0025781C" w:rsidRDefault="0025781C" w:rsidP="0025781C">
      <w:pPr>
        <w:rPr>
          <w:rFonts w:eastAsia="MS Mincho"/>
          <w:highlight w:val="yellow"/>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749"/>
        <w:gridCol w:w="3880"/>
      </w:tblGrid>
      <w:tr w:rsidR="00207A29" w14:paraId="5BE8C4B6" w14:textId="48FAA935" w:rsidTr="00AE54FA">
        <w:tc>
          <w:tcPr>
            <w:tcW w:w="2552" w:type="dxa"/>
            <w:shd w:val="clear" w:color="auto" w:fill="D9D9D9"/>
          </w:tcPr>
          <w:p w14:paraId="62F67536" w14:textId="6EDE75D5" w:rsidR="00207A29" w:rsidRPr="00AB7824" w:rsidRDefault="00A748FA" w:rsidP="00636AAA">
            <w:pPr>
              <w:jc w:val="center"/>
              <w:rPr>
                <w:rFonts w:eastAsia="MS Mincho"/>
                <w:lang w:eastAsia="en-US"/>
              </w:rPr>
            </w:pPr>
            <w:r>
              <w:rPr>
                <w:rFonts w:eastAsia="MS Mincho"/>
                <w:lang w:eastAsia="en-US"/>
              </w:rPr>
              <w:t>Aantal kazernes</w:t>
            </w:r>
          </w:p>
        </w:tc>
        <w:tc>
          <w:tcPr>
            <w:tcW w:w="2749" w:type="dxa"/>
            <w:shd w:val="clear" w:color="auto" w:fill="D9D9D9"/>
          </w:tcPr>
          <w:p w14:paraId="23FB7F7F" w14:textId="5CE0D026" w:rsidR="00207A29" w:rsidRPr="00AB7824" w:rsidRDefault="00A748FA" w:rsidP="00636AAA">
            <w:pPr>
              <w:jc w:val="center"/>
              <w:rPr>
                <w:rFonts w:eastAsia="MS Mincho"/>
                <w:lang w:eastAsia="en-US"/>
              </w:rPr>
            </w:pPr>
            <w:r>
              <w:rPr>
                <w:rFonts w:eastAsia="MS Mincho"/>
                <w:lang w:eastAsia="en-US"/>
              </w:rPr>
              <w:t>Aantal punten</w:t>
            </w:r>
          </w:p>
        </w:tc>
        <w:tc>
          <w:tcPr>
            <w:tcW w:w="3880" w:type="dxa"/>
            <w:shd w:val="clear" w:color="auto" w:fill="D9D9D9"/>
          </w:tcPr>
          <w:p w14:paraId="0256EDAD" w14:textId="1363DE05" w:rsidR="00207A29" w:rsidRPr="009C2DC7" w:rsidRDefault="00DE7BA0" w:rsidP="00636AAA">
            <w:pPr>
              <w:jc w:val="center"/>
              <w:rPr>
                <w:rFonts w:eastAsia="MS Mincho"/>
                <w:lang w:eastAsia="en-US"/>
              </w:rPr>
            </w:pPr>
            <w:r>
              <w:rPr>
                <w:rFonts w:eastAsia="MS Mincho"/>
                <w:lang w:eastAsia="en-US"/>
              </w:rPr>
              <w:t>Van toepassing</w:t>
            </w:r>
          </w:p>
        </w:tc>
      </w:tr>
      <w:tr w:rsidR="00BE07EA" w14:paraId="04FA673E" w14:textId="77777777" w:rsidTr="0004691D">
        <w:tc>
          <w:tcPr>
            <w:tcW w:w="2552" w:type="dxa"/>
            <w:shd w:val="clear" w:color="auto" w:fill="auto"/>
          </w:tcPr>
          <w:p w14:paraId="1B639DEF" w14:textId="77777777" w:rsidR="00BE07EA" w:rsidRDefault="00BE07EA" w:rsidP="0004691D">
            <w:pPr>
              <w:jc w:val="center"/>
              <w:rPr>
                <w:rFonts w:eastAsia="MS Mincho"/>
                <w:lang w:eastAsia="en-US"/>
              </w:rPr>
            </w:pPr>
          </w:p>
          <w:p w14:paraId="57AE8E7F" w14:textId="30A37925" w:rsidR="00BE07EA" w:rsidRDefault="00BE07EA" w:rsidP="0004691D">
            <w:pPr>
              <w:jc w:val="center"/>
              <w:rPr>
                <w:rFonts w:eastAsia="MS Mincho"/>
                <w:lang w:eastAsia="en-US"/>
              </w:rPr>
            </w:pPr>
            <w:r>
              <w:rPr>
                <w:rFonts w:eastAsia="MS Mincho"/>
                <w:lang w:eastAsia="en-US"/>
              </w:rPr>
              <w:t>geen</w:t>
            </w:r>
          </w:p>
          <w:p w14:paraId="5E9D9293" w14:textId="77777777" w:rsidR="00BE07EA" w:rsidRPr="00AB7824" w:rsidRDefault="00BE07EA" w:rsidP="0004691D">
            <w:pPr>
              <w:jc w:val="center"/>
              <w:rPr>
                <w:rFonts w:eastAsia="MS Mincho"/>
                <w:lang w:eastAsia="en-US"/>
              </w:rPr>
            </w:pPr>
          </w:p>
        </w:tc>
        <w:tc>
          <w:tcPr>
            <w:tcW w:w="2749" w:type="dxa"/>
            <w:shd w:val="clear" w:color="auto" w:fill="auto"/>
          </w:tcPr>
          <w:p w14:paraId="5E0CF594" w14:textId="77777777" w:rsidR="00BE07EA" w:rsidRPr="00AB7824" w:rsidRDefault="00BE07EA" w:rsidP="0004691D">
            <w:pPr>
              <w:jc w:val="center"/>
              <w:rPr>
                <w:rFonts w:eastAsia="MS Mincho"/>
                <w:lang w:eastAsia="en-US"/>
              </w:rPr>
            </w:pPr>
          </w:p>
          <w:p w14:paraId="32362959" w14:textId="6122C2FD" w:rsidR="00BE07EA" w:rsidRPr="00AB7824" w:rsidRDefault="00BE07EA" w:rsidP="0004691D">
            <w:pPr>
              <w:jc w:val="center"/>
              <w:rPr>
                <w:rFonts w:eastAsia="MS Mincho"/>
                <w:lang w:eastAsia="en-US"/>
              </w:rPr>
            </w:pPr>
            <w:r>
              <w:rPr>
                <w:rFonts w:eastAsia="MS Mincho"/>
                <w:lang w:eastAsia="en-US"/>
              </w:rPr>
              <w:t>0</w:t>
            </w:r>
          </w:p>
        </w:tc>
        <w:tc>
          <w:tcPr>
            <w:tcW w:w="3880" w:type="dxa"/>
            <w:shd w:val="clear" w:color="auto" w:fill="auto"/>
          </w:tcPr>
          <w:p w14:paraId="62DD1B77" w14:textId="77777777" w:rsidR="00BE07EA" w:rsidRPr="009C2DC7" w:rsidRDefault="00BE07EA" w:rsidP="0004691D">
            <w:pPr>
              <w:jc w:val="center"/>
              <w:rPr>
                <w:rFonts w:eastAsia="MS Mincho"/>
                <w:lang w:eastAsia="en-US"/>
              </w:rPr>
            </w:pPr>
          </w:p>
          <w:p w14:paraId="57737FCB" w14:textId="77777777" w:rsidR="00BE07EA" w:rsidRPr="009C2DC7" w:rsidRDefault="00BE07EA" w:rsidP="0004691D">
            <w:pPr>
              <w:jc w:val="center"/>
              <w:rPr>
                <w:rFonts w:eastAsia="MS Mincho"/>
                <w:lang w:eastAsia="en-US"/>
              </w:rPr>
            </w:pPr>
            <w:r>
              <w:rPr>
                <w:rFonts w:eastAsia="MS Mincho"/>
                <w:lang w:eastAsia="en-US"/>
              </w:rPr>
              <w:t>Ja/ nee*</w:t>
            </w:r>
          </w:p>
        </w:tc>
      </w:tr>
      <w:tr w:rsidR="00207A29" w14:paraId="15B4DCFC" w14:textId="4FA1A641" w:rsidTr="00AE54FA">
        <w:tc>
          <w:tcPr>
            <w:tcW w:w="2552" w:type="dxa"/>
            <w:shd w:val="clear" w:color="auto" w:fill="auto"/>
          </w:tcPr>
          <w:p w14:paraId="3591C28D" w14:textId="77777777" w:rsidR="005B66B5" w:rsidRDefault="005B66B5" w:rsidP="00A71034">
            <w:pPr>
              <w:jc w:val="center"/>
              <w:rPr>
                <w:rFonts w:eastAsia="MS Mincho"/>
                <w:lang w:eastAsia="en-US"/>
              </w:rPr>
            </w:pPr>
          </w:p>
          <w:p w14:paraId="69778DF3" w14:textId="77777777" w:rsidR="00A748FA" w:rsidRDefault="00A748FA" w:rsidP="00A71034">
            <w:pPr>
              <w:jc w:val="center"/>
              <w:rPr>
                <w:rFonts w:eastAsia="MS Mincho"/>
                <w:lang w:eastAsia="en-US"/>
              </w:rPr>
            </w:pPr>
            <w:r>
              <w:rPr>
                <w:rFonts w:eastAsia="MS Mincho"/>
                <w:lang w:eastAsia="en-US"/>
              </w:rPr>
              <w:t>1-2</w:t>
            </w:r>
          </w:p>
          <w:p w14:paraId="0BCF632C" w14:textId="33E168A0" w:rsidR="00207A29" w:rsidRPr="00AB7824" w:rsidRDefault="00207A29" w:rsidP="00A71034">
            <w:pPr>
              <w:jc w:val="center"/>
              <w:rPr>
                <w:rFonts w:eastAsia="MS Mincho"/>
                <w:lang w:eastAsia="en-US"/>
              </w:rPr>
            </w:pPr>
          </w:p>
        </w:tc>
        <w:tc>
          <w:tcPr>
            <w:tcW w:w="2749" w:type="dxa"/>
            <w:shd w:val="clear" w:color="auto" w:fill="auto"/>
          </w:tcPr>
          <w:p w14:paraId="48FB2486" w14:textId="77777777" w:rsidR="00207A29" w:rsidRPr="00AB7824" w:rsidRDefault="00207A29" w:rsidP="00A71034">
            <w:pPr>
              <w:jc w:val="center"/>
              <w:rPr>
                <w:rFonts w:eastAsia="MS Mincho"/>
                <w:lang w:eastAsia="en-US"/>
              </w:rPr>
            </w:pPr>
          </w:p>
          <w:p w14:paraId="2E1C4C6D" w14:textId="4B564E00" w:rsidR="00207A29" w:rsidRPr="00AB7824" w:rsidRDefault="0081597F" w:rsidP="00A71034">
            <w:pPr>
              <w:jc w:val="center"/>
              <w:rPr>
                <w:rFonts w:eastAsia="MS Mincho"/>
                <w:lang w:eastAsia="en-US"/>
              </w:rPr>
            </w:pPr>
            <w:r>
              <w:rPr>
                <w:rFonts w:eastAsia="MS Mincho"/>
                <w:lang w:eastAsia="en-US"/>
              </w:rPr>
              <w:t>5</w:t>
            </w:r>
          </w:p>
        </w:tc>
        <w:tc>
          <w:tcPr>
            <w:tcW w:w="3880" w:type="dxa"/>
            <w:shd w:val="clear" w:color="auto" w:fill="auto"/>
          </w:tcPr>
          <w:p w14:paraId="075021E9" w14:textId="77777777" w:rsidR="005B66B5" w:rsidRPr="009C2DC7" w:rsidRDefault="005B66B5" w:rsidP="00636AAA">
            <w:pPr>
              <w:jc w:val="center"/>
              <w:rPr>
                <w:rFonts w:eastAsia="MS Mincho"/>
                <w:lang w:eastAsia="en-US"/>
              </w:rPr>
            </w:pPr>
          </w:p>
          <w:p w14:paraId="0EACC958" w14:textId="3751B057" w:rsidR="00207A29" w:rsidRPr="009C2DC7" w:rsidRDefault="00DE7BA0" w:rsidP="00636AAA">
            <w:pPr>
              <w:jc w:val="center"/>
              <w:rPr>
                <w:rFonts w:eastAsia="MS Mincho"/>
                <w:lang w:eastAsia="en-US"/>
              </w:rPr>
            </w:pPr>
            <w:r>
              <w:rPr>
                <w:rFonts w:eastAsia="MS Mincho"/>
                <w:lang w:eastAsia="en-US"/>
              </w:rPr>
              <w:t>Ja/ nee</w:t>
            </w:r>
            <w:r w:rsidR="00636AAA">
              <w:rPr>
                <w:rFonts w:eastAsia="MS Mincho"/>
                <w:lang w:eastAsia="en-US"/>
              </w:rPr>
              <w:t>*</w:t>
            </w:r>
          </w:p>
        </w:tc>
      </w:tr>
      <w:tr w:rsidR="0081597F" w14:paraId="10273997" w14:textId="77777777" w:rsidTr="00AE54FA">
        <w:tc>
          <w:tcPr>
            <w:tcW w:w="2552" w:type="dxa"/>
            <w:shd w:val="clear" w:color="auto" w:fill="auto"/>
          </w:tcPr>
          <w:p w14:paraId="15BD0342" w14:textId="77777777" w:rsidR="00A71034" w:rsidRDefault="00A71034" w:rsidP="00A71034">
            <w:pPr>
              <w:jc w:val="center"/>
              <w:rPr>
                <w:rFonts w:eastAsia="MS Mincho"/>
                <w:lang w:eastAsia="en-US"/>
              </w:rPr>
            </w:pPr>
          </w:p>
          <w:p w14:paraId="259DB25A" w14:textId="77777777" w:rsidR="0081597F" w:rsidRDefault="0081597F" w:rsidP="00A71034">
            <w:pPr>
              <w:jc w:val="center"/>
              <w:rPr>
                <w:rFonts w:eastAsia="MS Mincho"/>
                <w:lang w:eastAsia="en-US"/>
              </w:rPr>
            </w:pPr>
            <w:r>
              <w:rPr>
                <w:rFonts w:eastAsia="MS Mincho"/>
                <w:lang w:eastAsia="en-US"/>
              </w:rPr>
              <w:t>3-5</w:t>
            </w:r>
          </w:p>
          <w:p w14:paraId="33C3950A" w14:textId="0F32A983" w:rsidR="00A71034" w:rsidRDefault="00A71034" w:rsidP="00A71034">
            <w:pPr>
              <w:jc w:val="center"/>
              <w:rPr>
                <w:rFonts w:eastAsia="MS Mincho"/>
                <w:lang w:eastAsia="en-US"/>
              </w:rPr>
            </w:pPr>
          </w:p>
        </w:tc>
        <w:tc>
          <w:tcPr>
            <w:tcW w:w="2749" w:type="dxa"/>
            <w:shd w:val="clear" w:color="auto" w:fill="auto"/>
          </w:tcPr>
          <w:p w14:paraId="3DBB0908" w14:textId="77777777" w:rsidR="00A71034" w:rsidRDefault="00A71034" w:rsidP="00A71034">
            <w:pPr>
              <w:jc w:val="center"/>
              <w:rPr>
                <w:rFonts w:eastAsia="MS Mincho"/>
                <w:lang w:eastAsia="en-US"/>
              </w:rPr>
            </w:pPr>
          </w:p>
          <w:p w14:paraId="713975F9" w14:textId="072BFDFA" w:rsidR="0081597F" w:rsidRPr="00AB7824" w:rsidRDefault="0081597F" w:rsidP="00A71034">
            <w:pPr>
              <w:jc w:val="center"/>
              <w:rPr>
                <w:rFonts w:eastAsia="MS Mincho"/>
                <w:lang w:eastAsia="en-US"/>
              </w:rPr>
            </w:pPr>
            <w:r>
              <w:rPr>
                <w:rFonts w:eastAsia="MS Mincho"/>
                <w:lang w:eastAsia="en-US"/>
              </w:rPr>
              <w:t>10</w:t>
            </w:r>
          </w:p>
        </w:tc>
        <w:tc>
          <w:tcPr>
            <w:tcW w:w="3880" w:type="dxa"/>
            <w:shd w:val="clear" w:color="auto" w:fill="auto"/>
          </w:tcPr>
          <w:p w14:paraId="762803A2" w14:textId="77777777" w:rsidR="0081597F" w:rsidRDefault="0081597F" w:rsidP="00636AAA">
            <w:pPr>
              <w:jc w:val="center"/>
              <w:rPr>
                <w:rFonts w:eastAsia="MS Mincho"/>
                <w:lang w:eastAsia="en-US"/>
              </w:rPr>
            </w:pPr>
          </w:p>
          <w:p w14:paraId="446FCD63" w14:textId="0A248D69" w:rsidR="00DE7BA0" w:rsidRPr="009C2DC7" w:rsidRDefault="00DE7BA0" w:rsidP="00636AAA">
            <w:pPr>
              <w:jc w:val="center"/>
              <w:rPr>
                <w:rFonts w:eastAsia="MS Mincho"/>
                <w:lang w:eastAsia="en-US"/>
              </w:rPr>
            </w:pPr>
            <w:r>
              <w:rPr>
                <w:rFonts w:eastAsia="MS Mincho"/>
                <w:lang w:eastAsia="en-US"/>
              </w:rPr>
              <w:t>Ja/ nee</w:t>
            </w:r>
            <w:r w:rsidR="00636AAA">
              <w:rPr>
                <w:rFonts w:eastAsia="MS Mincho"/>
                <w:lang w:eastAsia="en-US"/>
              </w:rPr>
              <w:t>*</w:t>
            </w:r>
          </w:p>
        </w:tc>
      </w:tr>
      <w:tr w:rsidR="0081597F" w14:paraId="395149A8" w14:textId="77777777" w:rsidTr="00AE54FA">
        <w:tc>
          <w:tcPr>
            <w:tcW w:w="2552" w:type="dxa"/>
            <w:shd w:val="clear" w:color="auto" w:fill="auto"/>
          </w:tcPr>
          <w:p w14:paraId="1A64967C" w14:textId="77777777" w:rsidR="00A71034" w:rsidRDefault="00A71034" w:rsidP="00A71034">
            <w:pPr>
              <w:jc w:val="center"/>
              <w:rPr>
                <w:rFonts w:eastAsia="MS Mincho"/>
                <w:lang w:eastAsia="en-US"/>
              </w:rPr>
            </w:pPr>
          </w:p>
          <w:p w14:paraId="03DF6693" w14:textId="77777777" w:rsidR="0081597F" w:rsidRDefault="0081597F" w:rsidP="00A71034">
            <w:pPr>
              <w:jc w:val="center"/>
              <w:rPr>
                <w:rFonts w:eastAsia="MS Mincho"/>
                <w:lang w:eastAsia="en-US"/>
              </w:rPr>
            </w:pPr>
            <w:r>
              <w:rPr>
                <w:rFonts w:eastAsia="MS Mincho"/>
                <w:lang w:eastAsia="en-US"/>
              </w:rPr>
              <w:t>6-8</w:t>
            </w:r>
          </w:p>
          <w:p w14:paraId="54F7FA01" w14:textId="1FEDE10D" w:rsidR="00A71034" w:rsidRDefault="00A71034" w:rsidP="00A71034">
            <w:pPr>
              <w:jc w:val="center"/>
              <w:rPr>
                <w:rFonts w:eastAsia="MS Mincho"/>
                <w:lang w:eastAsia="en-US"/>
              </w:rPr>
            </w:pPr>
          </w:p>
        </w:tc>
        <w:tc>
          <w:tcPr>
            <w:tcW w:w="2749" w:type="dxa"/>
            <w:shd w:val="clear" w:color="auto" w:fill="auto"/>
          </w:tcPr>
          <w:p w14:paraId="4B4A9467" w14:textId="77777777" w:rsidR="00A71034" w:rsidRDefault="00A71034" w:rsidP="00A71034">
            <w:pPr>
              <w:jc w:val="center"/>
              <w:rPr>
                <w:rFonts w:eastAsia="MS Mincho"/>
                <w:lang w:eastAsia="en-US"/>
              </w:rPr>
            </w:pPr>
          </w:p>
          <w:p w14:paraId="483ED4F9" w14:textId="11217322" w:rsidR="0081597F" w:rsidRPr="00AB7824" w:rsidRDefault="0081597F" w:rsidP="00A71034">
            <w:pPr>
              <w:jc w:val="center"/>
              <w:rPr>
                <w:rFonts w:eastAsia="MS Mincho"/>
                <w:lang w:eastAsia="en-US"/>
              </w:rPr>
            </w:pPr>
            <w:r>
              <w:rPr>
                <w:rFonts w:eastAsia="MS Mincho"/>
                <w:lang w:eastAsia="en-US"/>
              </w:rPr>
              <w:t>15</w:t>
            </w:r>
          </w:p>
        </w:tc>
        <w:tc>
          <w:tcPr>
            <w:tcW w:w="3880" w:type="dxa"/>
            <w:shd w:val="clear" w:color="auto" w:fill="auto"/>
          </w:tcPr>
          <w:p w14:paraId="689C3E6E" w14:textId="77777777" w:rsidR="0081597F" w:rsidRDefault="0081597F" w:rsidP="00636AAA">
            <w:pPr>
              <w:jc w:val="center"/>
              <w:rPr>
                <w:rFonts w:eastAsia="MS Mincho"/>
                <w:lang w:eastAsia="en-US"/>
              </w:rPr>
            </w:pPr>
          </w:p>
          <w:p w14:paraId="2D7D41C7" w14:textId="3BDF8CAD" w:rsidR="00DE7BA0" w:rsidRPr="009C2DC7" w:rsidRDefault="00DE7BA0" w:rsidP="00636AAA">
            <w:pPr>
              <w:jc w:val="center"/>
              <w:rPr>
                <w:rFonts w:eastAsia="MS Mincho"/>
                <w:lang w:eastAsia="en-US"/>
              </w:rPr>
            </w:pPr>
            <w:r>
              <w:rPr>
                <w:rFonts w:eastAsia="MS Mincho"/>
                <w:lang w:eastAsia="en-US"/>
              </w:rPr>
              <w:t>Ja/ nee</w:t>
            </w:r>
            <w:r w:rsidR="00636AAA">
              <w:rPr>
                <w:rFonts w:eastAsia="MS Mincho"/>
                <w:lang w:eastAsia="en-US"/>
              </w:rPr>
              <w:t>*</w:t>
            </w:r>
          </w:p>
        </w:tc>
      </w:tr>
      <w:tr w:rsidR="0081597F" w14:paraId="43E1E822" w14:textId="77777777" w:rsidTr="00AE54FA">
        <w:tc>
          <w:tcPr>
            <w:tcW w:w="2552" w:type="dxa"/>
            <w:shd w:val="clear" w:color="auto" w:fill="auto"/>
          </w:tcPr>
          <w:p w14:paraId="30E3B3FF" w14:textId="77777777" w:rsidR="00A71034" w:rsidRDefault="00A71034" w:rsidP="00A71034">
            <w:pPr>
              <w:jc w:val="center"/>
              <w:rPr>
                <w:rFonts w:eastAsia="MS Mincho"/>
                <w:lang w:eastAsia="en-US"/>
              </w:rPr>
            </w:pPr>
          </w:p>
          <w:p w14:paraId="1CC3ABF1" w14:textId="77777777" w:rsidR="0081597F" w:rsidRDefault="0081597F" w:rsidP="00A71034">
            <w:pPr>
              <w:jc w:val="center"/>
              <w:rPr>
                <w:rFonts w:eastAsia="MS Mincho"/>
                <w:lang w:eastAsia="en-US"/>
              </w:rPr>
            </w:pPr>
            <w:r>
              <w:rPr>
                <w:rFonts w:eastAsia="MS Mincho"/>
                <w:lang w:eastAsia="en-US"/>
              </w:rPr>
              <w:t>Meer dan 8</w:t>
            </w:r>
          </w:p>
          <w:p w14:paraId="33FE9E34" w14:textId="2A7D1CB9" w:rsidR="00A71034" w:rsidRDefault="00A71034" w:rsidP="00A71034">
            <w:pPr>
              <w:jc w:val="center"/>
              <w:rPr>
                <w:rFonts w:eastAsia="MS Mincho"/>
                <w:lang w:eastAsia="en-US"/>
              </w:rPr>
            </w:pPr>
          </w:p>
        </w:tc>
        <w:tc>
          <w:tcPr>
            <w:tcW w:w="2749" w:type="dxa"/>
            <w:shd w:val="clear" w:color="auto" w:fill="auto"/>
          </w:tcPr>
          <w:p w14:paraId="5D61EF2D" w14:textId="77777777" w:rsidR="00A71034" w:rsidRDefault="00A71034" w:rsidP="00A71034">
            <w:pPr>
              <w:jc w:val="center"/>
              <w:rPr>
                <w:rFonts w:eastAsia="MS Mincho"/>
                <w:lang w:eastAsia="en-US"/>
              </w:rPr>
            </w:pPr>
          </w:p>
          <w:p w14:paraId="4A0805A2" w14:textId="19A80203" w:rsidR="0081597F" w:rsidRPr="00AB7824" w:rsidRDefault="0081597F" w:rsidP="00A71034">
            <w:pPr>
              <w:jc w:val="center"/>
              <w:rPr>
                <w:rFonts w:eastAsia="MS Mincho"/>
                <w:lang w:eastAsia="en-US"/>
              </w:rPr>
            </w:pPr>
            <w:r>
              <w:rPr>
                <w:rFonts w:eastAsia="MS Mincho"/>
                <w:lang w:eastAsia="en-US"/>
              </w:rPr>
              <w:t>20</w:t>
            </w:r>
          </w:p>
        </w:tc>
        <w:tc>
          <w:tcPr>
            <w:tcW w:w="3880" w:type="dxa"/>
            <w:shd w:val="clear" w:color="auto" w:fill="auto"/>
          </w:tcPr>
          <w:p w14:paraId="618A7467" w14:textId="77777777" w:rsidR="0081597F" w:rsidRDefault="0081597F" w:rsidP="00636AAA">
            <w:pPr>
              <w:jc w:val="center"/>
              <w:rPr>
                <w:rFonts w:eastAsia="MS Mincho"/>
                <w:lang w:eastAsia="en-US"/>
              </w:rPr>
            </w:pPr>
          </w:p>
          <w:p w14:paraId="30CD0267" w14:textId="54723171" w:rsidR="00DE7BA0" w:rsidRPr="009C2DC7" w:rsidRDefault="00DE7BA0" w:rsidP="00636AAA">
            <w:pPr>
              <w:jc w:val="center"/>
              <w:rPr>
                <w:rFonts w:eastAsia="MS Mincho"/>
                <w:lang w:eastAsia="en-US"/>
              </w:rPr>
            </w:pPr>
            <w:r>
              <w:rPr>
                <w:rFonts w:eastAsia="MS Mincho"/>
                <w:lang w:eastAsia="en-US"/>
              </w:rPr>
              <w:t>Ja/ nee</w:t>
            </w:r>
            <w:r w:rsidR="00636AAA">
              <w:rPr>
                <w:rFonts w:eastAsia="MS Mincho"/>
                <w:lang w:eastAsia="en-US"/>
              </w:rPr>
              <w:t>*</w:t>
            </w:r>
          </w:p>
        </w:tc>
      </w:tr>
    </w:tbl>
    <w:p w14:paraId="59A1EAEA" w14:textId="2CFF4ABF" w:rsidR="0025781C" w:rsidRDefault="0025781C" w:rsidP="0025781C">
      <w:pPr>
        <w:rPr>
          <w:rFonts w:eastAsia="MS Mincho"/>
          <w:highlight w:val="yellow"/>
          <w:lang w:eastAsia="en-US"/>
        </w:rPr>
      </w:pPr>
    </w:p>
    <w:p w14:paraId="3DBA89A4" w14:textId="524BC0A6" w:rsidR="0025781C" w:rsidRPr="00636AAA" w:rsidRDefault="00636AAA" w:rsidP="0025781C">
      <w:pPr>
        <w:rPr>
          <w:rFonts w:eastAsia="MS Mincho"/>
          <w:lang w:eastAsia="en-US"/>
        </w:rPr>
      </w:pPr>
      <w:r w:rsidRPr="00636AAA">
        <w:rPr>
          <w:rFonts w:eastAsia="MS Mincho"/>
          <w:lang w:eastAsia="en-US"/>
        </w:rPr>
        <w:t>* omcirkelen wat van toepassing is.</w:t>
      </w:r>
    </w:p>
    <w:p w14:paraId="6A7D6C22" w14:textId="77777777" w:rsidR="00C240C2" w:rsidRDefault="00C240C2" w:rsidP="0025781C">
      <w:pPr>
        <w:rPr>
          <w:rFonts w:eastAsia="MS Mincho"/>
          <w:highlight w:val="yellow"/>
          <w:lang w:eastAsia="en-US"/>
        </w:rPr>
      </w:pPr>
    </w:p>
    <w:p w14:paraId="383F1C9D" w14:textId="59235531" w:rsidR="0025781C" w:rsidRPr="00BB72F0" w:rsidRDefault="00C10C47" w:rsidP="0025781C">
      <w:pPr>
        <w:rPr>
          <w:rFonts w:eastAsia="MS Mincho"/>
          <w:lang w:eastAsia="en-US"/>
        </w:rPr>
      </w:pPr>
      <w:r w:rsidRPr="00BB72F0">
        <w:rPr>
          <w:rFonts w:eastAsia="MS Mincho"/>
          <w:lang w:eastAsia="en-US"/>
        </w:rPr>
        <w:t xml:space="preserve">Benoem hieronder de </w:t>
      </w:r>
      <w:r w:rsidR="00473667" w:rsidRPr="00BB72F0">
        <w:rPr>
          <w:rFonts w:eastAsia="MS Mincho"/>
          <w:lang w:eastAsia="en-US"/>
        </w:rPr>
        <w:t>ontworpen kazernes</w:t>
      </w:r>
      <w:r w:rsidR="00BB72F0" w:rsidRPr="00BB72F0">
        <w:rPr>
          <w:rFonts w:eastAsia="MS Mincho"/>
          <w:lang w:eastAsia="en-US"/>
        </w:rPr>
        <w:t xml:space="preserve"> (plaats)</w:t>
      </w:r>
    </w:p>
    <w:tbl>
      <w:tblPr>
        <w:tblStyle w:val="Tabelraster"/>
        <w:tblW w:w="0" w:type="auto"/>
        <w:tblLook w:val="04A0" w:firstRow="1" w:lastRow="0" w:firstColumn="1" w:lastColumn="0" w:noHBand="0" w:noVBand="1"/>
      </w:tblPr>
      <w:tblGrid>
        <w:gridCol w:w="429"/>
        <w:gridCol w:w="4430"/>
        <w:gridCol w:w="4430"/>
      </w:tblGrid>
      <w:tr w:rsidR="00DD7093" w:rsidRPr="00695ED4" w14:paraId="6CD03794" w14:textId="77777777" w:rsidTr="00DD7093">
        <w:tc>
          <w:tcPr>
            <w:tcW w:w="429" w:type="dxa"/>
          </w:tcPr>
          <w:p w14:paraId="3A5EA975" w14:textId="6086E639" w:rsidR="00DD7093" w:rsidRPr="00695ED4" w:rsidRDefault="00DD7093" w:rsidP="00695ED4">
            <w:pPr>
              <w:jc w:val="center"/>
              <w:rPr>
                <w:rFonts w:eastAsia="MS Mincho"/>
                <w:lang w:eastAsia="en-US"/>
              </w:rPr>
            </w:pPr>
            <w:proofErr w:type="spellStart"/>
            <w:r>
              <w:rPr>
                <w:rFonts w:eastAsia="MS Mincho"/>
                <w:lang w:eastAsia="en-US"/>
              </w:rPr>
              <w:t>nr</w:t>
            </w:r>
            <w:proofErr w:type="spellEnd"/>
          </w:p>
        </w:tc>
        <w:tc>
          <w:tcPr>
            <w:tcW w:w="4430" w:type="dxa"/>
          </w:tcPr>
          <w:p w14:paraId="5C97B25D" w14:textId="510A5908" w:rsidR="00DD7093" w:rsidRPr="00695ED4" w:rsidRDefault="003B56F1" w:rsidP="0025781C">
            <w:pPr>
              <w:rPr>
                <w:rFonts w:eastAsia="MS Mincho"/>
                <w:lang w:eastAsia="en-US"/>
              </w:rPr>
            </w:pPr>
            <w:r>
              <w:rPr>
                <w:rFonts w:eastAsia="MS Mincho"/>
                <w:lang w:eastAsia="en-US"/>
              </w:rPr>
              <w:t>P</w:t>
            </w:r>
            <w:r w:rsidR="00DD7093">
              <w:rPr>
                <w:rFonts w:eastAsia="MS Mincho"/>
                <w:lang w:eastAsia="en-US"/>
              </w:rPr>
              <w:t>laats</w:t>
            </w:r>
            <w:r w:rsidR="0071207C">
              <w:rPr>
                <w:rFonts w:eastAsia="MS Mincho"/>
                <w:lang w:eastAsia="en-US"/>
              </w:rPr>
              <w:t xml:space="preserve"> van uitvoering</w:t>
            </w:r>
          </w:p>
        </w:tc>
        <w:tc>
          <w:tcPr>
            <w:tcW w:w="4430" w:type="dxa"/>
          </w:tcPr>
          <w:p w14:paraId="1D58177E" w14:textId="77777777" w:rsidR="00DD7093" w:rsidRDefault="00DD7093" w:rsidP="0025781C">
            <w:pPr>
              <w:rPr>
                <w:rFonts w:eastAsia="MS Mincho"/>
                <w:lang w:eastAsia="en-US"/>
              </w:rPr>
            </w:pPr>
            <w:r>
              <w:rPr>
                <w:rFonts w:eastAsia="MS Mincho"/>
                <w:lang w:eastAsia="en-US"/>
              </w:rPr>
              <w:t>Reeds gerealiseerd</w:t>
            </w:r>
            <w:r w:rsidR="00A66FCB">
              <w:rPr>
                <w:rFonts w:eastAsia="MS Mincho"/>
                <w:lang w:eastAsia="en-US"/>
              </w:rPr>
              <w:t>*</w:t>
            </w:r>
            <w:r>
              <w:rPr>
                <w:rFonts w:eastAsia="MS Mincho"/>
                <w:lang w:eastAsia="en-US"/>
              </w:rPr>
              <w:t xml:space="preserve"> ja/ nee</w:t>
            </w:r>
          </w:p>
          <w:p w14:paraId="42A270DA" w14:textId="4FFFE26B" w:rsidR="00A66FCB" w:rsidRPr="00695ED4" w:rsidRDefault="00A66FCB" w:rsidP="0025781C">
            <w:pPr>
              <w:rPr>
                <w:rFonts w:eastAsia="MS Mincho"/>
                <w:lang w:eastAsia="en-US"/>
              </w:rPr>
            </w:pPr>
            <w:r>
              <w:rPr>
                <w:rFonts w:eastAsia="MS Mincho"/>
                <w:lang w:eastAsia="en-US"/>
              </w:rPr>
              <w:t>(* op inschrijfdatum opgeleverd)</w:t>
            </w:r>
          </w:p>
        </w:tc>
      </w:tr>
      <w:tr w:rsidR="00DD7093" w:rsidRPr="00695ED4" w14:paraId="0C8039E6" w14:textId="14CEF6E5" w:rsidTr="00DD7093">
        <w:tc>
          <w:tcPr>
            <w:tcW w:w="429" w:type="dxa"/>
          </w:tcPr>
          <w:p w14:paraId="7EBAF36E" w14:textId="22297843" w:rsidR="00DD7093" w:rsidRPr="00695ED4" w:rsidRDefault="00DD7093" w:rsidP="00695ED4">
            <w:pPr>
              <w:jc w:val="center"/>
              <w:rPr>
                <w:rFonts w:eastAsia="MS Mincho"/>
                <w:lang w:eastAsia="en-US"/>
              </w:rPr>
            </w:pPr>
            <w:r w:rsidRPr="00695ED4">
              <w:rPr>
                <w:rFonts w:eastAsia="MS Mincho"/>
                <w:lang w:eastAsia="en-US"/>
              </w:rPr>
              <w:t>1</w:t>
            </w:r>
          </w:p>
        </w:tc>
        <w:tc>
          <w:tcPr>
            <w:tcW w:w="4430" w:type="dxa"/>
          </w:tcPr>
          <w:p w14:paraId="5BF621EC" w14:textId="594D1F69" w:rsidR="00DD7093" w:rsidRPr="00695ED4" w:rsidRDefault="00DD7093" w:rsidP="0025781C">
            <w:pPr>
              <w:rPr>
                <w:rFonts w:eastAsia="MS Mincho"/>
                <w:lang w:eastAsia="en-US"/>
              </w:rPr>
            </w:pPr>
          </w:p>
        </w:tc>
        <w:tc>
          <w:tcPr>
            <w:tcW w:w="4430" w:type="dxa"/>
          </w:tcPr>
          <w:p w14:paraId="62E2710D" w14:textId="77777777" w:rsidR="00DD7093" w:rsidRPr="00695ED4" w:rsidRDefault="00DD7093" w:rsidP="0025781C">
            <w:pPr>
              <w:rPr>
                <w:rFonts w:eastAsia="MS Mincho"/>
                <w:lang w:eastAsia="en-US"/>
              </w:rPr>
            </w:pPr>
          </w:p>
        </w:tc>
      </w:tr>
      <w:tr w:rsidR="00DD7093" w:rsidRPr="00695ED4" w14:paraId="7B82B987" w14:textId="71DBE7DE" w:rsidTr="00DD7093">
        <w:tc>
          <w:tcPr>
            <w:tcW w:w="429" w:type="dxa"/>
          </w:tcPr>
          <w:p w14:paraId="1E11C0B7" w14:textId="2BF755BE" w:rsidR="00DD7093" w:rsidRPr="00695ED4" w:rsidRDefault="00DD7093" w:rsidP="00695ED4">
            <w:pPr>
              <w:jc w:val="center"/>
              <w:rPr>
                <w:rFonts w:eastAsia="MS Mincho"/>
                <w:lang w:eastAsia="en-US"/>
              </w:rPr>
            </w:pPr>
            <w:r w:rsidRPr="00695ED4">
              <w:rPr>
                <w:rFonts w:eastAsia="MS Mincho"/>
                <w:lang w:eastAsia="en-US"/>
              </w:rPr>
              <w:t>2</w:t>
            </w:r>
          </w:p>
        </w:tc>
        <w:tc>
          <w:tcPr>
            <w:tcW w:w="4430" w:type="dxa"/>
          </w:tcPr>
          <w:p w14:paraId="2E39D3E5" w14:textId="655C395E" w:rsidR="00DD7093" w:rsidRPr="00695ED4" w:rsidRDefault="00DD7093" w:rsidP="0025781C">
            <w:pPr>
              <w:rPr>
                <w:rFonts w:eastAsia="MS Mincho"/>
                <w:lang w:eastAsia="en-US"/>
              </w:rPr>
            </w:pPr>
          </w:p>
        </w:tc>
        <w:tc>
          <w:tcPr>
            <w:tcW w:w="4430" w:type="dxa"/>
          </w:tcPr>
          <w:p w14:paraId="1C5B3027" w14:textId="77777777" w:rsidR="00DD7093" w:rsidRPr="00695ED4" w:rsidRDefault="00DD7093" w:rsidP="0025781C">
            <w:pPr>
              <w:rPr>
                <w:rFonts w:eastAsia="MS Mincho"/>
                <w:lang w:eastAsia="en-US"/>
              </w:rPr>
            </w:pPr>
          </w:p>
        </w:tc>
      </w:tr>
      <w:tr w:rsidR="00DD7093" w:rsidRPr="00695ED4" w14:paraId="64A21AFB" w14:textId="457D25B6" w:rsidTr="00DD7093">
        <w:tc>
          <w:tcPr>
            <w:tcW w:w="429" w:type="dxa"/>
          </w:tcPr>
          <w:p w14:paraId="30B512C7" w14:textId="4AA124BA" w:rsidR="00DD7093" w:rsidRPr="00695ED4" w:rsidRDefault="00DD7093" w:rsidP="00695ED4">
            <w:pPr>
              <w:jc w:val="center"/>
              <w:rPr>
                <w:rFonts w:eastAsia="MS Mincho"/>
                <w:lang w:eastAsia="en-US"/>
              </w:rPr>
            </w:pPr>
            <w:r w:rsidRPr="00695ED4">
              <w:rPr>
                <w:rFonts w:eastAsia="MS Mincho"/>
                <w:lang w:eastAsia="en-US"/>
              </w:rPr>
              <w:t>3</w:t>
            </w:r>
          </w:p>
        </w:tc>
        <w:tc>
          <w:tcPr>
            <w:tcW w:w="4430" w:type="dxa"/>
          </w:tcPr>
          <w:p w14:paraId="611458DE" w14:textId="523E0790" w:rsidR="00DD7093" w:rsidRPr="00695ED4" w:rsidRDefault="00DD7093" w:rsidP="0025781C">
            <w:pPr>
              <w:rPr>
                <w:rFonts w:eastAsia="MS Mincho"/>
                <w:lang w:eastAsia="en-US"/>
              </w:rPr>
            </w:pPr>
          </w:p>
        </w:tc>
        <w:tc>
          <w:tcPr>
            <w:tcW w:w="4430" w:type="dxa"/>
          </w:tcPr>
          <w:p w14:paraId="6D1C8318" w14:textId="77777777" w:rsidR="00DD7093" w:rsidRPr="00695ED4" w:rsidRDefault="00DD7093" w:rsidP="0025781C">
            <w:pPr>
              <w:rPr>
                <w:rFonts w:eastAsia="MS Mincho"/>
                <w:lang w:eastAsia="en-US"/>
              </w:rPr>
            </w:pPr>
          </w:p>
        </w:tc>
      </w:tr>
      <w:tr w:rsidR="00DD7093" w:rsidRPr="00695ED4" w14:paraId="14764F76" w14:textId="5CC762D1" w:rsidTr="00DD7093">
        <w:tc>
          <w:tcPr>
            <w:tcW w:w="429" w:type="dxa"/>
          </w:tcPr>
          <w:p w14:paraId="6F9220BB" w14:textId="230AD115" w:rsidR="00DD7093" w:rsidRPr="00695ED4" w:rsidRDefault="00DD7093" w:rsidP="00695ED4">
            <w:pPr>
              <w:jc w:val="center"/>
              <w:rPr>
                <w:rFonts w:eastAsia="MS Mincho"/>
                <w:lang w:eastAsia="en-US"/>
              </w:rPr>
            </w:pPr>
            <w:r w:rsidRPr="00695ED4">
              <w:rPr>
                <w:rFonts w:eastAsia="MS Mincho"/>
                <w:lang w:eastAsia="en-US"/>
              </w:rPr>
              <w:t>4</w:t>
            </w:r>
          </w:p>
        </w:tc>
        <w:tc>
          <w:tcPr>
            <w:tcW w:w="4430" w:type="dxa"/>
          </w:tcPr>
          <w:p w14:paraId="39F20353" w14:textId="4374B6B5" w:rsidR="00DD7093" w:rsidRPr="00695ED4" w:rsidRDefault="00DD7093" w:rsidP="0025781C">
            <w:pPr>
              <w:rPr>
                <w:rFonts w:eastAsia="MS Mincho"/>
                <w:lang w:eastAsia="en-US"/>
              </w:rPr>
            </w:pPr>
          </w:p>
        </w:tc>
        <w:tc>
          <w:tcPr>
            <w:tcW w:w="4430" w:type="dxa"/>
          </w:tcPr>
          <w:p w14:paraId="6826E036" w14:textId="77777777" w:rsidR="00DD7093" w:rsidRPr="00695ED4" w:rsidRDefault="00DD7093" w:rsidP="0025781C">
            <w:pPr>
              <w:rPr>
                <w:rFonts w:eastAsia="MS Mincho"/>
                <w:lang w:eastAsia="en-US"/>
              </w:rPr>
            </w:pPr>
          </w:p>
        </w:tc>
      </w:tr>
      <w:tr w:rsidR="00DD7093" w:rsidRPr="00695ED4" w14:paraId="53876FE3" w14:textId="6636D001" w:rsidTr="00DD7093">
        <w:tc>
          <w:tcPr>
            <w:tcW w:w="429" w:type="dxa"/>
          </w:tcPr>
          <w:p w14:paraId="25BE5CF6" w14:textId="7103E07A" w:rsidR="00DD7093" w:rsidRPr="00695ED4" w:rsidRDefault="00DD7093" w:rsidP="00695ED4">
            <w:pPr>
              <w:jc w:val="center"/>
              <w:rPr>
                <w:rFonts w:eastAsia="MS Mincho"/>
                <w:lang w:eastAsia="en-US"/>
              </w:rPr>
            </w:pPr>
            <w:r w:rsidRPr="00695ED4">
              <w:rPr>
                <w:rFonts w:eastAsia="MS Mincho"/>
                <w:lang w:eastAsia="en-US"/>
              </w:rPr>
              <w:t>5</w:t>
            </w:r>
          </w:p>
        </w:tc>
        <w:tc>
          <w:tcPr>
            <w:tcW w:w="4430" w:type="dxa"/>
          </w:tcPr>
          <w:p w14:paraId="19D32036" w14:textId="4B1CAA4E" w:rsidR="00DD7093" w:rsidRPr="00695ED4" w:rsidRDefault="00DD7093" w:rsidP="0025781C">
            <w:pPr>
              <w:rPr>
                <w:rFonts w:eastAsia="MS Mincho"/>
                <w:lang w:eastAsia="en-US"/>
              </w:rPr>
            </w:pPr>
          </w:p>
        </w:tc>
        <w:tc>
          <w:tcPr>
            <w:tcW w:w="4430" w:type="dxa"/>
          </w:tcPr>
          <w:p w14:paraId="5FD698F8" w14:textId="77777777" w:rsidR="00DD7093" w:rsidRPr="00695ED4" w:rsidRDefault="00DD7093" w:rsidP="0025781C">
            <w:pPr>
              <w:rPr>
                <w:rFonts w:eastAsia="MS Mincho"/>
                <w:lang w:eastAsia="en-US"/>
              </w:rPr>
            </w:pPr>
          </w:p>
        </w:tc>
      </w:tr>
      <w:tr w:rsidR="00DD7093" w:rsidRPr="00695ED4" w14:paraId="55BAD3B8" w14:textId="22C35457" w:rsidTr="00DD7093">
        <w:tc>
          <w:tcPr>
            <w:tcW w:w="429" w:type="dxa"/>
          </w:tcPr>
          <w:p w14:paraId="22330D18" w14:textId="3CC79DF5" w:rsidR="00DD7093" w:rsidRPr="00695ED4" w:rsidRDefault="00DD7093" w:rsidP="00695ED4">
            <w:pPr>
              <w:jc w:val="center"/>
              <w:rPr>
                <w:rFonts w:eastAsia="MS Mincho"/>
                <w:lang w:eastAsia="en-US"/>
              </w:rPr>
            </w:pPr>
            <w:r w:rsidRPr="00695ED4">
              <w:rPr>
                <w:rFonts w:eastAsia="MS Mincho"/>
                <w:lang w:eastAsia="en-US"/>
              </w:rPr>
              <w:t>6</w:t>
            </w:r>
          </w:p>
        </w:tc>
        <w:tc>
          <w:tcPr>
            <w:tcW w:w="4430" w:type="dxa"/>
          </w:tcPr>
          <w:p w14:paraId="0DDC411E" w14:textId="06450DE7" w:rsidR="00DD7093" w:rsidRPr="00695ED4" w:rsidRDefault="00DD7093" w:rsidP="0025781C">
            <w:pPr>
              <w:rPr>
                <w:rFonts w:eastAsia="MS Mincho"/>
                <w:lang w:eastAsia="en-US"/>
              </w:rPr>
            </w:pPr>
          </w:p>
        </w:tc>
        <w:tc>
          <w:tcPr>
            <w:tcW w:w="4430" w:type="dxa"/>
          </w:tcPr>
          <w:p w14:paraId="3A876366" w14:textId="77777777" w:rsidR="00DD7093" w:rsidRPr="00695ED4" w:rsidRDefault="00DD7093" w:rsidP="0025781C">
            <w:pPr>
              <w:rPr>
                <w:rFonts w:eastAsia="MS Mincho"/>
                <w:lang w:eastAsia="en-US"/>
              </w:rPr>
            </w:pPr>
          </w:p>
        </w:tc>
      </w:tr>
    </w:tbl>
    <w:p w14:paraId="68398A2D" w14:textId="77777777" w:rsidR="0025781C" w:rsidRDefault="0025781C" w:rsidP="0025781C">
      <w:pPr>
        <w:rPr>
          <w:rFonts w:eastAsia="MS Mincho"/>
          <w:highlight w:val="yellow"/>
          <w:lang w:eastAsia="en-US"/>
        </w:rPr>
      </w:pPr>
    </w:p>
    <w:p w14:paraId="2FAB4997" w14:textId="77777777" w:rsidR="0025781C" w:rsidRPr="007702B4" w:rsidRDefault="0025781C" w:rsidP="0025781C">
      <w:pPr>
        <w:pStyle w:val="Subkop2"/>
      </w:pPr>
      <w:r w:rsidRPr="007702B4">
        <w:t>Gegadigde</w:t>
      </w: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265"/>
      </w:tblGrid>
      <w:tr w:rsidR="0025781C" w:rsidRPr="007702B4" w14:paraId="51F517FA" w14:textId="77777777">
        <w:tc>
          <w:tcPr>
            <w:tcW w:w="2835" w:type="dxa"/>
            <w:shd w:val="clear" w:color="auto" w:fill="E6E6E6"/>
          </w:tcPr>
          <w:p w14:paraId="5932E40B" w14:textId="77777777" w:rsidR="0025781C" w:rsidRPr="007702B4" w:rsidRDefault="0025781C">
            <w:r w:rsidRPr="007702B4">
              <w:t>Naam</w:t>
            </w:r>
          </w:p>
        </w:tc>
        <w:tc>
          <w:tcPr>
            <w:tcW w:w="6265" w:type="dxa"/>
          </w:tcPr>
          <w:p w14:paraId="1063710F" w14:textId="77777777" w:rsidR="0025781C" w:rsidRPr="007702B4" w:rsidRDefault="0025781C">
            <w:pPr>
              <w:spacing w:before="90" w:after="54"/>
              <w:ind w:left="57" w:right="57"/>
              <w:jc w:val="left"/>
            </w:pPr>
          </w:p>
        </w:tc>
      </w:tr>
      <w:tr w:rsidR="0025781C" w:rsidRPr="007702B4" w14:paraId="06EEF452" w14:textId="77777777">
        <w:tc>
          <w:tcPr>
            <w:tcW w:w="2835" w:type="dxa"/>
            <w:shd w:val="clear" w:color="auto" w:fill="E6E6E6"/>
          </w:tcPr>
          <w:p w14:paraId="42A5AF42" w14:textId="77777777" w:rsidR="0025781C" w:rsidRPr="007702B4" w:rsidRDefault="0025781C">
            <w:r w:rsidRPr="007702B4">
              <w:t>Functie</w:t>
            </w:r>
          </w:p>
        </w:tc>
        <w:tc>
          <w:tcPr>
            <w:tcW w:w="6265" w:type="dxa"/>
          </w:tcPr>
          <w:p w14:paraId="69413DDB" w14:textId="77777777" w:rsidR="0025781C" w:rsidRPr="007702B4" w:rsidRDefault="0025781C">
            <w:pPr>
              <w:spacing w:before="90" w:after="54"/>
              <w:ind w:left="57" w:right="57"/>
              <w:jc w:val="left"/>
            </w:pPr>
          </w:p>
        </w:tc>
      </w:tr>
      <w:tr w:rsidR="0025781C" w:rsidRPr="007702B4" w14:paraId="63D687F8" w14:textId="77777777">
        <w:trPr>
          <w:trHeight w:val="297"/>
        </w:trPr>
        <w:tc>
          <w:tcPr>
            <w:tcW w:w="2835" w:type="dxa"/>
            <w:shd w:val="clear" w:color="auto" w:fill="E6E6E6"/>
          </w:tcPr>
          <w:p w14:paraId="181FA7A3" w14:textId="77777777" w:rsidR="0025781C" w:rsidRPr="007702B4" w:rsidRDefault="0025781C">
            <w:r w:rsidRPr="007702B4">
              <w:t>Onderneming</w:t>
            </w:r>
          </w:p>
        </w:tc>
        <w:tc>
          <w:tcPr>
            <w:tcW w:w="6265" w:type="dxa"/>
          </w:tcPr>
          <w:p w14:paraId="116ED463" w14:textId="77777777" w:rsidR="0025781C" w:rsidRPr="007702B4" w:rsidRDefault="0025781C">
            <w:pPr>
              <w:spacing w:before="90" w:after="54"/>
              <w:ind w:left="57" w:right="57"/>
              <w:jc w:val="left"/>
            </w:pPr>
          </w:p>
        </w:tc>
      </w:tr>
      <w:tr w:rsidR="0025781C" w:rsidRPr="007702B4" w14:paraId="0980CE74" w14:textId="77777777">
        <w:tc>
          <w:tcPr>
            <w:tcW w:w="2835" w:type="dxa"/>
            <w:shd w:val="clear" w:color="auto" w:fill="E6E6E6"/>
          </w:tcPr>
          <w:p w14:paraId="382B232A" w14:textId="77777777" w:rsidR="0025781C" w:rsidRPr="007702B4" w:rsidRDefault="0025781C">
            <w:r w:rsidRPr="007702B4">
              <w:t>Handtekening</w:t>
            </w:r>
          </w:p>
          <w:p w14:paraId="69F0D593" w14:textId="77777777" w:rsidR="0025781C" w:rsidRPr="007702B4" w:rsidRDefault="0025781C"/>
          <w:p w14:paraId="573E6801" w14:textId="77777777" w:rsidR="0025781C" w:rsidRPr="007702B4" w:rsidRDefault="0025781C">
            <w:pPr>
              <w:spacing w:before="90" w:after="54"/>
              <w:ind w:left="57" w:right="57"/>
              <w:jc w:val="left"/>
            </w:pPr>
          </w:p>
        </w:tc>
        <w:tc>
          <w:tcPr>
            <w:tcW w:w="6265" w:type="dxa"/>
          </w:tcPr>
          <w:p w14:paraId="1028D505" w14:textId="77777777" w:rsidR="0025781C" w:rsidRPr="007702B4" w:rsidRDefault="0025781C">
            <w:pPr>
              <w:spacing w:before="90" w:after="54"/>
              <w:ind w:left="57" w:right="57"/>
              <w:jc w:val="left"/>
            </w:pPr>
          </w:p>
        </w:tc>
      </w:tr>
      <w:tr w:rsidR="0025781C" w:rsidRPr="001A320F" w14:paraId="281C8940" w14:textId="77777777">
        <w:tc>
          <w:tcPr>
            <w:tcW w:w="2835" w:type="dxa"/>
            <w:shd w:val="clear" w:color="auto" w:fill="E6E6E6"/>
          </w:tcPr>
          <w:p w14:paraId="2D7CDD02" w14:textId="77777777" w:rsidR="0025781C" w:rsidRPr="001A320F" w:rsidRDefault="0025781C">
            <w:r w:rsidRPr="007702B4">
              <w:t>Plaats en datum</w:t>
            </w:r>
          </w:p>
        </w:tc>
        <w:tc>
          <w:tcPr>
            <w:tcW w:w="6265" w:type="dxa"/>
          </w:tcPr>
          <w:p w14:paraId="2A37574A" w14:textId="77777777" w:rsidR="0025781C" w:rsidRPr="001A320F" w:rsidRDefault="0025781C">
            <w:pPr>
              <w:spacing w:before="90" w:after="54"/>
              <w:ind w:left="57" w:right="57"/>
              <w:jc w:val="left"/>
            </w:pPr>
          </w:p>
        </w:tc>
      </w:tr>
    </w:tbl>
    <w:p w14:paraId="69CA2E25" w14:textId="77777777" w:rsidR="0025781C" w:rsidRPr="00D35868" w:rsidRDefault="0025781C" w:rsidP="0025781C">
      <w:pPr>
        <w:pStyle w:val="Geenafstand"/>
        <w:rPr>
          <w:rFonts w:eastAsia="MS Mincho"/>
        </w:rPr>
      </w:pPr>
    </w:p>
    <w:p w14:paraId="146EEEA5" w14:textId="35F0FB77" w:rsidR="00697544" w:rsidRPr="00D61A43" w:rsidRDefault="00190943" w:rsidP="001E0556">
      <w:pPr>
        <w:pStyle w:val="Kop1"/>
        <w:ind w:left="0" w:firstLine="0"/>
        <w:rPr>
          <w:rFonts w:eastAsia="MS Mincho"/>
          <w:color w:val="auto"/>
        </w:rPr>
      </w:pPr>
      <w:r w:rsidRPr="12AD4535">
        <w:rPr>
          <w:rFonts w:eastAsia="MS Mincho"/>
          <w:color w:val="auto"/>
        </w:rPr>
        <w:br w:type="page"/>
      </w:r>
      <w:r w:rsidR="45E839AB" w:rsidRPr="00D61A43">
        <w:rPr>
          <w:rFonts w:eastAsia="MS Mincho"/>
          <w:color w:val="auto"/>
        </w:rPr>
        <w:lastRenderedPageBreak/>
        <w:t>Bijlage 7 Structuurontwerp</w:t>
      </w:r>
      <w:r w:rsidR="36EDAAFE" w:rsidRPr="00D61A43">
        <w:rPr>
          <w:rFonts w:eastAsia="MS Mincho"/>
          <w:color w:val="auto"/>
        </w:rPr>
        <w:t xml:space="preserve"> </w:t>
      </w:r>
    </w:p>
    <w:p w14:paraId="6817F045" w14:textId="7F05AC56" w:rsidR="002F5293" w:rsidRDefault="48A9D156" w:rsidP="12AD4535">
      <w:pPr>
        <w:spacing w:line="257" w:lineRule="auto"/>
        <w:rPr>
          <w:rFonts w:eastAsia="Arial"/>
        </w:rPr>
      </w:pPr>
      <w:r w:rsidRPr="12AD4535">
        <w:rPr>
          <w:rFonts w:cs="Times New Roman"/>
        </w:rPr>
        <w:t>Geïnteresseerden kunnen de inhoudelijke documenten opvragen bij de contactpersoon, zoals genoemd in paragraaf 2.7. Termijn voor het opvragen van de documenten staat genoemd in paragraaf 2.8.</w:t>
      </w:r>
    </w:p>
    <w:p w14:paraId="2AEAE0B3" w14:textId="658A866E" w:rsidR="000D2054" w:rsidRDefault="000D2054">
      <w:pPr>
        <w:tabs>
          <w:tab w:val="clear" w:pos="567"/>
        </w:tabs>
        <w:spacing w:line="240" w:lineRule="auto"/>
        <w:jc w:val="left"/>
        <w:rPr>
          <w:rFonts w:eastAsia="MS Mincho"/>
        </w:rPr>
      </w:pPr>
    </w:p>
    <w:p w14:paraId="13ACA16A" w14:textId="77777777" w:rsidR="006D7DB1" w:rsidRDefault="006D7DB1">
      <w:pPr>
        <w:tabs>
          <w:tab w:val="clear" w:pos="567"/>
        </w:tabs>
        <w:spacing w:line="240" w:lineRule="auto"/>
        <w:jc w:val="left"/>
        <w:rPr>
          <w:rFonts w:eastAsia="MS Mincho"/>
        </w:rPr>
      </w:pPr>
    </w:p>
    <w:p w14:paraId="44D8942A" w14:textId="0E5412DE" w:rsidR="00A130ED" w:rsidRDefault="00BB3AC8">
      <w:pPr>
        <w:tabs>
          <w:tab w:val="clear" w:pos="567"/>
        </w:tabs>
        <w:spacing w:line="240" w:lineRule="auto"/>
        <w:jc w:val="left"/>
        <w:rPr>
          <w:rFonts w:eastAsia="MS Mincho"/>
        </w:rPr>
      </w:pPr>
      <w:r>
        <w:rPr>
          <w:noProof/>
        </w:rPr>
        <w:drawing>
          <wp:anchor distT="0" distB="0" distL="114300" distR="114300" simplePos="0" relativeHeight="251657216" behindDoc="0" locked="0" layoutInCell="1" allowOverlap="1" wp14:anchorId="12A4EA7E" wp14:editId="479302DD">
            <wp:simplePos x="0" y="0"/>
            <wp:positionH relativeFrom="column">
              <wp:posOffset>-891378</wp:posOffset>
            </wp:positionH>
            <wp:positionV relativeFrom="paragraph">
              <wp:posOffset>857885</wp:posOffset>
            </wp:positionV>
            <wp:extent cx="7536180" cy="5323840"/>
            <wp:effectExtent l="0" t="1123950" r="0" b="1115060"/>
            <wp:wrapNone/>
            <wp:docPr id="993757424" name="Afbeelding 1" descr="Afbeelding met tekst, diagram, Plan,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57424" name="Afbeelding 1" descr="Afbeelding met tekst, diagram, Plan, kaart&#10;&#10;Automatisch gegenereerde beschrijving"/>
                    <pic:cNvPicPr/>
                  </pic:nvPicPr>
                  <pic:blipFill>
                    <a:blip r:embed="rId22">
                      <a:extLst>
                        <a:ext uri="{28A0092B-C50C-407E-A947-70E740481C1C}">
                          <a14:useLocalDpi xmlns:a14="http://schemas.microsoft.com/office/drawing/2010/main" val="0"/>
                        </a:ext>
                      </a:extLst>
                    </a:blip>
                    <a:stretch>
                      <a:fillRect/>
                    </a:stretch>
                  </pic:blipFill>
                  <pic:spPr>
                    <a:xfrm rot="16200000">
                      <a:off x="0" y="0"/>
                      <a:ext cx="7536180" cy="5323840"/>
                    </a:xfrm>
                    <a:prstGeom prst="rect">
                      <a:avLst/>
                    </a:prstGeom>
                    <a:ln>
                      <a:solidFill>
                        <a:schemeClr val="tx1"/>
                      </a:solidFill>
                    </a:ln>
                  </pic:spPr>
                </pic:pic>
              </a:graphicData>
            </a:graphic>
          </wp:anchor>
        </w:drawing>
      </w:r>
      <w:r w:rsidR="00A130ED">
        <w:rPr>
          <w:rFonts w:eastAsia="MS Mincho"/>
        </w:rPr>
        <w:br w:type="page"/>
      </w:r>
    </w:p>
    <w:p w14:paraId="75DE27AD" w14:textId="4425ED48" w:rsidR="00A130ED" w:rsidRPr="00B10275" w:rsidRDefault="00A130ED" w:rsidP="00A130ED">
      <w:pPr>
        <w:pStyle w:val="Kop1"/>
        <w:suppressAutoHyphens/>
        <w:ind w:left="0" w:firstLine="0"/>
        <w:jc w:val="both"/>
        <w:rPr>
          <w:szCs w:val="40"/>
        </w:rPr>
      </w:pPr>
      <w:bookmarkStart w:id="570" w:name="_Toc419285424"/>
      <w:bookmarkStart w:id="571" w:name="_Toc421086920"/>
      <w:bookmarkStart w:id="572" w:name="_Toc421100643"/>
      <w:bookmarkStart w:id="573" w:name="_Toc527637473"/>
      <w:bookmarkStart w:id="574" w:name="_Toc536177767"/>
      <w:r w:rsidRPr="00B10275">
        <w:rPr>
          <w:szCs w:val="40"/>
        </w:rPr>
        <w:lastRenderedPageBreak/>
        <w:t xml:space="preserve">Bijlage </w:t>
      </w:r>
      <w:r w:rsidR="004C686F" w:rsidRPr="00B10275">
        <w:rPr>
          <w:szCs w:val="40"/>
        </w:rPr>
        <w:t>8</w:t>
      </w:r>
      <w:r w:rsidRPr="00B10275">
        <w:rPr>
          <w:szCs w:val="40"/>
        </w:rPr>
        <w:t xml:space="preserve"> Programma van Eisen</w:t>
      </w:r>
      <w:bookmarkEnd w:id="570"/>
      <w:bookmarkEnd w:id="571"/>
      <w:bookmarkEnd w:id="572"/>
      <w:bookmarkEnd w:id="573"/>
      <w:bookmarkEnd w:id="574"/>
    </w:p>
    <w:p w14:paraId="66A4FE33" w14:textId="47062563" w:rsidR="00A130ED" w:rsidRPr="006643D4" w:rsidRDefault="00A130ED" w:rsidP="006643D4">
      <w:pPr>
        <w:tabs>
          <w:tab w:val="clear" w:pos="567"/>
        </w:tabs>
        <w:spacing w:line="240" w:lineRule="auto"/>
      </w:pPr>
      <w:r w:rsidRPr="006643D4">
        <w:t xml:space="preserve">Een </w:t>
      </w:r>
      <w:r w:rsidR="00CD6D2A" w:rsidRPr="006643D4">
        <w:t>Gegadigde</w:t>
      </w:r>
      <w:r w:rsidRPr="006643D4">
        <w:t xml:space="preserve"> dient per minimumeis door middel van ‘Ja/Nee’ aan te geven of zijn </w:t>
      </w:r>
      <w:r w:rsidR="00151EF1" w:rsidRPr="006643D4">
        <w:t>aanmelding</w:t>
      </w:r>
      <w:r w:rsidRPr="006643D4">
        <w:t xml:space="preserve"> voldoet aan de betreffende minimumeis. </w:t>
      </w:r>
    </w:p>
    <w:p w14:paraId="62B8C929" w14:textId="154DBE42" w:rsidR="00A130ED" w:rsidRDefault="00A130ED" w:rsidP="00A130ED">
      <w:pPr>
        <w:rPr>
          <w:highlight w:val="yellow"/>
        </w:rPr>
      </w:pPr>
    </w:p>
    <w:p w14:paraId="309C9F54" w14:textId="468858B8" w:rsidR="00151EF1" w:rsidRPr="005A2AC2" w:rsidRDefault="00151EF1" w:rsidP="00151EF1">
      <w:pPr>
        <w:tabs>
          <w:tab w:val="clear" w:pos="567"/>
        </w:tabs>
        <w:spacing w:line="240" w:lineRule="auto"/>
      </w:pPr>
      <w:r w:rsidRPr="005A2AC2">
        <w:t>Aan de eisen dient onvoorwaardelijk te worden voldaan</w:t>
      </w:r>
      <w:r>
        <w:t xml:space="preserve"> en</w:t>
      </w:r>
      <w:r w:rsidRPr="005A2AC2">
        <w:t xml:space="preserve"> hebben een knock-out karakter. Indien er niet aan een eis wordt voldaan dan is de </w:t>
      </w:r>
      <w:r>
        <w:t>aanmelding</w:t>
      </w:r>
      <w:r w:rsidRPr="005A2AC2">
        <w:t xml:space="preserve"> ongeldig en wordt de Inschrijving uitgesloten van beoordeling op de gunningcriteria.</w:t>
      </w:r>
      <w:r w:rsidR="006643D4">
        <w:t xml:space="preserve"> Zie ook paragraaf 2.26.</w:t>
      </w:r>
    </w:p>
    <w:p w14:paraId="2B9C99AF" w14:textId="77777777" w:rsidR="00A130ED" w:rsidRPr="00A130ED" w:rsidRDefault="00A130ED" w:rsidP="00A130ED">
      <w:pPr>
        <w:rPr>
          <w:highlight w:val="yellow"/>
        </w:rPr>
      </w:pPr>
    </w:p>
    <w:tbl>
      <w:tblPr>
        <w:tblStyle w:val="Tabelraster31"/>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7808"/>
        <w:gridCol w:w="992"/>
      </w:tblGrid>
      <w:tr w:rsidR="00A130ED" w:rsidRPr="00A130ED" w14:paraId="21709F50" w14:textId="77777777" w:rsidTr="006643D4">
        <w:trPr>
          <w:cnfStyle w:val="100000000000" w:firstRow="1" w:lastRow="0" w:firstColumn="0" w:lastColumn="0" w:oddVBand="0" w:evenVBand="0" w:oddHBand="0" w:evenHBand="0" w:firstRowFirstColumn="0" w:firstRowLastColumn="0" w:lastRowFirstColumn="0" w:lastRowLastColumn="0"/>
        </w:trPr>
        <w:tc>
          <w:tcPr>
            <w:tcW w:w="493" w:type="dxa"/>
            <w:shd w:val="clear" w:color="auto" w:fill="D9D9D9" w:themeFill="background1" w:themeFillShade="D9"/>
          </w:tcPr>
          <w:p w14:paraId="31C08E6A" w14:textId="77777777" w:rsidR="00A130ED" w:rsidRPr="00A130ED" w:rsidRDefault="00A130ED" w:rsidP="008C38E6">
            <w:pPr>
              <w:spacing w:line="280" w:lineRule="atLeast"/>
              <w:rPr>
                <w:b/>
                <w:color w:val="auto"/>
                <w:sz w:val="20"/>
              </w:rPr>
            </w:pPr>
            <w:bookmarkStart w:id="575" w:name="_Hlk138226985"/>
            <w:r w:rsidRPr="00A130ED">
              <w:rPr>
                <w:b/>
                <w:color w:val="auto"/>
                <w:sz w:val="20"/>
              </w:rPr>
              <w:t>Eis</w:t>
            </w:r>
          </w:p>
        </w:tc>
        <w:tc>
          <w:tcPr>
            <w:tcW w:w="7808" w:type="dxa"/>
            <w:shd w:val="clear" w:color="auto" w:fill="D9D9D9" w:themeFill="background1" w:themeFillShade="D9"/>
            <w:hideMark/>
          </w:tcPr>
          <w:p w14:paraId="4324490E" w14:textId="77777777" w:rsidR="00A130ED" w:rsidRPr="00A130ED" w:rsidRDefault="00A130ED" w:rsidP="008C38E6">
            <w:pPr>
              <w:spacing w:line="280" w:lineRule="atLeast"/>
              <w:rPr>
                <w:b/>
                <w:color w:val="auto"/>
                <w:sz w:val="20"/>
              </w:rPr>
            </w:pPr>
            <w:r w:rsidRPr="00A130ED">
              <w:rPr>
                <w:b/>
                <w:color w:val="auto"/>
                <w:sz w:val="20"/>
              </w:rPr>
              <w:t>Algemene eisen</w:t>
            </w:r>
          </w:p>
        </w:tc>
        <w:tc>
          <w:tcPr>
            <w:tcW w:w="992" w:type="dxa"/>
            <w:shd w:val="clear" w:color="auto" w:fill="D9D9D9" w:themeFill="background1" w:themeFillShade="D9"/>
          </w:tcPr>
          <w:p w14:paraId="6213820A" w14:textId="77777777" w:rsidR="00A130ED" w:rsidRPr="005B31EB" w:rsidRDefault="00A130ED" w:rsidP="008C38E6">
            <w:pPr>
              <w:spacing w:line="280" w:lineRule="atLeast"/>
              <w:jc w:val="center"/>
              <w:rPr>
                <w:b/>
                <w:color w:val="auto"/>
                <w:sz w:val="20"/>
              </w:rPr>
            </w:pPr>
            <w:r w:rsidRPr="005B31EB">
              <w:rPr>
                <w:b/>
                <w:color w:val="auto"/>
                <w:sz w:val="20"/>
              </w:rPr>
              <w:t>Akkoord JA/NEE</w:t>
            </w:r>
          </w:p>
        </w:tc>
      </w:tr>
      <w:tr w:rsidR="00A130ED" w:rsidRPr="00A130ED" w14:paraId="537A2FA7" w14:textId="77777777" w:rsidTr="006643D4">
        <w:trPr>
          <w:cnfStyle w:val="000000100000" w:firstRow="0" w:lastRow="0" w:firstColumn="0" w:lastColumn="0" w:oddVBand="0" w:evenVBand="0" w:oddHBand="1" w:evenHBand="0" w:firstRowFirstColumn="0" w:firstRowLastColumn="0" w:lastRowFirstColumn="0" w:lastRowLastColumn="0"/>
        </w:trPr>
        <w:tc>
          <w:tcPr>
            <w:tcW w:w="493" w:type="dxa"/>
            <w:shd w:val="clear" w:color="auto" w:fill="auto"/>
          </w:tcPr>
          <w:p w14:paraId="789C8631" w14:textId="77777777" w:rsidR="00A130ED" w:rsidRPr="00A130ED" w:rsidRDefault="00A130ED" w:rsidP="004C686F">
            <w:pPr>
              <w:numPr>
                <w:ilvl w:val="0"/>
                <w:numId w:val="41"/>
              </w:numPr>
              <w:tabs>
                <w:tab w:val="clear" w:pos="567"/>
              </w:tabs>
              <w:spacing w:line="240" w:lineRule="auto"/>
              <w:ind w:left="0" w:firstLine="0"/>
              <w:rPr>
                <w:sz w:val="20"/>
              </w:rPr>
            </w:pPr>
          </w:p>
        </w:tc>
        <w:tc>
          <w:tcPr>
            <w:tcW w:w="7808" w:type="dxa"/>
            <w:shd w:val="clear" w:color="auto" w:fill="auto"/>
          </w:tcPr>
          <w:p w14:paraId="27D5069B" w14:textId="05489D31" w:rsidR="00A130ED" w:rsidRPr="00A130ED" w:rsidRDefault="00A130ED" w:rsidP="004C686F">
            <w:pPr>
              <w:tabs>
                <w:tab w:val="clear" w:pos="567"/>
              </w:tabs>
              <w:spacing w:line="240" w:lineRule="auto"/>
              <w:rPr>
                <w:sz w:val="20"/>
              </w:rPr>
            </w:pPr>
            <w:r w:rsidRPr="00A130ED">
              <w:rPr>
                <w:sz w:val="20"/>
              </w:rPr>
              <w:t>De uitvraag betreft het geheel aan producten en dienstverlening zoals opge</w:t>
            </w:r>
            <w:r w:rsidR="006643D4">
              <w:rPr>
                <w:sz w:val="20"/>
              </w:rPr>
              <w:softHyphen/>
            </w:r>
            <w:r w:rsidRPr="00A130ED">
              <w:rPr>
                <w:sz w:val="20"/>
              </w:rPr>
              <w:t>nomen in de documenten van deze aanbesteding, met alle bijbehorende bijlagen. Deze onder</w:t>
            </w:r>
            <w:r w:rsidR="006643D4">
              <w:rPr>
                <w:sz w:val="20"/>
              </w:rPr>
              <w:softHyphen/>
            </w:r>
            <w:r w:rsidRPr="00A130ED">
              <w:rPr>
                <w:sz w:val="20"/>
              </w:rPr>
              <w:t xml:space="preserve">delen maken integraal deel uit van uw aanbieding. </w:t>
            </w:r>
          </w:p>
        </w:tc>
        <w:tc>
          <w:tcPr>
            <w:tcW w:w="992" w:type="dxa"/>
            <w:shd w:val="clear" w:color="auto" w:fill="auto"/>
          </w:tcPr>
          <w:p w14:paraId="326B2514" w14:textId="7E0CCAA1" w:rsidR="00A130ED" w:rsidRPr="00A130ED" w:rsidRDefault="00A130ED" w:rsidP="004C686F">
            <w:pPr>
              <w:tabs>
                <w:tab w:val="clear" w:pos="567"/>
              </w:tabs>
              <w:spacing w:line="240" w:lineRule="auto"/>
              <w:rPr>
                <w:sz w:val="20"/>
              </w:rPr>
            </w:pPr>
          </w:p>
        </w:tc>
      </w:tr>
      <w:bookmarkEnd w:id="575"/>
      <w:tr w:rsidR="00A130ED" w:rsidRPr="00A130ED" w14:paraId="3012B290" w14:textId="77777777" w:rsidTr="006643D4">
        <w:trPr>
          <w:cnfStyle w:val="000000010000" w:firstRow="0" w:lastRow="0" w:firstColumn="0" w:lastColumn="0" w:oddVBand="0" w:evenVBand="0" w:oddHBand="0" w:evenHBand="1" w:firstRowFirstColumn="0" w:firstRowLastColumn="0" w:lastRowFirstColumn="0" w:lastRowLastColumn="0"/>
        </w:trPr>
        <w:tc>
          <w:tcPr>
            <w:tcW w:w="493" w:type="dxa"/>
            <w:shd w:val="clear" w:color="auto" w:fill="auto"/>
          </w:tcPr>
          <w:p w14:paraId="11830D23" w14:textId="77777777" w:rsidR="00A130ED" w:rsidRPr="00A130ED" w:rsidRDefault="00A130ED" w:rsidP="008C38E6">
            <w:pPr>
              <w:numPr>
                <w:ilvl w:val="0"/>
                <w:numId w:val="41"/>
              </w:numPr>
              <w:tabs>
                <w:tab w:val="clear" w:pos="567"/>
                <w:tab w:val="left" w:pos="397"/>
              </w:tabs>
              <w:spacing w:line="250" w:lineRule="atLeast"/>
              <w:contextualSpacing/>
              <w:jc w:val="left"/>
              <w:rPr>
                <w:sz w:val="20"/>
              </w:rPr>
            </w:pPr>
          </w:p>
        </w:tc>
        <w:tc>
          <w:tcPr>
            <w:tcW w:w="7808" w:type="dxa"/>
            <w:shd w:val="clear" w:color="auto" w:fill="auto"/>
          </w:tcPr>
          <w:p w14:paraId="6B9BA7AB" w14:textId="70BFEBE2" w:rsidR="00A130ED" w:rsidRPr="00A130ED" w:rsidRDefault="00A130ED" w:rsidP="004C686F">
            <w:pPr>
              <w:tabs>
                <w:tab w:val="clear" w:pos="567"/>
              </w:tabs>
              <w:spacing w:line="240" w:lineRule="auto"/>
              <w:rPr>
                <w:sz w:val="20"/>
              </w:rPr>
            </w:pPr>
            <w:r w:rsidRPr="00A130ED">
              <w:rPr>
                <w:sz w:val="20"/>
              </w:rPr>
              <w:t xml:space="preserve">Alle door </w:t>
            </w:r>
            <w:r w:rsidR="00204457">
              <w:rPr>
                <w:sz w:val="20"/>
              </w:rPr>
              <w:t>Gegadigde</w:t>
            </w:r>
            <w:r w:rsidRPr="00A130ED">
              <w:rPr>
                <w:sz w:val="20"/>
              </w:rPr>
              <w:t xml:space="preserve"> overlegde gegevens zijn naar waarheid ingevuld en kunnen door Inschrijver gestand worden gedaan. Opdrachtgever behoudt zich het recht op schadevergoeding voor in geval van onjuiste en/of onvolledige informatie en/of het niet kunnen nakomen van hetgeen door een </w:t>
            </w:r>
            <w:r w:rsidR="00204457">
              <w:rPr>
                <w:sz w:val="20"/>
              </w:rPr>
              <w:t>opdrachtnemer</w:t>
            </w:r>
            <w:r w:rsidRPr="00A130ED">
              <w:rPr>
                <w:sz w:val="20"/>
              </w:rPr>
              <w:t xml:space="preserve"> is aangeboden.</w:t>
            </w:r>
          </w:p>
        </w:tc>
        <w:tc>
          <w:tcPr>
            <w:tcW w:w="992" w:type="dxa"/>
            <w:shd w:val="clear" w:color="auto" w:fill="auto"/>
          </w:tcPr>
          <w:p w14:paraId="4D7C2E8D" w14:textId="4BC67CC5" w:rsidR="00A130ED" w:rsidRPr="00A130ED" w:rsidRDefault="00A130ED" w:rsidP="008C38E6">
            <w:pPr>
              <w:spacing w:line="280" w:lineRule="atLeast"/>
              <w:jc w:val="center"/>
              <w:rPr>
                <w:sz w:val="20"/>
              </w:rPr>
            </w:pPr>
          </w:p>
        </w:tc>
      </w:tr>
      <w:tr w:rsidR="00A130ED" w:rsidRPr="00A130ED" w14:paraId="13652025" w14:textId="77777777" w:rsidTr="006643D4">
        <w:trPr>
          <w:cnfStyle w:val="000000100000" w:firstRow="0" w:lastRow="0" w:firstColumn="0" w:lastColumn="0" w:oddVBand="0" w:evenVBand="0" w:oddHBand="1" w:evenHBand="0" w:firstRowFirstColumn="0" w:firstRowLastColumn="0" w:lastRowFirstColumn="0" w:lastRowLastColumn="0"/>
        </w:trPr>
        <w:tc>
          <w:tcPr>
            <w:tcW w:w="493" w:type="dxa"/>
            <w:shd w:val="clear" w:color="auto" w:fill="auto"/>
          </w:tcPr>
          <w:p w14:paraId="585901E6" w14:textId="77777777" w:rsidR="00A130ED" w:rsidRPr="00A130ED" w:rsidRDefault="00A130ED" w:rsidP="008C38E6">
            <w:pPr>
              <w:numPr>
                <w:ilvl w:val="0"/>
                <w:numId w:val="41"/>
              </w:numPr>
              <w:tabs>
                <w:tab w:val="clear" w:pos="567"/>
                <w:tab w:val="left" w:pos="397"/>
              </w:tabs>
              <w:spacing w:line="250" w:lineRule="atLeast"/>
              <w:contextualSpacing/>
              <w:jc w:val="left"/>
              <w:rPr>
                <w:sz w:val="20"/>
              </w:rPr>
            </w:pPr>
          </w:p>
        </w:tc>
        <w:tc>
          <w:tcPr>
            <w:tcW w:w="7808" w:type="dxa"/>
            <w:shd w:val="clear" w:color="auto" w:fill="auto"/>
          </w:tcPr>
          <w:p w14:paraId="69AAA83F" w14:textId="4DC30F41" w:rsidR="00A130ED" w:rsidRPr="00A130ED" w:rsidRDefault="00204457" w:rsidP="004C686F">
            <w:pPr>
              <w:tabs>
                <w:tab w:val="clear" w:pos="567"/>
              </w:tabs>
              <w:spacing w:line="240" w:lineRule="auto"/>
              <w:rPr>
                <w:sz w:val="20"/>
              </w:rPr>
            </w:pPr>
            <w:r>
              <w:rPr>
                <w:sz w:val="20"/>
              </w:rPr>
              <w:t>Gegadigde</w:t>
            </w:r>
            <w:r w:rsidRPr="00A130ED">
              <w:rPr>
                <w:sz w:val="20"/>
              </w:rPr>
              <w:t xml:space="preserve"> </w:t>
            </w:r>
            <w:r w:rsidR="00A130ED" w:rsidRPr="00A130ED">
              <w:rPr>
                <w:sz w:val="20"/>
              </w:rPr>
              <w:t>conformeert zich volledig en onvoorwaardelijk aan de in Bijlage 2 bijge</w:t>
            </w:r>
            <w:r w:rsidR="006643D4">
              <w:rPr>
                <w:sz w:val="20"/>
              </w:rPr>
              <w:softHyphen/>
            </w:r>
            <w:r w:rsidR="00A130ED" w:rsidRPr="00A130ED">
              <w:rPr>
                <w:sz w:val="20"/>
              </w:rPr>
              <w:t>voegde Inkoopvoorwaarden. Dit betekent dat uitsluitend de door de Opdrachtgever gehanteerde voorwaarden van toepassing zijn. In uw Inschrijving wordt niet (deels) naar andere juridische voorwaarden verwezen, ook niet als deze niet in tegenspraak met de voorwaarden van de Opdrachtgever zouden zijn.</w:t>
            </w:r>
          </w:p>
        </w:tc>
        <w:tc>
          <w:tcPr>
            <w:tcW w:w="992" w:type="dxa"/>
            <w:shd w:val="clear" w:color="auto" w:fill="auto"/>
          </w:tcPr>
          <w:p w14:paraId="530574F8" w14:textId="18AD7C31" w:rsidR="00A130ED" w:rsidRPr="00A130ED" w:rsidRDefault="00A130ED" w:rsidP="008C38E6">
            <w:pPr>
              <w:spacing w:line="280" w:lineRule="atLeast"/>
              <w:jc w:val="center"/>
              <w:rPr>
                <w:sz w:val="20"/>
              </w:rPr>
            </w:pPr>
          </w:p>
        </w:tc>
      </w:tr>
      <w:tr w:rsidR="00A130ED" w:rsidRPr="00A130ED" w14:paraId="55039371" w14:textId="77777777" w:rsidTr="006643D4">
        <w:trPr>
          <w:cnfStyle w:val="000000010000" w:firstRow="0" w:lastRow="0" w:firstColumn="0" w:lastColumn="0" w:oddVBand="0" w:evenVBand="0" w:oddHBand="0" w:evenHBand="1" w:firstRowFirstColumn="0" w:firstRowLastColumn="0" w:lastRowFirstColumn="0" w:lastRowLastColumn="0"/>
        </w:trPr>
        <w:tc>
          <w:tcPr>
            <w:tcW w:w="493" w:type="dxa"/>
            <w:shd w:val="clear" w:color="auto" w:fill="auto"/>
          </w:tcPr>
          <w:p w14:paraId="298EDAF3" w14:textId="77777777" w:rsidR="00A130ED" w:rsidRPr="00712EE4" w:rsidRDefault="00A130ED" w:rsidP="008C38E6">
            <w:pPr>
              <w:numPr>
                <w:ilvl w:val="0"/>
                <w:numId w:val="41"/>
              </w:numPr>
              <w:tabs>
                <w:tab w:val="clear" w:pos="567"/>
                <w:tab w:val="left" w:pos="397"/>
              </w:tabs>
              <w:spacing w:line="250" w:lineRule="atLeast"/>
              <w:contextualSpacing/>
              <w:jc w:val="left"/>
              <w:rPr>
                <w:sz w:val="20"/>
              </w:rPr>
            </w:pPr>
          </w:p>
        </w:tc>
        <w:tc>
          <w:tcPr>
            <w:tcW w:w="7808" w:type="dxa"/>
            <w:shd w:val="clear" w:color="auto" w:fill="auto"/>
          </w:tcPr>
          <w:p w14:paraId="687255E5" w14:textId="33CB14A8" w:rsidR="00A130ED" w:rsidRPr="00712EE4" w:rsidRDefault="00A130ED" w:rsidP="004C686F">
            <w:pPr>
              <w:tabs>
                <w:tab w:val="clear" w:pos="567"/>
              </w:tabs>
              <w:spacing w:line="240" w:lineRule="auto"/>
              <w:rPr>
                <w:sz w:val="20"/>
              </w:rPr>
            </w:pPr>
            <w:r w:rsidRPr="00712EE4">
              <w:rPr>
                <w:sz w:val="20"/>
              </w:rPr>
              <w:t xml:space="preserve">Indien </w:t>
            </w:r>
            <w:r w:rsidR="00204457" w:rsidRPr="00712EE4">
              <w:rPr>
                <w:sz w:val="20"/>
              </w:rPr>
              <w:t xml:space="preserve">Gegadigde </w:t>
            </w:r>
            <w:r w:rsidRPr="00712EE4">
              <w:rPr>
                <w:sz w:val="20"/>
              </w:rPr>
              <w:t xml:space="preserve">zich opwerpt als (hoofd)aannemer en in de Inschrijving opgave doet van (een) bepaalde Onderaannemer(s)/derden, is </w:t>
            </w:r>
            <w:r w:rsidR="00204457" w:rsidRPr="00712EE4">
              <w:rPr>
                <w:sz w:val="20"/>
              </w:rPr>
              <w:t xml:space="preserve">Gegadigde </w:t>
            </w:r>
            <w:r w:rsidRPr="00712EE4">
              <w:rPr>
                <w:sz w:val="20"/>
              </w:rPr>
              <w:t>bij gunning gebonden aan het daadwerkelijk gebruik maken van genoemde Onder</w:t>
            </w:r>
            <w:r w:rsidR="004C686F" w:rsidRPr="00712EE4">
              <w:rPr>
                <w:sz w:val="20"/>
              </w:rPr>
              <w:softHyphen/>
            </w:r>
            <w:r w:rsidRPr="00712EE4">
              <w:rPr>
                <w:sz w:val="20"/>
              </w:rPr>
              <w:t>aannemer(s)/</w:t>
            </w:r>
            <w:r w:rsidR="004C686F" w:rsidRPr="00712EE4">
              <w:rPr>
                <w:sz w:val="20"/>
              </w:rPr>
              <w:t xml:space="preserve"> </w:t>
            </w:r>
            <w:r w:rsidRPr="00712EE4">
              <w:rPr>
                <w:sz w:val="20"/>
              </w:rPr>
              <w:t>derden conform het gestelde in de Inschrijving. (Hoofd) aannemers staan in voor aan</w:t>
            </w:r>
            <w:r w:rsidR="0049079F">
              <w:rPr>
                <w:sz w:val="20"/>
              </w:rPr>
              <w:softHyphen/>
            </w:r>
            <w:r w:rsidRPr="00712EE4">
              <w:rPr>
                <w:sz w:val="20"/>
              </w:rPr>
              <w:t xml:space="preserve">biedingen van Onderaannemers/ derden. </w:t>
            </w:r>
          </w:p>
        </w:tc>
        <w:tc>
          <w:tcPr>
            <w:tcW w:w="992" w:type="dxa"/>
            <w:shd w:val="clear" w:color="auto" w:fill="auto"/>
          </w:tcPr>
          <w:p w14:paraId="0556262F" w14:textId="77777777" w:rsidR="00A130ED" w:rsidRPr="00712EE4" w:rsidRDefault="00A130ED" w:rsidP="008C38E6">
            <w:pPr>
              <w:spacing w:line="280" w:lineRule="atLeast"/>
              <w:jc w:val="center"/>
              <w:rPr>
                <w:sz w:val="20"/>
              </w:rPr>
            </w:pPr>
          </w:p>
        </w:tc>
      </w:tr>
      <w:tr w:rsidR="00A130ED" w:rsidRPr="00A130ED" w14:paraId="67B42EC2" w14:textId="77777777" w:rsidTr="006643D4">
        <w:trPr>
          <w:cnfStyle w:val="000000100000" w:firstRow="0" w:lastRow="0" w:firstColumn="0" w:lastColumn="0" w:oddVBand="0" w:evenVBand="0" w:oddHBand="1" w:evenHBand="0" w:firstRowFirstColumn="0" w:firstRowLastColumn="0" w:lastRowFirstColumn="0" w:lastRowLastColumn="0"/>
        </w:trPr>
        <w:tc>
          <w:tcPr>
            <w:tcW w:w="493" w:type="dxa"/>
            <w:shd w:val="clear" w:color="auto" w:fill="auto"/>
          </w:tcPr>
          <w:p w14:paraId="053C4300" w14:textId="77777777" w:rsidR="00A130ED" w:rsidRPr="00712EE4" w:rsidRDefault="00A130ED" w:rsidP="008C38E6">
            <w:pPr>
              <w:numPr>
                <w:ilvl w:val="0"/>
                <w:numId w:val="41"/>
              </w:numPr>
              <w:tabs>
                <w:tab w:val="clear" w:pos="567"/>
                <w:tab w:val="left" w:pos="397"/>
              </w:tabs>
              <w:spacing w:line="250" w:lineRule="atLeast"/>
              <w:contextualSpacing/>
              <w:jc w:val="left"/>
              <w:rPr>
                <w:sz w:val="20"/>
              </w:rPr>
            </w:pPr>
          </w:p>
        </w:tc>
        <w:tc>
          <w:tcPr>
            <w:tcW w:w="7808" w:type="dxa"/>
            <w:shd w:val="clear" w:color="auto" w:fill="auto"/>
          </w:tcPr>
          <w:p w14:paraId="73E30E85" w14:textId="409B1E5A" w:rsidR="00A130ED" w:rsidRPr="00712EE4" w:rsidRDefault="00A130ED" w:rsidP="004C686F">
            <w:pPr>
              <w:tabs>
                <w:tab w:val="clear" w:pos="567"/>
              </w:tabs>
              <w:spacing w:line="240" w:lineRule="auto"/>
              <w:rPr>
                <w:sz w:val="20"/>
              </w:rPr>
            </w:pPr>
            <w:r w:rsidRPr="00712EE4">
              <w:rPr>
                <w:sz w:val="20"/>
              </w:rPr>
              <w:t xml:space="preserve">Indien </w:t>
            </w:r>
            <w:r w:rsidR="00204457" w:rsidRPr="00712EE4">
              <w:rPr>
                <w:sz w:val="20"/>
              </w:rPr>
              <w:t xml:space="preserve">Gegadigde </w:t>
            </w:r>
            <w:r w:rsidRPr="00712EE4">
              <w:rPr>
                <w:sz w:val="20"/>
              </w:rPr>
              <w:t xml:space="preserve">gedurende de looptijd van de Overeenkomst een wisseling wilt aanbrengen in de Onderaannemer(s)/derden waarvan </w:t>
            </w:r>
            <w:r w:rsidR="00204457" w:rsidRPr="00712EE4">
              <w:rPr>
                <w:sz w:val="20"/>
              </w:rPr>
              <w:t xml:space="preserve">Gegadigde </w:t>
            </w:r>
            <w:r w:rsidRPr="00712EE4">
              <w:rPr>
                <w:sz w:val="20"/>
              </w:rPr>
              <w:t>in zijn Inschrijving opgave heeft gedaan, dan kan dit alleen na onderling overleg met en na schriftelijke goedkeuring van de Opdrachtgever.</w:t>
            </w:r>
          </w:p>
        </w:tc>
        <w:tc>
          <w:tcPr>
            <w:tcW w:w="992" w:type="dxa"/>
            <w:shd w:val="clear" w:color="auto" w:fill="auto"/>
          </w:tcPr>
          <w:p w14:paraId="68B0F502" w14:textId="77777777" w:rsidR="00A130ED" w:rsidRPr="00712EE4" w:rsidRDefault="00A130ED" w:rsidP="008C38E6">
            <w:pPr>
              <w:jc w:val="center"/>
            </w:pPr>
          </w:p>
        </w:tc>
      </w:tr>
      <w:tr w:rsidR="00A130ED" w:rsidRPr="00A130ED" w14:paraId="1544B681" w14:textId="77777777" w:rsidTr="006643D4">
        <w:trPr>
          <w:cnfStyle w:val="000000010000" w:firstRow="0" w:lastRow="0" w:firstColumn="0" w:lastColumn="0" w:oddVBand="0" w:evenVBand="0" w:oddHBand="0" w:evenHBand="1" w:firstRowFirstColumn="0" w:firstRowLastColumn="0" w:lastRowFirstColumn="0" w:lastRowLastColumn="0"/>
        </w:trPr>
        <w:tc>
          <w:tcPr>
            <w:tcW w:w="493" w:type="dxa"/>
            <w:tcBorders>
              <w:bottom w:val="single" w:sz="4" w:space="0" w:color="auto"/>
            </w:tcBorders>
            <w:shd w:val="clear" w:color="auto" w:fill="auto"/>
          </w:tcPr>
          <w:p w14:paraId="0672AAF0" w14:textId="77777777" w:rsidR="00A130ED" w:rsidRPr="00712EE4" w:rsidRDefault="00A130ED" w:rsidP="008C38E6">
            <w:pPr>
              <w:numPr>
                <w:ilvl w:val="0"/>
                <w:numId w:val="41"/>
              </w:numPr>
              <w:tabs>
                <w:tab w:val="clear" w:pos="567"/>
                <w:tab w:val="left" w:pos="397"/>
              </w:tabs>
              <w:spacing w:line="250" w:lineRule="atLeast"/>
              <w:contextualSpacing/>
              <w:jc w:val="left"/>
              <w:rPr>
                <w:sz w:val="20"/>
              </w:rPr>
            </w:pPr>
          </w:p>
        </w:tc>
        <w:tc>
          <w:tcPr>
            <w:tcW w:w="7808" w:type="dxa"/>
            <w:tcBorders>
              <w:bottom w:val="single" w:sz="4" w:space="0" w:color="auto"/>
            </w:tcBorders>
            <w:shd w:val="clear" w:color="auto" w:fill="auto"/>
          </w:tcPr>
          <w:p w14:paraId="78146039" w14:textId="4F2D2221" w:rsidR="00A130ED" w:rsidRPr="00712EE4" w:rsidRDefault="00A130ED" w:rsidP="004C686F">
            <w:pPr>
              <w:tabs>
                <w:tab w:val="clear" w:pos="567"/>
              </w:tabs>
              <w:spacing w:line="240" w:lineRule="auto"/>
              <w:rPr>
                <w:sz w:val="20"/>
              </w:rPr>
            </w:pPr>
            <w:r w:rsidRPr="00712EE4">
              <w:rPr>
                <w:sz w:val="20"/>
              </w:rPr>
              <w:t xml:space="preserve">Indien </w:t>
            </w:r>
            <w:r w:rsidR="00204457" w:rsidRPr="00712EE4">
              <w:rPr>
                <w:sz w:val="20"/>
              </w:rPr>
              <w:t xml:space="preserve">Gegadigde </w:t>
            </w:r>
            <w:r w:rsidRPr="00712EE4">
              <w:rPr>
                <w:sz w:val="20"/>
              </w:rPr>
              <w:t>gebruik maakt van Onderaannemers/derden is de hoofdaannemer (Opdrachtnemer) altijd verantwoordelijk voor de kwaliteit en de levering van alle aangeboden diensten en producten. De hoofdaannemer (Opdrachtnemer) is tevens verantwoordelijk voor de afhandeling van klachten betreffende Onderaannemers/</w:t>
            </w:r>
            <w:r w:rsidR="006643D4" w:rsidRPr="00712EE4">
              <w:rPr>
                <w:sz w:val="20"/>
              </w:rPr>
              <w:t xml:space="preserve"> </w:t>
            </w:r>
            <w:r w:rsidRPr="00712EE4">
              <w:rPr>
                <w:sz w:val="20"/>
              </w:rPr>
              <w:t>derden en de communicatie hieromtrent.</w:t>
            </w:r>
          </w:p>
        </w:tc>
        <w:tc>
          <w:tcPr>
            <w:tcW w:w="992" w:type="dxa"/>
            <w:tcBorders>
              <w:bottom w:val="single" w:sz="4" w:space="0" w:color="auto"/>
            </w:tcBorders>
            <w:shd w:val="clear" w:color="auto" w:fill="auto"/>
          </w:tcPr>
          <w:p w14:paraId="40BC5CE6" w14:textId="77777777" w:rsidR="00A130ED" w:rsidRPr="00712EE4" w:rsidRDefault="00A130ED" w:rsidP="008C38E6">
            <w:pPr>
              <w:spacing w:line="280" w:lineRule="atLeast"/>
              <w:jc w:val="center"/>
              <w:rPr>
                <w:sz w:val="20"/>
              </w:rPr>
            </w:pPr>
          </w:p>
        </w:tc>
      </w:tr>
      <w:tr w:rsidR="00204457" w:rsidRPr="00A130ED" w14:paraId="594326B6" w14:textId="77777777" w:rsidTr="006643D4">
        <w:trPr>
          <w:cnfStyle w:val="000000100000" w:firstRow="0" w:lastRow="0" w:firstColumn="0" w:lastColumn="0" w:oddVBand="0" w:evenVBand="0" w:oddHBand="1" w:evenHBand="0" w:firstRowFirstColumn="0" w:firstRowLastColumn="0" w:lastRowFirstColumn="0" w:lastRowLastColumn="0"/>
        </w:trPr>
        <w:tc>
          <w:tcPr>
            <w:tcW w:w="493" w:type="dxa"/>
            <w:tcBorders>
              <w:bottom w:val="single" w:sz="4" w:space="0" w:color="auto"/>
            </w:tcBorders>
            <w:shd w:val="clear" w:color="auto" w:fill="auto"/>
          </w:tcPr>
          <w:p w14:paraId="023B98A6" w14:textId="77777777" w:rsidR="00204457" w:rsidRPr="00712EE4" w:rsidRDefault="00204457" w:rsidP="008C38E6">
            <w:pPr>
              <w:numPr>
                <w:ilvl w:val="0"/>
                <w:numId w:val="41"/>
              </w:numPr>
              <w:tabs>
                <w:tab w:val="clear" w:pos="567"/>
                <w:tab w:val="left" w:pos="397"/>
              </w:tabs>
              <w:spacing w:line="250" w:lineRule="atLeast"/>
              <w:contextualSpacing/>
              <w:jc w:val="left"/>
            </w:pPr>
          </w:p>
        </w:tc>
        <w:tc>
          <w:tcPr>
            <w:tcW w:w="7808" w:type="dxa"/>
            <w:tcBorders>
              <w:bottom w:val="single" w:sz="4" w:space="0" w:color="auto"/>
            </w:tcBorders>
            <w:shd w:val="clear" w:color="auto" w:fill="auto"/>
          </w:tcPr>
          <w:p w14:paraId="435BBEE5" w14:textId="11832CF3" w:rsidR="00204457" w:rsidRPr="00712EE4" w:rsidRDefault="00204457" w:rsidP="004C686F">
            <w:pPr>
              <w:tabs>
                <w:tab w:val="clear" w:pos="567"/>
              </w:tabs>
              <w:spacing w:line="240" w:lineRule="auto"/>
            </w:pPr>
            <w:r w:rsidRPr="00712EE4">
              <w:rPr>
                <w:sz w:val="20"/>
                <w:szCs w:val="20"/>
              </w:rPr>
              <w:t>Aan het verzoek tot deelname zullen voor VRLN geen kosten zijn verbonden, onge</w:t>
            </w:r>
            <w:r w:rsidR="006643D4" w:rsidRPr="00712EE4">
              <w:rPr>
                <w:sz w:val="20"/>
                <w:szCs w:val="20"/>
              </w:rPr>
              <w:softHyphen/>
            </w:r>
            <w:r w:rsidRPr="00712EE4">
              <w:rPr>
                <w:sz w:val="20"/>
                <w:szCs w:val="20"/>
              </w:rPr>
              <w:t>acht of de procedure zal leiden tot het sluiten van een Overeenkomst.</w:t>
            </w:r>
          </w:p>
        </w:tc>
        <w:tc>
          <w:tcPr>
            <w:tcW w:w="992" w:type="dxa"/>
            <w:tcBorders>
              <w:bottom w:val="single" w:sz="4" w:space="0" w:color="auto"/>
            </w:tcBorders>
            <w:shd w:val="clear" w:color="auto" w:fill="auto"/>
          </w:tcPr>
          <w:p w14:paraId="31B71F93" w14:textId="77777777" w:rsidR="00204457" w:rsidRPr="00712EE4" w:rsidRDefault="00204457" w:rsidP="008C38E6">
            <w:pPr>
              <w:spacing w:line="280" w:lineRule="atLeast"/>
              <w:jc w:val="center"/>
            </w:pPr>
          </w:p>
        </w:tc>
      </w:tr>
      <w:tr w:rsidR="007859E6" w:rsidRPr="00BD710F" w14:paraId="2EEBF631" w14:textId="77777777" w:rsidTr="006643D4">
        <w:trPr>
          <w:cnfStyle w:val="000000010000" w:firstRow="0" w:lastRow="0" w:firstColumn="0" w:lastColumn="0" w:oddVBand="0" w:evenVBand="0" w:oddHBand="0" w:evenHBand="1" w:firstRowFirstColumn="0" w:firstRowLastColumn="0" w:lastRowFirstColumn="0" w:lastRowLastColumn="0"/>
        </w:trPr>
        <w:tc>
          <w:tcPr>
            <w:tcW w:w="493" w:type="dxa"/>
            <w:tcBorders>
              <w:bottom w:val="single" w:sz="4" w:space="0" w:color="auto"/>
            </w:tcBorders>
            <w:shd w:val="clear" w:color="auto" w:fill="auto"/>
          </w:tcPr>
          <w:p w14:paraId="38725B06" w14:textId="77777777" w:rsidR="007859E6" w:rsidRPr="00BD710F" w:rsidRDefault="007859E6" w:rsidP="007859E6">
            <w:pPr>
              <w:tabs>
                <w:tab w:val="left" w:pos="397"/>
              </w:tabs>
              <w:contextualSpacing/>
              <w:rPr>
                <w:sz w:val="20"/>
              </w:rPr>
            </w:pPr>
          </w:p>
        </w:tc>
        <w:tc>
          <w:tcPr>
            <w:tcW w:w="7808" w:type="dxa"/>
            <w:tcBorders>
              <w:bottom w:val="single" w:sz="4" w:space="0" w:color="auto"/>
            </w:tcBorders>
            <w:shd w:val="clear" w:color="auto" w:fill="auto"/>
          </w:tcPr>
          <w:p w14:paraId="161ACCB3" w14:textId="77777777" w:rsidR="007859E6" w:rsidRPr="00BD710F" w:rsidRDefault="007859E6" w:rsidP="007859E6">
            <w:pPr>
              <w:rPr>
                <w:sz w:val="20"/>
              </w:rPr>
            </w:pPr>
            <w:r>
              <w:rPr>
                <w:sz w:val="20"/>
              </w:rPr>
              <w:t xml:space="preserve">Einde </w:t>
            </w:r>
          </w:p>
        </w:tc>
        <w:tc>
          <w:tcPr>
            <w:tcW w:w="992" w:type="dxa"/>
            <w:tcBorders>
              <w:bottom w:val="single" w:sz="4" w:space="0" w:color="auto"/>
            </w:tcBorders>
            <w:shd w:val="clear" w:color="auto" w:fill="auto"/>
          </w:tcPr>
          <w:p w14:paraId="1D2BA880" w14:textId="77777777" w:rsidR="007859E6" w:rsidRPr="00BD710F" w:rsidRDefault="007859E6" w:rsidP="007859E6">
            <w:pPr>
              <w:jc w:val="center"/>
              <w:rPr>
                <w:sz w:val="20"/>
              </w:rPr>
            </w:pPr>
          </w:p>
        </w:tc>
      </w:tr>
    </w:tbl>
    <w:p w14:paraId="2D50786A" w14:textId="77777777" w:rsidR="00A130ED" w:rsidRDefault="00A130ED" w:rsidP="00A130ED"/>
    <w:p w14:paraId="03284058" w14:textId="77777777" w:rsidR="00A130ED" w:rsidRDefault="00A130ED" w:rsidP="00A130ED"/>
    <w:p w14:paraId="3A392E89" w14:textId="77777777" w:rsidR="00A130ED" w:rsidRDefault="00A130ED" w:rsidP="00A130ED"/>
    <w:p w14:paraId="3EBB0AF3" w14:textId="77777777" w:rsidR="00A130ED" w:rsidRDefault="00A130ED" w:rsidP="00A130ED"/>
    <w:p w14:paraId="289FDA34" w14:textId="77777777" w:rsidR="00A130ED" w:rsidRDefault="00A130ED" w:rsidP="00A130ED"/>
    <w:p w14:paraId="1782D323" w14:textId="77777777" w:rsidR="00A130ED" w:rsidRDefault="00A130ED" w:rsidP="00A130ED"/>
    <w:p w14:paraId="10EA9BD1" w14:textId="77777777" w:rsidR="00A130ED" w:rsidRDefault="00A130ED" w:rsidP="00A130ED"/>
    <w:p w14:paraId="136859F3" w14:textId="77777777" w:rsidR="00A130ED" w:rsidRDefault="00A130ED" w:rsidP="00A130ED"/>
    <w:p w14:paraId="254F7B86" w14:textId="3FD9BDF4" w:rsidR="00A130ED" w:rsidRPr="004A54BE" w:rsidRDefault="004A54BE" w:rsidP="00A130ED">
      <w:pPr>
        <w:rPr>
          <w:b/>
          <w:bCs w:val="0"/>
        </w:rPr>
      </w:pPr>
      <w:r w:rsidRPr="004A54BE">
        <w:rPr>
          <w:b/>
          <w:bCs w:val="0"/>
        </w:rPr>
        <w:t xml:space="preserve">Gegadigde </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A130ED" w:rsidRPr="009576D5" w14:paraId="4554E93E" w14:textId="77777777" w:rsidTr="008C38E6">
        <w:tc>
          <w:tcPr>
            <w:tcW w:w="2835" w:type="dxa"/>
            <w:tcBorders>
              <w:top w:val="single" w:sz="8" w:space="0" w:color="C0C0C0"/>
              <w:left w:val="single" w:sz="8" w:space="0" w:color="C0C0C0"/>
              <w:bottom w:val="single" w:sz="8" w:space="0" w:color="C0C0C0"/>
            </w:tcBorders>
            <w:shd w:val="clear" w:color="auto" w:fill="E6E6E6"/>
          </w:tcPr>
          <w:p w14:paraId="754278A7" w14:textId="6F0EC4FA" w:rsidR="00A130ED" w:rsidRPr="009576D5" w:rsidRDefault="00A130ED" w:rsidP="008C38E6">
            <w:pPr>
              <w:suppressAutoHyphens/>
              <w:snapToGrid w:val="0"/>
              <w:spacing w:before="90" w:after="54" w:line="312" w:lineRule="auto"/>
              <w:ind w:right="57"/>
              <w:rPr>
                <w:rFonts w:eastAsia="Calibri"/>
              </w:rPr>
            </w:pPr>
            <w:r w:rsidRPr="009576D5">
              <w:rPr>
                <w:rFonts w:eastAsia="Calibri"/>
              </w:rPr>
              <w:t xml:space="preserve">Statutaire naam </w:t>
            </w:r>
            <w:r w:rsidR="0014768E">
              <w:rPr>
                <w:rFonts w:eastAsia="Calibri"/>
              </w:rPr>
              <w:t xml:space="preserve">gegadigde </w:t>
            </w:r>
            <w:r>
              <w:rPr>
                <w:rFonts w:eastAsia="Calibri"/>
              </w:rPr>
              <w:t>(c</w:t>
            </w:r>
            <w:r w:rsidRPr="009576D5">
              <w:rPr>
                <w:rFonts w:eastAsia="Calibri"/>
              </w:rPr>
              <w:t>ombina</w:t>
            </w:r>
            <w:r>
              <w:rPr>
                <w:rFonts w:eastAsia="Calibri"/>
              </w:rPr>
              <w:t>nt)</w:t>
            </w:r>
          </w:p>
        </w:tc>
        <w:tc>
          <w:tcPr>
            <w:tcW w:w="5690" w:type="dxa"/>
            <w:tcBorders>
              <w:top w:val="single" w:sz="8" w:space="0" w:color="C0C0C0"/>
              <w:left w:val="single" w:sz="8" w:space="0" w:color="C0C0C0"/>
              <w:bottom w:val="single" w:sz="8" w:space="0" w:color="C0C0C0"/>
              <w:right w:val="single" w:sz="8" w:space="0" w:color="C0C0C0"/>
            </w:tcBorders>
          </w:tcPr>
          <w:p w14:paraId="121B889F" w14:textId="77777777" w:rsidR="00A130ED" w:rsidRPr="009576D5" w:rsidRDefault="00A130ED" w:rsidP="008C38E6">
            <w:pPr>
              <w:suppressAutoHyphens/>
              <w:snapToGrid w:val="0"/>
              <w:spacing w:before="90" w:after="54" w:line="312" w:lineRule="auto"/>
              <w:ind w:right="57"/>
              <w:rPr>
                <w:rFonts w:eastAsia="Calibri"/>
              </w:rPr>
            </w:pPr>
          </w:p>
        </w:tc>
      </w:tr>
      <w:tr w:rsidR="00A130ED" w:rsidRPr="009576D5" w14:paraId="0F2B7F93" w14:textId="77777777" w:rsidTr="008C38E6">
        <w:tc>
          <w:tcPr>
            <w:tcW w:w="2835" w:type="dxa"/>
            <w:tcBorders>
              <w:top w:val="single" w:sz="8" w:space="0" w:color="C0C0C0"/>
              <w:left w:val="single" w:sz="8" w:space="0" w:color="C0C0C0"/>
              <w:bottom w:val="single" w:sz="8" w:space="0" w:color="C0C0C0"/>
            </w:tcBorders>
            <w:shd w:val="clear" w:color="auto" w:fill="E6E6E6"/>
          </w:tcPr>
          <w:p w14:paraId="6584D32D" w14:textId="77777777" w:rsidR="00A130ED" w:rsidRPr="009576D5" w:rsidRDefault="00A130ED" w:rsidP="008C38E6">
            <w:pPr>
              <w:suppressAutoHyphens/>
              <w:snapToGrid w:val="0"/>
              <w:spacing w:before="90" w:after="54" w:line="312" w:lineRule="auto"/>
              <w:ind w:right="57"/>
              <w:rPr>
                <w:rFonts w:eastAsia="Calibri"/>
              </w:rPr>
            </w:pPr>
            <w:r w:rsidRPr="009576D5">
              <w:rPr>
                <w:rFonts w:eastAsia="Calibri"/>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3A65584" w14:textId="77777777" w:rsidR="00A130ED" w:rsidRPr="009576D5" w:rsidRDefault="00A130ED" w:rsidP="008C38E6">
            <w:pPr>
              <w:suppressAutoHyphens/>
              <w:snapToGrid w:val="0"/>
              <w:spacing w:before="90" w:after="54" w:line="312" w:lineRule="auto"/>
              <w:ind w:right="57"/>
              <w:rPr>
                <w:rFonts w:eastAsia="Calibri"/>
              </w:rPr>
            </w:pPr>
          </w:p>
        </w:tc>
      </w:tr>
      <w:tr w:rsidR="00A130ED" w:rsidRPr="009576D5" w14:paraId="63B4E8D8" w14:textId="77777777" w:rsidTr="008C38E6">
        <w:tc>
          <w:tcPr>
            <w:tcW w:w="2835" w:type="dxa"/>
            <w:tcBorders>
              <w:top w:val="single" w:sz="8" w:space="0" w:color="C0C0C0"/>
              <w:left w:val="single" w:sz="8" w:space="0" w:color="C0C0C0"/>
              <w:bottom w:val="single" w:sz="8" w:space="0" w:color="C0C0C0"/>
            </w:tcBorders>
            <w:shd w:val="clear" w:color="auto" w:fill="E6E6E6"/>
          </w:tcPr>
          <w:p w14:paraId="12C9DCFB" w14:textId="77777777" w:rsidR="00A130ED" w:rsidRPr="009576D5" w:rsidRDefault="00A130ED" w:rsidP="008C38E6">
            <w:pPr>
              <w:suppressAutoHyphens/>
              <w:snapToGrid w:val="0"/>
              <w:spacing w:before="90" w:after="54" w:line="312" w:lineRule="auto"/>
              <w:ind w:right="57"/>
              <w:rPr>
                <w:rFonts w:eastAsia="Calibri"/>
              </w:rPr>
            </w:pPr>
            <w:r w:rsidRPr="009576D5">
              <w:rPr>
                <w:rFonts w:eastAsia="Calibri"/>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52F53F6" w14:textId="77777777" w:rsidR="00A130ED" w:rsidRPr="009576D5" w:rsidRDefault="00A130ED" w:rsidP="008C38E6">
            <w:pPr>
              <w:suppressAutoHyphens/>
              <w:snapToGrid w:val="0"/>
              <w:spacing w:before="90" w:after="54" w:line="312" w:lineRule="auto"/>
              <w:ind w:right="57"/>
              <w:rPr>
                <w:rFonts w:eastAsia="Calibri"/>
              </w:rPr>
            </w:pPr>
          </w:p>
        </w:tc>
      </w:tr>
      <w:tr w:rsidR="00A130ED" w:rsidRPr="009576D5" w14:paraId="52BC815D" w14:textId="77777777" w:rsidTr="008C38E6">
        <w:tc>
          <w:tcPr>
            <w:tcW w:w="2835" w:type="dxa"/>
            <w:tcBorders>
              <w:top w:val="single" w:sz="8" w:space="0" w:color="C0C0C0"/>
              <w:left w:val="single" w:sz="8" w:space="0" w:color="C0C0C0"/>
              <w:bottom w:val="single" w:sz="8" w:space="0" w:color="C0C0C0"/>
            </w:tcBorders>
            <w:shd w:val="clear" w:color="auto" w:fill="E6E6E6"/>
          </w:tcPr>
          <w:p w14:paraId="2E559690" w14:textId="77777777" w:rsidR="00A130ED" w:rsidRPr="009576D5" w:rsidRDefault="00A130ED" w:rsidP="008C38E6">
            <w:pPr>
              <w:suppressAutoHyphens/>
              <w:snapToGrid w:val="0"/>
              <w:spacing w:before="90" w:after="54" w:line="312" w:lineRule="auto"/>
              <w:ind w:right="57"/>
              <w:rPr>
                <w:rFonts w:eastAsia="Calibri"/>
              </w:rPr>
            </w:pPr>
            <w:r w:rsidRPr="009576D5">
              <w:rPr>
                <w:rFonts w:eastAsia="Calibri"/>
              </w:rPr>
              <w:t>Handtekening</w:t>
            </w:r>
          </w:p>
          <w:p w14:paraId="247DE1F7" w14:textId="77777777" w:rsidR="00A130ED" w:rsidRPr="009576D5" w:rsidRDefault="00A130ED" w:rsidP="008C38E6">
            <w:pPr>
              <w:suppressAutoHyphens/>
              <w:spacing w:before="90" w:after="54" w:line="312" w:lineRule="auto"/>
              <w:ind w:right="57"/>
              <w:rPr>
                <w:rFonts w:eastAsia="Calibri"/>
              </w:rPr>
            </w:pPr>
          </w:p>
        </w:tc>
        <w:tc>
          <w:tcPr>
            <w:tcW w:w="5690" w:type="dxa"/>
            <w:tcBorders>
              <w:top w:val="single" w:sz="8" w:space="0" w:color="C0C0C0"/>
              <w:left w:val="single" w:sz="8" w:space="0" w:color="C0C0C0"/>
              <w:bottom w:val="single" w:sz="8" w:space="0" w:color="C0C0C0"/>
              <w:right w:val="single" w:sz="8" w:space="0" w:color="C0C0C0"/>
            </w:tcBorders>
          </w:tcPr>
          <w:p w14:paraId="0C52776E" w14:textId="77777777" w:rsidR="00A130ED" w:rsidRPr="009576D5" w:rsidRDefault="00A130ED" w:rsidP="008C38E6">
            <w:pPr>
              <w:suppressAutoHyphens/>
              <w:snapToGrid w:val="0"/>
              <w:spacing w:before="90" w:after="54" w:line="312" w:lineRule="auto"/>
              <w:ind w:right="57"/>
              <w:rPr>
                <w:rFonts w:eastAsia="Calibri"/>
              </w:rPr>
            </w:pPr>
          </w:p>
        </w:tc>
      </w:tr>
      <w:tr w:rsidR="00A130ED" w:rsidRPr="009576D5" w14:paraId="128AADD6" w14:textId="77777777" w:rsidTr="008C38E6">
        <w:tc>
          <w:tcPr>
            <w:tcW w:w="2835" w:type="dxa"/>
            <w:tcBorders>
              <w:top w:val="single" w:sz="8" w:space="0" w:color="C0C0C0"/>
              <w:left w:val="single" w:sz="8" w:space="0" w:color="C0C0C0"/>
              <w:bottom w:val="single" w:sz="8" w:space="0" w:color="C0C0C0"/>
            </w:tcBorders>
            <w:shd w:val="clear" w:color="auto" w:fill="E6E6E6"/>
          </w:tcPr>
          <w:p w14:paraId="24BBB4CA" w14:textId="77777777" w:rsidR="00A130ED" w:rsidRPr="009576D5" w:rsidRDefault="00A130ED" w:rsidP="008C38E6">
            <w:pPr>
              <w:suppressAutoHyphens/>
              <w:snapToGrid w:val="0"/>
              <w:spacing w:before="90" w:after="54" w:line="312" w:lineRule="auto"/>
              <w:ind w:right="57"/>
              <w:rPr>
                <w:rFonts w:eastAsia="Calibri"/>
              </w:rPr>
            </w:pPr>
            <w:r w:rsidRPr="009576D5">
              <w:rPr>
                <w:rFonts w:eastAsia="Calibri"/>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013615B" w14:textId="77777777" w:rsidR="00A130ED" w:rsidRPr="009576D5" w:rsidRDefault="00A130ED" w:rsidP="008C38E6">
            <w:pPr>
              <w:suppressAutoHyphens/>
              <w:snapToGrid w:val="0"/>
              <w:spacing w:before="90" w:after="54" w:line="312" w:lineRule="auto"/>
              <w:ind w:right="57"/>
              <w:rPr>
                <w:rFonts w:eastAsia="Calibri"/>
              </w:rPr>
            </w:pPr>
          </w:p>
        </w:tc>
      </w:tr>
    </w:tbl>
    <w:p w14:paraId="34766CE6" w14:textId="77777777" w:rsidR="00A130ED" w:rsidRDefault="00A130ED">
      <w:pPr>
        <w:tabs>
          <w:tab w:val="clear" w:pos="567"/>
        </w:tabs>
        <w:spacing w:line="240" w:lineRule="auto"/>
        <w:jc w:val="left"/>
        <w:rPr>
          <w:rFonts w:ascii="Times New Roman" w:hAnsi="Times New Roman" w:cs="Times New Roman"/>
          <w:bCs w:val="0"/>
          <w:szCs w:val="20"/>
        </w:rPr>
      </w:pPr>
    </w:p>
    <w:p w14:paraId="041DD5FB" w14:textId="07A6BB8E" w:rsidR="00BC32BC" w:rsidRDefault="00BC32BC">
      <w:pPr>
        <w:tabs>
          <w:tab w:val="clear" w:pos="567"/>
        </w:tabs>
        <w:spacing w:line="240" w:lineRule="auto"/>
        <w:jc w:val="left"/>
        <w:rPr>
          <w:rFonts w:ascii="Times New Roman" w:hAnsi="Times New Roman" w:cs="Times New Roman"/>
          <w:bCs w:val="0"/>
          <w:szCs w:val="20"/>
        </w:rPr>
      </w:pPr>
      <w:r>
        <w:rPr>
          <w:rFonts w:ascii="Times New Roman" w:hAnsi="Times New Roman" w:cs="Times New Roman"/>
          <w:bCs w:val="0"/>
          <w:szCs w:val="20"/>
        </w:rPr>
        <w:br w:type="page"/>
      </w:r>
    </w:p>
    <w:p w14:paraId="417DC5D7" w14:textId="5A6ED530" w:rsidR="00B8320F" w:rsidRPr="004C0C3C" w:rsidRDefault="00B8320F" w:rsidP="00B8320F">
      <w:pPr>
        <w:pStyle w:val="Kop1"/>
        <w:jc w:val="both"/>
      </w:pPr>
      <w:bookmarkStart w:id="576" w:name="_Toc469474453"/>
      <w:bookmarkStart w:id="577" w:name="_Toc504568771"/>
      <w:bookmarkStart w:id="578" w:name="_Toc527637470"/>
      <w:bookmarkStart w:id="579" w:name="_Toc536177764"/>
      <w:r w:rsidRPr="004C0C3C">
        <w:lastRenderedPageBreak/>
        <w:t xml:space="preserve">Bijlage </w:t>
      </w:r>
      <w:r w:rsidR="00C230BC">
        <w:t>9</w:t>
      </w:r>
      <w:r w:rsidRPr="004C0C3C">
        <w:t xml:space="preserve"> Verklaring Combinatie</w:t>
      </w:r>
      <w:bookmarkEnd w:id="576"/>
      <w:bookmarkEnd w:id="577"/>
      <w:bookmarkEnd w:id="578"/>
      <w:bookmarkEnd w:id="579"/>
    </w:p>
    <w:p w14:paraId="111B8F64" w14:textId="77777777" w:rsidR="00B8320F" w:rsidRPr="009576D5" w:rsidRDefault="00B8320F" w:rsidP="00B8320F">
      <w:pPr>
        <w:suppressAutoHyphens/>
        <w:spacing w:line="288" w:lineRule="auto"/>
        <w:rPr>
          <w:rFonts w:eastAsia="Calibri"/>
        </w:rPr>
      </w:pPr>
      <w:r w:rsidRPr="009576D5">
        <w:rPr>
          <w:rFonts w:eastAsia="Calibri"/>
        </w:rPr>
        <w:t xml:space="preserve">Ondergetekenden verklaren dat de leden van de </w:t>
      </w:r>
      <w:r>
        <w:rPr>
          <w:rFonts w:eastAsia="Calibri"/>
        </w:rPr>
        <w:t>c</w:t>
      </w:r>
      <w:r w:rsidRPr="009576D5">
        <w:rPr>
          <w:rFonts w:eastAsia="Calibri"/>
        </w:rPr>
        <w:t>ombinatie zich gezamenlijk en</w:t>
      </w:r>
      <w:r>
        <w:rPr>
          <w:rFonts w:eastAsia="Calibri"/>
        </w:rPr>
        <w:t>/of*</w:t>
      </w:r>
      <w:r w:rsidRPr="009576D5">
        <w:rPr>
          <w:rFonts w:eastAsia="Calibri"/>
        </w:rPr>
        <w:t xml:space="preserve"> hoofdelijk aansprakelijk stellen voor de volledige en juiste uitvoering van de </w:t>
      </w:r>
      <w:r>
        <w:rPr>
          <w:rFonts w:eastAsia="Calibri"/>
        </w:rPr>
        <w:t>o</w:t>
      </w:r>
      <w:r w:rsidRPr="009576D5">
        <w:rPr>
          <w:rFonts w:eastAsia="Calibri"/>
        </w:rPr>
        <w:t xml:space="preserve">vereenkomst in al zijn onderdelen, en verklaren dat </w:t>
      </w:r>
    </w:p>
    <w:p w14:paraId="6958B156" w14:textId="77777777" w:rsidR="00B8320F" w:rsidRPr="009576D5" w:rsidRDefault="00B8320F" w:rsidP="00B8320F">
      <w:pPr>
        <w:suppressAutoHyphens/>
        <w:spacing w:line="288" w:lineRule="auto"/>
        <w:rPr>
          <w:rFonts w:eastAsia="Calibri"/>
        </w:rPr>
      </w:pPr>
    </w:p>
    <w:p w14:paraId="0A98316C" w14:textId="77777777" w:rsidR="00B8320F" w:rsidRDefault="00B8320F" w:rsidP="00B8320F">
      <w:pPr>
        <w:suppressAutoHyphens/>
        <w:spacing w:line="288" w:lineRule="auto"/>
        <w:rPr>
          <w:rFonts w:eastAsia="Calibri"/>
        </w:rPr>
      </w:pPr>
      <w:r w:rsidRPr="009576D5">
        <w:rPr>
          <w:rFonts w:eastAsia="Calibri"/>
        </w:rPr>
        <w:t xml:space="preserve">…………………zal optreden als vertegenwoordiger van de </w:t>
      </w:r>
      <w:r>
        <w:rPr>
          <w:rFonts w:eastAsia="Calibri"/>
        </w:rPr>
        <w:t>c</w:t>
      </w:r>
      <w:r w:rsidRPr="009576D5">
        <w:rPr>
          <w:rFonts w:eastAsia="Calibri"/>
        </w:rPr>
        <w:t xml:space="preserve">ombinatie en bevoegd is de </w:t>
      </w:r>
      <w:r>
        <w:rPr>
          <w:rFonts w:eastAsia="Calibri"/>
        </w:rPr>
        <w:t>c</w:t>
      </w:r>
      <w:r w:rsidRPr="009576D5">
        <w:rPr>
          <w:rFonts w:eastAsia="Calibri"/>
        </w:rPr>
        <w:t xml:space="preserve">ombinatie in alle opzichten te vertegenwoordigen en te binden en als enig aanspreekpunt voor </w:t>
      </w:r>
      <w:r>
        <w:rPr>
          <w:rFonts w:eastAsia="Calibri"/>
        </w:rPr>
        <w:t>VRLN</w:t>
      </w:r>
      <w:r w:rsidRPr="009576D5">
        <w:rPr>
          <w:rFonts w:eastAsia="Calibri"/>
        </w:rPr>
        <w:t xml:space="preserve"> dient.</w:t>
      </w:r>
    </w:p>
    <w:p w14:paraId="0BACB568" w14:textId="77777777" w:rsidR="00B8320F" w:rsidRDefault="00B8320F" w:rsidP="00B8320F">
      <w:pPr>
        <w:suppressAutoHyphens/>
        <w:spacing w:line="288" w:lineRule="auto"/>
        <w:rPr>
          <w:rFonts w:eastAsia="Calibri"/>
        </w:rPr>
      </w:pPr>
    </w:p>
    <w:p w14:paraId="7BB820F5" w14:textId="77777777" w:rsidR="00B8320F" w:rsidRDefault="00B8320F" w:rsidP="00B8320F">
      <w:pPr>
        <w:suppressAutoHyphens/>
        <w:spacing w:line="288" w:lineRule="auto"/>
        <w:rPr>
          <w:rFonts w:eastAsia="Calibri"/>
        </w:rPr>
      </w:pPr>
      <w:r>
        <w:rPr>
          <w:rFonts w:eastAsia="Calibri"/>
        </w:rPr>
        <w:t>De reden dat in combinatie wordt ingeschreven is de volgende:</w:t>
      </w:r>
    </w:p>
    <w:p w14:paraId="61D55076" w14:textId="77777777" w:rsidR="00B8320F" w:rsidRPr="009576D5" w:rsidRDefault="00B8320F" w:rsidP="00B8320F">
      <w:pPr>
        <w:suppressAutoHyphens/>
        <w:spacing w:line="288" w:lineRule="auto"/>
        <w:rPr>
          <w:rFonts w:eastAsia="Calibri"/>
        </w:rPr>
      </w:pPr>
      <w:r>
        <w:rPr>
          <w:rFonts w:eastAsia="Calibri"/>
        </w:rPr>
        <w:t>……………………………………………………………………………………………………………………………………………………………………………………………………………………………………………...</w:t>
      </w:r>
    </w:p>
    <w:p w14:paraId="4F7CA9A4" w14:textId="77777777" w:rsidR="00B8320F" w:rsidRDefault="00B8320F" w:rsidP="00B8320F">
      <w:pPr>
        <w:suppressAutoHyphens/>
        <w:spacing w:line="288" w:lineRule="auto"/>
        <w:rPr>
          <w:rFonts w:eastAsia="Calibri"/>
        </w:rPr>
      </w:pPr>
    </w:p>
    <w:p w14:paraId="7C84CC32" w14:textId="77777777" w:rsidR="00B8320F" w:rsidRDefault="00B8320F" w:rsidP="00B8320F">
      <w:pPr>
        <w:suppressAutoHyphens/>
        <w:spacing w:line="288" w:lineRule="auto"/>
        <w:rPr>
          <w:rFonts w:eastAsia="Calibri"/>
        </w:rPr>
      </w:pPr>
      <w:r>
        <w:rPr>
          <w:rFonts w:eastAsia="Calibri"/>
        </w:rPr>
        <w:t>VRLN wenst te vernemen welke onderdelen van de opdracht door welke combinant worden vervuld:</w:t>
      </w:r>
    </w:p>
    <w:p w14:paraId="0D9A8F48" w14:textId="77777777" w:rsidR="00B8320F" w:rsidRPr="009576D5" w:rsidRDefault="00B8320F" w:rsidP="00B8320F">
      <w:pPr>
        <w:suppressAutoHyphens/>
        <w:spacing w:line="288" w:lineRule="auto"/>
        <w:rPr>
          <w:rFonts w:eastAsia="Calibri"/>
        </w:rPr>
      </w:pPr>
      <w:r>
        <w:rPr>
          <w:rFonts w:eastAsia="Calibri"/>
        </w:rPr>
        <w:t>……………………………………………………………………………………………………………………………………………………………………………………………………………………………………………...</w:t>
      </w:r>
    </w:p>
    <w:p w14:paraId="7D776D08" w14:textId="77777777" w:rsidR="00B8320F" w:rsidRDefault="00B8320F" w:rsidP="00B8320F">
      <w:pPr>
        <w:suppressAutoHyphens/>
        <w:spacing w:line="288" w:lineRule="auto"/>
        <w:rPr>
          <w:rFonts w:eastAsia="Calibri"/>
        </w:rPr>
      </w:pPr>
    </w:p>
    <w:p w14:paraId="699ECEBB" w14:textId="77777777" w:rsidR="00B8320F" w:rsidRPr="009576D5" w:rsidRDefault="00B8320F" w:rsidP="00B8320F">
      <w:pPr>
        <w:suppressAutoHyphens/>
        <w:spacing w:line="288" w:lineRule="auto"/>
        <w:rPr>
          <w:rFonts w:eastAsia="Calibri"/>
        </w:rPr>
      </w:pPr>
      <w:r w:rsidRPr="009576D5">
        <w:rPr>
          <w:rFonts w:eastAsia="Calibri"/>
        </w:rPr>
        <w:t xml:space="preserve">Ondergetekenden verklaren dat zij deze verklaring naar waarheid hebben ondertekend en tevens dat zij daartoe, namens de betreffende </w:t>
      </w:r>
      <w:r>
        <w:rPr>
          <w:rFonts w:eastAsia="Calibri"/>
        </w:rPr>
        <w:t>c</w:t>
      </w:r>
      <w:r w:rsidRPr="009576D5">
        <w:rPr>
          <w:rFonts w:eastAsia="Calibri"/>
        </w:rPr>
        <w:t>ombinant, rechtens bevoegd zijn.</w:t>
      </w:r>
    </w:p>
    <w:p w14:paraId="0C6DBB78" w14:textId="77777777" w:rsidR="00B8320F" w:rsidRDefault="00B8320F" w:rsidP="00B8320F">
      <w:pPr>
        <w:suppressAutoHyphens/>
        <w:spacing w:line="288" w:lineRule="auto"/>
        <w:rPr>
          <w:rFonts w:eastAsia="Calibri"/>
        </w:rPr>
      </w:pPr>
    </w:p>
    <w:p w14:paraId="68BDB4C5" w14:textId="77777777" w:rsidR="00B8320F" w:rsidRPr="00203B11" w:rsidRDefault="00B8320F" w:rsidP="00B8320F">
      <w:pPr>
        <w:suppressAutoHyphens/>
        <w:spacing w:line="288" w:lineRule="auto"/>
        <w:rPr>
          <w:rFonts w:eastAsia="Calibri"/>
        </w:rPr>
      </w:pPr>
      <w:r w:rsidRPr="00203B11">
        <w:rPr>
          <w:rFonts w:eastAsia="Calibri"/>
        </w:rPr>
        <w:t>*</w:t>
      </w:r>
      <w:r>
        <w:rPr>
          <w:rFonts w:eastAsia="Calibri"/>
        </w:rPr>
        <w:t xml:space="preserve"> </w:t>
      </w:r>
      <w:r w:rsidRPr="00203B11">
        <w:rPr>
          <w:rFonts w:eastAsia="Calibri"/>
        </w:rPr>
        <w:t>Doorhalen wat niet van toepassing is</w:t>
      </w:r>
    </w:p>
    <w:p w14:paraId="50CCE306" w14:textId="77777777" w:rsidR="00B8320F" w:rsidRPr="009576D5" w:rsidRDefault="00B8320F" w:rsidP="00B8320F">
      <w:pPr>
        <w:suppressAutoHyphens/>
        <w:spacing w:line="288" w:lineRule="auto"/>
        <w:rPr>
          <w:rFonts w:eastAsia="Calibri"/>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8320F" w:rsidRPr="009576D5" w14:paraId="415A8233" w14:textId="77777777" w:rsidTr="003019D4">
        <w:tc>
          <w:tcPr>
            <w:tcW w:w="2835" w:type="dxa"/>
            <w:tcBorders>
              <w:top w:val="single" w:sz="8" w:space="0" w:color="C0C0C0"/>
              <w:left w:val="single" w:sz="8" w:space="0" w:color="C0C0C0"/>
              <w:bottom w:val="single" w:sz="8" w:space="0" w:color="C0C0C0"/>
            </w:tcBorders>
            <w:shd w:val="clear" w:color="auto" w:fill="E6E6E6"/>
          </w:tcPr>
          <w:p w14:paraId="5F2E47E0"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 xml:space="preserve">Statutaire naam </w:t>
            </w:r>
            <w:r>
              <w:rPr>
                <w:rFonts w:eastAsia="Calibri"/>
              </w:rPr>
              <w:t>c</w:t>
            </w:r>
            <w:r w:rsidRPr="009576D5">
              <w:rPr>
                <w:rFonts w:eastAsia="Calibri"/>
              </w:rPr>
              <w:t>ombinant</w:t>
            </w:r>
          </w:p>
        </w:tc>
        <w:tc>
          <w:tcPr>
            <w:tcW w:w="5690" w:type="dxa"/>
            <w:tcBorders>
              <w:top w:val="single" w:sz="8" w:space="0" w:color="C0C0C0"/>
              <w:left w:val="single" w:sz="8" w:space="0" w:color="C0C0C0"/>
              <w:bottom w:val="single" w:sz="8" w:space="0" w:color="C0C0C0"/>
              <w:right w:val="single" w:sz="8" w:space="0" w:color="C0C0C0"/>
            </w:tcBorders>
          </w:tcPr>
          <w:p w14:paraId="0D884F65"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37D35E95" w14:textId="77777777" w:rsidTr="003019D4">
        <w:tc>
          <w:tcPr>
            <w:tcW w:w="2835" w:type="dxa"/>
            <w:tcBorders>
              <w:top w:val="single" w:sz="8" w:space="0" w:color="C0C0C0"/>
              <w:left w:val="single" w:sz="8" w:space="0" w:color="C0C0C0"/>
              <w:bottom w:val="single" w:sz="8" w:space="0" w:color="C0C0C0"/>
            </w:tcBorders>
            <w:shd w:val="clear" w:color="auto" w:fill="E6E6E6"/>
          </w:tcPr>
          <w:p w14:paraId="4841B452"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BAF86CE"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6DEA8F14" w14:textId="77777777" w:rsidTr="003019D4">
        <w:tc>
          <w:tcPr>
            <w:tcW w:w="2835" w:type="dxa"/>
            <w:tcBorders>
              <w:top w:val="single" w:sz="8" w:space="0" w:color="C0C0C0"/>
              <w:left w:val="single" w:sz="8" w:space="0" w:color="C0C0C0"/>
              <w:bottom w:val="single" w:sz="8" w:space="0" w:color="C0C0C0"/>
            </w:tcBorders>
            <w:shd w:val="clear" w:color="auto" w:fill="E6E6E6"/>
          </w:tcPr>
          <w:p w14:paraId="42E05A7D"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3FC3784"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49E66D01" w14:textId="77777777" w:rsidTr="003019D4">
        <w:tc>
          <w:tcPr>
            <w:tcW w:w="2835" w:type="dxa"/>
            <w:tcBorders>
              <w:top w:val="single" w:sz="8" w:space="0" w:color="C0C0C0"/>
              <w:left w:val="single" w:sz="8" w:space="0" w:color="C0C0C0"/>
              <w:bottom w:val="single" w:sz="8" w:space="0" w:color="C0C0C0"/>
            </w:tcBorders>
            <w:shd w:val="clear" w:color="auto" w:fill="E6E6E6"/>
          </w:tcPr>
          <w:p w14:paraId="5A7FE115"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Handtekening</w:t>
            </w:r>
          </w:p>
          <w:p w14:paraId="76EAD557" w14:textId="77777777" w:rsidR="00B8320F" w:rsidRPr="009576D5" w:rsidRDefault="00B8320F" w:rsidP="003019D4">
            <w:pPr>
              <w:suppressAutoHyphens/>
              <w:spacing w:before="90" w:after="54" w:line="312" w:lineRule="auto"/>
              <w:ind w:right="57"/>
              <w:rPr>
                <w:rFonts w:eastAsia="Calibri"/>
              </w:rPr>
            </w:pPr>
          </w:p>
          <w:p w14:paraId="2A076E55" w14:textId="77777777" w:rsidR="00B8320F" w:rsidRPr="009576D5" w:rsidRDefault="00B8320F" w:rsidP="003019D4">
            <w:pPr>
              <w:suppressAutoHyphens/>
              <w:spacing w:before="90" w:after="54" w:line="312" w:lineRule="auto"/>
              <w:ind w:right="57"/>
              <w:rPr>
                <w:rFonts w:eastAsia="Calibri"/>
              </w:rPr>
            </w:pPr>
          </w:p>
        </w:tc>
        <w:tc>
          <w:tcPr>
            <w:tcW w:w="5690" w:type="dxa"/>
            <w:tcBorders>
              <w:top w:val="single" w:sz="8" w:space="0" w:color="C0C0C0"/>
              <w:left w:val="single" w:sz="8" w:space="0" w:color="C0C0C0"/>
              <w:bottom w:val="single" w:sz="8" w:space="0" w:color="C0C0C0"/>
              <w:right w:val="single" w:sz="8" w:space="0" w:color="C0C0C0"/>
            </w:tcBorders>
          </w:tcPr>
          <w:p w14:paraId="7A2072F0"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14F0A5C4" w14:textId="77777777" w:rsidTr="003019D4">
        <w:tc>
          <w:tcPr>
            <w:tcW w:w="2835" w:type="dxa"/>
            <w:tcBorders>
              <w:top w:val="single" w:sz="8" w:space="0" w:color="C0C0C0"/>
              <w:left w:val="single" w:sz="8" w:space="0" w:color="C0C0C0"/>
              <w:bottom w:val="single" w:sz="8" w:space="0" w:color="C0C0C0"/>
            </w:tcBorders>
            <w:shd w:val="clear" w:color="auto" w:fill="E6E6E6"/>
          </w:tcPr>
          <w:p w14:paraId="27F0971B"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3E1B52F" w14:textId="77777777" w:rsidR="00B8320F" w:rsidRPr="009576D5" w:rsidRDefault="00B8320F" w:rsidP="003019D4">
            <w:pPr>
              <w:suppressAutoHyphens/>
              <w:snapToGrid w:val="0"/>
              <w:spacing w:before="90" w:after="54" w:line="312" w:lineRule="auto"/>
              <w:ind w:right="57"/>
              <w:rPr>
                <w:rFonts w:eastAsia="Calibri"/>
              </w:rPr>
            </w:pPr>
          </w:p>
        </w:tc>
      </w:tr>
    </w:tbl>
    <w:p w14:paraId="6F1413F0" w14:textId="77777777" w:rsidR="00B8320F" w:rsidRPr="009576D5" w:rsidRDefault="00B8320F" w:rsidP="00B8320F">
      <w:pPr>
        <w:suppressAutoHyphens/>
        <w:spacing w:line="288" w:lineRule="auto"/>
        <w:rPr>
          <w:rFonts w:eastAsia="Calibri"/>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8320F" w:rsidRPr="009576D5" w14:paraId="208E19F2" w14:textId="77777777" w:rsidTr="003019D4">
        <w:tc>
          <w:tcPr>
            <w:tcW w:w="2835" w:type="dxa"/>
            <w:tcBorders>
              <w:top w:val="single" w:sz="8" w:space="0" w:color="C0C0C0"/>
              <w:left w:val="single" w:sz="8" w:space="0" w:color="C0C0C0"/>
              <w:bottom w:val="single" w:sz="8" w:space="0" w:color="C0C0C0"/>
            </w:tcBorders>
            <w:shd w:val="clear" w:color="auto" w:fill="E6E6E6"/>
          </w:tcPr>
          <w:p w14:paraId="704DBFD1"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 xml:space="preserve">Statutaire naam </w:t>
            </w:r>
            <w:r>
              <w:rPr>
                <w:rFonts w:eastAsia="Calibri"/>
              </w:rPr>
              <w:t>c</w:t>
            </w:r>
            <w:r w:rsidRPr="009576D5">
              <w:rPr>
                <w:rFonts w:eastAsia="Calibri"/>
              </w:rPr>
              <w:t>ombinant</w:t>
            </w:r>
          </w:p>
        </w:tc>
        <w:tc>
          <w:tcPr>
            <w:tcW w:w="5690" w:type="dxa"/>
            <w:tcBorders>
              <w:top w:val="single" w:sz="8" w:space="0" w:color="C0C0C0"/>
              <w:left w:val="single" w:sz="8" w:space="0" w:color="C0C0C0"/>
              <w:bottom w:val="single" w:sz="8" w:space="0" w:color="C0C0C0"/>
              <w:right w:val="single" w:sz="8" w:space="0" w:color="C0C0C0"/>
            </w:tcBorders>
          </w:tcPr>
          <w:p w14:paraId="71C4A8D6"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25F53738" w14:textId="77777777" w:rsidTr="003019D4">
        <w:tc>
          <w:tcPr>
            <w:tcW w:w="2835" w:type="dxa"/>
            <w:tcBorders>
              <w:top w:val="single" w:sz="8" w:space="0" w:color="C0C0C0"/>
              <w:left w:val="single" w:sz="8" w:space="0" w:color="C0C0C0"/>
              <w:bottom w:val="single" w:sz="8" w:space="0" w:color="C0C0C0"/>
            </w:tcBorders>
            <w:shd w:val="clear" w:color="auto" w:fill="E6E6E6"/>
          </w:tcPr>
          <w:p w14:paraId="06862AAA"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41F75C0"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69E873C8" w14:textId="77777777" w:rsidTr="003019D4">
        <w:tc>
          <w:tcPr>
            <w:tcW w:w="2835" w:type="dxa"/>
            <w:tcBorders>
              <w:top w:val="single" w:sz="8" w:space="0" w:color="C0C0C0"/>
              <w:left w:val="single" w:sz="8" w:space="0" w:color="C0C0C0"/>
              <w:bottom w:val="single" w:sz="8" w:space="0" w:color="C0C0C0"/>
            </w:tcBorders>
            <w:shd w:val="clear" w:color="auto" w:fill="E6E6E6"/>
          </w:tcPr>
          <w:p w14:paraId="4B542B78"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7148969"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29B1120D" w14:textId="77777777" w:rsidTr="003019D4">
        <w:tc>
          <w:tcPr>
            <w:tcW w:w="2835" w:type="dxa"/>
            <w:tcBorders>
              <w:top w:val="single" w:sz="8" w:space="0" w:color="C0C0C0"/>
              <w:left w:val="single" w:sz="8" w:space="0" w:color="C0C0C0"/>
              <w:bottom w:val="single" w:sz="8" w:space="0" w:color="C0C0C0"/>
            </w:tcBorders>
            <w:shd w:val="clear" w:color="auto" w:fill="E6E6E6"/>
          </w:tcPr>
          <w:p w14:paraId="15AEBC91"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Handtekening</w:t>
            </w:r>
          </w:p>
          <w:p w14:paraId="6B84B248" w14:textId="77777777" w:rsidR="00B8320F" w:rsidRPr="009576D5" w:rsidRDefault="00B8320F" w:rsidP="003019D4">
            <w:pPr>
              <w:suppressAutoHyphens/>
              <w:spacing w:before="90" w:after="54" w:line="312" w:lineRule="auto"/>
              <w:ind w:right="57"/>
              <w:rPr>
                <w:rFonts w:eastAsia="Calibri"/>
              </w:rPr>
            </w:pPr>
          </w:p>
        </w:tc>
        <w:tc>
          <w:tcPr>
            <w:tcW w:w="5690" w:type="dxa"/>
            <w:tcBorders>
              <w:top w:val="single" w:sz="8" w:space="0" w:color="C0C0C0"/>
              <w:left w:val="single" w:sz="8" w:space="0" w:color="C0C0C0"/>
              <w:bottom w:val="single" w:sz="8" w:space="0" w:color="C0C0C0"/>
              <w:right w:val="single" w:sz="8" w:space="0" w:color="C0C0C0"/>
            </w:tcBorders>
          </w:tcPr>
          <w:p w14:paraId="5CB8696B"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1ECDCE24" w14:textId="77777777" w:rsidTr="003019D4">
        <w:tc>
          <w:tcPr>
            <w:tcW w:w="2835" w:type="dxa"/>
            <w:tcBorders>
              <w:top w:val="single" w:sz="8" w:space="0" w:color="C0C0C0"/>
              <w:left w:val="single" w:sz="8" w:space="0" w:color="C0C0C0"/>
              <w:bottom w:val="single" w:sz="8" w:space="0" w:color="C0C0C0"/>
            </w:tcBorders>
            <w:shd w:val="clear" w:color="auto" w:fill="E6E6E6"/>
          </w:tcPr>
          <w:p w14:paraId="090E50F2"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5440DB0" w14:textId="77777777" w:rsidR="00B8320F" w:rsidRPr="009576D5" w:rsidRDefault="00B8320F" w:rsidP="003019D4">
            <w:pPr>
              <w:suppressAutoHyphens/>
              <w:snapToGrid w:val="0"/>
              <w:spacing w:before="90" w:after="54" w:line="312" w:lineRule="auto"/>
              <w:ind w:right="57"/>
              <w:rPr>
                <w:rFonts w:eastAsia="Calibri"/>
              </w:rPr>
            </w:pPr>
          </w:p>
        </w:tc>
      </w:tr>
    </w:tbl>
    <w:p w14:paraId="5869ED34" w14:textId="2FCFEDAE" w:rsidR="00B8320F" w:rsidRPr="004C0C3C" w:rsidRDefault="00B8320F" w:rsidP="00B8320F">
      <w:pPr>
        <w:pStyle w:val="Kop1"/>
        <w:jc w:val="both"/>
      </w:pPr>
      <w:bookmarkStart w:id="580" w:name="_Toc419285420"/>
      <w:bookmarkStart w:id="581" w:name="_Toc421086916"/>
      <w:bookmarkStart w:id="582" w:name="_Toc421100639"/>
      <w:bookmarkStart w:id="583" w:name="_Toc469474454"/>
      <w:bookmarkStart w:id="584" w:name="_Toc504568772"/>
      <w:bookmarkStart w:id="585" w:name="_Toc527637471"/>
      <w:bookmarkStart w:id="586" w:name="_Toc536177765"/>
      <w:r w:rsidRPr="004C0C3C">
        <w:lastRenderedPageBreak/>
        <w:t xml:space="preserve">Bijlage </w:t>
      </w:r>
      <w:r w:rsidR="000F4507">
        <w:t>10</w:t>
      </w:r>
      <w:r w:rsidRPr="004C0C3C">
        <w:t xml:space="preserve"> Verklaring Onderaanneming</w:t>
      </w:r>
      <w:bookmarkEnd w:id="580"/>
      <w:bookmarkEnd w:id="581"/>
      <w:bookmarkEnd w:id="582"/>
      <w:bookmarkEnd w:id="583"/>
      <w:bookmarkEnd w:id="584"/>
      <w:bookmarkEnd w:id="585"/>
      <w:bookmarkEnd w:id="586"/>
    </w:p>
    <w:p w14:paraId="72BDD195" w14:textId="08B45397" w:rsidR="00B8320F" w:rsidRDefault="00B8320F" w:rsidP="00B8320F">
      <w:pPr>
        <w:suppressAutoHyphens/>
        <w:spacing w:line="288" w:lineRule="auto"/>
        <w:rPr>
          <w:rFonts w:eastAsia="Calibri"/>
        </w:rPr>
      </w:pPr>
      <w:r>
        <w:rPr>
          <w:rFonts w:eastAsia="Calibri"/>
        </w:rPr>
        <w:t xml:space="preserve">Ondergetekenden verklaren dat, indien naar aanleiding van de aanbestedingsprocedure </w:t>
      </w:r>
      <w:r w:rsidRPr="00274A62">
        <w:rPr>
          <w:rFonts w:eastAsia="Calibri"/>
        </w:rPr>
        <w:t>de opdracht door</w:t>
      </w:r>
      <w:r>
        <w:rPr>
          <w:rFonts w:eastAsia="Calibri"/>
        </w:rPr>
        <w:t xml:space="preserve"> VRLN</w:t>
      </w:r>
      <w:r w:rsidRPr="00274A62">
        <w:rPr>
          <w:rFonts w:eastAsia="Calibri"/>
        </w:rPr>
        <w:t xml:space="preserve"> aan </w:t>
      </w:r>
      <w:r w:rsidR="004C0958">
        <w:rPr>
          <w:rFonts w:eastAsia="Calibri"/>
        </w:rPr>
        <w:t xml:space="preserve">gegadigde </w:t>
      </w:r>
      <w:r>
        <w:rPr>
          <w:rFonts w:eastAsia="Calibri"/>
        </w:rPr>
        <w:t xml:space="preserve">(combinatie) </w:t>
      </w:r>
      <w:r w:rsidRPr="00274A62">
        <w:rPr>
          <w:rFonts w:eastAsia="Calibri"/>
        </w:rPr>
        <w:t xml:space="preserve">zal worden </w:t>
      </w:r>
      <w:r>
        <w:rPr>
          <w:rFonts w:eastAsia="Calibri"/>
        </w:rPr>
        <w:t>gegund</w:t>
      </w:r>
      <w:r w:rsidRPr="00274A62">
        <w:rPr>
          <w:rFonts w:eastAsia="Calibri"/>
        </w:rPr>
        <w:t>,</w:t>
      </w:r>
      <w:r>
        <w:rPr>
          <w:rFonts w:eastAsia="Calibri"/>
        </w:rPr>
        <w:t xml:space="preserve"> </w:t>
      </w:r>
      <w:r w:rsidR="004C0958">
        <w:rPr>
          <w:rFonts w:eastAsia="Calibri"/>
        </w:rPr>
        <w:t xml:space="preserve">gegadigde </w:t>
      </w:r>
      <w:r>
        <w:rPr>
          <w:rFonts w:eastAsia="Calibri"/>
        </w:rPr>
        <w:t>(combinatie)</w:t>
      </w:r>
      <w:r w:rsidRPr="00274A62">
        <w:rPr>
          <w:rFonts w:eastAsia="Calibri"/>
        </w:rPr>
        <w:t xml:space="preserve"> </w:t>
      </w:r>
      <w:r>
        <w:rPr>
          <w:rFonts w:eastAsia="Calibri"/>
        </w:rPr>
        <w:t>het volgende onderdeel van de opdracht in Onderaan</w:t>
      </w:r>
      <w:r w:rsidRPr="00274A62">
        <w:rPr>
          <w:rFonts w:eastAsia="Calibri"/>
        </w:rPr>
        <w:t xml:space="preserve">neming </w:t>
      </w:r>
      <w:r>
        <w:rPr>
          <w:rFonts w:eastAsia="Calibri"/>
        </w:rPr>
        <w:t xml:space="preserve">zal </w:t>
      </w:r>
      <w:r w:rsidRPr="00274A62">
        <w:rPr>
          <w:rFonts w:eastAsia="Calibri"/>
        </w:rPr>
        <w:t>geven</w:t>
      </w:r>
      <w:r>
        <w:rPr>
          <w:rFonts w:eastAsia="Calibri"/>
        </w:rPr>
        <w:t>:</w:t>
      </w:r>
    </w:p>
    <w:p w14:paraId="771E3E55" w14:textId="77777777" w:rsidR="00B8320F" w:rsidRPr="009576D5" w:rsidRDefault="00B8320F" w:rsidP="00B8320F">
      <w:pPr>
        <w:suppressAutoHyphens/>
        <w:spacing w:line="288" w:lineRule="auto"/>
        <w:rPr>
          <w:rFonts w:eastAsia="Calibri"/>
        </w:rPr>
      </w:pPr>
      <w:r>
        <w:rPr>
          <w:rFonts w:eastAsia="Calibri"/>
        </w:rPr>
        <w:t>…………………………………………………………………………………………………………………………………………………………………………………………………………………………………………...</w:t>
      </w:r>
    </w:p>
    <w:p w14:paraId="5E4A30CC" w14:textId="77777777" w:rsidR="00B8320F" w:rsidRDefault="00B8320F" w:rsidP="00B8320F">
      <w:pPr>
        <w:suppressAutoHyphens/>
        <w:spacing w:line="288" w:lineRule="auto"/>
        <w:rPr>
          <w:rFonts w:eastAsia="Calibri"/>
        </w:rPr>
      </w:pPr>
    </w:p>
    <w:p w14:paraId="5F3EEDEE" w14:textId="77777777" w:rsidR="00B8320F" w:rsidRDefault="00B8320F" w:rsidP="00B8320F">
      <w:pPr>
        <w:suppressAutoHyphens/>
        <w:spacing w:line="288" w:lineRule="auto"/>
        <w:rPr>
          <w:rFonts w:eastAsia="Calibri"/>
        </w:rPr>
      </w:pPr>
      <w:r>
        <w:rPr>
          <w:rFonts w:eastAsia="Calibri"/>
        </w:rPr>
        <w:t>Contactgegevens onderaannemer:</w:t>
      </w:r>
    </w:p>
    <w:p w14:paraId="0C3AABEA" w14:textId="77777777" w:rsidR="00B8320F" w:rsidRDefault="00B8320F" w:rsidP="00B8320F">
      <w:pPr>
        <w:pStyle w:val="Lijstalinea"/>
        <w:numPr>
          <w:ilvl w:val="0"/>
          <w:numId w:val="48"/>
        </w:numPr>
        <w:tabs>
          <w:tab w:val="clear" w:pos="567"/>
          <w:tab w:val="left" w:pos="397"/>
        </w:tabs>
        <w:suppressAutoHyphens/>
        <w:spacing w:line="288" w:lineRule="auto"/>
        <w:ind w:hanging="720"/>
        <w:contextualSpacing/>
        <w:rPr>
          <w:rFonts w:eastAsia="Calibri"/>
        </w:rPr>
      </w:pPr>
      <w:r w:rsidRPr="00EF670A">
        <w:rPr>
          <w:rFonts w:eastAsia="Calibri"/>
        </w:rPr>
        <w:t>Statutaire naam:</w:t>
      </w:r>
    </w:p>
    <w:p w14:paraId="41E1EB6D" w14:textId="77777777" w:rsidR="00B8320F" w:rsidRDefault="00B8320F" w:rsidP="00B8320F">
      <w:pPr>
        <w:pStyle w:val="Lijstalinea"/>
        <w:numPr>
          <w:ilvl w:val="0"/>
          <w:numId w:val="48"/>
        </w:numPr>
        <w:tabs>
          <w:tab w:val="clear" w:pos="567"/>
          <w:tab w:val="left" w:pos="397"/>
        </w:tabs>
        <w:suppressAutoHyphens/>
        <w:spacing w:line="288" w:lineRule="auto"/>
        <w:ind w:hanging="720"/>
        <w:contextualSpacing/>
        <w:rPr>
          <w:rFonts w:eastAsia="Calibri"/>
        </w:rPr>
      </w:pPr>
      <w:r>
        <w:rPr>
          <w:rFonts w:eastAsia="Calibri"/>
        </w:rPr>
        <w:t>Vestigingsadres:</w:t>
      </w:r>
    </w:p>
    <w:p w14:paraId="13119003" w14:textId="77777777" w:rsidR="00B8320F" w:rsidRDefault="00B8320F" w:rsidP="00B8320F">
      <w:pPr>
        <w:pStyle w:val="Lijstalinea"/>
        <w:numPr>
          <w:ilvl w:val="0"/>
          <w:numId w:val="48"/>
        </w:numPr>
        <w:tabs>
          <w:tab w:val="clear" w:pos="567"/>
          <w:tab w:val="left" w:pos="397"/>
        </w:tabs>
        <w:suppressAutoHyphens/>
        <w:spacing w:line="288" w:lineRule="auto"/>
        <w:ind w:hanging="720"/>
        <w:contextualSpacing/>
        <w:rPr>
          <w:rFonts w:eastAsia="Calibri"/>
        </w:rPr>
      </w:pPr>
      <w:r>
        <w:rPr>
          <w:rFonts w:eastAsia="Calibri"/>
        </w:rPr>
        <w:t>Postadres:</w:t>
      </w:r>
    </w:p>
    <w:p w14:paraId="23CE8DA5" w14:textId="77777777" w:rsidR="00B8320F" w:rsidRDefault="00B8320F" w:rsidP="00B8320F">
      <w:pPr>
        <w:pStyle w:val="Lijstalinea"/>
        <w:numPr>
          <w:ilvl w:val="0"/>
          <w:numId w:val="48"/>
        </w:numPr>
        <w:tabs>
          <w:tab w:val="clear" w:pos="567"/>
          <w:tab w:val="left" w:pos="397"/>
        </w:tabs>
        <w:suppressAutoHyphens/>
        <w:spacing w:line="288" w:lineRule="auto"/>
        <w:ind w:hanging="720"/>
        <w:contextualSpacing/>
        <w:rPr>
          <w:rFonts w:eastAsia="Calibri"/>
        </w:rPr>
      </w:pPr>
      <w:r>
        <w:rPr>
          <w:rFonts w:eastAsia="Calibri"/>
        </w:rPr>
        <w:t>Telefoonnummer:</w:t>
      </w:r>
    </w:p>
    <w:p w14:paraId="461CC284" w14:textId="77777777" w:rsidR="00B8320F" w:rsidRDefault="00B8320F" w:rsidP="00B8320F">
      <w:pPr>
        <w:pStyle w:val="Lijstalinea"/>
        <w:numPr>
          <w:ilvl w:val="0"/>
          <w:numId w:val="48"/>
        </w:numPr>
        <w:tabs>
          <w:tab w:val="clear" w:pos="567"/>
          <w:tab w:val="left" w:pos="397"/>
        </w:tabs>
        <w:suppressAutoHyphens/>
        <w:spacing w:line="288" w:lineRule="auto"/>
        <w:ind w:hanging="720"/>
        <w:contextualSpacing/>
        <w:rPr>
          <w:rFonts w:eastAsia="Calibri"/>
        </w:rPr>
      </w:pPr>
      <w:r>
        <w:rPr>
          <w:rFonts w:eastAsia="Calibri"/>
        </w:rPr>
        <w:t>E-mail:</w:t>
      </w:r>
    </w:p>
    <w:p w14:paraId="585F180B" w14:textId="77777777" w:rsidR="00B8320F" w:rsidRPr="00EF670A" w:rsidRDefault="00B8320F" w:rsidP="00B8320F">
      <w:pPr>
        <w:pStyle w:val="Lijstalinea"/>
        <w:numPr>
          <w:ilvl w:val="0"/>
          <w:numId w:val="48"/>
        </w:numPr>
        <w:tabs>
          <w:tab w:val="clear" w:pos="567"/>
          <w:tab w:val="left" w:pos="397"/>
        </w:tabs>
        <w:suppressAutoHyphens/>
        <w:spacing w:line="288" w:lineRule="auto"/>
        <w:ind w:hanging="720"/>
        <w:contextualSpacing/>
        <w:rPr>
          <w:rFonts w:eastAsia="Calibri"/>
        </w:rPr>
      </w:pPr>
      <w:r>
        <w:rPr>
          <w:rFonts w:eastAsia="Calibri"/>
        </w:rPr>
        <w:t>Nummer van inschrijving in het handelsregister:</w:t>
      </w:r>
    </w:p>
    <w:p w14:paraId="532A52E2" w14:textId="77777777" w:rsidR="00B8320F" w:rsidRDefault="00B8320F" w:rsidP="00B8320F">
      <w:pPr>
        <w:suppressAutoHyphens/>
        <w:spacing w:line="288" w:lineRule="auto"/>
        <w:rPr>
          <w:rFonts w:eastAsia="Calibri"/>
        </w:rPr>
      </w:pPr>
    </w:p>
    <w:p w14:paraId="19BA8FBB" w14:textId="77777777" w:rsidR="00B8320F" w:rsidRDefault="00B8320F" w:rsidP="00B8320F">
      <w:pPr>
        <w:suppressAutoHyphens/>
        <w:spacing w:line="288" w:lineRule="auto"/>
        <w:rPr>
          <w:rFonts w:eastAsia="Calibri"/>
        </w:rPr>
      </w:pPr>
      <w:r>
        <w:rPr>
          <w:rFonts w:eastAsia="Calibri"/>
        </w:rPr>
        <w:t>Ondergetekende verklaren voorts dat:</w:t>
      </w:r>
    </w:p>
    <w:p w14:paraId="2528B46E" w14:textId="77777777" w:rsidR="00B8320F" w:rsidRDefault="00B8320F" w:rsidP="00B8320F">
      <w:pPr>
        <w:suppressAutoHyphens/>
        <w:spacing w:line="288" w:lineRule="auto"/>
        <w:rPr>
          <w:rFonts w:eastAsia="Calibri"/>
        </w:rPr>
      </w:pPr>
    </w:p>
    <w:p w14:paraId="259E9BFB" w14:textId="25629E48" w:rsidR="00B8320F" w:rsidRPr="00860F51" w:rsidRDefault="00B8320F" w:rsidP="00B8320F">
      <w:pPr>
        <w:pStyle w:val="Lijstalinea"/>
        <w:numPr>
          <w:ilvl w:val="0"/>
          <w:numId w:val="49"/>
        </w:numPr>
        <w:tabs>
          <w:tab w:val="clear" w:pos="567"/>
          <w:tab w:val="left" w:pos="397"/>
        </w:tabs>
        <w:suppressAutoHyphens/>
        <w:spacing w:line="288" w:lineRule="auto"/>
        <w:ind w:left="426" w:hanging="426"/>
        <w:contextualSpacing/>
        <w:rPr>
          <w:rFonts w:eastAsia="Calibri"/>
        </w:rPr>
      </w:pPr>
      <w:r w:rsidRPr="00860F51">
        <w:rPr>
          <w:rFonts w:eastAsia="Calibri"/>
        </w:rPr>
        <w:t xml:space="preserve">dat </w:t>
      </w:r>
      <w:r w:rsidR="00BF0F2F">
        <w:rPr>
          <w:rFonts w:eastAsia="Calibri"/>
        </w:rPr>
        <w:t>gegadigde</w:t>
      </w:r>
      <w:r w:rsidR="00BF0F2F" w:rsidRPr="00860F51">
        <w:rPr>
          <w:rFonts w:eastAsia="Calibri"/>
        </w:rPr>
        <w:t xml:space="preserve"> </w:t>
      </w:r>
      <w:r w:rsidRPr="00860F51">
        <w:rPr>
          <w:rFonts w:eastAsia="Calibri"/>
        </w:rPr>
        <w:t xml:space="preserve">(combinatie) de hoofdaannemer is en aanspreekpunt is voor </w:t>
      </w:r>
      <w:r>
        <w:rPr>
          <w:rFonts w:eastAsia="Calibri"/>
        </w:rPr>
        <w:t>VRLN</w:t>
      </w:r>
      <w:r w:rsidRPr="00860F51">
        <w:rPr>
          <w:rFonts w:eastAsia="Calibri"/>
        </w:rPr>
        <w:t xml:space="preserve"> tijdens de aanbestedingsprocedure en uitvoering van de opdracht. </w:t>
      </w:r>
    </w:p>
    <w:p w14:paraId="50D2B29E" w14:textId="15ACDC56" w:rsidR="00B8320F" w:rsidRPr="00274A62" w:rsidRDefault="00BF0F2F" w:rsidP="00B8320F">
      <w:pPr>
        <w:pStyle w:val="Lijstalinea"/>
        <w:numPr>
          <w:ilvl w:val="0"/>
          <w:numId w:val="49"/>
        </w:numPr>
        <w:tabs>
          <w:tab w:val="clear" w:pos="567"/>
          <w:tab w:val="left" w:pos="397"/>
        </w:tabs>
        <w:suppressAutoHyphens/>
        <w:spacing w:line="288" w:lineRule="auto"/>
        <w:ind w:left="426" w:hanging="426"/>
        <w:contextualSpacing/>
        <w:rPr>
          <w:rFonts w:eastAsia="Calibri"/>
        </w:rPr>
      </w:pPr>
      <w:r>
        <w:rPr>
          <w:rFonts w:eastAsia="Calibri"/>
        </w:rPr>
        <w:t xml:space="preserve">gegadigde </w:t>
      </w:r>
      <w:r w:rsidR="00B8320F">
        <w:rPr>
          <w:rFonts w:eastAsia="Calibri"/>
        </w:rPr>
        <w:t>(combinatie)</w:t>
      </w:r>
      <w:r w:rsidR="00B8320F" w:rsidRPr="00274A62">
        <w:rPr>
          <w:rFonts w:eastAsia="Calibri"/>
        </w:rPr>
        <w:t xml:space="preserve"> volledig aansprakelijk is voor de naleving van alle uit de </w:t>
      </w:r>
      <w:r w:rsidR="00B8320F">
        <w:rPr>
          <w:rFonts w:eastAsia="Calibri"/>
        </w:rPr>
        <w:t>o</w:t>
      </w:r>
      <w:r w:rsidR="00B8320F" w:rsidRPr="00274A62">
        <w:rPr>
          <w:rFonts w:eastAsia="Calibri"/>
        </w:rPr>
        <w:t xml:space="preserve">vereenkomst voortvloeiende verplichtingen. </w:t>
      </w:r>
    </w:p>
    <w:p w14:paraId="3E1B2759" w14:textId="77777777" w:rsidR="00B8320F" w:rsidRPr="009576D5" w:rsidRDefault="00B8320F" w:rsidP="00B8320F">
      <w:pPr>
        <w:suppressAutoHyphens/>
        <w:spacing w:line="288" w:lineRule="auto"/>
        <w:rPr>
          <w:rFonts w:eastAsia="Calibri"/>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8320F" w:rsidRPr="009576D5" w14:paraId="091A7F08" w14:textId="77777777" w:rsidTr="003019D4">
        <w:tc>
          <w:tcPr>
            <w:tcW w:w="2835" w:type="dxa"/>
            <w:tcBorders>
              <w:top w:val="single" w:sz="8" w:space="0" w:color="C0C0C0"/>
              <w:left w:val="single" w:sz="8" w:space="0" w:color="C0C0C0"/>
              <w:bottom w:val="single" w:sz="8" w:space="0" w:color="C0C0C0"/>
            </w:tcBorders>
            <w:shd w:val="clear" w:color="auto" w:fill="E6E6E6"/>
          </w:tcPr>
          <w:p w14:paraId="32C153E7" w14:textId="532EEF72" w:rsidR="00B8320F" w:rsidRPr="009576D5" w:rsidRDefault="00B8320F" w:rsidP="003019D4">
            <w:pPr>
              <w:suppressAutoHyphens/>
              <w:snapToGrid w:val="0"/>
              <w:spacing w:before="90" w:after="54" w:line="312" w:lineRule="auto"/>
              <w:ind w:right="57"/>
              <w:rPr>
                <w:rFonts w:eastAsia="Calibri"/>
              </w:rPr>
            </w:pPr>
            <w:r w:rsidRPr="009576D5">
              <w:rPr>
                <w:rFonts w:eastAsia="Calibri"/>
              </w:rPr>
              <w:t xml:space="preserve">Statutaire naam </w:t>
            </w:r>
            <w:r w:rsidR="00BF0F2F">
              <w:rPr>
                <w:rFonts w:eastAsia="Calibri"/>
              </w:rPr>
              <w:t>gegadigde</w:t>
            </w:r>
          </w:p>
        </w:tc>
        <w:tc>
          <w:tcPr>
            <w:tcW w:w="5690" w:type="dxa"/>
            <w:tcBorders>
              <w:top w:val="single" w:sz="8" w:space="0" w:color="C0C0C0"/>
              <w:left w:val="single" w:sz="8" w:space="0" w:color="C0C0C0"/>
              <w:bottom w:val="single" w:sz="8" w:space="0" w:color="C0C0C0"/>
              <w:right w:val="single" w:sz="8" w:space="0" w:color="C0C0C0"/>
            </w:tcBorders>
          </w:tcPr>
          <w:p w14:paraId="3DBCA534"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0E7A52D1" w14:textId="77777777" w:rsidTr="003019D4">
        <w:tc>
          <w:tcPr>
            <w:tcW w:w="2835" w:type="dxa"/>
            <w:tcBorders>
              <w:top w:val="single" w:sz="8" w:space="0" w:color="C0C0C0"/>
              <w:left w:val="single" w:sz="8" w:space="0" w:color="C0C0C0"/>
              <w:bottom w:val="single" w:sz="8" w:space="0" w:color="C0C0C0"/>
            </w:tcBorders>
            <w:shd w:val="clear" w:color="auto" w:fill="E6E6E6"/>
          </w:tcPr>
          <w:p w14:paraId="5887FFCA"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46CD6D3"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37F19299" w14:textId="77777777" w:rsidTr="003019D4">
        <w:tc>
          <w:tcPr>
            <w:tcW w:w="2835" w:type="dxa"/>
            <w:tcBorders>
              <w:top w:val="single" w:sz="8" w:space="0" w:color="C0C0C0"/>
              <w:left w:val="single" w:sz="8" w:space="0" w:color="C0C0C0"/>
              <w:bottom w:val="single" w:sz="8" w:space="0" w:color="C0C0C0"/>
            </w:tcBorders>
            <w:shd w:val="clear" w:color="auto" w:fill="E6E6E6"/>
          </w:tcPr>
          <w:p w14:paraId="05C7E0A4"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0019658"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1E88B7D8" w14:textId="77777777" w:rsidTr="003019D4">
        <w:tc>
          <w:tcPr>
            <w:tcW w:w="2835" w:type="dxa"/>
            <w:tcBorders>
              <w:top w:val="single" w:sz="8" w:space="0" w:color="C0C0C0"/>
              <w:left w:val="single" w:sz="8" w:space="0" w:color="C0C0C0"/>
              <w:bottom w:val="single" w:sz="8" w:space="0" w:color="C0C0C0"/>
            </w:tcBorders>
            <w:shd w:val="clear" w:color="auto" w:fill="E6E6E6"/>
          </w:tcPr>
          <w:p w14:paraId="4991CF3F"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Handtekening</w:t>
            </w:r>
          </w:p>
        </w:tc>
        <w:tc>
          <w:tcPr>
            <w:tcW w:w="5690" w:type="dxa"/>
            <w:tcBorders>
              <w:top w:val="single" w:sz="8" w:space="0" w:color="C0C0C0"/>
              <w:left w:val="single" w:sz="8" w:space="0" w:color="C0C0C0"/>
              <w:bottom w:val="single" w:sz="8" w:space="0" w:color="C0C0C0"/>
              <w:right w:val="single" w:sz="8" w:space="0" w:color="C0C0C0"/>
            </w:tcBorders>
          </w:tcPr>
          <w:p w14:paraId="79C891A7"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1EF891DB" w14:textId="77777777" w:rsidTr="003019D4">
        <w:tc>
          <w:tcPr>
            <w:tcW w:w="2835" w:type="dxa"/>
            <w:tcBorders>
              <w:top w:val="single" w:sz="8" w:space="0" w:color="C0C0C0"/>
              <w:left w:val="single" w:sz="8" w:space="0" w:color="C0C0C0"/>
              <w:bottom w:val="single" w:sz="8" w:space="0" w:color="C0C0C0"/>
            </w:tcBorders>
            <w:shd w:val="clear" w:color="auto" w:fill="E6E6E6"/>
          </w:tcPr>
          <w:p w14:paraId="7E019CD3"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EEA562C" w14:textId="77777777" w:rsidR="00B8320F" w:rsidRPr="009576D5" w:rsidRDefault="00B8320F" w:rsidP="003019D4">
            <w:pPr>
              <w:suppressAutoHyphens/>
              <w:snapToGrid w:val="0"/>
              <w:spacing w:before="90" w:after="54" w:line="312" w:lineRule="auto"/>
              <w:ind w:right="57"/>
              <w:rPr>
                <w:rFonts w:eastAsia="Calibri"/>
              </w:rPr>
            </w:pPr>
          </w:p>
        </w:tc>
      </w:tr>
    </w:tbl>
    <w:p w14:paraId="4100370E" w14:textId="77777777" w:rsidR="00B8320F" w:rsidRPr="009576D5" w:rsidRDefault="00B8320F" w:rsidP="00B8320F">
      <w:pPr>
        <w:suppressAutoHyphens/>
        <w:spacing w:line="288" w:lineRule="auto"/>
        <w:rPr>
          <w:rFonts w:eastAsia="Calibri"/>
        </w:rPr>
      </w:pPr>
    </w:p>
    <w:p w14:paraId="404CEC47" w14:textId="77777777" w:rsidR="00B8320F" w:rsidRPr="009576D5" w:rsidRDefault="00B8320F" w:rsidP="00B8320F">
      <w:pPr>
        <w:suppressAutoHyphens/>
        <w:spacing w:line="288" w:lineRule="auto"/>
        <w:rPr>
          <w:rFonts w:eastAsia="Calibri"/>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8320F" w:rsidRPr="009576D5" w14:paraId="6D2A6611" w14:textId="77777777" w:rsidTr="003019D4">
        <w:tc>
          <w:tcPr>
            <w:tcW w:w="2835" w:type="dxa"/>
            <w:tcBorders>
              <w:top w:val="single" w:sz="8" w:space="0" w:color="C0C0C0"/>
              <w:left w:val="single" w:sz="8" w:space="0" w:color="C0C0C0"/>
              <w:bottom w:val="single" w:sz="8" w:space="0" w:color="C0C0C0"/>
            </w:tcBorders>
            <w:shd w:val="clear" w:color="auto" w:fill="E6E6E6"/>
          </w:tcPr>
          <w:p w14:paraId="6211319D" w14:textId="77777777" w:rsidR="00B8320F" w:rsidRDefault="00B8320F" w:rsidP="003019D4">
            <w:pPr>
              <w:suppressAutoHyphens/>
              <w:snapToGrid w:val="0"/>
              <w:spacing w:before="90" w:after="54" w:line="312" w:lineRule="auto"/>
              <w:ind w:right="57"/>
              <w:rPr>
                <w:rFonts w:eastAsia="Calibri"/>
              </w:rPr>
            </w:pPr>
            <w:r w:rsidRPr="009576D5">
              <w:rPr>
                <w:rFonts w:eastAsia="Calibri"/>
              </w:rPr>
              <w:t>Statutaire naam</w:t>
            </w:r>
          </w:p>
          <w:p w14:paraId="48A93B5C" w14:textId="08F76D19" w:rsidR="00B8320F" w:rsidRPr="009576D5" w:rsidRDefault="00B8320F" w:rsidP="003019D4">
            <w:pPr>
              <w:suppressAutoHyphens/>
              <w:snapToGrid w:val="0"/>
              <w:spacing w:before="90" w:after="54" w:line="312" w:lineRule="auto"/>
              <w:ind w:right="57"/>
              <w:rPr>
                <w:rFonts w:eastAsia="Calibri"/>
              </w:rPr>
            </w:pPr>
            <w:r>
              <w:rPr>
                <w:rFonts w:eastAsia="Calibri"/>
              </w:rPr>
              <w:t>onderaannemer</w:t>
            </w:r>
          </w:p>
        </w:tc>
        <w:tc>
          <w:tcPr>
            <w:tcW w:w="5690" w:type="dxa"/>
            <w:tcBorders>
              <w:top w:val="single" w:sz="8" w:space="0" w:color="C0C0C0"/>
              <w:left w:val="single" w:sz="8" w:space="0" w:color="C0C0C0"/>
              <w:bottom w:val="single" w:sz="8" w:space="0" w:color="C0C0C0"/>
              <w:right w:val="single" w:sz="8" w:space="0" w:color="C0C0C0"/>
            </w:tcBorders>
          </w:tcPr>
          <w:p w14:paraId="1F5724C5"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55D2F88A" w14:textId="77777777" w:rsidTr="003019D4">
        <w:tc>
          <w:tcPr>
            <w:tcW w:w="2835" w:type="dxa"/>
            <w:tcBorders>
              <w:top w:val="single" w:sz="8" w:space="0" w:color="C0C0C0"/>
              <w:left w:val="single" w:sz="8" w:space="0" w:color="C0C0C0"/>
              <w:bottom w:val="single" w:sz="8" w:space="0" w:color="C0C0C0"/>
            </w:tcBorders>
            <w:shd w:val="clear" w:color="auto" w:fill="E6E6E6"/>
          </w:tcPr>
          <w:p w14:paraId="0E9A857A"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8FF50FE"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135731E9" w14:textId="77777777" w:rsidTr="003019D4">
        <w:tc>
          <w:tcPr>
            <w:tcW w:w="2835" w:type="dxa"/>
            <w:tcBorders>
              <w:top w:val="single" w:sz="8" w:space="0" w:color="C0C0C0"/>
              <w:left w:val="single" w:sz="8" w:space="0" w:color="C0C0C0"/>
              <w:bottom w:val="single" w:sz="8" w:space="0" w:color="C0C0C0"/>
            </w:tcBorders>
            <w:shd w:val="clear" w:color="auto" w:fill="E6E6E6"/>
          </w:tcPr>
          <w:p w14:paraId="19959EED"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BFEA6F1"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6D0241D5" w14:textId="77777777" w:rsidTr="003019D4">
        <w:tc>
          <w:tcPr>
            <w:tcW w:w="2835" w:type="dxa"/>
            <w:tcBorders>
              <w:top w:val="single" w:sz="8" w:space="0" w:color="C0C0C0"/>
              <w:left w:val="single" w:sz="8" w:space="0" w:color="C0C0C0"/>
              <w:bottom w:val="single" w:sz="8" w:space="0" w:color="C0C0C0"/>
            </w:tcBorders>
            <w:shd w:val="clear" w:color="auto" w:fill="E6E6E6"/>
          </w:tcPr>
          <w:p w14:paraId="132280A1"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Handtekening</w:t>
            </w:r>
          </w:p>
        </w:tc>
        <w:tc>
          <w:tcPr>
            <w:tcW w:w="5690" w:type="dxa"/>
            <w:tcBorders>
              <w:top w:val="single" w:sz="8" w:space="0" w:color="C0C0C0"/>
              <w:left w:val="single" w:sz="8" w:space="0" w:color="C0C0C0"/>
              <w:bottom w:val="single" w:sz="8" w:space="0" w:color="C0C0C0"/>
              <w:right w:val="single" w:sz="8" w:space="0" w:color="C0C0C0"/>
            </w:tcBorders>
          </w:tcPr>
          <w:p w14:paraId="2DAD50D2" w14:textId="77777777" w:rsidR="00B8320F" w:rsidRPr="009576D5" w:rsidRDefault="00B8320F" w:rsidP="003019D4">
            <w:pPr>
              <w:suppressAutoHyphens/>
              <w:snapToGrid w:val="0"/>
              <w:spacing w:before="90" w:after="54" w:line="312" w:lineRule="auto"/>
              <w:ind w:right="57"/>
              <w:rPr>
                <w:rFonts w:eastAsia="Calibri"/>
              </w:rPr>
            </w:pPr>
          </w:p>
        </w:tc>
      </w:tr>
      <w:tr w:rsidR="00B8320F" w:rsidRPr="009576D5" w14:paraId="339DC6B9" w14:textId="77777777" w:rsidTr="003019D4">
        <w:tc>
          <w:tcPr>
            <w:tcW w:w="2835" w:type="dxa"/>
            <w:tcBorders>
              <w:top w:val="single" w:sz="8" w:space="0" w:color="C0C0C0"/>
              <w:left w:val="single" w:sz="8" w:space="0" w:color="C0C0C0"/>
              <w:bottom w:val="single" w:sz="8" w:space="0" w:color="C0C0C0"/>
            </w:tcBorders>
            <w:shd w:val="clear" w:color="auto" w:fill="E6E6E6"/>
          </w:tcPr>
          <w:p w14:paraId="0AA47567" w14:textId="77777777" w:rsidR="00B8320F" w:rsidRPr="009576D5" w:rsidRDefault="00B8320F" w:rsidP="003019D4">
            <w:pPr>
              <w:suppressAutoHyphens/>
              <w:snapToGrid w:val="0"/>
              <w:spacing w:before="90" w:after="54" w:line="312" w:lineRule="auto"/>
              <w:ind w:right="57"/>
              <w:rPr>
                <w:rFonts w:eastAsia="Calibri"/>
              </w:rPr>
            </w:pPr>
            <w:r w:rsidRPr="009576D5">
              <w:rPr>
                <w:rFonts w:eastAsia="Calibri"/>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238AEFB" w14:textId="77777777" w:rsidR="00B8320F" w:rsidRPr="009576D5" w:rsidRDefault="00B8320F" w:rsidP="003019D4">
            <w:pPr>
              <w:suppressAutoHyphens/>
              <w:snapToGrid w:val="0"/>
              <w:spacing w:before="90" w:after="54" w:line="312" w:lineRule="auto"/>
              <w:ind w:right="57"/>
              <w:rPr>
                <w:rFonts w:eastAsia="Calibri"/>
              </w:rPr>
            </w:pPr>
          </w:p>
        </w:tc>
      </w:tr>
    </w:tbl>
    <w:p w14:paraId="26BF5A23" w14:textId="77777777" w:rsidR="004C0958" w:rsidRDefault="004C0958">
      <w:pPr>
        <w:tabs>
          <w:tab w:val="clear" w:pos="567"/>
        </w:tabs>
        <w:spacing w:line="240" w:lineRule="auto"/>
        <w:jc w:val="left"/>
        <w:rPr>
          <w:rFonts w:cs="Times New Roman"/>
          <w:color w:val="17365D"/>
          <w:sz w:val="40"/>
          <w:szCs w:val="20"/>
        </w:rPr>
      </w:pPr>
      <w:bookmarkStart w:id="587" w:name="_Toc419285421"/>
      <w:bookmarkStart w:id="588" w:name="_Toc421086917"/>
      <w:bookmarkStart w:id="589" w:name="_Toc421100640"/>
      <w:bookmarkStart w:id="590" w:name="_Toc469474455"/>
      <w:bookmarkStart w:id="591" w:name="_Toc504568773"/>
      <w:bookmarkStart w:id="592" w:name="_Toc527637472"/>
      <w:bookmarkStart w:id="593" w:name="_Toc536177766"/>
      <w:r>
        <w:br w:type="page"/>
      </w:r>
    </w:p>
    <w:p w14:paraId="46DD847E" w14:textId="0BC885BD" w:rsidR="00B8320F" w:rsidRPr="004C0C3C" w:rsidRDefault="00B8320F" w:rsidP="00B8320F">
      <w:pPr>
        <w:pStyle w:val="Kop1"/>
        <w:jc w:val="both"/>
      </w:pPr>
      <w:r w:rsidRPr="004C0C3C">
        <w:lastRenderedPageBreak/>
        <w:t xml:space="preserve">Bijlage </w:t>
      </w:r>
      <w:r w:rsidR="00BC2B28">
        <w:t>11</w:t>
      </w:r>
      <w:r w:rsidRPr="004C0C3C">
        <w:t xml:space="preserve"> Verklaring Middelen Derde</w:t>
      </w:r>
      <w:bookmarkEnd w:id="587"/>
      <w:bookmarkEnd w:id="588"/>
      <w:bookmarkEnd w:id="589"/>
      <w:bookmarkEnd w:id="590"/>
      <w:bookmarkEnd w:id="591"/>
      <w:bookmarkEnd w:id="592"/>
      <w:bookmarkEnd w:id="593"/>
    </w:p>
    <w:p w14:paraId="3B30B515" w14:textId="77777777" w:rsidR="00B8320F" w:rsidRPr="007F1226" w:rsidRDefault="00B8320F" w:rsidP="00B8320F">
      <w:pPr>
        <w:suppressAutoHyphens/>
        <w:spacing w:line="288" w:lineRule="auto"/>
      </w:pPr>
      <w:r w:rsidRPr="00784F1B">
        <w:rPr>
          <w:rFonts w:eastAsia="Calibri"/>
        </w:rPr>
        <w:t>Ondergetekende</w:t>
      </w:r>
      <w:r>
        <w:rPr>
          <w:rFonts w:eastAsia="Calibri"/>
        </w:rPr>
        <w:t>n verklaren dat</w:t>
      </w:r>
      <w:r w:rsidRPr="007F1226">
        <w:t xml:space="preserve">: </w:t>
      </w:r>
    </w:p>
    <w:p w14:paraId="569FC244" w14:textId="102330E8" w:rsidR="00B8320F" w:rsidRPr="007F1226" w:rsidRDefault="00B8320F" w:rsidP="00B8320F">
      <w:pPr>
        <w:suppressAutoHyphens/>
        <w:spacing w:line="288" w:lineRule="auto"/>
      </w:pPr>
      <w:r>
        <w:t>[</w:t>
      </w:r>
      <w:r w:rsidRPr="007F1226">
        <w:t xml:space="preserve">Naam </w:t>
      </w:r>
      <w:r w:rsidR="009F2B16">
        <w:rPr>
          <w:rFonts w:eastAsia="Calibri"/>
        </w:rPr>
        <w:t>gegadigde</w:t>
      </w:r>
      <w:r>
        <w:t>]</w:t>
      </w:r>
      <w:r w:rsidRPr="007F1226">
        <w:t xml:space="preserve"> zich met betrekking tot de geschiktheidseis zoals </w:t>
      </w:r>
      <w:r w:rsidRPr="00E33A57">
        <w:t xml:space="preserve">genoemd in paragraaf </w:t>
      </w:r>
      <w:r w:rsidR="00BC2B28" w:rsidRPr="00E33A57">
        <w:t>3.4</w:t>
      </w:r>
      <w:r w:rsidRPr="00E33A57">
        <w:t xml:space="preserve"> van</w:t>
      </w:r>
      <w:r w:rsidRPr="007F1226">
        <w:t xml:space="preserve"> </w:t>
      </w:r>
      <w:r w:rsidR="008364B4">
        <w:t>de selectieleidraad</w:t>
      </w:r>
      <w:r w:rsidRPr="007F1226">
        <w:t xml:space="preserve"> beroept op de middelen van [naam </w:t>
      </w:r>
      <w:r>
        <w:t>d</w:t>
      </w:r>
      <w:r w:rsidRPr="007F1226">
        <w:t xml:space="preserve">erde];  </w:t>
      </w:r>
    </w:p>
    <w:p w14:paraId="49EC8A29" w14:textId="77777777" w:rsidR="00B8320F" w:rsidRDefault="00B8320F" w:rsidP="00B8320F">
      <w:pPr>
        <w:suppressAutoHyphens/>
        <w:spacing w:line="288" w:lineRule="auto"/>
        <w:rPr>
          <w:rFonts w:eastAsia="Calibri"/>
        </w:rPr>
      </w:pPr>
    </w:p>
    <w:p w14:paraId="127D3079" w14:textId="77777777" w:rsidR="00B8320F" w:rsidRDefault="00B8320F" w:rsidP="00B8320F">
      <w:pPr>
        <w:suppressAutoHyphens/>
        <w:spacing w:line="288" w:lineRule="auto"/>
        <w:rPr>
          <w:rFonts w:eastAsia="Calibri"/>
        </w:rPr>
      </w:pPr>
      <w:r>
        <w:rPr>
          <w:rFonts w:eastAsia="Calibri"/>
        </w:rPr>
        <w:t>Contactgegevens derde:</w:t>
      </w:r>
    </w:p>
    <w:p w14:paraId="67B942CF" w14:textId="77777777" w:rsidR="00B8320F" w:rsidRDefault="00B8320F" w:rsidP="00B8320F">
      <w:pPr>
        <w:pStyle w:val="Lijstalinea"/>
        <w:numPr>
          <w:ilvl w:val="0"/>
          <w:numId w:val="48"/>
        </w:numPr>
        <w:tabs>
          <w:tab w:val="clear" w:pos="567"/>
          <w:tab w:val="left" w:pos="397"/>
        </w:tabs>
        <w:suppressAutoHyphens/>
        <w:spacing w:line="288" w:lineRule="auto"/>
        <w:ind w:hanging="720"/>
        <w:contextualSpacing/>
        <w:rPr>
          <w:rFonts w:eastAsia="Calibri"/>
        </w:rPr>
      </w:pPr>
      <w:r w:rsidRPr="00EF670A">
        <w:rPr>
          <w:rFonts w:eastAsia="Calibri"/>
        </w:rPr>
        <w:t>Statutaire naam:</w:t>
      </w:r>
    </w:p>
    <w:p w14:paraId="4944E986" w14:textId="77777777" w:rsidR="00B8320F" w:rsidRDefault="00B8320F" w:rsidP="00B8320F">
      <w:pPr>
        <w:pStyle w:val="Lijstalinea"/>
        <w:numPr>
          <w:ilvl w:val="0"/>
          <w:numId w:val="48"/>
        </w:numPr>
        <w:tabs>
          <w:tab w:val="clear" w:pos="567"/>
          <w:tab w:val="left" w:pos="397"/>
        </w:tabs>
        <w:suppressAutoHyphens/>
        <w:spacing w:line="288" w:lineRule="auto"/>
        <w:ind w:hanging="720"/>
        <w:contextualSpacing/>
        <w:rPr>
          <w:rFonts w:eastAsia="Calibri"/>
        </w:rPr>
      </w:pPr>
      <w:r>
        <w:rPr>
          <w:rFonts w:eastAsia="Calibri"/>
        </w:rPr>
        <w:t>Vestigingsadres:</w:t>
      </w:r>
    </w:p>
    <w:p w14:paraId="73BF89DA" w14:textId="77777777" w:rsidR="00B8320F" w:rsidRDefault="00B8320F" w:rsidP="00B8320F">
      <w:pPr>
        <w:pStyle w:val="Lijstalinea"/>
        <w:numPr>
          <w:ilvl w:val="0"/>
          <w:numId w:val="48"/>
        </w:numPr>
        <w:tabs>
          <w:tab w:val="clear" w:pos="567"/>
          <w:tab w:val="left" w:pos="397"/>
        </w:tabs>
        <w:suppressAutoHyphens/>
        <w:spacing w:line="288" w:lineRule="auto"/>
        <w:ind w:hanging="720"/>
        <w:contextualSpacing/>
        <w:rPr>
          <w:rFonts w:eastAsia="Calibri"/>
        </w:rPr>
      </w:pPr>
      <w:r>
        <w:rPr>
          <w:rFonts w:eastAsia="Calibri"/>
        </w:rPr>
        <w:t>Postadres:</w:t>
      </w:r>
    </w:p>
    <w:p w14:paraId="161857AD" w14:textId="77777777" w:rsidR="00B8320F" w:rsidRDefault="00B8320F" w:rsidP="00B8320F">
      <w:pPr>
        <w:pStyle w:val="Lijstalinea"/>
        <w:numPr>
          <w:ilvl w:val="0"/>
          <w:numId w:val="48"/>
        </w:numPr>
        <w:tabs>
          <w:tab w:val="clear" w:pos="567"/>
          <w:tab w:val="left" w:pos="397"/>
        </w:tabs>
        <w:suppressAutoHyphens/>
        <w:spacing w:line="288" w:lineRule="auto"/>
        <w:ind w:hanging="720"/>
        <w:contextualSpacing/>
        <w:rPr>
          <w:rFonts w:eastAsia="Calibri"/>
        </w:rPr>
      </w:pPr>
      <w:r>
        <w:rPr>
          <w:rFonts w:eastAsia="Calibri"/>
        </w:rPr>
        <w:t>Telefoonnummer:</w:t>
      </w:r>
    </w:p>
    <w:p w14:paraId="3EE8357B" w14:textId="77777777" w:rsidR="00B8320F" w:rsidRDefault="00B8320F" w:rsidP="00B8320F">
      <w:pPr>
        <w:pStyle w:val="Lijstalinea"/>
        <w:numPr>
          <w:ilvl w:val="0"/>
          <w:numId w:val="48"/>
        </w:numPr>
        <w:tabs>
          <w:tab w:val="clear" w:pos="567"/>
          <w:tab w:val="left" w:pos="397"/>
        </w:tabs>
        <w:suppressAutoHyphens/>
        <w:spacing w:line="288" w:lineRule="auto"/>
        <w:ind w:hanging="720"/>
        <w:contextualSpacing/>
        <w:rPr>
          <w:rFonts w:eastAsia="Calibri"/>
        </w:rPr>
      </w:pPr>
      <w:r>
        <w:rPr>
          <w:rFonts w:eastAsia="Calibri"/>
        </w:rPr>
        <w:t>E-mail:</w:t>
      </w:r>
    </w:p>
    <w:p w14:paraId="6D587AE9" w14:textId="77777777" w:rsidR="00B8320F" w:rsidRPr="00EF670A" w:rsidRDefault="00B8320F" w:rsidP="00B8320F">
      <w:pPr>
        <w:pStyle w:val="Lijstalinea"/>
        <w:numPr>
          <w:ilvl w:val="0"/>
          <w:numId w:val="48"/>
        </w:numPr>
        <w:tabs>
          <w:tab w:val="clear" w:pos="567"/>
          <w:tab w:val="left" w:pos="397"/>
        </w:tabs>
        <w:suppressAutoHyphens/>
        <w:spacing w:line="288" w:lineRule="auto"/>
        <w:ind w:hanging="720"/>
        <w:contextualSpacing/>
        <w:rPr>
          <w:rFonts w:eastAsia="Calibri"/>
        </w:rPr>
      </w:pPr>
      <w:r>
        <w:rPr>
          <w:rFonts w:eastAsia="Calibri"/>
        </w:rPr>
        <w:t>Nummer van inschrijving in het handelsregister:</w:t>
      </w:r>
    </w:p>
    <w:p w14:paraId="76702491" w14:textId="77777777" w:rsidR="00B8320F" w:rsidRDefault="00B8320F" w:rsidP="00B8320F">
      <w:pPr>
        <w:tabs>
          <w:tab w:val="num" w:pos="284"/>
        </w:tabs>
        <w:ind w:left="567"/>
      </w:pPr>
    </w:p>
    <w:p w14:paraId="4737CC7B" w14:textId="631B1E30" w:rsidR="00B8320F" w:rsidRPr="007F1226" w:rsidRDefault="00B8320F" w:rsidP="00B8320F">
      <w:pPr>
        <w:suppressAutoHyphens/>
        <w:spacing w:line="288" w:lineRule="auto"/>
      </w:pPr>
      <w:r w:rsidRPr="007F1226">
        <w:t>[</w:t>
      </w:r>
      <w:r>
        <w:t xml:space="preserve">naam </w:t>
      </w:r>
      <w:r w:rsidRPr="00784F1B">
        <w:rPr>
          <w:rFonts w:eastAsia="Calibri"/>
        </w:rPr>
        <w:t>derde</w:t>
      </w:r>
      <w:r w:rsidRPr="007F1226">
        <w:t xml:space="preserve">] voldoet, zo blijkt uit bijgevoegd bewijsstuk, alleen of gezamenlijk met [naam </w:t>
      </w:r>
      <w:r w:rsidR="009F2B16">
        <w:rPr>
          <w:rFonts w:eastAsia="Calibri"/>
        </w:rPr>
        <w:t>gegadigde</w:t>
      </w:r>
      <w:r w:rsidR="009F2B16" w:rsidRPr="007F1226">
        <w:t xml:space="preserve"> </w:t>
      </w:r>
      <w:r w:rsidRPr="007F1226">
        <w:t>/</w:t>
      </w:r>
      <w:r>
        <w:t>c</w:t>
      </w:r>
      <w:r w:rsidRPr="007F1226">
        <w:t xml:space="preserve">ombinant] aan deze </w:t>
      </w:r>
      <w:r>
        <w:t>geschiktheids</w:t>
      </w:r>
      <w:r w:rsidRPr="007F1226">
        <w:t>eis</w:t>
      </w:r>
      <w:r>
        <w:t xml:space="preserve"> voor zover de </w:t>
      </w:r>
      <w:r w:rsidR="00F81D81">
        <w:rPr>
          <w:rFonts w:eastAsia="Calibri"/>
        </w:rPr>
        <w:t>gegadigde</w:t>
      </w:r>
      <w:r w:rsidR="00F81D81">
        <w:t xml:space="preserve"> </w:t>
      </w:r>
      <w:r>
        <w:t>zich beroept op diens middelen</w:t>
      </w:r>
      <w:r w:rsidRPr="007F1226">
        <w:t>;</w:t>
      </w:r>
    </w:p>
    <w:p w14:paraId="42AC63A0" w14:textId="77777777" w:rsidR="00B8320F" w:rsidRDefault="00B8320F" w:rsidP="00B8320F">
      <w:pPr>
        <w:tabs>
          <w:tab w:val="num" w:pos="284"/>
        </w:tabs>
        <w:ind w:left="567"/>
      </w:pPr>
    </w:p>
    <w:p w14:paraId="6A76BBE7" w14:textId="6CA1253C" w:rsidR="00B8320F" w:rsidRDefault="00B8320F" w:rsidP="00B8320F">
      <w:pPr>
        <w:suppressAutoHyphens/>
        <w:spacing w:line="288" w:lineRule="auto"/>
      </w:pPr>
      <w:r w:rsidRPr="007F1226">
        <w:t xml:space="preserve">[naam </w:t>
      </w:r>
      <w:r w:rsidR="008364B4">
        <w:rPr>
          <w:rFonts w:eastAsia="Calibri"/>
        </w:rPr>
        <w:t>gegadigde</w:t>
      </w:r>
      <w:r w:rsidRPr="007F1226">
        <w:t>/</w:t>
      </w:r>
      <w:r>
        <w:t>c</w:t>
      </w:r>
      <w:r w:rsidRPr="007F1226">
        <w:t xml:space="preserve">ombinant] bij eventuele gunning van de </w:t>
      </w:r>
      <w:r>
        <w:t>o</w:t>
      </w:r>
      <w:r w:rsidRPr="007F1226">
        <w:t xml:space="preserve">pdracht voor de uitvoering van de </w:t>
      </w:r>
      <w:r>
        <w:t>o</w:t>
      </w:r>
      <w:r w:rsidRPr="007F1226">
        <w:t xml:space="preserve">pdracht op diens eerste verzoek </w:t>
      </w:r>
      <w:r>
        <w:t>daadwerkelijk</w:t>
      </w:r>
      <w:r w:rsidRPr="007F1226">
        <w:t xml:space="preserve"> kan beschikken over de voor de uitvoering van de opdracht noodzakelijke middelen</w:t>
      </w:r>
      <w:r>
        <w:t xml:space="preserve"> van [naam derde]</w:t>
      </w:r>
      <w:r w:rsidRPr="007F1226">
        <w:t>;</w:t>
      </w:r>
    </w:p>
    <w:p w14:paraId="68137165" w14:textId="77777777" w:rsidR="00B8320F" w:rsidRDefault="00B8320F" w:rsidP="00B8320F"/>
    <w:p w14:paraId="4CF21FC9" w14:textId="13758619" w:rsidR="00B8320F" w:rsidRDefault="00B8320F" w:rsidP="00B8320F">
      <w:r>
        <w:t xml:space="preserve">[naam </w:t>
      </w:r>
      <w:r w:rsidR="008364B4">
        <w:rPr>
          <w:rFonts w:eastAsia="Calibri"/>
        </w:rPr>
        <w:t>gegadigde</w:t>
      </w:r>
      <w:r>
        <w:t xml:space="preserve">] bij eventuele gunning van de opdracht tezamen met [naam derde] hoofdelijk aansprakelijk is voor de uitvoering van de opdracht (deze eis geldt uitsluitend indien in het kader van een geschiktheidseis met betrekking tot de financiële en economische draagkracht (paragraaf 6.1) een beroep wordt gedaan op de middelen van een derde). </w:t>
      </w:r>
    </w:p>
    <w:p w14:paraId="7FBA31AA" w14:textId="77777777" w:rsidR="00B8320F" w:rsidRPr="007F1226" w:rsidRDefault="00B8320F" w:rsidP="00B8320F">
      <w:pPr>
        <w:tabs>
          <w:tab w:val="num" w:pos="284"/>
          <w:tab w:val="left" w:pos="1093"/>
        </w:tabs>
        <w:ind w:left="567"/>
      </w:pPr>
    </w:p>
    <w:p w14:paraId="25104A2F" w14:textId="77777777" w:rsidR="00B8320F" w:rsidRPr="007F1226" w:rsidRDefault="00B8320F" w:rsidP="00B8320F">
      <w:pPr>
        <w:suppressAutoHyphens/>
        <w:spacing w:line="288" w:lineRule="auto"/>
      </w:pPr>
      <w:r>
        <w:t>[Naam d</w:t>
      </w:r>
      <w:r w:rsidRPr="007F1226">
        <w:t>erde] daadwerkelijk zal worden ingezet (als onderaannemer</w:t>
      </w:r>
      <w:r>
        <w:t xml:space="preserve"> of combinant</w:t>
      </w:r>
      <w:r w:rsidRPr="007F1226">
        <w:t xml:space="preserve">) bij de uitvoering van de </w:t>
      </w:r>
      <w:r>
        <w:t>o</w:t>
      </w:r>
      <w:r w:rsidRPr="00784F1B">
        <w:rPr>
          <w:rFonts w:eastAsia="Calibri"/>
        </w:rPr>
        <w:t>pdracht</w:t>
      </w:r>
      <w:r>
        <w:rPr>
          <w:rFonts w:eastAsia="Calibri"/>
        </w:rPr>
        <w:t xml:space="preserve"> (deze eis geldt uitsluitend indien in het kader van een geschiktheidseis </w:t>
      </w:r>
      <w:r>
        <w:t xml:space="preserve">met betrekking tot de technische en beroepsbekwaamheid een beroep wordt gedaan op de middelen van een derde). </w:t>
      </w:r>
    </w:p>
    <w:p w14:paraId="7CFAB7A0" w14:textId="77777777" w:rsidR="00B8320F" w:rsidRPr="007F1226" w:rsidRDefault="00B8320F" w:rsidP="00B8320F">
      <w:pPr>
        <w:ind w:left="567"/>
      </w:pPr>
    </w:p>
    <w:p w14:paraId="39636B10" w14:textId="77777777" w:rsidR="00B8320F" w:rsidRPr="007F1226" w:rsidRDefault="00B8320F" w:rsidP="00B8320F">
      <w:pPr>
        <w:suppressAutoHyphens/>
        <w:spacing w:line="288" w:lineRule="auto"/>
      </w:pPr>
      <w:r w:rsidRPr="00784F1B">
        <w:rPr>
          <w:rFonts w:eastAsia="Calibri"/>
        </w:rPr>
        <w:t>Ondergetekende</w:t>
      </w:r>
      <w:r w:rsidRPr="007F1226">
        <w:t xml:space="preserve"> verklaart dat hij/zij deze verklaring naar waarheid heeft ondertekend en tevens dat hij/zij daartoe rechtens bevoegd is.</w:t>
      </w: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B8320F" w:rsidRPr="00B80D72" w14:paraId="65BA0E3E" w14:textId="77777777" w:rsidTr="003019D4">
        <w:tc>
          <w:tcPr>
            <w:tcW w:w="2835" w:type="dxa"/>
            <w:tcBorders>
              <w:top w:val="single" w:sz="8" w:space="0" w:color="C0C0C0"/>
              <w:left w:val="single" w:sz="8" w:space="0" w:color="C0C0C0"/>
              <w:bottom w:val="single" w:sz="8" w:space="0" w:color="C0C0C0"/>
            </w:tcBorders>
            <w:shd w:val="clear" w:color="auto" w:fill="E6E6E6"/>
          </w:tcPr>
          <w:p w14:paraId="360F1B0E" w14:textId="77777777" w:rsidR="00B8320F" w:rsidRPr="00B80D72" w:rsidRDefault="00B8320F" w:rsidP="003019D4">
            <w:pPr>
              <w:snapToGrid w:val="0"/>
              <w:spacing w:before="90" w:after="54" w:line="312" w:lineRule="auto"/>
              <w:ind w:left="57" w:right="57"/>
            </w:pPr>
            <w:r w:rsidRPr="00B80D72">
              <w:t>Naam</w:t>
            </w:r>
            <w:r>
              <w:t xml:space="preserve"> derde</w:t>
            </w:r>
          </w:p>
        </w:tc>
        <w:tc>
          <w:tcPr>
            <w:tcW w:w="5690" w:type="dxa"/>
            <w:tcBorders>
              <w:top w:val="single" w:sz="8" w:space="0" w:color="C0C0C0"/>
              <w:left w:val="single" w:sz="8" w:space="0" w:color="C0C0C0"/>
              <w:bottom w:val="single" w:sz="8" w:space="0" w:color="C0C0C0"/>
              <w:right w:val="single" w:sz="8" w:space="0" w:color="C0C0C0"/>
            </w:tcBorders>
          </w:tcPr>
          <w:p w14:paraId="7C8DC48B" w14:textId="77777777" w:rsidR="00B8320F" w:rsidRPr="00B80D72" w:rsidRDefault="00B8320F" w:rsidP="003019D4">
            <w:pPr>
              <w:snapToGrid w:val="0"/>
              <w:spacing w:before="90" w:after="54" w:line="312" w:lineRule="auto"/>
              <w:ind w:left="57" w:right="57"/>
            </w:pPr>
          </w:p>
        </w:tc>
      </w:tr>
      <w:tr w:rsidR="00B8320F" w:rsidRPr="00B80D72" w14:paraId="1B79D7FF" w14:textId="77777777" w:rsidTr="003019D4">
        <w:tc>
          <w:tcPr>
            <w:tcW w:w="2835" w:type="dxa"/>
            <w:tcBorders>
              <w:top w:val="single" w:sz="8" w:space="0" w:color="C0C0C0"/>
              <w:left w:val="single" w:sz="8" w:space="0" w:color="C0C0C0"/>
              <w:bottom w:val="single" w:sz="8" w:space="0" w:color="C0C0C0"/>
            </w:tcBorders>
            <w:shd w:val="clear" w:color="auto" w:fill="E6E6E6"/>
          </w:tcPr>
          <w:p w14:paraId="2DC14335" w14:textId="77777777" w:rsidR="00B8320F" w:rsidRPr="00B80D72" w:rsidRDefault="00B8320F" w:rsidP="003019D4">
            <w:pPr>
              <w:snapToGrid w:val="0"/>
              <w:spacing w:before="90" w:after="54" w:line="312" w:lineRule="auto"/>
              <w:ind w:left="57" w:right="57"/>
            </w:pPr>
            <w:r>
              <w:t xml:space="preserve">Naam </w:t>
            </w:r>
            <w:r w:rsidRPr="007D5135">
              <w:t>ondertekenaar</w:t>
            </w:r>
          </w:p>
        </w:tc>
        <w:tc>
          <w:tcPr>
            <w:tcW w:w="5690" w:type="dxa"/>
            <w:tcBorders>
              <w:top w:val="single" w:sz="8" w:space="0" w:color="C0C0C0"/>
              <w:left w:val="single" w:sz="8" w:space="0" w:color="C0C0C0"/>
              <w:bottom w:val="single" w:sz="8" w:space="0" w:color="C0C0C0"/>
              <w:right w:val="single" w:sz="8" w:space="0" w:color="C0C0C0"/>
            </w:tcBorders>
          </w:tcPr>
          <w:p w14:paraId="6A3C0432" w14:textId="77777777" w:rsidR="00B8320F" w:rsidRPr="00B80D72" w:rsidRDefault="00B8320F" w:rsidP="003019D4">
            <w:pPr>
              <w:snapToGrid w:val="0"/>
              <w:spacing w:before="90" w:after="54" w:line="312" w:lineRule="auto"/>
              <w:ind w:left="57" w:right="57"/>
            </w:pPr>
          </w:p>
        </w:tc>
      </w:tr>
      <w:tr w:rsidR="00B8320F" w:rsidRPr="00B80D72" w14:paraId="47742010" w14:textId="77777777" w:rsidTr="003019D4">
        <w:trPr>
          <w:trHeight w:val="297"/>
        </w:trPr>
        <w:tc>
          <w:tcPr>
            <w:tcW w:w="2835" w:type="dxa"/>
            <w:tcBorders>
              <w:top w:val="single" w:sz="8" w:space="0" w:color="C0C0C0"/>
              <w:left w:val="single" w:sz="8" w:space="0" w:color="C0C0C0"/>
              <w:bottom w:val="single" w:sz="8" w:space="0" w:color="C0C0C0"/>
            </w:tcBorders>
            <w:shd w:val="clear" w:color="auto" w:fill="E6E6E6"/>
          </w:tcPr>
          <w:p w14:paraId="2C5FFF58" w14:textId="77777777" w:rsidR="00B8320F" w:rsidRPr="00B80D72" w:rsidRDefault="00B8320F" w:rsidP="003019D4">
            <w:pPr>
              <w:snapToGrid w:val="0"/>
              <w:spacing w:before="90" w:after="54" w:line="312" w:lineRule="auto"/>
              <w:ind w:left="57" w:right="57"/>
            </w:pPr>
            <w: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9D3A529" w14:textId="77777777" w:rsidR="00B8320F" w:rsidRPr="00B80D72" w:rsidRDefault="00B8320F" w:rsidP="003019D4">
            <w:pPr>
              <w:snapToGrid w:val="0"/>
              <w:spacing w:before="90" w:after="54" w:line="312" w:lineRule="auto"/>
              <w:ind w:left="57" w:right="57"/>
            </w:pPr>
          </w:p>
        </w:tc>
      </w:tr>
      <w:tr w:rsidR="00B8320F" w:rsidRPr="00B80D72" w14:paraId="05F5DD0F" w14:textId="77777777" w:rsidTr="003019D4">
        <w:tc>
          <w:tcPr>
            <w:tcW w:w="2835" w:type="dxa"/>
            <w:tcBorders>
              <w:top w:val="single" w:sz="8" w:space="0" w:color="C0C0C0"/>
              <w:left w:val="single" w:sz="8" w:space="0" w:color="C0C0C0"/>
              <w:bottom w:val="single" w:sz="8" w:space="0" w:color="C0C0C0"/>
            </w:tcBorders>
            <w:shd w:val="clear" w:color="auto" w:fill="E6E6E6"/>
          </w:tcPr>
          <w:p w14:paraId="4CFEDD8E" w14:textId="77777777" w:rsidR="00B8320F" w:rsidRPr="00B80D72" w:rsidRDefault="00B8320F" w:rsidP="003019D4">
            <w:pPr>
              <w:snapToGrid w:val="0"/>
              <w:spacing w:before="90" w:after="54" w:line="312" w:lineRule="auto"/>
              <w:ind w:left="57" w:right="57"/>
            </w:pPr>
            <w:r w:rsidRPr="007D5135">
              <w:t>Handtekening</w:t>
            </w:r>
          </w:p>
        </w:tc>
        <w:tc>
          <w:tcPr>
            <w:tcW w:w="5690" w:type="dxa"/>
            <w:tcBorders>
              <w:top w:val="single" w:sz="8" w:space="0" w:color="C0C0C0"/>
              <w:left w:val="single" w:sz="8" w:space="0" w:color="C0C0C0"/>
              <w:bottom w:val="single" w:sz="8" w:space="0" w:color="C0C0C0"/>
              <w:right w:val="single" w:sz="8" w:space="0" w:color="C0C0C0"/>
            </w:tcBorders>
          </w:tcPr>
          <w:p w14:paraId="68865EF5" w14:textId="77777777" w:rsidR="00B8320F" w:rsidRPr="00B80D72" w:rsidRDefault="00B8320F" w:rsidP="003019D4">
            <w:pPr>
              <w:snapToGrid w:val="0"/>
              <w:spacing w:before="90" w:after="54" w:line="312" w:lineRule="auto"/>
              <w:ind w:left="57" w:right="57"/>
            </w:pPr>
          </w:p>
        </w:tc>
      </w:tr>
      <w:tr w:rsidR="00B8320F" w:rsidRPr="00B80D72" w14:paraId="50E2553B" w14:textId="77777777" w:rsidTr="003019D4">
        <w:tc>
          <w:tcPr>
            <w:tcW w:w="2835" w:type="dxa"/>
            <w:tcBorders>
              <w:top w:val="single" w:sz="8" w:space="0" w:color="C0C0C0"/>
              <w:left w:val="single" w:sz="8" w:space="0" w:color="C0C0C0"/>
              <w:bottom w:val="single" w:sz="8" w:space="0" w:color="C0C0C0"/>
            </w:tcBorders>
            <w:shd w:val="clear" w:color="auto" w:fill="E6E6E6"/>
          </w:tcPr>
          <w:p w14:paraId="442E4C2F" w14:textId="77777777" w:rsidR="00B8320F" w:rsidRPr="00B80D72" w:rsidRDefault="00B8320F" w:rsidP="003019D4">
            <w:pPr>
              <w:snapToGrid w:val="0"/>
              <w:spacing w:before="90" w:after="54" w:line="312" w:lineRule="auto"/>
              <w:ind w:left="57" w:right="57"/>
            </w:pPr>
            <w:r w:rsidRPr="00B80D72">
              <w:t>Plaats en datum</w:t>
            </w:r>
          </w:p>
        </w:tc>
        <w:tc>
          <w:tcPr>
            <w:tcW w:w="5690" w:type="dxa"/>
            <w:tcBorders>
              <w:top w:val="single" w:sz="8" w:space="0" w:color="C0C0C0"/>
              <w:left w:val="single" w:sz="8" w:space="0" w:color="C0C0C0"/>
              <w:bottom w:val="single" w:sz="8" w:space="0" w:color="C0C0C0"/>
              <w:right w:val="single" w:sz="8" w:space="0" w:color="C0C0C0"/>
            </w:tcBorders>
          </w:tcPr>
          <w:p w14:paraId="3F2D88B5" w14:textId="77777777" w:rsidR="00B8320F" w:rsidRPr="00B80D72" w:rsidRDefault="00B8320F" w:rsidP="003019D4">
            <w:pPr>
              <w:snapToGrid w:val="0"/>
              <w:spacing w:before="90" w:after="54" w:line="312" w:lineRule="auto"/>
              <w:ind w:left="57" w:right="57"/>
            </w:pPr>
          </w:p>
        </w:tc>
      </w:tr>
    </w:tbl>
    <w:p w14:paraId="7D3C6851" w14:textId="77777777" w:rsidR="00CB6C76" w:rsidRDefault="00CB6C76">
      <w:pPr>
        <w:tabs>
          <w:tab w:val="clear" w:pos="567"/>
        </w:tabs>
        <w:spacing w:line="240" w:lineRule="auto"/>
        <w:jc w:val="left"/>
        <w:rPr>
          <w:rFonts w:ascii="Times New Roman" w:hAnsi="Times New Roman" w:cs="Times New Roman"/>
          <w:bCs w:val="0"/>
          <w:szCs w:val="20"/>
        </w:rPr>
      </w:pPr>
    </w:p>
    <w:sectPr w:rsidR="00CB6C76" w:rsidSect="00E31A56">
      <w:headerReference w:type="default" r:id="rId23"/>
      <w:footerReference w:type="default" r:id="rId24"/>
      <w:pgSz w:w="11909" w:h="16834" w:code="9"/>
      <w:pgMar w:top="1843" w:right="1418" w:bottom="1134" w:left="1418" w:header="0" w:footer="73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0B066" w14:textId="77777777" w:rsidR="00D27F5E" w:rsidRDefault="00D27F5E">
      <w:r>
        <w:separator/>
      </w:r>
    </w:p>
    <w:p w14:paraId="2C1C0855" w14:textId="77777777" w:rsidR="00D27F5E" w:rsidRDefault="00D27F5E"/>
  </w:endnote>
  <w:endnote w:type="continuationSeparator" w:id="0">
    <w:p w14:paraId="06E52118" w14:textId="77777777" w:rsidR="00D27F5E" w:rsidRDefault="00D27F5E">
      <w:r>
        <w:continuationSeparator/>
      </w:r>
    </w:p>
    <w:p w14:paraId="1F33557C" w14:textId="77777777" w:rsidR="00D27F5E" w:rsidRDefault="00D27F5E"/>
  </w:endnote>
  <w:endnote w:type="continuationNotice" w:id="1">
    <w:p w14:paraId="6D8CC533" w14:textId="77777777" w:rsidR="00D27F5E" w:rsidRDefault="00D27F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Gill Sans Std">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2908" w14:textId="558C4347" w:rsidR="00685602" w:rsidRPr="003C7FA4" w:rsidRDefault="00685602" w:rsidP="00697F7D">
    <w:pPr>
      <w:pStyle w:val="Voettekst"/>
      <w:tabs>
        <w:tab w:val="left" w:pos="3390"/>
      </w:tabs>
      <w:rPr>
        <w:sz w:val="18"/>
        <w:szCs w:val="18"/>
      </w:rPr>
    </w:pPr>
    <w:r w:rsidRPr="00A71062">
      <w:rPr>
        <w:sz w:val="18"/>
        <w:szCs w:val="18"/>
      </w:rPr>
      <w:t>Selectieleidraad  VRLN-20</w:t>
    </w:r>
    <w:r w:rsidR="00E04E5A" w:rsidRPr="00A71062">
      <w:rPr>
        <w:sz w:val="18"/>
        <w:szCs w:val="18"/>
      </w:rPr>
      <w:t>2</w:t>
    </w:r>
    <w:r w:rsidR="00F42927" w:rsidRPr="00A71062">
      <w:rPr>
        <w:sz w:val="18"/>
        <w:szCs w:val="18"/>
      </w:rPr>
      <w:t>3</w:t>
    </w:r>
    <w:r w:rsidRPr="00A71062">
      <w:rPr>
        <w:sz w:val="18"/>
        <w:szCs w:val="18"/>
      </w:rPr>
      <w:t>-VRLN-MH-</w:t>
    </w:r>
    <w:r w:rsidR="00F42927" w:rsidRPr="00A71062">
      <w:rPr>
        <w:sz w:val="18"/>
        <w:szCs w:val="18"/>
      </w:rPr>
      <w:t>007</w:t>
    </w:r>
    <w:r w:rsidR="003C1BA2">
      <w:rPr>
        <w:sz w:val="18"/>
        <w:szCs w:val="18"/>
      </w:rPr>
      <w:tab/>
    </w:r>
    <w:r w:rsidRPr="003C7FA4">
      <w:rPr>
        <w:sz w:val="18"/>
        <w:szCs w:val="18"/>
      </w:rPr>
      <w:tab/>
      <w:t xml:space="preserve">pag. </w:t>
    </w:r>
    <w:r w:rsidRPr="003C7FA4">
      <w:rPr>
        <w:sz w:val="18"/>
        <w:szCs w:val="18"/>
      </w:rPr>
      <w:fldChar w:fldCharType="begin"/>
    </w:r>
    <w:r w:rsidRPr="003C7FA4">
      <w:rPr>
        <w:sz w:val="18"/>
        <w:szCs w:val="18"/>
      </w:rPr>
      <w:instrText>PAGE    \* MERGEFORMAT</w:instrText>
    </w:r>
    <w:r w:rsidRPr="003C7FA4">
      <w:rPr>
        <w:sz w:val="18"/>
        <w:szCs w:val="18"/>
      </w:rPr>
      <w:fldChar w:fldCharType="separate"/>
    </w:r>
    <w:r w:rsidR="002B63F8">
      <w:rPr>
        <w:noProof/>
        <w:sz w:val="18"/>
        <w:szCs w:val="18"/>
      </w:rPr>
      <w:t>12</w:t>
    </w:r>
    <w:r w:rsidRPr="003C7FA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121F" w14:textId="77777777" w:rsidR="00D27F5E" w:rsidRDefault="00D27F5E">
      <w:r>
        <w:separator/>
      </w:r>
    </w:p>
    <w:p w14:paraId="5610365B" w14:textId="77777777" w:rsidR="00D27F5E" w:rsidRDefault="00D27F5E"/>
  </w:footnote>
  <w:footnote w:type="continuationSeparator" w:id="0">
    <w:p w14:paraId="39AE9A1F" w14:textId="77777777" w:rsidR="00D27F5E" w:rsidRDefault="00D27F5E">
      <w:r>
        <w:continuationSeparator/>
      </w:r>
    </w:p>
    <w:p w14:paraId="7A5B5D77" w14:textId="77777777" w:rsidR="00D27F5E" w:rsidRDefault="00D27F5E"/>
  </w:footnote>
  <w:footnote w:type="continuationNotice" w:id="1">
    <w:p w14:paraId="72762CEE" w14:textId="77777777" w:rsidR="00D27F5E" w:rsidRDefault="00D27F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30843" w14:textId="4EE7537D" w:rsidR="00B87D48" w:rsidRDefault="00000000">
    <w:pPr>
      <w:pStyle w:val="Koptekst"/>
    </w:pPr>
    <w:r>
      <w:rPr>
        <w:noProof/>
      </w:rPr>
      <w:pict w14:anchorId="27473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 o:spid="_x0000_s1028" type="#_x0000_t75" style="position:absolute;left:0;text-align:left;margin-left:-23.5pt;margin-top:33.45pt;width:191.35pt;height:42pt;z-index:-251658239;visibility:visible" wrapcoords="-85 0 -85 21214 21600 21214 21600 0 -85 0">
          <v:imagedata r:id="rId1" o:title=""/>
          <w10:wrap type="tight"/>
        </v:shape>
      </w:pict>
    </w:r>
    <w:r>
      <w:rPr>
        <w:noProof/>
      </w:rPr>
      <w:pict w14:anchorId="1DCE6576">
        <v:shape id="Afbeelding 11" o:spid="_x0000_s1029" type="#_x0000_t75" style="position:absolute;left:0;text-align:left;margin-left:0;margin-top:0;width:708.5pt;height:31.8pt;z-index:-251658240;visibility:visible" wrapcoords="-23 0 -23 21086 21600 21086 21600 0 -23 0">
          <v:imagedata r:id="rId2" o:title="kleurenbalk veiligheidsregio"/>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F64E"/>
    <w:multiLevelType w:val="hybridMultilevel"/>
    <w:tmpl w:val="97922180"/>
    <w:lvl w:ilvl="0" w:tplc="79BEF772">
      <w:start w:val="1"/>
      <w:numFmt w:val="bullet"/>
      <w:lvlText w:val="·"/>
      <w:lvlJc w:val="left"/>
      <w:pPr>
        <w:ind w:left="720" w:hanging="360"/>
      </w:pPr>
      <w:rPr>
        <w:rFonts w:ascii="Symbol" w:hAnsi="Symbol" w:hint="default"/>
      </w:rPr>
    </w:lvl>
    <w:lvl w:ilvl="1" w:tplc="562418FA">
      <w:start w:val="1"/>
      <w:numFmt w:val="bullet"/>
      <w:lvlText w:val="o"/>
      <w:lvlJc w:val="left"/>
      <w:pPr>
        <w:ind w:left="1440" w:hanging="360"/>
      </w:pPr>
      <w:rPr>
        <w:rFonts w:ascii="Courier New" w:hAnsi="Courier New" w:hint="default"/>
      </w:rPr>
    </w:lvl>
    <w:lvl w:ilvl="2" w:tplc="74E8803A">
      <w:start w:val="1"/>
      <w:numFmt w:val="bullet"/>
      <w:lvlText w:val=""/>
      <w:lvlJc w:val="left"/>
      <w:pPr>
        <w:ind w:left="2160" w:hanging="360"/>
      </w:pPr>
      <w:rPr>
        <w:rFonts w:ascii="Wingdings" w:hAnsi="Wingdings" w:hint="default"/>
      </w:rPr>
    </w:lvl>
    <w:lvl w:ilvl="3" w:tplc="BF6AEFA0">
      <w:start w:val="1"/>
      <w:numFmt w:val="bullet"/>
      <w:lvlText w:val=""/>
      <w:lvlJc w:val="left"/>
      <w:pPr>
        <w:ind w:left="2880" w:hanging="360"/>
      </w:pPr>
      <w:rPr>
        <w:rFonts w:ascii="Symbol" w:hAnsi="Symbol" w:hint="default"/>
      </w:rPr>
    </w:lvl>
    <w:lvl w:ilvl="4" w:tplc="8A507EDC">
      <w:start w:val="1"/>
      <w:numFmt w:val="bullet"/>
      <w:lvlText w:val="o"/>
      <w:lvlJc w:val="left"/>
      <w:pPr>
        <w:ind w:left="3600" w:hanging="360"/>
      </w:pPr>
      <w:rPr>
        <w:rFonts w:ascii="Courier New" w:hAnsi="Courier New" w:hint="default"/>
      </w:rPr>
    </w:lvl>
    <w:lvl w:ilvl="5" w:tplc="4998AC94">
      <w:start w:val="1"/>
      <w:numFmt w:val="bullet"/>
      <w:lvlText w:val=""/>
      <w:lvlJc w:val="left"/>
      <w:pPr>
        <w:ind w:left="4320" w:hanging="360"/>
      </w:pPr>
      <w:rPr>
        <w:rFonts w:ascii="Wingdings" w:hAnsi="Wingdings" w:hint="default"/>
      </w:rPr>
    </w:lvl>
    <w:lvl w:ilvl="6" w:tplc="298E796E">
      <w:start w:val="1"/>
      <w:numFmt w:val="bullet"/>
      <w:lvlText w:val=""/>
      <w:lvlJc w:val="left"/>
      <w:pPr>
        <w:ind w:left="5040" w:hanging="360"/>
      </w:pPr>
      <w:rPr>
        <w:rFonts w:ascii="Symbol" w:hAnsi="Symbol" w:hint="default"/>
      </w:rPr>
    </w:lvl>
    <w:lvl w:ilvl="7" w:tplc="119284EC">
      <w:start w:val="1"/>
      <w:numFmt w:val="bullet"/>
      <w:lvlText w:val="o"/>
      <w:lvlJc w:val="left"/>
      <w:pPr>
        <w:ind w:left="5760" w:hanging="360"/>
      </w:pPr>
      <w:rPr>
        <w:rFonts w:ascii="Courier New" w:hAnsi="Courier New" w:hint="default"/>
      </w:rPr>
    </w:lvl>
    <w:lvl w:ilvl="8" w:tplc="EA845B54">
      <w:start w:val="1"/>
      <w:numFmt w:val="bullet"/>
      <w:lvlText w:val=""/>
      <w:lvlJc w:val="left"/>
      <w:pPr>
        <w:ind w:left="6480" w:hanging="360"/>
      </w:pPr>
      <w:rPr>
        <w:rFonts w:ascii="Wingdings" w:hAnsi="Wingdings" w:hint="default"/>
      </w:rPr>
    </w:lvl>
  </w:abstractNum>
  <w:abstractNum w:abstractNumId="1" w15:restartNumberingAfterBreak="0">
    <w:nsid w:val="01EDDC0E"/>
    <w:multiLevelType w:val="hybridMultilevel"/>
    <w:tmpl w:val="A942FCA0"/>
    <w:lvl w:ilvl="0" w:tplc="197C2E6A">
      <w:start w:val="1"/>
      <w:numFmt w:val="bullet"/>
      <w:lvlText w:val="·"/>
      <w:lvlJc w:val="left"/>
      <w:pPr>
        <w:ind w:left="720" w:hanging="360"/>
      </w:pPr>
      <w:rPr>
        <w:rFonts w:ascii="Symbol" w:hAnsi="Symbol" w:hint="default"/>
      </w:rPr>
    </w:lvl>
    <w:lvl w:ilvl="1" w:tplc="F69443B6">
      <w:start w:val="1"/>
      <w:numFmt w:val="bullet"/>
      <w:lvlText w:val="o"/>
      <w:lvlJc w:val="left"/>
      <w:pPr>
        <w:ind w:left="1440" w:hanging="360"/>
      </w:pPr>
      <w:rPr>
        <w:rFonts w:ascii="Courier New" w:hAnsi="Courier New" w:hint="default"/>
      </w:rPr>
    </w:lvl>
    <w:lvl w:ilvl="2" w:tplc="2984002E">
      <w:start w:val="1"/>
      <w:numFmt w:val="bullet"/>
      <w:lvlText w:val=""/>
      <w:lvlJc w:val="left"/>
      <w:pPr>
        <w:ind w:left="2160" w:hanging="360"/>
      </w:pPr>
      <w:rPr>
        <w:rFonts w:ascii="Wingdings" w:hAnsi="Wingdings" w:hint="default"/>
      </w:rPr>
    </w:lvl>
    <w:lvl w:ilvl="3" w:tplc="5D0CF0D6">
      <w:start w:val="1"/>
      <w:numFmt w:val="bullet"/>
      <w:lvlText w:val=""/>
      <w:lvlJc w:val="left"/>
      <w:pPr>
        <w:ind w:left="2880" w:hanging="360"/>
      </w:pPr>
      <w:rPr>
        <w:rFonts w:ascii="Symbol" w:hAnsi="Symbol" w:hint="default"/>
      </w:rPr>
    </w:lvl>
    <w:lvl w:ilvl="4" w:tplc="00B099F6">
      <w:start w:val="1"/>
      <w:numFmt w:val="bullet"/>
      <w:lvlText w:val="o"/>
      <w:lvlJc w:val="left"/>
      <w:pPr>
        <w:ind w:left="3600" w:hanging="360"/>
      </w:pPr>
      <w:rPr>
        <w:rFonts w:ascii="Courier New" w:hAnsi="Courier New" w:hint="default"/>
      </w:rPr>
    </w:lvl>
    <w:lvl w:ilvl="5" w:tplc="F47AB844">
      <w:start w:val="1"/>
      <w:numFmt w:val="bullet"/>
      <w:lvlText w:val=""/>
      <w:lvlJc w:val="left"/>
      <w:pPr>
        <w:ind w:left="4320" w:hanging="360"/>
      </w:pPr>
      <w:rPr>
        <w:rFonts w:ascii="Wingdings" w:hAnsi="Wingdings" w:hint="default"/>
      </w:rPr>
    </w:lvl>
    <w:lvl w:ilvl="6" w:tplc="9BFEEFA2">
      <w:start w:val="1"/>
      <w:numFmt w:val="bullet"/>
      <w:lvlText w:val=""/>
      <w:lvlJc w:val="left"/>
      <w:pPr>
        <w:ind w:left="5040" w:hanging="360"/>
      </w:pPr>
      <w:rPr>
        <w:rFonts w:ascii="Symbol" w:hAnsi="Symbol" w:hint="default"/>
      </w:rPr>
    </w:lvl>
    <w:lvl w:ilvl="7" w:tplc="CF50E87E">
      <w:start w:val="1"/>
      <w:numFmt w:val="bullet"/>
      <w:lvlText w:val="o"/>
      <w:lvlJc w:val="left"/>
      <w:pPr>
        <w:ind w:left="5760" w:hanging="360"/>
      </w:pPr>
      <w:rPr>
        <w:rFonts w:ascii="Courier New" w:hAnsi="Courier New" w:hint="default"/>
      </w:rPr>
    </w:lvl>
    <w:lvl w:ilvl="8" w:tplc="AD063474">
      <w:start w:val="1"/>
      <w:numFmt w:val="bullet"/>
      <w:lvlText w:val=""/>
      <w:lvlJc w:val="left"/>
      <w:pPr>
        <w:ind w:left="6480" w:hanging="360"/>
      </w:pPr>
      <w:rPr>
        <w:rFonts w:ascii="Wingdings" w:hAnsi="Wingdings" w:hint="default"/>
      </w:rPr>
    </w:lvl>
  </w:abstractNum>
  <w:abstractNum w:abstractNumId="2" w15:restartNumberingAfterBreak="0">
    <w:nsid w:val="054144CB"/>
    <w:multiLevelType w:val="hybridMultilevel"/>
    <w:tmpl w:val="C9322818"/>
    <w:lvl w:ilvl="0" w:tplc="0413000F">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36592C"/>
    <w:multiLevelType w:val="hybridMultilevel"/>
    <w:tmpl w:val="89FE7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1D0679"/>
    <w:multiLevelType w:val="multilevel"/>
    <w:tmpl w:val="C98C935E"/>
    <w:numStyleLink w:val="Huisstijl-Opsomming"/>
  </w:abstractNum>
  <w:abstractNum w:abstractNumId="5" w15:restartNumberingAfterBreak="0">
    <w:nsid w:val="15BE410E"/>
    <w:multiLevelType w:val="hybridMultilevel"/>
    <w:tmpl w:val="03DA34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625124"/>
    <w:multiLevelType w:val="hybridMultilevel"/>
    <w:tmpl w:val="8FC4D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664656"/>
    <w:multiLevelType w:val="hybridMultilevel"/>
    <w:tmpl w:val="3836CA4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F2009F"/>
    <w:multiLevelType w:val="hybridMultilevel"/>
    <w:tmpl w:val="FD1CC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0F44C6"/>
    <w:multiLevelType w:val="hybridMultilevel"/>
    <w:tmpl w:val="44C0F77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0C1FFF"/>
    <w:multiLevelType w:val="hybridMultilevel"/>
    <w:tmpl w:val="862A78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8B85CC5"/>
    <w:multiLevelType w:val="hybridMultilevel"/>
    <w:tmpl w:val="A232F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89245C"/>
    <w:multiLevelType w:val="hybridMultilevel"/>
    <w:tmpl w:val="60BC87CC"/>
    <w:lvl w:ilvl="0" w:tplc="04130001">
      <w:start w:val="1"/>
      <w:numFmt w:val="bullet"/>
      <w:lvlText w:val=""/>
      <w:lvlJc w:val="left"/>
      <w:pPr>
        <w:ind w:left="1080" w:hanging="360"/>
      </w:pPr>
      <w:rPr>
        <w:rFonts w:ascii="Symbol" w:hAnsi="Symbol" w:hint="default"/>
      </w:rPr>
    </w:lvl>
    <w:lvl w:ilvl="1" w:tplc="FFFFFFFF">
      <w:start w:val="1"/>
      <w:numFmt w:val="bullet"/>
      <w:lvlText w:val="-"/>
      <w:lvlJc w:val="left"/>
      <w:pPr>
        <w:ind w:left="2145" w:hanging="705"/>
      </w:pPr>
      <w:rPr>
        <w:rFonts w:ascii="Arial" w:hAnsi="Arial"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3" w15:restartNumberingAfterBreak="0">
    <w:nsid w:val="2A98495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39381B"/>
    <w:multiLevelType w:val="hybridMultilevel"/>
    <w:tmpl w:val="3544E8F8"/>
    <w:lvl w:ilvl="0" w:tplc="266C7FC4">
      <w:start w:val="1"/>
      <w:numFmt w:val="bullet"/>
      <w:lvlText w:val="·"/>
      <w:lvlJc w:val="left"/>
      <w:pPr>
        <w:ind w:left="720" w:hanging="360"/>
      </w:pPr>
      <w:rPr>
        <w:rFonts w:ascii="Symbol" w:hAnsi="Symbol" w:hint="default"/>
      </w:rPr>
    </w:lvl>
    <w:lvl w:ilvl="1" w:tplc="20CECFC6">
      <w:start w:val="1"/>
      <w:numFmt w:val="bullet"/>
      <w:lvlText w:val="o"/>
      <w:lvlJc w:val="left"/>
      <w:pPr>
        <w:ind w:left="1440" w:hanging="360"/>
      </w:pPr>
      <w:rPr>
        <w:rFonts w:ascii="Courier New" w:hAnsi="Courier New" w:hint="default"/>
      </w:rPr>
    </w:lvl>
    <w:lvl w:ilvl="2" w:tplc="72AEFD20">
      <w:start w:val="1"/>
      <w:numFmt w:val="bullet"/>
      <w:lvlText w:val=""/>
      <w:lvlJc w:val="left"/>
      <w:pPr>
        <w:ind w:left="2160" w:hanging="360"/>
      </w:pPr>
      <w:rPr>
        <w:rFonts w:ascii="Wingdings" w:hAnsi="Wingdings" w:hint="default"/>
      </w:rPr>
    </w:lvl>
    <w:lvl w:ilvl="3" w:tplc="501A8220">
      <w:start w:val="1"/>
      <w:numFmt w:val="bullet"/>
      <w:lvlText w:val=""/>
      <w:lvlJc w:val="left"/>
      <w:pPr>
        <w:ind w:left="2880" w:hanging="360"/>
      </w:pPr>
      <w:rPr>
        <w:rFonts w:ascii="Symbol" w:hAnsi="Symbol" w:hint="default"/>
      </w:rPr>
    </w:lvl>
    <w:lvl w:ilvl="4" w:tplc="773838BE">
      <w:start w:val="1"/>
      <w:numFmt w:val="bullet"/>
      <w:lvlText w:val="o"/>
      <w:lvlJc w:val="left"/>
      <w:pPr>
        <w:ind w:left="3600" w:hanging="360"/>
      </w:pPr>
      <w:rPr>
        <w:rFonts w:ascii="Courier New" w:hAnsi="Courier New" w:hint="default"/>
      </w:rPr>
    </w:lvl>
    <w:lvl w:ilvl="5" w:tplc="57A8300E">
      <w:start w:val="1"/>
      <w:numFmt w:val="bullet"/>
      <w:lvlText w:val=""/>
      <w:lvlJc w:val="left"/>
      <w:pPr>
        <w:ind w:left="4320" w:hanging="360"/>
      </w:pPr>
      <w:rPr>
        <w:rFonts w:ascii="Wingdings" w:hAnsi="Wingdings" w:hint="default"/>
      </w:rPr>
    </w:lvl>
    <w:lvl w:ilvl="6" w:tplc="FCF25B6E">
      <w:start w:val="1"/>
      <w:numFmt w:val="bullet"/>
      <w:lvlText w:val=""/>
      <w:lvlJc w:val="left"/>
      <w:pPr>
        <w:ind w:left="5040" w:hanging="360"/>
      </w:pPr>
      <w:rPr>
        <w:rFonts w:ascii="Symbol" w:hAnsi="Symbol" w:hint="default"/>
      </w:rPr>
    </w:lvl>
    <w:lvl w:ilvl="7" w:tplc="2696B9DA">
      <w:start w:val="1"/>
      <w:numFmt w:val="bullet"/>
      <w:lvlText w:val="o"/>
      <w:lvlJc w:val="left"/>
      <w:pPr>
        <w:ind w:left="5760" w:hanging="360"/>
      </w:pPr>
      <w:rPr>
        <w:rFonts w:ascii="Courier New" w:hAnsi="Courier New" w:hint="default"/>
      </w:rPr>
    </w:lvl>
    <w:lvl w:ilvl="8" w:tplc="73F02A84">
      <w:start w:val="1"/>
      <w:numFmt w:val="bullet"/>
      <w:lvlText w:val=""/>
      <w:lvlJc w:val="left"/>
      <w:pPr>
        <w:ind w:left="6480" w:hanging="360"/>
      </w:pPr>
      <w:rPr>
        <w:rFonts w:ascii="Wingdings" w:hAnsi="Wingdings" w:hint="default"/>
      </w:rPr>
    </w:lvl>
  </w:abstractNum>
  <w:abstractNum w:abstractNumId="15" w15:restartNumberingAfterBreak="0">
    <w:nsid w:val="32FD19DB"/>
    <w:multiLevelType w:val="hybridMultilevel"/>
    <w:tmpl w:val="191EE004"/>
    <w:lvl w:ilvl="0" w:tplc="9260058E">
      <w:start w:val="1"/>
      <w:numFmt w:val="bullet"/>
      <w:lvlText w:val="·"/>
      <w:lvlJc w:val="left"/>
      <w:pPr>
        <w:ind w:left="720" w:hanging="360"/>
      </w:pPr>
      <w:rPr>
        <w:rFonts w:ascii="Symbol" w:hAnsi="Symbol" w:hint="default"/>
      </w:rPr>
    </w:lvl>
    <w:lvl w:ilvl="1" w:tplc="80F84982">
      <w:start w:val="1"/>
      <w:numFmt w:val="bullet"/>
      <w:lvlText w:val="o"/>
      <w:lvlJc w:val="left"/>
      <w:pPr>
        <w:ind w:left="1440" w:hanging="360"/>
      </w:pPr>
      <w:rPr>
        <w:rFonts w:ascii="Courier New" w:hAnsi="Courier New" w:hint="default"/>
      </w:rPr>
    </w:lvl>
    <w:lvl w:ilvl="2" w:tplc="78863314">
      <w:start w:val="1"/>
      <w:numFmt w:val="bullet"/>
      <w:lvlText w:val=""/>
      <w:lvlJc w:val="left"/>
      <w:pPr>
        <w:ind w:left="2160" w:hanging="360"/>
      </w:pPr>
      <w:rPr>
        <w:rFonts w:ascii="Wingdings" w:hAnsi="Wingdings" w:hint="default"/>
      </w:rPr>
    </w:lvl>
    <w:lvl w:ilvl="3" w:tplc="051C51F2">
      <w:start w:val="1"/>
      <w:numFmt w:val="bullet"/>
      <w:lvlText w:val=""/>
      <w:lvlJc w:val="left"/>
      <w:pPr>
        <w:ind w:left="2880" w:hanging="360"/>
      </w:pPr>
      <w:rPr>
        <w:rFonts w:ascii="Symbol" w:hAnsi="Symbol" w:hint="default"/>
      </w:rPr>
    </w:lvl>
    <w:lvl w:ilvl="4" w:tplc="1264FB3E">
      <w:start w:val="1"/>
      <w:numFmt w:val="bullet"/>
      <w:lvlText w:val="o"/>
      <w:lvlJc w:val="left"/>
      <w:pPr>
        <w:ind w:left="3600" w:hanging="360"/>
      </w:pPr>
      <w:rPr>
        <w:rFonts w:ascii="Courier New" w:hAnsi="Courier New" w:hint="default"/>
      </w:rPr>
    </w:lvl>
    <w:lvl w:ilvl="5" w:tplc="2796E802">
      <w:start w:val="1"/>
      <w:numFmt w:val="bullet"/>
      <w:lvlText w:val=""/>
      <w:lvlJc w:val="left"/>
      <w:pPr>
        <w:ind w:left="4320" w:hanging="360"/>
      </w:pPr>
      <w:rPr>
        <w:rFonts w:ascii="Wingdings" w:hAnsi="Wingdings" w:hint="default"/>
      </w:rPr>
    </w:lvl>
    <w:lvl w:ilvl="6" w:tplc="41C69862">
      <w:start w:val="1"/>
      <w:numFmt w:val="bullet"/>
      <w:lvlText w:val=""/>
      <w:lvlJc w:val="left"/>
      <w:pPr>
        <w:ind w:left="5040" w:hanging="360"/>
      </w:pPr>
      <w:rPr>
        <w:rFonts w:ascii="Symbol" w:hAnsi="Symbol" w:hint="default"/>
      </w:rPr>
    </w:lvl>
    <w:lvl w:ilvl="7" w:tplc="884AF6FA">
      <w:start w:val="1"/>
      <w:numFmt w:val="bullet"/>
      <w:lvlText w:val="o"/>
      <w:lvlJc w:val="left"/>
      <w:pPr>
        <w:ind w:left="5760" w:hanging="360"/>
      </w:pPr>
      <w:rPr>
        <w:rFonts w:ascii="Courier New" w:hAnsi="Courier New" w:hint="default"/>
      </w:rPr>
    </w:lvl>
    <w:lvl w:ilvl="8" w:tplc="7DEE866A">
      <w:start w:val="1"/>
      <w:numFmt w:val="bullet"/>
      <w:lvlText w:val=""/>
      <w:lvlJc w:val="left"/>
      <w:pPr>
        <w:ind w:left="6480" w:hanging="360"/>
      </w:pPr>
      <w:rPr>
        <w:rFonts w:ascii="Wingdings" w:hAnsi="Wingdings" w:hint="default"/>
      </w:rPr>
    </w:lvl>
  </w:abstractNum>
  <w:abstractNum w:abstractNumId="16" w15:restartNumberingAfterBreak="0">
    <w:nsid w:val="34EC0682"/>
    <w:multiLevelType w:val="multilevel"/>
    <w:tmpl w:val="B308D224"/>
    <w:lvl w:ilvl="0">
      <w:start w:val="1"/>
      <w:numFmt w:val="decimal"/>
      <w:lvlText w:val="%1"/>
      <w:lvlJc w:val="left"/>
      <w:pPr>
        <w:ind w:left="680" w:hanging="680"/>
      </w:pPr>
      <w:rPr>
        <w:rFonts w:ascii="Arial" w:hAnsi="Arial" w:hint="default"/>
        <w:color w:val="003D58"/>
        <w:sz w:val="40"/>
      </w:rPr>
    </w:lvl>
    <w:lvl w:ilvl="1">
      <w:start w:val="1"/>
      <w:numFmt w:val="decimal"/>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auto"/>
        <w:sz w:val="23"/>
      </w:rPr>
    </w:lvl>
    <w:lvl w:ilvl="3">
      <w:start w:val="1"/>
      <w:numFmt w:val="upperLetter"/>
      <w:lvlRestart w:val="0"/>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7" w15:restartNumberingAfterBreak="0">
    <w:nsid w:val="39E96501"/>
    <w:multiLevelType w:val="multilevel"/>
    <w:tmpl w:val="39FCF278"/>
    <w:lvl w:ilvl="0">
      <w:start w:val="1"/>
      <w:numFmt w:val="decimal"/>
      <w:lvlText w:val="%1."/>
      <w:lvlJc w:val="left"/>
      <w:pPr>
        <w:ind w:left="720" w:hanging="360"/>
      </w:pPr>
      <w:rPr>
        <w:b/>
        <w:bCs/>
      </w:rPr>
    </w:lvl>
    <w:lvl w:ilvl="1">
      <w:start w:val="5"/>
      <w:numFmt w:val="decimal"/>
      <w:isLgl/>
      <w:lvlText w:val="%1.%2"/>
      <w:lvlJc w:val="left"/>
      <w:pPr>
        <w:ind w:left="855" w:hanging="49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40455948"/>
    <w:multiLevelType w:val="hybridMultilevel"/>
    <w:tmpl w:val="B8566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BF789D"/>
    <w:multiLevelType w:val="hybridMultilevel"/>
    <w:tmpl w:val="C16847F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93015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68376A"/>
    <w:multiLevelType w:val="multilevel"/>
    <w:tmpl w:val="767865D4"/>
    <w:lvl w:ilvl="0">
      <w:start w:val="1"/>
      <w:numFmt w:val="decimal"/>
      <w:lvlText w:val="%1."/>
      <w:lvlJc w:val="left"/>
      <w:pPr>
        <w:ind w:left="720" w:hanging="360"/>
      </w:pPr>
      <w:rPr>
        <w:rFonts w:ascii="Arial" w:hAnsi="Arial" w:cs="Arial" w:hint="default"/>
        <w:i w:val="0"/>
        <w:sz w:val="24"/>
        <w:szCs w:val="24"/>
      </w:rPr>
    </w:lvl>
    <w:lvl w:ilvl="1">
      <w:start w:val="7"/>
      <w:numFmt w:val="decimal"/>
      <w:isLgl/>
      <w:lvlText w:val="%1.%2"/>
      <w:lvlJc w:val="left"/>
      <w:pPr>
        <w:ind w:left="1080" w:hanging="720"/>
      </w:pPr>
      <w:rPr>
        <w:rFonts w:ascii="Arial" w:hAnsi="Arial" w:hint="default"/>
        <w:i w:val="0"/>
        <w:sz w:val="20"/>
      </w:rPr>
    </w:lvl>
    <w:lvl w:ilvl="2">
      <w:start w:val="2"/>
      <w:numFmt w:val="decimal"/>
      <w:isLgl/>
      <w:lvlText w:val="%1.%2.%3"/>
      <w:lvlJc w:val="left"/>
      <w:pPr>
        <w:ind w:left="1080" w:hanging="720"/>
      </w:pPr>
      <w:rPr>
        <w:rFonts w:ascii="Arial" w:hAnsi="Arial" w:hint="default"/>
        <w:i w:val="0"/>
        <w:sz w:val="20"/>
      </w:rPr>
    </w:lvl>
    <w:lvl w:ilvl="3">
      <w:start w:val="1"/>
      <w:numFmt w:val="decimal"/>
      <w:isLgl/>
      <w:lvlText w:val="%1.%2.%3.%4"/>
      <w:lvlJc w:val="left"/>
      <w:pPr>
        <w:ind w:left="1440" w:hanging="1080"/>
      </w:pPr>
      <w:rPr>
        <w:rFonts w:ascii="Arial" w:hAnsi="Arial" w:hint="default"/>
        <w:i w:val="0"/>
        <w:sz w:val="20"/>
      </w:rPr>
    </w:lvl>
    <w:lvl w:ilvl="4">
      <w:start w:val="1"/>
      <w:numFmt w:val="decimal"/>
      <w:isLgl/>
      <w:lvlText w:val="%1.%2.%3.%4.%5"/>
      <w:lvlJc w:val="left"/>
      <w:pPr>
        <w:ind w:left="1800" w:hanging="1440"/>
      </w:pPr>
      <w:rPr>
        <w:rFonts w:ascii="Arial" w:hAnsi="Arial" w:hint="default"/>
        <w:i w:val="0"/>
        <w:sz w:val="20"/>
      </w:rPr>
    </w:lvl>
    <w:lvl w:ilvl="5">
      <w:start w:val="1"/>
      <w:numFmt w:val="decimal"/>
      <w:isLgl/>
      <w:lvlText w:val="%1.%2.%3.%4.%5.%6"/>
      <w:lvlJc w:val="left"/>
      <w:pPr>
        <w:ind w:left="1800" w:hanging="1440"/>
      </w:pPr>
      <w:rPr>
        <w:rFonts w:ascii="Arial" w:hAnsi="Arial" w:hint="default"/>
        <w:i w:val="0"/>
        <w:sz w:val="20"/>
      </w:rPr>
    </w:lvl>
    <w:lvl w:ilvl="6">
      <w:start w:val="1"/>
      <w:numFmt w:val="decimal"/>
      <w:isLgl/>
      <w:lvlText w:val="%1.%2.%3.%4.%5.%6.%7"/>
      <w:lvlJc w:val="left"/>
      <w:pPr>
        <w:ind w:left="2160" w:hanging="1800"/>
      </w:pPr>
      <w:rPr>
        <w:rFonts w:ascii="Arial" w:hAnsi="Arial" w:hint="default"/>
        <w:i w:val="0"/>
        <w:sz w:val="20"/>
      </w:rPr>
    </w:lvl>
    <w:lvl w:ilvl="7">
      <w:start w:val="1"/>
      <w:numFmt w:val="decimal"/>
      <w:isLgl/>
      <w:lvlText w:val="%1.%2.%3.%4.%5.%6.%7.%8"/>
      <w:lvlJc w:val="left"/>
      <w:pPr>
        <w:ind w:left="2160" w:hanging="1800"/>
      </w:pPr>
      <w:rPr>
        <w:rFonts w:ascii="Arial" w:hAnsi="Arial" w:hint="default"/>
        <w:i w:val="0"/>
        <w:sz w:val="20"/>
      </w:rPr>
    </w:lvl>
    <w:lvl w:ilvl="8">
      <w:start w:val="1"/>
      <w:numFmt w:val="decimal"/>
      <w:isLgl/>
      <w:lvlText w:val="%1.%2.%3.%4.%5.%6.%7.%8.%9"/>
      <w:lvlJc w:val="left"/>
      <w:pPr>
        <w:ind w:left="2520" w:hanging="2160"/>
      </w:pPr>
      <w:rPr>
        <w:rFonts w:ascii="Arial" w:hAnsi="Arial" w:hint="default"/>
        <w:i w:val="0"/>
        <w:sz w:val="20"/>
      </w:rPr>
    </w:lvl>
  </w:abstractNum>
  <w:abstractNum w:abstractNumId="22" w15:restartNumberingAfterBreak="0">
    <w:nsid w:val="528C1196"/>
    <w:multiLevelType w:val="hybridMultilevel"/>
    <w:tmpl w:val="8FB45D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3A0567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A50459"/>
    <w:multiLevelType w:val="hybridMultilevel"/>
    <w:tmpl w:val="A8125E7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7D4745"/>
    <w:multiLevelType w:val="hybridMultilevel"/>
    <w:tmpl w:val="AAB80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8A523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DE2AC1"/>
    <w:multiLevelType w:val="hybridMultilevel"/>
    <w:tmpl w:val="D9E8332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492840"/>
    <w:multiLevelType w:val="hybridMultilevel"/>
    <w:tmpl w:val="A99C6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36DFAF"/>
    <w:multiLevelType w:val="hybridMultilevel"/>
    <w:tmpl w:val="E982DD34"/>
    <w:lvl w:ilvl="0" w:tplc="8DF8DC5A">
      <w:start w:val="1"/>
      <w:numFmt w:val="bullet"/>
      <w:lvlText w:val="·"/>
      <w:lvlJc w:val="left"/>
      <w:pPr>
        <w:ind w:left="720" w:hanging="360"/>
      </w:pPr>
      <w:rPr>
        <w:rFonts w:ascii="Symbol" w:hAnsi="Symbol" w:hint="default"/>
      </w:rPr>
    </w:lvl>
    <w:lvl w:ilvl="1" w:tplc="2286F104">
      <w:start w:val="1"/>
      <w:numFmt w:val="bullet"/>
      <w:lvlText w:val="o"/>
      <w:lvlJc w:val="left"/>
      <w:pPr>
        <w:ind w:left="1440" w:hanging="360"/>
      </w:pPr>
      <w:rPr>
        <w:rFonts w:ascii="Courier New" w:hAnsi="Courier New" w:hint="default"/>
      </w:rPr>
    </w:lvl>
    <w:lvl w:ilvl="2" w:tplc="D0E202D8">
      <w:start w:val="1"/>
      <w:numFmt w:val="bullet"/>
      <w:lvlText w:val=""/>
      <w:lvlJc w:val="left"/>
      <w:pPr>
        <w:ind w:left="2160" w:hanging="360"/>
      </w:pPr>
      <w:rPr>
        <w:rFonts w:ascii="Wingdings" w:hAnsi="Wingdings" w:hint="default"/>
      </w:rPr>
    </w:lvl>
    <w:lvl w:ilvl="3" w:tplc="77EE665E">
      <w:start w:val="1"/>
      <w:numFmt w:val="bullet"/>
      <w:lvlText w:val=""/>
      <w:lvlJc w:val="left"/>
      <w:pPr>
        <w:ind w:left="2880" w:hanging="360"/>
      </w:pPr>
      <w:rPr>
        <w:rFonts w:ascii="Symbol" w:hAnsi="Symbol" w:hint="default"/>
      </w:rPr>
    </w:lvl>
    <w:lvl w:ilvl="4" w:tplc="B16282AA">
      <w:start w:val="1"/>
      <w:numFmt w:val="bullet"/>
      <w:lvlText w:val="o"/>
      <w:lvlJc w:val="left"/>
      <w:pPr>
        <w:ind w:left="3600" w:hanging="360"/>
      </w:pPr>
      <w:rPr>
        <w:rFonts w:ascii="Courier New" w:hAnsi="Courier New" w:hint="default"/>
      </w:rPr>
    </w:lvl>
    <w:lvl w:ilvl="5" w:tplc="3982BD52">
      <w:start w:val="1"/>
      <w:numFmt w:val="bullet"/>
      <w:lvlText w:val=""/>
      <w:lvlJc w:val="left"/>
      <w:pPr>
        <w:ind w:left="4320" w:hanging="360"/>
      </w:pPr>
      <w:rPr>
        <w:rFonts w:ascii="Wingdings" w:hAnsi="Wingdings" w:hint="default"/>
      </w:rPr>
    </w:lvl>
    <w:lvl w:ilvl="6" w:tplc="7FDA69D8">
      <w:start w:val="1"/>
      <w:numFmt w:val="bullet"/>
      <w:lvlText w:val=""/>
      <w:lvlJc w:val="left"/>
      <w:pPr>
        <w:ind w:left="5040" w:hanging="360"/>
      </w:pPr>
      <w:rPr>
        <w:rFonts w:ascii="Symbol" w:hAnsi="Symbol" w:hint="default"/>
      </w:rPr>
    </w:lvl>
    <w:lvl w:ilvl="7" w:tplc="082CEE46">
      <w:start w:val="1"/>
      <w:numFmt w:val="bullet"/>
      <w:lvlText w:val="o"/>
      <w:lvlJc w:val="left"/>
      <w:pPr>
        <w:ind w:left="5760" w:hanging="360"/>
      </w:pPr>
      <w:rPr>
        <w:rFonts w:ascii="Courier New" w:hAnsi="Courier New" w:hint="default"/>
      </w:rPr>
    </w:lvl>
    <w:lvl w:ilvl="8" w:tplc="A508D4D8">
      <w:start w:val="1"/>
      <w:numFmt w:val="bullet"/>
      <w:lvlText w:val=""/>
      <w:lvlJc w:val="left"/>
      <w:pPr>
        <w:ind w:left="6480" w:hanging="360"/>
      </w:pPr>
      <w:rPr>
        <w:rFonts w:ascii="Wingdings" w:hAnsi="Wingdings" w:hint="default"/>
      </w:rPr>
    </w:lvl>
  </w:abstractNum>
  <w:abstractNum w:abstractNumId="31"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50E041F"/>
    <w:multiLevelType w:val="hybridMultilevel"/>
    <w:tmpl w:val="9A949A78"/>
    <w:lvl w:ilvl="0" w:tplc="FFFFFFFF">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64F1F4C"/>
    <w:multiLevelType w:val="hybridMultilevel"/>
    <w:tmpl w:val="B26EC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A7B489F"/>
    <w:multiLevelType w:val="hybridMultilevel"/>
    <w:tmpl w:val="75A47C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B195EB7"/>
    <w:multiLevelType w:val="multilevel"/>
    <w:tmpl w:val="ACD26F84"/>
    <w:lvl w:ilvl="0">
      <w:start w:val="1"/>
      <w:numFmt w:val="decimal"/>
      <w:lvlText w:val="%1."/>
      <w:lvlJc w:val="left"/>
      <w:pPr>
        <w:ind w:left="720" w:hanging="360"/>
      </w:pPr>
      <w:rPr>
        <w:b w:val="0"/>
        <w:bCs w:val="0"/>
      </w:rPr>
    </w:lvl>
    <w:lvl w:ilvl="1">
      <w:start w:val="7"/>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C75748"/>
    <w:multiLevelType w:val="hybridMultilevel"/>
    <w:tmpl w:val="AC4ED4DC"/>
    <w:lvl w:ilvl="0" w:tplc="0413000F">
      <w:start w:val="1"/>
      <w:numFmt w:val="decimal"/>
      <w:lvlText w:val="%1."/>
      <w:lvlJc w:val="left"/>
      <w:pPr>
        <w:ind w:left="720" w:hanging="360"/>
      </w:pPr>
      <w:rPr>
        <w:rFonts w:hint="default"/>
      </w:rPr>
    </w:lvl>
    <w:lvl w:ilvl="1" w:tplc="D6122B26">
      <w:numFmt w:val="bullet"/>
      <w:lvlText w:val="-"/>
      <w:lvlJc w:val="left"/>
      <w:pPr>
        <w:ind w:left="1080" w:hanging="360"/>
      </w:pPr>
      <w:rPr>
        <w:rFonts w:ascii="Arial" w:eastAsia="Times New Roman" w:hAnsi="Arial"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CEF8BA7"/>
    <w:multiLevelType w:val="hybridMultilevel"/>
    <w:tmpl w:val="D68654D4"/>
    <w:lvl w:ilvl="0" w:tplc="9E02320E">
      <w:start w:val="1"/>
      <w:numFmt w:val="bullet"/>
      <w:lvlText w:val="·"/>
      <w:lvlJc w:val="left"/>
      <w:pPr>
        <w:ind w:left="720" w:hanging="360"/>
      </w:pPr>
      <w:rPr>
        <w:rFonts w:ascii="Symbol" w:hAnsi="Symbol" w:hint="default"/>
      </w:rPr>
    </w:lvl>
    <w:lvl w:ilvl="1" w:tplc="96582394">
      <w:start w:val="1"/>
      <w:numFmt w:val="bullet"/>
      <w:lvlText w:val="o"/>
      <w:lvlJc w:val="left"/>
      <w:pPr>
        <w:ind w:left="1440" w:hanging="360"/>
      </w:pPr>
      <w:rPr>
        <w:rFonts w:ascii="Courier New" w:hAnsi="Courier New" w:hint="default"/>
      </w:rPr>
    </w:lvl>
    <w:lvl w:ilvl="2" w:tplc="42BC80D8">
      <w:start w:val="1"/>
      <w:numFmt w:val="bullet"/>
      <w:lvlText w:val=""/>
      <w:lvlJc w:val="left"/>
      <w:pPr>
        <w:ind w:left="2160" w:hanging="360"/>
      </w:pPr>
      <w:rPr>
        <w:rFonts w:ascii="Wingdings" w:hAnsi="Wingdings" w:hint="default"/>
      </w:rPr>
    </w:lvl>
    <w:lvl w:ilvl="3" w:tplc="3DE87326">
      <w:start w:val="1"/>
      <w:numFmt w:val="bullet"/>
      <w:lvlText w:val=""/>
      <w:lvlJc w:val="left"/>
      <w:pPr>
        <w:ind w:left="2880" w:hanging="360"/>
      </w:pPr>
      <w:rPr>
        <w:rFonts w:ascii="Symbol" w:hAnsi="Symbol" w:hint="default"/>
      </w:rPr>
    </w:lvl>
    <w:lvl w:ilvl="4" w:tplc="EE5CF3F6">
      <w:start w:val="1"/>
      <w:numFmt w:val="bullet"/>
      <w:lvlText w:val="o"/>
      <w:lvlJc w:val="left"/>
      <w:pPr>
        <w:ind w:left="3600" w:hanging="360"/>
      </w:pPr>
      <w:rPr>
        <w:rFonts w:ascii="Courier New" w:hAnsi="Courier New" w:hint="default"/>
      </w:rPr>
    </w:lvl>
    <w:lvl w:ilvl="5" w:tplc="B92C7DD0">
      <w:start w:val="1"/>
      <w:numFmt w:val="bullet"/>
      <w:lvlText w:val=""/>
      <w:lvlJc w:val="left"/>
      <w:pPr>
        <w:ind w:left="4320" w:hanging="360"/>
      </w:pPr>
      <w:rPr>
        <w:rFonts w:ascii="Wingdings" w:hAnsi="Wingdings" w:hint="default"/>
      </w:rPr>
    </w:lvl>
    <w:lvl w:ilvl="6" w:tplc="0AE2DD26">
      <w:start w:val="1"/>
      <w:numFmt w:val="bullet"/>
      <w:lvlText w:val=""/>
      <w:lvlJc w:val="left"/>
      <w:pPr>
        <w:ind w:left="5040" w:hanging="360"/>
      </w:pPr>
      <w:rPr>
        <w:rFonts w:ascii="Symbol" w:hAnsi="Symbol" w:hint="default"/>
      </w:rPr>
    </w:lvl>
    <w:lvl w:ilvl="7" w:tplc="B1CC7ED2">
      <w:start w:val="1"/>
      <w:numFmt w:val="bullet"/>
      <w:lvlText w:val="o"/>
      <w:lvlJc w:val="left"/>
      <w:pPr>
        <w:ind w:left="5760" w:hanging="360"/>
      </w:pPr>
      <w:rPr>
        <w:rFonts w:ascii="Courier New" w:hAnsi="Courier New" w:hint="default"/>
      </w:rPr>
    </w:lvl>
    <w:lvl w:ilvl="8" w:tplc="CBF2905A">
      <w:start w:val="1"/>
      <w:numFmt w:val="bullet"/>
      <w:lvlText w:val=""/>
      <w:lvlJc w:val="left"/>
      <w:pPr>
        <w:ind w:left="6480" w:hanging="360"/>
      </w:pPr>
      <w:rPr>
        <w:rFonts w:ascii="Wingdings" w:hAnsi="Wingdings" w:hint="default"/>
      </w:rPr>
    </w:lvl>
  </w:abstractNum>
  <w:abstractNum w:abstractNumId="39" w15:restartNumberingAfterBreak="0">
    <w:nsid w:val="6FBAE447"/>
    <w:multiLevelType w:val="hybridMultilevel"/>
    <w:tmpl w:val="C240A90A"/>
    <w:lvl w:ilvl="0" w:tplc="7CCC08DE">
      <w:start w:val="1"/>
      <w:numFmt w:val="bullet"/>
      <w:lvlText w:val="·"/>
      <w:lvlJc w:val="left"/>
      <w:pPr>
        <w:ind w:left="720" w:hanging="360"/>
      </w:pPr>
      <w:rPr>
        <w:rFonts w:ascii="Symbol" w:hAnsi="Symbol" w:hint="default"/>
      </w:rPr>
    </w:lvl>
    <w:lvl w:ilvl="1" w:tplc="AE50E256">
      <w:start w:val="1"/>
      <w:numFmt w:val="bullet"/>
      <w:lvlText w:val="o"/>
      <w:lvlJc w:val="left"/>
      <w:pPr>
        <w:ind w:left="1440" w:hanging="360"/>
      </w:pPr>
      <w:rPr>
        <w:rFonts w:ascii="Courier New" w:hAnsi="Courier New" w:hint="default"/>
      </w:rPr>
    </w:lvl>
    <w:lvl w:ilvl="2" w:tplc="84AE9AF6">
      <w:start w:val="1"/>
      <w:numFmt w:val="bullet"/>
      <w:lvlText w:val=""/>
      <w:lvlJc w:val="left"/>
      <w:pPr>
        <w:ind w:left="2160" w:hanging="360"/>
      </w:pPr>
      <w:rPr>
        <w:rFonts w:ascii="Wingdings" w:hAnsi="Wingdings" w:hint="default"/>
      </w:rPr>
    </w:lvl>
    <w:lvl w:ilvl="3" w:tplc="4BFC73C4">
      <w:start w:val="1"/>
      <w:numFmt w:val="bullet"/>
      <w:lvlText w:val=""/>
      <w:lvlJc w:val="left"/>
      <w:pPr>
        <w:ind w:left="2880" w:hanging="360"/>
      </w:pPr>
      <w:rPr>
        <w:rFonts w:ascii="Symbol" w:hAnsi="Symbol" w:hint="default"/>
      </w:rPr>
    </w:lvl>
    <w:lvl w:ilvl="4" w:tplc="C1E2B53E">
      <w:start w:val="1"/>
      <w:numFmt w:val="bullet"/>
      <w:lvlText w:val="o"/>
      <w:lvlJc w:val="left"/>
      <w:pPr>
        <w:ind w:left="3600" w:hanging="360"/>
      </w:pPr>
      <w:rPr>
        <w:rFonts w:ascii="Courier New" w:hAnsi="Courier New" w:hint="default"/>
      </w:rPr>
    </w:lvl>
    <w:lvl w:ilvl="5" w:tplc="84DC5FAA">
      <w:start w:val="1"/>
      <w:numFmt w:val="bullet"/>
      <w:lvlText w:val=""/>
      <w:lvlJc w:val="left"/>
      <w:pPr>
        <w:ind w:left="4320" w:hanging="360"/>
      </w:pPr>
      <w:rPr>
        <w:rFonts w:ascii="Wingdings" w:hAnsi="Wingdings" w:hint="default"/>
      </w:rPr>
    </w:lvl>
    <w:lvl w:ilvl="6" w:tplc="6772F5F0">
      <w:start w:val="1"/>
      <w:numFmt w:val="bullet"/>
      <w:lvlText w:val=""/>
      <w:lvlJc w:val="left"/>
      <w:pPr>
        <w:ind w:left="5040" w:hanging="360"/>
      </w:pPr>
      <w:rPr>
        <w:rFonts w:ascii="Symbol" w:hAnsi="Symbol" w:hint="default"/>
      </w:rPr>
    </w:lvl>
    <w:lvl w:ilvl="7" w:tplc="ABD6D2E6">
      <w:start w:val="1"/>
      <w:numFmt w:val="bullet"/>
      <w:lvlText w:val="o"/>
      <w:lvlJc w:val="left"/>
      <w:pPr>
        <w:ind w:left="5760" w:hanging="360"/>
      </w:pPr>
      <w:rPr>
        <w:rFonts w:ascii="Courier New" w:hAnsi="Courier New" w:hint="default"/>
      </w:rPr>
    </w:lvl>
    <w:lvl w:ilvl="8" w:tplc="5C548D88">
      <w:start w:val="1"/>
      <w:numFmt w:val="bullet"/>
      <w:lvlText w:val=""/>
      <w:lvlJc w:val="left"/>
      <w:pPr>
        <w:ind w:left="6480" w:hanging="360"/>
      </w:pPr>
      <w:rPr>
        <w:rFonts w:ascii="Wingdings" w:hAnsi="Wingdings" w:hint="default"/>
      </w:rPr>
    </w:lvl>
  </w:abstractNum>
  <w:abstractNum w:abstractNumId="40" w15:restartNumberingAfterBreak="0">
    <w:nsid w:val="710A5D7C"/>
    <w:multiLevelType w:val="hybridMultilevel"/>
    <w:tmpl w:val="4948AD30"/>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1" w15:restartNumberingAfterBreak="0">
    <w:nsid w:val="74006625"/>
    <w:multiLevelType w:val="multilevel"/>
    <w:tmpl w:val="39FCF278"/>
    <w:lvl w:ilvl="0">
      <w:start w:val="1"/>
      <w:numFmt w:val="decimal"/>
      <w:lvlText w:val="%1."/>
      <w:lvlJc w:val="left"/>
      <w:pPr>
        <w:ind w:left="720" w:hanging="360"/>
      </w:pPr>
      <w:rPr>
        <w:b/>
        <w:bCs/>
      </w:rPr>
    </w:lvl>
    <w:lvl w:ilvl="1">
      <w:start w:val="5"/>
      <w:numFmt w:val="decimal"/>
      <w:isLgl/>
      <w:lvlText w:val="%1.%2"/>
      <w:lvlJc w:val="left"/>
      <w:pPr>
        <w:ind w:left="855" w:hanging="49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2" w15:restartNumberingAfterBreak="0">
    <w:nsid w:val="79C37086"/>
    <w:multiLevelType w:val="hybridMultilevel"/>
    <w:tmpl w:val="5178C8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A457B8B"/>
    <w:multiLevelType w:val="hybridMultilevel"/>
    <w:tmpl w:val="B59831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A7831A2"/>
    <w:multiLevelType w:val="hybridMultilevel"/>
    <w:tmpl w:val="175A30B8"/>
    <w:lvl w:ilvl="0" w:tplc="85F2127C">
      <w:start w:val="1"/>
      <w:numFmt w:val="bullet"/>
      <w:lvlText w:val="·"/>
      <w:lvlJc w:val="left"/>
      <w:pPr>
        <w:ind w:left="720" w:hanging="360"/>
      </w:pPr>
      <w:rPr>
        <w:rFonts w:ascii="Symbol" w:hAnsi="Symbol" w:hint="default"/>
      </w:rPr>
    </w:lvl>
    <w:lvl w:ilvl="1" w:tplc="7938FA8C">
      <w:start w:val="1"/>
      <w:numFmt w:val="bullet"/>
      <w:lvlText w:val="o"/>
      <w:lvlJc w:val="left"/>
      <w:pPr>
        <w:ind w:left="1440" w:hanging="360"/>
      </w:pPr>
      <w:rPr>
        <w:rFonts w:ascii="Courier New" w:hAnsi="Courier New" w:hint="default"/>
      </w:rPr>
    </w:lvl>
    <w:lvl w:ilvl="2" w:tplc="9556A5C2">
      <w:start w:val="1"/>
      <w:numFmt w:val="bullet"/>
      <w:lvlText w:val=""/>
      <w:lvlJc w:val="left"/>
      <w:pPr>
        <w:ind w:left="2160" w:hanging="360"/>
      </w:pPr>
      <w:rPr>
        <w:rFonts w:ascii="Wingdings" w:hAnsi="Wingdings" w:hint="default"/>
      </w:rPr>
    </w:lvl>
    <w:lvl w:ilvl="3" w:tplc="9F169AFE">
      <w:start w:val="1"/>
      <w:numFmt w:val="bullet"/>
      <w:lvlText w:val=""/>
      <w:lvlJc w:val="left"/>
      <w:pPr>
        <w:ind w:left="2880" w:hanging="360"/>
      </w:pPr>
      <w:rPr>
        <w:rFonts w:ascii="Symbol" w:hAnsi="Symbol" w:hint="default"/>
      </w:rPr>
    </w:lvl>
    <w:lvl w:ilvl="4" w:tplc="8120245E">
      <w:start w:val="1"/>
      <w:numFmt w:val="bullet"/>
      <w:lvlText w:val="o"/>
      <w:lvlJc w:val="left"/>
      <w:pPr>
        <w:ind w:left="3600" w:hanging="360"/>
      </w:pPr>
      <w:rPr>
        <w:rFonts w:ascii="Courier New" w:hAnsi="Courier New" w:hint="default"/>
      </w:rPr>
    </w:lvl>
    <w:lvl w:ilvl="5" w:tplc="82FC9814">
      <w:start w:val="1"/>
      <w:numFmt w:val="bullet"/>
      <w:lvlText w:val=""/>
      <w:lvlJc w:val="left"/>
      <w:pPr>
        <w:ind w:left="4320" w:hanging="360"/>
      </w:pPr>
      <w:rPr>
        <w:rFonts w:ascii="Wingdings" w:hAnsi="Wingdings" w:hint="default"/>
      </w:rPr>
    </w:lvl>
    <w:lvl w:ilvl="6" w:tplc="C9AECA50">
      <w:start w:val="1"/>
      <w:numFmt w:val="bullet"/>
      <w:lvlText w:val=""/>
      <w:lvlJc w:val="left"/>
      <w:pPr>
        <w:ind w:left="5040" w:hanging="360"/>
      </w:pPr>
      <w:rPr>
        <w:rFonts w:ascii="Symbol" w:hAnsi="Symbol" w:hint="default"/>
      </w:rPr>
    </w:lvl>
    <w:lvl w:ilvl="7" w:tplc="D56C466C">
      <w:start w:val="1"/>
      <w:numFmt w:val="bullet"/>
      <w:lvlText w:val="o"/>
      <w:lvlJc w:val="left"/>
      <w:pPr>
        <w:ind w:left="5760" w:hanging="360"/>
      </w:pPr>
      <w:rPr>
        <w:rFonts w:ascii="Courier New" w:hAnsi="Courier New" w:hint="default"/>
      </w:rPr>
    </w:lvl>
    <w:lvl w:ilvl="8" w:tplc="FD24E278">
      <w:start w:val="1"/>
      <w:numFmt w:val="bullet"/>
      <w:lvlText w:val=""/>
      <w:lvlJc w:val="left"/>
      <w:pPr>
        <w:ind w:left="6480" w:hanging="360"/>
      </w:pPr>
      <w:rPr>
        <w:rFonts w:ascii="Wingdings" w:hAnsi="Wingdings" w:hint="default"/>
      </w:rPr>
    </w:lvl>
  </w:abstractNum>
  <w:abstractNum w:abstractNumId="45" w15:restartNumberingAfterBreak="0">
    <w:nsid w:val="7DE226F8"/>
    <w:multiLevelType w:val="hybridMultilevel"/>
    <w:tmpl w:val="0EBEEF3E"/>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6" w15:restartNumberingAfterBreak="0">
    <w:nsid w:val="7E304F4D"/>
    <w:multiLevelType w:val="multilevel"/>
    <w:tmpl w:val="4F5C0C3A"/>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1167"/>
        </w:tabs>
        <w:ind w:left="1167" w:hanging="567"/>
      </w:pPr>
      <w:rPr>
        <w:rFonts w:ascii="Arial" w:hAnsi="Arial" w:cs="Arial" w:hint="default"/>
        <w:b/>
        <w:i w:val="0"/>
        <w:sz w:val="20"/>
      </w:rPr>
    </w:lvl>
    <w:lvl w:ilvl="2">
      <w:start w:val="1"/>
      <w:numFmt w:val="decimal"/>
      <w:lvlText w:val="%1.%2.%3"/>
      <w:lvlJc w:val="left"/>
      <w:pPr>
        <w:tabs>
          <w:tab w:val="num" w:pos="567"/>
        </w:tabs>
        <w:ind w:left="567" w:hanging="567"/>
      </w:pPr>
      <w:rPr>
        <w:rFonts w:ascii="Arial" w:hAnsi="Arial" w:cs="Arial" w:hint="default"/>
        <w:b w:val="0"/>
        <w:i/>
        <w:sz w:val="20"/>
      </w:rPr>
    </w:lvl>
    <w:lvl w:ilvl="3">
      <w:start w:val="1"/>
      <w:numFmt w:val="decimal"/>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7" w15:restartNumberingAfterBreak="0">
    <w:nsid w:val="7E8A5AF8"/>
    <w:multiLevelType w:val="hybridMultilevel"/>
    <w:tmpl w:val="39025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6C23F1"/>
    <w:multiLevelType w:val="multilevel"/>
    <w:tmpl w:val="50BCCF4A"/>
    <w:lvl w:ilvl="0">
      <w:start w:val="1"/>
      <w:numFmt w:val="decimal"/>
      <w:lvlText w:val="%1."/>
      <w:lvlJc w:val="left"/>
      <w:pPr>
        <w:ind w:left="720" w:hanging="360"/>
      </w:p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0694606">
    <w:abstractNumId w:val="44"/>
  </w:num>
  <w:num w:numId="2" w16cid:durableId="1852184613">
    <w:abstractNumId w:val="15"/>
  </w:num>
  <w:num w:numId="3" w16cid:durableId="2005163468">
    <w:abstractNumId w:val="38"/>
  </w:num>
  <w:num w:numId="4" w16cid:durableId="1856653844">
    <w:abstractNumId w:val="14"/>
  </w:num>
  <w:num w:numId="5" w16cid:durableId="2039310167">
    <w:abstractNumId w:val="39"/>
  </w:num>
  <w:num w:numId="6" w16cid:durableId="1798333803">
    <w:abstractNumId w:val="1"/>
  </w:num>
  <w:num w:numId="7" w16cid:durableId="1120033552">
    <w:abstractNumId w:val="0"/>
  </w:num>
  <w:num w:numId="8" w16cid:durableId="667100950">
    <w:abstractNumId w:val="30"/>
  </w:num>
  <w:num w:numId="9" w16cid:durableId="1446314005">
    <w:abstractNumId w:val="46"/>
  </w:num>
  <w:num w:numId="10" w16cid:durableId="86585811">
    <w:abstractNumId w:val="37"/>
  </w:num>
  <w:num w:numId="11" w16cid:durableId="1645815567">
    <w:abstractNumId w:val="4"/>
  </w:num>
  <w:num w:numId="12" w16cid:durableId="431585909">
    <w:abstractNumId w:val="27"/>
  </w:num>
  <w:num w:numId="13" w16cid:durableId="1089154127">
    <w:abstractNumId w:val="33"/>
  </w:num>
  <w:num w:numId="14" w16cid:durableId="9844795">
    <w:abstractNumId w:val="42"/>
  </w:num>
  <w:num w:numId="15" w16cid:durableId="1134251615">
    <w:abstractNumId w:val="8"/>
  </w:num>
  <w:num w:numId="16" w16cid:durableId="1241065833">
    <w:abstractNumId w:val="7"/>
  </w:num>
  <w:num w:numId="17" w16cid:durableId="810054107">
    <w:abstractNumId w:val="19"/>
  </w:num>
  <w:num w:numId="18" w16cid:durableId="2124223666">
    <w:abstractNumId w:val="5"/>
  </w:num>
  <w:num w:numId="19" w16cid:durableId="108283351">
    <w:abstractNumId w:val="43"/>
  </w:num>
  <w:num w:numId="20" w16cid:durableId="1551499553">
    <w:abstractNumId w:val="28"/>
  </w:num>
  <w:num w:numId="21" w16cid:durableId="1785727745">
    <w:abstractNumId w:val="9"/>
  </w:num>
  <w:num w:numId="22" w16cid:durableId="2078700079">
    <w:abstractNumId w:val="13"/>
  </w:num>
  <w:num w:numId="23" w16cid:durableId="867914836">
    <w:abstractNumId w:val="23"/>
  </w:num>
  <w:num w:numId="24" w16cid:durableId="1957056623">
    <w:abstractNumId w:val="47"/>
  </w:num>
  <w:num w:numId="25" w16cid:durableId="1988121239">
    <w:abstractNumId w:val="17"/>
  </w:num>
  <w:num w:numId="26" w16cid:durableId="53937255">
    <w:abstractNumId w:val="6"/>
  </w:num>
  <w:num w:numId="27" w16cid:durableId="689726211">
    <w:abstractNumId w:val="18"/>
  </w:num>
  <w:num w:numId="28" w16cid:durableId="2116247029">
    <w:abstractNumId w:val="22"/>
  </w:num>
  <w:num w:numId="29" w16cid:durableId="465124173">
    <w:abstractNumId w:val="48"/>
  </w:num>
  <w:num w:numId="30" w16cid:durableId="935865438">
    <w:abstractNumId w:val="29"/>
  </w:num>
  <w:num w:numId="31" w16cid:durableId="1561331806">
    <w:abstractNumId w:val="11"/>
  </w:num>
  <w:num w:numId="32" w16cid:durableId="89786919">
    <w:abstractNumId w:val="2"/>
  </w:num>
  <w:num w:numId="33" w16cid:durableId="2107187400">
    <w:abstractNumId w:val="25"/>
  </w:num>
  <w:num w:numId="34" w16cid:durableId="1399355622">
    <w:abstractNumId w:val="32"/>
  </w:num>
  <w:num w:numId="35" w16cid:durableId="1254705633">
    <w:abstractNumId w:val="21"/>
  </w:num>
  <w:num w:numId="36" w16cid:durableId="206452641">
    <w:abstractNumId w:val="34"/>
  </w:num>
  <w:num w:numId="37" w16cid:durableId="1458110499">
    <w:abstractNumId w:val="35"/>
  </w:num>
  <w:num w:numId="38" w16cid:durableId="1461338986">
    <w:abstractNumId w:val="20"/>
  </w:num>
  <w:num w:numId="39" w16cid:durableId="1600870556">
    <w:abstractNumId w:val="41"/>
  </w:num>
  <w:num w:numId="40" w16cid:durableId="1291398285">
    <w:abstractNumId w:val="40"/>
  </w:num>
  <w:num w:numId="41" w16cid:durableId="2118984058">
    <w:abstractNumId w:val="10"/>
  </w:num>
  <w:num w:numId="42" w16cid:durableId="144056622">
    <w:abstractNumId w:val="3"/>
  </w:num>
  <w:num w:numId="43" w16cid:durableId="1213496650">
    <w:abstractNumId w:val="36"/>
  </w:num>
  <w:num w:numId="44" w16cid:durableId="1378774089">
    <w:abstractNumId w:val="12"/>
  </w:num>
  <w:num w:numId="45" w16cid:durableId="1801413346">
    <w:abstractNumId w:val="45"/>
  </w:num>
  <w:num w:numId="46" w16cid:durableId="1672025738">
    <w:abstractNumId w:val="16"/>
  </w:num>
  <w:num w:numId="47" w16cid:durableId="1748333603">
    <w:abstractNumId w:val="26"/>
  </w:num>
  <w:num w:numId="48" w16cid:durableId="787309743">
    <w:abstractNumId w:val="24"/>
  </w:num>
  <w:num w:numId="49" w16cid:durableId="1467432338">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64"/>
    <o:shapelayout v:ext="edit">
      <o:idmap v:ext="edit" data="1"/>
    </o:shapelayout>
  </w:hdrShapeDefaults>
  <w:footnotePr>
    <w:footnote w:id="-1"/>
    <w:footnote w:id="0"/>
    <w:footnote w:id="1"/>
  </w:footnotePr>
  <w:endnotePr>
    <w:endnote w:id="-1"/>
    <w:endnote w:id="0"/>
    <w:endnote w:id="1"/>
  </w:endnotePr>
  <w:compat>
    <w:selectFldWithFirstOrLastChar/>
    <w:allowSpaceOfSameStyleInTable/>
    <w:compatSetting w:name="compatibilityMode" w:uri="http://schemas.microsoft.com/office/word" w:val="12"/>
    <w:compatSetting w:name="useWord2013TrackBottomHyphenation" w:uri="http://schemas.microsoft.com/office/word" w:val="1"/>
  </w:compat>
  <w:docVars>
    <w:docVar w:name="DocType" w:val="783E672CFA81284ABC6A45950943B1E5"/>
  </w:docVars>
  <w:rsids>
    <w:rsidRoot w:val="006A32CF"/>
    <w:rsid w:val="00000017"/>
    <w:rsid w:val="00000886"/>
    <w:rsid w:val="00001EA0"/>
    <w:rsid w:val="00002AE7"/>
    <w:rsid w:val="00002D69"/>
    <w:rsid w:val="00003971"/>
    <w:rsid w:val="00003A3E"/>
    <w:rsid w:val="0000401B"/>
    <w:rsid w:val="00004324"/>
    <w:rsid w:val="000047C1"/>
    <w:rsid w:val="000056EA"/>
    <w:rsid w:val="00005AF6"/>
    <w:rsid w:val="000060AE"/>
    <w:rsid w:val="000065FB"/>
    <w:rsid w:val="000066FE"/>
    <w:rsid w:val="000068C7"/>
    <w:rsid w:val="000076C7"/>
    <w:rsid w:val="000106BE"/>
    <w:rsid w:val="0001082C"/>
    <w:rsid w:val="000112A0"/>
    <w:rsid w:val="00011E92"/>
    <w:rsid w:val="00011EC7"/>
    <w:rsid w:val="00012294"/>
    <w:rsid w:val="0001231E"/>
    <w:rsid w:val="000134F2"/>
    <w:rsid w:val="00013ED4"/>
    <w:rsid w:val="0001427A"/>
    <w:rsid w:val="00014F99"/>
    <w:rsid w:val="000151A6"/>
    <w:rsid w:val="00015C16"/>
    <w:rsid w:val="00016058"/>
    <w:rsid w:val="00016B9C"/>
    <w:rsid w:val="00016CB6"/>
    <w:rsid w:val="000170EE"/>
    <w:rsid w:val="00017418"/>
    <w:rsid w:val="000200FB"/>
    <w:rsid w:val="000206F8"/>
    <w:rsid w:val="0002100B"/>
    <w:rsid w:val="000215A3"/>
    <w:rsid w:val="00022707"/>
    <w:rsid w:val="00022C42"/>
    <w:rsid w:val="000233D7"/>
    <w:rsid w:val="000236ED"/>
    <w:rsid w:val="0002370F"/>
    <w:rsid w:val="00023A6E"/>
    <w:rsid w:val="00025216"/>
    <w:rsid w:val="0002616F"/>
    <w:rsid w:val="000261F3"/>
    <w:rsid w:val="0002622E"/>
    <w:rsid w:val="00026409"/>
    <w:rsid w:val="000266F4"/>
    <w:rsid w:val="000268DB"/>
    <w:rsid w:val="00026AC0"/>
    <w:rsid w:val="00027775"/>
    <w:rsid w:val="000277EF"/>
    <w:rsid w:val="000279E3"/>
    <w:rsid w:val="00027B3F"/>
    <w:rsid w:val="00030086"/>
    <w:rsid w:val="00030C22"/>
    <w:rsid w:val="0003184E"/>
    <w:rsid w:val="0003352A"/>
    <w:rsid w:val="00033A7B"/>
    <w:rsid w:val="0003440D"/>
    <w:rsid w:val="000348D4"/>
    <w:rsid w:val="00034E0F"/>
    <w:rsid w:val="00035061"/>
    <w:rsid w:val="000359BC"/>
    <w:rsid w:val="00035A7C"/>
    <w:rsid w:val="00036467"/>
    <w:rsid w:val="00036510"/>
    <w:rsid w:val="000371F6"/>
    <w:rsid w:val="000372FC"/>
    <w:rsid w:val="00037452"/>
    <w:rsid w:val="00037931"/>
    <w:rsid w:val="00037BF2"/>
    <w:rsid w:val="00040AE8"/>
    <w:rsid w:val="00040F56"/>
    <w:rsid w:val="00041376"/>
    <w:rsid w:val="00041974"/>
    <w:rsid w:val="00041C51"/>
    <w:rsid w:val="00043196"/>
    <w:rsid w:val="000435CF"/>
    <w:rsid w:val="000439D3"/>
    <w:rsid w:val="00043D97"/>
    <w:rsid w:val="000444A5"/>
    <w:rsid w:val="00044F80"/>
    <w:rsid w:val="00044FFE"/>
    <w:rsid w:val="0004563F"/>
    <w:rsid w:val="000457D1"/>
    <w:rsid w:val="00045DC4"/>
    <w:rsid w:val="00046592"/>
    <w:rsid w:val="00046640"/>
    <w:rsid w:val="0004691D"/>
    <w:rsid w:val="00046A34"/>
    <w:rsid w:val="00047475"/>
    <w:rsid w:val="00047997"/>
    <w:rsid w:val="00047EB8"/>
    <w:rsid w:val="000507C2"/>
    <w:rsid w:val="00050D50"/>
    <w:rsid w:val="000532DB"/>
    <w:rsid w:val="00053A6B"/>
    <w:rsid w:val="00053B86"/>
    <w:rsid w:val="00053E3B"/>
    <w:rsid w:val="000542BA"/>
    <w:rsid w:val="0005440D"/>
    <w:rsid w:val="00055726"/>
    <w:rsid w:val="000557BE"/>
    <w:rsid w:val="00055F9D"/>
    <w:rsid w:val="000561E6"/>
    <w:rsid w:val="00056C0F"/>
    <w:rsid w:val="00057703"/>
    <w:rsid w:val="000619E1"/>
    <w:rsid w:val="00061A99"/>
    <w:rsid w:val="00061B27"/>
    <w:rsid w:val="0006249F"/>
    <w:rsid w:val="00063E63"/>
    <w:rsid w:val="0006563C"/>
    <w:rsid w:val="00066F29"/>
    <w:rsid w:val="000672A5"/>
    <w:rsid w:val="00067325"/>
    <w:rsid w:val="000675C2"/>
    <w:rsid w:val="00067795"/>
    <w:rsid w:val="00067BFC"/>
    <w:rsid w:val="00067C1B"/>
    <w:rsid w:val="00070B61"/>
    <w:rsid w:val="00070CCD"/>
    <w:rsid w:val="00070D20"/>
    <w:rsid w:val="00070E47"/>
    <w:rsid w:val="00071248"/>
    <w:rsid w:val="000715B1"/>
    <w:rsid w:val="00071759"/>
    <w:rsid w:val="0007203E"/>
    <w:rsid w:val="00072B3F"/>
    <w:rsid w:val="000735BA"/>
    <w:rsid w:val="00073D87"/>
    <w:rsid w:val="00073F0D"/>
    <w:rsid w:val="00074525"/>
    <w:rsid w:val="00074592"/>
    <w:rsid w:val="00074CA5"/>
    <w:rsid w:val="00075957"/>
    <w:rsid w:val="00075AAB"/>
    <w:rsid w:val="00075ECA"/>
    <w:rsid w:val="0007639B"/>
    <w:rsid w:val="0007674C"/>
    <w:rsid w:val="0007752B"/>
    <w:rsid w:val="000777A2"/>
    <w:rsid w:val="00077D21"/>
    <w:rsid w:val="00082352"/>
    <w:rsid w:val="00082C5C"/>
    <w:rsid w:val="00083042"/>
    <w:rsid w:val="000832E9"/>
    <w:rsid w:val="0008353C"/>
    <w:rsid w:val="00083FA8"/>
    <w:rsid w:val="00084216"/>
    <w:rsid w:val="00084CDB"/>
    <w:rsid w:val="00087083"/>
    <w:rsid w:val="000871F8"/>
    <w:rsid w:val="00087379"/>
    <w:rsid w:val="000875FF"/>
    <w:rsid w:val="00087DC5"/>
    <w:rsid w:val="0009145B"/>
    <w:rsid w:val="00091B47"/>
    <w:rsid w:val="000920FD"/>
    <w:rsid w:val="00092342"/>
    <w:rsid w:val="0009327B"/>
    <w:rsid w:val="00093403"/>
    <w:rsid w:val="000939DC"/>
    <w:rsid w:val="00093AEC"/>
    <w:rsid w:val="00093C48"/>
    <w:rsid w:val="0009450E"/>
    <w:rsid w:val="0009476E"/>
    <w:rsid w:val="000953A0"/>
    <w:rsid w:val="00095C87"/>
    <w:rsid w:val="00096853"/>
    <w:rsid w:val="00096949"/>
    <w:rsid w:val="00096ADC"/>
    <w:rsid w:val="00097245"/>
    <w:rsid w:val="000977D0"/>
    <w:rsid w:val="000A19B9"/>
    <w:rsid w:val="000A22B9"/>
    <w:rsid w:val="000A321F"/>
    <w:rsid w:val="000A4203"/>
    <w:rsid w:val="000A4DAA"/>
    <w:rsid w:val="000A506B"/>
    <w:rsid w:val="000A51D3"/>
    <w:rsid w:val="000A5405"/>
    <w:rsid w:val="000A57D0"/>
    <w:rsid w:val="000A61CC"/>
    <w:rsid w:val="000A6492"/>
    <w:rsid w:val="000A68DF"/>
    <w:rsid w:val="000A6CC7"/>
    <w:rsid w:val="000A713F"/>
    <w:rsid w:val="000A72F1"/>
    <w:rsid w:val="000A74C2"/>
    <w:rsid w:val="000A7FAD"/>
    <w:rsid w:val="000B018F"/>
    <w:rsid w:val="000B3B62"/>
    <w:rsid w:val="000B4136"/>
    <w:rsid w:val="000B41EE"/>
    <w:rsid w:val="000B43AE"/>
    <w:rsid w:val="000B45D2"/>
    <w:rsid w:val="000B4613"/>
    <w:rsid w:val="000B483E"/>
    <w:rsid w:val="000B5303"/>
    <w:rsid w:val="000B53D6"/>
    <w:rsid w:val="000B552B"/>
    <w:rsid w:val="000B5612"/>
    <w:rsid w:val="000B5C1F"/>
    <w:rsid w:val="000B6803"/>
    <w:rsid w:val="000B7318"/>
    <w:rsid w:val="000B74E9"/>
    <w:rsid w:val="000B7823"/>
    <w:rsid w:val="000B7BF2"/>
    <w:rsid w:val="000C016B"/>
    <w:rsid w:val="000C03F1"/>
    <w:rsid w:val="000C056E"/>
    <w:rsid w:val="000C0BD2"/>
    <w:rsid w:val="000C15D9"/>
    <w:rsid w:val="000C19D6"/>
    <w:rsid w:val="000C1A6D"/>
    <w:rsid w:val="000C21B5"/>
    <w:rsid w:val="000C2816"/>
    <w:rsid w:val="000C314C"/>
    <w:rsid w:val="000C341E"/>
    <w:rsid w:val="000C34E8"/>
    <w:rsid w:val="000C3D6B"/>
    <w:rsid w:val="000C41BA"/>
    <w:rsid w:val="000C41CF"/>
    <w:rsid w:val="000C4426"/>
    <w:rsid w:val="000C471B"/>
    <w:rsid w:val="000C4EE0"/>
    <w:rsid w:val="000C5181"/>
    <w:rsid w:val="000C66C2"/>
    <w:rsid w:val="000C6C6D"/>
    <w:rsid w:val="000C700E"/>
    <w:rsid w:val="000C7A6A"/>
    <w:rsid w:val="000D08B1"/>
    <w:rsid w:val="000D173A"/>
    <w:rsid w:val="000D1F69"/>
    <w:rsid w:val="000D2054"/>
    <w:rsid w:val="000D2100"/>
    <w:rsid w:val="000D3919"/>
    <w:rsid w:val="000D5F5B"/>
    <w:rsid w:val="000D67CC"/>
    <w:rsid w:val="000D68F9"/>
    <w:rsid w:val="000D6CCC"/>
    <w:rsid w:val="000D6F52"/>
    <w:rsid w:val="000D73B3"/>
    <w:rsid w:val="000E046E"/>
    <w:rsid w:val="000E10B7"/>
    <w:rsid w:val="000E1459"/>
    <w:rsid w:val="000E2650"/>
    <w:rsid w:val="000E3AFD"/>
    <w:rsid w:val="000E4043"/>
    <w:rsid w:val="000E442B"/>
    <w:rsid w:val="000E5512"/>
    <w:rsid w:val="000E66B5"/>
    <w:rsid w:val="000E6BD8"/>
    <w:rsid w:val="000E7735"/>
    <w:rsid w:val="000F06F6"/>
    <w:rsid w:val="000F1375"/>
    <w:rsid w:val="000F1EB8"/>
    <w:rsid w:val="000F295C"/>
    <w:rsid w:val="000F3204"/>
    <w:rsid w:val="000F36EC"/>
    <w:rsid w:val="000F37E1"/>
    <w:rsid w:val="000F3874"/>
    <w:rsid w:val="000F4507"/>
    <w:rsid w:val="000F4D17"/>
    <w:rsid w:val="000F5258"/>
    <w:rsid w:val="000F57C9"/>
    <w:rsid w:val="000F660C"/>
    <w:rsid w:val="000F67E9"/>
    <w:rsid w:val="000F6947"/>
    <w:rsid w:val="001005ED"/>
    <w:rsid w:val="001006A2"/>
    <w:rsid w:val="0010098C"/>
    <w:rsid w:val="00100AF6"/>
    <w:rsid w:val="00100C7D"/>
    <w:rsid w:val="00102F1E"/>
    <w:rsid w:val="0010304B"/>
    <w:rsid w:val="0010306B"/>
    <w:rsid w:val="001036FC"/>
    <w:rsid w:val="00103B77"/>
    <w:rsid w:val="00103C42"/>
    <w:rsid w:val="00103C86"/>
    <w:rsid w:val="00104A13"/>
    <w:rsid w:val="00104BFF"/>
    <w:rsid w:val="0010500F"/>
    <w:rsid w:val="00105856"/>
    <w:rsid w:val="00105BCE"/>
    <w:rsid w:val="0010615E"/>
    <w:rsid w:val="00106160"/>
    <w:rsid w:val="0010631D"/>
    <w:rsid w:val="0010649A"/>
    <w:rsid w:val="001077C4"/>
    <w:rsid w:val="00107B70"/>
    <w:rsid w:val="00111168"/>
    <w:rsid w:val="00111952"/>
    <w:rsid w:val="00111C0A"/>
    <w:rsid w:val="00112D50"/>
    <w:rsid w:val="001134A1"/>
    <w:rsid w:val="001138BF"/>
    <w:rsid w:val="00113926"/>
    <w:rsid w:val="001141C1"/>
    <w:rsid w:val="00114A84"/>
    <w:rsid w:val="00114D95"/>
    <w:rsid w:val="00116077"/>
    <w:rsid w:val="001178E1"/>
    <w:rsid w:val="00117E80"/>
    <w:rsid w:val="001204ED"/>
    <w:rsid w:val="00121645"/>
    <w:rsid w:val="001221CC"/>
    <w:rsid w:val="001223BF"/>
    <w:rsid w:val="00122552"/>
    <w:rsid w:val="00122F92"/>
    <w:rsid w:val="00123438"/>
    <w:rsid w:val="001242D8"/>
    <w:rsid w:val="00125BFC"/>
    <w:rsid w:val="00126356"/>
    <w:rsid w:val="00126F8A"/>
    <w:rsid w:val="001275F3"/>
    <w:rsid w:val="00127839"/>
    <w:rsid w:val="00127BA2"/>
    <w:rsid w:val="00127DFF"/>
    <w:rsid w:val="001303BF"/>
    <w:rsid w:val="0013135D"/>
    <w:rsid w:val="001313A3"/>
    <w:rsid w:val="00131C02"/>
    <w:rsid w:val="00132650"/>
    <w:rsid w:val="001332FC"/>
    <w:rsid w:val="0013330E"/>
    <w:rsid w:val="00133C79"/>
    <w:rsid w:val="00135169"/>
    <w:rsid w:val="00135AA0"/>
    <w:rsid w:val="00136730"/>
    <w:rsid w:val="00137BC5"/>
    <w:rsid w:val="001404C4"/>
    <w:rsid w:val="001406CD"/>
    <w:rsid w:val="00140B22"/>
    <w:rsid w:val="00140DB5"/>
    <w:rsid w:val="00140E6F"/>
    <w:rsid w:val="0014134C"/>
    <w:rsid w:val="00141402"/>
    <w:rsid w:val="00141F54"/>
    <w:rsid w:val="00141F8C"/>
    <w:rsid w:val="00143267"/>
    <w:rsid w:val="0014363C"/>
    <w:rsid w:val="001441D0"/>
    <w:rsid w:val="00144315"/>
    <w:rsid w:val="00144536"/>
    <w:rsid w:val="00145345"/>
    <w:rsid w:val="00145461"/>
    <w:rsid w:val="0014569E"/>
    <w:rsid w:val="001461DC"/>
    <w:rsid w:val="001468BE"/>
    <w:rsid w:val="001474EF"/>
    <w:rsid w:val="0014768E"/>
    <w:rsid w:val="00147B5C"/>
    <w:rsid w:val="00147CDF"/>
    <w:rsid w:val="00147F8D"/>
    <w:rsid w:val="00150468"/>
    <w:rsid w:val="001509F1"/>
    <w:rsid w:val="00150FF8"/>
    <w:rsid w:val="00151858"/>
    <w:rsid w:val="00151EEF"/>
    <w:rsid w:val="00151EF1"/>
    <w:rsid w:val="00153362"/>
    <w:rsid w:val="00154273"/>
    <w:rsid w:val="001543FB"/>
    <w:rsid w:val="00154435"/>
    <w:rsid w:val="00154618"/>
    <w:rsid w:val="00154886"/>
    <w:rsid w:val="001558D3"/>
    <w:rsid w:val="00155C3F"/>
    <w:rsid w:val="001561DF"/>
    <w:rsid w:val="001565BE"/>
    <w:rsid w:val="00156675"/>
    <w:rsid w:val="0015670F"/>
    <w:rsid w:val="00156D01"/>
    <w:rsid w:val="001571C2"/>
    <w:rsid w:val="001578E5"/>
    <w:rsid w:val="00157A8A"/>
    <w:rsid w:val="001612BE"/>
    <w:rsid w:val="0016165C"/>
    <w:rsid w:val="00161C90"/>
    <w:rsid w:val="0016234D"/>
    <w:rsid w:val="00162389"/>
    <w:rsid w:val="00162ACD"/>
    <w:rsid w:val="00162E95"/>
    <w:rsid w:val="00163030"/>
    <w:rsid w:val="001632DD"/>
    <w:rsid w:val="001643D6"/>
    <w:rsid w:val="001643EB"/>
    <w:rsid w:val="00164D3D"/>
    <w:rsid w:val="00164DA4"/>
    <w:rsid w:val="0016555E"/>
    <w:rsid w:val="00165BF1"/>
    <w:rsid w:val="0016602B"/>
    <w:rsid w:val="00166C24"/>
    <w:rsid w:val="00167D5C"/>
    <w:rsid w:val="00170647"/>
    <w:rsid w:val="00171EED"/>
    <w:rsid w:val="00172A4B"/>
    <w:rsid w:val="00172EFA"/>
    <w:rsid w:val="00173234"/>
    <w:rsid w:val="00173E3A"/>
    <w:rsid w:val="0017427D"/>
    <w:rsid w:val="001749BD"/>
    <w:rsid w:val="001753DA"/>
    <w:rsid w:val="00175774"/>
    <w:rsid w:val="0017622A"/>
    <w:rsid w:val="00176B3B"/>
    <w:rsid w:val="00176C09"/>
    <w:rsid w:val="0017748A"/>
    <w:rsid w:val="00177BDA"/>
    <w:rsid w:val="00180435"/>
    <w:rsid w:val="001811B4"/>
    <w:rsid w:val="001814D0"/>
    <w:rsid w:val="00181E11"/>
    <w:rsid w:val="001828C9"/>
    <w:rsid w:val="001829D5"/>
    <w:rsid w:val="00182BE2"/>
    <w:rsid w:val="001831E6"/>
    <w:rsid w:val="0018370A"/>
    <w:rsid w:val="00184216"/>
    <w:rsid w:val="00184A33"/>
    <w:rsid w:val="00184C23"/>
    <w:rsid w:val="001857EF"/>
    <w:rsid w:val="00186056"/>
    <w:rsid w:val="0018607A"/>
    <w:rsid w:val="001869BB"/>
    <w:rsid w:val="00186D8D"/>
    <w:rsid w:val="00186E0E"/>
    <w:rsid w:val="001876A2"/>
    <w:rsid w:val="00187CB5"/>
    <w:rsid w:val="00190943"/>
    <w:rsid w:val="00190D48"/>
    <w:rsid w:val="00190D8E"/>
    <w:rsid w:val="00191E8D"/>
    <w:rsid w:val="00192456"/>
    <w:rsid w:val="00192459"/>
    <w:rsid w:val="001929E8"/>
    <w:rsid w:val="001934DE"/>
    <w:rsid w:val="0019381C"/>
    <w:rsid w:val="00193BC6"/>
    <w:rsid w:val="00194570"/>
    <w:rsid w:val="001951D3"/>
    <w:rsid w:val="00195F6E"/>
    <w:rsid w:val="00196A7F"/>
    <w:rsid w:val="00196C0F"/>
    <w:rsid w:val="00197A92"/>
    <w:rsid w:val="001A05BB"/>
    <w:rsid w:val="001A1FF9"/>
    <w:rsid w:val="001A2904"/>
    <w:rsid w:val="001A320F"/>
    <w:rsid w:val="001A3278"/>
    <w:rsid w:val="001A39A8"/>
    <w:rsid w:val="001A3A49"/>
    <w:rsid w:val="001A408A"/>
    <w:rsid w:val="001A50AA"/>
    <w:rsid w:val="001A5DF2"/>
    <w:rsid w:val="001A6148"/>
    <w:rsid w:val="001A629D"/>
    <w:rsid w:val="001A653E"/>
    <w:rsid w:val="001A67FD"/>
    <w:rsid w:val="001A77B3"/>
    <w:rsid w:val="001A78AC"/>
    <w:rsid w:val="001A7CBB"/>
    <w:rsid w:val="001A7F9C"/>
    <w:rsid w:val="001B07F6"/>
    <w:rsid w:val="001B0CA1"/>
    <w:rsid w:val="001B1376"/>
    <w:rsid w:val="001B199D"/>
    <w:rsid w:val="001B1ED4"/>
    <w:rsid w:val="001B2947"/>
    <w:rsid w:val="001B2A36"/>
    <w:rsid w:val="001B2B78"/>
    <w:rsid w:val="001B3F77"/>
    <w:rsid w:val="001B46F4"/>
    <w:rsid w:val="001B4AF3"/>
    <w:rsid w:val="001B50AA"/>
    <w:rsid w:val="001B55C6"/>
    <w:rsid w:val="001B5632"/>
    <w:rsid w:val="001B581C"/>
    <w:rsid w:val="001B65E0"/>
    <w:rsid w:val="001B6FD8"/>
    <w:rsid w:val="001B7993"/>
    <w:rsid w:val="001C031D"/>
    <w:rsid w:val="001C0FFE"/>
    <w:rsid w:val="001C1193"/>
    <w:rsid w:val="001C12A6"/>
    <w:rsid w:val="001C1C90"/>
    <w:rsid w:val="001C284E"/>
    <w:rsid w:val="001C29DF"/>
    <w:rsid w:val="001C4587"/>
    <w:rsid w:val="001C4B39"/>
    <w:rsid w:val="001C4EE5"/>
    <w:rsid w:val="001C4F59"/>
    <w:rsid w:val="001C52E1"/>
    <w:rsid w:val="001C5703"/>
    <w:rsid w:val="001C67E4"/>
    <w:rsid w:val="001C70CB"/>
    <w:rsid w:val="001C7B14"/>
    <w:rsid w:val="001D1C05"/>
    <w:rsid w:val="001D2752"/>
    <w:rsid w:val="001D2783"/>
    <w:rsid w:val="001D2BCC"/>
    <w:rsid w:val="001D45A1"/>
    <w:rsid w:val="001D5512"/>
    <w:rsid w:val="001D5B48"/>
    <w:rsid w:val="001D60EA"/>
    <w:rsid w:val="001D613E"/>
    <w:rsid w:val="001D61E5"/>
    <w:rsid w:val="001D66B4"/>
    <w:rsid w:val="001D7627"/>
    <w:rsid w:val="001D7723"/>
    <w:rsid w:val="001D798F"/>
    <w:rsid w:val="001D79EA"/>
    <w:rsid w:val="001E02FD"/>
    <w:rsid w:val="001E039E"/>
    <w:rsid w:val="001E0556"/>
    <w:rsid w:val="001E140B"/>
    <w:rsid w:val="001E1919"/>
    <w:rsid w:val="001E261F"/>
    <w:rsid w:val="001E2C23"/>
    <w:rsid w:val="001E31BB"/>
    <w:rsid w:val="001E3D8E"/>
    <w:rsid w:val="001E3DD8"/>
    <w:rsid w:val="001E4AF5"/>
    <w:rsid w:val="001E5A12"/>
    <w:rsid w:val="001E5BD8"/>
    <w:rsid w:val="001E5DFC"/>
    <w:rsid w:val="001E66FF"/>
    <w:rsid w:val="001E6712"/>
    <w:rsid w:val="001E6716"/>
    <w:rsid w:val="001E689E"/>
    <w:rsid w:val="001E68EB"/>
    <w:rsid w:val="001E706F"/>
    <w:rsid w:val="001E7242"/>
    <w:rsid w:val="001E7858"/>
    <w:rsid w:val="001E7DDB"/>
    <w:rsid w:val="001F05FB"/>
    <w:rsid w:val="001F0758"/>
    <w:rsid w:val="001F09F3"/>
    <w:rsid w:val="001F0B46"/>
    <w:rsid w:val="001F0CB5"/>
    <w:rsid w:val="001F145F"/>
    <w:rsid w:val="001F1461"/>
    <w:rsid w:val="001F186A"/>
    <w:rsid w:val="001F1C52"/>
    <w:rsid w:val="001F1E3C"/>
    <w:rsid w:val="001F2544"/>
    <w:rsid w:val="001F2708"/>
    <w:rsid w:val="001F2AD5"/>
    <w:rsid w:val="001F2BE7"/>
    <w:rsid w:val="001F2DDA"/>
    <w:rsid w:val="001F37B2"/>
    <w:rsid w:val="001F5CDD"/>
    <w:rsid w:val="001F6965"/>
    <w:rsid w:val="001F6C44"/>
    <w:rsid w:val="001F6FE1"/>
    <w:rsid w:val="001F7CE1"/>
    <w:rsid w:val="002001FA"/>
    <w:rsid w:val="0020045F"/>
    <w:rsid w:val="0020093F"/>
    <w:rsid w:val="002013E9"/>
    <w:rsid w:val="0020161D"/>
    <w:rsid w:val="00201BC7"/>
    <w:rsid w:val="00202814"/>
    <w:rsid w:val="002028CB"/>
    <w:rsid w:val="0020402E"/>
    <w:rsid w:val="00204457"/>
    <w:rsid w:val="0020460E"/>
    <w:rsid w:val="00204723"/>
    <w:rsid w:val="00204A79"/>
    <w:rsid w:val="00204C70"/>
    <w:rsid w:val="00206311"/>
    <w:rsid w:val="00206519"/>
    <w:rsid w:val="00206929"/>
    <w:rsid w:val="00207295"/>
    <w:rsid w:val="00207452"/>
    <w:rsid w:val="00207A29"/>
    <w:rsid w:val="002115F8"/>
    <w:rsid w:val="002121FE"/>
    <w:rsid w:val="00214189"/>
    <w:rsid w:val="002141C9"/>
    <w:rsid w:val="00214B36"/>
    <w:rsid w:val="00215988"/>
    <w:rsid w:val="00215C9A"/>
    <w:rsid w:val="00216B25"/>
    <w:rsid w:val="00217930"/>
    <w:rsid w:val="00217A0C"/>
    <w:rsid w:val="00217E05"/>
    <w:rsid w:val="00220059"/>
    <w:rsid w:val="0022017D"/>
    <w:rsid w:val="00221AE0"/>
    <w:rsid w:val="00221C1B"/>
    <w:rsid w:val="002221DE"/>
    <w:rsid w:val="00224135"/>
    <w:rsid w:val="00224285"/>
    <w:rsid w:val="00224946"/>
    <w:rsid w:val="0022537C"/>
    <w:rsid w:val="002253AE"/>
    <w:rsid w:val="0022598C"/>
    <w:rsid w:val="00225CC0"/>
    <w:rsid w:val="00225ECD"/>
    <w:rsid w:val="002260B8"/>
    <w:rsid w:val="0022660B"/>
    <w:rsid w:val="00226EB4"/>
    <w:rsid w:val="002300CF"/>
    <w:rsid w:val="0023014A"/>
    <w:rsid w:val="0023048E"/>
    <w:rsid w:val="00230A28"/>
    <w:rsid w:val="002311E5"/>
    <w:rsid w:val="00231217"/>
    <w:rsid w:val="002319E8"/>
    <w:rsid w:val="0023263B"/>
    <w:rsid w:val="0023282C"/>
    <w:rsid w:val="0023295E"/>
    <w:rsid w:val="00232D49"/>
    <w:rsid w:val="00234510"/>
    <w:rsid w:val="0023492E"/>
    <w:rsid w:val="00234C32"/>
    <w:rsid w:val="00234E67"/>
    <w:rsid w:val="00235033"/>
    <w:rsid w:val="0023590F"/>
    <w:rsid w:val="0024093C"/>
    <w:rsid w:val="00240EA8"/>
    <w:rsid w:val="002412DC"/>
    <w:rsid w:val="0024162D"/>
    <w:rsid w:val="00241A2A"/>
    <w:rsid w:val="00241CBA"/>
    <w:rsid w:val="00241ED7"/>
    <w:rsid w:val="002429F6"/>
    <w:rsid w:val="002433A5"/>
    <w:rsid w:val="002433D4"/>
    <w:rsid w:val="00243AE8"/>
    <w:rsid w:val="00243E8F"/>
    <w:rsid w:val="0024480B"/>
    <w:rsid w:val="0024505B"/>
    <w:rsid w:val="00245142"/>
    <w:rsid w:val="002452C4"/>
    <w:rsid w:val="00245982"/>
    <w:rsid w:val="002460F1"/>
    <w:rsid w:val="0024645C"/>
    <w:rsid w:val="00246A44"/>
    <w:rsid w:val="00246C66"/>
    <w:rsid w:val="0024765E"/>
    <w:rsid w:val="00250282"/>
    <w:rsid w:val="002504EF"/>
    <w:rsid w:val="00250765"/>
    <w:rsid w:val="00250803"/>
    <w:rsid w:val="00250ED4"/>
    <w:rsid w:val="0025102A"/>
    <w:rsid w:val="0025191F"/>
    <w:rsid w:val="00251BF0"/>
    <w:rsid w:val="00251F9F"/>
    <w:rsid w:val="00252208"/>
    <w:rsid w:val="0025304D"/>
    <w:rsid w:val="002530FC"/>
    <w:rsid w:val="00253EFE"/>
    <w:rsid w:val="0025456E"/>
    <w:rsid w:val="00254ACF"/>
    <w:rsid w:val="00255106"/>
    <w:rsid w:val="00257462"/>
    <w:rsid w:val="0025781C"/>
    <w:rsid w:val="002607B3"/>
    <w:rsid w:val="00260A63"/>
    <w:rsid w:val="002614E0"/>
    <w:rsid w:val="00261DE8"/>
    <w:rsid w:val="002622D1"/>
    <w:rsid w:val="002629CF"/>
    <w:rsid w:val="00262F00"/>
    <w:rsid w:val="002630FD"/>
    <w:rsid w:val="0026344A"/>
    <w:rsid w:val="00263873"/>
    <w:rsid w:val="0026396C"/>
    <w:rsid w:val="00263EBB"/>
    <w:rsid w:val="0026423E"/>
    <w:rsid w:val="00264900"/>
    <w:rsid w:val="00264B10"/>
    <w:rsid w:val="00265021"/>
    <w:rsid w:val="002651B9"/>
    <w:rsid w:val="002652F8"/>
    <w:rsid w:val="0026571E"/>
    <w:rsid w:val="00265760"/>
    <w:rsid w:val="002657A4"/>
    <w:rsid w:val="002663C6"/>
    <w:rsid w:val="00266DFE"/>
    <w:rsid w:val="002670E8"/>
    <w:rsid w:val="002673DF"/>
    <w:rsid w:val="00267A21"/>
    <w:rsid w:val="00267A5E"/>
    <w:rsid w:val="00267B4D"/>
    <w:rsid w:val="002704C2"/>
    <w:rsid w:val="00270C67"/>
    <w:rsid w:val="0027116A"/>
    <w:rsid w:val="00271462"/>
    <w:rsid w:val="00271530"/>
    <w:rsid w:val="002722B7"/>
    <w:rsid w:val="00272616"/>
    <w:rsid w:val="0027384C"/>
    <w:rsid w:val="00273B00"/>
    <w:rsid w:val="00273EAD"/>
    <w:rsid w:val="00273F09"/>
    <w:rsid w:val="002748A1"/>
    <w:rsid w:val="00274A49"/>
    <w:rsid w:val="00275622"/>
    <w:rsid w:val="00275E45"/>
    <w:rsid w:val="002762D8"/>
    <w:rsid w:val="00276368"/>
    <w:rsid w:val="00280CA0"/>
    <w:rsid w:val="0028159C"/>
    <w:rsid w:val="00282E82"/>
    <w:rsid w:val="00283926"/>
    <w:rsid w:val="00283A00"/>
    <w:rsid w:val="00283D31"/>
    <w:rsid w:val="00284302"/>
    <w:rsid w:val="00284932"/>
    <w:rsid w:val="00284BC8"/>
    <w:rsid w:val="00285060"/>
    <w:rsid w:val="0028556D"/>
    <w:rsid w:val="0028563A"/>
    <w:rsid w:val="00285C92"/>
    <w:rsid w:val="00285FC6"/>
    <w:rsid w:val="00286E5C"/>
    <w:rsid w:val="00287066"/>
    <w:rsid w:val="00287274"/>
    <w:rsid w:val="00287539"/>
    <w:rsid w:val="00287C66"/>
    <w:rsid w:val="0029076E"/>
    <w:rsid w:val="00290B96"/>
    <w:rsid w:val="002916EE"/>
    <w:rsid w:val="00291870"/>
    <w:rsid w:val="00291B6F"/>
    <w:rsid w:val="00291D15"/>
    <w:rsid w:val="00292B31"/>
    <w:rsid w:val="00292ECF"/>
    <w:rsid w:val="00293461"/>
    <w:rsid w:val="002937D4"/>
    <w:rsid w:val="00293951"/>
    <w:rsid w:val="00293CE8"/>
    <w:rsid w:val="0029446E"/>
    <w:rsid w:val="00294615"/>
    <w:rsid w:val="0029515A"/>
    <w:rsid w:val="00295E42"/>
    <w:rsid w:val="0029629D"/>
    <w:rsid w:val="00296C9C"/>
    <w:rsid w:val="00297418"/>
    <w:rsid w:val="002A0376"/>
    <w:rsid w:val="002A03D8"/>
    <w:rsid w:val="002A0987"/>
    <w:rsid w:val="002A13B2"/>
    <w:rsid w:val="002A169D"/>
    <w:rsid w:val="002A1AF3"/>
    <w:rsid w:val="002A2954"/>
    <w:rsid w:val="002A31C8"/>
    <w:rsid w:val="002A3AD4"/>
    <w:rsid w:val="002A40F6"/>
    <w:rsid w:val="002A4998"/>
    <w:rsid w:val="002A4C97"/>
    <w:rsid w:val="002A4FF3"/>
    <w:rsid w:val="002A5CAB"/>
    <w:rsid w:val="002A5D4B"/>
    <w:rsid w:val="002A67E0"/>
    <w:rsid w:val="002A78D7"/>
    <w:rsid w:val="002A7ED1"/>
    <w:rsid w:val="002A7FEF"/>
    <w:rsid w:val="002B02CF"/>
    <w:rsid w:val="002B0515"/>
    <w:rsid w:val="002B0AC3"/>
    <w:rsid w:val="002B0FC4"/>
    <w:rsid w:val="002B27B8"/>
    <w:rsid w:val="002B3392"/>
    <w:rsid w:val="002B34F6"/>
    <w:rsid w:val="002B387C"/>
    <w:rsid w:val="002B40A4"/>
    <w:rsid w:val="002B54DF"/>
    <w:rsid w:val="002B5706"/>
    <w:rsid w:val="002B5C8C"/>
    <w:rsid w:val="002B6038"/>
    <w:rsid w:val="002B63F8"/>
    <w:rsid w:val="002B7CFD"/>
    <w:rsid w:val="002C20CD"/>
    <w:rsid w:val="002C2ADC"/>
    <w:rsid w:val="002C3359"/>
    <w:rsid w:val="002C3419"/>
    <w:rsid w:val="002C426E"/>
    <w:rsid w:val="002C51D8"/>
    <w:rsid w:val="002C5AD9"/>
    <w:rsid w:val="002C5B8A"/>
    <w:rsid w:val="002C6C42"/>
    <w:rsid w:val="002C7C10"/>
    <w:rsid w:val="002C7EF0"/>
    <w:rsid w:val="002C7F54"/>
    <w:rsid w:val="002D0466"/>
    <w:rsid w:val="002D0943"/>
    <w:rsid w:val="002D140B"/>
    <w:rsid w:val="002D1E9C"/>
    <w:rsid w:val="002D1EF8"/>
    <w:rsid w:val="002D209C"/>
    <w:rsid w:val="002D235D"/>
    <w:rsid w:val="002D242B"/>
    <w:rsid w:val="002D2684"/>
    <w:rsid w:val="002D2701"/>
    <w:rsid w:val="002D2A89"/>
    <w:rsid w:val="002D2C47"/>
    <w:rsid w:val="002D2DE3"/>
    <w:rsid w:val="002D32F7"/>
    <w:rsid w:val="002D35CE"/>
    <w:rsid w:val="002D4094"/>
    <w:rsid w:val="002D40E5"/>
    <w:rsid w:val="002D4338"/>
    <w:rsid w:val="002D43C6"/>
    <w:rsid w:val="002D6212"/>
    <w:rsid w:val="002D6BEA"/>
    <w:rsid w:val="002D7B38"/>
    <w:rsid w:val="002E0874"/>
    <w:rsid w:val="002E0982"/>
    <w:rsid w:val="002E0EB0"/>
    <w:rsid w:val="002E0ECE"/>
    <w:rsid w:val="002E11BA"/>
    <w:rsid w:val="002E1318"/>
    <w:rsid w:val="002E15A5"/>
    <w:rsid w:val="002E31BB"/>
    <w:rsid w:val="002E38B9"/>
    <w:rsid w:val="002E5CD8"/>
    <w:rsid w:val="002E68E0"/>
    <w:rsid w:val="002E6EB7"/>
    <w:rsid w:val="002E7213"/>
    <w:rsid w:val="002E7F13"/>
    <w:rsid w:val="002F03A4"/>
    <w:rsid w:val="002F041F"/>
    <w:rsid w:val="002F1B7A"/>
    <w:rsid w:val="002F1C42"/>
    <w:rsid w:val="002F367D"/>
    <w:rsid w:val="002F36F5"/>
    <w:rsid w:val="002F3EA9"/>
    <w:rsid w:val="002F5293"/>
    <w:rsid w:val="002F530E"/>
    <w:rsid w:val="002F5A88"/>
    <w:rsid w:val="002F6115"/>
    <w:rsid w:val="002F6819"/>
    <w:rsid w:val="002F6BBC"/>
    <w:rsid w:val="002F76E9"/>
    <w:rsid w:val="002F7DAA"/>
    <w:rsid w:val="002F7E35"/>
    <w:rsid w:val="00300AB1"/>
    <w:rsid w:val="00300D14"/>
    <w:rsid w:val="00300E3C"/>
    <w:rsid w:val="003014A5"/>
    <w:rsid w:val="00301A75"/>
    <w:rsid w:val="00302F6F"/>
    <w:rsid w:val="00303768"/>
    <w:rsid w:val="00305699"/>
    <w:rsid w:val="00305F86"/>
    <w:rsid w:val="003066D1"/>
    <w:rsid w:val="003069FE"/>
    <w:rsid w:val="00307179"/>
    <w:rsid w:val="003076CD"/>
    <w:rsid w:val="00307848"/>
    <w:rsid w:val="00307ECC"/>
    <w:rsid w:val="00311366"/>
    <w:rsid w:val="003114B4"/>
    <w:rsid w:val="0031199B"/>
    <w:rsid w:val="003120A7"/>
    <w:rsid w:val="003120B9"/>
    <w:rsid w:val="00314A06"/>
    <w:rsid w:val="003152E4"/>
    <w:rsid w:val="0031541F"/>
    <w:rsid w:val="00315926"/>
    <w:rsid w:val="003159FD"/>
    <w:rsid w:val="00317668"/>
    <w:rsid w:val="00320B17"/>
    <w:rsid w:val="00320E5B"/>
    <w:rsid w:val="00321BD6"/>
    <w:rsid w:val="003236A3"/>
    <w:rsid w:val="00324C2D"/>
    <w:rsid w:val="00326005"/>
    <w:rsid w:val="00330063"/>
    <w:rsid w:val="00330349"/>
    <w:rsid w:val="003308B7"/>
    <w:rsid w:val="00330CAA"/>
    <w:rsid w:val="00331A12"/>
    <w:rsid w:val="00331CAE"/>
    <w:rsid w:val="00331CEE"/>
    <w:rsid w:val="00332041"/>
    <w:rsid w:val="003324E9"/>
    <w:rsid w:val="003333B5"/>
    <w:rsid w:val="00333432"/>
    <w:rsid w:val="00333A71"/>
    <w:rsid w:val="00333B75"/>
    <w:rsid w:val="00333EBA"/>
    <w:rsid w:val="003347AC"/>
    <w:rsid w:val="003349D8"/>
    <w:rsid w:val="00334EDF"/>
    <w:rsid w:val="00335284"/>
    <w:rsid w:val="003355AF"/>
    <w:rsid w:val="00335E87"/>
    <w:rsid w:val="00336CA7"/>
    <w:rsid w:val="003402E8"/>
    <w:rsid w:val="00340347"/>
    <w:rsid w:val="003405B3"/>
    <w:rsid w:val="003408E6"/>
    <w:rsid w:val="00340E0A"/>
    <w:rsid w:val="00340E8F"/>
    <w:rsid w:val="00342105"/>
    <w:rsid w:val="003427B2"/>
    <w:rsid w:val="003428F3"/>
    <w:rsid w:val="003429F6"/>
    <w:rsid w:val="00342DF9"/>
    <w:rsid w:val="00342F43"/>
    <w:rsid w:val="00343268"/>
    <w:rsid w:val="00343777"/>
    <w:rsid w:val="003438A9"/>
    <w:rsid w:val="00343EC4"/>
    <w:rsid w:val="00344116"/>
    <w:rsid w:val="00344793"/>
    <w:rsid w:val="00344B48"/>
    <w:rsid w:val="00345375"/>
    <w:rsid w:val="0034625D"/>
    <w:rsid w:val="00346B1F"/>
    <w:rsid w:val="0034759C"/>
    <w:rsid w:val="00347E75"/>
    <w:rsid w:val="00350000"/>
    <w:rsid w:val="00351E90"/>
    <w:rsid w:val="00353340"/>
    <w:rsid w:val="00353A95"/>
    <w:rsid w:val="003540E6"/>
    <w:rsid w:val="00354873"/>
    <w:rsid w:val="00354DCE"/>
    <w:rsid w:val="003553A9"/>
    <w:rsid w:val="0035545A"/>
    <w:rsid w:val="00356895"/>
    <w:rsid w:val="003573D2"/>
    <w:rsid w:val="0036016D"/>
    <w:rsid w:val="00360BD5"/>
    <w:rsid w:val="00362104"/>
    <w:rsid w:val="00362278"/>
    <w:rsid w:val="00363046"/>
    <w:rsid w:val="003630D3"/>
    <w:rsid w:val="003634A4"/>
    <w:rsid w:val="00364B51"/>
    <w:rsid w:val="0036504F"/>
    <w:rsid w:val="00365808"/>
    <w:rsid w:val="0036611E"/>
    <w:rsid w:val="00366765"/>
    <w:rsid w:val="00366E65"/>
    <w:rsid w:val="00367D5E"/>
    <w:rsid w:val="003703B9"/>
    <w:rsid w:val="0037071D"/>
    <w:rsid w:val="00371297"/>
    <w:rsid w:val="0037146C"/>
    <w:rsid w:val="00371763"/>
    <w:rsid w:val="003717CF"/>
    <w:rsid w:val="00371A82"/>
    <w:rsid w:val="00371F80"/>
    <w:rsid w:val="00372A7E"/>
    <w:rsid w:val="00373691"/>
    <w:rsid w:val="0037384A"/>
    <w:rsid w:val="00374957"/>
    <w:rsid w:val="00374F67"/>
    <w:rsid w:val="00375EDA"/>
    <w:rsid w:val="00375F8F"/>
    <w:rsid w:val="00376094"/>
    <w:rsid w:val="003764C4"/>
    <w:rsid w:val="00376C1F"/>
    <w:rsid w:val="003809E8"/>
    <w:rsid w:val="00380CDD"/>
    <w:rsid w:val="00381314"/>
    <w:rsid w:val="00381540"/>
    <w:rsid w:val="0038177A"/>
    <w:rsid w:val="00381C2D"/>
    <w:rsid w:val="00381F1A"/>
    <w:rsid w:val="00382B52"/>
    <w:rsid w:val="00382C49"/>
    <w:rsid w:val="00382C57"/>
    <w:rsid w:val="00382D3F"/>
    <w:rsid w:val="00384701"/>
    <w:rsid w:val="003851F8"/>
    <w:rsid w:val="00385262"/>
    <w:rsid w:val="00386757"/>
    <w:rsid w:val="00386831"/>
    <w:rsid w:val="00386A30"/>
    <w:rsid w:val="00386C28"/>
    <w:rsid w:val="003872DF"/>
    <w:rsid w:val="00387423"/>
    <w:rsid w:val="0038794B"/>
    <w:rsid w:val="00387CFC"/>
    <w:rsid w:val="0039006F"/>
    <w:rsid w:val="0039050B"/>
    <w:rsid w:val="003909CB"/>
    <w:rsid w:val="00390ECD"/>
    <w:rsid w:val="003912FF"/>
    <w:rsid w:val="00391C3D"/>
    <w:rsid w:val="00393010"/>
    <w:rsid w:val="00393328"/>
    <w:rsid w:val="00393EB3"/>
    <w:rsid w:val="00396327"/>
    <w:rsid w:val="0039725C"/>
    <w:rsid w:val="003A06E0"/>
    <w:rsid w:val="003A1495"/>
    <w:rsid w:val="003A1A05"/>
    <w:rsid w:val="003A1A21"/>
    <w:rsid w:val="003A39A0"/>
    <w:rsid w:val="003A4417"/>
    <w:rsid w:val="003A4945"/>
    <w:rsid w:val="003A508E"/>
    <w:rsid w:val="003A586C"/>
    <w:rsid w:val="003A5FE4"/>
    <w:rsid w:val="003A75FD"/>
    <w:rsid w:val="003A7D76"/>
    <w:rsid w:val="003B161E"/>
    <w:rsid w:val="003B18F8"/>
    <w:rsid w:val="003B1D35"/>
    <w:rsid w:val="003B24FF"/>
    <w:rsid w:val="003B2893"/>
    <w:rsid w:val="003B2F01"/>
    <w:rsid w:val="003B33A1"/>
    <w:rsid w:val="003B39D7"/>
    <w:rsid w:val="003B4875"/>
    <w:rsid w:val="003B4EE7"/>
    <w:rsid w:val="003B5403"/>
    <w:rsid w:val="003B56F1"/>
    <w:rsid w:val="003B5A65"/>
    <w:rsid w:val="003B6000"/>
    <w:rsid w:val="003B7FC9"/>
    <w:rsid w:val="003B7FDC"/>
    <w:rsid w:val="003C0CAC"/>
    <w:rsid w:val="003C1BA2"/>
    <w:rsid w:val="003C2115"/>
    <w:rsid w:val="003C2A35"/>
    <w:rsid w:val="003C353C"/>
    <w:rsid w:val="003C3CE9"/>
    <w:rsid w:val="003C4284"/>
    <w:rsid w:val="003C431A"/>
    <w:rsid w:val="003C4EDB"/>
    <w:rsid w:val="003C5686"/>
    <w:rsid w:val="003C5742"/>
    <w:rsid w:val="003C57FD"/>
    <w:rsid w:val="003C5908"/>
    <w:rsid w:val="003C6923"/>
    <w:rsid w:val="003C6A05"/>
    <w:rsid w:val="003C72C2"/>
    <w:rsid w:val="003C76C4"/>
    <w:rsid w:val="003C7C5E"/>
    <w:rsid w:val="003C7E2C"/>
    <w:rsid w:val="003C7FA4"/>
    <w:rsid w:val="003D09B9"/>
    <w:rsid w:val="003D0D7F"/>
    <w:rsid w:val="003D1C8F"/>
    <w:rsid w:val="003D1CC0"/>
    <w:rsid w:val="003D2E26"/>
    <w:rsid w:val="003D2EF8"/>
    <w:rsid w:val="003D2F05"/>
    <w:rsid w:val="003D2FE3"/>
    <w:rsid w:val="003D32C1"/>
    <w:rsid w:val="003D3680"/>
    <w:rsid w:val="003D37D2"/>
    <w:rsid w:val="003D414F"/>
    <w:rsid w:val="003D4C63"/>
    <w:rsid w:val="003D4EC3"/>
    <w:rsid w:val="003D5663"/>
    <w:rsid w:val="003D5689"/>
    <w:rsid w:val="003D655C"/>
    <w:rsid w:val="003D68FA"/>
    <w:rsid w:val="003D7420"/>
    <w:rsid w:val="003D7E4B"/>
    <w:rsid w:val="003E0D44"/>
    <w:rsid w:val="003E1247"/>
    <w:rsid w:val="003E130B"/>
    <w:rsid w:val="003E1414"/>
    <w:rsid w:val="003E164E"/>
    <w:rsid w:val="003E2AAD"/>
    <w:rsid w:val="003E2CB8"/>
    <w:rsid w:val="003E32BC"/>
    <w:rsid w:val="003E349C"/>
    <w:rsid w:val="003E3E11"/>
    <w:rsid w:val="003E3F5C"/>
    <w:rsid w:val="003E412B"/>
    <w:rsid w:val="003E419F"/>
    <w:rsid w:val="003E488A"/>
    <w:rsid w:val="003E48E4"/>
    <w:rsid w:val="003E4C53"/>
    <w:rsid w:val="003E52FE"/>
    <w:rsid w:val="003E5FA0"/>
    <w:rsid w:val="003E6AE9"/>
    <w:rsid w:val="003E6E46"/>
    <w:rsid w:val="003E7EF9"/>
    <w:rsid w:val="003F06DE"/>
    <w:rsid w:val="003F0BC5"/>
    <w:rsid w:val="003F134E"/>
    <w:rsid w:val="003F1EC7"/>
    <w:rsid w:val="003F2683"/>
    <w:rsid w:val="003F2C91"/>
    <w:rsid w:val="003F3A86"/>
    <w:rsid w:val="003F3CDD"/>
    <w:rsid w:val="003F3E19"/>
    <w:rsid w:val="003F4025"/>
    <w:rsid w:val="003F4067"/>
    <w:rsid w:val="003F43EB"/>
    <w:rsid w:val="003F492E"/>
    <w:rsid w:val="003F4CA6"/>
    <w:rsid w:val="003F53BE"/>
    <w:rsid w:val="003F56EA"/>
    <w:rsid w:val="003F596D"/>
    <w:rsid w:val="003F5A53"/>
    <w:rsid w:val="003F5C9F"/>
    <w:rsid w:val="003F61BD"/>
    <w:rsid w:val="003F7176"/>
    <w:rsid w:val="003F762D"/>
    <w:rsid w:val="003F7BFA"/>
    <w:rsid w:val="003F7CE8"/>
    <w:rsid w:val="004000A0"/>
    <w:rsid w:val="00400173"/>
    <w:rsid w:val="00400CF3"/>
    <w:rsid w:val="00400D61"/>
    <w:rsid w:val="00400E1E"/>
    <w:rsid w:val="00401143"/>
    <w:rsid w:val="004011D9"/>
    <w:rsid w:val="00401C3B"/>
    <w:rsid w:val="00401CC6"/>
    <w:rsid w:val="00401D63"/>
    <w:rsid w:val="004038E6"/>
    <w:rsid w:val="00404CCF"/>
    <w:rsid w:val="004054D0"/>
    <w:rsid w:val="00405BD0"/>
    <w:rsid w:val="0040616E"/>
    <w:rsid w:val="004062A2"/>
    <w:rsid w:val="004062A8"/>
    <w:rsid w:val="00406402"/>
    <w:rsid w:val="00406424"/>
    <w:rsid w:val="004064B0"/>
    <w:rsid w:val="00406949"/>
    <w:rsid w:val="00406D62"/>
    <w:rsid w:val="00406F06"/>
    <w:rsid w:val="00410055"/>
    <w:rsid w:val="00410CF5"/>
    <w:rsid w:val="0041192D"/>
    <w:rsid w:val="00411E97"/>
    <w:rsid w:val="004120E7"/>
    <w:rsid w:val="00412C34"/>
    <w:rsid w:val="00413AF4"/>
    <w:rsid w:val="00413D36"/>
    <w:rsid w:val="00413EBA"/>
    <w:rsid w:val="00414075"/>
    <w:rsid w:val="00414F00"/>
    <w:rsid w:val="00415881"/>
    <w:rsid w:val="00415B41"/>
    <w:rsid w:val="00415BC4"/>
    <w:rsid w:val="00416FF2"/>
    <w:rsid w:val="0041721F"/>
    <w:rsid w:val="00417C08"/>
    <w:rsid w:val="0042011E"/>
    <w:rsid w:val="00421200"/>
    <w:rsid w:val="00422F53"/>
    <w:rsid w:val="00422F9F"/>
    <w:rsid w:val="0042309C"/>
    <w:rsid w:val="004237C8"/>
    <w:rsid w:val="00423E21"/>
    <w:rsid w:val="004242A4"/>
    <w:rsid w:val="00424900"/>
    <w:rsid w:val="00424C2D"/>
    <w:rsid w:val="00425227"/>
    <w:rsid w:val="004252F3"/>
    <w:rsid w:val="0042547B"/>
    <w:rsid w:val="00425912"/>
    <w:rsid w:val="00426BAA"/>
    <w:rsid w:val="0042744F"/>
    <w:rsid w:val="00427AAF"/>
    <w:rsid w:val="00430816"/>
    <w:rsid w:val="00430D33"/>
    <w:rsid w:val="00430E54"/>
    <w:rsid w:val="0043201D"/>
    <w:rsid w:val="0043204E"/>
    <w:rsid w:val="00433111"/>
    <w:rsid w:val="004334C4"/>
    <w:rsid w:val="0043377C"/>
    <w:rsid w:val="00433889"/>
    <w:rsid w:val="004340E1"/>
    <w:rsid w:val="0043457B"/>
    <w:rsid w:val="00434EE5"/>
    <w:rsid w:val="0043551B"/>
    <w:rsid w:val="00436260"/>
    <w:rsid w:val="00436E18"/>
    <w:rsid w:val="004370A2"/>
    <w:rsid w:val="00437DDA"/>
    <w:rsid w:val="00442393"/>
    <w:rsid w:val="004423C3"/>
    <w:rsid w:val="004428B6"/>
    <w:rsid w:val="004428CA"/>
    <w:rsid w:val="00442D8F"/>
    <w:rsid w:val="004436BD"/>
    <w:rsid w:val="0044391F"/>
    <w:rsid w:val="00443B8D"/>
    <w:rsid w:val="00443E32"/>
    <w:rsid w:val="0044407E"/>
    <w:rsid w:val="00444094"/>
    <w:rsid w:val="00444533"/>
    <w:rsid w:val="00444C7F"/>
    <w:rsid w:val="004456E8"/>
    <w:rsid w:val="00445889"/>
    <w:rsid w:val="00446321"/>
    <w:rsid w:val="004467AE"/>
    <w:rsid w:val="0044690C"/>
    <w:rsid w:val="00446E1D"/>
    <w:rsid w:val="00447F40"/>
    <w:rsid w:val="004524F8"/>
    <w:rsid w:val="0045254C"/>
    <w:rsid w:val="004526EF"/>
    <w:rsid w:val="0045288C"/>
    <w:rsid w:val="00452FD0"/>
    <w:rsid w:val="00453731"/>
    <w:rsid w:val="00453899"/>
    <w:rsid w:val="00453996"/>
    <w:rsid w:val="00453E1F"/>
    <w:rsid w:val="00453EF4"/>
    <w:rsid w:val="004548D2"/>
    <w:rsid w:val="004555D6"/>
    <w:rsid w:val="00455912"/>
    <w:rsid w:val="00456265"/>
    <w:rsid w:val="00456927"/>
    <w:rsid w:val="0045693F"/>
    <w:rsid w:val="00456C93"/>
    <w:rsid w:val="00457609"/>
    <w:rsid w:val="00457A33"/>
    <w:rsid w:val="00457C17"/>
    <w:rsid w:val="00457CAB"/>
    <w:rsid w:val="00457DBC"/>
    <w:rsid w:val="00457E59"/>
    <w:rsid w:val="004600AE"/>
    <w:rsid w:val="00460B70"/>
    <w:rsid w:val="00460E35"/>
    <w:rsid w:val="00461179"/>
    <w:rsid w:val="00461237"/>
    <w:rsid w:val="004619E5"/>
    <w:rsid w:val="00461C50"/>
    <w:rsid w:val="00461EA9"/>
    <w:rsid w:val="00462F8C"/>
    <w:rsid w:val="004635C2"/>
    <w:rsid w:val="00464215"/>
    <w:rsid w:val="00464712"/>
    <w:rsid w:val="00464BFE"/>
    <w:rsid w:val="00464EF2"/>
    <w:rsid w:val="004652F7"/>
    <w:rsid w:val="00465405"/>
    <w:rsid w:val="004658C6"/>
    <w:rsid w:val="004669D2"/>
    <w:rsid w:val="00467CF5"/>
    <w:rsid w:val="0047097F"/>
    <w:rsid w:val="00472067"/>
    <w:rsid w:val="004721B0"/>
    <w:rsid w:val="004721E9"/>
    <w:rsid w:val="00472659"/>
    <w:rsid w:val="004730D0"/>
    <w:rsid w:val="0047348A"/>
    <w:rsid w:val="00473667"/>
    <w:rsid w:val="0047374A"/>
    <w:rsid w:val="00473BF3"/>
    <w:rsid w:val="004742E0"/>
    <w:rsid w:val="00474A25"/>
    <w:rsid w:val="004759D9"/>
    <w:rsid w:val="00476366"/>
    <w:rsid w:val="00476654"/>
    <w:rsid w:val="0047685E"/>
    <w:rsid w:val="00476C0E"/>
    <w:rsid w:val="00476C98"/>
    <w:rsid w:val="004770C0"/>
    <w:rsid w:val="004774E9"/>
    <w:rsid w:val="00477C9B"/>
    <w:rsid w:val="00477F30"/>
    <w:rsid w:val="004800D5"/>
    <w:rsid w:val="0048132D"/>
    <w:rsid w:val="004817EC"/>
    <w:rsid w:val="004830B8"/>
    <w:rsid w:val="0048343A"/>
    <w:rsid w:val="004839DD"/>
    <w:rsid w:val="00484717"/>
    <w:rsid w:val="004852CB"/>
    <w:rsid w:val="00485C9A"/>
    <w:rsid w:val="00485CBE"/>
    <w:rsid w:val="00485EA7"/>
    <w:rsid w:val="00486C7B"/>
    <w:rsid w:val="00487F47"/>
    <w:rsid w:val="00490107"/>
    <w:rsid w:val="00490336"/>
    <w:rsid w:val="00490340"/>
    <w:rsid w:val="0049057E"/>
    <w:rsid w:val="0049079F"/>
    <w:rsid w:val="00490CB8"/>
    <w:rsid w:val="004916F9"/>
    <w:rsid w:val="0049246A"/>
    <w:rsid w:val="00492B25"/>
    <w:rsid w:val="00492B6E"/>
    <w:rsid w:val="00494315"/>
    <w:rsid w:val="004948D8"/>
    <w:rsid w:val="004949AD"/>
    <w:rsid w:val="00494F22"/>
    <w:rsid w:val="0049537E"/>
    <w:rsid w:val="00496387"/>
    <w:rsid w:val="00497D50"/>
    <w:rsid w:val="004A0653"/>
    <w:rsid w:val="004A07EB"/>
    <w:rsid w:val="004A0FBA"/>
    <w:rsid w:val="004A1348"/>
    <w:rsid w:val="004A27E2"/>
    <w:rsid w:val="004A2CC3"/>
    <w:rsid w:val="004A47FC"/>
    <w:rsid w:val="004A4973"/>
    <w:rsid w:val="004A54BE"/>
    <w:rsid w:val="004A5A2C"/>
    <w:rsid w:val="004A5D4A"/>
    <w:rsid w:val="004A5E57"/>
    <w:rsid w:val="004A6142"/>
    <w:rsid w:val="004A66FB"/>
    <w:rsid w:val="004A6DB8"/>
    <w:rsid w:val="004B004E"/>
    <w:rsid w:val="004B0718"/>
    <w:rsid w:val="004B0DDC"/>
    <w:rsid w:val="004B1457"/>
    <w:rsid w:val="004B1A9D"/>
    <w:rsid w:val="004B3718"/>
    <w:rsid w:val="004B39D9"/>
    <w:rsid w:val="004B3C85"/>
    <w:rsid w:val="004B4C87"/>
    <w:rsid w:val="004B4DC4"/>
    <w:rsid w:val="004B5DEA"/>
    <w:rsid w:val="004B6110"/>
    <w:rsid w:val="004B7389"/>
    <w:rsid w:val="004B74D7"/>
    <w:rsid w:val="004B766A"/>
    <w:rsid w:val="004B7E74"/>
    <w:rsid w:val="004C0496"/>
    <w:rsid w:val="004C0958"/>
    <w:rsid w:val="004C0E4F"/>
    <w:rsid w:val="004C17C4"/>
    <w:rsid w:val="004C1C3A"/>
    <w:rsid w:val="004C1D5D"/>
    <w:rsid w:val="004C2C47"/>
    <w:rsid w:val="004C30BA"/>
    <w:rsid w:val="004C315E"/>
    <w:rsid w:val="004C375E"/>
    <w:rsid w:val="004C3C6A"/>
    <w:rsid w:val="004C3DA3"/>
    <w:rsid w:val="004C3EF7"/>
    <w:rsid w:val="004C439F"/>
    <w:rsid w:val="004C4576"/>
    <w:rsid w:val="004C4CBF"/>
    <w:rsid w:val="004C5864"/>
    <w:rsid w:val="004C5BEB"/>
    <w:rsid w:val="004C664A"/>
    <w:rsid w:val="004C686F"/>
    <w:rsid w:val="004C6BBD"/>
    <w:rsid w:val="004C704E"/>
    <w:rsid w:val="004C7FFA"/>
    <w:rsid w:val="004D03EA"/>
    <w:rsid w:val="004D0CE6"/>
    <w:rsid w:val="004D0E1D"/>
    <w:rsid w:val="004D124C"/>
    <w:rsid w:val="004D2422"/>
    <w:rsid w:val="004D3E74"/>
    <w:rsid w:val="004D3FC9"/>
    <w:rsid w:val="004D42EB"/>
    <w:rsid w:val="004D43EC"/>
    <w:rsid w:val="004D4515"/>
    <w:rsid w:val="004D518B"/>
    <w:rsid w:val="004D6285"/>
    <w:rsid w:val="004D6AF0"/>
    <w:rsid w:val="004D6CFF"/>
    <w:rsid w:val="004D7351"/>
    <w:rsid w:val="004D7CF5"/>
    <w:rsid w:val="004D7FF6"/>
    <w:rsid w:val="004E0184"/>
    <w:rsid w:val="004E066D"/>
    <w:rsid w:val="004E08F8"/>
    <w:rsid w:val="004E0BBD"/>
    <w:rsid w:val="004E0C4C"/>
    <w:rsid w:val="004E1F28"/>
    <w:rsid w:val="004E21E8"/>
    <w:rsid w:val="004E2BD7"/>
    <w:rsid w:val="004E2EAD"/>
    <w:rsid w:val="004E2EBA"/>
    <w:rsid w:val="004E2F51"/>
    <w:rsid w:val="004E4020"/>
    <w:rsid w:val="004E44A2"/>
    <w:rsid w:val="004E54F0"/>
    <w:rsid w:val="004E6160"/>
    <w:rsid w:val="004E6616"/>
    <w:rsid w:val="004E68C1"/>
    <w:rsid w:val="004E69D3"/>
    <w:rsid w:val="004E751A"/>
    <w:rsid w:val="004F1EB3"/>
    <w:rsid w:val="004F2167"/>
    <w:rsid w:val="004F259D"/>
    <w:rsid w:val="004F2D3F"/>
    <w:rsid w:val="004F3312"/>
    <w:rsid w:val="004F370F"/>
    <w:rsid w:val="004F388B"/>
    <w:rsid w:val="004F3CAF"/>
    <w:rsid w:val="004F4406"/>
    <w:rsid w:val="004F4A56"/>
    <w:rsid w:val="004F54E2"/>
    <w:rsid w:val="004F59E7"/>
    <w:rsid w:val="004F5DAB"/>
    <w:rsid w:val="004F7664"/>
    <w:rsid w:val="004F7D28"/>
    <w:rsid w:val="0050059A"/>
    <w:rsid w:val="00500902"/>
    <w:rsid w:val="00500A36"/>
    <w:rsid w:val="00500B91"/>
    <w:rsid w:val="00501048"/>
    <w:rsid w:val="0050120C"/>
    <w:rsid w:val="00501908"/>
    <w:rsid w:val="00501D68"/>
    <w:rsid w:val="00502324"/>
    <w:rsid w:val="00502A9A"/>
    <w:rsid w:val="00502EA9"/>
    <w:rsid w:val="00503B29"/>
    <w:rsid w:val="00504145"/>
    <w:rsid w:val="005052EB"/>
    <w:rsid w:val="00505D45"/>
    <w:rsid w:val="00506DA8"/>
    <w:rsid w:val="0051028F"/>
    <w:rsid w:val="00510956"/>
    <w:rsid w:val="00510C04"/>
    <w:rsid w:val="00510C0A"/>
    <w:rsid w:val="00511362"/>
    <w:rsid w:val="00511907"/>
    <w:rsid w:val="00511B59"/>
    <w:rsid w:val="00511D40"/>
    <w:rsid w:val="00512B83"/>
    <w:rsid w:val="005133A5"/>
    <w:rsid w:val="00513BE5"/>
    <w:rsid w:val="00513C6D"/>
    <w:rsid w:val="00513D8C"/>
    <w:rsid w:val="0051431D"/>
    <w:rsid w:val="0051489D"/>
    <w:rsid w:val="00514F2A"/>
    <w:rsid w:val="005151C8"/>
    <w:rsid w:val="00515DBD"/>
    <w:rsid w:val="00515E20"/>
    <w:rsid w:val="00516132"/>
    <w:rsid w:val="0051703B"/>
    <w:rsid w:val="005171A1"/>
    <w:rsid w:val="005171EF"/>
    <w:rsid w:val="00517263"/>
    <w:rsid w:val="005178C6"/>
    <w:rsid w:val="00517ACC"/>
    <w:rsid w:val="00520285"/>
    <w:rsid w:val="005206AD"/>
    <w:rsid w:val="00521304"/>
    <w:rsid w:val="00521A6C"/>
    <w:rsid w:val="00521E23"/>
    <w:rsid w:val="00522321"/>
    <w:rsid w:val="00522373"/>
    <w:rsid w:val="0052319A"/>
    <w:rsid w:val="005241BE"/>
    <w:rsid w:val="005244AF"/>
    <w:rsid w:val="005247D5"/>
    <w:rsid w:val="0052485D"/>
    <w:rsid w:val="00524DA3"/>
    <w:rsid w:val="0052514D"/>
    <w:rsid w:val="005259AF"/>
    <w:rsid w:val="005259C3"/>
    <w:rsid w:val="00526ADD"/>
    <w:rsid w:val="005304B4"/>
    <w:rsid w:val="0053081D"/>
    <w:rsid w:val="00530E59"/>
    <w:rsid w:val="005328B3"/>
    <w:rsid w:val="005333F7"/>
    <w:rsid w:val="00533636"/>
    <w:rsid w:val="00533936"/>
    <w:rsid w:val="00533996"/>
    <w:rsid w:val="00533CE2"/>
    <w:rsid w:val="00534737"/>
    <w:rsid w:val="00536EFD"/>
    <w:rsid w:val="00536F52"/>
    <w:rsid w:val="005374C0"/>
    <w:rsid w:val="00537BB5"/>
    <w:rsid w:val="00540D29"/>
    <w:rsid w:val="005412D3"/>
    <w:rsid w:val="0054149C"/>
    <w:rsid w:val="005416EC"/>
    <w:rsid w:val="00541828"/>
    <w:rsid w:val="00541875"/>
    <w:rsid w:val="00541C14"/>
    <w:rsid w:val="00542181"/>
    <w:rsid w:val="00542905"/>
    <w:rsid w:val="005435F1"/>
    <w:rsid w:val="00543E03"/>
    <w:rsid w:val="00544728"/>
    <w:rsid w:val="0054474D"/>
    <w:rsid w:val="0054525F"/>
    <w:rsid w:val="0054530F"/>
    <w:rsid w:val="005453A6"/>
    <w:rsid w:val="00545958"/>
    <w:rsid w:val="00545B7C"/>
    <w:rsid w:val="005465FE"/>
    <w:rsid w:val="00546D6E"/>
    <w:rsid w:val="005470E8"/>
    <w:rsid w:val="005476B1"/>
    <w:rsid w:val="005511AB"/>
    <w:rsid w:val="00552004"/>
    <w:rsid w:val="005528BA"/>
    <w:rsid w:val="005529E2"/>
    <w:rsid w:val="00552EB9"/>
    <w:rsid w:val="0055384A"/>
    <w:rsid w:val="005546C6"/>
    <w:rsid w:val="00554B07"/>
    <w:rsid w:val="0055639F"/>
    <w:rsid w:val="00556A75"/>
    <w:rsid w:val="00556A85"/>
    <w:rsid w:val="00556CAD"/>
    <w:rsid w:val="00557196"/>
    <w:rsid w:val="0055726D"/>
    <w:rsid w:val="005576FB"/>
    <w:rsid w:val="005579CE"/>
    <w:rsid w:val="00557EDC"/>
    <w:rsid w:val="0056006A"/>
    <w:rsid w:val="005622FA"/>
    <w:rsid w:val="005623C0"/>
    <w:rsid w:val="00562D7A"/>
    <w:rsid w:val="00563472"/>
    <w:rsid w:val="005635CF"/>
    <w:rsid w:val="005636F1"/>
    <w:rsid w:val="00563CFA"/>
    <w:rsid w:val="0056474A"/>
    <w:rsid w:val="00564FDB"/>
    <w:rsid w:val="00567BF7"/>
    <w:rsid w:val="00570210"/>
    <w:rsid w:val="005707F4"/>
    <w:rsid w:val="005708D3"/>
    <w:rsid w:val="00570F47"/>
    <w:rsid w:val="00571738"/>
    <w:rsid w:val="00571BD7"/>
    <w:rsid w:val="00571F58"/>
    <w:rsid w:val="00572024"/>
    <w:rsid w:val="005726BF"/>
    <w:rsid w:val="00572EB5"/>
    <w:rsid w:val="00572EED"/>
    <w:rsid w:val="00573676"/>
    <w:rsid w:val="00573A82"/>
    <w:rsid w:val="00573CBC"/>
    <w:rsid w:val="0057450C"/>
    <w:rsid w:val="00574E20"/>
    <w:rsid w:val="005756C1"/>
    <w:rsid w:val="005758A6"/>
    <w:rsid w:val="005768F2"/>
    <w:rsid w:val="00576C56"/>
    <w:rsid w:val="005774C6"/>
    <w:rsid w:val="00577A9B"/>
    <w:rsid w:val="00577E38"/>
    <w:rsid w:val="00580491"/>
    <w:rsid w:val="00580A32"/>
    <w:rsid w:val="00581344"/>
    <w:rsid w:val="0058135A"/>
    <w:rsid w:val="005818E1"/>
    <w:rsid w:val="00582FBC"/>
    <w:rsid w:val="00584D51"/>
    <w:rsid w:val="00585003"/>
    <w:rsid w:val="005864D8"/>
    <w:rsid w:val="005869A1"/>
    <w:rsid w:val="00586BF4"/>
    <w:rsid w:val="0058717E"/>
    <w:rsid w:val="005876FF"/>
    <w:rsid w:val="005904AD"/>
    <w:rsid w:val="00590BD0"/>
    <w:rsid w:val="00590F4A"/>
    <w:rsid w:val="005915AB"/>
    <w:rsid w:val="005915D9"/>
    <w:rsid w:val="00592112"/>
    <w:rsid w:val="005924C8"/>
    <w:rsid w:val="005931D4"/>
    <w:rsid w:val="00593267"/>
    <w:rsid w:val="0059340B"/>
    <w:rsid w:val="005937FF"/>
    <w:rsid w:val="00593BBA"/>
    <w:rsid w:val="00594279"/>
    <w:rsid w:val="0059496E"/>
    <w:rsid w:val="005951A9"/>
    <w:rsid w:val="00595463"/>
    <w:rsid w:val="00595641"/>
    <w:rsid w:val="0059737A"/>
    <w:rsid w:val="005976C7"/>
    <w:rsid w:val="00597762"/>
    <w:rsid w:val="00597768"/>
    <w:rsid w:val="005A0194"/>
    <w:rsid w:val="005A07C7"/>
    <w:rsid w:val="005A09A1"/>
    <w:rsid w:val="005A120E"/>
    <w:rsid w:val="005A13AD"/>
    <w:rsid w:val="005A186E"/>
    <w:rsid w:val="005A1D6F"/>
    <w:rsid w:val="005A2299"/>
    <w:rsid w:val="005A2B27"/>
    <w:rsid w:val="005A3BBB"/>
    <w:rsid w:val="005A4427"/>
    <w:rsid w:val="005A4A80"/>
    <w:rsid w:val="005A4D2F"/>
    <w:rsid w:val="005B0704"/>
    <w:rsid w:val="005B0B98"/>
    <w:rsid w:val="005B0BF4"/>
    <w:rsid w:val="005B1169"/>
    <w:rsid w:val="005B1618"/>
    <w:rsid w:val="005B25B5"/>
    <w:rsid w:val="005B27BF"/>
    <w:rsid w:val="005B27D1"/>
    <w:rsid w:val="005B2E97"/>
    <w:rsid w:val="005B305A"/>
    <w:rsid w:val="005B31EB"/>
    <w:rsid w:val="005B3BFC"/>
    <w:rsid w:val="005B3CA4"/>
    <w:rsid w:val="005B3FF1"/>
    <w:rsid w:val="005B48E0"/>
    <w:rsid w:val="005B4F79"/>
    <w:rsid w:val="005B572C"/>
    <w:rsid w:val="005B5859"/>
    <w:rsid w:val="005B5E19"/>
    <w:rsid w:val="005B6590"/>
    <w:rsid w:val="005B66B5"/>
    <w:rsid w:val="005B6D76"/>
    <w:rsid w:val="005B7258"/>
    <w:rsid w:val="005B7DC0"/>
    <w:rsid w:val="005B7EFC"/>
    <w:rsid w:val="005C068D"/>
    <w:rsid w:val="005C0810"/>
    <w:rsid w:val="005C09E8"/>
    <w:rsid w:val="005C0C8C"/>
    <w:rsid w:val="005C1A2A"/>
    <w:rsid w:val="005C3372"/>
    <w:rsid w:val="005C34E3"/>
    <w:rsid w:val="005C389E"/>
    <w:rsid w:val="005C40D2"/>
    <w:rsid w:val="005C58F3"/>
    <w:rsid w:val="005C5AAC"/>
    <w:rsid w:val="005C5FA6"/>
    <w:rsid w:val="005C67C9"/>
    <w:rsid w:val="005C6E7E"/>
    <w:rsid w:val="005C6FAA"/>
    <w:rsid w:val="005D0310"/>
    <w:rsid w:val="005D035F"/>
    <w:rsid w:val="005D058A"/>
    <w:rsid w:val="005D0725"/>
    <w:rsid w:val="005D0887"/>
    <w:rsid w:val="005D0BC1"/>
    <w:rsid w:val="005D0BD2"/>
    <w:rsid w:val="005D0CBA"/>
    <w:rsid w:val="005D160F"/>
    <w:rsid w:val="005D24CD"/>
    <w:rsid w:val="005D2ADF"/>
    <w:rsid w:val="005D2CDA"/>
    <w:rsid w:val="005D2FC1"/>
    <w:rsid w:val="005D3295"/>
    <w:rsid w:val="005D531A"/>
    <w:rsid w:val="005D652F"/>
    <w:rsid w:val="005D6CF3"/>
    <w:rsid w:val="005D6E21"/>
    <w:rsid w:val="005D795D"/>
    <w:rsid w:val="005E0548"/>
    <w:rsid w:val="005E0635"/>
    <w:rsid w:val="005E1A7D"/>
    <w:rsid w:val="005E1C45"/>
    <w:rsid w:val="005E1E0C"/>
    <w:rsid w:val="005E2093"/>
    <w:rsid w:val="005E21F7"/>
    <w:rsid w:val="005E2273"/>
    <w:rsid w:val="005E29CF"/>
    <w:rsid w:val="005E2E32"/>
    <w:rsid w:val="005E30B0"/>
    <w:rsid w:val="005E3536"/>
    <w:rsid w:val="005E3D20"/>
    <w:rsid w:val="005E4D8C"/>
    <w:rsid w:val="005E4FE4"/>
    <w:rsid w:val="005E5CEF"/>
    <w:rsid w:val="005E6265"/>
    <w:rsid w:val="005E6A84"/>
    <w:rsid w:val="005E6B53"/>
    <w:rsid w:val="005E7324"/>
    <w:rsid w:val="005E7764"/>
    <w:rsid w:val="005E79E1"/>
    <w:rsid w:val="005E7EAD"/>
    <w:rsid w:val="005E7FFD"/>
    <w:rsid w:val="005F0045"/>
    <w:rsid w:val="005F06BC"/>
    <w:rsid w:val="005F0834"/>
    <w:rsid w:val="005F0E5B"/>
    <w:rsid w:val="005F12C7"/>
    <w:rsid w:val="005F15F9"/>
    <w:rsid w:val="005F2598"/>
    <w:rsid w:val="005F290B"/>
    <w:rsid w:val="005F2BFB"/>
    <w:rsid w:val="005F2C23"/>
    <w:rsid w:val="005F2D1A"/>
    <w:rsid w:val="005F3236"/>
    <w:rsid w:val="005F32A8"/>
    <w:rsid w:val="005F4A28"/>
    <w:rsid w:val="005F4C5D"/>
    <w:rsid w:val="005F5238"/>
    <w:rsid w:val="005F54D7"/>
    <w:rsid w:val="005F6860"/>
    <w:rsid w:val="005F746E"/>
    <w:rsid w:val="005F7D5E"/>
    <w:rsid w:val="00600CA2"/>
    <w:rsid w:val="00601D3C"/>
    <w:rsid w:val="0060242B"/>
    <w:rsid w:val="00602443"/>
    <w:rsid w:val="0060289D"/>
    <w:rsid w:val="00602A96"/>
    <w:rsid w:val="00602C65"/>
    <w:rsid w:val="006033E7"/>
    <w:rsid w:val="00603746"/>
    <w:rsid w:val="006063A0"/>
    <w:rsid w:val="0060675C"/>
    <w:rsid w:val="00606FA8"/>
    <w:rsid w:val="006070C9"/>
    <w:rsid w:val="0060765F"/>
    <w:rsid w:val="0060766F"/>
    <w:rsid w:val="0060789A"/>
    <w:rsid w:val="00610775"/>
    <w:rsid w:val="006111A6"/>
    <w:rsid w:val="00611508"/>
    <w:rsid w:val="006116CC"/>
    <w:rsid w:val="00611B3E"/>
    <w:rsid w:val="00611B80"/>
    <w:rsid w:val="00611D31"/>
    <w:rsid w:val="0061330B"/>
    <w:rsid w:val="006136DA"/>
    <w:rsid w:val="00614197"/>
    <w:rsid w:val="00614921"/>
    <w:rsid w:val="00614A5B"/>
    <w:rsid w:val="00614F65"/>
    <w:rsid w:val="006169D2"/>
    <w:rsid w:val="00616D88"/>
    <w:rsid w:val="00617545"/>
    <w:rsid w:val="00617714"/>
    <w:rsid w:val="00617757"/>
    <w:rsid w:val="006211CD"/>
    <w:rsid w:val="00621C71"/>
    <w:rsid w:val="00621E0D"/>
    <w:rsid w:val="00621FB6"/>
    <w:rsid w:val="006225C6"/>
    <w:rsid w:val="006228E0"/>
    <w:rsid w:val="00623AA5"/>
    <w:rsid w:val="00623B65"/>
    <w:rsid w:val="00623E9C"/>
    <w:rsid w:val="00624069"/>
    <w:rsid w:val="006247F7"/>
    <w:rsid w:val="00624F3F"/>
    <w:rsid w:val="00625104"/>
    <w:rsid w:val="00625827"/>
    <w:rsid w:val="00625C54"/>
    <w:rsid w:val="00625CAB"/>
    <w:rsid w:val="006262FB"/>
    <w:rsid w:val="006309BC"/>
    <w:rsid w:val="00630C20"/>
    <w:rsid w:val="0063121F"/>
    <w:rsid w:val="00631399"/>
    <w:rsid w:val="00631473"/>
    <w:rsid w:val="0063251B"/>
    <w:rsid w:val="00632FCC"/>
    <w:rsid w:val="006339D5"/>
    <w:rsid w:val="0063404D"/>
    <w:rsid w:val="0063467A"/>
    <w:rsid w:val="006348E4"/>
    <w:rsid w:val="00635635"/>
    <w:rsid w:val="006365C9"/>
    <w:rsid w:val="00636885"/>
    <w:rsid w:val="00636AAA"/>
    <w:rsid w:val="00636BC6"/>
    <w:rsid w:val="0063728C"/>
    <w:rsid w:val="006374F4"/>
    <w:rsid w:val="006401E1"/>
    <w:rsid w:val="006402EF"/>
    <w:rsid w:val="006405D2"/>
    <w:rsid w:val="00640F82"/>
    <w:rsid w:val="00641020"/>
    <w:rsid w:val="006414B6"/>
    <w:rsid w:val="00641A38"/>
    <w:rsid w:val="0064218D"/>
    <w:rsid w:val="0064222F"/>
    <w:rsid w:val="00642438"/>
    <w:rsid w:val="006431EF"/>
    <w:rsid w:val="0064340B"/>
    <w:rsid w:val="00644097"/>
    <w:rsid w:val="0064464C"/>
    <w:rsid w:val="00644B96"/>
    <w:rsid w:val="006452BE"/>
    <w:rsid w:val="006453B1"/>
    <w:rsid w:val="006458FE"/>
    <w:rsid w:val="00645A33"/>
    <w:rsid w:val="00645BA6"/>
    <w:rsid w:val="00645CD1"/>
    <w:rsid w:val="00645F9D"/>
    <w:rsid w:val="0064604C"/>
    <w:rsid w:val="006461FF"/>
    <w:rsid w:val="00646478"/>
    <w:rsid w:val="00646778"/>
    <w:rsid w:val="00646B39"/>
    <w:rsid w:val="0064706D"/>
    <w:rsid w:val="006473BC"/>
    <w:rsid w:val="0065048D"/>
    <w:rsid w:val="00650662"/>
    <w:rsid w:val="00650C5E"/>
    <w:rsid w:val="0065120E"/>
    <w:rsid w:val="00651429"/>
    <w:rsid w:val="00651713"/>
    <w:rsid w:val="00651B55"/>
    <w:rsid w:val="00651CF1"/>
    <w:rsid w:val="006524C2"/>
    <w:rsid w:val="00652517"/>
    <w:rsid w:val="00652949"/>
    <w:rsid w:val="00652AD8"/>
    <w:rsid w:val="0065362A"/>
    <w:rsid w:val="0065368A"/>
    <w:rsid w:val="00653944"/>
    <w:rsid w:val="006545E2"/>
    <w:rsid w:val="00654E82"/>
    <w:rsid w:val="00655252"/>
    <w:rsid w:val="00655653"/>
    <w:rsid w:val="0065644E"/>
    <w:rsid w:val="006566B7"/>
    <w:rsid w:val="0065677C"/>
    <w:rsid w:val="00657EF8"/>
    <w:rsid w:val="006605C7"/>
    <w:rsid w:val="006606F4"/>
    <w:rsid w:val="00660E22"/>
    <w:rsid w:val="0066106F"/>
    <w:rsid w:val="006610D0"/>
    <w:rsid w:val="00661FF9"/>
    <w:rsid w:val="006624D5"/>
    <w:rsid w:val="00662FD2"/>
    <w:rsid w:val="006630EF"/>
    <w:rsid w:val="0066365D"/>
    <w:rsid w:val="00663ED3"/>
    <w:rsid w:val="006643D4"/>
    <w:rsid w:val="00664AA3"/>
    <w:rsid w:val="00665E83"/>
    <w:rsid w:val="00665F66"/>
    <w:rsid w:val="00666652"/>
    <w:rsid w:val="0066681F"/>
    <w:rsid w:val="00666896"/>
    <w:rsid w:val="006679AD"/>
    <w:rsid w:val="00667DC5"/>
    <w:rsid w:val="00667EEB"/>
    <w:rsid w:val="00667EF8"/>
    <w:rsid w:val="006702CB"/>
    <w:rsid w:val="00670DAD"/>
    <w:rsid w:val="00671871"/>
    <w:rsid w:val="006722B8"/>
    <w:rsid w:val="006724BF"/>
    <w:rsid w:val="00673627"/>
    <w:rsid w:val="006736C7"/>
    <w:rsid w:val="00673AC0"/>
    <w:rsid w:val="00673D78"/>
    <w:rsid w:val="00673EE2"/>
    <w:rsid w:val="006749AE"/>
    <w:rsid w:val="0067536F"/>
    <w:rsid w:val="006754FE"/>
    <w:rsid w:val="006758E3"/>
    <w:rsid w:val="00675AFB"/>
    <w:rsid w:val="00676239"/>
    <w:rsid w:val="00676E52"/>
    <w:rsid w:val="006771FD"/>
    <w:rsid w:val="00677710"/>
    <w:rsid w:val="006779C2"/>
    <w:rsid w:val="00677BAF"/>
    <w:rsid w:val="006801FD"/>
    <w:rsid w:val="006803FA"/>
    <w:rsid w:val="0068067C"/>
    <w:rsid w:val="0068113B"/>
    <w:rsid w:val="00681311"/>
    <w:rsid w:val="006815B1"/>
    <w:rsid w:val="00681C98"/>
    <w:rsid w:val="00682434"/>
    <w:rsid w:val="006827FC"/>
    <w:rsid w:val="00682A33"/>
    <w:rsid w:val="006838C5"/>
    <w:rsid w:val="006839D9"/>
    <w:rsid w:val="00683DA7"/>
    <w:rsid w:val="00683DC6"/>
    <w:rsid w:val="00685602"/>
    <w:rsid w:val="00685B5A"/>
    <w:rsid w:val="00685EA4"/>
    <w:rsid w:val="006866B3"/>
    <w:rsid w:val="00687008"/>
    <w:rsid w:val="00687085"/>
    <w:rsid w:val="00687273"/>
    <w:rsid w:val="00690010"/>
    <w:rsid w:val="00690DBF"/>
    <w:rsid w:val="00692185"/>
    <w:rsid w:val="006923E2"/>
    <w:rsid w:val="00692595"/>
    <w:rsid w:val="006926AA"/>
    <w:rsid w:val="00692BF4"/>
    <w:rsid w:val="00694210"/>
    <w:rsid w:val="00694BDB"/>
    <w:rsid w:val="00695ED4"/>
    <w:rsid w:val="00696486"/>
    <w:rsid w:val="00697544"/>
    <w:rsid w:val="00697F7D"/>
    <w:rsid w:val="006A0022"/>
    <w:rsid w:val="006A0370"/>
    <w:rsid w:val="006A06B3"/>
    <w:rsid w:val="006A0ADF"/>
    <w:rsid w:val="006A12AD"/>
    <w:rsid w:val="006A22B3"/>
    <w:rsid w:val="006A32CF"/>
    <w:rsid w:val="006A37A1"/>
    <w:rsid w:val="006A3843"/>
    <w:rsid w:val="006A3AC0"/>
    <w:rsid w:val="006A4E24"/>
    <w:rsid w:val="006A4F12"/>
    <w:rsid w:val="006A523B"/>
    <w:rsid w:val="006A5536"/>
    <w:rsid w:val="006A55E5"/>
    <w:rsid w:val="006A632B"/>
    <w:rsid w:val="006A727E"/>
    <w:rsid w:val="006A7844"/>
    <w:rsid w:val="006B032A"/>
    <w:rsid w:val="006B0C3A"/>
    <w:rsid w:val="006B10DE"/>
    <w:rsid w:val="006B1E11"/>
    <w:rsid w:val="006B1FF4"/>
    <w:rsid w:val="006B282C"/>
    <w:rsid w:val="006B3284"/>
    <w:rsid w:val="006B33FF"/>
    <w:rsid w:val="006B390F"/>
    <w:rsid w:val="006B3B2C"/>
    <w:rsid w:val="006B41A2"/>
    <w:rsid w:val="006B52AE"/>
    <w:rsid w:val="006B6022"/>
    <w:rsid w:val="006B620B"/>
    <w:rsid w:val="006B6360"/>
    <w:rsid w:val="006B658D"/>
    <w:rsid w:val="006B6784"/>
    <w:rsid w:val="006B679A"/>
    <w:rsid w:val="006B6BE7"/>
    <w:rsid w:val="006B7680"/>
    <w:rsid w:val="006B799B"/>
    <w:rsid w:val="006C0174"/>
    <w:rsid w:val="006C083F"/>
    <w:rsid w:val="006C0FEC"/>
    <w:rsid w:val="006C297C"/>
    <w:rsid w:val="006C306F"/>
    <w:rsid w:val="006C3C92"/>
    <w:rsid w:val="006C40D2"/>
    <w:rsid w:val="006C4AE2"/>
    <w:rsid w:val="006C580A"/>
    <w:rsid w:val="006C585F"/>
    <w:rsid w:val="006C5CBD"/>
    <w:rsid w:val="006C5F11"/>
    <w:rsid w:val="006C5FC1"/>
    <w:rsid w:val="006C64EA"/>
    <w:rsid w:val="006D0795"/>
    <w:rsid w:val="006D094D"/>
    <w:rsid w:val="006D0C27"/>
    <w:rsid w:val="006D31A4"/>
    <w:rsid w:val="006D45EC"/>
    <w:rsid w:val="006D501E"/>
    <w:rsid w:val="006D57B7"/>
    <w:rsid w:val="006D58DF"/>
    <w:rsid w:val="006D6049"/>
    <w:rsid w:val="006D734E"/>
    <w:rsid w:val="006D77AD"/>
    <w:rsid w:val="006D7887"/>
    <w:rsid w:val="006D7C23"/>
    <w:rsid w:val="006D7DB1"/>
    <w:rsid w:val="006D7F9D"/>
    <w:rsid w:val="006E0143"/>
    <w:rsid w:val="006E033F"/>
    <w:rsid w:val="006E1564"/>
    <w:rsid w:val="006E195C"/>
    <w:rsid w:val="006E1ABA"/>
    <w:rsid w:val="006E2A41"/>
    <w:rsid w:val="006E2C78"/>
    <w:rsid w:val="006E2CB7"/>
    <w:rsid w:val="006E2F33"/>
    <w:rsid w:val="006E3895"/>
    <w:rsid w:val="006E3A6D"/>
    <w:rsid w:val="006E45BA"/>
    <w:rsid w:val="006E4704"/>
    <w:rsid w:val="006E52E3"/>
    <w:rsid w:val="006E5462"/>
    <w:rsid w:val="006E5BAF"/>
    <w:rsid w:val="006E5CEA"/>
    <w:rsid w:val="006E61C7"/>
    <w:rsid w:val="006E6505"/>
    <w:rsid w:val="006E6876"/>
    <w:rsid w:val="006E7486"/>
    <w:rsid w:val="006E7871"/>
    <w:rsid w:val="006E7AD1"/>
    <w:rsid w:val="006E7C47"/>
    <w:rsid w:val="006F0397"/>
    <w:rsid w:val="006F0EDC"/>
    <w:rsid w:val="006F0F07"/>
    <w:rsid w:val="006F1490"/>
    <w:rsid w:val="006F19C8"/>
    <w:rsid w:val="006F1D89"/>
    <w:rsid w:val="006F203E"/>
    <w:rsid w:val="006F242E"/>
    <w:rsid w:val="006F260D"/>
    <w:rsid w:val="006F35BA"/>
    <w:rsid w:val="006F41AD"/>
    <w:rsid w:val="006F4216"/>
    <w:rsid w:val="006F4BDC"/>
    <w:rsid w:val="006F4FD2"/>
    <w:rsid w:val="006F572D"/>
    <w:rsid w:val="006F61D5"/>
    <w:rsid w:val="006F651B"/>
    <w:rsid w:val="006F700E"/>
    <w:rsid w:val="006F72E3"/>
    <w:rsid w:val="006F78C7"/>
    <w:rsid w:val="00700025"/>
    <w:rsid w:val="00700363"/>
    <w:rsid w:val="00700EF8"/>
    <w:rsid w:val="007011ED"/>
    <w:rsid w:val="00701C4D"/>
    <w:rsid w:val="00702D07"/>
    <w:rsid w:val="00703226"/>
    <w:rsid w:val="007035F6"/>
    <w:rsid w:val="00703901"/>
    <w:rsid w:val="007049B2"/>
    <w:rsid w:val="00704EF3"/>
    <w:rsid w:val="00705089"/>
    <w:rsid w:val="007051C3"/>
    <w:rsid w:val="0070593E"/>
    <w:rsid w:val="00705C9C"/>
    <w:rsid w:val="007061A8"/>
    <w:rsid w:val="007067A4"/>
    <w:rsid w:val="00706D96"/>
    <w:rsid w:val="007079C3"/>
    <w:rsid w:val="00707AE0"/>
    <w:rsid w:val="00707EF8"/>
    <w:rsid w:val="00710927"/>
    <w:rsid w:val="00710D24"/>
    <w:rsid w:val="007118C2"/>
    <w:rsid w:val="00711D1D"/>
    <w:rsid w:val="00711DDF"/>
    <w:rsid w:val="00711DF1"/>
    <w:rsid w:val="0071207C"/>
    <w:rsid w:val="0071273C"/>
    <w:rsid w:val="00712A5F"/>
    <w:rsid w:val="00712BEC"/>
    <w:rsid w:val="00712EE4"/>
    <w:rsid w:val="00713F3F"/>
    <w:rsid w:val="00714611"/>
    <w:rsid w:val="0071583E"/>
    <w:rsid w:val="00715BD1"/>
    <w:rsid w:val="00715D39"/>
    <w:rsid w:val="007165F8"/>
    <w:rsid w:val="00716996"/>
    <w:rsid w:val="007169C8"/>
    <w:rsid w:val="0071713A"/>
    <w:rsid w:val="00717662"/>
    <w:rsid w:val="00717ACB"/>
    <w:rsid w:val="00717BD7"/>
    <w:rsid w:val="00721153"/>
    <w:rsid w:val="0072154C"/>
    <w:rsid w:val="0072166F"/>
    <w:rsid w:val="00721CF5"/>
    <w:rsid w:val="00722993"/>
    <w:rsid w:val="007229A8"/>
    <w:rsid w:val="00723921"/>
    <w:rsid w:val="00723A6B"/>
    <w:rsid w:val="00723B1A"/>
    <w:rsid w:val="00723B29"/>
    <w:rsid w:val="007244FB"/>
    <w:rsid w:val="00724914"/>
    <w:rsid w:val="0072522F"/>
    <w:rsid w:val="00725649"/>
    <w:rsid w:val="00725B38"/>
    <w:rsid w:val="00725D5F"/>
    <w:rsid w:val="00725E48"/>
    <w:rsid w:val="00725EB1"/>
    <w:rsid w:val="00726397"/>
    <w:rsid w:val="00727C8E"/>
    <w:rsid w:val="00727C9C"/>
    <w:rsid w:val="007310CE"/>
    <w:rsid w:val="007310EA"/>
    <w:rsid w:val="00731431"/>
    <w:rsid w:val="00731503"/>
    <w:rsid w:val="00731C9B"/>
    <w:rsid w:val="00732CFB"/>
    <w:rsid w:val="00733134"/>
    <w:rsid w:val="007346CD"/>
    <w:rsid w:val="00734AA4"/>
    <w:rsid w:val="007351FE"/>
    <w:rsid w:val="007359AE"/>
    <w:rsid w:val="00736176"/>
    <w:rsid w:val="00736BAC"/>
    <w:rsid w:val="00737852"/>
    <w:rsid w:val="00737AD2"/>
    <w:rsid w:val="0074003B"/>
    <w:rsid w:val="007409E0"/>
    <w:rsid w:val="00740D73"/>
    <w:rsid w:val="00740F4E"/>
    <w:rsid w:val="00741577"/>
    <w:rsid w:val="00741A1B"/>
    <w:rsid w:val="00741FAB"/>
    <w:rsid w:val="00742484"/>
    <w:rsid w:val="0074257B"/>
    <w:rsid w:val="00742A4C"/>
    <w:rsid w:val="00742FE8"/>
    <w:rsid w:val="00744C93"/>
    <w:rsid w:val="00745C5A"/>
    <w:rsid w:val="007463A3"/>
    <w:rsid w:val="0074643A"/>
    <w:rsid w:val="00747B97"/>
    <w:rsid w:val="00750720"/>
    <w:rsid w:val="00750CEA"/>
    <w:rsid w:val="0075121A"/>
    <w:rsid w:val="00751232"/>
    <w:rsid w:val="007516E4"/>
    <w:rsid w:val="00752060"/>
    <w:rsid w:val="00752AB3"/>
    <w:rsid w:val="00752DAD"/>
    <w:rsid w:val="0075356E"/>
    <w:rsid w:val="0075360F"/>
    <w:rsid w:val="007536E0"/>
    <w:rsid w:val="0075383B"/>
    <w:rsid w:val="0075446A"/>
    <w:rsid w:val="007544E6"/>
    <w:rsid w:val="00754BBB"/>
    <w:rsid w:val="0075527C"/>
    <w:rsid w:val="007559EB"/>
    <w:rsid w:val="00755C1D"/>
    <w:rsid w:val="00760246"/>
    <w:rsid w:val="00760BBA"/>
    <w:rsid w:val="00760E8D"/>
    <w:rsid w:val="00761B80"/>
    <w:rsid w:val="00764143"/>
    <w:rsid w:val="0076464F"/>
    <w:rsid w:val="00764941"/>
    <w:rsid w:val="00765DAF"/>
    <w:rsid w:val="007663DF"/>
    <w:rsid w:val="00767340"/>
    <w:rsid w:val="007676D1"/>
    <w:rsid w:val="0076796D"/>
    <w:rsid w:val="00767D38"/>
    <w:rsid w:val="007702B4"/>
    <w:rsid w:val="00770B0C"/>
    <w:rsid w:val="00770D21"/>
    <w:rsid w:val="00771046"/>
    <w:rsid w:val="007717DF"/>
    <w:rsid w:val="00771A87"/>
    <w:rsid w:val="00772837"/>
    <w:rsid w:val="0077347F"/>
    <w:rsid w:val="007750AC"/>
    <w:rsid w:val="007756A1"/>
    <w:rsid w:val="00775967"/>
    <w:rsid w:val="007763BD"/>
    <w:rsid w:val="0077697A"/>
    <w:rsid w:val="007769BA"/>
    <w:rsid w:val="00776CFB"/>
    <w:rsid w:val="00776D20"/>
    <w:rsid w:val="00776F36"/>
    <w:rsid w:val="007808AB"/>
    <w:rsid w:val="00781250"/>
    <w:rsid w:val="00781817"/>
    <w:rsid w:val="0078198C"/>
    <w:rsid w:val="00781B01"/>
    <w:rsid w:val="00781B91"/>
    <w:rsid w:val="00782654"/>
    <w:rsid w:val="00782695"/>
    <w:rsid w:val="007827DA"/>
    <w:rsid w:val="00782938"/>
    <w:rsid w:val="007829AC"/>
    <w:rsid w:val="0078327E"/>
    <w:rsid w:val="007836A2"/>
    <w:rsid w:val="00783898"/>
    <w:rsid w:val="00783B0F"/>
    <w:rsid w:val="00783BBC"/>
    <w:rsid w:val="00783EB6"/>
    <w:rsid w:val="0078437D"/>
    <w:rsid w:val="007849BC"/>
    <w:rsid w:val="00784EEA"/>
    <w:rsid w:val="007850DE"/>
    <w:rsid w:val="0078598D"/>
    <w:rsid w:val="007859E6"/>
    <w:rsid w:val="00786B9C"/>
    <w:rsid w:val="00786F8C"/>
    <w:rsid w:val="00787434"/>
    <w:rsid w:val="00787682"/>
    <w:rsid w:val="00790034"/>
    <w:rsid w:val="0079033A"/>
    <w:rsid w:val="007911F1"/>
    <w:rsid w:val="00791A4C"/>
    <w:rsid w:val="0079251F"/>
    <w:rsid w:val="00792867"/>
    <w:rsid w:val="00793083"/>
    <w:rsid w:val="00793972"/>
    <w:rsid w:val="00794429"/>
    <w:rsid w:val="00795140"/>
    <w:rsid w:val="0079534E"/>
    <w:rsid w:val="00795E25"/>
    <w:rsid w:val="007974DF"/>
    <w:rsid w:val="007974E3"/>
    <w:rsid w:val="00797812"/>
    <w:rsid w:val="007A068D"/>
    <w:rsid w:val="007A0F01"/>
    <w:rsid w:val="007A0F61"/>
    <w:rsid w:val="007A1A9C"/>
    <w:rsid w:val="007A2D23"/>
    <w:rsid w:val="007A2F50"/>
    <w:rsid w:val="007A341D"/>
    <w:rsid w:val="007A3AAA"/>
    <w:rsid w:val="007A42B3"/>
    <w:rsid w:val="007A46D0"/>
    <w:rsid w:val="007A64E5"/>
    <w:rsid w:val="007A656C"/>
    <w:rsid w:val="007A6872"/>
    <w:rsid w:val="007A6EC7"/>
    <w:rsid w:val="007A743D"/>
    <w:rsid w:val="007A7DF8"/>
    <w:rsid w:val="007B040F"/>
    <w:rsid w:val="007B10D9"/>
    <w:rsid w:val="007B117D"/>
    <w:rsid w:val="007B160A"/>
    <w:rsid w:val="007B2EBF"/>
    <w:rsid w:val="007B3C97"/>
    <w:rsid w:val="007B4415"/>
    <w:rsid w:val="007B4CF0"/>
    <w:rsid w:val="007B5CE0"/>
    <w:rsid w:val="007B6883"/>
    <w:rsid w:val="007B68EE"/>
    <w:rsid w:val="007B7778"/>
    <w:rsid w:val="007B7CE7"/>
    <w:rsid w:val="007C0309"/>
    <w:rsid w:val="007C0379"/>
    <w:rsid w:val="007C0E66"/>
    <w:rsid w:val="007C1170"/>
    <w:rsid w:val="007C13E2"/>
    <w:rsid w:val="007C1949"/>
    <w:rsid w:val="007C1980"/>
    <w:rsid w:val="007C1BF6"/>
    <w:rsid w:val="007C33A9"/>
    <w:rsid w:val="007C42F1"/>
    <w:rsid w:val="007C5D0C"/>
    <w:rsid w:val="007C5E90"/>
    <w:rsid w:val="007C6551"/>
    <w:rsid w:val="007C719B"/>
    <w:rsid w:val="007C7D4D"/>
    <w:rsid w:val="007C7FEA"/>
    <w:rsid w:val="007D04C7"/>
    <w:rsid w:val="007D09B9"/>
    <w:rsid w:val="007D0DE4"/>
    <w:rsid w:val="007D1010"/>
    <w:rsid w:val="007D12C9"/>
    <w:rsid w:val="007D17D7"/>
    <w:rsid w:val="007D2A89"/>
    <w:rsid w:val="007D30A0"/>
    <w:rsid w:val="007D32D2"/>
    <w:rsid w:val="007D3655"/>
    <w:rsid w:val="007D53FA"/>
    <w:rsid w:val="007D582F"/>
    <w:rsid w:val="007D6054"/>
    <w:rsid w:val="007D7CA9"/>
    <w:rsid w:val="007E10A6"/>
    <w:rsid w:val="007E1316"/>
    <w:rsid w:val="007E18B2"/>
    <w:rsid w:val="007E2D8C"/>
    <w:rsid w:val="007E4619"/>
    <w:rsid w:val="007E4EF6"/>
    <w:rsid w:val="007E4F39"/>
    <w:rsid w:val="007E5506"/>
    <w:rsid w:val="007E595B"/>
    <w:rsid w:val="007E65FC"/>
    <w:rsid w:val="007E6B99"/>
    <w:rsid w:val="007E7B00"/>
    <w:rsid w:val="007E7FAF"/>
    <w:rsid w:val="007F03DB"/>
    <w:rsid w:val="007F1A92"/>
    <w:rsid w:val="007F2833"/>
    <w:rsid w:val="007F2ED3"/>
    <w:rsid w:val="007F2F2D"/>
    <w:rsid w:val="007F310A"/>
    <w:rsid w:val="007F43C8"/>
    <w:rsid w:val="007F4457"/>
    <w:rsid w:val="007F4745"/>
    <w:rsid w:val="007F5300"/>
    <w:rsid w:val="007F6E53"/>
    <w:rsid w:val="007F70DF"/>
    <w:rsid w:val="007F727E"/>
    <w:rsid w:val="007F7298"/>
    <w:rsid w:val="007F7CD2"/>
    <w:rsid w:val="00800453"/>
    <w:rsid w:val="0080047F"/>
    <w:rsid w:val="00800E93"/>
    <w:rsid w:val="00801532"/>
    <w:rsid w:val="008015CC"/>
    <w:rsid w:val="008016AF"/>
    <w:rsid w:val="00801821"/>
    <w:rsid w:val="008025BC"/>
    <w:rsid w:val="00802DDB"/>
    <w:rsid w:val="00803795"/>
    <w:rsid w:val="008037F2"/>
    <w:rsid w:val="00803BFA"/>
    <w:rsid w:val="008053C5"/>
    <w:rsid w:val="0080666F"/>
    <w:rsid w:val="00806962"/>
    <w:rsid w:val="00806EBE"/>
    <w:rsid w:val="00807AA3"/>
    <w:rsid w:val="00810EAA"/>
    <w:rsid w:val="00810EF5"/>
    <w:rsid w:val="0081149B"/>
    <w:rsid w:val="008115F6"/>
    <w:rsid w:val="00812024"/>
    <w:rsid w:val="008125B9"/>
    <w:rsid w:val="00813CCC"/>
    <w:rsid w:val="0081428D"/>
    <w:rsid w:val="008146B6"/>
    <w:rsid w:val="0081597F"/>
    <w:rsid w:val="008160AB"/>
    <w:rsid w:val="00816395"/>
    <w:rsid w:val="00816D0D"/>
    <w:rsid w:val="008171DA"/>
    <w:rsid w:val="00817B96"/>
    <w:rsid w:val="00820517"/>
    <w:rsid w:val="008206BA"/>
    <w:rsid w:val="00820800"/>
    <w:rsid w:val="00820E06"/>
    <w:rsid w:val="0082104E"/>
    <w:rsid w:val="0082164E"/>
    <w:rsid w:val="00821A9C"/>
    <w:rsid w:val="00821C2D"/>
    <w:rsid w:val="008224F4"/>
    <w:rsid w:val="008227D9"/>
    <w:rsid w:val="00823052"/>
    <w:rsid w:val="00823501"/>
    <w:rsid w:val="008238B5"/>
    <w:rsid w:val="00823F5E"/>
    <w:rsid w:val="00824250"/>
    <w:rsid w:val="00824E7A"/>
    <w:rsid w:val="00825A19"/>
    <w:rsid w:val="008262E8"/>
    <w:rsid w:val="0082794D"/>
    <w:rsid w:val="008300F9"/>
    <w:rsid w:val="008311E9"/>
    <w:rsid w:val="0083131D"/>
    <w:rsid w:val="00831445"/>
    <w:rsid w:val="00831633"/>
    <w:rsid w:val="00831E82"/>
    <w:rsid w:val="0083209A"/>
    <w:rsid w:val="008325E0"/>
    <w:rsid w:val="008329D7"/>
    <w:rsid w:val="00832A8F"/>
    <w:rsid w:val="00832F76"/>
    <w:rsid w:val="008338B7"/>
    <w:rsid w:val="00834E57"/>
    <w:rsid w:val="00834FDE"/>
    <w:rsid w:val="00835206"/>
    <w:rsid w:val="0083528B"/>
    <w:rsid w:val="00836206"/>
    <w:rsid w:val="008364B4"/>
    <w:rsid w:val="008368CC"/>
    <w:rsid w:val="00840292"/>
    <w:rsid w:val="0084029A"/>
    <w:rsid w:val="00843E3A"/>
    <w:rsid w:val="00844880"/>
    <w:rsid w:val="00844CEE"/>
    <w:rsid w:val="00844D73"/>
    <w:rsid w:val="008450C8"/>
    <w:rsid w:val="00845A14"/>
    <w:rsid w:val="00845C7A"/>
    <w:rsid w:val="00845DB0"/>
    <w:rsid w:val="00845E7C"/>
    <w:rsid w:val="00846DD7"/>
    <w:rsid w:val="008475E1"/>
    <w:rsid w:val="00847675"/>
    <w:rsid w:val="008524C7"/>
    <w:rsid w:val="008535A0"/>
    <w:rsid w:val="008546DD"/>
    <w:rsid w:val="00854B62"/>
    <w:rsid w:val="00854F05"/>
    <w:rsid w:val="00855786"/>
    <w:rsid w:val="00856121"/>
    <w:rsid w:val="00856AE8"/>
    <w:rsid w:val="008574B2"/>
    <w:rsid w:val="00857E9A"/>
    <w:rsid w:val="008600FE"/>
    <w:rsid w:val="00862559"/>
    <w:rsid w:val="00862C48"/>
    <w:rsid w:val="00862C70"/>
    <w:rsid w:val="00864324"/>
    <w:rsid w:val="008644C3"/>
    <w:rsid w:val="008645B1"/>
    <w:rsid w:val="00865086"/>
    <w:rsid w:val="00865288"/>
    <w:rsid w:val="00865B09"/>
    <w:rsid w:val="00867F8B"/>
    <w:rsid w:val="00870453"/>
    <w:rsid w:val="008704EE"/>
    <w:rsid w:val="008718CB"/>
    <w:rsid w:val="00872B1D"/>
    <w:rsid w:val="0087351C"/>
    <w:rsid w:val="008739E1"/>
    <w:rsid w:val="00873E99"/>
    <w:rsid w:val="00873F34"/>
    <w:rsid w:val="0087422A"/>
    <w:rsid w:val="00874284"/>
    <w:rsid w:val="00874CEC"/>
    <w:rsid w:val="00875CAC"/>
    <w:rsid w:val="00876160"/>
    <w:rsid w:val="00876570"/>
    <w:rsid w:val="008772C3"/>
    <w:rsid w:val="008774EF"/>
    <w:rsid w:val="00877F0D"/>
    <w:rsid w:val="0088064C"/>
    <w:rsid w:val="008823CE"/>
    <w:rsid w:val="00883007"/>
    <w:rsid w:val="008831E5"/>
    <w:rsid w:val="00883280"/>
    <w:rsid w:val="0088389B"/>
    <w:rsid w:val="00883F07"/>
    <w:rsid w:val="00884249"/>
    <w:rsid w:val="008851AC"/>
    <w:rsid w:val="00885D91"/>
    <w:rsid w:val="008863F3"/>
    <w:rsid w:val="00886BF2"/>
    <w:rsid w:val="0089078F"/>
    <w:rsid w:val="00891660"/>
    <w:rsid w:val="00891F09"/>
    <w:rsid w:val="0089297B"/>
    <w:rsid w:val="00892C24"/>
    <w:rsid w:val="0089354D"/>
    <w:rsid w:val="00893D59"/>
    <w:rsid w:val="00893F6C"/>
    <w:rsid w:val="008949B0"/>
    <w:rsid w:val="00894C50"/>
    <w:rsid w:val="00895BC3"/>
    <w:rsid w:val="00896DD8"/>
    <w:rsid w:val="008A018B"/>
    <w:rsid w:val="008A0450"/>
    <w:rsid w:val="008A0782"/>
    <w:rsid w:val="008A0F64"/>
    <w:rsid w:val="008A13DF"/>
    <w:rsid w:val="008A22E1"/>
    <w:rsid w:val="008A2B5F"/>
    <w:rsid w:val="008A2EF9"/>
    <w:rsid w:val="008A3061"/>
    <w:rsid w:val="008A3633"/>
    <w:rsid w:val="008A37CF"/>
    <w:rsid w:val="008A4765"/>
    <w:rsid w:val="008A5A3D"/>
    <w:rsid w:val="008A6141"/>
    <w:rsid w:val="008B040B"/>
    <w:rsid w:val="008B0DCF"/>
    <w:rsid w:val="008B1B00"/>
    <w:rsid w:val="008B1BE5"/>
    <w:rsid w:val="008B2634"/>
    <w:rsid w:val="008B287E"/>
    <w:rsid w:val="008B2CFA"/>
    <w:rsid w:val="008B31E5"/>
    <w:rsid w:val="008B3633"/>
    <w:rsid w:val="008B4152"/>
    <w:rsid w:val="008B528A"/>
    <w:rsid w:val="008B5531"/>
    <w:rsid w:val="008B6AD8"/>
    <w:rsid w:val="008B6CB9"/>
    <w:rsid w:val="008B76B6"/>
    <w:rsid w:val="008C067F"/>
    <w:rsid w:val="008C1EDE"/>
    <w:rsid w:val="008C1FDC"/>
    <w:rsid w:val="008C3136"/>
    <w:rsid w:val="008C38E6"/>
    <w:rsid w:val="008C5A9E"/>
    <w:rsid w:val="008C5E26"/>
    <w:rsid w:val="008C6BD7"/>
    <w:rsid w:val="008C70F1"/>
    <w:rsid w:val="008C76FD"/>
    <w:rsid w:val="008C7EA7"/>
    <w:rsid w:val="008D0A35"/>
    <w:rsid w:val="008D11F5"/>
    <w:rsid w:val="008D238E"/>
    <w:rsid w:val="008D2A62"/>
    <w:rsid w:val="008D2DB9"/>
    <w:rsid w:val="008D359E"/>
    <w:rsid w:val="008D4180"/>
    <w:rsid w:val="008D4F10"/>
    <w:rsid w:val="008D4FCF"/>
    <w:rsid w:val="008D51F8"/>
    <w:rsid w:val="008D545A"/>
    <w:rsid w:val="008D54B2"/>
    <w:rsid w:val="008D5697"/>
    <w:rsid w:val="008D5777"/>
    <w:rsid w:val="008D5C03"/>
    <w:rsid w:val="008D7075"/>
    <w:rsid w:val="008D742D"/>
    <w:rsid w:val="008D779E"/>
    <w:rsid w:val="008E083D"/>
    <w:rsid w:val="008E1459"/>
    <w:rsid w:val="008E22BD"/>
    <w:rsid w:val="008E25C8"/>
    <w:rsid w:val="008E25CB"/>
    <w:rsid w:val="008E2D7E"/>
    <w:rsid w:val="008E36A0"/>
    <w:rsid w:val="008E397A"/>
    <w:rsid w:val="008E3D09"/>
    <w:rsid w:val="008E4265"/>
    <w:rsid w:val="008E4365"/>
    <w:rsid w:val="008E44BE"/>
    <w:rsid w:val="008E48D0"/>
    <w:rsid w:val="008E4B26"/>
    <w:rsid w:val="008E523B"/>
    <w:rsid w:val="008E5D57"/>
    <w:rsid w:val="008E6540"/>
    <w:rsid w:val="008E740E"/>
    <w:rsid w:val="008E7814"/>
    <w:rsid w:val="008E794F"/>
    <w:rsid w:val="008F1AEE"/>
    <w:rsid w:val="008F1DDA"/>
    <w:rsid w:val="008F1F05"/>
    <w:rsid w:val="008F2A19"/>
    <w:rsid w:val="008F31AB"/>
    <w:rsid w:val="008F3BEB"/>
    <w:rsid w:val="008F430D"/>
    <w:rsid w:val="008F44E6"/>
    <w:rsid w:val="008F459D"/>
    <w:rsid w:val="008F52BD"/>
    <w:rsid w:val="008F61C5"/>
    <w:rsid w:val="008F6ECB"/>
    <w:rsid w:val="008F7203"/>
    <w:rsid w:val="008F73F7"/>
    <w:rsid w:val="008F74CC"/>
    <w:rsid w:val="0090038F"/>
    <w:rsid w:val="00900905"/>
    <w:rsid w:val="00900EAD"/>
    <w:rsid w:val="009037BC"/>
    <w:rsid w:val="00903C1B"/>
    <w:rsid w:val="00903F83"/>
    <w:rsid w:val="00904360"/>
    <w:rsid w:val="00904422"/>
    <w:rsid w:val="00904547"/>
    <w:rsid w:val="00905288"/>
    <w:rsid w:val="00906342"/>
    <w:rsid w:val="009064DE"/>
    <w:rsid w:val="009067BC"/>
    <w:rsid w:val="00907358"/>
    <w:rsid w:val="00910619"/>
    <w:rsid w:val="00910797"/>
    <w:rsid w:val="00910C0F"/>
    <w:rsid w:val="00913549"/>
    <w:rsid w:val="00913592"/>
    <w:rsid w:val="00913837"/>
    <w:rsid w:val="009138F5"/>
    <w:rsid w:val="009140A0"/>
    <w:rsid w:val="009143C2"/>
    <w:rsid w:val="009147F6"/>
    <w:rsid w:val="00915524"/>
    <w:rsid w:val="00915CDD"/>
    <w:rsid w:val="00915F54"/>
    <w:rsid w:val="009171BF"/>
    <w:rsid w:val="009175A6"/>
    <w:rsid w:val="00917C85"/>
    <w:rsid w:val="00917D17"/>
    <w:rsid w:val="00920BFC"/>
    <w:rsid w:val="00921240"/>
    <w:rsid w:val="009218BD"/>
    <w:rsid w:val="00921A92"/>
    <w:rsid w:val="009220BD"/>
    <w:rsid w:val="0092300D"/>
    <w:rsid w:val="00923B83"/>
    <w:rsid w:val="00923F6A"/>
    <w:rsid w:val="00924432"/>
    <w:rsid w:val="00924A69"/>
    <w:rsid w:val="00925390"/>
    <w:rsid w:val="00926094"/>
    <w:rsid w:val="00926CE4"/>
    <w:rsid w:val="0092700C"/>
    <w:rsid w:val="00927A8E"/>
    <w:rsid w:val="00927BCE"/>
    <w:rsid w:val="00927D1E"/>
    <w:rsid w:val="009304B5"/>
    <w:rsid w:val="0093063C"/>
    <w:rsid w:val="00930D13"/>
    <w:rsid w:val="00931CBC"/>
    <w:rsid w:val="0093240A"/>
    <w:rsid w:val="009332E3"/>
    <w:rsid w:val="00933D02"/>
    <w:rsid w:val="00934DD4"/>
    <w:rsid w:val="00934FAA"/>
    <w:rsid w:val="009352C5"/>
    <w:rsid w:val="009354AF"/>
    <w:rsid w:val="009364A3"/>
    <w:rsid w:val="00936685"/>
    <w:rsid w:val="00936CEC"/>
    <w:rsid w:val="00936E1A"/>
    <w:rsid w:val="0093741E"/>
    <w:rsid w:val="009378A9"/>
    <w:rsid w:val="00941186"/>
    <w:rsid w:val="00941F76"/>
    <w:rsid w:val="00941FA7"/>
    <w:rsid w:val="00942539"/>
    <w:rsid w:val="009432FD"/>
    <w:rsid w:val="00943F17"/>
    <w:rsid w:val="0094412A"/>
    <w:rsid w:val="00945A19"/>
    <w:rsid w:val="00945B8A"/>
    <w:rsid w:val="00945CA3"/>
    <w:rsid w:val="00945EB6"/>
    <w:rsid w:val="00947046"/>
    <w:rsid w:val="00947671"/>
    <w:rsid w:val="00947E3F"/>
    <w:rsid w:val="00950F53"/>
    <w:rsid w:val="00951020"/>
    <w:rsid w:val="0095104E"/>
    <w:rsid w:val="009517A6"/>
    <w:rsid w:val="00951F43"/>
    <w:rsid w:val="009522C0"/>
    <w:rsid w:val="00952611"/>
    <w:rsid w:val="00952A89"/>
    <w:rsid w:val="009531AD"/>
    <w:rsid w:val="009532D0"/>
    <w:rsid w:val="009534F3"/>
    <w:rsid w:val="009537D4"/>
    <w:rsid w:val="00953C92"/>
    <w:rsid w:val="00953EBE"/>
    <w:rsid w:val="00953F25"/>
    <w:rsid w:val="009542F9"/>
    <w:rsid w:val="009545D2"/>
    <w:rsid w:val="00954C2A"/>
    <w:rsid w:val="00955231"/>
    <w:rsid w:val="00955249"/>
    <w:rsid w:val="00955AC8"/>
    <w:rsid w:val="00955BDC"/>
    <w:rsid w:val="00955CC9"/>
    <w:rsid w:val="0095701A"/>
    <w:rsid w:val="00957634"/>
    <w:rsid w:val="00957B06"/>
    <w:rsid w:val="00957BA0"/>
    <w:rsid w:val="00957DDA"/>
    <w:rsid w:val="00957ECB"/>
    <w:rsid w:val="00960CCA"/>
    <w:rsid w:val="00962576"/>
    <w:rsid w:val="00962BC5"/>
    <w:rsid w:val="0096366A"/>
    <w:rsid w:val="00963941"/>
    <w:rsid w:val="009650E7"/>
    <w:rsid w:val="009654A1"/>
    <w:rsid w:val="00965A2F"/>
    <w:rsid w:val="00967839"/>
    <w:rsid w:val="00970283"/>
    <w:rsid w:val="009702DF"/>
    <w:rsid w:val="009703C0"/>
    <w:rsid w:val="00972346"/>
    <w:rsid w:val="009730FC"/>
    <w:rsid w:val="00973D2A"/>
    <w:rsid w:val="009740A6"/>
    <w:rsid w:val="00974EAB"/>
    <w:rsid w:val="00975160"/>
    <w:rsid w:val="00975E71"/>
    <w:rsid w:val="009766B2"/>
    <w:rsid w:val="00977388"/>
    <w:rsid w:val="00977542"/>
    <w:rsid w:val="00977DB7"/>
    <w:rsid w:val="00977F5B"/>
    <w:rsid w:val="009805D6"/>
    <w:rsid w:val="00980708"/>
    <w:rsid w:val="00980E9F"/>
    <w:rsid w:val="009815D9"/>
    <w:rsid w:val="00984EC6"/>
    <w:rsid w:val="009850D2"/>
    <w:rsid w:val="0098535E"/>
    <w:rsid w:val="0098538E"/>
    <w:rsid w:val="00985491"/>
    <w:rsid w:val="00985E93"/>
    <w:rsid w:val="009875EE"/>
    <w:rsid w:val="00987738"/>
    <w:rsid w:val="00987A63"/>
    <w:rsid w:val="00987B45"/>
    <w:rsid w:val="00990E3D"/>
    <w:rsid w:val="009911D5"/>
    <w:rsid w:val="00992357"/>
    <w:rsid w:val="00992648"/>
    <w:rsid w:val="00992720"/>
    <w:rsid w:val="00992975"/>
    <w:rsid w:val="00992B27"/>
    <w:rsid w:val="00993950"/>
    <w:rsid w:val="00993D03"/>
    <w:rsid w:val="00994236"/>
    <w:rsid w:val="00994619"/>
    <w:rsid w:val="0099518A"/>
    <w:rsid w:val="00995A9A"/>
    <w:rsid w:val="00995B4A"/>
    <w:rsid w:val="00995E58"/>
    <w:rsid w:val="0099607F"/>
    <w:rsid w:val="009967A8"/>
    <w:rsid w:val="0099696D"/>
    <w:rsid w:val="00997422"/>
    <w:rsid w:val="009975C2"/>
    <w:rsid w:val="009979DE"/>
    <w:rsid w:val="00997A67"/>
    <w:rsid w:val="00997BAE"/>
    <w:rsid w:val="00997F5B"/>
    <w:rsid w:val="009A084F"/>
    <w:rsid w:val="009A170D"/>
    <w:rsid w:val="009A1E9E"/>
    <w:rsid w:val="009A277F"/>
    <w:rsid w:val="009A2FAA"/>
    <w:rsid w:val="009A311A"/>
    <w:rsid w:val="009A324F"/>
    <w:rsid w:val="009A3E2D"/>
    <w:rsid w:val="009A3F8E"/>
    <w:rsid w:val="009A4466"/>
    <w:rsid w:val="009A4860"/>
    <w:rsid w:val="009A4E6D"/>
    <w:rsid w:val="009A50A0"/>
    <w:rsid w:val="009A549A"/>
    <w:rsid w:val="009A5AC9"/>
    <w:rsid w:val="009A6551"/>
    <w:rsid w:val="009A67A5"/>
    <w:rsid w:val="009A75AF"/>
    <w:rsid w:val="009B0338"/>
    <w:rsid w:val="009B0B73"/>
    <w:rsid w:val="009B0C6A"/>
    <w:rsid w:val="009B0CC3"/>
    <w:rsid w:val="009B0DE0"/>
    <w:rsid w:val="009B199E"/>
    <w:rsid w:val="009B1DD9"/>
    <w:rsid w:val="009B2297"/>
    <w:rsid w:val="009B2476"/>
    <w:rsid w:val="009B26FC"/>
    <w:rsid w:val="009B2B79"/>
    <w:rsid w:val="009B2D07"/>
    <w:rsid w:val="009B32B6"/>
    <w:rsid w:val="009B336E"/>
    <w:rsid w:val="009B3453"/>
    <w:rsid w:val="009B3627"/>
    <w:rsid w:val="009B431E"/>
    <w:rsid w:val="009B461F"/>
    <w:rsid w:val="009B4785"/>
    <w:rsid w:val="009B4CB7"/>
    <w:rsid w:val="009B4ED2"/>
    <w:rsid w:val="009B51E1"/>
    <w:rsid w:val="009B5320"/>
    <w:rsid w:val="009B5437"/>
    <w:rsid w:val="009B554B"/>
    <w:rsid w:val="009B5A7A"/>
    <w:rsid w:val="009B5E81"/>
    <w:rsid w:val="009B5F9F"/>
    <w:rsid w:val="009B6277"/>
    <w:rsid w:val="009B63A8"/>
    <w:rsid w:val="009B6457"/>
    <w:rsid w:val="009B7131"/>
    <w:rsid w:val="009B7719"/>
    <w:rsid w:val="009B7C93"/>
    <w:rsid w:val="009C0521"/>
    <w:rsid w:val="009C0996"/>
    <w:rsid w:val="009C0C8E"/>
    <w:rsid w:val="009C2454"/>
    <w:rsid w:val="009C2DC7"/>
    <w:rsid w:val="009C2F30"/>
    <w:rsid w:val="009C36D5"/>
    <w:rsid w:val="009C4F96"/>
    <w:rsid w:val="009C579B"/>
    <w:rsid w:val="009C5AE6"/>
    <w:rsid w:val="009C5EFF"/>
    <w:rsid w:val="009C61CF"/>
    <w:rsid w:val="009C647E"/>
    <w:rsid w:val="009C64D0"/>
    <w:rsid w:val="009C69A2"/>
    <w:rsid w:val="009C6E26"/>
    <w:rsid w:val="009D0005"/>
    <w:rsid w:val="009D079A"/>
    <w:rsid w:val="009D0B44"/>
    <w:rsid w:val="009D0ED7"/>
    <w:rsid w:val="009D27DE"/>
    <w:rsid w:val="009D2B25"/>
    <w:rsid w:val="009D3AF8"/>
    <w:rsid w:val="009D3BF6"/>
    <w:rsid w:val="009D3D5C"/>
    <w:rsid w:val="009D4C01"/>
    <w:rsid w:val="009D5318"/>
    <w:rsid w:val="009D5BA4"/>
    <w:rsid w:val="009D5CF5"/>
    <w:rsid w:val="009D6550"/>
    <w:rsid w:val="009D68B7"/>
    <w:rsid w:val="009D6B26"/>
    <w:rsid w:val="009D6CE8"/>
    <w:rsid w:val="009D6FF7"/>
    <w:rsid w:val="009D7262"/>
    <w:rsid w:val="009E0A15"/>
    <w:rsid w:val="009E0D83"/>
    <w:rsid w:val="009E1B20"/>
    <w:rsid w:val="009E1BF2"/>
    <w:rsid w:val="009E228D"/>
    <w:rsid w:val="009E243E"/>
    <w:rsid w:val="009E2BBC"/>
    <w:rsid w:val="009E2C73"/>
    <w:rsid w:val="009E3883"/>
    <w:rsid w:val="009E41AA"/>
    <w:rsid w:val="009E455B"/>
    <w:rsid w:val="009E4D9C"/>
    <w:rsid w:val="009E501A"/>
    <w:rsid w:val="009E5721"/>
    <w:rsid w:val="009E6558"/>
    <w:rsid w:val="009E6ED6"/>
    <w:rsid w:val="009F0396"/>
    <w:rsid w:val="009F2B16"/>
    <w:rsid w:val="009F2C28"/>
    <w:rsid w:val="009F423C"/>
    <w:rsid w:val="009F4537"/>
    <w:rsid w:val="009F4E3F"/>
    <w:rsid w:val="009F538C"/>
    <w:rsid w:val="009F57A2"/>
    <w:rsid w:val="009F5830"/>
    <w:rsid w:val="009F5C5F"/>
    <w:rsid w:val="009F69A9"/>
    <w:rsid w:val="009F6DC3"/>
    <w:rsid w:val="009F7AAD"/>
    <w:rsid w:val="009F7CC8"/>
    <w:rsid w:val="00A002C8"/>
    <w:rsid w:val="00A0065D"/>
    <w:rsid w:val="00A008D1"/>
    <w:rsid w:val="00A0149C"/>
    <w:rsid w:val="00A01A15"/>
    <w:rsid w:val="00A026FE"/>
    <w:rsid w:val="00A02BCC"/>
    <w:rsid w:val="00A02F32"/>
    <w:rsid w:val="00A031E8"/>
    <w:rsid w:val="00A03479"/>
    <w:rsid w:val="00A0389B"/>
    <w:rsid w:val="00A044AF"/>
    <w:rsid w:val="00A045D6"/>
    <w:rsid w:val="00A04EA4"/>
    <w:rsid w:val="00A0580F"/>
    <w:rsid w:val="00A06167"/>
    <w:rsid w:val="00A063B2"/>
    <w:rsid w:val="00A06BC7"/>
    <w:rsid w:val="00A07484"/>
    <w:rsid w:val="00A078ED"/>
    <w:rsid w:val="00A07D32"/>
    <w:rsid w:val="00A07D62"/>
    <w:rsid w:val="00A10CC6"/>
    <w:rsid w:val="00A10D6B"/>
    <w:rsid w:val="00A130ED"/>
    <w:rsid w:val="00A1316D"/>
    <w:rsid w:val="00A13312"/>
    <w:rsid w:val="00A1359E"/>
    <w:rsid w:val="00A13690"/>
    <w:rsid w:val="00A13934"/>
    <w:rsid w:val="00A147BB"/>
    <w:rsid w:val="00A14DF0"/>
    <w:rsid w:val="00A1552F"/>
    <w:rsid w:val="00A15601"/>
    <w:rsid w:val="00A16300"/>
    <w:rsid w:val="00A166A0"/>
    <w:rsid w:val="00A17CD3"/>
    <w:rsid w:val="00A17EFF"/>
    <w:rsid w:val="00A20F34"/>
    <w:rsid w:val="00A216F1"/>
    <w:rsid w:val="00A21AB7"/>
    <w:rsid w:val="00A21B4F"/>
    <w:rsid w:val="00A23492"/>
    <w:rsid w:val="00A23552"/>
    <w:rsid w:val="00A2568C"/>
    <w:rsid w:val="00A25B26"/>
    <w:rsid w:val="00A25BE8"/>
    <w:rsid w:val="00A265BF"/>
    <w:rsid w:val="00A26925"/>
    <w:rsid w:val="00A26AC5"/>
    <w:rsid w:val="00A27ED9"/>
    <w:rsid w:val="00A300C6"/>
    <w:rsid w:val="00A30653"/>
    <w:rsid w:val="00A30A7E"/>
    <w:rsid w:val="00A3150B"/>
    <w:rsid w:val="00A315FA"/>
    <w:rsid w:val="00A31A4D"/>
    <w:rsid w:val="00A33125"/>
    <w:rsid w:val="00A343FE"/>
    <w:rsid w:val="00A344EF"/>
    <w:rsid w:val="00A35124"/>
    <w:rsid w:val="00A35431"/>
    <w:rsid w:val="00A35AFC"/>
    <w:rsid w:val="00A35F20"/>
    <w:rsid w:val="00A3630D"/>
    <w:rsid w:val="00A364BC"/>
    <w:rsid w:val="00A36512"/>
    <w:rsid w:val="00A366C7"/>
    <w:rsid w:val="00A36FDD"/>
    <w:rsid w:val="00A400CD"/>
    <w:rsid w:val="00A40432"/>
    <w:rsid w:val="00A40D94"/>
    <w:rsid w:val="00A40DA1"/>
    <w:rsid w:val="00A40EAB"/>
    <w:rsid w:val="00A41918"/>
    <w:rsid w:val="00A41E5C"/>
    <w:rsid w:val="00A42353"/>
    <w:rsid w:val="00A426E1"/>
    <w:rsid w:val="00A43731"/>
    <w:rsid w:val="00A43B89"/>
    <w:rsid w:val="00A44011"/>
    <w:rsid w:val="00A442F4"/>
    <w:rsid w:val="00A4452E"/>
    <w:rsid w:val="00A4494F"/>
    <w:rsid w:val="00A459B8"/>
    <w:rsid w:val="00A459F4"/>
    <w:rsid w:val="00A45AC3"/>
    <w:rsid w:val="00A45B85"/>
    <w:rsid w:val="00A45F0B"/>
    <w:rsid w:val="00A46E0F"/>
    <w:rsid w:val="00A47199"/>
    <w:rsid w:val="00A471BE"/>
    <w:rsid w:val="00A472E8"/>
    <w:rsid w:val="00A47E10"/>
    <w:rsid w:val="00A5043D"/>
    <w:rsid w:val="00A507C8"/>
    <w:rsid w:val="00A5177B"/>
    <w:rsid w:val="00A51FB9"/>
    <w:rsid w:val="00A5200E"/>
    <w:rsid w:val="00A522B0"/>
    <w:rsid w:val="00A52795"/>
    <w:rsid w:val="00A52CE1"/>
    <w:rsid w:val="00A536EC"/>
    <w:rsid w:val="00A5371F"/>
    <w:rsid w:val="00A5389A"/>
    <w:rsid w:val="00A5398E"/>
    <w:rsid w:val="00A53DD2"/>
    <w:rsid w:val="00A53DD6"/>
    <w:rsid w:val="00A5435A"/>
    <w:rsid w:val="00A54F46"/>
    <w:rsid w:val="00A552E2"/>
    <w:rsid w:val="00A5536B"/>
    <w:rsid w:val="00A556EE"/>
    <w:rsid w:val="00A558A6"/>
    <w:rsid w:val="00A559FA"/>
    <w:rsid w:val="00A55BD7"/>
    <w:rsid w:val="00A56288"/>
    <w:rsid w:val="00A56381"/>
    <w:rsid w:val="00A565FD"/>
    <w:rsid w:val="00A56712"/>
    <w:rsid w:val="00A572FD"/>
    <w:rsid w:val="00A5C396"/>
    <w:rsid w:val="00A6052C"/>
    <w:rsid w:val="00A6262C"/>
    <w:rsid w:val="00A62D8B"/>
    <w:rsid w:val="00A634DC"/>
    <w:rsid w:val="00A63B09"/>
    <w:rsid w:val="00A63E8A"/>
    <w:rsid w:val="00A641DD"/>
    <w:rsid w:val="00A652EE"/>
    <w:rsid w:val="00A655B0"/>
    <w:rsid w:val="00A65FE4"/>
    <w:rsid w:val="00A66787"/>
    <w:rsid w:val="00A669EF"/>
    <w:rsid w:val="00A66FCB"/>
    <w:rsid w:val="00A67FE7"/>
    <w:rsid w:val="00A709A0"/>
    <w:rsid w:val="00A71034"/>
    <w:rsid w:val="00A71062"/>
    <w:rsid w:val="00A719AE"/>
    <w:rsid w:val="00A71B15"/>
    <w:rsid w:val="00A722DA"/>
    <w:rsid w:val="00A72958"/>
    <w:rsid w:val="00A72BEF"/>
    <w:rsid w:val="00A72C32"/>
    <w:rsid w:val="00A74110"/>
    <w:rsid w:val="00A7455F"/>
    <w:rsid w:val="00A748FA"/>
    <w:rsid w:val="00A7596B"/>
    <w:rsid w:val="00A75B4E"/>
    <w:rsid w:val="00A75DAD"/>
    <w:rsid w:val="00A75E64"/>
    <w:rsid w:val="00A7682F"/>
    <w:rsid w:val="00A80438"/>
    <w:rsid w:val="00A80513"/>
    <w:rsid w:val="00A81505"/>
    <w:rsid w:val="00A83DD4"/>
    <w:rsid w:val="00A84045"/>
    <w:rsid w:val="00A8477A"/>
    <w:rsid w:val="00A84891"/>
    <w:rsid w:val="00A848BD"/>
    <w:rsid w:val="00A849D7"/>
    <w:rsid w:val="00A84CB5"/>
    <w:rsid w:val="00A84DFE"/>
    <w:rsid w:val="00A84E14"/>
    <w:rsid w:val="00A84F79"/>
    <w:rsid w:val="00A8504F"/>
    <w:rsid w:val="00A861C3"/>
    <w:rsid w:val="00A862E4"/>
    <w:rsid w:val="00A86411"/>
    <w:rsid w:val="00A86C72"/>
    <w:rsid w:val="00A87626"/>
    <w:rsid w:val="00A87D4B"/>
    <w:rsid w:val="00A903C3"/>
    <w:rsid w:val="00A9134F"/>
    <w:rsid w:val="00A91469"/>
    <w:rsid w:val="00A919BC"/>
    <w:rsid w:val="00A91D7B"/>
    <w:rsid w:val="00A92667"/>
    <w:rsid w:val="00A92A64"/>
    <w:rsid w:val="00A92B88"/>
    <w:rsid w:val="00A93951"/>
    <w:rsid w:val="00A948E3"/>
    <w:rsid w:val="00A9493E"/>
    <w:rsid w:val="00A94FB8"/>
    <w:rsid w:val="00A9504C"/>
    <w:rsid w:val="00A95684"/>
    <w:rsid w:val="00A9574A"/>
    <w:rsid w:val="00A95A77"/>
    <w:rsid w:val="00A95D70"/>
    <w:rsid w:val="00A9692A"/>
    <w:rsid w:val="00A97C0B"/>
    <w:rsid w:val="00A97D79"/>
    <w:rsid w:val="00A97D91"/>
    <w:rsid w:val="00A97E2D"/>
    <w:rsid w:val="00AA1C4F"/>
    <w:rsid w:val="00AA1E03"/>
    <w:rsid w:val="00AA1F53"/>
    <w:rsid w:val="00AA3005"/>
    <w:rsid w:val="00AA3335"/>
    <w:rsid w:val="00AA398E"/>
    <w:rsid w:val="00AA4058"/>
    <w:rsid w:val="00AA4579"/>
    <w:rsid w:val="00AA45D6"/>
    <w:rsid w:val="00AA46EE"/>
    <w:rsid w:val="00AA4F44"/>
    <w:rsid w:val="00AA52D1"/>
    <w:rsid w:val="00AA53E5"/>
    <w:rsid w:val="00AA54CC"/>
    <w:rsid w:val="00AA5F48"/>
    <w:rsid w:val="00AA6A0F"/>
    <w:rsid w:val="00AA6F8B"/>
    <w:rsid w:val="00AA79EF"/>
    <w:rsid w:val="00AB0760"/>
    <w:rsid w:val="00AB0EB3"/>
    <w:rsid w:val="00AB13D5"/>
    <w:rsid w:val="00AB1B90"/>
    <w:rsid w:val="00AB2C8E"/>
    <w:rsid w:val="00AB2F68"/>
    <w:rsid w:val="00AB33B7"/>
    <w:rsid w:val="00AB35CA"/>
    <w:rsid w:val="00AB3836"/>
    <w:rsid w:val="00AB3EA2"/>
    <w:rsid w:val="00AB411B"/>
    <w:rsid w:val="00AB430F"/>
    <w:rsid w:val="00AB4B4A"/>
    <w:rsid w:val="00AB4F51"/>
    <w:rsid w:val="00AB50EB"/>
    <w:rsid w:val="00AB5244"/>
    <w:rsid w:val="00AB6472"/>
    <w:rsid w:val="00AB71CD"/>
    <w:rsid w:val="00AB7824"/>
    <w:rsid w:val="00AB7887"/>
    <w:rsid w:val="00AC0596"/>
    <w:rsid w:val="00AC0625"/>
    <w:rsid w:val="00AC087A"/>
    <w:rsid w:val="00AC0A1C"/>
    <w:rsid w:val="00AC126B"/>
    <w:rsid w:val="00AC160D"/>
    <w:rsid w:val="00AC16F1"/>
    <w:rsid w:val="00AC17A7"/>
    <w:rsid w:val="00AC23FD"/>
    <w:rsid w:val="00AC2A9D"/>
    <w:rsid w:val="00AC2D1C"/>
    <w:rsid w:val="00AC431E"/>
    <w:rsid w:val="00AC4972"/>
    <w:rsid w:val="00AC4B1F"/>
    <w:rsid w:val="00AC4C6E"/>
    <w:rsid w:val="00AC55DE"/>
    <w:rsid w:val="00AC5C0D"/>
    <w:rsid w:val="00AC5C89"/>
    <w:rsid w:val="00AC5CB6"/>
    <w:rsid w:val="00AC61CC"/>
    <w:rsid w:val="00AC777F"/>
    <w:rsid w:val="00AC79A2"/>
    <w:rsid w:val="00AC7CA4"/>
    <w:rsid w:val="00AD0303"/>
    <w:rsid w:val="00AD13E8"/>
    <w:rsid w:val="00AD1EEF"/>
    <w:rsid w:val="00AD2346"/>
    <w:rsid w:val="00AD2C1A"/>
    <w:rsid w:val="00AD2DA6"/>
    <w:rsid w:val="00AD2F58"/>
    <w:rsid w:val="00AD3995"/>
    <w:rsid w:val="00AD3A00"/>
    <w:rsid w:val="00AD3E49"/>
    <w:rsid w:val="00AD56E2"/>
    <w:rsid w:val="00AD638B"/>
    <w:rsid w:val="00AD6767"/>
    <w:rsid w:val="00AD6BD6"/>
    <w:rsid w:val="00AD721F"/>
    <w:rsid w:val="00AD72EB"/>
    <w:rsid w:val="00AD72FE"/>
    <w:rsid w:val="00AD7674"/>
    <w:rsid w:val="00AD7E48"/>
    <w:rsid w:val="00AD7F05"/>
    <w:rsid w:val="00AE0412"/>
    <w:rsid w:val="00AE19F1"/>
    <w:rsid w:val="00AE1EBC"/>
    <w:rsid w:val="00AE2084"/>
    <w:rsid w:val="00AE3163"/>
    <w:rsid w:val="00AE387A"/>
    <w:rsid w:val="00AE39AB"/>
    <w:rsid w:val="00AE423E"/>
    <w:rsid w:val="00AE43AA"/>
    <w:rsid w:val="00AE4B0D"/>
    <w:rsid w:val="00AE4CA2"/>
    <w:rsid w:val="00AE4D14"/>
    <w:rsid w:val="00AE527A"/>
    <w:rsid w:val="00AE54FA"/>
    <w:rsid w:val="00AE60CA"/>
    <w:rsid w:val="00AE651A"/>
    <w:rsid w:val="00AE6A5E"/>
    <w:rsid w:val="00AE6B40"/>
    <w:rsid w:val="00AE75B3"/>
    <w:rsid w:val="00AF13CC"/>
    <w:rsid w:val="00AF18EC"/>
    <w:rsid w:val="00AF2262"/>
    <w:rsid w:val="00AF22A0"/>
    <w:rsid w:val="00AF2647"/>
    <w:rsid w:val="00AF2990"/>
    <w:rsid w:val="00AF3682"/>
    <w:rsid w:val="00AF47D1"/>
    <w:rsid w:val="00AF51D0"/>
    <w:rsid w:val="00AF5A90"/>
    <w:rsid w:val="00AF606D"/>
    <w:rsid w:val="00AF611A"/>
    <w:rsid w:val="00AF624A"/>
    <w:rsid w:val="00AF6378"/>
    <w:rsid w:val="00AF6E7A"/>
    <w:rsid w:val="00AF74B2"/>
    <w:rsid w:val="00AF7AA6"/>
    <w:rsid w:val="00B01CA5"/>
    <w:rsid w:val="00B02385"/>
    <w:rsid w:val="00B0298B"/>
    <w:rsid w:val="00B03570"/>
    <w:rsid w:val="00B037EE"/>
    <w:rsid w:val="00B0424B"/>
    <w:rsid w:val="00B05145"/>
    <w:rsid w:val="00B05B91"/>
    <w:rsid w:val="00B05CFC"/>
    <w:rsid w:val="00B06875"/>
    <w:rsid w:val="00B069A2"/>
    <w:rsid w:val="00B06CDB"/>
    <w:rsid w:val="00B06EF2"/>
    <w:rsid w:val="00B07A31"/>
    <w:rsid w:val="00B10275"/>
    <w:rsid w:val="00B109D4"/>
    <w:rsid w:val="00B10F70"/>
    <w:rsid w:val="00B11039"/>
    <w:rsid w:val="00B1107E"/>
    <w:rsid w:val="00B1154E"/>
    <w:rsid w:val="00B11618"/>
    <w:rsid w:val="00B11CF8"/>
    <w:rsid w:val="00B129B3"/>
    <w:rsid w:val="00B1366F"/>
    <w:rsid w:val="00B13F0C"/>
    <w:rsid w:val="00B14866"/>
    <w:rsid w:val="00B14A07"/>
    <w:rsid w:val="00B14D58"/>
    <w:rsid w:val="00B16081"/>
    <w:rsid w:val="00B16AD6"/>
    <w:rsid w:val="00B17591"/>
    <w:rsid w:val="00B17C9E"/>
    <w:rsid w:val="00B20121"/>
    <w:rsid w:val="00B20379"/>
    <w:rsid w:val="00B2113B"/>
    <w:rsid w:val="00B213CD"/>
    <w:rsid w:val="00B2147C"/>
    <w:rsid w:val="00B2172C"/>
    <w:rsid w:val="00B22BA9"/>
    <w:rsid w:val="00B23617"/>
    <w:rsid w:val="00B23AD7"/>
    <w:rsid w:val="00B24442"/>
    <w:rsid w:val="00B24D02"/>
    <w:rsid w:val="00B24DBA"/>
    <w:rsid w:val="00B24FB3"/>
    <w:rsid w:val="00B25557"/>
    <w:rsid w:val="00B25AC3"/>
    <w:rsid w:val="00B25C07"/>
    <w:rsid w:val="00B26A06"/>
    <w:rsid w:val="00B27E9D"/>
    <w:rsid w:val="00B27F0F"/>
    <w:rsid w:val="00B30531"/>
    <w:rsid w:val="00B30656"/>
    <w:rsid w:val="00B31093"/>
    <w:rsid w:val="00B31277"/>
    <w:rsid w:val="00B31652"/>
    <w:rsid w:val="00B31AD0"/>
    <w:rsid w:val="00B31D15"/>
    <w:rsid w:val="00B32A58"/>
    <w:rsid w:val="00B335A7"/>
    <w:rsid w:val="00B33702"/>
    <w:rsid w:val="00B33BD2"/>
    <w:rsid w:val="00B34525"/>
    <w:rsid w:val="00B34964"/>
    <w:rsid w:val="00B3542F"/>
    <w:rsid w:val="00B35B5C"/>
    <w:rsid w:val="00B35DFC"/>
    <w:rsid w:val="00B36615"/>
    <w:rsid w:val="00B368A9"/>
    <w:rsid w:val="00B371BA"/>
    <w:rsid w:val="00B37F78"/>
    <w:rsid w:val="00B400A9"/>
    <w:rsid w:val="00B40759"/>
    <w:rsid w:val="00B4083D"/>
    <w:rsid w:val="00B4093E"/>
    <w:rsid w:val="00B4100D"/>
    <w:rsid w:val="00B41C59"/>
    <w:rsid w:val="00B42341"/>
    <w:rsid w:val="00B42A08"/>
    <w:rsid w:val="00B42E41"/>
    <w:rsid w:val="00B4303E"/>
    <w:rsid w:val="00B432BE"/>
    <w:rsid w:val="00B43329"/>
    <w:rsid w:val="00B43430"/>
    <w:rsid w:val="00B43511"/>
    <w:rsid w:val="00B443B4"/>
    <w:rsid w:val="00B44C66"/>
    <w:rsid w:val="00B4514C"/>
    <w:rsid w:val="00B45285"/>
    <w:rsid w:val="00B4546C"/>
    <w:rsid w:val="00B46B71"/>
    <w:rsid w:val="00B47398"/>
    <w:rsid w:val="00B47421"/>
    <w:rsid w:val="00B47688"/>
    <w:rsid w:val="00B47BB7"/>
    <w:rsid w:val="00B47F99"/>
    <w:rsid w:val="00B50013"/>
    <w:rsid w:val="00B50C94"/>
    <w:rsid w:val="00B50E62"/>
    <w:rsid w:val="00B52092"/>
    <w:rsid w:val="00B52699"/>
    <w:rsid w:val="00B52DBB"/>
    <w:rsid w:val="00B52F8C"/>
    <w:rsid w:val="00B53567"/>
    <w:rsid w:val="00B53850"/>
    <w:rsid w:val="00B53ABA"/>
    <w:rsid w:val="00B53BA9"/>
    <w:rsid w:val="00B53FEC"/>
    <w:rsid w:val="00B54073"/>
    <w:rsid w:val="00B54355"/>
    <w:rsid w:val="00B544ED"/>
    <w:rsid w:val="00B55019"/>
    <w:rsid w:val="00B5593F"/>
    <w:rsid w:val="00B5603E"/>
    <w:rsid w:val="00B56995"/>
    <w:rsid w:val="00B5701E"/>
    <w:rsid w:val="00B57588"/>
    <w:rsid w:val="00B607AF"/>
    <w:rsid w:val="00B608C8"/>
    <w:rsid w:val="00B619C6"/>
    <w:rsid w:val="00B622D3"/>
    <w:rsid w:val="00B632F1"/>
    <w:rsid w:val="00B63497"/>
    <w:rsid w:val="00B637E6"/>
    <w:rsid w:val="00B63B18"/>
    <w:rsid w:val="00B63EC1"/>
    <w:rsid w:val="00B65082"/>
    <w:rsid w:val="00B651E5"/>
    <w:rsid w:val="00B65794"/>
    <w:rsid w:val="00B65987"/>
    <w:rsid w:val="00B65AE2"/>
    <w:rsid w:val="00B65E21"/>
    <w:rsid w:val="00B66533"/>
    <w:rsid w:val="00B6662B"/>
    <w:rsid w:val="00B66F2F"/>
    <w:rsid w:val="00B67F77"/>
    <w:rsid w:val="00B7053F"/>
    <w:rsid w:val="00B71B3E"/>
    <w:rsid w:val="00B724BB"/>
    <w:rsid w:val="00B72DF8"/>
    <w:rsid w:val="00B731E8"/>
    <w:rsid w:val="00B737E2"/>
    <w:rsid w:val="00B73E87"/>
    <w:rsid w:val="00B7522B"/>
    <w:rsid w:val="00B755BE"/>
    <w:rsid w:val="00B757F9"/>
    <w:rsid w:val="00B77033"/>
    <w:rsid w:val="00B7715D"/>
    <w:rsid w:val="00B77777"/>
    <w:rsid w:val="00B777E3"/>
    <w:rsid w:val="00B77DF7"/>
    <w:rsid w:val="00B77EB1"/>
    <w:rsid w:val="00B77FDB"/>
    <w:rsid w:val="00B8008E"/>
    <w:rsid w:val="00B8009A"/>
    <w:rsid w:val="00B80370"/>
    <w:rsid w:val="00B804BC"/>
    <w:rsid w:val="00B825CA"/>
    <w:rsid w:val="00B82B7B"/>
    <w:rsid w:val="00B8320F"/>
    <w:rsid w:val="00B834B4"/>
    <w:rsid w:val="00B83977"/>
    <w:rsid w:val="00B84C7A"/>
    <w:rsid w:val="00B852F4"/>
    <w:rsid w:val="00B85565"/>
    <w:rsid w:val="00B856AF"/>
    <w:rsid w:val="00B85D62"/>
    <w:rsid w:val="00B85D8A"/>
    <w:rsid w:val="00B8704F"/>
    <w:rsid w:val="00B87D48"/>
    <w:rsid w:val="00B90469"/>
    <w:rsid w:val="00B90B7C"/>
    <w:rsid w:val="00B91021"/>
    <w:rsid w:val="00B91862"/>
    <w:rsid w:val="00B91B2B"/>
    <w:rsid w:val="00B91CE2"/>
    <w:rsid w:val="00B9291A"/>
    <w:rsid w:val="00B92DFD"/>
    <w:rsid w:val="00B936E8"/>
    <w:rsid w:val="00B93F99"/>
    <w:rsid w:val="00B942D0"/>
    <w:rsid w:val="00B94475"/>
    <w:rsid w:val="00B945EE"/>
    <w:rsid w:val="00B94680"/>
    <w:rsid w:val="00B94C42"/>
    <w:rsid w:val="00B96E9B"/>
    <w:rsid w:val="00B9783B"/>
    <w:rsid w:val="00B97877"/>
    <w:rsid w:val="00B97E8B"/>
    <w:rsid w:val="00BA00FA"/>
    <w:rsid w:val="00BA01E4"/>
    <w:rsid w:val="00BA1164"/>
    <w:rsid w:val="00BA1D19"/>
    <w:rsid w:val="00BA2896"/>
    <w:rsid w:val="00BA2AA1"/>
    <w:rsid w:val="00BA32BA"/>
    <w:rsid w:val="00BA34ED"/>
    <w:rsid w:val="00BA34F3"/>
    <w:rsid w:val="00BA398F"/>
    <w:rsid w:val="00BA465A"/>
    <w:rsid w:val="00BA6243"/>
    <w:rsid w:val="00BA641A"/>
    <w:rsid w:val="00BA64ED"/>
    <w:rsid w:val="00BA6D86"/>
    <w:rsid w:val="00BA6DB3"/>
    <w:rsid w:val="00BA7084"/>
    <w:rsid w:val="00BA75D8"/>
    <w:rsid w:val="00BA7FA6"/>
    <w:rsid w:val="00BB0F4B"/>
    <w:rsid w:val="00BB103B"/>
    <w:rsid w:val="00BB128A"/>
    <w:rsid w:val="00BB1473"/>
    <w:rsid w:val="00BB17D9"/>
    <w:rsid w:val="00BB23C9"/>
    <w:rsid w:val="00BB251A"/>
    <w:rsid w:val="00BB2848"/>
    <w:rsid w:val="00BB2B7F"/>
    <w:rsid w:val="00BB2DFC"/>
    <w:rsid w:val="00BB31CF"/>
    <w:rsid w:val="00BB39C8"/>
    <w:rsid w:val="00BB3AC8"/>
    <w:rsid w:val="00BB3D22"/>
    <w:rsid w:val="00BB448D"/>
    <w:rsid w:val="00BB44B2"/>
    <w:rsid w:val="00BB542F"/>
    <w:rsid w:val="00BB57E2"/>
    <w:rsid w:val="00BB5E2E"/>
    <w:rsid w:val="00BB600D"/>
    <w:rsid w:val="00BB63BE"/>
    <w:rsid w:val="00BB6CB9"/>
    <w:rsid w:val="00BB721F"/>
    <w:rsid w:val="00BB72F0"/>
    <w:rsid w:val="00BB7547"/>
    <w:rsid w:val="00BC0178"/>
    <w:rsid w:val="00BC05E3"/>
    <w:rsid w:val="00BC0BD6"/>
    <w:rsid w:val="00BC0D6A"/>
    <w:rsid w:val="00BC13BA"/>
    <w:rsid w:val="00BC2335"/>
    <w:rsid w:val="00BC244B"/>
    <w:rsid w:val="00BC2561"/>
    <w:rsid w:val="00BC2647"/>
    <w:rsid w:val="00BC2717"/>
    <w:rsid w:val="00BC2B28"/>
    <w:rsid w:val="00BC307B"/>
    <w:rsid w:val="00BC32BC"/>
    <w:rsid w:val="00BC3402"/>
    <w:rsid w:val="00BC351B"/>
    <w:rsid w:val="00BC3AF6"/>
    <w:rsid w:val="00BC3F98"/>
    <w:rsid w:val="00BC412C"/>
    <w:rsid w:val="00BC5168"/>
    <w:rsid w:val="00BC5708"/>
    <w:rsid w:val="00BC5FBA"/>
    <w:rsid w:val="00BC67FF"/>
    <w:rsid w:val="00BC75AC"/>
    <w:rsid w:val="00BC7A05"/>
    <w:rsid w:val="00BD002F"/>
    <w:rsid w:val="00BD01C0"/>
    <w:rsid w:val="00BD08B8"/>
    <w:rsid w:val="00BD0CE7"/>
    <w:rsid w:val="00BD12DE"/>
    <w:rsid w:val="00BD19CC"/>
    <w:rsid w:val="00BD23AF"/>
    <w:rsid w:val="00BD26DA"/>
    <w:rsid w:val="00BD272E"/>
    <w:rsid w:val="00BD3085"/>
    <w:rsid w:val="00BD37B8"/>
    <w:rsid w:val="00BD3CF7"/>
    <w:rsid w:val="00BD3E74"/>
    <w:rsid w:val="00BD3E8E"/>
    <w:rsid w:val="00BD4113"/>
    <w:rsid w:val="00BD481E"/>
    <w:rsid w:val="00BD5770"/>
    <w:rsid w:val="00BD57BE"/>
    <w:rsid w:val="00BD5AB7"/>
    <w:rsid w:val="00BD5E17"/>
    <w:rsid w:val="00BD643F"/>
    <w:rsid w:val="00BD6B07"/>
    <w:rsid w:val="00BD7219"/>
    <w:rsid w:val="00BD737D"/>
    <w:rsid w:val="00BD792B"/>
    <w:rsid w:val="00BD7993"/>
    <w:rsid w:val="00BE03E3"/>
    <w:rsid w:val="00BE0407"/>
    <w:rsid w:val="00BE0475"/>
    <w:rsid w:val="00BE0723"/>
    <w:rsid w:val="00BE07EA"/>
    <w:rsid w:val="00BE0826"/>
    <w:rsid w:val="00BE0DB8"/>
    <w:rsid w:val="00BE23FB"/>
    <w:rsid w:val="00BE24E0"/>
    <w:rsid w:val="00BE2B3D"/>
    <w:rsid w:val="00BE3692"/>
    <w:rsid w:val="00BE39E5"/>
    <w:rsid w:val="00BE440C"/>
    <w:rsid w:val="00BE46E7"/>
    <w:rsid w:val="00BE5F18"/>
    <w:rsid w:val="00BE6390"/>
    <w:rsid w:val="00BE6E74"/>
    <w:rsid w:val="00BE72AD"/>
    <w:rsid w:val="00BF0F2F"/>
    <w:rsid w:val="00BF1694"/>
    <w:rsid w:val="00BF194D"/>
    <w:rsid w:val="00BF1A33"/>
    <w:rsid w:val="00BF1A9F"/>
    <w:rsid w:val="00BF1DB0"/>
    <w:rsid w:val="00BF1DF5"/>
    <w:rsid w:val="00BF224E"/>
    <w:rsid w:val="00BF291C"/>
    <w:rsid w:val="00BF30EE"/>
    <w:rsid w:val="00BF3176"/>
    <w:rsid w:val="00BF52CD"/>
    <w:rsid w:val="00BF5B18"/>
    <w:rsid w:val="00BF65C8"/>
    <w:rsid w:val="00BF7796"/>
    <w:rsid w:val="00C0065C"/>
    <w:rsid w:val="00C00873"/>
    <w:rsid w:val="00C00E47"/>
    <w:rsid w:val="00C010AA"/>
    <w:rsid w:val="00C01589"/>
    <w:rsid w:val="00C01778"/>
    <w:rsid w:val="00C019C8"/>
    <w:rsid w:val="00C0298F"/>
    <w:rsid w:val="00C02C53"/>
    <w:rsid w:val="00C02F4E"/>
    <w:rsid w:val="00C03665"/>
    <w:rsid w:val="00C03DF1"/>
    <w:rsid w:val="00C04B52"/>
    <w:rsid w:val="00C04E1C"/>
    <w:rsid w:val="00C050A5"/>
    <w:rsid w:val="00C05266"/>
    <w:rsid w:val="00C05CDA"/>
    <w:rsid w:val="00C0614C"/>
    <w:rsid w:val="00C06440"/>
    <w:rsid w:val="00C0658E"/>
    <w:rsid w:val="00C06791"/>
    <w:rsid w:val="00C06CA6"/>
    <w:rsid w:val="00C07B6D"/>
    <w:rsid w:val="00C1069B"/>
    <w:rsid w:val="00C10AAE"/>
    <w:rsid w:val="00C10C47"/>
    <w:rsid w:val="00C10C5A"/>
    <w:rsid w:val="00C10D43"/>
    <w:rsid w:val="00C11DE0"/>
    <w:rsid w:val="00C11F59"/>
    <w:rsid w:val="00C11F5A"/>
    <w:rsid w:val="00C11FAE"/>
    <w:rsid w:val="00C121F1"/>
    <w:rsid w:val="00C1282C"/>
    <w:rsid w:val="00C132EA"/>
    <w:rsid w:val="00C1544C"/>
    <w:rsid w:val="00C155EF"/>
    <w:rsid w:val="00C15CEC"/>
    <w:rsid w:val="00C15F67"/>
    <w:rsid w:val="00C206A3"/>
    <w:rsid w:val="00C20BC2"/>
    <w:rsid w:val="00C20C75"/>
    <w:rsid w:val="00C211BA"/>
    <w:rsid w:val="00C214D2"/>
    <w:rsid w:val="00C230BC"/>
    <w:rsid w:val="00C23310"/>
    <w:rsid w:val="00C23932"/>
    <w:rsid w:val="00C23937"/>
    <w:rsid w:val="00C23B01"/>
    <w:rsid w:val="00C24067"/>
    <w:rsid w:val="00C24080"/>
    <w:rsid w:val="00C240C2"/>
    <w:rsid w:val="00C24247"/>
    <w:rsid w:val="00C266EF"/>
    <w:rsid w:val="00C272D6"/>
    <w:rsid w:val="00C30715"/>
    <w:rsid w:val="00C30EEF"/>
    <w:rsid w:val="00C317AD"/>
    <w:rsid w:val="00C32B5D"/>
    <w:rsid w:val="00C32C0D"/>
    <w:rsid w:val="00C3303B"/>
    <w:rsid w:val="00C3315E"/>
    <w:rsid w:val="00C3352C"/>
    <w:rsid w:val="00C33865"/>
    <w:rsid w:val="00C33BD7"/>
    <w:rsid w:val="00C33E40"/>
    <w:rsid w:val="00C340B0"/>
    <w:rsid w:val="00C34DE8"/>
    <w:rsid w:val="00C35962"/>
    <w:rsid w:val="00C35D31"/>
    <w:rsid w:val="00C3623E"/>
    <w:rsid w:val="00C36396"/>
    <w:rsid w:val="00C36A6C"/>
    <w:rsid w:val="00C36D85"/>
    <w:rsid w:val="00C36E90"/>
    <w:rsid w:val="00C3705A"/>
    <w:rsid w:val="00C37253"/>
    <w:rsid w:val="00C40765"/>
    <w:rsid w:val="00C408BB"/>
    <w:rsid w:val="00C408EF"/>
    <w:rsid w:val="00C40FA5"/>
    <w:rsid w:val="00C41007"/>
    <w:rsid w:val="00C444B9"/>
    <w:rsid w:val="00C44B1B"/>
    <w:rsid w:val="00C44D24"/>
    <w:rsid w:val="00C45041"/>
    <w:rsid w:val="00C45344"/>
    <w:rsid w:val="00C4594D"/>
    <w:rsid w:val="00C46A5B"/>
    <w:rsid w:val="00C47BC2"/>
    <w:rsid w:val="00C47DC3"/>
    <w:rsid w:val="00C47E31"/>
    <w:rsid w:val="00C50377"/>
    <w:rsid w:val="00C503CF"/>
    <w:rsid w:val="00C50BCE"/>
    <w:rsid w:val="00C50CA6"/>
    <w:rsid w:val="00C50DFD"/>
    <w:rsid w:val="00C51046"/>
    <w:rsid w:val="00C52D73"/>
    <w:rsid w:val="00C53018"/>
    <w:rsid w:val="00C53C5A"/>
    <w:rsid w:val="00C55051"/>
    <w:rsid w:val="00C55308"/>
    <w:rsid w:val="00C5531D"/>
    <w:rsid w:val="00C556A7"/>
    <w:rsid w:val="00C55F77"/>
    <w:rsid w:val="00C5674B"/>
    <w:rsid w:val="00C56E55"/>
    <w:rsid w:val="00C578A8"/>
    <w:rsid w:val="00C57C1D"/>
    <w:rsid w:val="00C60CCA"/>
    <w:rsid w:val="00C60ED8"/>
    <w:rsid w:val="00C61868"/>
    <w:rsid w:val="00C618E5"/>
    <w:rsid w:val="00C62120"/>
    <w:rsid w:val="00C62FA3"/>
    <w:rsid w:val="00C630A4"/>
    <w:rsid w:val="00C648B1"/>
    <w:rsid w:val="00C64AE0"/>
    <w:rsid w:val="00C64F04"/>
    <w:rsid w:val="00C64FA9"/>
    <w:rsid w:val="00C6508E"/>
    <w:rsid w:val="00C6512B"/>
    <w:rsid w:val="00C65662"/>
    <w:rsid w:val="00C6573B"/>
    <w:rsid w:val="00C664F2"/>
    <w:rsid w:val="00C67181"/>
    <w:rsid w:val="00C6746A"/>
    <w:rsid w:val="00C6763C"/>
    <w:rsid w:val="00C677B9"/>
    <w:rsid w:val="00C702EF"/>
    <w:rsid w:val="00C7078B"/>
    <w:rsid w:val="00C70EAC"/>
    <w:rsid w:val="00C71239"/>
    <w:rsid w:val="00C715ED"/>
    <w:rsid w:val="00C724D6"/>
    <w:rsid w:val="00C72674"/>
    <w:rsid w:val="00C72973"/>
    <w:rsid w:val="00C729D3"/>
    <w:rsid w:val="00C729F9"/>
    <w:rsid w:val="00C72D5E"/>
    <w:rsid w:val="00C744D1"/>
    <w:rsid w:val="00C74691"/>
    <w:rsid w:val="00C75266"/>
    <w:rsid w:val="00C76DC6"/>
    <w:rsid w:val="00C77752"/>
    <w:rsid w:val="00C8014C"/>
    <w:rsid w:val="00C80C47"/>
    <w:rsid w:val="00C810C8"/>
    <w:rsid w:val="00C8126E"/>
    <w:rsid w:val="00C81D62"/>
    <w:rsid w:val="00C829CD"/>
    <w:rsid w:val="00C82D1C"/>
    <w:rsid w:val="00C834A6"/>
    <w:rsid w:val="00C86688"/>
    <w:rsid w:val="00C86BFB"/>
    <w:rsid w:val="00C86D2A"/>
    <w:rsid w:val="00C90AEA"/>
    <w:rsid w:val="00C9294C"/>
    <w:rsid w:val="00C92DE4"/>
    <w:rsid w:val="00C93614"/>
    <w:rsid w:val="00C93840"/>
    <w:rsid w:val="00C93D25"/>
    <w:rsid w:val="00C93E3B"/>
    <w:rsid w:val="00C9404E"/>
    <w:rsid w:val="00C94218"/>
    <w:rsid w:val="00C9565D"/>
    <w:rsid w:val="00C9605B"/>
    <w:rsid w:val="00C96A82"/>
    <w:rsid w:val="00C96AB4"/>
    <w:rsid w:val="00C9707F"/>
    <w:rsid w:val="00C972DC"/>
    <w:rsid w:val="00C97D82"/>
    <w:rsid w:val="00C97F8A"/>
    <w:rsid w:val="00CA03CA"/>
    <w:rsid w:val="00CA063B"/>
    <w:rsid w:val="00CA0990"/>
    <w:rsid w:val="00CA0F1F"/>
    <w:rsid w:val="00CA11F7"/>
    <w:rsid w:val="00CA1331"/>
    <w:rsid w:val="00CA1535"/>
    <w:rsid w:val="00CA17C0"/>
    <w:rsid w:val="00CA1868"/>
    <w:rsid w:val="00CA2135"/>
    <w:rsid w:val="00CA398F"/>
    <w:rsid w:val="00CA3F44"/>
    <w:rsid w:val="00CA47C1"/>
    <w:rsid w:val="00CA4D54"/>
    <w:rsid w:val="00CA51FE"/>
    <w:rsid w:val="00CA52B1"/>
    <w:rsid w:val="00CA56B5"/>
    <w:rsid w:val="00CA5CFC"/>
    <w:rsid w:val="00CA6EE7"/>
    <w:rsid w:val="00CA6F76"/>
    <w:rsid w:val="00CA701F"/>
    <w:rsid w:val="00CA7868"/>
    <w:rsid w:val="00CA7940"/>
    <w:rsid w:val="00CA79DE"/>
    <w:rsid w:val="00CA7F29"/>
    <w:rsid w:val="00CB02BC"/>
    <w:rsid w:val="00CB02ED"/>
    <w:rsid w:val="00CB03B2"/>
    <w:rsid w:val="00CB0C23"/>
    <w:rsid w:val="00CB1ECC"/>
    <w:rsid w:val="00CB26A7"/>
    <w:rsid w:val="00CB3958"/>
    <w:rsid w:val="00CB4C2E"/>
    <w:rsid w:val="00CB4E2B"/>
    <w:rsid w:val="00CB522B"/>
    <w:rsid w:val="00CB5AE9"/>
    <w:rsid w:val="00CB6260"/>
    <w:rsid w:val="00CB65DD"/>
    <w:rsid w:val="00CB6C76"/>
    <w:rsid w:val="00CB7803"/>
    <w:rsid w:val="00CB78D7"/>
    <w:rsid w:val="00CB7B17"/>
    <w:rsid w:val="00CB7EC6"/>
    <w:rsid w:val="00CC013B"/>
    <w:rsid w:val="00CC017E"/>
    <w:rsid w:val="00CC06EB"/>
    <w:rsid w:val="00CC16A6"/>
    <w:rsid w:val="00CC178B"/>
    <w:rsid w:val="00CC2D1B"/>
    <w:rsid w:val="00CC3CF4"/>
    <w:rsid w:val="00CC4350"/>
    <w:rsid w:val="00CC459F"/>
    <w:rsid w:val="00CC4AED"/>
    <w:rsid w:val="00CC52A4"/>
    <w:rsid w:val="00CC5646"/>
    <w:rsid w:val="00CC68AF"/>
    <w:rsid w:val="00CC6B4A"/>
    <w:rsid w:val="00CC7C50"/>
    <w:rsid w:val="00CD09D1"/>
    <w:rsid w:val="00CD0BBA"/>
    <w:rsid w:val="00CD1178"/>
    <w:rsid w:val="00CD16D3"/>
    <w:rsid w:val="00CD2C76"/>
    <w:rsid w:val="00CD301B"/>
    <w:rsid w:val="00CD38D5"/>
    <w:rsid w:val="00CD4161"/>
    <w:rsid w:val="00CD517C"/>
    <w:rsid w:val="00CD5362"/>
    <w:rsid w:val="00CD5818"/>
    <w:rsid w:val="00CD589E"/>
    <w:rsid w:val="00CD6260"/>
    <w:rsid w:val="00CD6B89"/>
    <w:rsid w:val="00CD6D2A"/>
    <w:rsid w:val="00CD7656"/>
    <w:rsid w:val="00CD7C00"/>
    <w:rsid w:val="00CE0414"/>
    <w:rsid w:val="00CE0811"/>
    <w:rsid w:val="00CE0DCA"/>
    <w:rsid w:val="00CE0E9D"/>
    <w:rsid w:val="00CE0F5F"/>
    <w:rsid w:val="00CE11B6"/>
    <w:rsid w:val="00CE1DDF"/>
    <w:rsid w:val="00CE1DF0"/>
    <w:rsid w:val="00CE20E1"/>
    <w:rsid w:val="00CE25B9"/>
    <w:rsid w:val="00CE3F89"/>
    <w:rsid w:val="00CE501E"/>
    <w:rsid w:val="00CE50B1"/>
    <w:rsid w:val="00CE54ED"/>
    <w:rsid w:val="00CE5799"/>
    <w:rsid w:val="00CE5C95"/>
    <w:rsid w:val="00CE61E6"/>
    <w:rsid w:val="00CE6318"/>
    <w:rsid w:val="00CE65A8"/>
    <w:rsid w:val="00CE65E6"/>
    <w:rsid w:val="00CE738D"/>
    <w:rsid w:val="00CE7C76"/>
    <w:rsid w:val="00CF0119"/>
    <w:rsid w:val="00CF160C"/>
    <w:rsid w:val="00CF1975"/>
    <w:rsid w:val="00CF1B64"/>
    <w:rsid w:val="00CF2007"/>
    <w:rsid w:val="00CF276E"/>
    <w:rsid w:val="00CF2DC1"/>
    <w:rsid w:val="00CF2F59"/>
    <w:rsid w:val="00CF3125"/>
    <w:rsid w:val="00CF3410"/>
    <w:rsid w:val="00CF3B02"/>
    <w:rsid w:val="00CF3E81"/>
    <w:rsid w:val="00CF3F46"/>
    <w:rsid w:val="00CF4D8A"/>
    <w:rsid w:val="00CF50D4"/>
    <w:rsid w:val="00CF5E36"/>
    <w:rsid w:val="00CF65B3"/>
    <w:rsid w:val="00CF6ADA"/>
    <w:rsid w:val="00CF6F27"/>
    <w:rsid w:val="00CF7F83"/>
    <w:rsid w:val="00D00392"/>
    <w:rsid w:val="00D006BE"/>
    <w:rsid w:val="00D01389"/>
    <w:rsid w:val="00D02296"/>
    <w:rsid w:val="00D02A54"/>
    <w:rsid w:val="00D02C47"/>
    <w:rsid w:val="00D05733"/>
    <w:rsid w:val="00D0589C"/>
    <w:rsid w:val="00D058D7"/>
    <w:rsid w:val="00D06229"/>
    <w:rsid w:val="00D0649B"/>
    <w:rsid w:val="00D068CB"/>
    <w:rsid w:val="00D074DA"/>
    <w:rsid w:val="00D07761"/>
    <w:rsid w:val="00D07BC7"/>
    <w:rsid w:val="00D07FDC"/>
    <w:rsid w:val="00D105EA"/>
    <w:rsid w:val="00D10D4C"/>
    <w:rsid w:val="00D10F74"/>
    <w:rsid w:val="00D1147A"/>
    <w:rsid w:val="00D12ABB"/>
    <w:rsid w:val="00D1390C"/>
    <w:rsid w:val="00D13BDD"/>
    <w:rsid w:val="00D13CF1"/>
    <w:rsid w:val="00D1496F"/>
    <w:rsid w:val="00D15598"/>
    <w:rsid w:val="00D1562A"/>
    <w:rsid w:val="00D15D01"/>
    <w:rsid w:val="00D15F54"/>
    <w:rsid w:val="00D1625F"/>
    <w:rsid w:val="00D17B00"/>
    <w:rsid w:val="00D17D32"/>
    <w:rsid w:val="00D20246"/>
    <w:rsid w:val="00D20A9D"/>
    <w:rsid w:val="00D21ECA"/>
    <w:rsid w:val="00D22262"/>
    <w:rsid w:val="00D22C27"/>
    <w:rsid w:val="00D232F3"/>
    <w:rsid w:val="00D23945"/>
    <w:rsid w:val="00D2403F"/>
    <w:rsid w:val="00D24EB9"/>
    <w:rsid w:val="00D25606"/>
    <w:rsid w:val="00D260B7"/>
    <w:rsid w:val="00D26554"/>
    <w:rsid w:val="00D26B79"/>
    <w:rsid w:val="00D27F5E"/>
    <w:rsid w:val="00D302BA"/>
    <w:rsid w:val="00D307F0"/>
    <w:rsid w:val="00D30A2F"/>
    <w:rsid w:val="00D3185D"/>
    <w:rsid w:val="00D31897"/>
    <w:rsid w:val="00D324D7"/>
    <w:rsid w:val="00D32788"/>
    <w:rsid w:val="00D32E8C"/>
    <w:rsid w:val="00D33B78"/>
    <w:rsid w:val="00D33C4D"/>
    <w:rsid w:val="00D33C5E"/>
    <w:rsid w:val="00D3436C"/>
    <w:rsid w:val="00D34575"/>
    <w:rsid w:val="00D34CD5"/>
    <w:rsid w:val="00D34DE2"/>
    <w:rsid w:val="00D3509E"/>
    <w:rsid w:val="00D35341"/>
    <w:rsid w:val="00D35868"/>
    <w:rsid w:val="00D366EB"/>
    <w:rsid w:val="00D36A39"/>
    <w:rsid w:val="00D37548"/>
    <w:rsid w:val="00D401F8"/>
    <w:rsid w:val="00D4058D"/>
    <w:rsid w:val="00D408E5"/>
    <w:rsid w:val="00D413C9"/>
    <w:rsid w:val="00D41E4F"/>
    <w:rsid w:val="00D42788"/>
    <w:rsid w:val="00D438F3"/>
    <w:rsid w:val="00D4393C"/>
    <w:rsid w:val="00D4492F"/>
    <w:rsid w:val="00D4535E"/>
    <w:rsid w:val="00D45D85"/>
    <w:rsid w:val="00D45D99"/>
    <w:rsid w:val="00D464CB"/>
    <w:rsid w:val="00D4660D"/>
    <w:rsid w:val="00D46B69"/>
    <w:rsid w:val="00D46FE4"/>
    <w:rsid w:val="00D47A55"/>
    <w:rsid w:val="00D47E1C"/>
    <w:rsid w:val="00D506B3"/>
    <w:rsid w:val="00D508E3"/>
    <w:rsid w:val="00D509E6"/>
    <w:rsid w:val="00D51B57"/>
    <w:rsid w:val="00D51D7D"/>
    <w:rsid w:val="00D527A9"/>
    <w:rsid w:val="00D527B3"/>
    <w:rsid w:val="00D52817"/>
    <w:rsid w:val="00D5367C"/>
    <w:rsid w:val="00D53694"/>
    <w:rsid w:val="00D54526"/>
    <w:rsid w:val="00D552C5"/>
    <w:rsid w:val="00D555D9"/>
    <w:rsid w:val="00D55912"/>
    <w:rsid w:val="00D55A26"/>
    <w:rsid w:val="00D564A6"/>
    <w:rsid w:val="00D5684B"/>
    <w:rsid w:val="00D56EDA"/>
    <w:rsid w:val="00D57054"/>
    <w:rsid w:val="00D579A5"/>
    <w:rsid w:val="00D6039D"/>
    <w:rsid w:val="00D60554"/>
    <w:rsid w:val="00D605D6"/>
    <w:rsid w:val="00D60854"/>
    <w:rsid w:val="00D60DA0"/>
    <w:rsid w:val="00D6197A"/>
    <w:rsid w:val="00D61A43"/>
    <w:rsid w:val="00D622F9"/>
    <w:rsid w:val="00D6237D"/>
    <w:rsid w:val="00D62A3D"/>
    <w:rsid w:val="00D63A0C"/>
    <w:rsid w:val="00D63F3E"/>
    <w:rsid w:val="00D640D7"/>
    <w:rsid w:val="00D6420E"/>
    <w:rsid w:val="00D644EE"/>
    <w:rsid w:val="00D6484F"/>
    <w:rsid w:val="00D64934"/>
    <w:rsid w:val="00D64CB1"/>
    <w:rsid w:val="00D64E9F"/>
    <w:rsid w:val="00D651E8"/>
    <w:rsid w:val="00D65CFA"/>
    <w:rsid w:val="00D66412"/>
    <w:rsid w:val="00D666BC"/>
    <w:rsid w:val="00D6694A"/>
    <w:rsid w:val="00D67076"/>
    <w:rsid w:val="00D67957"/>
    <w:rsid w:val="00D70A5D"/>
    <w:rsid w:val="00D71200"/>
    <w:rsid w:val="00D7130F"/>
    <w:rsid w:val="00D7157B"/>
    <w:rsid w:val="00D7210D"/>
    <w:rsid w:val="00D731B5"/>
    <w:rsid w:val="00D7382D"/>
    <w:rsid w:val="00D743B9"/>
    <w:rsid w:val="00D75B6F"/>
    <w:rsid w:val="00D77141"/>
    <w:rsid w:val="00D774EA"/>
    <w:rsid w:val="00D77AE1"/>
    <w:rsid w:val="00D77BB9"/>
    <w:rsid w:val="00D80C16"/>
    <w:rsid w:val="00D825E8"/>
    <w:rsid w:val="00D82878"/>
    <w:rsid w:val="00D83AE5"/>
    <w:rsid w:val="00D848CB"/>
    <w:rsid w:val="00D85310"/>
    <w:rsid w:val="00D86277"/>
    <w:rsid w:val="00D86417"/>
    <w:rsid w:val="00D86EB3"/>
    <w:rsid w:val="00D87038"/>
    <w:rsid w:val="00D879C8"/>
    <w:rsid w:val="00D87F16"/>
    <w:rsid w:val="00D903BF"/>
    <w:rsid w:val="00D905A2"/>
    <w:rsid w:val="00D905AD"/>
    <w:rsid w:val="00D9071B"/>
    <w:rsid w:val="00D908FB"/>
    <w:rsid w:val="00D90BC9"/>
    <w:rsid w:val="00D9146D"/>
    <w:rsid w:val="00D9275A"/>
    <w:rsid w:val="00D93008"/>
    <w:rsid w:val="00D936E0"/>
    <w:rsid w:val="00D93A50"/>
    <w:rsid w:val="00D94A1A"/>
    <w:rsid w:val="00D94C33"/>
    <w:rsid w:val="00D96516"/>
    <w:rsid w:val="00D96D90"/>
    <w:rsid w:val="00D971C2"/>
    <w:rsid w:val="00D97200"/>
    <w:rsid w:val="00D97C96"/>
    <w:rsid w:val="00DA06EB"/>
    <w:rsid w:val="00DA105C"/>
    <w:rsid w:val="00DA18F5"/>
    <w:rsid w:val="00DA1C4E"/>
    <w:rsid w:val="00DA207E"/>
    <w:rsid w:val="00DA2F08"/>
    <w:rsid w:val="00DA3C02"/>
    <w:rsid w:val="00DA3CD8"/>
    <w:rsid w:val="00DA3EEA"/>
    <w:rsid w:val="00DA4D95"/>
    <w:rsid w:val="00DA4E0F"/>
    <w:rsid w:val="00DA53E6"/>
    <w:rsid w:val="00DA5BC8"/>
    <w:rsid w:val="00DA667A"/>
    <w:rsid w:val="00DA6DD5"/>
    <w:rsid w:val="00DA71EE"/>
    <w:rsid w:val="00DA77AE"/>
    <w:rsid w:val="00DA78E2"/>
    <w:rsid w:val="00DA7933"/>
    <w:rsid w:val="00DB163E"/>
    <w:rsid w:val="00DB1699"/>
    <w:rsid w:val="00DB17F3"/>
    <w:rsid w:val="00DB1C4D"/>
    <w:rsid w:val="00DB1D13"/>
    <w:rsid w:val="00DB2365"/>
    <w:rsid w:val="00DB2768"/>
    <w:rsid w:val="00DB31F1"/>
    <w:rsid w:val="00DB40A8"/>
    <w:rsid w:val="00DB42C9"/>
    <w:rsid w:val="00DB4302"/>
    <w:rsid w:val="00DB43A4"/>
    <w:rsid w:val="00DB46D5"/>
    <w:rsid w:val="00DB472E"/>
    <w:rsid w:val="00DB4E19"/>
    <w:rsid w:val="00DB4E98"/>
    <w:rsid w:val="00DB5AC5"/>
    <w:rsid w:val="00DB61BF"/>
    <w:rsid w:val="00DB68AA"/>
    <w:rsid w:val="00DB6C9B"/>
    <w:rsid w:val="00DB6CCF"/>
    <w:rsid w:val="00DB6DBD"/>
    <w:rsid w:val="00DB7F48"/>
    <w:rsid w:val="00DC01BE"/>
    <w:rsid w:val="00DC0C77"/>
    <w:rsid w:val="00DC0EB7"/>
    <w:rsid w:val="00DC0F0C"/>
    <w:rsid w:val="00DC0F35"/>
    <w:rsid w:val="00DC1509"/>
    <w:rsid w:val="00DC18E8"/>
    <w:rsid w:val="00DC1E73"/>
    <w:rsid w:val="00DC2A1B"/>
    <w:rsid w:val="00DC3088"/>
    <w:rsid w:val="00DC30CE"/>
    <w:rsid w:val="00DC35E0"/>
    <w:rsid w:val="00DC4529"/>
    <w:rsid w:val="00DC51EF"/>
    <w:rsid w:val="00DC52E0"/>
    <w:rsid w:val="00DC5BA7"/>
    <w:rsid w:val="00DC64D6"/>
    <w:rsid w:val="00DC6AB1"/>
    <w:rsid w:val="00DD012C"/>
    <w:rsid w:val="00DD0BC1"/>
    <w:rsid w:val="00DD0F73"/>
    <w:rsid w:val="00DD12CF"/>
    <w:rsid w:val="00DD27E9"/>
    <w:rsid w:val="00DD2B5E"/>
    <w:rsid w:val="00DD2CEE"/>
    <w:rsid w:val="00DD2FBD"/>
    <w:rsid w:val="00DD373F"/>
    <w:rsid w:val="00DD3B77"/>
    <w:rsid w:val="00DD404E"/>
    <w:rsid w:val="00DD421A"/>
    <w:rsid w:val="00DD4675"/>
    <w:rsid w:val="00DD4C74"/>
    <w:rsid w:val="00DD52A6"/>
    <w:rsid w:val="00DD57CF"/>
    <w:rsid w:val="00DD622F"/>
    <w:rsid w:val="00DD667F"/>
    <w:rsid w:val="00DD6A2C"/>
    <w:rsid w:val="00DD6A4B"/>
    <w:rsid w:val="00DD7093"/>
    <w:rsid w:val="00DD7E1B"/>
    <w:rsid w:val="00DE0708"/>
    <w:rsid w:val="00DE1629"/>
    <w:rsid w:val="00DE1F96"/>
    <w:rsid w:val="00DE303A"/>
    <w:rsid w:val="00DE35F0"/>
    <w:rsid w:val="00DE38FB"/>
    <w:rsid w:val="00DE4411"/>
    <w:rsid w:val="00DE46BD"/>
    <w:rsid w:val="00DE4739"/>
    <w:rsid w:val="00DE4820"/>
    <w:rsid w:val="00DE4CF8"/>
    <w:rsid w:val="00DE545A"/>
    <w:rsid w:val="00DE54A4"/>
    <w:rsid w:val="00DE54EC"/>
    <w:rsid w:val="00DE55E0"/>
    <w:rsid w:val="00DE593F"/>
    <w:rsid w:val="00DE5A02"/>
    <w:rsid w:val="00DE64A1"/>
    <w:rsid w:val="00DE64B5"/>
    <w:rsid w:val="00DE74BA"/>
    <w:rsid w:val="00DE7BA0"/>
    <w:rsid w:val="00DF1DE2"/>
    <w:rsid w:val="00DF1F52"/>
    <w:rsid w:val="00DF2DBC"/>
    <w:rsid w:val="00DF2F3D"/>
    <w:rsid w:val="00DF305A"/>
    <w:rsid w:val="00DF3851"/>
    <w:rsid w:val="00DF4345"/>
    <w:rsid w:val="00DF4545"/>
    <w:rsid w:val="00DF4ADA"/>
    <w:rsid w:val="00DF5477"/>
    <w:rsid w:val="00DF5F87"/>
    <w:rsid w:val="00DF6508"/>
    <w:rsid w:val="00DF7A07"/>
    <w:rsid w:val="00E002E5"/>
    <w:rsid w:val="00E0059A"/>
    <w:rsid w:val="00E00656"/>
    <w:rsid w:val="00E00B77"/>
    <w:rsid w:val="00E01668"/>
    <w:rsid w:val="00E01F2C"/>
    <w:rsid w:val="00E0205B"/>
    <w:rsid w:val="00E031D2"/>
    <w:rsid w:val="00E034E1"/>
    <w:rsid w:val="00E04E5A"/>
    <w:rsid w:val="00E04F8B"/>
    <w:rsid w:val="00E05B03"/>
    <w:rsid w:val="00E06461"/>
    <w:rsid w:val="00E0676E"/>
    <w:rsid w:val="00E06B4F"/>
    <w:rsid w:val="00E076C9"/>
    <w:rsid w:val="00E07952"/>
    <w:rsid w:val="00E07D3C"/>
    <w:rsid w:val="00E07E32"/>
    <w:rsid w:val="00E11386"/>
    <w:rsid w:val="00E12E8D"/>
    <w:rsid w:val="00E141C2"/>
    <w:rsid w:val="00E148E7"/>
    <w:rsid w:val="00E15430"/>
    <w:rsid w:val="00E15633"/>
    <w:rsid w:val="00E158A9"/>
    <w:rsid w:val="00E16C60"/>
    <w:rsid w:val="00E16FCC"/>
    <w:rsid w:val="00E17524"/>
    <w:rsid w:val="00E1768A"/>
    <w:rsid w:val="00E20392"/>
    <w:rsid w:val="00E213D2"/>
    <w:rsid w:val="00E21962"/>
    <w:rsid w:val="00E21B45"/>
    <w:rsid w:val="00E224D6"/>
    <w:rsid w:val="00E224FE"/>
    <w:rsid w:val="00E225AA"/>
    <w:rsid w:val="00E226DE"/>
    <w:rsid w:val="00E22777"/>
    <w:rsid w:val="00E22B13"/>
    <w:rsid w:val="00E22DB9"/>
    <w:rsid w:val="00E22DBB"/>
    <w:rsid w:val="00E22FAC"/>
    <w:rsid w:val="00E23879"/>
    <w:rsid w:val="00E23F09"/>
    <w:rsid w:val="00E24405"/>
    <w:rsid w:val="00E24F7D"/>
    <w:rsid w:val="00E260B6"/>
    <w:rsid w:val="00E26C5F"/>
    <w:rsid w:val="00E27620"/>
    <w:rsid w:val="00E2765F"/>
    <w:rsid w:val="00E277FF"/>
    <w:rsid w:val="00E27BF1"/>
    <w:rsid w:val="00E27D73"/>
    <w:rsid w:val="00E30541"/>
    <w:rsid w:val="00E30FD0"/>
    <w:rsid w:val="00E31A56"/>
    <w:rsid w:val="00E32BEB"/>
    <w:rsid w:val="00E3328A"/>
    <w:rsid w:val="00E33A57"/>
    <w:rsid w:val="00E33DD3"/>
    <w:rsid w:val="00E346AB"/>
    <w:rsid w:val="00E34747"/>
    <w:rsid w:val="00E34768"/>
    <w:rsid w:val="00E34975"/>
    <w:rsid w:val="00E34CA5"/>
    <w:rsid w:val="00E34DA6"/>
    <w:rsid w:val="00E35249"/>
    <w:rsid w:val="00E35CEA"/>
    <w:rsid w:val="00E362E7"/>
    <w:rsid w:val="00E374A7"/>
    <w:rsid w:val="00E37EF5"/>
    <w:rsid w:val="00E40AFA"/>
    <w:rsid w:val="00E40BCB"/>
    <w:rsid w:val="00E41072"/>
    <w:rsid w:val="00E41794"/>
    <w:rsid w:val="00E41C7C"/>
    <w:rsid w:val="00E42E95"/>
    <w:rsid w:val="00E437A7"/>
    <w:rsid w:val="00E43D4A"/>
    <w:rsid w:val="00E43EB8"/>
    <w:rsid w:val="00E43FAF"/>
    <w:rsid w:val="00E44EBA"/>
    <w:rsid w:val="00E4542F"/>
    <w:rsid w:val="00E45665"/>
    <w:rsid w:val="00E468B3"/>
    <w:rsid w:val="00E474B4"/>
    <w:rsid w:val="00E47E84"/>
    <w:rsid w:val="00E47F82"/>
    <w:rsid w:val="00E51687"/>
    <w:rsid w:val="00E51729"/>
    <w:rsid w:val="00E51B0E"/>
    <w:rsid w:val="00E5221F"/>
    <w:rsid w:val="00E52614"/>
    <w:rsid w:val="00E53910"/>
    <w:rsid w:val="00E54CB7"/>
    <w:rsid w:val="00E550E2"/>
    <w:rsid w:val="00E5522D"/>
    <w:rsid w:val="00E552F1"/>
    <w:rsid w:val="00E55EDB"/>
    <w:rsid w:val="00E56759"/>
    <w:rsid w:val="00E56CAA"/>
    <w:rsid w:val="00E5720A"/>
    <w:rsid w:val="00E574FA"/>
    <w:rsid w:val="00E57A2D"/>
    <w:rsid w:val="00E602D5"/>
    <w:rsid w:val="00E605ED"/>
    <w:rsid w:val="00E606CB"/>
    <w:rsid w:val="00E60FAE"/>
    <w:rsid w:val="00E61978"/>
    <w:rsid w:val="00E62026"/>
    <w:rsid w:val="00E62475"/>
    <w:rsid w:val="00E626DD"/>
    <w:rsid w:val="00E63D0B"/>
    <w:rsid w:val="00E64D9C"/>
    <w:rsid w:val="00E64F58"/>
    <w:rsid w:val="00E6511E"/>
    <w:rsid w:val="00E65164"/>
    <w:rsid w:val="00E6665F"/>
    <w:rsid w:val="00E66C88"/>
    <w:rsid w:val="00E679FA"/>
    <w:rsid w:val="00E67AD7"/>
    <w:rsid w:val="00E67DC7"/>
    <w:rsid w:val="00E67E1A"/>
    <w:rsid w:val="00E70027"/>
    <w:rsid w:val="00E70CC9"/>
    <w:rsid w:val="00E7111F"/>
    <w:rsid w:val="00E72C7F"/>
    <w:rsid w:val="00E7374A"/>
    <w:rsid w:val="00E73CC5"/>
    <w:rsid w:val="00E73F1F"/>
    <w:rsid w:val="00E7442D"/>
    <w:rsid w:val="00E74933"/>
    <w:rsid w:val="00E75C97"/>
    <w:rsid w:val="00E75FFF"/>
    <w:rsid w:val="00E76966"/>
    <w:rsid w:val="00E76BE5"/>
    <w:rsid w:val="00E76DB0"/>
    <w:rsid w:val="00E76DDF"/>
    <w:rsid w:val="00E77786"/>
    <w:rsid w:val="00E77D66"/>
    <w:rsid w:val="00E806CF"/>
    <w:rsid w:val="00E809E6"/>
    <w:rsid w:val="00E81229"/>
    <w:rsid w:val="00E81605"/>
    <w:rsid w:val="00E81F5C"/>
    <w:rsid w:val="00E8207C"/>
    <w:rsid w:val="00E82345"/>
    <w:rsid w:val="00E823B5"/>
    <w:rsid w:val="00E82D5B"/>
    <w:rsid w:val="00E834CD"/>
    <w:rsid w:val="00E8387C"/>
    <w:rsid w:val="00E84228"/>
    <w:rsid w:val="00E8468F"/>
    <w:rsid w:val="00E85342"/>
    <w:rsid w:val="00E854B6"/>
    <w:rsid w:val="00E85CF5"/>
    <w:rsid w:val="00E86474"/>
    <w:rsid w:val="00E868B1"/>
    <w:rsid w:val="00E86F6B"/>
    <w:rsid w:val="00E87749"/>
    <w:rsid w:val="00E87E5E"/>
    <w:rsid w:val="00E9064A"/>
    <w:rsid w:val="00E908B5"/>
    <w:rsid w:val="00E90970"/>
    <w:rsid w:val="00E90CC2"/>
    <w:rsid w:val="00E9167C"/>
    <w:rsid w:val="00E91AE7"/>
    <w:rsid w:val="00E92197"/>
    <w:rsid w:val="00E92B6C"/>
    <w:rsid w:val="00E93E47"/>
    <w:rsid w:val="00E941D1"/>
    <w:rsid w:val="00E946C5"/>
    <w:rsid w:val="00E9598F"/>
    <w:rsid w:val="00E95B4D"/>
    <w:rsid w:val="00E9643E"/>
    <w:rsid w:val="00E964F8"/>
    <w:rsid w:val="00E972FC"/>
    <w:rsid w:val="00E9764F"/>
    <w:rsid w:val="00E97E28"/>
    <w:rsid w:val="00EA0765"/>
    <w:rsid w:val="00EA077C"/>
    <w:rsid w:val="00EA16B3"/>
    <w:rsid w:val="00EA1987"/>
    <w:rsid w:val="00EA224E"/>
    <w:rsid w:val="00EA28DB"/>
    <w:rsid w:val="00EA2E2E"/>
    <w:rsid w:val="00EA2F94"/>
    <w:rsid w:val="00EA3093"/>
    <w:rsid w:val="00EA3584"/>
    <w:rsid w:val="00EA4866"/>
    <w:rsid w:val="00EA4A74"/>
    <w:rsid w:val="00EA4C53"/>
    <w:rsid w:val="00EA4CA9"/>
    <w:rsid w:val="00EA4FEC"/>
    <w:rsid w:val="00EA50B2"/>
    <w:rsid w:val="00EA52A9"/>
    <w:rsid w:val="00EA5905"/>
    <w:rsid w:val="00EA593F"/>
    <w:rsid w:val="00EA5A20"/>
    <w:rsid w:val="00EA5E73"/>
    <w:rsid w:val="00EA6646"/>
    <w:rsid w:val="00EB0019"/>
    <w:rsid w:val="00EB065F"/>
    <w:rsid w:val="00EB0D0E"/>
    <w:rsid w:val="00EB0E4A"/>
    <w:rsid w:val="00EB12EB"/>
    <w:rsid w:val="00EB1E0A"/>
    <w:rsid w:val="00EB25A9"/>
    <w:rsid w:val="00EB2D0C"/>
    <w:rsid w:val="00EB36C0"/>
    <w:rsid w:val="00EB3DF0"/>
    <w:rsid w:val="00EB4475"/>
    <w:rsid w:val="00EB509B"/>
    <w:rsid w:val="00EB5B7C"/>
    <w:rsid w:val="00EB5E0E"/>
    <w:rsid w:val="00EB6359"/>
    <w:rsid w:val="00EB6CFE"/>
    <w:rsid w:val="00EC036C"/>
    <w:rsid w:val="00EC1128"/>
    <w:rsid w:val="00EC1578"/>
    <w:rsid w:val="00EC15B7"/>
    <w:rsid w:val="00EC20E2"/>
    <w:rsid w:val="00EC2297"/>
    <w:rsid w:val="00EC2301"/>
    <w:rsid w:val="00EC2656"/>
    <w:rsid w:val="00EC268B"/>
    <w:rsid w:val="00EC330F"/>
    <w:rsid w:val="00EC3E60"/>
    <w:rsid w:val="00EC3F75"/>
    <w:rsid w:val="00EC4909"/>
    <w:rsid w:val="00EC5715"/>
    <w:rsid w:val="00EC59DC"/>
    <w:rsid w:val="00EC6396"/>
    <w:rsid w:val="00EC669A"/>
    <w:rsid w:val="00EC6D65"/>
    <w:rsid w:val="00EC6DF0"/>
    <w:rsid w:val="00EC7156"/>
    <w:rsid w:val="00EC719A"/>
    <w:rsid w:val="00ED048C"/>
    <w:rsid w:val="00ED0AE9"/>
    <w:rsid w:val="00ED2482"/>
    <w:rsid w:val="00ED26D9"/>
    <w:rsid w:val="00ED3338"/>
    <w:rsid w:val="00ED3411"/>
    <w:rsid w:val="00ED47C9"/>
    <w:rsid w:val="00ED5621"/>
    <w:rsid w:val="00ED5B82"/>
    <w:rsid w:val="00ED5E0E"/>
    <w:rsid w:val="00ED74F8"/>
    <w:rsid w:val="00ED7923"/>
    <w:rsid w:val="00ED7BD3"/>
    <w:rsid w:val="00EE02B4"/>
    <w:rsid w:val="00EE04B9"/>
    <w:rsid w:val="00EE0BF0"/>
    <w:rsid w:val="00EE0E08"/>
    <w:rsid w:val="00EE13AA"/>
    <w:rsid w:val="00EE17B3"/>
    <w:rsid w:val="00EE1DF1"/>
    <w:rsid w:val="00EE2582"/>
    <w:rsid w:val="00EE2802"/>
    <w:rsid w:val="00EE2EBA"/>
    <w:rsid w:val="00EE3595"/>
    <w:rsid w:val="00EE41CB"/>
    <w:rsid w:val="00EE46E1"/>
    <w:rsid w:val="00EE4795"/>
    <w:rsid w:val="00EE4822"/>
    <w:rsid w:val="00EE4BC0"/>
    <w:rsid w:val="00EE6C72"/>
    <w:rsid w:val="00EE6CD4"/>
    <w:rsid w:val="00EE74E6"/>
    <w:rsid w:val="00EE7B84"/>
    <w:rsid w:val="00EF0B2F"/>
    <w:rsid w:val="00EF18F3"/>
    <w:rsid w:val="00EF1D85"/>
    <w:rsid w:val="00EF226A"/>
    <w:rsid w:val="00EF2AD1"/>
    <w:rsid w:val="00EF2D2A"/>
    <w:rsid w:val="00EF3722"/>
    <w:rsid w:val="00EF3A58"/>
    <w:rsid w:val="00EF3B36"/>
    <w:rsid w:val="00EF448A"/>
    <w:rsid w:val="00EF4579"/>
    <w:rsid w:val="00EF547D"/>
    <w:rsid w:val="00EF5991"/>
    <w:rsid w:val="00EF5C2A"/>
    <w:rsid w:val="00EF60DA"/>
    <w:rsid w:val="00EF645E"/>
    <w:rsid w:val="00EF6B3A"/>
    <w:rsid w:val="00F0000C"/>
    <w:rsid w:val="00F0021A"/>
    <w:rsid w:val="00F00915"/>
    <w:rsid w:val="00F02383"/>
    <w:rsid w:val="00F02C4E"/>
    <w:rsid w:val="00F0381B"/>
    <w:rsid w:val="00F03C53"/>
    <w:rsid w:val="00F03E1A"/>
    <w:rsid w:val="00F0496B"/>
    <w:rsid w:val="00F052A6"/>
    <w:rsid w:val="00F05E24"/>
    <w:rsid w:val="00F06492"/>
    <w:rsid w:val="00F070BD"/>
    <w:rsid w:val="00F077D2"/>
    <w:rsid w:val="00F07DD5"/>
    <w:rsid w:val="00F07F77"/>
    <w:rsid w:val="00F07F7B"/>
    <w:rsid w:val="00F07FD4"/>
    <w:rsid w:val="00F11587"/>
    <w:rsid w:val="00F1191C"/>
    <w:rsid w:val="00F11DF0"/>
    <w:rsid w:val="00F12C88"/>
    <w:rsid w:val="00F1302A"/>
    <w:rsid w:val="00F138B4"/>
    <w:rsid w:val="00F13F83"/>
    <w:rsid w:val="00F155EC"/>
    <w:rsid w:val="00F16BB1"/>
    <w:rsid w:val="00F16C98"/>
    <w:rsid w:val="00F17957"/>
    <w:rsid w:val="00F17C57"/>
    <w:rsid w:val="00F17CDA"/>
    <w:rsid w:val="00F20AC2"/>
    <w:rsid w:val="00F210A1"/>
    <w:rsid w:val="00F216F3"/>
    <w:rsid w:val="00F21BD7"/>
    <w:rsid w:val="00F21F22"/>
    <w:rsid w:val="00F224C2"/>
    <w:rsid w:val="00F229E8"/>
    <w:rsid w:val="00F22FBC"/>
    <w:rsid w:val="00F238FC"/>
    <w:rsid w:val="00F2461A"/>
    <w:rsid w:val="00F24665"/>
    <w:rsid w:val="00F24CC3"/>
    <w:rsid w:val="00F251F5"/>
    <w:rsid w:val="00F25A84"/>
    <w:rsid w:val="00F25E87"/>
    <w:rsid w:val="00F263D9"/>
    <w:rsid w:val="00F2643D"/>
    <w:rsid w:val="00F26D62"/>
    <w:rsid w:val="00F26E58"/>
    <w:rsid w:val="00F270EF"/>
    <w:rsid w:val="00F30927"/>
    <w:rsid w:val="00F30BA5"/>
    <w:rsid w:val="00F3170B"/>
    <w:rsid w:val="00F31B6E"/>
    <w:rsid w:val="00F31D48"/>
    <w:rsid w:val="00F32E7E"/>
    <w:rsid w:val="00F33568"/>
    <w:rsid w:val="00F341AF"/>
    <w:rsid w:val="00F354D0"/>
    <w:rsid w:val="00F354EF"/>
    <w:rsid w:val="00F35E14"/>
    <w:rsid w:val="00F3663E"/>
    <w:rsid w:val="00F36B64"/>
    <w:rsid w:val="00F37819"/>
    <w:rsid w:val="00F378D6"/>
    <w:rsid w:val="00F402CC"/>
    <w:rsid w:val="00F41533"/>
    <w:rsid w:val="00F41555"/>
    <w:rsid w:val="00F4193A"/>
    <w:rsid w:val="00F41AE7"/>
    <w:rsid w:val="00F42927"/>
    <w:rsid w:val="00F42A65"/>
    <w:rsid w:val="00F43738"/>
    <w:rsid w:val="00F43996"/>
    <w:rsid w:val="00F43A9B"/>
    <w:rsid w:val="00F43D3B"/>
    <w:rsid w:val="00F44283"/>
    <w:rsid w:val="00F44DAC"/>
    <w:rsid w:val="00F45767"/>
    <w:rsid w:val="00F458E4"/>
    <w:rsid w:val="00F45F06"/>
    <w:rsid w:val="00F46A3E"/>
    <w:rsid w:val="00F46BB8"/>
    <w:rsid w:val="00F473BF"/>
    <w:rsid w:val="00F50EA1"/>
    <w:rsid w:val="00F5197B"/>
    <w:rsid w:val="00F51D31"/>
    <w:rsid w:val="00F5285F"/>
    <w:rsid w:val="00F52E61"/>
    <w:rsid w:val="00F52F7E"/>
    <w:rsid w:val="00F536C4"/>
    <w:rsid w:val="00F54E79"/>
    <w:rsid w:val="00F54F6A"/>
    <w:rsid w:val="00F553D4"/>
    <w:rsid w:val="00F5677D"/>
    <w:rsid w:val="00F56B6C"/>
    <w:rsid w:val="00F56CEC"/>
    <w:rsid w:val="00F57053"/>
    <w:rsid w:val="00F5722E"/>
    <w:rsid w:val="00F5771A"/>
    <w:rsid w:val="00F57814"/>
    <w:rsid w:val="00F57CE7"/>
    <w:rsid w:val="00F57EF3"/>
    <w:rsid w:val="00F60446"/>
    <w:rsid w:val="00F60E54"/>
    <w:rsid w:val="00F61227"/>
    <w:rsid w:val="00F616FE"/>
    <w:rsid w:val="00F61BFD"/>
    <w:rsid w:val="00F61F0C"/>
    <w:rsid w:val="00F62A67"/>
    <w:rsid w:val="00F63975"/>
    <w:rsid w:val="00F63A06"/>
    <w:rsid w:val="00F64061"/>
    <w:rsid w:val="00F644EB"/>
    <w:rsid w:val="00F64B91"/>
    <w:rsid w:val="00F65654"/>
    <w:rsid w:val="00F65D5C"/>
    <w:rsid w:val="00F6619F"/>
    <w:rsid w:val="00F67454"/>
    <w:rsid w:val="00F67D8E"/>
    <w:rsid w:val="00F67E47"/>
    <w:rsid w:val="00F67E67"/>
    <w:rsid w:val="00F70CC5"/>
    <w:rsid w:val="00F70F8C"/>
    <w:rsid w:val="00F72741"/>
    <w:rsid w:val="00F727F6"/>
    <w:rsid w:val="00F73623"/>
    <w:rsid w:val="00F7394E"/>
    <w:rsid w:val="00F73D05"/>
    <w:rsid w:val="00F747AB"/>
    <w:rsid w:val="00F7495F"/>
    <w:rsid w:val="00F74DF4"/>
    <w:rsid w:val="00F75DFD"/>
    <w:rsid w:val="00F76117"/>
    <w:rsid w:val="00F7660B"/>
    <w:rsid w:val="00F76D4E"/>
    <w:rsid w:val="00F76E12"/>
    <w:rsid w:val="00F772BD"/>
    <w:rsid w:val="00F773A8"/>
    <w:rsid w:val="00F80901"/>
    <w:rsid w:val="00F80D4C"/>
    <w:rsid w:val="00F81D81"/>
    <w:rsid w:val="00F8233D"/>
    <w:rsid w:val="00F82B5D"/>
    <w:rsid w:val="00F83568"/>
    <w:rsid w:val="00F83B5E"/>
    <w:rsid w:val="00F83B6A"/>
    <w:rsid w:val="00F842AD"/>
    <w:rsid w:val="00F8436B"/>
    <w:rsid w:val="00F853C9"/>
    <w:rsid w:val="00F85B9A"/>
    <w:rsid w:val="00F85D52"/>
    <w:rsid w:val="00F85EB7"/>
    <w:rsid w:val="00F86A14"/>
    <w:rsid w:val="00F86D85"/>
    <w:rsid w:val="00F8786F"/>
    <w:rsid w:val="00F87B5D"/>
    <w:rsid w:val="00F9079B"/>
    <w:rsid w:val="00F91A19"/>
    <w:rsid w:val="00F91E20"/>
    <w:rsid w:val="00F91EE4"/>
    <w:rsid w:val="00F92001"/>
    <w:rsid w:val="00F9234C"/>
    <w:rsid w:val="00F92AC2"/>
    <w:rsid w:val="00F93631"/>
    <w:rsid w:val="00F939FC"/>
    <w:rsid w:val="00F93D50"/>
    <w:rsid w:val="00F93D6E"/>
    <w:rsid w:val="00F94304"/>
    <w:rsid w:val="00F94C49"/>
    <w:rsid w:val="00F967D5"/>
    <w:rsid w:val="00F979B0"/>
    <w:rsid w:val="00F97DA1"/>
    <w:rsid w:val="00FA0034"/>
    <w:rsid w:val="00FA0611"/>
    <w:rsid w:val="00FA0756"/>
    <w:rsid w:val="00FA0943"/>
    <w:rsid w:val="00FA11D8"/>
    <w:rsid w:val="00FA128C"/>
    <w:rsid w:val="00FA2C2A"/>
    <w:rsid w:val="00FA2F0A"/>
    <w:rsid w:val="00FA37C4"/>
    <w:rsid w:val="00FA3AC4"/>
    <w:rsid w:val="00FA4997"/>
    <w:rsid w:val="00FA4AB3"/>
    <w:rsid w:val="00FA5C1A"/>
    <w:rsid w:val="00FA5F45"/>
    <w:rsid w:val="00FA67DC"/>
    <w:rsid w:val="00FA6CDC"/>
    <w:rsid w:val="00FA713A"/>
    <w:rsid w:val="00FA7776"/>
    <w:rsid w:val="00FB0C98"/>
    <w:rsid w:val="00FB0F12"/>
    <w:rsid w:val="00FB10C1"/>
    <w:rsid w:val="00FB1DBC"/>
    <w:rsid w:val="00FB2210"/>
    <w:rsid w:val="00FB256F"/>
    <w:rsid w:val="00FB266D"/>
    <w:rsid w:val="00FB2B4C"/>
    <w:rsid w:val="00FB2F4F"/>
    <w:rsid w:val="00FB308E"/>
    <w:rsid w:val="00FB3133"/>
    <w:rsid w:val="00FB3ACB"/>
    <w:rsid w:val="00FB416D"/>
    <w:rsid w:val="00FB6404"/>
    <w:rsid w:val="00FB719D"/>
    <w:rsid w:val="00FC01BF"/>
    <w:rsid w:val="00FC1F98"/>
    <w:rsid w:val="00FC44C4"/>
    <w:rsid w:val="00FC4AC7"/>
    <w:rsid w:val="00FC4DE7"/>
    <w:rsid w:val="00FC5D47"/>
    <w:rsid w:val="00FC68D3"/>
    <w:rsid w:val="00FC7AE3"/>
    <w:rsid w:val="00FC7C2C"/>
    <w:rsid w:val="00FC7C80"/>
    <w:rsid w:val="00FD0599"/>
    <w:rsid w:val="00FD059D"/>
    <w:rsid w:val="00FD0EDB"/>
    <w:rsid w:val="00FD0F0F"/>
    <w:rsid w:val="00FD11E9"/>
    <w:rsid w:val="00FD17B3"/>
    <w:rsid w:val="00FD1BA8"/>
    <w:rsid w:val="00FD2FDD"/>
    <w:rsid w:val="00FD3541"/>
    <w:rsid w:val="00FD3849"/>
    <w:rsid w:val="00FD4117"/>
    <w:rsid w:val="00FD497E"/>
    <w:rsid w:val="00FD4D1B"/>
    <w:rsid w:val="00FD4E30"/>
    <w:rsid w:val="00FD5032"/>
    <w:rsid w:val="00FD57CE"/>
    <w:rsid w:val="00FD5A76"/>
    <w:rsid w:val="00FD691C"/>
    <w:rsid w:val="00FD6A6B"/>
    <w:rsid w:val="00FD6D47"/>
    <w:rsid w:val="00FD75FA"/>
    <w:rsid w:val="00FD76B7"/>
    <w:rsid w:val="00FD7725"/>
    <w:rsid w:val="00FE0517"/>
    <w:rsid w:val="00FE0651"/>
    <w:rsid w:val="00FE0953"/>
    <w:rsid w:val="00FE0D28"/>
    <w:rsid w:val="00FE2933"/>
    <w:rsid w:val="00FE2AAF"/>
    <w:rsid w:val="00FE2B44"/>
    <w:rsid w:val="00FE2D40"/>
    <w:rsid w:val="00FE2ECE"/>
    <w:rsid w:val="00FE3040"/>
    <w:rsid w:val="00FE341B"/>
    <w:rsid w:val="00FE3BC0"/>
    <w:rsid w:val="00FE477A"/>
    <w:rsid w:val="00FE48B9"/>
    <w:rsid w:val="00FE49FD"/>
    <w:rsid w:val="00FE4FCD"/>
    <w:rsid w:val="00FE50C7"/>
    <w:rsid w:val="00FE5159"/>
    <w:rsid w:val="00FE6012"/>
    <w:rsid w:val="00FE6B6C"/>
    <w:rsid w:val="00FE76AF"/>
    <w:rsid w:val="00FE7C5A"/>
    <w:rsid w:val="00FF00ED"/>
    <w:rsid w:val="00FF013A"/>
    <w:rsid w:val="00FF0527"/>
    <w:rsid w:val="00FF0551"/>
    <w:rsid w:val="00FF057D"/>
    <w:rsid w:val="00FF06D4"/>
    <w:rsid w:val="00FF148C"/>
    <w:rsid w:val="00FF1A1D"/>
    <w:rsid w:val="00FF1A43"/>
    <w:rsid w:val="00FF1BEF"/>
    <w:rsid w:val="00FF2052"/>
    <w:rsid w:val="00FF2331"/>
    <w:rsid w:val="00FF23F2"/>
    <w:rsid w:val="00FF2A9B"/>
    <w:rsid w:val="00FF342E"/>
    <w:rsid w:val="00FF3A81"/>
    <w:rsid w:val="00FF47C9"/>
    <w:rsid w:val="00FF4933"/>
    <w:rsid w:val="00FF4A26"/>
    <w:rsid w:val="00FF4AE0"/>
    <w:rsid w:val="00FF4B37"/>
    <w:rsid w:val="00FF4B94"/>
    <w:rsid w:val="00FF4FB5"/>
    <w:rsid w:val="00FF59BF"/>
    <w:rsid w:val="00FF5C09"/>
    <w:rsid w:val="00FF6009"/>
    <w:rsid w:val="00FF68B1"/>
    <w:rsid w:val="00FF7874"/>
    <w:rsid w:val="00FF7C6D"/>
    <w:rsid w:val="00FF7DA2"/>
    <w:rsid w:val="010CC5C2"/>
    <w:rsid w:val="012D6B64"/>
    <w:rsid w:val="013269E9"/>
    <w:rsid w:val="01330565"/>
    <w:rsid w:val="014D3373"/>
    <w:rsid w:val="019D49D5"/>
    <w:rsid w:val="01E43C6C"/>
    <w:rsid w:val="020D5B11"/>
    <w:rsid w:val="020D6EC7"/>
    <w:rsid w:val="02341D74"/>
    <w:rsid w:val="025B66BE"/>
    <w:rsid w:val="02785629"/>
    <w:rsid w:val="02A14E91"/>
    <w:rsid w:val="02E13B88"/>
    <w:rsid w:val="02E47480"/>
    <w:rsid w:val="02EEA8CC"/>
    <w:rsid w:val="03A89191"/>
    <w:rsid w:val="03E4443A"/>
    <w:rsid w:val="03FBFF99"/>
    <w:rsid w:val="040859C5"/>
    <w:rsid w:val="04105E95"/>
    <w:rsid w:val="0456AE6D"/>
    <w:rsid w:val="04701943"/>
    <w:rsid w:val="04922495"/>
    <w:rsid w:val="04AED65A"/>
    <w:rsid w:val="04F2EDFB"/>
    <w:rsid w:val="05547E5C"/>
    <w:rsid w:val="056067F0"/>
    <w:rsid w:val="0595FC15"/>
    <w:rsid w:val="05A9E8F4"/>
    <w:rsid w:val="060E9911"/>
    <w:rsid w:val="0651E55F"/>
    <w:rsid w:val="06ED8B53"/>
    <w:rsid w:val="0775554C"/>
    <w:rsid w:val="078EA7C5"/>
    <w:rsid w:val="07A2B644"/>
    <w:rsid w:val="07B71A10"/>
    <w:rsid w:val="08268897"/>
    <w:rsid w:val="082CBD02"/>
    <w:rsid w:val="085F0A0C"/>
    <w:rsid w:val="0869606B"/>
    <w:rsid w:val="0923E2CA"/>
    <w:rsid w:val="09283352"/>
    <w:rsid w:val="0949CFF8"/>
    <w:rsid w:val="095C5B37"/>
    <w:rsid w:val="096E159C"/>
    <w:rsid w:val="09A9F301"/>
    <w:rsid w:val="09AB7850"/>
    <w:rsid w:val="09D45965"/>
    <w:rsid w:val="09E2F53A"/>
    <w:rsid w:val="09F97BAD"/>
    <w:rsid w:val="0A5B1255"/>
    <w:rsid w:val="0A611F18"/>
    <w:rsid w:val="0ABEBD0A"/>
    <w:rsid w:val="0ACD9FA9"/>
    <w:rsid w:val="0AD4A865"/>
    <w:rsid w:val="0AEEF082"/>
    <w:rsid w:val="0B2FF2EE"/>
    <w:rsid w:val="0B5E2959"/>
    <w:rsid w:val="0B93B5D3"/>
    <w:rsid w:val="0BEEF528"/>
    <w:rsid w:val="0C49FEC6"/>
    <w:rsid w:val="0C4DD44A"/>
    <w:rsid w:val="0C56EA82"/>
    <w:rsid w:val="0C680926"/>
    <w:rsid w:val="0C6CF64A"/>
    <w:rsid w:val="0C74F67A"/>
    <w:rsid w:val="0CA64C17"/>
    <w:rsid w:val="0CBE5C5E"/>
    <w:rsid w:val="0CC430C2"/>
    <w:rsid w:val="0D89B7F8"/>
    <w:rsid w:val="0DA2AC16"/>
    <w:rsid w:val="0E03D987"/>
    <w:rsid w:val="0E080768"/>
    <w:rsid w:val="0E0E1594"/>
    <w:rsid w:val="0E11F7C8"/>
    <w:rsid w:val="0E40D997"/>
    <w:rsid w:val="0EAD238E"/>
    <w:rsid w:val="0EE7B38F"/>
    <w:rsid w:val="0EEB8D4E"/>
    <w:rsid w:val="0F0FC5A8"/>
    <w:rsid w:val="0F1C60AF"/>
    <w:rsid w:val="0F539880"/>
    <w:rsid w:val="0F6ABEE0"/>
    <w:rsid w:val="0F7B3E12"/>
    <w:rsid w:val="0FADC829"/>
    <w:rsid w:val="0FD6E61E"/>
    <w:rsid w:val="0FDDECD9"/>
    <w:rsid w:val="0FF94356"/>
    <w:rsid w:val="108D812F"/>
    <w:rsid w:val="10C7ED9A"/>
    <w:rsid w:val="112B22F0"/>
    <w:rsid w:val="113B7A49"/>
    <w:rsid w:val="114E3A59"/>
    <w:rsid w:val="11BAEC93"/>
    <w:rsid w:val="11EF867C"/>
    <w:rsid w:val="11FCEC82"/>
    <w:rsid w:val="1226A9E0"/>
    <w:rsid w:val="1248FDAD"/>
    <w:rsid w:val="12527803"/>
    <w:rsid w:val="1253FA00"/>
    <w:rsid w:val="1270453F"/>
    <w:rsid w:val="127FAF75"/>
    <w:rsid w:val="1293CAAC"/>
    <w:rsid w:val="12AD4535"/>
    <w:rsid w:val="12D5B9C8"/>
    <w:rsid w:val="1308B5E0"/>
    <w:rsid w:val="1371C8BB"/>
    <w:rsid w:val="137472A2"/>
    <w:rsid w:val="13AC97A9"/>
    <w:rsid w:val="145B3042"/>
    <w:rsid w:val="14707F2B"/>
    <w:rsid w:val="14728FD5"/>
    <w:rsid w:val="1486B971"/>
    <w:rsid w:val="14CBD87F"/>
    <w:rsid w:val="14EE2D51"/>
    <w:rsid w:val="151F70E4"/>
    <w:rsid w:val="155B9A85"/>
    <w:rsid w:val="15680900"/>
    <w:rsid w:val="159FAEC1"/>
    <w:rsid w:val="15BBC7DE"/>
    <w:rsid w:val="15EA1293"/>
    <w:rsid w:val="15FAA31D"/>
    <w:rsid w:val="16E98602"/>
    <w:rsid w:val="1710CCA0"/>
    <w:rsid w:val="17191F3C"/>
    <w:rsid w:val="1742C250"/>
    <w:rsid w:val="174E1372"/>
    <w:rsid w:val="1756CDF6"/>
    <w:rsid w:val="17873095"/>
    <w:rsid w:val="1791B954"/>
    <w:rsid w:val="17B36B58"/>
    <w:rsid w:val="17DB6974"/>
    <w:rsid w:val="1801E51B"/>
    <w:rsid w:val="183EC0E9"/>
    <w:rsid w:val="184A4FD0"/>
    <w:rsid w:val="1852A981"/>
    <w:rsid w:val="18549064"/>
    <w:rsid w:val="1859A2EA"/>
    <w:rsid w:val="1873C48E"/>
    <w:rsid w:val="18A22899"/>
    <w:rsid w:val="18BC9E50"/>
    <w:rsid w:val="193AF6AA"/>
    <w:rsid w:val="198051E6"/>
    <w:rsid w:val="1A837056"/>
    <w:rsid w:val="1ABF8FE3"/>
    <w:rsid w:val="1BA1880E"/>
    <w:rsid w:val="1BA3644E"/>
    <w:rsid w:val="1BAFF626"/>
    <w:rsid w:val="1BB08C34"/>
    <w:rsid w:val="1BCBB08E"/>
    <w:rsid w:val="1BE21F95"/>
    <w:rsid w:val="1C502E6B"/>
    <w:rsid w:val="1C5B6044"/>
    <w:rsid w:val="1CBAD4AD"/>
    <w:rsid w:val="1D462461"/>
    <w:rsid w:val="1D826AF1"/>
    <w:rsid w:val="1E1A7C41"/>
    <w:rsid w:val="1E67D54D"/>
    <w:rsid w:val="1EAD6E89"/>
    <w:rsid w:val="1EB09D7A"/>
    <w:rsid w:val="1EB4D4DA"/>
    <w:rsid w:val="1EDB6F8A"/>
    <w:rsid w:val="1EDFBDF9"/>
    <w:rsid w:val="1FC33E54"/>
    <w:rsid w:val="203CB05C"/>
    <w:rsid w:val="20669C8C"/>
    <w:rsid w:val="206DDD39"/>
    <w:rsid w:val="20735DFF"/>
    <w:rsid w:val="2076B6AF"/>
    <w:rsid w:val="207B6744"/>
    <w:rsid w:val="208C5466"/>
    <w:rsid w:val="209B33E4"/>
    <w:rsid w:val="20ABD637"/>
    <w:rsid w:val="20B7C3E3"/>
    <w:rsid w:val="20C98E06"/>
    <w:rsid w:val="20F4F5B8"/>
    <w:rsid w:val="2109307F"/>
    <w:rsid w:val="211F5860"/>
    <w:rsid w:val="214924A8"/>
    <w:rsid w:val="214BB45E"/>
    <w:rsid w:val="216F7582"/>
    <w:rsid w:val="217C3DB5"/>
    <w:rsid w:val="21BA5329"/>
    <w:rsid w:val="21D2BCF1"/>
    <w:rsid w:val="21D8E70B"/>
    <w:rsid w:val="21E52CD6"/>
    <w:rsid w:val="220F9733"/>
    <w:rsid w:val="22AFFF07"/>
    <w:rsid w:val="22C8D963"/>
    <w:rsid w:val="22CAA1C8"/>
    <w:rsid w:val="22E4F509"/>
    <w:rsid w:val="233F7FFE"/>
    <w:rsid w:val="23556754"/>
    <w:rsid w:val="24174AFD"/>
    <w:rsid w:val="2488F28E"/>
    <w:rsid w:val="24B3B49F"/>
    <w:rsid w:val="24B89556"/>
    <w:rsid w:val="2523FF9A"/>
    <w:rsid w:val="257D49C9"/>
    <w:rsid w:val="25826CE5"/>
    <w:rsid w:val="25A08A19"/>
    <w:rsid w:val="25C9F71D"/>
    <w:rsid w:val="25D4DECF"/>
    <w:rsid w:val="25E25E93"/>
    <w:rsid w:val="25F4E88A"/>
    <w:rsid w:val="25F5698D"/>
    <w:rsid w:val="262819BE"/>
    <w:rsid w:val="268AC9BE"/>
    <w:rsid w:val="26D8365A"/>
    <w:rsid w:val="2753B9DA"/>
    <w:rsid w:val="2790B9EA"/>
    <w:rsid w:val="27CACC49"/>
    <w:rsid w:val="2866E2B9"/>
    <w:rsid w:val="288251D0"/>
    <w:rsid w:val="288A3F56"/>
    <w:rsid w:val="28B6FC25"/>
    <w:rsid w:val="291145C5"/>
    <w:rsid w:val="294031A8"/>
    <w:rsid w:val="297D8001"/>
    <w:rsid w:val="29B0E8AE"/>
    <w:rsid w:val="29B56936"/>
    <w:rsid w:val="29C52948"/>
    <w:rsid w:val="2A4568CF"/>
    <w:rsid w:val="2A979611"/>
    <w:rsid w:val="2A9EAFC2"/>
    <w:rsid w:val="2B195062"/>
    <w:rsid w:val="2B1E7579"/>
    <w:rsid w:val="2B338035"/>
    <w:rsid w:val="2B660686"/>
    <w:rsid w:val="2B7B0363"/>
    <w:rsid w:val="2B9C74D4"/>
    <w:rsid w:val="2C27C690"/>
    <w:rsid w:val="2C3187AA"/>
    <w:rsid w:val="2CA8B7D0"/>
    <w:rsid w:val="2CC05CB5"/>
    <w:rsid w:val="2CFF6E2C"/>
    <w:rsid w:val="2D06098F"/>
    <w:rsid w:val="2D84CFD9"/>
    <w:rsid w:val="2D9E54A1"/>
    <w:rsid w:val="2DA727AA"/>
    <w:rsid w:val="2DB210C2"/>
    <w:rsid w:val="2DBB69A5"/>
    <w:rsid w:val="2DC1242A"/>
    <w:rsid w:val="2DEECC2C"/>
    <w:rsid w:val="2E110F09"/>
    <w:rsid w:val="2E243D6C"/>
    <w:rsid w:val="2E5D2935"/>
    <w:rsid w:val="2E65C421"/>
    <w:rsid w:val="2E91B09F"/>
    <w:rsid w:val="2F227ABA"/>
    <w:rsid w:val="2FC5ADB8"/>
    <w:rsid w:val="2FD226E2"/>
    <w:rsid w:val="2FD505F4"/>
    <w:rsid w:val="2FE77055"/>
    <w:rsid w:val="2FF09B67"/>
    <w:rsid w:val="30C9D40E"/>
    <w:rsid w:val="31040B84"/>
    <w:rsid w:val="31253366"/>
    <w:rsid w:val="313A3AF4"/>
    <w:rsid w:val="3152FB26"/>
    <w:rsid w:val="318126A8"/>
    <w:rsid w:val="31B9B10E"/>
    <w:rsid w:val="31E5EA99"/>
    <w:rsid w:val="322B1459"/>
    <w:rsid w:val="3257BC7C"/>
    <w:rsid w:val="33309A58"/>
    <w:rsid w:val="333BA438"/>
    <w:rsid w:val="3362C5EA"/>
    <w:rsid w:val="33AEE79D"/>
    <w:rsid w:val="33EF4D1D"/>
    <w:rsid w:val="33FC89E0"/>
    <w:rsid w:val="34435B51"/>
    <w:rsid w:val="3444B37D"/>
    <w:rsid w:val="345E0DB0"/>
    <w:rsid w:val="34651C13"/>
    <w:rsid w:val="34BAD983"/>
    <w:rsid w:val="35568216"/>
    <w:rsid w:val="357BE460"/>
    <w:rsid w:val="3593ADBD"/>
    <w:rsid w:val="35D2FFA9"/>
    <w:rsid w:val="369A66AC"/>
    <w:rsid w:val="36B45176"/>
    <w:rsid w:val="36CD8C83"/>
    <w:rsid w:val="36E2BF21"/>
    <w:rsid w:val="36EDAAFE"/>
    <w:rsid w:val="37177BDE"/>
    <w:rsid w:val="372F3261"/>
    <w:rsid w:val="37B6DC3A"/>
    <w:rsid w:val="37BD1EFA"/>
    <w:rsid w:val="37F855B2"/>
    <w:rsid w:val="380B3950"/>
    <w:rsid w:val="380E26DC"/>
    <w:rsid w:val="381740BE"/>
    <w:rsid w:val="388BAA37"/>
    <w:rsid w:val="394FB600"/>
    <w:rsid w:val="396E2E2D"/>
    <w:rsid w:val="39A598FC"/>
    <w:rsid w:val="39A709B1"/>
    <w:rsid w:val="39A879BA"/>
    <w:rsid w:val="39D11034"/>
    <w:rsid w:val="3A14B1EB"/>
    <w:rsid w:val="3A3C3381"/>
    <w:rsid w:val="3A46AEAA"/>
    <w:rsid w:val="3A637A1F"/>
    <w:rsid w:val="3A6C6727"/>
    <w:rsid w:val="3A9F8B1A"/>
    <w:rsid w:val="3ABDBBC7"/>
    <w:rsid w:val="3B2808EE"/>
    <w:rsid w:val="3B2FF674"/>
    <w:rsid w:val="3B4A33D0"/>
    <w:rsid w:val="3B5A8EE0"/>
    <w:rsid w:val="3B5F50DB"/>
    <w:rsid w:val="3B6DD7CF"/>
    <w:rsid w:val="3B85202A"/>
    <w:rsid w:val="3BCC033E"/>
    <w:rsid w:val="3BEB25E4"/>
    <w:rsid w:val="3C017F65"/>
    <w:rsid w:val="3C4FF738"/>
    <w:rsid w:val="3C860830"/>
    <w:rsid w:val="3CA53872"/>
    <w:rsid w:val="3CB29E78"/>
    <w:rsid w:val="3CC516E3"/>
    <w:rsid w:val="3CE76011"/>
    <w:rsid w:val="3D438755"/>
    <w:rsid w:val="3D81EDF4"/>
    <w:rsid w:val="3DC39B07"/>
    <w:rsid w:val="3DCA4372"/>
    <w:rsid w:val="3DEBC799"/>
    <w:rsid w:val="3DFD6B23"/>
    <w:rsid w:val="3E679736"/>
    <w:rsid w:val="3E96F19D"/>
    <w:rsid w:val="3EBCC607"/>
    <w:rsid w:val="3EE29B2A"/>
    <w:rsid w:val="3EF06F04"/>
    <w:rsid w:val="3F22C6A6"/>
    <w:rsid w:val="3F568327"/>
    <w:rsid w:val="3F5F6B68"/>
    <w:rsid w:val="3F6613D3"/>
    <w:rsid w:val="3F69C6C9"/>
    <w:rsid w:val="3FA6100A"/>
    <w:rsid w:val="3FACB4A4"/>
    <w:rsid w:val="3FCDE3E4"/>
    <w:rsid w:val="3FDAE3AB"/>
    <w:rsid w:val="3FF1D5C2"/>
    <w:rsid w:val="40369C53"/>
    <w:rsid w:val="4039EA2A"/>
    <w:rsid w:val="403E5E83"/>
    <w:rsid w:val="407F4218"/>
    <w:rsid w:val="40FB3BC9"/>
    <w:rsid w:val="40FB91C7"/>
    <w:rsid w:val="417FD022"/>
    <w:rsid w:val="418EF31C"/>
    <w:rsid w:val="41F2B916"/>
    <w:rsid w:val="421EDF10"/>
    <w:rsid w:val="422FFC51"/>
    <w:rsid w:val="4234B716"/>
    <w:rsid w:val="424AF776"/>
    <w:rsid w:val="42804A58"/>
    <w:rsid w:val="42858857"/>
    <w:rsid w:val="42B1D7E7"/>
    <w:rsid w:val="42CC8628"/>
    <w:rsid w:val="42F7EB64"/>
    <w:rsid w:val="4307E7D7"/>
    <w:rsid w:val="4309F20C"/>
    <w:rsid w:val="4311455E"/>
    <w:rsid w:val="43902098"/>
    <w:rsid w:val="439F95C9"/>
    <w:rsid w:val="43C58B3F"/>
    <w:rsid w:val="43FE3389"/>
    <w:rsid w:val="442158B8"/>
    <w:rsid w:val="445CC7C3"/>
    <w:rsid w:val="4467C315"/>
    <w:rsid w:val="44842144"/>
    <w:rsid w:val="44DF05BF"/>
    <w:rsid w:val="44E8C084"/>
    <w:rsid w:val="44F69849"/>
    <w:rsid w:val="45085D71"/>
    <w:rsid w:val="4525684E"/>
    <w:rsid w:val="455FAC79"/>
    <w:rsid w:val="45D55E8D"/>
    <w:rsid w:val="45E839AB"/>
    <w:rsid w:val="46465635"/>
    <w:rsid w:val="46D7368B"/>
    <w:rsid w:val="46ED439C"/>
    <w:rsid w:val="46FC3FFB"/>
    <w:rsid w:val="472D7699"/>
    <w:rsid w:val="4757FD5B"/>
    <w:rsid w:val="4795C675"/>
    <w:rsid w:val="47A44D69"/>
    <w:rsid w:val="47ED6EC9"/>
    <w:rsid w:val="47FCE7A7"/>
    <w:rsid w:val="48294AA0"/>
    <w:rsid w:val="48517530"/>
    <w:rsid w:val="487306EC"/>
    <w:rsid w:val="48A9D156"/>
    <w:rsid w:val="48AA9A6D"/>
    <w:rsid w:val="4943D28F"/>
    <w:rsid w:val="4972B205"/>
    <w:rsid w:val="49731720"/>
    <w:rsid w:val="49BDED2C"/>
    <w:rsid w:val="49C51B01"/>
    <w:rsid w:val="49F6B6FC"/>
    <w:rsid w:val="4A128531"/>
    <w:rsid w:val="4A909A3C"/>
    <w:rsid w:val="4AC2C5CE"/>
    <w:rsid w:val="4ADBEE2B"/>
    <w:rsid w:val="4B2CF1E1"/>
    <w:rsid w:val="4B3FB814"/>
    <w:rsid w:val="4B7D622B"/>
    <w:rsid w:val="4BBBB9D4"/>
    <w:rsid w:val="4BF863B9"/>
    <w:rsid w:val="4C15028E"/>
    <w:rsid w:val="4C2BCC55"/>
    <w:rsid w:val="4C7134E7"/>
    <w:rsid w:val="4C97C60F"/>
    <w:rsid w:val="4CF8D437"/>
    <w:rsid w:val="4D27B980"/>
    <w:rsid w:val="4D974579"/>
    <w:rsid w:val="4DC81118"/>
    <w:rsid w:val="4DEF220E"/>
    <w:rsid w:val="4DFA6690"/>
    <w:rsid w:val="4E3CF18F"/>
    <w:rsid w:val="4E4220A5"/>
    <w:rsid w:val="4E6492A3"/>
    <w:rsid w:val="4EC39F0F"/>
    <w:rsid w:val="4EE7B54B"/>
    <w:rsid w:val="4EF2E3B3"/>
    <w:rsid w:val="4EF9DCF7"/>
    <w:rsid w:val="4F31C733"/>
    <w:rsid w:val="4F3D38AB"/>
    <w:rsid w:val="4F4FD494"/>
    <w:rsid w:val="4F7C507D"/>
    <w:rsid w:val="500E5A07"/>
    <w:rsid w:val="5027EE21"/>
    <w:rsid w:val="5032BD5E"/>
    <w:rsid w:val="5072A5EC"/>
    <w:rsid w:val="50E07766"/>
    <w:rsid w:val="5121A809"/>
    <w:rsid w:val="5123805E"/>
    <w:rsid w:val="519E12AD"/>
    <w:rsid w:val="51F56FB3"/>
    <w:rsid w:val="5265C561"/>
    <w:rsid w:val="528808D2"/>
    <w:rsid w:val="528FF658"/>
    <w:rsid w:val="5296D1BB"/>
    <w:rsid w:val="529CBBA6"/>
    <w:rsid w:val="52DB014A"/>
    <w:rsid w:val="538068E8"/>
    <w:rsid w:val="53B073D5"/>
    <w:rsid w:val="53C7CCF2"/>
    <w:rsid w:val="53CB600D"/>
    <w:rsid w:val="53F57B64"/>
    <w:rsid w:val="5413CF31"/>
    <w:rsid w:val="549D972D"/>
    <w:rsid w:val="54C15456"/>
    <w:rsid w:val="54D3D427"/>
    <w:rsid w:val="54E6880D"/>
    <w:rsid w:val="550F108C"/>
    <w:rsid w:val="5526F2F0"/>
    <w:rsid w:val="5542CD6F"/>
    <w:rsid w:val="557641B3"/>
    <w:rsid w:val="55BFA994"/>
    <w:rsid w:val="55FEECB0"/>
    <w:rsid w:val="560E2D84"/>
    <w:rsid w:val="5628A31D"/>
    <w:rsid w:val="562998D8"/>
    <w:rsid w:val="567A9414"/>
    <w:rsid w:val="56830201"/>
    <w:rsid w:val="56A66C75"/>
    <w:rsid w:val="56D7BFC4"/>
    <w:rsid w:val="570E0DA7"/>
    <w:rsid w:val="5803F8D5"/>
    <w:rsid w:val="580B74E9"/>
    <w:rsid w:val="583C0D83"/>
    <w:rsid w:val="58686259"/>
    <w:rsid w:val="5871CE63"/>
    <w:rsid w:val="5983B85B"/>
    <w:rsid w:val="5984399A"/>
    <w:rsid w:val="599E6C68"/>
    <w:rsid w:val="5A53D5B6"/>
    <w:rsid w:val="5A74A429"/>
    <w:rsid w:val="5AA2737B"/>
    <w:rsid w:val="5B1949EF"/>
    <w:rsid w:val="5B51D65D"/>
    <w:rsid w:val="5B9C0103"/>
    <w:rsid w:val="5BF721DE"/>
    <w:rsid w:val="5BFD5443"/>
    <w:rsid w:val="5C0D87B4"/>
    <w:rsid w:val="5C7B67E5"/>
    <w:rsid w:val="5CC0DBAC"/>
    <w:rsid w:val="5D027968"/>
    <w:rsid w:val="5D191143"/>
    <w:rsid w:val="5D316774"/>
    <w:rsid w:val="5D4A14C0"/>
    <w:rsid w:val="5D5870A9"/>
    <w:rsid w:val="5DAF0535"/>
    <w:rsid w:val="5DBD5CC8"/>
    <w:rsid w:val="5DE518C0"/>
    <w:rsid w:val="5DEFE29B"/>
    <w:rsid w:val="5E4A9C55"/>
    <w:rsid w:val="5E74B012"/>
    <w:rsid w:val="5E99BA51"/>
    <w:rsid w:val="5EB71063"/>
    <w:rsid w:val="5F233055"/>
    <w:rsid w:val="5F2624B7"/>
    <w:rsid w:val="5F4E4489"/>
    <w:rsid w:val="5F8D47CB"/>
    <w:rsid w:val="5FB15B94"/>
    <w:rsid w:val="5FBEC04E"/>
    <w:rsid w:val="5FEA4EBF"/>
    <w:rsid w:val="60588E06"/>
    <w:rsid w:val="60F12164"/>
    <w:rsid w:val="611BDAE1"/>
    <w:rsid w:val="61258DD4"/>
    <w:rsid w:val="613E9D86"/>
    <w:rsid w:val="616A9CEE"/>
    <w:rsid w:val="616D9622"/>
    <w:rsid w:val="61E93E25"/>
    <w:rsid w:val="61F66F81"/>
    <w:rsid w:val="62046BDD"/>
    <w:rsid w:val="6208A689"/>
    <w:rsid w:val="6220843E"/>
    <w:rsid w:val="6256C9C6"/>
    <w:rsid w:val="627068DD"/>
    <w:rsid w:val="62923D0F"/>
    <w:rsid w:val="62B59CD9"/>
    <w:rsid w:val="62F582BC"/>
    <w:rsid w:val="632DD7BF"/>
    <w:rsid w:val="63794D84"/>
    <w:rsid w:val="63866599"/>
    <w:rsid w:val="639A0444"/>
    <w:rsid w:val="6421C559"/>
    <w:rsid w:val="64317197"/>
    <w:rsid w:val="64559CD5"/>
    <w:rsid w:val="64872E74"/>
    <w:rsid w:val="649DACE0"/>
    <w:rsid w:val="64A1056A"/>
    <w:rsid w:val="64A25AE9"/>
    <w:rsid w:val="653A8960"/>
    <w:rsid w:val="653C0BBA"/>
    <w:rsid w:val="65EBD925"/>
    <w:rsid w:val="661FBFA0"/>
    <w:rsid w:val="666FB17A"/>
    <w:rsid w:val="66C8BC91"/>
    <w:rsid w:val="66EC7ED2"/>
    <w:rsid w:val="67312E46"/>
    <w:rsid w:val="675BB130"/>
    <w:rsid w:val="678252A8"/>
    <w:rsid w:val="67953EF3"/>
    <w:rsid w:val="67DE448D"/>
    <w:rsid w:val="67DFE352"/>
    <w:rsid w:val="68C12CB6"/>
    <w:rsid w:val="69151F10"/>
    <w:rsid w:val="692466D3"/>
    <w:rsid w:val="696FD948"/>
    <w:rsid w:val="69703D05"/>
    <w:rsid w:val="6995C9FD"/>
    <w:rsid w:val="69A644DD"/>
    <w:rsid w:val="69A74C3A"/>
    <w:rsid w:val="69BFC099"/>
    <w:rsid w:val="69CDF7C9"/>
    <w:rsid w:val="6A3B03DF"/>
    <w:rsid w:val="6A5DABE6"/>
    <w:rsid w:val="6AC6FD1A"/>
    <w:rsid w:val="6B29F43E"/>
    <w:rsid w:val="6B2B681E"/>
    <w:rsid w:val="6B66B3A7"/>
    <w:rsid w:val="6BB0819D"/>
    <w:rsid w:val="6BF149A0"/>
    <w:rsid w:val="6C5D0E75"/>
    <w:rsid w:val="6CF6F101"/>
    <w:rsid w:val="6D1DE8B1"/>
    <w:rsid w:val="6D6184CC"/>
    <w:rsid w:val="6D6FB5F0"/>
    <w:rsid w:val="6DBCD695"/>
    <w:rsid w:val="6DC24794"/>
    <w:rsid w:val="6DD070BC"/>
    <w:rsid w:val="6E2014B6"/>
    <w:rsid w:val="6E619500"/>
    <w:rsid w:val="6E9C3CC8"/>
    <w:rsid w:val="6EC89C9F"/>
    <w:rsid w:val="6ED70AAE"/>
    <w:rsid w:val="6F805695"/>
    <w:rsid w:val="6F81463C"/>
    <w:rsid w:val="6FD304D1"/>
    <w:rsid w:val="6FFD6561"/>
    <w:rsid w:val="6FFF24A7"/>
    <w:rsid w:val="7008DA62"/>
    <w:rsid w:val="70168DBE"/>
    <w:rsid w:val="702E91C3"/>
    <w:rsid w:val="707AFE3E"/>
    <w:rsid w:val="708BB3F5"/>
    <w:rsid w:val="7098B2A1"/>
    <w:rsid w:val="711CC527"/>
    <w:rsid w:val="7140FD59"/>
    <w:rsid w:val="7157B578"/>
    <w:rsid w:val="719935C2"/>
    <w:rsid w:val="71C00C1C"/>
    <w:rsid w:val="71F4471C"/>
    <w:rsid w:val="721A8C83"/>
    <w:rsid w:val="7221EF89"/>
    <w:rsid w:val="72A1453D"/>
    <w:rsid w:val="72B2D6DD"/>
    <w:rsid w:val="72BE91B9"/>
    <w:rsid w:val="72FEB45E"/>
    <w:rsid w:val="731A7D2F"/>
    <w:rsid w:val="7373EFD2"/>
    <w:rsid w:val="74204513"/>
    <w:rsid w:val="746D1DF5"/>
    <w:rsid w:val="746F7E8A"/>
    <w:rsid w:val="74796ED3"/>
    <w:rsid w:val="74CBE344"/>
    <w:rsid w:val="74F222E7"/>
    <w:rsid w:val="7547FD3D"/>
    <w:rsid w:val="75521A4C"/>
    <w:rsid w:val="7561A253"/>
    <w:rsid w:val="75A4EEFD"/>
    <w:rsid w:val="760276FA"/>
    <w:rsid w:val="761B69D5"/>
    <w:rsid w:val="768AE5D4"/>
    <w:rsid w:val="768BC7AD"/>
    <w:rsid w:val="76BE2655"/>
    <w:rsid w:val="76F024E3"/>
    <w:rsid w:val="771A40B4"/>
    <w:rsid w:val="778EE364"/>
    <w:rsid w:val="77CECDA9"/>
    <w:rsid w:val="78087746"/>
    <w:rsid w:val="78DEA99F"/>
    <w:rsid w:val="7900930C"/>
    <w:rsid w:val="79623FBA"/>
    <w:rsid w:val="79A31C67"/>
    <w:rsid w:val="79AA26C4"/>
    <w:rsid w:val="7A141109"/>
    <w:rsid w:val="7A2586B5"/>
    <w:rsid w:val="7A3D61F3"/>
    <w:rsid w:val="7A7D4AFD"/>
    <w:rsid w:val="7AA9C93A"/>
    <w:rsid w:val="7AAF12F5"/>
    <w:rsid w:val="7AE876D7"/>
    <w:rsid w:val="7B308270"/>
    <w:rsid w:val="7C2B8147"/>
    <w:rsid w:val="7C8678BC"/>
    <w:rsid w:val="7CA8E55C"/>
    <w:rsid w:val="7CAB21A9"/>
    <w:rsid w:val="7CB16871"/>
    <w:rsid w:val="7CC4A62B"/>
    <w:rsid w:val="7D2FF81D"/>
    <w:rsid w:val="7D588BEC"/>
    <w:rsid w:val="7D5E5213"/>
    <w:rsid w:val="7DADFEFC"/>
    <w:rsid w:val="7DD6D455"/>
    <w:rsid w:val="7DE5C836"/>
    <w:rsid w:val="7E0B3637"/>
    <w:rsid w:val="7E765500"/>
    <w:rsid w:val="7E7A7B27"/>
    <w:rsid w:val="7EBBE2A7"/>
    <w:rsid w:val="7ECE47B0"/>
    <w:rsid w:val="7F659B46"/>
    <w:rsid w:val="7F7D6C7E"/>
    <w:rsid w:val="7F819897"/>
    <w:rsid w:val="7F9CA81F"/>
    <w:rsid w:val="7FB0CCBB"/>
    <w:rsid w:val="7FC76ACA"/>
    <w:rsid w:val="7FF19A2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76F40127"/>
  <w15:docId w15:val="{3176FCA4-DBCC-4E3E-B694-2BF13804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0407"/>
    <w:pPr>
      <w:tabs>
        <w:tab w:val="left" w:pos="567"/>
      </w:tabs>
      <w:spacing w:line="300" w:lineRule="auto"/>
      <w:jc w:val="both"/>
    </w:pPr>
    <w:rPr>
      <w:rFonts w:ascii="Arial" w:hAnsi="Arial" w:cs="Arial"/>
      <w:bCs/>
      <w:szCs w:val="26"/>
    </w:rPr>
  </w:style>
  <w:style w:type="paragraph" w:styleId="Kop1">
    <w:name w:val="heading 1"/>
    <w:basedOn w:val="Standaard"/>
    <w:next w:val="Standaard"/>
    <w:link w:val="Kop1Char"/>
    <w:uiPriority w:val="9"/>
    <w:qFormat/>
    <w:rsid w:val="00E31A56"/>
    <w:pPr>
      <w:keepNext/>
      <w:tabs>
        <w:tab w:val="clear" w:pos="567"/>
      </w:tabs>
      <w:spacing w:before="120" w:after="360"/>
      <w:ind w:left="680" w:hanging="680"/>
      <w:jc w:val="left"/>
      <w:outlineLvl w:val="0"/>
    </w:pPr>
    <w:rPr>
      <w:rFonts w:cs="Times New Roman"/>
      <w:color w:val="17365D"/>
      <w:sz w:val="40"/>
      <w:szCs w:val="20"/>
    </w:rPr>
  </w:style>
  <w:style w:type="paragraph" w:styleId="Kop2">
    <w:name w:val="heading 2"/>
    <w:basedOn w:val="Standaard"/>
    <w:next w:val="Standaard"/>
    <w:link w:val="Kop2Char"/>
    <w:uiPriority w:val="9"/>
    <w:qFormat/>
    <w:rsid w:val="00E31A56"/>
    <w:pPr>
      <w:keepNext/>
      <w:tabs>
        <w:tab w:val="clear" w:pos="567"/>
      </w:tabs>
      <w:suppressAutoHyphens/>
      <w:spacing w:before="360" w:after="120"/>
      <w:ind w:left="680" w:hanging="680"/>
      <w:jc w:val="left"/>
      <w:outlineLvl w:val="1"/>
    </w:pPr>
    <w:rPr>
      <w:color w:val="17365D"/>
      <w:sz w:val="30"/>
      <w:szCs w:val="20"/>
      <w:lang w:eastAsia="en-US"/>
    </w:rPr>
  </w:style>
  <w:style w:type="paragraph" w:styleId="Kop3">
    <w:name w:val="heading 3"/>
    <w:aliases w:val="3scr,Paragraaf2"/>
    <w:basedOn w:val="Standaard"/>
    <w:next w:val="Standaard"/>
    <w:link w:val="Kop3Char"/>
    <w:qFormat/>
    <w:pPr>
      <w:keepNext/>
      <w:tabs>
        <w:tab w:val="clear" w:pos="567"/>
      </w:tabs>
      <w:ind w:left="680" w:hanging="680"/>
      <w:outlineLvl w:val="2"/>
    </w:pPr>
    <w:rPr>
      <w:i/>
    </w:rPr>
  </w:style>
  <w:style w:type="paragraph" w:styleId="Kop4">
    <w:name w:val="heading 4"/>
    <w:basedOn w:val="Standaard"/>
    <w:next w:val="Standaard"/>
    <w:uiPriority w:val="9"/>
    <w:qFormat/>
    <w:pPr>
      <w:keepNext/>
      <w:tabs>
        <w:tab w:val="clear" w:pos="567"/>
      </w:tabs>
      <w:spacing w:before="240" w:after="60"/>
      <w:ind w:left="680" w:hanging="680"/>
      <w:outlineLvl w:val="3"/>
    </w:pPr>
    <w:rPr>
      <w:rFonts w:cs="Times New Roman"/>
      <w:b/>
      <w:szCs w:val="28"/>
    </w:rPr>
  </w:style>
  <w:style w:type="paragraph" w:styleId="Kop5">
    <w:name w:val="heading 5"/>
    <w:basedOn w:val="Standaard"/>
    <w:next w:val="Standaard"/>
    <w:pPr>
      <w:numPr>
        <w:ilvl w:val="4"/>
        <w:numId w:val="9"/>
      </w:numPr>
      <w:tabs>
        <w:tab w:val="clear" w:pos="567"/>
      </w:tabs>
      <w:spacing w:before="240" w:after="60"/>
      <w:outlineLvl w:val="4"/>
    </w:pPr>
    <w:rPr>
      <w:b/>
      <w:iCs/>
      <w:color w:val="FF0000"/>
    </w:rPr>
  </w:style>
  <w:style w:type="paragraph" w:styleId="Kop6">
    <w:name w:val="heading 6"/>
    <w:basedOn w:val="Standaard"/>
    <w:next w:val="Standaard"/>
    <w:pPr>
      <w:numPr>
        <w:ilvl w:val="5"/>
        <w:numId w:val="9"/>
      </w:numPr>
      <w:tabs>
        <w:tab w:val="clear" w:pos="567"/>
      </w:tabs>
      <w:spacing w:before="240" w:after="60"/>
      <w:outlineLvl w:val="5"/>
    </w:pPr>
    <w:rPr>
      <w:b/>
      <w:sz w:val="22"/>
      <w:szCs w:val="20"/>
      <w:lang w:eastAsia="en-US"/>
    </w:rPr>
  </w:style>
  <w:style w:type="paragraph" w:styleId="Kop7">
    <w:name w:val="heading 7"/>
    <w:basedOn w:val="Standaard"/>
    <w:next w:val="Standaard"/>
    <w:pPr>
      <w:numPr>
        <w:ilvl w:val="6"/>
        <w:numId w:val="9"/>
      </w:numPr>
      <w:tabs>
        <w:tab w:val="clear" w:pos="567"/>
      </w:tabs>
      <w:spacing w:before="240" w:after="60"/>
      <w:outlineLvl w:val="6"/>
    </w:pPr>
    <w:rPr>
      <w:szCs w:val="20"/>
      <w:lang w:eastAsia="en-US"/>
    </w:rPr>
  </w:style>
  <w:style w:type="paragraph" w:styleId="Kop8">
    <w:name w:val="heading 8"/>
    <w:basedOn w:val="Standaard"/>
    <w:next w:val="Standaard"/>
    <w:pPr>
      <w:numPr>
        <w:ilvl w:val="7"/>
        <w:numId w:val="9"/>
      </w:numPr>
      <w:tabs>
        <w:tab w:val="clear" w:pos="567"/>
      </w:tabs>
      <w:spacing w:before="240" w:after="60"/>
      <w:outlineLvl w:val="7"/>
    </w:pPr>
    <w:rPr>
      <w:i/>
      <w:szCs w:val="20"/>
      <w:lang w:eastAsia="en-US"/>
    </w:rPr>
  </w:style>
  <w:style w:type="paragraph" w:styleId="Kop9">
    <w:name w:val="heading 9"/>
    <w:basedOn w:val="Standaard"/>
    <w:next w:val="Standaard"/>
    <w:pPr>
      <w:numPr>
        <w:ilvl w:val="8"/>
        <w:numId w:val="9"/>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next w:val="Standaard"/>
    <w:link w:val="CharChar2"/>
    <w:pPr>
      <w:tabs>
        <w:tab w:val="left" w:pos="567"/>
      </w:tabs>
      <w:spacing w:line="312" w:lineRule="auto"/>
      <w:jc w:val="both"/>
    </w:pPr>
    <w:rPr>
      <w:rFonts w:ascii="Tahoma" w:hAnsi="Tahoma" w:cs="Arial"/>
      <w:bCs/>
      <w:szCs w:val="26"/>
    </w:rPr>
  </w:style>
  <w:style w:type="paragraph" w:styleId="Koptekst">
    <w:name w:val="header"/>
    <w:basedOn w:val="Standaard"/>
    <w:link w:val="KoptekstChar"/>
    <w:pPr>
      <w:tabs>
        <w:tab w:val="clear" w:pos="567"/>
        <w:tab w:val="center" w:pos="4536"/>
        <w:tab w:val="right" w:pos="9072"/>
      </w:tabs>
    </w:pPr>
  </w:style>
  <w:style w:type="paragraph" w:styleId="Voettekst">
    <w:name w:val="footer"/>
    <w:basedOn w:val="Standaard"/>
    <w:link w:val="VoettekstChar"/>
    <w:uiPriority w:val="99"/>
    <w:pPr>
      <w:tabs>
        <w:tab w:val="clear" w:pos="567"/>
        <w:tab w:val="center" w:pos="4536"/>
        <w:tab w:val="right" w:pos="9072"/>
      </w:tabs>
    </w:pPr>
  </w:style>
  <w:style w:type="character" w:customStyle="1" w:styleId="telbody1">
    <w:name w:val="telbody1"/>
    <w:rPr>
      <w:rFonts w:ascii="Tahoma" w:hAnsi="Tahoma" w:cs="Tahoma" w:hint="default"/>
      <w:sz w:val="14"/>
      <w:szCs w:val="14"/>
    </w:rPr>
  </w:style>
  <w:style w:type="paragraph" w:styleId="Bloktekst">
    <w:name w:val="Block Text"/>
    <w:basedOn w:val="Standaard"/>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link w:val="Plattetekstinspringen2Char"/>
    <w:pPr>
      <w:ind w:left="576"/>
    </w:pPr>
    <w:rPr>
      <w:rFonts w:cs="Tahoma"/>
    </w:rPr>
  </w:style>
  <w:style w:type="paragraph" w:styleId="Inhopg1">
    <w:name w:val="toc 1"/>
    <w:basedOn w:val="Standaard"/>
    <w:next w:val="Standaard"/>
    <w:autoRedefine/>
    <w:uiPriority w:val="39"/>
    <w:rsid w:val="00330063"/>
    <w:pPr>
      <w:tabs>
        <w:tab w:val="clear" w:pos="567"/>
        <w:tab w:val="right" w:leader="dot" w:pos="9063"/>
      </w:tabs>
      <w:spacing w:before="120" w:after="120"/>
      <w:jc w:val="left"/>
    </w:pPr>
    <w:rPr>
      <w:rFonts w:ascii="Calibri" w:hAnsi="Calibri" w:cs="Calibri"/>
      <w:b/>
      <w:caps/>
      <w:szCs w:val="20"/>
    </w:rPr>
  </w:style>
  <w:style w:type="paragraph" w:styleId="Inhopg2">
    <w:name w:val="toc 2"/>
    <w:basedOn w:val="Standaard"/>
    <w:next w:val="Standaard"/>
    <w:autoRedefine/>
    <w:uiPriority w:val="39"/>
    <w:rsid w:val="00F92001"/>
    <w:pPr>
      <w:tabs>
        <w:tab w:val="clear" w:pos="567"/>
        <w:tab w:val="left" w:pos="800"/>
        <w:tab w:val="right" w:pos="9063"/>
      </w:tabs>
      <w:ind w:left="200"/>
      <w:jc w:val="left"/>
    </w:pPr>
    <w:rPr>
      <w:rFonts w:ascii="Calibri" w:hAnsi="Calibri" w:cs="Calibri"/>
      <w:bCs w:val="0"/>
      <w:smallCaps/>
      <w:szCs w:val="20"/>
    </w:rPr>
  </w:style>
  <w:style w:type="paragraph" w:styleId="Inhopg3">
    <w:name w:val="toc 3"/>
    <w:basedOn w:val="Standaard"/>
    <w:next w:val="Standaard"/>
    <w:autoRedefine/>
    <w:uiPriority w:val="39"/>
    <w:pPr>
      <w:tabs>
        <w:tab w:val="clear" w:pos="567"/>
      </w:tabs>
      <w:ind w:left="400"/>
      <w:jc w:val="left"/>
    </w:pPr>
    <w:rPr>
      <w:rFonts w:ascii="Calibri" w:hAnsi="Calibri" w:cs="Calibri"/>
      <w:bCs w:val="0"/>
      <w:i/>
      <w:iCs/>
      <w:szCs w:val="20"/>
    </w:rPr>
  </w:style>
  <w:style w:type="paragraph" w:styleId="Inhopg4">
    <w:name w:val="toc 4"/>
    <w:basedOn w:val="Standaard"/>
    <w:next w:val="Standaard"/>
    <w:autoRedefine/>
    <w:uiPriority w:val="39"/>
    <w:pPr>
      <w:tabs>
        <w:tab w:val="clear" w:pos="567"/>
      </w:tabs>
      <w:ind w:left="600"/>
      <w:jc w:val="left"/>
    </w:pPr>
    <w:rPr>
      <w:rFonts w:ascii="Calibri" w:hAnsi="Calibri" w:cs="Calibri"/>
      <w:bCs w:val="0"/>
      <w:sz w:val="18"/>
      <w:szCs w:val="18"/>
    </w:rPr>
  </w:style>
  <w:style w:type="paragraph" w:styleId="Inhopg5">
    <w:name w:val="toc 5"/>
    <w:basedOn w:val="Standaard"/>
    <w:next w:val="Standaard"/>
    <w:autoRedefine/>
    <w:uiPriority w:val="39"/>
    <w:pPr>
      <w:tabs>
        <w:tab w:val="clear" w:pos="567"/>
      </w:tabs>
      <w:ind w:left="800"/>
      <w:jc w:val="left"/>
    </w:pPr>
    <w:rPr>
      <w:rFonts w:ascii="Calibri" w:hAnsi="Calibri" w:cs="Calibri"/>
      <w:bCs w:val="0"/>
      <w:sz w:val="18"/>
      <w:szCs w:val="18"/>
    </w:rPr>
  </w:style>
  <w:style w:type="paragraph" w:styleId="Inhopg6">
    <w:name w:val="toc 6"/>
    <w:basedOn w:val="Standaard"/>
    <w:next w:val="Standaard"/>
    <w:autoRedefine/>
    <w:uiPriority w:val="39"/>
    <w:pPr>
      <w:tabs>
        <w:tab w:val="clear" w:pos="567"/>
      </w:tabs>
      <w:ind w:left="1000"/>
      <w:jc w:val="left"/>
    </w:pPr>
    <w:rPr>
      <w:rFonts w:ascii="Calibri" w:hAnsi="Calibri" w:cs="Calibri"/>
      <w:bCs w:val="0"/>
      <w:sz w:val="18"/>
      <w:szCs w:val="18"/>
    </w:rPr>
  </w:style>
  <w:style w:type="paragraph" w:styleId="Inhopg7">
    <w:name w:val="toc 7"/>
    <w:basedOn w:val="Standaard"/>
    <w:next w:val="Standaard"/>
    <w:autoRedefine/>
    <w:uiPriority w:val="39"/>
    <w:pPr>
      <w:tabs>
        <w:tab w:val="clear" w:pos="567"/>
      </w:tabs>
      <w:ind w:left="1200"/>
      <w:jc w:val="left"/>
    </w:pPr>
    <w:rPr>
      <w:rFonts w:ascii="Calibri" w:hAnsi="Calibri" w:cs="Calibri"/>
      <w:bCs w:val="0"/>
      <w:sz w:val="18"/>
      <w:szCs w:val="18"/>
    </w:rPr>
  </w:style>
  <w:style w:type="paragraph" w:styleId="Inhopg8">
    <w:name w:val="toc 8"/>
    <w:basedOn w:val="Standaard"/>
    <w:next w:val="Standaard"/>
    <w:autoRedefine/>
    <w:uiPriority w:val="39"/>
    <w:pPr>
      <w:tabs>
        <w:tab w:val="clear" w:pos="567"/>
      </w:tabs>
      <w:ind w:left="1400"/>
      <w:jc w:val="left"/>
    </w:pPr>
    <w:rPr>
      <w:rFonts w:ascii="Calibri" w:hAnsi="Calibri" w:cs="Calibri"/>
      <w:bCs w:val="0"/>
      <w:sz w:val="18"/>
      <w:szCs w:val="18"/>
    </w:rPr>
  </w:style>
  <w:style w:type="paragraph" w:styleId="Inhopg9">
    <w:name w:val="toc 9"/>
    <w:basedOn w:val="Standaard"/>
    <w:next w:val="Standaard"/>
    <w:autoRedefine/>
    <w:uiPriority w:val="39"/>
    <w:pPr>
      <w:tabs>
        <w:tab w:val="clear" w:pos="567"/>
      </w:tabs>
      <w:ind w:left="1600"/>
      <w:jc w:val="left"/>
    </w:pPr>
    <w:rPr>
      <w:rFonts w:ascii="Calibri" w:hAnsi="Calibri" w:cs="Calibri"/>
      <w:bCs w:val="0"/>
      <w:sz w:val="18"/>
      <w:szCs w:val="18"/>
    </w:rPr>
  </w:style>
  <w:style w:type="character" w:styleId="Hyperlink">
    <w:name w:val="Hyperlink"/>
    <w:uiPriority w:val="99"/>
    <w:rPr>
      <w:color w:val="0000FF"/>
      <w:u w:val="single"/>
    </w:rPr>
  </w:style>
  <w:style w:type="paragraph" w:styleId="Plattetekst">
    <w:name w:val="Body Text"/>
    <w:basedOn w:val="Standaard"/>
    <w:rsid w:val="00DD373F"/>
    <w:pPr>
      <w:spacing w:after="120"/>
    </w:pPr>
  </w:style>
  <w:style w:type="paragraph" w:styleId="Plattetekstinspringen">
    <w:name w:val="Body Text Indent"/>
    <w:basedOn w:val="Standaard"/>
    <w:rsid w:val="004F370F"/>
    <w:pPr>
      <w:spacing w:after="120"/>
      <w:ind w:left="283"/>
    </w:pPr>
  </w:style>
  <w:style w:type="character" w:styleId="Verwijzingopmerking">
    <w:name w:val="annotation reference"/>
    <w:uiPriority w:val="99"/>
    <w:semiHidden/>
    <w:rsid w:val="00A35124"/>
    <w:rPr>
      <w:sz w:val="16"/>
      <w:szCs w:val="16"/>
    </w:rPr>
  </w:style>
  <w:style w:type="paragraph" w:styleId="Tekstopmerking">
    <w:name w:val="annotation text"/>
    <w:basedOn w:val="Standaard"/>
    <w:link w:val="TekstopmerkingChar"/>
    <w:uiPriority w:val="99"/>
    <w:semiHidden/>
    <w:rsid w:val="00A35124"/>
    <w:rPr>
      <w:szCs w:val="20"/>
    </w:rPr>
  </w:style>
  <w:style w:type="paragraph" w:styleId="Onderwerpvanopmerking">
    <w:name w:val="annotation subject"/>
    <w:basedOn w:val="Tekstopmerking"/>
    <w:next w:val="Tekstopmerking"/>
    <w:semiHidden/>
    <w:rsid w:val="00A35124"/>
    <w:rPr>
      <w:b/>
    </w:rPr>
  </w:style>
  <w:style w:type="paragraph" w:styleId="Ballontekst">
    <w:name w:val="Balloon Text"/>
    <w:basedOn w:val="Standaard"/>
    <w:semiHidden/>
    <w:rsid w:val="00A35124"/>
    <w:rPr>
      <w:rFonts w:cs="Tahoma"/>
      <w:sz w:val="16"/>
      <w:szCs w:val="16"/>
    </w:rPr>
  </w:style>
  <w:style w:type="paragraph" w:customStyle="1" w:styleId="OpmaakprofielKop2">
    <w:name w:val="Opmaakprofiel Kop 2"/>
    <w:aliases w:val="2scr + Niet Vet Cursief Links:  0 cm Eerste regel:  ..."/>
    <w:basedOn w:val="Kop2"/>
    <w:rsid w:val="004A2CC3"/>
    <w:pPr>
      <w:tabs>
        <w:tab w:val="num" w:pos="1067"/>
      </w:tabs>
      <w:ind w:left="1067"/>
    </w:pPr>
    <w:rPr>
      <w:rFonts w:cs="Times New Roman"/>
      <w:b/>
      <w:bCs w:val="0"/>
      <w:i/>
      <w:iCs/>
    </w:rPr>
  </w:style>
  <w:style w:type="paragraph" w:customStyle="1" w:styleId="Opmaakprofiel1">
    <w:name w:val="Opmaakprofiel1"/>
    <w:basedOn w:val="OpmaakprofielKop2"/>
    <w:rsid w:val="004A2CC3"/>
  </w:style>
  <w:style w:type="paragraph" w:customStyle="1" w:styleId="Opmaakprofiel2">
    <w:name w:val="Opmaakprofiel2"/>
    <w:next w:val="OpmaakprofielKop2"/>
    <w:rsid w:val="000561E6"/>
    <w:rPr>
      <w:rFonts w:ascii="Tahoma" w:hAnsi="Tahoma" w:cs="Arial"/>
      <w:bCs/>
      <w:szCs w:val="26"/>
      <w:lang w:eastAsia="en-US"/>
    </w:rPr>
  </w:style>
  <w:style w:type="paragraph" w:customStyle="1" w:styleId="Opmaakprofiel3">
    <w:name w:val="Opmaakprofiel3"/>
    <w:next w:val="Opmaakprofiel2"/>
    <w:rsid w:val="000561E6"/>
    <w:rPr>
      <w:rFonts w:ascii="Tahoma" w:hAnsi="Tahoma" w:cs="Arial"/>
      <w:bCs/>
      <w:szCs w:val="26"/>
      <w:lang w:eastAsia="en-US"/>
    </w:rPr>
  </w:style>
  <w:style w:type="table" w:styleId="Tabelraster">
    <w:name w:val="Table Grid"/>
    <w:basedOn w:val="Standaardtabel"/>
    <w:uiPriority w:val="59"/>
    <w:rsid w:val="00D105EA"/>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rsid w:val="00476366"/>
    <w:rPr>
      <w:rFonts w:ascii="Tahoma" w:hAnsi="Tahoma" w:cs="Tahoma" w:hint="default"/>
      <w:color w:val="000000"/>
      <w:sz w:val="18"/>
      <w:szCs w:val="18"/>
    </w:rPr>
  </w:style>
  <w:style w:type="paragraph" w:styleId="Plattetekstinspringen3">
    <w:name w:val="Body Text Indent 3"/>
    <w:basedOn w:val="Standaard"/>
    <w:rsid w:val="009C64D0"/>
    <w:pPr>
      <w:spacing w:after="120"/>
      <w:ind w:left="283"/>
    </w:pPr>
    <w:rPr>
      <w:sz w:val="16"/>
      <w:szCs w:val="16"/>
    </w:rPr>
  </w:style>
  <w:style w:type="character" w:customStyle="1" w:styleId="CharChar2">
    <w:name w:val="Char Char2"/>
    <w:link w:val="Standaard1"/>
    <w:rsid w:val="00BC67FF"/>
    <w:rPr>
      <w:rFonts w:ascii="Tahoma" w:hAnsi="Tahoma" w:cs="Arial"/>
      <w:bCs/>
      <w:szCs w:val="26"/>
      <w:lang w:val="nl-NL" w:eastAsia="nl-NL" w:bidi="ar-SA"/>
    </w:rPr>
  </w:style>
  <w:style w:type="character" w:styleId="Voetnootmarkering">
    <w:name w:val="footnote reference"/>
    <w:semiHidden/>
    <w:rsid w:val="00E606CB"/>
    <w:rPr>
      <w:vertAlign w:val="superscript"/>
    </w:rPr>
  </w:style>
  <w:style w:type="paragraph" w:styleId="Voetnoottekst">
    <w:name w:val="footnote text"/>
    <w:basedOn w:val="Standaard"/>
    <w:link w:val="VoetnoottekstChar"/>
    <w:uiPriority w:val="99"/>
    <w:rsid w:val="00E606CB"/>
    <w:pPr>
      <w:tabs>
        <w:tab w:val="clear" w:pos="567"/>
      </w:tabs>
      <w:spacing w:line="240" w:lineRule="auto"/>
      <w:jc w:val="left"/>
    </w:pPr>
    <w:rPr>
      <w:rFonts w:cs="Times New Roman"/>
      <w:bCs w:val="0"/>
      <w:sz w:val="16"/>
      <w:szCs w:val="24"/>
    </w:rPr>
  </w:style>
  <w:style w:type="character" w:customStyle="1" w:styleId="Kop3Char">
    <w:name w:val="Kop 3 Char"/>
    <w:aliases w:val="3scr Char,Paragraaf2 Char"/>
    <w:link w:val="Kop3"/>
    <w:rsid w:val="003D2F05"/>
    <w:rPr>
      <w:rFonts w:ascii="Tahoma" w:hAnsi="Tahoma" w:cs="Arial"/>
      <w:bCs/>
      <w:i/>
      <w:szCs w:val="26"/>
    </w:rPr>
  </w:style>
  <w:style w:type="character" w:customStyle="1" w:styleId="Plattetekstinspringen2Char">
    <w:name w:val="Platte tekst inspringen 2 Char"/>
    <w:link w:val="Plattetekstinspringen2"/>
    <w:rsid w:val="003D2F05"/>
    <w:rPr>
      <w:rFonts w:ascii="Tahoma" w:hAnsi="Tahoma" w:cs="Tahoma"/>
      <w:bCs/>
      <w:szCs w:val="26"/>
    </w:rPr>
  </w:style>
  <w:style w:type="character" w:customStyle="1" w:styleId="TekstopmerkingChar">
    <w:name w:val="Tekst opmerking Char"/>
    <w:link w:val="Tekstopmerking"/>
    <w:uiPriority w:val="99"/>
    <w:semiHidden/>
    <w:rsid w:val="003D2F05"/>
    <w:rPr>
      <w:rFonts w:ascii="Tahoma" w:hAnsi="Tahoma" w:cs="Arial"/>
      <w:bCs/>
    </w:rPr>
  </w:style>
  <w:style w:type="paragraph" w:styleId="Normaalweb">
    <w:name w:val="Normal (Web)"/>
    <w:basedOn w:val="Standaard"/>
    <w:uiPriority w:val="99"/>
    <w:unhideWhenUsed/>
    <w:rsid w:val="00022C42"/>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VoettekstChar">
    <w:name w:val="Voettekst Char"/>
    <w:link w:val="Voettekst"/>
    <w:uiPriority w:val="99"/>
    <w:rsid w:val="00F67454"/>
    <w:rPr>
      <w:rFonts w:ascii="Tahoma" w:hAnsi="Tahoma" w:cs="Arial"/>
      <w:bCs/>
      <w:szCs w:val="26"/>
    </w:rPr>
  </w:style>
  <w:style w:type="paragraph" w:styleId="Lijstalinea">
    <w:name w:val="List Paragraph"/>
    <w:aliases w:val="Lijstalinea niv 1"/>
    <w:basedOn w:val="Standaard"/>
    <w:link w:val="LijstalineaChar"/>
    <w:uiPriority w:val="34"/>
    <w:qFormat/>
    <w:rsid w:val="00F44283"/>
    <w:pPr>
      <w:ind w:left="708"/>
    </w:pPr>
  </w:style>
  <w:style w:type="character" w:customStyle="1" w:styleId="KoptekstChar">
    <w:name w:val="Koptekst Char"/>
    <w:link w:val="Koptekst"/>
    <w:rsid w:val="004F3312"/>
    <w:rPr>
      <w:rFonts w:ascii="Tahoma" w:hAnsi="Tahoma" w:cs="Arial"/>
      <w:bCs/>
      <w:szCs w:val="26"/>
    </w:rPr>
  </w:style>
  <w:style w:type="character" w:customStyle="1" w:styleId="Kop2Char">
    <w:name w:val="Kop 2 Char"/>
    <w:link w:val="Kop2"/>
    <w:rsid w:val="00E31A56"/>
    <w:rPr>
      <w:rFonts w:ascii="Arial" w:hAnsi="Arial" w:cs="Arial"/>
      <w:bCs/>
      <w:color w:val="17365D"/>
      <w:sz w:val="30"/>
      <w:lang w:eastAsia="en-US"/>
    </w:rPr>
  </w:style>
  <w:style w:type="table" w:styleId="Tabellijst4">
    <w:name w:val="Table List 4"/>
    <w:basedOn w:val="Standaardtabel"/>
    <w:rsid w:val="00DC30CE"/>
    <w:pPr>
      <w:tabs>
        <w:tab w:val="left" w:pos="180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Kop1Char">
    <w:name w:val="Kop 1 Char"/>
    <w:link w:val="Kop1"/>
    <w:uiPriority w:val="9"/>
    <w:rsid w:val="00E31A56"/>
    <w:rPr>
      <w:rFonts w:ascii="Arial" w:hAnsi="Arial"/>
      <w:bCs/>
      <w:color w:val="17365D"/>
      <w:sz w:val="40"/>
    </w:rPr>
  </w:style>
  <w:style w:type="paragraph" w:styleId="Geenafstand">
    <w:name w:val="No Spacing"/>
    <w:link w:val="GeenafstandChar"/>
    <w:uiPriority w:val="1"/>
    <w:qFormat/>
    <w:rsid w:val="009B63A8"/>
    <w:pPr>
      <w:tabs>
        <w:tab w:val="left" w:pos="567"/>
      </w:tabs>
      <w:jc w:val="both"/>
    </w:pPr>
    <w:rPr>
      <w:rFonts w:ascii="Tahoma" w:hAnsi="Tahoma" w:cs="Arial"/>
      <w:bCs/>
      <w:szCs w:val="26"/>
    </w:rPr>
  </w:style>
  <w:style w:type="paragraph" w:customStyle="1" w:styleId="Default">
    <w:name w:val="Default"/>
    <w:basedOn w:val="Standaard"/>
    <w:rsid w:val="005E0548"/>
    <w:pPr>
      <w:tabs>
        <w:tab w:val="clear" w:pos="567"/>
      </w:tabs>
      <w:autoSpaceDE w:val="0"/>
      <w:autoSpaceDN w:val="0"/>
      <w:spacing w:line="240" w:lineRule="auto"/>
      <w:jc w:val="left"/>
    </w:pPr>
    <w:rPr>
      <w:rFonts w:ascii="Verdana" w:eastAsia="Calibri" w:hAnsi="Verdana" w:cs="Times New Roman"/>
      <w:bCs w:val="0"/>
      <w:color w:val="000000"/>
      <w:sz w:val="24"/>
      <w:szCs w:val="24"/>
      <w:lang w:eastAsia="en-US"/>
    </w:rPr>
  </w:style>
  <w:style w:type="character" w:styleId="GevolgdeHyperlink">
    <w:name w:val="FollowedHyperlink"/>
    <w:rsid w:val="00985E93"/>
    <w:rPr>
      <w:color w:val="800080"/>
      <w:u w:val="single"/>
    </w:rPr>
  </w:style>
  <w:style w:type="table" w:customStyle="1" w:styleId="Tabelraster1">
    <w:name w:val="Tabelraster1"/>
    <w:basedOn w:val="Standaardtabel"/>
    <w:next w:val="Tabelraster"/>
    <w:uiPriority w:val="59"/>
    <w:rsid w:val="00443B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uisstijl-Opsomming">
    <w:name w:val="Huisstijl-Opsomming"/>
    <w:basedOn w:val="Geenlijst"/>
    <w:rsid w:val="00913592"/>
    <w:pPr>
      <w:numPr>
        <w:numId w:val="10"/>
      </w:numPr>
    </w:pPr>
  </w:style>
  <w:style w:type="paragraph" w:styleId="Lijstopsomteken">
    <w:name w:val="List Bullet"/>
    <w:basedOn w:val="Standaard"/>
    <w:rsid w:val="00913592"/>
    <w:pPr>
      <w:numPr>
        <w:numId w:val="11"/>
      </w:numPr>
      <w:tabs>
        <w:tab w:val="clear" w:pos="567"/>
        <w:tab w:val="left" w:pos="397"/>
      </w:tabs>
      <w:spacing w:line="280" w:lineRule="atLeast"/>
      <w:jc w:val="left"/>
    </w:pPr>
    <w:rPr>
      <w:rFonts w:cs="Times New Roman"/>
      <w:bCs w:val="0"/>
      <w:szCs w:val="20"/>
    </w:rPr>
  </w:style>
  <w:style w:type="paragraph" w:styleId="Lijstopsomteken2">
    <w:name w:val="List Bullet 2"/>
    <w:basedOn w:val="Standaard"/>
    <w:rsid w:val="00913592"/>
    <w:pPr>
      <w:numPr>
        <w:ilvl w:val="1"/>
        <w:numId w:val="11"/>
      </w:numPr>
      <w:tabs>
        <w:tab w:val="clear" w:pos="567"/>
      </w:tabs>
      <w:spacing w:line="280" w:lineRule="atLeast"/>
      <w:contextualSpacing/>
      <w:jc w:val="left"/>
    </w:pPr>
    <w:rPr>
      <w:rFonts w:cs="Times New Roman"/>
      <w:bCs w:val="0"/>
      <w:szCs w:val="20"/>
    </w:rPr>
  </w:style>
  <w:style w:type="character" w:customStyle="1" w:styleId="GeenafstandChar">
    <w:name w:val="Geen afstand Char"/>
    <w:link w:val="Geenafstand"/>
    <w:uiPriority w:val="1"/>
    <w:rsid w:val="00913592"/>
    <w:rPr>
      <w:rFonts w:ascii="Tahoma" w:hAnsi="Tahoma" w:cs="Arial"/>
      <w:bCs/>
      <w:szCs w:val="26"/>
    </w:rPr>
  </w:style>
  <w:style w:type="character" w:customStyle="1" w:styleId="VoetnoottekstChar">
    <w:name w:val="Voetnoottekst Char"/>
    <w:link w:val="Voetnoottekst"/>
    <w:uiPriority w:val="99"/>
    <w:rsid w:val="00307ECC"/>
    <w:rPr>
      <w:rFonts w:ascii="Arial" w:hAnsi="Arial"/>
      <w:sz w:val="16"/>
      <w:szCs w:val="24"/>
    </w:rPr>
  </w:style>
  <w:style w:type="paragraph" w:customStyle="1" w:styleId="Alinea1">
    <w:name w:val="Alinea 1"/>
    <w:basedOn w:val="Standaard"/>
    <w:rsid w:val="00307ECC"/>
    <w:pPr>
      <w:keepLines/>
      <w:tabs>
        <w:tab w:val="clear" w:pos="567"/>
      </w:tabs>
      <w:overflowPunct w:val="0"/>
      <w:autoSpaceDE w:val="0"/>
      <w:autoSpaceDN w:val="0"/>
      <w:adjustRightInd w:val="0"/>
      <w:spacing w:line="240" w:lineRule="auto"/>
      <w:ind w:left="1559"/>
      <w:jc w:val="left"/>
      <w:textAlignment w:val="baseline"/>
    </w:pPr>
    <w:rPr>
      <w:bCs w:val="0"/>
      <w:szCs w:val="20"/>
      <w:lang w:val="nl"/>
    </w:rPr>
  </w:style>
  <w:style w:type="table" w:styleId="Lichtelijst-accent2">
    <w:name w:val="Light List Accent 2"/>
    <w:basedOn w:val="Standaardtabel"/>
    <w:uiPriority w:val="61"/>
    <w:rsid w:val="005D0CBA"/>
    <w:rPr>
      <w:rFonts w:ascii="Calibri" w:eastAsia="Calibri" w:hAnsi="Calibri"/>
      <w:sz w:val="22"/>
      <w:szCs w:val="22"/>
      <w:lang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character" w:customStyle="1" w:styleId="Vermelding1">
    <w:name w:val="Vermelding1"/>
    <w:uiPriority w:val="99"/>
    <w:semiHidden/>
    <w:unhideWhenUsed/>
    <w:rsid w:val="007A1A9C"/>
    <w:rPr>
      <w:color w:val="2B579A"/>
      <w:shd w:val="clear" w:color="auto" w:fill="E6E6E6"/>
    </w:rPr>
  </w:style>
  <w:style w:type="paragraph" w:styleId="Revisie">
    <w:name w:val="Revision"/>
    <w:hidden/>
    <w:uiPriority w:val="99"/>
    <w:semiHidden/>
    <w:rsid w:val="00D87038"/>
    <w:rPr>
      <w:rFonts w:ascii="Tahoma" w:hAnsi="Tahoma" w:cs="Arial"/>
      <w:bCs/>
      <w:szCs w:val="26"/>
    </w:rPr>
  </w:style>
  <w:style w:type="paragraph" w:customStyle="1" w:styleId="Titel2">
    <w:name w:val="Titel 2"/>
    <w:basedOn w:val="Standaard"/>
    <w:qFormat/>
    <w:rsid w:val="00BE0407"/>
    <w:pPr>
      <w:jc w:val="center"/>
    </w:pPr>
    <w:rPr>
      <w:b/>
      <w:sz w:val="24"/>
    </w:rPr>
  </w:style>
  <w:style w:type="paragraph" w:customStyle="1" w:styleId="Subkop1">
    <w:name w:val="Subkop 1"/>
    <w:basedOn w:val="Standaard"/>
    <w:qFormat/>
    <w:rsid w:val="00E31A56"/>
    <w:rPr>
      <w:color w:val="17365D"/>
      <w:u w:val="single"/>
    </w:rPr>
  </w:style>
  <w:style w:type="paragraph" w:customStyle="1" w:styleId="Subkop2">
    <w:name w:val="Subkop 2"/>
    <w:basedOn w:val="Standaard"/>
    <w:qFormat/>
    <w:rsid w:val="00E31A56"/>
    <w:rPr>
      <w:b/>
      <w:color w:val="17365D"/>
    </w:rPr>
  </w:style>
  <w:style w:type="paragraph" w:styleId="Bijschrift">
    <w:name w:val="caption"/>
    <w:basedOn w:val="Standaard"/>
    <w:next w:val="Standaard"/>
    <w:uiPriority w:val="35"/>
    <w:unhideWhenUsed/>
    <w:qFormat/>
    <w:rsid w:val="004B5DEA"/>
    <w:pPr>
      <w:tabs>
        <w:tab w:val="clear" w:pos="567"/>
      </w:tabs>
      <w:spacing w:after="200" w:line="240" w:lineRule="auto"/>
    </w:pPr>
    <w:rPr>
      <w:rFonts w:ascii="Calibri" w:eastAsia="Calibri" w:hAnsi="Calibri" w:cs="Times New Roman"/>
      <w:bCs w:val="0"/>
      <w:i/>
      <w:iCs/>
      <w:color w:val="44546A"/>
      <w:sz w:val="18"/>
      <w:szCs w:val="18"/>
      <w:lang w:eastAsia="en-US"/>
    </w:rPr>
  </w:style>
  <w:style w:type="table" w:styleId="Gemiddeldraster2-accent2">
    <w:name w:val="Medium Grid 2 Accent 2"/>
    <w:basedOn w:val="Standaardtabel"/>
    <w:uiPriority w:val="68"/>
    <w:rsid w:val="00D1147A"/>
    <w:rPr>
      <w:rFonts w:ascii="Calibri Light" w:hAnsi="Calibri Light"/>
      <w:color w:val="000000"/>
      <w:sz w:val="22"/>
      <w:szCs w:val="22"/>
      <w:lang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Lichtearcering">
    <w:name w:val="Light Shading"/>
    <w:basedOn w:val="Standaardtabel"/>
    <w:uiPriority w:val="60"/>
    <w:rsid w:val="0099235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jstalineaChar">
    <w:name w:val="Lijstalinea Char"/>
    <w:aliases w:val="Lijstalinea niv 1 Char"/>
    <w:link w:val="Lijstalinea"/>
    <w:uiPriority w:val="72"/>
    <w:locked/>
    <w:rsid w:val="007536E0"/>
    <w:rPr>
      <w:rFonts w:ascii="Arial" w:hAnsi="Arial" w:cs="Arial"/>
      <w:bCs/>
      <w:szCs w:val="26"/>
    </w:rPr>
  </w:style>
  <w:style w:type="paragraph" w:customStyle="1" w:styleId="Pa1">
    <w:name w:val="Pa1"/>
    <w:basedOn w:val="Default"/>
    <w:next w:val="Default"/>
    <w:uiPriority w:val="99"/>
    <w:rsid w:val="00CD16D3"/>
    <w:pPr>
      <w:adjustRightInd w:val="0"/>
      <w:spacing w:line="171" w:lineRule="atLeast"/>
    </w:pPr>
    <w:rPr>
      <w:rFonts w:ascii="Gill Sans Std" w:eastAsia="Times New Roman" w:hAnsi="Gill Sans Std"/>
      <w:color w:val="auto"/>
      <w:lang w:eastAsia="nl-NL"/>
    </w:rPr>
  </w:style>
  <w:style w:type="paragraph" w:customStyle="1" w:styleId="Pa5">
    <w:name w:val="Pa5"/>
    <w:basedOn w:val="Default"/>
    <w:next w:val="Default"/>
    <w:uiPriority w:val="99"/>
    <w:rsid w:val="00CD16D3"/>
    <w:pPr>
      <w:adjustRightInd w:val="0"/>
      <w:spacing w:line="171" w:lineRule="atLeast"/>
    </w:pPr>
    <w:rPr>
      <w:rFonts w:ascii="Gill Sans Std" w:eastAsia="Times New Roman" w:hAnsi="Gill Sans Std"/>
      <w:color w:val="auto"/>
      <w:lang w:eastAsia="nl-NL"/>
    </w:rPr>
  </w:style>
  <w:style w:type="paragraph" w:styleId="Tekstzonderopmaak">
    <w:name w:val="Plain Text"/>
    <w:basedOn w:val="Standaard"/>
    <w:link w:val="TekstzonderopmaakChar"/>
    <w:uiPriority w:val="99"/>
    <w:unhideWhenUsed/>
    <w:rsid w:val="00084CDB"/>
    <w:pPr>
      <w:tabs>
        <w:tab w:val="clear" w:pos="567"/>
      </w:tabs>
      <w:spacing w:line="240" w:lineRule="auto"/>
      <w:jc w:val="left"/>
    </w:pPr>
    <w:rPr>
      <w:rFonts w:eastAsia="Arial" w:cs="Consolas"/>
      <w:bCs w:val="0"/>
      <w:szCs w:val="21"/>
      <w:lang w:eastAsia="en-US"/>
    </w:rPr>
  </w:style>
  <w:style w:type="character" w:customStyle="1" w:styleId="TekstzonderopmaakChar">
    <w:name w:val="Tekst zonder opmaak Char"/>
    <w:link w:val="Tekstzonderopmaak"/>
    <w:uiPriority w:val="99"/>
    <w:rsid w:val="00084CDB"/>
    <w:rPr>
      <w:rFonts w:ascii="Arial" w:eastAsia="Arial" w:hAnsi="Arial" w:cs="Consolas"/>
      <w:szCs w:val="21"/>
      <w:lang w:eastAsia="en-US"/>
    </w:rPr>
  </w:style>
  <w:style w:type="character" w:styleId="Onopgelostemelding">
    <w:name w:val="Unresolved Mention"/>
    <w:uiPriority w:val="99"/>
    <w:unhideWhenUsed/>
    <w:rsid w:val="00F138B4"/>
    <w:rPr>
      <w:color w:val="605E5C"/>
      <w:shd w:val="clear" w:color="auto" w:fill="E1DFDD"/>
    </w:rPr>
  </w:style>
  <w:style w:type="character" w:styleId="Vermelding">
    <w:name w:val="Mention"/>
    <w:basedOn w:val="Standaardalinea-lettertype"/>
    <w:uiPriority w:val="99"/>
    <w:unhideWhenUsed/>
    <w:rsid w:val="004800D5"/>
    <w:rPr>
      <w:color w:val="2B579A"/>
      <w:shd w:val="clear" w:color="auto" w:fill="E1DFDD"/>
    </w:rPr>
  </w:style>
  <w:style w:type="table" w:customStyle="1" w:styleId="Tabelraster31">
    <w:name w:val="Tabelraster31"/>
    <w:basedOn w:val="Standaardtabel"/>
    <w:next w:val="Tabelraster"/>
    <w:uiPriority w:val="59"/>
    <w:rsid w:val="00A130ED"/>
    <w:pPr>
      <w:spacing w:line="250" w:lineRule="atLeast"/>
    </w:pPr>
    <w:rPr>
      <w:rFonts w:ascii="Arial" w:hAnsi="Arial"/>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108">
      <w:bodyDiv w:val="1"/>
      <w:marLeft w:val="0"/>
      <w:marRight w:val="0"/>
      <w:marTop w:val="0"/>
      <w:marBottom w:val="0"/>
      <w:divBdr>
        <w:top w:val="none" w:sz="0" w:space="0" w:color="auto"/>
        <w:left w:val="none" w:sz="0" w:space="0" w:color="auto"/>
        <w:bottom w:val="none" w:sz="0" w:space="0" w:color="auto"/>
        <w:right w:val="none" w:sz="0" w:space="0" w:color="auto"/>
      </w:divBdr>
    </w:div>
    <w:div w:id="171187278">
      <w:bodyDiv w:val="1"/>
      <w:marLeft w:val="0"/>
      <w:marRight w:val="0"/>
      <w:marTop w:val="0"/>
      <w:marBottom w:val="0"/>
      <w:divBdr>
        <w:top w:val="none" w:sz="0" w:space="0" w:color="auto"/>
        <w:left w:val="none" w:sz="0" w:space="0" w:color="auto"/>
        <w:bottom w:val="none" w:sz="0" w:space="0" w:color="auto"/>
        <w:right w:val="none" w:sz="0" w:space="0" w:color="auto"/>
      </w:divBdr>
    </w:div>
    <w:div w:id="451484868">
      <w:bodyDiv w:val="1"/>
      <w:marLeft w:val="0"/>
      <w:marRight w:val="0"/>
      <w:marTop w:val="0"/>
      <w:marBottom w:val="0"/>
      <w:divBdr>
        <w:top w:val="none" w:sz="0" w:space="0" w:color="auto"/>
        <w:left w:val="none" w:sz="0" w:space="0" w:color="auto"/>
        <w:bottom w:val="none" w:sz="0" w:space="0" w:color="auto"/>
        <w:right w:val="none" w:sz="0" w:space="0" w:color="auto"/>
      </w:divBdr>
    </w:div>
    <w:div w:id="462043874">
      <w:bodyDiv w:val="1"/>
      <w:marLeft w:val="0"/>
      <w:marRight w:val="0"/>
      <w:marTop w:val="0"/>
      <w:marBottom w:val="0"/>
      <w:divBdr>
        <w:top w:val="none" w:sz="0" w:space="0" w:color="auto"/>
        <w:left w:val="none" w:sz="0" w:space="0" w:color="auto"/>
        <w:bottom w:val="none" w:sz="0" w:space="0" w:color="auto"/>
        <w:right w:val="none" w:sz="0" w:space="0" w:color="auto"/>
      </w:divBdr>
    </w:div>
    <w:div w:id="468135437">
      <w:bodyDiv w:val="1"/>
      <w:marLeft w:val="0"/>
      <w:marRight w:val="0"/>
      <w:marTop w:val="0"/>
      <w:marBottom w:val="0"/>
      <w:divBdr>
        <w:top w:val="none" w:sz="0" w:space="0" w:color="auto"/>
        <w:left w:val="none" w:sz="0" w:space="0" w:color="auto"/>
        <w:bottom w:val="none" w:sz="0" w:space="0" w:color="auto"/>
        <w:right w:val="none" w:sz="0" w:space="0" w:color="auto"/>
      </w:divBdr>
      <w:divsChild>
        <w:div w:id="1724207414">
          <w:marLeft w:val="0"/>
          <w:marRight w:val="0"/>
          <w:marTop w:val="0"/>
          <w:marBottom w:val="0"/>
          <w:divBdr>
            <w:top w:val="none" w:sz="0" w:space="0" w:color="auto"/>
            <w:left w:val="none" w:sz="0" w:space="0" w:color="auto"/>
            <w:bottom w:val="none" w:sz="0" w:space="0" w:color="auto"/>
            <w:right w:val="none" w:sz="0" w:space="0" w:color="auto"/>
          </w:divBdr>
          <w:divsChild>
            <w:div w:id="564343380">
              <w:marLeft w:val="0"/>
              <w:marRight w:val="0"/>
              <w:marTop w:val="0"/>
              <w:marBottom w:val="0"/>
              <w:divBdr>
                <w:top w:val="none" w:sz="0" w:space="0" w:color="auto"/>
                <w:left w:val="none" w:sz="0" w:space="0" w:color="auto"/>
                <w:bottom w:val="none" w:sz="0" w:space="0" w:color="auto"/>
                <w:right w:val="none" w:sz="0" w:space="0" w:color="auto"/>
              </w:divBdr>
              <w:divsChild>
                <w:div w:id="2120181404">
                  <w:marLeft w:val="0"/>
                  <w:marRight w:val="0"/>
                  <w:marTop w:val="0"/>
                  <w:marBottom w:val="0"/>
                  <w:divBdr>
                    <w:top w:val="none" w:sz="0" w:space="0" w:color="auto"/>
                    <w:left w:val="none" w:sz="0" w:space="0" w:color="auto"/>
                    <w:bottom w:val="none" w:sz="0" w:space="0" w:color="auto"/>
                    <w:right w:val="none" w:sz="0" w:space="0" w:color="auto"/>
                  </w:divBdr>
                  <w:divsChild>
                    <w:div w:id="1524201637">
                      <w:marLeft w:val="0"/>
                      <w:marRight w:val="0"/>
                      <w:marTop w:val="0"/>
                      <w:marBottom w:val="0"/>
                      <w:divBdr>
                        <w:top w:val="none" w:sz="0" w:space="0" w:color="auto"/>
                        <w:left w:val="none" w:sz="0" w:space="0" w:color="auto"/>
                        <w:bottom w:val="none" w:sz="0" w:space="0" w:color="auto"/>
                        <w:right w:val="none" w:sz="0" w:space="0" w:color="auto"/>
                      </w:divBdr>
                      <w:divsChild>
                        <w:div w:id="1686975450">
                          <w:marLeft w:val="0"/>
                          <w:marRight w:val="0"/>
                          <w:marTop w:val="0"/>
                          <w:marBottom w:val="0"/>
                          <w:divBdr>
                            <w:top w:val="none" w:sz="0" w:space="0" w:color="auto"/>
                            <w:left w:val="none" w:sz="0" w:space="0" w:color="auto"/>
                            <w:bottom w:val="none" w:sz="0" w:space="0" w:color="auto"/>
                            <w:right w:val="none" w:sz="0" w:space="0" w:color="auto"/>
                          </w:divBdr>
                          <w:divsChild>
                            <w:div w:id="1602109253">
                              <w:marLeft w:val="0"/>
                              <w:marRight w:val="0"/>
                              <w:marTop w:val="0"/>
                              <w:marBottom w:val="0"/>
                              <w:divBdr>
                                <w:top w:val="none" w:sz="0" w:space="0" w:color="auto"/>
                                <w:left w:val="none" w:sz="0" w:space="0" w:color="auto"/>
                                <w:bottom w:val="none" w:sz="0" w:space="0" w:color="auto"/>
                                <w:right w:val="none" w:sz="0" w:space="0" w:color="auto"/>
                              </w:divBdr>
                              <w:divsChild>
                                <w:div w:id="541525485">
                                  <w:marLeft w:val="0"/>
                                  <w:marRight w:val="0"/>
                                  <w:marTop w:val="0"/>
                                  <w:marBottom w:val="0"/>
                                  <w:divBdr>
                                    <w:top w:val="none" w:sz="0" w:space="0" w:color="auto"/>
                                    <w:left w:val="none" w:sz="0" w:space="0" w:color="auto"/>
                                    <w:bottom w:val="none" w:sz="0" w:space="0" w:color="auto"/>
                                    <w:right w:val="none" w:sz="0" w:space="0" w:color="auto"/>
                                  </w:divBdr>
                                  <w:divsChild>
                                    <w:div w:id="119231758">
                                      <w:marLeft w:val="0"/>
                                      <w:marRight w:val="0"/>
                                      <w:marTop w:val="0"/>
                                      <w:marBottom w:val="0"/>
                                      <w:divBdr>
                                        <w:top w:val="none" w:sz="0" w:space="0" w:color="auto"/>
                                        <w:left w:val="none" w:sz="0" w:space="0" w:color="auto"/>
                                        <w:bottom w:val="none" w:sz="0" w:space="0" w:color="auto"/>
                                        <w:right w:val="none" w:sz="0" w:space="0" w:color="auto"/>
                                      </w:divBdr>
                                      <w:divsChild>
                                        <w:div w:id="19741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916">
      <w:bodyDiv w:val="1"/>
      <w:marLeft w:val="0"/>
      <w:marRight w:val="0"/>
      <w:marTop w:val="0"/>
      <w:marBottom w:val="0"/>
      <w:divBdr>
        <w:top w:val="none" w:sz="0" w:space="0" w:color="auto"/>
        <w:left w:val="none" w:sz="0" w:space="0" w:color="auto"/>
        <w:bottom w:val="none" w:sz="0" w:space="0" w:color="auto"/>
        <w:right w:val="none" w:sz="0" w:space="0" w:color="auto"/>
      </w:divBdr>
      <w:divsChild>
        <w:div w:id="2057969336">
          <w:marLeft w:val="0"/>
          <w:marRight w:val="0"/>
          <w:marTop w:val="0"/>
          <w:marBottom w:val="0"/>
          <w:divBdr>
            <w:top w:val="none" w:sz="0" w:space="0" w:color="auto"/>
            <w:left w:val="none" w:sz="0" w:space="0" w:color="auto"/>
            <w:bottom w:val="none" w:sz="0" w:space="0" w:color="auto"/>
            <w:right w:val="none" w:sz="0" w:space="0" w:color="auto"/>
          </w:divBdr>
          <w:divsChild>
            <w:div w:id="1688754018">
              <w:marLeft w:val="0"/>
              <w:marRight w:val="0"/>
              <w:marTop w:val="0"/>
              <w:marBottom w:val="0"/>
              <w:divBdr>
                <w:top w:val="none" w:sz="0" w:space="0" w:color="auto"/>
                <w:left w:val="none" w:sz="0" w:space="0" w:color="auto"/>
                <w:bottom w:val="none" w:sz="0" w:space="0" w:color="auto"/>
                <w:right w:val="none" w:sz="0" w:space="0" w:color="auto"/>
              </w:divBdr>
              <w:divsChild>
                <w:div w:id="355424058">
                  <w:marLeft w:val="0"/>
                  <w:marRight w:val="0"/>
                  <w:marTop w:val="0"/>
                  <w:marBottom w:val="0"/>
                  <w:divBdr>
                    <w:top w:val="none" w:sz="0" w:space="0" w:color="auto"/>
                    <w:left w:val="none" w:sz="0" w:space="0" w:color="auto"/>
                    <w:bottom w:val="none" w:sz="0" w:space="0" w:color="auto"/>
                    <w:right w:val="none" w:sz="0" w:space="0" w:color="auto"/>
                  </w:divBdr>
                  <w:divsChild>
                    <w:div w:id="2034765255">
                      <w:marLeft w:val="0"/>
                      <w:marRight w:val="0"/>
                      <w:marTop w:val="0"/>
                      <w:marBottom w:val="0"/>
                      <w:divBdr>
                        <w:top w:val="none" w:sz="0" w:space="0" w:color="auto"/>
                        <w:left w:val="none" w:sz="0" w:space="0" w:color="auto"/>
                        <w:bottom w:val="none" w:sz="0" w:space="0" w:color="auto"/>
                        <w:right w:val="none" w:sz="0" w:space="0" w:color="auto"/>
                      </w:divBdr>
                      <w:divsChild>
                        <w:div w:id="1266960649">
                          <w:marLeft w:val="0"/>
                          <w:marRight w:val="0"/>
                          <w:marTop w:val="0"/>
                          <w:marBottom w:val="0"/>
                          <w:divBdr>
                            <w:top w:val="none" w:sz="0" w:space="0" w:color="auto"/>
                            <w:left w:val="none" w:sz="0" w:space="0" w:color="auto"/>
                            <w:bottom w:val="none" w:sz="0" w:space="0" w:color="auto"/>
                            <w:right w:val="none" w:sz="0" w:space="0" w:color="auto"/>
                          </w:divBdr>
                          <w:divsChild>
                            <w:div w:id="974798110">
                              <w:marLeft w:val="0"/>
                              <w:marRight w:val="0"/>
                              <w:marTop w:val="0"/>
                              <w:marBottom w:val="0"/>
                              <w:divBdr>
                                <w:top w:val="none" w:sz="0" w:space="0" w:color="auto"/>
                                <w:left w:val="none" w:sz="0" w:space="0" w:color="auto"/>
                                <w:bottom w:val="none" w:sz="0" w:space="0" w:color="auto"/>
                                <w:right w:val="none" w:sz="0" w:space="0" w:color="auto"/>
                              </w:divBdr>
                              <w:divsChild>
                                <w:div w:id="1536189171">
                                  <w:marLeft w:val="0"/>
                                  <w:marRight w:val="0"/>
                                  <w:marTop w:val="0"/>
                                  <w:marBottom w:val="0"/>
                                  <w:divBdr>
                                    <w:top w:val="none" w:sz="0" w:space="0" w:color="auto"/>
                                    <w:left w:val="none" w:sz="0" w:space="0" w:color="auto"/>
                                    <w:bottom w:val="none" w:sz="0" w:space="0" w:color="auto"/>
                                    <w:right w:val="none" w:sz="0" w:space="0" w:color="auto"/>
                                  </w:divBdr>
                                  <w:divsChild>
                                    <w:div w:id="818494457">
                                      <w:marLeft w:val="0"/>
                                      <w:marRight w:val="0"/>
                                      <w:marTop w:val="0"/>
                                      <w:marBottom w:val="0"/>
                                      <w:divBdr>
                                        <w:top w:val="none" w:sz="0" w:space="0" w:color="auto"/>
                                        <w:left w:val="none" w:sz="0" w:space="0" w:color="auto"/>
                                        <w:bottom w:val="none" w:sz="0" w:space="0" w:color="auto"/>
                                        <w:right w:val="none" w:sz="0" w:space="0" w:color="auto"/>
                                      </w:divBdr>
                                      <w:divsChild>
                                        <w:div w:id="2046176377">
                                          <w:marLeft w:val="0"/>
                                          <w:marRight w:val="0"/>
                                          <w:marTop w:val="0"/>
                                          <w:marBottom w:val="0"/>
                                          <w:divBdr>
                                            <w:top w:val="none" w:sz="0" w:space="0" w:color="auto"/>
                                            <w:left w:val="none" w:sz="0" w:space="0" w:color="auto"/>
                                            <w:bottom w:val="none" w:sz="0" w:space="0" w:color="auto"/>
                                            <w:right w:val="none" w:sz="0" w:space="0" w:color="auto"/>
                                          </w:divBdr>
                                        </w:div>
                                      </w:divsChild>
                                    </w:div>
                                    <w:div w:id="1741753735">
                                      <w:marLeft w:val="0"/>
                                      <w:marRight w:val="0"/>
                                      <w:marTop w:val="0"/>
                                      <w:marBottom w:val="0"/>
                                      <w:divBdr>
                                        <w:top w:val="none" w:sz="0" w:space="0" w:color="auto"/>
                                        <w:left w:val="none" w:sz="0" w:space="0" w:color="auto"/>
                                        <w:bottom w:val="none" w:sz="0" w:space="0" w:color="auto"/>
                                        <w:right w:val="none" w:sz="0" w:space="0" w:color="auto"/>
                                      </w:divBdr>
                                      <w:divsChild>
                                        <w:div w:id="12155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377528">
      <w:bodyDiv w:val="1"/>
      <w:marLeft w:val="0"/>
      <w:marRight w:val="0"/>
      <w:marTop w:val="0"/>
      <w:marBottom w:val="0"/>
      <w:divBdr>
        <w:top w:val="none" w:sz="0" w:space="0" w:color="auto"/>
        <w:left w:val="none" w:sz="0" w:space="0" w:color="auto"/>
        <w:bottom w:val="none" w:sz="0" w:space="0" w:color="auto"/>
        <w:right w:val="none" w:sz="0" w:space="0" w:color="auto"/>
      </w:divBdr>
    </w:div>
    <w:div w:id="538787654">
      <w:bodyDiv w:val="1"/>
      <w:marLeft w:val="0"/>
      <w:marRight w:val="0"/>
      <w:marTop w:val="0"/>
      <w:marBottom w:val="0"/>
      <w:divBdr>
        <w:top w:val="none" w:sz="0" w:space="0" w:color="auto"/>
        <w:left w:val="none" w:sz="0" w:space="0" w:color="auto"/>
        <w:bottom w:val="none" w:sz="0" w:space="0" w:color="auto"/>
        <w:right w:val="none" w:sz="0" w:space="0" w:color="auto"/>
      </w:divBdr>
    </w:div>
    <w:div w:id="596594560">
      <w:bodyDiv w:val="1"/>
      <w:marLeft w:val="0"/>
      <w:marRight w:val="0"/>
      <w:marTop w:val="0"/>
      <w:marBottom w:val="0"/>
      <w:divBdr>
        <w:top w:val="none" w:sz="0" w:space="0" w:color="auto"/>
        <w:left w:val="none" w:sz="0" w:space="0" w:color="auto"/>
        <w:bottom w:val="none" w:sz="0" w:space="0" w:color="auto"/>
        <w:right w:val="none" w:sz="0" w:space="0" w:color="auto"/>
      </w:divBdr>
    </w:div>
    <w:div w:id="647591436">
      <w:bodyDiv w:val="1"/>
      <w:marLeft w:val="0"/>
      <w:marRight w:val="0"/>
      <w:marTop w:val="0"/>
      <w:marBottom w:val="0"/>
      <w:divBdr>
        <w:top w:val="none" w:sz="0" w:space="0" w:color="auto"/>
        <w:left w:val="none" w:sz="0" w:space="0" w:color="auto"/>
        <w:bottom w:val="none" w:sz="0" w:space="0" w:color="auto"/>
        <w:right w:val="none" w:sz="0" w:space="0" w:color="auto"/>
      </w:divBdr>
    </w:div>
    <w:div w:id="757169296">
      <w:bodyDiv w:val="1"/>
      <w:marLeft w:val="0"/>
      <w:marRight w:val="0"/>
      <w:marTop w:val="0"/>
      <w:marBottom w:val="0"/>
      <w:divBdr>
        <w:top w:val="none" w:sz="0" w:space="0" w:color="auto"/>
        <w:left w:val="none" w:sz="0" w:space="0" w:color="auto"/>
        <w:bottom w:val="none" w:sz="0" w:space="0" w:color="auto"/>
        <w:right w:val="none" w:sz="0" w:space="0" w:color="auto"/>
      </w:divBdr>
    </w:div>
    <w:div w:id="1013846397">
      <w:bodyDiv w:val="1"/>
      <w:marLeft w:val="0"/>
      <w:marRight w:val="0"/>
      <w:marTop w:val="0"/>
      <w:marBottom w:val="0"/>
      <w:divBdr>
        <w:top w:val="none" w:sz="0" w:space="0" w:color="auto"/>
        <w:left w:val="none" w:sz="0" w:space="0" w:color="auto"/>
        <w:bottom w:val="none" w:sz="0" w:space="0" w:color="auto"/>
        <w:right w:val="none" w:sz="0" w:space="0" w:color="auto"/>
      </w:divBdr>
    </w:div>
    <w:div w:id="1034381322">
      <w:bodyDiv w:val="1"/>
      <w:marLeft w:val="0"/>
      <w:marRight w:val="0"/>
      <w:marTop w:val="0"/>
      <w:marBottom w:val="0"/>
      <w:divBdr>
        <w:top w:val="none" w:sz="0" w:space="0" w:color="auto"/>
        <w:left w:val="none" w:sz="0" w:space="0" w:color="auto"/>
        <w:bottom w:val="none" w:sz="0" w:space="0" w:color="auto"/>
        <w:right w:val="none" w:sz="0" w:space="0" w:color="auto"/>
      </w:divBdr>
    </w:div>
    <w:div w:id="1279723977">
      <w:bodyDiv w:val="1"/>
      <w:marLeft w:val="0"/>
      <w:marRight w:val="0"/>
      <w:marTop w:val="0"/>
      <w:marBottom w:val="0"/>
      <w:divBdr>
        <w:top w:val="none" w:sz="0" w:space="0" w:color="auto"/>
        <w:left w:val="none" w:sz="0" w:space="0" w:color="auto"/>
        <w:bottom w:val="none" w:sz="0" w:space="0" w:color="auto"/>
        <w:right w:val="none" w:sz="0" w:space="0" w:color="auto"/>
      </w:divBdr>
    </w:div>
    <w:div w:id="1442383337">
      <w:bodyDiv w:val="1"/>
      <w:marLeft w:val="0"/>
      <w:marRight w:val="0"/>
      <w:marTop w:val="0"/>
      <w:marBottom w:val="0"/>
      <w:divBdr>
        <w:top w:val="none" w:sz="0" w:space="0" w:color="auto"/>
        <w:left w:val="none" w:sz="0" w:space="0" w:color="auto"/>
        <w:bottom w:val="none" w:sz="0" w:space="0" w:color="auto"/>
        <w:right w:val="none" w:sz="0" w:space="0" w:color="auto"/>
      </w:divBdr>
    </w:div>
    <w:div w:id="1485514364">
      <w:bodyDiv w:val="1"/>
      <w:marLeft w:val="0"/>
      <w:marRight w:val="0"/>
      <w:marTop w:val="0"/>
      <w:marBottom w:val="0"/>
      <w:divBdr>
        <w:top w:val="none" w:sz="0" w:space="0" w:color="auto"/>
        <w:left w:val="none" w:sz="0" w:space="0" w:color="auto"/>
        <w:bottom w:val="none" w:sz="0" w:space="0" w:color="auto"/>
        <w:right w:val="none" w:sz="0" w:space="0" w:color="auto"/>
      </w:divBdr>
    </w:div>
    <w:div w:id="1532181360">
      <w:bodyDiv w:val="1"/>
      <w:marLeft w:val="0"/>
      <w:marRight w:val="0"/>
      <w:marTop w:val="0"/>
      <w:marBottom w:val="0"/>
      <w:divBdr>
        <w:top w:val="none" w:sz="0" w:space="0" w:color="auto"/>
        <w:left w:val="none" w:sz="0" w:space="0" w:color="auto"/>
        <w:bottom w:val="none" w:sz="0" w:space="0" w:color="auto"/>
        <w:right w:val="none" w:sz="0" w:space="0" w:color="auto"/>
      </w:divBdr>
    </w:div>
    <w:div w:id="1583493902">
      <w:bodyDiv w:val="1"/>
      <w:marLeft w:val="0"/>
      <w:marRight w:val="0"/>
      <w:marTop w:val="0"/>
      <w:marBottom w:val="0"/>
      <w:divBdr>
        <w:top w:val="none" w:sz="0" w:space="0" w:color="auto"/>
        <w:left w:val="none" w:sz="0" w:space="0" w:color="auto"/>
        <w:bottom w:val="none" w:sz="0" w:space="0" w:color="auto"/>
        <w:right w:val="none" w:sz="0" w:space="0" w:color="auto"/>
      </w:divBdr>
    </w:div>
    <w:div w:id="1735201895">
      <w:bodyDiv w:val="1"/>
      <w:marLeft w:val="0"/>
      <w:marRight w:val="0"/>
      <w:marTop w:val="0"/>
      <w:marBottom w:val="0"/>
      <w:divBdr>
        <w:top w:val="none" w:sz="0" w:space="0" w:color="auto"/>
        <w:left w:val="none" w:sz="0" w:space="0" w:color="auto"/>
        <w:bottom w:val="none" w:sz="0" w:space="0" w:color="auto"/>
        <w:right w:val="none" w:sz="0" w:space="0" w:color="auto"/>
      </w:divBdr>
    </w:div>
    <w:div w:id="1819686551">
      <w:bodyDiv w:val="1"/>
      <w:marLeft w:val="0"/>
      <w:marRight w:val="0"/>
      <w:marTop w:val="0"/>
      <w:marBottom w:val="0"/>
      <w:divBdr>
        <w:top w:val="none" w:sz="0" w:space="0" w:color="auto"/>
        <w:left w:val="none" w:sz="0" w:space="0" w:color="auto"/>
        <w:bottom w:val="none" w:sz="0" w:space="0" w:color="auto"/>
        <w:right w:val="none" w:sz="0" w:space="0" w:color="auto"/>
      </w:divBdr>
    </w:div>
    <w:div w:id="1859275417">
      <w:bodyDiv w:val="1"/>
      <w:marLeft w:val="0"/>
      <w:marRight w:val="0"/>
      <w:marTop w:val="0"/>
      <w:marBottom w:val="0"/>
      <w:divBdr>
        <w:top w:val="none" w:sz="0" w:space="0" w:color="auto"/>
        <w:left w:val="none" w:sz="0" w:space="0" w:color="auto"/>
        <w:bottom w:val="none" w:sz="0" w:space="0" w:color="auto"/>
        <w:right w:val="none" w:sz="0" w:space="0" w:color="auto"/>
      </w:divBdr>
    </w:div>
    <w:div w:id="1961523275">
      <w:bodyDiv w:val="1"/>
      <w:marLeft w:val="0"/>
      <w:marRight w:val="0"/>
      <w:marTop w:val="0"/>
      <w:marBottom w:val="0"/>
      <w:divBdr>
        <w:top w:val="none" w:sz="0" w:space="0" w:color="auto"/>
        <w:left w:val="none" w:sz="0" w:space="0" w:color="auto"/>
        <w:bottom w:val="none" w:sz="0" w:space="0" w:color="auto"/>
        <w:right w:val="none" w:sz="0" w:space="0" w:color="auto"/>
      </w:divBdr>
      <w:divsChild>
        <w:div w:id="1894581068">
          <w:marLeft w:val="1350"/>
          <w:marRight w:val="1350"/>
          <w:marTop w:val="0"/>
          <w:marBottom w:val="0"/>
          <w:divBdr>
            <w:top w:val="none" w:sz="0" w:space="0" w:color="auto"/>
            <w:left w:val="none" w:sz="0" w:space="0" w:color="auto"/>
            <w:bottom w:val="none" w:sz="0" w:space="0" w:color="auto"/>
            <w:right w:val="none" w:sz="0" w:space="0" w:color="auto"/>
          </w:divBdr>
          <w:divsChild>
            <w:div w:id="793016742">
              <w:marLeft w:val="0"/>
              <w:marRight w:val="0"/>
              <w:marTop w:val="0"/>
              <w:marBottom w:val="0"/>
              <w:divBdr>
                <w:top w:val="none" w:sz="0" w:space="0" w:color="auto"/>
                <w:left w:val="none" w:sz="0" w:space="0" w:color="auto"/>
                <w:bottom w:val="none" w:sz="0" w:space="0" w:color="auto"/>
                <w:right w:val="none" w:sz="0" w:space="0" w:color="auto"/>
              </w:divBdr>
              <w:divsChild>
                <w:div w:id="500777693">
                  <w:marLeft w:val="90"/>
                  <w:marRight w:val="0"/>
                  <w:marTop w:val="0"/>
                  <w:marBottom w:val="0"/>
                  <w:divBdr>
                    <w:top w:val="none" w:sz="0" w:space="0" w:color="auto"/>
                    <w:left w:val="none" w:sz="0" w:space="0" w:color="auto"/>
                    <w:bottom w:val="none" w:sz="0" w:space="0" w:color="auto"/>
                    <w:right w:val="none" w:sz="0" w:space="0" w:color="auto"/>
                  </w:divBdr>
                  <w:divsChild>
                    <w:div w:id="123042498">
                      <w:marLeft w:val="0"/>
                      <w:marRight w:val="90"/>
                      <w:marTop w:val="0"/>
                      <w:marBottom w:val="0"/>
                      <w:divBdr>
                        <w:top w:val="none" w:sz="0" w:space="0" w:color="auto"/>
                        <w:left w:val="none" w:sz="0" w:space="0" w:color="auto"/>
                        <w:bottom w:val="none" w:sz="0" w:space="0" w:color="auto"/>
                        <w:right w:val="none" w:sz="0" w:space="0" w:color="auto"/>
                      </w:divBdr>
                      <w:divsChild>
                        <w:div w:id="991181825">
                          <w:marLeft w:val="0"/>
                          <w:marRight w:val="0"/>
                          <w:marTop w:val="0"/>
                          <w:marBottom w:val="0"/>
                          <w:divBdr>
                            <w:top w:val="none" w:sz="0" w:space="0" w:color="auto"/>
                            <w:left w:val="none" w:sz="0" w:space="0" w:color="auto"/>
                            <w:bottom w:val="none" w:sz="0" w:space="0" w:color="auto"/>
                            <w:right w:val="none" w:sz="0" w:space="0" w:color="auto"/>
                          </w:divBdr>
                          <w:divsChild>
                            <w:div w:id="1281499213">
                              <w:marLeft w:val="555"/>
                              <w:marRight w:val="525"/>
                              <w:marTop w:val="450"/>
                              <w:marBottom w:val="0"/>
                              <w:divBdr>
                                <w:top w:val="none" w:sz="0" w:space="0" w:color="auto"/>
                                <w:left w:val="none" w:sz="0" w:space="0" w:color="auto"/>
                                <w:bottom w:val="none" w:sz="0" w:space="0" w:color="auto"/>
                                <w:right w:val="none" w:sz="0" w:space="0" w:color="auto"/>
                              </w:divBdr>
                              <w:divsChild>
                                <w:div w:id="1703968742">
                                  <w:marLeft w:val="0"/>
                                  <w:marRight w:val="0"/>
                                  <w:marTop w:val="0"/>
                                  <w:marBottom w:val="0"/>
                                  <w:divBdr>
                                    <w:top w:val="none" w:sz="0" w:space="0" w:color="auto"/>
                                    <w:left w:val="none" w:sz="0" w:space="0" w:color="auto"/>
                                    <w:bottom w:val="none" w:sz="0" w:space="0" w:color="auto"/>
                                    <w:right w:val="none" w:sz="0" w:space="0" w:color="auto"/>
                                  </w:divBdr>
                                  <w:divsChild>
                                    <w:div w:id="1462188609">
                                      <w:marLeft w:val="0"/>
                                      <w:marRight w:val="0"/>
                                      <w:marTop w:val="0"/>
                                      <w:marBottom w:val="0"/>
                                      <w:divBdr>
                                        <w:top w:val="none" w:sz="0" w:space="0" w:color="auto"/>
                                        <w:left w:val="none" w:sz="0" w:space="0" w:color="auto"/>
                                        <w:bottom w:val="none" w:sz="0" w:space="0" w:color="auto"/>
                                        <w:right w:val="none" w:sz="0" w:space="0" w:color="auto"/>
                                      </w:divBdr>
                                      <w:divsChild>
                                        <w:div w:id="20475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unnekens@vrln.nl" TargetMode="External"/><Relationship Id="rId18" Type="http://schemas.openxmlformats.org/officeDocument/2006/relationships/hyperlink" Target="https://www.eherkenning.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rijksoverheid.nl/ministeries/szw"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servicedesk@tenderned.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enderned.nl/egids/ON" TargetMode="External"/><Relationship Id="rId20" Type="http://schemas.openxmlformats.org/officeDocument/2006/relationships/hyperlink" Target="http://www.rijksoverheid.nl/ministeries/ien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LVEDC01.loovaneck.nl/data/Team%20Tekstschrijvers/teamprojecten/IFV/lege%20sjablonen/doc%201%20EU%20Openbaar%20Maarten/originelen/wetten.overheid.n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inkoopcentrumzuid.n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belastingdienst.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amakers@vrln.nl"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1" ma:contentTypeDescription="Een nieuw document maken." ma:contentTypeScope="" ma:versionID="dd2d780cff5fa94bad4d65ff315ee395">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b7a5734deda6295ab4e24119a273d59b"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45ab76-3bb7-45f5-ab41-d7b04aa0dc94" xsi:nil="true"/>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FABB3-223A-4146-A36F-7EC1B1574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42427-9518-4EF7-8EF3-271FD9783B01}">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customXml/itemProps3.xml><?xml version="1.0" encoding="utf-8"?>
<ds:datastoreItem xmlns:ds="http://schemas.openxmlformats.org/officeDocument/2006/customXml" ds:itemID="{54472261-2E49-4FE6-AC5B-FF02FFD4DC0B}">
  <ds:schemaRefs>
    <ds:schemaRef ds:uri="http://schemas.microsoft.com/sharepoint/v3/contenttype/forms"/>
  </ds:schemaRefs>
</ds:datastoreItem>
</file>

<file path=customXml/itemProps4.xml><?xml version="1.0" encoding="utf-8"?>
<ds:datastoreItem xmlns:ds="http://schemas.openxmlformats.org/officeDocument/2006/customXml" ds:itemID="{90C52197-FF9A-40E1-9E4F-14AF66C8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44</Pages>
  <Words>14154</Words>
  <Characters>77851</Characters>
  <Application>Microsoft Office Word</Application>
  <DocSecurity>0</DocSecurity>
  <Lines>648</Lines>
  <Paragraphs>183</Paragraphs>
  <ScaleCrop>false</ScaleCrop>
  <Company>VRLN</Company>
  <LinksUpToDate>false</LinksUpToDate>
  <CharactersWithSpaces>91822</CharactersWithSpaces>
  <SharedDoc>false</SharedDoc>
  <HLinks>
    <vt:vector size="60" baseType="variant">
      <vt:variant>
        <vt:i4>3276903</vt:i4>
      </vt:variant>
      <vt:variant>
        <vt:i4>27</vt:i4>
      </vt:variant>
      <vt:variant>
        <vt:i4>0</vt:i4>
      </vt:variant>
      <vt:variant>
        <vt:i4>5</vt:i4>
      </vt:variant>
      <vt:variant>
        <vt:lpwstr>http://www.rijksoverheid.nl/ministeries/szw</vt:lpwstr>
      </vt:variant>
      <vt:variant>
        <vt:lpwstr/>
      </vt:variant>
      <vt:variant>
        <vt:i4>4194323</vt:i4>
      </vt:variant>
      <vt:variant>
        <vt:i4>24</vt:i4>
      </vt:variant>
      <vt:variant>
        <vt:i4>0</vt:i4>
      </vt:variant>
      <vt:variant>
        <vt:i4>5</vt:i4>
      </vt:variant>
      <vt:variant>
        <vt:lpwstr>http://www.rijksoverheid.nl/ministeries/ienm</vt:lpwstr>
      </vt:variant>
      <vt:variant>
        <vt:lpwstr/>
      </vt:variant>
      <vt:variant>
        <vt:i4>6946942</vt:i4>
      </vt:variant>
      <vt:variant>
        <vt:i4>21</vt:i4>
      </vt:variant>
      <vt:variant>
        <vt:i4>0</vt:i4>
      </vt:variant>
      <vt:variant>
        <vt:i4>5</vt:i4>
      </vt:variant>
      <vt:variant>
        <vt:lpwstr>http://www.belastingdienst.nl/</vt:lpwstr>
      </vt:variant>
      <vt:variant>
        <vt:lpwstr/>
      </vt:variant>
      <vt:variant>
        <vt:i4>7667749</vt:i4>
      </vt:variant>
      <vt:variant>
        <vt:i4>18</vt:i4>
      </vt:variant>
      <vt:variant>
        <vt:i4>0</vt:i4>
      </vt:variant>
      <vt:variant>
        <vt:i4>5</vt:i4>
      </vt:variant>
      <vt:variant>
        <vt:lpwstr>https://www.eherkenning.nl/</vt:lpwstr>
      </vt:variant>
      <vt:variant>
        <vt:lpwstr/>
      </vt:variant>
      <vt:variant>
        <vt:i4>7995477</vt:i4>
      </vt:variant>
      <vt:variant>
        <vt:i4>15</vt:i4>
      </vt:variant>
      <vt:variant>
        <vt:i4>0</vt:i4>
      </vt:variant>
      <vt:variant>
        <vt:i4>5</vt:i4>
      </vt:variant>
      <vt:variant>
        <vt:lpwstr>mailto:servicedesk@tenderned.nl</vt:lpwstr>
      </vt:variant>
      <vt:variant>
        <vt:lpwstr/>
      </vt:variant>
      <vt:variant>
        <vt:i4>6094868</vt:i4>
      </vt:variant>
      <vt:variant>
        <vt:i4>12</vt:i4>
      </vt:variant>
      <vt:variant>
        <vt:i4>0</vt:i4>
      </vt:variant>
      <vt:variant>
        <vt:i4>5</vt:i4>
      </vt:variant>
      <vt:variant>
        <vt:lpwstr>http://www.tenderned.nl/egids/ON</vt:lpwstr>
      </vt:variant>
      <vt:variant>
        <vt:lpwstr/>
      </vt:variant>
      <vt:variant>
        <vt:i4>262221</vt:i4>
      </vt:variant>
      <vt:variant>
        <vt:i4>9</vt:i4>
      </vt:variant>
      <vt:variant>
        <vt:i4>0</vt:i4>
      </vt:variant>
      <vt:variant>
        <vt:i4>5</vt:i4>
      </vt:variant>
      <vt:variant>
        <vt:lpwstr>http://inkoopcentrumzuid.nl/</vt:lpwstr>
      </vt:variant>
      <vt:variant>
        <vt:lpwstr/>
      </vt:variant>
      <vt:variant>
        <vt:i4>3932230</vt:i4>
      </vt:variant>
      <vt:variant>
        <vt:i4>6</vt:i4>
      </vt:variant>
      <vt:variant>
        <vt:i4>0</vt:i4>
      </vt:variant>
      <vt:variant>
        <vt:i4>5</vt:i4>
      </vt:variant>
      <vt:variant>
        <vt:lpwstr>mailto:j.ramakers@vrln.nl</vt:lpwstr>
      </vt:variant>
      <vt:variant>
        <vt:lpwstr/>
      </vt:variant>
      <vt:variant>
        <vt:i4>2228296</vt:i4>
      </vt:variant>
      <vt:variant>
        <vt:i4>3</vt:i4>
      </vt:variant>
      <vt:variant>
        <vt:i4>0</vt:i4>
      </vt:variant>
      <vt:variant>
        <vt:i4>5</vt:i4>
      </vt:variant>
      <vt:variant>
        <vt:lpwstr>mailto:m.hunnekens@vrln.nl</vt:lpwstr>
      </vt:variant>
      <vt:variant>
        <vt:lpwstr/>
      </vt:variant>
      <vt:variant>
        <vt:i4>1572959</vt:i4>
      </vt:variant>
      <vt:variant>
        <vt:i4>0</vt:i4>
      </vt:variant>
      <vt:variant>
        <vt:i4>0</vt:i4>
      </vt:variant>
      <vt:variant>
        <vt:i4>5</vt:i4>
      </vt:variant>
      <vt:variant>
        <vt:lpwstr>\\LVEDC01.loovaneck.nl\data\Team Tekstschrijvers\teamprojecten\IFV\lege sjablonen\doc 1 EU Openbaar Maarten\originelen\wetten.overheid.nl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
  <dc:creator>VRLN</dc:creator>
  <cp:keywords/>
  <dc:description/>
  <cp:lastModifiedBy>Hunnekens, Mariëlle</cp:lastModifiedBy>
  <cp:revision>391</cp:revision>
  <cp:lastPrinted>2023-12-12T08:42:00Z</cp:lastPrinted>
  <dcterms:created xsi:type="dcterms:W3CDTF">2023-05-09T19:09:00Z</dcterms:created>
  <dcterms:modified xsi:type="dcterms:W3CDTF">2024-01-02T10:50:00Z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0x010100F53584AF0BFD2447B21F8FF97D47953C</vt:lpwstr>
  </property>
  <property fmtid="{D5CDD505-2E9C-101B-9397-08002B2CF9AE}" pid="3" name="Order">
    <vt:r8>8529800</vt:r8>
  </property>
  <property fmtid="{D5CDD505-2E9C-101B-9397-08002B2CF9AE}" pid="4" name="TaxKeyword">
    <vt:lpwstr/>
  </property>
  <property fmtid="{D5CDD505-2E9C-101B-9397-08002B2CF9AE}" pid="5" name="MediaServiceImageTags">
    <vt:lpwstr/>
  </property>
  <property fmtid="{D5CDD505-2E9C-101B-9397-08002B2CF9AE}" pid="6" name="MSIP_Label_ce8bfa01-cc62-4e0e-8713-2f7da2586bef_Enabled">
    <vt:lpwstr>true</vt:lpwstr>
  </property>
  <property fmtid="{D5CDD505-2E9C-101B-9397-08002B2CF9AE}" pid="7" name="MSIP_Label_ce8bfa01-cc62-4e0e-8713-2f7da2586bef_SetDate">
    <vt:lpwstr>2022-10-21T06:58:11Z</vt:lpwstr>
  </property>
  <property fmtid="{D5CDD505-2E9C-101B-9397-08002B2CF9AE}" pid="8" name="MSIP_Label_ce8bfa01-cc62-4e0e-8713-2f7da2586bef_Method">
    <vt:lpwstr>Privileged</vt:lpwstr>
  </property>
  <property fmtid="{D5CDD505-2E9C-101B-9397-08002B2CF9AE}" pid="9" name="MSIP_Label_ce8bfa01-cc62-4e0e-8713-2f7da2586bef_Name">
    <vt:lpwstr>Bedrijfsvertrouwelijk (BBN1)</vt:lpwstr>
  </property>
  <property fmtid="{D5CDD505-2E9C-101B-9397-08002B2CF9AE}" pid="10" name="MSIP_Label_ce8bfa01-cc62-4e0e-8713-2f7da2586bef_SiteId">
    <vt:lpwstr>e90fbc72-bc3b-4475-8f41-70d1d17ccf33</vt:lpwstr>
  </property>
  <property fmtid="{D5CDD505-2E9C-101B-9397-08002B2CF9AE}" pid="11" name="MSIP_Label_ce8bfa01-cc62-4e0e-8713-2f7da2586bef_ActionId">
    <vt:lpwstr>6e6e31c6-0e26-47cc-a4ec-e31db7781220</vt:lpwstr>
  </property>
  <property fmtid="{D5CDD505-2E9C-101B-9397-08002B2CF9AE}" pid="12" name="MSIP_Label_ce8bfa01-cc62-4e0e-8713-2f7da2586bef_ContentBits">
    <vt:lpwstr>2</vt:lpwstr>
  </property>
</Properties>
</file>