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3DAB7" w14:textId="753E1DB7" w:rsidR="005B3340" w:rsidRPr="00CA6BC5" w:rsidRDefault="005B3340" w:rsidP="006B1769">
      <w:pPr>
        <w:pStyle w:val="Plattetekst"/>
        <w:rPr>
          <w:rFonts w:cstheme="minorHAnsi"/>
        </w:rPr>
      </w:pPr>
      <w:bookmarkStart w:id="0" w:name="_GoBack"/>
      <w:bookmarkEnd w:id="0"/>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68A3D778" w:rsidR="000F06EB" w:rsidRDefault="00D4614A" w:rsidP="000F06EB">
      <w:pPr>
        <w:pStyle w:val="Plattetekst"/>
        <w:rPr>
          <w:rFonts w:cstheme="minorHAnsi"/>
        </w:rPr>
      </w:pPr>
      <w:r>
        <w:rPr>
          <w:rFonts w:cstheme="minorHAnsi"/>
        </w:rPr>
        <w:t>2.</w:t>
      </w:r>
      <w:r w:rsidR="00E61402">
        <w:rPr>
          <w:rFonts w:cstheme="minorHAnsi"/>
        </w:rPr>
        <w:t>4</w:t>
      </w:r>
      <w:r w:rsidR="007E0BFF">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1566A949" w:rsidR="000F06EB" w:rsidRDefault="003E74C2" w:rsidP="000F06EB">
      <w:pPr>
        <w:pStyle w:val="Plattetekst"/>
        <w:rPr>
          <w:rFonts w:cstheme="minorHAnsi"/>
        </w:rPr>
      </w:pPr>
      <w:r>
        <w:rPr>
          <w:rFonts w:cstheme="minorHAnsi"/>
        </w:rPr>
        <w:t>15</w:t>
      </w:r>
      <w:r w:rsidR="00CE7170">
        <w:rPr>
          <w:rFonts w:cstheme="minorHAnsi"/>
        </w:rPr>
        <w:t>-</w:t>
      </w:r>
      <w:r w:rsidR="007E0BFF">
        <w:rPr>
          <w:rFonts w:cstheme="minorHAnsi"/>
        </w:rPr>
        <w:t>08</w:t>
      </w:r>
      <w:r w:rsidR="00CE7170">
        <w:rPr>
          <w:rFonts w:cstheme="minorHAnsi"/>
        </w:rPr>
        <w:t>-202</w:t>
      </w:r>
      <w:r w:rsidR="007E0BFF">
        <w:rPr>
          <w:rFonts w:cstheme="minorHAnsi"/>
        </w:rPr>
        <w:t>3</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lang w:bidi="ar-SA"/>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1"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1"/>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25092224" w:rsidR="006114D6" w:rsidRDefault="006114D6">
      <w:pPr>
        <w:rPr>
          <w:rFonts w:asciiTheme="minorHAnsi" w:hAnsiTheme="minorHAnsi" w:cstheme="minorHAnsi"/>
          <w:sz w:val="18"/>
          <w:szCs w:val="18"/>
        </w:rPr>
      </w:pPr>
      <w:r>
        <w:rPr>
          <w:rFonts w:cstheme="minorHAnsi"/>
        </w:rPr>
        <w:br w:type="page"/>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t>Toelichting</w:t>
      </w:r>
    </w:p>
    <w:p w14:paraId="452B5F3F" w14:textId="77777777" w:rsidR="000221F8" w:rsidRPr="00993546" w:rsidRDefault="000221F8" w:rsidP="000221F8">
      <w:pPr>
        <w:pStyle w:val="Plattetekst"/>
      </w:pPr>
      <w:bookmarkStart w:id="2"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2"/>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5B9A0003"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 xml:space="preserve"> 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77777777" w:rsidR="00E61402" w:rsidRDefault="00F42B52" w:rsidP="00E61402">
      <w:pPr>
        <w:pStyle w:val="Plattetekst"/>
        <w:numPr>
          <w:ilvl w:val="0"/>
          <w:numId w:val="4"/>
        </w:numPr>
        <w:ind w:left="360"/>
        <w:rPr>
          <w:rFonts w:cstheme="minorHAnsi"/>
        </w:rPr>
      </w:pPr>
      <w:hyperlink r:id="rId21" w:history="1">
        <w:r w:rsidR="00E61402" w:rsidRPr="007F1EFB">
          <w:rPr>
            <w:rStyle w:val="Hyperlink"/>
            <w:rFonts w:cstheme="minorHAnsi"/>
          </w:rPr>
          <w:t>GIBIT 2020</w:t>
        </w:r>
      </w:hyperlink>
      <w:r w:rsidR="00E61402">
        <w:rPr>
          <w:rFonts w:cstheme="minorHAnsi"/>
        </w:rPr>
        <w:t>; (en klik vervolgens op ‘GIBIT-Toolbox’)</w:t>
      </w:r>
    </w:p>
    <w:p w14:paraId="4E561F60" w14:textId="77777777" w:rsidR="00E61402" w:rsidRPr="004B751B" w:rsidRDefault="00F42B52" w:rsidP="00E61402">
      <w:pPr>
        <w:pStyle w:val="Plattetekst"/>
        <w:numPr>
          <w:ilvl w:val="0"/>
          <w:numId w:val="4"/>
        </w:numPr>
        <w:ind w:left="360"/>
        <w:rPr>
          <w:rFonts w:cstheme="minorHAnsi"/>
        </w:rPr>
      </w:pPr>
      <w:hyperlink r:id="rId22" w:history="1">
        <w:r w:rsidR="00E61402" w:rsidRPr="007F1EFB">
          <w:rPr>
            <w:rStyle w:val="Hyperlink"/>
            <w:rFonts w:cstheme="minorHAnsi"/>
          </w:rPr>
          <w:t>Baseline Informatiebeveiliging Overheid (BIO)</w:t>
        </w:r>
      </w:hyperlink>
    </w:p>
    <w:p w14:paraId="58FE778C" w14:textId="77777777" w:rsidR="00E61402" w:rsidRPr="004B751B" w:rsidRDefault="00F42B52" w:rsidP="00E61402">
      <w:pPr>
        <w:pStyle w:val="Plattetekst"/>
        <w:numPr>
          <w:ilvl w:val="0"/>
          <w:numId w:val="5"/>
        </w:numPr>
        <w:ind w:left="360"/>
        <w:rPr>
          <w:rFonts w:cstheme="minorHAnsi"/>
        </w:rPr>
      </w:pPr>
      <w:hyperlink r:id="rId23" w:history="1">
        <w:r w:rsidR="00E61402" w:rsidRPr="007F1078">
          <w:rPr>
            <w:rStyle w:val="Hyperlink"/>
            <w:rFonts w:cstheme="minorHAnsi"/>
          </w:rPr>
          <w:t>Inkoopvoorwaarden en informatiebeveiligingseisen</w:t>
        </w:r>
      </w:hyperlink>
      <w:r w:rsidR="00E61402">
        <w:rPr>
          <w:rFonts w:cstheme="minorHAnsi"/>
        </w:rPr>
        <w:t>;</w:t>
      </w:r>
    </w:p>
    <w:p w14:paraId="353D0F40" w14:textId="77777777" w:rsidR="00E61402" w:rsidRPr="006E7727" w:rsidRDefault="00F42B52" w:rsidP="00E61402">
      <w:pPr>
        <w:pStyle w:val="Plattetekst"/>
        <w:numPr>
          <w:ilvl w:val="0"/>
          <w:numId w:val="5"/>
        </w:numPr>
        <w:ind w:left="360"/>
        <w:rPr>
          <w:rFonts w:cstheme="minorHAnsi"/>
        </w:rPr>
      </w:pPr>
      <w:hyperlink r:id="rId24" w:history="1">
        <w:r w:rsidR="00E61402" w:rsidRPr="006E7727">
          <w:rPr>
            <w:rStyle w:val="Hyperlink"/>
            <w:rFonts w:cstheme="minorHAnsi"/>
          </w:rPr>
          <w:t>Handreiking Service Level Agreements</w:t>
        </w:r>
      </w:hyperlink>
      <w:r w:rsidR="00E61402" w:rsidRPr="006E7727">
        <w:rPr>
          <w:rFonts w:cstheme="minorHAnsi"/>
        </w:rPr>
        <w:t>;</w:t>
      </w:r>
    </w:p>
    <w:p w14:paraId="027ED87B" w14:textId="77777777" w:rsidR="00E61402" w:rsidRPr="004B751B" w:rsidRDefault="00F42B52" w:rsidP="00E61402">
      <w:pPr>
        <w:pStyle w:val="Plattetekst"/>
        <w:numPr>
          <w:ilvl w:val="0"/>
          <w:numId w:val="5"/>
        </w:numPr>
        <w:ind w:left="360"/>
        <w:rPr>
          <w:rFonts w:cstheme="minorHAnsi"/>
        </w:rPr>
      </w:pPr>
      <w:hyperlink r:id="rId25" w:history="1">
        <w:r w:rsidR="00E61402" w:rsidRPr="00232ACB">
          <w:rPr>
            <w:rStyle w:val="Hyperlink"/>
            <w:rFonts w:cstheme="minorHAnsi"/>
          </w:rPr>
          <w:t>Handreiking Geheimhoudingsverklaringen</w:t>
        </w:r>
      </w:hyperlink>
      <w:r w:rsidR="00E61402">
        <w:rPr>
          <w:rFonts w:cstheme="minorHAnsi"/>
        </w:rPr>
        <w:t>;</w:t>
      </w:r>
    </w:p>
    <w:p w14:paraId="57438C12" w14:textId="77777777" w:rsidR="00E61402" w:rsidRPr="004B751B" w:rsidRDefault="00F42B52" w:rsidP="00E61402">
      <w:pPr>
        <w:pStyle w:val="Plattetekst"/>
        <w:numPr>
          <w:ilvl w:val="0"/>
          <w:numId w:val="5"/>
        </w:numPr>
        <w:ind w:left="360"/>
        <w:rPr>
          <w:rFonts w:cstheme="minorHAnsi"/>
        </w:rPr>
      </w:pPr>
      <w:hyperlink r:id="rId26" w:history="1">
        <w:r w:rsidR="00E61402" w:rsidRPr="00232ACB">
          <w:rPr>
            <w:rStyle w:val="Hyperlink"/>
            <w:rFonts w:cstheme="minorHAnsi"/>
          </w:rPr>
          <w:t>Handreiking Screening Personeel BIO</w:t>
        </w:r>
      </w:hyperlink>
      <w:r w:rsidR="00E61402">
        <w:rPr>
          <w:rStyle w:val="Hyperlink"/>
          <w:rFonts w:cstheme="minorHAnsi"/>
        </w:rPr>
        <w:t xml:space="preserve"> en</w:t>
      </w:r>
    </w:p>
    <w:p w14:paraId="556180E2" w14:textId="77777777" w:rsidR="00E61402" w:rsidRPr="006E7727" w:rsidRDefault="00F42B52" w:rsidP="00E61402">
      <w:pPr>
        <w:pStyle w:val="Plattetekst"/>
        <w:numPr>
          <w:ilvl w:val="0"/>
          <w:numId w:val="5"/>
        </w:numPr>
        <w:ind w:left="360"/>
        <w:rPr>
          <w:rFonts w:cstheme="minorHAnsi"/>
        </w:rPr>
      </w:pPr>
      <w:hyperlink r:id="rId27" w:history="1">
        <w:r w:rsidR="00E61402" w:rsidRPr="006E7727">
          <w:rPr>
            <w:rStyle w:val="Hyperlink"/>
            <w:rFonts w:cstheme="minorHAnsi"/>
          </w:rPr>
          <w:t>Handreiking Contractmanagement BIO</w:t>
        </w:r>
      </w:hyperlink>
      <w:r w:rsidR="00E61402" w:rsidRPr="006E7727">
        <w:rPr>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60841BF1"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EBCBCE2" w14:textId="4FB7567E" w:rsidR="00C1360D" w:rsidRDefault="00C14339">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90543092" w:history="1">
            <w:r w:rsidR="00C1360D" w:rsidRPr="002E6E87">
              <w:rPr>
                <w:rStyle w:val="Hyperlink"/>
                <w:rFonts w:cstheme="minorHAnsi"/>
                <w:noProof/>
              </w:rPr>
              <w:t>1.</w:t>
            </w:r>
            <w:r w:rsidR="00C1360D">
              <w:rPr>
                <w:rFonts w:asciiTheme="minorHAnsi" w:eastAsiaTheme="minorEastAsia" w:hAnsiTheme="minorHAnsi" w:cstheme="minorBidi"/>
                <w:b w:val="0"/>
                <w:bCs w:val="0"/>
                <w:noProof/>
                <w:color w:val="auto"/>
                <w:sz w:val="22"/>
                <w:szCs w:val="22"/>
                <w:lang w:bidi="ar-SA"/>
              </w:rPr>
              <w:tab/>
            </w:r>
            <w:r w:rsidR="00C1360D" w:rsidRPr="002E6E87">
              <w:rPr>
                <w:rStyle w:val="Hyperlink"/>
                <w:rFonts w:cstheme="minorHAnsi"/>
                <w:noProof/>
              </w:rPr>
              <w:t>Inleiding</w:t>
            </w:r>
            <w:r w:rsidR="00C1360D">
              <w:rPr>
                <w:noProof/>
                <w:webHidden/>
              </w:rPr>
              <w:tab/>
            </w:r>
            <w:r w:rsidR="00C1360D">
              <w:rPr>
                <w:noProof/>
                <w:webHidden/>
              </w:rPr>
              <w:fldChar w:fldCharType="begin"/>
            </w:r>
            <w:r w:rsidR="00C1360D">
              <w:rPr>
                <w:noProof/>
                <w:webHidden/>
              </w:rPr>
              <w:instrText xml:space="preserve"> PAGEREF _Toc90543092 \h </w:instrText>
            </w:r>
            <w:r w:rsidR="00C1360D">
              <w:rPr>
                <w:noProof/>
                <w:webHidden/>
              </w:rPr>
            </w:r>
            <w:r w:rsidR="00C1360D">
              <w:rPr>
                <w:noProof/>
                <w:webHidden/>
              </w:rPr>
              <w:fldChar w:fldCharType="separate"/>
            </w:r>
            <w:r w:rsidR="00C1360D">
              <w:rPr>
                <w:noProof/>
                <w:webHidden/>
              </w:rPr>
              <w:t>6</w:t>
            </w:r>
            <w:r w:rsidR="00C1360D">
              <w:rPr>
                <w:noProof/>
                <w:webHidden/>
              </w:rPr>
              <w:fldChar w:fldCharType="end"/>
            </w:r>
          </w:hyperlink>
        </w:p>
        <w:p w14:paraId="29A7255C" w14:textId="0C8EB44C" w:rsidR="00C1360D" w:rsidRDefault="00F42B52">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hyperlink w:anchor="_Toc90543093" w:history="1">
            <w:r w:rsidR="00C1360D" w:rsidRPr="002E6E87">
              <w:rPr>
                <w:rStyle w:val="Hyperlink"/>
                <w:rFonts w:cstheme="minorHAnsi"/>
                <w:noProof/>
              </w:rPr>
              <w:t>2.</w:t>
            </w:r>
            <w:r w:rsidR="00C1360D">
              <w:rPr>
                <w:rFonts w:asciiTheme="minorHAnsi" w:eastAsiaTheme="minorEastAsia" w:hAnsiTheme="minorHAnsi" w:cstheme="minorBidi"/>
                <w:b w:val="0"/>
                <w:bCs w:val="0"/>
                <w:noProof/>
                <w:color w:val="auto"/>
                <w:sz w:val="22"/>
                <w:szCs w:val="22"/>
                <w:lang w:bidi="ar-SA"/>
              </w:rPr>
              <w:tab/>
            </w:r>
            <w:r w:rsidR="00C1360D" w:rsidRPr="002E6E87">
              <w:rPr>
                <w:rStyle w:val="Hyperlink"/>
                <w:rFonts w:cstheme="minorHAnsi"/>
                <w:noProof/>
              </w:rPr>
              <w:t>Algemeen</w:t>
            </w:r>
            <w:r w:rsidR="00C1360D">
              <w:rPr>
                <w:noProof/>
                <w:webHidden/>
              </w:rPr>
              <w:tab/>
            </w:r>
            <w:r w:rsidR="00C1360D">
              <w:rPr>
                <w:noProof/>
                <w:webHidden/>
              </w:rPr>
              <w:fldChar w:fldCharType="begin"/>
            </w:r>
            <w:r w:rsidR="00C1360D">
              <w:rPr>
                <w:noProof/>
                <w:webHidden/>
              </w:rPr>
              <w:instrText xml:space="preserve"> PAGEREF _Toc90543093 \h </w:instrText>
            </w:r>
            <w:r w:rsidR="00C1360D">
              <w:rPr>
                <w:noProof/>
                <w:webHidden/>
              </w:rPr>
            </w:r>
            <w:r w:rsidR="00C1360D">
              <w:rPr>
                <w:noProof/>
                <w:webHidden/>
              </w:rPr>
              <w:fldChar w:fldCharType="separate"/>
            </w:r>
            <w:r w:rsidR="00C1360D">
              <w:rPr>
                <w:noProof/>
                <w:webHidden/>
              </w:rPr>
              <w:t>7</w:t>
            </w:r>
            <w:r w:rsidR="00C1360D">
              <w:rPr>
                <w:noProof/>
                <w:webHidden/>
              </w:rPr>
              <w:fldChar w:fldCharType="end"/>
            </w:r>
          </w:hyperlink>
        </w:p>
        <w:p w14:paraId="0C510C9F" w14:textId="0833BF14" w:rsidR="00C1360D" w:rsidRDefault="00F42B52">
          <w:pPr>
            <w:pStyle w:val="Inhopg2"/>
            <w:rPr>
              <w:rFonts w:eastAsiaTheme="minorEastAsia" w:cstheme="minorBidi"/>
              <w:noProof/>
              <w:lang w:bidi="ar-SA"/>
            </w:rPr>
          </w:pPr>
          <w:hyperlink w:anchor="_Toc90543094" w:history="1">
            <w:r w:rsidR="00C1360D" w:rsidRPr="002E6E87">
              <w:rPr>
                <w:rStyle w:val="Hyperlink"/>
                <w:noProof/>
              </w:rPr>
              <w:t>2.1</w:t>
            </w:r>
            <w:r w:rsidR="00C1360D">
              <w:rPr>
                <w:rFonts w:eastAsiaTheme="minorEastAsia" w:cstheme="minorBidi"/>
                <w:noProof/>
                <w:lang w:bidi="ar-SA"/>
              </w:rPr>
              <w:tab/>
            </w:r>
            <w:r w:rsidR="00C1360D" w:rsidRPr="002E6E87">
              <w:rPr>
                <w:rStyle w:val="Hyperlink"/>
                <w:noProof/>
              </w:rPr>
              <w:t>Is er wel een verwerkersovereenkomst nodig?</w:t>
            </w:r>
            <w:r w:rsidR="00C1360D">
              <w:rPr>
                <w:noProof/>
                <w:webHidden/>
              </w:rPr>
              <w:tab/>
            </w:r>
            <w:r w:rsidR="00C1360D">
              <w:rPr>
                <w:noProof/>
                <w:webHidden/>
              </w:rPr>
              <w:fldChar w:fldCharType="begin"/>
            </w:r>
            <w:r w:rsidR="00C1360D">
              <w:rPr>
                <w:noProof/>
                <w:webHidden/>
              </w:rPr>
              <w:instrText xml:space="preserve"> PAGEREF _Toc90543094 \h </w:instrText>
            </w:r>
            <w:r w:rsidR="00C1360D">
              <w:rPr>
                <w:noProof/>
                <w:webHidden/>
              </w:rPr>
            </w:r>
            <w:r w:rsidR="00C1360D">
              <w:rPr>
                <w:noProof/>
                <w:webHidden/>
              </w:rPr>
              <w:fldChar w:fldCharType="separate"/>
            </w:r>
            <w:r w:rsidR="00C1360D">
              <w:rPr>
                <w:noProof/>
                <w:webHidden/>
              </w:rPr>
              <w:t>7</w:t>
            </w:r>
            <w:r w:rsidR="00C1360D">
              <w:rPr>
                <w:noProof/>
                <w:webHidden/>
              </w:rPr>
              <w:fldChar w:fldCharType="end"/>
            </w:r>
          </w:hyperlink>
        </w:p>
        <w:p w14:paraId="1C5DED35" w14:textId="61175BED" w:rsidR="00C1360D" w:rsidRDefault="00F42B52">
          <w:pPr>
            <w:pStyle w:val="Inhopg2"/>
            <w:rPr>
              <w:rFonts w:eastAsiaTheme="minorEastAsia" w:cstheme="minorBidi"/>
              <w:noProof/>
              <w:lang w:bidi="ar-SA"/>
            </w:rPr>
          </w:pPr>
          <w:hyperlink w:anchor="_Toc90543095" w:history="1">
            <w:r w:rsidR="00C1360D" w:rsidRPr="002E6E87">
              <w:rPr>
                <w:rStyle w:val="Hyperlink"/>
                <w:noProof/>
              </w:rPr>
              <w:t>2.2</w:t>
            </w:r>
            <w:r w:rsidR="00C1360D">
              <w:rPr>
                <w:rFonts w:eastAsiaTheme="minorEastAsia" w:cstheme="minorBidi"/>
                <w:noProof/>
                <w:lang w:bidi="ar-SA"/>
              </w:rPr>
              <w:tab/>
            </w:r>
            <w:r w:rsidR="00C1360D" w:rsidRPr="002E6E87">
              <w:rPr>
                <w:rStyle w:val="Hyperlink"/>
                <w:noProof/>
              </w:rPr>
              <w:t>Gedeelde verantwoordelijkheid en vertrouwen</w:t>
            </w:r>
            <w:r w:rsidR="00C1360D">
              <w:rPr>
                <w:noProof/>
                <w:webHidden/>
              </w:rPr>
              <w:tab/>
            </w:r>
            <w:r w:rsidR="00C1360D">
              <w:rPr>
                <w:noProof/>
                <w:webHidden/>
              </w:rPr>
              <w:fldChar w:fldCharType="begin"/>
            </w:r>
            <w:r w:rsidR="00C1360D">
              <w:rPr>
                <w:noProof/>
                <w:webHidden/>
              </w:rPr>
              <w:instrText xml:space="preserve"> PAGEREF _Toc90543095 \h </w:instrText>
            </w:r>
            <w:r w:rsidR="00C1360D">
              <w:rPr>
                <w:noProof/>
                <w:webHidden/>
              </w:rPr>
            </w:r>
            <w:r w:rsidR="00C1360D">
              <w:rPr>
                <w:noProof/>
                <w:webHidden/>
              </w:rPr>
              <w:fldChar w:fldCharType="separate"/>
            </w:r>
            <w:r w:rsidR="00C1360D">
              <w:rPr>
                <w:noProof/>
                <w:webHidden/>
              </w:rPr>
              <w:t>7</w:t>
            </w:r>
            <w:r w:rsidR="00C1360D">
              <w:rPr>
                <w:noProof/>
                <w:webHidden/>
              </w:rPr>
              <w:fldChar w:fldCharType="end"/>
            </w:r>
          </w:hyperlink>
        </w:p>
        <w:p w14:paraId="5A61BBA1" w14:textId="4C8E0FF1" w:rsidR="00C1360D" w:rsidRDefault="00F42B52">
          <w:pPr>
            <w:pStyle w:val="Inhopg2"/>
            <w:rPr>
              <w:rFonts w:eastAsiaTheme="minorEastAsia" w:cstheme="minorBidi"/>
              <w:noProof/>
              <w:lang w:bidi="ar-SA"/>
            </w:rPr>
          </w:pPr>
          <w:hyperlink w:anchor="_Toc90543096" w:history="1">
            <w:r w:rsidR="00C1360D" w:rsidRPr="002E6E87">
              <w:rPr>
                <w:rStyle w:val="Hyperlink"/>
                <w:noProof/>
              </w:rPr>
              <w:t>2.3</w:t>
            </w:r>
            <w:r w:rsidR="00C1360D">
              <w:rPr>
                <w:rFonts w:eastAsiaTheme="minorEastAsia" w:cstheme="minorBidi"/>
                <w:noProof/>
                <w:lang w:bidi="ar-SA"/>
              </w:rPr>
              <w:tab/>
            </w:r>
            <w:r w:rsidR="00C1360D" w:rsidRPr="002E6E87">
              <w:rPr>
                <w:rStyle w:val="Hyperlink"/>
                <w:noProof/>
              </w:rPr>
              <w:t>Over welke onderwerpen moeten afspraken gemaakt worden?</w:t>
            </w:r>
            <w:r w:rsidR="00C1360D">
              <w:rPr>
                <w:noProof/>
                <w:webHidden/>
              </w:rPr>
              <w:tab/>
            </w:r>
            <w:r w:rsidR="00C1360D">
              <w:rPr>
                <w:noProof/>
                <w:webHidden/>
              </w:rPr>
              <w:fldChar w:fldCharType="begin"/>
            </w:r>
            <w:r w:rsidR="00C1360D">
              <w:rPr>
                <w:noProof/>
                <w:webHidden/>
              </w:rPr>
              <w:instrText xml:space="preserve"> PAGEREF _Toc90543096 \h </w:instrText>
            </w:r>
            <w:r w:rsidR="00C1360D">
              <w:rPr>
                <w:noProof/>
                <w:webHidden/>
              </w:rPr>
            </w:r>
            <w:r w:rsidR="00C1360D">
              <w:rPr>
                <w:noProof/>
                <w:webHidden/>
              </w:rPr>
              <w:fldChar w:fldCharType="separate"/>
            </w:r>
            <w:r w:rsidR="00C1360D">
              <w:rPr>
                <w:noProof/>
                <w:webHidden/>
              </w:rPr>
              <w:t>7</w:t>
            </w:r>
            <w:r w:rsidR="00C1360D">
              <w:rPr>
                <w:noProof/>
                <w:webHidden/>
              </w:rPr>
              <w:fldChar w:fldCharType="end"/>
            </w:r>
          </w:hyperlink>
        </w:p>
        <w:p w14:paraId="72680439" w14:textId="7F0BCD20" w:rsidR="00C1360D" w:rsidRDefault="00F42B52">
          <w:pPr>
            <w:pStyle w:val="Inhopg2"/>
            <w:rPr>
              <w:rFonts w:eastAsiaTheme="minorEastAsia" w:cstheme="minorBidi"/>
              <w:noProof/>
              <w:lang w:bidi="ar-SA"/>
            </w:rPr>
          </w:pPr>
          <w:hyperlink w:anchor="_Toc90543097" w:history="1">
            <w:r w:rsidR="00C1360D" w:rsidRPr="002E6E87">
              <w:rPr>
                <w:rStyle w:val="Hyperlink"/>
                <w:noProof/>
              </w:rPr>
              <w:t>2.5</w:t>
            </w:r>
            <w:r w:rsidR="00C1360D">
              <w:rPr>
                <w:rFonts w:eastAsiaTheme="minorEastAsia" w:cstheme="minorBidi"/>
                <w:noProof/>
                <w:lang w:bidi="ar-SA"/>
              </w:rPr>
              <w:tab/>
            </w:r>
            <w:r w:rsidR="00C1360D" w:rsidRPr="002E6E87">
              <w:rPr>
                <w:rStyle w:val="Hyperlink"/>
                <w:noProof/>
              </w:rPr>
              <w:t>Artikelsgewijze toelichting</w:t>
            </w:r>
            <w:r w:rsidR="00C1360D">
              <w:rPr>
                <w:noProof/>
                <w:webHidden/>
              </w:rPr>
              <w:tab/>
            </w:r>
            <w:r w:rsidR="00C1360D">
              <w:rPr>
                <w:noProof/>
                <w:webHidden/>
              </w:rPr>
              <w:fldChar w:fldCharType="begin"/>
            </w:r>
            <w:r w:rsidR="00C1360D">
              <w:rPr>
                <w:noProof/>
                <w:webHidden/>
              </w:rPr>
              <w:instrText xml:space="preserve"> PAGEREF _Toc90543097 \h </w:instrText>
            </w:r>
            <w:r w:rsidR="00C1360D">
              <w:rPr>
                <w:noProof/>
                <w:webHidden/>
              </w:rPr>
            </w:r>
            <w:r w:rsidR="00C1360D">
              <w:rPr>
                <w:noProof/>
                <w:webHidden/>
              </w:rPr>
              <w:fldChar w:fldCharType="separate"/>
            </w:r>
            <w:r w:rsidR="00C1360D">
              <w:rPr>
                <w:noProof/>
                <w:webHidden/>
              </w:rPr>
              <w:t>8</w:t>
            </w:r>
            <w:r w:rsidR="00C1360D">
              <w:rPr>
                <w:noProof/>
                <w:webHidden/>
              </w:rPr>
              <w:fldChar w:fldCharType="end"/>
            </w:r>
          </w:hyperlink>
        </w:p>
        <w:p w14:paraId="1B76FEC3" w14:textId="7BBBF996" w:rsidR="00C1360D" w:rsidRDefault="00F42B52">
          <w:pPr>
            <w:pStyle w:val="Inhopg2"/>
            <w:rPr>
              <w:rFonts w:eastAsiaTheme="minorEastAsia" w:cstheme="minorBidi"/>
              <w:noProof/>
              <w:lang w:bidi="ar-SA"/>
            </w:rPr>
          </w:pPr>
          <w:hyperlink w:anchor="_Toc90543098" w:history="1">
            <w:r w:rsidR="00C1360D" w:rsidRPr="002E6E87">
              <w:rPr>
                <w:rStyle w:val="Hyperlink"/>
                <w:noProof/>
              </w:rPr>
              <w:t>2.6</w:t>
            </w:r>
            <w:r w:rsidR="00C1360D">
              <w:rPr>
                <w:rFonts w:eastAsiaTheme="minorEastAsia" w:cstheme="minorBidi"/>
                <w:noProof/>
                <w:lang w:bidi="ar-SA"/>
              </w:rPr>
              <w:tab/>
            </w:r>
            <w:r w:rsidR="00C1360D" w:rsidRPr="002E6E87">
              <w:rPr>
                <w:rStyle w:val="Hyperlink"/>
                <w:noProof/>
              </w:rPr>
              <w:t>Toelichting bijlagen</w:t>
            </w:r>
            <w:r w:rsidR="00C1360D">
              <w:rPr>
                <w:noProof/>
                <w:webHidden/>
              </w:rPr>
              <w:tab/>
            </w:r>
            <w:r w:rsidR="00C1360D">
              <w:rPr>
                <w:noProof/>
                <w:webHidden/>
              </w:rPr>
              <w:fldChar w:fldCharType="begin"/>
            </w:r>
            <w:r w:rsidR="00C1360D">
              <w:rPr>
                <w:noProof/>
                <w:webHidden/>
              </w:rPr>
              <w:instrText xml:space="preserve"> PAGEREF _Toc90543098 \h </w:instrText>
            </w:r>
            <w:r w:rsidR="00C1360D">
              <w:rPr>
                <w:noProof/>
                <w:webHidden/>
              </w:rPr>
            </w:r>
            <w:r w:rsidR="00C1360D">
              <w:rPr>
                <w:noProof/>
                <w:webHidden/>
              </w:rPr>
              <w:fldChar w:fldCharType="separate"/>
            </w:r>
            <w:r w:rsidR="00C1360D">
              <w:rPr>
                <w:noProof/>
                <w:webHidden/>
              </w:rPr>
              <w:t>11</w:t>
            </w:r>
            <w:r w:rsidR="00C1360D">
              <w:rPr>
                <w:noProof/>
                <w:webHidden/>
              </w:rPr>
              <w:fldChar w:fldCharType="end"/>
            </w:r>
          </w:hyperlink>
        </w:p>
        <w:p w14:paraId="3F1842A6" w14:textId="30488249" w:rsidR="00C1360D" w:rsidRDefault="00F42B52">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hyperlink w:anchor="_Toc90543099" w:history="1">
            <w:r w:rsidR="00C1360D" w:rsidRPr="002E6E87">
              <w:rPr>
                <w:rStyle w:val="Hyperlink"/>
                <w:rFonts w:cstheme="minorHAnsi"/>
                <w:noProof/>
              </w:rPr>
              <w:t>3.</w:t>
            </w:r>
            <w:r w:rsidR="00C1360D">
              <w:rPr>
                <w:rFonts w:asciiTheme="minorHAnsi" w:eastAsiaTheme="minorEastAsia" w:hAnsiTheme="minorHAnsi" w:cstheme="minorBidi"/>
                <w:b w:val="0"/>
                <w:bCs w:val="0"/>
                <w:noProof/>
                <w:color w:val="auto"/>
                <w:sz w:val="22"/>
                <w:szCs w:val="22"/>
                <w:lang w:bidi="ar-SA"/>
              </w:rPr>
              <w:tab/>
            </w:r>
            <w:r w:rsidR="00C1360D" w:rsidRPr="002E6E87">
              <w:rPr>
                <w:rStyle w:val="Hyperlink"/>
                <w:noProof/>
              </w:rPr>
              <w:t>Standaard verwerkersovereenkomst gemeenten</w:t>
            </w:r>
            <w:r w:rsidR="00C1360D">
              <w:rPr>
                <w:noProof/>
                <w:webHidden/>
              </w:rPr>
              <w:tab/>
            </w:r>
            <w:r w:rsidR="00C1360D">
              <w:rPr>
                <w:noProof/>
                <w:webHidden/>
              </w:rPr>
              <w:fldChar w:fldCharType="begin"/>
            </w:r>
            <w:r w:rsidR="00C1360D">
              <w:rPr>
                <w:noProof/>
                <w:webHidden/>
              </w:rPr>
              <w:instrText xml:space="preserve"> PAGEREF _Toc90543099 \h </w:instrText>
            </w:r>
            <w:r w:rsidR="00C1360D">
              <w:rPr>
                <w:noProof/>
                <w:webHidden/>
              </w:rPr>
            </w:r>
            <w:r w:rsidR="00C1360D">
              <w:rPr>
                <w:noProof/>
                <w:webHidden/>
              </w:rPr>
              <w:fldChar w:fldCharType="separate"/>
            </w:r>
            <w:r w:rsidR="00C1360D">
              <w:rPr>
                <w:noProof/>
                <w:webHidden/>
              </w:rPr>
              <w:t>15</w:t>
            </w:r>
            <w:r w:rsidR="00C1360D">
              <w:rPr>
                <w:noProof/>
                <w:webHidden/>
              </w:rPr>
              <w:fldChar w:fldCharType="end"/>
            </w:r>
          </w:hyperlink>
        </w:p>
        <w:p w14:paraId="20C1C2E8" w14:textId="0E1C6F67" w:rsidR="00C1360D" w:rsidRDefault="00F42B52">
          <w:pPr>
            <w:pStyle w:val="Inhopg2"/>
            <w:rPr>
              <w:rFonts w:eastAsiaTheme="minorEastAsia" w:cstheme="minorBidi"/>
              <w:noProof/>
              <w:lang w:bidi="ar-SA"/>
            </w:rPr>
          </w:pPr>
          <w:hyperlink w:anchor="_Toc90543100" w:history="1">
            <w:r w:rsidR="00C1360D" w:rsidRPr="002E6E87">
              <w:rPr>
                <w:rStyle w:val="Hyperlink"/>
                <w:noProof/>
              </w:rPr>
              <w:t>Verwerkersovereenkomst uitvoering &lt;</w:t>
            </w:r>
            <w:r w:rsidR="00C1360D" w:rsidRPr="002E6E87">
              <w:rPr>
                <w:rStyle w:val="Hyperlink"/>
                <w:noProof/>
                <w:highlight w:val="yellow"/>
              </w:rPr>
              <w:t>naam hoofdovereenkomst</w:t>
            </w:r>
            <w:r w:rsidR="00C1360D" w:rsidRPr="002E6E87">
              <w:rPr>
                <w:rStyle w:val="Hyperlink"/>
                <w:noProof/>
              </w:rPr>
              <w:t>&gt;</w:t>
            </w:r>
            <w:r w:rsidR="00C1360D">
              <w:rPr>
                <w:noProof/>
                <w:webHidden/>
              </w:rPr>
              <w:tab/>
            </w:r>
            <w:r w:rsidR="00C1360D">
              <w:rPr>
                <w:noProof/>
                <w:webHidden/>
              </w:rPr>
              <w:fldChar w:fldCharType="begin"/>
            </w:r>
            <w:r w:rsidR="00C1360D">
              <w:rPr>
                <w:noProof/>
                <w:webHidden/>
              </w:rPr>
              <w:instrText xml:space="preserve"> PAGEREF _Toc90543100 \h </w:instrText>
            </w:r>
            <w:r w:rsidR="00C1360D">
              <w:rPr>
                <w:noProof/>
                <w:webHidden/>
              </w:rPr>
            </w:r>
            <w:r w:rsidR="00C1360D">
              <w:rPr>
                <w:noProof/>
                <w:webHidden/>
              </w:rPr>
              <w:fldChar w:fldCharType="separate"/>
            </w:r>
            <w:r w:rsidR="00C1360D">
              <w:rPr>
                <w:noProof/>
                <w:webHidden/>
              </w:rPr>
              <w:t>15</w:t>
            </w:r>
            <w:r w:rsidR="00C1360D">
              <w:rPr>
                <w:noProof/>
                <w:webHidden/>
              </w:rPr>
              <w:fldChar w:fldCharType="end"/>
            </w:r>
          </w:hyperlink>
        </w:p>
        <w:p w14:paraId="445F07A3" w14:textId="3FBE7D0F" w:rsidR="00C1360D" w:rsidRDefault="00F42B52">
          <w:pPr>
            <w:pStyle w:val="Inhopg2"/>
            <w:rPr>
              <w:rFonts w:eastAsiaTheme="minorEastAsia" w:cstheme="minorBidi"/>
              <w:noProof/>
              <w:lang w:bidi="ar-SA"/>
            </w:rPr>
          </w:pPr>
          <w:hyperlink w:anchor="_Toc90543101" w:history="1">
            <w:r w:rsidR="00C1360D" w:rsidRPr="002E6E87">
              <w:rPr>
                <w:rStyle w:val="Hyperlink"/>
                <w:noProof/>
              </w:rPr>
              <w:t>Bijlage 1: Overzicht van te verwerken persoonsgegevens</w:t>
            </w:r>
            <w:r w:rsidR="00C1360D">
              <w:rPr>
                <w:noProof/>
                <w:webHidden/>
              </w:rPr>
              <w:tab/>
            </w:r>
            <w:r w:rsidR="00C1360D">
              <w:rPr>
                <w:noProof/>
                <w:webHidden/>
              </w:rPr>
              <w:fldChar w:fldCharType="begin"/>
            </w:r>
            <w:r w:rsidR="00C1360D">
              <w:rPr>
                <w:noProof/>
                <w:webHidden/>
              </w:rPr>
              <w:instrText xml:space="preserve"> PAGEREF _Toc90543101 \h </w:instrText>
            </w:r>
            <w:r w:rsidR="00C1360D">
              <w:rPr>
                <w:noProof/>
                <w:webHidden/>
              </w:rPr>
            </w:r>
            <w:r w:rsidR="00C1360D">
              <w:rPr>
                <w:noProof/>
                <w:webHidden/>
              </w:rPr>
              <w:fldChar w:fldCharType="separate"/>
            </w:r>
            <w:r w:rsidR="00C1360D">
              <w:rPr>
                <w:noProof/>
                <w:webHidden/>
              </w:rPr>
              <w:t>18</w:t>
            </w:r>
            <w:r w:rsidR="00C1360D">
              <w:rPr>
                <w:noProof/>
                <w:webHidden/>
              </w:rPr>
              <w:fldChar w:fldCharType="end"/>
            </w:r>
          </w:hyperlink>
        </w:p>
        <w:p w14:paraId="0CB4CB64" w14:textId="1D9E0870" w:rsidR="00C1360D" w:rsidRDefault="00F42B52">
          <w:pPr>
            <w:pStyle w:val="Inhopg2"/>
            <w:rPr>
              <w:rFonts w:eastAsiaTheme="minorEastAsia" w:cstheme="minorBidi"/>
              <w:noProof/>
              <w:lang w:bidi="ar-SA"/>
            </w:rPr>
          </w:pPr>
          <w:hyperlink w:anchor="_Toc90543102" w:history="1">
            <w:r w:rsidR="00C1360D" w:rsidRPr="002E6E87">
              <w:rPr>
                <w:rStyle w:val="Hyperlink"/>
                <w:noProof/>
              </w:rPr>
              <w:t>Bijlage 2: Aantonen passend niveau van beveiliging</w:t>
            </w:r>
            <w:r w:rsidR="00C1360D">
              <w:rPr>
                <w:noProof/>
                <w:webHidden/>
              </w:rPr>
              <w:tab/>
            </w:r>
            <w:r w:rsidR="00C1360D">
              <w:rPr>
                <w:noProof/>
                <w:webHidden/>
              </w:rPr>
              <w:fldChar w:fldCharType="begin"/>
            </w:r>
            <w:r w:rsidR="00C1360D">
              <w:rPr>
                <w:noProof/>
                <w:webHidden/>
              </w:rPr>
              <w:instrText xml:space="preserve"> PAGEREF _Toc90543102 \h </w:instrText>
            </w:r>
            <w:r w:rsidR="00C1360D">
              <w:rPr>
                <w:noProof/>
                <w:webHidden/>
              </w:rPr>
            </w:r>
            <w:r w:rsidR="00C1360D">
              <w:rPr>
                <w:noProof/>
                <w:webHidden/>
              </w:rPr>
              <w:fldChar w:fldCharType="separate"/>
            </w:r>
            <w:r w:rsidR="00C1360D">
              <w:rPr>
                <w:noProof/>
                <w:webHidden/>
              </w:rPr>
              <w:t>19</w:t>
            </w:r>
            <w:r w:rsidR="00C1360D">
              <w:rPr>
                <w:noProof/>
                <w:webHidden/>
              </w:rPr>
              <w:fldChar w:fldCharType="end"/>
            </w:r>
          </w:hyperlink>
        </w:p>
        <w:p w14:paraId="0EEB6045" w14:textId="5E049E40" w:rsidR="00C1360D" w:rsidRDefault="00F42B52">
          <w:pPr>
            <w:pStyle w:val="Inhopg2"/>
            <w:rPr>
              <w:rFonts w:eastAsiaTheme="minorEastAsia" w:cstheme="minorBidi"/>
              <w:noProof/>
              <w:lang w:bidi="ar-SA"/>
            </w:rPr>
          </w:pPr>
          <w:hyperlink w:anchor="_Toc90543103" w:history="1">
            <w:r w:rsidR="00C1360D" w:rsidRPr="002E6E87">
              <w:rPr>
                <w:rStyle w:val="Hyperlink"/>
                <w:noProof/>
              </w:rPr>
              <w:t>Bijlage 3: Relevante GIBIT 2020 artikelen</w:t>
            </w:r>
            <w:r w:rsidR="00C1360D">
              <w:rPr>
                <w:noProof/>
                <w:webHidden/>
              </w:rPr>
              <w:tab/>
            </w:r>
            <w:r w:rsidR="00C1360D">
              <w:rPr>
                <w:noProof/>
                <w:webHidden/>
              </w:rPr>
              <w:fldChar w:fldCharType="begin"/>
            </w:r>
            <w:r w:rsidR="00C1360D">
              <w:rPr>
                <w:noProof/>
                <w:webHidden/>
              </w:rPr>
              <w:instrText xml:space="preserve"> PAGEREF _Toc90543103 \h </w:instrText>
            </w:r>
            <w:r w:rsidR="00C1360D">
              <w:rPr>
                <w:noProof/>
                <w:webHidden/>
              </w:rPr>
            </w:r>
            <w:r w:rsidR="00C1360D">
              <w:rPr>
                <w:noProof/>
                <w:webHidden/>
              </w:rPr>
              <w:fldChar w:fldCharType="separate"/>
            </w:r>
            <w:r w:rsidR="00C1360D">
              <w:rPr>
                <w:noProof/>
                <w:webHidden/>
              </w:rPr>
              <w:t>20</w:t>
            </w:r>
            <w:r w:rsidR="00C1360D">
              <w:rPr>
                <w:noProof/>
                <w:webHidden/>
              </w:rPr>
              <w:fldChar w:fldCharType="end"/>
            </w:r>
          </w:hyperlink>
        </w:p>
        <w:p w14:paraId="06302B83" w14:textId="758C198A"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63301">
          <w:headerReference w:type="default" r:id="rId2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3" w:name="_Toc90543092"/>
      <w:bookmarkStart w:id="4" w:name="_Toc500776210"/>
      <w:r w:rsidRPr="00CA6BC5">
        <w:rPr>
          <w:rFonts w:asciiTheme="minorHAnsi" w:hAnsiTheme="minorHAnsi" w:cstheme="minorHAnsi"/>
        </w:rPr>
        <w:t>Inleiding</w:t>
      </w:r>
      <w:bookmarkEnd w:id="3"/>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779F5C7F" w:rsidR="00401D27"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E61402">
        <w:rPr>
          <w:rFonts w:cstheme="minorHAnsi"/>
        </w:rPr>
        <w:t>daarom de volgende acties ondernomen</w:t>
      </w:r>
      <w:r w:rsidR="00EA0AE8">
        <w:rPr>
          <w:rFonts w:cstheme="minorHAnsi"/>
        </w:rPr>
        <w:t>:</w:t>
      </w:r>
    </w:p>
    <w:p w14:paraId="3EDDCC7F" w14:textId="0B45F1EB" w:rsidR="00EA0AE8" w:rsidRDefault="00EA0AE8" w:rsidP="00EA0AE8">
      <w:pPr>
        <w:pStyle w:val="Plattetekst"/>
        <w:rPr>
          <w:rFonts w:cstheme="minorHAnsi"/>
        </w:rPr>
      </w:pP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54467B98"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t>Gemeenten èn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5" w:name="_Toc90543093"/>
      <w:r>
        <w:rPr>
          <w:rFonts w:asciiTheme="minorHAnsi" w:hAnsiTheme="minorHAnsi" w:cstheme="minorHAnsi"/>
        </w:rPr>
        <w:t>Algemeen</w:t>
      </w:r>
      <w:bookmarkEnd w:id="5"/>
    </w:p>
    <w:p w14:paraId="39058952" w14:textId="30E83944" w:rsidR="00D64523" w:rsidRPr="008C278B" w:rsidRDefault="00F6583B" w:rsidP="00282ECB">
      <w:pPr>
        <w:pStyle w:val="Kop2"/>
      </w:pPr>
      <w:bookmarkStart w:id="6" w:name="_Toc90543094"/>
      <w:r>
        <w:t>2.1</w:t>
      </w:r>
      <w:r>
        <w:tab/>
      </w:r>
      <w:r w:rsidR="00D64523" w:rsidRPr="008C278B">
        <w:t>Is er wel een verwerkersovereenkomst nodig?</w:t>
      </w:r>
      <w:bookmarkEnd w:id="6"/>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282ECB">
      <w:pPr>
        <w:pStyle w:val="Kop2"/>
      </w:pPr>
      <w:bookmarkStart w:id="7" w:name="_Toc90543095"/>
      <w:r>
        <w:t>2.2</w:t>
      </w:r>
      <w:r>
        <w:tab/>
      </w:r>
      <w:r w:rsidR="00D64523" w:rsidRPr="008C278B">
        <w:t>Ge</w:t>
      </w:r>
      <w:r w:rsidR="007469DA">
        <w:t>deelde</w:t>
      </w:r>
      <w:r w:rsidR="00D64523" w:rsidRPr="008C278B">
        <w:t xml:space="preserve"> verantwoordelijkheid en vertrouwen</w:t>
      </w:r>
      <w:bookmarkEnd w:id="7"/>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282ECB">
      <w:pPr>
        <w:pStyle w:val="Kop2"/>
      </w:pPr>
      <w:bookmarkStart w:id="8" w:name="_Toc90543096"/>
      <w:r>
        <w:t>2.3</w:t>
      </w:r>
      <w:r>
        <w:tab/>
      </w:r>
      <w:r w:rsidR="00D64523" w:rsidRPr="008C278B">
        <w:t>Over welke onderwerpen moeten afspraken gemaakt worden?</w:t>
      </w:r>
      <w:bookmarkEnd w:id="8"/>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D64523">
            <w:pPr>
              <w:pStyle w:val="Plattetekst"/>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5EF62B4A" w:rsidR="008647B8" w:rsidRDefault="00AD51C7" w:rsidP="00D64523">
      <w:pPr>
        <w:pStyle w:val="Plattetekst"/>
        <w:rPr>
          <w:rFonts w:cstheme="minorHAnsi"/>
        </w:rPr>
      </w:pPr>
      <w:r>
        <w:rPr>
          <w:rFonts w:cstheme="minorHAnsi"/>
        </w:rPr>
        <w:t xml:space="preserve">Over de inhoud van de </w:t>
      </w:r>
      <w:r w:rsidR="00E822CD">
        <w:rPr>
          <w:rFonts w:cstheme="minorHAnsi"/>
        </w:rPr>
        <w:t xml:space="preserve">nader </w:t>
      </w:r>
      <w:r>
        <w:rPr>
          <w:rFonts w:cstheme="minorHAnsi"/>
        </w:rPr>
        <w:t>te maken afspraken verwijzen wij naar de GIBIT</w:t>
      </w:r>
      <w:r w:rsidR="00C92BEE">
        <w:rPr>
          <w:rFonts w:cstheme="minorHAnsi"/>
        </w:rPr>
        <w:t xml:space="preserve"> 2020</w:t>
      </w:r>
      <w:r w:rsidR="007650A4">
        <w:rPr>
          <w:rStyle w:val="Voetnootmarkering"/>
          <w:rFonts w:cstheme="minorHAnsi"/>
        </w:rPr>
        <w:footnoteReference w:id="1"/>
      </w:r>
      <w:r w:rsidR="00922202">
        <w:rPr>
          <w:rFonts w:cstheme="minorHAnsi"/>
        </w:rPr>
        <w:t>:</w:t>
      </w:r>
    </w:p>
    <w:p w14:paraId="756CBCC6" w14:textId="04E5A277" w:rsidR="00922202" w:rsidRDefault="00922202" w:rsidP="00D64523">
      <w:pPr>
        <w:pStyle w:val="Plattetekst"/>
        <w:rPr>
          <w:rFonts w:cstheme="minorHAnsi"/>
        </w:rPr>
      </w:pPr>
      <w:r>
        <w:rPr>
          <w:rFonts w:cstheme="minorHAnsi"/>
        </w:rPr>
        <w:t>Aansprakelijkheid</w:t>
      </w:r>
      <w:r>
        <w:rPr>
          <w:rFonts w:cstheme="minorHAnsi"/>
        </w:rPr>
        <w:tab/>
        <w:t>: artikel 13</w:t>
      </w:r>
    </w:p>
    <w:p w14:paraId="6BBF2B1A" w14:textId="3AF11B76"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20.14 en artikel 22</w:t>
      </w:r>
    </w:p>
    <w:p w14:paraId="769B8ACA" w14:textId="1A06C936"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21</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33C32BE8"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9.3 van de GIBIT</w:t>
      </w:r>
      <w:r w:rsidR="00425789">
        <w:rPr>
          <w:rFonts w:cstheme="minorHAnsi"/>
        </w:rPr>
        <w:t xml:space="preserve"> 2020</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282ECB">
      <w:pPr>
        <w:pStyle w:val="Kop2"/>
        <w:rPr>
          <w:sz w:val="18"/>
          <w:szCs w:val="18"/>
        </w:rPr>
      </w:pPr>
      <w:bookmarkStart w:id="9" w:name="_Toc90543097"/>
      <w:r>
        <w:t>2.</w:t>
      </w:r>
      <w:r w:rsidR="005E759D">
        <w:t>5</w:t>
      </w:r>
      <w:r>
        <w:tab/>
      </w:r>
      <w:r w:rsidR="00D16412" w:rsidRPr="008C278B">
        <w:t>Artikelsgewijze</w:t>
      </w:r>
      <w:r w:rsidR="00D64523" w:rsidRPr="005253D0">
        <w:t xml:space="preserve"> </w:t>
      </w:r>
      <w:r w:rsidR="00D64523" w:rsidRPr="008C278B">
        <w:t>toelichting</w:t>
      </w:r>
      <w:bookmarkEnd w:id="9"/>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313A5D13"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C92BEE">
        <w:rPr>
          <w:rFonts w:cstheme="minorHAnsi"/>
        </w:rPr>
        <w:t xml:space="preserve"> 2020</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3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10"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10"/>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77777777" w:rsidR="00282ECB" w:rsidRDefault="002F0163" w:rsidP="00A35921">
      <w:pPr>
        <w:pStyle w:val="Plattetekst"/>
        <w:spacing w:line="280" w:lineRule="exact"/>
        <w:ind w:left="720"/>
        <w:rPr>
          <w:rFonts w:cstheme="minorHAnsi"/>
        </w:rPr>
      </w:pPr>
      <w:r>
        <w:rPr>
          <w:rFonts w:cstheme="minorHAnsi"/>
        </w:rPr>
        <w:t xml:space="preserve">Er zijn verschillende manieren waarop partijen de exit-strategie vorm kunnen geven. Artikel 22 van de GIBIT </w:t>
      </w:r>
      <w:r w:rsidR="00C92BEE">
        <w:rPr>
          <w:rFonts w:cstheme="minorHAnsi"/>
        </w:rPr>
        <w:t xml:space="preserve">2020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282ECB">
      <w:pPr>
        <w:pStyle w:val="Kop2"/>
      </w:pPr>
      <w:bookmarkStart w:id="11" w:name="_Toc90543098"/>
      <w:r>
        <w:t>2.</w:t>
      </w:r>
      <w:r w:rsidR="005E759D">
        <w:t>6</w:t>
      </w:r>
      <w:r>
        <w:tab/>
      </w:r>
      <w:r w:rsidR="00617F70" w:rsidRPr="00D9012B">
        <w:t>Toelichting b</w:t>
      </w:r>
      <w:r w:rsidR="00D64523" w:rsidRPr="00D9012B">
        <w:t>ijlagen</w:t>
      </w:r>
      <w:bookmarkEnd w:id="11"/>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2"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3"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395D31FA"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473694CE" w14:textId="3D547C30" w:rsidR="00363301" w:rsidRDefault="00363301">
      <w:pPr>
        <w:rPr>
          <w:rFonts w:asciiTheme="minorHAnsi" w:eastAsia="Times New Roman" w:hAnsiTheme="minorHAnsi" w:cstheme="minorHAnsi"/>
          <w:b/>
          <w:bCs/>
          <w:sz w:val="20"/>
          <w:szCs w:val="20"/>
        </w:rPr>
      </w:pP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3BE1A663"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p>
    <w:p w14:paraId="5D6A8061" w14:textId="5B40B63D"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 xml:space="preserve">Specifieke uitzonderingen (art. 49). </w:t>
      </w:r>
    </w:p>
    <w:p w14:paraId="105961B3" w14:textId="07B648E9" w:rsidR="006051CC" w:rsidRPr="00C1360D"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C1360D">
        <w:rPr>
          <w:rFonts w:asciiTheme="minorHAnsi" w:hAnsiTheme="minorHAnsi" w:cstheme="minorHAnsi"/>
          <w:sz w:val="20"/>
          <w:szCs w:val="20"/>
          <w:lang w:val="en-US"/>
        </w:rPr>
        <w:t>Standaard bepalingen (standard contractual clauses SCCs);</w:t>
      </w:r>
    </w:p>
    <w:p w14:paraId="5005BAF6" w14:textId="20C0E502"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C4B08">
        <w:rPr>
          <w:rFonts w:asciiTheme="minorHAnsi" w:hAnsiTheme="minorHAnsi" w:cstheme="minorHAnsi"/>
          <w:sz w:val="20"/>
          <w:szCs w:val="20"/>
        </w:rPr>
        <w:t>Bindende bedrijfsvoorschriften (binding corporate rules, BCRs);</w:t>
      </w:r>
    </w:p>
    <w:p w14:paraId="06E24C48" w14:textId="77777777" w:rsidR="006051CC" w:rsidRPr="00C1360D"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C1360D">
        <w:rPr>
          <w:rFonts w:asciiTheme="minorHAnsi" w:hAnsiTheme="minorHAnsi" w:cstheme="minorHAnsi"/>
          <w:sz w:val="20"/>
          <w:szCs w:val="20"/>
          <w:lang w:val="en-US"/>
        </w:rPr>
        <w:t>Gedragsregels (codes of conduct;-certificationmechanisms);</w:t>
      </w:r>
    </w:p>
    <w:p w14:paraId="329522A0" w14:textId="77777777" w:rsidR="006051CC" w:rsidRPr="00C1360D" w:rsidRDefault="006051CC" w:rsidP="00CE7170">
      <w:pPr>
        <w:pStyle w:val="Lijstalinea"/>
        <w:widowControl/>
        <w:numPr>
          <w:ilvl w:val="0"/>
          <w:numId w:val="31"/>
        </w:numPr>
        <w:tabs>
          <w:tab w:val="left" w:pos="397"/>
        </w:tabs>
        <w:autoSpaceDE/>
        <w:autoSpaceDN/>
        <w:spacing w:after="120"/>
        <w:ind w:left="360"/>
        <w:rPr>
          <w:rFonts w:asciiTheme="minorHAnsi" w:eastAsia="Verdana" w:hAnsiTheme="minorHAnsi" w:cstheme="minorHAnsi"/>
          <w:sz w:val="20"/>
          <w:szCs w:val="20"/>
          <w:lang w:val="en-US"/>
        </w:rPr>
      </w:pPr>
      <w:r w:rsidRPr="00C1360D">
        <w:rPr>
          <w:rFonts w:asciiTheme="minorHAnsi" w:hAnsiTheme="minorHAnsi" w:cstheme="minorHAnsi"/>
          <w:sz w:val="20"/>
          <w:szCs w:val="20"/>
          <w:lang w:val="en-US"/>
        </w:rPr>
        <w:t>Ad hoc modelcontractbepalingen (ad hoc contractual clauses).</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4"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6051CC"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6051CC"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363" w:type="dxa"/>
          </w:tcPr>
          <w:p w14:paraId="396E28F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01" w:type="dxa"/>
          </w:tcPr>
          <w:p w14:paraId="52274228"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NAW / Gebruikersnaam en wachtwoord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6051CC"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4D3FAFCB"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Plattetekst"/>
        <w:rPr>
          <w:rFonts w:cstheme="minorHAnsi"/>
          <w:szCs w:val="20"/>
        </w:rPr>
      </w:pPr>
    </w:p>
    <w:p w14:paraId="74DB72E1" w14:textId="77777777" w:rsidR="00B5070A" w:rsidRDefault="00B5070A">
      <w:pPr>
        <w:rPr>
          <w:rFonts w:asciiTheme="minorHAnsi" w:hAnsiTheme="minorHAnsi" w:cstheme="minorHAnsi"/>
          <w:sz w:val="20"/>
          <w:szCs w:val="20"/>
        </w:rPr>
      </w:pPr>
      <w:r>
        <w:rPr>
          <w:rFonts w:asciiTheme="minorHAnsi" w:hAnsiTheme="minorHAnsi" w:cstheme="minorHAnsi"/>
          <w:sz w:val="20"/>
          <w:szCs w:val="20"/>
        </w:rPr>
        <w:br w:type="page"/>
      </w:r>
    </w:p>
    <w:p w14:paraId="4543B5E9" w14:textId="34EFF6CA" w:rsidR="0001447F" w:rsidRPr="004806E9" w:rsidRDefault="00341AFA" w:rsidP="0001447F">
      <w:pPr>
        <w:rPr>
          <w:rFonts w:asciiTheme="minorHAnsi" w:hAnsiTheme="minorHAnsi" w:cstheme="minorHAnsi"/>
          <w:sz w:val="20"/>
          <w:szCs w:val="20"/>
        </w:rPr>
      </w:pPr>
      <w:r w:rsidRPr="004806E9">
        <w:rPr>
          <w:rFonts w:asciiTheme="minorHAnsi" w:hAnsiTheme="minorHAnsi" w:cstheme="minorHAnsi"/>
          <w:sz w:val="20"/>
          <w:szCs w:val="20"/>
        </w:rPr>
        <w:t xml:space="preserve">Toereikendheid: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factsheet over </w:t>
      </w:r>
      <w:hyperlink r:id="rId35" w:history="1">
        <w:r w:rsidRPr="004806E9">
          <w:rPr>
            <w:rStyle w:val="Hyperlink"/>
            <w:rFonts w:cstheme="minorHAnsi"/>
            <w:szCs w:val="20"/>
          </w:rPr>
          <w:t>assurance</w:t>
        </w:r>
      </w:hyperlink>
      <w:r w:rsidRPr="0001447F">
        <w:rPr>
          <w:rFonts w:cstheme="minorHAnsi"/>
          <w:szCs w:val="20"/>
        </w:rP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42B53F66"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 xml:space="preserve">Partijen hebben niet altijd afspraken gemaakt over de aansprakelijkheid, de exit-strategie en/of de uitvoering van audits. Soms willen zij hierover alsnog afspraken maken. In de GIBIT 2020 zijn de aansprakelijkheid, de exit-strategie en de uitvoering van audits wel geregeld. In Bijlage 3 staan de artikelen uit de GIBIT 2020 over deze onderwerpen. Partijen kunnen er voor kiezen om deze artikelen over te nemen in een bijlage bij de hoofdovereenkomst of een bijlage bij de Standaard VWO (en dus niet in de Standaard VWO zelf!). </w:t>
      </w:r>
    </w:p>
    <w:p w14:paraId="309BBF39" w14:textId="43ADFBFE" w:rsidR="0001447F" w:rsidRDefault="0001447F" w:rsidP="009A6BBB">
      <w:pPr>
        <w:pStyle w:val="Plattetekst"/>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2" w:name="_Toc90543099"/>
      <w:r>
        <w:t>Standaard verwerkersovereenkomst gemeenten</w:t>
      </w:r>
      <w:bookmarkEnd w:id="12"/>
    </w:p>
    <w:p w14:paraId="74223A50" w14:textId="77777777" w:rsidR="003C25E5" w:rsidRDefault="003C25E5" w:rsidP="009D1081">
      <w:pPr>
        <w:rPr>
          <w:b/>
          <w:sz w:val="24"/>
          <w:szCs w:val="24"/>
        </w:rPr>
      </w:pPr>
    </w:p>
    <w:p w14:paraId="40994000" w14:textId="3C2BB742" w:rsidR="009D1081" w:rsidRPr="00363301" w:rsidRDefault="009D1081" w:rsidP="00282ECB">
      <w:pPr>
        <w:pStyle w:val="Kop2"/>
      </w:pPr>
      <w:bookmarkStart w:id="13" w:name="_Toc26885956"/>
      <w:bookmarkStart w:id="14" w:name="_Toc90543100"/>
      <w:r w:rsidRPr="00363301">
        <w:t>Verwerkersovereenkomst uitvoering &lt;</w:t>
      </w:r>
      <w:r w:rsidRPr="00363301">
        <w:rPr>
          <w:highlight w:val="yellow"/>
        </w:rPr>
        <w:t>naam hoofdovereenkomst</w:t>
      </w:r>
      <w:r w:rsidRPr="00363301">
        <w:t>&gt;</w:t>
      </w:r>
      <w:bookmarkEnd w:id="13"/>
      <w:bookmarkEnd w:id="14"/>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5" w:name="OpenAt"/>
      <w:bookmarkEnd w:id="15"/>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6"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6"/>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7"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7"/>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8"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8"/>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9"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9"/>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20"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20"/>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1"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1"/>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2"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2"/>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3"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3"/>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4"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4"/>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5"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6"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5"/>
    </w:p>
    <w:bookmarkEnd w:id="26"/>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7"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7"/>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282ECB">
      <w:pPr>
        <w:pStyle w:val="Kop2"/>
      </w:pPr>
      <w:bookmarkStart w:id="28" w:name="_Toc90543101"/>
      <w:r w:rsidRPr="00363301">
        <w:t>Bijlage 1: O</w:t>
      </w:r>
      <w:r w:rsidR="009D1081" w:rsidRPr="00363301">
        <w:t>verzicht van te verwerken</w:t>
      </w:r>
      <w:r w:rsidR="000227FE" w:rsidRPr="00363301">
        <w:t xml:space="preserve"> </w:t>
      </w:r>
      <w:r w:rsidR="009D1081" w:rsidRPr="00363301">
        <w:t>persoonsgegevens</w:t>
      </w:r>
      <w:bookmarkEnd w:id="28"/>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9"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29"/>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10740"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282ECB">
      <w:pPr>
        <w:pStyle w:val="Kop2"/>
      </w:pPr>
      <w:bookmarkStart w:id="30" w:name="_Toc90543102"/>
      <w:r w:rsidRPr="00363301">
        <w:t xml:space="preserve">Bijlage 2: </w:t>
      </w:r>
      <w:bookmarkStart w:id="31" w:name="_Hlk37365793"/>
      <w:r w:rsidRPr="00363301">
        <w:t>A</w:t>
      </w:r>
      <w:r w:rsidR="009D1081" w:rsidRPr="00363301">
        <w:t>antonen passend niveau van beveiliging</w:t>
      </w:r>
      <w:bookmarkEnd w:id="30"/>
      <w:bookmarkEnd w:id="31"/>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2"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2"/>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3" w:name="id1-3-2-2-2-2-16-1-3-1-2"/>
      <w:bookmarkEnd w:id="4"/>
      <w:bookmarkEnd w:id="33"/>
      <w:r>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0AF32A30" w:rsidR="00FA0EFE" w:rsidRPr="00C1360D" w:rsidRDefault="00FA0EFE" w:rsidP="00C1360D">
      <w:pPr>
        <w:pStyle w:val="Kop2"/>
      </w:pPr>
      <w:bookmarkStart w:id="34" w:name="_Toc90543103"/>
      <w:r w:rsidRPr="00C1360D">
        <w:t>Bijlage 3: Relevante GIBIT</w:t>
      </w:r>
      <w:r w:rsidR="00742F93" w:rsidRPr="00C1360D">
        <w:t xml:space="preserve"> </w:t>
      </w:r>
      <w:r w:rsidR="00E0031D" w:rsidRPr="00C1360D">
        <w:t xml:space="preserve">2020 </w:t>
      </w:r>
      <w:r w:rsidRPr="00C1360D">
        <w:t>artikelen</w:t>
      </w:r>
      <w:bookmarkEnd w:id="34"/>
    </w:p>
    <w:p w14:paraId="6C94913C" w14:textId="77777777" w:rsidR="00FA0EFE" w:rsidRPr="00CE70E8" w:rsidRDefault="00FA0EFE" w:rsidP="00FA0EFE">
      <w:pPr>
        <w:pStyle w:val="Default"/>
        <w:rPr>
          <w:rFonts w:ascii="Calibri" w:hAnsi="Calibri" w:cs="Calibri"/>
        </w:rPr>
      </w:pPr>
    </w:p>
    <w:p w14:paraId="1A94AE00" w14:textId="77777777"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Artikel 13. Aansprakelijkheid</w:t>
      </w:r>
    </w:p>
    <w:p w14:paraId="54E3EB93" w14:textId="17F062B1"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3293B95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13.2 </w:t>
      </w:r>
      <w:r w:rsidR="00B5070A">
        <w:rPr>
          <w:rFonts w:asciiTheme="minorHAnsi" w:hAnsiTheme="minorHAnsi" w:cs="Calibri"/>
          <w:sz w:val="20"/>
          <w:szCs w:val="20"/>
        </w:rPr>
        <w:tab/>
        <w:t>V</w:t>
      </w:r>
      <w:r w:rsidRPr="00B5070A">
        <w:rPr>
          <w:rFonts w:asciiTheme="minorHAnsi" w:hAnsiTheme="minorHAnsi" w:cs="Calibri"/>
          <w:sz w:val="20"/>
          <w:szCs w:val="20"/>
        </w:rPr>
        <w:t xml:space="preserve">oor zover nakoming niet reeds blijvend onmogelijk is, of de verbintenis voortvloeit uit onrechtmatige daad of strekt tot schadevergoeding, vindt lid 1 slechts toepassing met inachtneming van het bepaalde in artikel 20.9 omtrent verzuim. </w:t>
      </w:r>
    </w:p>
    <w:p w14:paraId="63DF8499" w14:textId="6839EDE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1167E88C"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13.4 </w:t>
      </w:r>
      <w:r w:rsidR="00B5070A">
        <w:rPr>
          <w:rFonts w:asciiTheme="minorHAnsi" w:hAnsiTheme="minorHAnsi" w:cs="Calibri"/>
          <w:sz w:val="20"/>
          <w:szCs w:val="20"/>
        </w:rPr>
        <w:tab/>
      </w:r>
      <w:r w:rsidRPr="00B5070A">
        <w:rPr>
          <w:rFonts w:asciiTheme="minorHAnsi" w:hAnsiTheme="minorHAnsi" w:cs="Calibri"/>
          <w:sz w:val="20"/>
          <w:szCs w:val="20"/>
        </w:rPr>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6F0CD2A7"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13.5</w:t>
      </w:r>
      <w:r w:rsidR="00B5070A">
        <w:rPr>
          <w:rFonts w:asciiTheme="minorHAnsi" w:hAnsiTheme="minorHAnsi" w:cs="Calibri"/>
          <w:sz w:val="20"/>
          <w:szCs w:val="20"/>
        </w:rPr>
        <w:tab/>
      </w:r>
      <w:r w:rsidRPr="00B5070A">
        <w:rPr>
          <w:rFonts w:asciiTheme="minorHAnsi" w:hAnsiTheme="minorHAnsi" w:cs="Calibri"/>
          <w:sz w:val="20"/>
          <w:szCs w:val="20"/>
        </w:rPr>
        <w:t>De in dit artikel opgenomen beperkingen van aansprakelijkheid komen te vervallen:</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67B8B8D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17;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637A79C5"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13.6</w:t>
      </w:r>
      <w:r w:rsidR="00B5070A">
        <w:rPr>
          <w:rFonts w:asciiTheme="minorHAnsi" w:hAnsiTheme="minorHAnsi" w:cs="Calibri"/>
          <w:sz w:val="20"/>
          <w:szCs w:val="20"/>
        </w:rPr>
        <w:tab/>
      </w:r>
      <w:r w:rsidRPr="00B5070A">
        <w:rPr>
          <w:rFonts w:asciiTheme="minorHAnsi" w:hAnsiTheme="minorHAnsi" w:cs="Calibri"/>
          <w:sz w:val="20"/>
          <w:szCs w:val="20"/>
        </w:rPr>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20.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048FF00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20.14 </w:t>
      </w:r>
      <w:r w:rsidR="00B5070A">
        <w:rPr>
          <w:rFonts w:asciiTheme="minorHAnsi" w:hAnsiTheme="minorHAnsi" w:cs="Calibri"/>
          <w:sz w:val="20"/>
          <w:szCs w:val="20"/>
        </w:rPr>
        <w:tab/>
      </w:r>
      <w:r w:rsidRPr="00B5070A">
        <w:rPr>
          <w:rFonts w:asciiTheme="minorHAnsi" w:hAnsiTheme="minorHAnsi" w:cs="Calibri"/>
          <w:sz w:val="20"/>
          <w:szCs w:val="20"/>
        </w:rPr>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77777777"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21.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21.2 </w:t>
      </w:r>
      <w:r>
        <w:rPr>
          <w:rFonts w:asciiTheme="minorHAnsi" w:hAnsiTheme="minorHAnsi" w:cs="Calibri"/>
          <w:sz w:val="20"/>
          <w:szCs w:val="20"/>
        </w:rPr>
        <w:tab/>
      </w:r>
      <w:r w:rsidRPr="00B5070A">
        <w:rPr>
          <w:rFonts w:asciiTheme="minorHAnsi" w:hAnsiTheme="minorHAnsi" w:cs="Calibri"/>
          <w:sz w:val="20"/>
          <w:szCs w:val="20"/>
        </w:rPr>
        <w:t xml:space="preserve">Opdrachtgever zal alvorens een controle te doen verrichten eerst Leverancier om de op grond van het vorige lid noodzakelijke informatie vragen. </w:t>
      </w:r>
    </w:p>
    <w:p w14:paraId="7B237077"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21.3</w:t>
      </w:r>
      <w:r>
        <w:rPr>
          <w:rFonts w:asciiTheme="minorHAnsi" w:hAnsiTheme="minorHAnsi" w:cs="Calibri"/>
          <w:sz w:val="20"/>
          <w:szCs w:val="20"/>
        </w:rPr>
        <w:tab/>
      </w:r>
      <w:r w:rsidRPr="00B5070A">
        <w:rPr>
          <w:rFonts w:asciiTheme="minorHAnsi" w:hAnsiTheme="minorHAnsi" w:cs="Calibri"/>
          <w:sz w:val="20"/>
          <w:szCs w:val="20"/>
        </w:rPr>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199E73FA"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6ED40347"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68EA33E"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21.6 </w:t>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248D18CD"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22. Overstap, beperkte voortzetting, overdracht en verlengd gebruik </w:t>
      </w:r>
    </w:p>
    <w:p w14:paraId="457969A8" w14:textId="77777777"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p>
    <w:p w14:paraId="5DD71ED5" w14:textId="30114C74"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22.1 </w:t>
      </w:r>
      <w:r w:rsidR="00B5070A">
        <w:rPr>
          <w:rFonts w:asciiTheme="minorHAnsi" w:hAnsiTheme="minorHAnsi" w:cs="Calibri"/>
          <w:sz w:val="20"/>
          <w:szCs w:val="20"/>
        </w:rPr>
        <w:tab/>
      </w:r>
      <w:r w:rsidRPr="00B5070A">
        <w:rPr>
          <w:rFonts w:asciiTheme="minorHAnsi" w:hAnsiTheme="minorHAnsi" w:cs="Calibri"/>
          <w:sz w:val="20"/>
          <w:szCs w:val="20"/>
        </w:rPr>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22AEBCC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22.2 </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2495CBAD" w14:textId="77777777"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21B3768E" w14:textId="62CB650E"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2FF0C21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22.4 </w:t>
      </w:r>
      <w:r w:rsidR="00B5070A">
        <w:rPr>
          <w:rFonts w:asciiTheme="minorHAnsi" w:hAnsiTheme="minorHAnsi" w:cs="Calibri"/>
          <w:sz w:val="20"/>
          <w:szCs w:val="20"/>
        </w:rPr>
        <w:tab/>
      </w:r>
      <w:r w:rsidRPr="00B5070A">
        <w:rPr>
          <w:rFonts w:asciiTheme="minorHAnsi" w:hAnsiTheme="minorHAnsi" w:cs="Calibri"/>
          <w:sz w:val="20"/>
          <w:szCs w:val="20"/>
        </w:rPr>
        <w:t>Onder de in het vorige lid bedoelde redelijke maatregelen in het kader van de overstap naar een andere leverancier/ander systeem worden in ieder geval verstaan (naar keuze van Opdrachtgever):</w:t>
      </w:r>
    </w:p>
    <w:p w14:paraId="03AE5E73" w14:textId="54DF5826" w:rsidR="00FA0EFE" w:rsidRPr="00B5070A" w:rsidRDefault="00FA0EFE" w:rsidP="00B5070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alsnog aan de verplichtingen uit artikel 18 voldoen; </w:t>
      </w:r>
    </w:p>
    <w:p w14:paraId="536A0BA9" w14:textId="6325681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vernietigen van de gegevens waarvoor Opdrachtgever verantwoordelijk is (tegen afgifte van bewijs van vernietiging); </w:t>
      </w:r>
    </w:p>
    <w:p w14:paraId="264E40D7" w14:textId="5E2C904D"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technisch ontvlechten en ontmantelen van (een deel van) de ICT Presentatie </w:t>
      </w:r>
    </w:p>
    <w:p w14:paraId="231A47E8" w14:textId="4974DA55"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22.5 </w:t>
      </w:r>
      <w:r w:rsidR="00B5070A">
        <w:rPr>
          <w:rFonts w:asciiTheme="minorHAnsi" w:hAnsiTheme="minorHAnsi" w:cs="Calibri"/>
          <w:sz w:val="20"/>
          <w:szCs w:val="20"/>
        </w:rPr>
        <w:tab/>
      </w:r>
      <w:r w:rsidRPr="00B5070A">
        <w:rPr>
          <w:rFonts w:asciiTheme="minorHAnsi" w:hAnsiTheme="minorHAnsi" w:cs="Calibri"/>
          <w:sz w:val="20"/>
          <w:szCs w:val="20"/>
        </w:rPr>
        <w:t xml:space="preserve">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99A9502" w14:textId="77777777" w:rsidR="007939C3" w:rsidRDefault="007939C3">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type="page"/>
      </w:r>
    </w:p>
    <w:p w14:paraId="78B12088" w14:textId="1A481000"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1FAA76A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22.6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0D6387C4"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22.7 </w:t>
      </w:r>
      <w:r w:rsidR="00B5070A">
        <w:rPr>
          <w:rFonts w:asciiTheme="minorHAnsi" w:hAnsiTheme="minorHAnsi" w:cs="Calibri"/>
          <w:sz w:val="20"/>
          <w:szCs w:val="20"/>
        </w:rPr>
        <w:tab/>
      </w:r>
      <w:r w:rsidRPr="00B5070A">
        <w:rPr>
          <w:rFonts w:asciiTheme="minorHAnsi" w:hAnsiTheme="minorHAnsi" w:cs="Calibri"/>
          <w:sz w:val="20"/>
          <w:szCs w:val="20"/>
        </w:rPr>
        <w:t>Voor de duur en kosten 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4E82C352" w14:textId="60B8A842"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kosten voor in redelijke verhouding staan tot de oorspronkelijke kosten voor de gehele ICT Prestatie (naar rato van de verminderde functionaliteit), met dien verstande dat noodzakelijke verlengingen van Derdenprogrammatuur volledig kunnen worden doorbelast. </w:t>
      </w:r>
    </w:p>
    <w:p w14:paraId="098BEFD8" w14:textId="7777777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p>
    <w:p w14:paraId="587CD6C8" w14:textId="77777777"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A142E8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22.8 </w:t>
      </w:r>
      <w:r w:rsidR="00B5070A">
        <w:rPr>
          <w:rFonts w:asciiTheme="minorHAnsi" w:hAnsiTheme="minorHAnsi" w:cs="Calibri"/>
          <w:sz w:val="20"/>
          <w:szCs w:val="20"/>
        </w:rPr>
        <w:tab/>
      </w:r>
      <w:r w:rsidRPr="00B5070A">
        <w:rPr>
          <w:rFonts w:asciiTheme="minorHAnsi" w:hAnsiTheme="minorHAnsi" w:cs="Calibri"/>
          <w:sz w:val="20"/>
          <w:szCs w:val="20"/>
        </w:rPr>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14:paraId="3F998E01" w14:textId="7E16A34D" w:rsidR="00FA0EFE" w:rsidRPr="007939C3" w:rsidRDefault="007939C3" w:rsidP="007939C3">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832E751"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22.9</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63301">
      <w:footerReference w:type="default" r:id="rId36"/>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3C27B" w14:textId="77777777" w:rsidR="0030473A" w:rsidRDefault="0030473A">
      <w:r>
        <w:separator/>
      </w:r>
    </w:p>
  </w:endnote>
  <w:endnote w:type="continuationSeparator" w:id="0">
    <w:p w14:paraId="1A28C6F3" w14:textId="77777777" w:rsidR="0030473A" w:rsidRDefault="0030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513416"/>
      <w:docPartObj>
        <w:docPartGallery w:val="Page Numbers (Bottom of Page)"/>
        <w:docPartUnique/>
      </w:docPartObj>
    </w:sdtPr>
    <w:sdtEndPr/>
    <w:sdtContent>
      <w:p w14:paraId="63CEB853" w14:textId="7DDDE534" w:rsidR="00B5070A" w:rsidRDefault="00B5070A">
        <w:pPr>
          <w:pStyle w:val="Voettekst"/>
          <w:jc w:val="right"/>
        </w:pPr>
        <w:r>
          <w:fldChar w:fldCharType="begin"/>
        </w:r>
        <w:r>
          <w:instrText>PAGE   \* MERGEFORMAT</w:instrText>
        </w:r>
        <w:r>
          <w:fldChar w:fldCharType="separate"/>
        </w:r>
        <w:r w:rsidR="00F42B52">
          <w:rPr>
            <w:noProof/>
          </w:rPr>
          <w:t>5</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sz w:val="16"/>
      </w:rPr>
      <w:id w:val="1046799571"/>
      <w:docPartObj>
        <w:docPartGallery w:val="Page Numbers (Bottom of Page)"/>
        <w:docPartUnique/>
      </w:docPartObj>
    </w:sdtPr>
    <w:sdtEndPr>
      <w:rPr>
        <w:rStyle w:val="Paginanummer"/>
      </w:rPr>
    </w:sdtEndPr>
    <w:sdtContent>
      <w:p w14:paraId="021C14FF" w14:textId="33E599A6"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F42B52">
          <w:rPr>
            <w:rStyle w:val="Paginanummer"/>
            <w:noProof/>
            <w:sz w:val="16"/>
          </w:rPr>
          <w:t>16</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34F88" w14:textId="77777777" w:rsidR="0030473A" w:rsidRDefault="0030473A">
      <w:r>
        <w:separator/>
      </w:r>
    </w:p>
  </w:footnote>
  <w:footnote w:type="continuationSeparator" w:id="0">
    <w:p w14:paraId="684AB24B" w14:textId="77777777" w:rsidR="0030473A" w:rsidRDefault="0030473A">
      <w:r>
        <w:continuationSeparator/>
      </w:r>
    </w:p>
  </w:footnote>
  <w:footnote w:id="1">
    <w:p w14:paraId="24E7AD78" w14:textId="77777777"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2020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9"/>
  </w:num>
  <w:num w:numId="23">
    <w:abstractNumId w:val="10"/>
  </w:num>
  <w:num w:numId="24">
    <w:abstractNumId w:val="5"/>
  </w:num>
  <w:num w:numId="25">
    <w:abstractNumId w:val="17"/>
  </w:num>
  <w:num w:numId="26">
    <w:abstractNumId w:val="17"/>
  </w:num>
  <w:num w:numId="27">
    <w:abstractNumId w:val="3"/>
  </w:num>
  <w:num w:numId="28">
    <w:abstractNumId w:val="2"/>
  </w:num>
  <w:num w:numId="29">
    <w:abstractNumId w:val="13"/>
  </w:num>
  <w:num w:numId="30">
    <w:abstractNumId w:val="12"/>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300DF5"/>
    <w:rsid w:val="0030473A"/>
    <w:rsid w:val="003068DC"/>
    <w:rsid w:val="00310740"/>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4C2"/>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0156"/>
    <w:rsid w:val="00961A7F"/>
    <w:rsid w:val="00962826"/>
    <w:rsid w:val="00964BA7"/>
    <w:rsid w:val="00965613"/>
    <w:rsid w:val="0097476B"/>
    <w:rsid w:val="0097713D"/>
    <w:rsid w:val="00977EF4"/>
    <w:rsid w:val="009871BC"/>
    <w:rsid w:val="00996CD9"/>
    <w:rsid w:val="00997FBA"/>
    <w:rsid w:val="009A6BBB"/>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1D70"/>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2B5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282ECB"/>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282ECB"/>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customStyle="1" w:styleId="UnresolvedMention">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www.informatiebeveiligingsdienst.nl/product/handleiding-screening-personeel/" TargetMode="External"/><Relationship Id="rId3" Type="http://schemas.openxmlformats.org/officeDocument/2006/relationships/customXml" Target="../customXml/item3.xml"/><Relationship Id="rId21" Type="http://schemas.openxmlformats.org/officeDocument/2006/relationships/hyperlink" Target="https://www.vngrealisatie.nl/gibit" TargetMode="External"/><Relationship Id="rId34" Type="http://schemas.openxmlformats.org/officeDocument/2006/relationships/hyperlink" Target="https://edpb.europa.eu/sites/edpb/files/consultation/edpb_recommendations_202001_supplementarymeasurestransferstools_en.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www.informatiebeveiligingsdienst.nl/product/vooringevuld-verwerkingsregister-gemeente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www.informatiebeveiligingsdienst.nl/product/factsheet-en-beslismodel-verwerkingsverantwoordelijke-of-verwer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datalekken.autoriteitpersoonsgegevens.nl/actionpage?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yperlink" Target="https://www.informatiebeveiligingsdienst.nl/product/contractmanagement-2/" TargetMode="External"/><Relationship Id="rId30" Type="http://schemas.openxmlformats.org/officeDocument/2006/relationships/hyperlink" Target="https://ec.europa.eu/newsroom/article29/item-detail.cfm?item_id=612052" TargetMode="External"/><Relationship Id="rId35" Type="http://schemas.openxmlformats.org/officeDocument/2006/relationships/hyperlink" Target="https://www.informatiebeveiligingsdienst.nl/nieuws/factsheet-assurance-gepublicee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8CD4D0169FB24782ED7C4525C74A82" ma:contentTypeVersion="3" ma:contentTypeDescription="Create a new document." ma:contentTypeScope="" ma:versionID="831d3e555a48242b398d09c41bcc83d6">
  <xsd:schema xmlns:xsd="http://www.w3.org/2001/XMLSchema" xmlns:xs="http://www.w3.org/2001/XMLSchema" xmlns:p="http://schemas.microsoft.com/office/2006/metadata/properties" xmlns:ns2="9d4f97a8-dcfa-497f-82e1-9bbda50eea4a" targetNamespace="http://schemas.microsoft.com/office/2006/metadata/properties" ma:root="true" ma:fieldsID="cface025056bca6d9d4dde24902391a4" ns2:_="">
    <xsd:import namespace="9d4f97a8-dcfa-497f-82e1-9bbda50eea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f97a8-dcfa-497f-82e1-9bbda50ee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798FDBE4-E207-4857-B76A-1754F0C4C8C5}"/>
</file>

<file path=customXml/itemProps3.xml><?xml version="1.0" encoding="utf-8"?>
<ds:datastoreItem xmlns:ds="http://schemas.openxmlformats.org/officeDocument/2006/customXml" ds:itemID="{D86BF4C4-FA00-47F7-A92C-782B55A3F873}">
  <ds:schemaRefs>
    <ds:schemaRef ds:uri="http://purl.org/dc/elements/1.1/"/>
    <ds:schemaRef ds:uri="http://schemas.microsoft.com/office/2006/metadata/properties"/>
    <ds:schemaRef ds:uri="http://purl.org/dc/terms/"/>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54ca84a0-1bf9-4034-9a36-86e0c8c11553"/>
    <ds:schemaRef ds:uri="http://www.w3.org/XML/1998/namespace"/>
    <ds:schemaRef ds:uri="http://purl.org/dc/dcmitype/"/>
  </ds:schemaRefs>
</ds:datastoreItem>
</file>

<file path=customXml/itemProps4.xml><?xml version="1.0" encoding="utf-8"?>
<ds:datastoreItem xmlns:ds="http://schemas.openxmlformats.org/officeDocument/2006/customXml" ds:itemID="{4323A857-773E-4C58-9331-E2F3127E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8409</Words>
  <Characters>46254</Characters>
  <Application>Microsoft Office Word</Application>
  <DocSecurity>6</DocSecurity>
  <Lines>385</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2023-12-28T15:55:00Z</dcterms:created>
  <dcterms:modified xsi:type="dcterms:W3CDTF">2023-12-28T15:55:00Z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0x0101002B8CD4D0169FB24782ED7C4525C74A82</vt:lpwstr>
  </property>
</Properties>
</file>