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Raamovereenkomst werkplekapparatuur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Partijen</w:t>
        <w:br w:type="textWrapping"/>
      </w:r>
    </w:p>
    <w:p w:rsidR="00000000" w:rsidDel="00000000" w:rsidP="00000000" w:rsidRDefault="00000000" w:rsidRPr="00000000" w14:paraId="00000004">
      <w:pPr>
        <w:pStyle w:val="Heading2"/>
        <w:rPr/>
      </w:pPr>
      <w:r w:rsidDel="00000000" w:rsidR="00000000" w:rsidRPr="00000000">
        <w:rPr>
          <w:i w:val="0"/>
          <w:rtl w:val="0"/>
        </w:rPr>
        <w:t xml:space="preserve">De Opdrachtgever</w:t>
      </w:r>
      <w:r w:rsidDel="00000000" w:rsidR="00000000" w:rsidRPr="00000000">
        <w:rPr>
          <w:b w:val="1"/>
          <w:i w:val="0"/>
          <w:rtl w:val="0"/>
        </w:rPr>
        <w:t xml:space="preserve"> Het Lingecollege</w:t>
      </w:r>
      <w:r w:rsidDel="00000000" w:rsidR="00000000" w:rsidRPr="00000000">
        <w:rPr>
          <w:i w:val="0"/>
          <w:rtl w:val="0"/>
        </w:rPr>
        <w:t xml:space="preserve"> hierbij rechtsgeldig vertegenwoordigd door N.E.F.A. de Vrede</w:t>
      </w:r>
      <w:r w:rsidDel="00000000" w:rsidR="00000000" w:rsidRPr="00000000">
        <w:rPr>
          <w:i w:val="0"/>
          <w:color w:val="222222"/>
          <w:highlight w:val="white"/>
          <w:rtl w:val="0"/>
        </w:rPr>
        <w:t xml:space="preserve">,</w:t>
      </w:r>
      <w:r w:rsidDel="00000000" w:rsidR="00000000" w:rsidRPr="00000000">
        <w:rPr>
          <w:i w:val="0"/>
          <w:rtl w:val="0"/>
        </w:rPr>
        <w:t xml:space="preserve"> Interim bestuurder, </w:t>
      </w:r>
      <w:r w:rsidDel="00000000" w:rsidR="00000000" w:rsidRPr="00000000">
        <w:rPr>
          <w:rtl w:val="0"/>
        </w:rPr>
      </w:r>
    </w:p>
    <w:p w:rsidR="00000000" w:rsidDel="00000000" w:rsidP="00000000" w:rsidRDefault="00000000" w:rsidRPr="00000000" w14:paraId="00000005">
      <w:pPr>
        <w:pStyle w:val="Heading2"/>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pStyle w:val="Heading2"/>
        <w:rPr>
          <w:i w:val="0"/>
        </w:rPr>
      </w:pPr>
      <w:r w:rsidDel="00000000" w:rsidR="00000000" w:rsidRPr="00000000">
        <w:rPr>
          <w:i w:val="0"/>
          <w:rtl w:val="0"/>
        </w:rPr>
        <w:t xml:space="preserve">hierna te noemen: </w:t>
      </w:r>
      <w:r w:rsidDel="00000000" w:rsidR="00000000" w:rsidRPr="00000000">
        <w:rPr>
          <w:b w:val="1"/>
          <w:i w:val="0"/>
          <w:rtl w:val="0"/>
        </w:rPr>
        <w:t xml:space="preserve">Opdrachtgever</w:t>
      </w:r>
      <w:r w:rsidDel="00000000" w:rsidR="00000000" w:rsidRPr="00000000">
        <w:rPr>
          <w:rtl w:val="0"/>
        </w:rPr>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en  </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XXXX</w:t>
      </w:r>
      <w:r w:rsidDel="00000000" w:rsidR="00000000" w:rsidRPr="00000000">
        <w:rPr>
          <w:rtl w:val="0"/>
        </w:rPr>
        <w:t xml:space="preserve">, hierbij rechtsgeldig vertegenwoordigd door XXXX, in de functie van XXXX,</w:t>
      </w:r>
    </w:p>
    <w:p w:rsidR="00000000" w:rsidDel="00000000" w:rsidP="00000000" w:rsidRDefault="00000000" w:rsidRPr="00000000" w14:paraId="0000000B">
      <w:pPr>
        <w:rPr>
          <w:b w:val="1"/>
          <w:i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t xml:space="preserve">hierna te noemen</w:t>
      </w:r>
      <w:r w:rsidDel="00000000" w:rsidR="00000000" w:rsidRPr="00000000">
        <w:rPr>
          <w:b w:val="1"/>
          <w:rtl w:val="0"/>
        </w:rPr>
        <w:t xml:space="preserve">: Opdrachtnemer</w:t>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Komen het volgende overeen: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tabs>
          <w:tab w:val="left" w:leader="none" w:pos="851"/>
        </w:tabs>
        <w:rPr/>
      </w:pPr>
      <w:r w:rsidDel="00000000" w:rsidR="00000000" w:rsidRPr="00000000">
        <w:br w:type="page"/>
      </w:r>
      <w:r w:rsidDel="00000000" w:rsidR="00000000" w:rsidRPr="00000000">
        <w:rPr>
          <w:b w:val="1"/>
          <w:rtl w:val="0"/>
        </w:rPr>
        <w:t xml:space="preserve">Artikel 1</w:t>
      </w:r>
      <w:r w:rsidDel="00000000" w:rsidR="00000000" w:rsidRPr="00000000">
        <w:rPr>
          <w:rtl w:val="0"/>
        </w:rPr>
        <w:t xml:space="preserve"> </w:t>
        <w:tab/>
      </w:r>
      <w:r w:rsidDel="00000000" w:rsidR="00000000" w:rsidRPr="00000000">
        <w:rPr>
          <w:b w:val="1"/>
          <w:rtl w:val="0"/>
        </w:rPr>
        <w:t xml:space="preserve">Contractstukken</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Deze overeenkomst met de aangehechte bijlagen het geheel vormt aan bindende afspraken tussen Opdrachtgever en Opdrachtnemer met betrekking tot het voorwerp van de overeenkomst.</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Bijlagen maken onlosmakelijk deel uit van de overeenkomst. In geval van tegenstrijdigheden geldt de navolgende rangorde, waarbij de hoger genoemde bijlage prevaleert boven de lager genoemde bijlage:</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ind w:left="1065" w:hanging="705"/>
        <w:rPr>
          <w:i w:val="1"/>
          <w:color w:val="000000"/>
        </w:rPr>
      </w:pPr>
      <w:r w:rsidDel="00000000" w:rsidR="00000000" w:rsidRPr="00000000">
        <w:rPr>
          <w:i w:val="1"/>
          <w:color w:val="000000"/>
          <w:rtl w:val="0"/>
        </w:rPr>
        <w:t xml:space="preserve">Deze overeenkomst;</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ind w:left="1065" w:hanging="705"/>
        <w:rPr>
          <w:i w:val="1"/>
          <w:color w:val="000000"/>
        </w:rPr>
      </w:pPr>
      <w:r w:rsidDel="00000000" w:rsidR="00000000" w:rsidRPr="00000000">
        <w:rPr>
          <w:i w:val="1"/>
          <w:rtl w:val="0"/>
        </w:rPr>
        <w:t xml:space="preserve">Offerteaanvraag</w:t>
      </w:r>
      <w:r w:rsidDel="00000000" w:rsidR="00000000" w:rsidRPr="00000000">
        <w:rPr>
          <w:i w:val="1"/>
          <w:color w:val="000000"/>
          <w:rtl w:val="0"/>
        </w:rPr>
        <w:t xml:space="preserve"> (bijlage I);</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ind w:left="1065" w:hanging="705"/>
        <w:rPr>
          <w:i w:val="1"/>
          <w:color w:val="000000"/>
        </w:rPr>
      </w:pPr>
      <w:r w:rsidDel="00000000" w:rsidR="00000000" w:rsidRPr="00000000">
        <w:rPr>
          <w:i w:val="1"/>
          <w:rtl w:val="0"/>
        </w:rPr>
        <w:t xml:space="preserve">Inkoopvoorwaarden (bijlage II)</w:t>
      </w:r>
      <w:r w:rsidDel="00000000" w:rsidR="00000000" w:rsidRPr="00000000">
        <w:rPr>
          <w:i w:val="1"/>
          <w:color w:val="000000"/>
          <w:rtl w:val="0"/>
        </w:rPr>
        <w:t xml:space="preserve">;</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ind w:left="1065" w:hanging="705"/>
        <w:rPr>
          <w:i w:val="1"/>
          <w:color w:val="000000"/>
        </w:rPr>
      </w:pPr>
      <w:r w:rsidDel="00000000" w:rsidR="00000000" w:rsidRPr="00000000">
        <w:rPr>
          <w:i w:val="1"/>
          <w:color w:val="000000"/>
          <w:rtl w:val="0"/>
        </w:rPr>
        <w:t xml:space="preserve">De offerte van opdrachtnemer met kenmerk</w:t>
      </w:r>
      <w:r w:rsidDel="00000000" w:rsidR="00000000" w:rsidRPr="00000000">
        <w:rPr>
          <w:i w:val="1"/>
          <w:rtl w:val="0"/>
        </w:rPr>
        <w:t xml:space="preserve"> xxxx </w:t>
      </w:r>
      <w:r w:rsidDel="00000000" w:rsidR="00000000" w:rsidRPr="00000000">
        <w:rPr>
          <w:i w:val="1"/>
          <w:color w:val="000000"/>
          <w:rtl w:val="0"/>
        </w:rPr>
        <w:t xml:space="preserve">(bijlage III).</w:t>
      </w:r>
    </w:p>
    <w:p w:rsidR="00000000" w:rsidDel="00000000" w:rsidP="00000000" w:rsidRDefault="00000000" w:rsidRPr="00000000" w14:paraId="00000019">
      <w:pPr>
        <w:tabs>
          <w:tab w:val="left" w:leader="none" w:pos="851"/>
        </w:tabs>
        <w:rPr/>
      </w:pPr>
      <w:r w:rsidDel="00000000" w:rsidR="00000000" w:rsidRPr="00000000">
        <w:rPr>
          <w:rtl w:val="0"/>
        </w:rPr>
        <w:tab/>
      </w:r>
    </w:p>
    <w:p w:rsidR="00000000" w:rsidDel="00000000" w:rsidP="00000000" w:rsidRDefault="00000000" w:rsidRPr="00000000" w14:paraId="0000001A">
      <w:pPr>
        <w:tabs>
          <w:tab w:val="left" w:leader="none" w:pos="851"/>
        </w:tabs>
        <w:rPr>
          <w:b w:val="1"/>
        </w:rPr>
      </w:pPr>
      <w:r w:rsidDel="00000000" w:rsidR="00000000" w:rsidRPr="00000000">
        <w:rPr>
          <w:b w:val="1"/>
          <w:rtl w:val="0"/>
        </w:rPr>
        <w:t xml:space="preserve">Artikel 2</w:t>
        <w:tab/>
        <w:t xml:space="preserve">Onderwerp van de overeenkomst</w:t>
      </w:r>
    </w:p>
    <w:p w:rsidR="00000000" w:rsidDel="00000000" w:rsidP="00000000" w:rsidRDefault="00000000" w:rsidRPr="00000000" w14:paraId="0000001B">
      <w:pPr>
        <w:tabs>
          <w:tab w:val="left" w:leader="none" w:pos="851"/>
        </w:tabs>
        <w:rPr>
          <w:b w:val="1"/>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05" w:hanging="705"/>
        <w:rPr>
          <w:color w:val="000000"/>
        </w:rPr>
      </w:pPr>
      <w:r w:rsidDel="00000000" w:rsidR="00000000" w:rsidRPr="00000000">
        <w:rPr>
          <w:color w:val="000000"/>
          <w:rtl w:val="0"/>
        </w:rPr>
        <w:t xml:space="preserve">Opdrachtgever draagt hierbij aan Opdrachtnemer op en Opdrachtnemer verbindt zich hierbij tegenover Opdrachtgever om conform deze overeenkomst en de daarbij behorende bijlagen de Opdracht uit te voeren.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05" w:hanging="705"/>
        <w:rPr>
          <w:color w:val="000000"/>
        </w:rPr>
      </w:pPr>
      <w:r w:rsidDel="00000000" w:rsidR="00000000" w:rsidRPr="00000000">
        <w:rPr>
          <w:color w:val="000000"/>
          <w:rtl w:val="0"/>
        </w:rPr>
        <w:t xml:space="preserve">Opdrachtnemer verklaart dat gedurende de looptijd van deze overeenkomst alle geleverde goederen en verleende diensten voldoen aan alle relevante wet- en regelgeving, inclusief de EU regelgeving.</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05" w:hanging="705"/>
        <w:rPr>
          <w:color w:val="000000"/>
        </w:rPr>
      </w:pPr>
      <w:r w:rsidDel="00000000" w:rsidR="00000000" w:rsidRPr="00000000">
        <w:rPr>
          <w:color w:val="000000"/>
          <w:rtl w:val="0"/>
        </w:rPr>
        <w:t xml:space="preserve">Opdrachtnemer heeft zich in voldoende mate op de hoogte gesteld van de doelstellingen van Opdrachtgever m.b.t. de uit te voeren werkzaamheden, alsook de organisatie van Opdrachtgever. Opdrachtgever heeft Opdrachtnemer daartoe van voldoende en correcte informatie voorzien.</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05" w:hanging="705"/>
        <w:rPr>
          <w:color w:val="000000"/>
        </w:rPr>
      </w:pPr>
      <w:r w:rsidDel="00000000" w:rsidR="00000000" w:rsidRPr="00000000">
        <w:rPr>
          <w:color w:val="000000"/>
          <w:rtl w:val="0"/>
        </w:rPr>
        <w:t xml:space="preserve">Het programma van eisen zoa</w:t>
      </w:r>
      <w:r w:rsidDel="00000000" w:rsidR="00000000" w:rsidRPr="00000000">
        <w:rPr>
          <w:rtl w:val="0"/>
        </w:rPr>
        <w:t xml:space="preserve">ls opgenomen in de Offerteaanvraag (</w:t>
      </w:r>
      <w:r w:rsidDel="00000000" w:rsidR="00000000" w:rsidRPr="00000000">
        <w:rPr>
          <w:i w:val="1"/>
          <w:rtl w:val="0"/>
        </w:rPr>
        <w:t xml:space="preserve">Bijlage I</w:t>
      </w:r>
      <w:r w:rsidDel="00000000" w:rsidR="00000000" w:rsidRPr="00000000">
        <w:rPr>
          <w:rtl w:val="0"/>
        </w:rPr>
        <w:t xml:space="preserve">) </w:t>
      </w:r>
      <w:r w:rsidDel="00000000" w:rsidR="00000000" w:rsidRPr="00000000">
        <w:rPr>
          <w:color w:val="000000"/>
          <w:rtl w:val="0"/>
        </w:rPr>
        <w:t xml:space="preserve">beschrijft aan welke technische en functionele eisen de toepassing moet voldoen en vermeldt de eisen waaraan Opdrachtnemer moet voldoe</w:t>
      </w:r>
      <w:r w:rsidDel="00000000" w:rsidR="00000000" w:rsidRPr="00000000">
        <w:rPr>
          <w:rtl w:val="0"/>
        </w:rPr>
        <w:t xml:space="preserve">n</w:t>
      </w:r>
      <w:r w:rsidDel="00000000" w:rsidR="00000000" w:rsidRPr="00000000">
        <w:rPr>
          <w:color w:val="000000"/>
          <w:rtl w:val="0"/>
        </w:rPr>
        <w:t xml:space="preserve"> tijdens de </w:t>
      </w:r>
      <w:r w:rsidDel="00000000" w:rsidR="00000000" w:rsidRPr="00000000">
        <w:rPr>
          <w:rtl w:val="0"/>
        </w:rPr>
        <w:t xml:space="preserve">uitvoering</w:t>
      </w:r>
      <w:r w:rsidDel="00000000" w:rsidR="00000000" w:rsidRPr="00000000">
        <w:rPr>
          <w:color w:val="000000"/>
          <w:rtl w:val="0"/>
        </w:rPr>
        <w:t xml:space="preserve"> van de overeenkomst.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tabs>
          <w:tab w:val="left" w:leader="none" w:pos="709"/>
          <w:tab w:val="left" w:leader="none" w:pos="851"/>
        </w:tabs>
        <w:rPr>
          <w:b w:val="1"/>
        </w:rPr>
      </w:pPr>
      <w:r w:rsidDel="00000000" w:rsidR="00000000" w:rsidRPr="00000000">
        <w:rPr>
          <w:b w:val="1"/>
          <w:rtl w:val="0"/>
        </w:rPr>
        <w:t xml:space="preserve">Artikel 3</w:t>
        <w:tab/>
        <w:t xml:space="preserve">Prijzen, tarieven en facturering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De door de Opdrachtgever aan de Opdrachtnemer verschuldigde vergoeding is opgenomen in de offerte van de opdrachtnemer die als </w:t>
      </w:r>
      <w:r w:rsidDel="00000000" w:rsidR="00000000" w:rsidRPr="00000000">
        <w:rPr>
          <w:i w:val="1"/>
          <w:rtl w:val="0"/>
        </w:rPr>
        <w:t xml:space="preserve">bijlage III</w:t>
      </w:r>
      <w:r w:rsidDel="00000000" w:rsidR="00000000" w:rsidRPr="00000000">
        <w:rPr>
          <w:rtl w:val="0"/>
        </w:rPr>
        <w:t xml:space="preserve"> aan deze overeenkomst is gehecht.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tabs>
          <w:tab w:val="left" w:leader="none" w:pos="709"/>
          <w:tab w:val="left" w:leader="none" w:pos="851"/>
        </w:tabs>
        <w:rPr>
          <w:b w:val="1"/>
        </w:rPr>
      </w:pPr>
      <w:r w:rsidDel="00000000" w:rsidR="00000000" w:rsidRPr="00000000">
        <w:rPr>
          <w:b w:val="1"/>
          <w:rtl w:val="0"/>
        </w:rPr>
        <w:t xml:space="preserve">Artikel 4</w:t>
        <w:tab/>
        <w:t xml:space="preserve">Algemene Voorwaarden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De inkoopvoorwaarden zoals opgenomen in de Offerteaanvraag</w:t>
      </w:r>
      <w:r w:rsidDel="00000000" w:rsidR="00000000" w:rsidRPr="00000000">
        <w:rPr>
          <w:color w:val="222222"/>
          <w:highlight w:val="white"/>
          <w:rtl w:val="0"/>
        </w:rPr>
        <w:t xml:space="preserve"> </w:t>
      </w:r>
      <w:r w:rsidDel="00000000" w:rsidR="00000000" w:rsidRPr="00000000">
        <w:rPr>
          <w:rtl w:val="0"/>
        </w:rPr>
        <w:t xml:space="preserve">zijn uitsluitend van toepassing. De algemene voorwaarden van Opdrachtnemer dan wel andere algemene of bijzondere voorwaarden, onder welke naam dan ook, worden nadrukkelijk verworpen.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tabs>
          <w:tab w:val="left" w:leader="none" w:pos="709"/>
          <w:tab w:val="left" w:leader="none" w:pos="851"/>
        </w:tabs>
        <w:rPr>
          <w:b w:val="1"/>
        </w:rPr>
      </w:pPr>
      <w:r w:rsidDel="00000000" w:rsidR="00000000" w:rsidRPr="00000000">
        <w:br w:type="page"/>
      </w:r>
      <w:r w:rsidDel="00000000" w:rsidR="00000000" w:rsidRPr="00000000">
        <w:rPr>
          <w:rtl w:val="0"/>
        </w:rPr>
      </w:r>
    </w:p>
    <w:p w:rsidR="00000000" w:rsidDel="00000000" w:rsidP="00000000" w:rsidRDefault="00000000" w:rsidRPr="00000000" w14:paraId="0000002B">
      <w:pPr>
        <w:tabs>
          <w:tab w:val="left" w:leader="none" w:pos="709"/>
          <w:tab w:val="left" w:leader="none" w:pos="851"/>
        </w:tabs>
        <w:rPr/>
      </w:pPr>
      <w:r w:rsidDel="00000000" w:rsidR="00000000" w:rsidRPr="00000000">
        <w:rPr>
          <w:rtl w:val="0"/>
        </w:rPr>
      </w:r>
    </w:p>
    <w:p w:rsidR="00000000" w:rsidDel="00000000" w:rsidP="00000000" w:rsidRDefault="00000000" w:rsidRPr="00000000" w14:paraId="0000002C">
      <w:pPr>
        <w:tabs>
          <w:tab w:val="left" w:leader="none" w:pos="851"/>
        </w:tabs>
        <w:rPr>
          <w:b w:val="1"/>
        </w:rPr>
      </w:pPr>
      <w:r w:rsidDel="00000000" w:rsidR="00000000" w:rsidRPr="00000000">
        <w:rPr>
          <w:b w:val="1"/>
          <w:rtl w:val="0"/>
        </w:rPr>
        <w:t xml:space="preserve">Artikel 5</w:t>
        <w:tab/>
        <w:t xml:space="preserve">Overdracht na einde overeenkomst</w:t>
      </w:r>
    </w:p>
    <w:p w:rsidR="00000000" w:rsidDel="00000000" w:rsidP="00000000" w:rsidRDefault="00000000" w:rsidRPr="00000000" w14:paraId="0000002D">
      <w:pPr>
        <w:tabs>
          <w:tab w:val="left" w:leader="none" w:pos="851"/>
        </w:tabs>
        <w:rPr>
          <w:b w:val="1"/>
        </w:rPr>
      </w:pP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tabs>
          <w:tab w:val="left" w:leader="none" w:pos="426"/>
        </w:tabs>
        <w:ind w:left="360" w:hanging="360"/>
        <w:rPr>
          <w:color w:val="000000"/>
        </w:rPr>
      </w:pPr>
      <w:r w:rsidDel="00000000" w:rsidR="00000000" w:rsidRPr="00000000">
        <w:rPr>
          <w:color w:val="000000"/>
          <w:rtl w:val="0"/>
        </w:rPr>
        <w:t xml:space="preserve">Na het eindigen van de overeenkomst stelt Opdrachtnemer kosteloos alle informatie met betrekking tot de uitvoering van de overeenkomst ordelijk gerangschikt, overzichtelijk en toegankelijk voor derden ter beschikking aan Opdrachtgever.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tabs>
          <w:tab w:val="left" w:leader="none" w:pos="851"/>
          <w:tab w:val="left" w:leader="none" w:pos="1377"/>
        </w:tabs>
        <w:rPr>
          <w:b w:val="1"/>
        </w:rPr>
      </w:pPr>
      <w:r w:rsidDel="00000000" w:rsidR="00000000" w:rsidRPr="00000000">
        <w:rPr>
          <w:b w:val="1"/>
          <w:rtl w:val="0"/>
        </w:rPr>
        <w:t xml:space="preserve">Artikel 6</w:t>
        <w:tab/>
        <w:t xml:space="preserve">Toepasselijk recht en geschillen</w:t>
      </w:r>
    </w:p>
    <w:p w:rsidR="00000000" w:rsidDel="00000000" w:rsidP="00000000" w:rsidRDefault="00000000" w:rsidRPr="00000000" w14:paraId="00000031">
      <w:pPr>
        <w:tabs>
          <w:tab w:val="left" w:leader="none" w:pos="851"/>
          <w:tab w:val="left" w:leader="none" w:pos="1377"/>
        </w:tabs>
        <w:rPr>
          <w:b w:val="1"/>
        </w:rPr>
      </w:pP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tabs>
          <w:tab w:val="left" w:leader="none" w:pos="851"/>
          <w:tab w:val="left" w:leader="none" w:pos="1377"/>
        </w:tabs>
        <w:ind w:left="360" w:hanging="360"/>
        <w:rPr>
          <w:color w:val="000000"/>
        </w:rPr>
      </w:pPr>
      <w:r w:rsidDel="00000000" w:rsidR="00000000" w:rsidRPr="00000000">
        <w:rPr>
          <w:color w:val="000000"/>
          <w:rtl w:val="0"/>
        </w:rPr>
        <w:t xml:space="preserve">Op deze overeenkomst is uitsluitend Nederlands recht van toepassing.</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tabs>
          <w:tab w:val="left" w:leader="none" w:pos="851"/>
          <w:tab w:val="left" w:leader="none" w:pos="1377"/>
        </w:tabs>
        <w:ind w:left="360" w:hanging="360"/>
        <w:rPr>
          <w:color w:val="000000"/>
        </w:rPr>
      </w:pPr>
      <w:r w:rsidDel="00000000" w:rsidR="00000000" w:rsidRPr="00000000">
        <w:rPr>
          <w:color w:val="000000"/>
          <w:rtl w:val="0"/>
        </w:rPr>
        <w:t xml:space="preserve">Alle geschillen die in verband met deze overeenkomst ontstaan, geschillen over het bestaan en de geldigheid daarvan daaronder begrepen, zullen in eerste instantie worden beslecht door de bevoegde rechter van rechtbank </w:t>
      </w:r>
      <w:r w:rsidDel="00000000" w:rsidR="00000000" w:rsidRPr="00000000">
        <w:rPr>
          <w:rtl w:val="0"/>
        </w:rPr>
        <w:t xml:space="preserve">Arnhem</w:t>
      </w:r>
      <w:r w:rsidDel="00000000" w:rsidR="00000000" w:rsidRPr="00000000">
        <w:rPr>
          <w:color w:val="000000"/>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851"/>
          <w:tab w:val="left" w:leader="none" w:pos="1377"/>
        </w:tabs>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Aldus in tweevoud opgemaakt en getekend.</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tabs>
          <w:tab w:val="left" w:leader="none" w:pos="993"/>
        </w:tabs>
        <w:rPr/>
      </w:pPr>
      <w:r w:rsidDel="00000000" w:rsidR="00000000" w:rsidRPr="00000000">
        <w:rPr>
          <w:rtl w:val="0"/>
        </w:rPr>
        <w:t xml:space="preserve">Het Lingecollege</w:t>
        <w:tab/>
        <w:tab/>
        <w:tab/>
        <w:tab/>
        <w:t xml:space="preserve">XXXX</w:t>
      </w:r>
    </w:p>
    <w:p w:rsidR="00000000" w:rsidDel="00000000" w:rsidP="00000000" w:rsidRDefault="00000000" w:rsidRPr="00000000" w14:paraId="0000003A">
      <w:pPr>
        <w:tabs>
          <w:tab w:val="left" w:leader="none" w:pos="993"/>
        </w:tabs>
        <w:rPr/>
      </w:pPr>
      <w:r w:rsidDel="00000000" w:rsidR="00000000" w:rsidRPr="00000000">
        <w:rPr>
          <w:rtl w:val="0"/>
        </w:rPr>
      </w:r>
    </w:p>
    <w:p w:rsidR="00000000" w:rsidDel="00000000" w:rsidP="00000000" w:rsidRDefault="00000000" w:rsidRPr="00000000" w14:paraId="0000003B">
      <w:pPr>
        <w:tabs>
          <w:tab w:val="left" w:leader="none" w:pos="993"/>
        </w:tabs>
        <w:rPr/>
      </w:pPr>
      <w:r w:rsidDel="00000000" w:rsidR="00000000" w:rsidRPr="00000000">
        <w:rPr>
          <w:rtl w:val="0"/>
        </w:rPr>
      </w:r>
    </w:p>
    <w:p w:rsidR="00000000" w:rsidDel="00000000" w:rsidP="00000000" w:rsidRDefault="00000000" w:rsidRPr="00000000" w14:paraId="0000003C">
      <w:pPr>
        <w:tabs>
          <w:tab w:val="left" w:leader="none" w:pos="993"/>
        </w:tabs>
        <w:rPr/>
      </w:pPr>
      <w:r w:rsidDel="00000000" w:rsidR="00000000" w:rsidRPr="00000000">
        <w:rPr>
          <w:rtl w:val="0"/>
        </w:rPr>
      </w:r>
    </w:p>
    <w:p w:rsidR="00000000" w:rsidDel="00000000" w:rsidP="00000000" w:rsidRDefault="00000000" w:rsidRPr="00000000" w14:paraId="0000003D">
      <w:pPr>
        <w:pStyle w:val="Heading2"/>
        <w:rPr>
          <w:i w:val="0"/>
        </w:rPr>
      </w:pPr>
      <w:bookmarkStart w:colFirst="0" w:colLast="0" w:name="_heading=h.30j0zll" w:id="1"/>
      <w:bookmarkEnd w:id="1"/>
      <w:r w:rsidDel="00000000" w:rsidR="00000000" w:rsidRPr="00000000">
        <w:rPr>
          <w:i w:val="0"/>
          <w:rtl w:val="0"/>
        </w:rPr>
        <w:t xml:space="preserve">XXXX</w:t>
        <w:tab/>
        <w:tab/>
        <w:tab/>
        <w:tab/>
      </w:r>
      <w:r w:rsidDel="00000000" w:rsidR="00000000" w:rsidRPr="00000000">
        <w:rPr>
          <w:rtl w:val="0"/>
        </w:rPr>
        <w:tab/>
        <w:tab/>
      </w:r>
      <w:r w:rsidDel="00000000" w:rsidR="00000000" w:rsidRPr="00000000">
        <w:rPr>
          <w:i w:val="0"/>
          <w:rtl w:val="0"/>
        </w:rPr>
        <w:t xml:space="preserve">XXXX</w:t>
      </w:r>
    </w:p>
    <w:sectPr>
      <w:headerReference r:id="rId7" w:type="default"/>
      <w:footerReference r:id="rId8"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rPr>
        <w:i w:val="1"/>
        <w:color w:val="000000"/>
        <w:sz w:val="16"/>
        <w:szCs w:val="16"/>
      </w:rPr>
    </w:pPr>
    <w:r w:rsidDel="00000000" w:rsidR="00000000" w:rsidRPr="00000000">
      <w:rPr>
        <w:i w:val="1"/>
        <w:sz w:val="16"/>
        <w:szCs w:val="16"/>
        <w:rtl w:val="0"/>
      </w:rPr>
      <w:t xml:space="preserve">Status: Definitief 1.0  11 december 2023</w:t>
      <w:tab/>
      <w:tab/>
    </w:r>
    <w:r w:rsidDel="00000000" w:rsidR="00000000" w:rsidRPr="00000000">
      <w:rPr>
        <w:i w:val="1"/>
        <w:color w:val="000000"/>
        <w:sz w:val="16"/>
        <w:szCs w:val="16"/>
        <w:rtl w:val="0"/>
      </w:rPr>
      <w:t xml:space="preserve">Pagina </w:t>
    </w:r>
    <w:r w:rsidDel="00000000" w:rsidR="00000000" w:rsidRPr="00000000">
      <w:rPr>
        <w:i w:val="1"/>
        <w:color w:val="000000"/>
        <w:sz w:val="16"/>
        <w:szCs w:val="16"/>
      </w:rPr>
      <w:fldChar w:fldCharType="begin"/>
      <w:instrText xml:space="preserve">PAGE</w:instrText>
      <w:fldChar w:fldCharType="separate"/>
      <w:fldChar w:fldCharType="end"/>
    </w:r>
    <w:r w:rsidDel="00000000" w:rsidR="00000000" w:rsidRPr="00000000">
      <w:rPr>
        <w:i w:val="1"/>
        <w:color w:val="000000"/>
        <w:sz w:val="16"/>
        <w:szCs w:val="16"/>
        <w:rtl w:val="0"/>
      </w:rPr>
      <w:t xml:space="preserve"> van </w:t>
    </w:r>
    <w:r w:rsidDel="00000000" w:rsidR="00000000" w:rsidRPr="00000000">
      <w:rPr>
        <w:i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i w:val="1"/>
        <w:sz w:val="16"/>
        <w:szCs w:val="16"/>
      </w:rPr>
    </w:pPr>
    <w:r w:rsidDel="00000000" w:rsidR="00000000" w:rsidRPr="00000000">
      <w:rPr>
        <w:i w:val="1"/>
        <w:sz w:val="16"/>
        <w:szCs w:val="16"/>
        <w:rtl w:val="0"/>
      </w:rPr>
      <w:t xml:space="preserve">raamovereenkomst werkplekapparatuur - Het Lingecollege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center"/>
      <w:pPr>
        <w:ind w:left="360" w:hanging="360"/>
      </w:pPr>
      <w:rPr/>
    </w:lvl>
    <w:lvl w:ilvl="1">
      <w:start w:val="1"/>
      <w:numFmt w:val="lowerLetter"/>
      <w:lvlText w:val="%2)"/>
      <w:lvlJc w:val="left"/>
      <w:pPr>
        <w:ind w:left="720" w:hanging="360"/>
      </w:pPr>
      <w:rPr/>
    </w:lvl>
    <w:lvl w:ilvl="2">
      <w:start w:val="1"/>
      <w:numFmt w:val="decimal"/>
      <w:lvlText w:val="%3."/>
      <w:lvlJc w:val="center"/>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487"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center"/>
      <w:pPr>
        <w:ind w:left="360" w:hanging="360"/>
      </w:pPr>
      <w:rPr/>
    </w:lvl>
    <w:lvl w:ilvl="1">
      <w:start w:val="1"/>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center"/>
      <w:pPr>
        <w:ind w:left="360" w:hanging="360"/>
      </w:pPr>
      <w:rPr/>
    </w:lvl>
    <w:lvl w:ilvl="1">
      <w:start w:val="1"/>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18"/>
        <w:szCs w:val="18"/>
        <w:lang w:val="nl-NL"/>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i w:val="1"/>
    </w:rPr>
  </w:style>
  <w:style w:type="paragraph" w:styleId="Heading3">
    <w:name w:val="heading 3"/>
    <w:basedOn w:val="Normal"/>
    <w:next w:val="Normal"/>
    <w:pPr>
      <w:keepNext w:val="1"/>
    </w:pPr>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8evLtKG+fB0LF35EmQ01rlGqsw==">CgMxLjAyCGguZ2pkZ3hzMgloLjMwajB6bGw4AGpHCjVzdWdnZXN0SWRJbXBvcnRiOTM5MDc4Ni0xNGM4LTQ0MjUtYTNmMi1mNThmMTdjMmQyMDJfMhIOQWQgS3VpdmVuaG92ZW5qRwo1c3VnZ2VzdElkSW1wb3J0YjkzOTA3ODYtMTRjOC00NDI1LWEzZjItZjU4ZjE3YzJkMjAyXzESDkFkIEt1aXZlbmhvdmVuciExU2N4cE1VLUxzdVBfZzVvZXZRbGEzd2M1R0xXSWZZb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