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18D2E" w14:textId="77777777" w:rsidR="00A20ECF" w:rsidRPr="0055610B" w:rsidRDefault="00A20ECF" w:rsidP="0055610B">
      <w:pPr>
        <w:suppressAutoHyphens w:val="0"/>
        <w:spacing w:line="320" w:lineRule="atLeast"/>
        <w:rPr>
          <w:rFonts w:cs="Arial"/>
          <w:szCs w:val="20"/>
        </w:rPr>
      </w:pPr>
    </w:p>
    <w:tbl>
      <w:tblPr>
        <w:tblpPr w:leftFromText="141" w:rightFromText="141" w:vertAnchor="text" w:horzAnchor="margin" w:tblpXSpec="center" w:tblpY="-2192"/>
        <w:tblW w:w="0" w:type="auto"/>
        <w:tblLook w:val="04A0" w:firstRow="1" w:lastRow="0" w:firstColumn="1" w:lastColumn="0" w:noHBand="0" w:noVBand="1"/>
      </w:tblPr>
      <w:tblGrid>
        <w:gridCol w:w="8504"/>
      </w:tblGrid>
      <w:tr w:rsidR="004B58E8" w:rsidRPr="0055610B" w14:paraId="63463F3E" w14:textId="77777777" w:rsidTr="004B58E8">
        <w:trPr>
          <w:trHeight w:val="7995"/>
        </w:trPr>
        <w:tc>
          <w:tcPr>
            <w:tcW w:w="8833" w:type="dxa"/>
          </w:tcPr>
          <w:p w14:paraId="7CF9485C" w14:textId="77777777" w:rsidR="004B58E8" w:rsidRPr="0055610B" w:rsidRDefault="004B58E8" w:rsidP="0055610B">
            <w:pPr>
              <w:pStyle w:val="Geenafstand"/>
              <w:spacing w:line="320" w:lineRule="atLeast"/>
              <w:jc w:val="both"/>
              <w:rPr>
                <w:rFonts w:ascii="Arial" w:eastAsiaTheme="majorEastAsia" w:hAnsi="Arial"/>
                <w:caps/>
              </w:rPr>
            </w:pPr>
          </w:p>
          <w:p w14:paraId="0259E231" w14:textId="22179F13" w:rsidR="004B58E8" w:rsidRPr="0055610B" w:rsidRDefault="004B58E8" w:rsidP="0055610B">
            <w:pPr>
              <w:pStyle w:val="Geenafstand"/>
              <w:spacing w:line="320" w:lineRule="atLeast"/>
              <w:jc w:val="both"/>
              <w:rPr>
                <w:rFonts w:ascii="Arial" w:eastAsiaTheme="majorEastAsia" w:hAnsi="Arial"/>
                <w:caps/>
              </w:rPr>
            </w:pPr>
          </w:p>
          <w:p w14:paraId="7F3E7091" w14:textId="1971749F" w:rsidR="0055610B" w:rsidRPr="0055610B" w:rsidRDefault="0055610B" w:rsidP="0055610B">
            <w:pPr>
              <w:pStyle w:val="Geenafstand"/>
              <w:spacing w:line="320" w:lineRule="atLeast"/>
              <w:jc w:val="both"/>
              <w:rPr>
                <w:rFonts w:ascii="Arial" w:eastAsiaTheme="majorEastAsia" w:hAnsi="Arial"/>
                <w:caps/>
              </w:rPr>
            </w:pPr>
          </w:p>
          <w:p w14:paraId="3093BAAD" w14:textId="2E6D3A31" w:rsidR="0055610B" w:rsidRPr="0055610B" w:rsidRDefault="0055610B" w:rsidP="0055610B">
            <w:pPr>
              <w:pStyle w:val="Geenafstand"/>
              <w:spacing w:line="320" w:lineRule="atLeast"/>
              <w:jc w:val="both"/>
              <w:rPr>
                <w:rFonts w:ascii="Arial" w:eastAsiaTheme="majorEastAsia" w:hAnsi="Arial"/>
                <w:caps/>
              </w:rPr>
            </w:pPr>
          </w:p>
          <w:p w14:paraId="2F5E3E3F" w14:textId="4D86C590" w:rsidR="0055610B" w:rsidRPr="0055610B" w:rsidRDefault="0055610B" w:rsidP="0055610B">
            <w:pPr>
              <w:pStyle w:val="Geenafstand"/>
              <w:spacing w:line="320" w:lineRule="atLeast"/>
              <w:jc w:val="both"/>
              <w:rPr>
                <w:rFonts w:ascii="Arial" w:eastAsiaTheme="majorEastAsia" w:hAnsi="Arial"/>
                <w:caps/>
              </w:rPr>
            </w:pPr>
          </w:p>
          <w:p w14:paraId="4655F483" w14:textId="6A921F34" w:rsidR="0055610B" w:rsidRPr="0055610B" w:rsidRDefault="0055610B" w:rsidP="0055610B">
            <w:pPr>
              <w:pStyle w:val="Geenafstand"/>
              <w:spacing w:line="320" w:lineRule="atLeast"/>
              <w:jc w:val="both"/>
              <w:rPr>
                <w:rFonts w:ascii="Arial" w:eastAsiaTheme="majorEastAsia" w:hAnsi="Arial"/>
                <w:caps/>
              </w:rPr>
            </w:pPr>
          </w:p>
          <w:p w14:paraId="02C3F106" w14:textId="32023292" w:rsidR="0055610B" w:rsidRPr="0055610B" w:rsidRDefault="0055610B" w:rsidP="0055610B">
            <w:pPr>
              <w:pStyle w:val="Geenafstand"/>
              <w:spacing w:line="320" w:lineRule="atLeast"/>
              <w:jc w:val="both"/>
              <w:rPr>
                <w:rFonts w:ascii="Arial" w:eastAsiaTheme="majorEastAsia" w:hAnsi="Arial"/>
                <w:caps/>
              </w:rPr>
            </w:pPr>
          </w:p>
          <w:p w14:paraId="195AD825" w14:textId="4D22CA66" w:rsidR="0055610B" w:rsidRPr="0055610B" w:rsidRDefault="0055610B" w:rsidP="0055610B">
            <w:pPr>
              <w:pStyle w:val="Geenafstand"/>
              <w:spacing w:line="320" w:lineRule="atLeast"/>
              <w:jc w:val="both"/>
              <w:rPr>
                <w:rFonts w:ascii="Arial" w:eastAsiaTheme="majorEastAsia" w:hAnsi="Arial"/>
                <w:caps/>
              </w:rPr>
            </w:pPr>
          </w:p>
          <w:p w14:paraId="3F41D907" w14:textId="77777777" w:rsidR="0055610B" w:rsidRPr="000A6D1C" w:rsidRDefault="0055610B" w:rsidP="000A6D1C">
            <w:pPr>
              <w:pStyle w:val="Geenafstand"/>
              <w:spacing w:line="320" w:lineRule="atLeast"/>
              <w:jc w:val="center"/>
              <w:rPr>
                <w:rFonts w:ascii="Arial" w:eastAsiaTheme="majorEastAsia" w:hAnsi="Arial"/>
                <w:b/>
                <w:bCs/>
                <w:caps/>
              </w:rPr>
            </w:pPr>
          </w:p>
          <w:sdt>
            <w:sdtPr>
              <w:rPr>
                <w:rFonts w:ascii="Arial" w:eastAsiaTheme="majorEastAsia" w:hAnsi="Arial"/>
                <w:b/>
                <w:bCs/>
              </w:rPr>
              <w:alias w:val="Titel"/>
              <w:id w:val="15524250"/>
              <w:placeholder>
                <w:docPart w:val="A4D2FC9BFFAC4551968EA3F602E633B9"/>
              </w:placeholder>
              <w:dataBinding w:prefixMappings="xmlns:ns0='http://schemas.openxmlformats.org/package/2006/metadata/core-properties' xmlns:ns1='http://purl.org/dc/elements/1.1/'" w:xpath="/ns0:coreProperties[1]/ns1:title[1]" w:storeItemID="{6C3C8BC8-F283-45AE-878A-BAB7291924A1}"/>
              <w:text/>
            </w:sdtPr>
            <w:sdtEndPr/>
            <w:sdtContent>
              <w:p w14:paraId="4D473383" w14:textId="77777777" w:rsidR="004B58E8" w:rsidRPr="000A6D1C" w:rsidRDefault="0055561E" w:rsidP="000A6D1C">
                <w:pPr>
                  <w:pStyle w:val="Geenafstand"/>
                  <w:spacing w:line="320" w:lineRule="atLeast"/>
                  <w:jc w:val="center"/>
                  <w:rPr>
                    <w:rFonts w:ascii="Arial" w:eastAsiaTheme="majorEastAsia" w:hAnsi="Arial"/>
                    <w:b/>
                    <w:bCs/>
                  </w:rPr>
                </w:pPr>
                <w:r w:rsidRPr="000A6D1C">
                  <w:rPr>
                    <w:rFonts w:ascii="Arial" w:eastAsiaTheme="majorEastAsia" w:hAnsi="Arial"/>
                    <w:b/>
                    <w:bCs/>
                  </w:rPr>
                  <w:t>TURNKEY KOOPOVEREENKOMST</w:t>
                </w:r>
              </w:p>
            </w:sdtContent>
          </w:sdt>
          <w:p w14:paraId="3F900DE5" w14:textId="77777777" w:rsidR="004B58E8" w:rsidRPr="0055610B" w:rsidRDefault="004B58E8" w:rsidP="000A6D1C">
            <w:pPr>
              <w:pStyle w:val="Geenafstand"/>
              <w:spacing w:line="320" w:lineRule="atLeast"/>
              <w:jc w:val="center"/>
              <w:rPr>
                <w:rFonts w:ascii="Arial" w:hAnsi="Arial"/>
                <w:b/>
              </w:rPr>
            </w:pPr>
          </w:p>
          <w:p w14:paraId="1471EADA" w14:textId="77777777" w:rsidR="004B58E8" w:rsidRPr="0055610B" w:rsidRDefault="004B58E8" w:rsidP="000A6D1C">
            <w:pPr>
              <w:pStyle w:val="Geenafstand"/>
              <w:spacing w:line="320" w:lineRule="atLeast"/>
              <w:jc w:val="center"/>
              <w:rPr>
                <w:rFonts w:ascii="Arial" w:hAnsi="Arial"/>
                <w:b/>
              </w:rPr>
            </w:pPr>
          </w:p>
          <w:p w14:paraId="714B6CCF" w14:textId="77777777" w:rsidR="004B58E8" w:rsidRPr="0055610B" w:rsidRDefault="004B58E8" w:rsidP="000A6D1C">
            <w:pPr>
              <w:pStyle w:val="Geenafstand"/>
              <w:spacing w:line="320" w:lineRule="atLeast"/>
              <w:jc w:val="center"/>
              <w:rPr>
                <w:rFonts w:ascii="Arial" w:eastAsia="Times New Roman" w:hAnsi="Arial"/>
              </w:rPr>
            </w:pPr>
            <w:r w:rsidRPr="0055610B">
              <w:rPr>
                <w:rFonts w:ascii="Arial" w:eastAsia="Times New Roman" w:hAnsi="Arial"/>
              </w:rPr>
              <w:t>D</w:t>
            </w:r>
            <w:r w:rsidR="00214451" w:rsidRPr="0055610B">
              <w:rPr>
                <w:rFonts w:ascii="Arial" w:eastAsia="Times New Roman" w:hAnsi="Arial"/>
              </w:rPr>
              <w:t>.</w:t>
            </w:r>
            <w:r w:rsidRPr="0055610B">
              <w:rPr>
                <w:rFonts w:ascii="Arial" w:eastAsia="Times New Roman" w:hAnsi="Arial"/>
              </w:rPr>
              <w:t>D</w:t>
            </w:r>
            <w:r w:rsidR="00214451" w:rsidRPr="0055610B">
              <w:rPr>
                <w:rFonts w:ascii="Arial" w:eastAsia="Times New Roman" w:hAnsi="Arial"/>
              </w:rPr>
              <w:t>.</w:t>
            </w:r>
            <w:r w:rsidRPr="0055610B">
              <w:rPr>
                <w:rFonts w:ascii="Arial" w:eastAsia="Times New Roman" w:hAnsi="Arial"/>
              </w:rPr>
              <w:t xml:space="preserve"> [DATUM]</w:t>
            </w:r>
          </w:p>
          <w:p w14:paraId="35457236" w14:textId="17327899" w:rsidR="004B58E8" w:rsidRPr="005A0585" w:rsidRDefault="005A0585" w:rsidP="000A6D1C">
            <w:pPr>
              <w:pStyle w:val="Geenafstand"/>
              <w:spacing w:line="320" w:lineRule="atLeast"/>
              <w:jc w:val="center"/>
              <w:rPr>
                <w:rFonts w:ascii="Arial" w:eastAsia="Times New Roman" w:hAnsi="Arial"/>
              </w:rPr>
            </w:pPr>
            <w:r w:rsidRPr="005A0585">
              <w:rPr>
                <w:rFonts w:ascii="Arial" w:eastAsia="Times New Roman" w:hAnsi="Arial"/>
              </w:rPr>
              <w:t>gesloten tussen</w:t>
            </w:r>
          </w:p>
          <w:p w14:paraId="5BB8C9B9" w14:textId="77777777" w:rsidR="005A0585" w:rsidRPr="005A0585" w:rsidRDefault="005A0585" w:rsidP="000A6D1C">
            <w:pPr>
              <w:pStyle w:val="Geenafstand"/>
              <w:spacing w:line="320" w:lineRule="atLeast"/>
              <w:jc w:val="center"/>
              <w:rPr>
                <w:rFonts w:ascii="Arial" w:eastAsia="Times New Roman" w:hAnsi="Arial"/>
              </w:rPr>
            </w:pPr>
          </w:p>
          <w:p w14:paraId="300E98C5" w14:textId="25852095" w:rsidR="004B58E8" w:rsidRPr="009E4E43" w:rsidRDefault="002625CD" w:rsidP="000A6D1C">
            <w:pPr>
              <w:pStyle w:val="Geenafstand"/>
              <w:spacing w:line="320" w:lineRule="atLeast"/>
              <w:jc w:val="center"/>
              <w:rPr>
                <w:rFonts w:ascii="Arial" w:eastAsia="Times New Roman" w:hAnsi="Arial"/>
                <w:b/>
                <w:bCs/>
              </w:rPr>
            </w:pPr>
            <w:r>
              <w:rPr>
                <w:rFonts w:ascii="Arial" w:eastAsia="Times New Roman" w:hAnsi="Arial"/>
                <w:b/>
                <w:bCs/>
              </w:rPr>
              <w:t>……………………</w:t>
            </w:r>
          </w:p>
          <w:p w14:paraId="3B0784F9" w14:textId="531506EC" w:rsidR="004B58E8" w:rsidRPr="009E4E43" w:rsidRDefault="004B58E8" w:rsidP="000A6D1C">
            <w:pPr>
              <w:pStyle w:val="Geenafstand"/>
              <w:spacing w:line="320" w:lineRule="atLeast"/>
              <w:jc w:val="center"/>
              <w:rPr>
                <w:rFonts w:ascii="Arial" w:eastAsia="Times New Roman" w:hAnsi="Arial"/>
              </w:rPr>
            </w:pPr>
          </w:p>
          <w:p w14:paraId="2A852245" w14:textId="487A41F0" w:rsidR="004B58E8" w:rsidRPr="0055610B" w:rsidRDefault="005A0585" w:rsidP="000A6D1C">
            <w:pPr>
              <w:pStyle w:val="Geenafstand"/>
              <w:spacing w:line="320" w:lineRule="atLeast"/>
              <w:jc w:val="center"/>
              <w:rPr>
                <w:rFonts w:ascii="Arial" w:eastAsia="Times New Roman" w:hAnsi="Arial"/>
              </w:rPr>
            </w:pPr>
            <w:r>
              <w:rPr>
                <w:rFonts w:ascii="Arial" w:eastAsia="Times New Roman" w:hAnsi="Arial"/>
              </w:rPr>
              <w:t>en</w:t>
            </w:r>
          </w:p>
          <w:p w14:paraId="5080746D" w14:textId="77777777" w:rsidR="004B58E8" w:rsidRPr="0055610B" w:rsidRDefault="004B58E8" w:rsidP="000A6D1C">
            <w:pPr>
              <w:pStyle w:val="Geenafstand"/>
              <w:spacing w:line="320" w:lineRule="atLeast"/>
              <w:jc w:val="center"/>
              <w:rPr>
                <w:rFonts w:ascii="Arial" w:eastAsia="Times New Roman" w:hAnsi="Arial"/>
              </w:rPr>
            </w:pPr>
          </w:p>
          <w:p w14:paraId="6AFF5EC0" w14:textId="36291047" w:rsidR="004B58E8" w:rsidRPr="0055610B" w:rsidRDefault="002625CD" w:rsidP="000A6D1C">
            <w:pPr>
              <w:pStyle w:val="Geenafstand"/>
              <w:spacing w:line="320" w:lineRule="atLeast"/>
              <w:jc w:val="center"/>
              <w:rPr>
                <w:rFonts w:ascii="Arial" w:hAnsi="Arial"/>
                <w:b/>
              </w:rPr>
            </w:pPr>
            <w:r>
              <w:rPr>
                <w:rFonts w:ascii="Arial" w:hAnsi="Arial"/>
                <w:b/>
              </w:rPr>
              <w:t>STICHTING WOONWAARTS</w:t>
            </w:r>
          </w:p>
          <w:tbl>
            <w:tblPr>
              <w:tblpPr w:leftFromText="141" w:rightFromText="141" w:vertAnchor="text" w:horzAnchor="margin" w:tblpXSpec="center" w:tblpY="-2192"/>
              <w:tblW w:w="0" w:type="auto"/>
              <w:tblLook w:val="04A0" w:firstRow="1" w:lastRow="0" w:firstColumn="1" w:lastColumn="0" w:noHBand="0" w:noVBand="1"/>
            </w:tblPr>
            <w:tblGrid>
              <w:gridCol w:w="8288"/>
            </w:tblGrid>
            <w:tr w:rsidR="004B58E8" w:rsidRPr="0055610B" w14:paraId="54FF3560" w14:textId="77777777" w:rsidTr="004B58E8">
              <w:trPr>
                <w:trHeight w:val="360"/>
              </w:trPr>
              <w:tc>
                <w:tcPr>
                  <w:tcW w:w="8833" w:type="dxa"/>
                  <w:vAlign w:val="center"/>
                </w:tcPr>
                <w:p w14:paraId="61E2CDD4" w14:textId="77777777" w:rsidR="004B58E8" w:rsidRPr="0055610B" w:rsidRDefault="004B58E8" w:rsidP="002625CD">
                  <w:pPr>
                    <w:pStyle w:val="Geenafstand"/>
                    <w:spacing w:line="320" w:lineRule="atLeast"/>
                    <w:jc w:val="center"/>
                    <w:rPr>
                      <w:rFonts w:ascii="Arial" w:hAnsi="Arial"/>
                      <w:b/>
                      <w:bCs/>
                    </w:rPr>
                  </w:pPr>
                </w:p>
              </w:tc>
            </w:tr>
          </w:tbl>
          <w:p w14:paraId="5DAF8B46" w14:textId="77777777" w:rsidR="004B58E8" w:rsidRPr="0055610B" w:rsidRDefault="004B58E8" w:rsidP="000A6D1C">
            <w:pPr>
              <w:pStyle w:val="OpmaakprofielCentreren"/>
              <w:suppressAutoHyphens w:val="0"/>
              <w:spacing w:line="320" w:lineRule="atLeast"/>
              <w:rPr>
                <w:rFonts w:cs="Arial"/>
                <w:szCs w:val="20"/>
              </w:rPr>
            </w:pPr>
          </w:p>
          <w:p w14:paraId="327EEFBF" w14:textId="0D8EA3A7" w:rsidR="004B58E8" w:rsidRPr="005A0585" w:rsidRDefault="005A0585" w:rsidP="000A6D1C">
            <w:pPr>
              <w:pStyle w:val="Geenafstand"/>
              <w:spacing w:line="320" w:lineRule="atLeast"/>
              <w:jc w:val="center"/>
              <w:rPr>
                <w:rFonts w:ascii="Arial" w:hAnsi="Arial"/>
                <w:bCs/>
              </w:rPr>
            </w:pPr>
            <w:r w:rsidRPr="005A0585">
              <w:rPr>
                <w:rFonts w:ascii="Arial" w:hAnsi="Arial"/>
                <w:bCs/>
              </w:rPr>
              <w:t xml:space="preserve">met betrekking tot </w:t>
            </w:r>
          </w:p>
          <w:p w14:paraId="4AC03AC4" w14:textId="2F0D668E" w:rsidR="004B58E8" w:rsidRDefault="004B58E8" w:rsidP="000A6D1C">
            <w:pPr>
              <w:pStyle w:val="Geenafstand"/>
              <w:spacing w:line="320" w:lineRule="atLeast"/>
              <w:jc w:val="center"/>
              <w:rPr>
                <w:rFonts w:ascii="Arial" w:hAnsi="Arial"/>
                <w:b/>
              </w:rPr>
            </w:pPr>
          </w:p>
          <w:p w14:paraId="30243113" w14:textId="777B776C" w:rsidR="005A0585" w:rsidRDefault="005A0585" w:rsidP="000A6D1C">
            <w:pPr>
              <w:pStyle w:val="Geenafstand"/>
              <w:spacing w:line="320" w:lineRule="atLeast"/>
              <w:jc w:val="center"/>
              <w:rPr>
                <w:rFonts w:ascii="Arial" w:hAnsi="Arial"/>
                <w:b/>
              </w:rPr>
            </w:pPr>
          </w:p>
          <w:p w14:paraId="4B9B5CE0" w14:textId="172F655C" w:rsidR="004B58E8" w:rsidRPr="0055610B" w:rsidRDefault="00506F13" w:rsidP="000A6D1C">
            <w:pPr>
              <w:pStyle w:val="Geenafstand"/>
              <w:spacing w:line="320" w:lineRule="atLeast"/>
              <w:jc w:val="center"/>
              <w:rPr>
                <w:rFonts w:ascii="Arial" w:hAnsi="Arial"/>
                <w:b/>
              </w:rPr>
            </w:pPr>
            <w:r>
              <w:rPr>
                <w:rFonts w:ascii="Arial" w:hAnsi="Arial"/>
                <w:b/>
              </w:rPr>
              <w:t>project Hoge Woerd</w:t>
            </w:r>
          </w:p>
          <w:p w14:paraId="2246D7E4" w14:textId="77777777" w:rsidR="004B58E8" w:rsidRPr="0055610B" w:rsidRDefault="004B58E8" w:rsidP="000A6D1C">
            <w:pPr>
              <w:pStyle w:val="Geenafstand"/>
              <w:spacing w:line="320" w:lineRule="atLeast"/>
              <w:jc w:val="center"/>
              <w:rPr>
                <w:rFonts w:ascii="Arial" w:hAnsi="Arial"/>
                <w:b/>
              </w:rPr>
            </w:pPr>
          </w:p>
          <w:p w14:paraId="12D5097E" w14:textId="77777777" w:rsidR="004B58E8" w:rsidRPr="0055610B" w:rsidRDefault="004B58E8" w:rsidP="000A6D1C">
            <w:pPr>
              <w:pStyle w:val="Geenafstand"/>
              <w:spacing w:line="320" w:lineRule="atLeast"/>
              <w:jc w:val="center"/>
              <w:rPr>
                <w:rFonts w:ascii="Arial" w:hAnsi="Arial"/>
                <w:b/>
              </w:rPr>
            </w:pPr>
          </w:p>
          <w:p w14:paraId="11D9DB14" w14:textId="77777777" w:rsidR="004B58E8" w:rsidRPr="0055610B" w:rsidRDefault="004B58E8" w:rsidP="000A6D1C">
            <w:pPr>
              <w:pStyle w:val="Geenafstand"/>
              <w:spacing w:line="320" w:lineRule="atLeast"/>
              <w:jc w:val="center"/>
              <w:rPr>
                <w:rFonts w:ascii="Arial" w:hAnsi="Arial"/>
                <w:b/>
              </w:rPr>
            </w:pPr>
          </w:p>
          <w:p w14:paraId="6DB6397F" w14:textId="77777777" w:rsidR="004B58E8" w:rsidRPr="0055610B" w:rsidRDefault="004B58E8" w:rsidP="000A6D1C">
            <w:pPr>
              <w:pStyle w:val="Geenafstand"/>
              <w:spacing w:line="320" w:lineRule="atLeast"/>
              <w:jc w:val="center"/>
              <w:rPr>
                <w:rFonts w:ascii="Arial" w:hAnsi="Arial"/>
                <w:b/>
              </w:rPr>
            </w:pPr>
          </w:p>
          <w:p w14:paraId="02C8B5ED" w14:textId="77777777" w:rsidR="004B58E8" w:rsidRPr="0055610B" w:rsidRDefault="004B58E8" w:rsidP="000A6D1C">
            <w:pPr>
              <w:pStyle w:val="Geenafstand"/>
              <w:spacing w:line="320" w:lineRule="atLeast"/>
              <w:jc w:val="center"/>
              <w:rPr>
                <w:rFonts w:ascii="Arial" w:hAnsi="Arial"/>
                <w:b/>
              </w:rPr>
            </w:pPr>
          </w:p>
          <w:p w14:paraId="1436F93B" w14:textId="24D6F7E9" w:rsidR="006D60D6" w:rsidRPr="0055610B" w:rsidRDefault="006D60D6" w:rsidP="000A6D1C">
            <w:pPr>
              <w:pStyle w:val="Titel"/>
              <w:suppressAutoHyphens w:val="0"/>
              <w:spacing w:line="320" w:lineRule="atLeast"/>
            </w:pPr>
          </w:p>
          <w:p w14:paraId="1C04127E" w14:textId="77777777" w:rsidR="004B58E8" w:rsidRPr="0055610B" w:rsidRDefault="004B58E8" w:rsidP="0055610B">
            <w:pPr>
              <w:pStyle w:val="Geenafstand"/>
              <w:spacing w:line="320" w:lineRule="atLeast"/>
              <w:jc w:val="both"/>
              <w:rPr>
                <w:rFonts w:ascii="Arial" w:eastAsiaTheme="majorEastAsia" w:hAnsi="Arial"/>
                <w:caps/>
              </w:rPr>
            </w:pPr>
          </w:p>
        </w:tc>
      </w:tr>
      <w:tr w:rsidR="00A20ECF" w:rsidRPr="0055610B" w14:paraId="0D27F571" w14:textId="77777777" w:rsidTr="006B66E1">
        <w:trPr>
          <w:trHeight w:val="360"/>
        </w:trPr>
        <w:tc>
          <w:tcPr>
            <w:tcW w:w="8833" w:type="dxa"/>
            <w:vAlign w:val="center"/>
          </w:tcPr>
          <w:p w14:paraId="18F514B4" w14:textId="77777777" w:rsidR="00A20ECF" w:rsidRPr="0055610B" w:rsidRDefault="00A20ECF" w:rsidP="0055610B">
            <w:pPr>
              <w:pStyle w:val="Geenafstand"/>
              <w:spacing w:line="320" w:lineRule="atLeast"/>
              <w:jc w:val="both"/>
              <w:rPr>
                <w:rFonts w:ascii="Arial" w:hAnsi="Arial"/>
                <w:b/>
                <w:bCs/>
              </w:rPr>
            </w:pPr>
          </w:p>
        </w:tc>
      </w:tr>
    </w:tbl>
    <w:p w14:paraId="50FF9E6E" w14:textId="77777777" w:rsidR="00A20ECF" w:rsidRPr="0055610B" w:rsidRDefault="00A20ECF" w:rsidP="0055610B">
      <w:pPr>
        <w:pStyle w:val="OpmaakprofielCentreren"/>
        <w:suppressAutoHyphens w:val="0"/>
        <w:spacing w:line="320" w:lineRule="atLeast"/>
        <w:jc w:val="both"/>
        <w:rPr>
          <w:rFonts w:cs="Arial"/>
          <w:szCs w:val="20"/>
        </w:rPr>
      </w:pPr>
    </w:p>
    <w:p w14:paraId="796DCC81" w14:textId="77777777" w:rsidR="00A20ECF" w:rsidRPr="0055610B" w:rsidRDefault="00A20ECF" w:rsidP="0055610B">
      <w:pPr>
        <w:pStyle w:val="OpmaakprofielCentreren"/>
        <w:suppressAutoHyphens w:val="0"/>
        <w:spacing w:line="320" w:lineRule="atLeast"/>
        <w:jc w:val="both"/>
        <w:rPr>
          <w:rFonts w:cs="Arial"/>
          <w:szCs w:val="20"/>
        </w:rPr>
      </w:pPr>
    </w:p>
    <w:p w14:paraId="044B7C4F" w14:textId="77777777" w:rsidR="00A20ECF" w:rsidRPr="0055610B" w:rsidRDefault="00A20ECF" w:rsidP="0055610B">
      <w:pPr>
        <w:pStyle w:val="OpmaakprofielCentreren"/>
        <w:suppressAutoHyphens w:val="0"/>
        <w:spacing w:after="200" w:line="320" w:lineRule="atLeast"/>
        <w:jc w:val="both"/>
        <w:rPr>
          <w:rFonts w:cs="Arial"/>
          <w:b/>
          <w:szCs w:val="20"/>
        </w:rPr>
      </w:pPr>
      <w:r w:rsidRPr="0055610B">
        <w:rPr>
          <w:rFonts w:cs="Arial"/>
          <w:szCs w:val="20"/>
        </w:rPr>
        <w:br w:type="page"/>
      </w:r>
      <w:r w:rsidRPr="0055610B">
        <w:rPr>
          <w:rFonts w:cs="Arial"/>
          <w:b/>
          <w:szCs w:val="20"/>
        </w:rPr>
        <w:lastRenderedPageBreak/>
        <w:t>INHOUDSOPGAVE</w:t>
      </w:r>
    </w:p>
    <w:p w14:paraId="5EEC9786" w14:textId="77777777" w:rsidR="00A20ECF" w:rsidRPr="0055610B" w:rsidRDefault="00A20ECF" w:rsidP="0055610B">
      <w:pPr>
        <w:tabs>
          <w:tab w:val="right" w:pos="9638"/>
        </w:tabs>
        <w:suppressAutoHyphens w:val="0"/>
        <w:spacing w:after="200" w:line="320" w:lineRule="atLeast"/>
        <w:rPr>
          <w:rFonts w:cs="Arial"/>
          <w:b/>
          <w:szCs w:val="20"/>
          <w:lang w:val="en-GB"/>
        </w:rPr>
      </w:pPr>
      <w:r w:rsidRPr="0055610B">
        <w:rPr>
          <w:rFonts w:cs="Arial"/>
          <w:b/>
          <w:szCs w:val="20"/>
          <w:lang w:val="en-GB"/>
        </w:rPr>
        <w:t>Artikel</w:t>
      </w:r>
      <w:r w:rsidRPr="0055610B">
        <w:rPr>
          <w:rFonts w:cs="Arial"/>
          <w:b/>
          <w:szCs w:val="20"/>
          <w:lang w:val="en-GB"/>
        </w:rPr>
        <w:tab/>
        <w:t>Pagina</w:t>
      </w:r>
    </w:p>
    <w:p w14:paraId="357DCBB1" w14:textId="77777777" w:rsidR="00A20ECF" w:rsidRPr="0055610B" w:rsidRDefault="00A20ECF" w:rsidP="0055610B">
      <w:pPr>
        <w:pStyle w:val="Onderwerpvanopmerking"/>
        <w:suppressAutoHyphens w:val="0"/>
        <w:spacing w:after="200" w:line="320" w:lineRule="atLeast"/>
        <w:rPr>
          <w:rFonts w:cs="Arial"/>
          <w:szCs w:val="20"/>
          <w:lang w:val="en-GB"/>
        </w:rPr>
      </w:pPr>
    </w:p>
    <w:p w14:paraId="35FC213D" w14:textId="282EE46B" w:rsidR="00553A93" w:rsidRPr="00917B05" w:rsidRDefault="00EE7342" w:rsidP="0055610B">
      <w:pPr>
        <w:pStyle w:val="Inhopg1"/>
        <w:suppressAutoHyphens w:val="0"/>
        <w:spacing w:after="120" w:line="276" w:lineRule="auto"/>
        <w:rPr>
          <w:rFonts w:eastAsiaTheme="minorEastAsia"/>
          <w:caps w:val="0"/>
          <w:szCs w:val="20"/>
          <w:lang w:val="nl-NL"/>
        </w:rPr>
      </w:pPr>
      <w:r w:rsidRPr="00917B05">
        <w:rPr>
          <w:noProof w:val="0"/>
          <w:szCs w:val="20"/>
          <w:lang w:val="nl-NL"/>
        </w:rPr>
        <w:fldChar w:fldCharType="begin"/>
      </w:r>
      <w:r w:rsidR="00A20ECF" w:rsidRPr="00917B05">
        <w:rPr>
          <w:noProof w:val="0"/>
          <w:szCs w:val="20"/>
          <w:lang w:val="nl-NL"/>
        </w:rPr>
        <w:instrText xml:space="preserve"> TOC \h \t "LL_AgrHeading 1;1;LL_Agr2Heading 1;1" </w:instrText>
      </w:r>
      <w:r w:rsidRPr="00917B05">
        <w:rPr>
          <w:noProof w:val="0"/>
          <w:szCs w:val="20"/>
          <w:lang w:val="nl-NL"/>
        </w:rPr>
        <w:fldChar w:fldCharType="separate"/>
      </w:r>
      <w:hyperlink w:anchor="_Toc473816023" w:history="1">
        <w:r w:rsidR="00553A93" w:rsidRPr="00917B05">
          <w:rPr>
            <w:rStyle w:val="Hyperlink"/>
            <w:szCs w:val="20"/>
            <w:lang w:val="nl-NL"/>
          </w:rPr>
          <w:t>1</w:t>
        </w:r>
        <w:r w:rsidR="00553A93" w:rsidRPr="00917B05">
          <w:rPr>
            <w:rFonts w:eastAsiaTheme="minorEastAsia"/>
            <w:caps w:val="0"/>
            <w:szCs w:val="20"/>
            <w:lang w:val="nl-NL"/>
          </w:rPr>
          <w:tab/>
        </w:r>
        <w:r w:rsidR="00553A93" w:rsidRPr="00917B05">
          <w:rPr>
            <w:rStyle w:val="Hyperlink"/>
            <w:szCs w:val="20"/>
            <w:lang w:val="nl-NL"/>
          </w:rPr>
          <w:t>DEF</w:t>
        </w:r>
        <w:r w:rsidR="00553A93" w:rsidRPr="00917B05">
          <w:rPr>
            <w:rStyle w:val="Hyperlink"/>
            <w:szCs w:val="20"/>
          </w:rPr>
          <w:t>INITIES EN INTERPRETATIE</w:t>
        </w:r>
        <w:r w:rsidR="00553A93" w:rsidRPr="00917B05">
          <w:rPr>
            <w:szCs w:val="20"/>
          </w:rPr>
          <w:tab/>
        </w:r>
        <w:r w:rsidR="008B6C89" w:rsidRPr="00917B05">
          <w:rPr>
            <w:szCs w:val="20"/>
          </w:rPr>
          <w:t>4</w:t>
        </w:r>
      </w:hyperlink>
    </w:p>
    <w:p w14:paraId="2493F621" w14:textId="5F01C2D3"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4" w:history="1">
        <w:r w:rsidR="00553A93" w:rsidRPr="00917B05">
          <w:rPr>
            <w:rStyle w:val="Hyperlink"/>
            <w:szCs w:val="20"/>
          </w:rPr>
          <w:t>2</w:t>
        </w:r>
        <w:r w:rsidR="00553A93" w:rsidRPr="00917B05">
          <w:rPr>
            <w:rFonts w:eastAsiaTheme="minorEastAsia"/>
            <w:caps w:val="0"/>
            <w:szCs w:val="20"/>
            <w:lang w:val="nl-NL"/>
          </w:rPr>
          <w:tab/>
        </w:r>
        <w:r w:rsidR="00553A93" w:rsidRPr="00917B05">
          <w:rPr>
            <w:rStyle w:val="Hyperlink"/>
            <w:szCs w:val="20"/>
          </w:rPr>
          <w:t>Koop</w:t>
        </w:r>
        <w:r w:rsidR="00D57B52" w:rsidRPr="00917B05">
          <w:rPr>
            <w:rStyle w:val="Hyperlink"/>
            <w:szCs w:val="20"/>
          </w:rPr>
          <w:t>, PROJECT, GROND</w:t>
        </w:r>
        <w:r w:rsidR="00553A93" w:rsidRPr="00917B05">
          <w:rPr>
            <w:szCs w:val="20"/>
          </w:rPr>
          <w:tab/>
        </w:r>
        <w:r w:rsidR="00D57B52" w:rsidRPr="00917B05">
          <w:rPr>
            <w:szCs w:val="20"/>
          </w:rPr>
          <w:t>1</w:t>
        </w:r>
        <w:r w:rsidR="006E40F2">
          <w:rPr>
            <w:szCs w:val="20"/>
          </w:rPr>
          <w:t>2</w:t>
        </w:r>
      </w:hyperlink>
    </w:p>
    <w:p w14:paraId="5B562914" w14:textId="376A952B"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5" w:history="1">
        <w:r w:rsidR="00553A93" w:rsidRPr="00917B05">
          <w:rPr>
            <w:rStyle w:val="Hyperlink"/>
            <w:szCs w:val="20"/>
          </w:rPr>
          <w:t>3</w:t>
        </w:r>
        <w:r w:rsidR="00553A93" w:rsidRPr="00917B05">
          <w:rPr>
            <w:rFonts w:eastAsiaTheme="minorEastAsia"/>
            <w:caps w:val="0"/>
            <w:szCs w:val="20"/>
            <w:lang w:val="nl-NL"/>
          </w:rPr>
          <w:tab/>
        </w:r>
        <w:r w:rsidR="00D57B52" w:rsidRPr="00917B05">
          <w:rPr>
            <w:rStyle w:val="Hyperlink"/>
            <w:szCs w:val="20"/>
          </w:rPr>
          <w:t>KOOPPRIJS, BETALING</w:t>
        </w:r>
        <w:r w:rsidR="00553A93" w:rsidRPr="00917B05">
          <w:rPr>
            <w:szCs w:val="20"/>
          </w:rPr>
          <w:tab/>
        </w:r>
        <w:r w:rsidR="00553A93" w:rsidRPr="00917B05">
          <w:rPr>
            <w:szCs w:val="20"/>
          </w:rPr>
          <w:fldChar w:fldCharType="begin"/>
        </w:r>
        <w:r w:rsidR="00553A93" w:rsidRPr="00917B05">
          <w:rPr>
            <w:szCs w:val="20"/>
          </w:rPr>
          <w:instrText xml:space="preserve"> PAGEREF _Toc473816025 \h </w:instrText>
        </w:r>
        <w:r w:rsidR="00553A93" w:rsidRPr="00917B05">
          <w:rPr>
            <w:szCs w:val="20"/>
          </w:rPr>
        </w:r>
        <w:r w:rsidR="00553A93" w:rsidRPr="00917B05">
          <w:rPr>
            <w:szCs w:val="20"/>
          </w:rPr>
          <w:fldChar w:fldCharType="separate"/>
        </w:r>
        <w:r w:rsidR="00E21EA3">
          <w:rPr>
            <w:szCs w:val="20"/>
          </w:rPr>
          <w:t>1</w:t>
        </w:r>
        <w:r w:rsidR="006E40F2">
          <w:rPr>
            <w:szCs w:val="20"/>
          </w:rPr>
          <w:t>2</w:t>
        </w:r>
        <w:r w:rsidR="00553A93" w:rsidRPr="00917B05">
          <w:rPr>
            <w:szCs w:val="20"/>
          </w:rPr>
          <w:fldChar w:fldCharType="end"/>
        </w:r>
      </w:hyperlink>
    </w:p>
    <w:p w14:paraId="1372BCFC" w14:textId="162BD12F"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6" w:history="1">
        <w:r w:rsidR="00553A93" w:rsidRPr="00917B05">
          <w:rPr>
            <w:rStyle w:val="Hyperlink"/>
            <w:szCs w:val="20"/>
          </w:rPr>
          <w:t>4</w:t>
        </w:r>
        <w:r w:rsidR="00553A93" w:rsidRPr="00917B05">
          <w:rPr>
            <w:rFonts w:eastAsiaTheme="minorEastAsia"/>
            <w:caps w:val="0"/>
            <w:szCs w:val="20"/>
            <w:lang w:val="nl-NL"/>
          </w:rPr>
          <w:tab/>
        </w:r>
        <w:r w:rsidR="00553A93" w:rsidRPr="00917B05">
          <w:rPr>
            <w:rStyle w:val="Hyperlink"/>
            <w:szCs w:val="20"/>
          </w:rPr>
          <w:t>Ko</w:t>
        </w:r>
        <w:r w:rsidR="00D57B52" w:rsidRPr="00917B05">
          <w:rPr>
            <w:rStyle w:val="Hyperlink"/>
            <w:szCs w:val="20"/>
          </w:rPr>
          <w:t>sten, Belastingen</w:t>
        </w:r>
        <w:r w:rsidR="00553A93" w:rsidRPr="00917B05">
          <w:rPr>
            <w:szCs w:val="20"/>
          </w:rPr>
          <w:tab/>
        </w:r>
        <w:r w:rsidR="006E40F2">
          <w:rPr>
            <w:szCs w:val="20"/>
          </w:rPr>
          <w:t>14</w:t>
        </w:r>
      </w:hyperlink>
    </w:p>
    <w:p w14:paraId="33C8C56C" w14:textId="2C7B2ED2"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7" w:history="1">
        <w:r w:rsidR="00553A93" w:rsidRPr="00917B05">
          <w:rPr>
            <w:rStyle w:val="Hyperlink"/>
            <w:szCs w:val="20"/>
          </w:rPr>
          <w:t>5</w:t>
        </w:r>
        <w:r w:rsidR="00553A93" w:rsidRPr="00917B05">
          <w:rPr>
            <w:rFonts w:eastAsiaTheme="minorEastAsia"/>
            <w:caps w:val="0"/>
            <w:szCs w:val="20"/>
            <w:lang w:val="nl-NL"/>
          </w:rPr>
          <w:tab/>
        </w:r>
        <w:r w:rsidR="00553A93" w:rsidRPr="00917B05">
          <w:rPr>
            <w:rStyle w:val="Hyperlink"/>
            <w:szCs w:val="20"/>
          </w:rPr>
          <w:t>O</w:t>
        </w:r>
        <w:r w:rsidR="00D57B52" w:rsidRPr="00917B05">
          <w:rPr>
            <w:rStyle w:val="Hyperlink"/>
            <w:szCs w:val="20"/>
          </w:rPr>
          <w:t>ntwikkeling en Ontwerp</w:t>
        </w:r>
        <w:r w:rsidR="00553A93" w:rsidRPr="00917B05">
          <w:rPr>
            <w:szCs w:val="20"/>
          </w:rPr>
          <w:tab/>
        </w:r>
        <w:r w:rsidR="006E40F2">
          <w:rPr>
            <w:szCs w:val="20"/>
          </w:rPr>
          <w:t>14</w:t>
        </w:r>
      </w:hyperlink>
    </w:p>
    <w:p w14:paraId="384A8AB7" w14:textId="3E1BAAA0"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8" w:history="1">
        <w:r w:rsidR="00553A93" w:rsidRPr="00917B05">
          <w:rPr>
            <w:rStyle w:val="Hyperlink"/>
            <w:szCs w:val="20"/>
          </w:rPr>
          <w:t>6</w:t>
        </w:r>
        <w:r w:rsidR="00553A93" w:rsidRPr="00917B05">
          <w:rPr>
            <w:rFonts w:eastAsiaTheme="minorEastAsia"/>
            <w:caps w:val="0"/>
            <w:szCs w:val="20"/>
            <w:lang w:val="nl-NL"/>
          </w:rPr>
          <w:tab/>
        </w:r>
        <w:r w:rsidR="00D57B52" w:rsidRPr="00917B05">
          <w:rPr>
            <w:rStyle w:val="Hyperlink"/>
            <w:szCs w:val="20"/>
          </w:rPr>
          <w:t>Wijzigingen, Meer en/of Minderwerk</w:t>
        </w:r>
        <w:r w:rsidR="00553A93" w:rsidRPr="00917B05">
          <w:rPr>
            <w:szCs w:val="20"/>
          </w:rPr>
          <w:tab/>
        </w:r>
        <w:r w:rsidR="00553A93" w:rsidRPr="00917B05">
          <w:rPr>
            <w:szCs w:val="20"/>
          </w:rPr>
          <w:fldChar w:fldCharType="begin"/>
        </w:r>
        <w:r w:rsidR="00553A93" w:rsidRPr="00917B05">
          <w:rPr>
            <w:szCs w:val="20"/>
          </w:rPr>
          <w:instrText xml:space="preserve"> PAGEREF _Toc473816028 \h </w:instrText>
        </w:r>
        <w:r w:rsidR="00553A93" w:rsidRPr="00917B05">
          <w:rPr>
            <w:szCs w:val="20"/>
          </w:rPr>
        </w:r>
        <w:r w:rsidR="00553A93" w:rsidRPr="00917B05">
          <w:rPr>
            <w:szCs w:val="20"/>
          </w:rPr>
          <w:fldChar w:fldCharType="separate"/>
        </w:r>
        <w:r w:rsidR="00E21EA3">
          <w:rPr>
            <w:szCs w:val="20"/>
          </w:rPr>
          <w:t>1</w:t>
        </w:r>
        <w:r w:rsidR="006E40F2">
          <w:rPr>
            <w:szCs w:val="20"/>
          </w:rPr>
          <w:t>5</w:t>
        </w:r>
        <w:r w:rsidR="00553A93" w:rsidRPr="00917B05">
          <w:rPr>
            <w:szCs w:val="20"/>
          </w:rPr>
          <w:fldChar w:fldCharType="end"/>
        </w:r>
      </w:hyperlink>
    </w:p>
    <w:p w14:paraId="1EB85717" w14:textId="75DCADDD"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29" w:history="1">
        <w:r w:rsidR="00553A93" w:rsidRPr="00917B05">
          <w:rPr>
            <w:rStyle w:val="Hyperlink"/>
            <w:szCs w:val="20"/>
          </w:rPr>
          <w:t>7</w:t>
        </w:r>
        <w:r w:rsidR="00553A93" w:rsidRPr="00917B05">
          <w:rPr>
            <w:rFonts w:eastAsiaTheme="minorEastAsia"/>
            <w:caps w:val="0"/>
            <w:szCs w:val="20"/>
            <w:lang w:val="nl-NL"/>
          </w:rPr>
          <w:tab/>
        </w:r>
        <w:r w:rsidR="00D57B52" w:rsidRPr="00917B05">
          <w:rPr>
            <w:rStyle w:val="Hyperlink"/>
            <w:szCs w:val="20"/>
          </w:rPr>
          <w:t>OVERLEGStructuur</w:t>
        </w:r>
        <w:r w:rsidR="00553A93" w:rsidRPr="00917B05">
          <w:rPr>
            <w:szCs w:val="20"/>
          </w:rPr>
          <w:tab/>
        </w:r>
        <w:r w:rsidR="00D57B52" w:rsidRPr="00917B05">
          <w:rPr>
            <w:szCs w:val="20"/>
          </w:rPr>
          <w:t>1</w:t>
        </w:r>
        <w:r w:rsidR="006E40F2">
          <w:rPr>
            <w:szCs w:val="20"/>
          </w:rPr>
          <w:t>6</w:t>
        </w:r>
      </w:hyperlink>
    </w:p>
    <w:p w14:paraId="20F1C135" w14:textId="05ACA4ED"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0" w:history="1">
        <w:r w:rsidR="00553A93" w:rsidRPr="00917B05">
          <w:rPr>
            <w:rStyle w:val="Hyperlink"/>
            <w:szCs w:val="20"/>
          </w:rPr>
          <w:t>8</w:t>
        </w:r>
        <w:r w:rsidR="00553A93" w:rsidRPr="00917B05">
          <w:rPr>
            <w:rFonts w:eastAsiaTheme="minorEastAsia"/>
            <w:caps w:val="0"/>
            <w:szCs w:val="20"/>
            <w:lang w:val="nl-NL"/>
          </w:rPr>
          <w:tab/>
        </w:r>
        <w:r w:rsidR="00553A93" w:rsidRPr="00917B05">
          <w:rPr>
            <w:rStyle w:val="Hyperlink"/>
            <w:szCs w:val="20"/>
          </w:rPr>
          <w:t>De</w:t>
        </w:r>
        <w:r w:rsidR="00D57B52" w:rsidRPr="00917B05">
          <w:rPr>
            <w:rStyle w:val="Hyperlink"/>
            <w:szCs w:val="20"/>
          </w:rPr>
          <w:t>skundige</w:t>
        </w:r>
        <w:r w:rsidR="00553A93" w:rsidRPr="00917B05">
          <w:rPr>
            <w:szCs w:val="20"/>
          </w:rPr>
          <w:tab/>
        </w:r>
        <w:r w:rsidR="00D57B52" w:rsidRPr="00917B05">
          <w:rPr>
            <w:szCs w:val="20"/>
          </w:rPr>
          <w:t>16</w:t>
        </w:r>
      </w:hyperlink>
    </w:p>
    <w:p w14:paraId="758DDC67" w14:textId="5BBBCEE1"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1" w:history="1">
        <w:r w:rsidR="00553A93" w:rsidRPr="00917B05">
          <w:rPr>
            <w:rStyle w:val="Hyperlink"/>
            <w:szCs w:val="20"/>
          </w:rPr>
          <w:t>9</w:t>
        </w:r>
        <w:r w:rsidR="00553A93" w:rsidRPr="00917B05">
          <w:rPr>
            <w:rFonts w:eastAsiaTheme="minorEastAsia"/>
            <w:caps w:val="0"/>
            <w:szCs w:val="20"/>
            <w:lang w:val="nl-NL"/>
          </w:rPr>
          <w:tab/>
        </w:r>
        <w:r w:rsidR="00D57B52" w:rsidRPr="00917B05">
          <w:rPr>
            <w:rStyle w:val="Hyperlink"/>
            <w:szCs w:val="20"/>
          </w:rPr>
          <w:t>omgevingsvergunning</w:t>
        </w:r>
        <w:r w:rsidR="00553A93" w:rsidRPr="00917B05">
          <w:rPr>
            <w:szCs w:val="20"/>
          </w:rPr>
          <w:tab/>
        </w:r>
        <w:r w:rsidR="00D57B52" w:rsidRPr="00917B05">
          <w:rPr>
            <w:szCs w:val="20"/>
          </w:rPr>
          <w:t>1</w:t>
        </w:r>
        <w:r w:rsidR="006E40F2">
          <w:rPr>
            <w:szCs w:val="20"/>
          </w:rPr>
          <w:t>7</w:t>
        </w:r>
      </w:hyperlink>
    </w:p>
    <w:p w14:paraId="5E4D4690" w14:textId="7A8EE687"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2" w:history="1">
        <w:r w:rsidR="00553A93" w:rsidRPr="00917B05">
          <w:rPr>
            <w:rStyle w:val="Hyperlink"/>
            <w:szCs w:val="20"/>
          </w:rPr>
          <w:t>10</w:t>
        </w:r>
        <w:r w:rsidR="00553A93" w:rsidRPr="00917B05">
          <w:rPr>
            <w:rFonts w:eastAsiaTheme="minorEastAsia"/>
            <w:caps w:val="0"/>
            <w:szCs w:val="20"/>
            <w:lang w:val="nl-NL"/>
          </w:rPr>
          <w:tab/>
        </w:r>
        <w:r w:rsidR="00D57B52" w:rsidRPr="00917B05">
          <w:rPr>
            <w:rStyle w:val="Hyperlink"/>
            <w:szCs w:val="20"/>
          </w:rPr>
          <w:t>Levering, betaling koopprijs en overdracht</w:t>
        </w:r>
        <w:r w:rsidR="00553A93" w:rsidRPr="00917B05">
          <w:rPr>
            <w:szCs w:val="20"/>
          </w:rPr>
          <w:tab/>
        </w:r>
        <w:r w:rsidR="00D57B52" w:rsidRPr="00917B05">
          <w:rPr>
            <w:szCs w:val="20"/>
          </w:rPr>
          <w:t>17</w:t>
        </w:r>
      </w:hyperlink>
    </w:p>
    <w:p w14:paraId="5598F8EC" w14:textId="4876D863"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3" w:history="1">
        <w:r w:rsidR="00553A93" w:rsidRPr="00917B05">
          <w:rPr>
            <w:rStyle w:val="Hyperlink"/>
            <w:szCs w:val="20"/>
          </w:rPr>
          <w:t>11</w:t>
        </w:r>
        <w:r w:rsidR="00553A93" w:rsidRPr="00917B05">
          <w:rPr>
            <w:rFonts w:eastAsiaTheme="minorEastAsia"/>
            <w:caps w:val="0"/>
            <w:szCs w:val="20"/>
            <w:lang w:val="nl-NL"/>
          </w:rPr>
          <w:tab/>
        </w:r>
        <w:r w:rsidR="00D57B52" w:rsidRPr="00917B05">
          <w:rPr>
            <w:rFonts w:eastAsiaTheme="minorEastAsia"/>
            <w:caps w:val="0"/>
            <w:szCs w:val="20"/>
            <w:lang w:val="nl-NL"/>
          </w:rPr>
          <w:t xml:space="preserve">START BOUW, PLANNING </w:t>
        </w:r>
        <w:r w:rsidR="00D57B52" w:rsidRPr="00917B05">
          <w:rPr>
            <w:rStyle w:val="Hyperlink"/>
            <w:szCs w:val="20"/>
          </w:rPr>
          <w:t>en TURNKEY Oplevering</w:t>
        </w:r>
        <w:r w:rsidR="00553A93" w:rsidRPr="00917B05">
          <w:rPr>
            <w:szCs w:val="20"/>
          </w:rPr>
          <w:tab/>
        </w:r>
        <w:r w:rsidR="00D57B52" w:rsidRPr="00917B05">
          <w:rPr>
            <w:szCs w:val="20"/>
          </w:rPr>
          <w:t>1</w:t>
        </w:r>
        <w:r w:rsidR="006E40F2">
          <w:rPr>
            <w:szCs w:val="20"/>
          </w:rPr>
          <w:t>9</w:t>
        </w:r>
      </w:hyperlink>
    </w:p>
    <w:p w14:paraId="6892642D" w14:textId="5D601FF6"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4" w:history="1">
        <w:r w:rsidR="00553A93" w:rsidRPr="00917B05">
          <w:rPr>
            <w:rStyle w:val="Hyperlink"/>
            <w:szCs w:val="20"/>
          </w:rPr>
          <w:t>12</w:t>
        </w:r>
        <w:r w:rsidR="00553A93" w:rsidRPr="00917B05">
          <w:rPr>
            <w:rFonts w:eastAsiaTheme="minorEastAsia"/>
            <w:caps w:val="0"/>
            <w:szCs w:val="20"/>
            <w:lang w:val="nl-NL"/>
          </w:rPr>
          <w:tab/>
        </w:r>
        <w:r w:rsidR="00D57B52" w:rsidRPr="00917B05">
          <w:rPr>
            <w:rStyle w:val="Hyperlink"/>
            <w:szCs w:val="20"/>
          </w:rPr>
          <w:t>MAXIMALE BOUWTIJD</w:t>
        </w:r>
        <w:r w:rsidR="00553A93" w:rsidRPr="00917B05">
          <w:rPr>
            <w:szCs w:val="20"/>
          </w:rPr>
          <w:tab/>
        </w:r>
        <w:r w:rsidR="00D57B52" w:rsidRPr="00917B05">
          <w:rPr>
            <w:szCs w:val="20"/>
          </w:rPr>
          <w:t>1</w:t>
        </w:r>
        <w:r w:rsidR="006E40F2">
          <w:rPr>
            <w:szCs w:val="20"/>
          </w:rPr>
          <w:t>9</w:t>
        </w:r>
      </w:hyperlink>
    </w:p>
    <w:p w14:paraId="531A0882" w14:textId="4647ADD0"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5" w:history="1">
        <w:r w:rsidR="00553A93" w:rsidRPr="00917B05">
          <w:rPr>
            <w:rStyle w:val="Hyperlink"/>
            <w:szCs w:val="20"/>
          </w:rPr>
          <w:t>13</w:t>
        </w:r>
        <w:r w:rsidR="00553A93" w:rsidRPr="00917B05">
          <w:rPr>
            <w:rFonts w:eastAsiaTheme="minorEastAsia"/>
            <w:caps w:val="0"/>
            <w:szCs w:val="20"/>
            <w:lang w:val="nl-NL"/>
          </w:rPr>
          <w:tab/>
        </w:r>
        <w:r w:rsidR="00D57B52" w:rsidRPr="00917B05">
          <w:rPr>
            <w:rStyle w:val="Hyperlink"/>
            <w:szCs w:val="20"/>
          </w:rPr>
          <w:t>Opleveringsprocedure</w:t>
        </w:r>
        <w:r w:rsidR="00553A93" w:rsidRPr="00917B05">
          <w:rPr>
            <w:szCs w:val="20"/>
          </w:rPr>
          <w:tab/>
        </w:r>
        <w:r w:rsidR="00D57B52" w:rsidRPr="00917B05">
          <w:rPr>
            <w:szCs w:val="20"/>
          </w:rPr>
          <w:t>1</w:t>
        </w:r>
        <w:r w:rsidR="006E40F2">
          <w:rPr>
            <w:szCs w:val="20"/>
          </w:rPr>
          <w:t>9</w:t>
        </w:r>
      </w:hyperlink>
    </w:p>
    <w:p w14:paraId="28C54E3A" w14:textId="55102C43"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6" w:history="1">
        <w:r w:rsidR="00553A93" w:rsidRPr="00917B05">
          <w:rPr>
            <w:rStyle w:val="Hyperlink"/>
            <w:szCs w:val="20"/>
          </w:rPr>
          <w:t>14</w:t>
        </w:r>
        <w:r w:rsidR="00553A93" w:rsidRPr="00917B05">
          <w:rPr>
            <w:rFonts w:eastAsiaTheme="minorEastAsia"/>
            <w:caps w:val="0"/>
            <w:szCs w:val="20"/>
            <w:lang w:val="nl-NL"/>
          </w:rPr>
          <w:tab/>
        </w:r>
        <w:r w:rsidR="00D57B52" w:rsidRPr="00917B05">
          <w:rPr>
            <w:rStyle w:val="Hyperlink"/>
            <w:szCs w:val="20"/>
          </w:rPr>
          <w:t>ONDERHOUDSTERMIJN, GARANTIES EN VERBORGEN GEBREKEN</w:t>
        </w:r>
        <w:r w:rsidR="00553A93" w:rsidRPr="00917B05">
          <w:rPr>
            <w:szCs w:val="20"/>
          </w:rPr>
          <w:tab/>
        </w:r>
        <w:r w:rsidR="006E40F2">
          <w:rPr>
            <w:szCs w:val="20"/>
          </w:rPr>
          <w:t>20</w:t>
        </w:r>
      </w:hyperlink>
    </w:p>
    <w:p w14:paraId="3456C93C" w14:textId="66FACFEA"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7" w:history="1">
        <w:r w:rsidR="00553A93" w:rsidRPr="00917B05">
          <w:rPr>
            <w:rStyle w:val="Hyperlink"/>
            <w:szCs w:val="20"/>
          </w:rPr>
          <w:t>15</w:t>
        </w:r>
        <w:r w:rsidR="00553A93" w:rsidRPr="00917B05">
          <w:rPr>
            <w:rFonts w:eastAsiaTheme="minorEastAsia"/>
            <w:caps w:val="0"/>
            <w:szCs w:val="20"/>
            <w:lang w:val="nl-NL"/>
          </w:rPr>
          <w:tab/>
        </w:r>
        <w:r w:rsidR="00553A93" w:rsidRPr="00917B05">
          <w:rPr>
            <w:rStyle w:val="Hyperlink"/>
            <w:szCs w:val="20"/>
          </w:rPr>
          <w:t>garanties</w:t>
        </w:r>
        <w:r w:rsidR="00D57B52" w:rsidRPr="00917B05">
          <w:rPr>
            <w:rStyle w:val="Hyperlink"/>
            <w:szCs w:val="20"/>
          </w:rPr>
          <w:t xml:space="preserve"> van de </w:t>
        </w:r>
        <w:r w:rsidR="00553A93" w:rsidRPr="00917B05">
          <w:rPr>
            <w:rStyle w:val="Hyperlink"/>
            <w:szCs w:val="20"/>
          </w:rPr>
          <w:t xml:space="preserve"> </w:t>
        </w:r>
        <w:r w:rsidR="00D57B52" w:rsidRPr="00917B05">
          <w:rPr>
            <w:rStyle w:val="Hyperlink"/>
            <w:szCs w:val="20"/>
          </w:rPr>
          <w:t>Ver</w:t>
        </w:r>
        <w:r w:rsidR="00D2002B" w:rsidRPr="00917B05">
          <w:rPr>
            <w:rStyle w:val="Hyperlink"/>
            <w:szCs w:val="20"/>
          </w:rPr>
          <w:t>Koper</w:t>
        </w:r>
        <w:r w:rsidR="00553A93" w:rsidRPr="00917B05">
          <w:rPr>
            <w:szCs w:val="20"/>
          </w:rPr>
          <w:tab/>
        </w:r>
        <w:r w:rsidR="00D57B52" w:rsidRPr="00917B05">
          <w:rPr>
            <w:szCs w:val="20"/>
          </w:rPr>
          <w:t>2</w:t>
        </w:r>
        <w:r w:rsidR="006E40F2">
          <w:rPr>
            <w:szCs w:val="20"/>
          </w:rPr>
          <w:t>1</w:t>
        </w:r>
      </w:hyperlink>
    </w:p>
    <w:p w14:paraId="0072C530" w14:textId="14B7948E"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8" w:history="1">
        <w:r w:rsidR="00553A93" w:rsidRPr="00917B05">
          <w:rPr>
            <w:rStyle w:val="Hyperlink"/>
            <w:szCs w:val="20"/>
          </w:rPr>
          <w:t>16</w:t>
        </w:r>
        <w:r w:rsidR="00553A93" w:rsidRPr="00917B05">
          <w:rPr>
            <w:rFonts w:eastAsiaTheme="minorEastAsia"/>
            <w:caps w:val="0"/>
            <w:szCs w:val="20"/>
            <w:lang w:val="nl-NL"/>
          </w:rPr>
          <w:tab/>
        </w:r>
        <w:r w:rsidR="00553A93" w:rsidRPr="00917B05">
          <w:rPr>
            <w:rStyle w:val="Hyperlink"/>
            <w:szCs w:val="20"/>
          </w:rPr>
          <w:t>Risico</w:t>
        </w:r>
        <w:r w:rsidR="00D57B52" w:rsidRPr="00917B05">
          <w:rPr>
            <w:rStyle w:val="Hyperlink"/>
            <w:szCs w:val="20"/>
          </w:rPr>
          <w:t>-Overgang</w:t>
        </w:r>
        <w:r w:rsidR="00E82BA9" w:rsidRPr="00917B05">
          <w:rPr>
            <w:rStyle w:val="Hyperlink"/>
            <w:szCs w:val="20"/>
          </w:rPr>
          <w:t>, EIGENAARSLASTEN</w:t>
        </w:r>
        <w:r w:rsidR="00553A93" w:rsidRPr="00917B05">
          <w:rPr>
            <w:szCs w:val="20"/>
          </w:rPr>
          <w:tab/>
        </w:r>
        <w:r w:rsidR="00D57B52" w:rsidRPr="00917B05">
          <w:rPr>
            <w:szCs w:val="20"/>
          </w:rPr>
          <w:t>23</w:t>
        </w:r>
      </w:hyperlink>
    </w:p>
    <w:p w14:paraId="4E03735D" w14:textId="129D36A4"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39" w:history="1">
        <w:r w:rsidR="00553A93" w:rsidRPr="00917B05">
          <w:rPr>
            <w:rStyle w:val="Hyperlink"/>
            <w:szCs w:val="20"/>
          </w:rPr>
          <w:t>17</w:t>
        </w:r>
        <w:r w:rsidR="00553A93" w:rsidRPr="00917B05">
          <w:rPr>
            <w:rFonts w:eastAsiaTheme="minorEastAsia"/>
            <w:caps w:val="0"/>
            <w:szCs w:val="20"/>
            <w:lang w:val="nl-NL"/>
          </w:rPr>
          <w:tab/>
        </w:r>
        <w:r w:rsidR="00E82BA9" w:rsidRPr="00917B05">
          <w:rPr>
            <w:rStyle w:val="Hyperlink"/>
            <w:szCs w:val="20"/>
          </w:rPr>
          <w:t>OVErGANG en overdracht van Rechten</w:t>
        </w:r>
        <w:r w:rsidR="00553A93" w:rsidRPr="00917B05">
          <w:rPr>
            <w:szCs w:val="20"/>
          </w:rPr>
          <w:tab/>
        </w:r>
        <w:r w:rsidR="00E82BA9" w:rsidRPr="00917B05">
          <w:rPr>
            <w:szCs w:val="20"/>
          </w:rPr>
          <w:t>2</w:t>
        </w:r>
        <w:r w:rsidR="006E40F2">
          <w:rPr>
            <w:szCs w:val="20"/>
          </w:rPr>
          <w:t>4</w:t>
        </w:r>
      </w:hyperlink>
    </w:p>
    <w:p w14:paraId="756DA813" w14:textId="78B058E9"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0" w:history="1">
        <w:r w:rsidR="00553A93" w:rsidRPr="00917B05">
          <w:rPr>
            <w:rStyle w:val="Hyperlink"/>
            <w:szCs w:val="20"/>
          </w:rPr>
          <w:t>18</w:t>
        </w:r>
        <w:r w:rsidR="00553A93" w:rsidRPr="00917B05">
          <w:rPr>
            <w:rFonts w:eastAsiaTheme="minorEastAsia"/>
            <w:caps w:val="0"/>
            <w:szCs w:val="20"/>
            <w:lang w:val="nl-NL"/>
          </w:rPr>
          <w:tab/>
        </w:r>
        <w:r w:rsidR="00E82BA9" w:rsidRPr="00917B05">
          <w:rPr>
            <w:rStyle w:val="Hyperlink"/>
            <w:szCs w:val="20"/>
          </w:rPr>
          <w:t>ZEKERHEDEN</w:t>
        </w:r>
        <w:r w:rsidR="00553A93" w:rsidRPr="00917B05">
          <w:rPr>
            <w:szCs w:val="20"/>
          </w:rPr>
          <w:tab/>
        </w:r>
        <w:r w:rsidR="00E82BA9" w:rsidRPr="00917B05">
          <w:rPr>
            <w:szCs w:val="20"/>
          </w:rPr>
          <w:t>2</w:t>
        </w:r>
        <w:r w:rsidR="006E40F2">
          <w:rPr>
            <w:szCs w:val="20"/>
          </w:rPr>
          <w:t>5</w:t>
        </w:r>
      </w:hyperlink>
    </w:p>
    <w:p w14:paraId="0AD5DEC9" w14:textId="31968969"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1" w:history="1">
        <w:r w:rsidR="00553A93" w:rsidRPr="00917B05">
          <w:rPr>
            <w:rStyle w:val="Hyperlink"/>
            <w:szCs w:val="20"/>
          </w:rPr>
          <w:t>19</w:t>
        </w:r>
        <w:r w:rsidR="00553A93" w:rsidRPr="00917B05">
          <w:rPr>
            <w:rFonts w:eastAsiaTheme="minorEastAsia"/>
            <w:caps w:val="0"/>
            <w:szCs w:val="20"/>
            <w:lang w:val="nl-NL"/>
          </w:rPr>
          <w:tab/>
        </w:r>
        <w:r w:rsidR="00E82BA9" w:rsidRPr="00917B05">
          <w:rPr>
            <w:rStyle w:val="Hyperlink"/>
            <w:szCs w:val="20"/>
          </w:rPr>
          <w:t>VERZEKERINGEN</w:t>
        </w:r>
        <w:r w:rsidR="00553A93" w:rsidRPr="00917B05">
          <w:rPr>
            <w:szCs w:val="20"/>
          </w:rPr>
          <w:tab/>
        </w:r>
        <w:r w:rsidR="00E82BA9" w:rsidRPr="00917B05">
          <w:rPr>
            <w:szCs w:val="20"/>
          </w:rPr>
          <w:t>2</w:t>
        </w:r>
        <w:r w:rsidR="006E40F2">
          <w:rPr>
            <w:szCs w:val="20"/>
          </w:rPr>
          <w:t>6</w:t>
        </w:r>
      </w:hyperlink>
    </w:p>
    <w:p w14:paraId="49D07E7D" w14:textId="34729005"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2" w:history="1">
        <w:r w:rsidR="00553A93" w:rsidRPr="00917B05">
          <w:rPr>
            <w:rStyle w:val="Hyperlink"/>
            <w:szCs w:val="20"/>
          </w:rPr>
          <w:t>20</w:t>
        </w:r>
        <w:r w:rsidR="00553A93" w:rsidRPr="00917B05">
          <w:rPr>
            <w:rFonts w:eastAsiaTheme="minorEastAsia"/>
            <w:caps w:val="0"/>
            <w:szCs w:val="20"/>
            <w:lang w:val="nl-NL"/>
          </w:rPr>
          <w:tab/>
        </w:r>
        <w:r w:rsidR="00E82BA9" w:rsidRPr="00917B05">
          <w:rPr>
            <w:rStyle w:val="Hyperlink"/>
            <w:szCs w:val="20"/>
          </w:rPr>
          <w:t>TEKORTKOMINGEN</w:t>
        </w:r>
        <w:r w:rsidR="00553A93" w:rsidRPr="00917B05">
          <w:rPr>
            <w:szCs w:val="20"/>
          </w:rPr>
          <w:tab/>
        </w:r>
        <w:r w:rsidR="00E82BA9" w:rsidRPr="00917B05">
          <w:rPr>
            <w:szCs w:val="20"/>
          </w:rPr>
          <w:t>26</w:t>
        </w:r>
      </w:hyperlink>
    </w:p>
    <w:p w14:paraId="5E916776" w14:textId="7ADB74CB"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3" w:history="1">
        <w:r w:rsidR="00553A93" w:rsidRPr="00917B05">
          <w:rPr>
            <w:rStyle w:val="Hyperlink"/>
            <w:szCs w:val="20"/>
          </w:rPr>
          <w:t>21</w:t>
        </w:r>
        <w:r w:rsidR="00553A93" w:rsidRPr="00917B05">
          <w:rPr>
            <w:rFonts w:eastAsiaTheme="minorEastAsia"/>
            <w:caps w:val="0"/>
            <w:szCs w:val="20"/>
            <w:lang w:val="nl-NL"/>
          </w:rPr>
          <w:tab/>
        </w:r>
        <w:r w:rsidR="00E82BA9" w:rsidRPr="00917B05">
          <w:rPr>
            <w:rStyle w:val="Hyperlink"/>
            <w:szCs w:val="20"/>
          </w:rPr>
          <w:t>ONTbinding</w:t>
        </w:r>
        <w:r w:rsidR="00553A93" w:rsidRPr="00917B05">
          <w:rPr>
            <w:szCs w:val="20"/>
          </w:rPr>
          <w:tab/>
        </w:r>
        <w:r w:rsidR="002F3FCB" w:rsidRPr="00917B05">
          <w:rPr>
            <w:szCs w:val="20"/>
          </w:rPr>
          <w:t>2</w:t>
        </w:r>
        <w:r w:rsidR="006E40F2">
          <w:rPr>
            <w:szCs w:val="20"/>
          </w:rPr>
          <w:t>7</w:t>
        </w:r>
      </w:hyperlink>
    </w:p>
    <w:p w14:paraId="0B3B02D8" w14:textId="7457DD2D"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4" w:history="1">
        <w:r w:rsidR="00553A93" w:rsidRPr="00917B05">
          <w:rPr>
            <w:rStyle w:val="Hyperlink"/>
            <w:szCs w:val="20"/>
          </w:rPr>
          <w:t>22</w:t>
        </w:r>
        <w:r w:rsidR="00553A93" w:rsidRPr="00917B05">
          <w:rPr>
            <w:rFonts w:eastAsiaTheme="minorEastAsia"/>
            <w:caps w:val="0"/>
            <w:szCs w:val="20"/>
            <w:lang w:val="nl-NL"/>
          </w:rPr>
          <w:tab/>
        </w:r>
        <w:r w:rsidR="002F3FCB" w:rsidRPr="00917B05">
          <w:rPr>
            <w:rStyle w:val="Hyperlink"/>
            <w:szCs w:val="20"/>
          </w:rPr>
          <w:t>voortzetting na ontbinding</w:t>
        </w:r>
        <w:r w:rsidR="00553A93" w:rsidRPr="00917B05">
          <w:rPr>
            <w:szCs w:val="20"/>
          </w:rPr>
          <w:tab/>
        </w:r>
        <w:r w:rsidR="002F3FCB" w:rsidRPr="00917B05">
          <w:rPr>
            <w:szCs w:val="20"/>
          </w:rPr>
          <w:t>2</w:t>
        </w:r>
        <w:r w:rsidR="006E40F2">
          <w:rPr>
            <w:szCs w:val="20"/>
          </w:rPr>
          <w:t>8</w:t>
        </w:r>
      </w:hyperlink>
    </w:p>
    <w:p w14:paraId="71E8DE4D" w14:textId="5A636B1C"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5" w:history="1">
        <w:r w:rsidR="00553A93" w:rsidRPr="00917B05">
          <w:rPr>
            <w:rStyle w:val="Hyperlink"/>
            <w:szCs w:val="20"/>
          </w:rPr>
          <w:t>23</w:t>
        </w:r>
        <w:r w:rsidR="00553A93" w:rsidRPr="00917B05">
          <w:rPr>
            <w:rFonts w:eastAsiaTheme="minorEastAsia"/>
            <w:caps w:val="0"/>
            <w:szCs w:val="20"/>
            <w:lang w:val="nl-NL"/>
          </w:rPr>
          <w:tab/>
        </w:r>
        <w:r w:rsidR="002F3FCB" w:rsidRPr="00917B05">
          <w:rPr>
            <w:rStyle w:val="Hyperlink"/>
            <w:szCs w:val="20"/>
          </w:rPr>
          <w:t>AANSPRAKEN VAN DERDEN</w:t>
        </w:r>
        <w:r w:rsidR="00553A93" w:rsidRPr="00917B05">
          <w:rPr>
            <w:szCs w:val="20"/>
          </w:rPr>
          <w:tab/>
        </w:r>
        <w:r w:rsidR="002F3FCB" w:rsidRPr="00917B05">
          <w:rPr>
            <w:szCs w:val="20"/>
          </w:rPr>
          <w:t>28</w:t>
        </w:r>
      </w:hyperlink>
    </w:p>
    <w:p w14:paraId="618C49BD" w14:textId="66032422" w:rsidR="00917B05" w:rsidRPr="00917B05" w:rsidRDefault="00323B14" w:rsidP="00917B05">
      <w:pPr>
        <w:pStyle w:val="Inhopg1"/>
        <w:suppressAutoHyphens w:val="0"/>
        <w:spacing w:after="120" w:line="276" w:lineRule="auto"/>
        <w:rPr>
          <w:szCs w:val="20"/>
        </w:rPr>
      </w:pPr>
      <w:hyperlink w:anchor="_Toc473816046" w:history="1">
        <w:r w:rsidR="00553A93" w:rsidRPr="00917B05">
          <w:rPr>
            <w:rStyle w:val="Hyperlink"/>
            <w:szCs w:val="20"/>
          </w:rPr>
          <w:t>24</w:t>
        </w:r>
        <w:r w:rsidR="00553A93" w:rsidRPr="00917B05">
          <w:rPr>
            <w:rFonts w:eastAsiaTheme="minorEastAsia"/>
            <w:caps w:val="0"/>
            <w:szCs w:val="20"/>
            <w:lang w:val="nl-NL"/>
          </w:rPr>
          <w:tab/>
        </w:r>
        <w:r w:rsidR="002F3FCB" w:rsidRPr="00917B05">
          <w:rPr>
            <w:rStyle w:val="Hyperlink"/>
            <w:szCs w:val="20"/>
          </w:rPr>
          <w:t>TOEPASSELIJK RECHT, geschillenregeling</w:t>
        </w:r>
        <w:r w:rsidR="00553A93" w:rsidRPr="00917B05">
          <w:rPr>
            <w:szCs w:val="20"/>
          </w:rPr>
          <w:tab/>
        </w:r>
        <w:r w:rsidR="002F3FCB" w:rsidRPr="00917B05">
          <w:rPr>
            <w:szCs w:val="20"/>
          </w:rPr>
          <w:t>29</w:t>
        </w:r>
      </w:hyperlink>
    </w:p>
    <w:p w14:paraId="111FAF2C" w14:textId="115A64C0" w:rsidR="00553A93" w:rsidRPr="00917B05" w:rsidRDefault="00323B14" w:rsidP="0055610B">
      <w:pPr>
        <w:pStyle w:val="Inhopg1"/>
        <w:suppressAutoHyphens w:val="0"/>
        <w:spacing w:after="120" w:line="276" w:lineRule="auto"/>
        <w:rPr>
          <w:rFonts w:eastAsiaTheme="minorEastAsia"/>
          <w:caps w:val="0"/>
          <w:szCs w:val="20"/>
          <w:lang w:val="nl-NL"/>
        </w:rPr>
      </w:pPr>
      <w:hyperlink w:anchor="_Toc473816047" w:history="1">
        <w:r w:rsidR="00553A93" w:rsidRPr="00917B05">
          <w:rPr>
            <w:rStyle w:val="Hyperlink"/>
            <w:szCs w:val="20"/>
          </w:rPr>
          <w:t>25</w:t>
        </w:r>
        <w:r w:rsidR="00553A93" w:rsidRPr="00917B05">
          <w:rPr>
            <w:rFonts w:eastAsiaTheme="minorEastAsia"/>
            <w:caps w:val="0"/>
            <w:szCs w:val="20"/>
            <w:lang w:val="nl-NL"/>
          </w:rPr>
          <w:tab/>
        </w:r>
        <w:r w:rsidR="00553A93" w:rsidRPr="00917B05">
          <w:rPr>
            <w:rStyle w:val="Hyperlink"/>
            <w:szCs w:val="20"/>
          </w:rPr>
          <w:t>Geheimhouding</w:t>
        </w:r>
        <w:r w:rsidR="00553A93" w:rsidRPr="00917B05">
          <w:rPr>
            <w:szCs w:val="20"/>
          </w:rPr>
          <w:tab/>
        </w:r>
        <w:r w:rsidR="006E40F2">
          <w:rPr>
            <w:szCs w:val="20"/>
          </w:rPr>
          <w:t>30</w:t>
        </w:r>
      </w:hyperlink>
    </w:p>
    <w:p w14:paraId="078FE8E1" w14:textId="1C80D25C" w:rsidR="00553A93" w:rsidRPr="00917B05" w:rsidRDefault="00323B14" w:rsidP="0055610B">
      <w:pPr>
        <w:pStyle w:val="Inhopg1"/>
        <w:suppressAutoHyphens w:val="0"/>
        <w:spacing w:after="120" w:line="276" w:lineRule="auto"/>
        <w:rPr>
          <w:szCs w:val="20"/>
        </w:rPr>
      </w:pPr>
      <w:hyperlink w:anchor="_Toc473816048" w:history="1">
        <w:r w:rsidR="00553A93" w:rsidRPr="00917B05">
          <w:rPr>
            <w:rStyle w:val="Hyperlink"/>
            <w:szCs w:val="20"/>
          </w:rPr>
          <w:t>26</w:t>
        </w:r>
        <w:r w:rsidR="00553A93" w:rsidRPr="00917B05">
          <w:rPr>
            <w:rFonts w:eastAsiaTheme="minorEastAsia"/>
            <w:caps w:val="0"/>
            <w:szCs w:val="20"/>
            <w:lang w:val="nl-NL"/>
          </w:rPr>
          <w:tab/>
        </w:r>
        <w:r w:rsidR="00553A93" w:rsidRPr="00917B05">
          <w:rPr>
            <w:rStyle w:val="Hyperlink"/>
            <w:szCs w:val="20"/>
          </w:rPr>
          <w:t>overige</w:t>
        </w:r>
        <w:r w:rsidR="00553A93" w:rsidRPr="00917B05">
          <w:rPr>
            <w:szCs w:val="20"/>
          </w:rPr>
          <w:tab/>
        </w:r>
        <w:r w:rsidR="00E6428A">
          <w:rPr>
            <w:szCs w:val="20"/>
          </w:rPr>
          <w:t>3</w:t>
        </w:r>
        <w:r w:rsidR="006E40F2">
          <w:rPr>
            <w:szCs w:val="20"/>
          </w:rPr>
          <w:t>1</w:t>
        </w:r>
      </w:hyperlink>
    </w:p>
    <w:p w14:paraId="05CC53B9" w14:textId="3A630D7A" w:rsidR="00917B05" w:rsidRPr="00917B05" w:rsidRDefault="00917B05" w:rsidP="00917B05">
      <w:pPr>
        <w:rPr>
          <w:lang w:val="en-GB" w:eastAsia="nl-NL"/>
        </w:rPr>
      </w:pPr>
    </w:p>
    <w:p w14:paraId="5ED45040" w14:textId="77777777" w:rsidR="0055610B" w:rsidRDefault="00EE7342" w:rsidP="0055610B">
      <w:pPr>
        <w:pStyle w:val="OpmaakprofielCentreren"/>
        <w:suppressAutoHyphens w:val="0"/>
        <w:spacing w:after="120" w:line="276" w:lineRule="auto"/>
        <w:jc w:val="both"/>
        <w:rPr>
          <w:rFonts w:cs="Arial"/>
          <w:szCs w:val="20"/>
        </w:rPr>
      </w:pPr>
      <w:r w:rsidRPr="00917B05">
        <w:rPr>
          <w:rFonts w:cs="Arial"/>
          <w:szCs w:val="20"/>
        </w:rPr>
        <w:fldChar w:fldCharType="end"/>
      </w:r>
    </w:p>
    <w:p w14:paraId="2C30107A" w14:textId="77777777" w:rsidR="0055610B" w:rsidRDefault="0055610B" w:rsidP="0055610B">
      <w:pPr>
        <w:pStyle w:val="OpmaakprofielCentreren"/>
        <w:suppressAutoHyphens w:val="0"/>
        <w:spacing w:after="120" w:line="276" w:lineRule="auto"/>
        <w:jc w:val="both"/>
        <w:rPr>
          <w:rFonts w:cs="Arial"/>
          <w:szCs w:val="20"/>
        </w:rPr>
      </w:pPr>
    </w:p>
    <w:p w14:paraId="2D99D301" w14:textId="77777777" w:rsidR="0055610B" w:rsidRDefault="0055610B" w:rsidP="0055610B">
      <w:pPr>
        <w:pStyle w:val="OpmaakprofielCentreren"/>
        <w:suppressAutoHyphens w:val="0"/>
        <w:spacing w:after="120" w:line="276" w:lineRule="auto"/>
        <w:jc w:val="both"/>
        <w:rPr>
          <w:rFonts w:cs="Arial"/>
          <w:szCs w:val="20"/>
        </w:rPr>
      </w:pPr>
    </w:p>
    <w:p w14:paraId="27AECF53" w14:textId="77777777" w:rsidR="0055610B" w:rsidRDefault="0055610B" w:rsidP="0055610B">
      <w:pPr>
        <w:pStyle w:val="OpmaakprofielCentreren"/>
        <w:suppressAutoHyphens w:val="0"/>
        <w:spacing w:after="120" w:line="276" w:lineRule="auto"/>
        <w:jc w:val="both"/>
        <w:rPr>
          <w:rFonts w:cs="Arial"/>
          <w:szCs w:val="20"/>
        </w:rPr>
      </w:pPr>
    </w:p>
    <w:p w14:paraId="0F7A5018" w14:textId="0140A2B6" w:rsidR="008A3B8E" w:rsidRPr="004A6DEE" w:rsidRDefault="008A3B8E" w:rsidP="0055610B">
      <w:pPr>
        <w:pStyle w:val="OpmaakprofielCentreren"/>
        <w:suppressAutoHyphens w:val="0"/>
        <w:spacing w:after="120" w:line="276" w:lineRule="auto"/>
        <w:jc w:val="both"/>
        <w:rPr>
          <w:rFonts w:cs="Arial"/>
          <w:b/>
          <w:szCs w:val="20"/>
        </w:rPr>
      </w:pPr>
      <w:r w:rsidRPr="004A6DEE">
        <w:rPr>
          <w:rFonts w:cs="Arial"/>
          <w:b/>
          <w:szCs w:val="20"/>
        </w:rPr>
        <w:t>Bijlagen</w:t>
      </w:r>
    </w:p>
    <w:p w14:paraId="625F5753" w14:textId="77777777" w:rsidR="00E513B8" w:rsidRPr="00D868EC" w:rsidRDefault="00E513B8" w:rsidP="0055610B">
      <w:pPr>
        <w:suppressAutoHyphens w:val="0"/>
        <w:spacing w:after="200" w:line="320" w:lineRule="atLeast"/>
        <w:rPr>
          <w:rFonts w:cs="Arial"/>
          <w:szCs w:val="20"/>
          <w:highlight w:val="yellow"/>
        </w:rPr>
      </w:pPr>
    </w:p>
    <w:p w14:paraId="3D31F73D" w14:textId="7B975BC9" w:rsidR="00E513B8" w:rsidRPr="004A6DEE" w:rsidRDefault="0045357F"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Betalingsschema</w:t>
      </w:r>
    </w:p>
    <w:p w14:paraId="40E6BB66" w14:textId="6A18CEC6" w:rsidR="008A3B8E" w:rsidRPr="004A6DEE" w:rsidRDefault="0045357F"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Situatietekening incl. aanduiding huurpercelen</w:t>
      </w:r>
    </w:p>
    <w:p w14:paraId="6EB00288" w14:textId="266F3934" w:rsidR="00E513B8" w:rsidRPr="004A6DEE" w:rsidRDefault="005D3FB4"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 xml:space="preserve">Planning ontwikkeling &amp; realisatie </w:t>
      </w:r>
    </w:p>
    <w:p w14:paraId="69D5D848" w14:textId="3F876565" w:rsidR="008A3B8E" w:rsidRPr="004A6DEE" w:rsidRDefault="005D3FB4"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Technisch &amp; Ruimtelijk/functioneel PvE</w:t>
      </w:r>
    </w:p>
    <w:p w14:paraId="64CED9C1" w14:textId="0722B734" w:rsidR="00BF2822" w:rsidRPr="004A6DEE" w:rsidRDefault="00BF2822"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Overzicht met garanties</w:t>
      </w:r>
    </w:p>
    <w:p w14:paraId="41ECA2D8" w14:textId="048CA4FB" w:rsidR="005D3FB4" w:rsidRPr="004A6DEE" w:rsidRDefault="005D3FB4"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Bodemgeschiktheidsverklaring</w:t>
      </w:r>
    </w:p>
    <w:p w14:paraId="68CB2D26" w14:textId="1ACBE809" w:rsidR="005D3FB4" w:rsidRDefault="00A875A9" w:rsidP="001A4485">
      <w:pPr>
        <w:pStyle w:val="Lijstalinea"/>
        <w:numPr>
          <w:ilvl w:val="0"/>
          <w:numId w:val="48"/>
        </w:numPr>
        <w:suppressAutoHyphens w:val="0"/>
        <w:spacing w:after="200" w:line="320" w:lineRule="atLeast"/>
        <w:contextualSpacing w:val="0"/>
        <w:rPr>
          <w:rFonts w:cs="Arial"/>
          <w:szCs w:val="20"/>
        </w:rPr>
      </w:pPr>
      <w:r w:rsidRPr="004A6DEE">
        <w:rPr>
          <w:rFonts w:cs="Arial"/>
          <w:szCs w:val="20"/>
        </w:rPr>
        <w:t>M</w:t>
      </w:r>
      <w:r w:rsidR="005D3FB4" w:rsidRPr="004A6DEE">
        <w:rPr>
          <w:rFonts w:cs="Arial"/>
          <w:szCs w:val="20"/>
        </w:rPr>
        <w:t>odel bankgarantie</w:t>
      </w:r>
    </w:p>
    <w:p w14:paraId="3C7231E3" w14:textId="7C552EC9" w:rsidR="0058533B" w:rsidRPr="004A6DEE" w:rsidRDefault="0058533B" w:rsidP="001A4485">
      <w:pPr>
        <w:pStyle w:val="Lijstalinea"/>
        <w:numPr>
          <w:ilvl w:val="0"/>
          <w:numId w:val="48"/>
        </w:numPr>
        <w:suppressAutoHyphens w:val="0"/>
        <w:spacing w:after="200" w:line="320" w:lineRule="atLeast"/>
        <w:contextualSpacing w:val="0"/>
        <w:rPr>
          <w:rFonts w:cs="Arial"/>
          <w:szCs w:val="20"/>
        </w:rPr>
      </w:pPr>
      <w:r>
        <w:rPr>
          <w:rFonts w:cs="Arial"/>
          <w:szCs w:val="20"/>
        </w:rPr>
        <w:t>Voorlopig Ontwerp</w:t>
      </w:r>
    </w:p>
    <w:p w14:paraId="50F9CFC2" w14:textId="312B5BC0" w:rsidR="008A3B8E" w:rsidRPr="0055610B" w:rsidRDefault="008A3B8E" w:rsidP="0055610B">
      <w:pPr>
        <w:suppressAutoHyphens w:val="0"/>
        <w:spacing w:after="200" w:line="320" w:lineRule="atLeast"/>
        <w:rPr>
          <w:rFonts w:cs="Arial"/>
          <w:szCs w:val="20"/>
        </w:rPr>
      </w:pPr>
      <w:r w:rsidRPr="0055610B">
        <w:rPr>
          <w:rFonts w:cs="Arial"/>
          <w:szCs w:val="20"/>
        </w:rPr>
        <w:br w:type="page"/>
      </w:r>
    </w:p>
    <w:p w14:paraId="1AA42157" w14:textId="77777777" w:rsidR="00F27CCE" w:rsidRPr="0055610B" w:rsidRDefault="00F27CCE" w:rsidP="0055610B">
      <w:pPr>
        <w:pStyle w:val="LLNormal"/>
        <w:suppressAutoHyphens w:val="0"/>
        <w:spacing w:after="160" w:line="320" w:lineRule="atLeast"/>
        <w:rPr>
          <w:rFonts w:ascii="Arial" w:hAnsi="Arial" w:cs="Arial"/>
          <w:b/>
          <w:sz w:val="20"/>
          <w:szCs w:val="20"/>
        </w:rPr>
      </w:pPr>
      <w:r w:rsidRPr="0055610B">
        <w:rPr>
          <w:rFonts w:ascii="Arial" w:hAnsi="Arial" w:cs="Arial"/>
          <w:b/>
          <w:sz w:val="20"/>
          <w:szCs w:val="20"/>
        </w:rPr>
        <w:lastRenderedPageBreak/>
        <w:t>DE PARTIJEN BIJ DEZE OVEREENKOMST ZIJN:</w:t>
      </w:r>
    </w:p>
    <w:p w14:paraId="7FAC1B84" w14:textId="02ECC48E" w:rsidR="00764257" w:rsidRPr="002625CD" w:rsidRDefault="002625CD" w:rsidP="002625CD">
      <w:pPr>
        <w:pStyle w:val="Plattetekstinspringen2"/>
        <w:numPr>
          <w:ilvl w:val="0"/>
          <w:numId w:val="54"/>
        </w:numPr>
        <w:spacing w:after="160" w:line="320" w:lineRule="atLeast"/>
        <w:ind w:left="851" w:hanging="709"/>
        <w:jc w:val="both"/>
        <w:rPr>
          <w:rFonts w:ascii="Arial" w:hAnsi="Arial" w:cs="Arial"/>
          <w:sz w:val="20"/>
        </w:rPr>
      </w:pPr>
      <w:bookmarkStart w:id="0" w:name="_Hlk73984388"/>
      <w:r>
        <w:rPr>
          <w:rFonts w:ascii="Arial" w:hAnsi="Arial" w:cs="Arial"/>
          <w:b/>
          <w:bCs/>
          <w:sz w:val="20"/>
        </w:rPr>
        <w:t>……………………….……..</w:t>
      </w:r>
      <w:bookmarkEnd w:id="0"/>
      <w:r>
        <w:rPr>
          <w:rFonts w:ascii="Arial" w:hAnsi="Arial" w:cs="Arial"/>
          <w:sz w:val="20"/>
        </w:rPr>
        <w:t xml:space="preserve">, </w:t>
      </w:r>
      <w:r w:rsidR="00764257" w:rsidRPr="002625CD">
        <w:rPr>
          <w:rFonts w:ascii="Arial" w:hAnsi="Arial" w:cs="Arial"/>
          <w:sz w:val="20"/>
        </w:rPr>
        <w:t>hierna te noemen: ‘</w:t>
      </w:r>
      <w:r w:rsidR="00764257" w:rsidRPr="002625CD">
        <w:rPr>
          <w:rFonts w:ascii="Arial" w:hAnsi="Arial" w:cs="Arial"/>
          <w:b/>
          <w:sz w:val="20"/>
        </w:rPr>
        <w:t>Verkoper</w:t>
      </w:r>
      <w:r w:rsidR="00764257" w:rsidRPr="002625CD">
        <w:rPr>
          <w:rFonts w:ascii="Arial" w:hAnsi="Arial" w:cs="Arial"/>
          <w:sz w:val="20"/>
        </w:rPr>
        <w:t>’;</w:t>
      </w:r>
    </w:p>
    <w:p w14:paraId="59D79537" w14:textId="122CE685" w:rsidR="00F27CCE" w:rsidRPr="002625CD" w:rsidRDefault="002625CD" w:rsidP="002625CD">
      <w:pPr>
        <w:pStyle w:val="Plattetekstinspringen2"/>
        <w:numPr>
          <w:ilvl w:val="0"/>
          <w:numId w:val="54"/>
        </w:numPr>
        <w:spacing w:after="160" w:line="320" w:lineRule="atLeast"/>
        <w:ind w:left="851" w:hanging="709"/>
        <w:jc w:val="both"/>
        <w:rPr>
          <w:rFonts w:ascii="Arial" w:hAnsi="Arial" w:cs="Arial"/>
          <w:sz w:val="20"/>
        </w:rPr>
      </w:pPr>
      <w:r>
        <w:rPr>
          <w:rFonts w:ascii="Arial" w:hAnsi="Arial" w:cs="Arial"/>
          <w:b/>
          <w:sz w:val="20"/>
        </w:rPr>
        <w:t xml:space="preserve">Stichting Woonwaarts, </w:t>
      </w:r>
      <w:r>
        <w:rPr>
          <w:rFonts w:ascii="Arial" w:hAnsi="Arial" w:cs="Arial"/>
          <w:bCs/>
          <w:sz w:val="20"/>
        </w:rPr>
        <w:t xml:space="preserve">statutair gevestigd te Nijmegen en kantoorhoudende aan het adres Takenhofplein 3 te (6538 SZ) Nijmegen, ingeschreven in het handelsregister van de Kamer van Koophandel onder nummer 10017041, hierbij rechtsgeldig vertegenwoordigd door ………….. </w:t>
      </w:r>
      <w:r w:rsidR="00764257" w:rsidRPr="0055610B">
        <w:rPr>
          <w:rFonts w:ascii="Arial" w:hAnsi="Arial" w:cs="Arial"/>
          <w:sz w:val="20"/>
        </w:rPr>
        <w:t xml:space="preserve"> hierna te noemen: ‘</w:t>
      </w:r>
      <w:r w:rsidR="00764257" w:rsidRPr="0055610B">
        <w:rPr>
          <w:rFonts w:ascii="Arial" w:hAnsi="Arial" w:cs="Arial"/>
          <w:b/>
          <w:sz w:val="20"/>
        </w:rPr>
        <w:t>Koper</w:t>
      </w:r>
      <w:r w:rsidR="00764257" w:rsidRPr="0055610B">
        <w:rPr>
          <w:rFonts w:ascii="Arial" w:hAnsi="Arial" w:cs="Arial"/>
          <w:sz w:val="20"/>
        </w:rPr>
        <w:t>’.</w:t>
      </w:r>
    </w:p>
    <w:p w14:paraId="7444E246" w14:textId="4032E4D4" w:rsidR="00F27CCE" w:rsidRDefault="001A4878" w:rsidP="002625CD">
      <w:pPr>
        <w:suppressAutoHyphens w:val="0"/>
        <w:spacing w:after="160" w:line="320" w:lineRule="atLeast"/>
        <w:rPr>
          <w:rFonts w:cs="Arial"/>
          <w:szCs w:val="20"/>
        </w:rPr>
      </w:pPr>
      <w:r w:rsidRPr="0055610B">
        <w:rPr>
          <w:rFonts w:cs="Arial"/>
          <w:szCs w:val="20"/>
        </w:rPr>
        <w:t>Verkoper</w:t>
      </w:r>
      <w:r w:rsidR="00F27CCE" w:rsidRPr="0055610B">
        <w:rPr>
          <w:rFonts w:cs="Arial"/>
          <w:szCs w:val="20"/>
        </w:rPr>
        <w:t xml:space="preserve"> </w:t>
      </w:r>
      <w:r w:rsidR="00764257" w:rsidRPr="0055610B">
        <w:rPr>
          <w:rFonts w:cs="Arial"/>
          <w:szCs w:val="20"/>
        </w:rPr>
        <w:t xml:space="preserve">en Koper </w:t>
      </w:r>
      <w:r w:rsidR="00F27CCE" w:rsidRPr="0055610B">
        <w:rPr>
          <w:rFonts w:cs="Arial"/>
          <w:szCs w:val="20"/>
        </w:rPr>
        <w:t>zullen ieder hierna ieder afzonderlijk</w:t>
      </w:r>
      <w:r w:rsidR="00764257" w:rsidRPr="0055610B">
        <w:rPr>
          <w:rFonts w:cs="Arial"/>
          <w:szCs w:val="20"/>
        </w:rPr>
        <w:t xml:space="preserve"> ook</w:t>
      </w:r>
      <w:r w:rsidR="00F27CCE" w:rsidRPr="0055610B">
        <w:rPr>
          <w:rFonts w:cs="Arial"/>
          <w:szCs w:val="20"/>
        </w:rPr>
        <w:t xml:space="preserve"> worden aangeduid als ‘</w:t>
      </w:r>
      <w:r w:rsidR="00F27CCE" w:rsidRPr="0055610B">
        <w:rPr>
          <w:rFonts w:cs="Arial"/>
          <w:b/>
          <w:szCs w:val="20"/>
        </w:rPr>
        <w:t>Partij</w:t>
      </w:r>
      <w:r w:rsidR="00F27CCE" w:rsidRPr="0055610B">
        <w:rPr>
          <w:rFonts w:cs="Arial"/>
          <w:szCs w:val="20"/>
        </w:rPr>
        <w:t>’ of tezamen als ‘</w:t>
      </w:r>
      <w:r w:rsidR="00F27CCE" w:rsidRPr="0055610B">
        <w:rPr>
          <w:rFonts w:cs="Arial"/>
          <w:b/>
          <w:szCs w:val="20"/>
        </w:rPr>
        <w:t>Partijen</w:t>
      </w:r>
      <w:r w:rsidR="00F27CCE" w:rsidRPr="0055610B">
        <w:rPr>
          <w:rFonts w:cs="Arial"/>
          <w:szCs w:val="20"/>
        </w:rPr>
        <w:t>’</w:t>
      </w:r>
      <w:r w:rsidR="00214451" w:rsidRPr="0055610B">
        <w:rPr>
          <w:rFonts w:cs="Arial"/>
          <w:szCs w:val="20"/>
        </w:rPr>
        <w:t>.</w:t>
      </w:r>
    </w:p>
    <w:p w14:paraId="30F7A388" w14:textId="77777777" w:rsidR="002625CD" w:rsidRPr="002625CD" w:rsidRDefault="002625CD" w:rsidP="002625CD">
      <w:pPr>
        <w:suppressAutoHyphens w:val="0"/>
        <w:spacing w:after="160" w:line="320" w:lineRule="atLeast"/>
        <w:rPr>
          <w:rFonts w:cs="Arial"/>
          <w:szCs w:val="20"/>
        </w:rPr>
      </w:pPr>
    </w:p>
    <w:p w14:paraId="11A98AF9" w14:textId="77777777" w:rsidR="00F27CCE" w:rsidRPr="0055610B" w:rsidRDefault="00F27CCE" w:rsidP="0055610B">
      <w:pPr>
        <w:pStyle w:val="LLNormal"/>
        <w:suppressAutoHyphens w:val="0"/>
        <w:spacing w:after="160" w:line="320" w:lineRule="atLeast"/>
        <w:rPr>
          <w:rFonts w:ascii="Arial" w:hAnsi="Arial" w:cs="Arial"/>
          <w:b/>
          <w:caps/>
          <w:sz w:val="20"/>
          <w:szCs w:val="20"/>
        </w:rPr>
      </w:pPr>
      <w:r w:rsidRPr="0055610B">
        <w:rPr>
          <w:rFonts w:ascii="Arial" w:hAnsi="Arial" w:cs="Arial"/>
          <w:b/>
          <w:caps/>
          <w:sz w:val="20"/>
          <w:szCs w:val="20"/>
        </w:rPr>
        <w:t>PARTIJEN NEMEN HET VOLGENDE IN OVERWEGING:</w:t>
      </w:r>
    </w:p>
    <w:p w14:paraId="3A7EB30F" w14:textId="4F10D8CC" w:rsidR="002625CD" w:rsidRPr="00506F13" w:rsidRDefault="00506F13" w:rsidP="00506F13">
      <w:pPr>
        <w:numPr>
          <w:ilvl w:val="0"/>
          <w:numId w:val="34"/>
        </w:numPr>
        <w:suppressAutoHyphens w:val="0"/>
        <w:spacing w:after="200" w:line="320" w:lineRule="atLeast"/>
        <w:rPr>
          <w:rFonts w:cs="Arial"/>
          <w:szCs w:val="20"/>
        </w:rPr>
      </w:pPr>
      <w:r w:rsidRPr="00506F13">
        <w:rPr>
          <w:rFonts w:cs="Arial"/>
          <w:szCs w:val="20"/>
        </w:rPr>
        <w:t>De Gemeente heeft in december 2022 het bestemmingsplan "Hoge Woerd" vastgesteld. D</w:t>
      </w:r>
      <w:r>
        <w:rPr>
          <w:rFonts w:cs="Arial"/>
          <w:szCs w:val="20"/>
        </w:rPr>
        <w:t xml:space="preserve">it </w:t>
      </w:r>
      <w:r w:rsidRPr="00506F13">
        <w:rPr>
          <w:rFonts w:cs="Arial"/>
          <w:szCs w:val="20"/>
        </w:rPr>
        <w:t xml:space="preserve">plan heeft betrekking op het nieuwe woongebied Hoge Woerd gelegen aan de zuidoostelijke zijde van Ewijk. Het plangebied is eigendom van de Gemeente. De Gemeente heeft een  selectieprocedure gehouden waarbij Verkoper is geselecteerd om de gemeentegronden af te nemen en het door de Gemeente beoogde woningbouwprogramma te gaan realiseren. Onderdeel van voornoemd woningbouwprogramma is de realisatie van sociale huurwoningen. </w:t>
      </w:r>
    </w:p>
    <w:p w14:paraId="5FDA22C6" w14:textId="3E2D01FD" w:rsidR="001B03D2" w:rsidRPr="0055610B" w:rsidRDefault="00936571" w:rsidP="001A4485">
      <w:pPr>
        <w:numPr>
          <w:ilvl w:val="0"/>
          <w:numId w:val="34"/>
        </w:numPr>
        <w:suppressAutoHyphens w:val="0"/>
        <w:spacing w:after="200" w:line="320" w:lineRule="atLeast"/>
        <w:rPr>
          <w:rFonts w:cs="Arial"/>
          <w:szCs w:val="20"/>
        </w:rPr>
      </w:pPr>
      <w:r w:rsidRPr="0055610B">
        <w:rPr>
          <w:rFonts w:cs="Arial"/>
          <w:szCs w:val="20"/>
        </w:rPr>
        <w:t>Verkoper zal</w:t>
      </w:r>
      <w:r w:rsidR="00D753AC" w:rsidRPr="0055610B">
        <w:rPr>
          <w:rFonts w:cs="Arial"/>
          <w:szCs w:val="20"/>
        </w:rPr>
        <w:t xml:space="preserve"> voor </w:t>
      </w:r>
      <w:r w:rsidR="0087664F" w:rsidRPr="0055610B">
        <w:rPr>
          <w:rFonts w:cs="Arial"/>
          <w:szCs w:val="20"/>
        </w:rPr>
        <w:t>haar</w:t>
      </w:r>
      <w:r w:rsidR="00D753AC" w:rsidRPr="0055610B">
        <w:rPr>
          <w:rFonts w:cs="Arial"/>
          <w:szCs w:val="20"/>
        </w:rPr>
        <w:t xml:space="preserve"> rekening en risico</w:t>
      </w:r>
      <w:r w:rsidRPr="0055610B">
        <w:rPr>
          <w:rFonts w:cs="Arial"/>
          <w:szCs w:val="20"/>
        </w:rPr>
        <w:t xml:space="preserve"> </w:t>
      </w:r>
      <w:r w:rsidR="0087664F" w:rsidRPr="0055610B">
        <w:rPr>
          <w:rFonts w:cs="Arial"/>
          <w:szCs w:val="20"/>
        </w:rPr>
        <w:t xml:space="preserve">overgaan </w:t>
      </w:r>
      <w:r w:rsidRPr="0055610B">
        <w:rPr>
          <w:rFonts w:cs="Arial"/>
          <w:szCs w:val="20"/>
        </w:rPr>
        <w:t xml:space="preserve">tot </w:t>
      </w:r>
      <w:r w:rsidR="0058533B">
        <w:rPr>
          <w:rFonts w:cs="Arial"/>
          <w:szCs w:val="20"/>
        </w:rPr>
        <w:t xml:space="preserve">ontwerp en </w:t>
      </w:r>
      <w:r w:rsidRPr="0055610B">
        <w:rPr>
          <w:rFonts w:cs="Arial"/>
          <w:szCs w:val="20"/>
        </w:rPr>
        <w:t xml:space="preserve">realisatie van het </w:t>
      </w:r>
      <w:r w:rsidR="00A41D07" w:rsidRPr="0055610B">
        <w:rPr>
          <w:rFonts w:cs="Arial"/>
          <w:szCs w:val="20"/>
        </w:rPr>
        <w:t>Project</w:t>
      </w:r>
      <w:r w:rsidR="00591085" w:rsidRPr="0055610B">
        <w:rPr>
          <w:rFonts w:cs="Arial"/>
          <w:szCs w:val="20"/>
        </w:rPr>
        <w:t xml:space="preserve"> in overeenstemming met deze Overeenkomst</w:t>
      </w:r>
      <w:r w:rsidR="00214451" w:rsidRPr="0055610B">
        <w:rPr>
          <w:rFonts w:cs="Arial"/>
          <w:szCs w:val="20"/>
        </w:rPr>
        <w:t>.</w:t>
      </w:r>
    </w:p>
    <w:p w14:paraId="77C17751" w14:textId="27548B98" w:rsidR="00A85EE5" w:rsidRPr="005A0585" w:rsidRDefault="00800C4C" w:rsidP="001A4485">
      <w:pPr>
        <w:numPr>
          <w:ilvl w:val="0"/>
          <w:numId w:val="34"/>
        </w:numPr>
        <w:suppressAutoHyphens w:val="0"/>
        <w:spacing w:after="200" w:line="320" w:lineRule="atLeast"/>
        <w:rPr>
          <w:rFonts w:cs="Arial"/>
          <w:szCs w:val="20"/>
        </w:rPr>
      </w:pPr>
      <w:r w:rsidRPr="0055610B">
        <w:rPr>
          <w:rFonts w:cs="Arial"/>
          <w:szCs w:val="20"/>
        </w:rPr>
        <w:t xml:space="preserve">Partijen </w:t>
      </w:r>
      <w:r w:rsidR="00A41D07" w:rsidRPr="0055610B">
        <w:rPr>
          <w:rFonts w:cs="Arial"/>
          <w:szCs w:val="20"/>
        </w:rPr>
        <w:t>wensen</w:t>
      </w:r>
      <w:r w:rsidRPr="0055610B">
        <w:rPr>
          <w:rFonts w:cs="Arial"/>
          <w:szCs w:val="20"/>
        </w:rPr>
        <w:t xml:space="preserve"> de voorwaarden waaronder de Verkoper het Verkochte zal verkopen aan </w:t>
      </w:r>
      <w:r w:rsidR="00D2002B" w:rsidRPr="0055610B">
        <w:rPr>
          <w:rFonts w:cs="Arial"/>
          <w:szCs w:val="20"/>
        </w:rPr>
        <w:t>Koper</w:t>
      </w:r>
      <w:r w:rsidR="00A41D07" w:rsidRPr="0055610B">
        <w:rPr>
          <w:rFonts w:cs="Arial"/>
          <w:szCs w:val="20"/>
        </w:rPr>
        <w:t xml:space="preserve"> </w:t>
      </w:r>
      <w:r w:rsidRPr="0055610B">
        <w:rPr>
          <w:rFonts w:cs="Arial"/>
          <w:szCs w:val="20"/>
        </w:rPr>
        <w:t xml:space="preserve">in deze </w:t>
      </w:r>
      <w:r w:rsidR="00591085" w:rsidRPr="0055610B">
        <w:rPr>
          <w:rFonts w:cs="Arial"/>
          <w:szCs w:val="20"/>
        </w:rPr>
        <w:t>Overeenkomst</w:t>
      </w:r>
      <w:r w:rsidRPr="0055610B">
        <w:rPr>
          <w:rFonts w:cs="Arial"/>
          <w:szCs w:val="20"/>
        </w:rPr>
        <w:t xml:space="preserve"> vast</w:t>
      </w:r>
      <w:r w:rsidR="00A41D07" w:rsidRPr="0055610B">
        <w:rPr>
          <w:rFonts w:cs="Arial"/>
          <w:szCs w:val="20"/>
        </w:rPr>
        <w:t xml:space="preserve"> te </w:t>
      </w:r>
      <w:r w:rsidRPr="0055610B">
        <w:rPr>
          <w:rFonts w:cs="Arial"/>
          <w:szCs w:val="20"/>
        </w:rPr>
        <w:t>leggen</w:t>
      </w:r>
      <w:r w:rsidR="00214451" w:rsidRPr="0055610B">
        <w:rPr>
          <w:rFonts w:cs="Arial"/>
          <w:szCs w:val="20"/>
        </w:rPr>
        <w:t>.</w:t>
      </w:r>
    </w:p>
    <w:p w14:paraId="540B5E07" w14:textId="77777777" w:rsidR="00A20ECF" w:rsidRPr="0055610B" w:rsidRDefault="00EF541A" w:rsidP="0055610B">
      <w:pPr>
        <w:pStyle w:val="LLWhereas"/>
        <w:numPr>
          <w:ilvl w:val="0"/>
          <w:numId w:val="0"/>
        </w:numPr>
        <w:suppressAutoHyphens w:val="0"/>
        <w:spacing w:line="320" w:lineRule="atLeast"/>
        <w:rPr>
          <w:rFonts w:ascii="Arial" w:hAnsi="Arial" w:cs="Arial"/>
          <w:b/>
          <w:sz w:val="20"/>
          <w:szCs w:val="20"/>
        </w:rPr>
      </w:pPr>
      <w:r w:rsidRPr="0055610B">
        <w:rPr>
          <w:rFonts w:ascii="Arial" w:hAnsi="Arial" w:cs="Arial"/>
          <w:b/>
          <w:sz w:val="20"/>
          <w:szCs w:val="20"/>
        </w:rPr>
        <w:t>PARTIJEN KOMEN HET VOLGENDE OVEREEN:</w:t>
      </w:r>
    </w:p>
    <w:p w14:paraId="53231945" w14:textId="77777777" w:rsidR="00A20ECF" w:rsidRPr="0055610B" w:rsidRDefault="00993017" w:rsidP="0055610B">
      <w:pPr>
        <w:pStyle w:val="LLAgrHeading1"/>
        <w:keepNext w:val="0"/>
        <w:suppressAutoHyphens w:val="0"/>
        <w:spacing w:line="320" w:lineRule="atLeast"/>
        <w:rPr>
          <w:rFonts w:ascii="Arial" w:hAnsi="Arial" w:cs="Arial"/>
          <w:sz w:val="20"/>
          <w:szCs w:val="20"/>
        </w:rPr>
      </w:pPr>
      <w:bookmarkStart w:id="1" w:name="_Toc473816023"/>
      <w:bookmarkStart w:id="2" w:name="bmDefinitionHeader"/>
      <w:r w:rsidRPr="0055610B">
        <w:rPr>
          <w:rFonts w:ascii="Arial" w:hAnsi="Arial" w:cs="Arial"/>
          <w:sz w:val="20"/>
          <w:szCs w:val="20"/>
        </w:rPr>
        <w:t>Definities</w:t>
      </w:r>
      <w:r w:rsidR="00A20ECF" w:rsidRPr="0055610B">
        <w:rPr>
          <w:rFonts w:ascii="Arial" w:hAnsi="Arial" w:cs="Arial"/>
          <w:sz w:val="20"/>
          <w:szCs w:val="20"/>
        </w:rPr>
        <w:t xml:space="preserve"> </w:t>
      </w:r>
      <w:r w:rsidRPr="0055610B">
        <w:rPr>
          <w:rFonts w:ascii="Arial" w:hAnsi="Arial" w:cs="Arial"/>
          <w:sz w:val="20"/>
          <w:szCs w:val="20"/>
        </w:rPr>
        <w:t>en</w:t>
      </w:r>
      <w:r w:rsidR="00A20ECF" w:rsidRPr="0055610B">
        <w:rPr>
          <w:rFonts w:ascii="Arial" w:hAnsi="Arial" w:cs="Arial"/>
          <w:sz w:val="20"/>
          <w:szCs w:val="20"/>
        </w:rPr>
        <w:t xml:space="preserve"> </w:t>
      </w:r>
      <w:bookmarkEnd w:id="1"/>
      <w:r w:rsidRPr="0055610B">
        <w:rPr>
          <w:rFonts w:ascii="Arial" w:hAnsi="Arial" w:cs="Arial"/>
          <w:sz w:val="20"/>
          <w:szCs w:val="20"/>
        </w:rPr>
        <w:t>interpretatie</w:t>
      </w:r>
    </w:p>
    <w:p w14:paraId="048D4709" w14:textId="77777777"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bookmarkStart w:id="3" w:name="bmDefinitions"/>
      <w:bookmarkEnd w:id="3"/>
      <w:r w:rsidRPr="0055610B">
        <w:rPr>
          <w:rFonts w:ascii="Arial" w:hAnsi="Arial" w:cs="Arial"/>
          <w:b/>
          <w:sz w:val="20"/>
          <w:szCs w:val="20"/>
        </w:rPr>
        <w:t>Definities</w:t>
      </w:r>
    </w:p>
    <w:p w14:paraId="3AEAC504" w14:textId="77777777" w:rsidR="00A85EE5"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 deze </w:t>
      </w:r>
      <w:r w:rsidR="00591085" w:rsidRPr="0055610B">
        <w:rPr>
          <w:rFonts w:ascii="Arial" w:hAnsi="Arial" w:cs="Arial"/>
          <w:sz w:val="20"/>
          <w:szCs w:val="20"/>
        </w:rPr>
        <w:t>Overeenkomst</w:t>
      </w:r>
      <w:r w:rsidRPr="0055610B">
        <w:rPr>
          <w:rFonts w:ascii="Arial" w:hAnsi="Arial" w:cs="Arial"/>
          <w:sz w:val="20"/>
          <w:szCs w:val="20"/>
        </w:rPr>
        <w:t xml:space="preserve"> </w:t>
      </w:r>
      <w:r w:rsidR="00F934F7" w:rsidRPr="0055610B">
        <w:rPr>
          <w:rFonts w:ascii="Arial" w:hAnsi="Arial" w:cs="Arial"/>
          <w:sz w:val="20"/>
          <w:szCs w:val="20"/>
        </w:rPr>
        <w:t>worden de volgende definities gehanteerd</w:t>
      </w:r>
      <w:r w:rsidRPr="0055610B">
        <w:rPr>
          <w:rFonts w:ascii="Arial" w:hAnsi="Arial" w:cs="Arial"/>
          <w:sz w:val="20"/>
          <w:szCs w:val="20"/>
        </w:rPr>
        <w:t>:</w:t>
      </w:r>
    </w:p>
    <w:tbl>
      <w:tblPr>
        <w:tblW w:w="7649" w:type="dxa"/>
        <w:tblInd w:w="959" w:type="dxa"/>
        <w:tblLayout w:type="fixed"/>
        <w:tblLook w:val="01E0" w:firstRow="1" w:lastRow="1" w:firstColumn="1" w:lastColumn="1" w:noHBand="0" w:noVBand="0"/>
      </w:tblPr>
      <w:tblGrid>
        <w:gridCol w:w="2977"/>
        <w:gridCol w:w="4672"/>
      </w:tblGrid>
      <w:tr w:rsidR="00463682" w:rsidRPr="0055610B" w14:paraId="024F6A5B" w14:textId="77777777" w:rsidTr="00EF541A">
        <w:tc>
          <w:tcPr>
            <w:tcW w:w="2977" w:type="dxa"/>
          </w:tcPr>
          <w:p w14:paraId="5B06EADF"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Akte van Levering</w:t>
            </w:r>
          </w:p>
        </w:tc>
        <w:tc>
          <w:tcPr>
            <w:tcW w:w="4672" w:type="dxa"/>
          </w:tcPr>
          <w:p w14:paraId="336D4727" w14:textId="5630E4D2"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de voor de overdracht van de Grond benodigde notariële akte van levering;</w:t>
            </w:r>
          </w:p>
        </w:tc>
      </w:tr>
      <w:tr w:rsidR="00463682" w:rsidRPr="0055610B" w14:paraId="4CD61BB1" w14:textId="77777777" w:rsidTr="00EF541A">
        <w:tc>
          <w:tcPr>
            <w:tcW w:w="2977" w:type="dxa"/>
          </w:tcPr>
          <w:p w14:paraId="55AC20FF"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color w:val="000000" w:themeColor="text1"/>
                <w:sz w:val="20"/>
                <w:szCs w:val="20"/>
              </w:rPr>
              <w:t>Bestemmingsplan</w:t>
            </w:r>
          </w:p>
        </w:tc>
        <w:tc>
          <w:tcPr>
            <w:tcW w:w="4672" w:type="dxa"/>
          </w:tcPr>
          <w:p w14:paraId="477ACB4D" w14:textId="77777777" w:rsidR="00463682" w:rsidRPr="0055610B" w:rsidRDefault="00463682" w:rsidP="0055610B">
            <w:pPr>
              <w:pStyle w:val="LLNormal"/>
              <w:suppressAutoHyphens w:val="0"/>
              <w:spacing w:line="320" w:lineRule="atLeast"/>
              <w:rPr>
                <w:rFonts w:ascii="Arial" w:hAnsi="Arial" w:cs="Arial"/>
                <w:snapToGrid w:val="0"/>
                <w:sz w:val="20"/>
                <w:szCs w:val="20"/>
              </w:rPr>
            </w:pPr>
            <w:r w:rsidRPr="0055610B">
              <w:rPr>
                <w:rFonts w:ascii="Arial" w:hAnsi="Arial" w:cs="Arial"/>
                <w:sz w:val="20"/>
                <w:szCs w:val="20"/>
              </w:rPr>
              <w:t>het ter plaatse van het Project geldende bestemmingsplan;</w:t>
            </w:r>
          </w:p>
        </w:tc>
      </w:tr>
      <w:tr w:rsidR="00463682" w:rsidRPr="0055610B" w14:paraId="59ACA666" w14:textId="77777777" w:rsidTr="00EF541A">
        <w:tc>
          <w:tcPr>
            <w:tcW w:w="2977" w:type="dxa"/>
          </w:tcPr>
          <w:p w14:paraId="4CF14385"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Betalingsschema</w:t>
            </w:r>
          </w:p>
        </w:tc>
        <w:tc>
          <w:tcPr>
            <w:tcW w:w="4672" w:type="dxa"/>
          </w:tcPr>
          <w:p w14:paraId="5EB82692" w14:textId="676B994F" w:rsidR="00463682" w:rsidRPr="0055610B" w:rsidRDefault="00463682" w:rsidP="0055610B">
            <w:pPr>
              <w:pStyle w:val="LLNormal"/>
              <w:suppressAutoHyphens w:val="0"/>
              <w:spacing w:line="320" w:lineRule="atLeast"/>
              <w:rPr>
                <w:rFonts w:ascii="Arial" w:hAnsi="Arial" w:cs="Arial"/>
                <w:snapToGrid w:val="0"/>
                <w:sz w:val="20"/>
                <w:szCs w:val="20"/>
              </w:rPr>
            </w:pPr>
            <w:r w:rsidRPr="0055610B">
              <w:rPr>
                <w:rFonts w:ascii="Arial" w:hAnsi="Arial" w:cs="Arial"/>
                <w:snapToGrid w:val="0"/>
                <w:sz w:val="20"/>
                <w:szCs w:val="20"/>
              </w:rPr>
              <w:t xml:space="preserve">het schema van termijnen volgens welke </w:t>
            </w:r>
            <w:r w:rsidR="00D2002B" w:rsidRPr="0055610B">
              <w:rPr>
                <w:rFonts w:ascii="Arial" w:hAnsi="Arial" w:cs="Arial"/>
                <w:snapToGrid w:val="0"/>
                <w:sz w:val="20"/>
                <w:szCs w:val="20"/>
              </w:rPr>
              <w:t>Koper</w:t>
            </w:r>
            <w:r w:rsidRPr="0055610B">
              <w:rPr>
                <w:rFonts w:ascii="Arial" w:hAnsi="Arial" w:cs="Arial"/>
                <w:snapToGrid w:val="0"/>
                <w:sz w:val="20"/>
                <w:szCs w:val="20"/>
              </w:rPr>
              <w:t xml:space="preserve"> de Koopprijs in gedeelten zal betalen, dat aan deze Overeenkomst is aangehecht als </w:t>
            </w:r>
            <w:r w:rsidRPr="00962397">
              <w:rPr>
                <w:rFonts w:ascii="Arial" w:hAnsi="Arial" w:cs="Arial"/>
                <w:b/>
                <w:snapToGrid w:val="0"/>
                <w:sz w:val="20"/>
                <w:szCs w:val="20"/>
              </w:rPr>
              <w:t xml:space="preserve">Bijlage </w:t>
            </w:r>
            <w:r w:rsidR="00D35BF6">
              <w:rPr>
                <w:rFonts w:ascii="Arial" w:hAnsi="Arial" w:cs="Arial"/>
                <w:b/>
                <w:snapToGrid w:val="0"/>
                <w:sz w:val="20"/>
                <w:szCs w:val="20"/>
              </w:rPr>
              <w:t>01</w:t>
            </w:r>
            <w:r w:rsidRPr="0055610B">
              <w:rPr>
                <w:rFonts w:ascii="Arial" w:hAnsi="Arial" w:cs="Arial"/>
                <w:snapToGrid w:val="0"/>
                <w:sz w:val="20"/>
                <w:szCs w:val="20"/>
              </w:rPr>
              <w:t>;</w:t>
            </w:r>
          </w:p>
        </w:tc>
      </w:tr>
      <w:tr w:rsidR="00463682" w:rsidRPr="0055610B" w14:paraId="52621FE2" w14:textId="77777777" w:rsidTr="00EF541A">
        <w:tc>
          <w:tcPr>
            <w:tcW w:w="2977" w:type="dxa"/>
          </w:tcPr>
          <w:p w14:paraId="4F787E75" w14:textId="366F19E8"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lastRenderedPageBreak/>
              <w:t>Bijlage</w:t>
            </w:r>
            <w:r w:rsidR="00890FEE">
              <w:rPr>
                <w:rFonts w:ascii="Arial" w:hAnsi="Arial" w:cs="Arial"/>
                <w:sz w:val="20"/>
                <w:szCs w:val="20"/>
              </w:rPr>
              <w:t>(n)</w:t>
            </w:r>
          </w:p>
        </w:tc>
        <w:tc>
          <w:tcPr>
            <w:tcW w:w="4672" w:type="dxa"/>
          </w:tcPr>
          <w:p w14:paraId="5C981B74" w14:textId="77777777" w:rsidR="00463682" w:rsidRPr="0055610B" w:rsidRDefault="00463682" w:rsidP="0055610B">
            <w:pPr>
              <w:pStyle w:val="LLNormal"/>
              <w:suppressAutoHyphens w:val="0"/>
              <w:spacing w:line="320" w:lineRule="atLeast"/>
              <w:rPr>
                <w:rFonts w:ascii="Arial" w:hAnsi="Arial" w:cs="Arial"/>
                <w:snapToGrid w:val="0"/>
                <w:sz w:val="20"/>
                <w:szCs w:val="20"/>
              </w:rPr>
            </w:pPr>
            <w:r w:rsidRPr="0055610B">
              <w:rPr>
                <w:rFonts w:ascii="Arial" w:hAnsi="Arial" w:cs="Arial"/>
                <w:snapToGrid w:val="0"/>
                <w:sz w:val="20"/>
                <w:szCs w:val="20"/>
              </w:rPr>
              <w:t>een bijlage bij deze Overeenkomst die hiervan onlosmakelijk onderdeel uitmaakt;</w:t>
            </w:r>
          </w:p>
        </w:tc>
      </w:tr>
      <w:tr w:rsidR="00463682" w:rsidRPr="0055610B" w14:paraId="73B7F312" w14:textId="77777777" w:rsidTr="00EF541A">
        <w:tc>
          <w:tcPr>
            <w:tcW w:w="2977" w:type="dxa"/>
          </w:tcPr>
          <w:p w14:paraId="196E0CC7"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Bodem</w:t>
            </w:r>
          </w:p>
        </w:tc>
        <w:tc>
          <w:tcPr>
            <w:tcW w:w="4672" w:type="dxa"/>
          </w:tcPr>
          <w:p w14:paraId="2DECE272" w14:textId="77777777" w:rsidR="00463682" w:rsidRPr="0055610B" w:rsidRDefault="00463682" w:rsidP="0055610B">
            <w:pPr>
              <w:pStyle w:val="LLNormal"/>
              <w:suppressAutoHyphens w:val="0"/>
              <w:spacing w:line="320" w:lineRule="atLeast"/>
              <w:rPr>
                <w:rFonts w:ascii="Arial" w:hAnsi="Arial" w:cs="Arial"/>
                <w:snapToGrid w:val="0"/>
                <w:sz w:val="20"/>
                <w:szCs w:val="20"/>
              </w:rPr>
            </w:pPr>
            <w:r w:rsidRPr="0055610B">
              <w:rPr>
                <w:rFonts w:ascii="Arial" w:hAnsi="Arial" w:cs="Arial"/>
                <w:sz w:val="20"/>
                <w:szCs w:val="20"/>
              </w:rPr>
              <w:t>de grond en het grondwater behorende tot de Grond;</w:t>
            </w:r>
          </w:p>
        </w:tc>
      </w:tr>
      <w:tr w:rsidR="007A6E3D" w:rsidRPr="0055610B" w14:paraId="5524570F" w14:textId="77777777" w:rsidTr="00EF541A">
        <w:tc>
          <w:tcPr>
            <w:tcW w:w="2977" w:type="dxa"/>
          </w:tcPr>
          <w:p w14:paraId="47D147B8" w14:textId="15871724" w:rsidR="007A6E3D" w:rsidRPr="0055610B" w:rsidRDefault="007A6E3D" w:rsidP="0055610B">
            <w:pPr>
              <w:pStyle w:val="LLNormal"/>
              <w:suppressAutoHyphens w:val="0"/>
              <w:spacing w:line="320" w:lineRule="atLeast"/>
              <w:rPr>
                <w:rFonts w:ascii="Arial" w:hAnsi="Arial" w:cs="Arial"/>
                <w:sz w:val="20"/>
                <w:szCs w:val="20"/>
              </w:rPr>
            </w:pPr>
            <w:r>
              <w:rPr>
                <w:rFonts w:ascii="Arial" w:hAnsi="Arial" w:cs="Arial"/>
                <w:sz w:val="20"/>
                <w:szCs w:val="20"/>
              </w:rPr>
              <w:t>Bouwrijp</w:t>
            </w:r>
          </w:p>
        </w:tc>
        <w:tc>
          <w:tcPr>
            <w:tcW w:w="4672" w:type="dxa"/>
          </w:tcPr>
          <w:p w14:paraId="42B92DF1" w14:textId="3509D75C" w:rsidR="007A6E3D" w:rsidRPr="0055610B" w:rsidRDefault="00EE14FE" w:rsidP="0055610B">
            <w:pPr>
              <w:pStyle w:val="LLNormal"/>
              <w:suppressAutoHyphens w:val="0"/>
              <w:spacing w:line="320" w:lineRule="atLeast"/>
              <w:rPr>
                <w:rFonts w:ascii="Arial" w:hAnsi="Arial" w:cs="Arial"/>
                <w:sz w:val="20"/>
                <w:szCs w:val="20"/>
              </w:rPr>
            </w:pPr>
            <w:r>
              <w:rPr>
                <w:rFonts w:ascii="Arial" w:hAnsi="Arial" w:cs="Arial"/>
                <w:sz w:val="20"/>
                <w:szCs w:val="20"/>
              </w:rPr>
              <w:t xml:space="preserve">de voor inrichting en bebouwing van het Project geschikte staat van de Grond in ieder geval omvattende: </w:t>
            </w:r>
            <w:r w:rsidR="00097909">
              <w:rPr>
                <w:rFonts w:ascii="Arial" w:hAnsi="Arial" w:cs="Arial"/>
                <w:sz w:val="20"/>
                <w:szCs w:val="20"/>
              </w:rPr>
              <w:t>verwijderen</w:t>
            </w:r>
            <w:r>
              <w:rPr>
                <w:rFonts w:ascii="Arial" w:hAnsi="Arial" w:cs="Arial"/>
                <w:sz w:val="20"/>
                <w:szCs w:val="20"/>
              </w:rPr>
              <w:t xml:space="preserve"> van boven- ondergrondse obstakels waaronder opstallen, begroeiingen zoals (stobben van) bomen en struiken, leidingen en kabels van nuts- en communicatievoorzieningen alsmede ander bouwbelemmerende obstakels; sanering van bodem- en grond(water)verontreiniging voor zover nodig voor het </w:t>
            </w:r>
            <w:r w:rsidR="00097909">
              <w:rPr>
                <w:rFonts w:ascii="Arial" w:hAnsi="Arial" w:cs="Arial"/>
                <w:sz w:val="20"/>
                <w:szCs w:val="20"/>
              </w:rPr>
              <w:t xml:space="preserve">door Koper </w:t>
            </w:r>
            <w:r>
              <w:rPr>
                <w:rFonts w:ascii="Arial" w:hAnsi="Arial" w:cs="Arial"/>
                <w:sz w:val="20"/>
                <w:szCs w:val="20"/>
              </w:rPr>
              <w:t>beoogde gebruik;</w:t>
            </w:r>
            <w:r w:rsidR="00097909">
              <w:rPr>
                <w:rFonts w:ascii="Arial" w:hAnsi="Arial" w:cs="Arial"/>
                <w:sz w:val="20"/>
                <w:szCs w:val="20"/>
              </w:rPr>
              <w:t xml:space="preserve"> uitvoering van</w:t>
            </w:r>
            <w:r>
              <w:rPr>
                <w:rFonts w:ascii="Arial" w:hAnsi="Arial" w:cs="Arial"/>
                <w:sz w:val="20"/>
                <w:szCs w:val="20"/>
              </w:rPr>
              <w:t xml:space="preserve"> grondmechanische en geohydrologische werkzaamheden in zodanige </w:t>
            </w:r>
            <w:r w:rsidR="00097909">
              <w:rPr>
                <w:rFonts w:ascii="Arial" w:hAnsi="Arial" w:cs="Arial"/>
                <w:sz w:val="20"/>
                <w:szCs w:val="20"/>
              </w:rPr>
              <w:t xml:space="preserve">mate en op zodanige wijze dat de Grond geschikt is voor het door Koper beoogde gebruik, meer in het bijzonder dat de geschikt is om op de Grond het Project te funderen, hetgeen onder andere betekent: begaanbaar voor bouwverkeer en overig verkeer, draagkrachtig, zettingsvrij en voorzien van een goede waterhuishouding; en egalisatie van de Grond. </w:t>
            </w:r>
          </w:p>
        </w:tc>
      </w:tr>
      <w:tr w:rsidR="00463682" w:rsidRPr="0055610B" w14:paraId="5BA590D0" w14:textId="77777777" w:rsidTr="00EF541A">
        <w:tc>
          <w:tcPr>
            <w:tcW w:w="2977" w:type="dxa"/>
          </w:tcPr>
          <w:p w14:paraId="3883B232"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BTW</w:t>
            </w:r>
          </w:p>
        </w:tc>
        <w:tc>
          <w:tcPr>
            <w:tcW w:w="4672" w:type="dxa"/>
          </w:tcPr>
          <w:p w14:paraId="2F57F02C"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de omzetbelasting uit hoofde van de Wet op de omzetbelasting 1968;</w:t>
            </w:r>
          </w:p>
        </w:tc>
      </w:tr>
      <w:tr w:rsidR="00463682" w:rsidRPr="0055610B" w14:paraId="7BDC0133" w14:textId="77777777" w:rsidTr="00EF541A">
        <w:tc>
          <w:tcPr>
            <w:tcW w:w="2977" w:type="dxa"/>
          </w:tcPr>
          <w:p w14:paraId="1EEEA527" w14:textId="2B0D708B" w:rsidR="00463682" w:rsidRPr="00EF2F15" w:rsidRDefault="00463682" w:rsidP="0055610B">
            <w:pPr>
              <w:pStyle w:val="NummeringOverwegingen"/>
              <w:numPr>
                <w:ilvl w:val="0"/>
                <w:numId w:val="0"/>
              </w:numPr>
              <w:spacing w:before="0" w:after="200" w:line="320" w:lineRule="atLeast"/>
              <w:rPr>
                <w:rFonts w:cs="Arial"/>
                <w:color w:val="FF0000"/>
                <w:sz w:val="20"/>
                <w:szCs w:val="20"/>
              </w:rPr>
            </w:pPr>
            <w:r w:rsidRPr="00EF2F15">
              <w:rPr>
                <w:rFonts w:cs="Arial"/>
                <w:color w:val="000000" w:themeColor="text1"/>
                <w:sz w:val="20"/>
                <w:szCs w:val="20"/>
              </w:rPr>
              <w:t xml:space="preserve">Definitief Ontwerp </w:t>
            </w:r>
          </w:p>
        </w:tc>
        <w:tc>
          <w:tcPr>
            <w:tcW w:w="4672" w:type="dxa"/>
          </w:tcPr>
          <w:p w14:paraId="44428DF4" w14:textId="5DB401A6" w:rsidR="00463682" w:rsidRPr="00EF2F15" w:rsidRDefault="00463682" w:rsidP="0055610B">
            <w:pPr>
              <w:pStyle w:val="Lijst2"/>
              <w:snapToGrid w:val="0"/>
              <w:spacing w:after="200" w:line="320" w:lineRule="atLeast"/>
              <w:ind w:left="0" w:firstLine="0"/>
              <w:rPr>
                <w:rFonts w:cs="Arial"/>
                <w:sz w:val="20"/>
                <w:szCs w:val="20"/>
              </w:rPr>
            </w:pPr>
            <w:r w:rsidRPr="00EF2F15">
              <w:rPr>
                <w:rFonts w:cs="Arial"/>
                <w:sz w:val="20"/>
                <w:szCs w:val="20"/>
              </w:rPr>
              <w:t>het door Verkoper voor het Project te vervaardigen definitief ontwerp,</w:t>
            </w:r>
            <w:r w:rsidR="00DA3B0A" w:rsidRPr="00EF2F15">
              <w:rPr>
                <w:rFonts w:cs="Arial"/>
                <w:sz w:val="20"/>
                <w:szCs w:val="20"/>
              </w:rPr>
              <w:t xml:space="preserve"> waarin het PvE volledig geïntegreerd is,</w:t>
            </w:r>
            <w:r w:rsidRPr="00EF2F15">
              <w:rPr>
                <w:rFonts w:cs="Arial"/>
                <w:sz w:val="20"/>
                <w:szCs w:val="20"/>
              </w:rPr>
              <w:t xml:space="preserve"> bestaande uit:</w:t>
            </w:r>
          </w:p>
          <w:p w14:paraId="0EB5F1AA" w14:textId="77777777" w:rsidR="00463682" w:rsidRPr="00EF2F15" w:rsidRDefault="00463682" w:rsidP="001A4485">
            <w:pPr>
              <w:pStyle w:val="Lijst2"/>
              <w:widowControl w:val="0"/>
              <w:numPr>
                <w:ilvl w:val="2"/>
                <w:numId w:val="42"/>
              </w:numPr>
              <w:snapToGrid w:val="0"/>
              <w:spacing w:after="200" w:line="320" w:lineRule="atLeast"/>
              <w:ind w:left="567"/>
              <w:rPr>
                <w:rFonts w:cs="Arial"/>
                <w:sz w:val="20"/>
                <w:szCs w:val="20"/>
              </w:rPr>
            </w:pPr>
            <w:r w:rsidRPr="00EF2F15">
              <w:rPr>
                <w:rFonts w:cs="Arial"/>
                <w:sz w:val="20"/>
                <w:szCs w:val="20"/>
              </w:rPr>
              <w:t>de Technische Omschrijving;</w:t>
            </w:r>
          </w:p>
          <w:p w14:paraId="7504CAA4" w14:textId="77777777" w:rsidR="00463682" w:rsidRPr="00EF2F15" w:rsidRDefault="00463682" w:rsidP="001A4485">
            <w:pPr>
              <w:pStyle w:val="Lijst2"/>
              <w:widowControl w:val="0"/>
              <w:numPr>
                <w:ilvl w:val="2"/>
                <w:numId w:val="42"/>
              </w:numPr>
              <w:snapToGrid w:val="0"/>
              <w:spacing w:after="200" w:line="320" w:lineRule="atLeast"/>
              <w:ind w:left="567"/>
              <w:rPr>
                <w:rFonts w:cs="Arial"/>
                <w:sz w:val="20"/>
                <w:szCs w:val="20"/>
              </w:rPr>
            </w:pPr>
            <w:r w:rsidRPr="00EF2F15">
              <w:rPr>
                <w:rFonts w:cs="Arial"/>
                <w:sz w:val="20"/>
                <w:szCs w:val="20"/>
              </w:rPr>
              <w:t xml:space="preserve">voorlopige opgave oppervlakten volgens NEN 2580 Meetcertificaat; </w:t>
            </w:r>
          </w:p>
          <w:p w14:paraId="2909A81D" w14:textId="3E13FF71" w:rsidR="00463682" w:rsidRPr="00EF2F15" w:rsidRDefault="00463682" w:rsidP="001A4485">
            <w:pPr>
              <w:pStyle w:val="Lijst2"/>
              <w:widowControl w:val="0"/>
              <w:numPr>
                <w:ilvl w:val="2"/>
                <w:numId w:val="42"/>
              </w:numPr>
              <w:snapToGrid w:val="0"/>
              <w:spacing w:after="200" w:line="320" w:lineRule="atLeast"/>
              <w:ind w:left="567"/>
              <w:rPr>
                <w:rFonts w:cs="Arial"/>
                <w:sz w:val="20"/>
                <w:szCs w:val="20"/>
              </w:rPr>
            </w:pPr>
            <w:r w:rsidRPr="00EF2F15">
              <w:rPr>
                <w:rFonts w:cs="Arial"/>
                <w:sz w:val="20"/>
                <w:szCs w:val="20"/>
              </w:rPr>
              <w:t>voorlopig ontwerp Openbaar Gebied, inclusief aanduiding situatie bij oplevering en planning oplevering Openbaar Gebied;</w:t>
            </w:r>
          </w:p>
          <w:p w14:paraId="14EA4EC1" w14:textId="3070C4D0" w:rsidR="00463682" w:rsidRPr="001235E6" w:rsidRDefault="00463682" w:rsidP="001235E6">
            <w:pPr>
              <w:pStyle w:val="Lijst2"/>
              <w:widowControl w:val="0"/>
              <w:numPr>
                <w:ilvl w:val="2"/>
                <w:numId w:val="42"/>
              </w:numPr>
              <w:snapToGrid w:val="0"/>
              <w:spacing w:after="200" w:line="320" w:lineRule="atLeast"/>
              <w:ind w:left="567"/>
              <w:rPr>
                <w:rFonts w:cs="Arial"/>
                <w:sz w:val="20"/>
                <w:szCs w:val="20"/>
              </w:rPr>
            </w:pPr>
            <w:r w:rsidRPr="00EF2F15">
              <w:rPr>
                <w:rFonts w:cs="Arial"/>
                <w:sz w:val="20"/>
                <w:szCs w:val="20"/>
              </w:rPr>
              <w:t>overzichtstekeningen per verdieping, plat</w:t>
            </w:r>
            <w:r w:rsidRPr="00EF2F15">
              <w:rPr>
                <w:rFonts w:cs="Arial"/>
                <w:sz w:val="20"/>
                <w:szCs w:val="20"/>
              </w:rPr>
              <w:lastRenderedPageBreak/>
              <w:t>tegronden per Woning, gevels, doorsneden en details;</w:t>
            </w:r>
          </w:p>
        </w:tc>
      </w:tr>
      <w:tr w:rsidR="00463682" w:rsidRPr="0055610B" w14:paraId="18036EDA" w14:textId="77777777" w:rsidTr="00EF541A">
        <w:tc>
          <w:tcPr>
            <w:tcW w:w="2977" w:type="dxa"/>
          </w:tcPr>
          <w:p w14:paraId="4226FF7B"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lastRenderedPageBreak/>
              <w:t>Deskundige</w:t>
            </w:r>
          </w:p>
        </w:tc>
        <w:tc>
          <w:tcPr>
            <w:tcW w:w="4672" w:type="dxa"/>
          </w:tcPr>
          <w:p w14:paraId="6D23F88F" w14:textId="53F6D261"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technische deskundige zoals nader omschreven in artikel </w:t>
            </w:r>
            <w:r w:rsidR="00DD5B7E">
              <w:rPr>
                <w:rFonts w:ascii="Arial" w:hAnsi="Arial" w:cs="Arial"/>
                <w:sz w:val="20"/>
                <w:szCs w:val="20"/>
              </w:rPr>
              <w:t>8</w:t>
            </w:r>
            <w:r w:rsidRPr="0055610B">
              <w:rPr>
                <w:rFonts w:ascii="Arial" w:hAnsi="Arial" w:cs="Arial"/>
                <w:sz w:val="20"/>
                <w:szCs w:val="20"/>
              </w:rPr>
              <w:t>;</w:t>
            </w:r>
          </w:p>
        </w:tc>
      </w:tr>
      <w:tr w:rsidR="00463682" w:rsidRPr="0055610B" w:rsidDel="00EA1305" w14:paraId="16CB4F4B" w14:textId="77777777" w:rsidTr="00EF541A">
        <w:tc>
          <w:tcPr>
            <w:tcW w:w="2977" w:type="dxa"/>
          </w:tcPr>
          <w:p w14:paraId="6F55A81A" w14:textId="77777777"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Ernstig Gebrek</w:t>
            </w:r>
          </w:p>
          <w:p w14:paraId="441EF105" w14:textId="77777777" w:rsidR="00463682" w:rsidRPr="0055610B" w:rsidDel="00EA1305" w:rsidRDefault="00463682" w:rsidP="0055610B">
            <w:pPr>
              <w:pStyle w:val="LLNormal"/>
              <w:suppressAutoHyphens w:val="0"/>
              <w:spacing w:line="320" w:lineRule="atLeast"/>
              <w:rPr>
                <w:rFonts w:ascii="Arial" w:hAnsi="Arial" w:cs="Arial"/>
                <w:sz w:val="20"/>
                <w:szCs w:val="20"/>
              </w:rPr>
            </w:pPr>
          </w:p>
        </w:tc>
        <w:tc>
          <w:tcPr>
            <w:tcW w:w="4672" w:type="dxa"/>
          </w:tcPr>
          <w:p w14:paraId="3E0C7BBC" w14:textId="44FCDFED" w:rsidR="00DA3B0A" w:rsidRDefault="00463682" w:rsidP="0055610B">
            <w:pPr>
              <w:pStyle w:val="LLAgrHeading2"/>
              <w:numPr>
                <w:ilvl w:val="0"/>
                <w:numId w:val="0"/>
              </w:numPr>
              <w:suppressAutoHyphens w:val="0"/>
              <w:spacing w:line="320" w:lineRule="atLeast"/>
              <w:rPr>
                <w:rFonts w:ascii="Arial" w:hAnsi="Arial" w:cs="Arial"/>
                <w:sz w:val="20"/>
                <w:szCs w:val="20"/>
              </w:rPr>
            </w:pPr>
            <w:r w:rsidRPr="0055610B">
              <w:rPr>
                <w:rFonts w:ascii="Arial" w:hAnsi="Arial" w:cs="Arial"/>
                <w:sz w:val="20"/>
                <w:szCs w:val="20"/>
              </w:rPr>
              <w:t>een gebrek aan het Project dat</w:t>
            </w:r>
            <w:r w:rsidR="00DA3B0A">
              <w:rPr>
                <w:rFonts w:ascii="Arial" w:hAnsi="Arial" w:cs="Arial"/>
                <w:sz w:val="20"/>
                <w:szCs w:val="20"/>
              </w:rPr>
              <w:t>:</w:t>
            </w:r>
          </w:p>
          <w:p w14:paraId="3F4F6122" w14:textId="77777777" w:rsidR="00DA3B0A" w:rsidRDefault="00463682" w:rsidP="001A4485">
            <w:pPr>
              <w:pStyle w:val="LLAgrHeading2"/>
              <w:numPr>
                <w:ilvl w:val="0"/>
                <w:numId w:val="55"/>
              </w:numPr>
              <w:suppressAutoHyphens w:val="0"/>
              <w:spacing w:line="320" w:lineRule="atLeast"/>
              <w:ind w:left="345" w:hanging="345"/>
              <w:rPr>
                <w:rFonts w:ascii="Arial" w:hAnsi="Arial" w:cs="Arial"/>
                <w:sz w:val="20"/>
                <w:szCs w:val="20"/>
              </w:rPr>
            </w:pPr>
            <w:r w:rsidRPr="0055610B">
              <w:rPr>
                <w:rFonts w:ascii="Arial" w:hAnsi="Arial" w:cs="Arial"/>
                <w:sz w:val="20"/>
                <w:szCs w:val="20"/>
              </w:rPr>
              <w:t>de hechtheid van de constructie of een wezenlijk onderdeel daarvan aantast of in gevaar brengt</w:t>
            </w:r>
            <w:r w:rsidR="00DA3B0A">
              <w:rPr>
                <w:rFonts w:ascii="Arial" w:hAnsi="Arial" w:cs="Arial"/>
                <w:sz w:val="20"/>
                <w:szCs w:val="20"/>
              </w:rPr>
              <w:t xml:space="preserve">; </w:t>
            </w:r>
          </w:p>
          <w:p w14:paraId="3AE4D170" w14:textId="1D71C6D1" w:rsidR="00463682" w:rsidRDefault="00463682" w:rsidP="001A4485">
            <w:pPr>
              <w:pStyle w:val="LLAgrHeading2"/>
              <w:numPr>
                <w:ilvl w:val="0"/>
                <w:numId w:val="55"/>
              </w:numPr>
              <w:suppressAutoHyphens w:val="0"/>
              <w:spacing w:line="320" w:lineRule="atLeast"/>
              <w:ind w:left="345" w:hanging="345"/>
              <w:rPr>
                <w:rFonts w:ascii="Arial" w:hAnsi="Arial" w:cs="Arial"/>
                <w:sz w:val="20"/>
                <w:szCs w:val="20"/>
              </w:rPr>
            </w:pPr>
            <w:r w:rsidRPr="0055610B">
              <w:rPr>
                <w:rFonts w:ascii="Arial" w:hAnsi="Arial" w:cs="Arial"/>
                <w:sz w:val="20"/>
                <w:szCs w:val="20"/>
              </w:rPr>
              <w:t xml:space="preserve">het Project </w:t>
            </w:r>
            <w:r w:rsidR="00DA3B0A">
              <w:rPr>
                <w:rFonts w:ascii="Arial" w:hAnsi="Arial" w:cs="Arial"/>
                <w:sz w:val="20"/>
                <w:szCs w:val="20"/>
              </w:rPr>
              <w:t xml:space="preserve">of de Grond </w:t>
            </w:r>
            <w:r w:rsidRPr="0055610B">
              <w:rPr>
                <w:rFonts w:ascii="Arial" w:hAnsi="Arial" w:cs="Arial"/>
                <w:sz w:val="20"/>
                <w:szCs w:val="20"/>
              </w:rPr>
              <w:t>ongeschikt maakt voor zijn bestemming;</w:t>
            </w:r>
          </w:p>
          <w:p w14:paraId="72112527" w14:textId="263FF6A0" w:rsidR="00DA3B0A" w:rsidRPr="00DD5B7E" w:rsidDel="00EA1305" w:rsidRDefault="00303B9B" w:rsidP="001A4485">
            <w:pPr>
              <w:pStyle w:val="LLAgrHeading2"/>
              <w:numPr>
                <w:ilvl w:val="0"/>
                <w:numId w:val="55"/>
              </w:numPr>
              <w:suppressAutoHyphens w:val="0"/>
              <w:spacing w:line="320" w:lineRule="atLeast"/>
              <w:ind w:left="345" w:hanging="345"/>
              <w:rPr>
                <w:rFonts w:ascii="Arial" w:hAnsi="Arial" w:cs="Arial"/>
                <w:sz w:val="20"/>
                <w:szCs w:val="20"/>
              </w:rPr>
            </w:pPr>
            <w:r w:rsidRPr="00DD5B7E">
              <w:rPr>
                <w:rFonts w:ascii="Arial" w:hAnsi="Arial" w:cs="Arial"/>
                <w:sz w:val="20"/>
                <w:szCs w:val="20"/>
              </w:rPr>
              <w:t>niet kan worden hersteld zonder dat een bewoner daar zodanige overlast van heeft dat hij Koper zou kunnen aanspreken op grond van een verminderd woon-/huurgenot.</w:t>
            </w:r>
          </w:p>
        </w:tc>
      </w:tr>
      <w:tr w:rsidR="00463682" w:rsidRPr="0055610B" w14:paraId="5E1F9E6D" w14:textId="77777777" w:rsidTr="00EF541A">
        <w:tc>
          <w:tcPr>
            <w:tcW w:w="2977" w:type="dxa"/>
          </w:tcPr>
          <w:p w14:paraId="5C6B84E3" w14:textId="77777777" w:rsidR="00463682" w:rsidRPr="0055610B" w:rsidRDefault="00463682" w:rsidP="0055610B">
            <w:pPr>
              <w:pStyle w:val="LLNormal"/>
              <w:suppressAutoHyphens w:val="0"/>
              <w:spacing w:line="320" w:lineRule="atLeast"/>
              <w:rPr>
                <w:rFonts w:ascii="Arial" w:hAnsi="Arial" w:cs="Arial"/>
                <w:color w:val="000000" w:themeColor="text1"/>
                <w:sz w:val="20"/>
                <w:szCs w:val="20"/>
              </w:rPr>
            </w:pPr>
            <w:r w:rsidRPr="0055610B">
              <w:rPr>
                <w:rFonts w:ascii="Arial" w:hAnsi="Arial" w:cs="Arial"/>
                <w:color w:val="000000" w:themeColor="text1"/>
                <w:sz w:val="20"/>
                <w:szCs w:val="20"/>
              </w:rPr>
              <w:t>Gemeente</w:t>
            </w:r>
          </w:p>
        </w:tc>
        <w:tc>
          <w:tcPr>
            <w:tcW w:w="4672" w:type="dxa"/>
          </w:tcPr>
          <w:p w14:paraId="23D5DA2C" w14:textId="7D0126BD" w:rsidR="00463682" w:rsidRPr="0055610B" w:rsidRDefault="00463682" w:rsidP="0055610B">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publiekrechtelijke rechtspersoon die verantwoordelijk is voor het afgeven van de vereiste (publiekrechtelijke) vergunningen voor de realisatie van het Project, zijnde de gemeente </w:t>
            </w:r>
            <w:r w:rsidR="00713194">
              <w:rPr>
                <w:rFonts w:ascii="Arial" w:hAnsi="Arial" w:cs="Arial"/>
                <w:sz w:val="20"/>
                <w:szCs w:val="20"/>
              </w:rPr>
              <w:t>Beuningen</w:t>
            </w:r>
          </w:p>
        </w:tc>
      </w:tr>
      <w:tr w:rsidR="00DC5EE0" w:rsidRPr="0055610B" w14:paraId="37375F92" w14:textId="77777777" w:rsidTr="00EF541A">
        <w:tc>
          <w:tcPr>
            <w:tcW w:w="2977" w:type="dxa"/>
          </w:tcPr>
          <w:p w14:paraId="1C060041" w14:textId="3810B46C" w:rsidR="00DC5EE0" w:rsidRPr="0055610B" w:rsidRDefault="00DC5EE0" w:rsidP="00DC5EE0">
            <w:pPr>
              <w:pStyle w:val="LLNormal"/>
              <w:suppressAutoHyphens w:val="0"/>
              <w:spacing w:line="320" w:lineRule="atLeast"/>
              <w:rPr>
                <w:rFonts w:ascii="Arial" w:hAnsi="Arial" w:cs="Arial"/>
                <w:color w:val="000000" w:themeColor="text1"/>
                <w:sz w:val="20"/>
                <w:szCs w:val="20"/>
              </w:rPr>
            </w:pPr>
            <w:r>
              <w:rPr>
                <w:rFonts w:ascii="Arial" w:hAnsi="Arial" w:cs="Arial"/>
                <w:color w:val="000000" w:themeColor="text1"/>
                <w:sz w:val="20"/>
                <w:szCs w:val="20"/>
              </w:rPr>
              <w:t>GO</w:t>
            </w:r>
          </w:p>
        </w:tc>
        <w:tc>
          <w:tcPr>
            <w:tcW w:w="4672" w:type="dxa"/>
          </w:tcPr>
          <w:p w14:paraId="2D447B35" w14:textId="7792F8EA"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het gebruiksoppervlak, dat wil zeggen het totale oppervlak van de Woningen bestemd voor uitsluitend gebruik als woning, gemeten conform NEN 2580 (versie 2007 met correctieblad C1:2008) en betreffende ruimten bestemd tot uitsluitend gebruik van de desbetreffende Woning (de ruimten achter de voordeur van de desbetreffende woning)</w:t>
            </w:r>
            <w:r w:rsidR="00EC3E7C">
              <w:rPr>
                <w:rFonts w:ascii="Arial" w:hAnsi="Arial" w:cs="Arial"/>
                <w:sz w:val="20"/>
                <w:szCs w:val="20"/>
              </w:rPr>
              <w:t xml:space="preserve"> alsmede de bergingen die in de Woningen zijn gelegen</w:t>
            </w:r>
            <w:r w:rsidRPr="0055610B">
              <w:rPr>
                <w:rFonts w:ascii="Arial" w:hAnsi="Arial" w:cs="Arial"/>
                <w:sz w:val="20"/>
                <w:szCs w:val="20"/>
              </w:rPr>
              <w:t>, waarvan uitgezonderd de al dan niet overdekte buitenruimten</w:t>
            </w:r>
            <w:r w:rsidR="00EC3E7C">
              <w:rPr>
                <w:rFonts w:ascii="Arial" w:hAnsi="Arial" w:cs="Arial"/>
                <w:sz w:val="20"/>
                <w:szCs w:val="20"/>
              </w:rPr>
              <w:t xml:space="preserve"> en</w:t>
            </w:r>
            <w:r w:rsidRPr="0055610B">
              <w:rPr>
                <w:rFonts w:ascii="Arial" w:hAnsi="Arial" w:cs="Arial"/>
                <w:sz w:val="20"/>
                <w:szCs w:val="20"/>
              </w:rPr>
              <w:t xml:space="preserve"> de gemeenschappelijke gedeelten;</w:t>
            </w:r>
          </w:p>
        </w:tc>
      </w:tr>
      <w:tr w:rsidR="00DC5EE0" w:rsidRPr="0055610B" w14:paraId="4E9E5843" w14:textId="77777777" w:rsidTr="00EF541A">
        <w:tc>
          <w:tcPr>
            <w:tcW w:w="2977" w:type="dxa"/>
          </w:tcPr>
          <w:p w14:paraId="4BDEC540"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color w:val="000000" w:themeColor="text1"/>
                <w:sz w:val="20"/>
                <w:szCs w:val="20"/>
              </w:rPr>
              <w:t>Grond</w:t>
            </w:r>
          </w:p>
        </w:tc>
        <w:tc>
          <w:tcPr>
            <w:tcW w:w="4672" w:type="dxa"/>
          </w:tcPr>
          <w:p w14:paraId="3C4217F8" w14:textId="1C796B00"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voor de realisatie van het Project bestemde percelen (aaneengesloten) </w:t>
            </w:r>
            <w:r>
              <w:rPr>
                <w:rFonts w:ascii="Arial" w:hAnsi="Arial" w:cs="Arial"/>
                <w:sz w:val="20"/>
                <w:szCs w:val="20"/>
              </w:rPr>
              <w:t>onbebouwde</w:t>
            </w:r>
            <w:r w:rsidRPr="0055610B">
              <w:rPr>
                <w:rFonts w:ascii="Arial" w:hAnsi="Arial" w:cs="Arial"/>
                <w:sz w:val="20"/>
                <w:szCs w:val="20"/>
              </w:rPr>
              <w:t xml:space="preserve"> grond, kadastraal bekend gemeente </w:t>
            </w:r>
            <w:r w:rsidR="003D2A6E">
              <w:rPr>
                <w:rFonts w:ascii="Arial" w:hAnsi="Arial" w:cs="Arial"/>
                <w:sz w:val="20"/>
                <w:szCs w:val="20"/>
              </w:rPr>
              <w:t>Beuningen</w:t>
            </w:r>
            <w:r w:rsidRPr="0055610B">
              <w:rPr>
                <w:rFonts w:ascii="Arial" w:hAnsi="Arial" w:cs="Arial"/>
                <w:sz w:val="20"/>
                <w:szCs w:val="20"/>
              </w:rPr>
              <w:t xml:space="preserve"> sectie</w:t>
            </w:r>
            <w:r>
              <w:rPr>
                <w:rFonts w:ascii="Arial" w:hAnsi="Arial" w:cs="Arial"/>
                <w:sz w:val="20"/>
                <w:szCs w:val="20"/>
              </w:rPr>
              <w:t xml:space="preserve"> </w:t>
            </w:r>
            <w:r w:rsidR="003D2A6E">
              <w:rPr>
                <w:rFonts w:ascii="Arial" w:hAnsi="Arial" w:cs="Arial"/>
                <w:sz w:val="20"/>
                <w:szCs w:val="20"/>
              </w:rPr>
              <w:t>E</w:t>
            </w:r>
            <w:r w:rsidRPr="0055610B">
              <w:rPr>
                <w:rFonts w:ascii="Arial" w:hAnsi="Arial" w:cs="Arial"/>
                <w:sz w:val="20"/>
                <w:szCs w:val="20"/>
              </w:rPr>
              <w:t xml:space="preserve">, </w:t>
            </w:r>
            <w:r w:rsidR="00E6053E">
              <w:rPr>
                <w:rFonts w:ascii="Arial" w:hAnsi="Arial" w:cs="Arial"/>
                <w:sz w:val="20"/>
                <w:szCs w:val="20"/>
              </w:rPr>
              <w:t>nummer</w:t>
            </w:r>
            <w:r w:rsidR="003D2A6E">
              <w:rPr>
                <w:rFonts w:ascii="Arial" w:hAnsi="Arial" w:cs="Arial"/>
                <w:sz w:val="20"/>
                <w:szCs w:val="20"/>
              </w:rPr>
              <w:t>s</w:t>
            </w:r>
            <w:r w:rsidR="00E6053E">
              <w:rPr>
                <w:rFonts w:ascii="Arial" w:hAnsi="Arial" w:cs="Arial"/>
                <w:sz w:val="20"/>
                <w:szCs w:val="20"/>
              </w:rPr>
              <w:t xml:space="preserve"> </w:t>
            </w:r>
            <w:r w:rsidR="003D2A6E">
              <w:rPr>
                <w:rFonts w:ascii="Arial" w:hAnsi="Arial" w:cs="Arial"/>
                <w:sz w:val="20"/>
                <w:szCs w:val="20"/>
              </w:rPr>
              <w:t xml:space="preserve">449, 453, 1379, 1382, 1493, 1580 en </w:t>
            </w:r>
            <w:r w:rsidR="003D2A6E">
              <w:rPr>
                <w:rFonts w:ascii="Arial" w:hAnsi="Arial" w:cs="Arial"/>
                <w:sz w:val="20"/>
                <w:szCs w:val="20"/>
              </w:rPr>
              <w:lastRenderedPageBreak/>
              <w:t xml:space="preserve">1613 </w:t>
            </w:r>
            <w:r>
              <w:rPr>
                <w:rFonts w:ascii="Arial" w:hAnsi="Arial" w:cs="Arial"/>
                <w:sz w:val="20"/>
                <w:szCs w:val="20"/>
              </w:rPr>
              <w:t>circa</w:t>
            </w:r>
            <w:r w:rsidR="00E6053E">
              <w:rPr>
                <w:rFonts w:ascii="Arial" w:hAnsi="Arial" w:cs="Arial"/>
                <w:sz w:val="20"/>
                <w:szCs w:val="20"/>
              </w:rPr>
              <w:t xml:space="preserve"> </w:t>
            </w:r>
            <w:r w:rsidR="003D2A6E">
              <w:rPr>
                <w:rFonts w:ascii="Arial" w:hAnsi="Arial" w:cs="Arial"/>
                <w:sz w:val="20"/>
                <w:szCs w:val="20"/>
              </w:rPr>
              <w:t>219.788 m²,</w:t>
            </w:r>
            <w:r>
              <w:rPr>
                <w:rFonts w:ascii="Arial" w:hAnsi="Arial" w:cs="Arial"/>
                <w:sz w:val="20"/>
                <w:szCs w:val="20"/>
              </w:rPr>
              <w:t xml:space="preserve"> welke percelen zijn aangegeven op de aan deze Overeenkomst als </w:t>
            </w:r>
            <w:r w:rsidRPr="00962397">
              <w:rPr>
                <w:rFonts w:ascii="Arial" w:hAnsi="Arial" w:cs="Arial"/>
                <w:b/>
                <w:bCs/>
                <w:sz w:val="20"/>
                <w:szCs w:val="20"/>
              </w:rPr>
              <w:t xml:space="preserve">Bijlage </w:t>
            </w:r>
            <w:r w:rsidR="00D35BF6">
              <w:rPr>
                <w:rFonts w:ascii="Arial" w:hAnsi="Arial" w:cs="Arial"/>
                <w:b/>
                <w:bCs/>
                <w:sz w:val="20"/>
                <w:szCs w:val="20"/>
              </w:rPr>
              <w:t xml:space="preserve">02 </w:t>
            </w:r>
            <w:r>
              <w:rPr>
                <w:rFonts w:ascii="Arial" w:hAnsi="Arial" w:cs="Arial"/>
                <w:sz w:val="20"/>
                <w:szCs w:val="20"/>
              </w:rPr>
              <w:t>gehechte situatietekening;</w:t>
            </w:r>
          </w:p>
        </w:tc>
      </w:tr>
      <w:tr w:rsidR="00DC5EE0" w:rsidRPr="0055610B" w14:paraId="0260AFEB" w14:textId="77777777" w:rsidTr="00EF541A">
        <w:tc>
          <w:tcPr>
            <w:tcW w:w="2977" w:type="dxa"/>
          </w:tcPr>
          <w:p w14:paraId="774718FA" w14:textId="77777777" w:rsidR="00DC5EE0" w:rsidRPr="0055610B" w:rsidRDefault="00DC5EE0" w:rsidP="00DC5EE0">
            <w:pPr>
              <w:pStyle w:val="LLNormal"/>
              <w:suppressAutoHyphens w:val="0"/>
              <w:spacing w:line="320" w:lineRule="atLeast"/>
              <w:rPr>
                <w:rFonts w:ascii="Arial" w:hAnsi="Arial" w:cs="Arial"/>
                <w:color w:val="000000" w:themeColor="text1"/>
                <w:sz w:val="20"/>
                <w:szCs w:val="20"/>
              </w:rPr>
            </w:pPr>
            <w:r w:rsidRPr="0055610B">
              <w:rPr>
                <w:rFonts w:ascii="Arial" w:hAnsi="Arial" w:cs="Arial"/>
                <w:color w:val="000000" w:themeColor="text1"/>
                <w:sz w:val="20"/>
                <w:szCs w:val="20"/>
              </w:rPr>
              <w:lastRenderedPageBreak/>
              <w:t>Koopprijs</w:t>
            </w:r>
          </w:p>
        </w:tc>
        <w:tc>
          <w:tcPr>
            <w:tcW w:w="4672" w:type="dxa"/>
          </w:tcPr>
          <w:p w14:paraId="7D961997" w14:textId="4C5F2675"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koopprijs voor het Verkochte als bedoeld in artikel </w:t>
            </w:r>
            <w:r w:rsidRPr="0055610B">
              <w:rPr>
                <w:rFonts w:ascii="Arial" w:hAnsi="Arial" w:cs="Arial"/>
                <w:sz w:val="20"/>
                <w:szCs w:val="20"/>
              </w:rPr>
              <w:fldChar w:fldCharType="begin"/>
            </w:r>
            <w:r w:rsidRPr="0055610B">
              <w:rPr>
                <w:rFonts w:ascii="Arial" w:hAnsi="Arial" w:cs="Arial"/>
                <w:sz w:val="20"/>
                <w:szCs w:val="20"/>
              </w:rPr>
              <w:instrText xml:space="preserve"> REF _Ref500853417 \r \h  \* MERGEFORMAT </w:instrText>
            </w:r>
            <w:r w:rsidRPr="0055610B">
              <w:rPr>
                <w:rFonts w:ascii="Arial" w:hAnsi="Arial" w:cs="Arial"/>
                <w:sz w:val="20"/>
                <w:szCs w:val="20"/>
              </w:rPr>
            </w:r>
            <w:r w:rsidRPr="0055610B">
              <w:rPr>
                <w:rFonts w:ascii="Arial" w:hAnsi="Arial" w:cs="Arial"/>
                <w:sz w:val="20"/>
                <w:szCs w:val="20"/>
              </w:rPr>
              <w:fldChar w:fldCharType="separate"/>
            </w:r>
            <w:r w:rsidR="00E21EA3">
              <w:rPr>
                <w:rFonts w:ascii="Arial" w:hAnsi="Arial" w:cs="Arial"/>
                <w:sz w:val="20"/>
                <w:szCs w:val="20"/>
              </w:rPr>
              <w:t>3</w:t>
            </w:r>
            <w:r w:rsidRPr="0055610B">
              <w:rPr>
                <w:rFonts w:ascii="Arial" w:hAnsi="Arial" w:cs="Arial"/>
                <w:sz w:val="20"/>
                <w:szCs w:val="20"/>
              </w:rPr>
              <w:fldChar w:fldCharType="end"/>
            </w:r>
            <w:r w:rsidRPr="0055610B">
              <w:rPr>
                <w:rFonts w:ascii="Arial" w:hAnsi="Arial" w:cs="Arial"/>
                <w:sz w:val="20"/>
                <w:szCs w:val="20"/>
              </w:rPr>
              <w:t>;</w:t>
            </w:r>
          </w:p>
        </w:tc>
      </w:tr>
      <w:tr w:rsidR="00DC5EE0" w:rsidRPr="0055610B" w14:paraId="127E522A" w14:textId="77777777" w:rsidTr="00EF541A">
        <w:tc>
          <w:tcPr>
            <w:tcW w:w="2977" w:type="dxa"/>
          </w:tcPr>
          <w:p w14:paraId="524979CD" w14:textId="2440EB38" w:rsidR="00DC5EE0" w:rsidRPr="0055610B" w:rsidRDefault="00DC5EE0" w:rsidP="00DC5EE0">
            <w:pPr>
              <w:pStyle w:val="LLNormal"/>
              <w:suppressAutoHyphens w:val="0"/>
              <w:spacing w:line="320" w:lineRule="atLeast"/>
              <w:rPr>
                <w:rFonts w:ascii="Arial" w:hAnsi="Arial" w:cs="Arial"/>
                <w:color w:val="000000" w:themeColor="text1"/>
                <w:sz w:val="20"/>
                <w:szCs w:val="20"/>
              </w:rPr>
            </w:pPr>
            <w:r w:rsidRPr="0055610B">
              <w:rPr>
                <w:rFonts w:ascii="Arial" w:hAnsi="Arial" w:cs="Arial"/>
                <w:color w:val="000000" w:themeColor="text1"/>
                <w:sz w:val="20"/>
                <w:szCs w:val="20"/>
              </w:rPr>
              <w:t xml:space="preserve"> Ontwerpfouten</w:t>
            </w:r>
          </w:p>
        </w:tc>
        <w:tc>
          <w:tcPr>
            <w:tcW w:w="4672" w:type="dxa"/>
          </w:tcPr>
          <w:p w14:paraId="67D2867D"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fouten waarvoor een bouwkundige aansprakelijk is of kan zijn uit hoofde van het door hem uitgeoefende beroep;</w:t>
            </w:r>
          </w:p>
        </w:tc>
      </w:tr>
      <w:tr w:rsidR="00DC5EE0" w:rsidRPr="0055610B" w14:paraId="5540E433" w14:textId="77777777" w:rsidTr="00EF541A">
        <w:tc>
          <w:tcPr>
            <w:tcW w:w="2977" w:type="dxa"/>
          </w:tcPr>
          <w:p w14:paraId="1322C630" w14:textId="77777777" w:rsidR="00DC5EE0" w:rsidRPr="0055610B" w:rsidRDefault="00DC5EE0" w:rsidP="00DC5EE0">
            <w:pPr>
              <w:pStyle w:val="LLNormal"/>
              <w:suppressAutoHyphens w:val="0"/>
              <w:spacing w:line="320" w:lineRule="atLeast"/>
              <w:rPr>
                <w:rFonts w:ascii="Arial" w:hAnsi="Arial" w:cs="Arial"/>
                <w:color w:val="000000" w:themeColor="text1"/>
                <w:sz w:val="20"/>
                <w:szCs w:val="20"/>
              </w:rPr>
            </w:pPr>
            <w:r w:rsidRPr="0055610B">
              <w:rPr>
                <w:rFonts w:ascii="Arial" w:hAnsi="Arial" w:cs="Arial"/>
                <w:color w:val="000000" w:themeColor="text1"/>
                <w:sz w:val="20"/>
                <w:szCs w:val="20"/>
              </w:rPr>
              <w:t>Kwaliteitsrekening</w:t>
            </w:r>
          </w:p>
        </w:tc>
        <w:tc>
          <w:tcPr>
            <w:tcW w:w="4672" w:type="dxa"/>
          </w:tcPr>
          <w:p w14:paraId="3819EA5E"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in artikel 25 van de Wet op het notarisambt bedoelde bijzondere rekening ten name van de Notaris dan wel de vennootschap waarin hij met meer notarissen samenwerkt;</w:t>
            </w:r>
          </w:p>
        </w:tc>
      </w:tr>
      <w:tr w:rsidR="00DC5EE0" w:rsidRPr="0055610B" w14:paraId="2E2CF83C" w14:textId="77777777" w:rsidTr="00EF541A">
        <w:tc>
          <w:tcPr>
            <w:tcW w:w="2977" w:type="dxa"/>
          </w:tcPr>
          <w:p w14:paraId="357F6061" w14:textId="77777777" w:rsidR="00DC5EE0" w:rsidRPr="0055610B" w:rsidRDefault="00DC5EE0" w:rsidP="00DC5EE0">
            <w:pPr>
              <w:pStyle w:val="LLNormal"/>
              <w:suppressAutoHyphens w:val="0"/>
              <w:spacing w:line="320" w:lineRule="atLeast"/>
              <w:rPr>
                <w:rFonts w:ascii="Arial" w:hAnsi="Arial" w:cs="Arial"/>
                <w:color w:val="000000" w:themeColor="text1"/>
                <w:sz w:val="20"/>
                <w:szCs w:val="20"/>
              </w:rPr>
            </w:pPr>
            <w:r w:rsidRPr="0055610B">
              <w:rPr>
                <w:rFonts w:ascii="Arial" w:hAnsi="Arial" w:cs="Arial"/>
                <w:color w:val="000000" w:themeColor="text1"/>
                <w:sz w:val="20"/>
                <w:szCs w:val="20"/>
              </w:rPr>
              <w:t>Levering</w:t>
            </w:r>
          </w:p>
        </w:tc>
        <w:tc>
          <w:tcPr>
            <w:tcW w:w="4672" w:type="dxa"/>
          </w:tcPr>
          <w:p w14:paraId="72A139A2" w14:textId="4A5DCBA9"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voor overdracht vereiste juridische levering van de Grond aan Koper;</w:t>
            </w:r>
          </w:p>
        </w:tc>
      </w:tr>
      <w:tr w:rsidR="00DC5EE0" w:rsidRPr="0055610B" w14:paraId="214F1D89" w14:textId="77777777" w:rsidTr="00EF541A">
        <w:tc>
          <w:tcPr>
            <w:tcW w:w="2977" w:type="dxa"/>
          </w:tcPr>
          <w:p w14:paraId="0E3BDD5B"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Leveringsdatum</w:t>
            </w:r>
          </w:p>
        </w:tc>
        <w:tc>
          <w:tcPr>
            <w:tcW w:w="4672" w:type="dxa"/>
          </w:tcPr>
          <w:p w14:paraId="29A7B172"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datum van Levering;</w:t>
            </w:r>
          </w:p>
        </w:tc>
      </w:tr>
      <w:tr w:rsidR="00DC5EE0" w:rsidRPr="0055610B" w14:paraId="5126BDCF" w14:textId="77777777" w:rsidTr="00EF541A">
        <w:tc>
          <w:tcPr>
            <w:tcW w:w="2977" w:type="dxa"/>
          </w:tcPr>
          <w:p w14:paraId="732CD04E" w14:textId="77777777" w:rsidR="00DC5EE0" w:rsidRPr="0055610B" w:rsidRDefault="00DC5EE0" w:rsidP="00DC5EE0">
            <w:pPr>
              <w:pStyle w:val="LLNormal"/>
              <w:suppressAutoHyphens w:val="0"/>
              <w:spacing w:line="320" w:lineRule="atLeast"/>
              <w:rPr>
                <w:rFonts w:ascii="Arial" w:hAnsi="Arial" w:cs="Arial"/>
                <w:sz w:val="20"/>
                <w:szCs w:val="20"/>
                <w:highlight w:val="cyan"/>
              </w:rPr>
            </w:pPr>
            <w:r w:rsidRPr="0055610B">
              <w:rPr>
                <w:rFonts w:ascii="Arial" w:hAnsi="Arial" w:cs="Arial"/>
                <w:sz w:val="20"/>
                <w:szCs w:val="20"/>
              </w:rPr>
              <w:t xml:space="preserve">Maximale Bouwtijd </w:t>
            </w:r>
          </w:p>
        </w:tc>
        <w:tc>
          <w:tcPr>
            <w:tcW w:w="4672" w:type="dxa"/>
          </w:tcPr>
          <w:p w14:paraId="194041BD" w14:textId="0C636369" w:rsidR="00DC5EE0" w:rsidRPr="0055610B" w:rsidRDefault="00DC5EE0" w:rsidP="00DC5EE0">
            <w:pPr>
              <w:pStyle w:val="LLNormal"/>
              <w:suppressAutoHyphens w:val="0"/>
              <w:spacing w:line="320" w:lineRule="atLeast"/>
              <w:rPr>
                <w:rFonts w:ascii="Arial" w:hAnsi="Arial" w:cs="Arial"/>
                <w:sz w:val="20"/>
                <w:szCs w:val="20"/>
                <w:highlight w:val="cyan"/>
              </w:rPr>
            </w:pPr>
            <w:r>
              <w:rPr>
                <w:rFonts w:ascii="Arial" w:hAnsi="Arial" w:cs="Arial"/>
                <w:sz w:val="20"/>
                <w:szCs w:val="20"/>
              </w:rPr>
              <w:t xml:space="preserve">de maximale bouwtijd bedraagt </w:t>
            </w:r>
            <w:r w:rsidR="00FE75F8" w:rsidRPr="00FE75F8">
              <w:rPr>
                <w:rFonts w:ascii="Arial" w:hAnsi="Arial" w:cs="Arial"/>
                <w:sz w:val="20"/>
                <w:szCs w:val="20"/>
                <w:highlight w:val="yellow"/>
              </w:rPr>
              <w:t>…</w:t>
            </w:r>
            <w:r w:rsidR="00FE75F8">
              <w:rPr>
                <w:rFonts w:ascii="Arial" w:hAnsi="Arial" w:cs="Arial"/>
                <w:sz w:val="20"/>
                <w:szCs w:val="20"/>
                <w:highlight w:val="yellow"/>
              </w:rPr>
              <w:t>INVULLEN</w:t>
            </w:r>
            <w:r w:rsidR="00FE75F8" w:rsidRPr="00FE75F8">
              <w:rPr>
                <w:rFonts w:ascii="Arial" w:hAnsi="Arial" w:cs="Arial"/>
                <w:sz w:val="20"/>
                <w:szCs w:val="20"/>
                <w:highlight w:val="yellow"/>
              </w:rPr>
              <w:t>….</w:t>
            </w:r>
            <w:r w:rsidR="00FE75F8">
              <w:rPr>
                <w:rFonts w:ascii="Arial" w:hAnsi="Arial" w:cs="Arial"/>
                <w:sz w:val="20"/>
                <w:szCs w:val="20"/>
              </w:rPr>
              <w:t xml:space="preserve"> Werkdagen </w:t>
            </w:r>
            <w:r>
              <w:rPr>
                <w:rFonts w:ascii="Arial" w:hAnsi="Arial" w:cs="Arial"/>
                <w:sz w:val="20"/>
                <w:szCs w:val="20"/>
              </w:rPr>
              <w:t xml:space="preserve">en binnen deze termijn dient </w:t>
            </w:r>
            <w:r w:rsidRPr="0055610B">
              <w:rPr>
                <w:rFonts w:ascii="Arial" w:hAnsi="Arial" w:cs="Arial"/>
                <w:sz w:val="20"/>
                <w:szCs w:val="20"/>
              </w:rPr>
              <w:t>Verkoper het Project te realiseren en aan Koper op te leveren, zij</w:t>
            </w:r>
            <w:r>
              <w:rPr>
                <w:rFonts w:ascii="Arial" w:hAnsi="Arial" w:cs="Arial"/>
                <w:sz w:val="20"/>
                <w:szCs w:val="20"/>
              </w:rPr>
              <w:t>n</w:t>
            </w:r>
            <w:r w:rsidRPr="0055610B">
              <w:rPr>
                <w:rFonts w:ascii="Arial" w:hAnsi="Arial" w:cs="Arial"/>
                <w:sz w:val="20"/>
                <w:szCs w:val="20"/>
              </w:rPr>
              <w:t>de de periode gelegen tussen Start Bouw en Oplevering van het Project;</w:t>
            </w:r>
          </w:p>
        </w:tc>
      </w:tr>
      <w:tr w:rsidR="00DC5EE0" w:rsidRPr="0055610B" w14:paraId="4B2F9DA6" w14:textId="77777777" w:rsidTr="00EF541A">
        <w:tc>
          <w:tcPr>
            <w:tcW w:w="2977" w:type="dxa"/>
          </w:tcPr>
          <w:p w14:paraId="620E12A2"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Meetcertificaat</w:t>
            </w:r>
          </w:p>
        </w:tc>
        <w:tc>
          <w:tcPr>
            <w:tcW w:w="4672" w:type="dxa"/>
          </w:tcPr>
          <w:p w14:paraId="50EDBB19" w14:textId="26634269"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het conform de Nederlandse Norm (NEN) 2580 (versie 2007 inclusief correctieblad C1:2008) op basis van </w:t>
            </w:r>
            <w:r w:rsidR="00FE75F8">
              <w:rPr>
                <w:rFonts w:ascii="Arial" w:hAnsi="Arial" w:cs="Arial"/>
                <w:sz w:val="20"/>
                <w:szCs w:val="20"/>
              </w:rPr>
              <w:t xml:space="preserve">de Ontwerpdocumenten </w:t>
            </w:r>
            <w:r w:rsidRPr="0055610B">
              <w:rPr>
                <w:rFonts w:ascii="Arial" w:hAnsi="Arial" w:cs="Arial"/>
                <w:sz w:val="20"/>
                <w:szCs w:val="20"/>
              </w:rPr>
              <w:t>op te stellen certificaat met bijbehorende meetstaten, waaruit het te realiseren aantal vierkante meter GO blijkt;</w:t>
            </w:r>
          </w:p>
        </w:tc>
      </w:tr>
      <w:tr w:rsidR="00DC5EE0" w:rsidRPr="0055610B" w14:paraId="44421E16" w14:textId="77777777" w:rsidTr="00EF541A">
        <w:tc>
          <w:tcPr>
            <w:tcW w:w="2977" w:type="dxa"/>
          </w:tcPr>
          <w:p w14:paraId="7CBFD4E6"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Notaris</w:t>
            </w:r>
          </w:p>
        </w:tc>
        <w:tc>
          <w:tcPr>
            <w:tcW w:w="4672" w:type="dxa"/>
          </w:tcPr>
          <w:p w14:paraId="66577576" w14:textId="72B369F8"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een notaris (c.q. waarnemend notaris) verbonden aan </w:t>
            </w:r>
            <w:r w:rsidR="00FE75F8" w:rsidRPr="00FE75F8">
              <w:rPr>
                <w:rFonts w:ascii="Arial" w:hAnsi="Arial" w:cs="Arial"/>
                <w:sz w:val="20"/>
                <w:szCs w:val="20"/>
                <w:highlight w:val="yellow"/>
              </w:rPr>
              <w:t>……..INVULLEN ………</w:t>
            </w:r>
            <w:r w:rsidRPr="0055610B">
              <w:rPr>
                <w:rFonts w:ascii="Arial" w:hAnsi="Arial" w:cs="Arial"/>
                <w:sz w:val="20"/>
                <w:szCs w:val="20"/>
              </w:rPr>
              <w:t xml:space="preserve"> te</w:t>
            </w:r>
            <w:r w:rsidR="00FE75F8">
              <w:rPr>
                <w:rFonts w:ascii="Arial" w:hAnsi="Arial" w:cs="Arial"/>
                <w:sz w:val="20"/>
                <w:szCs w:val="20"/>
              </w:rPr>
              <w:t xml:space="preserve"> </w:t>
            </w:r>
            <w:r w:rsidR="00FE75F8" w:rsidRPr="00FE75F8">
              <w:rPr>
                <w:rFonts w:ascii="Arial" w:hAnsi="Arial" w:cs="Arial"/>
                <w:sz w:val="20"/>
                <w:szCs w:val="20"/>
                <w:highlight w:val="yellow"/>
              </w:rPr>
              <w:t>……..</w:t>
            </w:r>
            <w:r w:rsidR="00FE75F8">
              <w:rPr>
                <w:rFonts w:ascii="Arial" w:hAnsi="Arial" w:cs="Arial"/>
                <w:sz w:val="20"/>
                <w:szCs w:val="20"/>
              </w:rPr>
              <w:t xml:space="preserve"> </w:t>
            </w:r>
            <w:r w:rsidRPr="0055610B">
              <w:rPr>
                <w:rFonts w:ascii="Arial" w:hAnsi="Arial" w:cs="Arial"/>
                <w:sz w:val="20"/>
                <w:szCs w:val="20"/>
              </w:rPr>
              <w:t>;</w:t>
            </w:r>
          </w:p>
        </w:tc>
      </w:tr>
      <w:tr w:rsidR="00DC5EE0" w:rsidRPr="0055610B" w14:paraId="40510B4A" w14:textId="77777777" w:rsidTr="00EF541A">
        <w:tc>
          <w:tcPr>
            <w:tcW w:w="2977" w:type="dxa"/>
          </w:tcPr>
          <w:p w14:paraId="37891340"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Omgevingsvergunning</w:t>
            </w:r>
          </w:p>
        </w:tc>
        <w:tc>
          <w:tcPr>
            <w:tcW w:w="4672" w:type="dxa"/>
          </w:tcPr>
          <w:p w14:paraId="20B44F40" w14:textId="735D6200"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voor de realisatie van het Project benodigde omgevingsvergunning(en) en eventuele voor de realisatie benodigde overige vergunningen </w:t>
            </w:r>
            <w:r>
              <w:rPr>
                <w:rFonts w:ascii="Arial" w:hAnsi="Arial" w:cs="Arial"/>
                <w:sz w:val="20"/>
                <w:szCs w:val="20"/>
              </w:rPr>
              <w:t>en/</w:t>
            </w:r>
            <w:r w:rsidRPr="0055610B">
              <w:rPr>
                <w:rFonts w:ascii="Arial" w:hAnsi="Arial" w:cs="Arial"/>
                <w:sz w:val="20"/>
                <w:szCs w:val="20"/>
              </w:rPr>
              <w:t>of toestemming</w:t>
            </w:r>
            <w:r>
              <w:rPr>
                <w:rFonts w:ascii="Arial" w:hAnsi="Arial" w:cs="Arial"/>
                <w:sz w:val="20"/>
                <w:szCs w:val="20"/>
              </w:rPr>
              <w:t>en</w:t>
            </w:r>
            <w:r w:rsidRPr="0055610B">
              <w:rPr>
                <w:rFonts w:ascii="Arial" w:hAnsi="Arial" w:cs="Arial"/>
                <w:sz w:val="20"/>
                <w:szCs w:val="20"/>
              </w:rPr>
              <w:t>;</w:t>
            </w:r>
          </w:p>
        </w:tc>
      </w:tr>
      <w:tr w:rsidR="00DC5EE0" w:rsidRPr="0055610B" w14:paraId="0B3E34F0" w14:textId="77777777" w:rsidTr="00EF541A">
        <w:tc>
          <w:tcPr>
            <w:tcW w:w="2977" w:type="dxa"/>
          </w:tcPr>
          <w:p w14:paraId="002AE2D7"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Onderhoudstermijn</w:t>
            </w:r>
          </w:p>
        </w:tc>
        <w:tc>
          <w:tcPr>
            <w:tcW w:w="4672" w:type="dxa"/>
          </w:tcPr>
          <w:p w14:paraId="084CF420"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termijn, gerekend vanaf de datum van Oplevering, gedurende welke de Verkoper gehouden is </w:t>
            </w:r>
            <w:r w:rsidRPr="0055610B">
              <w:rPr>
                <w:rFonts w:ascii="Arial" w:hAnsi="Arial" w:cs="Arial"/>
                <w:sz w:val="20"/>
                <w:szCs w:val="20"/>
              </w:rPr>
              <w:lastRenderedPageBreak/>
              <w:t>aan het Verkochte optredende gebreken te verhelpen, zijnde zes maanden voor bouwkundige werkzaamheden en twaalf maanden voor technische installaties;</w:t>
            </w:r>
          </w:p>
        </w:tc>
      </w:tr>
      <w:tr w:rsidR="00DC5EE0" w:rsidRPr="0055610B" w14:paraId="78376925" w14:textId="77777777" w:rsidTr="00EF541A">
        <w:tc>
          <w:tcPr>
            <w:tcW w:w="2977" w:type="dxa"/>
          </w:tcPr>
          <w:p w14:paraId="6C819DB6" w14:textId="1079BBA6"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lastRenderedPageBreak/>
              <w:t>Onherroepelijk</w:t>
            </w:r>
          </w:p>
        </w:tc>
        <w:tc>
          <w:tcPr>
            <w:tcW w:w="4672" w:type="dxa"/>
          </w:tcPr>
          <w:p w14:paraId="438C4B74" w14:textId="12094E1A" w:rsidR="00DC5EE0" w:rsidRPr="0055610B" w:rsidRDefault="003428A2" w:rsidP="00DC5EE0">
            <w:pPr>
              <w:pStyle w:val="LLNormal"/>
              <w:suppressAutoHyphens w:val="0"/>
              <w:spacing w:line="320" w:lineRule="atLeast"/>
              <w:rPr>
                <w:rFonts w:ascii="Arial" w:hAnsi="Arial" w:cs="Arial"/>
                <w:sz w:val="20"/>
                <w:szCs w:val="20"/>
              </w:rPr>
            </w:pPr>
            <w:r>
              <w:rPr>
                <w:rFonts w:ascii="Arial" w:hAnsi="Arial" w:cs="Arial"/>
                <w:sz w:val="20"/>
                <w:szCs w:val="20"/>
              </w:rPr>
              <w:t>rechtens onaantastbaar</w:t>
            </w:r>
            <w:r w:rsidR="00DC5EE0" w:rsidRPr="0055610B">
              <w:rPr>
                <w:rFonts w:ascii="Arial" w:hAnsi="Arial" w:cs="Arial"/>
                <w:sz w:val="20"/>
                <w:szCs w:val="20"/>
              </w:rPr>
              <w:t>;</w:t>
            </w:r>
          </w:p>
        </w:tc>
      </w:tr>
      <w:tr w:rsidR="00DC5EE0" w:rsidRPr="000A6D1C" w14:paraId="17452A40" w14:textId="77777777" w:rsidTr="00EF541A">
        <w:tc>
          <w:tcPr>
            <w:tcW w:w="2977" w:type="dxa"/>
          </w:tcPr>
          <w:p w14:paraId="00C99FA4" w14:textId="77777777" w:rsidR="00DC5EE0" w:rsidRPr="00EF2F15" w:rsidRDefault="00DC5EE0" w:rsidP="00DC5EE0">
            <w:pPr>
              <w:pStyle w:val="LLNormal"/>
              <w:suppressAutoHyphens w:val="0"/>
              <w:spacing w:line="320" w:lineRule="atLeast"/>
              <w:rPr>
                <w:rFonts w:ascii="Arial" w:hAnsi="Arial" w:cs="Arial"/>
                <w:sz w:val="20"/>
                <w:szCs w:val="20"/>
              </w:rPr>
            </w:pPr>
            <w:r w:rsidRPr="00EF2F15">
              <w:rPr>
                <w:rFonts w:ascii="Arial" w:hAnsi="Arial" w:cs="Arial"/>
                <w:sz w:val="20"/>
                <w:szCs w:val="20"/>
              </w:rPr>
              <w:t>Ontwerpdocumenten</w:t>
            </w:r>
          </w:p>
        </w:tc>
        <w:tc>
          <w:tcPr>
            <w:tcW w:w="4672" w:type="dxa"/>
          </w:tcPr>
          <w:p w14:paraId="51FDF8F8" w14:textId="693E7BA0" w:rsidR="00DC5EE0" w:rsidRPr="00EF2F15" w:rsidRDefault="00EF2F15" w:rsidP="00DC5EE0">
            <w:pPr>
              <w:pStyle w:val="LLNormal"/>
              <w:suppressAutoHyphens w:val="0"/>
              <w:spacing w:line="320" w:lineRule="atLeast"/>
              <w:rPr>
                <w:rFonts w:ascii="Arial" w:hAnsi="Arial" w:cs="Arial"/>
                <w:sz w:val="20"/>
                <w:szCs w:val="20"/>
              </w:rPr>
            </w:pPr>
            <w:r w:rsidRPr="00EF2F15">
              <w:rPr>
                <w:rFonts w:ascii="Arial" w:hAnsi="Arial" w:cs="Arial"/>
                <w:sz w:val="20"/>
                <w:szCs w:val="20"/>
              </w:rPr>
              <w:t xml:space="preserve">het </w:t>
            </w:r>
            <w:r w:rsidR="00DC5EE0" w:rsidRPr="00EF2F15">
              <w:rPr>
                <w:rFonts w:ascii="Arial" w:hAnsi="Arial" w:cs="Arial"/>
                <w:sz w:val="20"/>
                <w:szCs w:val="20"/>
              </w:rPr>
              <w:t>PvE</w:t>
            </w:r>
            <w:r w:rsidRPr="00EF2F15">
              <w:rPr>
                <w:rFonts w:ascii="Arial" w:hAnsi="Arial" w:cs="Arial"/>
                <w:sz w:val="20"/>
                <w:szCs w:val="20"/>
              </w:rPr>
              <w:t>, het Definitief Ontwerp en het Technisch Ontwerp</w:t>
            </w:r>
          </w:p>
        </w:tc>
      </w:tr>
      <w:tr w:rsidR="00DC5EE0" w:rsidRPr="0055610B" w14:paraId="29094CC6" w14:textId="77777777" w:rsidTr="00EF541A">
        <w:tc>
          <w:tcPr>
            <w:tcW w:w="2977" w:type="dxa"/>
          </w:tcPr>
          <w:p w14:paraId="35F9E452"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Openbaar Gebied</w:t>
            </w:r>
          </w:p>
        </w:tc>
        <w:tc>
          <w:tcPr>
            <w:tcW w:w="4672" w:type="dxa"/>
          </w:tcPr>
          <w:p w14:paraId="4EB8F7DA" w14:textId="11101EBD"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het gebied, aangrenzend aan de Grond, dat in eigendom is</w:t>
            </w:r>
            <w:r w:rsidR="00D558C2">
              <w:rPr>
                <w:rFonts w:ascii="Arial" w:hAnsi="Arial" w:cs="Arial"/>
                <w:sz w:val="20"/>
                <w:szCs w:val="20"/>
              </w:rPr>
              <w:t xml:space="preserve"> of wordt</w:t>
            </w:r>
            <w:r w:rsidRPr="0055610B">
              <w:rPr>
                <w:rFonts w:ascii="Arial" w:hAnsi="Arial" w:cs="Arial"/>
                <w:sz w:val="20"/>
                <w:szCs w:val="20"/>
              </w:rPr>
              <w:t xml:space="preserve"> van de Gemeente en toegankelijk is voor het publiek;</w:t>
            </w:r>
          </w:p>
        </w:tc>
      </w:tr>
      <w:tr w:rsidR="00DC5EE0" w:rsidRPr="0055610B" w14:paraId="417AC63F" w14:textId="77777777" w:rsidTr="00EF541A">
        <w:tc>
          <w:tcPr>
            <w:tcW w:w="2977" w:type="dxa"/>
          </w:tcPr>
          <w:p w14:paraId="64D314F4"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Opleverdatum</w:t>
            </w:r>
          </w:p>
        </w:tc>
        <w:tc>
          <w:tcPr>
            <w:tcW w:w="4672" w:type="dxa"/>
          </w:tcPr>
          <w:p w14:paraId="10D7CA5B"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datum waarop de Oplevering van het Project plaatsvindt;</w:t>
            </w:r>
          </w:p>
        </w:tc>
      </w:tr>
      <w:tr w:rsidR="00DC5EE0" w:rsidRPr="0055610B" w14:paraId="5E363361" w14:textId="77777777" w:rsidTr="00EF541A">
        <w:tc>
          <w:tcPr>
            <w:tcW w:w="2977" w:type="dxa"/>
          </w:tcPr>
          <w:p w14:paraId="1E1439C7"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Oplevering</w:t>
            </w:r>
          </w:p>
        </w:tc>
        <w:tc>
          <w:tcPr>
            <w:tcW w:w="4672" w:type="dxa"/>
          </w:tcPr>
          <w:p w14:paraId="08F9476F" w14:textId="08EB00B4"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bouwkundige oplevering van het Verkochte </w:t>
            </w:r>
            <w:r w:rsidRPr="008B6C89">
              <w:rPr>
                <w:rFonts w:ascii="Arial" w:hAnsi="Arial" w:cs="Arial"/>
                <w:sz w:val="20"/>
                <w:szCs w:val="20"/>
              </w:rPr>
              <w:t xml:space="preserve">door de Verkoper aan Koper als bedoeld in artikel </w:t>
            </w:r>
            <w:r w:rsidRPr="008B6C89">
              <w:rPr>
                <w:rFonts w:ascii="Arial" w:hAnsi="Arial" w:cs="Arial"/>
                <w:sz w:val="20"/>
                <w:szCs w:val="20"/>
              </w:rPr>
              <w:fldChar w:fldCharType="begin"/>
            </w:r>
            <w:r w:rsidRPr="008B6C89">
              <w:rPr>
                <w:rFonts w:ascii="Arial" w:hAnsi="Arial" w:cs="Arial"/>
                <w:sz w:val="20"/>
                <w:szCs w:val="20"/>
              </w:rPr>
              <w:instrText xml:space="preserve"> REF _Ref500853398 \r \h  \* MERGEFORMAT </w:instrText>
            </w:r>
            <w:r w:rsidRPr="008B6C89">
              <w:rPr>
                <w:rFonts w:ascii="Arial" w:hAnsi="Arial" w:cs="Arial"/>
                <w:sz w:val="20"/>
                <w:szCs w:val="20"/>
              </w:rPr>
            </w:r>
            <w:r w:rsidRPr="008B6C89">
              <w:rPr>
                <w:rFonts w:ascii="Arial" w:hAnsi="Arial" w:cs="Arial"/>
                <w:sz w:val="20"/>
                <w:szCs w:val="20"/>
              </w:rPr>
              <w:fldChar w:fldCharType="separate"/>
            </w:r>
            <w:r w:rsidR="00E21EA3">
              <w:rPr>
                <w:rFonts w:ascii="Arial" w:hAnsi="Arial" w:cs="Arial"/>
                <w:sz w:val="20"/>
                <w:szCs w:val="20"/>
              </w:rPr>
              <w:t>11</w:t>
            </w:r>
            <w:r w:rsidRPr="008B6C89">
              <w:rPr>
                <w:rFonts w:ascii="Arial" w:hAnsi="Arial" w:cs="Arial"/>
                <w:sz w:val="20"/>
                <w:szCs w:val="20"/>
              </w:rPr>
              <w:fldChar w:fldCharType="end"/>
            </w:r>
            <w:r w:rsidRPr="0055610B">
              <w:rPr>
                <w:rFonts w:ascii="Arial" w:hAnsi="Arial" w:cs="Arial"/>
                <w:sz w:val="20"/>
                <w:szCs w:val="20"/>
              </w:rPr>
              <w:t xml:space="preserve"> </w:t>
            </w:r>
          </w:p>
        </w:tc>
      </w:tr>
      <w:tr w:rsidR="00DC5EE0" w:rsidRPr="0055610B" w14:paraId="3D2186D3" w14:textId="77777777" w:rsidTr="00EF541A">
        <w:tc>
          <w:tcPr>
            <w:tcW w:w="2977" w:type="dxa"/>
          </w:tcPr>
          <w:p w14:paraId="3B3565E5"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Overdrachtsbelasting</w:t>
            </w:r>
          </w:p>
        </w:tc>
        <w:tc>
          <w:tcPr>
            <w:tcW w:w="4672" w:type="dxa"/>
          </w:tcPr>
          <w:p w14:paraId="0A92CF25"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overdrachtsbelasting ingevolge de Wet op belastingen van rechtsverkeer;</w:t>
            </w:r>
          </w:p>
        </w:tc>
      </w:tr>
      <w:tr w:rsidR="00DC5EE0" w:rsidRPr="0055610B" w14:paraId="29B075C3" w14:textId="77777777" w:rsidTr="00EF541A">
        <w:tc>
          <w:tcPr>
            <w:tcW w:w="2977" w:type="dxa"/>
          </w:tcPr>
          <w:p w14:paraId="4A3E11F6"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Overeenkomst</w:t>
            </w:r>
          </w:p>
        </w:tc>
        <w:tc>
          <w:tcPr>
            <w:tcW w:w="4672" w:type="dxa"/>
          </w:tcPr>
          <w:p w14:paraId="4A43E4E1"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deze turnkey koopovereenkomst inclusief de Bijlagen;</w:t>
            </w:r>
          </w:p>
        </w:tc>
      </w:tr>
      <w:tr w:rsidR="00DC5EE0" w:rsidRPr="0055610B" w14:paraId="2347A544" w14:textId="77777777" w:rsidTr="00EF541A">
        <w:tc>
          <w:tcPr>
            <w:tcW w:w="2977" w:type="dxa"/>
          </w:tcPr>
          <w:p w14:paraId="166E601A" w14:textId="29108C5E"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Planning </w:t>
            </w:r>
          </w:p>
        </w:tc>
        <w:tc>
          <w:tcPr>
            <w:tcW w:w="4672" w:type="dxa"/>
          </w:tcPr>
          <w:p w14:paraId="23698CB4" w14:textId="309E989A"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planning van de ontwikkeling en realisatie van het Project die als </w:t>
            </w:r>
            <w:r w:rsidRPr="00962397">
              <w:rPr>
                <w:rFonts w:ascii="Arial" w:hAnsi="Arial" w:cs="Arial"/>
                <w:b/>
                <w:sz w:val="20"/>
                <w:szCs w:val="20"/>
              </w:rPr>
              <w:t xml:space="preserve">Bijlage </w:t>
            </w:r>
            <w:r w:rsidR="008C68D2">
              <w:rPr>
                <w:rFonts w:ascii="Arial" w:hAnsi="Arial" w:cs="Arial"/>
                <w:b/>
                <w:sz w:val="20"/>
                <w:szCs w:val="20"/>
              </w:rPr>
              <w:t>03</w:t>
            </w:r>
            <w:r w:rsidR="008C68D2" w:rsidRPr="0055610B">
              <w:rPr>
                <w:rFonts w:ascii="Arial" w:hAnsi="Arial" w:cs="Arial"/>
                <w:sz w:val="20"/>
                <w:szCs w:val="20"/>
              </w:rPr>
              <w:t xml:space="preserve"> </w:t>
            </w:r>
            <w:r w:rsidRPr="0055610B">
              <w:rPr>
                <w:rFonts w:ascii="Arial" w:hAnsi="Arial" w:cs="Arial"/>
                <w:sz w:val="20"/>
                <w:szCs w:val="20"/>
              </w:rPr>
              <w:t>aan deze Overeenkomst is gehecht en die voorziet in het in een continue bouwstroom ontwerpen ontwikkelen en realiseren van het Project;</w:t>
            </w:r>
          </w:p>
        </w:tc>
      </w:tr>
      <w:tr w:rsidR="00DC5EE0" w:rsidRPr="0055610B" w14:paraId="027514CA" w14:textId="77777777" w:rsidTr="00EF541A">
        <w:tc>
          <w:tcPr>
            <w:tcW w:w="2977" w:type="dxa"/>
          </w:tcPr>
          <w:p w14:paraId="0E9BED4F"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Programma van Eisen (PvE)</w:t>
            </w:r>
          </w:p>
        </w:tc>
        <w:tc>
          <w:tcPr>
            <w:tcW w:w="4672" w:type="dxa"/>
          </w:tcPr>
          <w:p w14:paraId="0EEBADBE" w14:textId="1448FE83" w:rsidR="00DC5EE0" w:rsidRPr="0055610B" w:rsidRDefault="00DC5EE0" w:rsidP="00DC5EE0">
            <w:pPr>
              <w:pStyle w:val="NummeringOverwegingen"/>
              <w:numPr>
                <w:ilvl w:val="0"/>
                <w:numId w:val="0"/>
              </w:numPr>
              <w:spacing w:before="0" w:after="200" w:line="320" w:lineRule="atLeast"/>
              <w:ind w:left="-4" w:firstLine="4"/>
              <w:rPr>
                <w:rFonts w:cs="Arial"/>
                <w:sz w:val="20"/>
                <w:szCs w:val="20"/>
              </w:rPr>
            </w:pPr>
            <w:r w:rsidRPr="0055610B">
              <w:rPr>
                <w:rFonts w:cs="Arial"/>
                <w:sz w:val="20"/>
                <w:szCs w:val="20"/>
              </w:rPr>
              <w:t>het programma van eisen Koper, met inbegrip van schriftelijk tussen Partijen overeen te komen aanvullingen en/of wijzigingen daarvan</w:t>
            </w:r>
            <w:r w:rsidR="00416EAC">
              <w:rPr>
                <w:rFonts w:cs="Arial"/>
                <w:sz w:val="20"/>
                <w:szCs w:val="20"/>
              </w:rPr>
              <w:t xml:space="preserve"> die als </w:t>
            </w:r>
            <w:r w:rsidR="00416EAC" w:rsidRPr="00962397">
              <w:rPr>
                <w:rFonts w:cs="Arial"/>
                <w:b/>
                <w:bCs/>
                <w:sz w:val="20"/>
                <w:szCs w:val="20"/>
              </w:rPr>
              <w:t xml:space="preserve">Bijlage </w:t>
            </w:r>
            <w:r w:rsidR="008C68D2">
              <w:rPr>
                <w:rFonts w:cs="Arial"/>
                <w:b/>
                <w:bCs/>
                <w:sz w:val="20"/>
                <w:szCs w:val="20"/>
              </w:rPr>
              <w:t>04</w:t>
            </w:r>
            <w:r w:rsidR="008C68D2">
              <w:rPr>
                <w:rFonts w:cs="Arial"/>
                <w:sz w:val="20"/>
                <w:szCs w:val="20"/>
              </w:rPr>
              <w:t xml:space="preserve"> </w:t>
            </w:r>
            <w:r w:rsidR="00416EAC">
              <w:rPr>
                <w:rFonts w:cs="Arial"/>
                <w:sz w:val="20"/>
                <w:szCs w:val="20"/>
              </w:rPr>
              <w:t>aan deze Overeenkomst is gehecht;</w:t>
            </w:r>
          </w:p>
        </w:tc>
      </w:tr>
      <w:tr w:rsidR="00DC5EE0" w:rsidRPr="0055610B" w14:paraId="769D6384" w14:textId="77777777" w:rsidTr="00EF541A">
        <w:tc>
          <w:tcPr>
            <w:tcW w:w="2977" w:type="dxa"/>
          </w:tcPr>
          <w:p w14:paraId="60AB36CA"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Project</w:t>
            </w:r>
          </w:p>
        </w:tc>
        <w:tc>
          <w:tcPr>
            <w:tcW w:w="4672" w:type="dxa"/>
          </w:tcPr>
          <w:p w14:paraId="2361C013" w14:textId="42EC3EE6"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het in opdracht van Verkoper op de Grond te realiseren </w:t>
            </w:r>
            <w:r w:rsidRPr="005B53F5">
              <w:rPr>
                <w:rFonts w:ascii="Arial" w:hAnsi="Arial" w:cs="Arial"/>
                <w:sz w:val="20"/>
                <w:szCs w:val="20"/>
              </w:rPr>
              <w:t>nieuwbouwplan</w:t>
            </w:r>
            <w:r w:rsidRPr="0055610B">
              <w:rPr>
                <w:rFonts w:ascii="Arial" w:hAnsi="Arial" w:cs="Arial"/>
                <w:sz w:val="20"/>
                <w:szCs w:val="20"/>
              </w:rPr>
              <w:t>, bestaande uit:</w:t>
            </w:r>
          </w:p>
          <w:p w14:paraId="1EF345CE" w14:textId="13C08D41" w:rsidR="003D2A6E" w:rsidRDefault="003D2A6E" w:rsidP="003D2A6E">
            <w:pPr>
              <w:pStyle w:val="LLNormal"/>
              <w:suppressAutoHyphens w:val="0"/>
              <w:spacing w:line="320" w:lineRule="atLeast"/>
              <w:ind w:left="567"/>
              <w:rPr>
                <w:rFonts w:ascii="Arial" w:hAnsi="Arial" w:cs="Arial"/>
                <w:sz w:val="20"/>
                <w:szCs w:val="20"/>
              </w:rPr>
            </w:pPr>
            <w:r>
              <w:rPr>
                <w:rFonts w:ascii="Arial" w:hAnsi="Arial" w:cs="Arial"/>
                <w:sz w:val="20"/>
                <w:szCs w:val="20"/>
              </w:rPr>
              <w:t>41 - 46</w:t>
            </w:r>
            <w:r w:rsidR="00DC5EE0" w:rsidRPr="0055610B">
              <w:rPr>
                <w:rFonts w:ascii="Arial" w:hAnsi="Arial" w:cs="Arial"/>
                <w:sz w:val="20"/>
                <w:szCs w:val="20"/>
              </w:rPr>
              <w:t xml:space="preserve"> woningen </w:t>
            </w:r>
            <w:r>
              <w:rPr>
                <w:rFonts w:ascii="Arial" w:hAnsi="Arial" w:cs="Arial"/>
                <w:sz w:val="20"/>
                <w:szCs w:val="20"/>
              </w:rPr>
              <w:t xml:space="preserve">van 90 m² GO </w:t>
            </w:r>
            <w:r w:rsidR="00DC5EE0" w:rsidRPr="008C68D2">
              <w:rPr>
                <w:rFonts w:ascii="Arial" w:hAnsi="Arial" w:cs="Arial"/>
                <w:sz w:val="20"/>
                <w:szCs w:val="20"/>
              </w:rPr>
              <w:t>met bijbehorende bergingen</w:t>
            </w:r>
            <w:r>
              <w:rPr>
                <w:rFonts w:ascii="Arial" w:hAnsi="Arial" w:cs="Arial"/>
                <w:sz w:val="20"/>
                <w:szCs w:val="20"/>
              </w:rPr>
              <w:t xml:space="preserve"> van 5 m² per woning</w:t>
            </w:r>
            <w:r w:rsidR="00DC5EE0" w:rsidRPr="008C68D2">
              <w:rPr>
                <w:rFonts w:ascii="Arial" w:hAnsi="Arial" w:cs="Arial"/>
                <w:sz w:val="20"/>
                <w:szCs w:val="20"/>
              </w:rPr>
              <w:t>,</w:t>
            </w:r>
            <w:r w:rsidR="00DC5EE0" w:rsidRPr="0055610B">
              <w:rPr>
                <w:rFonts w:ascii="Arial" w:hAnsi="Arial" w:cs="Arial"/>
                <w:sz w:val="20"/>
                <w:szCs w:val="20"/>
              </w:rPr>
              <w:t xml:space="preserve"> </w:t>
            </w:r>
          </w:p>
          <w:p w14:paraId="514F9F41" w14:textId="4FD0F928" w:rsidR="00DC5EE0" w:rsidRPr="0055610B" w:rsidRDefault="00DC5EE0" w:rsidP="003D2A6E">
            <w:pPr>
              <w:pStyle w:val="LLNormal"/>
              <w:suppressAutoHyphens w:val="0"/>
              <w:spacing w:line="320" w:lineRule="atLeast"/>
              <w:ind w:left="567"/>
              <w:rPr>
                <w:rFonts w:ascii="Arial" w:hAnsi="Arial" w:cs="Arial"/>
                <w:sz w:val="20"/>
                <w:szCs w:val="20"/>
              </w:rPr>
            </w:pPr>
            <w:r w:rsidRPr="0055610B">
              <w:rPr>
                <w:rFonts w:ascii="Arial" w:hAnsi="Arial" w:cs="Arial"/>
                <w:sz w:val="20"/>
                <w:szCs w:val="20"/>
              </w:rPr>
              <w:lastRenderedPageBreak/>
              <w:t>en de daartoe behorende andere werken;</w:t>
            </w:r>
          </w:p>
        </w:tc>
      </w:tr>
      <w:tr w:rsidR="00DC5EE0" w:rsidRPr="0055610B" w14:paraId="229B6846" w14:textId="77777777" w:rsidTr="00EF541A">
        <w:tc>
          <w:tcPr>
            <w:tcW w:w="2977" w:type="dxa"/>
          </w:tcPr>
          <w:p w14:paraId="0EFFB62B"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lastRenderedPageBreak/>
              <w:t>Projectgroep</w:t>
            </w:r>
          </w:p>
        </w:tc>
        <w:tc>
          <w:tcPr>
            <w:tcW w:w="4672" w:type="dxa"/>
          </w:tcPr>
          <w:p w14:paraId="02FC42CD" w14:textId="5B29D7C0" w:rsidR="00DC5EE0" w:rsidRPr="0055610B" w:rsidRDefault="00DC5EE0" w:rsidP="00DC5EE0">
            <w:pPr>
              <w:tabs>
                <w:tab w:val="left" w:pos="567"/>
                <w:tab w:val="left" w:pos="1134"/>
              </w:tabs>
              <w:suppressAutoHyphens w:val="0"/>
              <w:spacing w:after="200" w:line="320" w:lineRule="atLeast"/>
              <w:rPr>
                <w:rFonts w:cs="Arial"/>
                <w:snapToGrid w:val="0"/>
                <w:szCs w:val="20"/>
              </w:rPr>
            </w:pPr>
            <w:r w:rsidRPr="0055610B">
              <w:rPr>
                <w:rFonts w:cs="Arial"/>
                <w:snapToGrid w:val="0"/>
                <w:szCs w:val="20"/>
              </w:rPr>
              <w:t>heeft de betekenis als daaraan gegeven in artikel</w:t>
            </w:r>
            <w:r w:rsidRPr="0055610B">
              <w:rPr>
                <w:rFonts w:cs="Arial"/>
                <w:szCs w:val="20"/>
              </w:rPr>
              <w:t xml:space="preserve"> </w:t>
            </w:r>
            <w:r w:rsidRPr="0055610B">
              <w:rPr>
                <w:rFonts w:cs="Arial"/>
                <w:szCs w:val="20"/>
              </w:rPr>
              <w:fldChar w:fldCharType="begin"/>
            </w:r>
            <w:r w:rsidRPr="0055610B">
              <w:rPr>
                <w:rFonts w:cs="Arial"/>
                <w:szCs w:val="20"/>
              </w:rPr>
              <w:instrText xml:space="preserve"> REF _Ref408583103 \r \h  \* MERGEFORMAT </w:instrText>
            </w:r>
            <w:r w:rsidRPr="0055610B">
              <w:rPr>
                <w:rFonts w:cs="Arial"/>
                <w:szCs w:val="20"/>
              </w:rPr>
            </w:r>
            <w:r w:rsidRPr="0055610B">
              <w:rPr>
                <w:rFonts w:cs="Arial"/>
                <w:szCs w:val="20"/>
              </w:rPr>
              <w:fldChar w:fldCharType="separate"/>
            </w:r>
            <w:r w:rsidR="00E21EA3">
              <w:rPr>
                <w:rFonts w:cs="Arial"/>
                <w:szCs w:val="20"/>
              </w:rPr>
              <w:t>7</w:t>
            </w:r>
            <w:r w:rsidRPr="0055610B">
              <w:rPr>
                <w:rFonts w:cs="Arial"/>
                <w:szCs w:val="20"/>
              </w:rPr>
              <w:fldChar w:fldCharType="end"/>
            </w:r>
            <w:r w:rsidRPr="0055610B">
              <w:rPr>
                <w:rFonts w:cs="Arial"/>
                <w:snapToGrid w:val="0"/>
                <w:szCs w:val="20"/>
              </w:rPr>
              <w:t>;</w:t>
            </w:r>
          </w:p>
        </w:tc>
      </w:tr>
      <w:tr w:rsidR="00DC5EE0" w:rsidRPr="0055610B" w14:paraId="3FD53FEE" w14:textId="77777777" w:rsidTr="00EF541A">
        <w:tc>
          <w:tcPr>
            <w:tcW w:w="2977" w:type="dxa"/>
          </w:tcPr>
          <w:p w14:paraId="3EFC08F1"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Sluitingsdatum</w:t>
            </w:r>
          </w:p>
        </w:tc>
        <w:tc>
          <w:tcPr>
            <w:tcW w:w="4672" w:type="dxa"/>
          </w:tcPr>
          <w:p w14:paraId="65EFE947"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datum waarop deze Overeenkomst door ieder van de Partijen is ondertekend;</w:t>
            </w:r>
          </w:p>
        </w:tc>
      </w:tr>
      <w:tr w:rsidR="00DC5EE0" w:rsidRPr="0055610B" w14:paraId="4579F80C" w14:textId="77777777" w:rsidTr="00EF541A">
        <w:tc>
          <w:tcPr>
            <w:tcW w:w="2977" w:type="dxa"/>
          </w:tcPr>
          <w:p w14:paraId="73025FF4"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Start Bouw</w:t>
            </w:r>
          </w:p>
        </w:tc>
        <w:tc>
          <w:tcPr>
            <w:tcW w:w="4672" w:type="dxa"/>
          </w:tcPr>
          <w:p w14:paraId="3D281352" w14:textId="09E116EA"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de datum waarop Verkoper aanvangt met de werkzaamheden ter realisatie van het Project, </w:t>
            </w:r>
            <w:r w:rsidR="003A1612">
              <w:rPr>
                <w:rFonts w:ascii="Arial" w:hAnsi="Arial" w:cs="Arial"/>
                <w:sz w:val="20"/>
                <w:szCs w:val="20"/>
              </w:rPr>
              <w:t xml:space="preserve">zijnde </w:t>
            </w:r>
            <w:r w:rsidRPr="00C26F73">
              <w:rPr>
                <w:rFonts w:ascii="Arial" w:hAnsi="Arial" w:cs="Arial"/>
                <w:sz w:val="20"/>
                <w:szCs w:val="20"/>
              </w:rPr>
              <w:t xml:space="preserve">start </w:t>
            </w:r>
            <w:r w:rsidR="003A1612">
              <w:rPr>
                <w:rFonts w:ascii="Arial" w:hAnsi="Arial" w:cs="Arial"/>
                <w:sz w:val="20"/>
                <w:szCs w:val="20"/>
              </w:rPr>
              <w:t>funderingswerkzaamheden</w:t>
            </w:r>
            <w:r w:rsidRPr="00C26F73">
              <w:rPr>
                <w:rFonts w:ascii="Arial" w:hAnsi="Arial" w:cs="Arial"/>
                <w:sz w:val="20"/>
                <w:szCs w:val="20"/>
              </w:rPr>
              <w:t>;</w:t>
            </w:r>
          </w:p>
        </w:tc>
      </w:tr>
      <w:tr w:rsidR="00DC5EE0" w:rsidRPr="0080613D" w14:paraId="6BB1ED58" w14:textId="77777777" w:rsidTr="00EF541A">
        <w:tc>
          <w:tcPr>
            <w:tcW w:w="2977" w:type="dxa"/>
          </w:tcPr>
          <w:p w14:paraId="732DB43B" w14:textId="77777777" w:rsidR="00DC5EE0" w:rsidRPr="0080613D" w:rsidRDefault="00DC5EE0" w:rsidP="00DC5EE0">
            <w:pPr>
              <w:pStyle w:val="LLNormal"/>
              <w:suppressAutoHyphens w:val="0"/>
              <w:spacing w:line="320" w:lineRule="atLeast"/>
              <w:rPr>
                <w:rFonts w:ascii="Arial" w:hAnsi="Arial" w:cs="Arial"/>
                <w:sz w:val="20"/>
                <w:szCs w:val="20"/>
              </w:rPr>
            </w:pPr>
            <w:r w:rsidRPr="0080613D">
              <w:rPr>
                <w:rFonts w:ascii="Arial" w:hAnsi="Arial" w:cs="Arial"/>
                <w:color w:val="000000" w:themeColor="text1"/>
                <w:sz w:val="20"/>
                <w:szCs w:val="20"/>
              </w:rPr>
              <w:t>Technische Omschrijving (TO)</w:t>
            </w:r>
          </w:p>
        </w:tc>
        <w:tc>
          <w:tcPr>
            <w:tcW w:w="4672" w:type="dxa"/>
          </w:tcPr>
          <w:p w14:paraId="3B682D66" w14:textId="5FFF1D8A" w:rsidR="00DC5EE0" w:rsidRPr="0080613D" w:rsidRDefault="00DC5EE0" w:rsidP="00DC5EE0">
            <w:pPr>
              <w:pStyle w:val="Lijst2"/>
              <w:snapToGrid w:val="0"/>
              <w:spacing w:after="200" w:line="320" w:lineRule="atLeast"/>
              <w:ind w:left="0" w:firstLine="0"/>
              <w:rPr>
                <w:rFonts w:cs="Arial"/>
                <w:sz w:val="20"/>
                <w:szCs w:val="20"/>
              </w:rPr>
            </w:pPr>
            <w:r w:rsidRPr="0080613D">
              <w:rPr>
                <w:rFonts w:cs="Arial"/>
                <w:sz w:val="20"/>
                <w:szCs w:val="20"/>
              </w:rPr>
              <w:t>De technische omschrijving van het Project waarin het PvE geïntegreerd is, bestaande uit:</w:t>
            </w:r>
          </w:p>
          <w:p w14:paraId="26A28689" w14:textId="77777777"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bouwkundig en constructief;</w:t>
            </w:r>
          </w:p>
          <w:p w14:paraId="440FFF80" w14:textId="77777777"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 xml:space="preserve">elektrotechnische installaties; </w:t>
            </w:r>
          </w:p>
          <w:p w14:paraId="34C9A126" w14:textId="1389A3DA"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 xml:space="preserve">sanitaire installaties (tapwater installaties); </w:t>
            </w:r>
          </w:p>
          <w:p w14:paraId="36380BDE" w14:textId="77777777"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sanitaire installaties (vuilwater en hemelwater afvoerinstallaties);</w:t>
            </w:r>
          </w:p>
          <w:p w14:paraId="1F2C0E0E" w14:textId="77777777"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verwarmingsinstallaties (principe opzet klimatisering Woningen);</w:t>
            </w:r>
          </w:p>
          <w:p w14:paraId="15D6C78B" w14:textId="77777777" w:rsidR="00DC5EE0" w:rsidRPr="0080613D" w:rsidRDefault="00DC5EE0" w:rsidP="001A4485">
            <w:pPr>
              <w:pStyle w:val="Lijst2"/>
              <w:widowControl w:val="0"/>
              <w:numPr>
                <w:ilvl w:val="3"/>
                <w:numId w:val="43"/>
              </w:numPr>
              <w:snapToGrid w:val="0"/>
              <w:spacing w:after="200" w:line="320" w:lineRule="atLeast"/>
              <w:ind w:left="567"/>
              <w:rPr>
                <w:rFonts w:cs="Arial"/>
                <w:sz w:val="20"/>
                <w:szCs w:val="20"/>
              </w:rPr>
            </w:pPr>
            <w:r w:rsidRPr="0080613D">
              <w:rPr>
                <w:rFonts w:cs="Arial"/>
                <w:sz w:val="20"/>
                <w:szCs w:val="20"/>
              </w:rPr>
              <w:t>materiaalstaat als onderdeel van de TO;</w:t>
            </w:r>
          </w:p>
        </w:tc>
      </w:tr>
      <w:tr w:rsidR="00EF2F15" w:rsidRPr="0055610B" w14:paraId="2F987923" w14:textId="77777777" w:rsidTr="00EF541A">
        <w:tc>
          <w:tcPr>
            <w:tcW w:w="2977" w:type="dxa"/>
          </w:tcPr>
          <w:p w14:paraId="49EF4DE6" w14:textId="1CE6A114" w:rsidR="00EF2F15" w:rsidRPr="0055610B" w:rsidRDefault="00EF2F15" w:rsidP="00DC5EE0">
            <w:pPr>
              <w:pStyle w:val="LLNormal"/>
              <w:suppressAutoHyphens w:val="0"/>
              <w:spacing w:line="320" w:lineRule="atLeast"/>
              <w:rPr>
                <w:rFonts w:ascii="Arial" w:hAnsi="Arial" w:cs="Arial"/>
                <w:sz w:val="20"/>
                <w:szCs w:val="20"/>
              </w:rPr>
            </w:pPr>
            <w:r>
              <w:rPr>
                <w:rFonts w:ascii="Arial" w:hAnsi="Arial" w:cs="Arial"/>
                <w:sz w:val="20"/>
                <w:szCs w:val="20"/>
              </w:rPr>
              <w:t>Technisch Ontwerp</w:t>
            </w:r>
          </w:p>
        </w:tc>
        <w:tc>
          <w:tcPr>
            <w:tcW w:w="4672" w:type="dxa"/>
          </w:tcPr>
          <w:p w14:paraId="7C8C5B53" w14:textId="301713C3" w:rsidR="00EF2F15" w:rsidRPr="00EF2F15" w:rsidRDefault="00EF2F15" w:rsidP="00DC5EE0">
            <w:pPr>
              <w:pStyle w:val="LLNormal"/>
              <w:suppressAutoHyphens w:val="0"/>
              <w:spacing w:line="320" w:lineRule="atLeast"/>
              <w:rPr>
                <w:rFonts w:ascii="Arial" w:hAnsi="Arial" w:cs="Arial"/>
                <w:sz w:val="20"/>
                <w:szCs w:val="20"/>
              </w:rPr>
            </w:pPr>
            <w:r w:rsidRPr="00EF2F15">
              <w:rPr>
                <w:rFonts w:ascii="Arial" w:hAnsi="Arial" w:cs="Arial"/>
                <w:sz w:val="20"/>
                <w:szCs w:val="20"/>
              </w:rPr>
              <w:t xml:space="preserve">het volledig </w:t>
            </w:r>
            <w:r>
              <w:rPr>
                <w:rFonts w:ascii="Arial" w:hAnsi="Arial" w:cs="Arial"/>
                <w:sz w:val="20"/>
                <w:szCs w:val="20"/>
              </w:rPr>
              <w:t xml:space="preserve">op basis van het Definitief Ontwerp </w:t>
            </w:r>
            <w:r w:rsidRPr="00EF2F15">
              <w:rPr>
                <w:rFonts w:ascii="Arial" w:hAnsi="Arial" w:cs="Arial"/>
                <w:sz w:val="20"/>
                <w:szCs w:val="20"/>
              </w:rPr>
              <w:t>uitgewerkte ontwerp voor het Project waarvoor een Onherroepelijke Omgevingsvergunning kan worden verkregen en dat zover gereed is dat op basis daarvan</w:t>
            </w:r>
            <w:r w:rsidR="001235E6">
              <w:rPr>
                <w:rFonts w:ascii="Arial" w:hAnsi="Arial" w:cs="Arial"/>
                <w:sz w:val="20"/>
                <w:szCs w:val="20"/>
              </w:rPr>
              <w:t xml:space="preserve"> (inclusief alle daarvoor noodzakelijke adviezen, rapporten en/of berekeningen)</w:t>
            </w:r>
            <w:r w:rsidRPr="00EF2F15">
              <w:rPr>
                <w:rFonts w:ascii="Arial" w:hAnsi="Arial" w:cs="Arial"/>
                <w:sz w:val="20"/>
                <w:szCs w:val="20"/>
              </w:rPr>
              <w:t xml:space="preserve"> een ontvankelijke aanvraag voor een Omgevingsvergunning kan worden ingediend</w:t>
            </w:r>
            <w:r>
              <w:rPr>
                <w:rFonts w:ascii="Arial" w:hAnsi="Arial" w:cs="Arial"/>
                <w:sz w:val="20"/>
                <w:szCs w:val="20"/>
              </w:rPr>
              <w:t>.</w:t>
            </w:r>
          </w:p>
        </w:tc>
      </w:tr>
      <w:tr w:rsidR="00DC5EE0" w:rsidRPr="0055610B" w14:paraId="68386C03" w14:textId="77777777" w:rsidTr="00EF541A">
        <w:tc>
          <w:tcPr>
            <w:tcW w:w="2977" w:type="dxa"/>
          </w:tcPr>
          <w:p w14:paraId="21C20778"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Turnkey </w:t>
            </w:r>
          </w:p>
        </w:tc>
        <w:tc>
          <w:tcPr>
            <w:tcW w:w="4672" w:type="dxa"/>
          </w:tcPr>
          <w:p w14:paraId="2BA55472"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situatie dat het Project in een zodanige staat verkeert:</w:t>
            </w:r>
          </w:p>
          <w:p w14:paraId="00A568B1" w14:textId="7C15EE5E"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 xml:space="preserve">dat het Project inclusief het niveau van afwerking, in overeenstemming is met </w:t>
            </w:r>
            <w:r w:rsidR="00324420">
              <w:rPr>
                <w:rFonts w:ascii="Arial" w:hAnsi="Arial" w:cs="Arial"/>
                <w:sz w:val="20"/>
                <w:szCs w:val="20"/>
              </w:rPr>
              <w:t xml:space="preserve">de Ontwerpdocumenten </w:t>
            </w:r>
            <w:r w:rsidRPr="0055610B">
              <w:rPr>
                <w:rFonts w:ascii="Arial" w:hAnsi="Arial" w:cs="Arial"/>
                <w:sz w:val="20"/>
                <w:szCs w:val="20"/>
              </w:rPr>
              <w:t xml:space="preserve">en </w:t>
            </w:r>
            <w:r w:rsidR="00324420">
              <w:rPr>
                <w:rFonts w:ascii="Arial" w:hAnsi="Arial" w:cs="Arial"/>
                <w:sz w:val="20"/>
                <w:szCs w:val="20"/>
              </w:rPr>
              <w:t xml:space="preserve">de </w:t>
            </w:r>
            <w:r w:rsidRPr="0055610B">
              <w:rPr>
                <w:rFonts w:ascii="Arial" w:hAnsi="Arial" w:cs="Arial"/>
                <w:sz w:val="20"/>
                <w:szCs w:val="20"/>
              </w:rPr>
              <w:t>Omgevingsvergunning;</w:t>
            </w:r>
          </w:p>
          <w:p w14:paraId="64AE0885" w14:textId="677527E8"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lastRenderedPageBreak/>
              <w:t xml:space="preserve">dat alle technische installaties als vermeld in </w:t>
            </w:r>
            <w:r w:rsidR="00324420">
              <w:rPr>
                <w:rFonts w:ascii="Arial" w:hAnsi="Arial" w:cs="Arial"/>
                <w:sz w:val="20"/>
                <w:szCs w:val="20"/>
              </w:rPr>
              <w:t>de Ontwerpdocumenten</w:t>
            </w:r>
            <w:r w:rsidRPr="0055610B">
              <w:rPr>
                <w:rFonts w:ascii="Arial" w:hAnsi="Arial" w:cs="Arial"/>
                <w:sz w:val="20"/>
                <w:szCs w:val="20"/>
              </w:rPr>
              <w:t xml:space="preserve"> zijn getest en – voor zover mogelijk – zijn ingeregeld;</w:t>
            </w:r>
          </w:p>
          <w:p w14:paraId="0389B555" w14:textId="17919474"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dat voor zover vorenbedoelde technische installaties nog niet volledig ingeregeld kunnen zijn, deze, zodra zij ingeregeld kunnen worden, door en voor rekening van Verkoper ingeregeld zullen worden;</w:t>
            </w:r>
          </w:p>
          <w:p w14:paraId="54FE22BE" w14:textId="03D97C18"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 xml:space="preserve">dat het Project, gereed is voor het beoogde gebruik en </w:t>
            </w:r>
            <w:r w:rsidR="00FB5C3D">
              <w:rPr>
                <w:rFonts w:ascii="Arial" w:hAnsi="Arial" w:cs="Arial"/>
                <w:sz w:val="20"/>
                <w:szCs w:val="20"/>
              </w:rPr>
              <w:t>oplever</w:t>
            </w:r>
            <w:r w:rsidRPr="0055610B">
              <w:rPr>
                <w:rFonts w:ascii="Arial" w:hAnsi="Arial" w:cs="Arial"/>
                <w:sz w:val="20"/>
                <w:szCs w:val="20"/>
              </w:rPr>
              <w:t xml:space="preserve">schoon is, conform </w:t>
            </w:r>
            <w:r w:rsidR="00324420">
              <w:rPr>
                <w:rFonts w:ascii="Arial" w:hAnsi="Arial" w:cs="Arial"/>
                <w:sz w:val="20"/>
                <w:szCs w:val="20"/>
              </w:rPr>
              <w:t>de Ontwerpdocumenten</w:t>
            </w:r>
            <w:r w:rsidRPr="0055610B">
              <w:rPr>
                <w:rFonts w:ascii="Arial" w:hAnsi="Arial" w:cs="Arial"/>
                <w:sz w:val="20"/>
                <w:szCs w:val="20"/>
              </w:rPr>
              <w:t>;</w:t>
            </w:r>
          </w:p>
          <w:p w14:paraId="3487BAF3" w14:textId="4B40D6BF"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 xml:space="preserve">dat het Project leeg is en nog niet in gebruik is genomen; </w:t>
            </w:r>
          </w:p>
          <w:p w14:paraId="561BD3A5" w14:textId="54EE8EAC" w:rsidR="00DC5EE0" w:rsidRPr="0055610B"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 xml:space="preserve">dat het Project qua infrastructuur zodanig ontsloten is dat de woningen </w:t>
            </w:r>
            <w:r w:rsidRPr="002231FD">
              <w:rPr>
                <w:rFonts w:ascii="Arial" w:hAnsi="Arial" w:cs="Arial"/>
                <w:sz w:val="20"/>
                <w:szCs w:val="20"/>
              </w:rPr>
              <w:t>behorende tot het Project</w:t>
            </w:r>
            <w:r w:rsidRPr="0055610B">
              <w:rPr>
                <w:rFonts w:ascii="Arial" w:hAnsi="Arial" w:cs="Arial"/>
                <w:sz w:val="20"/>
                <w:szCs w:val="20"/>
              </w:rPr>
              <w:t xml:space="preserve"> bereikbaar zijn;</w:t>
            </w:r>
          </w:p>
          <w:p w14:paraId="1CC40F8C" w14:textId="20FF652C" w:rsidR="00DC5EE0" w:rsidRDefault="00DC5EE0" w:rsidP="001A4485">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dat de definitieve verharding van het Openbaar Gebied rond het Project, conform de</w:t>
            </w:r>
            <w:r w:rsidR="00AE6FF4">
              <w:rPr>
                <w:rFonts w:ascii="Arial" w:hAnsi="Arial" w:cs="Arial"/>
                <w:sz w:val="20"/>
                <w:szCs w:val="20"/>
              </w:rPr>
              <w:t xml:space="preserve"> Planning</w:t>
            </w:r>
            <w:r w:rsidRPr="0055610B">
              <w:rPr>
                <w:rFonts w:ascii="Arial" w:hAnsi="Arial" w:cs="Arial"/>
                <w:sz w:val="20"/>
                <w:szCs w:val="20"/>
              </w:rPr>
              <w:t xml:space="preserve"> en volgens de definitieve (inrichtings)tekening is gerealiseerd, behoudens de werkzaamheden aan het Openbaar Gebied welke slechts na Oplevering van het Project kunnen worden uitgevoerd en die in </w:t>
            </w:r>
            <w:r w:rsidR="00714A9E">
              <w:rPr>
                <w:rFonts w:ascii="Arial" w:hAnsi="Arial" w:cs="Arial"/>
                <w:sz w:val="20"/>
                <w:szCs w:val="20"/>
              </w:rPr>
              <w:t xml:space="preserve">de Ontwerpdocumenten </w:t>
            </w:r>
            <w:r w:rsidRPr="0055610B">
              <w:rPr>
                <w:rFonts w:ascii="Arial" w:hAnsi="Arial" w:cs="Arial"/>
                <w:sz w:val="20"/>
                <w:szCs w:val="20"/>
              </w:rPr>
              <w:t>nader zijn omschreven en uitgewerkt;</w:t>
            </w:r>
          </w:p>
          <w:p w14:paraId="39E3837F" w14:textId="67A66EE0" w:rsidR="00DC5EE0" w:rsidRPr="00714A9E" w:rsidRDefault="00DC5EE0" w:rsidP="00DC5EE0">
            <w:pPr>
              <w:pStyle w:val="LLNormal"/>
              <w:numPr>
                <w:ilvl w:val="0"/>
                <w:numId w:val="52"/>
              </w:numPr>
              <w:suppressAutoHyphens w:val="0"/>
              <w:spacing w:line="320" w:lineRule="atLeast"/>
              <w:ind w:left="486" w:hanging="486"/>
              <w:rPr>
                <w:rFonts w:ascii="Arial" w:hAnsi="Arial" w:cs="Arial"/>
                <w:sz w:val="20"/>
                <w:szCs w:val="20"/>
              </w:rPr>
            </w:pPr>
            <w:r w:rsidRPr="0055610B">
              <w:rPr>
                <w:rFonts w:ascii="Arial" w:hAnsi="Arial" w:cs="Arial"/>
                <w:sz w:val="20"/>
                <w:szCs w:val="20"/>
              </w:rPr>
              <w:t xml:space="preserve">dat voor ondertekening van het proces-verbaal van Oplevering van het Project door </w:t>
            </w:r>
            <w:r w:rsidR="00714A9E">
              <w:rPr>
                <w:rFonts w:ascii="Arial" w:hAnsi="Arial" w:cs="Arial"/>
                <w:sz w:val="20"/>
                <w:szCs w:val="20"/>
              </w:rPr>
              <w:t xml:space="preserve">Koper </w:t>
            </w:r>
            <w:r w:rsidRPr="0055610B">
              <w:rPr>
                <w:rFonts w:ascii="Arial" w:hAnsi="Arial" w:cs="Arial"/>
                <w:sz w:val="20"/>
                <w:szCs w:val="20"/>
              </w:rPr>
              <w:t xml:space="preserve">geconstateerd is dat het gemiddeld aantal gebreken per woning maximaal </w:t>
            </w:r>
            <w:r w:rsidR="00714A9E">
              <w:rPr>
                <w:rFonts w:ascii="Arial" w:hAnsi="Arial" w:cs="Arial"/>
                <w:sz w:val="20"/>
                <w:szCs w:val="20"/>
              </w:rPr>
              <w:t>zes (6)</w:t>
            </w:r>
            <w:r w:rsidRPr="0055610B">
              <w:rPr>
                <w:rFonts w:ascii="Arial" w:hAnsi="Arial" w:cs="Arial"/>
                <w:sz w:val="20"/>
                <w:szCs w:val="20"/>
              </w:rPr>
              <w:t xml:space="preserve"> bedraagt.</w:t>
            </w:r>
          </w:p>
        </w:tc>
      </w:tr>
      <w:tr w:rsidR="00DC5EE0" w:rsidRPr="0055610B" w14:paraId="3146B568" w14:textId="77777777" w:rsidTr="00EF541A">
        <w:tc>
          <w:tcPr>
            <w:tcW w:w="2977" w:type="dxa"/>
          </w:tcPr>
          <w:p w14:paraId="579496DD"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lastRenderedPageBreak/>
              <w:t>Verborgen Gebrek</w:t>
            </w:r>
          </w:p>
        </w:tc>
        <w:tc>
          <w:tcPr>
            <w:tcW w:w="4672" w:type="dxa"/>
          </w:tcPr>
          <w:p w14:paraId="7A6C8C13" w14:textId="47280B1C"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 xml:space="preserve">een gebrek aan het Verkochte dat tijdens de uitvoering dan wel bij </w:t>
            </w:r>
            <w:r w:rsidR="00714A9E">
              <w:rPr>
                <w:rFonts w:ascii="Arial" w:hAnsi="Arial" w:cs="Arial"/>
                <w:sz w:val="20"/>
                <w:szCs w:val="20"/>
              </w:rPr>
              <w:t>Oplevering</w:t>
            </w:r>
            <w:r w:rsidRPr="0055610B">
              <w:rPr>
                <w:rFonts w:ascii="Arial" w:hAnsi="Arial" w:cs="Arial"/>
                <w:sz w:val="20"/>
                <w:szCs w:val="20"/>
              </w:rPr>
              <w:t>, door Koper redelijkerwijs niet onderkend had kunnen worden;</w:t>
            </w:r>
          </w:p>
        </w:tc>
      </w:tr>
      <w:tr w:rsidR="00DC5EE0" w:rsidRPr="0055610B" w14:paraId="0EC487D5" w14:textId="77777777" w:rsidTr="00EF541A">
        <w:tc>
          <w:tcPr>
            <w:tcW w:w="2977" w:type="dxa"/>
          </w:tcPr>
          <w:p w14:paraId="00AA1E0B"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Verkochte</w:t>
            </w:r>
          </w:p>
        </w:tc>
        <w:tc>
          <w:tcPr>
            <w:tcW w:w="4672" w:type="dxa"/>
          </w:tcPr>
          <w:p w14:paraId="194F3582" w14:textId="22985709"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de Grond en</w:t>
            </w:r>
            <w:r w:rsidRPr="0055610B" w:rsidDel="002C392E">
              <w:rPr>
                <w:rFonts w:ascii="Arial" w:hAnsi="Arial" w:cs="Arial"/>
                <w:sz w:val="20"/>
                <w:szCs w:val="20"/>
              </w:rPr>
              <w:t xml:space="preserve"> </w:t>
            </w:r>
            <w:r w:rsidRPr="0055610B">
              <w:rPr>
                <w:rFonts w:ascii="Arial" w:hAnsi="Arial" w:cs="Arial"/>
                <w:sz w:val="20"/>
                <w:szCs w:val="20"/>
              </w:rPr>
              <w:t xml:space="preserve">het Project tezamen; </w:t>
            </w:r>
          </w:p>
        </w:tc>
      </w:tr>
      <w:tr w:rsidR="0058533B" w:rsidRPr="0055610B" w14:paraId="6C2E6BEA" w14:textId="77777777" w:rsidTr="00EF541A">
        <w:tc>
          <w:tcPr>
            <w:tcW w:w="2977" w:type="dxa"/>
          </w:tcPr>
          <w:p w14:paraId="48EF6E6E" w14:textId="06CAB0BF" w:rsidR="0058533B" w:rsidRPr="0055610B" w:rsidRDefault="0058533B" w:rsidP="00DC5EE0">
            <w:pPr>
              <w:pStyle w:val="LLNormal"/>
              <w:suppressAutoHyphens w:val="0"/>
              <w:spacing w:line="320" w:lineRule="atLeast"/>
              <w:rPr>
                <w:rFonts w:ascii="Arial" w:hAnsi="Arial" w:cs="Arial"/>
                <w:sz w:val="20"/>
                <w:szCs w:val="20"/>
              </w:rPr>
            </w:pPr>
            <w:r>
              <w:rPr>
                <w:rFonts w:ascii="Arial" w:hAnsi="Arial" w:cs="Arial"/>
                <w:sz w:val="20"/>
                <w:szCs w:val="20"/>
              </w:rPr>
              <w:lastRenderedPageBreak/>
              <w:t>Voorlopig Ontwerp</w:t>
            </w:r>
          </w:p>
        </w:tc>
        <w:tc>
          <w:tcPr>
            <w:tcW w:w="4672" w:type="dxa"/>
          </w:tcPr>
          <w:p w14:paraId="246C5CBC" w14:textId="201B2C73" w:rsidR="0058533B" w:rsidRPr="0058533B" w:rsidRDefault="0058533B" w:rsidP="00DC5EE0">
            <w:pPr>
              <w:pStyle w:val="LLNormal"/>
              <w:suppressAutoHyphens w:val="0"/>
              <w:spacing w:line="320" w:lineRule="atLeast"/>
              <w:rPr>
                <w:rFonts w:ascii="Arial" w:hAnsi="Arial" w:cs="Arial"/>
                <w:sz w:val="20"/>
                <w:szCs w:val="20"/>
              </w:rPr>
            </w:pPr>
            <w:r>
              <w:rPr>
                <w:rFonts w:ascii="Arial" w:hAnsi="Arial" w:cs="Arial"/>
                <w:sz w:val="20"/>
                <w:szCs w:val="20"/>
              </w:rPr>
              <w:t xml:space="preserve">het voorlopig ontwerp voor het Project dat als </w:t>
            </w:r>
            <w:r w:rsidRPr="0058533B">
              <w:rPr>
                <w:rFonts w:ascii="Arial" w:hAnsi="Arial" w:cs="Arial"/>
                <w:b/>
                <w:bCs/>
                <w:sz w:val="20"/>
                <w:szCs w:val="20"/>
              </w:rPr>
              <w:t xml:space="preserve">Bijlage 8 </w:t>
            </w:r>
            <w:r>
              <w:rPr>
                <w:rFonts w:ascii="Arial" w:hAnsi="Arial" w:cs="Arial"/>
                <w:sz w:val="20"/>
                <w:szCs w:val="20"/>
              </w:rPr>
              <w:t>aan de Overeenkomst is gehecht;</w:t>
            </w:r>
          </w:p>
        </w:tc>
      </w:tr>
      <w:tr w:rsidR="00DC5EE0" w:rsidRPr="0055610B" w14:paraId="30FEBFA3" w14:textId="77777777" w:rsidTr="00EF541A">
        <w:tc>
          <w:tcPr>
            <w:tcW w:w="2977" w:type="dxa"/>
          </w:tcPr>
          <w:p w14:paraId="51EFAF6F"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Werkdag</w:t>
            </w:r>
          </w:p>
        </w:tc>
        <w:tc>
          <w:tcPr>
            <w:tcW w:w="4672" w:type="dxa"/>
          </w:tcPr>
          <w:p w14:paraId="732A189A"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elke kalenderdag niet zijnde een zaterdag of zondag, feestdag of dag vallende in een collectief zomerverlof voor de bouwsector;</w:t>
            </w:r>
          </w:p>
        </w:tc>
      </w:tr>
      <w:tr w:rsidR="00DC5EE0" w:rsidRPr="0055610B" w14:paraId="3F2E967B" w14:textId="77777777" w:rsidTr="00EF541A">
        <w:tc>
          <w:tcPr>
            <w:tcW w:w="2977" w:type="dxa"/>
          </w:tcPr>
          <w:p w14:paraId="380A9513" w14:textId="77777777"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Woning</w:t>
            </w:r>
          </w:p>
        </w:tc>
        <w:tc>
          <w:tcPr>
            <w:tcW w:w="4672" w:type="dxa"/>
          </w:tcPr>
          <w:p w14:paraId="0905D0F9" w14:textId="77C7066A" w:rsidR="00DC5EE0" w:rsidRPr="0055610B" w:rsidRDefault="00DC5EE0" w:rsidP="00DC5EE0">
            <w:pPr>
              <w:pStyle w:val="LLNormal"/>
              <w:suppressAutoHyphens w:val="0"/>
              <w:spacing w:line="320" w:lineRule="atLeast"/>
              <w:rPr>
                <w:rFonts w:ascii="Arial" w:hAnsi="Arial" w:cs="Arial"/>
                <w:sz w:val="20"/>
                <w:szCs w:val="20"/>
              </w:rPr>
            </w:pPr>
            <w:r w:rsidRPr="0055610B">
              <w:rPr>
                <w:rFonts w:ascii="Arial" w:hAnsi="Arial" w:cs="Arial"/>
                <w:sz w:val="20"/>
                <w:szCs w:val="20"/>
              </w:rPr>
              <w:t>elke tot het Project behorend appartement of eengezinswoning</w:t>
            </w:r>
            <w:r w:rsidR="00384D61">
              <w:rPr>
                <w:rFonts w:ascii="Arial" w:hAnsi="Arial" w:cs="Arial"/>
                <w:sz w:val="20"/>
                <w:szCs w:val="20"/>
              </w:rPr>
              <w:t>.</w:t>
            </w:r>
          </w:p>
        </w:tc>
      </w:tr>
    </w:tbl>
    <w:p w14:paraId="32B5172B" w14:textId="77777777" w:rsidR="00384D61" w:rsidRDefault="00384D61" w:rsidP="009E458E">
      <w:pPr>
        <w:pStyle w:val="LLAgrHeading2"/>
        <w:numPr>
          <w:ilvl w:val="0"/>
          <w:numId w:val="0"/>
        </w:numPr>
        <w:suppressAutoHyphens w:val="0"/>
        <w:spacing w:line="320" w:lineRule="atLeast"/>
        <w:rPr>
          <w:rFonts w:ascii="Arial" w:hAnsi="Arial" w:cs="Arial"/>
          <w:b/>
          <w:sz w:val="20"/>
          <w:szCs w:val="20"/>
        </w:rPr>
      </w:pPr>
    </w:p>
    <w:p w14:paraId="794FC519" w14:textId="74992889"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Interpretatie</w:t>
      </w:r>
    </w:p>
    <w:p w14:paraId="044936D0" w14:textId="77777777" w:rsidR="00C73731" w:rsidRPr="0055610B" w:rsidRDefault="00C73731"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Bij de uitleg van deze Overeenkomst komt aan de o</w:t>
      </w:r>
      <w:r w:rsidR="00A143F1" w:rsidRPr="0055610B">
        <w:rPr>
          <w:rFonts w:ascii="Arial" w:hAnsi="Arial" w:cs="Arial"/>
          <w:sz w:val="20"/>
          <w:szCs w:val="20"/>
        </w:rPr>
        <w:t>pschriften bij de artikelen en B</w:t>
      </w:r>
      <w:r w:rsidRPr="0055610B">
        <w:rPr>
          <w:rFonts w:ascii="Arial" w:hAnsi="Arial" w:cs="Arial"/>
          <w:sz w:val="20"/>
          <w:szCs w:val="20"/>
        </w:rPr>
        <w:t>ijlagen geen zelfstandige betekenis toe</w:t>
      </w:r>
      <w:r w:rsidR="00214451" w:rsidRPr="0055610B">
        <w:rPr>
          <w:rFonts w:ascii="Arial" w:hAnsi="Arial" w:cs="Arial"/>
          <w:sz w:val="20"/>
          <w:szCs w:val="20"/>
        </w:rPr>
        <w:t>.</w:t>
      </w:r>
    </w:p>
    <w:p w14:paraId="07C87E3E" w14:textId="77777777" w:rsidR="00AB1708" w:rsidRPr="0055610B" w:rsidRDefault="00AB1708"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in </w:t>
      </w:r>
      <w:r w:rsidR="00DA4BCB" w:rsidRPr="0055610B">
        <w:rPr>
          <w:rFonts w:ascii="Arial" w:hAnsi="Arial" w:cs="Arial"/>
          <w:sz w:val="20"/>
          <w:szCs w:val="20"/>
        </w:rPr>
        <w:t>dit artikel</w:t>
      </w:r>
      <w:r w:rsidRPr="0055610B">
        <w:rPr>
          <w:rFonts w:ascii="Arial" w:hAnsi="Arial" w:cs="Arial"/>
          <w:sz w:val="20"/>
          <w:szCs w:val="20"/>
        </w:rPr>
        <w:t xml:space="preserve"> omschreven definities kunnen in enkelvoud en in meervoud worden gebruikt</w:t>
      </w:r>
      <w:r w:rsidR="00214451" w:rsidRPr="0055610B">
        <w:rPr>
          <w:rFonts w:ascii="Arial" w:hAnsi="Arial" w:cs="Arial"/>
          <w:sz w:val="20"/>
          <w:szCs w:val="20"/>
        </w:rPr>
        <w:t>.</w:t>
      </w:r>
    </w:p>
    <w:p w14:paraId="319FB83D" w14:textId="77777777" w:rsidR="00AB1708" w:rsidRPr="0055610B" w:rsidRDefault="00AB1708"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bepalingen in de considerans maken deel uit van deze </w:t>
      </w:r>
      <w:r w:rsidR="00C73731" w:rsidRPr="0055610B">
        <w:rPr>
          <w:rFonts w:ascii="Arial" w:hAnsi="Arial" w:cs="Arial"/>
          <w:sz w:val="20"/>
          <w:szCs w:val="20"/>
        </w:rPr>
        <w:t>O</w:t>
      </w:r>
      <w:r w:rsidRPr="0055610B">
        <w:rPr>
          <w:rFonts w:ascii="Arial" w:hAnsi="Arial" w:cs="Arial"/>
          <w:sz w:val="20"/>
          <w:szCs w:val="20"/>
        </w:rPr>
        <w:t>vereenkomst</w:t>
      </w:r>
      <w:r w:rsidR="00214451" w:rsidRPr="0055610B">
        <w:rPr>
          <w:rFonts w:ascii="Arial" w:hAnsi="Arial" w:cs="Arial"/>
          <w:sz w:val="20"/>
          <w:szCs w:val="20"/>
        </w:rPr>
        <w:t>.</w:t>
      </w:r>
    </w:p>
    <w:p w14:paraId="576BB9FA" w14:textId="77777777" w:rsidR="001B03D2" w:rsidRPr="0055610B" w:rsidRDefault="001B03D2"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Kopjes boven artikelteksten maken geen deel uit van de bepalingen van deze artikelen en zijn slechts bedoeld als omschrijving van het daarin geregelde.</w:t>
      </w:r>
    </w:p>
    <w:p w14:paraId="5ACA800A" w14:textId="77777777" w:rsidR="00AB1708" w:rsidRPr="0055610B" w:rsidRDefault="00AB1708"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Bijlagen</w:t>
      </w:r>
    </w:p>
    <w:p w14:paraId="259EDFC5" w14:textId="77777777" w:rsidR="00AB1708" w:rsidRPr="0055610B" w:rsidRDefault="00D73244"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B</w:t>
      </w:r>
      <w:r w:rsidR="00AB1708" w:rsidRPr="0055610B">
        <w:rPr>
          <w:rFonts w:ascii="Arial" w:hAnsi="Arial" w:cs="Arial"/>
          <w:sz w:val="20"/>
          <w:szCs w:val="20"/>
        </w:rPr>
        <w:t xml:space="preserve">ijlagen vormen een integraal onderdeel van deze </w:t>
      </w:r>
      <w:r w:rsidR="00C73731" w:rsidRPr="0055610B">
        <w:rPr>
          <w:rFonts w:ascii="Arial" w:hAnsi="Arial" w:cs="Arial"/>
          <w:sz w:val="20"/>
          <w:szCs w:val="20"/>
        </w:rPr>
        <w:t>Overeenkomst</w:t>
      </w:r>
      <w:r w:rsidR="00214451" w:rsidRPr="0055610B">
        <w:rPr>
          <w:rFonts w:ascii="Arial" w:hAnsi="Arial" w:cs="Arial"/>
          <w:sz w:val="20"/>
          <w:szCs w:val="20"/>
        </w:rPr>
        <w:t>.</w:t>
      </w:r>
      <w:r w:rsidRPr="0055610B">
        <w:rPr>
          <w:rFonts w:ascii="Arial" w:hAnsi="Arial" w:cs="Arial"/>
          <w:sz w:val="20"/>
          <w:szCs w:val="20"/>
        </w:rPr>
        <w:t xml:space="preserve"> Aan de B</w:t>
      </w:r>
      <w:r w:rsidR="00AB1708" w:rsidRPr="0055610B">
        <w:rPr>
          <w:rFonts w:ascii="Arial" w:hAnsi="Arial" w:cs="Arial"/>
          <w:sz w:val="20"/>
          <w:szCs w:val="20"/>
        </w:rPr>
        <w:t>ijlagen komt dezelfde kracht en werking toe als aan alle overige bepalingen van deze overeenkomst</w:t>
      </w:r>
      <w:r w:rsidR="00214451" w:rsidRPr="0055610B">
        <w:rPr>
          <w:rFonts w:ascii="Arial" w:hAnsi="Arial" w:cs="Arial"/>
          <w:sz w:val="20"/>
          <w:szCs w:val="20"/>
        </w:rPr>
        <w:t>.</w:t>
      </w:r>
      <w:r w:rsidR="00AB1708" w:rsidRPr="0055610B">
        <w:rPr>
          <w:rFonts w:ascii="Arial" w:hAnsi="Arial" w:cs="Arial"/>
          <w:sz w:val="20"/>
          <w:szCs w:val="20"/>
        </w:rPr>
        <w:t xml:space="preserve"> </w:t>
      </w:r>
    </w:p>
    <w:p w14:paraId="5AFB3DC4" w14:textId="77777777" w:rsidR="00AB1708" w:rsidRPr="0055610B" w:rsidRDefault="00794F30"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Indien een Bijlage</w:t>
      </w:r>
      <w:r w:rsidR="00AB1708" w:rsidRPr="0055610B">
        <w:rPr>
          <w:rFonts w:ascii="Arial" w:hAnsi="Arial" w:cs="Arial"/>
          <w:sz w:val="20"/>
          <w:szCs w:val="20"/>
        </w:rPr>
        <w:t xml:space="preserve"> op </w:t>
      </w:r>
      <w:r w:rsidR="00BA259B" w:rsidRPr="0055610B">
        <w:rPr>
          <w:rFonts w:ascii="Arial" w:hAnsi="Arial" w:cs="Arial"/>
          <w:sz w:val="20"/>
          <w:szCs w:val="20"/>
        </w:rPr>
        <w:t>Sluitingsdatum</w:t>
      </w:r>
      <w:r w:rsidR="00AB1708" w:rsidRPr="0055610B">
        <w:rPr>
          <w:rFonts w:ascii="Arial" w:hAnsi="Arial" w:cs="Arial"/>
          <w:sz w:val="20"/>
          <w:szCs w:val="20"/>
        </w:rPr>
        <w:t xml:space="preserve"> nog niet gereed </w:t>
      </w:r>
      <w:r w:rsidR="00BA259B" w:rsidRPr="0055610B">
        <w:rPr>
          <w:rFonts w:ascii="Arial" w:hAnsi="Arial" w:cs="Arial"/>
          <w:sz w:val="20"/>
          <w:szCs w:val="20"/>
        </w:rPr>
        <w:t>is</w:t>
      </w:r>
      <w:r w:rsidR="00AB1708" w:rsidRPr="0055610B">
        <w:rPr>
          <w:rFonts w:ascii="Arial" w:hAnsi="Arial" w:cs="Arial"/>
          <w:sz w:val="20"/>
          <w:szCs w:val="20"/>
        </w:rPr>
        <w:t>, z</w:t>
      </w:r>
      <w:r w:rsidR="00BA259B" w:rsidRPr="0055610B">
        <w:rPr>
          <w:rFonts w:ascii="Arial" w:hAnsi="Arial" w:cs="Arial"/>
          <w:sz w:val="20"/>
          <w:szCs w:val="20"/>
        </w:rPr>
        <w:t>al</w:t>
      </w:r>
      <w:r w:rsidR="00AB1708" w:rsidRPr="0055610B">
        <w:rPr>
          <w:rFonts w:ascii="Arial" w:hAnsi="Arial" w:cs="Arial"/>
          <w:sz w:val="20"/>
          <w:szCs w:val="20"/>
        </w:rPr>
        <w:t xml:space="preserve"> deze, nadat deze door beide Partijen</w:t>
      </w:r>
      <w:r w:rsidR="00BA259B" w:rsidRPr="0055610B">
        <w:rPr>
          <w:rFonts w:ascii="Arial" w:hAnsi="Arial" w:cs="Arial"/>
          <w:sz w:val="20"/>
          <w:szCs w:val="20"/>
        </w:rPr>
        <w:t xml:space="preserve"> is</w:t>
      </w:r>
      <w:r w:rsidR="00AB1708" w:rsidRPr="0055610B">
        <w:rPr>
          <w:rFonts w:ascii="Arial" w:hAnsi="Arial" w:cs="Arial"/>
          <w:sz w:val="20"/>
          <w:szCs w:val="20"/>
        </w:rPr>
        <w:t xml:space="preserve"> overeengekomen, door hen beiden ondertekend als allonge aan deze </w:t>
      </w:r>
      <w:r w:rsidR="00C73731" w:rsidRPr="0055610B">
        <w:rPr>
          <w:rFonts w:ascii="Arial" w:hAnsi="Arial" w:cs="Arial"/>
          <w:sz w:val="20"/>
          <w:szCs w:val="20"/>
        </w:rPr>
        <w:t>O</w:t>
      </w:r>
      <w:r w:rsidR="00AB1708" w:rsidRPr="0055610B">
        <w:rPr>
          <w:rFonts w:ascii="Arial" w:hAnsi="Arial" w:cs="Arial"/>
          <w:sz w:val="20"/>
          <w:szCs w:val="20"/>
        </w:rPr>
        <w:t>vereenkomst worden gehecht</w:t>
      </w:r>
      <w:r w:rsidR="00214451" w:rsidRPr="0055610B">
        <w:rPr>
          <w:rFonts w:ascii="Arial" w:hAnsi="Arial" w:cs="Arial"/>
          <w:sz w:val="20"/>
          <w:szCs w:val="20"/>
        </w:rPr>
        <w:t>.</w:t>
      </w:r>
      <w:r w:rsidR="00AB1708" w:rsidRPr="0055610B">
        <w:rPr>
          <w:rFonts w:ascii="Arial" w:hAnsi="Arial" w:cs="Arial"/>
          <w:sz w:val="20"/>
          <w:szCs w:val="20"/>
        </w:rPr>
        <w:t xml:space="preserve"> </w:t>
      </w:r>
    </w:p>
    <w:p w14:paraId="737D60B1" w14:textId="77777777" w:rsidR="00EF541A" w:rsidRPr="0055610B" w:rsidRDefault="00EF541A"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Voorrangsregels</w:t>
      </w:r>
    </w:p>
    <w:p w14:paraId="2BF353FF" w14:textId="77777777" w:rsidR="00AB1708" w:rsidRPr="0055610B" w:rsidRDefault="00AB1708"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onderdelen van deze </w:t>
      </w:r>
      <w:r w:rsidR="00C73731" w:rsidRPr="0055610B">
        <w:rPr>
          <w:rFonts w:ascii="Arial" w:hAnsi="Arial" w:cs="Arial"/>
          <w:sz w:val="20"/>
          <w:szCs w:val="20"/>
        </w:rPr>
        <w:t>O</w:t>
      </w:r>
      <w:r w:rsidRPr="0055610B">
        <w:rPr>
          <w:rFonts w:ascii="Arial" w:hAnsi="Arial" w:cs="Arial"/>
          <w:sz w:val="20"/>
          <w:szCs w:val="20"/>
        </w:rPr>
        <w:t>vereenk</w:t>
      </w:r>
      <w:r w:rsidR="00DD1FFB" w:rsidRPr="0055610B">
        <w:rPr>
          <w:rFonts w:ascii="Arial" w:hAnsi="Arial" w:cs="Arial"/>
          <w:sz w:val="20"/>
          <w:szCs w:val="20"/>
        </w:rPr>
        <w:t>omst tegenstrijdig zijn met de B</w:t>
      </w:r>
      <w:r w:rsidRPr="0055610B">
        <w:rPr>
          <w:rFonts w:ascii="Arial" w:hAnsi="Arial" w:cs="Arial"/>
          <w:sz w:val="20"/>
          <w:szCs w:val="20"/>
        </w:rPr>
        <w:t xml:space="preserve">ijlagen of met ingevolge deze overeenkomst te sluiten overeenkomsten gelden de volgende voorrangsregels: </w:t>
      </w:r>
    </w:p>
    <w:p w14:paraId="30EA347B"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deze </w:t>
      </w:r>
      <w:r w:rsidR="00C73731" w:rsidRPr="0055610B">
        <w:rPr>
          <w:rFonts w:ascii="Arial" w:hAnsi="Arial" w:cs="Arial"/>
          <w:sz w:val="20"/>
          <w:szCs w:val="20"/>
        </w:rPr>
        <w:t>O</w:t>
      </w:r>
      <w:r w:rsidRPr="0055610B">
        <w:rPr>
          <w:rFonts w:ascii="Arial" w:hAnsi="Arial" w:cs="Arial"/>
          <w:sz w:val="20"/>
          <w:szCs w:val="20"/>
        </w:rPr>
        <w:t>vereenkomst bove</w:t>
      </w:r>
      <w:r w:rsidR="00DD1FFB" w:rsidRPr="0055610B">
        <w:rPr>
          <w:rFonts w:ascii="Arial" w:hAnsi="Arial" w:cs="Arial"/>
          <w:sz w:val="20"/>
          <w:szCs w:val="20"/>
        </w:rPr>
        <w:t>n de tot de bij deze behorende B</w:t>
      </w:r>
      <w:r w:rsidRPr="0055610B">
        <w:rPr>
          <w:rFonts w:ascii="Arial" w:hAnsi="Arial" w:cs="Arial"/>
          <w:sz w:val="20"/>
          <w:szCs w:val="20"/>
        </w:rPr>
        <w:t>ijlagen</w:t>
      </w:r>
      <w:r w:rsidR="00214451" w:rsidRPr="0055610B">
        <w:rPr>
          <w:rFonts w:ascii="Arial" w:hAnsi="Arial" w:cs="Arial"/>
          <w:sz w:val="20"/>
          <w:szCs w:val="20"/>
        </w:rPr>
        <w:t>;</w:t>
      </w:r>
    </w:p>
    <w:p w14:paraId="23EC1A2B"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nieuw geschreven of getekend document gaat voor een oud geschreven of getekend document</w:t>
      </w:r>
      <w:r w:rsidR="00214451" w:rsidRPr="0055610B">
        <w:rPr>
          <w:rFonts w:ascii="Arial" w:hAnsi="Arial" w:cs="Arial"/>
          <w:sz w:val="20"/>
          <w:szCs w:val="20"/>
        </w:rPr>
        <w:t>;</w:t>
      </w:r>
    </w:p>
    <w:p w14:paraId="33B4A20A"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beschrijving gaat voor een tekening</w:t>
      </w:r>
      <w:r w:rsidR="00214451" w:rsidRPr="0055610B">
        <w:rPr>
          <w:rFonts w:ascii="Arial" w:hAnsi="Arial" w:cs="Arial"/>
          <w:sz w:val="20"/>
          <w:szCs w:val="20"/>
        </w:rPr>
        <w:t>;</w:t>
      </w:r>
    </w:p>
    <w:p w14:paraId="33B918E0"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lastRenderedPageBreak/>
        <w:t>een bijzondere regeling gaat voor een algemene regeling</w:t>
      </w:r>
      <w:r w:rsidR="00214451" w:rsidRPr="0055610B">
        <w:rPr>
          <w:rFonts w:ascii="Arial" w:hAnsi="Arial" w:cs="Arial"/>
          <w:sz w:val="20"/>
          <w:szCs w:val="20"/>
        </w:rPr>
        <w:t>;</w:t>
      </w:r>
    </w:p>
    <w:p w14:paraId="5EFC088A"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detailtekening boven een algemene tekening</w:t>
      </w:r>
      <w:r w:rsidR="00214451" w:rsidRPr="0055610B">
        <w:rPr>
          <w:rFonts w:ascii="Arial" w:hAnsi="Arial" w:cs="Arial"/>
          <w:sz w:val="20"/>
          <w:szCs w:val="20"/>
        </w:rPr>
        <w:t>;</w:t>
      </w:r>
    </w:p>
    <w:p w14:paraId="05E074B2" w14:textId="77777777" w:rsidR="00AB1708" w:rsidRPr="0055610B" w:rsidRDefault="00AB170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met dien verstande, dat regel a gaat voor regel b, c, d en e, regel b voor regel c, d en</w:t>
      </w:r>
      <w:r w:rsidR="00EF541A" w:rsidRPr="0055610B">
        <w:rPr>
          <w:rFonts w:ascii="Arial" w:hAnsi="Arial" w:cs="Arial"/>
          <w:sz w:val="20"/>
          <w:szCs w:val="20"/>
        </w:rPr>
        <w:t xml:space="preserve"> </w:t>
      </w:r>
      <w:r w:rsidRPr="0055610B">
        <w:rPr>
          <w:rFonts w:ascii="Arial" w:hAnsi="Arial" w:cs="Arial"/>
          <w:sz w:val="20"/>
          <w:szCs w:val="20"/>
        </w:rPr>
        <w:t>e, regel c boven regel d en e, regel d boven regel e</w:t>
      </w:r>
      <w:r w:rsidR="00214451" w:rsidRPr="0055610B">
        <w:rPr>
          <w:rFonts w:ascii="Arial" w:hAnsi="Arial" w:cs="Arial"/>
          <w:sz w:val="20"/>
          <w:szCs w:val="20"/>
        </w:rPr>
        <w:t>.</w:t>
      </w:r>
    </w:p>
    <w:p w14:paraId="0EE98CFC" w14:textId="77777777" w:rsidR="00A20ECF" w:rsidRPr="0055610B" w:rsidRDefault="00A20ECF" w:rsidP="0055610B">
      <w:pPr>
        <w:pStyle w:val="LLAgrHeading1"/>
        <w:suppressAutoHyphens w:val="0"/>
        <w:spacing w:line="320" w:lineRule="atLeast"/>
        <w:rPr>
          <w:rFonts w:ascii="Arial" w:hAnsi="Arial" w:cs="Arial"/>
          <w:sz w:val="20"/>
          <w:szCs w:val="20"/>
        </w:rPr>
      </w:pPr>
      <w:bookmarkStart w:id="4" w:name="_Toc473816024"/>
      <w:bookmarkStart w:id="5" w:name="_Toc267319420"/>
      <w:bookmarkStart w:id="6" w:name="_Toc263164704"/>
      <w:bookmarkStart w:id="7" w:name="_Toc263169878"/>
      <w:bookmarkStart w:id="8" w:name="_Toc266452241"/>
      <w:bookmarkEnd w:id="2"/>
      <w:r w:rsidRPr="0055610B">
        <w:rPr>
          <w:rFonts w:ascii="Arial" w:hAnsi="Arial" w:cs="Arial"/>
          <w:sz w:val="20"/>
          <w:szCs w:val="20"/>
        </w:rPr>
        <w:t>Koop</w:t>
      </w:r>
      <w:bookmarkStart w:id="9" w:name="_Ref285698607"/>
      <w:bookmarkEnd w:id="4"/>
      <w:r w:rsidR="00591B00" w:rsidRPr="0055610B">
        <w:rPr>
          <w:rFonts w:ascii="Arial" w:hAnsi="Arial" w:cs="Arial"/>
          <w:sz w:val="20"/>
          <w:szCs w:val="20"/>
        </w:rPr>
        <w:t>, project, grond</w:t>
      </w:r>
    </w:p>
    <w:bookmarkEnd w:id="9"/>
    <w:p w14:paraId="30D25B7E" w14:textId="77777777" w:rsidR="00A20ECF" w:rsidRPr="0055610B" w:rsidRDefault="00D94D85"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Koop en verkoop</w:t>
      </w:r>
    </w:p>
    <w:p w14:paraId="110CB03E" w14:textId="6E2F1D08" w:rsidR="00DA4BCB" w:rsidRPr="0055610B" w:rsidRDefault="00DA4BCB"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t xml:space="preserve">Verkoper verkoopt </w:t>
      </w:r>
      <w:r w:rsidR="00591B00" w:rsidRPr="0055610B">
        <w:rPr>
          <w:rFonts w:ascii="Arial" w:hAnsi="Arial" w:cs="Arial"/>
          <w:b w:val="0"/>
          <w:sz w:val="20"/>
          <w:szCs w:val="20"/>
        </w:rPr>
        <w:t xml:space="preserve">hierbij het Verkochte aan </w:t>
      </w:r>
      <w:r w:rsidR="00D2002B" w:rsidRPr="0055610B">
        <w:rPr>
          <w:rFonts w:ascii="Arial" w:hAnsi="Arial" w:cs="Arial"/>
          <w:b w:val="0"/>
          <w:sz w:val="20"/>
          <w:szCs w:val="20"/>
        </w:rPr>
        <w:t>Koper</w:t>
      </w:r>
      <w:r w:rsidR="00214451" w:rsidRPr="0055610B">
        <w:rPr>
          <w:rFonts w:ascii="Arial" w:hAnsi="Arial" w:cs="Arial"/>
          <w:b w:val="0"/>
          <w:sz w:val="20"/>
          <w:szCs w:val="20"/>
        </w:rPr>
        <w:t>.</w:t>
      </w:r>
      <w:r w:rsidRPr="0055610B">
        <w:rPr>
          <w:rFonts w:ascii="Arial" w:hAnsi="Arial" w:cs="Arial"/>
          <w:b w:val="0"/>
          <w:sz w:val="20"/>
          <w:szCs w:val="20"/>
        </w:rPr>
        <w:t xml:space="preserve"> Verkoper verbindt </w:t>
      </w:r>
      <w:r w:rsidRPr="00C26F73">
        <w:rPr>
          <w:rFonts w:ascii="Arial" w:hAnsi="Arial" w:cs="Arial"/>
          <w:b w:val="0"/>
          <w:sz w:val="20"/>
          <w:szCs w:val="20"/>
        </w:rPr>
        <w:t>zich de Grond</w:t>
      </w:r>
      <w:r w:rsidR="00C26F73">
        <w:rPr>
          <w:rFonts w:ascii="Arial" w:hAnsi="Arial" w:cs="Arial"/>
          <w:b w:val="0"/>
          <w:sz w:val="20"/>
          <w:szCs w:val="20"/>
        </w:rPr>
        <w:t xml:space="preserve"> </w:t>
      </w:r>
      <w:r w:rsidRPr="0055610B">
        <w:rPr>
          <w:rFonts w:ascii="Arial" w:hAnsi="Arial" w:cs="Arial"/>
          <w:b w:val="0"/>
          <w:sz w:val="20"/>
          <w:szCs w:val="20"/>
        </w:rPr>
        <w:t xml:space="preserve">aan </w:t>
      </w:r>
      <w:r w:rsidR="00D2002B" w:rsidRPr="0055610B">
        <w:rPr>
          <w:rFonts w:ascii="Arial" w:hAnsi="Arial" w:cs="Arial"/>
          <w:b w:val="0"/>
          <w:sz w:val="20"/>
          <w:szCs w:val="20"/>
        </w:rPr>
        <w:t>Koper</w:t>
      </w:r>
      <w:r w:rsidR="00366038" w:rsidRPr="0055610B">
        <w:rPr>
          <w:rFonts w:ascii="Arial" w:hAnsi="Arial" w:cs="Arial"/>
          <w:b w:val="0"/>
          <w:sz w:val="20"/>
          <w:szCs w:val="20"/>
        </w:rPr>
        <w:t xml:space="preserve"> te leveren</w:t>
      </w:r>
      <w:r w:rsidRPr="0055610B">
        <w:rPr>
          <w:rFonts w:ascii="Arial" w:hAnsi="Arial" w:cs="Arial"/>
          <w:b w:val="0"/>
          <w:sz w:val="20"/>
          <w:szCs w:val="20"/>
        </w:rPr>
        <w:t xml:space="preserve"> en het</w:t>
      </w:r>
      <w:r w:rsidR="00EF541A" w:rsidRPr="0055610B">
        <w:rPr>
          <w:rFonts w:ascii="Arial" w:hAnsi="Arial" w:cs="Arial"/>
          <w:b w:val="0"/>
          <w:sz w:val="20"/>
          <w:szCs w:val="20"/>
        </w:rPr>
        <w:t xml:space="preserve"> </w:t>
      </w:r>
      <w:r w:rsidRPr="0055610B">
        <w:rPr>
          <w:rFonts w:ascii="Arial" w:hAnsi="Arial" w:cs="Arial"/>
          <w:b w:val="0"/>
          <w:sz w:val="20"/>
          <w:szCs w:val="20"/>
        </w:rPr>
        <w:t xml:space="preserve">Project Turnkey aan </w:t>
      </w:r>
      <w:r w:rsidR="00D2002B" w:rsidRPr="0055610B">
        <w:rPr>
          <w:rFonts w:ascii="Arial" w:hAnsi="Arial" w:cs="Arial"/>
          <w:b w:val="0"/>
          <w:sz w:val="20"/>
          <w:szCs w:val="20"/>
        </w:rPr>
        <w:t>Koper</w:t>
      </w:r>
      <w:r w:rsidRPr="0055610B">
        <w:rPr>
          <w:rFonts w:ascii="Arial" w:hAnsi="Arial" w:cs="Arial"/>
          <w:b w:val="0"/>
          <w:sz w:val="20"/>
          <w:szCs w:val="20"/>
        </w:rPr>
        <w:t xml:space="preserve"> op te leveren</w:t>
      </w:r>
      <w:r w:rsidR="00214451" w:rsidRPr="0055610B">
        <w:rPr>
          <w:rFonts w:ascii="Arial" w:hAnsi="Arial" w:cs="Arial"/>
          <w:b w:val="0"/>
          <w:sz w:val="20"/>
          <w:szCs w:val="20"/>
        </w:rPr>
        <w:t>.</w:t>
      </w:r>
      <w:r w:rsidRPr="0055610B">
        <w:rPr>
          <w:rFonts w:ascii="Arial" w:hAnsi="Arial" w:cs="Arial"/>
          <w:b w:val="0"/>
          <w:sz w:val="20"/>
          <w:szCs w:val="20"/>
        </w:rPr>
        <w:t xml:space="preserve"> </w:t>
      </w:r>
      <w:r w:rsidR="00D2002B" w:rsidRPr="0055610B">
        <w:rPr>
          <w:rFonts w:ascii="Arial" w:hAnsi="Arial" w:cs="Arial"/>
          <w:b w:val="0"/>
          <w:sz w:val="20"/>
          <w:szCs w:val="20"/>
        </w:rPr>
        <w:t>Koper</w:t>
      </w:r>
      <w:r w:rsidRPr="0055610B">
        <w:rPr>
          <w:rFonts w:ascii="Arial" w:hAnsi="Arial" w:cs="Arial"/>
          <w:b w:val="0"/>
          <w:sz w:val="20"/>
          <w:szCs w:val="20"/>
        </w:rPr>
        <w:t xml:space="preserve"> verbindt zich de Koopprijs </w:t>
      </w:r>
      <w:r w:rsidR="00591B00" w:rsidRPr="0055610B">
        <w:rPr>
          <w:rFonts w:ascii="Arial" w:hAnsi="Arial" w:cs="Arial"/>
          <w:b w:val="0"/>
          <w:sz w:val="20"/>
          <w:szCs w:val="20"/>
        </w:rPr>
        <w:t xml:space="preserve">gefaseerd </w:t>
      </w:r>
      <w:r w:rsidRPr="0055610B">
        <w:rPr>
          <w:rFonts w:ascii="Arial" w:hAnsi="Arial" w:cs="Arial"/>
          <w:b w:val="0"/>
          <w:sz w:val="20"/>
          <w:szCs w:val="20"/>
        </w:rPr>
        <w:t xml:space="preserve">te </w:t>
      </w:r>
      <w:r w:rsidRPr="00C26F73">
        <w:rPr>
          <w:rFonts w:ascii="Arial" w:hAnsi="Arial" w:cs="Arial"/>
          <w:b w:val="0"/>
          <w:sz w:val="20"/>
          <w:szCs w:val="20"/>
        </w:rPr>
        <w:t xml:space="preserve">betalen en </w:t>
      </w:r>
      <w:r w:rsidR="00366038" w:rsidRPr="00C26F73">
        <w:rPr>
          <w:rFonts w:ascii="Arial" w:hAnsi="Arial" w:cs="Arial"/>
          <w:b w:val="0"/>
          <w:sz w:val="20"/>
          <w:szCs w:val="20"/>
        </w:rPr>
        <w:t xml:space="preserve">het Verkochte </w:t>
      </w:r>
      <w:r w:rsidRPr="00C26F73">
        <w:rPr>
          <w:rFonts w:ascii="Arial" w:hAnsi="Arial" w:cs="Arial"/>
          <w:b w:val="0"/>
          <w:sz w:val="20"/>
          <w:szCs w:val="20"/>
        </w:rPr>
        <w:t>van Verkoper</w:t>
      </w:r>
      <w:r w:rsidRPr="0055610B">
        <w:rPr>
          <w:rFonts w:ascii="Arial" w:hAnsi="Arial" w:cs="Arial"/>
          <w:b w:val="0"/>
          <w:sz w:val="20"/>
          <w:szCs w:val="20"/>
        </w:rPr>
        <w:t xml:space="preserve"> af te nemen, alles conform het bepaalde in deze Overeenkomst</w:t>
      </w:r>
      <w:r w:rsidR="00214451" w:rsidRPr="0055610B">
        <w:rPr>
          <w:rFonts w:ascii="Arial" w:hAnsi="Arial" w:cs="Arial"/>
          <w:b w:val="0"/>
          <w:sz w:val="20"/>
          <w:szCs w:val="20"/>
        </w:rPr>
        <w:t>.</w:t>
      </w:r>
    </w:p>
    <w:p w14:paraId="2ED1E83B" w14:textId="77777777" w:rsidR="00591B00" w:rsidRPr="0055610B" w:rsidRDefault="00591B00" w:rsidP="0055610B">
      <w:pPr>
        <w:pStyle w:val="LLHeading2"/>
        <w:numPr>
          <w:ilvl w:val="0"/>
          <w:numId w:val="0"/>
        </w:numPr>
        <w:suppressAutoHyphens w:val="0"/>
        <w:spacing w:line="320" w:lineRule="atLeast"/>
        <w:ind w:left="851"/>
        <w:rPr>
          <w:rFonts w:ascii="Arial" w:hAnsi="Arial" w:cs="Arial"/>
          <w:sz w:val="20"/>
          <w:szCs w:val="20"/>
        </w:rPr>
      </w:pPr>
      <w:r w:rsidRPr="0055610B">
        <w:rPr>
          <w:rFonts w:ascii="Arial" w:hAnsi="Arial" w:cs="Arial"/>
          <w:sz w:val="20"/>
          <w:szCs w:val="20"/>
        </w:rPr>
        <w:t>Het Project</w:t>
      </w:r>
      <w:r w:rsidR="0039719E" w:rsidRPr="0055610B">
        <w:rPr>
          <w:rFonts w:ascii="Arial" w:hAnsi="Arial" w:cs="Arial"/>
          <w:sz w:val="20"/>
          <w:szCs w:val="20"/>
        </w:rPr>
        <w:t>, de Grond</w:t>
      </w:r>
    </w:p>
    <w:p w14:paraId="45C6F1A1" w14:textId="2872AC7E" w:rsidR="00591B00" w:rsidRPr="0055610B" w:rsidRDefault="00591B00"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t>Verkoper zal het Project voor eigen rekening en risico ontwikkelen</w:t>
      </w:r>
      <w:r w:rsidR="0058533B">
        <w:rPr>
          <w:rFonts w:ascii="Arial" w:hAnsi="Arial" w:cs="Arial"/>
          <w:b w:val="0"/>
          <w:sz w:val="20"/>
          <w:szCs w:val="20"/>
        </w:rPr>
        <w:t>, ontwerpen</w:t>
      </w:r>
      <w:r w:rsidRPr="0055610B">
        <w:rPr>
          <w:rFonts w:ascii="Arial" w:hAnsi="Arial" w:cs="Arial"/>
          <w:b w:val="0"/>
          <w:sz w:val="20"/>
          <w:szCs w:val="20"/>
        </w:rPr>
        <w:t xml:space="preserve"> en realiseren</w:t>
      </w:r>
      <w:r w:rsidR="0039719E" w:rsidRPr="0055610B">
        <w:rPr>
          <w:rFonts w:ascii="Arial" w:hAnsi="Arial" w:cs="Arial"/>
          <w:b w:val="0"/>
          <w:sz w:val="20"/>
          <w:szCs w:val="20"/>
        </w:rPr>
        <w:t xml:space="preserve"> op de Grond</w:t>
      </w:r>
      <w:r w:rsidR="00214451" w:rsidRPr="0055610B">
        <w:rPr>
          <w:rFonts w:ascii="Arial" w:hAnsi="Arial" w:cs="Arial"/>
          <w:b w:val="0"/>
          <w:sz w:val="20"/>
          <w:szCs w:val="20"/>
        </w:rPr>
        <w:t>.</w:t>
      </w:r>
    </w:p>
    <w:p w14:paraId="7C30914A" w14:textId="77777777" w:rsidR="00C51AD6" w:rsidRPr="0055610B" w:rsidRDefault="00C51AD6" w:rsidP="0055610B">
      <w:pPr>
        <w:pStyle w:val="LLAgrHeading1"/>
        <w:suppressAutoHyphens w:val="0"/>
        <w:spacing w:line="320" w:lineRule="atLeast"/>
        <w:rPr>
          <w:rFonts w:ascii="Arial" w:hAnsi="Arial" w:cs="Arial"/>
          <w:sz w:val="20"/>
          <w:szCs w:val="20"/>
        </w:rPr>
      </w:pPr>
      <w:bookmarkStart w:id="10" w:name="_Ref500853417"/>
      <w:r w:rsidRPr="0055610B">
        <w:rPr>
          <w:rFonts w:ascii="Arial" w:hAnsi="Arial" w:cs="Arial"/>
          <w:sz w:val="20"/>
          <w:szCs w:val="20"/>
        </w:rPr>
        <w:t>Koopprijs, betaling</w:t>
      </w:r>
      <w:bookmarkEnd w:id="10"/>
    </w:p>
    <w:p w14:paraId="6E42C1FC" w14:textId="77777777" w:rsidR="00DA4BCB" w:rsidRPr="0055610B" w:rsidRDefault="00DA4BCB"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Koopprijs</w:t>
      </w:r>
    </w:p>
    <w:p w14:paraId="1218D55D" w14:textId="68A89335" w:rsidR="00DA4BCB" w:rsidRPr="0055610B" w:rsidRDefault="00DA4BCB"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t xml:space="preserve">De Koopprijs van </w:t>
      </w:r>
      <w:r w:rsidR="00C51AD6" w:rsidRPr="0055610B">
        <w:rPr>
          <w:rFonts w:ascii="Arial" w:hAnsi="Arial" w:cs="Arial"/>
          <w:b w:val="0"/>
          <w:sz w:val="20"/>
          <w:szCs w:val="20"/>
        </w:rPr>
        <w:t xml:space="preserve">het </w:t>
      </w:r>
      <w:r w:rsidR="005A76FB" w:rsidRPr="0055610B">
        <w:rPr>
          <w:rFonts w:ascii="Arial" w:hAnsi="Arial" w:cs="Arial"/>
          <w:b w:val="0"/>
          <w:sz w:val="20"/>
          <w:szCs w:val="20"/>
        </w:rPr>
        <w:t>Verkochte</w:t>
      </w:r>
      <w:r w:rsidR="00C51AD6" w:rsidRPr="0055610B">
        <w:rPr>
          <w:rFonts w:ascii="Arial" w:hAnsi="Arial" w:cs="Arial"/>
          <w:b w:val="0"/>
          <w:sz w:val="20"/>
          <w:szCs w:val="20"/>
        </w:rPr>
        <w:t xml:space="preserve"> bedraagt EUR </w:t>
      </w:r>
      <w:r w:rsidR="00ED16E1" w:rsidRPr="00ED16E1">
        <w:rPr>
          <w:rFonts w:ascii="Arial" w:hAnsi="Arial" w:cs="Arial"/>
          <w:b w:val="0"/>
          <w:sz w:val="20"/>
          <w:szCs w:val="20"/>
          <w:highlight w:val="yellow"/>
        </w:rPr>
        <w:t>……INVULLEN…………</w:t>
      </w:r>
      <w:r w:rsidR="005A76FB" w:rsidRPr="0055610B">
        <w:rPr>
          <w:rFonts w:ascii="Arial" w:hAnsi="Arial" w:cs="Arial"/>
          <w:b w:val="0"/>
          <w:sz w:val="20"/>
          <w:szCs w:val="20"/>
        </w:rPr>
        <w:t xml:space="preserve"> v</w:t>
      </w:r>
      <w:r w:rsidR="00214451" w:rsidRPr="0055610B">
        <w:rPr>
          <w:rFonts w:ascii="Arial" w:hAnsi="Arial" w:cs="Arial"/>
          <w:b w:val="0"/>
          <w:sz w:val="20"/>
          <w:szCs w:val="20"/>
        </w:rPr>
        <w:t>.</w:t>
      </w:r>
      <w:r w:rsidR="005A76FB" w:rsidRPr="0055610B">
        <w:rPr>
          <w:rFonts w:ascii="Arial" w:hAnsi="Arial" w:cs="Arial"/>
          <w:b w:val="0"/>
          <w:sz w:val="20"/>
          <w:szCs w:val="20"/>
        </w:rPr>
        <w:t>o</w:t>
      </w:r>
      <w:r w:rsidR="00214451" w:rsidRPr="0055610B">
        <w:rPr>
          <w:rFonts w:ascii="Arial" w:hAnsi="Arial" w:cs="Arial"/>
          <w:b w:val="0"/>
          <w:sz w:val="20"/>
          <w:szCs w:val="20"/>
        </w:rPr>
        <w:t>.</w:t>
      </w:r>
      <w:r w:rsidR="005A76FB" w:rsidRPr="0055610B">
        <w:rPr>
          <w:rFonts w:ascii="Arial" w:hAnsi="Arial" w:cs="Arial"/>
          <w:b w:val="0"/>
          <w:sz w:val="20"/>
          <w:szCs w:val="20"/>
        </w:rPr>
        <w:t>n</w:t>
      </w:r>
      <w:r w:rsidR="00214451" w:rsidRPr="0055610B">
        <w:rPr>
          <w:rFonts w:ascii="Arial" w:hAnsi="Arial" w:cs="Arial"/>
          <w:b w:val="0"/>
          <w:sz w:val="20"/>
          <w:szCs w:val="20"/>
        </w:rPr>
        <w:t>.</w:t>
      </w:r>
      <w:r w:rsidR="005A76FB" w:rsidRPr="0055610B">
        <w:rPr>
          <w:rFonts w:ascii="Arial" w:hAnsi="Arial" w:cs="Arial"/>
          <w:b w:val="0"/>
          <w:sz w:val="20"/>
          <w:szCs w:val="20"/>
        </w:rPr>
        <w:t xml:space="preserve"> </w:t>
      </w:r>
      <w:r w:rsidRPr="0055610B">
        <w:rPr>
          <w:rFonts w:ascii="Arial" w:hAnsi="Arial" w:cs="Arial"/>
          <w:b w:val="0"/>
          <w:sz w:val="20"/>
          <w:szCs w:val="20"/>
        </w:rPr>
        <w:t xml:space="preserve">De Koopprijs is prijsvast tot einde werk, </w:t>
      </w:r>
      <w:r w:rsidR="0028217E">
        <w:rPr>
          <w:rFonts w:ascii="Arial" w:hAnsi="Arial" w:cs="Arial"/>
          <w:b w:val="0"/>
          <w:sz w:val="20"/>
          <w:szCs w:val="20"/>
        </w:rPr>
        <w:t>behoudens</w:t>
      </w:r>
      <w:r w:rsidR="0028217E" w:rsidRPr="0055610B">
        <w:rPr>
          <w:rFonts w:ascii="Arial" w:hAnsi="Arial" w:cs="Arial"/>
          <w:b w:val="0"/>
          <w:sz w:val="20"/>
          <w:szCs w:val="20"/>
        </w:rPr>
        <w:t xml:space="preserve"> </w:t>
      </w:r>
      <w:r w:rsidRPr="0055610B">
        <w:rPr>
          <w:rFonts w:ascii="Arial" w:hAnsi="Arial" w:cs="Arial"/>
          <w:b w:val="0"/>
          <w:sz w:val="20"/>
          <w:szCs w:val="20"/>
        </w:rPr>
        <w:t>het hierna in dit artikel bepaalde</w:t>
      </w:r>
      <w:r w:rsidR="00214451" w:rsidRPr="0055610B">
        <w:rPr>
          <w:rFonts w:ascii="Arial" w:hAnsi="Arial" w:cs="Arial"/>
          <w:b w:val="0"/>
          <w:sz w:val="20"/>
          <w:szCs w:val="20"/>
        </w:rPr>
        <w:t>.</w:t>
      </w:r>
      <w:r w:rsidR="005A76FB" w:rsidRPr="0055610B">
        <w:rPr>
          <w:rFonts w:ascii="Arial" w:hAnsi="Arial" w:cs="Arial"/>
          <w:b w:val="0"/>
          <w:sz w:val="20"/>
          <w:szCs w:val="20"/>
        </w:rPr>
        <w:t xml:space="preserve"> De Koopprijs zal in termijnen worden voldaan overeenkomstig het Betalingsschema</w:t>
      </w:r>
      <w:r w:rsidR="00214451" w:rsidRPr="0055610B">
        <w:rPr>
          <w:rFonts w:ascii="Arial" w:hAnsi="Arial" w:cs="Arial"/>
          <w:b w:val="0"/>
          <w:sz w:val="20"/>
          <w:szCs w:val="20"/>
        </w:rPr>
        <w:t>.</w:t>
      </w:r>
    </w:p>
    <w:p w14:paraId="5DBE0B27" w14:textId="200607F5" w:rsidR="005A76FB" w:rsidRDefault="005A76F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Koopprijs is inclusief de wettelijk verschuldigde BTW</w:t>
      </w:r>
      <w:r w:rsidR="00C26F73">
        <w:rPr>
          <w:rFonts w:ascii="Arial" w:hAnsi="Arial" w:cs="Arial"/>
          <w:sz w:val="20"/>
          <w:szCs w:val="20"/>
        </w:rPr>
        <w:t xml:space="preserve"> </w:t>
      </w:r>
      <w:r w:rsidR="00E354AC">
        <w:rPr>
          <w:rFonts w:ascii="Arial" w:hAnsi="Arial" w:cs="Arial"/>
          <w:sz w:val="20"/>
          <w:szCs w:val="20"/>
        </w:rPr>
        <w:t>en/of overdrachtsbelasting</w:t>
      </w:r>
      <w:r w:rsidR="00214451" w:rsidRPr="0055610B">
        <w:rPr>
          <w:rFonts w:ascii="Arial" w:hAnsi="Arial" w:cs="Arial"/>
          <w:sz w:val="20"/>
          <w:szCs w:val="20"/>
        </w:rPr>
        <w:t>.</w:t>
      </w:r>
      <w:r w:rsidRPr="0055610B">
        <w:rPr>
          <w:rFonts w:ascii="Arial" w:hAnsi="Arial" w:cs="Arial"/>
          <w:sz w:val="20"/>
          <w:szCs w:val="20"/>
        </w:rPr>
        <w:t xml:space="preserve"> </w:t>
      </w:r>
    </w:p>
    <w:p w14:paraId="7775E4CD" w14:textId="1A572A1C" w:rsidR="00C6178C" w:rsidRPr="0028217E" w:rsidRDefault="0028217E" w:rsidP="0028217E">
      <w:pPr>
        <w:pStyle w:val="LLAgrHeading2"/>
        <w:suppressAutoHyphens w:val="0"/>
        <w:spacing w:line="320" w:lineRule="atLeast"/>
        <w:rPr>
          <w:rFonts w:ascii="Arial" w:hAnsi="Arial" w:cs="Arial"/>
          <w:sz w:val="20"/>
          <w:szCs w:val="20"/>
        </w:rPr>
      </w:pPr>
      <w:r>
        <w:rPr>
          <w:rFonts w:ascii="Arial" w:hAnsi="Arial" w:cs="Arial"/>
          <w:sz w:val="20"/>
          <w:szCs w:val="20"/>
        </w:rPr>
        <w:t xml:space="preserve">De Koopprijs voor het Project EUR </w:t>
      </w:r>
      <w:r w:rsidRPr="00ED16E1">
        <w:rPr>
          <w:rFonts w:ascii="Arial" w:hAnsi="Arial" w:cs="Arial"/>
          <w:sz w:val="20"/>
          <w:szCs w:val="20"/>
          <w:highlight w:val="yellow"/>
        </w:rPr>
        <w:t>……INVULLEN…………</w:t>
      </w:r>
      <w:r>
        <w:rPr>
          <w:rFonts w:ascii="Arial" w:hAnsi="Arial" w:cs="Arial"/>
          <w:sz w:val="20"/>
          <w:szCs w:val="20"/>
        </w:rPr>
        <w:t xml:space="preserve"> v.o.n. Vanaf 1 januari 2024 tot Start Bouw wordt dit bedrag geïndexeerd met de BDB-index structureel. De Koopprijs </w:t>
      </w:r>
      <w:r w:rsidRPr="0028217E">
        <w:rPr>
          <w:rFonts w:ascii="Arial" w:hAnsi="Arial" w:cs="Arial"/>
          <w:sz w:val="20"/>
          <w:szCs w:val="20"/>
        </w:rPr>
        <w:t xml:space="preserve">voor de Grond bedraagt EUR </w:t>
      </w:r>
      <w:r w:rsidRPr="0028217E">
        <w:rPr>
          <w:rFonts w:ascii="Arial" w:hAnsi="Arial" w:cs="Arial"/>
          <w:sz w:val="20"/>
          <w:szCs w:val="20"/>
          <w:highlight w:val="yellow"/>
        </w:rPr>
        <w:t>……INVULLEN…………</w:t>
      </w:r>
      <w:r w:rsidRPr="0028217E">
        <w:rPr>
          <w:rFonts w:ascii="Arial" w:hAnsi="Arial" w:cs="Arial"/>
          <w:sz w:val="20"/>
          <w:szCs w:val="20"/>
        </w:rPr>
        <w:t xml:space="preserve"> v.o.n. Dit bedrag wordt niet geïndexeerd.</w:t>
      </w:r>
    </w:p>
    <w:p w14:paraId="5EBEC41D" w14:textId="77777777" w:rsidR="00DA4BCB" w:rsidRPr="0055610B" w:rsidRDefault="00DA4BCB" w:rsidP="0055610B">
      <w:pPr>
        <w:pStyle w:val="LLAgrHeading2"/>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Verrekening over- en ondermaat</w:t>
      </w:r>
    </w:p>
    <w:p w14:paraId="458EB03B" w14:textId="29634A6D" w:rsidR="009B046A" w:rsidRPr="009B046A" w:rsidRDefault="009B046A" w:rsidP="009B046A">
      <w:pPr>
        <w:pStyle w:val="LLHeading2"/>
        <w:suppressAutoHyphens w:val="0"/>
        <w:spacing w:line="320" w:lineRule="atLeast"/>
        <w:rPr>
          <w:rFonts w:ascii="Arial" w:hAnsi="Arial" w:cs="Arial"/>
          <w:b w:val="0"/>
          <w:sz w:val="20"/>
          <w:szCs w:val="20"/>
        </w:rPr>
      </w:pPr>
      <w:bookmarkStart w:id="11" w:name="_Ref3447619"/>
      <w:r w:rsidRPr="009B046A">
        <w:rPr>
          <w:rFonts w:ascii="Arial" w:hAnsi="Arial" w:cs="Arial"/>
          <w:b w:val="0"/>
          <w:sz w:val="20"/>
          <w:szCs w:val="20"/>
        </w:rPr>
        <w:t xml:space="preserve">Indien uit het bij de Oplevering van het Project op te stellen definitieve </w:t>
      </w:r>
      <w:r>
        <w:rPr>
          <w:rFonts w:ascii="Arial" w:hAnsi="Arial" w:cs="Arial"/>
          <w:b w:val="0"/>
          <w:sz w:val="20"/>
          <w:szCs w:val="20"/>
        </w:rPr>
        <w:t>M</w:t>
      </w:r>
      <w:r w:rsidRPr="009B046A">
        <w:rPr>
          <w:rFonts w:ascii="Arial" w:hAnsi="Arial" w:cs="Arial"/>
          <w:b w:val="0"/>
          <w:sz w:val="20"/>
          <w:szCs w:val="20"/>
        </w:rPr>
        <w:t xml:space="preserve">eetcertificaat blijkt dat het werkelijke gerealiseerde gebruiksoppervlak (m2 G.O.) van de gezamenlijke Woningen of per Woning meer dan 2% minder is dan voortvloeit uit </w:t>
      </w:r>
      <w:r w:rsidR="00F456DB">
        <w:rPr>
          <w:rFonts w:ascii="Arial" w:hAnsi="Arial" w:cs="Arial"/>
          <w:b w:val="0"/>
          <w:sz w:val="20"/>
          <w:szCs w:val="20"/>
        </w:rPr>
        <w:t>de Ontwerpdocumenten</w:t>
      </w:r>
      <w:r w:rsidRPr="009B046A">
        <w:rPr>
          <w:rFonts w:ascii="Arial" w:hAnsi="Arial" w:cs="Arial"/>
          <w:b w:val="0"/>
          <w:sz w:val="20"/>
          <w:szCs w:val="20"/>
        </w:rPr>
        <w:t xml:space="preserve">, zal de </w:t>
      </w:r>
      <w:r w:rsidR="00F456DB">
        <w:rPr>
          <w:rFonts w:ascii="Arial" w:hAnsi="Arial" w:cs="Arial"/>
          <w:b w:val="0"/>
          <w:sz w:val="20"/>
          <w:szCs w:val="20"/>
        </w:rPr>
        <w:t>Koopprijs</w:t>
      </w:r>
      <w:r w:rsidRPr="009B046A">
        <w:rPr>
          <w:rFonts w:ascii="Arial" w:hAnsi="Arial" w:cs="Arial"/>
          <w:b w:val="0"/>
          <w:sz w:val="20"/>
          <w:szCs w:val="20"/>
        </w:rPr>
        <w:t xml:space="preserve"> naar rato worden verminderd.</w:t>
      </w:r>
      <w:bookmarkEnd w:id="11"/>
      <w:r w:rsidR="0057330F">
        <w:rPr>
          <w:rFonts w:ascii="Arial" w:hAnsi="Arial" w:cs="Arial"/>
          <w:b w:val="0"/>
          <w:sz w:val="20"/>
          <w:szCs w:val="20"/>
        </w:rPr>
        <w:t xml:space="preserve"> </w:t>
      </w:r>
      <w:r w:rsidRPr="009B046A">
        <w:rPr>
          <w:rFonts w:ascii="Arial" w:hAnsi="Arial" w:cs="Arial"/>
          <w:b w:val="0"/>
          <w:sz w:val="20"/>
          <w:szCs w:val="20"/>
        </w:rPr>
        <w:t xml:space="preserve">Overmaat komt </w:t>
      </w:r>
      <w:r w:rsidR="00A06AF5">
        <w:rPr>
          <w:rFonts w:ascii="Arial" w:hAnsi="Arial" w:cs="Arial"/>
          <w:b w:val="0"/>
          <w:sz w:val="20"/>
          <w:szCs w:val="20"/>
        </w:rPr>
        <w:t xml:space="preserve">niet </w:t>
      </w:r>
      <w:r w:rsidRPr="009B046A">
        <w:rPr>
          <w:rFonts w:ascii="Arial" w:hAnsi="Arial" w:cs="Arial"/>
          <w:b w:val="0"/>
          <w:sz w:val="20"/>
          <w:szCs w:val="20"/>
        </w:rPr>
        <w:t>voor verrekening in aanmerking</w:t>
      </w:r>
      <w:r w:rsidR="00A06AF5">
        <w:rPr>
          <w:rFonts w:ascii="Arial" w:hAnsi="Arial" w:cs="Arial"/>
          <w:b w:val="0"/>
          <w:sz w:val="20"/>
          <w:szCs w:val="20"/>
        </w:rPr>
        <w:t xml:space="preserve">. </w:t>
      </w:r>
    </w:p>
    <w:p w14:paraId="0D1ED0F3" w14:textId="222E6C04" w:rsidR="00DA4BCB" w:rsidRPr="0055610B" w:rsidRDefault="00DA4BCB"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lastRenderedPageBreak/>
        <w:t xml:space="preserve">De verrekening zal plaatsvinden bij de laatste </w:t>
      </w:r>
      <w:r w:rsidR="004B23A2" w:rsidRPr="0055610B">
        <w:rPr>
          <w:rFonts w:ascii="Arial" w:hAnsi="Arial" w:cs="Arial"/>
          <w:b w:val="0"/>
          <w:sz w:val="20"/>
          <w:szCs w:val="20"/>
        </w:rPr>
        <w:t>termijn van de Koopprijs</w:t>
      </w:r>
      <w:r w:rsidR="00214451" w:rsidRPr="0055610B">
        <w:rPr>
          <w:rFonts w:ascii="Arial" w:hAnsi="Arial" w:cs="Arial"/>
          <w:b w:val="0"/>
          <w:sz w:val="20"/>
          <w:szCs w:val="20"/>
        </w:rPr>
        <w:t>.</w:t>
      </w:r>
      <w:r w:rsidRPr="0055610B">
        <w:rPr>
          <w:rFonts w:ascii="Arial" w:hAnsi="Arial" w:cs="Arial"/>
          <w:b w:val="0"/>
          <w:sz w:val="20"/>
          <w:szCs w:val="20"/>
        </w:rPr>
        <w:t xml:space="preserve"> Indien dat niet meer mogelijk is, zal </w:t>
      </w:r>
      <w:r w:rsidR="004B23A2" w:rsidRPr="0055610B">
        <w:rPr>
          <w:rFonts w:ascii="Arial" w:hAnsi="Arial" w:cs="Arial"/>
          <w:b w:val="0"/>
          <w:sz w:val="20"/>
          <w:szCs w:val="20"/>
        </w:rPr>
        <w:t xml:space="preserve">Verkoper </w:t>
      </w:r>
      <w:r w:rsidRPr="0055610B">
        <w:rPr>
          <w:rFonts w:ascii="Arial" w:hAnsi="Arial" w:cs="Arial"/>
          <w:b w:val="0"/>
          <w:sz w:val="20"/>
          <w:szCs w:val="20"/>
        </w:rPr>
        <w:t xml:space="preserve">daarvoor een </w:t>
      </w:r>
      <w:r w:rsidR="004B23A2" w:rsidRPr="0055610B">
        <w:rPr>
          <w:rFonts w:ascii="Arial" w:hAnsi="Arial" w:cs="Arial"/>
          <w:b w:val="0"/>
          <w:sz w:val="20"/>
          <w:szCs w:val="20"/>
        </w:rPr>
        <w:t xml:space="preserve">afzonderlijke </w:t>
      </w:r>
      <w:r w:rsidRPr="0055610B">
        <w:rPr>
          <w:rFonts w:ascii="Arial" w:hAnsi="Arial" w:cs="Arial"/>
          <w:b w:val="0"/>
          <w:sz w:val="20"/>
          <w:szCs w:val="20"/>
        </w:rPr>
        <w:t xml:space="preserve">(credit)factuur </w:t>
      </w:r>
      <w:r w:rsidR="004B23A2" w:rsidRPr="0055610B">
        <w:rPr>
          <w:rFonts w:ascii="Arial" w:hAnsi="Arial" w:cs="Arial"/>
          <w:b w:val="0"/>
          <w:sz w:val="20"/>
          <w:szCs w:val="20"/>
        </w:rPr>
        <w:t>sturen</w:t>
      </w:r>
      <w:r w:rsidR="00214451" w:rsidRPr="0055610B">
        <w:rPr>
          <w:rFonts w:ascii="Arial" w:hAnsi="Arial" w:cs="Arial"/>
          <w:b w:val="0"/>
          <w:sz w:val="20"/>
          <w:szCs w:val="20"/>
        </w:rPr>
        <w:t>.</w:t>
      </w:r>
      <w:r w:rsidR="009E458E">
        <w:rPr>
          <w:rFonts w:ascii="Arial" w:hAnsi="Arial" w:cs="Arial"/>
          <w:b w:val="0"/>
          <w:sz w:val="20"/>
          <w:szCs w:val="20"/>
        </w:rPr>
        <w:br/>
      </w:r>
    </w:p>
    <w:p w14:paraId="7242A296" w14:textId="77777777" w:rsidR="00DA4BCB" w:rsidRPr="0055610B" w:rsidRDefault="00DA4BCB" w:rsidP="0055610B">
      <w:pPr>
        <w:pStyle w:val="LLAgrHeading2"/>
        <w:numPr>
          <w:ilvl w:val="0"/>
          <w:numId w:val="0"/>
        </w:numPr>
        <w:suppressAutoHyphens w:val="0"/>
        <w:spacing w:after="160" w:line="320" w:lineRule="atLeast"/>
        <w:ind w:left="143" w:firstLine="708"/>
        <w:rPr>
          <w:rFonts w:ascii="Arial" w:hAnsi="Arial" w:cs="Arial"/>
          <w:b/>
          <w:sz w:val="20"/>
          <w:szCs w:val="20"/>
        </w:rPr>
      </w:pPr>
      <w:r w:rsidRPr="0055610B">
        <w:rPr>
          <w:rFonts w:ascii="Arial" w:hAnsi="Arial" w:cs="Arial"/>
          <w:b/>
          <w:sz w:val="20"/>
          <w:szCs w:val="20"/>
        </w:rPr>
        <w:t>Betaling van de Koopprijs</w:t>
      </w:r>
      <w:r w:rsidR="00274761" w:rsidRPr="0055610B">
        <w:rPr>
          <w:rFonts w:ascii="Arial" w:hAnsi="Arial" w:cs="Arial"/>
          <w:b/>
          <w:sz w:val="20"/>
          <w:szCs w:val="20"/>
        </w:rPr>
        <w:t>, Betalingsschema</w:t>
      </w:r>
    </w:p>
    <w:p w14:paraId="01644A0F" w14:textId="3FF26B17" w:rsidR="005A76FB" w:rsidRPr="0055610B" w:rsidRDefault="00D2002B"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Koper</w:t>
      </w:r>
      <w:r w:rsidR="00DA4BCB" w:rsidRPr="0055610B">
        <w:rPr>
          <w:rFonts w:ascii="Arial" w:hAnsi="Arial" w:cs="Arial"/>
          <w:sz w:val="20"/>
          <w:szCs w:val="20"/>
        </w:rPr>
        <w:t xml:space="preserve"> </w:t>
      </w:r>
      <w:r w:rsidR="004B23A2" w:rsidRPr="0055610B">
        <w:rPr>
          <w:rFonts w:ascii="Arial" w:hAnsi="Arial" w:cs="Arial"/>
          <w:sz w:val="20"/>
          <w:szCs w:val="20"/>
        </w:rPr>
        <w:t>zal</w:t>
      </w:r>
      <w:r w:rsidR="00DA4BCB" w:rsidRPr="0055610B">
        <w:rPr>
          <w:rFonts w:ascii="Arial" w:hAnsi="Arial" w:cs="Arial"/>
          <w:sz w:val="20"/>
          <w:szCs w:val="20"/>
        </w:rPr>
        <w:t xml:space="preserve"> de Koopprijs </w:t>
      </w:r>
      <w:r w:rsidR="004B23A2" w:rsidRPr="0055610B">
        <w:rPr>
          <w:rFonts w:ascii="Arial" w:hAnsi="Arial" w:cs="Arial"/>
          <w:sz w:val="20"/>
          <w:szCs w:val="20"/>
        </w:rPr>
        <w:t xml:space="preserve">voldoen </w:t>
      </w:r>
      <w:r w:rsidR="00DA4BCB" w:rsidRPr="0055610B">
        <w:rPr>
          <w:rFonts w:ascii="Arial" w:hAnsi="Arial" w:cs="Arial"/>
          <w:sz w:val="20"/>
          <w:szCs w:val="20"/>
        </w:rPr>
        <w:t>in termijnen</w:t>
      </w:r>
      <w:r w:rsidR="004B23A2" w:rsidRPr="0055610B">
        <w:rPr>
          <w:rFonts w:ascii="Arial" w:hAnsi="Arial" w:cs="Arial"/>
          <w:sz w:val="20"/>
          <w:szCs w:val="20"/>
        </w:rPr>
        <w:t>,</w:t>
      </w:r>
      <w:r w:rsidR="00DA4BCB" w:rsidRPr="0055610B">
        <w:rPr>
          <w:rFonts w:ascii="Arial" w:hAnsi="Arial" w:cs="Arial"/>
          <w:sz w:val="20"/>
          <w:szCs w:val="20"/>
        </w:rPr>
        <w:t xml:space="preserve"> overeenkomstig het Betalingsschem</w:t>
      </w:r>
      <w:r w:rsidR="00DA4BCB" w:rsidRPr="00BF2822">
        <w:rPr>
          <w:rFonts w:ascii="Arial" w:hAnsi="Arial" w:cs="Arial"/>
          <w:sz w:val="20"/>
          <w:szCs w:val="20"/>
        </w:rPr>
        <w:t xml:space="preserve">a </w:t>
      </w:r>
      <w:r w:rsidR="00FA07B7" w:rsidRPr="00BF2822">
        <w:rPr>
          <w:rFonts w:ascii="Arial" w:hAnsi="Arial" w:cs="Arial"/>
          <w:sz w:val="20"/>
          <w:szCs w:val="20"/>
        </w:rPr>
        <w:t>(</w:t>
      </w:r>
      <w:r w:rsidR="00FA07B7" w:rsidRPr="00BF2822">
        <w:rPr>
          <w:rFonts w:ascii="Arial" w:hAnsi="Arial" w:cs="Arial"/>
          <w:b/>
          <w:sz w:val="20"/>
          <w:szCs w:val="20"/>
        </w:rPr>
        <w:t xml:space="preserve">Bijlage </w:t>
      </w:r>
      <w:r w:rsidR="00FB5C3D" w:rsidRPr="00BF2822">
        <w:rPr>
          <w:rFonts w:ascii="Arial" w:hAnsi="Arial" w:cs="Arial"/>
          <w:b/>
          <w:sz w:val="20"/>
          <w:szCs w:val="20"/>
        </w:rPr>
        <w:t>0</w:t>
      </w:r>
      <w:r w:rsidR="002231FD" w:rsidRPr="00BF2822">
        <w:rPr>
          <w:rFonts w:ascii="Arial" w:hAnsi="Arial" w:cs="Arial"/>
          <w:b/>
          <w:sz w:val="20"/>
          <w:szCs w:val="20"/>
        </w:rPr>
        <w:t>1</w:t>
      </w:r>
      <w:r w:rsidR="00FA07B7" w:rsidRPr="00BF2822">
        <w:rPr>
          <w:rFonts w:ascii="Arial" w:hAnsi="Arial" w:cs="Arial"/>
          <w:sz w:val="20"/>
          <w:szCs w:val="20"/>
        </w:rPr>
        <w:t>)</w:t>
      </w:r>
      <w:r w:rsidR="00214451" w:rsidRPr="00BF2822">
        <w:rPr>
          <w:rFonts w:ascii="Arial" w:hAnsi="Arial" w:cs="Arial"/>
          <w:sz w:val="20"/>
          <w:szCs w:val="20"/>
        </w:rPr>
        <w:t>.</w:t>
      </w:r>
      <w:r w:rsidR="00DA4BCB" w:rsidRPr="0055610B">
        <w:rPr>
          <w:rFonts w:ascii="Arial" w:hAnsi="Arial" w:cs="Arial"/>
          <w:sz w:val="20"/>
          <w:szCs w:val="20"/>
        </w:rPr>
        <w:t xml:space="preserve"> De termijnen zijn gekoppeld aan (a) de levering van de Grond en (b) de voortgang in de realisatie van het Project en (c) het behalen van de in het Betalingsschema vastgelegde ‘mijlpalen’</w:t>
      </w:r>
      <w:r w:rsidR="00214451" w:rsidRPr="0055610B">
        <w:rPr>
          <w:rFonts w:ascii="Arial" w:hAnsi="Arial" w:cs="Arial"/>
          <w:sz w:val="20"/>
          <w:szCs w:val="20"/>
        </w:rPr>
        <w:t>.</w:t>
      </w:r>
    </w:p>
    <w:p w14:paraId="7F79D4C6" w14:textId="77777777" w:rsidR="00C87D95" w:rsidRPr="0055610B" w:rsidRDefault="005A76FB"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De eerste termijn van de Koopprijs (de ‘</w:t>
      </w:r>
      <w:r w:rsidRPr="0055610B">
        <w:rPr>
          <w:rFonts w:ascii="Arial" w:hAnsi="Arial" w:cs="Arial"/>
          <w:b/>
          <w:sz w:val="20"/>
          <w:szCs w:val="20"/>
        </w:rPr>
        <w:t>Grondtermijn</w:t>
      </w:r>
      <w:r w:rsidRPr="0055610B">
        <w:rPr>
          <w:rFonts w:ascii="Arial" w:hAnsi="Arial" w:cs="Arial"/>
          <w:sz w:val="20"/>
          <w:szCs w:val="20"/>
        </w:rPr>
        <w:t xml:space="preserve">’) zal </w:t>
      </w:r>
      <w:r w:rsidR="00C87D95" w:rsidRPr="0055610B">
        <w:rPr>
          <w:rFonts w:ascii="Arial" w:hAnsi="Arial" w:cs="Arial"/>
          <w:sz w:val="20"/>
          <w:szCs w:val="20"/>
        </w:rPr>
        <w:t>bij de Levering van de Grond worden voldaan, door overboeking daarvan op de Kwaliteitsrekening</w:t>
      </w:r>
      <w:r w:rsidR="00214451" w:rsidRPr="0055610B">
        <w:rPr>
          <w:rFonts w:ascii="Arial" w:hAnsi="Arial" w:cs="Arial"/>
          <w:sz w:val="20"/>
          <w:szCs w:val="20"/>
        </w:rPr>
        <w:t>.</w:t>
      </w:r>
      <w:r w:rsidR="00C87D95" w:rsidRPr="0055610B">
        <w:rPr>
          <w:rFonts w:ascii="Arial" w:hAnsi="Arial" w:cs="Arial"/>
          <w:sz w:val="20"/>
          <w:szCs w:val="20"/>
        </w:rPr>
        <w:t xml:space="preserve"> D</w:t>
      </w:r>
      <w:r w:rsidRPr="0055610B">
        <w:rPr>
          <w:rFonts w:ascii="Arial" w:hAnsi="Arial" w:cs="Arial"/>
          <w:sz w:val="20"/>
          <w:szCs w:val="20"/>
        </w:rPr>
        <w:t xml:space="preserve">e overige termijnen </w:t>
      </w:r>
      <w:r w:rsidR="00C87D95" w:rsidRPr="0055610B">
        <w:rPr>
          <w:rFonts w:ascii="Arial" w:hAnsi="Arial" w:cs="Arial"/>
          <w:sz w:val="20"/>
          <w:szCs w:val="20"/>
        </w:rPr>
        <w:t>(de ‘</w:t>
      </w:r>
      <w:r w:rsidR="00C87D95" w:rsidRPr="0055610B">
        <w:rPr>
          <w:rFonts w:ascii="Arial" w:hAnsi="Arial" w:cs="Arial"/>
          <w:b/>
          <w:sz w:val="20"/>
          <w:szCs w:val="20"/>
        </w:rPr>
        <w:t>Bouwtermijnen</w:t>
      </w:r>
      <w:r w:rsidR="00C87D95" w:rsidRPr="0055610B">
        <w:rPr>
          <w:rFonts w:ascii="Arial" w:hAnsi="Arial" w:cs="Arial"/>
          <w:sz w:val="20"/>
          <w:szCs w:val="20"/>
        </w:rPr>
        <w:t xml:space="preserve">’) zullen rechtstreeks aan de Verkoper worden voldaan, </w:t>
      </w:r>
      <w:r w:rsidR="00DA4BCB" w:rsidRPr="0055610B">
        <w:rPr>
          <w:rFonts w:ascii="Arial" w:hAnsi="Arial" w:cs="Arial"/>
          <w:sz w:val="20"/>
          <w:szCs w:val="20"/>
        </w:rPr>
        <w:t xml:space="preserve">aan de hand van door </w:t>
      </w:r>
      <w:r w:rsidR="004B23A2" w:rsidRPr="0055610B">
        <w:rPr>
          <w:rFonts w:ascii="Arial" w:hAnsi="Arial" w:cs="Arial"/>
          <w:sz w:val="20"/>
          <w:szCs w:val="20"/>
        </w:rPr>
        <w:t>Verkoper</w:t>
      </w:r>
      <w:r w:rsidR="00DA4BCB" w:rsidRPr="0055610B">
        <w:rPr>
          <w:rFonts w:ascii="Arial" w:hAnsi="Arial" w:cs="Arial"/>
          <w:sz w:val="20"/>
          <w:szCs w:val="20"/>
        </w:rPr>
        <w:t xml:space="preserve"> te verstrekken declaraties</w:t>
      </w:r>
      <w:r w:rsidR="00214451" w:rsidRPr="0055610B">
        <w:rPr>
          <w:rFonts w:ascii="Arial" w:hAnsi="Arial" w:cs="Arial"/>
          <w:sz w:val="20"/>
          <w:szCs w:val="20"/>
        </w:rPr>
        <w:t>.</w:t>
      </w:r>
    </w:p>
    <w:p w14:paraId="7FE49A07" w14:textId="6FCDAEBD" w:rsidR="007F6532" w:rsidRPr="0055610B" w:rsidRDefault="004B23A2"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zal </w:t>
      </w:r>
      <w:r w:rsidR="00274761" w:rsidRPr="0055610B">
        <w:rPr>
          <w:rFonts w:ascii="Arial" w:hAnsi="Arial" w:cs="Arial"/>
          <w:sz w:val="20"/>
          <w:szCs w:val="20"/>
        </w:rPr>
        <w:t>haar</w:t>
      </w:r>
      <w:r w:rsidR="00DA4BCB" w:rsidRPr="0055610B">
        <w:rPr>
          <w:rFonts w:ascii="Arial" w:hAnsi="Arial" w:cs="Arial"/>
          <w:sz w:val="20"/>
          <w:szCs w:val="20"/>
        </w:rPr>
        <w:t xml:space="preserve"> declaraties </w:t>
      </w:r>
      <w:r w:rsidR="00274761" w:rsidRPr="0055610B">
        <w:rPr>
          <w:rFonts w:ascii="Arial" w:hAnsi="Arial" w:cs="Arial"/>
          <w:sz w:val="20"/>
          <w:szCs w:val="20"/>
        </w:rPr>
        <w:t>steeds</w:t>
      </w:r>
      <w:r w:rsidR="00C87D95" w:rsidRPr="0055610B">
        <w:rPr>
          <w:rFonts w:ascii="Arial" w:hAnsi="Arial" w:cs="Arial"/>
          <w:sz w:val="20"/>
          <w:szCs w:val="20"/>
        </w:rPr>
        <w:t xml:space="preserve"> </w:t>
      </w:r>
      <w:r w:rsidR="00DA4BCB" w:rsidRPr="0055610B">
        <w:rPr>
          <w:rFonts w:ascii="Arial" w:hAnsi="Arial" w:cs="Arial"/>
          <w:sz w:val="20"/>
          <w:szCs w:val="20"/>
        </w:rPr>
        <w:t xml:space="preserve">vooraf ter goedkeuring aan </w:t>
      </w:r>
      <w:r w:rsidR="00D2002B" w:rsidRPr="0055610B">
        <w:rPr>
          <w:rFonts w:ascii="Arial" w:hAnsi="Arial" w:cs="Arial"/>
          <w:sz w:val="20"/>
          <w:szCs w:val="20"/>
        </w:rPr>
        <w:t>Koper</w:t>
      </w:r>
      <w:r w:rsidR="00DA4BCB" w:rsidRPr="0055610B">
        <w:rPr>
          <w:rFonts w:ascii="Arial" w:hAnsi="Arial" w:cs="Arial"/>
          <w:sz w:val="20"/>
          <w:szCs w:val="20"/>
        </w:rPr>
        <w:t xml:space="preserve"> </w:t>
      </w:r>
      <w:r w:rsidRPr="0055610B">
        <w:rPr>
          <w:rFonts w:ascii="Arial" w:hAnsi="Arial" w:cs="Arial"/>
          <w:sz w:val="20"/>
          <w:szCs w:val="20"/>
        </w:rPr>
        <w:t>zenden</w:t>
      </w:r>
      <w:r w:rsidR="00DA4BCB" w:rsidRPr="0055610B">
        <w:rPr>
          <w:rFonts w:ascii="Arial" w:hAnsi="Arial" w:cs="Arial"/>
          <w:sz w:val="20"/>
          <w:szCs w:val="20"/>
        </w:rPr>
        <w:t xml:space="preserve"> – per e-mail naar het volgende e-mailadres: </w:t>
      </w:r>
      <w:hyperlink r:id="rId8" w:history="1">
        <w:r w:rsidR="00FB5C3D">
          <w:rPr>
            <w:rStyle w:val="Hyperlink"/>
            <w:rFonts w:ascii="Arial" w:hAnsi="Arial" w:cs="Arial"/>
            <w:color w:val="auto"/>
            <w:sz w:val="20"/>
            <w:szCs w:val="20"/>
            <w:u w:val="none"/>
          </w:rPr>
          <w:t>koen.vankaam@woonwaarts.nl</w:t>
        </w:r>
      </w:hyperlink>
      <w:r w:rsidR="00DA4BCB" w:rsidRPr="0055610B">
        <w:rPr>
          <w:rFonts w:ascii="Arial" w:hAnsi="Arial" w:cs="Arial"/>
          <w:sz w:val="20"/>
          <w:szCs w:val="20"/>
        </w:rPr>
        <w:t xml:space="preserve"> – </w:t>
      </w:r>
      <w:r w:rsidR="007F6532" w:rsidRPr="0055610B">
        <w:rPr>
          <w:rFonts w:ascii="Arial" w:hAnsi="Arial" w:cs="Arial"/>
          <w:sz w:val="20"/>
          <w:szCs w:val="20"/>
        </w:rPr>
        <w:t xml:space="preserve">onder vermelding van de termijn waarop de declaratie betrekking heeft, en met bijsluiting van een beschrijving en foto’s van de stand van het </w:t>
      </w:r>
      <w:r w:rsidR="00DA4BCB" w:rsidRPr="0055610B">
        <w:rPr>
          <w:rFonts w:ascii="Arial" w:hAnsi="Arial" w:cs="Arial"/>
          <w:sz w:val="20"/>
          <w:szCs w:val="20"/>
        </w:rPr>
        <w:t>werk waar</w:t>
      </w:r>
      <w:r w:rsidR="007F6532" w:rsidRPr="0055610B">
        <w:rPr>
          <w:rFonts w:ascii="Arial" w:hAnsi="Arial" w:cs="Arial"/>
          <w:sz w:val="20"/>
          <w:szCs w:val="20"/>
        </w:rPr>
        <w:t>op</w:t>
      </w:r>
      <w:r w:rsidR="00DA4BCB" w:rsidRPr="0055610B">
        <w:rPr>
          <w:rFonts w:ascii="Arial" w:hAnsi="Arial" w:cs="Arial"/>
          <w:sz w:val="20"/>
          <w:szCs w:val="20"/>
        </w:rPr>
        <w:t xml:space="preserve"> de declaratie betrekking heeft</w:t>
      </w:r>
      <w:r w:rsidR="00214451" w:rsidRPr="0055610B">
        <w:rPr>
          <w:rFonts w:ascii="Arial" w:hAnsi="Arial" w:cs="Arial"/>
          <w:sz w:val="20"/>
          <w:szCs w:val="20"/>
        </w:rPr>
        <w:t>.</w:t>
      </w:r>
      <w:r w:rsidR="00DA4BCB" w:rsidRPr="0055610B">
        <w:rPr>
          <w:rFonts w:ascii="Arial" w:hAnsi="Arial" w:cs="Arial"/>
          <w:sz w:val="20"/>
          <w:szCs w:val="20"/>
        </w:rPr>
        <w:t xml:space="preserve"> </w:t>
      </w:r>
    </w:p>
    <w:p w14:paraId="4A04E088" w14:textId="77777777" w:rsidR="00B97CBE" w:rsidRPr="00B97CBE" w:rsidRDefault="00D2002B" w:rsidP="00B97CBE">
      <w:pPr>
        <w:pStyle w:val="LLAgrHeading2"/>
        <w:suppressAutoHyphens w:val="0"/>
        <w:spacing w:after="160" w:line="320" w:lineRule="atLeast"/>
        <w:rPr>
          <w:rFonts w:cs="Arial"/>
        </w:rPr>
      </w:pPr>
      <w:r w:rsidRPr="0055610B">
        <w:rPr>
          <w:rFonts w:ascii="Arial" w:hAnsi="Arial" w:cs="Arial"/>
          <w:sz w:val="20"/>
          <w:szCs w:val="20"/>
        </w:rPr>
        <w:t>Koper</w:t>
      </w:r>
      <w:r w:rsidR="00DA4BCB" w:rsidRPr="0055610B">
        <w:rPr>
          <w:rFonts w:ascii="Arial" w:hAnsi="Arial" w:cs="Arial"/>
          <w:sz w:val="20"/>
          <w:szCs w:val="20"/>
        </w:rPr>
        <w:t xml:space="preserve"> </w:t>
      </w:r>
      <w:r w:rsidR="004B23A2" w:rsidRPr="0055610B">
        <w:rPr>
          <w:rFonts w:ascii="Arial" w:hAnsi="Arial" w:cs="Arial"/>
          <w:sz w:val="20"/>
          <w:szCs w:val="20"/>
        </w:rPr>
        <w:t>zal</w:t>
      </w:r>
      <w:r w:rsidR="00DA4BCB" w:rsidRPr="0055610B">
        <w:rPr>
          <w:rFonts w:ascii="Arial" w:hAnsi="Arial" w:cs="Arial"/>
          <w:sz w:val="20"/>
          <w:szCs w:val="20"/>
        </w:rPr>
        <w:t xml:space="preserve"> uiterlijk binnen </w:t>
      </w:r>
      <w:r w:rsidR="00E84A0C" w:rsidRPr="0055610B">
        <w:rPr>
          <w:rFonts w:ascii="Arial" w:hAnsi="Arial" w:cs="Arial"/>
          <w:sz w:val="20"/>
          <w:szCs w:val="20"/>
        </w:rPr>
        <w:t>tien (10</w:t>
      </w:r>
      <w:r w:rsidR="00DA4BCB" w:rsidRPr="0055610B">
        <w:rPr>
          <w:rFonts w:ascii="Arial" w:hAnsi="Arial" w:cs="Arial"/>
          <w:sz w:val="20"/>
          <w:szCs w:val="20"/>
        </w:rPr>
        <w:t>) Werkdagen</w:t>
      </w:r>
      <w:r w:rsidR="001B27B6" w:rsidRPr="0055610B">
        <w:rPr>
          <w:rFonts w:ascii="Arial" w:hAnsi="Arial" w:cs="Arial"/>
          <w:sz w:val="20"/>
          <w:szCs w:val="20"/>
        </w:rPr>
        <w:t xml:space="preserve"> na ontvangst van een declaratie</w:t>
      </w:r>
      <w:r w:rsidR="00DA4BCB" w:rsidRPr="0055610B">
        <w:rPr>
          <w:rFonts w:ascii="Arial" w:hAnsi="Arial" w:cs="Arial"/>
          <w:sz w:val="20"/>
          <w:szCs w:val="20"/>
        </w:rPr>
        <w:t xml:space="preserve"> beoordelen of de stand en de kwaliteit van het </w:t>
      </w:r>
      <w:r w:rsidR="007F6532" w:rsidRPr="0055610B">
        <w:rPr>
          <w:rFonts w:ascii="Arial" w:hAnsi="Arial" w:cs="Arial"/>
          <w:sz w:val="20"/>
          <w:szCs w:val="20"/>
        </w:rPr>
        <w:t>werk</w:t>
      </w:r>
      <w:r w:rsidR="00DA4BCB" w:rsidRPr="0055610B">
        <w:rPr>
          <w:rFonts w:ascii="Arial" w:hAnsi="Arial" w:cs="Arial"/>
          <w:sz w:val="20"/>
          <w:szCs w:val="20"/>
        </w:rPr>
        <w:t xml:space="preserve"> d</w:t>
      </w:r>
      <w:r w:rsidR="001B27B6" w:rsidRPr="0055610B">
        <w:rPr>
          <w:rFonts w:ascii="Arial" w:hAnsi="Arial" w:cs="Arial"/>
          <w:sz w:val="20"/>
          <w:szCs w:val="20"/>
        </w:rPr>
        <w:t>e goedkeuring van de declaratie</w:t>
      </w:r>
      <w:r w:rsidR="00DA4BCB" w:rsidRPr="0055610B">
        <w:rPr>
          <w:rFonts w:ascii="Arial" w:hAnsi="Arial" w:cs="Arial"/>
          <w:sz w:val="20"/>
          <w:szCs w:val="20"/>
        </w:rPr>
        <w:t xml:space="preserve"> rechtvaardigt</w:t>
      </w:r>
      <w:r w:rsidR="00214451" w:rsidRPr="0055610B">
        <w:rPr>
          <w:rFonts w:ascii="Arial" w:hAnsi="Arial" w:cs="Arial"/>
          <w:sz w:val="20"/>
          <w:szCs w:val="20"/>
        </w:rPr>
        <w:t>.</w:t>
      </w:r>
      <w:r w:rsidR="00DA4BCB" w:rsidRPr="0055610B">
        <w:rPr>
          <w:rFonts w:ascii="Arial" w:hAnsi="Arial" w:cs="Arial"/>
          <w:sz w:val="20"/>
          <w:szCs w:val="20"/>
        </w:rPr>
        <w:t xml:space="preserve"> Uitgangspunt is dat </w:t>
      </w:r>
      <w:r w:rsidRPr="0055610B">
        <w:rPr>
          <w:rFonts w:ascii="Arial" w:hAnsi="Arial" w:cs="Arial"/>
          <w:sz w:val="20"/>
          <w:szCs w:val="20"/>
        </w:rPr>
        <w:t>Koper</w:t>
      </w:r>
      <w:r w:rsidR="00C87D95" w:rsidRPr="0055610B">
        <w:rPr>
          <w:rFonts w:ascii="Arial" w:hAnsi="Arial" w:cs="Arial"/>
          <w:sz w:val="20"/>
          <w:szCs w:val="20"/>
        </w:rPr>
        <w:t xml:space="preserve"> de declaratie zal goedkeuren </w:t>
      </w:r>
      <w:r w:rsidR="00DA4BCB" w:rsidRPr="0055610B">
        <w:rPr>
          <w:rFonts w:ascii="Arial" w:hAnsi="Arial" w:cs="Arial"/>
          <w:sz w:val="20"/>
          <w:szCs w:val="20"/>
        </w:rPr>
        <w:t xml:space="preserve">indien </w:t>
      </w:r>
      <w:r w:rsidR="00C87D95" w:rsidRPr="0055610B">
        <w:rPr>
          <w:rFonts w:ascii="Arial" w:hAnsi="Arial" w:cs="Arial"/>
          <w:sz w:val="20"/>
          <w:szCs w:val="20"/>
        </w:rPr>
        <w:t xml:space="preserve">de </w:t>
      </w:r>
      <w:r w:rsidR="00DA4BCB" w:rsidRPr="0055610B">
        <w:rPr>
          <w:rFonts w:ascii="Arial" w:hAnsi="Arial" w:cs="Arial"/>
          <w:sz w:val="20"/>
          <w:szCs w:val="20"/>
        </w:rPr>
        <w:t>in het Betalingsschema omschreven mijlpaal is bereikt</w:t>
      </w:r>
      <w:r w:rsidR="00214451" w:rsidRPr="0055610B">
        <w:rPr>
          <w:rFonts w:ascii="Arial" w:hAnsi="Arial" w:cs="Arial"/>
          <w:sz w:val="20"/>
          <w:szCs w:val="20"/>
        </w:rPr>
        <w:t>.</w:t>
      </w:r>
      <w:r w:rsidR="00DA4BCB" w:rsidRPr="0055610B">
        <w:rPr>
          <w:rFonts w:ascii="Arial" w:hAnsi="Arial" w:cs="Arial"/>
          <w:sz w:val="20"/>
          <w:szCs w:val="20"/>
        </w:rPr>
        <w:t xml:space="preserve"> </w:t>
      </w:r>
      <w:r w:rsidRPr="0055610B">
        <w:rPr>
          <w:rFonts w:ascii="Arial" w:hAnsi="Arial" w:cs="Arial"/>
          <w:sz w:val="20"/>
          <w:szCs w:val="20"/>
        </w:rPr>
        <w:t>Koper</w:t>
      </w:r>
      <w:r w:rsidR="00EB0D63" w:rsidRPr="0055610B">
        <w:rPr>
          <w:rFonts w:ascii="Arial" w:hAnsi="Arial" w:cs="Arial"/>
          <w:sz w:val="20"/>
          <w:szCs w:val="20"/>
        </w:rPr>
        <w:t xml:space="preserve"> zal de declaratie slechts afkeuren </w:t>
      </w:r>
      <w:r w:rsidR="00DA4BCB" w:rsidRPr="0055610B">
        <w:rPr>
          <w:rFonts w:ascii="Arial" w:hAnsi="Arial" w:cs="Arial"/>
          <w:sz w:val="20"/>
          <w:szCs w:val="20"/>
        </w:rPr>
        <w:t xml:space="preserve">indien </w:t>
      </w:r>
      <w:r w:rsidRPr="0055610B">
        <w:rPr>
          <w:rFonts w:ascii="Arial" w:hAnsi="Arial" w:cs="Arial"/>
          <w:sz w:val="20"/>
          <w:szCs w:val="20"/>
        </w:rPr>
        <w:t>Koper</w:t>
      </w:r>
      <w:r w:rsidR="00DA4BCB" w:rsidRPr="0055610B">
        <w:rPr>
          <w:rFonts w:ascii="Arial" w:hAnsi="Arial" w:cs="Arial"/>
          <w:sz w:val="20"/>
          <w:szCs w:val="20"/>
        </w:rPr>
        <w:t xml:space="preserve"> daartoe gegronde redenen heeft, </w:t>
      </w:r>
      <w:r w:rsidR="00C87D95" w:rsidRPr="0055610B">
        <w:rPr>
          <w:rFonts w:ascii="Arial" w:hAnsi="Arial" w:cs="Arial"/>
          <w:sz w:val="20"/>
          <w:szCs w:val="20"/>
        </w:rPr>
        <w:t>die</w:t>
      </w:r>
      <w:r w:rsidR="00DA4BCB" w:rsidRPr="0055610B">
        <w:rPr>
          <w:rFonts w:ascii="Arial" w:hAnsi="Arial" w:cs="Arial"/>
          <w:sz w:val="20"/>
          <w:szCs w:val="20"/>
        </w:rPr>
        <w:t xml:space="preserve"> zij </w:t>
      </w:r>
      <w:r w:rsidR="00C87D95" w:rsidRPr="0055610B">
        <w:rPr>
          <w:rFonts w:ascii="Arial" w:hAnsi="Arial" w:cs="Arial"/>
          <w:sz w:val="20"/>
          <w:szCs w:val="20"/>
        </w:rPr>
        <w:t xml:space="preserve">dan </w:t>
      </w:r>
      <w:r w:rsidR="00DA4BCB" w:rsidRPr="0055610B">
        <w:rPr>
          <w:rFonts w:ascii="Arial" w:hAnsi="Arial" w:cs="Arial"/>
          <w:sz w:val="20"/>
          <w:szCs w:val="20"/>
        </w:rPr>
        <w:t xml:space="preserve">gemotiveerd </w:t>
      </w:r>
      <w:r w:rsidR="00C87D95" w:rsidRPr="0055610B">
        <w:rPr>
          <w:rFonts w:ascii="Arial" w:hAnsi="Arial" w:cs="Arial"/>
          <w:sz w:val="20"/>
          <w:szCs w:val="20"/>
        </w:rPr>
        <w:t>aan Verkoper zal toelichten</w:t>
      </w:r>
      <w:r w:rsidR="00214451" w:rsidRPr="0055610B">
        <w:rPr>
          <w:rFonts w:ascii="Arial" w:hAnsi="Arial" w:cs="Arial"/>
          <w:sz w:val="20"/>
          <w:szCs w:val="20"/>
        </w:rPr>
        <w:t>.</w:t>
      </w:r>
      <w:r w:rsidR="00C87D95" w:rsidRPr="0055610B">
        <w:rPr>
          <w:rFonts w:ascii="Arial" w:hAnsi="Arial" w:cs="Arial"/>
          <w:sz w:val="20"/>
          <w:szCs w:val="20"/>
        </w:rPr>
        <w:t xml:space="preserve"> </w:t>
      </w:r>
      <w:r w:rsidR="00DA4BCB" w:rsidRPr="0055610B">
        <w:rPr>
          <w:rFonts w:ascii="Arial" w:hAnsi="Arial" w:cs="Arial"/>
          <w:sz w:val="20"/>
          <w:szCs w:val="20"/>
        </w:rPr>
        <w:t xml:space="preserve">Partijen treden alsdan in overleg </w:t>
      </w:r>
      <w:r w:rsidR="00EB0D63" w:rsidRPr="0055610B">
        <w:rPr>
          <w:rFonts w:ascii="Arial" w:hAnsi="Arial" w:cs="Arial"/>
          <w:sz w:val="20"/>
          <w:szCs w:val="20"/>
        </w:rPr>
        <w:t xml:space="preserve">omtrent de voorwaarden waaronder </w:t>
      </w:r>
      <w:r w:rsidRPr="0055610B">
        <w:rPr>
          <w:rFonts w:ascii="Arial" w:hAnsi="Arial" w:cs="Arial"/>
          <w:sz w:val="20"/>
          <w:szCs w:val="20"/>
        </w:rPr>
        <w:t>Koper</w:t>
      </w:r>
      <w:r w:rsidR="00EB0D63" w:rsidRPr="0055610B">
        <w:rPr>
          <w:rFonts w:ascii="Arial" w:hAnsi="Arial" w:cs="Arial"/>
          <w:sz w:val="20"/>
          <w:szCs w:val="20"/>
        </w:rPr>
        <w:t xml:space="preserve"> de declaratie alsnog kan goedkeuren</w:t>
      </w:r>
      <w:r w:rsidR="00214451" w:rsidRPr="0055610B">
        <w:rPr>
          <w:rFonts w:ascii="Arial" w:hAnsi="Arial" w:cs="Arial"/>
          <w:sz w:val="20"/>
          <w:szCs w:val="20"/>
        </w:rPr>
        <w:t>.</w:t>
      </w:r>
      <w:r w:rsidR="00B97CBE" w:rsidRPr="00B97CBE">
        <w:rPr>
          <w:rFonts w:ascii="Arial" w:hAnsi="Arial" w:cs="Arial"/>
          <w:sz w:val="20"/>
          <w:szCs w:val="20"/>
        </w:rPr>
        <w:t xml:space="preserve"> </w:t>
      </w:r>
    </w:p>
    <w:p w14:paraId="55D2B4F9" w14:textId="109E8A01" w:rsidR="00B97CBE" w:rsidRPr="00B44B0B" w:rsidRDefault="00B97CBE" w:rsidP="00B97CBE">
      <w:pPr>
        <w:pStyle w:val="LLAgrHeading2"/>
        <w:suppressAutoHyphens w:val="0"/>
        <w:spacing w:after="160" w:line="320" w:lineRule="atLeast"/>
        <w:rPr>
          <w:rFonts w:cs="Arial"/>
        </w:rPr>
      </w:pPr>
      <w:r w:rsidRPr="00B97CBE">
        <w:rPr>
          <w:rFonts w:ascii="Arial" w:hAnsi="Arial" w:cs="Arial"/>
          <w:sz w:val="20"/>
          <w:szCs w:val="20"/>
        </w:rPr>
        <w:t xml:space="preserve">Betaling van de volgens de declaraties verschuldigde bedragen zal geschieden binnen dertig (30) kalenderdagen na schriftelijke goedkeuring door </w:t>
      </w:r>
      <w:r>
        <w:rPr>
          <w:rFonts w:ascii="Arial" w:hAnsi="Arial" w:cs="Arial"/>
          <w:sz w:val="20"/>
          <w:szCs w:val="20"/>
        </w:rPr>
        <w:t>Koper</w:t>
      </w:r>
      <w:r w:rsidRPr="00B97CBE">
        <w:rPr>
          <w:rFonts w:ascii="Arial" w:hAnsi="Arial" w:cs="Arial"/>
          <w:sz w:val="20"/>
          <w:szCs w:val="20"/>
        </w:rPr>
        <w:t xml:space="preserve"> daarvan.</w:t>
      </w:r>
      <w:r w:rsidRPr="00B44B0B">
        <w:rPr>
          <w:rFonts w:cs="Arial"/>
        </w:rPr>
        <w:t xml:space="preserve"> </w:t>
      </w:r>
    </w:p>
    <w:p w14:paraId="18FF2398" w14:textId="77777777" w:rsidR="00FF0F60" w:rsidRPr="0055610B" w:rsidRDefault="00FF0F60"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Gevolgen van te late betaling</w:t>
      </w:r>
    </w:p>
    <w:p w14:paraId="0F052C01" w14:textId="77777777" w:rsidR="00DA4BCB" w:rsidRPr="0055610B" w:rsidRDefault="00DA4BCB"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 xml:space="preserve">Indien en voor zover </w:t>
      </w:r>
      <w:r w:rsidR="00D2002B" w:rsidRPr="0055610B">
        <w:rPr>
          <w:rFonts w:ascii="Arial" w:hAnsi="Arial" w:cs="Arial"/>
          <w:sz w:val="20"/>
          <w:szCs w:val="20"/>
        </w:rPr>
        <w:t>Koper</w:t>
      </w:r>
      <w:r w:rsidRPr="0055610B">
        <w:rPr>
          <w:rFonts w:ascii="Arial" w:hAnsi="Arial" w:cs="Arial"/>
          <w:sz w:val="20"/>
          <w:szCs w:val="20"/>
        </w:rPr>
        <w:t xml:space="preserve"> een reeds o</w:t>
      </w:r>
      <w:r w:rsidR="001B27B6" w:rsidRPr="0055610B">
        <w:rPr>
          <w:rFonts w:ascii="Arial" w:hAnsi="Arial" w:cs="Arial"/>
          <w:sz w:val="20"/>
          <w:szCs w:val="20"/>
        </w:rPr>
        <w:t>peisbaar gedeelte van de Koopprijs</w:t>
      </w:r>
      <w:r w:rsidRPr="0055610B">
        <w:rPr>
          <w:rFonts w:ascii="Arial" w:hAnsi="Arial" w:cs="Arial"/>
          <w:sz w:val="20"/>
          <w:szCs w:val="20"/>
        </w:rPr>
        <w:t xml:space="preserve"> of enig andere opeisbare betaling niet op de daarvoor </w:t>
      </w:r>
      <w:r w:rsidR="00274761" w:rsidRPr="0055610B">
        <w:rPr>
          <w:rFonts w:ascii="Arial" w:hAnsi="Arial" w:cs="Arial"/>
          <w:sz w:val="20"/>
          <w:szCs w:val="20"/>
        </w:rPr>
        <w:t>overeengekomen</w:t>
      </w:r>
      <w:r w:rsidRPr="0055610B">
        <w:rPr>
          <w:rFonts w:ascii="Arial" w:hAnsi="Arial" w:cs="Arial"/>
          <w:sz w:val="20"/>
          <w:szCs w:val="20"/>
        </w:rPr>
        <w:t xml:space="preserve"> vervaldag heeft voldaan, is </w:t>
      </w:r>
      <w:r w:rsidR="00D2002B" w:rsidRPr="0055610B">
        <w:rPr>
          <w:rFonts w:ascii="Arial" w:hAnsi="Arial" w:cs="Arial"/>
          <w:sz w:val="20"/>
          <w:szCs w:val="20"/>
        </w:rPr>
        <w:t>Koper</w:t>
      </w:r>
      <w:r w:rsidRPr="0055610B">
        <w:rPr>
          <w:rFonts w:ascii="Arial" w:hAnsi="Arial" w:cs="Arial"/>
          <w:sz w:val="20"/>
          <w:szCs w:val="20"/>
        </w:rPr>
        <w:t xml:space="preserve"> daarover aan </w:t>
      </w:r>
      <w:r w:rsidR="004B23A2" w:rsidRPr="0055610B">
        <w:rPr>
          <w:rFonts w:ascii="Arial" w:hAnsi="Arial" w:cs="Arial"/>
          <w:sz w:val="20"/>
          <w:szCs w:val="20"/>
        </w:rPr>
        <w:t>Verkoper</w:t>
      </w:r>
      <w:r w:rsidRPr="0055610B">
        <w:rPr>
          <w:rFonts w:ascii="Arial" w:hAnsi="Arial" w:cs="Arial"/>
          <w:sz w:val="20"/>
          <w:szCs w:val="20"/>
        </w:rPr>
        <w:t xml:space="preserve"> </w:t>
      </w:r>
      <w:r w:rsidR="00E84A0C" w:rsidRPr="0055610B">
        <w:rPr>
          <w:rFonts w:ascii="Arial" w:hAnsi="Arial" w:cs="Arial"/>
          <w:sz w:val="20"/>
          <w:szCs w:val="20"/>
        </w:rPr>
        <w:t xml:space="preserve">de wettelijke rente op basis van niet-handelstransacties </w:t>
      </w:r>
      <w:r w:rsidRPr="0055610B">
        <w:rPr>
          <w:rFonts w:ascii="Arial" w:hAnsi="Arial" w:cs="Arial"/>
          <w:sz w:val="20"/>
          <w:szCs w:val="20"/>
        </w:rPr>
        <w:t>verschuldigd, vanaf de dag van opeisbaarheid tot die van de voldoening, zulks onverminderd de verdere rechten en verplichtingen van Partijen uit deze Overeenkomst</w:t>
      </w:r>
      <w:r w:rsidR="00214451" w:rsidRPr="0055610B">
        <w:rPr>
          <w:rFonts w:ascii="Arial" w:hAnsi="Arial" w:cs="Arial"/>
          <w:sz w:val="20"/>
          <w:szCs w:val="20"/>
        </w:rPr>
        <w:t>.</w:t>
      </w:r>
      <w:r w:rsidRPr="0055610B">
        <w:rPr>
          <w:rFonts w:ascii="Arial" w:hAnsi="Arial" w:cs="Arial"/>
          <w:sz w:val="20"/>
          <w:szCs w:val="20"/>
        </w:rPr>
        <w:t xml:space="preserve"> </w:t>
      </w:r>
    </w:p>
    <w:p w14:paraId="5475D52A" w14:textId="77777777" w:rsidR="00FF0F60" w:rsidRPr="0055610B" w:rsidRDefault="00D34337"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lastRenderedPageBreak/>
        <w:t>Betaling van m</w:t>
      </w:r>
      <w:r w:rsidR="00FF0F60" w:rsidRPr="0055610B">
        <w:rPr>
          <w:rFonts w:ascii="Arial" w:hAnsi="Arial" w:cs="Arial"/>
          <w:b/>
          <w:sz w:val="20"/>
          <w:szCs w:val="20"/>
        </w:rPr>
        <w:t>eer</w:t>
      </w:r>
      <w:r w:rsidR="001B27B6" w:rsidRPr="0055610B">
        <w:rPr>
          <w:rFonts w:ascii="Arial" w:hAnsi="Arial" w:cs="Arial"/>
          <w:b/>
          <w:sz w:val="20"/>
          <w:szCs w:val="20"/>
        </w:rPr>
        <w:t>- en/of minder</w:t>
      </w:r>
      <w:r w:rsidR="00FF0F60" w:rsidRPr="0055610B">
        <w:rPr>
          <w:rFonts w:ascii="Arial" w:hAnsi="Arial" w:cs="Arial"/>
          <w:b/>
          <w:sz w:val="20"/>
          <w:szCs w:val="20"/>
        </w:rPr>
        <w:t>werk</w:t>
      </w:r>
    </w:p>
    <w:p w14:paraId="477F8BF1" w14:textId="77777777" w:rsidR="00B274F8" w:rsidRPr="0055610B" w:rsidRDefault="00B274F8" w:rsidP="0055610B">
      <w:pPr>
        <w:pStyle w:val="LLAgrHeading2"/>
        <w:suppressAutoHyphens w:val="0"/>
        <w:spacing w:line="320" w:lineRule="atLeast"/>
        <w:rPr>
          <w:rFonts w:ascii="Arial" w:hAnsi="Arial" w:cs="Arial"/>
          <w:sz w:val="20"/>
          <w:szCs w:val="20"/>
        </w:rPr>
      </w:pPr>
      <w:bookmarkStart w:id="12" w:name="_Ref457598423"/>
      <w:bookmarkStart w:id="13" w:name="_Ref500230721"/>
      <w:r w:rsidRPr="0055610B">
        <w:rPr>
          <w:rFonts w:ascii="Arial" w:hAnsi="Arial" w:cs="Arial"/>
          <w:sz w:val="20"/>
          <w:szCs w:val="20"/>
        </w:rPr>
        <w:t xml:space="preserve">Verkoper heeft geen recht op verrekening van meer- en/of minderwerk indien </w:t>
      </w:r>
      <w:r w:rsidR="00D2002B" w:rsidRPr="0055610B">
        <w:rPr>
          <w:rFonts w:ascii="Arial" w:hAnsi="Arial" w:cs="Arial"/>
          <w:sz w:val="20"/>
          <w:szCs w:val="20"/>
        </w:rPr>
        <w:t>Koper</w:t>
      </w:r>
      <w:r w:rsidRPr="0055610B">
        <w:rPr>
          <w:rFonts w:ascii="Arial" w:hAnsi="Arial" w:cs="Arial"/>
          <w:sz w:val="20"/>
          <w:szCs w:val="20"/>
        </w:rPr>
        <w:t xml:space="preserve"> niet expliciet sch</w:t>
      </w:r>
      <w:r w:rsidR="00E84A0C" w:rsidRPr="0055610B">
        <w:rPr>
          <w:rFonts w:ascii="Arial" w:hAnsi="Arial" w:cs="Arial"/>
          <w:sz w:val="20"/>
          <w:szCs w:val="20"/>
        </w:rPr>
        <w:t>riftelijk heeft ingestemd met het</w:t>
      </w:r>
      <w:r w:rsidRPr="0055610B">
        <w:rPr>
          <w:rFonts w:ascii="Arial" w:hAnsi="Arial" w:cs="Arial"/>
          <w:sz w:val="20"/>
          <w:szCs w:val="20"/>
        </w:rPr>
        <w:t xml:space="preserve"> voor het meer- en/of minderwerk uitgebrachte voorstel inclusief de gevolgen</w:t>
      </w:r>
      <w:r w:rsidR="00214451" w:rsidRPr="0055610B">
        <w:rPr>
          <w:rFonts w:ascii="Arial" w:hAnsi="Arial" w:cs="Arial"/>
          <w:sz w:val="20"/>
          <w:szCs w:val="20"/>
        </w:rPr>
        <w:t>.</w:t>
      </w:r>
    </w:p>
    <w:p w14:paraId="032874AC" w14:textId="3C537439" w:rsidR="00B274F8" w:rsidRPr="0055610B" w:rsidRDefault="00B274F8"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meerwerk wordt overeengekomen, zal het </w:t>
      </w:r>
      <w:r w:rsidR="00E84A0C" w:rsidRPr="0055610B">
        <w:rPr>
          <w:rFonts w:ascii="Arial" w:hAnsi="Arial" w:cs="Arial"/>
          <w:sz w:val="20"/>
          <w:szCs w:val="20"/>
        </w:rPr>
        <w:t>opslagpercentage over de direct</w:t>
      </w:r>
      <w:r w:rsidRPr="0055610B">
        <w:rPr>
          <w:rFonts w:ascii="Arial" w:hAnsi="Arial" w:cs="Arial"/>
          <w:sz w:val="20"/>
          <w:szCs w:val="20"/>
        </w:rPr>
        <w:t xml:space="preserve">e bouwkosten van het meer- en/of minderwerk in totaal niet meer dan </w:t>
      </w:r>
      <w:r w:rsidR="00FB5C3D" w:rsidRPr="002231FD">
        <w:rPr>
          <w:rFonts w:ascii="Arial" w:hAnsi="Arial" w:cs="Arial"/>
          <w:sz w:val="20"/>
          <w:szCs w:val="20"/>
        </w:rPr>
        <w:t>10</w:t>
      </w:r>
      <w:r w:rsidRPr="002231FD">
        <w:rPr>
          <w:rFonts w:ascii="Arial" w:hAnsi="Arial" w:cs="Arial"/>
          <w:sz w:val="20"/>
          <w:szCs w:val="20"/>
        </w:rPr>
        <w:t xml:space="preserve"> </w:t>
      </w:r>
      <w:r w:rsidR="00FB5C3D" w:rsidRPr="002231FD">
        <w:rPr>
          <w:rFonts w:ascii="Arial" w:hAnsi="Arial" w:cs="Arial"/>
          <w:sz w:val="20"/>
          <w:szCs w:val="20"/>
        </w:rPr>
        <w:t>(tien)</w:t>
      </w:r>
      <w:r w:rsidR="00FB5C3D" w:rsidRPr="0055610B">
        <w:rPr>
          <w:rFonts w:ascii="Arial" w:hAnsi="Arial" w:cs="Arial"/>
          <w:sz w:val="20"/>
          <w:szCs w:val="20"/>
        </w:rPr>
        <w:t xml:space="preserve"> </w:t>
      </w:r>
      <w:r w:rsidRPr="0055610B">
        <w:rPr>
          <w:rFonts w:ascii="Arial" w:hAnsi="Arial" w:cs="Arial"/>
          <w:sz w:val="20"/>
          <w:szCs w:val="20"/>
        </w:rPr>
        <w:t>procent bedragen</w:t>
      </w:r>
      <w:r w:rsidR="00214451" w:rsidRPr="0055610B">
        <w:rPr>
          <w:rFonts w:ascii="Arial" w:hAnsi="Arial" w:cs="Arial"/>
          <w:sz w:val="20"/>
          <w:szCs w:val="20"/>
        </w:rPr>
        <w:t>.</w:t>
      </w:r>
      <w:r w:rsidRPr="0055610B">
        <w:rPr>
          <w:rFonts w:ascii="Arial" w:hAnsi="Arial" w:cs="Arial"/>
          <w:sz w:val="20"/>
          <w:szCs w:val="20"/>
        </w:rPr>
        <w:t xml:space="preserve"> Meer- en of minderwerk dient ter goedkeuring te worden voorgelegd voorzien van een open begroting</w:t>
      </w:r>
      <w:r w:rsidR="00214451" w:rsidRPr="0055610B">
        <w:rPr>
          <w:rFonts w:ascii="Arial" w:hAnsi="Arial" w:cs="Arial"/>
          <w:sz w:val="20"/>
          <w:szCs w:val="20"/>
        </w:rPr>
        <w:t>.</w:t>
      </w:r>
    </w:p>
    <w:bookmarkEnd w:id="12"/>
    <w:p w14:paraId="7B068DE4" w14:textId="0B024B44" w:rsidR="00DA4BCB" w:rsidRPr="00B97CBE" w:rsidRDefault="00DA4BCB" w:rsidP="00B97CBE">
      <w:pPr>
        <w:pStyle w:val="LLAgrHeading2"/>
        <w:suppressAutoHyphens w:val="0"/>
        <w:spacing w:line="320" w:lineRule="atLeast"/>
        <w:rPr>
          <w:rFonts w:ascii="Arial" w:hAnsi="Arial" w:cs="Arial"/>
          <w:sz w:val="20"/>
          <w:szCs w:val="20"/>
        </w:rPr>
      </w:pPr>
      <w:r w:rsidRPr="00B97CBE">
        <w:rPr>
          <w:rFonts w:ascii="Arial" w:hAnsi="Arial" w:cs="Arial"/>
          <w:sz w:val="20"/>
          <w:szCs w:val="20"/>
        </w:rPr>
        <w:t xml:space="preserve">Indien meerwerk </w:t>
      </w:r>
      <w:r w:rsidR="004B23A2" w:rsidRPr="00B97CBE">
        <w:rPr>
          <w:rFonts w:ascii="Arial" w:hAnsi="Arial" w:cs="Arial"/>
          <w:sz w:val="20"/>
          <w:szCs w:val="20"/>
        </w:rPr>
        <w:t>wordt</w:t>
      </w:r>
      <w:r w:rsidRPr="00B97CBE">
        <w:rPr>
          <w:rFonts w:ascii="Arial" w:hAnsi="Arial" w:cs="Arial"/>
          <w:sz w:val="20"/>
          <w:szCs w:val="20"/>
        </w:rPr>
        <w:t xml:space="preserve"> overeengekomen</w:t>
      </w:r>
      <w:r w:rsidR="004B23A2" w:rsidRPr="00B97CBE">
        <w:rPr>
          <w:rFonts w:ascii="Arial" w:hAnsi="Arial" w:cs="Arial"/>
          <w:sz w:val="20"/>
          <w:szCs w:val="20"/>
        </w:rPr>
        <w:t>,</w:t>
      </w:r>
      <w:r w:rsidRPr="00B97CBE">
        <w:rPr>
          <w:rFonts w:ascii="Arial" w:hAnsi="Arial" w:cs="Arial"/>
          <w:sz w:val="20"/>
          <w:szCs w:val="20"/>
        </w:rPr>
        <w:t xml:space="preserve"> zal de volgende betalingsregeling gelden:</w:t>
      </w:r>
      <w:bookmarkEnd w:id="13"/>
    </w:p>
    <w:p w14:paraId="457E5126" w14:textId="6DBEAA4C" w:rsidR="00DA4BCB" w:rsidRPr="00B97CBE" w:rsidRDefault="00DA4BCB" w:rsidP="0055610B">
      <w:pPr>
        <w:pStyle w:val="LLAgrHeading2"/>
        <w:numPr>
          <w:ilvl w:val="0"/>
          <w:numId w:val="0"/>
        </w:numPr>
        <w:suppressAutoHyphens w:val="0"/>
        <w:spacing w:after="160" w:line="320" w:lineRule="atLeast"/>
        <w:ind w:left="1416" w:hanging="565"/>
        <w:rPr>
          <w:rFonts w:ascii="Arial" w:hAnsi="Arial" w:cs="Arial"/>
          <w:sz w:val="20"/>
          <w:szCs w:val="20"/>
        </w:rPr>
      </w:pPr>
      <w:r w:rsidRPr="00B97CBE">
        <w:rPr>
          <w:rFonts w:ascii="Arial" w:hAnsi="Arial" w:cs="Arial"/>
          <w:sz w:val="20"/>
          <w:szCs w:val="20"/>
        </w:rPr>
        <w:t>-</w:t>
      </w:r>
      <w:r w:rsidRPr="00B97CBE">
        <w:rPr>
          <w:rFonts w:ascii="Arial" w:hAnsi="Arial" w:cs="Arial"/>
          <w:sz w:val="20"/>
          <w:szCs w:val="20"/>
        </w:rPr>
        <w:tab/>
      </w:r>
      <w:r w:rsidR="00FB5C3D" w:rsidRPr="002231FD">
        <w:rPr>
          <w:rFonts w:ascii="Arial" w:hAnsi="Arial" w:cs="Arial"/>
          <w:sz w:val="20"/>
          <w:szCs w:val="20"/>
        </w:rPr>
        <w:t>20</w:t>
      </w:r>
      <w:r w:rsidR="00495FDB">
        <w:rPr>
          <w:rFonts w:ascii="Arial" w:hAnsi="Arial" w:cs="Arial"/>
          <w:sz w:val="20"/>
          <w:szCs w:val="20"/>
        </w:rPr>
        <w:t xml:space="preserve"> </w:t>
      </w:r>
      <w:r w:rsidRPr="00B97CBE">
        <w:rPr>
          <w:rFonts w:ascii="Arial" w:hAnsi="Arial" w:cs="Arial"/>
          <w:sz w:val="20"/>
          <w:szCs w:val="20"/>
        </w:rPr>
        <w:t>% van het totaalbedrag voor het meerwerk (inclusief BTW) mag gedeclareerd worden bij opdracht daartoe</w:t>
      </w:r>
      <w:r w:rsidR="00214451" w:rsidRPr="00B97CBE">
        <w:rPr>
          <w:rFonts w:ascii="Arial" w:hAnsi="Arial" w:cs="Arial"/>
          <w:sz w:val="20"/>
          <w:szCs w:val="20"/>
        </w:rPr>
        <w:t>;</w:t>
      </w:r>
    </w:p>
    <w:p w14:paraId="19FBF93F" w14:textId="2A5F1519" w:rsidR="005A76FB" w:rsidRPr="0055610B" w:rsidRDefault="00DA4BCB" w:rsidP="0055610B">
      <w:pPr>
        <w:pStyle w:val="LLAgrHeading2"/>
        <w:numPr>
          <w:ilvl w:val="0"/>
          <w:numId w:val="0"/>
        </w:numPr>
        <w:suppressAutoHyphens w:val="0"/>
        <w:spacing w:after="160" w:line="320" w:lineRule="atLeast"/>
        <w:ind w:left="1416" w:hanging="565"/>
        <w:rPr>
          <w:rFonts w:ascii="Arial" w:hAnsi="Arial" w:cs="Arial"/>
          <w:sz w:val="20"/>
          <w:szCs w:val="20"/>
        </w:rPr>
      </w:pPr>
      <w:r w:rsidRPr="00B97CBE">
        <w:rPr>
          <w:rFonts w:ascii="Arial" w:hAnsi="Arial" w:cs="Arial"/>
          <w:sz w:val="20"/>
          <w:szCs w:val="20"/>
        </w:rPr>
        <w:t>-</w:t>
      </w:r>
      <w:r w:rsidRPr="00B97CBE">
        <w:rPr>
          <w:rFonts w:ascii="Arial" w:hAnsi="Arial" w:cs="Arial"/>
          <w:sz w:val="20"/>
          <w:szCs w:val="20"/>
        </w:rPr>
        <w:tab/>
      </w:r>
      <w:r w:rsidR="00FB5C3D" w:rsidRPr="002231FD">
        <w:rPr>
          <w:rFonts w:ascii="Arial" w:hAnsi="Arial" w:cs="Arial"/>
          <w:sz w:val="20"/>
          <w:szCs w:val="20"/>
        </w:rPr>
        <w:t xml:space="preserve">80 </w:t>
      </w:r>
      <w:r w:rsidRPr="00B97CBE">
        <w:rPr>
          <w:rFonts w:ascii="Arial" w:hAnsi="Arial" w:cs="Arial"/>
          <w:sz w:val="20"/>
          <w:szCs w:val="20"/>
        </w:rPr>
        <w:t>% van het totaalbedrag voor het meerwerk (inclusief BTW) mag gedeclareerd worden bij gereedkomen va</w:t>
      </w:r>
      <w:r w:rsidR="00C975CA" w:rsidRPr="00B97CBE">
        <w:rPr>
          <w:rFonts w:ascii="Arial" w:hAnsi="Arial" w:cs="Arial"/>
          <w:sz w:val="20"/>
          <w:szCs w:val="20"/>
        </w:rPr>
        <w:t>n het meerwerk</w:t>
      </w:r>
      <w:r w:rsidR="00214451" w:rsidRPr="00B97CBE">
        <w:rPr>
          <w:rFonts w:ascii="Arial" w:hAnsi="Arial" w:cs="Arial"/>
          <w:sz w:val="20"/>
          <w:szCs w:val="20"/>
        </w:rPr>
        <w:t>.</w:t>
      </w:r>
    </w:p>
    <w:p w14:paraId="7295A293" w14:textId="77777777" w:rsidR="00DA4BCB" w:rsidRPr="0055610B" w:rsidRDefault="00DA4BCB" w:rsidP="0055610B">
      <w:pPr>
        <w:pStyle w:val="LLAgrHeading1"/>
        <w:suppressAutoHyphens w:val="0"/>
        <w:spacing w:after="160" w:line="320" w:lineRule="atLeast"/>
        <w:rPr>
          <w:rFonts w:ascii="Arial" w:hAnsi="Arial" w:cs="Arial"/>
          <w:sz w:val="20"/>
          <w:szCs w:val="20"/>
        </w:rPr>
      </w:pPr>
      <w:bookmarkStart w:id="14" w:name="_Toc500239832"/>
      <w:r w:rsidRPr="0055610B">
        <w:rPr>
          <w:rFonts w:ascii="Arial" w:hAnsi="Arial" w:cs="Arial"/>
          <w:sz w:val="20"/>
          <w:szCs w:val="20"/>
        </w:rPr>
        <w:t>Kosten, belastingen</w:t>
      </w:r>
      <w:bookmarkEnd w:id="14"/>
    </w:p>
    <w:p w14:paraId="718AE68C" w14:textId="3F96D000" w:rsidR="00DA4BCB" w:rsidRPr="0055610B" w:rsidRDefault="00DA4BC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Alle (aankoop)kosten (zoals, maar niet beperkt tot kosten ter zake van adviseurs, notaris e</w:t>
      </w:r>
      <w:r w:rsidR="00214451" w:rsidRPr="0055610B">
        <w:rPr>
          <w:rFonts w:ascii="Arial" w:hAnsi="Arial" w:cs="Arial"/>
          <w:sz w:val="20"/>
          <w:szCs w:val="20"/>
        </w:rPr>
        <w:t>.</w:t>
      </w:r>
      <w:r w:rsidRPr="0055610B">
        <w:rPr>
          <w:rFonts w:ascii="Arial" w:hAnsi="Arial" w:cs="Arial"/>
          <w:sz w:val="20"/>
          <w:szCs w:val="20"/>
        </w:rPr>
        <w:t>d</w:t>
      </w:r>
      <w:r w:rsidR="00214451" w:rsidRPr="0055610B">
        <w:rPr>
          <w:rFonts w:ascii="Arial" w:hAnsi="Arial" w:cs="Arial"/>
          <w:sz w:val="20"/>
          <w:szCs w:val="20"/>
        </w:rPr>
        <w:t>.</w:t>
      </w:r>
      <w:r w:rsidRPr="0055610B">
        <w:rPr>
          <w:rFonts w:ascii="Arial" w:hAnsi="Arial" w:cs="Arial"/>
          <w:sz w:val="20"/>
          <w:szCs w:val="20"/>
        </w:rPr>
        <w:t xml:space="preserve">) zijn niet in de Koopprijs inbegrepen en komen voor rekening van </w:t>
      </w:r>
      <w:r w:rsidR="004B23A2" w:rsidRPr="0055610B">
        <w:rPr>
          <w:rFonts w:ascii="Arial" w:hAnsi="Arial" w:cs="Arial"/>
          <w:sz w:val="20"/>
          <w:szCs w:val="20"/>
        </w:rPr>
        <w:t>Verkoper</w:t>
      </w:r>
      <w:r w:rsidR="00214451" w:rsidRPr="0055610B">
        <w:rPr>
          <w:rFonts w:ascii="Arial" w:hAnsi="Arial" w:cs="Arial"/>
          <w:sz w:val="20"/>
          <w:szCs w:val="20"/>
        </w:rPr>
        <w:t>.</w:t>
      </w:r>
      <w:r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zal </w:t>
      </w:r>
      <w:r w:rsidR="00FF0F60" w:rsidRPr="0055610B">
        <w:rPr>
          <w:rFonts w:ascii="Arial" w:hAnsi="Arial" w:cs="Arial"/>
          <w:sz w:val="20"/>
          <w:szCs w:val="20"/>
        </w:rPr>
        <w:t>alleen</w:t>
      </w:r>
      <w:r w:rsidRPr="0055610B">
        <w:rPr>
          <w:rFonts w:ascii="Arial" w:hAnsi="Arial" w:cs="Arial"/>
          <w:sz w:val="20"/>
          <w:szCs w:val="20"/>
        </w:rPr>
        <w:t xml:space="preserve"> de kosten van haar eigen adviseurs dragen</w:t>
      </w:r>
      <w:r w:rsidR="00214451" w:rsidRPr="0055610B">
        <w:rPr>
          <w:rFonts w:ascii="Arial" w:hAnsi="Arial" w:cs="Arial"/>
          <w:sz w:val="20"/>
          <w:szCs w:val="20"/>
        </w:rPr>
        <w:t>.</w:t>
      </w:r>
    </w:p>
    <w:p w14:paraId="78BB8084" w14:textId="77777777" w:rsidR="00DA4BCB" w:rsidRPr="0055610B" w:rsidRDefault="004B23A2"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Verkoper</w:t>
      </w:r>
      <w:r w:rsidR="00DA4BCB" w:rsidRPr="0055610B">
        <w:rPr>
          <w:rFonts w:ascii="Arial" w:hAnsi="Arial" w:cs="Arial"/>
          <w:sz w:val="20"/>
          <w:szCs w:val="20"/>
        </w:rPr>
        <w:t xml:space="preserve"> </w:t>
      </w:r>
      <w:r w:rsidR="00140429" w:rsidRPr="0055610B">
        <w:rPr>
          <w:rFonts w:ascii="Arial" w:hAnsi="Arial" w:cs="Arial"/>
          <w:sz w:val="20"/>
          <w:szCs w:val="20"/>
        </w:rPr>
        <w:t>staat ervoor in</w:t>
      </w:r>
      <w:r w:rsidR="00DA4BCB" w:rsidRPr="0055610B">
        <w:rPr>
          <w:rFonts w:ascii="Arial" w:hAnsi="Arial" w:cs="Arial"/>
          <w:sz w:val="20"/>
          <w:szCs w:val="20"/>
        </w:rPr>
        <w:t xml:space="preserve"> dat zij kwalificeert als een ondernemer voor d</w:t>
      </w:r>
      <w:r w:rsidR="00140429" w:rsidRPr="0055610B">
        <w:rPr>
          <w:rFonts w:ascii="Arial" w:hAnsi="Arial" w:cs="Arial"/>
          <w:sz w:val="20"/>
          <w:szCs w:val="20"/>
        </w:rPr>
        <w:t xml:space="preserve">e heffing van de omzetbelasting, en </w:t>
      </w:r>
      <w:r w:rsidR="00DA4BCB" w:rsidRPr="0055610B">
        <w:rPr>
          <w:rFonts w:ascii="Arial" w:hAnsi="Arial" w:cs="Arial"/>
          <w:sz w:val="20"/>
          <w:szCs w:val="20"/>
        </w:rPr>
        <w:t>dat het Verkochte op Opleverdatum zal kwalificeren als een nieuw vervaardigde onroerende zaak als bedoeld in artikel 11, eerste lid, onderdeel a, ten eerste van de Wet op de omzetbelasting 1968, zodat ter zake van de verkrijging de vrijstelling als bedoeld in artikel 15, eerste lid, onderdeel a, van de Wet op belastingen van rechtsverkeer van toepassing is</w:t>
      </w:r>
      <w:r w:rsidR="00214451" w:rsidRPr="0055610B">
        <w:rPr>
          <w:rFonts w:ascii="Arial" w:hAnsi="Arial" w:cs="Arial"/>
          <w:sz w:val="20"/>
          <w:szCs w:val="20"/>
        </w:rPr>
        <w:t>.</w:t>
      </w:r>
    </w:p>
    <w:p w14:paraId="4C3E4B4D" w14:textId="77777777" w:rsidR="00DA4BCB" w:rsidRPr="0055610B" w:rsidRDefault="00DA4BC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Partijen gaan ervan uit dat geen overdrachtsbelasting zal worden geheven terzake van de Levering van het Verkochte</w:t>
      </w:r>
      <w:r w:rsidR="00214451" w:rsidRPr="0055610B">
        <w:rPr>
          <w:rFonts w:ascii="Arial" w:hAnsi="Arial" w:cs="Arial"/>
          <w:sz w:val="20"/>
          <w:szCs w:val="20"/>
        </w:rPr>
        <w:t>.</w:t>
      </w:r>
      <w:r w:rsidRPr="0055610B">
        <w:rPr>
          <w:rFonts w:ascii="Arial" w:hAnsi="Arial" w:cs="Arial"/>
          <w:sz w:val="20"/>
          <w:szCs w:val="20"/>
        </w:rPr>
        <w:t xml:space="preserve"> Mocht toch overdrachtsbelasting verschuldigd zijn, dan zal die voor rekening komen van </w:t>
      </w:r>
      <w:r w:rsidR="004B23A2" w:rsidRPr="0055610B">
        <w:rPr>
          <w:rFonts w:ascii="Arial" w:hAnsi="Arial" w:cs="Arial"/>
          <w:sz w:val="20"/>
          <w:szCs w:val="20"/>
        </w:rPr>
        <w:t>Verkoper</w:t>
      </w:r>
      <w:r w:rsidR="00214451" w:rsidRPr="0055610B">
        <w:rPr>
          <w:rFonts w:ascii="Arial" w:hAnsi="Arial" w:cs="Arial"/>
          <w:sz w:val="20"/>
          <w:szCs w:val="20"/>
        </w:rPr>
        <w:t>.</w:t>
      </w:r>
      <w:r w:rsidRPr="0055610B">
        <w:rPr>
          <w:rFonts w:ascii="Arial" w:hAnsi="Arial" w:cs="Arial"/>
          <w:sz w:val="20"/>
          <w:szCs w:val="20"/>
        </w:rPr>
        <w:t xml:space="preserve"> </w:t>
      </w:r>
    </w:p>
    <w:p w14:paraId="4D8776CA" w14:textId="77777777" w:rsidR="00A20ECF" w:rsidRPr="0055610B" w:rsidRDefault="00801B62" w:rsidP="0055610B">
      <w:pPr>
        <w:pStyle w:val="LLAgrHeading1"/>
        <w:suppressAutoHyphens w:val="0"/>
        <w:spacing w:line="320" w:lineRule="atLeast"/>
        <w:rPr>
          <w:rFonts w:ascii="Arial" w:hAnsi="Arial" w:cs="Arial"/>
          <w:sz w:val="20"/>
          <w:szCs w:val="20"/>
        </w:rPr>
      </w:pPr>
      <w:bookmarkStart w:id="15" w:name="_Toc473816025"/>
      <w:bookmarkStart w:id="16" w:name="_Ref500853375"/>
      <w:r w:rsidRPr="0055610B">
        <w:rPr>
          <w:rFonts w:ascii="Arial" w:hAnsi="Arial" w:cs="Arial"/>
          <w:sz w:val="20"/>
          <w:szCs w:val="20"/>
        </w:rPr>
        <w:t>O</w:t>
      </w:r>
      <w:r w:rsidR="00A20ECF" w:rsidRPr="0055610B">
        <w:rPr>
          <w:rFonts w:ascii="Arial" w:hAnsi="Arial" w:cs="Arial"/>
          <w:sz w:val="20"/>
          <w:szCs w:val="20"/>
        </w:rPr>
        <w:t xml:space="preserve">ntwikkeling </w:t>
      </w:r>
      <w:bookmarkEnd w:id="15"/>
      <w:bookmarkEnd w:id="16"/>
      <w:r w:rsidR="00B274F8" w:rsidRPr="0055610B">
        <w:rPr>
          <w:rFonts w:ascii="Arial" w:hAnsi="Arial" w:cs="Arial"/>
          <w:sz w:val="20"/>
          <w:szCs w:val="20"/>
        </w:rPr>
        <w:t>en ontwerp</w:t>
      </w:r>
    </w:p>
    <w:p w14:paraId="60E4F50E" w14:textId="5771FD94" w:rsidR="00974DDD" w:rsidRPr="0055610B" w:rsidRDefault="003D2BAD" w:rsidP="0055610B">
      <w:pPr>
        <w:pStyle w:val="LLAgrHeading2"/>
        <w:keepNext/>
        <w:numPr>
          <w:ilvl w:val="0"/>
          <w:numId w:val="0"/>
        </w:numPr>
        <w:suppressAutoHyphens w:val="0"/>
        <w:spacing w:line="320" w:lineRule="atLeast"/>
        <w:ind w:left="851"/>
        <w:rPr>
          <w:rFonts w:ascii="Arial" w:hAnsi="Arial" w:cs="Arial"/>
          <w:b/>
          <w:sz w:val="20"/>
          <w:szCs w:val="20"/>
        </w:rPr>
      </w:pPr>
      <w:r>
        <w:rPr>
          <w:rFonts w:ascii="Arial" w:hAnsi="Arial" w:cs="Arial"/>
          <w:b/>
          <w:sz w:val="20"/>
          <w:szCs w:val="20"/>
        </w:rPr>
        <w:t>Uitwerken ontwerp en o</w:t>
      </w:r>
      <w:r w:rsidRPr="0055610B">
        <w:rPr>
          <w:rFonts w:ascii="Arial" w:hAnsi="Arial" w:cs="Arial"/>
          <w:b/>
          <w:sz w:val="20"/>
          <w:szCs w:val="20"/>
        </w:rPr>
        <w:t>ntwerpverantwoordelijkheid</w:t>
      </w:r>
    </w:p>
    <w:p w14:paraId="4A99F37A" w14:textId="4B922D12" w:rsidR="00974DDD" w:rsidRPr="0055610B" w:rsidRDefault="008114DA" w:rsidP="008114DA">
      <w:pPr>
        <w:pStyle w:val="LLAgrHeading2"/>
        <w:suppressAutoHyphens w:val="0"/>
        <w:spacing w:line="320" w:lineRule="atLeast"/>
        <w:rPr>
          <w:rFonts w:ascii="Arial" w:hAnsi="Arial" w:cs="Arial"/>
          <w:sz w:val="20"/>
          <w:szCs w:val="20"/>
        </w:rPr>
      </w:pPr>
      <w:r>
        <w:rPr>
          <w:rFonts w:ascii="Arial" w:hAnsi="Arial" w:cs="Arial"/>
          <w:sz w:val="20"/>
          <w:szCs w:val="20"/>
        </w:rPr>
        <w:t xml:space="preserve">Verkoper </w:t>
      </w:r>
      <w:r w:rsidRPr="008114DA">
        <w:rPr>
          <w:rFonts w:ascii="Arial" w:hAnsi="Arial" w:cs="Arial"/>
          <w:sz w:val="20"/>
          <w:szCs w:val="20"/>
        </w:rPr>
        <w:t>zal voor eigen rekening en risico zorgdragen voor het uitwerken van het Voorlopig Ontwerp</w:t>
      </w:r>
      <w:r>
        <w:rPr>
          <w:rFonts w:ascii="Arial" w:hAnsi="Arial" w:cs="Arial"/>
          <w:sz w:val="20"/>
          <w:szCs w:val="20"/>
        </w:rPr>
        <w:t xml:space="preserve"> naar Definitief Ontwerp</w:t>
      </w:r>
      <w:r w:rsidRPr="008114DA">
        <w:rPr>
          <w:rFonts w:ascii="Arial" w:hAnsi="Arial" w:cs="Arial"/>
          <w:sz w:val="20"/>
          <w:szCs w:val="20"/>
        </w:rPr>
        <w:t xml:space="preserve"> tot</w:t>
      </w:r>
      <w:r>
        <w:rPr>
          <w:rFonts w:ascii="Arial" w:hAnsi="Arial" w:cs="Arial"/>
          <w:sz w:val="20"/>
          <w:szCs w:val="20"/>
        </w:rPr>
        <w:t xml:space="preserve"> uiteindelijk</w:t>
      </w:r>
      <w:r w:rsidRPr="008114DA">
        <w:rPr>
          <w:rFonts w:ascii="Arial" w:hAnsi="Arial" w:cs="Arial"/>
          <w:sz w:val="20"/>
          <w:szCs w:val="20"/>
        </w:rPr>
        <w:t xml:space="preserve"> het Technisch Ontwerp op grond van de voorwaarden van deze Overeenkomst en conform wet- en regelgeving (waaronder de Arbeidsomstandighedenwet). </w:t>
      </w:r>
      <w:r>
        <w:rPr>
          <w:rFonts w:ascii="Arial" w:hAnsi="Arial" w:cs="Arial"/>
          <w:sz w:val="20"/>
          <w:szCs w:val="20"/>
        </w:rPr>
        <w:t>Verkoper</w:t>
      </w:r>
      <w:r w:rsidRPr="008114DA">
        <w:rPr>
          <w:rFonts w:ascii="Arial" w:hAnsi="Arial" w:cs="Arial"/>
          <w:sz w:val="20"/>
          <w:szCs w:val="20"/>
        </w:rPr>
        <w:t xml:space="preserve"> staat in voor de deugdelijkheid van het Technisch Ontwerp, waaronder onder andere te verstaan de bouwkundige-, construc</w:t>
      </w:r>
      <w:r w:rsidRPr="008114DA">
        <w:rPr>
          <w:rFonts w:ascii="Arial" w:hAnsi="Arial" w:cs="Arial"/>
          <w:sz w:val="20"/>
          <w:szCs w:val="20"/>
        </w:rPr>
        <w:lastRenderedPageBreak/>
        <w:t xml:space="preserve">tieve-, bouwfysische- en installatietechnische onderdelen van het ontwerp, en de volledigheid en uitvoerbaarheid van het Technisch Ontwerp, ook na eventuele wijziging daarvan. </w:t>
      </w:r>
      <w:r>
        <w:rPr>
          <w:rFonts w:ascii="Arial" w:hAnsi="Arial" w:cs="Arial"/>
          <w:sz w:val="20"/>
          <w:szCs w:val="20"/>
        </w:rPr>
        <w:t>Verkoper</w:t>
      </w:r>
      <w:r w:rsidRPr="008114DA">
        <w:rPr>
          <w:rFonts w:ascii="Arial" w:hAnsi="Arial" w:cs="Arial"/>
          <w:sz w:val="20"/>
          <w:szCs w:val="20"/>
        </w:rPr>
        <w:t xml:space="preserve"> is verantwoordelijk voor en draagt het risico van alle (fouten in) ontwerpen en adviezen die nodig zijn voor de totstandkoming van het Technisch Ontwerp. </w:t>
      </w:r>
    </w:p>
    <w:p w14:paraId="0F1E5D8C" w14:textId="5ED00C3B" w:rsidR="00974DDD" w:rsidRPr="00BC2F8D" w:rsidRDefault="008114DA" w:rsidP="00BC2F8D">
      <w:pPr>
        <w:pStyle w:val="LLAgrHeading2"/>
        <w:spacing w:line="320" w:lineRule="atLeast"/>
        <w:rPr>
          <w:rFonts w:ascii="Arial" w:hAnsi="Arial" w:cs="Arial"/>
          <w:sz w:val="20"/>
          <w:szCs w:val="20"/>
        </w:rPr>
      </w:pPr>
      <w:r w:rsidRPr="008114DA">
        <w:rPr>
          <w:rFonts w:ascii="Arial" w:hAnsi="Arial" w:cs="Arial"/>
          <w:sz w:val="20"/>
          <w:szCs w:val="20"/>
        </w:rPr>
        <w:t xml:space="preserve">De door </w:t>
      </w:r>
      <w:r>
        <w:rPr>
          <w:rFonts w:ascii="Arial" w:hAnsi="Arial" w:cs="Arial"/>
          <w:sz w:val="20"/>
          <w:szCs w:val="20"/>
        </w:rPr>
        <w:t>Verkoper</w:t>
      </w:r>
      <w:r w:rsidRPr="008114DA">
        <w:rPr>
          <w:rFonts w:ascii="Arial" w:hAnsi="Arial" w:cs="Arial"/>
          <w:sz w:val="20"/>
          <w:szCs w:val="20"/>
        </w:rPr>
        <w:t xml:space="preserve"> te verrichten ontwerpwerkzaamheden dienen conform de </w:t>
      </w:r>
      <w:r>
        <w:rPr>
          <w:rFonts w:ascii="Arial" w:hAnsi="Arial" w:cs="Arial"/>
          <w:sz w:val="20"/>
          <w:szCs w:val="20"/>
        </w:rPr>
        <w:t>Planning</w:t>
      </w:r>
      <w:r w:rsidRPr="008114DA">
        <w:rPr>
          <w:rFonts w:ascii="Arial" w:hAnsi="Arial" w:cs="Arial"/>
          <w:sz w:val="20"/>
          <w:szCs w:val="20"/>
        </w:rPr>
        <w:t xml:space="preserve"> aan</w:t>
      </w:r>
      <w:r>
        <w:rPr>
          <w:rFonts w:ascii="Arial" w:hAnsi="Arial" w:cs="Arial"/>
          <w:sz w:val="20"/>
          <w:szCs w:val="20"/>
        </w:rPr>
        <w:t xml:space="preserve"> Koper</w:t>
      </w:r>
      <w:r w:rsidRPr="008114DA">
        <w:rPr>
          <w:rFonts w:ascii="Arial" w:hAnsi="Arial" w:cs="Arial"/>
          <w:sz w:val="20"/>
          <w:szCs w:val="20"/>
        </w:rPr>
        <w:t xml:space="preserve"> ter toetsing en acceptatie te worden voorgelegd. Goedkeuring van het Technisch Ontwerp en/of de daaraan voorafgaande ontwerpwerkzaamheden en -documenten, beperkt op geen enkele wijze de aansprakelijkheid van </w:t>
      </w:r>
      <w:r>
        <w:rPr>
          <w:rFonts w:ascii="Arial" w:hAnsi="Arial" w:cs="Arial"/>
          <w:sz w:val="20"/>
          <w:szCs w:val="20"/>
        </w:rPr>
        <w:t>Verkoper</w:t>
      </w:r>
      <w:r w:rsidRPr="008114DA">
        <w:rPr>
          <w:rFonts w:ascii="Arial" w:hAnsi="Arial" w:cs="Arial"/>
          <w:sz w:val="20"/>
          <w:szCs w:val="20"/>
        </w:rPr>
        <w:t xml:space="preserve"> en de door haar in te schakelen adviseurs en/of derden voor de inhoud daarvan en de daarin gemaakte keuzes dan wel de verantwoordelijkheid van </w:t>
      </w:r>
      <w:r>
        <w:rPr>
          <w:rFonts w:ascii="Arial" w:hAnsi="Arial" w:cs="Arial"/>
          <w:sz w:val="20"/>
          <w:szCs w:val="20"/>
        </w:rPr>
        <w:t>Verkoper</w:t>
      </w:r>
      <w:r w:rsidRPr="008114DA">
        <w:rPr>
          <w:rFonts w:ascii="Arial" w:hAnsi="Arial" w:cs="Arial"/>
          <w:sz w:val="20"/>
          <w:szCs w:val="20"/>
        </w:rPr>
        <w:t xml:space="preserve"> ervoor zorg te dragen dat het Technisch Ontwerp voldoet aan de </w:t>
      </w:r>
      <w:r>
        <w:rPr>
          <w:rFonts w:ascii="Arial" w:hAnsi="Arial" w:cs="Arial"/>
          <w:sz w:val="20"/>
          <w:szCs w:val="20"/>
        </w:rPr>
        <w:t xml:space="preserve">daaraan gestelde </w:t>
      </w:r>
      <w:r w:rsidRPr="008114DA">
        <w:rPr>
          <w:rFonts w:ascii="Arial" w:hAnsi="Arial" w:cs="Arial"/>
          <w:sz w:val="20"/>
          <w:szCs w:val="20"/>
        </w:rPr>
        <w:t>eisen.</w:t>
      </w:r>
    </w:p>
    <w:p w14:paraId="1AF78F9D" w14:textId="77777777" w:rsidR="00801B62" w:rsidRPr="0055610B" w:rsidRDefault="00801B62"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Waarschuwingsplicht</w:t>
      </w:r>
    </w:p>
    <w:p w14:paraId="7E255567" w14:textId="46362619" w:rsidR="00436825" w:rsidRPr="002231FD" w:rsidRDefault="00974DDD" w:rsidP="002231FD">
      <w:pPr>
        <w:pStyle w:val="LLAgrHeading2"/>
        <w:suppressAutoHyphens w:val="0"/>
        <w:spacing w:line="320" w:lineRule="atLeast"/>
        <w:rPr>
          <w:rFonts w:ascii="Arial" w:hAnsi="Arial" w:cs="Arial"/>
          <w:sz w:val="20"/>
          <w:szCs w:val="20"/>
        </w:rPr>
      </w:pPr>
      <w:bookmarkStart w:id="17" w:name="_Ref500432788"/>
      <w:r w:rsidRPr="0055610B">
        <w:rPr>
          <w:rFonts w:ascii="Arial" w:hAnsi="Arial" w:cs="Arial"/>
          <w:sz w:val="20"/>
          <w:szCs w:val="20"/>
        </w:rPr>
        <w:t xml:space="preserve">Op Verkoper rust een schriftelijke waarschuwingsplicht voor alle tegenstrijdigheden, onjuistheden en fouten in door </w:t>
      </w:r>
      <w:r w:rsidR="00D2002B" w:rsidRPr="0055610B">
        <w:rPr>
          <w:rFonts w:ascii="Arial" w:hAnsi="Arial" w:cs="Arial"/>
          <w:sz w:val="20"/>
          <w:szCs w:val="20"/>
        </w:rPr>
        <w:t>Koper</w:t>
      </w:r>
      <w:r w:rsidRPr="0055610B">
        <w:rPr>
          <w:rFonts w:ascii="Arial" w:hAnsi="Arial" w:cs="Arial"/>
          <w:sz w:val="20"/>
          <w:szCs w:val="20"/>
        </w:rPr>
        <w:t xml:space="preserve"> aan Verkoper verstrekte aanwijzingen en acceptaties die Verkoper mede gelet op de door </w:t>
      </w:r>
      <w:r w:rsidR="00D2002B" w:rsidRPr="0055610B">
        <w:rPr>
          <w:rFonts w:ascii="Arial" w:hAnsi="Arial" w:cs="Arial"/>
          <w:sz w:val="20"/>
          <w:szCs w:val="20"/>
        </w:rPr>
        <w:t>Koper</w:t>
      </w:r>
      <w:r w:rsidRPr="0055610B">
        <w:rPr>
          <w:rFonts w:ascii="Arial" w:hAnsi="Arial" w:cs="Arial"/>
          <w:sz w:val="20"/>
          <w:szCs w:val="20"/>
        </w:rPr>
        <w:t xml:space="preserve"> van Verkoper en van zijn opdrachtnemers verlangde deskundigheid dienen op te vallen</w:t>
      </w:r>
      <w:r w:rsidR="00214451" w:rsidRPr="0055610B">
        <w:rPr>
          <w:rFonts w:ascii="Arial" w:hAnsi="Arial" w:cs="Arial"/>
          <w:sz w:val="20"/>
          <w:szCs w:val="20"/>
        </w:rPr>
        <w:t>.</w:t>
      </w:r>
      <w:r w:rsidRPr="0055610B">
        <w:rPr>
          <w:rFonts w:ascii="Arial" w:hAnsi="Arial" w:cs="Arial"/>
          <w:sz w:val="20"/>
          <w:szCs w:val="20"/>
        </w:rPr>
        <w:t xml:space="preserve"> Niet-nakoming van deze waarschuwingsplicht leidt tot aansprakelijkheid van Verkoper voor de uit de desbetreffende tegenstrijdigheden, onjuistheden en fouten voortvloeiende schade</w:t>
      </w:r>
      <w:r w:rsidR="00214451" w:rsidRPr="0055610B">
        <w:rPr>
          <w:rFonts w:ascii="Arial" w:hAnsi="Arial" w:cs="Arial"/>
          <w:sz w:val="20"/>
          <w:szCs w:val="20"/>
        </w:rPr>
        <w:t>.</w:t>
      </w:r>
      <w:bookmarkEnd w:id="17"/>
      <w:r w:rsidRPr="0055610B">
        <w:rPr>
          <w:rFonts w:ascii="Arial" w:hAnsi="Arial" w:cs="Arial"/>
          <w:sz w:val="20"/>
          <w:szCs w:val="20"/>
        </w:rPr>
        <w:t xml:space="preserve"> </w:t>
      </w:r>
    </w:p>
    <w:p w14:paraId="11E2BF65" w14:textId="6A595F24" w:rsidR="00974DDD" w:rsidRPr="0055610B" w:rsidRDefault="00974DDD"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Ontwerpdocumenten</w:t>
      </w:r>
    </w:p>
    <w:p w14:paraId="41FF3CFA" w14:textId="6D2A8297" w:rsidR="003139A9" w:rsidRPr="003F3130" w:rsidRDefault="003139A9" w:rsidP="003F3130">
      <w:pPr>
        <w:pStyle w:val="LLAgrHeading2"/>
        <w:tabs>
          <w:tab w:val="num" w:pos="1276"/>
        </w:tabs>
        <w:suppressAutoHyphens w:val="0"/>
        <w:spacing w:line="320" w:lineRule="atLeast"/>
        <w:rPr>
          <w:rFonts w:ascii="Arial" w:hAnsi="Arial" w:cs="Arial"/>
          <w:sz w:val="20"/>
          <w:szCs w:val="20"/>
        </w:rPr>
      </w:pPr>
      <w:r w:rsidRPr="00BB5925">
        <w:rPr>
          <w:rFonts w:ascii="Arial" w:hAnsi="Arial" w:cs="Arial"/>
          <w:sz w:val="20"/>
          <w:szCs w:val="20"/>
        </w:rPr>
        <w:t>Verkoper heeft het PvE en de aanwijzingen van Kope</w:t>
      </w:r>
      <w:r w:rsidR="008A6EDF">
        <w:rPr>
          <w:rFonts w:ascii="Arial" w:hAnsi="Arial" w:cs="Arial"/>
          <w:sz w:val="20"/>
          <w:szCs w:val="20"/>
        </w:rPr>
        <w:t>r</w:t>
      </w:r>
      <w:r w:rsidRPr="00BB5925">
        <w:rPr>
          <w:rFonts w:ascii="Arial" w:hAnsi="Arial" w:cs="Arial"/>
          <w:sz w:val="20"/>
          <w:szCs w:val="20"/>
        </w:rPr>
        <w:t xml:space="preserve"> uitgewerkt </w:t>
      </w:r>
      <w:r w:rsidR="008A6EDF">
        <w:rPr>
          <w:rFonts w:ascii="Arial" w:hAnsi="Arial" w:cs="Arial"/>
          <w:sz w:val="20"/>
          <w:szCs w:val="20"/>
        </w:rPr>
        <w:t xml:space="preserve">tot het </w:t>
      </w:r>
      <w:r w:rsidR="003D2BAD">
        <w:rPr>
          <w:rFonts w:ascii="Arial" w:hAnsi="Arial" w:cs="Arial"/>
          <w:sz w:val="20"/>
          <w:szCs w:val="20"/>
        </w:rPr>
        <w:t xml:space="preserve">Voorlopig </w:t>
      </w:r>
      <w:r w:rsidR="00143633">
        <w:rPr>
          <w:rFonts w:ascii="Arial" w:hAnsi="Arial" w:cs="Arial"/>
          <w:sz w:val="20"/>
          <w:szCs w:val="20"/>
        </w:rPr>
        <w:t>Ontwerp</w:t>
      </w:r>
      <w:r w:rsidR="00436825">
        <w:rPr>
          <w:rFonts w:ascii="Arial" w:hAnsi="Arial" w:cs="Arial"/>
          <w:sz w:val="20"/>
          <w:szCs w:val="20"/>
        </w:rPr>
        <w:t xml:space="preserve"> dat vervolgens door Verkoper wordt uitgewerkt</w:t>
      </w:r>
      <w:r w:rsidR="003D2BAD">
        <w:rPr>
          <w:rFonts w:ascii="Arial" w:hAnsi="Arial" w:cs="Arial"/>
          <w:sz w:val="20"/>
          <w:szCs w:val="20"/>
        </w:rPr>
        <w:t xml:space="preserve"> naar een Definitief Ontwerp</w:t>
      </w:r>
      <w:r w:rsidR="00436825">
        <w:rPr>
          <w:rFonts w:ascii="Arial" w:hAnsi="Arial" w:cs="Arial"/>
          <w:sz w:val="20"/>
          <w:szCs w:val="20"/>
        </w:rPr>
        <w:t xml:space="preserve"> tot</w:t>
      </w:r>
      <w:r w:rsidR="003D2BAD">
        <w:rPr>
          <w:rFonts w:ascii="Arial" w:hAnsi="Arial" w:cs="Arial"/>
          <w:sz w:val="20"/>
          <w:szCs w:val="20"/>
        </w:rPr>
        <w:t xml:space="preserve"> uiteindelijk</w:t>
      </w:r>
      <w:r w:rsidR="00436825">
        <w:rPr>
          <w:rFonts w:ascii="Arial" w:hAnsi="Arial" w:cs="Arial"/>
          <w:sz w:val="20"/>
          <w:szCs w:val="20"/>
        </w:rPr>
        <w:t xml:space="preserve"> een Technisch Ontwerp</w:t>
      </w:r>
      <w:r w:rsidRPr="00BB5925">
        <w:rPr>
          <w:rFonts w:ascii="Arial" w:hAnsi="Arial" w:cs="Arial"/>
          <w:sz w:val="20"/>
          <w:szCs w:val="20"/>
        </w:rPr>
        <w:t>.</w:t>
      </w:r>
      <w:r w:rsidR="003F3130">
        <w:rPr>
          <w:rFonts w:ascii="Arial" w:hAnsi="Arial" w:cs="Arial"/>
          <w:sz w:val="20"/>
          <w:szCs w:val="20"/>
        </w:rPr>
        <w:t xml:space="preserve"> </w:t>
      </w:r>
      <w:r w:rsidRPr="003F3130">
        <w:rPr>
          <w:rFonts w:ascii="Arial" w:hAnsi="Arial" w:cs="Arial"/>
          <w:sz w:val="20"/>
          <w:szCs w:val="20"/>
        </w:rPr>
        <w:t xml:space="preserve">Op de gehele realisatie van het Project blijft het PvE onverkort van toepassing.  </w:t>
      </w:r>
    </w:p>
    <w:p w14:paraId="48EBA643" w14:textId="77777777" w:rsidR="00974DDD" w:rsidRPr="0055610B" w:rsidRDefault="00974DDD" w:rsidP="0055610B">
      <w:pPr>
        <w:pStyle w:val="LLAgrHeading1"/>
        <w:suppressAutoHyphens w:val="0"/>
        <w:spacing w:line="320" w:lineRule="atLeast"/>
        <w:rPr>
          <w:rFonts w:ascii="Arial" w:hAnsi="Arial" w:cs="Arial"/>
          <w:sz w:val="20"/>
          <w:szCs w:val="20"/>
        </w:rPr>
      </w:pPr>
      <w:r w:rsidRPr="00274029">
        <w:rPr>
          <w:rFonts w:ascii="Arial" w:hAnsi="Arial" w:cs="Arial"/>
          <w:sz w:val="20"/>
          <w:szCs w:val="20"/>
        </w:rPr>
        <w:t>Wijzigingen, meer</w:t>
      </w:r>
      <w:r w:rsidRPr="0055610B">
        <w:rPr>
          <w:rFonts w:ascii="Arial" w:hAnsi="Arial" w:cs="Arial"/>
          <w:sz w:val="20"/>
          <w:szCs w:val="20"/>
        </w:rPr>
        <w:t xml:space="preserve">- en/of minderwerk </w:t>
      </w:r>
    </w:p>
    <w:p w14:paraId="1356285E" w14:textId="77777777" w:rsidR="00F23BB1" w:rsidRPr="0055610B" w:rsidRDefault="00974DDD"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is niet </w:t>
      </w:r>
      <w:r w:rsidR="00F23BB1" w:rsidRPr="0055610B">
        <w:rPr>
          <w:rFonts w:ascii="Arial" w:hAnsi="Arial" w:cs="Arial"/>
          <w:sz w:val="20"/>
          <w:szCs w:val="20"/>
        </w:rPr>
        <w:t>gehouden en niet gerechtigd een wijziging</w:t>
      </w:r>
      <w:r w:rsidRPr="0055610B">
        <w:rPr>
          <w:rFonts w:ascii="Arial" w:hAnsi="Arial" w:cs="Arial"/>
          <w:sz w:val="20"/>
          <w:szCs w:val="20"/>
        </w:rPr>
        <w:t xml:space="preserve"> in de Ontwerpdocumenten door te voeren</w:t>
      </w:r>
      <w:r w:rsidR="00F23BB1" w:rsidRPr="0055610B">
        <w:rPr>
          <w:rFonts w:ascii="Arial" w:hAnsi="Arial" w:cs="Arial"/>
          <w:sz w:val="20"/>
          <w:szCs w:val="20"/>
        </w:rPr>
        <w:t xml:space="preserve">, dan nadat Partijen overeenstemming hebben bereikt over de financiële, bouwkundige en planningstechnische gevolgen daarvan. </w:t>
      </w:r>
    </w:p>
    <w:p w14:paraId="6B575152" w14:textId="77777777" w:rsidR="00974DDD" w:rsidRPr="0055610B" w:rsidRDefault="00974DDD"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w:t>
      </w:r>
      <w:r w:rsidR="00D2002B" w:rsidRPr="0055610B">
        <w:rPr>
          <w:rFonts w:ascii="Arial" w:hAnsi="Arial" w:cs="Arial"/>
          <w:sz w:val="20"/>
          <w:szCs w:val="20"/>
        </w:rPr>
        <w:t>Koper</w:t>
      </w:r>
      <w:r w:rsidRPr="0055610B">
        <w:rPr>
          <w:rFonts w:ascii="Arial" w:hAnsi="Arial" w:cs="Arial"/>
          <w:sz w:val="20"/>
          <w:szCs w:val="20"/>
        </w:rPr>
        <w:t xml:space="preserve"> een verzoek doet tot wijziging van een Ontwerpdocument, meer- en minderwerk daaronder be</w:t>
      </w:r>
      <w:r w:rsidR="003B18E5" w:rsidRPr="0055610B">
        <w:rPr>
          <w:rFonts w:ascii="Arial" w:hAnsi="Arial" w:cs="Arial"/>
          <w:sz w:val="20"/>
          <w:szCs w:val="20"/>
        </w:rPr>
        <w:t>grepen, zal Verkoper binnen tien</w:t>
      </w:r>
      <w:r w:rsidRPr="0055610B">
        <w:rPr>
          <w:rFonts w:ascii="Arial" w:hAnsi="Arial" w:cs="Arial"/>
          <w:sz w:val="20"/>
          <w:szCs w:val="20"/>
        </w:rPr>
        <w:t xml:space="preserve"> (</w:t>
      </w:r>
      <w:r w:rsidR="003B18E5" w:rsidRPr="0055610B">
        <w:rPr>
          <w:rFonts w:ascii="Arial" w:hAnsi="Arial" w:cs="Arial"/>
          <w:sz w:val="20"/>
          <w:szCs w:val="20"/>
        </w:rPr>
        <w:t>10</w:t>
      </w:r>
      <w:r w:rsidRPr="0055610B">
        <w:rPr>
          <w:rFonts w:ascii="Arial" w:hAnsi="Arial" w:cs="Arial"/>
          <w:sz w:val="20"/>
          <w:szCs w:val="20"/>
        </w:rPr>
        <w:t>) Werkdagen een redelijk en marktconform voorstel doen voor de financiële, bouwkundige en planningstechnische gevolgen daarvan</w:t>
      </w:r>
      <w:r w:rsidR="00214451" w:rsidRPr="0055610B">
        <w:rPr>
          <w:rFonts w:ascii="Arial" w:hAnsi="Arial" w:cs="Arial"/>
          <w:sz w:val="20"/>
          <w:szCs w:val="20"/>
        </w:rPr>
        <w:t>.</w:t>
      </w:r>
      <w:r w:rsidRPr="0055610B">
        <w:rPr>
          <w:rFonts w:ascii="Arial" w:hAnsi="Arial" w:cs="Arial"/>
          <w:sz w:val="20"/>
          <w:szCs w:val="20"/>
        </w:rPr>
        <w:t xml:space="preserve"> </w:t>
      </w:r>
    </w:p>
    <w:p w14:paraId="0FD7B951" w14:textId="77777777" w:rsidR="00974DDD" w:rsidRPr="0055610B" w:rsidRDefault="00D2002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Koper</w:t>
      </w:r>
      <w:r w:rsidR="007E4E30" w:rsidRPr="0055610B">
        <w:rPr>
          <w:rFonts w:ascii="Arial" w:hAnsi="Arial" w:cs="Arial"/>
          <w:sz w:val="20"/>
          <w:szCs w:val="20"/>
        </w:rPr>
        <w:t xml:space="preserve"> zal Verkoper binnen vijf (5</w:t>
      </w:r>
      <w:r w:rsidR="00974DDD" w:rsidRPr="0055610B">
        <w:rPr>
          <w:rFonts w:ascii="Arial" w:hAnsi="Arial" w:cs="Arial"/>
          <w:sz w:val="20"/>
          <w:szCs w:val="20"/>
        </w:rPr>
        <w:t>) Werkdagen na ontvangst van bedoeld voorstel schriftelijk berichten of zij daarmee instemt</w:t>
      </w:r>
      <w:r w:rsidR="00214451" w:rsidRPr="0055610B">
        <w:rPr>
          <w:rFonts w:ascii="Arial" w:hAnsi="Arial" w:cs="Arial"/>
          <w:sz w:val="20"/>
          <w:szCs w:val="20"/>
        </w:rPr>
        <w:t>.</w:t>
      </w:r>
      <w:r w:rsidR="00974DDD" w:rsidRPr="0055610B">
        <w:rPr>
          <w:rFonts w:ascii="Arial" w:hAnsi="Arial" w:cs="Arial"/>
          <w:sz w:val="20"/>
          <w:szCs w:val="20"/>
        </w:rPr>
        <w:t xml:space="preserve"> Indien </w:t>
      </w:r>
      <w:r w:rsidRPr="0055610B">
        <w:rPr>
          <w:rFonts w:ascii="Arial" w:hAnsi="Arial" w:cs="Arial"/>
          <w:sz w:val="20"/>
          <w:szCs w:val="20"/>
        </w:rPr>
        <w:t>Koper</w:t>
      </w:r>
      <w:r w:rsidR="00974DDD" w:rsidRPr="0055610B">
        <w:rPr>
          <w:rFonts w:ascii="Arial" w:hAnsi="Arial" w:cs="Arial"/>
          <w:sz w:val="20"/>
          <w:szCs w:val="20"/>
        </w:rPr>
        <w:t xml:space="preserve"> niet binnen de gestelde termijn instemt met het voorstel wordt het voorstel geacht te zijn afgekeurd door </w:t>
      </w:r>
      <w:r w:rsidRPr="0055610B">
        <w:rPr>
          <w:rFonts w:ascii="Arial" w:hAnsi="Arial" w:cs="Arial"/>
          <w:sz w:val="20"/>
          <w:szCs w:val="20"/>
        </w:rPr>
        <w:t>Koper</w:t>
      </w:r>
      <w:r w:rsidR="00974DDD" w:rsidRPr="0055610B">
        <w:rPr>
          <w:rFonts w:ascii="Arial" w:hAnsi="Arial" w:cs="Arial"/>
          <w:sz w:val="20"/>
          <w:szCs w:val="20"/>
        </w:rPr>
        <w:t xml:space="preserve"> en is Verkoper niet gehouden de wijziging door te voeren</w:t>
      </w:r>
      <w:r w:rsidR="00214451" w:rsidRPr="0055610B">
        <w:rPr>
          <w:rFonts w:ascii="Arial" w:hAnsi="Arial" w:cs="Arial"/>
          <w:sz w:val="20"/>
          <w:szCs w:val="20"/>
        </w:rPr>
        <w:t>.</w:t>
      </w:r>
      <w:r w:rsidR="00974DDD" w:rsidRPr="0055610B">
        <w:rPr>
          <w:rFonts w:ascii="Arial" w:hAnsi="Arial" w:cs="Arial"/>
          <w:sz w:val="20"/>
          <w:szCs w:val="20"/>
        </w:rPr>
        <w:t xml:space="preserve"> </w:t>
      </w:r>
    </w:p>
    <w:p w14:paraId="61ED1C16" w14:textId="77777777" w:rsidR="00974DDD" w:rsidRPr="0055610B" w:rsidRDefault="00974DDD"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lastRenderedPageBreak/>
        <w:t>Indien sprake is van een geschil over de gevolgen van de gewenste wijziging zullen Partijen in minnelijk overleg tot overeenstemming trachten te komen</w:t>
      </w:r>
      <w:r w:rsidR="00214451" w:rsidRPr="0055610B">
        <w:rPr>
          <w:rFonts w:ascii="Arial" w:hAnsi="Arial" w:cs="Arial"/>
          <w:sz w:val="20"/>
          <w:szCs w:val="20"/>
        </w:rPr>
        <w:t>.</w:t>
      </w:r>
      <w:r w:rsidRPr="0055610B">
        <w:rPr>
          <w:rFonts w:ascii="Arial" w:hAnsi="Arial" w:cs="Arial"/>
          <w:sz w:val="20"/>
          <w:szCs w:val="20"/>
        </w:rPr>
        <w:t xml:space="preserve"> Indien minnelijk overleg niet kan worden afgewacht, dan is de geschillenregeling uit deze Overeenkomst van toepassing</w:t>
      </w:r>
      <w:r w:rsidR="00214451" w:rsidRPr="0055610B">
        <w:rPr>
          <w:rFonts w:ascii="Arial" w:hAnsi="Arial" w:cs="Arial"/>
          <w:sz w:val="20"/>
          <w:szCs w:val="20"/>
        </w:rPr>
        <w:t>.</w:t>
      </w:r>
    </w:p>
    <w:p w14:paraId="605B52A7" w14:textId="737CBE2D" w:rsidR="00507A35" w:rsidRPr="0055610B" w:rsidRDefault="00507A35"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kosten van het meer- en/of minderwerk zullen worden gefactureerd conform het bepaalde in artikel</w:t>
      </w:r>
      <w:r w:rsidR="003139A9">
        <w:rPr>
          <w:rFonts w:ascii="Arial" w:hAnsi="Arial" w:cs="Arial"/>
          <w:sz w:val="20"/>
          <w:szCs w:val="20"/>
        </w:rPr>
        <w:t xml:space="preserve"> 3.11 t/m 3.13</w:t>
      </w:r>
      <w:r w:rsidRPr="0055610B">
        <w:rPr>
          <w:rFonts w:ascii="Arial" w:hAnsi="Arial" w:cs="Arial"/>
          <w:sz w:val="20"/>
          <w:szCs w:val="20"/>
        </w:rPr>
        <w:t xml:space="preserve">. </w:t>
      </w:r>
    </w:p>
    <w:p w14:paraId="50C857D2" w14:textId="77777777" w:rsidR="00A20ECF" w:rsidRPr="0055610B" w:rsidRDefault="00A20ECF" w:rsidP="0055610B">
      <w:pPr>
        <w:pStyle w:val="LLAgrHeading1"/>
        <w:suppressAutoHyphens w:val="0"/>
        <w:spacing w:line="320" w:lineRule="atLeast"/>
        <w:rPr>
          <w:rFonts w:ascii="Arial" w:hAnsi="Arial" w:cs="Arial"/>
          <w:sz w:val="20"/>
          <w:szCs w:val="20"/>
        </w:rPr>
      </w:pPr>
      <w:bookmarkStart w:id="18" w:name="_Ref408583103"/>
      <w:bookmarkStart w:id="19" w:name="_Toc473816028"/>
      <w:bookmarkStart w:id="20" w:name="_Toc240699730"/>
      <w:bookmarkStart w:id="21" w:name="_Ref240987009"/>
      <w:bookmarkStart w:id="22" w:name="_Ref240988146"/>
      <w:bookmarkStart w:id="23" w:name="_Toc267319423"/>
      <w:bookmarkEnd w:id="5"/>
      <w:r w:rsidRPr="0055610B">
        <w:rPr>
          <w:rFonts w:ascii="Arial" w:hAnsi="Arial" w:cs="Arial"/>
          <w:sz w:val="20"/>
          <w:szCs w:val="20"/>
        </w:rPr>
        <w:t>Overlegstructuur</w:t>
      </w:r>
      <w:bookmarkEnd w:id="18"/>
      <w:bookmarkEnd w:id="19"/>
    </w:p>
    <w:p w14:paraId="30DDECFB" w14:textId="125CB4C4" w:rsidR="00D440FE" w:rsidRPr="00AC3965" w:rsidRDefault="00A20ECF" w:rsidP="0055610B">
      <w:pPr>
        <w:pStyle w:val="LLAgrHeading2"/>
        <w:suppressAutoHyphens w:val="0"/>
        <w:spacing w:line="320" w:lineRule="atLeast"/>
        <w:rPr>
          <w:rFonts w:ascii="Arial" w:hAnsi="Arial" w:cs="Arial"/>
          <w:color w:val="000000" w:themeColor="text1"/>
          <w:sz w:val="20"/>
          <w:szCs w:val="20"/>
        </w:rPr>
      </w:pPr>
      <w:r w:rsidRPr="00AC3965">
        <w:rPr>
          <w:rFonts w:ascii="Arial" w:hAnsi="Arial" w:cs="Arial"/>
          <w:color w:val="000000" w:themeColor="text1"/>
          <w:sz w:val="20"/>
          <w:szCs w:val="20"/>
        </w:rPr>
        <w:t xml:space="preserve">De Partijen onderkennen dat voor een goede uitvoering van deze </w:t>
      </w:r>
      <w:r w:rsidR="00591085" w:rsidRPr="00AC3965">
        <w:rPr>
          <w:rFonts w:ascii="Arial" w:hAnsi="Arial" w:cs="Arial"/>
          <w:color w:val="000000" w:themeColor="text1"/>
          <w:sz w:val="20"/>
          <w:szCs w:val="20"/>
        </w:rPr>
        <w:t>Overeenkomst</w:t>
      </w:r>
      <w:r w:rsidRPr="00AC3965">
        <w:rPr>
          <w:rFonts w:ascii="Arial" w:hAnsi="Arial" w:cs="Arial"/>
          <w:color w:val="000000" w:themeColor="text1"/>
          <w:sz w:val="20"/>
          <w:szCs w:val="20"/>
        </w:rPr>
        <w:t xml:space="preserve"> regelmatig overleg vereist</w:t>
      </w:r>
      <w:r w:rsidR="00274761" w:rsidRPr="00AC3965">
        <w:rPr>
          <w:rFonts w:ascii="Arial" w:hAnsi="Arial" w:cs="Arial"/>
          <w:color w:val="000000" w:themeColor="text1"/>
          <w:sz w:val="20"/>
          <w:szCs w:val="20"/>
        </w:rPr>
        <w:t xml:space="preserve"> is</w:t>
      </w:r>
      <w:r w:rsidR="00214451" w:rsidRPr="00AC3965">
        <w:rPr>
          <w:rFonts w:ascii="Arial" w:hAnsi="Arial" w:cs="Arial"/>
          <w:color w:val="000000" w:themeColor="text1"/>
          <w:sz w:val="20"/>
          <w:szCs w:val="20"/>
        </w:rPr>
        <w:t>.</w:t>
      </w:r>
      <w:r w:rsidRPr="00AC3965">
        <w:rPr>
          <w:rFonts w:ascii="Arial" w:hAnsi="Arial" w:cs="Arial"/>
          <w:color w:val="000000" w:themeColor="text1"/>
          <w:sz w:val="20"/>
          <w:szCs w:val="20"/>
        </w:rPr>
        <w:t xml:space="preserve"> De Partijen wensen dit vereiste overleg nader te organiseren en te structureren</w:t>
      </w:r>
      <w:r w:rsidR="00214451" w:rsidRPr="00AC3965">
        <w:rPr>
          <w:rFonts w:ascii="Arial" w:hAnsi="Arial" w:cs="Arial"/>
          <w:color w:val="000000" w:themeColor="text1"/>
          <w:sz w:val="20"/>
          <w:szCs w:val="20"/>
        </w:rPr>
        <w:t>.</w:t>
      </w:r>
      <w:r w:rsidRPr="00AC3965">
        <w:rPr>
          <w:rFonts w:ascii="Arial" w:hAnsi="Arial" w:cs="Arial"/>
          <w:color w:val="000000" w:themeColor="text1"/>
          <w:sz w:val="20"/>
          <w:szCs w:val="20"/>
        </w:rPr>
        <w:t xml:space="preserve"> Partijen formeren daartoe met ingang van de Sluitingsdatum een</w:t>
      </w:r>
      <w:bookmarkStart w:id="24" w:name="_Ref408604429"/>
      <w:r w:rsidR="00D94D85" w:rsidRPr="00AC3965">
        <w:rPr>
          <w:rFonts w:ascii="Arial" w:hAnsi="Arial" w:cs="Arial"/>
          <w:color w:val="000000" w:themeColor="text1"/>
          <w:sz w:val="20"/>
          <w:szCs w:val="20"/>
        </w:rPr>
        <w:t xml:space="preserve"> </w:t>
      </w:r>
      <w:r w:rsidR="00D440FE" w:rsidRPr="00AC3965">
        <w:rPr>
          <w:rFonts w:ascii="Arial" w:hAnsi="Arial" w:cs="Arial"/>
          <w:color w:val="000000" w:themeColor="text1"/>
          <w:sz w:val="20"/>
          <w:szCs w:val="20"/>
        </w:rPr>
        <w:t>Projectgroep</w:t>
      </w:r>
      <w:r w:rsidR="00214451" w:rsidRPr="00AC3965">
        <w:rPr>
          <w:rFonts w:ascii="Arial" w:hAnsi="Arial" w:cs="Arial"/>
          <w:color w:val="000000" w:themeColor="text1"/>
          <w:sz w:val="20"/>
          <w:szCs w:val="20"/>
        </w:rPr>
        <w:t>.</w:t>
      </w:r>
    </w:p>
    <w:p w14:paraId="3ABD573A" w14:textId="77777777" w:rsidR="00D440FE" w:rsidRPr="0055610B" w:rsidRDefault="00D440F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Projectgroep heeft onder meer tot taak:</w:t>
      </w:r>
    </w:p>
    <w:p w14:paraId="0CC82264" w14:textId="77777777" w:rsidR="00D440FE" w:rsidRPr="0055610B" w:rsidRDefault="00D440FE"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volledige en optimale informatie-uitwisseling tussen de Partijen te verzorgen</w:t>
      </w:r>
      <w:r w:rsidR="00214451" w:rsidRPr="0055610B">
        <w:rPr>
          <w:rFonts w:ascii="Arial" w:hAnsi="Arial" w:cs="Arial"/>
          <w:sz w:val="20"/>
          <w:szCs w:val="20"/>
        </w:rPr>
        <w:t>;</w:t>
      </w:r>
    </w:p>
    <w:p w14:paraId="74DC1EDB" w14:textId="77777777" w:rsidR="00D440FE" w:rsidRPr="0055610B" w:rsidRDefault="00D440FE"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het zorg dragen voor een goede communicatie tussen de Partijen</w:t>
      </w:r>
      <w:r w:rsidR="00214451" w:rsidRPr="0055610B">
        <w:rPr>
          <w:rFonts w:ascii="Arial" w:hAnsi="Arial" w:cs="Arial"/>
          <w:sz w:val="20"/>
          <w:szCs w:val="20"/>
        </w:rPr>
        <w:t>;</w:t>
      </w:r>
    </w:p>
    <w:p w14:paraId="3B98B12B" w14:textId="77777777" w:rsidR="00D440FE" w:rsidRPr="0055610B" w:rsidRDefault="00D440FE"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het voorbereiden van besluiten te nemen door de Partijen</w:t>
      </w:r>
      <w:r w:rsidR="005A5861" w:rsidRPr="0055610B">
        <w:rPr>
          <w:rFonts w:ascii="Arial" w:hAnsi="Arial" w:cs="Arial"/>
          <w:sz w:val="20"/>
          <w:szCs w:val="20"/>
        </w:rPr>
        <w:t xml:space="preserve"> omtrent de bewaking van de voortgang van de ontwikkeling en de realisering van het Verkochte en de kwaliteit daarvan</w:t>
      </w:r>
      <w:r w:rsidR="00214451" w:rsidRPr="0055610B">
        <w:rPr>
          <w:rFonts w:ascii="Arial" w:hAnsi="Arial" w:cs="Arial"/>
          <w:sz w:val="20"/>
          <w:szCs w:val="20"/>
        </w:rPr>
        <w:t>;</w:t>
      </w:r>
    </w:p>
    <w:p w14:paraId="6BD190F7" w14:textId="77777777" w:rsidR="00D440FE" w:rsidRPr="0055610B" w:rsidRDefault="00D440FE"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het adviseren over en weer ter zake van het sub </w:t>
      </w:r>
      <w:r w:rsidR="0067639D" w:rsidRPr="0055610B">
        <w:rPr>
          <w:rFonts w:ascii="Arial" w:hAnsi="Arial" w:cs="Arial"/>
          <w:sz w:val="20"/>
          <w:szCs w:val="20"/>
        </w:rPr>
        <w:t>c</w:t>
      </w:r>
      <w:r w:rsidR="00214451" w:rsidRPr="0055610B">
        <w:rPr>
          <w:rFonts w:ascii="Arial" w:hAnsi="Arial" w:cs="Arial"/>
          <w:sz w:val="20"/>
          <w:szCs w:val="20"/>
        </w:rPr>
        <w:t>.</w:t>
      </w:r>
      <w:r w:rsidR="0067639D" w:rsidRPr="0055610B">
        <w:rPr>
          <w:rFonts w:ascii="Arial" w:hAnsi="Arial" w:cs="Arial"/>
          <w:sz w:val="20"/>
          <w:szCs w:val="20"/>
        </w:rPr>
        <w:t xml:space="preserve"> </w:t>
      </w:r>
      <w:r w:rsidRPr="0055610B">
        <w:rPr>
          <w:rFonts w:ascii="Arial" w:hAnsi="Arial" w:cs="Arial"/>
          <w:sz w:val="20"/>
          <w:szCs w:val="20"/>
        </w:rPr>
        <w:t>bepaalde</w:t>
      </w:r>
      <w:r w:rsidR="00214451" w:rsidRPr="0055610B">
        <w:rPr>
          <w:rFonts w:ascii="Arial" w:hAnsi="Arial" w:cs="Arial"/>
          <w:sz w:val="20"/>
          <w:szCs w:val="20"/>
        </w:rPr>
        <w:t>.</w:t>
      </w:r>
    </w:p>
    <w:p w14:paraId="61B34578" w14:textId="77777777" w:rsidR="00D440FE" w:rsidRPr="0055610B" w:rsidRDefault="00D440FE" w:rsidP="0055610B">
      <w:pPr>
        <w:pStyle w:val="LLAgrHeading2"/>
        <w:numPr>
          <w:ilvl w:val="0"/>
          <w:numId w:val="0"/>
        </w:numPr>
        <w:suppressAutoHyphens w:val="0"/>
        <w:spacing w:line="320" w:lineRule="atLeast"/>
        <w:ind w:left="851"/>
        <w:rPr>
          <w:rFonts w:ascii="Arial" w:hAnsi="Arial" w:cs="Arial"/>
          <w:sz w:val="20"/>
          <w:szCs w:val="20"/>
        </w:rPr>
      </w:pPr>
      <w:r w:rsidRPr="0055610B">
        <w:rPr>
          <w:rFonts w:ascii="Arial" w:hAnsi="Arial" w:cs="Arial"/>
          <w:sz w:val="20"/>
          <w:szCs w:val="20"/>
        </w:rPr>
        <w:t>De Projectgroep kan zelf haar taak nader omschrijven en vastleggen</w:t>
      </w:r>
      <w:r w:rsidR="00214451" w:rsidRPr="0055610B">
        <w:rPr>
          <w:rFonts w:ascii="Arial" w:hAnsi="Arial" w:cs="Arial"/>
          <w:sz w:val="20"/>
          <w:szCs w:val="20"/>
        </w:rPr>
        <w:t>.</w:t>
      </w:r>
      <w:r w:rsidRPr="0055610B">
        <w:rPr>
          <w:rFonts w:ascii="Arial" w:hAnsi="Arial" w:cs="Arial"/>
          <w:sz w:val="20"/>
          <w:szCs w:val="20"/>
        </w:rPr>
        <w:t xml:space="preserve"> </w:t>
      </w:r>
    </w:p>
    <w:p w14:paraId="357D029B" w14:textId="77777777" w:rsidR="00D440FE" w:rsidRPr="0055610B" w:rsidRDefault="00D440F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 de Projectgroep hebben zitting:</w:t>
      </w:r>
      <w:r w:rsidR="006E07B4" w:rsidRPr="0055610B">
        <w:rPr>
          <w:rFonts w:ascii="Arial" w:hAnsi="Arial" w:cs="Arial"/>
          <w:sz w:val="20"/>
          <w:szCs w:val="20"/>
        </w:rPr>
        <w:t xml:space="preserve"> de Verkoper en </w:t>
      </w:r>
      <w:r w:rsidR="00D2002B" w:rsidRPr="0055610B">
        <w:rPr>
          <w:rFonts w:ascii="Arial" w:hAnsi="Arial" w:cs="Arial"/>
          <w:sz w:val="20"/>
          <w:szCs w:val="20"/>
        </w:rPr>
        <w:t>Koper</w:t>
      </w:r>
      <w:r w:rsidR="00214451" w:rsidRPr="0055610B">
        <w:rPr>
          <w:rFonts w:ascii="Arial" w:hAnsi="Arial" w:cs="Arial"/>
          <w:sz w:val="20"/>
          <w:szCs w:val="20"/>
        </w:rPr>
        <w:t>.</w:t>
      </w:r>
    </w:p>
    <w:p w14:paraId="17D9D15F" w14:textId="77777777" w:rsidR="00D440FE" w:rsidRPr="0055610B" w:rsidRDefault="00D440F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 de Projectgroep kunnen geen voor Partijen bindende beslissingen worden genomen</w:t>
      </w:r>
      <w:r w:rsidR="00214451" w:rsidRPr="0055610B">
        <w:rPr>
          <w:rFonts w:ascii="Arial" w:hAnsi="Arial" w:cs="Arial"/>
          <w:sz w:val="20"/>
          <w:szCs w:val="20"/>
        </w:rPr>
        <w:t>.</w:t>
      </w:r>
      <w:r w:rsidRPr="0055610B">
        <w:rPr>
          <w:rFonts w:ascii="Arial" w:hAnsi="Arial" w:cs="Arial"/>
          <w:sz w:val="20"/>
          <w:szCs w:val="20"/>
        </w:rPr>
        <w:t xml:space="preserve"> Iedere Partij kan door middel van een mededeling daartoe zijn vertegenwoordigers in de Projectgroep doen vervangen</w:t>
      </w:r>
      <w:r w:rsidR="00214451" w:rsidRPr="0055610B">
        <w:rPr>
          <w:rFonts w:ascii="Arial" w:hAnsi="Arial" w:cs="Arial"/>
          <w:sz w:val="20"/>
          <w:szCs w:val="20"/>
        </w:rPr>
        <w:t>.</w:t>
      </w:r>
      <w:r w:rsidR="005428AC" w:rsidRPr="0055610B">
        <w:rPr>
          <w:rFonts w:ascii="Arial" w:hAnsi="Arial" w:cs="Arial"/>
          <w:sz w:val="20"/>
          <w:szCs w:val="20"/>
        </w:rPr>
        <w:t xml:space="preserve"> Iedere Partij is gehouden een deelnemer naar de Projectgroep af te vaardigen die inhoudelijk voldoende kennis en kunde heeft om de taken en doelstelling van de Projectgroep uit te voeren c</w:t>
      </w:r>
      <w:r w:rsidR="00214451" w:rsidRPr="0055610B">
        <w:rPr>
          <w:rFonts w:ascii="Arial" w:hAnsi="Arial" w:cs="Arial"/>
          <w:sz w:val="20"/>
          <w:szCs w:val="20"/>
        </w:rPr>
        <w:t>.</w:t>
      </w:r>
      <w:r w:rsidR="005428AC" w:rsidRPr="0055610B">
        <w:rPr>
          <w:rFonts w:ascii="Arial" w:hAnsi="Arial" w:cs="Arial"/>
          <w:sz w:val="20"/>
          <w:szCs w:val="20"/>
        </w:rPr>
        <w:t>q</w:t>
      </w:r>
      <w:r w:rsidR="00214451" w:rsidRPr="0055610B">
        <w:rPr>
          <w:rFonts w:ascii="Arial" w:hAnsi="Arial" w:cs="Arial"/>
          <w:sz w:val="20"/>
          <w:szCs w:val="20"/>
        </w:rPr>
        <w:t>.</w:t>
      </w:r>
      <w:r w:rsidR="005428AC" w:rsidRPr="0055610B">
        <w:rPr>
          <w:rFonts w:ascii="Arial" w:hAnsi="Arial" w:cs="Arial"/>
          <w:sz w:val="20"/>
          <w:szCs w:val="20"/>
        </w:rPr>
        <w:t xml:space="preserve"> te realiseren</w:t>
      </w:r>
      <w:r w:rsidR="00214451" w:rsidRPr="0055610B">
        <w:rPr>
          <w:rFonts w:ascii="Arial" w:hAnsi="Arial" w:cs="Arial"/>
          <w:sz w:val="20"/>
          <w:szCs w:val="20"/>
        </w:rPr>
        <w:t>.</w:t>
      </w:r>
      <w:r w:rsidR="005428AC" w:rsidRPr="0055610B">
        <w:rPr>
          <w:rFonts w:ascii="Arial" w:hAnsi="Arial" w:cs="Arial"/>
          <w:sz w:val="20"/>
          <w:szCs w:val="20"/>
        </w:rPr>
        <w:t xml:space="preserve"> </w:t>
      </w:r>
    </w:p>
    <w:p w14:paraId="1A41F3EB" w14:textId="77777777" w:rsidR="00D440FE" w:rsidRPr="0055610B" w:rsidRDefault="00D440F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Projectgroep komt ten minste een maal per maand bijeen</w:t>
      </w:r>
      <w:r w:rsidR="00214451" w:rsidRPr="0055610B">
        <w:rPr>
          <w:rFonts w:ascii="Arial" w:hAnsi="Arial" w:cs="Arial"/>
          <w:sz w:val="20"/>
          <w:szCs w:val="20"/>
        </w:rPr>
        <w:t>.</w:t>
      </w:r>
      <w:r w:rsidRPr="0055610B">
        <w:rPr>
          <w:rFonts w:ascii="Arial" w:hAnsi="Arial" w:cs="Arial"/>
          <w:sz w:val="20"/>
          <w:szCs w:val="20"/>
        </w:rPr>
        <w:t xml:space="preserve"> Iedere Partij is bevoegd de Projectgroep op te roepen</w:t>
      </w:r>
      <w:r w:rsidR="00214451" w:rsidRPr="0055610B">
        <w:rPr>
          <w:rFonts w:ascii="Arial" w:hAnsi="Arial" w:cs="Arial"/>
          <w:sz w:val="20"/>
          <w:szCs w:val="20"/>
        </w:rPr>
        <w:t>.</w:t>
      </w:r>
      <w:r w:rsidRPr="0055610B">
        <w:rPr>
          <w:rFonts w:ascii="Arial" w:hAnsi="Arial" w:cs="Arial"/>
          <w:sz w:val="20"/>
          <w:szCs w:val="20"/>
        </w:rPr>
        <w:t xml:space="preserve"> Voor de oproeping van de in de eerste zin bedoelde bijeenkomsten wordt zorg gedragen door Verkoper</w:t>
      </w:r>
      <w:r w:rsidR="00214451" w:rsidRPr="0055610B">
        <w:rPr>
          <w:rFonts w:ascii="Arial" w:hAnsi="Arial" w:cs="Arial"/>
          <w:sz w:val="20"/>
          <w:szCs w:val="20"/>
        </w:rPr>
        <w:t>.</w:t>
      </w:r>
    </w:p>
    <w:p w14:paraId="6F374001" w14:textId="1411D1C3" w:rsidR="00D440FE" w:rsidRPr="0055610B" w:rsidRDefault="00D440F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Verkoper draagt zorg voor notulering van de bijeenkomsten van de Projectgroep</w:t>
      </w:r>
      <w:r w:rsidR="00214451" w:rsidRPr="0055610B">
        <w:rPr>
          <w:rFonts w:ascii="Arial" w:hAnsi="Arial" w:cs="Arial"/>
          <w:sz w:val="20"/>
          <w:szCs w:val="20"/>
        </w:rPr>
        <w:t>.</w:t>
      </w:r>
      <w:r w:rsidRPr="0055610B">
        <w:rPr>
          <w:rFonts w:ascii="Arial" w:hAnsi="Arial" w:cs="Arial"/>
          <w:sz w:val="20"/>
          <w:szCs w:val="20"/>
        </w:rPr>
        <w:t xml:space="preserve"> </w:t>
      </w:r>
      <w:r w:rsidR="005A5340">
        <w:rPr>
          <w:rFonts w:ascii="Arial" w:hAnsi="Arial" w:cs="Arial"/>
          <w:sz w:val="20"/>
          <w:szCs w:val="20"/>
        </w:rPr>
        <w:t xml:space="preserve">Deze worden uiterlijk één week na de bijeenkomst uitgewerkt en verstrekt. </w:t>
      </w:r>
      <w:r w:rsidRPr="0055610B">
        <w:rPr>
          <w:rFonts w:ascii="Arial" w:hAnsi="Arial" w:cs="Arial"/>
          <w:sz w:val="20"/>
          <w:szCs w:val="20"/>
        </w:rPr>
        <w:t>Notulen dienen in een volgende vergadering te worden vastgesteld</w:t>
      </w:r>
      <w:r w:rsidR="00214451" w:rsidRPr="0055610B">
        <w:rPr>
          <w:rFonts w:ascii="Arial" w:hAnsi="Arial" w:cs="Arial"/>
          <w:sz w:val="20"/>
          <w:szCs w:val="20"/>
        </w:rPr>
        <w:t>.</w:t>
      </w:r>
    </w:p>
    <w:p w14:paraId="359F6B10" w14:textId="77777777" w:rsidR="00A20ECF" w:rsidRPr="0055610B" w:rsidRDefault="00A20ECF" w:rsidP="0055610B">
      <w:pPr>
        <w:pStyle w:val="LLAgrHeading1"/>
        <w:suppressAutoHyphens w:val="0"/>
        <w:spacing w:line="320" w:lineRule="atLeast"/>
        <w:rPr>
          <w:rFonts w:ascii="Arial" w:hAnsi="Arial" w:cs="Arial"/>
          <w:sz w:val="20"/>
          <w:szCs w:val="20"/>
        </w:rPr>
      </w:pPr>
      <w:bookmarkStart w:id="25" w:name="_Toc473816029"/>
      <w:bookmarkStart w:id="26" w:name="_Ref500853350"/>
      <w:r w:rsidRPr="0055610B">
        <w:rPr>
          <w:rFonts w:ascii="Arial" w:hAnsi="Arial" w:cs="Arial"/>
          <w:sz w:val="20"/>
          <w:szCs w:val="20"/>
        </w:rPr>
        <w:lastRenderedPageBreak/>
        <w:t>Deskundige</w:t>
      </w:r>
      <w:bookmarkEnd w:id="24"/>
      <w:bookmarkEnd w:id="25"/>
      <w:bookmarkEnd w:id="26"/>
    </w:p>
    <w:p w14:paraId="3FDB12AA" w14:textId="778429E2" w:rsidR="00A20ECF" w:rsidRPr="0055610B" w:rsidRDefault="00D2002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Koper</w:t>
      </w:r>
      <w:r w:rsidR="00A20ECF" w:rsidRPr="0055610B">
        <w:rPr>
          <w:rFonts w:ascii="Arial" w:hAnsi="Arial" w:cs="Arial"/>
          <w:sz w:val="20"/>
          <w:szCs w:val="20"/>
        </w:rPr>
        <w:t xml:space="preserve"> is bevoegd </w:t>
      </w:r>
      <w:r w:rsidR="00F34D14" w:rsidRPr="0055610B">
        <w:rPr>
          <w:rFonts w:ascii="Arial" w:hAnsi="Arial" w:cs="Arial"/>
          <w:sz w:val="20"/>
          <w:szCs w:val="20"/>
        </w:rPr>
        <w:t xml:space="preserve">op haar kosten </w:t>
      </w:r>
      <w:r w:rsidR="00A20ECF" w:rsidRPr="0055610B">
        <w:rPr>
          <w:rFonts w:ascii="Arial" w:hAnsi="Arial" w:cs="Arial"/>
          <w:sz w:val="20"/>
          <w:szCs w:val="20"/>
        </w:rPr>
        <w:t>een Deskundige aan te stellen</w:t>
      </w:r>
      <w:r w:rsidR="00CB5AD5" w:rsidRPr="0055610B">
        <w:rPr>
          <w:rFonts w:ascii="Arial" w:hAnsi="Arial" w:cs="Arial"/>
          <w:sz w:val="20"/>
          <w:szCs w:val="20"/>
        </w:rPr>
        <w:t xml:space="preserve"> die tevens </w:t>
      </w:r>
      <w:r w:rsidR="0006040B" w:rsidRPr="0055610B">
        <w:rPr>
          <w:rFonts w:ascii="Arial" w:hAnsi="Arial" w:cs="Arial"/>
          <w:sz w:val="20"/>
          <w:szCs w:val="20"/>
        </w:rPr>
        <w:t xml:space="preserve">kan worden benoemd </w:t>
      </w:r>
      <w:r w:rsidR="00CB5AD5" w:rsidRPr="0055610B">
        <w:rPr>
          <w:rFonts w:ascii="Arial" w:hAnsi="Arial" w:cs="Arial"/>
          <w:sz w:val="20"/>
          <w:szCs w:val="20"/>
        </w:rPr>
        <w:t>als lid van de Projectgroep</w:t>
      </w:r>
      <w:r w:rsidR="00214451" w:rsidRPr="0055610B">
        <w:rPr>
          <w:rFonts w:ascii="Arial" w:hAnsi="Arial" w:cs="Arial"/>
          <w:sz w:val="20"/>
          <w:szCs w:val="20"/>
        </w:rPr>
        <w:t>.</w:t>
      </w:r>
      <w:r w:rsidR="00AC3965">
        <w:rPr>
          <w:rFonts w:ascii="Arial" w:hAnsi="Arial" w:cs="Arial"/>
          <w:sz w:val="20"/>
          <w:szCs w:val="20"/>
        </w:rPr>
        <w:t xml:space="preserve"> In het eerste afstemmingsoverleg zullen Verkoper, Koper en de Deskundige nadere werkafspraken maken opdat de Deskundige zijn taak naar behoren kan uitvoeren.  </w:t>
      </w:r>
    </w:p>
    <w:p w14:paraId="5267D308" w14:textId="7777777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Verkoper zal </w:t>
      </w:r>
      <w:r w:rsidR="00D2002B" w:rsidRPr="0055610B">
        <w:rPr>
          <w:rFonts w:ascii="Arial" w:hAnsi="Arial" w:cs="Arial"/>
          <w:sz w:val="20"/>
          <w:szCs w:val="20"/>
        </w:rPr>
        <w:t>Koper</w:t>
      </w:r>
      <w:r w:rsidR="00274761" w:rsidRPr="0055610B">
        <w:rPr>
          <w:rFonts w:ascii="Arial" w:hAnsi="Arial" w:cs="Arial"/>
          <w:sz w:val="20"/>
          <w:szCs w:val="20"/>
        </w:rPr>
        <w:t xml:space="preserve"> en </w:t>
      </w:r>
      <w:r w:rsidRPr="0055610B">
        <w:rPr>
          <w:rFonts w:ascii="Arial" w:hAnsi="Arial" w:cs="Arial"/>
          <w:sz w:val="20"/>
          <w:szCs w:val="20"/>
        </w:rPr>
        <w:t>de Deskundige – terstond na de mededeling door</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van de betreffende aanstelling op eerste verzoek van de Deskundige – alle relevante gegevens betreffende de ontwikkeling en realisatie van het </w:t>
      </w:r>
      <w:r w:rsidR="005428AC" w:rsidRPr="0055610B">
        <w:rPr>
          <w:rFonts w:ascii="Arial" w:hAnsi="Arial" w:cs="Arial"/>
          <w:sz w:val="20"/>
          <w:szCs w:val="20"/>
        </w:rPr>
        <w:t xml:space="preserve">Verkochte </w:t>
      </w:r>
      <w:r w:rsidRPr="0055610B">
        <w:rPr>
          <w:rFonts w:ascii="Arial" w:hAnsi="Arial" w:cs="Arial"/>
          <w:sz w:val="20"/>
          <w:szCs w:val="20"/>
        </w:rPr>
        <w:t>voorzien</w:t>
      </w:r>
      <w:r w:rsidR="00214451" w:rsidRPr="0055610B">
        <w:rPr>
          <w:rFonts w:ascii="Arial" w:hAnsi="Arial" w:cs="Arial"/>
          <w:sz w:val="20"/>
          <w:szCs w:val="20"/>
        </w:rPr>
        <w:t>.</w:t>
      </w:r>
    </w:p>
    <w:p w14:paraId="7417BA7C" w14:textId="75A1BC0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Deskundige is gerechtigd de </w:t>
      </w:r>
      <w:r w:rsidR="00142809">
        <w:rPr>
          <w:rFonts w:ascii="Arial" w:hAnsi="Arial" w:cs="Arial"/>
          <w:sz w:val="20"/>
          <w:szCs w:val="20"/>
        </w:rPr>
        <w:t>bijeenkomsten</w:t>
      </w:r>
      <w:r w:rsidR="00142809" w:rsidRPr="0055610B">
        <w:rPr>
          <w:rFonts w:ascii="Arial" w:hAnsi="Arial" w:cs="Arial"/>
          <w:sz w:val="20"/>
          <w:szCs w:val="20"/>
        </w:rPr>
        <w:t xml:space="preserve"> </w:t>
      </w:r>
      <w:r w:rsidRPr="0055610B">
        <w:rPr>
          <w:rFonts w:ascii="Arial" w:hAnsi="Arial" w:cs="Arial"/>
          <w:sz w:val="20"/>
          <w:szCs w:val="20"/>
        </w:rPr>
        <w:t>als toehoorder bij te wonen</w:t>
      </w:r>
      <w:r w:rsidR="00214451" w:rsidRPr="0055610B">
        <w:rPr>
          <w:rFonts w:ascii="Arial" w:hAnsi="Arial" w:cs="Arial"/>
          <w:sz w:val="20"/>
          <w:szCs w:val="20"/>
        </w:rPr>
        <w:t>.</w:t>
      </w:r>
      <w:r w:rsidRPr="0055610B">
        <w:rPr>
          <w:rFonts w:ascii="Arial" w:hAnsi="Arial" w:cs="Arial"/>
          <w:sz w:val="20"/>
          <w:szCs w:val="20"/>
        </w:rPr>
        <w:t xml:space="preserve"> </w:t>
      </w:r>
    </w:p>
    <w:p w14:paraId="4D5A2C6B" w14:textId="589037B4"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Alle verslagen van de </w:t>
      </w:r>
      <w:r w:rsidR="00142809">
        <w:rPr>
          <w:rFonts w:ascii="Arial" w:hAnsi="Arial" w:cs="Arial"/>
          <w:sz w:val="20"/>
          <w:szCs w:val="20"/>
        </w:rPr>
        <w:t xml:space="preserve">bijeenkomsten </w:t>
      </w:r>
      <w:r w:rsidRPr="0055610B">
        <w:rPr>
          <w:rFonts w:ascii="Arial" w:hAnsi="Arial" w:cs="Arial"/>
          <w:sz w:val="20"/>
          <w:szCs w:val="20"/>
        </w:rPr>
        <w:t>zullen zo spoedig mogelijk aan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of aan de Deskundige ter hand worden gesteld</w:t>
      </w:r>
      <w:r w:rsidR="00214451" w:rsidRPr="0055610B">
        <w:rPr>
          <w:rFonts w:ascii="Arial" w:hAnsi="Arial" w:cs="Arial"/>
          <w:sz w:val="20"/>
          <w:szCs w:val="20"/>
        </w:rPr>
        <w:t>.</w:t>
      </w:r>
    </w:p>
    <w:p w14:paraId="1766EB00" w14:textId="7777777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Verkoper zal na daartoe een verzoek van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te hebben ontvangen er zorg voor dragen dat de Deskundige tijdens de bouw van het Project in de gelegenheid wordt gesteld het bouwterrein gedurende Werkdagen en op werktijden te betreden om zijn taak naar behoren te kunnen vervullen</w:t>
      </w:r>
      <w:r w:rsidR="00214451" w:rsidRPr="0055610B">
        <w:rPr>
          <w:rFonts w:ascii="Arial" w:hAnsi="Arial" w:cs="Arial"/>
          <w:sz w:val="20"/>
          <w:szCs w:val="20"/>
        </w:rPr>
        <w:t>.</w:t>
      </w:r>
      <w:r w:rsidRPr="0055610B">
        <w:rPr>
          <w:rFonts w:ascii="Arial" w:hAnsi="Arial" w:cs="Arial"/>
          <w:sz w:val="20"/>
          <w:szCs w:val="20"/>
        </w:rPr>
        <w:t xml:space="preserve"> De Deskundige is tevens bevoegd inspecties uit te voeren, tezamen met een afgevaardigde van de Verkoper</w:t>
      </w:r>
      <w:r w:rsidR="00214451" w:rsidRPr="0055610B">
        <w:rPr>
          <w:rFonts w:ascii="Arial" w:hAnsi="Arial" w:cs="Arial"/>
          <w:sz w:val="20"/>
          <w:szCs w:val="20"/>
        </w:rPr>
        <w:t>.</w:t>
      </w:r>
      <w:r w:rsidRPr="0055610B">
        <w:rPr>
          <w:rFonts w:ascii="Arial" w:hAnsi="Arial" w:cs="Arial"/>
          <w:sz w:val="20"/>
          <w:szCs w:val="20"/>
        </w:rPr>
        <w:t xml:space="preserve"> De Deskundige zal daartoe een oproeptermijn aan de Verkoper hanteren van tenminste 3 (drie) Werkdagen</w:t>
      </w:r>
      <w:r w:rsidR="00214451" w:rsidRPr="0055610B">
        <w:rPr>
          <w:rFonts w:ascii="Arial" w:hAnsi="Arial" w:cs="Arial"/>
          <w:sz w:val="20"/>
          <w:szCs w:val="20"/>
        </w:rPr>
        <w:t>.</w:t>
      </w:r>
    </w:p>
    <w:p w14:paraId="62522894" w14:textId="01BB3C0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Deskundige zal daarbij alle door of namens </w:t>
      </w:r>
      <w:r w:rsidR="00843D74">
        <w:rPr>
          <w:rFonts w:ascii="Arial" w:hAnsi="Arial" w:cs="Arial"/>
          <w:sz w:val="20"/>
          <w:szCs w:val="20"/>
        </w:rPr>
        <w:t xml:space="preserve">Verkoper gestelde </w:t>
      </w:r>
      <w:r w:rsidRPr="0055610B">
        <w:rPr>
          <w:rFonts w:ascii="Arial" w:hAnsi="Arial" w:cs="Arial"/>
          <w:sz w:val="20"/>
          <w:szCs w:val="20"/>
        </w:rPr>
        <w:t>op de bouwplaats geldende (veiligheids)instructies in acht nemen</w:t>
      </w:r>
      <w:r w:rsidR="00214451" w:rsidRPr="0055610B">
        <w:rPr>
          <w:rFonts w:ascii="Arial" w:hAnsi="Arial" w:cs="Arial"/>
          <w:sz w:val="20"/>
          <w:szCs w:val="20"/>
        </w:rPr>
        <w:t>.</w:t>
      </w:r>
      <w:r w:rsidRPr="0055610B">
        <w:rPr>
          <w:rFonts w:ascii="Arial" w:hAnsi="Arial" w:cs="Arial"/>
          <w:sz w:val="20"/>
          <w:szCs w:val="20"/>
        </w:rPr>
        <w:t xml:space="preserve"> </w:t>
      </w:r>
    </w:p>
    <w:p w14:paraId="04EB9DD8" w14:textId="06FA80C9"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Deskundige is niet bevoegd wijzigingen ter zake van het </w:t>
      </w:r>
      <w:r w:rsidR="005171C0" w:rsidRPr="0055610B">
        <w:rPr>
          <w:rFonts w:ascii="Arial" w:hAnsi="Arial" w:cs="Arial"/>
          <w:sz w:val="20"/>
          <w:szCs w:val="20"/>
        </w:rPr>
        <w:t xml:space="preserve">Verkochte </w:t>
      </w:r>
      <w:r w:rsidRPr="0055610B">
        <w:rPr>
          <w:rFonts w:ascii="Arial" w:hAnsi="Arial" w:cs="Arial"/>
          <w:sz w:val="20"/>
          <w:szCs w:val="20"/>
        </w:rPr>
        <w:t>aan de Verkoper voor te stellen casu quo op te dragen</w:t>
      </w:r>
      <w:r w:rsidR="00214451" w:rsidRPr="0055610B">
        <w:rPr>
          <w:rFonts w:ascii="Arial" w:hAnsi="Arial" w:cs="Arial"/>
          <w:sz w:val="20"/>
          <w:szCs w:val="20"/>
        </w:rPr>
        <w:t>.</w:t>
      </w:r>
    </w:p>
    <w:p w14:paraId="5E132668" w14:textId="77777777" w:rsidR="00A20ECF" w:rsidRPr="0055610B" w:rsidRDefault="00A20ECF" w:rsidP="0055610B">
      <w:pPr>
        <w:pStyle w:val="LLAgrHeading1"/>
        <w:suppressAutoHyphens w:val="0"/>
        <w:spacing w:line="320" w:lineRule="atLeast"/>
        <w:rPr>
          <w:rFonts w:ascii="Arial" w:hAnsi="Arial" w:cs="Arial"/>
          <w:sz w:val="20"/>
          <w:szCs w:val="20"/>
        </w:rPr>
      </w:pPr>
      <w:bookmarkStart w:id="27" w:name="_Toc473816030"/>
      <w:r w:rsidRPr="0055610B">
        <w:rPr>
          <w:rFonts w:ascii="Arial" w:hAnsi="Arial" w:cs="Arial"/>
          <w:sz w:val="20"/>
          <w:szCs w:val="20"/>
        </w:rPr>
        <w:t>Omgevingsvergunning</w:t>
      </w:r>
      <w:bookmarkEnd w:id="27"/>
    </w:p>
    <w:p w14:paraId="54898DFD" w14:textId="78531714" w:rsidR="00F3640B" w:rsidRDefault="00A20ECF"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t xml:space="preserve">De Verkoper </w:t>
      </w:r>
      <w:r w:rsidR="00CB32F2">
        <w:rPr>
          <w:rFonts w:ascii="Arial" w:hAnsi="Arial" w:cs="Arial"/>
          <w:b w:val="0"/>
          <w:sz w:val="20"/>
          <w:szCs w:val="20"/>
        </w:rPr>
        <w:t>zal</w:t>
      </w:r>
      <w:r w:rsidR="00F3640B">
        <w:rPr>
          <w:rFonts w:ascii="Arial" w:hAnsi="Arial" w:cs="Arial"/>
          <w:b w:val="0"/>
          <w:sz w:val="20"/>
          <w:szCs w:val="20"/>
        </w:rPr>
        <w:t xml:space="preserve"> </w:t>
      </w:r>
      <w:r w:rsidRPr="0055610B">
        <w:rPr>
          <w:rFonts w:ascii="Arial" w:hAnsi="Arial" w:cs="Arial"/>
          <w:b w:val="0"/>
          <w:sz w:val="20"/>
          <w:szCs w:val="20"/>
        </w:rPr>
        <w:t xml:space="preserve">op basis van het </w:t>
      </w:r>
      <w:r w:rsidR="000B334B">
        <w:rPr>
          <w:rFonts w:ascii="Arial" w:hAnsi="Arial" w:cs="Arial"/>
          <w:b w:val="0"/>
          <w:sz w:val="20"/>
          <w:szCs w:val="20"/>
        </w:rPr>
        <w:t xml:space="preserve">Technisch </w:t>
      </w:r>
      <w:r w:rsidRPr="0055610B">
        <w:rPr>
          <w:rFonts w:ascii="Arial" w:hAnsi="Arial" w:cs="Arial"/>
          <w:b w:val="0"/>
          <w:sz w:val="20"/>
          <w:szCs w:val="20"/>
        </w:rPr>
        <w:t>Ontwerp de aanvraag van de Omgevingsvergunning</w:t>
      </w:r>
      <w:r w:rsidR="00F3640B">
        <w:rPr>
          <w:rFonts w:ascii="Arial" w:hAnsi="Arial" w:cs="Arial"/>
          <w:b w:val="0"/>
          <w:sz w:val="20"/>
          <w:szCs w:val="20"/>
        </w:rPr>
        <w:t xml:space="preserve"> in</w:t>
      </w:r>
      <w:r w:rsidR="00CB32F2">
        <w:rPr>
          <w:rFonts w:ascii="Arial" w:hAnsi="Arial" w:cs="Arial"/>
          <w:b w:val="0"/>
          <w:sz w:val="20"/>
          <w:szCs w:val="20"/>
        </w:rPr>
        <w:t xml:space="preserve">dienen uiterlijk </w:t>
      </w:r>
      <w:r w:rsidR="00CB32F2" w:rsidRPr="0071233A">
        <w:rPr>
          <w:rFonts w:ascii="Arial" w:hAnsi="Arial" w:cs="Arial"/>
          <w:b w:val="0"/>
          <w:sz w:val="20"/>
          <w:szCs w:val="20"/>
          <w:highlight w:val="yellow"/>
        </w:rPr>
        <w:t>…</w:t>
      </w:r>
      <w:r w:rsidR="0071233A" w:rsidRPr="0071233A">
        <w:rPr>
          <w:rFonts w:ascii="Arial" w:hAnsi="Arial" w:cs="Arial"/>
          <w:b w:val="0"/>
          <w:sz w:val="20"/>
          <w:szCs w:val="20"/>
          <w:highlight w:val="yellow"/>
        </w:rPr>
        <w:t>INVULLEN</w:t>
      </w:r>
      <w:r w:rsidR="00CB32F2" w:rsidRPr="0071233A">
        <w:rPr>
          <w:rFonts w:ascii="Arial" w:hAnsi="Arial" w:cs="Arial"/>
          <w:b w:val="0"/>
          <w:sz w:val="20"/>
          <w:szCs w:val="20"/>
          <w:highlight w:val="yellow"/>
        </w:rPr>
        <w:t>……</w:t>
      </w:r>
      <w:r w:rsidR="00CB32F2">
        <w:rPr>
          <w:rFonts w:ascii="Arial" w:hAnsi="Arial" w:cs="Arial"/>
          <w:b w:val="0"/>
          <w:sz w:val="20"/>
          <w:szCs w:val="20"/>
        </w:rPr>
        <w:t xml:space="preserve">kalenderdagen </w:t>
      </w:r>
      <w:r w:rsidR="006425BC">
        <w:rPr>
          <w:rFonts w:ascii="Arial" w:hAnsi="Arial" w:cs="Arial"/>
          <w:b w:val="0"/>
          <w:sz w:val="20"/>
          <w:szCs w:val="20"/>
        </w:rPr>
        <w:t xml:space="preserve">na de Sluitingsdatum. </w:t>
      </w:r>
      <w:r w:rsidR="00F3640B">
        <w:rPr>
          <w:rFonts w:ascii="Arial" w:hAnsi="Arial" w:cs="Arial"/>
          <w:b w:val="0"/>
          <w:sz w:val="20"/>
          <w:szCs w:val="20"/>
        </w:rPr>
        <w:t xml:space="preserve"> </w:t>
      </w:r>
      <w:r w:rsidRPr="0055610B">
        <w:rPr>
          <w:rFonts w:ascii="Arial" w:hAnsi="Arial" w:cs="Arial"/>
          <w:b w:val="0"/>
          <w:sz w:val="20"/>
          <w:szCs w:val="20"/>
        </w:rPr>
        <w:t xml:space="preserve"> </w:t>
      </w:r>
    </w:p>
    <w:p w14:paraId="2B4A0437" w14:textId="63EC9BCB" w:rsidR="00F3640B" w:rsidRPr="00F3640B" w:rsidRDefault="00F3640B" w:rsidP="00F3640B">
      <w:pPr>
        <w:pStyle w:val="LLAgrHeading2"/>
        <w:suppressAutoHyphens w:val="0"/>
        <w:spacing w:line="320" w:lineRule="atLeast"/>
        <w:rPr>
          <w:rFonts w:ascii="Arial" w:hAnsi="Arial" w:cs="Arial"/>
          <w:sz w:val="20"/>
          <w:szCs w:val="20"/>
        </w:rPr>
      </w:pPr>
      <w:r w:rsidRPr="0055610B">
        <w:rPr>
          <w:rFonts w:ascii="Arial" w:hAnsi="Arial" w:cs="Arial"/>
          <w:sz w:val="20"/>
          <w:szCs w:val="20"/>
        </w:rPr>
        <w:t>Verkoper garandeert het Project te zullen realiseren met inachtneming van de Omgevingsvergunning en eventueel door de gemeente daaraan verbonden voorwaarden, die geacht worden deel uit te maken van deze Overeenkomst.</w:t>
      </w:r>
    </w:p>
    <w:p w14:paraId="1FB553CD" w14:textId="0EF00B76" w:rsidR="00A20ECF" w:rsidRPr="0055610B" w:rsidRDefault="00974DDD" w:rsidP="0055610B">
      <w:pPr>
        <w:pStyle w:val="LLHeading2"/>
        <w:suppressAutoHyphens w:val="0"/>
        <w:spacing w:line="320" w:lineRule="atLeast"/>
        <w:rPr>
          <w:rFonts w:ascii="Arial" w:hAnsi="Arial" w:cs="Arial"/>
          <w:b w:val="0"/>
          <w:sz w:val="20"/>
          <w:szCs w:val="20"/>
        </w:rPr>
      </w:pPr>
      <w:r w:rsidRPr="0055610B">
        <w:rPr>
          <w:rFonts w:ascii="Arial" w:hAnsi="Arial" w:cs="Arial"/>
          <w:b w:val="0"/>
          <w:sz w:val="20"/>
          <w:szCs w:val="20"/>
        </w:rPr>
        <w:t xml:space="preserve">De </w:t>
      </w:r>
      <w:r w:rsidR="00A20ECF" w:rsidRPr="0055610B">
        <w:rPr>
          <w:rFonts w:ascii="Arial" w:hAnsi="Arial" w:cs="Arial"/>
          <w:b w:val="0"/>
          <w:sz w:val="20"/>
          <w:szCs w:val="20"/>
        </w:rPr>
        <w:t xml:space="preserve">Omgevingsvergunning en alle andere vergunningen </w:t>
      </w:r>
      <w:r w:rsidR="00FE066B" w:rsidRPr="0055610B">
        <w:rPr>
          <w:rFonts w:ascii="Arial" w:hAnsi="Arial" w:cs="Arial"/>
          <w:b w:val="0"/>
          <w:sz w:val="20"/>
          <w:szCs w:val="20"/>
        </w:rPr>
        <w:t xml:space="preserve">nodig </w:t>
      </w:r>
      <w:r w:rsidR="004F46F5">
        <w:rPr>
          <w:rFonts w:ascii="Arial" w:hAnsi="Arial" w:cs="Arial"/>
          <w:b w:val="0"/>
          <w:sz w:val="20"/>
          <w:szCs w:val="20"/>
        </w:rPr>
        <w:t xml:space="preserve">voor </w:t>
      </w:r>
      <w:r w:rsidR="00FE066B" w:rsidRPr="0055610B">
        <w:rPr>
          <w:rFonts w:ascii="Arial" w:hAnsi="Arial" w:cs="Arial"/>
          <w:b w:val="0"/>
          <w:sz w:val="20"/>
          <w:szCs w:val="20"/>
        </w:rPr>
        <w:t xml:space="preserve">de realisatie en/of ingebruikname van het Project </w:t>
      </w:r>
      <w:r w:rsidR="00A20ECF" w:rsidRPr="0055610B">
        <w:rPr>
          <w:rFonts w:ascii="Arial" w:hAnsi="Arial" w:cs="Arial"/>
          <w:b w:val="0"/>
          <w:sz w:val="20"/>
          <w:szCs w:val="20"/>
        </w:rPr>
        <w:t xml:space="preserve">blijven </w:t>
      </w:r>
      <w:r w:rsidRPr="0055610B">
        <w:rPr>
          <w:rFonts w:ascii="Arial" w:hAnsi="Arial" w:cs="Arial"/>
          <w:b w:val="0"/>
          <w:sz w:val="20"/>
          <w:szCs w:val="20"/>
        </w:rPr>
        <w:t>de</w:t>
      </w:r>
      <w:r w:rsidR="00A20ECF" w:rsidRPr="0055610B">
        <w:rPr>
          <w:rFonts w:ascii="Arial" w:hAnsi="Arial" w:cs="Arial"/>
          <w:b w:val="0"/>
          <w:sz w:val="20"/>
          <w:szCs w:val="20"/>
        </w:rPr>
        <w:t xml:space="preserve"> verantwoordelijkheid van de Verkoper</w:t>
      </w:r>
      <w:r w:rsidR="00214451" w:rsidRPr="0055610B">
        <w:rPr>
          <w:rFonts w:ascii="Arial" w:hAnsi="Arial" w:cs="Arial"/>
          <w:b w:val="0"/>
          <w:sz w:val="20"/>
          <w:szCs w:val="20"/>
        </w:rPr>
        <w:t>.</w:t>
      </w:r>
    </w:p>
    <w:p w14:paraId="1B2563BA" w14:textId="77777777" w:rsidR="00A20ECF" w:rsidRPr="0055610B" w:rsidRDefault="00A20ECF" w:rsidP="0055610B">
      <w:pPr>
        <w:pStyle w:val="LLAgrHeading1"/>
        <w:suppressAutoHyphens w:val="0"/>
        <w:spacing w:line="320" w:lineRule="atLeast"/>
        <w:rPr>
          <w:rFonts w:ascii="Arial" w:hAnsi="Arial" w:cs="Arial"/>
          <w:sz w:val="20"/>
          <w:szCs w:val="20"/>
        </w:rPr>
      </w:pPr>
      <w:bookmarkStart w:id="28" w:name="_Toc473816031"/>
      <w:r w:rsidRPr="0055610B">
        <w:rPr>
          <w:rFonts w:ascii="Arial" w:hAnsi="Arial" w:cs="Arial"/>
          <w:sz w:val="20"/>
          <w:szCs w:val="20"/>
        </w:rPr>
        <w:lastRenderedPageBreak/>
        <w:t>Levering, betaling koopprijs en overdracht</w:t>
      </w:r>
      <w:bookmarkEnd w:id="28"/>
    </w:p>
    <w:p w14:paraId="046F9BBC" w14:textId="77777777" w:rsidR="00A20ECF" w:rsidRPr="0055610B" w:rsidRDefault="00A20ECF" w:rsidP="0055610B">
      <w:pPr>
        <w:pStyle w:val="LLAgrHeading2"/>
        <w:keepNext/>
        <w:numPr>
          <w:ilvl w:val="0"/>
          <w:numId w:val="0"/>
        </w:numPr>
        <w:suppressAutoHyphens w:val="0"/>
        <w:spacing w:line="320" w:lineRule="atLeast"/>
        <w:ind w:left="851"/>
        <w:outlineLvl w:val="9"/>
        <w:rPr>
          <w:rFonts w:ascii="Arial" w:hAnsi="Arial" w:cs="Arial"/>
          <w:b/>
          <w:sz w:val="20"/>
          <w:szCs w:val="20"/>
        </w:rPr>
      </w:pPr>
      <w:bookmarkStart w:id="29" w:name="_Toc405882923"/>
      <w:bookmarkStart w:id="30" w:name="_Ref292806363"/>
      <w:bookmarkEnd w:id="29"/>
      <w:r w:rsidRPr="0055610B">
        <w:rPr>
          <w:rFonts w:ascii="Arial" w:hAnsi="Arial" w:cs="Arial"/>
          <w:b/>
          <w:sz w:val="20"/>
          <w:szCs w:val="20"/>
        </w:rPr>
        <w:t>Datum en plaats van Levering</w:t>
      </w:r>
      <w:bookmarkEnd w:id="30"/>
    </w:p>
    <w:p w14:paraId="48B62183" w14:textId="77777777" w:rsidR="00A20ECF" w:rsidRPr="0055610B" w:rsidRDefault="00140429" w:rsidP="0055610B">
      <w:pPr>
        <w:pStyle w:val="LLAgrHeading2"/>
        <w:keepNext/>
        <w:suppressAutoHyphens w:val="0"/>
        <w:spacing w:line="320" w:lineRule="atLeast"/>
        <w:rPr>
          <w:rFonts w:ascii="Arial" w:hAnsi="Arial" w:cs="Arial"/>
          <w:sz w:val="20"/>
          <w:szCs w:val="20"/>
        </w:rPr>
      </w:pPr>
      <w:bookmarkStart w:id="31" w:name="_Ref292806358"/>
      <w:r w:rsidRPr="0055610B">
        <w:rPr>
          <w:rFonts w:ascii="Arial" w:hAnsi="Arial" w:cs="Arial"/>
          <w:sz w:val="20"/>
          <w:szCs w:val="20"/>
        </w:rPr>
        <w:t xml:space="preserve">De </w:t>
      </w:r>
      <w:r w:rsidR="00A20ECF" w:rsidRPr="0055610B">
        <w:rPr>
          <w:rFonts w:ascii="Arial" w:hAnsi="Arial" w:cs="Arial"/>
          <w:sz w:val="20"/>
          <w:szCs w:val="20"/>
        </w:rPr>
        <w:t xml:space="preserve">Levering vindt plaats </w:t>
      </w:r>
      <w:bookmarkEnd w:id="31"/>
      <w:r w:rsidR="00A20ECF" w:rsidRPr="0055610B">
        <w:rPr>
          <w:rFonts w:ascii="Arial" w:hAnsi="Arial" w:cs="Arial"/>
          <w:sz w:val="20"/>
          <w:szCs w:val="20"/>
        </w:rPr>
        <w:t>op de</w:t>
      </w:r>
      <w:r w:rsidR="00AC7141" w:rsidRPr="0055610B">
        <w:rPr>
          <w:rFonts w:ascii="Arial" w:hAnsi="Arial" w:cs="Arial"/>
          <w:sz w:val="20"/>
          <w:szCs w:val="20"/>
        </w:rPr>
        <w:t xml:space="preserve"> Leveringsdatum</w:t>
      </w:r>
      <w:r w:rsidRPr="0055610B">
        <w:rPr>
          <w:rFonts w:ascii="Arial" w:hAnsi="Arial" w:cs="Arial"/>
          <w:sz w:val="20"/>
          <w:szCs w:val="20"/>
        </w:rPr>
        <w:t>, ten overstaan van de Notaris</w:t>
      </w:r>
      <w:r w:rsidR="00214451" w:rsidRPr="0055610B">
        <w:rPr>
          <w:rFonts w:ascii="Arial" w:hAnsi="Arial" w:cs="Arial"/>
          <w:sz w:val="20"/>
          <w:szCs w:val="20"/>
        </w:rPr>
        <w:t>.</w:t>
      </w:r>
    </w:p>
    <w:p w14:paraId="72723DAF" w14:textId="77777777" w:rsidR="005171C0" w:rsidRPr="0055610B" w:rsidRDefault="00DC75AA"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Levering vindt </w:t>
      </w:r>
      <w:r w:rsidR="00EE39A8" w:rsidRPr="0055610B">
        <w:rPr>
          <w:rFonts w:ascii="Arial" w:hAnsi="Arial" w:cs="Arial"/>
          <w:sz w:val="20"/>
          <w:szCs w:val="20"/>
        </w:rPr>
        <w:t xml:space="preserve">plaats </w:t>
      </w:r>
      <w:r w:rsidRPr="0055610B">
        <w:rPr>
          <w:rFonts w:ascii="Arial" w:hAnsi="Arial" w:cs="Arial"/>
          <w:sz w:val="20"/>
          <w:szCs w:val="20"/>
        </w:rPr>
        <w:t>uiterlijk tien Werkdagen nadat aan alle onderstaande voorwaarden is voldaan</w:t>
      </w:r>
      <w:r w:rsidR="00666AB5" w:rsidRPr="0055610B">
        <w:rPr>
          <w:rFonts w:ascii="Arial" w:hAnsi="Arial" w:cs="Arial"/>
          <w:sz w:val="20"/>
          <w:szCs w:val="20"/>
        </w:rPr>
        <w:t>:</w:t>
      </w:r>
    </w:p>
    <w:p w14:paraId="7A4147BD" w14:textId="72F524C3" w:rsidR="002F5987" w:rsidRPr="0055610B" w:rsidRDefault="00140429"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 Grond is </w:t>
      </w:r>
      <w:r w:rsidR="007A6E3D">
        <w:rPr>
          <w:rFonts w:ascii="Arial" w:hAnsi="Arial" w:cs="Arial"/>
          <w:sz w:val="20"/>
          <w:szCs w:val="20"/>
        </w:rPr>
        <w:t>B</w:t>
      </w:r>
      <w:r w:rsidRPr="0055610B">
        <w:rPr>
          <w:rFonts w:ascii="Arial" w:hAnsi="Arial" w:cs="Arial"/>
          <w:sz w:val="20"/>
          <w:szCs w:val="20"/>
        </w:rPr>
        <w:t>ouwrijp</w:t>
      </w:r>
      <w:r w:rsidR="00214451" w:rsidRPr="0055610B">
        <w:rPr>
          <w:rFonts w:ascii="Arial" w:hAnsi="Arial" w:cs="Arial"/>
          <w:sz w:val="20"/>
          <w:szCs w:val="20"/>
        </w:rPr>
        <w:t>;</w:t>
      </w:r>
    </w:p>
    <w:p w14:paraId="356A0823" w14:textId="1BAB517A" w:rsidR="002D2F48" w:rsidRDefault="002D2F4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 </w:t>
      </w:r>
      <w:r w:rsidR="00472114">
        <w:rPr>
          <w:rFonts w:ascii="Arial" w:hAnsi="Arial" w:cs="Arial"/>
          <w:sz w:val="20"/>
          <w:szCs w:val="20"/>
        </w:rPr>
        <w:t xml:space="preserve">voor de </w:t>
      </w:r>
      <w:r w:rsidRPr="0055610B">
        <w:rPr>
          <w:rFonts w:ascii="Arial" w:hAnsi="Arial" w:cs="Arial"/>
          <w:sz w:val="20"/>
          <w:szCs w:val="20"/>
        </w:rPr>
        <w:t xml:space="preserve">realisatie van het </w:t>
      </w:r>
      <w:r w:rsidR="002F5987" w:rsidRPr="0055610B">
        <w:rPr>
          <w:rFonts w:ascii="Arial" w:hAnsi="Arial" w:cs="Arial"/>
          <w:sz w:val="20"/>
          <w:szCs w:val="20"/>
        </w:rPr>
        <w:t>Project</w:t>
      </w:r>
      <w:r w:rsidR="006775B4" w:rsidRPr="0055610B">
        <w:rPr>
          <w:rFonts w:ascii="Arial" w:hAnsi="Arial" w:cs="Arial"/>
          <w:sz w:val="20"/>
          <w:szCs w:val="20"/>
        </w:rPr>
        <w:t xml:space="preserve"> vereiste</w:t>
      </w:r>
      <w:r w:rsidRPr="0055610B">
        <w:rPr>
          <w:rFonts w:ascii="Arial" w:hAnsi="Arial" w:cs="Arial"/>
          <w:sz w:val="20"/>
          <w:szCs w:val="20"/>
        </w:rPr>
        <w:t xml:space="preserve"> </w:t>
      </w:r>
      <w:r w:rsidR="00472114">
        <w:rPr>
          <w:rFonts w:ascii="Arial" w:hAnsi="Arial" w:cs="Arial"/>
          <w:sz w:val="20"/>
          <w:szCs w:val="20"/>
        </w:rPr>
        <w:t>Omgevings</w:t>
      </w:r>
      <w:r w:rsidR="00A20ECF" w:rsidRPr="0055610B">
        <w:rPr>
          <w:rFonts w:ascii="Arial" w:hAnsi="Arial" w:cs="Arial"/>
          <w:sz w:val="20"/>
          <w:szCs w:val="20"/>
        </w:rPr>
        <w:t xml:space="preserve">vergunning </w:t>
      </w:r>
      <w:r w:rsidR="00472114">
        <w:rPr>
          <w:rFonts w:ascii="Arial" w:hAnsi="Arial" w:cs="Arial"/>
          <w:sz w:val="20"/>
          <w:szCs w:val="20"/>
        </w:rPr>
        <w:t>is</w:t>
      </w:r>
      <w:r w:rsidR="00EE39A8" w:rsidRPr="0055610B">
        <w:rPr>
          <w:rFonts w:ascii="Arial" w:hAnsi="Arial" w:cs="Arial"/>
          <w:sz w:val="20"/>
          <w:szCs w:val="20"/>
        </w:rPr>
        <w:t xml:space="preserve"> </w:t>
      </w:r>
      <w:r w:rsidR="000461E5">
        <w:rPr>
          <w:rFonts w:ascii="Arial" w:hAnsi="Arial" w:cs="Arial"/>
          <w:sz w:val="20"/>
          <w:szCs w:val="20"/>
        </w:rPr>
        <w:t>O</w:t>
      </w:r>
      <w:r w:rsidR="00A20ECF" w:rsidRPr="0055610B">
        <w:rPr>
          <w:rFonts w:ascii="Arial" w:hAnsi="Arial" w:cs="Arial"/>
          <w:sz w:val="20"/>
          <w:szCs w:val="20"/>
        </w:rPr>
        <w:t>nherroepelijk</w:t>
      </w:r>
      <w:r w:rsidR="00214451" w:rsidRPr="0055610B">
        <w:rPr>
          <w:rFonts w:ascii="Arial" w:hAnsi="Arial" w:cs="Arial"/>
          <w:sz w:val="20"/>
          <w:szCs w:val="20"/>
        </w:rPr>
        <w:t>;</w:t>
      </w:r>
    </w:p>
    <w:p w14:paraId="4D0EC00E" w14:textId="77777777" w:rsidR="002D2F48" w:rsidRPr="0055610B" w:rsidRDefault="00EE39A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 </w:t>
      </w:r>
      <w:r w:rsidR="002D2F48" w:rsidRPr="0055610B">
        <w:rPr>
          <w:rFonts w:ascii="Arial" w:hAnsi="Arial" w:cs="Arial"/>
          <w:sz w:val="20"/>
          <w:szCs w:val="20"/>
        </w:rPr>
        <w:t xml:space="preserve">voor de realisatie en </w:t>
      </w:r>
      <w:r w:rsidR="00C975CA" w:rsidRPr="0055610B">
        <w:rPr>
          <w:rFonts w:ascii="Arial" w:hAnsi="Arial" w:cs="Arial"/>
          <w:sz w:val="20"/>
          <w:szCs w:val="20"/>
        </w:rPr>
        <w:t>bewoning</w:t>
      </w:r>
      <w:r w:rsidR="002D2F48" w:rsidRPr="0055610B">
        <w:rPr>
          <w:rFonts w:ascii="Arial" w:hAnsi="Arial" w:cs="Arial"/>
          <w:sz w:val="20"/>
          <w:szCs w:val="20"/>
        </w:rPr>
        <w:t xml:space="preserve"> van het Project vereiste zakelijke rechten gevestigd zijn</w:t>
      </w:r>
      <w:r w:rsidR="00214451" w:rsidRPr="0055610B">
        <w:rPr>
          <w:rFonts w:ascii="Arial" w:hAnsi="Arial" w:cs="Arial"/>
          <w:sz w:val="20"/>
          <w:szCs w:val="20"/>
        </w:rPr>
        <w:t>;</w:t>
      </w:r>
    </w:p>
    <w:p w14:paraId="274881EE" w14:textId="67EBF906" w:rsidR="00A83606" w:rsidRDefault="00EE39A8"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er kan </w:t>
      </w:r>
      <w:r w:rsidR="00BF5CA9" w:rsidRPr="0055610B">
        <w:rPr>
          <w:rFonts w:ascii="Arial" w:hAnsi="Arial" w:cs="Arial"/>
          <w:sz w:val="20"/>
          <w:szCs w:val="20"/>
        </w:rPr>
        <w:t xml:space="preserve">geen beroep meer gedaan worden op de </w:t>
      </w:r>
      <w:r w:rsidR="002B3D67" w:rsidRPr="0055610B">
        <w:rPr>
          <w:rFonts w:ascii="Arial" w:hAnsi="Arial" w:cs="Arial"/>
          <w:sz w:val="20"/>
          <w:szCs w:val="20"/>
        </w:rPr>
        <w:t xml:space="preserve">voorwaarden </w:t>
      </w:r>
      <w:r w:rsidR="004C283B" w:rsidRPr="0055610B">
        <w:rPr>
          <w:rFonts w:ascii="Arial" w:hAnsi="Arial" w:cs="Arial"/>
          <w:sz w:val="20"/>
          <w:szCs w:val="20"/>
        </w:rPr>
        <w:t xml:space="preserve">voor </w:t>
      </w:r>
      <w:r w:rsidR="00A64074" w:rsidRPr="0055610B">
        <w:rPr>
          <w:rFonts w:ascii="Arial" w:hAnsi="Arial" w:cs="Arial"/>
          <w:sz w:val="20"/>
          <w:szCs w:val="20"/>
        </w:rPr>
        <w:t>ontbinding</w:t>
      </w:r>
      <w:r w:rsidR="004C283B" w:rsidRPr="0055610B">
        <w:rPr>
          <w:rFonts w:ascii="Arial" w:hAnsi="Arial" w:cs="Arial"/>
          <w:sz w:val="20"/>
          <w:szCs w:val="20"/>
        </w:rPr>
        <w:t xml:space="preserve"> </w:t>
      </w:r>
      <w:r w:rsidR="007F37AC" w:rsidRPr="0055610B">
        <w:rPr>
          <w:rFonts w:ascii="Arial" w:hAnsi="Arial" w:cs="Arial"/>
          <w:sz w:val="20"/>
          <w:szCs w:val="20"/>
        </w:rPr>
        <w:t>als opgenomen in artikel</w:t>
      </w:r>
      <w:r w:rsidR="007E01DD">
        <w:rPr>
          <w:rFonts w:ascii="Arial" w:hAnsi="Arial" w:cs="Arial"/>
          <w:sz w:val="20"/>
          <w:szCs w:val="20"/>
        </w:rPr>
        <w:t xml:space="preserve"> 21 </w:t>
      </w:r>
      <w:r w:rsidR="002B3D67" w:rsidRPr="0055610B">
        <w:rPr>
          <w:rFonts w:ascii="Arial" w:hAnsi="Arial" w:cs="Arial"/>
          <w:sz w:val="20"/>
          <w:szCs w:val="20"/>
        </w:rPr>
        <w:t xml:space="preserve">van deze </w:t>
      </w:r>
      <w:r w:rsidR="00591085" w:rsidRPr="0055610B">
        <w:rPr>
          <w:rFonts w:ascii="Arial" w:hAnsi="Arial" w:cs="Arial"/>
          <w:sz w:val="20"/>
          <w:szCs w:val="20"/>
        </w:rPr>
        <w:t>Overeenkomst</w:t>
      </w:r>
      <w:r w:rsidR="00214451" w:rsidRPr="0055610B">
        <w:rPr>
          <w:rFonts w:ascii="Arial" w:hAnsi="Arial" w:cs="Arial"/>
          <w:sz w:val="20"/>
          <w:szCs w:val="20"/>
        </w:rPr>
        <w:t>;</w:t>
      </w:r>
    </w:p>
    <w:p w14:paraId="123329AF" w14:textId="435DE722" w:rsidR="00472114" w:rsidRPr="00472114" w:rsidRDefault="00472114" w:rsidP="00472114">
      <w:pPr>
        <w:pStyle w:val="LLAgrHeading3"/>
        <w:suppressAutoHyphens w:val="0"/>
        <w:spacing w:line="320" w:lineRule="atLeast"/>
        <w:rPr>
          <w:rFonts w:ascii="Arial" w:hAnsi="Arial" w:cs="Arial"/>
          <w:sz w:val="20"/>
          <w:szCs w:val="20"/>
        </w:rPr>
      </w:pPr>
      <w:bookmarkStart w:id="32" w:name="_Hlk67313194"/>
      <w:r w:rsidRPr="00BB5925">
        <w:rPr>
          <w:rFonts w:ascii="Arial" w:hAnsi="Arial" w:cs="Arial"/>
          <w:sz w:val="20"/>
          <w:szCs w:val="20"/>
        </w:rPr>
        <w:t xml:space="preserve">het bewijs dat </w:t>
      </w:r>
      <w:r>
        <w:rPr>
          <w:rFonts w:ascii="Arial" w:hAnsi="Arial" w:cs="Arial"/>
          <w:sz w:val="20"/>
          <w:szCs w:val="20"/>
        </w:rPr>
        <w:t xml:space="preserve">het </w:t>
      </w:r>
      <w:r w:rsidRPr="00BB5925">
        <w:rPr>
          <w:rFonts w:ascii="Arial" w:hAnsi="Arial" w:cs="Arial"/>
          <w:sz w:val="20"/>
          <w:szCs w:val="20"/>
        </w:rPr>
        <w:t xml:space="preserve">Project valt onder de dekking van de CAR-verzekering en AVB-verzekering van </w:t>
      </w:r>
      <w:r w:rsidR="00843D74">
        <w:rPr>
          <w:rFonts w:ascii="Arial" w:hAnsi="Arial" w:cs="Arial"/>
          <w:sz w:val="20"/>
          <w:szCs w:val="20"/>
        </w:rPr>
        <w:t>Verkoper</w:t>
      </w:r>
      <w:r w:rsidRPr="00BB5925">
        <w:rPr>
          <w:rFonts w:ascii="Arial" w:hAnsi="Arial" w:cs="Arial"/>
          <w:sz w:val="20"/>
          <w:szCs w:val="20"/>
        </w:rPr>
        <w:t xml:space="preserve"> is </w:t>
      </w:r>
      <w:r w:rsidR="00DF5CBC">
        <w:rPr>
          <w:rFonts w:ascii="Arial" w:hAnsi="Arial" w:cs="Arial"/>
          <w:sz w:val="20"/>
          <w:szCs w:val="20"/>
        </w:rPr>
        <w:t>overhandigd aan Koper</w:t>
      </w:r>
      <w:r w:rsidRPr="00BB5925">
        <w:rPr>
          <w:rFonts w:ascii="Arial" w:hAnsi="Arial" w:cs="Arial"/>
          <w:sz w:val="20"/>
          <w:szCs w:val="20"/>
        </w:rPr>
        <w:t xml:space="preserve"> en de betreffende verzekeringen voldoen aan de voorwaarden </w:t>
      </w:r>
      <w:r w:rsidRPr="007E01DD">
        <w:rPr>
          <w:rFonts w:ascii="Arial" w:hAnsi="Arial" w:cs="Arial"/>
          <w:sz w:val="20"/>
          <w:szCs w:val="20"/>
        </w:rPr>
        <w:t xml:space="preserve">van artikel </w:t>
      </w:r>
      <w:r w:rsidR="007E01DD" w:rsidRPr="007E01DD">
        <w:rPr>
          <w:rFonts w:ascii="Arial" w:hAnsi="Arial" w:cs="Arial"/>
          <w:sz w:val="20"/>
          <w:szCs w:val="20"/>
        </w:rPr>
        <w:t>19</w:t>
      </w:r>
      <w:r w:rsidRPr="007E01DD">
        <w:rPr>
          <w:rFonts w:ascii="Arial" w:hAnsi="Arial" w:cs="Arial"/>
          <w:sz w:val="20"/>
          <w:szCs w:val="20"/>
        </w:rPr>
        <w:t>.</w:t>
      </w:r>
      <w:r w:rsidRPr="00BB5925">
        <w:rPr>
          <w:rFonts w:ascii="Arial" w:hAnsi="Arial" w:cs="Arial"/>
          <w:sz w:val="20"/>
          <w:szCs w:val="20"/>
        </w:rPr>
        <w:t xml:space="preserve"> </w:t>
      </w:r>
      <w:bookmarkEnd w:id="32"/>
    </w:p>
    <w:p w14:paraId="4C2A47C6" w14:textId="77777777" w:rsidR="0086127B" w:rsidRPr="0055610B" w:rsidRDefault="00A20ECF" w:rsidP="0055610B">
      <w:pPr>
        <w:pStyle w:val="LLAgrHeading2"/>
        <w:keepNext/>
        <w:numPr>
          <w:ilvl w:val="0"/>
          <w:numId w:val="0"/>
        </w:numPr>
        <w:suppressAutoHyphens w:val="0"/>
        <w:spacing w:line="320" w:lineRule="atLeast"/>
        <w:ind w:left="851"/>
        <w:outlineLvl w:val="9"/>
        <w:rPr>
          <w:rFonts w:ascii="Arial" w:hAnsi="Arial" w:cs="Arial"/>
          <w:b/>
          <w:sz w:val="20"/>
          <w:szCs w:val="20"/>
        </w:rPr>
      </w:pPr>
      <w:bookmarkStart w:id="33" w:name="_Ref244003330"/>
      <w:bookmarkStart w:id="34" w:name="_Toc267319431"/>
      <w:bookmarkStart w:id="35" w:name="_Ref242853177"/>
      <w:bookmarkEnd w:id="33"/>
      <w:bookmarkEnd w:id="34"/>
      <w:r w:rsidRPr="0055610B">
        <w:rPr>
          <w:rFonts w:ascii="Arial" w:hAnsi="Arial" w:cs="Arial"/>
          <w:b/>
          <w:sz w:val="20"/>
          <w:szCs w:val="20"/>
        </w:rPr>
        <w:t>Overmaking koopprijs op Kwaliteitsrekening</w:t>
      </w:r>
      <w:bookmarkStart w:id="36" w:name="_Ref242853171"/>
      <w:bookmarkStart w:id="37" w:name="_Ref337628749"/>
      <w:bookmarkEnd w:id="35"/>
      <w:bookmarkEnd w:id="36"/>
      <w:bookmarkEnd w:id="37"/>
    </w:p>
    <w:p w14:paraId="0D106620" w14:textId="77777777" w:rsidR="005428AC" w:rsidRPr="0055610B" w:rsidRDefault="00D2002B"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Koper</w:t>
      </w:r>
      <w:r w:rsidR="00A20ECF" w:rsidRPr="0055610B">
        <w:rPr>
          <w:rFonts w:ascii="Arial" w:hAnsi="Arial" w:cs="Arial"/>
          <w:sz w:val="20"/>
          <w:szCs w:val="20"/>
        </w:rPr>
        <w:t xml:space="preserve"> zal </w:t>
      </w:r>
      <w:r w:rsidR="005428AC" w:rsidRPr="0055610B">
        <w:rPr>
          <w:rFonts w:ascii="Arial" w:hAnsi="Arial" w:cs="Arial"/>
          <w:sz w:val="20"/>
          <w:szCs w:val="20"/>
        </w:rPr>
        <w:t xml:space="preserve">de eerste termijn van de Koopprijs conform het Betalingsschema overmaken </w:t>
      </w:r>
      <w:r w:rsidR="00A20ECF" w:rsidRPr="0055610B">
        <w:rPr>
          <w:rFonts w:ascii="Arial" w:hAnsi="Arial" w:cs="Arial"/>
          <w:sz w:val="20"/>
          <w:szCs w:val="20"/>
        </w:rPr>
        <w:t>op de Kwaliteitsrekening</w:t>
      </w:r>
      <w:r w:rsidR="002F5987" w:rsidRPr="0055610B">
        <w:rPr>
          <w:rFonts w:ascii="Arial" w:hAnsi="Arial" w:cs="Arial"/>
          <w:sz w:val="20"/>
          <w:szCs w:val="20"/>
        </w:rPr>
        <w:t>,</w:t>
      </w:r>
      <w:r w:rsidR="00A20ECF" w:rsidRPr="0055610B">
        <w:rPr>
          <w:rFonts w:ascii="Arial" w:hAnsi="Arial" w:cs="Arial"/>
          <w:sz w:val="20"/>
          <w:szCs w:val="20"/>
        </w:rPr>
        <w:t xml:space="preserve"> op zodanige wijze dat deze uiterlijk om 10</w:t>
      </w:r>
      <w:r w:rsidR="00214451" w:rsidRPr="0055610B">
        <w:rPr>
          <w:rFonts w:ascii="Arial" w:hAnsi="Arial" w:cs="Arial"/>
          <w:sz w:val="20"/>
          <w:szCs w:val="20"/>
        </w:rPr>
        <w:t>.</w:t>
      </w:r>
      <w:r w:rsidR="00A20ECF" w:rsidRPr="0055610B">
        <w:rPr>
          <w:rFonts w:ascii="Arial" w:hAnsi="Arial" w:cs="Arial"/>
          <w:sz w:val="20"/>
          <w:szCs w:val="20"/>
        </w:rPr>
        <w:t xml:space="preserve">00 uur op de </w:t>
      </w:r>
      <w:r w:rsidR="00BF5CA9" w:rsidRPr="0055610B">
        <w:rPr>
          <w:rFonts w:ascii="Arial" w:hAnsi="Arial" w:cs="Arial"/>
          <w:sz w:val="20"/>
          <w:szCs w:val="20"/>
        </w:rPr>
        <w:t>Leveringsdatum</w:t>
      </w:r>
      <w:r w:rsidR="00A20ECF" w:rsidRPr="0055610B">
        <w:rPr>
          <w:rFonts w:ascii="Arial" w:hAnsi="Arial" w:cs="Arial"/>
          <w:sz w:val="20"/>
          <w:szCs w:val="20"/>
        </w:rPr>
        <w:t xml:space="preserve"> op de Kwaliteitsrekening </w:t>
      </w:r>
      <w:r w:rsidR="005428AC" w:rsidRPr="0055610B">
        <w:rPr>
          <w:rFonts w:ascii="Arial" w:hAnsi="Arial" w:cs="Arial"/>
          <w:sz w:val="20"/>
          <w:szCs w:val="20"/>
        </w:rPr>
        <w:t xml:space="preserve">is </w:t>
      </w:r>
      <w:r w:rsidR="00A20ECF" w:rsidRPr="0055610B">
        <w:rPr>
          <w:rFonts w:ascii="Arial" w:hAnsi="Arial" w:cs="Arial"/>
          <w:sz w:val="20"/>
          <w:szCs w:val="20"/>
        </w:rPr>
        <w:t>bijgeschreven</w:t>
      </w:r>
      <w:r w:rsidR="00214451" w:rsidRPr="0055610B">
        <w:rPr>
          <w:rFonts w:ascii="Arial" w:hAnsi="Arial" w:cs="Arial"/>
          <w:sz w:val="20"/>
          <w:szCs w:val="20"/>
        </w:rPr>
        <w:t>.</w:t>
      </w:r>
    </w:p>
    <w:p w14:paraId="492AA261" w14:textId="77777777" w:rsidR="005428AC" w:rsidRPr="0055610B" w:rsidRDefault="005428AC"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Notaris zal de eerste termijn ten behoeve van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houden tot het moment van inschrijving van een authentiek afschrift van de </w:t>
      </w:r>
      <w:r w:rsidR="00503EA8" w:rsidRPr="0055610B">
        <w:rPr>
          <w:rFonts w:ascii="Arial" w:hAnsi="Arial" w:cs="Arial"/>
          <w:sz w:val="20"/>
          <w:szCs w:val="20"/>
        </w:rPr>
        <w:t xml:space="preserve">Akte van Levering </w:t>
      </w:r>
      <w:r w:rsidRPr="0055610B">
        <w:rPr>
          <w:rFonts w:ascii="Arial" w:hAnsi="Arial" w:cs="Arial"/>
          <w:sz w:val="20"/>
          <w:szCs w:val="20"/>
        </w:rPr>
        <w:t xml:space="preserve">in </w:t>
      </w:r>
      <w:r w:rsidR="00503EA8" w:rsidRPr="0055610B">
        <w:rPr>
          <w:rFonts w:ascii="Arial" w:hAnsi="Arial" w:cs="Arial"/>
          <w:sz w:val="20"/>
          <w:szCs w:val="20"/>
        </w:rPr>
        <w:t xml:space="preserve">de openbare registers van </w:t>
      </w:r>
      <w:r w:rsidRPr="0055610B">
        <w:rPr>
          <w:rFonts w:ascii="Arial" w:hAnsi="Arial" w:cs="Arial"/>
          <w:sz w:val="20"/>
          <w:szCs w:val="20"/>
        </w:rPr>
        <w:t>het Kadaster</w:t>
      </w:r>
      <w:r w:rsidR="00214451" w:rsidRPr="0055610B">
        <w:rPr>
          <w:rFonts w:ascii="Arial" w:hAnsi="Arial" w:cs="Arial"/>
          <w:sz w:val="20"/>
          <w:szCs w:val="20"/>
        </w:rPr>
        <w:t>.</w:t>
      </w:r>
      <w:r w:rsidRPr="0055610B">
        <w:rPr>
          <w:rFonts w:ascii="Arial" w:hAnsi="Arial" w:cs="Arial"/>
          <w:sz w:val="20"/>
          <w:szCs w:val="20"/>
        </w:rPr>
        <w:t xml:space="preserve"> Na de inschrijving in </w:t>
      </w:r>
      <w:r w:rsidR="00503EA8" w:rsidRPr="0055610B">
        <w:rPr>
          <w:rFonts w:ascii="Arial" w:hAnsi="Arial" w:cs="Arial"/>
          <w:sz w:val="20"/>
          <w:szCs w:val="20"/>
        </w:rPr>
        <w:t>de openbare registers van het Kadaster</w:t>
      </w:r>
      <w:r w:rsidRPr="0055610B">
        <w:rPr>
          <w:rFonts w:ascii="Arial" w:hAnsi="Arial" w:cs="Arial"/>
          <w:sz w:val="20"/>
          <w:szCs w:val="20"/>
        </w:rPr>
        <w:t xml:space="preserve"> houdt de Notaris de eerste termijn </w:t>
      </w:r>
      <w:r w:rsidR="00CF3402" w:rsidRPr="0055610B">
        <w:rPr>
          <w:rFonts w:ascii="Arial" w:hAnsi="Arial" w:cs="Arial"/>
          <w:sz w:val="20"/>
          <w:szCs w:val="20"/>
        </w:rPr>
        <w:t xml:space="preserve">ten behoeve van </w:t>
      </w:r>
      <w:r w:rsidRPr="0055610B">
        <w:rPr>
          <w:rFonts w:ascii="Arial" w:hAnsi="Arial" w:cs="Arial"/>
          <w:sz w:val="20"/>
          <w:szCs w:val="20"/>
        </w:rPr>
        <w:t>de Verkoper</w:t>
      </w:r>
      <w:r w:rsidR="00214451" w:rsidRPr="0055610B">
        <w:rPr>
          <w:rFonts w:ascii="Arial" w:hAnsi="Arial" w:cs="Arial"/>
          <w:sz w:val="20"/>
          <w:szCs w:val="20"/>
        </w:rPr>
        <w:t>.</w:t>
      </w:r>
      <w:r w:rsidRPr="0055610B">
        <w:rPr>
          <w:rFonts w:ascii="Arial" w:hAnsi="Arial" w:cs="Arial"/>
          <w:sz w:val="20"/>
          <w:szCs w:val="20"/>
        </w:rPr>
        <w:t xml:space="preserve"> </w:t>
      </w:r>
    </w:p>
    <w:p w14:paraId="03A44B65" w14:textId="77777777" w:rsidR="0086127B" w:rsidRPr="0055610B" w:rsidRDefault="00A20ECF" w:rsidP="0055610B">
      <w:pPr>
        <w:pStyle w:val="LLAgrHeading2"/>
        <w:numPr>
          <w:ilvl w:val="0"/>
          <w:numId w:val="0"/>
        </w:numPr>
        <w:suppressAutoHyphens w:val="0"/>
        <w:spacing w:line="320" w:lineRule="atLeast"/>
        <w:ind w:left="851"/>
        <w:outlineLvl w:val="9"/>
        <w:rPr>
          <w:rFonts w:ascii="Arial" w:hAnsi="Arial" w:cs="Arial"/>
          <w:b/>
          <w:sz w:val="20"/>
          <w:szCs w:val="20"/>
        </w:rPr>
      </w:pPr>
      <w:bookmarkStart w:id="38" w:name="_Ref244005218"/>
      <w:r w:rsidRPr="0055610B">
        <w:rPr>
          <w:rFonts w:ascii="Arial" w:hAnsi="Arial" w:cs="Arial"/>
          <w:b/>
          <w:sz w:val="20"/>
          <w:szCs w:val="20"/>
        </w:rPr>
        <w:t>Betaling aan Verkoper</w:t>
      </w:r>
      <w:bookmarkEnd w:id="38"/>
    </w:p>
    <w:p w14:paraId="4545BC68" w14:textId="32D01E62" w:rsidR="00BF2822" w:rsidRPr="007325D3" w:rsidRDefault="00A20ECF" w:rsidP="007325D3">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 Notaris zal pas overgaan tot betaling aan of namens de Verkoper indien is onderzocht en vastgesteld dat de Verkoper volledig aan zijn verplichting tot </w:t>
      </w:r>
      <w:r w:rsidR="00D839A9" w:rsidRPr="0055610B">
        <w:rPr>
          <w:rFonts w:ascii="Arial" w:hAnsi="Arial" w:cs="Arial"/>
          <w:sz w:val="20"/>
          <w:szCs w:val="20"/>
        </w:rPr>
        <w:t>L</w:t>
      </w:r>
      <w:r w:rsidRPr="0055610B">
        <w:rPr>
          <w:rFonts w:ascii="Arial" w:hAnsi="Arial" w:cs="Arial"/>
          <w:sz w:val="20"/>
          <w:szCs w:val="20"/>
        </w:rPr>
        <w:t>evering heeft voldaan en met inachtneming van de ter zake toepasselijke beleidsregels van de Notaris</w:t>
      </w:r>
      <w:r w:rsidR="00214451" w:rsidRPr="0055610B">
        <w:rPr>
          <w:rFonts w:ascii="Arial" w:hAnsi="Arial" w:cs="Arial"/>
          <w:sz w:val="20"/>
          <w:szCs w:val="20"/>
        </w:rPr>
        <w:t>.</w:t>
      </w:r>
      <w:r w:rsidRPr="0055610B">
        <w:rPr>
          <w:rFonts w:ascii="Arial" w:hAnsi="Arial" w:cs="Arial"/>
          <w:sz w:val="20"/>
          <w:szCs w:val="20"/>
        </w:rPr>
        <w:t xml:space="preserve"> De Verkoper aanvaardt dat er, wegens het door de Notaris te verrichten onderzoek, een of meer Werkdagen kunnen verstrijken tussen de Leveringsdatum en de overmaking van de betreffende betalingen</w:t>
      </w:r>
      <w:r w:rsidR="00214451" w:rsidRPr="0055610B">
        <w:rPr>
          <w:rFonts w:ascii="Arial" w:hAnsi="Arial" w:cs="Arial"/>
          <w:sz w:val="20"/>
          <w:szCs w:val="20"/>
        </w:rPr>
        <w:t>.</w:t>
      </w:r>
      <w:bookmarkStart w:id="39" w:name="_Ref242868654"/>
      <w:bookmarkStart w:id="40" w:name="_Ref292807466"/>
      <w:bookmarkStart w:id="41" w:name="_Ref292807470"/>
      <w:bookmarkStart w:id="42" w:name="_Ref292807933"/>
      <w:bookmarkStart w:id="43" w:name="_Ref257707901"/>
      <w:bookmarkStart w:id="44" w:name="_Ref243983084"/>
      <w:bookmarkStart w:id="45" w:name="_Ref241388799"/>
      <w:bookmarkEnd w:id="39"/>
      <w:bookmarkEnd w:id="40"/>
      <w:bookmarkEnd w:id="41"/>
      <w:bookmarkEnd w:id="42"/>
      <w:bookmarkEnd w:id="43"/>
      <w:bookmarkEnd w:id="44"/>
    </w:p>
    <w:p w14:paraId="2F5546B2" w14:textId="403ED387" w:rsidR="00A20ECF" w:rsidRPr="0055610B" w:rsidRDefault="00A20ECF" w:rsidP="0055610B">
      <w:pPr>
        <w:pStyle w:val="LLAgrHeading2"/>
        <w:numPr>
          <w:ilvl w:val="0"/>
          <w:numId w:val="0"/>
        </w:numPr>
        <w:suppressAutoHyphens w:val="0"/>
        <w:spacing w:line="320" w:lineRule="atLeast"/>
        <w:ind w:left="851"/>
        <w:outlineLvl w:val="9"/>
        <w:rPr>
          <w:rFonts w:ascii="Arial" w:hAnsi="Arial" w:cs="Arial"/>
          <w:b/>
          <w:sz w:val="20"/>
          <w:szCs w:val="20"/>
        </w:rPr>
      </w:pPr>
      <w:r w:rsidRPr="0055610B">
        <w:rPr>
          <w:rFonts w:ascii="Arial" w:hAnsi="Arial" w:cs="Arial"/>
          <w:b/>
          <w:sz w:val="20"/>
          <w:szCs w:val="20"/>
        </w:rPr>
        <w:t>Verplichting tot levering</w:t>
      </w:r>
      <w:r w:rsidR="00EF541A" w:rsidRPr="0055610B">
        <w:rPr>
          <w:rFonts w:ascii="Arial" w:hAnsi="Arial" w:cs="Arial"/>
          <w:b/>
          <w:sz w:val="20"/>
          <w:szCs w:val="20"/>
        </w:rPr>
        <w:t>, l</w:t>
      </w:r>
      <w:r w:rsidRPr="0055610B">
        <w:rPr>
          <w:rFonts w:ascii="Arial" w:hAnsi="Arial" w:cs="Arial"/>
          <w:b/>
          <w:sz w:val="20"/>
          <w:szCs w:val="20"/>
        </w:rPr>
        <w:t>asten en beperkingen</w:t>
      </w:r>
      <w:bookmarkEnd w:id="45"/>
    </w:p>
    <w:p w14:paraId="7585E3B7" w14:textId="77777777" w:rsidR="00A20ECF" w:rsidRPr="0055610B" w:rsidRDefault="00EE39A8"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lastRenderedPageBreak/>
        <w:t xml:space="preserve">de </w:t>
      </w:r>
      <w:r w:rsidR="00A20ECF" w:rsidRPr="0055610B">
        <w:rPr>
          <w:rFonts w:ascii="Arial" w:hAnsi="Arial" w:cs="Arial"/>
          <w:sz w:val="20"/>
          <w:szCs w:val="20"/>
        </w:rPr>
        <w:t>Verkoper</w:t>
      </w:r>
      <w:r w:rsidR="00EF541A" w:rsidRPr="0055610B">
        <w:rPr>
          <w:rFonts w:ascii="Arial" w:hAnsi="Arial" w:cs="Arial"/>
          <w:sz w:val="20"/>
          <w:szCs w:val="20"/>
        </w:rPr>
        <w:t xml:space="preserve"> </w:t>
      </w:r>
      <w:r w:rsidR="002F5987" w:rsidRPr="0055610B">
        <w:rPr>
          <w:rFonts w:ascii="Arial" w:hAnsi="Arial" w:cs="Arial"/>
          <w:sz w:val="20"/>
          <w:szCs w:val="20"/>
        </w:rPr>
        <w:t>staat</w:t>
      </w:r>
      <w:r w:rsidRPr="0055610B">
        <w:rPr>
          <w:rFonts w:ascii="Arial" w:hAnsi="Arial" w:cs="Arial"/>
          <w:sz w:val="20"/>
          <w:szCs w:val="20"/>
        </w:rPr>
        <w:t xml:space="preserve"> ervoor in dat het Verkochte bij de Levering</w:t>
      </w:r>
      <w:r w:rsidR="00A20ECF" w:rsidRPr="0055610B">
        <w:rPr>
          <w:rFonts w:ascii="Arial" w:hAnsi="Arial" w:cs="Arial"/>
          <w:sz w:val="20"/>
          <w:szCs w:val="20"/>
        </w:rPr>
        <w:t xml:space="preserve">: </w:t>
      </w:r>
    </w:p>
    <w:p w14:paraId="2C7DE781" w14:textId="77777777" w:rsidR="00A20ECF" w:rsidRPr="0055610B" w:rsidRDefault="00A20ECF" w:rsidP="0055610B">
      <w:pPr>
        <w:pStyle w:val="LLAgrAHeading"/>
        <w:numPr>
          <w:ilvl w:val="0"/>
          <w:numId w:val="33"/>
        </w:numPr>
        <w:suppressAutoHyphens w:val="0"/>
        <w:spacing w:line="320" w:lineRule="atLeast"/>
        <w:rPr>
          <w:rFonts w:ascii="Arial" w:hAnsi="Arial" w:cs="Arial"/>
          <w:sz w:val="20"/>
          <w:szCs w:val="20"/>
        </w:rPr>
      </w:pPr>
      <w:r w:rsidRPr="0055610B">
        <w:rPr>
          <w:rFonts w:ascii="Arial" w:hAnsi="Arial" w:cs="Arial"/>
          <w:sz w:val="20"/>
          <w:szCs w:val="20"/>
        </w:rPr>
        <w:t>onvoorwaardelijk is en niet onderhevig aan enige inkorting, ontbinding of welke vernietiging dan ook</w:t>
      </w:r>
      <w:r w:rsidR="00214451" w:rsidRPr="0055610B">
        <w:rPr>
          <w:rFonts w:ascii="Arial" w:hAnsi="Arial" w:cs="Arial"/>
          <w:sz w:val="20"/>
          <w:szCs w:val="20"/>
        </w:rPr>
        <w:t xml:space="preserve">; </w:t>
      </w:r>
    </w:p>
    <w:p w14:paraId="75271BCC" w14:textId="77777777" w:rsidR="00A20ECF" w:rsidRPr="0055610B" w:rsidRDefault="00A20ECF" w:rsidP="0055610B">
      <w:pPr>
        <w:pStyle w:val="LLAgrAHeading"/>
        <w:numPr>
          <w:ilvl w:val="0"/>
          <w:numId w:val="33"/>
        </w:numPr>
        <w:suppressAutoHyphens w:val="0"/>
        <w:spacing w:line="320" w:lineRule="atLeast"/>
        <w:rPr>
          <w:rFonts w:ascii="Arial" w:hAnsi="Arial" w:cs="Arial"/>
          <w:sz w:val="20"/>
          <w:szCs w:val="20"/>
        </w:rPr>
      </w:pPr>
      <w:r w:rsidRPr="0055610B">
        <w:rPr>
          <w:rFonts w:ascii="Arial" w:hAnsi="Arial" w:cs="Arial"/>
          <w:sz w:val="20"/>
          <w:szCs w:val="20"/>
        </w:rPr>
        <w:t>niet bezwaard is met pandrechten, beslagen, hypot</w:t>
      </w:r>
      <w:r w:rsidR="00214451" w:rsidRPr="0055610B">
        <w:rPr>
          <w:rFonts w:ascii="Arial" w:hAnsi="Arial" w:cs="Arial"/>
          <w:sz w:val="20"/>
          <w:szCs w:val="20"/>
        </w:rPr>
        <w:t>heken of inschrijvingen daarvan;</w:t>
      </w:r>
    </w:p>
    <w:p w14:paraId="78625C70" w14:textId="337F507D" w:rsidR="00A20ECF" w:rsidRPr="0055610B" w:rsidRDefault="00A20ECF" w:rsidP="0055610B">
      <w:pPr>
        <w:pStyle w:val="LLAgrAHeading"/>
        <w:numPr>
          <w:ilvl w:val="0"/>
          <w:numId w:val="33"/>
        </w:numPr>
        <w:suppressAutoHyphens w:val="0"/>
        <w:spacing w:line="320" w:lineRule="atLeast"/>
        <w:rPr>
          <w:rFonts w:ascii="Arial" w:hAnsi="Arial" w:cs="Arial"/>
          <w:sz w:val="20"/>
          <w:szCs w:val="20"/>
        </w:rPr>
      </w:pPr>
      <w:r w:rsidRPr="0055610B">
        <w:rPr>
          <w:rFonts w:ascii="Arial" w:hAnsi="Arial" w:cs="Arial"/>
          <w:sz w:val="20"/>
          <w:szCs w:val="20"/>
        </w:rPr>
        <w:t xml:space="preserve">niet bezwaard is met kwalitatieve verplichtingen en/of beperkte rechten en/of erfdienstbaarheden en/of andere bijzondere lasten, beperkingen en/of kettingbedingen anders </w:t>
      </w:r>
      <w:r w:rsidRPr="00DF5CBC">
        <w:rPr>
          <w:rFonts w:ascii="Arial" w:hAnsi="Arial" w:cs="Arial"/>
          <w:sz w:val="20"/>
          <w:szCs w:val="20"/>
        </w:rPr>
        <w:t xml:space="preserve">dan welke zullen blijken uit de </w:t>
      </w:r>
      <w:r w:rsidR="00FA1BCE" w:rsidRPr="00DF5CBC">
        <w:rPr>
          <w:rFonts w:ascii="Arial" w:hAnsi="Arial" w:cs="Arial"/>
          <w:sz w:val="20"/>
          <w:szCs w:val="20"/>
        </w:rPr>
        <w:t>Akte van Levering</w:t>
      </w:r>
      <w:r w:rsidR="00532661">
        <w:rPr>
          <w:rFonts w:ascii="Arial" w:hAnsi="Arial" w:cs="Arial"/>
          <w:sz w:val="20"/>
          <w:szCs w:val="20"/>
        </w:rPr>
        <w:t xml:space="preserve"> </w:t>
      </w:r>
      <w:r w:rsidRPr="00DF5CBC">
        <w:rPr>
          <w:rFonts w:ascii="Arial" w:hAnsi="Arial" w:cs="Arial"/>
          <w:sz w:val="20"/>
          <w:szCs w:val="20"/>
        </w:rPr>
        <w:t>en/of deze Overeenkomst</w:t>
      </w:r>
      <w:r w:rsidR="00532661">
        <w:rPr>
          <w:rFonts w:ascii="Arial" w:hAnsi="Arial" w:cs="Arial"/>
          <w:sz w:val="20"/>
          <w:szCs w:val="20"/>
        </w:rPr>
        <w:t xml:space="preserve"> met dien verstande dat Verkoper garandeert dat deze lasten/beperkingen en/of kettingbedingen het door Koper beoogde gebruik van het Project op geen enkele wijze zal beperken of belemmeren</w:t>
      </w:r>
      <w:r w:rsidR="00214451" w:rsidRPr="00DF5CBC">
        <w:rPr>
          <w:rFonts w:ascii="Arial" w:hAnsi="Arial" w:cs="Arial"/>
          <w:sz w:val="20"/>
          <w:szCs w:val="20"/>
        </w:rPr>
        <w:t>.</w:t>
      </w:r>
      <w:r w:rsidRPr="00DF5CBC">
        <w:rPr>
          <w:rFonts w:ascii="Arial" w:hAnsi="Arial" w:cs="Arial"/>
          <w:sz w:val="20"/>
          <w:szCs w:val="20"/>
        </w:rPr>
        <w:t xml:space="preserve"> Vóór het verlijden van de</w:t>
      </w:r>
      <w:r w:rsidR="00DF5CBC" w:rsidRPr="00DF5CBC">
        <w:rPr>
          <w:rFonts w:ascii="Arial" w:hAnsi="Arial" w:cs="Arial"/>
          <w:sz w:val="20"/>
          <w:szCs w:val="20"/>
        </w:rPr>
        <w:t xml:space="preserve"> Akte van Levering en </w:t>
      </w:r>
      <w:r w:rsidR="00FA1BCE" w:rsidRPr="00DF5CBC">
        <w:rPr>
          <w:rFonts w:ascii="Arial" w:hAnsi="Arial" w:cs="Arial"/>
          <w:sz w:val="20"/>
          <w:szCs w:val="20"/>
        </w:rPr>
        <w:t>s</w:t>
      </w:r>
      <w:r w:rsidRPr="00DF5CBC">
        <w:rPr>
          <w:rFonts w:ascii="Arial" w:hAnsi="Arial" w:cs="Arial"/>
          <w:sz w:val="20"/>
          <w:szCs w:val="20"/>
        </w:rPr>
        <w:t>plitsingsakte</w:t>
      </w:r>
      <w:r w:rsidR="00AE6026" w:rsidRPr="00DF5CBC">
        <w:rPr>
          <w:rFonts w:ascii="Arial" w:hAnsi="Arial" w:cs="Arial"/>
          <w:sz w:val="20"/>
          <w:szCs w:val="20"/>
        </w:rPr>
        <w:t>n</w:t>
      </w:r>
      <w:r w:rsidRPr="00DF5CBC">
        <w:rPr>
          <w:rFonts w:ascii="Arial" w:hAnsi="Arial" w:cs="Arial"/>
          <w:sz w:val="20"/>
          <w:szCs w:val="20"/>
        </w:rPr>
        <w:t>, zal de Verkoper</w:t>
      </w:r>
      <w:r w:rsidRPr="0055610B">
        <w:rPr>
          <w:rFonts w:ascii="Arial" w:hAnsi="Arial" w:cs="Arial"/>
          <w:sz w:val="20"/>
          <w:szCs w:val="20"/>
        </w:rPr>
        <w:t xml:space="preserve"> concepten van de betreffende akten ter goedkeuring aan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overleggen, welke goedkeuring niet op onredelijke gronden mag worden geweigerd</w:t>
      </w:r>
      <w:r w:rsidR="00214451" w:rsidRPr="0055610B">
        <w:rPr>
          <w:rFonts w:ascii="Arial" w:hAnsi="Arial" w:cs="Arial"/>
          <w:sz w:val="20"/>
          <w:szCs w:val="20"/>
        </w:rPr>
        <w:t>.</w:t>
      </w:r>
      <w:r w:rsidRPr="0055610B">
        <w:rPr>
          <w:rFonts w:ascii="Arial" w:hAnsi="Arial" w:cs="Arial"/>
          <w:sz w:val="20"/>
          <w:szCs w:val="20"/>
        </w:rPr>
        <w:t xml:space="preserve"> </w:t>
      </w:r>
    </w:p>
    <w:p w14:paraId="27BFE19C" w14:textId="77777777" w:rsidR="009F6129" w:rsidRPr="0055610B" w:rsidRDefault="00C15BC9" w:rsidP="0055610B">
      <w:pPr>
        <w:pStyle w:val="LLAgrHeading1"/>
        <w:suppressAutoHyphens w:val="0"/>
        <w:spacing w:line="320" w:lineRule="atLeast"/>
        <w:rPr>
          <w:rFonts w:ascii="Arial" w:hAnsi="Arial" w:cs="Arial"/>
          <w:sz w:val="20"/>
          <w:szCs w:val="20"/>
        </w:rPr>
      </w:pPr>
      <w:bookmarkStart w:id="46" w:name="_Ref500853398"/>
      <w:bookmarkStart w:id="47" w:name="_Ref408587954"/>
      <w:r w:rsidRPr="0055610B">
        <w:rPr>
          <w:rFonts w:ascii="Arial" w:hAnsi="Arial" w:cs="Arial"/>
          <w:sz w:val="20"/>
          <w:szCs w:val="20"/>
        </w:rPr>
        <w:t>Start Bouw, Planning, Turnkey Oplevering</w:t>
      </w:r>
    </w:p>
    <w:p w14:paraId="073EF8B7" w14:textId="77777777" w:rsidR="009F6129" w:rsidRPr="0055610B" w:rsidRDefault="009F6129"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Start Bouw</w:t>
      </w:r>
    </w:p>
    <w:p w14:paraId="15D82C32" w14:textId="62EB8E42" w:rsidR="009F6129" w:rsidRPr="0055610B" w:rsidRDefault="009F6129"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Start Bouw zal plaatsvinden binnen</w:t>
      </w:r>
      <w:r w:rsidR="00532661">
        <w:rPr>
          <w:rFonts w:ascii="Arial" w:hAnsi="Arial" w:cs="Arial"/>
          <w:sz w:val="20"/>
          <w:szCs w:val="20"/>
        </w:rPr>
        <w:t xml:space="preserve"> </w:t>
      </w:r>
      <w:r w:rsidR="00532661" w:rsidRPr="00BF2822">
        <w:rPr>
          <w:rFonts w:ascii="Arial" w:hAnsi="Arial" w:cs="Arial"/>
          <w:sz w:val="20"/>
          <w:szCs w:val="20"/>
          <w:highlight w:val="yellow"/>
        </w:rPr>
        <w:t>….INVULLEN (….</w:t>
      </w:r>
      <w:r w:rsidRPr="00BF2822">
        <w:rPr>
          <w:rFonts w:ascii="Arial" w:hAnsi="Arial" w:cs="Arial"/>
          <w:sz w:val="20"/>
          <w:szCs w:val="20"/>
          <w:highlight w:val="yellow"/>
        </w:rPr>
        <w:t xml:space="preserve">) </w:t>
      </w:r>
      <w:r w:rsidR="00CF5A3A" w:rsidRPr="0055610B">
        <w:rPr>
          <w:rFonts w:ascii="Arial" w:hAnsi="Arial" w:cs="Arial"/>
          <w:sz w:val="20"/>
          <w:szCs w:val="20"/>
        </w:rPr>
        <w:t>W</w:t>
      </w:r>
      <w:r w:rsidRPr="0055610B">
        <w:rPr>
          <w:rFonts w:ascii="Arial" w:hAnsi="Arial" w:cs="Arial"/>
          <w:sz w:val="20"/>
          <w:szCs w:val="20"/>
        </w:rPr>
        <w:t>erkdagen na de Levering.</w:t>
      </w:r>
    </w:p>
    <w:p w14:paraId="212437FB" w14:textId="77777777" w:rsidR="002741CB" w:rsidRPr="0055610B" w:rsidRDefault="002741CB"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Planning</w:t>
      </w:r>
    </w:p>
    <w:p w14:paraId="05846C68" w14:textId="6DC6E9A7" w:rsidR="002741CB" w:rsidRPr="0055610B" w:rsidRDefault="00867612"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zal het Project realiseren </w:t>
      </w:r>
      <w:r w:rsidR="002741CB" w:rsidRPr="0055610B">
        <w:rPr>
          <w:rFonts w:ascii="Arial" w:hAnsi="Arial" w:cs="Arial"/>
          <w:sz w:val="20"/>
          <w:szCs w:val="20"/>
        </w:rPr>
        <w:t xml:space="preserve">in één continue bouwstroom conform de </w:t>
      </w:r>
      <w:r w:rsidR="00AE6FF4">
        <w:rPr>
          <w:rFonts w:ascii="Arial" w:hAnsi="Arial" w:cs="Arial"/>
          <w:sz w:val="20"/>
          <w:szCs w:val="20"/>
        </w:rPr>
        <w:t>Planning</w:t>
      </w:r>
      <w:r w:rsidR="002741CB" w:rsidRPr="0055610B">
        <w:rPr>
          <w:rFonts w:ascii="Arial" w:hAnsi="Arial" w:cs="Arial"/>
          <w:sz w:val="20"/>
          <w:szCs w:val="20"/>
        </w:rPr>
        <w:t xml:space="preserve">. </w:t>
      </w:r>
      <w:r w:rsidR="00C15BC9" w:rsidRPr="0055610B">
        <w:rPr>
          <w:rFonts w:ascii="Arial" w:hAnsi="Arial" w:cs="Arial"/>
          <w:sz w:val="20"/>
          <w:szCs w:val="20"/>
        </w:rPr>
        <w:t xml:space="preserve">Verkoper zal het Project </w:t>
      </w:r>
      <w:r w:rsidR="002741CB" w:rsidRPr="0055610B">
        <w:rPr>
          <w:rFonts w:ascii="Arial" w:hAnsi="Arial" w:cs="Arial"/>
          <w:sz w:val="20"/>
          <w:szCs w:val="20"/>
        </w:rPr>
        <w:t>binnen de Maximale Bouwtijd</w:t>
      </w:r>
      <w:r w:rsidR="007B42C5">
        <w:rPr>
          <w:rFonts w:ascii="Arial" w:hAnsi="Arial" w:cs="Arial"/>
          <w:sz w:val="20"/>
          <w:szCs w:val="20"/>
        </w:rPr>
        <w:t xml:space="preserve"> </w:t>
      </w:r>
      <w:r w:rsidRPr="0055610B">
        <w:rPr>
          <w:rFonts w:ascii="Arial" w:hAnsi="Arial" w:cs="Arial"/>
          <w:sz w:val="20"/>
          <w:szCs w:val="20"/>
        </w:rPr>
        <w:t xml:space="preserve">aan </w:t>
      </w:r>
      <w:r w:rsidR="00D2002B" w:rsidRPr="0055610B">
        <w:rPr>
          <w:rFonts w:ascii="Arial" w:hAnsi="Arial" w:cs="Arial"/>
          <w:sz w:val="20"/>
          <w:szCs w:val="20"/>
        </w:rPr>
        <w:t>Koper</w:t>
      </w:r>
      <w:r w:rsidRPr="0055610B">
        <w:rPr>
          <w:rFonts w:ascii="Arial" w:hAnsi="Arial" w:cs="Arial"/>
          <w:sz w:val="20"/>
          <w:szCs w:val="20"/>
        </w:rPr>
        <w:t xml:space="preserve"> opleveren.</w:t>
      </w:r>
    </w:p>
    <w:p w14:paraId="443F8B8D" w14:textId="77777777" w:rsidR="00C15BC9" w:rsidRPr="0055610B" w:rsidRDefault="00C15BC9" w:rsidP="0055610B">
      <w:pPr>
        <w:pStyle w:val="LLAgrHeading2"/>
        <w:numPr>
          <w:ilvl w:val="0"/>
          <w:numId w:val="0"/>
        </w:numPr>
        <w:suppressAutoHyphens w:val="0"/>
        <w:spacing w:line="320" w:lineRule="atLeast"/>
        <w:ind w:left="851"/>
        <w:rPr>
          <w:rFonts w:ascii="Arial" w:hAnsi="Arial" w:cs="Arial"/>
          <w:b/>
          <w:sz w:val="20"/>
          <w:szCs w:val="20"/>
        </w:rPr>
      </w:pPr>
      <w:bookmarkStart w:id="48" w:name="_Ref497258165"/>
      <w:r w:rsidRPr="0055610B">
        <w:rPr>
          <w:rFonts w:ascii="Arial" w:hAnsi="Arial" w:cs="Arial"/>
          <w:b/>
          <w:sz w:val="20"/>
          <w:szCs w:val="20"/>
        </w:rPr>
        <w:t>Turnkey Oplevering</w:t>
      </w:r>
    </w:p>
    <w:p w14:paraId="54D97BC9" w14:textId="77777777" w:rsidR="009F6129" w:rsidRPr="0055610B" w:rsidRDefault="00C15BC9" w:rsidP="0055610B">
      <w:pPr>
        <w:pStyle w:val="LLAgrHeading2"/>
        <w:suppressAutoHyphens w:val="0"/>
        <w:spacing w:line="320" w:lineRule="atLeast"/>
        <w:rPr>
          <w:rFonts w:ascii="Arial" w:hAnsi="Arial" w:cs="Arial"/>
          <w:sz w:val="20"/>
          <w:szCs w:val="20"/>
        </w:rPr>
      </w:pPr>
      <w:bookmarkStart w:id="49" w:name="_Ref497258083"/>
      <w:bookmarkEnd w:id="48"/>
      <w:r w:rsidRPr="0055610B">
        <w:rPr>
          <w:rFonts w:ascii="Arial" w:hAnsi="Arial" w:cs="Arial"/>
          <w:sz w:val="20"/>
          <w:szCs w:val="20"/>
        </w:rPr>
        <w:t xml:space="preserve">Verkoper zal het Project Turnkey aan </w:t>
      </w:r>
      <w:r w:rsidR="00D2002B" w:rsidRPr="0055610B">
        <w:rPr>
          <w:rFonts w:ascii="Arial" w:hAnsi="Arial" w:cs="Arial"/>
          <w:sz w:val="20"/>
          <w:szCs w:val="20"/>
        </w:rPr>
        <w:t>Koper</w:t>
      </w:r>
      <w:r w:rsidRPr="0055610B">
        <w:rPr>
          <w:rFonts w:ascii="Arial" w:hAnsi="Arial" w:cs="Arial"/>
          <w:sz w:val="20"/>
          <w:szCs w:val="20"/>
        </w:rPr>
        <w:t xml:space="preserve"> opleveren.</w:t>
      </w:r>
      <w:bookmarkEnd w:id="49"/>
    </w:p>
    <w:p w14:paraId="4DF6B6EC" w14:textId="77777777" w:rsidR="00C15BC9" w:rsidRPr="0055610B" w:rsidRDefault="00C15BC9" w:rsidP="0055610B">
      <w:pPr>
        <w:pStyle w:val="LLAgrHeading1"/>
        <w:suppressAutoHyphens w:val="0"/>
        <w:spacing w:line="320" w:lineRule="atLeast"/>
        <w:rPr>
          <w:rFonts w:ascii="Arial" w:hAnsi="Arial" w:cs="Arial"/>
          <w:sz w:val="20"/>
          <w:szCs w:val="20"/>
        </w:rPr>
      </w:pPr>
      <w:r w:rsidRPr="0055610B">
        <w:rPr>
          <w:rFonts w:ascii="Arial" w:hAnsi="Arial" w:cs="Arial"/>
          <w:sz w:val="20"/>
          <w:szCs w:val="20"/>
        </w:rPr>
        <w:t>Maximale bouwtijd</w:t>
      </w:r>
    </w:p>
    <w:p w14:paraId="0CD45294" w14:textId="00389CA3" w:rsidR="00C15BC9" w:rsidRPr="0055610B" w:rsidRDefault="00C15BC9" w:rsidP="0055610B">
      <w:pPr>
        <w:pStyle w:val="LLAgrHeading2"/>
        <w:keepNext/>
        <w:suppressAutoHyphens w:val="0"/>
        <w:spacing w:line="320" w:lineRule="atLeast"/>
        <w:rPr>
          <w:rFonts w:ascii="Arial" w:hAnsi="Arial" w:cs="Arial"/>
          <w:sz w:val="20"/>
          <w:szCs w:val="20"/>
        </w:rPr>
      </w:pPr>
      <w:r w:rsidRPr="0055610B">
        <w:rPr>
          <w:rFonts w:ascii="Arial" w:hAnsi="Arial" w:cs="Arial"/>
          <w:sz w:val="20"/>
          <w:szCs w:val="20"/>
        </w:rPr>
        <w:t xml:space="preserve">De Maximale Bouwtijd bedraagt </w:t>
      </w:r>
      <w:r w:rsidR="00532661" w:rsidRPr="00532661">
        <w:rPr>
          <w:rFonts w:ascii="Arial" w:hAnsi="Arial" w:cs="Arial"/>
          <w:sz w:val="20"/>
          <w:szCs w:val="20"/>
          <w:highlight w:val="yellow"/>
        </w:rPr>
        <w:t>….INVULLEN (….)</w:t>
      </w:r>
      <w:r w:rsidR="00532661">
        <w:rPr>
          <w:rFonts w:ascii="Arial" w:hAnsi="Arial" w:cs="Arial"/>
          <w:sz w:val="20"/>
          <w:szCs w:val="20"/>
        </w:rPr>
        <w:t xml:space="preserve"> Werkdagen</w:t>
      </w:r>
      <w:r w:rsidR="008B2891">
        <w:rPr>
          <w:rFonts w:ascii="Arial" w:hAnsi="Arial" w:cs="Arial"/>
          <w:sz w:val="20"/>
          <w:szCs w:val="20"/>
        </w:rPr>
        <w:t xml:space="preserve"> ingaande vanaf Start Bouw</w:t>
      </w:r>
      <w:r w:rsidRPr="0055610B">
        <w:rPr>
          <w:rFonts w:ascii="Arial" w:hAnsi="Arial" w:cs="Arial"/>
          <w:sz w:val="20"/>
          <w:szCs w:val="20"/>
        </w:rPr>
        <w:t xml:space="preserve">. </w:t>
      </w:r>
    </w:p>
    <w:p w14:paraId="616A375C" w14:textId="46BC770C" w:rsidR="00C15BC9" w:rsidRPr="0055610B" w:rsidRDefault="00C15BC9"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Indien de Maximale Bouwtijd wordt overschreden</w:t>
      </w:r>
      <w:r w:rsidR="008B2891">
        <w:rPr>
          <w:rFonts w:ascii="Arial" w:hAnsi="Arial" w:cs="Arial"/>
          <w:sz w:val="20"/>
          <w:szCs w:val="20"/>
        </w:rPr>
        <w:t>,</w:t>
      </w:r>
      <w:r w:rsidRPr="0055610B">
        <w:rPr>
          <w:rFonts w:ascii="Arial" w:hAnsi="Arial" w:cs="Arial"/>
          <w:sz w:val="20"/>
          <w:szCs w:val="20"/>
        </w:rPr>
        <w:t xml:space="preserve"> verbeurt Verkoper een direct en zonder ingebrekestelling opeisbare boete van </w:t>
      </w:r>
      <w:r w:rsidRPr="00D45D15">
        <w:rPr>
          <w:rFonts w:ascii="Arial" w:hAnsi="Arial" w:cs="Arial"/>
          <w:sz w:val="20"/>
          <w:szCs w:val="20"/>
        </w:rPr>
        <w:t xml:space="preserve">EUR </w:t>
      </w:r>
      <w:r w:rsidR="00D45D15">
        <w:rPr>
          <w:rFonts w:ascii="Arial" w:hAnsi="Arial" w:cs="Arial"/>
          <w:sz w:val="20"/>
          <w:szCs w:val="20"/>
        </w:rPr>
        <w:t>75</w:t>
      </w:r>
      <w:r w:rsidRPr="0055610B">
        <w:rPr>
          <w:rFonts w:ascii="Arial" w:hAnsi="Arial" w:cs="Arial"/>
          <w:sz w:val="20"/>
          <w:szCs w:val="20"/>
        </w:rPr>
        <w:t xml:space="preserve"> per kalenderdag </w:t>
      </w:r>
      <w:r w:rsidR="00CF5A3A" w:rsidRPr="0055610B">
        <w:rPr>
          <w:rFonts w:ascii="Arial" w:hAnsi="Arial" w:cs="Arial"/>
          <w:sz w:val="20"/>
          <w:szCs w:val="20"/>
        </w:rPr>
        <w:t>per W</w:t>
      </w:r>
      <w:r w:rsidRPr="0055610B">
        <w:rPr>
          <w:rFonts w:ascii="Arial" w:hAnsi="Arial" w:cs="Arial"/>
          <w:sz w:val="20"/>
          <w:szCs w:val="20"/>
        </w:rPr>
        <w:t>oning</w:t>
      </w:r>
      <w:r w:rsidR="00D45D15">
        <w:rPr>
          <w:rFonts w:ascii="Arial" w:hAnsi="Arial" w:cs="Arial"/>
          <w:sz w:val="20"/>
          <w:szCs w:val="20"/>
        </w:rPr>
        <w:t>.</w:t>
      </w:r>
    </w:p>
    <w:p w14:paraId="5037CD6C" w14:textId="77777777" w:rsidR="004D0E87" w:rsidRPr="0055610B" w:rsidRDefault="00993017" w:rsidP="0055610B">
      <w:pPr>
        <w:pStyle w:val="LLAgrHeading1"/>
        <w:suppressAutoHyphens w:val="0"/>
        <w:spacing w:line="320" w:lineRule="atLeast"/>
        <w:rPr>
          <w:rFonts w:ascii="Arial" w:hAnsi="Arial" w:cs="Arial"/>
          <w:sz w:val="20"/>
          <w:szCs w:val="20"/>
        </w:rPr>
      </w:pPr>
      <w:r w:rsidRPr="0055610B">
        <w:rPr>
          <w:rFonts w:ascii="Arial" w:hAnsi="Arial" w:cs="Arial"/>
          <w:sz w:val="20"/>
          <w:szCs w:val="20"/>
        </w:rPr>
        <w:t>Oplevering</w:t>
      </w:r>
      <w:bookmarkEnd w:id="46"/>
      <w:r w:rsidR="00C15BC9" w:rsidRPr="0055610B">
        <w:rPr>
          <w:rFonts w:ascii="Arial" w:hAnsi="Arial" w:cs="Arial"/>
          <w:sz w:val="20"/>
          <w:szCs w:val="20"/>
        </w:rPr>
        <w:t>sprocedure</w:t>
      </w:r>
    </w:p>
    <w:p w14:paraId="6E0BEADF" w14:textId="75633E68" w:rsidR="003457B1" w:rsidRPr="008B2891" w:rsidRDefault="003457B1" w:rsidP="008B2891">
      <w:pPr>
        <w:pStyle w:val="LLAgrHeading2"/>
        <w:suppressAutoHyphens w:val="0"/>
        <w:spacing w:line="320" w:lineRule="atLeast"/>
        <w:rPr>
          <w:rFonts w:ascii="Arial" w:hAnsi="Arial" w:cs="Arial"/>
          <w:sz w:val="20"/>
          <w:szCs w:val="20"/>
        </w:rPr>
      </w:pPr>
      <w:bookmarkStart w:id="50" w:name="_Ref3482224"/>
      <w:bookmarkStart w:id="51" w:name="_Ref342671293"/>
      <w:r>
        <w:rPr>
          <w:rFonts w:ascii="Arial" w:hAnsi="Arial" w:cs="Arial"/>
          <w:sz w:val="20"/>
          <w:szCs w:val="20"/>
        </w:rPr>
        <w:t xml:space="preserve">Het </w:t>
      </w:r>
      <w:r w:rsidRPr="003457B1">
        <w:rPr>
          <w:rFonts w:ascii="Arial" w:hAnsi="Arial" w:cs="Arial"/>
          <w:sz w:val="20"/>
          <w:szCs w:val="20"/>
        </w:rPr>
        <w:t xml:space="preserve">Project zal door </w:t>
      </w:r>
      <w:r>
        <w:rPr>
          <w:rFonts w:ascii="Arial" w:hAnsi="Arial" w:cs="Arial"/>
          <w:sz w:val="20"/>
          <w:szCs w:val="20"/>
        </w:rPr>
        <w:t>Verkoper</w:t>
      </w:r>
      <w:r w:rsidRPr="003457B1">
        <w:rPr>
          <w:rFonts w:ascii="Arial" w:hAnsi="Arial" w:cs="Arial"/>
          <w:sz w:val="20"/>
          <w:szCs w:val="20"/>
        </w:rPr>
        <w:t xml:space="preserve"> worden opgeleverd conform de procedure zoals omschreven in de paragrafen 9 en 10 van de UAV 2012, waarbij in plaats van het “werk” wordt gelezen: “Project”, en in plaats van “directie” en “opdrachtgever” wordt gelezen: “</w:t>
      </w:r>
      <w:r>
        <w:rPr>
          <w:rFonts w:ascii="Arial" w:hAnsi="Arial" w:cs="Arial"/>
          <w:sz w:val="20"/>
          <w:szCs w:val="20"/>
        </w:rPr>
        <w:t>Koper</w:t>
      </w:r>
      <w:r w:rsidRPr="003457B1">
        <w:rPr>
          <w:rFonts w:ascii="Arial" w:hAnsi="Arial" w:cs="Arial"/>
          <w:sz w:val="20"/>
          <w:szCs w:val="20"/>
        </w:rPr>
        <w:t xml:space="preserve">”, </w:t>
      </w:r>
      <w:r w:rsidRPr="003457B1">
        <w:rPr>
          <w:rFonts w:ascii="Arial" w:hAnsi="Arial" w:cs="Arial"/>
          <w:sz w:val="20"/>
          <w:szCs w:val="20"/>
        </w:rPr>
        <w:lastRenderedPageBreak/>
        <w:t xml:space="preserve">terwijl de in voornoemde paragrafen bedoelde goedkeuring altijd uitdrukkelijk door </w:t>
      </w:r>
      <w:r>
        <w:rPr>
          <w:rFonts w:ascii="Arial" w:hAnsi="Arial" w:cs="Arial"/>
          <w:sz w:val="20"/>
          <w:szCs w:val="20"/>
        </w:rPr>
        <w:t xml:space="preserve">Koper </w:t>
      </w:r>
      <w:r w:rsidRPr="003457B1">
        <w:rPr>
          <w:rFonts w:ascii="Arial" w:hAnsi="Arial" w:cs="Arial"/>
          <w:sz w:val="20"/>
          <w:szCs w:val="20"/>
        </w:rPr>
        <w:t xml:space="preserve">moet zijn verleend conform het bepaalde in dit lid. Onder voltooid in de zin van paragraaf 9 lid 1 UAV 2012 dient te worden volstaan dat het Project Turnkey gereed is; het Project zal alleen dan door </w:t>
      </w:r>
      <w:r>
        <w:rPr>
          <w:rFonts w:ascii="Arial" w:hAnsi="Arial" w:cs="Arial"/>
          <w:sz w:val="20"/>
          <w:szCs w:val="20"/>
        </w:rPr>
        <w:t>Koper</w:t>
      </w:r>
      <w:r w:rsidRPr="003457B1">
        <w:rPr>
          <w:rFonts w:ascii="Arial" w:hAnsi="Arial" w:cs="Arial"/>
          <w:sz w:val="20"/>
          <w:szCs w:val="20"/>
        </w:rPr>
        <w:t xml:space="preserve"> worden goedgekeurd. </w:t>
      </w:r>
      <w:r w:rsidR="008B2891">
        <w:rPr>
          <w:rFonts w:ascii="Arial" w:hAnsi="Arial" w:cs="Arial"/>
          <w:sz w:val="20"/>
          <w:szCs w:val="20"/>
        </w:rPr>
        <w:t>De leden 5, 6 en 7</w:t>
      </w:r>
      <w:r w:rsidRPr="003457B1">
        <w:rPr>
          <w:rFonts w:ascii="Arial" w:hAnsi="Arial" w:cs="Arial"/>
          <w:sz w:val="20"/>
          <w:szCs w:val="20"/>
        </w:rPr>
        <w:t xml:space="preserve"> van paragraaf 9 van de UAV 2012</w:t>
      </w:r>
      <w:r w:rsidR="008B2891">
        <w:rPr>
          <w:rFonts w:ascii="Arial" w:hAnsi="Arial" w:cs="Arial"/>
          <w:sz w:val="20"/>
          <w:szCs w:val="20"/>
        </w:rPr>
        <w:t xml:space="preserve"> zijn</w:t>
      </w:r>
      <w:r w:rsidRPr="003457B1">
        <w:rPr>
          <w:rFonts w:ascii="Arial" w:hAnsi="Arial" w:cs="Arial"/>
          <w:sz w:val="20"/>
          <w:szCs w:val="20"/>
        </w:rPr>
        <w:t xml:space="preserve"> niet van toepassing. Bij opneming van het Project geconstateerde gebreken en/of beschadigingen worden vastgelegd in een proces-verbaal dat door beide Partijen wordt ondertekend. </w:t>
      </w:r>
      <w:r w:rsidR="008B2891">
        <w:rPr>
          <w:rFonts w:ascii="Arial" w:hAnsi="Arial" w:cs="Arial"/>
          <w:sz w:val="20"/>
          <w:szCs w:val="20"/>
        </w:rPr>
        <w:t>Koper</w:t>
      </w:r>
      <w:r w:rsidRPr="003457B1">
        <w:rPr>
          <w:rFonts w:ascii="Arial" w:hAnsi="Arial" w:cs="Arial"/>
          <w:sz w:val="20"/>
          <w:szCs w:val="20"/>
        </w:rPr>
        <w:t xml:space="preserve"> zal slechts tot goedkeuring overgaan indien – eventueel na heropneming – uit het proces-verbaal van opneming blijkt dat het Project naar het oordeel van </w:t>
      </w:r>
      <w:r w:rsidR="008B2891">
        <w:rPr>
          <w:rFonts w:ascii="Arial" w:hAnsi="Arial" w:cs="Arial"/>
          <w:sz w:val="20"/>
          <w:szCs w:val="20"/>
        </w:rPr>
        <w:t>Koper</w:t>
      </w:r>
      <w:r w:rsidRPr="003457B1">
        <w:rPr>
          <w:rFonts w:ascii="Arial" w:hAnsi="Arial" w:cs="Arial"/>
          <w:sz w:val="20"/>
          <w:szCs w:val="20"/>
        </w:rPr>
        <w:t xml:space="preserve"> voldoet aan de eisen van Turnkey. </w:t>
      </w:r>
      <w:r w:rsidR="008B2891">
        <w:rPr>
          <w:rFonts w:ascii="Arial" w:hAnsi="Arial" w:cs="Arial"/>
          <w:sz w:val="20"/>
          <w:szCs w:val="20"/>
        </w:rPr>
        <w:t>Verkoper</w:t>
      </w:r>
      <w:r w:rsidRPr="003457B1">
        <w:rPr>
          <w:rFonts w:ascii="Arial" w:hAnsi="Arial" w:cs="Arial"/>
          <w:sz w:val="20"/>
          <w:szCs w:val="20"/>
        </w:rPr>
        <w:t xml:space="preserve"> dient de in het proces-verbaal geconstateerde gebreken voor eigen rekening en risico volledig ten genoegen van </w:t>
      </w:r>
      <w:r w:rsidR="008B2891">
        <w:rPr>
          <w:rFonts w:ascii="Arial" w:hAnsi="Arial" w:cs="Arial"/>
          <w:sz w:val="20"/>
          <w:szCs w:val="20"/>
        </w:rPr>
        <w:t xml:space="preserve">Koper </w:t>
      </w:r>
      <w:r w:rsidRPr="003457B1">
        <w:rPr>
          <w:rFonts w:ascii="Arial" w:hAnsi="Arial" w:cs="Arial"/>
          <w:sz w:val="20"/>
          <w:szCs w:val="20"/>
        </w:rPr>
        <w:t>te herstellen binnen tien (10) Werkdagen na ondertekening van het proces-verbaal. Voornoemde termijn wordt verlengd indien levertermijnen een langere termijn noodzakelijk maken.</w:t>
      </w:r>
      <w:bookmarkEnd w:id="50"/>
      <w:r w:rsidR="008B2891">
        <w:rPr>
          <w:rFonts w:ascii="Arial" w:hAnsi="Arial" w:cs="Arial"/>
          <w:sz w:val="20"/>
          <w:szCs w:val="20"/>
        </w:rPr>
        <w:t xml:space="preserve"> Totdat voornoemde gebreken </w:t>
      </w:r>
      <w:r w:rsidR="008B2891" w:rsidRPr="0055610B">
        <w:rPr>
          <w:rFonts w:ascii="Arial" w:hAnsi="Arial" w:cs="Arial"/>
          <w:sz w:val="20"/>
          <w:szCs w:val="20"/>
        </w:rPr>
        <w:t>voor rekening en risico van Verkoper zijn verholpen</w:t>
      </w:r>
      <w:r w:rsidR="008B2891">
        <w:rPr>
          <w:rFonts w:ascii="Arial" w:hAnsi="Arial" w:cs="Arial"/>
          <w:sz w:val="20"/>
          <w:szCs w:val="20"/>
        </w:rPr>
        <w:t xml:space="preserve">, zal Koper </w:t>
      </w:r>
      <w:r w:rsidR="008B2891" w:rsidRPr="0055610B">
        <w:rPr>
          <w:rFonts w:ascii="Arial" w:hAnsi="Arial" w:cs="Arial"/>
          <w:sz w:val="20"/>
          <w:szCs w:val="20"/>
        </w:rPr>
        <w:t>de laatste termijn van de Koopprijs inhouden</w:t>
      </w:r>
      <w:r w:rsidR="008B2891">
        <w:rPr>
          <w:rFonts w:ascii="Arial" w:hAnsi="Arial" w:cs="Arial"/>
          <w:sz w:val="20"/>
          <w:szCs w:val="20"/>
        </w:rPr>
        <w:t>.</w:t>
      </w:r>
    </w:p>
    <w:p w14:paraId="07B05973" w14:textId="7F6202A2" w:rsidR="003E24B0" w:rsidRPr="0055610B" w:rsidRDefault="003E24B0"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Meetcertificaat</w:t>
      </w:r>
    </w:p>
    <w:p w14:paraId="136452B8" w14:textId="7FACA232" w:rsidR="003E24B0" w:rsidRPr="0055610B" w:rsidRDefault="008B2891" w:rsidP="0055610B">
      <w:pPr>
        <w:pStyle w:val="LLAgrHeading2"/>
        <w:suppressAutoHyphens w:val="0"/>
        <w:spacing w:line="320" w:lineRule="atLeast"/>
        <w:rPr>
          <w:rFonts w:ascii="Arial" w:hAnsi="Arial" w:cs="Arial"/>
          <w:sz w:val="20"/>
          <w:szCs w:val="20"/>
        </w:rPr>
      </w:pPr>
      <w:r>
        <w:rPr>
          <w:rFonts w:ascii="Arial" w:hAnsi="Arial" w:cs="Arial"/>
          <w:sz w:val="20"/>
          <w:szCs w:val="20"/>
        </w:rPr>
        <w:t>Bij de Oplevering</w:t>
      </w:r>
      <w:r w:rsidR="003E24B0" w:rsidRPr="0055610B">
        <w:rPr>
          <w:rFonts w:ascii="Arial" w:hAnsi="Arial" w:cs="Arial"/>
          <w:sz w:val="20"/>
          <w:szCs w:val="20"/>
        </w:rPr>
        <w:t xml:space="preserve"> zal Verkoper een definitief Meetcertificaat </w:t>
      </w:r>
      <w:r>
        <w:rPr>
          <w:rFonts w:ascii="Arial" w:hAnsi="Arial" w:cs="Arial"/>
          <w:sz w:val="20"/>
          <w:szCs w:val="20"/>
        </w:rPr>
        <w:t>aan Koper overhandigen</w:t>
      </w:r>
      <w:r w:rsidR="003E24B0" w:rsidRPr="0055610B">
        <w:rPr>
          <w:rFonts w:ascii="Arial" w:hAnsi="Arial" w:cs="Arial"/>
          <w:sz w:val="20"/>
          <w:szCs w:val="20"/>
        </w:rPr>
        <w:t>, waarvan de kosten zullen worden gedragen door Verkoper</w:t>
      </w:r>
      <w:r w:rsidR="00214451" w:rsidRPr="0055610B">
        <w:rPr>
          <w:rFonts w:ascii="Arial" w:hAnsi="Arial" w:cs="Arial"/>
          <w:sz w:val="20"/>
          <w:szCs w:val="20"/>
        </w:rPr>
        <w:t>.</w:t>
      </w:r>
      <w:r w:rsidR="003E24B0" w:rsidRPr="0055610B">
        <w:rPr>
          <w:rFonts w:ascii="Arial" w:hAnsi="Arial" w:cs="Arial"/>
          <w:sz w:val="20"/>
          <w:szCs w:val="20"/>
        </w:rPr>
        <w:t xml:space="preserve"> Het definitieve Meetcertificaat behoeft de goedkeuring van </w:t>
      </w:r>
      <w:r w:rsidR="00D2002B" w:rsidRPr="0055610B">
        <w:rPr>
          <w:rFonts w:ascii="Arial" w:hAnsi="Arial" w:cs="Arial"/>
          <w:sz w:val="20"/>
          <w:szCs w:val="20"/>
        </w:rPr>
        <w:t>Koper</w:t>
      </w:r>
      <w:r w:rsidR="003E24B0" w:rsidRPr="0055610B">
        <w:rPr>
          <w:rFonts w:ascii="Arial" w:hAnsi="Arial" w:cs="Arial"/>
          <w:sz w:val="20"/>
          <w:szCs w:val="20"/>
        </w:rPr>
        <w:t xml:space="preserve"> en Verkoper</w:t>
      </w:r>
      <w:r w:rsidR="00214451" w:rsidRPr="0055610B">
        <w:rPr>
          <w:rFonts w:ascii="Arial" w:hAnsi="Arial" w:cs="Arial"/>
          <w:sz w:val="20"/>
          <w:szCs w:val="20"/>
        </w:rPr>
        <w:t>.</w:t>
      </w:r>
      <w:r w:rsidR="003E24B0" w:rsidRPr="0055610B">
        <w:rPr>
          <w:rFonts w:ascii="Arial" w:hAnsi="Arial" w:cs="Arial"/>
          <w:sz w:val="20"/>
          <w:szCs w:val="20"/>
        </w:rPr>
        <w:t xml:space="preserve"> </w:t>
      </w:r>
    </w:p>
    <w:p w14:paraId="00768B3E" w14:textId="77777777" w:rsidR="003E24B0" w:rsidRPr="0055610B" w:rsidRDefault="003E24B0"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Onderhouds- en revisiebescheiden</w:t>
      </w:r>
    </w:p>
    <w:p w14:paraId="5EC86DDD" w14:textId="3A1415FF" w:rsidR="003E24B0" w:rsidRPr="0055610B" w:rsidRDefault="003E24B0"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verstrekt </w:t>
      </w:r>
      <w:r w:rsidR="00D2002B" w:rsidRPr="0055610B">
        <w:rPr>
          <w:rFonts w:ascii="Arial" w:hAnsi="Arial" w:cs="Arial"/>
          <w:sz w:val="20"/>
          <w:szCs w:val="20"/>
        </w:rPr>
        <w:t>Koper</w:t>
      </w:r>
      <w:r w:rsidRPr="0055610B">
        <w:rPr>
          <w:rFonts w:ascii="Arial" w:hAnsi="Arial" w:cs="Arial"/>
          <w:sz w:val="20"/>
          <w:szCs w:val="20"/>
        </w:rPr>
        <w:t xml:space="preserve"> </w:t>
      </w:r>
      <w:r w:rsidRPr="00274029">
        <w:rPr>
          <w:rFonts w:ascii="Arial" w:hAnsi="Arial" w:cs="Arial"/>
          <w:sz w:val="20"/>
          <w:szCs w:val="20"/>
        </w:rPr>
        <w:t>uiterlijk bij de Oplevering alle</w:t>
      </w:r>
      <w:r w:rsidRPr="0055610B">
        <w:rPr>
          <w:rFonts w:ascii="Arial" w:hAnsi="Arial" w:cs="Arial"/>
          <w:sz w:val="20"/>
          <w:szCs w:val="20"/>
        </w:rPr>
        <w:t xml:space="preserve"> beschikbare onderhouds- en revisiebescheiden</w:t>
      </w:r>
      <w:r w:rsidR="00214451" w:rsidRPr="0055610B">
        <w:rPr>
          <w:rFonts w:ascii="Arial" w:hAnsi="Arial" w:cs="Arial"/>
          <w:sz w:val="20"/>
          <w:szCs w:val="20"/>
        </w:rPr>
        <w:t>.</w:t>
      </w:r>
    </w:p>
    <w:p w14:paraId="086A62CA" w14:textId="77777777" w:rsidR="00C37F96" w:rsidRPr="0055610B" w:rsidRDefault="00C37F96" w:rsidP="0055610B">
      <w:pPr>
        <w:pStyle w:val="LLAgrHeading1"/>
        <w:suppressAutoHyphens w:val="0"/>
        <w:spacing w:line="320" w:lineRule="atLeast"/>
        <w:rPr>
          <w:rFonts w:ascii="Arial" w:hAnsi="Arial" w:cs="Arial"/>
          <w:sz w:val="20"/>
          <w:szCs w:val="20"/>
        </w:rPr>
      </w:pPr>
      <w:bookmarkStart w:id="52" w:name="_Ref303981945"/>
      <w:bookmarkStart w:id="53" w:name="_Toc457604244"/>
      <w:bookmarkStart w:id="54" w:name="_Toc473816034"/>
      <w:bookmarkStart w:id="55" w:name="_Ref257708268"/>
      <w:bookmarkStart w:id="56" w:name="_Toc408482437"/>
      <w:bookmarkStart w:id="57" w:name="_Ref408582109"/>
      <w:bookmarkStart w:id="58" w:name="_Ref408582275"/>
      <w:bookmarkStart w:id="59" w:name="_Ref408591485"/>
      <w:bookmarkEnd w:id="47"/>
      <w:bookmarkEnd w:id="51"/>
      <w:r w:rsidRPr="0055610B">
        <w:rPr>
          <w:rFonts w:ascii="Arial" w:hAnsi="Arial" w:cs="Arial"/>
          <w:sz w:val="20"/>
          <w:szCs w:val="20"/>
        </w:rPr>
        <w:t>Onderhoudstermijn, garanties en verborgen gebreken</w:t>
      </w:r>
      <w:bookmarkEnd w:id="52"/>
      <w:bookmarkEnd w:id="53"/>
      <w:bookmarkEnd w:id="54"/>
    </w:p>
    <w:p w14:paraId="3901F74B" w14:textId="6FEF3DBD" w:rsidR="006C5E8C" w:rsidRPr="006C5E8C" w:rsidRDefault="002767A4" w:rsidP="006C5E8C">
      <w:pPr>
        <w:pStyle w:val="LLAgrHeading2"/>
        <w:suppressAutoHyphens w:val="0"/>
        <w:spacing w:after="160" w:line="320" w:lineRule="atLeast"/>
        <w:rPr>
          <w:rFonts w:ascii="Arial" w:hAnsi="Arial" w:cs="Arial"/>
          <w:sz w:val="20"/>
          <w:szCs w:val="20"/>
        </w:rPr>
      </w:pPr>
      <w:bookmarkStart w:id="60" w:name="_Ref342670111"/>
      <w:bookmarkStart w:id="61" w:name="_Ref500420489"/>
      <w:bookmarkStart w:id="62" w:name="_Ref311067203"/>
      <w:r w:rsidRPr="006C5E8C">
        <w:rPr>
          <w:rFonts w:ascii="Arial" w:hAnsi="Arial" w:cs="Arial"/>
          <w:sz w:val="20"/>
          <w:szCs w:val="20"/>
        </w:rPr>
        <w:t xml:space="preserve">Gedurende de Onderhoudstermijn zal Verkoper eventueel </w:t>
      </w:r>
      <w:bookmarkEnd w:id="60"/>
      <w:bookmarkEnd w:id="61"/>
      <w:r w:rsidR="006C5E8C" w:rsidRPr="006C5E8C">
        <w:rPr>
          <w:rFonts w:ascii="Arial" w:hAnsi="Arial" w:cs="Arial"/>
          <w:sz w:val="20"/>
          <w:szCs w:val="20"/>
        </w:rPr>
        <w:t xml:space="preserve">aan de dag getreden en aan haar kenbaar gemaakte gebreken of tekortkomingen aan het Project zo spoedig mogelijk en nooit later dan binnen tien (10) Werkdagen (laten) herstellen, tenzij sprake is van schade, beschadigingen, gebreken of tekortkomingen welke te wijten zijn onrechtmatig handelen of nalatigheden van Koper, huurders of derde(n). Voornoemde termijn wordt verlengd indien levertermijnen een langere termijn noodzakelijk maken. </w:t>
      </w:r>
    </w:p>
    <w:p w14:paraId="20F05746" w14:textId="77777777" w:rsidR="004D061C" w:rsidRPr="0055610B" w:rsidRDefault="004D061C"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Indien de Verkoper de tijdens de Onderhoudstermijn opgetreden gebreken niet binnen de gestelde (uitgestelde) termijn deugdelijk herstelt, is zij van rechtswege in verzuim</w:t>
      </w:r>
      <w:r w:rsidR="00214451" w:rsidRPr="0055610B">
        <w:rPr>
          <w:rFonts w:ascii="Arial" w:hAnsi="Arial" w:cs="Arial"/>
          <w:sz w:val="20"/>
          <w:szCs w:val="20"/>
        </w:rPr>
        <w:t>.</w:t>
      </w:r>
      <w:r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heeft dan het recht desbetreffende gebreken door een door haar zelf te kiezen onderneming te laten herstellen voor rekening van de Verkoper</w:t>
      </w:r>
      <w:r w:rsidR="001C2AA1" w:rsidRPr="0055610B">
        <w:rPr>
          <w:rFonts w:ascii="Arial" w:hAnsi="Arial" w:cs="Arial"/>
          <w:sz w:val="20"/>
          <w:szCs w:val="20"/>
        </w:rPr>
        <w:t xml:space="preserve"> zonder dat het recht van Koper op een afgegeven garanties daarmee vervalt</w:t>
      </w:r>
      <w:r w:rsidR="00214451" w:rsidRPr="0055610B">
        <w:rPr>
          <w:rFonts w:ascii="Arial" w:hAnsi="Arial" w:cs="Arial"/>
          <w:sz w:val="20"/>
          <w:szCs w:val="20"/>
        </w:rPr>
        <w:t>.</w:t>
      </w:r>
      <w:r w:rsidRPr="0055610B">
        <w:rPr>
          <w:rFonts w:ascii="Arial" w:hAnsi="Arial" w:cs="Arial"/>
          <w:sz w:val="20"/>
          <w:szCs w:val="20"/>
        </w:rPr>
        <w:t xml:space="preserve"> De aansprakelijkheid van</w:t>
      </w:r>
      <w:r w:rsidR="0087664F" w:rsidRPr="0055610B">
        <w:rPr>
          <w:rFonts w:ascii="Arial" w:hAnsi="Arial" w:cs="Arial"/>
          <w:sz w:val="20"/>
          <w:szCs w:val="20"/>
        </w:rPr>
        <w:t xml:space="preserve"> </w:t>
      </w:r>
      <w:r w:rsidR="00D2002B" w:rsidRPr="0055610B">
        <w:rPr>
          <w:rFonts w:ascii="Arial" w:hAnsi="Arial" w:cs="Arial"/>
          <w:sz w:val="20"/>
          <w:szCs w:val="20"/>
        </w:rPr>
        <w:t>Ko</w:t>
      </w:r>
      <w:r w:rsidR="00D2002B" w:rsidRPr="0055610B">
        <w:rPr>
          <w:rFonts w:ascii="Arial" w:hAnsi="Arial" w:cs="Arial"/>
          <w:sz w:val="20"/>
          <w:szCs w:val="20"/>
        </w:rPr>
        <w:lastRenderedPageBreak/>
        <w:t>per</w:t>
      </w:r>
      <w:r w:rsidRPr="0055610B">
        <w:rPr>
          <w:rFonts w:ascii="Arial" w:hAnsi="Arial" w:cs="Arial"/>
          <w:sz w:val="20"/>
          <w:szCs w:val="20"/>
        </w:rPr>
        <w:t xml:space="preserve"> voor sc</w:t>
      </w:r>
      <w:r w:rsidR="00277BAE" w:rsidRPr="0055610B">
        <w:rPr>
          <w:rFonts w:ascii="Arial" w:hAnsi="Arial" w:cs="Arial"/>
          <w:sz w:val="20"/>
          <w:szCs w:val="20"/>
        </w:rPr>
        <w:t>hade aan het Werk gedurende de O</w:t>
      </w:r>
      <w:r w:rsidRPr="0055610B">
        <w:rPr>
          <w:rFonts w:ascii="Arial" w:hAnsi="Arial" w:cs="Arial"/>
          <w:sz w:val="20"/>
          <w:szCs w:val="20"/>
        </w:rPr>
        <w:t>nderhoudstermijn is uitdrukkelijk uitgesloten, tenzij deze schade het gevolg is van een toerekenbare tekortkoming aan de kant van</w:t>
      </w:r>
      <w:r w:rsidR="0087664F" w:rsidRPr="0055610B">
        <w:rPr>
          <w:rFonts w:ascii="Arial" w:hAnsi="Arial" w:cs="Arial"/>
          <w:sz w:val="20"/>
          <w:szCs w:val="20"/>
        </w:rPr>
        <w:t xml:space="preserve"> </w:t>
      </w:r>
      <w:r w:rsidR="00D2002B" w:rsidRPr="0055610B">
        <w:rPr>
          <w:rFonts w:ascii="Arial" w:hAnsi="Arial" w:cs="Arial"/>
          <w:sz w:val="20"/>
          <w:szCs w:val="20"/>
        </w:rPr>
        <w:t>Koper</w:t>
      </w:r>
      <w:r w:rsidR="00214451" w:rsidRPr="0055610B">
        <w:rPr>
          <w:rFonts w:ascii="Arial" w:hAnsi="Arial" w:cs="Arial"/>
          <w:sz w:val="20"/>
          <w:szCs w:val="20"/>
        </w:rPr>
        <w:t>.</w:t>
      </w:r>
      <w:r w:rsidRPr="0055610B">
        <w:rPr>
          <w:rFonts w:ascii="Arial" w:hAnsi="Arial" w:cs="Arial"/>
          <w:sz w:val="20"/>
          <w:szCs w:val="20"/>
        </w:rPr>
        <w:t xml:space="preserve"> </w:t>
      </w:r>
    </w:p>
    <w:p w14:paraId="3F50DDBD" w14:textId="6DCECC11" w:rsidR="004D061C" w:rsidRPr="0055610B" w:rsidRDefault="004D061C"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Na het verstrijken van de Onderhoudstermijn blijft de Verkoper aansprakelijk voor </w:t>
      </w:r>
      <w:r w:rsidR="00B3311F">
        <w:rPr>
          <w:rFonts w:ascii="Arial" w:hAnsi="Arial" w:cs="Arial"/>
          <w:sz w:val="20"/>
          <w:szCs w:val="20"/>
        </w:rPr>
        <w:t>t</w:t>
      </w:r>
      <w:r w:rsidRPr="0055610B">
        <w:rPr>
          <w:rFonts w:ascii="Arial" w:hAnsi="Arial" w:cs="Arial"/>
          <w:sz w:val="20"/>
          <w:szCs w:val="20"/>
        </w:rPr>
        <w:t>ekortkomingen die kunnen worden beschouwd als:</w:t>
      </w:r>
    </w:p>
    <w:p w14:paraId="1C57762D" w14:textId="77777777" w:rsidR="004D061C" w:rsidRPr="0055610B" w:rsidRDefault="002767A4"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Verborgen Gebrek</w:t>
      </w:r>
      <w:r w:rsidR="00B06FBE" w:rsidRPr="0055610B">
        <w:rPr>
          <w:rFonts w:ascii="Arial" w:hAnsi="Arial" w:cs="Arial"/>
          <w:sz w:val="20"/>
          <w:szCs w:val="20"/>
        </w:rPr>
        <w:t>;</w:t>
      </w:r>
    </w:p>
    <w:p w14:paraId="6BDA6D51" w14:textId="77777777" w:rsidR="004259AC" w:rsidRDefault="00B06FBE"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Ernstig Gebrek;</w:t>
      </w:r>
    </w:p>
    <w:p w14:paraId="63D23533" w14:textId="34520516" w:rsidR="00DD5B7E" w:rsidRPr="00DD5B7E" w:rsidRDefault="00B3311F" w:rsidP="00DD5B7E">
      <w:pPr>
        <w:pStyle w:val="LLAgrHeading3"/>
        <w:suppressAutoHyphens w:val="0"/>
        <w:spacing w:line="320" w:lineRule="atLeast"/>
        <w:rPr>
          <w:rFonts w:ascii="Arial" w:hAnsi="Arial" w:cs="Arial"/>
          <w:sz w:val="20"/>
          <w:szCs w:val="20"/>
        </w:rPr>
      </w:pPr>
      <w:r>
        <w:rPr>
          <w:rFonts w:ascii="Arial" w:hAnsi="Arial" w:cs="Arial"/>
          <w:sz w:val="20"/>
          <w:szCs w:val="20"/>
        </w:rPr>
        <w:t>een gebrek</w:t>
      </w:r>
      <w:r w:rsidR="00DD5B7E" w:rsidRPr="00DD5B7E">
        <w:rPr>
          <w:rFonts w:ascii="Arial" w:hAnsi="Arial" w:cs="Arial"/>
          <w:sz w:val="20"/>
          <w:szCs w:val="20"/>
        </w:rPr>
        <w:t xml:space="preserve"> ter zake van het Project of </w:t>
      </w:r>
      <w:r w:rsidR="00DD5B7E">
        <w:rPr>
          <w:rFonts w:ascii="Arial" w:hAnsi="Arial" w:cs="Arial"/>
          <w:sz w:val="20"/>
          <w:szCs w:val="20"/>
        </w:rPr>
        <w:t>de Grond</w:t>
      </w:r>
      <w:r w:rsidR="00DD5B7E" w:rsidRPr="00DD5B7E">
        <w:rPr>
          <w:rFonts w:ascii="Arial" w:hAnsi="Arial" w:cs="Arial"/>
          <w:sz w:val="20"/>
          <w:szCs w:val="20"/>
        </w:rPr>
        <w:t xml:space="preserve"> (of enig onderdeel daarvan)</w:t>
      </w:r>
      <w:r>
        <w:rPr>
          <w:rFonts w:ascii="Arial" w:hAnsi="Arial" w:cs="Arial"/>
          <w:sz w:val="20"/>
          <w:szCs w:val="20"/>
        </w:rPr>
        <w:t xml:space="preserve"> waarvoor</w:t>
      </w:r>
      <w:r w:rsidR="00DD5B7E" w:rsidRPr="00DD5B7E">
        <w:rPr>
          <w:rFonts w:ascii="Arial" w:hAnsi="Arial" w:cs="Arial"/>
          <w:sz w:val="20"/>
          <w:szCs w:val="20"/>
        </w:rPr>
        <w:t xml:space="preserve"> door </w:t>
      </w:r>
      <w:r w:rsidR="00DD5B7E">
        <w:rPr>
          <w:rFonts w:ascii="Arial" w:hAnsi="Arial" w:cs="Arial"/>
          <w:sz w:val="20"/>
          <w:szCs w:val="20"/>
        </w:rPr>
        <w:t>Verkoper</w:t>
      </w:r>
      <w:r w:rsidR="00DD5B7E" w:rsidRPr="00DD5B7E">
        <w:rPr>
          <w:rFonts w:ascii="Arial" w:hAnsi="Arial" w:cs="Arial"/>
          <w:sz w:val="20"/>
          <w:szCs w:val="20"/>
        </w:rPr>
        <w:t xml:space="preserve"> garanties aan </w:t>
      </w:r>
      <w:r w:rsidR="00DD5B7E">
        <w:rPr>
          <w:rFonts w:ascii="Arial" w:hAnsi="Arial" w:cs="Arial"/>
          <w:sz w:val="20"/>
          <w:szCs w:val="20"/>
        </w:rPr>
        <w:t>Koper</w:t>
      </w:r>
      <w:r w:rsidR="00DD5B7E" w:rsidRPr="00DD5B7E">
        <w:rPr>
          <w:rFonts w:ascii="Arial" w:hAnsi="Arial" w:cs="Arial"/>
          <w:sz w:val="20"/>
          <w:szCs w:val="20"/>
        </w:rPr>
        <w:t xml:space="preserve"> zijn verstrekt en het gebrek zich binnen de garantietermijn voordoet</w:t>
      </w:r>
      <w:r>
        <w:rPr>
          <w:rFonts w:ascii="Arial" w:hAnsi="Arial" w:cs="Arial"/>
          <w:sz w:val="20"/>
          <w:szCs w:val="20"/>
        </w:rPr>
        <w:t>;</w:t>
      </w:r>
    </w:p>
    <w:p w14:paraId="33390764" w14:textId="7D075309" w:rsidR="004D061C" w:rsidRPr="0055610B" w:rsidRDefault="004D061C"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een niet </w:t>
      </w:r>
      <w:r w:rsidR="002767A4" w:rsidRPr="0055610B">
        <w:rPr>
          <w:rFonts w:ascii="Arial" w:hAnsi="Arial" w:cs="Arial"/>
          <w:sz w:val="20"/>
          <w:szCs w:val="20"/>
        </w:rPr>
        <w:t xml:space="preserve">schriftelijk </w:t>
      </w:r>
      <w:r w:rsidRPr="0055610B">
        <w:rPr>
          <w:rFonts w:ascii="Arial" w:hAnsi="Arial" w:cs="Arial"/>
          <w:sz w:val="20"/>
          <w:szCs w:val="20"/>
        </w:rPr>
        <w:t xml:space="preserve">door de Verkoper aan </w:t>
      </w:r>
      <w:r w:rsidR="00D2002B" w:rsidRPr="0055610B">
        <w:rPr>
          <w:rFonts w:ascii="Arial" w:hAnsi="Arial" w:cs="Arial"/>
          <w:sz w:val="20"/>
          <w:szCs w:val="20"/>
        </w:rPr>
        <w:t>Koper</w:t>
      </w:r>
      <w:r w:rsidRPr="0055610B">
        <w:rPr>
          <w:rFonts w:ascii="Arial" w:hAnsi="Arial" w:cs="Arial"/>
          <w:sz w:val="20"/>
          <w:szCs w:val="20"/>
        </w:rPr>
        <w:t xml:space="preserve"> kenbaar gema</w:t>
      </w:r>
      <w:r w:rsidR="002767A4" w:rsidRPr="0055610B">
        <w:rPr>
          <w:rFonts w:ascii="Arial" w:hAnsi="Arial" w:cs="Arial"/>
          <w:sz w:val="20"/>
          <w:szCs w:val="20"/>
        </w:rPr>
        <w:t xml:space="preserve">akte afwijkingen </w:t>
      </w:r>
      <w:r w:rsidR="002767A4" w:rsidRPr="008C0F53">
        <w:rPr>
          <w:rFonts w:ascii="Arial" w:hAnsi="Arial" w:cs="Arial"/>
          <w:sz w:val="20"/>
          <w:szCs w:val="20"/>
        </w:rPr>
        <w:t xml:space="preserve">van </w:t>
      </w:r>
      <w:r w:rsidR="006C5E8C">
        <w:rPr>
          <w:rFonts w:ascii="Arial" w:hAnsi="Arial" w:cs="Arial"/>
          <w:sz w:val="20"/>
          <w:szCs w:val="20"/>
        </w:rPr>
        <w:t>de Ontwerpdocumenten</w:t>
      </w:r>
      <w:r w:rsidR="00B06FBE" w:rsidRPr="008C0F53">
        <w:rPr>
          <w:rFonts w:ascii="Arial" w:hAnsi="Arial" w:cs="Arial"/>
          <w:sz w:val="20"/>
          <w:szCs w:val="20"/>
        </w:rPr>
        <w:t>,</w:t>
      </w:r>
    </w:p>
    <w:p w14:paraId="2DDD58ED" w14:textId="4F9FF14B" w:rsidR="008A1C7D" w:rsidRDefault="00443864" w:rsidP="0055610B">
      <w:pPr>
        <w:pStyle w:val="LLAgrHeading2"/>
        <w:numPr>
          <w:ilvl w:val="0"/>
          <w:numId w:val="0"/>
        </w:numPr>
        <w:suppressAutoHyphens w:val="0"/>
        <w:spacing w:line="320" w:lineRule="atLeast"/>
        <w:ind w:left="851"/>
        <w:rPr>
          <w:rFonts w:ascii="Arial" w:hAnsi="Arial" w:cs="Arial"/>
          <w:sz w:val="20"/>
          <w:szCs w:val="20"/>
        </w:rPr>
      </w:pPr>
      <w:r w:rsidRPr="0055610B">
        <w:rPr>
          <w:rFonts w:ascii="Arial" w:hAnsi="Arial" w:cs="Arial"/>
          <w:sz w:val="20"/>
          <w:szCs w:val="20"/>
        </w:rPr>
        <w:t>met dien verstande dat d</w:t>
      </w:r>
      <w:r w:rsidR="008A1C7D" w:rsidRPr="0055610B">
        <w:rPr>
          <w:rFonts w:ascii="Arial" w:hAnsi="Arial" w:cs="Arial"/>
          <w:sz w:val="20"/>
          <w:szCs w:val="20"/>
        </w:rPr>
        <w:t xml:space="preserve">e </w:t>
      </w:r>
      <w:r w:rsidRPr="0055610B">
        <w:rPr>
          <w:rFonts w:ascii="Arial" w:hAnsi="Arial" w:cs="Arial"/>
          <w:sz w:val="20"/>
          <w:szCs w:val="20"/>
        </w:rPr>
        <w:t xml:space="preserve">Verkoper niet aansprakelijk is </w:t>
      </w:r>
      <w:r w:rsidR="00D77094" w:rsidRPr="0055610B">
        <w:rPr>
          <w:rFonts w:ascii="Arial" w:hAnsi="Arial" w:cs="Arial"/>
          <w:sz w:val="20"/>
          <w:szCs w:val="20"/>
        </w:rPr>
        <w:t>terzake van</w:t>
      </w:r>
      <w:r w:rsidRPr="0055610B">
        <w:rPr>
          <w:rFonts w:ascii="Arial" w:hAnsi="Arial" w:cs="Arial"/>
          <w:sz w:val="20"/>
          <w:szCs w:val="20"/>
        </w:rPr>
        <w:t xml:space="preserve"> </w:t>
      </w:r>
      <w:r w:rsidR="00DD5B7E">
        <w:rPr>
          <w:rFonts w:ascii="Arial" w:hAnsi="Arial" w:cs="Arial"/>
          <w:sz w:val="20"/>
          <w:szCs w:val="20"/>
        </w:rPr>
        <w:t>t</w:t>
      </w:r>
      <w:r w:rsidR="004D061C" w:rsidRPr="0055610B">
        <w:rPr>
          <w:rFonts w:ascii="Arial" w:hAnsi="Arial" w:cs="Arial"/>
          <w:sz w:val="20"/>
          <w:szCs w:val="20"/>
        </w:rPr>
        <w:t>ekortkomingen</w:t>
      </w:r>
      <w:r w:rsidRPr="0055610B">
        <w:rPr>
          <w:rFonts w:ascii="Arial" w:hAnsi="Arial" w:cs="Arial"/>
          <w:sz w:val="20"/>
          <w:szCs w:val="20"/>
        </w:rPr>
        <w:t xml:space="preserve"> waarvan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w:t>
      </w:r>
      <w:r w:rsidR="002767A4" w:rsidRPr="0055610B">
        <w:rPr>
          <w:rFonts w:ascii="Arial" w:hAnsi="Arial" w:cs="Arial"/>
          <w:sz w:val="20"/>
          <w:szCs w:val="20"/>
        </w:rPr>
        <w:t>haar</w:t>
      </w:r>
      <w:r w:rsidRPr="0055610B">
        <w:rPr>
          <w:rFonts w:ascii="Arial" w:hAnsi="Arial" w:cs="Arial"/>
          <w:sz w:val="20"/>
          <w:szCs w:val="20"/>
        </w:rPr>
        <w:t xml:space="preserve"> niet binnen </w:t>
      </w:r>
      <w:r w:rsidR="00113212" w:rsidRPr="0055610B">
        <w:rPr>
          <w:rFonts w:ascii="Arial" w:hAnsi="Arial" w:cs="Arial"/>
          <w:sz w:val="20"/>
          <w:szCs w:val="20"/>
        </w:rPr>
        <w:t xml:space="preserve">een redelijke periode </w:t>
      </w:r>
      <w:r w:rsidRPr="0055610B">
        <w:rPr>
          <w:rFonts w:ascii="Arial" w:hAnsi="Arial" w:cs="Arial"/>
          <w:sz w:val="20"/>
          <w:szCs w:val="20"/>
        </w:rPr>
        <w:t>na ontdekking op de hoogte heeft gesteld</w:t>
      </w:r>
      <w:r w:rsidR="00214451" w:rsidRPr="0055610B">
        <w:rPr>
          <w:rFonts w:ascii="Arial" w:hAnsi="Arial" w:cs="Arial"/>
          <w:sz w:val="20"/>
          <w:szCs w:val="20"/>
        </w:rPr>
        <w:t>.</w:t>
      </w:r>
      <w:r w:rsidR="00B3311F">
        <w:rPr>
          <w:rFonts w:ascii="Arial" w:hAnsi="Arial" w:cs="Arial"/>
          <w:sz w:val="20"/>
          <w:szCs w:val="20"/>
        </w:rPr>
        <w:t xml:space="preserve"> </w:t>
      </w:r>
    </w:p>
    <w:p w14:paraId="16212A0F" w14:textId="5681D80B" w:rsidR="00B3311F" w:rsidRPr="0055610B" w:rsidRDefault="00B3311F" w:rsidP="0055610B">
      <w:pPr>
        <w:pStyle w:val="LLAgrHeading2"/>
        <w:numPr>
          <w:ilvl w:val="0"/>
          <w:numId w:val="0"/>
        </w:numPr>
        <w:suppressAutoHyphens w:val="0"/>
        <w:spacing w:line="320" w:lineRule="atLeast"/>
        <w:ind w:left="851"/>
        <w:rPr>
          <w:rFonts w:ascii="Arial" w:hAnsi="Arial" w:cs="Arial"/>
          <w:sz w:val="20"/>
          <w:szCs w:val="20"/>
        </w:rPr>
      </w:pPr>
      <w:r w:rsidRPr="00B3311F">
        <w:rPr>
          <w:rFonts w:ascii="Arial" w:hAnsi="Arial" w:cs="Arial"/>
          <w:sz w:val="20"/>
          <w:szCs w:val="20"/>
        </w:rPr>
        <w:t>Ten aanzien van het bepaalde in dit lid is artikel 7:761 BW van toepassing.</w:t>
      </w:r>
    </w:p>
    <w:p w14:paraId="3D3616AA" w14:textId="77A9CC67" w:rsidR="00A20ECF" w:rsidRPr="0055610B" w:rsidRDefault="00A20ECF" w:rsidP="0055610B">
      <w:pPr>
        <w:pStyle w:val="LLAgrHeading1"/>
        <w:suppressAutoHyphens w:val="0"/>
        <w:spacing w:line="320" w:lineRule="atLeast"/>
        <w:rPr>
          <w:rFonts w:ascii="Arial" w:hAnsi="Arial" w:cs="Arial"/>
          <w:sz w:val="20"/>
          <w:szCs w:val="20"/>
        </w:rPr>
      </w:pPr>
      <w:bookmarkStart w:id="63" w:name="_Ref408602938"/>
      <w:bookmarkStart w:id="64" w:name="_Toc473816036"/>
      <w:bookmarkEnd w:id="55"/>
      <w:bookmarkEnd w:id="62"/>
      <w:r w:rsidRPr="0055610B">
        <w:rPr>
          <w:rFonts w:ascii="Arial" w:hAnsi="Arial" w:cs="Arial"/>
          <w:sz w:val="20"/>
          <w:szCs w:val="20"/>
        </w:rPr>
        <w:t xml:space="preserve">Garanties </w:t>
      </w:r>
      <w:bookmarkEnd w:id="56"/>
      <w:bookmarkEnd w:id="57"/>
      <w:r w:rsidRPr="0055610B">
        <w:rPr>
          <w:rFonts w:ascii="Arial" w:hAnsi="Arial" w:cs="Arial"/>
          <w:sz w:val="20"/>
          <w:szCs w:val="20"/>
        </w:rPr>
        <w:t>van de verkoper</w:t>
      </w:r>
      <w:bookmarkEnd w:id="58"/>
      <w:bookmarkEnd w:id="59"/>
      <w:bookmarkEnd w:id="63"/>
      <w:bookmarkEnd w:id="64"/>
    </w:p>
    <w:p w14:paraId="034EEEAC" w14:textId="77777777" w:rsidR="00E46EE7" w:rsidRPr="0055610B" w:rsidRDefault="00E46EE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Verko</w:t>
      </w:r>
      <w:r w:rsidR="00153438" w:rsidRPr="0055610B">
        <w:rPr>
          <w:rFonts w:ascii="Arial" w:hAnsi="Arial" w:cs="Arial"/>
          <w:sz w:val="20"/>
          <w:szCs w:val="20"/>
        </w:rPr>
        <w:t>per garandeert per de Opleverdatum</w:t>
      </w:r>
      <w:r w:rsidRPr="0055610B">
        <w:rPr>
          <w:rFonts w:ascii="Arial" w:hAnsi="Arial" w:cs="Arial"/>
          <w:sz w:val="20"/>
          <w:szCs w:val="20"/>
        </w:rPr>
        <w:t>:</w:t>
      </w:r>
    </w:p>
    <w:p w14:paraId="1BEAE369"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er geen verkoop- of verhuurbelemmerende beperkingen op het Verkochte van toepassing zijn anders dan overeengekomen in deze Overeenkomst</w:t>
      </w:r>
      <w:r w:rsidR="00B06FBE" w:rsidRPr="0055610B">
        <w:rPr>
          <w:rFonts w:ascii="Arial" w:hAnsi="Arial" w:cs="Arial"/>
          <w:sz w:val="20"/>
          <w:szCs w:val="20"/>
        </w:rPr>
        <w:t>;</w:t>
      </w:r>
    </w:p>
    <w:p w14:paraId="1D22F23A"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ten aanzien van het Verkochte geen sprake is van geschillen of gerechtelijke procedures</w:t>
      </w:r>
      <w:r w:rsidR="00B06FBE" w:rsidRPr="0055610B">
        <w:rPr>
          <w:rFonts w:ascii="Arial" w:hAnsi="Arial" w:cs="Arial"/>
          <w:sz w:val="20"/>
          <w:szCs w:val="20"/>
        </w:rPr>
        <w:t>;</w:t>
      </w:r>
    </w:p>
    <w:p w14:paraId="60B36369"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alle vergunningen die voor de realisatie van het Project benodigd zijn ingevolge de ten tijde van de aanvraag Omgevingsvergunning geldende gemeentelijke en andere regelgeving onherroepelijk zijn verleend</w:t>
      </w:r>
      <w:r w:rsidR="00B06FBE" w:rsidRPr="0055610B">
        <w:rPr>
          <w:rFonts w:ascii="Arial" w:hAnsi="Arial" w:cs="Arial"/>
          <w:sz w:val="20"/>
          <w:szCs w:val="20"/>
        </w:rPr>
        <w:t>;</w:t>
      </w:r>
    </w:p>
    <w:p w14:paraId="5CF9AE83"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de realisatie van het Project zal plaatsvinden conform de hiervoor bedoelde vergunningen en het Project op de Opleverdatum zal voldoen aan alle ten tijde van de indiening van de aanvraag voor de betreffende vergunning geldende gemeentelijke en andere regelgeving</w:t>
      </w:r>
      <w:r w:rsidR="00B06FBE" w:rsidRPr="0055610B">
        <w:rPr>
          <w:rFonts w:ascii="Arial" w:hAnsi="Arial" w:cs="Arial"/>
          <w:sz w:val="20"/>
          <w:szCs w:val="20"/>
        </w:rPr>
        <w:t>;</w:t>
      </w:r>
    </w:p>
    <w:p w14:paraId="71A8C761"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de realisatie van het Verkochte zal passen binnen </w:t>
      </w:r>
      <w:r w:rsidR="006C115F" w:rsidRPr="0055610B">
        <w:rPr>
          <w:rFonts w:ascii="Arial" w:hAnsi="Arial" w:cs="Arial"/>
          <w:sz w:val="20"/>
          <w:szCs w:val="20"/>
        </w:rPr>
        <w:t xml:space="preserve">het </w:t>
      </w:r>
      <w:r w:rsidRPr="0055610B">
        <w:rPr>
          <w:rFonts w:ascii="Arial" w:hAnsi="Arial" w:cs="Arial"/>
          <w:sz w:val="20"/>
          <w:szCs w:val="20"/>
        </w:rPr>
        <w:t xml:space="preserve">vigerende bestemmingsplan en dat het Verkochte zal voldoen aan de bouw-, brandveiligheids- en </w:t>
      </w:r>
      <w:r w:rsidRPr="0055610B">
        <w:rPr>
          <w:rFonts w:ascii="Arial" w:hAnsi="Arial" w:cs="Arial"/>
          <w:sz w:val="20"/>
          <w:szCs w:val="20"/>
        </w:rPr>
        <w:lastRenderedPageBreak/>
        <w:t>milieureglementen die van kracht waren op het moment van aanvraag van de Omgevingsvergunning</w:t>
      </w:r>
      <w:r w:rsidR="00B06FBE" w:rsidRPr="0055610B">
        <w:rPr>
          <w:rFonts w:ascii="Arial" w:hAnsi="Arial" w:cs="Arial"/>
          <w:sz w:val="20"/>
          <w:szCs w:val="20"/>
        </w:rPr>
        <w:t>;</w:t>
      </w:r>
    </w:p>
    <w:p w14:paraId="72F5D4BD" w14:textId="62B2FE8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de realisatie van het Project goed en deugdelijk heeft plaatsgevonden conform Omgevingsvergunning en </w:t>
      </w:r>
      <w:r w:rsidR="006C5E8C">
        <w:rPr>
          <w:rFonts w:ascii="Arial" w:hAnsi="Arial" w:cs="Arial"/>
          <w:sz w:val="20"/>
          <w:szCs w:val="20"/>
        </w:rPr>
        <w:t>de Ontwerpdocumenten</w:t>
      </w:r>
      <w:r w:rsidRPr="0055610B">
        <w:rPr>
          <w:rFonts w:ascii="Arial" w:hAnsi="Arial" w:cs="Arial"/>
          <w:sz w:val="20"/>
          <w:szCs w:val="20"/>
        </w:rPr>
        <w:t xml:space="preserve"> en dat de materialen welke worden toegepast goed en deugdelijk zijn</w:t>
      </w:r>
      <w:r w:rsidR="00B06FBE" w:rsidRPr="0055610B">
        <w:rPr>
          <w:rFonts w:ascii="Arial" w:hAnsi="Arial" w:cs="Arial"/>
          <w:sz w:val="20"/>
          <w:szCs w:val="20"/>
        </w:rPr>
        <w:t>;</w:t>
      </w:r>
    </w:p>
    <w:p w14:paraId="5BEF4447" w14:textId="25D927FE"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het Project is gebouwd </w:t>
      </w:r>
      <w:r w:rsidR="000D077D" w:rsidRPr="0055610B">
        <w:rPr>
          <w:rFonts w:ascii="Arial" w:hAnsi="Arial" w:cs="Arial"/>
          <w:sz w:val="20"/>
          <w:szCs w:val="20"/>
        </w:rPr>
        <w:t>overeenkomstig de eisen van</w:t>
      </w:r>
      <w:r w:rsidRPr="0055610B">
        <w:rPr>
          <w:rFonts w:ascii="Arial" w:hAnsi="Arial" w:cs="Arial"/>
          <w:sz w:val="20"/>
          <w:szCs w:val="20"/>
        </w:rPr>
        <w:t xml:space="preserve"> een goed en deugdelijk </w:t>
      </w:r>
      <w:r w:rsidR="000D077D" w:rsidRPr="0055610B">
        <w:rPr>
          <w:rFonts w:ascii="Arial" w:hAnsi="Arial" w:cs="Arial"/>
          <w:sz w:val="20"/>
          <w:szCs w:val="20"/>
        </w:rPr>
        <w:t>werk</w:t>
      </w:r>
      <w:r w:rsidR="00B06FBE" w:rsidRPr="0055610B">
        <w:rPr>
          <w:rFonts w:ascii="Arial" w:hAnsi="Arial" w:cs="Arial"/>
          <w:sz w:val="20"/>
          <w:szCs w:val="20"/>
        </w:rPr>
        <w:t>;</w:t>
      </w:r>
    </w:p>
    <w:p w14:paraId="051B4E1C" w14:textId="56AAEAF3"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w:t>
      </w:r>
      <w:r w:rsidR="006C5E8C">
        <w:rPr>
          <w:rFonts w:ascii="Arial" w:hAnsi="Arial" w:cs="Arial"/>
          <w:sz w:val="20"/>
          <w:szCs w:val="20"/>
        </w:rPr>
        <w:t>de Ontwerpdocumenten</w:t>
      </w:r>
      <w:r w:rsidRPr="0055610B">
        <w:rPr>
          <w:rFonts w:ascii="Arial" w:hAnsi="Arial" w:cs="Arial"/>
          <w:sz w:val="20"/>
          <w:szCs w:val="20"/>
        </w:rPr>
        <w:t xml:space="preserve"> geen Ontwerpfouten beva</w:t>
      </w:r>
      <w:r w:rsidR="006C5E8C">
        <w:rPr>
          <w:rFonts w:ascii="Arial" w:hAnsi="Arial" w:cs="Arial"/>
          <w:sz w:val="20"/>
          <w:szCs w:val="20"/>
        </w:rPr>
        <w:t>t</w:t>
      </w:r>
      <w:r w:rsidRPr="0055610B">
        <w:rPr>
          <w:rFonts w:ascii="Arial" w:hAnsi="Arial" w:cs="Arial"/>
          <w:sz w:val="20"/>
          <w:szCs w:val="20"/>
        </w:rPr>
        <w:t>t</w:t>
      </w:r>
      <w:r w:rsidR="006C5E8C">
        <w:rPr>
          <w:rFonts w:ascii="Arial" w:hAnsi="Arial" w:cs="Arial"/>
          <w:sz w:val="20"/>
          <w:szCs w:val="20"/>
        </w:rPr>
        <w:t>en</w:t>
      </w:r>
      <w:r w:rsidR="00B06FBE" w:rsidRPr="0055610B">
        <w:rPr>
          <w:rFonts w:ascii="Arial" w:hAnsi="Arial" w:cs="Arial"/>
          <w:sz w:val="20"/>
          <w:szCs w:val="20"/>
        </w:rPr>
        <w:t>;</w:t>
      </w:r>
    </w:p>
    <w:p w14:paraId="03903462"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de technische installaties, na inregeling, goed en deugdelijk werken</w:t>
      </w:r>
      <w:r w:rsidR="00B06FBE" w:rsidRPr="0055610B">
        <w:rPr>
          <w:rFonts w:ascii="Arial" w:hAnsi="Arial" w:cs="Arial"/>
          <w:sz w:val="20"/>
          <w:szCs w:val="20"/>
        </w:rPr>
        <w:t>;</w:t>
      </w:r>
    </w:p>
    <w:p w14:paraId="4E364D85"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de Grond en het Project geschikt zijn voor het beoogde gebruik</w:t>
      </w:r>
      <w:r w:rsidR="00214451" w:rsidRPr="0055610B">
        <w:rPr>
          <w:rFonts w:ascii="Arial" w:hAnsi="Arial" w:cs="Arial"/>
          <w:sz w:val="20"/>
          <w:szCs w:val="20"/>
        </w:rPr>
        <w:t>.</w:t>
      </w:r>
    </w:p>
    <w:p w14:paraId="1448D0D2" w14:textId="77777777" w:rsidR="00E46EE7" w:rsidRPr="0055610B" w:rsidRDefault="00E46EE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Het hiervoor gebruikte begrip "goed en deugdelijk" is een kwaliteitsnorm die dient te worden uitgelegd aan de hand van de huidige stand van de bouwkundige wetenschap en houdt geen esthetisch oordeel in</w:t>
      </w:r>
      <w:r w:rsidR="00214451" w:rsidRPr="0055610B">
        <w:rPr>
          <w:rFonts w:ascii="Arial" w:hAnsi="Arial" w:cs="Arial"/>
          <w:sz w:val="20"/>
          <w:szCs w:val="20"/>
        </w:rPr>
        <w:t>.</w:t>
      </w:r>
    </w:p>
    <w:p w14:paraId="487FB22C" w14:textId="77777777" w:rsidR="00E46EE7" w:rsidRPr="0055610B" w:rsidRDefault="00E46EE7" w:rsidP="0055610B">
      <w:pPr>
        <w:pStyle w:val="LLAgrHeading2"/>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 xml:space="preserve">Garanties </w:t>
      </w:r>
      <w:r w:rsidR="00024E1E" w:rsidRPr="0055610B">
        <w:rPr>
          <w:rFonts w:ascii="Arial" w:hAnsi="Arial" w:cs="Arial"/>
          <w:b/>
          <w:sz w:val="20"/>
          <w:szCs w:val="20"/>
        </w:rPr>
        <w:t>(onder)</w:t>
      </w:r>
      <w:r w:rsidRPr="0055610B">
        <w:rPr>
          <w:rFonts w:ascii="Arial" w:hAnsi="Arial" w:cs="Arial"/>
          <w:b/>
          <w:sz w:val="20"/>
          <w:szCs w:val="20"/>
        </w:rPr>
        <w:t>aannemers en leveranciers</w:t>
      </w:r>
    </w:p>
    <w:p w14:paraId="65E3306D" w14:textId="7F610A30" w:rsidR="00E46EE7" w:rsidRPr="0055610B" w:rsidRDefault="00E46EE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garandeert dat door de </w:t>
      </w:r>
      <w:r w:rsidR="00024E1E" w:rsidRPr="0055610B">
        <w:rPr>
          <w:rFonts w:ascii="Arial" w:hAnsi="Arial" w:cs="Arial"/>
          <w:sz w:val="20"/>
          <w:szCs w:val="20"/>
        </w:rPr>
        <w:t>(</w:t>
      </w:r>
      <w:r w:rsidRPr="0055610B">
        <w:rPr>
          <w:rFonts w:ascii="Arial" w:hAnsi="Arial" w:cs="Arial"/>
          <w:sz w:val="20"/>
          <w:szCs w:val="20"/>
        </w:rPr>
        <w:t>onder</w:t>
      </w:r>
      <w:r w:rsidR="00024E1E" w:rsidRPr="0055610B">
        <w:rPr>
          <w:rFonts w:ascii="Arial" w:hAnsi="Arial" w:cs="Arial"/>
          <w:sz w:val="20"/>
          <w:szCs w:val="20"/>
        </w:rPr>
        <w:t>)</w:t>
      </w:r>
      <w:r w:rsidRPr="0055610B">
        <w:rPr>
          <w:rFonts w:ascii="Arial" w:hAnsi="Arial" w:cs="Arial"/>
          <w:sz w:val="20"/>
          <w:szCs w:val="20"/>
        </w:rPr>
        <w:t>aannemer(s) en/of leverancier(s) ter zake van het Project de</w:t>
      </w:r>
      <w:r w:rsidR="00BF2822">
        <w:rPr>
          <w:rFonts w:ascii="Arial" w:hAnsi="Arial" w:cs="Arial"/>
          <w:sz w:val="20"/>
          <w:szCs w:val="20"/>
        </w:rPr>
        <w:t xml:space="preserve"> in het overzicht dat als </w:t>
      </w:r>
      <w:r w:rsidR="00BF2822" w:rsidRPr="00BF2822">
        <w:rPr>
          <w:rFonts w:ascii="Arial" w:hAnsi="Arial" w:cs="Arial"/>
          <w:b/>
          <w:bCs/>
          <w:sz w:val="20"/>
          <w:szCs w:val="20"/>
        </w:rPr>
        <w:t>Bijlage</w:t>
      </w:r>
      <w:r w:rsidR="00BF2822">
        <w:rPr>
          <w:rFonts w:ascii="Arial" w:hAnsi="Arial" w:cs="Arial"/>
          <w:b/>
          <w:bCs/>
          <w:sz w:val="20"/>
          <w:szCs w:val="20"/>
        </w:rPr>
        <w:t xml:space="preserve"> 5</w:t>
      </w:r>
      <w:r w:rsidRPr="0055610B">
        <w:rPr>
          <w:rFonts w:ascii="Arial" w:hAnsi="Arial" w:cs="Arial"/>
          <w:sz w:val="20"/>
          <w:szCs w:val="20"/>
        </w:rPr>
        <w:t xml:space="preserve"> </w:t>
      </w:r>
      <w:r w:rsidR="00BF2822">
        <w:rPr>
          <w:rFonts w:ascii="Arial" w:hAnsi="Arial" w:cs="Arial"/>
          <w:sz w:val="20"/>
          <w:szCs w:val="20"/>
        </w:rPr>
        <w:t xml:space="preserve">aan de Overeenkomst is gehecht genoemde garanties </w:t>
      </w:r>
      <w:r w:rsidRPr="0055610B">
        <w:rPr>
          <w:rFonts w:ascii="Arial" w:hAnsi="Arial" w:cs="Arial"/>
          <w:sz w:val="20"/>
          <w:szCs w:val="20"/>
        </w:rPr>
        <w:t xml:space="preserve">zijn of zullen worden afgegeven – op naam van Verkoper dan wel op naam van </w:t>
      </w:r>
      <w:r w:rsidR="00D2002B" w:rsidRPr="0055610B">
        <w:rPr>
          <w:rFonts w:ascii="Arial" w:hAnsi="Arial" w:cs="Arial"/>
          <w:sz w:val="20"/>
          <w:szCs w:val="20"/>
        </w:rPr>
        <w:t>Koper</w:t>
      </w:r>
      <w:r w:rsidRPr="0055610B">
        <w:rPr>
          <w:rFonts w:ascii="Arial" w:hAnsi="Arial" w:cs="Arial"/>
          <w:sz w:val="20"/>
          <w:szCs w:val="20"/>
        </w:rPr>
        <w:t xml:space="preserve"> –, voor zover uit </w:t>
      </w:r>
      <w:r w:rsidR="006C5E8C">
        <w:rPr>
          <w:rFonts w:ascii="Arial" w:hAnsi="Arial" w:cs="Arial"/>
          <w:sz w:val="20"/>
          <w:szCs w:val="20"/>
        </w:rPr>
        <w:t xml:space="preserve">de Ontwerpdocumenten </w:t>
      </w:r>
      <w:r w:rsidRPr="0055610B">
        <w:rPr>
          <w:rFonts w:ascii="Arial" w:hAnsi="Arial" w:cs="Arial"/>
          <w:sz w:val="20"/>
          <w:szCs w:val="20"/>
        </w:rPr>
        <w:t>niet anders blijkt</w:t>
      </w:r>
      <w:r w:rsidR="00214451" w:rsidRPr="0055610B">
        <w:rPr>
          <w:rFonts w:ascii="Arial" w:hAnsi="Arial" w:cs="Arial"/>
          <w:sz w:val="20"/>
          <w:szCs w:val="20"/>
        </w:rPr>
        <w:t>.</w:t>
      </w:r>
      <w:r w:rsidRPr="0055610B">
        <w:rPr>
          <w:rFonts w:ascii="Arial" w:hAnsi="Arial" w:cs="Arial"/>
          <w:sz w:val="20"/>
          <w:szCs w:val="20"/>
        </w:rPr>
        <w:t xml:space="preserve"> Voor zover en zolang de in de vorige zin bedoelde </w:t>
      </w:r>
      <w:r w:rsidR="00BF2822" w:rsidRPr="0055610B">
        <w:rPr>
          <w:rFonts w:ascii="Arial" w:hAnsi="Arial" w:cs="Arial"/>
          <w:sz w:val="20"/>
          <w:szCs w:val="20"/>
        </w:rPr>
        <w:t>garantie</w:t>
      </w:r>
      <w:r w:rsidR="00BF2822">
        <w:rPr>
          <w:rFonts w:ascii="Arial" w:hAnsi="Arial" w:cs="Arial"/>
          <w:sz w:val="20"/>
          <w:szCs w:val="20"/>
        </w:rPr>
        <w:t>s</w:t>
      </w:r>
      <w:r w:rsidR="00BF2822" w:rsidRPr="0055610B">
        <w:rPr>
          <w:rFonts w:ascii="Arial" w:hAnsi="Arial" w:cs="Arial"/>
          <w:sz w:val="20"/>
          <w:szCs w:val="20"/>
        </w:rPr>
        <w:t xml:space="preserve"> </w:t>
      </w:r>
      <w:r w:rsidRPr="0055610B">
        <w:rPr>
          <w:rFonts w:ascii="Arial" w:hAnsi="Arial" w:cs="Arial"/>
          <w:sz w:val="20"/>
          <w:szCs w:val="20"/>
        </w:rPr>
        <w:t xml:space="preserve">niet zijn afgegeven op naam van Verkoper, wordt Verkoper geacht die </w:t>
      </w:r>
      <w:r w:rsidR="00BF2822">
        <w:rPr>
          <w:rFonts w:ascii="Arial" w:hAnsi="Arial" w:cs="Arial"/>
          <w:sz w:val="20"/>
          <w:szCs w:val="20"/>
        </w:rPr>
        <w:t>garanties</w:t>
      </w:r>
      <w:r w:rsidR="00BF2822" w:rsidRPr="0055610B">
        <w:rPr>
          <w:rFonts w:ascii="Arial" w:hAnsi="Arial" w:cs="Arial"/>
          <w:sz w:val="20"/>
          <w:szCs w:val="20"/>
        </w:rPr>
        <w:t xml:space="preserve"> </w:t>
      </w:r>
      <w:r w:rsidRPr="0055610B">
        <w:rPr>
          <w:rFonts w:ascii="Arial" w:hAnsi="Arial" w:cs="Arial"/>
          <w:sz w:val="20"/>
          <w:szCs w:val="20"/>
        </w:rPr>
        <w:t xml:space="preserve">te hebben afgegeven ten behoeve van </w:t>
      </w:r>
      <w:r w:rsidR="00D2002B" w:rsidRPr="0055610B">
        <w:rPr>
          <w:rFonts w:ascii="Arial" w:hAnsi="Arial" w:cs="Arial"/>
          <w:sz w:val="20"/>
          <w:szCs w:val="20"/>
        </w:rPr>
        <w:t>Koper</w:t>
      </w:r>
      <w:r w:rsidR="00214451" w:rsidRPr="0055610B">
        <w:rPr>
          <w:rFonts w:ascii="Arial" w:hAnsi="Arial" w:cs="Arial"/>
          <w:sz w:val="20"/>
          <w:szCs w:val="20"/>
        </w:rPr>
        <w:t>.</w:t>
      </w:r>
      <w:r w:rsidRPr="0055610B">
        <w:rPr>
          <w:rFonts w:ascii="Arial" w:hAnsi="Arial" w:cs="Arial"/>
          <w:sz w:val="20"/>
          <w:szCs w:val="20"/>
        </w:rPr>
        <w:t xml:space="preserve"> Iedere garantie afgegeven door de </w:t>
      </w:r>
      <w:r w:rsidR="00024E1E" w:rsidRPr="0055610B">
        <w:rPr>
          <w:rFonts w:ascii="Arial" w:hAnsi="Arial" w:cs="Arial"/>
          <w:sz w:val="20"/>
          <w:szCs w:val="20"/>
        </w:rPr>
        <w:t>(</w:t>
      </w:r>
      <w:r w:rsidRPr="0055610B">
        <w:rPr>
          <w:rFonts w:ascii="Arial" w:hAnsi="Arial" w:cs="Arial"/>
          <w:sz w:val="20"/>
          <w:szCs w:val="20"/>
        </w:rPr>
        <w:t>onder</w:t>
      </w:r>
      <w:r w:rsidR="00024E1E" w:rsidRPr="0055610B">
        <w:rPr>
          <w:rFonts w:ascii="Arial" w:hAnsi="Arial" w:cs="Arial"/>
          <w:sz w:val="20"/>
          <w:szCs w:val="20"/>
        </w:rPr>
        <w:t>)</w:t>
      </w:r>
      <w:r w:rsidRPr="0055610B">
        <w:rPr>
          <w:rFonts w:ascii="Arial" w:hAnsi="Arial" w:cs="Arial"/>
          <w:sz w:val="20"/>
          <w:szCs w:val="20"/>
        </w:rPr>
        <w:t xml:space="preserve">aannemer(s) en/of de leveranciers wordt geacht tevens te zijn verleend door Verkoper aan </w:t>
      </w:r>
      <w:r w:rsidR="00D2002B" w:rsidRPr="0055610B">
        <w:rPr>
          <w:rFonts w:ascii="Arial" w:hAnsi="Arial" w:cs="Arial"/>
          <w:sz w:val="20"/>
          <w:szCs w:val="20"/>
        </w:rPr>
        <w:t>Koper</w:t>
      </w:r>
      <w:r w:rsidR="00214451" w:rsidRPr="0055610B">
        <w:rPr>
          <w:rFonts w:ascii="Arial" w:hAnsi="Arial" w:cs="Arial"/>
          <w:sz w:val="20"/>
          <w:szCs w:val="20"/>
        </w:rPr>
        <w:t>.</w:t>
      </w:r>
      <w:r w:rsidRPr="0055610B">
        <w:rPr>
          <w:rFonts w:ascii="Arial" w:hAnsi="Arial" w:cs="Arial"/>
          <w:sz w:val="20"/>
          <w:szCs w:val="20"/>
        </w:rPr>
        <w:t xml:space="preserve"> Het afgeven van </w:t>
      </w:r>
      <w:r w:rsidR="00BF2822" w:rsidRPr="0055610B">
        <w:rPr>
          <w:rFonts w:ascii="Arial" w:hAnsi="Arial" w:cs="Arial"/>
          <w:sz w:val="20"/>
          <w:szCs w:val="20"/>
        </w:rPr>
        <w:t>garantie</w:t>
      </w:r>
      <w:r w:rsidR="00BF2822">
        <w:rPr>
          <w:rFonts w:ascii="Arial" w:hAnsi="Arial" w:cs="Arial"/>
          <w:sz w:val="20"/>
          <w:szCs w:val="20"/>
        </w:rPr>
        <w:t>s</w:t>
      </w:r>
      <w:r w:rsidR="00BF2822" w:rsidRPr="0055610B">
        <w:rPr>
          <w:rFonts w:ascii="Arial" w:hAnsi="Arial" w:cs="Arial"/>
          <w:sz w:val="20"/>
          <w:szCs w:val="20"/>
        </w:rPr>
        <w:t xml:space="preserve"> </w:t>
      </w:r>
      <w:r w:rsidRPr="0055610B">
        <w:rPr>
          <w:rFonts w:ascii="Arial" w:hAnsi="Arial" w:cs="Arial"/>
          <w:sz w:val="20"/>
          <w:szCs w:val="20"/>
        </w:rPr>
        <w:t xml:space="preserve">laat onverlet de aanspraken die </w:t>
      </w:r>
      <w:r w:rsidR="00D2002B" w:rsidRPr="0055610B">
        <w:rPr>
          <w:rFonts w:ascii="Arial" w:hAnsi="Arial" w:cs="Arial"/>
          <w:sz w:val="20"/>
          <w:szCs w:val="20"/>
        </w:rPr>
        <w:t>Koper</w:t>
      </w:r>
      <w:r w:rsidRPr="0055610B">
        <w:rPr>
          <w:rFonts w:ascii="Arial" w:hAnsi="Arial" w:cs="Arial"/>
          <w:sz w:val="20"/>
          <w:szCs w:val="20"/>
        </w:rPr>
        <w:t xml:space="preserve"> jegens Verkoper uit hoofde van deze Overeenkomst kan doen gelden</w:t>
      </w:r>
      <w:r w:rsidR="00214451" w:rsidRPr="0055610B">
        <w:rPr>
          <w:rFonts w:ascii="Arial" w:hAnsi="Arial" w:cs="Arial"/>
          <w:sz w:val="20"/>
          <w:szCs w:val="20"/>
        </w:rPr>
        <w:t>.</w:t>
      </w:r>
    </w:p>
    <w:p w14:paraId="57C5BBC2" w14:textId="77777777" w:rsidR="00E46EE7" w:rsidRPr="0055610B" w:rsidRDefault="00E46EE7"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Overige garanties met betrekking tot het Verkochte</w:t>
      </w:r>
    </w:p>
    <w:p w14:paraId="57C0EC79" w14:textId="77777777" w:rsidR="00E46EE7" w:rsidRPr="0055610B" w:rsidRDefault="00E46EE7" w:rsidP="0055610B">
      <w:pPr>
        <w:pStyle w:val="LLAgrHeading2"/>
        <w:keepNext/>
        <w:suppressAutoHyphens w:val="0"/>
        <w:spacing w:line="320" w:lineRule="atLeast"/>
        <w:rPr>
          <w:rFonts w:ascii="Arial" w:hAnsi="Arial" w:cs="Arial"/>
          <w:sz w:val="20"/>
          <w:szCs w:val="20"/>
        </w:rPr>
      </w:pPr>
      <w:r w:rsidRPr="0055610B">
        <w:rPr>
          <w:rFonts w:ascii="Arial" w:hAnsi="Arial" w:cs="Arial"/>
          <w:sz w:val="20"/>
          <w:szCs w:val="20"/>
        </w:rPr>
        <w:t>Verkoper garandeert per de Leveringsdatum en per de Oplever</w:t>
      </w:r>
      <w:r w:rsidR="006C115F" w:rsidRPr="0055610B">
        <w:rPr>
          <w:rFonts w:ascii="Arial" w:hAnsi="Arial" w:cs="Arial"/>
          <w:sz w:val="20"/>
          <w:szCs w:val="20"/>
        </w:rPr>
        <w:t>datum</w:t>
      </w:r>
      <w:r w:rsidRPr="0055610B">
        <w:rPr>
          <w:rFonts w:ascii="Arial" w:hAnsi="Arial" w:cs="Arial"/>
          <w:sz w:val="20"/>
          <w:szCs w:val="20"/>
        </w:rPr>
        <w:t>:</w:t>
      </w:r>
    </w:p>
    <w:p w14:paraId="1F3CC67C"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van overheidswege geen voorzieningen aan het Verkochte zijn voorgeschreven, die nog niet ten genoegen van de betreffende overheidsinstantie zijn uitgevoerd en dat dergelijke voorschriften ook niet zijn aangekondigd</w:t>
      </w:r>
      <w:r w:rsidR="00B06FBE" w:rsidRPr="0055610B">
        <w:rPr>
          <w:rFonts w:ascii="Arial" w:hAnsi="Arial" w:cs="Arial"/>
          <w:sz w:val="20"/>
          <w:szCs w:val="20"/>
        </w:rPr>
        <w:t>;</w:t>
      </w:r>
    </w:p>
    <w:p w14:paraId="7997456E"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het Verkochte of een gedeelte daarvan niet is opgenomen in (een lopende adviesaanvraag voor) een aanwijzing, aanwijzingsbesluit of registerinschrijving:</w:t>
      </w:r>
    </w:p>
    <w:p w14:paraId="3B4F8A9E" w14:textId="77777777" w:rsidR="00E46EE7" w:rsidRPr="0055610B" w:rsidRDefault="00E46EE7" w:rsidP="001A4485">
      <w:pPr>
        <w:pStyle w:val="LLAgrHeading4"/>
        <w:numPr>
          <w:ilvl w:val="3"/>
          <w:numId w:val="45"/>
        </w:numPr>
        <w:suppressAutoHyphens w:val="0"/>
        <w:spacing w:line="320" w:lineRule="atLeast"/>
        <w:rPr>
          <w:rFonts w:ascii="Arial" w:hAnsi="Arial" w:cs="Arial"/>
          <w:sz w:val="20"/>
          <w:szCs w:val="20"/>
        </w:rPr>
      </w:pPr>
      <w:r w:rsidRPr="0055610B">
        <w:rPr>
          <w:rFonts w:ascii="Arial" w:hAnsi="Arial" w:cs="Arial"/>
          <w:sz w:val="20"/>
          <w:szCs w:val="20"/>
        </w:rPr>
        <w:t>als beschermd monument in zin van de Erfgoedwet</w:t>
      </w:r>
      <w:r w:rsidR="00B06FBE" w:rsidRPr="0055610B">
        <w:rPr>
          <w:rFonts w:ascii="Arial" w:hAnsi="Arial" w:cs="Arial"/>
          <w:sz w:val="20"/>
          <w:szCs w:val="20"/>
        </w:rPr>
        <w:t>;</w:t>
      </w:r>
    </w:p>
    <w:p w14:paraId="75859A66" w14:textId="77777777" w:rsidR="00E46EE7" w:rsidRPr="0055610B" w:rsidRDefault="00E46EE7" w:rsidP="0055610B">
      <w:pPr>
        <w:pStyle w:val="LLAgrHeading4"/>
        <w:suppressAutoHyphens w:val="0"/>
        <w:spacing w:line="320" w:lineRule="atLeast"/>
        <w:rPr>
          <w:rFonts w:ascii="Arial" w:hAnsi="Arial" w:cs="Arial"/>
          <w:sz w:val="20"/>
          <w:szCs w:val="20"/>
        </w:rPr>
      </w:pPr>
      <w:r w:rsidRPr="0055610B">
        <w:rPr>
          <w:rFonts w:ascii="Arial" w:hAnsi="Arial" w:cs="Arial"/>
          <w:sz w:val="20"/>
          <w:szCs w:val="20"/>
        </w:rPr>
        <w:lastRenderedPageBreak/>
        <w:t>tot beschermd stads- of dorpsgezicht of een voorstel daartoe als bedoeld in de Erfgoedwet</w:t>
      </w:r>
      <w:r w:rsidR="00B06FBE" w:rsidRPr="0055610B">
        <w:rPr>
          <w:rFonts w:ascii="Arial" w:hAnsi="Arial" w:cs="Arial"/>
          <w:sz w:val="20"/>
          <w:szCs w:val="20"/>
        </w:rPr>
        <w:t>;</w:t>
      </w:r>
    </w:p>
    <w:p w14:paraId="21813471" w14:textId="77777777" w:rsidR="00E46EE7" w:rsidRPr="0055610B" w:rsidRDefault="00E46EE7" w:rsidP="0055610B">
      <w:pPr>
        <w:pStyle w:val="LLAgrHeading4"/>
        <w:suppressAutoHyphens w:val="0"/>
        <w:spacing w:line="320" w:lineRule="atLeast"/>
        <w:rPr>
          <w:rFonts w:ascii="Arial" w:hAnsi="Arial" w:cs="Arial"/>
          <w:sz w:val="20"/>
          <w:szCs w:val="20"/>
        </w:rPr>
      </w:pPr>
      <w:r w:rsidRPr="0055610B">
        <w:rPr>
          <w:rFonts w:ascii="Arial" w:hAnsi="Arial" w:cs="Arial"/>
          <w:sz w:val="20"/>
          <w:szCs w:val="20"/>
        </w:rPr>
        <w:t>door de gemeente of provincie als beschermd monument dan wel beschermd stads- of dorpsgezicht</w:t>
      </w:r>
      <w:r w:rsidR="00B06FBE" w:rsidRPr="0055610B">
        <w:rPr>
          <w:rFonts w:ascii="Arial" w:hAnsi="Arial" w:cs="Arial"/>
          <w:sz w:val="20"/>
          <w:szCs w:val="20"/>
        </w:rPr>
        <w:t>;</w:t>
      </w:r>
    </w:p>
    <w:p w14:paraId="74C5906A"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met betrekking tot het Verkochte geen subsidie van overheidswege is aangevraagd of toegekend, in verband waarmee verplichtingen moeten worden nagekomen</w:t>
      </w:r>
      <w:r w:rsidR="00B06FBE" w:rsidRPr="0055610B">
        <w:rPr>
          <w:rFonts w:ascii="Arial" w:hAnsi="Arial" w:cs="Arial"/>
          <w:sz w:val="20"/>
          <w:szCs w:val="20"/>
        </w:rPr>
        <w:t>;</w:t>
      </w:r>
    </w:p>
    <w:p w14:paraId="5A4229A4"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met betrekking tot het Verkochte geen lease- of huurkoopovereenkomsten zijn gesloten en door Verkoper tot en met de </w:t>
      </w:r>
      <w:r w:rsidR="006C115F" w:rsidRPr="0055610B">
        <w:rPr>
          <w:rFonts w:ascii="Arial" w:hAnsi="Arial" w:cs="Arial"/>
          <w:sz w:val="20"/>
          <w:szCs w:val="20"/>
        </w:rPr>
        <w:t xml:space="preserve">Opleverdatum </w:t>
      </w:r>
      <w:r w:rsidRPr="0055610B">
        <w:rPr>
          <w:rFonts w:ascii="Arial" w:hAnsi="Arial" w:cs="Arial"/>
          <w:sz w:val="20"/>
          <w:szCs w:val="20"/>
        </w:rPr>
        <w:t>geen lease- of huurkoopovereenkomsten zullen worden gesloten</w:t>
      </w:r>
      <w:r w:rsidR="00B06FBE" w:rsidRPr="0055610B">
        <w:rPr>
          <w:rFonts w:ascii="Arial" w:hAnsi="Arial" w:cs="Arial"/>
          <w:sz w:val="20"/>
          <w:szCs w:val="20"/>
        </w:rPr>
        <w:t>;</w:t>
      </w:r>
    </w:p>
    <w:p w14:paraId="37447197"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met betrekking tot het Verkochte geen huurovereenkomsten zijn gesloten of andere overeenkomsten waarbij het genot of gebruik aan derden is gegeven en dergelijke overeenkomsten door Verkoper tot en met de </w:t>
      </w:r>
      <w:r w:rsidR="00924F93" w:rsidRPr="0055610B">
        <w:rPr>
          <w:rFonts w:ascii="Arial" w:hAnsi="Arial" w:cs="Arial"/>
          <w:sz w:val="20"/>
          <w:szCs w:val="20"/>
        </w:rPr>
        <w:t>Opleverdatum</w:t>
      </w:r>
      <w:r w:rsidRPr="0055610B">
        <w:rPr>
          <w:rFonts w:ascii="Arial" w:hAnsi="Arial" w:cs="Arial"/>
          <w:sz w:val="20"/>
          <w:szCs w:val="20"/>
        </w:rPr>
        <w:t xml:space="preserve"> ook niet zullen worden gesloten</w:t>
      </w:r>
      <w:r w:rsidR="00B06FBE" w:rsidRPr="0055610B">
        <w:rPr>
          <w:rFonts w:ascii="Arial" w:hAnsi="Arial" w:cs="Arial"/>
          <w:sz w:val="20"/>
          <w:szCs w:val="20"/>
        </w:rPr>
        <w:t>;</w:t>
      </w:r>
    </w:p>
    <w:p w14:paraId="57C66EBE"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derden op de </w:t>
      </w:r>
      <w:r w:rsidR="00924F93" w:rsidRPr="0055610B">
        <w:rPr>
          <w:rFonts w:ascii="Arial" w:hAnsi="Arial" w:cs="Arial"/>
          <w:sz w:val="20"/>
          <w:szCs w:val="20"/>
        </w:rPr>
        <w:t>Opleverdatum</w:t>
      </w:r>
      <w:r w:rsidRPr="0055610B">
        <w:rPr>
          <w:rFonts w:ascii="Arial" w:hAnsi="Arial" w:cs="Arial"/>
          <w:sz w:val="20"/>
          <w:szCs w:val="20"/>
        </w:rPr>
        <w:t xml:space="preserve"> of in de toekomst met betrekking tot het Verkochte geen voorkeursrechten of optierechten hebben</w:t>
      </w:r>
      <w:r w:rsidR="00B06FBE" w:rsidRPr="0055610B">
        <w:rPr>
          <w:rFonts w:ascii="Arial" w:hAnsi="Arial" w:cs="Arial"/>
          <w:sz w:val="20"/>
          <w:szCs w:val="20"/>
        </w:rPr>
        <w:t>;</w:t>
      </w:r>
    </w:p>
    <w:p w14:paraId="72935466"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het Verkochte niet is opgenomen in een stads- of dorpsvernieuwingsplan of in een leefmilieuverordening</w:t>
      </w:r>
      <w:r w:rsidR="00B06FBE" w:rsidRPr="0055610B">
        <w:rPr>
          <w:rFonts w:ascii="Arial" w:hAnsi="Arial" w:cs="Arial"/>
          <w:sz w:val="20"/>
          <w:szCs w:val="20"/>
        </w:rPr>
        <w:t>;</w:t>
      </w:r>
    </w:p>
    <w:p w14:paraId="1919C40B"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het Verkochte door een beschikkingsbevoegde zal worden geleverd</w:t>
      </w:r>
      <w:r w:rsidR="00B06FBE" w:rsidRPr="0055610B">
        <w:rPr>
          <w:rFonts w:ascii="Arial" w:hAnsi="Arial" w:cs="Arial"/>
          <w:sz w:val="20"/>
          <w:szCs w:val="20"/>
        </w:rPr>
        <w:t>;</w:t>
      </w:r>
    </w:p>
    <w:p w14:paraId="0C829E8F"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dat met betrekking tot het Verkochte met derden geen arbeidsovereenkomsten zijn gesloten die op grond van het bepaalde in artikel 7:663 BW met de levering van het Verkochte overgaan op </w:t>
      </w:r>
      <w:r w:rsidR="00D2002B" w:rsidRPr="0055610B">
        <w:rPr>
          <w:rFonts w:ascii="Arial" w:hAnsi="Arial" w:cs="Arial"/>
          <w:sz w:val="20"/>
          <w:szCs w:val="20"/>
        </w:rPr>
        <w:t>Koper</w:t>
      </w:r>
      <w:r w:rsidR="00B06FBE" w:rsidRPr="0055610B">
        <w:rPr>
          <w:rFonts w:ascii="Arial" w:hAnsi="Arial" w:cs="Arial"/>
          <w:sz w:val="20"/>
          <w:szCs w:val="20"/>
        </w:rPr>
        <w:t>;</w:t>
      </w:r>
    </w:p>
    <w:p w14:paraId="0A098F25"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er geen verplichting bestaat het Verkochte aa</w:t>
      </w:r>
      <w:r w:rsidR="00924F93" w:rsidRPr="0055610B">
        <w:rPr>
          <w:rFonts w:ascii="Arial" w:hAnsi="Arial" w:cs="Arial"/>
          <w:sz w:val="20"/>
          <w:szCs w:val="20"/>
        </w:rPr>
        <w:t>n de G</w:t>
      </w:r>
      <w:r w:rsidRPr="0055610B">
        <w:rPr>
          <w:rFonts w:ascii="Arial" w:hAnsi="Arial" w:cs="Arial"/>
          <w:sz w:val="20"/>
          <w:szCs w:val="20"/>
        </w:rPr>
        <w:t>emeente of de provincie waarin de Grond is gelegen, of aan de Staat der Nederlanden te koop aan te bieden op grond van de Wet voorkeursrecht gemeenten</w:t>
      </w:r>
      <w:r w:rsidR="00B06FBE" w:rsidRPr="0055610B">
        <w:rPr>
          <w:rFonts w:ascii="Arial" w:hAnsi="Arial" w:cs="Arial"/>
          <w:sz w:val="20"/>
          <w:szCs w:val="20"/>
        </w:rPr>
        <w:t>;</w:t>
      </w:r>
    </w:p>
    <w:p w14:paraId="2BC544F3"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er geen voornemen bestaat tot onteigening van het Verkochte</w:t>
      </w:r>
      <w:r w:rsidR="00B06FBE" w:rsidRPr="0055610B">
        <w:rPr>
          <w:rFonts w:ascii="Arial" w:hAnsi="Arial" w:cs="Arial"/>
          <w:sz w:val="20"/>
          <w:szCs w:val="20"/>
        </w:rPr>
        <w:t>;</w:t>
      </w:r>
    </w:p>
    <w:p w14:paraId="49F2F532" w14:textId="6B75E0A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er behoudens de in de Leveringsakte opgenomen bijzondere lasten of beperkingen van publieke aard met betrekking tot de Grond geen bijzondere lasten of beperkingen van publiekrechtelijke aard bestaan, daaronder begrepen het door het bevoegd gezag gegeven zijn van een beschikking of bevel als bedoeld in de Wet bodembescherming</w:t>
      </w:r>
      <w:r w:rsidR="00214451" w:rsidRPr="0055610B">
        <w:rPr>
          <w:rFonts w:ascii="Arial" w:hAnsi="Arial" w:cs="Arial"/>
          <w:sz w:val="20"/>
          <w:szCs w:val="20"/>
        </w:rPr>
        <w:t>.</w:t>
      </w:r>
    </w:p>
    <w:p w14:paraId="13FB9064" w14:textId="77777777" w:rsidR="00E46EE7" w:rsidRPr="0055610B" w:rsidRDefault="00E46EE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dat door haar geen handelingen verricht of nagelaten zijn waardoor de Bodem is of thans dreigt te worden verontreinigd</w:t>
      </w:r>
      <w:r w:rsidR="00B06FBE" w:rsidRPr="0055610B">
        <w:rPr>
          <w:rFonts w:ascii="Arial" w:hAnsi="Arial" w:cs="Arial"/>
          <w:sz w:val="20"/>
          <w:szCs w:val="20"/>
        </w:rPr>
        <w:t>;</w:t>
      </w:r>
      <w:r w:rsidRPr="0055610B">
        <w:rPr>
          <w:rFonts w:ascii="Arial" w:hAnsi="Arial" w:cs="Arial"/>
          <w:bCs/>
          <w:sz w:val="20"/>
          <w:szCs w:val="20"/>
        </w:rPr>
        <w:t xml:space="preserve"> en</w:t>
      </w:r>
    </w:p>
    <w:p w14:paraId="34DEF9F6" w14:textId="544DAB57" w:rsidR="00FE78F1" w:rsidRPr="0055610B" w:rsidRDefault="00E46EE7" w:rsidP="001A4485">
      <w:pPr>
        <w:pStyle w:val="LLAgrHeading3"/>
        <w:numPr>
          <w:ilvl w:val="2"/>
          <w:numId w:val="44"/>
        </w:numPr>
        <w:suppressAutoHyphens w:val="0"/>
        <w:spacing w:line="320" w:lineRule="atLeast"/>
        <w:rPr>
          <w:rFonts w:ascii="Arial" w:hAnsi="Arial" w:cs="Arial"/>
          <w:sz w:val="20"/>
          <w:szCs w:val="20"/>
        </w:rPr>
      </w:pPr>
      <w:r w:rsidRPr="0055610B">
        <w:rPr>
          <w:rFonts w:ascii="Arial" w:hAnsi="Arial" w:cs="Arial"/>
          <w:sz w:val="20"/>
          <w:szCs w:val="20"/>
        </w:rPr>
        <w:lastRenderedPageBreak/>
        <w:t>dat de kwaliteit van de Bodem in milieutechnische zin niet in de weg staat aan he</w:t>
      </w:r>
      <w:r w:rsidR="003E24B0" w:rsidRPr="0055610B">
        <w:rPr>
          <w:rFonts w:ascii="Arial" w:hAnsi="Arial" w:cs="Arial"/>
          <w:sz w:val="20"/>
          <w:szCs w:val="20"/>
        </w:rPr>
        <w:t xml:space="preserve">t door </w:t>
      </w:r>
      <w:r w:rsidR="00D2002B" w:rsidRPr="0055610B">
        <w:rPr>
          <w:rFonts w:ascii="Arial" w:hAnsi="Arial" w:cs="Arial"/>
          <w:sz w:val="20"/>
          <w:szCs w:val="20"/>
        </w:rPr>
        <w:t>Koper</w:t>
      </w:r>
      <w:r w:rsidR="003E24B0" w:rsidRPr="0055610B">
        <w:rPr>
          <w:rFonts w:ascii="Arial" w:hAnsi="Arial" w:cs="Arial"/>
          <w:sz w:val="20"/>
          <w:szCs w:val="20"/>
        </w:rPr>
        <w:t xml:space="preserve"> beoogde gebruik</w:t>
      </w:r>
      <w:r w:rsidR="00214451" w:rsidRPr="0055610B">
        <w:rPr>
          <w:rFonts w:ascii="Arial" w:hAnsi="Arial" w:cs="Arial"/>
          <w:sz w:val="20"/>
          <w:szCs w:val="20"/>
        </w:rPr>
        <w:t>.</w:t>
      </w:r>
      <w:r w:rsidR="003E24B0" w:rsidRPr="0055610B">
        <w:rPr>
          <w:rFonts w:ascii="Arial" w:hAnsi="Arial" w:cs="Arial"/>
          <w:sz w:val="20"/>
          <w:szCs w:val="20"/>
        </w:rPr>
        <w:t xml:space="preserve"> </w:t>
      </w:r>
      <w:r w:rsidR="00024E1E" w:rsidRPr="0055610B">
        <w:rPr>
          <w:rFonts w:ascii="Arial" w:hAnsi="Arial" w:cs="Arial"/>
          <w:sz w:val="20"/>
          <w:szCs w:val="20"/>
        </w:rPr>
        <w:t>E</w:t>
      </w:r>
      <w:r w:rsidR="003E24B0" w:rsidRPr="0055610B">
        <w:rPr>
          <w:rFonts w:ascii="Arial" w:hAnsi="Arial" w:cs="Arial"/>
          <w:sz w:val="20"/>
          <w:szCs w:val="20"/>
        </w:rPr>
        <w:t xml:space="preserve">en kopie van de bodemgeschiktheidsverklaring zal als </w:t>
      </w:r>
      <w:r w:rsidR="003E24B0" w:rsidRPr="0068702A">
        <w:rPr>
          <w:rFonts w:ascii="Arial" w:hAnsi="Arial" w:cs="Arial"/>
          <w:b/>
          <w:sz w:val="20"/>
          <w:szCs w:val="20"/>
        </w:rPr>
        <w:t xml:space="preserve">Bijlage </w:t>
      </w:r>
      <w:r w:rsidR="002F1E4C" w:rsidRPr="0068702A">
        <w:rPr>
          <w:rFonts w:ascii="Arial" w:hAnsi="Arial" w:cs="Arial"/>
          <w:b/>
          <w:sz w:val="20"/>
          <w:szCs w:val="20"/>
        </w:rPr>
        <w:t>06</w:t>
      </w:r>
      <w:r w:rsidR="002F1E4C" w:rsidRPr="0055610B">
        <w:rPr>
          <w:rFonts w:ascii="Arial" w:hAnsi="Arial" w:cs="Arial"/>
          <w:sz w:val="20"/>
          <w:szCs w:val="20"/>
        </w:rPr>
        <w:t xml:space="preserve"> </w:t>
      </w:r>
      <w:r w:rsidR="003E24B0" w:rsidRPr="0055610B">
        <w:rPr>
          <w:rFonts w:ascii="Arial" w:hAnsi="Arial" w:cs="Arial"/>
          <w:bCs/>
          <w:sz w:val="20"/>
          <w:szCs w:val="20"/>
        </w:rPr>
        <w:t>aan deze Overeenkomst worden gehecht</w:t>
      </w:r>
      <w:r w:rsidR="00214451" w:rsidRPr="0055610B">
        <w:rPr>
          <w:rFonts w:ascii="Arial" w:hAnsi="Arial" w:cs="Arial"/>
          <w:bCs/>
          <w:sz w:val="20"/>
          <w:szCs w:val="20"/>
        </w:rPr>
        <w:t>.</w:t>
      </w:r>
    </w:p>
    <w:p w14:paraId="30453F2E" w14:textId="77777777" w:rsidR="00A20ECF" w:rsidRPr="0055610B" w:rsidRDefault="00A20ECF" w:rsidP="0055610B">
      <w:pPr>
        <w:pStyle w:val="LLAgrHeading1"/>
        <w:suppressAutoHyphens w:val="0"/>
        <w:spacing w:line="320" w:lineRule="atLeast"/>
        <w:rPr>
          <w:rFonts w:ascii="Arial" w:hAnsi="Arial" w:cs="Arial"/>
          <w:sz w:val="20"/>
          <w:szCs w:val="20"/>
        </w:rPr>
      </w:pPr>
      <w:bookmarkStart w:id="65" w:name="_Ref241044330"/>
      <w:bookmarkStart w:id="66" w:name="_Toc267319434"/>
      <w:bookmarkStart w:id="67" w:name="_Toc473816038"/>
      <w:bookmarkEnd w:id="65"/>
      <w:bookmarkEnd w:id="66"/>
      <w:r w:rsidRPr="0055610B">
        <w:rPr>
          <w:rFonts w:ascii="Arial" w:hAnsi="Arial" w:cs="Arial"/>
          <w:sz w:val="20"/>
          <w:szCs w:val="20"/>
        </w:rPr>
        <w:t>Risico</w:t>
      </w:r>
      <w:bookmarkEnd w:id="67"/>
      <w:r w:rsidR="00084F92" w:rsidRPr="0055610B">
        <w:rPr>
          <w:rFonts w:ascii="Arial" w:hAnsi="Arial" w:cs="Arial"/>
          <w:sz w:val="20"/>
          <w:szCs w:val="20"/>
        </w:rPr>
        <w:t>-overgang</w:t>
      </w:r>
      <w:r w:rsidR="003E24B0" w:rsidRPr="0055610B">
        <w:rPr>
          <w:rFonts w:ascii="Arial" w:hAnsi="Arial" w:cs="Arial"/>
          <w:sz w:val="20"/>
          <w:szCs w:val="20"/>
        </w:rPr>
        <w:t>, eigenaarslasten</w:t>
      </w:r>
    </w:p>
    <w:p w14:paraId="6B95A1D9" w14:textId="77777777" w:rsidR="00FE78F1" w:rsidRPr="0055610B" w:rsidRDefault="00FE78F1"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Risico-overgang</w:t>
      </w:r>
    </w:p>
    <w:p w14:paraId="666EEF60" w14:textId="4E3087B3" w:rsidR="00FE78F1" w:rsidRPr="0055610B" w:rsidRDefault="00FE78F1"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Tot de Oplevering blijft </w:t>
      </w:r>
      <w:r w:rsidR="001F03C4" w:rsidRPr="0055610B">
        <w:rPr>
          <w:rFonts w:ascii="Arial" w:hAnsi="Arial" w:cs="Arial"/>
          <w:sz w:val="20"/>
          <w:szCs w:val="20"/>
        </w:rPr>
        <w:t>het</w:t>
      </w:r>
      <w:r w:rsidRPr="0055610B">
        <w:rPr>
          <w:rFonts w:ascii="Arial" w:hAnsi="Arial" w:cs="Arial"/>
          <w:sz w:val="20"/>
          <w:szCs w:val="20"/>
        </w:rPr>
        <w:t xml:space="preserve"> </w:t>
      </w:r>
      <w:r w:rsidR="001078D7" w:rsidRPr="0055610B">
        <w:rPr>
          <w:rFonts w:ascii="Arial" w:hAnsi="Arial" w:cs="Arial"/>
          <w:sz w:val="20"/>
          <w:szCs w:val="20"/>
        </w:rPr>
        <w:t>Verkochte</w:t>
      </w:r>
      <w:r w:rsidRPr="0055610B">
        <w:rPr>
          <w:rFonts w:ascii="Arial" w:hAnsi="Arial" w:cs="Arial"/>
          <w:sz w:val="20"/>
          <w:szCs w:val="20"/>
        </w:rPr>
        <w:t xml:space="preserve"> voor rekening en risico van Verkoper</w:t>
      </w:r>
      <w:r w:rsidR="00843D74">
        <w:rPr>
          <w:rFonts w:ascii="Arial" w:hAnsi="Arial" w:cs="Arial"/>
          <w:sz w:val="20"/>
          <w:szCs w:val="20"/>
        </w:rPr>
        <w:t>.</w:t>
      </w:r>
      <w:r w:rsidRPr="0055610B">
        <w:rPr>
          <w:rFonts w:ascii="Arial" w:hAnsi="Arial" w:cs="Arial"/>
          <w:sz w:val="20"/>
          <w:szCs w:val="20"/>
        </w:rPr>
        <w:t xml:space="preserve"> Vanaf de Oplevering is het </w:t>
      </w:r>
      <w:r w:rsidR="001078D7" w:rsidRPr="0055610B">
        <w:rPr>
          <w:rFonts w:ascii="Arial" w:hAnsi="Arial" w:cs="Arial"/>
          <w:sz w:val="20"/>
          <w:szCs w:val="20"/>
        </w:rPr>
        <w:t>Verkochte</w:t>
      </w:r>
      <w:r w:rsidRPr="0055610B">
        <w:rPr>
          <w:rFonts w:ascii="Arial" w:hAnsi="Arial" w:cs="Arial"/>
          <w:sz w:val="20"/>
          <w:szCs w:val="20"/>
        </w:rPr>
        <w:t xml:space="preserve"> voor rekening en risico van </w:t>
      </w:r>
      <w:r w:rsidR="00D2002B" w:rsidRPr="0055610B">
        <w:rPr>
          <w:rFonts w:ascii="Arial" w:hAnsi="Arial" w:cs="Arial"/>
          <w:sz w:val="20"/>
          <w:szCs w:val="20"/>
        </w:rPr>
        <w:t>Koper</w:t>
      </w:r>
      <w:r w:rsidRPr="0055610B">
        <w:rPr>
          <w:rFonts w:ascii="Arial" w:hAnsi="Arial" w:cs="Arial"/>
          <w:sz w:val="20"/>
          <w:szCs w:val="20"/>
        </w:rPr>
        <w:t xml:space="preserve">, met uitzondering van de risico's die verband houden met de door Verkoper na de Oplevering uit te voeren werkzaamheden en onverminderd de </w:t>
      </w:r>
      <w:r w:rsidR="007F37AC" w:rsidRPr="0055610B">
        <w:rPr>
          <w:rFonts w:ascii="Arial" w:hAnsi="Arial" w:cs="Arial"/>
          <w:sz w:val="20"/>
          <w:szCs w:val="20"/>
        </w:rPr>
        <w:t xml:space="preserve">overige </w:t>
      </w:r>
      <w:r w:rsidRPr="0055610B">
        <w:rPr>
          <w:rFonts w:ascii="Arial" w:hAnsi="Arial" w:cs="Arial"/>
          <w:sz w:val="20"/>
          <w:szCs w:val="20"/>
        </w:rPr>
        <w:t xml:space="preserve">aanspraken die </w:t>
      </w:r>
      <w:r w:rsidR="00D2002B" w:rsidRPr="0055610B">
        <w:rPr>
          <w:rFonts w:ascii="Arial" w:hAnsi="Arial" w:cs="Arial"/>
          <w:sz w:val="20"/>
          <w:szCs w:val="20"/>
        </w:rPr>
        <w:t>Koper</w:t>
      </w:r>
      <w:r w:rsidRPr="0055610B">
        <w:rPr>
          <w:rFonts w:ascii="Arial" w:hAnsi="Arial" w:cs="Arial"/>
          <w:sz w:val="20"/>
          <w:szCs w:val="20"/>
        </w:rPr>
        <w:t xml:space="preserve"> op grond van deze Overeenkomst </w:t>
      </w:r>
      <w:r w:rsidR="001078D7" w:rsidRPr="0055610B">
        <w:rPr>
          <w:rFonts w:ascii="Arial" w:hAnsi="Arial" w:cs="Arial"/>
          <w:sz w:val="20"/>
          <w:szCs w:val="20"/>
        </w:rPr>
        <w:t>jegens Verkoper kan doen gelden</w:t>
      </w:r>
      <w:r w:rsidR="00214451" w:rsidRPr="0055610B">
        <w:rPr>
          <w:rFonts w:ascii="Arial" w:hAnsi="Arial" w:cs="Arial"/>
          <w:sz w:val="20"/>
          <w:szCs w:val="20"/>
        </w:rPr>
        <w:t>.</w:t>
      </w:r>
      <w:r w:rsidRPr="0055610B">
        <w:rPr>
          <w:rFonts w:ascii="Arial" w:hAnsi="Arial" w:cs="Arial"/>
          <w:sz w:val="20"/>
          <w:szCs w:val="20"/>
        </w:rPr>
        <w:t xml:space="preserve"> </w:t>
      </w:r>
    </w:p>
    <w:p w14:paraId="48E2254B" w14:textId="77777777" w:rsidR="00FE78F1" w:rsidRPr="0055610B" w:rsidRDefault="00FE78F1"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Eigenaarslasten</w:t>
      </w:r>
    </w:p>
    <w:p w14:paraId="26BD8BE9" w14:textId="77777777" w:rsidR="00FE78F1" w:rsidRPr="0055610B" w:rsidRDefault="00FE78F1"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Alle eventuele eigenaarslasten en -kosten die tot aan de Opleverdatum door </w:t>
      </w:r>
      <w:r w:rsidR="00D2002B" w:rsidRPr="0055610B">
        <w:rPr>
          <w:rFonts w:ascii="Arial" w:hAnsi="Arial" w:cs="Arial"/>
          <w:sz w:val="20"/>
          <w:szCs w:val="20"/>
        </w:rPr>
        <w:t>Koper</w:t>
      </w:r>
      <w:r w:rsidRPr="0055610B">
        <w:rPr>
          <w:rFonts w:ascii="Arial" w:hAnsi="Arial" w:cs="Arial"/>
          <w:sz w:val="20"/>
          <w:szCs w:val="20"/>
        </w:rPr>
        <w:t xml:space="preserve"> zijn of dienen te worden voldaan (waaronder, zonder daartoe beperkt te zijn, verzekeringspremies, eigenaarslasten en -belastingen), komen voor wat betreft de periode tot aan de Oplevering voor rekening van Verkoper</w:t>
      </w:r>
      <w:r w:rsidR="00214451" w:rsidRPr="0055610B">
        <w:rPr>
          <w:rFonts w:ascii="Arial" w:hAnsi="Arial" w:cs="Arial"/>
          <w:sz w:val="20"/>
          <w:szCs w:val="20"/>
        </w:rPr>
        <w:t>.</w:t>
      </w:r>
      <w:r w:rsidRPr="0055610B">
        <w:rPr>
          <w:rFonts w:ascii="Arial" w:hAnsi="Arial" w:cs="Arial"/>
          <w:sz w:val="20"/>
          <w:szCs w:val="20"/>
        </w:rPr>
        <w:t xml:space="preserve"> Indien en voor zover de kosten die aldus door Verkoper zijn voldaan betrekking hebben op het tijdvak na de Oplevering, zullen die kosten pro rata temporis worden verrekend bij de Oplevering door de laatste termijn van de Koopprijs voor het Project met een pro rata bedrag te verhogen</w:t>
      </w:r>
      <w:r w:rsidR="00214451" w:rsidRPr="0055610B">
        <w:rPr>
          <w:rFonts w:ascii="Arial" w:hAnsi="Arial" w:cs="Arial"/>
          <w:sz w:val="20"/>
          <w:szCs w:val="20"/>
        </w:rPr>
        <w:t>.</w:t>
      </w:r>
    </w:p>
    <w:p w14:paraId="50AD1F11" w14:textId="77777777" w:rsidR="001078D7" w:rsidRPr="0055610B" w:rsidRDefault="001078D7" w:rsidP="0055610B">
      <w:pPr>
        <w:pStyle w:val="LLAgrHeading1"/>
        <w:suppressAutoHyphens w:val="0"/>
        <w:spacing w:line="320" w:lineRule="atLeast"/>
        <w:rPr>
          <w:rFonts w:ascii="Arial" w:hAnsi="Arial" w:cs="Arial"/>
          <w:sz w:val="20"/>
          <w:szCs w:val="20"/>
        </w:rPr>
      </w:pPr>
      <w:bookmarkStart w:id="68" w:name="_Toc473816035"/>
      <w:r w:rsidRPr="0055610B">
        <w:rPr>
          <w:rFonts w:ascii="Arial" w:hAnsi="Arial" w:cs="Arial"/>
          <w:sz w:val="20"/>
          <w:szCs w:val="20"/>
        </w:rPr>
        <w:t>Overgang en overdracht van rechten</w:t>
      </w:r>
      <w:bookmarkStart w:id="69" w:name="_Ref237069829"/>
      <w:bookmarkStart w:id="70" w:name="_Ref408602599"/>
      <w:bookmarkEnd w:id="68"/>
    </w:p>
    <w:p w14:paraId="1C8DBC93"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Alle vorderingsrechten, vrijwaringsrechten, garanties en overige rechten die de Verkoper ten aanzien van de Grond kan doen gelden jegens haar rechtsvoorgangers en/of derden zullen bij Levering aan </w:t>
      </w:r>
      <w:r w:rsidR="00D2002B" w:rsidRPr="0055610B">
        <w:rPr>
          <w:rFonts w:ascii="Arial" w:hAnsi="Arial" w:cs="Arial"/>
          <w:sz w:val="20"/>
          <w:szCs w:val="20"/>
        </w:rPr>
        <w:t>Koper</w:t>
      </w:r>
      <w:r w:rsidRPr="0055610B">
        <w:rPr>
          <w:rFonts w:ascii="Arial" w:hAnsi="Arial" w:cs="Arial"/>
          <w:sz w:val="20"/>
          <w:szCs w:val="20"/>
        </w:rPr>
        <w:t xml:space="preserve"> overgaan</w:t>
      </w:r>
      <w:r w:rsidR="00214451" w:rsidRPr="0055610B">
        <w:rPr>
          <w:rFonts w:ascii="Arial" w:hAnsi="Arial" w:cs="Arial"/>
          <w:sz w:val="20"/>
          <w:szCs w:val="20"/>
        </w:rPr>
        <w:t>.</w:t>
      </w:r>
      <w:r w:rsidRPr="0055610B">
        <w:rPr>
          <w:rFonts w:ascii="Arial" w:hAnsi="Arial" w:cs="Arial"/>
          <w:sz w:val="20"/>
          <w:szCs w:val="20"/>
        </w:rPr>
        <w:t xml:space="preserve"> </w:t>
      </w:r>
    </w:p>
    <w:p w14:paraId="04880E60"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Alle vorderingsrechten, vrijwaringsrechten, garanties en overige rechten die de Verkoper ten aanzien van het Project kan doen gelden jegens haar rechtsvoorgangers en/of derden – met inbegrip van (onder)aannemers, installateurs en toeleveranciers – zullen bij de Oplevering aan </w:t>
      </w:r>
      <w:r w:rsidR="00D2002B" w:rsidRPr="0055610B">
        <w:rPr>
          <w:rFonts w:ascii="Arial" w:hAnsi="Arial" w:cs="Arial"/>
          <w:sz w:val="20"/>
          <w:szCs w:val="20"/>
        </w:rPr>
        <w:t>Koper</w:t>
      </w:r>
      <w:r w:rsidRPr="0055610B">
        <w:rPr>
          <w:rFonts w:ascii="Arial" w:hAnsi="Arial" w:cs="Arial"/>
          <w:sz w:val="20"/>
          <w:szCs w:val="20"/>
        </w:rPr>
        <w:t xml:space="preserve"> overgaan</w:t>
      </w:r>
      <w:r w:rsidR="00214451" w:rsidRPr="0055610B">
        <w:rPr>
          <w:rFonts w:ascii="Arial" w:hAnsi="Arial" w:cs="Arial"/>
          <w:sz w:val="20"/>
          <w:szCs w:val="20"/>
        </w:rPr>
        <w:t>.</w:t>
      </w:r>
      <w:r w:rsidRPr="0055610B">
        <w:rPr>
          <w:rFonts w:ascii="Arial" w:hAnsi="Arial" w:cs="Arial"/>
          <w:sz w:val="20"/>
          <w:szCs w:val="20"/>
        </w:rPr>
        <w:t xml:space="preserve"> </w:t>
      </w:r>
    </w:p>
    <w:p w14:paraId="729C2A7A"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Ingeval een in het eerste of tweede lid bedoeld recht om welke reden dan ook niet ingevolge het bepaalde in artikel 6:251 BW overgaat</w:t>
      </w:r>
      <w:bookmarkEnd w:id="69"/>
      <w:bookmarkEnd w:id="70"/>
      <w:r w:rsidR="003E24B0" w:rsidRPr="0055610B">
        <w:rPr>
          <w:rFonts w:ascii="Arial" w:hAnsi="Arial" w:cs="Arial"/>
          <w:sz w:val="20"/>
          <w:szCs w:val="20"/>
        </w:rPr>
        <w:t xml:space="preserve">, </w:t>
      </w:r>
      <w:r w:rsidRPr="0055610B">
        <w:rPr>
          <w:rFonts w:ascii="Arial" w:hAnsi="Arial" w:cs="Arial"/>
          <w:sz w:val="20"/>
          <w:szCs w:val="20"/>
        </w:rPr>
        <w:t>wordt dat recht geacht te zijn inbegrepen in de onderliggende ko</w:t>
      </w:r>
      <w:r w:rsidR="003E24B0" w:rsidRPr="0055610B">
        <w:rPr>
          <w:rFonts w:ascii="Arial" w:hAnsi="Arial" w:cs="Arial"/>
          <w:sz w:val="20"/>
          <w:szCs w:val="20"/>
        </w:rPr>
        <w:t>op en verkoop van het Verkochte</w:t>
      </w:r>
      <w:r w:rsidRPr="0055610B">
        <w:rPr>
          <w:rFonts w:ascii="Arial" w:hAnsi="Arial" w:cs="Arial"/>
          <w:sz w:val="20"/>
          <w:szCs w:val="20"/>
        </w:rPr>
        <w:t xml:space="preserve"> en</w:t>
      </w:r>
      <w:r w:rsidR="003E24B0" w:rsidRPr="0055610B">
        <w:rPr>
          <w:rFonts w:ascii="Arial" w:hAnsi="Arial" w:cs="Arial"/>
          <w:sz w:val="20"/>
          <w:szCs w:val="20"/>
        </w:rPr>
        <w:t xml:space="preserve"> </w:t>
      </w:r>
      <w:r w:rsidRPr="0055610B">
        <w:rPr>
          <w:rFonts w:ascii="Arial" w:hAnsi="Arial" w:cs="Arial"/>
          <w:sz w:val="20"/>
          <w:szCs w:val="20"/>
        </w:rPr>
        <w:t xml:space="preserve">zal de Verkoper op eerste verzoek van </w:t>
      </w:r>
      <w:r w:rsidR="00D2002B" w:rsidRPr="0055610B">
        <w:rPr>
          <w:rFonts w:ascii="Arial" w:hAnsi="Arial" w:cs="Arial"/>
          <w:sz w:val="20"/>
          <w:szCs w:val="20"/>
        </w:rPr>
        <w:t>Koper</w:t>
      </w:r>
      <w:r w:rsidRPr="0055610B">
        <w:rPr>
          <w:rFonts w:ascii="Arial" w:hAnsi="Arial" w:cs="Arial"/>
          <w:sz w:val="20"/>
          <w:szCs w:val="20"/>
        </w:rPr>
        <w:t xml:space="preserve"> zijn medewerking verlenen aan de overdracht van het recht</w:t>
      </w:r>
      <w:r w:rsidR="00214451" w:rsidRPr="0055610B">
        <w:rPr>
          <w:rFonts w:ascii="Arial" w:hAnsi="Arial" w:cs="Arial"/>
          <w:sz w:val="20"/>
          <w:szCs w:val="20"/>
        </w:rPr>
        <w:t>.</w:t>
      </w:r>
    </w:p>
    <w:p w14:paraId="6C166D99"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in het eerste en tweede lid bedoelde rechten omvatten tevens – waar van toepassing en voor zover mogelijk – alle publiekrechtelijke vergunningen die betrekking hebben op het Verkochte</w:t>
      </w:r>
      <w:r w:rsidR="00214451" w:rsidRPr="0055610B">
        <w:rPr>
          <w:rFonts w:ascii="Arial" w:hAnsi="Arial" w:cs="Arial"/>
          <w:sz w:val="20"/>
          <w:szCs w:val="20"/>
        </w:rPr>
        <w:t>.</w:t>
      </w:r>
      <w:r w:rsidRPr="0055610B">
        <w:rPr>
          <w:rFonts w:ascii="Arial" w:hAnsi="Arial" w:cs="Arial"/>
          <w:sz w:val="20"/>
          <w:szCs w:val="20"/>
        </w:rPr>
        <w:t xml:space="preserve"> Indien een wijziging in de tenaamstelling van een dergelijke vergunning </w:t>
      </w:r>
      <w:r w:rsidRPr="0055610B">
        <w:rPr>
          <w:rFonts w:ascii="Arial" w:hAnsi="Arial" w:cs="Arial"/>
          <w:sz w:val="20"/>
          <w:szCs w:val="20"/>
        </w:rPr>
        <w:lastRenderedPageBreak/>
        <w:t xml:space="preserve">noodzakelijk of wenselijk is ten gevolge van de levering van het Verkochte, zal de Verkoper – voor zover mogelijk – op eerste verzoek van </w:t>
      </w:r>
      <w:r w:rsidR="00D2002B" w:rsidRPr="0055610B">
        <w:rPr>
          <w:rFonts w:ascii="Arial" w:hAnsi="Arial" w:cs="Arial"/>
          <w:sz w:val="20"/>
          <w:szCs w:val="20"/>
        </w:rPr>
        <w:t>Koper</w:t>
      </w:r>
      <w:r w:rsidRPr="0055610B">
        <w:rPr>
          <w:rFonts w:ascii="Arial" w:hAnsi="Arial" w:cs="Arial"/>
          <w:sz w:val="20"/>
          <w:szCs w:val="20"/>
        </w:rPr>
        <w:t xml:space="preserve"> tijdens de eerste drie maanden na Levering zijn medewerking verlenen aan een dergelijke wijziging in de tenaamstelling</w:t>
      </w:r>
      <w:r w:rsidR="00214451" w:rsidRPr="0055610B">
        <w:rPr>
          <w:rFonts w:ascii="Arial" w:hAnsi="Arial" w:cs="Arial"/>
          <w:sz w:val="20"/>
          <w:szCs w:val="20"/>
        </w:rPr>
        <w:t>.</w:t>
      </w:r>
    </w:p>
    <w:p w14:paraId="33777A59"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Na de Oplevering is </w:t>
      </w:r>
      <w:r w:rsidR="00D2002B" w:rsidRPr="0055610B">
        <w:rPr>
          <w:rFonts w:ascii="Arial" w:hAnsi="Arial" w:cs="Arial"/>
          <w:sz w:val="20"/>
          <w:szCs w:val="20"/>
        </w:rPr>
        <w:t>Koper</w:t>
      </w:r>
      <w:r w:rsidRPr="0055610B">
        <w:rPr>
          <w:rFonts w:ascii="Arial" w:hAnsi="Arial" w:cs="Arial"/>
          <w:sz w:val="20"/>
          <w:szCs w:val="20"/>
        </w:rPr>
        <w:t xml:space="preserve"> te allen tijde gerechtigd desbetreffende schuldenaar of overheidsinstantie te informeren over de overgang en overdracht van rechten</w:t>
      </w:r>
      <w:r w:rsidR="00214451" w:rsidRPr="0055610B">
        <w:rPr>
          <w:rFonts w:ascii="Arial" w:hAnsi="Arial" w:cs="Arial"/>
          <w:sz w:val="20"/>
          <w:szCs w:val="20"/>
        </w:rPr>
        <w:t>.</w:t>
      </w:r>
      <w:r w:rsidRPr="0055610B">
        <w:rPr>
          <w:rFonts w:ascii="Arial" w:hAnsi="Arial" w:cs="Arial"/>
          <w:sz w:val="20"/>
          <w:szCs w:val="20"/>
        </w:rPr>
        <w:t xml:space="preserve"> De Verkoper zal </w:t>
      </w:r>
      <w:r w:rsidR="00D2002B" w:rsidRPr="0055610B">
        <w:rPr>
          <w:rFonts w:ascii="Arial" w:hAnsi="Arial" w:cs="Arial"/>
          <w:sz w:val="20"/>
          <w:szCs w:val="20"/>
        </w:rPr>
        <w:t>Koper</w:t>
      </w:r>
      <w:r w:rsidRPr="0055610B">
        <w:rPr>
          <w:rFonts w:ascii="Arial" w:hAnsi="Arial" w:cs="Arial"/>
          <w:sz w:val="20"/>
          <w:szCs w:val="20"/>
        </w:rPr>
        <w:t xml:space="preserve"> tijdig voorzien van alle noodzakelijke informatie verband houdende met bedoelde rechten</w:t>
      </w:r>
      <w:r w:rsidR="00214451" w:rsidRPr="0055610B">
        <w:rPr>
          <w:rFonts w:ascii="Arial" w:hAnsi="Arial" w:cs="Arial"/>
          <w:sz w:val="20"/>
          <w:szCs w:val="20"/>
        </w:rPr>
        <w:t>.</w:t>
      </w:r>
    </w:p>
    <w:p w14:paraId="099D743D" w14:textId="77777777" w:rsidR="001078D7" w:rsidRPr="0055610B" w:rsidRDefault="001078D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Voor het geval de Verkoper na de Levering of na de Oplevering nog enige vordering mocht hebben op rechtsvoorganger(s) en/of derden, verleent de Verkoper </w:t>
      </w:r>
      <w:r w:rsidR="00D2002B" w:rsidRPr="0055610B">
        <w:rPr>
          <w:rFonts w:ascii="Arial" w:hAnsi="Arial" w:cs="Arial"/>
          <w:sz w:val="20"/>
          <w:szCs w:val="20"/>
        </w:rPr>
        <w:t>Koper</w:t>
      </w:r>
      <w:r w:rsidRPr="0055610B">
        <w:rPr>
          <w:rFonts w:ascii="Arial" w:hAnsi="Arial" w:cs="Arial"/>
          <w:sz w:val="20"/>
          <w:szCs w:val="20"/>
        </w:rPr>
        <w:t xml:space="preserve"> nu voor alsdan een onherroepelijke volmacht om de betreffende vordering namens de Verkoper overeenkomstig het bepaalde in deze Overeenkomst tegen bedoelde rechtsvoorganger(s) en/of derden aanhangig te maken</w:t>
      </w:r>
      <w:r w:rsidR="00214451" w:rsidRPr="0055610B">
        <w:rPr>
          <w:rFonts w:ascii="Arial" w:hAnsi="Arial" w:cs="Arial"/>
          <w:sz w:val="20"/>
          <w:szCs w:val="20"/>
        </w:rPr>
        <w:t>.</w:t>
      </w:r>
    </w:p>
    <w:p w14:paraId="7880FBB5" w14:textId="77777777" w:rsidR="00A20ECF" w:rsidRPr="0055610B" w:rsidRDefault="001F03C4" w:rsidP="0055610B">
      <w:pPr>
        <w:pStyle w:val="LLAgrHeading1"/>
        <w:suppressAutoHyphens w:val="0"/>
        <w:spacing w:line="320" w:lineRule="atLeast"/>
        <w:rPr>
          <w:rFonts w:ascii="Arial" w:hAnsi="Arial" w:cs="Arial"/>
          <w:sz w:val="20"/>
          <w:szCs w:val="20"/>
        </w:rPr>
      </w:pPr>
      <w:bookmarkStart w:id="71" w:name="_Ref408580121"/>
      <w:bookmarkStart w:id="72" w:name="_Ref408580168"/>
      <w:bookmarkStart w:id="73" w:name="_Toc473816039"/>
      <w:r w:rsidRPr="0055610B">
        <w:rPr>
          <w:rFonts w:ascii="Arial" w:hAnsi="Arial" w:cs="Arial"/>
          <w:sz w:val="20"/>
          <w:szCs w:val="20"/>
        </w:rPr>
        <w:t>Z</w:t>
      </w:r>
      <w:r w:rsidR="00A20ECF" w:rsidRPr="0055610B">
        <w:rPr>
          <w:rFonts w:ascii="Arial" w:hAnsi="Arial" w:cs="Arial"/>
          <w:sz w:val="20"/>
          <w:szCs w:val="20"/>
        </w:rPr>
        <w:t>ekerheden</w:t>
      </w:r>
      <w:bookmarkEnd w:id="71"/>
      <w:bookmarkEnd w:id="72"/>
      <w:bookmarkEnd w:id="73"/>
    </w:p>
    <w:p w14:paraId="5D0D3204" w14:textId="77777777" w:rsidR="004A39A0" w:rsidRPr="0055610B" w:rsidRDefault="004A39A0" w:rsidP="0055610B">
      <w:pPr>
        <w:pStyle w:val="LLAgrHeading2"/>
        <w:keepNext/>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Concerngarantie</w:t>
      </w:r>
    </w:p>
    <w:p w14:paraId="61B7BF43" w14:textId="5A548680" w:rsidR="0098730A" w:rsidRDefault="0098730A" w:rsidP="0098730A">
      <w:pPr>
        <w:pStyle w:val="LLAgrHeading2"/>
        <w:suppressAutoHyphens w:val="0"/>
        <w:spacing w:line="320" w:lineRule="atLeast"/>
        <w:rPr>
          <w:rFonts w:ascii="Arial" w:hAnsi="Arial" w:cs="Arial"/>
          <w:sz w:val="20"/>
          <w:szCs w:val="20"/>
        </w:rPr>
      </w:pPr>
      <w:r w:rsidRPr="0098730A">
        <w:rPr>
          <w:rFonts w:ascii="Arial" w:hAnsi="Arial" w:cs="Arial"/>
          <w:sz w:val="20"/>
          <w:szCs w:val="20"/>
        </w:rPr>
        <w:t xml:space="preserve">Tot meerdere zekerheid voor de nakoming van alle verplichtingen van </w:t>
      </w:r>
      <w:r>
        <w:rPr>
          <w:rFonts w:ascii="Arial" w:hAnsi="Arial" w:cs="Arial"/>
          <w:sz w:val="20"/>
          <w:szCs w:val="20"/>
        </w:rPr>
        <w:t>Verkoper</w:t>
      </w:r>
      <w:r w:rsidRPr="0098730A">
        <w:rPr>
          <w:rFonts w:ascii="Arial" w:hAnsi="Arial" w:cs="Arial"/>
          <w:sz w:val="20"/>
          <w:szCs w:val="20"/>
        </w:rPr>
        <w:t xml:space="preserve"> jegens </w:t>
      </w:r>
      <w:r>
        <w:rPr>
          <w:rFonts w:ascii="Arial" w:hAnsi="Arial" w:cs="Arial"/>
          <w:sz w:val="20"/>
          <w:szCs w:val="20"/>
        </w:rPr>
        <w:t>Koper</w:t>
      </w:r>
      <w:r w:rsidRPr="0098730A">
        <w:rPr>
          <w:rFonts w:ascii="Arial" w:hAnsi="Arial" w:cs="Arial"/>
          <w:sz w:val="20"/>
          <w:szCs w:val="20"/>
        </w:rPr>
        <w:t xml:space="preserve"> uit hoofde of voortvloeiend uit deze Overeenkomst, stelt </w:t>
      </w:r>
      <w:r w:rsidR="00451DD6" w:rsidRPr="00451DD6">
        <w:rPr>
          <w:rFonts w:ascii="Arial" w:hAnsi="Arial" w:cs="Arial"/>
          <w:sz w:val="20"/>
          <w:szCs w:val="20"/>
          <w:highlight w:val="yellow"/>
        </w:rPr>
        <w:t>…INVULLEN MOEDERMAATSCHAPPIJ</w:t>
      </w:r>
      <w:r w:rsidR="00451DD6">
        <w:rPr>
          <w:rFonts w:ascii="Arial" w:hAnsi="Arial" w:cs="Arial"/>
          <w:sz w:val="20"/>
          <w:szCs w:val="20"/>
        </w:rPr>
        <w:t>….</w:t>
      </w:r>
      <w:r w:rsidRPr="0098730A">
        <w:rPr>
          <w:rFonts w:ascii="Arial" w:hAnsi="Arial" w:cs="Arial"/>
          <w:sz w:val="20"/>
          <w:szCs w:val="20"/>
        </w:rPr>
        <w:t xml:space="preserve"> door mede-ondertekening van deze Overeenkomst zich jegens </w:t>
      </w:r>
      <w:r>
        <w:rPr>
          <w:rFonts w:ascii="Arial" w:hAnsi="Arial" w:cs="Arial"/>
          <w:sz w:val="20"/>
          <w:szCs w:val="20"/>
        </w:rPr>
        <w:t xml:space="preserve">Koper </w:t>
      </w:r>
      <w:r w:rsidRPr="0098730A">
        <w:rPr>
          <w:rFonts w:ascii="Arial" w:hAnsi="Arial" w:cs="Arial"/>
          <w:sz w:val="20"/>
          <w:szCs w:val="20"/>
        </w:rPr>
        <w:t xml:space="preserve">onherroepelijk en onvoorwaardelijk garant voor de correcte en volledige nakoming van alle verplichtingen van </w:t>
      </w:r>
      <w:r>
        <w:rPr>
          <w:rFonts w:ascii="Arial" w:hAnsi="Arial" w:cs="Arial"/>
          <w:sz w:val="20"/>
          <w:szCs w:val="20"/>
        </w:rPr>
        <w:t>Verkoper</w:t>
      </w:r>
      <w:r w:rsidRPr="0098730A">
        <w:rPr>
          <w:rFonts w:ascii="Arial" w:hAnsi="Arial" w:cs="Arial"/>
          <w:sz w:val="20"/>
          <w:szCs w:val="20"/>
        </w:rPr>
        <w:t xml:space="preserve"> jegens </w:t>
      </w:r>
      <w:r w:rsidR="00A964B5">
        <w:rPr>
          <w:rFonts w:ascii="Arial" w:hAnsi="Arial" w:cs="Arial"/>
          <w:sz w:val="20"/>
          <w:szCs w:val="20"/>
        </w:rPr>
        <w:t>Koper</w:t>
      </w:r>
      <w:r w:rsidRPr="0098730A">
        <w:rPr>
          <w:rFonts w:ascii="Arial" w:hAnsi="Arial" w:cs="Arial"/>
          <w:sz w:val="20"/>
          <w:szCs w:val="20"/>
        </w:rPr>
        <w:t xml:space="preserve"> uit hoofde van deze Overeenkomst, ook in geval van faillissement of surseance van betaling van </w:t>
      </w:r>
      <w:r>
        <w:rPr>
          <w:rFonts w:ascii="Arial" w:hAnsi="Arial" w:cs="Arial"/>
          <w:sz w:val="20"/>
          <w:szCs w:val="20"/>
        </w:rPr>
        <w:t>Verkoper</w:t>
      </w:r>
      <w:r w:rsidRPr="0098730A">
        <w:rPr>
          <w:rFonts w:ascii="Arial" w:hAnsi="Arial" w:cs="Arial"/>
          <w:sz w:val="20"/>
          <w:szCs w:val="20"/>
        </w:rPr>
        <w:t xml:space="preserve"> of ontbinding van de onderhavige Overeenkomst. Voornoemde garantiestelling vervalt op het moment dat </w:t>
      </w:r>
      <w:r>
        <w:rPr>
          <w:rFonts w:ascii="Arial" w:hAnsi="Arial" w:cs="Arial"/>
          <w:sz w:val="20"/>
          <w:szCs w:val="20"/>
        </w:rPr>
        <w:t>Verkoper</w:t>
      </w:r>
      <w:r w:rsidRPr="0098730A">
        <w:rPr>
          <w:rFonts w:ascii="Arial" w:hAnsi="Arial" w:cs="Arial"/>
          <w:sz w:val="20"/>
          <w:szCs w:val="20"/>
        </w:rPr>
        <w:t xml:space="preserve"> het Project turnkey aan </w:t>
      </w:r>
      <w:r>
        <w:rPr>
          <w:rFonts w:ascii="Arial" w:hAnsi="Arial" w:cs="Arial"/>
          <w:sz w:val="20"/>
          <w:szCs w:val="20"/>
        </w:rPr>
        <w:t xml:space="preserve">Koper </w:t>
      </w:r>
      <w:r w:rsidRPr="0098730A">
        <w:rPr>
          <w:rFonts w:ascii="Arial" w:hAnsi="Arial" w:cs="Arial"/>
          <w:sz w:val="20"/>
          <w:szCs w:val="20"/>
        </w:rPr>
        <w:t xml:space="preserve">heeft opgeleverd conform artikel </w:t>
      </w:r>
      <w:r w:rsidRPr="006F0D19">
        <w:rPr>
          <w:rFonts w:ascii="Arial" w:hAnsi="Arial" w:cs="Arial"/>
          <w:sz w:val="20"/>
          <w:szCs w:val="20"/>
        </w:rPr>
        <w:t>1</w:t>
      </w:r>
      <w:r w:rsidR="00451DD6" w:rsidRPr="006F0D19">
        <w:rPr>
          <w:rFonts w:ascii="Arial" w:hAnsi="Arial" w:cs="Arial"/>
          <w:sz w:val="20"/>
          <w:szCs w:val="20"/>
        </w:rPr>
        <w:t>3</w:t>
      </w:r>
      <w:r w:rsidRPr="0098730A">
        <w:rPr>
          <w:rFonts w:ascii="Arial" w:hAnsi="Arial" w:cs="Arial"/>
          <w:sz w:val="20"/>
          <w:szCs w:val="20"/>
        </w:rPr>
        <w:t xml:space="preserve"> van deze Overeenkomst.  </w:t>
      </w:r>
    </w:p>
    <w:p w14:paraId="15596C55" w14:textId="745217D8" w:rsidR="00451DD6" w:rsidRPr="00451DD6" w:rsidRDefault="00451DD6" w:rsidP="00451DD6">
      <w:pPr>
        <w:pStyle w:val="LLAgrHeading2"/>
        <w:numPr>
          <w:ilvl w:val="0"/>
          <w:numId w:val="0"/>
        </w:numPr>
        <w:suppressAutoHyphens w:val="0"/>
        <w:spacing w:line="320" w:lineRule="atLeast"/>
        <w:ind w:left="851"/>
        <w:rPr>
          <w:rFonts w:ascii="Arial" w:hAnsi="Arial" w:cs="Arial"/>
          <w:b/>
          <w:bCs/>
          <w:sz w:val="20"/>
          <w:szCs w:val="20"/>
        </w:rPr>
      </w:pPr>
      <w:r w:rsidRPr="00451DD6">
        <w:rPr>
          <w:rFonts w:ascii="Arial" w:hAnsi="Arial" w:cs="Arial"/>
          <w:b/>
          <w:bCs/>
          <w:sz w:val="20"/>
          <w:szCs w:val="20"/>
        </w:rPr>
        <w:t>Bankgarantie</w:t>
      </w:r>
    </w:p>
    <w:p w14:paraId="14CC4E69" w14:textId="16D270B2" w:rsidR="00CD6661" w:rsidRPr="007325D3" w:rsidRDefault="00451DD6" w:rsidP="007325D3">
      <w:pPr>
        <w:pStyle w:val="LLAgrHeading2"/>
        <w:suppressAutoHyphens w:val="0"/>
        <w:spacing w:line="320" w:lineRule="atLeast"/>
        <w:rPr>
          <w:rFonts w:ascii="Arial" w:hAnsi="Arial" w:cs="Arial"/>
          <w:sz w:val="20"/>
          <w:szCs w:val="20"/>
        </w:rPr>
      </w:pPr>
      <w:r>
        <w:rPr>
          <w:rFonts w:ascii="Arial" w:hAnsi="Arial" w:cs="Arial"/>
          <w:sz w:val="20"/>
          <w:szCs w:val="20"/>
        </w:rPr>
        <w:t>Verkoper</w:t>
      </w:r>
      <w:r w:rsidRPr="00451DD6">
        <w:rPr>
          <w:rFonts w:ascii="Arial" w:hAnsi="Arial" w:cs="Arial"/>
          <w:sz w:val="20"/>
          <w:szCs w:val="20"/>
        </w:rPr>
        <w:t xml:space="preserve"> zal uiterlijk voor Start Bouw een on-demand bankgarantie afgeven ter hoogte van </w:t>
      </w:r>
      <w:r>
        <w:rPr>
          <w:rFonts w:ascii="Arial" w:hAnsi="Arial" w:cs="Arial"/>
          <w:sz w:val="20"/>
          <w:szCs w:val="20"/>
        </w:rPr>
        <w:t xml:space="preserve">vijf </w:t>
      </w:r>
      <w:r w:rsidRPr="00451DD6">
        <w:rPr>
          <w:rFonts w:ascii="Arial" w:hAnsi="Arial" w:cs="Arial"/>
          <w:sz w:val="20"/>
          <w:szCs w:val="20"/>
        </w:rPr>
        <w:t>% (</w:t>
      </w:r>
      <w:r>
        <w:rPr>
          <w:rFonts w:ascii="Arial" w:hAnsi="Arial" w:cs="Arial"/>
          <w:sz w:val="20"/>
          <w:szCs w:val="20"/>
        </w:rPr>
        <w:t>5</w:t>
      </w:r>
      <w:r w:rsidRPr="00451DD6">
        <w:rPr>
          <w:rFonts w:ascii="Arial" w:hAnsi="Arial" w:cs="Arial"/>
          <w:sz w:val="20"/>
          <w:szCs w:val="20"/>
        </w:rPr>
        <w:t xml:space="preserve"> procent) van de </w:t>
      </w:r>
      <w:r>
        <w:rPr>
          <w:rFonts w:ascii="Arial" w:hAnsi="Arial" w:cs="Arial"/>
          <w:sz w:val="20"/>
          <w:szCs w:val="20"/>
        </w:rPr>
        <w:t>Koopprijs</w:t>
      </w:r>
      <w:r w:rsidRPr="00451DD6">
        <w:rPr>
          <w:rFonts w:ascii="Arial" w:hAnsi="Arial" w:cs="Arial"/>
          <w:sz w:val="20"/>
          <w:szCs w:val="20"/>
        </w:rPr>
        <w:t xml:space="preserve"> zijnde, EUR </w:t>
      </w:r>
      <w:r w:rsidRPr="00451DD6">
        <w:rPr>
          <w:rFonts w:ascii="Arial" w:hAnsi="Arial" w:cs="Arial"/>
          <w:sz w:val="20"/>
          <w:szCs w:val="20"/>
          <w:highlight w:val="yellow"/>
        </w:rPr>
        <w:t>…(zegge: …</w:t>
      </w:r>
      <w:r w:rsidRPr="00451DD6">
        <w:rPr>
          <w:rFonts w:ascii="Arial" w:hAnsi="Arial" w:cs="Arial"/>
          <w:sz w:val="20"/>
          <w:szCs w:val="20"/>
        </w:rPr>
        <w:t xml:space="preserve">), welke bankgarantie door een Nederlandse bank afgegeven dient te worden en onvoorwaardelijk en onherroepelijk dient te zijn. Een en ander conform het model dat als </w:t>
      </w:r>
      <w:r w:rsidRPr="004A6DEE">
        <w:rPr>
          <w:rFonts w:ascii="Arial" w:hAnsi="Arial" w:cs="Arial"/>
          <w:b/>
          <w:bCs/>
          <w:sz w:val="20"/>
          <w:szCs w:val="20"/>
        </w:rPr>
        <w:t xml:space="preserve">Bijlage </w:t>
      </w:r>
      <w:r w:rsidR="0073145F">
        <w:rPr>
          <w:rFonts w:ascii="Arial" w:hAnsi="Arial" w:cs="Arial"/>
          <w:b/>
          <w:bCs/>
          <w:sz w:val="20"/>
          <w:szCs w:val="20"/>
        </w:rPr>
        <w:t>0</w:t>
      </w:r>
      <w:r w:rsidR="004A6DEE">
        <w:rPr>
          <w:rFonts w:ascii="Arial" w:hAnsi="Arial" w:cs="Arial"/>
          <w:b/>
          <w:bCs/>
          <w:sz w:val="20"/>
          <w:szCs w:val="20"/>
        </w:rPr>
        <w:t>7</w:t>
      </w:r>
      <w:r w:rsidR="0073145F" w:rsidRPr="00451DD6">
        <w:rPr>
          <w:rFonts w:ascii="Arial" w:hAnsi="Arial" w:cs="Arial"/>
          <w:sz w:val="20"/>
          <w:szCs w:val="20"/>
        </w:rPr>
        <w:t xml:space="preserve"> </w:t>
      </w:r>
      <w:r w:rsidRPr="00451DD6">
        <w:rPr>
          <w:rFonts w:ascii="Arial" w:hAnsi="Arial" w:cs="Arial"/>
          <w:sz w:val="20"/>
          <w:szCs w:val="20"/>
        </w:rPr>
        <w:t xml:space="preserve">aan de Overeenkomst is gehecht. Op het moment dat de gebreken als bedoeld in artikel </w:t>
      </w:r>
      <w:r w:rsidRPr="006F0D19">
        <w:rPr>
          <w:rFonts w:ascii="Arial" w:hAnsi="Arial" w:cs="Arial"/>
          <w:sz w:val="20"/>
          <w:szCs w:val="20"/>
        </w:rPr>
        <w:t>13.1</w:t>
      </w:r>
      <w:r w:rsidRPr="00451DD6">
        <w:rPr>
          <w:rFonts w:ascii="Arial" w:hAnsi="Arial" w:cs="Arial"/>
          <w:sz w:val="20"/>
          <w:szCs w:val="20"/>
        </w:rPr>
        <w:t xml:space="preserve"> door </w:t>
      </w:r>
      <w:r>
        <w:rPr>
          <w:rFonts w:ascii="Arial" w:hAnsi="Arial" w:cs="Arial"/>
          <w:sz w:val="20"/>
          <w:szCs w:val="20"/>
        </w:rPr>
        <w:t>Verkope</w:t>
      </w:r>
      <w:r w:rsidRPr="00451DD6">
        <w:rPr>
          <w:rFonts w:ascii="Arial" w:hAnsi="Arial" w:cs="Arial"/>
          <w:sz w:val="20"/>
          <w:szCs w:val="20"/>
        </w:rPr>
        <w:t xml:space="preserve">r zijn hersteld en </w:t>
      </w:r>
      <w:r>
        <w:rPr>
          <w:rFonts w:ascii="Arial" w:hAnsi="Arial" w:cs="Arial"/>
          <w:sz w:val="20"/>
          <w:szCs w:val="20"/>
        </w:rPr>
        <w:t>Verkoper</w:t>
      </w:r>
      <w:r w:rsidRPr="00451DD6">
        <w:rPr>
          <w:rFonts w:ascii="Arial" w:hAnsi="Arial" w:cs="Arial"/>
          <w:sz w:val="20"/>
          <w:szCs w:val="20"/>
        </w:rPr>
        <w:t xml:space="preserve"> alle onderhouds- en revisiebescheiden aan </w:t>
      </w:r>
      <w:r>
        <w:rPr>
          <w:rFonts w:ascii="Arial" w:hAnsi="Arial" w:cs="Arial"/>
          <w:sz w:val="20"/>
          <w:szCs w:val="20"/>
        </w:rPr>
        <w:t>Kope</w:t>
      </w:r>
      <w:r w:rsidRPr="00451DD6">
        <w:rPr>
          <w:rFonts w:ascii="Arial" w:hAnsi="Arial" w:cs="Arial"/>
          <w:sz w:val="20"/>
          <w:szCs w:val="20"/>
        </w:rPr>
        <w:t xml:space="preserve">r heeft verstrekt, wordt de hoogte van de bankgarantie aangepast naar 2% (2 procent) lopende tot het einde van de langstlopende Onderhoudstermijn. Daarna komt de bankgarantie te vervallen. </w:t>
      </w:r>
    </w:p>
    <w:p w14:paraId="572178B3" w14:textId="77777777" w:rsidR="003E24B0" w:rsidRPr="0055610B" w:rsidRDefault="003E24B0" w:rsidP="0055610B">
      <w:pPr>
        <w:pStyle w:val="LLAgrHeading2"/>
        <w:numPr>
          <w:ilvl w:val="0"/>
          <w:numId w:val="0"/>
        </w:numPr>
        <w:suppressAutoHyphens w:val="0"/>
        <w:spacing w:after="160" w:line="320" w:lineRule="atLeast"/>
        <w:ind w:left="851"/>
        <w:rPr>
          <w:rFonts w:ascii="Arial" w:hAnsi="Arial" w:cs="Arial"/>
          <w:b/>
          <w:sz w:val="20"/>
          <w:szCs w:val="20"/>
        </w:rPr>
      </w:pPr>
      <w:bookmarkStart w:id="74" w:name="_Ref399253675"/>
      <w:bookmarkStart w:id="75" w:name="_Toc473816040"/>
      <w:bookmarkEnd w:id="74"/>
      <w:r w:rsidRPr="0055610B">
        <w:rPr>
          <w:rFonts w:ascii="Arial" w:hAnsi="Arial" w:cs="Arial"/>
          <w:b/>
          <w:sz w:val="20"/>
          <w:szCs w:val="20"/>
        </w:rPr>
        <w:t>Afstand van retentierecht</w:t>
      </w:r>
    </w:p>
    <w:p w14:paraId="3A205FB1" w14:textId="5D6E565B" w:rsidR="003E24B0" w:rsidRPr="0055610B" w:rsidRDefault="003E24B0"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lastRenderedPageBreak/>
        <w:t xml:space="preserve">De Verkoper verklaart dat zij met betrekking tot het Project of delen van het Project, afstand doet van de mogelijkheid om zich op het retentierecht te beroepen ter zake van het Project of elk ander recht om de Oplevering op te schorten of het Project in zijn geheel of delen daarvan, vanaf de datum van oplevering, in bezit te houden, tenzij </w:t>
      </w:r>
      <w:r w:rsidR="0098730A">
        <w:rPr>
          <w:rFonts w:ascii="Arial" w:hAnsi="Arial" w:cs="Arial"/>
          <w:sz w:val="20"/>
          <w:szCs w:val="20"/>
        </w:rPr>
        <w:t xml:space="preserve">Koper een vordering van Verkoper uit hoofde van het Betalingsschema dan wel door Koper geaccordeerd meerwerk niet tijdig </w:t>
      </w:r>
      <w:r w:rsidR="005E4B78">
        <w:rPr>
          <w:rFonts w:ascii="Arial" w:hAnsi="Arial" w:cs="Arial"/>
          <w:sz w:val="20"/>
          <w:szCs w:val="20"/>
        </w:rPr>
        <w:t>wordt voldaan</w:t>
      </w:r>
      <w:r w:rsidR="0098730A">
        <w:rPr>
          <w:rFonts w:ascii="Arial" w:hAnsi="Arial" w:cs="Arial"/>
          <w:sz w:val="20"/>
          <w:szCs w:val="20"/>
        </w:rPr>
        <w:t xml:space="preserve"> </w:t>
      </w:r>
      <w:r w:rsidR="005E4B78">
        <w:rPr>
          <w:rFonts w:ascii="Arial" w:hAnsi="Arial" w:cs="Arial"/>
          <w:sz w:val="20"/>
          <w:szCs w:val="20"/>
        </w:rPr>
        <w:t xml:space="preserve">terwijl de daaraan ten grondslag liggende werkzaamheden deugdelijk zijn uitgevoerd. </w:t>
      </w:r>
    </w:p>
    <w:p w14:paraId="2E85CB10" w14:textId="77777777" w:rsidR="005E4B78" w:rsidRDefault="005E4B78" w:rsidP="005E4B78">
      <w:pPr>
        <w:pStyle w:val="LLAgrHeading2"/>
        <w:suppressAutoHyphens w:val="0"/>
        <w:spacing w:line="320" w:lineRule="atLeast"/>
        <w:rPr>
          <w:rFonts w:ascii="Arial" w:hAnsi="Arial" w:cs="Arial"/>
          <w:sz w:val="20"/>
          <w:szCs w:val="20"/>
        </w:rPr>
      </w:pPr>
      <w:r>
        <w:rPr>
          <w:rFonts w:ascii="Arial" w:hAnsi="Arial" w:cs="Arial"/>
          <w:sz w:val="20"/>
          <w:szCs w:val="20"/>
        </w:rPr>
        <w:t xml:space="preserve">Verkoper </w:t>
      </w:r>
      <w:r w:rsidRPr="005E4B78">
        <w:rPr>
          <w:rFonts w:ascii="Arial" w:hAnsi="Arial" w:cs="Arial"/>
          <w:sz w:val="20"/>
          <w:szCs w:val="20"/>
        </w:rPr>
        <w:t xml:space="preserve">spant zich in om van ieder van zijn onderopdrachtnemers te bedingen dat zij eveneens afstand doen van hun mogelijkheid zich op eventuele retentierechten te beroepen ter zake van het Project en draagt zorg dat het daartoe strekkende beding wordt opgenomen in de desbetreffende onderaanneemovereenkomst. </w:t>
      </w:r>
      <w:r>
        <w:rPr>
          <w:rFonts w:ascii="Arial" w:hAnsi="Arial" w:cs="Arial"/>
          <w:sz w:val="20"/>
          <w:szCs w:val="20"/>
        </w:rPr>
        <w:t xml:space="preserve">Verkoper </w:t>
      </w:r>
      <w:r w:rsidRPr="005E4B78">
        <w:rPr>
          <w:rFonts w:ascii="Arial" w:hAnsi="Arial" w:cs="Arial"/>
          <w:sz w:val="20"/>
          <w:szCs w:val="20"/>
        </w:rPr>
        <w:t xml:space="preserve">zal op eerste verzoek van </w:t>
      </w:r>
      <w:r>
        <w:rPr>
          <w:rFonts w:ascii="Arial" w:hAnsi="Arial" w:cs="Arial"/>
          <w:sz w:val="20"/>
          <w:szCs w:val="20"/>
        </w:rPr>
        <w:t xml:space="preserve">Koper </w:t>
      </w:r>
      <w:r w:rsidRPr="005E4B78">
        <w:rPr>
          <w:rFonts w:ascii="Arial" w:hAnsi="Arial" w:cs="Arial"/>
          <w:sz w:val="20"/>
          <w:szCs w:val="20"/>
        </w:rPr>
        <w:t xml:space="preserve">laten zien dat zij gevolg heeft gegeven aan haar inspanningsverplichting en daartoe de betreffende (onder)aanneemovereenkomsten overleggen aan </w:t>
      </w:r>
      <w:r>
        <w:rPr>
          <w:rFonts w:ascii="Arial" w:hAnsi="Arial" w:cs="Arial"/>
          <w:sz w:val="20"/>
          <w:szCs w:val="20"/>
        </w:rPr>
        <w:t>Koper</w:t>
      </w:r>
      <w:r w:rsidRPr="005E4B78">
        <w:rPr>
          <w:rFonts w:ascii="Arial" w:hAnsi="Arial" w:cs="Arial"/>
          <w:sz w:val="20"/>
          <w:szCs w:val="20"/>
        </w:rPr>
        <w:t>. Indien V</w:t>
      </w:r>
      <w:r>
        <w:rPr>
          <w:rFonts w:ascii="Arial" w:hAnsi="Arial" w:cs="Arial"/>
          <w:sz w:val="20"/>
          <w:szCs w:val="20"/>
        </w:rPr>
        <w:t xml:space="preserve">erkoper </w:t>
      </w:r>
      <w:r w:rsidRPr="005E4B78">
        <w:rPr>
          <w:rFonts w:ascii="Arial" w:hAnsi="Arial" w:cs="Arial"/>
          <w:sz w:val="20"/>
          <w:szCs w:val="20"/>
        </w:rPr>
        <w:t xml:space="preserve">geen overeenstemming bereikt met de (onder)opdrachtnemers om afstand te doen van de retentierechten zal </w:t>
      </w:r>
      <w:r>
        <w:rPr>
          <w:rFonts w:ascii="Arial" w:hAnsi="Arial" w:cs="Arial"/>
          <w:sz w:val="20"/>
          <w:szCs w:val="20"/>
        </w:rPr>
        <w:t xml:space="preserve">Koper </w:t>
      </w:r>
      <w:r w:rsidRPr="005E4B78">
        <w:rPr>
          <w:rFonts w:ascii="Arial" w:hAnsi="Arial" w:cs="Arial"/>
          <w:sz w:val="20"/>
          <w:szCs w:val="20"/>
        </w:rPr>
        <w:t xml:space="preserve">worden gevrijwaard door </w:t>
      </w:r>
      <w:r>
        <w:rPr>
          <w:rFonts w:ascii="Arial" w:hAnsi="Arial" w:cs="Arial"/>
          <w:sz w:val="20"/>
          <w:szCs w:val="20"/>
        </w:rPr>
        <w:t xml:space="preserve">Verkoper </w:t>
      </w:r>
      <w:r w:rsidRPr="005E4B78">
        <w:rPr>
          <w:rFonts w:ascii="Arial" w:hAnsi="Arial" w:cs="Arial"/>
          <w:sz w:val="20"/>
          <w:szCs w:val="20"/>
        </w:rPr>
        <w:t>voor schade als gevolg van het uitoefenen van het retentierecht door een (onder)opdrachtnemer.</w:t>
      </w:r>
    </w:p>
    <w:p w14:paraId="3A1C9A09" w14:textId="40238A84" w:rsidR="00A20ECF" w:rsidRPr="0055610B" w:rsidRDefault="00A20ECF" w:rsidP="005E4B78">
      <w:pPr>
        <w:pStyle w:val="LLAgrHeading1"/>
        <w:suppressAutoHyphens w:val="0"/>
        <w:spacing w:line="320" w:lineRule="atLeast"/>
        <w:rPr>
          <w:rFonts w:ascii="Arial" w:hAnsi="Arial" w:cs="Arial"/>
          <w:sz w:val="20"/>
          <w:szCs w:val="20"/>
        </w:rPr>
      </w:pPr>
      <w:r w:rsidRPr="0055610B">
        <w:rPr>
          <w:rFonts w:ascii="Arial" w:hAnsi="Arial" w:cs="Arial"/>
          <w:sz w:val="20"/>
          <w:szCs w:val="20"/>
        </w:rPr>
        <w:t>Verzekeringen</w:t>
      </w:r>
      <w:bookmarkEnd w:id="75"/>
    </w:p>
    <w:p w14:paraId="764E2C86" w14:textId="77777777" w:rsidR="00CE6A62"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De Verkoper zal het Project verzek</w:t>
      </w:r>
      <w:r w:rsidR="00B77298" w:rsidRPr="0055610B">
        <w:rPr>
          <w:rFonts w:ascii="Arial" w:hAnsi="Arial" w:cs="Arial"/>
          <w:sz w:val="20"/>
          <w:szCs w:val="20"/>
        </w:rPr>
        <w:t>erd houden door middel van een ‘construction allrisk’</w:t>
      </w:r>
      <w:r w:rsidRPr="0055610B">
        <w:rPr>
          <w:rFonts w:ascii="Arial" w:hAnsi="Arial" w:cs="Arial"/>
          <w:sz w:val="20"/>
          <w:szCs w:val="20"/>
        </w:rPr>
        <w:noBreakHyphen/>
        <w:t>verzekering (</w:t>
      </w:r>
      <w:r w:rsidR="000A6A95" w:rsidRPr="0055610B">
        <w:rPr>
          <w:rFonts w:ascii="Arial" w:hAnsi="Arial" w:cs="Arial"/>
          <w:sz w:val="20"/>
          <w:szCs w:val="20"/>
        </w:rPr>
        <w:t>de ‘</w:t>
      </w:r>
      <w:r w:rsidRPr="0055610B">
        <w:rPr>
          <w:rFonts w:ascii="Arial" w:hAnsi="Arial" w:cs="Arial"/>
          <w:b/>
          <w:sz w:val="20"/>
          <w:szCs w:val="20"/>
        </w:rPr>
        <w:t>CAR</w:t>
      </w:r>
      <w:r w:rsidRPr="0055610B">
        <w:rPr>
          <w:rFonts w:ascii="Arial" w:hAnsi="Arial" w:cs="Arial"/>
          <w:b/>
          <w:sz w:val="20"/>
          <w:szCs w:val="20"/>
        </w:rPr>
        <w:noBreakHyphen/>
        <w:t>verzekering</w:t>
      </w:r>
      <w:r w:rsidR="000A6A95" w:rsidRPr="0055610B">
        <w:rPr>
          <w:rFonts w:ascii="Arial" w:hAnsi="Arial" w:cs="Arial"/>
          <w:sz w:val="20"/>
          <w:szCs w:val="20"/>
        </w:rPr>
        <w:t>’</w:t>
      </w:r>
      <w:r w:rsidRPr="0055610B">
        <w:rPr>
          <w:rFonts w:ascii="Arial" w:hAnsi="Arial" w:cs="Arial"/>
          <w:sz w:val="20"/>
          <w:szCs w:val="20"/>
        </w:rPr>
        <w:t>)</w:t>
      </w:r>
      <w:r w:rsidR="00CE6A62" w:rsidRPr="0055610B">
        <w:rPr>
          <w:rFonts w:ascii="Arial" w:hAnsi="Arial" w:cs="Arial"/>
          <w:sz w:val="20"/>
          <w:szCs w:val="20"/>
        </w:rPr>
        <w:t>. De CAR-verzekering zal dienen ter verzekering van het gehele Project, alle eigendommen van derden, en eventuele perso</w:t>
      </w:r>
      <w:r w:rsidR="00F61E4F" w:rsidRPr="0055610B">
        <w:rPr>
          <w:rFonts w:ascii="Arial" w:hAnsi="Arial" w:cs="Arial"/>
          <w:sz w:val="20"/>
          <w:szCs w:val="20"/>
        </w:rPr>
        <w:t>nenschade in de meest ruime zin</w:t>
      </w:r>
      <w:r w:rsidR="00CE6A62" w:rsidRPr="0055610B">
        <w:rPr>
          <w:rFonts w:ascii="Arial" w:hAnsi="Arial" w:cs="Arial"/>
          <w:sz w:val="20"/>
          <w:szCs w:val="20"/>
        </w:rPr>
        <w:t>. In deze CAR-verzekering zullen alle bij de realisatie van</w:t>
      </w:r>
      <w:r w:rsidR="00F61E4F" w:rsidRPr="0055610B">
        <w:rPr>
          <w:rFonts w:ascii="Arial" w:hAnsi="Arial" w:cs="Arial"/>
          <w:sz w:val="20"/>
          <w:szCs w:val="20"/>
        </w:rPr>
        <w:t xml:space="preserve"> het Project betrokken partijen –</w:t>
      </w:r>
      <w:r w:rsidR="00CE6A62" w:rsidRPr="0055610B">
        <w:rPr>
          <w:rFonts w:ascii="Arial" w:hAnsi="Arial" w:cs="Arial"/>
          <w:sz w:val="20"/>
          <w:szCs w:val="20"/>
        </w:rPr>
        <w:t xml:space="preserve"> waaronder </w:t>
      </w:r>
      <w:r w:rsidR="00F61E4F" w:rsidRPr="0055610B">
        <w:rPr>
          <w:rFonts w:ascii="Arial" w:hAnsi="Arial" w:cs="Arial"/>
          <w:sz w:val="20"/>
          <w:szCs w:val="20"/>
        </w:rPr>
        <w:t>ook in te schakelen derden –</w:t>
      </w:r>
      <w:r w:rsidR="00CE6A62" w:rsidRPr="0055610B">
        <w:rPr>
          <w:rFonts w:ascii="Arial" w:hAnsi="Arial" w:cs="Arial"/>
          <w:sz w:val="20"/>
          <w:szCs w:val="20"/>
        </w:rPr>
        <w:t xml:space="preserve"> en hun eigendommen worden gedekt of medegedekt. De CAR-verzekering zal als verzekerde periode niet allee</w:t>
      </w:r>
      <w:r w:rsidR="00B74EAB" w:rsidRPr="0055610B">
        <w:rPr>
          <w:rFonts w:ascii="Arial" w:hAnsi="Arial" w:cs="Arial"/>
          <w:sz w:val="20"/>
          <w:szCs w:val="20"/>
        </w:rPr>
        <w:t>n de bouwtijd zelf maar ook de Onderhoudstermijn</w:t>
      </w:r>
      <w:r w:rsidR="00CE6A62" w:rsidRPr="0055610B">
        <w:rPr>
          <w:rFonts w:ascii="Arial" w:hAnsi="Arial" w:cs="Arial"/>
          <w:sz w:val="20"/>
          <w:szCs w:val="20"/>
        </w:rPr>
        <w:t xml:space="preserve"> omvatten. </w:t>
      </w:r>
    </w:p>
    <w:p w14:paraId="300F080B" w14:textId="44AD103D" w:rsidR="00A20ECF" w:rsidRPr="0055610B" w:rsidRDefault="00CE6A62"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Verkoper zal bij </w:t>
      </w:r>
      <w:r w:rsidR="005E4B78">
        <w:rPr>
          <w:rFonts w:ascii="Arial" w:hAnsi="Arial" w:cs="Arial"/>
          <w:sz w:val="20"/>
          <w:szCs w:val="20"/>
        </w:rPr>
        <w:t>Levering</w:t>
      </w:r>
      <w:r w:rsidRPr="0055610B">
        <w:rPr>
          <w:rFonts w:ascii="Arial" w:hAnsi="Arial" w:cs="Arial"/>
          <w:sz w:val="20"/>
          <w:szCs w:val="20"/>
        </w:rPr>
        <w:t xml:space="preserve"> een kopie van de polis en een certificaat van de CAR-verzekering aan </w:t>
      </w:r>
      <w:r w:rsidR="00D2002B" w:rsidRPr="0055610B">
        <w:rPr>
          <w:rFonts w:ascii="Arial" w:hAnsi="Arial" w:cs="Arial"/>
          <w:sz w:val="20"/>
          <w:szCs w:val="20"/>
        </w:rPr>
        <w:t>Koper</w:t>
      </w:r>
      <w:r w:rsidRPr="0055610B">
        <w:rPr>
          <w:rFonts w:ascii="Arial" w:hAnsi="Arial" w:cs="Arial"/>
          <w:sz w:val="20"/>
          <w:szCs w:val="20"/>
        </w:rPr>
        <w:t xml:space="preserve"> overleggen. </w:t>
      </w:r>
      <w:r w:rsidR="00A20ECF" w:rsidRPr="0055610B">
        <w:rPr>
          <w:rFonts w:ascii="Arial" w:hAnsi="Arial" w:cs="Arial"/>
          <w:sz w:val="20"/>
          <w:szCs w:val="20"/>
        </w:rPr>
        <w:t>Verkoper garandeert</w:t>
      </w:r>
      <w:r w:rsidR="0087664F" w:rsidRPr="0055610B">
        <w:rPr>
          <w:rFonts w:ascii="Arial" w:hAnsi="Arial" w:cs="Arial"/>
          <w:sz w:val="20"/>
          <w:szCs w:val="20"/>
        </w:rPr>
        <w:t xml:space="preserve"> </w:t>
      </w:r>
      <w:r w:rsidR="00A20ECF" w:rsidRPr="0055610B">
        <w:rPr>
          <w:rFonts w:ascii="Arial" w:hAnsi="Arial" w:cs="Arial"/>
          <w:sz w:val="20"/>
          <w:szCs w:val="20"/>
        </w:rPr>
        <w:t>dat de premies welke in verband met de CAR</w:t>
      </w:r>
      <w:r w:rsidR="00A20ECF" w:rsidRPr="0055610B">
        <w:rPr>
          <w:rFonts w:ascii="Arial" w:hAnsi="Arial" w:cs="Arial"/>
          <w:sz w:val="20"/>
          <w:szCs w:val="20"/>
        </w:rPr>
        <w:noBreakHyphen/>
        <w:t>verzekering verschuldigd zijn of worden, stipt aan de verzekeraar of assuradeur zullen worden voldaan</w:t>
      </w:r>
      <w:r w:rsidR="007F6BBD" w:rsidRPr="0055610B">
        <w:rPr>
          <w:rFonts w:ascii="Arial" w:hAnsi="Arial" w:cs="Arial"/>
          <w:sz w:val="20"/>
          <w:szCs w:val="20"/>
        </w:rPr>
        <w:t xml:space="preserve"> en </w:t>
      </w:r>
      <w:r w:rsidRPr="0055610B">
        <w:rPr>
          <w:rFonts w:ascii="Arial" w:hAnsi="Arial" w:cs="Arial"/>
          <w:sz w:val="20"/>
          <w:szCs w:val="20"/>
        </w:rPr>
        <w:t xml:space="preserve">zal </w:t>
      </w:r>
      <w:r w:rsidR="007F6BBD" w:rsidRPr="0055610B">
        <w:rPr>
          <w:rFonts w:ascii="Arial" w:hAnsi="Arial" w:cs="Arial"/>
          <w:sz w:val="20"/>
          <w:szCs w:val="20"/>
        </w:rPr>
        <w:t>hiervan op eerste verzoek van</w:t>
      </w:r>
      <w:r w:rsidR="0087664F"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bewijs overleggen</w:t>
      </w:r>
      <w:r w:rsidR="00214451" w:rsidRPr="0055610B">
        <w:rPr>
          <w:rFonts w:ascii="Arial" w:hAnsi="Arial" w:cs="Arial"/>
          <w:sz w:val="20"/>
          <w:szCs w:val="20"/>
        </w:rPr>
        <w:t>.</w:t>
      </w:r>
      <w:r w:rsidR="00A20ECF" w:rsidRPr="0055610B">
        <w:rPr>
          <w:rFonts w:ascii="Arial" w:hAnsi="Arial" w:cs="Arial"/>
          <w:sz w:val="20"/>
          <w:szCs w:val="20"/>
        </w:rPr>
        <w:t xml:space="preserve"> </w:t>
      </w:r>
    </w:p>
    <w:p w14:paraId="3D253AE4" w14:textId="2A05C9A9" w:rsidR="001535D5" w:rsidRPr="007325D3" w:rsidRDefault="00CE6A62" w:rsidP="007325D3">
      <w:pPr>
        <w:pStyle w:val="LLAgrHeading2"/>
        <w:spacing w:line="320" w:lineRule="atLeast"/>
        <w:rPr>
          <w:rFonts w:ascii="Arial" w:hAnsi="Arial" w:cs="Arial"/>
          <w:sz w:val="20"/>
          <w:szCs w:val="20"/>
        </w:rPr>
      </w:pPr>
      <w:r w:rsidRPr="0055610B">
        <w:rPr>
          <w:rFonts w:ascii="Arial" w:hAnsi="Arial" w:cs="Arial"/>
          <w:sz w:val="20"/>
          <w:szCs w:val="20"/>
        </w:rPr>
        <w:t xml:space="preserve">Alle niet door de verzekering gedekte schade, </w:t>
      </w:r>
      <w:r w:rsidR="00F61E4F" w:rsidRPr="0055610B">
        <w:rPr>
          <w:rFonts w:ascii="Arial" w:hAnsi="Arial" w:cs="Arial"/>
          <w:sz w:val="20"/>
          <w:szCs w:val="20"/>
        </w:rPr>
        <w:t>de uitgesloten posten, alsmede</w:t>
      </w:r>
      <w:r w:rsidRPr="0055610B">
        <w:rPr>
          <w:rFonts w:ascii="Arial" w:hAnsi="Arial" w:cs="Arial"/>
          <w:sz w:val="20"/>
          <w:szCs w:val="20"/>
        </w:rPr>
        <w:t xml:space="preserve"> in de polis</w:t>
      </w:r>
      <w:r w:rsidR="005D65B3" w:rsidRPr="0055610B">
        <w:rPr>
          <w:rFonts w:ascii="Arial" w:hAnsi="Arial" w:cs="Arial"/>
          <w:sz w:val="20"/>
          <w:szCs w:val="20"/>
        </w:rPr>
        <w:t>(</w:t>
      </w:r>
      <w:r w:rsidRPr="0055610B">
        <w:rPr>
          <w:rFonts w:ascii="Arial" w:hAnsi="Arial" w:cs="Arial"/>
          <w:sz w:val="20"/>
          <w:szCs w:val="20"/>
        </w:rPr>
        <w:t>sen</w:t>
      </w:r>
      <w:r w:rsidR="005D65B3" w:rsidRPr="0055610B">
        <w:rPr>
          <w:rFonts w:ascii="Arial" w:hAnsi="Arial" w:cs="Arial"/>
          <w:sz w:val="20"/>
          <w:szCs w:val="20"/>
        </w:rPr>
        <w:t>)</w:t>
      </w:r>
      <w:r w:rsidRPr="0055610B">
        <w:rPr>
          <w:rFonts w:ascii="Arial" w:hAnsi="Arial" w:cs="Arial"/>
          <w:sz w:val="20"/>
          <w:szCs w:val="20"/>
        </w:rPr>
        <w:t xml:space="preserve"> vermelde eigen risico-bedragen blijven/z</w:t>
      </w:r>
      <w:r w:rsidR="005D65B3" w:rsidRPr="0055610B">
        <w:rPr>
          <w:rFonts w:ascii="Arial" w:hAnsi="Arial" w:cs="Arial"/>
          <w:sz w:val="20"/>
          <w:szCs w:val="20"/>
        </w:rPr>
        <w:t>ijn tot en met datum van einde O</w:t>
      </w:r>
      <w:r w:rsidRPr="0055610B">
        <w:rPr>
          <w:rFonts w:ascii="Arial" w:hAnsi="Arial" w:cs="Arial"/>
          <w:sz w:val="20"/>
          <w:szCs w:val="20"/>
        </w:rPr>
        <w:t>nderhoudstermijn voor rekening en risico van de Verkoper</w:t>
      </w:r>
      <w:r w:rsidR="005731F4">
        <w:rPr>
          <w:rFonts w:ascii="Arial" w:hAnsi="Arial" w:cs="Arial"/>
          <w:sz w:val="20"/>
          <w:szCs w:val="20"/>
        </w:rPr>
        <w:t>.</w:t>
      </w:r>
    </w:p>
    <w:p w14:paraId="5F4BB917" w14:textId="77777777" w:rsidR="0004575D" w:rsidRPr="0055610B" w:rsidRDefault="0004575D" w:rsidP="0055610B">
      <w:pPr>
        <w:pStyle w:val="LLAgrHeading1"/>
        <w:suppressAutoHyphens w:val="0"/>
        <w:spacing w:line="320" w:lineRule="atLeast"/>
        <w:rPr>
          <w:rFonts w:ascii="Arial" w:hAnsi="Arial" w:cs="Arial"/>
          <w:sz w:val="20"/>
          <w:szCs w:val="20"/>
        </w:rPr>
      </w:pPr>
      <w:bookmarkStart w:id="76" w:name="_Toc500239846"/>
      <w:bookmarkStart w:id="77" w:name="_Ref408587551"/>
      <w:r w:rsidRPr="0055610B">
        <w:rPr>
          <w:rFonts w:ascii="Arial" w:hAnsi="Arial" w:cs="Arial"/>
          <w:sz w:val="20"/>
          <w:szCs w:val="20"/>
        </w:rPr>
        <w:t>Tekortkoming</w:t>
      </w:r>
      <w:bookmarkEnd w:id="76"/>
      <w:r w:rsidR="001F03C4" w:rsidRPr="0055610B">
        <w:rPr>
          <w:rFonts w:ascii="Arial" w:hAnsi="Arial" w:cs="Arial"/>
          <w:sz w:val="20"/>
          <w:szCs w:val="20"/>
        </w:rPr>
        <w:t>en</w:t>
      </w:r>
    </w:p>
    <w:p w14:paraId="6ECE8ECA" w14:textId="77777777" w:rsidR="0004575D" w:rsidRPr="0055610B" w:rsidRDefault="0004575D" w:rsidP="0055610B">
      <w:pPr>
        <w:pStyle w:val="LLAgrHeading2"/>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Ingebrekestelling</w:t>
      </w:r>
    </w:p>
    <w:p w14:paraId="0548BEBE" w14:textId="241072B6" w:rsidR="0004575D" w:rsidRPr="0055610B" w:rsidRDefault="0004575D"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lastRenderedPageBreak/>
        <w:t xml:space="preserve">Ingeval van een </w:t>
      </w:r>
      <w:r w:rsidR="00B3311F">
        <w:rPr>
          <w:rFonts w:ascii="Arial" w:hAnsi="Arial" w:cs="Arial"/>
          <w:sz w:val="20"/>
          <w:szCs w:val="20"/>
        </w:rPr>
        <w:t>t</w:t>
      </w:r>
      <w:r w:rsidRPr="0055610B">
        <w:rPr>
          <w:rFonts w:ascii="Arial" w:hAnsi="Arial" w:cs="Arial"/>
          <w:sz w:val="20"/>
          <w:szCs w:val="20"/>
        </w:rPr>
        <w:t xml:space="preserve">ekortkoming door een der Partijen dient de andere Partij na constatering van het feit, de omstandigheid of de gebeurtenis die ten grondslag ligt aan de </w:t>
      </w:r>
      <w:r w:rsidR="00B3311F">
        <w:rPr>
          <w:rFonts w:ascii="Arial" w:hAnsi="Arial" w:cs="Arial"/>
          <w:sz w:val="20"/>
          <w:szCs w:val="20"/>
        </w:rPr>
        <w:t>t</w:t>
      </w:r>
      <w:r w:rsidRPr="0055610B">
        <w:rPr>
          <w:rFonts w:ascii="Arial" w:hAnsi="Arial" w:cs="Arial"/>
          <w:sz w:val="20"/>
          <w:szCs w:val="20"/>
        </w:rPr>
        <w:t xml:space="preserve">ekortkoming, de tekortschietende Partij in gebreke te stellen, waarbij een termijn van ten minste 8 (acht) Werkdagen dient te worden gegund om de </w:t>
      </w:r>
      <w:r w:rsidR="00B3311F">
        <w:rPr>
          <w:rFonts w:ascii="Arial" w:hAnsi="Arial" w:cs="Arial"/>
          <w:sz w:val="20"/>
          <w:szCs w:val="20"/>
        </w:rPr>
        <w:t>t</w:t>
      </w:r>
      <w:r w:rsidRPr="0055610B">
        <w:rPr>
          <w:rFonts w:ascii="Arial" w:hAnsi="Arial" w:cs="Arial"/>
          <w:sz w:val="20"/>
          <w:szCs w:val="20"/>
        </w:rPr>
        <w:t>ekortkoming te zuiveren</w:t>
      </w:r>
      <w:r w:rsidR="00214451" w:rsidRPr="0055610B">
        <w:rPr>
          <w:rFonts w:ascii="Arial" w:hAnsi="Arial" w:cs="Arial"/>
          <w:sz w:val="20"/>
          <w:szCs w:val="20"/>
        </w:rPr>
        <w:t>.</w:t>
      </w:r>
      <w:r w:rsidRPr="0055610B">
        <w:rPr>
          <w:rFonts w:ascii="Arial" w:hAnsi="Arial" w:cs="Arial"/>
          <w:sz w:val="20"/>
          <w:szCs w:val="20"/>
        </w:rPr>
        <w:t xml:space="preserve"> </w:t>
      </w:r>
    </w:p>
    <w:p w14:paraId="52CA2D1B" w14:textId="78E30D12" w:rsidR="004A6FD7" w:rsidRPr="0055610B" w:rsidRDefault="0004575D"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Ingebrekestellingen uit hoofde van deze Overeenkomst dienen in redelijkheid informatie te bevatten omtrent de juridische en feitelijke grondslag van de vordering en het bewijs waarop de in gebreke stellende Partij zich baseert</w:t>
      </w:r>
      <w:r w:rsidR="00214451" w:rsidRPr="0055610B">
        <w:rPr>
          <w:rFonts w:ascii="Arial" w:hAnsi="Arial" w:cs="Arial"/>
          <w:sz w:val="20"/>
          <w:szCs w:val="20"/>
        </w:rPr>
        <w:t>.</w:t>
      </w:r>
    </w:p>
    <w:p w14:paraId="4790EB3F" w14:textId="77777777" w:rsidR="00A20ECF" w:rsidRPr="0055610B" w:rsidRDefault="00993017" w:rsidP="0055610B">
      <w:pPr>
        <w:pStyle w:val="LLAgrHeading1"/>
        <w:suppressAutoHyphens w:val="0"/>
        <w:spacing w:line="320" w:lineRule="atLeast"/>
        <w:rPr>
          <w:rFonts w:ascii="Arial" w:hAnsi="Arial" w:cs="Arial"/>
          <w:sz w:val="20"/>
          <w:szCs w:val="20"/>
        </w:rPr>
      </w:pPr>
      <w:r w:rsidRPr="0055610B">
        <w:rPr>
          <w:rFonts w:ascii="Arial" w:hAnsi="Arial" w:cs="Arial"/>
          <w:sz w:val="20"/>
          <w:szCs w:val="20"/>
        </w:rPr>
        <w:t>Ontbinding</w:t>
      </w:r>
    </w:p>
    <w:p w14:paraId="1D9DA981" w14:textId="77777777" w:rsidR="0004575D" w:rsidRPr="0055610B" w:rsidRDefault="00D2002B" w:rsidP="001A4485">
      <w:pPr>
        <w:pStyle w:val="LLAgrHeading2"/>
        <w:keepNext/>
        <w:numPr>
          <w:ilvl w:val="1"/>
          <w:numId w:val="47"/>
        </w:numPr>
        <w:suppressAutoHyphens w:val="0"/>
        <w:spacing w:after="160" w:line="320" w:lineRule="atLeast"/>
        <w:rPr>
          <w:rFonts w:ascii="Arial" w:hAnsi="Arial" w:cs="Arial"/>
          <w:sz w:val="20"/>
          <w:szCs w:val="20"/>
        </w:rPr>
      </w:pPr>
      <w:bookmarkStart w:id="78" w:name="_Ref500853616"/>
      <w:r w:rsidRPr="0055610B">
        <w:rPr>
          <w:rFonts w:ascii="Arial" w:hAnsi="Arial" w:cs="Arial"/>
          <w:sz w:val="20"/>
          <w:szCs w:val="20"/>
        </w:rPr>
        <w:t>Koper</w:t>
      </w:r>
      <w:r w:rsidR="0004575D" w:rsidRPr="0055610B">
        <w:rPr>
          <w:rFonts w:ascii="Arial" w:hAnsi="Arial" w:cs="Arial"/>
          <w:sz w:val="20"/>
          <w:szCs w:val="20"/>
        </w:rPr>
        <w:t xml:space="preserve"> is gerechtigd om deze Overeenkomst met onmiddellijke ingang te ontbinden indien:</w:t>
      </w:r>
      <w:bookmarkEnd w:id="78"/>
    </w:p>
    <w:p w14:paraId="2943EBA0" w14:textId="77777777" w:rsidR="00CA7BD5" w:rsidRPr="0055610B" w:rsidRDefault="00CA7BD5" w:rsidP="001A4485">
      <w:pPr>
        <w:pStyle w:val="LLAgrHeading3"/>
        <w:numPr>
          <w:ilvl w:val="2"/>
          <w:numId w:val="47"/>
        </w:numPr>
        <w:suppressAutoHyphens w:val="0"/>
        <w:spacing w:after="160" w:line="320" w:lineRule="atLeast"/>
        <w:rPr>
          <w:rFonts w:ascii="Arial" w:hAnsi="Arial" w:cs="Arial"/>
          <w:sz w:val="20"/>
          <w:szCs w:val="20"/>
        </w:rPr>
      </w:pPr>
      <w:r w:rsidRPr="0055610B">
        <w:rPr>
          <w:rFonts w:ascii="Arial" w:hAnsi="Arial" w:cs="Arial"/>
          <w:sz w:val="20"/>
          <w:szCs w:val="20"/>
        </w:rPr>
        <w:t>de Omgevingsvergunning niet uiterlijk op [</w:t>
      </w:r>
      <w:r w:rsidRPr="0055610B">
        <w:rPr>
          <w:rFonts w:ascii="Arial" w:hAnsi="Arial" w:cs="Arial"/>
          <w:sz w:val="20"/>
          <w:szCs w:val="20"/>
          <w:highlight w:val="yellow"/>
        </w:rPr>
        <w:t>datum</w:t>
      </w:r>
      <w:r w:rsidRPr="0055610B">
        <w:rPr>
          <w:rFonts w:ascii="Arial" w:hAnsi="Arial" w:cs="Arial"/>
          <w:sz w:val="20"/>
          <w:szCs w:val="20"/>
        </w:rPr>
        <w:t>] onherroepelijk is geworden;</w:t>
      </w:r>
    </w:p>
    <w:p w14:paraId="2DB32F85" w14:textId="77777777" w:rsidR="0004575D" w:rsidRPr="0055610B" w:rsidRDefault="0004575D"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 xml:space="preserve">de Levering van de Grond </w:t>
      </w:r>
      <w:r w:rsidR="00CA7BD5" w:rsidRPr="0055610B">
        <w:rPr>
          <w:rFonts w:ascii="Arial" w:hAnsi="Arial" w:cs="Arial"/>
          <w:sz w:val="20"/>
          <w:szCs w:val="20"/>
        </w:rPr>
        <w:t>niet uiterlijk op [</w:t>
      </w:r>
      <w:r w:rsidR="00CA7BD5" w:rsidRPr="0055610B">
        <w:rPr>
          <w:rFonts w:ascii="Arial" w:hAnsi="Arial" w:cs="Arial"/>
          <w:sz w:val="20"/>
          <w:szCs w:val="20"/>
          <w:highlight w:val="yellow"/>
        </w:rPr>
        <w:t>datum</w:t>
      </w:r>
      <w:r w:rsidR="00CA7BD5" w:rsidRPr="0055610B">
        <w:rPr>
          <w:rFonts w:ascii="Arial" w:hAnsi="Arial" w:cs="Arial"/>
          <w:sz w:val="20"/>
          <w:szCs w:val="20"/>
        </w:rPr>
        <w:t>] h</w:t>
      </w:r>
      <w:r w:rsidRPr="0055610B">
        <w:rPr>
          <w:rFonts w:ascii="Arial" w:hAnsi="Arial" w:cs="Arial"/>
          <w:sz w:val="20"/>
          <w:szCs w:val="20"/>
        </w:rPr>
        <w:t>eeft plaatsgevonden</w:t>
      </w:r>
      <w:r w:rsidR="00B06FBE" w:rsidRPr="0055610B">
        <w:rPr>
          <w:rFonts w:ascii="Arial" w:hAnsi="Arial" w:cs="Arial"/>
          <w:sz w:val="20"/>
          <w:szCs w:val="20"/>
        </w:rPr>
        <w:t>;</w:t>
      </w:r>
    </w:p>
    <w:p w14:paraId="0CC9E4D7" w14:textId="71359E5C" w:rsidR="0004575D" w:rsidRPr="001945CB" w:rsidRDefault="0004575D"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 xml:space="preserve">Start Bouw niet </w:t>
      </w:r>
      <w:r w:rsidRPr="001945CB">
        <w:rPr>
          <w:rFonts w:ascii="Arial" w:hAnsi="Arial" w:cs="Arial"/>
          <w:sz w:val="20"/>
          <w:szCs w:val="20"/>
        </w:rPr>
        <w:t xml:space="preserve">uiterlijk </w:t>
      </w:r>
      <w:r w:rsidR="00201CB8" w:rsidRPr="001945CB">
        <w:rPr>
          <w:rFonts w:ascii="Arial" w:hAnsi="Arial" w:cs="Arial"/>
          <w:sz w:val="20"/>
          <w:szCs w:val="20"/>
        </w:rPr>
        <w:t xml:space="preserve">op </w:t>
      </w:r>
      <w:r w:rsidRPr="001945CB">
        <w:rPr>
          <w:rFonts w:ascii="Arial" w:hAnsi="Arial" w:cs="Arial"/>
          <w:sz w:val="20"/>
          <w:szCs w:val="20"/>
        </w:rPr>
        <w:t>tien</w:t>
      </w:r>
      <w:r w:rsidR="00BC5E77" w:rsidRPr="001945CB">
        <w:rPr>
          <w:rFonts w:ascii="Arial" w:hAnsi="Arial" w:cs="Arial"/>
          <w:sz w:val="20"/>
          <w:szCs w:val="20"/>
        </w:rPr>
        <w:t xml:space="preserve"> </w:t>
      </w:r>
      <w:r w:rsidRPr="001945CB">
        <w:rPr>
          <w:rFonts w:ascii="Arial" w:hAnsi="Arial" w:cs="Arial"/>
          <w:sz w:val="20"/>
          <w:szCs w:val="20"/>
        </w:rPr>
        <w:t xml:space="preserve">(10) </w:t>
      </w:r>
      <w:r w:rsidR="00DF1D6A" w:rsidRPr="001945CB">
        <w:rPr>
          <w:rFonts w:ascii="Arial" w:hAnsi="Arial" w:cs="Arial"/>
          <w:sz w:val="20"/>
          <w:szCs w:val="20"/>
        </w:rPr>
        <w:t>W</w:t>
      </w:r>
      <w:r w:rsidRPr="001945CB">
        <w:rPr>
          <w:rFonts w:ascii="Arial" w:hAnsi="Arial" w:cs="Arial"/>
          <w:sz w:val="20"/>
          <w:szCs w:val="20"/>
        </w:rPr>
        <w:t>erkdagen na de Levering heeft plaatsgevonden</w:t>
      </w:r>
      <w:r w:rsidR="00B06FBE" w:rsidRPr="001945CB">
        <w:rPr>
          <w:rFonts w:ascii="Arial" w:hAnsi="Arial" w:cs="Arial"/>
          <w:sz w:val="20"/>
          <w:szCs w:val="20"/>
        </w:rPr>
        <w:t xml:space="preserve">; </w:t>
      </w:r>
    </w:p>
    <w:p w14:paraId="6C542B42" w14:textId="2F143934" w:rsidR="004C0CF5" w:rsidRPr="0055610B" w:rsidRDefault="00BA080A" w:rsidP="0055610B">
      <w:pPr>
        <w:pStyle w:val="LLAgrHeading2"/>
        <w:numPr>
          <w:ilvl w:val="0"/>
          <w:numId w:val="0"/>
        </w:numPr>
        <w:suppressAutoHyphens w:val="0"/>
        <w:spacing w:after="160" w:line="320" w:lineRule="atLeast"/>
        <w:ind w:left="851"/>
        <w:rPr>
          <w:rFonts w:ascii="Arial" w:hAnsi="Arial" w:cs="Arial"/>
          <w:b/>
          <w:bCs/>
          <w:sz w:val="20"/>
          <w:szCs w:val="20"/>
        </w:rPr>
      </w:pPr>
      <w:r w:rsidRPr="0055610B">
        <w:rPr>
          <w:rFonts w:ascii="Arial" w:hAnsi="Arial" w:cs="Arial"/>
          <w:b/>
          <w:bCs/>
          <w:sz w:val="20"/>
          <w:szCs w:val="20"/>
        </w:rPr>
        <w:t xml:space="preserve">Ontbinding wegens een </w:t>
      </w:r>
      <w:r w:rsidR="00EE52B0">
        <w:rPr>
          <w:rFonts w:ascii="Arial" w:hAnsi="Arial" w:cs="Arial"/>
          <w:b/>
          <w:bCs/>
          <w:sz w:val="20"/>
          <w:szCs w:val="20"/>
        </w:rPr>
        <w:t>t</w:t>
      </w:r>
      <w:r w:rsidRPr="0055610B">
        <w:rPr>
          <w:rFonts w:ascii="Arial" w:hAnsi="Arial" w:cs="Arial"/>
          <w:b/>
          <w:bCs/>
          <w:sz w:val="20"/>
          <w:szCs w:val="20"/>
        </w:rPr>
        <w:t>ekortkoming</w:t>
      </w:r>
    </w:p>
    <w:p w14:paraId="740C8234" w14:textId="77777777" w:rsidR="00BC5E77" w:rsidRPr="0055610B" w:rsidRDefault="00BC5E77" w:rsidP="0055610B">
      <w:pPr>
        <w:pStyle w:val="LLAgrHeading2"/>
        <w:suppressAutoHyphens w:val="0"/>
        <w:spacing w:after="160" w:line="320" w:lineRule="atLeast"/>
        <w:rPr>
          <w:rFonts w:ascii="Arial" w:hAnsi="Arial" w:cs="Arial"/>
          <w:bCs/>
          <w:sz w:val="20"/>
          <w:szCs w:val="20"/>
        </w:rPr>
      </w:pPr>
      <w:r w:rsidRPr="0055610B">
        <w:rPr>
          <w:rFonts w:ascii="Arial" w:hAnsi="Arial" w:cs="Arial"/>
          <w:sz w:val="20"/>
          <w:szCs w:val="20"/>
        </w:rPr>
        <w:t>Elke Partij heeft het recht deze Overeenkomst geheel of gedeeltelijk zonder inachtneming van enige opzegtermijn en zonder rechterlijke tussenkomst te ontbinden indien:</w:t>
      </w:r>
    </w:p>
    <w:p w14:paraId="1EEBEF37" w14:textId="77777777" w:rsidR="00BC5E77" w:rsidRPr="0055610B" w:rsidRDefault="000A6A95"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 andere Partij, na schriftelijk in </w:t>
      </w:r>
      <w:r w:rsidR="00DF1D6A" w:rsidRPr="0055610B">
        <w:rPr>
          <w:rFonts w:ascii="Arial" w:hAnsi="Arial" w:cs="Arial"/>
          <w:sz w:val="20"/>
          <w:szCs w:val="20"/>
        </w:rPr>
        <w:t>gebreke te zijn gesteld,</w:t>
      </w:r>
      <w:r w:rsidRPr="0055610B">
        <w:rPr>
          <w:rFonts w:ascii="Arial" w:hAnsi="Arial" w:cs="Arial"/>
          <w:sz w:val="20"/>
          <w:szCs w:val="20"/>
        </w:rPr>
        <w:t xml:space="preserve"> toerekenbaar tekortschiet </w:t>
      </w:r>
      <w:r w:rsidR="00BC5E77" w:rsidRPr="0055610B">
        <w:rPr>
          <w:rFonts w:ascii="Arial" w:hAnsi="Arial" w:cs="Arial"/>
          <w:sz w:val="20"/>
          <w:szCs w:val="20"/>
        </w:rPr>
        <w:t>in de nakoming van haar verplichtingen</w:t>
      </w:r>
      <w:r w:rsidRPr="0055610B">
        <w:rPr>
          <w:rFonts w:ascii="Arial" w:hAnsi="Arial" w:cs="Arial"/>
          <w:sz w:val="20"/>
          <w:szCs w:val="20"/>
        </w:rPr>
        <w:t xml:space="preserve"> uit hoofde van deze Overeenkomst</w:t>
      </w:r>
      <w:r w:rsidR="00B06FBE" w:rsidRPr="0055610B">
        <w:rPr>
          <w:rFonts w:ascii="Arial" w:hAnsi="Arial" w:cs="Arial"/>
          <w:sz w:val="20"/>
          <w:szCs w:val="20"/>
        </w:rPr>
        <w:t>;</w:t>
      </w:r>
    </w:p>
    <w:p w14:paraId="59815C83" w14:textId="77777777" w:rsidR="00BA080A" w:rsidRPr="0055610B" w:rsidRDefault="00BA080A" w:rsidP="0055610B">
      <w:pPr>
        <w:pStyle w:val="LLAgrHeading2"/>
        <w:numPr>
          <w:ilvl w:val="0"/>
          <w:numId w:val="0"/>
        </w:numPr>
        <w:suppressAutoHyphens w:val="0"/>
        <w:spacing w:after="160" w:line="320" w:lineRule="atLeast"/>
        <w:ind w:left="851"/>
        <w:rPr>
          <w:rFonts w:ascii="Arial" w:hAnsi="Arial" w:cs="Arial"/>
          <w:b/>
          <w:bCs/>
          <w:sz w:val="20"/>
          <w:szCs w:val="20"/>
        </w:rPr>
      </w:pPr>
      <w:r w:rsidRPr="0055610B">
        <w:rPr>
          <w:rFonts w:ascii="Arial" w:hAnsi="Arial" w:cs="Arial"/>
          <w:b/>
          <w:bCs/>
          <w:sz w:val="20"/>
          <w:szCs w:val="20"/>
        </w:rPr>
        <w:t>Ontbinding wegens financieel onvermogen</w:t>
      </w:r>
    </w:p>
    <w:p w14:paraId="52C703C0" w14:textId="77777777" w:rsidR="00BA080A" w:rsidRPr="0055610B" w:rsidRDefault="00BA080A" w:rsidP="0055610B">
      <w:pPr>
        <w:pStyle w:val="LLAgrHeading2"/>
        <w:suppressAutoHyphens w:val="0"/>
        <w:spacing w:after="160" w:line="320" w:lineRule="atLeast"/>
        <w:rPr>
          <w:rFonts w:ascii="Arial" w:hAnsi="Arial" w:cs="Arial"/>
          <w:bCs/>
          <w:sz w:val="20"/>
          <w:szCs w:val="20"/>
        </w:rPr>
      </w:pPr>
      <w:r w:rsidRPr="0055610B">
        <w:rPr>
          <w:rFonts w:ascii="Arial" w:hAnsi="Arial" w:cs="Arial"/>
          <w:sz w:val="20"/>
          <w:szCs w:val="20"/>
        </w:rPr>
        <w:t>Elke Partij heeft het recht deze Overeenkomst geheel of gedeeltelijk zonder inachtneming van enige opzegtermijn en zonder rechterlijke tussenkomst te ontbinden indien:</w:t>
      </w:r>
    </w:p>
    <w:p w14:paraId="37E7C7C0" w14:textId="77777777" w:rsidR="00BC5E77"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de andere Partij een </w:t>
      </w:r>
      <w:r w:rsidR="000A6A95" w:rsidRPr="0055610B">
        <w:rPr>
          <w:rFonts w:ascii="Arial" w:hAnsi="Arial" w:cs="Arial"/>
          <w:sz w:val="20"/>
          <w:szCs w:val="20"/>
        </w:rPr>
        <w:t>verzoek</w:t>
      </w:r>
      <w:r w:rsidRPr="0055610B">
        <w:rPr>
          <w:rFonts w:ascii="Arial" w:hAnsi="Arial" w:cs="Arial"/>
          <w:sz w:val="20"/>
          <w:szCs w:val="20"/>
        </w:rPr>
        <w:t xml:space="preserve"> tot surseance van betaling indient of aan andere Partij surseance van betaling wordt verleend</w:t>
      </w:r>
      <w:r w:rsidR="00B06FBE" w:rsidRPr="0055610B">
        <w:rPr>
          <w:rFonts w:ascii="Arial" w:hAnsi="Arial" w:cs="Arial"/>
          <w:sz w:val="20"/>
          <w:szCs w:val="20"/>
        </w:rPr>
        <w:t>;</w:t>
      </w:r>
    </w:p>
    <w:p w14:paraId="51E6D2E9" w14:textId="77777777" w:rsidR="00B06FBE"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een aanvraag tot faillissement van de andere Partij wordt ingediend of de andere Partij in staat van faillissement wordt verklaard</w:t>
      </w:r>
      <w:r w:rsidR="00B06FBE" w:rsidRPr="0055610B">
        <w:rPr>
          <w:rFonts w:ascii="Arial" w:hAnsi="Arial" w:cs="Arial"/>
          <w:sz w:val="20"/>
          <w:szCs w:val="20"/>
        </w:rPr>
        <w:t>;</w:t>
      </w:r>
    </w:p>
    <w:p w14:paraId="1F361D66" w14:textId="79BDEC9D" w:rsidR="00BC5E77"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het vermogen van de andere Partij onder curatele of bewind wordt gesteld</w:t>
      </w:r>
      <w:r w:rsidR="00B06FBE" w:rsidRPr="0055610B">
        <w:rPr>
          <w:rFonts w:ascii="Arial" w:hAnsi="Arial" w:cs="Arial"/>
          <w:sz w:val="20"/>
          <w:szCs w:val="20"/>
        </w:rPr>
        <w:t>;</w:t>
      </w:r>
    </w:p>
    <w:p w14:paraId="7A1282FB" w14:textId="77777777" w:rsidR="00BC5E77"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de andere Partij de bedrijfsuitoefening staakt</w:t>
      </w:r>
      <w:r w:rsidR="00B06FBE" w:rsidRPr="0055610B">
        <w:rPr>
          <w:rFonts w:ascii="Arial" w:hAnsi="Arial" w:cs="Arial"/>
          <w:sz w:val="20"/>
          <w:szCs w:val="20"/>
        </w:rPr>
        <w:t>;</w:t>
      </w:r>
    </w:p>
    <w:p w14:paraId="3337C87A" w14:textId="2D6B2051" w:rsidR="00BC5E77"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t xml:space="preserve">op een zodanig deel van de zaken van de andere Partij </w:t>
      </w:r>
      <w:r w:rsidR="0073145F">
        <w:rPr>
          <w:rFonts w:ascii="Arial" w:hAnsi="Arial" w:cs="Arial"/>
          <w:sz w:val="20"/>
          <w:szCs w:val="20"/>
        </w:rPr>
        <w:t xml:space="preserve">beslag </w:t>
      </w:r>
      <w:r w:rsidRPr="0055610B">
        <w:rPr>
          <w:rFonts w:ascii="Arial" w:hAnsi="Arial" w:cs="Arial"/>
          <w:sz w:val="20"/>
          <w:szCs w:val="20"/>
        </w:rPr>
        <w:t>wordt gelegd dat zij niet meer zelfstandig in staat is de Overeenkomst naar behoren na te komen en het beslag niet binnen 28 kalenderdagen is opgeheven</w:t>
      </w:r>
      <w:r w:rsidR="00B06FBE" w:rsidRPr="0055610B">
        <w:rPr>
          <w:rFonts w:ascii="Arial" w:hAnsi="Arial" w:cs="Arial"/>
          <w:sz w:val="20"/>
          <w:szCs w:val="20"/>
        </w:rPr>
        <w:t>;</w:t>
      </w:r>
    </w:p>
    <w:p w14:paraId="7E12BC5E" w14:textId="430050FB" w:rsidR="00BC5E77" w:rsidRPr="0055610B" w:rsidRDefault="00BC5E77" w:rsidP="0055610B">
      <w:pPr>
        <w:pStyle w:val="LLAgrHeading3"/>
        <w:suppressAutoHyphens w:val="0"/>
        <w:spacing w:line="320" w:lineRule="atLeast"/>
        <w:rPr>
          <w:rFonts w:ascii="Arial" w:hAnsi="Arial" w:cs="Arial"/>
          <w:sz w:val="20"/>
          <w:szCs w:val="20"/>
        </w:rPr>
      </w:pPr>
      <w:r w:rsidRPr="0055610B">
        <w:rPr>
          <w:rFonts w:ascii="Arial" w:hAnsi="Arial" w:cs="Arial"/>
          <w:sz w:val="20"/>
          <w:szCs w:val="20"/>
        </w:rPr>
        <w:lastRenderedPageBreak/>
        <w:t>een besluit tot ontbinding, liquidatie, beëindiging of tot het staken van de bedrijfsactiviteiten ten aanzien van de andere Partij wordt genomen</w:t>
      </w:r>
      <w:r w:rsidR="00214451" w:rsidRPr="0055610B">
        <w:rPr>
          <w:rFonts w:ascii="Arial" w:hAnsi="Arial" w:cs="Arial"/>
          <w:sz w:val="20"/>
          <w:szCs w:val="20"/>
        </w:rPr>
        <w:t>.</w:t>
      </w:r>
    </w:p>
    <w:p w14:paraId="10D07056" w14:textId="77777777" w:rsidR="00F73153" w:rsidRPr="0055610B" w:rsidRDefault="004A39A0"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O</w:t>
      </w:r>
      <w:r w:rsidR="00BC5E77" w:rsidRPr="0055610B">
        <w:rPr>
          <w:rFonts w:ascii="Arial" w:hAnsi="Arial" w:cs="Arial"/>
          <w:sz w:val="20"/>
          <w:szCs w:val="20"/>
        </w:rPr>
        <w:t>ntbinding van deze Overeenkomst op grond van het bepaalde in dit artikel geschiedt per aangetekend schrijven, met bericht van ontvangst</w:t>
      </w:r>
      <w:r w:rsidR="00214451" w:rsidRPr="0055610B">
        <w:rPr>
          <w:rFonts w:ascii="Arial" w:hAnsi="Arial" w:cs="Arial"/>
          <w:sz w:val="20"/>
          <w:szCs w:val="20"/>
        </w:rPr>
        <w:t>.</w:t>
      </w:r>
    </w:p>
    <w:p w14:paraId="6CBEC2B0" w14:textId="1E2FF70D" w:rsidR="004A6DEE" w:rsidRPr="001535D5" w:rsidRDefault="00E90517" w:rsidP="001535D5">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w:t>
      </w:r>
      <w:r w:rsidR="005921EC" w:rsidRPr="0055610B">
        <w:rPr>
          <w:rFonts w:ascii="Arial" w:hAnsi="Arial" w:cs="Arial"/>
          <w:sz w:val="20"/>
          <w:szCs w:val="20"/>
        </w:rPr>
        <w:t>deze Overeenkomst wordt ontbonden op grond van het bepaalde in het eerste lid, zal geen van beide Partijen verplicht zijn tot betaling van schadevergoeding, tenzij</w:t>
      </w:r>
      <w:r w:rsidR="008779DA">
        <w:rPr>
          <w:rFonts w:ascii="Arial" w:hAnsi="Arial" w:cs="Arial"/>
          <w:sz w:val="20"/>
          <w:szCs w:val="20"/>
        </w:rPr>
        <w:t xml:space="preserve"> </w:t>
      </w:r>
      <w:r w:rsidR="005921EC" w:rsidRPr="0055610B">
        <w:rPr>
          <w:rFonts w:ascii="Arial" w:hAnsi="Arial" w:cs="Arial"/>
          <w:sz w:val="20"/>
          <w:szCs w:val="20"/>
        </w:rPr>
        <w:t xml:space="preserve">sprake is van een </w:t>
      </w:r>
      <w:r w:rsidR="006F0D19">
        <w:rPr>
          <w:rFonts w:ascii="Arial" w:hAnsi="Arial" w:cs="Arial"/>
          <w:sz w:val="20"/>
          <w:szCs w:val="20"/>
        </w:rPr>
        <w:t>tekortkoming van Verkoper</w:t>
      </w:r>
      <w:r w:rsidR="00214451" w:rsidRPr="0055610B">
        <w:rPr>
          <w:rFonts w:ascii="Arial" w:hAnsi="Arial" w:cs="Arial"/>
          <w:sz w:val="20"/>
          <w:szCs w:val="20"/>
        </w:rPr>
        <w:t>.</w:t>
      </w:r>
      <w:r w:rsidR="005921EC" w:rsidRPr="0055610B">
        <w:rPr>
          <w:rFonts w:ascii="Arial" w:hAnsi="Arial" w:cs="Arial"/>
          <w:sz w:val="20"/>
          <w:szCs w:val="20"/>
        </w:rPr>
        <w:t xml:space="preserve"> </w:t>
      </w:r>
    </w:p>
    <w:p w14:paraId="6793E10E" w14:textId="77777777" w:rsidR="00BC5E77" w:rsidRPr="0055610B" w:rsidRDefault="00BC5E77" w:rsidP="0055610B">
      <w:pPr>
        <w:pStyle w:val="LLAgrHeading1"/>
        <w:spacing w:line="320" w:lineRule="atLeast"/>
        <w:rPr>
          <w:rFonts w:ascii="Arial" w:hAnsi="Arial" w:cs="Arial"/>
          <w:sz w:val="20"/>
          <w:szCs w:val="20"/>
        </w:rPr>
      </w:pPr>
      <w:r w:rsidRPr="0055610B">
        <w:rPr>
          <w:rFonts w:ascii="Arial" w:hAnsi="Arial" w:cs="Arial"/>
          <w:sz w:val="20"/>
          <w:szCs w:val="20"/>
        </w:rPr>
        <w:t>Voortzetting na ontbinding</w:t>
      </w:r>
    </w:p>
    <w:p w14:paraId="2F2DC295" w14:textId="77777777" w:rsidR="00CE6A62" w:rsidRPr="0055610B" w:rsidRDefault="00CE6A62" w:rsidP="0055610B">
      <w:pPr>
        <w:pStyle w:val="LLAgrHeading2"/>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Voortzetting door derden</w:t>
      </w:r>
    </w:p>
    <w:p w14:paraId="098EA892" w14:textId="71F3C0C8" w:rsidR="00BC5E77" w:rsidRPr="0055610B" w:rsidRDefault="00BC5E77"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 xml:space="preserve">Indien </w:t>
      </w:r>
      <w:r w:rsidR="00D2002B" w:rsidRPr="0055610B">
        <w:rPr>
          <w:rFonts w:ascii="Arial" w:hAnsi="Arial" w:cs="Arial"/>
          <w:sz w:val="20"/>
          <w:szCs w:val="20"/>
        </w:rPr>
        <w:t>Koper</w:t>
      </w:r>
      <w:r w:rsidRPr="0055610B">
        <w:rPr>
          <w:rFonts w:ascii="Arial" w:hAnsi="Arial" w:cs="Arial"/>
          <w:sz w:val="20"/>
          <w:szCs w:val="20"/>
        </w:rPr>
        <w:t xml:space="preserve"> deze Overeenkomst ontbindt nadat de Levering heeft plaatsgevonden, heeft </w:t>
      </w:r>
      <w:r w:rsidR="00D2002B" w:rsidRPr="0055610B">
        <w:rPr>
          <w:rFonts w:ascii="Arial" w:hAnsi="Arial" w:cs="Arial"/>
          <w:sz w:val="20"/>
          <w:szCs w:val="20"/>
        </w:rPr>
        <w:t>Koper</w:t>
      </w:r>
      <w:r w:rsidRPr="0055610B">
        <w:rPr>
          <w:rFonts w:ascii="Arial" w:hAnsi="Arial" w:cs="Arial"/>
          <w:sz w:val="20"/>
          <w:szCs w:val="20"/>
        </w:rPr>
        <w:t xml:space="preserve"> het recht de uitvoering van het Project zelf of door derden te (laten) realiseren</w:t>
      </w:r>
      <w:r w:rsidR="00214451" w:rsidRPr="0055610B">
        <w:rPr>
          <w:rFonts w:ascii="Arial" w:hAnsi="Arial" w:cs="Arial"/>
          <w:sz w:val="20"/>
          <w:szCs w:val="20"/>
        </w:rPr>
        <w:t>.</w:t>
      </w:r>
      <w:r w:rsidRPr="0055610B">
        <w:rPr>
          <w:rFonts w:ascii="Arial" w:hAnsi="Arial" w:cs="Arial"/>
          <w:sz w:val="20"/>
          <w:szCs w:val="20"/>
        </w:rPr>
        <w:t xml:space="preserve"> Voorts heeft </w:t>
      </w:r>
      <w:r w:rsidR="00D2002B" w:rsidRPr="0055610B">
        <w:rPr>
          <w:rFonts w:ascii="Arial" w:hAnsi="Arial" w:cs="Arial"/>
          <w:sz w:val="20"/>
          <w:szCs w:val="20"/>
        </w:rPr>
        <w:t>Koper</w:t>
      </w:r>
      <w:r w:rsidRPr="0055610B">
        <w:rPr>
          <w:rFonts w:ascii="Arial" w:hAnsi="Arial" w:cs="Arial"/>
          <w:sz w:val="20"/>
          <w:szCs w:val="20"/>
        </w:rPr>
        <w:t xml:space="preserve"> het recht de Koopprijs althans het onbetaald gebleven gedeelte daarvan geheel of gedeeltelijk aan te wenden tot betaling van de door Verkoper bij de realisatie van het Project betrokken derden, waarbij </w:t>
      </w:r>
      <w:r w:rsidR="00D2002B" w:rsidRPr="0055610B">
        <w:rPr>
          <w:rFonts w:ascii="Arial" w:hAnsi="Arial" w:cs="Arial"/>
          <w:sz w:val="20"/>
          <w:szCs w:val="20"/>
        </w:rPr>
        <w:t>Koper</w:t>
      </w:r>
      <w:r w:rsidRPr="0055610B">
        <w:rPr>
          <w:rFonts w:ascii="Arial" w:hAnsi="Arial" w:cs="Arial"/>
          <w:sz w:val="20"/>
          <w:szCs w:val="20"/>
        </w:rPr>
        <w:t xml:space="preserve"> jegens Verkoper alsdan gekweten zal zijn ten belopen van de aan die betrokkenen betaalde bedragen</w:t>
      </w:r>
      <w:r w:rsidR="00214451" w:rsidRPr="0055610B">
        <w:rPr>
          <w:rFonts w:ascii="Arial" w:hAnsi="Arial" w:cs="Arial"/>
          <w:sz w:val="20"/>
          <w:szCs w:val="20"/>
        </w:rPr>
        <w:t>.</w:t>
      </w:r>
      <w:r w:rsidRPr="0055610B">
        <w:rPr>
          <w:rFonts w:ascii="Arial" w:hAnsi="Arial" w:cs="Arial"/>
          <w:sz w:val="20"/>
          <w:szCs w:val="20"/>
        </w:rPr>
        <w:t xml:space="preserve"> Voorts is </w:t>
      </w:r>
      <w:r w:rsidR="00D2002B" w:rsidRPr="0055610B">
        <w:rPr>
          <w:rFonts w:ascii="Arial" w:hAnsi="Arial" w:cs="Arial"/>
          <w:sz w:val="20"/>
          <w:szCs w:val="20"/>
        </w:rPr>
        <w:t>Koper</w:t>
      </w:r>
      <w:r w:rsidRPr="0055610B">
        <w:rPr>
          <w:rFonts w:ascii="Arial" w:hAnsi="Arial" w:cs="Arial"/>
          <w:sz w:val="20"/>
          <w:szCs w:val="20"/>
        </w:rPr>
        <w:t xml:space="preserve"> gerechtigd de schade en (meer)kosten die voor haar (zullen) ontstaan aan Verkoper in rekening te brengen dan wel deze schade en (meer)kosten te verrekenen met hetgeen </w:t>
      </w:r>
      <w:r w:rsidR="00D2002B" w:rsidRPr="0055610B">
        <w:rPr>
          <w:rFonts w:ascii="Arial" w:hAnsi="Arial" w:cs="Arial"/>
          <w:sz w:val="20"/>
          <w:szCs w:val="20"/>
        </w:rPr>
        <w:t>Koper</w:t>
      </w:r>
      <w:r w:rsidRPr="0055610B">
        <w:rPr>
          <w:rFonts w:ascii="Arial" w:hAnsi="Arial" w:cs="Arial"/>
          <w:sz w:val="20"/>
          <w:szCs w:val="20"/>
        </w:rPr>
        <w:t xml:space="preserve"> eventueel nog aan Verkoper verschuldigd mocht blijken te zijn</w:t>
      </w:r>
      <w:r w:rsidR="00214451" w:rsidRPr="0055610B">
        <w:rPr>
          <w:rFonts w:ascii="Arial" w:hAnsi="Arial" w:cs="Arial"/>
          <w:sz w:val="20"/>
          <w:szCs w:val="20"/>
        </w:rPr>
        <w:t>.</w:t>
      </w:r>
      <w:r w:rsidRPr="0055610B">
        <w:rPr>
          <w:rFonts w:ascii="Arial" w:hAnsi="Arial" w:cs="Arial"/>
          <w:sz w:val="20"/>
          <w:szCs w:val="20"/>
        </w:rPr>
        <w:t xml:space="preserve"> </w:t>
      </w:r>
    </w:p>
    <w:p w14:paraId="40E5A5BB" w14:textId="77777777" w:rsidR="00CE6A62" w:rsidRPr="0055610B" w:rsidRDefault="00CE6A62" w:rsidP="0055610B">
      <w:pPr>
        <w:pStyle w:val="LLAgrHeading2"/>
        <w:numPr>
          <w:ilvl w:val="0"/>
          <w:numId w:val="0"/>
        </w:numPr>
        <w:suppressAutoHyphens w:val="0"/>
        <w:spacing w:after="160" w:line="320" w:lineRule="atLeast"/>
        <w:ind w:left="851"/>
        <w:rPr>
          <w:rFonts w:ascii="Arial" w:hAnsi="Arial" w:cs="Arial"/>
          <w:b/>
          <w:sz w:val="20"/>
          <w:szCs w:val="20"/>
        </w:rPr>
      </w:pPr>
      <w:r w:rsidRPr="0055610B">
        <w:rPr>
          <w:rFonts w:ascii="Arial" w:hAnsi="Arial" w:cs="Arial"/>
          <w:b/>
          <w:sz w:val="20"/>
          <w:szCs w:val="20"/>
        </w:rPr>
        <w:t>Gebruik van bescheiden</w:t>
      </w:r>
    </w:p>
    <w:p w14:paraId="4513D5B8" w14:textId="67D2468A" w:rsidR="0077227E" w:rsidRPr="0055610B" w:rsidRDefault="00BC5E77"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w:t>
      </w:r>
      <w:r w:rsidR="00D2002B" w:rsidRPr="0055610B">
        <w:rPr>
          <w:rFonts w:ascii="Arial" w:hAnsi="Arial" w:cs="Arial"/>
          <w:sz w:val="20"/>
          <w:szCs w:val="20"/>
        </w:rPr>
        <w:t>Koper</w:t>
      </w:r>
      <w:r w:rsidRPr="0055610B">
        <w:rPr>
          <w:rFonts w:ascii="Arial" w:hAnsi="Arial" w:cs="Arial"/>
          <w:sz w:val="20"/>
          <w:szCs w:val="20"/>
        </w:rPr>
        <w:t xml:space="preserve"> deze Overeenkomst ontbindt nadat de Levering heeft plaatsgevonden, is </w:t>
      </w:r>
      <w:r w:rsidR="00D2002B" w:rsidRPr="0055610B">
        <w:rPr>
          <w:rFonts w:ascii="Arial" w:hAnsi="Arial" w:cs="Arial"/>
          <w:sz w:val="20"/>
          <w:szCs w:val="20"/>
        </w:rPr>
        <w:t>Koper</w:t>
      </w:r>
      <w:r w:rsidRPr="0055610B">
        <w:rPr>
          <w:rFonts w:ascii="Arial" w:hAnsi="Arial" w:cs="Arial"/>
          <w:sz w:val="20"/>
          <w:szCs w:val="20"/>
        </w:rPr>
        <w:t xml:space="preserve"> gerechtigd naar eigen </w:t>
      </w:r>
      <w:r w:rsidRPr="008779DA">
        <w:rPr>
          <w:rFonts w:ascii="Arial" w:hAnsi="Arial" w:cs="Arial"/>
          <w:sz w:val="20"/>
          <w:szCs w:val="20"/>
        </w:rPr>
        <w:t xml:space="preserve">goeddunken gebruik te maken van de voor het Project vervaardigde of te gebruiken </w:t>
      </w:r>
      <w:r w:rsidR="005336AF" w:rsidRPr="008779DA">
        <w:rPr>
          <w:rFonts w:ascii="Arial" w:hAnsi="Arial" w:cs="Arial"/>
          <w:sz w:val="20"/>
          <w:szCs w:val="20"/>
        </w:rPr>
        <w:t>Ontwerp</w:t>
      </w:r>
      <w:r w:rsidRPr="008779DA">
        <w:rPr>
          <w:rFonts w:ascii="Arial" w:hAnsi="Arial" w:cs="Arial"/>
          <w:sz w:val="20"/>
          <w:szCs w:val="20"/>
        </w:rPr>
        <w:t>documenten en</w:t>
      </w:r>
      <w:r w:rsidRPr="0055610B">
        <w:rPr>
          <w:rFonts w:ascii="Arial" w:hAnsi="Arial" w:cs="Arial"/>
          <w:sz w:val="20"/>
          <w:szCs w:val="20"/>
        </w:rPr>
        <w:t xml:space="preserve"> andere bescheiden, en deze aan derden ter beschikking te stellen, zonder dat </w:t>
      </w:r>
      <w:r w:rsidR="00D2002B" w:rsidRPr="0055610B">
        <w:rPr>
          <w:rFonts w:ascii="Arial" w:hAnsi="Arial" w:cs="Arial"/>
          <w:sz w:val="20"/>
          <w:szCs w:val="20"/>
        </w:rPr>
        <w:t>Koper</w:t>
      </w:r>
      <w:r w:rsidRPr="0055610B">
        <w:rPr>
          <w:rFonts w:ascii="Arial" w:hAnsi="Arial" w:cs="Arial"/>
          <w:sz w:val="20"/>
          <w:szCs w:val="20"/>
        </w:rPr>
        <w:t xml:space="preserve"> terzake enige vergoeding verschuldigd zal zijn, en zonder dat Verkoper terzake enige rechten zal kunnen doen gelden</w:t>
      </w:r>
      <w:r w:rsidR="00214451" w:rsidRPr="0055610B">
        <w:rPr>
          <w:rFonts w:ascii="Arial" w:hAnsi="Arial" w:cs="Arial"/>
          <w:sz w:val="20"/>
          <w:szCs w:val="20"/>
        </w:rPr>
        <w:t>.</w:t>
      </w:r>
      <w:r w:rsidRPr="0055610B">
        <w:rPr>
          <w:rFonts w:ascii="Arial" w:hAnsi="Arial" w:cs="Arial"/>
          <w:sz w:val="20"/>
          <w:szCs w:val="20"/>
        </w:rPr>
        <w:t xml:space="preserve"> Voor zover deze bescheiden in het bezit zijn van Verkoper, zal Verkoper deze </w:t>
      </w:r>
      <w:r w:rsidR="005336AF" w:rsidRPr="0055610B">
        <w:rPr>
          <w:rFonts w:ascii="Arial" w:hAnsi="Arial" w:cs="Arial"/>
          <w:sz w:val="20"/>
          <w:szCs w:val="20"/>
        </w:rPr>
        <w:t xml:space="preserve">op </w:t>
      </w:r>
      <w:r w:rsidRPr="0055610B">
        <w:rPr>
          <w:rFonts w:ascii="Arial" w:hAnsi="Arial" w:cs="Arial"/>
          <w:sz w:val="20"/>
          <w:szCs w:val="20"/>
        </w:rPr>
        <w:t xml:space="preserve">eerste verzoek aan </w:t>
      </w:r>
      <w:r w:rsidR="00D2002B" w:rsidRPr="0055610B">
        <w:rPr>
          <w:rFonts w:ascii="Arial" w:hAnsi="Arial" w:cs="Arial"/>
          <w:sz w:val="20"/>
          <w:szCs w:val="20"/>
        </w:rPr>
        <w:t>Koper</w:t>
      </w:r>
      <w:r w:rsidRPr="0055610B">
        <w:rPr>
          <w:rFonts w:ascii="Arial" w:hAnsi="Arial" w:cs="Arial"/>
          <w:sz w:val="20"/>
          <w:szCs w:val="20"/>
        </w:rPr>
        <w:t xml:space="preserve"> ter beschikking stellen</w:t>
      </w:r>
      <w:r w:rsidR="00214451" w:rsidRPr="0055610B">
        <w:rPr>
          <w:rFonts w:ascii="Arial" w:hAnsi="Arial" w:cs="Arial"/>
          <w:sz w:val="20"/>
          <w:szCs w:val="20"/>
        </w:rPr>
        <w:t>.</w:t>
      </w:r>
      <w:r w:rsidRPr="0055610B">
        <w:rPr>
          <w:rFonts w:ascii="Arial" w:hAnsi="Arial" w:cs="Arial"/>
          <w:sz w:val="20"/>
          <w:szCs w:val="20"/>
        </w:rPr>
        <w:t xml:space="preserve"> Het bepaalde in dit lid geldt ongeacht de reden van de ontbinding, en ongeacht aan wie de desbetreffende bescheiden toebehoren</w:t>
      </w:r>
      <w:r w:rsidR="00CD35A8" w:rsidRPr="0055610B">
        <w:rPr>
          <w:rFonts w:ascii="Arial" w:hAnsi="Arial" w:cs="Arial"/>
          <w:sz w:val="20"/>
          <w:szCs w:val="20"/>
        </w:rPr>
        <w:t>.</w:t>
      </w:r>
      <w:r w:rsidR="0077227E" w:rsidRPr="0055610B">
        <w:rPr>
          <w:rFonts w:ascii="Arial" w:hAnsi="Arial" w:cs="Arial"/>
          <w:sz w:val="20"/>
          <w:szCs w:val="20"/>
        </w:rPr>
        <w:t xml:space="preserve"> </w:t>
      </w:r>
      <w:bookmarkStart w:id="79" w:name="_Toc419201863"/>
    </w:p>
    <w:p w14:paraId="4366F31E" w14:textId="77777777" w:rsidR="00A20ECF" w:rsidRPr="0055610B" w:rsidRDefault="003278FE" w:rsidP="0055610B">
      <w:pPr>
        <w:pStyle w:val="LLAgrHeading1"/>
        <w:suppressAutoHyphens w:val="0"/>
        <w:spacing w:line="320" w:lineRule="atLeast"/>
        <w:rPr>
          <w:rFonts w:ascii="Arial" w:hAnsi="Arial" w:cs="Arial"/>
          <w:sz w:val="20"/>
          <w:szCs w:val="20"/>
        </w:rPr>
      </w:pPr>
      <w:bookmarkStart w:id="80" w:name="_Ref337635591"/>
      <w:bookmarkEnd w:id="77"/>
      <w:bookmarkEnd w:id="79"/>
      <w:r w:rsidRPr="0055610B">
        <w:rPr>
          <w:rFonts w:ascii="Arial" w:hAnsi="Arial" w:cs="Arial"/>
          <w:sz w:val="20"/>
          <w:szCs w:val="20"/>
        </w:rPr>
        <w:t>Aanspraken van derden</w:t>
      </w:r>
    </w:p>
    <w:p w14:paraId="5F89ACD9" w14:textId="77777777" w:rsidR="001931BA" w:rsidRPr="0055610B" w:rsidRDefault="001931BA" w:rsidP="0055610B">
      <w:pPr>
        <w:pStyle w:val="LLAgrHeading2"/>
        <w:suppressAutoHyphens w:val="0"/>
        <w:spacing w:line="320" w:lineRule="atLeast"/>
        <w:rPr>
          <w:rFonts w:ascii="Arial" w:eastAsiaTheme="minorHAnsi" w:hAnsi="Arial" w:cs="Arial"/>
          <w:sz w:val="20"/>
          <w:szCs w:val="20"/>
        </w:rPr>
      </w:pPr>
      <w:r w:rsidRPr="0055610B">
        <w:rPr>
          <w:rFonts w:ascii="Arial" w:hAnsi="Arial" w:cs="Arial"/>
          <w:sz w:val="20"/>
          <w:szCs w:val="20"/>
        </w:rPr>
        <w:t xml:space="preserve">Verkoper vrijwaart </w:t>
      </w:r>
      <w:r w:rsidR="00D2002B" w:rsidRPr="0055610B">
        <w:rPr>
          <w:rFonts w:ascii="Arial" w:hAnsi="Arial" w:cs="Arial"/>
          <w:sz w:val="20"/>
          <w:szCs w:val="20"/>
        </w:rPr>
        <w:t>Koper</w:t>
      </w:r>
      <w:r w:rsidRPr="0055610B">
        <w:rPr>
          <w:rFonts w:ascii="Arial" w:hAnsi="Arial" w:cs="Arial"/>
          <w:sz w:val="20"/>
          <w:szCs w:val="20"/>
        </w:rPr>
        <w:t xml:space="preserve"> voor alle aanspraken van derden (waaronder aanspraken van de Gemeente die voortvloeien uit een anterieure overeenkomst) die verband houden met of voortvloeien uit de ont</w:t>
      </w:r>
      <w:r w:rsidR="00B3616E" w:rsidRPr="0055610B">
        <w:rPr>
          <w:rFonts w:ascii="Arial" w:hAnsi="Arial" w:cs="Arial"/>
          <w:sz w:val="20"/>
          <w:szCs w:val="20"/>
        </w:rPr>
        <w:t>wikkeling en realisatie van het</w:t>
      </w:r>
      <w:r w:rsidRPr="0055610B">
        <w:rPr>
          <w:rFonts w:ascii="Arial" w:hAnsi="Arial" w:cs="Arial"/>
          <w:sz w:val="20"/>
          <w:szCs w:val="20"/>
        </w:rPr>
        <w:t xml:space="preserve"> Project en die hun oorsprong vinden in de periode vóór de Oplevering, behalve voor zover enige aanspraak het gevolg is </w:t>
      </w:r>
      <w:r w:rsidR="00B3616E" w:rsidRPr="0055610B">
        <w:rPr>
          <w:rFonts w:ascii="Arial" w:hAnsi="Arial" w:cs="Arial"/>
          <w:sz w:val="20"/>
          <w:szCs w:val="20"/>
        </w:rPr>
        <w:t xml:space="preserve">van </w:t>
      </w:r>
      <w:r w:rsidRPr="0055610B">
        <w:rPr>
          <w:rFonts w:ascii="Arial" w:hAnsi="Arial" w:cs="Arial"/>
          <w:sz w:val="20"/>
          <w:szCs w:val="20"/>
        </w:rPr>
        <w:t xml:space="preserve">een schending door </w:t>
      </w:r>
      <w:r w:rsidR="00D2002B" w:rsidRPr="0055610B">
        <w:rPr>
          <w:rFonts w:ascii="Arial" w:hAnsi="Arial" w:cs="Arial"/>
          <w:sz w:val="20"/>
          <w:szCs w:val="20"/>
        </w:rPr>
        <w:t>Koper</w:t>
      </w:r>
      <w:r w:rsidRPr="0055610B">
        <w:rPr>
          <w:rFonts w:ascii="Arial" w:hAnsi="Arial" w:cs="Arial"/>
          <w:sz w:val="20"/>
          <w:szCs w:val="20"/>
        </w:rPr>
        <w:t xml:space="preserve"> van de bepalingen van de Omgevingsvergunning, de anterieure overeenkomst of andere (overheids-)voorschriften</w:t>
      </w:r>
      <w:r w:rsidR="00214451" w:rsidRPr="0055610B">
        <w:rPr>
          <w:rFonts w:ascii="Arial" w:hAnsi="Arial" w:cs="Arial"/>
          <w:sz w:val="20"/>
          <w:szCs w:val="20"/>
        </w:rPr>
        <w:t>.</w:t>
      </w:r>
      <w:r w:rsidRPr="0055610B">
        <w:rPr>
          <w:rFonts w:ascii="Arial" w:hAnsi="Arial" w:cs="Arial"/>
          <w:sz w:val="20"/>
          <w:szCs w:val="20"/>
        </w:rPr>
        <w:t xml:space="preserve"> </w:t>
      </w:r>
    </w:p>
    <w:p w14:paraId="3FB8F0B3" w14:textId="7C5A6BBA" w:rsidR="001931BA" w:rsidRPr="0055610B" w:rsidRDefault="001931BA"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lastRenderedPageBreak/>
        <w:t xml:space="preserve">Indien </w:t>
      </w:r>
      <w:r w:rsidR="00D2002B" w:rsidRPr="0055610B">
        <w:rPr>
          <w:rFonts w:ascii="Arial" w:hAnsi="Arial" w:cs="Arial"/>
          <w:sz w:val="20"/>
          <w:szCs w:val="20"/>
        </w:rPr>
        <w:t>Koper</w:t>
      </w:r>
      <w:r w:rsidRPr="0055610B">
        <w:rPr>
          <w:rFonts w:ascii="Arial" w:hAnsi="Arial" w:cs="Arial"/>
          <w:sz w:val="20"/>
          <w:szCs w:val="20"/>
        </w:rPr>
        <w:t xml:space="preserve"> wo</w:t>
      </w:r>
      <w:r w:rsidR="00B3616E" w:rsidRPr="0055610B">
        <w:rPr>
          <w:rFonts w:ascii="Arial" w:hAnsi="Arial" w:cs="Arial"/>
          <w:sz w:val="20"/>
          <w:szCs w:val="20"/>
        </w:rPr>
        <w:t>rdt geconfronteerd</w:t>
      </w:r>
      <w:r w:rsidRPr="0055610B">
        <w:rPr>
          <w:rFonts w:ascii="Arial" w:hAnsi="Arial" w:cs="Arial"/>
          <w:sz w:val="20"/>
          <w:szCs w:val="20"/>
        </w:rPr>
        <w:t xml:space="preserve"> </w:t>
      </w:r>
      <w:r w:rsidR="0073145F">
        <w:rPr>
          <w:rFonts w:ascii="Arial" w:hAnsi="Arial" w:cs="Arial"/>
          <w:sz w:val="20"/>
          <w:szCs w:val="20"/>
        </w:rPr>
        <w:t xml:space="preserve">met </w:t>
      </w:r>
      <w:r w:rsidRPr="0055610B">
        <w:rPr>
          <w:rFonts w:ascii="Arial" w:hAnsi="Arial" w:cs="Arial"/>
          <w:sz w:val="20"/>
          <w:szCs w:val="20"/>
        </w:rPr>
        <w:t xml:space="preserve">een </w:t>
      </w:r>
      <w:r w:rsidR="006D0BCC" w:rsidRPr="0055610B">
        <w:rPr>
          <w:rFonts w:ascii="Arial" w:hAnsi="Arial" w:cs="Arial"/>
          <w:sz w:val="20"/>
          <w:szCs w:val="20"/>
        </w:rPr>
        <w:t>aanspraak</w:t>
      </w:r>
      <w:r w:rsidRPr="0055610B">
        <w:rPr>
          <w:rFonts w:ascii="Arial" w:hAnsi="Arial" w:cs="Arial"/>
          <w:sz w:val="20"/>
          <w:szCs w:val="20"/>
        </w:rPr>
        <w:t xml:space="preserve"> als bedoeld in het vorige lid, zal </w:t>
      </w:r>
      <w:r w:rsidR="00D2002B" w:rsidRPr="0055610B">
        <w:rPr>
          <w:rFonts w:ascii="Arial" w:hAnsi="Arial" w:cs="Arial"/>
          <w:sz w:val="20"/>
          <w:szCs w:val="20"/>
        </w:rPr>
        <w:t>Koper</w:t>
      </w:r>
      <w:r w:rsidRPr="0055610B">
        <w:rPr>
          <w:rFonts w:ascii="Arial" w:hAnsi="Arial" w:cs="Arial"/>
          <w:sz w:val="20"/>
          <w:szCs w:val="20"/>
        </w:rPr>
        <w:t xml:space="preserve"> Verkoper daar tijdig van in kennis stellen</w:t>
      </w:r>
      <w:r w:rsidR="00214451" w:rsidRPr="0055610B">
        <w:rPr>
          <w:rFonts w:ascii="Arial" w:hAnsi="Arial" w:cs="Arial"/>
          <w:sz w:val="20"/>
          <w:szCs w:val="20"/>
        </w:rPr>
        <w:t>.</w:t>
      </w:r>
      <w:r w:rsidRPr="0055610B">
        <w:rPr>
          <w:rFonts w:ascii="Arial" w:hAnsi="Arial" w:cs="Arial"/>
          <w:sz w:val="20"/>
          <w:szCs w:val="20"/>
        </w:rPr>
        <w:t xml:space="preserve"> Verkoper zal alsdan het recht hebben om zich namens </w:t>
      </w:r>
      <w:r w:rsidR="00D2002B" w:rsidRPr="0055610B">
        <w:rPr>
          <w:rFonts w:ascii="Arial" w:hAnsi="Arial" w:cs="Arial"/>
          <w:sz w:val="20"/>
          <w:szCs w:val="20"/>
        </w:rPr>
        <w:t>Koper</w:t>
      </w:r>
      <w:r w:rsidRPr="0055610B">
        <w:rPr>
          <w:rFonts w:ascii="Arial" w:hAnsi="Arial" w:cs="Arial"/>
          <w:sz w:val="20"/>
          <w:szCs w:val="20"/>
        </w:rPr>
        <w:t>, doch voor eigen rekening en risico tegen de aanspraak te verweren</w:t>
      </w:r>
      <w:r w:rsidR="00214451" w:rsidRPr="0055610B">
        <w:rPr>
          <w:rFonts w:ascii="Arial" w:hAnsi="Arial" w:cs="Arial"/>
          <w:sz w:val="20"/>
          <w:szCs w:val="20"/>
        </w:rPr>
        <w:t>.</w:t>
      </w:r>
      <w:r w:rsidRPr="0055610B">
        <w:rPr>
          <w:rFonts w:ascii="Arial" w:hAnsi="Arial" w:cs="Arial"/>
          <w:sz w:val="20"/>
          <w:szCs w:val="20"/>
        </w:rPr>
        <w:t xml:space="preserve"> </w:t>
      </w:r>
    </w:p>
    <w:p w14:paraId="34F6E423" w14:textId="77777777" w:rsidR="001931BA" w:rsidRPr="0055610B" w:rsidRDefault="001931BA"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 xml:space="preserve">Indien Verkoper gebruik wenst te maken van het recht om namens </w:t>
      </w:r>
      <w:r w:rsidR="00D2002B" w:rsidRPr="0055610B">
        <w:rPr>
          <w:rFonts w:ascii="Arial" w:hAnsi="Arial" w:cs="Arial"/>
          <w:sz w:val="20"/>
          <w:szCs w:val="20"/>
        </w:rPr>
        <w:t>Koper</w:t>
      </w:r>
      <w:r w:rsidRPr="0055610B">
        <w:rPr>
          <w:rFonts w:ascii="Arial" w:hAnsi="Arial" w:cs="Arial"/>
          <w:sz w:val="20"/>
          <w:szCs w:val="20"/>
        </w:rPr>
        <w:t xml:space="preserve"> verweer te voeren tegen de aanspraak, zal zij dit binnen vijf Werkdagen na ontvangst van de in het vorige lid bedoelde kennisgeving schriftelijk aan </w:t>
      </w:r>
      <w:r w:rsidR="00D2002B" w:rsidRPr="0055610B">
        <w:rPr>
          <w:rFonts w:ascii="Arial" w:hAnsi="Arial" w:cs="Arial"/>
          <w:sz w:val="20"/>
          <w:szCs w:val="20"/>
        </w:rPr>
        <w:t>Koper</w:t>
      </w:r>
      <w:r w:rsidRPr="0055610B">
        <w:rPr>
          <w:rFonts w:ascii="Arial" w:hAnsi="Arial" w:cs="Arial"/>
          <w:sz w:val="20"/>
          <w:szCs w:val="20"/>
        </w:rPr>
        <w:t xml:space="preserve"> meedelen</w:t>
      </w:r>
      <w:r w:rsidR="00214451" w:rsidRPr="0055610B">
        <w:rPr>
          <w:rFonts w:ascii="Arial" w:hAnsi="Arial" w:cs="Arial"/>
          <w:sz w:val="20"/>
          <w:szCs w:val="20"/>
        </w:rPr>
        <w:t>.</w:t>
      </w:r>
      <w:r w:rsidRPr="0055610B">
        <w:rPr>
          <w:rFonts w:ascii="Arial" w:hAnsi="Arial" w:cs="Arial"/>
          <w:sz w:val="20"/>
          <w:szCs w:val="20"/>
        </w:rPr>
        <w:t xml:space="preserve"> Verkoper zal in dat geval:</w:t>
      </w:r>
    </w:p>
    <w:p w14:paraId="7E9AD5C6" w14:textId="77777777" w:rsidR="001931BA" w:rsidRPr="0055610B" w:rsidRDefault="001931BA"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het recht hebben alle stappen te nemen die zij geraden acht om de vordering te voorkomen, te beperken, te betwisten of te erkennen of om te eniger tijd hoger beroep in te stellen of een schikking te treffen</w:t>
      </w:r>
      <w:r w:rsidR="00B3616E" w:rsidRPr="0055610B">
        <w:rPr>
          <w:rFonts w:ascii="Arial" w:hAnsi="Arial" w:cs="Arial"/>
          <w:sz w:val="20"/>
          <w:szCs w:val="20"/>
        </w:rPr>
        <w:t>;</w:t>
      </w:r>
      <w:r w:rsidRPr="0055610B">
        <w:rPr>
          <w:rFonts w:ascii="Arial" w:hAnsi="Arial" w:cs="Arial"/>
          <w:sz w:val="20"/>
          <w:szCs w:val="20"/>
        </w:rPr>
        <w:t xml:space="preserve"> </w:t>
      </w:r>
    </w:p>
    <w:p w14:paraId="1507FC93" w14:textId="77777777" w:rsidR="001931BA" w:rsidRPr="0055610B" w:rsidRDefault="00D2002B"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Koper</w:t>
      </w:r>
      <w:r w:rsidR="001931BA" w:rsidRPr="0055610B">
        <w:rPr>
          <w:rFonts w:ascii="Arial" w:hAnsi="Arial" w:cs="Arial"/>
          <w:sz w:val="20"/>
          <w:szCs w:val="20"/>
        </w:rPr>
        <w:t xml:space="preserve"> op de hoogte te houden van de voortgang van de procedure en haar  voorzien van afschriften van alle stukken en andere relevante informatie waarover Verkoper in verband met de vordering beschikt en die </w:t>
      </w:r>
      <w:r w:rsidRPr="0055610B">
        <w:rPr>
          <w:rFonts w:ascii="Arial" w:hAnsi="Arial" w:cs="Arial"/>
          <w:sz w:val="20"/>
          <w:szCs w:val="20"/>
        </w:rPr>
        <w:t>Koper</w:t>
      </w:r>
      <w:r w:rsidR="001931BA" w:rsidRPr="0055610B">
        <w:rPr>
          <w:rFonts w:ascii="Arial" w:hAnsi="Arial" w:cs="Arial"/>
          <w:sz w:val="20"/>
          <w:szCs w:val="20"/>
        </w:rPr>
        <w:t xml:space="preserve"> in redelijkheid kan verlangen</w:t>
      </w:r>
      <w:r w:rsidR="00B3616E" w:rsidRPr="0055610B">
        <w:rPr>
          <w:rFonts w:ascii="Arial" w:hAnsi="Arial" w:cs="Arial"/>
          <w:sz w:val="20"/>
          <w:szCs w:val="20"/>
        </w:rPr>
        <w:t>;</w:t>
      </w:r>
      <w:r w:rsidR="001931BA" w:rsidRPr="0055610B">
        <w:rPr>
          <w:rFonts w:ascii="Arial" w:hAnsi="Arial" w:cs="Arial"/>
          <w:sz w:val="20"/>
          <w:szCs w:val="20"/>
        </w:rPr>
        <w:t xml:space="preserve"> </w:t>
      </w:r>
    </w:p>
    <w:p w14:paraId="6E715FC0" w14:textId="77777777" w:rsidR="001931BA" w:rsidRPr="0055610B" w:rsidRDefault="001931BA"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 xml:space="preserve">de belangen van </w:t>
      </w:r>
      <w:r w:rsidR="00D2002B" w:rsidRPr="0055610B">
        <w:rPr>
          <w:rFonts w:ascii="Arial" w:hAnsi="Arial" w:cs="Arial"/>
          <w:sz w:val="20"/>
          <w:szCs w:val="20"/>
        </w:rPr>
        <w:t>Koper</w:t>
      </w:r>
      <w:r w:rsidRPr="0055610B">
        <w:rPr>
          <w:rFonts w:ascii="Arial" w:hAnsi="Arial" w:cs="Arial"/>
          <w:sz w:val="20"/>
          <w:szCs w:val="20"/>
        </w:rPr>
        <w:t xml:space="preserve"> in alle redelijkheid behartigen en de aanspraak niet zonder de voorafgaande schriftelijke toestemming van </w:t>
      </w:r>
      <w:r w:rsidR="00D2002B" w:rsidRPr="0055610B">
        <w:rPr>
          <w:rFonts w:ascii="Arial" w:hAnsi="Arial" w:cs="Arial"/>
          <w:sz w:val="20"/>
          <w:szCs w:val="20"/>
        </w:rPr>
        <w:t>Koper</w:t>
      </w:r>
      <w:r w:rsidRPr="0055610B">
        <w:rPr>
          <w:rFonts w:ascii="Arial" w:hAnsi="Arial" w:cs="Arial"/>
          <w:sz w:val="20"/>
          <w:szCs w:val="20"/>
        </w:rPr>
        <w:t xml:space="preserve"> erkennen noch daaromtrent een schikking of compromis aangaan</w:t>
      </w:r>
      <w:r w:rsidR="00214451" w:rsidRPr="0055610B">
        <w:rPr>
          <w:rFonts w:ascii="Arial" w:hAnsi="Arial" w:cs="Arial"/>
          <w:sz w:val="20"/>
          <w:szCs w:val="20"/>
        </w:rPr>
        <w:t>.</w:t>
      </w:r>
    </w:p>
    <w:p w14:paraId="0E734C7A" w14:textId="77777777" w:rsidR="001931BA" w:rsidRPr="0055610B" w:rsidRDefault="001931BA" w:rsidP="0055610B">
      <w:pPr>
        <w:pStyle w:val="LLAgrHeading2"/>
        <w:suppressAutoHyphens w:val="0"/>
        <w:spacing w:after="160" w:line="320" w:lineRule="atLeast"/>
        <w:rPr>
          <w:rFonts w:ascii="Arial" w:hAnsi="Arial" w:cs="Arial"/>
          <w:sz w:val="20"/>
          <w:szCs w:val="20"/>
        </w:rPr>
      </w:pPr>
      <w:r w:rsidRPr="0055610B">
        <w:rPr>
          <w:rFonts w:ascii="Arial" w:hAnsi="Arial" w:cs="Arial"/>
          <w:sz w:val="20"/>
          <w:szCs w:val="20"/>
        </w:rPr>
        <w:t xml:space="preserve">Indien Verkoper niet binnen de in het vorige lid bedoelde termijn aan </w:t>
      </w:r>
      <w:r w:rsidR="00D2002B" w:rsidRPr="0055610B">
        <w:rPr>
          <w:rFonts w:ascii="Arial" w:hAnsi="Arial" w:cs="Arial"/>
          <w:sz w:val="20"/>
          <w:szCs w:val="20"/>
        </w:rPr>
        <w:t>Koper</w:t>
      </w:r>
      <w:r w:rsidRPr="0055610B">
        <w:rPr>
          <w:rFonts w:ascii="Arial" w:hAnsi="Arial" w:cs="Arial"/>
          <w:sz w:val="20"/>
          <w:szCs w:val="20"/>
        </w:rPr>
        <w:t xml:space="preserve"> meedeelt dat zij gebruik wenst te maken van het recht om namens </w:t>
      </w:r>
      <w:r w:rsidR="00D2002B" w:rsidRPr="0055610B">
        <w:rPr>
          <w:rFonts w:ascii="Arial" w:hAnsi="Arial" w:cs="Arial"/>
          <w:sz w:val="20"/>
          <w:szCs w:val="20"/>
        </w:rPr>
        <w:t>Koper</w:t>
      </w:r>
      <w:r w:rsidRPr="0055610B">
        <w:rPr>
          <w:rFonts w:ascii="Arial" w:hAnsi="Arial" w:cs="Arial"/>
          <w:sz w:val="20"/>
          <w:szCs w:val="20"/>
        </w:rPr>
        <w:t xml:space="preserve"> verweer te voeren, zal </w:t>
      </w:r>
      <w:r w:rsidR="00D2002B" w:rsidRPr="0055610B">
        <w:rPr>
          <w:rFonts w:ascii="Arial" w:hAnsi="Arial" w:cs="Arial"/>
          <w:sz w:val="20"/>
          <w:szCs w:val="20"/>
        </w:rPr>
        <w:t>Koper</w:t>
      </w:r>
      <w:r w:rsidRPr="0055610B">
        <w:rPr>
          <w:rFonts w:ascii="Arial" w:hAnsi="Arial" w:cs="Arial"/>
          <w:sz w:val="20"/>
          <w:szCs w:val="20"/>
        </w:rPr>
        <w:t xml:space="preserve"> zelf verweer voeren tegen de desbetreffende aanspraak en zullen de in verband daarmee door </w:t>
      </w:r>
      <w:r w:rsidR="00D2002B" w:rsidRPr="0055610B">
        <w:rPr>
          <w:rFonts w:ascii="Arial" w:hAnsi="Arial" w:cs="Arial"/>
          <w:sz w:val="20"/>
          <w:szCs w:val="20"/>
        </w:rPr>
        <w:t>Koper</w:t>
      </w:r>
      <w:r w:rsidRPr="0055610B">
        <w:rPr>
          <w:rFonts w:ascii="Arial" w:hAnsi="Arial" w:cs="Arial"/>
          <w:sz w:val="20"/>
          <w:szCs w:val="20"/>
        </w:rPr>
        <w:t xml:space="preserve"> te maken kosten en door </w:t>
      </w:r>
      <w:r w:rsidR="00D2002B" w:rsidRPr="0055610B">
        <w:rPr>
          <w:rFonts w:ascii="Arial" w:hAnsi="Arial" w:cs="Arial"/>
          <w:sz w:val="20"/>
          <w:szCs w:val="20"/>
        </w:rPr>
        <w:t>Koper</w:t>
      </w:r>
      <w:r w:rsidRPr="0055610B">
        <w:rPr>
          <w:rFonts w:ascii="Arial" w:hAnsi="Arial" w:cs="Arial"/>
          <w:sz w:val="20"/>
          <w:szCs w:val="20"/>
        </w:rPr>
        <w:t xml:space="preserve"> te lijden schade voor rekening van Verkoper zijn</w:t>
      </w:r>
      <w:r w:rsidR="00214451" w:rsidRPr="0055610B">
        <w:rPr>
          <w:rFonts w:ascii="Arial" w:hAnsi="Arial" w:cs="Arial"/>
          <w:sz w:val="20"/>
          <w:szCs w:val="20"/>
        </w:rPr>
        <w:t>.</w:t>
      </w:r>
      <w:r w:rsidRPr="0055610B">
        <w:rPr>
          <w:rFonts w:ascii="Arial" w:hAnsi="Arial" w:cs="Arial"/>
          <w:sz w:val="20"/>
          <w:szCs w:val="20"/>
        </w:rPr>
        <w:t xml:space="preserve"> </w:t>
      </w:r>
      <w:r w:rsidR="00D2002B" w:rsidRPr="0055610B">
        <w:rPr>
          <w:rFonts w:ascii="Arial" w:hAnsi="Arial" w:cs="Arial"/>
          <w:sz w:val="20"/>
          <w:szCs w:val="20"/>
        </w:rPr>
        <w:t>Koper</w:t>
      </w:r>
      <w:r w:rsidRPr="0055610B">
        <w:rPr>
          <w:rFonts w:ascii="Arial" w:hAnsi="Arial" w:cs="Arial"/>
          <w:sz w:val="20"/>
          <w:szCs w:val="20"/>
        </w:rPr>
        <w:t xml:space="preserve"> zal in dat geval:</w:t>
      </w:r>
    </w:p>
    <w:p w14:paraId="7849A462" w14:textId="77777777" w:rsidR="001931BA" w:rsidRPr="0055610B" w:rsidRDefault="001931BA"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 xml:space="preserve">Verkoper op de hoogte houden van het verloop van de briefwisseling en eventuele procedure, en Verkoper voorzien van afschriften van alle stukken en andere relevante informatie waarover </w:t>
      </w:r>
      <w:r w:rsidR="00D2002B" w:rsidRPr="0055610B">
        <w:rPr>
          <w:rFonts w:ascii="Arial" w:hAnsi="Arial" w:cs="Arial"/>
          <w:sz w:val="20"/>
          <w:szCs w:val="20"/>
        </w:rPr>
        <w:t>Koper</w:t>
      </w:r>
      <w:r w:rsidRPr="0055610B">
        <w:rPr>
          <w:rFonts w:ascii="Arial" w:hAnsi="Arial" w:cs="Arial"/>
          <w:sz w:val="20"/>
          <w:szCs w:val="20"/>
        </w:rPr>
        <w:t xml:space="preserve"> in verband met de vordering beschikt en die Verkoper in redelijkheid kan verlangen</w:t>
      </w:r>
      <w:r w:rsidR="00B3616E" w:rsidRPr="0055610B">
        <w:rPr>
          <w:rFonts w:ascii="Arial" w:hAnsi="Arial" w:cs="Arial"/>
          <w:sz w:val="20"/>
          <w:szCs w:val="20"/>
        </w:rPr>
        <w:t>;</w:t>
      </w:r>
    </w:p>
    <w:p w14:paraId="3C34290E" w14:textId="77777777" w:rsidR="001931BA" w:rsidRPr="0055610B" w:rsidRDefault="001931BA"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overleg voeren met Verkoper over alle belangrijke stappen die in verband met de aanspraak dienen te worden genomen</w:t>
      </w:r>
      <w:r w:rsidR="00B3616E" w:rsidRPr="0055610B">
        <w:rPr>
          <w:rFonts w:ascii="Arial" w:hAnsi="Arial" w:cs="Arial"/>
          <w:sz w:val="20"/>
          <w:szCs w:val="20"/>
        </w:rPr>
        <w:t>;</w:t>
      </w:r>
    </w:p>
    <w:p w14:paraId="3817D5D4" w14:textId="77777777" w:rsidR="001931BA" w:rsidRPr="0055610B" w:rsidRDefault="001931BA" w:rsidP="0055610B">
      <w:pPr>
        <w:pStyle w:val="LLAgrHeading3"/>
        <w:suppressAutoHyphens w:val="0"/>
        <w:spacing w:after="160" w:line="320" w:lineRule="atLeast"/>
        <w:rPr>
          <w:rFonts w:ascii="Arial" w:hAnsi="Arial" w:cs="Arial"/>
          <w:sz w:val="20"/>
          <w:szCs w:val="20"/>
        </w:rPr>
      </w:pPr>
      <w:r w:rsidRPr="0055610B">
        <w:rPr>
          <w:rFonts w:ascii="Arial" w:hAnsi="Arial" w:cs="Arial"/>
          <w:sz w:val="20"/>
          <w:szCs w:val="20"/>
        </w:rPr>
        <w:t>de redelijke belangen van Verkoper in acht nemen</w:t>
      </w:r>
      <w:r w:rsidR="00B3616E" w:rsidRPr="0055610B">
        <w:rPr>
          <w:rFonts w:ascii="Arial" w:hAnsi="Arial" w:cs="Arial"/>
          <w:sz w:val="20"/>
          <w:szCs w:val="20"/>
        </w:rPr>
        <w:t>.</w:t>
      </w:r>
    </w:p>
    <w:p w14:paraId="0572F465" w14:textId="77777777" w:rsidR="00A20ECF" w:rsidRPr="0055610B" w:rsidRDefault="00DF4402" w:rsidP="0055610B">
      <w:pPr>
        <w:pStyle w:val="LLAgrHeading1"/>
        <w:suppressAutoHyphens w:val="0"/>
        <w:spacing w:line="320" w:lineRule="atLeast"/>
        <w:rPr>
          <w:rFonts w:ascii="Arial" w:hAnsi="Arial" w:cs="Arial"/>
          <w:sz w:val="20"/>
          <w:szCs w:val="20"/>
        </w:rPr>
      </w:pPr>
      <w:bookmarkStart w:id="81" w:name="_Ref408589056"/>
      <w:bookmarkStart w:id="82" w:name="_Ref408589224"/>
      <w:bookmarkStart w:id="83" w:name="_Toc473816045"/>
      <w:bookmarkEnd w:id="80"/>
      <w:r w:rsidRPr="0055610B">
        <w:rPr>
          <w:rFonts w:ascii="Arial" w:hAnsi="Arial" w:cs="Arial"/>
          <w:sz w:val="20"/>
          <w:szCs w:val="20"/>
        </w:rPr>
        <w:t xml:space="preserve">Toepasselijk recht, </w:t>
      </w:r>
      <w:r w:rsidR="00A20ECF" w:rsidRPr="0055610B">
        <w:rPr>
          <w:rFonts w:ascii="Arial" w:hAnsi="Arial" w:cs="Arial"/>
          <w:sz w:val="20"/>
          <w:szCs w:val="20"/>
        </w:rPr>
        <w:t>Geschillen</w:t>
      </w:r>
      <w:bookmarkEnd w:id="81"/>
      <w:bookmarkEnd w:id="82"/>
      <w:bookmarkEnd w:id="83"/>
      <w:r w:rsidR="009D778C" w:rsidRPr="0055610B">
        <w:rPr>
          <w:rFonts w:ascii="Arial" w:hAnsi="Arial" w:cs="Arial"/>
          <w:sz w:val="20"/>
          <w:szCs w:val="20"/>
        </w:rPr>
        <w:t>regeling</w:t>
      </w:r>
    </w:p>
    <w:p w14:paraId="26167A05" w14:textId="7777777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Op deze </w:t>
      </w:r>
      <w:r w:rsidR="00591085" w:rsidRPr="0055610B">
        <w:rPr>
          <w:rFonts w:ascii="Arial" w:hAnsi="Arial" w:cs="Arial"/>
          <w:sz w:val="20"/>
          <w:szCs w:val="20"/>
        </w:rPr>
        <w:t>Overeenkomst</w:t>
      </w:r>
      <w:r w:rsidRPr="0055610B">
        <w:rPr>
          <w:rFonts w:ascii="Arial" w:hAnsi="Arial" w:cs="Arial"/>
          <w:sz w:val="20"/>
          <w:szCs w:val="20"/>
        </w:rPr>
        <w:t xml:space="preserve"> is Nederlands recht van toepassing</w:t>
      </w:r>
      <w:r w:rsidR="00214451" w:rsidRPr="0055610B">
        <w:rPr>
          <w:rFonts w:ascii="Arial" w:hAnsi="Arial" w:cs="Arial"/>
          <w:sz w:val="20"/>
          <w:szCs w:val="20"/>
        </w:rPr>
        <w:t>.</w:t>
      </w:r>
    </w:p>
    <w:p w14:paraId="4753D58D" w14:textId="068E98DD" w:rsidR="00A20ECF" w:rsidRPr="0055610B" w:rsidRDefault="00B3616E"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A</w:t>
      </w:r>
      <w:r w:rsidR="00A20ECF" w:rsidRPr="0055610B">
        <w:rPr>
          <w:rFonts w:ascii="Arial" w:hAnsi="Arial" w:cs="Arial"/>
          <w:sz w:val="20"/>
          <w:szCs w:val="20"/>
        </w:rPr>
        <w:t xml:space="preserve">lle geschillen </w:t>
      </w:r>
      <w:r w:rsidR="00DF4402" w:rsidRPr="0055610B">
        <w:rPr>
          <w:rFonts w:ascii="Arial" w:hAnsi="Arial" w:cs="Arial"/>
          <w:sz w:val="20"/>
          <w:szCs w:val="20"/>
        </w:rPr>
        <w:t>die</w:t>
      </w:r>
      <w:r w:rsidR="00A20ECF" w:rsidRPr="0055610B">
        <w:rPr>
          <w:rFonts w:ascii="Arial" w:hAnsi="Arial" w:cs="Arial"/>
          <w:sz w:val="20"/>
          <w:szCs w:val="20"/>
        </w:rPr>
        <w:t xml:space="preserve"> mochten ontstaan naar aanleiding van deze </w:t>
      </w:r>
      <w:r w:rsidR="00591085" w:rsidRPr="0055610B">
        <w:rPr>
          <w:rFonts w:ascii="Arial" w:hAnsi="Arial" w:cs="Arial"/>
          <w:sz w:val="20"/>
          <w:szCs w:val="20"/>
        </w:rPr>
        <w:t>Overeenkomst</w:t>
      </w:r>
      <w:r w:rsidR="00A20ECF" w:rsidRPr="0055610B">
        <w:rPr>
          <w:rFonts w:ascii="Arial" w:hAnsi="Arial" w:cs="Arial"/>
          <w:sz w:val="20"/>
          <w:szCs w:val="20"/>
        </w:rPr>
        <w:t xml:space="preserve"> dan wel nadere overeenkomsten die daarvan het gevolg mochten zijn, worden beslecht door de bevoegde rechter te </w:t>
      </w:r>
      <w:r w:rsidR="00D42F17">
        <w:rPr>
          <w:rFonts w:ascii="Arial" w:hAnsi="Arial" w:cs="Arial"/>
          <w:sz w:val="20"/>
          <w:szCs w:val="20"/>
        </w:rPr>
        <w:t>Arnhem</w:t>
      </w:r>
      <w:r w:rsidR="00214451" w:rsidRPr="0055610B">
        <w:rPr>
          <w:rFonts w:ascii="Arial" w:hAnsi="Arial" w:cs="Arial"/>
          <w:sz w:val="20"/>
          <w:szCs w:val="20"/>
        </w:rPr>
        <w:t>.</w:t>
      </w:r>
      <w:r w:rsidR="00A20ECF" w:rsidRPr="0055610B">
        <w:rPr>
          <w:rFonts w:ascii="Arial" w:hAnsi="Arial" w:cs="Arial"/>
          <w:sz w:val="20"/>
          <w:szCs w:val="20"/>
        </w:rPr>
        <w:t xml:space="preserve"> </w:t>
      </w:r>
    </w:p>
    <w:p w14:paraId="763463DA" w14:textId="6C370FB4" w:rsidR="007F37AC" w:rsidRPr="0055610B" w:rsidRDefault="00DF4402" w:rsidP="0055610B">
      <w:pPr>
        <w:pStyle w:val="LLAgrHeading2"/>
        <w:suppressAutoHyphens w:val="0"/>
        <w:spacing w:line="320" w:lineRule="atLeast"/>
        <w:rPr>
          <w:rFonts w:ascii="Arial" w:hAnsi="Arial" w:cs="Arial"/>
          <w:sz w:val="20"/>
          <w:szCs w:val="20"/>
        </w:rPr>
      </w:pPr>
      <w:bookmarkStart w:id="84" w:name="_Ref408910544"/>
      <w:r w:rsidRPr="0055610B">
        <w:rPr>
          <w:rFonts w:ascii="Arial" w:hAnsi="Arial" w:cs="Arial"/>
          <w:sz w:val="20"/>
          <w:szCs w:val="20"/>
        </w:rPr>
        <w:lastRenderedPageBreak/>
        <w:t xml:space="preserve">In geval van een geschil zullen Partijen zich inspannen om dat op minnelijke wijze op te lossen door overleg in de Projectgroep dan wel op directieniveau </w:t>
      </w:r>
      <w:r w:rsidR="002950D8">
        <w:rPr>
          <w:rFonts w:ascii="Arial" w:hAnsi="Arial" w:cs="Arial"/>
          <w:sz w:val="20"/>
          <w:szCs w:val="20"/>
        </w:rPr>
        <w:t xml:space="preserve">van Partijen </w:t>
      </w:r>
      <w:r w:rsidRPr="0055610B">
        <w:rPr>
          <w:rFonts w:ascii="Arial" w:hAnsi="Arial" w:cs="Arial"/>
          <w:sz w:val="20"/>
          <w:szCs w:val="20"/>
        </w:rPr>
        <w:t xml:space="preserve">alvorens het geschil in rechte </w:t>
      </w:r>
      <w:r w:rsidR="001A3F26">
        <w:rPr>
          <w:rFonts w:ascii="Arial" w:hAnsi="Arial" w:cs="Arial"/>
          <w:sz w:val="20"/>
          <w:szCs w:val="20"/>
        </w:rPr>
        <w:t>te beslechten</w:t>
      </w:r>
      <w:r w:rsidR="00214451" w:rsidRPr="0055610B">
        <w:rPr>
          <w:rFonts w:ascii="Arial" w:hAnsi="Arial" w:cs="Arial"/>
          <w:sz w:val="20"/>
          <w:szCs w:val="20"/>
        </w:rPr>
        <w:t>.</w:t>
      </w:r>
      <w:r w:rsidRPr="0055610B">
        <w:rPr>
          <w:rFonts w:ascii="Arial" w:hAnsi="Arial" w:cs="Arial"/>
          <w:sz w:val="20"/>
          <w:szCs w:val="20"/>
        </w:rPr>
        <w:t xml:space="preserve"> </w:t>
      </w:r>
      <w:r w:rsidR="007F37AC" w:rsidRPr="0055610B">
        <w:rPr>
          <w:rFonts w:ascii="Arial" w:hAnsi="Arial" w:cs="Arial"/>
          <w:sz w:val="20"/>
          <w:szCs w:val="20"/>
        </w:rPr>
        <w:t>Er is sprake van een geschil indien een Partij zulks meedeelt aan de andere Partij</w:t>
      </w:r>
      <w:r w:rsidR="00214451" w:rsidRPr="0055610B">
        <w:rPr>
          <w:rFonts w:ascii="Arial" w:hAnsi="Arial" w:cs="Arial"/>
          <w:sz w:val="20"/>
          <w:szCs w:val="20"/>
        </w:rPr>
        <w:t>.</w:t>
      </w:r>
    </w:p>
    <w:p w14:paraId="429631A2" w14:textId="77777777" w:rsidR="00A20ECF" w:rsidRPr="0055610B" w:rsidRDefault="00A20ECF" w:rsidP="0055610B">
      <w:pPr>
        <w:pStyle w:val="LLAgrHeading1"/>
        <w:suppressAutoHyphens w:val="0"/>
        <w:spacing w:line="320" w:lineRule="atLeast"/>
        <w:rPr>
          <w:rFonts w:ascii="Arial" w:hAnsi="Arial" w:cs="Arial"/>
          <w:sz w:val="20"/>
          <w:szCs w:val="20"/>
        </w:rPr>
      </w:pPr>
      <w:bookmarkStart w:id="85" w:name="_Toc408482460"/>
      <w:bookmarkStart w:id="86" w:name="_Ref408591520"/>
      <w:bookmarkStart w:id="87" w:name="_Ref408599362"/>
      <w:bookmarkStart w:id="88" w:name="_Toc473816047"/>
      <w:bookmarkEnd w:id="84"/>
      <w:r w:rsidRPr="0055610B">
        <w:rPr>
          <w:rFonts w:ascii="Arial" w:hAnsi="Arial" w:cs="Arial"/>
          <w:sz w:val="20"/>
          <w:szCs w:val="20"/>
        </w:rPr>
        <w:t>Geheimhouding</w:t>
      </w:r>
      <w:bookmarkEnd w:id="85"/>
      <w:bookmarkEnd w:id="86"/>
      <w:bookmarkEnd w:id="87"/>
      <w:bookmarkEnd w:id="88"/>
    </w:p>
    <w:p w14:paraId="16FAF39D" w14:textId="77777777" w:rsidR="00A20ECF" w:rsidRPr="0055610B" w:rsidRDefault="00A20ECF" w:rsidP="0055610B">
      <w:pPr>
        <w:pStyle w:val="LLAgrHeading2"/>
        <w:suppressAutoHyphens w:val="0"/>
        <w:spacing w:line="320" w:lineRule="atLeast"/>
        <w:rPr>
          <w:rFonts w:ascii="Arial" w:hAnsi="Arial" w:cs="Arial"/>
          <w:sz w:val="20"/>
          <w:szCs w:val="20"/>
        </w:rPr>
      </w:pPr>
      <w:bookmarkStart w:id="89" w:name="_Ref399251975"/>
      <w:r w:rsidRPr="0055610B">
        <w:rPr>
          <w:rFonts w:ascii="Arial" w:hAnsi="Arial" w:cs="Arial"/>
          <w:sz w:val="20"/>
          <w:szCs w:val="20"/>
        </w:rPr>
        <w:t xml:space="preserve">Elke Partij verbindt zich ertoe om de inhoud van deze </w:t>
      </w:r>
      <w:r w:rsidR="00591085" w:rsidRPr="0055610B">
        <w:rPr>
          <w:rFonts w:ascii="Arial" w:hAnsi="Arial" w:cs="Arial"/>
          <w:sz w:val="20"/>
          <w:szCs w:val="20"/>
        </w:rPr>
        <w:t>Overeenkomst</w:t>
      </w:r>
      <w:r w:rsidRPr="0055610B">
        <w:rPr>
          <w:rFonts w:ascii="Arial" w:hAnsi="Arial" w:cs="Arial"/>
          <w:sz w:val="20"/>
          <w:szCs w:val="20"/>
        </w:rPr>
        <w:t xml:space="preserve"> geheim te houden en als strikt vertrouwelijk te behandelen alsmede om die inhoud niet aan derden bekend te maken </w:t>
      </w:r>
      <w:r w:rsidR="00311D14" w:rsidRPr="0055610B">
        <w:rPr>
          <w:rFonts w:ascii="Arial" w:hAnsi="Arial" w:cs="Arial"/>
          <w:sz w:val="20"/>
          <w:szCs w:val="20"/>
        </w:rPr>
        <w:t>noch</w:t>
      </w:r>
      <w:r w:rsidRPr="0055610B">
        <w:rPr>
          <w:rFonts w:ascii="Arial" w:hAnsi="Arial" w:cs="Arial"/>
          <w:sz w:val="20"/>
          <w:szCs w:val="20"/>
        </w:rPr>
        <w:t xml:space="preserve"> op enigerlei wijze toegang tot de inhoud</w:t>
      </w:r>
      <w:r w:rsidR="00311D14" w:rsidRPr="0055610B">
        <w:rPr>
          <w:rFonts w:ascii="Arial" w:hAnsi="Arial" w:cs="Arial"/>
          <w:sz w:val="20"/>
          <w:szCs w:val="20"/>
        </w:rPr>
        <w:t xml:space="preserve"> van de </w:t>
      </w:r>
      <w:r w:rsidR="00591085" w:rsidRPr="0055610B">
        <w:rPr>
          <w:rFonts w:ascii="Arial" w:hAnsi="Arial" w:cs="Arial"/>
          <w:sz w:val="20"/>
          <w:szCs w:val="20"/>
        </w:rPr>
        <w:t>Overeenkomst</w:t>
      </w:r>
      <w:r w:rsidRPr="0055610B">
        <w:rPr>
          <w:rFonts w:ascii="Arial" w:hAnsi="Arial" w:cs="Arial"/>
          <w:sz w:val="20"/>
          <w:szCs w:val="20"/>
        </w:rPr>
        <w:t xml:space="preserve"> te verschaffen</w:t>
      </w:r>
      <w:r w:rsidR="00214451" w:rsidRPr="0055610B">
        <w:rPr>
          <w:rFonts w:ascii="Arial" w:hAnsi="Arial" w:cs="Arial"/>
          <w:sz w:val="20"/>
          <w:szCs w:val="20"/>
        </w:rPr>
        <w:t>.</w:t>
      </w:r>
      <w:bookmarkEnd w:id="89"/>
    </w:p>
    <w:p w14:paraId="346086C2" w14:textId="7777777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Niettegenstaande het bepaalde in </w:t>
      </w:r>
      <w:r w:rsidR="00DF4402" w:rsidRPr="0055610B">
        <w:rPr>
          <w:rFonts w:ascii="Arial" w:hAnsi="Arial" w:cs="Arial"/>
          <w:sz w:val="20"/>
          <w:szCs w:val="20"/>
        </w:rPr>
        <w:t xml:space="preserve">het eerste lid </w:t>
      </w:r>
      <w:r w:rsidRPr="0055610B">
        <w:rPr>
          <w:rFonts w:ascii="Arial" w:hAnsi="Arial" w:cs="Arial"/>
          <w:sz w:val="20"/>
          <w:szCs w:val="20"/>
        </w:rPr>
        <w:t>kan een Partij vertrouwelijke informatie bekendmaken:</w:t>
      </w:r>
    </w:p>
    <w:p w14:paraId="761E8735" w14:textId="77777777" w:rsidR="00A20ECF" w:rsidRPr="0055610B" w:rsidRDefault="00A20ECF" w:rsidP="001A4485">
      <w:pPr>
        <w:pStyle w:val="LLNumIndenta"/>
        <w:numPr>
          <w:ilvl w:val="0"/>
          <w:numId w:val="37"/>
        </w:numPr>
        <w:suppressAutoHyphens w:val="0"/>
        <w:spacing w:line="320" w:lineRule="atLeast"/>
        <w:ind w:left="1276"/>
        <w:rPr>
          <w:rFonts w:ascii="Arial" w:hAnsi="Arial" w:cs="Arial"/>
          <w:sz w:val="20"/>
          <w:szCs w:val="20"/>
        </w:rPr>
      </w:pPr>
      <w:r w:rsidRPr="0055610B">
        <w:rPr>
          <w:rFonts w:ascii="Arial" w:hAnsi="Arial" w:cs="Arial"/>
          <w:sz w:val="20"/>
          <w:szCs w:val="20"/>
        </w:rPr>
        <w:t>aan de directeuren, functionarissen, werknemers, vertegenwoordigers, financierende bank en adviseurs (inclusief accountants, advocaten en consultants) van gelieerde partijen, mits degenen aan wie de informatie bekend wordt gemaakt, in kennis worden gesteld van het vertrouwelijke karakter ervan en van het feit dat ook zij tot geheimhouding verplicht zijn)</w:t>
      </w:r>
      <w:r w:rsidR="00350F99" w:rsidRPr="0055610B">
        <w:rPr>
          <w:rFonts w:ascii="Arial" w:hAnsi="Arial" w:cs="Arial"/>
          <w:sz w:val="20"/>
          <w:szCs w:val="20"/>
        </w:rPr>
        <w:t>;</w:t>
      </w:r>
    </w:p>
    <w:p w14:paraId="0C35E814" w14:textId="77777777" w:rsidR="00A20ECF" w:rsidRPr="0055610B" w:rsidRDefault="00A20ECF" w:rsidP="001A4485">
      <w:pPr>
        <w:pStyle w:val="LLNumIndenta"/>
        <w:numPr>
          <w:ilvl w:val="0"/>
          <w:numId w:val="37"/>
        </w:numPr>
        <w:suppressAutoHyphens w:val="0"/>
        <w:spacing w:line="320" w:lineRule="atLeast"/>
        <w:ind w:left="1276"/>
        <w:rPr>
          <w:rFonts w:ascii="Arial" w:hAnsi="Arial" w:cs="Arial"/>
          <w:sz w:val="20"/>
          <w:szCs w:val="20"/>
        </w:rPr>
      </w:pPr>
      <w:r w:rsidRPr="0055610B">
        <w:rPr>
          <w:rFonts w:ascii="Arial" w:hAnsi="Arial" w:cs="Arial"/>
          <w:sz w:val="20"/>
          <w:szCs w:val="20"/>
        </w:rPr>
        <w:t>voor zover bekendmaking wordt verlangd door een toezichthoudende instantie</w:t>
      </w:r>
      <w:r w:rsidR="00350F99" w:rsidRPr="0055610B">
        <w:rPr>
          <w:rFonts w:ascii="Arial" w:hAnsi="Arial" w:cs="Arial"/>
          <w:sz w:val="20"/>
          <w:szCs w:val="20"/>
        </w:rPr>
        <w:t>;</w:t>
      </w:r>
    </w:p>
    <w:p w14:paraId="0B15096E" w14:textId="77777777" w:rsidR="00A20ECF" w:rsidRPr="0055610B" w:rsidRDefault="00A20ECF" w:rsidP="001A4485">
      <w:pPr>
        <w:pStyle w:val="LLNumIndenta"/>
        <w:numPr>
          <w:ilvl w:val="0"/>
          <w:numId w:val="37"/>
        </w:numPr>
        <w:suppressAutoHyphens w:val="0"/>
        <w:spacing w:line="320" w:lineRule="atLeast"/>
        <w:ind w:left="1276"/>
        <w:rPr>
          <w:rFonts w:ascii="Arial" w:hAnsi="Arial" w:cs="Arial"/>
          <w:sz w:val="20"/>
          <w:szCs w:val="20"/>
        </w:rPr>
      </w:pPr>
      <w:r w:rsidRPr="0055610B">
        <w:rPr>
          <w:rFonts w:ascii="Arial" w:hAnsi="Arial" w:cs="Arial"/>
          <w:sz w:val="20"/>
          <w:szCs w:val="20"/>
        </w:rPr>
        <w:t>voor zover bekendmaking verplicht is ingevolge de toepasselijke wet- en regelgeving of op grond van een ontvangen dagvaarding of soortgelijke gerechtelijke procedure</w:t>
      </w:r>
      <w:r w:rsidR="00350F99" w:rsidRPr="0055610B">
        <w:rPr>
          <w:rFonts w:ascii="Arial" w:hAnsi="Arial" w:cs="Arial"/>
          <w:sz w:val="20"/>
          <w:szCs w:val="20"/>
        </w:rPr>
        <w:t>;</w:t>
      </w:r>
      <w:r w:rsidRPr="0055610B">
        <w:rPr>
          <w:rFonts w:ascii="Arial" w:hAnsi="Arial" w:cs="Arial"/>
          <w:sz w:val="20"/>
          <w:szCs w:val="20"/>
        </w:rPr>
        <w:t xml:space="preserve"> of</w:t>
      </w:r>
    </w:p>
    <w:p w14:paraId="41178359" w14:textId="77777777" w:rsidR="00A20ECF" w:rsidRPr="0055610B" w:rsidRDefault="00A20ECF" w:rsidP="001A4485">
      <w:pPr>
        <w:pStyle w:val="LLNumIndenta"/>
        <w:numPr>
          <w:ilvl w:val="0"/>
          <w:numId w:val="37"/>
        </w:numPr>
        <w:suppressAutoHyphens w:val="0"/>
        <w:spacing w:line="320" w:lineRule="atLeast"/>
        <w:ind w:left="1276"/>
        <w:rPr>
          <w:rFonts w:ascii="Arial" w:hAnsi="Arial" w:cs="Arial"/>
          <w:sz w:val="20"/>
          <w:szCs w:val="20"/>
        </w:rPr>
      </w:pPr>
      <w:r w:rsidRPr="0055610B">
        <w:rPr>
          <w:rFonts w:ascii="Arial" w:hAnsi="Arial" w:cs="Arial"/>
          <w:sz w:val="20"/>
          <w:szCs w:val="20"/>
        </w:rPr>
        <w:t xml:space="preserve">in het kader van een rechtens uit te oefenen recht uit hoofde van deze </w:t>
      </w:r>
      <w:r w:rsidR="00591085" w:rsidRPr="0055610B">
        <w:rPr>
          <w:rFonts w:ascii="Arial" w:hAnsi="Arial" w:cs="Arial"/>
          <w:sz w:val="20"/>
          <w:szCs w:val="20"/>
        </w:rPr>
        <w:t>Overeenkomst</w:t>
      </w:r>
      <w:r w:rsidRPr="0055610B">
        <w:rPr>
          <w:rFonts w:ascii="Arial" w:hAnsi="Arial" w:cs="Arial"/>
          <w:sz w:val="20"/>
          <w:szCs w:val="20"/>
        </w:rPr>
        <w:t xml:space="preserve"> of een nadere overeenkomst c</w:t>
      </w:r>
      <w:r w:rsidR="00214451" w:rsidRPr="0055610B">
        <w:rPr>
          <w:rFonts w:ascii="Arial" w:hAnsi="Arial" w:cs="Arial"/>
          <w:sz w:val="20"/>
          <w:szCs w:val="20"/>
        </w:rPr>
        <w:t>.</w:t>
      </w:r>
      <w:r w:rsidRPr="0055610B">
        <w:rPr>
          <w:rFonts w:ascii="Arial" w:hAnsi="Arial" w:cs="Arial"/>
          <w:sz w:val="20"/>
          <w:szCs w:val="20"/>
        </w:rPr>
        <w:t>q</w:t>
      </w:r>
      <w:r w:rsidR="00214451" w:rsidRPr="0055610B">
        <w:rPr>
          <w:rFonts w:ascii="Arial" w:hAnsi="Arial" w:cs="Arial"/>
          <w:sz w:val="20"/>
          <w:szCs w:val="20"/>
        </w:rPr>
        <w:t>.</w:t>
      </w:r>
      <w:r w:rsidRPr="0055610B">
        <w:rPr>
          <w:rFonts w:ascii="Arial" w:hAnsi="Arial" w:cs="Arial"/>
          <w:sz w:val="20"/>
          <w:szCs w:val="20"/>
        </w:rPr>
        <w:t xml:space="preserve"> in het kader van een juridische of andere procedure verband houdende met deze </w:t>
      </w:r>
      <w:r w:rsidR="00591085" w:rsidRPr="0055610B">
        <w:rPr>
          <w:rFonts w:ascii="Arial" w:hAnsi="Arial" w:cs="Arial"/>
          <w:sz w:val="20"/>
          <w:szCs w:val="20"/>
        </w:rPr>
        <w:t>Overeenkomst</w:t>
      </w:r>
      <w:r w:rsidRPr="0055610B">
        <w:rPr>
          <w:rFonts w:ascii="Arial" w:hAnsi="Arial" w:cs="Arial"/>
          <w:sz w:val="20"/>
          <w:szCs w:val="20"/>
        </w:rPr>
        <w:t xml:space="preserve"> of een nadere overeenkomst c</w:t>
      </w:r>
      <w:r w:rsidR="00214451" w:rsidRPr="0055610B">
        <w:rPr>
          <w:rFonts w:ascii="Arial" w:hAnsi="Arial" w:cs="Arial"/>
          <w:sz w:val="20"/>
          <w:szCs w:val="20"/>
        </w:rPr>
        <w:t>.</w:t>
      </w:r>
      <w:r w:rsidRPr="0055610B">
        <w:rPr>
          <w:rFonts w:ascii="Arial" w:hAnsi="Arial" w:cs="Arial"/>
          <w:sz w:val="20"/>
          <w:szCs w:val="20"/>
        </w:rPr>
        <w:t>q</w:t>
      </w:r>
      <w:r w:rsidR="00214451" w:rsidRPr="0055610B">
        <w:rPr>
          <w:rFonts w:ascii="Arial" w:hAnsi="Arial" w:cs="Arial"/>
          <w:sz w:val="20"/>
          <w:szCs w:val="20"/>
        </w:rPr>
        <w:t>.</w:t>
      </w:r>
      <w:r w:rsidRPr="0055610B">
        <w:rPr>
          <w:rFonts w:ascii="Arial" w:hAnsi="Arial" w:cs="Arial"/>
          <w:sz w:val="20"/>
          <w:szCs w:val="20"/>
        </w:rPr>
        <w:t xml:space="preserve"> in verband met het vorderen van nakoming van de verplichtingen uit hoofde van deze </w:t>
      </w:r>
      <w:r w:rsidR="00591085" w:rsidRPr="0055610B">
        <w:rPr>
          <w:rFonts w:ascii="Arial" w:hAnsi="Arial" w:cs="Arial"/>
          <w:sz w:val="20"/>
          <w:szCs w:val="20"/>
        </w:rPr>
        <w:t>Overeenkomst</w:t>
      </w:r>
      <w:r w:rsidRPr="0055610B">
        <w:rPr>
          <w:rFonts w:ascii="Arial" w:hAnsi="Arial" w:cs="Arial"/>
          <w:sz w:val="20"/>
          <w:szCs w:val="20"/>
        </w:rPr>
        <w:t xml:space="preserve"> of een nadere overeenkomst,</w:t>
      </w:r>
    </w:p>
    <w:p w14:paraId="3E16C4A0" w14:textId="77777777" w:rsidR="00A20ECF" w:rsidRPr="0055610B" w:rsidRDefault="00A20ECF" w:rsidP="0055610B">
      <w:pPr>
        <w:pStyle w:val="LLNumIndenta"/>
        <w:suppressAutoHyphens w:val="0"/>
        <w:spacing w:line="320" w:lineRule="atLeast"/>
        <w:ind w:left="993"/>
        <w:rPr>
          <w:rFonts w:ascii="Arial" w:hAnsi="Arial" w:cs="Arial"/>
          <w:sz w:val="20"/>
          <w:szCs w:val="20"/>
        </w:rPr>
      </w:pPr>
      <w:r w:rsidRPr="0055610B">
        <w:rPr>
          <w:rFonts w:ascii="Arial" w:hAnsi="Arial" w:cs="Arial"/>
          <w:sz w:val="20"/>
          <w:szCs w:val="20"/>
        </w:rPr>
        <w:t xml:space="preserve">met dien verstande echter dat de persoon die (een exemplaar van) deze </w:t>
      </w:r>
      <w:r w:rsidR="00591085" w:rsidRPr="0055610B">
        <w:rPr>
          <w:rFonts w:ascii="Arial" w:hAnsi="Arial" w:cs="Arial"/>
          <w:sz w:val="20"/>
          <w:szCs w:val="20"/>
        </w:rPr>
        <w:t>Overeenkomst</w:t>
      </w:r>
      <w:r w:rsidRPr="0055610B">
        <w:rPr>
          <w:rFonts w:ascii="Arial" w:hAnsi="Arial" w:cs="Arial"/>
          <w:sz w:val="20"/>
          <w:szCs w:val="20"/>
        </w:rPr>
        <w:t xml:space="preserve"> ontvangt, gehouden is een geheimhoudingsverklaring te verstrekken die naar vorm en inhoud ten genoegen is van de </w:t>
      </w:r>
      <w:r w:rsidR="00BC5E77" w:rsidRPr="0055610B">
        <w:rPr>
          <w:rFonts w:ascii="Arial" w:hAnsi="Arial" w:cs="Arial"/>
          <w:sz w:val="20"/>
          <w:szCs w:val="20"/>
        </w:rPr>
        <w:t>andere Partij</w:t>
      </w:r>
      <w:r w:rsidRPr="0055610B">
        <w:rPr>
          <w:rFonts w:ascii="Arial" w:hAnsi="Arial" w:cs="Arial"/>
          <w:sz w:val="20"/>
          <w:szCs w:val="20"/>
        </w:rPr>
        <w:t xml:space="preserve"> voordat enige informatie aan hem bekend zal worden gemaakt</w:t>
      </w:r>
      <w:r w:rsidR="00214451" w:rsidRPr="0055610B">
        <w:rPr>
          <w:rFonts w:ascii="Arial" w:hAnsi="Arial" w:cs="Arial"/>
          <w:sz w:val="20"/>
          <w:szCs w:val="20"/>
        </w:rPr>
        <w:t>.</w:t>
      </w:r>
    </w:p>
    <w:p w14:paraId="0A81F90F" w14:textId="77777777" w:rsidR="00022118" w:rsidRPr="0055610B" w:rsidRDefault="00022118" w:rsidP="0055610B">
      <w:pPr>
        <w:pStyle w:val="LLAgrHeading2"/>
        <w:tabs>
          <w:tab w:val="clear" w:pos="851"/>
          <w:tab w:val="num" w:pos="993"/>
        </w:tabs>
        <w:suppressAutoHyphens w:val="0"/>
        <w:spacing w:line="320" w:lineRule="atLeast"/>
        <w:ind w:left="993" w:hanging="993"/>
        <w:rPr>
          <w:rFonts w:ascii="Arial" w:hAnsi="Arial" w:cs="Arial"/>
          <w:sz w:val="20"/>
          <w:szCs w:val="20"/>
        </w:rPr>
      </w:pPr>
      <w:r w:rsidRPr="0055610B">
        <w:rPr>
          <w:rFonts w:ascii="Arial" w:hAnsi="Arial" w:cs="Arial"/>
          <w:sz w:val="20"/>
          <w:szCs w:val="20"/>
        </w:rPr>
        <w:t xml:space="preserve">Niettegenstaande het bepaalde in </w:t>
      </w:r>
      <w:r w:rsidR="00DF4402" w:rsidRPr="0055610B">
        <w:rPr>
          <w:rFonts w:ascii="Arial" w:hAnsi="Arial" w:cs="Arial"/>
          <w:sz w:val="20"/>
          <w:szCs w:val="20"/>
        </w:rPr>
        <w:t>het eerste lid</w:t>
      </w:r>
      <w:r w:rsidRPr="0055610B">
        <w:rPr>
          <w:rFonts w:ascii="Arial" w:hAnsi="Arial" w:cs="Arial"/>
          <w:sz w:val="20"/>
          <w:szCs w:val="20"/>
        </w:rPr>
        <w:t xml:space="preserve"> kan </w:t>
      </w:r>
      <w:r w:rsidR="00D2002B" w:rsidRPr="0055610B">
        <w:rPr>
          <w:rFonts w:ascii="Arial" w:hAnsi="Arial" w:cs="Arial"/>
          <w:sz w:val="20"/>
          <w:szCs w:val="20"/>
        </w:rPr>
        <w:t>Koper</w:t>
      </w:r>
      <w:r w:rsidR="00C37F96" w:rsidRPr="0055610B">
        <w:rPr>
          <w:rFonts w:ascii="Arial" w:hAnsi="Arial" w:cs="Arial"/>
          <w:sz w:val="20"/>
          <w:szCs w:val="20"/>
        </w:rPr>
        <w:t xml:space="preserve"> </w:t>
      </w:r>
      <w:r w:rsidRPr="0055610B">
        <w:rPr>
          <w:rFonts w:ascii="Arial" w:hAnsi="Arial" w:cs="Arial"/>
          <w:sz w:val="20"/>
          <w:szCs w:val="20"/>
        </w:rPr>
        <w:t xml:space="preserve">vertrouwelijke informatie terzake het </w:t>
      </w:r>
      <w:r w:rsidR="00C37F96" w:rsidRPr="0055610B">
        <w:rPr>
          <w:rFonts w:ascii="Arial" w:hAnsi="Arial" w:cs="Arial"/>
          <w:sz w:val="20"/>
          <w:szCs w:val="20"/>
        </w:rPr>
        <w:t>Verkochte</w:t>
      </w:r>
      <w:r w:rsidRPr="0055610B">
        <w:rPr>
          <w:rFonts w:ascii="Arial" w:hAnsi="Arial" w:cs="Arial"/>
          <w:sz w:val="20"/>
          <w:szCs w:val="20"/>
        </w:rPr>
        <w:t xml:space="preserve"> bekendmaken:</w:t>
      </w:r>
    </w:p>
    <w:p w14:paraId="373C5A24" w14:textId="77777777" w:rsidR="00022118" w:rsidRPr="0055610B" w:rsidRDefault="00022118" w:rsidP="001A4485">
      <w:pPr>
        <w:pStyle w:val="LLAgrAHeading"/>
        <w:numPr>
          <w:ilvl w:val="0"/>
          <w:numId w:val="38"/>
        </w:numPr>
        <w:suppressAutoHyphens w:val="0"/>
        <w:spacing w:line="320" w:lineRule="atLeast"/>
        <w:ind w:left="993" w:firstLine="0"/>
        <w:rPr>
          <w:rFonts w:ascii="Arial" w:hAnsi="Arial" w:cs="Arial"/>
          <w:sz w:val="20"/>
          <w:szCs w:val="20"/>
          <w:lang w:eastAsia="nl-NL"/>
        </w:rPr>
      </w:pPr>
      <w:r w:rsidRPr="0055610B">
        <w:rPr>
          <w:rFonts w:ascii="Arial" w:hAnsi="Arial" w:cs="Arial"/>
          <w:sz w:val="20"/>
          <w:szCs w:val="20"/>
          <w:lang w:eastAsia="nl-NL"/>
        </w:rPr>
        <w:t>om transparantie op de vastgoedmarkten te bevorderen</w:t>
      </w:r>
      <w:r w:rsidR="00B06FBE" w:rsidRPr="0055610B">
        <w:rPr>
          <w:rFonts w:ascii="Arial" w:hAnsi="Arial" w:cs="Arial"/>
          <w:sz w:val="20"/>
          <w:szCs w:val="20"/>
          <w:lang w:eastAsia="nl-NL"/>
        </w:rPr>
        <w:t>;</w:t>
      </w:r>
    </w:p>
    <w:p w14:paraId="215AD891" w14:textId="77777777" w:rsidR="00022118" w:rsidRPr="0055610B" w:rsidRDefault="00022118" w:rsidP="001A4485">
      <w:pPr>
        <w:pStyle w:val="LLAgrAHeading"/>
        <w:numPr>
          <w:ilvl w:val="0"/>
          <w:numId w:val="38"/>
        </w:numPr>
        <w:suppressAutoHyphens w:val="0"/>
        <w:spacing w:line="320" w:lineRule="atLeast"/>
        <w:ind w:left="993" w:firstLine="0"/>
        <w:rPr>
          <w:rFonts w:ascii="Arial" w:hAnsi="Arial" w:cs="Arial"/>
          <w:sz w:val="20"/>
          <w:szCs w:val="20"/>
          <w:lang w:eastAsia="nl-NL"/>
        </w:rPr>
      </w:pPr>
      <w:r w:rsidRPr="0055610B">
        <w:rPr>
          <w:rFonts w:ascii="Arial" w:hAnsi="Arial" w:cs="Arial"/>
          <w:sz w:val="20"/>
          <w:szCs w:val="20"/>
          <w:lang w:eastAsia="nl-NL"/>
        </w:rPr>
        <w:t>door het opbouwen van een register</w:t>
      </w:r>
      <w:r w:rsidR="00B06FBE" w:rsidRPr="0055610B">
        <w:rPr>
          <w:rFonts w:ascii="Arial" w:hAnsi="Arial" w:cs="Arial"/>
          <w:sz w:val="20"/>
          <w:szCs w:val="20"/>
          <w:lang w:eastAsia="nl-NL"/>
        </w:rPr>
        <w:t>;</w:t>
      </w:r>
    </w:p>
    <w:p w14:paraId="35330313" w14:textId="77777777" w:rsidR="00022118" w:rsidRPr="0055610B" w:rsidRDefault="00022118" w:rsidP="001A4485">
      <w:pPr>
        <w:pStyle w:val="LLAgrAHeading"/>
        <w:numPr>
          <w:ilvl w:val="0"/>
          <w:numId w:val="38"/>
        </w:numPr>
        <w:suppressAutoHyphens w:val="0"/>
        <w:spacing w:line="320" w:lineRule="atLeast"/>
        <w:ind w:left="993" w:firstLine="0"/>
        <w:rPr>
          <w:rFonts w:ascii="Arial" w:hAnsi="Arial" w:cs="Arial"/>
          <w:sz w:val="20"/>
          <w:szCs w:val="20"/>
          <w:lang w:eastAsia="nl-NL"/>
        </w:rPr>
      </w:pPr>
      <w:r w:rsidRPr="0055610B">
        <w:rPr>
          <w:rFonts w:ascii="Arial" w:hAnsi="Arial" w:cs="Arial"/>
          <w:sz w:val="20"/>
          <w:szCs w:val="20"/>
          <w:lang w:eastAsia="nl-NL"/>
        </w:rPr>
        <w:lastRenderedPageBreak/>
        <w:t>informatie te leveren op het gebied van vastgoed en vastgoedtransacties</w:t>
      </w:r>
      <w:r w:rsidR="00B06FBE" w:rsidRPr="0055610B">
        <w:rPr>
          <w:rFonts w:ascii="Arial" w:hAnsi="Arial" w:cs="Arial"/>
          <w:sz w:val="20"/>
          <w:szCs w:val="20"/>
          <w:lang w:eastAsia="nl-NL"/>
        </w:rPr>
        <w:t>;</w:t>
      </w:r>
    </w:p>
    <w:p w14:paraId="0109C5ED" w14:textId="77777777" w:rsidR="00022118" w:rsidRPr="0055610B" w:rsidRDefault="00022118" w:rsidP="001A4485">
      <w:pPr>
        <w:pStyle w:val="LLAgrAHeading"/>
        <w:numPr>
          <w:ilvl w:val="0"/>
          <w:numId w:val="38"/>
        </w:numPr>
        <w:suppressAutoHyphens w:val="0"/>
        <w:spacing w:line="320" w:lineRule="atLeast"/>
        <w:ind w:left="993" w:firstLine="0"/>
        <w:rPr>
          <w:rFonts w:ascii="Arial" w:hAnsi="Arial" w:cs="Arial"/>
          <w:sz w:val="20"/>
          <w:szCs w:val="20"/>
          <w:lang w:eastAsia="nl-NL"/>
        </w:rPr>
      </w:pPr>
      <w:r w:rsidRPr="0055610B">
        <w:rPr>
          <w:rFonts w:ascii="Arial" w:hAnsi="Arial" w:cs="Arial"/>
          <w:sz w:val="20"/>
          <w:szCs w:val="20"/>
          <w:lang w:eastAsia="nl-NL"/>
        </w:rPr>
        <w:t>welke informatie het valideren van vastgoedwaarderingen ondersteunt</w:t>
      </w:r>
      <w:r w:rsidR="00B06FBE" w:rsidRPr="0055610B">
        <w:rPr>
          <w:rFonts w:ascii="Arial" w:hAnsi="Arial" w:cs="Arial"/>
          <w:sz w:val="20"/>
          <w:szCs w:val="20"/>
          <w:lang w:eastAsia="nl-NL"/>
        </w:rPr>
        <w:t>;</w:t>
      </w:r>
    </w:p>
    <w:p w14:paraId="6EFAB64A" w14:textId="77777777" w:rsidR="00022118" w:rsidRPr="0055610B" w:rsidRDefault="00022118" w:rsidP="0055610B">
      <w:pPr>
        <w:pStyle w:val="LLNumIndenta"/>
        <w:tabs>
          <w:tab w:val="num" w:pos="993"/>
        </w:tabs>
        <w:suppressAutoHyphens w:val="0"/>
        <w:spacing w:line="320" w:lineRule="atLeast"/>
        <w:ind w:left="993" w:hanging="993"/>
        <w:rPr>
          <w:rFonts w:ascii="Arial" w:hAnsi="Arial" w:cs="Arial"/>
          <w:sz w:val="20"/>
          <w:szCs w:val="20"/>
          <w:lang w:eastAsia="nl-NL"/>
        </w:rPr>
      </w:pPr>
      <w:r w:rsidRPr="0055610B">
        <w:rPr>
          <w:rFonts w:ascii="Arial" w:hAnsi="Arial" w:cs="Arial"/>
          <w:sz w:val="20"/>
          <w:szCs w:val="20"/>
          <w:lang w:eastAsia="nl-NL"/>
        </w:rPr>
        <w:tab/>
        <w:t>een en ander conform de doelstelling van de Stichting Vastgoeddata (StiVAD) te Am</w:t>
      </w:r>
      <w:r w:rsidR="001D6E0D" w:rsidRPr="0055610B">
        <w:rPr>
          <w:rFonts w:ascii="Arial" w:hAnsi="Arial" w:cs="Arial"/>
          <w:sz w:val="20"/>
          <w:szCs w:val="20"/>
          <w:lang w:eastAsia="nl-NL"/>
        </w:rPr>
        <w:t>s</w:t>
      </w:r>
      <w:r w:rsidRPr="0055610B">
        <w:rPr>
          <w:rFonts w:ascii="Arial" w:hAnsi="Arial" w:cs="Arial"/>
          <w:sz w:val="20"/>
          <w:szCs w:val="20"/>
          <w:lang w:eastAsia="nl-NL"/>
        </w:rPr>
        <w:t>terdam</w:t>
      </w:r>
      <w:r w:rsidR="00214451" w:rsidRPr="0055610B">
        <w:rPr>
          <w:rFonts w:ascii="Arial" w:hAnsi="Arial" w:cs="Arial"/>
          <w:sz w:val="20"/>
          <w:szCs w:val="20"/>
          <w:lang w:eastAsia="nl-NL"/>
        </w:rPr>
        <w:t>.</w:t>
      </w:r>
    </w:p>
    <w:p w14:paraId="233020A2" w14:textId="77777777" w:rsidR="00A20ECF" w:rsidRPr="0055610B" w:rsidRDefault="001F03C4" w:rsidP="0055610B">
      <w:pPr>
        <w:pStyle w:val="LLAgrHeading1"/>
        <w:suppressAutoHyphens w:val="0"/>
        <w:spacing w:line="320" w:lineRule="atLeast"/>
        <w:rPr>
          <w:rFonts w:ascii="Arial" w:hAnsi="Arial" w:cs="Arial"/>
          <w:sz w:val="20"/>
          <w:szCs w:val="20"/>
        </w:rPr>
      </w:pPr>
      <w:bookmarkStart w:id="90" w:name="_Toc405882931"/>
      <w:bookmarkStart w:id="91" w:name="_Toc473816048"/>
      <w:bookmarkEnd w:id="6"/>
      <w:bookmarkEnd w:id="7"/>
      <w:bookmarkEnd w:id="8"/>
      <w:bookmarkEnd w:id="20"/>
      <w:bookmarkEnd w:id="21"/>
      <w:bookmarkEnd w:id="22"/>
      <w:bookmarkEnd w:id="23"/>
      <w:r w:rsidRPr="0055610B">
        <w:rPr>
          <w:rFonts w:ascii="Arial" w:hAnsi="Arial" w:cs="Arial"/>
          <w:sz w:val="20"/>
          <w:szCs w:val="20"/>
        </w:rPr>
        <w:t>O</w:t>
      </w:r>
      <w:r w:rsidR="00A20ECF" w:rsidRPr="0055610B">
        <w:rPr>
          <w:rFonts w:ascii="Arial" w:hAnsi="Arial" w:cs="Arial"/>
          <w:sz w:val="20"/>
          <w:szCs w:val="20"/>
        </w:rPr>
        <w:t>verige</w:t>
      </w:r>
      <w:bookmarkEnd w:id="90"/>
      <w:bookmarkEnd w:id="91"/>
    </w:p>
    <w:p w14:paraId="0860AD83" w14:textId="77777777"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 xml:space="preserve">Geen cessie </w:t>
      </w:r>
    </w:p>
    <w:p w14:paraId="7FED3914" w14:textId="02C31EF6" w:rsidR="00D00C51" w:rsidRPr="0055610B" w:rsidRDefault="002950D8" w:rsidP="0055610B">
      <w:pPr>
        <w:pStyle w:val="LLAgrHeading2"/>
        <w:suppressAutoHyphens w:val="0"/>
        <w:spacing w:line="320" w:lineRule="atLeast"/>
        <w:rPr>
          <w:rFonts w:ascii="Arial" w:hAnsi="Arial" w:cs="Arial"/>
          <w:sz w:val="20"/>
          <w:szCs w:val="20"/>
        </w:rPr>
      </w:pPr>
      <w:r>
        <w:rPr>
          <w:rFonts w:ascii="Arial" w:hAnsi="Arial" w:cs="Arial"/>
          <w:sz w:val="20"/>
          <w:szCs w:val="20"/>
        </w:rPr>
        <w:t xml:space="preserve">Zonder voorafgaande schriftelijke toestemming van Koper is het </w:t>
      </w:r>
      <w:r w:rsidR="001D6E0D" w:rsidRPr="0055610B">
        <w:rPr>
          <w:rFonts w:ascii="Arial" w:hAnsi="Arial" w:cs="Arial"/>
          <w:sz w:val="20"/>
          <w:szCs w:val="20"/>
        </w:rPr>
        <w:t>Verkoper niet toegestaan haar rechten en verplichtingen uit deze Overeenkomst over te dragen of te verpanden, als bedoeld in artikel 3:83 lid 2 BW</w:t>
      </w:r>
      <w:r w:rsidR="00214451" w:rsidRPr="0055610B">
        <w:rPr>
          <w:rFonts w:ascii="Arial" w:hAnsi="Arial" w:cs="Arial"/>
          <w:sz w:val="20"/>
          <w:szCs w:val="20"/>
        </w:rPr>
        <w:t>.</w:t>
      </w:r>
      <w:r w:rsidR="001D6E0D" w:rsidRPr="0055610B">
        <w:rPr>
          <w:rFonts w:ascii="Arial" w:hAnsi="Arial" w:cs="Arial"/>
          <w:sz w:val="20"/>
          <w:szCs w:val="20"/>
        </w:rPr>
        <w:t xml:space="preserve"> Derden kunnen aan deze Overeenkomst geen rechten ontlenen</w:t>
      </w:r>
      <w:r w:rsidR="00214451" w:rsidRPr="0055610B">
        <w:rPr>
          <w:rFonts w:ascii="Arial" w:hAnsi="Arial" w:cs="Arial"/>
          <w:sz w:val="20"/>
          <w:szCs w:val="20"/>
        </w:rPr>
        <w:t>.</w:t>
      </w:r>
    </w:p>
    <w:p w14:paraId="682E1339" w14:textId="77777777" w:rsidR="00A20ECF" w:rsidRPr="0055610B" w:rsidRDefault="00A20ECF" w:rsidP="0055610B">
      <w:pPr>
        <w:pStyle w:val="LLAgrHeading2"/>
        <w:keepNext/>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Beëindiging en van kracht blijven van bepalingen</w:t>
      </w:r>
    </w:p>
    <w:p w14:paraId="4AA4579C" w14:textId="77777777" w:rsidR="00A20ECF" w:rsidRPr="0055610B" w:rsidRDefault="00A20ECF" w:rsidP="0055610B">
      <w:pPr>
        <w:pStyle w:val="LLAgrHeading2"/>
        <w:suppressAutoHyphens w:val="0"/>
        <w:spacing w:line="320" w:lineRule="atLeast"/>
        <w:rPr>
          <w:rFonts w:ascii="Arial" w:hAnsi="Arial" w:cs="Arial"/>
          <w:sz w:val="20"/>
          <w:szCs w:val="20"/>
        </w:rPr>
      </w:pPr>
      <w:bookmarkStart w:id="92" w:name="_Ref304895630"/>
      <w:r w:rsidRPr="0055610B">
        <w:rPr>
          <w:rFonts w:ascii="Arial" w:hAnsi="Arial" w:cs="Arial"/>
          <w:sz w:val="20"/>
          <w:szCs w:val="20"/>
        </w:rPr>
        <w:t xml:space="preserve">Indien deze </w:t>
      </w:r>
      <w:r w:rsidR="00591085" w:rsidRPr="0055610B">
        <w:rPr>
          <w:rFonts w:ascii="Arial" w:hAnsi="Arial" w:cs="Arial"/>
          <w:sz w:val="20"/>
          <w:szCs w:val="20"/>
        </w:rPr>
        <w:t>Overeenkomst</w:t>
      </w:r>
      <w:r w:rsidRPr="0055610B">
        <w:rPr>
          <w:rFonts w:ascii="Arial" w:hAnsi="Arial" w:cs="Arial"/>
          <w:sz w:val="20"/>
          <w:szCs w:val="20"/>
        </w:rPr>
        <w:t xml:space="preserve"> van rechtswege of door een der Partijen wordt ontbonden, zal elk der Partijen gebonden blijven aan de bepalingen uit deze </w:t>
      </w:r>
      <w:r w:rsidR="00591085" w:rsidRPr="0055610B">
        <w:rPr>
          <w:rFonts w:ascii="Arial" w:hAnsi="Arial" w:cs="Arial"/>
          <w:sz w:val="20"/>
          <w:szCs w:val="20"/>
        </w:rPr>
        <w:t>Overeenkomst</w:t>
      </w:r>
      <w:r w:rsidRPr="0055610B">
        <w:rPr>
          <w:rFonts w:ascii="Arial" w:hAnsi="Arial" w:cs="Arial"/>
          <w:sz w:val="20"/>
          <w:szCs w:val="20"/>
        </w:rPr>
        <w:t xml:space="preserve"> die gezien hun aard bestemd zijn ook na beëindiging van deze </w:t>
      </w:r>
      <w:r w:rsidR="00591085" w:rsidRPr="0055610B">
        <w:rPr>
          <w:rFonts w:ascii="Arial" w:hAnsi="Arial" w:cs="Arial"/>
          <w:sz w:val="20"/>
          <w:szCs w:val="20"/>
        </w:rPr>
        <w:t>Overeenkomst</w:t>
      </w:r>
      <w:r w:rsidRPr="0055610B">
        <w:rPr>
          <w:rFonts w:ascii="Arial" w:hAnsi="Arial" w:cs="Arial"/>
          <w:sz w:val="20"/>
          <w:szCs w:val="20"/>
        </w:rPr>
        <w:t xml:space="preserve"> te blijven voortduren</w:t>
      </w:r>
      <w:r w:rsidR="00214451" w:rsidRPr="0055610B">
        <w:rPr>
          <w:rFonts w:ascii="Arial" w:hAnsi="Arial" w:cs="Arial"/>
          <w:sz w:val="20"/>
          <w:szCs w:val="20"/>
        </w:rPr>
        <w:t>.</w:t>
      </w:r>
      <w:bookmarkEnd w:id="92"/>
    </w:p>
    <w:p w14:paraId="1DC1D6B6" w14:textId="77777777" w:rsidR="00A20ECF" w:rsidRPr="0055610B" w:rsidRDefault="00EF541A"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Niet afdwingbare bepalingen</w:t>
      </w:r>
    </w:p>
    <w:p w14:paraId="3056D232" w14:textId="77777777" w:rsidR="00A20ECF" w:rsidRPr="0055610B"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Indien enige bepaling van deze </w:t>
      </w:r>
      <w:r w:rsidR="00591085" w:rsidRPr="0055610B">
        <w:rPr>
          <w:rFonts w:ascii="Arial" w:hAnsi="Arial" w:cs="Arial"/>
          <w:sz w:val="20"/>
          <w:szCs w:val="20"/>
        </w:rPr>
        <w:t>Overeenkomst</w:t>
      </w:r>
      <w:r w:rsidRPr="0055610B">
        <w:rPr>
          <w:rFonts w:ascii="Arial" w:hAnsi="Arial" w:cs="Arial"/>
          <w:sz w:val="20"/>
          <w:szCs w:val="20"/>
        </w:rPr>
        <w:t xml:space="preserve"> in enige jurisdictie nietig, vernietigbaar of niet afdwingbaar mocht blijken te zij</w:t>
      </w:r>
      <w:r w:rsidR="00EF541A" w:rsidRPr="0055610B">
        <w:rPr>
          <w:rFonts w:ascii="Arial" w:hAnsi="Arial" w:cs="Arial"/>
          <w:sz w:val="20"/>
          <w:szCs w:val="20"/>
        </w:rPr>
        <w:t xml:space="preserve">n, zal dat geen gevolgen hebben </w:t>
      </w:r>
      <w:r w:rsidRPr="0055610B">
        <w:rPr>
          <w:rFonts w:ascii="Arial" w:hAnsi="Arial" w:cs="Arial"/>
          <w:sz w:val="20"/>
          <w:szCs w:val="20"/>
        </w:rPr>
        <w:t>voor de rechtsgeldigheid en afdwingbaarheid</w:t>
      </w:r>
      <w:r w:rsidRPr="0055610B" w:rsidDel="006C0D4D">
        <w:rPr>
          <w:rFonts w:ascii="Arial" w:hAnsi="Arial" w:cs="Arial"/>
          <w:sz w:val="20"/>
          <w:szCs w:val="20"/>
        </w:rPr>
        <w:t xml:space="preserve"> </w:t>
      </w:r>
      <w:r w:rsidRPr="0055610B">
        <w:rPr>
          <w:rFonts w:ascii="Arial" w:hAnsi="Arial" w:cs="Arial"/>
          <w:sz w:val="20"/>
          <w:szCs w:val="20"/>
        </w:rPr>
        <w:t xml:space="preserve">van de overige bepalingen van deze </w:t>
      </w:r>
      <w:r w:rsidR="00591085" w:rsidRPr="0055610B">
        <w:rPr>
          <w:rFonts w:ascii="Arial" w:hAnsi="Arial" w:cs="Arial"/>
          <w:sz w:val="20"/>
          <w:szCs w:val="20"/>
        </w:rPr>
        <w:t>Overeenkomst</w:t>
      </w:r>
      <w:r w:rsidR="00214451" w:rsidRPr="0055610B">
        <w:rPr>
          <w:rFonts w:ascii="Arial" w:hAnsi="Arial" w:cs="Arial"/>
          <w:sz w:val="20"/>
          <w:szCs w:val="20"/>
        </w:rPr>
        <w:t>.</w:t>
      </w:r>
      <w:r w:rsidR="00EF541A" w:rsidRPr="0055610B">
        <w:rPr>
          <w:rFonts w:ascii="Arial" w:hAnsi="Arial" w:cs="Arial"/>
          <w:sz w:val="20"/>
          <w:szCs w:val="20"/>
        </w:rPr>
        <w:t xml:space="preserve"> </w:t>
      </w:r>
      <w:r w:rsidRPr="0055610B">
        <w:rPr>
          <w:rFonts w:ascii="Arial" w:hAnsi="Arial" w:cs="Arial"/>
          <w:sz w:val="20"/>
          <w:szCs w:val="20"/>
        </w:rPr>
        <w:t xml:space="preserve">Partijen zullen te goeder trouw onderhandelen over de vervanging van de eventueel niet afdwingbare bepaling van deze </w:t>
      </w:r>
      <w:r w:rsidR="00591085" w:rsidRPr="0055610B">
        <w:rPr>
          <w:rFonts w:ascii="Arial" w:hAnsi="Arial" w:cs="Arial"/>
          <w:sz w:val="20"/>
          <w:szCs w:val="20"/>
        </w:rPr>
        <w:t>Overeenkomst</w:t>
      </w:r>
      <w:r w:rsidRPr="0055610B">
        <w:rPr>
          <w:rFonts w:ascii="Arial" w:hAnsi="Arial" w:cs="Arial"/>
          <w:sz w:val="20"/>
          <w:szCs w:val="20"/>
        </w:rPr>
        <w:t xml:space="preserve"> door een bepaling die wel afdwingbaar is en die de inhoud en strekking van de niet afdwingbare bepaling zo dicht mogelijk benadert</w:t>
      </w:r>
      <w:r w:rsidR="00214451" w:rsidRPr="0055610B">
        <w:rPr>
          <w:rFonts w:ascii="Arial" w:hAnsi="Arial" w:cs="Arial"/>
          <w:sz w:val="20"/>
          <w:szCs w:val="20"/>
        </w:rPr>
        <w:t>.</w:t>
      </w:r>
    </w:p>
    <w:p w14:paraId="0DCA85FC" w14:textId="77777777"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Gehele overeenkomst</w:t>
      </w:r>
    </w:p>
    <w:p w14:paraId="5E8BCD43" w14:textId="576FFB9C" w:rsidR="0076366C" w:rsidRDefault="00A20ECF" w:rsidP="001535D5">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Deze </w:t>
      </w:r>
      <w:r w:rsidR="00591085" w:rsidRPr="0055610B">
        <w:rPr>
          <w:rFonts w:ascii="Arial" w:hAnsi="Arial" w:cs="Arial"/>
          <w:sz w:val="20"/>
          <w:szCs w:val="20"/>
        </w:rPr>
        <w:t>Overeenkomst</w:t>
      </w:r>
      <w:r w:rsidRPr="0055610B">
        <w:rPr>
          <w:rFonts w:ascii="Arial" w:hAnsi="Arial" w:cs="Arial"/>
          <w:sz w:val="20"/>
          <w:szCs w:val="20"/>
        </w:rPr>
        <w:t xml:space="preserve"> vormt de gehele overeenkomst tussen Partijen en vervangt alle eerdere (mondelinge en schriftelijke) overeenkomsten, documentatie en correspondentie met betrekking tot hetgeen in deze </w:t>
      </w:r>
      <w:r w:rsidR="00591085" w:rsidRPr="0055610B">
        <w:rPr>
          <w:rFonts w:ascii="Arial" w:hAnsi="Arial" w:cs="Arial"/>
          <w:sz w:val="20"/>
          <w:szCs w:val="20"/>
        </w:rPr>
        <w:t>Overeenkomst</w:t>
      </w:r>
      <w:r w:rsidRPr="0055610B">
        <w:rPr>
          <w:rFonts w:ascii="Arial" w:hAnsi="Arial" w:cs="Arial"/>
          <w:sz w:val="20"/>
          <w:szCs w:val="20"/>
        </w:rPr>
        <w:t xml:space="preserve"> is geregeld</w:t>
      </w:r>
      <w:r w:rsidR="00214451" w:rsidRPr="0055610B">
        <w:rPr>
          <w:rFonts w:ascii="Arial" w:hAnsi="Arial" w:cs="Arial"/>
          <w:sz w:val="20"/>
          <w:szCs w:val="20"/>
        </w:rPr>
        <w:t>.</w:t>
      </w:r>
      <w:r w:rsidRPr="0055610B">
        <w:rPr>
          <w:rFonts w:ascii="Arial" w:hAnsi="Arial" w:cs="Arial"/>
          <w:sz w:val="20"/>
          <w:szCs w:val="20"/>
        </w:rPr>
        <w:t xml:space="preserve"> Er is buiten hetgeen uitdrukkelijk in deze </w:t>
      </w:r>
      <w:r w:rsidR="00591085" w:rsidRPr="0055610B">
        <w:rPr>
          <w:rFonts w:ascii="Arial" w:hAnsi="Arial" w:cs="Arial"/>
          <w:sz w:val="20"/>
          <w:szCs w:val="20"/>
        </w:rPr>
        <w:t>Overeenkomst</w:t>
      </w:r>
      <w:r w:rsidRPr="0055610B">
        <w:rPr>
          <w:rFonts w:ascii="Arial" w:hAnsi="Arial" w:cs="Arial"/>
          <w:sz w:val="20"/>
          <w:szCs w:val="20"/>
        </w:rPr>
        <w:t xml:space="preserve"> is neergelegd, geen sprake van enige toezegging, regeling of afspraak tussen de Partijen met betrekking tot het in deze </w:t>
      </w:r>
      <w:r w:rsidR="00591085" w:rsidRPr="0055610B">
        <w:rPr>
          <w:rFonts w:ascii="Arial" w:hAnsi="Arial" w:cs="Arial"/>
          <w:sz w:val="20"/>
          <w:szCs w:val="20"/>
        </w:rPr>
        <w:t>Overeenkomst</w:t>
      </w:r>
      <w:r w:rsidRPr="0055610B">
        <w:rPr>
          <w:rFonts w:ascii="Arial" w:hAnsi="Arial" w:cs="Arial"/>
          <w:sz w:val="20"/>
          <w:szCs w:val="20"/>
        </w:rPr>
        <w:t xml:space="preserve"> geregelde</w:t>
      </w:r>
      <w:r w:rsidR="00214451" w:rsidRPr="0055610B">
        <w:rPr>
          <w:rFonts w:ascii="Arial" w:hAnsi="Arial" w:cs="Arial"/>
          <w:sz w:val="20"/>
          <w:szCs w:val="20"/>
        </w:rPr>
        <w:t>.</w:t>
      </w:r>
      <w:r w:rsidRPr="0055610B">
        <w:rPr>
          <w:rFonts w:ascii="Arial" w:hAnsi="Arial" w:cs="Arial"/>
          <w:sz w:val="20"/>
          <w:szCs w:val="20"/>
        </w:rPr>
        <w:t xml:space="preserve"> </w:t>
      </w:r>
    </w:p>
    <w:p w14:paraId="40349E8C" w14:textId="77777777" w:rsidR="00E21EA3" w:rsidRDefault="00E21EA3" w:rsidP="007325D3">
      <w:pPr>
        <w:pStyle w:val="LLAgrHeading1"/>
        <w:numPr>
          <w:ilvl w:val="0"/>
          <w:numId w:val="0"/>
        </w:numPr>
      </w:pPr>
    </w:p>
    <w:p w14:paraId="59AF6637" w14:textId="77777777" w:rsidR="007325D3" w:rsidRPr="001535D5" w:rsidRDefault="007325D3" w:rsidP="007325D3">
      <w:pPr>
        <w:pStyle w:val="LLAgrHeading1"/>
        <w:numPr>
          <w:ilvl w:val="0"/>
          <w:numId w:val="0"/>
        </w:numPr>
      </w:pPr>
    </w:p>
    <w:p w14:paraId="0C68C98E" w14:textId="77777777"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 xml:space="preserve">Wijzigingen en opneming ervan in deze </w:t>
      </w:r>
      <w:r w:rsidR="00591085" w:rsidRPr="0055610B">
        <w:rPr>
          <w:rFonts w:ascii="Arial" w:hAnsi="Arial" w:cs="Arial"/>
          <w:b/>
          <w:sz w:val="20"/>
          <w:szCs w:val="20"/>
        </w:rPr>
        <w:t>Overeenkomst</w:t>
      </w:r>
    </w:p>
    <w:p w14:paraId="7F1577FA" w14:textId="77777777" w:rsidR="0076366C" w:rsidRDefault="00A20ECF" w:rsidP="0055610B">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Deze </w:t>
      </w:r>
      <w:r w:rsidR="00591085" w:rsidRPr="0055610B">
        <w:rPr>
          <w:rFonts w:ascii="Arial" w:hAnsi="Arial" w:cs="Arial"/>
          <w:sz w:val="20"/>
          <w:szCs w:val="20"/>
        </w:rPr>
        <w:t>Overeenkomst</w:t>
      </w:r>
      <w:r w:rsidRPr="0055610B">
        <w:rPr>
          <w:rFonts w:ascii="Arial" w:hAnsi="Arial" w:cs="Arial"/>
          <w:sz w:val="20"/>
          <w:szCs w:val="20"/>
        </w:rPr>
        <w:t xml:space="preserve"> zal niet worden gewijzigd, aangevuld of herroepen tenzij dit schriftelijk geschiedt en rechtsgeldig wordt ondertekend door of namens elke Partij</w:t>
      </w:r>
      <w:r w:rsidR="00214451" w:rsidRPr="0055610B">
        <w:rPr>
          <w:rFonts w:ascii="Arial" w:hAnsi="Arial" w:cs="Arial"/>
          <w:sz w:val="20"/>
          <w:szCs w:val="20"/>
        </w:rPr>
        <w:t>.</w:t>
      </w:r>
    </w:p>
    <w:p w14:paraId="75A8BCE2" w14:textId="77777777" w:rsidR="0076366C" w:rsidRPr="0055610B" w:rsidRDefault="0076366C" w:rsidP="0076366C">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Schriftelijke mededelingen</w:t>
      </w:r>
    </w:p>
    <w:p w14:paraId="2B0901C9" w14:textId="2920B30A" w:rsidR="00A20ECF" w:rsidRPr="0076366C" w:rsidRDefault="0076366C" w:rsidP="0076366C">
      <w:pPr>
        <w:pStyle w:val="LLAgrHeading2"/>
        <w:suppressAutoHyphens w:val="0"/>
        <w:spacing w:line="320" w:lineRule="atLeast"/>
        <w:rPr>
          <w:rFonts w:ascii="Arial" w:hAnsi="Arial" w:cs="Arial"/>
          <w:sz w:val="20"/>
          <w:szCs w:val="20"/>
        </w:rPr>
      </w:pPr>
      <w:r w:rsidRPr="0055610B">
        <w:rPr>
          <w:rFonts w:ascii="Arial" w:hAnsi="Arial" w:cs="Arial"/>
          <w:sz w:val="20"/>
          <w:szCs w:val="20"/>
        </w:rPr>
        <w:t xml:space="preserve">Alle mededelingen uit hoofde van of in verband met deze Overeenkomst dienen, tenzij anders vermeld, schriftelijk per brief of e-mail te worden gedaan. </w:t>
      </w:r>
    </w:p>
    <w:p w14:paraId="13965483" w14:textId="77777777" w:rsidR="00A20ECF" w:rsidRPr="0055610B" w:rsidRDefault="00A20ECF" w:rsidP="0055610B">
      <w:pPr>
        <w:pStyle w:val="LLAgrHeading2"/>
        <w:numPr>
          <w:ilvl w:val="0"/>
          <w:numId w:val="0"/>
        </w:numPr>
        <w:suppressAutoHyphens w:val="0"/>
        <w:spacing w:line="320" w:lineRule="atLeast"/>
        <w:ind w:left="851"/>
        <w:rPr>
          <w:rFonts w:ascii="Arial" w:hAnsi="Arial" w:cs="Arial"/>
          <w:b/>
          <w:sz w:val="20"/>
          <w:szCs w:val="20"/>
        </w:rPr>
      </w:pPr>
      <w:r w:rsidRPr="0055610B">
        <w:rPr>
          <w:rFonts w:ascii="Arial" w:hAnsi="Arial" w:cs="Arial"/>
          <w:b/>
          <w:sz w:val="20"/>
          <w:szCs w:val="20"/>
        </w:rPr>
        <w:t>Ondertekening in delen</w:t>
      </w:r>
    </w:p>
    <w:p w14:paraId="0934ECED" w14:textId="47ABCB22" w:rsidR="00A20ECF" w:rsidRDefault="00A20ECF" w:rsidP="0055610B">
      <w:pPr>
        <w:pStyle w:val="LLAgrHeading2"/>
        <w:suppressAutoHyphens w:val="0"/>
        <w:spacing w:line="320" w:lineRule="atLeast"/>
        <w:rPr>
          <w:rFonts w:ascii="Arial" w:hAnsi="Arial" w:cs="Arial"/>
          <w:sz w:val="20"/>
          <w:szCs w:val="20"/>
        </w:rPr>
      </w:pPr>
      <w:bookmarkStart w:id="93" w:name="_Toc291854129"/>
      <w:bookmarkStart w:id="94" w:name="_Toc291858676"/>
      <w:bookmarkStart w:id="95" w:name="_Ref291834226"/>
      <w:bookmarkStart w:id="96" w:name="_Ref291834239"/>
      <w:bookmarkStart w:id="97" w:name="_Ref291834292"/>
      <w:bookmarkEnd w:id="93"/>
      <w:bookmarkEnd w:id="94"/>
      <w:r w:rsidRPr="0055610B">
        <w:rPr>
          <w:rFonts w:ascii="Arial" w:hAnsi="Arial" w:cs="Arial"/>
          <w:sz w:val="20"/>
          <w:szCs w:val="20"/>
        </w:rPr>
        <w:t xml:space="preserve">Deze </w:t>
      </w:r>
      <w:r w:rsidR="00591085" w:rsidRPr="0055610B">
        <w:rPr>
          <w:rFonts w:ascii="Arial" w:hAnsi="Arial" w:cs="Arial"/>
          <w:sz w:val="20"/>
          <w:szCs w:val="20"/>
        </w:rPr>
        <w:t>Overeenkomst</w:t>
      </w:r>
      <w:r w:rsidRPr="0055610B">
        <w:rPr>
          <w:rFonts w:ascii="Arial" w:hAnsi="Arial" w:cs="Arial"/>
          <w:sz w:val="20"/>
          <w:szCs w:val="20"/>
        </w:rPr>
        <w:t xml:space="preserve"> mag getekend worden in afzonderlijke delen in welk geval de ondertekende exemplaren tezamen een en dezelfde </w:t>
      </w:r>
      <w:r w:rsidR="00591085" w:rsidRPr="0055610B">
        <w:rPr>
          <w:rFonts w:ascii="Arial" w:hAnsi="Arial" w:cs="Arial"/>
          <w:sz w:val="20"/>
          <w:szCs w:val="20"/>
        </w:rPr>
        <w:t>Overeenkomst</w:t>
      </w:r>
      <w:r w:rsidRPr="0055610B">
        <w:rPr>
          <w:rFonts w:ascii="Arial" w:hAnsi="Arial" w:cs="Arial"/>
          <w:sz w:val="20"/>
          <w:szCs w:val="20"/>
        </w:rPr>
        <w:t xml:space="preserve"> vormen</w:t>
      </w:r>
      <w:r w:rsidR="00214451" w:rsidRPr="0055610B">
        <w:rPr>
          <w:rFonts w:ascii="Arial" w:hAnsi="Arial" w:cs="Arial"/>
          <w:sz w:val="20"/>
          <w:szCs w:val="20"/>
        </w:rPr>
        <w:t>.</w:t>
      </w:r>
    </w:p>
    <w:p w14:paraId="0BEF706B" w14:textId="77777777" w:rsidR="00D42F17" w:rsidRDefault="00D42F17" w:rsidP="00D42F17">
      <w:pPr>
        <w:pStyle w:val="LLAgrHeading1"/>
        <w:numPr>
          <w:ilvl w:val="0"/>
          <w:numId w:val="0"/>
        </w:numPr>
      </w:pPr>
    </w:p>
    <w:p w14:paraId="56BD8D53" w14:textId="45208732" w:rsidR="00D42F17" w:rsidRPr="006F0D19" w:rsidRDefault="00D42F17" w:rsidP="00D42F17">
      <w:pPr>
        <w:pStyle w:val="LLAgrHeading1"/>
        <w:numPr>
          <w:ilvl w:val="0"/>
          <w:numId w:val="0"/>
        </w:numPr>
        <w:rPr>
          <w:rFonts w:ascii="Arial" w:hAnsi="Arial" w:cs="Arial"/>
          <w:sz w:val="20"/>
          <w:szCs w:val="20"/>
        </w:rPr>
      </w:pPr>
      <w:r w:rsidRPr="006F0D19">
        <w:rPr>
          <w:rFonts w:ascii="Arial" w:hAnsi="Arial" w:cs="Arial"/>
          <w:sz w:val="20"/>
          <w:szCs w:val="20"/>
        </w:rPr>
        <w:t>Aldus opgemaakt en in tweevoud ondertekend:</w:t>
      </w:r>
    </w:p>
    <w:tbl>
      <w:tblPr>
        <w:tblStyle w:val="Tabelraster"/>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851"/>
        <w:gridCol w:w="4252"/>
      </w:tblGrid>
      <w:tr w:rsidR="00D42F17" w:rsidRPr="006F0D19" w14:paraId="5326BB94" w14:textId="77777777" w:rsidTr="004A0ED9">
        <w:tc>
          <w:tcPr>
            <w:tcW w:w="4111" w:type="dxa"/>
          </w:tcPr>
          <w:p w14:paraId="40E3950D" w14:textId="3AAB802B" w:rsidR="00D42F17" w:rsidRPr="006F0D19" w:rsidRDefault="00D42F17" w:rsidP="004A0ED9">
            <w:pPr>
              <w:tabs>
                <w:tab w:val="left" w:pos="5670"/>
              </w:tabs>
              <w:spacing w:after="200" w:line="300" w:lineRule="atLeast"/>
              <w:outlineLvl w:val="0"/>
              <w:rPr>
                <w:rFonts w:cs="Arial"/>
              </w:rPr>
            </w:pPr>
            <w:r w:rsidRPr="006F0D19">
              <w:rPr>
                <w:rFonts w:cs="Arial"/>
              </w:rPr>
              <w:t>Verkoper</w:t>
            </w:r>
          </w:p>
        </w:tc>
        <w:tc>
          <w:tcPr>
            <w:tcW w:w="851" w:type="dxa"/>
          </w:tcPr>
          <w:p w14:paraId="75D9DCC6" w14:textId="77777777" w:rsidR="00D42F17" w:rsidRPr="006F0D19" w:rsidRDefault="00D42F17" w:rsidP="004A0ED9">
            <w:pPr>
              <w:tabs>
                <w:tab w:val="left" w:pos="5670"/>
              </w:tabs>
              <w:spacing w:after="200" w:line="300" w:lineRule="atLeast"/>
              <w:outlineLvl w:val="0"/>
              <w:rPr>
                <w:rFonts w:cs="Arial"/>
              </w:rPr>
            </w:pPr>
          </w:p>
        </w:tc>
        <w:tc>
          <w:tcPr>
            <w:tcW w:w="4252" w:type="dxa"/>
          </w:tcPr>
          <w:p w14:paraId="41F79BF4" w14:textId="4064689A" w:rsidR="00D42F17" w:rsidRPr="006F0D19" w:rsidRDefault="00D42F17" w:rsidP="004A0ED9">
            <w:pPr>
              <w:tabs>
                <w:tab w:val="left" w:pos="5670"/>
              </w:tabs>
              <w:spacing w:after="200" w:line="300" w:lineRule="atLeast"/>
              <w:outlineLvl w:val="0"/>
              <w:rPr>
                <w:rFonts w:cs="Arial"/>
                <w:lang w:val="nl-NL"/>
              </w:rPr>
            </w:pPr>
            <w:r w:rsidRPr="006F0D19">
              <w:rPr>
                <w:rFonts w:cs="Arial"/>
                <w:lang w:val="nl-NL"/>
              </w:rPr>
              <w:t xml:space="preserve">Koper </w:t>
            </w:r>
          </w:p>
        </w:tc>
      </w:tr>
      <w:tr w:rsidR="00D42F17" w:rsidRPr="006F0D19" w14:paraId="4609C773" w14:textId="77777777" w:rsidTr="004A0ED9">
        <w:tc>
          <w:tcPr>
            <w:tcW w:w="4111" w:type="dxa"/>
          </w:tcPr>
          <w:p w14:paraId="0FF6F1BD" w14:textId="77777777" w:rsidR="00D42F17" w:rsidRPr="006F0D19" w:rsidRDefault="00D42F17" w:rsidP="004A0ED9">
            <w:pPr>
              <w:tabs>
                <w:tab w:val="left" w:pos="5670"/>
              </w:tabs>
              <w:spacing w:after="200" w:line="300" w:lineRule="atLeast"/>
              <w:outlineLvl w:val="0"/>
              <w:rPr>
                <w:rFonts w:cs="Arial"/>
                <w:lang w:val="nl-NL"/>
              </w:rPr>
            </w:pPr>
            <w:r w:rsidRPr="006F0D19">
              <w:rPr>
                <w:rFonts w:cs="Arial"/>
                <w:lang w:val="nl-NL"/>
              </w:rPr>
              <w:t>Datum:</w:t>
            </w:r>
          </w:p>
        </w:tc>
        <w:tc>
          <w:tcPr>
            <w:tcW w:w="851" w:type="dxa"/>
          </w:tcPr>
          <w:p w14:paraId="0FA49264" w14:textId="77777777" w:rsidR="00D42F17" w:rsidRPr="006F0D19" w:rsidRDefault="00D42F17" w:rsidP="004A0ED9">
            <w:pPr>
              <w:tabs>
                <w:tab w:val="left" w:pos="5670"/>
              </w:tabs>
              <w:spacing w:after="200" w:line="300" w:lineRule="atLeast"/>
              <w:outlineLvl w:val="0"/>
              <w:rPr>
                <w:rFonts w:cs="Arial"/>
                <w:lang w:val="nl-NL"/>
              </w:rPr>
            </w:pPr>
          </w:p>
        </w:tc>
        <w:tc>
          <w:tcPr>
            <w:tcW w:w="4252" w:type="dxa"/>
          </w:tcPr>
          <w:p w14:paraId="3790B8AE" w14:textId="77777777" w:rsidR="00D42F17" w:rsidRPr="006F0D19" w:rsidRDefault="00D42F17" w:rsidP="004A0ED9">
            <w:pPr>
              <w:tabs>
                <w:tab w:val="left" w:pos="5670"/>
              </w:tabs>
              <w:spacing w:after="200" w:line="300" w:lineRule="atLeast"/>
              <w:outlineLvl w:val="0"/>
              <w:rPr>
                <w:rFonts w:cs="Arial"/>
                <w:lang w:val="nl-NL"/>
              </w:rPr>
            </w:pPr>
            <w:r w:rsidRPr="006F0D19">
              <w:rPr>
                <w:rFonts w:cs="Arial"/>
                <w:lang w:val="nl-NL"/>
              </w:rPr>
              <w:t>Datum:</w:t>
            </w:r>
          </w:p>
        </w:tc>
      </w:tr>
      <w:tr w:rsidR="00D42F17" w:rsidRPr="006F0D19" w14:paraId="2A796409" w14:textId="77777777" w:rsidTr="004A0ED9">
        <w:tc>
          <w:tcPr>
            <w:tcW w:w="4111" w:type="dxa"/>
            <w:tcBorders>
              <w:bottom w:val="single" w:sz="4" w:space="0" w:color="auto"/>
            </w:tcBorders>
          </w:tcPr>
          <w:p w14:paraId="00355143" w14:textId="77777777" w:rsidR="00D42F17" w:rsidRPr="006F0D19" w:rsidRDefault="00D42F17" w:rsidP="004A0ED9">
            <w:pPr>
              <w:tabs>
                <w:tab w:val="left" w:pos="5670"/>
              </w:tabs>
              <w:spacing w:after="200" w:line="300" w:lineRule="atLeast"/>
              <w:outlineLvl w:val="0"/>
              <w:rPr>
                <w:rFonts w:cs="Arial"/>
                <w:lang w:val="nl-NL"/>
              </w:rPr>
            </w:pPr>
          </w:p>
          <w:p w14:paraId="187B1996" w14:textId="77777777" w:rsidR="00D42F17" w:rsidRPr="006F0D19" w:rsidRDefault="00D42F17" w:rsidP="004A0ED9">
            <w:pPr>
              <w:tabs>
                <w:tab w:val="left" w:pos="5670"/>
              </w:tabs>
              <w:spacing w:after="200" w:line="300" w:lineRule="atLeast"/>
              <w:outlineLvl w:val="0"/>
              <w:rPr>
                <w:rFonts w:cs="Arial"/>
                <w:lang w:val="nl-NL"/>
              </w:rPr>
            </w:pPr>
          </w:p>
          <w:p w14:paraId="45914358" w14:textId="77777777" w:rsidR="00D42F17" w:rsidRPr="006F0D19" w:rsidRDefault="00D42F17" w:rsidP="004A0ED9">
            <w:pPr>
              <w:tabs>
                <w:tab w:val="left" w:pos="5670"/>
              </w:tabs>
              <w:spacing w:after="200" w:line="300" w:lineRule="atLeast"/>
              <w:outlineLvl w:val="0"/>
              <w:rPr>
                <w:rFonts w:cs="Arial"/>
                <w:lang w:val="nl-NL"/>
              </w:rPr>
            </w:pPr>
          </w:p>
        </w:tc>
        <w:tc>
          <w:tcPr>
            <w:tcW w:w="851" w:type="dxa"/>
          </w:tcPr>
          <w:p w14:paraId="70D1637C" w14:textId="77777777" w:rsidR="00D42F17" w:rsidRPr="006F0D19" w:rsidRDefault="00D42F17" w:rsidP="004A0ED9">
            <w:pPr>
              <w:tabs>
                <w:tab w:val="left" w:pos="5670"/>
              </w:tabs>
              <w:spacing w:after="200" w:line="300" w:lineRule="atLeast"/>
              <w:outlineLvl w:val="0"/>
              <w:rPr>
                <w:rFonts w:cs="Arial"/>
                <w:lang w:val="nl-NL"/>
              </w:rPr>
            </w:pPr>
          </w:p>
        </w:tc>
        <w:tc>
          <w:tcPr>
            <w:tcW w:w="4252" w:type="dxa"/>
            <w:tcBorders>
              <w:bottom w:val="single" w:sz="4" w:space="0" w:color="auto"/>
            </w:tcBorders>
          </w:tcPr>
          <w:p w14:paraId="2BE27A45" w14:textId="77777777" w:rsidR="00D42F17" w:rsidRPr="006F0D19" w:rsidRDefault="00D42F17" w:rsidP="004A0ED9">
            <w:pPr>
              <w:tabs>
                <w:tab w:val="left" w:pos="5670"/>
              </w:tabs>
              <w:spacing w:after="200" w:line="300" w:lineRule="atLeast"/>
              <w:outlineLvl w:val="0"/>
              <w:rPr>
                <w:rFonts w:cs="Arial"/>
                <w:b/>
                <w:bCs/>
                <w:lang w:val="nl-NL"/>
              </w:rPr>
            </w:pPr>
          </w:p>
        </w:tc>
      </w:tr>
      <w:tr w:rsidR="00D42F17" w:rsidRPr="006F0D19" w14:paraId="1758EA15" w14:textId="77777777" w:rsidTr="004A0ED9">
        <w:tc>
          <w:tcPr>
            <w:tcW w:w="4111" w:type="dxa"/>
            <w:tcBorders>
              <w:top w:val="single" w:sz="4" w:space="0" w:color="auto"/>
            </w:tcBorders>
          </w:tcPr>
          <w:p w14:paraId="0DFF853D" w14:textId="77777777" w:rsidR="00D42F17" w:rsidRPr="006F0D19" w:rsidRDefault="00D42F17" w:rsidP="004A0ED9">
            <w:pPr>
              <w:tabs>
                <w:tab w:val="left" w:pos="5670"/>
              </w:tabs>
              <w:spacing w:after="200" w:line="300" w:lineRule="atLeast"/>
              <w:outlineLvl w:val="0"/>
              <w:rPr>
                <w:rFonts w:cs="Arial"/>
                <w:lang w:val="nl-NL"/>
              </w:rPr>
            </w:pPr>
          </w:p>
        </w:tc>
        <w:tc>
          <w:tcPr>
            <w:tcW w:w="851" w:type="dxa"/>
          </w:tcPr>
          <w:p w14:paraId="1EA73214" w14:textId="77777777" w:rsidR="00D42F17" w:rsidRPr="006F0D19" w:rsidRDefault="00D42F17" w:rsidP="004A0ED9">
            <w:pPr>
              <w:tabs>
                <w:tab w:val="left" w:pos="5670"/>
              </w:tabs>
              <w:spacing w:after="200" w:line="300" w:lineRule="atLeast"/>
              <w:outlineLvl w:val="0"/>
              <w:rPr>
                <w:rFonts w:cs="Arial"/>
                <w:lang w:val="nl-NL"/>
              </w:rPr>
            </w:pPr>
          </w:p>
        </w:tc>
        <w:tc>
          <w:tcPr>
            <w:tcW w:w="4252" w:type="dxa"/>
            <w:tcBorders>
              <w:top w:val="single" w:sz="4" w:space="0" w:color="auto"/>
            </w:tcBorders>
          </w:tcPr>
          <w:p w14:paraId="0F38F698" w14:textId="77777777" w:rsidR="00D42F17" w:rsidRPr="006F0D19" w:rsidRDefault="00D42F17" w:rsidP="004A0ED9">
            <w:pPr>
              <w:tabs>
                <w:tab w:val="left" w:pos="5670"/>
              </w:tabs>
              <w:spacing w:after="200" w:line="300" w:lineRule="atLeast"/>
              <w:outlineLvl w:val="0"/>
              <w:rPr>
                <w:rFonts w:cs="Arial"/>
                <w:b/>
                <w:bCs/>
                <w:lang w:val="nl-NL"/>
              </w:rPr>
            </w:pPr>
          </w:p>
        </w:tc>
      </w:tr>
    </w:tbl>
    <w:p w14:paraId="0C1CB26A" w14:textId="77777777" w:rsidR="00D42F17" w:rsidRPr="006F0D19" w:rsidRDefault="00D42F17" w:rsidP="00D42F17">
      <w:pPr>
        <w:pStyle w:val="LLAgrHeading1"/>
        <w:numPr>
          <w:ilvl w:val="0"/>
          <w:numId w:val="0"/>
        </w:numPr>
        <w:rPr>
          <w:rFonts w:ascii="Arial" w:hAnsi="Arial" w:cs="Arial"/>
          <w:sz w:val="20"/>
          <w:szCs w:val="20"/>
        </w:rPr>
      </w:pPr>
    </w:p>
    <w:p w14:paraId="43F5563D" w14:textId="670DABBE" w:rsidR="00D42F17" w:rsidRPr="004A6DEE" w:rsidRDefault="00D42F17" w:rsidP="00D42F17">
      <w:pPr>
        <w:pStyle w:val="LLAgrHeading1"/>
        <w:numPr>
          <w:ilvl w:val="0"/>
          <w:numId w:val="0"/>
        </w:numPr>
        <w:ind w:left="851" w:hanging="851"/>
        <w:rPr>
          <w:rFonts w:ascii="Arial" w:hAnsi="Arial" w:cs="Arial"/>
          <w:b w:val="0"/>
          <w:bCs/>
          <w:sz w:val="20"/>
          <w:szCs w:val="20"/>
        </w:rPr>
      </w:pPr>
      <w:r w:rsidRPr="004A6DEE">
        <w:rPr>
          <w:rFonts w:ascii="Arial" w:hAnsi="Arial" w:cs="Arial"/>
          <w:b w:val="0"/>
          <w:bCs/>
          <w:sz w:val="20"/>
          <w:szCs w:val="20"/>
        </w:rPr>
        <w:t xml:space="preserve">….&lt;&lt; partij ivm concerngarantie &gt;&gt; </w:t>
      </w:r>
    </w:p>
    <w:p w14:paraId="35FA31CF" w14:textId="12828306" w:rsidR="00D42F17" w:rsidRPr="004A6DEE" w:rsidRDefault="00D42F17" w:rsidP="00D42F17">
      <w:pPr>
        <w:pStyle w:val="LLAgrHeading1"/>
        <w:numPr>
          <w:ilvl w:val="0"/>
          <w:numId w:val="0"/>
        </w:numPr>
        <w:ind w:left="851" w:hanging="851"/>
        <w:rPr>
          <w:rFonts w:ascii="Arial" w:hAnsi="Arial" w:cs="Arial"/>
          <w:b w:val="0"/>
          <w:bCs/>
          <w:sz w:val="20"/>
          <w:szCs w:val="20"/>
        </w:rPr>
      </w:pPr>
      <w:r w:rsidRPr="004A6DEE">
        <w:rPr>
          <w:rFonts w:ascii="Arial" w:hAnsi="Arial" w:cs="Arial"/>
          <w:b w:val="0"/>
          <w:bCs/>
          <w:sz w:val="20"/>
          <w:szCs w:val="20"/>
        </w:rPr>
        <w:t>Datum:</w:t>
      </w:r>
    </w:p>
    <w:p w14:paraId="5A55AF42" w14:textId="77777777" w:rsidR="00D42F17" w:rsidRPr="004A6DEE" w:rsidRDefault="00D42F17" w:rsidP="00D42F17">
      <w:pPr>
        <w:pStyle w:val="LLAgrHeading1"/>
        <w:numPr>
          <w:ilvl w:val="0"/>
          <w:numId w:val="0"/>
        </w:numPr>
        <w:ind w:left="851" w:hanging="851"/>
        <w:rPr>
          <w:rFonts w:ascii="Arial" w:hAnsi="Arial" w:cs="Arial"/>
          <w:b w:val="0"/>
          <w:bCs/>
          <w:sz w:val="20"/>
          <w:szCs w:val="20"/>
        </w:rPr>
      </w:pPr>
    </w:p>
    <w:p w14:paraId="243167BF" w14:textId="77777777" w:rsidR="00D42F17" w:rsidRPr="004A6DEE" w:rsidRDefault="00D42F17" w:rsidP="00D42F17">
      <w:pPr>
        <w:pStyle w:val="LLAgrHeading1"/>
        <w:numPr>
          <w:ilvl w:val="0"/>
          <w:numId w:val="0"/>
        </w:numPr>
        <w:ind w:left="851" w:hanging="851"/>
        <w:rPr>
          <w:rFonts w:ascii="Arial" w:hAnsi="Arial" w:cs="Arial"/>
          <w:b w:val="0"/>
          <w:bCs/>
          <w:sz w:val="20"/>
          <w:szCs w:val="20"/>
        </w:rPr>
      </w:pPr>
    </w:p>
    <w:p w14:paraId="1665CC07" w14:textId="33E93F58" w:rsidR="00D42F17" w:rsidRPr="004A6DEE" w:rsidRDefault="00D42F17" w:rsidP="00D42F17">
      <w:pPr>
        <w:pStyle w:val="LLAgrHeading1"/>
        <w:numPr>
          <w:ilvl w:val="0"/>
          <w:numId w:val="0"/>
        </w:numPr>
        <w:ind w:left="851" w:hanging="851"/>
        <w:rPr>
          <w:rFonts w:ascii="Arial" w:hAnsi="Arial" w:cs="Arial"/>
          <w:b w:val="0"/>
          <w:bCs/>
          <w:sz w:val="20"/>
          <w:szCs w:val="20"/>
        </w:rPr>
      </w:pPr>
      <w:r w:rsidRPr="004A6DEE">
        <w:rPr>
          <w:rFonts w:ascii="Arial" w:hAnsi="Arial" w:cs="Arial"/>
          <w:b w:val="0"/>
          <w:bCs/>
          <w:sz w:val="20"/>
          <w:szCs w:val="20"/>
        </w:rPr>
        <w:t>__________________________________</w:t>
      </w:r>
    </w:p>
    <w:p w14:paraId="3B6841F2" w14:textId="279A830E" w:rsidR="00A20ECF" w:rsidRPr="0084330D" w:rsidRDefault="00D42F17" w:rsidP="0084330D">
      <w:pPr>
        <w:pStyle w:val="LLAgrHeading1"/>
        <w:numPr>
          <w:ilvl w:val="0"/>
          <w:numId w:val="0"/>
        </w:numPr>
        <w:ind w:left="851" w:hanging="851"/>
        <w:rPr>
          <w:rFonts w:ascii="Arial" w:hAnsi="Arial" w:cs="Arial"/>
          <w:b w:val="0"/>
          <w:bCs/>
          <w:sz w:val="20"/>
          <w:szCs w:val="20"/>
        </w:rPr>
      </w:pPr>
      <w:r w:rsidRPr="004A6DEE">
        <w:rPr>
          <w:rFonts w:ascii="Arial" w:hAnsi="Arial" w:cs="Arial"/>
          <w:b w:val="0"/>
          <w:bCs/>
          <w:sz w:val="20"/>
          <w:szCs w:val="20"/>
        </w:rPr>
        <w:t xml:space="preserve">(Mede-ondertekening ter zake </w:t>
      </w:r>
      <w:r w:rsidR="00A875A9" w:rsidRPr="004A6DEE">
        <w:rPr>
          <w:rFonts w:ascii="Arial" w:hAnsi="Arial" w:cs="Arial"/>
          <w:b w:val="0"/>
          <w:bCs/>
          <w:sz w:val="20"/>
          <w:szCs w:val="20"/>
        </w:rPr>
        <w:t xml:space="preserve">ARTIKEL </w:t>
      </w:r>
      <w:r w:rsidRPr="004A6DEE">
        <w:rPr>
          <w:rFonts w:ascii="Arial" w:hAnsi="Arial" w:cs="Arial"/>
          <w:b w:val="0"/>
          <w:bCs/>
          <w:sz w:val="20"/>
          <w:szCs w:val="20"/>
        </w:rPr>
        <w:t>18 van deze Overeenkomst)</w:t>
      </w:r>
      <w:r w:rsidRPr="006F0D19">
        <w:rPr>
          <w:rFonts w:ascii="Arial" w:hAnsi="Arial" w:cs="Arial"/>
          <w:b w:val="0"/>
          <w:bCs/>
          <w:sz w:val="20"/>
          <w:szCs w:val="20"/>
        </w:rPr>
        <w:tab/>
      </w:r>
      <w:bookmarkEnd w:id="95"/>
      <w:bookmarkEnd w:id="96"/>
      <w:bookmarkEnd w:id="97"/>
    </w:p>
    <w:sectPr w:rsidR="00A20ECF" w:rsidRPr="0084330D" w:rsidSect="000A6D1C">
      <w:headerReference w:type="default" r:id="rId9"/>
      <w:footerReference w:type="default" r:id="rId10"/>
      <w:headerReference w:type="first" r:id="rId11"/>
      <w:type w:val="continuous"/>
      <w:pgSz w:w="11906" w:h="16838" w:code="9"/>
      <w:pgMar w:top="1985" w:right="1701" w:bottom="1701" w:left="1701" w:header="851" w:footer="340" w:gutter="0"/>
      <w:paperSrc w:first="1004" w:other="1004"/>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20A9A" w14:textId="77777777" w:rsidR="00C34F3D" w:rsidRDefault="00C34F3D" w:rsidP="00002CC5">
      <w:pPr>
        <w:spacing w:line="240" w:lineRule="auto"/>
      </w:pPr>
      <w:r>
        <w:separator/>
      </w:r>
    </w:p>
  </w:endnote>
  <w:endnote w:type="continuationSeparator" w:id="0">
    <w:p w14:paraId="1E2EDE77" w14:textId="77777777" w:rsidR="00C34F3D" w:rsidRDefault="00C34F3D" w:rsidP="00002C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3847003"/>
      <w:docPartObj>
        <w:docPartGallery w:val="Page Numbers (Bottom of Page)"/>
        <w:docPartUnique/>
      </w:docPartObj>
    </w:sdtPr>
    <w:sdtEndPr/>
    <w:sdtContent>
      <w:p w14:paraId="072F7C0F" w14:textId="5F330E12" w:rsidR="008B6C89" w:rsidRDefault="008B6C89">
        <w:pPr>
          <w:pStyle w:val="Voettekst"/>
          <w:jc w:val="right"/>
        </w:pPr>
        <w:r>
          <w:fldChar w:fldCharType="begin"/>
        </w:r>
        <w:r>
          <w:instrText>PAGE   \* MERGEFORMAT</w:instrText>
        </w:r>
        <w:r>
          <w:fldChar w:fldCharType="separate"/>
        </w:r>
        <w:r>
          <w:t>2</w:t>
        </w:r>
        <w:r>
          <w:fldChar w:fldCharType="end"/>
        </w:r>
      </w:p>
    </w:sdtContent>
  </w:sdt>
  <w:p w14:paraId="09BE2B20" w14:textId="77777777" w:rsidR="008B6C89" w:rsidRDefault="008B6C8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7EE9BA" w14:textId="77777777" w:rsidR="00C34F3D" w:rsidRDefault="00C34F3D" w:rsidP="00002CC5">
      <w:pPr>
        <w:spacing w:line="240" w:lineRule="auto"/>
      </w:pPr>
      <w:r>
        <w:separator/>
      </w:r>
    </w:p>
  </w:footnote>
  <w:footnote w:type="continuationSeparator" w:id="0">
    <w:p w14:paraId="573328E5" w14:textId="77777777" w:rsidR="00C34F3D" w:rsidRDefault="00C34F3D" w:rsidP="00002C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B4194" w14:textId="5C82606B" w:rsidR="00A06AF5" w:rsidRDefault="00A06AF5" w:rsidP="000A6D1C">
    <w:pPr>
      <w:pStyle w:val="Koptekst"/>
      <w:tabs>
        <w:tab w:val="clear" w:pos="4536"/>
        <w:tab w:val="clear" w:pos="9072"/>
        <w:tab w:val="left" w:pos="26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BBF9D" w14:textId="5B8DF1AB" w:rsidR="00A06AF5" w:rsidRDefault="00A06AF5" w:rsidP="000A6D1C">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44ECA14"/>
    <w:lvl w:ilvl="0">
      <w:start w:val="1"/>
      <w:numFmt w:val="bullet"/>
      <w:pStyle w:val="Lijstopsomteken"/>
      <w:lvlText w:val="-"/>
      <w:lvlJc w:val="left"/>
      <w:pPr>
        <w:tabs>
          <w:tab w:val="num" w:pos="737"/>
        </w:tabs>
        <w:ind w:left="737" w:hanging="737"/>
      </w:pPr>
      <w:rPr>
        <w:rFonts w:ascii="Times New Roman" w:hAnsi="Times New Roman" w:hint="default"/>
      </w:rPr>
    </w:lvl>
  </w:abstractNum>
  <w:abstractNum w:abstractNumId="1" w15:restartNumberingAfterBreak="0">
    <w:nsid w:val="00E343CF"/>
    <w:multiLevelType w:val="hybridMultilevel"/>
    <w:tmpl w:val="F4B42366"/>
    <w:lvl w:ilvl="0" w:tplc="7FD0AC22">
      <w:start w:val="1"/>
      <w:numFmt w:val="lowerLetter"/>
      <w:lvlRestart w:val="0"/>
      <w:pStyle w:val="DefNum"/>
      <w:lvlText w:val="(%1)"/>
      <w:lvlJc w:val="left"/>
      <w:pPr>
        <w:tabs>
          <w:tab w:val="num" w:pos="1701"/>
        </w:tabs>
        <w:ind w:left="1701" w:hanging="567"/>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01B23B3A"/>
    <w:multiLevelType w:val="multilevel"/>
    <w:tmpl w:val="CF06D542"/>
    <w:lvl w:ilvl="0">
      <w:start w:val="1"/>
      <w:numFmt w:val="decimal"/>
      <w:lvlText w:val="%1."/>
      <w:lvlJc w:val="left"/>
      <w:pPr>
        <w:ind w:left="851" w:hanging="851"/>
      </w:pPr>
      <w:rPr>
        <w:rFonts w:hint="default"/>
        <w:b/>
        <w:i w:val="0"/>
      </w:rPr>
    </w:lvl>
    <w:lvl w:ilvl="1">
      <w:start w:val="1"/>
      <w:numFmt w:val="bullet"/>
      <w:lvlText w:val=""/>
      <w:lvlJc w:val="left"/>
      <w:pPr>
        <w:ind w:left="851" w:hanging="851"/>
      </w:pPr>
      <w:rPr>
        <w:rFonts w:ascii="Symbol" w:hAnsi="Symbol" w:hint="default"/>
      </w:rPr>
    </w:lvl>
    <w:lvl w:ilvl="2">
      <w:start w:val="1"/>
      <w:numFmt w:val="lowerLetter"/>
      <w:lvlText w:val="%3."/>
      <w:lvlJc w:val="left"/>
      <w:pPr>
        <w:ind w:left="1418" w:hanging="567"/>
      </w:pPr>
      <w:rPr>
        <w:rFonts w:hint="default"/>
      </w:rPr>
    </w:lvl>
    <w:lvl w:ilvl="3">
      <w:start w:val="1"/>
      <w:numFmt w:val="lowerLetter"/>
      <w:lvlText w:val="%4."/>
      <w:lvlJc w:val="left"/>
      <w:pPr>
        <w:ind w:left="1985"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 w15:restartNumberingAfterBreak="0">
    <w:nsid w:val="026763F9"/>
    <w:multiLevelType w:val="multilevel"/>
    <w:tmpl w:val="9EC6C214"/>
    <w:name w:val="LL_NumA"/>
    <w:lvl w:ilvl="0">
      <w:start w:val="1"/>
      <w:numFmt w:val="lowerLetter"/>
      <w:pStyle w:val="LLNum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058A2153"/>
    <w:multiLevelType w:val="multilevel"/>
    <w:tmpl w:val="63A6320E"/>
    <w:name w:val="LL_Agr2Heading"/>
    <w:lvl w:ilvl="0">
      <w:start w:val="1"/>
      <w:numFmt w:val="decimal"/>
      <w:pStyle w:val="LLAgr2Heading1"/>
      <w:lvlText w:val="%1"/>
      <w:lvlJc w:val="left"/>
      <w:pPr>
        <w:tabs>
          <w:tab w:val="num" w:pos="851"/>
        </w:tabs>
        <w:ind w:left="851" w:hanging="851"/>
      </w:pPr>
      <w:rPr>
        <w:rFonts w:hint="default"/>
      </w:rPr>
    </w:lvl>
    <w:lvl w:ilvl="1">
      <w:start w:val="1"/>
      <w:numFmt w:val="decimal"/>
      <w:pStyle w:val="LLAgr2Heading2"/>
      <w:lvlText w:val="%1.%2"/>
      <w:lvlJc w:val="left"/>
      <w:pPr>
        <w:tabs>
          <w:tab w:val="num" w:pos="851"/>
        </w:tabs>
        <w:ind w:left="851" w:hanging="851"/>
      </w:pPr>
      <w:rPr>
        <w:rFonts w:hint="default"/>
      </w:rPr>
    </w:lvl>
    <w:lvl w:ilvl="2">
      <w:start w:val="1"/>
      <w:numFmt w:val="decimal"/>
      <w:pStyle w:val="LLAgr2Heading3"/>
      <w:lvlText w:val="%1.%2.%3"/>
      <w:lvlJc w:val="left"/>
      <w:pPr>
        <w:tabs>
          <w:tab w:val="num" w:pos="851"/>
        </w:tabs>
        <w:ind w:left="851" w:hanging="851"/>
      </w:pPr>
      <w:rPr>
        <w:rFonts w:hint="default"/>
      </w:rPr>
    </w:lvl>
    <w:lvl w:ilvl="3">
      <w:start w:val="1"/>
      <w:numFmt w:val="decimal"/>
      <w:pStyle w:val="LLAgr2Heading4"/>
      <w:lvlText w:val="%1.%2.%3.%4"/>
      <w:lvlJc w:val="left"/>
      <w:pPr>
        <w:tabs>
          <w:tab w:val="num" w:pos="851"/>
        </w:tabs>
        <w:ind w:left="851" w:hanging="851"/>
      </w:pPr>
      <w:rPr>
        <w:rFonts w:hint="default"/>
      </w:rPr>
    </w:lvl>
    <w:lvl w:ilvl="4">
      <w:start w:val="1"/>
      <w:numFmt w:val="decimal"/>
      <w:pStyle w:val="LLAgr2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5" w15:restartNumberingAfterBreak="0">
    <w:nsid w:val="062444E6"/>
    <w:multiLevelType w:val="hybridMultilevel"/>
    <w:tmpl w:val="3BF47DD2"/>
    <w:lvl w:ilvl="0" w:tplc="04130015">
      <w:start w:val="1"/>
      <w:numFmt w:val="upperLetter"/>
      <w:lvlText w:val="%1."/>
      <w:lvlJc w:val="left"/>
      <w:pPr>
        <w:tabs>
          <w:tab w:val="num" w:pos="360"/>
        </w:tabs>
        <w:ind w:left="360" w:hanging="360"/>
      </w:pPr>
      <w:rPr>
        <w:rFonts w:hint="default"/>
      </w:rPr>
    </w:lvl>
    <w:lvl w:ilvl="1" w:tplc="9CFCD6C4">
      <w:numFmt w:val="none"/>
      <w:lvlText w:val=""/>
      <w:lvlJc w:val="left"/>
      <w:pPr>
        <w:tabs>
          <w:tab w:val="num" w:pos="360"/>
        </w:tabs>
      </w:pPr>
    </w:lvl>
    <w:lvl w:ilvl="2" w:tplc="CE5E6FE0">
      <w:numFmt w:val="none"/>
      <w:lvlText w:val=""/>
      <w:lvlJc w:val="left"/>
      <w:pPr>
        <w:tabs>
          <w:tab w:val="num" w:pos="360"/>
        </w:tabs>
      </w:pPr>
    </w:lvl>
    <w:lvl w:ilvl="3" w:tplc="6FEE8FB2">
      <w:numFmt w:val="none"/>
      <w:lvlText w:val=""/>
      <w:lvlJc w:val="left"/>
      <w:pPr>
        <w:tabs>
          <w:tab w:val="num" w:pos="360"/>
        </w:tabs>
      </w:pPr>
    </w:lvl>
    <w:lvl w:ilvl="4" w:tplc="34029352">
      <w:numFmt w:val="none"/>
      <w:lvlText w:val=""/>
      <w:lvlJc w:val="left"/>
      <w:pPr>
        <w:tabs>
          <w:tab w:val="num" w:pos="360"/>
        </w:tabs>
      </w:pPr>
    </w:lvl>
    <w:lvl w:ilvl="5" w:tplc="4B0A0D06">
      <w:numFmt w:val="none"/>
      <w:lvlText w:val=""/>
      <w:lvlJc w:val="left"/>
      <w:pPr>
        <w:tabs>
          <w:tab w:val="num" w:pos="360"/>
        </w:tabs>
      </w:pPr>
    </w:lvl>
    <w:lvl w:ilvl="6" w:tplc="07B882A4">
      <w:numFmt w:val="none"/>
      <w:lvlText w:val=""/>
      <w:lvlJc w:val="left"/>
      <w:pPr>
        <w:tabs>
          <w:tab w:val="num" w:pos="360"/>
        </w:tabs>
      </w:pPr>
    </w:lvl>
    <w:lvl w:ilvl="7" w:tplc="6FF8F872">
      <w:numFmt w:val="none"/>
      <w:lvlText w:val=""/>
      <w:lvlJc w:val="left"/>
      <w:pPr>
        <w:tabs>
          <w:tab w:val="num" w:pos="360"/>
        </w:tabs>
      </w:pPr>
    </w:lvl>
    <w:lvl w:ilvl="8" w:tplc="E2C65E0A">
      <w:numFmt w:val="none"/>
      <w:lvlText w:val=""/>
      <w:lvlJc w:val="left"/>
      <w:pPr>
        <w:tabs>
          <w:tab w:val="num" w:pos="360"/>
        </w:tabs>
      </w:pPr>
    </w:lvl>
  </w:abstractNum>
  <w:abstractNum w:abstractNumId="6" w15:restartNumberingAfterBreak="0">
    <w:nsid w:val="0C793882"/>
    <w:multiLevelType w:val="hybridMultilevel"/>
    <w:tmpl w:val="9EDCFF2C"/>
    <w:lvl w:ilvl="0" w:tplc="2612FA12">
      <w:start w:val="1"/>
      <w:numFmt w:val="lowerLetter"/>
      <w:pStyle w:val="LLNuma0"/>
      <w:lvlText w:val="(%1)"/>
      <w:lvlJc w:val="left"/>
      <w:pPr>
        <w:tabs>
          <w:tab w:val="num" w:pos="567"/>
        </w:tabs>
        <w:ind w:left="567" w:hanging="567"/>
      </w:pPr>
      <w:rPr>
        <w:rFonts w:ascii="Arial" w:hAnsi="Arial" w:hint="default"/>
        <w:b w:val="0"/>
        <w:i w:val="0"/>
        <w:sz w:val="20"/>
      </w:rPr>
    </w:lvl>
    <w:lvl w:ilvl="1" w:tplc="0C2EB32C">
      <w:start w:val="1"/>
      <w:numFmt w:val="lowerRoman"/>
      <w:lvlText w:val="(%2)"/>
      <w:lvlJc w:val="left"/>
      <w:pPr>
        <w:tabs>
          <w:tab w:val="num" w:pos="1985"/>
        </w:tabs>
        <w:ind w:left="1985" w:hanging="567"/>
      </w:pPr>
      <w:rPr>
        <w:rFonts w:hint="default"/>
      </w:rPr>
    </w:lvl>
    <w:lvl w:ilvl="2" w:tplc="0409001B">
      <w:start w:val="1"/>
      <w:numFmt w:val="lowerRoman"/>
      <w:lvlText w:val="%3."/>
      <w:lvlJc w:val="left"/>
      <w:pPr>
        <w:tabs>
          <w:tab w:val="num" w:pos="2552"/>
        </w:tabs>
        <w:ind w:left="2552" w:hanging="567"/>
      </w:pPr>
      <w:rPr>
        <w:rFonts w:hint="default"/>
        <w:b w:val="0"/>
        <w:i w:val="0"/>
        <w:sz w:val="20"/>
      </w:rPr>
    </w:lvl>
    <w:lvl w:ilvl="3" w:tplc="0409000F">
      <w:start w:val="1"/>
      <w:numFmt w:val="decimal"/>
      <w:lvlText w:val="%4."/>
      <w:lvlJc w:val="left"/>
      <w:pPr>
        <w:tabs>
          <w:tab w:val="num" w:pos="3119"/>
        </w:tabs>
        <w:ind w:left="3119" w:hanging="567"/>
      </w:pPr>
      <w:rPr>
        <w:rFonts w:hint="default"/>
        <w:b w:val="0"/>
        <w:i w:val="0"/>
        <w:sz w:val="20"/>
      </w:rPr>
    </w:lvl>
    <w:lvl w:ilvl="4" w:tplc="04090019">
      <w:start w:val="1"/>
      <w:numFmt w:val="lowerLetter"/>
      <w:lvlText w:val="%5."/>
      <w:lvlJc w:val="left"/>
      <w:pPr>
        <w:tabs>
          <w:tab w:val="num" w:pos="3686"/>
        </w:tabs>
        <w:ind w:left="3686" w:hanging="567"/>
      </w:pPr>
      <w:rPr>
        <w:rFonts w:hint="default"/>
        <w:b w:val="0"/>
        <w:i w:val="0"/>
        <w:sz w:val="20"/>
      </w:rPr>
    </w:lvl>
    <w:lvl w:ilvl="5" w:tplc="0409001B">
      <w:start w:val="1"/>
      <w:numFmt w:val="lowerRoman"/>
      <w:lvlText w:val="%6."/>
      <w:lvlJc w:val="left"/>
      <w:pPr>
        <w:tabs>
          <w:tab w:val="num" w:pos="4253"/>
        </w:tabs>
        <w:ind w:left="4253" w:hanging="567"/>
      </w:pPr>
      <w:rPr>
        <w:rFonts w:hint="default"/>
        <w:b w:val="0"/>
        <w:i w:val="0"/>
        <w:sz w:val="20"/>
      </w:rPr>
    </w:lvl>
    <w:lvl w:ilvl="6" w:tplc="0409000F">
      <w:start w:val="1"/>
      <w:numFmt w:val="decimal"/>
      <w:lvlText w:val="%7."/>
      <w:lvlJc w:val="left"/>
      <w:pPr>
        <w:tabs>
          <w:tab w:val="num" w:pos="4820"/>
        </w:tabs>
        <w:ind w:left="4820" w:hanging="567"/>
      </w:pPr>
      <w:rPr>
        <w:rFonts w:hint="default"/>
        <w:b w:val="0"/>
        <w:i w:val="0"/>
        <w:sz w:val="20"/>
      </w:rPr>
    </w:lvl>
    <w:lvl w:ilvl="7" w:tplc="04090019">
      <w:start w:val="1"/>
      <w:numFmt w:val="lowerLetter"/>
      <w:lvlText w:val="%8."/>
      <w:lvlJc w:val="left"/>
      <w:pPr>
        <w:tabs>
          <w:tab w:val="num" w:pos="5387"/>
        </w:tabs>
        <w:ind w:left="5387" w:hanging="567"/>
      </w:pPr>
      <w:rPr>
        <w:rFonts w:hint="default"/>
        <w:b w:val="0"/>
        <w:i w:val="0"/>
        <w:sz w:val="20"/>
      </w:rPr>
    </w:lvl>
    <w:lvl w:ilvl="8" w:tplc="0409001B">
      <w:start w:val="1"/>
      <w:numFmt w:val="lowerRoman"/>
      <w:lvlText w:val="%9."/>
      <w:lvlJc w:val="left"/>
      <w:pPr>
        <w:tabs>
          <w:tab w:val="num" w:pos="5954"/>
        </w:tabs>
        <w:ind w:left="5954" w:hanging="567"/>
      </w:pPr>
      <w:rPr>
        <w:rFonts w:hint="default"/>
        <w:b w:val="0"/>
        <w:i w:val="0"/>
        <w:sz w:val="20"/>
      </w:rPr>
    </w:lvl>
  </w:abstractNum>
  <w:abstractNum w:abstractNumId="7" w15:restartNumberingAfterBreak="0">
    <w:nsid w:val="0D7E5D93"/>
    <w:multiLevelType w:val="multilevel"/>
    <w:tmpl w:val="4516DBF2"/>
    <w:lvl w:ilvl="0">
      <w:start w:val="1"/>
      <w:numFmt w:val="lowerRoman"/>
      <w:pStyle w:val="LLNumSched"/>
      <w:lvlText w:val="(%1)"/>
      <w:lvlJc w:val="left"/>
      <w:pPr>
        <w:tabs>
          <w:tab w:val="num" w:pos="357"/>
        </w:tabs>
        <w:ind w:left="357" w:hanging="357"/>
      </w:pPr>
      <w:rPr>
        <w:rFonts w:hint="default"/>
        <w:b w:val="0"/>
        <w:i w:val="0"/>
        <w:color w:val="auto"/>
      </w:rPr>
    </w:lvl>
    <w:lvl w:ilvl="1">
      <w:start w:val="1"/>
      <w:numFmt w:val="decimal"/>
      <w:lvlText w:val="%1.%2."/>
      <w:lvlJc w:val="left"/>
      <w:pPr>
        <w:tabs>
          <w:tab w:val="num" w:pos="1134"/>
        </w:tabs>
        <w:ind w:left="1134" w:hanging="1134"/>
      </w:pPr>
      <w:rPr>
        <w:rFonts w:hint="default"/>
      </w:rPr>
    </w:lvl>
    <w:lvl w:ilvl="2">
      <w:start w:val="1"/>
      <w:numFmt w:val="lowerLetter"/>
      <w:lvlText w:val="(%3)"/>
      <w:lvlJc w:val="left"/>
      <w:pPr>
        <w:tabs>
          <w:tab w:val="num" w:pos="1701"/>
        </w:tabs>
        <w:ind w:left="1701" w:hanging="567"/>
      </w:pPr>
      <w:rPr>
        <w:rFonts w:hint="default"/>
      </w:rPr>
    </w:lvl>
    <w:lvl w:ilvl="3">
      <w:start w:val="1"/>
      <w:numFmt w:val="lowerRoman"/>
      <w:lvlText w:val="(%4)"/>
      <w:lvlJc w:val="left"/>
      <w:pPr>
        <w:tabs>
          <w:tab w:val="num" w:pos="2268"/>
        </w:tabs>
        <w:ind w:left="2268" w:hanging="567"/>
      </w:pPr>
      <w:rPr>
        <w:rFonts w:hint="default"/>
      </w:rPr>
    </w:lvl>
    <w:lvl w:ilvl="4">
      <w:start w:val="1"/>
      <w:numFmt w:val="lowerRoman"/>
      <w:lvlText w:val="(%5)"/>
      <w:lvlJc w:val="left"/>
      <w:pPr>
        <w:tabs>
          <w:tab w:val="num" w:pos="2268"/>
        </w:tabs>
        <w:ind w:left="2268" w:hanging="56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E5160D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0025A8F"/>
    <w:multiLevelType w:val="hybridMultilevel"/>
    <w:tmpl w:val="70CA9080"/>
    <w:lvl w:ilvl="0" w:tplc="C23CFB8A">
      <w:start w:val="1"/>
      <w:numFmt w:val="lowerRoman"/>
      <w:lvlRestart w:val="0"/>
      <w:pStyle w:val="DefNum2"/>
      <w:lvlText w:val="(%1)"/>
      <w:lvlJc w:val="left"/>
      <w:pPr>
        <w:tabs>
          <w:tab w:val="num" w:pos="2268"/>
        </w:tabs>
        <w:ind w:left="2268" w:hanging="567"/>
      </w:pPr>
      <w:rPr>
        <w:rFonts w:hint="default"/>
        <w:b w:val="0"/>
        <w:i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10B1164D"/>
    <w:multiLevelType w:val="multilevel"/>
    <w:tmpl w:val="7256AD5E"/>
    <w:name w:val="LL_Dash"/>
    <w:lvl w:ilvl="0">
      <w:start w:val="1"/>
      <w:numFmt w:val="bullet"/>
      <w:pStyle w:val="LLDash1"/>
      <w:lvlText w:val=""/>
      <w:lvlJc w:val="left"/>
      <w:pPr>
        <w:tabs>
          <w:tab w:val="num" w:pos="851"/>
        </w:tabs>
        <w:ind w:left="851" w:hanging="851"/>
      </w:pPr>
      <w:rPr>
        <w:rFonts w:ascii="Symbol" w:hAnsi="Symbol" w:hint="default"/>
        <w:color w:val="auto"/>
      </w:rPr>
    </w:lvl>
    <w:lvl w:ilvl="1">
      <w:start w:val="1"/>
      <w:numFmt w:val="bullet"/>
      <w:pStyle w:val="LLDash2"/>
      <w:lvlText w:val=""/>
      <w:lvlJc w:val="left"/>
      <w:pPr>
        <w:tabs>
          <w:tab w:val="num" w:pos="1418"/>
        </w:tabs>
        <w:ind w:left="1418" w:hanging="567"/>
      </w:pPr>
      <w:rPr>
        <w:rFonts w:ascii="Symbol" w:hAnsi="Symbol" w:hint="default"/>
        <w:color w:val="auto"/>
      </w:rPr>
    </w:lvl>
    <w:lvl w:ilvl="2">
      <w:start w:val="1"/>
      <w:numFmt w:val="bullet"/>
      <w:pStyle w:val="LLDash3"/>
      <w:lvlText w:val=""/>
      <w:lvlJc w:val="left"/>
      <w:pPr>
        <w:tabs>
          <w:tab w:val="num" w:pos="1985"/>
        </w:tabs>
        <w:ind w:left="1985" w:hanging="567"/>
      </w:pPr>
      <w:rPr>
        <w:rFonts w:ascii="Symbol" w:hAnsi="Symbol" w:hint="default"/>
        <w:color w:val="auto"/>
      </w:rPr>
    </w:lvl>
    <w:lvl w:ilvl="3">
      <w:start w:val="1"/>
      <w:numFmt w:val="bullet"/>
      <w:pStyle w:val="LLDash4"/>
      <w:lvlText w:val=""/>
      <w:lvlJc w:val="left"/>
      <w:pPr>
        <w:tabs>
          <w:tab w:val="num" w:pos="2552"/>
        </w:tabs>
        <w:ind w:left="2552" w:hanging="567"/>
      </w:pPr>
      <w:rPr>
        <w:rFonts w:ascii="Symbol" w:hAnsi="Symbol" w:hint="default"/>
        <w:color w:val="auto"/>
      </w:rPr>
    </w:lvl>
    <w:lvl w:ilvl="4">
      <w:start w:val="1"/>
      <w:numFmt w:val="bullet"/>
      <w:pStyle w:val="LLDash5"/>
      <w:lvlText w:val=""/>
      <w:lvlJc w:val="left"/>
      <w:pPr>
        <w:tabs>
          <w:tab w:val="num" w:pos="3119"/>
        </w:tabs>
        <w:ind w:left="3119" w:hanging="567"/>
      </w:pPr>
      <w:rPr>
        <w:rFonts w:ascii="Symbol" w:hAnsi="Symbol" w:hint="default"/>
        <w:color w:val="auto"/>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11C02760"/>
    <w:multiLevelType w:val="hybridMultilevel"/>
    <w:tmpl w:val="931053D0"/>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12" w15:restartNumberingAfterBreak="0">
    <w:nsid w:val="13415184"/>
    <w:multiLevelType w:val="multilevel"/>
    <w:tmpl w:val="978C57FA"/>
    <w:name w:val="LL_Number"/>
    <w:lvl w:ilvl="0">
      <w:start w:val="1"/>
      <w:numFmt w:val="decimal"/>
      <w:pStyle w:val="LLNumber"/>
      <w:lvlText w:val="%1"/>
      <w:lvlJc w:val="left"/>
      <w:pPr>
        <w:tabs>
          <w:tab w:val="num" w:pos="851"/>
        </w:tabs>
        <w:ind w:left="851" w:hanging="851"/>
      </w:pPr>
      <w:rPr>
        <w:rFonts w:hint="default"/>
      </w:rPr>
    </w:lvl>
    <w:lvl w:ilvl="1">
      <w:start w:val="1"/>
      <w:numFmt w:val="bullet"/>
      <w:lvlText w:val="-"/>
      <w:lvlJc w:val="left"/>
      <w:pPr>
        <w:tabs>
          <w:tab w:val="num" w:pos="851"/>
        </w:tabs>
        <w:ind w:left="851" w:hanging="851"/>
      </w:pPr>
      <w:rPr>
        <w:rFonts w:ascii="Garamond" w:hAnsi="Garamond" w:hint="default"/>
      </w:rPr>
    </w:lvl>
    <w:lvl w:ilvl="2">
      <w:start w:val="1"/>
      <w:numFmt w:val="bullet"/>
      <w:lvlText w:val="-"/>
      <w:lvlJc w:val="left"/>
      <w:pPr>
        <w:tabs>
          <w:tab w:val="num" w:pos="1418"/>
        </w:tabs>
        <w:ind w:left="1418" w:hanging="567"/>
      </w:pPr>
      <w:rPr>
        <w:rFonts w:ascii="Garamond" w:hAnsi="Garamond" w:hint="default"/>
      </w:rPr>
    </w:lvl>
    <w:lvl w:ilvl="3">
      <w:start w:val="1"/>
      <w:numFmt w:val="bullet"/>
      <w:lvlText w:val="-"/>
      <w:lvlJc w:val="left"/>
      <w:pPr>
        <w:tabs>
          <w:tab w:val="num" w:pos="1985"/>
        </w:tabs>
        <w:ind w:left="1985" w:hanging="567"/>
      </w:pPr>
      <w:rPr>
        <w:rFonts w:ascii="Garamond" w:hAnsi="Garamond" w:hint="default"/>
      </w:rPr>
    </w:lvl>
    <w:lvl w:ilvl="4">
      <w:start w:val="1"/>
      <w:numFmt w:val="bullet"/>
      <w:lvlText w:val="-"/>
      <w:lvlJc w:val="left"/>
      <w:pPr>
        <w:tabs>
          <w:tab w:val="num" w:pos="1985"/>
        </w:tabs>
        <w:ind w:left="2552"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3" w15:restartNumberingAfterBreak="0">
    <w:nsid w:val="13FA1D48"/>
    <w:multiLevelType w:val="multilevel"/>
    <w:tmpl w:val="99468F72"/>
    <w:lvl w:ilvl="0">
      <w:start w:val="1"/>
      <w:numFmt w:val="upperRoman"/>
      <w:lvlText w:val="%1"/>
      <w:lvlJc w:val="left"/>
      <w:pPr>
        <w:tabs>
          <w:tab w:val="num" w:pos="851"/>
        </w:tabs>
        <w:ind w:left="851" w:hanging="851"/>
      </w:pPr>
      <w:rPr>
        <w:rFonts w:ascii="Arial" w:hAnsi="Arial" w:hint="default"/>
        <w:b/>
        <w:i w:val="0"/>
        <w:sz w:val="20"/>
      </w:rPr>
    </w:lvl>
    <w:lvl w:ilvl="1">
      <w:start w:val="1"/>
      <w:numFmt w:val="decimal"/>
      <w:lvlText w:val="%1.%2"/>
      <w:lvlJc w:val="left"/>
      <w:pPr>
        <w:tabs>
          <w:tab w:val="num" w:pos="851"/>
        </w:tabs>
        <w:ind w:left="851" w:hanging="851"/>
      </w:pPr>
      <w:rPr>
        <w:rFonts w:ascii="Arial" w:hAnsi="Arial" w:hint="default"/>
        <w:b/>
        <w:i w:val="0"/>
        <w:sz w:val="20"/>
      </w:rPr>
    </w:lvl>
    <w:lvl w:ilvl="2">
      <w:start w:val="1"/>
      <w:numFmt w:val="decimal"/>
      <w:lvlText w:val="%1.%2.%3"/>
      <w:lvlJc w:val="left"/>
      <w:pPr>
        <w:tabs>
          <w:tab w:val="num" w:pos="851"/>
        </w:tabs>
        <w:ind w:left="851" w:hanging="851"/>
      </w:pPr>
      <w:rPr>
        <w:rFonts w:ascii="Arial" w:hAnsi="Arial" w:hint="default"/>
        <w:b/>
        <w:i w:val="0"/>
        <w:color w:val="auto"/>
        <w:sz w:val="20"/>
        <w:u w:val="none"/>
      </w:rPr>
    </w:lvl>
    <w:lvl w:ilvl="3">
      <w:start w:val="1"/>
      <w:numFmt w:val="decimal"/>
      <w:lvlText w:val="%1.%2.%3.%4"/>
      <w:lvlJc w:val="left"/>
      <w:pPr>
        <w:tabs>
          <w:tab w:val="num" w:pos="851"/>
        </w:tabs>
        <w:ind w:left="851" w:hanging="851"/>
      </w:pPr>
      <w:rPr>
        <w:rFonts w:ascii="Arial" w:hAnsi="Arial" w:hint="default"/>
        <w:b/>
        <w:i w:val="0"/>
        <w:color w:val="auto"/>
        <w:sz w:val="20"/>
        <w:u w:val="none"/>
      </w:rPr>
    </w:lvl>
    <w:lvl w:ilvl="4">
      <w:start w:val="1"/>
      <w:numFmt w:val="decimal"/>
      <w:lvlText w:val="%1.%2.%3.%4.%5"/>
      <w:lvlJc w:val="left"/>
      <w:pPr>
        <w:tabs>
          <w:tab w:val="num" w:pos="851"/>
        </w:tabs>
        <w:ind w:left="851" w:hanging="851"/>
      </w:pPr>
      <w:rPr>
        <w:rFonts w:ascii="Arial" w:hAnsi="Arial" w:hint="default"/>
        <w:b w:val="0"/>
        <w:i/>
        <w:color w:val="auto"/>
        <w:sz w:val="20"/>
        <w:u w:val="none"/>
      </w:rPr>
    </w:lvl>
    <w:lvl w:ilvl="5">
      <w:start w:val="1"/>
      <w:numFmt w:val="none"/>
      <w:pStyle w:val="LLShared"/>
      <w:lvlText w:val=""/>
      <w:lvlJc w:val="left"/>
      <w:pPr>
        <w:tabs>
          <w:tab w:val="num" w:pos="1418"/>
        </w:tabs>
        <w:ind w:left="1418" w:hanging="567"/>
      </w:pPr>
      <w:rPr>
        <w:rFonts w:ascii="Arial" w:hAnsi="Arial" w:hint="default"/>
        <w:b w:val="0"/>
        <w:i w:val="0"/>
        <w:sz w:val="20"/>
      </w:rPr>
    </w:lvl>
    <w:lvl w:ilvl="6">
      <w:start w:val="1"/>
      <w:numFmt w:val="none"/>
      <w:lvlText w:val=""/>
      <w:lvlJc w:val="left"/>
      <w:pPr>
        <w:tabs>
          <w:tab w:val="num" w:pos="1985"/>
        </w:tabs>
        <w:ind w:left="1985" w:hanging="567"/>
      </w:pPr>
      <w:rPr>
        <w:rFonts w:ascii="Arial" w:hAnsi="Arial" w:hint="default"/>
        <w:b w:val="0"/>
        <w:i w:val="0"/>
        <w:sz w:val="20"/>
      </w:rPr>
    </w:lvl>
    <w:lvl w:ilvl="7">
      <w:start w:val="1"/>
      <w:numFmt w:val="none"/>
      <w:lvlText w:val="%8"/>
      <w:lvlJc w:val="left"/>
      <w:pPr>
        <w:tabs>
          <w:tab w:val="num" w:pos="2552"/>
        </w:tabs>
        <w:ind w:left="2552" w:hanging="567"/>
      </w:pPr>
      <w:rPr>
        <w:rFonts w:ascii="Arial" w:hAnsi="Arial" w:hint="default"/>
        <w:b w:val="0"/>
        <w:i w:val="0"/>
        <w:sz w:val="20"/>
      </w:rPr>
    </w:lvl>
    <w:lvl w:ilvl="8">
      <w:start w:val="1"/>
      <w:numFmt w:val="none"/>
      <w:lvlText w:val="%9"/>
      <w:lvlJc w:val="left"/>
      <w:pPr>
        <w:tabs>
          <w:tab w:val="num" w:pos="3119"/>
        </w:tabs>
        <w:ind w:left="3119" w:hanging="567"/>
      </w:pPr>
      <w:rPr>
        <w:rFonts w:ascii="Arial" w:hAnsi="Arial" w:hint="default"/>
        <w:b w:val="0"/>
        <w:i w:val="0"/>
        <w:sz w:val="20"/>
      </w:rPr>
    </w:lvl>
  </w:abstractNum>
  <w:abstractNum w:abstractNumId="14" w15:restartNumberingAfterBreak="0">
    <w:nsid w:val="15947465"/>
    <w:multiLevelType w:val="multilevel"/>
    <w:tmpl w:val="F6883FC2"/>
    <w:name w:val="BodyTextBullets"/>
    <w:lvl w:ilvl="0">
      <w:start w:val="1"/>
      <w:numFmt w:val="bullet"/>
      <w:pStyle w:val="LLBodytextBullets"/>
      <w:lvlText w:val=""/>
      <w:lvlJc w:val="left"/>
      <w:pPr>
        <w:tabs>
          <w:tab w:val="num" w:pos="284"/>
        </w:tabs>
        <w:ind w:left="284" w:hanging="284"/>
      </w:pPr>
      <w:rPr>
        <w:rFonts w:ascii="Symbol" w:hAnsi="Symbol" w:hint="default"/>
        <w:color w:val="4D4D4F"/>
      </w:rPr>
    </w:lvl>
    <w:lvl w:ilvl="1">
      <w:start w:val="1"/>
      <w:numFmt w:val="bullet"/>
      <w:lvlText w:val=""/>
      <w:lvlJc w:val="left"/>
      <w:pPr>
        <w:tabs>
          <w:tab w:val="num" w:pos="567"/>
        </w:tabs>
        <w:ind w:left="567" w:hanging="283"/>
      </w:pPr>
      <w:rPr>
        <w:rFonts w:ascii="Symbol" w:hAnsi="Symbol" w:hint="default"/>
        <w:color w:val="4D4D4F"/>
      </w:rPr>
    </w:lvl>
    <w:lvl w:ilvl="2">
      <w:start w:val="1"/>
      <w:numFmt w:val="bullet"/>
      <w:lvlText w:val=""/>
      <w:lvlJc w:val="left"/>
      <w:pPr>
        <w:tabs>
          <w:tab w:val="num" w:pos="851"/>
        </w:tabs>
        <w:ind w:left="851" w:hanging="284"/>
      </w:pPr>
      <w:rPr>
        <w:rFonts w:ascii="Symbol" w:hAnsi="Symbol" w:hint="default"/>
        <w:color w:val="4D4D4F"/>
      </w:rPr>
    </w:lvl>
    <w:lvl w:ilvl="3">
      <w:start w:val="1"/>
      <w:numFmt w:val="bullet"/>
      <w:lvlText w:val=""/>
      <w:lvlJc w:val="left"/>
      <w:pPr>
        <w:tabs>
          <w:tab w:val="num" w:pos="1134"/>
        </w:tabs>
        <w:ind w:left="1134" w:hanging="283"/>
      </w:pPr>
      <w:rPr>
        <w:rFonts w:ascii="Symbol" w:hAnsi="Symbol" w:hint="default"/>
        <w:color w:val="4D4D4F"/>
      </w:rPr>
    </w:lvl>
    <w:lvl w:ilvl="4">
      <w:start w:val="1"/>
      <w:numFmt w:val="bullet"/>
      <w:lvlText w:val=""/>
      <w:lvlJc w:val="left"/>
      <w:pPr>
        <w:tabs>
          <w:tab w:val="num" w:pos="1418"/>
        </w:tabs>
        <w:ind w:left="1418" w:hanging="284"/>
      </w:pPr>
      <w:rPr>
        <w:rFonts w:ascii="Symbol" w:hAnsi="Symbol" w:hint="default"/>
        <w:color w:val="4D4D4F"/>
      </w:rPr>
    </w:lvl>
    <w:lvl w:ilvl="5">
      <w:start w:val="1"/>
      <w:numFmt w:val="none"/>
      <w:lvlText w:val=""/>
      <w:lvlJc w:val="left"/>
      <w:pPr>
        <w:ind w:left="0" w:firstLine="0"/>
      </w:pPr>
      <w:rPr>
        <w:rFonts w:hint="default"/>
      </w:rPr>
    </w:lvl>
    <w:lvl w:ilvl="6">
      <w:start w:val="1"/>
      <w:numFmt w:val="none"/>
      <w:lvlText w:val="%7"/>
      <w:lvlJc w:val="left"/>
      <w:pPr>
        <w:ind w:left="0" w:firstLine="0"/>
      </w:pPr>
      <w:rPr>
        <w:rFonts w:hint="default"/>
      </w:rPr>
    </w:lvl>
    <w:lvl w:ilvl="7">
      <w:start w:val="1"/>
      <w:numFmt w:val="none"/>
      <w:lvlText w:val="%8"/>
      <w:lvlJc w:val="left"/>
      <w:pPr>
        <w:ind w:left="0" w:firstLine="0"/>
      </w:pPr>
      <w:rPr>
        <w:rFonts w:hint="default"/>
      </w:rPr>
    </w:lvl>
    <w:lvl w:ilvl="8">
      <w:start w:val="1"/>
      <w:numFmt w:val="none"/>
      <w:lvlText w:val="%9"/>
      <w:lvlJc w:val="left"/>
      <w:pPr>
        <w:ind w:left="0" w:firstLine="0"/>
      </w:pPr>
      <w:rPr>
        <w:rFonts w:hint="default"/>
      </w:rPr>
    </w:lvl>
  </w:abstractNum>
  <w:abstractNum w:abstractNumId="15" w15:restartNumberingAfterBreak="0">
    <w:nsid w:val="167E0703"/>
    <w:multiLevelType w:val="multilevel"/>
    <w:tmpl w:val="DE2617E2"/>
    <w:name w:val="LL_Num123ab"/>
    <w:lvl w:ilvl="0">
      <w:start w:val="1"/>
      <w:numFmt w:val="decimal"/>
      <w:pStyle w:val="LLNum123ab1"/>
      <w:lvlText w:val="%1"/>
      <w:lvlJc w:val="left"/>
      <w:pPr>
        <w:tabs>
          <w:tab w:val="num" w:pos="851"/>
        </w:tabs>
        <w:ind w:left="851" w:hanging="851"/>
      </w:pPr>
      <w:rPr>
        <w:rFonts w:hint="default"/>
      </w:rPr>
    </w:lvl>
    <w:lvl w:ilvl="1">
      <w:start w:val="1"/>
      <w:numFmt w:val="lowerLetter"/>
      <w:pStyle w:val="LLNum123ab2"/>
      <w:lvlText w:val="(%2)"/>
      <w:lvlJc w:val="left"/>
      <w:pPr>
        <w:tabs>
          <w:tab w:val="num" w:pos="1418"/>
        </w:tabs>
        <w:ind w:left="1418" w:hanging="567"/>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6" w15:restartNumberingAfterBreak="0">
    <w:nsid w:val="168F1D96"/>
    <w:multiLevelType w:val="hybridMultilevel"/>
    <w:tmpl w:val="65DE7B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7BF3944"/>
    <w:multiLevelType w:val="hybridMultilevel"/>
    <w:tmpl w:val="2CAC23C2"/>
    <w:lvl w:ilvl="0" w:tplc="FFFFFFFF">
      <w:start w:val="1"/>
      <w:numFmt w:val="decimal"/>
      <w:pStyle w:val="PARTIES"/>
      <w:lvlText w:val="(%1)"/>
      <w:lvlJc w:val="left"/>
      <w:pPr>
        <w:tabs>
          <w:tab w:val="num" w:pos="1134"/>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19" w15:restartNumberingAfterBreak="0">
    <w:nsid w:val="21D92991"/>
    <w:multiLevelType w:val="multilevel"/>
    <w:tmpl w:val="FB347BBA"/>
    <w:lvl w:ilvl="0">
      <w:start w:val="1"/>
      <w:numFmt w:val="decimal"/>
      <w:pStyle w:val="BdNKopNiveau1"/>
      <w:lvlText w:val="%1."/>
      <w:lvlJc w:val="left"/>
      <w:pPr>
        <w:tabs>
          <w:tab w:val="num" w:pos="567"/>
        </w:tabs>
        <w:ind w:left="567" w:hanging="567"/>
      </w:pPr>
      <w:rPr>
        <w:rFonts w:ascii="Arial" w:hAnsi="Arial" w:cs="Times New Roman" w:hint="default"/>
        <w:b w:val="0"/>
        <w:i w:val="0"/>
        <w:caps w:val="0"/>
        <w:sz w:val="23"/>
      </w:rPr>
    </w:lvl>
    <w:lvl w:ilvl="1">
      <w:start w:val="1"/>
      <w:numFmt w:val="decimal"/>
      <w:pStyle w:val="BdNKopNiveau2"/>
      <w:isLgl/>
      <w:lvlText w:val="%1.%2"/>
      <w:lvlJc w:val="left"/>
      <w:pPr>
        <w:tabs>
          <w:tab w:val="num" w:pos="567"/>
        </w:tabs>
        <w:ind w:left="567" w:hanging="567"/>
      </w:pPr>
      <w:rPr>
        <w:rFonts w:cs="Times New Roman" w:hint="default"/>
        <w:caps w:val="0"/>
      </w:rPr>
    </w:lvl>
    <w:lvl w:ilvl="2">
      <w:start w:val="1"/>
      <w:numFmt w:val="decimal"/>
      <w:pStyle w:val="BdNKopNiveau3"/>
      <w:isLgl/>
      <w:lvlText w:val="%1.%2.%3"/>
      <w:lvlJc w:val="left"/>
      <w:pPr>
        <w:tabs>
          <w:tab w:val="num" w:pos="567"/>
        </w:tabs>
        <w:ind w:left="567" w:hanging="567"/>
      </w:pPr>
      <w:rPr>
        <w:rFonts w:cs="Times New Roman" w:hint="default"/>
        <w:caps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15:restartNumberingAfterBreak="0">
    <w:nsid w:val="238D0D31"/>
    <w:multiLevelType w:val="multilevel"/>
    <w:tmpl w:val="018CB37C"/>
    <w:lvl w:ilvl="0">
      <w:start w:val="1"/>
      <w:numFmt w:val="decimal"/>
      <w:pStyle w:val="LLAgrHeading1"/>
      <w:lvlText w:val="%1"/>
      <w:lvlJc w:val="left"/>
      <w:pPr>
        <w:tabs>
          <w:tab w:val="num" w:pos="851"/>
        </w:tabs>
        <w:ind w:left="851" w:hanging="851"/>
      </w:pPr>
      <w:rPr>
        <w:rFonts w:ascii="Arial" w:hAnsi="Arial" w:hint="default"/>
        <w:b/>
        <w:i w:val="0"/>
        <w:sz w:val="20"/>
      </w:rPr>
    </w:lvl>
    <w:lvl w:ilvl="1">
      <w:start w:val="1"/>
      <w:numFmt w:val="decimal"/>
      <w:pStyle w:val="LLAgrHeading2"/>
      <w:lvlText w:val="%1.%2"/>
      <w:lvlJc w:val="left"/>
      <w:pPr>
        <w:tabs>
          <w:tab w:val="num" w:pos="851"/>
        </w:tabs>
        <w:ind w:left="851" w:hanging="851"/>
      </w:pPr>
      <w:rPr>
        <w:rFonts w:ascii="Arial" w:hAnsi="Arial" w:cs="Arial" w:hint="default"/>
        <w:b w:val="0"/>
        <w:i w:val="0"/>
        <w:sz w:val="20"/>
        <w:szCs w:val="20"/>
      </w:rPr>
    </w:lvl>
    <w:lvl w:ilvl="2">
      <w:start w:val="1"/>
      <w:numFmt w:val="lowerLetter"/>
      <w:pStyle w:val="LLAgrHeading3"/>
      <w:lvlText w:val="%3."/>
      <w:lvlJc w:val="left"/>
      <w:pPr>
        <w:tabs>
          <w:tab w:val="num" w:pos="1418"/>
        </w:tabs>
        <w:ind w:left="1418" w:hanging="567"/>
      </w:pPr>
      <w:rPr>
        <w:rFonts w:ascii="Arial" w:hAnsi="Arial" w:cs="Arial" w:hint="default"/>
        <w:b w:val="0"/>
        <w:i w:val="0"/>
        <w:sz w:val="20"/>
        <w:szCs w:val="20"/>
      </w:rPr>
    </w:lvl>
    <w:lvl w:ilvl="3">
      <w:start w:val="1"/>
      <w:numFmt w:val="lowerRoman"/>
      <w:pStyle w:val="LLAgrHeading4"/>
      <w:lvlText w:val="(%4)"/>
      <w:lvlJc w:val="left"/>
      <w:pPr>
        <w:tabs>
          <w:tab w:val="num" w:pos="1985"/>
        </w:tabs>
        <w:ind w:left="1985" w:hanging="567"/>
      </w:pPr>
      <w:rPr>
        <w:rFonts w:ascii="Arial" w:hAnsi="Arial" w:hint="default"/>
        <w:b w:val="0"/>
        <w:i w:val="0"/>
        <w:sz w:val="20"/>
      </w:rPr>
    </w:lvl>
    <w:lvl w:ilvl="4">
      <w:start w:val="1"/>
      <w:numFmt w:val="decimal"/>
      <w:pStyle w:val="LLAgrHeading5"/>
      <w:lvlText w:val="%1.%2.%3.%4.%5"/>
      <w:lvlJc w:val="left"/>
      <w:pPr>
        <w:tabs>
          <w:tab w:val="num" w:pos="851"/>
        </w:tabs>
        <w:ind w:left="851" w:hanging="851"/>
      </w:pPr>
      <w:rPr>
        <w:rFonts w:hint="default"/>
      </w:rPr>
    </w:lvl>
    <w:lvl w:ilvl="5">
      <w:start w:val="1"/>
      <w:numFmt w:val="none"/>
      <w:lvlText w:val=""/>
      <w:lvlJc w:val="left"/>
      <w:pPr>
        <w:tabs>
          <w:tab w:val="num" w:pos="1418"/>
        </w:tabs>
        <w:ind w:left="1418" w:hanging="567"/>
      </w:pPr>
      <w:rPr>
        <w:rFonts w:hint="default"/>
      </w:rPr>
    </w:lvl>
    <w:lvl w:ilvl="6">
      <w:start w:val="1"/>
      <w:numFmt w:val="none"/>
      <w:lvlText w:val="%7"/>
      <w:lvlJc w:val="left"/>
      <w:pPr>
        <w:tabs>
          <w:tab w:val="num" w:pos="1418"/>
        </w:tabs>
        <w:ind w:left="1418" w:hanging="567"/>
      </w:pPr>
      <w:rPr>
        <w:rFonts w:hint="default"/>
      </w:rPr>
    </w:lvl>
    <w:lvl w:ilvl="7">
      <w:start w:val="1"/>
      <w:numFmt w:val="none"/>
      <w:lvlText w:val=""/>
      <w:lvlJc w:val="left"/>
      <w:pPr>
        <w:tabs>
          <w:tab w:val="num" w:pos="1418"/>
        </w:tabs>
        <w:ind w:left="1418" w:hanging="567"/>
      </w:pPr>
      <w:rPr>
        <w:rFonts w:hint="default"/>
      </w:rPr>
    </w:lvl>
    <w:lvl w:ilvl="8">
      <w:start w:val="1"/>
      <w:numFmt w:val="none"/>
      <w:lvlText w:val=""/>
      <w:lvlJc w:val="left"/>
      <w:pPr>
        <w:tabs>
          <w:tab w:val="num" w:pos="1418"/>
        </w:tabs>
        <w:ind w:left="1418" w:hanging="567"/>
      </w:pPr>
      <w:rPr>
        <w:rFonts w:hint="default"/>
      </w:rPr>
    </w:lvl>
  </w:abstractNum>
  <w:abstractNum w:abstractNumId="21" w15:restartNumberingAfterBreak="0">
    <w:nsid w:val="275C24E8"/>
    <w:multiLevelType w:val="hybridMultilevel"/>
    <w:tmpl w:val="36826E6E"/>
    <w:lvl w:ilvl="0" w:tplc="04130013">
      <w:start w:val="1"/>
      <w:numFmt w:val="upperRoman"/>
      <w:lvlText w:val="%1."/>
      <w:lvlJc w:val="righ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22" w15:restartNumberingAfterBreak="0">
    <w:nsid w:val="2D5142EA"/>
    <w:multiLevelType w:val="hybridMultilevel"/>
    <w:tmpl w:val="987E8094"/>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1DF02DB"/>
    <w:multiLevelType w:val="multilevel"/>
    <w:tmpl w:val="45FC485E"/>
    <w:lvl w:ilvl="0">
      <w:start w:val="1"/>
      <w:numFmt w:val="decimal"/>
      <w:pStyle w:val="Bijlagenlijst"/>
      <w:lvlText w:val="Bijlage %1"/>
      <w:lvlJc w:val="left"/>
      <w:pPr>
        <w:tabs>
          <w:tab w:val="num" w:pos="1134"/>
        </w:tabs>
        <w:ind w:left="1134" w:hanging="1134"/>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3427699A"/>
    <w:multiLevelType w:val="hybridMultilevel"/>
    <w:tmpl w:val="FE1862D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36657E1A"/>
    <w:multiLevelType w:val="hybridMultilevel"/>
    <w:tmpl w:val="1B304E44"/>
    <w:lvl w:ilvl="0" w:tplc="4D3E9D64">
      <w:start w:val="3"/>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3B0F7703"/>
    <w:multiLevelType w:val="hybridMultilevel"/>
    <w:tmpl w:val="08447FB0"/>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7" w15:restartNumberingAfterBreak="0">
    <w:nsid w:val="3E0054E2"/>
    <w:multiLevelType w:val="multilevel"/>
    <w:tmpl w:val="8FA88E66"/>
    <w:lvl w:ilvl="0">
      <w:start w:val="1"/>
      <w:numFmt w:val="lowerLetter"/>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3FD46B26"/>
    <w:multiLevelType w:val="multilevel"/>
    <w:tmpl w:val="589CAA34"/>
    <w:name w:val="LL_LitAHeading"/>
    <w:lvl w:ilvl="0">
      <w:start w:val="1"/>
      <w:numFmt w:val="lowerLetter"/>
      <w:pStyle w:val="LLLit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9" w15:restartNumberingAfterBreak="0">
    <w:nsid w:val="414E00AF"/>
    <w:multiLevelType w:val="multilevel"/>
    <w:tmpl w:val="9306E4C2"/>
    <w:name w:val="LLAHeading"/>
    <w:lvl w:ilvl="0">
      <w:start w:val="1"/>
      <w:numFmt w:val="lowerLetter"/>
      <w:pStyle w:val="LL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41982D2C"/>
    <w:multiLevelType w:val="multilevel"/>
    <w:tmpl w:val="D372438A"/>
    <w:lvl w:ilvl="0">
      <w:start w:val="1"/>
      <w:numFmt w:val="decimal"/>
      <w:pStyle w:val="BijlageHeading1"/>
      <w:lvlText w:val="%1."/>
      <w:lvlJc w:val="left"/>
      <w:pPr>
        <w:tabs>
          <w:tab w:val="num" w:pos="737"/>
        </w:tabs>
        <w:ind w:left="737" w:hanging="737"/>
      </w:pPr>
      <w:rPr>
        <w:rFonts w:ascii="Arial" w:hAnsi="Arial" w:hint="default"/>
        <w:b/>
        <w:i w:val="0"/>
        <w:caps w:val="0"/>
        <w:sz w:val="20"/>
      </w:rPr>
    </w:lvl>
    <w:lvl w:ilvl="1">
      <w:start w:val="1"/>
      <w:numFmt w:val="decimal"/>
      <w:pStyle w:val="BijlageHeading2"/>
      <w:lvlText w:val="%1.%2."/>
      <w:lvlJc w:val="left"/>
      <w:pPr>
        <w:tabs>
          <w:tab w:val="num" w:pos="737"/>
        </w:tabs>
        <w:ind w:left="737" w:hanging="737"/>
      </w:pPr>
      <w:rPr>
        <w:rFonts w:ascii="Arial" w:hAnsi="Arial" w:hint="default"/>
        <w:b w:val="0"/>
        <w:i w:val="0"/>
        <w:sz w:val="20"/>
      </w:rPr>
    </w:lvl>
    <w:lvl w:ilvl="2">
      <w:start w:val="1"/>
      <w:numFmt w:val="decimal"/>
      <w:pStyle w:val="BijlageHeading3"/>
      <w:lvlText w:val="%1.%2.%3."/>
      <w:lvlJc w:val="left"/>
      <w:pPr>
        <w:tabs>
          <w:tab w:val="num" w:pos="737"/>
        </w:tabs>
        <w:ind w:left="737" w:hanging="737"/>
      </w:pPr>
      <w:rPr>
        <w:rFonts w:ascii="Arial" w:hAnsi="Arial" w:hint="default"/>
        <w:b w:val="0"/>
        <w:i w:val="0"/>
        <w:sz w:val="20"/>
      </w:rPr>
    </w:lvl>
    <w:lvl w:ilvl="3">
      <w:start w:val="1"/>
      <w:numFmt w:val="lowerLetter"/>
      <w:pStyle w:val="BijlageHeading4"/>
      <w:lvlText w:val="%4."/>
      <w:lvlJc w:val="left"/>
      <w:pPr>
        <w:tabs>
          <w:tab w:val="num" w:pos="1191"/>
        </w:tabs>
        <w:ind w:left="1191" w:hanging="454"/>
      </w:pPr>
      <w:rPr>
        <w:rFonts w:hint="default"/>
        <w:b w:val="0"/>
        <w:i w:val="0"/>
        <w:sz w:val="21"/>
        <w:szCs w:val="21"/>
      </w:rPr>
    </w:lvl>
    <w:lvl w:ilvl="4">
      <w:start w:val="1"/>
      <w:numFmt w:val="lowerRoman"/>
      <w:pStyle w:val="Bijlageheading5"/>
      <w:lvlText w:val="(%5)"/>
      <w:lvlJc w:val="left"/>
      <w:pPr>
        <w:tabs>
          <w:tab w:val="num" w:pos="1911"/>
        </w:tabs>
        <w:ind w:left="1644" w:hanging="453"/>
      </w:pPr>
      <w:rPr>
        <w:rFonts w:hint="default"/>
        <w:b w:val="0"/>
        <w:i w:val="0"/>
      </w:rPr>
    </w:lvl>
    <w:lvl w:ilvl="5">
      <w:start w:val="1"/>
      <w:numFmt w:val="bullet"/>
      <w:lvlText w:val="-"/>
      <w:lvlJc w:val="left"/>
      <w:pPr>
        <w:tabs>
          <w:tab w:val="num" w:pos="1191"/>
        </w:tabs>
        <w:ind w:left="1191" w:hanging="454"/>
      </w:pPr>
      <w:rPr>
        <w:rFonts w:ascii="Times New Roman" w:hAnsi="Times New Roman" w:hint="default"/>
        <w:b/>
      </w:rPr>
    </w:lvl>
    <w:lvl w:ilvl="6">
      <w:start w:val="1"/>
      <w:numFmt w:val="decimal"/>
      <w:lvlText w:val="%5.%6.%7"/>
      <w:lvlJc w:val="left"/>
      <w:pPr>
        <w:tabs>
          <w:tab w:val="num" w:pos="680"/>
        </w:tabs>
        <w:ind w:left="680" w:hanging="680"/>
      </w:pPr>
      <w:rPr>
        <w:rFonts w:hint="default"/>
        <w:b/>
      </w:rPr>
    </w:lvl>
    <w:lvl w:ilvl="7">
      <w:start w:val="1"/>
      <w:numFmt w:val="decimal"/>
      <w:lvlText w:val="%5.%6.%7.%8"/>
      <w:lvlJc w:val="left"/>
      <w:pPr>
        <w:tabs>
          <w:tab w:val="num" w:pos="680"/>
        </w:tabs>
        <w:ind w:left="680" w:hanging="680"/>
      </w:pPr>
      <w:rPr>
        <w:rFonts w:hint="default"/>
        <w:b/>
      </w:rPr>
    </w:lvl>
    <w:lvl w:ilvl="8">
      <w:start w:val="1"/>
      <w:numFmt w:val="decimal"/>
      <w:lvlText w:val="%5.%6.%7.%8.%9"/>
      <w:lvlJc w:val="left"/>
      <w:pPr>
        <w:tabs>
          <w:tab w:val="num" w:pos="680"/>
        </w:tabs>
        <w:ind w:left="680" w:hanging="680"/>
      </w:pPr>
      <w:rPr>
        <w:rFonts w:hint="default"/>
        <w:b/>
      </w:rPr>
    </w:lvl>
  </w:abstractNum>
  <w:abstractNum w:abstractNumId="31" w15:restartNumberingAfterBreak="0">
    <w:nsid w:val="42C7145B"/>
    <w:multiLevelType w:val="multilevel"/>
    <w:tmpl w:val="392CBA46"/>
    <w:lvl w:ilvl="0">
      <w:start w:val="1"/>
      <w:numFmt w:val="decimal"/>
      <w:lvlText w:val="%1."/>
      <w:lvlJc w:val="left"/>
      <w:pPr>
        <w:ind w:left="851" w:hanging="851"/>
      </w:pPr>
      <w:rPr>
        <w:rFonts w:hint="default"/>
        <w:b/>
        <w:i w:val="0"/>
      </w:rPr>
    </w:lvl>
    <w:lvl w:ilvl="1">
      <w:start w:val="1"/>
      <w:numFmt w:val="decimal"/>
      <w:lvlText w:val="%1.%2."/>
      <w:lvlJc w:val="left"/>
      <w:pPr>
        <w:ind w:left="851" w:hanging="851"/>
      </w:pPr>
      <w:rPr>
        <w:rFonts w:hint="default"/>
      </w:rPr>
    </w:lvl>
    <w:lvl w:ilvl="2">
      <w:start w:val="1"/>
      <w:numFmt w:val="lowerLetter"/>
      <w:lvlText w:val="%3."/>
      <w:lvlJc w:val="left"/>
      <w:pPr>
        <w:ind w:left="1418" w:hanging="567"/>
      </w:pPr>
      <w:rPr>
        <w:rFonts w:hint="default"/>
      </w:rPr>
    </w:lvl>
    <w:lvl w:ilvl="3">
      <w:start w:val="1"/>
      <w:numFmt w:val="lowerRoman"/>
      <w:lvlText w:val="%4."/>
      <w:lvlJc w:val="left"/>
      <w:pPr>
        <w:ind w:left="1985"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32" w15:restartNumberingAfterBreak="0">
    <w:nsid w:val="45EE018D"/>
    <w:multiLevelType w:val="hybridMultilevel"/>
    <w:tmpl w:val="3F18F9DC"/>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488E3773"/>
    <w:multiLevelType w:val="multilevel"/>
    <w:tmpl w:val="13D8C742"/>
    <w:name w:val="LL_Agr2AHeading"/>
    <w:lvl w:ilvl="0">
      <w:start w:val="1"/>
      <w:numFmt w:val="lowerLetter"/>
      <w:pStyle w:val="LLAgr2AHeading"/>
      <w:lvlText w:val="(%1)"/>
      <w:lvlJc w:val="left"/>
      <w:pPr>
        <w:tabs>
          <w:tab w:val="num" w:pos="1418"/>
        </w:tabs>
        <w:ind w:left="1418" w:hanging="567"/>
      </w:pPr>
      <w:rPr>
        <w:rFonts w:hint="default"/>
      </w:rPr>
    </w:lvl>
    <w:lvl w:ilvl="1">
      <w:start w:val="1"/>
      <w:numFmt w:val="lowerRoman"/>
      <w:lvlText w:val="(%2)"/>
      <w:lvlJc w:val="left"/>
      <w:pPr>
        <w:tabs>
          <w:tab w:val="num" w:pos="1985"/>
        </w:tabs>
        <w:ind w:left="1985" w:hanging="567"/>
      </w:pPr>
      <w:rPr>
        <w:rFonts w:hint="default"/>
      </w:rPr>
    </w:lvl>
    <w:lvl w:ilvl="2">
      <w:start w:val="1"/>
      <w:numFmt w:val="bullet"/>
      <w:lvlText w:val="-"/>
      <w:lvlJc w:val="left"/>
      <w:pPr>
        <w:tabs>
          <w:tab w:val="num" w:pos="2552"/>
        </w:tabs>
        <w:ind w:left="2552" w:hanging="567"/>
      </w:pPr>
      <w:rPr>
        <w:rFonts w:ascii="Garamond" w:hAnsi="Garamond" w:hint="default"/>
      </w:rPr>
    </w:lvl>
    <w:lvl w:ilvl="3">
      <w:start w:val="1"/>
      <w:numFmt w:val="bullet"/>
      <w:lvlText w:val="-"/>
      <w:lvlJc w:val="left"/>
      <w:pPr>
        <w:tabs>
          <w:tab w:val="num" w:pos="3119"/>
        </w:tabs>
        <w:ind w:left="3119"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4" w15:restartNumberingAfterBreak="0">
    <w:nsid w:val="489F4CE1"/>
    <w:multiLevelType w:val="multilevel"/>
    <w:tmpl w:val="1C2AC41C"/>
    <w:name w:val="LL_NumdefA"/>
    <w:lvl w:ilvl="0">
      <w:start w:val="1"/>
      <w:numFmt w:val="lowerLetter"/>
      <w:pStyle w:val="LLNumDefa"/>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bullet"/>
      <w:lvlText w:val="-"/>
      <w:lvlJc w:val="left"/>
      <w:pPr>
        <w:tabs>
          <w:tab w:val="num" w:pos="1985"/>
        </w:tabs>
        <w:ind w:left="1985" w:hanging="567"/>
      </w:pPr>
      <w:rPr>
        <w:rFonts w:ascii="Garamond" w:hAnsi="Garamond" w:hint="default"/>
      </w:rPr>
    </w:lvl>
    <w:lvl w:ilvl="3">
      <w:start w:val="1"/>
      <w:numFmt w:val="bullet"/>
      <w:lvlText w:val="-"/>
      <w:lvlJc w:val="left"/>
      <w:pPr>
        <w:tabs>
          <w:tab w:val="num" w:pos="2552"/>
        </w:tabs>
        <w:ind w:left="2552" w:hanging="567"/>
      </w:pPr>
      <w:rPr>
        <w:rFonts w:ascii="Garamond" w:hAnsi="Garamond"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5" w15:restartNumberingAfterBreak="0">
    <w:nsid w:val="50BB5E9A"/>
    <w:multiLevelType w:val="multilevel"/>
    <w:tmpl w:val="DE7E3432"/>
    <w:name w:val="LL_Whereas"/>
    <w:lvl w:ilvl="0">
      <w:start w:val="1"/>
      <w:numFmt w:val="upperLetter"/>
      <w:pStyle w:val="LLWhereas"/>
      <w:lvlText w:val="(%1)"/>
      <w:lvlJc w:val="left"/>
      <w:pPr>
        <w:tabs>
          <w:tab w:val="num" w:pos="851"/>
        </w:tabs>
        <w:ind w:left="851" w:hanging="851"/>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54D77DEA"/>
    <w:multiLevelType w:val="multilevel"/>
    <w:tmpl w:val="4EF211F8"/>
    <w:lvl w:ilvl="0">
      <w:start w:val="1"/>
      <w:numFmt w:val="decimal"/>
      <w:lvlRestart w:val="0"/>
      <w:lvlText w:val="%1"/>
      <w:lvlJc w:val="left"/>
      <w:pPr>
        <w:tabs>
          <w:tab w:val="num" w:pos="851"/>
        </w:tabs>
        <w:ind w:left="851" w:hanging="851"/>
      </w:pPr>
      <w:rPr>
        <w:rFonts w:ascii="Arial" w:hAnsi="Arial" w:cs="Arial" w:hint="default"/>
        <w:i w:val="0"/>
        <w:sz w:val="20"/>
      </w:rPr>
    </w:lvl>
    <w:lvl w:ilvl="1">
      <w:start w:val="1"/>
      <w:numFmt w:val="decimal"/>
      <w:lvlText w:val="%1.%2"/>
      <w:lvlJc w:val="left"/>
      <w:pPr>
        <w:tabs>
          <w:tab w:val="num" w:pos="851"/>
        </w:tabs>
        <w:ind w:left="851" w:hanging="851"/>
      </w:pPr>
      <w:rPr>
        <w:rFonts w:ascii="Arial" w:hAnsi="Arial" w:cs="Arial" w:hint="default"/>
        <w:i w:val="0"/>
        <w:sz w:val="20"/>
      </w:rPr>
    </w:lvl>
    <w:lvl w:ilvl="2">
      <w:start w:val="1"/>
      <w:numFmt w:val="decimal"/>
      <w:lvlText w:val="%1.%2.%3"/>
      <w:lvlJc w:val="left"/>
      <w:pPr>
        <w:tabs>
          <w:tab w:val="num" w:pos="851"/>
        </w:tabs>
        <w:ind w:left="851" w:hanging="851"/>
      </w:pPr>
      <w:rPr>
        <w:rFonts w:ascii="Arial" w:hAnsi="Arial" w:cs="Arial" w:hint="default"/>
        <w:i w:val="0"/>
        <w:sz w:val="2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851"/>
        </w:tabs>
        <w:ind w:left="851" w:hanging="851"/>
      </w:pPr>
      <w:rPr>
        <w:rFonts w:hint="default"/>
      </w:rPr>
    </w:lvl>
    <w:lvl w:ilvl="5">
      <w:start w:val="1"/>
      <w:numFmt w:val="decimal"/>
      <w:pStyle w:val="LLHeading6"/>
      <w:lvlText w:val="%1.%2.%3.%4.%5.%6"/>
      <w:lvlJc w:val="left"/>
      <w:pPr>
        <w:tabs>
          <w:tab w:val="num" w:pos="1701"/>
        </w:tabs>
        <w:ind w:left="1701" w:hanging="1701"/>
      </w:pPr>
      <w:rPr>
        <w:rFonts w:hint="default"/>
      </w:rPr>
    </w:lvl>
    <w:lvl w:ilvl="6">
      <w:start w:val="1"/>
      <w:numFmt w:val="decimal"/>
      <w:pStyle w:val="LLHeading7"/>
      <w:lvlText w:val="%1.%2.%3.%4.%5.%6.%7"/>
      <w:lvlJc w:val="left"/>
      <w:pPr>
        <w:tabs>
          <w:tab w:val="num" w:pos="1701"/>
        </w:tabs>
        <w:ind w:left="1701" w:hanging="1701"/>
      </w:pPr>
      <w:rPr>
        <w:rFonts w:hint="default"/>
      </w:rPr>
    </w:lvl>
    <w:lvl w:ilvl="7">
      <w:start w:val="1"/>
      <w:numFmt w:val="decimal"/>
      <w:pStyle w:val="LLHeading8"/>
      <w:lvlText w:val="%1.%2.%3.%4.%5.%6.%7.%8"/>
      <w:lvlJc w:val="left"/>
      <w:pPr>
        <w:tabs>
          <w:tab w:val="num" w:pos="1701"/>
        </w:tabs>
        <w:ind w:left="1701" w:hanging="1701"/>
      </w:pPr>
      <w:rPr>
        <w:rFonts w:hint="default"/>
      </w:rPr>
    </w:lvl>
    <w:lvl w:ilvl="8">
      <w:start w:val="1"/>
      <w:numFmt w:val="decimal"/>
      <w:pStyle w:val="LLHeading9"/>
      <w:lvlText w:val="%1.%2.%3.%4.%5.%6.%7.%8.%9"/>
      <w:lvlJc w:val="left"/>
      <w:pPr>
        <w:tabs>
          <w:tab w:val="num" w:pos="1701"/>
        </w:tabs>
        <w:ind w:left="1701" w:hanging="1701"/>
      </w:pPr>
      <w:rPr>
        <w:rFonts w:hint="default"/>
      </w:rPr>
    </w:lvl>
  </w:abstractNum>
  <w:abstractNum w:abstractNumId="37" w15:restartNumberingAfterBreak="0">
    <w:nsid w:val="59817D38"/>
    <w:multiLevelType w:val="hybridMultilevel"/>
    <w:tmpl w:val="2EF61EF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5AB060BF"/>
    <w:multiLevelType w:val="multilevel"/>
    <w:tmpl w:val="DC3C81BC"/>
    <w:lvl w:ilvl="0">
      <w:start w:val="1"/>
      <w:numFmt w:val="decimal"/>
      <w:pStyle w:val="LLHeadingBold"/>
      <w:lvlText w:val="%1"/>
      <w:lvlJc w:val="left"/>
      <w:pPr>
        <w:tabs>
          <w:tab w:val="num" w:pos="851"/>
        </w:tabs>
        <w:ind w:left="851" w:hanging="851"/>
      </w:pPr>
      <w:rPr>
        <w:rFonts w:hint="default"/>
      </w:rPr>
    </w:lvl>
    <w:lvl w:ilvl="1">
      <w:start w:val="1"/>
      <w:numFmt w:val="decimal"/>
      <w:pStyle w:val="LLSubheadingbold"/>
      <w:lvlText w:val="%1.%2"/>
      <w:lvlJc w:val="left"/>
      <w:pPr>
        <w:tabs>
          <w:tab w:val="num" w:pos="851"/>
        </w:tabs>
        <w:ind w:left="851" w:hanging="851"/>
      </w:pPr>
      <w:rPr>
        <w:rFonts w:hint="default"/>
      </w:rPr>
    </w:lvl>
    <w:lvl w:ilvl="2">
      <w:start w:val="1"/>
      <w:numFmt w:val="none"/>
      <w:suff w:val="nothing"/>
      <w:lvlText w:val="%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9" w15:restartNumberingAfterBreak="0">
    <w:nsid w:val="5C53150C"/>
    <w:multiLevelType w:val="multilevel"/>
    <w:tmpl w:val="34809668"/>
    <w:name w:val="LL_LitHeading"/>
    <w:lvl w:ilvl="0">
      <w:start w:val="1"/>
      <w:numFmt w:val="upperRoman"/>
      <w:pStyle w:val="LLLitHeading1"/>
      <w:lvlText w:val="%1"/>
      <w:lvlJc w:val="left"/>
      <w:pPr>
        <w:tabs>
          <w:tab w:val="num" w:pos="851"/>
        </w:tabs>
        <w:ind w:left="851" w:hanging="851"/>
      </w:pPr>
      <w:rPr>
        <w:rFonts w:hint="default"/>
      </w:rPr>
    </w:lvl>
    <w:lvl w:ilvl="1">
      <w:start w:val="1"/>
      <w:numFmt w:val="decimal"/>
      <w:pStyle w:val="LLLitHeading2"/>
      <w:lvlText w:val="%1.%2"/>
      <w:lvlJc w:val="left"/>
      <w:pPr>
        <w:tabs>
          <w:tab w:val="num" w:pos="851"/>
        </w:tabs>
        <w:ind w:left="851" w:hanging="851"/>
      </w:pPr>
      <w:rPr>
        <w:rFonts w:hint="default"/>
      </w:rPr>
    </w:lvl>
    <w:lvl w:ilvl="2">
      <w:start w:val="1"/>
      <w:numFmt w:val="decimal"/>
      <w:pStyle w:val="LLLitHeading3"/>
      <w:lvlText w:val="%1.%2.%3"/>
      <w:lvlJc w:val="left"/>
      <w:pPr>
        <w:tabs>
          <w:tab w:val="num" w:pos="851"/>
        </w:tabs>
        <w:ind w:left="851" w:hanging="851"/>
      </w:pPr>
      <w:rPr>
        <w:rFonts w:hint="default"/>
      </w:rPr>
    </w:lvl>
    <w:lvl w:ilvl="3">
      <w:start w:val="1"/>
      <w:numFmt w:val="decimal"/>
      <w:pStyle w:val="LLLitHeading4"/>
      <w:lvlText w:val="%1.%2.%3.%4"/>
      <w:lvlJc w:val="left"/>
      <w:pPr>
        <w:tabs>
          <w:tab w:val="num" w:pos="851"/>
        </w:tabs>
        <w:ind w:left="851" w:hanging="851"/>
      </w:pPr>
      <w:rPr>
        <w:rFonts w:hint="default"/>
      </w:rPr>
    </w:lvl>
    <w:lvl w:ilvl="4">
      <w:start w:val="1"/>
      <w:numFmt w:val="decimal"/>
      <w:pStyle w:val="LLLit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0" w15:restartNumberingAfterBreak="0">
    <w:nsid w:val="5E0E7A43"/>
    <w:multiLevelType w:val="hybridMultilevel"/>
    <w:tmpl w:val="3C9A2B46"/>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618F737D"/>
    <w:multiLevelType w:val="multilevel"/>
    <w:tmpl w:val="E01E6F2E"/>
    <w:name w:val="LL_Parties"/>
    <w:lvl w:ilvl="0">
      <w:start w:val="1"/>
      <w:numFmt w:val="decimal"/>
      <w:pStyle w:val="LLParties"/>
      <w:lvlText w:val="(%1)"/>
      <w:lvlJc w:val="left"/>
      <w:pPr>
        <w:tabs>
          <w:tab w:val="num" w:pos="993"/>
        </w:tabs>
        <w:ind w:left="993" w:hanging="851"/>
      </w:pPr>
      <w:rPr>
        <w:rFonts w:hint="default"/>
      </w:rPr>
    </w:lvl>
    <w:lvl w:ilvl="1">
      <w:start w:val="1"/>
      <w:numFmt w:val="none"/>
      <w:lvlText w:val=""/>
      <w:lvlJc w:val="left"/>
      <w:pPr>
        <w:ind w:left="862" w:hanging="360"/>
      </w:pPr>
      <w:rPr>
        <w:rFonts w:hint="default"/>
      </w:rPr>
    </w:lvl>
    <w:lvl w:ilvl="2">
      <w:start w:val="1"/>
      <w:numFmt w:val="none"/>
      <w:lvlText w:val=""/>
      <w:lvlJc w:val="left"/>
      <w:pPr>
        <w:ind w:left="1222" w:hanging="360"/>
      </w:pPr>
      <w:rPr>
        <w:rFonts w:hint="default"/>
      </w:rPr>
    </w:lvl>
    <w:lvl w:ilvl="3">
      <w:start w:val="1"/>
      <w:numFmt w:val="none"/>
      <w:lvlText w:val=""/>
      <w:lvlJc w:val="left"/>
      <w:pPr>
        <w:ind w:left="1582" w:hanging="360"/>
      </w:pPr>
      <w:rPr>
        <w:rFonts w:hint="default"/>
      </w:rPr>
    </w:lvl>
    <w:lvl w:ilvl="4">
      <w:start w:val="1"/>
      <w:numFmt w:val="none"/>
      <w:lvlText w:val=""/>
      <w:lvlJc w:val="left"/>
      <w:pPr>
        <w:ind w:left="1942" w:hanging="360"/>
      </w:pPr>
      <w:rPr>
        <w:rFonts w:hint="default"/>
      </w:rPr>
    </w:lvl>
    <w:lvl w:ilvl="5">
      <w:start w:val="1"/>
      <w:numFmt w:val="none"/>
      <w:lvlText w:val=""/>
      <w:lvlJc w:val="left"/>
      <w:pPr>
        <w:ind w:left="2302" w:hanging="360"/>
      </w:pPr>
      <w:rPr>
        <w:rFonts w:hint="default"/>
      </w:rPr>
    </w:lvl>
    <w:lvl w:ilvl="6">
      <w:start w:val="1"/>
      <w:numFmt w:val="none"/>
      <w:lvlText w:val=""/>
      <w:lvlJc w:val="left"/>
      <w:pPr>
        <w:ind w:left="2662" w:hanging="360"/>
      </w:pPr>
      <w:rPr>
        <w:rFonts w:hint="default"/>
      </w:rPr>
    </w:lvl>
    <w:lvl w:ilvl="7">
      <w:start w:val="1"/>
      <w:numFmt w:val="none"/>
      <w:lvlText w:val=""/>
      <w:lvlJc w:val="left"/>
      <w:pPr>
        <w:ind w:left="3022" w:hanging="360"/>
      </w:pPr>
      <w:rPr>
        <w:rFonts w:hint="default"/>
      </w:rPr>
    </w:lvl>
    <w:lvl w:ilvl="8">
      <w:start w:val="1"/>
      <w:numFmt w:val="none"/>
      <w:lvlText w:val=""/>
      <w:lvlJc w:val="left"/>
      <w:pPr>
        <w:ind w:left="3382" w:hanging="360"/>
      </w:pPr>
      <w:rPr>
        <w:rFonts w:hint="default"/>
      </w:rPr>
    </w:lvl>
  </w:abstractNum>
  <w:abstractNum w:abstractNumId="42" w15:restartNumberingAfterBreak="0">
    <w:nsid w:val="68F3029A"/>
    <w:multiLevelType w:val="hybridMultilevel"/>
    <w:tmpl w:val="5046F3D2"/>
    <w:lvl w:ilvl="0" w:tplc="04130019">
      <w:start w:val="1"/>
      <w:numFmt w:val="lowerLetter"/>
      <w:lvlText w:val="%1."/>
      <w:lvlJc w:val="left"/>
      <w:pPr>
        <w:ind w:left="1571" w:hanging="360"/>
      </w:p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3" w15:restartNumberingAfterBreak="0">
    <w:nsid w:val="6BFE50C0"/>
    <w:multiLevelType w:val="multilevel"/>
    <w:tmpl w:val="2ED62EBA"/>
    <w:name w:val="LL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pStyle w:val="LLHeading3"/>
      <w:lvlText w:val="%1.%2.%3"/>
      <w:lvlJc w:val="left"/>
      <w:pPr>
        <w:tabs>
          <w:tab w:val="num" w:pos="851"/>
        </w:tabs>
        <w:ind w:left="851" w:hanging="851"/>
      </w:pPr>
      <w:rPr>
        <w:rFonts w:hint="default"/>
      </w:rPr>
    </w:lvl>
    <w:lvl w:ilvl="3">
      <w:start w:val="1"/>
      <w:numFmt w:val="decimal"/>
      <w:pStyle w:val="LLHeading4"/>
      <w:lvlText w:val="%1.%2.%3.%4"/>
      <w:lvlJc w:val="left"/>
      <w:pPr>
        <w:tabs>
          <w:tab w:val="num" w:pos="851"/>
        </w:tabs>
        <w:ind w:left="851" w:hanging="851"/>
      </w:pPr>
      <w:rPr>
        <w:rFonts w:hint="default"/>
      </w:rPr>
    </w:lvl>
    <w:lvl w:ilvl="4">
      <w:start w:val="1"/>
      <w:numFmt w:val="decimal"/>
      <w:pStyle w:val="LLHeading5"/>
      <w:lvlText w:val="%1.%2.%3.%4.%5"/>
      <w:lvlJc w:val="left"/>
      <w:pPr>
        <w:tabs>
          <w:tab w:val="num" w:pos="851"/>
        </w:tabs>
        <w:ind w:left="851" w:hanging="851"/>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4" w15:restartNumberingAfterBreak="0">
    <w:nsid w:val="70C0401B"/>
    <w:multiLevelType w:val="hybridMultilevel"/>
    <w:tmpl w:val="0588896A"/>
    <w:lvl w:ilvl="0" w:tplc="FFFFFFFF">
      <w:start w:val="1"/>
      <w:numFmt w:val="upperLetter"/>
      <w:pStyle w:val="WHEREAS"/>
      <w:lvlText w:val="(%1)"/>
      <w:lvlJc w:val="left"/>
      <w:pPr>
        <w:tabs>
          <w:tab w:val="num" w:pos="1134"/>
        </w:tabs>
        <w:ind w:left="1134" w:hanging="1134"/>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5" w15:restartNumberingAfterBreak="0">
    <w:nsid w:val="75C71E59"/>
    <w:multiLevelType w:val="multilevel"/>
    <w:tmpl w:val="B57AB9E2"/>
    <w:lvl w:ilvl="0">
      <w:start w:val="1"/>
      <w:numFmt w:val="upperLetter"/>
      <w:pStyle w:val="NummeringOverwegingen"/>
      <w:lvlText w:val="%1."/>
      <w:lvlJc w:val="left"/>
      <w:pPr>
        <w:tabs>
          <w:tab w:val="num" w:pos="737"/>
        </w:tabs>
        <w:ind w:left="737" w:hanging="737"/>
      </w:pPr>
      <w:rPr>
        <w:rFonts w:ascii="Arial" w:hAnsi="Arial" w:hint="default"/>
        <w:b w:val="0"/>
        <w:i w:val="0"/>
        <w:sz w:val="21"/>
      </w:rPr>
    </w:lvl>
    <w:lvl w:ilvl="1">
      <w:start w:val="1"/>
      <w:numFmt w:val="decimal"/>
      <w:pStyle w:val="NummeringOverwegingen2"/>
      <w:lvlText w:val="%2."/>
      <w:lvlJc w:val="left"/>
      <w:pPr>
        <w:tabs>
          <w:tab w:val="num" w:pos="1191"/>
        </w:tabs>
        <w:ind w:left="1191" w:hanging="454"/>
      </w:pPr>
      <w:rPr>
        <w:rFonts w:ascii="Arial" w:hAnsi="Arial" w:hint="default"/>
        <w:b w:val="0"/>
        <w:i w:val="0"/>
        <w:sz w:val="21"/>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tabs>
          <w:tab w:val="num" w:pos="2160"/>
        </w:tabs>
        <w:ind w:left="2160" w:hanging="720"/>
      </w:pPr>
      <w:rPr>
        <w:rFonts w:hint="default"/>
      </w:rPr>
    </w:lvl>
    <w:lvl w:ilvl="5">
      <w:start w:val="1"/>
      <w:numFmt w:val="lowerRoman"/>
      <w:lvlText w:val="(%6)"/>
      <w:lvlJc w:val="left"/>
      <w:pPr>
        <w:tabs>
          <w:tab w:val="num" w:pos="2880"/>
        </w:tabs>
        <w:ind w:left="2880" w:hanging="720"/>
      </w:pPr>
      <w:rPr>
        <w:rFonts w:hint="default"/>
      </w:rPr>
    </w:lvl>
    <w:lvl w:ilvl="6">
      <w:start w:val="1"/>
      <w:numFmt w:val="decimal"/>
      <w:lvlText w:val="%7."/>
      <w:lvlJc w:val="left"/>
      <w:pPr>
        <w:tabs>
          <w:tab w:val="num" w:pos="2880"/>
        </w:tabs>
        <w:ind w:left="2880" w:hanging="720"/>
      </w:pPr>
      <w:rPr>
        <w:rFonts w:hint="default"/>
      </w:rPr>
    </w:lvl>
    <w:lvl w:ilvl="7">
      <w:start w:val="1"/>
      <w:numFmt w:val="lowerLetter"/>
      <w:lvlText w:val="%8."/>
      <w:lvlJc w:val="left"/>
      <w:pPr>
        <w:tabs>
          <w:tab w:val="num" w:pos="3600"/>
        </w:tabs>
        <w:ind w:left="3600" w:hanging="720"/>
      </w:pPr>
      <w:rPr>
        <w:rFonts w:hint="default"/>
      </w:rPr>
    </w:lvl>
    <w:lvl w:ilvl="8">
      <w:start w:val="1"/>
      <w:numFmt w:val="lowerRoman"/>
      <w:lvlText w:val="%9."/>
      <w:lvlJc w:val="left"/>
      <w:pPr>
        <w:tabs>
          <w:tab w:val="num" w:pos="3600"/>
        </w:tabs>
        <w:ind w:left="3600" w:hanging="720"/>
      </w:pPr>
      <w:rPr>
        <w:rFonts w:hint="default"/>
      </w:rPr>
    </w:lvl>
  </w:abstractNum>
  <w:abstractNum w:abstractNumId="46" w15:restartNumberingAfterBreak="0">
    <w:nsid w:val="75EC2743"/>
    <w:multiLevelType w:val="multilevel"/>
    <w:tmpl w:val="B5D644F2"/>
    <w:lvl w:ilvl="0">
      <w:start w:val="1"/>
      <w:numFmt w:val="decimal"/>
      <w:pStyle w:val="LLNumSched1"/>
      <w:lvlText w:val="%1"/>
      <w:lvlJc w:val="left"/>
      <w:pPr>
        <w:tabs>
          <w:tab w:val="num" w:pos="851"/>
        </w:tabs>
        <w:ind w:left="851" w:hanging="851"/>
      </w:pPr>
      <w:rPr>
        <w:rFonts w:hint="default"/>
        <w:b w:val="0"/>
        <w:i w:val="0"/>
      </w:rPr>
    </w:lvl>
    <w:lvl w:ilvl="1">
      <w:start w:val="1"/>
      <w:numFmt w:val="decimal"/>
      <w:pStyle w:val="LLNumsched2"/>
      <w:lvlText w:val="%1.%2"/>
      <w:lvlJc w:val="left"/>
      <w:pPr>
        <w:tabs>
          <w:tab w:val="num" w:pos="851"/>
        </w:tabs>
        <w:ind w:left="851" w:hanging="851"/>
      </w:pPr>
      <w:rPr>
        <w:rFonts w:hint="default"/>
      </w:rPr>
    </w:lvl>
    <w:lvl w:ilvl="2">
      <w:start w:val="1"/>
      <w:numFmt w:val="decimal"/>
      <w:pStyle w:val="LLNumSched3"/>
      <w:lvlText w:val="%1.%2.%3"/>
      <w:lvlJc w:val="left"/>
      <w:pPr>
        <w:tabs>
          <w:tab w:val="num" w:pos="851"/>
        </w:tabs>
        <w:ind w:left="851" w:hanging="851"/>
      </w:pPr>
      <w:rPr>
        <w:rFonts w:hint="default"/>
      </w:rPr>
    </w:lvl>
    <w:lvl w:ilvl="3">
      <w:start w:val="1"/>
      <w:numFmt w:val="decimal"/>
      <w:pStyle w:val="LLNumSched4"/>
      <w:lvlText w:val="%1.%2.%3.%4"/>
      <w:lvlJc w:val="left"/>
      <w:pPr>
        <w:tabs>
          <w:tab w:val="num" w:pos="851"/>
        </w:tabs>
        <w:ind w:left="851" w:hanging="851"/>
      </w:pPr>
      <w:rPr>
        <w:rFonts w:hint="default"/>
      </w:rPr>
    </w:lvl>
    <w:lvl w:ilvl="4">
      <w:start w:val="1"/>
      <w:numFmt w:val="decimal"/>
      <w:pStyle w:val="LLNumSched5"/>
      <w:lvlText w:val="%1.%2.%3.%4.%5"/>
      <w:lvlJc w:val="left"/>
      <w:pPr>
        <w:tabs>
          <w:tab w:val="num" w:pos="851"/>
        </w:tabs>
        <w:ind w:left="851" w:hanging="85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7" w15:restartNumberingAfterBreak="0">
    <w:nsid w:val="78D13CA1"/>
    <w:multiLevelType w:val="multilevel"/>
    <w:tmpl w:val="25044E98"/>
    <w:name w:val="LL_HeadingBlue"/>
    <w:lvl w:ilvl="0">
      <w:start w:val="1"/>
      <w:numFmt w:val="decimal"/>
      <w:pStyle w:val="LLHeadingblue1"/>
      <w:lvlText w:val="%1"/>
      <w:lvlJc w:val="left"/>
      <w:pPr>
        <w:tabs>
          <w:tab w:val="num" w:pos="851"/>
        </w:tabs>
        <w:ind w:left="851" w:hanging="851"/>
      </w:pPr>
      <w:rPr>
        <w:rFonts w:ascii="Arial" w:hAnsi="Arial" w:hint="default"/>
        <w:b/>
        <w:i w:val="0"/>
        <w:color w:val="111F63"/>
        <w:sz w:val="24"/>
      </w:rPr>
    </w:lvl>
    <w:lvl w:ilvl="1">
      <w:start w:val="1"/>
      <w:numFmt w:val="decimal"/>
      <w:pStyle w:val="LLHeadingblue2"/>
      <w:lvlText w:val="%1.%2"/>
      <w:lvlJc w:val="left"/>
      <w:pPr>
        <w:tabs>
          <w:tab w:val="num" w:pos="851"/>
        </w:tabs>
        <w:ind w:left="851" w:hanging="851"/>
      </w:pPr>
      <w:rPr>
        <w:rFonts w:hint="default"/>
      </w:rPr>
    </w:lvl>
    <w:lvl w:ilvl="2">
      <w:start w:val="1"/>
      <w:numFmt w:val="decimal"/>
      <w:pStyle w:val="LLHeadingblue3"/>
      <w:lvlText w:val="%1.%2.%3"/>
      <w:lvlJc w:val="left"/>
      <w:pPr>
        <w:tabs>
          <w:tab w:val="num" w:pos="851"/>
        </w:tabs>
        <w:ind w:left="851" w:hanging="851"/>
      </w:pPr>
      <w:rPr>
        <w:rFonts w:hint="default"/>
        <w:b w:val="0"/>
        <w:i w:val="0"/>
      </w:rPr>
    </w:lvl>
    <w:lvl w:ilvl="3">
      <w:start w:val="1"/>
      <w:numFmt w:val="decimal"/>
      <w:pStyle w:val="LLHeadingblue4"/>
      <w:lvlText w:val="%1.%2.%3.%4"/>
      <w:lvlJc w:val="left"/>
      <w:pPr>
        <w:tabs>
          <w:tab w:val="num" w:pos="851"/>
        </w:tabs>
        <w:ind w:left="851" w:hanging="851"/>
      </w:pPr>
      <w:rPr>
        <w:rFonts w:hint="default"/>
      </w:rPr>
    </w:lvl>
    <w:lvl w:ilvl="4">
      <w:start w:val="1"/>
      <w:numFmt w:val="decimal"/>
      <w:pStyle w:val="LLHeadingblue5"/>
      <w:lvlText w:val="%1.%2.%3.%4.%5"/>
      <w:lvlJc w:val="left"/>
      <w:pPr>
        <w:tabs>
          <w:tab w:val="num" w:pos="851"/>
        </w:tabs>
        <w:ind w:left="851" w:hanging="851"/>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8" w15:restartNumberingAfterBreak="0">
    <w:nsid w:val="7B0B1EC4"/>
    <w:multiLevelType w:val="multilevel"/>
    <w:tmpl w:val="61F0B9B6"/>
    <w:name w:val="LL_Numbering"/>
    <w:lvl w:ilvl="0">
      <w:start w:val="1"/>
      <w:numFmt w:val="decimal"/>
      <w:pStyle w:val="LLNumbering"/>
      <w:lvlText w:val="%1"/>
      <w:lvlJc w:val="left"/>
      <w:pPr>
        <w:tabs>
          <w:tab w:val="num" w:pos="851"/>
        </w:tabs>
        <w:ind w:left="851" w:hanging="851"/>
      </w:pPr>
      <w:rPr>
        <w:rFonts w:hint="default"/>
      </w:rPr>
    </w:lvl>
    <w:lvl w:ilvl="1">
      <w:start w:val="1"/>
      <w:numFmt w:val="lowerRoman"/>
      <w:lvlText w:val="(%2)"/>
      <w:lvlJc w:val="left"/>
      <w:pPr>
        <w:tabs>
          <w:tab w:val="num" w:pos="1418"/>
        </w:tabs>
        <w:ind w:left="1418" w:hanging="567"/>
      </w:pPr>
      <w:rPr>
        <w:rFonts w:hint="default"/>
      </w:rPr>
    </w:lvl>
    <w:lvl w:ilvl="2">
      <w:start w:val="1"/>
      <w:numFmt w:val="lowerLetter"/>
      <w:lvlText w:val="(%3)"/>
      <w:lvlJc w:val="left"/>
      <w:pPr>
        <w:tabs>
          <w:tab w:val="num" w:pos="1985"/>
        </w:tabs>
        <w:ind w:left="1985" w:hanging="567"/>
      </w:pPr>
      <w:rPr>
        <w:rFonts w:hint="default"/>
      </w:rPr>
    </w:lvl>
    <w:lvl w:ilvl="3">
      <w:start w:val="1"/>
      <w:numFmt w:val="bullet"/>
      <w:lvlText w:val="-"/>
      <w:lvlJc w:val="left"/>
      <w:pPr>
        <w:tabs>
          <w:tab w:val="num" w:pos="2552"/>
        </w:tabs>
        <w:ind w:left="2552" w:hanging="567"/>
      </w:pPr>
      <w:rPr>
        <w:rFonts w:ascii="Garamond" w:hAnsi="Garamond" w:hint="default"/>
      </w:rPr>
    </w:lvl>
    <w:lvl w:ilvl="4">
      <w:start w:val="1"/>
      <w:numFmt w:val="bullet"/>
      <w:lvlText w:val="-"/>
      <w:lvlJc w:val="left"/>
      <w:pPr>
        <w:tabs>
          <w:tab w:val="num" w:pos="3119"/>
        </w:tabs>
        <w:ind w:left="3119" w:hanging="567"/>
      </w:pPr>
      <w:rPr>
        <w:rFonts w:ascii="Garamond" w:hAnsi="Garamond"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9" w15:restartNumberingAfterBreak="0">
    <w:nsid w:val="7BC33F9F"/>
    <w:multiLevelType w:val="hybridMultilevel"/>
    <w:tmpl w:val="C040D7E2"/>
    <w:lvl w:ilvl="0" w:tplc="FFFFFFFF">
      <w:start w:val="1"/>
      <w:numFmt w:val="upperLetter"/>
      <w:pStyle w:val="FWRecital"/>
      <w:lvlText w:val="(%1)"/>
      <w:lvlJc w:val="left"/>
      <w:pPr>
        <w:tabs>
          <w:tab w:val="num" w:pos="1080"/>
        </w:tabs>
        <w:ind w:left="720" w:firstLine="0"/>
      </w:pPr>
      <w:rPr>
        <w:rFonts w:ascii="Arial" w:hAnsi="Arial" w:cs="Arial" w:hint="default"/>
        <w:sz w:val="20"/>
        <w:szCs w:val="20"/>
      </w:rPr>
    </w:lvl>
    <w:lvl w:ilvl="1" w:tplc="FFFFFFFF">
      <w:start w:val="1"/>
      <w:numFmt w:val="lowerLetter"/>
      <w:lvlText w:val="%2."/>
      <w:lvlJc w:val="left"/>
      <w:pPr>
        <w:tabs>
          <w:tab w:val="num" w:pos="2160"/>
        </w:tabs>
        <w:ind w:left="2160" w:hanging="360"/>
      </w:pPr>
    </w:lvl>
    <w:lvl w:ilvl="2" w:tplc="FFFFFFFF">
      <w:start w:val="1"/>
      <w:numFmt w:val="lowerRoman"/>
      <w:lvlText w:val="(%3)"/>
      <w:lvlJc w:val="left"/>
      <w:pPr>
        <w:tabs>
          <w:tab w:val="num" w:pos="3420"/>
        </w:tabs>
        <w:ind w:left="3420" w:hanging="720"/>
      </w:pPr>
      <w:rPr>
        <w:rFonts w:hint="default"/>
      </w:r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50" w15:restartNumberingAfterBreak="0">
    <w:nsid w:val="7D3D6704"/>
    <w:multiLevelType w:val="multilevel"/>
    <w:tmpl w:val="439AB676"/>
    <w:lvl w:ilvl="0">
      <w:start w:val="1"/>
      <w:numFmt w:val="decimal"/>
      <w:pStyle w:val="LLSchedule"/>
      <w:suff w:val="nothing"/>
      <w:lvlText w:val="Bijlage %1"/>
      <w:lvlJc w:val="left"/>
      <w:pPr>
        <w:ind w:left="0" w:firstLine="0"/>
      </w:pPr>
      <w:rPr>
        <w:rFonts w:ascii="Arial" w:hAnsi="Arial" w:hint="default"/>
        <w:b/>
        <w:i w:val="0"/>
        <w:caps w:val="0"/>
        <w:u w:val="single"/>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16cid:durableId="519320894">
    <w:abstractNumId w:val="13"/>
  </w:num>
  <w:num w:numId="2" w16cid:durableId="1819758148">
    <w:abstractNumId w:val="8"/>
  </w:num>
  <w:num w:numId="3" w16cid:durableId="2088335199">
    <w:abstractNumId w:val="7"/>
  </w:num>
  <w:num w:numId="4" w16cid:durableId="1214191214">
    <w:abstractNumId w:val="44"/>
  </w:num>
  <w:num w:numId="5" w16cid:durableId="1422488800">
    <w:abstractNumId w:val="17"/>
  </w:num>
  <w:num w:numId="6" w16cid:durableId="1410466203">
    <w:abstractNumId w:val="1"/>
  </w:num>
  <w:num w:numId="7" w16cid:durableId="247270880">
    <w:abstractNumId w:val="9"/>
  </w:num>
  <w:num w:numId="8" w16cid:durableId="2084181025">
    <w:abstractNumId w:val="49"/>
  </w:num>
  <w:num w:numId="9" w16cid:durableId="1080759331">
    <w:abstractNumId w:val="36"/>
  </w:num>
  <w:num w:numId="10" w16cid:durableId="281111028">
    <w:abstractNumId w:val="46"/>
  </w:num>
  <w:num w:numId="11" w16cid:durableId="1615483918">
    <w:abstractNumId w:val="6"/>
  </w:num>
  <w:num w:numId="12" w16cid:durableId="12866166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14326320">
    <w:abstractNumId w:val="43"/>
  </w:num>
  <w:num w:numId="14" w16cid:durableId="712578973">
    <w:abstractNumId w:val="20"/>
  </w:num>
  <w:num w:numId="15" w16cid:durableId="1844974982">
    <w:abstractNumId w:val="4"/>
  </w:num>
  <w:num w:numId="16" w16cid:durableId="4600804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4383760">
    <w:abstractNumId w:val="12"/>
  </w:num>
  <w:num w:numId="18" w16cid:durableId="635841717">
    <w:abstractNumId w:val="48"/>
  </w:num>
  <w:num w:numId="19" w16cid:durableId="1823539241">
    <w:abstractNumId w:val="39"/>
  </w:num>
  <w:num w:numId="20" w16cid:durableId="1953048052">
    <w:abstractNumId w:val="28"/>
  </w:num>
  <w:num w:numId="21" w16cid:durableId="135935726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33707877">
    <w:abstractNumId w:val="50"/>
  </w:num>
  <w:num w:numId="23" w16cid:durableId="335421146">
    <w:abstractNumId w:val="35"/>
  </w:num>
  <w:num w:numId="24" w16cid:durableId="241766639">
    <w:abstractNumId w:val="3"/>
  </w:num>
  <w:num w:numId="25" w16cid:durableId="798496766">
    <w:abstractNumId w:val="47"/>
  </w:num>
  <w:num w:numId="26" w16cid:durableId="580791963">
    <w:abstractNumId w:val="15"/>
  </w:num>
  <w:num w:numId="27" w16cid:durableId="461193259">
    <w:abstractNumId w:val="10"/>
  </w:num>
  <w:num w:numId="28" w16cid:durableId="1574774742">
    <w:abstractNumId w:val="38"/>
  </w:num>
  <w:num w:numId="29" w16cid:durableId="2065568318">
    <w:abstractNumId w:val="14"/>
  </w:num>
  <w:num w:numId="30" w16cid:durableId="2061248802">
    <w:abstractNumId w:val="16"/>
  </w:num>
  <w:num w:numId="31" w16cid:durableId="1090277924">
    <w:abstractNumId w:val="19"/>
  </w:num>
  <w:num w:numId="32" w16cid:durableId="1945991502">
    <w:abstractNumId w:val="34"/>
  </w:num>
  <w:num w:numId="33" w16cid:durableId="826750495">
    <w:abstractNumId w:val="27"/>
  </w:num>
  <w:num w:numId="34" w16cid:durableId="1536775380">
    <w:abstractNumId w:val="5"/>
  </w:num>
  <w:num w:numId="35" w16cid:durableId="475342944">
    <w:abstractNumId w:val="45"/>
  </w:num>
  <w:num w:numId="36" w16cid:durableId="814177592">
    <w:abstractNumId w:val="11"/>
  </w:num>
  <w:num w:numId="37" w16cid:durableId="111948633">
    <w:abstractNumId w:val="42"/>
  </w:num>
  <w:num w:numId="38" w16cid:durableId="118601917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924218471">
    <w:abstractNumId w:val="23"/>
  </w:num>
  <w:num w:numId="40" w16cid:durableId="2054889295">
    <w:abstractNumId w:val="0"/>
  </w:num>
  <w:num w:numId="41" w16cid:durableId="804615440">
    <w:abstractNumId w:val="30"/>
  </w:num>
  <w:num w:numId="42" w16cid:durableId="720831384">
    <w:abstractNumId w:val="2"/>
  </w:num>
  <w:num w:numId="43" w16cid:durableId="1270118082">
    <w:abstractNumId w:val="31"/>
  </w:num>
  <w:num w:numId="44" w16cid:durableId="1521507592">
    <w:abstractNumId w:val="20"/>
  </w:num>
  <w:num w:numId="45" w16cid:durableId="139463661">
    <w:abstractNumId w:val="20"/>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72345732">
    <w:abstractNumId w:val="20"/>
    <w:lvlOverride w:ilvl="0">
      <w:startOverride w:val="20"/>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633870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55652195">
    <w:abstractNumId w:val="24"/>
  </w:num>
  <w:num w:numId="49" w16cid:durableId="1650667891">
    <w:abstractNumId w:val="40"/>
  </w:num>
  <w:num w:numId="50" w16cid:durableId="881675055">
    <w:abstractNumId w:val="32"/>
  </w:num>
  <w:num w:numId="51" w16cid:durableId="1199440152">
    <w:abstractNumId w:val="25"/>
  </w:num>
  <w:num w:numId="52" w16cid:durableId="545920647">
    <w:abstractNumId w:val="22"/>
  </w:num>
  <w:num w:numId="53" w16cid:durableId="1539511187">
    <w:abstractNumId w:val="18"/>
  </w:num>
  <w:num w:numId="54" w16cid:durableId="547451101">
    <w:abstractNumId w:val="21"/>
  </w:num>
  <w:num w:numId="55" w16cid:durableId="1631016041">
    <w:abstractNumId w:val="37"/>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ECF"/>
    <w:rsid w:val="0000044D"/>
    <w:rsid w:val="00000D71"/>
    <w:rsid w:val="00001187"/>
    <w:rsid w:val="00001BF7"/>
    <w:rsid w:val="00002CC5"/>
    <w:rsid w:val="00003464"/>
    <w:rsid w:val="000047A7"/>
    <w:rsid w:val="00004870"/>
    <w:rsid w:val="00005627"/>
    <w:rsid w:val="00006C76"/>
    <w:rsid w:val="00010147"/>
    <w:rsid w:val="00010414"/>
    <w:rsid w:val="00010B90"/>
    <w:rsid w:val="000122AB"/>
    <w:rsid w:val="00015E21"/>
    <w:rsid w:val="00020380"/>
    <w:rsid w:val="00021619"/>
    <w:rsid w:val="00022118"/>
    <w:rsid w:val="0002352C"/>
    <w:rsid w:val="00023656"/>
    <w:rsid w:val="00023C65"/>
    <w:rsid w:val="00024B1D"/>
    <w:rsid w:val="00024CD5"/>
    <w:rsid w:val="00024E1E"/>
    <w:rsid w:val="00026256"/>
    <w:rsid w:val="00031B3D"/>
    <w:rsid w:val="00034C0F"/>
    <w:rsid w:val="00036567"/>
    <w:rsid w:val="00036DE8"/>
    <w:rsid w:val="00037241"/>
    <w:rsid w:val="00042C36"/>
    <w:rsid w:val="00044958"/>
    <w:rsid w:val="0004575D"/>
    <w:rsid w:val="000461E5"/>
    <w:rsid w:val="00046991"/>
    <w:rsid w:val="00047155"/>
    <w:rsid w:val="0004723B"/>
    <w:rsid w:val="00051F75"/>
    <w:rsid w:val="00052526"/>
    <w:rsid w:val="0005349C"/>
    <w:rsid w:val="00054894"/>
    <w:rsid w:val="0006040B"/>
    <w:rsid w:val="00060FC9"/>
    <w:rsid w:val="00061272"/>
    <w:rsid w:val="000644FD"/>
    <w:rsid w:val="0006521C"/>
    <w:rsid w:val="00065907"/>
    <w:rsid w:val="00067699"/>
    <w:rsid w:val="00071716"/>
    <w:rsid w:val="00071A97"/>
    <w:rsid w:val="0007277C"/>
    <w:rsid w:val="0007552B"/>
    <w:rsid w:val="00075960"/>
    <w:rsid w:val="00075A09"/>
    <w:rsid w:val="00080BFB"/>
    <w:rsid w:val="0008170B"/>
    <w:rsid w:val="00081D11"/>
    <w:rsid w:val="00083DF9"/>
    <w:rsid w:val="00084F92"/>
    <w:rsid w:val="00087F57"/>
    <w:rsid w:val="00087F7A"/>
    <w:rsid w:val="00092746"/>
    <w:rsid w:val="00093743"/>
    <w:rsid w:val="00097909"/>
    <w:rsid w:val="00097C4D"/>
    <w:rsid w:val="000A0CA1"/>
    <w:rsid w:val="000A1C94"/>
    <w:rsid w:val="000A28FB"/>
    <w:rsid w:val="000A29F2"/>
    <w:rsid w:val="000A3000"/>
    <w:rsid w:val="000A52D0"/>
    <w:rsid w:val="000A6A95"/>
    <w:rsid w:val="000A6D1C"/>
    <w:rsid w:val="000B10F6"/>
    <w:rsid w:val="000B14A3"/>
    <w:rsid w:val="000B1680"/>
    <w:rsid w:val="000B18AF"/>
    <w:rsid w:val="000B334B"/>
    <w:rsid w:val="000B6860"/>
    <w:rsid w:val="000C183A"/>
    <w:rsid w:val="000C6506"/>
    <w:rsid w:val="000D077D"/>
    <w:rsid w:val="000D0BE5"/>
    <w:rsid w:val="000D0C57"/>
    <w:rsid w:val="000D3A5C"/>
    <w:rsid w:val="000D4EE0"/>
    <w:rsid w:val="000D52CC"/>
    <w:rsid w:val="000E0860"/>
    <w:rsid w:val="000E14D0"/>
    <w:rsid w:val="000E175C"/>
    <w:rsid w:val="000E1816"/>
    <w:rsid w:val="000E34A4"/>
    <w:rsid w:val="000E75D3"/>
    <w:rsid w:val="000F33AE"/>
    <w:rsid w:val="000F357E"/>
    <w:rsid w:val="000F427E"/>
    <w:rsid w:val="000F743F"/>
    <w:rsid w:val="000F7A85"/>
    <w:rsid w:val="00100992"/>
    <w:rsid w:val="00100F92"/>
    <w:rsid w:val="00103624"/>
    <w:rsid w:val="001078D7"/>
    <w:rsid w:val="00107CE3"/>
    <w:rsid w:val="001111D2"/>
    <w:rsid w:val="00113212"/>
    <w:rsid w:val="00113732"/>
    <w:rsid w:val="00116B90"/>
    <w:rsid w:val="00117673"/>
    <w:rsid w:val="001209FC"/>
    <w:rsid w:val="00120C2B"/>
    <w:rsid w:val="00121ADF"/>
    <w:rsid w:val="00121DF0"/>
    <w:rsid w:val="00121F00"/>
    <w:rsid w:val="001233F3"/>
    <w:rsid w:val="001235E6"/>
    <w:rsid w:val="0012430B"/>
    <w:rsid w:val="00125274"/>
    <w:rsid w:val="001274A3"/>
    <w:rsid w:val="00134776"/>
    <w:rsid w:val="001364DC"/>
    <w:rsid w:val="00140429"/>
    <w:rsid w:val="00141354"/>
    <w:rsid w:val="00141A1B"/>
    <w:rsid w:val="00142809"/>
    <w:rsid w:val="00143633"/>
    <w:rsid w:val="00144829"/>
    <w:rsid w:val="00145304"/>
    <w:rsid w:val="00145922"/>
    <w:rsid w:val="00145AA5"/>
    <w:rsid w:val="0014798C"/>
    <w:rsid w:val="001529EB"/>
    <w:rsid w:val="00152A49"/>
    <w:rsid w:val="00153438"/>
    <w:rsid w:val="001535D5"/>
    <w:rsid w:val="001539CB"/>
    <w:rsid w:val="00154740"/>
    <w:rsid w:val="00154BFB"/>
    <w:rsid w:val="001552AC"/>
    <w:rsid w:val="00160A6F"/>
    <w:rsid w:val="00161EB8"/>
    <w:rsid w:val="00163916"/>
    <w:rsid w:val="00163EA9"/>
    <w:rsid w:val="0016441C"/>
    <w:rsid w:val="00165E8F"/>
    <w:rsid w:val="00167843"/>
    <w:rsid w:val="00170E81"/>
    <w:rsid w:val="0017289D"/>
    <w:rsid w:val="00172AAB"/>
    <w:rsid w:val="00176268"/>
    <w:rsid w:val="00176790"/>
    <w:rsid w:val="001832AF"/>
    <w:rsid w:val="00184026"/>
    <w:rsid w:val="00184524"/>
    <w:rsid w:val="0018689F"/>
    <w:rsid w:val="00186D33"/>
    <w:rsid w:val="0018722C"/>
    <w:rsid w:val="00187475"/>
    <w:rsid w:val="0019202A"/>
    <w:rsid w:val="001920E0"/>
    <w:rsid w:val="00193123"/>
    <w:rsid w:val="001931BA"/>
    <w:rsid w:val="0019335A"/>
    <w:rsid w:val="001945CB"/>
    <w:rsid w:val="00195315"/>
    <w:rsid w:val="001A125E"/>
    <w:rsid w:val="001A3F26"/>
    <w:rsid w:val="001A4485"/>
    <w:rsid w:val="001A4878"/>
    <w:rsid w:val="001A4CD7"/>
    <w:rsid w:val="001A53E3"/>
    <w:rsid w:val="001A5ED1"/>
    <w:rsid w:val="001A6F68"/>
    <w:rsid w:val="001B03D2"/>
    <w:rsid w:val="001B1325"/>
    <w:rsid w:val="001B1F90"/>
    <w:rsid w:val="001B27B6"/>
    <w:rsid w:val="001B2D57"/>
    <w:rsid w:val="001B32A3"/>
    <w:rsid w:val="001C0B17"/>
    <w:rsid w:val="001C1148"/>
    <w:rsid w:val="001C2147"/>
    <w:rsid w:val="001C2AA1"/>
    <w:rsid w:val="001C46DB"/>
    <w:rsid w:val="001C63C6"/>
    <w:rsid w:val="001C7074"/>
    <w:rsid w:val="001C787D"/>
    <w:rsid w:val="001C7955"/>
    <w:rsid w:val="001C7F5E"/>
    <w:rsid w:val="001C7FA6"/>
    <w:rsid w:val="001D27A5"/>
    <w:rsid w:val="001D358A"/>
    <w:rsid w:val="001D66E9"/>
    <w:rsid w:val="001D67CD"/>
    <w:rsid w:val="001D6E07"/>
    <w:rsid w:val="001D6E0D"/>
    <w:rsid w:val="001E03C8"/>
    <w:rsid w:val="001E1617"/>
    <w:rsid w:val="001E2301"/>
    <w:rsid w:val="001E29A7"/>
    <w:rsid w:val="001E3118"/>
    <w:rsid w:val="001E3153"/>
    <w:rsid w:val="001E3646"/>
    <w:rsid w:val="001E4F7C"/>
    <w:rsid w:val="001E6A01"/>
    <w:rsid w:val="001E7D15"/>
    <w:rsid w:val="001F03C4"/>
    <w:rsid w:val="001F04ED"/>
    <w:rsid w:val="001F17D8"/>
    <w:rsid w:val="001F2023"/>
    <w:rsid w:val="001F33CA"/>
    <w:rsid w:val="001F7891"/>
    <w:rsid w:val="001F78EF"/>
    <w:rsid w:val="00200CDB"/>
    <w:rsid w:val="00201CB8"/>
    <w:rsid w:val="0020222A"/>
    <w:rsid w:val="0020365F"/>
    <w:rsid w:val="00206649"/>
    <w:rsid w:val="00212DA5"/>
    <w:rsid w:val="00213EFB"/>
    <w:rsid w:val="00214451"/>
    <w:rsid w:val="00216AE2"/>
    <w:rsid w:val="00220DA8"/>
    <w:rsid w:val="00222773"/>
    <w:rsid w:val="002231FD"/>
    <w:rsid w:val="00224117"/>
    <w:rsid w:val="00225BE7"/>
    <w:rsid w:val="00227FE4"/>
    <w:rsid w:val="00234240"/>
    <w:rsid w:val="0023475D"/>
    <w:rsid w:val="0023552D"/>
    <w:rsid w:val="00235C29"/>
    <w:rsid w:val="00241B79"/>
    <w:rsid w:val="002517B2"/>
    <w:rsid w:val="002526C0"/>
    <w:rsid w:val="002530E0"/>
    <w:rsid w:val="00254560"/>
    <w:rsid w:val="002555B5"/>
    <w:rsid w:val="00255B21"/>
    <w:rsid w:val="00255CCE"/>
    <w:rsid w:val="00255E05"/>
    <w:rsid w:val="00256085"/>
    <w:rsid w:val="00257C4A"/>
    <w:rsid w:val="0026056A"/>
    <w:rsid w:val="0026195C"/>
    <w:rsid w:val="00261FCE"/>
    <w:rsid w:val="002625CD"/>
    <w:rsid w:val="00265A69"/>
    <w:rsid w:val="00266A0E"/>
    <w:rsid w:val="00274029"/>
    <w:rsid w:val="002741CB"/>
    <w:rsid w:val="0027447D"/>
    <w:rsid w:val="00274761"/>
    <w:rsid w:val="0027541A"/>
    <w:rsid w:val="002767A4"/>
    <w:rsid w:val="00276801"/>
    <w:rsid w:val="00276F3E"/>
    <w:rsid w:val="00277BAE"/>
    <w:rsid w:val="0028217E"/>
    <w:rsid w:val="002821F8"/>
    <w:rsid w:val="00283577"/>
    <w:rsid w:val="00294D00"/>
    <w:rsid w:val="00294D53"/>
    <w:rsid w:val="0029503E"/>
    <w:rsid w:val="002950D8"/>
    <w:rsid w:val="0029576E"/>
    <w:rsid w:val="002A05C7"/>
    <w:rsid w:val="002A7CEC"/>
    <w:rsid w:val="002B0B8A"/>
    <w:rsid w:val="002B0EDD"/>
    <w:rsid w:val="002B1990"/>
    <w:rsid w:val="002B1DBD"/>
    <w:rsid w:val="002B3D67"/>
    <w:rsid w:val="002B6A6E"/>
    <w:rsid w:val="002C0032"/>
    <w:rsid w:val="002C0646"/>
    <w:rsid w:val="002C237F"/>
    <w:rsid w:val="002C2B0A"/>
    <w:rsid w:val="002C392E"/>
    <w:rsid w:val="002C66D7"/>
    <w:rsid w:val="002D2F48"/>
    <w:rsid w:val="002D3819"/>
    <w:rsid w:val="002D3867"/>
    <w:rsid w:val="002D5EDC"/>
    <w:rsid w:val="002D5F7B"/>
    <w:rsid w:val="002E15CB"/>
    <w:rsid w:val="002E2C87"/>
    <w:rsid w:val="002E5C5B"/>
    <w:rsid w:val="002E6A85"/>
    <w:rsid w:val="002E6FAD"/>
    <w:rsid w:val="002E731B"/>
    <w:rsid w:val="002F0026"/>
    <w:rsid w:val="002F0AA0"/>
    <w:rsid w:val="002F0DC7"/>
    <w:rsid w:val="002F1D71"/>
    <w:rsid w:val="002F1E4C"/>
    <w:rsid w:val="002F3480"/>
    <w:rsid w:val="002F3EA7"/>
    <w:rsid w:val="002F3FCB"/>
    <w:rsid w:val="002F5987"/>
    <w:rsid w:val="002F67FE"/>
    <w:rsid w:val="00301A06"/>
    <w:rsid w:val="00302477"/>
    <w:rsid w:val="00302BF5"/>
    <w:rsid w:val="00303B9B"/>
    <w:rsid w:val="00304157"/>
    <w:rsid w:val="00304692"/>
    <w:rsid w:val="003048E4"/>
    <w:rsid w:val="00305943"/>
    <w:rsid w:val="00307B7B"/>
    <w:rsid w:val="003100CB"/>
    <w:rsid w:val="003100F7"/>
    <w:rsid w:val="00311D14"/>
    <w:rsid w:val="003137DB"/>
    <w:rsid w:val="003139A9"/>
    <w:rsid w:val="00313BFF"/>
    <w:rsid w:val="00314C3C"/>
    <w:rsid w:val="00315C2B"/>
    <w:rsid w:val="0031636C"/>
    <w:rsid w:val="0031658D"/>
    <w:rsid w:val="00317912"/>
    <w:rsid w:val="00322B5C"/>
    <w:rsid w:val="00322F00"/>
    <w:rsid w:val="0032348F"/>
    <w:rsid w:val="00323B14"/>
    <w:rsid w:val="00324420"/>
    <w:rsid w:val="00326E46"/>
    <w:rsid w:val="003278FE"/>
    <w:rsid w:val="003307A8"/>
    <w:rsid w:val="00334231"/>
    <w:rsid w:val="00334437"/>
    <w:rsid w:val="0033592C"/>
    <w:rsid w:val="003379D7"/>
    <w:rsid w:val="003417FE"/>
    <w:rsid w:val="00341B5E"/>
    <w:rsid w:val="003428A2"/>
    <w:rsid w:val="00344550"/>
    <w:rsid w:val="00345424"/>
    <w:rsid w:val="003457B1"/>
    <w:rsid w:val="00350F99"/>
    <w:rsid w:val="003511DA"/>
    <w:rsid w:val="0035195A"/>
    <w:rsid w:val="0035482C"/>
    <w:rsid w:val="0035713E"/>
    <w:rsid w:val="003621D4"/>
    <w:rsid w:val="003636AA"/>
    <w:rsid w:val="00366038"/>
    <w:rsid w:val="0036643B"/>
    <w:rsid w:val="003705BB"/>
    <w:rsid w:val="003706F0"/>
    <w:rsid w:val="00372252"/>
    <w:rsid w:val="003734C0"/>
    <w:rsid w:val="0037361A"/>
    <w:rsid w:val="003750ED"/>
    <w:rsid w:val="00376B13"/>
    <w:rsid w:val="00377008"/>
    <w:rsid w:val="00380EF4"/>
    <w:rsid w:val="0038356F"/>
    <w:rsid w:val="00384235"/>
    <w:rsid w:val="00384D61"/>
    <w:rsid w:val="00387341"/>
    <w:rsid w:val="0038764F"/>
    <w:rsid w:val="00390F60"/>
    <w:rsid w:val="0039261E"/>
    <w:rsid w:val="00392B9B"/>
    <w:rsid w:val="00393353"/>
    <w:rsid w:val="003939BD"/>
    <w:rsid w:val="00394E19"/>
    <w:rsid w:val="00396DBB"/>
    <w:rsid w:val="0039719E"/>
    <w:rsid w:val="00397953"/>
    <w:rsid w:val="003A1612"/>
    <w:rsid w:val="003A17EB"/>
    <w:rsid w:val="003A204B"/>
    <w:rsid w:val="003A26F0"/>
    <w:rsid w:val="003A387A"/>
    <w:rsid w:val="003A664C"/>
    <w:rsid w:val="003A6AEB"/>
    <w:rsid w:val="003A6E84"/>
    <w:rsid w:val="003B0C4E"/>
    <w:rsid w:val="003B18E5"/>
    <w:rsid w:val="003B2E5A"/>
    <w:rsid w:val="003B3CD4"/>
    <w:rsid w:val="003B5216"/>
    <w:rsid w:val="003B70BF"/>
    <w:rsid w:val="003C1D78"/>
    <w:rsid w:val="003C1F75"/>
    <w:rsid w:val="003C2AF3"/>
    <w:rsid w:val="003C2F77"/>
    <w:rsid w:val="003C394A"/>
    <w:rsid w:val="003C5965"/>
    <w:rsid w:val="003C5B80"/>
    <w:rsid w:val="003D0604"/>
    <w:rsid w:val="003D2221"/>
    <w:rsid w:val="003D2A6E"/>
    <w:rsid w:val="003D2BAD"/>
    <w:rsid w:val="003D3F3D"/>
    <w:rsid w:val="003D4A8F"/>
    <w:rsid w:val="003D564A"/>
    <w:rsid w:val="003E24B0"/>
    <w:rsid w:val="003E2A13"/>
    <w:rsid w:val="003F0CB0"/>
    <w:rsid w:val="003F1F2D"/>
    <w:rsid w:val="003F267A"/>
    <w:rsid w:val="003F2BE5"/>
    <w:rsid w:val="003F3130"/>
    <w:rsid w:val="003F3968"/>
    <w:rsid w:val="003F4C52"/>
    <w:rsid w:val="0040137B"/>
    <w:rsid w:val="00401692"/>
    <w:rsid w:val="00401721"/>
    <w:rsid w:val="0040472E"/>
    <w:rsid w:val="00405209"/>
    <w:rsid w:val="00406BEE"/>
    <w:rsid w:val="00414F13"/>
    <w:rsid w:val="00416EAC"/>
    <w:rsid w:val="00420E5C"/>
    <w:rsid w:val="004224DD"/>
    <w:rsid w:val="004259AC"/>
    <w:rsid w:val="00427147"/>
    <w:rsid w:val="004272CC"/>
    <w:rsid w:val="00430456"/>
    <w:rsid w:val="00435BEB"/>
    <w:rsid w:val="00436825"/>
    <w:rsid w:val="00436FED"/>
    <w:rsid w:val="00437972"/>
    <w:rsid w:val="004404C8"/>
    <w:rsid w:val="004417B7"/>
    <w:rsid w:val="00443864"/>
    <w:rsid w:val="00443EA2"/>
    <w:rsid w:val="00446C5A"/>
    <w:rsid w:val="0044746E"/>
    <w:rsid w:val="00451DD6"/>
    <w:rsid w:val="00452AB2"/>
    <w:rsid w:val="0045357F"/>
    <w:rsid w:val="00455332"/>
    <w:rsid w:val="0045565D"/>
    <w:rsid w:val="004576D2"/>
    <w:rsid w:val="00461655"/>
    <w:rsid w:val="00461EC4"/>
    <w:rsid w:val="00463682"/>
    <w:rsid w:val="00463D0D"/>
    <w:rsid w:val="00464FD0"/>
    <w:rsid w:val="00465A5E"/>
    <w:rsid w:val="00465AA2"/>
    <w:rsid w:val="00466DD8"/>
    <w:rsid w:val="004675C3"/>
    <w:rsid w:val="0046794F"/>
    <w:rsid w:val="00467D14"/>
    <w:rsid w:val="0047036B"/>
    <w:rsid w:val="00472114"/>
    <w:rsid w:val="00475CDE"/>
    <w:rsid w:val="004778CF"/>
    <w:rsid w:val="00477F6F"/>
    <w:rsid w:val="00482554"/>
    <w:rsid w:val="00482710"/>
    <w:rsid w:val="00484801"/>
    <w:rsid w:val="004869DC"/>
    <w:rsid w:val="00491089"/>
    <w:rsid w:val="00491BCA"/>
    <w:rsid w:val="00493681"/>
    <w:rsid w:val="00494437"/>
    <w:rsid w:val="0049479E"/>
    <w:rsid w:val="00494B39"/>
    <w:rsid w:val="00495FDB"/>
    <w:rsid w:val="004A017C"/>
    <w:rsid w:val="004A39A0"/>
    <w:rsid w:val="004A6DEE"/>
    <w:rsid w:val="004A6FD7"/>
    <w:rsid w:val="004B038B"/>
    <w:rsid w:val="004B23A2"/>
    <w:rsid w:val="004B312D"/>
    <w:rsid w:val="004B557F"/>
    <w:rsid w:val="004B580B"/>
    <w:rsid w:val="004B58E8"/>
    <w:rsid w:val="004B607C"/>
    <w:rsid w:val="004B62C2"/>
    <w:rsid w:val="004B7F76"/>
    <w:rsid w:val="004C0367"/>
    <w:rsid w:val="004C0CF5"/>
    <w:rsid w:val="004C1657"/>
    <w:rsid w:val="004C283B"/>
    <w:rsid w:val="004D061C"/>
    <w:rsid w:val="004D0E87"/>
    <w:rsid w:val="004D1A87"/>
    <w:rsid w:val="004D2E40"/>
    <w:rsid w:val="004D3727"/>
    <w:rsid w:val="004D73E0"/>
    <w:rsid w:val="004D7974"/>
    <w:rsid w:val="004E11BE"/>
    <w:rsid w:val="004E2FDB"/>
    <w:rsid w:val="004E4368"/>
    <w:rsid w:val="004E5B6B"/>
    <w:rsid w:val="004E723B"/>
    <w:rsid w:val="004F0551"/>
    <w:rsid w:val="004F0844"/>
    <w:rsid w:val="004F1A0D"/>
    <w:rsid w:val="004F46F5"/>
    <w:rsid w:val="004F7B6B"/>
    <w:rsid w:val="005007AA"/>
    <w:rsid w:val="00500B06"/>
    <w:rsid w:val="00503EA8"/>
    <w:rsid w:val="00504916"/>
    <w:rsid w:val="00504D7A"/>
    <w:rsid w:val="005054E6"/>
    <w:rsid w:val="00505609"/>
    <w:rsid w:val="00505C6D"/>
    <w:rsid w:val="00506150"/>
    <w:rsid w:val="00506B33"/>
    <w:rsid w:val="00506F13"/>
    <w:rsid w:val="00506FF2"/>
    <w:rsid w:val="0050719E"/>
    <w:rsid w:val="00507A35"/>
    <w:rsid w:val="00507AF6"/>
    <w:rsid w:val="00507CF2"/>
    <w:rsid w:val="00513448"/>
    <w:rsid w:val="00513736"/>
    <w:rsid w:val="005171C0"/>
    <w:rsid w:val="00521142"/>
    <w:rsid w:val="00522241"/>
    <w:rsid w:val="00523836"/>
    <w:rsid w:val="00527C42"/>
    <w:rsid w:val="005300E4"/>
    <w:rsid w:val="0053102B"/>
    <w:rsid w:val="005322B8"/>
    <w:rsid w:val="00532661"/>
    <w:rsid w:val="00532B54"/>
    <w:rsid w:val="005336AF"/>
    <w:rsid w:val="005372C0"/>
    <w:rsid w:val="0053784C"/>
    <w:rsid w:val="00541E06"/>
    <w:rsid w:val="00541EBF"/>
    <w:rsid w:val="005423AC"/>
    <w:rsid w:val="005428AC"/>
    <w:rsid w:val="0054305E"/>
    <w:rsid w:val="00546786"/>
    <w:rsid w:val="00553A93"/>
    <w:rsid w:val="00555300"/>
    <w:rsid w:val="0055561E"/>
    <w:rsid w:val="00555B34"/>
    <w:rsid w:val="0055610B"/>
    <w:rsid w:val="0055679C"/>
    <w:rsid w:val="00561080"/>
    <w:rsid w:val="00561C96"/>
    <w:rsid w:val="005634BE"/>
    <w:rsid w:val="00563510"/>
    <w:rsid w:val="00563BD8"/>
    <w:rsid w:val="00563CE7"/>
    <w:rsid w:val="00564EDC"/>
    <w:rsid w:val="00567161"/>
    <w:rsid w:val="0057188A"/>
    <w:rsid w:val="00572791"/>
    <w:rsid w:val="005731F4"/>
    <w:rsid w:val="0057330F"/>
    <w:rsid w:val="00573A02"/>
    <w:rsid w:val="00576276"/>
    <w:rsid w:val="005825D2"/>
    <w:rsid w:val="00582F23"/>
    <w:rsid w:val="00583C19"/>
    <w:rsid w:val="00583E6C"/>
    <w:rsid w:val="0058533B"/>
    <w:rsid w:val="00585651"/>
    <w:rsid w:val="00585AAF"/>
    <w:rsid w:val="00585F0B"/>
    <w:rsid w:val="005902D7"/>
    <w:rsid w:val="00590E33"/>
    <w:rsid w:val="00591085"/>
    <w:rsid w:val="005912B5"/>
    <w:rsid w:val="00591B00"/>
    <w:rsid w:val="005921EC"/>
    <w:rsid w:val="0059226E"/>
    <w:rsid w:val="00594348"/>
    <w:rsid w:val="0059530D"/>
    <w:rsid w:val="005A0585"/>
    <w:rsid w:val="005A357A"/>
    <w:rsid w:val="005A4845"/>
    <w:rsid w:val="005A50B8"/>
    <w:rsid w:val="005A5340"/>
    <w:rsid w:val="005A5861"/>
    <w:rsid w:val="005A6890"/>
    <w:rsid w:val="005A6F1A"/>
    <w:rsid w:val="005A76FB"/>
    <w:rsid w:val="005B29F3"/>
    <w:rsid w:val="005B3713"/>
    <w:rsid w:val="005B4124"/>
    <w:rsid w:val="005B41BE"/>
    <w:rsid w:val="005B4CC4"/>
    <w:rsid w:val="005B53F5"/>
    <w:rsid w:val="005B6288"/>
    <w:rsid w:val="005B6C6A"/>
    <w:rsid w:val="005C0655"/>
    <w:rsid w:val="005C0879"/>
    <w:rsid w:val="005D05BE"/>
    <w:rsid w:val="005D0A78"/>
    <w:rsid w:val="005D0DEB"/>
    <w:rsid w:val="005D3FB4"/>
    <w:rsid w:val="005D5B80"/>
    <w:rsid w:val="005D6019"/>
    <w:rsid w:val="005D65B3"/>
    <w:rsid w:val="005D6CA6"/>
    <w:rsid w:val="005D7CDC"/>
    <w:rsid w:val="005D7E6A"/>
    <w:rsid w:val="005E06EB"/>
    <w:rsid w:val="005E1531"/>
    <w:rsid w:val="005E3E52"/>
    <w:rsid w:val="005E43A1"/>
    <w:rsid w:val="005E4B78"/>
    <w:rsid w:val="005F6EE5"/>
    <w:rsid w:val="005F7CD2"/>
    <w:rsid w:val="00601228"/>
    <w:rsid w:val="006013D6"/>
    <w:rsid w:val="00602330"/>
    <w:rsid w:val="006034F7"/>
    <w:rsid w:val="006062EB"/>
    <w:rsid w:val="00611275"/>
    <w:rsid w:val="006157E9"/>
    <w:rsid w:val="00616576"/>
    <w:rsid w:val="006210F3"/>
    <w:rsid w:val="00625451"/>
    <w:rsid w:val="006271DB"/>
    <w:rsid w:val="006342F9"/>
    <w:rsid w:val="00634780"/>
    <w:rsid w:val="006425BC"/>
    <w:rsid w:val="00643E52"/>
    <w:rsid w:val="00645E83"/>
    <w:rsid w:val="00652612"/>
    <w:rsid w:val="00656E61"/>
    <w:rsid w:val="006616B8"/>
    <w:rsid w:val="00661AFB"/>
    <w:rsid w:val="00662975"/>
    <w:rsid w:val="00663AC2"/>
    <w:rsid w:val="00665CEA"/>
    <w:rsid w:val="00665FAD"/>
    <w:rsid w:val="00666549"/>
    <w:rsid w:val="00666AB5"/>
    <w:rsid w:val="0066797A"/>
    <w:rsid w:val="006711E4"/>
    <w:rsid w:val="00671817"/>
    <w:rsid w:val="00671BF4"/>
    <w:rsid w:val="00675E39"/>
    <w:rsid w:val="0067639D"/>
    <w:rsid w:val="00676811"/>
    <w:rsid w:val="006770BC"/>
    <w:rsid w:val="00677121"/>
    <w:rsid w:val="006775B4"/>
    <w:rsid w:val="0068071F"/>
    <w:rsid w:val="00680C6F"/>
    <w:rsid w:val="00682222"/>
    <w:rsid w:val="006851AD"/>
    <w:rsid w:val="0068702A"/>
    <w:rsid w:val="006870F6"/>
    <w:rsid w:val="00690815"/>
    <w:rsid w:val="00690D55"/>
    <w:rsid w:val="00693A98"/>
    <w:rsid w:val="0069498A"/>
    <w:rsid w:val="00695BAB"/>
    <w:rsid w:val="006A2DD0"/>
    <w:rsid w:val="006A3E36"/>
    <w:rsid w:val="006A4BFB"/>
    <w:rsid w:val="006A559A"/>
    <w:rsid w:val="006A5957"/>
    <w:rsid w:val="006B0078"/>
    <w:rsid w:val="006B1284"/>
    <w:rsid w:val="006B21B4"/>
    <w:rsid w:val="006B2D91"/>
    <w:rsid w:val="006B3804"/>
    <w:rsid w:val="006B66E1"/>
    <w:rsid w:val="006B6A2E"/>
    <w:rsid w:val="006C115F"/>
    <w:rsid w:val="006C5E8C"/>
    <w:rsid w:val="006C6A05"/>
    <w:rsid w:val="006C6F92"/>
    <w:rsid w:val="006D0BCC"/>
    <w:rsid w:val="006D1509"/>
    <w:rsid w:val="006D1DDF"/>
    <w:rsid w:val="006D60D6"/>
    <w:rsid w:val="006E07B4"/>
    <w:rsid w:val="006E14AC"/>
    <w:rsid w:val="006E3BA9"/>
    <w:rsid w:val="006E40F2"/>
    <w:rsid w:val="006E656F"/>
    <w:rsid w:val="006E6A0C"/>
    <w:rsid w:val="006F0AF1"/>
    <w:rsid w:val="006F0D19"/>
    <w:rsid w:val="006F1291"/>
    <w:rsid w:val="006F2ADA"/>
    <w:rsid w:val="006F433C"/>
    <w:rsid w:val="006F4AEE"/>
    <w:rsid w:val="006F4BB4"/>
    <w:rsid w:val="006F53F5"/>
    <w:rsid w:val="00700AD4"/>
    <w:rsid w:val="00704049"/>
    <w:rsid w:val="00705828"/>
    <w:rsid w:val="00706E14"/>
    <w:rsid w:val="00710823"/>
    <w:rsid w:val="0071233A"/>
    <w:rsid w:val="007123C7"/>
    <w:rsid w:val="00712F6D"/>
    <w:rsid w:val="00713194"/>
    <w:rsid w:val="00714531"/>
    <w:rsid w:val="00714A9E"/>
    <w:rsid w:val="0071501B"/>
    <w:rsid w:val="00715B1A"/>
    <w:rsid w:val="00716F16"/>
    <w:rsid w:val="00717CA6"/>
    <w:rsid w:val="00720FC2"/>
    <w:rsid w:val="00721693"/>
    <w:rsid w:val="0072195F"/>
    <w:rsid w:val="0072587A"/>
    <w:rsid w:val="0072640C"/>
    <w:rsid w:val="0072691B"/>
    <w:rsid w:val="00730B45"/>
    <w:rsid w:val="00730CE0"/>
    <w:rsid w:val="0073145F"/>
    <w:rsid w:val="00731D1D"/>
    <w:rsid w:val="007325D3"/>
    <w:rsid w:val="00736283"/>
    <w:rsid w:val="00736555"/>
    <w:rsid w:val="0073655C"/>
    <w:rsid w:val="007431C0"/>
    <w:rsid w:val="00745E76"/>
    <w:rsid w:val="00746277"/>
    <w:rsid w:val="007471A1"/>
    <w:rsid w:val="00750130"/>
    <w:rsid w:val="007503CC"/>
    <w:rsid w:val="00751676"/>
    <w:rsid w:val="00753219"/>
    <w:rsid w:val="00754429"/>
    <w:rsid w:val="007553E4"/>
    <w:rsid w:val="007569BB"/>
    <w:rsid w:val="0075734B"/>
    <w:rsid w:val="0075782D"/>
    <w:rsid w:val="00757FF6"/>
    <w:rsid w:val="0076046C"/>
    <w:rsid w:val="00760B0F"/>
    <w:rsid w:val="00760D3E"/>
    <w:rsid w:val="00760F69"/>
    <w:rsid w:val="007621CB"/>
    <w:rsid w:val="0076366C"/>
    <w:rsid w:val="00764257"/>
    <w:rsid w:val="0076564D"/>
    <w:rsid w:val="00765980"/>
    <w:rsid w:val="0077227E"/>
    <w:rsid w:val="00773AC3"/>
    <w:rsid w:val="00774A9A"/>
    <w:rsid w:val="00776F58"/>
    <w:rsid w:val="00783ECF"/>
    <w:rsid w:val="00785538"/>
    <w:rsid w:val="00785921"/>
    <w:rsid w:val="00786BDB"/>
    <w:rsid w:val="00792CB1"/>
    <w:rsid w:val="00794F30"/>
    <w:rsid w:val="00797C39"/>
    <w:rsid w:val="00797DFC"/>
    <w:rsid w:val="007A07AE"/>
    <w:rsid w:val="007A4C25"/>
    <w:rsid w:val="007A4D4A"/>
    <w:rsid w:val="007A53CE"/>
    <w:rsid w:val="007A6E3D"/>
    <w:rsid w:val="007A7A53"/>
    <w:rsid w:val="007B284D"/>
    <w:rsid w:val="007B347C"/>
    <w:rsid w:val="007B34BD"/>
    <w:rsid w:val="007B42C5"/>
    <w:rsid w:val="007B71C4"/>
    <w:rsid w:val="007C1E71"/>
    <w:rsid w:val="007C3D37"/>
    <w:rsid w:val="007C4143"/>
    <w:rsid w:val="007C5C8D"/>
    <w:rsid w:val="007C7704"/>
    <w:rsid w:val="007D00E3"/>
    <w:rsid w:val="007D0995"/>
    <w:rsid w:val="007D3802"/>
    <w:rsid w:val="007E01DD"/>
    <w:rsid w:val="007E32C8"/>
    <w:rsid w:val="007E45F4"/>
    <w:rsid w:val="007E4E30"/>
    <w:rsid w:val="007E5959"/>
    <w:rsid w:val="007E5F40"/>
    <w:rsid w:val="007E5FB7"/>
    <w:rsid w:val="007E6486"/>
    <w:rsid w:val="007E7626"/>
    <w:rsid w:val="007F0FAA"/>
    <w:rsid w:val="007F3269"/>
    <w:rsid w:val="007F35A0"/>
    <w:rsid w:val="007F37AC"/>
    <w:rsid w:val="007F4292"/>
    <w:rsid w:val="007F5316"/>
    <w:rsid w:val="007F6532"/>
    <w:rsid w:val="007F6BBD"/>
    <w:rsid w:val="00800C4C"/>
    <w:rsid w:val="0080105D"/>
    <w:rsid w:val="00801B62"/>
    <w:rsid w:val="00801DFF"/>
    <w:rsid w:val="0080216A"/>
    <w:rsid w:val="00804C9C"/>
    <w:rsid w:val="00805DC8"/>
    <w:rsid w:val="00805F37"/>
    <w:rsid w:val="0080613D"/>
    <w:rsid w:val="008114DA"/>
    <w:rsid w:val="00813545"/>
    <w:rsid w:val="008141C7"/>
    <w:rsid w:val="00815A24"/>
    <w:rsid w:val="00815E42"/>
    <w:rsid w:val="0081749F"/>
    <w:rsid w:val="0082028A"/>
    <w:rsid w:val="00823405"/>
    <w:rsid w:val="00826679"/>
    <w:rsid w:val="00826CB8"/>
    <w:rsid w:val="008301C0"/>
    <w:rsid w:val="00830409"/>
    <w:rsid w:val="00830949"/>
    <w:rsid w:val="0083533C"/>
    <w:rsid w:val="0083578F"/>
    <w:rsid w:val="00837519"/>
    <w:rsid w:val="008407A4"/>
    <w:rsid w:val="008416A6"/>
    <w:rsid w:val="0084195C"/>
    <w:rsid w:val="00841CE0"/>
    <w:rsid w:val="00842ED6"/>
    <w:rsid w:val="0084330D"/>
    <w:rsid w:val="00843D74"/>
    <w:rsid w:val="008460BE"/>
    <w:rsid w:val="008474E3"/>
    <w:rsid w:val="0085607C"/>
    <w:rsid w:val="0086127B"/>
    <w:rsid w:val="00861306"/>
    <w:rsid w:val="00862A1A"/>
    <w:rsid w:val="00863014"/>
    <w:rsid w:val="00863676"/>
    <w:rsid w:val="00863994"/>
    <w:rsid w:val="00864D09"/>
    <w:rsid w:val="00864E1A"/>
    <w:rsid w:val="00866DCB"/>
    <w:rsid w:val="00867612"/>
    <w:rsid w:val="00867DA0"/>
    <w:rsid w:val="008701AE"/>
    <w:rsid w:val="00870B5C"/>
    <w:rsid w:val="00872217"/>
    <w:rsid w:val="00873B4B"/>
    <w:rsid w:val="0087408E"/>
    <w:rsid w:val="00875D81"/>
    <w:rsid w:val="00876385"/>
    <w:rsid w:val="0087664F"/>
    <w:rsid w:val="008779DA"/>
    <w:rsid w:val="008824BA"/>
    <w:rsid w:val="008824D4"/>
    <w:rsid w:val="00883A1A"/>
    <w:rsid w:val="008845CB"/>
    <w:rsid w:val="008857CC"/>
    <w:rsid w:val="00887572"/>
    <w:rsid w:val="008878F6"/>
    <w:rsid w:val="00887BA7"/>
    <w:rsid w:val="00890FEE"/>
    <w:rsid w:val="00896006"/>
    <w:rsid w:val="008A070A"/>
    <w:rsid w:val="008A1C7D"/>
    <w:rsid w:val="008A3B8E"/>
    <w:rsid w:val="008A4834"/>
    <w:rsid w:val="008A6276"/>
    <w:rsid w:val="008A6EDF"/>
    <w:rsid w:val="008A707B"/>
    <w:rsid w:val="008B0140"/>
    <w:rsid w:val="008B0B1A"/>
    <w:rsid w:val="008B25B7"/>
    <w:rsid w:val="008B2891"/>
    <w:rsid w:val="008B4069"/>
    <w:rsid w:val="008B40D3"/>
    <w:rsid w:val="008B4FEE"/>
    <w:rsid w:val="008B6C89"/>
    <w:rsid w:val="008C0F53"/>
    <w:rsid w:val="008C1142"/>
    <w:rsid w:val="008C2948"/>
    <w:rsid w:val="008C32E8"/>
    <w:rsid w:val="008C5781"/>
    <w:rsid w:val="008C68D2"/>
    <w:rsid w:val="008D18D1"/>
    <w:rsid w:val="008D2495"/>
    <w:rsid w:val="008D55E2"/>
    <w:rsid w:val="008D611C"/>
    <w:rsid w:val="008D6A7B"/>
    <w:rsid w:val="008D7FD8"/>
    <w:rsid w:val="008E0854"/>
    <w:rsid w:val="008E0A71"/>
    <w:rsid w:val="008E13A9"/>
    <w:rsid w:val="008E310C"/>
    <w:rsid w:val="008E383B"/>
    <w:rsid w:val="008E3CA3"/>
    <w:rsid w:val="008E413F"/>
    <w:rsid w:val="008E7558"/>
    <w:rsid w:val="008F6862"/>
    <w:rsid w:val="008F6C55"/>
    <w:rsid w:val="00900327"/>
    <w:rsid w:val="00901BC3"/>
    <w:rsid w:val="00906308"/>
    <w:rsid w:val="00906523"/>
    <w:rsid w:val="009101E8"/>
    <w:rsid w:val="009102DA"/>
    <w:rsid w:val="009106CC"/>
    <w:rsid w:val="00912492"/>
    <w:rsid w:val="00912626"/>
    <w:rsid w:val="00913D23"/>
    <w:rsid w:val="00916A73"/>
    <w:rsid w:val="00917B05"/>
    <w:rsid w:val="00920495"/>
    <w:rsid w:val="00920D09"/>
    <w:rsid w:val="00923118"/>
    <w:rsid w:val="00924F93"/>
    <w:rsid w:val="0093277C"/>
    <w:rsid w:val="00935029"/>
    <w:rsid w:val="00935205"/>
    <w:rsid w:val="00936571"/>
    <w:rsid w:val="0094016E"/>
    <w:rsid w:val="00942401"/>
    <w:rsid w:val="0094309A"/>
    <w:rsid w:val="00945C4D"/>
    <w:rsid w:val="0094678E"/>
    <w:rsid w:val="00947E26"/>
    <w:rsid w:val="00950B3E"/>
    <w:rsid w:val="009607FA"/>
    <w:rsid w:val="00960995"/>
    <w:rsid w:val="00962397"/>
    <w:rsid w:val="0096371B"/>
    <w:rsid w:val="00963759"/>
    <w:rsid w:val="00963989"/>
    <w:rsid w:val="00964E84"/>
    <w:rsid w:val="00964E8A"/>
    <w:rsid w:val="0096651A"/>
    <w:rsid w:val="00967D3F"/>
    <w:rsid w:val="00972BC9"/>
    <w:rsid w:val="009745AB"/>
    <w:rsid w:val="00974DDD"/>
    <w:rsid w:val="00977888"/>
    <w:rsid w:val="0098126D"/>
    <w:rsid w:val="0098364C"/>
    <w:rsid w:val="00983BDC"/>
    <w:rsid w:val="009852D7"/>
    <w:rsid w:val="00986371"/>
    <w:rsid w:val="0098698F"/>
    <w:rsid w:val="0098730A"/>
    <w:rsid w:val="009879DD"/>
    <w:rsid w:val="00990E75"/>
    <w:rsid w:val="00991317"/>
    <w:rsid w:val="00991E7C"/>
    <w:rsid w:val="00993017"/>
    <w:rsid w:val="00995A5D"/>
    <w:rsid w:val="00996091"/>
    <w:rsid w:val="009A48B6"/>
    <w:rsid w:val="009A4E8B"/>
    <w:rsid w:val="009A5BE9"/>
    <w:rsid w:val="009B046A"/>
    <w:rsid w:val="009B0A98"/>
    <w:rsid w:val="009B2225"/>
    <w:rsid w:val="009B2903"/>
    <w:rsid w:val="009B2CC6"/>
    <w:rsid w:val="009C00C2"/>
    <w:rsid w:val="009C0210"/>
    <w:rsid w:val="009C0578"/>
    <w:rsid w:val="009C0D3C"/>
    <w:rsid w:val="009C36C8"/>
    <w:rsid w:val="009C371E"/>
    <w:rsid w:val="009C3922"/>
    <w:rsid w:val="009C4028"/>
    <w:rsid w:val="009C4047"/>
    <w:rsid w:val="009C435E"/>
    <w:rsid w:val="009C50F0"/>
    <w:rsid w:val="009C6541"/>
    <w:rsid w:val="009C7775"/>
    <w:rsid w:val="009D0117"/>
    <w:rsid w:val="009D19AA"/>
    <w:rsid w:val="009D6370"/>
    <w:rsid w:val="009D6600"/>
    <w:rsid w:val="009D778C"/>
    <w:rsid w:val="009D7A33"/>
    <w:rsid w:val="009E0A91"/>
    <w:rsid w:val="009E1331"/>
    <w:rsid w:val="009E1E19"/>
    <w:rsid w:val="009E2718"/>
    <w:rsid w:val="009E36E5"/>
    <w:rsid w:val="009E458E"/>
    <w:rsid w:val="009E4E43"/>
    <w:rsid w:val="009E53C9"/>
    <w:rsid w:val="009E5C38"/>
    <w:rsid w:val="009E696E"/>
    <w:rsid w:val="009F0351"/>
    <w:rsid w:val="009F31E1"/>
    <w:rsid w:val="009F5389"/>
    <w:rsid w:val="009F54DD"/>
    <w:rsid w:val="009F6129"/>
    <w:rsid w:val="009F77F8"/>
    <w:rsid w:val="00A03DD8"/>
    <w:rsid w:val="00A03FAE"/>
    <w:rsid w:val="00A0476E"/>
    <w:rsid w:val="00A04BC1"/>
    <w:rsid w:val="00A04C3D"/>
    <w:rsid w:val="00A05B86"/>
    <w:rsid w:val="00A06AF5"/>
    <w:rsid w:val="00A1073A"/>
    <w:rsid w:val="00A143AA"/>
    <w:rsid w:val="00A143F1"/>
    <w:rsid w:val="00A16061"/>
    <w:rsid w:val="00A176A8"/>
    <w:rsid w:val="00A17BE6"/>
    <w:rsid w:val="00A20ECF"/>
    <w:rsid w:val="00A22FA3"/>
    <w:rsid w:val="00A23BA3"/>
    <w:rsid w:val="00A269FB"/>
    <w:rsid w:val="00A31330"/>
    <w:rsid w:val="00A31A27"/>
    <w:rsid w:val="00A31B3C"/>
    <w:rsid w:val="00A32D5A"/>
    <w:rsid w:val="00A33C98"/>
    <w:rsid w:val="00A34E59"/>
    <w:rsid w:val="00A34F93"/>
    <w:rsid w:val="00A35719"/>
    <w:rsid w:val="00A3708E"/>
    <w:rsid w:val="00A4102A"/>
    <w:rsid w:val="00A41D07"/>
    <w:rsid w:val="00A420D2"/>
    <w:rsid w:val="00A43B18"/>
    <w:rsid w:val="00A451A8"/>
    <w:rsid w:val="00A53980"/>
    <w:rsid w:val="00A54E64"/>
    <w:rsid w:val="00A60E92"/>
    <w:rsid w:val="00A62D93"/>
    <w:rsid w:val="00A63AD4"/>
    <w:rsid w:val="00A64074"/>
    <w:rsid w:val="00A679AE"/>
    <w:rsid w:val="00A72AAE"/>
    <w:rsid w:val="00A732AE"/>
    <w:rsid w:val="00A734D5"/>
    <w:rsid w:val="00A73FE0"/>
    <w:rsid w:val="00A75A37"/>
    <w:rsid w:val="00A80B7C"/>
    <w:rsid w:val="00A8241D"/>
    <w:rsid w:val="00A83606"/>
    <w:rsid w:val="00A85EE5"/>
    <w:rsid w:val="00A875A9"/>
    <w:rsid w:val="00A9120F"/>
    <w:rsid w:val="00A933F5"/>
    <w:rsid w:val="00A964B5"/>
    <w:rsid w:val="00A96A9E"/>
    <w:rsid w:val="00AA12FA"/>
    <w:rsid w:val="00AA44E9"/>
    <w:rsid w:val="00AA4574"/>
    <w:rsid w:val="00AA48BC"/>
    <w:rsid w:val="00AA5BCF"/>
    <w:rsid w:val="00AA5BE0"/>
    <w:rsid w:val="00AB1708"/>
    <w:rsid w:val="00AB178F"/>
    <w:rsid w:val="00AB36CF"/>
    <w:rsid w:val="00AB412D"/>
    <w:rsid w:val="00AB5018"/>
    <w:rsid w:val="00AB7768"/>
    <w:rsid w:val="00AB7E91"/>
    <w:rsid w:val="00AC3406"/>
    <w:rsid w:val="00AC3965"/>
    <w:rsid w:val="00AC470C"/>
    <w:rsid w:val="00AC4E19"/>
    <w:rsid w:val="00AC7141"/>
    <w:rsid w:val="00AC7C53"/>
    <w:rsid w:val="00AD0C9F"/>
    <w:rsid w:val="00AD0E58"/>
    <w:rsid w:val="00AD1268"/>
    <w:rsid w:val="00AD461E"/>
    <w:rsid w:val="00AD67D6"/>
    <w:rsid w:val="00AD7054"/>
    <w:rsid w:val="00AD7D0B"/>
    <w:rsid w:val="00AE139C"/>
    <w:rsid w:val="00AE282B"/>
    <w:rsid w:val="00AE475A"/>
    <w:rsid w:val="00AE48D9"/>
    <w:rsid w:val="00AE4FE8"/>
    <w:rsid w:val="00AE52C7"/>
    <w:rsid w:val="00AE6026"/>
    <w:rsid w:val="00AE6FF4"/>
    <w:rsid w:val="00AF06B0"/>
    <w:rsid w:val="00AF0D25"/>
    <w:rsid w:val="00AF6371"/>
    <w:rsid w:val="00AF7B23"/>
    <w:rsid w:val="00B0013C"/>
    <w:rsid w:val="00B018D4"/>
    <w:rsid w:val="00B01DE6"/>
    <w:rsid w:val="00B04D4F"/>
    <w:rsid w:val="00B05E1D"/>
    <w:rsid w:val="00B05E38"/>
    <w:rsid w:val="00B05F17"/>
    <w:rsid w:val="00B06FBE"/>
    <w:rsid w:val="00B11B2D"/>
    <w:rsid w:val="00B1246B"/>
    <w:rsid w:val="00B17185"/>
    <w:rsid w:val="00B2127B"/>
    <w:rsid w:val="00B22A7B"/>
    <w:rsid w:val="00B23A50"/>
    <w:rsid w:val="00B274F8"/>
    <w:rsid w:val="00B27749"/>
    <w:rsid w:val="00B30099"/>
    <w:rsid w:val="00B30AB4"/>
    <w:rsid w:val="00B31E48"/>
    <w:rsid w:val="00B32DA3"/>
    <w:rsid w:val="00B3311F"/>
    <w:rsid w:val="00B3348F"/>
    <w:rsid w:val="00B3616E"/>
    <w:rsid w:val="00B36AFE"/>
    <w:rsid w:val="00B40A59"/>
    <w:rsid w:val="00B43503"/>
    <w:rsid w:val="00B43CAE"/>
    <w:rsid w:val="00B43EAF"/>
    <w:rsid w:val="00B44E73"/>
    <w:rsid w:val="00B47A10"/>
    <w:rsid w:val="00B47C53"/>
    <w:rsid w:val="00B500DF"/>
    <w:rsid w:val="00B502FE"/>
    <w:rsid w:val="00B51FC1"/>
    <w:rsid w:val="00B521CA"/>
    <w:rsid w:val="00B53BAF"/>
    <w:rsid w:val="00B55045"/>
    <w:rsid w:val="00B56733"/>
    <w:rsid w:val="00B57046"/>
    <w:rsid w:val="00B571E8"/>
    <w:rsid w:val="00B63CD2"/>
    <w:rsid w:val="00B661D3"/>
    <w:rsid w:val="00B669D3"/>
    <w:rsid w:val="00B66B91"/>
    <w:rsid w:val="00B70825"/>
    <w:rsid w:val="00B724B3"/>
    <w:rsid w:val="00B74EAB"/>
    <w:rsid w:val="00B758FF"/>
    <w:rsid w:val="00B77298"/>
    <w:rsid w:val="00B77BF1"/>
    <w:rsid w:val="00B807D0"/>
    <w:rsid w:val="00B81C81"/>
    <w:rsid w:val="00B81FB4"/>
    <w:rsid w:val="00B83119"/>
    <w:rsid w:val="00B8341D"/>
    <w:rsid w:val="00B848BC"/>
    <w:rsid w:val="00B84FB4"/>
    <w:rsid w:val="00B85816"/>
    <w:rsid w:val="00B85F07"/>
    <w:rsid w:val="00B86070"/>
    <w:rsid w:val="00B86CC9"/>
    <w:rsid w:val="00B87B58"/>
    <w:rsid w:val="00B91C5B"/>
    <w:rsid w:val="00B93E37"/>
    <w:rsid w:val="00B943BC"/>
    <w:rsid w:val="00B95265"/>
    <w:rsid w:val="00B976DE"/>
    <w:rsid w:val="00B97CBE"/>
    <w:rsid w:val="00BA080A"/>
    <w:rsid w:val="00BA1EC9"/>
    <w:rsid w:val="00BA22A6"/>
    <w:rsid w:val="00BA259B"/>
    <w:rsid w:val="00BA2877"/>
    <w:rsid w:val="00BA3A40"/>
    <w:rsid w:val="00BA4AA5"/>
    <w:rsid w:val="00BA566D"/>
    <w:rsid w:val="00BB03FA"/>
    <w:rsid w:val="00BB5DDB"/>
    <w:rsid w:val="00BB6266"/>
    <w:rsid w:val="00BC01E2"/>
    <w:rsid w:val="00BC2F8D"/>
    <w:rsid w:val="00BC487A"/>
    <w:rsid w:val="00BC53F9"/>
    <w:rsid w:val="00BC5E77"/>
    <w:rsid w:val="00BD1240"/>
    <w:rsid w:val="00BD3049"/>
    <w:rsid w:val="00BD61B2"/>
    <w:rsid w:val="00BD7EAA"/>
    <w:rsid w:val="00BE0079"/>
    <w:rsid w:val="00BE0C7C"/>
    <w:rsid w:val="00BE2CA3"/>
    <w:rsid w:val="00BE32F0"/>
    <w:rsid w:val="00BE49BE"/>
    <w:rsid w:val="00BE7525"/>
    <w:rsid w:val="00BF011B"/>
    <w:rsid w:val="00BF0407"/>
    <w:rsid w:val="00BF1CA8"/>
    <w:rsid w:val="00BF2822"/>
    <w:rsid w:val="00BF5B64"/>
    <w:rsid w:val="00BF5CA9"/>
    <w:rsid w:val="00BF691D"/>
    <w:rsid w:val="00BF7F63"/>
    <w:rsid w:val="00BF7F86"/>
    <w:rsid w:val="00C0067B"/>
    <w:rsid w:val="00C037A7"/>
    <w:rsid w:val="00C0491A"/>
    <w:rsid w:val="00C075B1"/>
    <w:rsid w:val="00C07FBF"/>
    <w:rsid w:val="00C11DE2"/>
    <w:rsid w:val="00C14764"/>
    <w:rsid w:val="00C1513C"/>
    <w:rsid w:val="00C15BC9"/>
    <w:rsid w:val="00C15D6C"/>
    <w:rsid w:val="00C17903"/>
    <w:rsid w:val="00C17FF9"/>
    <w:rsid w:val="00C20AE9"/>
    <w:rsid w:val="00C2133D"/>
    <w:rsid w:val="00C22E39"/>
    <w:rsid w:val="00C26D45"/>
    <w:rsid w:val="00C26F73"/>
    <w:rsid w:val="00C30151"/>
    <w:rsid w:val="00C3047A"/>
    <w:rsid w:val="00C3056C"/>
    <w:rsid w:val="00C32B3D"/>
    <w:rsid w:val="00C333B5"/>
    <w:rsid w:val="00C33837"/>
    <w:rsid w:val="00C34F3D"/>
    <w:rsid w:val="00C368F3"/>
    <w:rsid w:val="00C37F96"/>
    <w:rsid w:val="00C446B1"/>
    <w:rsid w:val="00C44AB6"/>
    <w:rsid w:val="00C46DD2"/>
    <w:rsid w:val="00C4738C"/>
    <w:rsid w:val="00C4761F"/>
    <w:rsid w:val="00C47FF4"/>
    <w:rsid w:val="00C502E9"/>
    <w:rsid w:val="00C5097C"/>
    <w:rsid w:val="00C51AD6"/>
    <w:rsid w:val="00C53B11"/>
    <w:rsid w:val="00C54470"/>
    <w:rsid w:val="00C5459B"/>
    <w:rsid w:val="00C548C9"/>
    <w:rsid w:val="00C55825"/>
    <w:rsid w:val="00C564DB"/>
    <w:rsid w:val="00C575EA"/>
    <w:rsid w:val="00C6178C"/>
    <w:rsid w:val="00C622FC"/>
    <w:rsid w:val="00C658E4"/>
    <w:rsid w:val="00C66C40"/>
    <w:rsid w:val="00C70EAD"/>
    <w:rsid w:val="00C7114B"/>
    <w:rsid w:val="00C7194D"/>
    <w:rsid w:val="00C73731"/>
    <w:rsid w:val="00C768A0"/>
    <w:rsid w:val="00C77161"/>
    <w:rsid w:val="00C804DA"/>
    <w:rsid w:val="00C80821"/>
    <w:rsid w:val="00C82DB8"/>
    <w:rsid w:val="00C859C3"/>
    <w:rsid w:val="00C8664D"/>
    <w:rsid w:val="00C86702"/>
    <w:rsid w:val="00C8798A"/>
    <w:rsid w:val="00C87D95"/>
    <w:rsid w:val="00C911ED"/>
    <w:rsid w:val="00C91309"/>
    <w:rsid w:val="00C91A74"/>
    <w:rsid w:val="00C91DA7"/>
    <w:rsid w:val="00C93FFB"/>
    <w:rsid w:val="00C94875"/>
    <w:rsid w:val="00C94BED"/>
    <w:rsid w:val="00C96FE9"/>
    <w:rsid w:val="00C975CA"/>
    <w:rsid w:val="00C97D0E"/>
    <w:rsid w:val="00CA3512"/>
    <w:rsid w:val="00CA7BD5"/>
    <w:rsid w:val="00CB04C1"/>
    <w:rsid w:val="00CB22D7"/>
    <w:rsid w:val="00CB25ED"/>
    <w:rsid w:val="00CB328C"/>
    <w:rsid w:val="00CB32F2"/>
    <w:rsid w:val="00CB5AD5"/>
    <w:rsid w:val="00CB6106"/>
    <w:rsid w:val="00CB6C11"/>
    <w:rsid w:val="00CC10B4"/>
    <w:rsid w:val="00CC2977"/>
    <w:rsid w:val="00CC37F3"/>
    <w:rsid w:val="00CD13DD"/>
    <w:rsid w:val="00CD35A8"/>
    <w:rsid w:val="00CD51F1"/>
    <w:rsid w:val="00CD60DC"/>
    <w:rsid w:val="00CD6661"/>
    <w:rsid w:val="00CD6BCE"/>
    <w:rsid w:val="00CD7716"/>
    <w:rsid w:val="00CE14A7"/>
    <w:rsid w:val="00CE16B5"/>
    <w:rsid w:val="00CE30FA"/>
    <w:rsid w:val="00CE345B"/>
    <w:rsid w:val="00CE50FB"/>
    <w:rsid w:val="00CE6A62"/>
    <w:rsid w:val="00CF2DDA"/>
    <w:rsid w:val="00CF3402"/>
    <w:rsid w:val="00CF399C"/>
    <w:rsid w:val="00CF3C89"/>
    <w:rsid w:val="00CF4DA2"/>
    <w:rsid w:val="00CF5A3A"/>
    <w:rsid w:val="00CF5A41"/>
    <w:rsid w:val="00CF6000"/>
    <w:rsid w:val="00CF752A"/>
    <w:rsid w:val="00D00C51"/>
    <w:rsid w:val="00D03307"/>
    <w:rsid w:val="00D03699"/>
    <w:rsid w:val="00D03D54"/>
    <w:rsid w:val="00D0416B"/>
    <w:rsid w:val="00D11D84"/>
    <w:rsid w:val="00D12434"/>
    <w:rsid w:val="00D1256D"/>
    <w:rsid w:val="00D13C54"/>
    <w:rsid w:val="00D15A99"/>
    <w:rsid w:val="00D15ABD"/>
    <w:rsid w:val="00D17FB0"/>
    <w:rsid w:val="00D2002B"/>
    <w:rsid w:val="00D21E08"/>
    <w:rsid w:val="00D24107"/>
    <w:rsid w:val="00D25830"/>
    <w:rsid w:val="00D26230"/>
    <w:rsid w:val="00D31D48"/>
    <w:rsid w:val="00D31EFE"/>
    <w:rsid w:val="00D34337"/>
    <w:rsid w:val="00D35BF6"/>
    <w:rsid w:val="00D35D46"/>
    <w:rsid w:val="00D40A61"/>
    <w:rsid w:val="00D42A5A"/>
    <w:rsid w:val="00D42F17"/>
    <w:rsid w:val="00D43D28"/>
    <w:rsid w:val="00D440FE"/>
    <w:rsid w:val="00D45D15"/>
    <w:rsid w:val="00D45DA9"/>
    <w:rsid w:val="00D46639"/>
    <w:rsid w:val="00D46C47"/>
    <w:rsid w:val="00D50FB9"/>
    <w:rsid w:val="00D51F60"/>
    <w:rsid w:val="00D52343"/>
    <w:rsid w:val="00D52482"/>
    <w:rsid w:val="00D558C2"/>
    <w:rsid w:val="00D56ECA"/>
    <w:rsid w:val="00D56FDD"/>
    <w:rsid w:val="00D57B52"/>
    <w:rsid w:val="00D60465"/>
    <w:rsid w:val="00D62088"/>
    <w:rsid w:val="00D641CC"/>
    <w:rsid w:val="00D64A5A"/>
    <w:rsid w:val="00D6577F"/>
    <w:rsid w:val="00D6764F"/>
    <w:rsid w:val="00D6793F"/>
    <w:rsid w:val="00D67F45"/>
    <w:rsid w:val="00D70843"/>
    <w:rsid w:val="00D70B3F"/>
    <w:rsid w:val="00D71428"/>
    <w:rsid w:val="00D7320A"/>
    <w:rsid w:val="00D73244"/>
    <w:rsid w:val="00D746CE"/>
    <w:rsid w:val="00D752A5"/>
    <w:rsid w:val="00D753AC"/>
    <w:rsid w:val="00D77094"/>
    <w:rsid w:val="00D80577"/>
    <w:rsid w:val="00D81449"/>
    <w:rsid w:val="00D839A9"/>
    <w:rsid w:val="00D83C5A"/>
    <w:rsid w:val="00D84518"/>
    <w:rsid w:val="00D868EC"/>
    <w:rsid w:val="00D874EC"/>
    <w:rsid w:val="00D87A2E"/>
    <w:rsid w:val="00D90FED"/>
    <w:rsid w:val="00D9393B"/>
    <w:rsid w:val="00D94088"/>
    <w:rsid w:val="00D942F0"/>
    <w:rsid w:val="00D94D85"/>
    <w:rsid w:val="00D95ACA"/>
    <w:rsid w:val="00D96C3C"/>
    <w:rsid w:val="00DA2517"/>
    <w:rsid w:val="00DA3412"/>
    <w:rsid w:val="00DA3B0A"/>
    <w:rsid w:val="00DA42EF"/>
    <w:rsid w:val="00DA4BCB"/>
    <w:rsid w:val="00DA5043"/>
    <w:rsid w:val="00DA5A6F"/>
    <w:rsid w:val="00DA6CA4"/>
    <w:rsid w:val="00DB0890"/>
    <w:rsid w:val="00DB10FB"/>
    <w:rsid w:val="00DB175A"/>
    <w:rsid w:val="00DB6449"/>
    <w:rsid w:val="00DB7D9E"/>
    <w:rsid w:val="00DC1F5B"/>
    <w:rsid w:val="00DC2797"/>
    <w:rsid w:val="00DC33C2"/>
    <w:rsid w:val="00DC3E84"/>
    <w:rsid w:val="00DC5050"/>
    <w:rsid w:val="00DC5EE0"/>
    <w:rsid w:val="00DC68C9"/>
    <w:rsid w:val="00DC75AA"/>
    <w:rsid w:val="00DD1FFB"/>
    <w:rsid w:val="00DD2EDA"/>
    <w:rsid w:val="00DD4AA9"/>
    <w:rsid w:val="00DD4B75"/>
    <w:rsid w:val="00DD5B7E"/>
    <w:rsid w:val="00DD60D8"/>
    <w:rsid w:val="00DE0197"/>
    <w:rsid w:val="00DE0E70"/>
    <w:rsid w:val="00DE670B"/>
    <w:rsid w:val="00DE7780"/>
    <w:rsid w:val="00DF165C"/>
    <w:rsid w:val="00DF1D6A"/>
    <w:rsid w:val="00DF1FE3"/>
    <w:rsid w:val="00DF4402"/>
    <w:rsid w:val="00DF5068"/>
    <w:rsid w:val="00DF5CBC"/>
    <w:rsid w:val="00DF640B"/>
    <w:rsid w:val="00DF761C"/>
    <w:rsid w:val="00E00093"/>
    <w:rsid w:val="00E00F04"/>
    <w:rsid w:val="00E01033"/>
    <w:rsid w:val="00E018C4"/>
    <w:rsid w:val="00E018E6"/>
    <w:rsid w:val="00E01BE3"/>
    <w:rsid w:val="00E01BF7"/>
    <w:rsid w:val="00E034F1"/>
    <w:rsid w:val="00E0351E"/>
    <w:rsid w:val="00E1039F"/>
    <w:rsid w:val="00E12C0B"/>
    <w:rsid w:val="00E141FB"/>
    <w:rsid w:val="00E163B5"/>
    <w:rsid w:val="00E176B5"/>
    <w:rsid w:val="00E20E1A"/>
    <w:rsid w:val="00E21EA3"/>
    <w:rsid w:val="00E22B63"/>
    <w:rsid w:val="00E236C6"/>
    <w:rsid w:val="00E26C31"/>
    <w:rsid w:val="00E27968"/>
    <w:rsid w:val="00E3204E"/>
    <w:rsid w:val="00E3333D"/>
    <w:rsid w:val="00E342E8"/>
    <w:rsid w:val="00E34470"/>
    <w:rsid w:val="00E354AC"/>
    <w:rsid w:val="00E37E89"/>
    <w:rsid w:val="00E4154C"/>
    <w:rsid w:val="00E4255E"/>
    <w:rsid w:val="00E44A77"/>
    <w:rsid w:val="00E44CFC"/>
    <w:rsid w:val="00E450B7"/>
    <w:rsid w:val="00E46EE7"/>
    <w:rsid w:val="00E47403"/>
    <w:rsid w:val="00E509C4"/>
    <w:rsid w:val="00E513B8"/>
    <w:rsid w:val="00E51A5B"/>
    <w:rsid w:val="00E548FF"/>
    <w:rsid w:val="00E562A0"/>
    <w:rsid w:val="00E567E7"/>
    <w:rsid w:val="00E6053E"/>
    <w:rsid w:val="00E62BBD"/>
    <w:rsid w:val="00E6308A"/>
    <w:rsid w:val="00E6428A"/>
    <w:rsid w:val="00E64AA0"/>
    <w:rsid w:val="00E65F5A"/>
    <w:rsid w:val="00E67A8F"/>
    <w:rsid w:val="00E70D67"/>
    <w:rsid w:val="00E71EC4"/>
    <w:rsid w:val="00E75BC7"/>
    <w:rsid w:val="00E772F9"/>
    <w:rsid w:val="00E82BA9"/>
    <w:rsid w:val="00E84A0C"/>
    <w:rsid w:val="00E850E3"/>
    <w:rsid w:val="00E854F6"/>
    <w:rsid w:val="00E85E5F"/>
    <w:rsid w:val="00E90517"/>
    <w:rsid w:val="00E9195B"/>
    <w:rsid w:val="00E9318F"/>
    <w:rsid w:val="00E93361"/>
    <w:rsid w:val="00E93525"/>
    <w:rsid w:val="00E94C86"/>
    <w:rsid w:val="00E974E1"/>
    <w:rsid w:val="00E97862"/>
    <w:rsid w:val="00EA01FB"/>
    <w:rsid w:val="00EA1305"/>
    <w:rsid w:val="00EA1E73"/>
    <w:rsid w:val="00EA26BD"/>
    <w:rsid w:val="00EA3EB0"/>
    <w:rsid w:val="00EA7541"/>
    <w:rsid w:val="00EA7EB3"/>
    <w:rsid w:val="00EB012A"/>
    <w:rsid w:val="00EB014B"/>
    <w:rsid w:val="00EB0D63"/>
    <w:rsid w:val="00EB137E"/>
    <w:rsid w:val="00EB5A4A"/>
    <w:rsid w:val="00EC1139"/>
    <w:rsid w:val="00EC1F22"/>
    <w:rsid w:val="00EC3E7C"/>
    <w:rsid w:val="00EC4945"/>
    <w:rsid w:val="00EC4A32"/>
    <w:rsid w:val="00EC56A1"/>
    <w:rsid w:val="00EC59E0"/>
    <w:rsid w:val="00EC73DD"/>
    <w:rsid w:val="00EC77C1"/>
    <w:rsid w:val="00ED16E1"/>
    <w:rsid w:val="00ED18CB"/>
    <w:rsid w:val="00ED1C34"/>
    <w:rsid w:val="00ED5B91"/>
    <w:rsid w:val="00ED6448"/>
    <w:rsid w:val="00EE0A11"/>
    <w:rsid w:val="00EE14E7"/>
    <w:rsid w:val="00EE14FE"/>
    <w:rsid w:val="00EE1609"/>
    <w:rsid w:val="00EE1BB3"/>
    <w:rsid w:val="00EE39A8"/>
    <w:rsid w:val="00EE4063"/>
    <w:rsid w:val="00EE52B0"/>
    <w:rsid w:val="00EE5B9E"/>
    <w:rsid w:val="00EE5C67"/>
    <w:rsid w:val="00EE7342"/>
    <w:rsid w:val="00EE7F2F"/>
    <w:rsid w:val="00EF1DDC"/>
    <w:rsid w:val="00EF2F15"/>
    <w:rsid w:val="00EF541A"/>
    <w:rsid w:val="00EF5AE3"/>
    <w:rsid w:val="00EF765D"/>
    <w:rsid w:val="00F0081F"/>
    <w:rsid w:val="00F015DE"/>
    <w:rsid w:val="00F015EC"/>
    <w:rsid w:val="00F01755"/>
    <w:rsid w:val="00F01D1F"/>
    <w:rsid w:val="00F022D0"/>
    <w:rsid w:val="00F04B49"/>
    <w:rsid w:val="00F06ED5"/>
    <w:rsid w:val="00F15222"/>
    <w:rsid w:val="00F1551E"/>
    <w:rsid w:val="00F1552D"/>
    <w:rsid w:val="00F17D01"/>
    <w:rsid w:val="00F2053C"/>
    <w:rsid w:val="00F20957"/>
    <w:rsid w:val="00F20DD3"/>
    <w:rsid w:val="00F2102F"/>
    <w:rsid w:val="00F21757"/>
    <w:rsid w:val="00F23BB1"/>
    <w:rsid w:val="00F26095"/>
    <w:rsid w:val="00F27CCE"/>
    <w:rsid w:val="00F30B7E"/>
    <w:rsid w:val="00F334C9"/>
    <w:rsid w:val="00F34D14"/>
    <w:rsid w:val="00F3640B"/>
    <w:rsid w:val="00F36F15"/>
    <w:rsid w:val="00F3771A"/>
    <w:rsid w:val="00F43670"/>
    <w:rsid w:val="00F44BF3"/>
    <w:rsid w:val="00F456DB"/>
    <w:rsid w:val="00F465F7"/>
    <w:rsid w:val="00F471D0"/>
    <w:rsid w:val="00F5275E"/>
    <w:rsid w:val="00F53351"/>
    <w:rsid w:val="00F53BB5"/>
    <w:rsid w:val="00F54513"/>
    <w:rsid w:val="00F55A46"/>
    <w:rsid w:val="00F56BCF"/>
    <w:rsid w:val="00F60048"/>
    <w:rsid w:val="00F616F7"/>
    <w:rsid w:val="00F61999"/>
    <w:rsid w:val="00F61E4F"/>
    <w:rsid w:val="00F635BE"/>
    <w:rsid w:val="00F65F65"/>
    <w:rsid w:val="00F66C12"/>
    <w:rsid w:val="00F67ED4"/>
    <w:rsid w:val="00F73153"/>
    <w:rsid w:val="00F73743"/>
    <w:rsid w:val="00F737AC"/>
    <w:rsid w:val="00F81FD2"/>
    <w:rsid w:val="00F82F07"/>
    <w:rsid w:val="00F846A6"/>
    <w:rsid w:val="00F84EAA"/>
    <w:rsid w:val="00F852F8"/>
    <w:rsid w:val="00F8695F"/>
    <w:rsid w:val="00F878F6"/>
    <w:rsid w:val="00F902C9"/>
    <w:rsid w:val="00F9036C"/>
    <w:rsid w:val="00F90A20"/>
    <w:rsid w:val="00F911BF"/>
    <w:rsid w:val="00F934F7"/>
    <w:rsid w:val="00F9394E"/>
    <w:rsid w:val="00F93F5B"/>
    <w:rsid w:val="00F94C1E"/>
    <w:rsid w:val="00FA07B7"/>
    <w:rsid w:val="00FA1BCE"/>
    <w:rsid w:val="00FA2662"/>
    <w:rsid w:val="00FA2A64"/>
    <w:rsid w:val="00FA3C4F"/>
    <w:rsid w:val="00FA410C"/>
    <w:rsid w:val="00FA45B4"/>
    <w:rsid w:val="00FA4A2B"/>
    <w:rsid w:val="00FA4ABE"/>
    <w:rsid w:val="00FA6B3B"/>
    <w:rsid w:val="00FB0329"/>
    <w:rsid w:val="00FB0833"/>
    <w:rsid w:val="00FB15DC"/>
    <w:rsid w:val="00FB1AB7"/>
    <w:rsid w:val="00FB1E1B"/>
    <w:rsid w:val="00FB291D"/>
    <w:rsid w:val="00FB2965"/>
    <w:rsid w:val="00FB5C3D"/>
    <w:rsid w:val="00FB6AA8"/>
    <w:rsid w:val="00FB7520"/>
    <w:rsid w:val="00FC225A"/>
    <w:rsid w:val="00FC2DE7"/>
    <w:rsid w:val="00FC34D4"/>
    <w:rsid w:val="00FC5390"/>
    <w:rsid w:val="00FC5A8D"/>
    <w:rsid w:val="00FC73C0"/>
    <w:rsid w:val="00FC76C1"/>
    <w:rsid w:val="00FD05F1"/>
    <w:rsid w:val="00FD07F5"/>
    <w:rsid w:val="00FD0DC7"/>
    <w:rsid w:val="00FD11A4"/>
    <w:rsid w:val="00FD2EA9"/>
    <w:rsid w:val="00FD58E3"/>
    <w:rsid w:val="00FD6314"/>
    <w:rsid w:val="00FD65B2"/>
    <w:rsid w:val="00FE066B"/>
    <w:rsid w:val="00FE202D"/>
    <w:rsid w:val="00FE271F"/>
    <w:rsid w:val="00FE2CA0"/>
    <w:rsid w:val="00FE2D36"/>
    <w:rsid w:val="00FE4AD0"/>
    <w:rsid w:val="00FE69A3"/>
    <w:rsid w:val="00FE75F8"/>
    <w:rsid w:val="00FE78F1"/>
    <w:rsid w:val="00FF0B0F"/>
    <w:rsid w:val="00FF0E9E"/>
    <w:rsid w:val="00FF0F60"/>
    <w:rsid w:val="00FF48F2"/>
    <w:rsid w:val="00FF49B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F639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0ECF"/>
    <w:pPr>
      <w:suppressAutoHyphens/>
      <w:spacing w:line="280" w:lineRule="atLeast"/>
      <w:jc w:val="both"/>
    </w:pPr>
    <w:rPr>
      <w:rFonts w:ascii="Arial" w:eastAsia="Calibri" w:hAnsi="Arial" w:cs="Times New Roman"/>
      <w:sz w:val="20"/>
    </w:rPr>
  </w:style>
  <w:style w:type="paragraph" w:styleId="Kop1">
    <w:name w:val="heading 1"/>
    <w:basedOn w:val="Standaard"/>
    <w:next w:val="Standaard"/>
    <w:link w:val="Kop1Char"/>
    <w:uiPriority w:val="9"/>
    <w:rsid w:val="00A20ECF"/>
    <w:pPr>
      <w:keepNext/>
      <w:spacing w:before="240" w:after="60"/>
      <w:outlineLvl w:val="0"/>
    </w:pPr>
    <w:rPr>
      <w:rFonts w:ascii="Cambria" w:eastAsia="Times New Roman" w:hAnsi="Cambria"/>
      <w:b/>
      <w:bCs/>
      <w:kern w:val="32"/>
      <w:sz w:val="32"/>
      <w:szCs w:val="32"/>
    </w:rPr>
  </w:style>
  <w:style w:type="paragraph" w:styleId="Kop2">
    <w:name w:val="heading 2"/>
    <w:basedOn w:val="Standaard"/>
    <w:next w:val="Standaard"/>
    <w:link w:val="Kop2Char"/>
    <w:uiPriority w:val="9"/>
    <w:rsid w:val="00A20ECF"/>
    <w:pPr>
      <w:keepNext/>
      <w:spacing w:before="240" w:after="60"/>
      <w:outlineLvl w:val="1"/>
    </w:pPr>
    <w:rPr>
      <w:rFonts w:ascii="Cambria" w:eastAsia="Times New Roman" w:hAnsi="Cambria"/>
      <w:b/>
      <w:bCs/>
      <w:i/>
      <w:iCs/>
      <w:sz w:val="28"/>
      <w:szCs w:val="28"/>
    </w:rPr>
  </w:style>
  <w:style w:type="paragraph" w:styleId="Kop3">
    <w:name w:val="heading 3"/>
    <w:basedOn w:val="Standaard"/>
    <w:next w:val="Standaard"/>
    <w:link w:val="Kop3Char"/>
    <w:uiPriority w:val="9"/>
    <w:rsid w:val="00A20ECF"/>
    <w:pPr>
      <w:keepNext/>
      <w:spacing w:before="240" w:after="60"/>
      <w:outlineLvl w:val="2"/>
    </w:pPr>
    <w:rPr>
      <w:rFonts w:ascii="Cambria" w:eastAsia="Times New Roman" w:hAnsi="Cambria"/>
      <w:b/>
      <w:bCs/>
      <w:sz w:val="26"/>
      <w:szCs w:val="26"/>
    </w:rPr>
  </w:style>
  <w:style w:type="paragraph" w:styleId="Kop4">
    <w:name w:val="heading 4"/>
    <w:basedOn w:val="Standaard"/>
    <w:next w:val="Standaard"/>
    <w:link w:val="Kop4Char"/>
    <w:uiPriority w:val="9"/>
    <w:rsid w:val="00A20ECF"/>
    <w:pPr>
      <w:spacing w:after="140"/>
      <w:jc w:val="left"/>
      <w:outlineLvl w:val="3"/>
    </w:pPr>
    <w:rPr>
      <w:bCs/>
      <w:szCs w:val="28"/>
    </w:rPr>
  </w:style>
  <w:style w:type="paragraph" w:styleId="Kop5">
    <w:name w:val="heading 5"/>
    <w:basedOn w:val="Standaard"/>
    <w:next w:val="Standaard"/>
    <w:link w:val="Kop5Char"/>
    <w:rsid w:val="00A20ECF"/>
    <w:pPr>
      <w:spacing w:after="140"/>
      <w:jc w:val="left"/>
      <w:outlineLvl w:val="4"/>
    </w:pPr>
    <w:rPr>
      <w:bCs/>
      <w:iCs/>
      <w:szCs w:val="26"/>
    </w:rPr>
  </w:style>
  <w:style w:type="paragraph" w:styleId="Kop6">
    <w:name w:val="heading 6"/>
    <w:basedOn w:val="Standaard"/>
    <w:next w:val="Standaard"/>
    <w:link w:val="Kop6Char"/>
    <w:rsid w:val="00A20ECF"/>
    <w:pPr>
      <w:spacing w:after="140"/>
      <w:jc w:val="left"/>
      <w:outlineLvl w:val="5"/>
    </w:pPr>
    <w:rPr>
      <w:bCs/>
    </w:rPr>
  </w:style>
  <w:style w:type="paragraph" w:styleId="Kop7">
    <w:name w:val="heading 7"/>
    <w:basedOn w:val="Standaard"/>
    <w:next w:val="Standaard"/>
    <w:link w:val="Kop7Char"/>
    <w:rsid w:val="00A20ECF"/>
    <w:pPr>
      <w:spacing w:after="140"/>
      <w:jc w:val="left"/>
      <w:outlineLvl w:val="6"/>
    </w:pPr>
  </w:style>
  <w:style w:type="paragraph" w:styleId="Kop8">
    <w:name w:val="heading 8"/>
    <w:basedOn w:val="Standaard"/>
    <w:next w:val="Standaard"/>
    <w:link w:val="Kop8Char"/>
    <w:rsid w:val="00A20ECF"/>
    <w:pPr>
      <w:spacing w:after="140"/>
      <w:jc w:val="left"/>
      <w:outlineLvl w:val="7"/>
    </w:pPr>
    <w:rPr>
      <w:iCs/>
    </w:rPr>
  </w:style>
  <w:style w:type="paragraph" w:styleId="Kop9">
    <w:name w:val="heading 9"/>
    <w:basedOn w:val="Standaard"/>
    <w:next w:val="Standaard"/>
    <w:link w:val="Kop9Char"/>
    <w:rsid w:val="00A20ECF"/>
    <w:pPr>
      <w:spacing w:after="140"/>
      <w:jc w:val="left"/>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0ECF"/>
    <w:rPr>
      <w:rFonts w:ascii="Cambria" w:eastAsia="Times New Roman" w:hAnsi="Cambria" w:cs="Times New Roman"/>
      <w:b/>
      <w:bCs/>
      <w:kern w:val="32"/>
      <w:sz w:val="32"/>
      <w:szCs w:val="32"/>
    </w:rPr>
  </w:style>
  <w:style w:type="character" w:customStyle="1" w:styleId="Kop2Char">
    <w:name w:val="Kop 2 Char"/>
    <w:basedOn w:val="Standaardalinea-lettertype"/>
    <w:link w:val="Kop2"/>
    <w:uiPriority w:val="9"/>
    <w:rsid w:val="00A20ECF"/>
    <w:rPr>
      <w:rFonts w:ascii="Cambria" w:eastAsia="Times New Roman" w:hAnsi="Cambria" w:cs="Times New Roman"/>
      <w:b/>
      <w:bCs/>
      <w:i/>
      <w:iCs/>
      <w:sz w:val="28"/>
      <w:szCs w:val="28"/>
    </w:rPr>
  </w:style>
  <w:style w:type="character" w:customStyle="1" w:styleId="Kop3Char">
    <w:name w:val="Kop 3 Char"/>
    <w:basedOn w:val="Standaardalinea-lettertype"/>
    <w:link w:val="Kop3"/>
    <w:uiPriority w:val="9"/>
    <w:rsid w:val="00A20ECF"/>
    <w:rPr>
      <w:rFonts w:ascii="Cambria" w:eastAsia="Times New Roman" w:hAnsi="Cambria" w:cs="Times New Roman"/>
      <w:b/>
      <w:bCs/>
      <w:sz w:val="26"/>
      <w:szCs w:val="26"/>
    </w:rPr>
  </w:style>
  <w:style w:type="character" w:customStyle="1" w:styleId="Kop4Char">
    <w:name w:val="Kop 4 Char"/>
    <w:basedOn w:val="Standaardalinea-lettertype"/>
    <w:link w:val="Kop4"/>
    <w:uiPriority w:val="9"/>
    <w:rsid w:val="00A20ECF"/>
    <w:rPr>
      <w:rFonts w:ascii="Arial" w:eastAsia="Calibri" w:hAnsi="Arial" w:cs="Times New Roman"/>
      <w:bCs/>
      <w:sz w:val="20"/>
      <w:szCs w:val="28"/>
    </w:rPr>
  </w:style>
  <w:style w:type="character" w:customStyle="1" w:styleId="Kop5Char">
    <w:name w:val="Kop 5 Char"/>
    <w:basedOn w:val="Standaardalinea-lettertype"/>
    <w:link w:val="Kop5"/>
    <w:rsid w:val="00A20ECF"/>
    <w:rPr>
      <w:rFonts w:ascii="Arial" w:eastAsia="Calibri" w:hAnsi="Arial" w:cs="Times New Roman"/>
      <w:bCs/>
      <w:iCs/>
      <w:sz w:val="20"/>
      <w:szCs w:val="26"/>
    </w:rPr>
  </w:style>
  <w:style w:type="character" w:customStyle="1" w:styleId="Kop6Char">
    <w:name w:val="Kop 6 Char"/>
    <w:basedOn w:val="Standaardalinea-lettertype"/>
    <w:link w:val="Kop6"/>
    <w:rsid w:val="00A20ECF"/>
    <w:rPr>
      <w:rFonts w:ascii="Arial" w:eastAsia="Calibri" w:hAnsi="Arial" w:cs="Times New Roman"/>
      <w:bCs/>
      <w:sz w:val="20"/>
    </w:rPr>
  </w:style>
  <w:style w:type="character" w:customStyle="1" w:styleId="Kop7Char">
    <w:name w:val="Kop 7 Char"/>
    <w:basedOn w:val="Standaardalinea-lettertype"/>
    <w:link w:val="Kop7"/>
    <w:rsid w:val="00A20ECF"/>
    <w:rPr>
      <w:rFonts w:ascii="Arial" w:eastAsia="Calibri" w:hAnsi="Arial" w:cs="Times New Roman"/>
      <w:sz w:val="20"/>
    </w:rPr>
  </w:style>
  <w:style w:type="character" w:customStyle="1" w:styleId="Kop8Char">
    <w:name w:val="Kop 8 Char"/>
    <w:basedOn w:val="Standaardalinea-lettertype"/>
    <w:link w:val="Kop8"/>
    <w:rsid w:val="00A20ECF"/>
    <w:rPr>
      <w:rFonts w:ascii="Arial" w:eastAsia="Calibri" w:hAnsi="Arial" w:cs="Times New Roman"/>
      <w:iCs/>
      <w:sz w:val="20"/>
    </w:rPr>
  </w:style>
  <w:style w:type="character" w:customStyle="1" w:styleId="Kop9Char">
    <w:name w:val="Kop 9 Char"/>
    <w:basedOn w:val="Standaardalinea-lettertype"/>
    <w:link w:val="Kop9"/>
    <w:rsid w:val="00A20ECF"/>
    <w:rPr>
      <w:rFonts w:ascii="Arial" w:eastAsia="Calibri" w:hAnsi="Arial" w:cs="Times New Roman"/>
      <w:sz w:val="20"/>
    </w:rPr>
  </w:style>
  <w:style w:type="paragraph" w:styleId="Inhopg1">
    <w:name w:val="toc 1"/>
    <w:basedOn w:val="Standaard"/>
    <w:next w:val="Standaard"/>
    <w:uiPriority w:val="39"/>
    <w:rsid w:val="00A20ECF"/>
    <w:pPr>
      <w:tabs>
        <w:tab w:val="right" w:leader="dot" w:pos="9639"/>
      </w:tabs>
      <w:ind w:left="851" w:hanging="851"/>
    </w:pPr>
    <w:rPr>
      <w:rFonts w:eastAsia="Times New Roman" w:cs="Arial"/>
      <w:caps/>
      <w:noProof/>
      <w:szCs w:val="24"/>
      <w:lang w:val="en-GB" w:eastAsia="nl-NL"/>
    </w:rPr>
  </w:style>
  <w:style w:type="paragraph" w:styleId="Koptekst">
    <w:name w:val="header"/>
    <w:basedOn w:val="Standaard"/>
    <w:link w:val="KoptekstChar"/>
    <w:rsid w:val="00A20ECF"/>
    <w:pPr>
      <w:tabs>
        <w:tab w:val="center" w:pos="4536"/>
        <w:tab w:val="right" w:pos="9072"/>
      </w:tabs>
    </w:pPr>
  </w:style>
  <w:style w:type="character" w:customStyle="1" w:styleId="KoptekstChar">
    <w:name w:val="Koptekst Char"/>
    <w:basedOn w:val="Standaardalinea-lettertype"/>
    <w:link w:val="Koptekst"/>
    <w:rsid w:val="00A20ECF"/>
    <w:rPr>
      <w:rFonts w:ascii="Arial" w:eastAsia="Calibri" w:hAnsi="Arial" w:cs="Times New Roman"/>
      <w:sz w:val="20"/>
    </w:rPr>
  </w:style>
  <w:style w:type="paragraph" w:styleId="Voettekst">
    <w:name w:val="footer"/>
    <w:basedOn w:val="Standaard"/>
    <w:link w:val="VoettekstChar"/>
    <w:uiPriority w:val="99"/>
    <w:rsid w:val="00A20ECF"/>
    <w:pPr>
      <w:tabs>
        <w:tab w:val="center" w:pos="4536"/>
        <w:tab w:val="right" w:pos="9072"/>
      </w:tabs>
    </w:pPr>
  </w:style>
  <w:style w:type="character" w:customStyle="1" w:styleId="VoettekstChar">
    <w:name w:val="Voettekst Char"/>
    <w:basedOn w:val="Standaardalinea-lettertype"/>
    <w:link w:val="Voettekst"/>
    <w:uiPriority w:val="99"/>
    <w:rsid w:val="00A20ECF"/>
    <w:rPr>
      <w:rFonts w:ascii="Arial" w:eastAsia="Calibri" w:hAnsi="Arial" w:cs="Times New Roman"/>
      <w:sz w:val="20"/>
    </w:rPr>
  </w:style>
  <w:style w:type="character" w:styleId="Paginanummer">
    <w:name w:val="page number"/>
    <w:rsid w:val="00A20ECF"/>
    <w:rPr>
      <w:sz w:val="16"/>
    </w:rPr>
  </w:style>
  <w:style w:type="paragraph" w:styleId="Inhopg2">
    <w:name w:val="toc 2"/>
    <w:basedOn w:val="Standaard"/>
    <w:next w:val="Standaard"/>
    <w:rsid w:val="00A20ECF"/>
    <w:pPr>
      <w:tabs>
        <w:tab w:val="right" w:leader="dot" w:pos="9639"/>
      </w:tabs>
      <w:ind w:left="851" w:hanging="851"/>
    </w:pPr>
    <w:rPr>
      <w:rFonts w:eastAsia="Times New Roman" w:cs="Arial"/>
      <w:noProof/>
      <w:szCs w:val="24"/>
      <w:lang w:val="en-GB" w:eastAsia="nl-NL"/>
    </w:rPr>
  </w:style>
  <w:style w:type="paragraph" w:styleId="Inhopg3">
    <w:name w:val="toc 3"/>
    <w:basedOn w:val="Standaard"/>
    <w:next w:val="Standaard"/>
    <w:rsid w:val="00A20ECF"/>
    <w:pPr>
      <w:tabs>
        <w:tab w:val="right" w:leader="dot" w:pos="9639"/>
      </w:tabs>
      <w:ind w:left="851" w:hanging="851"/>
    </w:pPr>
    <w:rPr>
      <w:rFonts w:eastAsia="Times New Roman" w:cs="Arial"/>
      <w:noProof/>
      <w:szCs w:val="24"/>
      <w:lang w:val="en-GB" w:eastAsia="nl-NL"/>
    </w:rPr>
  </w:style>
  <w:style w:type="paragraph" w:styleId="Inhopg4">
    <w:name w:val="toc 4"/>
    <w:basedOn w:val="Standaard"/>
    <w:next w:val="Standaard"/>
    <w:rsid w:val="00A20ECF"/>
    <w:pPr>
      <w:tabs>
        <w:tab w:val="right" w:leader="dot" w:pos="9639"/>
      </w:tabs>
      <w:ind w:left="851" w:hanging="851"/>
    </w:pPr>
    <w:rPr>
      <w:rFonts w:eastAsia="Times New Roman" w:cs="Arial"/>
      <w:noProof/>
      <w:szCs w:val="24"/>
      <w:lang w:val="en-GB" w:eastAsia="nl-NL"/>
    </w:rPr>
  </w:style>
  <w:style w:type="paragraph" w:customStyle="1" w:styleId="OpmaakprofielCentreren">
    <w:name w:val="Opmaakprofiel Centreren"/>
    <w:basedOn w:val="Standaard"/>
    <w:rsid w:val="00A20ECF"/>
    <w:pPr>
      <w:jc w:val="center"/>
    </w:pPr>
  </w:style>
  <w:style w:type="paragraph" w:styleId="Inhopg5">
    <w:name w:val="toc 5"/>
    <w:basedOn w:val="Standaard"/>
    <w:next w:val="Standaard"/>
    <w:rsid w:val="00A20ECF"/>
    <w:pPr>
      <w:tabs>
        <w:tab w:val="right" w:leader="dot" w:pos="9639"/>
      </w:tabs>
      <w:ind w:left="851" w:hanging="851"/>
    </w:pPr>
    <w:rPr>
      <w:rFonts w:eastAsia="Times New Roman" w:cs="Arial"/>
      <w:noProof/>
      <w:szCs w:val="24"/>
      <w:lang w:val="en-GB" w:eastAsia="nl-NL"/>
    </w:rPr>
  </w:style>
  <w:style w:type="paragraph" w:styleId="Inhopg6">
    <w:name w:val="toc 6"/>
    <w:basedOn w:val="Standaard"/>
    <w:next w:val="Standaard"/>
    <w:rsid w:val="00A20ECF"/>
    <w:pPr>
      <w:tabs>
        <w:tab w:val="right" w:leader="dot" w:pos="9639"/>
      </w:tabs>
      <w:ind w:left="851" w:hanging="851"/>
    </w:pPr>
  </w:style>
  <w:style w:type="paragraph" w:styleId="Inhopg7">
    <w:name w:val="toc 7"/>
    <w:basedOn w:val="Standaard"/>
    <w:next w:val="Standaard"/>
    <w:rsid w:val="00A20ECF"/>
    <w:pPr>
      <w:tabs>
        <w:tab w:val="right" w:leader="dot" w:pos="9639"/>
      </w:tabs>
      <w:ind w:left="851" w:hanging="851"/>
    </w:pPr>
  </w:style>
  <w:style w:type="paragraph" w:styleId="Inhopg8">
    <w:name w:val="toc 8"/>
    <w:basedOn w:val="Standaard"/>
    <w:next w:val="Standaard"/>
    <w:rsid w:val="00A20ECF"/>
    <w:pPr>
      <w:tabs>
        <w:tab w:val="right" w:leader="dot" w:pos="9639"/>
      </w:tabs>
      <w:ind w:left="851" w:hanging="851"/>
    </w:pPr>
  </w:style>
  <w:style w:type="paragraph" w:styleId="Inhopg9">
    <w:name w:val="toc 9"/>
    <w:basedOn w:val="Standaard"/>
    <w:next w:val="Standaard"/>
    <w:rsid w:val="00A20ECF"/>
    <w:pPr>
      <w:tabs>
        <w:tab w:val="right" w:leader="dot" w:pos="9639"/>
      </w:tabs>
      <w:ind w:left="851" w:hanging="851"/>
    </w:pPr>
  </w:style>
  <w:style w:type="character" w:styleId="Hyperlink">
    <w:name w:val="Hyperlink"/>
    <w:uiPriority w:val="99"/>
    <w:unhideWhenUsed/>
    <w:rsid w:val="00A20ECF"/>
    <w:rPr>
      <w:color w:val="0000FF"/>
      <w:u w:val="single"/>
    </w:rPr>
  </w:style>
  <w:style w:type="paragraph" w:customStyle="1" w:styleId="LLNormal">
    <w:name w:val="LL_Normal"/>
    <w:basedOn w:val="Standaard"/>
    <w:qFormat/>
    <w:rsid w:val="00DA4BCB"/>
    <w:pPr>
      <w:spacing w:after="200"/>
    </w:pPr>
    <w:rPr>
      <w:rFonts w:ascii="Verdana" w:hAnsi="Verdana"/>
      <w:sz w:val="18"/>
    </w:rPr>
  </w:style>
  <w:style w:type="paragraph" w:styleId="Lijst">
    <w:name w:val="List"/>
    <w:basedOn w:val="Standaard"/>
    <w:rsid w:val="00A20ECF"/>
    <w:pPr>
      <w:ind w:left="283" w:hanging="283"/>
    </w:pPr>
  </w:style>
  <w:style w:type="paragraph" w:customStyle="1" w:styleId="LLSignaturePage">
    <w:name w:val="LL_SignaturePage"/>
    <w:basedOn w:val="Standaard"/>
    <w:rsid w:val="00A20ECF"/>
    <w:pPr>
      <w:jc w:val="center"/>
    </w:pPr>
    <w:rPr>
      <w:b/>
      <w:caps/>
    </w:rPr>
  </w:style>
  <w:style w:type="paragraph" w:customStyle="1" w:styleId="LLTitleSchedule">
    <w:name w:val="LL_TitleSchedule"/>
    <w:basedOn w:val="LLNormal"/>
    <w:next w:val="LLNormal"/>
    <w:rsid w:val="00A20ECF"/>
    <w:pPr>
      <w:keepNext/>
      <w:jc w:val="center"/>
    </w:pPr>
    <w:rPr>
      <w:b/>
      <w:caps/>
    </w:rPr>
  </w:style>
  <w:style w:type="paragraph" w:styleId="Ballontekst">
    <w:name w:val="Balloon Text"/>
    <w:basedOn w:val="Standaard"/>
    <w:link w:val="BallontekstChar"/>
    <w:semiHidden/>
    <w:rsid w:val="00A20ECF"/>
    <w:rPr>
      <w:rFonts w:ascii="Tahoma" w:hAnsi="Tahoma" w:cs="Tahoma"/>
      <w:sz w:val="16"/>
      <w:szCs w:val="16"/>
    </w:rPr>
  </w:style>
  <w:style w:type="character" w:customStyle="1" w:styleId="BallontekstChar">
    <w:name w:val="Ballontekst Char"/>
    <w:basedOn w:val="Standaardalinea-lettertype"/>
    <w:link w:val="Ballontekst"/>
    <w:semiHidden/>
    <w:rsid w:val="00A20ECF"/>
    <w:rPr>
      <w:rFonts w:ascii="Tahoma" w:eastAsia="Calibri" w:hAnsi="Tahoma" w:cs="Tahoma"/>
      <w:sz w:val="16"/>
      <w:szCs w:val="16"/>
    </w:rPr>
  </w:style>
  <w:style w:type="paragraph" w:styleId="Bijschrift">
    <w:name w:val="caption"/>
    <w:basedOn w:val="Standaard"/>
    <w:next w:val="Standaard"/>
    <w:rsid w:val="00A20ECF"/>
    <w:rPr>
      <w:b/>
      <w:bCs/>
    </w:rPr>
  </w:style>
  <w:style w:type="paragraph" w:styleId="Tekstopmerking">
    <w:name w:val="annotation text"/>
    <w:basedOn w:val="Standaard"/>
    <w:link w:val="TekstopmerkingChar"/>
    <w:uiPriority w:val="99"/>
    <w:rsid w:val="00A20ECF"/>
  </w:style>
  <w:style w:type="character" w:customStyle="1" w:styleId="TekstopmerkingChar">
    <w:name w:val="Tekst opmerking Char"/>
    <w:basedOn w:val="Standaardalinea-lettertype"/>
    <w:link w:val="Tekstopmerking"/>
    <w:uiPriority w:val="99"/>
    <w:rsid w:val="00A20ECF"/>
    <w:rPr>
      <w:rFonts w:ascii="Arial" w:eastAsia="Calibri" w:hAnsi="Arial" w:cs="Times New Roman"/>
      <w:sz w:val="20"/>
    </w:rPr>
  </w:style>
  <w:style w:type="paragraph" w:styleId="Onderwerpvanopmerking">
    <w:name w:val="annotation subject"/>
    <w:basedOn w:val="Tekstopmerking"/>
    <w:next w:val="Tekstopmerking"/>
    <w:link w:val="OnderwerpvanopmerkingChar"/>
    <w:semiHidden/>
    <w:rsid w:val="00A20ECF"/>
    <w:rPr>
      <w:b/>
      <w:bCs/>
    </w:rPr>
  </w:style>
  <w:style w:type="character" w:customStyle="1" w:styleId="OnderwerpvanopmerkingChar">
    <w:name w:val="Onderwerp van opmerking Char"/>
    <w:basedOn w:val="TekstopmerkingChar"/>
    <w:link w:val="Onderwerpvanopmerking"/>
    <w:semiHidden/>
    <w:rsid w:val="00A20ECF"/>
    <w:rPr>
      <w:rFonts w:ascii="Arial" w:eastAsia="Calibri" w:hAnsi="Arial" w:cs="Times New Roman"/>
      <w:b/>
      <w:bCs/>
      <w:sz w:val="20"/>
    </w:rPr>
  </w:style>
  <w:style w:type="paragraph" w:styleId="Documentstructuur">
    <w:name w:val="Document Map"/>
    <w:basedOn w:val="Standaard"/>
    <w:link w:val="DocumentstructuurChar"/>
    <w:semiHidden/>
    <w:rsid w:val="00A20ECF"/>
    <w:pPr>
      <w:shd w:val="clear" w:color="auto" w:fill="000080"/>
    </w:pPr>
    <w:rPr>
      <w:rFonts w:ascii="Tahoma" w:hAnsi="Tahoma" w:cs="Tahoma"/>
    </w:rPr>
  </w:style>
  <w:style w:type="character" w:customStyle="1" w:styleId="DocumentstructuurChar">
    <w:name w:val="Documentstructuur Char"/>
    <w:basedOn w:val="Standaardalinea-lettertype"/>
    <w:link w:val="Documentstructuur"/>
    <w:semiHidden/>
    <w:rsid w:val="00A20ECF"/>
    <w:rPr>
      <w:rFonts w:ascii="Tahoma" w:eastAsia="Calibri" w:hAnsi="Tahoma" w:cs="Tahoma"/>
      <w:sz w:val="20"/>
      <w:shd w:val="clear" w:color="auto" w:fill="000080"/>
    </w:rPr>
  </w:style>
  <w:style w:type="paragraph" w:styleId="Eindnoottekst">
    <w:name w:val="endnote text"/>
    <w:basedOn w:val="Standaard"/>
    <w:link w:val="EindnoottekstChar"/>
    <w:rsid w:val="00A20ECF"/>
    <w:rPr>
      <w:szCs w:val="20"/>
    </w:rPr>
  </w:style>
  <w:style w:type="character" w:customStyle="1" w:styleId="EindnoottekstChar">
    <w:name w:val="Eindnoottekst Char"/>
    <w:basedOn w:val="Standaardalinea-lettertype"/>
    <w:link w:val="Eindnoottekst"/>
    <w:rsid w:val="00A20ECF"/>
    <w:rPr>
      <w:rFonts w:ascii="Arial" w:eastAsia="Calibri" w:hAnsi="Arial" w:cs="Times New Roman"/>
      <w:sz w:val="20"/>
      <w:szCs w:val="20"/>
    </w:rPr>
  </w:style>
  <w:style w:type="paragraph" w:styleId="Voetnoottekst">
    <w:name w:val="footnote text"/>
    <w:basedOn w:val="Standaard"/>
    <w:link w:val="VoetnoottekstChar"/>
    <w:rsid w:val="00A20ECF"/>
    <w:pPr>
      <w:keepLines/>
      <w:tabs>
        <w:tab w:val="left" w:pos="284"/>
      </w:tabs>
      <w:spacing w:line="240" w:lineRule="auto"/>
      <w:ind w:left="284" w:hanging="284"/>
    </w:pPr>
    <w:rPr>
      <w:rFonts w:eastAsia="Times New Roman" w:cs="Arial"/>
      <w:sz w:val="16"/>
      <w:szCs w:val="20"/>
      <w:lang w:val="en-GB" w:eastAsia="nl-NL"/>
    </w:rPr>
  </w:style>
  <w:style w:type="character" w:customStyle="1" w:styleId="VoetnoottekstChar">
    <w:name w:val="Voetnoottekst Char"/>
    <w:basedOn w:val="Standaardalinea-lettertype"/>
    <w:link w:val="Voetnoottekst"/>
    <w:rsid w:val="00A20ECF"/>
    <w:rPr>
      <w:rFonts w:ascii="Arial" w:eastAsia="Times New Roman" w:hAnsi="Arial" w:cs="Arial"/>
      <w:sz w:val="16"/>
      <w:szCs w:val="20"/>
      <w:lang w:val="en-GB" w:eastAsia="nl-NL"/>
    </w:rPr>
  </w:style>
  <w:style w:type="paragraph" w:styleId="Index1">
    <w:name w:val="index 1"/>
    <w:basedOn w:val="Standaard"/>
    <w:next w:val="Standaard"/>
    <w:autoRedefine/>
    <w:semiHidden/>
    <w:rsid w:val="00A20ECF"/>
    <w:pPr>
      <w:ind w:left="200" w:hanging="200"/>
    </w:pPr>
  </w:style>
  <w:style w:type="paragraph" w:styleId="Index2">
    <w:name w:val="index 2"/>
    <w:basedOn w:val="Standaard"/>
    <w:next w:val="Standaard"/>
    <w:autoRedefine/>
    <w:semiHidden/>
    <w:rsid w:val="00A20ECF"/>
    <w:pPr>
      <w:ind w:left="400" w:hanging="200"/>
    </w:pPr>
  </w:style>
  <w:style w:type="paragraph" w:styleId="Index3">
    <w:name w:val="index 3"/>
    <w:basedOn w:val="Standaard"/>
    <w:next w:val="Standaard"/>
    <w:autoRedefine/>
    <w:semiHidden/>
    <w:rsid w:val="00A20ECF"/>
    <w:pPr>
      <w:ind w:left="600" w:hanging="200"/>
    </w:pPr>
  </w:style>
  <w:style w:type="paragraph" w:styleId="Index4">
    <w:name w:val="index 4"/>
    <w:basedOn w:val="Standaard"/>
    <w:next w:val="Standaard"/>
    <w:autoRedefine/>
    <w:semiHidden/>
    <w:rsid w:val="00A20ECF"/>
    <w:pPr>
      <w:ind w:left="800" w:hanging="200"/>
    </w:pPr>
  </w:style>
  <w:style w:type="paragraph" w:styleId="Index5">
    <w:name w:val="index 5"/>
    <w:basedOn w:val="Standaard"/>
    <w:next w:val="Standaard"/>
    <w:autoRedefine/>
    <w:semiHidden/>
    <w:rsid w:val="00A20ECF"/>
    <w:pPr>
      <w:ind w:left="1000" w:hanging="200"/>
    </w:pPr>
  </w:style>
  <w:style w:type="paragraph" w:styleId="Index6">
    <w:name w:val="index 6"/>
    <w:basedOn w:val="Standaard"/>
    <w:next w:val="Standaard"/>
    <w:autoRedefine/>
    <w:semiHidden/>
    <w:rsid w:val="00A20ECF"/>
    <w:pPr>
      <w:ind w:left="1200" w:hanging="200"/>
    </w:pPr>
  </w:style>
  <w:style w:type="paragraph" w:styleId="Index7">
    <w:name w:val="index 7"/>
    <w:basedOn w:val="Standaard"/>
    <w:next w:val="Standaard"/>
    <w:autoRedefine/>
    <w:semiHidden/>
    <w:rsid w:val="00A20ECF"/>
    <w:pPr>
      <w:ind w:left="1400" w:hanging="200"/>
    </w:pPr>
  </w:style>
  <w:style w:type="paragraph" w:styleId="Index8">
    <w:name w:val="index 8"/>
    <w:basedOn w:val="Standaard"/>
    <w:next w:val="Standaard"/>
    <w:autoRedefine/>
    <w:semiHidden/>
    <w:rsid w:val="00A20ECF"/>
    <w:pPr>
      <w:ind w:left="1600" w:hanging="200"/>
    </w:pPr>
  </w:style>
  <w:style w:type="paragraph" w:styleId="Index9">
    <w:name w:val="index 9"/>
    <w:basedOn w:val="Standaard"/>
    <w:next w:val="Standaard"/>
    <w:autoRedefine/>
    <w:semiHidden/>
    <w:rsid w:val="00A20ECF"/>
    <w:pPr>
      <w:ind w:left="1800" w:hanging="200"/>
    </w:pPr>
  </w:style>
  <w:style w:type="paragraph" w:styleId="Indexkop">
    <w:name w:val="index heading"/>
    <w:basedOn w:val="Standaard"/>
    <w:next w:val="Index1"/>
    <w:semiHidden/>
    <w:rsid w:val="00A20ECF"/>
    <w:rPr>
      <w:b/>
      <w:bCs/>
    </w:rPr>
  </w:style>
  <w:style w:type="paragraph" w:styleId="Macrotekst">
    <w:name w:val="macro"/>
    <w:link w:val="MacrotekstChar"/>
    <w:semiHidden/>
    <w:rsid w:val="00A20ECF"/>
    <w:pPr>
      <w:widowControl w:val="0"/>
      <w:tabs>
        <w:tab w:val="left" w:pos="480"/>
        <w:tab w:val="left" w:pos="960"/>
        <w:tab w:val="left" w:pos="1440"/>
        <w:tab w:val="left" w:pos="1920"/>
        <w:tab w:val="left" w:pos="2400"/>
        <w:tab w:val="left" w:pos="2880"/>
        <w:tab w:val="left" w:pos="3360"/>
        <w:tab w:val="left" w:pos="3840"/>
        <w:tab w:val="left" w:pos="4320"/>
      </w:tabs>
      <w:suppressAutoHyphens/>
      <w:spacing w:line="280" w:lineRule="atLeast"/>
      <w:jc w:val="both"/>
    </w:pPr>
    <w:rPr>
      <w:rFonts w:ascii="Courier New" w:eastAsia="Times New Roman" w:hAnsi="Courier New" w:cs="Courier New"/>
      <w:sz w:val="20"/>
      <w:szCs w:val="20"/>
      <w:lang w:val="en-GB" w:eastAsia="nl-NL"/>
    </w:rPr>
  </w:style>
  <w:style w:type="character" w:customStyle="1" w:styleId="MacrotekstChar">
    <w:name w:val="Macrotekst Char"/>
    <w:basedOn w:val="Standaardalinea-lettertype"/>
    <w:link w:val="Macrotekst"/>
    <w:semiHidden/>
    <w:rsid w:val="00A20ECF"/>
    <w:rPr>
      <w:rFonts w:ascii="Courier New" w:eastAsia="Times New Roman" w:hAnsi="Courier New" w:cs="Courier New"/>
      <w:sz w:val="20"/>
      <w:szCs w:val="20"/>
      <w:lang w:val="en-GB" w:eastAsia="nl-NL"/>
    </w:rPr>
  </w:style>
  <w:style w:type="paragraph" w:customStyle="1" w:styleId="LLAgr2AHeading">
    <w:name w:val="LL_Agr2AHeading"/>
    <w:basedOn w:val="LLNormal"/>
    <w:rsid w:val="00A20ECF"/>
    <w:pPr>
      <w:numPr>
        <w:numId w:val="16"/>
      </w:numPr>
    </w:pPr>
  </w:style>
  <w:style w:type="paragraph" w:styleId="Bronvermelding">
    <w:name w:val="table of authorities"/>
    <w:basedOn w:val="Standaard"/>
    <w:next w:val="Standaard"/>
    <w:semiHidden/>
    <w:rsid w:val="00A20ECF"/>
    <w:pPr>
      <w:ind w:left="200" w:hanging="200"/>
    </w:pPr>
  </w:style>
  <w:style w:type="paragraph" w:styleId="Lijstmetafbeeldingen">
    <w:name w:val="table of figures"/>
    <w:basedOn w:val="Standaard"/>
    <w:next w:val="Standaard"/>
    <w:semiHidden/>
    <w:rsid w:val="00A20ECF"/>
  </w:style>
  <w:style w:type="paragraph" w:styleId="Kopbronvermelding">
    <w:name w:val="toa heading"/>
    <w:basedOn w:val="Standaard"/>
    <w:next w:val="Standaard"/>
    <w:semiHidden/>
    <w:rsid w:val="00A20ECF"/>
    <w:pPr>
      <w:spacing w:before="120"/>
    </w:pPr>
    <w:rPr>
      <w:b/>
      <w:bCs/>
      <w:sz w:val="24"/>
      <w:szCs w:val="24"/>
    </w:rPr>
  </w:style>
  <w:style w:type="character" w:styleId="Voetnootmarkering">
    <w:name w:val="footnote reference"/>
    <w:rsid w:val="00A20ECF"/>
    <w:rPr>
      <w:vertAlign w:val="superscript"/>
      <w:lang w:val="nl-NL"/>
    </w:rPr>
  </w:style>
  <w:style w:type="paragraph" w:customStyle="1" w:styleId="LLAgrHeading1">
    <w:name w:val="LL_AgrHeading 1"/>
    <w:basedOn w:val="LLNormal"/>
    <w:qFormat/>
    <w:rsid w:val="00A20ECF"/>
    <w:pPr>
      <w:keepNext/>
      <w:numPr>
        <w:numId w:val="14"/>
      </w:numPr>
      <w:outlineLvl w:val="0"/>
    </w:pPr>
    <w:rPr>
      <w:b/>
      <w:caps/>
    </w:rPr>
  </w:style>
  <w:style w:type="paragraph" w:customStyle="1" w:styleId="LLAgrHeading2">
    <w:name w:val="LL_AgrHeading 2"/>
    <w:basedOn w:val="LLNormal"/>
    <w:qFormat/>
    <w:rsid w:val="00974DDD"/>
    <w:pPr>
      <w:numPr>
        <w:ilvl w:val="1"/>
        <w:numId w:val="14"/>
      </w:numPr>
      <w:outlineLvl w:val="1"/>
    </w:pPr>
  </w:style>
  <w:style w:type="paragraph" w:customStyle="1" w:styleId="LLAgrHeading3">
    <w:name w:val="LL_AgrHeading 3"/>
    <w:basedOn w:val="LLNormal"/>
    <w:qFormat/>
    <w:rsid w:val="00A20ECF"/>
    <w:pPr>
      <w:numPr>
        <w:ilvl w:val="2"/>
        <w:numId w:val="14"/>
      </w:numPr>
      <w:outlineLvl w:val="2"/>
    </w:pPr>
  </w:style>
  <w:style w:type="paragraph" w:customStyle="1" w:styleId="LLAgrHeading4">
    <w:name w:val="LL_AgrHeading 4"/>
    <w:basedOn w:val="LLNormal"/>
    <w:qFormat/>
    <w:rsid w:val="00A20ECF"/>
    <w:pPr>
      <w:numPr>
        <w:ilvl w:val="3"/>
        <w:numId w:val="14"/>
      </w:numPr>
      <w:outlineLvl w:val="3"/>
    </w:pPr>
  </w:style>
  <w:style w:type="paragraph" w:customStyle="1" w:styleId="LLAgrHeading5">
    <w:name w:val="LL_AgrHeading 5"/>
    <w:basedOn w:val="LLNormal"/>
    <w:qFormat/>
    <w:rsid w:val="00A20ECF"/>
    <w:pPr>
      <w:numPr>
        <w:ilvl w:val="4"/>
        <w:numId w:val="14"/>
      </w:numPr>
      <w:outlineLvl w:val="4"/>
    </w:pPr>
  </w:style>
  <w:style w:type="paragraph" w:customStyle="1" w:styleId="LLAHeading">
    <w:name w:val="LLAHeading"/>
    <w:basedOn w:val="LLNormal"/>
    <w:qFormat/>
    <w:rsid w:val="00A20ECF"/>
    <w:pPr>
      <w:numPr>
        <w:numId w:val="12"/>
      </w:numPr>
    </w:pPr>
  </w:style>
  <w:style w:type="paragraph" w:customStyle="1" w:styleId="LLHeading1">
    <w:name w:val="LLHeading 1"/>
    <w:basedOn w:val="LLAgrHeading1"/>
    <w:qFormat/>
    <w:rsid w:val="004B23A2"/>
    <w:pPr>
      <w:keepNext w:val="0"/>
      <w:suppressAutoHyphens w:val="0"/>
    </w:pPr>
    <w:rPr>
      <w:rFonts w:cs="Arial"/>
      <w:szCs w:val="18"/>
    </w:rPr>
  </w:style>
  <w:style w:type="paragraph" w:customStyle="1" w:styleId="LLHeading2">
    <w:name w:val="LLHeading 2"/>
    <w:basedOn w:val="LLAgrHeading2"/>
    <w:qFormat/>
    <w:rsid w:val="004B23A2"/>
    <w:rPr>
      <w:b/>
    </w:rPr>
  </w:style>
  <w:style w:type="paragraph" w:customStyle="1" w:styleId="LLHeading3">
    <w:name w:val="LLHeading 3"/>
    <w:basedOn w:val="LLNormal"/>
    <w:qFormat/>
    <w:rsid w:val="00A20ECF"/>
    <w:pPr>
      <w:numPr>
        <w:ilvl w:val="2"/>
        <w:numId w:val="13"/>
      </w:numPr>
      <w:ind w:left="850" w:hanging="850"/>
      <w:outlineLvl w:val="2"/>
    </w:pPr>
  </w:style>
  <w:style w:type="paragraph" w:customStyle="1" w:styleId="LLCitation">
    <w:name w:val="LL_Citation"/>
    <w:basedOn w:val="LLNormal"/>
    <w:rsid w:val="00A20ECF"/>
    <w:pPr>
      <w:ind w:left="1418" w:right="851"/>
    </w:pPr>
    <w:rPr>
      <w:i/>
    </w:rPr>
  </w:style>
  <w:style w:type="paragraph" w:customStyle="1" w:styleId="LLAgr2Heading1">
    <w:name w:val="LL_Agr2Heading 1"/>
    <w:basedOn w:val="LLNormal"/>
    <w:qFormat/>
    <w:rsid w:val="00A20ECF"/>
    <w:pPr>
      <w:keepNext/>
      <w:numPr>
        <w:numId w:val="15"/>
      </w:numPr>
      <w:outlineLvl w:val="0"/>
    </w:pPr>
    <w:rPr>
      <w:b/>
      <w:caps/>
    </w:rPr>
  </w:style>
  <w:style w:type="paragraph" w:customStyle="1" w:styleId="LLAgr2Heading2">
    <w:name w:val="LL_Agr2Heading 2"/>
    <w:basedOn w:val="LLNormal"/>
    <w:qFormat/>
    <w:rsid w:val="00A20ECF"/>
    <w:pPr>
      <w:numPr>
        <w:ilvl w:val="1"/>
        <w:numId w:val="15"/>
      </w:numPr>
      <w:outlineLvl w:val="1"/>
    </w:pPr>
  </w:style>
  <w:style w:type="paragraph" w:customStyle="1" w:styleId="LLAgr2Heading3">
    <w:name w:val="LL_Agr2Heading 3"/>
    <w:basedOn w:val="LLNormal"/>
    <w:qFormat/>
    <w:rsid w:val="00A20ECF"/>
    <w:pPr>
      <w:numPr>
        <w:ilvl w:val="2"/>
        <w:numId w:val="15"/>
      </w:numPr>
      <w:outlineLvl w:val="2"/>
    </w:pPr>
  </w:style>
  <w:style w:type="paragraph" w:customStyle="1" w:styleId="LLAgr2Heading4">
    <w:name w:val="LL_Agr2Heading 4"/>
    <w:basedOn w:val="LLNormal"/>
    <w:qFormat/>
    <w:rsid w:val="00A20ECF"/>
    <w:pPr>
      <w:numPr>
        <w:ilvl w:val="3"/>
        <w:numId w:val="15"/>
      </w:numPr>
      <w:outlineLvl w:val="3"/>
    </w:pPr>
  </w:style>
  <w:style w:type="paragraph" w:customStyle="1" w:styleId="LLAgr2Heading5">
    <w:name w:val="LL_Agr2Heading 5"/>
    <w:basedOn w:val="LLNormal"/>
    <w:qFormat/>
    <w:rsid w:val="00A20ECF"/>
    <w:pPr>
      <w:numPr>
        <w:ilvl w:val="4"/>
        <w:numId w:val="15"/>
      </w:numPr>
      <w:outlineLvl w:val="4"/>
    </w:pPr>
  </w:style>
  <w:style w:type="paragraph" w:customStyle="1" w:styleId="LLHeading4">
    <w:name w:val="LLHeading 4"/>
    <w:basedOn w:val="LLNormal"/>
    <w:rsid w:val="00A20ECF"/>
    <w:pPr>
      <w:numPr>
        <w:ilvl w:val="3"/>
        <w:numId w:val="13"/>
      </w:numPr>
      <w:ind w:left="850" w:hanging="850"/>
      <w:outlineLvl w:val="3"/>
    </w:pPr>
  </w:style>
  <w:style w:type="paragraph" w:customStyle="1" w:styleId="LLHeading5">
    <w:name w:val="LLHeading 5"/>
    <w:basedOn w:val="LLNormal"/>
    <w:rsid w:val="00A20ECF"/>
    <w:pPr>
      <w:numPr>
        <w:ilvl w:val="4"/>
        <w:numId w:val="13"/>
      </w:numPr>
      <w:ind w:left="850" w:hanging="850"/>
      <w:outlineLvl w:val="4"/>
    </w:pPr>
  </w:style>
  <w:style w:type="paragraph" w:customStyle="1" w:styleId="LLAgrAHeading">
    <w:name w:val="LL_AgrAHeading"/>
    <w:basedOn w:val="LLNormal"/>
    <w:rsid w:val="00A20ECF"/>
  </w:style>
  <w:style w:type="paragraph" w:customStyle="1" w:styleId="LLNuma0">
    <w:name w:val="LL_Num (a)"/>
    <w:basedOn w:val="Standaard"/>
    <w:rsid w:val="00A20ECF"/>
    <w:pPr>
      <w:numPr>
        <w:numId w:val="11"/>
      </w:numPr>
      <w:spacing w:after="140"/>
    </w:pPr>
  </w:style>
  <w:style w:type="paragraph" w:customStyle="1" w:styleId="LLLitAHeading">
    <w:name w:val="LL_LitAHeading"/>
    <w:basedOn w:val="LLNormal"/>
    <w:rsid w:val="00A20ECF"/>
    <w:pPr>
      <w:numPr>
        <w:numId w:val="20"/>
      </w:numPr>
    </w:pPr>
    <w:rPr>
      <w:b/>
    </w:rPr>
  </w:style>
  <w:style w:type="paragraph" w:customStyle="1" w:styleId="LLNumDefa">
    <w:name w:val="LL_NumDef (a)"/>
    <w:basedOn w:val="LLNormal"/>
    <w:qFormat/>
    <w:rsid w:val="00A20ECF"/>
    <w:pPr>
      <w:numPr>
        <w:numId w:val="32"/>
      </w:numPr>
      <w:spacing w:after="0"/>
    </w:pPr>
  </w:style>
  <w:style w:type="paragraph" w:customStyle="1" w:styleId="LLParties">
    <w:name w:val="LL_Parties"/>
    <w:basedOn w:val="LLNormal"/>
    <w:rsid w:val="00A20ECF"/>
    <w:pPr>
      <w:numPr>
        <w:numId w:val="21"/>
      </w:numPr>
    </w:pPr>
  </w:style>
  <w:style w:type="paragraph" w:customStyle="1" w:styleId="LLSchedule">
    <w:name w:val="LL_Schedule"/>
    <w:basedOn w:val="LLNormal"/>
    <w:next w:val="LLTitleSchedule"/>
    <w:rsid w:val="00A20ECF"/>
    <w:pPr>
      <w:keepNext/>
      <w:numPr>
        <w:numId w:val="22"/>
      </w:numPr>
      <w:jc w:val="center"/>
    </w:pPr>
    <w:rPr>
      <w:b/>
    </w:rPr>
  </w:style>
  <w:style w:type="paragraph" w:customStyle="1" w:styleId="LLWhereas">
    <w:name w:val="LL_Whereas"/>
    <w:basedOn w:val="LLNormal"/>
    <w:rsid w:val="00A20ECF"/>
    <w:pPr>
      <w:numPr>
        <w:numId w:val="23"/>
      </w:numPr>
    </w:pPr>
  </w:style>
  <w:style w:type="paragraph" w:customStyle="1" w:styleId="LLNumbering">
    <w:name w:val="LL_Numbering"/>
    <w:basedOn w:val="LLNormal"/>
    <w:rsid w:val="00A20ECF"/>
    <w:pPr>
      <w:numPr>
        <w:numId w:val="18"/>
      </w:numPr>
    </w:pPr>
  </w:style>
  <w:style w:type="paragraph" w:customStyle="1" w:styleId="LLAgrHeading6">
    <w:name w:val="LL_AgrHeading 6"/>
    <w:basedOn w:val="Standaard"/>
    <w:rsid w:val="00A20ECF"/>
    <w:pPr>
      <w:keepLines/>
      <w:tabs>
        <w:tab w:val="num" w:pos="1701"/>
      </w:tabs>
      <w:spacing w:after="280"/>
      <w:ind w:left="1701" w:hanging="1701"/>
    </w:pPr>
  </w:style>
  <w:style w:type="table" w:styleId="Tabelraster">
    <w:name w:val="Table Grid"/>
    <w:basedOn w:val="Standaardtabel"/>
    <w:uiPriority w:val="59"/>
    <w:rsid w:val="00A20ECF"/>
    <w:pPr>
      <w:keepNext/>
      <w:widowControl w:val="0"/>
      <w:suppressAutoHyphens/>
      <w:spacing w:line="28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uiPriority w:val="99"/>
    <w:rsid w:val="00A20ECF"/>
    <w:rPr>
      <w:sz w:val="16"/>
      <w:szCs w:val="16"/>
    </w:rPr>
  </w:style>
  <w:style w:type="paragraph" w:customStyle="1" w:styleId="LLLitHeading1">
    <w:name w:val="LL_LitHeading 1"/>
    <w:basedOn w:val="LLNormal"/>
    <w:rsid w:val="00A20ECF"/>
    <w:pPr>
      <w:keepNext/>
      <w:numPr>
        <w:numId w:val="19"/>
      </w:numPr>
      <w:outlineLvl w:val="0"/>
    </w:pPr>
    <w:rPr>
      <w:b/>
      <w:caps/>
    </w:rPr>
  </w:style>
  <w:style w:type="paragraph" w:customStyle="1" w:styleId="LLLitHeading2">
    <w:name w:val="LL_LitHeading 2"/>
    <w:basedOn w:val="LLNormal"/>
    <w:rsid w:val="00A20ECF"/>
    <w:pPr>
      <w:keepNext/>
      <w:numPr>
        <w:ilvl w:val="1"/>
        <w:numId w:val="19"/>
      </w:numPr>
      <w:outlineLvl w:val="1"/>
    </w:pPr>
    <w:rPr>
      <w:b/>
    </w:rPr>
  </w:style>
  <w:style w:type="paragraph" w:customStyle="1" w:styleId="LLLitHeading3">
    <w:name w:val="LL_LitHeading 3"/>
    <w:basedOn w:val="LLNormal"/>
    <w:rsid w:val="00A20ECF"/>
    <w:pPr>
      <w:keepNext/>
      <w:numPr>
        <w:ilvl w:val="2"/>
        <w:numId w:val="19"/>
      </w:numPr>
      <w:outlineLvl w:val="2"/>
    </w:pPr>
    <w:rPr>
      <w:b/>
    </w:rPr>
  </w:style>
  <w:style w:type="paragraph" w:customStyle="1" w:styleId="LLLitHeading4">
    <w:name w:val="LL_LitHeading 4"/>
    <w:basedOn w:val="LLNormal"/>
    <w:rsid w:val="00A20ECF"/>
    <w:pPr>
      <w:keepNext/>
      <w:numPr>
        <w:ilvl w:val="3"/>
        <w:numId w:val="19"/>
      </w:numPr>
      <w:outlineLvl w:val="3"/>
    </w:pPr>
    <w:rPr>
      <w:b/>
    </w:rPr>
  </w:style>
  <w:style w:type="paragraph" w:customStyle="1" w:styleId="LLLitHeading5">
    <w:name w:val="LL_LitHeading 5"/>
    <w:basedOn w:val="LLNormal"/>
    <w:rsid w:val="00A20ECF"/>
    <w:pPr>
      <w:numPr>
        <w:ilvl w:val="4"/>
        <w:numId w:val="19"/>
      </w:numPr>
      <w:outlineLvl w:val="4"/>
    </w:pPr>
    <w:rPr>
      <w:i/>
    </w:rPr>
  </w:style>
  <w:style w:type="paragraph" w:customStyle="1" w:styleId="LLAnnexes">
    <w:name w:val="LL_Annexes"/>
    <w:basedOn w:val="Standaard"/>
    <w:rsid w:val="00A20ECF"/>
  </w:style>
  <w:style w:type="paragraph" w:customStyle="1" w:styleId="Hidden">
    <w:name w:val="Hidden"/>
    <w:basedOn w:val="Standaard"/>
    <w:rsid w:val="00A20ECF"/>
    <w:pPr>
      <w:framePr w:w="119" w:h="363" w:wrap="around" w:hAnchor="margin" w:x="-1417" w:y="-2267"/>
      <w:jc w:val="left"/>
    </w:pPr>
    <w:rPr>
      <w:szCs w:val="20"/>
    </w:rPr>
  </w:style>
  <w:style w:type="paragraph" w:customStyle="1" w:styleId="LLNormalIndent">
    <w:name w:val="LL_NormalIndent"/>
    <w:basedOn w:val="LLNormal"/>
    <w:rsid w:val="002B0B8A"/>
    <w:pPr>
      <w:ind w:left="851"/>
    </w:pPr>
  </w:style>
  <w:style w:type="paragraph" w:customStyle="1" w:styleId="LLNumber">
    <w:name w:val="LL_Number"/>
    <w:basedOn w:val="LLNormal"/>
    <w:rsid w:val="00A20ECF"/>
    <w:pPr>
      <w:numPr>
        <w:numId w:val="17"/>
      </w:numPr>
    </w:pPr>
  </w:style>
  <w:style w:type="paragraph" w:customStyle="1" w:styleId="LLShared">
    <w:name w:val="LL_Shared"/>
    <w:basedOn w:val="LLNormal"/>
    <w:rsid w:val="00A20ECF"/>
    <w:pPr>
      <w:numPr>
        <w:ilvl w:val="5"/>
        <w:numId w:val="1"/>
      </w:numPr>
    </w:pPr>
  </w:style>
  <w:style w:type="paragraph" w:customStyle="1" w:styleId="LLAgrHeading7">
    <w:name w:val="LL_AgrHeading 7"/>
    <w:basedOn w:val="Standaard"/>
    <w:rsid w:val="00A20ECF"/>
    <w:pPr>
      <w:keepLines/>
      <w:tabs>
        <w:tab w:val="num" w:pos="1701"/>
      </w:tabs>
      <w:spacing w:after="280"/>
      <w:ind w:left="1701" w:hanging="1701"/>
    </w:pPr>
  </w:style>
  <w:style w:type="paragraph" w:customStyle="1" w:styleId="LLAgrHeading8">
    <w:name w:val="LL_AgrHeading 8"/>
    <w:basedOn w:val="Standaard"/>
    <w:rsid w:val="00A20ECF"/>
    <w:pPr>
      <w:keepLines/>
      <w:tabs>
        <w:tab w:val="num" w:pos="1701"/>
      </w:tabs>
      <w:spacing w:after="280"/>
      <w:ind w:left="1701" w:hanging="1701"/>
    </w:pPr>
  </w:style>
  <w:style w:type="paragraph" w:customStyle="1" w:styleId="LLAgrHeading9">
    <w:name w:val="LL_AgrHeading 9"/>
    <w:basedOn w:val="Standaard"/>
    <w:rsid w:val="00A20ECF"/>
    <w:pPr>
      <w:keepLines/>
      <w:tabs>
        <w:tab w:val="num" w:pos="1701"/>
      </w:tabs>
      <w:spacing w:after="280"/>
      <w:ind w:left="1701" w:hanging="1701"/>
    </w:pPr>
  </w:style>
  <w:style w:type="paragraph" w:customStyle="1" w:styleId="LLLitHeading6">
    <w:name w:val="LL_LitHeading 6"/>
    <w:basedOn w:val="Standaard"/>
    <w:rsid w:val="00A20ECF"/>
    <w:pPr>
      <w:keepLines/>
      <w:tabs>
        <w:tab w:val="num" w:pos="1701"/>
      </w:tabs>
      <w:spacing w:after="280"/>
      <w:ind w:left="1701" w:hanging="1701"/>
    </w:pPr>
    <w:rPr>
      <w:i/>
    </w:rPr>
  </w:style>
  <w:style w:type="paragraph" w:customStyle="1" w:styleId="LLLitHeading7">
    <w:name w:val="LL_LitHeading 7"/>
    <w:basedOn w:val="Standaard"/>
    <w:rsid w:val="00A20ECF"/>
    <w:pPr>
      <w:keepLines/>
      <w:tabs>
        <w:tab w:val="num" w:pos="1701"/>
      </w:tabs>
      <w:spacing w:after="280"/>
      <w:ind w:left="1701" w:hanging="1701"/>
    </w:pPr>
    <w:rPr>
      <w:i/>
    </w:rPr>
  </w:style>
  <w:style w:type="paragraph" w:customStyle="1" w:styleId="LLLitHeading8">
    <w:name w:val="LL_LitHeading 8"/>
    <w:basedOn w:val="Standaard"/>
    <w:rsid w:val="00A20ECF"/>
    <w:pPr>
      <w:keepLines/>
      <w:tabs>
        <w:tab w:val="num" w:pos="1701"/>
      </w:tabs>
      <w:spacing w:after="280"/>
      <w:ind w:left="1701" w:hanging="1701"/>
    </w:pPr>
    <w:rPr>
      <w:i/>
    </w:rPr>
  </w:style>
  <w:style w:type="paragraph" w:customStyle="1" w:styleId="LLLitHeading9">
    <w:name w:val="LL_LitHeading 9"/>
    <w:basedOn w:val="Standaard"/>
    <w:rsid w:val="00A20ECF"/>
    <w:pPr>
      <w:keepLines/>
      <w:tabs>
        <w:tab w:val="num" w:pos="1701"/>
      </w:tabs>
      <w:spacing w:after="280"/>
      <w:ind w:left="1701" w:hanging="1701"/>
    </w:pPr>
    <w:rPr>
      <w:i/>
    </w:rPr>
  </w:style>
  <w:style w:type="paragraph" w:customStyle="1" w:styleId="LLNormal-Indent">
    <w:name w:val="LL_Normal-Indent"/>
    <w:basedOn w:val="Standaard"/>
    <w:rsid w:val="00A20ECF"/>
    <w:pPr>
      <w:ind w:left="851"/>
    </w:pPr>
  </w:style>
  <w:style w:type="character" w:styleId="Eindnootmarkering">
    <w:name w:val="endnote reference"/>
    <w:rsid w:val="00A20ECF"/>
    <w:rPr>
      <w:vertAlign w:val="superscript"/>
    </w:rPr>
  </w:style>
  <w:style w:type="numbering" w:styleId="1ai">
    <w:name w:val="Outline List 1"/>
    <w:basedOn w:val="Geenlijst"/>
    <w:rsid w:val="00A20ECF"/>
    <w:pPr>
      <w:numPr>
        <w:numId w:val="2"/>
      </w:numPr>
    </w:pPr>
  </w:style>
  <w:style w:type="paragraph" w:customStyle="1" w:styleId="LLNumSched">
    <w:name w:val="LL_Num_Sched"/>
    <w:basedOn w:val="Standaard"/>
    <w:rsid w:val="00A20ECF"/>
    <w:pPr>
      <w:numPr>
        <w:numId w:val="3"/>
      </w:numPr>
      <w:spacing w:after="280"/>
    </w:pPr>
  </w:style>
  <w:style w:type="paragraph" w:customStyle="1" w:styleId="PARTIES">
    <w:name w:val="PARTIES"/>
    <w:basedOn w:val="Standaard"/>
    <w:rsid w:val="00A20ECF"/>
    <w:pPr>
      <w:numPr>
        <w:numId w:val="5"/>
      </w:numPr>
      <w:spacing w:after="280"/>
    </w:pPr>
  </w:style>
  <w:style w:type="paragraph" w:customStyle="1" w:styleId="WHEREAS">
    <w:name w:val="WHEREAS"/>
    <w:basedOn w:val="Standaard"/>
    <w:rsid w:val="00A20ECF"/>
    <w:pPr>
      <w:numPr>
        <w:numId w:val="4"/>
      </w:numPr>
      <w:spacing w:after="280"/>
    </w:pPr>
  </w:style>
  <w:style w:type="paragraph" w:customStyle="1" w:styleId="OpmaakprofielCentrerenRegelafstandMinimaal142pt">
    <w:name w:val="Opmaakprofiel Centreren Regelafstand:  Minimaal 142 pt"/>
    <w:basedOn w:val="Standaard"/>
    <w:rsid w:val="00A20ECF"/>
    <w:pPr>
      <w:jc w:val="center"/>
    </w:pPr>
  </w:style>
  <w:style w:type="paragraph" w:customStyle="1" w:styleId="LLHeading10">
    <w:name w:val="LL_Heading 1"/>
    <w:basedOn w:val="LLNormal"/>
    <w:rsid w:val="00A20ECF"/>
    <w:pPr>
      <w:spacing w:after="280"/>
      <w:outlineLvl w:val="0"/>
    </w:pPr>
    <w:rPr>
      <w:b/>
      <w:caps/>
      <w:kern w:val="32"/>
    </w:rPr>
  </w:style>
  <w:style w:type="paragraph" w:customStyle="1" w:styleId="DefNum">
    <w:name w:val="Def_Num"/>
    <w:basedOn w:val="Standaard"/>
    <w:rsid w:val="00A20ECF"/>
    <w:pPr>
      <w:numPr>
        <w:numId w:val="6"/>
      </w:numPr>
      <w:spacing w:after="280"/>
    </w:pPr>
  </w:style>
  <w:style w:type="paragraph" w:customStyle="1" w:styleId="DefNum2">
    <w:name w:val="Def_Num2"/>
    <w:basedOn w:val="Standaard"/>
    <w:rsid w:val="00A20ECF"/>
    <w:pPr>
      <w:numPr>
        <w:numId w:val="7"/>
      </w:numPr>
      <w:spacing w:after="280"/>
    </w:pPr>
  </w:style>
  <w:style w:type="paragraph" w:customStyle="1" w:styleId="LLHeading20">
    <w:name w:val="LL_Heading 2"/>
    <w:basedOn w:val="LLNormal"/>
    <w:rsid w:val="00A20ECF"/>
    <w:pPr>
      <w:spacing w:after="280"/>
      <w:outlineLvl w:val="1"/>
    </w:pPr>
    <w:rPr>
      <w:b/>
    </w:rPr>
  </w:style>
  <w:style w:type="paragraph" w:customStyle="1" w:styleId="LLHeading30">
    <w:name w:val="LL_Heading 3"/>
    <w:basedOn w:val="LLNormal"/>
    <w:rsid w:val="00A20ECF"/>
    <w:pPr>
      <w:spacing w:after="280"/>
      <w:outlineLvl w:val="2"/>
    </w:pPr>
  </w:style>
  <w:style w:type="paragraph" w:customStyle="1" w:styleId="LLHeading40">
    <w:name w:val="LL_Heading 4"/>
    <w:basedOn w:val="LLNormal"/>
    <w:rsid w:val="00A20ECF"/>
    <w:pPr>
      <w:spacing w:after="280"/>
      <w:outlineLvl w:val="3"/>
    </w:pPr>
  </w:style>
  <w:style w:type="paragraph" w:customStyle="1" w:styleId="LLHeading50">
    <w:name w:val="LL_Heading 5"/>
    <w:basedOn w:val="LLNormal"/>
    <w:rsid w:val="00A20ECF"/>
    <w:pPr>
      <w:spacing w:after="280"/>
      <w:outlineLvl w:val="4"/>
    </w:pPr>
  </w:style>
  <w:style w:type="paragraph" w:customStyle="1" w:styleId="LLHeading90">
    <w:name w:val="LL_Heading 9"/>
    <w:basedOn w:val="LLNormal"/>
    <w:next w:val="Standaard"/>
    <w:rsid w:val="00A20ECF"/>
    <w:pPr>
      <w:spacing w:after="280"/>
      <w:jc w:val="center"/>
      <w:outlineLvl w:val="8"/>
    </w:pPr>
    <w:rPr>
      <w:b/>
      <w:u w:val="single"/>
    </w:rPr>
  </w:style>
  <w:style w:type="paragraph" w:styleId="Standaardinspringing">
    <w:name w:val="Normal Indent"/>
    <w:basedOn w:val="Standaard"/>
    <w:rsid w:val="00A20ECF"/>
    <w:pPr>
      <w:ind w:left="720"/>
    </w:pPr>
  </w:style>
  <w:style w:type="paragraph" w:customStyle="1" w:styleId="Inspring1">
    <w:name w:val="Inspring1"/>
    <w:basedOn w:val="Standaard"/>
    <w:rsid w:val="00A20ECF"/>
    <w:pPr>
      <w:tabs>
        <w:tab w:val="left" w:pos="567"/>
      </w:tabs>
      <w:spacing w:line="240" w:lineRule="atLeast"/>
      <w:ind w:left="567" w:hanging="567"/>
    </w:pPr>
    <w:rPr>
      <w:noProof/>
    </w:rPr>
  </w:style>
  <w:style w:type="paragraph" w:customStyle="1" w:styleId="Inspring2">
    <w:name w:val="Inspring2"/>
    <w:basedOn w:val="Standaard"/>
    <w:rsid w:val="00A20ECF"/>
    <w:pPr>
      <w:tabs>
        <w:tab w:val="left" w:pos="1134"/>
      </w:tabs>
      <w:spacing w:line="240" w:lineRule="atLeast"/>
      <w:ind w:left="1134" w:hanging="567"/>
    </w:pPr>
    <w:rPr>
      <w:noProof/>
    </w:rPr>
  </w:style>
  <w:style w:type="paragraph" w:customStyle="1" w:styleId="Inspring3">
    <w:name w:val="Inspring3"/>
    <w:basedOn w:val="Standaard"/>
    <w:rsid w:val="00A20ECF"/>
    <w:pPr>
      <w:tabs>
        <w:tab w:val="left" w:pos="1701"/>
      </w:tabs>
      <w:spacing w:line="240" w:lineRule="atLeast"/>
      <w:ind w:left="1701" w:hanging="567"/>
    </w:pPr>
    <w:rPr>
      <w:noProof/>
    </w:rPr>
  </w:style>
  <w:style w:type="paragraph" w:customStyle="1" w:styleId="Inspring4">
    <w:name w:val="Inspring4"/>
    <w:basedOn w:val="Standaard"/>
    <w:rsid w:val="00A20ECF"/>
    <w:pPr>
      <w:tabs>
        <w:tab w:val="left" w:pos="2268"/>
      </w:tabs>
      <w:spacing w:line="240" w:lineRule="atLeast"/>
      <w:ind w:left="2268" w:hanging="567"/>
    </w:pPr>
    <w:rPr>
      <w:noProof/>
    </w:rPr>
  </w:style>
  <w:style w:type="paragraph" w:customStyle="1" w:styleId="Inspring5">
    <w:name w:val="Inspring5"/>
    <w:basedOn w:val="Standaard"/>
    <w:rsid w:val="00A20ECF"/>
    <w:pPr>
      <w:tabs>
        <w:tab w:val="left" w:pos="2835"/>
      </w:tabs>
      <w:spacing w:line="240" w:lineRule="atLeast"/>
      <w:ind w:left="2835" w:hanging="567"/>
    </w:pPr>
    <w:rPr>
      <w:noProof/>
    </w:rPr>
  </w:style>
  <w:style w:type="paragraph" w:customStyle="1" w:styleId="Inspring6">
    <w:name w:val="Inspring6"/>
    <w:basedOn w:val="Standaard"/>
    <w:rsid w:val="00A20ECF"/>
    <w:pPr>
      <w:tabs>
        <w:tab w:val="left" w:pos="3402"/>
      </w:tabs>
      <w:spacing w:line="240" w:lineRule="atLeast"/>
      <w:ind w:left="3402" w:hanging="567"/>
    </w:pPr>
    <w:rPr>
      <w:noProof/>
    </w:rPr>
  </w:style>
  <w:style w:type="paragraph" w:customStyle="1" w:styleId="FWRecital">
    <w:name w:val="FWRecital"/>
    <w:basedOn w:val="Plattetekst"/>
    <w:rsid w:val="00A20ECF"/>
    <w:pPr>
      <w:numPr>
        <w:numId w:val="8"/>
      </w:numPr>
      <w:tabs>
        <w:tab w:val="left" w:pos="720"/>
      </w:tabs>
      <w:suppressAutoHyphens w:val="0"/>
      <w:spacing w:after="240" w:line="240" w:lineRule="auto"/>
    </w:pPr>
    <w:rPr>
      <w:rFonts w:ascii="Times New Roman" w:eastAsia="MS Mincho" w:hAnsi="Times New Roman"/>
      <w:sz w:val="24"/>
    </w:rPr>
  </w:style>
  <w:style w:type="paragraph" w:styleId="Plattetekst">
    <w:name w:val="Body Text"/>
    <w:basedOn w:val="Standaard"/>
    <w:link w:val="PlattetekstChar"/>
    <w:rsid w:val="00A20ECF"/>
    <w:pPr>
      <w:spacing w:after="120"/>
    </w:pPr>
  </w:style>
  <w:style w:type="character" w:customStyle="1" w:styleId="PlattetekstChar">
    <w:name w:val="Platte tekst Char"/>
    <w:basedOn w:val="Standaardalinea-lettertype"/>
    <w:link w:val="Plattetekst"/>
    <w:rsid w:val="00A20ECF"/>
    <w:rPr>
      <w:rFonts w:ascii="Arial" w:eastAsia="Calibri" w:hAnsi="Arial" w:cs="Times New Roman"/>
      <w:sz w:val="20"/>
    </w:rPr>
  </w:style>
  <w:style w:type="character" w:customStyle="1" w:styleId="DeltaViewDeletion">
    <w:name w:val="DeltaView Deletion"/>
    <w:rsid w:val="00A20ECF"/>
    <w:rPr>
      <w:strike/>
      <w:color w:val="FF0000"/>
    </w:rPr>
  </w:style>
  <w:style w:type="paragraph" w:customStyle="1" w:styleId="LLHeading2a">
    <w:name w:val="LL_Heading 2a"/>
    <w:basedOn w:val="LLHeading30"/>
    <w:rsid w:val="00A20ECF"/>
    <w:pPr>
      <w:outlineLvl w:val="1"/>
    </w:pPr>
  </w:style>
  <w:style w:type="paragraph" w:customStyle="1" w:styleId="LLNumSched1">
    <w:name w:val="LL_NumSched 1"/>
    <w:basedOn w:val="Standaard"/>
    <w:rsid w:val="00A20ECF"/>
    <w:pPr>
      <w:numPr>
        <w:numId w:val="10"/>
      </w:numPr>
      <w:spacing w:after="280"/>
    </w:pPr>
  </w:style>
  <w:style w:type="paragraph" w:customStyle="1" w:styleId="LLNumsched2">
    <w:name w:val="LL_Numsched 2"/>
    <w:basedOn w:val="Standaard"/>
    <w:rsid w:val="00A20ECF"/>
    <w:pPr>
      <w:numPr>
        <w:ilvl w:val="1"/>
        <w:numId w:val="10"/>
      </w:numPr>
      <w:spacing w:after="280"/>
    </w:pPr>
  </w:style>
  <w:style w:type="paragraph" w:customStyle="1" w:styleId="LLNumSched3">
    <w:name w:val="LL_NumSched 3"/>
    <w:basedOn w:val="Standaard"/>
    <w:rsid w:val="00A20ECF"/>
    <w:pPr>
      <w:numPr>
        <w:ilvl w:val="2"/>
        <w:numId w:val="10"/>
      </w:numPr>
      <w:spacing w:after="280"/>
    </w:pPr>
  </w:style>
  <w:style w:type="paragraph" w:customStyle="1" w:styleId="LLNumSched4">
    <w:name w:val="LL_NumSched 4"/>
    <w:basedOn w:val="Standaard"/>
    <w:rsid w:val="00A20ECF"/>
    <w:pPr>
      <w:numPr>
        <w:ilvl w:val="3"/>
        <w:numId w:val="10"/>
      </w:numPr>
      <w:spacing w:after="280"/>
    </w:pPr>
  </w:style>
  <w:style w:type="paragraph" w:customStyle="1" w:styleId="LLNumSched5">
    <w:name w:val="LL_NumSched 5"/>
    <w:basedOn w:val="Standaard"/>
    <w:rsid w:val="00A20ECF"/>
    <w:pPr>
      <w:numPr>
        <w:ilvl w:val="4"/>
        <w:numId w:val="10"/>
      </w:numPr>
      <w:spacing w:after="280"/>
    </w:pPr>
  </w:style>
  <w:style w:type="paragraph" w:customStyle="1" w:styleId="LLIndent1">
    <w:name w:val="LL_Indent1"/>
    <w:basedOn w:val="Standaard"/>
    <w:rsid w:val="00A20ECF"/>
    <w:pPr>
      <w:tabs>
        <w:tab w:val="left" w:pos="567"/>
      </w:tabs>
      <w:ind w:left="567" w:hanging="567"/>
      <w:jc w:val="left"/>
    </w:pPr>
    <w:rPr>
      <w:noProof/>
    </w:rPr>
  </w:style>
  <w:style w:type="paragraph" w:customStyle="1" w:styleId="LLIndent2">
    <w:name w:val="LL_Indent2"/>
    <w:basedOn w:val="Standaard"/>
    <w:rsid w:val="00A20ECF"/>
    <w:pPr>
      <w:tabs>
        <w:tab w:val="left" w:pos="1134"/>
      </w:tabs>
      <w:ind w:left="1134" w:hanging="567"/>
      <w:jc w:val="left"/>
    </w:pPr>
    <w:rPr>
      <w:noProof/>
    </w:rPr>
  </w:style>
  <w:style w:type="paragraph" w:customStyle="1" w:styleId="LLIndent3">
    <w:name w:val="LL_Indent3"/>
    <w:basedOn w:val="Standaard"/>
    <w:rsid w:val="00A20ECF"/>
    <w:pPr>
      <w:tabs>
        <w:tab w:val="left" w:pos="1701"/>
      </w:tabs>
      <w:ind w:left="1701" w:hanging="567"/>
      <w:jc w:val="left"/>
    </w:pPr>
    <w:rPr>
      <w:noProof/>
    </w:rPr>
  </w:style>
  <w:style w:type="paragraph" w:customStyle="1" w:styleId="LLIndent4">
    <w:name w:val="LL_Indent4"/>
    <w:basedOn w:val="Standaard"/>
    <w:rsid w:val="00A20ECF"/>
    <w:pPr>
      <w:tabs>
        <w:tab w:val="left" w:pos="2268"/>
      </w:tabs>
      <w:ind w:left="2268" w:hanging="567"/>
      <w:jc w:val="left"/>
    </w:pPr>
    <w:rPr>
      <w:noProof/>
    </w:rPr>
  </w:style>
  <w:style w:type="paragraph" w:customStyle="1" w:styleId="LLIndent5">
    <w:name w:val="LL_Indent5"/>
    <w:basedOn w:val="Standaard"/>
    <w:rsid w:val="00A20ECF"/>
    <w:pPr>
      <w:tabs>
        <w:tab w:val="left" w:pos="2835"/>
      </w:tabs>
      <w:ind w:left="2835" w:hanging="567"/>
      <w:jc w:val="left"/>
    </w:pPr>
    <w:rPr>
      <w:noProof/>
    </w:rPr>
  </w:style>
  <w:style w:type="paragraph" w:customStyle="1" w:styleId="LLIndent6">
    <w:name w:val="LL_Indent6"/>
    <w:basedOn w:val="Standaard"/>
    <w:rsid w:val="00A20ECF"/>
    <w:pPr>
      <w:tabs>
        <w:tab w:val="left" w:pos="3402"/>
      </w:tabs>
      <w:ind w:left="3402" w:hanging="567"/>
      <w:jc w:val="left"/>
    </w:pPr>
    <w:rPr>
      <w:noProof/>
    </w:rPr>
  </w:style>
  <w:style w:type="paragraph" w:customStyle="1" w:styleId="LLHeading6">
    <w:name w:val="LLHeading 6"/>
    <w:basedOn w:val="Standaard"/>
    <w:rsid w:val="00A20ECF"/>
    <w:pPr>
      <w:numPr>
        <w:ilvl w:val="5"/>
        <w:numId w:val="9"/>
      </w:numPr>
      <w:spacing w:after="280"/>
    </w:pPr>
  </w:style>
  <w:style w:type="paragraph" w:customStyle="1" w:styleId="LLHeading7">
    <w:name w:val="LLHeading 7"/>
    <w:basedOn w:val="Standaard"/>
    <w:rsid w:val="00A20ECF"/>
    <w:pPr>
      <w:numPr>
        <w:ilvl w:val="6"/>
        <w:numId w:val="9"/>
      </w:numPr>
      <w:spacing w:after="280"/>
    </w:pPr>
  </w:style>
  <w:style w:type="paragraph" w:customStyle="1" w:styleId="LLHeading8">
    <w:name w:val="LLHeading 8"/>
    <w:basedOn w:val="Standaard"/>
    <w:rsid w:val="00A20ECF"/>
    <w:pPr>
      <w:numPr>
        <w:ilvl w:val="7"/>
        <w:numId w:val="9"/>
      </w:numPr>
      <w:spacing w:after="280"/>
    </w:pPr>
  </w:style>
  <w:style w:type="paragraph" w:customStyle="1" w:styleId="LLHeading9">
    <w:name w:val="LLHeading 9"/>
    <w:basedOn w:val="Standaard"/>
    <w:rsid w:val="00A20ECF"/>
    <w:pPr>
      <w:numPr>
        <w:ilvl w:val="8"/>
        <w:numId w:val="9"/>
      </w:numPr>
      <w:spacing w:after="280"/>
    </w:pPr>
  </w:style>
  <w:style w:type="paragraph" w:customStyle="1" w:styleId="LLNormalJust">
    <w:name w:val="LL_NormalJust"/>
    <w:basedOn w:val="Standaard"/>
    <w:rsid w:val="00A20ECF"/>
  </w:style>
  <w:style w:type="character" w:customStyle="1" w:styleId="DeltaViewInsertion">
    <w:name w:val="DeltaView Insertion"/>
    <w:rsid w:val="00A20ECF"/>
    <w:rPr>
      <w:color w:val="0000FF"/>
      <w:spacing w:val="0"/>
      <w:u w:val="double"/>
    </w:rPr>
  </w:style>
  <w:style w:type="paragraph" w:customStyle="1" w:styleId="LLSpecStyle">
    <w:name w:val="LL_SpecStyle"/>
    <w:basedOn w:val="Standaard"/>
    <w:rsid w:val="00A20ECF"/>
    <w:pPr>
      <w:tabs>
        <w:tab w:val="left" w:pos="5670"/>
        <w:tab w:val="right" w:pos="7088"/>
        <w:tab w:val="left" w:pos="7371"/>
        <w:tab w:val="right" w:pos="8789"/>
      </w:tabs>
    </w:pPr>
  </w:style>
  <w:style w:type="paragraph" w:customStyle="1" w:styleId="LLNuma">
    <w:name w:val="LL_Num(a)"/>
    <w:basedOn w:val="LLNormal"/>
    <w:rsid w:val="00A20ECF"/>
    <w:pPr>
      <w:numPr>
        <w:numId w:val="24"/>
      </w:numPr>
    </w:pPr>
  </w:style>
  <w:style w:type="paragraph" w:customStyle="1" w:styleId="LLNumIndenta">
    <w:name w:val="LL_NumIndent(a)"/>
    <w:basedOn w:val="LLNormal"/>
    <w:rsid w:val="00A20ECF"/>
  </w:style>
  <w:style w:type="paragraph" w:customStyle="1" w:styleId="LLHeadingblue1">
    <w:name w:val="LL_Heading blue 1"/>
    <w:basedOn w:val="LLNormal"/>
    <w:rsid w:val="00A20ECF"/>
    <w:pPr>
      <w:keepNext/>
      <w:numPr>
        <w:numId w:val="25"/>
      </w:numPr>
      <w:spacing w:before="360" w:after="280"/>
      <w:outlineLvl w:val="0"/>
    </w:pPr>
    <w:rPr>
      <w:b/>
      <w:caps/>
      <w:color w:val="111F63"/>
      <w:sz w:val="24"/>
    </w:rPr>
  </w:style>
  <w:style w:type="paragraph" w:customStyle="1" w:styleId="LLHeadingblue2">
    <w:name w:val="LL_Heading blue 2"/>
    <w:basedOn w:val="LLNormal"/>
    <w:rsid w:val="00A20ECF"/>
    <w:pPr>
      <w:keepNext/>
      <w:numPr>
        <w:ilvl w:val="1"/>
        <w:numId w:val="25"/>
      </w:numPr>
      <w:outlineLvl w:val="1"/>
    </w:pPr>
    <w:rPr>
      <w:b/>
    </w:rPr>
  </w:style>
  <w:style w:type="paragraph" w:customStyle="1" w:styleId="LLHeadingblue3">
    <w:name w:val="LL_Heading blue 3"/>
    <w:basedOn w:val="LLNormal"/>
    <w:rsid w:val="00A20ECF"/>
    <w:pPr>
      <w:keepNext/>
      <w:numPr>
        <w:ilvl w:val="2"/>
        <w:numId w:val="25"/>
      </w:numPr>
      <w:outlineLvl w:val="2"/>
    </w:pPr>
    <w:rPr>
      <w:i/>
    </w:rPr>
  </w:style>
  <w:style w:type="paragraph" w:customStyle="1" w:styleId="LLHeadingblue4">
    <w:name w:val="LL_Heading blue 4"/>
    <w:basedOn w:val="LLNormal"/>
    <w:rsid w:val="00A20ECF"/>
    <w:pPr>
      <w:numPr>
        <w:ilvl w:val="3"/>
        <w:numId w:val="25"/>
      </w:numPr>
      <w:outlineLvl w:val="3"/>
    </w:pPr>
  </w:style>
  <w:style w:type="paragraph" w:customStyle="1" w:styleId="LLHeadingblue5">
    <w:name w:val="LL_Heading blue 5"/>
    <w:basedOn w:val="LLNormal"/>
    <w:rsid w:val="00A20ECF"/>
    <w:pPr>
      <w:numPr>
        <w:ilvl w:val="4"/>
        <w:numId w:val="25"/>
      </w:numPr>
      <w:outlineLvl w:val="4"/>
    </w:pPr>
  </w:style>
  <w:style w:type="paragraph" w:customStyle="1" w:styleId="LLNum123ab1">
    <w:name w:val="LL_Num123ab 1"/>
    <w:basedOn w:val="LLNormal"/>
    <w:rsid w:val="00A20ECF"/>
    <w:pPr>
      <w:numPr>
        <w:numId w:val="26"/>
      </w:numPr>
      <w:spacing w:after="0"/>
    </w:pPr>
  </w:style>
  <w:style w:type="paragraph" w:customStyle="1" w:styleId="LLNum123ab2">
    <w:name w:val="LL_Num123ab 2"/>
    <w:basedOn w:val="LLNormal"/>
    <w:rsid w:val="00A20ECF"/>
    <w:pPr>
      <w:numPr>
        <w:ilvl w:val="1"/>
        <w:numId w:val="26"/>
      </w:numPr>
      <w:spacing w:after="0"/>
    </w:pPr>
  </w:style>
  <w:style w:type="paragraph" w:customStyle="1" w:styleId="LLDash1">
    <w:name w:val="LL_Dash 1"/>
    <w:basedOn w:val="LLNormal"/>
    <w:rsid w:val="00A20ECF"/>
    <w:pPr>
      <w:numPr>
        <w:numId w:val="27"/>
      </w:numPr>
      <w:spacing w:after="0"/>
    </w:pPr>
  </w:style>
  <w:style w:type="paragraph" w:customStyle="1" w:styleId="LLDash2">
    <w:name w:val="LL_Dash 2"/>
    <w:basedOn w:val="LLNormal"/>
    <w:rsid w:val="00A20ECF"/>
    <w:pPr>
      <w:numPr>
        <w:ilvl w:val="1"/>
        <w:numId w:val="27"/>
      </w:numPr>
      <w:spacing w:after="0"/>
    </w:pPr>
  </w:style>
  <w:style w:type="paragraph" w:customStyle="1" w:styleId="LLDash3">
    <w:name w:val="LL_Dash 3"/>
    <w:basedOn w:val="LLNormal"/>
    <w:rsid w:val="00A20ECF"/>
    <w:pPr>
      <w:numPr>
        <w:ilvl w:val="2"/>
        <w:numId w:val="27"/>
      </w:numPr>
      <w:spacing w:after="0"/>
    </w:pPr>
  </w:style>
  <w:style w:type="paragraph" w:customStyle="1" w:styleId="LLDash4">
    <w:name w:val="LL_Dash 4"/>
    <w:basedOn w:val="LLNormal"/>
    <w:rsid w:val="00A20ECF"/>
    <w:pPr>
      <w:numPr>
        <w:ilvl w:val="3"/>
        <w:numId w:val="27"/>
      </w:numPr>
      <w:spacing w:after="0"/>
    </w:pPr>
  </w:style>
  <w:style w:type="paragraph" w:customStyle="1" w:styleId="LLDash5">
    <w:name w:val="LL_Dash 5"/>
    <w:basedOn w:val="LLNormal"/>
    <w:rsid w:val="00A20ECF"/>
    <w:pPr>
      <w:numPr>
        <w:ilvl w:val="4"/>
        <w:numId w:val="27"/>
      </w:numPr>
      <w:spacing w:after="0"/>
    </w:pPr>
  </w:style>
  <w:style w:type="paragraph" w:customStyle="1" w:styleId="LLHeadingBold">
    <w:name w:val="LL_Heading Bold"/>
    <w:basedOn w:val="Standaard"/>
    <w:rsid w:val="00A20ECF"/>
    <w:pPr>
      <w:keepNext/>
      <w:numPr>
        <w:numId w:val="28"/>
      </w:numPr>
      <w:spacing w:line="240" w:lineRule="auto"/>
      <w:jc w:val="left"/>
      <w:outlineLvl w:val="0"/>
    </w:pPr>
    <w:rPr>
      <w:b/>
      <w:color w:val="4D4D4F"/>
      <w:sz w:val="24"/>
    </w:rPr>
  </w:style>
  <w:style w:type="paragraph" w:customStyle="1" w:styleId="LLSubheadingbold">
    <w:name w:val="LL_Subheading bold"/>
    <w:basedOn w:val="Standaard"/>
    <w:next w:val="LLBodytext"/>
    <w:rsid w:val="00A20ECF"/>
    <w:pPr>
      <w:keepNext/>
      <w:numPr>
        <w:ilvl w:val="1"/>
        <w:numId w:val="28"/>
      </w:numPr>
      <w:spacing w:before="120" w:line="240" w:lineRule="auto"/>
      <w:jc w:val="left"/>
      <w:outlineLvl w:val="1"/>
    </w:pPr>
    <w:rPr>
      <w:b/>
      <w:color w:val="4D4D4F"/>
    </w:rPr>
  </w:style>
  <w:style w:type="paragraph" w:customStyle="1" w:styleId="LLBodytextsmall">
    <w:name w:val="LL_Bodytext small"/>
    <w:basedOn w:val="Standaard"/>
    <w:rsid w:val="00A20ECF"/>
    <w:pPr>
      <w:spacing w:line="320" w:lineRule="atLeast"/>
      <w:jc w:val="left"/>
    </w:pPr>
    <w:rPr>
      <w:color w:val="4D4D4F"/>
      <w:sz w:val="17"/>
    </w:rPr>
  </w:style>
  <w:style w:type="paragraph" w:customStyle="1" w:styleId="LLBodytext">
    <w:name w:val="LL_Bodytext"/>
    <w:basedOn w:val="Standaard"/>
    <w:rsid w:val="00A20ECF"/>
    <w:pPr>
      <w:spacing w:line="320" w:lineRule="atLeast"/>
      <w:jc w:val="left"/>
    </w:pPr>
    <w:rPr>
      <w:color w:val="4D4D4F"/>
    </w:rPr>
  </w:style>
  <w:style w:type="paragraph" w:customStyle="1" w:styleId="LLTitle">
    <w:name w:val="LL_Title"/>
    <w:basedOn w:val="Standaard"/>
    <w:next w:val="LLBodytext"/>
    <w:rsid w:val="00A20ECF"/>
    <w:pPr>
      <w:keepNext/>
      <w:spacing w:after="80"/>
      <w:jc w:val="left"/>
    </w:pPr>
    <w:rPr>
      <w:color w:val="808285"/>
      <w:sz w:val="40"/>
    </w:rPr>
  </w:style>
  <w:style w:type="paragraph" w:customStyle="1" w:styleId="LLTitleextra">
    <w:name w:val="LL_Title extra"/>
    <w:basedOn w:val="Standaard"/>
    <w:next w:val="LLBodytext"/>
    <w:rsid w:val="00A20ECF"/>
    <w:pPr>
      <w:keepNext/>
      <w:jc w:val="left"/>
    </w:pPr>
    <w:rPr>
      <w:color w:val="4D4D4F"/>
      <w:sz w:val="40"/>
    </w:rPr>
  </w:style>
  <w:style w:type="paragraph" w:customStyle="1" w:styleId="LLBodytextBullets">
    <w:name w:val="LL_BodytextBullets"/>
    <w:basedOn w:val="LLBodytext"/>
    <w:rsid w:val="00A20ECF"/>
    <w:pPr>
      <w:numPr>
        <w:numId w:val="29"/>
      </w:numPr>
    </w:pPr>
  </w:style>
  <w:style w:type="paragraph" w:styleId="Titel">
    <w:name w:val="Title"/>
    <w:basedOn w:val="Standaard"/>
    <w:link w:val="TitelChar"/>
    <w:rsid w:val="00A20ECF"/>
    <w:pPr>
      <w:widowControl w:val="0"/>
      <w:tabs>
        <w:tab w:val="left" w:pos="4276"/>
        <w:tab w:val="right" w:pos="10613"/>
      </w:tabs>
      <w:spacing w:line="240" w:lineRule="auto"/>
      <w:jc w:val="center"/>
    </w:pPr>
    <w:rPr>
      <w:rFonts w:eastAsia="Times New Roman" w:cs="Arial"/>
      <w:b/>
      <w:szCs w:val="20"/>
      <w:u w:val="single"/>
      <w:lang w:eastAsia="nl-NL"/>
    </w:rPr>
  </w:style>
  <w:style w:type="character" w:customStyle="1" w:styleId="TitelChar">
    <w:name w:val="Titel Char"/>
    <w:basedOn w:val="Standaardalinea-lettertype"/>
    <w:link w:val="Titel"/>
    <w:rsid w:val="00A20ECF"/>
    <w:rPr>
      <w:rFonts w:ascii="Arial" w:eastAsia="Times New Roman" w:hAnsi="Arial" w:cs="Arial"/>
      <w:b/>
      <w:sz w:val="20"/>
      <w:szCs w:val="20"/>
      <w:u w:val="single"/>
      <w:lang w:eastAsia="nl-NL"/>
    </w:rPr>
  </w:style>
  <w:style w:type="paragraph" w:styleId="Lijstalinea">
    <w:name w:val="List Paragraph"/>
    <w:basedOn w:val="Standaard"/>
    <w:uiPriority w:val="34"/>
    <w:qFormat/>
    <w:rsid w:val="00A20ECF"/>
    <w:pPr>
      <w:ind w:left="720"/>
      <w:contextualSpacing/>
    </w:pPr>
  </w:style>
  <w:style w:type="paragraph" w:styleId="Plattetekstinspringen">
    <w:name w:val="Body Text Indent"/>
    <w:basedOn w:val="Standaard"/>
    <w:link w:val="PlattetekstinspringenChar"/>
    <w:rsid w:val="00A20ECF"/>
    <w:pPr>
      <w:spacing w:after="120"/>
      <w:ind w:left="283"/>
    </w:pPr>
  </w:style>
  <w:style w:type="character" w:customStyle="1" w:styleId="PlattetekstinspringenChar">
    <w:name w:val="Platte tekst inspringen Char"/>
    <w:basedOn w:val="Standaardalinea-lettertype"/>
    <w:link w:val="Plattetekstinspringen"/>
    <w:rsid w:val="00A20ECF"/>
    <w:rPr>
      <w:rFonts w:ascii="Arial" w:eastAsia="Calibri" w:hAnsi="Arial" w:cs="Times New Roman"/>
      <w:sz w:val="20"/>
    </w:rPr>
  </w:style>
  <w:style w:type="paragraph" w:customStyle="1" w:styleId="bronvermelding0">
    <w:name w:val="bronvermelding"/>
    <w:basedOn w:val="Standaard"/>
    <w:uiPriority w:val="99"/>
    <w:rsid w:val="00A20ECF"/>
    <w:pPr>
      <w:tabs>
        <w:tab w:val="left" w:pos="9000"/>
        <w:tab w:val="right" w:pos="9360"/>
      </w:tabs>
      <w:spacing w:line="240" w:lineRule="auto"/>
      <w:jc w:val="left"/>
    </w:pPr>
    <w:rPr>
      <w:rFonts w:ascii="Courier" w:eastAsia="Times New Roman" w:hAnsi="Courier"/>
      <w:sz w:val="24"/>
      <w:szCs w:val="20"/>
      <w:lang w:val="en-US" w:eastAsia="nl-NL"/>
    </w:rPr>
  </w:style>
  <w:style w:type="paragraph" w:styleId="Plattetekstinspringen2">
    <w:name w:val="Body Text Indent 2"/>
    <w:basedOn w:val="Standaard"/>
    <w:link w:val="Plattetekstinspringen2Char"/>
    <w:uiPriority w:val="1"/>
    <w:rsid w:val="00A20ECF"/>
    <w:pPr>
      <w:suppressAutoHyphens w:val="0"/>
      <w:spacing w:after="120" w:line="480" w:lineRule="auto"/>
      <w:ind w:left="283"/>
      <w:jc w:val="left"/>
    </w:pPr>
    <w:rPr>
      <w:rFonts w:ascii="Times New Roman" w:eastAsia="Times New Roman" w:hAnsi="Times New Roman"/>
      <w:sz w:val="24"/>
      <w:szCs w:val="20"/>
      <w:lang w:eastAsia="nl-NL"/>
    </w:rPr>
  </w:style>
  <w:style w:type="character" w:customStyle="1" w:styleId="Plattetekstinspringen2Char">
    <w:name w:val="Platte tekst inspringen 2 Char"/>
    <w:basedOn w:val="Standaardalinea-lettertype"/>
    <w:link w:val="Plattetekstinspringen2"/>
    <w:rsid w:val="00A20ECF"/>
    <w:rPr>
      <w:rFonts w:ascii="Times New Roman" w:eastAsia="Times New Roman" w:hAnsi="Times New Roman" w:cs="Times New Roman"/>
      <w:sz w:val="24"/>
      <w:szCs w:val="20"/>
      <w:lang w:eastAsia="nl-NL"/>
    </w:rPr>
  </w:style>
  <w:style w:type="paragraph" w:customStyle="1" w:styleId="BdNKopNiveau1">
    <w:name w:val="BdN Kop Niveau 1"/>
    <w:basedOn w:val="Standaard"/>
    <w:uiPriority w:val="99"/>
    <w:rsid w:val="00A20ECF"/>
    <w:pPr>
      <w:numPr>
        <w:numId w:val="31"/>
      </w:numPr>
      <w:spacing w:line="300" w:lineRule="exact"/>
      <w:jc w:val="left"/>
      <w:outlineLvl w:val="0"/>
    </w:pPr>
    <w:rPr>
      <w:rFonts w:eastAsia="Times New Roman"/>
      <w:sz w:val="23"/>
      <w:szCs w:val="20"/>
      <w:lang w:eastAsia="nl-NL"/>
    </w:rPr>
  </w:style>
  <w:style w:type="paragraph" w:customStyle="1" w:styleId="BdNKopNiveau2">
    <w:name w:val="BdN Kop Niveau 2"/>
    <w:basedOn w:val="Standaard"/>
    <w:uiPriority w:val="99"/>
    <w:rsid w:val="00A20ECF"/>
    <w:pPr>
      <w:numPr>
        <w:ilvl w:val="1"/>
        <w:numId w:val="31"/>
      </w:numPr>
      <w:spacing w:line="300" w:lineRule="exact"/>
      <w:jc w:val="left"/>
      <w:outlineLvl w:val="1"/>
    </w:pPr>
    <w:rPr>
      <w:rFonts w:eastAsia="Times New Roman"/>
      <w:sz w:val="23"/>
      <w:szCs w:val="20"/>
      <w:lang w:eastAsia="nl-NL"/>
    </w:rPr>
  </w:style>
  <w:style w:type="paragraph" w:customStyle="1" w:styleId="BdNKopNiveau3">
    <w:name w:val="BdN Kop Niveau 3"/>
    <w:basedOn w:val="Standaard"/>
    <w:uiPriority w:val="99"/>
    <w:rsid w:val="00A20ECF"/>
    <w:pPr>
      <w:numPr>
        <w:ilvl w:val="2"/>
        <w:numId w:val="31"/>
      </w:numPr>
      <w:tabs>
        <w:tab w:val="clear" w:pos="567"/>
      </w:tabs>
      <w:spacing w:line="300" w:lineRule="exact"/>
      <w:jc w:val="left"/>
      <w:outlineLvl w:val="2"/>
    </w:pPr>
    <w:rPr>
      <w:rFonts w:eastAsia="Times New Roman"/>
      <w:sz w:val="23"/>
      <w:szCs w:val="20"/>
      <w:lang w:eastAsia="nl-NL"/>
    </w:rPr>
  </w:style>
  <w:style w:type="paragraph" w:customStyle="1" w:styleId="LLHeading1a">
    <w:name w:val="LL_Heading1a"/>
    <w:basedOn w:val="Standaard"/>
    <w:rsid w:val="00A20ECF"/>
    <w:pPr>
      <w:tabs>
        <w:tab w:val="num" w:pos="1134"/>
      </w:tabs>
      <w:spacing w:after="280"/>
      <w:ind w:left="1134" w:hanging="1134"/>
      <w:outlineLvl w:val="0"/>
    </w:pPr>
    <w:rPr>
      <w:b/>
      <w:caps/>
      <w:kern w:val="32"/>
      <w:lang w:val="en-US"/>
    </w:rPr>
  </w:style>
  <w:style w:type="paragraph" w:customStyle="1" w:styleId="LLHeading2a0">
    <w:name w:val="LL_Heading2a"/>
    <w:basedOn w:val="Standaard"/>
    <w:rsid w:val="00A20ECF"/>
    <w:pPr>
      <w:tabs>
        <w:tab w:val="num" w:pos="1134"/>
      </w:tabs>
      <w:spacing w:after="280"/>
      <w:ind w:left="1134" w:hanging="1134"/>
      <w:outlineLvl w:val="1"/>
    </w:pPr>
    <w:rPr>
      <w:lang w:val="en-US"/>
    </w:rPr>
  </w:style>
  <w:style w:type="paragraph" w:customStyle="1" w:styleId="LLHeading3a">
    <w:name w:val="LL_Heading3a"/>
    <w:basedOn w:val="Standaard"/>
    <w:rsid w:val="00A20ECF"/>
    <w:pPr>
      <w:tabs>
        <w:tab w:val="num" w:pos="1134"/>
      </w:tabs>
      <w:spacing w:after="280"/>
      <w:ind w:left="1134" w:hanging="1134"/>
      <w:outlineLvl w:val="2"/>
    </w:pPr>
    <w:rPr>
      <w:lang w:val="en-US"/>
    </w:rPr>
  </w:style>
  <w:style w:type="paragraph" w:styleId="Geenafstand">
    <w:name w:val="No Spacing"/>
    <w:link w:val="GeenafstandChar"/>
    <w:uiPriority w:val="1"/>
    <w:qFormat/>
    <w:rsid w:val="00A20ECF"/>
    <w:rPr>
      <w:rFonts w:ascii="Verdana" w:hAnsi="Verdana" w:cs="Arial"/>
      <w:sz w:val="20"/>
      <w:szCs w:val="20"/>
    </w:rPr>
  </w:style>
  <w:style w:type="character" w:customStyle="1" w:styleId="GeenafstandChar">
    <w:name w:val="Geen afstand Char"/>
    <w:basedOn w:val="Standaardalinea-lettertype"/>
    <w:link w:val="Geenafstand"/>
    <w:uiPriority w:val="1"/>
    <w:rsid w:val="00A20ECF"/>
    <w:rPr>
      <w:rFonts w:ascii="Verdana" w:hAnsi="Verdana" w:cs="Arial"/>
      <w:sz w:val="20"/>
      <w:szCs w:val="20"/>
    </w:rPr>
  </w:style>
  <w:style w:type="paragraph" w:customStyle="1" w:styleId="NummeringOverwegingen">
    <w:name w:val="NummeringOverwegingen"/>
    <w:basedOn w:val="Standaard"/>
    <w:uiPriority w:val="2"/>
    <w:qFormat/>
    <w:rsid w:val="00A20ECF"/>
    <w:pPr>
      <w:numPr>
        <w:numId w:val="35"/>
      </w:numPr>
      <w:suppressAutoHyphens w:val="0"/>
      <w:spacing w:before="240" w:line="310" w:lineRule="atLeast"/>
      <w:outlineLvl w:val="0"/>
    </w:pPr>
    <w:rPr>
      <w:rFonts w:eastAsia="Times New Roman"/>
      <w:spacing w:val="4"/>
      <w:sz w:val="21"/>
      <w:szCs w:val="21"/>
    </w:rPr>
  </w:style>
  <w:style w:type="paragraph" w:customStyle="1" w:styleId="NummeringOverwegingen2">
    <w:name w:val="NummeringOverwegingen2"/>
    <w:basedOn w:val="Standaard"/>
    <w:uiPriority w:val="2"/>
    <w:rsid w:val="00A20ECF"/>
    <w:pPr>
      <w:numPr>
        <w:ilvl w:val="1"/>
        <w:numId w:val="35"/>
      </w:numPr>
      <w:suppressAutoHyphens w:val="0"/>
      <w:spacing w:before="240" w:line="310" w:lineRule="atLeast"/>
      <w:outlineLvl w:val="1"/>
    </w:pPr>
    <w:rPr>
      <w:rFonts w:eastAsia="Times New Roman"/>
      <w:spacing w:val="4"/>
      <w:sz w:val="21"/>
      <w:szCs w:val="21"/>
    </w:rPr>
  </w:style>
  <w:style w:type="paragraph" w:styleId="Lijst5">
    <w:name w:val="List 5"/>
    <w:basedOn w:val="Standaard"/>
    <w:rsid w:val="00A20ECF"/>
    <w:pPr>
      <w:ind w:left="1415" w:hanging="283"/>
      <w:contextualSpacing/>
    </w:pPr>
  </w:style>
  <w:style w:type="paragraph" w:customStyle="1" w:styleId="BodyText1">
    <w:name w:val="Body Text 1"/>
    <w:basedOn w:val="Plattetekst"/>
    <w:uiPriority w:val="99"/>
    <w:rsid w:val="00C37F96"/>
    <w:pPr>
      <w:tabs>
        <w:tab w:val="left" w:pos="6094"/>
      </w:tabs>
      <w:suppressAutoHyphens w:val="0"/>
      <w:spacing w:after="260" w:line="260" w:lineRule="atLeast"/>
      <w:ind w:left="709"/>
    </w:pPr>
    <w:rPr>
      <w:rFonts w:ascii="Times New Roman" w:eastAsia="Times New Roman" w:hAnsi="Times New Roman"/>
      <w:sz w:val="22"/>
      <w:szCs w:val="20"/>
    </w:rPr>
  </w:style>
  <w:style w:type="paragraph" w:customStyle="1" w:styleId="Bijlagenlijst">
    <w:name w:val="Bijlagenlijst"/>
    <w:basedOn w:val="Standaard"/>
    <w:uiPriority w:val="2"/>
    <w:rsid w:val="004B58E8"/>
    <w:pPr>
      <w:numPr>
        <w:numId w:val="39"/>
      </w:numPr>
      <w:tabs>
        <w:tab w:val="left" w:pos="1701"/>
      </w:tabs>
      <w:suppressAutoHyphens w:val="0"/>
      <w:spacing w:line="310" w:lineRule="atLeast"/>
    </w:pPr>
    <w:rPr>
      <w:rFonts w:eastAsia="Times New Roman"/>
      <w:spacing w:val="4"/>
      <w:sz w:val="21"/>
      <w:szCs w:val="21"/>
    </w:rPr>
  </w:style>
  <w:style w:type="paragraph" w:styleId="Lijstopsomteken">
    <w:name w:val="List Bullet"/>
    <w:basedOn w:val="Standaard"/>
    <w:uiPriority w:val="1"/>
    <w:rsid w:val="004B58E8"/>
    <w:pPr>
      <w:numPr>
        <w:numId w:val="40"/>
      </w:numPr>
      <w:suppressAutoHyphens w:val="0"/>
      <w:spacing w:line="310" w:lineRule="atLeast"/>
    </w:pPr>
    <w:rPr>
      <w:rFonts w:eastAsia="Times New Roman"/>
      <w:spacing w:val="4"/>
      <w:sz w:val="21"/>
      <w:szCs w:val="21"/>
    </w:rPr>
  </w:style>
  <w:style w:type="paragraph" w:styleId="Revisie">
    <w:name w:val="Revision"/>
    <w:hidden/>
    <w:uiPriority w:val="99"/>
    <w:semiHidden/>
    <w:rsid w:val="0096651A"/>
    <w:rPr>
      <w:rFonts w:ascii="Arial" w:eastAsia="Calibri" w:hAnsi="Arial" w:cs="Times New Roman"/>
      <w:sz w:val="20"/>
    </w:rPr>
  </w:style>
  <w:style w:type="paragraph" w:customStyle="1" w:styleId="BijlageHeading1">
    <w:name w:val="Bijlage Heading 1"/>
    <w:basedOn w:val="Standaard"/>
    <w:next w:val="BijlageHeading2"/>
    <w:uiPriority w:val="2"/>
    <w:rsid w:val="0096651A"/>
    <w:pPr>
      <w:keepNext/>
      <w:keepLines/>
      <w:numPr>
        <w:numId w:val="41"/>
      </w:numPr>
      <w:suppressAutoHyphens w:val="0"/>
      <w:spacing w:before="240" w:line="310" w:lineRule="atLeast"/>
    </w:pPr>
    <w:rPr>
      <w:rFonts w:eastAsia="Times New Roman"/>
      <w:b/>
      <w:spacing w:val="4"/>
      <w:sz w:val="21"/>
      <w:szCs w:val="21"/>
    </w:rPr>
  </w:style>
  <w:style w:type="paragraph" w:customStyle="1" w:styleId="BijlageHeading2">
    <w:name w:val="Bijlage Heading 2"/>
    <w:basedOn w:val="Standaard"/>
    <w:uiPriority w:val="2"/>
    <w:rsid w:val="0096651A"/>
    <w:pPr>
      <w:numPr>
        <w:ilvl w:val="1"/>
        <w:numId w:val="41"/>
      </w:numPr>
      <w:suppressAutoHyphens w:val="0"/>
      <w:spacing w:before="120" w:line="310" w:lineRule="atLeast"/>
    </w:pPr>
    <w:rPr>
      <w:rFonts w:eastAsia="Times New Roman"/>
      <w:spacing w:val="4"/>
      <w:sz w:val="21"/>
      <w:szCs w:val="21"/>
    </w:rPr>
  </w:style>
  <w:style w:type="paragraph" w:customStyle="1" w:styleId="BijlageHeading3">
    <w:name w:val="Bijlage Heading 3"/>
    <w:basedOn w:val="Standaard"/>
    <w:uiPriority w:val="2"/>
    <w:rsid w:val="0096651A"/>
    <w:pPr>
      <w:numPr>
        <w:ilvl w:val="2"/>
        <w:numId w:val="41"/>
      </w:numPr>
      <w:suppressAutoHyphens w:val="0"/>
      <w:spacing w:before="120" w:line="310" w:lineRule="atLeast"/>
    </w:pPr>
    <w:rPr>
      <w:rFonts w:eastAsia="Times New Roman"/>
      <w:spacing w:val="4"/>
      <w:sz w:val="21"/>
      <w:szCs w:val="21"/>
    </w:rPr>
  </w:style>
  <w:style w:type="paragraph" w:customStyle="1" w:styleId="BijlageHeading4">
    <w:name w:val="Bijlage Heading 4"/>
    <w:basedOn w:val="Standaard"/>
    <w:uiPriority w:val="2"/>
    <w:rsid w:val="0096651A"/>
    <w:pPr>
      <w:numPr>
        <w:ilvl w:val="3"/>
        <w:numId w:val="41"/>
      </w:numPr>
      <w:suppressAutoHyphens w:val="0"/>
      <w:spacing w:before="120" w:line="310" w:lineRule="atLeast"/>
    </w:pPr>
    <w:rPr>
      <w:rFonts w:eastAsia="Times New Roman"/>
      <w:spacing w:val="4"/>
      <w:sz w:val="21"/>
      <w:szCs w:val="21"/>
    </w:rPr>
  </w:style>
  <w:style w:type="paragraph" w:customStyle="1" w:styleId="Bijlageheading5">
    <w:name w:val="Bijlage heading 5"/>
    <w:basedOn w:val="Standaard"/>
    <w:uiPriority w:val="2"/>
    <w:rsid w:val="0096651A"/>
    <w:pPr>
      <w:numPr>
        <w:ilvl w:val="4"/>
        <w:numId w:val="41"/>
      </w:numPr>
      <w:suppressAutoHyphens w:val="0"/>
      <w:spacing w:before="120" w:line="310" w:lineRule="atLeast"/>
      <w:ind w:left="1645" w:hanging="454"/>
    </w:pPr>
    <w:rPr>
      <w:rFonts w:eastAsia="Times New Roman"/>
      <w:spacing w:val="4"/>
      <w:sz w:val="21"/>
      <w:szCs w:val="21"/>
    </w:rPr>
  </w:style>
  <w:style w:type="paragraph" w:styleId="Lijst2">
    <w:name w:val="List 2"/>
    <w:basedOn w:val="Standaard"/>
    <w:semiHidden/>
    <w:rsid w:val="006034F7"/>
    <w:pPr>
      <w:suppressAutoHyphens w:val="0"/>
      <w:spacing w:line="310" w:lineRule="atLeast"/>
      <w:ind w:left="566" w:hanging="283"/>
    </w:pPr>
    <w:rPr>
      <w:rFonts w:eastAsia="Times New Roman"/>
      <w:spacing w:val="4"/>
      <w:sz w:val="21"/>
      <w:szCs w:val="21"/>
    </w:rPr>
  </w:style>
  <w:style w:type="character" w:styleId="GevolgdeHyperlink">
    <w:name w:val="FollowedHyperlink"/>
    <w:basedOn w:val="Standaardalinea-lettertype"/>
    <w:uiPriority w:val="99"/>
    <w:semiHidden/>
    <w:unhideWhenUsed/>
    <w:rsid w:val="007F6532"/>
    <w:rPr>
      <w:color w:val="800080" w:themeColor="followedHyperlink"/>
      <w:u w:val="single"/>
    </w:rPr>
  </w:style>
  <w:style w:type="paragraph" w:customStyle="1" w:styleId="NummeringPartijen">
    <w:name w:val="NummeringPartijen"/>
    <w:basedOn w:val="Standaard"/>
    <w:rsid w:val="005A0585"/>
    <w:pPr>
      <w:numPr>
        <w:numId w:val="53"/>
      </w:numPr>
      <w:suppressAutoHyphens w:val="0"/>
      <w:spacing w:before="240" w:line="310" w:lineRule="atLeast"/>
      <w:outlineLvl w:val="0"/>
    </w:pPr>
    <w:rPr>
      <w:rFonts w:ascii="Calibri" w:eastAsia="Times New Roman" w:hAnsi="Calibri"/>
      <w:spacing w:val="4"/>
      <w:sz w:val="21"/>
      <w:szCs w:val="20"/>
    </w:rPr>
  </w:style>
  <w:style w:type="paragraph" w:customStyle="1" w:styleId="NummeringPartijen2">
    <w:name w:val="NummeringPartijen2"/>
    <w:basedOn w:val="Standaard"/>
    <w:rsid w:val="005A0585"/>
    <w:pPr>
      <w:widowControl w:val="0"/>
      <w:numPr>
        <w:ilvl w:val="1"/>
        <w:numId w:val="53"/>
      </w:numPr>
      <w:suppressAutoHyphens w:val="0"/>
      <w:spacing w:before="240" w:line="310" w:lineRule="atLeast"/>
      <w:outlineLvl w:val="1"/>
    </w:pPr>
    <w:rPr>
      <w:rFonts w:ascii="Calibri" w:eastAsia="Times New Roman" w:hAnsi="Calibri"/>
      <w:spacing w:val="4"/>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49706">
      <w:bodyDiv w:val="1"/>
      <w:marLeft w:val="0"/>
      <w:marRight w:val="0"/>
      <w:marTop w:val="0"/>
      <w:marBottom w:val="0"/>
      <w:divBdr>
        <w:top w:val="none" w:sz="0" w:space="0" w:color="auto"/>
        <w:left w:val="none" w:sz="0" w:space="0" w:color="auto"/>
        <w:bottom w:val="none" w:sz="0" w:space="0" w:color="auto"/>
        <w:right w:val="none" w:sz="0" w:space="0" w:color="auto"/>
      </w:divBdr>
    </w:div>
    <w:div w:id="118187858">
      <w:bodyDiv w:val="1"/>
      <w:marLeft w:val="0"/>
      <w:marRight w:val="0"/>
      <w:marTop w:val="0"/>
      <w:marBottom w:val="0"/>
      <w:divBdr>
        <w:top w:val="none" w:sz="0" w:space="0" w:color="auto"/>
        <w:left w:val="none" w:sz="0" w:space="0" w:color="auto"/>
        <w:bottom w:val="none" w:sz="0" w:space="0" w:color="auto"/>
        <w:right w:val="none" w:sz="0" w:space="0" w:color="auto"/>
      </w:divBdr>
    </w:div>
    <w:div w:id="705762647">
      <w:bodyDiv w:val="1"/>
      <w:marLeft w:val="0"/>
      <w:marRight w:val="0"/>
      <w:marTop w:val="0"/>
      <w:marBottom w:val="0"/>
      <w:divBdr>
        <w:top w:val="none" w:sz="0" w:space="0" w:color="auto"/>
        <w:left w:val="none" w:sz="0" w:space="0" w:color="auto"/>
        <w:bottom w:val="none" w:sz="0" w:space="0" w:color="auto"/>
        <w:right w:val="none" w:sz="0" w:space="0" w:color="auto"/>
      </w:divBdr>
    </w:div>
    <w:div w:id="1205173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imfacturen@vesteda.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4D2FC9BFFAC4551968EA3F602E633B9"/>
        <w:category>
          <w:name w:val="Algemeen"/>
          <w:gallery w:val="placeholder"/>
        </w:category>
        <w:types>
          <w:type w:val="bbPlcHdr"/>
        </w:types>
        <w:behaviors>
          <w:behavior w:val="content"/>
        </w:behaviors>
        <w:guid w:val="{81E25539-08F2-48D9-9E17-81B888CDEE73}"/>
      </w:docPartPr>
      <w:docPartBody>
        <w:p w:rsidR="001F50F8" w:rsidRDefault="001F50F8" w:rsidP="001F50F8">
          <w:pPr>
            <w:pStyle w:val="A4D2FC9BFFAC4551968EA3F602E633B9"/>
          </w:pPr>
          <w:r>
            <w:rPr>
              <w:rFonts w:asciiTheme="majorHAnsi" w:eastAsiaTheme="majorEastAsia" w:hAnsiTheme="majorHAnsi" w:cstheme="majorBidi"/>
              <w:sz w:val="80"/>
              <w:szCs w:val="80"/>
            </w:rPr>
            <w:t>[Geef de titel van het document op]</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817BA"/>
    <w:rsid w:val="00013DDC"/>
    <w:rsid w:val="001604B4"/>
    <w:rsid w:val="00196D6B"/>
    <w:rsid w:val="00197363"/>
    <w:rsid w:val="001C12CC"/>
    <w:rsid w:val="001E6BB2"/>
    <w:rsid w:val="001F50F8"/>
    <w:rsid w:val="00304299"/>
    <w:rsid w:val="00347D3C"/>
    <w:rsid w:val="00382582"/>
    <w:rsid w:val="00457E49"/>
    <w:rsid w:val="0047066E"/>
    <w:rsid w:val="0048464B"/>
    <w:rsid w:val="004D39A0"/>
    <w:rsid w:val="004E2BA5"/>
    <w:rsid w:val="00502596"/>
    <w:rsid w:val="0051185F"/>
    <w:rsid w:val="00552D3F"/>
    <w:rsid w:val="005B2005"/>
    <w:rsid w:val="005F0FAD"/>
    <w:rsid w:val="00607A4A"/>
    <w:rsid w:val="00633D18"/>
    <w:rsid w:val="006443E1"/>
    <w:rsid w:val="00686F0B"/>
    <w:rsid w:val="006E05E1"/>
    <w:rsid w:val="00700209"/>
    <w:rsid w:val="00722110"/>
    <w:rsid w:val="00740BED"/>
    <w:rsid w:val="007D685E"/>
    <w:rsid w:val="0080683F"/>
    <w:rsid w:val="0084207B"/>
    <w:rsid w:val="00856C24"/>
    <w:rsid w:val="00891600"/>
    <w:rsid w:val="008E4D94"/>
    <w:rsid w:val="008F302D"/>
    <w:rsid w:val="00931BEB"/>
    <w:rsid w:val="00A94ACD"/>
    <w:rsid w:val="00AA23F4"/>
    <w:rsid w:val="00AC2E44"/>
    <w:rsid w:val="00AE5543"/>
    <w:rsid w:val="00B54D8D"/>
    <w:rsid w:val="00B817BA"/>
    <w:rsid w:val="00B844E9"/>
    <w:rsid w:val="00BB5851"/>
    <w:rsid w:val="00BE4BFB"/>
    <w:rsid w:val="00BF3C0E"/>
    <w:rsid w:val="00C0004B"/>
    <w:rsid w:val="00C1155D"/>
    <w:rsid w:val="00C26453"/>
    <w:rsid w:val="00C27F3E"/>
    <w:rsid w:val="00C432BC"/>
    <w:rsid w:val="00C759B6"/>
    <w:rsid w:val="00C77694"/>
    <w:rsid w:val="00C77754"/>
    <w:rsid w:val="00C876AE"/>
    <w:rsid w:val="00CB0000"/>
    <w:rsid w:val="00CD4992"/>
    <w:rsid w:val="00D00F39"/>
    <w:rsid w:val="00D76AD7"/>
    <w:rsid w:val="00DA0922"/>
    <w:rsid w:val="00DC1441"/>
    <w:rsid w:val="00DC2D53"/>
    <w:rsid w:val="00DC6ED7"/>
    <w:rsid w:val="00E02E1E"/>
    <w:rsid w:val="00E422DF"/>
    <w:rsid w:val="00ED4116"/>
    <w:rsid w:val="00F74FAB"/>
    <w:rsid w:val="00FA5C9F"/>
    <w:rsid w:val="00FB28EB"/>
    <w:rsid w:val="00FD7880"/>
    <w:rsid w:val="00FF73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31BE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4D2FC9BFFAC4551968EA3F602E633B9">
    <w:name w:val="A4D2FC9BFFAC4551968EA3F602E633B9"/>
    <w:rsid w:val="001F50F8"/>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9A3EA3-32D9-4568-B387-C339375A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8906</Words>
  <Characters>48986</Characters>
  <Application>Microsoft Office Word</Application>
  <DocSecurity>0</DocSecurity>
  <Lines>408</Lines>
  <Paragraphs>115</Paragraphs>
  <ScaleCrop>false</ScaleCrop>
  <HeadingPairs>
    <vt:vector size="6" baseType="variant">
      <vt:variant>
        <vt:lpstr>Titel</vt:lpstr>
      </vt:variant>
      <vt:variant>
        <vt:i4>1</vt:i4>
      </vt:variant>
      <vt:variant>
        <vt:lpstr>Title</vt:lpstr>
      </vt:variant>
      <vt:variant>
        <vt:i4>1</vt:i4>
      </vt:variant>
      <vt:variant>
        <vt:lpstr>Headings</vt:lpstr>
      </vt:variant>
      <vt:variant>
        <vt:i4>100</vt:i4>
      </vt:variant>
    </vt:vector>
  </HeadingPairs>
  <TitlesOfParts>
    <vt:vector size="102" baseType="lpstr">
      <vt:lpstr>TURNKEY KOOPOVEREENKOMST</vt:lpstr>
      <vt:lpstr>TURNKEY KOOPOVEREENKOMST</vt:lpstr>
      <vt:lpstr>Definities en interpretatie</vt:lpstr>
      <vt:lpstr>    Definities</vt:lpstr>
      <vt:lpstr>    In deze Overeenkomst worden de volgende definities gehanteerd:</vt:lpstr>
      <vt:lpstr>    Interpretatie</vt:lpstr>
      <vt:lpstr>    Bij de uitleg van deze Overeenkomst komt aan de opschriften bij de artikelen en </vt:lpstr>
      <vt:lpstr>    De in dit artikel omschreven definities kunnen in enkelvoud en in meervoud worde</vt:lpstr>
      <vt:lpstr>    De bepalingen in de considerans maken deel uit van deze Overeenkomst.</vt:lpstr>
      <vt:lpstr>    Kopjes boven artikelteksten maken geen deel uit van de bepalingen van deze artik</vt:lpstr>
      <vt:lpstr>    Bijlagen</vt:lpstr>
      <vt:lpstr>    De Bijlagen vormen een integraal onderdeel van deze Overeenkomst. Aan de Bijlage</vt:lpstr>
      <vt:lpstr>    Indien een Bijlage op Sluitingsdatum nog niet gereed is, zal deze, nadat deze do</vt:lpstr>
      <vt:lpstr>    Voorrangsregels</vt:lpstr>
      <vt:lpstr>    Indien onderdelen van deze Overeenkomst tegenstrijdig zijn met de Bijlagen of me</vt:lpstr>
      <vt:lpstr>        deze Overeenkomst boven de tot de bij deze behorende Bijlagen;</vt:lpstr>
      <vt:lpstr>        een nieuw geschreven of getekend document gaat voor een oud geschreven of geteke</vt:lpstr>
      <vt:lpstr>        een beschrijving gaat voor een tekening;</vt:lpstr>
      <vt:lpstr>        een bijzondere regeling gaat voor een algemene regeling;</vt:lpstr>
      <vt:lpstr>        een detailtekening boven een algemene tekening;</vt:lpstr>
      <vt:lpstr>        met dien verstande, dat regel a gaat voor regel b, c, d en e, regel b voor regel</vt:lpstr>
      <vt:lpstr>Koop, project, grond</vt:lpstr>
      <vt:lpstr>    Koop en verkoop</vt:lpstr>
      <vt:lpstr>    Verkoper verkoopt hierbij het Verkochte aan Vesteda. Verkoper verbindt zich de G</vt:lpstr>
      <vt:lpstr>    Opdracht</vt:lpstr>
      <vt:lpstr>    Vesteda geeft hierbij opdracht aan Opdrachtnemer, welke opdracht door Opdrachtne</vt:lpstr>
      <vt:lpstr>    Het Project</vt:lpstr>
      <vt:lpstr>    Het Project zal bestaan uit (. Verkoper zal het Project voor eigen rekening en r</vt:lpstr>
      <vt:lpstr>    De Grond</vt:lpstr>
      <vt:lpstr>    Verkoper zal het Project realiseren op (delen van) de volgende percelen (aaneeng</vt:lpstr>
      <vt:lpstr>        (</vt:lpstr>
      <vt:lpstr>Koopprijs, betaling</vt:lpstr>
      <vt:lpstr>    Koopprijs</vt:lpstr>
      <vt:lpstr>    De Koopprijs van het Verkochte bedraagt EUR ( v.o.n. [inclusief afkoop erfpachtc</vt:lpstr>
      <vt:lpstr>    De Aanneemsom van het Project bedraagt EUR ( v.o.n. De Aanneemsom is inclusief B</vt:lpstr>
      <vt:lpstr>    De Koopprijs is inclusief de wettelijk verschuldigde BTW. [KEUZE: De Partijen ga</vt:lpstr>
      <vt:lpstr>    Indexering van de Koopprijs</vt:lpstr>
      <vt:lpstr>    Indien Levering meer dan acht (8) kalendermaanden later plaatsvindt dan overeeng</vt:lpstr>
      <vt:lpstr>    Indien op enig moment duidelijk wordt dat Levering meer dan tien (10) kalenderma</vt:lpstr>
      <vt:lpstr>    Verrekening over- en ondermaat</vt:lpstr>
      <vt:lpstr>    Bij de Oplevering zal het in deze Overeenkomst opgenomen GO worden vergeleken me</vt:lpstr>
      <vt:lpstr>        indien de afwijking meer dan 2% naar boven toe is, zal de Koopprijs worden verho</vt:lpstr>
      <vt:lpstr>        indien de afwijking meer dan 2% naar beneden toe is, zal de Koopprijs worden ver</vt:lpstr>
      <vt:lpstr>    Er bestaat nadrukkelijk geen recht op verrekening van verschillen in m2 GO welke</vt:lpstr>
      <vt:lpstr>    De verrekening zal plaatsvinden bij de laatste termijn van de Koopprijs. Indien </vt:lpstr>
      <vt:lpstr>    De Aanneemsom is gebaseerd op een oppervlakte van @@@ m2 G.O. Onder- en overmaat</vt:lpstr>
      <vt:lpstr>    Indien het totale daadwerkelijk gerealiseerde G.O. afwijkt van het in deze Overe</vt:lpstr>
      <vt:lpstr>    Verrekening van meerdere of mindere kosten ten gevolge van wijzigingen van lonen</vt:lpstr>
      <vt:lpstr>    De risicoregeling Woning- en Utiliteitsbouw 1991 is niet van toepassing.</vt:lpstr>
      <vt:lpstr>    Betaling van de Koopprijs, Betalingsschema</vt:lpstr>
      <vt:lpstr>    Vesteda zal de Koopprijs voldoen in termijnen, overeenkomstig het Betalingsschem</vt:lpstr>
      <vt:lpstr>    Vesteda zal de Aanneemsom voldoen in termijnen, overeenkomstig het Betalingssche</vt:lpstr>
      <vt:lpstr>    De eerste termijn van de Koopprijs (de ‘Grondtermijn’) zal bij de Levering van d</vt:lpstr>
      <vt:lpstr>    Verkoper zal haar declaraties steeds vooraf ter goedkeuring aan Vesteda zenden –</vt:lpstr>
      <vt:lpstr>    Vesteda zal uiterlijk binnen vijf (5) Werkdagen na ontvangst van de declaraties </vt:lpstr>
      <vt:lpstr>    De termijnen zijn steeds opeisbaar achtentwintig (28) dagen na dagtekening van d</vt:lpstr>
      <vt:lpstr>    Vesteda zal de laatste Bouwtermijn vóór de Oplevering van het Project bij de Not</vt:lpstr>
      <vt:lpstr>    Gevolgen van te late betaling</vt:lpstr>
      <vt:lpstr>    Indien en voor zover Vesteda een reeds opeisbaar gedeelte van de Koopsom of enig</vt:lpstr>
      <vt:lpstr>    Betaling van meerwerk</vt:lpstr>
      <vt:lpstr>    Verkoper heeft geen recht op verrekening van meer- en/of minderwerk indien Veste</vt:lpstr>
      <vt:lpstr>    Indien meerwerk wordt overeengekomen, zal het opslagpercentage over de directie </vt:lpstr>
      <vt:lpstr>    Indien meerwerk wordt overeengekomen, zal Verkoper dit meerwerk bij het gereedko</vt:lpstr>
      <vt:lpstr>    of:</vt:lpstr>
      <vt:lpstr>    Indien meerwerk wordt overeengekomen, zal de volgende betalingsregeling gelden:</vt:lpstr>
      <vt:lpstr>    -	20% van het totaalbedrag voor het meerwerk (inclusief BTW) mag gedeclareerd wo</vt:lpstr>
      <vt:lpstr>    -	80% van het totaalbedrag voor het meerwerk (inclusief BTW) mag gedeclareerd wo</vt:lpstr>
      <vt:lpstr>Kosten, belastingen</vt:lpstr>
      <vt:lpstr>    Alle (aankoop)kosten (zoals, maar niet beperkte tot kosten ter zake van adviseur</vt:lpstr>
      <vt:lpstr>    Verkoper staat ervoor in dat zij kwalificeert als een ondernemer voor de heffing</vt:lpstr>
      <vt:lpstr>    Partijen gaan ervan uit dat geen overdrachtsbelasting zal worden geheven terzake</vt:lpstr>
      <vt:lpstr>    [Keuze bij erfpacht:</vt:lpstr>
      <vt:lpstr>    De Partijen gaan er vanuit dat ter zake van de Oplevering en Levering van het Ve</vt:lpstr>
      <vt:lpstr>Ontwikkeling en ontwerp</vt:lpstr>
      <vt:lpstr>    Ontwerpverantwoordelijkheid</vt:lpstr>
      <vt:lpstr>    Verkoper draagt de volledige ontwerp- en realisatieverantwoordelijkheid van het </vt:lpstr>
      <vt:lpstr>    Verkoper draagt de verantwoordelijkheid voor de volledigheid en de uitvoerbaarhe</vt:lpstr>
      <vt:lpstr>    Waarschuwingsplicht</vt:lpstr>
      <vt:lpstr>    Op Verkoper rust een schriftelijke waarschuwingsplicht voor alle tegenstrijdighe</vt:lpstr>
      <vt:lpstr>    Uitwerking Ontwerpdocumenten</vt:lpstr>
      <vt:lpstr>    Verkoper zal het Voorlopig Ontwerp, met inachtneming van het PvE en de aanwijzin</vt:lpstr>
      <vt:lpstr>    Bij de uitwerking van het Voorlopig Ontwerp naar het Definitief Ontwerp en het T</vt:lpstr>
      <vt:lpstr>    Na ontvangst van het volledige Definitief Ontwerp-plus zal Vesteda gedurende één</vt:lpstr>
      <vt:lpstr>    De verdere ontwikkeling en realisatie van het Project geschiedt overeenkomstig:</vt:lpstr>
      <vt:lpstr>        het PvE;</vt:lpstr>
      <vt:lpstr>        het Definitief Ontwerp plus; en </vt:lpstr>
      <vt:lpstr>        de Detailplanning.</vt:lpstr>
      <vt:lpstr>    Op de gehele ontwikkeling en realisatie van het Project blijft het PvE onverkort</vt:lpstr>
      <vt:lpstr>    Toetsing en goedkeuring Ontwerpdocumenten</vt:lpstr>
      <vt:lpstr>    Verkoper zal de door haar vervaardigde Ontwerpdocumenten steeds tijdig ter goedk</vt:lpstr>
      <vt:lpstr>    Vesteda zal binnen tien (10) kalenderdagen na ontvangst van het Ontwerpdocument </vt:lpstr>
      <vt:lpstr>    Vesteda is slechts bevoegd een haar voorgelegd Ontwerpdocument af te keuren op d</vt:lpstr>
      <vt:lpstr>    Indien Vesteda niet binnen de in artikel 5.10 bedoelde termijn schriftelijk meed</vt:lpstr>
      <vt:lpstr>    Indien Vesteda de goedkeuring voor het concept van het Ontwerpdocument weigert, </vt:lpstr>
      <vt:lpstr>    Indien op bepaalde onderdelen extra beoordelingstijd redelijkerwijs noodzakelijk</vt:lpstr>
      <vt:lpstr>    Het verlenen van goedkeuring op de Ontwerpdocumenten door Vesteda ontslaat Verko</vt:lpstr>
      <vt:lpstr>Wijzigingen, meer- en/of minderwerk </vt:lpstr>
      <vt:lpstr>    Verkoper is niet gehouden en niet gerechtigd een wijziging in de Ontwerpdocument</vt:lpstr>
      <vt:lpstr>    Indien Vesteda een verzoek doet tot wijziging van een Ontwerpdocument, meer- en </vt:lpstr>
      <vt:lpstr>    Vesteda zal Verkoper binnen 5 (vijf) Werkdagen na ontvangst van bedoeld voorstel</vt:lpstr>
      <vt:lpstr>    Indien sprake is van een geschil over de gevolgen van de gewenste wijziging zull</vt:lpstr>
      <vt:lpstr>    De kosten van het meer- en/of minderwerk zullen worden gefactureerd conform het </vt:lpstr>
    </vt:vector>
  </TitlesOfParts>
  <Company>Vesteda Groep BV</Company>
  <LinksUpToDate>false</LinksUpToDate>
  <CharactersWithSpaces>57777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TURNKEY KOOPOVEREENKOMST</dc:title>
  <dc:subject>Zeeburgereiland Amsterdam</dc:subject>
  <dc:creator>Koen van Kaam</dc:creator>
  <cp:keywords/>
  <dc:description/>
  <cp:lastModifiedBy>Koen van Kaam</cp:lastModifiedBy>
  <cp:revision>3</cp:revision>
  <cp:lastPrinted>2023-12-04T15:16:00Z</cp:lastPrinted>
  <dcterms:created xsi:type="dcterms:W3CDTF">2023-12-12T07:53:00Z</dcterms:created>
  <dcterms:modified xsi:type="dcterms:W3CDTF">2023-12-12T07:55:00Z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NegativeNumbersBrackets">
    <vt:lpwstr>True</vt:lpwstr>
  </property>
  <property fmtid="{D5CDD505-2E9C-101B-9397-08002B2CF9AE}" pid="3" name="EuropeanNumberFormatting">
    <vt:lpwstr>False</vt:lpwstr>
  </property>
  <property fmtid="{D5CDD505-2E9C-101B-9397-08002B2CF9AE}" pid="4" name="NoDecimals">
    <vt:lpwstr>False</vt:lpwstr>
  </property>
  <property fmtid="{D5CDD505-2E9C-101B-9397-08002B2CF9AE}" pid="5" name="CurrencySymbol">
    <vt:lpwstr>€</vt:lpwstr>
  </property>
</Properties>
</file>