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6B98E81E" w:rsidR="002C6C5E" w:rsidRPr="001826C0" w:rsidRDefault="002C6C5E" w:rsidP="002C6C5E">
      <w:pPr>
        <w:spacing w:after="240"/>
        <w:rPr>
          <w:rFonts w:eastAsia="Times New Roman"/>
          <w:color w:val="262626" w:themeColor="text1" w:themeTint="D9"/>
        </w:rPr>
      </w:pPr>
      <w:bookmarkStart w:id="0" w:name="_GoBack"/>
      <w:bookmarkEnd w:id="0"/>
      <w:r w:rsidRPr="001826C0">
        <w:rPr>
          <w:b/>
          <w:color w:val="262626" w:themeColor="text1" w:themeTint="D9"/>
          <w:sz w:val="24"/>
          <w:szCs w:val="24"/>
        </w:rPr>
        <w:t xml:space="preserve">Standaardformulier </w:t>
      </w:r>
      <w:r>
        <w:rPr>
          <w:b/>
          <w:color w:val="262626" w:themeColor="text1" w:themeTint="D9"/>
          <w:sz w:val="24"/>
          <w:szCs w:val="24"/>
        </w:rPr>
        <w:t>D</w:t>
      </w:r>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 xml:space="preserve">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w:t>
      </w:r>
      <w:proofErr w:type="spellStart"/>
      <w:r w:rsidRPr="001826C0">
        <w:rPr>
          <w:rFonts w:eastAsia="Times New Roman"/>
          <w:color w:val="262626" w:themeColor="text1" w:themeTint="D9"/>
        </w:rPr>
        <w:t>Combinant</w:t>
      </w:r>
      <w:proofErr w:type="spellEnd"/>
      <w:r w:rsidRPr="001826C0">
        <w:rPr>
          <w:rFonts w:eastAsia="Times New Roman"/>
          <w:color w:val="262626" w:themeColor="text1" w:themeTint="D9"/>
        </w:rPr>
        <w:t xml:space="preserve">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 xml:space="preserve">[2] Bij een Combinatie die uit meer dan twee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 xml:space="preserve"> bestaat, dient de Inschrijver deze verklaring aan te vullen met dezelfde gegevens van de andere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943f98-58e4-4244-8bb9-55b0bb0f98fd" xsi:nil="true"/>
    <lcf76f155ced4ddcb4097134ff3c332f xmlns="b3a73f63-5719-46b0-b2bc-06181b3664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1D39AB-837C-41C7-9E09-AA8B93489CCD}"/>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2021-03-09T15:10:00Z</dcterms:created>
  <dcterms:modified xsi:type="dcterms:W3CDTF">2021-03-09T15:10:00Z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