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6849B" w14:textId="77777777" w:rsidR="00804A04" w:rsidRPr="00804A04" w:rsidRDefault="00804A04" w:rsidP="00804A04">
      <w:pPr>
        <w:pStyle w:val="Kop1"/>
      </w:pPr>
      <w:r w:rsidRPr="00804A04">
        <w:t>Verklaring Russische sancties Europese Unie</w:t>
      </w:r>
    </w:p>
    <w:p w14:paraId="4DAA33FB" w14:textId="3101AF16"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E61D62">
        <w:rPr>
          <w:rFonts w:ascii="Arial" w:hAnsi="Arial" w:cs="Arial"/>
          <w:sz w:val="20"/>
          <w:szCs w:val="20"/>
        </w:rPr>
        <w:t xml:space="preserve"> 23011GPD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98FFD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299AFAC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925AF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EB8669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3444C7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35CE51"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138BA89" w14:textId="77777777" w:rsidR="00804A04" w:rsidRPr="00804A04" w:rsidRDefault="00804A04" w:rsidP="00804A04">
      <w:pPr>
        <w:tabs>
          <w:tab w:val="left" w:pos="2200"/>
          <w:tab w:val="right" w:pos="9000"/>
        </w:tabs>
        <w:rPr>
          <w:rFonts w:ascii="Arial" w:hAnsi="Arial" w:cs="Arial"/>
          <w:sz w:val="20"/>
          <w:szCs w:val="20"/>
          <w:u w:val="dotted"/>
        </w:rPr>
      </w:pPr>
    </w:p>
    <w:p w14:paraId="5859140D"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C63215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203190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3BE3859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288FB9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C280AB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72F35C4" w14:textId="77777777" w:rsidR="00804A04" w:rsidRPr="00804A04" w:rsidRDefault="00804A04" w:rsidP="00804A04">
      <w:pPr>
        <w:tabs>
          <w:tab w:val="left" w:pos="2300"/>
          <w:tab w:val="right" w:pos="9000"/>
        </w:tabs>
        <w:rPr>
          <w:rFonts w:ascii="Arial" w:hAnsi="Arial" w:cs="Arial"/>
          <w:sz w:val="20"/>
          <w:szCs w:val="20"/>
        </w:rPr>
      </w:pPr>
    </w:p>
    <w:p w14:paraId="592E77A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6B0CDCE" w14:textId="77777777" w:rsidR="00804A04" w:rsidRDefault="00804A04" w:rsidP="00804A04">
      <w:pPr>
        <w:rPr>
          <w:rFonts w:ascii="Arial" w:hAnsi="Arial" w:cs="Arial"/>
          <w:sz w:val="20"/>
          <w:szCs w:val="20"/>
        </w:rPr>
      </w:pPr>
    </w:p>
    <w:p w14:paraId="27D4420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127AA" w14:textId="77777777" w:rsidR="00E61D62" w:rsidRDefault="00E61D62" w:rsidP="00987C12">
      <w:r>
        <w:separator/>
      </w:r>
    </w:p>
    <w:p w14:paraId="316B9155" w14:textId="77777777" w:rsidR="00E61D62" w:rsidRDefault="00E61D62" w:rsidP="00987C12"/>
    <w:p w14:paraId="06B324ED" w14:textId="77777777" w:rsidR="00E61D62" w:rsidRDefault="00E61D62" w:rsidP="00987C12"/>
    <w:p w14:paraId="219C50AC" w14:textId="77777777" w:rsidR="00E61D62" w:rsidRDefault="00E61D62" w:rsidP="00987C12"/>
  </w:endnote>
  <w:endnote w:type="continuationSeparator" w:id="0">
    <w:p w14:paraId="29B88ADC" w14:textId="77777777" w:rsidR="00E61D62" w:rsidRDefault="00E61D62" w:rsidP="00987C12">
      <w:r>
        <w:continuationSeparator/>
      </w:r>
    </w:p>
    <w:p w14:paraId="27B3DB43" w14:textId="77777777" w:rsidR="00E61D62" w:rsidRDefault="00E61D62" w:rsidP="00987C12"/>
    <w:p w14:paraId="39EF5BCD" w14:textId="77777777" w:rsidR="00E61D62" w:rsidRDefault="00E61D62" w:rsidP="00987C12"/>
    <w:p w14:paraId="2EA1A5BC" w14:textId="77777777" w:rsidR="00E61D62" w:rsidRDefault="00E61D6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1341D3C9"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F6677B2"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C737" w14:textId="77777777" w:rsidR="0051457F" w:rsidRDefault="0051457F" w:rsidP="0051457F">
    <w:pPr>
      <w:pStyle w:val="Voettekst"/>
      <w:jc w:val="right"/>
      <w:rPr>
        <w:noProof/>
        <w:sz w:val="15"/>
        <w:szCs w:val="15"/>
      </w:rPr>
    </w:pPr>
  </w:p>
  <w:p w14:paraId="0A9E4E4B" w14:textId="77777777" w:rsidR="00670930" w:rsidRDefault="00670930" w:rsidP="00670930">
    <w:pPr>
      <w:pStyle w:val="Voettekst"/>
      <w:spacing w:line="240" w:lineRule="auto"/>
      <w:jc w:val="right"/>
      <w:rPr>
        <w:rFonts w:cs="Arial"/>
        <w:noProof/>
        <w:color w:val="FFFFFF" w:themeColor="text1"/>
        <w:sz w:val="15"/>
        <w:szCs w:val="15"/>
      </w:rPr>
    </w:pPr>
  </w:p>
  <w:p w14:paraId="762E476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D0268CC" wp14:editId="207B2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875D7B6" w14:textId="1C4D54B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E61D62">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16239"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52F54" w14:textId="77777777" w:rsidR="00E61D62" w:rsidRDefault="00E61D62" w:rsidP="00987C12">
      <w:r>
        <w:separator/>
      </w:r>
    </w:p>
    <w:p w14:paraId="1D2572DF" w14:textId="77777777" w:rsidR="00E61D62" w:rsidRDefault="00E61D62" w:rsidP="00987C12"/>
    <w:p w14:paraId="40B4A82F" w14:textId="77777777" w:rsidR="00E61D62" w:rsidRDefault="00E61D62" w:rsidP="00987C12"/>
    <w:p w14:paraId="6DA4DE60" w14:textId="77777777" w:rsidR="00E61D62" w:rsidRDefault="00E61D62" w:rsidP="00987C12"/>
  </w:footnote>
  <w:footnote w:type="continuationSeparator" w:id="0">
    <w:p w14:paraId="727513CF" w14:textId="77777777" w:rsidR="00E61D62" w:rsidRDefault="00E61D62" w:rsidP="00987C12">
      <w:r>
        <w:continuationSeparator/>
      </w:r>
    </w:p>
    <w:p w14:paraId="1085E4D6" w14:textId="77777777" w:rsidR="00E61D62" w:rsidRDefault="00E61D62" w:rsidP="00987C12"/>
    <w:p w14:paraId="7BA8AA4C" w14:textId="77777777" w:rsidR="00E61D62" w:rsidRDefault="00E61D62" w:rsidP="00987C12"/>
    <w:p w14:paraId="109A2D88" w14:textId="77777777" w:rsidR="00E61D62" w:rsidRDefault="00E61D6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AC3D" w14:textId="77777777" w:rsidR="006E3637" w:rsidRDefault="00E56333" w:rsidP="00E56333">
    <w:pPr>
      <w:pStyle w:val="Koptekst"/>
      <w:tabs>
        <w:tab w:val="clear" w:pos="4536"/>
        <w:tab w:val="center" w:pos="4820"/>
      </w:tabs>
    </w:pPr>
    <w:r>
      <w:rPr>
        <w:noProof/>
        <w:lang w:eastAsia="nl-NL"/>
      </w:rPr>
      <w:drawing>
        <wp:inline distT="0" distB="0" distL="0" distR="0" wp14:anchorId="5BC5F4A2" wp14:editId="5446D912">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5590375">
    <w:abstractNumId w:val="0"/>
  </w:num>
  <w:num w:numId="2" w16cid:durableId="1714427175">
    <w:abstractNumId w:val="1"/>
  </w:num>
  <w:num w:numId="3" w16cid:durableId="2101176854">
    <w:abstractNumId w:val="2"/>
  </w:num>
  <w:num w:numId="4" w16cid:durableId="1392456862">
    <w:abstractNumId w:val="3"/>
  </w:num>
  <w:num w:numId="5" w16cid:durableId="1323854763">
    <w:abstractNumId w:val="8"/>
  </w:num>
  <w:num w:numId="6" w16cid:durableId="651174017">
    <w:abstractNumId w:val="4"/>
  </w:num>
  <w:num w:numId="7" w16cid:durableId="339284889">
    <w:abstractNumId w:val="5"/>
  </w:num>
  <w:num w:numId="8" w16cid:durableId="1886791700">
    <w:abstractNumId w:val="6"/>
  </w:num>
  <w:num w:numId="9" w16cid:durableId="1750536419">
    <w:abstractNumId w:val="7"/>
  </w:num>
  <w:num w:numId="10" w16cid:durableId="635262506">
    <w:abstractNumId w:val="9"/>
  </w:num>
  <w:num w:numId="11" w16cid:durableId="691541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6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61D62"/>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2EE91"/>
  <w15:chartTrackingRefBased/>
  <w15:docId w15:val="{94818059-DB43-4CD0-9B8B-251DB3C1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PD\230111GPD%20Raamovereenkomst%20Onderhoud%20sportvelden%20Papendrecht%202024-2025\02%20Aanbestedingsstukken\03%20Concepten\Bijlage%20G%20-%20CAR%20bestek%20Papendrecht%20(2).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 CAR bestek Papendrecht (2).dotx</Template>
  <TotalTime>3</TotalTime>
  <Pages>1</Pages>
  <Words>284</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cp:lastPrinted>2023-12-12T14:18:00Z</cp:lastPrinted>
  <dcterms:created xsi:type="dcterms:W3CDTF">2023-12-12T14:17:00Z</dcterms:created>
  <dcterms:modified xsi:type="dcterms:W3CDTF">2023-12-12T14:20:00Z</dcterms:modified>
</cp:coreProperties>
</file>