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26E17" w14:textId="5C5AFF46" w:rsidR="00C45158" w:rsidRPr="00C57CE8" w:rsidRDefault="00C57CE8" w:rsidP="00F41D5D">
      <w:pPr>
        <w:widowControl w:val="0"/>
        <w:rPr>
          <w:rFonts w:ascii="Tahoma" w:hAnsi="Tahoma" w:cs="Tahoma"/>
          <w:b/>
          <w:bCs/>
          <w:i w:val="0"/>
          <w:iCs/>
          <w:lang w:val="en-US"/>
        </w:rPr>
      </w:pPr>
      <w:r>
        <w:rPr>
          <w:rFonts w:ascii="Tahoma" w:hAnsi="Tahoma" w:cs="Tahoma"/>
          <w:b/>
          <w:bCs/>
          <w:i w:val="0"/>
          <w:iCs/>
          <w:lang w:val="en-US"/>
        </w:rPr>
        <w:t xml:space="preserve">Appendix 8 – </w:t>
      </w:r>
      <w:r w:rsidR="00C45158" w:rsidRPr="00C57CE8">
        <w:rPr>
          <w:rFonts w:ascii="Tahoma" w:hAnsi="Tahoma" w:cs="Tahoma"/>
          <w:b/>
          <w:bCs/>
          <w:i w:val="0"/>
          <w:iCs/>
          <w:lang w:val="en-US"/>
        </w:rPr>
        <w:t>Equivalent</w:t>
      </w:r>
      <w:r>
        <w:rPr>
          <w:rFonts w:ascii="Tahoma" w:hAnsi="Tahoma" w:cs="Tahoma"/>
          <w:b/>
          <w:bCs/>
          <w:i w:val="0"/>
          <w:iCs/>
          <w:lang w:val="en-US"/>
        </w:rPr>
        <w:t xml:space="preserve"> </w:t>
      </w:r>
      <w:r w:rsidR="00C45158" w:rsidRPr="00C57CE8">
        <w:rPr>
          <w:rFonts w:ascii="Tahoma" w:hAnsi="Tahoma" w:cs="Tahoma"/>
          <w:b/>
          <w:bCs/>
          <w:i w:val="0"/>
          <w:iCs/>
          <w:lang w:val="en-US"/>
        </w:rPr>
        <w:t xml:space="preserve">of the Dutch declaration of conduct for </w:t>
      </w:r>
      <w:r>
        <w:rPr>
          <w:rFonts w:ascii="Tahoma" w:hAnsi="Tahoma" w:cs="Tahoma"/>
          <w:b/>
          <w:bCs/>
          <w:i w:val="0"/>
          <w:iCs/>
          <w:lang w:val="en-US"/>
        </w:rPr>
        <w:t>T</w:t>
      </w:r>
      <w:r w:rsidR="00C45158" w:rsidRPr="00C57CE8">
        <w:rPr>
          <w:rFonts w:ascii="Tahoma" w:hAnsi="Tahoma" w:cs="Tahoma"/>
          <w:b/>
          <w:bCs/>
          <w:i w:val="0"/>
          <w:iCs/>
          <w:lang w:val="en-US"/>
        </w:rPr>
        <w:t xml:space="preserve">enderers </w:t>
      </w:r>
    </w:p>
    <w:p w14:paraId="20ADD754" w14:textId="3E1FFA0D" w:rsidR="00F41D5D" w:rsidRPr="00C57CE8" w:rsidRDefault="00F41D5D" w:rsidP="00F41D5D">
      <w:pPr>
        <w:widowControl w:val="0"/>
        <w:rPr>
          <w:rFonts w:ascii="Tahoma" w:hAnsi="Tahoma" w:cs="Tahoma"/>
          <w:b/>
          <w:lang w:val="en-US"/>
        </w:rPr>
      </w:pPr>
      <w:r w:rsidRPr="00C57CE8">
        <w:rPr>
          <w:rFonts w:ascii="Tahoma" w:hAnsi="Tahoma" w:cs="Tahoma"/>
          <w:lang w:val="en-US"/>
        </w:rPr>
        <w:t xml:space="preserve">Equivalent of the Dutch declaration of conduct for </w:t>
      </w:r>
      <w:r w:rsidR="00145833">
        <w:rPr>
          <w:rFonts w:ascii="Tahoma" w:hAnsi="Tahoma" w:cs="Tahoma"/>
          <w:lang w:val="en-US"/>
        </w:rPr>
        <w:t>T</w:t>
      </w:r>
      <w:r w:rsidRPr="00C57CE8">
        <w:rPr>
          <w:rFonts w:ascii="Tahoma" w:hAnsi="Tahoma" w:cs="Tahoma"/>
          <w:lang w:val="en-US"/>
        </w:rPr>
        <w:t xml:space="preserve">enderers that the public procurement exclusion grounds do not apply to the </w:t>
      </w:r>
      <w:r w:rsidR="00145833">
        <w:rPr>
          <w:rFonts w:ascii="Tahoma" w:hAnsi="Tahoma" w:cs="Tahoma"/>
          <w:lang w:val="en-US"/>
        </w:rPr>
        <w:t>T</w:t>
      </w:r>
      <w:r w:rsidRPr="00C57CE8">
        <w:rPr>
          <w:rFonts w:ascii="Tahoma" w:hAnsi="Tahoma" w:cs="Tahoma"/>
          <w:lang w:val="en-US"/>
        </w:rPr>
        <w:t xml:space="preserve">enderer </w:t>
      </w:r>
      <w:r w:rsidR="00205BB1" w:rsidRPr="00C57CE8">
        <w:rPr>
          <w:rFonts w:ascii="Tahoma" w:hAnsi="Tahoma" w:cs="Tahoma"/>
          <w:lang w:val="en-US"/>
        </w:rPr>
        <w:t>(</w:t>
      </w:r>
      <w:r w:rsidR="00C45158" w:rsidRPr="00C57CE8">
        <w:rPr>
          <w:rFonts w:ascii="Tahoma" w:hAnsi="Tahoma" w:cs="Tahoma"/>
          <w:lang w:val="en-US"/>
        </w:rPr>
        <w:t>‘</w:t>
      </w:r>
      <w:r w:rsidR="00205BB1" w:rsidRPr="00C57CE8">
        <w:rPr>
          <w:rFonts w:ascii="Tahoma" w:hAnsi="Tahoma" w:cs="Tahoma"/>
          <w:lang w:val="en-US"/>
        </w:rPr>
        <w:t>Gedragsverklaring Aanbesteden</w:t>
      </w:r>
      <w:r w:rsidR="00C45158" w:rsidRPr="00C57CE8">
        <w:rPr>
          <w:rFonts w:ascii="Tahoma" w:hAnsi="Tahoma" w:cs="Tahoma"/>
          <w:lang w:val="en-US"/>
        </w:rPr>
        <w:t>’</w:t>
      </w:r>
      <w:r w:rsidR="00205BB1" w:rsidRPr="00C57CE8">
        <w:rPr>
          <w:rFonts w:ascii="Tahoma" w:hAnsi="Tahoma" w:cs="Tahoma"/>
          <w:lang w:val="en-US"/>
        </w:rPr>
        <w:t>, GVA)</w:t>
      </w:r>
    </w:p>
    <w:p w14:paraId="482A63CB" w14:textId="77777777" w:rsidR="00F41D5D" w:rsidRPr="00C57CE8" w:rsidRDefault="00F41D5D" w:rsidP="00F41D5D">
      <w:pPr>
        <w:widowControl w:val="0"/>
        <w:rPr>
          <w:rFonts w:ascii="Tahoma" w:hAnsi="Tahoma" w:cs="Tahoma"/>
          <w:b/>
          <w:i w:val="0"/>
          <w:lang w:val="en-US"/>
        </w:rPr>
      </w:pPr>
    </w:p>
    <w:p w14:paraId="1D433804" w14:textId="77777777" w:rsidR="00F41D5D" w:rsidRPr="00C57CE8" w:rsidRDefault="00F41D5D" w:rsidP="00F41D5D">
      <w:pPr>
        <w:widowControl w:val="0"/>
        <w:rPr>
          <w:rFonts w:ascii="Tahoma" w:hAnsi="Tahoma" w:cs="Tahoma"/>
          <w:b/>
          <w:i w:val="0"/>
          <w:lang w:val="en-US"/>
        </w:rPr>
      </w:pPr>
    </w:p>
    <w:p w14:paraId="36C8C00E" w14:textId="2BAA6F07" w:rsidR="00F41D5D" w:rsidRPr="00C57CE8" w:rsidRDefault="00F41D5D" w:rsidP="00F41D5D">
      <w:pPr>
        <w:widowControl w:val="0"/>
        <w:rPr>
          <w:rFonts w:ascii="Tahoma" w:hAnsi="Tahoma" w:cs="Tahoma"/>
          <w:i w:val="0"/>
          <w:lang w:val="en-US"/>
        </w:rPr>
      </w:pPr>
      <w:r w:rsidRPr="00C57CE8">
        <w:rPr>
          <w:rFonts w:ascii="Tahoma" w:hAnsi="Tahoma" w:cs="Tahoma"/>
          <w:i w:val="0"/>
          <w:lang w:val="en-US"/>
        </w:rPr>
        <w:t>[</w:t>
      </w:r>
      <w:r w:rsidRPr="00C57CE8">
        <w:rPr>
          <w:rFonts w:ascii="Tahoma" w:hAnsi="Tahoma" w:cs="Tahoma"/>
          <w:i w:val="0"/>
        </w:rPr>
        <w:sym w:font="Wingdings" w:char="F06C"/>
      </w:r>
      <w:r w:rsidRPr="00C57CE8">
        <w:rPr>
          <w:rFonts w:ascii="Tahoma" w:hAnsi="Tahoma" w:cs="Tahoma"/>
          <w:b/>
          <w:i w:val="0"/>
          <w:lang w:val="en-US"/>
        </w:rPr>
        <w:t>DECLARATION ON OATH BEFORE</w:t>
      </w:r>
      <w:r w:rsidRPr="00C57CE8">
        <w:rPr>
          <w:rFonts w:ascii="Tahoma" w:hAnsi="Tahoma" w:cs="Tahoma"/>
          <w:i w:val="0"/>
          <w:lang w:val="en-US"/>
        </w:rPr>
        <w:t xml:space="preserve"> [</w:t>
      </w:r>
      <w:r w:rsidRPr="00C57CE8">
        <w:rPr>
          <w:rFonts w:ascii="Tahoma" w:hAnsi="Tahoma" w:cs="Tahoma"/>
          <w:i w:val="0"/>
          <w:lang w:val="en-US"/>
        </w:rPr>
        <w:sym w:font="Wingdings" w:char="F06C"/>
      </w:r>
      <w:r w:rsidRPr="00C57CE8">
        <w:rPr>
          <w:rFonts w:ascii="Tahoma" w:hAnsi="Tahoma" w:cs="Tahoma"/>
          <w:i w:val="0"/>
          <w:lang w:val="en-US"/>
        </w:rPr>
        <w:t>] (a competent judicial or administrative authority, a notary or a competent professional or trade body)]</w:t>
      </w:r>
    </w:p>
    <w:p w14:paraId="4E7CA151" w14:textId="77777777" w:rsidR="00F41D5D" w:rsidRPr="00C57CE8" w:rsidRDefault="00F41D5D" w:rsidP="00F41D5D">
      <w:pPr>
        <w:widowControl w:val="0"/>
        <w:rPr>
          <w:rFonts w:ascii="Tahoma" w:hAnsi="Tahoma" w:cs="Tahoma"/>
          <w:i w:val="0"/>
          <w:lang w:val="en-US"/>
        </w:rPr>
      </w:pPr>
    </w:p>
    <w:p w14:paraId="1E457E2A" w14:textId="77777777" w:rsidR="00F41D5D" w:rsidRPr="00C57CE8" w:rsidRDefault="00F41D5D" w:rsidP="00F41D5D">
      <w:pPr>
        <w:widowControl w:val="0"/>
        <w:rPr>
          <w:rFonts w:ascii="Tahoma" w:hAnsi="Tahoma" w:cs="Tahoma"/>
          <w:i w:val="0"/>
          <w:lang w:val="en-US"/>
        </w:rPr>
      </w:pPr>
    </w:p>
    <w:p w14:paraId="6B05CDA6" w14:textId="0CA740CB" w:rsidR="00F41D5D" w:rsidRPr="00C57CE8" w:rsidRDefault="00F41D5D" w:rsidP="00F41D5D">
      <w:pPr>
        <w:widowControl w:val="0"/>
        <w:rPr>
          <w:rFonts w:ascii="Tahoma" w:hAnsi="Tahoma" w:cs="Tahoma"/>
          <w:i w:val="0"/>
          <w:lang w:val="en-GB"/>
        </w:rPr>
      </w:pPr>
      <w:r w:rsidRPr="00C57CE8">
        <w:rPr>
          <w:rFonts w:ascii="Tahoma" w:hAnsi="Tahoma" w:cs="Tahoma"/>
          <w:i w:val="0"/>
          <w:lang w:val="en-US"/>
        </w:rPr>
        <w:t xml:space="preserve">On </w:t>
      </w:r>
      <w:bookmarkStart w:id="0" w:name="bm10"/>
      <w:r w:rsidRPr="00C57CE8">
        <w:rPr>
          <w:rFonts w:ascii="Tahoma" w:hAnsi="Tahoma" w:cs="Tahoma"/>
          <w:i w:val="0"/>
          <w:lang w:val="en-US"/>
        </w:rPr>
        <w:t>[</w:t>
      </w:r>
      <w:r w:rsidRPr="00C57CE8">
        <w:rPr>
          <w:rFonts w:ascii="Tahoma" w:hAnsi="Tahoma" w:cs="Tahoma"/>
          <w:i w:val="0"/>
          <w:lang w:val="en-US"/>
        </w:rPr>
        <w:sym w:font="Wingdings" w:char="F06C"/>
      </w:r>
      <w:r w:rsidRPr="00C57CE8">
        <w:rPr>
          <w:rFonts w:ascii="Tahoma" w:hAnsi="Tahoma" w:cs="Tahoma"/>
          <w:i w:val="0"/>
          <w:lang w:val="en-US"/>
        </w:rPr>
        <w:t>day] [</w:t>
      </w:r>
      <w:r w:rsidRPr="00C57CE8">
        <w:rPr>
          <w:rFonts w:ascii="Tahoma" w:hAnsi="Tahoma" w:cs="Tahoma"/>
          <w:i w:val="0"/>
          <w:lang w:val="en-US"/>
        </w:rPr>
        <w:sym w:font="Wingdings" w:char="F06C"/>
      </w:r>
      <w:r w:rsidRPr="00C57CE8">
        <w:rPr>
          <w:rFonts w:ascii="Tahoma" w:hAnsi="Tahoma" w:cs="Tahoma"/>
          <w:i w:val="0"/>
          <w:lang w:val="en-US"/>
        </w:rPr>
        <w:t>month]</w:t>
      </w:r>
      <w:r w:rsidRPr="00C57CE8">
        <w:rPr>
          <w:rFonts w:ascii="Tahoma" w:hAnsi="Tahoma" w:cs="Tahoma"/>
          <w:i w:val="0"/>
          <w:lang w:val="en-GB"/>
        </w:rPr>
        <w:t xml:space="preserve"> </w:t>
      </w:r>
      <w:r w:rsidR="001F351A" w:rsidRPr="00C57CE8">
        <w:rPr>
          <w:rFonts w:ascii="Tahoma" w:hAnsi="Tahoma" w:cs="Tahoma"/>
          <w:i w:val="0"/>
          <w:lang w:val="en-GB"/>
        </w:rPr>
        <w:t>[●year]</w:t>
      </w:r>
      <w:r w:rsidRPr="00C57CE8">
        <w:rPr>
          <w:rFonts w:ascii="Tahoma" w:hAnsi="Tahoma" w:cs="Tahoma"/>
          <w:i w:val="0"/>
          <w:lang w:val="en-GB"/>
        </w:rPr>
        <w:t xml:space="preserve">, there appeared before me, </w:t>
      </w:r>
      <w:bookmarkStart w:id="1" w:name="bmvolnaam10"/>
      <w:r w:rsidRPr="00C57CE8">
        <w:rPr>
          <w:rFonts w:ascii="Tahoma" w:hAnsi="Tahoma" w:cs="Tahoma"/>
          <w:i w:val="0"/>
          <w:lang w:val="en-GB"/>
        </w:rPr>
        <w:t>[</w:t>
      </w:r>
      <w:r w:rsidRPr="00C57CE8">
        <w:rPr>
          <w:rFonts w:ascii="Tahoma" w:hAnsi="Tahoma" w:cs="Tahoma"/>
          <w:i w:val="0"/>
          <w:lang w:val="en-GB"/>
        </w:rPr>
        <w:sym w:font="Wingdings" w:char="F06C"/>
      </w:r>
      <w:r w:rsidRPr="00C57CE8">
        <w:rPr>
          <w:rFonts w:ascii="Tahoma" w:hAnsi="Tahoma" w:cs="Tahoma"/>
          <w:i w:val="0"/>
          <w:lang w:val="en-GB"/>
        </w:rPr>
        <w:t xml:space="preserve">name </w:t>
      </w:r>
      <w:r w:rsidRPr="00C57CE8">
        <w:rPr>
          <w:rFonts w:ascii="Tahoma" w:hAnsi="Tahoma" w:cs="Tahoma"/>
          <w:i w:val="0"/>
          <w:lang w:val="en-GB"/>
        </w:rPr>
        <w:sym w:font="Wingdings" w:char="F06C"/>
      </w:r>
      <w:r w:rsidRPr="00C57CE8">
        <w:rPr>
          <w:rFonts w:ascii="Tahoma" w:hAnsi="Tahoma" w:cs="Tahoma"/>
          <w:i w:val="0"/>
          <w:lang w:val="en-GB"/>
        </w:rPr>
        <w:t xml:space="preserve">function and </w:t>
      </w:r>
      <w:r w:rsidRPr="00C57CE8">
        <w:rPr>
          <w:rFonts w:ascii="Tahoma" w:hAnsi="Tahoma" w:cs="Tahoma"/>
          <w:i w:val="0"/>
          <w:lang w:val="en-GB"/>
        </w:rPr>
        <w:sym w:font="Wingdings" w:char="F06C"/>
      </w:r>
      <w:r w:rsidRPr="00C57CE8">
        <w:rPr>
          <w:rFonts w:ascii="Tahoma" w:hAnsi="Tahoma" w:cs="Tahoma"/>
          <w:i w:val="0"/>
          <w:lang w:val="en-GB"/>
        </w:rPr>
        <w:t>place]</w:t>
      </w:r>
      <w:bookmarkEnd w:id="1"/>
      <w:r w:rsidRPr="00C57CE8">
        <w:rPr>
          <w:rFonts w:ascii="Tahoma" w:hAnsi="Tahoma" w:cs="Tahoma"/>
          <w:i w:val="0"/>
          <w:lang w:val="en-GB"/>
        </w:rPr>
        <w:t>:</w:t>
      </w:r>
    </w:p>
    <w:p w14:paraId="58AF4294" w14:textId="401689AD" w:rsidR="00F41D5D" w:rsidRPr="00C57CE8" w:rsidRDefault="00F41D5D" w:rsidP="00F41D5D">
      <w:pPr>
        <w:widowControl w:val="0"/>
        <w:rPr>
          <w:rFonts w:ascii="Tahoma" w:hAnsi="Tahoma" w:cs="Tahoma"/>
          <w:i w:val="0"/>
          <w:lang w:val="en-US"/>
        </w:rPr>
      </w:pPr>
      <w:r w:rsidRPr="00C57CE8">
        <w:rPr>
          <w:rFonts w:ascii="Tahoma" w:hAnsi="Tahoma" w:cs="Tahoma"/>
          <w:i w:val="0"/>
          <w:lang w:val="en-GB"/>
        </w:rPr>
        <w:t>[</w:t>
      </w:r>
      <w:r w:rsidRPr="00C57CE8">
        <w:rPr>
          <w:rFonts w:ascii="Tahoma" w:hAnsi="Tahoma" w:cs="Tahoma"/>
          <w:i w:val="0"/>
          <w:lang w:val="en-GB"/>
        </w:rPr>
        <w:sym w:font="Wingdings" w:char="F06C"/>
      </w:r>
      <w:r w:rsidRPr="00C57CE8">
        <w:rPr>
          <w:rFonts w:ascii="Tahoma" w:hAnsi="Tahoma" w:cs="Tahoma"/>
          <w:i w:val="0"/>
          <w:lang w:val="en-GB"/>
        </w:rPr>
        <w:t xml:space="preserve">name, </w:t>
      </w:r>
      <w:r w:rsidRPr="00C57CE8">
        <w:rPr>
          <w:rFonts w:ascii="Tahoma" w:hAnsi="Tahoma" w:cs="Tahoma"/>
          <w:i w:val="0"/>
          <w:lang w:val="en-GB"/>
        </w:rPr>
        <w:sym w:font="Wingdings" w:char="F06C"/>
      </w:r>
      <w:r w:rsidRPr="00C57CE8">
        <w:rPr>
          <w:rFonts w:ascii="Tahoma" w:hAnsi="Tahoma" w:cs="Tahoma"/>
          <w:i w:val="0"/>
          <w:lang w:val="en-GB"/>
        </w:rPr>
        <w:t xml:space="preserve">function, </w:t>
      </w:r>
      <w:r w:rsidRPr="00C57CE8">
        <w:rPr>
          <w:rFonts w:ascii="Tahoma" w:hAnsi="Tahoma" w:cs="Tahoma"/>
          <w:i w:val="0"/>
          <w:lang w:val="en-GB"/>
        </w:rPr>
        <w:sym w:font="Wingdings" w:char="F06C"/>
      </w:r>
      <w:r w:rsidRPr="00C57CE8">
        <w:rPr>
          <w:rFonts w:ascii="Tahoma" w:hAnsi="Tahoma" w:cs="Tahoma"/>
          <w:i w:val="0"/>
          <w:lang w:val="en-GB"/>
        </w:rPr>
        <w:t xml:space="preserve">passport number, </w:t>
      </w:r>
      <w:r w:rsidRPr="00C57CE8">
        <w:rPr>
          <w:rFonts w:ascii="Tahoma" w:hAnsi="Tahoma" w:cs="Tahoma"/>
          <w:i w:val="0"/>
          <w:lang w:val="en-GB"/>
        </w:rPr>
        <w:sym w:font="Wingdings" w:char="F06C"/>
      </w:r>
      <w:r w:rsidRPr="00C57CE8">
        <w:rPr>
          <w:rFonts w:ascii="Tahoma" w:hAnsi="Tahoma" w:cs="Tahoma"/>
          <w:i w:val="0"/>
          <w:lang w:val="en-GB"/>
        </w:rPr>
        <w:t xml:space="preserve">birth date, </w:t>
      </w:r>
      <w:r w:rsidRPr="00C57CE8">
        <w:rPr>
          <w:rFonts w:ascii="Tahoma" w:hAnsi="Tahoma" w:cs="Tahoma"/>
          <w:i w:val="0"/>
          <w:lang w:val="en-GB"/>
        </w:rPr>
        <w:sym w:font="Wingdings" w:char="F06C"/>
      </w:r>
      <w:r w:rsidRPr="00C57CE8">
        <w:rPr>
          <w:rFonts w:ascii="Tahoma" w:hAnsi="Tahoma" w:cs="Tahoma"/>
          <w:i w:val="0"/>
          <w:lang w:val="en-GB"/>
        </w:rPr>
        <w:t xml:space="preserve">home address], acting in its capacity as director (the </w:t>
      </w:r>
      <w:r w:rsidRPr="00C57CE8">
        <w:rPr>
          <w:rFonts w:ascii="Tahoma" w:hAnsi="Tahoma" w:cs="Tahoma"/>
          <w:b/>
          <w:i w:val="0"/>
          <w:lang w:val="en-GB"/>
        </w:rPr>
        <w:t>Director</w:t>
      </w:r>
      <w:r w:rsidR="00E719C1" w:rsidRPr="00C57CE8">
        <w:rPr>
          <w:rFonts w:ascii="Tahoma" w:hAnsi="Tahoma" w:cs="Tahoma"/>
          <w:i w:val="0"/>
          <w:lang w:val="en-GB"/>
        </w:rPr>
        <w:t>) of</w:t>
      </w:r>
      <w:r w:rsidR="00BF7344" w:rsidRPr="00C57CE8">
        <w:rPr>
          <w:rFonts w:ascii="Tahoma" w:hAnsi="Tahoma" w:cs="Tahoma"/>
          <w:i w:val="0"/>
          <w:lang w:val="en-GB"/>
        </w:rPr>
        <w:t xml:space="preserve"> </w:t>
      </w:r>
      <w:r w:rsidR="00AC0FC3" w:rsidRPr="00C57CE8">
        <w:rPr>
          <w:rFonts w:ascii="Tahoma" w:hAnsi="Tahoma" w:cs="Tahoma"/>
          <w:i w:val="0"/>
          <w:lang w:val="en-GB"/>
        </w:rPr>
        <w:t>[</w:t>
      </w:r>
      <w:r w:rsidR="00AC0FC3" w:rsidRPr="00C57CE8">
        <w:rPr>
          <w:rFonts w:ascii="Tahoma" w:hAnsi="Tahoma" w:cs="Tahoma"/>
          <w:i w:val="0"/>
          <w:lang w:val="en-GB"/>
        </w:rPr>
        <w:sym w:font="Wingdings" w:char="F06C"/>
      </w:r>
      <w:r w:rsidR="00AC0FC3" w:rsidRPr="00C57CE8">
        <w:rPr>
          <w:rFonts w:ascii="Tahoma" w:hAnsi="Tahoma" w:cs="Tahoma"/>
          <w:i w:val="0"/>
          <w:lang w:val="en-GB"/>
        </w:rPr>
        <w:t xml:space="preserve">company name] </w:t>
      </w:r>
      <w:r w:rsidRPr="00C57CE8">
        <w:rPr>
          <w:rFonts w:ascii="Tahoma" w:hAnsi="Tahoma" w:cs="Tahoma"/>
          <w:i w:val="0"/>
          <w:lang w:val="en-GB"/>
        </w:rPr>
        <w:t>established [</w:t>
      </w:r>
      <w:r w:rsidRPr="00C57CE8">
        <w:rPr>
          <w:rFonts w:ascii="Tahoma" w:hAnsi="Tahoma" w:cs="Tahoma"/>
          <w:i w:val="0"/>
          <w:lang w:val="en-GB"/>
        </w:rPr>
        <w:sym w:font="Wingdings" w:char="F06C"/>
      </w:r>
      <w:r w:rsidRPr="00C57CE8">
        <w:rPr>
          <w:rFonts w:ascii="Tahoma" w:hAnsi="Tahoma" w:cs="Tahoma"/>
          <w:i w:val="0"/>
          <w:lang w:val="en-GB"/>
        </w:rPr>
        <w:t xml:space="preserve">address] </w:t>
      </w:r>
    </w:p>
    <w:p w14:paraId="569A098C" w14:textId="77777777" w:rsidR="00F41D5D" w:rsidRPr="00C57CE8" w:rsidRDefault="00F41D5D" w:rsidP="00F41D5D">
      <w:pPr>
        <w:pStyle w:val="LLDeedNormal"/>
        <w:rPr>
          <w:rFonts w:ascii="Tahoma" w:hAnsi="Tahoma" w:cs="Tahoma"/>
          <w:i w:val="0"/>
          <w:szCs w:val="20"/>
          <w:lang w:val="en-GB"/>
        </w:rPr>
      </w:pPr>
      <w:r w:rsidRPr="00C57CE8">
        <w:rPr>
          <w:rFonts w:ascii="Tahoma" w:hAnsi="Tahoma" w:cs="Tahoma"/>
          <w:i w:val="0"/>
          <w:szCs w:val="20"/>
          <w:lang w:val="en-GB"/>
        </w:rPr>
        <w:t xml:space="preserve"> </w:t>
      </w:r>
    </w:p>
    <w:p w14:paraId="6E6D1B45" w14:textId="77777777" w:rsidR="00DE6104" w:rsidRPr="00C57CE8" w:rsidRDefault="00DE6104" w:rsidP="00F41D5D">
      <w:pPr>
        <w:pStyle w:val="LLDeedNormal"/>
        <w:rPr>
          <w:rFonts w:ascii="Tahoma" w:hAnsi="Tahoma" w:cs="Tahoma"/>
          <w:i w:val="0"/>
          <w:szCs w:val="20"/>
          <w:lang w:val="en-GB"/>
        </w:rPr>
      </w:pPr>
    </w:p>
    <w:p w14:paraId="6ABC16FB" w14:textId="36814F1B" w:rsidR="00F41D5D" w:rsidRPr="00C57CE8" w:rsidRDefault="00F41D5D" w:rsidP="00F41D5D">
      <w:pPr>
        <w:pStyle w:val="LLDeedNormal"/>
        <w:rPr>
          <w:rFonts w:ascii="Tahoma" w:hAnsi="Tahoma" w:cs="Tahoma"/>
          <w:i w:val="0"/>
          <w:szCs w:val="20"/>
        </w:rPr>
      </w:pPr>
      <w:r w:rsidRPr="00C57CE8">
        <w:rPr>
          <w:rFonts w:ascii="Tahoma" w:hAnsi="Tahoma" w:cs="Tahoma"/>
          <w:i w:val="0"/>
          <w:szCs w:val="20"/>
          <w:lang w:val="en-GB"/>
        </w:rPr>
        <w:t>The Director has taken the oath before me, [</w:t>
      </w:r>
      <w:r w:rsidRPr="00C57CE8">
        <w:rPr>
          <w:rFonts w:ascii="Tahoma" w:hAnsi="Tahoma" w:cs="Tahoma"/>
          <w:i w:val="0"/>
          <w:szCs w:val="20"/>
          <w:lang w:val="en-GB"/>
        </w:rPr>
        <w:sym w:font="Wingdings" w:char="F06C"/>
      </w:r>
      <w:r w:rsidRPr="00C57CE8">
        <w:rPr>
          <w:rFonts w:ascii="Tahoma" w:hAnsi="Tahoma" w:cs="Tahoma"/>
          <w:i w:val="0"/>
          <w:szCs w:val="20"/>
          <w:lang w:val="en-GB"/>
        </w:rPr>
        <w:t xml:space="preserve">function], that none of the following public procurement exclusion grounds apply to </w:t>
      </w:r>
      <w:r w:rsidR="00AC0FC3" w:rsidRPr="00C57CE8">
        <w:rPr>
          <w:rFonts w:ascii="Tahoma" w:hAnsi="Tahoma" w:cs="Tahoma"/>
          <w:i w:val="0"/>
          <w:szCs w:val="20"/>
          <w:lang w:val="en-GB"/>
        </w:rPr>
        <w:t>[</w:t>
      </w:r>
      <w:r w:rsidR="00AC0FC3" w:rsidRPr="00C57CE8">
        <w:rPr>
          <w:rFonts w:ascii="Tahoma" w:hAnsi="Tahoma" w:cs="Tahoma"/>
          <w:i w:val="0"/>
          <w:szCs w:val="20"/>
          <w:lang w:val="en-GB"/>
        </w:rPr>
        <w:sym w:font="Wingdings" w:char="F06C"/>
      </w:r>
      <w:r w:rsidR="00AC0FC3" w:rsidRPr="00C57CE8">
        <w:rPr>
          <w:rFonts w:ascii="Tahoma" w:hAnsi="Tahoma" w:cs="Tahoma"/>
          <w:i w:val="0"/>
          <w:szCs w:val="20"/>
          <w:lang w:val="en-GB"/>
        </w:rPr>
        <w:t xml:space="preserve">company name] </w:t>
      </w:r>
      <w:r w:rsidR="00E719C1" w:rsidRPr="00C57CE8">
        <w:rPr>
          <w:rFonts w:ascii="Tahoma" w:hAnsi="Tahoma" w:cs="Tahoma"/>
          <w:i w:val="0"/>
          <w:szCs w:val="20"/>
          <w:lang w:val="en-GB"/>
        </w:rPr>
        <w:t>or to any of its (</w:t>
      </w:r>
      <w:r w:rsidR="00A44538" w:rsidRPr="00C57CE8">
        <w:rPr>
          <w:rFonts w:ascii="Tahoma" w:hAnsi="Tahoma" w:cs="Tahoma"/>
          <w:i w:val="0"/>
          <w:szCs w:val="20"/>
          <w:lang w:val="en-GB"/>
        </w:rPr>
        <w:t>former</w:t>
      </w:r>
      <w:r w:rsidR="00E719C1" w:rsidRPr="00C57CE8">
        <w:rPr>
          <w:rFonts w:ascii="Tahoma" w:hAnsi="Tahoma" w:cs="Tahoma"/>
          <w:i w:val="0"/>
          <w:szCs w:val="20"/>
          <w:lang w:val="en-GB"/>
        </w:rPr>
        <w:t>) directors</w:t>
      </w:r>
      <w:r w:rsidRPr="00C57CE8">
        <w:rPr>
          <w:rFonts w:ascii="Tahoma" w:hAnsi="Tahoma" w:cs="Tahoma"/>
          <w:i w:val="0"/>
          <w:szCs w:val="20"/>
        </w:rPr>
        <w:t xml:space="preserve"> (as included in article 57 subsection 1 and 4 Directive 2014/24/EC)</w:t>
      </w:r>
      <w:bookmarkEnd w:id="0"/>
      <w:r w:rsidRPr="00C57CE8">
        <w:rPr>
          <w:rFonts w:ascii="Tahoma" w:hAnsi="Tahoma" w:cs="Tahoma"/>
          <w:i w:val="0"/>
          <w:szCs w:val="20"/>
        </w:rPr>
        <w:t>:</w:t>
      </w:r>
    </w:p>
    <w:p w14:paraId="4CCA9132"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(a) </w:t>
      </w:r>
      <w:r w:rsidRPr="00C57CE8">
        <w:rPr>
          <w:rFonts w:ascii="Tahoma" w:hAnsi="Tahoma" w:cs="Tahoma"/>
          <w:i w:val="0"/>
          <w:lang w:val="en-US"/>
        </w:rPr>
        <w:tab/>
        <w:t xml:space="preserve">participation in a criminal organization, as defined in Article 2 of Council Framework Decision 2008/841/JHA ; </w:t>
      </w:r>
    </w:p>
    <w:p w14:paraId="1231083A"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(b) </w:t>
      </w:r>
      <w:r w:rsidRPr="00C57CE8">
        <w:rPr>
          <w:rFonts w:ascii="Tahoma" w:hAnsi="Tahoma" w:cs="Tahoma"/>
          <w:i w:val="0"/>
          <w:lang w:val="en-US"/>
        </w:rPr>
        <w:tab/>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economic operator; </w:t>
      </w:r>
    </w:p>
    <w:p w14:paraId="7E156378"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(c) </w:t>
      </w:r>
      <w:r w:rsidRPr="00C57CE8">
        <w:rPr>
          <w:rFonts w:ascii="Tahoma" w:hAnsi="Tahoma" w:cs="Tahoma"/>
          <w:i w:val="0"/>
          <w:lang w:val="en-US"/>
        </w:rPr>
        <w:tab/>
        <w:t xml:space="preserve">fraud within the meaning of Article 1 of the Convention on the protection of the European Communities’ financial interests; </w:t>
      </w:r>
    </w:p>
    <w:p w14:paraId="159600F6"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(d) </w:t>
      </w:r>
      <w:r w:rsidRPr="00C57CE8">
        <w:rPr>
          <w:rFonts w:ascii="Tahoma" w:hAnsi="Tahoma" w:cs="Tahoma"/>
          <w:i w:val="0"/>
          <w:lang w:val="en-US"/>
        </w:rPr>
        <w:tab/>
        <w:t>terrorist offences or offences linked to terrorist activities, as defined in Articles 1 and 3 of Council Framework Decision 2002/475/JHA respectively, or inciting or aiding or abetting or attempting to commit an offence, as referred to in Article 4 of that Framework Decision;</w:t>
      </w:r>
    </w:p>
    <w:p w14:paraId="36AF9557"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(e) </w:t>
      </w:r>
      <w:r w:rsidRPr="00C57CE8">
        <w:rPr>
          <w:rFonts w:ascii="Tahoma" w:hAnsi="Tahoma" w:cs="Tahoma"/>
          <w:i w:val="0"/>
          <w:lang w:val="en-US"/>
        </w:rPr>
        <w:tab/>
        <w:t xml:space="preserve">money laundering or terrorist financing, as defined in Article 1 of Directive 2005/60/EC of the European Parliament and of the Council; </w:t>
      </w:r>
    </w:p>
    <w:p w14:paraId="0900F862"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(f) </w:t>
      </w:r>
      <w:r w:rsidRPr="00C57CE8">
        <w:rPr>
          <w:rFonts w:ascii="Tahoma" w:hAnsi="Tahoma" w:cs="Tahoma"/>
          <w:i w:val="0"/>
          <w:lang w:val="en-US"/>
        </w:rPr>
        <w:tab/>
        <w:t>child labour and other forms of trafficking in human beings as defined in Article 2 of Directive 2011/36/EU of the European Parliament and of the Council.</w:t>
      </w:r>
    </w:p>
    <w:p w14:paraId="05458FE9"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(g) </w:t>
      </w:r>
      <w:r w:rsidRPr="00C57CE8">
        <w:rPr>
          <w:rFonts w:ascii="Tahoma" w:hAnsi="Tahoma" w:cs="Tahoma"/>
          <w:i w:val="0"/>
          <w:lang w:val="en-US"/>
        </w:rPr>
        <w:tab/>
        <w:t xml:space="preserve">a violation of applicable obligations referred to in Article 18(2) of the Directive; </w:t>
      </w:r>
    </w:p>
    <w:p w14:paraId="58AE9BFC" w14:textId="77777777" w:rsidR="00610DBC" w:rsidRPr="00C57CE8" w:rsidRDefault="00F41D5D" w:rsidP="00610DBC">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(h) </w:t>
      </w:r>
      <w:r w:rsidRPr="00C57CE8">
        <w:rPr>
          <w:rFonts w:ascii="Tahoma" w:hAnsi="Tahoma" w:cs="Tahoma"/>
          <w:i w:val="0"/>
          <w:lang w:val="en-US"/>
        </w:rPr>
        <w:tab/>
        <w:t xml:space="preserve">the economic operator is bankrupt or is the subject of insolvency or winding-up proceedings, where its assets are being administered by a liquidator or by the court, where it is in an arrangement with creditors, where its business activities are suspended or it is in any analogous situation arising from a similar procedure under national laws and regulations; </w:t>
      </w:r>
    </w:p>
    <w:p w14:paraId="3DA2F12F" w14:textId="77777777" w:rsidR="00610DBC" w:rsidRPr="00C57CE8" w:rsidRDefault="00610DBC" w:rsidP="00610DBC">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(i)</w:t>
      </w:r>
      <w:r w:rsidRPr="00C57CE8">
        <w:rPr>
          <w:rFonts w:ascii="Tahoma" w:hAnsi="Tahoma" w:cs="Tahoma"/>
          <w:i w:val="0"/>
          <w:lang w:val="en-US"/>
        </w:rPr>
        <w:tab/>
        <w:t>the economic operator is guilty of grave professional misconduct, which renders its integrity questionable;</w:t>
      </w:r>
    </w:p>
    <w:p w14:paraId="2F0B5B5C" w14:textId="77777777" w:rsidR="00F41D5D" w:rsidRPr="00C57CE8" w:rsidRDefault="00F41D5D" w:rsidP="00610DBC">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(j) </w:t>
      </w:r>
      <w:r w:rsidRPr="00C57CE8">
        <w:rPr>
          <w:rFonts w:ascii="Tahoma" w:hAnsi="Tahoma" w:cs="Tahoma"/>
          <w:i w:val="0"/>
          <w:lang w:val="en-US"/>
        </w:rPr>
        <w:tab/>
        <w:t>the economic operator has entered into agreements with other economic operators aimed at distorting competition;</w:t>
      </w:r>
    </w:p>
    <w:p w14:paraId="61BCB69B"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(k) </w:t>
      </w:r>
      <w:r w:rsidRPr="00C57CE8">
        <w:rPr>
          <w:rFonts w:ascii="Tahoma" w:hAnsi="Tahoma" w:cs="Tahoma"/>
          <w:i w:val="0"/>
          <w:lang w:val="en-US"/>
        </w:rPr>
        <w:tab/>
        <w:t>where a conflict of interest within the meaning of Article 24 of the Directive cannot be effectively remedied by other less intrusive measures;</w:t>
      </w:r>
    </w:p>
    <w:p w14:paraId="1FB63E83"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(l) </w:t>
      </w:r>
      <w:r w:rsidRPr="00C57CE8">
        <w:rPr>
          <w:rFonts w:ascii="Tahoma" w:hAnsi="Tahoma" w:cs="Tahoma"/>
          <w:i w:val="0"/>
          <w:lang w:val="en-US"/>
        </w:rPr>
        <w:tab/>
        <w:t xml:space="preserve">a distortion of competition from the prior involvement of the economic operators in the preparation of the procurement procedure, as referred to in Article 41 of the Directive, cannot be remedied by </w:t>
      </w:r>
      <w:r w:rsidRPr="00C57CE8">
        <w:rPr>
          <w:rFonts w:ascii="Tahoma" w:hAnsi="Tahoma" w:cs="Tahoma"/>
          <w:i w:val="0"/>
          <w:lang w:val="en-US"/>
        </w:rPr>
        <w:lastRenderedPageBreak/>
        <w:t>o</w:t>
      </w:r>
      <w:r w:rsidR="00610DBC" w:rsidRPr="00C57CE8">
        <w:rPr>
          <w:rFonts w:ascii="Tahoma" w:hAnsi="Tahoma" w:cs="Tahoma"/>
          <w:i w:val="0"/>
          <w:lang w:val="en-US"/>
        </w:rPr>
        <w:t>ther, less intrusive measures;</w:t>
      </w:r>
    </w:p>
    <w:p w14:paraId="2D88F824" w14:textId="77777777" w:rsidR="00610DBC" w:rsidRPr="00C57CE8" w:rsidRDefault="00610DBC"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(m)</w:t>
      </w:r>
      <w:r w:rsidRPr="00C57CE8">
        <w:rPr>
          <w:rFonts w:ascii="Tahoma" w:hAnsi="Tahoma" w:cs="Tahoma"/>
          <w:i w:val="0"/>
          <w:lang w:val="en-US"/>
        </w:rPr>
        <w:tab/>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AA43AAA"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 xml:space="preserve">(n) </w:t>
      </w:r>
      <w:r w:rsidRPr="00C57CE8">
        <w:rPr>
          <w:rFonts w:ascii="Tahoma" w:hAnsi="Tahoma" w:cs="Tahoma"/>
          <w:i w:val="0"/>
          <w:lang w:val="en-US"/>
        </w:rPr>
        <w:tab/>
        <w:t>the economic operator has been guilty of serious misrepresentation in supplying the information required for the verification of the absence of grounds for exclusion or the fulfilment of the selection criteria, has withheld such information or is not able to submit the supporting documents required pursuant to Article 59 of the Directive; or</w:t>
      </w:r>
    </w:p>
    <w:p w14:paraId="096B97CD" w14:textId="77777777" w:rsidR="00F41D5D" w:rsidRPr="00C57CE8" w:rsidRDefault="00F41D5D" w:rsidP="00F41D5D">
      <w:pPr>
        <w:widowControl w:val="0"/>
        <w:shd w:val="clear" w:color="auto" w:fill="D9D9D9"/>
        <w:tabs>
          <w:tab w:val="left" w:pos="567"/>
        </w:tabs>
        <w:ind w:left="567" w:hanging="567"/>
        <w:jc w:val="left"/>
        <w:rPr>
          <w:rFonts w:ascii="Tahoma" w:hAnsi="Tahoma" w:cs="Tahoma"/>
          <w:i w:val="0"/>
          <w:lang w:val="en-US"/>
        </w:rPr>
      </w:pPr>
      <w:r w:rsidRPr="00C57CE8">
        <w:rPr>
          <w:rFonts w:ascii="Tahoma" w:hAnsi="Tahoma" w:cs="Tahoma"/>
          <w:i w:val="0"/>
          <w:lang w:val="en-US"/>
        </w:rPr>
        <w:t>(o)</w:t>
      </w:r>
      <w:r w:rsidRPr="00C57CE8">
        <w:rPr>
          <w:rFonts w:ascii="Tahoma" w:hAnsi="Tahoma" w:cs="Tahoma"/>
          <w:i w:val="0"/>
          <w:lang w:val="en-US"/>
        </w:rPr>
        <w:tab/>
        <w:t>the economic operator has undertaken to unduly influence the decision-making process of the contracting authority, to obtain confidential information that may confer upon it undue advantages in the procurement procedure or to negligently provide misleading information that may have a material influence on decisions concerning exclusion, selection or award.</w:t>
      </w:r>
    </w:p>
    <w:p w14:paraId="7FAB59AD" w14:textId="77777777" w:rsidR="00F41D5D" w:rsidRPr="00C57CE8" w:rsidRDefault="00F41D5D" w:rsidP="00F41D5D">
      <w:pPr>
        <w:widowControl w:val="0"/>
        <w:rPr>
          <w:rFonts w:ascii="Tahoma" w:hAnsi="Tahoma" w:cs="Tahoma"/>
          <w:i w:val="0"/>
          <w:lang w:val="en-GB"/>
        </w:rPr>
      </w:pPr>
    </w:p>
    <w:p w14:paraId="6B9C499E" w14:textId="77777777" w:rsidR="00F41D5D" w:rsidRPr="00C57CE8" w:rsidRDefault="00F41D5D" w:rsidP="00F41D5D">
      <w:pPr>
        <w:widowControl w:val="0"/>
        <w:rPr>
          <w:rFonts w:ascii="Tahoma" w:hAnsi="Tahoma" w:cs="Tahoma"/>
          <w:i w:val="0"/>
          <w:lang w:val="en-GB"/>
        </w:rPr>
      </w:pPr>
    </w:p>
    <w:p w14:paraId="65C11155" w14:textId="77777777" w:rsidR="00F41D5D" w:rsidRPr="00C57CE8" w:rsidRDefault="00F41D5D" w:rsidP="00F41D5D">
      <w:pPr>
        <w:pStyle w:val="LLDeedNormal"/>
        <w:rPr>
          <w:rFonts w:ascii="Tahoma" w:hAnsi="Tahoma" w:cs="Tahoma"/>
          <w:b/>
          <w:i w:val="0"/>
          <w:szCs w:val="20"/>
          <w:lang w:val="en-GB"/>
        </w:rPr>
      </w:pPr>
      <w:bookmarkStart w:id="2" w:name="bmMondeling_man_EN"/>
      <w:r w:rsidRPr="00C57CE8">
        <w:rPr>
          <w:rFonts w:ascii="Tahoma" w:hAnsi="Tahoma" w:cs="Tahoma"/>
          <w:b/>
          <w:i w:val="0"/>
          <w:szCs w:val="20"/>
          <w:lang w:val="en-GB"/>
        </w:rPr>
        <w:t>Power of attorney</w:t>
      </w:r>
    </w:p>
    <w:p w14:paraId="5DAA3234" w14:textId="24D96DCA" w:rsidR="00F41D5D" w:rsidRPr="00C57CE8" w:rsidRDefault="00F41D5D" w:rsidP="00F41D5D">
      <w:pPr>
        <w:pStyle w:val="LLDeedNormal"/>
        <w:rPr>
          <w:rFonts w:ascii="Tahoma" w:hAnsi="Tahoma" w:cs="Tahoma"/>
          <w:i w:val="0"/>
          <w:szCs w:val="20"/>
          <w:lang w:val="en-GB"/>
        </w:rPr>
      </w:pPr>
      <w:r w:rsidRPr="00C57CE8">
        <w:rPr>
          <w:rFonts w:ascii="Tahoma" w:hAnsi="Tahoma" w:cs="Tahoma"/>
          <w:i w:val="0"/>
          <w:szCs w:val="20"/>
          <w:lang w:val="en-GB"/>
        </w:rPr>
        <w:t>Sufficient evidence of the oral power of attorney to the person appearing has been given to me, [</w:t>
      </w:r>
      <w:r w:rsidRPr="00C57CE8">
        <w:rPr>
          <w:rFonts w:ascii="Tahoma" w:hAnsi="Tahoma" w:cs="Tahoma"/>
          <w:i w:val="0"/>
          <w:szCs w:val="20"/>
          <w:lang w:val="en-GB"/>
        </w:rPr>
        <w:sym w:font="Wingdings" w:char="F06C"/>
      </w:r>
      <w:r w:rsidRPr="00C57CE8">
        <w:rPr>
          <w:rFonts w:ascii="Tahoma" w:hAnsi="Tahoma" w:cs="Tahoma"/>
          <w:i w:val="0"/>
          <w:szCs w:val="20"/>
          <w:lang w:val="en-GB"/>
        </w:rPr>
        <w:t>function].</w:t>
      </w:r>
    </w:p>
    <w:bookmarkEnd w:id="2"/>
    <w:p w14:paraId="6554D878" w14:textId="77777777" w:rsidR="00F41D5D" w:rsidRPr="00C57CE8" w:rsidRDefault="00F41D5D" w:rsidP="00F41D5D">
      <w:pPr>
        <w:pStyle w:val="LLDeedNormal"/>
        <w:rPr>
          <w:rFonts w:ascii="Tahoma" w:hAnsi="Tahoma" w:cs="Tahoma"/>
          <w:b/>
          <w:i w:val="0"/>
          <w:szCs w:val="20"/>
          <w:lang w:val="en-GB"/>
        </w:rPr>
      </w:pPr>
    </w:p>
    <w:p w14:paraId="03015CCC" w14:textId="77777777" w:rsidR="00F41D5D" w:rsidRPr="00C57CE8" w:rsidRDefault="00F41D5D" w:rsidP="00F41D5D">
      <w:pPr>
        <w:pStyle w:val="LLDeedNormal"/>
        <w:rPr>
          <w:rFonts w:ascii="Tahoma" w:hAnsi="Tahoma" w:cs="Tahoma"/>
          <w:b/>
          <w:i w:val="0"/>
          <w:szCs w:val="20"/>
          <w:lang w:val="en-GB"/>
        </w:rPr>
      </w:pPr>
      <w:r w:rsidRPr="00C57CE8">
        <w:rPr>
          <w:rFonts w:ascii="Tahoma" w:hAnsi="Tahoma" w:cs="Tahoma"/>
          <w:b/>
          <w:i w:val="0"/>
          <w:szCs w:val="20"/>
          <w:lang w:val="en-GB"/>
        </w:rPr>
        <w:t xml:space="preserve">Conclusion </w:t>
      </w:r>
    </w:p>
    <w:p w14:paraId="6651B27B" w14:textId="77777777" w:rsidR="00F41D5D" w:rsidRPr="00C57CE8" w:rsidRDefault="00F41D5D" w:rsidP="00F41D5D">
      <w:pPr>
        <w:pStyle w:val="LLDeedNormal"/>
        <w:rPr>
          <w:rFonts w:ascii="Tahoma" w:hAnsi="Tahoma" w:cs="Tahoma"/>
          <w:i w:val="0"/>
          <w:szCs w:val="20"/>
          <w:lang w:val="en-GB"/>
        </w:rPr>
      </w:pPr>
      <w:r w:rsidRPr="00C57CE8">
        <w:rPr>
          <w:rFonts w:ascii="Tahoma" w:hAnsi="Tahoma" w:cs="Tahoma"/>
          <w:i w:val="0"/>
          <w:szCs w:val="20"/>
          <w:lang w:val="en-GB"/>
        </w:rPr>
        <w:t>The person appearing is known to me, [</w:t>
      </w:r>
      <w:r w:rsidRPr="00C57CE8">
        <w:rPr>
          <w:rFonts w:ascii="Tahoma" w:hAnsi="Tahoma" w:cs="Tahoma"/>
          <w:i w:val="0"/>
          <w:szCs w:val="20"/>
          <w:lang w:val="en-GB"/>
        </w:rPr>
        <w:sym w:font="Wingdings" w:char="F06C"/>
      </w:r>
      <w:r w:rsidRPr="00C57CE8">
        <w:rPr>
          <w:rFonts w:ascii="Tahoma" w:hAnsi="Tahoma" w:cs="Tahoma"/>
          <w:i w:val="0"/>
          <w:szCs w:val="20"/>
          <w:lang w:val="en-GB"/>
        </w:rPr>
        <w:t>].</w:t>
      </w:r>
    </w:p>
    <w:p w14:paraId="6739179D" w14:textId="77777777" w:rsidR="00F41D5D" w:rsidRPr="00C57CE8" w:rsidRDefault="00F41D5D" w:rsidP="00F41D5D">
      <w:pPr>
        <w:pStyle w:val="LLDeedNormal"/>
        <w:rPr>
          <w:rFonts w:ascii="Tahoma" w:hAnsi="Tahoma" w:cs="Tahoma"/>
          <w:i w:val="0"/>
          <w:szCs w:val="20"/>
          <w:lang w:val="en-GB"/>
        </w:rPr>
      </w:pPr>
      <w:r w:rsidRPr="00C57CE8">
        <w:rPr>
          <w:rFonts w:ascii="Tahoma" w:hAnsi="Tahoma" w:cs="Tahoma"/>
          <w:i w:val="0"/>
          <w:szCs w:val="20"/>
          <w:lang w:val="en-GB"/>
        </w:rPr>
        <w:t>This declaration was executed in [</w:t>
      </w:r>
      <w:r w:rsidRPr="00C57CE8">
        <w:rPr>
          <w:rFonts w:ascii="Tahoma" w:hAnsi="Tahoma" w:cs="Tahoma"/>
          <w:i w:val="0"/>
          <w:szCs w:val="20"/>
          <w:lang w:val="en-GB"/>
        </w:rPr>
        <w:sym w:font="Wingdings" w:char="F06C"/>
      </w:r>
      <w:r w:rsidRPr="00C57CE8">
        <w:rPr>
          <w:rFonts w:ascii="Tahoma" w:hAnsi="Tahoma" w:cs="Tahoma"/>
          <w:i w:val="0"/>
          <w:szCs w:val="20"/>
          <w:lang w:val="en-GB"/>
        </w:rPr>
        <w:t>place] on the date stated in the first paragraph of this declaration.</w:t>
      </w:r>
    </w:p>
    <w:p w14:paraId="144BC757" w14:textId="77777777" w:rsidR="00F41D5D" w:rsidRPr="00C57CE8" w:rsidRDefault="00F41D5D" w:rsidP="00F41D5D">
      <w:pPr>
        <w:pStyle w:val="LLDeedNormal"/>
        <w:rPr>
          <w:rFonts w:ascii="Tahoma" w:hAnsi="Tahoma" w:cs="Tahoma"/>
          <w:i w:val="0"/>
          <w:szCs w:val="20"/>
        </w:rPr>
      </w:pPr>
    </w:p>
    <w:p w14:paraId="3A2B1E43" w14:textId="77777777" w:rsidR="00F41D5D" w:rsidRPr="00C57CE8" w:rsidRDefault="00F41D5D" w:rsidP="00F41D5D">
      <w:pPr>
        <w:pStyle w:val="LLDeedNormal"/>
        <w:rPr>
          <w:rFonts w:ascii="Tahoma" w:hAnsi="Tahoma" w:cs="Tahoma"/>
          <w:i w:val="0"/>
          <w:szCs w:val="20"/>
          <w:lang w:val="en-GB"/>
        </w:rPr>
      </w:pPr>
      <w:r w:rsidRPr="00C57CE8">
        <w:rPr>
          <w:rFonts w:ascii="Tahoma" w:hAnsi="Tahoma" w:cs="Tahoma"/>
          <w:i w:val="0"/>
          <w:szCs w:val="20"/>
          <w:lang w:val="en-GB"/>
        </w:rPr>
        <w:t>The person appearing before me has declared to have noted the contents of the declaration timely prior to its execution and to agree with the contents.</w:t>
      </w:r>
    </w:p>
    <w:p w14:paraId="2334B906" w14:textId="77777777" w:rsidR="00F41D5D" w:rsidRPr="00C57CE8" w:rsidRDefault="00F41D5D" w:rsidP="00F41D5D">
      <w:pPr>
        <w:pStyle w:val="LLDeedNormal"/>
        <w:rPr>
          <w:rFonts w:ascii="Tahoma" w:hAnsi="Tahoma" w:cs="Tahoma"/>
          <w:i w:val="0"/>
          <w:szCs w:val="20"/>
          <w:lang w:val="en-GB"/>
        </w:rPr>
      </w:pPr>
    </w:p>
    <w:p w14:paraId="38AAD600" w14:textId="77777777" w:rsidR="00F41D5D" w:rsidRPr="00C57CE8" w:rsidRDefault="00F41D5D" w:rsidP="00F41D5D">
      <w:pPr>
        <w:pStyle w:val="LLDeedNormal"/>
        <w:rPr>
          <w:rFonts w:ascii="Tahoma" w:hAnsi="Tahoma" w:cs="Tahoma"/>
          <w:i w:val="0"/>
          <w:szCs w:val="20"/>
          <w:lang w:val="en-GB"/>
        </w:rPr>
      </w:pPr>
      <w:r w:rsidRPr="00C57CE8">
        <w:rPr>
          <w:rFonts w:ascii="Tahoma" w:hAnsi="Tahoma" w:cs="Tahoma"/>
          <w:i w:val="0"/>
          <w:szCs w:val="20"/>
          <w:lang w:val="en-GB"/>
        </w:rPr>
        <w:t>After having been read aloud, this declaration was signed first by the person appearing and thereafter by me, [</w:t>
      </w:r>
      <w:r w:rsidRPr="00C57CE8">
        <w:rPr>
          <w:rFonts w:ascii="Tahoma" w:hAnsi="Tahoma" w:cs="Tahoma"/>
          <w:i w:val="0"/>
          <w:szCs w:val="20"/>
          <w:lang w:val="en-GB"/>
        </w:rPr>
        <w:sym w:font="Wingdings" w:char="F06C"/>
      </w:r>
      <w:r w:rsidRPr="00C57CE8">
        <w:rPr>
          <w:rFonts w:ascii="Tahoma" w:hAnsi="Tahoma" w:cs="Tahoma"/>
          <w:i w:val="0"/>
          <w:szCs w:val="20"/>
          <w:lang w:val="en-GB"/>
        </w:rPr>
        <w:t>function].</w:t>
      </w:r>
    </w:p>
    <w:p w14:paraId="0CE08808" w14:textId="77777777" w:rsidR="00F41D5D" w:rsidRPr="00C57CE8" w:rsidRDefault="00F41D5D" w:rsidP="00F41D5D">
      <w:pPr>
        <w:widowControl w:val="0"/>
        <w:rPr>
          <w:rFonts w:ascii="Tahoma" w:hAnsi="Tahoma" w:cs="Tahoma"/>
          <w:i w:val="0"/>
          <w:lang w:val="en-GB"/>
        </w:rPr>
      </w:pPr>
    </w:p>
    <w:p w14:paraId="1CCF6011" w14:textId="77777777" w:rsidR="00F41D5D" w:rsidRPr="00C57CE8" w:rsidRDefault="00F41D5D" w:rsidP="00F41D5D">
      <w:pPr>
        <w:widowControl w:val="0"/>
        <w:rPr>
          <w:rFonts w:ascii="Tahoma" w:hAnsi="Tahoma" w:cs="Tahoma"/>
          <w:i w:val="0"/>
          <w:lang w:val="en-GB"/>
        </w:rPr>
      </w:pPr>
    </w:p>
    <w:p w14:paraId="5AA538C0" w14:textId="77777777" w:rsidR="00F41D5D" w:rsidRPr="00C57CE8" w:rsidRDefault="00F41D5D" w:rsidP="00F41D5D">
      <w:pPr>
        <w:widowControl w:val="0"/>
        <w:rPr>
          <w:rFonts w:ascii="Tahoma" w:hAnsi="Tahoma" w:cs="Tahoma"/>
          <w:i w:val="0"/>
          <w:lang w:val="en-GB"/>
        </w:rPr>
      </w:pPr>
    </w:p>
    <w:p w14:paraId="0F7F1005" w14:textId="340B8EC7" w:rsidR="00F41D5D" w:rsidRPr="00C57CE8" w:rsidRDefault="00F41D5D" w:rsidP="00F41D5D">
      <w:pPr>
        <w:widowControl w:val="0"/>
        <w:ind w:left="3969" w:hanging="3969"/>
        <w:rPr>
          <w:rFonts w:ascii="Tahoma" w:hAnsi="Tahoma" w:cs="Tahoma"/>
          <w:i w:val="0"/>
          <w:lang w:val="en-US"/>
        </w:rPr>
      </w:pPr>
      <w:r w:rsidRPr="00C57CE8">
        <w:rPr>
          <w:rFonts w:ascii="Tahoma" w:hAnsi="Tahoma" w:cs="Tahoma"/>
          <w:i w:val="0"/>
          <w:lang w:val="en-GB"/>
        </w:rPr>
        <w:t>[</w:t>
      </w:r>
      <w:r w:rsidRPr="00C57CE8">
        <w:rPr>
          <w:rFonts w:ascii="Tahoma" w:hAnsi="Tahoma" w:cs="Tahoma"/>
          <w:i w:val="0"/>
          <w:lang w:val="en-GB"/>
        </w:rPr>
        <w:sym w:font="Wingdings" w:char="F06C"/>
      </w:r>
      <w:r w:rsidRPr="00C57CE8">
        <w:rPr>
          <w:rFonts w:ascii="Tahoma" w:hAnsi="Tahoma" w:cs="Tahoma"/>
          <w:i w:val="0"/>
          <w:lang w:val="en-GB"/>
        </w:rPr>
        <w:t>name]</w:t>
      </w:r>
      <w:r w:rsidR="00AC0FC3" w:rsidRPr="00C57CE8">
        <w:rPr>
          <w:rFonts w:ascii="Tahoma" w:hAnsi="Tahoma" w:cs="Tahoma"/>
          <w:i w:val="0"/>
          <w:lang w:val="en-GB"/>
        </w:rPr>
        <w:tab/>
      </w:r>
      <w:r w:rsidR="00AC0FC3" w:rsidRPr="00C57CE8">
        <w:rPr>
          <w:rFonts w:ascii="Tahoma" w:hAnsi="Tahoma" w:cs="Tahoma"/>
          <w:i w:val="0"/>
          <w:lang w:val="en-GB"/>
        </w:rPr>
        <w:tab/>
        <w:t>[</w:t>
      </w:r>
      <w:r w:rsidR="00AC0FC3" w:rsidRPr="00C57CE8">
        <w:rPr>
          <w:rFonts w:ascii="Tahoma" w:hAnsi="Tahoma" w:cs="Tahoma"/>
          <w:i w:val="0"/>
          <w:lang w:val="en-GB"/>
        </w:rPr>
        <w:sym w:font="Wingdings" w:char="F06C"/>
      </w:r>
      <w:r w:rsidR="00AC0FC3" w:rsidRPr="00C57CE8">
        <w:rPr>
          <w:rFonts w:ascii="Tahoma" w:hAnsi="Tahoma" w:cs="Tahoma"/>
          <w:i w:val="0"/>
          <w:lang w:val="en-GB"/>
        </w:rPr>
        <w:t>company name]</w:t>
      </w:r>
    </w:p>
    <w:p w14:paraId="1896435F" w14:textId="4F86B035" w:rsidR="00F41D5D" w:rsidRPr="00C57CE8" w:rsidRDefault="00F41D5D" w:rsidP="00F41D5D">
      <w:pPr>
        <w:widowControl w:val="0"/>
        <w:rPr>
          <w:rFonts w:ascii="Tahoma" w:hAnsi="Tahoma" w:cs="Tahoma"/>
          <w:i w:val="0"/>
          <w:lang w:val="en-GB"/>
        </w:rPr>
      </w:pPr>
      <w:r w:rsidRPr="00C57CE8">
        <w:rPr>
          <w:rFonts w:ascii="Tahoma" w:hAnsi="Tahoma" w:cs="Tahoma"/>
          <w:i w:val="0"/>
          <w:lang w:val="en-GB"/>
        </w:rPr>
        <w:t>[</w:t>
      </w:r>
      <w:r w:rsidRPr="00C57CE8">
        <w:rPr>
          <w:rFonts w:ascii="Tahoma" w:hAnsi="Tahoma" w:cs="Tahoma"/>
          <w:i w:val="0"/>
          <w:lang w:val="en-GB"/>
        </w:rPr>
        <w:sym w:font="Wingdings" w:char="F06C"/>
      </w:r>
      <w:r w:rsidRPr="00C57CE8">
        <w:rPr>
          <w:rFonts w:ascii="Tahoma" w:hAnsi="Tahoma" w:cs="Tahoma"/>
          <w:i w:val="0"/>
          <w:lang w:val="en-GB"/>
        </w:rPr>
        <w:t>court/notary/function]</w:t>
      </w:r>
      <w:r w:rsidRPr="00C57CE8">
        <w:rPr>
          <w:rFonts w:ascii="Tahoma" w:hAnsi="Tahoma" w:cs="Tahoma"/>
          <w:i w:val="0"/>
          <w:lang w:val="en-GB"/>
        </w:rPr>
        <w:tab/>
      </w:r>
      <w:r w:rsidRPr="00C57CE8">
        <w:rPr>
          <w:rFonts w:ascii="Tahoma" w:hAnsi="Tahoma" w:cs="Tahoma"/>
          <w:i w:val="0"/>
          <w:lang w:val="en-GB"/>
        </w:rPr>
        <w:tab/>
      </w:r>
      <w:r w:rsidRPr="00C57CE8">
        <w:rPr>
          <w:rFonts w:ascii="Tahoma" w:hAnsi="Tahoma" w:cs="Tahoma"/>
          <w:i w:val="0"/>
          <w:lang w:val="en-GB"/>
        </w:rPr>
        <w:tab/>
        <w:t>[</w:t>
      </w:r>
      <w:r w:rsidRPr="00C57CE8">
        <w:rPr>
          <w:rFonts w:ascii="Tahoma" w:hAnsi="Tahoma" w:cs="Tahoma"/>
          <w:i w:val="0"/>
          <w:lang w:val="en-GB"/>
        </w:rPr>
        <w:sym w:font="Wingdings" w:char="F06C"/>
      </w:r>
      <w:r w:rsidRPr="00C57CE8">
        <w:rPr>
          <w:rFonts w:ascii="Tahoma" w:hAnsi="Tahoma" w:cs="Tahoma"/>
          <w:i w:val="0"/>
          <w:lang w:val="en-GB"/>
        </w:rPr>
        <w:t>name]</w:t>
      </w:r>
    </w:p>
    <w:p w14:paraId="57A345CA" w14:textId="77777777" w:rsidR="00F41D5D" w:rsidRPr="00C57CE8" w:rsidRDefault="00F41D5D" w:rsidP="00F41D5D">
      <w:pPr>
        <w:widowControl w:val="0"/>
        <w:rPr>
          <w:rFonts w:ascii="Tahoma" w:hAnsi="Tahoma" w:cs="Tahoma"/>
          <w:i w:val="0"/>
          <w:lang w:val="en-US"/>
        </w:rPr>
      </w:pPr>
      <w:r w:rsidRPr="00C57CE8">
        <w:rPr>
          <w:rFonts w:ascii="Tahoma" w:hAnsi="Tahoma" w:cs="Tahoma"/>
          <w:i w:val="0"/>
          <w:lang w:val="en-GB"/>
        </w:rPr>
        <w:tab/>
      </w:r>
      <w:r w:rsidRPr="00C57CE8">
        <w:rPr>
          <w:rFonts w:ascii="Tahoma" w:hAnsi="Tahoma" w:cs="Tahoma"/>
          <w:i w:val="0"/>
          <w:lang w:val="en-GB"/>
        </w:rPr>
        <w:tab/>
      </w:r>
      <w:r w:rsidRPr="00C57CE8">
        <w:rPr>
          <w:rFonts w:ascii="Tahoma" w:hAnsi="Tahoma" w:cs="Tahoma"/>
          <w:i w:val="0"/>
          <w:lang w:val="en-GB"/>
        </w:rPr>
        <w:tab/>
      </w:r>
      <w:r w:rsidRPr="00C57CE8">
        <w:rPr>
          <w:rFonts w:ascii="Tahoma" w:hAnsi="Tahoma" w:cs="Tahoma"/>
          <w:i w:val="0"/>
          <w:lang w:val="en-GB"/>
        </w:rPr>
        <w:tab/>
      </w:r>
      <w:r w:rsidRPr="00C57CE8">
        <w:rPr>
          <w:rFonts w:ascii="Tahoma" w:hAnsi="Tahoma" w:cs="Tahoma"/>
          <w:i w:val="0"/>
          <w:lang w:val="en-GB"/>
        </w:rPr>
        <w:tab/>
      </w:r>
      <w:r w:rsidRPr="00C57CE8">
        <w:rPr>
          <w:rFonts w:ascii="Tahoma" w:hAnsi="Tahoma" w:cs="Tahoma"/>
          <w:i w:val="0"/>
          <w:lang w:val="en-GB"/>
        </w:rPr>
        <w:tab/>
      </w:r>
      <w:r w:rsidRPr="00C57CE8">
        <w:rPr>
          <w:rFonts w:ascii="Tahoma" w:hAnsi="Tahoma" w:cs="Tahoma"/>
          <w:i w:val="0"/>
          <w:lang w:val="en-US"/>
        </w:rPr>
        <w:t>[</w:t>
      </w:r>
      <w:r w:rsidRPr="00C57CE8">
        <w:rPr>
          <w:rFonts w:ascii="Tahoma" w:hAnsi="Tahoma" w:cs="Tahoma"/>
          <w:i w:val="0"/>
          <w:lang w:val="en-GB"/>
        </w:rPr>
        <w:sym w:font="Wingdings" w:char="F06C"/>
      </w:r>
      <w:r w:rsidRPr="00C57CE8">
        <w:rPr>
          <w:rFonts w:ascii="Tahoma" w:hAnsi="Tahoma" w:cs="Tahoma"/>
          <w:i w:val="0"/>
          <w:lang w:val="en-US"/>
        </w:rPr>
        <w:t>function]</w:t>
      </w:r>
    </w:p>
    <w:p w14:paraId="2DB92BA7" w14:textId="77777777" w:rsidR="00C64AF5" w:rsidRPr="00C57CE8" w:rsidRDefault="00C64AF5">
      <w:pPr>
        <w:rPr>
          <w:rFonts w:ascii="Tahoma" w:hAnsi="Tahoma" w:cs="Tahoma"/>
          <w:i w:val="0"/>
          <w:lang w:val="en-US"/>
        </w:rPr>
      </w:pPr>
    </w:p>
    <w:sectPr w:rsidR="00C64AF5" w:rsidRPr="00C57CE8" w:rsidSect="00A31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D5D"/>
    <w:rsid w:val="00006412"/>
    <w:rsid w:val="00011997"/>
    <w:rsid w:val="000210C1"/>
    <w:rsid w:val="000219B8"/>
    <w:rsid w:val="000278AB"/>
    <w:rsid w:val="000309FA"/>
    <w:rsid w:val="00032929"/>
    <w:rsid w:val="000331AA"/>
    <w:rsid w:val="00041689"/>
    <w:rsid w:val="00051037"/>
    <w:rsid w:val="00053A0C"/>
    <w:rsid w:val="000540B4"/>
    <w:rsid w:val="00056EEB"/>
    <w:rsid w:val="000854EB"/>
    <w:rsid w:val="00085F1A"/>
    <w:rsid w:val="00086177"/>
    <w:rsid w:val="000A603C"/>
    <w:rsid w:val="000B67FE"/>
    <w:rsid w:val="000C3FB7"/>
    <w:rsid w:val="000D6214"/>
    <w:rsid w:val="000E12CB"/>
    <w:rsid w:val="000E3E95"/>
    <w:rsid w:val="000F3D45"/>
    <w:rsid w:val="000F5CAF"/>
    <w:rsid w:val="001001D3"/>
    <w:rsid w:val="00100DC3"/>
    <w:rsid w:val="0010154F"/>
    <w:rsid w:val="001026AB"/>
    <w:rsid w:val="001059A2"/>
    <w:rsid w:val="001072AE"/>
    <w:rsid w:val="00111900"/>
    <w:rsid w:val="001122DA"/>
    <w:rsid w:val="001130A4"/>
    <w:rsid w:val="00117578"/>
    <w:rsid w:val="00127CED"/>
    <w:rsid w:val="0013263D"/>
    <w:rsid w:val="00133693"/>
    <w:rsid w:val="0014183B"/>
    <w:rsid w:val="00145833"/>
    <w:rsid w:val="001469A9"/>
    <w:rsid w:val="0015126B"/>
    <w:rsid w:val="001528B6"/>
    <w:rsid w:val="0016783B"/>
    <w:rsid w:val="001742CE"/>
    <w:rsid w:val="001802DE"/>
    <w:rsid w:val="001830AB"/>
    <w:rsid w:val="00183394"/>
    <w:rsid w:val="00183E13"/>
    <w:rsid w:val="00195F94"/>
    <w:rsid w:val="00197B66"/>
    <w:rsid w:val="001C225F"/>
    <w:rsid w:val="001D2966"/>
    <w:rsid w:val="001D7416"/>
    <w:rsid w:val="001E13C8"/>
    <w:rsid w:val="001E601A"/>
    <w:rsid w:val="001F1BC4"/>
    <w:rsid w:val="001F33FE"/>
    <w:rsid w:val="001F351A"/>
    <w:rsid w:val="00205BB1"/>
    <w:rsid w:val="00206B0B"/>
    <w:rsid w:val="00207C24"/>
    <w:rsid w:val="0021089A"/>
    <w:rsid w:val="00212D8F"/>
    <w:rsid w:val="00216A68"/>
    <w:rsid w:val="0022428A"/>
    <w:rsid w:val="00226063"/>
    <w:rsid w:val="00226CB0"/>
    <w:rsid w:val="002417B8"/>
    <w:rsid w:val="002450CB"/>
    <w:rsid w:val="00251739"/>
    <w:rsid w:val="0026260E"/>
    <w:rsid w:val="00265E65"/>
    <w:rsid w:val="002725E5"/>
    <w:rsid w:val="002771F7"/>
    <w:rsid w:val="00277DAD"/>
    <w:rsid w:val="00286B1C"/>
    <w:rsid w:val="002935B0"/>
    <w:rsid w:val="00294833"/>
    <w:rsid w:val="002A7177"/>
    <w:rsid w:val="002C6279"/>
    <w:rsid w:val="002D1503"/>
    <w:rsid w:val="002D2F00"/>
    <w:rsid w:val="002F3866"/>
    <w:rsid w:val="002F6F09"/>
    <w:rsid w:val="003007D2"/>
    <w:rsid w:val="00304560"/>
    <w:rsid w:val="00322924"/>
    <w:rsid w:val="0032431A"/>
    <w:rsid w:val="00324D12"/>
    <w:rsid w:val="00324EBB"/>
    <w:rsid w:val="00332F6C"/>
    <w:rsid w:val="00337395"/>
    <w:rsid w:val="00343DD7"/>
    <w:rsid w:val="003513D9"/>
    <w:rsid w:val="00353CD7"/>
    <w:rsid w:val="00354E21"/>
    <w:rsid w:val="00360866"/>
    <w:rsid w:val="00371263"/>
    <w:rsid w:val="00371752"/>
    <w:rsid w:val="003805E9"/>
    <w:rsid w:val="003A0E12"/>
    <w:rsid w:val="003A267C"/>
    <w:rsid w:val="003A2BED"/>
    <w:rsid w:val="003A4C37"/>
    <w:rsid w:val="003A4F15"/>
    <w:rsid w:val="003B206A"/>
    <w:rsid w:val="003B3372"/>
    <w:rsid w:val="003C0C2D"/>
    <w:rsid w:val="003C4FEB"/>
    <w:rsid w:val="003D3C87"/>
    <w:rsid w:val="003D7D14"/>
    <w:rsid w:val="003E0B6E"/>
    <w:rsid w:val="003E3A60"/>
    <w:rsid w:val="003E4F3C"/>
    <w:rsid w:val="003E55C4"/>
    <w:rsid w:val="003E6EA5"/>
    <w:rsid w:val="003F3C95"/>
    <w:rsid w:val="003F4A2C"/>
    <w:rsid w:val="0040097F"/>
    <w:rsid w:val="00400ABF"/>
    <w:rsid w:val="00400F76"/>
    <w:rsid w:val="00405880"/>
    <w:rsid w:val="00415D20"/>
    <w:rsid w:val="00416093"/>
    <w:rsid w:val="0041797B"/>
    <w:rsid w:val="004216BA"/>
    <w:rsid w:val="004234B7"/>
    <w:rsid w:val="00424600"/>
    <w:rsid w:val="00424DF2"/>
    <w:rsid w:val="004268A5"/>
    <w:rsid w:val="00427473"/>
    <w:rsid w:val="004310D3"/>
    <w:rsid w:val="004442E9"/>
    <w:rsid w:val="00456003"/>
    <w:rsid w:val="0045780D"/>
    <w:rsid w:val="0046096F"/>
    <w:rsid w:val="004647D3"/>
    <w:rsid w:val="00467BA8"/>
    <w:rsid w:val="004735E6"/>
    <w:rsid w:val="00484F97"/>
    <w:rsid w:val="00491B68"/>
    <w:rsid w:val="00493ACD"/>
    <w:rsid w:val="00495F56"/>
    <w:rsid w:val="00496ABD"/>
    <w:rsid w:val="004A45F4"/>
    <w:rsid w:val="004B2414"/>
    <w:rsid w:val="004C1245"/>
    <w:rsid w:val="004C382E"/>
    <w:rsid w:val="004C7110"/>
    <w:rsid w:val="004D7F9E"/>
    <w:rsid w:val="004E3437"/>
    <w:rsid w:val="004E6017"/>
    <w:rsid w:val="004F030F"/>
    <w:rsid w:val="004F1B37"/>
    <w:rsid w:val="004F36F4"/>
    <w:rsid w:val="004F52ED"/>
    <w:rsid w:val="004F7311"/>
    <w:rsid w:val="0050592F"/>
    <w:rsid w:val="00505F03"/>
    <w:rsid w:val="00507A92"/>
    <w:rsid w:val="00514A4B"/>
    <w:rsid w:val="005166D3"/>
    <w:rsid w:val="00526C10"/>
    <w:rsid w:val="00531EA1"/>
    <w:rsid w:val="005328C7"/>
    <w:rsid w:val="00551625"/>
    <w:rsid w:val="00560AF7"/>
    <w:rsid w:val="00565274"/>
    <w:rsid w:val="00565D1E"/>
    <w:rsid w:val="00566750"/>
    <w:rsid w:val="00566937"/>
    <w:rsid w:val="00595144"/>
    <w:rsid w:val="005A512E"/>
    <w:rsid w:val="005A584C"/>
    <w:rsid w:val="005A6503"/>
    <w:rsid w:val="005B34C0"/>
    <w:rsid w:val="005B3F2A"/>
    <w:rsid w:val="005B72C7"/>
    <w:rsid w:val="005C3C4D"/>
    <w:rsid w:val="005C51B6"/>
    <w:rsid w:val="005F2BF3"/>
    <w:rsid w:val="00605964"/>
    <w:rsid w:val="00607FA6"/>
    <w:rsid w:val="00610DBC"/>
    <w:rsid w:val="0062653C"/>
    <w:rsid w:val="006366D3"/>
    <w:rsid w:val="00653D3A"/>
    <w:rsid w:val="00657547"/>
    <w:rsid w:val="006670E2"/>
    <w:rsid w:val="00671CD7"/>
    <w:rsid w:val="006755CF"/>
    <w:rsid w:val="00677C3B"/>
    <w:rsid w:val="00677FC3"/>
    <w:rsid w:val="006800DB"/>
    <w:rsid w:val="00680F24"/>
    <w:rsid w:val="00682099"/>
    <w:rsid w:val="00684BF3"/>
    <w:rsid w:val="00687B6E"/>
    <w:rsid w:val="00691595"/>
    <w:rsid w:val="00695F79"/>
    <w:rsid w:val="006A106F"/>
    <w:rsid w:val="006A1FD5"/>
    <w:rsid w:val="006B575B"/>
    <w:rsid w:val="006C4653"/>
    <w:rsid w:val="006D60AC"/>
    <w:rsid w:val="006E247E"/>
    <w:rsid w:val="006F243F"/>
    <w:rsid w:val="00700EA7"/>
    <w:rsid w:val="007038B8"/>
    <w:rsid w:val="00717A29"/>
    <w:rsid w:val="00720801"/>
    <w:rsid w:val="007450AC"/>
    <w:rsid w:val="00750D44"/>
    <w:rsid w:val="00767484"/>
    <w:rsid w:val="00780D7B"/>
    <w:rsid w:val="0079279C"/>
    <w:rsid w:val="00797144"/>
    <w:rsid w:val="007A5B35"/>
    <w:rsid w:val="007B1140"/>
    <w:rsid w:val="007B4B57"/>
    <w:rsid w:val="007C18DC"/>
    <w:rsid w:val="007D2932"/>
    <w:rsid w:val="007D6140"/>
    <w:rsid w:val="007E2473"/>
    <w:rsid w:val="007E3901"/>
    <w:rsid w:val="007E4087"/>
    <w:rsid w:val="007F0331"/>
    <w:rsid w:val="00820365"/>
    <w:rsid w:val="00835BFD"/>
    <w:rsid w:val="008363D4"/>
    <w:rsid w:val="008411EC"/>
    <w:rsid w:val="0086214F"/>
    <w:rsid w:val="008634C6"/>
    <w:rsid w:val="0086594D"/>
    <w:rsid w:val="0086784D"/>
    <w:rsid w:val="008679E1"/>
    <w:rsid w:val="0087597A"/>
    <w:rsid w:val="00875CF2"/>
    <w:rsid w:val="00876F9C"/>
    <w:rsid w:val="008810CD"/>
    <w:rsid w:val="00884F46"/>
    <w:rsid w:val="00887776"/>
    <w:rsid w:val="00891428"/>
    <w:rsid w:val="0089610C"/>
    <w:rsid w:val="008A21D1"/>
    <w:rsid w:val="008A77C7"/>
    <w:rsid w:val="008B515D"/>
    <w:rsid w:val="008B638A"/>
    <w:rsid w:val="008C09FB"/>
    <w:rsid w:val="008D1076"/>
    <w:rsid w:val="008F1F6F"/>
    <w:rsid w:val="008F403C"/>
    <w:rsid w:val="00907501"/>
    <w:rsid w:val="00930A04"/>
    <w:rsid w:val="009319C8"/>
    <w:rsid w:val="00953667"/>
    <w:rsid w:val="00954935"/>
    <w:rsid w:val="00956AEB"/>
    <w:rsid w:val="0096362E"/>
    <w:rsid w:val="00964AFD"/>
    <w:rsid w:val="0097020F"/>
    <w:rsid w:val="00970D0B"/>
    <w:rsid w:val="009740F8"/>
    <w:rsid w:val="00977E59"/>
    <w:rsid w:val="009807D3"/>
    <w:rsid w:val="00982EA2"/>
    <w:rsid w:val="00983B24"/>
    <w:rsid w:val="009868BA"/>
    <w:rsid w:val="00987681"/>
    <w:rsid w:val="00991F88"/>
    <w:rsid w:val="009922B3"/>
    <w:rsid w:val="009B079A"/>
    <w:rsid w:val="009C04CF"/>
    <w:rsid w:val="009D61BC"/>
    <w:rsid w:val="009E0CC4"/>
    <w:rsid w:val="009F74D4"/>
    <w:rsid w:val="00A1015B"/>
    <w:rsid w:val="00A214E3"/>
    <w:rsid w:val="00A27031"/>
    <w:rsid w:val="00A3170B"/>
    <w:rsid w:val="00A44538"/>
    <w:rsid w:val="00A475D4"/>
    <w:rsid w:val="00A6603C"/>
    <w:rsid w:val="00A6655E"/>
    <w:rsid w:val="00A75E61"/>
    <w:rsid w:val="00A80726"/>
    <w:rsid w:val="00A80D86"/>
    <w:rsid w:val="00A8389E"/>
    <w:rsid w:val="00A92DBB"/>
    <w:rsid w:val="00AA350A"/>
    <w:rsid w:val="00AA43E8"/>
    <w:rsid w:val="00AB1D99"/>
    <w:rsid w:val="00AB5A33"/>
    <w:rsid w:val="00AC0548"/>
    <w:rsid w:val="00AC0FC3"/>
    <w:rsid w:val="00AC413C"/>
    <w:rsid w:val="00AD2226"/>
    <w:rsid w:val="00AD3672"/>
    <w:rsid w:val="00AE396F"/>
    <w:rsid w:val="00AF738A"/>
    <w:rsid w:val="00AF768B"/>
    <w:rsid w:val="00B111F3"/>
    <w:rsid w:val="00B17C55"/>
    <w:rsid w:val="00B36F36"/>
    <w:rsid w:val="00B37297"/>
    <w:rsid w:val="00B4352C"/>
    <w:rsid w:val="00B44BB9"/>
    <w:rsid w:val="00B51C78"/>
    <w:rsid w:val="00B529F5"/>
    <w:rsid w:val="00B721FD"/>
    <w:rsid w:val="00B7364B"/>
    <w:rsid w:val="00B74923"/>
    <w:rsid w:val="00B75DB7"/>
    <w:rsid w:val="00B800FC"/>
    <w:rsid w:val="00B809A6"/>
    <w:rsid w:val="00B818E5"/>
    <w:rsid w:val="00B81F7A"/>
    <w:rsid w:val="00B826B2"/>
    <w:rsid w:val="00B942B2"/>
    <w:rsid w:val="00B96248"/>
    <w:rsid w:val="00BA7056"/>
    <w:rsid w:val="00BA722D"/>
    <w:rsid w:val="00BB5B66"/>
    <w:rsid w:val="00BB73CA"/>
    <w:rsid w:val="00BC3914"/>
    <w:rsid w:val="00BC6B52"/>
    <w:rsid w:val="00BC7E1E"/>
    <w:rsid w:val="00BD0C86"/>
    <w:rsid w:val="00BD1A90"/>
    <w:rsid w:val="00BD2198"/>
    <w:rsid w:val="00BD24C8"/>
    <w:rsid w:val="00BE4E1D"/>
    <w:rsid w:val="00BF069E"/>
    <w:rsid w:val="00BF4C41"/>
    <w:rsid w:val="00BF7344"/>
    <w:rsid w:val="00C02E84"/>
    <w:rsid w:val="00C0346D"/>
    <w:rsid w:val="00C12142"/>
    <w:rsid w:val="00C173BE"/>
    <w:rsid w:val="00C226E2"/>
    <w:rsid w:val="00C233D6"/>
    <w:rsid w:val="00C23864"/>
    <w:rsid w:val="00C32759"/>
    <w:rsid w:val="00C35549"/>
    <w:rsid w:val="00C36107"/>
    <w:rsid w:val="00C4458B"/>
    <w:rsid w:val="00C45158"/>
    <w:rsid w:val="00C5221E"/>
    <w:rsid w:val="00C57CE8"/>
    <w:rsid w:val="00C64AF5"/>
    <w:rsid w:val="00C76840"/>
    <w:rsid w:val="00CA436E"/>
    <w:rsid w:val="00CC56A5"/>
    <w:rsid w:val="00CF24D0"/>
    <w:rsid w:val="00CF29EB"/>
    <w:rsid w:val="00CF2FFB"/>
    <w:rsid w:val="00CF7664"/>
    <w:rsid w:val="00D02BF4"/>
    <w:rsid w:val="00D05A35"/>
    <w:rsid w:val="00D10C7F"/>
    <w:rsid w:val="00D158F7"/>
    <w:rsid w:val="00D160E1"/>
    <w:rsid w:val="00D16D72"/>
    <w:rsid w:val="00D2224C"/>
    <w:rsid w:val="00D26584"/>
    <w:rsid w:val="00D44B6E"/>
    <w:rsid w:val="00D46A3E"/>
    <w:rsid w:val="00D718DF"/>
    <w:rsid w:val="00D8118D"/>
    <w:rsid w:val="00D85316"/>
    <w:rsid w:val="00D94770"/>
    <w:rsid w:val="00D96850"/>
    <w:rsid w:val="00DA035F"/>
    <w:rsid w:val="00DA2BEC"/>
    <w:rsid w:val="00DB008A"/>
    <w:rsid w:val="00DD70C6"/>
    <w:rsid w:val="00DE6104"/>
    <w:rsid w:val="00DE682C"/>
    <w:rsid w:val="00DF406B"/>
    <w:rsid w:val="00DF44B3"/>
    <w:rsid w:val="00E01BDC"/>
    <w:rsid w:val="00E03066"/>
    <w:rsid w:val="00E20ADE"/>
    <w:rsid w:val="00E25687"/>
    <w:rsid w:val="00E27CBB"/>
    <w:rsid w:val="00E4383F"/>
    <w:rsid w:val="00E719C1"/>
    <w:rsid w:val="00E72494"/>
    <w:rsid w:val="00E82A22"/>
    <w:rsid w:val="00E85435"/>
    <w:rsid w:val="00E854E1"/>
    <w:rsid w:val="00E9387B"/>
    <w:rsid w:val="00EA4B8E"/>
    <w:rsid w:val="00EA54E7"/>
    <w:rsid w:val="00EA73F4"/>
    <w:rsid w:val="00EB7995"/>
    <w:rsid w:val="00ED2076"/>
    <w:rsid w:val="00F132E3"/>
    <w:rsid w:val="00F22548"/>
    <w:rsid w:val="00F25CBE"/>
    <w:rsid w:val="00F260B9"/>
    <w:rsid w:val="00F37BA8"/>
    <w:rsid w:val="00F37F9C"/>
    <w:rsid w:val="00F41D5D"/>
    <w:rsid w:val="00F424BA"/>
    <w:rsid w:val="00F462C0"/>
    <w:rsid w:val="00F518FF"/>
    <w:rsid w:val="00F53EF7"/>
    <w:rsid w:val="00F56167"/>
    <w:rsid w:val="00F8666D"/>
    <w:rsid w:val="00F87F8A"/>
    <w:rsid w:val="00FA4B97"/>
    <w:rsid w:val="00FC3ECA"/>
    <w:rsid w:val="00FC7489"/>
    <w:rsid w:val="00FD54AB"/>
    <w:rsid w:val="00FE06BE"/>
    <w:rsid w:val="00FE27A2"/>
    <w:rsid w:val="00FF35EC"/>
    <w:rsid w:val="00FF6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434C"/>
  <w15:docId w15:val="{44F62B1D-983F-48DC-83A1-D915094C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1D5D"/>
    <w:pPr>
      <w:suppressAutoHyphens/>
      <w:spacing w:after="0" w:line="284" w:lineRule="atLeast"/>
      <w:jc w:val="both"/>
    </w:pPr>
    <w:rPr>
      <w:rFonts w:eastAsia="Times New Roman" w:cs="Times New Roman"/>
      <w:i/>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LDeedNormal">
    <w:name w:val="LL_DeedNormal"/>
    <w:basedOn w:val="Standaard"/>
    <w:qFormat/>
    <w:rsid w:val="00F41D5D"/>
    <w:pPr>
      <w:spacing w:line="280" w:lineRule="atLeast"/>
      <w:jc w:val="left"/>
    </w:pPr>
    <w:rPr>
      <w:rFonts w:eastAsia="Calibri"/>
      <w:szCs w:val="22"/>
      <w:lang w:val="en-US" w:eastAsia="en-US"/>
    </w:rPr>
  </w:style>
  <w:style w:type="paragraph" w:styleId="Lijstalinea">
    <w:name w:val="List Paragraph"/>
    <w:basedOn w:val="Standaard"/>
    <w:uiPriority w:val="34"/>
    <w:qFormat/>
    <w:rsid w:val="00610DBC"/>
    <w:pPr>
      <w:ind w:left="720"/>
      <w:contextualSpacing/>
    </w:pPr>
  </w:style>
  <w:style w:type="paragraph" w:styleId="Revisie">
    <w:name w:val="Revision"/>
    <w:hidden/>
    <w:uiPriority w:val="99"/>
    <w:semiHidden/>
    <w:rsid w:val="001F351A"/>
    <w:pPr>
      <w:spacing w:after="0" w:line="240" w:lineRule="auto"/>
    </w:pPr>
    <w:rPr>
      <w:rFonts w:eastAsia="Times New Roman" w:cs="Times New Roman"/>
      <w:i/>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eme3">
  <a:themeElements>
    <a:clrScheme name="Custom 1">
      <a:dk1>
        <a:srgbClr val="000000"/>
      </a:dk1>
      <a:lt1>
        <a:sysClr val="window" lastClr="FFFFFF"/>
      </a:lt1>
      <a:dk2>
        <a:srgbClr val="4D4D4F"/>
      </a:dk2>
      <a:lt2>
        <a:srgbClr val="06357A"/>
      </a:lt2>
      <a:accent1>
        <a:srgbClr val="06357A"/>
      </a:accent1>
      <a:accent2>
        <a:srgbClr val="00A2E0"/>
      </a:accent2>
      <a:accent3>
        <a:srgbClr val="80D1F0"/>
      </a:accent3>
      <a:accent4>
        <a:srgbClr val="7F7F7F"/>
      </a:accent4>
      <a:accent5>
        <a:srgbClr val="B6B6B6"/>
      </a:accent5>
      <a:accent6>
        <a:srgbClr val="D8D8D8"/>
      </a:accent6>
      <a:hlink>
        <a:srgbClr val="06357A"/>
      </a:hlink>
      <a:folHlink>
        <a:srgbClr val="5285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72000" tIns="72000" rIns="72000" bIns="72000" rtlCol="0" anchor="ctr"/>
      <a:lstStyle>
        <a:defPPr algn="ctr">
          <a:defRPr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2000" dirty="0" err="1" smtClean="0">
            <a:solidFill>
              <a:schemeClr val="tx2"/>
            </a:solidFill>
          </a:defRPr>
        </a:defPPr>
      </a:lstStyle>
    </a:txDef>
  </a:objectDefaults>
  <a:extraClrSchemeLst/>
  <a:custClrLst>
    <a:custClr name="Green">
      <a:srgbClr val="00A18E"/>
    </a:custClr>
    <a:custClr name="Pink">
      <a:srgbClr val="ED037C"/>
    </a:custClr>
    <a:custClr name="Moss green">
      <a:srgbClr val="909B5B"/>
    </a:custClr>
    <a:custClr name="Purple">
      <a:srgbClr val="A45580"/>
    </a:custClr>
    <a:custClr name="Grey blue">
      <a:srgbClr val="52859C"/>
    </a:custClr>
    <a:custClr name="Red">
      <a:srgbClr val="EF4135"/>
    </a:custClr>
    <a:custClr name="Amber">
      <a:srgbClr val="AA6E28"/>
    </a:custClr>
    <a:custClr name="Dark red">
      <a:srgbClr val="911D45"/>
    </a:custClr>
    <a:custClr name="Yellow">
      <a:srgbClr val="EAC600"/>
    </a:custClr>
    <a:custClr name="Whit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226DD-0320-48A3-BB4A-8DB241078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743</Words>
  <Characters>4091</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Loyens &amp; Loeff</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Liedeke de Jonge</dc:creator>
  <cp:keywords/>
  <dc:description/>
  <cp:lastModifiedBy>Niels Karremans</cp:lastModifiedBy>
  <cp:revision>3</cp:revision>
  <cp:lastPrinted>2020-01-08T14:03:00Z</cp:lastPrinted>
  <dcterms:created xsi:type="dcterms:W3CDTF">2022-08-29T13:13:00Z</dcterms:created>
  <dcterms:modified xsi:type="dcterms:W3CDTF">2022-11-25T06:37:00Z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Reference">
    <vt:lpwstr>31166194</vt:lpwstr>
  </property>
  <property fmtid="{D5CDD505-2E9C-101B-9397-08002B2CF9AE}" pid="3" name="dmDocType">
    <vt:lpwstr>FOLDER</vt:lpwstr>
  </property>
  <property fmtid="{D5CDD505-2E9C-101B-9397-08002B2CF9AE}" pid="4" name="dmClient">
    <vt:lpwstr>00142036</vt:lpwstr>
  </property>
  <property fmtid="{D5CDD505-2E9C-101B-9397-08002B2CF9AE}" pid="5" name="dmMatter">
    <vt:lpwstr>70130522</vt:lpwstr>
  </property>
  <property fmtid="{D5CDD505-2E9C-101B-9397-08002B2CF9AE}" pid="6" name="dmCaseName">
    <vt:lpwstr>Aurora Nederland B.V. / Begeleiding aanb</vt:lpwstr>
  </property>
</Properties>
</file>