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101AB" w14:textId="17899AA2" w:rsidR="003D48EF" w:rsidRPr="00D25389" w:rsidRDefault="00583BD5" w:rsidP="00583BD5">
      <w:pPr>
        <w:pStyle w:val="BijlageADgenummerd"/>
        <w:numPr>
          <w:ilvl w:val="0"/>
          <w:numId w:val="0"/>
        </w:numPr>
        <w:ind w:left="2098"/>
      </w:pPr>
      <w:bookmarkStart w:id="0" w:name="_Ref160184374"/>
      <w:bookmarkStart w:id="1" w:name="_Ref160184380"/>
      <w:bookmarkStart w:id="2" w:name="_Toc166069758"/>
      <w:r>
        <w:t>PR-garage OV-knoop Ede NvI2-2 Vraag en Antwoord</w:t>
      </w:r>
      <w:bookmarkEnd w:id="0"/>
      <w:bookmarkEnd w:id="1"/>
      <w:bookmarkEnd w:id="2"/>
    </w:p>
    <w:tbl>
      <w:tblPr>
        <w:tblW w:w="51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3782"/>
        <w:gridCol w:w="3972"/>
        <w:gridCol w:w="6335"/>
      </w:tblGrid>
      <w:tr w:rsidR="003D48EF" w:rsidRPr="00930F6E" w14:paraId="19296D85" w14:textId="77777777" w:rsidTr="00516450">
        <w:trPr>
          <w:cantSplit/>
          <w:trHeight w:val="1650"/>
        </w:trPr>
        <w:tc>
          <w:tcPr>
            <w:tcW w:w="55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8B709A8" w14:textId="77777777" w:rsidR="003D48EF" w:rsidRPr="0092011E" w:rsidRDefault="003D48EF" w:rsidP="00111534">
            <w:pPr>
              <w:rPr>
                <w:rFonts w:cs="Arial"/>
                <w:b/>
                <w:bCs/>
              </w:rPr>
            </w:pPr>
            <w:r w:rsidRPr="0092011E">
              <w:rPr>
                <w:rFonts w:cs="Arial"/>
                <w:b/>
                <w:bCs/>
              </w:rPr>
              <w:t>Vraagnr.</w:t>
            </w:r>
          </w:p>
        </w:tc>
        <w:tc>
          <w:tcPr>
            <w:tcW w:w="119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0FA52EB" w14:textId="77777777" w:rsidR="003D48EF" w:rsidRPr="0092011E" w:rsidRDefault="003D48EF" w:rsidP="00111534">
            <w:pPr>
              <w:rPr>
                <w:rFonts w:cs="Arial"/>
                <w:b/>
                <w:bCs/>
              </w:rPr>
            </w:pPr>
            <w:r w:rsidRPr="0092011E">
              <w:rPr>
                <w:rFonts w:cs="Arial"/>
                <w:b/>
                <w:bCs/>
              </w:rPr>
              <w:t xml:space="preserve">Duidelijke verwijzing naar welk document en vindplaats waar vraag betrekking op heeft </w:t>
            </w:r>
          </w:p>
        </w:tc>
        <w:tc>
          <w:tcPr>
            <w:tcW w:w="125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E4BAF88" w14:textId="77777777" w:rsidR="003D48EF" w:rsidRPr="0092011E" w:rsidRDefault="003D48EF" w:rsidP="00111534">
            <w:pPr>
              <w:rPr>
                <w:rFonts w:cs="Arial"/>
                <w:b/>
                <w:bCs/>
              </w:rPr>
            </w:pPr>
            <w:r w:rsidRPr="0092011E">
              <w:rPr>
                <w:rFonts w:cs="Arial"/>
                <w:b/>
                <w:bCs/>
              </w:rPr>
              <w:t>Vraag</w:t>
            </w:r>
          </w:p>
        </w:tc>
        <w:tc>
          <w:tcPr>
            <w:tcW w:w="2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vAlign w:val="center"/>
          </w:tcPr>
          <w:p w14:paraId="5899A3B0" w14:textId="77777777" w:rsidR="003D48EF" w:rsidRPr="00930F6E" w:rsidRDefault="003D48EF" w:rsidP="00111534">
            <w:pPr>
              <w:ind w:left="113" w:right="113"/>
              <w:jc w:val="right"/>
              <w:rPr>
                <w:rFonts w:cs="Arial"/>
                <w:b/>
                <w:bCs/>
              </w:rPr>
            </w:pPr>
            <w:proofErr w:type="spellStart"/>
            <w:r w:rsidRPr="0092011E">
              <w:rPr>
                <w:rFonts w:cs="Arial"/>
                <w:b/>
                <w:bCs/>
              </w:rPr>
              <w:t>Conf</w:t>
            </w:r>
            <w:proofErr w:type="spellEnd"/>
            <w:r w:rsidRPr="0092011E">
              <w:rPr>
                <w:rFonts w:cs="Arial"/>
                <w:b/>
                <w:bCs/>
              </w:rPr>
              <w:t>. Art. 2.23 ARW2016</w:t>
            </w:r>
          </w:p>
        </w:tc>
      </w:tr>
    </w:tbl>
    <w:p w14:paraId="4DCFA320" w14:textId="0DBFCB74" w:rsidR="00236495" w:rsidRDefault="00236495" w:rsidP="003D48EF">
      <w:pPr>
        <w:rPr>
          <w:rFonts w:cs="Arial"/>
          <w:i/>
        </w:rPr>
      </w:pPr>
    </w:p>
    <w:p w14:paraId="3CAD605C" w14:textId="77777777" w:rsidR="005E1A3F" w:rsidRDefault="005E1A3F" w:rsidP="003D48EF">
      <w:pPr>
        <w:rPr>
          <w:rFonts w:cs="Arial"/>
          <w:i/>
        </w:rPr>
      </w:pPr>
    </w:p>
    <w:p w14:paraId="2C582E9E" w14:textId="77777777" w:rsidR="005E1A3F" w:rsidRDefault="005E1A3F" w:rsidP="003D48EF">
      <w:pPr>
        <w:rPr>
          <w:rFonts w:cs="Arial"/>
          <w:i/>
        </w:rPr>
      </w:pPr>
    </w:p>
    <w:tbl>
      <w:tblPr>
        <w:tblStyle w:val="Tabelraster"/>
        <w:tblW w:w="15871" w:type="dxa"/>
        <w:tblLook w:val="04A0" w:firstRow="1" w:lastRow="0" w:firstColumn="1" w:lastColumn="0" w:noHBand="0" w:noVBand="1"/>
      </w:tblPr>
      <w:tblGrid>
        <w:gridCol w:w="988"/>
        <w:gridCol w:w="2308"/>
        <w:gridCol w:w="5381"/>
        <w:gridCol w:w="7194"/>
      </w:tblGrid>
      <w:tr w:rsidR="00236495" w:rsidRPr="00236495" w14:paraId="37EF4652" w14:textId="77777777" w:rsidTr="001C59FD">
        <w:trPr>
          <w:trHeight w:val="1692"/>
        </w:trPr>
        <w:tc>
          <w:tcPr>
            <w:tcW w:w="988" w:type="dxa"/>
            <w:hideMark/>
          </w:tcPr>
          <w:p w14:paraId="7BF0ECD2" w14:textId="77777777" w:rsidR="00236495" w:rsidRPr="00A505A6" w:rsidRDefault="00236495" w:rsidP="00236495">
            <w:pPr>
              <w:spacing w:line="240" w:lineRule="auto"/>
              <w:jc w:val="center"/>
              <w:rPr>
                <w:rFonts w:cs="Arial"/>
                <w:color w:val="000000"/>
              </w:rPr>
            </w:pPr>
            <w:r w:rsidRPr="00A505A6">
              <w:rPr>
                <w:rFonts w:cs="Arial"/>
                <w:color w:val="000000"/>
              </w:rPr>
              <w:t>2.1</w:t>
            </w:r>
          </w:p>
        </w:tc>
        <w:tc>
          <w:tcPr>
            <w:tcW w:w="2308" w:type="dxa"/>
            <w:hideMark/>
          </w:tcPr>
          <w:p w14:paraId="64BA3610" w14:textId="4D8003A5" w:rsidR="00236495" w:rsidRPr="00A505A6" w:rsidRDefault="005E1A3F" w:rsidP="00236495">
            <w:pPr>
              <w:spacing w:line="240" w:lineRule="auto"/>
              <w:rPr>
                <w:rFonts w:cs="Arial"/>
                <w:color w:val="000000"/>
              </w:rPr>
            </w:pPr>
            <w:r w:rsidRPr="00A505A6">
              <w:rPr>
                <w:rFonts w:cs="Arial"/>
                <w:color w:val="000000"/>
              </w:rPr>
              <w:t>NvI</w:t>
            </w:r>
            <w:r w:rsidR="00236495" w:rsidRPr="00A505A6">
              <w:rPr>
                <w:rFonts w:cs="Arial"/>
                <w:color w:val="000000"/>
              </w:rPr>
              <w:t xml:space="preserve"> 1.-22</w:t>
            </w:r>
          </w:p>
        </w:tc>
        <w:tc>
          <w:tcPr>
            <w:tcW w:w="5381" w:type="dxa"/>
            <w:hideMark/>
          </w:tcPr>
          <w:p w14:paraId="56B8F4BA" w14:textId="77777777" w:rsidR="00236495" w:rsidRPr="00236495" w:rsidRDefault="00236495" w:rsidP="00236495">
            <w:pPr>
              <w:spacing w:line="240" w:lineRule="auto"/>
              <w:rPr>
                <w:rFonts w:cs="Arial"/>
                <w:color w:val="000000"/>
              </w:rPr>
            </w:pPr>
            <w:r w:rsidRPr="00236495">
              <w:rPr>
                <w:rFonts w:cs="Arial"/>
                <w:color w:val="000000"/>
              </w:rPr>
              <w:t>Conform uw antwoord dienen wij een openbare garage uit te werken. Echter heeft een openbare garage als basiseis een vloerbelasting van 2,0kN/m2. Dient nog rekening gehouden te worden met een hogere vloerbelasting van bijvoorbeeld 2,5kN/m2 aangezien de elektrische en doorgaans zwaardere voertuigen op de bovenste verdieping geplaatst dienen te worden?</w:t>
            </w:r>
          </w:p>
        </w:tc>
        <w:tc>
          <w:tcPr>
            <w:tcW w:w="7194" w:type="dxa"/>
            <w:hideMark/>
          </w:tcPr>
          <w:p w14:paraId="53EAF47E" w14:textId="38003E1F" w:rsidR="00335C71" w:rsidRPr="005E1A3F" w:rsidRDefault="00335C71" w:rsidP="00A505A6">
            <w:pPr>
              <w:spacing w:line="240" w:lineRule="auto"/>
            </w:pPr>
            <w:r w:rsidRPr="005E1A3F">
              <w:t xml:space="preserve">Opdrachtgever </w:t>
            </w:r>
            <w:r w:rsidR="00A05CCF" w:rsidRPr="005E1A3F">
              <w:t xml:space="preserve">neemt uw </w:t>
            </w:r>
            <w:r w:rsidRPr="005E1A3F">
              <w:t>suggestie</w:t>
            </w:r>
            <w:r w:rsidR="00A05CCF" w:rsidRPr="005E1A3F">
              <w:t xml:space="preserve"> over</w:t>
            </w:r>
            <w:r w:rsidRPr="005E1A3F">
              <w:t>: u dient uit te gaan van een belasting van 2,5 kN/m2</w:t>
            </w:r>
            <w:r w:rsidR="00A05CCF" w:rsidRPr="005E1A3F">
              <w:t xml:space="preserve"> </w:t>
            </w:r>
            <w:r w:rsidR="00A505A6" w:rsidRPr="005E1A3F">
              <w:t>voor vloeren en hellingbanen.</w:t>
            </w:r>
            <w:r w:rsidRPr="005E1A3F">
              <w:t xml:space="preserve"> </w:t>
            </w:r>
          </w:p>
          <w:p w14:paraId="11CB730C" w14:textId="45093EE5" w:rsidR="00335C71" w:rsidRDefault="00335C71" w:rsidP="00D768AA">
            <w:pPr>
              <w:rPr>
                <w:color w:val="00B0F0"/>
              </w:rPr>
            </w:pPr>
          </w:p>
          <w:p w14:paraId="0EBE9F20" w14:textId="77777777" w:rsidR="00335C71" w:rsidRPr="00D768AA" w:rsidRDefault="00335C71" w:rsidP="00D768AA">
            <w:pPr>
              <w:rPr>
                <w:color w:val="00B0F0"/>
              </w:rPr>
            </w:pPr>
          </w:p>
          <w:p w14:paraId="10917983" w14:textId="12DDFE6B" w:rsidR="00D768AA" w:rsidRPr="00236495" w:rsidRDefault="00D768AA" w:rsidP="00236495">
            <w:pPr>
              <w:spacing w:line="240" w:lineRule="auto"/>
              <w:rPr>
                <w:rFonts w:cs="Arial"/>
                <w:color w:val="000000"/>
              </w:rPr>
            </w:pPr>
          </w:p>
        </w:tc>
      </w:tr>
      <w:tr w:rsidR="00236495" w:rsidRPr="00236495" w14:paraId="53263B2E" w14:textId="77777777" w:rsidTr="001C59FD">
        <w:trPr>
          <w:trHeight w:val="2410"/>
        </w:trPr>
        <w:tc>
          <w:tcPr>
            <w:tcW w:w="988" w:type="dxa"/>
            <w:hideMark/>
          </w:tcPr>
          <w:p w14:paraId="4034A9DE" w14:textId="77777777" w:rsidR="00236495" w:rsidRPr="00A505A6" w:rsidRDefault="00236495" w:rsidP="00236495">
            <w:pPr>
              <w:spacing w:line="240" w:lineRule="auto"/>
              <w:jc w:val="center"/>
              <w:rPr>
                <w:rFonts w:cs="Arial"/>
                <w:color w:val="000000"/>
              </w:rPr>
            </w:pPr>
            <w:r w:rsidRPr="00A505A6">
              <w:rPr>
                <w:rFonts w:cs="Arial"/>
                <w:color w:val="000000"/>
              </w:rPr>
              <w:t>2.2</w:t>
            </w:r>
          </w:p>
          <w:p w14:paraId="71698650" w14:textId="41816291" w:rsidR="00516450" w:rsidRPr="00A505A6" w:rsidRDefault="00516450" w:rsidP="00A505A6">
            <w:pPr>
              <w:spacing w:line="240" w:lineRule="auto"/>
              <w:rPr>
                <w:rFonts w:cs="Arial"/>
                <w:color w:val="000000"/>
              </w:rPr>
            </w:pPr>
          </w:p>
        </w:tc>
        <w:tc>
          <w:tcPr>
            <w:tcW w:w="2308" w:type="dxa"/>
            <w:hideMark/>
          </w:tcPr>
          <w:p w14:paraId="5962B5AD" w14:textId="26DAAF9F" w:rsidR="00516450" w:rsidRPr="00A505A6" w:rsidRDefault="005E1A3F" w:rsidP="00236495">
            <w:pPr>
              <w:spacing w:line="240" w:lineRule="auto"/>
              <w:rPr>
                <w:rFonts w:cs="Arial"/>
                <w:color w:val="000000"/>
              </w:rPr>
            </w:pPr>
            <w:r w:rsidRPr="00A505A6">
              <w:rPr>
                <w:rFonts w:cs="Arial"/>
                <w:color w:val="000000"/>
              </w:rPr>
              <w:t>NvI</w:t>
            </w:r>
            <w:r w:rsidR="00236495" w:rsidRPr="00A505A6">
              <w:rPr>
                <w:rFonts w:cs="Arial"/>
                <w:color w:val="000000"/>
              </w:rPr>
              <w:t xml:space="preserve"> 1.-42</w:t>
            </w:r>
          </w:p>
          <w:p w14:paraId="785292AF" w14:textId="7A47C650" w:rsidR="00516450" w:rsidRPr="00A505A6" w:rsidRDefault="00516450" w:rsidP="00236495">
            <w:pPr>
              <w:spacing w:line="240" w:lineRule="auto"/>
              <w:rPr>
                <w:rFonts w:cs="Arial"/>
                <w:color w:val="000000"/>
              </w:rPr>
            </w:pPr>
          </w:p>
        </w:tc>
        <w:tc>
          <w:tcPr>
            <w:tcW w:w="5381" w:type="dxa"/>
            <w:hideMark/>
          </w:tcPr>
          <w:p w14:paraId="12D24BDF" w14:textId="018613B8" w:rsidR="00236495" w:rsidRPr="00236495" w:rsidRDefault="00236495" w:rsidP="00236495">
            <w:pPr>
              <w:spacing w:line="240" w:lineRule="auto"/>
              <w:rPr>
                <w:rFonts w:cs="Arial"/>
                <w:color w:val="000000"/>
              </w:rPr>
            </w:pPr>
            <w:r w:rsidRPr="00236495">
              <w:rPr>
                <w:rFonts w:cs="Arial"/>
                <w:color w:val="000000"/>
              </w:rPr>
              <w:t xml:space="preserve">De oplossing op de getoonde afbeelding voldoet naar onze mening niet aan de gestelde eisen in de vraagspecificatie. Zie bijvoorbeeld eis SYS-00942 maar ook de </w:t>
            </w:r>
            <w:proofErr w:type="spellStart"/>
            <w:r w:rsidRPr="00236495">
              <w:rPr>
                <w:rFonts w:cs="Arial"/>
                <w:color w:val="000000"/>
              </w:rPr>
              <w:t>tekeningset</w:t>
            </w:r>
            <w:proofErr w:type="spellEnd"/>
            <w:r w:rsidRPr="00236495">
              <w:rPr>
                <w:rFonts w:cs="Arial"/>
                <w:color w:val="000000"/>
              </w:rPr>
              <w:t xml:space="preserve"> van de NVI met de vluchtdeur in de noordgevel. (geeft conflict met het tussenbordes op maaiveld) Hoe dienen wij hiermee om te gaan? Is het denkbaar dat Aanbieders een oplossing aandragen die, rekening houdend met de vereisten uit de vraagspecificatie, voldoet aan de geldende wet en regelgeving?</w:t>
            </w:r>
          </w:p>
        </w:tc>
        <w:tc>
          <w:tcPr>
            <w:tcW w:w="7194" w:type="dxa"/>
            <w:hideMark/>
          </w:tcPr>
          <w:p w14:paraId="73CFB6B6" w14:textId="176E62FE" w:rsidR="00335C71" w:rsidRPr="005E1A3F" w:rsidRDefault="00335C71" w:rsidP="00335C71">
            <w:pPr>
              <w:spacing w:line="240" w:lineRule="auto"/>
              <w:rPr>
                <w:rFonts w:cs="Arial"/>
              </w:rPr>
            </w:pPr>
            <w:r w:rsidRPr="005E1A3F">
              <w:rPr>
                <w:rFonts w:cs="Arial"/>
              </w:rPr>
              <w:t xml:space="preserve">De getoonde afbeelding in </w:t>
            </w:r>
            <w:r w:rsidR="00B649B0" w:rsidRPr="005E1A3F">
              <w:rPr>
                <w:rFonts w:cs="Arial"/>
              </w:rPr>
              <w:t>de eerste Nota van Inlichtingen (</w:t>
            </w:r>
            <w:r w:rsidRPr="005E1A3F">
              <w:rPr>
                <w:rFonts w:cs="Arial"/>
              </w:rPr>
              <w:t>NvI</w:t>
            </w:r>
            <w:r w:rsidR="00B649B0" w:rsidRPr="005E1A3F">
              <w:rPr>
                <w:rFonts w:cs="Arial"/>
              </w:rPr>
              <w:t>-</w:t>
            </w:r>
            <w:r w:rsidRPr="005E1A3F">
              <w:rPr>
                <w:rFonts w:cs="Arial"/>
              </w:rPr>
              <w:t>1</w:t>
            </w:r>
            <w:r w:rsidR="00B649B0" w:rsidRPr="005E1A3F">
              <w:rPr>
                <w:rFonts w:cs="Arial"/>
              </w:rPr>
              <w:t>)</w:t>
            </w:r>
            <w:r w:rsidRPr="005E1A3F">
              <w:rPr>
                <w:rFonts w:cs="Arial"/>
              </w:rPr>
              <w:t xml:space="preserve"> was ter verduidelijking van de tekst. </w:t>
            </w:r>
          </w:p>
          <w:p w14:paraId="0302E171" w14:textId="7C5C0E17" w:rsidR="00335C71" w:rsidRPr="005E1A3F" w:rsidRDefault="00335C71" w:rsidP="00335C71">
            <w:pPr>
              <w:spacing w:line="240" w:lineRule="auto"/>
              <w:rPr>
                <w:rFonts w:cs="Arial"/>
              </w:rPr>
            </w:pPr>
            <w:r w:rsidRPr="005E1A3F">
              <w:rPr>
                <w:rFonts w:cs="Arial"/>
              </w:rPr>
              <w:t>De tekeningen en de VSE zijn bindend. Daarin staat de trap 180</w:t>
            </w:r>
            <w:r w:rsidR="009D73D6" w:rsidRPr="005E1A3F">
              <w:rPr>
                <w:rFonts w:cs="Arial"/>
              </w:rPr>
              <w:t xml:space="preserve"> </w:t>
            </w:r>
            <w:r w:rsidRPr="005E1A3F">
              <w:rPr>
                <w:rFonts w:cs="Arial"/>
              </w:rPr>
              <w:t>graden gedraaid ten opzichte van het conceptuele beeld in de NvI</w:t>
            </w:r>
            <w:r w:rsidR="00B649B0" w:rsidRPr="005E1A3F">
              <w:rPr>
                <w:rFonts w:cs="Arial"/>
              </w:rPr>
              <w:t>-</w:t>
            </w:r>
            <w:r w:rsidRPr="005E1A3F">
              <w:rPr>
                <w:rFonts w:cs="Arial"/>
              </w:rPr>
              <w:t>1. Uitgangspunten zijn o.a. dat de uitgang aan de noordzijde is en het overkapte/brandveilige deel niet hoger komt dan de gevel. Een alternatief kan ter bespreking aangeboden worden, mits aan de eisen, ook uit het BKP</w:t>
            </w:r>
            <w:r w:rsidR="00B649B0" w:rsidRPr="005E1A3F">
              <w:rPr>
                <w:rFonts w:cs="Arial"/>
              </w:rPr>
              <w:t>,</w:t>
            </w:r>
            <w:r w:rsidRPr="005E1A3F">
              <w:rPr>
                <w:rFonts w:cs="Arial"/>
              </w:rPr>
              <w:t xml:space="preserve"> voldaan wordt. </w:t>
            </w:r>
          </w:p>
          <w:p w14:paraId="54464149" w14:textId="26436EB4" w:rsidR="00335C71" w:rsidRPr="005E1A3F" w:rsidRDefault="00335C71" w:rsidP="00236495">
            <w:pPr>
              <w:spacing w:line="240" w:lineRule="auto"/>
              <w:rPr>
                <w:rFonts w:cs="Arial"/>
              </w:rPr>
            </w:pPr>
          </w:p>
          <w:p w14:paraId="03FAB96C" w14:textId="77777777" w:rsidR="00335C71" w:rsidRPr="005E1A3F" w:rsidRDefault="00335C71" w:rsidP="00236495">
            <w:pPr>
              <w:spacing w:line="240" w:lineRule="auto"/>
              <w:rPr>
                <w:rFonts w:cs="Arial"/>
              </w:rPr>
            </w:pPr>
          </w:p>
          <w:p w14:paraId="28B56D13" w14:textId="7E87A406" w:rsidR="00B20021" w:rsidRPr="005E1A3F" w:rsidRDefault="00B20021" w:rsidP="00645D3B">
            <w:pPr>
              <w:pStyle w:val="Lijstalinea"/>
              <w:spacing w:line="240" w:lineRule="auto"/>
              <w:rPr>
                <w:rFonts w:cs="Arial"/>
              </w:rPr>
            </w:pPr>
          </w:p>
        </w:tc>
      </w:tr>
      <w:tr w:rsidR="00236495" w:rsidRPr="00236495" w14:paraId="304EB974" w14:textId="77777777" w:rsidTr="001C59FD">
        <w:trPr>
          <w:trHeight w:val="2432"/>
        </w:trPr>
        <w:tc>
          <w:tcPr>
            <w:tcW w:w="988" w:type="dxa"/>
            <w:hideMark/>
          </w:tcPr>
          <w:p w14:paraId="373A9CA5" w14:textId="77777777" w:rsidR="00236495" w:rsidRPr="00A505A6" w:rsidRDefault="00236495" w:rsidP="00236495">
            <w:pPr>
              <w:spacing w:line="240" w:lineRule="auto"/>
              <w:jc w:val="center"/>
              <w:rPr>
                <w:rFonts w:cs="Arial"/>
                <w:color w:val="000000"/>
              </w:rPr>
            </w:pPr>
            <w:r w:rsidRPr="00A505A6">
              <w:rPr>
                <w:rFonts w:cs="Arial"/>
                <w:color w:val="000000"/>
              </w:rPr>
              <w:lastRenderedPageBreak/>
              <w:t>2.3</w:t>
            </w:r>
          </w:p>
          <w:p w14:paraId="7CB94646" w14:textId="0E9A9325" w:rsidR="00516450" w:rsidRPr="00A505A6" w:rsidRDefault="00516450" w:rsidP="00463515">
            <w:pPr>
              <w:spacing w:line="240" w:lineRule="auto"/>
              <w:rPr>
                <w:rFonts w:cs="Arial"/>
                <w:color w:val="000000"/>
              </w:rPr>
            </w:pPr>
          </w:p>
        </w:tc>
        <w:tc>
          <w:tcPr>
            <w:tcW w:w="2308" w:type="dxa"/>
            <w:hideMark/>
          </w:tcPr>
          <w:p w14:paraId="2D1A5A28" w14:textId="20057360" w:rsidR="00236495" w:rsidRPr="00A505A6" w:rsidRDefault="005E1A3F" w:rsidP="00236495">
            <w:pPr>
              <w:spacing w:line="240" w:lineRule="auto"/>
              <w:rPr>
                <w:rFonts w:cs="Arial"/>
                <w:color w:val="000000"/>
              </w:rPr>
            </w:pPr>
            <w:r w:rsidRPr="00A505A6">
              <w:rPr>
                <w:rFonts w:cs="Arial"/>
                <w:color w:val="000000"/>
              </w:rPr>
              <w:t>NvI</w:t>
            </w:r>
            <w:r w:rsidR="00236495" w:rsidRPr="00A505A6">
              <w:rPr>
                <w:rFonts w:cs="Arial"/>
                <w:color w:val="000000"/>
              </w:rPr>
              <w:t xml:space="preserve"> 1.-53</w:t>
            </w:r>
          </w:p>
          <w:p w14:paraId="6AC9E137" w14:textId="070B7ED7" w:rsidR="00516450" w:rsidRPr="00A505A6" w:rsidRDefault="00516450" w:rsidP="00236495">
            <w:pPr>
              <w:spacing w:line="240" w:lineRule="auto"/>
              <w:rPr>
                <w:rFonts w:cs="Arial"/>
                <w:color w:val="000000"/>
              </w:rPr>
            </w:pPr>
          </w:p>
        </w:tc>
        <w:tc>
          <w:tcPr>
            <w:tcW w:w="5381" w:type="dxa"/>
            <w:hideMark/>
          </w:tcPr>
          <w:p w14:paraId="5DD1E980" w14:textId="4AB62235" w:rsidR="00236495" w:rsidRPr="00236495" w:rsidRDefault="00236495" w:rsidP="00236495">
            <w:pPr>
              <w:spacing w:line="240" w:lineRule="auto"/>
              <w:rPr>
                <w:rFonts w:cs="Arial"/>
                <w:color w:val="000000"/>
              </w:rPr>
            </w:pPr>
            <w:r w:rsidRPr="00236495">
              <w:rPr>
                <w:rFonts w:cs="Arial"/>
                <w:color w:val="000000"/>
              </w:rPr>
              <w:t>In uw antwoord wordt verwezen naar antwoord 52. Naar onze mening geeft u daarin echter geen antwoord op het gestelde in vraag 1.53. Derhalve nogmaals onze vraag. Kunt u aangeven waarom de termijnen voor acceptatie zo lang zijn? Gezien de ambitieuze planning is er volgens ons juist behoefte aan zeer korte termijn voor acceptatie. De vraag is namelijk of op basis ven de gestelde termijnen in combinatie met de benodigde tijd voor het vergunningentraject en de bouw de gewenste planning überhaupt haalbaar gaat zijn.</w:t>
            </w:r>
          </w:p>
        </w:tc>
        <w:tc>
          <w:tcPr>
            <w:tcW w:w="7194" w:type="dxa"/>
            <w:hideMark/>
          </w:tcPr>
          <w:p w14:paraId="4444D33F" w14:textId="77777777" w:rsidR="00B649B0" w:rsidRPr="005E1A3F" w:rsidRDefault="00B649B0" w:rsidP="00B649B0">
            <w:pPr>
              <w:spacing w:line="240" w:lineRule="auto"/>
              <w:rPr>
                <w:rFonts w:cs="Arial"/>
              </w:rPr>
            </w:pPr>
            <w:r w:rsidRPr="005E1A3F">
              <w:rPr>
                <w:rFonts w:cs="Arial"/>
              </w:rPr>
              <w:t xml:space="preserve">Annex III ziet op de acceptatieprocedure zoals bedoeld in § 22 en § 23 van de UAV-GC. De Opdrachtgever is verplicht om binnen de in het acceptatieplan vastgelegd termijn schriftelijk aan de Opdrachtnemer mee te delen of de desbetreffende documenten, zelfstandige hulppersonen, werkzaamheden, resultaten van werkzaamheden of verzoeken tot wijzigingen (in de zin van § 15 lid 3) zijn geaccepteerd. </w:t>
            </w:r>
          </w:p>
          <w:p w14:paraId="0E36BB2F" w14:textId="77777777" w:rsidR="00B649B0" w:rsidRPr="005E1A3F" w:rsidRDefault="00B649B0" w:rsidP="00236495">
            <w:pPr>
              <w:spacing w:line="240" w:lineRule="auto"/>
              <w:rPr>
                <w:rFonts w:cs="Arial"/>
              </w:rPr>
            </w:pPr>
          </w:p>
          <w:p w14:paraId="1222D3AF" w14:textId="062EBDD4" w:rsidR="0006337A" w:rsidRPr="005E1A3F" w:rsidRDefault="00B649B0" w:rsidP="00CE3810">
            <w:pPr>
              <w:spacing w:line="240" w:lineRule="auto"/>
              <w:rPr>
                <w:rFonts w:cs="Arial"/>
                <w:strike/>
              </w:rPr>
            </w:pPr>
            <w:r w:rsidRPr="005E1A3F">
              <w:rPr>
                <w:rFonts w:cs="Arial"/>
              </w:rPr>
              <w:t xml:space="preserve">De Opdrachtgever is bereid de termijnen (verder) in te korten </w:t>
            </w:r>
            <w:r w:rsidR="00683BC3" w:rsidRPr="005E1A3F">
              <w:rPr>
                <w:rFonts w:cs="Arial"/>
              </w:rPr>
              <w:t xml:space="preserve">zie hiervoor de aangepaste Annex III (par. 3.1.1) </w:t>
            </w:r>
            <w:r w:rsidRPr="005E1A3F">
              <w:rPr>
                <w:rFonts w:cs="Arial"/>
              </w:rPr>
              <w:t xml:space="preserve"> Dit echter onder de  voorwaarde van een</w:t>
            </w:r>
            <w:r w:rsidR="00A505A6" w:rsidRPr="005E1A3F">
              <w:rPr>
                <w:rFonts w:cs="Arial"/>
              </w:rPr>
              <w:t xml:space="preserve">, direct </w:t>
            </w:r>
            <w:r w:rsidRPr="005E1A3F">
              <w:rPr>
                <w:rFonts w:cs="Arial"/>
              </w:rPr>
              <w:t xml:space="preserve">na opdrachtverlening te </w:t>
            </w:r>
            <w:r w:rsidR="00A505A6" w:rsidRPr="005E1A3F">
              <w:rPr>
                <w:rFonts w:cs="Arial"/>
              </w:rPr>
              <w:t xml:space="preserve">beleggen, </w:t>
            </w:r>
            <w:r w:rsidRPr="005E1A3F">
              <w:rPr>
                <w:rFonts w:cs="Arial"/>
              </w:rPr>
              <w:t>overleg tussen O</w:t>
            </w:r>
            <w:r w:rsidR="00CE3810" w:rsidRPr="005E1A3F">
              <w:rPr>
                <w:rFonts w:cs="Arial"/>
              </w:rPr>
              <w:t xml:space="preserve">pdrachtgever </w:t>
            </w:r>
            <w:r w:rsidRPr="005E1A3F">
              <w:rPr>
                <w:rFonts w:cs="Arial"/>
              </w:rPr>
              <w:t>en O</w:t>
            </w:r>
            <w:r w:rsidR="00CE3810" w:rsidRPr="005E1A3F">
              <w:rPr>
                <w:rFonts w:cs="Arial"/>
              </w:rPr>
              <w:t xml:space="preserve">pdrachtnemer </w:t>
            </w:r>
            <w:r w:rsidRPr="005E1A3F">
              <w:rPr>
                <w:rFonts w:cs="Arial"/>
              </w:rPr>
              <w:t xml:space="preserve">betreffende </w:t>
            </w:r>
            <w:r w:rsidR="00CE3810" w:rsidRPr="005E1A3F">
              <w:rPr>
                <w:rFonts w:cs="Arial"/>
              </w:rPr>
              <w:t xml:space="preserve">de </w:t>
            </w:r>
            <w:r w:rsidRPr="005E1A3F">
              <w:rPr>
                <w:rFonts w:cs="Arial"/>
              </w:rPr>
              <w:t xml:space="preserve">planning </w:t>
            </w:r>
            <w:r w:rsidR="00A505A6" w:rsidRPr="005E1A3F">
              <w:rPr>
                <w:rFonts w:cs="Arial"/>
              </w:rPr>
              <w:t xml:space="preserve">van de te beoordelen documenten, alsmede de planning van </w:t>
            </w:r>
            <w:r w:rsidRPr="005E1A3F">
              <w:rPr>
                <w:rFonts w:cs="Arial"/>
              </w:rPr>
              <w:t>vooroverleg met bevoegd gezag</w:t>
            </w:r>
            <w:r w:rsidR="00A505A6" w:rsidRPr="005E1A3F">
              <w:rPr>
                <w:rFonts w:cs="Arial"/>
              </w:rPr>
              <w:t xml:space="preserve"> aangaande deze documenten</w:t>
            </w:r>
            <w:r w:rsidRPr="005E1A3F">
              <w:rPr>
                <w:rFonts w:cs="Arial"/>
              </w:rPr>
              <w:t>.</w:t>
            </w:r>
            <w:r w:rsidR="00335C71" w:rsidRPr="005E1A3F">
              <w:rPr>
                <w:rFonts w:cs="Arial"/>
                <w:strike/>
              </w:rPr>
              <w:t xml:space="preserve"> </w:t>
            </w:r>
          </w:p>
          <w:p w14:paraId="58F7AA57" w14:textId="11616EBA" w:rsidR="0006337A" w:rsidRPr="0063666E" w:rsidRDefault="0006337A" w:rsidP="00236495">
            <w:pPr>
              <w:spacing w:line="240" w:lineRule="auto"/>
              <w:rPr>
                <w:rFonts w:cs="Arial"/>
                <w:color w:val="00B0F0"/>
              </w:rPr>
            </w:pPr>
          </w:p>
        </w:tc>
      </w:tr>
      <w:tr w:rsidR="00236495" w:rsidRPr="00236495" w14:paraId="3FCEAB07" w14:textId="77777777" w:rsidTr="001C59FD">
        <w:trPr>
          <w:trHeight w:val="760"/>
        </w:trPr>
        <w:tc>
          <w:tcPr>
            <w:tcW w:w="988" w:type="dxa"/>
            <w:hideMark/>
          </w:tcPr>
          <w:p w14:paraId="572D558E" w14:textId="77777777" w:rsidR="00236495" w:rsidRPr="00A505A6" w:rsidRDefault="00236495" w:rsidP="00236495">
            <w:pPr>
              <w:spacing w:line="240" w:lineRule="auto"/>
              <w:jc w:val="center"/>
              <w:rPr>
                <w:rFonts w:cs="Arial"/>
                <w:color w:val="000000"/>
              </w:rPr>
            </w:pPr>
            <w:r w:rsidRPr="00A505A6">
              <w:rPr>
                <w:rFonts w:cs="Arial"/>
                <w:color w:val="000000"/>
              </w:rPr>
              <w:t>2.4</w:t>
            </w:r>
          </w:p>
        </w:tc>
        <w:tc>
          <w:tcPr>
            <w:tcW w:w="2308" w:type="dxa"/>
            <w:hideMark/>
          </w:tcPr>
          <w:p w14:paraId="01380E31" w14:textId="73B0B158" w:rsidR="00236495" w:rsidRPr="00A505A6" w:rsidRDefault="005E1A3F" w:rsidP="00236495">
            <w:pPr>
              <w:spacing w:line="240" w:lineRule="auto"/>
              <w:rPr>
                <w:rFonts w:cs="Arial"/>
                <w:color w:val="000000"/>
              </w:rPr>
            </w:pPr>
            <w:r w:rsidRPr="00A505A6">
              <w:rPr>
                <w:rFonts w:cs="Arial"/>
                <w:color w:val="000000"/>
              </w:rPr>
              <w:t>NvI</w:t>
            </w:r>
            <w:r w:rsidR="00236495" w:rsidRPr="00A505A6">
              <w:rPr>
                <w:rFonts w:cs="Arial"/>
                <w:color w:val="000000"/>
              </w:rPr>
              <w:t xml:space="preserve"> 1.-53</w:t>
            </w:r>
          </w:p>
        </w:tc>
        <w:tc>
          <w:tcPr>
            <w:tcW w:w="5381" w:type="dxa"/>
            <w:hideMark/>
          </w:tcPr>
          <w:p w14:paraId="5E852CF7" w14:textId="77777777" w:rsidR="00236495" w:rsidRPr="00236495" w:rsidRDefault="00236495" w:rsidP="00236495">
            <w:pPr>
              <w:spacing w:line="240" w:lineRule="auto"/>
              <w:rPr>
                <w:rFonts w:cs="Arial"/>
                <w:color w:val="000000"/>
              </w:rPr>
            </w:pPr>
            <w:r w:rsidRPr="00236495">
              <w:rPr>
                <w:rFonts w:cs="Arial"/>
                <w:color w:val="000000"/>
              </w:rPr>
              <w:t xml:space="preserve">Zie voorgaande vraag. In hoeverre is het denkbaar dat de gestelde termijnen sterk verkort kunnen worden naar bijvoorbeeld een week? </w:t>
            </w:r>
          </w:p>
        </w:tc>
        <w:tc>
          <w:tcPr>
            <w:tcW w:w="7194" w:type="dxa"/>
            <w:hideMark/>
          </w:tcPr>
          <w:p w14:paraId="68079EC9" w14:textId="1AA8F55D" w:rsidR="00335C71" w:rsidRPr="005E1A3F" w:rsidRDefault="00335C71" w:rsidP="00236495">
            <w:pPr>
              <w:spacing w:line="240" w:lineRule="auto"/>
              <w:rPr>
                <w:rFonts w:cs="Arial"/>
              </w:rPr>
            </w:pPr>
            <w:r w:rsidRPr="005E1A3F">
              <w:rPr>
                <w:rFonts w:cs="Arial"/>
              </w:rPr>
              <w:t>Zie antwoord bij vraag 2.3</w:t>
            </w:r>
          </w:p>
          <w:p w14:paraId="0BFB5B6C" w14:textId="77777777" w:rsidR="00335C71" w:rsidRDefault="00335C71" w:rsidP="00236495">
            <w:pPr>
              <w:spacing w:line="240" w:lineRule="auto"/>
              <w:rPr>
                <w:rFonts w:cs="Arial"/>
                <w:color w:val="000000"/>
              </w:rPr>
            </w:pPr>
          </w:p>
          <w:p w14:paraId="361ADE4B" w14:textId="2A1B7E1A" w:rsidR="00374929" w:rsidRPr="00236495" w:rsidRDefault="00374929" w:rsidP="00236495">
            <w:pPr>
              <w:spacing w:line="240" w:lineRule="auto"/>
              <w:rPr>
                <w:rFonts w:cs="Arial"/>
                <w:color w:val="000000"/>
              </w:rPr>
            </w:pPr>
          </w:p>
        </w:tc>
      </w:tr>
      <w:tr w:rsidR="00236495" w:rsidRPr="00236495" w14:paraId="354C2DEC" w14:textId="77777777" w:rsidTr="001C59FD">
        <w:trPr>
          <w:trHeight w:val="2010"/>
        </w:trPr>
        <w:tc>
          <w:tcPr>
            <w:tcW w:w="988" w:type="dxa"/>
            <w:hideMark/>
          </w:tcPr>
          <w:p w14:paraId="768405D4" w14:textId="77777777" w:rsidR="00236495" w:rsidRPr="00A505A6" w:rsidRDefault="00236495" w:rsidP="00236495">
            <w:pPr>
              <w:spacing w:line="240" w:lineRule="auto"/>
              <w:jc w:val="center"/>
              <w:rPr>
                <w:rFonts w:cs="Arial"/>
                <w:color w:val="000000"/>
              </w:rPr>
            </w:pPr>
            <w:r w:rsidRPr="00A505A6">
              <w:rPr>
                <w:rFonts w:cs="Arial"/>
                <w:color w:val="000000"/>
              </w:rPr>
              <w:t>2.5</w:t>
            </w:r>
          </w:p>
        </w:tc>
        <w:tc>
          <w:tcPr>
            <w:tcW w:w="2308" w:type="dxa"/>
            <w:hideMark/>
          </w:tcPr>
          <w:p w14:paraId="41E0917F" w14:textId="2AB4FA0C" w:rsidR="00236495" w:rsidRPr="00A505A6" w:rsidRDefault="005E1A3F" w:rsidP="00236495">
            <w:pPr>
              <w:spacing w:line="240" w:lineRule="auto"/>
              <w:rPr>
                <w:rFonts w:cs="Arial"/>
                <w:color w:val="000000"/>
              </w:rPr>
            </w:pPr>
            <w:r w:rsidRPr="00A505A6">
              <w:rPr>
                <w:rFonts w:cs="Arial"/>
                <w:color w:val="000000"/>
              </w:rPr>
              <w:t>NvI</w:t>
            </w:r>
            <w:r w:rsidR="00236495" w:rsidRPr="00A505A6">
              <w:rPr>
                <w:rFonts w:cs="Arial"/>
                <w:color w:val="000000"/>
              </w:rPr>
              <w:t xml:space="preserve"> 1.-55</w:t>
            </w:r>
          </w:p>
        </w:tc>
        <w:tc>
          <w:tcPr>
            <w:tcW w:w="5381" w:type="dxa"/>
            <w:hideMark/>
          </w:tcPr>
          <w:p w14:paraId="5F3A9C29" w14:textId="77777777" w:rsidR="00236495" w:rsidRPr="00236495" w:rsidRDefault="00236495" w:rsidP="00236495">
            <w:pPr>
              <w:spacing w:line="240" w:lineRule="auto"/>
              <w:rPr>
                <w:rFonts w:cs="Arial"/>
                <w:color w:val="000000"/>
              </w:rPr>
            </w:pPr>
            <w:r w:rsidRPr="00236495">
              <w:rPr>
                <w:rFonts w:cs="Arial"/>
                <w:color w:val="000000"/>
              </w:rPr>
              <w:t>Doordat de benoemde uitzondering komt te vervallen wordt er een potentieel groot risico bij Opdrachtnemer gelegd i.v.m. de eventuele aanwezigheid van vervuiling in de af te voeren grond. Graag zouden wij met onze aanbieding dan ook uitgaan van schone grond. Kan Opdrachtgever dit bevestigen? Zo niet hoe dienen wij hier dan mee om te gaan?</w:t>
            </w:r>
          </w:p>
        </w:tc>
        <w:tc>
          <w:tcPr>
            <w:tcW w:w="7194" w:type="dxa"/>
            <w:hideMark/>
          </w:tcPr>
          <w:p w14:paraId="6685C7BB" w14:textId="303422B9" w:rsidR="00335C71" w:rsidRPr="00236495" w:rsidRDefault="00CE3810" w:rsidP="00236495">
            <w:pPr>
              <w:spacing w:line="240" w:lineRule="auto"/>
              <w:rPr>
                <w:rFonts w:cs="Arial"/>
                <w:color w:val="000000"/>
              </w:rPr>
            </w:pPr>
            <w:r w:rsidRPr="005E1A3F">
              <w:rPr>
                <w:rFonts w:cs="Arial"/>
              </w:rPr>
              <w:t xml:space="preserve">Opdrachtnemer kan </w:t>
            </w:r>
            <w:r w:rsidR="00335C71" w:rsidRPr="005E1A3F">
              <w:rPr>
                <w:rFonts w:cs="Arial"/>
              </w:rPr>
              <w:t xml:space="preserve">uitgaan van </w:t>
            </w:r>
            <w:r w:rsidR="00542980" w:rsidRPr="005E1A3F">
              <w:rPr>
                <w:rFonts w:cs="Arial"/>
              </w:rPr>
              <w:t>(</w:t>
            </w:r>
            <w:r w:rsidR="00335C71" w:rsidRPr="005E1A3F">
              <w:rPr>
                <w:rFonts w:cs="Arial"/>
              </w:rPr>
              <w:t>schone</w:t>
            </w:r>
            <w:r w:rsidR="00542980" w:rsidRPr="005E1A3F">
              <w:rPr>
                <w:rFonts w:cs="Arial"/>
              </w:rPr>
              <w:t>)</w:t>
            </w:r>
            <w:r w:rsidR="00335C71" w:rsidRPr="005E1A3F">
              <w:rPr>
                <w:rFonts w:cs="Arial"/>
              </w:rPr>
              <w:t xml:space="preserve"> grond</w:t>
            </w:r>
            <w:r w:rsidR="00542980" w:rsidRPr="005E1A3F">
              <w:rPr>
                <w:rFonts w:cs="Arial"/>
              </w:rPr>
              <w:t xml:space="preserve"> zoals omschreven in annex XIV, bijlage 6.04, pagina 19 en 20.</w:t>
            </w:r>
          </w:p>
        </w:tc>
      </w:tr>
      <w:tr w:rsidR="00236495" w:rsidRPr="00236495" w14:paraId="5DA3F074" w14:textId="77777777" w:rsidTr="001C59FD">
        <w:trPr>
          <w:trHeight w:val="3827"/>
        </w:trPr>
        <w:tc>
          <w:tcPr>
            <w:tcW w:w="988" w:type="dxa"/>
            <w:hideMark/>
          </w:tcPr>
          <w:p w14:paraId="468A7A2B" w14:textId="77777777" w:rsidR="00236495" w:rsidRPr="00A505A6" w:rsidRDefault="00236495" w:rsidP="00236495">
            <w:pPr>
              <w:spacing w:line="240" w:lineRule="auto"/>
              <w:jc w:val="center"/>
              <w:rPr>
                <w:rFonts w:cs="Arial"/>
                <w:color w:val="000000"/>
              </w:rPr>
            </w:pPr>
            <w:r w:rsidRPr="00A505A6">
              <w:rPr>
                <w:rFonts w:cs="Arial"/>
                <w:color w:val="000000"/>
              </w:rPr>
              <w:t>2.6</w:t>
            </w:r>
          </w:p>
        </w:tc>
        <w:tc>
          <w:tcPr>
            <w:tcW w:w="2308" w:type="dxa"/>
            <w:hideMark/>
          </w:tcPr>
          <w:p w14:paraId="497DAFBE" w14:textId="77777777" w:rsidR="00236495" w:rsidRPr="00A505A6" w:rsidRDefault="00236495" w:rsidP="00236495">
            <w:pPr>
              <w:spacing w:line="240" w:lineRule="auto"/>
              <w:rPr>
                <w:rFonts w:cs="Arial"/>
                <w:color w:val="000000"/>
              </w:rPr>
            </w:pPr>
            <w:r w:rsidRPr="00A505A6">
              <w:rPr>
                <w:rFonts w:cs="Arial"/>
                <w:color w:val="000000"/>
              </w:rPr>
              <w:t>Basisovereenkomst, artikel 6</w:t>
            </w:r>
          </w:p>
        </w:tc>
        <w:tc>
          <w:tcPr>
            <w:tcW w:w="5381" w:type="dxa"/>
            <w:hideMark/>
          </w:tcPr>
          <w:p w14:paraId="75CBE9FB" w14:textId="77777777" w:rsidR="00236495" w:rsidRPr="00236495" w:rsidRDefault="00236495" w:rsidP="00236495">
            <w:pPr>
              <w:spacing w:line="240" w:lineRule="auto"/>
              <w:rPr>
                <w:rFonts w:cs="Arial"/>
                <w:color w:val="000000"/>
              </w:rPr>
            </w:pPr>
            <w:r w:rsidRPr="00236495">
              <w:rPr>
                <w:rFonts w:cs="Arial"/>
                <w:color w:val="000000"/>
              </w:rPr>
              <w:t xml:space="preserve">De tekst van artikel 6 wijkt af van de Model Basisovereenkomst. Met name ontbreekt de vermelding van een uiterste </w:t>
            </w:r>
            <w:r w:rsidRPr="00236495">
              <w:rPr>
                <w:rFonts w:cs="Arial"/>
                <w:color w:val="000000"/>
              </w:rPr>
              <w:br/>
              <w:t xml:space="preserve">datum waarop de Opdrachtnemer de in § 10 lid 1 UAV-GC 2005 bedoelde vergunningen, ontheffingen, etc. moet hebben verkregen (artikel 6 lid 3 van de Model Basisovereenkomst). De vermelding van deze uiterste datum is wél van groot </w:t>
            </w:r>
            <w:r w:rsidRPr="00236495">
              <w:rPr>
                <w:rFonts w:cs="Arial"/>
                <w:color w:val="000000"/>
              </w:rPr>
              <w:br/>
              <w:t xml:space="preserve">belang in verband met de opzegging/ontbinding van de Overeenkomst conform § 10 lid 6 en lid 7 UAV-GC 2005. </w:t>
            </w:r>
            <w:r w:rsidRPr="00236495">
              <w:rPr>
                <w:rFonts w:cs="Arial"/>
                <w:color w:val="000000"/>
              </w:rPr>
              <w:br/>
              <w:t xml:space="preserve">Een en ander ook in combinatie met de in artikel 2 lid 5 genoemde zeer ambitieuze opleverdatum. </w:t>
            </w:r>
            <w:r w:rsidRPr="00236495">
              <w:rPr>
                <w:rFonts w:cs="Arial"/>
                <w:color w:val="000000"/>
              </w:rPr>
              <w:br/>
              <w:t>Graag uw toelichting waarom artikel 6 niet geheel conform de Model Basisovereenkomst is opgenomen en met name waarom (de uiterste datum van) lid 3 uit de Model Basisovereenkomst achterwege is gelaten.</w:t>
            </w:r>
          </w:p>
        </w:tc>
        <w:tc>
          <w:tcPr>
            <w:tcW w:w="7194" w:type="dxa"/>
            <w:hideMark/>
          </w:tcPr>
          <w:p w14:paraId="25801F20" w14:textId="77777777" w:rsidR="00F5723A" w:rsidRPr="005E1A3F" w:rsidRDefault="00F5723A" w:rsidP="00F5723A">
            <w:pPr>
              <w:spacing w:line="240" w:lineRule="auto"/>
              <w:rPr>
                <w:rFonts w:cs="Arial"/>
              </w:rPr>
            </w:pPr>
            <w:r w:rsidRPr="005E1A3F">
              <w:rPr>
                <w:rFonts w:cs="Arial"/>
              </w:rPr>
              <w:t>Opdrachtnemer is zelf verantwoordelijk voor de tijdige verkrijging van de vergunningen, ontheffingen, beschikkingen of toestemmingen. Door het niet stellen van een uiterste termijn geeft Opdrachtgever Opdrachtnemer meer vrijheid voor het regelen van de werkprocessen.</w:t>
            </w:r>
          </w:p>
          <w:p w14:paraId="4D274238" w14:textId="77777777" w:rsidR="00F5723A" w:rsidRDefault="00F5723A" w:rsidP="0006337A">
            <w:pPr>
              <w:spacing w:line="240" w:lineRule="auto"/>
              <w:rPr>
                <w:rFonts w:cs="Arial"/>
                <w:color w:val="7030A0"/>
              </w:rPr>
            </w:pPr>
          </w:p>
          <w:p w14:paraId="2ADC39D8" w14:textId="370B7228" w:rsidR="00F5723A" w:rsidRPr="00236495" w:rsidRDefault="00F5723A" w:rsidP="0006337A">
            <w:pPr>
              <w:spacing w:line="240" w:lineRule="auto"/>
              <w:rPr>
                <w:rFonts w:cs="Arial"/>
                <w:color w:val="000000"/>
              </w:rPr>
            </w:pPr>
          </w:p>
        </w:tc>
      </w:tr>
      <w:tr w:rsidR="00236495" w:rsidRPr="00236495" w14:paraId="1A240F1B" w14:textId="77777777" w:rsidTr="001C59FD">
        <w:trPr>
          <w:trHeight w:val="1260"/>
        </w:trPr>
        <w:tc>
          <w:tcPr>
            <w:tcW w:w="988" w:type="dxa"/>
            <w:hideMark/>
          </w:tcPr>
          <w:p w14:paraId="754C7BF0" w14:textId="77777777" w:rsidR="00236495" w:rsidRPr="00A505A6" w:rsidRDefault="00236495" w:rsidP="00236495">
            <w:pPr>
              <w:spacing w:line="240" w:lineRule="auto"/>
              <w:jc w:val="center"/>
              <w:rPr>
                <w:rFonts w:cs="Arial"/>
                <w:color w:val="000000"/>
              </w:rPr>
            </w:pPr>
            <w:r w:rsidRPr="00A505A6">
              <w:rPr>
                <w:rFonts w:cs="Arial"/>
                <w:color w:val="000000"/>
              </w:rPr>
              <w:lastRenderedPageBreak/>
              <w:t>2.7</w:t>
            </w:r>
          </w:p>
        </w:tc>
        <w:tc>
          <w:tcPr>
            <w:tcW w:w="2308" w:type="dxa"/>
            <w:hideMark/>
          </w:tcPr>
          <w:p w14:paraId="123B9250" w14:textId="77777777" w:rsidR="00236495" w:rsidRPr="00A505A6" w:rsidRDefault="00236495" w:rsidP="00236495">
            <w:pPr>
              <w:spacing w:line="240" w:lineRule="auto"/>
              <w:rPr>
                <w:rFonts w:cs="Arial"/>
                <w:color w:val="000000"/>
              </w:rPr>
            </w:pPr>
            <w:r w:rsidRPr="00A505A6">
              <w:rPr>
                <w:rFonts w:cs="Arial"/>
                <w:color w:val="000000"/>
              </w:rPr>
              <w:t>Basisovereenkomst, artikel 16</w:t>
            </w:r>
          </w:p>
        </w:tc>
        <w:tc>
          <w:tcPr>
            <w:tcW w:w="5381" w:type="dxa"/>
            <w:hideMark/>
          </w:tcPr>
          <w:p w14:paraId="1268BEBD" w14:textId="77777777" w:rsidR="00236495" w:rsidRPr="00236495" w:rsidRDefault="00236495" w:rsidP="00236495">
            <w:pPr>
              <w:spacing w:line="240" w:lineRule="auto"/>
              <w:rPr>
                <w:rFonts w:cs="Arial"/>
                <w:color w:val="000000"/>
              </w:rPr>
            </w:pPr>
            <w:r w:rsidRPr="00236495">
              <w:rPr>
                <w:rFonts w:cs="Arial"/>
                <w:color w:val="000000"/>
              </w:rPr>
              <w:t>De gemaximaliseerde boete is behoorlijk hoog en naar onze meningen niet marktconform. Graag zouden wij deze bijgesteld zien naar bijvoorbeeld 5% In hoeverre is Opdrachtgever bereid om dit percentage bij te stellen?</w:t>
            </w:r>
          </w:p>
        </w:tc>
        <w:tc>
          <w:tcPr>
            <w:tcW w:w="7194" w:type="dxa"/>
            <w:hideMark/>
          </w:tcPr>
          <w:p w14:paraId="3F6F217B" w14:textId="6A2323D2" w:rsidR="00F5723A" w:rsidRPr="005E1A3F" w:rsidRDefault="00F5723A" w:rsidP="00236495">
            <w:pPr>
              <w:spacing w:line="240" w:lineRule="auto"/>
              <w:rPr>
                <w:rFonts w:cs="Arial"/>
              </w:rPr>
            </w:pPr>
            <w:r w:rsidRPr="005E1A3F">
              <w:rPr>
                <w:rFonts w:cs="Arial"/>
              </w:rPr>
              <w:t>Opdrachtgever wijzigt de gemaximaliseerde boete. Het bedrag aan boetes d</w:t>
            </w:r>
            <w:r w:rsidR="005E1A3F" w:rsidRPr="005E1A3F">
              <w:rPr>
                <w:rFonts w:cs="Arial"/>
              </w:rPr>
              <w:t>at</w:t>
            </w:r>
            <w:r w:rsidRPr="005E1A3F">
              <w:rPr>
                <w:rFonts w:cs="Arial"/>
              </w:rPr>
              <w:t xml:space="preserve"> de Opdrachtnemer k</w:t>
            </w:r>
            <w:r w:rsidR="005E1A3F" w:rsidRPr="005E1A3F">
              <w:rPr>
                <w:rFonts w:cs="Arial"/>
              </w:rPr>
              <w:t>an</w:t>
            </w:r>
            <w:r w:rsidRPr="005E1A3F">
              <w:rPr>
                <w:rFonts w:cs="Arial"/>
              </w:rPr>
              <w:t xml:space="preserve"> worden opgelegd uit hoofde van artikel 16 lid 1 Basisovereenkomst jo. § 36 lid 3 UAV-GC 2005 bedraagt maximaal 10% van de inschrijfprijs. Opdrachtgever zal bij het opleggen van de boetes krachten</w:t>
            </w:r>
            <w:r w:rsidR="005E1A3F" w:rsidRPr="005E1A3F">
              <w:rPr>
                <w:rFonts w:cs="Arial"/>
              </w:rPr>
              <w:t>s</w:t>
            </w:r>
            <w:r w:rsidRPr="005E1A3F">
              <w:rPr>
                <w:rFonts w:cs="Arial"/>
              </w:rPr>
              <w:t xml:space="preserve"> artikel 16 van de Basisovereenkomst steeds rekening houden met alle feiten en omstandigheden (zie vraag 1-6 NvI 1)</w:t>
            </w:r>
          </w:p>
          <w:p w14:paraId="43BB4844" w14:textId="77777777" w:rsidR="0006337A" w:rsidRDefault="0006337A" w:rsidP="00236495">
            <w:pPr>
              <w:spacing w:line="240" w:lineRule="auto"/>
              <w:rPr>
                <w:rFonts w:cs="Arial"/>
                <w:color w:val="00B0F0"/>
              </w:rPr>
            </w:pPr>
          </w:p>
          <w:p w14:paraId="576A0A90" w14:textId="04E797E8" w:rsidR="0006337A" w:rsidRPr="00236495" w:rsidRDefault="0006337A" w:rsidP="00236495">
            <w:pPr>
              <w:spacing w:line="240" w:lineRule="auto"/>
              <w:rPr>
                <w:rFonts w:cs="Arial"/>
                <w:color w:val="000000"/>
              </w:rPr>
            </w:pPr>
          </w:p>
        </w:tc>
      </w:tr>
      <w:tr w:rsidR="00236495" w:rsidRPr="00236495" w14:paraId="66CC4E75" w14:textId="77777777" w:rsidTr="001C59FD">
        <w:trPr>
          <w:trHeight w:val="1510"/>
        </w:trPr>
        <w:tc>
          <w:tcPr>
            <w:tcW w:w="988" w:type="dxa"/>
            <w:hideMark/>
          </w:tcPr>
          <w:p w14:paraId="74643BA6" w14:textId="77777777" w:rsidR="00236495" w:rsidRPr="00A505A6" w:rsidRDefault="00236495" w:rsidP="00236495">
            <w:pPr>
              <w:spacing w:line="240" w:lineRule="auto"/>
              <w:jc w:val="center"/>
              <w:rPr>
                <w:rFonts w:cs="Arial"/>
                <w:color w:val="000000"/>
              </w:rPr>
            </w:pPr>
            <w:r w:rsidRPr="00A505A6">
              <w:rPr>
                <w:rFonts w:cs="Arial"/>
                <w:color w:val="000000"/>
              </w:rPr>
              <w:t>2.8</w:t>
            </w:r>
          </w:p>
        </w:tc>
        <w:tc>
          <w:tcPr>
            <w:tcW w:w="2308" w:type="dxa"/>
            <w:hideMark/>
          </w:tcPr>
          <w:p w14:paraId="44513C07" w14:textId="77777777" w:rsidR="00236495" w:rsidRPr="00A505A6" w:rsidRDefault="00236495" w:rsidP="00236495">
            <w:pPr>
              <w:spacing w:line="240" w:lineRule="auto"/>
              <w:rPr>
                <w:rFonts w:cs="Arial"/>
                <w:color w:val="000000"/>
              </w:rPr>
            </w:pPr>
            <w:r w:rsidRPr="00A505A6">
              <w:rPr>
                <w:rFonts w:cs="Arial"/>
                <w:color w:val="000000"/>
              </w:rPr>
              <w:t>Annex 1</w:t>
            </w:r>
          </w:p>
        </w:tc>
        <w:tc>
          <w:tcPr>
            <w:tcW w:w="5381" w:type="dxa"/>
            <w:hideMark/>
          </w:tcPr>
          <w:p w14:paraId="7B78A198" w14:textId="77777777" w:rsidR="00236495" w:rsidRPr="00236495" w:rsidRDefault="00236495" w:rsidP="00236495">
            <w:pPr>
              <w:spacing w:line="240" w:lineRule="auto"/>
              <w:rPr>
                <w:rFonts w:cs="Arial"/>
                <w:color w:val="000000"/>
              </w:rPr>
            </w:pPr>
            <w:r w:rsidRPr="00236495">
              <w:rPr>
                <w:rFonts w:cs="Arial"/>
                <w:color w:val="000000"/>
              </w:rPr>
              <w:t>De ontheffing ontgronding verloopt Q1 2025. Graag uw toelichting hoe wij hiermee om dienen te gaan indien wij, vanwege het verdere proces tot startbouw (gunning, contractvorming, DO, UO, vergunningsverlening e.d.), niet voor het verlopen van de ontheffing de ontgronding kunnen afronden.</w:t>
            </w:r>
          </w:p>
        </w:tc>
        <w:tc>
          <w:tcPr>
            <w:tcW w:w="7194" w:type="dxa"/>
            <w:hideMark/>
          </w:tcPr>
          <w:p w14:paraId="662D7D05" w14:textId="3A0BF407" w:rsidR="00F5723A" w:rsidRPr="005E1A3F" w:rsidRDefault="00CE3810" w:rsidP="00236495">
            <w:pPr>
              <w:spacing w:line="240" w:lineRule="auto"/>
              <w:rPr>
                <w:rFonts w:cs="Arial"/>
                <w:strike/>
              </w:rPr>
            </w:pPr>
            <w:r w:rsidRPr="005E1A3F">
              <w:rPr>
                <w:rFonts w:cs="Arial"/>
              </w:rPr>
              <w:t xml:space="preserve">Opdrachtnemer kan </w:t>
            </w:r>
            <w:r w:rsidR="00F5723A" w:rsidRPr="005E1A3F">
              <w:rPr>
                <w:rFonts w:cs="Arial"/>
              </w:rPr>
              <w:t xml:space="preserve">er van uitgaan dat </w:t>
            </w:r>
            <w:r w:rsidR="00542980" w:rsidRPr="005E1A3F">
              <w:rPr>
                <w:rFonts w:cs="Arial"/>
              </w:rPr>
              <w:t>de grondwerkzaamheden met betrekking tot de parkeergarage door Bevoegd Gezag (provincie Gelderland)  zijn vrijgesteld van vergunning of melding</w:t>
            </w:r>
            <w:r w:rsidR="00850936" w:rsidRPr="005E1A3F">
              <w:rPr>
                <w:rFonts w:cs="Arial"/>
              </w:rPr>
              <w:t>.</w:t>
            </w:r>
          </w:p>
          <w:p w14:paraId="0E2C0E2C" w14:textId="1895F64C" w:rsidR="00542980" w:rsidRPr="005E1A3F" w:rsidRDefault="00542980" w:rsidP="00236495">
            <w:pPr>
              <w:spacing w:line="240" w:lineRule="auto"/>
              <w:rPr>
                <w:rFonts w:cs="Arial"/>
              </w:rPr>
            </w:pPr>
            <w:r w:rsidRPr="005E1A3F">
              <w:rPr>
                <w:rFonts w:cs="Arial"/>
              </w:rPr>
              <w:t xml:space="preserve">Opdrachtgever heeft </w:t>
            </w:r>
            <w:r w:rsidR="00850936" w:rsidRPr="005E1A3F">
              <w:rPr>
                <w:rFonts w:cs="Arial"/>
              </w:rPr>
              <w:t>i</w:t>
            </w:r>
            <w:r w:rsidRPr="005E1A3F">
              <w:rPr>
                <w:rFonts w:cs="Arial"/>
              </w:rPr>
              <w:t>n het voortraject e</w:t>
            </w:r>
            <w:r w:rsidR="00850936" w:rsidRPr="005E1A3F">
              <w:rPr>
                <w:rFonts w:cs="Arial"/>
              </w:rPr>
              <w:t>.</w:t>
            </w:r>
            <w:r w:rsidRPr="005E1A3F">
              <w:rPr>
                <w:rFonts w:cs="Arial"/>
              </w:rPr>
              <w:t>e</w:t>
            </w:r>
            <w:r w:rsidR="00850936" w:rsidRPr="005E1A3F">
              <w:rPr>
                <w:rFonts w:cs="Arial"/>
              </w:rPr>
              <w:t>.</w:t>
            </w:r>
            <w:r w:rsidRPr="005E1A3F">
              <w:rPr>
                <w:rFonts w:cs="Arial"/>
              </w:rPr>
              <w:t>a</w:t>
            </w:r>
            <w:r w:rsidR="00850936" w:rsidRPr="005E1A3F">
              <w:rPr>
                <w:rFonts w:cs="Arial"/>
              </w:rPr>
              <w:t>.</w:t>
            </w:r>
            <w:r w:rsidRPr="005E1A3F">
              <w:rPr>
                <w:rFonts w:cs="Arial"/>
              </w:rPr>
              <w:t xml:space="preserve"> afgestemd met bevoegd gezag.</w:t>
            </w:r>
          </w:p>
          <w:p w14:paraId="5DDC483E" w14:textId="5E39B04E" w:rsidR="00F5723A" w:rsidRPr="00542980" w:rsidRDefault="00F5723A" w:rsidP="00236495">
            <w:pPr>
              <w:spacing w:line="240" w:lineRule="auto"/>
              <w:rPr>
                <w:rFonts w:cs="Arial"/>
                <w:color w:val="C00000"/>
              </w:rPr>
            </w:pPr>
          </w:p>
        </w:tc>
      </w:tr>
      <w:tr w:rsidR="00236495" w:rsidRPr="00236495" w14:paraId="7FF8447B" w14:textId="77777777" w:rsidTr="001C59FD">
        <w:trPr>
          <w:trHeight w:val="1760"/>
        </w:trPr>
        <w:tc>
          <w:tcPr>
            <w:tcW w:w="988" w:type="dxa"/>
            <w:hideMark/>
          </w:tcPr>
          <w:p w14:paraId="46EAD9D6" w14:textId="77777777" w:rsidR="00236495" w:rsidRPr="00A505A6" w:rsidRDefault="00236495" w:rsidP="00236495">
            <w:pPr>
              <w:spacing w:line="240" w:lineRule="auto"/>
              <w:jc w:val="center"/>
              <w:rPr>
                <w:rFonts w:cs="Arial"/>
                <w:color w:val="000000"/>
              </w:rPr>
            </w:pPr>
            <w:r w:rsidRPr="00A505A6">
              <w:rPr>
                <w:rFonts w:cs="Arial"/>
                <w:color w:val="000000"/>
              </w:rPr>
              <w:t>2.9</w:t>
            </w:r>
          </w:p>
        </w:tc>
        <w:tc>
          <w:tcPr>
            <w:tcW w:w="2308" w:type="dxa"/>
            <w:hideMark/>
          </w:tcPr>
          <w:p w14:paraId="3AB3BFD5" w14:textId="77777777" w:rsidR="00236495" w:rsidRPr="00A505A6" w:rsidRDefault="00236495" w:rsidP="00236495">
            <w:pPr>
              <w:spacing w:line="240" w:lineRule="auto"/>
              <w:rPr>
                <w:rFonts w:cs="Arial"/>
                <w:color w:val="000000"/>
              </w:rPr>
            </w:pPr>
            <w:r w:rsidRPr="00A505A6">
              <w:rPr>
                <w:rFonts w:cs="Arial"/>
                <w:color w:val="000000"/>
              </w:rPr>
              <w:t>Annex 10</w:t>
            </w:r>
          </w:p>
        </w:tc>
        <w:tc>
          <w:tcPr>
            <w:tcW w:w="5381" w:type="dxa"/>
            <w:hideMark/>
          </w:tcPr>
          <w:p w14:paraId="1CD32719" w14:textId="77777777" w:rsidR="00236495" w:rsidRPr="00850936" w:rsidRDefault="00236495" w:rsidP="00236495">
            <w:pPr>
              <w:spacing w:line="240" w:lineRule="auto"/>
              <w:rPr>
                <w:rFonts w:cs="Arial"/>
                <w:color w:val="000000"/>
                <w:highlight w:val="yellow"/>
              </w:rPr>
            </w:pPr>
            <w:bookmarkStart w:id="3" w:name="_Hlk169617673"/>
            <w:r w:rsidRPr="00A505A6">
              <w:rPr>
                <w:rFonts w:cs="Arial"/>
                <w:color w:val="000000"/>
              </w:rPr>
              <w:t>In Annex X worden veel verzekeringsrisico's bij Opdrachtnemer gelegd. Graag ontvangen wij zoals is aangegeven in artikel 10.1.5 een kopie van de dekkingsbevestiging met de verzekeringsvoorwaarden zodat wij kunnen controleren in hoeverre deze condities voor ons acceptabel zijn.</w:t>
            </w:r>
            <w:bookmarkEnd w:id="3"/>
          </w:p>
        </w:tc>
        <w:tc>
          <w:tcPr>
            <w:tcW w:w="7194" w:type="dxa"/>
            <w:hideMark/>
          </w:tcPr>
          <w:p w14:paraId="3A4A73C5" w14:textId="4B8CC593" w:rsidR="0051338D" w:rsidRPr="005E1A3F" w:rsidRDefault="0051338D" w:rsidP="00D36DE9">
            <w:pPr>
              <w:spacing w:line="240" w:lineRule="auto"/>
              <w:rPr>
                <w:rFonts w:cs="Arial"/>
              </w:rPr>
            </w:pPr>
            <w:bookmarkStart w:id="4" w:name="_Hlk169617721"/>
            <w:r w:rsidRPr="005E1A3F">
              <w:rPr>
                <w:rFonts w:cs="Arial"/>
              </w:rPr>
              <w:t>Voor dit werk wordt - zodra de te verzekeren som voor het werk bekend is - een projectpolis CAR afgesloten met verzekeringsvoorwaarden van verzekeringsmakelaar AON. Daarom kan op dit moment nog geen polis worden verstrekt.  De premie voor deze verzekering komt voor rekening van O</w:t>
            </w:r>
            <w:r w:rsidR="005E1A3F" w:rsidRPr="005E1A3F">
              <w:rPr>
                <w:rFonts w:cs="Arial"/>
              </w:rPr>
              <w:t>pdrachtgever.</w:t>
            </w:r>
            <w:r w:rsidRPr="005E1A3F">
              <w:rPr>
                <w:rFonts w:cs="Arial"/>
              </w:rPr>
              <w:t xml:space="preserve"> Zodra beschikbaar ontvangt </w:t>
            </w:r>
            <w:r w:rsidR="005E1A3F" w:rsidRPr="005E1A3F">
              <w:rPr>
                <w:rFonts w:cs="Arial"/>
              </w:rPr>
              <w:t>O</w:t>
            </w:r>
            <w:r w:rsidRPr="005E1A3F">
              <w:rPr>
                <w:rFonts w:cs="Arial"/>
              </w:rPr>
              <w:t>pdrachtnemer een kopie van de projectpolis CAR inclusief voorwaarden.</w:t>
            </w:r>
          </w:p>
          <w:bookmarkEnd w:id="4"/>
          <w:p w14:paraId="6B8F9FF4" w14:textId="098B7142" w:rsidR="00AA3A2E" w:rsidRPr="0051338D" w:rsidRDefault="00AA3A2E" w:rsidP="00A505A6">
            <w:pPr>
              <w:rPr>
                <w:strike/>
                <w:color w:val="C00000"/>
              </w:rPr>
            </w:pPr>
          </w:p>
        </w:tc>
      </w:tr>
      <w:tr w:rsidR="00516450" w:rsidRPr="00374929" w14:paraId="0D9508FD" w14:textId="77777777" w:rsidTr="001C59FD">
        <w:trPr>
          <w:trHeight w:val="1806"/>
        </w:trPr>
        <w:tc>
          <w:tcPr>
            <w:tcW w:w="988" w:type="dxa"/>
            <w:hideMark/>
          </w:tcPr>
          <w:p w14:paraId="726811CD" w14:textId="6E91C7C2" w:rsidR="00516450" w:rsidRPr="00A505A6" w:rsidRDefault="00516450" w:rsidP="00516450">
            <w:pPr>
              <w:spacing w:line="240" w:lineRule="auto"/>
              <w:jc w:val="center"/>
              <w:rPr>
                <w:rFonts w:cs="Arial"/>
                <w:color w:val="000000"/>
              </w:rPr>
            </w:pPr>
            <w:r w:rsidRPr="00A505A6">
              <w:rPr>
                <w:rFonts w:cs="Arial"/>
                <w:color w:val="000000"/>
              </w:rPr>
              <w:t>2.10</w:t>
            </w:r>
          </w:p>
        </w:tc>
        <w:tc>
          <w:tcPr>
            <w:tcW w:w="2308" w:type="dxa"/>
            <w:hideMark/>
          </w:tcPr>
          <w:p w14:paraId="1D7FCDB3" w14:textId="207619A7" w:rsidR="00516450" w:rsidRPr="00A505A6" w:rsidRDefault="00516450" w:rsidP="00516450">
            <w:pPr>
              <w:spacing w:line="240" w:lineRule="auto"/>
              <w:rPr>
                <w:rFonts w:cs="Arial"/>
                <w:color w:val="000000"/>
              </w:rPr>
            </w:pPr>
            <w:r w:rsidRPr="00A505A6">
              <w:rPr>
                <w:rFonts w:cs="Arial"/>
                <w:color w:val="000000"/>
              </w:rPr>
              <w:t>Annex 12</w:t>
            </w:r>
          </w:p>
        </w:tc>
        <w:tc>
          <w:tcPr>
            <w:tcW w:w="5381" w:type="dxa"/>
            <w:hideMark/>
          </w:tcPr>
          <w:p w14:paraId="4B0318FA" w14:textId="77777777" w:rsidR="00516450" w:rsidRPr="00CE3810" w:rsidRDefault="00516450" w:rsidP="00516450">
            <w:pPr>
              <w:spacing w:line="240" w:lineRule="auto"/>
              <w:rPr>
                <w:rFonts w:cs="Arial"/>
                <w:color w:val="000000"/>
              </w:rPr>
            </w:pPr>
            <w:r w:rsidRPr="00CE3810">
              <w:rPr>
                <w:rFonts w:cs="Arial"/>
                <w:color w:val="000000"/>
              </w:rPr>
              <w:t>Graag zouden wij de inhoud van annex XII voorafgaand aan de contractondertekening nader afstemmen en bijstellen zodat beide partijen hier voldoende comfort bij hebben. Op basis van de huidige inhoud wordt ons namelijk sterk afgeraden hier in mee te gaan. In hoeverre is Opdrachtgever bereid hier in mee te werken? Graag ook uw toelichting op het bedoelde "spoorwegbelang".</w:t>
            </w:r>
          </w:p>
        </w:tc>
        <w:tc>
          <w:tcPr>
            <w:tcW w:w="7194" w:type="dxa"/>
            <w:hideMark/>
          </w:tcPr>
          <w:p w14:paraId="49BCE669" w14:textId="35E8CCB8" w:rsidR="00683BC3" w:rsidRPr="009D73D6" w:rsidRDefault="00683BC3" w:rsidP="009D73D6">
            <w:pPr>
              <w:rPr>
                <w:color w:val="C00000"/>
              </w:rPr>
            </w:pPr>
            <w:bookmarkStart w:id="5" w:name="_Toc166087941"/>
            <w:r w:rsidRPr="005E1A3F">
              <w:t>Opdrachtgever heeft de inhoud van Annex XII aangepast, waarbij onder andere de verwijzing naar spoorwegbelang geschrapt is. Opdrachtgever verwijst kortheidshalve naar de aangepaste versie van A</w:t>
            </w:r>
            <w:bookmarkStart w:id="6" w:name="OpenAt"/>
            <w:bookmarkEnd w:id="6"/>
            <w:r w:rsidRPr="005E1A3F">
              <w:t>nnex XII zoals bijgevoegd bij deze Nota van Inlichtingen</w:t>
            </w:r>
            <w:r w:rsidRPr="009D73D6">
              <w:rPr>
                <w:color w:val="C00000"/>
              </w:rPr>
              <w:t xml:space="preserve">. </w:t>
            </w:r>
          </w:p>
          <w:p w14:paraId="2D853455" w14:textId="77777777" w:rsidR="00683BC3" w:rsidRDefault="00683BC3" w:rsidP="009D73D6">
            <w:pPr>
              <w:rPr>
                <w:color w:val="C00000"/>
              </w:rPr>
            </w:pPr>
          </w:p>
          <w:bookmarkEnd w:id="5"/>
          <w:p w14:paraId="6158AFBC" w14:textId="77777777" w:rsidR="0006337A" w:rsidRPr="009D73D6" w:rsidRDefault="0006337A" w:rsidP="009D73D6">
            <w:pPr>
              <w:rPr>
                <w:color w:val="C00000"/>
              </w:rPr>
            </w:pPr>
          </w:p>
          <w:p w14:paraId="50E21D90" w14:textId="4CA0406C" w:rsidR="00D56D3A" w:rsidRPr="009D73D6" w:rsidRDefault="00D56D3A" w:rsidP="009D73D6">
            <w:pPr>
              <w:rPr>
                <w:color w:val="C00000"/>
              </w:rPr>
            </w:pPr>
          </w:p>
        </w:tc>
      </w:tr>
    </w:tbl>
    <w:p w14:paraId="2581D950" w14:textId="77777777" w:rsidR="00161F95" w:rsidRPr="00374929" w:rsidRDefault="00161F95" w:rsidP="003D48EF">
      <w:pPr>
        <w:rPr>
          <w:rFonts w:cs="Arial"/>
          <w:iCs/>
        </w:rPr>
      </w:pPr>
    </w:p>
    <w:p w14:paraId="0AF50528" w14:textId="77777777" w:rsidR="00A5304E" w:rsidRPr="00374929" w:rsidRDefault="00A5304E" w:rsidP="003D48EF">
      <w:pPr>
        <w:rPr>
          <w:rFonts w:cs="Arial"/>
          <w:i/>
        </w:rPr>
      </w:pPr>
    </w:p>
    <w:sectPr w:rsidR="00A5304E" w:rsidRPr="00374929" w:rsidSect="005B17F9">
      <w:footerReference w:type="default" r:id="rId10"/>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6EE71" w14:textId="77777777" w:rsidR="00303CE8" w:rsidRDefault="00303CE8" w:rsidP="003D48EF">
      <w:pPr>
        <w:spacing w:line="240" w:lineRule="auto"/>
      </w:pPr>
      <w:r>
        <w:separator/>
      </w:r>
    </w:p>
  </w:endnote>
  <w:endnote w:type="continuationSeparator" w:id="0">
    <w:p w14:paraId="7CD7974D" w14:textId="77777777" w:rsidR="00303CE8" w:rsidRDefault="00303CE8" w:rsidP="003D48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ynstone SemiBold">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3D48EF" w:rsidRPr="000E09DE" w14:paraId="6A2A3A07" w14:textId="77777777" w:rsidTr="00111534">
      <w:trPr>
        <w:cantSplit/>
        <w:trHeight w:val="567"/>
      </w:trPr>
      <w:tc>
        <w:tcPr>
          <w:tcW w:w="4820" w:type="dxa"/>
          <w:shd w:val="clear" w:color="auto" w:fill="auto"/>
        </w:tcPr>
        <w:p w14:paraId="2CA88BE7" w14:textId="77777777" w:rsidR="003D48EF" w:rsidRPr="000E09DE" w:rsidRDefault="003D48EF" w:rsidP="003D48EF">
          <w:pPr>
            <w:rPr>
              <w:rFonts w:cs="Arial"/>
              <w:sz w:val="16"/>
            </w:rPr>
          </w:pPr>
          <w:bookmarkStart w:id="7" w:name="_Hlk131588914"/>
          <w:r w:rsidRPr="00296AF4">
            <w:rPr>
              <w:rFonts w:cs="Arial"/>
              <w:sz w:val="16"/>
            </w:rPr>
            <w:t xml:space="preserve">Parkeergarage spoorzone </w:t>
          </w:r>
          <w:r>
            <w:rPr>
              <w:rFonts w:cs="Arial"/>
              <w:sz w:val="16"/>
            </w:rPr>
            <w:t>08-2024</w:t>
          </w:r>
        </w:p>
        <w:p w14:paraId="590BE958" w14:textId="77777777" w:rsidR="003D48EF" w:rsidRPr="000E09DE" w:rsidRDefault="003D48EF" w:rsidP="003D48EF">
          <w:pPr>
            <w:rPr>
              <w:rFonts w:cs="Arial"/>
              <w:sz w:val="16"/>
            </w:rPr>
          </w:pPr>
          <w:r w:rsidRPr="000E09DE">
            <w:rPr>
              <w:rFonts w:cs="Arial"/>
              <w:sz w:val="16"/>
            </w:rPr>
            <w:t xml:space="preserve">Zaaknummer: </w:t>
          </w:r>
          <w:r w:rsidRPr="00CC65DA">
            <w:rPr>
              <w:rFonts w:cs="Arial"/>
              <w:sz w:val="16"/>
            </w:rPr>
            <w:t>I240300007</w:t>
          </w:r>
        </w:p>
      </w:tc>
      <w:tc>
        <w:tcPr>
          <w:tcW w:w="737" w:type="dxa"/>
          <w:shd w:val="clear" w:color="auto" w:fill="auto"/>
          <w:vAlign w:val="center"/>
        </w:tcPr>
        <w:p w14:paraId="3903B94C" w14:textId="501B603C" w:rsidR="003D48EF" w:rsidRPr="000E09DE" w:rsidRDefault="003D48EF" w:rsidP="003D48EF">
          <w:pPr>
            <w:jc w:val="center"/>
            <w:rPr>
              <w:rFonts w:cs="Arial"/>
              <w:sz w:val="16"/>
            </w:rPr>
          </w:pPr>
        </w:p>
      </w:tc>
      <w:tc>
        <w:tcPr>
          <w:tcW w:w="3686" w:type="dxa"/>
        </w:tcPr>
        <w:p w14:paraId="5EE87AC4" w14:textId="3191ABD2" w:rsidR="003D48EF" w:rsidRPr="000E09DE" w:rsidRDefault="003D48EF" w:rsidP="003D48EF">
          <w:pPr>
            <w:jc w:val="right"/>
            <w:rPr>
              <w:rFonts w:cs="Arial"/>
              <w:sz w:val="16"/>
            </w:rPr>
          </w:pPr>
          <w:r w:rsidRPr="000E09DE">
            <w:rPr>
              <w:rFonts w:cs="Arial"/>
              <w:sz w:val="16"/>
            </w:rPr>
            <w:t xml:space="preserve">Versie: </w:t>
          </w:r>
          <w:r w:rsidR="002C1D2D">
            <w:rPr>
              <w:rFonts w:cs="Arial"/>
              <w:sz w:val="16"/>
            </w:rPr>
            <w:t>2</w:t>
          </w:r>
          <w:r>
            <w:rPr>
              <w:rFonts w:cs="Arial"/>
              <w:sz w:val="16"/>
            </w:rPr>
            <w:t>.0</w:t>
          </w:r>
        </w:p>
        <w:p w14:paraId="17BA8919" w14:textId="5EE3E7D7" w:rsidR="003D48EF" w:rsidRPr="000E09DE" w:rsidRDefault="003D48EF" w:rsidP="003D48EF">
          <w:pPr>
            <w:jc w:val="right"/>
            <w:rPr>
              <w:rFonts w:cs="Arial"/>
              <w:sz w:val="16"/>
            </w:rPr>
          </w:pPr>
          <w:r w:rsidRPr="000E09DE">
            <w:rPr>
              <w:rFonts w:cs="Arial"/>
              <w:sz w:val="16"/>
            </w:rPr>
            <w:t xml:space="preserve">Datum: </w:t>
          </w:r>
          <w:r w:rsidR="002C1D2D">
            <w:rPr>
              <w:rFonts w:cs="Arial"/>
              <w:sz w:val="16"/>
            </w:rPr>
            <w:t>19-06-</w:t>
          </w:r>
          <w:r>
            <w:rPr>
              <w:rFonts w:cs="Arial"/>
              <w:sz w:val="16"/>
            </w:rPr>
            <w:t>2024</w:t>
          </w:r>
        </w:p>
      </w:tc>
    </w:tr>
    <w:bookmarkEnd w:id="7"/>
  </w:tbl>
  <w:p w14:paraId="345D0FC0" w14:textId="77777777" w:rsidR="003D48EF" w:rsidRDefault="003D48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C8E2B" w14:textId="77777777" w:rsidR="00303CE8" w:rsidRDefault="00303CE8" w:rsidP="003D48EF">
      <w:pPr>
        <w:spacing w:line="240" w:lineRule="auto"/>
      </w:pPr>
      <w:r>
        <w:separator/>
      </w:r>
    </w:p>
  </w:footnote>
  <w:footnote w:type="continuationSeparator" w:id="0">
    <w:p w14:paraId="58E50062" w14:textId="77777777" w:rsidR="00303CE8" w:rsidRDefault="00303CE8" w:rsidP="003D48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80222"/>
    <w:multiLevelType w:val="hybridMultilevel"/>
    <w:tmpl w:val="00FAB226"/>
    <w:lvl w:ilvl="0" w:tplc="F9D2A59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5EC24D8"/>
    <w:multiLevelType w:val="hybridMultilevel"/>
    <w:tmpl w:val="4496820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5DE90BF8"/>
    <w:multiLevelType w:val="hybridMultilevel"/>
    <w:tmpl w:val="EAB245F6"/>
    <w:lvl w:ilvl="0" w:tplc="E5D48482">
      <w:start w:val="7"/>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F959D5"/>
    <w:multiLevelType w:val="multilevel"/>
    <w:tmpl w:val="279C12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15778626">
    <w:abstractNumId w:val="4"/>
  </w:num>
  <w:num w:numId="2" w16cid:durableId="50665137">
    <w:abstractNumId w:val="2"/>
  </w:num>
  <w:num w:numId="3" w16cid:durableId="1489054664">
    <w:abstractNumId w:val="1"/>
  </w:num>
  <w:num w:numId="4" w16cid:durableId="1459257310">
    <w:abstractNumId w:val="1"/>
  </w:num>
  <w:num w:numId="5" w16cid:durableId="14237253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6456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veilig" w:val="0"/>
    <w:docVar w:name="DocIsReadOnly" w:val="0"/>
  </w:docVars>
  <w:rsids>
    <w:rsidRoot w:val="003D48EF"/>
    <w:rsid w:val="00006B22"/>
    <w:rsid w:val="0006337A"/>
    <w:rsid w:val="0008280A"/>
    <w:rsid w:val="00140B77"/>
    <w:rsid w:val="00161F95"/>
    <w:rsid w:val="001C2178"/>
    <w:rsid w:val="001C59FD"/>
    <w:rsid w:val="001F4A82"/>
    <w:rsid w:val="00236495"/>
    <w:rsid w:val="00297D45"/>
    <w:rsid w:val="002A1605"/>
    <w:rsid w:val="002A262D"/>
    <w:rsid w:val="002A5C57"/>
    <w:rsid w:val="002C1D2D"/>
    <w:rsid w:val="002C2BE1"/>
    <w:rsid w:val="00303CE8"/>
    <w:rsid w:val="00335C71"/>
    <w:rsid w:val="0034699F"/>
    <w:rsid w:val="0034771D"/>
    <w:rsid w:val="00374929"/>
    <w:rsid w:val="00387B94"/>
    <w:rsid w:val="00392890"/>
    <w:rsid w:val="003D48EF"/>
    <w:rsid w:val="00461563"/>
    <w:rsid w:val="00463515"/>
    <w:rsid w:val="00486B55"/>
    <w:rsid w:val="004E5345"/>
    <w:rsid w:val="0051338D"/>
    <w:rsid w:val="00516450"/>
    <w:rsid w:val="00531745"/>
    <w:rsid w:val="00542980"/>
    <w:rsid w:val="00553B50"/>
    <w:rsid w:val="005742D3"/>
    <w:rsid w:val="0057510F"/>
    <w:rsid w:val="00583BD5"/>
    <w:rsid w:val="00591A04"/>
    <w:rsid w:val="00593E86"/>
    <w:rsid w:val="005B17F9"/>
    <w:rsid w:val="005C23B3"/>
    <w:rsid w:val="005E1A3F"/>
    <w:rsid w:val="005E2E9C"/>
    <w:rsid w:val="0063666E"/>
    <w:rsid w:val="00645D3B"/>
    <w:rsid w:val="00667C10"/>
    <w:rsid w:val="00683BC3"/>
    <w:rsid w:val="00687E27"/>
    <w:rsid w:val="00840E63"/>
    <w:rsid w:val="00842EE4"/>
    <w:rsid w:val="00850936"/>
    <w:rsid w:val="00850EE8"/>
    <w:rsid w:val="0086117E"/>
    <w:rsid w:val="00864237"/>
    <w:rsid w:val="00914541"/>
    <w:rsid w:val="009161CD"/>
    <w:rsid w:val="00924513"/>
    <w:rsid w:val="00985DA9"/>
    <w:rsid w:val="009D73D6"/>
    <w:rsid w:val="009F48D6"/>
    <w:rsid w:val="00A05CCF"/>
    <w:rsid w:val="00A505A6"/>
    <w:rsid w:val="00A5304E"/>
    <w:rsid w:val="00A924F0"/>
    <w:rsid w:val="00AA3A2E"/>
    <w:rsid w:val="00AA7F5E"/>
    <w:rsid w:val="00AC5471"/>
    <w:rsid w:val="00AD3EFF"/>
    <w:rsid w:val="00AF2BA4"/>
    <w:rsid w:val="00B20021"/>
    <w:rsid w:val="00B24BDB"/>
    <w:rsid w:val="00B649B0"/>
    <w:rsid w:val="00B91930"/>
    <w:rsid w:val="00CB2BCB"/>
    <w:rsid w:val="00CC2748"/>
    <w:rsid w:val="00CE3810"/>
    <w:rsid w:val="00D36DE9"/>
    <w:rsid w:val="00D56D3A"/>
    <w:rsid w:val="00D768AA"/>
    <w:rsid w:val="00DF3C8E"/>
    <w:rsid w:val="00E54C42"/>
    <w:rsid w:val="00E55FA9"/>
    <w:rsid w:val="00E90242"/>
    <w:rsid w:val="00EC7C9A"/>
    <w:rsid w:val="00ED00AD"/>
    <w:rsid w:val="00ED6083"/>
    <w:rsid w:val="00F2080F"/>
    <w:rsid w:val="00F5723A"/>
    <w:rsid w:val="00FE71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99BD4"/>
  <w15:chartTrackingRefBased/>
  <w15:docId w15:val="{75584279-7BF8-4352-B890-235D3A26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48EF"/>
    <w:pPr>
      <w:spacing w:after="0" w:line="276"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CE381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semiHidden/>
    <w:unhideWhenUsed/>
    <w:qFormat/>
    <w:rsid w:val="00914541"/>
    <w:pPr>
      <w:spacing w:line="240" w:lineRule="atLeast"/>
      <w:ind w:left="851" w:hanging="851"/>
      <w:outlineLvl w:val="1"/>
    </w:pPr>
    <w:rPr>
      <w:rFonts w:ascii="Verdana" w:eastAsiaTheme="minorHAnsi" w:hAnsi="Verdana" w:cs="Calibri"/>
      <w:b/>
      <w:bCs/>
      <w:sz w:val="18"/>
      <w:szCs w:val="18"/>
    </w:rPr>
  </w:style>
  <w:style w:type="paragraph" w:styleId="Kop3">
    <w:name w:val="heading 3"/>
    <w:basedOn w:val="Standaard"/>
    <w:link w:val="Kop3Char"/>
    <w:uiPriority w:val="9"/>
    <w:semiHidden/>
    <w:unhideWhenUsed/>
    <w:qFormat/>
    <w:rsid w:val="00914541"/>
    <w:pPr>
      <w:spacing w:line="240" w:lineRule="atLeast"/>
      <w:ind w:left="851" w:hanging="851"/>
      <w:outlineLvl w:val="2"/>
    </w:pPr>
    <w:rPr>
      <w:rFonts w:ascii="Verdana" w:eastAsiaTheme="minorHAnsi" w:hAnsi="Verdana" w:cs="Calibri"/>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WBdeRuimte">
    <w:name w:val="WB de Ruimte"/>
    <w:basedOn w:val="Standaardtabel"/>
    <w:uiPriority w:val="99"/>
    <w:rsid w:val="00AF2BA4"/>
    <w:pPr>
      <w:spacing w:after="0" w:line="240" w:lineRule="auto"/>
    </w:pPr>
    <w:tblPr>
      <w:tblBorders>
        <w:insideH w:val="single" w:sz="24" w:space="0" w:color="FFFFFF" w:themeColor="background1"/>
        <w:insideV w:val="single" w:sz="24" w:space="0" w:color="FFFFFF" w:themeColor="background1"/>
      </w:tblBorders>
      <w:tblCellMar>
        <w:top w:w="85" w:type="dxa"/>
        <w:left w:w="85" w:type="dxa"/>
        <w:bottom w:w="85" w:type="dxa"/>
        <w:right w:w="85" w:type="dxa"/>
      </w:tblCellMar>
    </w:tblPr>
    <w:tcPr>
      <w:shd w:val="clear" w:color="auto" w:fill="ED7D31" w:themeFill="accent2"/>
    </w:tcPr>
    <w:tblStylePr w:type="firstRow">
      <w:rPr>
        <w:rFonts w:ascii="Lynstone SemiBold" w:hAnsi="Lynstone SemiBold"/>
        <w:b w:val="0"/>
        <w:color w:val="FFFFFF" w:themeColor="background1"/>
      </w:rPr>
      <w:tblPr>
        <w:tblCellMar>
          <w:top w:w="57" w:type="dxa"/>
          <w:left w:w="57" w:type="dxa"/>
          <w:bottom w:w="57" w:type="dxa"/>
          <w:right w:w="57" w:type="dxa"/>
        </w:tblCellMar>
      </w:tblPr>
      <w:tcPr>
        <w:shd w:val="clear" w:color="auto" w:fill="70AD47" w:themeFill="accent6"/>
      </w:tcPr>
    </w:tblStylePr>
  </w:style>
  <w:style w:type="paragraph" w:customStyle="1" w:styleId="BijlageADgenummerd">
    <w:name w:val="Bijlage AD genummerd"/>
    <w:basedOn w:val="Standaard"/>
    <w:next w:val="Standaard"/>
    <w:link w:val="BijlageADgenummerdChar"/>
    <w:qFormat/>
    <w:rsid w:val="003D48EF"/>
    <w:pPr>
      <w:numPr>
        <w:numId w:val="2"/>
      </w:numPr>
      <w:spacing w:after="480"/>
    </w:pPr>
    <w:rPr>
      <w:b/>
      <w:sz w:val="28"/>
    </w:rPr>
  </w:style>
  <w:style w:type="character" w:customStyle="1" w:styleId="BijlageADgenummerdChar">
    <w:name w:val="Bijlage AD genummerd Char"/>
    <w:basedOn w:val="Standaardalinea-lettertype"/>
    <w:link w:val="BijlageADgenummerd"/>
    <w:rsid w:val="003D48EF"/>
    <w:rPr>
      <w:rFonts w:ascii="Arial" w:eastAsia="Times New Roman" w:hAnsi="Arial" w:cs="Times New Roman"/>
      <w:b/>
      <w:sz w:val="28"/>
      <w:szCs w:val="20"/>
      <w:lang w:eastAsia="nl-NL"/>
    </w:rPr>
  </w:style>
  <w:style w:type="paragraph" w:styleId="Koptekst">
    <w:name w:val="header"/>
    <w:basedOn w:val="Standaard"/>
    <w:link w:val="KoptekstChar"/>
    <w:uiPriority w:val="99"/>
    <w:unhideWhenUsed/>
    <w:rsid w:val="003D48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D48E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3D48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D48EF"/>
    <w:rPr>
      <w:rFonts w:ascii="Arial" w:eastAsia="Times New Roman" w:hAnsi="Arial" w:cs="Times New Roman"/>
      <w:sz w:val="20"/>
      <w:szCs w:val="20"/>
      <w:lang w:eastAsia="nl-NL"/>
    </w:rPr>
  </w:style>
  <w:style w:type="table" w:styleId="Tabelraster">
    <w:name w:val="Table Grid"/>
    <w:basedOn w:val="Standaardtabel"/>
    <w:uiPriority w:val="39"/>
    <w:rsid w:val="00161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20021"/>
    <w:pPr>
      <w:ind w:left="720"/>
      <w:contextualSpacing/>
    </w:pPr>
  </w:style>
  <w:style w:type="character" w:customStyle="1" w:styleId="Kop2Char">
    <w:name w:val="Kop 2 Char"/>
    <w:basedOn w:val="Standaardalinea-lettertype"/>
    <w:link w:val="Kop2"/>
    <w:uiPriority w:val="9"/>
    <w:semiHidden/>
    <w:rsid w:val="00914541"/>
    <w:rPr>
      <w:rFonts w:ascii="Verdana" w:hAnsi="Verdana" w:cs="Calibri"/>
      <w:b/>
      <w:bCs/>
      <w:sz w:val="18"/>
      <w:szCs w:val="18"/>
      <w:lang w:eastAsia="nl-NL"/>
    </w:rPr>
  </w:style>
  <w:style w:type="character" w:customStyle="1" w:styleId="Kop3Char">
    <w:name w:val="Kop 3 Char"/>
    <w:basedOn w:val="Standaardalinea-lettertype"/>
    <w:link w:val="Kop3"/>
    <w:uiPriority w:val="9"/>
    <w:semiHidden/>
    <w:rsid w:val="00914541"/>
    <w:rPr>
      <w:rFonts w:ascii="Verdana" w:hAnsi="Verdana" w:cs="Calibri"/>
      <w:b/>
      <w:bCs/>
      <w:sz w:val="18"/>
      <w:szCs w:val="18"/>
      <w:lang w:eastAsia="nl-NL"/>
    </w:rPr>
  </w:style>
  <w:style w:type="character" w:styleId="Verwijzingopmerking">
    <w:name w:val="annotation reference"/>
    <w:basedOn w:val="Standaardalinea-lettertype"/>
    <w:uiPriority w:val="99"/>
    <w:semiHidden/>
    <w:unhideWhenUsed/>
    <w:rsid w:val="002C2BE1"/>
    <w:rPr>
      <w:sz w:val="16"/>
      <w:szCs w:val="16"/>
    </w:rPr>
  </w:style>
  <w:style w:type="paragraph" w:styleId="Tekstopmerking">
    <w:name w:val="annotation text"/>
    <w:basedOn w:val="Standaard"/>
    <w:link w:val="TekstopmerkingChar"/>
    <w:uiPriority w:val="99"/>
    <w:unhideWhenUsed/>
    <w:rsid w:val="002C2BE1"/>
    <w:pPr>
      <w:spacing w:line="240" w:lineRule="auto"/>
    </w:pPr>
  </w:style>
  <w:style w:type="character" w:customStyle="1" w:styleId="TekstopmerkingChar">
    <w:name w:val="Tekst opmerking Char"/>
    <w:basedOn w:val="Standaardalinea-lettertype"/>
    <w:link w:val="Tekstopmerking"/>
    <w:uiPriority w:val="99"/>
    <w:rsid w:val="002C2BE1"/>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C2BE1"/>
    <w:rPr>
      <w:b/>
      <w:bCs/>
    </w:rPr>
  </w:style>
  <w:style w:type="character" w:customStyle="1" w:styleId="OnderwerpvanopmerkingChar">
    <w:name w:val="Onderwerp van opmerking Char"/>
    <w:basedOn w:val="TekstopmerkingChar"/>
    <w:link w:val="Onderwerpvanopmerking"/>
    <w:uiPriority w:val="99"/>
    <w:semiHidden/>
    <w:rsid w:val="002C2BE1"/>
    <w:rPr>
      <w:rFonts w:ascii="Arial" w:eastAsia="Times New Roman" w:hAnsi="Arial" w:cs="Times New Roman"/>
      <w:b/>
      <w:bCs/>
      <w:sz w:val="20"/>
      <w:szCs w:val="20"/>
      <w:lang w:eastAsia="nl-NL"/>
    </w:rPr>
  </w:style>
  <w:style w:type="character" w:customStyle="1" w:styleId="Kop1Char">
    <w:name w:val="Kop 1 Char"/>
    <w:basedOn w:val="Standaardalinea-lettertype"/>
    <w:link w:val="Kop1"/>
    <w:uiPriority w:val="9"/>
    <w:rsid w:val="00CE3810"/>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892">
      <w:bodyDiv w:val="1"/>
      <w:marLeft w:val="0"/>
      <w:marRight w:val="0"/>
      <w:marTop w:val="0"/>
      <w:marBottom w:val="0"/>
      <w:divBdr>
        <w:top w:val="none" w:sz="0" w:space="0" w:color="auto"/>
        <w:left w:val="none" w:sz="0" w:space="0" w:color="auto"/>
        <w:bottom w:val="none" w:sz="0" w:space="0" w:color="auto"/>
        <w:right w:val="none" w:sz="0" w:space="0" w:color="auto"/>
      </w:divBdr>
    </w:div>
    <w:div w:id="35392768">
      <w:bodyDiv w:val="1"/>
      <w:marLeft w:val="0"/>
      <w:marRight w:val="0"/>
      <w:marTop w:val="0"/>
      <w:marBottom w:val="0"/>
      <w:divBdr>
        <w:top w:val="none" w:sz="0" w:space="0" w:color="auto"/>
        <w:left w:val="none" w:sz="0" w:space="0" w:color="auto"/>
        <w:bottom w:val="none" w:sz="0" w:space="0" w:color="auto"/>
        <w:right w:val="none" w:sz="0" w:space="0" w:color="auto"/>
      </w:divBdr>
    </w:div>
    <w:div w:id="156194953">
      <w:bodyDiv w:val="1"/>
      <w:marLeft w:val="0"/>
      <w:marRight w:val="0"/>
      <w:marTop w:val="0"/>
      <w:marBottom w:val="0"/>
      <w:divBdr>
        <w:top w:val="none" w:sz="0" w:space="0" w:color="auto"/>
        <w:left w:val="none" w:sz="0" w:space="0" w:color="auto"/>
        <w:bottom w:val="none" w:sz="0" w:space="0" w:color="auto"/>
        <w:right w:val="none" w:sz="0" w:space="0" w:color="auto"/>
      </w:divBdr>
    </w:div>
    <w:div w:id="199634384">
      <w:bodyDiv w:val="1"/>
      <w:marLeft w:val="0"/>
      <w:marRight w:val="0"/>
      <w:marTop w:val="0"/>
      <w:marBottom w:val="0"/>
      <w:divBdr>
        <w:top w:val="none" w:sz="0" w:space="0" w:color="auto"/>
        <w:left w:val="none" w:sz="0" w:space="0" w:color="auto"/>
        <w:bottom w:val="none" w:sz="0" w:space="0" w:color="auto"/>
        <w:right w:val="none" w:sz="0" w:space="0" w:color="auto"/>
      </w:divBdr>
    </w:div>
    <w:div w:id="394740737">
      <w:bodyDiv w:val="1"/>
      <w:marLeft w:val="0"/>
      <w:marRight w:val="0"/>
      <w:marTop w:val="0"/>
      <w:marBottom w:val="0"/>
      <w:divBdr>
        <w:top w:val="none" w:sz="0" w:space="0" w:color="auto"/>
        <w:left w:val="none" w:sz="0" w:space="0" w:color="auto"/>
        <w:bottom w:val="none" w:sz="0" w:space="0" w:color="auto"/>
        <w:right w:val="none" w:sz="0" w:space="0" w:color="auto"/>
      </w:divBdr>
    </w:div>
    <w:div w:id="723793387">
      <w:bodyDiv w:val="1"/>
      <w:marLeft w:val="0"/>
      <w:marRight w:val="0"/>
      <w:marTop w:val="0"/>
      <w:marBottom w:val="0"/>
      <w:divBdr>
        <w:top w:val="none" w:sz="0" w:space="0" w:color="auto"/>
        <w:left w:val="none" w:sz="0" w:space="0" w:color="auto"/>
        <w:bottom w:val="none" w:sz="0" w:space="0" w:color="auto"/>
        <w:right w:val="none" w:sz="0" w:space="0" w:color="auto"/>
      </w:divBdr>
    </w:div>
    <w:div w:id="945693358">
      <w:bodyDiv w:val="1"/>
      <w:marLeft w:val="0"/>
      <w:marRight w:val="0"/>
      <w:marTop w:val="0"/>
      <w:marBottom w:val="0"/>
      <w:divBdr>
        <w:top w:val="none" w:sz="0" w:space="0" w:color="auto"/>
        <w:left w:val="none" w:sz="0" w:space="0" w:color="auto"/>
        <w:bottom w:val="none" w:sz="0" w:space="0" w:color="auto"/>
        <w:right w:val="none" w:sz="0" w:space="0" w:color="auto"/>
      </w:divBdr>
    </w:div>
    <w:div w:id="962466699">
      <w:bodyDiv w:val="1"/>
      <w:marLeft w:val="0"/>
      <w:marRight w:val="0"/>
      <w:marTop w:val="0"/>
      <w:marBottom w:val="0"/>
      <w:divBdr>
        <w:top w:val="none" w:sz="0" w:space="0" w:color="auto"/>
        <w:left w:val="none" w:sz="0" w:space="0" w:color="auto"/>
        <w:bottom w:val="none" w:sz="0" w:space="0" w:color="auto"/>
        <w:right w:val="none" w:sz="0" w:space="0" w:color="auto"/>
      </w:divBdr>
    </w:div>
    <w:div w:id="991175020">
      <w:bodyDiv w:val="1"/>
      <w:marLeft w:val="0"/>
      <w:marRight w:val="0"/>
      <w:marTop w:val="0"/>
      <w:marBottom w:val="0"/>
      <w:divBdr>
        <w:top w:val="none" w:sz="0" w:space="0" w:color="auto"/>
        <w:left w:val="none" w:sz="0" w:space="0" w:color="auto"/>
        <w:bottom w:val="none" w:sz="0" w:space="0" w:color="auto"/>
        <w:right w:val="none" w:sz="0" w:space="0" w:color="auto"/>
      </w:divBdr>
    </w:div>
    <w:div w:id="1199783230">
      <w:bodyDiv w:val="1"/>
      <w:marLeft w:val="0"/>
      <w:marRight w:val="0"/>
      <w:marTop w:val="0"/>
      <w:marBottom w:val="0"/>
      <w:divBdr>
        <w:top w:val="none" w:sz="0" w:space="0" w:color="auto"/>
        <w:left w:val="none" w:sz="0" w:space="0" w:color="auto"/>
        <w:bottom w:val="none" w:sz="0" w:space="0" w:color="auto"/>
        <w:right w:val="none" w:sz="0" w:space="0" w:color="auto"/>
      </w:divBdr>
    </w:div>
    <w:div w:id="1332755020">
      <w:bodyDiv w:val="1"/>
      <w:marLeft w:val="0"/>
      <w:marRight w:val="0"/>
      <w:marTop w:val="0"/>
      <w:marBottom w:val="0"/>
      <w:divBdr>
        <w:top w:val="none" w:sz="0" w:space="0" w:color="auto"/>
        <w:left w:val="none" w:sz="0" w:space="0" w:color="auto"/>
        <w:bottom w:val="none" w:sz="0" w:space="0" w:color="auto"/>
        <w:right w:val="none" w:sz="0" w:space="0" w:color="auto"/>
      </w:divBdr>
    </w:div>
    <w:div w:id="1350598255">
      <w:bodyDiv w:val="1"/>
      <w:marLeft w:val="0"/>
      <w:marRight w:val="0"/>
      <w:marTop w:val="0"/>
      <w:marBottom w:val="0"/>
      <w:divBdr>
        <w:top w:val="none" w:sz="0" w:space="0" w:color="auto"/>
        <w:left w:val="none" w:sz="0" w:space="0" w:color="auto"/>
        <w:bottom w:val="none" w:sz="0" w:space="0" w:color="auto"/>
        <w:right w:val="none" w:sz="0" w:space="0" w:color="auto"/>
      </w:divBdr>
    </w:div>
    <w:div w:id="1486358280">
      <w:bodyDiv w:val="1"/>
      <w:marLeft w:val="0"/>
      <w:marRight w:val="0"/>
      <w:marTop w:val="0"/>
      <w:marBottom w:val="0"/>
      <w:divBdr>
        <w:top w:val="none" w:sz="0" w:space="0" w:color="auto"/>
        <w:left w:val="none" w:sz="0" w:space="0" w:color="auto"/>
        <w:bottom w:val="none" w:sz="0" w:space="0" w:color="auto"/>
        <w:right w:val="none" w:sz="0" w:space="0" w:color="auto"/>
      </w:divBdr>
    </w:div>
    <w:div w:id="1764493128">
      <w:bodyDiv w:val="1"/>
      <w:marLeft w:val="0"/>
      <w:marRight w:val="0"/>
      <w:marTop w:val="0"/>
      <w:marBottom w:val="0"/>
      <w:divBdr>
        <w:top w:val="none" w:sz="0" w:space="0" w:color="auto"/>
        <w:left w:val="none" w:sz="0" w:space="0" w:color="auto"/>
        <w:bottom w:val="none" w:sz="0" w:space="0" w:color="auto"/>
        <w:right w:val="none" w:sz="0" w:space="0" w:color="auto"/>
      </w:divBdr>
    </w:div>
    <w:div w:id="1794012975">
      <w:bodyDiv w:val="1"/>
      <w:marLeft w:val="0"/>
      <w:marRight w:val="0"/>
      <w:marTop w:val="0"/>
      <w:marBottom w:val="0"/>
      <w:divBdr>
        <w:top w:val="none" w:sz="0" w:space="0" w:color="auto"/>
        <w:left w:val="none" w:sz="0" w:space="0" w:color="auto"/>
        <w:bottom w:val="none" w:sz="0" w:space="0" w:color="auto"/>
        <w:right w:val="none" w:sz="0" w:space="0" w:color="auto"/>
      </w:divBdr>
    </w:div>
    <w:div w:id="1932007917">
      <w:bodyDiv w:val="1"/>
      <w:marLeft w:val="0"/>
      <w:marRight w:val="0"/>
      <w:marTop w:val="0"/>
      <w:marBottom w:val="0"/>
      <w:divBdr>
        <w:top w:val="none" w:sz="0" w:space="0" w:color="auto"/>
        <w:left w:val="none" w:sz="0" w:space="0" w:color="auto"/>
        <w:bottom w:val="none" w:sz="0" w:space="0" w:color="auto"/>
        <w:right w:val="none" w:sz="0" w:space="0" w:color="auto"/>
      </w:divBdr>
    </w:div>
    <w:div w:id="199853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Reference xmlns="4464602d-de87-40d0-9d60-653cc36982f1" xsi:nil="true"/>
    <Responsible_x0020_Party1 xmlns="4464602d-de87-40d0-9d60-653cc36982f1" xsi:nil="true"/>
    <V3Comments xmlns="http://schemas.microsoft.com/sharepoint/v3" xsi:nil="true"/>
    <lcf76f155ced4ddcb4097134ff3c332f xmlns="1baa4866-c4c9-428a-9947-2aa93d6fed4f">
      <Terms xmlns="http://schemas.microsoft.com/office/infopath/2007/PartnerControls"/>
    </lcf76f155ced4ddcb4097134ff3c332f>
    <Planned_x0020_Delivery_x0020_Date1 xmlns="4464602d-de87-40d0-9d60-653cc36982f1" xsi:nil="true"/>
    <TaxCatchAll xmlns="4464602d-de87-40d0-9d60-653cc36982f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ct Document" ma:contentTypeID="0x010100D04E512317971246A70007214C44DBE500F251F3885C8B644F9508AEF9B49133EF003D78F4C5B2553843A97DF53C93F1CA8D" ma:contentTypeVersion="19" ma:contentTypeDescription="" ma:contentTypeScope="" ma:versionID="1721e4cd67845e668b842f70fca4e125">
  <xsd:schema xmlns:xsd="http://www.w3.org/2001/XMLSchema" xmlns:xs="http://www.w3.org/2001/XMLSchema" xmlns:p="http://schemas.microsoft.com/office/2006/metadata/properties" xmlns:ns1="http://schemas.microsoft.com/sharepoint/v3" xmlns:ns2="4464602d-de87-40d0-9d60-653cc36982f1" xmlns:ns3="1baa4866-c4c9-428a-9947-2aa93d6fed4f" targetNamespace="http://schemas.microsoft.com/office/2006/metadata/properties" ma:root="true" ma:fieldsID="0abce4566c08ac3feba280ee7c9b1265" ns1:_="" ns2:_="" ns3:_="">
    <xsd:import namespace="http://schemas.microsoft.com/sharepoint/v3"/>
    <xsd:import namespace="4464602d-de87-40d0-9d60-653cc36982f1"/>
    <xsd:import namespace="1baa4866-c4c9-428a-9947-2aa93d6fed4f"/>
    <xsd:element name="properties">
      <xsd:complexType>
        <xsd:sequence>
          <xsd:element name="documentManagement">
            <xsd:complexType>
              <xsd:all>
                <xsd:element ref="ns2:Document_x0020_Reference" minOccurs="0"/>
                <xsd:element ref="ns2:Planned_x0020_Delivery_x0020_Date1" minOccurs="0"/>
                <xsd:element ref="ns2:Responsible_x0020_Party1" minOccurs="0"/>
                <xsd:element ref="ns1:V3Comment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1"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64602d-de87-40d0-9d60-653cc36982f1" elementFormDefault="qualified">
    <xsd:import namespace="http://schemas.microsoft.com/office/2006/documentManagement/types"/>
    <xsd:import namespace="http://schemas.microsoft.com/office/infopath/2007/PartnerControls"/>
    <xsd:element name="Document_x0020_Reference" ma:index="8" nillable="true" ma:displayName="Document Reference" ma:default="" ma:internalName="Document_x0020_Reference">
      <xsd:simpleType>
        <xsd:restriction base="dms:Text">
          <xsd:maxLength value="255"/>
        </xsd:restriction>
      </xsd:simpleType>
    </xsd:element>
    <xsd:element name="Planned_x0020_Delivery_x0020_Date1" ma:index="9" nillable="true" ma:displayName="Planned Delivery Date" ma:default="" ma:format="DateOnly" ma:internalName="Planned_x0020_Delivery_x0020_Date1">
      <xsd:simpleType>
        <xsd:restriction base="dms:DateTime"/>
      </xsd:simpleType>
    </xsd:element>
    <xsd:element name="Responsible_x0020_Party1" ma:index="10" nillable="true" ma:displayName="Responsible Party" ma:default="" ma:internalName="Responsible_x0020_Party1">
      <xsd:simpleType>
        <xsd:restriction base="dms:Text">
          <xsd:maxLength value="255"/>
        </xsd:restriction>
      </xsd:simpleType>
    </xsd:element>
    <xsd:element name="TaxCatchAll" ma:index="23" nillable="true" ma:displayName="Taxonomy Catch All Column" ma:hidden="true" ma:list="{f0166e28-a830-4125-8802-93cc26a25509}" ma:internalName="TaxCatchAll" ma:showField="CatchAllData" ma:web="4464602d-de87-40d0-9d60-653cc36982f1">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aa4866-c4c9-428a-9947-2aa93d6fed4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8c0c4-99b0-4330-9541-42321b27ea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C9B46F-F58F-4FFB-81B8-3C32A6FC91D8}">
  <ds:schemaRefs>
    <ds:schemaRef ds:uri="http://schemas.microsoft.com/office/2006/metadata/properties"/>
    <ds:schemaRef ds:uri="http://schemas.microsoft.com/office/infopath/2007/PartnerControls"/>
    <ds:schemaRef ds:uri="4464602d-de87-40d0-9d60-653cc36982f1"/>
    <ds:schemaRef ds:uri="http://schemas.microsoft.com/sharepoint/v3"/>
    <ds:schemaRef ds:uri="1baa4866-c4c9-428a-9947-2aa93d6fed4f"/>
  </ds:schemaRefs>
</ds:datastoreItem>
</file>

<file path=customXml/itemProps2.xml><?xml version="1.0" encoding="utf-8"?>
<ds:datastoreItem xmlns:ds="http://schemas.openxmlformats.org/officeDocument/2006/customXml" ds:itemID="{15C164CC-E115-4C41-8990-D76BD1E91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64602d-de87-40d0-9d60-653cc36982f1"/>
    <ds:schemaRef ds:uri="1baa4866-c4c9-428a-9947-2aa93d6fe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0789E-74F7-40C2-8241-555B8CDE37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1104</Words>
  <Characters>6076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Thijssen-Ditters</dc:creator>
  <cp:keywords/>
  <dc:description/>
  <cp:lastModifiedBy>Schipstra, Kees</cp:lastModifiedBy>
  <cp:revision>4</cp:revision>
  <cp:lastPrinted>2024-06-18T10:19:00Z</cp:lastPrinted>
  <dcterms:created xsi:type="dcterms:W3CDTF">2024-06-19T17:00:00Z</dcterms:created>
  <dcterms:modified xsi:type="dcterms:W3CDTF">2024-06-19T17:14:00Z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0x010100D04E512317971246A70007214C44DBE500F251F3885C8B644F9508AEF9B49133EF003D78F4C5B2553843A97DF53C93F1CA8D</vt:lpwstr>
  </property>
  <property fmtid="{D5CDD505-2E9C-101B-9397-08002B2CF9AE}" pid="3" name="MSIP_Label_24e57bac-d225-40fb-8a9e-62b5be587a96_Enabled">
    <vt:lpwstr>true</vt:lpwstr>
  </property>
  <property fmtid="{D5CDD505-2E9C-101B-9397-08002B2CF9AE}" pid="4" name="MSIP_Label_24e57bac-d225-40fb-8a9e-62b5be587a96_SetDate">
    <vt:lpwstr>2024-06-18T16:42:30Z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71d7fa36-676f-4501-aa99-c4fe2e102e67</vt:lpwstr>
  </property>
  <property fmtid="{D5CDD505-2E9C-101B-9397-08002B2CF9AE}" pid="9" name="MSIP_Label_24e57bac-d225-40fb-8a9e-62b5be587a96_ContentBits">
    <vt:lpwstr>0</vt:lpwstr>
  </property>
</Properties>
</file>