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25AA" w14:textId="77777777" w:rsidR="00FC04BB" w:rsidRPr="002E2DD7" w:rsidRDefault="002709FE" w:rsidP="002C1AC0">
      <w:pPr>
        <w:pStyle w:val="Titel"/>
        <w:jc w:val="center"/>
        <w:rPr>
          <w:rFonts w:ascii="Calibri" w:hAnsi="Calibri" w:cs="Calibri"/>
          <w:sz w:val="60"/>
          <w:szCs w:val="60"/>
        </w:rPr>
      </w:pPr>
      <w:r>
        <w:rPr>
          <w:rFonts w:ascii="Calibri" w:hAnsi="Calibri" w:cs="Calibri"/>
          <w:sz w:val="60"/>
          <w:szCs w:val="60"/>
        </w:rPr>
        <w:t>Concept O</w:t>
      </w:r>
      <w:r w:rsidR="00FC04BB" w:rsidRPr="002E2DD7">
        <w:rPr>
          <w:rFonts w:ascii="Calibri" w:hAnsi="Calibri" w:cs="Calibri"/>
          <w:sz w:val="60"/>
          <w:szCs w:val="60"/>
        </w:rPr>
        <w:t>vereenkomst</w:t>
      </w:r>
    </w:p>
    <w:p w14:paraId="789ACEBF" w14:textId="77777777" w:rsidR="00FC04BB" w:rsidRPr="002E2DD7" w:rsidRDefault="00FC04BB" w:rsidP="002C1AC0">
      <w:pPr>
        <w:jc w:val="center"/>
        <w:rPr>
          <w:rFonts w:ascii="Calibri" w:hAnsi="Calibri" w:cs="Calibri"/>
        </w:rPr>
      </w:pPr>
    </w:p>
    <w:p w14:paraId="65FA71C4" w14:textId="6BEF42B6" w:rsidR="00FC04BB" w:rsidRDefault="009A4381" w:rsidP="002C1AC0">
      <w:pPr>
        <w:pStyle w:val="Ondertitel"/>
        <w:numPr>
          <w:ilvl w:val="0"/>
          <w:numId w:val="0"/>
        </w:numPr>
        <w:ind w:right="-1170"/>
        <w:jc w:val="center"/>
        <w:rPr>
          <w:rFonts w:ascii="Calibri" w:hAnsi="Calibri" w:cs="Calibri"/>
        </w:rPr>
      </w:pPr>
      <w:r>
        <w:rPr>
          <w:rFonts w:ascii="Calibri" w:hAnsi="Calibri" w:cs="Calibri"/>
        </w:rPr>
        <w:t>Tweeweg pagers en toebehoren</w:t>
      </w:r>
    </w:p>
    <w:p w14:paraId="53EB5A1F" w14:textId="77777777" w:rsidR="00FC04BB" w:rsidRPr="002E2DD7" w:rsidRDefault="00FC04BB" w:rsidP="002C1AC0">
      <w:pPr>
        <w:jc w:val="center"/>
        <w:rPr>
          <w:rFonts w:ascii="Calibri" w:hAnsi="Calibri" w:cs="Calibri"/>
        </w:rPr>
      </w:pPr>
    </w:p>
    <w:p w14:paraId="06ED4303" w14:textId="77777777" w:rsidR="00FC04BB" w:rsidRPr="00EA3062" w:rsidRDefault="00FC04BB" w:rsidP="002C1AC0">
      <w:pPr>
        <w:jc w:val="center"/>
        <w:rPr>
          <w:rFonts w:ascii="Calibri" w:hAnsi="Calibri" w:cs="Calibri"/>
          <w:b/>
          <w:sz w:val="32"/>
          <w:szCs w:val="32"/>
        </w:rPr>
      </w:pPr>
      <w:bookmarkStart w:id="0" w:name="_Toc403651833"/>
      <w:bookmarkStart w:id="1" w:name="_Toc405368166"/>
      <w:bookmarkStart w:id="2" w:name="_Toc405368209"/>
      <w:bookmarkStart w:id="3" w:name="_Toc405368281"/>
      <w:bookmarkStart w:id="4" w:name="_Toc406588468"/>
      <w:r w:rsidRPr="00EA3062">
        <w:rPr>
          <w:rFonts w:ascii="Calibri" w:hAnsi="Calibri" w:cs="Calibri"/>
          <w:b/>
          <w:sz w:val="32"/>
          <w:szCs w:val="32"/>
        </w:rPr>
        <w:t>tussen</w:t>
      </w:r>
    </w:p>
    <w:p w14:paraId="57308535" w14:textId="77777777" w:rsidR="00FC04BB" w:rsidRPr="00EA3062" w:rsidRDefault="00FC04BB" w:rsidP="002C1AC0">
      <w:pPr>
        <w:jc w:val="center"/>
        <w:rPr>
          <w:rFonts w:ascii="Calibri" w:hAnsi="Calibri" w:cs="Calibri"/>
          <w:b/>
          <w:sz w:val="32"/>
          <w:szCs w:val="32"/>
        </w:rPr>
      </w:pPr>
    </w:p>
    <w:p w14:paraId="7B732827" w14:textId="77777777" w:rsidR="00FC04BB" w:rsidRPr="00EA3062" w:rsidRDefault="00FC04BB" w:rsidP="002C1AC0">
      <w:pPr>
        <w:jc w:val="center"/>
        <w:rPr>
          <w:rFonts w:ascii="Calibri" w:hAnsi="Calibri" w:cs="Calibri"/>
          <w:b/>
          <w:sz w:val="32"/>
          <w:szCs w:val="32"/>
        </w:rPr>
      </w:pPr>
      <w:r w:rsidRPr="00EA3062">
        <w:rPr>
          <w:rFonts w:ascii="Calibri" w:hAnsi="Calibri" w:cs="Calibri"/>
          <w:b/>
          <w:sz w:val="32"/>
          <w:szCs w:val="32"/>
        </w:rPr>
        <w:t>Veiligheidsregio Utrecht</w:t>
      </w:r>
    </w:p>
    <w:p w14:paraId="0BD86193" w14:textId="77777777" w:rsidR="00FC04BB" w:rsidRPr="00EA3062" w:rsidRDefault="00FC04BB" w:rsidP="002C1AC0">
      <w:pPr>
        <w:jc w:val="center"/>
        <w:rPr>
          <w:rFonts w:ascii="Calibri" w:hAnsi="Calibri" w:cs="Calibri"/>
          <w:b/>
          <w:sz w:val="32"/>
          <w:szCs w:val="32"/>
        </w:rPr>
      </w:pPr>
    </w:p>
    <w:p w14:paraId="0723EC31" w14:textId="77777777" w:rsidR="00FC04BB" w:rsidRPr="00EA3062" w:rsidRDefault="00FC04BB" w:rsidP="002C1AC0">
      <w:pPr>
        <w:jc w:val="center"/>
        <w:rPr>
          <w:rFonts w:ascii="Calibri" w:hAnsi="Calibri" w:cs="Calibri"/>
          <w:b/>
          <w:sz w:val="32"/>
          <w:szCs w:val="32"/>
        </w:rPr>
      </w:pPr>
      <w:r w:rsidRPr="00EA3062">
        <w:rPr>
          <w:rFonts w:ascii="Calibri" w:hAnsi="Calibri" w:cs="Calibri"/>
          <w:b/>
          <w:sz w:val="32"/>
          <w:szCs w:val="32"/>
        </w:rPr>
        <w:t>en</w:t>
      </w:r>
    </w:p>
    <w:p w14:paraId="0828D897" w14:textId="77777777" w:rsidR="00FC04BB" w:rsidRPr="00EA3062" w:rsidRDefault="00FC04BB" w:rsidP="002C1AC0">
      <w:pPr>
        <w:jc w:val="center"/>
        <w:rPr>
          <w:rFonts w:ascii="Calibri" w:hAnsi="Calibri" w:cs="Calibri"/>
          <w:b/>
          <w:sz w:val="32"/>
          <w:szCs w:val="32"/>
        </w:rPr>
      </w:pPr>
    </w:p>
    <w:bookmarkEnd w:id="0"/>
    <w:bookmarkEnd w:id="1"/>
    <w:bookmarkEnd w:id="2"/>
    <w:bookmarkEnd w:id="3"/>
    <w:bookmarkEnd w:id="4"/>
    <w:p w14:paraId="2209C298" w14:textId="77777777" w:rsidR="00EA3062" w:rsidRPr="00EA3062" w:rsidRDefault="002709FE" w:rsidP="002C1AC0">
      <w:pPr>
        <w:tabs>
          <w:tab w:val="left" w:pos="480"/>
          <w:tab w:val="left" w:pos="600"/>
          <w:tab w:val="left" w:pos="960"/>
          <w:tab w:val="left" w:pos="2040"/>
          <w:tab w:val="left" w:pos="4320"/>
          <w:tab w:val="left" w:pos="6480"/>
        </w:tabs>
        <w:suppressAutoHyphens/>
        <w:spacing w:line="240" w:lineRule="atLeast"/>
        <w:jc w:val="center"/>
        <w:rPr>
          <w:rFonts w:ascii="Calibri" w:hAnsi="Calibri" w:cs="Calibri"/>
          <w:b/>
          <w:sz w:val="32"/>
          <w:szCs w:val="32"/>
        </w:rPr>
      </w:pPr>
      <w:r w:rsidRPr="002709FE">
        <w:rPr>
          <w:rFonts w:ascii="Calibri" w:hAnsi="Calibri" w:cs="Calibri"/>
          <w:b/>
          <w:sz w:val="32"/>
          <w:szCs w:val="32"/>
          <w:highlight w:val="yellow"/>
        </w:rPr>
        <w:t>[…naam Opdrachtnemer]</w:t>
      </w:r>
    </w:p>
    <w:p w14:paraId="6B7AFB5C"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6809F6D3"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614EE6F9"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2AFFD4FF"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39AFBC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BB8C8AB"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AF732B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8628F12"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8177C88"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81142D4"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93D753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5C598C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8835BD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22682F7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1F0A2B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79F4E2D"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586EC51"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4249C57"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B8EA94C"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B018D77"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59D0BA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4D52EE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17646D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187780D"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5154013" w14:textId="3D79FFA1" w:rsidR="00EA3062" w:rsidRPr="00EA3062" w:rsidRDefault="00EA3062" w:rsidP="00EA3062">
      <w:pPr>
        <w:rPr>
          <w:rFonts w:ascii="Calibri" w:hAnsi="Calibri" w:cs="Calibri"/>
          <w:b/>
        </w:rPr>
      </w:pPr>
      <w:r w:rsidRPr="00EA3062">
        <w:rPr>
          <w:rFonts w:ascii="Calibri" w:hAnsi="Calibri" w:cs="Calibri"/>
          <w:b/>
        </w:rPr>
        <w:t xml:space="preserve">Kenmerk: </w:t>
      </w:r>
      <w:r w:rsidR="00C5692D">
        <w:rPr>
          <w:rFonts w:ascii="Calibri" w:hAnsi="Calibri" w:cs="Calibri"/>
          <w:b/>
        </w:rPr>
        <w:t>23.0000….</w:t>
      </w:r>
    </w:p>
    <w:p w14:paraId="3E5B612F" w14:textId="19DB3544" w:rsidR="00EA3062" w:rsidRPr="002E2DD7" w:rsidRDefault="00EA3062" w:rsidP="00EA3062">
      <w:pPr>
        <w:rPr>
          <w:rFonts w:ascii="Calibri" w:hAnsi="Calibri" w:cs="Calibri"/>
        </w:rPr>
      </w:pPr>
      <w:r w:rsidRPr="00EA3062">
        <w:rPr>
          <w:rFonts w:ascii="Calibri" w:hAnsi="Calibri" w:cs="Calibri"/>
          <w:b/>
        </w:rPr>
        <w:t>Corsa dossier:</w:t>
      </w:r>
      <w:r w:rsidR="00C5692D">
        <w:rPr>
          <w:rFonts w:ascii="Calibri" w:hAnsi="Calibri" w:cs="Calibri"/>
          <w:b/>
        </w:rPr>
        <w:t xml:space="preserve"> </w:t>
      </w:r>
      <w:r w:rsidR="00C5692D" w:rsidRPr="00F15979">
        <w:rPr>
          <w:rFonts w:ascii="Calibri" w:hAnsi="Calibri" w:cs="Calibri"/>
          <w:b/>
        </w:rPr>
        <w:t>000007</w:t>
      </w:r>
      <w:r w:rsidR="00C5692D">
        <w:rPr>
          <w:rFonts w:ascii="Calibri" w:hAnsi="Calibri" w:cs="Calibri"/>
          <w:b/>
        </w:rPr>
        <w:t>738</w:t>
      </w:r>
    </w:p>
    <w:p w14:paraId="52AC1FD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4A900324" w14:textId="10E0388D" w:rsidR="00E43F62" w:rsidRDefault="00FC04BB" w:rsidP="00E43F62">
      <w:pPr>
        <w:pStyle w:val="Titel"/>
        <w:jc w:val="center"/>
        <w:rPr>
          <w:rFonts w:ascii="Calibri" w:hAnsi="Calibri" w:cs="Calibri"/>
          <w:sz w:val="20"/>
          <w:szCs w:val="20"/>
          <w:lang w:val="nl"/>
        </w:rPr>
      </w:pPr>
      <w:r w:rsidRPr="009C356C">
        <w:rPr>
          <w:rFonts w:ascii="Calibri" w:hAnsi="Calibri" w:cs="Calibri"/>
          <w:sz w:val="20"/>
          <w:szCs w:val="20"/>
          <w:lang w:val="nl"/>
        </w:rPr>
        <w:br w:type="page"/>
      </w:r>
      <w:r w:rsidR="00E43F62" w:rsidRPr="00E43F62">
        <w:rPr>
          <w:rFonts w:ascii="Calibri" w:hAnsi="Calibri" w:cs="Calibri"/>
          <w:sz w:val="60"/>
          <w:szCs w:val="60"/>
        </w:rPr>
        <w:lastRenderedPageBreak/>
        <w:t>Concept Overeenkomst</w:t>
      </w:r>
    </w:p>
    <w:p w14:paraId="51448202" w14:textId="77777777" w:rsidR="00E43F62" w:rsidRDefault="00E43F62">
      <w:pPr>
        <w:spacing w:after="200" w:line="276" w:lineRule="auto"/>
        <w:rPr>
          <w:rFonts w:ascii="Calibri" w:hAnsi="Calibri" w:cs="Calibri"/>
          <w:sz w:val="20"/>
          <w:szCs w:val="20"/>
          <w:lang w:val="nl"/>
        </w:rPr>
      </w:pPr>
    </w:p>
    <w:p w14:paraId="6AA93E5B" w14:textId="75E45186" w:rsidR="00E43F62" w:rsidRPr="00E43F62" w:rsidRDefault="00E43F62" w:rsidP="00E43F62">
      <w:pPr>
        <w:pStyle w:val="Ondertitel"/>
        <w:numPr>
          <w:ilvl w:val="0"/>
          <w:numId w:val="0"/>
        </w:numPr>
        <w:ind w:right="-1170"/>
        <w:jc w:val="center"/>
        <w:rPr>
          <w:rFonts w:ascii="Calibri" w:hAnsi="Calibri" w:cs="Calibri"/>
          <w:highlight w:val="yellow"/>
        </w:rPr>
      </w:pPr>
      <w:r w:rsidRPr="00E43F62">
        <w:rPr>
          <w:rFonts w:ascii="Calibri" w:hAnsi="Calibri" w:cs="Calibri"/>
        </w:rPr>
        <w:t xml:space="preserve">Voor </w:t>
      </w:r>
      <w:r w:rsidR="00BA49DD">
        <w:rPr>
          <w:rFonts w:ascii="Calibri" w:hAnsi="Calibri" w:cs="Calibri"/>
        </w:rPr>
        <w:t>levering van Tweeweg pagers en toebehoren</w:t>
      </w:r>
    </w:p>
    <w:p w14:paraId="6BE1571A" w14:textId="77777777" w:rsidR="00E43F62" w:rsidRDefault="00E43F62">
      <w:pPr>
        <w:spacing w:after="200" w:line="276" w:lineRule="auto"/>
        <w:rPr>
          <w:rFonts w:ascii="Calibri" w:hAnsi="Calibri" w:cs="Calibri"/>
          <w:sz w:val="20"/>
          <w:szCs w:val="20"/>
          <w:lang w:val="nl"/>
        </w:rPr>
      </w:pPr>
    </w:p>
    <w:p w14:paraId="70D63D86" w14:textId="77777777" w:rsidR="005E6EEF" w:rsidRDefault="00E43F62" w:rsidP="005E6EEF">
      <w:pPr>
        <w:spacing w:after="200" w:line="276" w:lineRule="auto"/>
        <w:jc w:val="center"/>
        <w:rPr>
          <w:rFonts w:ascii="Calibri" w:eastAsiaTheme="majorEastAsia" w:hAnsi="Calibri" w:cs="Calibri"/>
          <w:iCs/>
          <w:color w:val="F7941E" w:themeColor="accent2"/>
          <w:sz w:val="42"/>
          <w:szCs w:val="24"/>
          <w:highlight w:val="yellow"/>
        </w:rPr>
      </w:pPr>
      <w:r w:rsidRPr="00E43F62">
        <w:rPr>
          <w:rFonts w:ascii="Calibri" w:eastAsiaTheme="majorEastAsia" w:hAnsi="Calibri" w:cs="Calibri"/>
          <w:iCs/>
          <w:color w:val="F7941E" w:themeColor="accent2"/>
          <w:sz w:val="42"/>
          <w:szCs w:val="24"/>
        </w:rPr>
        <w:t xml:space="preserve">Veiligheidsregio Utrecht – </w:t>
      </w:r>
      <w:r w:rsidRPr="00E43F62">
        <w:rPr>
          <w:rFonts w:ascii="Calibri" w:eastAsiaTheme="majorEastAsia" w:hAnsi="Calibri" w:cs="Calibri"/>
          <w:iCs/>
          <w:color w:val="F7941E" w:themeColor="accent2"/>
          <w:sz w:val="42"/>
          <w:szCs w:val="24"/>
          <w:highlight w:val="yellow"/>
        </w:rPr>
        <w:t>[…naam Opdrachtnemer]</w:t>
      </w:r>
    </w:p>
    <w:sdt>
      <w:sdtPr>
        <w:rPr>
          <w:b/>
          <w:bCs/>
        </w:rPr>
        <w:id w:val="-1766221714"/>
        <w:docPartObj>
          <w:docPartGallery w:val="Table of Contents"/>
          <w:docPartUnique/>
        </w:docPartObj>
      </w:sdtPr>
      <w:sdtEndPr>
        <w:rPr>
          <w:b w:val="0"/>
          <w:bCs w:val="0"/>
        </w:rPr>
      </w:sdtEndPr>
      <w:sdtContent>
        <w:p w14:paraId="33376F97" w14:textId="714EA329" w:rsidR="00E43F62" w:rsidRPr="005E6EEF" w:rsidRDefault="00E43F62" w:rsidP="005E6EEF">
          <w:pPr>
            <w:spacing w:after="200" w:line="276" w:lineRule="auto"/>
            <w:jc w:val="center"/>
            <w:rPr>
              <w:rFonts w:ascii="Calibri" w:eastAsiaTheme="majorEastAsia" w:hAnsi="Calibri" w:cs="Calibri"/>
              <w:iCs/>
              <w:color w:val="F7941E" w:themeColor="accent2"/>
              <w:sz w:val="42"/>
              <w:szCs w:val="24"/>
            </w:rPr>
          </w:pPr>
        </w:p>
        <w:p w14:paraId="17D32D2D" w14:textId="78764BA7" w:rsidR="00496341" w:rsidRDefault="00E43F62">
          <w:pPr>
            <w:pStyle w:val="Inhopg2"/>
            <w:tabs>
              <w:tab w:val="left" w:pos="900"/>
            </w:tabs>
            <w:rPr>
              <w:rFonts w:eastAsiaTheme="minorEastAsia"/>
              <w:sz w:val="22"/>
              <w:szCs w:val="22"/>
              <w:lang w:eastAsia="nl-NL"/>
            </w:rPr>
          </w:pPr>
          <w:r>
            <w:fldChar w:fldCharType="begin"/>
          </w:r>
          <w:r>
            <w:instrText xml:space="preserve"> TOC \o "1-3" \h \z \u </w:instrText>
          </w:r>
          <w:r>
            <w:fldChar w:fldCharType="separate"/>
          </w:r>
          <w:hyperlink w:anchor="_Toc139289076" w:history="1">
            <w:r w:rsidR="00496341" w:rsidRPr="00AF0A10">
              <w:rPr>
                <w:rStyle w:val="Hyperlink"/>
                <w:lang w:val="nl"/>
              </w:rPr>
              <w:t>Artikel 1</w:t>
            </w:r>
            <w:r w:rsidR="00496341">
              <w:rPr>
                <w:rFonts w:eastAsiaTheme="minorEastAsia"/>
                <w:sz w:val="22"/>
                <w:szCs w:val="22"/>
                <w:lang w:eastAsia="nl-NL"/>
              </w:rPr>
              <w:tab/>
            </w:r>
            <w:r w:rsidR="00496341" w:rsidRPr="00AF0A10">
              <w:rPr>
                <w:rStyle w:val="Hyperlink"/>
                <w:lang w:val="nl"/>
              </w:rPr>
              <w:t>Definities</w:t>
            </w:r>
            <w:r w:rsidR="00496341">
              <w:rPr>
                <w:webHidden/>
              </w:rPr>
              <w:tab/>
            </w:r>
            <w:r w:rsidR="00496341">
              <w:rPr>
                <w:webHidden/>
              </w:rPr>
              <w:fldChar w:fldCharType="begin"/>
            </w:r>
            <w:r w:rsidR="00496341">
              <w:rPr>
                <w:webHidden/>
              </w:rPr>
              <w:instrText xml:space="preserve"> PAGEREF _Toc139289076 \h </w:instrText>
            </w:r>
            <w:r w:rsidR="00496341">
              <w:rPr>
                <w:webHidden/>
              </w:rPr>
            </w:r>
            <w:r w:rsidR="00496341">
              <w:rPr>
                <w:webHidden/>
              </w:rPr>
              <w:fldChar w:fldCharType="separate"/>
            </w:r>
            <w:r w:rsidR="00496341">
              <w:rPr>
                <w:webHidden/>
              </w:rPr>
              <w:t>3</w:t>
            </w:r>
            <w:r w:rsidR="00496341">
              <w:rPr>
                <w:webHidden/>
              </w:rPr>
              <w:fldChar w:fldCharType="end"/>
            </w:r>
          </w:hyperlink>
        </w:p>
        <w:p w14:paraId="1B78C3DC" w14:textId="12CB522D" w:rsidR="00496341" w:rsidRDefault="00F80BB7">
          <w:pPr>
            <w:pStyle w:val="Inhopg2"/>
            <w:tabs>
              <w:tab w:val="left" w:pos="900"/>
            </w:tabs>
            <w:rPr>
              <w:rFonts w:eastAsiaTheme="minorEastAsia"/>
              <w:sz w:val="22"/>
              <w:szCs w:val="22"/>
              <w:lang w:eastAsia="nl-NL"/>
            </w:rPr>
          </w:pPr>
          <w:hyperlink w:anchor="_Toc139289077" w:history="1">
            <w:r w:rsidR="00496341" w:rsidRPr="00AF0A10">
              <w:rPr>
                <w:rStyle w:val="Hyperlink"/>
                <w:lang w:val="nl"/>
              </w:rPr>
              <w:t>Artikel 2</w:t>
            </w:r>
            <w:r w:rsidR="00496341">
              <w:rPr>
                <w:rFonts w:eastAsiaTheme="minorEastAsia"/>
                <w:sz w:val="22"/>
                <w:szCs w:val="22"/>
                <w:lang w:eastAsia="nl-NL"/>
              </w:rPr>
              <w:tab/>
            </w:r>
            <w:r w:rsidR="00496341" w:rsidRPr="00AF0A10">
              <w:rPr>
                <w:rStyle w:val="Hyperlink"/>
                <w:lang w:val="nl"/>
              </w:rPr>
              <w:t>Voorwerp van de Overeenkomst</w:t>
            </w:r>
            <w:r w:rsidR="00496341">
              <w:rPr>
                <w:webHidden/>
              </w:rPr>
              <w:tab/>
            </w:r>
            <w:r w:rsidR="00496341">
              <w:rPr>
                <w:webHidden/>
              </w:rPr>
              <w:fldChar w:fldCharType="begin"/>
            </w:r>
            <w:r w:rsidR="00496341">
              <w:rPr>
                <w:webHidden/>
              </w:rPr>
              <w:instrText xml:space="preserve"> PAGEREF _Toc139289077 \h </w:instrText>
            </w:r>
            <w:r w:rsidR="00496341">
              <w:rPr>
                <w:webHidden/>
              </w:rPr>
            </w:r>
            <w:r w:rsidR="00496341">
              <w:rPr>
                <w:webHidden/>
              </w:rPr>
              <w:fldChar w:fldCharType="separate"/>
            </w:r>
            <w:r w:rsidR="00496341">
              <w:rPr>
                <w:webHidden/>
              </w:rPr>
              <w:t>4</w:t>
            </w:r>
            <w:r w:rsidR="00496341">
              <w:rPr>
                <w:webHidden/>
              </w:rPr>
              <w:fldChar w:fldCharType="end"/>
            </w:r>
          </w:hyperlink>
        </w:p>
        <w:p w14:paraId="02FE7E5B" w14:textId="5D254D40" w:rsidR="00496341" w:rsidRDefault="00F80BB7">
          <w:pPr>
            <w:pStyle w:val="Inhopg2"/>
            <w:tabs>
              <w:tab w:val="left" w:pos="900"/>
            </w:tabs>
            <w:rPr>
              <w:rFonts w:eastAsiaTheme="minorEastAsia"/>
              <w:sz w:val="22"/>
              <w:szCs w:val="22"/>
              <w:lang w:eastAsia="nl-NL"/>
            </w:rPr>
          </w:pPr>
          <w:hyperlink w:anchor="_Toc139289078" w:history="1">
            <w:r w:rsidR="00496341" w:rsidRPr="00AF0A10">
              <w:rPr>
                <w:rStyle w:val="Hyperlink"/>
                <w:lang w:val="nl"/>
              </w:rPr>
              <w:t xml:space="preserve">Artikel 3 </w:t>
            </w:r>
            <w:r w:rsidR="00496341">
              <w:rPr>
                <w:rFonts w:eastAsiaTheme="minorEastAsia"/>
                <w:sz w:val="22"/>
                <w:szCs w:val="22"/>
                <w:lang w:eastAsia="nl-NL"/>
              </w:rPr>
              <w:tab/>
            </w:r>
            <w:r w:rsidR="00496341" w:rsidRPr="00AF0A10">
              <w:rPr>
                <w:rStyle w:val="Hyperlink"/>
                <w:lang w:val="nl"/>
              </w:rPr>
              <w:t>Van toepassing zijnde documenten</w:t>
            </w:r>
            <w:r w:rsidR="00496341">
              <w:rPr>
                <w:webHidden/>
              </w:rPr>
              <w:tab/>
            </w:r>
            <w:r w:rsidR="00496341">
              <w:rPr>
                <w:webHidden/>
              </w:rPr>
              <w:fldChar w:fldCharType="begin"/>
            </w:r>
            <w:r w:rsidR="00496341">
              <w:rPr>
                <w:webHidden/>
              </w:rPr>
              <w:instrText xml:space="preserve"> PAGEREF _Toc139289078 \h </w:instrText>
            </w:r>
            <w:r w:rsidR="00496341">
              <w:rPr>
                <w:webHidden/>
              </w:rPr>
            </w:r>
            <w:r w:rsidR="00496341">
              <w:rPr>
                <w:webHidden/>
              </w:rPr>
              <w:fldChar w:fldCharType="separate"/>
            </w:r>
            <w:r w:rsidR="00496341">
              <w:rPr>
                <w:webHidden/>
              </w:rPr>
              <w:t>4</w:t>
            </w:r>
            <w:r w:rsidR="00496341">
              <w:rPr>
                <w:webHidden/>
              </w:rPr>
              <w:fldChar w:fldCharType="end"/>
            </w:r>
          </w:hyperlink>
        </w:p>
        <w:p w14:paraId="78421BB5" w14:textId="2BEA9F94" w:rsidR="00496341" w:rsidRDefault="00F80BB7">
          <w:pPr>
            <w:pStyle w:val="Inhopg2"/>
            <w:tabs>
              <w:tab w:val="left" w:pos="900"/>
            </w:tabs>
            <w:rPr>
              <w:rFonts w:eastAsiaTheme="minorEastAsia"/>
              <w:sz w:val="22"/>
              <w:szCs w:val="22"/>
              <w:lang w:eastAsia="nl-NL"/>
            </w:rPr>
          </w:pPr>
          <w:hyperlink w:anchor="_Toc139289079" w:history="1">
            <w:r w:rsidR="00496341" w:rsidRPr="00AF0A10">
              <w:rPr>
                <w:rStyle w:val="Hyperlink"/>
                <w:lang w:val="nl"/>
              </w:rPr>
              <w:t>Artikel 4</w:t>
            </w:r>
            <w:r w:rsidR="00496341">
              <w:rPr>
                <w:rFonts w:eastAsiaTheme="minorEastAsia"/>
                <w:sz w:val="22"/>
                <w:szCs w:val="22"/>
                <w:lang w:eastAsia="nl-NL"/>
              </w:rPr>
              <w:tab/>
            </w:r>
            <w:r w:rsidR="00496341" w:rsidRPr="00AF0A10">
              <w:rPr>
                <w:rStyle w:val="Hyperlink"/>
                <w:lang w:val="nl"/>
              </w:rPr>
              <w:t>Aanvang, duur en beeïndiging</w:t>
            </w:r>
            <w:r w:rsidR="00496341">
              <w:rPr>
                <w:webHidden/>
              </w:rPr>
              <w:tab/>
            </w:r>
            <w:r w:rsidR="00496341">
              <w:rPr>
                <w:webHidden/>
              </w:rPr>
              <w:fldChar w:fldCharType="begin"/>
            </w:r>
            <w:r w:rsidR="00496341">
              <w:rPr>
                <w:webHidden/>
              </w:rPr>
              <w:instrText xml:space="preserve"> PAGEREF _Toc139289079 \h </w:instrText>
            </w:r>
            <w:r w:rsidR="00496341">
              <w:rPr>
                <w:webHidden/>
              </w:rPr>
            </w:r>
            <w:r w:rsidR="00496341">
              <w:rPr>
                <w:webHidden/>
              </w:rPr>
              <w:fldChar w:fldCharType="separate"/>
            </w:r>
            <w:r w:rsidR="00496341">
              <w:rPr>
                <w:webHidden/>
              </w:rPr>
              <w:t>5</w:t>
            </w:r>
            <w:r w:rsidR="00496341">
              <w:rPr>
                <w:webHidden/>
              </w:rPr>
              <w:fldChar w:fldCharType="end"/>
            </w:r>
          </w:hyperlink>
        </w:p>
        <w:p w14:paraId="1B2DE6DE" w14:textId="7A616DD4" w:rsidR="00496341" w:rsidRDefault="00F80BB7">
          <w:pPr>
            <w:pStyle w:val="Inhopg2"/>
            <w:tabs>
              <w:tab w:val="left" w:pos="900"/>
            </w:tabs>
            <w:rPr>
              <w:rFonts w:eastAsiaTheme="minorEastAsia"/>
              <w:sz w:val="22"/>
              <w:szCs w:val="22"/>
              <w:lang w:eastAsia="nl-NL"/>
            </w:rPr>
          </w:pPr>
          <w:hyperlink w:anchor="_Toc139289080" w:history="1">
            <w:r w:rsidR="00496341" w:rsidRPr="00AF0A10">
              <w:rPr>
                <w:rStyle w:val="Hyperlink"/>
                <w:lang w:val="nl"/>
              </w:rPr>
              <w:t>Artikel 5</w:t>
            </w:r>
            <w:r w:rsidR="00496341">
              <w:rPr>
                <w:rFonts w:eastAsiaTheme="minorEastAsia"/>
                <w:sz w:val="22"/>
                <w:szCs w:val="22"/>
                <w:lang w:eastAsia="nl-NL"/>
              </w:rPr>
              <w:tab/>
            </w:r>
            <w:r w:rsidR="00496341" w:rsidRPr="00AF0A10">
              <w:rPr>
                <w:rStyle w:val="Hyperlink"/>
                <w:lang w:val="nl"/>
              </w:rPr>
              <w:t>Vergoeding</w:t>
            </w:r>
            <w:r w:rsidR="00496341">
              <w:rPr>
                <w:webHidden/>
              </w:rPr>
              <w:tab/>
            </w:r>
            <w:r w:rsidR="00496341">
              <w:rPr>
                <w:webHidden/>
              </w:rPr>
              <w:fldChar w:fldCharType="begin"/>
            </w:r>
            <w:r w:rsidR="00496341">
              <w:rPr>
                <w:webHidden/>
              </w:rPr>
              <w:instrText xml:space="preserve"> PAGEREF _Toc139289080 \h </w:instrText>
            </w:r>
            <w:r w:rsidR="00496341">
              <w:rPr>
                <w:webHidden/>
              </w:rPr>
            </w:r>
            <w:r w:rsidR="00496341">
              <w:rPr>
                <w:webHidden/>
              </w:rPr>
              <w:fldChar w:fldCharType="separate"/>
            </w:r>
            <w:r w:rsidR="00496341">
              <w:rPr>
                <w:webHidden/>
              </w:rPr>
              <w:t>5</w:t>
            </w:r>
            <w:r w:rsidR="00496341">
              <w:rPr>
                <w:webHidden/>
              </w:rPr>
              <w:fldChar w:fldCharType="end"/>
            </w:r>
          </w:hyperlink>
        </w:p>
        <w:p w14:paraId="4AFEA3A5" w14:textId="713CF630" w:rsidR="00496341" w:rsidRDefault="00F80BB7">
          <w:pPr>
            <w:pStyle w:val="Inhopg2"/>
            <w:tabs>
              <w:tab w:val="left" w:pos="900"/>
            </w:tabs>
            <w:rPr>
              <w:rFonts w:eastAsiaTheme="minorEastAsia"/>
              <w:sz w:val="22"/>
              <w:szCs w:val="22"/>
              <w:lang w:eastAsia="nl-NL"/>
            </w:rPr>
          </w:pPr>
          <w:hyperlink w:anchor="_Toc139289081" w:history="1">
            <w:r w:rsidR="00496341" w:rsidRPr="00AF0A10">
              <w:rPr>
                <w:rStyle w:val="Hyperlink"/>
                <w:lang w:val="nl"/>
              </w:rPr>
              <w:t>Artikel 6</w:t>
            </w:r>
            <w:r w:rsidR="00496341">
              <w:rPr>
                <w:rFonts w:eastAsiaTheme="minorEastAsia"/>
                <w:sz w:val="22"/>
                <w:szCs w:val="22"/>
                <w:lang w:eastAsia="nl-NL"/>
              </w:rPr>
              <w:tab/>
            </w:r>
            <w:r w:rsidR="00496341" w:rsidRPr="00AF0A10">
              <w:rPr>
                <w:rStyle w:val="Hyperlink"/>
                <w:lang w:val="nl"/>
              </w:rPr>
              <w:t>Indexering</w:t>
            </w:r>
            <w:r w:rsidR="00496341">
              <w:rPr>
                <w:webHidden/>
              </w:rPr>
              <w:tab/>
            </w:r>
            <w:r w:rsidR="00496341">
              <w:rPr>
                <w:webHidden/>
              </w:rPr>
              <w:fldChar w:fldCharType="begin"/>
            </w:r>
            <w:r w:rsidR="00496341">
              <w:rPr>
                <w:webHidden/>
              </w:rPr>
              <w:instrText xml:space="preserve"> PAGEREF _Toc139289081 \h </w:instrText>
            </w:r>
            <w:r w:rsidR="00496341">
              <w:rPr>
                <w:webHidden/>
              </w:rPr>
            </w:r>
            <w:r w:rsidR="00496341">
              <w:rPr>
                <w:webHidden/>
              </w:rPr>
              <w:fldChar w:fldCharType="separate"/>
            </w:r>
            <w:r w:rsidR="00496341">
              <w:rPr>
                <w:webHidden/>
              </w:rPr>
              <w:t>5</w:t>
            </w:r>
            <w:r w:rsidR="00496341">
              <w:rPr>
                <w:webHidden/>
              </w:rPr>
              <w:fldChar w:fldCharType="end"/>
            </w:r>
          </w:hyperlink>
        </w:p>
        <w:p w14:paraId="25D8D858" w14:textId="125B7D97" w:rsidR="00496341" w:rsidRDefault="00F80BB7">
          <w:pPr>
            <w:pStyle w:val="Inhopg2"/>
            <w:tabs>
              <w:tab w:val="left" w:pos="900"/>
            </w:tabs>
            <w:rPr>
              <w:rFonts w:eastAsiaTheme="minorEastAsia"/>
              <w:sz w:val="22"/>
              <w:szCs w:val="22"/>
              <w:lang w:eastAsia="nl-NL"/>
            </w:rPr>
          </w:pPr>
          <w:hyperlink w:anchor="_Toc139289082" w:history="1">
            <w:r w:rsidR="00496341" w:rsidRPr="00AF0A10">
              <w:rPr>
                <w:rStyle w:val="Hyperlink"/>
                <w:lang w:val="nl"/>
              </w:rPr>
              <w:t>Artikel 7</w:t>
            </w:r>
            <w:r w:rsidR="00496341">
              <w:rPr>
                <w:rFonts w:eastAsiaTheme="minorEastAsia"/>
                <w:sz w:val="22"/>
                <w:szCs w:val="22"/>
                <w:lang w:eastAsia="nl-NL"/>
              </w:rPr>
              <w:tab/>
            </w:r>
            <w:r w:rsidR="00496341" w:rsidRPr="00AF0A10">
              <w:rPr>
                <w:rStyle w:val="Hyperlink"/>
                <w:lang w:val="nl"/>
              </w:rPr>
              <w:t>Facturering</w:t>
            </w:r>
            <w:r w:rsidR="00496341">
              <w:rPr>
                <w:webHidden/>
              </w:rPr>
              <w:tab/>
            </w:r>
            <w:r w:rsidR="00496341">
              <w:rPr>
                <w:webHidden/>
              </w:rPr>
              <w:fldChar w:fldCharType="begin"/>
            </w:r>
            <w:r w:rsidR="00496341">
              <w:rPr>
                <w:webHidden/>
              </w:rPr>
              <w:instrText xml:space="preserve"> PAGEREF _Toc139289082 \h </w:instrText>
            </w:r>
            <w:r w:rsidR="00496341">
              <w:rPr>
                <w:webHidden/>
              </w:rPr>
            </w:r>
            <w:r w:rsidR="00496341">
              <w:rPr>
                <w:webHidden/>
              </w:rPr>
              <w:fldChar w:fldCharType="separate"/>
            </w:r>
            <w:r w:rsidR="00496341">
              <w:rPr>
                <w:webHidden/>
              </w:rPr>
              <w:t>6</w:t>
            </w:r>
            <w:r w:rsidR="00496341">
              <w:rPr>
                <w:webHidden/>
              </w:rPr>
              <w:fldChar w:fldCharType="end"/>
            </w:r>
          </w:hyperlink>
        </w:p>
        <w:p w14:paraId="0AF074EC" w14:textId="5DFDA2B3" w:rsidR="00496341" w:rsidRDefault="00F80BB7">
          <w:pPr>
            <w:pStyle w:val="Inhopg2"/>
            <w:tabs>
              <w:tab w:val="left" w:pos="900"/>
            </w:tabs>
            <w:rPr>
              <w:rFonts w:eastAsiaTheme="minorEastAsia"/>
              <w:sz w:val="22"/>
              <w:szCs w:val="22"/>
              <w:lang w:eastAsia="nl-NL"/>
            </w:rPr>
          </w:pPr>
          <w:hyperlink w:anchor="_Toc139289083" w:history="1">
            <w:r w:rsidR="00496341" w:rsidRPr="00AF0A10">
              <w:rPr>
                <w:rStyle w:val="Hyperlink"/>
                <w:lang w:val="nl"/>
              </w:rPr>
              <w:t xml:space="preserve">Artikel 8 </w:t>
            </w:r>
            <w:r w:rsidR="00496341">
              <w:rPr>
                <w:rFonts w:eastAsiaTheme="minorEastAsia"/>
                <w:sz w:val="22"/>
                <w:szCs w:val="22"/>
                <w:lang w:eastAsia="nl-NL"/>
              </w:rPr>
              <w:tab/>
            </w:r>
            <w:r w:rsidR="00496341" w:rsidRPr="00AF0A10">
              <w:rPr>
                <w:rStyle w:val="Hyperlink"/>
                <w:lang w:val="nl"/>
              </w:rPr>
              <w:t>Ontbinding</w:t>
            </w:r>
            <w:r w:rsidR="00496341">
              <w:rPr>
                <w:webHidden/>
              </w:rPr>
              <w:tab/>
            </w:r>
            <w:r w:rsidR="00496341">
              <w:rPr>
                <w:webHidden/>
              </w:rPr>
              <w:fldChar w:fldCharType="begin"/>
            </w:r>
            <w:r w:rsidR="00496341">
              <w:rPr>
                <w:webHidden/>
              </w:rPr>
              <w:instrText xml:space="preserve"> PAGEREF _Toc139289083 \h </w:instrText>
            </w:r>
            <w:r w:rsidR="00496341">
              <w:rPr>
                <w:webHidden/>
              </w:rPr>
            </w:r>
            <w:r w:rsidR="00496341">
              <w:rPr>
                <w:webHidden/>
              </w:rPr>
              <w:fldChar w:fldCharType="separate"/>
            </w:r>
            <w:r w:rsidR="00496341">
              <w:rPr>
                <w:webHidden/>
              </w:rPr>
              <w:t>6</w:t>
            </w:r>
            <w:r w:rsidR="00496341">
              <w:rPr>
                <w:webHidden/>
              </w:rPr>
              <w:fldChar w:fldCharType="end"/>
            </w:r>
          </w:hyperlink>
        </w:p>
        <w:p w14:paraId="45C24A1D" w14:textId="0ED1984A" w:rsidR="00496341" w:rsidRDefault="00F80BB7">
          <w:pPr>
            <w:pStyle w:val="Inhopg2"/>
            <w:tabs>
              <w:tab w:val="left" w:pos="900"/>
            </w:tabs>
            <w:rPr>
              <w:rFonts w:eastAsiaTheme="minorEastAsia"/>
              <w:sz w:val="22"/>
              <w:szCs w:val="22"/>
              <w:lang w:eastAsia="nl-NL"/>
            </w:rPr>
          </w:pPr>
          <w:hyperlink w:anchor="_Toc139289084" w:history="1">
            <w:r w:rsidR="00496341" w:rsidRPr="00AF0A10">
              <w:rPr>
                <w:rStyle w:val="Hyperlink"/>
                <w:lang w:val="nl"/>
              </w:rPr>
              <w:t>Artikel 9</w:t>
            </w:r>
            <w:r w:rsidR="00496341">
              <w:rPr>
                <w:rFonts w:eastAsiaTheme="minorEastAsia"/>
                <w:sz w:val="22"/>
                <w:szCs w:val="22"/>
                <w:lang w:eastAsia="nl-NL"/>
              </w:rPr>
              <w:tab/>
            </w:r>
            <w:r w:rsidR="00496341" w:rsidRPr="00AF0A10">
              <w:rPr>
                <w:rStyle w:val="Hyperlink"/>
                <w:lang w:val="nl"/>
              </w:rPr>
              <w:t>Wettelijke eisen</w:t>
            </w:r>
            <w:r w:rsidR="00496341">
              <w:rPr>
                <w:webHidden/>
              </w:rPr>
              <w:tab/>
            </w:r>
            <w:r w:rsidR="00496341">
              <w:rPr>
                <w:webHidden/>
              </w:rPr>
              <w:fldChar w:fldCharType="begin"/>
            </w:r>
            <w:r w:rsidR="00496341">
              <w:rPr>
                <w:webHidden/>
              </w:rPr>
              <w:instrText xml:space="preserve"> PAGEREF _Toc139289084 \h </w:instrText>
            </w:r>
            <w:r w:rsidR="00496341">
              <w:rPr>
                <w:webHidden/>
              </w:rPr>
            </w:r>
            <w:r w:rsidR="00496341">
              <w:rPr>
                <w:webHidden/>
              </w:rPr>
              <w:fldChar w:fldCharType="separate"/>
            </w:r>
            <w:r w:rsidR="00496341">
              <w:rPr>
                <w:webHidden/>
              </w:rPr>
              <w:t>7</w:t>
            </w:r>
            <w:r w:rsidR="00496341">
              <w:rPr>
                <w:webHidden/>
              </w:rPr>
              <w:fldChar w:fldCharType="end"/>
            </w:r>
          </w:hyperlink>
        </w:p>
        <w:p w14:paraId="49A22635" w14:textId="45E1E652" w:rsidR="00496341" w:rsidRDefault="00F80BB7">
          <w:pPr>
            <w:pStyle w:val="Inhopg2"/>
            <w:tabs>
              <w:tab w:val="left" w:pos="1080"/>
            </w:tabs>
            <w:rPr>
              <w:rFonts w:eastAsiaTheme="minorEastAsia"/>
              <w:sz w:val="22"/>
              <w:szCs w:val="22"/>
              <w:lang w:eastAsia="nl-NL"/>
            </w:rPr>
          </w:pPr>
          <w:hyperlink w:anchor="_Toc139289085" w:history="1">
            <w:r w:rsidR="00496341" w:rsidRPr="00AF0A10">
              <w:rPr>
                <w:rStyle w:val="Hyperlink"/>
                <w:lang w:val="nl"/>
              </w:rPr>
              <w:t>Artikel 10</w:t>
            </w:r>
            <w:r w:rsidR="00496341">
              <w:rPr>
                <w:rFonts w:eastAsiaTheme="minorEastAsia"/>
                <w:sz w:val="22"/>
                <w:szCs w:val="22"/>
                <w:lang w:eastAsia="nl-NL"/>
              </w:rPr>
              <w:tab/>
            </w:r>
            <w:r w:rsidR="00496341" w:rsidRPr="00AF0A10">
              <w:rPr>
                <w:rStyle w:val="Hyperlink"/>
                <w:lang w:val="nl"/>
              </w:rPr>
              <w:t>ARIV 2018</w:t>
            </w:r>
            <w:r w:rsidR="00496341">
              <w:rPr>
                <w:webHidden/>
              </w:rPr>
              <w:tab/>
            </w:r>
            <w:r w:rsidR="00496341">
              <w:rPr>
                <w:webHidden/>
              </w:rPr>
              <w:fldChar w:fldCharType="begin"/>
            </w:r>
            <w:r w:rsidR="00496341">
              <w:rPr>
                <w:webHidden/>
              </w:rPr>
              <w:instrText xml:space="preserve"> PAGEREF _Toc139289085 \h </w:instrText>
            </w:r>
            <w:r w:rsidR="00496341">
              <w:rPr>
                <w:webHidden/>
              </w:rPr>
            </w:r>
            <w:r w:rsidR="00496341">
              <w:rPr>
                <w:webHidden/>
              </w:rPr>
              <w:fldChar w:fldCharType="separate"/>
            </w:r>
            <w:r w:rsidR="00496341">
              <w:rPr>
                <w:webHidden/>
              </w:rPr>
              <w:t>7</w:t>
            </w:r>
            <w:r w:rsidR="00496341">
              <w:rPr>
                <w:webHidden/>
              </w:rPr>
              <w:fldChar w:fldCharType="end"/>
            </w:r>
          </w:hyperlink>
        </w:p>
        <w:p w14:paraId="6CA099C4" w14:textId="0A599C8A" w:rsidR="00496341" w:rsidRDefault="00F80BB7">
          <w:pPr>
            <w:pStyle w:val="Inhopg2"/>
            <w:tabs>
              <w:tab w:val="left" w:pos="1080"/>
            </w:tabs>
            <w:rPr>
              <w:rFonts w:eastAsiaTheme="minorEastAsia"/>
              <w:sz w:val="22"/>
              <w:szCs w:val="22"/>
              <w:lang w:eastAsia="nl-NL"/>
            </w:rPr>
          </w:pPr>
          <w:hyperlink w:anchor="_Toc139289086" w:history="1">
            <w:r w:rsidR="00496341" w:rsidRPr="00AF0A10">
              <w:rPr>
                <w:rStyle w:val="Hyperlink"/>
                <w:lang w:val="nl"/>
              </w:rPr>
              <w:t>Artikel 11</w:t>
            </w:r>
            <w:r w:rsidR="00496341">
              <w:rPr>
                <w:rFonts w:eastAsiaTheme="minorEastAsia"/>
                <w:sz w:val="22"/>
                <w:szCs w:val="22"/>
                <w:lang w:eastAsia="nl-NL"/>
              </w:rPr>
              <w:tab/>
            </w:r>
            <w:r w:rsidR="00496341" w:rsidRPr="00AF0A10">
              <w:rPr>
                <w:rStyle w:val="Hyperlink"/>
                <w:lang w:val="nl"/>
              </w:rPr>
              <w:t>Contactpersonen en bereikbaarheid</w:t>
            </w:r>
            <w:r w:rsidR="00496341">
              <w:rPr>
                <w:webHidden/>
              </w:rPr>
              <w:tab/>
            </w:r>
            <w:r w:rsidR="00496341">
              <w:rPr>
                <w:webHidden/>
              </w:rPr>
              <w:fldChar w:fldCharType="begin"/>
            </w:r>
            <w:r w:rsidR="00496341">
              <w:rPr>
                <w:webHidden/>
              </w:rPr>
              <w:instrText xml:space="preserve"> PAGEREF _Toc139289086 \h </w:instrText>
            </w:r>
            <w:r w:rsidR="00496341">
              <w:rPr>
                <w:webHidden/>
              </w:rPr>
            </w:r>
            <w:r w:rsidR="00496341">
              <w:rPr>
                <w:webHidden/>
              </w:rPr>
              <w:fldChar w:fldCharType="separate"/>
            </w:r>
            <w:r w:rsidR="00496341">
              <w:rPr>
                <w:webHidden/>
              </w:rPr>
              <w:t>7</w:t>
            </w:r>
            <w:r w:rsidR="00496341">
              <w:rPr>
                <w:webHidden/>
              </w:rPr>
              <w:fldChar w:fldCharType="end"/>
            </w:r>
          </w:hyperlink>
        </w:p>
        <w:p w14:paraId="6837DE39" w14:textId="02D6368C" w:rsidR="00496341" w:rsidRDefault="00F80BB7">
          <w:pPr>
            <w:pStyle w:val="Inhopg2"/>
            <w:tabs>
              <w:tab w:val="left" w:pos="1080"/>
            </w:tabs>
            <w:rPr>
              <w:rFonts w:eastAsiaTheme="minorEastAsia"/>
              <w:sz w:val="22"/>
              <w:szCs w:val="22"/>
              <w:lang w:eastAsia="nl-NL"/>
            </w:rPr>
          </w:pPr>
          <w:hyperlink w:anchor="_Toc139289087" w:history="1">
            <w:r w:rsidR="00496341" w:rsidRPr="00AF0A10">
              <w:rPr>
                <w:rStyle w:val="Hyperlink"/>
                <w:lang w:val="nl"/>
              </w:rPr>
              <w:t>Artikel 12</w:t>
            </w:r>
            <w:r w:rsidR="00496341">
              <w:rPr>
                <w:rFonts w:eastAsiaTheme="minorEastAsia"/>
                <w:sz w:val="22"/>
                <w:szCs w:val="22"/>
                <w:lang w:eastAsia="nl-NL"/>
              </w:rPr>
              <w:tab/>
            </w:r>
            <w:r w:rsidR="00496341" w:rsidRPr="00AF0A10">
              <w:rPr>
                <w:rStyle w:val="Hyperlink"/>
                <w:lang w:val="nl"/>
              </w:rPr>
              <w:t>Wijziging van de Overeenkomst</w:t>
            </w:r>
            <w:r w:rsidR="00496341">
              <w:rPr>
                <w:webHidden/>
              </w:rPr>
              <w:tab/>
            </w:r>
            <w:r w:rsidR="00496341">
              <w:rPr>
                <w:webHidden/>
              </w:rPr>
              <w:fldChar w:fldCharType="begin"/>
            </w:r>
            <w:r w:rsidR="00496341">
              <w:rPr>
                <w:webHidden/>
              </w:rPr>
              <w:instrText xml:space="preserve"> PAGEREF _Toc139289087 \h </w:instrText>
            </w:r>
            <w:r w:rsidR="00496341">
              <w:rPr>
                <w:webHidden/>
              </w:rPr>
            </w:r>
            <w:r w:rsidR="00496341">
              <w:rPr>
                <w:webHidden/>
              </w:rPr>
              <w:fldChar w:fldCharType="separate"/>
            </w:r>
            <w:r w:rsidR="00496341">
              <w:rPr>
                <w:webHidden/>
              </w:rPr>
              <w:t>8</w:t>
            </w:r>
            <w:r w:rsidR="00496341">
              <w:rPr>
                <w:webHidden/>
              </w:rPr>
              <w:fldChar w:fldCharType="end"/>
            </w:r>
          </w:hyperlink>
        </w:p>
        <w:p w14:paraId="425531CF" w14:textId="158A9877" w:rsidR="00496341" w:rsidRDefault="00F80BB7">
          <w:pPr>
            <w:pStyle w:val="Inhopg2"/>
            <w:tabs>
              <w:tab w:val="left" w:pos="1080"/>
            </w:tabs>
            <w:rPr>
              <w:rFonts w:eastAsiaTheme="minorEastAsia"/>
              <w:sz w:val="22"/>
              <w:szCs w:val="22"/>
              <w:lang w:eastAsia="nl-NL"/>
            </w:rPr>
          </w:pPr>
          <w:hyperlink w:anchor="_Toc139289088" w:history="1">
            <w:r w:rsidR="00496341" w:rsidRPr="00AF0A10">
              <w:rPr>
                <w:rStyle w:val="Hyperlink"/>
                <w:lang w:val="nl"/>
              </w:rPr>
              <w:t>Artikel 13</w:t>
            </w:r>
            <w:r w:rsidR="00496341">
              <w:rPr>
                <w:rFonts w:eastAsiaTheme="minorEastAsia"/>
                <w:sz w:val="22"/>
                <w:szCs w:val="22"/>
                <w:lang w:eastAsia="nl-NL"/>
              </w:rPr>
              <w:tab/>
            </w:r>
            <w:r w:rsidR="00496341" w:rsidRPr="00AF0A10">
              <w:rPr>
                <w:rStyle w:val="Hyperlink"/>
                <w:lang w:val="nl"/>
              </w:rPr>
              <w:t>Aansprakelijkheid</w:t>
            </w:r>
            <w:r w:rsidR="00496341">
              <w:rPr>
                <w:webHidden/>
              </w:rPr>
              <w:tab/>
            </w:r>
            <w:r w:rsidR="00496341">
              <w:rPr>
                <w:webHidden/>
              </w:rPr>
              <w:fldChar w:fldCharType="begin"/>
            </w:r>
            <w:r w:rsidR="00496341">
              <w:rPr>
                <w:webHidden/>
              </w:rPr>
              <w:instrText xml:space="preserve"> PAGEREF _Toc139289088 \h </w:instrText>
            </w:r>
            <w:r w:rsidR="00496341">
              <w:rPr>
                <w:webHidden/>
              </w:rPr>
            </w:r>
            <w:r w:rsidR="00496341">
              <w:rPr>
                <w:webHidden/>
              </w:rPr>
              <w:fldChar w:fldCharType="separate"/>
            </w:r>
            <w:r w:rsidR="00496341">
              <w:rPr>
                <w:webHidden/>
              </w:rPr>
              <w:t>8</w:t>
            </w:r>
            <w:r w:rsidR="00496341">
              <w:rPr>
                <w:webHidden/>
              </w:rPr>
              <w:fldChar w:fldCharType="end"/>
            </w:r>
          </w:hyperlink>
        </w:p>
        <w:p w14:paraId="5964AAC3" w14:textId="36A62D07" w:rsidR="00496341" w:rsidRDefault="00F80BB7">
          <w:pPr>
            <w:pStyle w:val="Inhopg2"/>
            <w:tabs>
              <w:tab w:val="left" w:pos="1080"/>
            </w:tabs>
            <w:rPr>
              <w:rFonts w:eastAsiaTheme="minorEastAsia"/>
              <w:sz w:val="22"/>
              <w:szCs w:val="22"/>
              <w:lang w:eastAsia="nl-NL"/>
            </w:rPr>
          </w:pPr>
          <w:hyperlink w:anchor="_Toc139289089" w:history="1">
            <w:r w:rsidR="00496341" w:rsidRPr="00AF0A10">
              <w:rPr>
                <w:rStyle w:val="Hyperlink"/>
                <w:lang w:val="nl"/>
              </w:rPr>
              <w:t>Artikel 14</w:t>
            </w:r>
            <w:r w:rsidR="00496341">
              <w:rPr>
                <w:rFonts w:eastAsiaTheme="minorEastAsia"/>
                <w:sz w:val="22"/>
                <w:szCs w:val="22"/>
                <w:lang w:eastAsia="nl-NL"/>
              </w:rPr>
              <w:tab/>
            </w:r>
            <w:r w:rsidR="00496341" w:rsidRPr="00AF0A10">
              <w:rPr>
                <w:rStyle w:val="Hyperlink"/>
                <w:lang w:val="nl"/>
              </w:rPr>
              <w:t>Overgang naar nieuwe Opdrachtnemer</w:t>
            </w:r>
            <w:r w:rsidR="00496341">
              <w:rPr>
                <w:webHidden/>
              </w:rPr>
              <w:tab/>
            </w:r>
            <w:r w:rsidR="00496341">
              <w:rPr>
                <w:webHidden/>
              </w:rPr>
              <w:fldChar w:fldCharType="begin"/>
            </w:r>
            <w:r w:rsidR="00496341">
              <w:rPr>
                <w:webHidden/>
              </w:rPr>
              <w:instrText xml:space="preserve"> PAGEREF _Toc139289089 \h </w:instrText>
            </w:r>
            <w:r w:rsidR="00496341">
              <w:rPr>
                <w:webHidden/>
              </w:rPr>
            </w:r>
            <w:r w:rsidR="00496341">
              <w:rPr>
                <w:webHidden/>
              </w:rPr>
              <w:fldChar w:fldCharType="separate"/>
            </w:r>
            <w:r w:rsidR="00496341">
              <w:rPr>
                <w:webHidden/>
              </w:rPr>
              <w:t>8</w:t>
            </w:r>
            <w:r w:rsidR="00496341">
              <w:rPr>
                <w:webHidden/>
              </w:rPr>
              <w:fldChar w:fldCharType="end"/>
            </w:r>
          </w:hyperlink>
        </w:p>
        <w:p w14:paraId="05F7EF82" w14:textId="5DF6C47F" w:rsidR="00496341" w:rsidRDefault="00F80BB7">
          <w:pPr>
            <w:pStyle w:val="Inhopg2"/>
            <w:tabs>
              <w:tab w:val="left" w:pos="1080"/>
            </w:tabs>
            <w:rPr>
              <w:rFonts w:eastAsiaTheme="minorEastAsia"/>
              <w:sz w:val="22"/>
              <w:szCs w:val="22"/>
              <w:lang w:eastAsia="nl-NL"/>
            </w:rPr>
          </w:pPr>
          <w:hyperlink w:anchor="_Toc139289090" w:history="1">
            <w:r w:rsidR="00496341" w:rsidRPr="00AF0A10">
              <w:rPr>
                <w:rStyle w:val="Hyperlink"/>
                <w:lang w:val="nl"/>
              </w:rPr>
              <w:t>Artikel 15</w:t>
            </w:r>
            <w:r w:rsidR="00496341">
              <w:rPr>
                <w:rFonts w:eastAsiaTheme="minorEastAsia"/>
                <w:sz w:val="22"/>
                <w:szCs w:val="22"/>
                <w:lang w:eastAsia="nl-NL"/>
              </w:rPr>
              <w:tab/>
            </w:r>
            <w:r w:rsidR="00496341" w:rsidRPr="00AF0A10">
              <w:rPr>
                <w:rStyle w:val="Hyperlink"/>
                <w:lang w:val="nl"/>
              </w:rPr>
              <w:t>Toepasselijk recht en geschillen</w:t>
            </w:r>
            <w:r w:rsidR="00496341">
              <w:rPr>
                <w:webHidden/>
              </w:rPr>
              <w:tab/>
            </w:r>
            <w:r w:rsidR="00496341">
              <w:rPr>
                <w:webHidden/>
              </w:rPr>
              <w:fldChar w:fldCharType="begin"/>
            </w:r>
            <w:r w:rsidR="00496341">
              <w:rPr>
                <w:webHidden/>
              </w:rPr>
              <w:instrText xml:space="preserve"> PAGEREF _Toc139289090 \h </w:instrText>
            </w:r>
            <w:r w:rsidR="00496341">
              <w:rPr>
                <w:webHidden/>
              </w:rPr>
            </w:r>
            <w:r w:rsidR="00496341">
              <w:rPr>
                <w:webHidden/>
              </w:rPr>
              <w:fldChar w:fldCharType="separate"/>
            </w:r>
            <w:r w:rsidR="00496341">
              <w:rPr>
                <w:webHidden/>
              </w:rPr>
              <w:t>8</w:t>
            </w:r>
            <w:r w:rsidR="00496341">
              <w:rPr>
                <w:webHidden/>
              </w:rPr>
              <w:fldChar w:fldCharType="end"/>
            </w:r>
          </w:hyperlink>
        </w:p>
        <w:p w14:paraId="70C0C0E1" w14:textId="1F123049" w:rsidR="00E43F62" w:rsidRDefault="00E43F62">
          <w:r>
            <w:rPr>
              <w:b/>
              <w:bCs/>
            </w:rPr>
            <w:fldChar w:fldCharType="end"/>
          </w:r>
        </w:p>
      </w:sdtContent>
    </w:sdt>
    <w:p w14:paraId="36C67356" w14:textId="77777777" w:rsidR="00E43F62" w:rsidRDefault="00E43F62">
      <w:pPr>
        <w:spacing w:after="200" w:line="276" w:lineRule="auto"/>
        <w:rPr>
          <w:rFonts w:ascii="Calibri" w:hAnsi="Calibri" w:cs="Calibri"/>
          <w:sz w:val="20"/>
          <w:szCs w:val="20"/>
          <w:lang w:val="nl"/>
        </w:rPr>
      </w:pPr>
    </w:p>
    <w:p w14:paraId="140038F4" w14:textId="6BA51293" w:rsidR="00E43F62" w:rsidRDefault="00E43F62">
      <w:pPr>
        <w:spacing w:after="200" w:line="276" w:lineRule="auto"/>
        <w:rPr>
          <w:rFonts w:ascii="Calibri" w:hAnsi="Calibri" w:cs="Calibri"/>
          <w:sz w:val="20"/>
          <w:szCs w:val="20"/>
          <w:lang w:val="nl"/>
        </w:rPr>
      </w:pPr>
      <w:r>
        <w:rPr>
          <w:rFonts w:ascii="Calibri" w:hAnsi="Calibri" w:cs="Calibri"/>
          <w:sz w:val="20"/>
          <w:szCs w:val="20"/>
          <w:lang w:val="nl"/>
        </w:rPr>
        <w:br w:type="page"/>
      </w:r>
    </w:p>
    <w:p w14:paraId="304D634D" w14:textId="4B97A776" w:rsidR="00EA3062" w:rsidRPr="00EA3062" w:rsidRDefault="00EA3062" w:rsidP="00EA3062">
      <w:pPr>
        <w:pStyle w:val="Tabeltekst"/>
        <w:spacing w:line="240" w:lineRule="atLeast"/>
        <w:rPr>
          <w:rFonts w:ascii="Calibri" w:hAnsi="Calibri" w:cs="Calibri"/>
          <w:b/>
          <w:szCs w:val="18"/>
        </w:rPr>
      </w:pPr>
      <w:r w:rsidRPr="00EA3062">
        <w:rPr>
          <w:rFonts w:ascii="Calibri" w:hAnsi="Calibri" w:cs="Calibri"/>
          <w:b/>
          <w:szCs w:val="18"/>
        </w:rPr>
        <w:t>DE ONDERGETEKENDEN:</w:t>
      </w:r>
    </w:p>
    <w:p w14:paraId="23E75AAA" w14:textId="77777777" w:rsidR="00FC04BB" w:rsidRPr="00EA3062" w:rsidRDefault="00FC04BB" w:rsidP="00EA3062">
      <w:pPr>
        <w:tabs>
          <w:tab w:val="left" w:pos="480"/>
          <w:tab w:val="left" w:pos="600"/>
          <w:tab w:val="left" w:pos="960"/>
          <w:tab w:val="left" w:pos="2040"/>
          <w:tab w:val="left" w:pos="4320"/>
          <w:tab w:val="left" w:pos="6480"/>
        </w:tabs>
        <w:suppressAutoHyphens/>
        <w:spacing w:line="240" w:lineRule="atLeast"/>
        <w:rPr>
          <w:rFonts w:ascii="Calibri" w:hAnsi="Calibri" w:cs="Calibri"/>
          <w:szCs w:val="18"/>
          <w:lang w:val="nl"/>
        </w:rPr>
      </w:pPr>
    </w:p>
    <w:p w14:paraId="7D8DEF7D" w14:textId="75BB9AAC"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b/>
          <w:szCs w:val="18"/>
          <w:lang w:val="nl"/>
        </w:rPr>
        <w:t>Veiligheidsregio Utrecht</w:t>
      </w:r>
      <w:r w:rsidRPr="00EA3062">
        <w:rPr>
          <w:rFonts w:ascii="Calibri" w:hAnsi="Calibri" w:cs="Calibri"/>
          <w:szCs w:val="18"/>
          <w:lang w:val="nl"/>
        </w:rPr>
        <w:t xml:space="preserve">, gevestigd en kantoorhoudende te Utrecht, Archimedeslaan 6, te dezer zake rechtsgeldig vertegenwoordigd door </w:t>
      </w:r>
      <w:r w:rsidR="008D17AB" w:rsidRPr="00EA3062">
        <w:rPr>
          <w:rFonts w:ascii="Calibri" w:hAnsi="Calibri" w:cs="Calibri"/>
          <w:szCs w:val="18"/>
          <w:lang w:val="nl"/>
        </w:rPr>
        <w:t>door</w:t>
      </w:r>
      <w:r w:rsidR="008D17AB">
        <w:rPr>
          <w:rFonts w:ascii="Calibri" w:eastAsia="Times New Roman" w:hAnsi="Calibri" w:cs="Calibri"/>
          <w:szCs w:val="18"/>
          <w:lang w:eastAsia="nl-NL"/>
        </w:rPr>
        <w:t xml:space="preserve"> J.R.</w:t>
      </w:r>
      <w:r w:rsidR="001E5EB1">
        <w:rPr>
          <w:rFonts w:ascii="Calibri" w:eastAsia="Times New Roman" w:hAnsi="Calibri" w:cs="Calibri"/>
          <w:szCs w:val="18"/>
          <w:lang w:eastAsia="nl-NL"/>
        </w:rPr>
        <w:t xml:space="preserve"> Donker</w:t>
      </w:r>
      <w:r w:rsidR="008D17AB">
        <w:rPr>
          <w:rFonts w:ascii="Calibri" w:eastAsia="Times New Roman" w:hAnsi="Calibri" w:cs="Calibri"/>
          <w:szCs w:val="18"/>
          <w:lang w:eastAsia="nl-NL"/>
        </w:rPr>
        <w:t>, Algemeen directeur</w:t>
      </w:r>
      <w:r w:rsidR="00AD5759">
        <w:rPr>
          <w:rFonts w:ascii="Calibri" w:eastAsia="Times New Roman" w:hAnsi="Calibri" w:cs="Calibri"/>
          <w:szCs w:val="18"/>
          <w:lang w:eastAsia="nl-NL"/>
        </w:rPr>
        <w:t>/Regionaal commandant</w:t>
      </w:r>
      <w:r w:rsidRPr="00EA3062">
        <w:rPr>
          <w:rFonts w:ascii="Calibri" w:hAnsi="Calibri" w:cs="Calibri"/>
          <w:szCs w:val="18"/>
          <w:lang w:val="nl"/>
        </w:rPr>
        <w:t>, hierna te noemen: Opdrachtgever,</w:t>
      </w:r>
    </w:p>
    <w:p w14:paraId="49299668" w14:textId="77777777" w:rsidR="00FC04BB" w:rsidRPr="00EA3062" w:rsidRDefault="00FC04BB" w:rsidP="00EA3062">
      <w:pPr>
        <w:suppressAutoHyphens/>
        <w:spacing w:line="240" w:lineRule="atLeast"/>
        <w:ind w:right="-1"/>
        <w:rPr>
          <w:rFonts w:ascii="Calibri" w:hAnsi="Calibri" w:cs="Calibri"/>
          <w:szCs w:val="18"/>
          <w:lang w:val="nl"/>
        </w:rPr>
      </w:pPr>
    </w:p>
    <w:p w14:paraId="5B7BE155" w14:textId="77777777"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szCs w:val="18"/>
          <w:lang w:val="nl"/>
        </w:rPr>
        <w:t>en</w:t>
      </w:r>
    </w:p>
    <w:p w14:paraId="3A8053A5" w14:textId="77777777" w:rsidR="00FC04BB" w:rsidRPr="00EA3062" w:rsidRDefault="00FC04BB" w:rsidP="00EA3062">
      <w:pPr>
        <w:suppressAutoHyphens/>
        <w:spacing w:line="240" w:lineRule="atLeast"/>
        <w:ind w:right="-1"/>
        <w:rPr>
          <w:rFonts w:ascii="Calibri" w:hAnsi="Calibri" w:cs="Calibri"/>
          <w:szCs w:val="18"/>
          <w:lang w:val="nl"/>
        </w:rPr>
      </w:pPr>
    </w:p>
    <w:p w14:paraId="48F57521" w14:textId="351F5AD3" w:rsidR="00C506BD" w:rsidRPr="00C506BD" w:rsidRDefault="001E2674" w:rsidP="00EA3062">
      <w:pPr>
        <w:suppressAutoHyphens/>
        <w:spacing w:line="240" w:lineRule="atLeast"/>
        <w:ind w:right="-1"/>
        <w:rPr>
          <w:rFonts w:ascii="Calibri" w:hAnsi="Calibri" w:cs="Calibri"/>
          <w:szCs w:val="18"/>
          <w:lang w:val="nl"/>
        </w:rPr>
      </w:pPr>
      <w:r w:rsidRPr="001E2674">
        <w:rPr>
          <w:rFonts w:ascii="Calibri" w:hAnsi="Calibri" w:cs="Calibri"/>
          <w:b/>
          <w:szCs w:val="18"/>
          <w:highlight w:val="yellow"/>
        </w:rPr>
        <w:t>[…naam Opdrachtnemer]</w:t>
      </w:r>
      <w:r w:rsidR="00FC04BB" w:rsidRPr="00EA3062">
        <w:rPr>
          <w:rFonts w:ascii="Calibri" w:hAnsi="Calibri" w:cs="Calibri"/>
          <w:szCs w:val="18"/>
        </w:rPr>
        <w:t xml:space="preserve"> </w:t>
      </w:r>
      <w:r w:rsidR="00FC04BB" w:rsidRPr="00EA3062">
        <w:rPr>
          <w:rFonts w:ascii="Calibri" w:hAnsi="Calibri" w:cs="Calibri"/>
          <w:szCs w:val="18"/>
          <w:lang w:val="nl"/>
        </w:rPr>
        <w:t xml:space="preserve">gevestigd te </w:t>
      </w:r>
      <w:r w:rsidRPr="001E2674">
        <w:rPr>
          <w:rFonts w:ascii="Calibri" w:hAnsi="Calibri" w:cs="Calibri"/>
          <w:szCs w:val="18"/>
          <w:highlight w:val="yellow"/>
          <w:lang w:val="nl"/>
        </w:rPr>
        <w:t>[…plaats</w:t>
      </w:r>
      <w:r>
        <w:rPr>
          <w:rFonts w:ascii="Calibri" w:hAnsi="Calibri" w:cs="Calibri"/>
          <w:szCs w:val="18"/>
          <w:lang w:val="nl"/>
        </w:rPr>
        <w:t xml:space="preserve">], </w:t>
      </w:r>
      <w:r w:rsidRPr="001E2674">
        <w:rPr>
          <w:rFonts w:ascii="Calibri" w:hAnsi="Calibri" w:cs="Calibri"/>
          <w:szCs w:val="18"/>
          <w:highlight w:val="yellow"/>
          <w:lang w:val="nl"/>
        </w:rPr>
        <w:t>[…adres]</w:t>
      </w:r>
      <w:r w:rsidR="00FC04BB" w:rsidRPr="00EA3062">
        <w:rPr>
          <w:rFonts w:ascii="Calibri" w:hAnsi="Calibri" w:cs="Calibri"/>
          <w:szCs w:val="18"/>
          <w:lang w:val="nl"/>
        </w:rPr>
        <w:t xml:space="preserve">, te dezer zake rechtsgeldig vertegenwoordigd door </w:t>
      </w:r>
      <w:r w:rsidRPr="001E2674">
        <w:rPr>
          <w:rFonts w:ascii="Calibri" w:hAnsi="Calibri" w:cs="Calibri"/>
          <w:szCs w:val="18"/>
          <w:highlight w:val="yellow"/>
          <w:lang w:val="nl"/>
        </w:rPr>
        <w:t>[…naam]</w:t>
      </w:r>
      <w:r w:rsidR="00FC04BB" w:rsidRPr="00EA3062">
        <w:rPr>
          <w:rFonts w:ascii="Calibri" w:hAnsi="Calibri" w:cs="Calibri"/>
          <w:szCs w:val="18"/>
          <w:lang w:val="nl"/>
        </w:rPr>
        <w:t>,</w:t>
      </w:r>
      <w:r>
        <w:rPr>
          <w:rFonts w:ascii="Calibri" w:hAnsi="Calibri" w:cs="Calibri"/>
          <w:szCs w:val="18"/>
          <w:lang w:val="nl"/>
        </w:rPr>
        <w:t xml:space="preserve"> </w:t>
      </w:r>
      <w:r w:rsidRPr="001E2674">
        <w:rPr>
          <w:rFonts w:ascii="Calibri" w:hAnsi="Calibri" w:cs="Calibri"/>
          <w:szCs w:val="18"/>
          <w:highlight w:val="yellow"/>
          <w:lang w:val="nl"/>
        </w:rPr>
        <w:t>[…functie]</w:t>
      </w:r>
      <w:r w:rsidR="00FC04BB" w:rsidRPr="00EA3062">
        <w:rPr>
          <w:rFonts w:ascii="Calibri" w:hAnsi="Calibri" w:cs="Calibri"/>
          <w:szCs w:val="18"/>
          <w:lang w:val="nl"/>
        </w:rPr>
        <w:t>, hierna te noemen: Opdrachtnemer,</w:t>
      </w:r>
    </w:p>
    <w:p w14:paraId="2266B674" w14:textId="77777777" w:rsidR="00FC04BB" w:rsidRPr="00EA3062" w:rsidRDefault="00FC04BB" w:rsidP="00EA3062">
      <w:pPr>
        <w:suppressAutoHyphens/>
        <w:spacing w:line="240" w:lineRule="atLeast"/>
        <w:ind w:right="-1"/>
        <w:rPr>
          <w:rFonts w:ascii="Calibri" w:hAnsi="Calibri" w:cs="Calibri"/>
          <w:szCs w:val="18"/>
          <w:lang w:val="nl"/>
        </w:rPr>
      </w:pPr>
    </w:p>
    <w:p w14:paraId="1126D88D" w14:textId="77777777" w:rsidR="00FC04BB" w:rsidRPr="00EA3062" w:rsidRDefault="00FC04BB" w:rsidP="00EA3062">
      <w:pPr>
        <w:suppressAutoHyphens/>
        <w:spacing w:line="240" w:lineRule="atLeast"/>
        <w:ind w:right="-1"/>
        <w:rPr>
          <w:rFonts w:ascii="Calibri" w:hAnsi="Calibri" w:cs="Calibri"/>
          <w:szCs w:val="18"/>
          <w:lang w:val="nl"/>
        </w:rPr>
      </w:pPr>
    </w:p>
    <w:p w14:paraId="1A4E5372" w14:textId="77777777" w:rsidR="00FC04BB" w:rsidRPr="00EA3062" w:rsidRDefault="00FC04BB" w:rsidP="00EA3062">
      <w:pPr>
        <w:suppressAutoHyphens/>
        <w:spacing w:line="240" w:lineRule="atLeast"/>
        <w:ind w:right="-1"/>
        <w:rPr>
          <w:rFonts w:ascii="Calibri" w:hAnsi="Calibri" w:cs="Calibri"/>
          <w:b/>
          <w:szCs w:val="18"/>
          <w:lang w:val="nl"/>
        </w:rPr>
      </w:pPr>
      <w:r w:rsidRPr="00EA3062">
        <w:rPr>
          <w:rFonts w:ascii="Calibri" w:hAnsi="Calibri" w:cs="Calibri"/>
          <w:b/>
          <w:szCs w:val="18"/>
          <w:lang w:val="nl"/>
        </w:rPr>
        <w:t>OVERWEGENDE DAT:</w:t>
      </w:r>
    </w:p>
    <w:p w14:paraId="49E3F50F" w14:textId="77777777" w:rsidR="00FC04BB" w:rsidRPr="00EA3062" w:rsidRDefault="00FC04BB" w:rsidP="00EA3062">
      <w:pPr>
        <w:suppressAutoHyphens/>
        <w:spacing w:line="240" w:lineRule="atLeast"/>
        <w:ind w:right="-1"/>
        <w:rPr>
          <w:rFonts w:ascii="Calibri" w:hAnsi="Calibri" w:cs="Calibri"/>
          <w:szCs w:val="18"/>
          <w:lang w:val="nl"/>
        </w:rPr>
      </w:pPr>
    </w:p>
    <w:p w14:paraId="34C90215" w14:textId="2885A372"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Opdrachtgever is opgericht via een gemeenschappelijke regeling van de 26 Utrechtse gemeenten en is belast met een aantal kerntaken rond veiligheid, risico- en crisisbeheersing en ter voorkoming c.q. beperking van rampen, branden en cris</w:t>
      </w:r>
      <w:r w:rsidR="00EB4F36" w:rsidRPr="00BB18F9">
        <w:rPr>
          <w:rFonts w:ascii="Calibri" w:hAnsi="Calibri" w:cs="Calibri"/>
          <w:szCs w:val="18"/>
          <w:lang w:val="nl"/>
        </w:rPr>
        <w:t>i</w:t>
      </w:r>
      <w:r w:rsidRPr="00BB18F9">
        <w:rPr>
          <w:rFonts w:ascii="Calibri" w:hAnsi="Calibri" w:cs="Calibri"/>
          <w:szCs w:val="18"/>
          <w:lang w:val="nl"/>
        </w:rPr>
        <w:t>s;</w:t>
      </w:r>
    </w:p>
    <w:p w14:paraId="03C059DD" w14:textId="3CDB409F"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Opdrachtgever een </w:t>
      </w:r>
      <w:r w:rsidR="006D4B3C">
        <w:rPr>
          <w:rFonts w:ascii="Calibri" w:hAnsi="Calibri" w:cs="Calibri"/>
          <w:szCs w:val="18"/>
          <w:lang w:val="nl"/>
        </w:rPr>
        <w:t>Europese openbare aanbestedingsprocedure</w:t>
      </w:r>
      <w:r w:rsidRPr="00BB18F9">
        <w:rPr>
          <w:rFonts w:ascii="Calibri" w:hAnsi="Calibri" w:cs="Calibri"/>
          <w:szCs w:val="18"/>
          <w:lang w:val="nl"/>
        </w:rPr>
        <w:t xml:space="preserve"> heeft gehouden </w:t>
      </w:r>
      <w:r w:rsidR="00A42A44">
        <w:rPr>
          <w:rFonts w:ascii="Calibri" w:hAnsi="Calibri" w:cs="Calibri"/>
          <w:szCs w:val="18"/>
          <w:lang w:val="nl"/>
        </w:rPr>
        <w:t>voor</w:t>
      </w:r>
      <w:r w:rsidRPr="00BB18F9">
        <w:rPr>
          <w:rFonts w:ascii="Calibri" w:hAnsi="Calibri" w:cs="Calibri"/>
          <w:szCs w:val="18"/>
          <w:lang w:val="nl"/>
        </w:rPr>
        <w:t xml:space="preserve"> </w:t>
      </w:r>
      <w:r w:rsidR="00A42A44">
        <w:rPr>
          <w:rFonts w:ascii="Calibri" w:hAnsi="Calibri" w:cs="Calibri"/>
          <w:szCs w:val="18"/>
          <w:lang w:val="nl"/>
        </w:rPr>
        <w:t xml:space="preserve">de levering van </w:t>
      </w:r>
      <w:r w:rsidR="00A42A44" w:rsidRPr="002420A0">
        <w:rPr>
          <w:rFonts w:ascii="Calibri" w:hAnsi="Calibri" w:cs="Calibri"/>
          <w:szCs w:val="18"/>
        </w:rPr>
        <w:t>Tweeweg pagers</w:t>
      </w:r>
      <w:r w:rsidR="00A42A44">
        <w:rPr>
          <w:rFonts w:ascii="Calibri" w:hAnsi="Calibri" w:cs="Calibri"/>
          <w:szCs w:val="18"/>
        </w:rPr>
        <w:t xml:space="preserve"> en</w:t>
      </w:r>
      <w:r w:rsidR="00A42A44" w:rsidRPr="002420A0">
        <w:rPr>
          <w:rFonts w:ascii="Calibri" w:hAnsi="Calibri" w:cs="Calibri"/>
          <w:szCs w:val="18"/>
        </w:rPr>
        <w:t xml:space="preserve"> toebehoren</w:t>
      </w:r>
      <w:r w:rsidRPr="00BB18F9">
        <w:rPr>
          <w:rFonts w:ascii="Calibri" w:hAnsi="Calibri" w:cs="Calibri"/>
          <w:szCs w:val="18"/>
          <w:lang w:val="nl"/>
        </w:rPr>
        <w:t>;</w:t>
      </w:r>
    </w:p>
    <w:p w14:paraId="6D3FF24A" w14:textId="698E9C03"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De Inschrijving die de opdrachtnemer heeft ingediend door Opdrachtgever is aangemerkt als de Inschrijving </w:t>
      </w:r>
      <w:r w:rsidRPr="00003B16">
        <w:rPr>
          <w:rFonts w:ascii="Calibri" w:hAnsi="Calibri" w:cs="Calibri"/>
          <w:szCs w:val="18"/>
          <w:lang w:val="nl"/>
        </w:rPr>
        <w:t xml:space="preserve">met de </w:t>
      </w:r>
      <w:r w:rsidR="00403281">
        <w:rPr>
          <w:rFonts w:ascii="Calibri" w:hAnsi="Calibri" w:cs="Calibri"/>
          <w:szCs w:val="18"/>
          <w:lang w:val="nl"/>
        </w:rPr>
        <w:t>Laagste prijs</w:t>
      </w:r>
      <w:r w:rsidRPr="00BB18F9">
        <w:rPr>
          <w:rFonts w:ascii="Calibri" w:hAnsi="Calibri" w:cs="Calibri"/>
          <w:szCs w:val="18"/>
          <w:lang w:val="nl"/>
        </w:rPr>
        <w:t>;</w:t>
      </w:r>
    </w:p>
    <w:p w14:paraId="47ADE195" w14:textId="06B63AF9"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De Opdrachtgever de Opdracht voor </w:t>
      </w:r>
      <w:r w:rsidR="007065AA">
        <w:rPr>
          <w:rFonts w:ascii="Calibri" w:hAnsi="Calibri" w:cs="Calibri"/>
          <w:szCs w:val="18"/>
          <w:lang w:val="nl"/>
        </w:rPr>
        <w:t xml:space="preserve">de levering van </w:t>
      </w:r>
      <w:r w:rsidR="007065AA" w:rsidRPr="002420A0">
        <w:rPr>
          <w:rFonts w:ascii="Calibri" w:hAnsi="Calibri" w:cs="Calibri"/>
          <w:szCs w:val="18"/>
        </w:rPr>
        <w:t>Tweeweg pagers</w:t>
      </w:r>
      <w:r w:rsidR="007065AA">
        <w:rPr>
          <w:rFonts w:ascii="Calibri" w:hAnsi="Calibri" w:cs="Calibri"/>
          <w:szCs w:val="18"/>
        </w:rPr>
        <w:t xml:space="preserve"> en</w:t>
      </w:r>
      <w:r w:rsidR="007065AA" w:rsidRPr="002420A0">
        <w:rPr>
          <w:rFonts w:ascii="Calibri" w:hAnsi="Calibri" w:cs="Calibri"/>
          <w:szCs w:val="18"/>
        </w:rPr>
        <w:t xml:space="preserve"> toebehoren</w:t>
      </w:r>
      <w:r w:rsidRPr="00BB18F9">
        <w:rPr>
          <w:rFonts w:ascii="Calibri" w:hAnsi="Calibri" w:cs="Calibri"/>
          <w:szCs w:val="18"/>
          <w:lang w:val="nl"/>
        </w:rPr>
        <w:t xml:space="preserve"> daarom (definitief) gunt aan de Opdrachtnemer;</w:t>
      </w:r>
    </w:p>
    <w:p w14:paraId="3919C2A7" w14:textId="2B79DAD8"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De Opdrachtgever en de Opdrachtnemer de voorwaarden waaronder </w:t>
      </w:r>
      <w:r w:rsidR="00383DEC">
        <w:rPr>
          <w:rFonts w:ascii="Calibri" w:hAnsi="Calibri" w:cs="Calibri"/>
          <w:szCs w:val="18"/>
          <w:lang w:val="nl"/>
        </w:rPr>
        <w:t xml:space="preserve">de levering van </w:t>
      </w:r>
      <w:r w:rsidR="00383DEC" w:rsidRPr="002420A0">
        <w:rPr>
          <w:rFonts w:ascii="Calibri" w:hAnsi="Calibri" w:cs="Calibri"/>
          <w:szCs w:val="18"/>
        </w:rPr>
        <w:t>Tweeweg pagers</w:t>
      </w:r>
      <w:r w:rsidR="00383DEC">
        <w:rPr>
          <w:rFonts w:ascii="Calibri" w:hAnsi="Calibri" w:cs="Calibri"/>
          <w:szCs w:val="18"/>
        </w:rPr>
        <w:t xml:space="preserve"> en</w:t>
      </w:r>
      <w:r w:rsidR="00383DEC" w:rsidRPr="002420A0">
        <w:rPr>
          <w:rFonts w:ascii="Calibri" w:hAnsi="Calibri" w:cs="Calibri"/>
          <w:szCs w:val="18"/>
        </w:rPr>
        <w:t xml:space="preserve"> toebehoren</w:t>
      </w:r>
      <w:r w:rsidRPr="00BB18F9">
        <w:rPr>
          <w:rFonts w:ascii="Calibri" w:hAnsi="Calibri" w:cs="Calibri"/>
          <w:szCs w:val="18"/>
          <w:lang w:val="nl"/>
        </w:rPr>
        <w:t xml:space="preserve"> word</w:t>
      </w:r>
      <w:r w:rsidR="00B406DE" w:rsidRPr="00BB18F9">
        <w:rPr>
          <w:rFonts w:ascii="Calibri" w:hAnsi="Calibri" w:cs="Calibri"/>
          <w:szCs w:val="18"/>
          <w:lang w:val="nl"/>
        </w:rPr>
        <w:t>t</w:t>
      </w:r>
      <w:r w:rsidRPr="00BB18F9">
        <w:rPr>
          <w:rFonts w:ascii="Calibri" w:hAnsi="Calibri" w:cs="Calibri"/>
          <w:szCs w:val="18"/>
          <w:lang w:val="nl"/>
        </w:rPr>
        <w:t xml:space="preserve"> verricht</w:t>
      </w:r>
      <w:r w:rsidR="00B406DE" w:rsidRPr="00BB18F9">
        <w:rPr>
          <w:rFonts w:ascii="Calibri" w:hAnsi="Calibri" w:cs="Calibri"/>
          <w:szCs w:val="18"/>
          <w:lang w:val="nl"/>
        </w:rPr>
        <w:t xml:space="preserve"> wensen vast te leggen in deze O</w:t>
      </w:r>
      <w:r w:rsidR="0032790C" w:rsidRPr="00BB18F9">
        <w:rPr>
          <w:rFonts w:ascii="Calibri" w:hAnsi="Calibri" w:cs="Calibri"/>
          <w:szCs w:val="18"/>
          <w:lang w:val="nl"/>
        </w:rPr>
        <w:t>vereenkomst. De rechten en verplichtingen die in deze Overeenkomst worden vastgelegd zijn onlosmakelijk verbonden met de rechten en verplichti</w:t>
      </w:r>
      <w:r w:rsidR="00A03833">
        <w:rPr>
          <w:rFonts w:ascii="Calibri" w:hAnsi="Calibri" w:cs="Calibri"/>
          <w:szCs w:val="18"/>
          <w:lang w:val="nl"/>
        </w:rPr>
        <w:t>ngen die zijn neergelegd in de Bijlagen</w:t>
      </w:r>
      <w:r w:rsidR="0032790C" w:rsidRPr="00BB18F9">
        <w:rPr>
          <w:rFonts w:ascii="Calibri" w:hAnsi="Calibri" w:cs="Calibri"/>
          <w:szCs w:val="18"/>
          <w:lang w:val="nl"/>
        </w:rPr>
        <w:t>.</w:t>
      </w:r>
    </w:p>
    <w:p w14:paraId="63367D9D" w14:textId="77777777" w:rsidR="001E2674" w:rsidRPr="00BB18F9" w:rsidRDefault="001E2674" w:rsidP="00EA3062">
      <w:pPr>
        <w:suppressAutoHyphens/>
        <w:spacing w:line="240" w:lineRule="atLeast"/>
        <w:ind w:right="-1"/>
        <w:rPr>
          <w:rFonts w:ascii="Calibri" w:hAnsi="Calibri" w:cs="Calibri"/>
          <w:szCs w:val="18"/>
          <w:lang w:val="nl"/>
        </w:rPr>
      </w:pPr>
    </w:p>
    <w:p w14:paraId="040D18C8" w14:textId="77777777" w:rsidR="00EA3062" w:rsidRPr="0076615E" w:rsidRDefault="00EA3062" w:rsidP="00EA3062">
      <w:pPr>
        <w:rPr>
          <w:rFonts w:ascii="Calibri" w:hAnsi="Calibri" w:cs="Calibri"/>
          <w:b/>
        </w:rPr>
      </w:pPr>
      <w:r>
        <w:rPr>
          <w:rFonts w:ascii="Calibri" w:hAnsi="Calibri" w:cs="Calibri"/>
          <w:b/>
        </w:rPr>
        <w:t>VERKLAREN TE ZIJN OVEREEN</w:t>
      </w:r>
      <w:r w:rsidRPr="0076615E">
        <w:rPr>
          <w:rFonts w:ascii="Calibri" w:hAnsi="Calibri" w:cs="Calibri"/>
          <w:b/>
        </w:rPr>
        <w:t>GEKOMEN ALS VOLGT:</w:t>
      </w:r>
    </w:p>
    <w:p w14:paraId="057C5633" w14:textId="77777777" w:rsidR="00FC04BB" w:rsidRPr="00EA3062" w:rsidRDefault="00FC04BB" w:rsidP="00EA3062">
      <w:pPr>
        <w:suppressAutoHyphens/>
        <w:spacing w:line="240" w:lineRule="atLeast"/>
        <w:ind w:right="-1"/>
        <w:rPr>
          <w:rFonts w:ascii="Calibri" w:hAnsi="Calibri" w:cs="Calibri"/>
          <w:szCs w:val="18"/>
          <w:lang w:val="nl"/>
        </w:rPr>
      </w:pPr>
    </w:p>
    <w:p w14:paraId="30DEC3A3" w14:textId="6BF0797C" w:rsidR="00C506BD" w:rsidRDefault="00C506BD" w:rsidP="00520201">
      <w:pPr>
        <w:pStyle w:val="Kop2"/>
        <w:rPr>
          <w:lang w:val="nl"/>
        </w:rPr>
      </w:pPr>
      <w:bookmarkStart w:id="5" w:name="_Toc139289076"/>
      <w:r>
        <w:rPr>
          <w:lang w:val="nl"/>
        </w:rPr>
        <w:t>Artikel 1</w:t>
      </w:r>
      <w:r>
        <w:rPr>
          <w:lang w:val="nl"/>
        </w:rPr>
        <w:tab/>
        <w:t>Definities</w:t>
      </w:r>
      <w:bookmarkEnd w:id="5"/>
    </w:p>
    <w:p w14:paraId="4449B7DF" w14:textId="3D439CBF" w:rsidR="00C506BD" w:rsidRDefault="00C506BD" w:rsidP="00C506BD">
      <w:pPr>
        <w:rPr>
          <w:lang w:val="nl"/>
        </w:rPr>
      </w:pPr>
    </w:p>
    <w:p w14:paraId="1C393857" w14:textId="538DD2E7" w:rsidR="00C506BD" w:rsidRPr="00C506BD" w:rsidRDefault="00C506BD" w:rsidP="00C506BD">
      <w:pPr>
        <w:suppressAutoHyphens/>
        <w:spacing w:line="240" w:lineRule="atLeast"/>
        <w:ind w:right="-1"/>
        <w:rPr>
          <w:rFonts w:ascii="Calibri" w:hAnsi="Calibri" w:cs="Calibri"/>
          <w:szCs w:val="18"/>
          <w:lang w:val="nl"/>
        </w:rPr>
      </w:pPr>
      <w:r w:rsidRPr="00C506BD">
        <w:rPr>
          <w:rFonts w:ascii="Calibri" w:hAnsi="Calibri" w:cs="Calibri"/>
          <w:szCs w:val="18"/>
          <w:lang w:val="nl"/>
        </w:rPr>
        <w:t>De termen die in deze Overeenkomst met een hoofdletter beginnen hebben de volgende betekenis:</w:t>
      </w:r>
    </w:p>
    <w:p w14:paraId="02E0BF5D" w14:textId="77777777" w:rsidR="00C506BD" w:rsidRPr="00C506BD" w:rsidRDefault="00C506BD" w:rsidP="00C506BD">
      <w:pPr>
        <w:suppressAutoHyphens/>
        <w:spacing w:line="240" w:lineRule="atLeast"/>
        <w:ind w:right="-1"/>
        <w:rPr>
          <w:rFonts w:ascii="Calibri" w:hAnsi="Calibri" w:cs="Calibri"/>
          <w:b/>
          <w:szCs w:val="18"/>
          <w:highlight w:val="yellow"/>
        </w:rPr>
      </w:pPr>
    </w:p>
    <w:p w14:paraId="5E6041E0" w14:textId="529B8CCB" w:rsidR="00C506BD" w:rsidRPr="00C506BD" w:rsidRDefault="00C506BD" w:rsidP="00C506BD">
      <w:pPr>
        <w:suppressAutoHyphens/>
        <w:spacing w:line="240" w:lineRule="atLeast"/>
        <w:ind w:right="-1"/>
        <w:rPr>
          <w:rFonts w:ascii="Calibri" w:hAnsi="Calibri" w:cs="Calibri"/>
          <w:b/>
          <w:szCs w:val="18"/>
          <w:lang w:val="nl"/>
        </w:rPr>
      </w:pPr>
      <w:r w:rsidRPr="00C506BD">
        <w:rPr>
          <w:rFonts w:ascii="Calibri" w:hAnsi="Calibri" w:cs="Calibri"/>
          <w:b/>
          <w:szCs w:val="18"/>
          <w:lang w:val="nl"/>
        </w:rPr>
        <w:t>Aanbestedingswet</w:t>
      </w:r>
    </w:p>
    <w:p w14:paraId="347527A8" w14:textId="1F4CA332" w:rsidR="00C506BD" w:rsidRDefault="00C506BD" w:rsidP="00C506BD">
      <w:pPr>
        <w:suppressAutoHyphens/>
        <w:spacing w:line="240" w:lineRule="atLeast"/>
        <w:ind w:right="-1"/>
        <w:rPr>
          <w:rFonts w:ascii="Calibri" w:hAnsi="Calibri" w:cs="Calibri"/>
          <w:szCs w:val="18"/>
          <w:lang w:val="nl"/>
        </w:rPr>
      </w:pPr>
      <w:r>
        <w:rPr>
          <w:rFonts w:ascii="Calibri" w:hAnsi="Calibri" w:cs="Calibri"/>
          <w:szCs w:val="18"/>
          <w:lang w:val="nl"/>
        </w:rPr>
        <w:t>De wet van 1 november 20212 houdende nieuwe regels omtrent aanbestedingen, gewijzigd bij Besluit wijziging Aanbestedingsbesluit in zake aanbestedingsrichtlijnen 2014/23/EU en 2014/25/EU d.d. 24 juni 2016. De Aanbestedingswet kan worden gedownload op wetten.overheid.nl.</w:t>
      </w:r>
    </w:p>
    <w:p w14:paraId="5A1D6B43" w14:textId="0DFFC541" w:rsidR="00C506BD" w:rsidRDefault="00C506BD" w:rsidP="00C506BD">
      <w:pPr>
        <w:suppressAutoHyphens/>
        <w:spacing w:line="240" w:lineRule="atLeast"/>
        <w:ind w:right="-1"/>
        <w:rPr>
          <w:rFonts w:ascii="Calibri" w:hAnsi="Calibri" w:cs="Calibri"/>
          <w:szCs w:val="18"/>
          <w:lang w:val="nl"/>
        </w:rPr>
      </w:pPr>
    </w:p>
    <w:p w14:paraId="2C9F2B2E" w14:textId="77777777" w:rsidR="00003B16" w:rsidRPr="00003B16" w:rsidRDefault="00003B16" w:rsidP="00003B16">
      <w:pPr>
        <w:suppressAutoHyphens/>
        <w:spacing w:line="240" w:lineRule="atLeast"/>
        <w:ind w:right="-1"/>
        <w:rPr>
          <w:rFonts w:ascii="Calibri" w:hAnsi="Calibri" w:cs="Calibri"/>
          <w:b/>
          <w:szCs w:val="18"/>
          <w:lang w:val="nl"/>
        </w:rPr>
      </w:pPr>
      <w:r w:rsidRPr="00003B16">
        <w:rPr>
          <w:rFonts w:ascii="Calibri" w:hAnsi="Calibri" w:cs="Calibri"/>
          <w:b/>
          <w:szCs w:val="18"/>
          <w:lang w:val="nl"/>
        </w:rPr>
        <w:t>ARIV 2018</w:t>
      </w:r>
    </w:p>
    <w:p w14:paraId="71485A53" w14:textId="29D4A7E9" w:rsidR="00003B16" w:rsidRDefault="00003B16" w:rsidP="00003B16">
      <w:pPr>
        <w:suppressAutoHyphens/>
        <w:spacing w:line="240" w:lineRule="atLeast"/>
        <w:ind w:right="-1"/>
        <w:rPr>
          <w:rFonts w:ascii="Calibri" w:hAnsi="Calibri" w:cs="Calibri"/>
          <w:szCs w:val="18"/>
          <w:lang w:val="nl"/>
        </w:rPr>
      </w:pPr>
      <w:r>
        <w:rPr>
          <w:rFonts w:ascii="Calibri" w:hAnsi="Calibri" w:cs="Calibri"/>
          <w:szCs w:val="18"/>
          <w:lang w:val="nl"/>
        </w:rPr>
        <w:t xml:space="preserve">De Algemene Rijksvoorwaarden voor het verstrekken van opdrachten tot het leveren van producten. De ARIV 2018 zijn van toepassing op deze Overeenkomst en zijn als </w:t>
      </w:r>
      <w:r w:rsidR="00B1153E">
        <w:rPr>
          <w:rFonts w:ascii="Calibri" w:hAnsi="Calibri" w:cs="Calibri"/>
          <w:szCs w:val="18"/>
          <w:lang w:val="nl"/>
        </w:rPr>
        <w:t xml:space="preserve">Bijlage B </w:t>
      </w:r>
      <w:r>
        <w:rPr>
          <w:rFonts w:ascii="Calibri" w:hAnsi="Calibri" w:cs="Calibri"/>
          <w:szCs w:val="18"/>
          <w:lang w:val="nl"/>
        </w:rPr>
        <w:t xml:space="preserve">aan deze Overeenkomst gehecht. </w:t>
      </w:r>
    </w:p>
    <w:p w14:paraId="283F15CC" w14:textId="77777777" w:rsidR="00003B16" w:rsidRDefault="00003B16" w:rsidP="00C506BD">
      <w:pPr>
        <w:suppressAutoHyphens/>
        <w:spacing w:line="240" w:lineRule="atLeast"/>
        <w:ind w:right="-1"/>
        <w:rPr>
          <w:rFonts w:ascii="Calibri" w:hAnsi="Calibri" w:cs="Calibri"/>
          <w:szCs w:val="18"/>
          <w:lang w:val="nl"/>
        </w:rPr>
      </w:pPr>
    </w:p>
    <w:p w14:paraId="474E81C8" w14:textId="0402F28F"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Beschrijvend Document</w:t>
      </w:r>
    </w:p>
    <w:p w14:paraId="00200104" w14:textId="60419BCA"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Beschrijvend Document genaamd </w:t>
      </w:r>
      <w:r w:rsidR="00222C75">
        <w:rPr>
          <w:rFonts w:ascii="Calibri" w:hAnsi="Calibri" w:cs="Calibri"/>
          <w:szCs w:val="18"/>
          <w:lang w:val="nl"/>
        </w:rPr>
        <w:t>Tweeweg pagers en toebehoren</w:t>
      </w:r>
      <w:r>
        <w:rPr>
          <w:rFonts w:ascii="Calibri" w:hAnsi="Calibri" w:cs="Calibri"/>
          <w:szCs w:val="18"/>
          <w:lang w:val="nl"/>
        </w:rPr>
        <w:t xml:space="preserve"> (inclusief bijlagen) van</w:t>
      </w:r>
      <w:r w:rsidR="00222C75">
        <w:rPr>
          <w:rFonts w:ascii="Calibri" w:hAnsi="Calibri" w:cs="Calibri"/>
          <w:szCs w:val="18"/>
          <w:lang w:val="nl"/>
        </w:rPr>
        <w:t xml:space="preserve"> 4 juli 2023</w:t>
      </w:r>
      <w:r>
        <w:rPr>
          <w:rFonts w:ascii="Calibri" w:hAnsi="Calibri" w:cs="Calibri"/>
          <w:szCs w:val="18"/>
          <w:lang w:val="nl"/>
        </w:rPr>
        <w:t xml:space="preserve">. Het Beschrijvend Document is als </w:t>
      </w:r>
      <w:r w:rsidR="00222C75">
        <w:rPr>
          <w:rFonts w:ascii="Calibri" w:hAnsi="Calibri" w:cs="Calibri"/>
          <w:szCs w:val="18"/>
          <w:lang w:val="nl"/>
        </w:rPr>
        <w:t>Bijlage D</w:t>
      </w:r>
      <w:r>
        <w:rPr>
          <w:rFonts w:ascii="Calibri" w:hAnsi="Calibri" w:cs="Calibri"/>
          <w:szCs w:val="18"/>
          <w:lang w:val="nl"/>
        </w:rPr>
        <w:t xml:space="preserve"> aan deze Overeenkomst gehecht.</w:t>
      </w:r>
    </w:p>
    <w:p w14:paraId="04055DC1" w14:textId="257EDC00" w:rsidR="00271140" w:rsidRDefault="00271140" w:rsidP="00C506BD">
      <w:pPr>
        <w:suppressAutoHyphens/>
        <w:spacing w:line="240" w:lineRule="atLeast"/>
        <w:ind w:right="-1"/>
        <w:rPr>
          <w:rFonts w:ascii="Calibri" w:hAnsi="Calibri" w:cs="Calibri"/>
          <w:szCs w:val="18"/>
          <w:lang w:val="nl"/>
        </w:rPr>
      </w:pPr>
    </w:p>
    <w:p w14:paraId="0ECAB3A3" w14:textId="3A405CC0"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Bijlage</w:t>
      </w:r>
    </w:p>
    <w:p w14:paraId="5232FBDA" w14:textId="515F59A3"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De Inschrijving (waaronder het prijzenblad), het Beschrijvend Document, de Nota van Inlichtingen, het Verslag Verificatiebespreking en alle andere documenten die in het kader van deze aanbesteding zijn vervaardigd.</w:t>
      </w:r>
    </w:p>
    <w:p w14:paraId="51FEA2F2" w14:textId="05DF1009" w:rsidR="00937AA9" w:rsidRDefault="00937AA9" w:rsidP="00C506BD">
      <w:pPr>
        <w:suppressAutoHyphens/>
        <w:spacing w:line="240" w:lineRule="atLeast"/>
        <w:ind w:right="-1"/>
        <w:rPr>
          <w:rFonts w:ascii="Calibri" w:hAnsi="Calibri" w:cs="Calibri"/>
          <w:szCs w:val="18"/>
          <w:lang w:val="nl"/>
        </w:rPr>
      </w:pPr>
    </w:p>
    <w:p w14:paraId="578528C4" w14:textId="77777777" w:rsidR="00EB4F36" w:rsidRDefault="00EB4F36" w:rsidP="00C506BD">
      <w:pPr>
        <w:suppressAutoHyphens/>
        <w:spacing w:line="240" w:lineRule="atLeast"/>
        <w:ind w:right="-1"/>
        <w:rPr>
          <w:rFonts w:ascii="Calibri" w:hAnsi="Calibri" w:cs="Calibri"/>
          <w:b/>
          <w:szCs w:val="18"/>
          <w:lang w:val="nl"/>
        </w:rPr>
      </w:pPr>
    </w:p>
    <w:p w14:paraId="5976E0CA" w14:textId="06FDF3F8" w:rsidR="00937AA9" w:rsidRPr="00937AA9" w:rsidRDefault="00937AA9" w:rsidP="00C506BD">
      <w:pPr>
        <w:suppressAutoHyphens/>
        <w:spacing w:line="240" w:lineRule="atLeast"/>
        <w:ind w:right="-1"/>
        <w:rPr>
          <w:rFonts w:ascii="Calibri" w:hAnsi="Calibri" w:cs="Calibri"/>
          <w:b/>
          <w:szCs w:val="18"/>
          <w:lang w:val="nl"/>
        </w:rPr>
      </w:pPr>
      <w:r w:rsidRPr="00937AA9">
        <w:rPr>
          <w:rFonts w:ascii="Calibri" w:hAnsi="Calibri" w:cs="Calibri"/>
          <w:b/>
          <w:szCs w:val="18"/>
          <w:lang w:val="nl"/>
        </w:rPr>
        <w:t>Fatale termijn</w:t>
      </w:r>
    </w:p>
    <w:p w14:paraId="1FD55B36" w14:textId="1045D29E" w:rsidR="00937AA9" w:rsidRDefault="00937AA9" w:rsidP="00C506BD">
      <w:pPr>
        <w:suppressAutoHyphens/>
        <w:spacing w:line="240" w:lineRule="atLeast"/>
        <w:ind w:right="-1"/>
        <w:rPr>
          <w:rFonts w:ascii="Calibri" w:hAnsi="Calibri" w:cs="Calibri"/>
          <w:szCs w:val="18"/>
          <w:lang w:val="nl"/>
        </w:rPr>
      </w:pPr>
      <w:r>
        <w:rPr>
          <w:rFonts w:ascii="Calibri" w:hAnsi="Calibri" w:cs="Calibri"/>
          <w:szCs w:val="18"/>
          <w:lang w:val="nl"/>
        </w:rPr>
        <w:t>Een nadrukkelijk als zodanig door Partijen overeengekomen termijn bij overschrijding waarvan de Partij ten aanzien van wie de termijn is gesteld, terstond, dat wil zeggen zonder ingebrekenstelling, in verzuim geraakt.</w:t>
      </w:r>
    </w:p>
    <w:p w14:paraId="1DBC232F" w14:textId="1FA083F1" w:rsidR="00271140" w:rsidRDefault="00271140" w:rsidP="00C506BD">
      <w:pPr>
        <w:suppressAutoHyphens/>
        <w:spacing w:line="240" w:lineRule="atLeast"/>
        <w:ind w:right="-1"/>
        <w:rPr>
          <w:rFonts w:ascii="Calibri" w:hAnsi="Calibri" w:cs="Calibri"/>
          <w:szCs w:val="18"/>
          <w:lang w:val="nl"/>
        </w:rPr>
      </w:pPr>
    </w:p>
    <w:p w14:paraId="6BF264A7" w14:textId="6A43FB0B"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Inschrijving</w:t>
      </w:r>
    </w:p>
    <w:p w14:paraId="4D02B3A1" w14:textId="60F4BA49"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De offerte van de Opdrachtnemer</w:t>
      </w:r>
      <w:r w:rsidR="00734890">
        <w:rPr>
          <w:rFonts w:ascii="Calibri" w:hAnsi="Calibri" w:cs="Calibri"/>
          <w:szCs w:val="18"/>
          <w:lang w:val="nl"/>
        </w:rPr>
        <w:t xml:space="preserve">. De Inschrijving is als </w:t>
      </w:r>
      <w:r w:rsidR="00D23B5C">
        <w:rPr>
          <w:rFonts w:ascii="Calibri" w:hAnsi="Calibri" w:cs="Calibri"/>
          <w:szCs w:val="18"/>
          <w:lang w:val="nl"/>
        </w:rPr>
        <w:t xml:space="preserve">Bijlage E </w:t>
      </w:r>
      <w:r w:rsidR="00734890">
        <w:rPr>
          <w:rFonts w:ascii="Calibri" w:hAnsi="Calibri" w:cs="Calibri"/>
          <w:szCs w:val="18"/>
          <w:lang w:val="nl"/>
        </w:rPr>
        <w:t>aan deze Overeenko</w:t>
      </w:r>
      <w:r w:rsidR="00EB4F36">
        <w:rPr>
          <w:rFonts w:ascii="Calibri" w:hAnsi="Calibri" w:cs="Calibri"/>
          <w:szCs w:val="18"/>
          <w:lang w:val="nl"/>
        </w:rPr>
        <w:t>mst</w:t>
      </w:r>
      <w:r w:rsidR="00734890">
        <w:rPr>
          <w:rFonts w:ascii="Calibri" w:hAnsi="Calibri" w:cs="Calibri"/>
          <w:szCs w:val="18"/>
          <w:lang w:val="nl"/>
        </w:rPr>
        <w:t xml:space="preserve"> gehecht.</w:t>
      </w:r>
    </w:p>
    <w:p w14:paraId="19870650" w14:textId="40689A3C" w:rsidR="00734890" w:rsidRDefault="00734890" w:rsidP="00C506BD">
      <w:pPr>
        <w:suppressAutoHyphens/>
        <w:spacing w:line="240" w:lineRule="atLeast"/>
        <w:ind w:right="-1"/>
        <w:rPr>
          <w:rFonts w:ascii="Calibri" w:hAnsi="Calibri" w:cs="Calibri"/>
          <w:szCs w:val="18"/>
          <w:lang w:val="nl"/>
        </w:rPr>
      </w:pPr>
    </w:p>
    <w:p w14:paraId="07F1CA3D" w14:textId="7D251EE8"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Nota[‘s] van Inlichtingen</w:t>
      </w:r>
    </w:p>
    <w:p w14:paraId="141FA5B1" w14:textId="685BD4C7" w:rsidR="00734890" w:rsidRDefault="00734890" w:rsidP="00C506BD">
      <w:pPr>
        <w:suppressAutoHyphens/>
        <w:spacing w:line="240" w:lineRule="atLeast"/>
        <w:ind w:right="-1"/>
        <w:rPr>
          <w:rFonts w:ascii="Calibri" w:hAnsi="Calibri" w:cs="Calibri"/>
          <w:szCs w:val="18"/>
          <w:lang w:val="nl"/>
        </w:rPr>
      </w:pPr>
      <w:r w:rsidRPr="00734890">
        <w:rPr>
          <w:rFonts w:ascii="Calibri" w:hAnsi="Calibri" w:cs="Calibri"/>
          <w:szCs w:val="18"/>
          <w:highlight w:val="yellow"/>
          <w:lang w:val="nl"/>
        </w:rPr>
        <w:t>[De] [het]</w:t>
      </w:r>
      <w:r>
        <w:rPr>
          <w:rFonts w:ascii="Calibri" w:hAnsi="Calibri" w:cs="Calibri"/>
          <w:szCs w:val="18"/>
          <w:lang w:val="nl"/>
        </w:rPr>
        <w:t xml:space="preserve"> document</w:t>
      </w:r>
      <w:r w:rsidRPr="00734890">
        <w:rPr>
          <w:rFonts w:ascii="Calibri" w:hAnsi="Calibri" w:cs="Calibri"/>
          <w:szCs w:val="18"/>
          <w:highlight w:val="yellow"/>
          <w:lang w:val="nl"/>
        </w:rPr>
        <w:t>[ten]</w:t>
      </w:r>
      <w:r>
        <w:rPr>
          <w:rFonts w:ascii="Calibri" w:hAnsi="Calibri" w:cs="Calibri"/>
          <w:szCs w:val="18"/>
          <w:lang w:val="nl"/>
        </w:rPr>
        <w:t>, waarin geanonimiseerde vragen en antwoorden met betrekking tot de aanbesteding(sdocumenten) zijn opgenomen. Deze Nota</w:t>
      </w:r>
      <w:r w:rsidRPr="00734890">
        <w:rPr>
          <w:rFonts w:ascii="Calibri" w:hAnsi="Calibri" w:cs="Calibri"/>
          <w:szCs w:val="18"/>
          <w:highlight w:val="yellow"/>
          <w:lang w:val="nl"/>
        </w:rPr>
        <w:t>[‘s]</w:t>
      </w:r>
      <w:r>
        <w:rPr>
          <w:rFonts w:ascii="Calibri" w:hAnsi="Calibri" w:cs="Calibri"/>
          <w:szCs w:val="18"/>
          <w:lang w:val="nl"/>
        </w:rPr>
        <w:t xml:space="preserve"> van Inlichtingen </w:t>
      </w:r>
      <w:r w:rsidRPr="00734890">
        <w:rPr>
          <w:rFonts w:ascii="Calibri" w:hAnsi="Calibri" w:cs="Calibri"/>
          <w:szCs w:val="18"/>
          <w:highlight w:val="yellow"/>
          <w:lang w:val="nl"/>
        </w:rPr>
        <w:t>[is] [zijn]</w:t>
      </w:r>
      <w:r>
        <w:rPr>
          <w:rFonts w:ascii="Calibri" w:hAnsi="Calibri" w:cs="Calibri"/>
          <w:szCs w:val="18"/>
          <w:lang w:val="nl"/>
        </w:rPr>
        <w:t xml:space="preserve"> als </w:t>
      </w:r>
      <w:r w:rsidR="00445284">
        <w:rPr>
          <w:rFonts w:ascii="Calibri" w:hAnsi="Calibri" w:cs="Calibri"/>
          <w:szCs w:val="18"/>
          <w:lang w:val="nl"/>
        </w:rPr>
        <w:t xml:space="preserve">Bijlage F </w:t>
      </w:r>
      <w:r>
        <w:rPr>
          <w:rFonts w:ascii="Calibri" w:hAnsi="Calibri" w:cs="Calibri"/>
          <w:szCs w:val="18"/>
          <w:lang w:val="nl"/>
        </w:rPr>
        <w:t>aan deze Overeenkosmt gehecht.</w:t>
      </w:r>
    </w:p>
    <w:p w14:paraId="647CC81C" w14:textId="7CCC1DED" w:rsidR="00734890" w:rsidRDefault="00734890" w:rsidP="00C506BD">
      <w:pPr>
        <w:suppressAutoHyphens/>
        <w:spacing w:line="240" w:lineRule="atLeast"/>
        <w:ind w:right="-1"/>
        <w:rPr>
          <w:rFonts w:ascii="Calibri" w:hAnsi="Calibri" w:cs="Calibri"/>
          <w:szCs w:val="18"/>
          <w:lang w:val="nl"/>
        </w:rPr>
      </w:pPr>
    </w:p>
    <w:p w14:paraId="3DA4F6BF" w14:textId="1BC53E3A" w:rsidR="00734890" w:rsidRPr="00EB4F36" w:rsidRDefault="00734890" w:rsidP="00C506BD">
      <w:pPr>
        <w:suppressAutoHyphens/>
        <w:spacing w:line="240" w:lineRule="atLeast"/>
        <w:ind w:right="-1"/>
        <w:rPr>
          <w:rFonts w:ascii="Calibri" w:hAnsi="Calibri" w:cs="Calibri"/>
          <w:b/>
          <w:szCs w:val="18"/>
          <w:lang w:val="nl"/>
        </w:rPr>
      </w:pPr>
      <w:r w:rsidRPr="00EB4F36">
        <w:rPr>
          <w:rFonts w:ascii="Calibri" w:hAnsi="Calibri" w:cs="Calibri"/>
          <w:b/>
          <w:szCs w:val="18"/>
          <w:lang w:val="nl"/>
        </w:rPr>
        <w:t>Opdrachtnemer</w:t>
      </w:r>
    </w:p>
    <w:p w14:paraId="4255272A" w14:textId="372017F3" w:rsidR="00734890" w:rsidRDefault="00734890" w:rsidP="00C506BD">
      <w:pPr>
        <w:suppressAutoHyphens/>
        <w:spacing w:line="240" w:lineRule="atLeast"/>
        <w:ind w:right="-1"/>
        <w:rPr>
          <w:rFonts w:ascii="Calibri" w:hAnsi="Calibri" w:cs="Calibri"/>
          <w:szCs w:val="18"/>
          <w:lang w:val="nl"/>
        </w:rPr>
      </w:pPr>
      <w:r w:rsidRPr="00734890">
        <w:rPr>
          <w:rFonts w:ascii="Calibri" w:hAnsi="Calibri" w:cs="Calibri"/>
          <w:szCs w:val="18"/>
          <w:highlight w:val="yellow"/>
          <w:lang w:val="nl"/>
        </w:rPr>
        <w:t>[…naam Opdrachtnemer]</w:t>
      </w:r>
      <w:r>
        <w:rPr>
          <w:rFonts w:ascii="Calibri" w:hAnsi="Calibri" w:cs="Calibri"/>
          <w:szCs w:val="18"/>
          <w:lang w:val="nl"/>
        </w:rPr>
        <w:t xml:space="preserve"> met </w:t>
      </w:r>
      <w:r w:rsidR="001A2DF7">
        <w:rPr>
          <w:rFonts w:ascii="Calibri" w:hAnsi="Calibri" w:cs="Calibri"/>
          <w:szCs w:val="18"/>
          <w:lang w:val="nl"/>
        </w:rPr>
        <w:t>w</w:t>
      </w:r>
      <w:r>
        <w:rPr>
          <w:rFonts w:ascii="Calibri" w:hAnsi="Calibri" w:cs="Calibri"/>
          <w:szCs w:val="18"/>
          <w:lang w:val="nl"/>
        </w:rPr>
        <w:t>ie de Opdrachtgever deze Overeenkosmt heeft gesloten.</w:t>
      </w:r>
    </w:p>
    <w:p w14:paraId="0F4E0D07" w14:textId="7FB9973F" w:rsidR="00734890" w:rsidRDefault="00734890" w:rsidP="00C506BD">
      <w:pPr>
        <w:suppressAutoHyphens/>
        <w:spacing w:line="240" w:lineRule="atLeast"/>
        <w:ind w:right="-1"/>
        <w:rPr>
          <w:rFonts w:ascii="Calibri" w:hAnsi="Calibri" w:cs="Calibri"/>
          <w:szCs w:val="18"/>
          <w:lang w:val="nl"/>
        </w:rPr>
      </w:pPr>
    </w:p>
    <w:p w14:paraId="0DEC41C1" w14:textId="70F822B3"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Overeenkomst</w:t>
      </w:r>
    </w:p>
    <w:p w14:paraId="7A5823A3" w14:textId="6AA871C4"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De onderhavige Overeenkomst gesloten tussen de Opdrachtgever en de Opdrachtnemer.</w:t>
      </w:r>
    </w:p>
    <w:p w14:paraId="5B21552D" w14:textId="45311AF0" w:rsidR="00734890" w:rsidRDefault="00734890" w:rsidP="00C506BD">
      <w:pPr>
        <w:suppressAutoHyphens/>
        <w:spacing w:line="240" w:lineRule="atLeast"/>
        <w:ind w:right="-1"/>
        <w:rPr>
          <w:rFonts w:ascii="Calibri" w:hAnsi="Calibri" w:cs="Calibri"/>
          <w:szCs w:val="18"/>
          <w:lang w:val="nl"/>
        </w:rPr>
      </w:pPr>
    </w:p>
    <w:p w14:paraId="07E332D9" w14:textId="6035926D"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Partij</w:t>
      </w:r>
    </w:p>
    <w:p w14:paraId="023F4DF9" w14:textId="4D8EF50A"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De Opdrachtgever en de Opdrachtnemer zijn ieder een Partij bij deze Overeenkomst.</w:t>
      </w:r>
    </w:p>
    <w:p w14:paraId="005B4DBD" w14:textId="576A2B16" w:rsidR="00734890" w:rsidRDefault="00734890" w:rsidP="00C506BD">
      <w:pPr>
        <w:suppressAutoHyphens/>
        <w:spacing w:line="240" w:lineRule="atLeast"/>
        <w:ind w:right="-1"/>
        <w:rPr>
          <w:rFonts w:ascii="Calibri" w:hAnsi="Calibri" w:cs="Calibri"/>
          <w:szCs w:val="18"/>
          <w:lang w:val="nl"/>
        </w:rPr>
      </w:pPr>
    </w:p>
    <w:p w14:paraId="1F03C9C7" w14:textId="65F25C93"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Partijen</w:t>
      </w:r>
    </w:p>
    <w:p w14:paraId="1DD6503E" w14:textId="52D9168C"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De Opdrachtgever en de Opdrachtnemer zijn gezamenlijk de Partijen bij deze Overeenkomst.</w:t>
      </w:r>
    </w:p>
    <w:p w14:paraId="6D42E654" w14:textId="6FD41958" w:rsidR="00734890" w:rsidRDefault="00734890" w:rsidP="00C506BD">
      <w:pPr>
        <w:suppressAutoHyphens/>
        <w:spacing w:line="240" w:lineRule="atLeast"/>
        <w:ind w:right="-1"/>
        <w:rPr>
          <w:rFonts w:ascii="Calibri" w:hAnsi="Calibri" w:cs="Calibri"/>
          <w:szCs w:val="18"/>
          <w:lang w:val="nl"/>
        </w:rPr>
      </w:pPr>
    </w:p>
    <w:p w14:paraId="36DD35BD" w14:textId="7B01AD8B"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Prijzenblad</w:t>
      </w:r>
    </w:p>
    <w:p w14:paraId="0A6BAB74" w14:textId="76AB5C4B"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Het Prijzenblad dat de Opdrachtnemer bij zijn Inschrijving heeft ingediend. Het Prijzenblad is</w:t>
      </w:r>
      <w:r w:rsidR="000555CF">
        <w:rPr>
          <w:rFonts w:ascii="Calibri" w:hAnsi="Calibri" w:cs="Calibri"/>
          <w:szCs w:val="18"/>
          <w:lang w:val="nl"/>
        </w:rPr>
        <w:t xml:space="preserve"> als Bijlage </w:t>
      </w:r>
      <w:r w:rsidR="00AB4715">
        <w:rPr>
          <w:rFonts w:ascii="Calibri" w:hAnsi="Calibri" w:cs="Calibri"/>
          <w:szCs w:val="18"/>
          <w:lang w:val="nl"/>
        </w:rPr>
        <w:t>5</w:t>
      </w:r>
      <w:r>
        <w:rPr>
          <w:rFonts w:ascii="Calibri" w:hAnsi="Calibri" w:cs="Calibri"/>
          <w:szCs w:val="18"/>
          <w:lang w:val="nl"/>
        </w:rPr>
        <w:t xml:space="preserve"> aan deze Overeenkomst gehecht.</w:t>
      </w:r>
    </w:p>
    <w:p w14:paraId="0339BBF9" w14:textId="27689C0D" w:rsidR="00734890" w:rsidRDefault="00734890" w:rsidP="00C506BD">
      <w:pPr>
        <w:suppressAutoHyphens/>
        <w:spacing w:line="240" w:lineRule="atLeast"/>
        <w:ind w:right="-1"/>
        <w:rPr>
          <w:rFonts w:ascii="Calibri" w:hAnsi="Calibri" w:cs="Calibri"/>
          <w:szCs w:val="18"/>
          <w:lang w:val="nl"/>
        </w:rPr>
      </w:pPr>
    </w:p>
    <w:p w14:paraId="416807DC" w14:textId="1B660B14" w:rsidR="00831310" w:rsidRPr="00831310" w:rsidRDefault="00831310" w:rsidP="00C506BD">
      <w:pPr>
        <w:suppressAutoHyphens/>
        <w:spacing w:line="240" w:lineRule="atLeast"/>
        <w:ind w:right="-1"/>
        <w:rPr>
          <w:rFonts w:ascii="Calibri" w:hAnsi="Calibri" w:cs="Calibri"/>
          <w:b/>
          <w:szCs w:val="18"/>
          <w:lang w:val="nl"/>
        </w:rPr>
      </w:pPr>
      <w:r w:rsidRPr="00831310">
        <w:rPr>
          <w:rFonts w:ascii="Calibri" w:hAnsi="Calibri" w:cs="Calibri"/>
          <w:b/>
          <w:szCs w:val="18"/>
          <w:lang w:val="nl"/>
        </w:rPr>
        <w:t>Verslag Verificatiebespreking</w:t>
      </w:r>
    </w:p>
    <w:p w14:paraId="34C3CA6E" w14:textId="31D3BB6E" w:rsidR="00831310" w:rsidRDefault="0083131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Verslag dat door de Opdrachtgever is opgesteld naar aanleiding van de verificatiebespreking met de Opdrachtnemer. Het Verslag Verificatiebespreking is als </w:t>
      </w:r>
      <w:r w:rsidR="00634E43">
        <w:rPr>
          <w:rFonts w:ascii="Calibri" w:hAnsi="Calibri" w:cs="Calibri"/>
          <w:szCs w:val="18"/>
          <w:lang w:val="nl"/>
        </w:rPr>
        <w:t xml:space="preserve">Bijlage G </w:t>
      </w:r>
      <w:r>
        <w:rPr>
          <w:rFonts w:ascii="Calibri" w:hAnsi="Calibri" w:cs="Calibri"/>
          <w:szCs w:val="18"/>
          <w:lang w:val="nl"/>
        </w:rPr>
        <w:t>aan deze Overeenko</w:t>
      </w:r>
      <w:r w:rsidR="00EB4F36">
        <w:rPr>
          <w:rFonts w:ascii="Calibri" w:hAnsi="Calibri" w:cs="Calibri"/>
          <w:szCs w:val="18"/>
          <w:lang w:val="nl"/>
        </w:rPr>
        <w:t>mst</w:t>
      </w:r>
      <w:r>
        <w:rPr>
          <w:rFonts w:ascii="Calibri" w:hAnsi="Calibri" w:cs="Calibri"/>
          <w:szCs w:val="18"/>
          <w:lang w:val="nl"/>
        </w:rPr>
        <w:t xml:space="preserve"> gehecht.</w:t>
      </w:r>
    </w:p>
    <w:p w14:paraId="0CE3A379" w14:textId="4158B32C" w:rsidR="00831310" w:rsidRDefault="00831310" w:rsidP="00C506BD">
      <w:pPr>
        <w:suppressAutoHyphens/>
        <w:spacing w:line="240" w:lineRule="atLeast"/>
        <w:ind w:right="-1"/>
        <w:rPr>
          <w:rFonts w:ascii="Calibri" w:hAnsi="Calibri" w:cs="Calibri"/>
          <w:szCs w:val="18"/>
          <w:lang w:val="nl"/>
        </w:rPr>
      </w:pPr>
    </w:p>
    <w:p w14:paraId="02DE6E0A" w14:textId="3202B0D2" w:rsidR="00831310" w:rsidRPr="00831310" w:rsidRDefault="006E4A6E" w:rsidP="00520201">
      <w:pPr>
        <w:pStyle w:val="Kop2"/>
        <w:rPr>
          <w:lang w:val="nl"/>
        </w:rPr>
      </w:pPr>
      <w:bookmarkStart w:id="6" w:name="_Toc139289077"/>
      <w:r>
        <w:rPr>
          <w:lang w:val="nl"/>
        </w:rPr>
        <w:t>Artikel 2</w:t>
      </w:r>
      <w:r>
        <w:rPr>
          <w:lang w:val="nl"/>
        </w:rPr>
        <w:tab/>
      </w:r>
      <w:r w:rsidR="00831310" w:rsidRPr="00831310">
        <w:rPr>
          <w:lang w:val="nl"/>
        </w:rPr>
        <w:t>Voorwerp van de Over</w:t>
      </w:r>
      <w:r w:rsidR="00D95F97">
        <w:rPr>
          <w:lang w:val="nl"/>
        </w:rPr>
        <w:t>e</w:t>
      </w:r>
      <w:r w:rsidR="00831310" w:rsidRPr="00831310">
        <w:rPr>
          <w:lang w:val="nl"/>
        </w:rPr>
        <w:t>enkomst</w:t>
      </w:r>
      <w:bookmarkEnd w:id="6"/>
    </w:p>
    <w:p w14:paraId="118E5C42" w14:textId="0BE35C57" w:rsidR="00831310" w:rsidRDefault="00831310" w:rsidP="00A75530">
      <w:pPr>
        <w:pStyle w:val="Lijstalinea"/>
        <w:numPr>
          <w:ilvl w:val="0"/>
          <w:numId w:val="5"/>
        </w:numPr>
        <w:suppressAutoHyphens/>
        <w:spacing w:line="240" w:lineRule="atLeast"/>
        <w:ind w:right="-1"/>
        <w:rPr>
          <w:rFonts w:ascii="Calibri" w:hAnsi="Calibri" w:cs="Calibri"/>
          <w:szCs w:val="18"/>
          <w:lang w:val="nl"/>
        </w:rPr>
      </w:pPr>
      <w:r>
        <w:rPr>
          <w:rFonts w:ascii="Calibri" w:hAnsi="Calibri" w:cs="Calibri"/>
          <w:szCs w:val="18"/>
          <w:lang w:val="nl"/>
        </w:rPr>
        <w:t xml:space="preserve">Onder de voorwaarden van deze Overeenkomsten </w:t>
      </w:r>
      <w:r w:rsidR="00EB4F36">
        <w:rPr>
          <w:rFonts w:ascii="Calibri" w:hAnsi="Calibri" w:cs="Calibri"/>
          <w:szCs w:val="18"/>
          <w:lang w:val="nl"/>
        </w:rPr>
        <w:t xml:space="preserve">en </w:t>
      </w:r>
      <w:r>
        <w:rPr>
          <w:rFonts w:ascii="Calibri" w:hAnsi="Calibri" w:cs="Calibri"/>
          <w:szCs w:val="18"/>
          <w:lang w:val="nl"/>
        </w:rPr>
        <w:t xml:space="preserve">onder de voorwaarden van de </w:t>
      </w:r>
      <w:r w:rsidR="00003B16">
        <w:rPr>
          <w:rFonts w:ascii="Calibri" w:hAnsi="Calibri" w:cs="Calibri"/>
          <w:szCs w:val="18"/>
          <w:lang w:val="nl"/>
        </w:rPr>
        <w:t>Bijlagen</w:t>
      </w:r>
      <w:r>
        <w:rPr>
          <w:rFonts w:ascii="Calibri" w:hAnsi="Calibri" w:cs="Calibri"/>
          <w:szCs w:val="18"/>
          <w:lang w:val="nl"/>
        </w:rPr>
        <w:t xml:space="preserve">, draagt de Opdrachtgever hierbij aan de Opdrachtnemer op om gedurende de looptijd van deze Overeenkomst de </w:t>
      </w:r>
      <w:r w:rsidR="003743F0">
        <w:rPr>
          <w:rFonts w:ascii="Calibri" w:hAnsi="Calibri" w:cs="Calibri"/>
          <w:szCs w:val="18"/>
          <w:lang w:val="nl"/>
        </w:rPr>
        <w:t>levering van Tweeweg pagers en toebehoren</w:t>
      </w:r>
      <w:r>
        <w:rPr>
          <w:rFonts w:ascii="Calibri" w:hAnsi="Calibri" w:cs="Calibri"/>
          <w:szCs w:val="18"/>
          <w:lang w:val="nl"/>
        </w:rPr>
        <w:t xml:space="preserve"> te verrichten.</w:t>
      </w:r>
    </w:p>
    <w:p w14:paraId="79B76A70" w14:textId="78725A5C" w:rsidR="00357C15" w:rsidRDefault="00831310" w:rsidP="00357C15">
      <w:pPr>
        <w:pStyle w:val="Lijstalinea"/>
        <w:numPr>
          <w:ilvl w:val="0"/>
          <w:numId w:val="5"/>
        </w:numPr>
        <w:suppressAutoHyphens/>
        <w:spacing w:line="240" w:lineRule="atLeast"/>
        <w:ind w:right="-1"/>
        <w:rPr>
          <w:rFonts w:ascii="Calibri" w:hAnsi="Calibri" w:cs="Calibri"/>
          <w:szCs w:val="18"/>
          <w:lang w:val="nl"/>
        </w:rPr>
      </w:pPr>
      <w:r>
        <w:rPr>
          <w:rFonts w:ascii="Calibri" w:hAnsi="Calibri" w:cs="Calibri"/>
          <w:szCs w:val="18"/>
          <w:lang w:val="nl"/>
        </w:rPr>
        <w:t>De Opdrachtnemer verplicht zich hierbij om de</w:t>
      </w:r>
      <w:r w:rsidR="00361739" w:rsidRPr="00361739">
        <w:rPr>
          <w:rFonts w:ascii="Calibri" w:hAnsi="Calibri" w:cs="Calibri"/>
          <w:szCs w:val="18"/>
          <w:lang w:val="nl"/>
        </w:rPr>
        <w:t xml:space="preserve"> </w:t>
      </w:r>
      <w:r w:rsidR="00361739">
        <w:rPr>
          <w:rFonts w:ascii="Calibri" w:hAnsi="Calibri" w:cs="Calibri"/>
          <w:szCs w:val="18"/>
          <w:lang w:val="nl"/>
        </w:rPr>
        <w:t>levering van Tweeweg pagers en toebehoren</w:t>
      </w:r>
      <w:r>
        <w:rPr>
          <w:rFonts w:ascii="Calibri" w:hAnsi="Calibri" w:cs="Calibri"/>
          <w:szCs w:val="18"/>
          <w:lang w:val="nl"/>
        </w:rPr>
        <w:t xml:space="preserve"> </w:t>
      </w:r>
      <w:r w:rsidRPr="00AF5868">
        <w:rPr>
          <w:rFonts w:ascii="Calibri" w:hAnsi="Calibri" w:cs="Calibri"/>
          <w:szCs w:val="18"/>
          <w:lang w:val="nl"/>
        </w:rPr>
        <w:t>te verrichten en</w:t>
      </w:r>
      <w:r>
        <w:rPr>
          <w:rFonts w:ascii="Calibri" w:hAnsi="Calibri" w:cs="Calibri"/>
          <w:szCs w:val="18"/>
          <w:lang w:val="nl"/>
        </w:rPr>
        <w:t xml:space="preserve"> zich hierbij in alle opzichten te houden aan de rechten en verplichtingen zoals neergelegd in deze Overeenkomst en de B</w:t>
      </w:r>
      <w:r w:rsidR="00003B16">
        <w:rPr>
          <w:rFonts w:ascii="Calibri" w:hAnsi="Calibri" w:cs="Calibri"/>
          <w:szCs w:val="18"/>
          <w:lang w:val="nl"/>
        </w:rPr>
        <w:t>ijlagen</w:t>
      </w:r>
      <w:r>
        <w:rPr>
          <w:rFonts w:ascii="Calibri" w:hAnsi="Calibri" w:cs="Calibri"/>
          <w:szCs w:val="18"/>
          <w:lang w:val="nl"/>
        </w:rPr>
        <w:t>.</w:t>
      </w:r>
    </w:p>
    <w:p w14:paraId="170F409C" w14:textId="5AC4202B" w:rsidR="00357C15" w:rsidRPr="00AF5868" w:rsidRDefault="00357C15" w:rsidP="00357C15">
      <w:pPr>
        <w:pStyle w:val="Lijstalinea"/>
        <w:numPr>
          <w:ilvl w:val="0"/>
          <w:numId w:val="5"/>
        </w:numPr>
        <w:suppressAutoHyphens/>
        <w:spacing w:line="240" w:lineRule="atLeast"/>
        <w:ind w:right="-1"/>
        <w:rPr>
          <w:rFonts w:ascii="Calibri" w:hAnsi="Calibri" w:cs="Calibri"/>
          <w:szCs w:val="18"/>
          <w:lang w:val="nl"/>
        </w:rPr>
      </w:pPr>
      <w:r w:rsidRPr="00AF5868">
        <w:rPr>
          <w:rFonts w:ascii="Calibri" w:hAnsi="Calibri" w:cs="Calibri"/>
          <w:szCs w:val="18"/>
          <w:lang w:val="nl"/>
        </w:rPr>
        <w:t>De Opdrachtgever kan gedurende de looptijd van de</w:t>
      </w:r>
      <w:r w:rsidR="005D12DD">
        <w:rPr>
          <w:rFonts w:ascii="Calibri" w:hAnsi="Calibri" w:cs="Calibri"/>
          <w:szCs w:val="18"/>
          <w:lang w:val="nl"/>
        </w:rPr>
        <w:t xml:space="preserve"> O</w:t>
      </w:r>
      <w:r w:rsidRPr="00AF5868">
        <w:rPr>
          <w:rFonts w:ascii="Calibri" w:hAnsi="Calibri" w:cs="Calibri"/>
          <w:szCs w:val="18"/>
          <w:lang w:val="nl"/>
        </w:rPr>
        <w:t>vereenkomst opdrachten verstrekken aan derde partijen indien de contractant niet of onvoldoende kan voorzien in de behoefte van de aanbestedende dienst of/in situaties waarin vanwege een bepaalde aard en omvang van een nadere opdracht meer gespecialiseerde kennis en kunde is vereist</w:t>
      </w:r>
      <w:r w:rsidR="005D12DD">
        <w:rPr>
          <w:rFonts w:ascii="Calibri" w:hAnsi="Calibri" w:cs="Calibri"/>
          <w:szCs w:val="18"/>
          <w:lang w:val="nl"/>
        </w:rPr>
        <w:t>.</w:t>
      </w:r>
    </w:p>
    <w:p w14:paraId="735DE50A" w14:textId="0CD885AD" w:rsidR="00A139C7" w:rsidRDefault="00A139C7" w:rsidP="00A139C7">
      <w:pPr>
        <w:suppressAutoHyphens/>
        <w:spacing w:line="240" w:lineRule="atLeast"/>
        <w:ind w:right="-1"/>
        <w:rPr>
          <w:rFonts w:ascii="Calibri" w:hAnsi="Calibri" w:cs="Calibri"/>
          <w:szCs w:val="18"/>
          <w:lang w:val="nl"/>
        </w:rPr>
      </w:pPr>
    </w:p>
    <w:p w14:paraId="698CF212" w14:textId="6BDEBB1D" w:rsidR="00A139C7" w:rsidRPr="00082BB8" w:rsidRDefault="00A139C7" w:rsidP="00520201">
      <w:pPr>
        <w:pStyle w:val="Kop2"/>
        <w:rPr>
          <w:lang w:val="nl"/>
        </w:rPr>
      </w:pPr>
      <w:bookmarkStart w:id="7" w:name="_Toc139289078"/>
      <w:r w:rsidRPr="00082BB8">
        <w:rPr>
          <w:lang w:val="nl"/>
        </w:rPr>
        <w:t xml:space="preserve">Artikel 3 </w:t>
      </w:r>
      <w:r w:rsidR="006E4A6E">
        <w:rPr>
          <w:lang w:val="nl"/>
        </w:rPr>
        <w:tab/>
      </w:r>
      <w:r w:rsidRPr="00082BB8">
        <w:rPr>
          <w:lang w:val="nl"/>
        </w:rPr>
        <w:t xml:space="preserve">Van toepassing zijnde </w:t>
      </w:r>
      <w:r w:rsidR="00C07F07">
        <w:rPr>
          <w:lang w:val="nl"/>
        </w:rPr>
        <w:t>documenten</w:t>
      </w:r>
      <w:bookmarkEnd w:id="7"/>
    </w:p>
    <w:p w14:paraId="1D7ECD83" w14:textId="36B73A3C" w:rsidR="00A139C7" w:rsidRDefault="00A139C7" w:rsidP="00A7553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Partijen komen nadrukkelijk overeen dat de rechten en verplichtingen zoals neergelegd in de B</w:t>
      </w:r>
      <w:r w:rsidR="00003B16">
        <w:rPr>
          <w:rFonts w:ascii="Calibri" w:hAnsi="Calibri" w:cs="Calibri"/>
          <w:szCs w:val="18"/>
          <w:lang w:val="nl"/>
        </w:rPr>
        <w:t>ijlagen</w:t>
      </w:r>
      <w:r>
        <w:rPr>
          <w:rFonts w:ascii="Calibri" w:hAnsi="Calibri" w:cs="Calibri"/>
          <w:szCs w:val="18"/>
          <w:lang w:val="nl"/>
        </w:rPr>
        <w:t xml:space="preserve"> integraal deel uitmaken van deze Overeenkomst.</w:t>
      </w:r>
    </w:p>
    <w:p w14:paraId="231E09A3" w14:textId="77777777" w:rsidR="00997D40" w:rsidRDefault="00997D40" w:rsidP="00A7553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De navolgende documenten vormen gezamenlijk de Overeenkomst:</w:t>
      </w:r>
    </w:p>
    <w:p w14:paraId="08366996" w14:textId="3FDE96D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e Overeenkomst</w:t>
      </w:r>
      <w:r>
        <w:rPr>
          <w:rFonts w:ascii="Calibri" w:hAnsi="Calibri" w:cs="Calibri"/>
          <w:szCs w:val="18"/>
          <w:lang w:val="nl"/>
        </w:rPr>
        <w:t>;</w:t>
      </w:r>
    </w:p>
    <w:p w14:paraId="6CEAE11C" w14:textId="10B201C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h</w:t>
      </w:r>
      <w:r w:rsidR="00A139C7">
        <w:rPr>
          <w:rFonts w:ascii="Calibri" w:hAnsi="Calibri" w:cs="Calibri"/>
          <w:szCs w:val="18"/>
          <w:lang w:val="nl"/>
        </w:rPr>
        <w:t xml:space="preserve">et Verslag Verificatiebespreking van </w:t>
      </w:r>
      <w:r w:rsidR="00A139C7" w:rsidRPr="00AC6BD2">
        <w:rPr>
          <w:rFonts w:ascii="Calibri" w:hAnsi="Calibri" w:cs="Calibri"/>
          <w:szCs w:val="18"/>
          <w:highlight w:val="yellow"/>
          <w:lang w:val="nl"/>
        </w:rPr>
        <w:t>[…datum]</w:t>
      </w:r>
      <w:r>
        <w:rPr>
          <w:rFonts w:ascii="Calibri" w:hAnsi="Calibri" w:cs="Calibri"/>
          <w:szCs w:val="18"/>
          <w:lang w:val="nl"/>
        </w:rPr>
        <w:t>;</w:t>
      </w:r>
    </w:p>
    <w:p w14:paraId="12FCC4E1" w14:textId="4B039899"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623349">
        <w:rPr>
          <w:rFonts w:ascii="Calibri" w:hAnsi="Calibri" w:cs="Calibri"/>
          <w:szCs w:val="18"/>
          <w:lang w:val="nl"/>
        </w:rPr>
        <w:t>e N</w:t>
      </w:r>
      <w:r w:rsidR="00A139C7">
        <w:rPr>
          <w:rFonts w:ascii="Calibri" w:hAnsi="Calibri" w:cs="Calibri"/>
          <w:szCs w:val="18"/>
          <w:lang w:val="nl"/>
        </w:rPr>
        <w:t xml:space="preserve">ota’s van Inlichtingen van </w:t>
      </w:r>
      <w:r w:rsidR="00A139C7" w:rsidRPr="00AC6BD2">
        <w:rPr>
          <w:rFonts w:ascii="Calibri" w:hAnsi="Calibri" w:cs="Calibri"/>
          <w:szCs w:val="18"/>
          <w:highlight w:val="yellow"/>
          <w:lang w:val="nl"/>
        </w:rPr>
        <w:t>[…datum</w:t>
      </w:r>
      <w:r w:rsidR="00EB4F36">
        <w:rPr>
          <w:rFonts w:ascii="Calibri" w:hAnsi="Calibri" w:cs="Calibri"/>
          <w:szCs w:val="18"/>
          <w:highlight w:val="yellow"/>
          <w:lang w:val="nl"/>
        </w:rPr>
        <w:t>/data’s</w:t>
      </w:r>
      <w:r w:rsidR="00A139C7" w:rsidRPr="00AC6BD2">
        <w:rPr>
          <w:rFonts w:ascii="Calibri" w:hAnsi="Calibri" w:cs="Calibri"/>
          <w:szCs w:val="18"/>
          <w:highlight w:val="yellow"/>
          <w:lang w:val="nl"/>
        </w:rPr>
        <w:t>]</w:t>
      </w:r>
      <w:r>
        <w:rPr>
          <w:rFonts w:ascii="Calibri" w:hAnsi="Calibri" w:cs="Calibri"/>
          <w:szCs w:val="18"/>
          <w:lang w:val="nl"/>
        </w:rPr>
        <w:t>;</w:t>
      </w:r>
    </w:p>
    <w:p w14:paraId="5DD4D9F5" w14:textId="2C64D380"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h</w:t>
      </w:r>
      <w:r w:rsidR="00A139C7">
        <w:rPr>
          <w:rFonts w:ascii="Calibri" w:hAnsi="Calibri" w:cs="Calibri"/>
          <w:szCs w:val="18"/>
          <w:lang w:val="nl"/>
        </w:rPr>
        <w:t>et Beschrijvend Document van</w:t>
      </w:r>
      <w:r w:rsidR="00BE33E7">
        <w:rPr>
          <w:rFonts w:ascii="Calibri" w:hAnsi="Calibri" w:cs="Calibri"/>
          <w:szCs w:val="18"/>
          <w:lang w:val="nl"/>
        </w:rPr>
        <w:t xml:space="preserve"> </w:t>
      </w:r>
      <w:r w:rsidR="00054CBB">
        <w:rPr>
          <w:rFonts w:ascii="Calibri" w:hAnsi="Calibri" w:cs="Calibri"/>
          <w:szCs w:val="18"/>
          <w:lang w:val="nl"/>
        </w:rPr>
        <w:t>31 augustus</w:t>
      </w:r>
      <w:r w:rsidR="00BE33E7">
        <w:rPr>
          <w:rFonts w:ascii="Calibri" w:hAnsi="Calibri" w:cs="Calibri"/>
          <w:szCs w:val="18"/>
          <w:lang w:val="nl"/>
        </w:rPr>
        <w:t xml:space="preserve"> 2023</w:t>
      </w:r>
      <w:r>
        <w:rPr>
          <w:rFonts w:ascii="Calibri" w:hAnsi="Calibri" w:cs="Calibri"/>
          <w:szCs w:val="18"/>
          <w:lang w:val="nl"/>
        </w:rPr>
        <w:t>;</w:t>
      </w:r>
    </w:p>
    <w:p w14:paraId="17CB7FB8" w14:textId="735CB10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w:t>
      </w:r>
      <w:r w:rsidR="00623349">
        <w:rPr>
          <w:rFonts w:ascii="Calibri" w:hAnsi="Calibri" w:cs="Calibri"/>
          <w:szCs w:val="18"/>
          <w:lang w:val="nl"/>
        </w:rPr>
        <w:t>ARIV 2018</w:t>
      </w:r>
      <w:r>
        <w:rPr>
          <w:rFonts w:ascii="Calibri" w:hAnsi="Calibri" w:cs="Calibri"/>
          <w:szCs w:val="18"/>
          <w:lang w:val="nl"/>
        </w:rPr>
        <w:t>;</w:t>
      </w:r>
    </w:p>
    <w:p w14:paraId="61226B29" w14:textId="085FA21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door de Opdrachtnemer uitgebrachte Offerte van </w:t>
      </w:r>
      <w:r w:rsidR="00A139C7" w:rsidRPr="00082BB8">
        <w:rPr>
          <w:rFonts w:ascii="Calibri" w:hAnsi="Calibri" w:cs="Calibri"/>
          <w:szCs w:val="18"/>
          <w:highlight w:val="yellow"/>
          <w:lang w:val="nl"/>
        </w:rPr>
        <w:t>[…datum]</w:t>
      </w:r>
      <w:r w:rsidR="00A139C7">
        <w:rPr>
          <w:rFonts w:ascii="Calibri" w:hAnsi="Calibri" w:cs="Calibri"/>
          <w:szCs w:val="18"/>
          <w:lang w:val="nl"/>
        </w:rPr>
        <w:t xml:space="preserve"> met kenmerk </w:t>
      </w:r>
      <w:r w:rsidR="00A139C7" w:rsidRPr="00082BB8">
        <w:rPr>
          <w:rFonts w:ascii="Calibri" w:hAnsi="Calibri" w:cs="Calibri"/>
          <w:szCs w:val="18"/>
          <w:highlight w:val="yellow"/>
          <w:lang w:val="nl"/>
        </w:rPr>
        <w:t>[…kenmerk]</w:t>
      </w:r>
      <w:r>
        <w:rPr>
          <w:rFonts w:ascii="Calibri" w:hAnsi="Calibri" w:cs="Calibri"/>
          <w:szCs w:val="18"/>
          <w:lang w:val="nl"/>
        </w:rPr>
        <w:t>;</w:t>
      </w:r>
    </w:p>
    <w:p w14:paraId="218105D6" w14:textId="47DA9618" w:rsidR="00997D40" w:rsidRDefault="00D230BF" w:rsidP="00997D4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Lijst van reservedelen</w:t>
      </w:r>
      <w:r w:rsidR="00FD585C">
        <w:rPr>
          <w:rFonts w:ascii="Calibri" w:hAnsi="Calibri" w:cs="Calibri"/>
          <w:szCs w:val="18"/>
          <w:lang w:val="nl"/>
        </w:rPr>
        <w:t xml:space="preserve"> (spareparts)</w:t>
      </w:r>
      <w:r>
        <w:rPr>
          <w:rFonts w:ascii="Calibri" w:hAnsi="Calibri" w:cs="Calibri"/>
          <w:szCs w:val="18"/>
          <w:lang w:val="nl"/>
        </w:rPr>
        <w:t xml:space="preserve"> Tweeweg pagers en toebehoren</w:t>
      </w:r>
      <w:r w:rsidR="00A139C7">
        <w:rPr>
          <w:rFonts w:ascii="Calibri" w:hAnsi="Calibri" w:cs="Calibri"/>
          <w:szCs w:val="18"/>
          <w:lang w:val="nl"/>
        </w:rPr>
        <w:t>.</w:t>
      </w:r>
    </w:p>
    <w:p w14:paraId="566C1FF0" w14:textId="3353A294" w:rsidR="00997D40" w:rsidRDefault="00997D40" w:rsidP="00997D4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 xml:space="preserve">Indien tegenstrijdigheden bestaan tussen in het </w:t>
      </w:r>
      <w:r w:rsidRPr="00031CBC">
        <w:rPr>
          <w:rFonts w:ascii="Calibri" w:hAnsi="Calibri" w:cs="Calibri"/>
          <w:szCs w:val="18"/>
          <w:lang w:val="nl"/>
        </w:rPr>
        <w:t>tweede lid</w:t>
      </w:r>
      <w:r>
        <w:rPr>
          <w:rFonts w:ascii="Calibri" w:hAnsi="Calibri" w:cs="Calibri"/>
          <w:szCs w:val="18"/>
          <w:lang w:val="nl"/>
        </w:rPr>
        <w:t xml:space="preserve"> van dit artikel genoemde documenten duidt de volgorde in het </w:t>
      </w:r>
      <w:r w:rsidRPr="00031CBC">
        <w:rPr>
          <w:rFonts w:ascii="Calibri" w:hAnsi="Calibri" w:cs="Calibri"/>
          <w:szCs w:val="18"/>
          <w:lang w:val="nl"/>
        </w:rPr>
        <w:t>tweede lid</w:t>
      </w:r>
      <w:r>
        <w:rPr>
          <w:rFonts w:ascii="Calibri" w:hAnsi="Calibri" w:cs="Calibri"/>
          <w:szCs w:val="18"/>
          <w:lang w:val="nl"/>
        </w:rPr>
        <w:t xml:space="preserve"> de rangorde aan. Waarbij binnen dezelfde categorie documenten het meest recente document prevaleert boven het minder recente document:</w:t>
      </w:r>
    </w:p>
    <w:p w14:paraId="665836CD" w14:textId="31FFC9F2" w:rsidR="001A2DF7" w:rsidRPr="004B4FFD" w:rsidRDefault="001A2DF7" w:rsidP="004B4FFD">
      <w:pPr>
        <w:pStyle w:val="Lijstalinea"/>
        <w:numPr>
          <w:ilvl w:val="0"/>
          <w:numId w:val="6"/>
        </w:numPr>
        <w:suppressAutoHyphens/>
        <w:spacing w:line="280" w:lineRule="atLeast"/>
        <w:rPr>
          <w:rFonts w:ascii="Calibri" w:hAnsi="Calibri" w:cs="Calibri"/>
          <w:szCs w:val="18"/>
        </w:rPr>
      </w:pPr>
      <w:r w:rsidRPr="004B4FFD">
        <w:rPr>
          <w:rFonts w:ascii="Calibri" w:hAnsi="Calibri" w:cs="Calibri"/>
          <w:szCs w:val="18"/>
        </w:rPr>
        <w:t>Algemene leverings- en betalingsvoorwaarden van Opdrachtnemer of Opdrachtgever, dan wel andere algemene of bijzondere voorwaarden zijn uitdrukkelijk niet van toepassing op deze Overeenkomst.</w:t>
      </w:r>
    </w:p>
    <w:p w14:paraId="79253E34" w14:textId="77777777" w:rsidR="001A2DF7" w:rsidRPr="004B4FFD" w:rsidRDefault="001A2DF7" w:rsidP="004B4FFD">
      <w:pPr>
        <w:suppressAutoHyphens/>
        <w:spacing w:line="240" w:lineRule="atLeast"/>
        <w:ind w:right="-1"/>
        <w:rPr>
          <w:rFonts w:ascii="Calibri" w:hAnsi="Calibri" w:cs="Calibri"/>
          <w:szCs w:val="18"/>
          <w:lang w:val="nl"/>
        </w:rPr>
      </w:pPr>
    </w:p>
    <w:p w14:paraId="7747AF22" w14:textId="6C4878E5" w:rsidR="00FF4F53" w:rsidRPr="002D434C" w:rsidRDefault="00FF4F53" w:rsidP="00520201">
      <w:pPr>
        <w:pStyle w:val="Kop2"/>
        <w:rPr>
          <w:lang w:val="nl"/>
        </w:rPr>
      </w:pPr>
      <w:bookmarkStart w:id="8" w:name="_Toc139289079"/>
      <w:r w:rsidRPr="002D434C">
        <w:rPr>
          <w:lang w:val="nl"/>
        </w:rPr>
        <w:t xml:space="preserve">Artikel </w:t>
      </w:r>
      <w:r w:rsidR="00520201">
        <w:rPr>
          <w:lang w:val="nl"/>
        </w:rPr>
        <w:t>4</w:t>
      </w:r>
      <w:r w:rsidRPr="002D434C">
        <w:rPr>
          <w:lang w:val="nl"/>
        </w:rPr>
        <w:tab/>
        <w:t>Aanvang, duur en beeïndiging</w:t>
      </w:r>
      <w:bookmarkEnd w:id="8"/>
    </w:p>
    <w:p w14:paraId="1416B48C" w14:textId="028011B8" w:rsidR="00FF4F53" w:rsidRDefault="00FF4F53"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Deze Overeenkomst treedt in werking op </w:t>
      </w:r>
      <w:r w:rsidR="00E27A9D">
        <w:rPr>
          <w:rFonts w:ascii="Calibri" w:hAnsi="Calibri" w:cs="Calibri"/>
          <w:bCs/>
          <w:szCs w:val="18"/>
          <w:lang w:val="nl"/>
        </w:rPr>
        <w:t xml:space="preserve"> </w:t>
      </w:r>
      <w:r w:rsidR="00E27A9D" w:rsidRPr="00E27A9D">
        <w:rPr>
          <w:rFonts w:ascii="Calibri" w:hAnsi="Calibri" w:cs="Calibri"/>
          <w:bCs/>
          <w:szCs w:val="18"/>
          <w:highlight w:val="yellow"/>
          <w:lang w:val="nl"/>
        </w:rPr>
        <w:t>ingangsdatum….</w:t>
      </w:r>
      <w:r w:rsidR="00AC547A" w:rsidRPr="00E27A9D">
        <w:rPr>
          <w:rFonts w:ascii="Calibri" w:hAnsi="Calibri" w:cs="Calibri"/>
          <w:bCs/>
          <w:szCs w:val="18"/>
          <w:highlight w:val="yellow"/>
          <w:lang w:val="nl"/>
        </w:rPr>
        <w:t xml:space="preserve"> 202</w:t>
      </w:r>
      <w:r w:rsidR="00EF0CC2" w:rsidRPr="00E27A9D">
        <w:rPr>
          <w:rFonts w:ascii="Calibri" w:hAnsi="Calibri" w:cs="Calibri"/>
          <w:bCs/>
          <w:szCs w:val="18"/>
          <w:highlight w:val="yellow"/>
          <w:lang w:val="nl"/>
        </w:rPr>
        <w:t>4</w:t>
      </w:r>
      <w:r w:rsidRPr="00E27A9D">
        <w:rPr>
          <w:rFonts w:ascii="Calibri" w:hAnsi="Calibri" w:cs="Calibri"/>
          <w:bCs/>
          <w:szCs w:val="18"/>
          <w:highlight w:val="yellow"/>
          <w:lang w:val="nl"/>
        </w:rPr>
        <w:t>.</w:t>
      </w:r>
    </w:p>
    <w:p w14:paraId="461928D0" w14:textId="537C2BF7" w:rsidR="00FF4F53" w:rsidRDefault="00FF4F53"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 Overeenkomst heeft een initiele looptijd van </w:t>
      </w:r>
      <w:r w:rsidR="00AC547A">
        <w:rPr>
          <w:rFonts w:ascii="Calibri" w:hAnsi="Calibri" w:cs="Calibri"/>
          <w:bCs/>
          <w:szCs w:val="18"/>
          <w:lang w:val="nl"/>
        </w:rPr>
        <w:t>5 jaar</w:t>
      </w:r>
      <w:r>
        <w:rPr>
          <w:rFonts w:ascii="Calibri" w:hAnsi="Calibri" w:cs="Calibri"/>
          <w:bCs/>
          <w:szCs w:val="18"/>
          <w:lang w:val="nl"/>
        </w:rPr>
        <w:t>.</w:t>
      </w:r>
    </w:p>
    <w:p w14:paraId="3D2F9E1A" w14:textId="3307291F" w:rsidR="00324743" w:rsidRDefault="00324743"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szCs w:val="18"/>
        </w:rPr>
        <w:t xml:space="preserve">De </w:t>
      </w:r>
      <w:r w:rsidRPr="000F73DA">
        <w:rPr>
          <w:rFonts w:ascii="Calibri" w:hAnsi="Calibri" w:cs="Calibri"/>
          <w:szCs w:val="18"/>
        </w:rPr>
        <w:t xml:space="preserve">Opdrachtgever heeft de mogelijkheid deze Overeenkomst </w:t>
      </w:r>
      <w:r>
        <w:rPr>
          <w:rFonts w:ascii="Calibri" w:hAnsi="Calibri" w:cs="Calibri"/>
          <w:szCs w:val="18"/>
        </w:rPr>
        <w:t xml:space="preserve">na einde van het in </w:t>
      </w:r>
      <w:r w:rsidRPr="00613171">
        <w:rPr>
          <w:rFonts w:ascii="Calibri" w:hAnsi="Calibri" w:cs="Calibri"/>
          <w:szCs w:val="18"/>
        </w:rPr>
        <w:t>tweede lid van</w:t>
      </w:r>
      <w:r>
        <w:rPr>
          <w:rFonts w:ascii="Calibri" w:hAnsi="Calibri" w:cs="Calibri"/>
          <w:szCs w:val="18"/>
        </w:rPr>
        <w:t xml:space="preserve"> dit artikel vermelde periode </w:t>
      </w:r>
      <w:r w:rsidRPr="000F73DA">
        <w:rPr>
          <w:rFonts w:ascii="Calibri" w:hAnsi="Calibri" w:cs="Calibri"/>
          <w:szCs w:val="18"/>
        </w:rPr>
        <w:t xml:space="preserve">eenzijdig </w:t>
      </w:r>
      <w:r>
        <w:rPr>
          <w:rFonts w:ascii="Calibri" w:hAnsi="Calibri" w:cs="Calibri"/>
          <w:szCs w:val="18"/>
        </w:rPr>
        <w:t xml:space="preserve">ten hoogste </w:t>
      </w:r>
      <w:r w:rsidR="00613171">
        <w:rPr>
          <w:rFonts w:ascii="Calibri" w:hAnsi="Calibri" w:cs="Calibri"/>
          <w:szCs w:val="18"/>
        </w:rPr>
        <w:t>2</w:t>
      </w:r>
      <w:r>
        <w:rPr>
          <w:rFonts w:ascii="Calibri" w:hAnsi="Calibri" w:cs="Calibri"/>
          <w:szCs w:val="18"/>
        </w:rPr>
        <w:t xml:space="preserve"> </w:t>
      </w:r>
      <w:r w:rsidRPr="000F73DA">
        <w:rPr>
          <w:rFonts w:ascii="Calibri" w:hAnsi="Calibri" w:cs="Calibri"/>
          <w:szCs w:val="18"/>
        </w:rPr>
        <w:t xml:space="preserve">maal onder gelijkblijvende voorwaarden te verlengen met een periode van </w:t>
      </w:r>
      <w:r w:rsidR="00613171">
        <w:rPr>
          <w:rFonts w:ascii="Calibri" w:hAnsi="Calibri" w:cs="Calibri"/>
          <w:szCs w:val="18"/>
        </w:rPr>
        <w:t>1</w:t>
      </w:r>
      <w:r>
        <w:rPr>
          <w:rFonts w:ascii="Calibri" w:hAnsi="Calibri" w:cs="Calibri"/>
          <w:szCs w:val="18"/>
        </w:rPr>
        <w:t xml:space="preserve"> j</w:t>
      </w:r>
      <w:r w:rsidRPr="000F73DA">
        <w:rPr>
          <w:rFonts w:ascii="Calibri" w:hAnsi="Calibri" w:cs="Calibri"/>
          <w:szCs w:val="18"/>
        </w:rPr>
        <w:t>aar. De Opdrachtgever stelt Opdrachtnemer uiterlijk drie maanden voor het verstrijken van de initiële / dan geldende looptijd van de overeenkomst schriftelijk in kennis indien gebruik wordt gemaakt van de verlengingsoptie. Indien Opdrachtnemer niet uiterlijk drie maanden voor het verstrijken van de initiële / dan geldende looptijd van de overeenkomst schriftelijk in kennis is gesteld, dan verliest de Opdrachtgever het eenzijdige verlengingsrecht en eindigt de overeenkomst van rechtswege op de op dat moment geldende einddatum. De overeenkomst eindigt ook van rechtswege indien de maximumwaarde van de overeenkomst is bereikt</w:t>
      </w:r>
      <w:r w:rsidR="00FA1A7E">
        <w:rPr>
          <w:rFonts w:ascii="Calibri" w:hAnsi="Calibri" w:cs="Calibri"/>
          <w:szCs w:val="18"/>
        </w:rPr>
        <w:t>.</w:t>
      </w:r>
    </w:p>
    <w:p w14:paraId="78BB8798" w14:textId="612D8FD2" w:rsidR="00FF4F53" w:rsidRDefault="00FF4F53"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In geval van maximale verlenging eindigt deze Overeenkomst van rechtswege op</w:t>
      </w:r>
      <w:r w:rsidR="00C343FE">
        <w:rPr>
          <w:rFonts w:ascii="Calibri" w:hAnsi="Calibri" w:cs="Calibri"/>
          <w:bCs/>
          <w:szCs w:val="18"/>
          <w:lang w:val="nl"/>
        </w:rPr>
        <w:t xml:space="preserve"> </w:t>
      </w:r>
      <w:r w:rsidR="00C343FE">
        <w:rPr>
          <w:rFonts w:ascii="Calibri" w:hAnsi="Calibri" w:cs="Calibri"/>
          <w:bCs/>
          <w:szCs w:val="18"/>
          <w:highlight w:val="yellow"/>
          <w:lang w:val="nl"/>
        </w:rPr>
        <w:t>…….</w:t>
      </w:r>
      <w:r w:rsidR="00D23F1D" w:rsidRPr="00C343FE">
        <w:rPr>
          <w:rFonts w:ascii="Calibri" w:hAnsi="Calibri" w:cs="Calibri"/>
          <w:bCs/>
          <w:szCs w:val="18"/>
          <w:highlight w:val="yellow"/>
          <w:lang w:val="nl"/>
        </w:rPr>
        <w:t xml:space="preserve"> 203</w:t>
      </w:r>
      <w:r w:rsidR="004808CE" w:rsidRPr="00C343FE">
        <w:rPr>
          <w:rFonts w:ascii="Calibri" w:hAnsi="Calibri" w:cs="Calibri"/>
          <w:bCs/>
          <w:szCs w:val="18"/>
          <w:highlight w:val="yellow"/>
          <w:lang w:val="nl"/>
        </w:rPr>
        <w:t>1</w:t>
      </w:r>
      <w:r>
        <w:rPr>
          <w:rFonts w:ascii="Calibri" w:hAnsi="Calibri" w:cs="Calibri"/>
          <w:bCs/>
          <w:szCs w:val="18"/>
          <w:lang w:val="nl"/>
        </w:rPr>
        <w:t>.</w:t>
      </w:r>
    </w:p>
    <w:p w14:paraId="69AA9330" w14:textId="559C56F5" w:rsidR="00F20F61" w:rsidRDefault="00F20F61" w:rsidP="00F20F61">
      <w:pPr>
        <w:suppressAutoHyphens/>
        <w:spacing w:line="240" w:lineRule="atLeast"/>
        <w:ind w:right="-1"/>
        <w:rPr>
          <w:rFonts w:ascii="Calibri" w:hAnsi="Calibri" w:cs="Calibri"/>
          <w:szCs w:val="18"/>
          <w:lang w:val="nl"/>
        </w:rPr>
      </w:pPr>
    </w:p>
    <w:p w14:paraId="69C0E552" w14:textId="424E490B" w:rsidR="00F20F61" w:rsidRPr="006E4A6E" w:rsidRDefault="006E4A6E" w:rsidP="00520201">
      <w:pPr>
        <w:pStyle w:val="Kop2"/>
        <w:rPr>
          <w:lang w:val="nl"/>
        </w:rPr>
      </w:pPr>
      <w:bookmarkStart w:id="9" w:name="_Toc139289080"/>
      <w:r>
        <w:rPr>
          <w:lang w:val="nl"/>
        </w:rPr>
        <w:t xml:space="preserve">Artikel </w:t>
      </w:r>
      <w:r w:rsidR="00520201">
        <w:rPr>
          <w:lang w:val="nl"/>
        </w:rPr>
        <w:t>5</w:t>
      </w:r>
      <w:r>
        <w:rPr>
          <w:lang w:val="nl"/>
        </w:rPr>
        <w:tab/>
      </w:r>
      <w:r w:rsidR="00F20F61" w:rsidRPr="006E4A6E">
        <w:rPr>
          <w:lang w:val="nl"/>
        </w:rPr>
        <w:t>Vergoeding</w:t>
      </w:r>
      <w:bookmarkEnd w:id="9"/>
    </w:p>
    <w:p w14:paraId="4519E52F" w14:textId="713B4459" w:rsidR="00F20F61" w:rsidRDefault="00F20F61" w:rsidP="00A75530">
      <w:pPr>
        <w:pStyle w:val="Lijstalinea"/>
        <w:numPr>
          <w:ilvl w:val="0"/>
          <w:numId w:val="8"/>
        </w:numPr>
        <w:suppressAutoHyphens/>
        <w:spacing w:line="240" w:lineRule="atLeast"/>
        <w:ind w:right="-1"/>
        <w:rPr>
          <w:rFonts w:ascii="Calibri" w:hAnsi="Calibri" w:cs="Calibri"/>
          <w:szCs w:val="18"/>
          <w:lang w:val="nl"/>
        </w:rPr>
      </w:pPr>
      <w:r>
        <w:rPr>
          <w:rFonts w:ascii="Calibri" w:hAnsi="Calibri" w:cs="Calibri"/>
          <w:szCs w:val="18"/>
          <w:lang w:val="nl"/>
        </w:rPr>
        <w:t>Ter vergoeding van het verrichten van de</w:t>
      </w:r>
      <w:r w:rsidR="001E0E9A">
        <w:rPr>
          <w:rFonts w:ascii="Calibri" w:hAnsi="Calibri" w:cs="Calibri"/>
          <w:szCs w:val="18"/>
          <w:lang w:val="nl"/>
        </w:rPr>
        <w:t xml:space="preserve"> levering van Tweeweg pagers en toebehoren</w:t>
      </w:r>
      <w:r>
        <w:rPr>
          <w:rFonts w:ascii="Calibri" w:hAnsi="Calibri" w:cs="Calibri"/>
          <w:szCs w:val="18"/>
          <w:lang w:val="nl"/>
        </w:rPr>
        <w:t>, ontvangt de Opdrachtnemer de tarieven die door de Opdrachtnemer in zijn Inschrijving zijn aangeboden op het Prijzenblad</w:t>
      </w:r>
      <w:r w:rsidR="00457459">
        <w:rPr>
          <w:rFonts w:ascii="Calibri" w:hAnsi="Calibri" w:cs="Calibri"/>
          <w:szCs w:val="18"/>
          <w:lang w:val="nl"/>
        </w:rPr>
        <w:t xml:space="preserve">, </w:t>
      </w:r>
      <w:r w:rsidR="002B1F61">
        <w:rPr>
          <w:rFonts w:ascii="Calibri" w:hAnsi="Calibri" w:cs="Calibri"/>
          <w:szCs w:val="18"/>
          <w:lang w:val="nl"/>
        </w:rPr>
        <w:t>Bijlage 5</w:t>
      </w:r>
      <w:r w:rsidR="00457459">
        <w:rPr>
          <w:rFonts w:ascii="Calibri" w:hAnsi="Calibri" w:cs="Calibri"/>
          <w:szCs w:val="18"/>
          <w:lang w:val="nl"/>
        </w:rPr>
        <w:t xml:space="preserve"> en opgenomen in onderstaande tabel:</w:t>
      </w:r>
    </w:p>
    <w:p w14:paraId="2F89D6A2" w14:textId="49BA2998" w:rsidR="00457459" w:rsidRDefault="00457459" w:rsidP="00457459">
      <w:pPr>
        <w:pStyle w:val="Lijstalinea"/>
        <w:numPr>
          <w:ilvl w:val="0"/>
          <w:numId w:val="0"/>
        </w:numPr>
        <w:suppressAutoHyphens/>
        <w:spacing w:line="240" w:lineRule="atLeast"/>
        <w:ind w:left="360" w:right="-1"/>
        <w:rPr>
          <w:rFonts w:ascii="Calibri" w:hAnsi="Calibri" w:cs="Calibri"/>
          <w:szCs w:val="18"/>
          <w:lang w:val="nl"/>
        </w:rPr>
      </w:pPr>
    </w:p>
    <w:tbl>
      <w:tblPr>
        <w:tblStyle w:val="Tabelraster"/>
        <w:tblW w:w="0" w:type="auto"/>
        <w:tblInd w:w="360" w:type="dxa"/>
        <w:tblLook w:val="04A0" w:firstRow="1" w:lastRow="0" w:firstColumn="1" w:lastColumn="0" w:noHBand="0" w:noVBand="1"/>
      </w:tblPr>
      <w:tblGrid>
        <w:gridCol w:w="4455"/>
        <w:gridCol w:w="1701"/>
        <w:gridCol w:w="1838"/>
      </w:tblGrid>
      <w:tr w:rsidR="00457459" w14:paraId="5A5E4394" w14:textId="77777777" w:rsidTr="00457459">
        <w:tc>
          <w:tcPr>
            <w:tcW w:w="4455" w:type="dxa"/>
          </w:tcPr>
          <w:p w14:paraId="4A8ED938" w14:textId="29A23090" w:rsidR="00457459" w:rsidRPr="00457459" w:rsidRDefault="00457459" w:rsidP="00457459">
            <w:pPr>
              <w:pStyle w:val="Lijstalinea"/>
              <w:numPr>
                <w:ilvl w:val="0"/>
                <w:numId w:val="0"/>
              </w:numPr>
              <w:suppressAutoHyphens/>
              <w:spacing w:line="240" w:lineRule="atLeast"/>
              <w:ind w:right="-1"/>
              <w:rPr>
                <w:rFonts w:ascii="Calibri" w:hAnsi="Calibri" w:cs="Calibri"/>
                <w:b/>
              </w:rPr>
            </w:pPr>
            <w:r w:rsidRPr="00457459">
              <w:rPr>
                <w:rFonts w:ascii="Calibri" w:hAnsi="Calibri" w:cs="Calibri"/>
                <w:b/>
              </w:rPr>
              <w:t>Onderwerp</w:t>
            </w:r>
          </w:p>
        </w:tc>
        <w:tc>
          <w:tcPr>
            <w:tcW w:w="1701" w:type="dxa"/>
          </w:tcPr>
          <w:p w14:paraId="65300B3D" w14:textId="484DF080" w:rsidR="00457459" w:rsidRPr="00457459" w:rsidRDefault="00457459" w:rsidP="00457459">
            <w:pPr>
              <w:pStyle w:val="Lijstalinea"/>
              <w:numPr>
                <w:ilvl w:val="0"/>
                <w:numId w:val="0"/>
              </w:numPr>
              <w:suppressAutoHyphens/>
              <w:spacing w:line="240" w:lineRule="atLeast"/>
              <w:ind w:right="-1"/>
              <w:rPr>
                <w:rFonts w:ascii="Calibri" w:hAnsi="Calibri" w:cs="Calibri"/>
                <w:b/>
              </w:rPr>
            </w:pPr>
            <w:r w:rsidRPr="00457459">
              <w:rPr>
                <w:rFonts w:ascii="Calibri" w:hAnsi="Calibri" w:cs="Calibri"/>
                <w:b/>
              </w:rPr>
              <w:t>Prijs</w:t>
            </w:r>
            <w:r w:rsidR="00B25DC8">
              <w:rPr>
                <w:rFonts w:ascii="Calibri" w:hAnsi="Calibri" w:cs="Calibri"/>
                <w:b/>
              </w:rPr>
              <w:t xml:space="preserve"> excl. BTW</w:t>
            </w:r>
          </w:p>
        </w:tc>
        <w:tc>
          <w:tcPr>
            <w:tcW w:w="1838" w:type="dxa"/>
          </w:tcPr>
          <w:p w14:paraId="7F2C1CEA" w14:textId="09006418" w:rsidR="00457459" w:rsidRPr="00457459" w:rsidRDefault="00457459" w:rsidP="00457459">
            <w:pPr>
              <w:pStyle w:val="Lijstalinea"/>
              <w:numPr>
                <w:ilvl w:val="0"/>
                <w:numId w:val="0"/>
              </w:numPr>
              <w:suppressAutoHyphens/>
              <w:spacing w:line="240" w:lineRule="atLeast"/>
              <w:ind w:right="-1"/>
              <w:rPr>
                <w:rFonts w:ascii="Calibri" w:hAnsi="Calibri" w:cs="Calibri"/>
                <w:b/>
              </w:rPr>
            </w:pPr>
            <w:r w:rsidRPr="00457459">
              <w:rPr>
                <w:rFonts w:ascii="Calibri" w:hAnsi="Calibri" w:cs="Calibri"/>
                <w:b/>
              </w:rPr>
              <w:t>Prijs incl. BTW</w:t>
            </w:r>
          </w:p>
        </w:tc>
      </w:tr>
      <w:tr w:rsidR="00457459" w14:paraId="75C1199C" w14:textId="77777777" w:rsidTr="00457459">
        <w:tc>
          <w:tcPr>
            <w:tcW w:w="4455" w:type="dxa"/>
          </w:tcPr>
          <w:p w14:paraId="7AE1222A" w14:textId="1EAB2AD4" w:rsidR="00457459" w:rsidRPr="00457459" w:rsidRDefault="00457459" w:rsidP="0036686F">
            <w:pPr>
              <w:pStyle w:val="Lijstalinea"/>
              <w:numPr>
                <w:ilvl w:val="0"/>
                <w:numId w:val="0"/>
              </w:numPr>
              <w:suppressAutoHyphens/>
              <w:spacing w:line="240" w:lineRule="atLeast"/>
              <w:ind w:right="-1"/>
              <w:rPr>
                <w:rFonts w:ascii="Calibri" w:hAnsi="Calibri" w:cs="Calibri"/>
                <w:szCs w:val="18"/>
                <w:lang w:val="nl"/>
              </w:rPr>
            </w:pPr>
            <w:r w:rsidRPr="00457459">
              <w:rPr>
                <w:rFonts w:ascii="Calibri" w:hAnsi="Calibri" w:cs="Calibri"/>
              </w:rPr>
              <w:t xml:space="preserve">De Vergoeding voor de Levering van </w:t>
            </w:r>
            <w:r w:rsidR="0036686F">
              <w:rPr>
                <w:rFonts w:ascii="Calibri" w:hAnsi="Calibri" w:cs="Calibri"/>
              </w:rPr>
              <w:t>Tweeweg pagers</w:t>
            </w:r>
            <w:r w:rsidRPr="00457459">
              <w:rPr>
                <w:rFonts w:ascii="Calibri" w:hAnsi="Calibri" w:cs="Calibri"/>
              </w:rPr>
              <w:t xml:space="preserve"> </w:t>
            </w:r>
            <w:r w:rsidR="00C970AB">
              <w:rPr>
                <w:rFonts w:ascii="Calibri" w:hAnsi="Calibri" w:cs="Calibri"/>
              </w:rPr>
              <w:t xml:space="preserve">inclusief draagclip </w:t>
            </w:r>
            <w:r w:rsidRPr="00457459">
              <w:rPr>
                <w:rFonts w:ascii="Calibri" w:hAnsi="Calibri" w:cs="Calibri"/>
              </w:rPr>
              <w:t>bedraagt:</w:t>
            </w:r>
          </w:p>
        </w:tc>
        <w:tc>
          <w:tcPr>
            <w:tcW w:w="1701" w:type="dxa"/>
          </w:tcPr>
          <w:p w14:paraId="29E8AA1B" w14:textId="60E37C0C" w:rsidR="00457459" w:rsidRPr="00457459" w:rsidRDefault="00457459" w:rsidP="00457459">
            <w:pPr>
              <w:pStyle w:val="Lijstalinea"/>
              <w:numPr>
                <w:ilvl w:val="0"/>
                <w:numId w:val="0"/>
              </w:numPr>
              <w:suppressAutoHyphens/>
              <w:spacing w:line="240" w:lineRule="atLeast"/>
              <w:ind w:right="-1"/>
              <w:rPr>
                <w:rFonts w:ascii="Calibri" w:hAnsi="Calibri" w:cs="Calibri"/>
                <w:szCs w:val="18"/>
                <w:lang w:val="nl"/>
              </w:rPr>
            </w:pPr>
            <w:r w:rsidRPr="00457459">
              <w:rPr>
                <w:rFonts w:ascii="Calibri" w:hAnsi="Calibri" w:cs="Calibri"/>
                <w:highlight w:val="yellow"/>
              </w:rPr>
              <w:t xml:space="preserve"> prijs per product]</w:t>
            </w:r>
          </w:p>
        </w:tc>
        <w:tc>
          <w:tcPr>
            <w:tcW w:w="1838" w:type="dxa"/>
          </w:tcPr>
          <w:p w14:paraId="5DD2A998" w14:textId="41B782E0" w:rsidR="00457459" w:rsidRPr="00457459" w:rsidRDefault="00457459" w:rsidP="00457459">
            <w:pPr>
              <w:pStyle w:val="Lijstalinea"/>
              <w:numPr>
                <w:ilvl w:val="0"/>
                <w:numId w:val="0"/>
              </w:numPr>
              <w:suppressAutoHyphens/>
              <w:spacing w:line="240" w:lineRule="atLeast"/>
              <w:ind w:right="-1"/>
              <w:rPr>
                <w:rFonts w:ascii="Calibri" w:hAnsi="Calibri" w:cs="Calibri"/>
                <w:szCs w:val="18"/>
                <w:lang w:val="nl"/>
              </w:rPr>
            </w:pPr>
            <w:r w:rsidRPr="00457459">
              <w:rPr>
                <w:rFonts w:ascii="Calibri" w:hAnsi="Calibri" w:cs="Calibri"/>
                <w:highlight w:val="yellow"/>
              </w:rPr>
              <w:t>per product]</w:t>
            </w:r>
          </w:p>
        </w:tc>
      </w:tr>
      <w:tr w:rsidR="00457459" w14:paraId="4DFC4724" w14:textId="77777777" w:rsidTr="00457459">
        <w:tc>
          <w:tcPr>
            <w:tcW w:w="4455" w:type="dxa"/>
          </w:tcPr>
          <w:p w14:paraId="0C007D5F" w14:textId="7A9F2687" w:rsidR="00457459" w:rsidRPr="00457459" w:rsidRDefault="00457459" w:rsidP="0036686F">
            <w:pPr>
              <w:pStyle w:val="Lijstalinea"/>
              <w:numPr>
                <w:ilvl w:val="0"/>
                <w:numId w:val="0"/>
              </w:numPr>
              <w:suppressAutoHyphens/>
              <w:spacing w:line="240" w:lineRule="atLeast"/>
              <w:ind w:right="-1"/>
              <w:rPr>
                <w:rFonts w:ascii="Calibri" w:hAnsi="Calibri" w:cs="Calibri"/>
                <w:szCs w:val="18"/>
                <w:lang w:val="nl"/>
              </w:rPr>
            </w:pPr>
            <w:r w:rsidRPr="00457459">
              <w:rPr>
                <w:rFonts w:ascii="Calibri" w:hAnsi="Calibri" w:cs="Calibri"/>
              </w:rPr>
              <w:t xml:space="preserve">De Vergoeding voor de uitvoering van de </w:t>
            </w:r>
            <w:r w:rsidR="0036686F">
              <w:rPr>
                <w:rFonts w:ascii="Calibri" w:hAnsi="Calibri" w:cs="Calibri"/>
              </w:rPr>
              <w:t>Laadstations</w:t>
            </w:r>
            <w:r w:rsidRPr="00457459">
              <w:rPr>
                <w:rFonts w:ascii="Calibri" w:hAnsi="Calibri" w:cs="Calibri"/>
              </w:rPr>
              <w:t xml:space="preserve"> bedraagt:</w:t>
            </w:r>
          </w:p>
        </w:tc>
        <w:tc>
          <w:tcPr>
            <w:tcW w:w="1701" w:type="dxa"/>
          </w:tcPr>
          <w:p w14:paraId="09D65731" w14:textId="06DDBA47" w:rsidR="00457459" w:rsidRPr="00457459" w:rsidRDefault="0036686F" w:rsidP="0036686F">
            <w:pPr>
              <w:pStyle w:val="Lijstalinea"/>
              <w:numPr>
                <w:ilvl w:val="0"/>
                <w:numId w:val="0"/>
              </w:numPr>
              <w:suppressAutoHyphens/>
              <w:spacing w:line="240" w:lineRule="atLeast"/>
              <w:ind w:right="-1"/>
              <w:rPr>
                <w:rFonts w:ascii="Calibri" w:hAnsi="Calibri" w:cs="Calibri"/>
                <w:szCs w:val="18"/>
                <w:lang w:val="nl"/>
              </w:rPr>
            </w:pPr>
            <w:r>
              <w:rPr>
                <w:rFonts w:ascii="Calibri" w:hAnsi="Calibri" w:cs="Calibri"/>
                <w:highlight w:val="yellow"/>
              </w:rPr>
              <w:t xml:space="preserve">Prijs per product </w:t>
            </w:r>
          </w:p>
        </w:tc>
        <w:tc>
          <w:tcPr>
            <w:tcW w:w="1838" w:type="dxa"/>
          </w:tcPr>
          <w:p w14:paraId="7EDBB6AF" w14:textId="6ADAC243" w:rsidR="00457459" w:rsidRPr="00457459" w:rsidRDefault="0036686F" w:rsidP="0036686F">
            <w:pPr>
              <w:pStyle w:val="Lijstalinea"/>
              <w:numPr>
                <w:ilvl w:val="0"/>
                <w:numId w:val="0"/>
              </w:numPr>
              <w:suppressAutoHyphens/>
              <w:spacing w:line="240" w:lineRule="atLeast"/>
              <w:ind w:right="-1"/>
              <w:rPr>
                <w:rFonts w:ascii="Calibri" w:hAnsi="Calibri" w:cs="Calibri"/>
                <w:szCs w:val="18"/>
                <w:lang w:val="nl"/>
              </w:rPr>
            </w:pPr>
            <w:r>
              <w:rPr>
                <w:rFonts w:ascii="Calibri" w:hAnsi="Calibri" w:cs="Calibri"/>
                <w:highlight w:val="yellow"/>
              </w:rPr>
              <w:t xml:space="preserve">Vaste </w:t>
            </w:r>
            <w:r w:rsidR="00457459" w:rsidRPr="00457459">
              <w:rPr>
                <w:rFonts w:ascii="Calibri" w:hAnsi="Calibri" w:cs="Calibri"/>
                <w:highlight w:val="yellow"/>
              </w:rPr>
              <w:t xml:space="preserve">prijs </w:t>
            </w:r>
          </w:p>
        </w:tc>
      </w:tr>
      <w:tr w:rsidR="00981815" w14:paraId="0E29D903" w14:textId="77777777" w:rsidTr="00457459">
        <w:tc>
          <w:tcPr>
            <w:tcW w:w="4455" w:type="dxa"/>
          </w:tcPr>
          <w:p w14:paraId="39E8F221" w14:textId="4A07B271" w:rsidR="00981815" w:rsidRPr="00457459" w:rsidRDefault="00981815" w:rsidP="00981815">
            <w:pPr>
              <w:pStyle w:val="Lijstalinea"/>
              <w:numPr>
                <w:ilvl w:val="0"/>
                <w:numId w:val="0"/>
              </w:numPr>
              <w:suppressAutoHyphens/>
              <w:spacing w:line="240" w:lineRule="atLeast"/>
              <w:ind w:right="-1"/>
              <w:rPr>
                <w:rFonts w:ascii="Calibri" w:hAnsi="Calibri" w:cs="Calibri"/>
              </w:rPr>
            </w:pPr>
            <w:r w:rsidRPr="00457459">
              <w:rPr>
                <w:rFonts w:ascii="Calibri" w:hAnsi="Calibri" w:cs="Calibri"/>
              </w:rPr>
              <w:t>De Vergoeding voor</w:t>
            </w:r>
            <w:r>
              <w:rPr>
                <w:rFonts w:ascii="Calibri" w:hAnsi="Calibri" w:cs="Calibri"/>
              </w:rPr>
              <w:t xml:space="preserve"> Accu’s ter vervanging </w:t>
            </w:r>
            <w:r w:rsidRPr="00457459">
              <w:rPr>
                <w:rFonts w:ascii="Calibri" w:hAnsi="Calibri" w:cs="Calibri"/>
              </w:rPr>
              <w:t>bedraagt:</w:t>
            </w:r>
          </w:p>
        </w:tc>
        <w:tc>
          <w:tcPr>
            <w:tcW w:w="1701" w:type="dxa"/>
          </w:tcPr>
          <w:p w14:paraId="389DAD23" w14:textId="6107D4D1" w:rsidR="00981815" w:rsidRDefault="00981815" w:rsidP="00981815">
            <w:pPr>
              <w:pStyle w:val="Lijstalinea"/>
              <w:numPr>
                <w:ilvl w:val="0"/>
                <w:numId w:val="0"/>
              </w:numPr>
              <w:suppressAutoHyphens/>
              <w:spacing w:line="240" w:lineRule="atLeast"/>
              <w:ind w:right="-1"/>
              <w:rPr>
                <w:rFonts w:ascii="Calibri" w:hAnsi="Calibri" w:cs="Calibri"/>
                <w:highlight w:val="yellow"/>
              </w:rPr>
            </w:pPr>
            <w:r>
              <w:rPr>
                <w:rFonts w:ascii="Calibri" w:hAnsi="Calibri" w:cs="Calibri"/>
                <w:highlight w:val="yellow"/>
              </w:rPr>
              <w:t>v</w:t>
            </w:r>
            <w:r w:rsidRPr="00457459">
              <w:rPr>
                <w:rFonts w:ascii="Calibri" w:hAnsi="Calibri" w:cs="Calibri"/>
                <w:highlight w:val="yellow"/>
              </w:rPr>
              <w:t>aste prijs</w:t>
            </w:r>
          </w:p>
        </w:tc>
        <w:tc>
          <w:tcPr>
            <w:tcW w:w="1838" w:type="dxa"/>
          </w:tcPr>
          <w:p w14:paraId="1407E6B1" w14:textId="3F870606" w:rsidR="00981815" w:rsidRPr="00457459" w:rsidRDefault="00981815" w:rsidP="00981815">
            <w:pPr>
              <w:pStyle w:val="Lijstalinea"/>
              <w:numPr>
                <w:ilvl w:val="0"/>
                <w:numId w:val="0"/>
              </w:numPr>
              <w:suppressAutoHyphens/>
              <w:spacing w:line="240" w:lineRule="atLeast"/>
              <w:ind w:right="-1"/>
              <w:rPr>
                <w:rFonts w:ascii="Calibri" w:hAnsi="Calibri" w:cs="Calibri"/>
                <w:highlight w:val="yellow"/>
              </w:rPr>
            </w:pPr>
            <w:r>
              <w:rPr>
                <w:rFonts w:ascii="Calibri" w:hAnsi="Calibri" w:cs="Calibri"/>
                <w:highlight w:val="yellow"/>
              </w:rPr>
              <w:t>v</w:t>
            </w:r>
            <w:r w:rsidRPr="00457459">
              <w:rPr>
                <w:rFonts w:ascii="Calibri" w:hAnsi="Calibri" w:cs="Calibri"/>
                <w:highlight w:val="yellow"/>
              </w:rPr>
              <w:t>aste prijs</w:t>
            </w:r>
          </w:p>
        </w:tc>
      </w:tr>
      <w:tr w:rsidR="00DF1EEF" w14:paraId="0DA099F3" w14:textId="77777777" w:rsidTr="00457459">
        <w:tc>
          <w:tcPr>
            <w:tcW w:w="4455" w:type="dxa"/>
          </w:tcPr>
          <w:p w14:paraId="08EE3834" w14:textId="5D8149C2" w:rsidR="00DF1EEF" w:rsidRPr="00457459" w:rsidRDefault="00DF1EEF" w:rsidP="00DF1EEF">
            <w:pPr>
              <w:pStyle w:val="Lijstalinea"/>
              <w:numPr>
                <w:ilvl w:val="0"/>
                <w:numId w:val="0"/>
              </w:numPr>
              <w:suppressAutoHyphens/>
              <w:spacing w:line="240" w:lineRule="atLeast"/>
              <w:ind w:right="-1"/>
              <w:rPr>
                <w:rFonts w:ascii="Calibri" w:hAnsi="Calibri" w:cs="Calibri"/>
              </w:rPr>
            </w:pPr>
            <w:r>
              <w:rPr>
                <w:rFonts w:ascii="Calibri" w:hAnsi="Calibri" w:cs="Calibri"/>
              </w:rPr>
              <w:t xml:space="preserve">De Vergoeding voor het </w:t>
            </w:r>
            <w:r w:rsidR="00422F79">
              <w:rPr>
                <w:rFonts w:ascii="Calibri" w:hAnsi="Calibri" w:cs="Calibri"/>
              </w:rPr>
              <w:t>Data j</w:t>
            </w:r>
            <w:r>
              <w:rPr>
                <w:rFonts w:ascii="Calibri" w:hAnsi="Calibri" w:cs="Calibri"/>
              </w:rPr>
              <w:t>aar abonnement</w:t>
            </w:r>
          </w:p>
        </w:tc>
        <w:tc>
          <w:tcPr>
            <w:tcW w:w="1701" w:type="dxa"/>
          </w:tcPr>
          <w:p w14:paraId="35EED83E" w14:textId="02832A25" w:rsidR="00DF1EEF" w:rsidRDefault="00DF1EEF" w:rsidP="00981815">
            <w:pPr>
              <w:pStyle w:val="Lijstalinea"/>
              <w:numPr>
                <w:ilvl w:val="0"/>
                <w:numId w:val="0"/>
              </w:numPr>
              <w:suppressAutoHyphens/>
              <w:spacing w:line="240" w:lineRule="atLeast"/>
              <w:ind w:right="-1"/>
              <w:rPr>
                <w:rFonts w:ascii="Calibri" w:hAnsi="Calibri" w:cs="Calibri"/>
                <w:highlight w:val="yellow"/>
              </w:rPr>
            </w:pPr>
            <w:r>
              <w:rPr>
                <w:rFonts w:ascii="Calibri" w:hAnsi="Calibri" w:cs="Calibri"/>
                <w:highlight w:val="yellow"/>
              </w:rPr>
              <w:t>v</w:t>
            </w:r>
            <w:r w:rsidRPr="00457459">
              <w:rPr>
                <w:rFonts w:ascii="Calibri" w:hAnsi="Calibri" w:cs="Calibri"/>
                <w:highlight w:val="yellow"/>
              </w:rPr>
              <w:t>aste prijs</w:t>
            </w:r>
          </w:p>
        </w:tc>
        <w:tc>
          <w:tcPr>
            <w:tcW w:w="1838" w:type="dxa"/>
          </w:tcPr>
          <w:p w14:paraId="26EA8297" w14:textId="70EE86CE" w:rsidR="00DF1EEF" w:rsidRDefault="00DF1EEF" w:rsidP="00981815">
            <w:pPr>
              <w:pStyle w:val="Lijstalinea"/>
              <w:numPr>
                <w:ilvl w:val="0"/>
                <w:numId w:val="0"/>
              </w:numPr>
              <w:suppressAutoHyphens/>
              <w:spacing w:line="240" w:lineRule="atLeast"/>
              <w:ind w:right="-1"/>
              <w:rPr>
                <w:rFonts w:ascii="Calibri" w:hAnsi="Calibri" w:cs="Calibri"/>
                <w:highlight w:val="yellow"/>
              </w:rPr>
            </w:pPr>
            <w:r>
              <w:rPr>
                <w:rFonts w:ascii="Calibri" w:hAnsi="Calibri" w:cs="Calibri"/>
                <w:highlight w:val="yellow"/>
              </w:rPr>
              <w:t>v</w:t>
            </w:r>
            <w:r w:rsidRPr="00457459">
              <w:rPr>
                <w:rFonts w:ascii="Calibri" w:hAnsi="Calibri" w:cs="Calibri"/>
                <w:highlight w:val="yellow"/>
              </w:rPr>
              <w:t>aste prijs</w:t>
            </w:r>
          </w:p>
        </w:tc>
      </w:tr>
    </w:tbl>
    <w:p w14:paraId="1319203F" w14:textId="77777777" w:rsidR="00457459" w:rsidRDefault="00457459" w:rsidP="00457459">
      <w:pPr>
        <w:pStyle w:val="Lijstalinea"/>
        <w:numPr>
          <w:ilvl w:val="0"/>
          <w:numId w:val="0"/>
        </w:numPr>
        <w:suppressAutoHyphens/>
        <w:spacing w:line="240" w:lineRule="atLeast"/>
        <w:ind w:left="360" w:right="-1"/>
        <w:rPr>
          <w:rFonts w:ascii="Calibri" w:hAnsi="Calibri" w:cs="Calibri"/>
          <w:szCs w:val="18"/>
          <w:lang w:val="nl"/>
        </w:rPr>
      </w:pPr>
    </w:p>
    <w:p w14:paraId="0D933643" w14:textId="2FA44C46" w:rsidR="00457459" w:rsidRDefault="00457459" w:rsidP="00A75530">
      <w:pPr>
        <w:pStyle w:val="Lijstalinea"/>
        <w:numPr>
          <w:ilvl w:val="0"/>
          <w:numId w:val="8"/>
        </w:numPr>
        <w:suppressAutoHyphens/>
        <w:spacing w:line="240" w:lineRule="atLeast"/>
        <w:ind w:right="-1"/>
        <w:rPr>
          <w:rFonts w:ascii="Calibri" w:hAnsi="Calibri" w:cs="Calibri"/>
          <w:szCs w:val="18"/>
          <w:lang w:val="nl"/>
        </w:rPr>
      </w:pPr>
      <w:r>
        <w:rPr>
          <w:rFonts w:ascii="Calibri" w:hAnsi="Calibri" w:cs="Calibri"/>
          <w:szCs w:val="18"/>
          <w:lang w:val="nl"/>
        </w:rPr>
        <w:t xml:space="preserve">Anders dan </w:t>
      </w:r>
      <w:r w:rsidRPr="005F5C52">
        <w:rPr>
          <w:rFonts w:ascii="Calibri" w:hAnsi="Calibri" w:cs="Calibri"/>
          <w:szCs w:val="18"/>
          <w:lang w:val="nl"/>
        </w:rPr>
        <w:t xml:space="preserve">de </w:t>
      </w:r>
      <w:r w:rsidR="00E0002D" w:rsidRPr="005F5C52">
        <w:rPr>
          <w:rFonts w:ascii="Calibri" w:hAnsi="Calibri" w:cs="Calibri"/>
          <w:szCs w:val="18"/>
          <w:lang w:val="nl"/>
        </w:rPr>
        <w:t>in artikel 5</w:t>
      </w:r>
      <w:r w:rsidRPr="005F5C52">
        <w:rPr>
          <w:rFonts w:ascii="Calibri" w:hAnsi="Calibri" w:cs="Calibri"/>
          <w:szCs w:val="18"/>
          <w:lang w:val="nl"/>
        </w:rPr>
        <w:t>.1</w:t>
      </w:r>
      <w:r>
        <w:rPr>
          <w:rFonts w:ascii="Calibri" w:hAnsi="Calibri" w:cs="Calibri"/>
          <w:szCs w:val="18"/>
          <w:lang w:val="nl"/>
        </w:rPr>
        <w:t xml:space="preserve"> genoemde tarieven, is de Opdrachtgver niets aan de Opdrachtnemer verschuldigd voor het verrichten van de</w:t>
      </w:r>
      <w:r w:rsidR="005F5C52">
        <w:rPr>
          <w:rFonts w:ascii="Calibri" w:hAnsi="Calibri" w:cs="Calibri"/>
          <w:szCs w:val="18"/>
          <w:lang w:val="nl"/>
        </w:rPr>
        <w:t xml:space="preserve"> Tweeweg pagers en toebehoren</w:t>
      </w:r>
      <w:r>
        <w:rPr>
          <w:rFonts w:ascii="Calibri" w:hAnsi="Calibri" w:cs="Calibri"/>
          <w:szCs w:val="18"/>
          <w:lang w:val="nl"/>
        </w:rPr>
        <w:t>.</w:t>
      </w:r>
    </w:p>
    <w:p w14:paraId="5B1BAA2E" w14:textId="15BCDABD" w:rsidR="00544CCD" w:rsidRDefault="00544CCD" w:rsidP="00544CCD">
      <w:pPr>
        <w:suppressAutoHyphens/>
        <w:spacing w:line="240" w:lineRule="atLeast"/>
        <w:ind w:right="-1"/>
        <w:rPr>
          <w:rFonts w:ascii="Calibri" w:hAnsi="Calibri" w:cs="Calibri"/>
          <w:szCs w:val="18"/>
          <w:lang w:val="nl"/>
        </w:rPr>
      </w:pPr>
    </w:p>
    <w:p w14:paraId="09204789" w14:textId="42E5AE0F" w:rsidR="00386EE7" w:rsidRPr="00386EE7" w:rsidRDefault="00386EE7" w:rsidP="00520201">
      <w:pPr>
        <w:pStyle w:val="Kop2"/>
        <w:rPr>
          <w:lang w:val="nl"/>
        </w:rPr>
      </w:pPr>
      <w:bookmarkStart w:id="10" w:name="_Toc139289081"/>
      <w:r>
        <w:rPr>
          <w:lang w:val="nl"/>
        </w:rPr>
        <w:t xml:space="preserve">Artikel </w:t>
      </w:r>
      <w:r w:rsidR="00520201">
        <w:rPr>
          <w:lang w:val="nl"/>
        </w:rPr>
        <w:t>6</w:t>
      </w:r>
      <w:r>
        <w:rPr>
          <w:lang w:val="nl"/>
        </w:rPr>
        <w:tab/>
      </w:r>
      <w:r w:rsidRPr="00386EE7">
        <w:rPr>
          <w:lang w:val="nl"/>
        </w:rPr>
        <w:t>Indexering</w:t>
      </w:r>
      <w:bookmarkEnd w:id="10"/>
    </w:p>
    <w:p w14:paraId="66300A24" w14:textId="0091CE40" w:rsidR="002D4E32" w:rsidRDefault="002D4E32" w:rsidP="002D4E32">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De tarieven staan vast tot en met</w:t>
      </w:r>
      <w:r w:rsidR="00D655B5">
        <w:rPr>
          <w:rFonts w:ascii="Calibri" w:hAnsi="Calibri" w:cs="Calibri"/>
          <w:szCs w:val="18"/>
          <w:lang w:val="nl"/>
        </w:rPr>
        <w:t xml:space="preserve"> derde </w:t>
      </w:r>
      <w:r w:rsidRPr="00D655B5">
        <w:rPr>
          <w:rFonts w:ascii="Calibri" w:hAnsi="Calibri" w:cs="Calibri"/>
          <w:szCs w:val="18"/>
          <w:lang w:val="nl"/>
        </w:rPr>
        <w:t>jaar na de ingangsdatum van de Overeenkomst.</w:t>
      </w:r>
      <w:r>
        <w:rPr>
          <w:rFonts w:ascii="Calibri" w:hAnsi="Calibri" w:cs="Calibri"/>
          <w:szCs w:val="18"/>
          <w:lang w:val="nl"/>
        </w:rPr>
        <w:t xml:space="preserve"> De tarieven kunnen vervolgens jaarlijks, voor het eerst op </w:t>
      </w:r>
      <w:r w:rsidR="00150CB2">
        <w:rPr>
          <w:rFonts w:ascii="Calibri" w:hAnsi="Calibri" w:cs="Calibri"/>
          <w:szCs w:val="18"/>
          <w:lang w:val="nl"/>
        </w:rPr>
        <w:t xml:space="preserve">1 </w:t>
      </w:r>
      <w:r w:rsidR="00A630D6">
        <w:rPr>
          <w:rFonts w:ascii="Calibri" w:hAnsi="Calibri" w:cs="Calibri"/>
          <w:szCs w:val="18"/>
          <w:lang w:val="nl"/>
        </w:rPr>
        <w:t>januari</w:t>
      </w:r>
      <w:r w:rsidR="00150CB2">
        <w:rPr>
          <w:rFonts w:ascii="Calibri" w:hAnsi="Calibri" w:cs="Calibri"/>
          <w:szCs w:val="18"/>
          <w:lang w:val="nl"/>
        </w:rPr>
        <w:t xml:space="preserve"> 202</w:t>
      </w:r>
      <w:r w:rsidR="00A630D6">
        <w:rPr>
          <w:rFonts w:ascii="Calibri" w:hAnsi="Calibri" w:cs="Calibri"/>
          <w:szCs w:val="18"/>
          <w:lang w:val="nl"/>
        </w:rPr>
        <w:t>7</w:t>
      </w:r>
      <w:r>
        <w:rPr>
          <w:rFonts w:ascii="Calibri" w:hAnsi="Calibri" w:cs="Calibri"/>
          <w:szCs w:val="18"/>
          <w:lang w:val="nl"/>
        </w:rPr>
        <w:t xml:space="preserve"> worden herzien.</w:t>
      </w:r>
      <w:r w:rsidR="005A6B6B">
        <w:rPr>
          <w:rFonts w:ascii="Calibri" w:hAnsi="Calibri" w:cs="Calibri"/>
          <w:szCs w:val="18"/>
          <w:lang w:val="nl"/>
        </w:rPr>
        <w:t xml:space="preserve"> Deze gelden voor de Tweewegpagers, toebehoren, </w:t>
      </w:r>
      <w:r w:rsidR="00F80BB7">
        <w:rPr>
          <w:rFonts w:ascii="Calibri" w:hAnsi="Calibri" w:cs="Calibri"/>
          <w:szCs w:val="18"/>
          <w:lang w:val="nl"/>
        </w:rPr>
        <w:t xml:space="preserve">vervangende accu’s, </w:t>
      </w:r>
      <w:r w:rsidR="005A6B6B">
        <w:rPr>
          <w:rFonts w:ascii="Calibri" w:hAnsi="Calibri" w:cs="Calibri"/>
          <w:szCs w:val="18"/>
          <w:lang w:val="nl"/>
        </w:rPr>
        <w:t xml:space="preserve">data abbonementen, </w:t>
      </w:r>
      <w:r w:rsidR="005A6B6B" w:rsidRPr="005A6B6B">
        <w:rPr>
          <w:rFonts w:ascii="Calibri" w:hAnsi="Calibri" w:cs="Calibri"/>
          <w:szCs w:val="18"/>
          <w14:ligatures w14:val="standardContextual"/>
        </w:rPr>
        <w:t>aanschaf van reserve/vervangende pagers en reparaties</w:t>
      </w:r>
      <w:r w:rsidR="005A6B6B" w:rsidRPr="005A6B6B">
        <w:rPr>
          <w:rFonts w:ascii="Calibri" w:hAnsi="Calibri" w:cs="Calibri"/>
          <w:szCs w:val="18"/>
          <w14:ligatures w14:val="standardContextual"/>
        </w:rPr>
        <w:t>.</w:t>
      </w:r>
    </w:p>
    <w:p w14:paraId="5A5E161D" w14:textId="586A23C2" w:rsidR="00386EE7" w:rsidRPr="00386EE7" w:rsidRDefault="00386EE7" w:rsidP="00386EE7">
      <w:pPr>
        <w:pStyle w:val="Lijstalinea"/>
        <w:numPr>
          <w:ilvl w:val="0"/>
          <w:numId w:val="35"/>
        </w:numPr>
        <w:suppressAutoHyphens/>
        <w:spacing w:line="240" w:lineRule="atLeast"/>
        <w:ind w:right="-1"/>
        <w:rPr>
          <w:rFonts w:ascii="Calibri" w:hAnsi="Calibri" w:cs="Calibri"/>
          <w:szCs w:val="18"/>
          <w:lang w:val="nl"/>
        </w:rPr>
      </w:pPr>
      <w:r w:rsidRPr="00386EE7">
        <w:rPr>
          <w:rFonts w:ascii="Calibri" w:hAnsi="Calibri" w:cs="Calibri"/>
          <w:szCs w:val="18"/>
          <w:lang w:val="nl"/>
        </w:rPr>
        <w:t xml:space="preserve">Een herziening van de tarieven vindt plaats met een percentage tot maximaal het CBS-prijsindexcijfer </w:t>
      </w:r>
      <w:r w:rsidR="00E96B3E">
        <w:rPr>
          <w:rFonts w:ascii="Calibri" w:hAnsi="Calibri" w:cs="Calibri"/>
          <w:szCs w:val="18"/>
          <w:lang w:val="nl"/>
        </w:rPr>
        <w:t>Consumentenprijsindex 2015 = 100</w:t>
      </w:r>
      <w:r w:rsidRPr="00386EE7">
        <w:rPr>
          <w:rFonts w:ascii="Calibri" w:hAnsi="Calibri" w:cs="Calibri"/>
          <w:szCs w:val="18"/>
          <w:lang w:val="nl"/>
        </w:rPr>
        <w:t>, te berekenen op basis van de volgende formule:</w:t>
      </w:r>
    </w:p>
    <w:p w14:paraId="6683450D" w14:textId="146D795B" w:rsidR="00386EE7" w:rsidRDefault="00F82AB2"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 xml:space="preserve">Tn = To* (prijsindexcijfer CBS nieuw jaar/CBS vorig jaar). </w:t>
      </w:r>
    </w:p>
    <w:p w14:paraId="54FD00DA"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Tn = Tarief nieuw</w:t>
      </w:r>
    </w:p>
    <w:p w14:paraId="09169213"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To = Tarief oud (het door inschrijver in zijn Inschrijving geoffreerde tarief)</w:t>
      </w:r>
    </w:p>
    <w:p w14:paraId="41EEA570"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CBS vorig = het vorige indexcijfer</w:t>
      </w:r>
    </w:p>
    <w:p w14:paraId="7B4D9EEA" w14:textId="77E7284D"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Als “CBS_nieuw” wordt het cijfer van de meest recente maand, waarvan het indexcijfer bekend is, gehanteerd. Als “CBS_vorig” wordt het cijfer van dezelfde maand maar, dan van het voorafgaande jaar gehanteerd. Op deze manier voor indexering gekozen maand dient tevens voor de volgende indexeringen gehanteerd te worden. De indexeringsperiode beslaat zodoende maximaal 12 opeenvolgende maanden. Slechts na schriftelijke overeenstemming tussen Opdrachtnemer en Opdrachtgever kan de prijswijziging ingaan. De prijswijzigingen dienen conform het gestelde in de Overeenkomst te geschieden.</w:t>
      </w:r>
    </w:p>
    <w:p w14:paraId="4956333C" w14:textId="677A281F"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 xml:space="preserve">Indien de Opdrachtnemer zijn tarieven wenst te indexeren dan brengt hij minimaal twee maanden voor de gewenste aanpassingsdatum een schriftelijk voorstel uit aan de Opdrachtgever. Na schriftelijk akkoord van de Opdrachtgever kan de </w:t>
      </w:r>
      <w:r w:rsidR="005E325D">
        <w:rPr>
          <w:rFonts w:ascii="Calibri" w:hAnsi="Calibri" w:cs="Calibri"/>
          <w:szCs w:val="18"/>
          <w:lang w:val="nl"/>
        </w:rPr>
        <w:t>indexering</w:t>
      </w:r>
      <w:r>
        <w:rPr>
          <w:rFonts w:ascii="Calibri" w:hAnsi="Calibri" w:cs="Calibri"/>
          <w:szCs w:val="18"/>
          <w:lang w:val="nl"/>
        </w:rPr>
        <w:t xml:space="preserve"> worden doorgevoerd.</w:t>
      </w:r>
    </w:p>
    <w:p w14:paraId="4609D245" w14:textId="5C03F53F" w:rsidR="00386EE7" w:rsidRDefault="00F808B1" w:rsidP="00386EE7">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I</w:t>
      </w:r>
      <w:r w:rsidR="00386EE7" w:rsidRPr="00386EE7">
        <w:rPr>
          <w:rFonts w:ascii="Calibri" w:hAnsi="Calibri" w:cs="Calibri"/>
          <w:szCs w:val="18"/>
          <w:lang w:val="nl"/>
        </w:rPr>
        <w:t xml:space="preserve">ndien de prijs- en tariefswijziging meer dan </w:t>
      </w:r>
      <w:r w:rsidR="00386EE7">
        <w:rPr>
          <w:rFonts w:ascii="Calibri" w:hAnsi="Calibri" w:cs="Calibri"/>
          <w:szCs w:val="18"/>
          <w:lang w:val="nl"/>
        </w:rPr>
        <w:t>het maximale prijsindexcijfer</w:t>
      </w:r>
      <w:r w:rsidR="00386EE7" w:rsidRPr="00386EE7">
        <w:rPr>
          <w:rFonts w:ascii="Calibri" w:hAnsi="Calibri" w:cs="Calibri"/>
          <w:szCs w:val="18"/>
          <w:lang w:val="nl"/>
        </w:rPr>
        <w:t xml:space="preserve"> bedraagt dan heeft Opdrachtgever het recht de Overeenkomst te beëindigen per de ingangsdatum van de aangezegde verhoging. </w:t>
      </w:r>
    </w:p>
    <w:p w14:paraId="4A7390AE" w14:textId="5E27E2E5" w:rsidR="00386EE7" w:rsidRPr="00515424" w:rsidRDefault="00515424" w:rsidP="00515424">
      <w:pPr>
        <w:pStyle w:val="Lijstalinea"/>
        <w:numPr>
          <w:ilvl w:val="0"/>
          <w:numId w:val="35"/>
        </w:numPr>
        <w:suppressAutoHyphens/>
        <w:spacing w:line="240" w:lineRule="atLeast"/>
        <w:ind w:right="-1"/>
        <w:rPr>
          <w:rFonts w:ascii="Calibri" w:hAnsi="Calibri" w:cs="Calibri"/>
          <w:szCs w:val="18"/>
          <w:lang w:val="nl"/>
        </w:rPr>
      </w:pPr>
      <w:r w:rsidRPr="005E325D">
        <w:rPr>
          <w:rFonts w:ascii="Calibri" w:hAnsi="Calibri" w:cs="Calibri"/>
          <w:szCs w:val="18"/>
          <w:lang w:val="nl"/>
        </w:rPr>
        <w:t>Wanneer het CBS de publicatie van een of meerdere bovengenoemde indexcijfers beeïndigd, dienen Partijen in onderling overleg een nieuwe indexregeling vast te leggen.</w:t>
      </w:r>
    </w:p>
    <w:p w14:paraId="486CA649" w14:textId="77777777" w:rsidR="00386EE7" w:rsidRDefault="00386EE7" w:rsidP="00544CCD">
      <w:pPr>
        <w:suppressAutoHyphens/>
        <w:spacing w:line="240" w:lineRule="atLeast"/>
        <w:ind w:right="-1"/>
        <w:rPr>
          <w:rFonts w:ascii="Calibri" w:hAnsi="Calibri" w:cs="Calibri"/>
          <w:szCs w:val="18"/>
          <w:lang w:val="nl"/>
        </w:rPr>
      </w:pPr>
    </w:p>
    <w:p w14:paraId="543635B9" w14:textId="6BE1A98E" w:rsidR="00544CCD" w:rsidRPr="0011548E" w:rsidRDefault="0011548E" w:rsidP="00520201">
      <w:pPr>
        <w:pStyle w:val="Kop2"/>
        <w:rPr>
          <w:lang w:val="nl"/>
        </w:rPr>
      </w:pPr>
      <w:bookmarkStart w:id="11" w:name="_Toc139289082"/>
      <w:r>
        <w:rPr>
          <w:lang w:val="nl"/>
        </w:rPr>
        <w:t xml:space="preserve">Artikel </w:t>
      </w:r>
      <w:r w:rsidR="00520201">
        <w:rPr>
          <w:lang w:val="nl"/>
        </w:rPr>
        <w:t>7</w:t>
      </w:r>
      <w:r>
        <w:rPr>
          <w:lang w:val="nl"/>
        </w:rPr>
        <w:tab/>
      </w:r>
      <w:r w:rsidR="00544CCD" w:rsidRPr="0011548E">
        <w:rPr>
          <w:lang w:val="nl"/>
        </w:rPr>
        <w:t>Facturering</w:t>
      </w:r>
      <w:bookmarkEnd w:id="11"/>
    </w:p>
    <w:p w14:paraId="64695966" w14:textId="3BF5212B" w:rsidR="00EB3800" w:rsidRDefault="00EB3800" w:rsidP="00EB3800">
      <w:pPr>
        <w:pStyle w:val="Lijstalinea"/>
        <w:numPr>
          <w:ilvl w:val="0"/>
          <w:numId w:val="10"/>
        </w:numPr>
        <w:suppressAutoHyphens/>
        <w:spacing w:line="240" w:lineRule="atLeast"/>
        <w:ind w:left="360" w:right="-1"/>
        <w:rPr>
          <w:rFonts w:ascii="Calibri" w:hAnsi="Calibri" w:cs="Calibri"/>
          <w:szCs w:val="18"/>
          <w:lang w:val="nl"/>
        </w:rPr>
      </w:pPr>
      <w:r>
        <w:rPr>
          <w:rFonts w:ascii="Calibri" w:hAnsi="Calibri" w:cs="Calibri"/>
          <w:szCs w:val="18"/>
          <w:lang w:val="nl"/>
        </w:rPr>
        <w:t xml:space="preserve">De Opdrachtnemer zendt elke factuur afzonderlijk in PFD-formaat per e-mail aan </w:t>
      </w:r>
      <w:hyperlink r:id="rId8" w:history="1">
        <w:r w:rsidRPr="00D649C7">
          <w:rPr>
            <w:rStyle w:val="Hyperlink"/>
            <w:rFonts w:ascii="Calibri" w:hAnsi="Calibri" w:cs="Calibri"/>
            <w:szCs w:val="18"/>
            <w:lang w:val="nl"/>
          </w:rPr>
          <w:t>facturen@vru.nl</w:t>
        </w:r>
      </w:hyperlink>
      <w:r>
        <w:rPr>
          <w:rFonts w:ascii="Calibri" w:hAnsi="Calibri" w:cs="Calibri"/>
          <w:szCs w:val="18"/>
          <w:lang w:val="nl"/>
        </w:rPr>
        <w:t xml:space="preserve"> en voldoet aan het volgende:</w:t>
      </w:r>
    </w:p>
    <w:p w14:paraId="38979A5D" w14:textId="473FBBEC" w:rsidR="00EB3800" w:rsidRDefault="00EB3800" w:rsidP="00EB3800">
      <w:pPr>
        <w:pStyle w:val="Lijstalinea"/>
        <w:numPr>
          <w:ilvl w:val="0"/>
          <w:numId w:val="12"/>
        </w:numPr>
        <w:suppressAutoHyphens/>
        <w:spacing w:line="240" w:lineRule="atLeast"/>
        <w:ind w:right="-1"/>
        <w:rPr>
          <w:rFonts w:ascii="Calibri" w:hAnsi="Calibri" w:cs="Calibri"/>
          <w:szCs w:val="18"/>
          <w:lang w:val="nl"/>
        </w:rPr>
      </w:pPr>
      <w:r>
        <w:rPr>
          <w:rFonts w:ascii="Calibri" w:hAnsi="Calibri" w:cs="Calibri"/>
          <w:szCs w:val="18"/>
          <w:lang w:val="nl"/>
        </w:rPr>
        <w:t>Vermeld indien mogelijk het factuurnummer in het onde</w:t>
      </w:r>
      <w:r w:rsidR="0074289B">
        <w:rPr>
          <w:rFonts w:ascii="Calibri" w:hAnsi="Calibri" w:cs="Calibri"/>
          <w:szCs w:val="18"/>
          <w:lang w:val="nl"/>
        </w:rPr>
        <w:t>r</w:t>
      </w:r>
      <w:r>
        <w:rPr>
          <w:rFonts w:ascii="Calibri" w:hAnsi="Calibri" w:cs="Calibri"/>
          <w:szCs w:val="18"/>
          <w:lang w:val="nl"/>
        </w:rPr>
        <w:t>werpveld van het e-mailbericht;</w:t>
      </w:r>
    </w:p>
    <w:p w14:paraId="2B09A260" w14:textId="77777777" w:rsidR="00EB3800" w:rsidRDefault="00EB3800" w:rsidP="00EB3800">
      <w:pPr>
        <w:pStyle w:val="Lijstalinea"/>
        <w:numPr>
          <w:ilvl w:val="0"/>
          <w:numId w:val="12"/>
        </w:numPr>
        <w:suppressAutoHyphens/>
        <w:spacing w:line="240" w:lineRule="atLeast"/>
        <w:ind w:right="-1"/>
        <w:rPr>
          <w:rFonts w:ascii="Calibri" w:hAnsi="Calibri" w:cs="Calibri"/>
          <w:szCs w:val="18"/>
          <w:lang w:val="nl"/>
        </w:rPr>
      </w:pPr>
      <w:r>
        <w:rPr>
          <w:rFonts w:ascii="Calibri" w:hAnsi="Calibri" w:cs="Calibri"/>
          <w:szCs w:val="18"/>
          <w:lang w:val="nl"/>
        </w:rPr>
        <w:t>De bestandsgrootte van het e-mailbericht is maximaal 10Mb.</w:t>
      </w:r>
    </w:p>
    <w:p w14:paraId="623A2C7A" w14:textId="4CD369A6" w:rsidR="00544CCD" w:rsidRDefault="00544CCD" w:rsidP="00A75530">
      <w:pPr>
        <w:pStyle w:val="Lijstalinea"/>
        <w:numPr>
          <w:ilvl w:val="0"/>
          <w:numId w:val="10"/>
        </w:numPr>
        <w:suppressAutoHyphens/>
        <w:spacing w:line="240" w:lineRule="atLeast"/>
        <w:ind w:left="360" w:right="-1"/>
        <w:rPr>
          <w:rFonts w:ascii="Calibri" w:hAnsi="Calibri" w:cs="Calibri"/>
          <w:szCs w:val="18"/>
          <w:lang w:val="nl"/>
        </w:rPr>
      </w:pPr>
      <w:r>
        <w:rPr>
          <w:rFonts w:ascii="Calibri" w:hAnsi="Calibri" w:cs="Calibri"/>
          <w:szCs w:val="18"/>
          <w:lang w:val="nl"/>
        </w:rPr>
        <w:t>Een factuur dient minimaal de volgende gegevens te bevatten:</w:t>
      </w:r>
    </w:p>
    <w:p w14:paraId="5A48D1E6"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datum en factuurnummer; </w:t>
      </w:r>
    </w:p>
    <w:p w14:paraId="36A93EEB"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kenmerk en omschrijving Overeenkomst;</w:t>
      </w:r>
    </w:p>
    <w:p w14:paraId="15DF9976"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inkoopordernummer</w:t>
      </w:r>
      <w:r w:rsidRPr="008E2EDB">
        <w:rPr>
          <w:rStyle w:val="Voetnootmarkering"/>
          <w:rFonts w:ascii="Calibri" w:hAnsi="Calibri" w:cs="Calibri"/>
        </w:rPr>
        <w:footnoteReference w:id="1"/>
      </w:r>
      <w:r w:rsidRPr="008E2EDB">
        <w:rPr>
          <w:rFonts w:ascii="Calibri" w:hAnsi="Calibri" w:cs="Calibri"/>
        </w:rPr>
        <w:t>;</w:t>
      </w:r>
    </w:p>
    <w:p w14:paraId="3E0F0069"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het verschuldigde bedrag in Euro’s (inclusief en exclusief BTW);</w:t>
      </w:r>
    </w:p>
    <w:p w14:paraId="608F8CFE"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onderwerp en periode waarop de factuur betrekking heeft;</w:t>
      </w:r>
    </w:p>
    <w:p w14:paraId="7E20C5BC"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rekeningnummer van Opdrachtnemer; </w:t>
      </w:r>
    </w:p>
    <w:p w14:paraId="4A4EB8DA"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KvK-nummer van de Opdrachtnemer; </w:t>
      </w:r>
    </w:p>
    <w:p w14:paraId="49167144" w14:textId="77777777" w:rsidR="001A2DF7" w:rsidRDefault="001A2DF7" w:rsidP="00EB3800">
      <w:pPr>
        <w:pStyle w:val="Lijstalinea"/>
        <w:numPr>
          <w:ilvl w:val="0"/>
          <w:numId w:val="36"/>
        </w:numPr>
        <w:rPr>
          <w:rFonts w:ascii="Calibri" w:hAnsi="Calibri" w:cs="Calibri"/>
        </w:rPr>
      </w:pPr>
      <w:r w:rsidRPr="008E2EDB">
        <w:rPr>
          <w:rFonts w:ascii="Calibri" w:hAnsi="Calibri" w:cs="Calibri"/>
        </w:rPr>
        <w:t xml:space="preserve">BTW nummer van de Opdrachtnemer. </w:t>
      </w:r>
    </w:p>
    <w:p w14:paraId="033DCEA6" w14:textId="597343CB" w:rsidR="001A2DF7" w:rsidRDefault="001A2DF7" w:rsidP="00E435F2">
      <w:pPr>
        <w:pStyle w:val="Lijstalinea"/>
        <w:numPr>
          <w:ilvl w:val="0"/>
          <w:numId w:val="10"/>
        </w:numPr>
        <w:suppressAutoHyphens/>
        <w:spacing w:line="240" w:lineRule="atLeast"/>
        <w:ind w:left="360" w:right="-1"/>
        <w:rPr>
          <w:rFonts w:ascii="Calibri" w:hAnsi="Calibri" w:cs="Calibri"/>
          <w:szCs w:val="18"/>
        </w:rPr>
      </w:pPr>
      <w:r w:rsidRPr="00E435F2">
        <w:rPr>
          <w:rFonts w:ascii="Calibri" w:hAnsi="Calibri" w:cs="Calibri"/>
          <w:szCs w:val="18"/>
        </w:rPr>
        <w:t xml:space="preserve">Indien de Opdrachtnemer niet voldoet aan de informatieverplichting als gesteld hiervoor, wordt de betalingsverplichting van de </w:t>
      </w:r>
      <w:r>
        <w:rPr>
          <w:rFonts w:ascii="Calibri" w:hAnsi="Calibri" w:cs="Calibri"/>
          <w:szCs w:val="18"/>
        </w:rPr>
        <w:t>Opdrachtgever</w:t>
      </w:r>
      <w:r w:rsidRPr="00E435F2">
        <w:rPr>
          <w:rFonts w:ascii="Calibri" w:hAnsi="Calibri" w:cs="Calibri"/>
          <w:szCs w:val="18"/>
        </w:rPr>
        <w:t xml:space="preserve"> opgeschort tot het moment, waarop de </w:t>
      </w:r>
      <w:r>
        <w:rPr>
          <w:rFonts w:ascii="Calibri" w:hAnsi="Calibri" w:cs="Calibri"/>
          <w:szCs w:val="18"/>
        </w:rPr>
        <w:t xml:space="preserve">Opdrachtgever </w:t>
      </w:r>
      <w:r w:rsidRPr="00E435F2">
        <w:rPr>
          <w:rFonts w:ascii="Calibri" w:hAnsi="Calibri" w:cs="Calibri"/>
          <w:szCs w:val="18"/>
        </w:rPr>
        <w:t>over de noodzakelijke informatie beschikt op grond waarvan de betaling kan plaatsvinden.</w:t>
      </w:r>
    </w:p>
    <w:p w14:paraId="2E48134E" w14:textId="56E7FA81" w:rsidR="001A2DF7" w:rsidRPr="00E435F2" w:rsidRDefault="001A2DF7" w:rsidP="00E435F2">
      <w:pPr>
        <w:pStyle w:val="Lijstalinea"/>
        <w:numPr>
          <w:ilvl w:val="0"/>
          <w:numId w:val="10"/>
        </w:numPr>
        <w:ind w:left="360"/>
        <w:rPr>
          <w:rFonts w:ascii="Calibri" w:hAnsi="Calibri" w:cs="Calibri"/>
          <w:szCs w:val="18"/>
        </w:rPr>
      </w:pPr>
      <w:r w:rsidRPr="001A2DF7">
        <w:rPr>
          <w:rFonts w:ascii="Calibri" w:hAnsi="Calibri" w:cs="Calibri"/>
          <w:szCs w:val="18"/>
        </w:rPr>
        <w:t>Opdrachtgever zal de door haar op basis van deze Overeenkomst verschuldigde bedragen bij inhoudelijke juistheid van de bedragen en deugdelijkheid van de verrichte prestaties binnen dertig (30) dagen na ontvangst van de betreffende factuur aan Opdrachtnemer voldoen.</w:t>
      </w:r>
    </w:p>
    <w:p w14:paraId="0A36F948" w14:textId="14CD9458" w:rsidR="00734890" w:rsidRPr="00520201" w:rsidRDefault="000B7BB9" w:rsidP="00A75530">
      <w:pPr>
        <w:pStyle w:val="Lijstalinea"/>
        <w:numPr>
          <w:ilvl w:val="0"/>
          <w:numId w:val="10"/>
        </w:numPr>
        <w:suppressAutoHyphens/>
        <w:spacing w:line="240" w:lineRule="atLeast"/>
        <w:ind w:left="360" w:right="-1"/>
        <w:rPr>
          <w:rFonts w:ascii="Calibri" w:hAnsi="Calibri" w:cs="Calibri"/>
          <w:bCs/>
          <w:szCs w:val="18"/>
          <w:lang w:val="nl"/>
        </w:rPr>
      </w:pPr>
      <w:r>
        <w:rPr>
          <w:rFonts w:ascii="Calibri" w:hAnsi="Calibri" w:cs="Calibri"/>
          <w:szCs w:val="18"/>
          <w:lang w:val="nl"/>
        </w:rPr>
        <w:t>Overschrijding van de betalingstermijn door Opdrachtgever op grond van inhoudelijke onjuistheid van de factuur of van ondeugdelijkheid van de gefactureerde prestaties geeft Opdrachtnemer nimmer het recht haar prestatie op te schorten c.q. te beeïndigen.</w:t>
      </w:r>
    </w:p>
    <w:p w14:paraId="2DC0B382" w14:textId="1FFBF3E0" w:rsidR="00520201" w:rsidRDefault="00520201" w:rsidP="00520201">
      <w:pPr>
        <w:suppressAutoHyphens/>
        <w:spacing w:line="240" w:lineRule="atLeast"/>
        <w:ind w:right="-1"/>
        <w:rPr>
          <w:rFonts w:ascii="Calibri" w:hAnsi="Calibri" w:cs="Calibri"/>
          <w:bCs/>
          <w:szCs w:val="18"/>
          <w:lang w:val="nl"/>
        </w:rPr>
      </w:pPr>
    </w:p>
    <w:p w14:paraId="1FC79C43" w14:textId="1F6446DE" w:rsidR="00520201" w:rsidRPr="00520201" w:rsidRDefault="00520201" w:rsidP="00520201">
      <w:pPr>
        <w:pStyle w:val="Kop2"/>
        <w:rPr>
          <w:lang w:val="nl"/>
        </w:rPr>
      </w:pPr>
      <w:bookmarkStart w:id="12" w:name="_Toc139289083"/>
      <w:r w:rsidRPr="00520201">
        <w:rPr>
          <w:lang w:val="nl"/>
        </w:rPr>
        <w:t xml:space="preserve">Artikel 8 </w:t>
      </w:r>
      <w:r w:rsidRPr="00520201">
        <w:rPr>
          <w:lang w:val="nl"/>
        </w:rPr>
        <w:tab/>
        <w:t>Ontbinding</w:t>
      </w:r>
      <w:bookmarkEnd w:id="12"/>
    </w:p>
    <w:p w14:paraId="463E4935" w14:textId="472A009F" w:rsidR="006B623C" w:rsidRPr="00520201" w:rsidRDefault="006B623C" w:rsidP="00520201">
      <w:pPr>
        <w:pStyle w:val="Lijstalinea"/>
        <w:numPr>
          <w:ilvl w:val="0"/>
          <w:numId w:val="37"/>
        </w:numPr>
        <w:suppressAutoHyphens/>
        <w:spacing w:line="240" w:lineRule="atLeast"/>
        <w:ind w:right="-1"/>
        <w:rPr>
          <w:rFonts w:ascii="Calibri" w:hAnsi="Calibri" w:cs="Calibri"/>
          <w:bCs/>
          <w:szCs w:val="18"/>
          <w:lang w:val="nl"/>
        </w:rPr>
      </w:pPr>
      <w:r w:rsidRPr="00520201">
        <w:rPr>
          <w:rFonts w:ascii="Calibri" w:hAnsi="Calibri" w:cs="Calibri"/>
          <w:bCs/>
          <w:szCs w:val="18"/>
          <w:lang w:val="nl"/>
        </w:rPr>
        <w:t>Naast de gronden voor ontbinding van de Overee</w:t>
      </w:r>
      <w:r w:rsidR="000F73DA" w:rsidRPr="00520201">
        <w:rPr>
          <w:rFonts w:ascii="Calibri" w:hAnsi="Calibri" w:cs="Calibri"/>
          <w:bCs/>
          <w:szCs w:val="18"/>
          <w:lang w:val="nl"/>
        </w:rPr>
        <w:t>n</w:t>
      </w:r>
      <w:r w:rsidRPr="00520201">
        <w:rPr>
          <w:rFonts w:ascii="Calibri" w:hAnsi="Calibri" w:cs="Calibri"/>
          <w:bCs/>
          <w:szCs w:val="18"/>
          <w:lang w:val="nl"/>
        </w:rPr>
        <w:t>komst die zijn genoemd in</w:t>
      </w:r>
      <w:r w:rsidR="00906384">
        <w:rPr>
          <w:rFonts w:ascii="Calibri" w:hAnsi="Calibri" w:cs="Calibri"/>
          <w:bCs/>
          <w:szCs w:val="18"/>
          <w:lang w:val="nl"/>
        </w:rPr>
        <w:t xml:space="preserve"> de</w:t>
      </w:r>
      <w:r w:rsidR="004579B6">
        <w:rPr>
          <w:rFonts w:ascii="Calibri" w:hAnsi="Calibri" w:cs="Calibri"/>
          <w:bCs/>
          <w:szCs w:val="18"/>
          <w:lang w:val="nl"/>
        </w:rPr>
        <w:t xml:space="preserve"> ARIV 2018</w:t>
      </w:r>
      <w:r w:rsidRPr="00520201">
        <w:rPr>
          <w:rFonts w:ascii="Calibri" w:hAnsi="Calibri" w:cs="Calibri"/>
          <w:bCs/>
          <w:szCs w:val="18"/>
          <w:lang w:val="nl"/>
        </w:rPr>
        <w:t>, kan de Overeenkomst met wederzijds goedvinden op ieder moment worden beeïndigd. Partijen treden in nader overleg over de voorwaarden waaronder de Overeenkomst wordt afgewikkeld.</w:t>
      </w:r>
    </w:p>
    <w:p w14:paraId="23AD4409" w14:textId="46CE6E0B" w:rsidR="006B623C" w:rsidRPr="00520201" w:rsidRDefault="006B623C" w:rsidP="00520201">
      <w:pPr>
        <w:pStyle w:val="Lijstalinea"/>
        <w:numPr>
          <w:ilvl w:val="0"/>
          <w:numId w:val="37"/>
        </w:numPr>
        <w:suppressAutoHyphens/>
        <w:spacing w:line="240" w:lineRule="atLeast"/>
        <w:ind w:right="-1"/>
        <w:rPr>
          <w:rFonts w:ascii="Calibri" w:hAnsi="Calibri" w:cs="Calibri"/>
          <w:bCs/>
          <w:szCs w:val="18"/>
          <w:lang w:val="nl"/>
        </w:rPr>
      </w:pPr>
      <w:r w:rsidRPr="00520201">
        <w:rPr>
          <w:rFonts w:ascii="Calibri" w:hAnsi="Calibri" w:cs="Calibri"/>
          <w:bCs/>
          <w:szCs w:val="18"/>
          <w:lang w:val="nl"/>
        </w:rPr>
        <w:t>Naast de gronden voor ontbinding van de Overeenkomst die zijn genoemd in</w:t>
      </w:r>
      <w:r w:rsidR="00906384">
        <w:rPr>
          <w:rFonts w:ascii="Calibri" w:hAnsi="Calibri" w:cs="Calibri"/>
          <w:bCs/>
          <w:szCs w:val="18"/>
          <w:lang w:val="nl"/>
        </w:rPr>
        <w:t xml:space="preserve"> de</w:t>
      </w:r>
      <w:r w:rsidRPr="00520201">
        <w:rPr>
          <w:rFonts w:ascii="Calibri" w:hAnsi="Calibri" w:cs="Calibri"/>
          <w:bCs/>
          <w:szCs w:val="18"/>
          <w:lang w:val="nl"/>
        </w:rPr>
        <w:t xml:space="preserve"> </w:t>
      </w:r>
      <w:r w:rsidR="00F566B5">
        <w:rPr>
          <w:rFonts w:ascii="Calibri" w:hAnsi="Calibri" w:cs="Calibri"/>
          <w:bCs/>
          <w:szCs w:val="18"/>
          <w:lang w:val="nl"/>
        </w:rPr>
        <w:t>ARIV 2018</w:t>
      </w:r>
      <w:r w:rsidRPr="00520201">
        <w:rPr>
          <w:rFonts w:ascii="Calibri" w:hAnsi="Calibri" w:cs="Calibri"/>
          <w:bCs/>
          <w:szCs w:val="18"/>
          <w:lang w:val="nl"/>
        </w:rPr>
        <w:t>, is de Opdrachtgever gerechtigd deze Overeenkomst met onmiddelijke ingang, zonder rechtelijke tussenkomst, door een schriftelijke verklaring aan de Opdrachtnemer geheel of gedeeltelijk eenzijdig te beeïndigen indien:</w:t>
      </w:r>
    </w:p>
    <w:p w14:paraId="5AC96C9F" w14:textId="76520406"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o</w:t>
      </w:r>
      <w:r w:rsidR="006B623C">
        <w:rPr>
          <w:rFonts w:ascii="Calibri" w:hAnsi="Calibri" w:cs="Calibri"/>
          <w:bCs/>
          <w:szCs w:val="18"/>
          <w:lang w:val="nl"/>
        </w:rPr>
        <w:t>nvoorziene omstandigheden zich voordoen die ontbinding van de Overeenkomst rechtvaardigen;</w:t>
      </w:r>
    </w:p>
    <w:p w14:paraId="36D7D7BA" w14:textId="3106934A"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i</w:t>
      </w:r>
      <w:r w:rsidR="006B623C">
        <w:rPr>
          <w:rFonts w:ascii="Calibri" w:hAnsi="Calibri" w:cs="Calibri"/>
          <w:bCs/>
          <w:szCs w:val="18"/>
          <w:lang w:val="nl"/>
        </w:rPr>
        <w:t>nstandhouding van de Overeenkomst in redelijkheid niet van Opdrachtgever kan worden verlangd;</w:t>
      </w:r>
    </w:p>
    <w:p w14:paraId="72C55985" w14:textId="53A9733B" w:rsidR="003A1C90" w:rsidRDefault="003A1C90"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Indien zich in het kader van de Veiligheidsregio’s dan wel de bezuinigingsoperaties die vanuit de Rijksoverheid aan de Veiligheidsregio’s worden opgelegd een situatie voordoet die ten tijde van het afsluiten van deze Overeenkomst door Opdrachtgver niet was voorzien. Als dan geldt een opzegtermijn van drie (3) maanden. In dat geval heeft Opdrachtnemer geen recht op enige schadevergoeding.</w:t>
      </w:r>
    </w:p>
    <w:p w14:paraId="308CD7F5" w14:textId="49E91AF8"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e</w:t>
      </w:r>
      <w:r w:rsidR="006B623C">
        <w:rPr>
          <w:rFonts w:ascii="Calibri" w:hAnsi="Calibri" w:cs="Calibri"/>
          <w:bCs/>
          <w:szCs w:val="18"/>
          <w:lang w:val="nl"/>
        </w:rPr>
        <w:t xml:space="preserve">en van de uitsluitingsgronden van artikel 2.86 Aanbestedingswet of de door de Opdrachtgever in </w:t>
      </w:r>
      <w:r w:rsidR="002E68EC">
        <w:rPr>
          <w:rFonts w:ascii="Calibri" w:hAnsi="Calibri" w:cs="Calibri"/>
          <w:bCs/>
          <w:szCs w:val="18"/>
          <w:lang w:val="nl"/>
        </w:rPr>
        <w:t xml:space="preserve">hoofdstuk </w:t>
      </w:r>
      <w:r w:rsidR="00B84069">
        <w:rPr>
          <w:rFonts w:ascii="Calibri" w:hAnsi="Calibri" w:cs="Calibri"/>
          <w:bCs/>
          <w:szCs w:val="18"/>
          <w:lang w:val="nl"/>
        </w:rPr>
        <w:t>4</w:t>
      </w:r>
      <w:r w:rsidR="006B623C">
        <w:rPr>
          <w:rFonts w:ascii="Calibri" w:hAnsi="Calibri" w:cs="Calibri"/>
          <w:bCs/>
          <w:szCs w:val="18"/>
          <w:lang w:val="nl"/>
        </w:rPr>
        <w:t xml:space="preserve"> van het Beschrijvend Document van toepassing verklaarde uitsluitingsgronden van artikel 2.86 Aanbestedingswet van toepassing is, of is geworden op de Opdrachtnemer;</w:t>
      </w:r>
    </w:p>
    <w:p w14:paraId="46384930" w14:textId="21A91B12"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b</w:t>
      </w:r>
      <w:r w:rsidR="006B623C">
        <w:rPr>
          <w:rFonts w:ascii="Calibri" w:hAnsi="Calibri" w:cs="Calibri"/>
          <w:bCs/>
          <w:szCs w:val="18"/>
          <w:lang w:val="nl"/>
        </w:rPr>
        <w:t xml:space="preserve">lijkt dat de Opdrachtnemer niet (meer) voldoet aan de eisen die Opdrachtgever in </w:t>
      </w:r>
      <w:r w:rsidR="006B623C" w:rsidRPr="00B84069">
        <w:rPr>
          <w:rFonts w:ascii="Calibri" w:hAnsi="Calibri" w:cs="Calibri"/>
          <w:bCs/>
          <w:szCs w:val="18"/>
          <w:lang w:val="nl"/>
        </w:rPr>
        <w:t xml:space="preserve">hoofdstuk </w:t>
      </w:r>
      <w:r w:rsidR="00B84069">
        <w:rPr>
          <w:rFonts w:ascii="Calibri" w:hAnsi="Calibri" w:cs="Calibri"/>
          <w:bCs/>
          <w:szCs w:val="18"/>
          <w:lang w:val="nl"/>
        </w:rPr>
        <w:t>4</w:t>
      </w:r>
      <w:r w:rsidR="006B623C">
        <w:rPr>
          <w:rFonts w:ascii="Calibri" w:hAnsi="Calibri" w:cs="Calibri"/>
          <w:bCs/>
          <w:szCs w:val="18"/>
          <w:lang w:val="nl"/>
        </w:rPr>
        <w:t xml:space="preserve"> van het Beschrijvend Document heeft gesteld aan de geschiktheid van de Opdrachtnemer om deel te mogen nemen aan de aanbestedingsprocedure;</w:t>
      </w:r>
    </w:p>
    <w:p w14:paraId="30A8EA0D" w14:textId="6A6ABE1D" w:rsidR="00C054D8" w:rsidRDefault="00A55703"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(uit een gerechtelijke beslissing volgt dat) deze Overeenkomst in strijd met het (Europese) aanbestedingsrecht is gesloten</w:t>
      </w:r>
      <w:r w:rsidR="00C054D8">
        <w:rPr>
          <w:rFonts w:ascii="Calibri" w:hAnsi="Calibri" w:cs="Calibri"/>
          <w:bCs/>
          <w:szCs w:val="18"/>
          <w:lang w:val="nl"/>
        </w:rPr>
        <w:t>;</w:t>
      </w:r>
    </w:p>
    <w:p w14:paraId="05E0B6D0" w14:textId="0296352A"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de onderneming van Opdrachtnemer wordt geliquidieerd of beeïndigd anders dan ten behoeve van samenvoeging van ondernemingen;</w:t>
      </w:r>
    </w:p>
    <w:p w14:paraId="39504558" w14:textId="5BF5CC1E" w:rsidR="00C054D8"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op een aanmerkelijk deel van het vermogen van Opdrachtnemer con</w:t>
      </w:r>
      <w:r w:rsidR="00950759">
        <w:rPr>
          <w:rFonts w:ascii="Calibri" w:hAnsi="Calibri" w:cs="Calibri"/>
          <w:bCs/>
          <w:szCs w:val="18"/>
          <w:lang w:val="nl"/>
        </w:rPr>
        <w:t>s</w:t>
      </w:r>
      <w:r>
        <w:rPr>
          <w:rFonts w:ascii="Calibri" w:hAnsi="Calibri" w:cs="Calibri"/>
          <w:bCs/>
          <w:szCs w:val="18"/>
          <w:lang w:val="nl"/>
        </w:rPr>
        <w:t>ervatoir of execuroriaal beslag wordt gelegd. Welk beslag niet binnen twee (2) weken wordt opgeheven;</w:t>
      </w:r>
    </w:p>
    <w:p w14:paraId="148483B3" w14:textId="647418B5" w:rsidR="000900BE" w:rsidRPr="00D675BE" w:rsidRDefault="000900BE" w:rsidP="000900BE">
      <w:pPr>
        <w:pStyle w:val="Lijstalinea"/>
        <w:numPr>
          <w:ilvl w:val="0"/>
          <w:numId w:val="14"/>
        </w:numPr>
        <w:suppressAutoHyphens/>
        <w:spacing w:line="276" w:lineRule="auto"/>
        <w:ind w:right="-1"/>
        <w:rPr>
          <w:rFonts w:ascii="Calibri" w:hAnsi="Calibri" w:cs="Calibri"/>
          <w:bCs/>
          <w:szCs w:val="18"/>
          <w:lang w:val="nl"/>
        </w:rPr>
      </w:pPr>
      <w:r>
        <w:rPr>
          <w:rFonts w:ascii="Calibri" w:hAnsi="Calibri" w:cs="Calibri"/>
          <w:bCs/>
          <w:szCs w:val="18"/>
          <w:lang w:val="nl"/>
        </w:rPr>
        <w:t xml:space="preserve">blijkt dat Opdrachtnemer in de nakoming van haar verplichtingen voortvloeiende uit deze Overeenkomst tekortschiet en daarin ook na ingebrekenstelling, waarbij aan Opdrachtnemer een redelijke termijn wordt gesteld om alsnog aan haar verplichtingen te voldoen, </w:t>
      </w:r>
      <w:r w:rsidRPr="00D675BE">
        <w:rPr>
          <w:rFonts w:ascii="Calibri" w:hAnsi="Calibri" w:cs="Calibri"/>
          <w:bCs/>
          <w:szCs w:val="18"/>
          <w:lang w:val="nl"/>
        </w:rPr>
        <w:t xml:space="preserve">volhardt, tenzij er reeds sprake is van het overschrijden van een </w:t>
      </w:r>
      <w:r>
        <w:rPr>
          <w:rFonts w:ascii="Calibri" w:hAnsi="Calibri" w:cs="Calibri"/>
          <w:bCs/>
          <w:szCs w:val="18"/>
          <w:lang w:val="nl"/>
        </w:rPr>
        <w:t>f</w:t>
      </w:r>
      <w:r w:rsidRPr="00D675BE">
        <w:rPr>
          <w:rFonts w:ascii="Calibri" w:hAnsi="Calibri" w:cs="Calibri"/>
          <w:bCs/>
          <w:szCs w:val="18"/>
          <w:lang w:val="nl"/>
        </w:rPr>
        <w:t>atale termijn waardoor Opdrachtnemer van rechtswege in verzuim is en de Opdrachtnemer na het intreden van de terkortkoming per ommegaande kan ontbinden conform deze bepaling;</w:t>
      </w:r>
    </w:p>
    <w:p w14:paraId="2FFA77E5" w14:textId="011F75A5" w:rsidR="00C054D8" w:rsidRPr="00950759" w:rsidRDefault="00950759"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d</w:t>
      </w:r>
      <w:r w:rsidR="00C054D8">
        <w:rPr>
          <w:rFonts w:ascii="Calibri" w:hAnsi="Calibri" w:cs="Calibri"/>
          <w:bCs/>
          <w:szCs w:val="18"/>
          <w:lang w:val="nl"/>
        </w:rPr>
        <w:t xml:space="preserve">an wel </w:t>
      </w:r>
      <w:r w:rsidR="001C223B">
        <w:rPr>
          <w:rFonts w:ascii="Calibri" w:hAnsi="Calibri" w:cs="Calibri"/>
          <w:bCs/>
          <w:szCs w:val="18"/>
          <w:lang w:val="nl"/>
        </w:rPr>
        <w:t xml:space="preserve">Opdrachtnemer </w:t>
      </w:r>
      <w:r w:rsidR="00C054D8">
        <w:rPr>
          <w:rFonts w:ascii="Calibri" w:hAnsi="Calibri" w:cs="Calibri"/>
          <w:bCs/>
          <w:szCs w:val="18"/>
          <w:lang w:val="nl"/>
        </w:rPr>
        <w:t>op redelijke gronden niet langer in staat moet worden geacht de verplichtinge uit deze Overeenkomst na te kunnen komen.</w:t>
      </w:r>
    </w:p>
    <w:p w14:paraId="3DAF8F91" w14:textId="4AC9E5A6" w:rsidR="006B623C" w:rsidRDefault="00A55703" w:rsidP="00520201">
      <w:pPr>
        <w:pStyle w:val="Lijstalinea"/>
        <w:numPr>
          <w:ilvl w:val="0"/>
          <w:numId w:val="3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Indien deze Overeenkomst geheel of gedeelteljk wordt beeïndigd, dan is de Opdrachtgever slechts gehouden om de al daadwerkelijke verrichte </w:t>
      </w:r>
      <w:r w:rsidR="00250006">
        <w:rPr>
          <w:rFonts w:ascii="Calibri" w:hAnsi="Calibri" w:cs="Calibri"/>
          <w:bCs/>
          <w:szCs w:val="18"/>
          <w:lang w:val="nl"/>
        </w:rPr>
        <w:t xml:space="preserve">levering van Tweeweg pagers en toebehoren </w:t>
      </w:r>
      <w:r>
        <w:rPr>
          <w:rFonts w:ascii="Calibri" w:hAnsi="Calibri" w:cs="Calibri"/>
          <w:bCs/>
          <w:szCs w:val="18"/>
          <w:lang w:val="nl"/>
        </w:rPr>
        <w:t>van de Opdrachtnemer te vergoeden.</w:t>
      </w:r>
      <w:r w:rsidR="002D434C">
        <w:rPr>
          <w:rFonts w:ascii="Calibri" w:hAnsi="Calibri" w:cs="Calibri"/>
          <w:bCs/>
          <w:szCs w:val="18"/>
          <w:lang w:val="nl"/>
        </w:rPr>
        <w:t xml:space="preserve"> Opdrachtgever is nooit gehouden tot enige schadevergoeding.</w:t>
      </w:r>
    </w:p>
    <w:p w14:paraId="07A4E0BD" w14:textId="0974BCBD" w:rsidR="003A1C90" w:rsidRDefault="003A1C90" w:rsidP="00520201">
      <w:pPr>
        <w:pStyle w:val="Lijstalinea"/>
        <w:numPr>
          <w:ilvl w:val="0"/>
          <w:numId w:val="37"/>
        </w:numPr>
        <w:suppressAutoHyphens/>
        <w:spacing w:line="240" w:lineRule="atLeast"/>
        <w:ind w:right="-1"/>
        <w:rPr>
          <w:rFonts w:ascii="Calibri" w:hAnsi="Calibri" w:cs="Calibri"/>
          <w:bCs/>
          <w:szCs w:val="18"/>
          <w:lang w:val="nl"/>
        </w:rPr>
      </w:pPr>
      <w:r w:rsidRPr="003A1C90">
        <w:rPr>
          <w:rFonts w:ascii="Calibri" w:hAnsi="Calibri" w:cs="Calibri"/>
          <w:bCs/>
          <w:szCs w:val="18"/>
          <w:lang w:val="nl"/>
        </w:rPr>
        <w:t>Verplichtingen die naar hun aard bestemd zijn om ook na beeïndiging van de Overeenkomst voor te duren, blijven na beeïndiging van deze Overeenkomst bestaan. De beeïndiging van deze Overeenkomst ontslaat Partijen uitdrukkelijk niet van het bepaalde met betrekking tot geheimhouding, aansprakelijkheid, intellectuele eigendom, overname, toepasselijk recht en bevoegde rechter.</w:t>
      </w:r>
    </w:p>
    <w:p w14:paraId="10AF4AE9" w14:textId="2F377B09" w:rsidR="00B6551E" w:rsidRDefault="00B6551E" w:rsidP="00B6551E">
      <w:pPr>
        <w:pStyle w:val="Lijstalinea"/>
        <w:numPr>
          <w:ilvl w:val="0"/>
          <w:numId w:val="37"/>
        </w:numPr>
        <w:suppressAutoHyphens/>
        <w:spacing w:line="240" w:lineRule="atLeast"/>
        <w:ind w:right="-1"/>
        <w:rPr>
          <w:rFonts w:ascii="Calibri" w:hAnsi="Calibri" w:cs="Calibri"/>
          <w:bCs/>
          <w:szCs w:val="18"/>
          <w:lang w:val="nl"/>
        </w:rPr>
      </w:pPr>
      <w:r w:rsidRPr="00B6551E">
        <w:rPr>
          <w:rFonts w:ascii="Calibri" w:hAnsi="Calibri" w:cs="Calibri"/>
          <w:bCs/>
          <w:szCs w:val="18"/>
          <w:lang w:val="nl"/>
        </w:rPr>
        <w:t xml:space="preserve">Geen van Partijen is gehouden tot het nakomen van enige verplichting indien zij daartoe verhinderd is als gevolg van overmacht. </w:t>
      </w:r>
      <w:r>
        <w:rPr>
          <w:rFonts w:ascii="Calibri" w:hAnsi="Calibri" w:cs="Calibri"/>
          <w:bCs/>
          <w:szCs w:val="18"/>
          <w:lang w:val="nl"/>
        </w:rPr>
        <w:t>O</w:t>
      </w:r>
      <w:r w:rsidRPr="00B6551E">
        <w:rPr>
          <w:rFonts w:ascii="Calibri" w:hAnsi="Calibri" w:cs="Calibri"/>
          <w:bCs/>
          <w:szCs w:val="18"/>
          <w:lang w:val="nl"/>
        </w:rPr>
        <w:t xml:space="preserve">nder overmacht </w:t>
      </w:r>
      <w:r>
        <w:rPr>
          <w:rFonts w:ascii="Calibri" w:hAnsi="Calibri" w:cs="Calibri"/>
          <w:bCs/>
          <w:szCs w:val="18"/>
          <w:lang w:val="nl"/>
        </w:rPr>
        <w:t xml:space="preserve">wordt niet </w:t>
      </w:r>
      <w:r w:rsidRPr="00B6551E">
        <w:rPr>
          <w:rFonts w:ascii="Calibri" w:hAnsi="Calibri" w:cs="Calibri"/>
          <w:bCs/>
          <w:szCs w:val="18"/>
          <w:lang w:val="nl"/>
        </w:rPr>
        <w:t>begrepen de toerekenbare tekortkoming in de nakoming van de verplichtingen van een door Opdrachtnemer ingeschakelde derdeleverancier. Partijen kunnen zich tegenover elkaar alleen op overmacht beroepen indien de desbetreffende partij zo spoedig mogelijk, onder overlegging van de nodige bewijsstukken, de wederpartij schriftelijk van een dergelijk beroep op overmacht in kennis stelt.</w:t>
      </w:r>
      <w:r>
        <w:rPr>
          <w:rFonts w:ascii="Calibri" w:hAnsi="Calibri" w:cs="Calibri"/>
          <w:bCs/>
          <w:szCs w:val="18"/>
          <w:lang w:val="nl"/>
        </w:rPr>
        <w:t xml:space="preserve"> </w:t>
      </w:r>
      <w:r w:rsidRPr="00BB590B">
        <w:rPr>
          <w:rFonts w:ascii="Calibri" w:hAnsi="Calibri" w:cs="Calibri"/>
          <w:bCs/>
          <w:szCs w:val="18"/>
          <w:lang w:val="nl"/>
        </w:rPr>
        <w:t xml:space="preserve">Opdrachtgever heeft het recht, indien de overmacht aan de zijde van de Opdrachtnemer langer dan dertig (30) Werkdagen duurt, of voorzienbaar is dat langer dan dertig (30) Werkdagen duurt, deze Overeenkomst door een aangetekend schrijven met onmiddellijke ingang buiten rechte te ontbinden, zonder dat Partijen over en weer tot enige schadevergoeding zijn gehouden. </w:t>
      </w:r>
    </w:p>
    <w:p w14:paraId="7E77D704" w14:textId="77777777" w:rsidR="00237275" w:rsidRPr="00BB590B" w:rsidRDefault="00237275" w:rsidP="00237275">
      <w:pPr>
        <w:pStyle w:val="Lijstalinea"/>
        <w:numPr>
          <w:ilvl w:val="0"/>
          <w:numId w:val="0"/>
        </w:numPr>
        <w:suppressAutoHyphens/>
        <w:spacing w:line="240" w:lineRule="atLeast"/>
        <w:ind w:left="360" w:right="-1"/>
        <w:rPr>
          <w:rFonts w:ascii="Calibri" w:hAnsi="Calibri" w:cs="Calibri"/>
          <w:bCs/>
          <w:szCs w:val="18"/>
          <w:lang w:val="nl"/>
        </w:rPr>
      </w:pPr>
    </w:p>
    <w:p w14:paraId="7092EF1E" w14:textId="2CF63107" w:rsidR="002D434C" w:rsidRPr="002D434C" w:rsidRDefault="002D434C" w:rsidP="00520201">
      <w:pPr>
        <w:pStyle w:val="Kop2"/>
        <w:rPr>
          <w:lang w:val="nl"/>
        </w:rPr>
      </w:pPr>
      <w:bookmarkStart w:id="13" w:name="_Toc139289084"/>
      <w:r>
        <w:rPr>
          <w:lang w:val="nl"/>
        </w:rPr>
        <w:t xml:space="preserve">Artikel </w:t>
      </w:r>
      <w:r w:rsidR="00381DBA">
        <w:rPr>
          <w:lang w:val="nl"/>
        </w:rPr>
        <w:t>9</w:t>
      </w:r>
      <w:r>
        <w:rPr>
          <w:lang w:val="nl"/>
        </w:rPr>
        <w:tab/>
      </w:r>
      <w:r w:rsidRPr="002D434C">
        <w:rPr>
          <w:lang w:val="nl"/>
        </w:rPr>
        <w:t>Wettelijke eisen</w:t>
      </w:r>
      <w:bookmarkEnd w:id="13"/>
    </w:p>
    <w:p w14:paraId="33D1CE6E" w14:textId="00175B07" w:rsidR="002D434C" w:rsidRDefault="002D434C" w:rsidP="002D434C">
      <w:pPr>
        <w:suppressAutoHyphens/>
        <w:spacing w:line="240" w:lineRule="atLeast"/>
        <w:ind w:right="-1"/>
        <w:rPr>
          <w:rFonts w:ascii="Calibri" w:hAnsi="Calibri" w:cs="Calibri"/>
          <w:bCs/>
          <w:szCs w:val="18"/>
          <w:lang w:val="nl"/>
        </w:rPr>
      </w:pPr>
      <w:r>
        <w:rPr>
          <w:rFonts w:ascii="Calibri" w:hAnsi="Calibri" w:cs="Calibri"/>
          <w:bCs/>
          <w:szCs w:val="18"/>
          <w:lang w:val="nl"/>
        </w:rPr>
        <w:t xml:space="preserve">Partijen zullen alle </w:t>
      </w:r>
      <w:r w:rsidR="003D5C48">
        <w:rPr>
          <w:rFonts w:ascii="Calibri" w:hAnsi="Calibri" w:cs="Calibri"/>
          <w:bCs/>
          <w:szCs w:val="18"/>
          <w:lang w:val="nl"/>
        </w:rPr>
        <w:t xml:space="preserve">huidige en toekomstige wet- en regelgeving en gedragscodes die van toepassing zijn of worden op hun bedrijfsactiviteiten of op de vervuilling van hun verplichtingen of op de uitoefening van hun rechten onder of in verband met deze Overeenkomst, respecteren en in acht nemen. </w:t>
      </w:r>
    </w:p>
    <w:p w14:paraId="1B0BCA87" w14:textId="6E075EE4" w:rsidR="003D5C48" w:rsidRDefault="003D5C48" w:rsidP="002D434C">
      <w:pPr>
        <w:suppressAutoHyphens/>
        <w:spacing w:line="240" w:lineRule="atLeast"/>
        <w:ind w:right="-1"/>
        <w:rPr>
          <w:rFonts w:ascii="Calibri" w:hAnsi="Calibri" w:cs="Calibri"/>
          <w:bCs/>
          <w:szCs w:val="18"/>
          <w:lang w:val="nl"/>
        </w:rPr>
      </w:pPr>
    </w:p>
    <w:p w14:paraId="2BD03768" w14:textId="328B06D4" w:rsidR="003D5C48" w:rsidRPr="003D5C48" w:rsidRDefault="003D5C48" w:rsidP="00520201">
      <w:pPr>
        <w:pStyle w:val="Kop2"/>
        <w:rPr>
          <w:lang w:val="nl"/>
        </w:rPr>
      </w:pPr>
      <w:bookmarkStart w:id="14" w:name="_Toc139289085"/>
      <w:r w:rsidRPr="003D5C48">
        <w:rPr>
          <w:lang w:val="nl"/>
        </w:rPr>
        <w:t xml:space="preserve">Artikel </w:t>
      </w:r>
      <w:r w:rsidR="00381DBA">
        <w:rPr>
          <w:lang w:val="nl"/>
        </w:rPr>
        <w:t>10</w:t>
      </w:r>
      <w:r>
        <w:rPr>
          <w:lang w:val="nl"/>
        </w:rPr>
        <w:tab/>
      </w:r>
      <w:r w:rsidR="001E7418">
        <w:rPr>
          <w:lang w:val="nl"/>
        </w:rPr>
        <w:t>ARIV 2018</w:t>
      </w:r>
      <w:bookmarkEnd w:id="14"/>
    </w:p>
    <w:p w14:paraId="2F3AF015" w14:textId="4476ABFC" w:rsidR="003D5C48" w:rsidRDefault="003D5C48" w:rsidP="00A75530">
      <w:pPr>
        <w:pStyle w:val="Lijstalinea"/>
        <w:numPr>
          <w:ilvl w:val="0"/>
          <w:numId w:val="15"/>
        </w:numPr>
        <w:suppressAutoHyphens/>
        <w:spacing w:line="240" w:lineRule="atLeast"/>
        <w:ind w:left="360" w:right="-1"/>
        <w:rPr>
          <w:rFonts w:ascii="Calibri" w:hAnsi="Calibri" w:cs="Calibri"/>
          <w:bCs/>
          <w:szCs w:val="18"/>
          <w:lang w:val="nl"/>
        </w:rPr>
      </w:pPr>
      <w:r>
        <w:rPr>
          <w:rFonts w:ascii="Calibri" w:hAnsi="Calibri" w:cs="Calibri"/>
          <w:bCs/>
          <w:szCs w:val="18"/>
          <w:lang w:val="nl"/>
        </w:rPr>
        <w:t>Op deze Overeenkomst zijn de</w:t>
      </w:r>
      <w:r w:rsidR="00204300">
        <w:rPr>
          <w:rFonts w:ascii="Calibri" w:hAnsi="Calibri" w:cs="Calibri"/>
          <w:bCs/>
          <w:szCs w:val="18"/>
          <w:lang w:val="nl"/>
        </w:rPr>
        <w:t xml:space="preserve"> ARIV 2018</w:t>
      </w:r>
      <w:r>
        <w:rPr>
          <w:rFonts w:ascii="Calibri" w:hAnsi="Calibri" w:cs="Calibri"/>
          <w:bCs/>
          <w:szCs w:val="18"/>
          <w:lang w:val="nl"/>
        </w:rPr>
        <w:t xml:space="preserve"> van toepassing.</w:t>
      </w:r>
    </w:p>
    <w:p w14:paraId="4F955D13" w14:textId="0448B501" w:rsidR="003D5C48" w:rsidRDefault="003D5C48" w:rsidP="00A75530">
      <w:pPr>
        <w:pStyle w:val="Lijstalinea"/>
        <w:numPr>
          <w:ilvl w:val="0"/>
          <w:numId w:val="15"/>
        </w:numPr>
        <w:suppressAutoHyphens/>
        <w:spacing w:line="240" w:lineRule="atLeast"/>
        <w:ind w:left="360" w:right="-1"/>
        <w:rPr>
          <w:rFonts w:ascii="Calibri" w:hAnsi="Calibri" w:cs="Calibri"/>
          <w:bCs/>
          <w:szCs w:val="18"/>
          <w:lang w:val="nl"/>
        </w:rPr>
      </w:pPr>
      <w:r>
        <w:rPr>
          <w:rFonts w:ascii="Calibri" w:hAnsi="Calibri" w:cs="Calibri"/>
          <w:bCs/>
          <w:szCs w:val="18"/>
          <w:lang w:val="nl"/>
        </w:rPr>
        <w:t>Branchevoorwaarden en/of algemene voorwaarden van de Opdracht</w:t>
      </w:r>
      <w:r w:rsidR="00171D2C">
        <w:rPr>
          <w:rFonts w:ascii="Calibri" w:hAnsi="Calibri" w:cs="Calibri"/>
          <w:bCs/>
          <w:szCs w:val="18"/>
          <w:lang w:val="nl"/>
        </w:rPr>
        <w:t>nemer</w:t>
      </w:r>
      <w:r>
        <w:rPr>
          <w:rFonts w:ascii="Calibri" w:hAnsi="Calibri" w:cs="Calibri"/>
          <w:bCs/>
          <w:szCs w:val="18"/>
          <w:lang w:val="nl"/>
        </w:rPr>
        <w:t xml:space="preserve"> zijn uitdrukkelijk niet van toepassing op deze Overeenkomst.</w:t>
      </w:r>
    </w:p>
    <w:p w14:paraId="0D051936" w14:textId="7428AE74" w:rsidR="00AF6FF3" w:rsidRDefault="00AF6FF3" w:rsidP="00AF6FF3">
      <w:pPr>
        <w:suppressAutoHyphens/>
        <w:spacing w:line="240" w:lineRule="atLeast"/>
        <w:ind w:right="-1"/>
        <w:rPr>
          <w:rFonts w:ascii="Calibri" w:hAnsi="Calibri" w:cs="Calibri"/>
          <w:bCs/>
          <w:szCs w:val="18"/>
          <w:lang w:val="nl"/>
        </w:rPr>
      </w:pPr>
    </w:p>
    <w:p w14:paraId="57B9878F" w14:textId="32466F72" w:rsidR="00AF6FF3" w:rsidRPr="00F3600C" w:rsidRDefault="00AF6FF3" w:rsidP="00520201">
      <w:pPr>
        <w:pStyle w:val="Kop2"/>
        <w:rPr>
          <w:lang w:val="nl"/>
        </w:rPr>
      </w:pPr>
      <w:bookmarkStart w:id="15" w:name="_Toc139289086"/>
      <w:r w:rsidRPr="00F3600C">
        <w:rPr>
          <w:lang w:val="nl"/>
        </w:rPr>
        <w:t>Artikel 1</w:t>
      </w:r>
      <w:r w:rsidR="009F7B3C">
        <w:rPr>
          <w:lang w:val="nl"/>
        </w:rPr>
        <w:t>1</w:t>
      </w:r>
      <w:r w:rsidRPr="00F3600C">
        <w:rPr>
          <w:lang w:val="nl"/>
        </w:rPr>
        <w:tab/>
        <w:t>Contactpersonen</w:t>
      </w:r>
      <w:r w:rsidR="00A75530">
        <w:rPr>
          <w:lang w:val="nl"/>
        </w:rPr>
        <w:t xml:space="preserve"> en bereikbaarheid</w:t>
      </w:r>
      <w:bookmarkEnd w:id="15"/>
    </w:p>
    <w:p w14:paraId="2D060DDC" w14:textId="77777777" w:rsidR="00AF6FF3"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Opdrachtnemer wijst voor de afstemming van de werkzaamheden met Opdrachtgever één vaste contactpersoon aan als aanspreekpunt voor opdrachtgever. Opdrachtnemer draagt er zorg voor dat deze contactperoon bij afwezigheid wordt vervangen.</w:t>
      </w:r>
    </w:p>
    <w:p w14:paraId="1575EE4F" w14:textId="77777777" w:rsidR="00AF6FF3"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De contactpersoon dient voor Opdrachtnemer met zodanige (beslissings-)bevoegdheden te zijn bekleed, dat hij rederlijkerwijs in staat en bevoegd is voor de goede dagelijkse voortgang van de Opdracht noodzakelijke beslissingen te nemen en afspraken te maken. Bij afwezigheid van de contactpersoon heeft de plaatsvervangend contactpersoon (beslissings)-bevoegdheden welke gelijk zijn aan de (beslissings)-bevoegdheden van de contactpersoon.</w:t>
      </w:r>
    </w:p>
    <w:p w14:paraId="0FFCAA2C" w14:textId="78145926" w:rsidR="00AF6FF3"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Voor de uitvoering van de Opdracht zijn onderstaande contactpersonen aangewezen:</w:t>
      </w:r>
      <w:r w:rsidR="00F3600C">
        <w:rPr>
          <w:rFonts w:ascii="Calibri" w:hAnsi="Calibri" w:cs="Calibri"/>
          <w:bCs/>
          <w:szCs w:val="18"/>
          <w:lang w:val="nl"/>
        </w:rPr>
        <w:t xml:space="preserve"> </w:t>
      </w:r>
    </w:p>
    <w:p w14:paraId="033D8207" w14:textId="3980A012" w:rsidR="00F3600C" w:rsidRDefault="00F3600C"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Namens de Opdrachtgever </w:t>
      </w:r>
      <w:r w:rsidR="0098112E">
        <w:rPr>
          <w:rFonts w:ascii="Calibri" w:hAnsi="Calibri" w:cs="Calibri"/>
          <w:bCs/>
          <w:szCs w:val="18"/>
          <w:lang w:val="nl"/>
        </w:rPr>
        <w:t>Sander van Bilsen</w:t>
      </w:r>
      <w:r>
        <w:rPr>
          <w:rFonts w:ascii="Calibri" w:hAnsi="Calibri" w:cs="Calibri"/>
          <w:bCs/>
          <w:szCs w:val="18"/>
          <w:lang w:val="nl"/>
        </w:rPr>
        <w:t xml:space="preserve"> bereikbaar via de e-mail </w:t>
      </w:r>
      <w:r w:rsidR="0098112E">
        <w:rPr>
          <w:rFonts w:ascii="Calibri" w:hAnsi="Calibri" w:cs="Calibri"/>
          <w:bCs/>
          <w:szCs w:val="18"/>
          <w:lang w:val="nl"/>
        </w:rPr>
        <w:t>s.van.bilsen@vru.nl</w:t>
      </w:r>
      <w:r>
        <w:rPr>
          <w:rFonts w:ascii="Calibri" w:hAnsi="Calibri" w:cs="Calibri"/>
          <w:bCs/>
          <w:szCs w:val="18"/>
          <w:lang w:val="nl"/>
        </w:rPr>
        <w:t xml:space="preserve"> en telefoon </w:t>
      </w:r>
      <w:r w:rsidR="00C275D7">
        <w:rPr>
          <w:rFonts w:ascii="Calibri" w:hAnsi="Calibri" w:cs="Calibri"/>
          <w:bCs/>
          <w:szCs w:val="18"/>
          <w:lang w:val="nl"/>
        </w:rPr>
        <w:t>088-8783541</w:t>
      </w:r>
    </w:p>
    <w:p w14:paraId="3CC77687" w14:textId="155DCEDE" w:rsidR="00F3600C" w:rsidRPr="00F3600C" w:rsidRDefault="00F3600C"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Namens de Opdrachtnemer </w:t>
      </w:r>
      <w:r w:rsidR="00C275D7">
        <w:rPr>
          <w:rFonts w:ascii="Calibri" w:hAnsi="Calibri" w:cs="Calibri"/>
          <w:bCs/>
          <w:szCs w:val="18"/>
          <w:lang w:val="nl"/>
        </w:rPr>
        <w:t>Peter Foreman</w:t>
      </w:r>
      <w:r>
        <w:rPr>
          <w:rFonts w:ascii="Calibri" w:hAnsi="Calibri" w:cs="Calibri"/>
          <w:bCs/>
          <w:szCs w:val="18"/>
          <w:lang w:val="nl"/>
        </w:rPr>
        <w:t>, bereikbaar via e-mail</w:t>
      </w:r>
      <w:r w:rsidR="00C275D7">
        <w:rPr>
          <w:rFonts w:ascii="Calibri" w:hAnsi="Calibri" w:cs="Calibri"/>
          <w:bCs/>
          <w:szCs w:val="18"/>
          <w:lang w:val="nl"/>
        </w:rPr>
        <w:t xml:space="preserve"> p.foreman@vru.nl</w:t>
      </w:r>
      <w:r>
        <w:rPr>
          <w:rFonts w:ascii="Calibri" w:hAnsi="Calibri" w:cs="Calibri"/>
          <w:bCs/>
          <w:szCs w:val="18"/>
          <w:lang w:val="nl"/>
        </w:rPr>
        <w:t xml:space="preserve"> en telefoon </w:t>
      </w:r>
      <w:r w:rsidR="00C275D7">
        <w:rPr>
          <w:rFonts w:ascii="Calibri" w:hAnsi="Calibri" w:cs="Calibri"/>
          <w:bCs/>
          <w:szCs w:val="18"/>
          <w:lang w:val="nl"/>
        </w:rPr>
        <w:t>0643092155</w:t>
      </w:r>
      <w:r>
        <w:rPr>
          <w:rFonts w:ascii="Calibri" w:hAnsi="Calibri" w:cs="Calibri"/>
          <w:bCs/>
          <w:szCs w:val="18"/>
          <w:lang w:val="nl"/>
        </w:rPr>
        <w:t>.</w:t>
      </w:r>
    </w:p>
    <w:p w14:paraId="7EDCE934" w14:textId="7A6C6E3D" w:rsidR="00A75530" w:rsidRDefault="00A75530" w:rsidP="00A75530">
      <w:pPr>
        <w:suppressAutoHyphens/>
        <w:spacing w:line="240" w:lineRule="atLeast"/>
        <w:ind w:right="-1"/>
        <w:rPr>
          <w:rFonts w:ascii="Calibri" w:hAnsi="Calibri" w:cs="Calibri"/>
          <w:bCs/>
          <w:szCs w:val="18"/>
          <w:lang w:val="nl"/>
        </w:rPr>
      </w:pPr>
    </w:p>
    <w:p w14:paraId="2CCE22AE" w14:textId="09E50E1C" w:rsidR="00A75530" w:rsidRDefault="00A75530" w:rsidP="00A75530">
      <w:pPr>
        <w:suppressAutoHyphens/>
        <w:spacing w:line="240" w:lineRule="atLeast"/>
        <w:ind w:right="-1"/>
        <w:rPr>
          <w:rFonts w:ascii="Calibri" w:hAnsi="Calibri" w:cs="Calibri"/>
          <w:bCs/>
          <w:szCs w:val="18"/>
          <w:lang w:val="nl"/>
        </w:rPr>
      </w:pPr>
    </w:p>
    <w:p w14:paraId="1E6046B2" w14:textId="383E3181" w:rsidR="00110427" w:rsidRDefault="00110427" w:rsidP="00110427">
      <w:pPr>
        <w:suppressAutoHyphens/>
        <w:spacing w:line="240" w:lineRule="atLeast"/>
        <w:ind w:right="-1"/>
        <w:rPr>
          <w:rFonts w:ascii="Calibri" w:hAnsi="Calibri" w:cs="Calibri"/>
          <w:bCs/>
          <w:szCs w:val="18"/>
          <w:lang w:val="nl"/>
        </w:rPr>
      </w:pPr>
    </w:p>
    <w:p w14:paraId="44FDF02A" w14:textId="442B0A0F" w:rsidR="00110427" w:rsidRDefault="00110427" w:rsidP="00110427">
      <w:pPr>
        <w:suppressAutoHyphens/>
        <w:spacing w:line="240" w:lineRule="atLeast"/>
        <w:ind w:right="-1"/>
        <w:rPr>
          <w:rFonts w:ascii="Calibri" w:hAnsi="Calibri" w:cs="Calibri"/>
          <w:bCs/>
          <w:szCs w:val="18"/>
          <w:lang w:val="nl"/>
        </w:rPr>
      </w:pPr>
    </w:p>
    <w:p w14:paraId="1722F937" w14:textId="04850778" w:rsidR="00AF6FF3" w:rsidRDefault="00AF6FF3" w:rsidP="00AF6FF3">
      <w:pPr>
        <w:suppressAutoHyphens/>
        <w:spacing w:line="240" w:lineRule="atLeast"/>
        <w:ind w:right="-1"/>
        <w:rPr>
          <w:rFonts w:ascii="Calibri" w:hAnsi="Calibri" w:cs="Calibri"/>
          <w:bCs/>
          <w:szCs w:val="18"/>
          <w:lang w:val="nl"/>
        </w:rPr>
      </w:pPr>
    </w:p>
    <w:p w14:paraId="7E7C326C" w14:textId="19C04B14" w:rsidR="00AF6FF3" w:rsidRPr="00D76CA4" w:rsidRDefault="005C61BD" w:rsidP="00520201">
      <w:pPr>
        <w:pStyle w:val="Kop2"/>
        <w:rPr>
          <w:lang w:val="nl"/>
        </w:rPr>
      </w:pPr>
      <w:bookmarkStart w:id="16" w:name="_Toc139289087"/>
      <w:r w:rsidRPr="00D76CA4">
        <w:rPr>
          <w:lang w:val="nl"/>
        </w:rPr>
        <w:t>Artikel 1</w:t>
      </w:r>
      <w:r w:rsidR="00964718">
        <w:rPr>
          <w:lang w:val="nl"/>
        </w:rPr>
        <w:t>2</w:t>
      </w:r>
      <w:r w:rsidR="002D4E32">
        <w:rPr>
          <w:lang w:val="nl"/>
        </w:rPr>
        <w:tab/>
      </w:r>
      <w:r w:rsidRPr="00D76CA4">
        <w:rPr>
          <w:lang w:val="nl"/>
        </w:rPr>
        <w:t>Wijziging van de Overeenkomst</w:t>
      </w:r>
      <w:bookmarkEnd w:id="16"/>
    </w:p>
    <w:p w14:paraId="5C86CE0B" w14:textId="3BB765C1" w:rsidR="005C61BD" w:rsidRDefault="005C61BD"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Een verzoek tot wijziging van de Overeenkomst </w:t>
      </w:r>
      <w:r w:rsidR="005F115F">
        <w:rPr>
          <w:rFonts w:ascii="Calibri" w:hAnsi="Calibri" w:cs="Calibri"/>
          <w:bCs/>
          <w:szCs w:val="18"/>
          <w:lang w:val="nl"/>
        </w:rPr>
        <w:t>wordt</w:t>
      </w:r>
      <w:r>
        <w:rPr>
          <w:rFonts w:ascii="Calibri" w:hAnsi="Calibri" w:cs="Calibri"/>
          <w:bCs/>
          <w:szCs w:val="18"/>
          <w:lang w:val="nl"/>
        </w:rPr>
        <w:t xml:space="preserve"> schriftelijk door de Partij die een wijziging verzoekt, bij de andere Partij ingediend. De wederpartij </w:t>
      </w:r>
      <w:r w:rsidR="005F115F">
        <w:rPr>
          <w:rFonts w:ascii="Calibri" w:hAnsi="Calibri" w:cs="Calibri"/>
          <w:bCs/>
          <w:szCs w:val="18"/>
          <w:lang w:val="nl"/>
        </w:rPr>
        <w:t>reageert</w:t>
      </w:r>
      <w:r>
        <w:rPr>
          <w:rFonts w:ascii="Calibri" w:hAnsi="Calibri" w:cs="Calibri"/>
          <w:bCs/>
          <w:szCs w:val="18"/>
          <w:lang w:val="nl"/>
        </w:rPr>
        <w:t xml:space="preserve"> binnen een termijn van tien (10) werkdagen na de verzenddatum van de schriftelijke aankondiging schriftelijk en </w:t>
      </w:r>
      <w:r w:rsidR="005F115F">
        <w:rPr>
          <w:rFonts w:ascii="Calibri" w:hAnsi="Calibri" w:cs="Calibri"/>
          <w:bCs/>
          <w:szCs w:val="18"/>
          <w:lang w:val="nl"/>
        </w:rPr>
        <w:t>specificeert</w:t>
      </w:r>
      <w:r>
        <w:rPr>
          <w:rFonts w:ascii="Calibri" w:hAnsi="Calibri" w:cs="Calibri"/>
          <w:bCs/>
          <w:szCs w:val="18"/>
          <w:lang w:val="nl"/>
        </w:rPr>
        <w:t xml:space="preserve"> –indien van toepassing- welke consequentie het wij</w:t>
      </w:r>
      <w:r w:rsidR="00D95F97">
        <w:rPr>
          <w:rFonts w:ascii="Calibri" w:hAnsi="Calibri" w:cs="Calibri"/>
          <w:bCs/>
          <w:szCs w:val="18"/>
          <w:lang w:val="nl"/>
        </w:rPr>
        <w:t>z</w:t>
      </w:r>
      <w:r>
        <w:rPr>
          <w:rFonts w:ascii="Calibri" w:hAnsi="Calibri" w:cs="Calibri"/>
          <w:bCs/>
          <w:szCs w:val="18"/>
          <w:lang w:val="nl"/>
        </w:rPr>
        <w:t>igingsvoorstel heeft. Indien en voor zover een wijziging betrekking heeft op onderdelen van de opdracht waarvoor een vaste prijs was vastgesteld, stellen Partijen een nieuwe (lagere of hogere) vaste prijs vast zulks omvattend alle compontenten die na wijziging resteren.</w:t>
      </w:r>
    </w:p>
    <w:p w14:paraId="011D6B64" w14:textId="645E6FBE" w:rsidR="00D95F97" w:rsidRDefault="00D95F97"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szCs w:val="18"/>
          <w:lang w:val="nl"/>
        </w:rPr>
        <w:t>Indien de Opdrachtnemer zijn tarieven wenst te herzien, brengt hij minimaal twee maanden voor de gewenste aanpassingsdatum een schriftelijk voorstel uit aan de Opdrachtgever. Na schriftelijk akkoord van de Opdrachtgever kan de prijsherziening worden doorgevoerd.</w:t>
      </w:r>
    </w:p>
    <w:p w14:paraId="7E254A18" w14:textId="05C76679" w:rsidR="005C61BD"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De Indiener van het wijzigingsvoorstel is gerechtigd om binnen een termijn van drie (3) werkdagen na de schriftelijke reactie het wijzigingsvoorste</w:t>
      </w:r>
      <w:r w:rsidR="00D95F97">
        <w:rPr>
          <w:rFonts w:ascii="Calibri" w:hAnsi="Calibri" w:cs="Calibri"/>
          <w:bCs/>
          <w:szCs w:val="18"/>
          <w:lang w:val="nl"/>
        </w:rPr>
        <w:t>l</w:t>
      </w:r>
      <w:r>
        <w:rPr>
          <w:rFonts w:ascii="Calibri" w:hAnsi="Calibri" w:cs="Calibri"/>
          <w:bCs/>
          <w:szCs w:val="18"/>
          <w:lang w:val="nl"/>
        </w:rPr>
        <w:t xml:space="preserve"> alsnog in te trekken en respectievelijk te modificeren.</w:t>
      </w:r>
    </w:p>
    <w:p w14:paraId="36069033" w14:textId="36E4A813" w:rsidR="00D76CA4"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Opdrachtgever is in ieder geval gerechtigd een door Opdrachtnemer voorgestelde wijziging en/of aanpassing en/of aanvulling van deze Overeenkomst (inclusief appendices) te weigeren indien de wijziging een substantiële wijziging van deze Overeenkomst tot gevolg zou hebben</w:t>
      </w:r>
      <w:r w:rsidR="005F115F">
        <w:rPr>
          <w:rFonts w:ascii="Calibri" w:hAnsi="Calibri" w:cs="Calibri"/>
          <w:bCs/>
          <w:szCs w:val="18"/>
          <w:lang w:val="nl"/>
        </w:rPr>
        <w:t>, g</w:t>
      </w:r>
      <w:r>
        <w:rPr>
          <w:rFonts w:ascii="Calibri" w:hAnsi="Calibri" w:cs="Calibri"/>
          <w:bCs/>
          <w:szCs w:val="18"/>
          <w:lang w:val="nl"/>
        </w:rPr>
        <w:t>elet op het karakter van de gevolgde aanbestedingsprocedure.</w:t>
      </w:r>
    </w:p>
    <w:p w14:paraId="225EF0EF" w14:textId="2679C7AF" w:rsidR="00D76CA4"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Aanvullingen op, dan wel wijzigingen, van deze Overeenkomst zijn voor de Partijen slechts bindend indien deze schriftelijk zijn bevestigd en vastgelegd in de vorm van een bijlage bij de Overeenkomst.</w:t>
      </w:r>
    </w:p>
    <w:p w14:paraId="28EE44DD" w14:textId="77777777" w:rsidR="00D95F97" w:rsidRDefault="00D95F97" w:rsidP="00401FC5">
      <w:pPr>
        <w:pStyle w:val="Lijstalinea"/>
        <w:numPr>
          <w:ilvl w:val="0"/>
          <w:numId w:val="0"/>
        </w:numPr>
        <w:suppressAutoHyphens/>
        <w:spacing w:line="240" w:lineRule="atLeast"/>
        <w:ind w:left="360" w:right="-1"/>
        <w:rPr>
          <w:rFonts w:ascii="Calibri" w:hAnsi="Calibri" w:cs="Calibri"/>
          <w:bCs/>
          <w:szCs w:val="18"/>
          <w:lang w:val="nl"/>
        </w:rPr>
      </w:pPr>
    </w:p>
    <w:p w14:paraId="13B198A7" w14:textId="69C76590" w:rsidR="00D76CA4" w:rsidRDefault="00D76CA4" w:rsidP="00D76CA4">
      <w:pPr>
        <w:suppressAutoHyphens/>
        <w:spacing w:line="240" w:lineRule="atLeast"/>
        <w:ind w:right="-1"/>
        <w:rPr>
          <w:rFonts w:ascii="Calibri" w:hAnsi="Calibri" w:cs="Calibri"/>
          <w:bCs/>
          <w:szCs w:val="18"/>
          <w:lang w:val="nl"/>
        </w:rPr>
      </w:pPr>
    </w:p>
    <w:p w14:paraId="21903C00" w14:textId="7C29EC51" w:rsidR="00D76CA4" w:rsidRPr="00D76CA4" w:rsidRDefault="00D76CA4" w:rsidP="00520201">
      <w:pPr>
        <w:pStyle w:val="Kop2"/>
        <w:rPr>
          <w:lang w:val="nl"/>
        </w:rPr>
      </w:pPr>
      <w:bookmarkStart w:id="17" w:name="_Toc139289088"/>
      <w:r w:rsidRPr="00D76CA4">
        <w:rPr>
          <w:lang w:val="nl"/>
        </w:rPr>
        <w:t>Artikel 1</w:t>
      </w:r>
      <w:r w:rsidR="00964718">
        <w:rPr>
          <w:lang w:val="nl"/>
        </w:rPr>
        <w:t>3</w:t>
      </w:r>
      <w:r>
        <w:rPr>
          <w:lang w:val="nl"/>
        </w:rPr>
        <w:tab/>
      </w:r>
      <w:r w:rsidR="00B2595B">
        <w:rPr>
          <w:lang w:val="nl"/>
        </w:rPr>
        <w:t>Aansprakelijkheid</w:t>
      </w:r>
      <w:bookmarkEnd w:id="17"/>
    </w:p>
    <w:p w14:paraId="3F77B9F0" w14:textId="1B56CC25" w:rsidR="00D76CA4" w:rsidRDefault="00D76CA4" w:rsidP="00A75530">
      <w:pPr>
        <w:pStyle w:val="Lijstalinea"/>
        <w:numPr>
          <w:ilvl w:val="0"/>
          <w:numId w:val="18"/>
        </w:numPr>
        <w:suppressAutoHyphens/>
        <w:spacing w:line="240" w:lineRule="atLeast"/>
        <w:ind w:right="-1"/>
        <w:rPr>
          <w:rFonts w:ascii="Calibri" w:hAnsi="Calibri" w:cs="Calibri"/>
          <w:bCs/>
          <w:szCs w:val="18"/>
          <w:lang w:val="nl"/>
        </w:rPr>
      </w:pPr>
      <w:r>
        <w:rPr>
          <w:rFonts w:ascii="Calibri" w:hAnsi="Calibri" w:cs="Calibri"/>
          <w:bCs/>
          <w:szCs w:val="18"/>
          <w:lang w:val="nl"/>
        </w:rPr>
        <w:t>De Parti</w:t>
      </w:r>
      <w:r w:rsidR="005F115F">
        <w:rPr>
          <w:rFonts w:ascii="Calibri" w:hAnsi="Calibri" w:cs="Calibri"/>
          <w:bCs/>
          <w:szCs w:val="18"/>
          <w:lang w:val="nl"/>
        </w:rPr>
        <w:t>j die toerekenbaar tekortschiet</w:t>
      </w:r>
      <w:r>
        <w:rPr>
          <w:rFonts w:ascii="Calibri" w:hAnsi="Calibri" w:cs="Calibri"/>
          <w:bCs/>
          <w:szCs w:val="18"/>
          <w:lang w:val="nl"/>
        </w:rPr>
        <w:t xml:space="preserve"> in de nakoming van haar verplichting(en) is tegenover de andere Partij aansprakelijk voor vergoeding van de door de andere partij geleden dan wel te lijden schade.</w:t>
      </w:r>
    </w:p>
    <w:p w14:paraId="7E08CA3F" w14:textId="48F01114" w:rsidR="00B2595B" w:rsidRDefault="00B2595B" w:rsidP="00A75530">
      <w:pPr>
        <w:pStyle w:val="Lijstalinea"/>
        <w:numPr>
          <w:ilvl w:val="0"/>
          <w:numId w:val="18"/>
        </w:numPr>
        <w:suppressAutoHyphens/>
        <w:spacing w:line="240" w:lineRule="atLeast"/>
        <w:ind w:right="-1"/>
        <w:rPr>
          <w:rFonts w:ascii="Calibri" w:hAnsi="Calibri" w:cs="Calibri"/>
          <w:bCs/>
          <w:szCs w:val="18"/>
          <w:lang w:val="nl"/>
        </w:rPr>
      </w:pPr>
      <w:r>
        <w:rPr>
          <w:rFonts w:ascii="Calibri" w:hAnsi="Calibri" w:cs="Calibri"/>
          <w:bCs/>
          <w:szCs w:val="18"/>
          <w:lang w:val="nl"/>
        </w:rPr>
        <w:t>Aansprakelijkheid voor indirecte schade, waaronder tenminste begrepen gederfde winste en gemiste inkomsten, is ten allen tijde uitgesloten.</w:t>
      </w:r>
    </w:p>
    <w:p w14:paraId="3CCC0535" w14:textId="39F15D06" w:rsidR="00BB590B" w:rsidRDefault="00BB590B" w:rsidP="00BB590B">
      <w:pPr>
        <w:suppressAutoHyphens/>
        <w:spacing w:line="240" w:lineRule="atLeast"/>
        <w:ind w:right="-1"/>
        <w:rPr>
          <w:rFonts w:ascii="Calibri" w:hAnsi="Calibri" w:cs="Calibri"/>
          <w:bCs/>
          <w:szCs w:val="18"/>
          <w:lang w:val="nl"/>
        </w:rPr>
      </w:pPr>
    </w:p>
    <w:p w14:paraId="7B8A77EF" w14:textId="5FE3760F" w:rsidR="00BB590B" w:rsidRPr="00BB590B" w:rsidRDefault="00BB590B" w:rsidP="00520201">
      <w:pPr>
        <w:pStyle w:val="Kop2"/>
        <w:rPr>
          <w:lang w:val="nl"/>
        </w:rPr>
      </w:pPr>
      <w:bookmarkStart w:id="18" w:name="_Toc139289089"/>
      <w:r>
        <w:rPr>
          <w:lang w:val="nl"/>
        </w:rPr>
        <w:t>Artikel 1</w:t>
      </w:r>
      <w:r w:rsidR="00964718">
        <w:rPr>
          <w:lang w:val="nl"/>
        </w:rPr>
        <w:t>4</w:t>
      </w:r>
      <w:r w:rsidR="002D4E32">
        <w:rPr>
          <w:lang w:val="nl"/>
        </w:rPr>
        <w:tab/>
      </w:r>
      <w:r>
        <w:rPr>
          <w:lang w:val="nl"/>
        </w:rPr>
        <w:t>Overgang naar nieuwe Opdrachtnemer</w:t>
      </w:r>
      <w:bookmarkEnd w:id="18"/>
    </w:p>
    <w:p w14:paraId="63526044" w14:textId="50D66C98" w:rsidR="00BB590B" w:rsidRDefault="00BB590B" w:rsidP="00A75530">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Indien een Partij gedurende de looptijd van de Overeekomst de rechten en verplichtingen uit deze Overee</w:t>
      </w:r>
      <w:r w:rsidR="00D95F97">
        <w:rPr>
          <w:rFonts w:ascii="Calibri" w:hAnsi="Calibri" w:cs="Calibri"/>
          <w:bCs/>
          <w:szCs w:val="18"/>
          <w:lang w:val="nl"/>
        </w:rPr>
        <w:t>n</w:t>
      </w:r>
      <w:r>
        <w:rPr>
          <w:rFonts w:ascii="Calibri" w:hAnsi="Calibri" w:cs="Calibri"/>
          <w:bCs/>
          <w:szCs w:val="18"/>
          <w:lang w:val="nl"/>
        </w:rPr>
        <w:t>komst aan derden wil overdragen, kan dit slechts na schriftelijkte toestemming van de andere partij.</w:t>
      </w:r>
    </w:p>
    <w:p w14:paraId="7C998589" w14:textId="61FD1C37" w:rsidR="001D4A35" w:rsidRDefault="001D4A35" w:rsidP="00A75530">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Toestemming door de Opdrachtgever kan alleen worden verleend indien de overnemer van het contract aantoont te kunnen voldoen aan alle integritei</w:t>
      </w:r>
      <w:r w:rsidR="006C79B7">
        <w:rPr>
          <w:rFonts w:ascii="Calibri" w:hAnsi="Calibri" w:cs="Calibri"/>
          <w:bCs/>
          <w:szCs w:val="18"/>
          <w:lang w:val="nl"/>
        </w:rPr>
        <w:t>ts- en capaciteitseisen die van toepassing zijn op de onderhavige overeenkomst.</w:t>
      </w:r>
    </w:p>
    <w:p w14:paraId="3DE2EB72" w14:textId="77777777" w:rsidR="006C79B7" w:rsidRDefault="006C79B7" w:rsidP="006C79B7">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Aan de</w:t>
      </w:r>
      <w:r w:rsidR="00BB590B">
        <w:rPr>
          <w:rFonts w:ascii="Calibri" w:hAnsi="Calibri" w:cs="Calibri"/>
          <w:bCs/>
          <w:szCs w:val="18"/>
          <w:lang w:val="nl"/>
        </w:rPr>
        <w:t xml:space="preserve"> toestemming </w:t>
      </w:r>
      <w:r>
        <w:rPr>
          <w:rFonts w:ascii="Calibri" w:hAnsi="Calibri" w:cs="Calibri"/>
          <w:bCs/>
          <w:szCs w:val="18"/>
          <w:lang w:val="nl"/>
        </w:rPr>
        <w:t xml:space="preserve">van Opdrachtgever </w:t>
      </w:r>
      <w:r w:rsidR="00BB590B">
        <w:rPr>
          <w:rFonts w:ascii="Calibri" w:hAnsi="Calibri" w:cs="Calibri"/>
          <w:bCs/>
          <w:szCs w:val="18"/>
          <w:lang w:val="nl"/>
        </w:rPr>
        <w:t xml:space="preserve">kunnen </w:t>
      </w:r>
      <w:r w:rsidR="001D4A35">
        <w:rPr>
          <w:rFonts w:ascii="Calibri" w:hAnsi="Calibri" w:cs="Calibri"/>
          <w:bCs/>
          <w:szCs w:val="18"/>
          <w:lang w:val="nl"/>
        </w:rPr>
        <w:t xml:space="preserve">verdere </w:t>
      </w:r>
      <w:r w:rsidR="00BB590B">
        <w:rPr>
          <w:rFonts w:ascii="Calibri" w:hAnsi="Calibri" w:cs="Calibri"/>
          <w:bCs/>
          <w:szCs w:val="18"/>
          <w:lang w:val="nl"/>
        </w:rPr>
        <w:t>voorwaarden worden verbonden.</w:t>
      </w:r>
    </w:p>
    <w:p w14:paraId="089D1BB3" w14:textId="1E538009" w:rsidR="006C79B7" w:rsidRPr="006C79B7" w:rsidRDefault="006C79B7" w:rsidP="006C79B7">
      <w:pPr>
        <w:pStyle w:val="Lijstalinea"/>
        <w:numPr>
          <w:ilvl w:val="0"/>
          <w:numId w:val="21"/>
        </w:numPr>
        <w:suppressAutoHyphens/>
        <w:spacing w:line="240" w:lineRule="atLeast"/>
        <w:ind w:left="360" w:right="-1"/>
        <w:rPr>
          <w:rFonts w:ascii="Calibri" w:hAnsi="Calibri" w:cs="Calibri"/>
          <w:bCs/>
          <w:szCs w:val="18"/>
          <w:lang w:val="nl"/>
        </w:rPr>
      </w:pPr>
      <w:r w:rsidRPr="006C79B7">
        <w:rPr>
          <w:rFonts w:ascii="Calibri" w:hAnsi="Calibri" w:cs="Calibri"/>
          <w:bCs/>
          <w:szCs w:val="18"/>
          <w:lang w:val="nl"/>
        </w:rPr>
        <w:t>De overeenkomst kan in ieder geval niet overgedragen worden als dit betekent dat de voorwaarden van de overeenkomst wezenlijk wijzigen als gevolg van de overdracht van rechten en plichten.</w:t>
      </w:r>
    </w:p>
    <w:p w14:paraId="53B43172" w14:textId="64AD0667" w:rsidR="00D95F97" w:rsidRDefault="00BB590B" w:rsidP="00D95F97">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Indien Opdrachtnemer de rechten en verplichtingen wil overdragen aan een derde, dan dient deze derde in ieder geval te voldoen aan alle gest</w:t>
      </w:r>
      <w:r w:rsidR="00CC60BE">
        <w:rPr>
          <w:rFonts w:ascii="Calibri" w:hAnsi="Calibri" w:cs="Calibri"/>
          <w:bCs/>
          <w:szCs w:val="18"/>
          <w:lang w:val="nl"/>
        </w:rPr>
        <w:t>elde eisen in het Beschrijvend d</w:t>
      </w:r>
      <w:r>
        <w:rPr>
          <w:rFonts w:ascii="Calibri" w:hAnsi="Calibri" w:cs="Calibri"/>
          <w:bCs/>
          <w:szCs w:val="18"/>
          <w:lang w:val="nl"/>
        </w:rPr>
        <w:t xml:space="preserve">ocument, inclusief bijlagen. </w:t>
      </w:r>
    </w:p>
    <w:p w14:paraId="35D39006" w14:textId="7E9D3BC2" w:rsidR="00D95F97" w:rsidRDefault="00D95F97" w:rsidP="00401FC5">
      <w:pPr>
        <w:pStyle w:val="Lijstalinea"/>
        <w:numPr>
          <w:ilvl w:val="0"/>
          <w:numId w:val="21"/>
        </w:numPr>
        <w:suppressAutoHyphens/>
        <w:spacing w:line="240" w:lineRule="atLeast"/>
        <w:ind w:left="360" w:right="-1"/>
        <w:rPr>
          <w:rFonts w:ascii="Calibri" w:hAnsi="Calibri" w:cs="Calibri"/>
          <w:bCs/>
          <w:szCs w:val="18"/>
          <w:lang w:val="nl"/>
        </w:rPr>
      </w:pPr>
      <w:r w:rsidRPr="00D95F97">
        <w:rPr>
          <w:rFonts w:ascii="Calibri" w:hAnsi="Calibri" w:cs="Calibri"/>
          <w:bCs/>
          <w:szCs w:val="18"/>
          <w:lang w:val="nl"/>
        </w:rPr>
        <w:t xml:space="preserve">Indien er sprake is van </w:t>
      </w:r>
      <w:r w:rsidRPr="00401FC5">
        <w:rPr>
          <w:rFonts w:ascii="Calibri" w:hAnsi="Calibri" w:cs="Calibri"/>
          <w:bCs/>
          <w:szCs w:val="18"/>
          <w:lang w:val="nl"/>
        </w:rPr>
        <w:t>rechtsopvolging onder algem</w:t>
      </w:r>
      <w:r w:rsidRPr="00D95F97">
        <w:rPr>
          <w:rFonts w:ascii="Calibri" w:hAnsi="Calibri" w:cs="Calibri"/>
          <w:bCs/>
          <w:szCs w:val="18"/>
          <w:lang w:val="nl"/>
        </w:rPr>
        <w:t>ene of gedeeltelijke titel ten gevolge van</w:t>
      </w:r>
      <w:r w:rsidR="007D3B6C">
        <w:rPr>
          <w:rFonts w:ascii="Calibri" w:hAnsi="Calibri" w:cs="Calibri"/>
          <w:bCs/>
          <w:szCs w:val="18"/>
          <w:lang w:val="nl"/>
        </w:rPr>
        <w:t xml:space="preserve"> h</w:t>
      </w:r>
      <w:r w:rsidRPr="00401FC5">
        <w:rPr>
          <w:rFonts w:ascii="Calibri" w:hAnsi="Calibri" w:cs="Calibri"/>
          <w:bCs/>
          <w:szCs w:val="18"/>
          <w:lang w:val="nl"/>
        </w:rPr>
        <w:t>erstructurering</w:t>
      </w:r>
      <w:r w:rsidRPr="00D95F97">
        <w:rPr>
          <w:rFonts w:ascii="Calibri" w:hAnsi="Calibri" w:cs="Calibri"/>
          <w:bCs/>
          <w:szCs w:val="18"/>
          <w:lang w:val="nl"/>
        </w:rPr>
        <w:t xml:space="preserve"> </w:t>
      </w:r>
      <w:r w:rsidR="007D3B6C">
        <w:rPr>
          <w:rFonts w:ascii="Calibri" w:hAnsi="Calibri" w:cs="Calibri"/>
          <w:bCs/>
          <w:szCs w:val="18"/>
          <w:lang w:val="nl"/>
        </w:rPr>
        <w:t xml:space="preserve">van de </w:t>
      </w:r>
      <w:r w:rsidRPr="00401FC5">
        <w:rPr>
          <w:rFonts w:ascii="Calibri" w:hAnsi="Calibri" w:cs="Calibri"/>
          <w:bCs/>
          <w:szCs w:val="18"/>
          <w:lang w:val="nl"/>
        </w:rPr>
        <w:t>onderneming (voorbeeld: overname, fu</w:t>
      </w:r>
      <w:r w:rsidRPr="00D95F97">
        <w:rPr>
          <w:rFonts w:ascii="Calibri" w:hAnsi="Calibri" w:cs="Calibri"/>
          <w:bCs/>
          <w:szCs w:val="18"/>
          <w:lang w:val="nl"/>
        </w:rPr>
        <w:t>sie, acquis</w:t>
      </w:r>
      <w:r w:rsidR="007D3B6C">
        <w:rPr>
          <w:rFonts w:ascii="Calibri" w:hAnsi="Calibri" w:cs="Calibri"/>
          <w:bCs/>
          <w:szCs w:val="18"/>
          <w:lang w:val="nl"/>
        </w:rPr>
        <w:t>itie of insolventie), dan is overname</w:t>
      </w:r>
      <w:r w:rsidRPr="00D95F97">
        <w:rPr>
          <w:rFonts w:ascii="Calibri" w:hAnsi="Calibri" w:cs="Calibri"/>
          <w:bCs/>
          <w:szCs w:val="18"/>
          <w:lang w:val="nl"/>
        </w:rPr>
        <w:t xml:space="preserve"> mogelijk zonder</w:t>
      </w:r>
      <w:r w:rsidR="007D3B6C">
        <w:rPr>
          <w:rFonts w:ascii="Calibri" w:hAnsi="Calibri" w:cs="Calibri"/>
          <w:bCs/>
          <w:szCs w:val="18"/>
          <w:lang w:val="nl"/>
        </w:rPr>
        <w:t xml:space="preserve"> dat</w:t>
      </w:r>
      <w:r w:rsidRPr="00D95F97">
        <w:rPr>
          <w:rFonts w:ascii="Calibri" w:hAnsi="Calibri" w:cs="Calibri"/>
          <w:bCs/>
          <w:szCs w:val="18"/>
          <w:lang w:val="nl"/>
        </w:rPr>
        <w:t xml:space="preserve"> toestemming </w:t>
      </w:r>
      <w:r>
        <w:rPr>
          <w:rFonts w:ascii="Calibri" w:hAnsi="Calibri" w:cs="Calibri"/>
          <w:bCs/>
          <w:szCs w:val="18"/>
          <w:lang w:val="nl"/>
        </w:rPr>
        <w:t xml:space="preserve">van Opdrachtgever </w:t>
      </w:r>
      <w:r w:rsidR="007D3B6C">
        <w:rPr>
          <w:rFonts w:ascii="Calibri" w:hAnsi="Calibri" w:cs="Calibri"/>
          <w:bCs/>
          <w:szCs w:val="18"/>
          <w:lang w:val="nl"/>
        </w:rPr>
        <w:t xml:space="preserve">vereist is, </w:t>
      </w:r>
      <w:r w:rsidRPr="00D95F97">
        <w:rPr>
          <w:rFonts w:ascii="Calibri" w:hAnsi="Calibri" w:cs="Calibri"/>
          <w:bCs/>
          <w:szCs w:val="18"/>
          <w:lang w:val="nl"/>
        </w:rPr>
        <w:t xml:space="preserve">mits voldaan is aan de volgende </w:t>
      </w:r>
      <w:r w:rsidR="007D3B6C">
        <w:rPr>
          <w:rFonts w:ascii="Calibri" w:hAnsi="Calibri" w:cs="Calibri"/>
          <w:bCs/>
          <w:szCs w:val="18"/>
          <w:lang w:val="nl"/>
        </w:rPr>
        <w:t xml:space="preserve">cumulatieve </w:t>
      </w:r>
      <w:r w:rsidRPr="00D95F97">
        <w:rPr>
          <w:rFonts w:ascii="Calibri" w:hAnsi="Calibri" w:cs="Calibri"/>
          <w:bCs/>
          <w:szCs w:val="18"/>
          <w:lang w:val="nl"/>
        </w:rPr>
        <w:t>voorwaarden:</w:t>
      </w:r>
    </w:p>
    <w:p w14:paraId="0D993099" w14:textId="42970B70" w:rsidR="00D95F97" w:rsidRPr="00D95F97" w:rsidRDefault="007D3B6C"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De overnemer</w:t>
      </w:r>
      <w:r w:rsidR="001D4A35">
        <w:rPr>
          <w:rFonts w:ascii="Calibri" w:hAnsi="Calibri" w:cs="Calibri"/>
          <w:bCs/>
          <w:szCs w:val="18"/>
          <w:lang w:val="nl"/>
        </w:rPr>
        <w:t xml:space="preserve"> van de ovvereenkomst</w:t>
      </w:r>
      <w:r>
        <w:rPr>
          <w:rFonts w:ascii="Calibri" w:hAnsi="Calibri" w:cs="Calibri"/>
          <w:bCs/>
          <w:szCs w:val="18"/>
          <w:lang w:val="nl"/>
        </w:rPr>
        <w:t xml:space="preserve"> </w:t>
      </w:r>
      <w:r w:rsidR="00D95F97" w:rsidRPr="00D95F97">
        <w:rPr>
          <w:rFonts w:ascii="Calibri" w:hAnsi="Calibri" w:cs="Calibri"/>
          <w:bCs/>
          <w:szCs w:val="18"/>
          <w:lang w:val="nl"/>
        </w:rPr>
        <w:t xml:space="preserve">voldoet aan </w:t>
      </w:r>
      <w:r>
        <w:rPr>
          <w:rFonts w:ascii="Calibri" w:hAnsi="Calibri" w:cs="Calibri"/>
          <w:bCs/>
          <w:szCs w:val="18"/>
          <w:lang w:val="nl"/>
        </w:rPr>
        <w:t xml:space="preserve">alle </w:t>
      </w:r>
      <w:r w:rsidR="00D95F97" w:rsidRPr="00D95F97">
        <w:rPr>
          <w:rFonts w:ascii="Calibri" w:hAnsi="Calibri" w:cs="Calibri"/>
          <w:bCs/>
          <w:szCs w:val="18"/>
          <w:lang w:val="nl"/>
        </w:rPr>
        <w:t xml:space="preserve">aanvankelijk vastgestelde kwalitatieve </w:t>
      </w:r>
      <w:r>
        <w:rPr>
          <w:rFonts w:ascii="Calibri" w:hAnsi="Calibri" w:cs="Calibri"/>
          <w:bCs/>
          <w:szCs w:val="18"/>
          <w:lang w:val="nl"/>
        </w:rPr>
        <w:t>criteria;</w:t>
      </w:r>
    </w:p>
    <w:p w14:paraId="6622B889" w14:textId="63D29631" w:rsidR="00D95F97" w:rsidRPr="00D95F97" w:rsidRDefault="001D4A35"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De algemene aard van de opdracht wordt niet gewijzigd</w:t>
      </w:r>
      <w:r w:rsidR="00D95F97" w:rsidRPr="00401FC5">
        <w:rPr>
          <w:rFonts w:ascii="Calibri" w:hAnsi="Calibri" w:cs="Calibri"/>
          <w:bCs/>
          <w:szCs w:val="18"/>
          <w:lang w:val="nl"/>
        </w:rPr>
        <w:t>, en</w:t>
      </w:r>
    </w:p>
    <w:p w14:paraId="72212AEE" w14:textId="7235715F" w:rsidR="00D95F97" w:rsidRPr="00401FC5" w:rsidRDefault="001D4A35"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De overname van overeenkomst mag niet bedoeld zijn om de aanbestedingsplicht te omzeilen</w:t>
      </w:r>
      <w:r w:rsidR="005D12DD">
        <w:rPr>
          <w:rFonts w:ascii="Calibri" w:hAnsi="Calibri" w:cs="Calibri"/>
          <w:bCs/>
          <w:szCs w:val="18"/>
          <w:lang w:val="nl"/>
        </w:rPr>
        <w:t>.</w:t>
      </w:r>
    </w:p>
    <w:p w14:paraId="63E8966D" w14:textId="10D44980" w:rsidR="00BB590B" w:rsidRDefault="00BB590B" w:rsidP="00BB590B">
      <w:pPr>
        <w:suppressAutoHyphens/>
        <w:spacing w:line="240" w:lineRule="atLeast"/>
        <w:ind w:right="-1"/>
        <w:rPr>
          <w:rFonts w:ascii="Calibri" w:hAnsi="Calibri" w:cs="Calibri"/>
          <w:bCs/>
          <w:szCs w:val="18"/>
          <w:lang w:val="nl"/>
        </w:rPr>
      </w:pPr>
    </w:p>
    <w:p w14:paraId="3B146F85" w14:textId="3C7EB0D7" w:rsidR="00BB590B" w:rsidRDefault="008F4231" w:rsidP="00520201">
      <w:pPr>
        <w:pStyle w:val="Kop2"/>
        <w:rPr>
          <w:lang w:val="nl"/>
        </w:rPr>
      </w:pPr>
      <w:bookmarkStart w:id="19" w:name="_Toc139289090"/>
      <w:r>
        <w:rPr>
          <w:lang w:val="nl"/>
        </w:rPr>
        <w:t>Artikel 1</w:t>
      </w:r>
      <w:r w:rsidR="00964718">
        <w:rPr>
          <w:lang w:val="nl"/>
        </w:rPr>
        <w:t>5</w:t>
      </w:r>
      <w:r w:rsidR="002D4E32">
        <w:rPr>
          <w:lang w:val="nl"/>
        </w:rPr>
        <w:tab/>
      </w:r>
      <w:r>
        <w:rPr>
          <w:lang w:val="nl"/>
        </w:rPr>
        <w:t>Toepasselijk recht en geschillen</w:t>
      </w:r>
      <w:bookmarkEnd w:id="19"/>
    </w:p>
    <w:p w14:paraId="6F6C57B1" w14:textId="6651FC2B"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Op deze overeenkomst is het Nederlands recht van toepassing.</w:t>
      </w:r>
    </w:p>
    <w:p w14:paraId="7243DC2E" w14:textId="4CB8D6F1"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In geval van een geschil geeft de meest gerede Partij aan de andere Partij schriftelijk te kennen, dat er sprake is van een geschil, alsmede een summiere opgave van hetgeen naar het oordeel van die Partij het onderwerp van geschil is.</w:t>
      </w:r>
    </w:p>
    <w:p w14:paraId="6A1ABE61" w14:textId="4EF94A50"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Alle geschillen die het gevolg zijn van de Overeenkomst worden in eerste instantie voorgelegd  aan de Arrondissementsrechtbank te Utrecht.</w:t>
      </w:r>
    </w:p>
    <w:p w14:paraId="4CA4C4BD" w14:textId="56999163"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Het in dit artikel bepaalde laat onverlet dat de verplichting van Partijen zich maximaal in te spannen om geschillen, verband houdende met de uitvoering van de Overeenkomst, zo veel mogelijk in onderling overleg op te lossen.</w:t>
      </w:r>
    </w:p>
    <w:p w14:paraId="5C6B5C47" w14:textId="1AE04E09" w:rsidR="008F4231" w:rsidRDefault="008F4231" w:rsidP="008F4231">
      <w:pPr>
        <w:suppressAutoHyphens/>
        <w:spacing w:line="240" w:lineRule="atLeast"/>
        <w:ind w:right="-1"/>
        <w:rPr>
          <w:rFonts w:ascii="Calibri" w:hAnsi="Calibri" w:cs="Calibri"/>
          <w:bCs/>
          <w:szCs w:val="18"/>
          <w:lang w:val="nl"/>
        </w:rPr>
      </w:pPr>
    </w:p>
    <w:p w14:paraId="2A1E673E" w14:textId="182899C3" w:rsidR="008F4231" w:rsidRDefault="008F4231" w:rsidP="008F4231">
      <w:pPr>
        <w:suppressAutoHyphens/>
        <w:spacing w:line="240" w:lineRule="atLeast"/>
        <w:ind w:right="-1"/>
        <w:rPr>
          <w:rFonts w:ascii="Calibri" w:hAnsi="Calibri" w:cs="Calibri"/>
          <w:bCs/>
          <w:szCs w:val="18"/>
          <w:lang w:val="nl"/>
        </w:rPr>
      </w:pPr>
    </w:p>
    <w:p w14:paraId="511ADDC7" w14:textId="0A78BABD" w:rsidR="00BB590B" w:rsidRPr="00EA3062" w:rsidRDefault="00BB590B" w:rsidP="00BB590B">
      <w:pPr>
        <w:spacing w:line="240" w:lineRule="atLeast"/>
        <w:rPr>
          <w:rFonts w:ascii="Calibri" w:hAnsi="Calibri" w:cs="Calibri"/>
          <w:bCs/>
          <w:szCs w:val="18"/>
          <w:lang w:val="nl"/>
        </w:rPr>
      </w:pPr>
      <w:r w:rsidRPr="00EA3062">
        <w:rPr>
          <w:rFonts w:ascii="Calibri" w:hAnsi="Calibri" w:cs="Calibri"/>
          <w:bCs/>
          <w:szCs w:val="18"/>
          <w:lang w:val="nl"/>
        </w:rPr>
        <w:t xml:space="preserve">Aldus vastgelegd op </w:t>
      </w:r>
      <w:r w:rsidR="007013FD">
        <w:rPr>
          <w:rFonts w:ascii="Calibri" w:hAnsi="Calibri" w:cs="Calibri"/>
          <w:bCs/>
          <w:szCs w:val="18"/>
          <w:lang w:val="nl"/>
        </w:rPr>
        <w:t>9</w:t>
      </w:r>
      <w:r w:rsidR="008F4231">
        <w:rPr>
          <w:rFonts w:ascii="Calibri" w:hAnsi="Calibri" w:cs="Calibri"/>
          <w:bCs/>
          <w:szCs w:val="18"/>
          <w:lang w:val="nl"/>
        </w:rPr>
        <w:t xml:space="preserve"> </w:t>
      </w:r>
      <w:r w:rsidRPr="00EA3062">
        <w:rPr>
          <w:rFonts w:ascii="Calibri" w:hAnsi="Calibri" w:cs="Calibri"/>
          <w:bCs/>
          <w:szCs w:val="18"/>
          <w:lang w:val="nl"/>
        </w:rPr>
        <w:t>pagina's tekst (inclusief voorblad en exclusief pagina’s van Appendices) en in tweevoud ondertekend, waarvan één exemplaar bestemd is voor Opdrachtgever en één exemplaar voor Opdrachtnemer waarbij ieder der kopieën geacht wordt een origineel te zijn.</w:t>
      </w:r>
    </w:p>
    <w:p w14:paraId="0EBAF4B0" w14:textId="77777777" w:rsidR="00BB590B" w:rsidRPr="00EA3062" w:rsidRDefault="00BB590B" w:rsidP="00BB590B">
      <w:pPr>
        <w:spacing w:line="240" w:lineRule="atLeast"/>
        <w:ind w:left="360"/>
        <w:rPr>
          <w:rFonts w:ascii="Calibri" w:hAnsi="Calibri" w:cs="Calibri"/>
          <w:bCs/>
          <w:szCs w:val="18"/>
          <w:lang w:val="nl"/>
        </w:rPr>
      </w:pPr>
    </w:p>
    <w:p w14:paraId="1178C8F3" w14:textId="67CC318D" w:rsidR="00FC04BB" w:rsidRPr="00EA3062" w:rsidRDefault="00FC04BB" w:rsidP="00520201">
      <w:pPr>
        <w:pStyle w:val="Kop2"/>
        <w:rPr>
          <w:lang w:val="nl"/>
        </w:rPr>
      </w:pPr>
    </w:p>
    <w:p w14:paraId="61C1D7A9" w14:textId="77777777" w:rsidR="00FC04BB" w:rsidRPr="00EA3062" w:rsidRDefault="00FC04BB" w:rsidP="00EA3062">
      <w:pPr>
        <w:spacing w:line="240" w:lineRule="atLeast"/>
        <w:ind w:left="360"/>
        <w:rPr>
          <w:rFonts w:ascii="Calibri" w:hAnsi="Calibri" w:cs="Calibri"/>
          <w:bCs/>
          <w:szCs w:val="18"/>
          <w:lang w:val="nl"/>
        </w:rPr>
      </w:pPr>
    </w:p>
    <w:p w14:paraId="647B4FE0" w14:textId="0A48741B" w:rsidR="00EA3062" w:rsidRPr="00EA3062" w:rsidRDefault="00EA3062" w:rsidP="00EA3062">
      <w:pPr>
        <w:spacing w:line="240" w:lineRule="atLeast"/>
        <w:rPr>
          <w:rFonts w:ascii="Calibri" w:hAnsi="Calibri" w:cs="Calibri"/>
          <w:bCs/>
          <w:szCs w:val="18"/>
          <w:lang w:val="nl"/>
        </w:rPr>
      </w:pPr>
      <w:r w:rsidRPr="00EA3062">
        <w:rPr>
          <w:rFonts w:ascii="Calibri" w:hAnsi="Calibri" w:cs="Calibri"/>
          <w:bCs/>
          <w:szCs w:val="18"/>
          <w:lang w:val="nl"/>
        </w:rPr>
        <w:t xml:space="preserve">Datum: </w:t>
      </w:r>
      <w:r w:rsidRPr="00EA3062">
        <w:rPr>
          <w:rFonts w:ascii="Calibri" w:hAnsi="Calibri" w:cs="Calibri"/>
          <w:bCs/>
          <w:szCs w:val="18"/>
          <w:lang w:val="nl"/>
        </w:rPr>
        <w:tab/>
      </w:r>
      <w:r w:rsidR="005A4E10" w:rsidRPr="005A4E10">
        <w:rPr>
          <w:rFonts w:ascii="Calibri" w:hAnsi="Calibri" w:cs="Calibri"/>
          <w:bCs/>
          <w:szCs w:val="18"/>
          <w:highlight w:val="yellow"/>
          <w:lang w:val="nl"/>
        </w:rPr>
        <w:t>[….datum]</w:t>
      </w:r>
      <w:r w:rsidR="005A4E10">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t xml:space="preserve">Datum: </w:t>
      </w:r>
      <w:r w:rsidRPr="00EA3062">
        <w:rPr>
          <w:rFonts w:ascii="Calibri" w:hAnsi="Calibri" w:cs="Calibri"/>
          <w:bCs/>
          <w:szCs w:val="18"/>
          <w:lang w:val="nl"/>
        </w:rPr>
        <w:tab/>
      </w:r>
      <w:r w:rsidR="005A4E10" w:rsidRPr="005A4E10">
        <w:rPr>
          <w:rFonts w:ascii="Calibri" w:hAnsi="Calibri" w:cs="Calibri"/>
          <w:bCs/>
          <w:szCs w:val="18"/>
          <w:highlight w:val="yellow"/>
          <w:lang w:val="nl"/>
        </w:rPr>
        <w:t>[….datum]</w:t>
      </w:r>
    </w:p>
    <w:p w14:paraId="3FC6C0D5" w14:textId="36355CDF" w:rsidR="00EA3062" w:rsidRDefault="00EA3062" w:rsidP="00EA3062">
      <w:pPr>
        <w:spacing w:line="240" w:lineRule="atLeast"/>
        <w:rPr>
          <w:rFonts w:ascii="Calibri" w:hAnsi="Calibri" w:cs="Calibri"/>
          <w:bCs/>
          <w:szCs w:val="18"/>
          <w:lang w:val="nl"/>
        </w:rPr>
      </w:pPr>
      <w:r w:rsidRPr="00EA3062">
        <w:rPr>
          <w:rFonts w:ascii="Calibri" w:hAnsi="Calibri" w:cs="Calibri"/>
          <w:bCs/>
          <w:szCs w:val="18"/>
          <w:lang w:val="nl"/>
        </w:rPr>
        <w:t>Plaats:</w:t>
      </w:r>
      <w:r w:rsidRPr="00EA3062">
        <w:rPr>
          <w:rFonts w:ascii="Calibri" w:hAnsi="Calibri" w:cs="Calibri"/>
          <w:bCs/>
          <w:szCs w:val="18"/>
          <w:lang w:val="nl"/>
        </w:rPr>
        <w:tab/>
        <w:t>Utrecht</w:t>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t>Plaats:</w:t>
      </w:r>
      <w:r w:rsidRPr="00EA3062">
        <w:rPr>
          <w:rFonts w:ascii="Calibri" w:hAnsi="Calibri" w:cs="Calibri"/>
          <w:bCs/>
          <w:szCs w:val="18"/>
          <w:lang w:val="nl"/>
        </w:rPr>
        <w:tab/>
      </w:r>
      <w:r w:rsidR="008F4231" w:rsidRPr="008F4231">
        <w:rPr>
          <w:rFonts w:ascii="Calibri" w:hAnsi="Calibri" w:cs="Calibri"/>
          <w:bCs/>
          <w:szCs w:val="18"/>
          <w:highlight w:val="yellow"/>
          <w:lang w:val="nl"/>
        </w:rPr>
        <w:t>[…plaatsnaam]</w:t>
      </w:r>
    </w:p>
    <w:p w14:paraId="3838AEFA" w14:textId="77777777" w:rsidR="008F4231" w:rsidRPr="00EA3062" w:rsidRDefault="008F4231" w:rsidP="00EA3062">
      <w:pPr>
        <w:spacing w:line="240" w:lineRule="atLeast"/>
        <w:rPr>
          <w:rFonts w:ascii="Calibri" w:hAnsi="Calibri" w:cs="Calibri"/>
          <w:bCs/>
          <w:szCs w:val="18"/>
          <w:lang w:val="nl"/>
        </w:rPr>
      </w:pPr>
    </w:p>
    <w:p w14:paraId="46E07974" w14:textId="77777777" w:rsidR="00EA3062" w:rsidRPr="00EA3062" w:rsidRDefault="00EA3062" w:rsidP="00EA3062">
      <w:pPr>
        <w:spacing w:line="240" w:lineRule="atLeast"/>
        <w:rPr>
          <w:rFonts w:ascii="Calibri" w:hAnsi="Calibri" w:cs="Calibri"/>
          <w:bCs/>
          <w:szCs w:val="18"/>
          <w:lang w:val="nl"/>
        </w:rPr>
      </w:pPr>
    </w:p>
    <w:p w14:paraId="2CA03B52" w14:textId="77777777" w:rsidR="00EA3062" w:rsidRPr="00EA3062" w:rsidRDefault="00EA3062" w:rsidP="00EA3062">
      <w:pPr>
        <w:spacing w:line="240" w:lineRule="atLeast"/>
        <w:rPr>
          <w:rFonts w:ascii="Calibri" w:hAnsi="Calibri" w:cs="Calibri"/>
          <w:bCs/>
          <w:szCs w:val="18"/>
          <w:lang w:val="nl"/>
        </w:rPr>
      </w:pPr>
      <w:r w:rsidRPr="00EA3062">
        <w:rPr>
          <w:rFonts w:ascii="Calibri" w:hAnsi="Calibri" w:cs="Calibri"/>
          <w:bCs/>
          <w:szCs w:val="18"/>
          <w:lang w:val="nl"/>
        </w:rPr>
        <w:t>Opdrachtgever:</w:t>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t>Opdrachtnemer:</w:t>
      </w:r>
    </w:p>
    <w:p w14:paraId="1A108D03" w14:textId="39EFF211" w:rsidR="00EA3062" w:rsidRPr="00EA3062" w:rsidRDefault="00EA3062" w:rsidP="00EA3062">
      <w:pPr>
        <w:spacing w:line="240" w:lineRule="atLeast"/>
        <w:ind w:right="-319"/>
        <w:rPr>
          <w:rFonts w:ascii="Calibri" w:hAnsi="Calibri" w:cs="Calibri"/>
          <w:b/>
          <w:szCs w:val="18"/>
        </w:rPr>
      </w:pPr>
      <w:r w:rsidRPr="00EA3062">
        <w:rPr>
          <w:rFonts w:ascii="Calibri" w:hAnsi="Calibri" w:cs="Calibri"/>
          <w:b/>
          <w:bCs/>
          <w:szCs w:val="18"/>
          <w:lang w:val="nl"/>
        </w:rPr>
        <w:t>Veiligheidsregio Utrecht</w:t>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Pr="00EA3062">
        <w:rPr>
          <w:rFonts w:ascii="Calibri" w:hAnsi="Calibri" w:cs="Calibri"/>
          <w:bCs/>
          <w:szCs w:val="18"/>
          <w:lang w:val="nl"/>
        </w:rPr>
        <w:tab/>
      </w:r>
      <w:r w:rsidR="008F4231" w:rsidRPr="008F4231">
        <w:rPr>
          <w:rFonts w:ascii="Calibri" w:hAnsi="Calibri" w:cs="Calibri"/>
          <w:bCs/>
          <w:szCs w:val="18"/>
          <w:highlight w:val="yellow"/>
          <w:lang w:val="nl"/>
        </w:rPr>
        <w:t>[…naam Opdrachtnemer]</w:t>
      </w:r>
    </w:p>
    <w:p w14:paraId="07FE65DD" w14:textId="77777777" w:rsidR="00EA3062" w:rsidRPr="00EA3062" w:rsidRDefault="00EA3062" w:rsidP="00EA3062">
      <w:pPr>
        <w:spacing w:line="240" w:lineRule="atLeast"/>
        <w:rPr>
          <w:rFonts w:ascii="Calibri" w:hAnsi="Calibri" w:cs="Calibri"/>
          <w:bCs/>
          <w:szCs w:val="18"/>
          <w:lang w:val="nl"/>
        </w:rPr>
      </w:pPr>
    </w:p>
    <w:p w14:paraId="4596847C" w14:textId="77777777" w:rsidR="00EA3062" w:rsidRPr="00EA3062" w:rsidRDefault="00EA3062" w:rsidP="00EA3062">
      <w:pPr>
        <w:spacing w:line="240" w:lineRule="atLeast"/>
        <w:rPr>
          <w:rFonts w:ascii="Calibri" w:hAnsi="Calibri" w:cs="Calibri"/>
          <w:bCs/>
          <w:szCs w:val="18"/>
          <w:lang w:val="nl"/>
        </w:rPr>
      </w:pPr>
    </w:p>
    <w:p w14:paraId="3A65618A" w14:textId="77777777" w:rsidR="00EA3062" w:rsidRPr="00EA3062" w:rsidRDefault="00EA3062" w:rsidP="00EA3062">
      <w:pPr>
        <w:spacing w:line="240" w:lineRule="atLeast"/>
        <w:rPr>
          <w:rFonts w:ascii="Calibri" w:hAnsi="Calibri" w:cs="Calibri"/>
          <w:bCs/>
          <w:szCs w:val="18"/>
          <w:lang w:val="nl"/>
        </w:rPr>
      </w:pPr>
    </w:p>
    <w:p w14:paraId="5E5BB277" w14:textId="77777777" w:rsidR="00EA3062" w:rsidRPr="00EA3062" w:rsidRDefault="00EA3062" w:rsidP="00EA3062">
      <w:pPr>
        <w:spacing w:line="240" w:lineRule="atLeast"/>
        <w:rPr>
          <w:rFonts w:ascii="Calibri" w:hAnsi="Calibri" w:cs="Calibri"/>
          <w:bCs/>
          <w:szCs w:val="18"/>
          <w:lang w:val="nl"/>
        </w:rPr>
      </w:pPr>
    </w:p>
    <w:p w14:paraId="7EDA5612" w14:textId="77777777" w:rsidR="00EA3062" w:rsidRPr="00EA3062" w:rsidRDefault="00EA3062" w:rsidP="00EA3062">
      <w:pPr>
        <w:spacing w:line="240" w:lineRule="atLeast"/>
        <w:rPr>
          <w:rFonts w:ascii="Calibri" w:hAnsi="Calibri" w:cs="Calibri"/>
          <w:bCs/>
          <w:szCs w:val="18"/>
          <w:lang w:val="nl"/>
        </w:rPr>
      </w:pPr>
    </w:p>
    <w:p w14:paraId="1924DE63" w14:textId="3A16273E" w:rsidR="00EA3062" w:rsidRPr="00EA3062" w:rsidRDefault="007C1969" w:rsidP="00EA3062">
      <w:pPr>
        <w:spacing w:line="240" w:lineRule="atLeast"/>
        <w:rPr>
          <w:rFonts w:ascii="Calibri" w:hAnsi="Calibri" w:cs="Calibri"/>
          <w:bCs/>
          <w:szCs w:val="18"/>
          <w:lang w:val="nl"/>
        </w:rPr>
      </w:pPr>
      <w:r>
        <w:rPr>
          <w:rFonts w:ascii="Calibri" w:hAnsi="Calibri" w:cs="Calibri"/>
          <w:bCs/>
          <w:szCs w:val="18"/>
          <w:lang w:val="nl"/>
        </w:rPr>
        <w:t xml:space="preserve">Dhr. </w:t>
      </w:r>
      <w:r w:rsidR="007013FD">
        <w:rPr>
          <w:rFonts w:ascii="Calibri" w:hAnsi="Calibri" w:cs="Calibri"/>
          <w:bCs/>
          <w:szCs w:val="18"/>
          <w:lang w:val="nl"/>
        </w:rPr>
        <w:t>J.R. Donker</w:t>
      </w:r>
      <w:r w:rsidR="008F4231">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8F4231" w:rsidRPr="00E43F62">
        <w:rPr>
          <w:rFonts w:ascii="Calibri" w:hAnsi="Calibri" w:cs="Calibri"/>
          <w:bCs/>
          <w:szCs w:val="18"/>
          <w:highlight w:val="yellow"/>
          <w:lang w:val="nl"/>
        </w:rPr>
        <w:t>[…naam]</w:t>
      </w:r>
    </w:p>
    <w:p w14:paraId="36743A88" w14:textId="33CB3133" w:rsidR="00EA3062" w:rsidRPr="00EA3062" w:rsidRDefault="007013FD" w:rsidP="00EA3062">
      <w:pPr>
        <w:spacing w:line="240" w:lineRule="atLeast"/>
        <w:rPr>
          <w:rFonts w:ascii="Calibri" w:hAnsi="Calibri" w:cs="Calibri"/>
          <w:bCs/>
          <w:szCs w:val="18"/>
          <w:lang w:val="nl"/>
        </w:rPr>
      </w:pPr>
      <w:r w:rsidRPr="007013FD">
        <w:rPr>
          <w:rFonts w:ascii="Calibri" w:hAnsi="Calibri" w:cs="Calibri"/>
          <w:bCs/>
          <w:szCs w:val="18"/>
          <w:lang w:val="nl"/>
        </w:rPr>
        <w:t>Algemeen directeur</w:t>
      </w:r>
      <w:r w:rsidR="002E173D">
        <w:rPr>
          <w:rFonts w:ascii="Calibri" w:hAnsi="Calibri" w:cs="Calibri"/>
          <w:bCs/>
          <w:szCs w:val="18"/>
          <w:lang w:val="nl"/>
        </w:rPr>
        <w:t>/Regionaal Commandant</w:t>
      </w:r>
      <w:r w:rsidR="00EA3062" w:rsidRPr="00EA3062">
        <w:rPr>
          <w:rFonts w:ascii="Calibri" w:hAnsi="Calibri" w:cs="Calibri"/>
          <w:bCs/>
          <w:szCs w:val="18"/>
          <w:lang w:val="nl"/>
        </w:rPr>
        <w:tab/>
      </w:r>
      <w:r w:rsidR="00EA3062" w:rsidRPr="00EA3062">
        <w:rPr>
          <w:rFonts w:ascii="Calibri" w:hAnsi="Calibri" w:cs="Calibri"/>
          <w:bCs/>
          <w:szCs w:val="18"/>
          <w:lang w:val="nl"/>
        </w:rPr>
        <w:tab/>
      </w:r>
      <w:r w:rsidR="00EA3062" w:rsidRPr="00EA3062">
        <w:rPr>
          <w:rFonts w:ascii="Calibri" w:hAnsi="Calibri" w:cs="Calibri"/>
          <w:bCs/>
          <w:szCs w:val="18"/>
          <w:lang w:val="nl"/>
        </w:rPr>
        <w:tab/>
      </w:r>
      <w:r w:rsidR="008F4231" w:rsidRPr="00E43F62">
        <w:rPr>
          <w:rFonts w:ascii="Calibri" w:hAnsi="Calibri" w:cs="Calibri"/>
          <w:bCs/>
          <w:szCs w:val="18"/>
          <w:highlight w:val="yellow"/>
          <w:lang w:val="nl"/>
        </w:rPr>
        <w:t>[…functie]</w:t>
      </w:r>
    </w:p>
    <w:p w14:paraId="06CE6B3F" w14:textId="2B11651E" w:rsidR="008F4231" w:rsidRPr="00EA3062" w:rsidRDefault="008F4231" w:rsidP="00520201">
      <w:pPr>
        <w:pStyle w:val="Kop2"/>
        <w:rPr>
          <w:lang w:val="nl"/>
        </w:rPr>
      </w:pPr>
    </w:p>
    <w:p w14:paraId="37F50948" w14:textId="77777777" w:rsidR="008F4231" w:rsidRPr="00EA3062" w:rsidRDefault="008F4231" w:rsidP="008F4231">
      <w:pPr>
        <w:suppressAutoHyphens/>
        <w:spacing w:line="240" w:lineRule="atLeast"/>
        <w:ind w:right="-1"/>
        <w:rPr>
          <w:rFonts w:ascii="Calibri" w:hAnsi="Calibri" w:cs="Calibri"/>
          <w:b/>
          <w:bCs/>
          <w:szCs w:val="18"/>
          <w:lang w:val="nl"/>
        </w:rPr>
      </w:pPr>
    </w:p>
    <w:p w14:paraId="64AF8AD8" w14:textId="77777777" w:rsidR="00F55AFC" w:rsidRPr="00EA3062" w:rsidRDefault="00F55AFC" w:rsidP="00EA3062">
      <w:pPr>
        <w:spacing w:line="240" w:lineRule="atLeast"/>
        <w:rPr>
          <w:rFonts w:ascii="Calibri" w:hAnsi="Calibri" w:cs="Calibri"/>
          <w:szCs w:val="18"/>
        </w:rPr>
      </w:pPr>
    </w:p>
    <w:sectPr w:rsidR="00F55AFC" w:rsidRPr="00EA3062" w:rsidSect="00AB4CA7">
      <w:headerReference w:type="default" r:id="rId9"/>
      <w:footerReference w:type="default" r:id="rId10"/>
      <w:pgSz w:w="11906" w:h="16838"/>
      <w:pgMar w:top="2269" w:right="1841" w:bottom="720" w:left="1701" w:header="709"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A832" w14:textId="77777777" w:rsidR="006C79B7" w:rsidRDefault="006C79B7" w:rsidP="00083702">
      <w:pPr>
        <w:spacing w:line="240" w:lineRule="auto"/>
      </w:pPr>
      <w:r>
        <w:separator/>
      </w:r>
    </w:p>
  </w:endnote>
  <w:endnote w:type="continuationSeparator" w:id="0">
    <w:p w14:paraId="28955479" w14:textId="77777777" w:rsidR="006C79B7" w:rsidRDefault="006C79B7"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C0000063" w:usb2="00000038"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95959" w:themeColor="text1" w:themeTint="A6"/>
        <w:sz w:val="14"/>
        <w:szCs w:val="14"/>
        <w:lang w:val="en-GB"/>
      </w:rPr>
      <w:id w:val="-378628254"/>
      <w:docPartObj>
        <w:docPartGallery w:val="Page Numbers (Bottom of Page)"/>
        <w:docPartUnique/>
      </w:docPartObj>
    </w:sdtPr>
    <w:sdtEndPr>
      <w:rPr>
        <w:rFonts w:ascii="Calibri" w:eastAsia="Times New Roman" w:hAnsi="Calibri" w:cs="Calibri"/>
        <w:sz w:val="16"/>
        <w:szCs w:val="16"/>
        <w:lang w:eastAsia="nl-NL"/>
      </w:rPr>
    </w:sdtEndPr>
    <w:sdtContent>
      <w:p w14:paraId="3CFC7134" w14:textId="77777777" w:rsidR="006C79B7" w:rsidRDefault="006C79B7" w:rsidP="003D4115">
        <w:pPr>
          <w:pStyle w:val="Voettekst"/>
          <w:jc w:val="right"/>
        </w:pPr>
      </w:p>
      <w:p w14:paraId="3B8FA2D2" w14:textId="77777777" w:rsidR="006C79B7" w:rsidRPr="0084051B" w:rsidRDefault="006C79B7" w:rsidP="0084051B">
        <w:pPr>
          <w:pStyle w:val="Extrainfo"/>
          <w:spacing w:after="60"/>
          <w:ind w:left="7476" w:right="-1185"/>
        </w:pPr>
        <w:r>
          <w:t>Pagina</w:t>
        </w:r>
      </w:p>
    </w:sdtContent>
  </w:sdt>
  <w:p w14:paraId="10661E58" w14:textId="41F78D1C" w:rsidR="006C79B7" w:rsidRDefault="006C79B7" w:rsidP="0084051B">
    <w:pPr>
      <w:pStyle w:val="Voettekst"/>
      <w:tabs>
        <w:tab w:val="clear" w:pos="8640"/>
        <w:tab w:val="right" w:pos="7938"/>
      </w:tabs>
      <w:rPr>
        <w:rFonts w:ascii="Calibri" w:eastAsia="Times New Roman" w:hAnsi="Calibri" w:cs="Calibri"/>
        <w:sz w:val="16"/>
        <w:szCs w:val="16"/>
        <w:lang w:eastAsia="nl-NL"/>
      </w:rPr>
    </w:pPr>
    <w:r>
      <w:rPr>
        <w:rFonts w:ascii="Calibri" w:eastAsia="Times New Roman" w:hAnsi="Calibri" w:cs="Calibri"/>
        <w:sz w:val="16"/>
        <w:szCs w:val="16"/>
        <w:lang w:eastAsia="nl-NL"/>
      </w:rPr>
      <w:t>Concept O</w:t>
    </w:r>
    <w:r w:rsidRPr="00850EF0">
      <w:rPr>
        <w:rFonts w:ascii="Calibri" w:eastAsia="Times New Roman" w:hAnsi="Calibri" w:cs="Calibri"/>
        <w:sz w:val="16"/>
        <w:szCs w:val="16"/>
        <w:lang w:eastAsia="nl-NL"/>
      </w:rPr>
      <w:t xml:space="preserve">vereenkomst </w:t>
    </w:r>
    <w:r w:rsidR="00AA1FD5">
      <w:rPr>
        <w:rFonts w:ascii="Calibri" w:eastAsia="Times New Roman" w:hAnsi="Calibri" w:cs="Calibri"/>
        <w:sz w:val="16"/>
        <w:szCs w:val="16"/>
        <w:lang w:eastAsia="nl-NL"/>
      </w:rPr>
      <w:t>Tweeweg pagers en toebehoren</w:t>
    </w:r>
    <w:r>
      <w:rPr>
        <w:rFonts w:ascii="Calibri" w:eastAsia="Times New Roman" w:hAnsi="Calibri" w:cs="Calibri"/>
        <w:sz w:val="16"/>
        <w:szCs w:val="16"/>
        <w:lang w:eastAsia="nl-NL"/>
      </w:rPr>
      <w:t xml:space="preserve">          </w:t>
    </w:r>
    <w:r w:rsidRPr="00850EF0">
      <w:rPr>
        <w:rFonts w:ascii="Calibri" w:eastAsia="Times New Roman" w:hAnsi="Calibri" w:cs="Calibri"/>
        <w:sz w:val="16"/>
        <w:szCs w:val="16"/>
        <w:lang w:eastAsia="nl-NL"/>
      </w:rPr>
      <w:t>Paraaf VRU</w:t>
    </w:r>
    <w:r>
      <w:rPr>
        <w:rFonts w:ascii="Calibri" w:eastAsia="Times New Roman" w:hAnsi="Calibri" w:cs="Calibri"/>
        <w:sz w:val="16"/>
        <w:szCs w:val="16"/>
        <w:lang w:eastAsia="nl-NL"/>
      </w:rPr>
      <w:t xml:space="preserve">                 </w:t>
    </w:r>
    <w:r w:rsidRPr="00850EF0">
      <w:rPr>
        <w:rFonts w:ascii="Calibri" w:eastAsia="Times New Roman" w:hAnsi="Calibri" w:cs="Calibri"/>
        <w:sz w:val="16"/>
        <w:szCs w:val="16"/>
        <w:lang w:eastAsia="nl-NL"/>
      </w:rPr>
      <w:t xml:space="preserve"> Paraaf Opdrachtnemer</w:t>
    </w:r>
    <w:r>
      <w:rPr>
        <w:rFonts w:ascii="Calibri" w:eastAsia="Times New Roman" w:hAnsi="Calibri" w:cs="Calibri"/>
        <w:sz w:val="16"/>
        <w:szCs w:val="16"/>
        <w:lang w:eastAsia="nl-NL"/>
      </w:rPr>
      <w:t xml:space="preserve"> </w:t>
    </w:r>
    <w:r>
      <w:rPr>
        <w:rFonts w:ascii="Calibri" w:eastAsia="Times New Roman" w:hAnsi="Calibri" w:cs="Calibri"/>
        <w:sz w:val="16"/>
        <w:szCs w:val="16"/>
        <w:lang w:eastAsia="nl-NL"/>
      </w:rPr>
      <w:tab/>
    </w:r>
    <w:r w:rsidRPr="003D4115">
      <w:rPr>
        <w:rFonts w:ascii="Calibri" w:eastAsia="Times New Roman" w:hAnsi="Calibri" w:cs="Calibri"/>
        <w:sz w:val="16"/>
        <w:szCs w:val="16"/>
        <w:lang w:eastAsia="nl-NL"/>
      </w:rPr>
      <w:fldChar w:fldCharType="begin"/>
    </w:r>
    <w:r w:rsidRPr="003D4115">
      <w:rPr>
        <w:rFonts w:ascii="Calibri" w:eastAsia="Times New Roman" w:hAnsi="Calibri" w:cs="Calibri"/>
        <w:sz w:val="16"/>
        <w:szCs w:val="16"/>
        <w:lang w:eastAsia="nl-NL"/>
      </w:rPr>
      <w:instrText>PAGE   \* MERGEFORMAT</w:instrText>
    </w:r>
    <w:r w:rsidRPr="003D4115">
      <w:rPr>
        <w:rFonts w:ascii="Calibri" w:eastAsia="Times New Roman" w:hAnsi="Calibri" w:cs="Calibri"/>
        <w:sz w:val="16"/>
        <w:szCs w:val="16"/>
        <w:lang w:eastAsia="nl-NL"/>
      </w:rPr>
      <w:fldChar w:fldCharType="separate"/>
    </w:r>
    <w:r w:rsidR="002E173D">
      <w:rPr>
        <w:rFonts w:ascii="Calibri" w:eastAsia="Times New Roman" w:hAnsi="Calibri" w:cs="Calibri"/>
        <w:noProof/>
        <w:sz w:val="16"/>
        <w:szCs w:val="16"/>
        <w:lang w:eastAsia="nl-NL"/>
      </w:rPr>
      <w:t>9</w:t>
    </w:r>
    <w:r w:rsidRPr="003D4115">
      <w:rPr>
        <w:rFonts w:ascii="Calibri" w:eastAsia="Times New Roman" w:hAnsi="Calibri" w:cs="Calibri"/>
        <w:sz w:val="16"/>
        <w:szCs w:val="16"/>
        <w:lang w:eastAsia="nl-NL"/>
      </w:rPr>
      <w:fldChar w:fldCharType="end"/>
    </w:r>
  </w:p>
  <w:p w14:paraId="38A6D775" w14:textId="77777777" w:rsidR="006C79B7" w:rsidRPr="00830E67" w:rsidRDefault="006C79B7" w:rsidP="0061260F">
    <w:pPr>
      <w:pStyle w:val="Voettekst"/>
      <w:rPr>
        <w:rFonts w:ascii="Calibri" w:hAnsi="Calibri" w:cs="Calibr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4B41" w14:textId="77777777" w:rsidR="006C79B7" w:rsidRDefault="006C79B7" w:rsidP="00083702">
      <w:pPr>
        <w:spacing w:line="240" w:lineRule="auto"/>
      </w:pPr>
      <w:r>
        <w:separator/>
      </w:r>
    </w:p>
  </w:footnote>
  <w:footnote w:type="continuationSeparator" w:id="0">
    <w:p w14:paraId="75661E5B" w14:textId="77777777" w:rsidR="006C79B7" w:rsidRDefault="006C79B7" w:rsidP="00083702">
      <w:pPr>
        <w:spacing w:line="240" w:lineRule="auto"/>
      </w:pPr>
      <w:r>
        <w:continuationSeparator/>
      </w:r>
    </w:p>
  </w:footnote>
  <w:footnote w:id="1">
    <w:p w14:paraId="7D041105" w14:textId="77777777" w:rsidR="006C79B7" w:rsidRPr="00D07439" w:rsidRDefault="006C79B7" w:rsidP="001A2DF7">
      <w:pPr>
        <w:pStyle w:val="Voetnoottekst"/>
        <w:rPr>
          <w:rFonts w:ascii="Calibri" w:hAnsi="Calibri" w:cs="Calibri"/>
        </w:rPr>
      </w:pPr>
      <w:r w:rsidRPr="00D07439">
        <w:rPr>
          <w:rStyle w:val="Voetnootmarkering"/>
          <w:rFonts w:ascii="Calibri" w:hAnsi="Calibri" w:cs="Calibri"/>
        </w:rPr>
        <w:footnoteRef/>
      </w:r>
      <w:r w:rsidRPr="00D07439">
        <w:rPr>
          <w:rFonts w:ascii="Calibri" w:hAnsi="Calibri" w:cs="Calibri"/>
        </w:rPr>
        <w:t xml:space="preserve"> Het inkoopordernummer wordt verstrekt met de betreffende bestelling.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0B61" w14:textId="77777777" w:rsidR="006C79B7" w:rsidRDefault="006C79B7">
    <w:pPr>
      <w:pStyle w:val="Koptekst"/>
    </w:pPr>
    <w:r>
      <w:rPr>
        <w:noProof/>
        <w:lang w:eastAsia="nl-NL"/>
      </w:rPr>
      <mc:AlternateContent>
        <mc:Choice Requires="wpc">
          <w:drawing>
            <wp:anchor distT="0" distB="0" distL="114300" distR="114300" simplePos="0" relativeHeight="251659264" behindDoc="1" locked="0" layoutInCell="1" allowOverlap="1" wp14:anchorId="0884D0BF" wp14:editId="6A48F4C5">
              <wp:simplePos x="0" y="0"/>
              <wp:positionH relativeFrom="rightMargin">
                <wp:posOffset>-3154536</wp:posOffset>
              </wp:positionH>
              <wp:positionV relativeFrom="page">
                <wp:posOffset>18259</wp:posOffset>
              </wp:positionV>
              <wp:extent cx="4305046" cy="1452880"/>
              <wp:effectExtent l="0" t="0" r="0" b="0"/>
              <wp:wrapNone/>
              <wp:docPr id="4"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52AD6E" id="TeVerwijderenShape_1" o:spid="_x0000_s1026" editas="canvas" style="position:absolute;margin-left:-248.4pt;margin-top:1.45pt;width:339pt;height:114.4pt;z-index:-251657216;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 w15:restartNumberingAfterBreak="0">
    <w:nsid w:val="026A3BFE"/>
    <w:multiLevelType w:val="hybridMultilevel"/>
    <w:tmpl w:val="4C56D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3431"/>
    <w:multiLevelType w:val="hybridMultilevel"/>
    <w:tmpl w:val="4FC24D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A431A2"/>
    <w:multiLevelType w:val="multilevel"/>
    <w:tmpl w:val="8D00DA0E"/>
    <w:lvl w:ilvl="0">
      <w:start w:val="1"/>
      <w:numFmt w:val="decimal"/>
      <w:lvlText w:val="%1."/>
      <w:lvlJc w:val="left"/>
      <w:pPr>
        <w:tabs>
          <w:tab w:val="num" w:pos="567"/>
        </w:tabs>
        <w:ind w:left="567" w:hanging="567"/>
      </w:pPr>
      <w:rPr>
        <w:rFonts w:hint="default"/>
        <w:b w:val="0"/>
        <w:sz w:val="18"/>
      </w:rPr>
    </w:lvl>
    <w:lvl w:ilvl="1">
      <w:start w:val="1"/>
      <w:numFmt w:val="decimal"/>
      <w:isLgl/>
      <w:lvlText w:val="%1.%2."/>
      <w:lvlJc w:val="left"/>
      <w:pPr>
        <w:ind w:left="360" w:hanging="36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720" w:hanging="72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080" w:hanging="1080"/>
      </w:pPr>
      <w:rPr>
        <w:rFonts w:eastAsiaTheme="minorHAnsi" w:hint="default"/>
      </w:rPr>
    </w:lvl>
    <w:lvl w:ilvl="7">
      <w:start w:val="1"/>
      <w:numFmt w:val="decimal"/>
      <w:isLgl/>
      <w:lvlText w:val="%1.%2.%3.%4.%5.%6.%7.%8."/>
      <w:lvlJc w:val="left"/>
      <w:pPr>
        <w:ind w:left="1080" w:hanging="1080"/>
      </w:pPr>
      <w:rPr>
        <w:rFonts w:eastAsiaTheme="minorHAnsi" w:hint="default"/>
      </w:rPr>
    </w:lvl>
    <w:lvl w:ilvl="8">
      <w:start w:val="1"/>
      <w:numFmt w:val="decimal"/>
      <w:isLgl/>
      <w:lvlText w:val="%1.%2.%3.%4.%5.%6.%7.%8.%9."/>
      <w:lvlJc w:val="left"/>
      <w:pPr>
        <w:ind w:left="1440" w:hanging="1440"/>
      </w:pPr>
      <w:rPr>
        <w:rFonts w:eastAsiaTheme="minorHAnsi" w:hint="default"/>
      </w:rPr>
    </w:lvl>
  </w:abstractNum>
  <w:abstractNum w:abstractNumId="4" w15:restartNumberingAfterBreak="0">
    <w:nsid w:val="10985948"/>
    <w:multiLevelType w:val="multilevel"/>
    <w:tmpl w:val="CBA63FAC"/>
    <w:lvl w:ilvl="0">
      <w:start w:val="10"/>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114FFB"/>
    <w:multiLevelType w:val="hybridMultilevel"/>
    <w:tmpl w:val="6EC8839C"/>
    <w:lvl w:ilvl="0" w:tplc="F2C4D24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6171792"/>
    <w:multiLevelType w:val="hybridMultilevel"/>
    <w:tmpl w:val="23DAAA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22630"/>
    <w:multiLevelType w:val="hybridMultilevel"/>
    <w:tmpl w:val="A9024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83386B"/>
    <w:multiLevelType w:val="hybridMultilevel"/>
    <w:tmpl w:val="23F4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6000F05"/>
    <w:multiLevelType w:val="hybridMultilevel"/>
    <w:tmpl w:val="0BA4D5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9000634"/>
    <w:multiLevelType w:val="hybridMultilevel"/>
    <w:tmpl w:val="77706A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9C62046"/>
    <w:multiLevelType w:val="hybridMultilevel"/>
    <w:tmpl w:val="498CD7FE"/>
    <w:lvl w:ilvl="0" w:tplc="C44C52B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AF33112"/>
    <w:multiLevelType w:val="hybridMultilevel"/>
    <w:tmpl w:val="8C9004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E311327"/>
    <w:multiLevelType w:val="hybridMultilevel"/>
    <w:tmpl w:val="72CC5A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811418"/>
    <w:multiLevelType w:val="multilevel"/>
    <w:tmpl w:val="A0625EEC"/>
    <w:styleLink w:val="111111"/>
    <w:lvl w:ilvl="0">
      <w:start w:val="1"/>
      <w:numFmt w:val="decimal"/>
      <w:pStyle w:val="Kop1"/>
      <w:lvlText w:val="%1"/>
      <w:lvlJc w:val="right"/>
      <w:pPr>
        <w:ind w:left="0" w:hanging="284"/>
      </w:pPr>
      <w:rPr>
        <w:rFonts w:ascii="Verdana" w:hAnsi="Verdana" w:hint="default"/>
        <w:b w:val="0"/>
        <w:bCs w:val="0"/>
        <w:i w:val="0"/>
        <w:iCs w:val="0"/>
      </w:rPr>
    </w:lvl>
    <w:lvl w:ilvl="1">
      <w:start w:val="1"/>
      <w:numFmt w:val="decimal"/>
      <w:lvlText w:val="%1.%2"/>
      <w:lvlJc w:val="right"/>
      <w:pPr>
        <w:ind w:left="0" w:hanging="284"/>
      </w:pPr>
      <w:rPr>
        <w:rFonts w:ascii="Verdana" w:hAnsi="Verdana"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AF7A69"/>
    <w:multiLevelType w:val="hybridMultilevel"/>
    <w:tmpl w:val="CCFEA8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0FE1345"/>
    <w:multiLevelType w:val="hybridMultilevel"/>
    <w:tmpl w:val="7324A0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D51422"/>
    <w:multiLevelType w:val="hybridMultilevel"/>
    <w:tmpl w:val="412EF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6421D9"/>
    <w:multiLevelType w:val="hybridMultilevel"/>
    <w:tmpl w:val="C44E8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C64E04"/>
    <w:multiLevelType w:val="multilevel"/>
    <w:tmpl w:val="75025C28"/>
    <w:lvl w:ilvl="0">
      <w:start w:val="2"/>
      <w:numFmt w:val="decimal"/>
      <w:lvlText w:val="%1."/>
      <w:lvlJc w:val="left"/>
      <w:pPr>
        <w:ind w:left="360" w:hanging="360"/>
      </w:pPr>
      <w:rPr>
        <w:rFonts w:hint="default"/>
        <w:color w:val="auto"/>
        <w:sz w:val="18"/>
      </w:rPr>
    </w:lvl>
    <w:lvl w:ilvl="1">
      <w:start w:val="1"/>
      <w:numFmt w:val="decimal"/>
      <w:lvlText w:val="%1.%2."/>
      <w:lvlJc w:val="left"/>
      <w:pPr>
        <w:ind w:left="360" w:hanging="360"/>
      </w:pPr>
      <w:rPr>
        <w:rFonts w:hint="default"/>
        <w:color w:val="auto"/>
        <w:sz w:val="18"/>
      </w:rPr>
    </w:lvl>
    <w:lvl w:ilvl="2">
      <w:start w:val="1"/>
      <w:numFmt w:val="decimal"/>
      <w:lvlText w:val="%1.%2.%3."/>
      <w:lvlJc w:val="left"/>
      <w:pPr>
        <w:ind w:left="720" w:hanging="720"/>
      </w:pPr>
      <w:rPr>
        <w:rFonts w:hint="default"/>
        <w:color w:val="auto"/>
        <w:sz w:val="18"/>
      </w:rPr>
    </w:lvl>
    <w:lvl w:ilvl="3">
      <w:start w:val="1"/>
      <w:numFmt w:val="decimal"/>
      <w:lvlText w:val="%1.%2.%3.%4."/>
      <w:lvlJc w:val="left"/>
      <w:pPr>
        <w:ind w:left="720" w:hanging="720"/>
      </w:pPr>
      <w:rPr>
        <w:rFonts w:hint="default"/>
        <w:color w:val="auto"/>
        <w:sz w:val="18"/>
      </w:rPr>
    </w:lvl>
    <w:lvl w:ilvl="4">
      <w:start w:val="1"/>
      <w:numFmt w:val="decimal"/>
      <w:lvlText w:val="%1.%2.%3.%4.%5."/>
      <w:lvlJc w:val="left"/>
      <w:pPr>
        <w:ind w:left="1080" w:hanging="1080"/>
      </w:pPr>
      <w:rPr>
        <w:rFonts w:hint="default"/>
        <w:color w:val="auto"/>
        <w:sz w:val="18"/>
      </w:rPr>
    </w:lvl>
    <w:lvl w:ilvl="5">
      <w:start w:val="1"/>
      <w:numFmt w:val="decimal"/>
      <w:lvlText w:val="%1.%2.%3.%4.%5.%6."/>
      <w:lvlJc w:val="left"/>
      <w:pPr>
        <w:ind w:left="1080" w:hanging="1080"/>
      </w:pPr>
      <w:rPr>
        <w:rFonts w:hint="default"/>
        <w:color w:val="auto"/>
        <w:sz w:val="18"/>
      </w:rPr>
    </w:lvl>
    <w:lvl w:ilvl="6">
      <w:start w:val="1"/>
      <w:numFmt w:val="decimal"/>
      <w:lvlText w:val="%1.%2.%3.%4.%5.%6.%7."/>
      <w:lvlJc w:val="left"/>
      <w:pPr>
        <w:ind w:left="1440" w:hanging="1440"/>
      </w:pPr>
      <w:rPr>
        <w:rFonts w:hint="default"/>
        <w:color w:val="auto"/>
        <w:sz w:val="18"/>
      </w:rPr>
    </w:lvl>
    <w:lvl w:ilvl="7">
      <w:start w:val="1"/>
      <w:numFmt w:val="decimal"/>
      <w:lvlText w:val="%1.%2.%3.%4.%5.%6.%7.%8."/>
      <w:lvlJc w:val="left"/>
      <w:pPr>
        <w:ind w:left="1440" w:hanging="1440"/>
      </w:pPr>
      <w:rPr>
        <w:rFonts w:hint="default"/>
        <w:color w:val="auto"/>
        <w:sz w:val="18"/>
      </w:rPr>
    </w:lvl>
    <w:lvl w:ilvl="8">
      <w:start w:val="1"/>
      <w:numFmt w:val="decimal"/>
      <w:lvlText w:val="%1.%2.%3.%4.%5.%6.%7.%8.%9."/>
      <w:lvlJc w:val="left"/>
      <w:pPr>
        <w:ind w:left="1800" w:hanging="1800"/>
      </w:pPr>
      <w:rPr>
        <w:rFonts w:hint="default"/>
        <w:color w:val="auto"/>
        <w:sz w:val="18"/>
      </w:rPr>
    </w:lvl>
  </w:abstractNum>
  <w:abstractNum w:abstractNumId="21" w15:restartNumberingAfterBreak="0">
    <w:nsid w:val="57A75BC2"/>
    <w:multiLevelType w:val="hybridMultilevel"/>
    <w:tmpl w:val="E74CE5A6"/>
    <w:lvl w:ilvl="0" w:tplc="906C2AB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C02D75"/>
    <w:multiLevelType w:val="hybridMultilevel"/>
    <w:tmpl w:val="C804FE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AD1466E"/>
    <w:multiLevelType w:val="hybridMultilevel"/>
    <w:tmpl w:val="3AD8CC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DA70BC"/>
    <w:multiLevelType w:val="hybridMultilevel"/>
    <w:tmpl w:val="6180DF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F715A9"/>
    <w:multiLevelType w:val="hybridMultilevel"/>
    <w:tmpl w:val="D54C5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B684A0C"/>
    <w:multiLevelType w:val="multilevel"/>
    <w:tmpl w:val="D512CF1C"/>
    <w:lvl w:ilvl="0">
      <w:start w:val="1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96256A"/>
    <w:multiLevelType w:val="hybridMultilevel"/>
    <w:tmpl w:val="D4623700"/>
    <w:lvl w:ilvl="0" w:tplc="74820CD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D10D72"/>
    <w:multiLevelType w:val="hybridMultilevel"/>
    <w:tmpl w:val="920C7E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32A6DD6"/>
    <w:multiLevelType w:val="hybridMultilevel"/>
    <w:tmpl w:val="07DA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763097"/>
    <w:multiLevelType w:val="multilevel"/>
    <w:tmpl w:val="100CDCA2"/>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Arial" w:hAnsi="Arial" w:hint="default"/>
        <w:b w:val="0"/>
        <w:i w:val="0"/>
        <w:sz w:val="20"/>
        <w:szCs w:val="20"/>
      </w:rPr>
    </w:lvl>
    <w:lvl w:ilvl="2">
      <w:start w:val="12"/>
      <w:numFmt w:val="lowerLetter"/>
      <w:pStyle w:val="Artikelopsomming2OVK"/>
      <w:lvlText w:val="%3."/>
      <w:lvlJc w:val="left"/>
      <w:pPr>
        <w:tabs>
          <w:tab w:val="num" w:pos="1070"/>
        </w:tabs>
        <w:ind w:left="107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4FD65E3"/>
    <w:multiLevelType w:val="hybridMultilevel"/>
    <w:tmpl w:val="1F347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473AC4"/>
    <w:multiLevelType w:val="hybridMultilevel"/>
    <w:tmpl w:val="4CEA1F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9161392"/>
    <w:multiLevelType w:val="hybridMultilevel"/>
    <w:tmpl w:val="72BAE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8056A6"/>
    <w:multiLevelType w:val="hybridMultilevel"/>
    <w:tmpl w:val="D0FE4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3528697">
    <w:abstractNumId w:val="7"/>
  </w:num>
  <w:num w:numId="2" w16cid:durableId="1754814271">
    <w:abstractNumId w:val="0"/>
  </w:num>
  <w:num w:numId="3" w16cid:durableId="1255438620">
    <w:abstractNumId w:val="15"/>
  </w:num>
  <w:num w:numId="4" w16cid:durableId="1171792419">
    <w:abstractNumId w:val="27"/>
  </w:num>
  <w:num w:numId="5" w16cid:durableId="495264786">
    <w:abstractNumId w:val="13"/>
  </w:num>
  <w:num w:numId="6" w16cid:durableId="389766603">
    <w:abstractNumId w:val="25"/>
  </w:num>
  <w:num w:numId="7" w16cid:durableId="419838259">
    <w:abstractNumId w:val="14"/>
  </w:num>
  <w:num w:numId="8" w16cid:durableId="1141730624">
    <w:abstractNumId w:val="9"/>
  </w:num>
  <w:num w:numId="9" w16cid:durableId="894318469">
    <w:abstractNumId w:val="30"/>
  </w:num>
  <w:num w:numId="10" w16cid:durableId="1507594760">
    <w:abstractNumId w:val="29"/>
  </w:num>
  <w:num w:numId="11" w16cid:durableId="1157764764">
    <w:abstractNumId w:val="23"/>
  </w:num>
  <w:num w:numId="12" w16cid:durableId="510728483">
    <w:abstractNumId w:val="8"/>
  </w:num>
  <w:num w:numId="13" w16cid:durableId="840314819">
    <w:abstractNumId w:val="10"/>
  </w:num>
  <w:num w:numId="14" w16cid:durableId="670063689">
    <w:abstractNumId w:val="21"/>
  </w:num>
  <w:num w:numId="15" w16cid:durableId="389037504">
    <w:abstractNumId w:val="33"/>
  </w:num>
  <w:num w:numId="16" w16cid:durableId="1405882956">
    <w:abstractNumId w:val="31"/>
  </w:num>
  <w:num w:numId="17" w16cid:durableId="725253235">
    <w:abstractNumId w:val="28"/>
  </w:num>
  <w:num w:numId="18" w16cid:durableId="2067336786">
    <w:abstractNumId w:val="17"/>
  </w:num>
  <w:num w:numId="19" w16cid:durableId="1316030455">
    <w:abstractNumId w:val="2"/>
  </w:num>
  <w:num w:numId="20" w16cid:durableId="1805737181">
    <w:abstractNumId w:val="22"/>
  </w:num>
  <w:num w:numId="21" w16cid:durableId="1295720408">
    <w:abstractNumId w:val="34"/>
  </w:num>
  <w:num w:numId="22" w16cid:durableId="617298126">
    <w:abstractNumId w:val="11"/>
  </w:num>
  <w:num w:numId="23" w16cid:durableId="305354620">
    <w:abstractNumId w:val="6"/>
  </w:num>
  <w:num w:numId="24" w16cid:durableId="1168207850">
    <w:abstractNumId w:val="19"/>
  </w:num>
  <w:num w:numId="25" w16cid:durableId="1491096889">
    <w:abstractNumId w:val="15"/>
  </w:num>
  <w:num w:numId="26" w16cid:durableId="253780143">
    <w:abstractNumId w:val="3"/>
  </w:num>
  <w:num w:numId="27" w16cid:durableId="1388185725">
    <w:abstractNumId w:val="18"/>
  </w:num>
  <w:num w:numId="28" w16cid:durableId="1325817589">
    <w:abstractNumId w:val="1"/>
  </w:num>
  <w:num w:numId="29" w16cid:durableId="543491958">
    <w:abstractNumId w:val="26"/>
  </w:num>
  <w:num w:numId="30" w16cid:durableId="897088746">
    <w:abstractNumId w:val="4"/>
  </w:num>
  <w:num w:numId="31" w16cid:durableId="1761487191">
    <w:abstractNumId w:val="7"/>
  </w:num>
  <w:num w:numId="32" w16cid:durableId="867064942">
    <w:abstractNumId w:val="20"/>
  </w:num>
  <w:num w:numId="33" w16cid:durableId="930088451">
    <w:abstractNumId w:val="15"/>
  </w:num>
  <w:num w:numId="34" w16cid:durableId="2138790157">
    <w:abstractNumId w:val="5"/>
  </w:num>
  <w:num w:numId="35" w16cid:durableId="667246498">
    <w:abstractNumId w:val="32"/>
  </w:num>
  <w:num w:numId="36" w16cid:durableId="1777410898">
    <w:abstractNumId w:val="24"/>
  </w:num>
  <w:num w:numId="37" w16cid:durableId="1101292648">
    <w:abstractNumId w:val="12"/>
  </w:num>
  <w:num w:numId="38" w16cid:durableId="70918241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 w:vendorID="64" w:dllVersion="6" w:nlCheck="1" w:checkStyle="0"/>
  <w:activeWritingStyle w:appName="MSWord" w:lang="nl-NL" w:vendorID="64" w:dllVersion="6" w:nlCheck="1" w:checkStyle="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09"/>
    <w:rsid w:val="00003B16"/>
    <w:rsid w:val="00010BED"/>
    <w:rsid w:val="00025A31"/>
    <w:rsid w:val="00031CBC"/>
    <w:rsid w:val="0003278F"/>
    <w:rsid w:val="00054CBB"/>
    <w:rsid w:val="000555CF"/>
    <w:rsid w:val="00064778"/>
    <w:rsid w:val="00082BB8"/>
    <w:rsid w:val="00083702"/>
    <w:rsid w:val="000900BE"/>
    <w:rsid w:val="0009526B"/>
    <w:rsid w:val="000B1673"/>
    <w:rsid w:val="000B7BB9"/>
    <w:rsid w:val="000D1999"/>
    <w:rsid w:val="000D67D8"/>
    <w:rsid w:val="000E71EB"/>
    <w:rsid w:val="000F73DA"/>
    <w:rsid w:val="00110427"/>
    <w:rsid w:val="0011548E"/>
    <w:rsid w:val="00130A57"/>
    <w:rsid w:val="00150CB2"/>
    <w:rsid w:val="00162ADB"/>
    <w:rsid w:val="00171D2C"/>
    <w:rsid w:val="00181F0A"/>
    <w:rsid w:val="001A2A2B"/>
    <w:rsid w:val="001A2DF7"/>
    <w:rsid w:val="001C223B"/>
    <w:rsid w:val="001C2FA0"/>
    <w:rsid w:val="001D4A35"/>
    <w:rsid w:val="001E0E9A"/>
    <w:rsid w:val="001E2674"/>
    <w:rsid w:val="001E5EB1"/>
    <w:rsid w:val="001E7418"/>
    <w:rsid w:val="001F06E4"/>
    <w:rsid w:val="00204300"/>
    <w:rsid w:val="00220508"/>
    <w:rsid w:val="002225F9"/>
    <w:rsid w:val="00222C75"/>
    <w:rsid w:val="0022364E"/>
    <w:rsid w:val="00237275"/>
    <w:rsid w:val="00250006"/>
    <w:rsid w:val="00251DF3"/>
    <w:rsid w:val="002554CB"/>
    <w:rsid w:val="002709FE"/>
    <w:rsid w:val="00271140"/>
    <w:rsid w:val="00282911"/>
    <w:rsid w:val="002A2B59"/>
    <w:rsid w:val="002B1F61"/>
    <w:rsid w:val="002C1AC0"/>
    <w:rsid w:val="002D2DCC"/>
    <w:rsid w:val="002D3E77"/>
    <w:rsid w:val="002D434C"/>
    <w:rsid w:val="002D4E32"/>
    <w:rsid w:val="002E173D"/>
    <w:rsid w:val="002E68EC"/>
    <w:rsid w:val="002F6A58"/>
    <w:rsid w:val="00320C58"/>
    <w:rsid w:val="00324743"/>
    <w:rsid w:val="0032790C"/>
    <w:rsid w:val="00354241"/>
    <w:rsid w:val="00355584"/>
    <w:rsid w:val="00356A50"/>
    <w:rsid w:val="00357C15"/>
    <w:rsid w:val="00361739"/>
    <w:rsid w:val="0036686F"/>
    <w:rsid w:val="003743F0"/>
    <w:rsid w:val="00381DBA"/>
    <w:rsid w:val="00383DEC"/>
    <w:rsid w:val="00386EE7"/>
    <w:rsid w:val="003A1C90"/>
    <w:rsid w:val="003B3719"/>
    <w:rsid w:val="003B7863"/>
    <w:rsid w:val="003C47C4"/>
    <w:rsid w:val="003D28BE"/>
    <w:rsid w:val="003D4115"/>
    <w:rsid w:val="003D4B12"/>
    <w:rsid w:val="003D5C48"/>
    <w:rsid w:val="00401FC5"/>
    <w:rsid w:val="00403281"/>
    <w:rsid w:val="004166A5"/>
    <w:rsid w:val="00422F79"/>
    <w:rsid w:val="00440451"/>
    <w:rsid w:val="00445284"/>
    <w:rsid w:val="00445352"/>
    <w:rsid w:val="0045234D"/>
    <w:rsid w:val="00457459"/>
    <w:rsid w:val="004579B6"/>
    <w:rsid w:val="004621EE"/>
    <w:rsid w:val="00471A11"/>
    <w:rsid w:val="00471AFA"/>
    <w:rsid w:val="004757CA"/>
    <w:rsid w:val="004808CE"/>
    <w:rsid w:val="004823ED"/>
    <w:rsid w:val="004908BA"/>
    <w:rsid w:val="0049421E"/>
    <w:rsid w:val="00496341"/>
    <w:rsid w:val="004B1720"/>
    <w:rsid w:val="004B3BBB"/>
    <w:rsid w:val="004B4FFD"/>
    <w:rsid w:val="004C6009"/>
    <w:rsid w:val="004F7B1E"/>
    <w:rsid w:val="00515424"/>
    <w:rsid w:val="00520201"/>
    <w:rsid w:val="00527E8E"/>
    <w:rsid w:val="00544CCD"/>
    <w:rsid w:val="00557275"/>
    <w:rsid w:val="0058729B"/>
    <w:rsid w:val="00595364"/>
    <w:rsid w:val="005A4E10"/>
    <w:rsid w:val="005A6B6B"/>
    <w:rsid w:val="005B5ABE"/>
    <w:rsid w:val="005C61BD"/>
    <w:rsid w:val="005D12DD"/>
    <w:rsid w:val="005D34E5"/>
    <w:rsid w:val="005D6198"/>
    <w:rsid w:val="005E325D"/>
    <w:rsid w:val="005E6EEF"/>
    <w:rsid w:val="005F115F"/>
    <w:rsid w:val="005F39E9"/>
    <w:rsid w:val="005F5C52"/>
    <w:rsid w:val="00607A9F"/>
    <w:rsid w:val="0061260F"/>
    <w:rsid w:val="00613171"/>
    <w:rsid w:val="00620D73"/>
    <w:rsid w:val="00623349"/>
    <w:rsid w:val="00630938"/>
    <w:rsid w:val="00630A2C"/>
    <w:rsid w:val="00634E43"/>
    <w:rsid w:val="0067167E"/>
    <w:rsid w:val="00673CAF"/>
    <w:rsid w:val="00676C4D"/>
    <w:rsid w:val="0068598B"/>
    <w:rsid w:val="006938D3"/>
    <w:rsid w:val="00696C01"/>
    <w:rsid w:val="006B623C"/>
    <w:rsid w:val="006B6DE1"/>
    <w:rsid w:val="006C5D56"/>
    <w:rsid w:val="006C735A"/>
    <w:rsid w:val="006C79B7"/>
    <w:rsid w:val="006D4B3C"/>
    <w:rsid w:val="006E10E2"/>
    <w:rsid w:val="006E4A6E"/>
    <w:rsid w:val="007013FD"/>
    <w:rsid w:val="007065AA"/>
    <w:rsid w:val="00726631"/>
    <w:rsid w:val="007274DB"/>
    <w:rsid w:val="00730A6F"/>
    <w:rsid w:val="00734890"/>
    <w:rsid w:val="0074289B"/>
    <w:rsid w:val="00746C5A"/>
    <w:rsid w:val="0074769F"/>
    <w:rsid w:val="0076615E"/>
    <w:rsid w:val="00766309"/>
    <w:rsid w:val="007C1969"/>
    <w:rsid w:val="007C2F6F"/>
    <w:rsid w:val="007C7EC8"/>
    <w:rsid w:val="007D0643"/>
    <w:rsid w:val="007D3B6C"/>
    <w:rsid w:val="007D69CD"/>
    <w:rsid w:val="007F7A88"/>
    <w:rsid w:val="00814EF8"/>
    <w:rsid w:val="00815A7E"/>
    <w:rsid w:val="00822EE0"/>
    <w:rsid w:val="0082542A"/>
    <w:rsid w:val="00830A07"/>
    <w:rsid w:val="00830E67"/>
    <w:rsid w:val="00831310"/>
    <w:rsid w:val="0083268A"/>
    <w:rsid w:val="0084051B"/>
    <w:rsid w:val="00850EF0"/>
    <w:rsid w:val="008539F8"/>
    <w:rsid w:val="00881A08"/>
    <w:rsid w:val="008834A0"/>
    <w:rsid w:val="00884DD2"/>
    <w:rsid w:val="008B4211"/>
    <w:rsid w:val="008D17AB"/>
    <w:rsid w:val="008F4231"/>
    <w:rsid w:val="00906384"/>
    <w:rsid w:val="00922B9E"/>
    <w:rsid w:val="0093056B"/>
    <w:rsid w:val="00934301"/>
    <w:rsid w:val="00937AA9"/>
    <w:rsid w:val="00950759"/>
    <w:rsid w:val="00964718"/>
    <w:rsid w:val="00977D6E"/>
    <w:rsid w:val="0098112E"/>
    <w:rsid w:val="00981815"/>
    <w:rsid w:val="00997541"/>
    <w:rsid w:val="00997D40"/>
    <w:rsid w:val="009A26E3"/>
    <w:rsid w:val="009A4381"/>
    <w:rsid w:val="009B2B2D"/>
    <w:rsid w:val="009C7728"/>
    <w:rsid w:val="009D0927"/>
    <w:rsid w:val="009F0D73"/>
    <w:rsid w:val="009F143E"/>
    <w:rsid w:val="009F7B3C"/>
    <w:rsid w:val="00A03833"/>
    <w:rsid w:val="00A139C7"/>
    <w:rsid w:val="00A16A29"/>
    <w:rsid w:val="00A42A44"/>
    <w:rsid w:val="00A450A0"/>
    <w:rsid w:val="00A55703"/>
    <w:rsid w:val="00A613F1"/>
    <w:rsid w:val="00A630D6"/>
    <w:rsid w:val="00A75530"/>
    <w:rsid w:val="00A80BE7"/>
    <w:rsid w:val="00A8709F"/>
    <w:rsid w:val="00AA1FD5"/>
    <w:rsid w:val="00AA2F9E"/>
    <w:rsid w:val="00AB4715"/>
    <w:rsid w:val="00AB4CA7"/>
    <w:rsid w:val="00AC4F44"/>
    <w:rsid w:val="00AC547A"/>
    <w:rsid w:val="00AC6BD2"/>
    <w:rsid w:val="00AD5759"/>
    <w:rsid w:val="00AE76C4"/>
    <w:rsid w:val="00AF5868"/>
    <w:rsid w:val="00AF6FF3"/>
    <w:rsid w:val="00B07DCD"/>
    <w:rsid w:val="00B1153E"/>
    <w:rsid w:val="00B2595B"/>
    <w:rsid w:val="00B25DC8"/>
    <w:rsid w:val="00B27C0E"/>
    <w:rsid w:val="00B377AA"/>
    <w:rsid w:val="00B406DE"/>
    <w:rsid w:val="00B5510E"/>
    <w:rsid w:val="00B55FE7"/>
    <w:rsid w:val="00B6282B"/>
    <w:rsid w:val="00B6551E"/>
    <w:rsid w:val="00B82D2D"/>
    <w:rsid w:val="00B84069"/>
    <w:rsid w:val="00B8483C"/>
    <w:rsid w:val="00BA49DD"/>
    <w:rsid w:val="00BA4BC6"/>
    <w:rsid w:val="00BA6F91"/>
    <w:rsid w:val="00BB18F9"/>
    <w:rsid w:val="00BB4C7A"/>
    <w:rsid w:val="00BB590B"/>
    <w:rsid w:val="00BE33E7"/>
    <w:rsid w:val="00C054D8"/>
    <w:rsid w:val="00C07F07"/>
    <w:rsid w:val="00C20D83"/>
    <w:rsid w:val="00C275D7"/>
    <w:rsid w:val="00C343FE"/>
    <w:rsid w:val="00C506BD"/>
    <w:rsid w:val="00C50A16"/>
    <w:rsid w:val="00C5692D"/>
    <w:rsid w:val="00C96FBF"/>
    <w:rsid w:val="00C970AB"/>
    <w:rsid w:val="00CA5F61"/>
    <w:rsid w:val="00CB462E"/>
    <w:rsid w:val="00CC60BE"/>
    <w:rsid w:val="00CC79A0"/>
    <w:rsid w:val="00CD094F"/>
    <w:rsid w:val="00CF05BF"/>
    <w:rsid w:val="00CF3D5B"/>
    <w:rsid w:val="00D038B6"/>
    <w:rsid w:val="00D17F6B"/>
    <w:rsid w:val="00D230BF"/>
    <w:rsid w:val="00D23B5C"/>
    <w:rsid w:val="00D23F1D"/>
    <w:rsid w:val="00D655B5"/>
    <w:rsid w:val="00D73427"/>
    <w:rsid w:val="00D76CA4"/>
    <w:rsid w:val="00D83F91"/>
    <w:rsid w:val="00D95F97"/>
    <w:rsid w:val="00DB0C95"/>
    <w:rsid w:val="00DE441A"/>
    <w:rsid w:val="00DF1EEF"/>
    <w:rsid w:val="00DF785D"/>
    <w:rsid w:val="00E0002D"/>
    <w:rsid w:val="00E02524"/>
    <w:rsid w:val="00E202AF"/>
    <w:rsid w:val="00E229C3"/>
    <w:rsid w:val="00E2397B"/>
    <w:rsid w:val="00E27A9D"/>
    <w:rsid w:val="00E350BE"/>
    <w:rsid w:val="00E435F2"/>
    <w:rsid w:val="00E43F62"/>
    <w:rsid w:val="00E50F8D"/>
    <w:rsid w:val="00E63988"/>
    <w:rsid w:val="00E745AB"/>
    <w:rsid w:val="00E87017"/>
    <w:rsid w:val="00E94B54"/>
    <w:rsid w:val="00E96B3E"/>
    <w:rsid w:val="00EA3062"/>
    <w:rsid w:val="00EB3800"/>
    <w:rsid w:val="00EB4F36"/>
    <w:rsid w:val="00EC73A8"/>
    <w:rsid w:val="00ED34C0"/>
    <w:rsid w:val="00ED7F06"/>
    <w:rsid w:val="00EF0CC2"/>
    <w:rsid w:val="00F036C9"/>
    <w:rsid w:val="00F0721B"/>
    <w:rsid w:val="00F15EB5"/>
    <w:rsid w:val="00F20F61"/>
    <w:rsid w:val="00F31A2E"/>
    <w:rsid w:val="00F3600C"/>
    <w:rsid w:val="00F55AFC"/>
    <w:rsid w:val="00F566B5"/>
    <w:rsid w:val="00F774B6"/>
    <w:rsid w:val="00F808B1"/>
    <w:rsid w:val="00F80BB7"/>
    <w:rsid w:val="00F82AB2"/>
    <w:rsid w:val="00F86274"/>
    <w:rsid w:val="00F91106"/>
    <w:rsid w:val="00FA1A7E"/>
    <w:rsid w:val="00FC04BB"/>
    <w:rsid w:val="00FC4318"/>
    <w:rsid w:val="00FD585C"/>
    <w:rsid w:val="00FE2C1D"/>
    <w:rsid w:val="00FF4F53"/>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202BB144"/>
  <w15:chartTrackingRefBased/>
  <w15:docId w15:val="{D6257584-CE52-4DFF-A95D-DCE798A1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009"/>
    <w:pPr>
      <w:spacing w:after="0" w:line="300" w:lineRule="atLeast"/>
    </w:pPr>
    <w:rPr>
      <w:sz w:val="18"/>
    </w:rPr>
  </w:style>
  <w:style w:type="paragraph" w:styleId="Kop1">
    <w:name w:val="heading 1"/>
    <w:basedOn w:val="Standaard"/>
    <w:next w:val="Standaard"/>
    <w:link w:val="Kop1Char"/>
    <w:autoRedefine/>
    <w:qFormat/>
    <w:rsid w:val="00DB0C95"/>
    <w:pPr>
      <w:keepNext/>
      <w:keepLines/>
      <w:numPr>
        <w:numId w:val="3"/>
      </w:numPr>
      <w:outlineLvl w:val="0"/>
    </w:pPr>
    <w:rPr>
      <w:rFonts w:ascii="Calibri" w:eastAsiaTheme="majorEastAsia" w:hAnsi="Calibri" w:cstheme="majorBidi"/>
      <w:b/>
      <w:bCs/>
      <w:color w:val="E2001A"/>
      <w:sz w:val="32"/>
      <w:szCs w:val="32"/>
    </w:rPr>
  </w:style>
  <w:style w:type="paragraph" w:styleId="Kop2">
    <w:name w:val="heading 2"/>
    <w:basedOn w:val="Standaard"/>
    <w:next w:val="Standaard"/>
    <w:link w:val="Kop2Char"/>
    <w:autoRedefine/>
    <w:qFormat/>
    <w:rsid w:val="00520201"/>
    <w:pPr>
      <w:keepNext/>
      <w:keepLines/>
      <w:outlineLvl w:val="1"/>
    </w:pPr>
    <w:rPr>
      <w:rFonts w:ascii="Calibri" w:eastAsiaTheme="majorEastAsia" w:hAnsi="Calibri" w:cstheme="majorBidi"/>
      <w:b/>
      <w:bCs/>
      <w:color w:val="EA4A0D"/>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rsid w:val="00520201"/>
    <w:rPr>
      <w:rFonts w:ascii="Calibri" w:eastAsiaTheme="majorEastAsia" w:hAnsi="Calibri" w:cstheme="majorBidi"/>
      <w:b/>
      <w:bCs/>
      <w:color w:val="EA4A0D"/>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rsid w:val="00DB0C95"/>
    <w:rPr>
      <w:rFonts w:ascii="Calibri" w:eastAsiaTheme="majorEastAsia" w:hAnsi="Calibri" w:cstheme="majorBidi"/>
      <w:b/>
      <w:bCs/>
      <w:color w:val="E2001A"/>
      <w:sz w:val="32"/>
      <w:szCs w:val="32"/>
    </w:rPr>
  </w:style>
  <w:style w:type="paragraph" w:styleId="Titel">
    <w:name w:val="Title"/>
    <w:basedOn w:val="Standaard"/>
    <w:next w:val="Standaard"/>
    <w:link w:val="TitelChar"/>
    <w:uiPriority w:val="10"/>
    <w:rsid w:val="00E02524"/>
    <w:pPr>
      <w:spacing w:line="680" w:lineRule="atLeast"/>
      <w:contextualSpacing/>
    </w:pPr>
    <w:rPr>
      <w:rFonts w:asciiTheme="majorHAnsi" w:eastAsiaTheme="majorEastAsia" w:hAnsiTheme="majorHAnsi" w:cstheme="majorBidi"/>
      <w:b/>
      <w:color w:val="ED1C24" w:themeColor="accent1"/>
      <w:spacing w:val="5"/>
      <w:kern w:val="28"/>
      <w:sz w:val="64"/>
      <w:szCs w:val="52"/>
    </w:rPr>
  </w:style>
  <w:style w:type="character" w:customStyle="1" w:styleId="TitelChar">
    <w:name w:val="Titel Char"/>
    <w:basedOn w:val="Standaardalinea-lettertype"/>
    <w:link w:val="Titel"/>
    <w:uiPriority w:val="10"/>
    <w:rsid w:val="00E02524"/>
    <w:rPr>
      <w:rFonts w:asciiTheme="majorHAnsi" w:eastAsiaTheme="majorEastAsia" w:hAnsiTheme="majorHAnsi" w:cstheme="majorBidi"/>
      <w:b/>
      <w:color w:val="ED1C24" w:themeColor="accent1"/>
      <w:spacing w:val="5"/>
      <w:kern w:val="28"/>
      <w:sz w:val="64"/>
      <w:szCs w:val="52"/>
    </w:rPr>
  </w:style>
  <w:style w:type="table" w:customStyle="1" w:styleId="VRUtabel">
    <w:name w:val="VRU tabel"/>
    <w:basedOn w:val="Standaardtabel"/>
    <w:uiPriority w:val="99"/>
    <w:rsid w:val="0044045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qFormat/>
    <w:rsid w:val="00B82D2D"/>
    <w:pPr>
      <w:numPr>
        <w:numId w:val="1"/>
      </w:numPr>
      <w:contextualSpacing/>
    </w:pPr>
  </w:style>
  <w:style w:type="paragraph" w:styleId="Lijstopsomteken">
    <w:name w:val="List Bullet"/>
    <w:basedOn w:val="Standaard"/>
    <w:uiPriority w:val="99"/>
    <w:qFormat/>
    <w:rsid w:val="00B82D2D"/>
    <w:pPr>
      <w:numPr>
        <w:numId w:val="2"/>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B70E14" w:themeColor="accent1" w:themeShade="BF"/>
      <w:sz w:val="28"/>
      <w:szCs w:val="28"/>
      <w:lang w:val="en-US"/>
    </w:rPr>
  </w:style>
  <w:style w:type="paragraph" w:styleId="Ondertitel">
    <w:name w:val="Subtitle"/>
    <w:basedOn w:val="Standaard"/>
    <w:next w:val="Standaard"/>
    <w:link w:val="OndertitelChar"/>
    <w:uiPriority w:val="11"/>
    <w:rsid w:val="00E02524"/>
    <w:pPr>
      <w:numPr>
        <w:ilvl w:val="1"/>
      </w:numPr>
    </w:pPr>
    <w:rPr>
      <w:rFonts w:asciiTheme="majorHAnsi" w:eastAsiaTheme="majorEastAsia" w:hAnsiTheme="majorHAnsi" w:cstheme="majorBidi"/>
      <w:iCs/>
      <w:color w:val="F7941E" w:themeColor="accent2"/>
      <w:sz w:val="42"/>
      <w:szCs w:val="24"/>
    </w:rPr>
  </w:style>
  <w:style w:type="character" w:customStyle="1" w:styleId="OndertitelChar">
    <w:name w:val="Ondertitel Char"/>
    <w:basedOn w:val="Standaardalinea-lettertype"/>
    <w:link w:val="Ondertitel"/>
    <w:uiPriority w:val="11"/>
    <w:rsid w:val="00E02524"/>
    <w:rPr>
      <w:rFonts w:asciiTheme="majorHAnsi" w:eastAsiaTheme="majorEastAsia" w:hAnsiTheme="majorHAnsi" w:cstheme="majorBidi"/>
      <w:iCs/>
      <w:color w:val="F7941E"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881A08"/>
    <w:pPr>
      <w:numPr>
        <w:numId w:val="3"/>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table" w:customStyle="1" w:styleId="VRUtabel1">
    <w:name w:val="VRU tabel1"/>
    <w:basedOn w:val="Standaardtabel"/>
    <w:uiPriority w:val="99"/>
    <w:rsid w:val="0072663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character" w:styleId="Voetnootmarkering">
    <w:name w:val="footnote reference"/>
    <w:basedOn w:val="Standaardalinea-lettertype"/>
    <w:uiPriority w:val="99"/>
    <w:semiHidden/>
    <w:unhideWhenUsed/>
    <w:rsid w:val="00746C5A"/>
    <w:rPr>
      <w:vertAlign w:val="superscript"/>
    </w:rPr>
  </w:style>
  <w:style w:type="paragraph" w:customStyle="1" w:styleId="Stijl1">
    <w:name w:val="Stijl1"/>
    <w:basedOn w:val="Standaard"/>
    <w:link w:val="Stijl1Char"/>
    <w:qFormat/>
    <w:rsid w:val="00F15EB5"/>
    <w:pPr>
      <w:ind w:left="2124" w:firstLine="708"/>
    </w:pPr>
    <w:rPr>
      <w:rFonts w:ascii="Calibri" w:hAnsi="Calibri" w:cs="Calibri"/>
      <w:b/>
      <w:sz w:val="32"/>
      <w:szCs w:val="32"/>
    </w:rPr>
  </w:style>
  <w:style w:type="character" w:customStyle="1" w:styleId="Stijl1Char">
    <w:name w:val="Stijl1 Char"/>
    <w:basedOn w:val="Standaardalinea-lettertype"/>
    <w:link w:val="Stijl1"/>
    <w:rsid w:val="00F15EB5"/>
    <w:rPr>
      <w:rFonts w:ascii="Calibri" w:hAnsi="Calibri" w:cs="Calibri"/>
      <w:b/>
      <w:sz w:val="32"/>
      <w:szCs w:val="32"/>
    </w:rPr>
  </w:style>
  <w:style w:type="character" w:styleId="Verwijzingopmerking">
    <w:name w:val="annotation reference"/>
    <w:basedOn w:val="Standaardalinea-lettertype"/>
    <w:unhideWhenUsed/>
    <w:rsid w:val="002709FE"/>
    <w:rPr>
      <w:sz w:val="16"/>
      <w:szCs w:val="16"/>
    </w:rPr>
  </w:style>
  <w:style w:type="paragraph" w:styleId="Tekstopmerking">
    <w:name w:val="annotation text"/>
    <w:basedOn w:val="Standaard"/>
    <w:link w:val="TekstopmerkingChar"/>
    <w:unhideWhenUsed/>
    <w:rsid w:val="002709FE"/>
    <w:pPr>
      <w:spacing w:line="240" w:lineRule="auto"/>
    </w:pPr>
    <w:rPr>
      <w:sz w:val="20"/>
      <w:szCs w:val="20"/>
    </w:rPr>
  </w:style>
  <w:style w:type="character" w:customStyle="1" w:styleId="TekstopmerkingChar">
    <w:name w:val="Tekst opmerking Char"/>
    <w:basedOn w:val="Standaardalinea-lettertype"/>
    <w:link w:val="Tekstopmerking"/>
    <w:rsid w:val="002709FE"/>
    <w:rPr>
      <w:sz w:val="20"/>
      <w:szCs w:val="20"/>
    </w:rPr>
  </w:style>
  <w:style w:type="paragraph" w:styleId="Onderwerpvanopmerking">
    <w:name w:val="annotation subject"/>
    <w:basedOn w:val="Tekstopmerking"/>
    <w:next w:val="Tekstopmerking"/>
    <w:link w:val="OnderwerpvanopmerkingChar"/>
    <w:uiPriority w:val="99"/>
    <w:semiHidden/>
    <w:unhideWhenUsed/>
    <w:rsid w:val="002709FE"/>
    <w:rPr>
      <w:b/>
      <w:bCs/>
    </w:rPr>
  </w:style>
  <w:style w:type="character" w:customStyle="1" w:styleId="OnderwerpvanopmerkingChar">
    <w:name w:val="Onderwerp van opmerking Char"/>
    <w:basedOn w:val="TekstopmerkingChar"/>
    <w:link w:val="Onderwerpvanopmerking"/>
    <w:uiPriority w:val="99"/>
    <w:semiHidden/>
    <w:rsid w:val="002709FE"/>
    <w:rPr>
      <w:b/>
      <w:bCs/>
      <w:sz w:val="20"/>
      <w:szCs w:val="20"/>
    </w:rPr>
  </w:style>
  <w:style w:type="paragraph" w:styleId="Normaalweb">
    <w:name w:val="Normal (Web)"/>
    <w:basedOn w:val="Standaard"/>
    <w:uiPriority w:val="99"/>
    <w:semiHidden/>
    <w:unhideWhenUsed/>
    <w:rsid w:val="001E267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kelkopOVK">
    <w:name w:val="Artikelkop OVK"/>
    <w:basedOn w:val="Aanhef"/>
    <w:next w:val="Standaard"/>
    <w:rsid w:val="00457459"/>
    <w:pPr>
      <w:keepNext/>
      <w:numPr>
        <w:numId w:val="9"/>
      </w:numPr>
      <w:tabs>
        <w:tab w:val="clear" w:pos="170"/>
        <w:tab w:val="num" w:pos="360"/>
        <w:tab w:val="left" w:pos="1134"/>
      </w:tabs>
      <w:spacing w:before="120" w:line="240" w:lineRule="auto"/>
      <w:ind w:left="0" w:firstLine="0"/>
    </w:pPr>
    <w:rPr>
      <w:rFonts w:ascii="Arial" w:eastAsia="Times New Roman" w:hAnsi="Arial" w:cs="Times New Roman"/>
      <w:b/>
      <w:bCs/>
      <w:sz w:val="20"/>
      <w:szCs w:val="24"/>
      <w:lang w:eastAsia="nl-NL"/>
    </w:rPr>
  </w:style>
  <w:style w:type="paragraph" w:customStyle="1" w:styleId="Artikelopsomming1OVK">
    <w:name w:val="Artikelopsomming 1 OVK"/>
    <w:basedOn w:val="Standaard"/>
    <w:link w:val="Artikelopsomming1OVKChar"/>
    <w:rsid w:val="00457459"/>
    <w:pPr>
      <w:keepLines/>
      <w:numPr>
        <w:ilvl w:val="1"/>
        <w:numId w:val="9"/>
      </w:numPr>
      <w:spacing w:after="120" w:line="240" w:lineRule="auto"/>
    </w:pPr>
    <w:rPr>
      <w:rFonts w:ascii="Arial" w:eastAsia="Times New Roman" w:hAnsi="Arial" w:cs="Times New Roman"/>
      <w:sz w:val="20"/>
      <w:szCs w:val="24"/>
      <w:lang w:eastAsia="nl-NL"/>
    </w:rPr>
  </w:style>
  <w:style w:type="paragraph" w:customStyle="1" w:styleId="Artikelopsomming2OVK">
    <w:name w:val="Artikelopsomming 2 OVK"/>
    <w:basedOn w:val="Artikelopsomming1OVK"/>
    <w:rsid w:val="00457459"/>
    <w:pPr>
      <w:numPr>
        <w:ilvl w:val="2"/>
      </w:numPr>
      <w:tabs>
        <w:tab w:val="clear" w:pos="1070"/>
        <w:tab w:val="num" w:pos="360"/>
      </w:tabs>
      <w:spacing w:after="0"/>
    </w:pPr>
  </w:style>
  <w:style w:type="character" w:customStyle="1" w:styleId="Artikelopsomming1OVKChar">
    <w:name w:val="Artikelopsomming 1 OVK Char"/>
    <w:link w:val="Artikelopsomming1OVK"/>
    <w:rsid w:val="00457459"/>
    <w:rPr>
      <w:rFonts w:ascii="Arial" w:eastAsia="Times New Roman" w:hAnsi="Arial" w:cs="Times New Roman"/>
      <w:sz w:val="20"/>
      <w:szCs w:val="24"/>
      <w:lang w:eastAsia="nl-NL"/>
    </w:rPr>
  </w:style>
  <w:style w:type="paragraph" w:styleId="Aanhef">
    <w:name w:val="Salutation"/>
    <w:basedOn w:val="Standaard"/>
    <w:next w:val="Standaard"/>
    <w:link w:val="AanhefChar"/>
    <w:uiPriority w:val="99"/>
    <w:semiHidden/>
    <w:unhideWhenUsed/>
    <w:rsid w:val="00457459"/>
  </w:style>
  <w:style w:type="character" w:customStyle="1" w:styleId="AanhefChar">
    <w:name w:val="Aanhef Char"/>
    <w:basedOn w:val="Standaardalinea-lettertype"/>
    <w:link w:val="Aanhef"/>
    <w:uiPriority w:val="99"/>
    <w:semiHidden/>
    <w:rsid w:val="00457459"/>
    <w:rPr>
      <w:sz w:val="18"/>
    </w:rPr>
  </w:style>
  <w:style w:type="paragraph" w:styleId="Revisie">
    <w:name w:val="Revision"/>
    <w:hidden/>
    <w:uiPriority w:val="99"/>
    <w:semiHidden/>
    <w:rsid w:val="00110427"/>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vr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Aangepast 3">
      <a:dk1>
        <a:sysClr val="windowText" lastClr="000000"/>
      </a:dk1>
      <a:lt1>
        <a:sysClr val="window" lastClr="FFFFFF"/>
      </a:lt1>
      <a:dk2>
        <a:srgbClr val="1F497D"/>
      </a:dk2>
      <a:lt2>
        <a:srgbClr val="EEECE1"/>
      </a:lt2>
      <a:accent1>
        <a:srgbClr val="ED1C24"/>
      </a:accent1>
      <a:accent2>
        <a:srgbClr val="F7941E"/>
      </a:accent2>
      <a:accent3>
        <a:srgbClr val="FFDD00"/>
      </a:accent3>
      <a:accent4>
        <a:srgbClr val="CC9900"/>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B6E9-7C4F-412D-8076-7A175CC4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3613</Words>
  <Characters>19876</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Rapport</vt:lpstr>
    </vt:vector>
  </TitlesOfParts>
  <Company>Veiligheidsregio Utrecht</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Arkoubi, Yassine el</dc:creator>
  <cp:keywords/>
  <dc:description/>
  <cp:lastModifiedBy>Ekris, Ronald van</cp:lastModifiedBy>
  <cp:revision>17</cp:revision>
  <cp:lastPrinted>2021-01-05T10:32:00Z</cp:lastPrinted>
  <dcterms:created xsi:type="dcterms:W3CDTF">2023-08-15T11:29:00Z</dcterms:created>
  <dcterms:modified xsi:type="dcterms:W3CDTF">2023-11-23T14:21:00Z</dcterms:modified>
</cp:coreProperties>
</file>