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5173" w14:textId="67A63572" w:rsidR="00BC0A4A" w:rsidRDefault="00BC0A4A">
      <w:r>
        <w:t xml:space="preserve">GLR Hardware </w:t>
      </w:r>
    </w:p>
    <w:p w14:paraId="0DB3FE5E" w14:textId="0844361E" w:rsidR="00BC0A4A" w:rsidRDefault="00BC0A4A">
      <w:r>
        <w:t>2023-09-25</w:t>
      </w:r>
    </w:p>
    <w:p w14:paraId="20808C91" w14:textId="77777777" w:rsidR="00BC0A4A" w:rsidRDefault="00BC0A4A"/>
    <w:p w14:paraId="76ECE0E7" w14:textId="12C32F5B" w:rsidR="00BC0A4A" w:rsidRDefault="00BC0A4A">
      <w:r>
        <w:t xml:space="preserve">Geachte geïnteresseerde, </w:t>
      </w:r>
    </w:p>
    <w:p w14:paraId="03319707" w14:textId="77777777" w:rsidR="00BC0A4A" w:rsidRDefault="00BC0A4A"/>
    <w:p w14:paraId="3F41F426" w14:textId="7F2B2FD9" w:rsidR="00BC0A4A" w:rsidRDefault="00BC0A4A">
      <w:r>
        <w:t>In verband met het grote aantal vragen die wij ontvangen omtrent de prijzenbladen van zowel perceel 1 en perceel 2, hebben we besloten om de inschrijftermijn met een week te verlengen.</w:t>
      </w:r>
    </w:p>
    <w:p w14:paraId="7A7DF90B" w14:textId="190A4A4C" w:rsidR="00BC0A4A" w:rsidRDefault="00BC0A4A">
      <w:r>
        <w:t xml:space="preserve">De nieuwe sluitingstermijn is op 2 oktober om 00.00 uur. </w:t>
      </w:r>
    </w:p>
    <w:p w14:paraId="7F498324" w14:textId="4A743068" w:rsidR="00BC0A4A" w:rsidRDefault="00BC0A4A">
      <w:r>
        <w:t xml:space="preserve">Een nieuw prijzenblad voor perceel 1 en perceel 2, inclusief uitleg over de beoordeling zal gepubliceerd worden op 26-09-2023. </w:t>
      </w:r>
    </w:p>
    <w:p w14:paraId="3A4C008C" w14:textId="77777777" w:rsidR="00BC0A4A" w:rsidRDefault="00BC0A4A"/>
    <w:p w14:paraId="5A56EE13" w14:textId="004A5FAA" w:rsidR="00BC0A4A" w:rsidRDefault="00BC0A4A">
      <w:r>
        <w:t xml:space="preserve">Met vriendelijke groet, </w:t>
      </w:r>
    </w:p>
    <w:p w14:paraId="275D51A2" w14:textId="4DE8B1F2" w:rsidR="00BC0A4A" w:rsidRDefault="00BC0A4A">
      <w:r>
        <w:t xml:space="preserve">Namens Grafisch Lyceum Rotterdam </w:t>
      </w:r>
    </w:p>
    <w:p w14:paraId="4BAF3FC9" w14:textId="71B0081D" w:rsidR="00BC0A4A" w:rsidRDefault="00BC0A4A">
      <w:r>
        <w:t xml:space="preserve">Cheryl </w:t>
      </w:r>
      <w:proofErr w:type="spellStart"/>
      <w:r>
        <w:t>Daams</w:t>
      </w:r>
      <w:proofErr w:type="spellEnd"/>
      <w:r>
        <w:t xml:space="preserve"> </w:t>
      </w:r>
    </w:p>
    <w:p w14:paraId="34CCA299" w14:textId="2D9EE135" w:rsidR="00BC0A4A" w:rsidRDefault="00BC0A4A">
      <w:proofErr w:type="spellStart"/>
      <w:r>
        <w:t>InkoopMeesters</w:t>
      </w:r>
      <w:proofErr w:type="spellEnd"/>
      <w:r>
        <w:t xml:space="preserve"> </w:t>
      </w:r>
    </w:p>
    <w:sectPr w:rsidR="00BC0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4A"/>
    <w:rsid w:val="003273E9"/>
    <w:rsid w:val="00384F18"/>
    <w:rsid w:val="006652D1"/>
    <w:rsid w:val="00916CCF"/>
    <w:rsid w:val="00BC0A4A"/>
    <w:rsid w:val="00E3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B9C2"/>
  <w15:chartTrackingRefBased/>
  <w15:docId w15:val="{8F52E15A-B5F9-487F-84F5-0EF6530E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C3E502EB-4AF1-47E2-91A6-B572292BA5C8}"/>
</file>

<file path=customXml/itemProps2.xml><?xml version="1.0" encoding="utf-8"?>
<ds:datastoreItem xmlns:ds="http://schemas.openxmlformats.org/officeDocument/2006/customXml" ds:itemID="{F8EA9603-CA2C-4436-B62C-FA6353744D87}"/>
</file>

<file path=customXml/itemProps3.xml><?xml version="1.0" encoding="utf-8"?>
<ds:datastoreItem xmlns:ds="http://schemas.openxmlformats.org/officeDocument/2006/customXml" ds:itemID="{955BA731-64E3-4DA3-8882-4BB2849945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Oomen | InkoopMeesters</dc:creator>
  <cp:keywords/>
  <dc:description/>
  <cp:lastModifiedBy>Cheryl Oomen | InkoopMeesters</cp:lastModifiedBy>
  <cp:revision>1</cp:revision>
  <dcterms:created xsi:type="dcterms:W3CDTF">2023-09-25T12:44:00Z</dcterms:created>
  <dcterms:modified xsi:type="dcterms:W3CDTF">2023-09-25T12:48:00Z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