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31020C81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2614F9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015727">
        <w:rPr>
          <w:rFonts w:cstheme="minorHAnsi"/>
          <w:i/>
          <w:iCs/>
          <w:color w:val="767171" w:themeColor="background2" w:themeShade="80"/>
        </w:rPr>
        <w:t>Fioretti</w:t>
      </w:r>
      <w:proofErr w:type="spellEnd"/>
      <w:r w:rsidR="00015727">
        <w:rPr>
          <w:rFonts w:cstheme="minorHAnsi"/>
          <w:i/>
          <w:iCs/>
          <w:color w:val="767171" w:themeColor="background2" w:themeShade="80"/>
        </w:rPr>
        <w:t xml:space="preserve"> Teylingen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43F760C" w14:textId="77777777" w:rsidR="00015727" w:rsidRPr="00015727" w:rsidRDefault="00015727" w:rsidP="00015727">
            <w:pPr>
              <w:pStyle w:val="Default"/>
              <w:rPr>
                <w:b w:val="0"/>
                <w:bCs w:val="0"/>
                <w:sz w:val="22"/>
                <w:szCs w:val="22"/>
              </w:rPr>
            </w:pPr>
            <w:r w:rsidRPr="00015727">
              <w:rPr>
                <w:b w:val="0"/>
                <w:bCs w:val="0"/>
                <w:sz w:val="22"/>
                <w:szCs w:val="22"/>
              </w:rPr>
              <w:t xml:space="preserve">Het leveren van huur en koop, distribueren en innemen van leermiddelen ten behoeve van een VO school met ten minste 1.500 leerlingen.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4825DD7B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D38900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A28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768578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15727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9C8B3-D44F-4B0A-8137-6E11B63F12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2023-11-24T14:38:00Z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