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D6E" w:rsidRDefault="00292D6E" w:rsidP="00292D6E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292D6E" w:rsidRDefault="00292D6E" w:rsidP="00292D6E">
      <w:pPr>
        <w:pStyle w:val="Geenafstand"/>
      </w:pPr>
    </w:p>
    <w:p w:rsidR="00292D6E" w:rsidRPr="004542D1" w:rsidRDefault="00292D6E" w:rsidP="00292D6E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92D6E" w:rsidRPr="00A23F93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769BA">
              <w:rPr>
                <w:rFonts w:asciiTheme="minorHAnsi" w:hAnsiTheme="minorHAnsi" w:cstheme="minorHAnsi"/>
                <w:sz w:val="22"/>
                <w:szCs w:val="22"/>
              </w:rPr>
              <w:t xml:space="preserve">Om in aanmerking te (kunnen) komen voor gunning van de Opdracht, dient een Inschrijver te beschikken over aantoonbare ervaring met de uitvoering én 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>oplevering (Kerncompetenties 1, 2 en 3) van één (1), twee (2) of (maximaal) drie (3) ‘opdrachten’ in de afgelopen drie (3) jaar (voorafgaande aan datum inschrijving) die betrekking heeft (had) op:</w:t>
            </w:r>
          </w:p>
          <w:p w:rsidR="00292D6E" w:rsidRPr="00A23F93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A23F93" w:rsidRDefault="00292D6E" w:rsidP="00BD2BD2">
            <w:pPr>
              <w:pStyle w:val="Geenafstand"/>
              <w:ind w:left="2832" w:hanging="2472"/>
              <w:rPr>
                <w:rFonts w:asciiTheme="minorHAnsi" w:hAnsiTheme="minorHAnsi" w:cstheme="minorHAnsi"/>
                <w:sz w:val="22"/>
                <w:szCs w:val="22"/>
              </w:rPr>
            </w:pPr>
            <w:r w:rsidRPr="00A23F93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1: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ab/>
              <w:t>De uitvoering van eerstelijns ambulante Jeugdhulpdienstverlening voor een gemeente met tenminste 20.000 inwoners.</w:t>
            </w:r>
          </w:p>
          <w:p w:rsidR="00292D6E" w:rsidRPr="00A23F93" w:rsidRDefault="00292D6E" w:rsidP="00BD2BD2">
            <w:pPr>
              <w:pStyle w:val="Geenafstand"/>
              <w:ind w:left="2832" w:hanging="24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A23F93" w:rsidRDefault="00292D6E" w:rsidP="00BD2BD2">
            <w:pPr>
              <w:pStyle w:val="Geenafstand"/>
              <w:ind w:left="2832" w:hanging="2472"/>
              <w:rPr>
                <w:rFonts w:asciiTheme="minorHAnsi" w:hAnsiTheme="minorHAnsi" w:cstheme="minorHAnsi"/>
                <w:sz w:val="22"/>
                <w:szCs w:val="22"/>
              </w:rPr>
            </w:pPr>
            <w:r w:rsidRPr="00A23F93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ab/>
              <w:t>De uitvoering van een opdracht Jeugdhulpdienstverlening in een gemeente met tenminste vier (4) (dorps-) kernen waarbij een deel van de inwoners een gereformeerde of hervormde achtergrond heeft, en waarin ook statushouders woonachtig zijn.</w:t>
            </w:r>
          </w:p>
          <w:p w:rsidR="00292D6E" w:rsidRPr="00A23F93" w:rsidRDefault="00292D6E" w:rsidP="00BD2BD2">
            <w:pPr>
              <w:pStyle w:val="Geenafstand"/>
              <w:ind w:left="2832" w:hanging="24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DC33CF" w:rsidRDefault="00292D6E" w:rsidP="00BD2BD2">
            <w:pPr>
              <w:pStyle w:val="Geenafstand"/>
              <w:ind w:left="2832" w:hanging="2472"/>
              <w:rPr>
                <w:rFonts w:asciiTheme="minorHAnsi" w:hAnsiTheme="minorHAnsi" w:cstheme="minorHAnsi"/>
                <w:sz w:val="22"/>
                <w:szCs w:val="22"/>
              </w:rPr>
            </w:pPr>
            <w:r w:rsidRPr="00A23F93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  <w:r w:rsidRPr="00A23F93">
              <w:rPr>
                <w:rFonts w:asciiTheme="minorHAnsi" w:hAnsiTheme="minorHAnsi" w:cstheme="minorHAnsi"/>
                <w:sz w:val="22"/>
                <w:szCs w:val="22"/>
              </w:rPr>
              <w:tab/>
              <w:t>De uitvoering van een opdracht Jeugdhulpdienstverlening waarbij sprake is van vraagverheldering en vraaganalyse, toeleiding en beschikking-verlening, het voeren van regie en het leveren van ondersteuning</w:t>
            </w:r>
            <w:r w:rsidRPr="00A23F9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</w:t>
            </w:r>
          </w:p>
          <w:p w:rsidR="00292D6E" w:rsidRPr="00F20808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92D6E" w:rsidRPr="00A115C4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 / 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92D6E" w:rsidRPr="00A115C4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92D6E" w:rsidRPr="00A115C4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92D6E" w:rsidRPr="00A115C4" w:rsidRDefault="00292D6E" w:rsidP="00BD2BD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92D6E" w:rsidRPr="00F20808" w:rsidTr="00BD2BD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2D6E" w:rsidRPr="00A115C4" w:rsidRDefault="00292D6E" w:rsidP="00BD2BD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 (s) wordt voldaan:</w:t>
            </w:r>
          </w:p>
        </w:tc>
      </w:tr>
      <w:tr w:rsidR="00292D6E" w:rsidRPr="00F20808" w:rsidTr="00BD2BD2">
        <w:trPr>
          <w:trHeight w:val="270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292D6E" w:rsidRPr="00F20808" w:rsidRDefault="00292D6E" w:rsidP="00BD2BD2">
            <w:pPr>
              <w:pStyle w:val="Geenafstand"/>
            </w:pPr>
          </w:p>
          <w:p w:rsidR="00292D6E" w:rsidRDefault="00292D6E" w:rsidP="00BD2BD2">
            <w:pPr>
              <w:pStyle w:val="Geenafstand"/>
            </w:pPr>
          </w:p>
          <w:p w:rsidR="00292D6E" w:rsidRPr="00F20808" w:rsidRDefault="00292D6E" w:rsidP="00BD2BD2">
            <w:pPr>
              <w:pStyle w:val="Geenafstand"/>
            </w:pPr>
          </w:p>
          <w:p w:rsidR="00292D6E" w:rsidRPr="00F20808" w:rsidRDefault="00292D6E" w:rsidP="00BD2BD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292D6E" w:rsidRDefault="00292D6E" w:rsidP="00292D6E">
      <w:pPr>
        <w:pStyle w:val="Geenafstand"/>
      </w:pPr>
    </w:p>
    <w:p w:rsidR="00292D6E" w:rsidRDefault="00292D6E" w:rsidP="00292D6E">
      <w:pPr>
        <w:pStyle w:val="Geenafstand"/>
      </w:pPr>
    </w:p>
    <w:p w:rsidR="00292D6E" w:rsidRPr="00DF048A" w:rsidRDefault="00292D6E" w:rsidP="00292D6E">
      <w:pPr>
        <w:pStyle w:val="Geenafstand"/>
      </w:pPr>
      <w:r>
        <w:t xml:space="preserve">..…………………..…………………….. </w:t>
      </w:r>
      <w:r w:rsidRPr="00E83F4E">
        <w:t>2</w:t>
      </w:r>
      <w:r w:rsidRPr="00A769BA">
        <w:t>023</w:t>
      </w:r>
      <w:r w:rsidRPr="00DF048A">
        <w:t>,</w:t>
      </w:r>
      <w:r w:rsidR="004A5E59">
        <w:t xml:space="preserve"> </w:t>
      </w:r>
      <w:r w:rsidRPr="00DF048A">
        <w:t>te…………………</w:t>
      </w:r>
      <w:r>
        <w:t>…………………..</w:t>
      </w:r>
      <w:r w:rsidRPr="00DF048A">
        <w:t>………………………….………………….(plaats),</w:t>
      </w:r>
    </w:p>
    <w:p w:rsidR="00292D6E" w:rsidRPr="00DF048A" w:rsidRDefault="00292D6E" w:rsidP="00292D6E">
      <w:pPr>
        <w:pStyle w:val="Geenafstand"/>
      </w:pPr>
    </w:p>
    <w:p w:rsidR="00292D6E" w:rsidRDefault="00292D6E" w:rsidP="00292D6E">
      <w:pPr>
        <w:pStyle w:val="Geenafstand"/>
      </w:pPr>
    </w:p>
    <w:p w:rsidR="00292D6E" w:rsidRPr="00DF048A" w:rsidRDefault="00292D6E" w:rsidP="00292D6E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292D6E" w:rsidRPr="00DF048A" w:rsidRDefault="00292D6E" w:rsidP="00292D6E">
      <w:pPr>
        <w:pStyle w:val="Geenafstand"/>
      </w:pPr>
    </w:p>
    <w:p w:rsidR="00292D6E" w:rsidRDefault="00292D6E" w:rsidP="00292D6E">
      <w:pPr>
        <w:pStyle w:val="Geenafstand"/>
      </w:pPr>
    </w:p>
    <w:p w:rsidR="00292D6E" w:rsidRPr="00DF048A" w:rsidRDefault="00292D6E" w:rsidP="00292D6E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292D6E" w:rsidRDefault="00292D6E" w:rsidP="00292D6E">
      <w:pPr>
        <w:pStyle w:val="Geenafstand"/>
      </w:pPr>
    </w:p>
    <w:p w:rsidR="00292D6E" w:rsidRDefault="00292D6E" w:rsidP="00292D6E">
      <w:pPr>
        <w:pStyle w:val="Geenafstand"/>
      </w:pPr>
    </w:p>
    <w:p w:rsidR="004A5E59" w:rsidRDefault="00292D6E" w:rsidP="00292D6E">
      <w:pPr>
        <w:pStyle w:val="Geenafstand"/>
      </w:pPr>
      <w:r>
        <w:t>H</w:t>
      </w:r>
      <w:r w:rsidRPr="00F20808">
        <w:t xml:space="preserve">andtekening: </w:t>
      </w:r>
    </w:p>
    <w:p w:rsidR="004A5E59" w:rsidRDefault="004A5E59" w:rsidP="00292D6E">
      <w:pPr>
        <w:pStyle w:val="Geenafstand"/>
      </w:pPr>
    </w:p>
    <w:p w:rsidR="00292D6E" w:rsidRDefault="00292D6E" w:rsidP="00292D6E">
      <w:pPr>
        <w:pStyle w:val="Geenafstand"/>
      </w:pPr>
      <w:r w:rsidRPr="00F20808">
        <w:t>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:rsidR="005F60F2" w:rsidRDefault="004A5E59" w:rsidP="00292D6E">
      <w:pPr>
        <w:spacing w:after="200"/>
      </w:pPr>
      <w:bookmarkStart w:id="0" w:name="_GoBack"/>
      <w:bookmarkEnd w:id="0"/>
    </w:p>
    <w:sectPr w:rsidR="005F60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D6E" w:rsidRDefault="00292D6E" w:rsidP="00292D6E">
      <w:pPr>
        <w:spacing w:line="240" w:lineRule="auto"/>
      </w:pPr>
      <w:r>
        <w:separator/>
      </w:r>
    </w:p>
  </w:endnote>
  <w:endnote w:type="continuationSeparator" w:id="0">
    <w:p w:rsidR="00292D6E" w:rsidRDefault="00292D6E" w:rsidP="00292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D6E" w:rsidRDefault="00292D6E" w:rsidP="00292D6E">
      <w:pPr>
        <w:spacing w:line="240" w:lineRule="auto"/>
      </w:pPr>
      <w:r>
        <w:separator/>
      </w:r>
    </w:p>
  </w:footnote>
  <w:footnote w:type="continuationSeparator" w:id="0">
    <w:p w:rsidR="00292D6E" w:rsidRDefault="00292D6E" w:rsidP="00292D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D6E" w:rsidRDefault="00292D6E" w:rsidP="00292D6E">
    <w:pPr>
      <w:pStyle w:val="Koptekst"/>
      <w:tabs>
        <w:tab w:val="clear" w:pos="4536"/>
        <w:tab w:val="clear" w:pos="9072"/>
        <w:tab w:val="left" w:pos="6280"/>
        <w:tab w:val="left" w:pos="7620"/>
      </w:tabs>
      <w:rPr>
        <w:rFonts w:eastAsia="Times New Roman" w:cs="Times New Roman"/>
        <w:color w:val="A6A6A6" w:themeColor="background1" w:themeShade="A6"/>
        <w:lang w:eastAsia="nl-NL"/>
      </w:rPr>
    </w:pPr>
    <w:r w:rsidRPr="005660AB">
      <w:rPr>
        <w:rFonts w:eastAsia="Times New Roman" w:cs="Times New Roman"/>
        <w:noProof/>
        <w:color w:val="A6A6A6" w:themeColor="background1" w:themeShade="A6"/>
        <w:lang w:eastAsia="nl-NL"/>
      </w:rPr>
      <w:drawing>
        <wp:anchor distT="0" distB="0" distL="114300" distR="114300" simplePos="0" relativeHeight="251659264" behindDoc="1" locked="0" layoutInCell="1" allowOverlap="1" wp14:anchorId="7FFA4CDE" wp14:editId="4063D430">
          <wp:simplePos x="0" y="0"/>
          <wp:positionH relativeFrom="margin">
            <wp:posOffset>3784600</wp:posOffset>
          </wp:positionH>
          <wp:positionV relativeFrom="paragraph">
            <wp:posOffset>-251460</wp:posOffset>
          </wp:positionV>
          <wp:extent cx="2488455" cy="658080"/>
          <wp:effectExtent l="0" t="0" r="7620" b="889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8455" cy="65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lang w:eastAsia="nl-NL"/>
      </w:rPr>
      <w:t xml:space="preserve">Bijlage E behorend bij </w:t>
    </w:r>
    <w:r w:rsidRPr="005660AB">
      <w:rPr>
        <w:rFonts w:eastAsia="Times New Roman" w:cs="Times New Roman"/>
        <w:color w:val="A6A6A6" w:themeColor="background1" w:themeShade="A6"/>
        <w:lang w:eastAsia="nl-NL"/>
      </w:rPr>
      <w:t xml:space="preserve">Aanbestedingsdocument: </w:t>
    </w:r>
    <w:r>
      <w:rPr>
        <w:rFonts w:eastAsia="Times New Roman" w:cs="Times New Roman"/>
        <w:color w:val="A6A6A6" w:themeColor="background1" w:themeShade="A6"/>
        <w:lang w:eastAsia="nl-NL"/>
      </w:rPr>
      <w:tab/>
    </w:r>
    <w:r>
      <w:rPr>
        <w:rFonts w:eastAsia="Times New Roman" w:cs="Times New Roman"/>
        <w:color w:val="A6A6A6" w:themeColor="background1" w:themeShade="A6"/>
        <w:lang w:eastAsia="nl-NL"/>
      </w:rPr>
      <w:tab/>
    </w:r>
  </w:p>
  <w:p w:rsidR="00292D6E" w:rsidRDefault="00292D6E" w:rsidP="00292D6E">
    <w:pPr>
      <w:pStyle w:val="Koptekst"/>
      <w:tabs>
        <w:tab w:val="clear" w:pos="9072"/>
        <w:tab w:val="left" w:pos="7890"/>
      </w:tabs>
      <w:rPr>
        <w:b/>
        <w:color w:val="A6A6A6" w:themeColor="background1" w:themeShade="A6"/>
      </w:rPr>
    </w:pPr>
    <w:r w:rsidRPr="005660AB">
      <w:rPr>
        <w:b/>
        <w:color w:val="A6A6A6" w:themeColor="background1" w:themeShade="A6"/>
      </w:rPr>
      <w:t>‘Uitvoering Jeugdhulpdienstverlening</w:t>
    </w:r>
    <w:r>
      <w:rPr>
        <w:b/>
        <w:color w:val="A6A6A6" w:themeColor="background1" w:themeShade="A6"/>
      </w:rPr>
      <w:t xml:space="preserve"> gemeente Molenlanden’ </w:t>
    </w:r>
  </w:p>
  <w:p w:rsidR="00292D6E" w:rsidRPr="005660AB" w:rsidRDefault="00292D6E" w:rsidP="00292D6E">
    <w:pPr>
      <w:pStyle w:val="Koptekst"/>
      <w:tabs>
        <w:tab w:val="clear" w:pos="9072"/>
        <w:tab w:val="left" w:pos="7890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660AB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IBMN-2022-MOL-KB-001  </w:t>
    </w:r>
    <w:r w:rsidRPr="005660AB">
      <w:rPr>
        <w:color w:val="A6A6A6" w:themeColor="background1" w:themeShade="A6"/>
        <w:sz w:val="18"/>
        <w:szCs w:val="18"/>
      </w:rPr>
      <w:tab/>
    </w:r>
    <w:r w:rsidRPr="005660AB">
      <w:rPr>
        <w:color w:val="A6A6A6" w:themeColor="background1" w:themeShade="A6"/>
        <w:sz w:val="18"/>
        <w:szCs w:val="18"/>
      </w:rPr>
      <w:tab/>
    </w:r>
  </w:p>
  <w:p w:rsidR="00292D6E" w:rsidRDefault="00292D6E" w:rsidP="00292D6E">
    <w:pPr>
      <w:pStyle w:val="Koptekst"/>
    </w:pPr>
    <w:r w:rsidRPr="005660AB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6E"/>
    <w:rsid w:val="00292D6E"/>
    <w:rsid w:val="003C4A50"/>
    <w:rsid w:val="004A5E59"/>
    <w:rsid w:val="009C7F05"/>
    <w:rsid w:val="00DD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12DE"/>
  <w15:chartTrackingRefBased/>
  <w15:docId w15:val="{F30F69A6-3CAC-4C14-8B20-1FC7BB8E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92D6E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92D6E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292D6E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292D6E"/>
  </w:style>
  <w:style w:type="table" w:styleId="Tabelraster">
    <w:name w:val="Table Grid"/>
    <w:basedOn w:val="Standaardtabel"/>
    <w:uiPriority w:val="59"/>
    <w:rsid w:val="00292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2D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2D6E"/>
  </w:style>
  <w:style w:type="paragraph" w:styleId="Voettekst">
    <w:name w:val="footer"/>
    <w:basedOn w:val="Standaard"/>
    <w:link w:val="VoettekstChar"/>
    <w:uiPriority w:val="99"/>
    <w:unhideWhenUsed/>
    <w:rsid w:val="00292D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2D6E"/>
  </w:style>
  <w:style w:type="character" w:customStyle="1" w:styleId="Kop4Char">
    <w:name w:val="Kop 4 Char"/>
    <w:basedOn w:val="Standaardalinea-lettertype"/>
    <w:link w:val="Kop4"/>
    <w:uiPriority w:val="9"/>
    <w:rsid w:val="00292D6E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Uittenbogaard</dc:creator>
  <cp:keywords/>
  <dc:description/>
  <cp:lastModifiedBy>Jiska Uittenbogaard</cp:lastModifiedBy>
  <cp:revision>2</cp:revision>
  <dcterms:created xsi:type="dcterms:W3CDTF">2023-05-12T11:29:00Z</dcterms:created>
  <dcterms:modified xsi:type="dcterms:W3CDTF">2023-05-12T11:31:00Z</dcterms:modified>
</cp:coreProperties>
</file>