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398" w:rsidRDefault="009B5398"/>
    <w:p w:rsidR="009B5398" w:rsidRDefault="00910788">
      <w:pPr>
        <w:pStyle w:val="Kop2"/>
        <w:spacing w:before="199" w:after="199" w:line="240" w:lineRule="auto"/>
      </w:pPr>
      <w:bookmarkStart w:id="0" w:name="_GoBack"/>
      <w:bookmarkEnd w:id="0"/>
      <w:r>
        <w:t xml:space="preserve">CONCEPTOVEREENKOMST </w:t>
      </w:r>
      <w:r>
        <w:rPr>
          <w:i/>
          <w:iCs/>
        </w:rPr>
        <w:t>ten behoeve van het premium support voor de Rubrik-omgeving die in gebruik is bij de BAR-organisatie aangevuld met de benodigde M365 Rubrik licenties.</w:t>
      </w:r>
      <w:r>
        <w:t xml:space="preserve"> </w:t>
      </w:r>
    </w:p>
    <w:p w:rsidR="009B5398" w:rsidRDefault="00910788">
      <w:pPr>
        <w:spacing w:before="239" w:after="239" w:line="240" w:lineRule="auto"/>
        <w:textAlignment w:val="top"/>
      </w:pPr>
      <w:r>
        <w:rPr>
          <w:rFonts w:eastAsia="Calibri" w:cs="Calibri"/>
          <w:b/>
          <w:bCs/>
          <w:i/>
          <w:iCs/>
        </w:rPr>
        <w:t>REFERENTIE: Tendernednummer XXX</w:t>
      </w:r>
    </w:p>
    <w:p w:rsidR="009B5398" w:rsidRDefault="00910788">
      <w:pPr>
        <w:spacing w:before="239" w:after="239" w:line="240" w:lineRule="auto"/>
        <w:textAlignment w:val="top"/>
      </w:pPr>
      <w:r>
        <w:rPr>
          <w:rFonts w:eastAsia="Calibri" w:cs="Calibri"/>
          <w:b/>
          <w:bCs/>
        </w:rPr>
        <w:t>Ondergetekenden</w:t>
      </w:r>
    </w:p>
    <w:p w:rsidR="009B5398" w:rsidRDefault="00910788">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GR BAR-organisatie</w:t>
      </w:r>
      <w:r>
        <w:rPr>
          <w:rFonts w:eastAsia="Calibri" w:cs="Calibri"/>
        </w:rPr>
        <w:t xml:space="preserve">, te dezen rechtsgeldig vertegenwoordigd door </w:t>
      </w:r>
      <w:r>
        <w:rPr>
          <w:rFonts w:eastAsia="Calibri" w:cs="Calibri"/>
          <w:i/>
          <w:iCs/>
        </w:rPr>
        <w:t>de heer Robert de Rooij</w:t>
      </w:r>
      <w:r>
        <w:rPr>
          <w:rFonts w:eastAsia="Calibri" w:cs="Calibri"/>
        </w:rPr>
        <w:t xml:space="preserve">, </w:t>
      </w:r>
      <w:r>
        <w:rPr>
          <w:rFonts w:eastAsia="Calibri" w:cs="Calibri"/>
          <w:i/>
          <w:iCs/>
        </w:rPr>
        <w:t>Clustermanager I&amp;A</w:t>
      </w:r>
      <w:r>
        <w:rPr>
          <w:rFonts w:eastAsia="Calibri" w:cs="Calibri"/>
        </w:rPr>
        <w:t>, hierna te noemen "</w:t>
      </w:r>
      <w:r>
        <w:rPr>
          <w:rFonts w:eastAsia="Calibri" w:cs="Calibri"/>
          <w:b/>
          <w:bCs/>
        </w:rPr>
        <w:t>Opdrachtgever</w:t>
      </w:r>
      <w:r>
        <w:rPr>
          <w:rFonts w:eastAsia="Calibri" w:cs="Calibri"/>
        </w:rPr>
        <w:t>";</w:t>
      </w:r>
    </w:p>
    <w:p w:rsidR="009B5398" w:rsidRDefault="00910788">
      <w:pPr>
        <w:spacing w:before="239" w:after="239" w:line="240" w:lineRule="auto"/>
        <w:textAlignment w:val="top"/>
      </w:pPr>
      <w:r>
        <w:rPr>
          <w:rFonts w:eastAsia="Calibri" w:cs="Calibri"/>
          <w:i/>
          <w:iCs/>
        </w:rPr>
        <w:t>en</w:t>
      </w:r>
    </w:p>
    <w:p w:rsidR="009B5398" w:rsidRDefault="00910788">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rsidR="009B5398" w:rsidRDefault="00910788">
      <w:pPr>
        <w:spacing w:before="239" w:after="239" w:line="240" w:lineRule="auto"/>
        <w:textAlignment w:val="top"/>
      </w:pPr>
      <w:r>
        <w:rPr>
          <w:rFonts w:eastAsia="Calibri" w:cs="Calibri"/>
          <w:i/>
          <w:iCs/>
        </w:rPr>
        <w:t>tezamen hierna verder aan te duiden als "partijen" dan wel afzonderlijk als "partij",</w:t>
      </w:r>
    </w:p>
    <w:p w:rsidR="009B5398" w:rsidRDefault="00910788">
      <w:pPr>
        <w:spacing w:before="239" w:after="239" w:line="240" w:lineRule="auto"/>
        <w:textAlignment w:val="top"/>
      </w:pPr>
      <w:r>
        <w:rPr>
          <w:rFonts w:eastAsia="Calibri" w:cs="Calibri"/>
          <w:b/>
          <w:bCs/>
        </w:rPr>
        <w:t>overwegende dat:</w:t>
      </w:r>
    </w:p>
    <w:p w:rsidR="009B5398" w:rsidRDefault="00910788">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rsidR="009B5398" w:rsidRDefault="00910788">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rsidR="009B5398" w:rsidRDefault="00910788">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rsidR="009B5398" w:rsidRDefault="00910788">
      <w:pPr>
        <w:spacing w:before="239" w:after="239" w:line="240" w:lineRule="auto"/>
        <w:textAlignment w:val="top"/>
      </w:pPr>
      <w:r>
        <w:rPr>
          <w:rFonts w:eastAsia="Calibri" w:cs="Calibri"/>
          <w:b/>
          <w:bCs/>
        </w:rPr>
        <w:t>zijn als volgt overeengekomen:</w:t>
      </w:r>
    </w:p>
    <w:p w:rsidR="009B5398" w:rsidRDefault="00910788">
      <w:pPr>
        <w:pStyle w:val="ArticleLevel1"/>
        <w:spacing w:before="239" w:after="239" w:line="240" w:lineRule="auto"/>
        <w:textAlignment w:val="top"/>
      </w:pPr>
      <w:r>
        <w:rPr>
          <w:rFonts w:eastAsia="Calibri" w:cs="Calibri"/>
        </w:rPr>
        <w:t>Voorwerp van de Overeenkomst</w:t>
      </w:r>
    </w:p>
    <w:p w:rsidR="009B5398" w:rsidRDefault="00910788">
      <w:pPr>
        <w:pStyle w:val="ArticleLevel2"/>
        <w:spacing w:before="239" w:after="239" w:line="240" w:lineRule="auto"/>
        <w:textAlignment w:val="top"/>
      </w:pPr>
      <w:r>
        <w:rPr>
          <w:rFonts w:eastAsia="Calibri" w:cs="Calibri"/>
        </w:rPr>
        <w:t>Leverancier verplicht zich tot het leveren van de ICT Prestatie zoals beschreven in:</w:t>
      </w:r>
    </w:p>
    <w:p w:rsidR="009B5398" w:rsidRDefault="00910788">
      <w:pPr>
        <w:pStyle w:val="Indentedbullets"/>
        <w:spacing w:before="239" w:after="239" w:line="240" w:lineRule="auto"/>
        <w:textAlignment w:val="top"/>
      </w:pPr>
      <w:r>
        <w:rPr>
          <w:rFonts w:eastAsia="Calibri" w:cs="Calibri"/>
          <w:color w:val="000000"/>
        </w:rPr>
        <w:lastRenderedPageBreak/>
        <w:t>Overeenkomst;</w:t>
      </w:r>
    </w:p>
    <w:p w:rsidR="009B5398" w:rsidRDefault="00910788">
      <w:pPr>
        <w:pStyle w:val="Indentedbullets"/>
        <w:spacing w:before="239" w:after="239" w:line="240" w:lineRule="auto"/>
        <w:textAlignment w:val="top"/>
      </w:pPr>
      <w:r>
        <w:rPr>
          <w:rFonts w:eastAsia="Calibri" w:cs="Calibri"/>
          <w:color w:val="000000"/>
        </w:rPr>
        <w:t>De Nota van Inlichtingen;</w:t>
      </w:r>
    </w:p>
    <w:p w:rsidR="009B5398" w:rsidRDefault="00910788">
      <w:pPr>
        <w:pStyle w:val="Indentedbullets"/>
        <w:spacing w:before="239" w:after="239" w:line="240" w:lineRule="auto"/>
        <w:textAlignment w:val="top"/>
      </w:pPr>
      <w:r>
        <w:rPr>
          <w:rFonts w:eastAsia="Calibri" w:cs="Calibri"/>
          <w:color w:val="000000"/>
        </w:rPr>
        <w:t>Aanbestedingsleidraad Rubrik;</w:t>
      </w:r>
    </w:p>
    <w:p w:rsidR="009B5398" w:rsidRDefault="00910788">
      <w:pPr>
        <w:pStyle w:val="Indentedbullets"/>
        <w:spacing w:before="239" w:after="239" w:line="240" w:lineRule="auto"/>
        <w:textAlignment w:val="top"/>
      </w:pPr>
      <w:r>
        <w:rPr>
          <w:rFonts w:eastAsia="Calibri" w:cs="Calibri"/>
          <w:color w:val="000000"/>
        </w:rPr>
        <w:t>Algemene Inkoopvoorwaarden BAR-organisatie.</w:t>
      </w:r>
    </w:p>
    <w:p w:rsidR="009B5398" w:rsidRDefault="00910788">
      <w:pPr>
        <w:pStyle w:val="ArticleLevel2"/>
        <w:spacing w:before="239" w:after="239" w:line="240" w:lineRule="auto"/>
        <w:textAlignment w:val="top"/>
      </w:pPr>
      <w:r>
        <w:rPr>
          <w:rFonts w:eastAsia="Calibri" w:cs="Calibri"/>
        </w:rPr>
        <w:t>Bovengenoemde bijlagen zijn opgenomen als bijlage en reeds eerder verstrekt aan Leverancier (tijdens de aanbestedingsprocedure) en derhalve in diens bezit.</w:t>
      </w:r>
    </w:p>
    <w:p w:rsidR="009B5398" w:rsidRDefault="00910788">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rsidR="009B5398" w:rsidRDefault="00910788">
      <w:pPr>
        <w:pStyle w:val="ArticleLevel1"/>
        <w:spacing w:before="239" w:after="239" w:line="240" w:lineRule="auto"/>
        <w:textAlignment w:val="top"/>
      </w:pPr>
      <w:r>
        <w:rPr>
          <w:rFonts w:eastAsia="Calibri" w:cs="Calibri"/>
        </w:rPr>
        <w:t>Specificaties</w:t>
      </w:r>
    </w:p>
    <w:p w:rsidR="009B5398" w:rsidRDefault="00910788">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rsidR="009B5398" w:rsidRDefault="00910788">
      <w:pPr>
        <w:pStyle w:val="ArticleLevel1"/>
        <w:spacing w:before="239" w:after="239" w:line="240" w:lineRule="auto"/>
        <w:textAlignment w:val="top"/>
      </w:pPr>
      <w:r>
        <w:rPr>
          <w:rFonts w:eastAsia="Calibri" w:cs="Calibri"/>
        </w:rPr>
        <w:t>Looptijd</w:t>
      </w:r>
    </w:p>
    <w:p w:rsidR="009B5398" w:rsidRDefault="00910788">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13 januari 2024</w:t>
      </w:r>
      <w:r>
        <w:rPr>
          <w:rFonts w:eastAsia="Calibri" w:cs="Calibri"/>
        </w:rPr>
        <w:t>.</w:t>
      </w:r>
    </w:p>
    <w:p w:rsidR="009B5398" w:rsidRDefault="00910788">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zes (6) maanden</w:t>
      </w:r>
      <w:r>
        <w:rPr>
          <w:rFonts w:eastAsia="Calibri" w:cs="Calibri"/>
        </w:rPr>
        <w:t xml:space="preserve"> </w:t>
      </w:r>
      <w:r>
        <w:rPr>
          <w:rFonts w:eastAsia="Calibri" w:cs="Calibri"/>
          <w:i/>
          <w:iCs/>
        </w:rPr>
        <w:t>voor einde looptijd aan de Overeenkomst te verlengen</w:t>
      </w:r>
      <w:r>
        <w:rPr>
          <w:rFonts w:eastAsia="Calibri" w:cs="Calibri"/>
        </w:rPr>
        <w:t>.</w:t>
      </w:r>
    </w:p>
    <w:p w:rsidR="009B5398" w:rsidRDefault="00910788">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maximaal driemaal</w:t>
      </w:r>
      <w:r>
        <w:rPr>
          <w:rFonts w:eastAsia="Calibri" w:cs="Calibri"/>
        </w:rPr>
        <w:t xml:space="preserve"> </w:t>
      </w:r>
      <w:r>
        <w:rPr>
          <w:rFonts w:eastAsia="Calibri" w:cs="Calibri"/>
          <w:i/>
          <w:iCs/>
        </w:rPr>
        <w:t>worden verlengd.</w:t>
      </w:r>
      <w:r>
        <w:rPr>
          <w:rFonts w:eastAsia="Calibri" w:cs="Calibri"/>
        </w:rPr>
        <w:t xml:space="preserve"> </w:t>
      </w:r>
    </w:p>
    <w:p w:rsidR="009B5398" w:rsidRDefault="00910788">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rsidR="009B5398" w:rsidRDefault="00910788">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17.3 GIBIT 2020</w:t>
      </w:r>
      <w:r>
        <w:rPr>
          <w:rFonts w:eastAsia="Calibri" w:cs="Calibri"/>
        </w:rPr>
        <w:t>.</w:t>
      </w:r>
    </w:p>
    <w:p w:rsidR="009B5398" w:rsidRDefault="00910788">
      <w:pPr>
        <w:spacing w:before="239" w:after="239" w:line="240" w:lineRule="auto"/>
        <w:textAlignment w:val="top"/>
      </w:pPr>
      <w:r>
        <w:rPr>
          <w:rFonts w:eastAsia="Calibri" w:cs="Calibri"/>
        </w:rPr>
        <w:t xml:space="preserve"> </w:t>
      </w:r>
    </w:p>
    <w:p w:rsidR="009B5398" w:rsidRDefault="00910788">
      <w:pPr>
        <w:pStyle w:val="ArticleLevel1"/>
        <w:spacing w:before="239" w:after="239" w:line="240" w:lineRule="auto"/>
        <w:textAlignment w:val="top"/>
      </w:pPr>
      <w:r>
        <w:rPr>
          <w:rFonts w:eastAsia="Calibri" w:cs="Calibri"/>
        </w:rPr>
        <w:t>Onderhoud</w:t>
      </w:r>
    </w:p>
    <w:p w:rsidR="009B5398" w:rsidRDefault="00910788">
      <w:pPr>
        <w:pStyle w:val="ArticleLevel2"/>
        <w:spacing w:before="239" w:after="239" w:line="240" w:lineRule="auto"/>
        <w:textAlignment w:val="top"/>
      </w:pPr>
      <w:r>
        <w:rPr>
          <w:rFonts w:eastAsia="Calibri" w:cs="Calibri"/>
        </w:rPr>
        <w:t>Het Onderhoud wordt verricht overeenkomstig:</w:t>
      </w:r>
    </w:p>
    <w:p w:rsidR="009B5398" w:rsidRDefault="00910788">
      <w:pPr>
        <w:pStyle w:val="Indentedbullets"/>
        <w:spacing w:before="239" w:after="239" w:line="240" w:lineRule="auto"/>
        <w:textAlignment w:val="top"/>
      </w:pPr>
      <w:r>
        <w:rPr>
          <w:rFonts w:eastAsia="Calibri" w:cs="Calibri"/>
          <w:i/>
          <w:iCs/>
        </w:rPr>
        <w:t>In een nader op te stellen service level agreement en een nader op te stellen onderhoudsovereenkomst. Artikel 8 GIBIT vormt voor onvoorziene omstandigheden het vangnet.</w:t>
      </w:r>
    </w:p>
    <w:p w:rsidR="009B5398" w:rsidRDefault="00910788">
      <w:pPr>
        <w:pStyle w:val="ArticleLevel1"/>
        <w:spacing w:before="239" w:after="239" w:line="240" w:lineRule="auto"/>
        <w:textAlignment w:val="top"/>
      </w:pPr>
      <w:r>
        <w:rPr>
          <w:rFonts w:eastAsia="Calibri" w:cs="Calibri"/>
        </w:rPr>
        <w:t>Gebruiksrechten</w:t>
      </w:r>
    </w:p>
    <w:p w:rsidR="009B5398" w:rsidRDefault="00910788">
      <w:pPr>
        <w:pStyle w:val="ArticleLevel2"/>
        <w:spacing w:before="239" w:after="239" w:line="240" w:lineRule="auto"/>
        <w:textAlignment w:val="top"/>
      </w:pPr>
      <w:r>
        <w:rPr>
          <w:rFonts w:eastAsia="Calibri" w:cs="Calibri"/>
        </w:rPr>
        <w:t>Leverancier levert Gebruiksrechten zoals gespecificeerd in de in artikel 1.1. genoemde documenten.</w:t>
      </w:r>
    </w:p>
    <w:p w:rsidR="009B5398" w:rsidRDefault="00910788">
      <w:pPr>
        <w:pStyle w:val="ArticleLevel1"/>
        <w:spacing w:before="239" w:after="239" w:line="240" w:lineRule="auto"/>
        <w:textAlignment w:val="top"/>
      </w:pPr>
      <w:r>
        <w:rPr>
          <w:rFonts w:eastAsia="Calibri" w:cs="Calibri"/>
        </w:rPr>
        <w:lastRenderedPageBreak/>
        <w:t>Vergoedingen</w:t>
      </w:r>
    </w:p>
    <w:p w:rsidR="009B5398" w:rsidRDefault="00910788">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rsidR="009B5398" w:rsidRDefault="00910788">
      <w:pPr>
        <w:pStyle w:val="ArticleLevel2"/>
        <w:spacing w:before="239" w:after="239" w:line="240" w:lineRule="auto"/>
        <w:textAlignment w:val="top"/>
      </w:pPr>
      <w:r>
        <w:rPr>
          <w:rFonts w:eastAsia="Calibri" w:cs="Calibri"/>
        </w:rPr>
        <w:t>De vergoeding voor de Gebruiksrechten is nader gespecificeerd in de offerte van Leverancier.</w:t>
      </w:r>
    </w:p>
    <w:p w:rsidR="009B5398" w:rsidRDefault="00910788">
      <w:pPr>
        <w:pStyle w:val="ArticleLevel2"/>
        <w:spacing w:before="239" w:after="239" w:line="240" w:lineRule="auto"/>
        <w:textAlignment w:val="top"/>
      </w:pPr>
      <w:r>
        <w:rPr>
          <w:rFonts w:eastAsia="Calibri" w:cs="Calibri"/>
        </w:rPr>
        <w:t>Na ingebruikname voor productieve doeleinden wordt van de vergoeding voor de Gebruiksrechten opeisbaar.</w:t>
      </w:r>
    </w:p>
    <w:p w:rsidR="009B5398" w:rsidRDefault="00910788">
      <w:pPr>
        <w:pStyle w:val="ArticleLevel2"/>
        <w:spacing w:before="239" w:after="239" w:line="240" w:lineRule="auto"/>
        <w:textAlignment w:val="top"/>
      </w:pPr>
      <w:r>
        <w:rPr>
          <w:rFonts w:eastAsia="Calibri" w:cs="Calibri"/>
        </w:rPr>
        <w:t>Leverancier verzendt de factuur (met routenummer: 760000-14) aan Opdrachtgever</w:t>
      </w:r>
      <w:r w:rsidR="000409B7">
        <w:rPr>
          <w:rFonts w:eastAsia="Calibri" w:cs="Calibri"/>
        </w:rPr>
        <w:t>.</w:t>
      </w:r>
      <w:r w:rsidR="000409B7">
        <w:rPr>
          <w:rFonts w:eastAsia="Calibri" w:cs="Calibri"/>
        </w:rPr>
        <w:br/>
      </w:r>
      <w:r>
        <w:rPr>
          <w:rFonts w:eastAsia="Calibri" w:cs="Calibri"/>
        </w:rPr>
        <w:t xml:space="preserve">Vermeld op </w:t>
      </w:r>
      <w:r w:rsidR="000409B7">
        <w:rPr>
          <w:rFonts w:eastAsia="Calibri" w:cs="Calibri"/>
        </w:rPr>
        <w:t>de</w:t>
      </w:r>
      <w:r>
        <w:rPr>
          <w:rFonts w:eastAsia="Calibri" w:cs="Calibri"/>
        </w:rPr>
        <w:t xml:space="preserve"> factuur in ieder geval de volgende gegevens;</w:t>
      </w:r>
      <w:r>
        <w:rPr>
          <w:rFonts w:eastAsia="Calibri" w:cs="Calibri"/>
        </w:rPr>
        <w:br/>
        <w:t xml:space="preserve">- De juiste tenaamstelling opdrachtgever (facturen van Ridderkerk op naam van Ridderkerk </w:t>
      </w:r>
      <w:proofErr w:type="spellStart"/>
      <w:r>
        <w:rPr>
          <w:rFonts w:eastAsia="Calibri" w:cs="Calibri"/>
        </w:rPr>
        <w:t>etc</w:t>
      </w:r>
      <w:proofErr w:type="spellEnd"/>
      <w:r>
        <w:rPr>
          <w:rFonts w:eastAsia="Calibri" w:cs="Calibri"/>
        </w:rPr>
        <w:t>)</w:t>
      </w:r>
      <w:r>
        <w:rPr>
          <w:rFonts w:eastAsia="Calibri" w:cs="Calibri"/>
        </w:rPr>
        <w:br/>
        <w:t>- Adresgegevens van Opdrachtgever</w:t>
      </w:r>
      <w:r>
        <w:rPr>
          <w:rFonts w:eastAsia="Calibri" w:cs="Calibri"/>
        </w:rPr>
        <w:br/>
        <w:t>- Projectnaam / verwijzing naar opdracht</w:t>
      </w:r>
      <w:r>
        <w:rPr>
          <w:rFonts w:eastAsia="Calibri" w:cs="Calibri"/>
        </w:rPr>
        <w:br/>
        <w:t>- Naam contactpersoon bij opdrachtgever</w:t>
      </w:r>
      <w:r>
        <w:rPr>
          <w:rFonts w:eastAsia="Calibri" w:cs="Calibri"/>
        </w:rPr>
        <w:br/>
        <w:t xml:space="preserve">- </w:t>
      </w:r>
      <w:proofErr w:type="spellStart"/>
      <w:r>
        <w:rPr>
          <w:rFonts w:eastAsia="Calibri" w:cs="Calibri"/>
        </w:rPr>
        <w:t>Ecl</w:t>
      </w:r>
      <w:proofErr w:type="spellEnd"/>
      <w:r>
        <w:rPr>
          <w:rFonts w:eastAsia="Calibri" w:cs="Calibri"/>
        </w:rPr>
        <w:t xml:space="preserve"> / </w:t>
      </w:r>
      <w:proofErr w:type="spellStart"/>
      <w:r>
        <w:rPr>
          <w:rFonts w:eastAsia="Calibri" w:cs="Calibri"/>
        </w:rPr>
        <w:t>Fcl</w:t>
      </w:r>
      <w:proofErr w:type="spellEnd"/>
      <w:r>
        <w:rPr>
          <w:rFonts w:eastAsia="Calibri" w:cs="Calibri"/>
        </w:rPr>
        <w:t xml:space="preserve"> / Routenummer (aan te leveren door opdrachtgever)</w:t>
      </w:r>
      <w:r>
        <w:rPr>
          <w:rFonts w:eastAsia="Calibri" w:cs="Calibri"/>
        </w:rPr>
        <w:br/>
        <w:t>- Totaal bedrag exclusief en inclusief BTW</w:t>
      </w:r>
      <w:r>
        <w:rPr>
          <w:rFonts w:eastAsia="Calibri" w:cs="Calibri"/>
        </w:rPr>
        <w:br/>
        <w:t>- Uw NAW, KvK en BTW nummer</w:t>
      </w:r>
      <w:r>
        <w:rPr>
          <w:rFonts w:eastAsia="Calibri" w:cs="Calibri"/>
        </w:rPr>
        <w:br/>
      </w:r>
      <w:r>
        <w:rPr>
          <w:rFonts w:eastAsia="Calibri" w:cs="Calibri"/>
        </w:rPr>
        <w:br/>
        <w:t>U kunt uw factuur in pdf format versturen aan crediteuren@bar-organisatie.nl. Indien een factuur naar het oordeel van Opdrachtgever correct is opgesteld, zal deze binnen 30 kalenderdagen na ontvangst van de factuur worden betaald..</w:t>
      </w:r>
    </w:p>
    <w:p w:rsidR="009B5398" w:rsidRDefault="00910788">
      <w:pPr>
        <w:pStyle w:val="ArticleLevel2"/>
        <w:spacing w:before="239" w:after="239" w:line="240" w:lineRule="auto"/>
        <w:textAlignment w:val="top"/>
      </w:pPr>
      <w:r>
        <w:rPr>
          <w:rFonts w:eastAsia="Calibri" w:cs="Calibri"/>
        </w:rPr>
        <w:t>De in GIBIT 2020 artikel 9.8 benoemde index J62, althans sectie J, conform CPA 2008, van het Centraal Bureau voor de Statistiek, wordt logisch opgevolgd door index J 6202.</w:t>
      </w:r>
    </w:p>
    <w:p w:rsidR="009B5398" w:rsidRDefault="00910788">
      <w:pPr>
        <w:pStyle w:val="ArticleLevel1"/>
        <w:spacing w:before="239" w:after="239" w:line="240" w:lineRule="auto"/>
        <w:textAlignment w:val="top"/>
      </w:pPr>
      <w:r>
        <w:rPr>
          <w:rFonts w:eastAsia="Calibri" w:cs="Calibri"/>
        </w:rPr>
        <w:t>Contactpersonen en bevoegdheden</w:t>
      </w:r>
    </w:p>
    <w:p w:rsidR="009B5398" w:rsidRDefault="00910788">
      <w:pPr>
        <w:pStyle w:val="ArticleLevel2"/>
        <w:spacing w:before="239" w:after="239" w:line="240" w:lineRule="auto"/>
        <w:textAlignment w:val="top"/>
      </w:pPr>
      <w:r>
        <w:rPr>
          <w:rFonts w:eastAsia="Calibri" w:cs="Calibri"/>
        </w:rPr>
        <w:br/>
        <w:t>Partijen wijzen de in een bijlage gespecificeerde personen aan als contactpersoon namens hun organisatie gedurende de looptijd van de Overeenkomst.</w:t>
      </w:r>
    </w:p>
    <w:p w:rsidR="009B5398" w:rsidRDefault="00910788">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009B5398" w:rsidRDefault="00910788">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rsidR="009B5398" w:rsidRDefault="00910788">
      <w:pPr>
        <w:pStyle w:val="ArticleLevel1"/>
        <w:spacing w:before="239" w:after="239" w:line="240" w:lineRule="auto"/>
        <w:textAlignment w:val="top"/>
      </w:pPr>
      <w:r>
        <w:rPr>
          <w:rFonts w:eastAsia="Calibri" w:cs="Calibri"/>
        </w:rPr>
        <w:lastRenderedPageBreak/>
        <w:t>Evaluatie</w:t>
      </w:r>
    </w:p>
    <w:p w:rsidR="009B5398" w:rsidRDefault="00910788">
      <w:r>
        <w:t xml:space="preserve"> Opdrachtgever evalueert minimaal één (1) maal per jaar de uitvoering van de opdracht en het resultaat van de ICT Prestatie. De onderwerpen van evaluatie omvatten in ieder geval en indien van toepassing:         </w:t>
      </w:r>
    </w:p>
    <w:p w:rsidR="009B5398" w:rsidRDefault="00910788">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rsidR="009B5398" w:rsidRDefault="00910788">
      <w:pPr>
        <w:pStyle w:val="ArticleLevel1"/>
        <w:spacing w:before="239" w:after="239" w:line="240" w:lineRule="auto"/>
        <w:textAlignment w:val="top"/>
      </w:pPr>
      <w:r>
        <w:rPr>
          <w:rFonts w:eastAsia="Calibri" w:cs="Calibri"/>
        </w:rPr>
        <w:t>Voorwaarden en overige afspraken</w:t>
      </w:r>
    </w:p>
    <w:p w:rsidR="009B5398" w:rsidRDefault="00910788">
      <w:pPr>
        <w:pStyle w:val="ArticleLevel2"/>
        <w:spacing w:before="239" w:after="239" w:line="240" w:lineRule="auto"/>
        <w:textAlignment w:val="top"/>
      </w:pPr>
      <w:r>
        <w:rPr>
          <w:rFonts w:eastAsia="Calibri" w:cs="Calibri"/>
        </w:rPr>
        <w:t>Op deze Overeenkomst is de GIBIT 2020 van toepassing, zoals bijgesloten als bijlage. Leverancier verklaart een exemplaar van de GIBIT 2020 te hebben ontvangen.</w:t>
      </w:r>
    </w:p>
    <w:p w:rsidR="009B5398" w:rsidRDefault="00910788">
      <w:pPr>
        <w:pStyle w:val="ArticleLevel2"/>
        <w:spacing w:before="239" w:after="239" w:line="240" w:lineRule="auto"/>
        <w:textAlignment w:val="top"/>
      </w:pPr>
      <w:r>
        <w:rPr>
          <w:rFonts w:eastAsia="Calibri" w:cs="Calibri"/>
        </w:rPr>
        <w:t>De volgende artikelen van de GIBIT 2020 zijn niet van toepassing: … .</w:t>
      </w:r>
    </w:p>
    <w:p w:rsidR="009B5398" w:rsidRDefault="00910788">
      <w:pPr>
        <w:pStyle w:val="ArticleLevel2"/>
        <w:spacing w:before="239" w:after="239" w:line="240" w:lineRule="auto"/>
        <w:textAlignment w:val="top"/>
      </w:pPr>
      <w:r>
        <w:rPr>
          <w:rFonts w:eastAsia="Calibri" w:cs="Calibri"/>
        </w:rPr>
        <w:t>Eventuele leveringsvoorwaarden van Leverancier zijn uitdrukkelijk niet van toepassing.</w:t>
      </w:r>
    </w:p>
    <w:p w:rsidR="009B5398" w:rsidRDefault="00910788">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rsidR="009B5398" w:rsidRDefault="00910788">
      <w:pPr>
        <w:pStyle w:val="Indentedbullets"/>
        <w:spacing w:before="239" w:after="239" w:line="240" w:lineRule="auto"/>
        <w:textAlignment w:val="top"/>
      </w:pPr>
      <w:r>
        <w:rPr>
          <w:rFonts w:eastAsia="Calibri" w:cs="Calibri"/>
        </w:rPr>
        <w:t>Het onderhavige document;</w:t>
      </w:r>
    </w:p>
    <w:p w:rsidR="009B5398" w:rsidRDefault="00910788">
      <w:pPr>
        <w:pStyle w:val="Indentedbullets"/>
        <w:spacing w:before="239" w:after="239" w:line="240" w:lineRule="auto"/>
        <w:textAlignment w:val="top"/>
      </w:pPr>
      <w:r>
        <w:rPr>
          <w:rFonts w:eastAsia="Calibri" w:cs="Calibri"/>
        </w:rPr>
        <w:t>De in artikel 1.1. genoemde documenten (in de daar genoemde volgorde).</w:t>
      </w:r>
    </w:p>
    <w:p w:rsidR="009B5398" w:rsidRDefault="00910788">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2020.</w:t>
      </w:r>
    </w:p>
    <w:p w:rsidR="009B5398" w:rsidRDefault="00910788">
      <w:pPr>
        <w:spacing w:before="239" w:after="239" w:line="240" w:lineRule="auto"/>
        <w:textAlignment w:val="top"/>
      </w:pPr>
      <w:r>
        <w:rPr>
          <w:rFonts w:eastAsia="Calibri" w:cs="Calibri"/>
          <w:i/>
          <w:iCs/>
        </w:rPr>
        <w:t>Aangezien dit een conceptovereenkomst betreft kan deze derhalve niet ondertekend worden.</w:t>
      </w:r>
    </w:p>
    <w:p w:rsidR="009B5398" w:rsidRDefault="00910788">
      <w:pPr>
        <w:spacing w:before="239" w:after="239" w:line="240" w:lineRule="auto"/>
        <w:textAlignment w:val="top"/>
      </w:pPr>
      <w:r>
        <w:rPr>
          <w:rFonts w:eastAsia="Calibri" w:cs="Calibri"/>
        </w:rPr>
        <w:t xml:space="preserve"> </w:t>
      </w:r>
    </w:p>
    <w:p w:rsidR="009B5398" w:rsidRDefault="00910788">
      <w:r>
        <w:br w:type="page"/>
      </w:r>
    </w:p>
    <w:p w:rsidR="009B5398" w:rsidRDefault="00910788">
      <w:pPr>
        <w:numPr>
          <w:ilvl w:val="0"/>
          <w:numId w:val="4"/>
        </w:numPr>
        <w:spacing w:line="240" w:lineRule="auto"/>
        <w:rPr>
          <w:rFonts w:ascii="Calibri" w:eastAsia="Calibri" w:hAnsi="Calibri" w:cs="Calibri"/>
        </w:rPr>
      </w:pPr>
      <w:r>
        <w:rPr>
          <w:rFonts w:eastAsia="Calibri" w:cs="Calibri"/>
        </w:rPr>
        <w:lastRenderedPageBreak/>
        <w:t>Overeenkomst;</w:t>
      </w:r>
    </w:p>
    <w:p w:rsidR="009B5398" w:rsidRDefault="00910788">
      <w:pPr>
        <w:numPr>
          <w:ilvl w:val="0"/>
          <w:numId w:val="4"/>
        </w:numPr>
        <w:spacing w:line="240" w:lineRule="auto"/>
        <w:rPr>
          <w:rFonts w:ascii="Calibri" w:eastAsia="Calibri" w:hAnsi="Calibri" w:cs="Calibri"/>
        </w:rPr>
      </w:pPr>
      <w:r>
        <w:rPr>
          <w:rFonts w:eastAsia="Calibri" w:cs="Calibri"/>
        </w:rPr>
        <w:t>De Nota van Inlichtingen;</w:t>
      </w:r>
    </w:p>
    <w:p w:rsidR="009B5398" w:rsidRDefault="00910788">
      <w:pPr>
        <w:numPr>
          <w:ilvl w:val="0"/>
          <w:numId w:val="4"/>
        </w:numPr>
        <w:spacing w:line="240" w:lineRule="auto"/>
        <w:rPr>
          <w:rFonts w:ascii="Calibri" w:eastAsia="Calibri" w:hAnsi="Calibri" w:cs="Calibri"/>
        </w:rPr>
      </w:pPr>
      <w:r>
        <w:rPr>
          <w:rFonts w:eastAsia="Calibri" w:cs="Calibri"/>
        </w:rPr>
        <w:t>Aanbestedingsleidraad Rubrik;</w:t>
      </w:r>
    </w:p>
    <w:p w:rsidR="009B5398" w:rsidRDefault="00910788">
      <w:pPr>
        <w:numPr>
          <w:ilvl w:val="0"/>
          <w:numId w:val="4"/>
        </w:numPr>
        <w:spacing w:line="240" w:lineRule="auto"/>
        <w:rPr>
          <w:rFonts w:ascii="Calibri" w:eastAsia="Calibri" w:hAnsi="Calibri" w:cs="Calibri"/>
        </w:rPr>
      </w:pPr>
      <w:r>
        <w:rPr>
          <w:rFonts w:eastAsia="Calibri" w:cs="Calibri"/>
        </w:rPr>
        <w:t>Algemene Inkoopvoorwaarden BAR-organisatie;</w:t>
      </w:r>
    </w:p>
    <w:p w:rsidR="009B5398" w:rsidRDefault="00910788">
      <w:pPr>
        <w:numPr>
          <w:ilvl w:val="0"/>
          <w:numId w:val="4"/>
        </w:numPr>
        <w:spacing w:line="240" w:lineRule="auto"/>
        <w:rPr>
          <w:rFonts w:ascii="Calibri" w:eastAsia="Calibri" w:hAnsi="Calibri" w:cs="Calibri"/>
        </w:rPr>
      </w:pPr>
      <w:r>
        <w:rPr>
          <w:rFonts w:eastAsia="Calibri" w:cs="Calibri"/>
        </w:rPr>
        <w:t>Contactpersonen Opdrachtgever;</w:t>
      </w:r>
    </w:p>
    <w:p w:rsidR="009B5398" w:rsidRDefault="00910788">
      <w:pPr>
        <w:numPr>
          <w:ilvl w:val="0"/>
          <w:numId w:val="4"/>
        </w:numPr>
        <w:spacing w:line="240" w:lineRule="auto"/>
        <w:rPr>
          <w:rFonts w:ascii="Calibri" w:eastAsia="Calibri" w:hAnsi="Calibri" w:cs="Calibri"/>
        </w:rPr>
      </w:pPr>
      <w:r>
        <w:rPr>
          <w:rFonts w:eastAsia="Calibri" w:cs="Calibri"/>
        </w:rPr>
        <w:t>Contactpersonen Leverancier.</w:t>
      </w:r>
    </w:p>
    <w:sectPr w:rsidR="009B5398">
      <w:footerReference w:type="default" r:id="rId7"/>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864" w:rsidRDefault="00910788">
      <w:pPr>
        <w:spacing w:line="240" w:lineRule="auto"/>
      </w:pPr>
      <w:r>
        <w:separator/>
      </w:r>
    </w:p>
  </w:endnote>
  <w:endnote w:type="continuationSeparator" w:id="0">
    <w:p w:rsidR="008F1864" w:rsidRDefault="009107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398" w:rsidRDefault="00910788">
    <w:pPr>
      <w:pStyle w:val="Voettekst"/>
      <w:tabs>
        <w:tab w:val="clear" w:pos="9026"/>
        <w:tab w:val="right" w:pos="9020"/>
      </w:tabs>
    </w:pPr>
    <w:r>
      <w:tab/>
    </w:r>
    <w:r>
      <w:tab/>
      <w:t xml:space="preserve">Pagina </w:t>
    </w:r>
    <w:r>
      <w:fldChar w:fldCharType="begin"/>
    </w:r>
    <w:r>
      <w:instrText xml:space="preserve"> PAGE \* ARABIC </w:instrText>
    </w:r>
    <w:r>
      <w:fldChar w:fldCharType="separate"/>
    </w:r>
    <w:r w:rsidR="007A5F7C">
      <w:rPr>
        <w:noProof/>
      </w:rPr>
      <w:t>1</w:t>
    </w:r>
    <w:r>
      <w:fldChar w:fldCharType="end"/>
    </w:r>
    <w:r>
      <w:t xml:space="preserve"> van </w:t>
    </w:r>
    <w:fldSimple w:instr=" NUMPAGES \* ARABIC ">
      <w:r w:rsidR="007A5F7C">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864" w:rsidRDefault="00910788">
      <w:pPr>
        <w:spacing w:line="240" w:lineRule="auto"/>
      </w:pPr>
      <w:r>
        <w:separator/>
      </w:r>
    </w:p>
  </w:footnote>
  <w:footnote w:type="continuationSeparator" w:id="0">
    <w:p w:rsidR="008F1864" w:rsidRDefault="0091078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97C20"/>
    <w:multiLevelType w:val="multilevel"/>
    <w:tmpl w:val="6C4409A8"/>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D693711"/>
    <w:multiLevelType w:val="multilevel"/>
    <w:tmpl w:val="7BC6BC28"/>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5CE32B7A"/>
    <w:multiLevelType w:val="multilevel"/>
    <w:tmpl w:val="477E1DC2"/>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DB368F3"/>
    <w:multiLevelType w:val="hybridMultilevel"/>
    <w:tmpl w:val="DB7A9378"/>
    <w:lvl w:ilvl="0" w:tplc="414564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2E3741E"/>
    <w:multiLevelType w:val="multilevel"/>
    <w:tmpl w:val="C1F0AC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8ED662D"/>
    <w:multiLevelType w:val="multilevel"/>
    <w:tmpl w:val="4BDA83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BCD4037"/>
    <w:multiLevelType w:val="hybridMultilevel"/>
    <w:tmpl w:val="5D8049BA"/>
    <w:lvl w:ilvl="0" w:tplc="17351000">
      <w:start w:val="1"/>
      <w:numFmt w:val="decimal"/>
      <w:lvlText w:val="%1."/>
      <w:lvlJc w:val="left"/>
      <w:pPr>
        <w:ind w:left="720" w:hanging="360"/>
      </w:pPr>
    </w:lvl>
    <w:lvl w:ilvl="1" w:tplc="17351000" w:tentative="1">
      <w:start w:val="1"/>
      <w:numFmt w:val="lowerLetter"/>
      <w:lvlText w:val="%2."/>
      <w:lvlJc w:val="left"/>
      <w:pPr>
        <w:ind w:left="1440" w:hanging="360"/>
      </w:pPr>
    </w:lvl>
    <w:lvl w:ilvl="2" w:tplc="17351000" w:tentative="1">
      <w:start w:val="1"/>
      <w:numFmt w:val="lowerRoman"/>
      <w:lvlText w:val="%3."/>
      <w:lvlJc w:val="right"/>
      <w:pPr>
        <w:ind w:left="2160" w:hanging="180"/>
      </w:pPr>
    </w:lvl>
    <w:lvl w:ilvl="3" w:tplc="17351000" w:tentative="1">
      <w:start w:val="1"/>
      <w:numFmt w:val="decimal"/>
      <w:lvlText w:val="%4."/>
      <w:lvlJc w:val="left"/>
      <w:pPr>
        <w:ind w:left="2880" w:hanging="360"/>
      </w:pPr>
    </w:lvl>
    <w:lvl w:ilvl="4" w:tplc="17351000" w:tentative="1">
      <w:start w:val="1"/>
      <w:numFmt w:val="lowerLetter"/>
      <w:lvlText w:val="%5."/>
      <w:lvlJc w:val="left"/>
      <w:pPr>
        <w:ind w:left="3600" w:hanging="360"/>
      </w:pPr>
    </w:lvl>
    <w:lvl w:ilvl="5" w:tplc="17351000" w:tentative="1">
      <w:start w:val="1"/>
      <w:numFmt w:val="lowerRoman"/>
      <w:lvlText w:val="%6."/>
      <w:lvlJc w:val="right"/>
      <w:pPr>
        <w:ind w:left="4320" w:hanging="180"/>
      </w:pPr>
    </w:lvl>
    <w:lvl w:ilvl="6" w:tplc="17351000" w:tentative="1">
      <w:start w:val="1"/>
      <w:numFmt w:val="decimal"/>
      <w:lvlText w:val="%7."/>
      <w:lvlJc w:val="left"/>
      <w:pPr>
        <w:ind w:left="5040" w:hanging="360"/>
      </w:pPr>
    </w:lvl>
    <w:lvl w:ilvl="7" w:tplc="17351000" w:tentative="1">
      <w:start w:val="1"/>
      <w:numFmt w:val="lowerLetter"/>
      <w:lvlText w:val="%8."/>
      <w:lvlJc w:val="left"/>
      <w:pPr>
        <w:ind w:left="5760" w:hanging="360"/>
      </w:pPr>
    </w:lvl>
    <w:lvl w:ilvl="8" w:tplc="17351000"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398"/>
    <w:rsid w:val="000409B7"/>
    <w:rsid w:val="007A5F7C"/>
    <w:rsid w:val="008F1864"/>
    <w:rsid w:val="00910788"/>
    <w:rsid w:val="009B539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287CF2-8162-4375-9601-F21AD3F5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1051</Words>
  <Characters>5786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Overeenkomst ten behoeve van ICT Prestatie GIBIT 2020 [1266]</vt:lpstr>
    </vt:vector>
  </TitlesOfParts>
  <Company>BAR organisatie</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[1266]</dc:title>
  <dc:subject/>
  <dc:creator>René Hoogendoorn</dc:creator>
  <dc:description/>
  <cp:lastModifiedBy>Michel Kuyntjes</cp:lastModifiedBy>
  <cp:revision>4</cp:revision>
  <dcterms:created xsi:type="dcterms:W3CDTF">2023-11-07T20:09:00Z</dcterms:created>
  <dcterms:modified xsi:type="dcterms:W3CDTF">2023-11-14T12:34:00Z</dcterms:modified>
  <dc:language>en-US</dc:language>
</cp:coreProperties>
</file>