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C1456" w14:textId="0A7798B5" w:rsidR="00913E4D" w:rsidRPr="004C720D" w:rsidRDefault="00913E4D" w:rsidP="00913E4D">
      <w:pPr>
        <w:widowControl/>
        <w:rPr>
          <w:rFonts w:ascii="Arial" w:hAnsi="Arial" w:cs="Arial"/>
          <w:b/>
          <w:bCs/>
          <w:sz w:val="36"/>
          <w:szCs w:val="36"/>
        </w:rPr>
      </w:pPr>
      <w:bookmarkStart w:id="0" w:name="_Toc507576450"/>
      <w:bookmarkStart w:id="1" w:name="_Toc505354844"/>
      <w:r w:rsidRPr="004C720D">
        <w:rPr>
          <w:rFonts w:ascii="Arial" w:hAnsi="Arial" w:cs="Arial"/>
          <w:b/>
          <w:bCs/>
          <w:sz w:val="36"/>
          <w:szCs w:val="36"/>
        </w:rPr>
        <w:t>Bijlage A1: Programma van Eisen en Wensen</w:t>
      </w:r>
      <w:r w:rsidR="00173A2F">
        <w:rPr>
          <w:rFonts w:ascii="Arial" w:hAnsi="Arial" w:cs="Arial"/>
          <w:b/>
          <w:bCs/>
          <w:sz w:val="36"/>
          <w:szCs w:val="36"/>
        </w:rPr>
        <w:t xml:space="preserve"> invulversie</w:t>
      </w:r>
    </w:p>
    <w:p w14:paraId="4624FF95" w14:textId="7CFB743F" w:rsidR="00913E4D" w:rsidRDefault="00913E4D" w:rsidP="00913E4D">
      <w:pPr>
        <w:rPr>
          <w:rFonts w:ascii="Arial" w:eastAsia="Times New Roman" w:hAnsi="Arial" w:cs="Arial"/>
          <w:color w:val="2F5497"/>
          <w:sz w:val="28"/>
          <w:szCs w:val="28"/>
          <w:lang w:eastAsia="nl-NL"/>
        </w:rPr>
      </w:pPr>
    </w:p>
    <w:p w14:paraId="55A7813B" w14:textId="6E5291A0" w:rsidR="00173A2F" w:rsidRDefault="001557C5" w:rsidP="00913E4D">
      <w:pPr>
        <w:rPr>
          <w:rFonts w:ascii="Arial" w:eastAsia="Times New Roman" w:hAnsi="Arial" w:cs="Arial"/>
          <w:b/>
          <w:lang w:eastAsia="nl-NL"/>
        </w:rPr>
      </w:pPr>
      <w:r w:rsidRPr="001557C5">
        <w:rPr>
          <w:rFonts w:ascii="Arial" w:eastAsia="Times New Roman" w:hAnsi="Arial" w:cs="Arial"/>
          <w:b/>
          <w:lang w:eastAsia="nl-NL"/>
        </w:rPr>
        <w:t>Toelichting</w:t>
      </w:r>
    </w:p>
    <w:p w14:paraId="70A9A00E" w14:textId="258F5290" w:rsidR="00190DE3" w:rsidRPr="001B46EB" w:rsidRDefault="00190DE3" w:rsidP="00913E4D">
      <w:pPr>
        <w:rPr>
          <w:rFonts w:ascii="Arial" w:eastAsia="Times New Roman" w:hAnsi="Arial" w:cs="Arial"/>
          <w:lang w:eastAsia="nl-NL"/>
        </w:rPr>
      </w:pPr>
      <w:bookmarkStart w:id="2" w:name="_GoBack"/>
      <w:r w:rsidRPr="001B46EB">
        <w:rPr>
          <w:rFonts w:ascii="Arial" w:eastAsia="Times New Roman" w:hAnsi="Arial" w:cs="Arial"/>
          <w:lang w:eastAsia="nl-NL"/>
        </w:rPr>
        <w:t>Dit is de invulversie van bijlage A1 Programma van Eisen</w:t>
      </w:r>
    </w:p>
    <w:bookmarkEnd w:id="2"/>
    <w:p w14:paraId="1832FA2D" w14:textId="5EA4654A" w:rsidR="001557C5" w:rsidRPr="001557C5" w:rsidRDefault="001557C5" w:rsidP="00913E4D">
      <w:pPr>
        <w:rPr>
          <w:rFonts w:ascii="Arial" w:eastAsia="Times New Roman" w:hAnsi="Arial" w:cs="Arial"/>
          <w:lang w:eastAsia="nl-NL"/>
        </w:rPr>
      </w:pPr>
      <w:r w:rsidRPr="001557C5">
        <w:rPr>
          <w:rFonts w:ascii="Arial" w:eastAsia="Times New Roman" w:hAnsi="Arial" w:cs="Arial"/>
          <w:lang w:eastAsia="nl-NL"/>
        </w:rPr>
        <w:t>In dit document kunt u aangeven of u voldoet aan een wens (W).</w:t>
      </w:r>
    </w:p>
    <w:p w14:paraId="2D52222F" w14:textId="68DCD2E4" w:rsidR="001557C5" w:rsidRPr="001557C5" w:rsidRDefault="001557C5" w:rsidP="00913E4D">
      <w:pPr>
        <w:rPr>
          <w:rFonts w:ascii="Arial" w:eastAsia="Times New Roman" w:hAnsi="Arial" w:cs="Arial"/>
          <w:lang w:eastAsia="nl-NL"/>
        </w:rPr>
      </w:pPr>
      <w:r w:rsidRPr="001557C5">
        <w:rPr>
          <w:rFonts w:ascii="Arial" w:eastAsia="Times New Roman" w:hAnsi="Arial" w:cs="Arial"/>
          <w:lang w:eastAsia="nl-NL"/>
        </w:rPr>
        <w:t>De</w:t>
      </w:r>
      <w:r w:rsidR="00363AE1">
        <w:rPr>
          <w:rFonts w:ascii="Arial" w:eastAsia="Times New Roman" w:hAnsi="Arial" w:cs="Arial"/>
          <w:lang w:eastAsia="nl-NL"/>
        </w:rPr>
        <w:t xml:space="preserve"> uitwerking van de</w:t>
      </w:r>
      <w:r w:rsidRPr="001557C5">
        <w:rPr>
          <w:rFonts w:ascii="Arial" w:eastAsia="Times New Roman" w:hAnsi="Arial" w:cs="Arial"/>
          <w:lang w:eastAsia="nl-NL"/>
        </w:rPr>
        <w:t xml:space="preserve"> wensen met toelichting (WT) dient u per wens met toelichting apart toe te voegen.</w:t>
      </w:r>
    </w:p>
    <w:p w14:paraId="0E3F9FBD" w14:textId="58779CA7" w:rsidR="001557C5" w:rsidRPr="001557C5" w:rsidRDefault="001557C5" w:rsidP="00913E4D">
      <w:pPr>
        <w:rPr>
          <w:rFonts w:ascii="Arial" w:eastAsia="Times New Roman" w:hAnsi="Arial" w:cs="Arial"/>
          <w:lang w:eastAsia="nl-NL"/>
        </w:rPr>
      </w:pPr>
      <w:r w:rsidRPr="001557C5">
        <w:rPr>
          <w:rFonts w:ascii="Arial" w:eastAsia="Times New Roman" w:hAnsi="Arial" w:cs="Arial"/>
          <w:lang w:eastAsia="nl-NL"/>
        </w:rPr>
        <w:t>Aan alle eisen (</w:t>
      </w:r>
      <w:r w:rsidR="00363AE1">
        <w:rPr>
          <w:rFonts w:ascii="Arial" w:eastAsia="Times New Roman" w:hAnsi="Arial" w:cs="Arial"/>
          <w:lang w:eastAsia="nl-NL"/>
        </w:rPr>
        <w:t>E</w:t>
      </w:r>
      <w:r w:rsidRPr="001557C5">
        <w:rPr>
          <w:rFonts w:ascii="Arial" w:eastAsia="Times New Roman" w:hAnsi="Arial" w:cs="Arial"/>
          <w:lang w:eastAsia="nl-NL"/>
        </w:rPr>
        <w:t>) dient u te voldoen. Door in te schrijven verklaard u aan de eisen te voldoen.</w:t>
      </w:r>
    </w:p>
    <w:p w14:paraId="146DD6E4" w14:textId="3A857A1F" w:rsidR="007171A8" w:rsidRPr="00173A2F" w:rsidRDefault="00913E4D" w:rsidP="007171A8">
      <w:pPr>
        <w:pStyle w:val="Kop1"/>
        <w:keepLines w:val="0"/>
        <w:numPr>
          <w:ilvl w:val="0"/>
          <w:numId w:val="1"/>
        </w:numPr>
        <w:spacing w:before="120"/>
        <w:rPr>
          <w:rFonts w:ascii="Arial" w:eastAsia="Times New Roman" w:hAnsi="Arial" w:cs="Arial"/>
          <w:lang w:val="en-US" w:eastAsia="nl-NL"/>
        </w:rPr>
      </w:pPr>
      <w:r w:rsidRPr="00173A2F">
        <w:rPr>
          <w:rFonts w:ascii="Arial" w:eastAsia="Times New Roman" w:hAnsi="Arial" w:cs="Arial"/>
          <w:lang w:val="en-US" w:eastAsia="nl-NL"/>
        </w:rPr>
        <w:t xml:space="preserve">Interne </w:t>
      </w:r>
      <w:proofErr w:type="spellStart"/>
      <w:r w:rsidRPr="00173A2F">
        <w:rPr>
          <w:rFonts w:ascii="Arial" w:eastAsia="Times New Roman" w:hAnsi="Arial" w:cs="Arial"/>
          <w:lang w:val="en-US" w:eastAsia="nl-NL"/>
        </w:rPr>
        <w:t>Controle</w:t>
      </w:r>
      <w:proofErr w:type="spellEnd"/>
      <w:r w:rsidRPr="00173A2F">
        <w:rPr>
          <w:rFonts w:ascii="Arial" w:eastAsia="Times New Roman" w:hAnsi="Arial" w:cs="Arial"/>
          <w:lang w:val="en-US" w:eastAsia="nl-NL"/>
        </w:rPr>
        <w:t xml:space="preserve"> (IC</w:t>
      </w:r>
      <w:r w:rsidR="000B249B" w:rsidRPr="00173A2F">
        <w:rPr>
          <w:rFonts w:ascii="Arial" w:eastAsia="Times New Roman" w:hAnsi="Arial" w:cs="Arial"/>
          <w:lang w:val="en-US" w:eastAsia="nl-NL"/>
        </w:rPr>
        <w:t>)/</w:t>
      </w:r>
      <w:r w:rsidRPr="00173A2F">
        <w:rPr>
          <w:rFonts w:ascii="Arial" w:eastAsia="Times New Roman" w:hAnsi="Arial" w:cs="Arial"/>
          <w:lang w:val="en-US" w:eastAsia="nl-NL"/>
        </w:rPr>
        <w:t xml:space="preserve"> Governance </w:t>
      </w:r>
      <w:proofErr w:type="spellStart"/>
      <w:r w:rsidRPr="00173A2F">
        <w:rPr>
          <w:rFonts w:ascii="Arial" w:eastAsia="Times New Roman" w:hAnsi="Arial" w:cs="Arial"/>
          <w:lang w:val="en-US" w:eastAsia="nl-NL"/>
        </w:rPr>
        <w:t>Riskmanagement</w:t>
      </w:r>
      <w:proofErr w:type="spellEnd"/>
      <w:r w:rsidRPr="00173A2F">
        <w:rPr>
          <w:rFonts w:ascii="Arial" w:eastAsia="Times New Roman" w:hAnsi="Arial" w:cs="Arial"/>
          <w:lang w:val="en-US" w:eastAsia="nl-NL"/>
        </w:rPr>
        <w:t xml:space="preserve"> Compliance (GRC)</w:t>
      </w:r>
    </w:p>
    <w:p w14:paraId="54D9A18C" w14:textId="77777777" w:rsidR="007171A8" w:rsidRPr="00173A2F" w:rsidRDefault="007171A8" w:rsidP="009058FD">
      <w:pPr>
        <w:rPr>
          <w:rFonts w:ascii="Arial" w:hAnsi="Arial" w:cs="Arial"/>
          <w:lang w:val="en-US" w:eastAsia="nl-NL"/>
        </w:rPr>
      </w:pPr>
    </w:p>
    <w:p w14:paraId="3C1764F5" w14:textId="0626FD34" w:rsidR="007171A8" w:rsidRPr="00173A2F" w:rsidRDefault="009F5AFA" w:rsidP="009058FD">
      <w:pPr>
        <w:rPr>
          <w:rFonts w:ascii="Arial" w:eastAsiaTheme="minorHAnsi" w:hAnsi="Arial" w:cs="Arial"/>
          <w:lang w:val="en-US" w:eastAsia="en-US"/>
          <w14:ligatures w14:val="standardContextual"/>
        </w:rPr>
      </w:pPr>
      <w:proofErr w:type="spellStart"/>
      <w:r w:rsidRPr="00173A2F">
        <w:rPr>
          <w:rFonts w:ascii="Arial" w:eastAsiaTheme="minorHAnsi" w:hAnsi="Arial" w:cs="Arial"/>
          <w:lang w:val="en-US" w:eastAsia="en-US"/>
          <w14:ligatures w14:val="standardContextual"/>
        </w:rPr>
        <w:t>Waar</w:t>
      </w:r>
      <w:proofErr w:type="spellEnd"/>
      <w:r w:rsidR="00F322EA">
        <w:rPr>
          <w:rFonts w:ascii="Arial" w:eastAsiaTheme="minorHAnsi" w:hAnsi="Arial" w:cs="Arial"/>
          <w:lang w:val="en-US" w:eastAsia="en-US"/>
          <w14:ligatures w14:val="standardContextual"/>
        </w:rPr>
        <w:t xml:space="preserve"> </w:t>
      </w:r>
      <w:proofErr w:type="spellStart"/>
      <w:r w:rsidRPr="00173A2F">
        <w:rPr>
          <w:rFonts w:ascii="Arial" w:eastAsiaTheme="minorHAnsi" w:hAnsi="Arial" w:cs="Arial"/>
          <w:lang w:val="en-US" w:eastAsia="en-US"/>
          <w14:ligatures w14:val="standardContextual"/>
        </w:rPr>
        <w:t>onder</w:t>
      </w:r>
      <w:proofErr w:type="spellEnd"/>
      <w:r w:rsidR="007171A8" w:rsidRPr="00173A2F">
        <w:rPr>
          <w:rFonts w:ascii="Arial" w:eastAsiaTheme="minorHAnsi" w:hAnsi="Arial" w:cs="Arial"/>
          <w:lang w:val="en-US" w:eastAsia="en-US"/>
          <w14:ligatures w14:val="standardContextual"/>
        </w:rPr>
        <w:t xml:space="preserve"> Privacy Management </w:t>
      </w:r>
      <w:proofErr w:type="spellStart"/>
      <w:r w:rsidR="007171A8" w:rsidRPr="00173A2F">
        <w:rPr>
          <w:rFonts w:ascii="Arial" w:eastAsiaTheme="minorHAnsi" w:hAnsi="Arial" w:cs="Arial"/>
          <w:lang w:val="en-US" w:eastAsia="en-US"/>
          <w14:ligatures w14:val="standardContextual"/>
        </w:rPr>
        <w:t>Systeem</w:t>
      </w:r>
      <w:proofErr w:type="spellEnd"/>
      <w:r w:rsidR="007171A8" w:rsidRPr="00173A2F">
        <w:rPr>
          <w:rFonts w:ascii="Arial" w:eastAsiaTheme="minorHAnsi" w:hAnsi="Arial" w:cs="Arial"/>
          <w:lang w:val="en-US" w:eastAsia="en-US"/>
          <w14:ligatures w14:val="standardContextual"/>
        </w:rPr>
        <w:t xml:space="preserve"> (PMS</w:t>
      </w:r>
      <w:r w:rsidR="000B249B" w:rsidRPr="00173A2F">
        <w:rPr>
          <w:rFonts w:ascii="Arial" w:eastAsiaTheme="minorHAnsi" w:hAnsi="Arial" w:cs="Arial"/>
          <w:lang w:val="en-US" w:eastAsia="en-US"/>
          <w14:ligatures w14:val="standardContextual"/>
        </w:rPr>
        <w:t>)/</w:t>
      </w:r>
      <w:r w:rsidR="007171A8" w:rsidRPr="00173A2F">
        <w:rPr>
          <w:rFonts w:ascii="Arial" w:eastAsiaTheme="minorHAnsi" w:hAnsi="Arial" w:cs="Arial"/>
          <w:lang w:val="en-US" w:eastAsia="en-US"/>
          <w14:ligatures w14:val="standardContextual"/>
        </w:rPr>
        <w:t xml:space="preserve"> Information Security Management </w:t>
      </w:r>
      <w:proofErr w:type="spellStart"/>
      <w:r w:rsidR="007171A8" w:rsidRPr="00173A2F">
        <w:rPr>
          <w:rFonts w:ascii="Arial" w:eastAsiaTheme="minorHAnsi" w:hAnsi="Arial" w:cs="Arial"/>
          <w:lang w:val="en-US" w:eastAsia="en-US"/>
          <w14:ligatures w14:val="standardContextual"/>
        </w:rPr>
        <w:t>Systeem</w:t>
      </w:r>
      <w:proofErr w:type="spellEnd"/>
      <w:r w:rsidR="007171A8" w:rsidRPr="00173A2F">
        <w:rPr>
          <w:rFonts w:ascii="Arial" w:eastAsiaTheme="minorHAnsi" w:hAnsi="Arial" w:cs="Arial"/>
          <w:lang w:val="en-US" w:eastAsia="en-US"/>
          <w14:ligatures w14:val="standardContextual"/>
        </w:rPr>
        <w:t xml:space="preserve"> (ISMS)</w:t>
      </w:r>
    </w:p>
    <w:p w14:paraId="6888D076" w14:textId="77777777" w:rsidR="0074135A" w:rsidRPr="00173A2F" w:rsidRDefault="0074135A" w:rsidP="009058FD">
      <w:pPr>
        <w:rPr>
          <w:rFonts w:ascii="Arial" w:eastAsiaTheme="minorHAnsi" w:hAnsi="Arial" w:cs="Arial"/>
          <w:lang w:val="en-US" w:eastAsia="en-US"/>
          <w14:ligatures w14:val="standardContextual"/>
        </w:rPr>
      </w:pPr>
    </w:p>
    <w:p w14:paraId="63B22751" w14:textId="77777777" w:rsidR="0074135A" w:rsidRPr="009058FD" w:rsidRDefault="0074135A" w:rsidP="009058FD">
      <w:pPr>
        <w:rPr>
          <w:rFonts w:ascii="Arial" w:hAnsi="Arial" w:cs="Arial"/>
          <w:lang w:eastAsia="nl-NL"/>
        </w:rPr>
      </w:pPr>
      <w:r w:rsidRPr="00970BB0">
        <w:rPr>
          <w:rFonts w:ascii="Arial" w:eastAsiaTheme="minorHAnsi" w:hAnsi="Arial" w:cs="Arial"/>
          <w:b/>
          <w:sz w:val="32"/>
          <w:szCs w:val="32"/>
          <w:lang w:eastAsia="en-US"/>
          <w14:ligatures w14:val="standardContextual"/>
        </w:rPr>
        <w:t>GENERIEK DEEL</w:t>
      </w:r>
    </w:p>
    <w:p w14:paraId="449B3035" w14:textId="77777777" w:rsidR="00913E4D" w:rsidRPr="009058FD" w:rsidRDefault="00913E4D" w:rsidP="00913E4D">
      <w:pPr>
        <w:rPr>
          <w:rFonts w:ascii="Arial" w:hAnsi="Arial" w:cs="Arial"/>
        </w:rPr>
      </w:pPr>
    </w:p>
    <w:tbl>
      <w:tblPr>
        <w:tblStyle w:val="GridTable4Accent14"/>
        <w:tblW w:w="13994" w:type="dxa"/>
        <w:tblLayout w:type="fixed"/>
        <w:tblLook w:val="0420" w:firstRow="1" w:lastRow="0" w:firstColumn="0" w:lastColumn="0" w:noHBand="0" w:noVBand="1"/>
      </w:tblPr>
      <w:tblGrid>
        <w:gridCol w:w="646"/>
        <w:gridCol w:w="646"/>
        <w:gridCol w:w="9760"/>
        <w:gridCol w:w="2942"/>
      </w:tblGrid>
      <w:tr w:rsidR="00173A2F" w:rsidRPr="004C720D" w14:paraId="224F5A6C" w14:textId="5C23A549" w:rsidTr="00173A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  <w:tblHeader/>
        </w:trPr>
        <w:tc>
          <w:tcPr>
            <w:tcW w:w="646" w:type="dxa"/>
          </w:tcPr>
          <w:p w14:paraId="014A6FE6" w14:textId="7767D4A0" w:rsidR="00173A2F" w:rsidRPr="00040A5D" w:rsidRDefault="00173A2F" w:rsidP="00741523">
            <w:pPr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>Score</w:t>
            </w:r>
          </w:p>
        </w:tc>
        <w:tc>
          <w:tcPr>
            <w:tcW w:w="646" w:type="dxa"/>
          </w:tcPr>
          <w:p w14:paraId="10953CAB" w14:textId="2678BF2A" w:rsidR="00173A2F" w:rsidRPr="00040A5D" w:rsidRDefault="00173A2F" w:rsidP="00741523">
            <w:pPr>
              <w:rPr>
                <w:rFonts w:ascii="Arial" w:hAnsi="Arial" w:cs="Arial"/>
                <w:lang w:eastAsia="nl-NL"/>
              </w:rPr>
            </w:pPr>
            <w:r w:rsidRPr="00040A5D">
              <w:rPr>
                <w:rFonts w:ascii="Arial" w:hAnsi="Arial" w:cs="Arial"/>
                <w:lang w:eastAsia="nl-NL"/>
              </w:rPr>
              <w:t>Nr.</w:t>
            </w:r>
          </w:p>
        </w:tc>
        <w:tc>
          <w:tcPr>
            <w:tcW w:w="9760" w:type="dxa"/>
          </w:tcPr>
          <w:p w14:paraId="484536AD" w14:textId="77777777" w:rsidR="00173A2F" w:rsidRPr="007B21FC" w:rsidRDefault="00173A2F" w:rsidP="00741523">
            <w:pPr>
              <w:rPr>
                <w:rFonts w:ascii="Arial" w:hAnsi="Arial" w:cs="Arial"/>
                <w:lang w:eastAsia="nl-NL"/>
              </w:rPr>
            </w:pPr>
            <w:r w:rsidRPr="007B21FC">
              <w:rPr>
                <w:rFonts w:ascii="Arial" w:hAnsi="Arial" w:cs="Arial"/>
                <w:lang w:eastAsia="nl-NL"/>
              </w:rPr>
              <w:t>Omschrijving</w:t>
            </w:r>
          </w:p>
        </w:tc>
        <w:tc>
          <w:tcPr>
            <w:tcW w:w="2942" w:type="dxa"/>
          </w:tcPr>
          <w:p w14:paraId="5E88B9C9" w14:textId="75D5DA96" w:rsidR="00173A2F" w:rsidRPr="007B21FC" w:rsidRDefault="007E4D9B" w:rsidP="00741523">
            <w:pPr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>Voldoet</w:t>
            </w:r>
          </w:p>
        </w:tc>
      </w:tr>
      <w:tr w:rsidR="00173A2F" w:rsidRPr="004C720D" w14:paraId="5678FA2B" w14:textId="6B3F7438" w:rsidTr="0017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646" w:type="dxa"/>
          </w:tcPr>
          <w:p w14:paraId="27E1CD04" w14:textId="1A92D1B4" w:rsidR="00173A2F" w:rsidRPr="00040A5D" w:rsidRDefault="00173A2F" w:rsidP="00741523">
            <w:pPr>
              <w:pStyle w:val="Eis"/>
              <w:numPr>
                <w:ilvl w:val="0"/>
                <w:numId w:val="0"/>
              </w:numPr>
            </w:pPr>
            <w:r>
              <w:t>30</w:t>
            </w:r>
          </w:p>
        </w:tc>
        <w:tc>
          <w:tcPr>
            <w:tcW w:w="646" w:type="dxa"/>
          </w:tcPr>
          <w:p w14:paraId="0923DC0A" w14:textId="08DD2BB1" w:rsidR="00173A2F" w:rsidRPr="004C720D" w:rsidRDefault="00173A2F" w:rsidP="00741523">
            <w:pPr>
              <w:pStyle w:val="Eis"/>
              <w:numPr>
                <w:ilvl w:val="0"/>
                <w:numId w:val="0"/>
              </w:numPr>
            </w:pPr>
            <w:r w:rsidRPr="00040A5D">
              <w:t>W</w:t>
            </w:r>
            <w:r>
              <w:t>1</w:t>
            </w:r>
          </w:p>
        </w:tc>
        <w:tc>
          <w:tcPr>
            <w:tcW w:w="9760" w:type="dxa"/>
          </w:tcPr>
          <w:p w14:paraId="3FBD2674" w14:textId="77777777" w:rsidR="00173A2F" w:rsidRPr="004C720D" w:rsidRDefault="00173A2F" w:rsidP="00F8374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 w:rsidRPr="004C720D">
              <w:rPr>
                <w:rFonts w:ascii="Arial" w:eastAsia="Times New Roman" w:hAnsi="Arial" w:cs="Arial"/>
                <w:lang w:eastAsia="nl-NL"/>
              </w:rPr>
              <w:t xml:space="preserve">Besluit Begroting en Verantwoording </w:t>
            </w:r>
            <w:r>
              <w:rPr>
                <w:rFonts w:ascii="Arial" w:eastAsia="Times New Roman" w:hAnsi="Arial" w:cs="Arial"/>
                <w:lang w:eastAsia="nl-NL"/>
              </w:rPr>
              <w:t>(BBV) indicatoren kunnen geregistreerd worden in de oplossing</w:t>
            </w:r>
            <w:r w:rsidRPr="004C720D">
              <w:rPr>
                <w:rFonts w:ascii="Arial" w:eastAsia="Times New Roman" w:hAnsi="Arial" w:cs="Arial"/>
                <w:lang w:eastAsia="nl-NL"/>
              </w:rPr>
              <w:t>.</w:t>
            </w:r>
          </w:p>
        </w:tc>
        <w:tc>
          <w:tcPr>
            <w:tcW w:w="2942" w:type="dxa"/>
          </w:tcPr>
          <w:p w14:paraId="7C5A69D2" w14:textId="77777777" w:rsidR="00173A2F" w:rsidRPr="004C720D" w:rsidRDefault="00173A2F" w:rsidP="00F8374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73A2F" w:rsidRPr="004C720D" w14:paraId="18079DC6" w14:textId="40141CF6" w:rsidTr="00173A2F">
        <w:trPr>
          <w:trHeight w:val="301"/>
        </w:trPr>
        <w:tc>
          <w:tcPr>
            <w:tcW w:w="646" w:type="dxa"/>
          </w:tcPr>
          <w:p w14:paraId="21AA453C" w14:textId="0C1D320C" w:rsidR="00173A2F" w:rsidRPr="00040A5D" w:rsidRDefault="00173A2F" w:rsidP="00741523">
            <w:pPr>
              <w:pStyle w:val="Eis"/>
              <w:numPr>
                <w:ilvl w:val="0"/>
                <w:numId w:val="0"/>
              </w:numPr>
            </w:pPr>
            <w:r>
              <w:t>30</w:t>
            </w:r>
          </w:p>
        </w:tc>
        <w:tc>
          <w:tcPr>
            <w:tcW w:w="646" w:type="dxa"/>
          </w:tcPr>
          <w:p w14:paraId="4A1408C1" w14:textId="0929BFA8" w:rsidR="00173A2F" w:rsidRPr="004C720D" w:rsidRDefault="00173A2F" w:rsidP="00741523">
            <w:pPr>
              <w:pStyle w:val="Eis"/>
              <w:numPr>
                <w:ilvl w:val="0"/>
                <w:numId w:val="0"/>
              </w:numPr>
            </w:pPr>
            <w:r w:rsidRPr="00040A5D">
              <w:t>W</w:t>
            </w:r>
            <w:r>
              <w:t>2</w:t>
            </w:r>
          </w:p>
        </w:tc>
        <w:tc>
          <w:tcPr>
            <w:tcW w:w="9760" w:type="dxa"/>
          </w:tcPr>
          <w:p w14:paraId="7DA0AC86" w14:textId="77777777" w:rsidR="00173A2F" w:rsidRPr="00040A5D" w:rsidRDefault="00173A2F" w:rsidP="00F8374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 w:rsidRPr="004C720D">
              <w:rPr>
                <w:rFonts w:ascii="Arial" w:eastAsia="Times New Roman" w:hAnsi="Arial" w:cs="Arial"/>
                <w:lang w:eastAsia="nl-NL"/>
              </w:rPr>
              <w:t xml:space="preserve">De wet- en regelgeving die wij registreren kan gekoppeld worden aan een doelstelling/KPI en gelinkt worden aan een proces. </w:t>
            </w:r>
          </w:p>
        </w:tc>
        <w:tc>
          <w:tcPr>
            <w:tcW w:w="2942" w:type="dxa"/>
          </w:tcPr>
          <w:p w14:paraId="5EA7E9CC" w14:textId="77777777" w:rsidR="00173A2F" w:rsidRPr="004C720D" w:rsidRDefault="00173A2F" w:rsidP="00F8374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73A2F" w:rsidRPr="004C720D" w14:paraId="5F55ECEE" w14:textId="6AC12E8B" w:rsidTr="0017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646" w:type="dxa"/>
          </w:tcPr>
          <w:p w14:paraId="48AC0B6E" w14:textId="786E6264" w:rsidR="00173A2F" w:rsidRDefault="00173A2F" w:rsidP="00741523">
            <w:pPr>
              <w:pStyle w:val="Eis"/>
              <w:numPr>
                <w:ilvl w:val="0"/>
                <w:numId w:val="0"/>
              </w:numPr>
            </w:pPr>
            <w:r>
              <w:t>30</w:t>
            </w:r>
          </w:p>
        </w:tc>
        <w:tc>
          <w:tcPr>
            <w:tcW w:w="646" w:type="dxa"/>
          </w:tcPr>
          <w:p w14:paraId="773C699A" w14:textId="1C2EC0ED" w:rsidR="00173A2F" w:rsidRPr="00040A5D" w:rsidRDefault="00173A2F" w:rsidP="00741523">
            <w:pPr>
              <w:pStyle w:val="Eis"/>
              <w:numPr>
                <w:ilvl w:val="0"/>
                <w:numId w:val="0"/>
              </w:numPr>
            </w:pPr>
            <w:r>
              <w:t>W3</w:t>
            </w:r>
          </w:p>
        </w:tc>
        <w:tc>
          <w:tcPr>
            <w:tcW w:w="9760" w:type="dxa"/>
          </w:tcPr>
          <w:p w14:paraId="63AC2D62" w14:textId="77777777" w:rsidR="00173A2F" w:rsidRPr="009058FD" w:rsidRDefault="00173A2F" w:rsidP="00D33E5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058FD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volgende content is</w:t>
            </w:r>
            <w:r w:rsidRPr="009058FD">
              <w:rPr>
                <w:rFonts w:ascii="Arial" w:hAnsi="Arial" w:cs="Arial"/>
              </w:rPr>
              <w:t xml:space="preserve"> beschikbaar in de oplossing: de (uitvoeringswet) AVG</w:t>
            </w:r>
          </w:p>
        </w:tc>
        <w:tc>
          <w:tcPr>
            <w:tcW w:w="2942" w:type="dxa"/>
          </w:tcPr>
          <w:p w14:paraId="102378DE" w14:textId="77777777" w:rsidR="00173A2F" w:rsidRPr="009058FD" w:rsidRDefault="00173A2F" w:rsidP="00D33E5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73A2F" w:rsidRPr="004C720D" w14:paraId="08A1CC46" w14:textId="3BE0A57B" w:rsidTr="00173A2F">
        <w:trPr>
          <w:trHeight w:val="301"/>
        </w:trPr>
        <w:tc>
          <w:tcPr>
            <w:tcW w:w="646" w:type="dxa"/>
          </w:tcPr>
          <w:p w14:paraId="17321352" w14:textId="434ED878" w:rsidR="00173A2F" w:rsidRDefault="00173A2F" w:rsidP="00741523">
            <w:pPr>
              <w:pStyle w:val="Eis"/>
              <w:numPr>
                <w:ilvl w:val="0"/>
                <w:numId w:val="0"/>
              </w:numPr>
            </w:pPr>
            <w:r>
              <w:t>30</w:t>
            </w:r>
          </w:p>
        </w:tc>
        <w:tc>
          <w:tcPr>
            <w:tcW w:w="646" w:type="dxa"/>
          </w:tcPr>
          <w:p w14:paraId="7E6F489D" w14:textId="0B3F51CE" w:rsidR="00173A2F" w:rsidRPr="00040A5D" w:rsidRDefault="00173A2F" w:rsidP="00741523">
            <w:pPr>
              <w:pStyle w:val="Eis"/>
              <w:numPr>
                <w:ilvl w:val="0"/>
                <w:numId w:val="0"/>
              </w:numPr>
            </w:pPr>
            <w:r>
              <w:t>W4</w:t>
            </w:r>
          </w:p>
        </w:tc>
        <w:tc>
          <w:tcPr>
            <w:tcW w:w="9760" w:type="dxa"/>
          </w:tcPr>
          <w:p w14:paraId="0E41AD4B" w14:textId="77777777" w:rsidR="00173A2F" w:rsidRPr="004C720D" w:rsidRDefault="00173A2F" w:rsidP="00D33E55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hAnsi="Arial" w:cs="Arial"/>
              </w:rPr>
              <w:t>Het volgende</w:t>
            </w:r>
            <w:r w:rsidRPr="00BD2589">
              <w:rPr>
                <w:rFonts w:ascii="Arial" w:hAnsi="Arial" w:cs="Arial"/>
              </w:rPr>
              <w:t xml:space="preserve"> normenkader is beschikbaar in de</w:t>
            </w:r>
            <w:r>
              <w:rPr>
                <w:rFonts w:ascii="Arial" w:hAnsi="Arial" w:cs="Arial"/>
              </w:rPr>
              <w:t xml:space="preserve"> oplossing: WPG-audit</w:t>
            </w:r>
          </w:p>
        </w:tc>
        <w:tc>
          <w:tcPr>
            <w:tcW w:w="2942" w:type="dxa"/>
          </w:tcPr>
          <w:p w14:paraId="34392871" w14:textId="77777777" w:rsidR="00173A2F" w:rsidRDefault="00173A2F" w:rsidP="00D33E5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73A2F" w:rsidRPr="004C720D" w14:paraId="468C5B1B" w14:textId="0FD138D7" w:rsidTr="0017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646" w:type="dxa"/>
          </w:tcPr>
          <w:p w14:paraId="05B4837F" w14:textId="3E4E9882" w:rsidR="00173A2F" w:rsidRDefault="00173A2F" w:rsidP="00741523">
            <w:pPr>
              <w:pStyle w:val="Eis"/>
              <w:numPr>
                <w:ilvl w:val="0"/>
                <w:numId w:val="0"/>
              </w:numPr>
            </w:pPr>
            <w:r>
              <w:t>30</w:t>
            </w:r>
          </w:p>
        </w:tc>
        <w:tc>
          <w:tcPr>
            <w:tcW w:w="646" w:type="dxa"/>
          </w:tcPr>
          <w:p w14:paraId="42264B7B" w14:textId="771BEF34" w:rsidR="00173A2F" w:rsidRPr="00040A5D" w:rsidRDefault="00173A2F" w:rsidP="00741523">
            <w:pPr>
              <w:pStyle w:val="Eis"/>
              <w:numPr>
                <w:ilvl w:val="0"/>
                <w:numId w:val="0"/>
              </w:numPr>
            </w:pPr>
            <w:r>
              <w:t>W5</w:t>
            </w:r>
          </w:p>
        </w:tc>
        <w:tc>
          <w:tcPr>
            <w:tcW w:w="9760" w:type="dxa"/>
          </w:tcPr>
          <w:p w14:paraId="522A9469" w14:textId="77777777" w:rsidR="00173A2F" w:rsidRDefault="00173A2F" w:rsidP="00D33E5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Het volgende</w:t>
            </w:r>
            <w:r w:rsidRPr="00BD2589">
              <w:rPr>
                <w:rFonts w:ascii="Arial" w:hAnsi="Arial" w:cs="Arial"/>
              </w:rPr>
              <w:t xml:space="preserve"> normenkader is beschikbaar in de</w:t>
            </w:r>
            <w:r>
              <w:rPr>
                <w:rFonts w:ascii="Arial" w:hAnsi="Arial" w:cs="Arial"/>
              </w:rPr>
              <w:t xml:space="preserve"> oplossing: BIO</w:t>
            </w:r>
          </w:p>
        </w:tc>
        <w:tc>
          <w:tcPr>
            <w:tcW w:w="2942" w:type="dxa"/>
          </w:tcPr>
          <w:p w14:paraId="687E5603" w14:textId="77777777" w:rsidR="00173A2F" w:rsidRDefault="00173A2F" w:rsidP="00D33E5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73A2F" w:rsidRPr="004C720D" w14:paraId="09649091" w14:textId="51B69CFC" w:rsidTr="00173A2F">
        <w:trPr>
          <w:trHeight w:val="301"/>
        </w:trPr>
        <w:tc>
          <w:tcPr>
            <w:tcW w:w="646" w:type="dxa"/>
          </w:tcPr>
          <w:p w14:paraId="299F8E89" w14:textId="19C194B9" w:rsidR="00173A2F" w:rsidRDefault="00173A2F" w:rsidP="00741523">
            <w:pPr>
              <w:pStyle w:val="Eis"/>
              <w:numPr>
                <w:ilvl w:val="0"/>
                <w:numId w:val="0"/>
              </w:numPr>
            </w:pPr>
            <w:r>
              <w:t>30</w:t>
            </w:r>
          </w:p>
        </w:tc>
        <w:tc>
          <w:tcPr>
            <w:tcW w:w="646" w:type="dxa"/>
          </w:tcPr>
          <w:p w14:paraId="11900848" w14:textId="79255E4C" w:rsidR="00173A2F" w:rsidRPr="00040A5D" w:rsidRDefault="00173A2F" w:rsidP="00741523">
            <w:pPr>
              <w:pStyle w:val="Eis"/>
              <w:numPr>
                <w:ilvl w:val="0"/>
                <w:numId w:val="0"/>
              </w:numPr>
            </w:pPr>
            <w:r>
              <w:t>W6</w:t>
            </w:r>
          </w:p>
        </w:tc>
        <w:tc>
          <w:tcPr>
            <w:tcW w:w="9760" w:type="dxa"/>
          </w:tcPr>
          <w:p w14:paraId="5D9A7417" w14:textId="77777777" w:rsidR="00173A2F" w:rsidRPr="004C720D" w:rsidRDefault="00173A2F" w:rsidP="00D33E55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hAnsi="Arial" w:cs="Arial"/>
              </w:rPr>
              <w:t>Het volgende</w:t>
            </w:r>
            <w:r w:rsidRPr="00BD2589">
              <w:rPr>
                <w:rFonts w:ascii="Arial" w:hAnsi="Arial" w:cs="Arial"/>
              </w:rPr>
              <w:t xml:space="preserve"> normenkader is beschikbaar in de</w:t>
            </w:r>
            <w:r>
              <w:rPr>
                <w:rFonts w:ascii="Arial" w:hAnsi="Arial" w:cs="Arial"/>
              </w:rPr>
              <w:t xml:space="preserve"> oplossing: </w:t>
            </w:r>
            <w:proofErr w:type="spellStart"/>
            <w:r>
              <w:rPr>
                <w:rFonts w:ascii="Arial" w:hAnsi="Arial" w:cs="Arial"/>
              </w:rPr>
              <w:t>DigiD</w:t>
            </w:r>
            <w:proofErr w:type="spellEnd"/>
          </w:p>
        </w:tc>
        <w:tc>
          <w:tcPr>
            <w:tcW w:w="2942" w:type="dxa"/>
          </w:tcPr>
          <w:p w14:paraId="65B15EF7" w14:textId="77777777" w:rsidR="00173A2F" w:rsidRDefault="00173A2F" w:rsidP="00D33E5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73A2F" w:rsidRPr="004C720D" w14:paraId="5EC7D43F" w14:textId="60950764" w:rsidTr="0017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646" w:type="dxa"/>
          </w:tcPr>
          <w:p w14:paraId="5260200A" w14:textId="0CBCE619" w:rsidR="00173A2F" w:rsidRDefault="00173A2F" w:rsidP="00741523">
            <w:pPr>
              <w:pStyle w:val="Eis"/>
              <w:numPr>
                <w:ilvl w:val="0"/>
                <w:numId w:val="0"/>
              </w:numPr>
            </w:pPr>
            <w:r>
              <w:t>30</w:t>
            </w:r>
          </w:p>
        </w:tc>
        <w:tc>
          <w:tcPr>
            <w:tcW w:w="646" w:type="dxa"/>
          </w:tcPr>
          <w:p w14:paraId="720AC7F7" w14:textId="692BDA3C" w:rsidR="00173A2F" w:rsidRPr="00040A5D" w:rsidRDefault="00173A2F" w:rsidP="00741523">
            <w:pPr>
              <w:pStyle w:val="Eis"/>
              <w:numPr>
                <w:ilvl w:val="0"/>
                <w:numId w:val="0"/>
              </w:numPr>
            </w:pPr>
            <w:r>
              <w:t>W7</w:t>
            </w:r>
          </w:p>
        </w:tc>
        <w:tc>
          <w:tcPr>
            <w:tcW w:w="9760" w:type="dxa"/>
          </w:tcPr>
          <w:p w14:paraId="22A63EE6" w14:textId="77777777" w:rsidR="00173A2F" w:rsidRPr="004C720D" w:rsidRDefault="00173A2F" w:rsidP="00D33E55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hAnsi="Arial" w:cs="Arial"/>
              </w:rPr>
              <w:t>Het volgende</w:t>
            </w:r>
            <w:r w:rsidRPr="00BD2589">
              <w:rPr>
                <w:rFonts w:ascii="Arial" w:hAnsi="Arial" w:cs="Arial"/>
              </w:rPr>
              <w:t xml:space="preserve"> normenkader is beschikbaar in de</w:t>
            </w:r>
            <w:r>
              <w:rPr>
                <w:rFonts w:ascii="Arial" w:hAnsi="Arial" w:cs="Arial"/>
              </w:rPr>
              <w:t xml:space="preserve"> oplossing: SUWI</w:t>
            </w:r>
          </w:p>
        </w:tc>
        <w:tc>
          <w:tcPr>
            <w:tcW w:w="2942" w:type="dxa"/>
          </w:tcPr>
          <w:p w14:paraId="5049631D" w14:textId="77777777" w:rsidR="00173A2F" w:rsidRDefault="00173A2F" w:rsidP="00D33E5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73A2F" w:rsidRPr="004C720D" w14:paraId="0A15300F" w14:textId="2A6C3CEF" w:rsidTr="00173A2F">
        <w:trPr>
          <w:trHeight w:val="301"/>
        </w:trPr>
        <w:tc>
          <w:tcPr>
            <w:tcW w:w="646" w:type="dxa"/>
          </w:tcPr>
          <w:p w14:paraId="1634222A" w14:textId="7037AA5A" w:rsidR="00173A2F" w:rsidRDefault="00173A2F" w:rsidP="00741523">
            <w:pPr>
              <w:pStyle w:val="Eis"/>
              <w:numPr>
                <w:ilvl w:val="0"/>
                <w:numId w:val="0"/>
              </w:numPr>
            </w:pPr>
            <w:r>
              <w:t>30</w:t>
            </w:r>
          </w:p>
        </w:tc>
        <w:tc>
          <w:tcPr>
            <w:tcW w:w="646" w:type="dxa"/>
          </w:tcPr>
          <w:p w14:paraId="332654CC" w14:textId="4CB9FD38" w:rsidR="00173A2F" w:rsidRPr="00040A5D" w:rsidRDefault="00173A2F" w:rsidP="00741523">
            <w:pPr>
              <w:pStyle w:val="Eis"/>
              <w:numPr>
                <w:ilvl w:val="0"/>
                <w:numId w:val="0"/>
              </w:numPr>
            </w:pPr>
            <w:r>
              <w:t>W8</w:t>
            </w:r>
          </w:p>
        </w:tc>
        <w:tc>
          <w:tcPr>
            <w:tcW w:w="9760" w:type="dxa"/>
          </w:tcPr>
          <w:p w14:paraId="608FDCC4" w14:textId="77777777" w:rsidR="00173A2F" w:rsidRPr="00BD2589" w:rsidRDefault="00173A2F" w:rsidP="00D33E5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Het volgende</w:t>
            </w:r>
            <w:r w:rsidRPr="00BD2589">
              <w:rPr>
                <w:rFonts w:ascii="Arial" w:hAnsi="Arial" w:cs="Arial"/>
              </w:rPr>
              <w:t xml:space="preserve"> normenkader is beschikbaar in de</w:t>
            </w:r>
            <w:r>
              <w:rPr>
                <w:rFonts w:ascii="Arial" w:hAnsi="Arial" w:cs="Arial"/>
              </w:rPr>
              <w:t xml:space="preserve"> oplossing: ENSIA</w:t>
            </w:r>
          </w:p>
        </w:tc>
        <w:tc>
          <w:tcPr>
            <w:tcW w:w="2942" w:type="dxa"/>
          </w:tcPr>
          <w:p w14:paraId="156A57CC" w14:textId="77777777" w:rsidR="00173A2F" w:rsidRDefault="00173A2F" w:rsidP="00D33E5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73A2F" w:rsidRPr="004C720D" w14:paraId="7E6A9A9E" w14:textId="2BB6DEB7" w:rsidTr="0017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646" w:type="dxa"/>
          </w:tcPr>
          <w:p w14:paraId="10584D1B" w14:textId="6BDFF5B6" w:rsidR="00173A2F" w:rsidRDefault="00173A2F" w:rsidP="00741523">
            <w:pPr>
              <w:pStyle w:val="Eis"/>
              <w:numPr>
                <w:ilvl w:val="0"/>
                <w:numId w:val="0"/>
              </w:numPr>
            </w:pPr>
            <w:r>
              <w:t>30</w:t>
            </w:r>
          </w:p>
        </w:tc>
        <w:tc>
          <w:tcPr>
            <w:tcW w:w="646" w:type="dxa"/>
          </w:tcPr>
          <w:p w14:paraId="69E175A8" w14:textId="690F7069" w:rsidR="00173A2F" w:rsidRPr="00040A5D" w:rsidRDefault="00173A2F" w:rsidP="00741523">
            <w:pPr>
              <w:pStyle w:val="Eis"/>
              <w:numPr>
                <w:ilvl w:val="0"/>
                <w:numId w:val="0"/>
              </w:numPr>
            </w:pPr>
            <w:r>
              <w:t>W9</w:t>
            </w:r>
          </w:p>
        </w:tc>
        <w:tc>
          <w:tcPr>
            <w:tcW w:w="9760" w:type="dxa"/>
          </w:tcPr>
          <w:p w14:paraId="096B8F71" w14:textId="77777777" w:rsidR="00173A2F" w:rsidRPr="00BD2589" w:rsidRDefault="00173A2F" w:rsidP="00D33E5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Het volgende</w:t>
            </w:r>
            <w:r w:rsidRPr="00BD2589">
              <w:rPr>
                <w:rFonts w:ascii="Arial" w:hAnsi="Arial" w:cs="Arial"/>
              </w:rPr>
              <w:t xml:space="preserve"> normenkader is beschikbaar in de</w:t>
            </w:r>
            <w:r>
              <w:rPr>
                <w:rFonts w:ascii="Arial" w:hAnsi="Arial" w:cs="Arial"/>
              </w:rPr>
              <w:t xml:space="preserve"> oplossing: ISO27701</w:t>
            </w:r>
          </w:p>
        </w:tc>
        <w:tc>
          <w:tcPr>
            <w:tcW w:w="2942" w:type="dxa"/>
          </w:tcPr>
          <w:p w14:paraId="218ACF66" w14:textId="77777777" w:rsidR="00173A2F" w:rsidRDefault="00173A2F" w:rsidP="00D33E5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73A2F" w:rsidRPr="004C720D" w14:paraId="05A3ACC5" w14:textId="65434961" w:rsidTr="00173A2F">
        <w:trPr>
          <w:trHeight w:val="301"/>
        </w:trPr>
        <w:tc>
          <w:tcPr>
            <w:tcW w:w="646" w:type="dxa"/>
          </w:tcPr>
          <w:p w14:paraId="65F3D758" w14:textId="46A0A016" w:rsidR="00173A2F" w:rsidRPr="00040A5D" w:rsidRDefault="00173A2F" w:rsidP="00741523">
            <w:pPr>
              <w:pStyle w:val="Eis"/>
              <w:numPr>
                <w:ilvl w:val="0"/>
                <w:numId w:val="0"/>
              </w:numPr>
            </w:pPr>
            <w:r>
              <w:t>60</w:t>
            </w:r>
          </w:p>
        </w:tc>
        <w:tc>
          <w:tcPr>
            <w:tcW w:w="646" w:type="dxa"/>
          </w:tcPr>
          <w:p w14:paraId="5ABAA4EB" w14:textId="2692B9EF" w:rsidR="00173A2F" w:rsidRPr="004C720D" w:rsidRDefault="00173A2F" w:rsidP="00741523">
            <w:pPr>
              <w:pStyle w:val="Eis"/>
              <w:numPr>
                <w:ilvl w:val="0"/>
                <w:numId w:val="0"/>
              </w:numPr>
            </w:pPr>
            <w:r w:rsidRPr="00040A5D">
              <w:t>W</w:t>
            </w:r>
            <w:r>
              <w:t>10</w:t>
            </w:r>
          </w:p>
        </w:tc>
        <w:tc>
          <w:tcPr>
            <w:tcW w:w="9760" w:type="dxa"/>
          </w:tcPr>
          <w:p w14:paraId="4555BF96" w14:textId="3B8EB852" w:rsidR="00173A2F" w:rsidRPr="004C720D" w:rsidRDefault="00173A2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 w:rsidRPr="009058FD">
              <w:rPr>
                <w:rFonts w:ascii="Arial" w:eastAsia="Times New Roman" w:hAnsi="Arial" w:cs="Arial"/>
                <w:lang w:eastAsia="nl-NL"/>
              </w:rPr>
              <w:t xml:space="preserve">De </w:t>
            </w:r>
            <w:r w:rsidRPr="00040A5D">
              <w:rPr>
                <w:rFonts w:ascii="Arial" w:eastAsia="Times New Roman" w:hAnsi="Arial" w:cs="Arial"/>
                <w:lang w:eastAsia="nl-NL"/>
              </w:rPr>
              <w:t>oplossing</w:t>
            </w:r>
            <w:r w:rsidRPr="009058FD">
              <w:rPr>
                <w:rFonts w:ascii="Arial" w:eastAsia="Times New Roman" w:hAnsi="Arial" w:cs="Arial"/>
                <w:lang w:eastAsia="nl-NL"/>
              </w:rPr>
              <w:t xml:space="preserve"> zorgt voor automatische updates bij wijzigingen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  <w:r w:rsidRPr="00C16009">
              <w:rPr>
                <w:rFonts w:ascii="Arial" w:eastAsia="Times New Roman" w:hAnsi="Arial" w:cs="Arial"/>
                <w:lang w:eastAsia="nl-NL"/>
              </w:rPr>
              <w:t>in de opgenomen externe wet- en regelgevi</w:t>
            </w:r>
            <w:r w:rsidRPr="00040A5D">
              <w:rPr>
                <w:rFonts w:ascii="Arial" w:eastAsia="Times New Roman" w:hAnsi="Arial" w:cs="Arial"/>
                <w:lang w:eastAsia="nl-NL"/>
              </w:rPr>
              <w:t>ng</w:t>
            </w:r>
            <w:r>
              <w:rPr>
                <w:rFonts w:ascii="Arial" w:eastAsia="Times New Roman" w:hAnsi="Arial" w:cs="Arial"/>
                <w:lang w:eastAsia="nl-NL"/>
              </w:rPr>
              <w:t xml:space="preserve"> en van de beschikbare content/normenkaders.</w:t>
            </w:r>
          </w:p>
        </w:tc>
        <w:tc>
          <w:tcPr>
            <w:tcW w:w="2942" w:type="dxa"/>
          </w:tcPr>
          <w:p w14:paraId="6162F975" w14:textId="77777777" w:rsidR="00173A2F" w:rsidRPr="009058FD" w:rsidRDefault="00173A2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73A2F" w:rsidRPr="004C720D" w14:paraId="1FA10BAC" w14:textId="2D08FAEF" w:rsidTr="0017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646" w:type="dxa"/>
          </w:tcPr>
          <w:p w14:paraId="4FBDC17C" w14:textId="42B9CC0A" w:rsidR="00173A2F" w:rsidRDefault="00173A2F" w:rsidP="00741523">
            <w:pPr>
              <w:pStyle w:val="Eis"/>
              <w:numPr>
                <w:ilvl w:val="0"/>
                <w:numId w:val="0"/>
              </w:numPr>
            </w:pPr>
            <w:r>
              <w:t>30</w:t>
            </w:r>
          </w:p>
        </w:tc>
        <w:tc>
          <w:tcPr>
            <w:tcW w:w="646" w:type="dxa"/>
          </w:tcPr>
          <w:p w14:paraId="7327BBC8" w14:textId="56993CC9" w:rsidR="00173A2F" w:rsidRPr="00040A5D" w:rsidRDefault="00173A2F" w:rsidP="00741523">
            <w:pPr>
              <w:pStyle w:val="Eis"/>
              <w:numPr>
                <w:ilvl w:val="0"/>
                <w:numId w:val="0"/>
              </w:numPr>
            </w:pPr>
            <w:r>
              <w:t>W11</w:t>
            </w:r>
          </w:p>
        </w:tc>
        <w:tc>
          <w:tcPr>
            <w:tcW w:w="9760" w:type="dxa"/>
          </w:tcPr>
          <w:p w14:paraId="565BED07" w14:textId="77777777" w:rsidR="00173A2F" w:rsidRPr="00F83748" w:rsidRDefault="00173A2F" w:rsidP="006E62C3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 w:rsidRPr="00040A5D">
              <w:rPr>
                <w:rFonts w:ascii="Arial" w:eastAsia="Times New Roman" w:hAnsi="Arial" w:cs="Arial"/>
                <w:lang w:eastAsia="nl-NL"/>
              </w:rPr>
              <w:t xml:space="preserve">Inschrijver </w:t>
            </w:r>
            <w:r w:rsidRPr="007B21FC">
              <w:rPr>
                <w:rFonts w:ascii="Arial" w:eastAsia="Times New Roman" w:hAnsi="Arial" w:cs="Arial"/>
                <w:lang w:eastAsia="nl-NL"/>
              </w:rPr>
              <w:t>zorgt dat we minimaal 4 keer per jaar de juiste zaken</w:t>
            </w:r>
            <w:r>
              <w:rPr>
                <w:rFonts w:ascii="Arial" w:eastAsia="Times New Roman" w:hAnsi="Arial" w:cs="Arial"/>
                <w:lang w:eastAsia="nl-NL"/>
              </w:rPr>
              <w:t xml:space="preserve"> die bij W10 staan</w:t>
            </w:r>
            <w:r w:rsidRPr="007B21FC">
              <w:rPr>
                <w:rFonts w:ascii="Arial" w:eastAsia="Times New Roman" w:hAnsi="Arial" w:cs="Arial"/>
                <w:lang w:eastAsia="nl-NL"/>
              </w:rPr>
              <w:t xml:space="preserve"> beschikbaar hebb</w:t>
            </w:r>
            <w:r w:rsidRPr="004C720D">
              <w:rPr>
                <w:rFonts w:ascii="Arial" w:eastAsia="Times New Roman" w:hAnsi="Arial" w:cs="Arial"/>
                <w:lang w:eastAsia="nl-NL"/>
              </w:rPr>
              <w:t>en.</w:t>
            </w:r>
          </w:p>
        </w:tc>
        <w:tc>
          <w:tcPr>
            <w:tcW w:w="2942" w:type="dxa"/>
          </w:tcPr>
          <w:p w14:paraId="4C8F7F36" w14:textId="77777777" w:rsidR="00173A2F" w:rsidRPr="00040A5D" w:rsidRDefault="00173A2F" w:rsidP="006E62C3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73A2F" w:rsidRPr="004C720D" w14:paraId="7589F9AC" w14:textId="16A021D1" w:rsidTr="00173A2F">
        <w:trPr>
          <w:trHeight w:val="301"/>
        </w:trPr>
        <w:tc>
          <w:tcPr>
            <w:tcW w:w="646" w:type="dxa"/>
          </w:tcPr>
          <w:p w14:paraId="13B0AEB5" w14:textId="7B9EA375" w:rsidR="00173A2F" w:rsidRPr="00040A5D" w:rsidRDefault="00173A2F" w:rsidP="00741523">
            <w:pPr>
              <w:pStyle w:val="Eis"/>
              <w:numPr>
                <w:ilvl w:val="0"/>
                <w:numId w:val="0"/>
              </w:numPr>
            </w:pPr>
            <w:r>
              <w:t>60</w:t>
            </w:r>
          </w:p>
        </w:tc>
        <w:tc>
          <w:tcPr>
            <w:tcW w:w="646" w:type="dxa"/>
          </w:tcPr>
          <w:p w14:paraId="6612FD06" w14:textId="2397DAC6" w:rsidR="00173A2F" w:rsidRPr="004C720D" w:rsidRDefault="00173A2F" w:rsidP="00741523">
            <w:pPr>
              <w:pStyle w:val="Eis"/>
              <w:numPr>
                <w:ilvl w:val="0"/>
                <w:numId w:val="0"/>
              </w:numPr>
            </w:pPr>
            <w:r w:rsidRPr="00040A5D">
              <w:t>W</w:t>
            </w:r>
            <w:r>
              <w:t>12</w:t>
            </w:r>
          </w:p>
        </w:tc>
        <w:tc>
          <w:tcPr>
            <w:tcW w:w="9760" w:type="dxa"/>
          </w:tcPr>
          <w:p w14:paraId="0181B6A9" w14:textId="401D22A6" w:rsidR="00173A2F" w:rsidRDefault="00173A2F" w:rsidP="00741523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F</w:t>
            </w:r>
            <w:r w:rsidRPr="004C720D">
              <w:rPr>
                <w:rFonts w:ascii="Arial" w:eastAsia="Times New Roman" w:hAnsi="Arial" w:cs="Arial"/>
                <w:lang w:eastAsia="nl-NL"/>
              </w:rPr>
              <w:t xml:space="preserve">inanciële parameters </w:t>
            </w:r>
            <w:r>
              <w:rPr>
                <w:rFonts w:ascii="Arial" w:eastAsia="Times New Roman" w:hAnsi="Arial" w:cs="Arial"/>
                <w:lang w:eastAsia="nl-NL"/>
              </w:rPr>
              <w:t>kunnen worden geregistreerd</w:t>
            </w:r>
            <w:r w:rsidRPr="004C720D">
              <w:rPr>
                <w:rFonts w:ascii="Arial" w:eastAsia="Times New Roman" w:hAnsi="Arial" w:cs="Arial"/>
                <w:lang w:eastAsia="nl-NL"/>
              </w:rPr>
              <w:t xml:space="preserve"> in de oplossing</w:t>
            </w:r>
            <w:r>
              <w:rPr>
                <w:rFonts w:ascii="Arial" w:eastAsia="Times New Roman" w:hAnsi="Arial" w:cs="Arial"/>
                <w:lang w:eastAsia="nl-NL"/>
              </w:rPr>
              <w:t xml:space="preserve">. </w:t>
            </w:r>
          </w:p>
          <w:p w14:paraId="68491EF3" w14:textId="77777777" w:rsidR="00173A2F" w:rsidRPr="004C720D" w:rsidRDefault="00173A2F" w:rsidP="00741523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Dit omvat wat hieronder staat</w:t>
            </w:r>
            <w:r w:rsidRPr="004C720D">
              <w:rPr>
                <w:rFonts w:ascii="Arial" w:eastAsia="Times New Roman" w:hAnsi="Arial" w:cs="Arial"/>
                <w:lang w:eastAsia="nl-NL"/>
              </w:rPr>
              <w:t>:</w:t>
            </w:r>
          </w:p>
          <w:p w14:paraId="58353AE6" w14:textId="46D5B2B4" w:rsidR="00173A2F" w:rsidRPr="009058FD" w:rsidRDefault="00173A2F" w:rsidP="009058FD">
            <w:pPr>
              <w:pStyle w:val="Lijstalinea"/>
              <w:widowControl/>
              <w:numPr>
                <w:ilvl w:val="0"/>
                <w:numId w:val="84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B</w:t>
            </w:r>
            <w:r w:rsidRPr="009058FD">
              <w:rPr>
                <w:rFonts w:ascii="Arial" w:eastAsia="Times New Roman" w:hAnsi="Arial" w:cs="Arial"/>
                <w:lang w:eastAsia="nl-NL"/>
              </w:rPr>
              <w:t>edrag aan totale lasten</w:t>
            </w:r>
            <w:r>
              <w:rPr>
                <w:rFonts w:ascii="Arial" w:eastAsia="Times New Roman" w:hAnsi="Arial" w:cs="Arial"/>
                <w:lang w:eastAsia="nl-NL"/>
              </w:rPr>
              <w:t>;</w:t>
            </w:r>
          </w:p>
          <w:p w14:paraId="0D218112" w14:textId="0FC1ECC0" w:rsidR="00173A2F" w:rsidRPr="009058FD" w:rsidRDefault="00173A2F" w:rsidP="009058FD">
            <w:pPr>
              <w:pStyle w:val="Lijstalinea"/>
              <w:widowControl/>
              <w:numPr>
                <w:ilvl w:val="0"/>
                <w:numId w:val="84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B</w:t>
            </w:r>
            <w:r w:rsidRPr="009058FD">
              <w:rPr>
                <w:rFonts w:ascii="Arial" w:eastAsia="Times New Roman" w:hAnsi="Arial" w:cs="Arial"/>
                <w:lang w:eastAsia="nl-NL"/>
              </w:rPr>
              <w:t>edrag aan toevoegingen aan reserves</w:t>
            </w:r>
            <w:r>
              <w:rPr>
                <w:rFonts w:ascii="Arial" w:eastAsia="Times New Roman" w:hAnsi="Arial" w:cs="Arial"/>
                <w:lang w:eastAsia="nl-NL"/>
              </w:rPr>
              <w:t>;</w:t>
            </w:r>
          </w:p>
          <w:p w14:paraId="59613826" w14:textId="40473BFC" w:rsidR="00173A2F" w:rsidRPr="009058FD" w:rsidRDefault="00173A2F" w:rsidP="009058FD">
            <w:pPr>
              <w:pStyle w:val="Lijstalinea"/>
              <w:widowControl/>
              <w:numPr>
                <w:ilvl w:val="0"/>
                <w:numId w:val="84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P</w:t>
            </w:r>
            <w:r w:rsidRPr="009058FD">
              <w:rPr>
                <w:rFonts w:ascii="Arial" w:eastAsia="Times New Roman" w:hAnsi="Arial" w:cs="Arial"/>
                <w:lang w:eastAsia="nl-NL"/>
              </w:rPr>
              <w:t>ercentage + bedrag verantwoordingsgrens</w:t>
            </w:r>
            <w:r>
              <w:rPr>
                <w:rFonts w:ascii="Arial" w:eastAsia="Times New Roman" w:hAnsi="Arial" w:cs="Arial"/>
                <w:lang w:eastAsia="nl-NL"/>
              </w:rPr>
              <w:t>;</w:t>
            </w:r>
          </w:p>
          <w:p w14:paraId="01B3F4E2" w14:textId="10A861E7" w:rsidR="00173A2F" w:rsidRDefault="00173A2F" w:rsidP="009058FD">
            <w:pPr>
              <w:pStyle w:val="Lijstalinea"/>
              <w:widowControl/>
              <w:numPr>
                <w:ilvl w:val="0"/>
                <w:numId w:val="84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P</w:t>
            </w:r>
            <w:r w:rsidRPr="009058FD">
              <w:rPr>
                <w:rFonts w:ascii="Arial" w:eastAsia="Times New Roman" w:hAnsi="Arial" w:cs="Arial"/>
                <w:lang w:eastAsia="nl-NL"/>
              </w:rPr>
              <w:t>ercentage + bedrag rapporteringsgrens</w:t>
            </w:r>
            <w:r>
              <w:rPr>
                <w:rFonts w:ascii="Arial" w:eastAsia="Times New Roman" w:hAnsi="Arial" w:cs="Arial"/>
                <w:lang w:eastAsia="nl-NL"/>
              </w:rPr>
              <w:t>;</w:t>
            </w:r>
          </w:p>
          <w:p w14:paraId="1BDC8293" w14:textId="23FEE9DE" w:rsidR="00173A2F" w:rsidRPr="004C720D" w:rsidRDefault="00173A2F" w:rsidP="009058FD">
            <w:pPr>
              <w:pStyle w:val="Lijstalinea"/>
              <w:widowControl/>
              <w:numPr>
                <w:ilvl w:val="0"/>
                <w:numId w:val="84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ascii="Arial" w:eastAsia="Times New Roman" w:hAnsi="Arial" w:cs="Arial"/>
                <w:lang w:eastAsia="nl-NL"/>
              </w:rPr>
              <w:t>B</w:t>
            </w:r>
            <w:r w:rsidRPr="004C720D">
              <w:rPr>
                <w:rFonts w:ascii="Arial" w:eastAsia="Times New Roman" w:hAnsi="Arial" w:cs="Arial"/>
                <w:lang w:eastAsia="nl-NL"/>
              </w:rPr>
              <w:t>edrag grens financieel omvangrijke processen</w:t>
            </w:r>
            <w:r>
              <w:rPr>
                <w:rFonts w:ascii="Arial" w:eastAsia="Times New Roman" w:hAnsi="Arial" w:cs="Arial"/>
                <w:lang w:eastAsia="nl-NL"/>
              </w:rPr>
              <w:t>.</w:t>
            </w:r>
          </w:p>
        </w:tc>
        <w:tc>
          <w:tcPr>
            <w:tcW w:w="2942" w:type="dxa"/>
          </w:tcPr>
          <w:p w14:paraId="183E1609" w14:textId="77777777" w:rsidR="00173A2F" w:rsidRDefault="00173A2F" w:rsidP="00741523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73A2F" w:rsidRPr="004C720D" w14:paraId="1DBB98B7" w14:textId="20E01935" w:rsidTr="0017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646" w:type="dxa"/>
          </w:tcPr>
          <w:p w14:paraId="18F43AC8" w14:textId="47DB99EF" w:rsidR="00173A2F" w:rsidRPr="00040A5D" w:rsidRDefault="00173A2F" w:rsidP="00741523">
            <w:pPr>
              <w:pStyle w:val="Eis"/>
              <w:numPr>
                <w:ilvl w:val="0"/>
                <w:numId w:val="0"/>
              </w:numPr>
            </w:pPr>
            <w:r>
              <w:t>30</w:t>
            </w:r>
          </w:p>
        </w:tc>
        <w:tc>
          <w:tcPr>
            <w:tcW w:w="646" w:type="dxa"/>
          </w:tcPr>
          <w:p w14:paraId="493C2522" w14:textId="7C2B01E2" w:rsidR="00173A2F" w:rsidRPr="004C720D" w:rsidRDefault="00173A2F" w:rsidP="00741523">
            <w:pPr>
              <w:pStyle w:val="Eis"/>
              <w:numPr>
                <w:ilvl w:val="0"/>
                <w:numId w:val="0"/>
              </w:numPr>
            </w:pPr>
            <w:r w:rsidRPr="00040A5D">
              <w:t>W</w:t>
            </w:r>
            <w:r>
              <w:t>13</w:t>
            </w:r>
          </w:p>
        </w:tc>
        <w:tc>
          <w:tcPr>
            <w:tcW w:w="9760" w:type="dxa"/>
          </w:tcPr>
          <w:p w14:paraId="236967B0" w14:textId="77777777" w:rsidR="00173A2F" w:rsidRPr="00040A5D" w:rsidRDefault="00173A2F" w:rsidP="00F8374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D</w:t>
            </w:r>
            <w:r w:rsidRPr="004C720D">
              <w:rPr>
                <w:rFonts w:ascii="Arial" w:eastAsia="Times New Roman" w:hAnsi="Arial" w:cs="Arial"/>
                <w:lang w:eastAsia="nl-NL"/>
              </w:rPr>
              <w:t xml:space="preserve">e (financiële) </w:t>
            </w:r>
            <w:proofErr w:type="spellStart"/>
            <w:r w:rsidRPr="004C720D">
              <w:rPr>
                <w:rFonts w:ascii="Arial" w:eastAsia="Times New Roman" w:hAnsi="Arial" w:cs="Arial"/>
                <w:lang w:eastAsia="nl-NL"/>
              </w:rPr>
              <w:t>scoping</w:t>
            </w:r>
            <w:proofErr w:type="spellEnd"/>
            <w:r w:rsidRPr="004C720D">
              <w:rPr>
                <w:rFonts w:ascii="Arial" w:eastAsia="Times New Roman" w:hAnsi="Arial" w:cs="Arial"/>
                <w:lang w:eastAsia="nl-NL"/>
              </w:rPr>
              <w:t xml:space="preserve"> (selectie van de meest omvangrijke processen voor betreffende controlejaar) </w:t>
            </w:r>
            <w:r>
              <w:rPr>
                <w:rFonts w:ascii="Arial" w:eastAsia="Times New Roman" w:hAnsi="Arial" w:cs="Arial"/>
                <w:lang w:eastAsia="nl-NL"/>
              </w:rPr>
              <w:t>kan worden vastgelegd</w:t>
            </w:r>
            <w:r w:rsidRPr="004C720D">
              <w:rPr>
                <w:rFonts w:ascii="Arial" w:eastAsia="Times New Roman" w:hAnsi="Arial" w:cs="Arial"/>
                <w:lang w:eastAsia="nl-NL"/>
              </w:rPr>
              <w:t xml:space="preserve"> in de oplossing.</w:t>
            </w:r>
          </w:p>
        </w:tc>
        <w:tc>
          <w:tcPr>
            <w:tcW w:w="2942" w:type="dxa"/>
          </w:tcPr>
          <w:p w14:paraId="5033DA19" w14:textId="77777777" w:rsidR="00173A2F" w:rsidRDefault="00173A2F" w:rsidP="00F8374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73A2F" w:rsidRPr="004C720D" w14:paraId="3FD25A1C" w14:textId="3A324BEC" w:rsidTr="00173A2F">
        <w:trPr>
          <w:trHeight w:val="301"/>
        </w:trPr>
        <w:tc>
          <w:tcPr>
            <w:tcW w:w="646" w:type="dxa"/>
          </w:tcPr>
          <w:p w14:paraId="75F4F79C" w14:textId="659BA382" w:rsidR="00173A2F" w:rsidRPr="00040A5D" w:rsidRDefault="00173A2F" w:rsidP="00741523">
            <w:pPr>
              <w:pStyle w:val="Eis"/>
              <w:numPr>
                <w:ilvl w:val="0"/>
                <w:numId w:val="0"/>
              </w:numPr>
            </w:pPr>
            <w:r>
              <w:t>30</w:t>
            </w:r>
          </w:p>
        </w:tc>
        <w:tc>
          <w:tcPr>
            <w:tcW w:w="646" w:type="dxa"/>
          </w:tcPr>
          <w:p w14:paraId="5F0A73C1" w14:textId="137B22DB" w:rsidR="00173A2F" w:rsidRPr="004C720D" w:rsidRDefault="00173A2F" w:rsidP="00741523">
            <w:pPr>
              <w:pStyle w:val="Eis"/>
              <w:numPr>
                <w:ilvl w:val="0"/>
                <w:numId w:val="0"/>
              </w:numPr>
            </w:pPr>
            <w:r w:rsidRPr="00040A5D">
              <w:t>W</w:t>
            </w:r>
            <w:r>
              <w:t>14</w:t>
            </w:r>
          </w:p>
        </w:tc>
        <w:tc>
          <w:tcPr>
            <w:tcW w:w="9760" w:type="dxa"/>
          </w:tcPr>
          <w:p w14:paraId="2F07914D" w14:textId="77777777" w:rsidR="00173A2F" w:rsidRPr="004C720D" w:rsidRDefault="00173A2F" w:rsidP="00075DD1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lang w:eastAsia="en-US"/>
                <w14:ligatures w14:val="standardContextual"/>
              </w:rPr>
              <w:t>R</w:t>
            </w:r>
            <w:r w:rsidRPr="004C720D">
              <w:rPr>
                <w:rFonts w:ascii="Arial" w:eastAsiaTheme="minorHAnsi" w:hAnsi="Arial" w:cs="Arial"/>
                <w:lang w:eastAsia="en-US"/>
                <w14:ligatures w14:val="standardContextual"/>
              </w:rPr>
              <w:t>i</w:t>
            </w:r>
            <w:r>
              <w:rPr>
                <w:rFonts w:ascii="Arial" w:eastAsiaTheme="minorHAnsi" w:hAnsi="Arial" w:cs="Arial"/>
                <w:lang w:eastAsia="en-US"/>
                <w14:ligatures w14:val="standardContextual"/>
              </w:rPr>
              <w:t>sico's en kansen kunnen geselecteerd worden</w:t>
            </w:r>
            <w:r w:rsidRPr="004C720D">
              <w:rPr>
                <w:rFonts w:ascii="Arial" w:eastAsiaTheme="minorHAnsi" w:hAnsi="Arial" w:cs="Arial"/>
                <w:lang w:eastAsia="en-US"/>
                <w14:ligatures w14:val="standardContextual"/>
              </w:rPr>
              <w:t xml:space="preserve"> uit een databank van toepassing op een</w:t>
            </w:r>
          </w:p>
          <w:p w14:paraId="505DF6D0" w14:textId="77777777" w:rsidR="00173A2F" w:rsidRPr="00040A5D" w:rsidRDefault="00173A2F" w:rsidP="00075DD1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lang w:eastAsia="en-US"/>
                <w14:ligatures w14:val="standardContextual"/>
              </w:rPr>
              <w:t>(</w:t>
            </w:r>
            <w:r w:rsidRPr="004C720D">
              <w:rPr>
                <w:rFonts w:ascii="Arial" w:eastAsiaTheme="minorHAnsi" w:hAnsi="Arial" w:cs="Arial"/>
                <w:lang w:eastAsia="en-US"/>
                <w14:ligatures w14:val="standardContextual"/>
              </w:rPr>
              <w:t>gemeentelijke</w:t>
            </w:r>
            <w:r>
              <w:rPr>
                <w:rFonts w:ascii="Arial" w:eastAsiaTheme="minorHAnsi" w:hAnsi="Arial" w:cs="Arial"/>
                <w:lang w:eastAsia="en-US"/>
                <w14:ligatures w14:val="standardContextual"/>
              </w:rPr>
              <w:t>)</w:t>
            </w:r>
            <w:r w:rsidRPr="004C720D">
              <w:rPr>
                <w:rFonts w:ascii="Arial" w:eastAsiaTheme="minorHAnsi" w:hAnsi="Arial" w:cs="Arial"/>
                <w:lang w:eastAsia="en-US"/>
                <w14:ligatures w14:val="standardContextual"/>
              </w:rPr>
              <w:t xml:space="preserve"> organisatie.</w:t>
            </w:r>
          </w:p>
        </w:tc>
        <w:tc>
          <w:tcPr>
            <w:tcW w:w="2942" w:type="dxa"/>
          </w:tcPr>
          <w:p w14:paraId="36977CA5" w14:textId="77777777" w:rsidR="00173A2F" w:rsidRDefault="00173A2F" w:rsidP="00075DD1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  <w14:ligatures w14:val="standardContextual"/>
              </w:rPr>
            </w:pPr>
          </w:p>
        </w:tc>
      </w:tr>
      <w:tr w:rsidR="00173A2F" w:rsidRPr="004C720D" w14:paraId="1BDFCB79" w14:textId="6C958C99" w:rsidTr="0017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646" w:type="dxa"/>
          </w:tcPr>
          <w:p w14:paraId="1AAFFC3B" w14:textId="10D338DF" w:rsidR="00173A2F" w:rsidRPr="00040A5D" w:rsidRDefault="00173A2F" w:rsidP="00741523">
            <w:pPr>
              <w:pStyle w:val="Eis"/>
              <w:numPr>
                <w:ilvl w:val="0"/>
                <w:numId w:val="0"/>
              </w:numPr>
            </w:pPr>
            <w:r>
              <w:t>30</w:t>
            </w:r>
          </w:p>
        </w:tc>
        <w:tc>
          <w:tcPr>
            <w:tcW w:w="646" w:type="dxa"/>
          </w:tcPr>
          <w:p w14:paraId="03D7C821" w14:textId="51CC0386" w:rsidR="00173A2F" w:rsidRPr="004C720D" w:rsidRDefault="00173A2F" w:rsidP="00741523">
            <w:pPr>
              <w:pStyle w:val="Eis"/>
              <w:numPr>
                <w:ilvl w:val="0"/>
                <w:numId w:val="0"/>
              </w:numPr>
            </w:pPr>
            <w:r w:rsidRPr="00040A5D">
              <w:t>W</w:t>
            </w:r>
            <w:r>
              <w:t>15</w:t>
            </w:r>
          </w:p>
        </w:tc>
        <w:tc>
          <w:tcPr>
            <w:tcW w:w="9760" w:type="dxa"/>
          </w:tcPr>
          <w:p w14:paraId="0825594E" w14:textId="77777777" w:rsidR="00173A2F" w:rsidRPr="009058FD" w:rsidRDefault="00173A2F" w:rsidP="00F83748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  <w14:ligatures w14:val="standardContextual"/>
              </w:rPr>
            </w:pPr>
            <w:r w:rsidRPr="00F83748">
              <w:rPr>
                <w:rFonts w:ascii="Arial" w:eastAsiaTheme="minorHAnsi" w:hAnsi="Arial" w:cs="Arial"/>
                <w:lang w:eastAsia="en-US"/>
                <w14:ligatures w14:val="standardContextual"/>
              </w:rPr>
              <w:t>R</w:t>
            </w:r>
            <w:r>
              <w:rPr>
                <w:rFonts w:ascii="Arial" w:eastAsiaTheme="minorHAnsi" w:hAnsi="Arial" w:cs="Arial"/>
                <w:lang w:eastAsia="en-US"/>
                <w14:ligatures w14:val="standardContextual"/>
              </w:rPr>
              <w:t xml:space="preserve">isico’s en kansen kunnen geclassificeerd worden </w:t>
            </w:r>
            <w:r w:rsidRPr="009058FD">
              <w:rPr>
                <w:rFonts w:ascii="Arial" w:eastAsiaTheme="minorHAnsi" w:hAnsi="Arial" w:cs="Arial"/>
                <w:lang w:eastAsia="en-US"/>
                <w14:ligatures w14:val="standardContextual"/>
              </w:rPr>
              <w:t>door middel van</w:t>
            </w:r>
            <w:r w:rsidRPr="00040A5D">
              <w:rPr>
                <w:rFonts w:ascii="Arial" w:eastAsiaTheme="minorHAnsi" w:hAnsi="Arial" w:cs="Arial"/>
                <w:lang w:eastAsia="en-US"/>
                <w14:ligatures w14:val="standardContextual"/>
              </w:rPr>
              <w:t xml:space="preserve"> zelf in te stellen </w:t>
            </w:r>
            <w:r w:rsidRPr="007B21FC">
              <w:rPr>
                <w:rFonts w:ascii="Arial" w:eastAsiaTheme="minorHAnsi" w:hAnsi="Arial" w:cs="Arial"/>
                <w:lang w:eastAsia="en-US"/>
                <w14:ligatures w14:val="standardContextual"/>
              </w:rPr>
              <w:t xml:space="preserve">categorieën </w:t>
            </w:r>
            <w:r w:rsidRPr="009058FD">
              <w:rPr>
                <w:rFonts w:ascii="Arial" w:eastAsiaTheme="minorHAnsi" w:hAnsi="Arial" w:cs="Arial"/>
                <w:lang w:eastAsia="en-US"/>
                <w14:ligatures w14:val="standardContextual"/>
              </w:rPr>
              <w:t>voor de kans van optreden</w:t>
            </w:r>
            <w:r w:rsidRPr="00F83748">
              <w:rPr>
                <w:rFonts w:ascii="Arial" w:eastAsiaTheme="minorHAnsi" w:hAnsi="Arial" w:cs="Arial"/>
                <w:lang w:eastAsia="en-US"/>
                <w14:ligatures w14:val="standardContextual"/>
              </w:rPr>
              <w:t>.</w:t>
            </w:r>
          </w:p>
        </w:tc>
        <w:tc>
          <w:tcPr>
            <w:tcW w:w="2942" w:type="dxa"/>
          </w:tcPr>
          <w:p w14:paraId="403FAE70" w14:textId="77777777" w:rsidR="00173A2F" w:rsidRPr="00F83748" w:rsidRDefault="00173A2F" w:rsidP="00F83748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  <w14:ligatures w14:val="standardContextual"/>
              </w:rPr>
            </w:pPr>
          </w:p>
        </w:tc>
      </w:tr>
      <w:tr w:rsidR="00173A2F" w:rsidRPr="004C720D" w14:paraId="72985A4C" w14:textId="6613C50B" w:rsidTr="00173A2F">
        <w:trPr>
          <w:trHeight w:val="301"/>
        </w:trPr>
        <w:tc>
          <w:tcPr>
            <w:tcW w:w="646" w:type="dxa"/>
          </w:tcPr>
          <w:p w14:paraId="0B3BC8DC" w14:textId="44F023A3" w:rsidR="00173A2F" w:rsidRPr="00040A5D" w:rsidRDefault="00173A2F" w:rsidP="00741523">
            <w:pPr>
              <w:pStyle w:val="Eis"/>
              <w:numPr>
                <w:ilvl w:val="0"/>
                <w:numId w:val="0"/>
              </w:numPr>
            </w:pPr>
            <w:r>
              <w:t>30</w:t>
            </w:r>
          </w:p>
        </w:tc>
        <w:tc>
          <w:tcPr>
            <w:tcW w:w="646" w:type="dxa"/>
          </w:tcPr>
          <w:p w14:paraId="738D9508" w14:textId="6C6C2106" w:rsidR="00173A2F" w:rsidRPr="004C720D" w:rsidRDefault="00173A2F" w:rsidP="00741523">
            <w:pPr>
              <w:pStyle w:val="Eis"/>
              <w:numPr>
                <w:ilvl w:val="0"/>
                <w:numId w:val="0"/>
              </w:numPr>
            </w:pPr>
            <w:r w:rsidRPr="00040A5D">
              <w:t>W</w:t>
            </w:r>
            <w:r>
              <w:t>16</w:t>
            </w:r>
          </w:p>
        </w:tc>
        <w:tc>
          <w:tcPr>
            <w:tcW w:w="9760" w:type="dxa"/>
          </w:tcPr>
          <w:p w14:paraId="199B36F7" w14:textId="77777777" w:rsidR="00173A2F" w:rsidRPr="004C720D" w:rsidRDefault="00173A2F" w:rsidP="00F83748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lang w:eastAsia="en-US"/>
                <w14:ligatures w14:val="standardContextual"/>
              </w:rPr>
              <w:t xml:space="preserve">De oplossing heeft </w:t>
            </w:r>
            <w:r w:rsidRPr="004C720D">
              <w:rPr>
                <w:rFonts w:ascii="Arial" w:eastAsiaTheme="minorHAnsi" w:hAnsi="Arial" w:cs="Arial"/>
                <w:lang w:eastAsia="en-US"/>
                <w14:ligatures w14:val="standardContextual"/>
              </w:rPr>
              <w:t>zelf in te stellen categorieën hebben voor de oorzaken en gevolgen van risico’s en kansen</w:t>
            </w:r>
            <w:r>
              <w:rPr>
                <w:rFonts w:ascii="Arial" w:eastAsiaTheme="minorHAnsi" w:hAnsi="Arial" w:cs="Arial"/>
                <w:lang w:eastAsia="en-US"/>
                <w14:ligatures w14:val="standardContextual"/>
              </w:rPr>
              <w:t>.</w:t>
            </w:r>
          </w:p>
        </w:tc>
        <w:tc>
          <w:tcPr>
            <w:tcW w:w="2942" w:type="dxa"/>
          </w:tcPr>
          <w:p w14:paraId="1F7B2658" w14:textId="77777777" w:rsidR="00173A2F" w:rsidRDefault="00173A2F" w:rsidP="00F83748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  <w14:ligatures w14:val="standardContextual"/>
              </w:rPr>
            </w:pPr>
          </w:p>
        </w:tc>
      </w:tr>
      <w:tr w:rsidR="00173A2F" w:rsidRPr="004C720D" w14:paraId="2E8BD872" w14:textId="54C0B545" w:rsidTr="0017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646" w:type="dxa"/>
          </w:tcPr>
          <w:p w14:paraId="2B50D2F0" w14:textId="725F198F" w:rsidR="00173A2F" w:rsidRPr="00040A5D" w:rsidRDefault="00173A2F" w:rsidP="00741523">
            <w:pPr>
              <w:pStyle w:val="Eis"/>
              <w:numPr>
                <w:ilvl w:val="0"/>
                <w:numId w:val="0"/>
              </w:numPr>
            </w:pPr>
            <w:r>
              <w:t>30</w:t>
            </w:r>
          </w:p>
        </w:tc>
        <w:tc>
          <w:tcPr>
            <w:tcW w:w="646" w:type="dxa"/>
          </w:tcPr>
          <w:p w14:paraId="7DE67B9E" w14:textId="16A0A118" w:rsidR="00173A2F" w:rsidRPr="004C720D" w:rsidRDefault="00173A2F" w:rsidP="00741523">
            <w:pPr>
              <w:pStyle w:val="Eis"/>
              <w:numPr>
                <w:ilvl w:val="0"/>
                <w:numId w:val="0"/>
              </w:numPr>
            </w:pPr>
            <w:r w:rsidRPr="00040A5D">
              <w:t>W</w:t>
            </w:r>
            <w:r>
              <w:t>17</w:t>
            </w:r>
          </w:p>
        </w:tc>
        <w:tc>
          <w:tcPr>
            <w:tcW w:w="9760" w:type="dxa"/>
          </w:tcPr>
          <w:p w14:paraId="0E214CCC" w14:textId="77777777" w:rsidR="00173A2F" w:rsidRPr="00040A5D" w:rsidRDefault="00173A2F" w:rsidP="00F83748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lang w:eastAsia="en-US"/>
                <w14:ligatures w14:val="standardContextual"/>
              </w:rPr>
              <w:t>B</w:t>
            </w:r>
            <w:r w:rsidRPr="004C720D">
              <w:rPr>
                <w:rFonts w:ascii="Arial" w:eastAsiaTheme="minorHAnsi" w:hAnsi="Arial" w:cs="Arial"/>
                <w:lang w:eastAsia="en-US"/>
                <w14:ligatures w14:val="standardContextual"/>
              </w:rPr>
              <w:t xml:space="preserve">eheersmaatregelen </w:t>
            </w:r>
            <w:r>
              <w:rPr>
                <w:rFonts w:ascii="Arial" w:eastAsiaTheme="minorHAnsi" w:hAnsi="Arial" w:cs="Arial"/>
                <w:lang w:eastAsia="en-US"/>
                <w14:ligatures w14:val="standardContextual"/>
              </w:rPr>
              <w:t>kunnen geselecteerd worden</w:t>
            </w:r>
            <w:r w:rsidRPr="004C720D">
              <w:rPr>
                <w:rFonts w:ascii="Arial" w:eastAsiaTheme="minorHAnsi" w:hAnsi="Arial" w:cs="Arial"/>
                <w:lang w:eastAsia="en-US"/>
                <w14:ligatures w14:val="standardContextual"/>
              </w:rPr>
              <w:t xml:space="preserve"> uit een databank met standaard beheersmaatregelen. </w:t>
            </w:r>
          </w:p>
        </w:tc>
        <w:tc>
          <w:tcPr>
            <w:tcW w:w="2942" w:type="dxa"/>
          </w:tcPr>
          <w:p w14:paraId="7FF6F978" w14:textId="77777777" w:rsidR="00173A2F" w:rsidRDefault="00173A2F" w:rsidP="00F83748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  <w14:ligatures w14:val="standardContextual"/>
              </w:rPr>
            </w:pPr>
          </w:p>
        </w:tc>
      </w:tr>
      <w:tr w:rsidR="00173A2F" w:rsidRPr="004C720D" w14:paraId="71D33CEB" w14:textId="5253B97B" w:rsidTr="00173A2F">
        <w:trPr>
          <w:trHeight w:val="301"/>
        </w:trPr>
        <w:tc>
          <w:tcPr>
            <w:tcW w:w="646" w:type="dxa"/>
          </w:tcPr>
          <w:p w14:paraId="4B290C7D" w14:textId="1214B85E" w:rsidR="00173A2F" w:rsidRPr="00040A5D" w:rsidRDefault="00173A2F" w:rsidP="00741523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100</w:t>
            </w:r>
          </w:p>
        </w:tc>
        <w:tc>
          <w:tcPr>
            <w:tcW w:w="646" w:type="dxa"/>
          </w:tcPr>
          <w:p w14:paraId="4D643124" w14:textId="24E6F3F0" w:rsidR="00173A2F" w:rsidRPr="004C720D" w:rsidRDefault="00173A2F" w:rsidP="00741523">
            <w:pPr>
              <w:pStyle w:val="Eis"/>
              <w:numPr>
                <w:ilvl w:val="0"/>
                <w:numId w:val="0"/>
              </w:numPr>
              <w:ind w:left="357" w:hanging="357"/>
            </w:pPr>
            <w:r w:rsidRPr="00040A5D">
              <w:t>W</w:t>
            </w:r>
            <w:r w:rsidRPr="007B21FC">
              <w:t>1</w:t>
            </w:r>
            <w:r>
              <w:t>8</w:t>
            </w:r>
          </w:p>
        </w:tc>
        <w:tc>
          <w:tcPr>
            <w:tcW w:w="9760" w:type="dxa"/>
          </w:tcPr>
          <w:p w14:paraId="17BE125D" w14:textId="0F10FC1E" w:rsidR="00173A2F" w:rsidRPr="00DB33D4" w:rsidRDefault="00173A2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 w:rsidRPr="00DB33D4">
              <w:rPr>
                <w:rFonts w:ascii="Arial" w:eastAsia="Times New Roman" w:hAnsi="Arial" w:cs="Arial"/>
                <w:lang w:eastAsia="nl-NL"/>
              </w:rPr>
              <w:t xml:space="preserve">Er kan een werkprogramma </w:t>
            </w:r>
            <w:r w:rsidRPr="009058FD">
              <w:rPr>
                <w:rFonts w:ascii="Arial" w:eastAsia="Times New Roman" w:hAnsi="Arial" w:cs="Arial"/>
                <w:lang w:eastAsia="nl-NL"/>
              </w:rPr>
              <w:t>v</w:t>
            </w:r>
            <w:r w:rsidRPr="00DB33D4">
              <w:rPr>
                <w:rFonts w:ascii="Arial" w:eastAsia="Times New Roman" w:hAnsi="Arial" w:cs="Arial"/>
                <w:lang w:eastAsia="nl-NL"/>
              </w:rPr>
              <w:t xml:space="preserve">oor controles samengesteld worden op basis van de registratie van de risico’s en kansen en beheersmaatregelen. </w:t>
            </w:r>
          </w:p>
        </w:tc>
        <w:tc>
          <w:tcPr>
            <w:tcW w:w="2942" w:type="dxa"/>
          </w:tcPr>
          <w:p w14:paraId="70FF8743" w14:textId="77777777" w:rsidR="00173A2F" w:rsidRPr="00DB33D4" w:rsidRDefault="00173A2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73A2F" w:rsidRPr="004C720D" w14:paraId="2E32D029" w14:textId="15F4FE8B" w:rsidTr="0017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646" w:type="dxa"/>
          </w:tcPr>
          <w:p w14:paraId="69B2E235" w14:textId="339E8B20" w:rsidR="00173A2F" w:rsidRPr="00040A5D" w:rsidRDefault="00173A2F" w:rsidP="00741523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30</w:t>
            </w:r>
          </w:p>
        </w:tc>
        <w:tc>
          <w:tcPr>
            <w:tcW w:w="646" w:type="dxa"/>
          </w:tcPr>
          <w:p w14:paraId="4FD4F9FB" w14:textId="00D0EA23" w:rsidR="00173A2F" w:rsidRPr="004C720D" w:rsidRDefault="00173A2F" w:rsidP="00741523">
            <w:pPr>
              <w:pStyle w:val="Eis"/>
              <w:numPr>
                <w:ilvl w:val="0"/>
                <w:numId w:val="0"/>
              </w:numPr>
              <w:ind w:left="357" w:hanging="357"/>
            </w:pPr>
            <w:r w:rsidRPr="00040A5D">
              <w:t>W</w:t>
            </w:r>
            <w:r>
              <w:t>19</w:t>
            </w:r>
          </w:p>
        </w:tc>
        <w:tc>
          <w:tcPr>
            <w:tcW w:w="9760" w:type="dxa"/>
          </w:tcPr>
          <w:p w14:paraId="388700B4" w14:textId="7BC09BE2" w:rsidR="00173A2F" w:rsidRPr="00040A5D" w:rsidRDefault="00173A2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Er kunnen</w:t>
            </w:r>
            <w:r w:rsidRPr="009058FD">
              <w:rPr>
                <w:rFonts w:ascii="Arial" w:eastAsia="Times New Roman" w:hAnsi="Arial" w:cs="Arial"/>
                <w:lang w:eastAsia="nl-NL"/>
              </w:rPr>
              <w:t xml:space="preserve"> werkprogramma's voor controles </w:t>
            </w:r>
            <w:r>
              <w:rPr>
                <w:rFonts w:ascii="Arial" w:eastAsia="Times New Roman" w:hAnsi="Arial" w:cs="Arial"/>
                <w:lang w:eastAsia="nl-NL"/>
              </w:rPr>
              <w:t>geselecteerd worden</w:t>
            </w:r>
            <w:r w:rsidRPr="009058FD">
              <w:rPr>
                <w:rFonts w:ascii="Arial" w:eastAsia="Times New Roman" w:hAnsi="Arial" w:cs="Arial"/>
                <w:lang w:eastAsia="nl-NL"/>
              </w:rPr>
              <w:t xml:space="preserve"> uit een databank van toepassing op een gemeentelijke organisatie</w:t>
            </w:r>
            <w:r>
              <w:rPr>
                <w:rFonts w:ascii="Arial" w:eastAsia="Times New Roman" w:hAnsi="Arial" w:cs="Arial"/>
                <w:lang w:eastAsia="nl-NL"/>
              </w:rPr>
              <w:t>.</w:t>
            </w:r>
            <w:r w:rsidRPr="009058FD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942" w:type="dxa"/>
          </w:tcPr>
          <w:p w14:paraId="72D5CEDE" w14:textId="77777777" w:rsidR="00173A2F" w:rsidRDefault="00173A2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73A2F" w:rsidRPr="004C720D" w14:paraId="05BDD2AE" w14:textId="0F6E1995" w:rsidTr="00173A2F">
        <w:trPr>
          <w:trHeight w:val="301"/>
        </w:trPr>
        <w:tc>
          <w:tcPr>
            <w:tcW w:w="646" w:type="dxa"/>
          </w:tcPr>
          <w:p w14:paraId="352A3A0D" w14:textId="57ACC013" w:rsidR="00173A2F" w:rsidRPr="00040A5D" w:rsidRDefault="00173A2F" w:rsidP="00741523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30</w:t>
            </w:r>
          </w:p>
        </w:tc>
        <w:tc>
          <w:tcPr>
            <w:tcW w:w="646" w:type="dxa"/>
          </w:tcPr>
          <w:p w14:paraId="47ED00BD" w14:textId="70A6F68F" w:rsidR="00173A2F" w:rsidRPr="004C720D" w:rsidRDefault="00173A2F" w:rsidP="00741523">
            <w:pPr>
              <w:pStyle w:val="Eis"/>
              <w:numPr>
                <w:ilvl w:val="0"/>
                <w:numId w:val="0"/>
              </w:numPr>
              <w:ind w:left="357" w:hanging="357"/>
            </w:pPr>
            <w:r w:rsidRPr="00040A5D">
              <w:t>W</w:t>
            </w:r>
            <w:r>
              <w:t>20</w:t>
            </w:r>
          </w:p>
        </w:tc>
        <w:tc>
          <w:tcPr>
            <w:tcW w:w="9760" w:type="dxa"/>
          </w:tcPr>
          <w:p w14:paraId="6A421F76" w14:textId="1233A9E5" w:rsidR="00173A2F" w:rsidRPr="004C720D" w:rsidRDefault="00173A2F" w:rsidP="00F8374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O</w:t>
            </w:r>
            <w:r w:rsidRPr="004C720D">
              <w:rPr>
                <w:rFonts w:ascii="Arial" w:eastAsia="Times New Roman" w:hAnsi="Arial" w:cs="Arial"/>
                <w:lang w:eastAsia="nl-NL"/>
              </w:rPr>
              <w:t xml:space="preserve">p basis van het gekozen werkprogramma </w:t>
            </w:r>
            <w:r>
              <w:rPr>
                <w:rFonts w:ascii="Arial" w:eastAsia="Times New Roman" w:hAnsi="Arial" w:cs="Arial"/>
                <w:lang w:eastAsia="nl-NL"/>
              </w:rPr>
              <w:t xml:space="preserve">kan er </w:t>
            </w:r>
            <w:r w:rsidRPr="004C720D">
              <w:rPr>
                <w:rFonts w:ascii="Arial" w:eastAsia="Times New Roman" w:hAnsi="Arial" w:cs="Arial"/>
                <w:lang w:eastAsia="nl-NL"/>
              </w:rPr>
              <w:t>een controle uit</w:t>
            </w:r>
            <w:r>
              <w:rPr>
                <w:rFonts w:ascii="Arial" w:eastAsia="Times New Roman" w:hAnsi="Arial" w:cs="Arial"/>
                <w:lang w:eastAsia="nl-NL"/>
              </w:rPr>
              <w:t>gevoerd worden</w:t>
            </w:r>
            <w:r w:rsidRPr="004C720D">
              <w:rPr>
                <w:rFonts w:ascii="Arial" w:eastAsia="Times New Roman" w:hAnsi="Arial" w:cs="Arial"/>
                <w:lang w:eastAsia="nl-NL"/>
              </w:rPr>
              <w:t xml:space="preserve"> en de bevindingen </w:t>
            </w:r>
            <w:r>
              <w:rPr>
                <w:rFonts w:ascii="Arial" w:eastAsia="Times New Roman" w:hAnsi="Arial" w:cs="Arial"/>
                <w:lang w:eastAsia="nl-NL"/>
              </w:rPr>
              <w:t>kunnen geregistreerd en geclassificeerd worden</w:t>
            </w:r>
            <w:r w:rsidRPr="004C720D">
              <w:rPr>
                <w:rFonts w:ascii="Arial" w:eastAsia="Times New Roman" w:hAnsi="Arial" w:cs="Arial"/>
                <w:lang w:eastAsia="nl-NL"/>
              </w:rPr>
              <w:t>.</w:t>
            </w:r>
          </w:p>
        </w:tc>
        <w:tc>
          <w:tcPr>
            <w:tcW w:w="2942" w:type="dxa"/>
          </w:tcPr>
          <w:p w14:paraId="0DD81138" w14:textId="77777777" w:rsidR="00173A2F" w:rsidRDefault="00173A2F" w:rsidP="00F8374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73A2F" w:rsidRPr="004C720D" w14:paraId="4EEFC0FE" w14:textId="35194BA4" w:rsidTr="0017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646" w:type="dxa"/>
          </w:tcPr>
          <w:p w14:paraId="5398C26A" w14:textId="664F61D0" w:rsidR="00173A2F" w:rsidRDefault="00173A2F" w:rsidP="00741523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30</w:t>
            </w:r>
          </w:p>
        </w:tc>
        <w:tc>
          <w:tcPr>
            <w:tcW w:w="646" w:type="dxa"/>
          </w:tcPr>
          <w:p w14:paraId="5E480466" w14:textId="28122B97" w:rsidR="00173A2F" w:rsidRPr="00040A5D" w:rsidRDefault="00173A2F" w:rsidP="00741523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W21</w:t>
            </w:r>
          </w:p>
        </w:tc>
        <w:tc>
          <w:tcPr>
            <w:tcW w:w="9760" w:type="dxa"/>
          </w:tcPr>
          <w:p w14:paraId="0BDD96D3" w14:textId="12658F93" w:rsidR="00173A2F" w:rsidRDefault="00173A2F" w:rsidP="00F8374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 w:rsidRPr="004C720D">
              <w:rPr>
                <w:rFonts w:ascii="Arial" w:eastAsia="Times New Roman" w:hAnsi="Arial" w:cs="Arial"/>
                <w:lang w:eastAsia="nl-NL"/>
              </w:rPr>
              <w:t>Voor wat betreft de classificatie die hierboven staat</w:t>
            </w:r>
            <w:r>
              <w:rPr>
                <w:rFonts w:ascii="Arial" w:eastAsia="Times New Roman" w:hAnsi="Arial" w:cs="Arial"/>
                <w:lang w:eastAsia="nl-NL"/>
              </w:rPr>
              <w:t xml:space="preserve"> bij W20 kan de</w:t>
            </w:r>
            <w:r w:rsidRPr="004C720D">
              <w:rPr>
                <w:rFonts w:ascii="Arial" w:eastAsia="Times New Roman" w:hAnsi="Arial" w:cs="Arial"/>
                <w:lang w:eastAsia="nl-NL"/>
              </w:rPr>
              <w:t xml:space="preserve"> financiële omvang van de bevinding </w:t>
            </w:r>
            <w:r>
              <w:rPr>
                <w:rFonts w:ascii="Arial" w:eastAsia="Times New Roman" w:hAnsi="Arial" w:cs="Arial"/>
                <w:lang w:eastAsia="nl-NL"/>
              </w:rPr>
              <w:t>geregistreerd worden</w:t>
            </w:r>
            <w:r w:rsidRPr="004C720D">
              <w:rPr>
                <w:rFonts w:ascii="Arial" w:eastAsia="Times New Roman" w:hAnsi="Arial" w:cs="Arial"/>
                <w:lang w:eastAsia="nl-NL"/>
              </w:rPr>
              <w:t>.</w:t>
            </w:r>
          </w:p>
        </w:tc>
        <w:tc>
          <w:tcPr>
            <w:tcW w:w="2942" w:type="dxa"/>
          </w:tcPr>
          <w:p w14:paraId="26779232" w14:textId="77777777" w:rsidR="00173A2F" w:rsidRPr="004C720D" w:rsidRDefault="00173A2F" w:rsidP="00F8374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73A2F" w:rsidRPr="004C720D" w14:paraId="3871CB49" w14:textId="543043CE" w:rsidTr="00173A2F">
        <w:trPr>
          <w:trHeight w:val="301"/>
        </w:trPr>
        <w:tc>
          <w:tcPr>
            <w:tcW w:w="646" w:type="dxa"/>
          </w:tcPr>
          <w:p w14:paraId="60D6436A" w14:textId="5288A6EA" w:rsidR="00173A2F" w:rsidRDefault="00173A2F" w:rsidP="00741523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30</w:t>
            </w:r>
          </w:p>
        </w:tc>
        <w:tc>
          <w:tcPr>
            <w:tcW w:w="646" w:type="dxa"/>
          </w:tcPr>
          <w:p w14:paraId="5ECBADC8" w14:textId="7F5E0568" w:rsidR="00173A2F" w:rsidRPr="00040A5D" w:rsidRDefault="00173A2F" w:rsidP="00741523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W22</w:t>
            </w:r>
          </w:p>
        </w:tc>
        <w:tc>
          <w:tcPr>
            <w:tcW w:w="9760" w:type="dxa"/>
          </w:tcPr>
          <w:p w14:paraId="46D6C5DF" w14:textId="238C2ADA" w:rsidR="00173A2F" w:rsidRDefault="00173A2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 w:rsidRPr="00B25706">
              <w:rPr>
                <w:rFonts w:ascii="Arial" w:eastAsia="Times New Roman" w:hAnsi="Arial" w:cs="Arial"/>
                <w:lang w:eastAsia="nl-NL"/>
              </w:rPr>
              <w:t xml:space="preserve">De registratie en classificatie </w:t>
            </w:r>
            <w:r>
              <w:rPr>
                <w:rFonts w:ascii="Arial" w:eastAsia="Times New Roman" w:hAnsi="Arial" w:cs="Arial"/>
                <w:lang w:eastAsia="nl-NL"/>
              </w:rPr>
              <w:t xml:space="preserve">van wat hierboven staat bij W20 </w:t>
            </w:r>
            <w:r w:rsidRPr="00B25706">
              <w:rPr>
                <w:rFonts w:ascii="Arial" w:eastAsia="Times New Roman" w:hAnsi="Arial" w:cs="Arial"/>
                <w:lang w:eastAsia="nl-NL"/>
              </w:rPr>
              <w:t>vindt plaats door middel van zelf in te stellen</w:t>
            </w:r>
            <w:r>
              <w:rPr>
                <w:rFonts w:ascii="Arial" w:eastAsia="Times New Roman" w:hAnsi="Arial" w:cs="Arial"/>
                <w:lang w:eastAsia="nl-NL"/>
              </w:rPr>
              <w:t xml:space="preserve"> categorieën. </w:t>
            </w:r>
          </w:p>
        </w:tc>
        <w:tc>
          <w:tcPr>
            <w:tcW w:w="2942" w:type="dxa"/>
          </w:tcPr>
          <w:p w14:paraId="5AA62627" w14:textId="77777777" w:rsidR="00173A2F" w:rsidRPr="00B25706" w:rsidRDefault="00173A2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73A2F" w:rsidRPr="004C720D" w14:paraId="2778C8C8" w14:textId="33128AB9" w:rsidTr="0017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646" w:type="dxa"/>
          </w:tcPr>
          <w:p w14:paraId="71F81764" w14:textId="237CDF3F" w:rsidR="00173A2F" w:rsidRDefault="00173A2F" w:rsidP="00DB33D4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30</w:t>
            </w:r>
          </w:p>
        </w:tc>
        <w:tc>
          <w:tcPr>
            <w:tcW w:w="646" w:type="dxa"/>
          </w:tcPr>
          <w:p w14:paraId="075CEA53" w14:textId="03B24854" w:rsidR="00173A2F" w:rsidRDefault="00173A2F" w:rsidP="00DB33D4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W23</w:t>
            </w:r>
          </w:p>
        </w:tc>
        <w:tc>
          <w:tcPr>
            <w:tcW w:w="9760" w:type="dxa"/>
          </w:tcPr>
          <w:p w14:paraId="129634EB" w14:textId="4D8A8BEC" w:rsidR="00173A2F" w:rsidRPr="00B25706" w:rsidRDefault="00173A2F" w:rsidP="00DB33D4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 w:rsidRPr="004C720D">
              <w:rPr>
                <w:rFonts w:ascii="Arial" w:eastAsia="Times New Roman" w:hAnsi="Arial" w:cs="Arial"/>
                <w:lang w:eastAsia="nl-NL"/>
              </w:rPr>
              <w:t>Het toevoegen van bewijsmateriaal en documenten is mogelijk door middel van het uploaden van bestanden.</w:t>
            </w:r>
          </w:p>
        </w:tc>
        <w:tc>
          <w:tcPr>
            <w:tcW w:w="2942" w:type="dxa"/>
          </w:tcPr>
          <w:p w14:paraId="6960ABE7" w14:textId="77777777" w:rsidR="00173A2F" w:rsidRPr="004C720D" w:rsidRDefault="00173A2F" w:rsidP="00DB33D4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73A2F" w:rsidRPr="004C720D" w14:paraId="7E322E2D" w14:textId="3CAFAECF" w:rsidTr="00173A2F">
        <w:trPr>
          <w:trHeight w:val="301"/>
        </w:trPr>
        <w:tc>
          <w:tcPr>
            <w:tcW w:w="646" w:type="dxa"/>
            <w:shd w:val="clear" w:color="auto" w:fill="FFFFFF" w:themeFill="background1"/>
          </w:tcPr>
          <w:p w14:paraId="684DDB9A" w14:textId="2BF7D7C4" w:rsidR="00173A2F" w:rsidRDefault="00173A2F" w:rsidP="00DB33D4">
            <w:pPr>
              <w:pStyle w:val="Eis"/>
              <w:numPr>
                <w:ilvl w:val="0"/>
                <w:numId w:val="0"/>
              </w:numPr>
            </w:pPr>
            <w:r>
              <w:t>30</w:t>
            </w:r>
          </w:p>
        </w:tc>
        <w:tc>
          <w:tcPr>
            <w:tcW w:w="646" w:type="dxa"/>
            <w:shd w:val="clear" w:color="auto" w:fill="FFFFFF" w:themeFill="background1"/>
          </w:tcPr>
          <w:p w14:paraId="14446EE6" w14:textId="27B2B195" w:rsidR="00173A2F" w:rsidRDefault="00173A2F" w:rsidP="00DB33D4">
            <w:pPr>
              <w:pStyle w:val="Eis"/>
              <w:numPr>
                <w:ilvl w:val="0"/>
                <w:numId w:val="0"/>
              </w:numPr>
            </w:pPr>
            <w:r>
              <w:t>W24</w:t>
            </w:r>
          </w:p>
        </w:tc>
        <w:tc>
          <w:tcPr>
            <w:tcW w:w="9760" w:type="dxa"/>
            <w:shd w:val="clear" w:color="auto" w:fill="FFFFFF" w:themeFill="background1"/>
          </w:tcPr>
          <w:p w14:paraId="205F2C46" w14:textId="77777777" w:rsidR="00173A2F" w:rsidRPr="00250B9B" w:rsidRDefault="00173A2F" w:rsidP="00DB33D4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 w:rsidRPr="009058FD">
              <w:rPr>
                <w:rFonts w:ascii="Arial" w:hAnsi="Arial" w:cs="Arial"/>
              </w:rPr>
              <w:t>Er kan een selectie van bewijslast geëxporteerd worden ten behoeve van een upload naar een toezichthouder.</w:t>
            </w:r>
          </w:p>
        </w:tc>
        <w:tc>
          <w:tcPr>
            <w:tcW w:w="2942" w:type="dxa"/>
            <w:shd w:val="clear" w:color="auto" w:fill="FFFFFF" w:themeFill="background1"/>
          </w:tcPr>
          <w:p w14:paraId="3AD218A3" w14:textId="77777777" w:rsidR="00173A2F" w:rsidRPr="009058FD" w:rsidRDefault="00173A2F" w:rsidP="00DB33D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73A2F" w:rsidRPr="004C720D" w14:paraId="1B898F74" w14:textId="2907EC19" w:rsidTr="0017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646" w:type="dxa"/>
            <w:shd w:val="clear" w:color="auto" w:fill="DEEAF6" w:themeFill="accent1" w:themeFillTint="33"/>
          </w:tcPr>
          <w:p w14:paraId="132D0610" w14:textId="2508C8DC" w:rsidR="00173A2F" w:rsidRPr="000632A5" w:rsidRDefault="00173A2F" w:rsidP="00DB33D4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30</w:t>
            </w:r>
          </w:p>
        </w:tc>
        <w:tc>
          <w:tcPr>
            <w:tcW w:w="646" w:type="dxa"/>
            <w:shd w:val="clear" w:color="auto" w:fill="DEEAF6" w:themeFill="accent1" w:themeFillTint="33"/>
          </w:tcPr>
          <w:p w14:paraId="66226FC1" w14:textId="4662DDD7" w:rsidR="00173A2F" w:rsidRPr="000632A5" w:rsidRDefault="00173A2F" w:rsidP="00DB33D4">
            <w:pPr>
              <w:pStyle w:val="Eis"/>
              <w:numPr>
                <w:ilvl w:val="0"/>
                <w:numId w:val="0"/>
              </w:numPr>
              <w:ind w:left="357" w:hanging="357"/>
            </w:pPr>
            <w:r w:rsidRPr="000632A5">
              <w:t>W2</w:t>
            </w:r>
            <w:r>
              <w:t>5</w:t>
            </w:r>
          </w:p>
        </w:tc>
        <w:tc>
          <w:tcPr>
            <w:tcW w:w="9760" w:type="dxa"/>
            <w:shd w:val="clear" w:color="auto" w:fill="DEEAF6" w:themeFill="accent1" w:themeFillTint="33"/>
          </w:tcPr>
          <w:p w14:paraId="52261F3F" w14:textId="5CF7508B" w:rsidR="00173A2F" w:rsidRPr="00040A5D" w:rsidRDefault="00173A2F" w:rsidP="00DB33D4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E</w:t>
            </w:r>
            <w:r w:rsidRPr="004C720D">
              <w:rPr>
                <w:rFonts w:ascii="Arial" w:eastAsia="Times New Roman" w:hAnsi="Arial" w:cs="Arial"/>
                <w:lang w:eastAsia="nl-NL"/>
              </w:rPr>
              <w:t xml:space="preserve">en gebeurtenis, incident, </w:t>
            </w:r>
            <w:proofErr w:type="spellStart"/>
            <w:r w:rsidRPr="004C720D">
              <w:rPr>
                <w:rFonts w:ascii="Arial" w:eastAsia="Times New Roman" w:hAnsi="Arial" w:cs="Arial"/>
                <w:lang w:eastAsia="nl-NL"/>
              </w:rPr>
              <w:t>datalek</w:t>
            </w:r>
            <w:proofErr w:type="spellEnd"/>
            <w:r w:rsidRPr="004C720D">
              <w:rPr>
                <w:rFonts w:ascii="Arial" w:eastAsia="Times New Roman" w:hAnsi="Arial" w:cs="Arial"/>
                <w:lang w:eastAsia="nl-NL"/>
              </w:rPr>
              <w:t xml:space="preserve">, controlebevinding </w:t>
            </w:r>
            <w:r>
              <w:rPr>
                <w:rFonts w:ascii="Arial" w:eastAsia="Times New Roman" w:hAnsi="Arial" w:cs="Arial"/>
                <w:lang w:eastAsia="nl-NL"/>
              </w:rPr>
              <w:t>kan geregistreerd worden in de oplossing</w:t>
            </w:r>
            <w:r w:rsidRPr="004C720D">
              <w:rPr>
                <w:rFonts w:ascii="Arial" w:eastAsia="Times New Roman" w:hAnsi="Arial" w:cs="Arial"/>
                <w:lang w:eastAsia="nl-NL"/>
              </w:rPr>
              <w:t xml:space="preserve">. </w:t>
            </w:r>
          </w:p>
        </w:tc>
        <w:tc>
          <w:tcPr>
            <w:tcW w:w="2942" w:type="dxa"/>
            <w:shd w:val="clear" w:color="auto" w:fill="DEEAF6" w:themeFill="accent1" w:themeFillTint="33"/>
          </w:tcPr>
          <w:p w14:paraId="2FF94E7B" w14:textId="77777777" w:rsidR="00173A2F" w:rsidRDefault="00173A2F" w:rsidP="00DB33D4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73A2F" w:rsidRPr="004C720D" w14:paraId="2ABF84E6" w14:textId="0A447E88" w:rsidTr="00173A2F">
        <w:trPr>
          <w:trHeight w:val="301"/>
        </w:trPr>
        <w:tc>
          <w:tcPr>
            <w:tcW w:w="646" w:type="dxa"/>
            <w:shd w:val="clear" w:color="auto" w:fill="FFFFFF" w:themeFill="background1"/>
          </w:tcPr>
          <w:p w14:paraId="74288702" w14:textId="0F118323" w:rsidR="00173A2F" w:rsidRDefault="00173A2F" w:rsidP="00DB33D4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30</w:t>
            </w:r>
          </w:p>
        </w:tc>
        <w:tc>
          <w:tcPr>
            <w:tcW w:w="646" w:type="dxa"/>
            <w:shd w:val="clear" w:color="auto" w:fill="FFFFFF" w:themeFill="background1"/>
          </w:tcPr>
          <w:p w14:paraId="07510745" w14:textId="61C5A713" w:rsidR="00173A2F" w:rsidRPr="00040A5D" w:rsidRDefault="00173A2F" w:rsidP="00DB33D4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W26</w:t>
            </w:r>
          </w:p>
        </w:tc>
        <w:tc>
          <w:tcPr>
            <w:tcW w:w="9760" w:type="dxa"/>
            <w:shd w:val="clear" w:color="auto" w:fill="FFFFFF" w:themeFill="background1"/>
          </w:tcPr>
          <w:p w14:paraId="4A90A966" w14:textId="77777777" w:rsidR="00173A2F" w:rsidRDefault="00173A2F" w:rsidP="00DB33D4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hAnsi="Arial" w:cs="Arial"/>
              </w:rPr>
              <w:t>E</w:t>
            </w:r>
            <w:r w:rsidRPr="004C720D">
              <w:rPr>
                <w:rFonts w:ascii="Arial" w:hAnsi="Arial" w:cs="Arial"/>
              </w:rPr>
              <w:t xml:space="preserve">n in welke mate </w:t>
            </w:r>
            <w:r>
              <w:rPr>
                <w:rFonts w:ascii="Arial" w:hAnsi="Arial" w:cs="Arial"/>
              </w:rPr>
              <w:t xml:space="preserve">geregistreerde </w:t>
            </w:r>
            <w:r w:rsidRPr="004C720D">
              <w:rPr>
                <w:rFonts w:ascii="Arial" w:hAnsi="Arial" w:cs="Arial"/>
              </w:rPr>
              <w:t>incidenten zijn afgehandeld en geëvalueerd</w:t>
            </w:r>
            <w:r>
              <w:rPr>
                <w:rFonts w:ascii="Arial" w:hAnsi="Arial" w:cs="Arial"/>
              </w:rPr>
              <w:t xml:space="preserve"> is ook te zien</w:t>
            </w:r>
            <w:r w:rsidRPr="004C720D">
              <w:rPr>
                <w:rFonts w:ascii="Arial" w:hAnsi="Arial" w:cs="Arial"/>
              </w:rPr>
              <w:t>.</w:t>
            </w:r>
          </w:p>
        </w:tc>
        <w:tc>
          <w:tcPr>
            <w:tcW w:w="2942" w:type="dxa"/>
            <w:shd w:val="clear" w:color="auto" w:fill="FFFFFF" w:themeFill="background1"/>
          </w:tcPr>
          <w:p w14:paraId="00B6E394" w14:textId="77777777" w:rsidR="00173A2F" w:rsidRDefault="00173A2F" w:rsidP="00DB33D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73A2F" w:rsidRPr="004C720D" w14:paraId="07E842F7" w14:textId="034552C7" w:rsidTr="00173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646" w:type="dxa"/>
            <w:shd w:val="clear" w:color="auto" w:fill="DEEAF6" w:themeFill="accent1" w:themeFillTint="33"/>
          </w:tcPr>
          <w:p w14:paraId="3E4ED3DD" w14:textId="19F62EBC" w:rsidR="00173A2F" w:rsidRDefault="00173A2F" w:rsidP="00DB33D4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30</w:t>
            </w:r>
          </w:p>
        </w:tc>
        <w:tc>
          <w:tcPr>
            <w:tcW w:w="646" w:type="dxa"/>
            <w:shd w:val="clear" w:color="auto" w:fill="DEEAF6" w:themeFill="accent1" w:themeFillTint="33"/>
          </w:tcPr>
          <w:p w14:paraId="105A330A" w14:textId="5EDFD109" w:rsidR="00173A2F" w:rsidRPr="00040A5D" w:rsidRDefault="00173A2F" w:rsidP="00DB33D4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W27</w:t>
            </w:r>
          </w:p>
        </w:tc>
        <w:tc>
          <w:tcPr>
            <w:tcW w:w="9760" w:type="dxa"/>
            <w:shd w:val="clear" w:color="auto" w:fill="DEEAF6" w:themeFill="accent1" w:themeFillTint="33"/>
          </w:tcPr>
          <w:p w14:paraId="6F64C50C" w14:textId="17ECEB43" w:rsidR="00173A2F" w:rsidRDefault="00173A2F" w:rsidP="00DB33D4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Wat bij W21 staat is nader te analyseren. De focus ligt hierbij op het achterhalen van </w:t>
            </w:r>
            <w:r w:rsidRPr="004C720D">
              <w:rPr>
                <w:rFonts w:ascii="Arial" w:eastAsia="Times New Roman" w:hAnsi="Arial" w:cs="Arial"/>
                <w:lang w:eastAsia="nl-NL"/>
              </w:rPr>
              <w:t>de oorzaak van een gebeurtenis om deze in de toekomst te voorkomen</w:t>
            </w:r>
          </w:p>
        </w:tc>
        <w:tc>
          <w:tcPr>
            <w:tcW w:w="2942" w:type="dxa"/>
            <w:shd w:val="clear" w:color="auto" w:fill="DEEAF6" w:themeFill="accent1" w:themeFillTint="33"/>
          </w:tcPr>
          <w:p w14:paraId="15853DA4" w14:textId="77777777" w:rsidR="00173A2F" w:rsidRDefault="00173A2F" w:rsidP="00DB33D4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73A2F" w:rsidRPr="004C720D" w14:paraId="51AC5794" w14:textId="339A7509" w:rsidTr="00173A2F">
        <w:trPr>
          <w:trHeight w:val="301"/>
        </w:trPr>
        <w:tc>
          <w:tcPr>
            <w:tcW w:w="646" w:type="dxa"/>
            <w:shd w:val="clear" w:color="auto" w:fill="FFFFFF" w:themeFill="background1"/>
          </w:tcPr>
          <w:p w14:paraId="58C67A38" w14:textId="7F889126" w:rsidR="00173A2F" w:rsidRDefault="00173A2F" w:rsidP="00DB33D4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30</w:t>
            </w:r>
          </w:p>
        </w:tc>
        <w:tc>
          <w:tcPr>
            <w:tcW w:w="646" w:type="dxa"/>
            <w:shd w:val="clear" w:color="auto" w:fill="FFFFFF" w:themeFill="background1"/>
          </w:tcPr>
          <w:p w14:paraId="745DBCE4" w14:textId="167CEDAA" w:rsidR="00173A2F" w:rsidRDefault="00173A2F" w:rsidP="00DB33D4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W28</w:t>
            </w:r>
          </w:p>
        </w:tc>
        <w:tc>
          <w:tcPr>
            <w:tcW w:w="9760" w:type="dxa"/>
            <w:shd w:val="clear" w:color="auto" w:fill="FFFFFF" w:themeFill="background1"/>
          </w:tcPr>
          <w:p w14:paraId="4B247BC0" w14:textId="77777777" w:rsidR="00173A2F" w:rsidRDefault="00173A2F" w:rsidP="00DB33D4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 w:rsidRPr="004C720D">
              <w:rPr>
                <w:rFonts w:ascii="Arial" w:hAnsi="Arial" w:cs="Arial"/>
              </w:rPr>
              <w:t>De oplossing maakt inzichtelijk in wel</w:t>
            </w:r>
            <w:r>
              <w:rPr>
                <w:rFonts w:ascii="Arial" w:hAnsi="Arial" w:cs="Arial"/>
              </w:rPr>
              <w:t>ke mate wordt voldaan aan de doelen/normenkaders die op de verschillende thema’s van toepassing zijn.</w:t>
            </w:r>
          </w:p>
        </w:tc>
        <w:tc>
          <w:tcPr>
            <w:tcW w:w="2942" w:type="dxa"/>
            <w:shd w:val="clear" w:color="auto" w:fill="FFFFFF" w:themeFill="background1"/>
          </w:tcPr>
          <w:p w14:paraId="4788AB28" w14:textId="77777777" w:rsidR="00173A2F" w:rsidRPr="004C720D" w:rsidRDefault="00173A2F" w:rsidP="00DB33D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73A2F" w:rsidRPr="004C720D" w14:paraId="03642D42" w14:textId="611AE74C" w:rsidTr="007E4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646" w:type="dxa"/>
            <w:tcBorders>
              <w:bottom w:val="single" w:sz="4" w:space="0" w:color="95B3D7"/>
            </w:tcBorders>
            <w:shd w:val="clear" w:color="auto" w:fill="DEEAF6" w:themeFill="accent1" w:themeFillTint="33"/>
          </w:tcPr>
          <w:p w14:paraId="5A90F0A0" w14:textId="5A7C6DA1" w:rsidR="00173A2F" w:rsidRDefault="00173A2F" w:rsidP="00DB33D4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30</w:t>
            </w:r>
          </w:p>
        </w:tc>
        <w:tc>
          <w:tcPr>
            <w:tcW w:w="646" w:type="dxa"/>
            <w:tcBorders>
              <w:bottom w:val="single" w:sz="4" w:space="0" w:color="95B3D7"/>
            </w:tcBorders>
            <w:shd w:val="clear" w:color="auto" w:fill="DEEAF6" w:themeFill="accent1" w:themeFillTint="33"/>
          </w:tcPr>
          <w:p w14:paraId="5BA8B902" w14:textId="6B7D5803" w:rsidR="00173A2F" w:rsidRPr="00040A5D" w:rsidRDefault="00173A2F" w:rsidP="00DB33D4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W29</w:t>
            </w:r>
          </w:p>
        </w:tc>
        <w:tc>
          <w:tcPr>
            <w:tcW w:w="9760" w:type="dxa"/>
            <w:tcBorders>
              <w:bottom w:val="single" w:sz="4" w:space="0" w:color="95B3D7"/>
            </w:tcBorders>
            <w:shd w:val="clear" w:color="auto" w:fill="DEEAF6" w:themeFill="accent1" w:themeFillTint="33"/>
          </w:tcPr>
          <w:p w14:paraId="72CE5F4F" w14:textId="77777777" w:rsidR="00173A2F" w:rsidRPr="007B21FC" w:rsidRDefault="00173A2F" w:rsidP="00DB33D4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V</w:t>
            </w:r>
            <w:r w:rsidRPr="007B21FC">
              <w:rPr>
                <w:rFonts w:ascii="Arial" w:eastAsia="Times New Roman" w:hAnsi="Arial" w:cs="Arial"/>
                <w:lang w:eastAsia="nl-NL"/>
              </w:rPr>
              <w:t xml:space="preserve">erbetermaatregelen </w:t>
            </w:r>
            <w:r>
              <w:rPr>
                <w:rFonts w:ascii="Arial" w:eastAsia="Times New Roman" w:hAnsi="Arial" w:cs="Arial"/>
                <w:lang w:eastAsia="nl-NL"/>
              </w:rPr>
              <w:t>kunnen geformuleerd worden en</w:t>
            </w:r>
            <w:r w:rsidRPr="007B21FC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gekoppeld worde</w:t>
            </w:r>
            <w:r w:rsidRPr="007B21FC">
              <w:rPr>
                <w:rFonts w:ascii="Arial" w:eastAsia="Times New Roman" w:hAnsi="Arial" w:cs="Arial"/>
                <w:lang w:eastAsia="nl-NL"/>
              </w:rPr>
              <w:t>n aan een van de</w:t>
            </w:r>
          </w:p>
          <w:p w14:paraId="722B54E1" w14:textId="0D1F7B75" w:rsidR="00173A2F" w:rsidRPr="004C720D" w:rsidRDefault="00173A2F" w:rsidP="00DB33D4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 w:rsidRPr="004C720D">
              <w:rPr>
                <w:rFonts w:ascii="Arial" w:eastAsia="Times New Roman" w:hAnsi="Arial" w:cs="Arial"/>
                <w:lang w:eastAsia="nl-NL"/>
              </w:rPr>
              <w:t>registraties hiervoor benoemd</w:t>
            </w:r>
            <w:r>
              <w:rPr>
                <w:rFonts w:ascii="Arial" w:eastAsia="Times New Roman" w:hAnsi="Arial" w:cs="Arial"/>
                <w:lang w:eastAsia="nl-NL"/>
              </w:rPr>
              <w:t xml:space="preserve"> bij W25</w:t>
            </w:r>
            <w:r w:rsidRPr="004C720D">
              <w:rPr>
                <w:rFonts w:ascii="Arial" w:eastAsia="Times New Roman" w:hAnsi="Arial" w:cs="Arial"/>
                <w:lang w:eastAsia="nl-NL"/>
              </w:rPr>
              <w:t>.</w:t>
            </w:r>
          </w:p>
        </w:tc>
        <w:tc>
          <w:tcPr>
            <w:tcW w:w="2942" w:type="dxa"/>
            <w:tcBorders>
              <w:bottom w:val="single" w:sz="4" w:space="0" w:color="95B3D7"/>
            </w:tcBorders>
            <w:shd w:val="clear" w:color="auto" w:fill="DEEAF6" w:themeFill="accent1" w:themeFillTint="33"/>
          </w:tcPr>
          <w:p w14:paraId="602834F6" w14:textId="77777777" w:rsidR="00173A2F" w:rsidRDefault="00173A2F" w:rsidP="00DB33D4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7E4D9B" w:rsidRPr="004C720D" w14:paraId="4AFDD2E2" w14:textId="77777777" w:rsidTr="007E4D9B">
        <w:trPr>
          <w:trHeight w:val="301"/>
        </w:trPr>
        <w:tc>
          <w:tcPr>
            <w:tcW w:w="646" w:type="dxa"/>
            <w:tcBorders>
              <w:bottom w:val="single" w:sz="4" w:space="0" w:color="95B3D7"/>
            </w:tcBorders>
            <w:shd w:val="clear" w:color="auto" w:fill="DEEAF6" w:themeFill="accent1" w:themeFillTint="33"/>
          </w:tcPr>
          <w:p w14:paraId="431D2177" w14:textId="6AD6B405" w:rsidR="007E4D9B" w:rsidRPr="007E4D9B" w:rsidRDefault="007E4D9B" w:rsidP="007E4D9B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30</w:t>
            </w:r>
          </w:p>
        </w:tc>
        <w:tc>
          <w:tcPr>
            <w:tcW w:w="646" w:type="dxa"/>
            <w:tcBorders>
              <w:bottom w:val="single" w:sz="4" w:space="0" w:color="95B3D7"/>
            </w:tcBorders>
            <w:shd w:val="clear" w:color="auto" w:fill="FFFFFF" w:themeFill="background1"/>
          </w:tcPr>
          <w:p w14:paraId="4F99AA32" w14:textId="0C16FAE3" w:rsidR="007E4D9B" w:rsidRDefault="007E4D9B" w:rsidP="007E4D9B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W30</w:t>
            </w:r>
          </w:p>
        </w:tc>
        <w:tc>
          <w:tcPr>
            <w:tcW w:w="9760" w:type="dxa"/>
            <w:tcBorders>
              <w:bottom w:val="single" w:sz="4" w:space="0" w:color="95B3D7"/>
            </w:tcBorders>
            <w:shd w:val="clear" w:color="auto" w:fill="FFFFFF" w:themeFill="background1"/>
          </w:tcPr>
          <w:p w14:paraId="68A38272" w14:textId="77777777" w:rsidR="007E4D9B" w:rsidRDefault="007E4D9B" w:rsidP="007E4D9B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Deze verbetermaatregelen hebben een aantal vaste kenmerken. </w:t>
            </w:r>
          </w:p>
          <w:p w14:paraId="63D04127" w14:textId="77777777" w:rsidR="007E4D9B" w:rsidRDefault="007E4D9B" w:rsidP="007E4D9B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Dit omvat wat hieronder staat:</w:t>
            </w:r>
          </w:p>
          <w:p w14:paraId="47606B08" w14:textId="77777777" w:rsidR="007E4D9B" w:rsidRDefault="007E4D9B" w:rsidP="007E4D9B">
            <w:pPr>
              <w:pStyle w:val="Lijstalinea"/>
              <w:widowControl/>
              <w:numPr>
                <w:ilvl w:val="0"/>
                <w:numId w:val="9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Begindatum; </w:t>
            </w:r>
          </w:p>
          <w:p w14:paraId="58F6E108" w14:textId="77777777" w:rsidR="007E4D9B" w:rsidRDefault="007E4D9B" w:rsidP="007E4D9B">
            <w:pPr>
              <w:pStyle w:val="Lijstalinea"/>
              <w:widowControl/>
              <w:numPr>
                <w:ilvl w:val="0"/>
                <w:numId w:val="9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Verwachte einddatum; </w:t>
            </w:r>
          </w:p>
          <w:p w14:paraId="1223C28E" w14:textId="77777777" w:rsidR="007E4D9B" w:rsidRDefault="007E4D9B" w:rsidP="007E4D9B">
            <w:pPr>
              <w:pStyle w:val="Lijstalinea"/>
              <w:widowControl/>
              <w:numPr>
                <w:ilvl w:val="0"/>
                <w:numId w:val="9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Status verbetermaatregel; </w:t>
            </w:r>
          </w:p>
          <w:p w14:paraId="00EB827A" w14:textId="77777777" w:rsidR="007E4D9B" w:rsidRDefault="007E4D9B" w:rsidP="007E4D9B">
            <w:pPr>
              <w:pStyle w:val="Lijstalinea"/>
              <w:widowControl/>
              <w:numPr>
                <w:ilvl w:val="0"/>
                <w:numId w:val="9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(Externe) verantwoordelijke; </w:t>
            </w:r>
          </w:p>
          <w:p w14:paraId="65F94155" w14:textId="77777777" w:rsidR="007E4D9B" w:rsidRDefault="007E4D9B" w:rsidP="007E4D9B">
            <w:pPr>
              <w:pStyle w:val="Lijstalinea"/>
              <w:widowControl/>
              <w:numPr>
                <w:ilvl w:val="0"/>
                <w:numId w:val="9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(Externe) actiehouder; </w:t>
            </w:r>
          </w:p>
          <w:p w14:paraId="55232371" w14:textId="264C50DE" w:rsidR="007E4D9B" w:rsidRDefault="007E4D9B" w:rsidP="007E4D9B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Reactie op de maatregel, etc.</w:t>
            </w:r>
          </w:p>
        </w:tc>
        <w:tc>
          <w:tcPr>
            <w:tcW w:w="2942" w:type="dxa"/>
            <w:tcBorders>
              <w:bottom w:val="single" w:sz="4" w:space="0" w:color="95B3D7"/>
            </w:tcBorders>
            <w:shd w:val="clear" w:color="auto" w:fill="DEEAF6" w:themeFill="accent1" w:themeFillTint="33"/>
          </w:tcPr>
          <w:p w14:paraId="401399BE" w14:textId="77777777" w:rsidR="007E4D9B" w:rsidRDefault="007E4D9B" w:rsidP="007E4D9B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7E4D9B" w:rsidRPr="004C720D" w14:paraId="5D99DCAF" w14:textId="58109446" w:rsidTr="001B4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646" w:type="dxa"/>
            <w:shd w:val="clear" w:color="auto" w:fill="BDD6EE" w:themeFill="accent1" w:themeFillTint="66"/>
          </w:tcPr>
          <w:p w14:paraId="4166D008" w14:textId="661F82CD" w:rsidR="007E4D9B" w:rsidRDefault="007E4D9B" w:rsidP="007E4D9B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60</w:t>
            </w:r>
          </w:p>
        </w:tc>
        <w:tc>
          <w:tcPr>
            <w:tcW w:w="646" w:type="dxa"/>
            <w:shd w:val="clear" w:color="auto" w:fill="BDD6EE" w:themeFill="accent1" w:themeFillTint="66"/>
          </w:tcPr>
          <w:p w14:paraId="25A1519A" w14:textId="5702F0A7" w:rsidR="007E4D9B" w:rsidRPr="00040A5D" w:rsidRDefault="007E4D9B" w:rsidP="007E4D9B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W31</w:t>
            </w:r>
          </w:p>
        </w:tc>
        <w:tc>
          <w:tcPr>
            <w:tcW w:w="9760" w:type="dxa"/>
            <w:shd w:val="clear" w:color="auto" w:fill="BDD6EE" w:themeFill="accent1" w:themeFillTint="66"/>
          </w:tcPr>
          <w:p w14:paraId="38C44BB9" w14:textId="77777777" w:rsidR="007E4D9B" w:rsidRPr="001B46EB" w:rsidRDefault="007E4D9B" w:rsidP="007E4D9B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 w:rsidRPr="001B46EB">
              <w:rPr>
                <w:rFonts w:ascii="Arial" w:hAnsi="Arial" w:cs="Arial"/>
                <w:shd w:val="clear" w:color="auto" w:fill="FFFFFF"/>
              </w:rPr>
              <w:t>De functioneel beheerder kan zelf te definiëren veldensets/items toevoegen voor het registreren van gegevens.</w:t>
            </w:r>
          </w:p>
        </w:tc>
        <w:tc>
          <w:tcPr>
            <w:tcW w:w="2942" w:type="dxa"/>
            <w:shd w:val="clear" w:color="auto" w:fill="BDD6EE" w:themeFill="accent1" w:themeFillTint="66"/>
          </w:tcPr>
          <w:p w14:paraId="0F153592" w14:textId="77777777" w:rsidR="007E4D9B" w:rsidRDefault="007E4D9B" w:rsidP="007E4D9B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7E4D9B" w:rsidRPr="004C720D" w14:paraId="53125EB7" w14:textId="3BB4EA58" w:rsidTr="00173A2F">
        <w:trPr>
          <w:trHeight w:val="301"/>
        </w:trPr>
        <w:tc>
          <w:tcPr>
            <w:tcW w:w="646" w:type="dxa"/>
            <w:shd w:val="clear" w:color="auto" w:fill="auto"/>
          </w:tcPr>
          <w:p w14:paraId="76271F20" w14:textId="62557EF7" w:rsidR="007E4D9B" w:rsidRDefault="007E4D9B" w:rsidP="007E4D9B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30</w:t>
            </w:r>
          </w:p>
        </w:tc>
        <w:tc>
          <w:tcPr>
            <w:tcW w:w="646" w:type="dxa"/>
            <w:shd w:val="clear" w:color="auto" w:fill="auto"/>
          </w:tcPr>
          <w:p w14:paraId="72B415AA" w14:textId="2BEC222B" w:rsidR="007E4D9B" w:rsidRPr="00040A5D" w:rsidRDefault="007E4D9B" w:rsidP="007E4D9B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W32</w:t>
            </w:r>
          </w:p>
        </w:tc>
        <w:tc>
          <w:tcPr>
            <w:tcW w:w="9760" w:type="dxa"/>
            <w:shd w:val="clear" w:color="auto" w:fill="auto"/>
          </w:tcPr>
          <w:p w14:paraId="01B010C6" w14:textId="77777777" w:rsidR="007E4D9B" w:rsidRPr="00B42340" w:rsidRDefault="007E4D9B" w:rsidP="007E4D9B">
            <w:pPr>
              <w:pStyle w:val="Tekstopmerking"/>
              <w:rPr>
                <w:rFonts w:ascii="Arial" w:hAnsi="Arial" w:cs="Arial"/>
                <w:shd w:val="clear" w:color="auto" w:fill="FFFFFF"/>
              </w:rPr>
            </w:pPr>
            <w:r w:rsidRPr="00B42340">
              <w:rPr>
                <w:rFonts w:ascii="Arial" w:hAnsi="Arial" w:cs="Arial"/>
                <w:shd w:val="clear" w:color="auto" w:fill="FFFFFF"/>
              </w:rPr>
              <w:t>Voor de wens die hierboven staat kunnen ook verschillende antwoordmogelijkheden gegeven worden. Dit omvat wat hieronder staat:</w:t>
            </w:r>
          </w:p>
          <w:p w14:paraId="5A8032B3" w14:textId="77777777" w:rsidR="007E4D9B" w:rsidRPr="00B42340" w:rsidRDefault="007E4D9B" w:rsidP="007E4D9B">
            <w:pPr>
              <w:pStyle w:val="Tekstopmerking"/>
              <w:rPr>
                <w:rFonts w:ascii="Arial" w:hAnsi="Arial" w:cs="Arial"/>
                <w:shd w:val="clear" w:color="auto" w:fill="FFFFFF"/>
              </w:rPr>
            </w:pPr>
          </w:p>
          <w:p w14:paraId="0325F4C5" w14:textId="77777777" w:rsidR="007E4D9B" w:rsidRPr="00B42340" w:rsidRDefault="007E4D9B" w:rsidP="007E4D9B">
            <w:pPr>
              <w:pStyle w:val="Tekstopmerking"/>
              <w:numPr>
                <w:ilvl w:val="0"/>
                <w:numId w:val="86"/>
              </w:numPr>
              <w:rPr>
                <w:rFonts w:ascii="Arial" w:hAnsi="Arial" w:cs="Arial"/>
              </w:rPr>
            </w:pPr>
            <w:r w:rsidRPr="00B42340">
              <w:rPr>
                <w:rFonts w:ascii="Arial" w:hAnsi="Arial" w:cs="Arial"/>
                <w:shd w:val="clear" w:color="auto" w:fill="FFFFFF"/>
              </w:rPr>
              <w:t>Ja/Nee;</w:t>
            </w:r>
          </w:p>
          <w:p w14:paraId="622BD7B8" w14:textId="77777777" w:rsidR="007E4D9B" w:rsidRPr="00B42340" w:rsidRDefault="007E4D9B" w:rsidP="007E4D9B">
            <w:pPr>
              <w:pStyle w:val="Tekstopmerking"/>
              <w:numPr>
                <w:ilvl w:val="0"/>
                <w:numId w:val="86"/>
              </w:numPr>
              <w:rPr>
                <w:rFonts w:ascii="Arial" w:hAnsi="Arial" w:cs="Arial"/>
              </w:rPr>
            </w:pPr>
            <w:r w:rsidRPr="00B42340">
              <w:rPr>
                <w:rFonts w:ascii="Arial" w:hAnsi="Arial" w:cs="Arial"/>
                <w:shd w:val="clear" w:color="auto" w:fill="FFFFFF"/>
              </w:rPr>
              <w:t>Datum;</w:t>
            </w:r>
          </w:p>
          <w:p w14:paraId="46FFA9DA" w14:textId="77777777" w:rsidR="007E4D9B" w:rsidRPr="009058FD" w:rsidRDefault="007E4D9B" w:rsidP="007E4D9B">
            <w:pPr>
              <w:pStyle w:val="Tekstopmerking"/>
              <w:numPr>
                <w:ilvl w:val="0"/>
                <w:numId w:val="86"/>
              </w:numPr>
              <w:rPr>
                <w:rFonts w:ascii="Arial" w:hAnsi="Arial" w:cs="Arial"/>
              </w:rPr>
            </w:pPr>
            <w:r w:rsidRPr="00B42340">
              <w:rPr>
                <w:rFonts w:ascii="Arial" w:hAnsi="Arial" w:cs="Arial"/>
                <w:shd w:val="clear" w:color="auto" w:fill="FFFFFF"/>
              </w:rPr>
              <w:t>Vrije tekst;</w:t>
            </w:r>
          </w:p>
          <w:p w14:paraId="5923F246" w14:textId="77777777" w:rsidR="007E4D9B" w:rsidRPr="009058FD" w:rsidRDefault="007E4D9B" w:rsidP="007E4D9B">
            <w:pPr>
              <w:pStyle w:val="Tekstopmerking"/>
              <w:numPr>
                <w:ilvl w:val="0"/>
                <w:numId w:val="86"/>
              </w:num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Kiezen uit een lijst.</w:t>
            </w:r>
          </w:p>
        </w:tc>
        <w:tc>
          <w:tcPr>
            <w:tcW w:w="2942" w:type="dxa"/>
          </w:tcPr>
          <w:p w14:paraId="268F16AD" w14:textId="77777777" w:rsidR="007E4D9B" w:rsidRPr="00B42340" w:rsidRDefault="007E4D9B" w:rsidP="007E4D9B">
            <w:pPr>
              <w:pStyle w:val="Tekstopmerking"/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14:paraId="128F4E7C" w14:textId="77777777" w:rsidR="00913E4D" w:rsidRPr="009058FD" w:rsidRDefault="00913E4D" w:rsidP="00913E4D">
      <w:pPr>
        <w:pStyle w:val="Kop1"/>
        <w:keepLines w:val="0"/>
        <w:numPr>
          <w:ilvl w:val="0"/>
          <w:numId w:val="1"/>
        </w:numPr>
        <w:spacing w:before="120"/>
        <w:rPr>
          <w:rFonts w:ascii="Arial" w:hAnsi="Arial" w:cs="Arial"/>
        </w:rPr>
      </w:pPr>
      <w:r w:rsidRPr="009058FD">
        <w:rPr>
          <w:rFonts w:ascii="Arial" w:hAnsi="Arial" w:cs="Arial"/>
        </w:rPr>
        <w:t xml:space="preserve">VIC (Verbijzonderde Interne Controle) </w:t>
      </w:r>
    </w:p>
    <w:p w14:paraId="1EC2A21F" w14:textId="77777777" w:rsidR="00913E4D" w:rsidRPr="009058FD" w:rsidRDefault="00913E4D" w:rsidP="00913E4D">
      <w:pPr>
        <w:rPr>
          <w:rFonts w:ascii="Arial" w:hAnsi="Arial" w:cs="Arial"/>
        </w:rPr>
      </w:pPr>
    </w:p>
    <w:p w14:paraId="71150568" w14:textId="2C605198" w:rsidR="00593C83" w:rsidRPr="00F322EA" w:rsidRDefault="00F322EA" w:rsidP="00913E4D">
      <w:pPr>
        <w:widowControl/>
        <w:rPr>
          <w:rFonts w:ascii="Arial" w:hAnsi="Arial" w:cs="Arial"/>
          <w:bCs/>
        </w:rPr>
      </w:pPr>
      <w:r w:rsidRPr="00F322EA">
        <w:rPr>
          <w:rFonts w:ascii="Arial" w:hAnsi="Arial" w:cs="Arial"/>
          <w:bCs/>
        </w:rPr>
        <w:t>Geen wensen</w:t>
      </w:r>
    </w:p>
    <w:p w14:paraId="4E7D4FFB" w14:textId="77777777" w:rsidR="00913E4D" w:rsidRPr="009058FD" w:rsidRDefault="00913E4D" w:rsidP="00913E4D">
      <w:pPr>
        <w:pStyle w:val="Kop1"/>
        <w:keepLines w:val="0"/>
        <w:numPr>
          <w:ilvl w:val="0"/>
          <w:numId w:val="1"/>
        </w:numPr>
        <w:spacing w:before="120"/>
        <w:rPr>
          <w:rFonts w:ascii="Arial" w:hAnsi="Arial" w:cs="Arial"/>
        </w:rPr>
      </w:pPr>
      <w:r w:rsidRPr="009058FD">
        <w:rPr>
          <w:rFonts w:ascii="Arial" w:hAnsi="Arial" w:cs="Arial"/>
        </w:rPr>
        <w:t>Privacy Management System (PMS)</w:t>
      </w:r>
    </w:p>
    <w:p w14:paraId="38722AEC" w14:textId="77777777" w:rsidR="00913E4D" w:rsidRPr="009058FD" w:rsidRDefault="00913E4D" w:rsidP="00913E4D">
      <w:pPr>
        <w:rPr>
          <w:rFonts w:ascii="Arial" w:hAnsi="Arial" w:cs="Arial"/>
        </w:rPr>
      </w:pPr>
    </w:p>
    <w:tbl>
      <w:tblPr>
        <w:tblStyle w:val="GridTable4Accent14"/>
        <w:tblW w:w="13994" w:type="dxa"/>
        <w:tblLayout w:type="fixed"/>
        <w:tblLook w:val="0420" w:firstRow="1" w:lastRow="0" w:firstColumn="0" w:lastColumn="0" w:noHBand="0" w:noVBand="1"/>
      </w:tblPr>
      <w:tblGrid>
        <w:gridCol w:w="646"/>
        <w:gridCol w:w="646"/>
        <w:gridCol w:w="9760"/>
        <w:gridCol w:w="2942"/>
      </w:tblGrid>
      <w:tr w:rsidR="007E4D9B" w:rsidRPr="004C720D" w14:paraId="33C28027" w14:textId="7AF76E9F" w:rsidTr="007E4D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  <w:tblHeader/>
        </w:trPr>
        <w:tc>
          <w:tcPr>
            <w:tcW w:w="646" w:type="dxa"/>
          </w:tcPr>
          <w:p w14:paraId="258BDD40" w14:textId="5FE149DA" w:rsidR="007E4D9B" w:rsidRPr="00040A5D" w:rsidRDefault="007E4D9B" w:rsidP="00741523">
            <w:pPr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>Score</w:t>
            </w:r>
          </w:p>
        </w:tc>
        <w:tc>
          <w:tcPr>
            <w:tcW w:w="646" w:type="dxa"/>
          </w:tcPr>
          <w:p w14:paraId="0EE5784E" w14:textId="7DF47079" w:rsidR="007E4D9B" w:rsidRPr="00040A5D" w:rsidRDefault="007E4D9B" w:rsidP="00741523">
            <w:pPr>
              <w:rPr>
                <w:rFonts w:ascii="Arial" w:hAnsi="Arial" w:cs="Arial"/>
                <w:lang w:eastAsia="nl-NL"/>
              </w:rPr>
            </w:pPr>
            <w:r w:rsidRPr="00040A5D">
              <w:rPr>
                <w:rFonts w:ascii="Arial" w:hAnsi="Arial" w:cs="Arial"/>
                <w:lang w:eastAsia="nl-NL"/>
              </w:rPr>
              <w:t>Nr.</w:t>
            </w:r>
          </w:p>
        </w:tc>
        <w:tc>
          <w:tcPr>
            <w:tcW w:w="9760" w:type="dxa"/>
          </w:tcPr>
          <w:p w14:paraId="1444F047" w14:textId="77777777" w:rsidR="007E4D9B" w:rsidRPr="007B21FC" w:rsidRDefault="007E4D9B" w:rsidP="00741523">
            <w:pPr>
              <w:rPr>
                <w:rFonts w:ascii="Arial" w:hAnsi="Arial" w:cs="Arial"/>
                <w:lang w:eastAsia="nl-NL"/>
              </w:rPr>
            </w:pPr>
            <w:r w:rsidRPr="007B21FC">
              <w:rPr>
                <w:rFonts w:ascii="Arial" w:hAnsi="Arial" w:cs="Arial"/>
                <w:lang w:eastAsia="nl-NL"/>
              </w:rPr>
              <w:t>Omschrijving</w:t>
            </w:r>
          </w:p>
        </w:tc>
        <w:tc>
          <w:tcPr>
            <w:tcW w:w="2942" w:type="dxa"/>
          </w:tcPr>
          <w:p w14:paraId="015BC27A" w14:textId="4737C377" w:rsidR="007E4D9B" w:rsidRPr="007B21FC" w:rsidRDefault="007E4D9B" w:rsidP="00741523">
            <w:pPr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>Voldoet</w:t>
            </w:r>
          </w:p>
        </w:tc>
      </w:tr>
      <w:tr w:rsidR="007E4D9B" w:rsidRPr="004C720D" w14:paraId="07826D56" w14:textId="38406769" w:rsidTr="007E4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tcW w:w="646" w:type="dxa"/>
          </w:tcPr>
          <w:p w14:paraId="12F24AFE" w14:textId="57994A1D" w:rsidR="007E4D9B" w:rsidRPr="00040A5D" w:rsidRDefault="007E4D9B" w:rsidP="00741523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30</w:t>
            </w:r>
          </w:p>
        </w:tc>
        <w:tc>
          <w:tcPr>
            <w:tcW w:w="646" w:type="dxa"/>
            <w:shd w:val="clear" w:color="auto" w:fill="auto"/>
          </w:tcPr>
          <w:p w14:paraId="089545E5" w14:textId="05B5E98F" w:rsidR="007E4D9B" w:rsidRPr="004C720D" w:rsidRDefault="007E4D9B" w:rsidP="00741523">
            <w:pPr>
              <w:pStyle w:val="Eis"/>
              <w:numPr>
                <w:ilvl w:val="0"/>
                <w:numId w:val="0"/>
              </w:numPr>
              <w:ind w:left="357" w:hanging="357"/>
            </w:pPr>
            <w:r w:rsidRPr="00040A5D">
              <w:t>W</w:t>
            </w:r>
            <w:r>
              <w:t>33</w:t>
            </w:r>
          </w:p>
        </w:tc>
        <w:tc>
          <w:tcPr>
            <w:tcW w:w="9760" w:type="dxa"/>
            <w:shd w:val="clear" w:color="auto" w:fill="auto"/>
          </w:tcPr>
          <w:p w14:paraId="61A72759" w14:textId="77777777" w:rsidR="007E4D9B" w:rsidRPr="004C720D" w:rsidRDefault="007E4D9B" w:rsidP="00741523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eastAsia="nl-NL"/>
              </w:rPr>
            </w:pPr>
            <w:r w:rsidRPr="004C720D">
              <w:rPr>
                <w:rFonts w:ascii="Arial" w:eastAsia="Times New Roman" w:hAnsi="Arial" w:cs="Arial"/>
                <w:bCs/>
                <w:lang w:eastAsia="nl-NL"/>
              </w:rPr>
              <w:t>Heeft functionaliteit om de externe verwerkers apart op te nemen in een apart</w:t>
            </w:r>
          </w:p>
          <w:p w14:paraId="649D7445" w14:textId="77777777" w:rsidR="007E4D9B" w:rsidRPr="004C720D" w:rsidRDefault="007E4D9B" w:rsidP="00741523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eastAsia="nl-NL"/>
              </w:rPr>
            </w:pPr>
            <w:r w:rsidRPr="004C720D">
              <w:rPr>
                <w:rFonts w:ascii="Arial" w:eastAsia="Times New Roman" w:hAnsi="Arial" w:cs="Arial"/>
                <w:bCs/>
                <w:lang w:eastAsia="nl-NL"/>
              </w:rPr>
              <w:t>verwerkersregister.</w:t>
            </w:r>
          </w:p>
        </w:tc>
        <w:tc>
          <w:tcPr>
            <w:tcW w:w="2942" w:type="dxa"/>
          </w:tcPr>
          <w:p w14:paraId="19CBFD9E" w14:textId="77777777" w:rsidR="007E4D9B" w:rsidRPr="004C720D" w:rsidRDefault="007E4D9B" w:rsidP="00741523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eastAsia="nl-NL"/>
              </w:rPr>
            </w:pPr>
          </w:p>
        </w:tc>
      </w:tr>
    </w:tbl>
    <w:p w14:paraId="2F792C29" w14:textId="77777777" w:rsidR="00C67AB6" w:rsidRPr="007B21FC" w:rsidRDefault="00C67AB6" w:rsidP="00913E4D">
      <w:pPr>
        <w:rPr>
          <w:rFonts w:ascii="Arial" w:hAnsi="Arial" w:cs="Arial"/>
        </w:rPr>
      </w:pPr>
    </w:p>
    <w:bookmarkEnd w:id="0"/>
    <w:bookmarkEnd w:id="1"/>
    <w:p w14:paraId="7BF5DC02" w14:textId="77777777" w:rsidR="00913E4D" w:rsidRPr="009058FD" w:rsidRDefault="00913E4D" w:rsidP="00913E4D">
      <w:pPr>
        <w:pStyle w:val="Kop1"/>
        <w:keepLines w:val="0"/>
        <w:numPr>
          <w:ilvl w:val="0"/>
          <w:numId w:val="1"/>
        </w:numPr>
        <w:spacing w:before="120"/>
        <w:rPr>
          <w:rFonts w:ascii="Arial" w:hAnsi="Arial" w:cs="Arial"/>
        </w:rPr>
      </w:pPr>
      <w:r w:rsidRPr="009058FD">
        <w:rPr>
          <w:rFonts w:ascii="Arial" w:hAnsi="Arial" w:cs="Arial"/>
        </w:rPr>
        <w:t>Procesmanagement</w:t>
      </w:r>
    </w:p>
    <w:p w14:paraId="22064452" w14:textId="77777777" w:rsidR="00913E4D" w:rsidRPr="00040A5D" w:rsidRDefault="00913E4D" w:rsidP="00913E4D">
      <w:pPr>
        <w:rPr>
          <w:rFonts w:ascii="Arial" w:hAnsi="Arial" w:cs="Arial"/>
          <w:lang w:eastAsia="nl-NL"/>
        </w:rPr>
      </w:pPr>
    </w:p>
    <w:tbl>
      <w:tblPr>
        <w:tblStyle w:val="GridTable4Accent14"/>
        <w:tblW w:w="13994" w:type="dxa"/>
        <w:tblLayout w:type="fixed"/>
        <w:tblLook w:val="0420" w:firstRow="1" w:lastRow="0" w:firstColumn="0" w:lastColumn="0" w:noHBand="0" w:noVBand="1"/>
      </w:tblPr>
      <w:tblGrid>
        <w:gridCol w:w="646"/>
        <w:gridCol w:w="646"/>
        <w:gridCol w:w="9760"/>
        <w:gridCol w:w="2942"/>
      </w:tblGrid>
      <w:tr w:rsidR="007E4D9B" w:rsidRPr="004C720D" w14:paraId="548650F5" w14:textId="413242DD" w:rsidTr="007E4D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646" w:type="dxa"/>
          </w:tcPr>
          <w:p w14:paraId="5E7F94E2" w14:textId="444D5C9B" w:rsidR="007E4D9B" w:rsidRPr="007B21FC" w:rsidRDefault="007E4D9B" w:rsidP="00741523">
            <w:pPr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>Score</w:t>
            </w:r>
          </w:p>
        </w:tc>
        <w:tc>
          <w:tcPr>
            <w:tcW w:w="646" w:type="dxa"/>
          </w:tcPr>
          <w:p w14:paraId="6577C08C" w14:textId="289B079B" w:rsidR="007E4D9B" w:rsidRPr="007B21FC" w:rsidRDefault="007E4D9B" w:rsidP="00741523">
            <w:pPr>
              <w:rPr>
                <w:rFonts w:ascii="Arial" w:hAnsi="Arial" w:cs="Arial"/>
                <w:lang w:eastAsia="nl-NL"/>
              </w:rPr>
            </w:pPr>
            <w:r w:rsidRPr="007B21FC">
              <w:rPr>
                <w:rFonts w:ascii="Arial" w:hAnsi="Arial" w:cs="Arial"/>
                <w:lang w:eastAsia="nl-NL"/>
              </w:rPr>
              <w:t>Nr.</w:t>
            </w:r>
          </w:p>
        </w:tc>
        <w:tc>
          <w:tcPr>
            <w:tcW w:w="9760" w:type="dxa"/>
          </w:tcPr>
          <w:p w14:paraId="3E22B4FE" w14:textId="77777777" w:rsidR="007E4D9B" w:rsidRPr="004C720D" w:rsidRDefault="007E4D9B" w:rsidP="00741523">
            <w:pPr>
              <w:rPr>
                <w:rFonts w:ascii="Arial" w:hAnsi="Arial" w:cs="Arial"/>
                <w:lang w:eastAsia="nl-NL"/>
              </w:rPr>
            </w:pPr>
            <w:r w:rsidRPr="004C720D">
              <w:rPr>
                <w:rFonts w:ascii="Arial" w:hAnsi="Arial" w:cs="Arial"/>
                <w:lang w:eastAsia="nl-NL"/>
              </w:rPr>
              <w:t>Omschrijving</w:t>
            </w:r>
          </w:p>
        </w:tc>
        <w:tc>
          <w:tcPr>
            <w:tcW w:w="2942" w:type="dxa"/>
          </w:tcPr>
          <w:p w14:paraId="403BF7D2" w14:textId="41527A28" w:rsidR="007E4D9B" w:rsidRPr="004C720D" w:rsidRDefault="007E4D9B" w:rsidP="00741523">
            <w:pPr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>Voldoet</w:t>
            </w:r>
          </w:p>
        </w:tc>
      </w:tr>
      <w:tr w:rsidR="007E4D9B" w:rsidRPr="004C720D" w14:paraId="729C5ACA" w14:textId="579EFD78" w:rsidTr="007E4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646" w:type="dxa"/>
            <w:shd w:val="clear" w:color="auto" w:fill="FFFFFF" w:themeFill="background1"/>
          </w:tcPr>
          <w:p w14:paraId="508638C4" w14:textId="743FC0FC" w:rsidR="007E4D9B" w:rsidRPr="00040A5D" w:rsidRDefault="007E4D9B" w:rsidP="00741523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30</w:t>
            </w:r>
          </w:p>
        </w:tc>
        <w:tc>
          <w:tcPr>
            <w:tcW w:w="646" w:type="dxa"/>
            <w:shd w:val="clear" w:color="auto" w:fill="FFFFFF" w:themeFill="background1"/>
          </w:tcPr>
          <w:p w14:paraId="5606DE7F" w14:textId="32EB7DA6" w:rsidR="007E4D9B" w:rsidRPr="004C720D" w:rsidRDefault="007E4D9B" w:rsidP="00741523">
            <w:pPr>
              <w:pStyle w:val="Eis"/>
              <w:numPr>
                <w:ilvl w:val="0"/>
                <w:numId w:val="0"/>
              </w:numPr>
              <w:ind w:left="357" w:hanging="357"/>
            </w:pPr>
            <w:r w:rsidRPr="00040A5D">
              <w:t>W</w:t>
            </w:r>
            <w:r w:rsidRPr="007B21FC">
              <w:t>3</w:t>
            </w:r>
            <w:r>
              <w:t>4</w:t>
            </w:r>
          </w:p>
        </w:tc>
        <w:tc>
          <w:tcPr>
            <w:tcW w:w="9760" w:type="dxa"/>
            <w:shd w:val="clear" w:color="auto" w:fill="FFFFFF" w:themeFill="background1"/>
          </w:tcPr>
          <w:p w14:paraId="60929649" w14:textId="5D5C92F9" w:rsidR="007E4D9B" w:rsidRPr="004C720D" w:rsidRDefault="007E4D9B">
            <w:pPr>
              <w:rPr>
                <w:rFonts w:ascii="Arial" w:eastAsia="Times New Roman" w:hAnsi="Arial" w:cs="Arial"/>
                <w:lang w:eastAsia="nl-NL"/>
              </w:rPr>
            </w:pPr>
            <w:r w:rsidRPr="004C720D">
              <w:rPr>
                <w:rFonts w:ascii="Arial" w:eastAsia="Times New Roman" w:hAnsi="Arial" w:cs="Arial"/>
                <w:color w:val="000000"/>
                <w:lang w:eastAsia="nl-NL"/>
              </w:rPr>
              <w:t>De processen in de oplossing kunnen worden ontsloten (of worden geëxporteerd) naar bekende bestandformaten, zoals .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PDF</w:t>
            </w:r>
            <w:r w:rsidRPr="004C720D">
              <w:rPr>
                <w:rFonts w:ascii="Arial" w:eastAsia="Times New Roman" w:hAnsi="Arial" w:cs="Arial"/>
                <w:color w:val="000000"/>
                <w:lang w:eastAsia="nl-NL"/>
              </w:rPr>
              <w:t xml:space="preserve"> en/of Microsoft Office, zoals Word, Excel, PowerPoint en Visio t.b.v. distributie binnen de Gemeente Waddinxveen.</w:t>
            </w:r>
          </w:p>
        </w:tc>
        <w:tc>
          <w:tcPr>
            <w:tcW w:w="2942" w:type="dxa"/>
            <w:shd w:val="clear" w:color="auto" w:fill="FFFFFF" w:themeFill="background1"/>
          </w:tcPr>
          <w:p w14:paraId="096EB7B1" w14:textId="77777777" w:rsidR="007E4D9B" w:rsidRPr="004C720D" w:rsidRDefault="007E4D9B">
            <w:pPr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</w:tr>
    </w:tbl>
    <w:p w14:paraId="0509C99D" w14:textId="77777777" w:rsidR="00001DA1" w:rsidRPr="009058FD" w:rsidRDefault="00001DA1" w:rsidP="00913E4D">
      <w:pPr>
        <w:rPr>
          <w:rFonts w:ascii="Arial" w:hAnsi="Arial" w:cs="Arial"/>
        </w:rPr>
      </w:pPr>
    </w:p>
    <w:p w14:paraId="63884128" w14:textId="77777777" w:rsidR="00913E4D" w:rsidRPr="00173A2F" w:rsidRDefault="00913E4D" w:rsidP="00913E4D">
      <w:pPr>
        <w:pStyle w:val="Kop1"/>
        <w:keepLines w:val="0"/>
        <w:numPr>
          <w:ilvl w:val="0"/>
          <w:numId w:val="1"/>
        </w:numPr>
        <w:spacing w:before="120"/>
        <w:rPr>
          <w:rFonts w:ascii="Arial" w:hAnsi="Arial" w:cs="Arial"/>
          <w:lang w:val="en-US"/>
        </w:rPr>
      </w:pPr>
      <w:r w:rsidRPr="00173A2F">
        <w:rPr>
          <w:rFonts w:ascii="Arial" w:hAnsi="Arial" w:cs="Arial"/>
          <w:lang w:val="en-US"/>
        </w:rPr>
        <w:t>Information Security Management System (ISMS)</w:t>
      </w:r>
    </w:p>
    <w:p w14:paraId="7D38936A" w14:textId="77777777" w:rsidR="00913E4D" w:rsidRPr="00173A2F" w:rsidRDefault="00913E4D" w:rsidP="00913E4D">
      <w:pPr>
        <w:rPr>
          <w:rFonts w:ascii="Arial" w:hAnsi="Arial" w:cs="Arial"/>
          <w:lang w:val="en-US"/>
        </w:rPr>
      </w:pPr>
    </w:p>
    <w:tbl>
      <w:tblPr>
        <w:tblStyle w:val="GridTable4Accent14"/>
        <w:tblW w:w="13994" w:type="dxa"/>
        <w:tblLayout w:type="fixed"/>
        <w:tblLook w:val="0420" w:firstRow="1" w:lastRow="0" w:firstColumn="0" w:lastColumn="0" w:noHBand="0" w:noVBand="1"/>
      </w:tblPr>
      <w:tblGrid>
        <w:gridCol w:w="646"/>
        <w:gridCol w:w="646"/>
        <w:gridCol w:w="9760"/>
        <w:gridCol w:w="2942"/>
      </w:tblGrid>
      <w:tr w:rsidR="007E4D9B" w:rsidRPr="004C720D" w14:paraId="3FD33FB6" w14:textId="0607AC69" w:rsidTr="007E4D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  <w:tblHeader/>
        </w:trPr>
        <w:tc>
          <w:tcPr>
            <w:tcW w:w="646" w:type="dxa"/>
          </w:tcPr>
          <w:p w14:paraId="65B65FBF" w14:textId="0C391CCC" w:rsidR="007E4D9B" w:rsidRPr="00040A5D" w:rsidRDefault="007E4D9B" w:rsidP="00741523">
            <w:pPr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>Score</w:t>
            </w:r>
          </w:p>
        </w:tc>
        <w:tc>
          <w:tcPr>
            <w:tcW w:w="646" w:type="dxa"/>
          </w:tcPr>
          <w:p w14:paraId="7E7C3B52" w14:textId="06BB97AC" w:rsidR="007E4D9B" w:rsidRPr="00040A5D" w:rsidRDefault="007E4D9B" w:rsidP="00741523">
            <w:pPr>
              <w:rPr>
                <w:rFonts w:ascii="Arial" w:hAnsi="Arial" w:cs="Arial"/>
                <w:lang w:eastAsia="nl-NL"/>
              </w:rPr>
            </w:pPr>
            <w:r w:rsidRPr="00040A5D">
              <w:rPr>
                <w:rFonts w:ascii="Arial" w:hAnsi="Arial" w:cs="Arial"/>
                <w:lang w:eastAsia="nl-NL"/>
              </w:rPr>
              <w:t>Nr.</w:t>
            </w:r>
          </w:p>
        </w:tc>
        <w:tc>
          <w:tcPr>
            <w:tcW w:w="9760" w:type="dxa"/>
          </w:tcPr>
          <w:p w14:paraId="7EFCB5B1" w14:textId="77777777" w:rsidR="007E4D9B" w:rsidRPr="007B21FC" w:rsidRDefault="007E4D9B" w:rsidP="00741523">
            <w:pPr>
              <w:rPr>
                <w:rFonts w:ascii="Arial" w:hAnsi="Arial" w:cs="Arial"/>
                <w:lang w:eastAsia="nl-NL"/>
              </w:rPr>
            </w:pPr>
            <w:r w:rsidRPr="007B21FC">
              <w:rPr>
                <w:rFonts w:ascii="Arial" w:hAnsi="Arial" w:cs="Arial"/>
                <w:lang w:eastAsia="nl-NL"/>
              </w:rPr>
              <w:t>Omschrijving</w:t>
            </w:r>
          </w:p>
        </w:tc>
        <w:tc>
          <w:tcPr>
            <w:tcW w:w="2942" w:type="dxa"/>
          </w:tcPr>
          <w:p w14:paraId="6F6DF61C" w14:textId="142526C7" w:rsidR="007E4D9B" w:rsidRPr="007B21FC" w:rsidRDefault="007E4D9B" w:rsidP="00741523">
            <w:pPr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>Voldoet</w:t>
            </w:r>
          </w:p>
        </w:tc>
      </w:tr>
      <w:tr w:rsidR="007E4D9B" w:rsidRPr="004C720D" w14:paraId="4674E39F" w14:textId="68877253" w:rsidTr="007E4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646" w:type="dxa"/>
            <w:shd w:val="clear" w:color="auto" w:fill="FFFFFF" w:themeFill="background1"/>
          </w:tcPr>
          <w:p w14:paraId="27234A83" w14:textId="11840E57" w:rsidR="007E4D9B" w:rsidRPr="00040A5D" w:rsidRDefault="007E4D9B" w:rsidP="00741523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50</w:t>
            </w:r>
          </w:p>
        </w:tc>
        <w:tc>
          <w:tcPr>
            <w:tcW w:w="646" w:type="dxa"/>
            <w:shd w:val="clear" w:color="auto" w:fill="FFFFFF" w:themeFill="background1"/>
          </w:tcPr>
          <w:p w14:paraId="2FA70D6F" w14:textId="65CEEDCF" w:rsidR="007E4D9B" w:rsidRPr="004C720D" w:rsidRDefault="007E4D9B" w:rsidP="00741523">
            <w:pPr>
              <w:pStyle w:val="Eis"/>
              <w:numPr>
                <w:ilvl w:val="0"/>
                <w:numId w:val="0"/>
              </w:numPr>
              <w:ind w:left="357" w:hanging="357"/>
            </w:pPr>
            <w:r w:rsidRPr="00040A5D">
              <w:t>W</w:t>
            </w:r>
            <w:r w:rsidRPr="007B21FC">
              <w:t>3</w:t>
            </w:r>
            <w:r>
              <w:t>5</w:t>
            </w:r>
          </w:p>
        </w:tc>
        <w:tc>
          <w:tcPr>
            <w:tcW w:w="9760" w:type="dxa"/>
            <w:shd w:val="clear" w:color="auto" w:fill="FFFFFF" w:themeFill="background1"/>
          </w:tcPr>
          <w:p w14:paraId="36BB31DE" w14:textId="4D386004" w:rsidR="007E4D9B" w:rsidRPr="00040A5D" w:rsidRDefault="007E4D9B">
            <w:pPr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>De oplossing bevat</w:t>
            </w:r>
            <w:r w:rsidRPr="004C720D">
              <w:rPr>
                <w:rFonts w:ascii="Arial" w:hAnsi="Arial" w:cs="Arial"/>
                <w:lang w:eastAsia="nl-NL"/>
              </w:rPr>
              <w:t xml:space="preserve"> voorbeelden van documenten voor de opzet, bestaan en werking. </w:t>
            </w:r>
          </w:p>
        </w:tc>
        <w:tc>
          <w:tcPr>
            <w:tcW w:w="2942" w:type="dxa"/>
            <w:shd w:val="clear" w:color="auto" w:fill="FFFFFF" w:themeFill="background1"/>
          </w:tcPr>
          <w:p w14:paraId="2F39D88F" w14:textId="77777777" w:rsidR="007E4D9B" w:rsidRDefault="007E4D9B">
            <w:pPr>
              <w:rPr>
                <w:rFonts w:ascii="Arial" w:hAnsi="Arial" w:cs="Arial"/>
                <w:lang w:eastAsia="nl-NL"/>
              </w:rPr>
            </w:pPr>
          </w:p>
        </w:tc>
      </w:tr>
      <w:tr w:rsidR="007E4D9B" w:rsidRPr="004C720D" w14:paraId="282997C1" w14:textId="5935A9D5" w:rsidTr="007E4D9B">
        <w:trPr>
          <w:trHeight w:val="301"/>
        </w:trPr>
        <w:tc>
          <w:tcPr>
            <w:tcW w:w="646" w:type="dxa"/>
            <w:shd w:val="clear" w:color="auto" w:fill="DEEAF6" w:themeFill="accent1" w:themeFillTint="33"/>
          </w:tcPr>
          <w:p w14:paraId="452D0606" w14:textId="75A7E7DE" w:rsidR="007E4D9B" w:rsidRDefault="007E4D9B" w:rsidP="00741523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50</w:t>
            </w:r>
          </w:p>
        </w:tc>
        <w:tc>
          <w:tcPr>
            <w:tcW w:w="646" w:type="dxa"/>
            <w:shd w:val="clear" w:color="auto" w:fill="DEEAF6" w:themeFill="accent1" w:themeFillTint="33"/>
          </w:tcPr>
          <w:p w14:paraId="0D4D19AA" w14:textId="072A0B0C" w:rsidR="007E4D9B" w:rsidRPr="00040A5D" w:rsidRDefault="007E4D9B" w:rsidP="00741523">
            <w:pPr>
              <w:pStyle w:val="Eis"/>
              <w:numPr>
                <w:ilvl w:val="0"/>
                <w:numId w:val="0"/>
              </w:numPr>
              <w:ind w:left="357" w:hanging="357"/>
            </w:pPr>
            <w:r>
              <w:t>W36</w:t>
            </w:r>
          </w:p>
        </w:tc>
        <w:tc>
          <w:tcPr>
            <w:tcW w:w="9760" w:type="dxa"/>
            <w:shd w:val="clear" w:color="auto" w:fill="DEEAF6" w:themeFill="accent1" w:themeFillTint="33"/>
          </w:tcPr>
          <w:p w14:paraId="61DE4C7F" w14:textId="77777777" w:rsidR="007E4D9B" w:rsidRDefault="007E4D9B" w:rsidP="00741523">
            <w:pPr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>De oplossing bevat</w:t>
            </w:r>
            <w:r w:rsidRPr="004C720D">
              <w:rPr>
                <w:rFonts w:ascii="Arial" w:hAnsi="Arial" w:cs="Arial"/>
                <w:lang w:eastAsia="nl-NL"/>
              </w:rPr>
              <w:t xml:space="preserve"> voorbeelden voor de classificatie van beschikbaarheid, integriteit en vertrouwelijkheid.</w:t>
            </w:r>
          </w:p>
        </w:tc>
        <w:tc>
          <w:tcPr>
            <w:tcW w:w="2942" w:type="dxa"/>
            <w:shd w:val="clear" w:color="auto" w:fill="DEEAF6" w:themeFill="accent1" w:themeFillTint="33"/>
          </w:tcPr>
          <w:p w14:paraId="7AC13FF2" w14:textId="77777777" w:rsidR="007E4D9B" w:rsidRDefault="007E4D9B" w:rsidP="00741523">
            <w:pPr>
              <w:rPr>
                <w:rFonts w:ascii="Arial" w:hAnsi="Arial" w:cs="Arial"/>
                <w:lang w:eastAsia="nl-NL"/>
              </w:rPr>
            </w:pPr>
          </w:p>
        </w:tc>
      </w:tr>
    </w:tbl>
    <w:p w14:paraId="2B63D70B" w14:textId="77777777" w:rsidR="00913E4D" w:rsidRPr="009058FD" w:rsidRDefault="00913E4D" w:rsidP="00913E4D">
      <w:pPr>
        <w:rPr>
          <w:rFonts w:ascii="Arial" w:hAnsi="Arial" w:cs="Arial"/>
        </w:rPr>
      </w:pPr>
    </w:p>
    <w:p w14:paraId="303D9DD5" w14:textId="77777777" w:rsidR="00913E4D" w:rsidRPr="009058FD" w:rsidRDefault="00913E4D" w:rsidP="00913E4D">
      <w:pPr>
        <w:pStyle w:val="Kop1"/>
        <w:keepLines w:val="0"/>
        <w:numPr>
          <w:ilvl w:val="0"/>
          <w:numId w:val="1"/>
        </w:numPr>
        <w:spacing w:before="120"/>
        <w:rPr>
          <w:rFonts w:ascii="Arial" w:hAnsi="Arial" w:cs="Arial"/>
        </w:rPr>
      </w:pPr>
      <w:r w:rsidRPr="009058FD">
        <w:rPr>
          <w:rFonts w:ascii="Arial" w:hAnsi="Arial" w:cs="Arial"/>
        </w:rPr>
        <w:t>Risicomanagement</w:t>
      </w:r>
    </w:p>
    <w:p w14:paraId="46DCD03E" w14:textId="77777777" w:rsidR="00913E4D" w:rsidRPr="009058FD" w:rsidRDefault="00913E4D" w:rsidP="00913E4D">
      <w:pPr>
        <w:rPr>
          <w:rFonts w:ascii="Arial" w:hAnsi="Arial" w:cs="Arial"/>
        </w:rPr>
      </w:pPr>
    </w:p>
    <w:tbl>
      <w:tblPr>
        <w:tblStyle w:val="GridTable4Accent14"/>
        <w:tblW w:w="13994" w:type="dxa"/>
        <w:tblLayout w:type="fixed"/>
        <w:tblLook w:val="0420" w:firstRow="1" w:lastRow="0" w:firstColumn="0" w:lastColumn="0" w:noHBand="0" w:noVBand="1"/>
      </w:tblPr>
      <w:tblGrid>
        <w:gridCol w:w="646"/>
        <w:gridCol w:w="646"/>
        <w:gridCol w:w="9760"/>
        <w:gridCol w:w="2942"/>
      </w:tblGrid>
      <w:tr w:rsidR="007E4D9B" w:rsidRPr="004C720D" w14:paraId="2ACD782C" w14:textId="07505A69" w:rsidTr="007E4D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  <w:tblHeader/>
        </w:trPr>
        <w:tc>
          <w:tcPr>
            <w:tcW w:w="646" w:type="dxa"/>
          </w:tcPr>
          <w:p w14:paraId="69B9DBC5" w14:textId="617548B2" w:rsidR="007E4D9B" w:rsidRPr="00040A5D" w:rsidRDefault="007E4D9B" w:rsidP="00741523">
            <w:pPr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>Score</w:t>
            </w:r>
          </w:p>
        </w:tc>
        <w:tc>
          <w:tcPr>
            <w:tcW w:w="646" w:type="dxa"/>
          </w:tcPr>
          <w:p w14:paraId="202DA887" w14:textId="2ECC2BD2" w:rsidR="007E4D9B" w:rsidRPr="00040A5D" w:rsidRDefault="007E4D9B" w:rsidP="00741523">
            <w:pPr>
              <w:rPr>
                <w:rFonts w:ascii="Arial" w:hAnsi="Arial" w:cs="Arial"/>
                <w:lang w:eastAsia="nl-NL"/>
              </w:rPr>
            </w:pPr>
            <w:r w:rsidRPr="00040A5D">
              <w:rPr>
                <w:rFonts w:ascii="Arial" w:hAnsi="Arial" w:cs="Arial"/>
                <w:lang w:eastAsia="nl-NL"/>
              </w:rPr>
              <w:t>Nr.</w:t>
            </w:r>
          </w:p>
        </w:tc>
        <w:tc>
          <w:tcPr>
            <w:tcW w:w="9760" w:type="dxa"/>
          </w:tcPr>
          <w:p w14:paraId="12A6F9E5" w14:textId="77777777" w:rsidR="007E4D9B" w:rsidRPr="007B21FC" w:rsidRDefault="007E4D9B" w:rsidP="00741523">
            <w:pPr>
              <w:rPr>
                <w:rFonts w:ascii="Arial" w:hAnsi="Arial" w:cs="Arial"/>
                <w:lang w:eastAsia="nl-NL"/>
              </w:rPr>
            </w:pPr>
            <w:r w:rsidRPr="007B21FC">
              <w:rPr>
                <w:rFonts w:ascii="Arial" w:hAnsi="Arial" w:cs="Arial"/>
                <w:lang w:eastAsia="nl-NL"/>
              </w:rPr>
              <w:t>Omschrijving</w:t>
            </w:r>
          </w:p>
        </w:tc>
        <w:tc>
          <w:tcPr>
            <w:tcW w:w="2942" w:type="dxa"/>
          </w:tcPr>
          <w:p w14:paraId="30A924FE" w14:textId="704D5663" w:rsidR="007E4D9B" w:rsidRPr="007B21FC" w:rsidRDefault="007E4D9B" w:rsidP="00741523">
            <w:pPr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>Voldoet</w:t>
            </w:r>
          </w:p>
        </w:tc>
      </w:tr>
      <w:tr w:rsidR="007E4D9B" w:rsidRPr="004C720D" w14:paraId="11310FB9" w14:textId="63FCFC9D" w:rsidTr="007E4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646" w:type="dxa"/>
          </w:tcPr>
          <w:p w14:paraId="2CB6AD7A" w14:textId="52547A12" w:rsidR="007E4D9B" w:rsidRDefault="007E4D9B" w:rsidP="00741523">
            <w:pPr>
              <w:pStyle w:val="Eis"/>
              <w:numPr>
                <w:ilvl w:val="0"/>
                <w:numId w:val="0"/>
              </w:numPr>
            </w:pPr>
            <w:r>
              <w:t>30</w:t>
            </w:r>
          </w:p>
        </w:tc>
        <w:tc>
          <w:tcPr>
            <w:tcW w:w="646" w:type="dxa"/>
          </w:tcPr>
          <w:p w14:paraId="4C579CEC" w14:textId="496E6F75" w:rsidR="007E4D9B" w:rsidRPr="00040A5D" w:rsidRDefault="007E4D9B" w:rsidP="00741523">
            <w:pPr>
              <w:pStyle w:val="Eis"/>
              <w:numPr>
                <w:ilvl w:val="0"/>
                <w:numId w:val="0"/>
              </w:numPr>
            </w:pPr>
            <w:r>
              <w:t>W37</w:t>
            </w:r>
          </w:p>
        </w:tc>
        <w:tc>
          <w:tcPr>
            <w:tcW w:w="9760" w:type="dxa"/>
          </w:tcPr>
          <w:p w14:paraId="582BF22F" w14:textId="77777777" w:rsidR="007E4D9B" w:rsidRPr="007B21FC" w:rsidRDefault="007E4D9B" w:rsidP="001F47B0">
            <w:pPr>
              <w:rPr>
                <w:rFonts w:ascii="Arial" w:hAnsi="Arial" w:cs="Arial"/>
                <w:color w:val="000000" w:themeColor="text1"/>
              </w:rPr>
            </w:pPr>
            <w:r w:rsidRPr="007B21FC">
              <w:rPr>
                <w:rFonts w:ascii="Arial" w:hAnsi="Arial" w:cs="Arial"/>
                <w:color w:val="000000" w:themeColor="text1"/>
              </w:rPr>
              <w:t>Bij een risico kan het volgende worden geregistreerd:</w:t>
            </w:r>
          </w:p>
          <w:p w14:paraId="28F6D6DB" w14:textId="77777777" w:rsidR="007E4D9B" w:rsidRPr="004C720D" w:rsidRDefault="007E4D9B" w:rsidP="009058FD">
            <w:pPr>
              <w:pStyle w:val="Lijstalinea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</w:rPr>
            </w:pPr>
            <w:r w:rsidRPr="004C720D">
              <w:rPr>
                <w:rFonts w:ascii="Arial" w:hAnsi="Arial" w:cs="Arial"/>
                <w:color w:val="000000" w:themeColor="text1"/>
              </w:rPr>
              <w:t>Titel van het risico;</w:t>
            </w:r>
          </w:p>
          <w:p w14:paraId="209D6AF9" w14:textId="77777777" w:rsidR="007E4D9B" w:rsidRPr="004C720D" w:rsidRDefault="007E4D9B" w:rsidP="009058FD">
            <w:pPr>
              <w:pStyle w:val="Lijstalinea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</w:rPr>
            </w:pPr>
            <w:r w:rsidRPr="004C720D">
              <w:rPr>
                <w:rFonts w:ascii="Arial" w:hAnsi="Arial" w:cs="Arial"/>
                <w:color w:val="000000" w:themeColor="text1"/>
              </w:rPr>
              <w:t>Korte omschrijving van het risico.</w:t>
            </w:r>
          </w:p>
          <w:p w14:paraId="521D9D03" w14:textId="77777777" w:rsidR="007E4D9B" w:rsidRPr="004C720D" w:rsidRDefault="007E4D9B" w:rsidP="009058FD">
            <w:pPr>
              <w:pStyle w:val="Lijstalinea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</w:rPr>
            </w:pPr>
            <w:r w:rsidRPr="004C720D">
              <w:rPr>
                <w:rFonts w:ascii="Arial" w:hAnsi="Arial" w:cs="Arial"/>
                <w:color w:val="000000" w:themeColor="text1"/>
              </w:rPr>
              <w:t>Toelichting op de mogelijke oorzaken en gevolgen van het risico;</w:t>
            </w:r>
          </w:p>
          <w:p w14:paraId="551D4BAA" w14:textId="77777777" w:rsidR="007E4D9B" w:rsidRPr="00040A5D" w:rsidRDefault="007E4D9B" w:rsidP="009058FD">
            <w:pPr>
              <w:pStyle w:val="Lijstalinea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</w:t>
            </w:r>
            <w:r w:rsidRPr="004C720D">
              <w:rPr>
                <w:rFonts w:ascii="Arial" w:hAnsi="Arial" w:cs="Arial"/>
                <w:color w:val="000000" w:themeColor="text1"/>
              </w:rPr>
              <w:t>ype risico (bv financieel, imago, politiek, maatschappelijk etc</w:t>
            </w:r>
            <w:r w:rsidRPr="00040A5D">
              <w:rPr>
                <w:rFonts w:ascii="Arial" w:hAnsi="Arial" w:cs="Arial"/>
                <w:color w:val="000000" w:themeColor="text1"/>
              </w:rPr>
              <w:t>.);</w:t>
            </w:r>
          </w:p>
          <w:p w14:paraId="5FEC8ED9" w14:textId="77777777" w:rsidR="007E4D9B" w:rsidRPr="009058FD" w:rsidRDefault="007E4D9B" w:rsidP="009058FD">
            <w:pPr>
              <w:pStyle w:val="Lijstalinea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</w:t>
            </w:r>
            <w:r w:rsidRPr="007B21FC">
              <w:rPr>
                <w:rFonts w:ascii="Arial" w:hAnsi="Arial" w:cs="Arial"/>
                <w:color w:val="000000" w:themeColor="text1"/>
              </w:rPr>
              <w:t>aarden voor kans en impact.</w:t>
            </w:r>
          </w:p>
        </w:tc>
        <w:tc>
          <w:tcPr>
            <w:tcW w:w="2942" w:type="dxa"/>
          </w:tcPr>
          <w:p w14:paraId="7B73F2CA" w14:textId="77777777" w:rsidR="007E4D9B" w:rsidRPr="007B21FC" w:rsidRDefault="007E4D9B" w:rsidP="001F47B0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F3C7602" w14:textId="77777777" w:rsidR="00913E4D" w:rsidRDefault="00913E4D" w:rsidP="00913E4D">
      <w:pPr>
        <w:rPr>
          <w:rFonts w:ascii="Arial" w:hAnsi="Arial" w:cs="Arial"/>
        </w:rPr>
      </w:pPr>
    </w:p>
    <w:p w14:paraId="6D87F2BB" w14:textId="77777777" w:rsidR="00A20DC4" w:rsidRDefault="00A20DC4" w:rsidP="00913E4D">
      <w:pPr>
        <w:rPr>
          <w:rFonts w:ascii="Arial" w:hAnsi="Arial" w:cs="Arial"/>
        </w:rPr>
      </w:pPr>
    </w:p>
    <w:p w14:paraId="7A38E1FB" w14:textId="06C85279" w:rsidR="00913E4D" w:rsidRPr="009058FD" w:rsidRDefault="006034EE" w:rsidP="00913E4D">
      <w:pPr>
        <w:pStyle w:val="Kop1"/>
        <w:keepLines w:val="0"/>
        <w:numPr>
          <w:ilvl w:val="0"/>
          <w:numId w:val="1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13E4D" w:rsidRPr="009058FD">
        <w:rPr>
          <w:rFonts w:ascii="Arial" w:hAnsi="Arial" w:cs="Arial"/>
        </w:rPr>
        <w:t>nformatiearchitectuur</w:t>
      </w:r>
    </w:p>
    <w:p w14:paraId="7342609A" w14:textId="77777777" w:rsidR="00913E4D" w:rsidRPr="009058FD" w:rsidRDefault="00913E4D" w:rsidP="00913E4D">
      <w:pPr>
        <w:rPr>
          <w:rFonts w:ascii="Arial" w:hAnsi="Arial" w:cs="Arial"/>
        </w:rPr>
      </w:pPr>
    </w:p>
    <w:p w14:paraId="5C16105B" w14:textId="02AAD718" w:rsidR="00641AD6" w:rsidRPr="001B46EB" w:rsidRDefault="00F322EA" w:rsidP="00913E4D">
      <w:pPr>
        <w:rPr>
          <w:rFonts w:ascii="Arial" w:hAnsi="Arial" w:cs="Arial"/>
        </w:rPr>
      </w:pPr>
      <w:r w:rsidRPr="001B46EB">
        <w:rPr>
          <w:rFonts w:ascii="Arial" w:hAnsi="Arial" w:cs="Arial"/>
        </w:rPr>
        <w:t>Geen wensen</w:t>
      </w:r>
    </w:p>
    <w:p w14:paraId="557E5F67" w14:textId="77777777" w:rsidR="00913E4D" w:rsidRPr="009058FD" w:rsidRDefault="00913E4D">
      <w:pPr>
        <w:pStyle w:val="Kop1"/>
        <w:keepLines w:val="0"/>
        <w:numPr>
          <w:ilvl w:val="0"/>
          <w:numId w:val="1"/>
        </w:numPr>
        <w:spacing w:before="120"/>
        <w:rPr>
          <w:rFonts w:ascii="Arial" w:hAnsi="Arial" w:cs="Arial"/>
        </w:rPr>
      </w:pPr>
      <w:r w:rsidRPr="009058FD">
        <w:rPr>
          <w:rFonts w:ascii="Arial" w:hAnsi="Arial" w:cs="Arial"/>
        </w:rPr>
        <w:t>Rapportage/Dashboard</w:t>
      </w:r>
    </w:p>
    <w:p w14:paraId="6C1EE548" w14:textId="77777777" w:rsidR="00913E4D" w:rsidRPr="009058FD" w:rsidRDefault="00913E4D" w:rsidP="00913E4D">
      <w:pPr>
        <w:rPr>
          <w:rFonts w:ascii="Arial" w:hAnsi="Arial" w:cs="Arial"/>
        </w:rPr>
      </w:pPr>
    </w:p>
    <w:tbl>
      <w:tblPr>
        <w:tblStyle w:val="GridTable4Accent14"/>
        <w:tblW w:w="13994" w:type="dxa"/>
        <w:tblLayout w:type="fixed"/>
        <w:tblLook w:val="0420" w:firstRow="1" w:lastRow="0" w:firstColumn="0" w:lastColumn="0" w:noHBand="0" w:noVBand="1"/>
      </w:tblPr>
      <w:tblGrid>
        <w:gridCol w:w="646"/>
        <w:gridCol w:w="646"/>
        <w:gridCol w:w="9760"/>
        <w:gridCol w:w="2942"/>
      </w:tblGrid>
      <w:tr w:rsidR="007E4D9B" w:rsidRPr="004C720D" w14:paraId="42516CB0" w14:textId="0CC2ECC7" w:rsidTr="007E4D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  <w:tblHeader/>
        </w:trPr>
        <w:tc>
          <w:tcPr>
            <w:tcW w:w="646" w:type="dxa"/>
          </w:tcPr>
          <w:p w14:paraId="24E70307" w14:textId="5311DC2F" w:rsidR="007E4D9B" w:rsidRPr="00040A5D" w:rsidRDefault="007E4D9B" w:rsidP="00741523">
            <w:pPr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>Score</w:t>
            </w:r>
          </w:p>
        </w:tc>
        <w:tc>
          <w:tcPr>
            <w:tcW w:w="646" w:type="dxa"/>
          </w:tcPr>
          <w:p w14:paraId="784EE673" w14:textId="6AB10A5A" w:rsidR="007E4D9B" w:rsidRPr="00040A5D" w:rsidRDefault="007E4D9B" w:rsidP="00741523">
            <w:pPr>
              <w:rPr>
                <w:rFonts w:ascii="Arial" w:hAnsi="Arial" w:cs="Arial"/>
                <w:lang w:eastAsia="nl-NL"/>
              </w:rPr>
            </w:pPr>
            <w:r w:rsidRPr="00040A5D">
              <w:rPr>
                <w:rFonts w:ascii="Arial" w:hAnsi="Arial" w:cs="Arial"/>
                <w:lang w:eastAsia="nl-NL"/>
              </w:rPr>
              <w:t>Nr.</w:t>
            </w:r>
          </w:p>
        </w:tc>
        <w:tc>
          <w:tcPr>
            <w:tcW w:w="9760" w:type="dxa"/>
          </w:tcPr>
          <w:p w14:paraId="05EBCE2E" w14:textId="77777777" w:rsidR="007E4D9B" w:rsidRPr="007B21FC" w:rsidRDefault="007E4D9B" w:rsidP="00741523">
            <w:pPr>
              <w:rPr>
                <w:rFonts w:ascii="Arial" w:hAnsi="Arial" w:cs="Arial"/>
                <w:lang w:eastAsia="nl-NL"/>
              </w:rPr>
            </w:pPr>
            <w:r w:rsidRPr="007B21FC">
              <w:rPr>
                <w:rFonts w:ascii="Arial" w:hAnsi="Arial" w:cs="Arial"/>
                <w:lang w:eastAsia="nl-NL"/>
              </w:rPr>
              <w:t>Omschrijving</w:t>
            </w:r>
          </w:p>
        </w:tc>
        <w:tc>
          <w:tcPr>
            <w:tcW w:w="2942" w:type="dxa"/>
          </w:tcPr>
          <w:p w14:paraId="2D023DCD" w14:textId="61F819B6" w:rsidR="007E4D9B" w:rsidRPr="007B21FC" w:rsidRDefault="007E4D9B" w:rsidP="00741523">
            <w:pPr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>Voldoet</w:t>
            </w:r>
          </w:p>
        </w:tc>
      </w:tr>
      <w:tr w:rsidR="007E4D9B" w:rsidRPr="004C720D" w14:paraId="56408E5C" w14:textId="4A099B18" w:rsidTr="007E4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646" w:type="dxa"/>
            <w:shd w:val="clear" w:color="auto" w:fill="FFFFFF" w:themeFill="background1"/>
          </w:tcPr>
          <w:p w14:paraId="7C7A1D34" w14:textId="1E0EC6A9" w:rsidR="007E4D9B" w:rsidRPr="00040A5D" w:rsidRDefault="007E4D9B" w:rsidP="00741523">
            <w:pPr>
              <w:pStyle w:val="Eis"/>
              <w:numPr>
                <w:ilvl w:val="0"/>
                <w:numId w:val="0"/>
              </w:numPr>
            </w:pPr>
            <w:r>
              <w:t>60</w:t>
            </w:r>
          </w:p>
        </w:tc>
        <w:tc>
          <w:tcPr>
            <w:tcW w:w="646" w:type="dxa"/>
            <w:shd w:val="clear" w:color="auto" w:fill="FFFFFF" w:themeFill="background1"/>
          </w:tcPr>
          <w:p w14:paraId="6193C081" w14:textId="1381FAAB" w:rsidR="007E4D9B" w:rsidRPr="004C720D" w:rsidRDefault="007E4D9B" w:rsidP="00741523">
            <w:pPr>
              <w:pStyle w:val="Eis"/>
              <w:numPr>
                <w:ilvl w:val="0"/>
                <w:numId w:val="0"/>
              </w:numPr>
            </w:pPr>
            <w:r w:rsidRPr="00040A5D">
              <w:t>W</w:t>
            </w:r>
            <w:r>
              <w:t>38</w:t>
            </w:r>
          </w:p>
        </w:tc>
        <w:tc>
          <w:tcPr>
            <w:tcW w:w="9760" w:type="dxa"/>
            <w:shd w:val="clear" w:color="auto" w:fill="DEEAF6" w:themeFill="accent1" w:themeFillTint="33"/>
          </w:tcPr>
          <w:p w14:paraId="7C4CFD4F" w14:textId="115A3AF3" w:rsidR="007E4D9B" w:rsidRPr="004C720D" w:rsidRDefault="007E4D9B" w:rsidP="00741523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 w:rsidRPr="004C720D">
              <w:rPr>
                <w:rFonts w:ascii="Arial" w:eastAsia="Times New Roman" w:hAnsi="Arial" w:cs="Arial"/>
                <w:lang w:eastAsia="nl-NL"/>
              </w:rPr>
              <w:t>De oplossing biedt standaard operationele- en managementrapportages vanuit de oplossing, direct beschikbaar voor gebruikers, voor alle thema’s:</w:t>
            </w:r>
          </w:p>
          <w:p w14:paraId="309EC7D8" w14:textId="77777777" w:rsidR="007E4D9B" w:rsidRPr="004C720D" w:rsidRDefault="007E4D9B" w:rsidP="009058FD">
            <w:pPr>
              <w:pStyle w:val="Lijstalinea"/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 w:rsidRPr="004C720D">
              <w:rPr>
                <w:rFonts w:ascii="Arial" w:eastAsia="CIDFont+F6" w:hAnsi="Arial" w:cs="Arial"/>
                <w:lang w:eastAsia="nl-NL"/>
              </w:rPr>
              <w:t>Verbijzonderde interne controle (VIC)</w:t>
            </w:r>
          </w:p>
          <w:p w14:paraId="566584F5" w14:textId="77777777" w:rsidR="007E4D9B" w:rsidRPr="004C720D" w:rsidRDefault="007E4D9B" w:rsidP="009058FD">
            <w:pPr>
              <w:pStyle w:val="Lijstalinea"/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 w:rsidRPr="004C720D">
              <w:rPr>
                <w:rFonts w:ascii="Arial" w:eastAsia="Times New Roman" w:hAnsi="Arial" w:cs="Arial"/>
                <w:lang w:eastAsia="nl-NL"/>
              </w:rPr>
              <w:t>Privacy Management System en AVG</w:t>
            </w:r>
          </w:p>
          <w:p w14:paraId="0FAA7C87" w14:textId="77777777" w:rsidR="007E4D9B" w:rsidRPr="004C720D" w:rsidRDefault="007E4D9B" w:rsidP="009058FD">
            <w:pPr>
              <w:pStyle w:val="Lijstalinea"/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 w:rsidRPr="004C720D">
              <w:rPr>
                <w:rFonts w:ascii="Arial" w:eastAsia="Times New Roman" w:hAnsi="Arial" w:cs="Arial"/>
                <w:lang w:eastAsia="nl-NL"/>
              </w:rPr>
              <w:t>Procesmanagement</w:t>
            </w:r>
          </w:p>
          <w:p w14:paraId="1A781280" w14:textId="77777777" w:rsidR="007E4D9B" w:rsidRPr="00173A2F" w:rsidRDefault="007E4D9B" w:rsidP="009058FD">
            <w:pPr>
              <w:pStyle w:val="Lijstalinea"/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US" w:eastAsia="nl-NL"/>
              </w:rPr>
            </w:pPr>
            <w:r w:rsidRPr="00173A2F">
              <w:rPr>
                <w:rFonts w:ascii="Arial" w:eastAsia="Times New Roman" w:hAnsi="Arial" w:cs="Arial"/>
                <w:lang w:val="en-US" w:eastAsia="nl-NL"/>
              </w:rPr>
              <w:t>Information Security Management System (ISMS)</w:t>
            </w:r>
          </w:p>
          <w:p w14:paraId="0B6A689C" w14:textId="77777777" w:rsidR="007E4D9B" w:rsidRPr="004C720D" w:rsidRDefault="007E4D9B" w:rsidP="009058FD">
            <w:pPr>
              <w:pStyle w:val="Lijstalinea"/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 w:rsidRPr="004C720D">
              <w:rPr>
                <w:rFonts w:ascii="Arial" w:eastAsia="Times New Roman" w:hAnsi="Arial" w:cs="Arial"/>
                <w:lang w:eastAsia="nl-NL"/>
              </w:rPr>
              <w:lastRenderedPageBreak/>
              <w:t>Risicomanagement</w:t>
            </w:r>
          </w:p>
          <w:p w14:paraId="0C3BCD51" w14:textId="77777777" w:rsidR="007E4D9B" w:rsidRPr="004C720D" w:rsidRDefault="007E4D9B" w:rsidP="009058FD">
            <w:pPr>
              <w:pStyle w:val="Lijstalinea"/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 w:rsidRPr="004C720D">
              <w:rPr>
                <w:rFonts w:ascii="Arial" w:eastAsia="Times New Roman" w:hAnsi="Arial" w:cs="Arial"/>
                <w:lang w:eastAsia="nl-NL"/>
              </w:rPr>
              <w:t>Informatiearchitectuur</w:t>
            </w:r>
          </w:p>
          <w:p w14:paraId="6D404915" w14:textId="77777777" w:rsidR="007E4D9B" w:rsidRPr="004C720D" w:rsidRDefault="007E4D9B" w:rsidP="0074152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</w:p>
        </w:tc>
        <w:tc>
          <w:tcPr>
            <w:tcW w:w="2942" w:type="dxa"/>
            <w:shd w:val="clear" w:color="auto" w:fill="DEEAF6" w:themeFill="accent1" w:themeFillTint="33"/>
          </w:tcPr>
          <w:p w14:paraId="6D8FB558" w14:textId="77777777" w:rsidR="007E4D9B" w:rsidRPr="004C720D" w:rsidRDefault="007E4D9B" w:rsidP="00741523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7E4D9B" w:rsidRPr="004C720D" w14:paraId="4E6020BB" w14:textId="3D2CD1B4" w:rsidTr="007E4D9B">
        <w:trPr>
          <w:trHeight w:val="301"/>
        </w:trPr>
        <w:tc>
          <w:tcPr>
            <w:tcW w:w="646" w:type="dxa"/>
            <w:shd w:val="clear" w:color="auto" w:fill="FFFFFF" w:themeFill="background1"/>
          </w:tcPr>
          <w:p w14:paraId="0AD6B367" w14:textId="59DD72D8" w:rsidR="007E4D9B" w:rsidRPr="00040A5D" w:rsidRDefault="007E4D9B" w:rsidP="00741523">
            <w:pPr>
              <w:pStyle w:val="Eis"/>
              <w:numPr>
                <w:ilvl w:val="0"/>
                <w:numId w:val="0"/>
              </w:numPr>
            </w:pPr>
            <w:r>
              <w:t>60</w:t>
            </w:r>
          </w:p>
        </w:tc>
        <w:tc>
          <w:tcPr>
            <w:tcW w:w="646" w:type="dxa"/>
            <w:shd w:val="clear" w:color="auto" w:fill="FFFFFF" w:themeFill="background1"/>
          </w:tcPr>
          <w:p w14:paraId="7948DD32" w14:textId="73BF3EBC" w:rsidR="007E4D9B" w:rsidRPr="00040A5D" w:rsidRDefault="007E4D9B" w:rsidP="00741523">
            <w:pPr>
              <w:pStyle w:val="Eis"/>
              <w:numPr>
                <w:ilvl w:val="0"/>
                <w:numId w:val="0"/>
              </w:numPr>
            </w:pPr>
            <w:r w:rsidRPr="00040A5D">
              <w:t>W</w:t>
            </w:r>
            <w:r>
              <w:t>39</w:t>
            </w:r>
          </w:p>
        </w:tc>
        <w:tc>
          <w:tcPr>
            <w:tcW w:w="9760" w:type="dxa"/>
            <w:shd w:val="clear" w:color="auto" w:fill="FFFFFF" w:themeFill="background1"/>
          </w:tcPr>
          <w:p w14:paraId="64B35210" w14:textId="4050B663" w:rsidR="007E4D9B" w:rsidRPr="00040A5D" w:rsidRDefault="007E4D9B" w:rsidP="00741523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  <w:r w:rsidRPr="007B21FC">
              <w:rPr>
                <w:rFonts w:ascii="Arial" w:eastAsia="Times New Roman" w:hAnsi="Arial" w:cs="Arial"/>
                <w:lang w:eastAsia="nl-NL"/>
              </w:rPr>
              <w:t xml:space="preserve">Het is voor functioneel beheer mogelijk om zelf met de aangeboden </w:t>
            </w:r>
            <w:r w:rsidRPr="004C720D">
              <w:rPr>
                <w:rFonts w:ascii="Arial" w:eastAsia="Times New Roman" w:hAnsi="Arial" w:cs="Arial"/>
                <w:lang w:eastAsia="nl-NL"/>
              </w:rPr>
              <w:t xml:space="preserve">oplossing </w:t>
            </w:r>
            <w:proofErr w:type="spellStart"/>
            <w:r w:rsidRPr="004C720D">
              <w:rPr>
                <w:rFonts w:ascii="Arial" w:eastAsia="Times New Roman" w:hAnsi="Arial" w:cs="Arial"/>
                <w:lang w:eastAsia="nl-NL"/>
              </w:rPr>
              <w:t>raadpleegqueries</w:t>
            </w:r>
            <w:proofErr w:type="spellEnd"/>
            <w:r>
              <w:rPr>
                <w:rFonts w:ascii="Arial" w:eastAsia="Times New Roman" w:hAnsi="Arial" w:cs="Arial"/>
                <w:lang w:eastAsia="nl-NL"/>
              </w:rPr>
              <w:t xml:space="preserve"> en rapporten</w:t>
            </w:r>
            <w:r w:rsidRPr="004C720D">
              <w:rPr>
                <w:rFonts w:ascii="Arial" w:eastAsia="Times New Roman" w:hAnsi="Arial" w:cs="Arial"/>
                <w:lang w:eastAsia="nl-NL"/>
              </w:rPr>
              <w:t xml:space="preserve"> aan te maken en deze beschikbaar te stellen aan Gemeente Waddinxveen, zonder dat daarvoor aanvullende dienstverlening vereist is vanuit Inschrijver. Alle niet-technische velden</w:t>
            </w:r>
            <w:r>
              <w:rPr>
                <w:rFonts w:ascii="Arial" w:eastAsia="Times New Roman" w:hAnsi="Arial" w:cs="Arial"/>
                <w:lang w:eastAsia="nl-NL"/>
              </w:rPr>
              <w:t>, inclusief eventueel zelf gedefinieerde velden</w:t>
            </w:r>
            <w:r w:rsidRPr="004C720D">
              <w:rPr>
                <w:rFonts w:ascii="Arial" w:eastAsia="Times New Roman" w:hAnsi="Arial" w:cs="Arial"/>
                <w:lang w:eastAsia="nl-NL"/>
              </w:rPr>
              <w:t xml:space="preserve"> uit de database zijn toegankelijk voor selectie- en sorteringcriteria en kunnen in leesbare en begrijpelijke vorm worden gepresenteerd. Het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  <w:r w:rsidRPr="004C720D">
              <w:rPr>
                <w:rFonts w:ascii="Arial" w:eastAsia="Times New Roman" w:hAnsi="Arial" w:cs="Arial"/>
                <w:lang w:eastAsia="nl-NL"/>
              </w:rPr>
              <w:t xml:space="preserve">functioneel beheer heeft alle selectie-, filter-, sorteer- en </w:t>
            </w:r>
            <w:proofErr w:type="spellStart"/>
            <w:r w:rsidRPr="004C720D">
              <w:rPr>
                <w:rFonts w:ascii="Arial" w:eastAsia="Times New Roman" w:hAnsi="Arial" w:cs="Arial"/>
                <w:lang w:eastAsia="nl-NL"/>
              </w:rPr>
              <w:t>drill</w:t>
            </w:r>
            <w:proofErr w:type="spellEnd"/>
            <w:r w:rsidRPr="004C720D">
              <w:rPr>
                <w:rFonts w:ascii="Arial" w:eastAsia="Times New Roman" w:hAnsi="Arial" w:cs="Arial"/>
                <w:lang w:eastAsia="nl-NL"/>
              </w:rPr>
              <w:t>-down-mogelijkheden van de aangeboden oplossing, zoals toegepast voor de levering van bovengenoemde standaardrapportages, tot de eigen beschikking.</w:t>
            </w:r>
          </w:p>
        </w:tc>
        <w:tc>
          <w:tcPr>
            <w:tcW w:w="2942" w:type="dxa"/>
            <w:shd w:val="clear" w:color="auto" w:fill="FFFFFF" w:themeFill="background1"/>
          </w:tcPr>
          <w:p w14:paraId="7B75AD0B" w14:textId="77777777" w:rsidR="007E4D9B" w:rsidRPr="007B21FC" w:rsidRDefault="007E4D9B" w:rsidP="00741523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nl-NL"/>
              </w:rPr>
            </w:pPr>
          </w:p>
        </w:tc>
      </w:tr>
    </w:tbl>
    <w:p w14:paraId="2A94DD94" w14:textId="77777777" w:rsidR="00C94766" w:rsidRDefault="00C94766" w:rsidP="009058FD">
      <w:pPr>
        <w:keepNext/>
        <w:spacing w:before="120"/>
        <w:outlineLvl w:val="0"/>
        <w:rPr>
          <w:rFonts w:ascii="Arial" w:hAnsi="Arial" w:cs="Arial"/>
        </w:rPr>
      </w:pPr>
    </w:p>
    <w:p w14:paraId="2C05478A" w14:textId="77777777" w:rsidR="00C94766" w:rsidRDefault="00C94766" w:rsidP="009058FD">
      <w:pPr>
        <w:keepNext/>
        <w:spacing w:before="120"/>
        <w:outlineLvl w:val="0"/>
        <w:rPr>
          <w:rFonts w:ascii="Arial" w:hAnsi="Arial" w:cs="Arial"/>
        </w:rPr>
      </w:pPr>
    </w:p>
    <w:p w14:paraId="61964BA1" w14:textId="77777777" w:rsidR="007F2476" w:rsidRDefault="007F2476" w:rsidP="009058FD">
      <w:pPr>
        <w:pStyle w:val="Kop1"/>
        <w:keepLines w:val="0"/>
        <w:spacing w:before="120"/>
        <w:ind w:left="432"/>
        <w:rPr>
          <w:rFonts w:ascii="Arial" w:hAnsi="Arial" w:cs="Arial"/>
        </w:rPr>
      </w:pPr>
    </w:p>
    <w:p w14:paraId="5DE038CD" w14:textId="77777777" w:rsidR="004157C1" w:rsidRPr="009058FD" w:rsidRDefault="004157C1" w:rsidP="009058FD">
      <w:pPr>
        <w:pStyle w:val="Kop1"/>
        <w:keepLines w:val="0"/>
        <w:numPr>
          <w:ilvl w:val="0"/>
          <w:numId w:val="1"/>
        </w:numPr>
        <w:spacing w:before="120"/>
        <w:rPr>
          <w:rFonts w:ascii="Arial" w:hAnsi="Arial" w:cs="Arial"/>
          <w:b w:val="0"/>
        </w:rPr>
      </w:pPr>
      <w:r w:rsidRPr="009058FD">
        <w:rPr>
          <w:rFonts w:ascii="Arial" w:hAnsi="Arial" w:cs="Arial"/>
          <w:bCs/>
        </w:rPr>
        <w:t>Gebruiksvriendelijkheid, zoeken en vinden</w:t>
      </w:r>
    </w:p>
    <w:p w14:paraId="7DEFFE17" w14:textId="77777777" w:rsidR="004157C1" w:rsidRPr="009058FD" w:rsidRDefault="004157C1" w:rsidP="004157C1">
      <w:pPr>
        <w:rPr>
          <w:rFonts w:ascii="Arial" w:hAnsi="Arial" w:cs="Arial"/>
        </w:rPr>
      </w:pPr>
    </w:p>
    <w:tbl>
      <w:tblPr>
        <w:tblStyle w:val="GridTable4Accent14"/>
        <w:tblW w:w="13994" w:type="dxa"/>
        <w:tblLayout w:type="fixed"/>
        <w:tblLook w:val="0420" w:firstRow="1" w:lastRow="0" w:firstColumn="0" w:lastColumn="0" w:noHBand="0" w:noVBand="1"/>
      </w:tblPr>
      <w:tblGrid>
        <w:gridCol w:w="646"/>
        <w:gridCol w:w="646"/>
        <w:gridCol w:w="9618"/>
        <w:gridCol w:w="3084"/>
      </w:tblGrid>
      <w:tr w:rsidR="007E4D9B" w:rsidRPr="004C720D" w14:paraId="0193C483" w14:textId="54406D60" w:rsidTr="00A353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646" w:type="dxa"/>
          </w:tcPr>
          <w:p w14:paraId="591FB493" w14:textId="3BB4FF23" w:rsidR="007E4D9B" w:rsidRPr="00040A5D" w:rsidRDefault="007E4D9B" w:rsidP="004157C1">
            <w:pPr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>Score</w:t>
            </w:r>
          </w:p>
        </w:tc>
        <w:tc>
          <w:tcPr>
            <w:tcW w:w="646" w:type="dxa"/>
          </w:tcPr>
          <w:p w14:paraId="7AF3AE97" w14:textId="6A6C55AD" w:rsidR="007E4D9B" w:rsidRPr="00040A5D" w:rsidRDefault="007E4D9B" w:rsidP="004157C1">
            <w:pPr>
              <w:rPr>
                <w:rFonts w:ascii="Arial" w:hAnsi="Arial" w:cs="Arial"/>
                <w:lang w:eastAsia="nl-NL"/>
              </w:rPr>
            </w:pPr>
            <w:r w:rsidRPr="00040A5D">
              <w:rPr>
                <w:rFonts w:ascii="Arial" w:hAnsi="Arial" w:cs="Arial"/>
                <w:lang w:eastAsia="nl-NL"/>
              </w:rPr>
              <w:t>Nr.</w:t>
            </w:r>
          </w:p>
        </w:tc>
        <w:tc>
          <w:tcPr>
            <w:tcW w:w="9618" w:type="dxa"/>
          </w:tcPr>
          <w:p w14:paraId="717DC8F8" w14:textId="77777777" w:rsidR="007E4D9B" w:rsidRPr="007B21FC" w:rsidRDefault="007E4D9B" w:rsidP="004157C1">
            <w:pPr>
              <w:rPr>
                <w:rFonts w:ascii="Arial" w:hAnsi="Arial" w:cs="Arial"/>
                <w:lang w:eastAsia="nl-NL"/>
              </w:rPr>
            </w:pPr>
            <w:r w:rsidRPr="007B21FC">
              <w:rPr>
                <w:rFonts w:ascii="Arial" w:hAnsi="Arial" w:cs="Arial"/>
                <w:lang w:eastAsia="nl-NL"/>
              </w:rPr>
              <w:t>Omschrijving</w:t>
            </w:r>
          </w:p>
        </w:tc>
        <w:tc>
          <w:tcPr>
            <w:tcW w:w="3084" w:type="dxa"/>
          </w:tcPr>
          <w:p w14:paraId="46B0D18E" w14:textId="05FF3DCD" w:rsidR="007E4D9B" w:rsidRPr="007B21FC" w:rsidRDefault="007E4D9B" w:rsidP="004157C1">
            <w:pPr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>Voldoet</w:t>
            </w:r>
          </w:p>
        </w:tc>
      </w:tr>
      <w:tr w:rsidR="007E4D9B" w:rsidRPr="004C720D" w14:paraId="5933BB2E" w14:textId="0864164C" w:rsidTr="007E4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646" w:type="dxa"/>
          </w:tcPr>
          <w:p w14:paraId="61B4B8DA" w14:textId="483D6271" w:rsidR="007E4D9B" w:rsidRPr="00040A5D" w:rsidRDefault="007E4D9B" w:rsidP="004157C1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60</w:t>
            </w:r>
          </w:p>
        </w:tc>
        <w:tc>
          <w:tcPr>
            <w:tcW w:w="646" w:type="dxa"/>
          </w:tcPr>
          <w:p w14:paraId="3B898A22" w14:textId="7C22E4E9" w:rsidR="007E4D9B" w:rsidRPr="00040A5D" w:rsidRDefault="007E4D9B" w:rsidP="004157C1">
            <w:pPr>
              <w:rPr>
                <w:rFonts w:ascii="Arial" w:eastAsia="Calibri" w:hAnsi="Arial" w:cs="Arial"/>
                <w:lang w:eastAsia="en-US"/>
              </w:rPr>
            </w:pPr>
            <w:r w:rsidRPr="00040A5D">
              <w:rPr>
                <w:rFonts w:ascii="Arial" w:eastAsia="Calibri" w:hAnsi="Arial" w:cs="Arial"/>
                <w:lang w:eastAsia="en-US"/>
              </w:rPr>
              <w:t>W</w:t>
            </w:r>
            <w:r>
              <w:rPr>
                <w:rFonts w:ascii="Arial" w:eastAsia="Calibri" w:hAnsi="Arial" w:cs="Arial"/>
                <w:lang w:eastAsia="en-US"/>
              </w:rPr>
              <w:t>40</w:t>
            </w:r>
          </w:p>
        </w:tc>
        <w:tc>
          <w:tcPr>
            <w:tcW w:w="9618" w:type="dxa"/>
          </w:tcPr>
          <w:p w14:paraId="26850C40" w14:textId="77777777" w:rsidR="007E4D9B" w:rsidRPr="004C720D" w:rsidRDefault="007E4D9B" w:rsidP="004157C1">
            <w:pPr>
              <w:rPr>
                <w:rFonts w:ascii="Arial" w:hAnsi="Arial" w:cs="Arial"/>
                <w:lang w:eastAsia="nl-NL"/>
              </w:rPr>
            </w:pPr>
            <w:r w:rsidRPr="007B21FC">
              <w:rPr>
                <w:rFonts w:ascii="Arial" w:hAnsi="Arial" w:cs="Arial"/>
                <w:lang w:eastAsia="nl-NL"/>
              </w:rPr>
              <w:t>Elke</w:t>
            </w:r>
            <w:r w:rsidRPr="004C720D">
              <w:rPr>
                <w:rFonts w:ascii="Arial" w:hAnsi="Arial" w:cs="Arial"/>
                <w:lang w:eastAsia="nl-NL"/>
              </w:rPr>
              <w:t xml:space="preserve"> actie in de oplossing moet binnen 3 seconden leiden tot een reactie, uitgezonderd de situaties die in de volgende Wens met Toelichting door u beschreven zijn.</w:t>
            </w:r>
          </w:p>
        </w:tc>
        <w:tc>
          <w:tcPr>
            <w:tcW w:w="3084" w:type="dxa"/>
          </w:tcPr>
          <w:p w14:paraId="02B80FB2" w14:textId="77777777" w:rsidR="007E4D9B" w:rsidRPr="007B21FC" w:rsidRDefault="007E4D9B" w:rsidP="004157C1">
            <w:pPr>
              <w:rPr>
                <w:rFonts w:ascii="Arial" w:hAnsi="Arial" w:cs="Arial"/>
                <w:lang w:eastAsia="nl-NL"/>
              </w:rPr>
            </w:pPr>
          </w:p>
        </w:tc>
      </w:tr>
    </w:tbl>
    <w:p w14:paraId="21497E13" w14:textId="77777777" w:rsidR="004157C1" w:rsidRDefault="004157C1" w:rsidP="004157C1">
      <w:pPr>
        <w:rPr>
          <w:rFonts w:ascii="Arial" w:hAnsi="Arial" w:cs="Arial"/>
        </w:rPr>
      </w:pPr>
    </w:p>
    <w:p w14:paraId="1B76578D" w14:textId="0DC7D670" w:rsidR="007B21FC" w:rsidRDefault="004B53F8" w:rsidP="009058FD">
      <w:pPr>
        <w:pStyle w:val="Kop1"/>
        <w:keepLines w:val="0"/>
        <w:numPr>
          <w:ilvl w:val="0"/>
          <w:numId w:val="1"/>
        </w:numPr>
        <w:spacing w:before="120"/>
        <w:rPr>
          <w:rFonts w:ascii="Arial" w:hAnsi="Arial" w:cs="Arial"/>
        </w:rPr>
      </w:pPr>
      <w:r w:rsidRPr="00540243">
        <w:rPr>
          <w:rFonts w:ascii="Arial" w:hAnsi="Arial" w:cs="Arial"/>
        </w:rPr>
        <w:t>Techniek</w:t>
      </w:r>
    </w:p>
    <w:p w14:paraId="467A313F" w14:textId="20092CD1" w:rsidR="00F322EA" w:rsidRPr="00F322EA" w:rsidRDefault="00F322EA" w:rsidP="00F322EA">
      <w:r>
        <w:t>Geen wensen</w:t>
      </w:r>
    </w:p>
    <w:sectPr w:rsidR="00F322EA" w:rsidRPr="00F322EA" w:rsidSect="00173A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148AFD6" w16cex:dateUtc="2023-11-03T12:33:00Z"/>
  <w16cex:commentExtensible w16cex:durableId="60B9C25A" w16cex:dateUtc="2023-11-03T1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3D18F7" w16cid:durableId="196C54D0"/>
  <w16cid:commentId w16cid:paraId="0BF39F77" w16cid:durableId="04DF1B12"/>
  <w16cid:commentId w16cid:paraId="1C3942A4" w16cid:durableId="2D9C3F35"/>
  <w16cid:commentId w16cid:paraId="5BBE6013" w16cid:durableId="68B44B6F"/>
  <w16cid:commentId w16cid:paraId="31789238" w16cid:durableId="22078649"/>
  <w16cid:commentId w16cid:paraId="798E3599" w16cid:durableId="7EB6295F"/>
  <w16cid:commentId w16cid:paraId="5FAB24D1" w16cid:durableId="3167318B"/>
  <w16cid:commentId w16cid:paraId="43B0580B" w16cid:durableId="5BB5E175"/>
  <w16cid:commentId w16cid:paraId="5F2E69F9" w16cid:durableId="4B7434F7"/>
  <w16cid:commentId w16cid:paraId="7E3D41D0" w16cid:durableId="2E05F51E"/>
  <w16cid:commentId w16cid:paraId="0F12D2F5" w16cid:durableId="5283DE7E"/>
  <w16cid:commentId w16cid:paraId="6033C75C" w16cid:durableId="01848CE9"/>
  <w16cid:commentId w16cid:paraId="3D7403C4" w16cid:durableId="34A37164"/>
  <w16cid:commentId w16cid:paraId="26C14CE6" w16cid:durableId="1573BDF0"/>
  <w16cid:commentId w16cid:paraId="60AFCD19" w16cid:durableId="4DDED896"/>
  <w16cid:commentId w16cid:paraId="535C251A" w16cid:durableId="1159F3C8"/>
  <w16cid:commentId w16cid:paraId="11083B4D" w16cid:durableId="2867895A"/>
  <w16cid:commentId w16cid:paraId="41CB5592" w16cid:durableId="786E4873"/>
  <w16cid:commentId w16cid:paraId="309EA09A" w16cid:durableId="16A993AD"/>
  <w16cid:commentId w16cid:paraId="5083F043" w16cid:durableId="17C40F99"/>
  <w16cid:commentId w16cid:paraId="70A51CA5" w16cid:durableId="1276BC8F"/>
  <w16cid:commentId w16cid:paraId="6BFC0F06" w16cid:durableId="69522D76"/>
  <w16cid:commentId w16cid:paraId="3FD94C45" w16cid:durableId="1B631CE2"/>
  <w16cid:commentId w16cid:paraId="0E4FCCE9" w16cid:durableId="3B25DD50"/>
  <w16cid:commentId w16cid:paraId="3CA28AE7" w16cid:durableId="3C968DC8"/>
  <w16cid:commentId w16cid:paraId="69BA28E1" w16cid:durableId="071181EF"/>
  <w16cid:commentId w16cid:paraId="25BF3740" w16cid:durableId="50F8303D"/>
  <w16cid:commentId w16cid:paraId="33B7613A" w16cid:durableId="61C8E8E1"/>
  <w16cid:commentId w16cid:paraId="1D19B2C8" w16cid:durableId="06B017BA"/>
  <w16cid:commentId w16cid:paraId="71EFE2A5" w16cid:durableId="3ED54C2C"/>
  <w16cid:commentId w16cid:paraId="6A72E1CA" w16cid:durableId="1148AFD6"/>
  <w16cid:commentId w16cid:paraId="2546676F" w16cid:durableId="60B9C25A"/>
  <w16cid:commentId w16cid:paraId="2FF26432" w16cid:durableId="0F25D35A"/>
  <w16cid:commentId w16cid:paraId="4ACC7855" w16cid:durableId="57217E76"/>
  <w16cid:commentId w16cid:paraId="213125F4" w16cid:durableId="24599434"/>
  <w16cid:commentId w16cid:paraId="7589C9A5" w16cid:durableId="02AD573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Win95BT">
    <w:altName w:val="Calibri"/>
    <w:charset w:val="00"/>
    <w:family w:val="swiss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6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A08"/>
    <w:multiLevelType w:val="hybridMultilevel"/>
    <w:tmpl w:val="EDB85EB2"/>
    <w:lvl w:ilvl="0" w:tplc="70001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2D79"/>
    <w:multiLevelType w:val="hybridMultilevel"/>
    <w:tmpl w:val="7E503904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7C68C7"/>
    <w:multiLevelType w:val="hybridMultilevel"/>
    <w:tmpl w:val="ABB277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24F92"/>
    <w:multiLevelType w:val="hybridMultilevel"/>
    <w:tmpl w:val="7480D4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06162"/>
    <w:multiLevelType w:val="hybridMultilevel"/>
    <w:tmpl w:val="869814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A24DB"/>
    <w:multiLevelType w:val="hybridMultilevel"/>
    <w:tmpl w:val="94003786"/>
    <w:lvl w:ilvl="0" w:tplc="754AFF60">
      <w:start w:val="1"/>
      <w:numFmt w:val="decimal"/>
      <w:pStyle w:val="Eis"/>
      <w:lvlText w:val="E%1"/>
      <w:lvlJc w:val="left"/>
      <w:pPr>
        <w:ind w:left="927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7735C"/>
    <w:multiLevelType w:val="hybridMultilevel"/>
    <w:tmpl w:val="E7A2C2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4625E1"/>
    <w:multiLevelType w:val="hybridMultilevel"/>
    <w:tmpl w:val="D4AC7B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B6384"/>
    <w:multiLevelType w:val="hybridMultilevel"/>
    <w:tmpl w:val="D5C203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3A27B9"/>
    <w:multiLevelType w:val="hybridMultilevel"/>
    <w:tmpl w:val="2A2883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95689"/>
    <w:multiLevelType w:val="hybridMultilevel"/>
    <w:tmpl w:val="30F6CF6A"/>
    <w:lvl w:ilvl="0" w:tplc="0413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17497944"/>
    <w:multiLevelType w:val="hybridMultilevel"/>
    <w:tmpl w:val="0D76E8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AE1813"/>
    <w:multiLevelType w:val="hybridMultilevel"/>
    <w:tmpl w:val="9F5635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F4483"/>
    <w:multiLevelType w:val="hybridMultilevel"/>
    <w:tmpl w:val="5456E8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A211D"/>
    <w:multiLevelType w:val="hybridMultilevel"/>
    <w:tmpl w:val="0BB215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3F3F97"/>
    <w:multiLevelType w:val="hybridMultilevel"/>
    <w:tmpl w:val="87E27A3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5C5FEF"/>
    <w:multiLevelType w:val="hybridMultilevel"/>
    <w:tmpl w:val="555C4522"/>
    <w:lvl w:ilvl="0" w:tplc="1244F70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893D41"/>
    <w:multiLevelType w:val="hybridMultilevel"/>
    <w:tmpl w:val="69A6645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315025"/>
    <w:multiLevelType w:val="hybridMultilevel"/>
    <w:tmpl w:val="E43EBF1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0E0ABF"/>
    <w:multiLevelType w:val="hybridMultilevel"/>
    <w:tmpl w:val="572453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F644D4"/>
    <w:multiLevelType w:val="hybridMultilevel"/>
    <w:tmpl w:val="7226B450"/>
    <w:lvl w:ilvl="0" w:tplc="1244F70E">
      <w:start w:val="1"/>
      <w:numFmt w:val="decimal"/>
      <w:lvlText w:val="%1."/>
      <w:lvlJc w:val="left"/>
      <w:pPr>
        <w:ind w:left="785" w:hanging="360"/>
      </w:pPr>
      <w:rPr>
        <w:rFonts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1E501A81"/>
    <w:multiLevelType w:val="hybridMultilevel"/>
    <w:tmpl w:val="6F9896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4545AE"/>
    <w:multiLevelType w:val="hybridMultilevel"/>
    <w:tmpl w:val="C65E8E6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FD76CE"/>
    <w:multiLevelType w:val="hybridMultilevel"/>
    <w:tmpl w:val="0B5048A0"/>
    <w:lvl w:ilvl="0" w:tplc="0413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20367D60"/>
    <w:multiLevelType w:val="hybridMultilevel"/>
    <w:tmpl w:val="60726F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125683"/>
    <w:multiLevelType w:val="hybridMultilevel"/>
    <w:tmpl w:val="B14892F0"/>
    <w:lvl w:ilvl="0" w:tplc="4350D1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FA1C15"/>
    <w:multiLevelType w:val="hybridMultilevel"/>
    <w:tmpl w:val="2E3E8A8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13EBE8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4F5634"/>
    <w:multiLevelType w:val="hybridMultilevel"/>
    <w:tmpl w:val="0250F038"/>
    <w:lvl w:ilvl="0" w:tplc="9C18AFB4">
      <w:start w:val="10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12" w:hanging="360"/>
      </w:pPr>
    </w:lvl>
    <w:lvl w:ilvl="2" w:tplc="0413001B" w:tentative="1">
      <w:start w:val="1"/>
      <w:numFmt w:val="lowerRoman"/>
      <w:lvlText w:val="%3."/>
      <w:lvlJc w:val="right"/>
      <w:pPr>
        <w:ind w:left="2232" w:hanging="180"/>
      </w:pPr>
    </w:lvl>
    <w:lvl w:ilvl="3" w:tplc="0413000F" w:tentative="1">
      <w:start w:val="1"/>
      <w:numFmt w:val="decimal"/>
      <w:lvlText w:val="%4."/>
      <w:lvlJc w:val="left"/>
      <w:pPr>
        <w:ind w:left="2952" w:hanging="360"/>
      </w:pPr>
    </w:lvl>
    <w:lvl w:ilvl="4" w:tplc="04130019" w:tentative="1">
      <w:start w:val="1"/>
      <w:numFmt w:val="lowerLetter"/>
      <w:lvlText w:val="%5."/>
      <w:lvlJc w:val="left"/>
      <w:pPr>
        <w:ind w:left="3672" w:hanging="360"/>
      </w:pPr>
    </w:lvl>
    <w:lvl w:ilvl="5" w:tplc="0413001B" w:tentative="1">
      <w:start w:val="1"/>
      <w:numFmt w:val="lowerRoman"/>
      <w:lvlText w:val="%6."/>
      <w:lvlJc w:val="right"/>
      <w:pPr>
        <w:ind w:left="4392" w:hanging="180"/>
      </w:pPr>
    </w:lvl>
    <w:lvl w:ilvl="6" w:tplc="0413000F" w:tentative="1">
      <w:start w:val="1"/>
      <w:numFmt w:val="decimal"/>
      <w:lvlText w:val="%7."/>
      <w:lvlJc w:val="left"/>
      <w:pPr>
        <w:ind w:left="5112" w:hanging="360"/>
      </w:pPr>
    </w:lvl>
    <w:lvl w:ilvl="7" w:tplc="04130019" w:tentative="1">
      <w:start w:val="1"/>
      <w:numFmt w:val="lowerLetter"/>
      <w:lvlText w:val="%8."/>
      <w:lvlJc w:val="left"/>
      <w:pPr>
        <w:ind w:left="5832" w:hanging="360"/>
      </w:pPr>
    </w:lvl>
    <w:lvl w:ilvl="8" w:tplc="0413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2711677A"/>
    <w:multiLevelType w:val="hybridMultilevel"/>
    <w:tmpl w:val="E06AC9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21456D"/>
    <w:multiLevelType w:val="multilevel"/>
    <w:tmpl w:val="04709B5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1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28B72129"/>
    <w:multiLevelType w:val="hybridMultilevel"/>
    <w:tmpl w:val="BB485B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9A0776"/>
    <w:multiLevelType w:val="multilevel"/>
    <w:tmpl w:val="4F12D2B0"/>
    <w:lvl w:ilvl="0">
      <w:start w:val="1"/>
      <w:numFmt w:val="decimal"/>
      <w:suff w:val="nothing"/>
      <w:lvlText w:val="E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none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none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non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2BAF1FD1"/>
    <w:multiLevelType w:val="hybridMultilevel"/>
    <w:tmpl w:val="94003DC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57A6D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1B3808"/>
    <w:multiLevelType w:val="hybridMultilevel"/>
    <w:tmpl w:val="9BEAEF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D542420"/>
    <w:multiLevelType w:val="hybridMultilevel"/>
    <w:tmpl w:val="400CA1FA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E9A079B"/>
    <w:multiLevelType w:val="multilevel"/>
    <w:tmpl w:val="F642D7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2F90734C"/>
    <w:multiLevelType w:val="hybridMultilevel"/>
    <w:tmpl w:val="7480D45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57A6D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813D54"/>
    <w:multiLevelType w:val="hybridMultilevel"/>
    <w:tmpl w:val="0DA23F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563926"/>
    <w:multiLevelType w:val="hybridMultilevel"/>
    <w:tmpl w:val="5BD43D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CF5847"/>
    <w:multiLevelType w:val="hybridMultilevel"/>
    <w:tmpl w:val="A7304A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836CFE"/>
    <w:multiLevelType w:val="hybridMultilevel"/>
    <w:tmpl w:val="2C12F738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2A339D0"/>
    <w:multiLevelType w:val="hybridMultilevel"/>
    <w:tmpl w:val="5B82F6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EC6EAA"/>
    <w:multiLevelType w:val="hybridMultilevel"/>
    <w:tmpl w:val="818EC948"/>
    <w:lvl w:ilvl="0" w:tplc="0413000F">
      <w:start w:val="1"/>
      <w:numFmt w:val="decimal"/>
      <w:lvlText w:val="%1."/>
      <w:lvlJc w:val="left"/>
      <w:pPr>
        <w:ind w:left="1145" w:hanging="360"/>
      </w:pPr>
    </w:lvl>
    <w:lvl w:ilvl="1" w:tplc="04130019" w:tentative="1">
      <w:start w:val="1"/>
      <w:numFmt w:val="lowerLetter"/>
      <w:lvlText w:val="%2."/>
      <w:lvlJc w:val="left"/>
      <w:pPr>
        <w:ind w:left="1865" w:hanging="360"/>
      </w:pPr>
    </w:lvl>
    <w:lvl w:ilvl="2" w:tplc="0413001B" w:tentative="1">
      <w:start w:val="1"/>
      <w:numFmt w:val="lowerRoman"/>
      <w:lvlText w:val="%3."/>
      <w:lvlJc w:val="right"/>
      <w:pPr>
        <w:ind w:left="2585" w:hanging="180"/>
      </w:pPr>
    </w:lvl>
    <w:lvl w:ilvl="3" w:tplc="0413000F" w:tentative="1">
      <w:start w:val="1"/>
      <w:numFmt w:val="decimal"/>
      <w:lvlText w:val="%4."/>
      <w:lvlJc w:val="left"/>
      <w:pPr>
        <w:ind w:left="3305" w:hanging="360"/>
      </w:pPr>
    </w:lvl>
    <w:lvl w:ilvl="4" w:tplc="04130019" w:tentative="1">
      <w:start w:val="1"/>
      <w:numFmt w:val="lowerLetter"/>
      <w:lvlText w:val="%5."/>
      <w:lvlJc w:val="left"/>
      <w:pPr>
        <w:ind w:left="4025" w:hanging="360"/>
      </w:pPr>
    </w:lvl>
    <w:lvl w:ilvl="5" w:tplc="0413001B" w:tentative="1">
      <w:start w:val="1"/>
      <w:numFmt w:val="lowerRoman"/>
      <w:lvlText w:val="%6."/>
      <w:lvlJc w:val="right"/>
      <w:pPr>
        <w:ind w:left="4745" w:hanging="180"/>
      </w:pPr>
    </w:lvl>
    <w:lvl w:ilvl="6" w:tplc="0413000F" w:tentative="1">
      <w:start w:val="1"/>
      <w:numFmt w:val="decimal"/>
      <w:lvlText w:val="%7."/>
      <w:lvlJc w:val="left"/>
      <w:pPr>
        <w:ind w:left="5465" w:hanging="360"/>
      </w:pPr>
    </w:lvl>
    <w:lvl w:ilvl="7" w:tplc="04130019" w:tentative="1">
      <w:start w:val="1"/>
      <w:numFmt w:val="lowerLetter"/>
      <w:lvlText w:val="%8."/>
      <w:lvlJc w:val="left"/>
      <w:pPr>
        <w:ind w:left="6185" w:hanging="360"/>
      </w:pPr>
    </w:lvl>
    <w:lvl w:ilvl="8" w:tplc="0413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44A40C75"/>
    <w:multiLevelType w:val="hybridMultilevel"/>
    <w:tmpl w:val="1AB01D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D0643B"/>
    <w:multiLevelType w:val="hybridMultilevel"/>
    <w:tmpl w:val="013477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E3489C"/>
    <w:multiLevelType w:val="hybridMultilevel"/>
    <w:tmpl w:val="9BE4F1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146BCC"/>
    <w:multiLevelType w:val="hybridMultilevel"/>
    <w:tmpl w:val="8194AC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346E61"/>
    <w:multiLevelType w:val="hybridMultilevel"/>
    <w:tmpl w:val="B96E438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A9756F6"/>
    <w:multiLevelType w:val="hybridMultilevel"/>
    <w:tmpl w:val="A150E3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8E0FC3"/>
    <w:multiLevelType w:val="hybridMultilevel"/>
    <w:tmpl w:val="BDAA9D6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DBE2709"/>
    <w:multiLevelType w:val="hybridMultilevel"/>
    <w:tmpl w:val="69F67486"/>
    <w:lvl w:ilvl="0" w:tplc="713EBE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957FF2"/>
    <w:multiLevelType w:val="hybridMultilevel"/>
    <w:tmpl w:val="60B2F4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FDD1F52"/>
    <w:multiLevelType w:val="hybridMultilevel"/>
    <w:tmpl w:val="C5E8F6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104B5C"/>
    <w:multiLevelType w:val="hybridMultilevel"/>
    <w:tmpl w:val="148E1246"/>
    <w:lvl w:ilvl="0" w:tplc="6D909E26">
      <w:start w:val="1"/>
      <w:numFmt w:val="decimal"/>
      <w:pStyle w:val="Wens1"/>
      <w:lvlText w:val="W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6D2903"/>
    <w:multiLevelType w:val="hybridMultilevel"/>
    <w:tmpl w:val="1E16ACF8"/>
    <w:lvl w:ilvl="0" w:tplc="1244F70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4EE6C90"/>
    <w:multiLevelType w:val="hybridMultilevel"/>
    <w:tmpl w:val="25220BA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6105D10"/>
    <w:multiLevelType w:val="hybridMultilevel"/>
    <w:tmpl w:val="F0E644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7A75EFD"/>
    <w:multiLevelType w:val="hybridMultilevel"/>
    <w:tmpl w:val="D5B639C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A061A6"/>
    <w:multiLevelType w:val="hybridMultilevel"/>
    <w:tmpl w:val="BDAA9D6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BF515B5"/>
    <w:multiLevelType w:val="hybridMultilevel"/>
    <w:tmpl w:val="CBAC05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270DEA"/>
    <w:multiLevelType w:val="hybridMultilevel"/>
    <w:tmpl w:val="FF32C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C3C30C3"/>
    <w:multiLevelType w:val="hybridMultilevel"/>
    <w:tmpl w:val="E57ED7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D943DD2"/>
    <w:multiLevelType w:val="hybridMultilevel"/>
    <w:tmpl w:val="032C1060"/>
    <w:lvl w:ilvl="0" w:tplc="F182AA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0769CF"/>
    <w:multiLevelType w:val="hybridMultilevel"/>
    <w:tmpl w:val="EB5A93D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FB90E05"/>
    <w:multiLevelType w:val="hybridMultilevel"/>
    <w:tmpl w:val="1206BD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3558C6"/>
    <w:multiLevelType w:val="hybridMultilevel"/>
    <w:tmpl w:val="C2F23D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31F7AFF"/>
    <w:multiLevelType w:val="hybridMultilevel"/>
    <w:tmpl w:val="CD9A1B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9A5226"/>
    <w:multiLevelType w:val="hybridMultilevel"/>
    <w:tmpl w:val="6D1ADB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BD5A1B"/>
    <w:multiLevelType w:val="hybridMultilevel"/>
    <w:tmpl w:val="FD6C9D0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7102190"/>
    <w:multiLevelType w:val="hybridMultilevel"/>
    <w:tmpl w:val="A4E68A1E"/>
    <w:lvl w:ilvl="0" w:tplc="E69468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393C9E"/>
    <w:multiLevelType w:val="hybridMultilevel"/>
    <w:tmpl w:val="5CFEE9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821167A"/>
    <w:multiLevelType w:val="hybridMultilevel"/>
    <w:tmpl w:val="11765C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95F35AD"/>
    <w:multiLevelType w:val="hybridMultilevel"/>
    <w:tmpl w:val="61CAF4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1C706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B33499"/>
    <w:multiLevelType w:val="hybridMultilevel"/>
    <w:tmpl w:val="10944CE0"/>
    <w:lvl w:ilvl="0" w:tplc="CE227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F8B2E4">
      <w:start w:val="1"/>
      <w:numFmt w:val="lowerLetter"/>
      <w:lvlText w:val="%2."/>
      <w:lvlJc w:val="left"/>
      <w:pPr>
        <w:ind w:left="1440" w:hanging="360"/>
      </w:pPr>
    </w:lvl>
    <w:lvl w:ilvl="2" w:tplc="7B18D2AA" w:tentative="1">
      <w:start w:val="1"/>
      <w:numFmt w:val="lowerRoman"/>
      <w:lvlText w:val="%3."/>
      <w:lvlJc w:val="right"/>
      <w:pPr>
        <w:ind w:left="2160" w:hanging="180"/>
      </w:pPr>
    </w:lvl>
    <w:lvl w:ilvl="3" w:tplc="570600C4" w:tentative="1">
      <w:start w:val="1"/>
      <w:numFmt w:val="decimal"/>
      <w:lvlText w:val="%4."/>
      <w:lvlJc w:val="left"/>
      <w:pPr>
        <w:ind w:left="2880" w:hanging="360"/>
      </w:pPr>
    </w:lvl>
    <w:lvl w:ilvl="4" w:tplc="D5CA2562" w:tentative="1">
      <w:start w:val="1"/>
      <w:numFmt w:val="lowerLetter"/>
      <w:lvlText w:val="%5."/>
      <w:lvlJc w:val="left"/>
      <w:pPr>
        <w:ind w:left="3600" w:hanging="360"/>
      </w:pPr>
    </w:lvl>
    <w:lvl w:ilvl="5" w:tplc="8EE6AE82" w:tentative="1">
      <w:start w:val="1"/>
      <w:numFmt w:val="lowerRoman"/>
      <w:lvlText w:val="%6."/>
      <w:lvlJc w:val="right"/>
      <w:pPr>
        <w:ind w:left="4320" w:hanging="180"/>
      </w:pPr>
    </w:lvl>
    <w:lvl w:ilvl="6" w:tplc="2A709096" w:tentative="1">
      <w:start w:val="1"/>
      <w:numFmt w:val="decimal"/>
      <w:lvlText w:val="%7."/>
      <w:lvlJc w:val="left"/>
      <w:pPr>
        <w:ind w:left="5040" w:hanging="360"/>
      </w:pPr>
    </w:lvl>
    <w:lvl w:ilvl="7" w:tplc="4EB01F0C" w:tentative="1">
      <w:start w:val="1"/>
      <w:numFmt w:val="lowerLetter"/>
      <w:lvlText w:val="%8."/>
      <w:lvlJc w:val="left"/>
      <w:pPr>
        <w:ind w:left="5760" w:hanging="360"/>
      </w:pPr>
    </w:lvl>
    <w:lvl w:ilvl="8" w:tplc="7890C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C1510C"/>
    <w:multiLevelType w:val="hybridMultilevel"/>
    <w:tmpl w:val="0D78377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A0102B8"/>
    <w:multiLevelType w:val="hybridMultilevel"/>
    <w:tmpl w:val="BDAA9D6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B806DE2"/>
    <w:multiLevelType w:val="hybridMultilevel"/>
    <w:tmpl w:val="8F9E4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BE4578C"/>
    <w:multiLevelType w:val="hybridMultilevel"/>
    <w:tmpl w:val="9C26C6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D082BBC"/>
    <w:multiLevelType w:val="hybridMultilevel"/>
    <w:tmpl w:val="0C9655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470A3D"/>
    <w:multiLevelType w:val="hybridMultilevel"/>
    <w:tmpl w:val="234699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9107D5"/>
    <w:multiLevelType w:val="hybridMultilevel"/>
    <w:tmpl w:val="2B1C49E4"/>
    <w:lvl w:ilvl="0" w:tplc="20C0D3AA">
      <w:start w:val="1"/>
      <w:numFmt w:val="decimal"/>
      <w:pStyle w:val="Wensmettoelichting"/>
      <w:lvlText w:val="WT%1"/>
      <w:lvlJc w:val="left"/>
      <w:pPr>
        <w:ind w:left="36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156BF6"/>
    <w:multiLevelType w:val="hybridMultilevel"/>
    <w:tmpl w:val="3FF61D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2905A9C"/>
    <w:multiLevelType w:val="hybridMultilevel"/>
    <w:tmpl w:val="CCBCCC4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AA0FC2"/>
    <w:multiLevelType w:val="hybridMultilevel"/>
    <w:tmpl w:val="A41431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5936A7E"/>
    <w:multiLevelType w:val="hybridMultilevel"/>
    <w:tmpl w:val="507AF2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7CE71E5"/>
    <w:multiLevelType w:val="hybridMultilevel"/>
    <w:tmpl w:val="6100A5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89C4E9F"/>
    <w:multiLevelType w:val="hybridMultilevel"/>
    <w:tmpl w:val="E12AB81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8DB39CB"/>
    <w:multiLevelType w:val="hybridMultilevel"/>
    <w:tmpl w:val="7480D45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57A6D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BD60B6"/>
    <w:multiLevelType w:val="hybridMultilevel"/>
    <w:tmpl w:val="96B87C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DD24243"/>
    <w:multiLevelType w:val="hybridMultilevel"/>
    <w:tmpl w:val="A0F6AD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F582D13"/>
    <w:multiLevelType w:val="multilevel"/>
    <w:tmpl w:val="E19E257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9"/>
  </w:num>
  <w:num w:numId="2">
    <w:abstractNumId w:val="8"/>
  </w:num>
  <w:num w:numId="3">
    <w:abstractNumId w:val="58"/>
  </w:num>
  <w:num w:numId="4">
    <w:abstractNumId w:val="5"/>
  </w:num>
  <w:num w:numId="5">
    <w:abstractNumId w:val="87"/>
  </w:num>
  <w:num w:numId="6">
    <w:abstractNumId w:val="75"/>
  </w:num>
  <w:num w:numId="7">
    <w:abstractNumId w:val="49"/>
  </w:num>
  <w:num w:numId="8">
    <w:abstractNumId w:val="83"/>
  </w:num>
  <w:num w:numId="9">
    <w:abstractNumId w:val="66"/>
  </w:num>
  <w:num w:numId="10">
    <w:abstractNumId w:val="13"/>
  </w:num>
  <w:num w:numId="11">
    <w:abstractNumId w:val="76"/>
  </w:num>
  <w:num w:numId="12">
    <w:abstractNumId w:val="76"/>
  </w:num>
  <w:num w:numId="13">
    <w:abstractNumId w:val="84"/>
  </w:num>
  <w:num w:numId="14">
    <w:abstractNumId w:val="20"/>
  </w:num>
  <w:num w:numId="15">
    <w:abstractNumId w:val="54"/>
  </w:num>
  <w:num w:numId="16">
    <w:abstractNumId w:val="16"/>
  </w:num>
  <w:num w:numId="17">
    <w:abstractNumId w:val="46"/>
  </w:num>
  <w:num w:numId="18">
    <w:abstractNumId w:val="86"/>
  </w:num>
  <w:num w:numId="19">
    <w:abstractNumId w:val="22"/>
  </w:num>
  <w:num w:numId="20">
    <w:abstractNumId w:val="18"/>
  </w:num>
  <w:num w:numId="21">
    <w:abstractNumId w:val="45"/>
  </w:num>
  <w:num w:numId="22">
    <w:abstractNumId w:val="89"/>
  </w:num>
  <w:num w:numId="23">
    <w:abstractNumId w:val="40"/>
  </w:num>
  <w:num w:numId="24">
    <w:abstractNumId w:val="23"/>
  </w:num>
  <w:num w:numId="25">
    <w:abstractNumId w:val="42"/>
  </w:num>
  <w:num w:numId="26">
    <w:abstractNumId w:val="78"/>
  </w:num>
  <w:num w:numId="27">
    <w:abstractNumId w:val="37"/>
  </w:num>
  <w:num w:numId="28">
    <w:abstractNumId w:val="34"/>
  </w:num>
  <w:num w:numId="29">
    <w:abstractNumId w:val="21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0"/>
  </w:num>
  <w:num w:numId="33">
    <w:abstractNumId w:val="53"/>
  </w:num>
  <w:num w:numId="34">
    <w:abstractNumId w:val="80"/>
  </w:num>
  <w:num w:numId="35">
    <w:abstractNumId w:val="24"/>
  </w:num>
  <w:num w:numId="36">
    <w:abstractNumId w:val="17"/>
  </w:num>
  <w:num w:numId="37">
    <w:abstractNumId w:val="1"/>
  </w:num>
  <w:num w:numId="38">
    <w:abstractNumId w:val="39"/>
  </w:num>
  <w:num w:numId="39">
    <w:abstractNumId w:val="74"/>
  </w:num>
  <w:num w:numId="40">
    <w:abstractNumId w:val="30"/>
  </w:num>
  <w:num w:numId="41">
    <w:abstractNumId w:val="14"/>
  </w:num>
  <w:num w:numId="42">
    <w:abstractNumId w:val="51"/>
  </w:num>
  <w:num w:numId="43">
    <w:abstractNumId w:val="47"/>
  </w:num>
  <w:num w:numId="44">
    <w:abstractNumId w:val="55"/>
  </w:num>
  <w:num w:numId="45">
    <w:abstractNumId w:val="11"/>
  </w:num>
  <w:num w:numId="46">
    <w:abstractNumId w:val="68"/>
  </w:num>
  <w:num w:numId="47">
    <w:abstractNumId w:val="6"/>
  </w:num>
  <w:num w:numId="48">
    <w:abstractNumId w:val="33"/>
  </w:num>
  <w:num w:numId="49">
    <w:abstractNumId w:val="88"/>
  </w:num>
  <w:num w:numId="50">
    <w:abstractNumId w:val="19"/>
  </w:num>
  <w:num w:numId="51">
    <w:abstractNumId w:val="12"/>
  </w:num>
  <w:num w:numId="52">
    <w:abstractNumId w:val="79"/>
  </w:num>
  <w:num w:numId="53">
    <w:abstractNumId w:val="9"/>
  </w:num>
  <w:num w:numId="5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2"/>
  </w:num>
  <w:num w:numId="57">
    <w:abstractNumId w:val="81"/>
  </w:num>
  <w:num w:numId="58">
    <w:abstractNumId w:val="43"/>
  </w:num>
  <w:num w:numId="59">
    <w:abstractNumId w:val="71"/>
  </w:num>
  <w:num w:numId="60">
    <w:abstractNumId w:val="2"/>
  </w:num>
  <w:num w:numId="61">
    <w:abstractNumId w:val="77"/>
  </w:num>
  <w:num w:numId="62">
    <w:abstractNumId w:val="61"/>
  </w:num>
  <w:num w:numId="63">
    <w:abstractNumId w:val="28"/>
  </w:num>
  <w:num w:numId="64">
    <w:abstractNumId w:val="90"/>
  </w:num>
  <w:num w:numId="65">
    <w:abstractNumId w:val="60"/>
  </w:num>
  <w:num w:numId="66">
    <w:abstractNumId w:val="44"/>
  </w:num>
  <w:num w:numId="67">
    <w:abstractNumId w:val="35"/>
  </w:num>
  <w:num w:numId="68">
    <w:abstractNumId w:val="73"/>
  </w:num>
  <w:num w:numId="69">
    <w:abstractNumId w:val="31"/>
  </w:num>
  <w:num w:numId="70">
    <w:abstractNumId w:val="85"/>
  </w:num>
  <w:num w:numId="71">
    <w:abstractNumId w:val="72"/>
  </w:num>
  <w:num w:numId="72">
    <w:abstractNumId w:val="59"/>
  </w:num>
  <w:num w:numId="73">
    <w:abstractNumId w:val="25"/>
  </w:num>
  <w:num w:numId="74">
    <w:abstractNumId w:val="56"/>
  </w:num>
  <w:num w:numId="75">
    <w:abstractNumId w:val="27"/>
  </w:num>
  <w:num w:numId="76">
    <w:abstractNumId w:val="62"/>
  </w:num>
  <w:num w:numId="77">
    <w:abstractNumId w:val="69"/>
  </w:num>
  <w:num w:numId="78">
    <w:abstractNumId w:val="36"/>
  </w:num>
  <w:num w:numId="79">
    <w:abstractNumId w:val="10"/>
  </w:num>
  <w:num w:numId="8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8"/>
  </w:num>
  <w:num w:numId="82">
    <w:abstractNumId w:val="70"/>
  </w:num>
  <w:num w:numId="83">
    <w:abstractNumId w:val="67"/>
  </w:num>
  <w:num w:numId="84">
    <w:abstractNumId w:val="50"/>
  </w:num>
  <w:num w:numId="85">
    <w:abstractNumId w:val="26"/>
  </w:num>
  <w:num w:numId="86">
    <w:abstractNumId w:val="65"/>
  </w:num>
  <w:num w:numId="87">
    <w:abstractNumId w:val="41"/>
  </w:num>
  <w:num w:numId="88">
    <w:abstractNumId w:val="0"/>
  </w:num>
  <w:num w:numId="89">
    <w:abstractNumId w:val="57"/>
  </w:num>
  <w:num w:numId="90">
    <w:abstractNumId w:val="63"/>
  </w:num>
  <w:num w:numId="91">
    <w:abstractNumId w:val="3"/>
  </w:num>
  <w:num w:numId="92">
    <w:abstractNumId w:val="32"/>
  </w:num>
  <w:num w:numId="93">
    <w:abstractNumId w:val="82"/>
  </w:num>
  <w:num w:numId="94">
    <w:abstractNumId w:val="15"/>
  </w:num>
  <w:num w:numId="95">
    <w:abstractNumId w:val="7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NL" w:vendorID="64" w:dllVersion="6" w:nlCheck="1" w:checkStyle="0"/>
  <w:activeWritingStyle w:appName="MSWord" w:lang="nl-NL" w:vendorID="64" w:dllVersion="131078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4D"/>
    <w:rsid w:val="00001DA1"/>
    <w:rsid w:val="00013E11"/>
    <w:rsid w:val="00020CAB"/>
    <w:rsid w:val="0002383A"/>
    <w:rsid w:val="000305C0"/>
    <w:rsid w:val="00030FEF"/>
    <w:rsid w:val="00040A5D"/>
    <w:rsid w:val="00043728"/>
    <w:rsid w:val="0004662C"/>
    <w:rsid w:val="00062816"/>
    <w:rsid w:val="000632A5"/>
    <w:rsid w:val="000676F6"/>
    <w:rsid w:val="00075647"/>
    <w:rsid w:val="00075DD1"/>
    <w:rsid w:val="00077EAC"/>
    <w:rsid w:val="00082CEF"/>
    <w:rsid w:val="00085007"/>
    <w:rsid w:val="000861BF"/>
    <w:rsid w:val="0008678F"/>
    <w:rsid w:val="00087962"/>
    <w:rsid w:val="00094C74"/>
    <w:rsid w:val="00096389"/>
    <w:rsid w:val="000B2315"/>
    <w:rsid w:val="000B249B"/>
    <w:rsid w:val="000B3C54"/>
    <w:rsid w:val="000B6ED5"/>
    <w:rsid w:val="000D1E17"/>
    <w:rsid w:val="000E04ED"/>
    <w:rsid w:val="000E0613"/>
    <w:rsid w:val="000E6AF0"/>
    <w:rsid w:val="000F3906"/>
    <w:rsid w:val="00102501"/>
    <w:rsid w:val="0010694C"/>
    <w:rsid w:val="00115C3A"/>
    <w:rsid w:val="00116BFE"/>
    <w:rsid w:val="00125015"/>
    <w:rsid w:val="00126280"/>
    <w:rsid w:val="00132472"/>
    <w:rsid w:val="00134598"/>
    <w:rsid w:val="00137D24"/>
    <w:rsid w:val="00140054"/>
    <w:rsid w:val="001407B2"/>
    <w:rsid w:val="00142E44"/>
    <w:rsid w:val="00152BBF"/>
    <w:rsid w:val="00152E1D"/>
    <w:rsid w:val="001557C5"/>
    <w:rsid w:val="00172478"/>
    <w:rsid w:val="00173A2F"/>
    <w:rsid w:val="00177E00"/>
    <w:rsid w:val="00190DE3"/>
    <w:rsid w:val="00191DB0"/>
    <w:rsid w:val="00191F9A"/>
    <w:rsid w:val="001949CB"/>
    <w:rsid w:val="00196EE4"/>
    <w:rsid w:val="00197AB7"/>
    <w:rsid w:val="001A3C07"/>
    <w:rsid w:val="001B46EB"/>
    <w:rsid w:val="001B4941"/>
    <w:rsid w:val="001C0B64"/>
    <w:rsid w:val="001C7C39"/>
    <w:rsid w:val="001E2DDC"/>
    <w:rsid w:val="001E56D5"/>
    <w:rsid w:val="001F47B0"/>
    <w:rsid w:val="00214E54"/>
    <w:rsid w:val="00220546"/>
    <w:rsid w:val="00226977"/>
    <w:rsid w:val="002319AB"/>
    <w:rsid w:val="002319F0"/>
    <w:rsid w:val="00244DD7"/>
    <w:rsid w:val="00250B9B"/>
    <w:rsid w:val="00252808"/>
    <w:rsid w:val="00254994"/>
    <w:rsid w:val="00266C36"/>
    <w:rsid w:val="002726D5"/>
    <w:rsid w:val="00272BED"/>
    <w:rsid w:val="0028189F"/>
    <w:rsid w:val="00287267"/>
    <w:rsid w:val="00295DCD"/>
    <w:rsid w:val="002A1720"/>
    <w:rsid w:val="002A29EE"/>
    <w:rsid w:val="002A52EA"/>
    <w:rsid w:val="002C3169"/>
    <w:rsid w:val="002C604C"/>
    <w:rsid w:val="002D1DB5"/>
    <w:rsid w:val="002E2040"/>
    <w:rsid w:val="002F2558"/>
    <w:rsid w:val="002F75F1"/>
    <w:rsid w:val="00301DAA"/>
    <w:rsid w:val="003025B9"/>
    <w:rsid w:val="00302D47"/>
    <w:rsid w:val="00317511"/>
    <w:rsid w:val="00322790"/>
    <w:rsid w:val="0033503A"/>
    <w:rsid w:val="00336BAB"/>
    <w:rsid w:val="00346C6C"/>
    <w:rsid w:val="00354A80"/>
    <w:rsid w:val="00357028"/>
    <w:rsid w:val="00363AE1"/>
    <w:rsid w:val="00386D7F"/>
    <w:rsid w:val="003A20A4"/>
    <w:rsid w:val="003A22C5"/>
    <w:rsid w:val="003A650E"/>
    <w:rsid w:val="003B7F26"/>
    <w:rsid w:val="003E5C91"/>
    <w:rsid w:val="003F067B"/>
    <w:rsid w:val="003F3A62"/>
    <w:rsid w:val="004078C0"/>
    <w:rsid w:val="004157C1"/>
    <w:rsid w:val="0041655D"/>
    <w:rsid w:val="00417AD2"/>
    <w:rsid w:val="00431D36"/>
    <w:rsid w:val="00441932"/>
    <w:rsid w:val="00442CA6"/>
    <w:rsid w:val="0045565D"/>
    <w:rsid w:val="004722B5"/>
    <w:rsid w:val="00477B6B"/>
    <w:rsid w:val="00477C46"/>
    <w:rsid w:val="0048234A"/>
    <w:rsid w:val="00483E55"/>
    <w:rsid w:val="004908A8"/>
    <w:rsid w:val="00495DFC"/>
    <w:rsid w:val="004A4948"/>
    <w:rsid w:val="004A56AD"/>
    <w:rsid w:val="004B12EC"/>
    <w:rsid w:val="004B53F8"/>
    <w:rsid w:val="004C3929"/>
    <w:rsid w:val="004C5C07"/>
    <w:rsid w:val="004C720D"/>
    <w:rsid w:val="004D0F40"/>
    <w:rsid w:val="004E1664"/>
    <w:rsid w:val="004E1E8B"/>
    <w:rsid w:val="004E2DB2"/>
    <w:rsid w:val="004F337D"/>
    <w:rsid w:val="004F6F33"/>
    <w:rsid w:val="0050061E"/>
    <w:rsid w:val="005017D2"/>
    <w:rsid w:val="00502317"/>
    <w:rsid w:val="00503353"/>
    <w:rsid w:val="005047B1"/>
    <w:rsid w:val="0050783A"/>
    <w:rsid w:val="005121B1"/>
    <w:rsid w:val="00517802"/>
    <w:rsid w:val="00520462"/>
    <w:rsid w:val="00524D5C"/>
    <w:rsid w:val="005269F8"/>
    <w:rsid w:val="00540243"/>
    <w:rsid w:val="0055170D"/>
    <w:rsid w:val="00551D7D"/>
    <w:rsid w:val="00552230"/>
    <w:rsid w:val="00570240"/>
    <w:rsid w:val="00575A34"/>
    <w:rsid w:val="00583D14"/>
    <w:rsid w:val="005845D4"/>
    <w:rsid w:val="005924BE"/>
    <w:rsid w:val="00593C83"/>
    <w:rsid w:val="005A0EB7"/>
    <w:rsid w:val="005A6E4D"/>
    <w:rsid w:val="005A7EF3"/>
    <w:rsid w:val="005B4B95"/>
    <w:rsid w:val="005C2B06"/>
    <w:rsid w:val="005C2E73"/>
    <w:rsid w:val="005D0E1C"/>
    <w:rsid w:val="005F1C96"/>
    <w:rsid w:val="005F4609"/>
    <w:rsid w:val="00600755"/>
    <w:rsid w:val="006034EE"/>
    <w:rsid w:val="00603C2A"/>
    <w:rsid w:val="00620EA3"/>
    <w:rsid w:val="00632FD2"/>
    <w:rsid w:val="00636024"/>
    <w:rsid w:val="00641AD6"/>
    <w:rsid w:val="00644C44"/>
    <w:rsid w:val="00644EC4"/>
    <w:rsid w:val="00645973"/>
    <w:rsid w:val="00646206"/>
    <w:rsid w:val="0064690B"/>
    <w:rsid w:val="006553EE"/>
    <w:rsid w:val="00656109"/>
    <w:rsid w:val="00665FFD"/>
    <w:rsid w:val="00667B22"/>
    <w:rsid w:val="006748CF"/>
    <w:rsid w:val="00681287"/>
    <w:rsid w:val="00693C26"/>
    <w:rsid w:val="006947BE"/>
    <w:rsid w:val="006A2612"/>
    <w:rsid w:val="006B0A30"/>
    <w:rsid w:val="006B385D"/>
    <w:rsid w:val="006B7A5A"/>
    <w:rsid w:val="006C5B16"/>
    <w:rsid w:val="006D01E3"/>
    <w:rsid w:val="006D4192"/>
    <w:rsid w:val="006D5ED0"/>
    <w:rsid w:val="006D6A8F"/>
    <w:rsid w:val="006D6CD2"/>
    <w:rsid w:val="006E3D20"/>
    <w:rsid w:val="006E62C3"/>
    <w:rsid w:val="00703F5B"/>
    <w:rsid w:val="0070694D"/>
    <w:rsid w:val="00707605"/>
    <w:rsid w:val="0071661F"/>
    <w:rsid w:val="007171A8"/>
    <w:rsid w:val="00722302"/>
    <w:rsid w:val="00722B51"/>
    <w:rsid w:val="00724AE8"/>
    <w:rsid w:val="00732190"/>
    <w:rsid w:val="0074135A"/>
    <w:rsid w:val="00741523"/>
    <w:rsid w:val="00750155"/>
    <w:rsid w:val="007501B6"/>
    <w:rsid w:val="00760B0B"/>
    <w:rsid w:val="00761582"/>
    <w:rsid w:val="00773657"/>
    <w:rsid w:val="00776D4E"/>
    <w:rsid w:val="007807C7"/>
    <w:rsid w:val="007851F3"/>
    <w:rsid w:val="007916D5"/>
    <w:rsid w:val="007B21FC"/>
    <w:rsid w:val="007C2895"/>
    <w:rsid w:val="007C2C42"/>
    <w:rsid w:val="007D53C3"/>
    <w:rsid w:val="007D6778"/>
    <w:rsid w:val="007E4D9B"/>
    <w:rsid w:val="007F0A83"/>
    <w:rsid w:val="007F2476"/>
    <w:rsid w:val="007F2B22"/>
    <w:rsid w:val="007F3671"/>
    <w:rsid w:val="007F3915"/>
    <w:rsid w:val="007F47EC"/>
    <w:rsid w:val="0081432A"/>
    <w:rsid w:val="0082440D"/>
    <w:rsid w:val="008247A3"/>
    <w:rsid w:val="0083019D"/>
    <w:rsid w:val="008360CD"/>
    <w:rsid w:val="00840B19"/>
    <w:rsid w:val="00842485"/>
    <w:rsid w:val="00852EA8"/>
    <w:rsid w:val="00855E1C"/>
    <w:rsid w:val="00862C20"/>
    <w:rsid w:val="0088281D"/>
    <w:rsid w:val="00890EAD"/>
    <w:rsid w:val="00893D71"/>
    <w:rsid w:val="008A0988"/>
    <w:rsid w:val="008A10D0"/>
    <w:rsid w:val="008A27B5"/>
    <w:rsid w:val="008B4330"/>
    <w:rsid w:val="008C6605"/>
    <w:rsid w:val="008D2064"/>
    <w:rsid w:val="008D6F9D"/>
    <w:rsid w:val="009025C5"/>
    <w:rsid w:val="009037A6"/>
    <w:rsid w:val="009058FD"/>
    <w:rsid w:val="0091179E"/>
    <w:rsid w:val="00912746"/>
    <w:rsid w:val="00913E4D"/>
    <w:rsid w:val="009172DD"/>
    <w:rsid w:val="00927CCC"/>
    <w:rsid w:val="00933BF8"/>
    <w:rsid w:val="00936058"/>
    <w:rsid w:val="00942569"/>
    <w:rsid w:val="009471A0"/>
    <w:rsid w:val="00947750"/>
    <w:rsid w:val="00951ADA"/>
    <w:rsid w:val="009524FA"/>
    <w:rsid w:val="00966B92"/>
    <w:rsid w:val="00970BB0"/>
    <w:rsid w:val="0097118A"/>
    <w:rsid w:val="00971FA8"/>
    <w:rsid w:val="009824EC"/>
    <w:rsid w:val="009843CD"/>
    <w:rsid w:val="0099605E"/>
    <w:rsid w:val="0099610D"/>
    <w:rsid w:val="009B5640"/>
    <w:rsid w:val="009C4CB6"/>
    <w:rsid w:val="009C557F"/>
    <w:rsid w:val="009E2844"/>
    <w:rsid w:val="009E6586"/>
    <w:rsid w:val="009F114A"/>
    <w:rsid w:val="009F1582"/>
    <w:rsid w:val="009F23C3"/>
    <w:rsid w:val="009F57F0"/>
    <w:rsid w:val="009F5AFA"/>
    <w:rsid w:val="009F6A2C"/>
    <w:rsid w:val="00A05A20"/>
    <w:rsid w:val="00A05DBF"/>
    <w:rsid w:val="00A06687"/>
    <w:rsid w:val="00A11592"/>
    <w:rsid w:val="00A20DC4"/>
    <w:rsid w:val="00A21D46"/>
    <w:rsid w:val="00A21D94"/>
    <w:rsid w:val="00A2629B"/>
    <w:rsid w:val="00A32CAC"/>
    <w:rsid w:val="00A3533F"/>
    <w:rsid w:val="00A518C8"/>
    <w:rsid w:val="00A601C3"/>
    <w:rsid w:val="00A66A80"/>
    <w:rsid w:val="00A66AB9"/>
    <w:rsid w:val="00A75B53"/>
    <w:rsid w:val="00A76982"/>
    <w:rsid w:val="00A80AD0"/>
    <w:rsid w:val="00A8314B"/>
    <w:rsid w:val="00AB2920"/>
    <w:rsid w:val="00AC0A56"/>
    <w:rsid w:val="00AC3625"/>
    <w:rsid w:val="00AD2DB2"/>
    <w:rsid w:val="00AE5368"/>
    <w:rsid w:val="00AE5C35"/>
    <w:rsid w:val="00AE654D"/>
    <w:rsid w:val="00AE7C13"/>
    <w:rsid w:val="00B001D2"/>
    <w:rsid w:val="00B0022B"/>
    <w:rsid w:val="00B002F6"/>
    <w:rsid w:val="00B20BB1"/>
    <w:rsid w:val="00B21E8B"/>
    <w:rsid w:val="00B25706"/>
    <w:rsid w:val="00B3316A"/>
    <w:rsid w:val="00B35FA2"/>
    <w:rsid w:val="00B42340"/>
    <w:rsid w:val="00B46495"/>
    <w:rsid w:val="00B51288"/>
    <w:rsid w:val="00B57049"/>
    <w:rsid w:val="00B80FA9"/>
    <w:rsid w:val="00B851B1"/>
    <w:rsid w:val="00B865D0"/>
    <w:rsid w:val="00B94C14"/>
    <w:rsid w:val="00B97DDF"/>
    <w:rsid w:val="00BC7931"/>
    <w:rsid w:val="00BD1588"/>
    <w:rsid w:val="00BD66DF"/>
    <w:rsid w:val="00BE2C2D"/>
    <w:rsid w:val="00BE44F2"/>
    <w:rsid w:val="00BE454A"/>
    <w:rsid w:val="00BF4633"/>
    <w:rsid w:val="00BF52B0"/>
    <w:rsid w:val="00C05EA4"/>
    <w:rsid w:val="00C06D7A"/>
    <w:rsid w:val="00C14370"/>
    <w:rsid w:val="00C24319"/>
    <w:rsid w:val="00C267B9"/>
    <w:rsid w:val="00C43FD4"/>
    <w:rsid w:val="00C501A3"/>
    <w:rsid w:val="00C5051F"/>
    <w:rsid w:val="00C50AEF"/>
    <w:rsid w:val="00C520EB"/>
    <w:rsid w:val="00C542D7"/>
    <w:rsid w:val="00C64D2A"/>
    <w:rsid w:val="00C67483"/>
    <w:rsid w:val="00C67AB6"/>
    <w:rsid w:val="00C73F58"/>
    <w:rsid w:val="00C76DD0"/>
    <w:rsid w:val="00C86647"/>
    <w:rsid w:val="00C87C8B"/>
    <w:rsid w:val="00C911EA"/>
    <w:rsid w:val="00C94766"/>
    <w:rsid w:val="00CA069B"/>
    <w:rsid w:val="00CB015A"/>
    <w:rsid w:val="00CB7DCE"/>
    <w:rsid w:val="00CC2D0B"/>
    <w:rsid w:val="00CD6F4B"/>
    <w:rsid w:val="00CF1776"/>
    <w:rsid w:val="00CF277E"/>
    <w:rsid w:val="00CF62C7"/>
    <w:rsid w:val="00D00133"/>
    <w:rsid w:val="00D0304A"/>
    <w:rsid w:val="00D07675"/>
    <w:rsid w:val="00D14378"/>
    <w:rsid w:val="00D30E57"/>
    <w:rsid w:val="00D32212"/>
    <w:rsid w:val="00D33E55"/>
    <w:rsid w:val="00D40312"/>
    <w:rsid w:val="00D45A28"/>
    <w:rsid w:val="00D60CD2"/>
    <w:rsid w:val="00D64096"/>
    <w:rsid w:val="00D64552"/>
    <w:rsid w:val="00D70D86"/>
    <w:rsid w:val="00D768D9"/>
    <w:rsid w:val="00D81E3F"/>
    <w:rsid w:val="00D83866"/>
    <w:rsid w:val="00D9127E"/>
    <w:rsid w:val="00D92B1A"/>
    <w:rsid w:val="00D941B2"/>
    <w:rsid w:val="00DA6162"/>
    <w:rsid w:val="00DB25C3"/>
    <w:rsid w:val="00DB33D4"/>
    <w:rsid w:val="00DC185F"/>
    <w:rsid w:val="00DC3296"/>
    <w:rsid w:val="00DC642F"/>
    <w:rsid w:val="00DD1590"/>
    <w:rsid w:val="00DD65CA"/>
    <w:rsid w:val="00DD7799"/>
    <w:rsid w:val="00DF429A"/>
    <w:rsid w:val="00DF4485"/>
    <w:rsid w:val="00E0047F"/>
    <w:rsid w:val="00E01120"/>
    <w:rsid w:val="00E02010"/>
    <w:rsid w:val="00E1062F"/>
    <w:rsid w:val="00E13D18"/>
    <w:rsid w:val="00E17904"/>
    <w:rsid w:val="00E31738"/>
    <w:rsid w:val="00E44518"/>
    <w:rsid w:val="00E46670"/>
    <w:rsid w:val="00E53396"/>
    <w:rsid w:val="00E607CF"/>
    <w:rsid w:val="00E61519"/>
    <w:rsid w:val="00E7110D"/>
    <w:rsid w:val="00E715AD"/>
    <w:rsid w:val="00E8363A"/>
    <w:rsid w:val="00E8382C"/>
    <w:rsid w:val="00E84C37"/>
    <w:rsid w:val="00E90E25"/>
    <w:rsid w:val="00E92620"/>
    <w:rsid w:val="00E9431F"/>
    <w:rsid w:val="00E95CA0"/>
    <w:rsid w:val="00E9703B"/>
    <w:rsid w:val="00EA0568"/>
    <w:rsid w:val="00EA7EEF"/>
    <w:rsid w:val="00EB131D"/>
    <w:rsid w:val="00EB5F39"/>
    <w:rsid w:val="00EB6F55"/>
    <w:rsid w:val="00EC169C"/>
    <w:rsid w:val="00EC1BB3"/>
    <w:rsid w:val="00EC5FA4"/>
    <w:rsid w:val="00ED0DB8"/>
    <w:rsid w:val="00ED1224"/>
    <w:rsid w:val="00ED6FF3"/>
    <w:rsid w:val="00EE0E57"/>
    <w:rsid w:val="00EE1CCF"/>
    <w:rsid w:val="00EE5F42"/>
    <w:rsid w:val="00EE7449"/>
    <w:rsid w:val="00EF6287"/>
    <w:rsid w:val="00F11DD2"/>
    <w:rsid w:val="00F15F97"/>
    <w:rsid w:val="00F20C87"/>
    <w:rsid w:val="00F2107F"/>
    <w:rsid w:val="00F25153"/>
    <w:rsid w:val="00F27CF2"/>
    <w:rsid w:val="00F322EA"/>
    <w:rsid w:val="00F40BFB"/>
    <w:rsid w:val="00F469F5"/>
    <w:rsid w:val="00F46B15"/>
    <w:rsid w:val="00F50BA2"/>
    <w:rsid w:val="00F558F8"/>
    <w:rsid w:val="00F60091"/>
    <w:rsid w:val="00F6452F"/>
    <w:rsid w:val="00F6620E"/>
    <w:rsid w:val="00F66F93"/>
    <w:rsid w:val="00F70F33"/>
    <w:rsid w:val="00F83748"/>
    <w:rsid w:val="00F856E5"/>
    <w:rsid w:val="00F92F27"/>
    <w:rsid w:val="00F9385D"/>
    <w:rsid w:val="00FB09CA"/>
    <w:rsid w:val="00FB1314"/>
    <w:rsid w:val="00FC01D2"/>
    <w:rsid w:val="00FC3C47"/>
    <w:rsid w:val="00FD35F0"/>
    <w:rsid w:val="00FD4274"/>
    <w:rsid w:val="00FE327F"/>
    <w:rsid w:val="00FE3CD8"/>
    <w:rsid w:val="00FE437D"/>
    <w:rsid w:val="00FF4C27"/>
    <w:rsid w:val="00FF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8C22"/>
  <w15:chartTrackingRefBased/>
  <w15:docId w15:val="{9F89DB9C-C342-444C-A4A3-FDDBB084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13E4D"/>
    <w:pPr>
      <w:widowControl w:val="0"/>
    </w:pPr>
    <w:rPr>
      <w:rFonts w:ascii="Zurich Win95BT" w:eastAsia="MS Mincho" w:hAnsi="Zurich Win95BT" w:cs="Times New Roman"/>
      <w:kern w:val="0"/>
      <w:sz w:val="20"/>
      <w:szCs w:val="20"/>
      <w:lang w:eastAsia="ja-JP"/>
      <w14:ligatures w14:val="none"/>
    </w:rPr>
  </w:style>
  <w:style w:type="paragraph" w:styleId="Kop1">
    <w:name w:val="heading 1"/>
    <w:aliases w:val="Hoofdstuk,Section Heading,sectionHeading,TbsKop 1 Char,NZlijn kop 1,TbsKop 1,PVE Kop 1,Hoofdkop,Hoofdkop1,Hoofdkop2,Hoofdkop11,Hoofdkop3,Hoofdkop12,Hoofdkop21,Hoofdkop111,Hoofdkop4,Hoofdkop13,Hoofdkop22,Hoofdkop112,Hoofdkop31,Hoofdkop121,hoofdstuk"/>
    <w:basedOn w:val="Standaard"/>
    <w:next w:val="Standaard"/>
    <w:link w:val="Kop1Char"/>
    <w:qFormat/>
    <w:rsid w:val="00D14378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Kop2">
    <w:name w:val="heading 2"/>
    <w:aliases w:val="Paragraaf1,Reset numbering,Bijlage,paragraaf,Paragraaf,kop2 annelies,TbsKop 2,NZlijn kop 2,PVE Kop 2,Paragraafkop"/>
    <w:basedOn w:val="Standaard"/>
    <w:next w:val="Standaard"/>
    <w:link w:val="Kop2Char"/>
    <w:unhideWhenUsed/>
    <w:qFormat/>
    <w:rsid w:val="00D14378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aliases w:val="Paragraaf2,Level 1 - 1,Voorwoord,subparagraaf,Subparagraaf,TbsKop 3,NZlijn kop 3,PVE Kop 3,Subparagraafkop,Sub-paragraaf,Episteem PvA Kop 3,Heading 3a"/>
    <w:basedOn w:val="Standaard"/>
    <w:next w:val="Standaard"/>
    <w:link w:val="Kop3Char"/>
    <w:unhideWhenUsed/>
    <w:qFormat/>
    <w:rsid w:val="00D14378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qFormat/>
    <w:rsid w:val="00913E4D"/>
    <w:pPr>
      <w:keepNext/>
      <w:tabs>
        <w:tab w:val="left" w:pos="0"/>
      </w:tabs>
      <w:ind w:left="864" w:hanging="864"/>
      <w:outlineLvl w:val="3"/>
    </w:pPr>
    <w:rPr>
      <w:rFonts w:eastAsiaTheme="majorEastAsia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913E4D"/>
    <w:pPr>
      <w:keepNext/>
      <w:ind w:left="1008" w:hanging="1008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913E4D"/>
    <w:pPr>
      <w:keepNext/>
      <w:tabs>
        <w:tab w:val="left" w:pos="0"/>
      </w:tabs>
      <w:ind w:left="1152" w:hanging="1152"/>
      <w:jc w:val="right"/>
      <w:outlineLvl w:val="5"/>
    </w:pPr>
    <w:rPr>
      <w:rFonts w:eastAsiaTheme="minorEastAsia"/>
      <w:b/>
      <w:bCs/>
    </w:rPr>
  </w:style>
  <w:style w:type="paragraph" w:styleId="Kop7">
    <w:name w:val="heading 7"/>
    <w:basedOn w:val="Standaard"/>
    <w:next w:val="Standaard"/>
    <w:link w:val="Kop7Char"/>
    <w:qFormat/>
    <w:rsid w:val="00913E4D"/>
    <w:pPr>
      <w:keepNext/>
      <w:tabs>
        <w:tab w:val="left" w:pos="284"/>
      </w:tabs>
      <w:ind w:left="1296" w:hanging="1296"/>
      <w:outlineLvl w:val="6"/>
    </w:pPr>
    <w:rPr>
      <w:rFonts w:eastAsiaTheme="minorEastAsia"/>
    </w:rPr>
  </w:style>
  <w:style w:type="paragraph" w:styleId="Kop8">
    <w:name w:val="heading 8"/>
    <w:basedOn w:val="Standaard"/>
    <w:next w:val="Standaard"/>
    <w:link w:val="Kop8Char"/>
    <w:qFormat/>
    <w:rsid w:val="00913E4D"/>
    <w:pPr>
      <w:keepNext/>
      <w:tabs>
        <w:tab w:val="left" w:pos="0"/>
      </w:tabs>
      <w:ind w:left="1440" w:hanging="1440"/>
      <w:jc w:val="right"/>
      <w:outlineLvl w:val="7"/>
    </w:pPr>
    <w:rPr>
      <w:rFonts w:eastAsiaTheme="minorEastAsia"/>
      <w:i/>
      <w:iCs/>
    </w:rPr>
  </w:style>
  <w:style w:type="paragraph" w:styleId="Kop9">
    <w:name w:val="heading 9"/>
    <w:basedOn w:val="Standaard"/>
    <w:next w:val="Standaard"/>
    <w:link w:val="Kop9Char"/>
    <w:qFormat/>
    <w:rsid w:val="00913E4D"/>
    <w:pPr>
      <w:keepNext/>
      <w:ind w:left="1584" w:hanging="1584"/>
      <w:outlineLvl w:val="8"/>
    </w:pPr>
    <w:rPr>
      <w:rFonts w:ascii="Cambria" w:eastAsiaTheme="majorEastAsia" w:hAnsi="Cambria" w:cs="Cambri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Paragraaf1 Char,Reset numbering Char,Bijlage Char,paragraaf Char,Paragraaf Char,kop2 annelies Char,TbsKop 2 Char,NZlijn kop 2 Char,PVE Kop 2 Char,Paragraafkop Char"/>
    <w:basedOn w:val="Standaardalinea-lettertype"/>
    <w:link w:val="Kop2"/>
    <w:rsid w:val="00D14378"/>
    <w:rPr>
      <w:rFonts w:ascii="Arial" w:eastAsiaTheme="majorEastAsia" w:hAnsi="Arial" w:cstheme="majorBidi"/>
      <w:b/>
      <w:sz w:val="24"/>
      <w:szCs w:val="26"/>
    </w:rPr>
  </w:style>
  <w:style w:type="character" w:customStyle="1" w:styleId="Kop1Char">
    <w:name w:val="Kop 1 Char"/>
    <w:aliases w:val="Hoofdstuk Char,Section Heading Char,sectionHeading Char,TbsKop 1 Char Char,NZlijn kop 1 Char,TbsKop 1 Char1,PVE Kop 1 Char,Hoofdkop Char,Hoofdkop1 Char,Hoofdkop2 Char,Hoofdkop11 Char,Hoofdkop3 Char,Hoofdkop12 Char,Hoofdkop21 Char"/>
    <w:basedOn w:val="Standaardalinea-lettertype"/>
    <w:link w:val="Kop1"/>
    <w:rsid w:val="00D14378"/>
    <w:rPr>
      <w:rFonts w:ascii="Arial" w:eastAsiaTheme="majorEastAsia" w:hAnsi="Arial" w:cstheme="majorBidi"/>
      <w:b/>
      <w:sz w:val="32"/>
      <w:szCs w:val="32"/>
    </w:rPr>
  </w:style>
  <w:style w:type="character" w:customStyle="1" w:styleId="Kop3Char">
    <w:name w:val="Kop 3 Char"/>
    <w:aliases w:val="Paragraaf2 Char,Level 1 - 1 Char,Voorwoord Char,subparagraaf Char,Subparagraaf Char,TbsKop 3 Char,NZlijn kop 3 Char,PVE Kop 3 Char,Subparagraafkop Char,Sub-paragraaf Char,Episteem PvA Kop 3 Char,Heading 3a Char"/>
    <w:basedOn w:val="Standaardalinea-lettertype"/>
    <w:link w:val="Kop3"/>
    <w:rsid w:val="00D14378"/>
    <w:rPr>
      <w:rFonts w:ascii="Arial" w:eastAsiaTheme="majorEastAsia" w:hAnsi="Arial" w:cstheme="majorBidi"/>
      <w:b/>
      <w:sz w:val="20"/>
      <w:szCs w:val="24"/>
    </w:rPr>
  </w:style>
  <w:style w:type="paragraph" w:styleId="Geenafstand">
    <w:name w:val="No Spacing"/>
    <w:uiPriority w:val="1"/>
    <w:qFormat/>
    <w:rsid w:val="00D14378"/>
    <w:rPr>
      <w:rFonts w:ascii="Arial" w:hAnsi="Arial"/>
      <w:sz w:val="20"/>
    </w:rPr>
  </w:style>
  <w:style w:type="character" w:customStyle="1" w:styleId="Kop4Char">
    <w:name w:val="Kop 4 Char"/>
    <w:basedOn w:val="Standaardalinea-lettertype"/>
    <w:link w:val="Kop4"/>
    <w:rsid w:val="00913E4D"/>
    <w:rPr>
      <w:rFonts w:ascii="Zurich Win95BT" w:eastAsiaTheme="majorEastAsia" w:hAnsi="Zurich Win95BT" w:cs="Times New Roman"/>
      <w:b/>
      <w:bCs/>
      <w:kern w:val="0"/>
      <w:sz w:val="28"/>
      <w:szCs w:val="28"/>
      <w:lang w:eastAsia="ja-JP"/>
      <w14:ligatures w14:val="none"/>
    </w:rPr>
  </w:style>
  <w:style w:type="character" w:customStyle="1" w:styleId="Kop5Char">
    <w:name w:val="Kop 5 Char"/>
    <w:basedOn w:val="Standaardalinea-lettertype"/>
    <w:link w:val="Kop5"/>
    <w:rsid w:val="00913E4D"/>
    <w:rPr>
      <w:rFonts w:ascii="Zurich Win95BT" w:eastAsiaTheme="minorEastAsia" w:hAnsi="Zurich Win95BT" w:cs="Times New Roman"/>
      <w:b/>
      <w:bCs/>
      <w:i/>
      <w:iCs/>
      <w:kern w:val="0"/>
      <w:sz w:val="26"/>
      <w:szCs w:val="26"/>
      <w:lang w:eastAsia="ja-JP"/>
      <w14:ligatures w14:val="none"/>
    </w:rPr>
  </w:style>
  <w:style w:type="character" w:customStyle="1" w:styleId="Kop6Char">
    <w:name w:val="Kop 6 Char"/>
    <w:basedOn w:val="Standaardalinea-lettertype"/>
    <w:link w:val="Kop6"/>
    <w:rsid w:val="00913E4D"/>
    <w:rPr>
      <w:rFonts w:ascii="Zurich Win95BT" w:eastAsiaTheme="minorEastAsia" w:hAnsi="Zurich Win95BT" w:cs="Times New Roman"/>
      <w:b/>
      <w:bCs/>
      <w:kern w:val="0"/>
      <w:sz w:val="20"/>
      <w:szCs w:val="20"/>
      <w:lang w:eastAsia="ja-JP"/>
      <w14:ligatures w14:val="none"/>
    </w:rPr>
  </w:style>
  <w:style w:type="character" w:customStyle="1" w:styleId="Kop7Char">
    <w:name w:val="Kop 7 Char"/>
    <w:basedOn w:val="Standaardalinea-lettertype"/>
    <w:link w:val="Kop7"/>
    <w:rsid w:val="00913E4D"/>
    <w:rPr>
      <w:rFonts w:ascii="Zurich Win95BT" w:eastAsiaTheme="minorEastAsia" w:hAnsi="Zurich Win95BT" w:cs="Times New Roman"/>
      <w:kern w:val="0"/>
      <w:sz w:val="20"/>
      <w:szCs w:val="20"/>
      <w:lang w:eastAsia="ja-JP"/>
      <w14:ligatures w14:val="none"/>
    </w:rPr>
  </w:style>
  <w:style w:type="character" w:customStyle="1" w:styleId="Kop8Char">
    <w:name w:val="Kop 8 Char"/>
    <w:basedOn w:val="Standaardalinea-lettertype"/>
    <w:link w:val="Kop8"/>
    <w:rsid w:val="00913E4D"/>
    <w:rPr>
      <w:rFonts w:ascii="Zurich Win95BT" w:eastAsiaTheme="minorEastAsia" w:hAnsi="Zurich Win95BT" w:cs="Times New Roman"/>
      <w:i/>
      <w:iCs/>
      <w:kern w:val="0"/>
      <w:sz w:val="20"/>
      <w:szCs w:val="20"/>
      <w:lang w:eastAsia="ja-JP"/>
      <w14:ligatures w14:val="none"/>
    </w:rPr>
  </w:style>
  <w:style w:type="character" w:customStyle="1" w:styleId="Kop9Char">
    <w:name w:val="Kop 9 Char"/>
    <w:basedOn w:val="Standaardalinea-lettertype"/>
    <w:link w:val="Kop9"/>
    <w:rsid w:val="00913E4D"/>
    <w:rPr>
      <w:rFonts w:ascii="Cambria" w:eastAsiaTheme="majorEastAsia" w:hAnsi="Cambria" w:cs="Cambria"/>
      <w:kern w:val="0"/>
      <w:sz w:val="20"/>
      <w:szCs w:val="20"/>
      <w:lang w:eastAsia="ja-JP"/>
      <w14:ligatures w14:val="none"/>
    </w:rPr>
  </w:style>
  <w:style w:type="paragraph" w:styleId="Lijstalinea">
    <w:name w:val="List Paragraph"/>
    <w:basedOn w:val="Standaard"/>
    <w:link w:val="LijstalineaChar"/>
    <w:uiPriority w:val="34"/>
    <w:qFormat/>
    <w:rsid w:val="00913E4D"/>
    <w:pPr>
      <w:ind w:left="720"/>
    </w:pPr>
  </w:style>
  <w:style w:type="character" w:customStyle="1" w:styleId="LijstalineaChar">
    <w:name w:val="Lijstalinea Char"/>
    <w:link w:val="Lijstalinea"/>
    <w:uiPriority w:val="34"/>
    <w:rsid w:val="00913E4D"/>
    <w:rPr>
      <w:rFonts w:ascii="Zurich Win95BT" w:eastAsia="MS Mincho" w:hAnsi="Zurich Win95BT" w:cs="Times New Roman"/>
      <w:kern w:val="0"/>
      <w:sz w:val="20"/>
      <w:szCs w:val="20"/>
      <w:lang w:eastAsia="ja-JP"/>
      <w14:ligatures w14:val="none"/>
    </w:rPr>
  </w:style>
  <w:style w:type="paragraph" w:customStyle="1" w:styleId="Eis">
    <w:name w:val="Eis"/>
    <w:basedOn w:val="Standaard"/>
    <w:qFormat/>
    <w:rsid w:val="00913E4D"/>
    <w:pPr>
      <w:numPr>
        <w:numId w:val="4"/>
      </w:numPr>
      <w:ind w:left="357" w:hanging="357"/>
    </w:pPr>
    <w:rPr>
      <w:rFonts w:ascii="Arial" w:hAnsi="Arial" w:cs="Arial"/>
      <w:lang w:eastAsia="nl-NL"/>
    </w:rPr>
  </w:style>
  <w:style w:type="table" w:customStyle="1" w:styleId="GridTable4Accent14">
    <w:name w:val="Grid Table 4 Accent 14"/>
    <w:basedOn w:val="Standaardtabel"/>
    <w:uiPriority w:val="49"/>
    <w:rsid w:val="00913E4D"/>
    <w:rPr>
      <w:rFonts w:ascii="Calibri" w:eastAsia="Times New Roman" w:hAnsi="Calibri" w:cs="Calibri"/>
      <w:kern w:val="0"/>
      <w:sz w:val="20"/>
      <w:szCs w:val="20"/>
      <w:lang w:eastAsia="nl-NL"/>
      <w14:ligatures w14:val="none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913E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13E4D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13E4D"/>
    <w:rPr>
      <w:rFonts w:ascii="Zurich Win95BT" w:eastAsia="MS Mincho" w:hAnsi="Zurich Win95BT" w:cs="Times New Roman"/>
      <w:kern w:val="0"/>
      <w:sz w:val="20"/>
      <w:szCs w:val="20"/>
      <w:lang w:eastAsia="ja-JP"/>
      <w14:ligatures w14:val="none"/>
    </w:rPr>
  </w:style>
  <w:style w:type="paragraph" w:customStyle="1" w:styleId="Default">
    <w:name w:val="Default"/>
    <w:rsid w:val="00913E4D"/>
    <w:pPr>
      <w:autoSpaceDE w:val="0"/>
      <w:autoSpaceDN w:val="0"/>
      <w:adjustRightInd w:val="0"/>
    </w:pPr>
    <w:rPr>
      <w:rFonts w:ascii="Lucida Sans Unicode" w:eastAsia="Times New Roman" w:hAnsi="Lucida Sans Unicode" w:cs="Lucida Sans Unicode"/>
      <w:color w:val="000000"/>
      <w:kern w:val="0"/>
      <w:sz w:val="24"/>
      <w:szCs w:val="24"/>
      <w:lang w:eastAsia="nl-NL"/>
      <w14:ligatures w14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3E4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3E4D"/>
    <w:rPr>
      <w:rFonts w:ascii="Segoe UI" w:eastAsia="MS Mincho" w:hAnsi="Segoe UI" w:cs="Segoe UI"/>
      <w:kern w:val="0"/>
      <w:sz w:val="18"/>
      <w:szCs w:val="18"/>
      <w:lang w:eastAsia="ja-JP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E2C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E2C2D"/>
    <w:rPr>
      <w:rFonts w:ascii="Zurich Win95BT" w:eastAsia="MS Mincho" w:hAnsi="Zurich Win95BT" w:cs="Times New Roman"/>
      <w:b/>
      <w:bCs/>
      <w:kern w:val="0"/>
      <w:sz w:val="20"/>
      <w:szCs w:val="20"/>
      <w:lang w:eastAsia="ja-JP"/>
      <w14:ligatures w14:val="none"/>
    </w:rPr>
  </w:style>
  <w:style w:type="character" w:styleId="Zwaar">
    <w:name w:val="Strong"/>
    <w:basedOn w:val="Standaardalinea-lettertype"/>
    <w:uiPriority w:val="22"/>
    <w:qFormat/>
    <w:rsid w:val="004157C1"/>
    <w:rPr>
      <w:b/>
      <w:bCs/>
    </w:rPr>
  </w:style>
  <w:style w:type="character" w:styleId="Nadruk">
    <w:name w:val="Emphasis"/>
    <w:basedOn w:val="Standaardalinea-lettertype"/>
    <w:uiPriority w:val="20"/>
    <w:qFormat/>
    <w:rsid w:val="004157C1"/>
    <w:rPr>
      <w:i/>
      <w:iCs/>
    </w:rPr>
  </w:style>
  <w:style w:type="paragraph" w:customStyle="1" w:styleId="Opmaakprofiel1">
    <w:name w:val="Opmaakprofiel1"/>
    <w:basedOn w:val="Standaard"/>
    <w:link w:val="Opmaakprofiel1Char"/>
    <w:rsid w:val="004157C1"/>
  </w:style>
  <w:style w:type="character" w:customStyle="1" w:styleId="Opmaakprofiel1Char">
    <w:name w:val="Opmaakprofiel1 Char"/>
    <w:basedOn w:val="Standaardalinea-lettertype"/>
    <w:link w:val="Opmaakprofiel1"/>
    <w:rsid w:val="004157C1"/>
    <w:rPr>
      <w:rFonts w:ascii="Zurich Win95BT" w:eastAsia="MS Mincho" w:hAnsi="Zurich Win95BT" w:cs="Times New Roman"/>
      <w:kern w:val="0"/>
      <w:sz w:val="20"/>
      <w:szCs w:val="20"/>
      <w:lang w:eastAsia="ja-JP"/>
      <w14:ligatures w14:val="none"/>
    </w:rPr>
  </w:style>
  <w:style w:type="paragraph" w:styleId="Bijschrift">
    <w:name w:val="caption"/>
    <w:basedOn w:val="Standaard"/>
    <w:next w:val="Standaard"/>
    <w:uiPriority w:val="99"/>
    <w:qFormat/>
    <w:rsid w:val="004157C1"/>
    <w:rPr>
      <w:rFonts w:ascii="Tahoma" w:hAnsi="Tahoma" w:cs="Tahoma"/>
      <w:i/>
      <w:iCs/>
      <w:sz w:val="16"/>
      <w:szCs w:val="16"/>
    </w:rPr>
  </w:style>
  <w:style w:type="paragraph" w:customStyle="1" w:styleId="Wens1">
    <w:name w:val="Wens 1"/>
    <w:basedOn w:val="Standaard"/>
    <w:link w:val="Wens1Char"/>
    <w:qFormat/>
    <w:rsid w:val="004157C1"/>
    <w:pPr>
      <w:numPr>
        <w:numId w:val="33"/>
      </w:numPr>
      <w:ind w:left="357" w:hanging="357"/>
    </w:pPr>
    <w:rPr>
      <w:rFonts w:eastAsia="Calibri" w:cs="Arial"/>
      <w:lang w:eastAsia="en-US"/>
    </w:rPr>
  </w:style>
  <w:style w:type="character" w:customStyle="1" w:styleId="Wens1Char">
    <w:name w:val="Wens 1 Char"/>
    <w:basedOn w:val="Standaardalinea-lettertype"/>
    <w:link w:val="Wens1"/>
    <w:rsid w:val="004157C1"/>
    <w:rPr>
      <w:rFonts w:ascii="Zurich Win95BT" w:eastAsia="Calibri" w:hAnsi="Zurich Win95BT" w:cs="Arial"/>
      <w:kern w:val="0"/>
      <w:sz w:val="20"/>
      <w:szCs w:val="20"/>
      <w14:ligatures w14:val="none"/>
    </w:rPr>
  </w:style>
  <w:style w:type="paragraph" w:customStyle="1" w:styleId="Kopvaninhoudsopgave1">
    <w:name w:val="Kop van inhoudsopgave1"/>
    <w:basedOn w:val="Kop1"/>
    <w:next w:val="Standaard"/>
    <w:uiPriority w:val="39"/>
    <w:unhideWhenUsed/>
    <w:qFormat/>
    <w:rsid w:val="004157C1"/>
    <w:pPr>
      <w:widowControl/>
      <w:spacing w:before="120" w:line="259" w:lineRule="auto"/>
      <w:outlineLvl w:val="9"/>
    </w:pPr>
    <w:rPr>
      <w:rFonts w:ascii="Cambria" w:hAnsi="Cambria"/>
      <w:b w:val="0"/>
      <w:color w:val="365F91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4157C1"/>
    <w:pPr>
      <w:spacing w:after="100"/>
      <w:ind w:left="400"/>
    </w:pPr>
  </w:style>
  <w:style w:type="paragraph" w:styleId="Inhopg1">
    <w:name w:val="toc 1"/>
    <w:basedOn w:val="Standaard"/>
    <w:next w:val="Standaard"/>
    <w:autoRedefine/>
    <w:uiPriority w:val="39"/>
    <w:unhideWhenUsed/>
    <w:rsid w:val="004157C1"/>
    <w:pPr>
      <w:spacing w:after="100"/>
    </w:pPr>
  </w:style>
  <w:style w:type="character" w:customStyle="1" w:styleId="Hyperlink1">
    <w:name w:val="Hyperlink1"/>
    <w:basedOn w:val="Standaardalinea-lettertype"/>
    <w:uiPriority w:val="99"/>
    <w:unhideWhenUsed/>
    <w:rsid w:val="004157C1"/>
    <w:rPr>
      <w:color w:val="0000FF"/>
      <w:u w:val="single"/>
    </w:rPr>
  </w:style>
  <w:style w:type="paragraph" w:customStyle="1" w:styleId="Wensmettoelichting">
    <w:name w:val="Wens met toelichting"/>
    <w:basedOn w:val="Standaard"/>
    <w:link w:val="WensmettoelichtingChar"/>
    <w:qFormat/>
    <w:rsid w:val="004157C1"/>
    <w:pPr>
      <w:numPr>
        <w:numId w:val="34"/>
      </w:numPr>
    </w:pPr>
    <w:rPr>
      <w:rFonts w:ascii="Arial" w:eastAsia="Calibri" w:hAnsi="Arial" w:cs="Arial"/>
      <w:lang w:eastAsia="en-US"/>
    </w:rPr>
  </w:style>
  <w:style w:type="character" w:customStyle="1" w:styleId="WensmettoelichtingChar">
    <w:name w:val="Wens met toelichting Char"/>
    <w:basedOn w:val="Standaardalinea-lettertype"/>
    <w:link w:val="Wensmettoelichting"/>
    <w:rsid w:val="004157C1"/>
    <w:rPr>
      <w:rFonts w:ascii="Arial" w:eastAsia="Calibri" w:hAnsi="Arial" w:cs="Arial"/>
      <w:kern w:val="0"/>
      <w:sz w:val="20"/>
      <w:szCs w:val="20"/>
      <w14:ligatures w14:val="none"/>
    </w:rPr>
  </w:style>
  <w:style w:type="table" w:customStyle="1" w:styleId="Rastertabel41">
    <w:name w:val="Rastertabel 41"/>
    <w:basedOn w:val="Standaardtabel"/>
    <w:uiPriority w:val="49"/>
    <w:rsid w:val="004157C1"/>
    <w:rPr>
      <w:kern w:val="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Revisie">
    <w:name w:val="Revision"/>
    <w:hidden/>
    <w:uiPriority w:val="99"/>
    <w:semiHidden/>
    <w:rsid w:val="004157C1"/>
    <w:rPr>
      <w:rFonts w:ascii="Zurich Win95BT" w:eastAsia="MS Mincho" w:hAnsi="Zurich Win95BT" w:cs="Times New Roman"/>
      <w:kern w:val="0"/>
      <w:sz w:val="20"/>
      <w:szCs w:val="20"/>
      <w:lang w:eastAsia="ja-JP"/>
      <w14:ligatures w14:val="none"/>
    </w:rPr>
  </w:style>
  <w:style w:type="paragraph" w:styleId="Inhopg2">
    <w:name w:val="toc 2"/>
    <w:basedOn w:val="Standaard"/>
    <w:next w:val="Standaard"/>
    <w:autoRedefine/>
    <w:uiPriority w:val="39"/>
    <w:unhideWhenUsed/>
    <w:rsid w:val="004157C1"/>
    <w:pPr>
      <w:spacing w:after="100"/>
      <w:ind w:left="200"/>
    </w:pPr>
  </w:style>
  <w:style w:type="table" w:customStyle="1" w:styleId="Tabelraster1">
    <w:name w:val="Tabelraster1"/>
    <w:basedOn w:val="Standaardtabel"/>
    <w:next w:val="Tabelraster"/>
    <w:uiPriority w:val="39"/>
    <w:rsid w:val="004157C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4-Accent11">
    <w:name w:val="Rastertabel 4 - Accent 11"/>
    <w:basedOn w:val="Standaardtabel"/>
    <w:next w:val="Rastertabel4-Accent1"/>
    <w:uiPriority w:val="49"/>
    <w:rsid w:val="004157C1"/>
    <w:rPr>
      <w:rFonts w:eastAsia="Times New Roman" w:cs="Calibri"/>
      <w:kern w:val="0"/>
      <w:lang w:eastAsia="nl-NL"/>
      <w14:ligatures w14:val="none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157C1"/>
    <w:rPr>
      <w:color w:val="605E5C"/>
      <w:shd w:val="clear" w:color="auto" w:fill="E1DFDD"/>
    </w:rPr>
  </w:style>
  <w:style w:type="character" w:customStyle="1" w:styleId="GevolgdeHyperlink1">
    <w:name w:val="GevolgdeHyperlink1"/>
    <w:basedOn w:val="Standaardalinea-lettertype"/>
    <w:uiPriority w:val="99"/>
    <w:semiHidden/>
    <w:unhideWhenUsed/>
    <w:rsid w:val="004157C1"/>
    <w:rPr>
      <w:color w:val="8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157C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157C1"/>
    <w:rPr>
      <w:rFonts w:ascii="Zurich Win95BT" w:eastAsia="MS Mincho" w:hAnsi="Zurich Win95BT" w:cs="Times New Roman"/>
      <w:kern w:val="0"/>
      <w:sz w:val="20"/>
      <w:szCs w:val="20"/>
      <w:lang w:eastAsia="ja-JP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157C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157C1"/>
    <w:rPr>
      <w:rFonts w:ascii="Zurich Win95BT" w:eastAsia="MS Mincho" w:hAnsi="Zurich Win95BT" w:cs="Times New Roman"/>
      <w:kern w:val="0"/>
      <w:sz w:val="20"/>
      <w:szCs w:val="20"/>
      <w:lang w:eastAsia="ja-JP"/>
      <w14:ligatures w14:val="none"/>
    </w:rPr>
  </w:style>
  <w:style w:type="paragraph" w:customStyle="1" w:styleId="paragraph">
    <w:name w:val="paragraph"/>
    <w:basedOn w:val="Standaard"/>
    <w:rsid w:val="004157C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4157C1"/>
  </w:style>
  <w:style w:type="character" w:styleId="Hyperlink">
    <w:name w:val="Hyperlink"/>
    <w:basedOn w:val="Standaardalinea-lettertype"/>
    <w:uiPriority w:val="99"/>
    <w:semiHidden/>
    <w:unhideWhenUsed/>
    <w:rsid w:val="004157C1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415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4157C1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4157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43EBC-0BCA-4F56-8DDD-FB830716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1109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van der Klein</dc:creator>
  <cp:keywords/>
  <dc:description/>
  <cp:lastModifiedBy>Hooft, Simon 't</cp:lastModifiedBy>
  <cp:revision>4</cp:revision>
  <dcterms:created xsi:type="dcterms:W3CDTF">2024-01-18T13:17:00Z</dcterms:created>
  <dcterms:modified xsi:type="dcterms:W3CDTF">2024-01-19T09:44:00Z</dcterms:modified>
</cp:coreProperties>
</file>