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3DB2E" w14:textId="68EDAA40" w:rsidR="00E847EF" w:rsidRPr="00E847EF" w:rsidRDefault="00E847EF" w:rsidP="00E847EF">
      <w:pPr>
        <w:pStyle w:val="Kop1"/>
        <w:spacing w:before="0" w:line="276" w:lineRule="auto"/>
        <w:rPr>
          <w:rFonts w:ascii="AvenirNext LT Pro Regular" w:hAnsi="AvenirNext LT Pro Regular"/>
          <w:color w:val="000000" w:themeColor="text1"/>
          <w:sz w:val="20"/>
          <w:szCs w:val="20"/>
        </w:rPr>
      </w:pPr>
      <w:r w:rsidRPr="00E847EF">
        <w:rPr>
          <w:rFonts w:ascii="AvenirNext LT Pro Regular" w:hAnsi="AvenirNext LT Pro Regular"/>
          <w:color w:val="000000" w:themeColor="text1"/>
          <w:sz w:val="20"/>
          <w:szCs w:val="20"/>
        </w:rPr>
        <w:t>Door een fout in de optelsom Tabel weging Plan van aanpak en verificatiegesprek is het aantal te behalen punten gewijzigd in onderstaande tekst is het e.e.a. gewijzigd. Dus het gaat alleen om het totaal aantal te behalen punten voor het PvA en het verificatie gesprek. Het gevolg is dat er ook een wijziging doorgevoerd moet worden in et totaal te behalen punten voor de prijs en het totaal maximaal te behalen punten.</w:t>
      </w:r>
    </w:p>
    <w:p w14:paraId="00A93BF0" w14:textId="77777777" w:rsidR="00E847EF" w:rsidRPr="00E847EF" w:rsidRDefault="00E847EF" w:rsidP="00E847EF"/>
    <w:p w14:paraId="6912B027" w14:textId="018BBD66" w:rsidR="00E847EF" w:rsidRPr="00E847EF" w:rsidRDefault="00E847EF" w:rsidP="00E847EF">
      <w:pPr>
        <w:pStyle w:val="Kop1"/>
        <w:spacing w:before="0" w:line="276" w:lineRule="auto"/>
        <w:rPr>
          <w:rFonts w:ascii="AvenirNext LT Pro Regular" w:hAnsi="AvenirNext LT Pro Regular"/>
          <w:b/>
          <w:bCs/>
          <w:sz w:val="20"/>
          <w:szCs w:val="20"/>
        </w:rPr>
      </w:pPr>
      <w:r>
        <w:rPr>
          <w:rFonts w:ascii="AvenirNext LT Pro Regular" w:hAnsi="AvenirNext LT Pro Regular"/>
          <w:b/>
          <w:bCs/>
          <w:sz w:val="20"/>
          <w:szCs w:val="20"/>
        </w:rPr>
        <w:t>5</w:t>
      </w:r>
      <w:r>
        <w:rPr>
          <w:rFonts w:ascii="AvenirNext LT Pro Regular" w:hAnsi="AvenirNext LT Pro Regular"/>
          <w:b/>
          <w:bCs/>
          <w:sz w:val="20"/>
          <w:szCs w:val="20"/>
        </w:rPr>
        <w:tab/>
      </w:r>
      <w:r w:rsidRPr="00E847EF">
        <w:rPr>
          <w:rFonts w:ascii="AvenirNext LT Pro Regular" w:hAnsi="AvenirNext LT Pro Regular"/>
          <w:b/>
          <w:bCs/>
          <w:sz w:val="20"/>
          <w:szCs w:val="20"/>
        </w:rPr>
        <w:t>Beoordeling en gunning van de Inschrijvingen</w:t>
      </w:r>
    </w:p>
    <w:p w14:paraId="0CFCA5C2" w14:textId="77777777" w:rsidR="00E847EF" w:rsidRPr="00E847EF" w:rsidRDefault="00E847EF" w:rsidP="00E847EF">
      <w:pPr>
        <w:spacing w:after="0" w:line="276" w:lineRule="auto"/>
        <w:rPr>
          <w:rFonts w:ascii="AvenirNext LT Pro Regular" w:hAnsi="AvenirNext LT Pro Regular"/>
          <w:sz w:val="20"/>
          <w:szCs w:val="20"/>
        </w:rPr>
      </w:pPr>
    </w:p>
    <w:p w14:paraId="536FB1EE" w14:textId="77777777" w:rsidR="00E847EF" w:rsidRPr="00E847EF" w:rsidRDefault="00E847EF" w:rsidP="00E847EF">
      <w:pPr>
        <w:pStyle w:val="Kop2"/>
        <w:spacing w:before="0" w:line="276" w:lineRule="auto"/>
        <w:rPr>
          <w:rFonts w:ascii="AvenirNext LT Pro Regular" w:hAnsi="AvenirNext LT Pro Regular"/>
          <w:sz w:val="20"/>
          <w:szCs w:val="20"/>
        </w:rPr>
      </w:pPr>
      <w:bookmarkStart w:id="0" w:name="_Toc76718639"/>
      <w:r w:rsidRPr="00E847EF">
        <w:rPr>
          <w:rFonts w:ascii="AvenirNext LT Pro Regular" w:hAnsi="AvenirNext LT Pro Regular"/>
          <w:sz w:val="20"/>
          <w:szCs w:val="20"/>
        </w:rPr>
        <w:t>5.1</w:t>
      </w:r>
      <w:r w:rsidRPr="00E847EF">
        <w:rPr>
          <w:rFonts w:ascii="AvenirNext LT Pro Regular" w:hAnsi="AvenirNext LT Pro Regular"/>
          <w:sz w:val="20"/>
          <w:szCs w:val="20"/>
        </w:rPr>
        <w:tab/>
        <w:t>Algemeen</w:t>
      </w:r>
      <w:bookmarkEnd w:id="0"/>
    </w:p>
    <w:p w14:paraId="7F09E8F9" w14:textId="77777777" w:rsidR="00E847EF" w:rsidRPr="00E847EF" w:rsidRDefault="00E847EF" w:rsidP="00E847EF">
      <w:pPr>
        <w:spacing w:after="0" w:line="276" w:lineRule="auto"/>
        <w:rPr>
          <w:rFonts w:ascii="AvenirNext LT Pro Regular" w:hAnsi="AvenirNext LT Pro Regular"/>
          <w:sz w:val="20"/>
          <w:szCs w:val="20"/>
        </w:rPr>
      </w:pPr>
      <w:r w:rsidRPr="00E847EF">
        <w:rPr>
          <w:rFonts w:ascii="AvenirNext LT Pro Regular" w:hAnsi="AvenirNext LT Pro Regular"/>
          <w:sz w:val="20"/>
          <w:szCs w:val="20"/>
        </w:rPr>
        <w:t>Het gunningscriterium is op basis van EMVI met als subgunningscriterium Beste Prijs Kwaliteitsverhouding (BPKV).</w:t>
      </w:r>
    </w:p>
    <w:p w14:paraId="3A3B9FC7" w14:textId="77777777" w:rsidR="00E847EF" w:rsidRPr="00E847EF" w:rsidRDefault="00E847EF" w:rsidP="00E847EF">
      <w:pPr>
        <w:spacing w:after="0" w:line="276" w:lineRule="auto"/>
        <w:rPr>
          <w:rFonts w:ascii="AvenirNext LT Pro Regular" w:hAnsi="AvenirNext LT Pro Regular"/>
          <w:sz w:val="20"/>
          <w:szCs w:val="20"/>
        </w:rPr>
      </w:pPr>
    </w:p>
    <w:p w14:paraId="1C6D70EF" w14:textId="77777777" w:rsidR="00E847EF" w:rsidRPr="00E847EF" w:rsidRDefault="00E847EF" w:rsidP="00E847EF">
      <w:pPr>
        <w:pStyle w:val="Kop2"/>
        <w:spacing w:before="0" w:line="276" w:lineRule="auto"/>
        <w:rPr>
          <w:rFonts w:ascii="AvenirNext LT Pro Regular" w:hAnsi="AvenirNext LT Pro Regular"/>
          <w:sz w:val="20"/>
          <w:szCs w:val="20"/>
        </w:rPr>
      </w:pPr>
      <w:bookmarkStart w:id="1" w:name="_Toc76718640"/>
      <w:r w:rsidRPr="00E847EF">
        <w:rPr>
          <w:rFonts w:ascii="AvenirNext LT Pro Regular" w:hAnsi="AvenirNext LT Pro Regular"/>
          <w:sz w:val="20"/>
          <w:szCs w:val="20"/>
        </w:rPr>
        <w:t>5.2</w:t>
      </w:r>
      <w:r w:rsidRPr="00E847EF">
        <w:rPr>
          <w:rFonts w:ascii="AvenirNext LT Pro Regular" w:hAnsi="AvenirNext LT Pro Regular"/>
          <w:sz w:val="20"/>
          <w:szCs w:val="20"/>
        </w:rPr>
        <w:tab/>
        <w:t>Algemene methode</w:t>
      </w:r>
      <w:bookmarkEnd w:id="1"/>
    </w:p>
    <w:p w14:paraId="2D9239EC" w14:textId="77777777" w:rsidR="00E847EF" w:rsidRPr="00E847EF" w:rsidRDefault="00E847EF" w:rsidP="00E847EF">
      <w:pPr>
        <w:spacing w:after="0" w:line="276" w:lineRule="auto"/>
        <w:rPr>
          <w:rFonts w:ascii="AvenirNext LT Pro Regular" w:hAnsi="AvenirNext LT Pro Regular"/>
          <w:sz w:val="20"/>
          <w:szCs w:val="20"/>
        </w:rPr>
      </w:pPr>
      <w:r w:rsidRPr="00E847EF">
        <w:rPr>
          <w:rFonts w:ascii="AvenirNext LT Pro Regular" w:hAnsi="AvenirNext LT Pro Regular"/>
          <w:sz w:val="20"/>
          <w:szCs w:val="20"/>
        </w:rPr>
        <w:t xml:space="preserve">De Inschrijving van de Inschrijver(s) die aan alle eisen voldoen, worden beoordeeld door de beoordelingscommissie. Deze zal de kwaliteit van de Inschrijvingen beoordelen aan de hand van het Plan van aanpak wat bij de Inschrijving ingediend wordt. Wanneer deze beoordeling is afgerond worden de prijzen bekend gemaakt om te bepalen welke inschrijver de laagste Inschrijving heeft gedaan. </w:t>
      </w:r>
    </w:p>
    <w:p w14:paraId="5DC4D5F2" w14:textId="77777777" w:rsidR="00E847EF" w:rsidRPr="00E847EF" w:rsidRDefault="00E847EF" w:rsidP="00E847EF">
      <w:pPr>
        <w:spacing w:after="0" w:line="276" w:lineRule="auto"/>
        <w:rPr>
          <w:rFonts w:ascii="AvenirNext LT Pro Regular" w:hAnsi="AvenirNext LT Pro Regular"/>
          <w:sz w:val="20"/>
          <w:szCs w:val="20"/>
        </w:rPr>
      </w:pPr>
    </w:p>
    <w:p w14:paraId="63507C21" w14:textId="77777777" w:rsidR="00E847EF" w:rsidRPr="00E847EF" w:rsidRDefault="00E847EF" w:rsidP="00E847EF">
      <w:pPr>
        <w:pStyle w:val="Kop2"/>
        <w:spacing w:before="0" w:line="276" w:lineRule="auto"/>
        <w:rPr>
          <w:rFonts w:ascii="AvenirNext LT Pro Regular" w:hAnsi="AvenirNext LT Pro Regular"/>
          <w:sz w:val="20"/>
          <w:szCs w:val="20"/>
        </w:rPr>
      </w:pPr>
      <w:bookmarkStart w:id="2" w:name="_Toc76718641"/>
      <w:r w:rsidRPr="00E847EF">
        <w:rPr>
          <w:rFonts w:ascii="AvenirNext LT Pro Regular" w:hAnsi="AvenirNext LT Pro Regular"/>
          <w:sz w:val="20"/>
          <w:szCs w:val="20"/>
        </w:rPr>
        <w:t>5.3</w:t>
      </w:r>
      <w:r w:rsidRPr="00E847EF">
        <w:rPr>
          <w:rFonts w:ascii="AvenirNext LT Pro Regular" w:hAnsi="AvenirNext LT Pro Regular"/>
          <w:sz w:val="20"/>
          <w:szCs w:val="20"/>
        </w:rPr>
        <w:tab/>
        <w:t>Knock-out criteria</w:t>
      </w:r>
      <w:bookmarkEnd w:id="2"/>
    </w:p>
    <w:p w14:paraId="21B6E850" w14:textId="77777777" w:rsidR="00E847EF" w:rsidRPr="00E847EF" w:rsidRDefault="00E847EF" w:rsidP="00E847EF">
      <w:pPr>
        <w:spacing w:after="0" w:line="276" w:lineRule="auto"/>
        <w:rPr>
          <w:rFonts w:ascii="AvenirNext LT Pro Regular" w:hAnsi="AvenirNext LT Pro Regular"/>
          <w:sz w:val="20"/>
          <w:szCs w:val="20"/>
        </w:rPr>
      </w:pPr>
      <w:r w:rsidRPr="00E847EF">
        <w:rPr>
          <w:rFonts w:ascii="AvenirNext LT Pro Regular" w:hAnsi="AvenirNext LT Pro Regular"/>
          <w:sz w:val="20"/>
          <w:szCs w:val="20"/>
        </w:rPr>
        <w:t xml:space="preserve">Bij de Inschrijving, dient de hoofdaannemer of penvoerder een geldig certificaat van de CO2 prestatieladder, minimaal niveau 3 in te dienen waarmee hij aantoont dat hij voldoet aan deze Knock-out criteria. Deze eis is een hele reële eis gezien het feit dat 2/3e van de ondernemingen dit certificaat reeds behaald hebben en grote groep zelfs op niveau 4 of zelfs 5 gecertificeerd zijn. Hij mag dus </w:t>
      </w:r>
      <w:r w:rsidRPr="00E847EF">
        <w:rPr>
          <w:rFonts w:ascii="AvenirNext LT Pro Regular" w:hAnsi="AvenirNext LT Pro Regular"/>
          <w:b/>
          <w:bCs/>
          <w:sz w:val="20"/>
          <w:szCs w:val="20"/>
          <w:u w:val="single"/>
        </w:rPr>
        <w:t>géén</w:t>
      </w:r>
      <w:r w:rsidRPr="00E847EF">
        <w:rPr>
          <w:rFonts w:ascii="AvenirNext LT Pro Regular" w:hAnsi="AvenirNext LT Pro Regular"/>
          <w:sz w:val="20"/>
          <w:szCs w:val="20"/>
        </w:rPr>
        <w:t xml:space="preserve"> gebruik maken van een CO2 certificaat van een andere partij of onderaannemer.</w:t>
      </w:r>
    </w:p>
    <w:p w14:paraId="00FB153D" w14:textId="77777777" w:rsidR="00E847EF" w:rsidRPr="00E847EF" w:rsidRDefault="00E847EF" w:rsidP="00E847EF">
      <w:pPr>
        <w:spacing w:after="0" w:line="276" w:lineRule="auto"/>
        <w:rPr>
          <w:rFonts w:ascii="AvenirNext LT Pro Regular" w:hAnsi="AvenirNext LT Pro Regular"/>
          <w:sz w:val="20"/>
          <w:szCs w:val="20"/>
        </w:rPr>
      </w:pPr>
    </w:p>
    <w:p w14:paraId="3B6A8646" w14:textId="77777777" w:rsidR="00E847EF" w:rsidRPr="00E847EF" w:rsidRDefault="00E847EF" w:rsidP="00E847EF">
      <w:pPr>
        <w:spacing w:after="0" w:line="276" w:lineRule="auto"/>
        <w:rPr>
          <w:rFonts w:ascii="AvenirNext LT Pro Regular" w:hAnsi="AvenirNext LT Pro Regular"/>
          <w:sz w:val="20"/>
          <w:szCs w:val="20"/>
        </w:rPr>
      </w:pPr>
      <w:r w:rsidRPr="00E847EF">
        <w:rPr>
          <w:rFonts w:ascii="AvenirNext LT Pro Regular" w:hAnsi="AvenirNext LT Pro Regular"/>
          <w:sz w:val="20"/>
          <w:szCs w:val="20"/>
        </w:rPr>
        <w:t>Indien de hoofdaannemer of penvoerder geen geldig certificaat kan overhandigen wordt hij uitgesloten van verdere deelneming aan deze aanbesteding.</w:t>
      </w:r>
    </w:p>
    <w:p w14:paraId="00ADFF5B" w14:textId="77777777" w:rsidR="00E847EF" w:rsidRPr="00E847EF" w:rsidRDefault="00E847EF" w:rsidP="00E847EF">
      <w:pPr>
        <w:spacing w:after="0" w:line="276" w:lineRule="auto"/>
        <w:rPr>
          <w:rFonts w:ascii="AvenirNext LT Pro Regular" w:hAnsi="AvenirNext LT Pro Regular"/>
          <w:sz w:val="20"/>
          <w:szCs w:val="20"/>
        </w:rPr>
      </w:pPr>
    </w:p>
    <w:p w14:paraId="2E29EF6C" w14:textId="77777777" w:rsidR="00E847EF" w:rsidRPr="00E847EF" w:rsidRDefault="00E847EF" w:rsidP="00E847EF">
      <w:pPr>
        <w:pStyle w:val="Kop2"/>
        <w:spacing w:before="0" w:line="276" w:lineRule="auto"/>
        <w:rPr>
          <w:rFonts w:ascii="AvenirNext LT Pro Regular" w:hAnsi="AvenirNext LT Pro Regular"/>
          <w:sz w:val="20"/>
          <w:szCs w:val="20"/>
        </w:rPr>
      </w:pPr>
      <w:bookmarkStart w:id="3" w:name="_Toc76718642"/>
      <w:r w:rsidRPr="00E847EF">
        <w:rPr>
          <w:rFonts w:ascii="AvenirNext LT Pro Regular" w:hAnsi="AvenirNext LT Pro Regular"/>
          <w:sz w:val="20"/>
          <w:szCs w:val="20"/>
        </w:rPr>
        <w:t>5.4</w:t>
      </w:r>
      <w:r w:rsidRPr="00E847EF">
        <w:rPr>
          <w:rFonts w:ascii="AvenirNext LT Pro Regular" w:hAnsi="AvenirNext LT Pro Regular"/>
          <w:sz w:val="20"/>
          <w:szCs w:val="20"/>
        </w:rPr>
        <w:tab/>
        <w:t>Weging</w:t>
      </w:r>
      <w:bookmarkEnd w:id="3"/>
    </w:p>
    <w:p w14:paraId="19D2BFE7" w14:textId="77777777" w:rsidR="00E847EF" w:rsidRPr="00E847EF" w:rsidRDefault="00E847EF" w:rsidP="00E847EF">
      <w:pPr>
        <w:spacing w:after="0" w:line="276" w:lineRule="auto"/>
        <w:rPr>
          <w:rFonts w:ascii="AvenirNext LT Pro Regular" w:hAnsi="AvenirNext LT Pro Regular"/>
          <w:sz w:val="20"/>
          <w:szCs w:val="20"/>
        </w:rPr>
      </w:pPr>
      <w:r w:rsidRPr="00E847EF">
        <w:rPr>
          <w:rFonts w:ascii="AvenirNext LT Pro Regular" w:hAnsi="AvenirNext LT Pro Regular"/>
          <w:sz w:val="20"/>
          <w:szCs w:val="20"/>
        </w:rPr>
        <w:t>De verdeling van de prijs/ kwaliteit is als volgt, prijs 40% en voor de kwaliteit 60%:</w:t>
      </w:r>
    </w:p>
    <w:p w14:paraId="4518D2B4" w14:textId="77777777" w:rsidR="00E847EF" w:rsidRPr="00E847EF" w:rsidRDefault="00E847EF" w:rsidP="00E847EF">
      <w:pPr>
        <w:pStyle w:val="Lijstalinea"/>
        <w:numPr>
          <w:ilvl w:val="0"/>
          <w:numId w:val="1"/>
        </w:numPr>
        <w:spacing w:after="0" w:line="276" w:lineRule="auto"/>
        <w:ind w:left="426" w:hanging="426"/>
        <w:rPr>
          <w:rFonts w:ascii="AvenirNext LT Pro Regular" w:hAnsi="AvenirNext LT Pro Regular"/>
          <w:sz w:val="20"/>
          <w:szCs w:val="20"/>
        </w:rPr>
      </w:pPr>
      <w:r w:rsidRPr="00E847EF">
        <w:rPr>
          <w:rFonts w:ascii="AvenirNext LT Pro Regular" w:hAnsi="AvenirNext LT Pro Regular"/>
          <w:sz w:val="20"/>
          <w:szCs w:val="20"/>
        </w:rPr>
        <w:t>Het totaal te behalen aantal punten voor de laagste prijs is 1980 punten.</w:t>
      </w:r>
    </w:p>
    <w:p w14:paraId="6458140D" w14:textId="77777777" w:rsidR="00E847EF" w:rsidRPr="00E847EF" w:rsidRDefault="00E847EF" w:rsidP="00E847EF">
      <w:pPr>
        <w:pStyle w:val="Lijstalinea"/>
        <w:numPr>
          <w:ilvl w:val="0"/>
          <w:numId w:val="1"/>
        </w:numPr>
        <w:spacing w:after="0" w:line="276" w:lineRule="auto"/>
        <w:ind w:left="426" w:hanging="426"/>
        <w:rPr>
          <w:rFonts w:ascii="AvenirNext LT Pro Regular" w:hAnsi="AvenirNext LT Pro Regular"/>
          <w:sz w:val="20"/>
          <w:szCs w:val="20"/>
        </w:rPr>
      </w:pPr>
      <w:r w:rsidRPr="00E847EF">
        <w:rPr>
          <w:rFonts w:ascii="AvenirNext LT Pro Regular" w:hAnsi="AvenirNext LT Pro Regular"/>
          <w:sz w:val="20"/>
          <w:szCs w:val="20"/>
        </w:rPr>
        <w:t>Het totaal te behalen aantal punten voor het Plan van aanpak is 1485 punten.</w:t>
      </w:r>
    </w:p>
    <w:p w14:paraId="220611FD" w14:textId="77777777" w:rsidR="00E847EF" w:rsidRPr="00E847EF" w:rsidRDefault="00E847EF" w:rsidP="00E847EF">
      <w:pPr>
        <w:pStyle w:val="Lijstalinea"/>
        <w:numPr>
          <w:ilvl w:val="0"/>
          <w:numId w:val="1"/>
        </w:numPr>
        <w:spacing w:after="0" w:line="276" w:lineRule="auto"/>
        <w:ind w:left="426" w:hanging="426"/>
        <w:rPr>
          <w:rFonts w:ascii="AvenirNext LT Pro Regular" w:hAnsi="AvenirNext LT Pro Regular"/>
          <w:sz w:val="20"/>
          <w:szCs w:val="20"/>
        </w:rPr>
      </w:pPr>
      <w:r w:rsidRPr="00E847EF">
        <w:rPr>
          <w:rFonts w:ascii="AvenirNext LT Pro Regular" w:hAnsi="AvenirNext LT Pro Regular"/>
          <w:sz w:val="20"/>
          <w:szCs w:val="20"/>
        </w:rPr>
        <w:t>Het totaal te behalen aantal punten voor het Verificatiegesprek is 1485 punten.</w:t>
      </w:r>
    </w:p>
    <w:p w14:paraId="5DECD387" w14:textId="77777777" w:rsidR="00E847EF" w:rsidRPr="00E847EF" w:rsidRDefault="00E847EF" w:rsidP="00E847EF">
      <w:pPr>
        <w:pStyle w:val="Lijstalinea"/>
        <w:numPr>
          <w:ilvl w:val="0"/>
          <w:numId w:val="1"/>
        </w:numPr>
        <w:spacing w:after="0" w:line="276" w:lineRule="auto"/>
        <w:ind w:left="426" w:hanging="426"/>
        <w:rPr>
          <w:rFonts w:ascii="AvenirNext LT Pro Regular" w:hAnsi="AvenirNext LT Pro Regular"/>
          <w:sz w:val="20"/>
          <w:szCs w:val="20"/>
        </w:rPr>
      </w:pPr>
      <w:r w:rsidRPr="00E847EF">
        <w:rPr>
          <w:rFonts w:ascii="AvenirNext LT Pro Regular" w:hAnsi="AvenirNext LT Pro Regular"/>
          <w:sz w:val="20"/>
          <w:szCs w:val="20"/>
        </w:rPr>
        <w:t xml:space="preserve">Het maximaal te behalen totaalaantal punten is 4950. </w:t>
      </w:r>
    </w:p>
    <w:p w14:paraId="617BB9DB" w14:textId="77777777" w:rsidR="00E847EF" w:rsidRPr="00E847EF" w:rsidRDefault="00E847EF" w:rsidP="00E847EF">
      <w:pPr>
        <w:spacing w:after="0" w:line="276" w:lineRule="auto"/>
        <w:rPr>
          <w:rFonts w:ascii="AvenirNext LT Pro Regular" w:hAnsi="AvenirNext LT Pro Regular"/>
          <w:sz w:val="20"/>
          <w:szCs w:val="20"/>
        </w:rPr>
      </w:pPr>
    </w:p>
    <w:p w14:paraId="62960243" w14:textId="77777777" w:rsidR="00E847EF" w:rsidRPr="00E847EF" w:rsidRDefault="00E847EF" w:rsidP="00E847EF">
      <w:pPr>
        <w:spacing w:after="0" w:line="276" w:lineRule="auto"/>
        <w:rPr>
          <w:rFonts w:ascii="AvenirNext LT Pro Regular" w:hAnsi="AvenirNext LT Pro Regular"/>
          <w:sz w:val="20"/>
          <w:szCs w:val="20"/>
        </w:rPr>
      </w:pPr>
      <w:r w:rsidRPr="00E847EF">
        <w:rPr>
          <w:rFonts w:ascii="AvenirNext LT Pro Regular" w:hAnsi="AvenirNext LT Pro Regular"/>
          <w:sz w:val="20"/>
          <w:szCs w:val="20"/>
        </w:rPr>
        <w:t xml:space="preserve">Voor de kwaliteit dient u een Plan van aanpak (PvA) te schrijven, maximaal 4 pagina’s A4 lettertype </w:t>
      </w:r>
      <w:proofErr w:type="spellStart"/>
      <w:r w:rsidRPr="00E847EF">
        <w:rPr>
          <w:rFonts w:ascii="AvenirNext LT Pro Regular" w:hAnsi="AvenirNext LT Pro Regular"/>
          <w:sz w:val="20"/>
          <w:szCs w:val="20"/>
        </w:rPr>
        <w:t>Arial</w:t>
      </w:r>
      <w:proofErr w:type="spellEnd"/>
      <w:r w:rsidRPr="00E847EF">
        <w:rPr>
          <w:rFonts w:ascii="AvenirNext LT Pro Regular" w:hAnsi="AvenirNext LT Pro Regular"/>
          <w:sz w:val="20"/>
          <w:szCs w:val="20"/>
        </w:rPr>
        <w:t xml:space="preserve"> 10, regelafstand 1.0.  Hierin moeten in ieder geval de onderstaande items uit gewerkt worden om de Inschrijving te kunnen beoordelen, deze opsomming is niet uitputtend.</w:t>
      </w:r>
    </w:p>
    <w:p w14:paraId="2FE1C046" w14:textId="77777777" w:rsidR="00E847EF" w:rsidRPr="00E847EF" w:rsidRDefault="00E847EF" w:rsidP="00E847EF">
      <w:pPr>
        <w:spacing w:after="0" w:line="276" w:lineRule="auto"/>
        <w:rPr>
          <w:rFonts w:ascii="AvenirNext LT Pro Regular" w:hAnsi="AvenirNext LT Pro Regular"/>
          <w:sz w:val="20"/>
          <w:szCs w:val="20"/>
        </w:rPr>
      </w:pPr>
    </w:p>
    <w:p w14:paraId="029A018B" w14:textId="77777777" w:rsidR="00E847EF" w:rsidRPr="00E847EF" w:rsidRDefault="00E847EF" w:rsidP="00E847EF">
      <w:pPr>
        <w:pStyle w:val="Kop2"/>
        <w:spacing w:before="0" w:line="276" w:lineRule="auto"/>
        <w:rPr>
          <w:rFonts w:ascii="AvenirNext LT Pro Regular" w:hAnsi="AvenirNext LT Pro Regular"/>
          <w:sz w:val="20"/>
          <w:szCs w:val="20"/>
        </w:rPr>
      </w:pPr>
      <w:bookmarkStart w:id="4" w:name="_Toc76718643"/>
      <w:r w:rsidRPr="00E847EF">
        <w:rPr>
          <w:rFonts w:ascii="AvenirNext LT Pro Regular" w:hAnsi="AvenirNext LT Pro Regular"/>
          <w:sz w:val="20"/>
          <w:szCs w:val="20"/>
        </w:rPr>
        <w:t>5.5</w:t>
      </w:r>
      <w:r w:rsidRPr="00E847EF">
        <w:rPr>
          <w:rFonts w:ascii="AvenirNext LT Pro Regular" w:hAnsi="AvenirNext LT Pro Regular"/>
          <w:sz w:val="20"/>
          <w:szCs w:val="20"/>
        </w:rPr>
        <w:tab/>
        <w:t>Plan van aanpak</w:t>
      </w:r>
      <w:bookmarkEnd w:id="4"/>
    </w:p>
    <w:p w14:paraId="6939E93E" w14:textId="77777777" w:rsidR="00E847EF" w:rsidRPr="00E847EF" w:rsidRDefault="00E847EF" w:rsidP="00E847EF">
      <w:pPr>
        <w:spacing w:after="0" w:line="276" w:lineRule="auto"/>
        <w:rPr>
          <w:rFonts w:ascii="AvenirNext LT Pro Regular" w:hAnsi="AvenirNext LT Pro Regular"/>
          <w:sz w:val="20"/>
          <w:szCs w:val="20"/>
        </w:rPr>
      </w:pPr>
      <w:r w:rsidRPr="00E847EF">
        <w:rPr>
          <w:rFonts w:ascii="AvenirNext LT Pro Regular" w:hAnsi="AvenirNext LT Pro Regular"/>
          <w:sz w:val="20"/>
          <w:szCs w:val="20"/>
        </w:rPr>
        <w:t xml:space="preserve">De beoordeling voor het ingediende PvA vindt plaats conform onderstaande Tabel Weging Plan van aanpak (PvA). Inschrijver moet elk onderwerp in één paragraaf verwoorden. De volgorde van paragrafen is gelijk aan onderstaande volgorde zoals in de Tabel is weergegeven. Indien Inschrijver deze volgorde en paragrafen niet aanhoudt, dan behoudt de Beoordelingscommissie zich het recht voor het ingediende PvA niet te beoordelen, of kan het PvA als niet correct worden beoordeeld. </w:t>
      </w:r>
    </w:p>
    <w:p w14:paraId="6DB5CEC2" w14:textId="77777777" w:rsidR="00E847EF" w:rsidRPr="00E847EF" w:rsidRDefault="00E847EF" w:rsidP="00E847EF">
      <w:pPr>
        <w:spacing w:after="0" w:line="276" w:lineRule="auto"/>
        <w:rPr>
          <w:rFonts w:ascii="AvenirNext LT Pro Regular" w:hAnsi="AvenirNext LT Pro Regular"/>
          <w:sz w:val="20"/>
          <w:szCs w:val="20"/>
        </w:rPr>
      </w:pPr>
    </w:p>
    <w:p w14:paraId="72C9D425" w14:textId="77777777" w:rsidR="00E847EF" w:rsidRPr="00E847EF" w:rsidRDefault="00E847EF" w:rsidP="00E847EF">
      <w:pPr>
        <w:spacing w:line="276" w:lineRule="auto"/>
        <w:rPr>
          <w:rFonts w:ascii="AvenirNext LT Pro Regular" w:hAnsi="AvenirNext LT Pro Regular"/>
          <w:sz w:val="20"/>
          <w:szCs w:val="20"/>
        </w:rPr>
      </w:pPr>
      <w:r w:rsidRPr="00E847EF">
        <w:rPr>
          <w:rFonts w:ascii="AvenirNext LT Pro Regular" w:hAnsi="AvenirNext LT Pro Regular"/>
          <w:sz w:val="20"/>
          <w:szCs w:val="20"/>
        </w:rPr>
        <w:br w:type="page"/>
      </w:r>
    </w:p>
    <w:p w14:paraId="43DC9065" w14:textId="77777777" w:rsidR="00E847EF" w:rsidRPr="00E847EF" w:rsidRDefault="00E847EF" w:rsidP="00E847EF">
      <w:pPr>
        <w:spacing w:after="0" w:line="276" w:lineRule="auto"/>
        <w:rPr>
          <w:rFonts w:ascii="AvenirNext LT Pro Regular" w:hAnsi="AvenirNext LT Pro Regular"/>
          <w:sz w:val="20"/>
          <w:szCs w:val="20"/>
        </w:rPr>
      </w:pPr>
      <w:r w:rsidRPr="00E847EF">
        <w:rPr>
          <w:rFonts w:ascii="AvenirNext LT Pro Regular" w:hAnsi="AvenirNext LT Pro Regular"/>
          <w:sz w:val="20"/>
          <w:szCs w:val="20"/>
        </w:rPr>
        <w:lastRenderedPageBreak/>
        <w:t xml:space="preserve">Tabel Weging </w:t>
      </w:r>
      <w:r w:rsidRPr="00E847EF">
        <w:rPr>
          <w:rFonts w:ascii="AvenirNext LT Pro Regular" w:hAnsi="AvenirNext LT Pro Regular"/>
          <w:b/>
          <w:bCs/>
          <w:sz w:val="20"/>
          <w:szCs w:val="20"/>
        </w:rPr>
        <w:t>Plan van aanpak</w:t>
      </w:r>
    </w:p>
    <w:tbl>
      <w:tblPr>
        <w:tblStyle w:val="Rastertabel4-Accent1"/>
        <w:tblW w:w="9209" w:type="dxa"/>
        <w:tblLook w:val="04A0" w:firstRow="1" w:lastRow="0" w:firstColumn="1" w:lastColumn="0" w:noHBand="0" w:noVBand="1"/>
      </w:tblPr>
      <w:tblGrid>
        <w:gridCol w:w="493"/>
        <w:gridCol w:w="5515"/>
        <w:gridCol w:w="944"/>
        <w:gridCol w:w="1389"/>
        <w:gridCol w:w="868"/>
      </w:tblGrid>
      <w:tr w:rsidR="00E847EF" w:rsidRPr="00E847EF" w14:paraId="5F01FA18" w14:textId="77777777" w:rsidTr="004E2C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9C3D64" w14:textId="77777777" w:rsidR="00E847EF" w:rsidRPr="00E847EF" w:rsidRDefault="00E847EF" w:rsidP="00E847EF">
            <w:pPr>
              <w:spacing w:line="276" w:lineRule="auto"/>
              <w:jc w:val="center"/>
              <w:rPr>
                <w:rFonts w:ascii="AvenirNext LT Pro Regular" w:hAnsi="AvenirNext LT Pro Regular" w:cs="Arial"/>
                <w:b w:val="0"/>
                <w:bCs/>
                <w:color w:val="FFFFFF"/>
                <w:sz w:val="20"/>
                <w:szCs w:val="20"/>
                <w:lang w:val="nl-NL"/>
              </w:rPr>
            </w:pPr>
            <w:r w:rsidRPr="00E847EF">
              <w:rPr>
                <w:rFonts w:ascii="AvenirNext LT Pro Regular" w:hAnsi="AvenirNext LT Pro Regular" w:cs="Arial"/>
                <w:b w:val="0"/>
                <w:color w:val="FFFFFF"/>
                <w:sz w:val="20"/>
                <w:szCs w:val="20"/>
                <w:lang w:val="nl-NL"/>
              </w:rPr>
              <w:t>Nr.</w:t>
            </w:r>
          </w:p>
        </w:tc>
        <w:tc>
          <w:tcPr>
            <w:tcW w:w="5881" w:type="dxa"/>
          </w:tcPr>
          <w:p w14:paraId="27EC2934" w14:textId="77777777" w:rsidR="00E847EF" w:rsidRPr="00E847EF" w:rsidRDefault="00E847EF" w:rsidP="00E847EF">
            <w:pPr>
              <w:spacing w:line="276" w:lineRule="auto"/>
              <w:cnfStyle w:val="100000000000" w:firstRow="1" w:lastRow="0" w:firstColumn="0" w:lastColumn="0" w:oddVBand="0" w:evenVBand="0" w:oddHBand="0" w:evenHBand="0" w:firstRowFirstColumn="0" w:firstRowLastColumn="0" w:lastRowFirstColumn="0" w:lastRowLastColumn="0"/>
              <w:rPr>
                <w:rFonts w:ascii="AvenirNext LT Pro Regular" w:hAnsi="AvenirNext LT Pro Regular" w:cs="Arial"/>
                <w:b w:val="0"/>
                <w:bCs/>
                <w:color w:val="FFFFFF"/>
                <w:sz w:val="20"/>
                <w:szCs w:val="20"/>
                <w:lang w:val="nl-NL"/>
              </w:rPr>
            </w:pPr>
            <w:r w:rsidRPr="00E847EF">
              <w:rPr>
                <w:rFonts w:ascii="AvenirNext LT Pro Regular" w:hAnsi="AvenirNext LT Pro Regular" w:cs="Arial"/>
                <w:b w:val="0"/>
                <w:color w:val="FFFFFF"/>
                <w:sz w:val="20"/>
                <w:szCs w:val="20"/>
                <w:lang w:val="nl-NL"/>
              </w:rPr>
              <w:t xml:space="preserve">Onderwerp:  </w:t>
            </w:r>
          </w:p>
        </w:tc>
        <w:tc>
          <w:tcPr>
            <w:tcW w:w="567" w:type="dxa"/>
          </w:tcPr>
          <w:p w14:paraId="29F57DBE" w14:textId="77777777" w:rsidR="00E847EF" w:rsidRPr="00E847EF" w:rsidRDefault="00E847EF" w:rsidP="00E847EF">
            <w:pPr>
              <w:spacing w:line="276" w:lineRule="auto"/>
              <w:jc w:val="center"/>
              <w:cnfStyle w:val="100000000000" w:firstRow="1" w:lastRow="0" w:firstColumn="0" w:lastColumn="0" w:oddVBand="0" w:evenVBand="0" w:oddHBand="0" w:evenHBand="0" w:firstRowFirstColumn="0" w:firstRowLastColumn="0" w:lastRowFirstColumn="0" w:lastRowLastColumn="0"/>
              <w:rPr>
                <w:rFonts w:ascii="AvenirNext LT Pro Regular" w:hAnsi="AvenirNext LT Pro Regular" w:cs="Arial"/>
                <w:b w:val="0"/>
                <w:bCs/>
                <w:color w:val="FFFFFF"/>
                <w:sz w:val="20"/>
                <w:szCs w:val="20"/>
                <w:lang w:val="nl-NL"/>
              </w:rPr>
            </w:pPr>
            <w:r w:rsidRPr="00E847EF">
              <w:rPr>
                <w:rFonts w:ascii="AvenirNext LT Pro Regular" w:hAnsi="AvenirNext LT Pro Regular" w:cs="Arial"/>
                <w:b w:val="0"/>
                <w:color w:val="FFFFFF"/>
                <w:sz w:val="20"/>
                <w:szCs w:val="20"/>
                <w:lang w:val="nl-NL"/>
              </w:rPr>
              <w:t>Weging</w:t>
            </w:r>
          </w:p>
        </w:tc>
        <w:tc>
          <w:tcPr>
            <w:tcW w:w="1399" w:type="dxa"/>
          </w:tcPr>
          <w:p w14:paraId="49E5B14C" w14:textId="77777777" w:rsidR="00E847EF" w:rsidRPr="00E847EF" w:rsidRDefault="00E847EF" w:rsidP="00E847EF">
            <w:pPr>
              <w:spacing w:line="276" w:lineRule="auto"/>
              <w:jc w:val="center"/>
              <w:cnfStyle w:val="100000000000" w:firstRow="1" w:lastRow="0" w:firstColumn="0" w:lastColumn="0" w:oddVBand="0" w:evenVBand="0" w:oddHBand="0" w:evenHBand="0" w:firstRowFirstColumn="0" w:firstRowLastColumn="0" w:lastRowFirstColumn="0" w:lastRowLastColumn="0"/>
              <w:rPr>
                <w:rFonts w:ascii="AvenirNext LT Pro Regular" w:hAnsi="AvenirNext LT Pro Regular" w:cs="Arial"/>
                <w:b w:val="0"/>
                <w:bCs/>
                <w:color w:val="FFFFFF"/>
                <w:sz w:val="20"/>
                <w:szCs w:val="20"/>
                <w:lang w:val="nl-NL"/>
              </w:rPr>
            </w:pPr>
            <w:r w:rsidRPr="00E847EF">
              <w:rPr>
                <w:rFonts w:ascii="AvenirNext LT Pro Regular" w:hAnsi="AvenirNext LT Pro Regular" w:cs="Arial"/>
                <w:b w:val="0"/>
                <w:color w:val="FFFFFF"/>
                <w:sz w:val="20"/>
                <w:szCs w:val="20"/>
                <w:lang w:val="nl-NL"/>
              </w:rPr>
              <w:t>Max.</w:t>
            </w:r>
          </w:p>
          <w:p w14:paraId="0BCF9132" w14:textId="77777777" w:rsidR="00E847EF" w:rsidRPr="00E847EF" w:rsidRDefault="00E847EF" w:rsidP="00E847EF">
            <w:pPr>
              <w:spacing w:line="276" w:lineRule="auto"/>
              <w:jc w:val="center"/>
              <w:cnfStyle w:val="100000000000" w:firstRow="1" w:lastRow="0" w:firstColumn="0" w:lastColumn="0" w:oddVBand="0" w:evenVBand="0" w:oddHBand="0" w:evenHBand="0" w:firstRowFirstColumn="0" w:firstRowLastColumn="0" w:lastRowFirstColumn="0" w:lastRowLastColumn="0"/>
              <w:rPr>
                <w:rFonts w:ascii="AvenirNext LT Pro Regular" w:hAnsi="AvenirNext LT Pro Regular" w:cs="Arial"/>
                <w:b w:val="0"/>
                <w:bCs/>
                <w:color w:val="FFFFFF"/>
                <w:sz w:val="20"/>
                <w:szCs w:val="20"/>
                <w:lang w:val="nl-NL"/>
              </w:rPr>
            </w:pPr>
            <w:r w:rsidRPr="00E847EF">
              <w:rPr>
                <w:rFonts w:ascii="AvenirNext LT Pro Regular" w:hAnsi="AvenirNext LT Pro Regular" w:cs="Arial"/>
                <w:b w:val="0"/>
                <w:color w:val="FFFFFF"/>
                <w:sz w:val="20"/>
                <w:szCs w:val="20"/>
                <w:lang w:val="nl-NL"/>
              </w:rPr>
              <w:t>Waardering</w:t>
            </w:r>
          </w:p>
        </w:tc>
        <w:tc>
          <w:tcPr>
            <w:tcW w:w="869" w:type="dxa"/>
          </w:tcPr>
          <w:p w14:paraId="3501E3D0" w14:textId="77777777" w:rsidR="00E847EF" w:rsidRPr="00E847EF" w:rsidRDefault="00E847EF" w:rsidP="00E847EF">
            <w:pPr>
              <w:spacing w:line="276" w:lineRule="auto"/>
              <w:jc w:val="center"/>
              <w:cnfStyle w:val="100000000000" w:firstRow="1" w:lastRow="0" w:firstColumn="0" w:lastColumn="0" w:oddVBand="0" w:evenVBand="0" w:oddHBand="0" w:evenHBand="0" w:firstRowFirstColumn="0" w:firstRowLastColumn="0" w:lastRowFirstColumn="0" w:lastRowLastColumn="0"/>
              <w:rPr>
                <w:rFonts w:ascii="AvenirNext LT Pro Regular" w:hAnsi="AvenirNext LT Pro Regular" w:cs="Arial"/>
                <w:b w:val="0"/>
                <w:bCs/>
                <w:color w:val="FFFFFF"/>
                <w:sz w:val="20"/>
                <w:szCs w:val="20"/>
                <w:lang w:val="nl-NL"/>
              </w:rPr>
            </w:pPr>
            <w:r w:rsidRPr="00E847EF">
              <w:rPr>
                <w:rFonts w:ascii="AvenirNext LT Pro Regular" w:hAnsi="AvenirNext LT Pro Regular" w:cs="Arial"/>
                <w:b w:val="0"/>
                <w:color w:val="FFFFFF"/>
                <w:sz w:val="20"/>
                <w:szCs w:val="20"/>
                <w:lang w:val="nl-NL"/>
              </w:rPr>
              <w:t>Totaal</w:t>
            </w:r>
          </w:p>
          <w:p w14:paraId="248D6254" w14:textId="77777777" w:rsidR="00E847EF" w:rsidRPr="00E847EF" w:rsidRDefault="00E847EF" w:rsidP="00E847EF">
            <w:pPr>
              <w:spacing w:line="276" w:lineRule="auto"/>
              <w:jc w:val="center"/>
              <w:cnfStyle w:val="100000000000" w:firstRow="1" w:lastRow="0" w:firstColumn="0" w:lastColumn="0" w:oddVBand="0" w:evenVBand="0" w:oddHBand="0" w:evenHBand="0" w:firstRowFirstColumn="0" w:firstRowLastColumn="0" w:lastRowFirstColumn="0" w:lastRowLastColumn="0"/>
              <w:rPr>
                <w:rFonts w:ascii="AvenirNext LT Pro Regular" w:hAnsi="AvenirNext LT Pro Regular" w:cs="Arial"/>
                <w:b w:val="0"/>
                <w:bCs/>
                <w:color w:val="FFFFFF"/>
                <w:sz w:val="20"/>
                <w:szCs w:val="20"/>
                <w:lang w:val="nl-NL"/>
              </w:rPr>
            </w:pPr>
            <w:r w:rsidRPr="00E847EF">
              <w:rPr>
                <w:rFonts w:ascii="AvenirNext LT Pro Regular" w:hAnsi="AvenirNext LT Pro Regular" w:cs="Arial"/>
                <w:b w:val="0"/>
                <w:color w:val="FFFFFF"/>
                <w:sz w:val="20"/>
                <w:szCs w:val="20"/>
                <w:lang w:val="nl-NL"/>
              </w:rPr>
              <w:t>Punten</w:t>
            </w:r>
          </w:p>
        </w:tc>
      </w:tr>
      <w:tr w:rsidR="00E847EF" w:rsidRPr="00E847EF" w14:paraId="1A668382" w14:textId="77777777" w:rsidTr="004E2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E452CB" w14:textId="77777777" w:rsidR="00E847EF" w:rsidRPr="00E847EF" w:rsidRDefault="00E847EF" w:rsidP="00E847EF">
            <w:pPr>
              <w:spacing w:line="276" w:lineRule="auto"/>
              <w:jc w:val="center"/>
              <w:rPr>
                <w:rFonts w:ascii="AvenirNext LT Pro Regular" w:hAnsi="AvenirNext LT Pro Regular" w:cs="Arial"/>
                <w:b w:val="0"/>
                <w:bCs/>
                <w:sz w:val="20"/>
                <w:szCs w:val="20"/>
              </w:rPr>
            </w:pPr>
            <w:r w:rsidRPr="00E847EF">
              <w:rPr>
                <w:rFonts w:ascii="AvenirNext LT Pro Regular" w:hAnsi="AvenirNext LT Pro Regular" w:cs="Arial"/>
                <w:b w:val="0"/>
                <w:sz w:val="20"/>
                <w:szCs w:val="20"/>
              </w:rPr>
              <w:t>1</w:t>
            </w:r>
          </w:p>
        </w:tc>
        <w:tc>
          <w:tcPr>
            <w:tcW w:w="5881" w:type="dxa"/>
          </w:tcPr>
          <w:p w14:paraId="77491B0C" w14:textId="77777777" w:rsidR="00E847EF" w:rsidRPr="00E847EF" w:rsidRDefault="00E847EF" w:rsidP="00E847EF">
            <w:pPr>
              <w:spacing w:line="276" w:lineRule="auto"/>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venirNext LT Pro Regular"/>
                <w:color w:val="000000"/>
                <w:sz w:val="20"/>
                <w:szCs w:val="20"/>
                <w:lang w:val="nl-NL"/>
              </w:rPr>
              <w:t>Omschrijf wat in uw mening in de aanbestedingsstukken ontbreekt om een goede dienstverlening te kunnen borgen.</w:t>
            </w:r>
          </w:p>
        </w:tc>
        <w:tc>
          <w:tcPr>
            <w:tcW w:w="567" w:type="dxa"/>
          </w:tcPr>
          <w:p w14:paraId="4A9F8B60"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30</w:t>
            </w:r>
          </w:p>
        </w:tc>
        <w:tc>
          <w:tcPr>
            <w:tcW w:w="1399" w:type="dxa"/>
          </w:tcPr>
          <w:p w14:paraId="65B2D0FE"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9</w:t>
            </w:r>
          </w:p>
        </w:tc>
        <w:tc>
          <w:tcPr>
            <w:tcW w:w="869" w:type="dxa"/>
          </w:tcPr>
          <w:p w14:paraId="1808886D"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270</w:t>
            </w:r>
          </w:p>
        </w:tc>
      </w:tr>
      <w:tr w:rsidR="00E847EF" w:rsidRPr="00E847EF" w14:paraId="24832919" w14:textId="77777777" w:rsidTr="004E2CF4">
        <w:tc>
          <w:tcPr>
            <w:cnfStyle w:val="001000000000" w:firstRow="0" w:lastRow="0" w:firstColumn="1" w:lastColumn="0" w:oddVBand="0" w:evenVBand="0" w:oddHBand="0" w:evenHBand="0" w:firstRowFirstColumn="0" w:firstRowLastColumn="0" w:lastRowFirstColumn="0" w:lastRowLastColumn="0"/>
            <w:tcW w:w="0" w:type="auto"/>
          </w:tcPr>
          <w:p w14:paraId="69CFD7C2" w14:textId="77777777" w:rsidR="00E847EF" w:rsidRPr="00E847EF" w:rsidRDefault="00E847EF" w:rsidP="00E847EF">
            <w:pPr>
              <w:spacing w:line="276" w:lineRule="auto"/>
              <w:jc w:val="center"/>
              <w:rPr>
                <w:rFonts w:ascii="AvenirNext LT Pro Regular" w:hAnsi="AvenirNext LT Pro Regular" w:cs="Arial"/>
                <w:b w:val="0"/>
                <w:bCs/>
                <w:sz w:val="20"/>
                <w:szCs w:val="20"/>
              </w:rPr>
            </w:pPr>
            <w:r w:rsidRPr="00E847EF">
              <w:rPr>
                <w:rFonts w:ascii="AvenirNext LT Pro Regular" w:hAnsi="AvenirNext LT Pro Regular" w:cs="Arial"/>
                <w:b w:val="0"/>
                <w:sz w:val="20"/>
                <w:szCs w:val="20"/>
              </w:rPr>
              <w:t>2</w:t>
            </w:r>
          </w:p>
        </w:tc>
        <w:tc>
          <w:tcPr>
            <w:tcW w:w="5881" w:type="dxa"/>
          </w:tcPr>
          <w:p w14:paraId="65951CE5" w14:textId="77777777" w:rsidR="00E847EF" w:rsidRPr="00E847EF" w:rsidRDefault="00E847EF" w:rsidP="00E847EF">
            <w:pPr>
              <w:spacing w:line="276" w:lineRule="auto"/>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venirNext LT Pro Regular"/>
                <w:color w:val="000000"/>
                <w:sz w:val="20"/>
                <w:szCs w:val="20"/>
                <w:lang w:val="nl-NL"/>
              </w:rPr>
              <w:t>Omschrijf welke acties u gaat uitvoeren bij de start van de Overeenkomst en hoe u de samenwerking met Hogeschool Inholland ziet.</w:t>
            </w:r>
          </w:p>
        </w:tc>
        <w:tc>
          <w:tcPr>
            <w:tcW w:w="567" w:type="dxa"/>
          </w:tcPr>
          <w:p w14:paraId="24825ADB"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30</w:t>
            </w:r>
          </w:p>
        </w:tc>
        <w:tc>
          <w:tcPr>
            <w:tcW w:w="1399" w:type="dxa"/>
          </w:tcPr>
          <w:p w14:paraId="37E438FC"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9</w:t>
            </w:r>
          </w:p>
        </w:tc>
        <w:tc>
          <w:tcPr>
            <w:tcW w:w="869" w:type="dxa"/>
          </w:tcPr>
          <w:p w14:paraId="496AE294"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270</w:t>
            </w:r>
          </w:p>
        </w:tc>
      </w:tr>
      <w:tr w:rsidR="00E847EF" w:rsidRPr="00E847EF" w14:paraId="55914FD4" w14:textId="77777777" w:rsidTr="004E2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CC7C0C" w14:textId="77777777" w:rsidR="00E847EF" w:rsidRPr="00E847EF" w:rsidRDefault="00E847EF" w:rsidP="00E847EF">
            <w:pPr>
              <w:spacing w:line="276" w:lineRule="auto"/>
              <w:jc w:val="center"/>
              <w:rPr>
                <w:rFonts w:ascii="AvenirNext LT Pro Regular" w:hAnsi="AvenirNext LT Pro Regular" w:cs="Arial"/>
                <w:b w:val="0"/>
                <w:bCs/>
                <w:sz w:val="20"/>
                <w:szCs w:val="20"/>
              </w:rPr>
            </w:pPr>
            <w:r w:rsidRPr="00E847EF">
              <w:rPr>
                <w:rFonts w:ascii="AvenirNext LT Pro Regular" w:hAnsi="AvenirNext LT Pro Regular" w:cs="Arial"/>
                <w:b w:val="0"/>
                <w:sz w:val="20"/>
                <w:szCs w:val="20"/>
              </w:rPr>
              <w:t>3</w:t>
            </w:r>
          </w:p>
        </w:tc>
        <w:tc>
          <w:tcPr>
            <w:tcW w:w="5881" w:type="dxa"/>
          </w:tcPr>
          <w:p w14:paraId="7DBFBBA3" w14:textId="77777777" w:rsidR="00E847EF" w:rsidRPr="00E847EF" w:rsidRDefault="00E847EF" w:rsidP="00E847EF">
            <w:pPr>
              <w:spacing w:line="276" w:lineRule="auto"/>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venirNext LT Pro Regular"/>
                <w:color w:val="000000"/>
                <w:sz w:val="20"/>
                <w:szCs w:val="20"/>
                <w:lang w:val="nl-NL"/>
              </w:rPr>
              <w:t>Omschrijf hoe de aanvangs- en hersteltijden worden geborgd en welke acties worden ondernomen als genoemde tijden niet worden gehaald.</w:t>
            </w:r>
          </w:p>
        </w:tc>
        <w:tc>
          <w:tcPr>
            <w:tcW w:w="567" w:type="dxa"/>
          </w:tcPr>
          <w:p w14:paraId="3F8E4FE8"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25</w:t>
            </w:r>
          </w:p>
        </w:tc>
        <w:tc>
          <w:tcPr>
            <w:tcW w:w="1399" w:type="dxa"/>
          </w:tcPr>
          <w:p w14:paraId="519C3C24"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9</w:t>
            </w:r>
          </w:p>
        </w:tc>
        <w:tc>
          <w:tcPr>
            <w:tcW w:w="869" w:type="dxa"/>
          </w:tcPr>
          <w:p w14:paraId="71BC0824"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225</w:t>
            </w:r>
          </w:p>
        </w:tc>
      </w:tr>
      <w:tr w:rsidR="00E847EF" w:rsidRPr="00E847EF" w14:paraId="3F188885" w14:textId="77777777" w:rsidTr="004E2CF4">
        <w:tc>
          <w:tcPr>
            <w:cnfStyle w:val="001000000000" w:firstRow="0" w:lastRow="0" w:firstColumn="1" w:lastColumn="0" w:oddVBand="0" w:evenVBand="0" w:oddHBand="0" w:evenHBand="0" w:firstRowFirstColumn="0" w:firstRowLastColumn="0" w:lastRowFirstColumn="0" w:lastRowLastColumn="0"/>
            <w:tcW w:w="0" w:type="auto"/>
          </w:tcPr>
          <w:p w14:paraId="42B05082" w14:textId="77777777" w:rsidR="00E847EF" w:rsidRPr="00E847EF" w:rsidRDefault="00E847EF" w:rsidP="00E847EF">
            <w:pPr>
              <w:spacing w:line="276" w:lineRule="auto"/>
              <w:jc w:val="center"/>
              <w:rPr>
                <w:rFonts w:ascii="AvenirNext LT Pro Regular" w:hAnsi="AvenirNext LT Pro Regular" w:cs="Arial"/>
                <w:b w:val="0"/>
                <w:bCs/>
                <w:sz w:val="20"/>
                <w:szCs w:val="20"/>
              </w:rPr>
            </w:pPr>
            <w:r w:rsidRPr="00E847EF">
              <w:rPr>
                <w:rFonts w:ascii="AvenirNext LT Pro Regular" w:hAnsi="AvenirNext LT Pro Regular" w:cs="Arial"/>
                <w:b w:val="0"/>
                <w:sz w:val="20"/>
                <w:szCs w:val="20"/>
              </w:rPr>
              <w:t>4</w:t>
            </w:r>
          </w:p>
        </w:tc>
        <w:tc>
          <w:tcPr>
            <w:tcW w:w="5881" w:type="dxa"/>
          </w:tcPr>
          <w:p w14:paraId="010D5290" w14:textId="77777777" w:rsidR="00E847EF" w:rsidRPr="00E847EF" w:rsidRDefault="00E847EF" w:rsidP="00E847EF">
            <w:pPr>
              <w:spacing w:line="276" w:lineRule="auto"/>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venirNext LT Pro Regular"/>
                <w:color w:val="000000"/>
                <w:sz w:val="20"/>
                <w:szCs w:val="20"/>
                <w:lang w:val="nl-NL"/>
              </w:rPr>
              <w:t>Omschrijf wat uw visie is op het beheer en onderhoud van het vastgoed op basis van de NEN 2767 en hoe dit kan leiden tot een beter onderhoud en beheer van het vastgoed.</w:t>
            </w:r>
          </w:p>
        </w:tc>
        <w:tc>
          <w:tcPr>
            <w:tcW w:w="567" w:type="dxa"/>
          </w:tcPr>
          <w:p w14:paraId="77250ECA"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25</w:t>
            </w:r>
          </w:p>
        </w:tc>
        <w:tc>
          <w:tcPr>
            <w:tcW w:w="1399" w:type="dxa"/>
          </w:tcPr>
          <w:p w14:paraId="63B5493A"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9</w:t>
            </w:r>
          </w:p>
        </w:tc>
        <w:tc>
          <w:tcPr>
            <w:tcW w:w="869" w:type="dxa"/>
          </w:tcPr>
          <w:p w14:paraId="3CC72663"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225</w:t>
            </w:r>
          </w:p>
        </w:tc>
      </w:tr>
      <w:tr w:rsidR="00E847EF" w:rsidRPr="00E847EF" w14:paraId="6E527157" w14:textId="77777777" w:rsidTr="004E2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3A2704" w14:textId="77777777" w:rsidR="00E847EF" w:rsidRPr="00E847EF" w:rsidRDefault="00E847EF" w:rsidP="00E847EF">
            <w:pPr>
              <w:spacing w:line="276" w:lineRule="auto"/>
              <w:jc w:val="center"/>
              <w:rPr>
                <w:rFonts w:ascii="AvenirNext LT Pro Regular" w:hAnsi="AvenirNext LT Pro Regular" w:cs="Arial"/>
                <w:b w:val="0"/>
                <w:bCs/>
                <w:sz w:val="20"/>
                <w:szCs w:val="20"/>
              </w:rPr>
            </w:pPr>
            <w:r w:rsidRPr="00E847EF">
              <w:rPr>
                <w:rFonts w:ascii="AvenirNext LT Pro Regular" w:hAnsi="AvenirNext LT Pro Regular" w:cs="Arial"/>
                <w:b w:val="0"/>
                <w:sz w:val="20"/>
                <w:szCs w:val="20"/>
              </w:rPr>
              <w:t>5</w:t>
            </w:r>
          </w:p>
        </w:tc>
        <w:tc>
          <w:tcPr>
            <w:tcW w:w="5881" w:type="dxa"/>
          </w:tcPr>
          <w:p w14:paraId="70F78FFA" w14:textId="77777777" w:rsidR="00E847EF" w:rsidRPr="00E847EF" w:rsidRDefault="00E847EF" w:rsidP="00E847EF">
            <w:pPr>
              <w:spacing w:line="276" w:lineRule="auto"/>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venirNext LT Pro Regular"/>
                <w:color w:val="000000"/>
                <w:sz w:val="20"/>
                <w:szCs w:val="20"/>
                <w:lang w:val="nl-NL"/>
              </w:rPr>
              <w:t>Omschrijf hoe u tactisch en operationeel de aansturing van het onderhoud, de overleggen en de communicatie organiseert.</w:t>
            </w:r>
          </w:p>
        </w:tc>
        <w:tc>
          <w:tcPr>
            <w:tcW w:w="567" w:type="dxa"/>
          </w:tcPr>
          <w:p w14:paraId="645B6D9E"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20</w:t>
            </w:r>
          </w:p>
        </w:tc>
        <w:tc>
          <w:tcPr>
            <w:tcW w:w="1399" w:type="dxa"/>
          </w:tcPr>
          <w:p w14:paraId="228933B9"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9</w:t>
            </w:r>
          </w:p>
        </w:tc>
        <w:tc>
          <w:tcPr>
            <w:tcW w:w="869" w:type="dxa"/>
          </w:tcPr>
          <w:p w14:paraId="0491F436"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180</w:t>
            </w:r>
          </w:p>
        </w:tc>
      </w:tr>
      <w:tr w:rsidR="00E847EF" w:rsidRPr="00E847EF" w14:paraId="335BF62B" w14:textId="77777777" w:rsidTr="004E2CF4">
        <w:tc>
          <w:tcPr>
            <w:cnfStyle w:val="001000000000" w:firstRow="0" w:lastRow="0" w:firstColumn="1" w:lastColumn="0" w:oddVBand="0" w:evenVBand="0" w:oddHBand="0" w:evenHBand="0" w:firstRowFirstColumn="0" w:firstRowLastColumn="0" w:lastRowFirstColumn="0" w:lastRowLastColumn="0"/>
            <w:tcW w:w="0" w:type="auto"/>
          </w:tcPr>
          <w:p w14:paraId="6BD2F982" w14:textId="77777777" w:rsidR="00E847EF" w:rsidRPr="00E847EF" w:rsidRDefault="00E847EF" w:rsidP="00E847EF">
            <w:pPr>
              <w:spacing w:line="276" w:lineRule="auto"/>
              <w:jc w:val="center"/>
              <w:rPr>
                <w:rFonts w:ascii="AvenirNext LT Pro Regular" w:hAnsi="AvenirNext LT Pro Regular" w:cs="Arial"/>
                <w:b w:val="0"/>
                <w:bCs/>
                <w:sz w:val="20"/>
                <w:szCs w:val="20"/>
              </w:rPr>
            </w:pPr>
            <w:r w:rsidRPr="00E847EF">
              <w:rPr>
                <w:rFonts w:ascii="AvenirNext LT Pro Regular" w:hAnsi="AvenirNext LT Pro Regular" w:cs="Arial"/>
                <w:b w:val="0"/>
                <w:sz w:val="20"/>
                <w:szCs w:val="20"/>
              </w:rPr>
              <w:t>6</w:t>
            </w:r>
          </w:p>
        </w:tc>
        <w:tc>
          <w:tcPr>
            <w:tcW w:w="5881" w:type="dxa"/>
          </w:tcPr>
          <w:p w14:paraId="17BAE771" w14:textId="77777777" w:rsidR="00E847EF" w:rsidRPr="00E847EF" w:rsidRDefault="00E847EF" w:rsidP="00E847EF">
            <w:pPr>
              <w:spacing w:line="276" w:lineRule="auto"/>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venirNext LT Pro Regular"/>
                <w:color w:val="000000"/>
                <w:sz w:val="20"/>
                <w:szCs w:val="20"/>
                <w:lang w:val="nl-NL"/>
              </w:rPr>
              <w:t>Omschrijf hoe u omgaat met de rol van coördinator/ regievoerder, niet alleen met uw onderaannemers maar ook met de Preferred Suppliers.</w:t>
            </w:r>
          </w:p>
        </w:tc>
        <w:tc>
          <w:tcPr>
            <w:tcW w:w="567" w:type="dxa"/>
          </w:tcPr>
          <w:p w14:paraId="784D8D39"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20</w:t>
            </w:r>
          </w:p>
        </w:tc>
        <w:tc>
          <w:tcPr>
            <w:tcW w:w="1399" w:type="dxa"/>
          </w:tcPr>
          <w:p w14:paraId="522FC63B"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9</w:t>
            </w:r>
          </w:p>
        </w:tc>
        <w:tc>
          <w:tcPr>
            <w:tcW w:w="869" w:type="dxa"/>
          </w:tcPr>
          <w:p w14:paraId="0DD4AF76"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180</w:t>
            </w:r>
          </w:p>
        </w:tc>
      </w:tr>
      <w:tr w:rsidR="00E847EF" w:rsidRPr="00E847EF" w14:paraId="47C1BF9D" w14:textId="77777777" w:rsidTr="004E2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FFA137" w14:textId="77777777" w:rsidR="00E847EF" w:rsidRPr="00E847EF" w:rsidRDefault="00E847EF" w:rsidP="00E847EF">
            <w:pPr>
              <w:spacing w:line="276" w:lineRule="auto"/>
              <w:jc w:val="center"/>
              <w:rPr>
                <w:rFonts w:ascii="AvenirNext LT Pro Regular" w:hAnsi="AvenirNext LT Pro Regular" w:cs="Arial"/>
                <w:b w:val="0"/>
                <w:bCs/>
                <w:sz w:val="20"/>
                <w:szCs w:val="20"/>
              </w:rPr>
            </w:pPr>
            <w:r w:rsidRPr="00E847EF">
              <w:rPr>
                <w:rFonts w:ascii="AvenirNext LT Pro Regular" w:hAnsi="AvenirNext LT Pro Regular" w:cs="Arial"/>
                <w:b w:val="0"/>
                <w:sz w:val="20"/>
                <w:szCs w:val="20"/>
              </w:rPr>
              <w:t>7</w:t>
            </w:r>
          </w:p>
        </w:tc>
        <w:tc>
          <w:tcPr>
            <w:tcW w:w="5881" w:type="dxa"/>
          </w:tcPr>
          <w:p w14:paraId="0ED8B3C5" w14:textId="77777777" w:rsidR="00E847EF" w:rsidRPr="00E847EF" w:rsidRDefault="00E847EF" w:rsidP="00E847EF">
            <w:pPr>
              <w:spacing w:line="276" w:lineRule="auto"/>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venirNext LT Pro Regular"/>
                <w:color w:val="333333"/>
                <w:sz w:val="20"/>
                <w:szCs w:val="20"/>
                <w:lang w:val="nl-NL"/>
              </w:rPr>
              <w:t>Hoe “stimuleert” de Opdrachtnemer gedurende de samenwerkingsperiode de inzet of ontwikkeling van innovaties m.b.t. duurzaamheid en circulariteit?</w:t>
            </w:r>
          </w:p>
        </w:tc>
        <w:tc>
          <w:tcPr>
            <w:tcW w:w="567" w:type="dxa"/>
          </w:tcPr>
          <w:p w14:paraId="2A75388D"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15</w:t>
            </w:r>
          </w:p>
        </w:tc>
        <w:tc>
          <w:tcPr>
            <w:tcW w:w="1399" w:type="dxa"/>
          </w:tcPr>
          <w:p w14:paraId="6E074499"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9</w:t>
            </w:r>
          </w:p>
        </w:tc>
        <w:tc>
          <w:tcPr>
            <w:tcW w:w="869" w:type="dxa"/>
          </w:tcPr>
          <w:p w14:paraId="27DF9772"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135</w:t>
            </w:r>
          </w:p>
        </w:tc>
      </w:tr>
      <w:tr w:rsidR="00E847EF" w:rsidRPr="00E847EF" w14:paraId="3FA352DD" w14:textId="77777777" w:rsidTr="004E2CF4">
        <w:tc>
          <w:tcPr>
            <w:cnfStyle w:val="001000000000" w:firstRow="0" w:lastRow="0" w:firstColumn="1" w:lastColumn="0" w:oddVBand="0" w:evenVBand="0" w:oddHBand="0" w:evenHBand="0" w:firstRowFirstColumn="0" w:firstRowLastColumn="0" w:lastRowFirstColumn="0" w:lastRowLastColumn="0"/>
            <w:tcW w:w="0" w:type="auto"/>
          </w:tcPr>
          <w:p w14:paraId="6EE0C3A6" w14:textId="77777777" w:rsidR="00E847EF" w:rsidRPr="00E847EF" w:rsidRDefault="00E847EF" w:rsidP="00E847EF">
            <w:pPr>
              <w:spacing w:line="276" w:lineRule="auto"/>
              <w:jc w:val="center"/>
              <w:rPr>
                <w:rFonts w:ascii="AvenirNext LT Pro Regular" w:hAnsi="AvenirNext LT Pro Regular" w:cs="Arial"/>
                <w:b w:val="0"/>
                <w:bCs/>
                <w:sz w:val="20"/>
                <w:szCs w:val="20"/>
              </w:rPr>
            </w:pPr>
          </w:p>
        </w:tc>
        <w:tc>
          <w:tcPr>
            <w:tcW w:w="5881" w:type="dxa"/>
          </w:tcPr>
          <w:p w14:paraId="3FBE9A6F" w14:textId="77777777" w:rsidR="00E847EF" w:rsidRPr="00E847EF" w:rsidRDefault="00E847EF" w:rsidP="00E847EF">
            <w:pPr>
              <w:spacing w:line="276" w:lineRule="auto"/>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Totaal behaalde punten voor het PvA</w:t>
            </w:r>
          </w:p>
        </w:tc>
        <w:tc>
          <w:tcPr>
            <w:tcW w:w="567" w:type="dxa"/>
          </w:tcPr>
          <w:p w14:paraId="0E377A28"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p>
        </w:tc>
        <w:tc>
          <w:tcPr>
            <w:tcW w:w="1399" w:type="dxa"/>
          </w:tcPr>
          <w:p w14:paraId="0155FE3E"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p>
        </w:tc>
        <w:tc>
          <w:tcPr>
            <w:tcW w:w="869" w:type="dxa"/>
          </w:tcPr>
          <w:p w14:paraId="5B073C5B"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rPr>
            </w:pPr>
            <w:r w:rsidRPr="00E847EF">
              <w:rPr>
                <w:rFonts w:ascii="AvenirNext LT Pro Regular" w:hAnsi="AvenirNext LT Pro Regular" w:cs="Arial"/>
                <w:sz w:val="20"/>
                <w:szCs w:val="20"/>
              </w:rPr>
              <w:t>1.485</w:t>
            </w:r>
          </w:p>
        </w:tc>
      </w:tr>
    </w:tbl>
    <w:p w14:paraId="77AECB7D" w14:textId="77777777" w:rsidR="00E847EF" w:rsidRPr="00E847EF" w:rsidRDefault="00E847EF" w:rsidP="00E847EF">
      <w:pPr>
        <w:spacing w:after="0" w:line="276" w:lineRule="auto"/>
        <w:rPr>
          <w:rFonts w:ascii="AvenirNext LT Pro Regular" w:hAnsi="AvenirNext LT Pro Regular"/>
          <w:sz w:val="20"/>
          <w:szCs w:val="20"/>
        </w:rPr>
      </w:pPr>
    </w:p>
    <w:p w14:paraId="07C16723" w14:textId="77777777" w:rsidR="00E847EF" w:rsidRPr="00E847EF" w:rsidRDefault="00E847EF" w:rsidP="00E847EF">
      <w:pPr>
        <w:pStyle w:val="Geenafstand"/>
        <w:spacing w:line="276" w:lineRule="auto"/>
        <w:rPr>
          <w:rFonts w:ascii="AvenirNext LT Pro Regular" w:hAnsi="AvenirNext LT Pro Regular"/>
          <w:b/>
          <w:bCs/>
          <w:sz w:val="20"/>
          <w:szCs w:val="20"/>
        </w:rPr>
      </w:pPr>
      <w:r w:rsidRPr="00E847EF">
        <w:rPr>
          <w:rFonts w:ascii="AvenirNext LT Pro Regular" w:hAnsi="AvenirNext LT Pro Regular"/>
          <w:sz w:val="20"/>
          <w:szCs w:val="20"/>
        </w:rPr>
        <w:t xml:space="preserve">Tabel Weging </w:t>
      </w:r>
      <w:r w:rsidRPr="00E847EF">
        <w:rPr>
          <w:rFonts w:ascii="AvenirNext LT Pro Regular" w:hAnsi="AvenirNext LT Pro Regular"/>
          <w:b/>
          <w:bCs/>
          <w:sz w:val="20"/>
          <w:szCs w:val="20"/>
        </w:rPr>
        <w:t>Verificatiegesprek</w:t>
      </w:r>
    </w:p>
    <w:tbl>
      <w:tblPr>
        <w:tblStyle w:val="Rastertabel4-Accent1"/>
        <w:tblW w:w="9209" w:type="dxa"/>
        <w:tblLook w:val="04A0" w:firstRow="1" w:lastRow="0" w:firstColumn="1" w:lastColumn="0" w:noHBand="0" w:noVBand="1"/>
      </w:tblPr>
      <w:tblGrid>
        <w:gridCol w:w="493"/>
        <w:gridCol w:w="5509"/>
        <w:gridCol w:w="944"/>
        <w:gridCol w:w="1404"/>
        <w:gridCol w:w="859"/>
      </w:tblGrid>
      <w:tr w:rsidR="00E847EF" w:rsidRPr="00E847EF" w14:paraId="2CBF0C8B" w14:textId="77777777" w:rsidTr="004E2C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9E4C69" w14:textId="77777777" w:rsidR="00E847EF" w:rsidRPr="00E847EF" w:rsidRDefault="00E847EF" w:rsidP="00E847EF">
            <w:pPr>
              <w:spacing w:line="276" w:lineRule="auto"/>
              <w:jc w:val="center"/>
              <w:rPr>
                <w:rFonts w:ascii="AvenirNext LT Pro Regular" w:hAnsi="AvenirNext LT Pro Regular" w:cs="Arial"/>
                <w:b w:val="0"/>
                <w:bCs/>
                <w:color w:val="FFFFFF"/>
                <w:sz w:val="20"/>
                <w:szCs w:val="20"/>
                <w:lang w:val="nl-NL"/>
              </w:rPr>
            </w:pPr>
            <w:r w:rsidRPr="00E847EF">
              <w:rPr>
                <w:rFonts w:ascii="AvenirNext LT Pro Regular" w:hAnsi="AvenirNext LT Pro Regular" w:cs="Arial"/>
                <w:b w:val="0"/>
                <w:color w:val="FFFFFF"/>
                <w:sz w:val="20"/>
                <w:szCs w:val="20"/>
                <w:lang w:val="nl-NL"/>
              </w:rPr>
              <w:t>Nr.</w:t>
            </w:r>
          </w:p>
        </w:tc>
        <w:tc>
          <w:tcPr>
            <w:tcW w:w="5598" w:type="dxa"/>
          </w:tcPr>
          <w:p w14:paraId="50E60F71" w14:textId="77777777" w:rsidR="00E847EF" w:rsidRPr="00E847EF" w:rsidRDefault="00E847EF" w:rsidP="00E847EF">
            <w:pPr>
              <w:spacing w:line="276" w:lineRule="auto"/>
              <w:cnfStyle w:val="100000000000" w:firstRow="1" w:lastRow="0" w:firstColumn="0" w:lastColumn="0" w:oddVBand="0" w:evenVBand="0" w:oddHBand="0" w:evenHBand="0" w:firstRowFirstColumn="0" w:firstRowLastColumn="0" w:lastRowFirstColumn="0" w:lastRowLastColumn="0"/>
              <w:rPr>
                <w:rFonts w:ascii="AvenirNext LT Pro Regular" w:hAnsi="AvenirNext LT Pro Regular" w:cs="Arial"/>
                <w:b w:val="0"/>
                <w:bCs/>
                <w:color w:val="FFFFFF"/>
                <w:sz w:val="20"/>
                <w:szCs w:val="20"/>
                <w:lang w:val="nl-NL"/>
              </w:rPr>
            </w:pPr>
            <w:r w:rsidRPr="00E847EF">
              <w:rPr>
                <w:rFonts w:ascii="AvenirNext LT Pro Regular" w:hAnsi="AvenirNext LT Pro Regular" w:cs="Arial"/>
                <w:b w:val="0"/>
                <w:color w:val="FFFFFF"/>
                <w:sz w:val="20"/>
                <w:szCs w:val="20"/>
                <w:lang w:val="nl-NL"/>
              </w:rPr>
              <w:t xml:space="preserve">Onderwerp:  </w:t>
            </w:r>
          </w:p>
        </w:tc>
        <w:tc>
          <w:tcPr>
            <w:tcW w:w="852" w:type="dxa"/>
          </w:tcPr>
          <w:p w14:paraId="24EB3DD7" w14:textId="77777777" w:rsidR="00E847EF" w:rsidRPr="00E847EF" w:rsidRDefault="00E847EF" w:rsidP="00E847EF">
            <w:pPr>
              <w:spacing w:line="276" w:lineRule="auto"/>
              <w:jc w:val="center"/>
              <w:cnfStyle w:val="100000000000" w:firstRow="1" w:lastRow="0" w:firstColumn="0" w:lastColumn="0" w:oddVBand="0" w:evenVBand="0" w:oddHBand="0" w:evenHBand="0" w:firstRowFirstColumn="0" w:firstRowLastColumn="0" w:lastRowFirstColumn="0" w:lastRowLastColumn="0"/>
              <w:rPr>
                <w:rFonts w:ascii="AvenirNext LT Pro Regular" w:hAnsi="AvenirNext LT Pro Regular" w:cs="Arial"/>
                <w:b w:val="0"/>
                <w:bCs/>
                <w:color w:val="FFFFFF"/>
                <w:sz w:val="20"/>
                <w:szCs w:val="20"/>
                <w:lang w:val="nl-NL"/>
              </w:rPr>
            </w:pPr>
            <w:r w:rsidRPr="00E847EF">
              <w:rPr>
                <w:rFonts w:ascii="AvenirNext LT Pro Regular" w:hAnsi="AvenirNext LT Pro Regular" w:cs="Arial"/>
                <w:b w:val="0"/>
                <w:color w:val="FFFFFF"/>
                <w:sz w:val="20"/>
                <w:szCs w:val="20"/>
                <w:lang w:val="nl-NL"/>
              </w:rPr>
              <w:t>Weging</w:t>
            </w:r>
          </w:p>
        </w:tc>
        <w:tc>
          <w:tcPr>
            <w:tcW w:w="1407" w:type="dxa"/>
          </w:tcPr>
          <w:p w14:paraId="6FB02823" w14:textId="77777777" w:rsidR="00E847EF" w:rsidRPr="00E847EF" w:rsidRDefault="00E847EF" w:rsidP="00E847EF">
            <w:pPr>
              <w:spacing w:line="276" w:lineRule="auto"/>
              <w:jc w:val="center"/>
              <w:cnfStyle w:val="100000000000" w:firstRow="1" w:lastRow="0" w:firstColumn="0" w:lastColumn="0" w:oddVBand="0" w:evenVBand="0" w:oddHBand="0" w:evenHBand="0" w:firstRowFirstColumn="0" w:firstRowLastColumn="0" w:lastRowFirstColumn="0" w:lastRowLastColumn="0"/>
              <w:rPr>
                <w:rFonts w:ascii="AvenirNext LT Pro Regular" w:hAnsi="AvenirNext LT Pro Regular" w:cs="Arial"/>
                <w:b w:val="0"/>
                <w:bCs/>
                <w:color w:val="FFFFFF"/>
                <w:sz w:val="20"/>
                <w:szCs w:val="20"/>
                <w:lang w:val="nl-NL"/>
              </w:rPr>
            </w:pPr>
            <w:r w:rsidRPr="00E847EF">
              <w:rPr>
                <w:rFonts w:ascii="AvenirNext LT Pro Regular" w:hAnsi="AvenirNext LT Pro Regular" w:cs="Arial"/>
                <w:b w:val="0"/>
                <w:color w:val="FFFFFF"/>
                <w:sz w:val="20"/>
                <w:szCs w:val="20"/>
                <w:lang w:val="nl-NL"/>
              </w:rPr>
              <w:t>Max.</w:t>
            </w:r>
          </w:p>
          <w:p w14:paraId="5400A80C" w14:textId="77777777" w:rsidR="00E847EF" w:rsidRPr="00E847EF" w:rsidRDefault="00E847EF" w:rsidP="00E847EF">
            <w:pPr>
              <w:spacing w:line="276" w:lineRule="auto"/>
              <w:jc w:val="center"/>
              <w:cnfStyle w:val="100000000000" w:firstRow="1" w:lastRow="0" w:firstColumn="0" w:lastColumn="0" w:oddVBand="0" w:evenVBand="0" w:oddHBand="0" w:evenHBand="0" w:firstRowFirstColumn="0" w:firstRowLastColumn="0" w:lastRowFirstColumn="0" w:lastRowLastColumn="0"/>
              <w:rPr>
                <w:rFonts w:ascii="AvenirNext LT Pro Regular" w:hAnsi="AvenirNext LT Pro Regular" w:cs="Arial"/>
                <w:b w:val="0"/>
                <w:bCs/>
                <w:color w:val="FFFFFF"/>
                <w:sz w:val="20"/>
                <w:szCs w:val="20"/>
                <w:lang w:val="nl-NL"/>
              </w:rPr>
            </w:pPr>
            <w:r w:rsidRPr="00E847EF">
              <w:rPr>
                <w:rFonts w:ascii="AvenirNext LT Pro Regular" w:hAnsi="AvenirNext LT Pro Regular" w:cs="Arial"/>
                <w:b w:val="0"/>
                <w:color w:val="FFFFFF"/>
                <w:sz w:val="20"/>
                <w:szCs w:val="20"/>
                <w:lang w:val="nl-NL"/>
              </w:rPr>
              <w:t>Waardering</w:t>
            </w:r>
          </w:p>
        </w:tc>
        <w:tc>
          <w:tcPr>
            <w:tcW w:w="859" w:type="dxa"/>
          </w:tcPr>
          <w:p w14:paraId="383BAC67" w14:textId="77777777" w:rsidR="00E847EF" w:rsidRPr="00E847EF" w:rsidRDefault="00E847EF" w:rsidP="00E847EF">
            <w:pPr>
              <w:spacing w:line="276" w:lineRule="auto"/>
              <w:jc w:val="center"/>
              <w:cnfStyle w:val="100000000000" w:firstRow="1" w:lastRow="0" w:firstColumn="0" w:lastColumn="0" w:oddVBand="0" w:evenVBand="0" w:oddHBand="0" w:evenHBand="0" w:firstRowFirstColumn="0" w:firstRowLastColumn="0" w:lastRowFirstColumn="0" w:lastRowLastColumn="0"/>
              <w:rPr>
                <w:rFonts w:ascii="AvenirNext LT Pro Regular" w:hAnsi="AvenirNext LT Pro Regular" w:cs="Arial"/>
                <w:b w:val="0"/>
                <w:bCs/>
                <w:color w:val="FFFFFF"/>
                <w:sz w:val="20"/>
                <w:szCs w:val="20"/>
                <w:lang w:val="nl-NL"/>
              </w:rPr>
            </w:pPr>
            <w:r w:rsidRPr="00E847EF">
              <w:rPr>
                <w:rFonts w:ascii="AvenirNext LT Pro Regular" w:hAnsi="AvenirNext LT Pro Regular" w:cs="Arial"/>
                <w:b w:val="0"/>
                <w:color w:val="FFFFFF"/>
                <w:sz w:val="20"/>
                <w:szCs w:val="20"/>
                <w:lang w:val="nl-NL"/>
              </w:rPr>
              <w:t>Totaal</w:t>
            </w:r>
          </w:p>
          <w:p w14:paraId="6451AF4D" w14:textId="77777777" w:rsidR="00E847EF" w:rsidRPr="00E847EF" w:rsidRDefault="00E847EF" w:rsidP="00E847EF">
            <w:pPr>
              <w:spacing w:line="276" w:lineRule="auto"/>
              <w:jc w:val="center"/>
              <w:cnfStyle w:val="100000000000" w:firstRow="1" w:lastRow="0" w:firstColumn="0" w:lastColumn="0" w:oddVBand="0" w:evenVBand="0" w:oddHBand="0" w:evenHBand="0" w:firstRowFirstColumn="0" w:firstRowLastColumn="0" w:lastRowFirstColumn="0" w:lastRowLastColumn="0"/>
              <w:rPr>
                <w:rFonts w:ascii="AvenirNext LT Pro Regular" w:hAnsi="AvenirNext LT Pro Regular" w:cs="Arial"/>
                <w:b w:val="0"/>
                <w:bCs/>
                <w:color w:val="FFFFFF"/>
                <w:sz w:val="20"/>
                <w:szCs w:val="20"/>
                <w:lang w:val="nl-NL"/>
              </w:rPr>
            </w:pPr>
            <w:r w:rsidRPr="00E847EF">
              <w:rPr>
                <w:rFonts w:ascii="AvenirNext LT Pro Regular" w:hAnsi="AvenirNext LT Pro Regular" w:cs="Arial"/>
                <w:b w:val="0"/>
                <w:color w:val="FFFFFF"/>
                <w:sz w:val="20"/>
                <w:szCs w:val="20"/>
                <w:lang w:val="nl-NL"/>
              </w:rPr>
              <w:t>Punten</w:t>
            </w:r>
          </w:p>
        </w:tc>
      </w:tr>
      <w:tr w:rsidR="00E847EF" w:rsidRPr="00E847EF" w14:paraId="1A93CF5A" w14:textId="77777777" w:rsidTr="004E2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50F5BB" w14:textId="77777777" w:rsidR="00E847EF" w:rsidRPr="00E847EF" w:rsidRDefault="00E847EF" w:rsidP="00E847EF">
            <w:pPr>
              <w:spacing w:line="276" w:lineRule="auto"/>
              <w:jc w:val="center"/>
              <w:rPr>
                <w:rFonts w:ascii="AvenirNext LT Pro Regular" w:hAnsi="AvenirNext LT Pro Regular" w:cs="Arial"/>
                <w:b w:val="0"/>
                <w:bCs/>
                <w:sz w:val="20"/>
                <w:szCs w:val="20"/>
                <w:lang w:val="nl-NL"/>
              </w:rPr>
            </w:pPr>
            <w:r w:rsidRPr="00E847EF">
              <w:rPr>
                <w:rFonts w:ascii="AvenirNext LT Pro Regular" w:hAnsi="AvenirNext LT Pro Regular" w:cs="Arial"/>
                <w:b w:val="0"/>
                <w:sz w:val="20"/>
                <w:szCs w:val="20"/>
                <w:lang w:val="nl-NL"/>
              </w:rPr>
              <w:t>1</w:t>
            </w:r>
          </w:p>
        </w:tc>
        <w:tc>
          <w:tcPr>
            <w:tcW w:w="5598" w:type="dxa"/>
          </w:tcPr>
          <w:p w14:paraId="14EFDA7B" w14:textId="77777777" w:rsidR="00E847EF" w:rsidRPr="00E847EF" w:rsidRDefault="00E847EF" w:rsidP="00E847EF">
            <w:pPr>
              <w:spacing w:line="276" w:lineRule="auto"/>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venirNext LT Pro Regular"/>
                <w:color w:val="000000"/>
                <w:sz w:val="20"/>
                <w:szCs w:val="20"/>
                <w:lang w:val="nl-NL"/>
              </w:rPr>
              <w:t>Omschrijf wat in uw mening in de aanbestedingsstukken ontbreekt om een goede dienstverlening te kunnen borgen.</w:t>
            </w:r>
          </w:p>
        </w:tc>
        <w:tc>
          <w:tcPr>
            <w:tcW w:w="852" w:type="dxa"/>
          </w:tcPr>
          <w:p w14:paraId="509D6877"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30</w:t>
            </w:r>
          </w:p>
        </w:tc>
        <w:tc>
          <w:tcPr>
            <w:tcW w:w="1407" w:type="dxa"/>
          </w:tcPr>
          <w:p w14:paraId="41BD7785"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9</w:t>
            </w:r>
          </w:p>
        </w:tc>
        <w:tc>
          <w:tcPr>
            <w:tcW w:w="859" w:type="dxa"/>
          </w:tcPr>
          <w:p w14:paraId="1C9EFE70"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270</w:t>
            </w:r>
          </w:p>
        </w:tc>
      </w:tr>
      <w:tr w:rsidR="00E847EF" w:rsidRPr="00E847EF" w14:paraId="48193988" w14:textId="77777777" w:rsidTr="004E2CF4">
        <w:tc>
          <w:tcPr>
            <w:cnfStyle w:val="001000000000" w:firstRow="0" w:lastRow="0" w:firstColumn="1" w:lastColumn="0" w:oddVBand="0" w:evenVBand="0" w:oddHBand="0" w:evenHBand="0" w:firstRowFirstColumn="0" w:firstRowLastColumn="0" w:lastRowFirstColumn="0" w:lastRowLastColumn="0"/>
            <w:tcW w:w="0" w:type="auto"/>
          </w:tcPr>
          <w:p w14:paraId="3386802B" w14:textId="77777777" w:rsidR="00E847EF" w:rsidRPr="00E847EF" w:rsidRDefault="00E847EF" w:rsidP="00E847EF">
            <w:pPr>
              <w:spacing w:line="276" w:lineRule="auto"/>
              <w:jc w:val="center"/>
              <w:rPr>
                <w:rFonts w:ascii="AvenirNext LT Pro Regular" w:hAnsi="AvenirNext LT Pro Regular" w:cs="Arial"/>
                <w:b w:val="0"/>
                <w:bCs/>
                <w:sz w:val="20"/>
                <w:szCs w:val="20"/>
                <w:lang w:val="nl-NL"/>
              </w:rPr>
            </w:pPr>
            <w:r w:rsidRPr="00E847EF">
              <w:rPr>
                <w:rFonts w:ascii="AvenirNext LT Pro Regular" w:hAnsi="AvenirNext LT Pro Regular" w:cs="Arial"/>
                <w:b w:val="0"/>
                <w:sz w:val="20"/>
                <w:szCs w:val="20"/>
                <w:lang w:val="nl-NL"/>
              </w:rPr>
              <w:t>2</w:t>
            </w:r>
          </w:p>
        </w:tc>
        <w:tc>
          <w:tcPr>
            <w:tcW w:w="5598" w:type="dxa"/>
          </w:tcPr>
          <w:p w14:paraId="49EFCE9B" w14:textId="77777777" w:rsidR="00E847EF" w:rsidRPr="00E847EF" w:rsidRDefault="00E847EF" w:rsidP="00E847EF">
            <w:pPr>
              <w:spacing w:line="276" w:lineRule="auto"/>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venirNext LT Pro Regular"/>
                <w:color w:val="000000"/>
                <w:sz w:val="20"/>
                <w:szCs w:val="20"/>
                <w:lang w:val="nl-NL"/>
              </w:rPr>
              <w:t>Omschrijf welke acties u gaat uitvoeren bij de start van de Overeenkomst en hoe u de samenwerking met Hogeschool Inholland ziet.</w:t>
            </w:r>
          </w:p>
        </w:tc>
        <w:tc>
          <w:tcPr>
            <w:tcW w:w="852" w:type="dxa"/>
          </w:tcPr>
          <w:p w14:paraId="0FD5FA1C"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30</w:t>
            </w:r>
          </w:p>
        </w:tc>
        <w:tc>
          <w:tcPr>
            <w:tcW w:w="1407" w:type="dxa"/>
          </w:tcPr>
          <w:p w14:paraId="1EE8C9EF"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9</w:t>
            </w:r>
          </w:p>
        </w:tc>
        <w:tc>
          <w:tcPr>
            <w:tcW w:w="859" w:type="dxa"/>
          </w:tcPr>
          <w:p w14:paraId="63978D6B"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270</w:t>
            </w:r>
          </w:p>
        </w:tc>
      </w:tr>
      <w:tr w:rsidR="00E847EF" w:rsidRPr="00E847EF" w14:paraId="649B5A7E" w14:textId="77777777" w:rsidTr="004E2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C0F352" w14:textId="77777777" w:rsidR="00E847EF" w:rsidRPr="00E847EF" w:rsidRDefault="00E847EF" w:rsidP="00E847EF">
            <w:pPr>
              <w:spacing w:line="276" w:lineRule="auto"/>
              <w:jc w:val="center"/>
              <w:rPr>
                <w:rFonts w:ascii="AvenirNext LT Pro Regular" w:hAnsi="AvenirNext LT Pro Regular" w:cs="Arial"/>
                <w:b w:val="0"/>
                <w:bCs/>
                <w:sz w:val="20"/>
                <w:szCs w:val="20"/>
                <w:lang w:val="nl-NL"/>
              </w:rPr>
            </w:pPr>
            <w:r w:rsidRPr="00E847EF">
              <w:rPr>
                <w:rFonts w:ascii="AvenirNext LT Pro Regular" w:hAnsi="AvenirNext LT Pro Regular" w:cs="Arial"/>
                <w:b w:val="0"/>
                <w:sz w:val="20"/>
                <w:szCs w:val="20"/>
                <w:lang w:val="nl-NL"/>
              </w:rPr>
              <w:t>3</w:t>
            </w:r>
          </w:p>
        </w:tc>
        <w:tc>
          <w:tcPr>
            <w:tcW w:w="5598" w:type="dxa"/>
          </w:tcPr>
          <w:p w14:paraId="27434D42" w14:textId="77777777" w:rsidR="00E847EF" w:rsidRPr="00E847EF" w:rsidRDefault="00E847EF" w:rsidP="00E847EF">
            <w:pPr>
              <w:spacing w:line="276" w:lineRule="auto"/>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venirNext LT Pro Regular"/>
                <w:color w:val="000000"/>
                <w:sz w:val="20"/>
                <w:szCs w:val="20"/>
                <w:lang w:val="nl-NL"/>
              </w:rPr>
              <w:t>Omschrijf hoe de aanvangs- en hersteltijden worden geborgd en welke acties worden ondernomen als genoemde tijden niet worden gehaald.</w:t>
            </w:r>
          </w:p>
        </w:tc>
        <w:tc>
          <w:tcPr>
            <w:tcW w:w="852" w:type="dxa"/>
          </w:tcPr>
          <w:p w14:paraId="5BF7A6DB"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25</w:t>
            </w:r>
          </w:p>
        </w:tc>
        <w:tc>
          <w:tcPr>
            <w:tcW w:w="1407" w:type="dxa"/>
          </w:tcPr>
          <w:p w14:paraId="46C8FD25"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9</w:t>
            </w:r>
          </w:p>
        </w:tc>
        <w:tc>
          <w:tcPr>
            <w:tcW w:w="859" w:type="dxa"/>
          </w:tcPr>
          <w:p w14:paraId="27A44943"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225</w:t>
            </w:r>
          </w:p>
        </w:tc>
      </w:tr>
      <w:tr w:rsidR="00E847EF" w:rsidRPr="00E847EF" w14:paraId="58EAABBF" w14:textId="77777777" w:rsidTr="004E2CF4">
        <w:tc>
          <w:tcPr>
            <w:cnfStyle w:val="001000000000" w:firstRow="0" w:lastRow="0" w:firstColumn="1" w:lastColumn="0" w:oddVBand="0" w:evenVBand="0" w:oddHBand="0" w:evenHBand="0" w:firstRowFirstColumn="0" w:firstRowLastColumn="0" w:lastRowFirstColumn="0" w:lastRowLastColumn="0"/>
            <w:tcW w:w="0" w:type="auto"/>
          </w:tcPr>
          <w:p w14:paraId="36EB74BB" w14:textId="77777777" w:rsidR="00E847EF" w:rsidRPr="00E847EF" w:rsidRDefault="00E847EF" w:rsidP="00E847EF">
            <w:pPr>
              <w:spacing w:line="276" w:lineRule="auto"/>
              <w:jc w:val="center"/>
              <w:rPr>
                <w:rFonts w:ascii="AvenirNext LT Pro Regular" w:hAnsi="AvenirNext LT Pro Regular" w:cs="Arial"/>
                <w:b w:val="0"/>
                <w:bCs/>
                <w:sz w:val="20"/>
                <w:szCs w:val="20"/>
                <w:lang w:val="nl-NL"/>
              </w:rPr>
            </w:pPr>
            <w:r w:rsidRPr="00E847EF">
              <w:rPr>
                <w:rFonts w:ascii="AvenirNext LT Pro Regular" w:hAnsi="AvenirNext LT Pro Regular" w:cs="Arial"/>
                <w:b w:val="0"/>
                <w:sz w:val="20"/>
                <w:szCs w:val="20"/>
                <w:lang w:val="nl-NL"/>
              </w:rPr>
              <w:t>4</w:t>
            </w:r>
          </w:p>
        </w:tc>
        <w:tc>
          <w:tcPr>
            <w:tcW w:w="5598" w:type="dxa"/>
          </w:tcPr>
          <w:p w14:paraId="01EA056D" w14:textId="77777777" w:rsidR="00E847EF" w:rsidRPr="00E847EF" w:rsidRDefault="00E847EF" w:rsidP="00E847EF">
            <w:pPr>
              <w:spacing w:line="276" w:lineRule="auto"/>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venirNext LT Pro Regular"/>
                <w:color w:val="000000"/>
                <w:sz w:val="20"/>
                <w:szCs w:val="20"/>
                <w:lang w:val="nl-NL"/>
              </w:rPr>
              <w:t xml:space="preserve">Omschrijf wat uw visie is op het beheer en onderhoud van het vastgoed op basis van de NEN 2767 en hoe dit </w:t>
            </w:r>
            <w:r w:rsidRPr="00E847EF">
              <w:rPr>
                <w:rFonts w:ascii="AvenirNext LT Pro Regular" w:hAnsi="AvenirNext LT Pro Regular" w:cs="AvenirNext LT Pro Regular"/>
                <w:color w:val="000000"/>
                <w:sz w:val="20"/>
                <w:szCs w:val="20"/>
                <w:lang w:val="nl-NL"/>
              </w:rPr>
              <w:lastRenderedPageBreak/>
              <w:t>kan leiden tot een beter onderhoud en beheer van het vastgoed.</w:t>
            </w:r>
          </w:p>
        </w:tc>
        <w:tc>
          <w:tcPr>
            <w:tcW w:w="852" w:type="dxa"/>
          </w:tcPr>
          <w:p w14:paraId="09DED1C3"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lastRenderedPageBreak/>
              <w:t>25</w:t>
            </w:r>
          </w:p>
        </w:tc>
        <w:tc>
          <w:tcPr>
            <w:tcW w:w="1407" w:type="dxa"/>
          </w:tcPr>
          <w:p w14:paraId="4421CAEF"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9</w:t>
            </w:r>
          </w:p>
        </w:tc>
        <w:tc>
          <w:tcPr>
            <w:tcW w:w="859" w:type="dxa"/>
          </w:tcPr>
          <w:p w14:paraId="5F72F9EC"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225</w:t>
            </w:r>
          </w:p>
        </w:tc>
      </w:tr>
      <w:tr w:rsidR="00E847EF" w:rsidRPr="00E847EF" w14:paraId="097010FB" w14:textId="77777777" w:rsidTr="004E2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CBB67F" w14:textId="77777777" w:rsidR="00E847EF" w:rsidRPr="00E847EF" w:rsidRDefault="00E847EF" w:rsidP="00E847EF">
            <w:pPr>
              <w:spacing w:line="276" w:lineRule="auto"/>
              <w:jc w:val="center"/>
              <w:rPr>
                <w:rFonts w:ascii="AvenirNext LT Pro Regular" w:hAnsi="AvenirNext LT Pro Regular" w:cs="Arial"/>
                <w:b w:val="0"/>
                <w:bCs/>
                <w:sz w:val="20"/>
                <w:szCs w:val="20"/>
                <w:lang w:val="nl-NL"/>
              </w:rPr>
            </w:pPr>
            <w:r w:rsidRPr="00E847EF">
              <w:rPr>
                <w:rFonts w:ascii="AvenirNext LT Pro Regular" w:hAnsi="AvenirNext LT Pro Regular" w:cs="Arial"/>
                <w:b w:val="0"/>
                <w:sz w:val="20"/>
                <w:szCs w:val="20"/>
                <w:lang w:val="nl-NL"/>
              </w:rPr>
              <w:t>5</w:t>
            </w:r>
          </w:p>
        </w:tc>
        <w:tc>
          <w:tcPr>
            <w:tcW w:w="5598" w:type="dxa"/>
          </w:tcPr>
          <w:p w14:paraId="4B25067F" w14:textId="77777777" w:rsidR="00E847EF" w:rsidRPr="00E847EF" w:rsidRDefault="00E847EF" w:rsidP="00E847EF">
            <w:pPr>
              <w:spacing w:line="276" w:lineRule="auto"/>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venirNext LT Pro Regular"/>
                <w:color w:val="000000"/>
                <w:sz w:val="20"/>
                <w:szCs w:val="20"/>
                <w:lang w:val="nl-NL"/>
              </w:rPr>
              <w:t>Omschrijf hoe u tactisch en operationeel de aansturing van het onderhoud, de overleggen en de communicatie organiseert.</w:t>
            </w:r>
          </w:p>
        </w:tc>
        <w:tc>
          <w:tcPr>
            <w:tcW w:w="852" w:type="dxa"/>
          </w:tcPr>
          <w:p w14:paraId="6677003D"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20</w:t>
            </w:r>
          </w:p>
        </w:tc>
        <w:tc>
          <w:tcPr>
            <w:tcW w:w="1407" w:type="dxa"/>
          </w:tcPr>
          <w:p w14:paraId="7E5116A6"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9</w:t>
            </w:r>
          </w:p>
        </w:tc>
        <w:tc>
          <w:tcPr>
            <w:tcW w:w="859" w:type="dxa"/>
          </w:tcPr>
          <w:p w14:paraId="07DECD21"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180</w:t>
            </w:r>
          </w:p>
        </w:tc>
      </w:tr>
      <w:tr w:rsidR="00E847EF" w:rsidRPr="00E847EF" w14:paraId="4DC57602" w14:textId="77777777" w:rsidTr="004E2CF4">
        <w:tc>
          <w:tcPr>
            <w:cnfStyle w:val="001000000000" w:firstRow="0" w:lastRow="0" w:firstColumn="1" w:lastColumn="0" w:oddVBand="0" w:evenVBand="0" w:oddHBand="0" w:evenHBand="0" w:firstRowFirstColumn="0" w:firstRowLastColumn="0" w:lastRowFirstColumn="0" w:lastRowLastColumn="0"/>
            <w:tcW w:w="0" w:type="auto"/>
          </w:tcPr>
          <w:p w14:paraId="2B48242F" w14:textId="77777777" w:rsidR="00E847EF" w:rsidRPr="00E847EF" w:rsidRDefault="00E847EF" w:rsidP="00E847EF">
            <w:pPr>
              <w:spacing w:line="276" w:lineRule="auto"/>
              <w:jc w:val="center"/>
              <w:rPr>
                <w:rFonts w:ascii="AvenirNext LT Pro Regular" w:hAnsi="AvenirNext LT Pro Regular" w:cs="Arial"/>
                <w:b w:val="0"/>
                <w:bCs/>
                <w:sz w:val="20"/>
                <w:szCs w:val="20"/>
                <w:lang w:val="nl-NL"/>
              </w:rPr>
            </w:pPr>
            <w:r w:rsidRPr="00E847EF">
              <w:rPr>
                <w:rFonts w:ascii="AvenirNext LT Pro Regular" w:hAnsi="AvenirNext LT Pro Regular" w:cs="Arial"/>
                <w:b w:val="0"/>
                <w:sz w:val="20"/>
                <w:szCs w:val="20"/>
                <w:lang w:val="nl-NL"/>
              </w:rPr>
              <w:t>6</w:t>
            </w:r>
          </w:p>
        </w:tc>
        <w:tc>
          <w:tcPr>
            <w:tcW w:w="5598" w:type="dxa"/>
          </w:tcPr>
          <w:p w14:paraId="09A0DEFE" w14:textId="77777777" w:rsidR="00E847EF" w:rsidRPr="00E847EF" w:rsidRDefault="00E847EF" w:rsidP="00E847EF">
            <w:pPr>
              <w:spacing w:line="276" w:lineRule="auto"/>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venirNext LT Pro Regular"/>
                <w:color w:val="000000"/>
                <w:sz w:val="20"/>
                <w:szCs w:val="20"/>
                <w:lang w:val="nl-NL"/>
              </w:rPr>
              <w:t>Omschrijf hoe u omgaat met de rol van coördinator/ regievoerder, niet alleen met uw onderaannemers maar ook met de Preferred Suppliers.</w:t>
            </w:r>
          </w:p>
        </w:tc>
        <w:tc>
          <w:tcPr>
            <w:tcW w:w="852" w:type="dxa"/>
          </w:tcPr>
          <w:p w14:paraId="7B97676C"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20</w:t>
            </w:r>
          </w:p>
        </w:tc>
        <w:tc>
          <w:tcPr>
            <w:tcW w:w="1407" w:type="dxa"/>
          </w:tcPr>
          <w:p w14:paraId="7A67A06D"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9</w:t>
            </w:r>
          </w:p>
        </w:tc>
        <w:tc>
          <w:tcPr>
            <w:tcW w:w="859" w:type="dxa"/>
          </w:tcPr>
          <w:p w14:paraId="74828216"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180</w:t>
            </w:r>
          </w:p>
        </w:tc>
      </w:tr>
      <w:tr w:rsidR="00E847EF" w:rsidRPr="00E847EF" w14:paraId="4003E4AC" w14:textId="77777777" w:rsidTr="004E2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4D19D9" w14:textId="77777777" w:rsidR="00E847EF" w:rsidRPr="00E847EF" w:rsidRDefault="00E847EF" w:rsidP="00E847EF">
            <w:pPr>
              <w:spacing w:line="276" w:lineRule="auto"/>
              <w:jc w:val="center"/>
              <w:rPr>
                <w:rFonts w:ascii="AvenirNext LT Pro Regular" w:hAnsi="AvenirNext LT Pro Regular" w:cs="Arial"/>
                <w:b w:val="0"/>
                <w:bCs/>
                <w:sz w:val="20"/>
                <w:szCs w:val="20"/>
                <w:lang w:val="nl-NL"/>
              </w:rPr>
            </w:pPr>
            <w:r w:rsidRPr="00E847EF">
              <w:rPr>
                <w:rFonts w:ascii="AvenirNext LT Pro Regular" w:hAnsi="AvenirNext LT Pro Regular" w:cs="Arial"/>
                <w:b w:val="0"/>
                <w:sz w:val="20"/>
                <w:szCs w:val="20"/>
                <w:lang w:val="nl-NL"/>
              </w:rPr>
              <w:t>7</w:t>
            </w:r>
          </w:p>
        </w:tc>
        <w:tc>
          <w:tcPr>
            <w:tcW w:w="5598" w:type="dxa"/>
          </w:tcPr>
          <w:p w14:paraId="47E55B9E" w14:textId="77777777" w:rsidR="00E847EF" w:rsidRPr="00E847EF" w:rsidRDefault="00E847EF" w:rsidP="00E847EF">
            <w:pPr>
              <w:spacing w:line="276" w:lineRule="auto"/>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venirNext LT Pro Regular"/>
                <w:color w:val="333333"/>
                <w:sz w:val="20"/>
                <w:szCs w:val="20"/>
                <w:lang w:val="nl-NL"/>
              </w:rPr>
              <w:t>Hoe “stimuleert” de Opdrachtnemer gedurende de samenwerkingsperiode de inzet of ontwikkeling van innovaties m.b.t. duurzaamheid en circulariteit?</w:t>
            </w:r>
          </w:p>
        </w:tc>
        <w:tc>
          <w:tcPr>
            <w:tcW w:w="852" w:type="dxa"/>
          </w:tcPr>
          <w:p w14:paraId="44F8A8AB"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15</w:t>
            </w:r>
          </w:p>
        </w:tc>
        <w:tc>
          <w:tcPr>
            <w:tcW w:w="1407" w:type="dxa"/>
          </w:tcPr>
          <w:p w14:paraId="126B9405"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9</w:t>
            </w:r>
          </w:p>
        </w:tc>
        <w:tc>
          <w:tcPr>
            <w:tcW w:w="859" w:type="dxa"/>
          </w:tcPr>
          <w:p w14:paraId="441A4CDF" w14:textId="77777777" w:rsidR="00E847EF" w:rsidRPr="00E847EF" w:rsidRDefault="00E847EF" w:rsidP="00E847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135</w:t>
            </w:r>
          </w:p>
        </w:tc>
      </w:tr>
      <w:tr w:rsidR="00E847EF" w:rsidRPr="00E847EF" w14:paraId="0F8FCF4E" w14:textId="77777777" w:rsidTr="004E2CF4">
        <w:tc>
          <w:tcPr>
            <w:cnfStyle w:val="001000000000" w:firstRow="0" w:lastRow="0" w:firstColumn="1" w:lastColumn="0" w:oddVBand="0" w:evenVBand="0" w:oddHBand="0" w:evenHBand="0" w:firstRowFirstColumn="0" w:firstRowLastColumn="0" w:lastRowFirstColumn="0" w:lastRowLastColumn="0"/>
            <w:tcW w:w="0" w:type="auto"/>
          </w:tcPr>
          <w:p w14:paraId="70687645" w14:textId="77777777" w:rsidR="00E847EF" w:rsidRPr="00E847EF" w:rsidRDefault="00E847EF" w:rsidP="00E847EF">
            <w:pPr>
              <w:spacing w:line="276" w:lineRule="auto"/>
              <w:jc w:val="center"/>
              <w:rPr>
                <w:rFonts w:ascii="AvenirNext LT Pro Regular" w:hAnsi="AvenirNext LT Pro Regular" w:cs="Arial"/>
                <w:b w:val="0"/>
                <w:bCs/>
                <w:sz w:val="20"/>
                <w:szCs w:val="20"/>
                <w:lang w:val="nl-NL"/>
              </w:rPr>
            </w:pPr>
          </w:p>
        </w:tc>
        <w:tc>
          <w:tcPr>
            <w:tcW w:w="5598" w:type="dxa"/>
          </w:tcPr>
          <w:p w14:paraId="728E2275" w14:textId="77777777" w:rsidR="00E847EF" w:rsidRPr="00E847EF" w:rsidRDefault="00E847EF" w:rsidP="00E847EF">
            <w:pPr>
              <w:spacing w:line="276" w:lineRule="auto"/>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Totaal behaalde punten voor het PvA</w:t>
            </w:r>
          </w:p>
        </w:tc>
        <w:tc>
          <w:tcPr>
            <w:tcW w:w="852" w:type="dxa"/>
          </w:tcPr>
          <w:p w14:paraId="51CCEA33"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p>
        </w:tc>
        <w:tc>
          <w:tcPr>
            <w:tcW w:w="1407" w:type="dxa"/>
          </w:tcPr>
          <w:p w14:paraId="3D417E92"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p>
        </w:tc>
        <w:tc>
          <w:tcPr>
            <w:tcW w:w="859" w:type="dxa"/>
          </w:tcPr>
          <w:p w14:paraId="14A16AED" w14:textId="77777777" w:rsidR="00E847EF" w:rsidRPr="00E847EF" w:rsidRDefault="00E847EF" w:rsidP="00E847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venirNext LT Pro Regular" w:hAnsi="AvenirNext LT Pro Regular" w:cs="Arial"/>
                <w:sz w:val="20"/>
                <w:szCs w:val="20"/>
                <w:lang w:val="nl-NL"/>
              </w:rPr>
            </w:pPr>
            <w:r w:rsidRPr="00E847EF">
              <w:rPr>
                <w:rFonts w:ascii="AvenirNext LT Pro Regular" w:hAnsi="AvenirNext LT Pro Regular" w:cs="Arial"/>
                <w:sz w:val="20"/>
                <w:szCs w:val="20"/>
                <w:lang w:val="nl-NL"/>
              </w:rPr>
              <w:t>1.2485</w:t>
            </w:r>
          </w:p>
        </w:tc>
      </w:tr>
    </w:tbl>
    <w:p w14:paraId="5E541AEA" w14:textId="77777777" w:rsidR="00D93099" w:rsidRPr="00E847EF" w:rsidRDefault="00D93099" w:rsidP="00E847EF">
      <w:pPr>
        <w:spacing w:line="276" w:lineRule="auto"/>
        <w:rPr>
          <w:rFonts w:ascii="AvenirNext LT Pro Regular" w:hAnsi="AvenirNext LT Pro Regular"/>
          <w:sz w:val="20"/>
          <w:szCs w:val="20"/>
        </w:rPr>
      </w:pPr>
    </w:p>
    <w:sectPr w:rsidR="00D93099" w:rsidRPr="00E847EF" w:rsidSect="00F648A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enir Next LT Pro">
    <w:altName w:val="Calibri"/>
    <w:panose1 w:val="020B0504020202020204"/>
    <w:charset w:val="4D"/>
    <w:family w:val="swiss"/>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Times New Roman (Hoofdtekst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Next LT Pro Regular">
    <w:panose1 w:val="020B0504020202020204"/>
    <w:charset w:val="4D"/>
    <w:family w:val="swiss"/>
    <w:notTrueType/>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8336C3"/>
    <w:multiLevelType w:val="hybridMultilevel"/>
    <w:tmpl w:val="2752C58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7EF"/>
    <w:rsid w:val="00293A9A"/>
    <w:rsid w:val="00D93099"/>
    <w:rsid w:val="00E847EF"/>
    <w:rsid w:val="00F648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629DB65"/>
  <w15:chartTrackingRefBased/>
  <w15:docId w15:val="{70A5B7E1-BC7E-D844-A066-D3F561EF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venir Next LT Pro" w:eastAsiaTheme="minorHAnsi" w:hAnsi="Avenir Next LT Pro" w:cs="Times New Roman (Hoofdtekst CS)"/>
        <w:bCs/>
        <w:color w:val="000000" w:themeColor="text1"/>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47EF"/>
    <w:pPr>
      <w:spacing w:after="160" w:line="259" w:lineRule="auto"/>
    </w:pPr>
    <w:rPr>
      <w:rFonts w:asciiTheme="minorHAnsi" w:hAnsiTheme="minorHAnsi" w:cstheme="minorBidi"/>
      <w:bCs w:val="0"/>
      <w:color w:val="auto"/>
      <w:sz w:val="22"/>
      <w:szCs w:val="22"/>
    </w:rPr>
  </w:style>
  <w:style w:type="paragraph" w:styleId="Kop1">
    <w:name w:val="heading 1"/>
    <w:basedOn w:val="Standaard"/>
    <w:next w:val="Standaard"/>
    <w:link w:val="Kop1Char"/>
    <w:uiPriority w:val="9"/>
    <w:qFormat/>
    <w:rsid w:val="00E847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847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47EF"/>
    <w:rPr>
      <w:rFonts w:asciiTheme="majorHAnsi" w:eastAsiaTheme="majorEastAsia" w:hAnsiTheme="majorHAnsi" w:cstheme="majorBidi"/>
      <w:bCs w:val="0"/>
      <w:color w:val="2F5496" w:themeColor="accent1" w:themeShade="BF"/>
      <w:sz w:val="32"/>
      <w:szCs w:val="32"/>
    </w:rPr>
  </w:style>
  <w:style w:type="character" w:customStyle="1" w:styleId="Kop2Char">
    <w:name w:val="Kop 2 Char"/>
    <w:basedOn w:val="Standaardalinea-lettertype"/>
    <w:link w:val="Kop2"/>
    <w:uiPriority w:val="9"/>
    <w:rsid w:val="00E847EF"/>
    <w:rPr>
      <w:rFonts w:asciiTheme="majorHAnsi" w:eastAsiaTheme="majorEastAsia" w:hAnsiTheme="majorHAnsi" w:cstheme="majorBidi"/>
      <w:bCs w:val="0"/>
      <w:color w:val="2F5496" w:themeColor="accent1" w:themeShade="BF"/>
      <w:sz w:val="26"/>
      <w:szCs w:val="26"/>
    </w:rPr>
  </w:style>
  <w:style w:type="paragraph" w:styleId="Geenafstand">
    <w:name w:val="No Spacing"/>
    <w:link w:val="GeenafstandChar"/>
    <w:uiPriority w:val="1"/>
    <w:qFormat/>
    <w:rsid w:val="00E847EF"/>
    <w:rPr>
      <w:rFonts w:ascii="Calibri" w:eastAsia="Calibri" w:hAnsi="Calibri" w:cs="Times New Roman"/>
      <w:bCs w:val="0"/>
      <w:color w:val="auto"/>
      <w:sz w:val="22"/>
      <w:szCs w:val="22"/>
    </w:rPr>
  </w:style>
  <w:style w:type="character" w:customStyle="1" w:styleId="GeenafstandChar">
    <w:name w:val="Geen afstand Char"/>
    <w:link w:val="Geenafstand"/>
    <w:uiPriority w:val="1"/>
    <w:rsid w:val="00E847EF"/>
    <w:rPr>
      <w:rFonts w:ascii="Calibri" w:eastAsia="Calibri" w:hAnsi="Calibri" w:cs="Times New Roman"/>
      <w:bCs w:val="0"/>
      <w:color w:val="auto"/>
      <w:sz w:val="22"/>
      <w:szCs w:val="22"/>
    </w:rPr>
  </w:style>
  <w:style w:type="paragraph" w:styleId="Lijstalinea">
    <w:name w:val="List Paragraph"/>
    <w:aliases w:val="Reference List"/>
    <w:basedOn w:val="Standaard"/>
    <w:uiPriority w:val="34"/>
    <w:qFormat/>
    <w:rsid w:val="00E847EF"/>
    <w:pPr>
      <w:ind w:left="720"/>
      <w:contextualSpacing/>
    </w:pPr>
  </w:style>
  <w:style w:type="table" w:styleId="Rastertabel4-Accent1">
    <w:name w:val="Grid Table 4 Accent 1"/>
    <w:basedOn w:val="Standaardtabel"/>
    <w:uiPriority w:val="49"/>
    <w:rsid w:val="00E847EF"/>
    <w:rPr>
      <w:rFonts w:ascii="Times New Roman" w:eastAsia="Times New Roman" w:hAnsi="Times New Roman" w:cs="Times New Roman"/>
      <w:bCs w:val="0"/>
      <w:color w:val="auto"/>
      <w:szCs w:val="20"/>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790</Words>
  <Characters>4350</Characters>
  <Application>Microsoft Office Word</Application>
  <DocSecurity>0</DocSecurity>
  <Lines>36</Lines>
  <Paragraphs>10</Paragraphs>
  <ScaleCrop>false</ScaleCrop>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2021-10-25T12:25:00Z</dcterms:created>
  <dcterms:modified xsi:type="dcterms:W3CDTF">2021-10-25T12:31:00Z</dcterms:modified>
</cp:coreProperties>
</file>