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4AE71" w14:textId="77777777" w:rsidR="00B95120" w:rsidRDefault="00B95120" w:rsidP="00B95120"/>
    <w:p w14:paraId="39165246" w14:textId="38B23B25" w:rsidR="00B60270" w:rsidRDefault="00B60270" w:rsidP="00B60270">
      <w:pPr>
        <w:pStyle w:val="Title"/>
      </w:pPr>
      <w:r>
        <w:t>Klachtenregeling</w:t>
      </w:r>
    </w:p>
    <w:p w14:paraId="474FA1D7" w14:textId="77777777" w:rsidR="00B60270" w:rsidRDefault="00B60270" w:rsidP="00B60270"/>
    <w:p w14:paraId="12DA3BAF" w14:textId="5CBEEB5C" w:rsidR="00B60270" w:rsidRDefault="00B60270" w:rsidP="00B60270">
      <w:pPr>
        <w:pStyle w:val="Heading2"/>
        <w:numPr>
          <w:ilvl w:val="0"/>
          <w:numId w:val="0"/>
        </w:numPr>
      </w:pPr>
      <w:r>
        <w:t>Inleiding</w:t>
      </w:r>
    </w:p>
    <w:p w14:paraId="04723DF6" w14:textId="52C3DC6B" w:rsidR="00B60270" w:rsidRDefault="00B60270" w:rsidP="00B60270">
      <w:r>
        <w:t xml:space="preserve">Deze standaard klachtenregeling is bedoeld voor de behandeling en afhandeling van klachten bij aanbestedingen met als doel klachten snel en laagdrempelig af te handelen. Niet elke vraag van een ondernemer in een aanbestedingsprocedure hoeft een klacht op te leveren en niet elke klacht hoeft tot het doorlopen van de klachtenregeling te leiden. </w:t>
      </w:r>
    </w:p>
    <w:p w14:paraId="7B2042D9" w14:textId="60BE3E46" w:rsidR="00B60270" w:rsidRDefault="00B60270" w:rsidP="00B60270">
      <w:r>
        <w:t xml:space="preserve">De klachtenregeling bij aanbesteden van Stichting Toegepast Onderzoek Waterbeheer (STOWA) is gebaseerd op de standaard </w:t>
      </w:r>
      <w:r>
        <w:rPr>
          <w:i/>
          <w:iCs/>
        </w:rPr>
        <w:t>Klachtafhandeling bij aanbesteden</w:t>
      </w:r>
      <w:r>
        <w:t>. Deze is opgesteld door het ministerie van Economische zaken.</w:t>
      </w:r>
    </w:p>
    <w:p w14:paraId="1524ABCB" w14:textId="56B7C70E" w:rsidR="00B60270" w:rsidRDefault="00B60270" w:rsidP="00B60270">
      <w:pPr>
        <w:pStyle w:val="Heading2"/>
        <w:numPr>
          <w:ilvl w:val="0"/>
          <w:numId w:val="0"/>
        </w:numPr>
      </w:pPr>
      <w:r>
        <w:t>Wat is een klacht?</w:t>
      </w:r>
    </w:p>
    <w:p w14:paraId="256A27DB" w14:textId="52F75254" w:rsidR="00B60270" w:rsidRDefault="00B60270" w:rsidP="00B60270">
      <w:pPr>
        <w:pStyle w:val="Definitie"/>
      </w:pPr>
      <w:r>
        <w:t>Nota van Inlichtingen</w:t>
      </w:r>
    </w:p>
    <w:p w14:paraId="678F1E70" w14:textId="2ED47EF4" w:rsidR="00B60270" w:rsidRDefault="00B60270" w:rsidP="00B60270">
      <w:r>
        <w:t>Vragen en verzoeken die gericht zijn op verduidelijking van (aspecten van) de aanbestedingsprocedure moet de ondernemer tijdig bij STOWA inbrengen, zodat daarop in de Nota van Inlichtingen kan worden ingegaan. Dit geldt ook voor een verzoek tot het doorvoeren van een niet-wezenlijke wijziging in de aanbestedingsdocumenten. Deze zaken gelden niet als een klacht.</w:t>
      </w:r>
    </w:p>
    <w:p w14:paraId="1C616076" w14:textId="01BD82B0" w:rsidR="00B60270" w:rsidRDefault="00B60270" w:rsidP="00B60270">
      <w:pPr>
        <w:pStyle w:val="Definitie"/>
      </w:pPr>
      <w:r>
        <w:t>Klacht</w:t>
      </w:r>
    </w:p>
    <w:p w14:paraId="080882A7" w14:textId="6A5A7EA0" w:rsidR="00B60270" w:rsidRDefault="00B60270" w:rsidP="00B60270">
      <w:pPr>
        <w:pStyle w:val="Definitieverklaring"/>
      </w:pPr>
      <w:r>
        <w:t xml:space="preserve">Een klacht is een schriftelijke melding aan STOWA van een onderneming die belang heeft bij de aanbesteding. In deze melding geeft de ondernemer gemotiveerd aan op welke punten hij het niet eens is met de aanbesteding of een onderdeel daarvan. Ook brancheorganisaties en </w:t>
      </w:r>
      <w:proofErr w:type="spellStart"/>
      <w:r>
        <w:t>branchegerelateerde</w:t>
      </w:r>
      <w:proofErr w:type="spellEnd"/>
      <w:r>
        <w:t xml:space="preserve"> adviescentra kunnen ten behoeve van bij hen aangesloten ondernemers klachten indienen. Klachten hebben betrekking op aspecten van aanbestedingen die binnen de werking van de Aanbestedingswet 2012 vallen.</w:t>
      </w:r>
    </w:p>
    <w:p w14:paraId="04F2E9C1" w14:textId="57BB9CF5" w:rsidR="00B60270" w:rsidRDefault="00B60270" w:rsidP="00B60270">
      <w:pPr>
        <w:pStyle w:val="Heading2"/>
        <w:numPr>
          <w:ilvl w:val="0"/>
          <w:numId w:val="0"/>
        </w:numPr>
      </w:pPr>
      <w:r>
        <w:t>Voorwaarden</w:t>
      </w:r>
    </w:p>
    <w:p w14:paraId="2097C410" w14:textId="18982BC4" w:rsidR="00B60270" w:rsidRDefault="00B60270" w:rsidP="00B60270">
      <w:proofErr w:type="gramStart"/>
      <w:r>
        <w:t>Indien</w:t>
      </w:r>
      <w:proofErr w:type="gramEnd"/>
      <w:r>
        <w:t xml:space="preserve"> u een klacht wil indienen gelden de volgende voorwaarden:</w:t>
      </w:r>
    </w:p>
    <w:p w14:paraId="759063A7" w14:textId="5B20FFCE" w:rsidR="00B60270" w:rsidRDefault="00B60270" w:rsidP="00B60270">
      <w:pPr>
        <w:pStyle w:val="ListParagraph"/>
        <w:numPr>
          <w:ilvl w:val="0"/>
          <w:numId w:val="48"/>
        </w:numPr>
      </w:pPr>
      <w:r>
        <w:t>U bent belanghebbende bij deze aanbesteding: Gegadigde; (potentiële) Inschrijver; Onderaannemer van (potentiële) Inschrijver; brancheorganisatie en/of klachtloket van ondernemer.</w:t>
      </w:r>
    </w:p>
    <w:p w14:paraId="25FBDA0D" w14:textId="4038D286" w:rsidR="00B60270" w:rsidRDefault="00B60270" w:rsidP="00B60270">
      <w:pPr>
        <w:pStyle w:val="ListParagraph"/>
        <w:numPr>
          <w:ilvl w:val="0"/>
          <w:numId w:val="48"/>
        </w:numPr>
      </w:pPr>
      <w:r>
        <w:t>De klacht van een onderaannemer mag niet gaan over de relatie hoofdaannemer – onderaannemer.</w:t>
      </w:r>
    </w:p>
    <w:p w14:paraId="64887537" w14:textId="23A8837E" w:rsidR="00B60270" w:rsidRDefault="00B60270" w:rsidP="00B60270">
      <w:pPr>
        <w:pStyle w:val="ListParagraph"/>
        <w:numPr>
          <w:ilvl w:val="0"/>
          <w:numId w:val="48"/>
        </w:numPr>
      </w:pPr>
      <w:r>
        <w:t>Een anonieme klacht kan niet; wel kan een brancheorganisatie op eigen titel bezwaren met betrekking tot de aanbestedingsprocedure, die bij één of meer ondernemers van de branche leven, als klacht indienen.</w:t>
      </w:r>
    </w:p>
    <w:p w14:paraId="4DAA42C8" w14:textId="6BEDFC38" w:rsidR="00B60270" w:rsidRDefault="00B60270" w:rsidP="00B60270">
      <w:pPr>
        <w:pStyle w:val="ListParagraph"/>
        <w:numPr>
          <w:ilvl w:val="0"/>
          <w:numId w:val="48"/>
        </w:numPr>
      </w:pPr>
      <w:r>
        <w:t>De klacht kan alleen schriftelijk worden ingediend.</w:t>
      </w:r>
    </w:p>
    <w:p w14:paraId="101F6538" w14:textId="32930C89" w:rsidR="00B60270" w:rsidRDefault="00B60270" w:rsidP="00B60270">
      <w:pPr>
        <w:pStyle w:val="ListParagraph"/>
        <w:numPr>
          <w:ilvl w:val="0"/>
          <w:numId w:val="48"/>
        </w:numPr>
      </w:pPr>
      <w:r>
        <w:t>De klacht gaat niet over het aanbestedingsbeleid van STOWA in het algemeen.</w:t>
      </w:r>
    </w:p>
    <w:p w14:paraId="22CD08ED" w14:textId="134D83F4" w:rsidR="00B60270" w:rsidRDefault="00B60270" w:rsidP="00B60270">
      <w:pPr>
        <w:pStyle w:val="ListParagraph"/>
        <w:numPr>
          <w:ilvl w:val="0"/>
          <w:numId w:val="48"/>
        </w:numPr>
      </w:pPr>
      <w:r>
        <w:t>De klacht stelt dat een bepaald handelen of nalaten van STOWA in deze aanbesteding in strijd is met wettelijke bepalingen of met andere voorschriften die voor deze aanbesteding gelden.</w:t>
      </w:r>
    </w:p>
    <w:p w14:paraId="69D8A89F" w14:textId="0F11BAAF" w:rsidR="00B60270" w:rsidRDefault="00277D69" w:rsidP="00B60270">
      <w:pPr>
        <w:pStyle w:val="ListParagraph"/>
        <w:numPr>
          <w:ilvl w:val="0"/>
          <w:numId w:val="48"/>
        </w:numPr>
      </w:pPr>
      <w:r>
        <w:lastRenderedPageBreak/>
        <w:t>De klacht stelt dat STOWA inbreuk maakt op één of meer van de voor aanbesteding geldende beginselen van transparantie, non-discriminatie, gelijke behandeling en proportionaliteit.</w:t>
      </w:r>
    </w:p>
    <w:p w14:paraId="703C2BCA" w14:textId="73D814DF" w:rsidR="00277D69" w:rsidRDefault="00277D69" w:rsidP="00B60270">
      <w:pPr>
        <w:pStyle w:val="ListParagraph"/>
        <w:numPr>
          <w:ilvl w:val="0"/>
          <w:numId w:val="48"/>
        </w:numPr>
      </w:pPr>
      <w:r>
        <w:t xml:space="preserve">Klachten waarover </w:t>
      </w:r>
      <w:proofErr w:type="gramStart"/>
      <w:r>
        <w:t>reeds</w:t>
      </w:r>
      <w:proofErr w:type="gramEnd"/>
      <w:r>
        <w:t xml:space="preserve"> een gerechtelijke procedure aanhangig is, kunnen niet worden voorgelegd aan het klachtenmeldpunt. </w:t>
      </w:r>
    </w:p>
    <w:p w14:paraId="4521A341" w14:textId="0D17ED3B" w:rsidR="00277D69" w:rsidRDefault="00277D69" w:rsidP="00277D69">
      <w:pPr>
        <w:pStyle w:val="ListParagraph"/>
        <w:numPr>
          <w:ilvl w:val="0"/>
          <w:numId w:val="48"/>
        </w:numPr>
      </w:pPr>
      <w:r>
        <w:t>De klacht wordt niet gebruikt om de klachtenregeling te misbruiken.</w:t>
      </w:r>
    </w:p>
    <w:p w14:paraId="43FBD615" w14:textId="6EAF76D4" w:rsidR="00277D69" w:rsidRDefault="00277D69" w:rsidP="00277D69">
      <w:pPr>
        <w:pStyle w:val="Heading2"/>
        <w:numPr>
          <w:ilvl w:val="0"/>
          <w:numId w:val="0"/>
        </w:numPr>
      </w:pPr>
      <w:r>
        <w:t>Procedure</w:t>
      </w:r>
    </w:p>
    <w:p w14:paraId="18453207" w14:textId="75A4E304" w:rsidR="00277D69" w:rsidRDefault="00277D69" w:rsidP="00277D69">
      <w:r>
        <w:t xml:space="preserve">Op het moment dat u een klacht indient, dan geldt de onderstaande procedure: </w:t>
      </w:r>
    </w:p>
    <w:p w14:paraId="680B2F1B" w14:textId="091284DF" w:rsidR="00277D69" w:rsidRDefault="00277D69" w:rsidP="00277D69">
      <w:pPr>
        <w:pStyle w:val="ListParagraph"/>
        <w:numPr>
          <w:ilvl w:val="0"/>
          <w:numId w:val="48"/>
        </w:numPr>
      </w:pPr>
      <w:r>
        <w:t xml:space="preserve">Een klacht voldoet aan de boven gestelde voorwaarden. </w:t>
      </w:r>
    </w:p>
    <w:p w14:paraId="54FBC597" w14:textId="52156EE4" w:rsidR="00277D69" w:rsidRDefault="00277D69" w:rsidP="00277D69">
      <w:pPr>
        <w:pStyle w:val="ListParagraph"/>
        <w:numPr>
          <w:ilvl w:val="0"/>
          <w:numId w:val="48"/>
        </w:numPr>
      </w:pPr>
      <w:r>
        <w:t xml:space="preserve">Schriftelijk indienen van de klacht bij het klachtenmeldpunt, via een e-mail naar het adres: </w:t>
      </w:r>
      <w:hyperlink r:id="rId11" w:history="1">
        <w:r w:rsidRPr="00CF2E54">
          <w:rPr>
            <w:rStyle w:val="Hyperlink"/>
          </w:rPr>
          <w:t>info@tenderpeople.n</w:t>
        </w:r>
      </w:hyperlink>
      <w:r>
        <w:t>, o.v.v. dagtekening, uw naam en anders en de aanduiding van de aanbesteding.</w:t>
      </w:r>
      <w:r>
        <w:br/>
        <w:t>Maak hierbij duidelijk:</w:t>
      </w:r>
    </w:p>
    <w:p w14:paraId="4C216C33" w14:textId="1E8FD972" w:rsidR="00277D69" w:rsidRDefault="00277D69" w:rsidP="00277D69">
      <w:pPr>
        <w:pStyle w:val="ListParagraph"/>
        <w:numPr>
          <w:ilvl w:val="0"/>
          <w:numId w:val="50"/>
        </w:numPr>
      </w:pPr>
      <w:r>
        <w:t>Waar de klacht over gaat</w:t>
      </w:r>
    </w:p>
    <w:p w14:paraId="7ED90BD1" w14:textId="6E64528C" w:rsidR="00277D69" w:rsidRDefault="00277D69" w:rsidP="00277D69">
      <w:pPr>
        <w:pStyle w:val="ListParagraph"/>
        <w:numPr>
          <w:ilvl w:val="0"/>
          <w:numId w:val="50"/>
        </w:numPr>
      </w:pPr>
      <w:r>
        <w:t>Hoe het knelpunt verholpen zou kunnen worden.</w:t>
      </w:r>
    </w:p>
    <w:p w14:paraId="6893DB0C" w14:textId="5F117E5C" w:rsidR="00277D69" w:rsidRDefault="00277D69" w:rsidP="00277D69">
      <w:pPr>
        <w:pStyle w:val="ListParagraph"/>
        <w:numPr>
          <w:ilvl w:val="0"/>
          <w:numId w:val="48"/>
        </w:numPr>
      </w:pPr>
      <w:r>
        <w:t>Het klachtenmeldpunt bevestigt per e-mail ontvangst van dek lacht.</w:t>
      </w:r>
    </w:p>
    <w:p w14:paraId="787E8398" w14:textId="5163FBF5" w:rsidR="00277D69" w:rsidRDefault="00277D69" w:rsidP="00277D69">
      <w:pPr>
        <w:pStyle w:val="ListParagraph"/>
        <w:numPr>
          <w:ilvl w:val="0"/>
          <w:numId w:val="48"/>
        </w:numPr>
      </w:pPr>
      <w:r>
        <w:t xml:space="preserve">Het klachtenmeldpunt onderzoekt vervolgens, eventueel aan de hand van door de ondernemer en STOWA aanvullend verstrekte gegevens, of de klacht terecht is. </w:t>
      </w:r>
    </w:p>
    <w:p w14:paraId="5679FAD4" w14:textId="79BFD9CA" w:rsidR="00277D69" w:rsidRDefault="00277D69" w:rsidP="00277D69">
      <w:pPr>
        <w:pStyle w:val="ListParagraph"/>
        <w:numPr>
          <w:ilvl w:val="0"/>
          <w:numId w:val="48"/>
        </w:numPr>
      </w:pPr>
      <w:r>
        <w:t xml:space="preserve">Het klachtenmeldpunt houdt rekening met de planning van de aanbestedingsprocedure. </w:t>
      </w:r>
    </w:p>
    <w:p w14:paraId="076E6423" w14:textId="2C83C614" w:rsidR="00277D69" w:rsidRDefault="00277D69" w:rsidP="00277D69">
      <w:pPr>
        <w:pStyle w:val="ListParagraph"/>
        <w:numPr>
          <w:ilvl w:val="0"/>
          <w:numId w:val="48"/>
        </w:numPr>
      </w:pPr>
      <w:r>
        <w:t>Wanneer STOWA na het onderzoek door het klachtenmeldpunt tot de conclusie komt dat de klacht terecht is of deels terecht is en STOWA corrigerende en/of preventieve maatregelen treft, dan deelt STOWA dit zo spoedig mogelijk schriftelijk mee aan de ondernemer. Ook de andere (potentiële) inschrijvers/gegadigden worden op de hoogte gesteld. Afhankelijk van de fase in de aanbestedingsprocedure kan het voorkomen dat de maatregelen door de contactpersoon van de aanbesteding bij de aanbestedende dienst aan de betrokkenen in de aanbesteding gecommuniceerd worden op hetzelfde moment als de indiener van de klacht het bericht krijgt. Dit om bevoordeling van partijen te voorkomen.</w:t>
      </w:r>
    </w:p>
    <w:p w14:paraId="67F7E0D9" w14:textId="50A5DD18" w:rsidR="00277D69" w:rsidRDefault="00277D69" w:rsidP="00277D69">
      <w:pPr>
        <w:pStyle w:val="ListParagraph"/>
        <w:numPr>
          <w:ilvl w:val="0"/>
          <w:numId w:val="48"/>
        </w:numPr>
      </w:pPr>
      <w:r>
        <w:t xml:space="preserve">Wanneer STOWA na het onderzoek door het klachtenmeldpunt tot de conclusie komt dat de klacht niet terecht is, dan wijst STOWA de klacht gemotiveerd af en bericht STOWA schriftelijk de ondernemer. </w:t>
      </w:r>
    </w:p>
    <w:p w14:paraId="09967832" w14:textId="42110343" w:rsidR="00277D69" w:rsidRDefault="00277D69" w:rsidP="00277D69">
      <w:pPr>
        <w:pStyle w:val="ListParagraph"/>
        <w:numPr>
          <w:ilvl w:val="0"/>
          <w:numId w:val="48"/>
        </w:numPr>
      </w:pPr>
      <w:r>
        <w:t xml:space="preserve">Het klachtenmeldpunt kan op verzoek van de ondernemer of de aanbestedende dienst voorstellen dat de klacht, voordat daarop door STOWA wordt beslist, voor bemiddeling of advies wordt voorgelegd aan de Commissie van Aanbestedingsexperts. Als de commissie de klacht in behandeling neemt zijn de bepalingen van deel 2 van de standaard </w:t>
      </w:r>
      <w:r>
        <w:rPr>
          <w:i/>
          <w:iCs/>
        </w:rPr>
        <w:t xml:space="preserve">Klachtafhandeling bij aanbesteden </w:t>
      </w:r>
      <w:r>
        <w:t xml:space="preserve">“Commissie van Aanbestedingsexperts” van toepassing. </w:t>
      </w:r>
    </w:p>
    <w:p w14:paraId="0E451527" w14:textId="17934D8B" w:rsidR="00277D69" w:rsidRPr="00277D69" w:rsidRDefault="00277D69" w:rsidP="00277D69">
      <w:pPr>
        <w:pStyle w:val="ListParagraph"/>
        <w:numPr>
          <w:ilvl w:val="0"/>
          <w:numId w:val="48"/>
        </w:numPr>
      </w:pPr>
      <w:r>
        <w:t xml:space="preserve">Nadat over de klacht is beslist of is nagelaten binnen een redelijke termijn op de klacht een beslissing te nemen, kan een klager ook zonder instemming van de wederpartij de klacht aan de Commissie van Aanbestedingsexperts voorleggen. Zie daarvoor deel 2 van de standaard </w:t>
      </w:r>
      <w:r>
        <w:rPr>
          <w:i/>
          <w:iCs/>
        </w:rPr>
        <w:t>Klachtafhandeling bij aanbesteden</w:t>
      </w:r>
      <w:r>
        <w:t xml:space="preserve"> “Commissie van Aanbestedingsexperts” onder paragraaf 7: Procedure voor het voorleggen van klacht aan de Commissie.</w:t>
      </w:r>
    </w:p>
    <w:p w14:paraId="18E95C0F" w14:textId="77777777" w:rsidR="00B60270" w:rsidRPr="00B60270" w:rsidRDefault="00B60270" w:rsidP="00B60270"/>
    <w:sectPr w:rsidR="00B60270" w:rsidRPr="00B60270" w:rsidSect="00277D69">
      <w:headerReference w:type="default" r:id="rId12"/>
      <w:footerReference w:type="default" r:id="rId13"/>
      <w:headerReference w:type="first" r:id="rId14"/>
      <w:footerReference w:type="first" r:id="rId15"/>
      <w:type w:val="continuous"/>
      <w:pgSz w:w="11906" w:h="16838"/>
      <w:pgMar w:top="1843" w:right="1417" w:bottom="1417" w:left="2127" w:header="17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C7D0A" w14:textId="77777777" w:rsidR="00B60270" w:rsidRDefault="00B60270" w:rsidP="00F43396">
      <w:pPr>
        <w:spacing w:line="240" w:lineRule="auto"/>
      </w:pPr>
      <w:r>
        <w:separator/>
      </w:r>
    </w:p>
    <w:p w14:paraId="3EE59EA8" w14:textId="77777777" w:rsidR="00B60270" w:rsidRDefault="00B60270"/>
    <w:p w14:paraId="0A046B73" w14:textId="77777777" w:rsidR="00B60270" w:rsidRDefault="00B60270"/>
  </w:endnote>
  <w:endnote w:type="continuationSeparator" w:id="0">
    <w:p w14:paraId="5DD5CF0A" w14:textId="77777777" w:rsidR="00B60270" w:rsidRDefault="00B60270" w:rsidP="00F43396">
      <w:pPr>
        <w:spacing w:line="240" w:lineRule="auto"/>
      </w:pPr>
      <w:r>
        <w:continuationSeparator/>
      </w:r>
    </w:p>
    <w:p w14:paraId="6E74A01A" w14:textId="77777777" w:rsidR="00B60270" w:rsidRDefault="00B60270"/>
    <w:p w14:paraId="0B2EEDC0" w14:textId="77777777" w:rsidR="00B60270" w:rsidRDefault="00B602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Montserrat">
    <w:altName w:val="Montserrat"/>
    <w:charset w:val="00"/>
    <w:family w:val="auto"/>
    <w:pitch w:val="variable"/>
    <w:sig w:usb0="2000020F" w:usb1="00000003"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Montserrat SemiBold">
    <w:altName w:val="Calibri"/>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15684" w14:textId="28821BC1" w:rsidR="001F231E" w:rsidRPr="00277D69" w:rsidRDefault="00F64D57" w:rsidP="00277D69">
    <w:pPr>
      <w:pStyle w:val="Footer"/>
      <w:rPr>
        <w:rStyle w:val="Sjabloontekst"/>
        <w:shd w:val="clear" w:color="auto" w:fill="auto"/>
      </w:rPr>
    </w:pPr>
    <w:bookmarkStart w:id="0" w:name="_Hlk123656295"/>
    <w:r w:rsidRPr="00277D69">
      <w:rPr>
        <w:rStyle w:val="Sjabloontekst"/>
        <w:shd w:val="clear" w:color="auto" w:fill="auto"/>
      </w:rPr>
      <mc:AlternateContent>
        <mc:Choice Requires="wps">
          <w:drawing>
            <wp:anchor distT="0" distB="0" distL="114300" distR="114300" simplePos="0" relativeHeight="251663360" behindDoc="0" locked="0" layoutInCell="1" allowOverlap="1" wp14:anchorId="1987BB71" wp14:editId="072E90C8">
              <wp:simplePos x="0" y="0"/>
              <wp:positionH relativeFrom="column">
                <wp:posOffset>2667</wp:posOffset>
              </wp:positionH>
              <wp:positionV relativeFrom="paragraph">
                <wp:posOffset>-27356</wp:posOffset>
              </wp:positionV>
              <wp:extent cx="4166362" cy="45719"/>
              <wp:effectExtent l="0" t="0" r="0" b="0"/>
              <wp:wrapNone/>
              <wp:docPr id="3" name="Vrije vorm: vorm 3"/>
              <wp:cNvGraphicFramePr/>
              <a:graphic xmlns:a="http://schemas.openxmlformats.org/drawingml/2006/main">
                <a:graphicData uri="http://schemas.microsoft.com/office/word/2010/wordprocessingShape">
                  <wps:wsp>
                    <wps:cNvSpPr/>
                    <wps:spPr>
                      <a:xfrm>
                        <a:off x="0" y="0"/>
                        <a:ext cx="4166362" cy="45719"/>
                      </a:xfrm>
                      <a:custGeom>
                        <a:avLst/>
                        <a:gdLst>
                          <a:gd name="connsiteX0" fmla="*/ 0 w 4171950"/>
                          <a:gd name="connsiteY0" fmla="*/ 0 h 0"/>
                          <a:gd name="connsiteX1" fmla="*/ 0 w 4171950"/>
                          <a:gd name="connsiteY1" fmla="*/ 4667 h 0"/>
                          <a:gd name="connsiteX2" fmla="*/ 4168140 w 4171950"/>
                          <a:gd name="connsiteY2" fmla="*/ 4667 h 0"/>
                          <a:gd name="connsiteX3" fmla="*/ 4174141 w 4171950"/>
                          <a:gd name="connsiteY3" fmla="*/ 285 h 0"/>
                          <a:gd name="connsiteX4" fmla="*/ 4174141 w 417195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71950">
                            <a:moveTo>
                              <a:pt x="0" y="0"/>
                            </a:moveTo>
                            <a:lnTo>
                              <a:pt x="0" y="4667"/>
                            </a:lnTo>
                            <a:lnTo>
                              <a:pt x="4168140" y="4667"/>
                            </a:lnTo>
                            <a:lnTo>
                              <a:pt x="4174141" y="285"/>
                            </a:lnTo>
                            <a:lnTo>
                              <a:pt x="4174141" y="0"/>
                            </a:ln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FE4965" id="Vrije vorm: vorm 3" o:spid="_x0000_s1026" style="position:absolute;margin-left:.2pt;margin-top:-2.15pt;width:328.05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195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" path="m,l,4667r4168140,l4174141,285r,-285l,xe" fillcolor="black" stroked="f">
              <v:stroke joinstyle="miter"/>
              <v:path arrowok="t" o:connecttype="custom" o:connectlocs="0,0;0,213370573;4162557,213370573;4168550,13029915;4168550,0" o:connectangles="0,0,0,0,0"/>
            </v:shape>
          </w:pict>
        </mc:Fallback>
      </mc:AlternateContent>
    </w:r>
    <w:r w:rsidRPr="00277D69">
      <w:rPr>
        <w:rStyle w:val="Sjabloontekst"/>
        <w:shd w:val="clear" w:color="auto" w:fill="auto"/>
      </w:rPr>
      <mc:AlternateContent>
        <mc:Choice Requires="wps">
          <w:drawing>
            <wp:anchor distT="0" distB="0" distL="114300" distR="114300" simplePos="0" relativeHeight="251662336" behindDoc="0" locked="0" layoutInCell="1" allowOverlap="1" wp14:anchorId="2074FB03" wp14:editId="42CE57F7">
              <wp:simplePos x="0" y="0"/>
              <wp:positionH relativeFrom="column">
                <wp:posOffset>4216505</wp:posOffset>
              </wp:positionH>
              <wp:positionV relativeFrom="paragraph">
                <wp:posOffset>-27940</wp:posOffset>
              </wp:positionV>
              <wp:extent cx="1107440" cy="144145"/>
              <wp:effectExtent l="0" t="0" r="16510" b="27305"/>
              <wp:wrapNone/>
              <wp:docPr id="5" name="Vrije vorm: vorm 5"/>
              <wp:cNvGraphicFramePr/>
              <a:graphic xmlns:a="http://schemas.openxmlformats.org/drawingml/2006/main">
                <a:graphicData uri="http://schemas.microsoft.com/office/word/2010/wordprocessingShape">
                  <wps:wsp>
                    <wps:cNvSpPr/>
                    <wps:spPr>
                      <a:xfrm>
                        <a:off x="0" y="0"/>
                        <a:ext cx="1107440" cy="144145"/>
                      </a:xfrm>
                      <a:custGeom>
                        <a:avLst/>
                        <a:gdLst>
                          <a:gd name="connsiteX0" fmla="*/ 357664 w 800100"/>
                          <a:gd name="connsiteY0" fmla="*/ 4667 h 104775"/>
                          <a:gd name="connsiteX1" fmla="*/ 322707 w 800100"/>
                          <a:gd name="connsiteY1" fmla="*/ 112204 h 104775"/>
                          <a:gd name="connsiteX2" fmla="*/ 287750 w 800100"/>
                          <a:gd name="connsiteY2" fmla="*/ 4667 h 104775"/>
                          <a:gd name="connsiteX3" fmla="*/ 0 w 800100"/>
                          <a:gd name="connsiteY3" fmla="*/ 4667 h 104775"/>
                          <a:gd name="connsiteX4" fmla="*/ 0 w 800100"/>
                          <a:gd name="connsiteY4" fmla="*/ 4381 h 104775"/>
                          <a:gd name="connsiteX5" fmla="*/ 6001 w 800100"/>
                          <a:gd name="connsiteY5" fmla="*/ 0 h 104775"/>
                          <a:gd name="connsiteX6" fmla="*/ 291084 w 800100"/>
                          <a:gd name="connsiteY6" fmla="*/ 0 h 104775"/>
                          <a:gd name="connsiteX7" fmla="*/ 322707 w 800100"/>
                          <a:gd name="connsiteY7" fmla="*/ 97250 h 104775"/>
                          <a:gd name="connsiteX8" fmla="*/ 354234 w 800100"/>
                          <a:gd name="connsiteY8" fmla="*/ 0 h 104775"/>
                          <a:gd name="connsiteX9" fmla="*/ 808577 w 800100"/>
                          <a:gd name="connsiteY9" fmla="*/ 0 h 104775"/>
                          <a:gd name="connsiteX10" fmla="*/ 808577 w 800100"/>
                          <a:gd name="connsiteY10" fmla="*/ 4667 h 104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800100" h="104775">
                            <a:moveTo>
                              <a:pt x="357664" y="4667"/>
                            </a:moveTo>
                            <a:lnTo>
                              <a:pt x="322707" y="112204"/>
                            </a:lnTo>
                            <a:lnTo>
                              <a:pt x="287750" y="4667"/>
                            </a:lnTo>
                            <a:lnTo>
                              <a:pt x="0" y="4667"/>
                            </a:lnTo>
                            <a:lnTo>
                              <a:pt x="0" y="4381"/>
                            </a:lnTo>
                            <a:lnTo>
                              <a:pt x="6001" y="0"/>
                            </a:lnTo>
                            <a:lnTo>
                              <a:pt x="291084" y="0"/>
                            </a:lnTo>
                            <a:lnTo>
                              <a:pt x="322707" y="97250"/>
                            </a:lnTo>
                            <a:lnTo>
                              <a:pt x="354234" y="0"/>
                            </a:lnTo>
                            <a:lnTo>
                              <a:pt x="808577" y="0"/>
                            </a:lnTo>
                            <a:lnTo>
                              <a:pt x="808577" y="4667"/>
                            </a:lnTo>
                            <a:close/>
                          </a:path>
                        </a:pathLst>
                      </a:custGeom>
                      <a:solidFill>
                        <a:srgbClr val="213A8F"/>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1C0C39A" id="Vrije vorm: vorm 5" o:spid="_x0000_s1026" style="position:absolute;margin-left:332pt;margin-top:-2.2pt;width:87.2pt;height:11.3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800100,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" path="m357664,4667l322707,112204,287750,4667,,4667,,4381,6001,,291084,r31623,97250l354234,,808577,r,4667l357664,4667xe" fillcolor="#213a8f" stroked="f">
              <v:stroke joinstyle="miter"/>
              <v:path arrowok="t" o:connecttype="custom" o:connectlocs="495052,6421;446667,154366;398283,6421;0,6421;0,6027;8306,0;402897,0;446667,133792;490305,0;1119173,0;1119173,6421" o:connectangles="0,0,0,0,0,0,0,0,0,0,0"/>
            </v:shape>
          </w:pict>
        </mc:Fallback>
      </mc:AlternateContent>
    </w:r>
    <w:r w:rsidR="00277D69" w:rsidRPr="00277D69">
      <w:rPr>
        <w:rStyle w:val="Sjabloontekst"/>
        <w:shd w:val="clear" w:color="auto" w:fill="auto"/>
      </w:rPr>
      <w:t>Stichting Toegepast Onderzoek Waterbeheer</w:t>
    </w:r>
  </w:p>
  <w:p w14:paraId="0570B889" w14:textId="175F6519" w:rsidR="00F64D57" w:rsidRDefault="00277D69" w:rsidP="001F231E">
    <w:pPr>
      <w:pStyle w:val="Footer"/>
    </w:pPr>
    <w:r>
      <w:t>Klachtenregeling</w:t>
    </w:r>
    <w:r w:rsidR="00F64D57" w:rsidRPr="00582707">
      <w:ptab w:relativeTo="margin" w:alignment="right" w:leader="none"/>
    </w:r>
    <w:r w:rsidR="00F64D57">
      <w:t>p</w:t>
    </w:r>
    <w:r w:rsidR="00F64D57" w:rsidRPr="00582707">
      <w:t xml:space="preserve">agina </w:t>
    </w:r>
    <w:bookmarkEnd w:id="0"/>
    <w:r w:rsidR="00F64D57" w:rsidRPr="00582707">
      <w:fldChar w:fldCharType="begin"/>
    </w:r>
    <w:r w:rsidR="00F64D57" w:rsidRPr="00582707">
      <w:instrText>PAGE  \* Arabic  \* MERGEFORMAT</w:instrText>
    </w:r>
    <w:r w:rsidR="00F64D57" w:rsidRPr="00582707">
      <w:fldChar w:fldCharType="separate"/>
    </w:r>
    <w:r w:rsidR="00F64D57">
      <w:t>1</w:t>
    </w:r>
    <w:r w:rsidR="00F64D57" w:rsidRPr="00582707">
      <w:fldChar w:fldCharType="end"/>
    </w:r>
    <w:r w:rsidR="00F64D57" w:rsidRPr="00582707">
      <w:t xml:space="preserve"> van </w:t>
    </w:r>
    <w:fldSimple w:instr="NUMPAGES  \* Arabic  \* MERGEFORMAT">
      <w:r w:rsidR="00F64D57">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3F653" w14:textId="77777777" w:rsidR="008C766A" w:rsidRPr="0056402C" w:rsidRDefault="008C766A" w:rsidP="008C766A">
    <w:pPr>
      <w:pStyle w:val="Footer"/>
      <w:rPr>
        <w:rStyle w:val="Sjabloontekst"/>
      </w:rPr>
    </w:pPr>
    <w:r w:rsidRPr="0056402C">
      <w:rPr>
        <w:rStyle w:val="Sjabloontekst"/>
        <w:noProof/>
      </w:rPr>
      <mc:AlternateContent>
        <mc:Choice Requires="wps">
          <w:drawing>
            <wp:anchor distT="0" distB="0" distL="114300" distR="114300" simplePos="0" relativeHeight="251660288" behindDoc="0" locked="0" layoutInCell="1" allowOverlap="1" wp14:anchorId="131B35ED" wp14:editId="15F07864">
              <wp:simplePos x="0" y="0"/>
              <wp:positionH relativeFrom="column">
                <wp:posOffset>2667</wp:posOffset>
              </wp:positionH>
              <wp:positionV relativeFrom="paragraph">
                <wp:posOffset>-27356</wp:posOffset>
              </wp:positionV>
              <wp:extent cx="4166362" cy="45719"/>
              <wp:effectExtent l="0" t="0" r="0" b="0"/>
              <wp:wrapNone/>
              <wp:docPr id="7" name="Vrije vorm: vorm 7"/>
              <wp:cNvGraphicFramePr/>
              <a:graphic xmlns:a="http://schemas.openxmlformats.org/drawingml/2006/main">
                <a:graphicData uri="http://schemas.microsoft.com/office/word/2010/wordprocessingShape">
                  <wps:wsp>
                    <wps:cNvSpPr/>
                    <wps:spPr>
                      <a:xfrm>
                        <a:off x="0" y="0"/>
                        <a:ext cx="4166362" cy="45719"/>
                      </a:xfrm>
                      <a:custGeom>
                        <a:avLst/>
                        <a:gdLst>
                          <a:gd name="connsiteX0" fmla="*/ 0 w 4171950"/>
                          <a:gd name="connsiteY0" fmla="*/ 0 h 0"/>
                          <a:gd name="connsiteX1" fmla="*/ 0 w 4171950"/>
                          <a:gd name="connsiteY1" fmla="*/ 4667 h 0"/>
                          <a:gd name="connsiteX2" fmla="*/ 4168140 w 4171950"/>
                          <a:gd name="connsiteY2" fmla="*/ 4667 h 0"/>
                          <a:gd name="connsiteX3" fmla="*/ 4174141 w 4171950"/>
                          <a:gd name="connsiteY3" fmla="*/ 285 h 0"/>
                          <a:gd name="connsiteX4" fmla="*/ 4174141 w 417195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71950">
                            <a:moveTo>
                              <a:pt x="0" y="0"/>
                            </a:moveTo>
                            <a:lnTo>
                              <a:pt x="0" y="4667"/>
                            </a:lnTo>
                            <a:lnTo>
                              <a:pt x="4168140" y="4667"/>
                            </a:lnTo>
                            <a:lnTo>
                              <a:pt x="4174141" y="285"/>
                            </a:lnTo>
                            <a:lnTo>
                              <a:pt x="4174141" y="0"/>
                            </a:ln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9BFA36" id="Vrije vorm: vorm 7" o:spid="_x0000_s1026" style="position:absolute;margin-left:.2pt;margin-top:-2.15pt;width:328.05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195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" path="m,l,4667r4168140,l4174141,285r,-285l,xe" fillcolor="black" stroked="f">
              <v:stroke joinstyle="miter"/>
              <v:path arrowok="t" o:connecttype="custom" o:connectlocs="0,0;0,213370573;4162557,213370573;4168550,13029915;4168550,0" o:connectangles="0,0,0,0,0"/>
            </v:shape>
          </w:pict>
        </mc:Fallback>
      </mc:AlternateContent>
    </w:r>
    <w:r w:rsidRPr="0056402C">
      <w:rPr>
        <w:rStyle w:val="Sjabloontekst"/>
        <w:noProof/>
      </w:rPr>
      <mc:AlternateContent>
        <mc:Choice Requires="wps">
          <w:drawing>
            <wp:anchor distT="0" distB="0" distL="114300" distR="114300" simplePos="0" relativeHeight="251659264" behindDoc="0" locked="0" layoutInCell="1" allowOverlap="1" wp14:anchorId="45474166" wp14:editId="59A4B690">
              <wp:simplePos x="0" y="0"/>
              <wp:positionH relativeFrom="column">
                <wp:posOffset>4216505</wp:posOffset>
              </wp:positionH>
              <wp:positionV relativeFrom="paragraph">
                <wp:posOffset>-27940</wp:posOffset>
              </wp:positionV>
              <wp:extent cx="1107440" cy="144145"/>
              <wp:effectExtent l="0" t="0" r="16510" b="27305"/>
              <wp:wrapNone/>
              <wp:docPr id="6" name="Vrije vorm: vorm 6"/>
              <wp:cNvGraphicFramePr/>
              <a:graphic xmlns:a="http://schemas.openxmlformats.org/drawingml/2006/main">
                <a:graphicData uri="http://schemas.microsoft.com/office/word/2010/wordprocessingShape">
                  <wps:wsp>
                    <wps:cNvSpPr/>
                    <wps:spPr>
                      <a:xfrm>
                        <a:off x="0" y="0"/>
                        <a:ext cx="1107440" cy="144145"/>
                      </a:xfrm>
                      <a:custGeom>
                        <a:avLst/>
                        <a:gdLst>
                          <a:gd name="connsiteX0" fmla="*/ 357664 w 800100"/>
                          <a:gd name="connsiteY0" fmla="*/ 4667 h 104775"/>
                          <a:gd name="connsiteX1" fmla="*/ 322707 w 800100"/>
                          <a:gd name="connsiteY1" fmla="*/ 112204 h 104775"/>
                          <a:gd name="connsiteX2" fmla="*/ 287750 w 800100"/>
                          <a:gd name="connsiteY2" fmla="*/ 4667 h 104775"/>
                          <a:gd name="connsiteX3" fmla="*/ 0 w 800100"/>
                          <a:gd name="connsiteY3" fmla="*/ 4667 h 104775"/>
                          <a:gd name="connsiteX4" fmla="*/ 0 w 800100"/>
                          <a:gd name="connsiteY4" fmla="*/ 4381 h 104775"/>
                          <a:gd name="connsiteX5" fmla="*/ 6001 w 800100"/>
                          <a:gd name="connsiteY5" fmla="*/ 0 h 104775"/>
                          <a:gd name="connsiteX6" fmla="*/ 291084 w 800100"/>
                          <a:gd name="connsiteY6" fmla="*/ 0 h 104775"/>
                          <a:gd name="connsiteX7" fmla="*/ 322707 w 800100"/>
                          <a:gd name="connsiteY7" fmla="*/ 97250 h 104775"/>
                          <a:gd name="connsiteX8" fmla="*/ 354234 w 800100"/>
                          <a:gd name="connsiteY8" fmla="*/ 0 h 104775"/>
                          <a:gd name="connsiteX9" fmla="*/ 808577 w 800100"/>
                          <a:gd name="connsiteY9" fmla="*/ 0 h 104775"/>
                          <a:gd name="connsiteX10" fmla="*/ 808577 w 800100"/>
                          <a:gd name="connsiteY10" fmla="*/ 4667 h 104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800100" h="104775">
                            <a:moveTo>
                              <a:pt x="357664" y="4667"/>
                            </a:moveTo>
                            <a:lnTo>
                              <a:pt x="322707" y="112204"/>
                            </a:lnTo>
                            <a:lnTo>
                              <a:pt x="287750" y="4667"/>
                            </a:lnTo>
                            <a:lnTo>
                              <a:pt x="0" y="4667"/>
                            </a:lnTo>
                            <a:lnTo>
                              <a:pt x="0" y="4381"/>
                            </a:lnTo>
                            <a:lnTo>
                              <a:pt x="6001" y="0"/>
                            </a:lnTo>
                            <a:lnTo>
                              <a:pt x="291084" y="0"/>
                            </a:lnTo>
                            <a:lnTo>
                              <a:pt x="322707" y="97250"/>
                            </a:lnTo>
                            <a:lnTo>
                              <a:pt x="354234" y="0"/>
                            </a:lnTo>
                            <a:lnTo>
                              <a:pt x="808577" y="0"/>
                            </a:lnTo>
                            <a:lnTo>
                              <a:pt x="808577" y="4667"/>
                            </a:lnTo>
                            <a:close/>
                          </a:path>
                        </a:pathLst>
                      </a:custGeom>
                      <a:solidFill>
                        <a:srgbClr val="213A8F"/>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259575C" id="Vrije vorm: vorm 6" o:spid="_x0000_s1026" style="position:absolute;margin-left:332pt;margin-top:-2.2pt;width:87.2pt;height:11.3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800100,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" path="m357664,4667l322707,112204,287750,4667,,4667,,4381,6001,,291084,r31623,97250l354234,,808577,r,4667l357664,4667xe" fillcolor="#213a8f" stroked="f">
              <v:stroke joinstyle="miter"/>
              <v:path arrowok="t" o:connecttype="custom" o:connectlocs="495052,6421;446667,154366;398283,6421;0,6421;0,6027;8306,0;402897,0;446667,133792;490305,0;1119173,0;1119173,6421" o:connectangles="0,0,0,0,0,0,0,0,0,0,0"/>
            </v:shape>
          </w:pict>
        </mc:Fallback>
      </mc:AlternateContent>
    </w:r>
    <w:r w:rsidR="001F231E">
      <w:rPr>
        <w:rStyle w:val="Sjabloontekst"/>
      </w:rPr>
      <w:t>Pietje</w:t>
    </w:r>
  </w:p>
  <w:p w14:paraId="3B9D817B" w14:textId="77777777" w:rsidR="008C766A" w:rsidRDefault="008C766A" w:rsidP="008C766A">
    <w:pPr>
      <w:pStyle w:val="Footer"/>
      <w:tabs>
        <w:tab w:val="clear" w:pos="9072"/>
        <w:tab w:val="right" w:pos="8362"/>
      </w:tabs>
    </w:pPr>
    <w:r w:rsidRPr="0056402C">
      <w:rPr>
        <w:rStyle w:val="Sjabloontekst"/>
      </w:rPr>
      <w:t>Projectnaam</w:t>
    </w:r>
    <w:r w:rsidRPr="00582707">
      <w:ptab w:relativeTo="margin" w:alignment="center" w:leader="none"/>
    </w:r>
    <w:r w:rsidRPr="00582707">
      <w:ptab w:relativeTo="margin" w:alignment="right" w:leader="none"/>
    </w:r>
    <w:r>
      <w:t>p</w:t>
    </w:r>
    <w:r w:rsidRPr="00582707">
      <w:t xml:space="preserve">agina </w:t>
    </w:r>
    <w:r w:rsidRPr="00582707">
      <w:fldChar w:fldCharType="begin"/>
    </w:r>
    <w:r w:rsidRPr="00582707">
      <w:instrText>PAGE  \* Arabic  \* MERGEFORMAT</w:instrText>
    </w:r>
    <w:r w:rsidRPr="00582707">
      <w:fldChar w:fldCharType="separate"/>
    </w:r>
    <w:r>
      <w:t>2</w:t>
    </w:r>
    <w:r w:rsidRPr="00582707">
      <w:fldChar w:fldCharType="end"/>
    </w:r>
    <w:r w:rsidRPr="00582707">
      <w:t xml:space="preserve"> van </w:t>
    </w:r>
    <w:fldSimple w:instr="NUMPAGES  \* Arabic  \* MERGEFORMAT">
      <w: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C713F" w14:textId="77777777" w:rsidR="00B60270" w:rsidRDefault="00B60270" w:rsidP="00F43396">
      <w:pPr>
        <w:spacing w:line="240" w:lineRule="auto"/>
      </w:pPr>
      <w:r>
        <w:separator/>
      </w:r>
    </w:p>
    <w:p w14:paraId="3AB13350" w14:textId="77777777" w:rsidR="00B60270" w:rsidRDefault="00B60270"/>
    <w:p w14:paraId="3B0A4B18" w14:textId="77777777" w:rsidR="00B60270" w:rsidRDefault="00B60270"/>
  </w:footnote>
  <w:footnote w:type="continuationSeparator" w:id="0">
    <w:p w14:paraId="4B9AFFB0" w14:textId="77777777" w:rsidR="00B60270" w:rsidRDefault="00B60270" w:rsidP="00F43396">
      <w:pPr>
        <w:spacing w:line="240" w:lineRule="auto"/>
      </w:pPr>
      <w:r>
        <w:continuationSeparator/>
      </w:r>
    </w:p>
    <w:p w14:paraId="144FE638" w14:textId="77777777" w:rsidR="00B60270" w:rsidRDefault="00B60270"/>
    <w:p w14:paraId="583FBFAB" w14:textId="77777777" w:rsidR="00B60270" w:rsidRDefault="00B602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79716" w14:textId="65CF31AD" w:rsidR="00BD3EE2" w:rsidRDefault="00B60270" w:rsidP="00D17DB3">
    <w:pPr>
      <w:pStyle w:val="Header"/>
      <w:jc w:val="right"/>
    </w:pPr>
    <w:r>
      <w:rPr>
        <w:noProof/>
      </w:rPr>
      <w:drawing>
        <wp:anchor distT="0" distB="0" distL="114300" distR="114300" simplePos="0" relativeHeight="251664384" behindDoc="1" locked="0" layoutInCell="1" allowOverlap="1" wp14:anchorId="58B1AA2A" wp14:editId="44E07ED2">
          <wp:simplePos x="0" y="0"/>
          <wp:positionH relativeFrom="column">
            <wp:posOffset>4402455</wp:posOffset>
          </wp:positionH>
          <wp:positionV relativeFrom="paragraph">
            <wp:posOffset>102870</wp:posOffset>
          </wp:positionV>
          <wp:extent cx="1057275" cy="847725"/>
          <wp:effectExtent l="0" t="0" r="9525" b="9525"/>
          <wp:wrapTight wrapText="bothSides">
            <wp:wrapPolygon edited="0">
              <wp:start x="0" y="0"/>
              <wp:lineTo x="0" y="21357"/>
              <wp:lineTo x="21405" y="21357"/>
              <wp:lineTo x="21405" y="0"/>
              <wp:lineTo x="0" y="0"/>
            </wp:wrapPolygon>
          </wp:wrapTight>
          <wp:docPr id="34807847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078477" name="Graphic 348078477"/>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57275" cy="84772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17A8C" w14:textId="77777777" w:rsidR="00BD3EE2" w:rsidRDefault="008C766A" w:rsidP="00ED5CD2">
    <w:pPr>
      <w:pStyle w:val="Header"/>
      <w:jc w:val="right"/>
    </w:pPr>
    <w:r>
      <w:rPr>
        <w:noProof/>
      </w:rPr>
      <w:drawing>
        <wp:inline distT="0" distB="0" distL="0" distR="0" wp14:anchorId="01116937" wp14:editId="13FE053A">
          <wp:extent cx="1271960" cy="527658"/>
          <wp:effectExtent l="0" t="0" r="4445" b="6350"/>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fullcolour.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348915" cy="55958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91" type="#_x0000_t75" style="width:24pt;height:24pt" o:bullet="t">
        <v:imagedata r:id="rId1" o:title="arrow-bullit-fullcolour-sq"/>
      </v:shape>
    </w:pict>
  </w:numPicBullet>
  <w:abstractNum w:abstractNumId="0" w15:restartNumberingAfterBreak="0">
    <w:nsid w:val="020A65A5"/>
    <w:multiLevelType w:val="hybridMultilevel"/>
    <w:tmpl w:val="0B46F956"/>
    <w:lvl w:ilvl="0" w:tplc="7F2C3224">
      <w:start w:val="8"/>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257028"/>
    <w:multiLevelType w:val="hybridMultilevel"/>
    <w:tmpl w:val="DB889882"/>
    <w:lvl w:ilvl="0" w:tplc="24647BF0">
      <w:start w:val="1"/>
      <w:numFmt w:val="bullet"/>
      <w:lvlText w:val=""/>
      <w:lvlPicBulletId w:val="0"/>
      <w:lvlJc w:val="left"/>
      <w:pPr>
        <w:ind w:left="1440" w:hanging="360"/>
      </w:pPr>
      <w:rPr>
        <w:rFonts w:ascii="Symbol" w:hAnsi="Symbol" w:hint="default"/>
        <w:color w:val="auto"/>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06E65885"/>
    <w:multiLevelType w:val="hybridMultilevel"/>
    <w:tmpl w:val="7BF009C8"/>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9C1A90"/>
    <w:multiLevelType w:val="hybridMultilevel"/>
    <w:tmpl w:val="760AD6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C750F4A"/>
    <w:multiLevelType w:val="hybridMultilevel"/>
    <w:tmpl w:val="075490CA"/>
    <w:lvl w:ilvl="0" w:tplc="03A403C6">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0D924549"/>
    <w:multiLevelType w:val="hybridMultilevel"/>
    <w:tmpl w:val="A33479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0FE73813"/>
    <w:multiLevelType w:val="hybridMultilevel"/>
    <w:tmpl w:val="1EE819F0"/>
    <w:lvl w:ilvl="0" w:tplc="74D0AE16">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15004854"/>
    <w:multiLevelType w:val="hybridMultilevel"/>
    <w:tmpl w:val="122A18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1A8A43BA"/>
    <w:multiLevelType w:val="hybridMultilevel"/>
    <w:tmpl w:val="0206F1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C687D7A"/>
    <w:multiLevelType w:val="hybridMultilevel"/>
    <w:tmpl w:val="12C20A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DA75495"/>
    <w:multiLevelType w:val="hybridMultilevel"/>
    <w:tmpl w:val="58E6F5C6"/>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5BA795D"/>
    <w:multiLevelType w:val="hybridMultilevel"/>
    <w:tmpl w:val="620AA400"/>
    <w:lvl w:ilvl="0" w:tplc="34E23170">
      <w:start w:val="1"/>
      <w:numFmt w:val="bullet"/>
      <w:lvlText w:val=""/>
      <w:lvlPicBulletId w:val="0"/>
      <w:lvlJc w:val="righ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26E13E38"/>
    <w:multiLevelType w:val="multilevel"/>
    <w:tmpl w:val="F378D164"/>
    <w:lvl w:ilvl="0">
      <w:start w:val="1"/>
      <w:numFmt w:val="decimal"/>
      <w:pStyle w:val="Heading1"/>
      <w:lvlText w:val="%1"/>
      <w:lvlJc w:val="right"/>
      <w:pPr>
        <w:ind w:left="0" w:hanging="284"/>
      </w:pPr>
      <w:rPr>
        <w:rFonts w:hint="default"/>
      </w:rPr>
    </w:lvl>
    <w:lvl w:ilvl="1">
      <w:start w:val="1"/>
      <w:numFmt w:val="decimal"/>
      <w:pStyle w:val="Heading2"/>
      <w:lvlText w:val="%1.%2"/>
      <w:lvlJc w:val="right"/>
      <w:pPr>
        <w:ind w:left="0" w:hanging="284"/>
      </w:pPr>
      <w:rPr>
        <w:rFonts w:hint="default"/>
      </w:rPr>
    </w:lvl>
    <w:lvl w:ilvl="2">
      <w:start w:val="1"/>
      <w:numFmt w:val="decimal"/>
      <w:pStyle w:val="Heading3"/>
      <w:lvlText w:val="%1.%2.%3"/>
      <w:lvlJc w:val="right"/>
      <w:pPr>
        <w:ind w:left="0" w:hanging="284"/>
      </w:pPr>
      <w:rPr>
        <w:rFonts w:hint="default"/>
      </w:rPr>
    </w:lvl>
    <w:lvl w:ilvl="3">
      <w:start w:val="1"/>
      <w:numFmt w:val="decimal"/>
      <w:pStyle w:val="Heading4"/>
      <w:lvlText w:val="%1.%2.%3.%4"/>
      <w:lvlJc w:val="right"/>
      <w:pPr>
        <w:ind w:left="0" w:hanging="284"/>
      </w:pPr>
      <w:rPr>
        <w:rFonts w:hint="default"/>
      </w:rPr>
    </w:lvl>
    <w:lvl w:ilvl="4">
      <w:start w:val="1"/>
      <w:numFmt w:val="decimal"/>
      <w:pStyle w:val="Heading5"/>
      <w:lvlText w:val="%1.%2.%3.%4.%5"/>
      <w:lvlJc w:val="right"/>
      <w:pPr>
        <w:ind w:left="0" w:hanging="284"/>
      </w:pPr>
      <w:rPr>
        <w:rFonts w:hint="default"/>
      </w:rPr>
    </w:lvl>
    <w:lvl w:ilvl="5">
      <w:start w:val="1"/>
      <w:numFmt w:val="decimal"/>
      <w:pStyle w:val="Heading6"/>
      <w:lvlText w:val="%1.%2.%3.%4.%5.%6"/>
      <w:lvlJc w:val="right"/>
      <w:pPr>
        <w:ind w:left="0" w:hanging="284"/>
      </w:pPr>
      <w:rPr>
        <w:rFonts w:hint="default"/>
      </w:rPr>
    </w:lvl>
    <w:lvl w:ilvl="6">
      <w:start w:val="1"/>
      <w:numFmt w:val="decimal"/>
      <w:pStyle w:val="Heading7"/>
      <w:lvlText w:val="%1.%2.%3.%4.%5.%6.%7"/>
      <w:lvlJc w:val="right"/>
      <w:pPr>
        <w:ind w:left="0" w:hanging="284"/>
      </w:pPr>
      <w:rPr>
        <w:rFonts w:hint="default"/>
      </w:rPr>
    </w:lvl>
    <w:lvl w:ilvl="7">
      <w:start w:val="1"/>
      <w:numFmt w:val="decimal"/>
      <w:pStyle w:val="Heading8"/>
      <w:lvlText w:val="%1.%2.%3.%4.%5.%6.%7.%8"/>
      <w:lvlJc w:val="right"/>
      <w:pPr>
        <w:ind w:left="0" w:hanging="284"/>
      </w:pPr>
      <w:rPr>
        <w:rFonts w:hint="default"/>
      </w:rPr>
    </w:lvl>
    <w:lvl w:ilvl="8">
      <w:start w:val="1"/>
      <w:numFmt w:val="decimal"/>
      <w:pStyle w:val="Heading9"/>
      <w:lvlText w:val="%1.%2.%3.%4.%5.%6.%7.%8.%9"/>
      <w:lvlJc w:val="right"/>
      <w:pPr>
        <w:ind w:left="0" w:hanging="284"/>
      </w:pPr>
      <w:rPr>
        <w:rFonts w:hint="default"/>
      </w:rPr>
    </w:lvl>
  </w:abstractNum>
  <w:abstractNum w:abstractNumId="13"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14" w15:restartNumberingAfterBreak="0">
    <w:nsid w:val="2E536137"/>
    <w:multiLevelType w:val="hybridMultilevel"/>
    <w:tmpl w:val="1B887BEC"/>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ECE3E88"/>
    <w:multiLevelType w:val="hybridMultilevel"/>
    <w:tmpl w:val="734237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0BC6635"/>
    <w:multiLevelType w:val="hybridMultilevel"/>
    <w:tmpl w:val="8D3219C8"/>
    <w:lvl w:ilvl="0" w:tplc="04130001">
      <w:start w:val="1"/>
      <w:numFmt w:val="bullet"/>
      <w:lvlText w:val=""/>
      <w:lvlJc w:val="left"/>
      <w:pPr>
        <w:ind w:left="765" w:hanging="360"/>
      </w:pPr>
      <w:rPr>
        <w:rFonts w:ascii="Symbol" w:hAnsi="Symbol" w:hint="default"/>
      </w:rPr>
    </w:lvl>
    <w:lvl w:ilvl="1" w:tplc="04130003">
      <w:start w:val="1"/>
      <w:numFmt w:val="bullet"/>
      <w:lvlText w:val="o"/>
      <w:lvlJc w:val="left"/>
      <w:pPr>
        <w:ind w:left="1485" w:hanging="360"/>
      </w:pPr>
      <w:rPr>
        <w:rFonts w:ascii="Courier New" w:hAnsi="Courier New" w:cs="Courier New" w:hint="default"/>
      </w:rPr>
    </w:lvl>
    <w:lvl w:ilvl="2" w:tplc="04130005">
      <w:start w:val="1"/>
      <w:numFmt w:val="bullet"/>
      <w:lvlText w:val=""/>
      <w:lvlJc w:val="left"/>
      <w:pPr>
        <w:ind w:left="2205" w:hanging="360"/>
      </w:pPr>
      <w:rPr>
        <w:rFonts w:ascii="Wingdings" w:hAnsi="Wingdings" w:hint="default"/>
      </w:rPr>
    </w:lvl>
    <w:lvl w:ilvl="3" w:tplc="04130001">
      <w:start w:val="1"/>
      <w:numFmt w:val="bullet"/>
      <w:lvlText w:val=""/>
      <w:lvlJc w:val="left"/>
      <w:pPr>
        <w:ind w:left="2925" w:hanging="360"/>
      </w:pPr>
      <w:rPr>
        <w:rFonts w:ascii="Symbol" w:hAnsi="Symbol" w:hint="default"/>
      </w:rPr>
    </w:lvl>
    <w:lvl w:ilvl="4" w:tplc="04130003">
      <w:start w:val="1"/>
      <w:numFmt w:val="bullet"/>
      <w:lvlText w:val="o"/>
      <w:lvlJc w:val="left"/>
      <w:pPr>
        <w:ind w:left="3645" w:hanging="360"/>
      </w:pPr>
      <w:rPr>
        <w:rFonts w:ascii="Courier New" w:hAnsi="Courier New" w:cs="Courier New" w:hint="default"/>
      </w:rPr>
    </w:lvl>
    <w:lvl w:ilvl="5" w:tplc="04130005">
      <w:start w:val="1"/>
      <w:numFmt w:val="bullet"/>
      <w:lvlText w:val=""/>
      <w:lvlJc w:val="left"/>
      <w:pPr>
        <w:ind w:left="4365" w:hanging="360"/>
      </w:pPr>
      <w:rPr>
        <w:rFonts w:ascii="Wingdings" w:hAnsi="Wingdings" w:hint="default"/>
      </w:rPr>
    </w:lvl>
    <w:lvl w:ilvl="6" w:tplc="04130001">
      <w:start w:val="1"/>
      <w:numFmt w:val="bullet"/>
      <w:lvlText w:val=""/>
      <w:lvlJc w:val="left"/>
      <w:pPr>
        <w:ind w:left="5085" w:hanging="360"/>
      </w:pPr>
      <w:rPr>
        <w:rFonts w:ascii="Symbol" w:hAnsi="Symbol" w:hint="default"/>
      </w:rPr>
    </w:lvl>
    <w:lvl w:ilvl="7" w:tplc="04130003">
      <w:start w:val="1"/>
      <w:numFmt w:val="bullet"/>
      <w:lvlText w:val="o"/>
      <w:lvlJc w:val="left"/>
      <w:pPr>
        <w:ind w:left="5805" w:hanging="360"/>
      </w:pPr>
      <w:rPr>
        <w:rFonts w:ascii="Courier New" w:hAnsi="Courier New" w:cs="Courier New" w:hint="default"/>
      </w:rPr>
    </w:lvl>
    <w:lvl w:ilvl="8" w:tplc="04130005">
      <w:start w:val="1"/>
      <w:numFmt w:val="bullet"/>
      <w:lvlText w:val=""/>
      <w:lvlJc w:val="left"/>
      <w:pPr>
        <w:ind w:left="6525" w:hanging="360"/>
      </w:pPr>
      <w:rPr>
        <w:rFonts w:ascii="Wingdings" w:hAnsi="Wingdings" w:hint="default"/>
      </w:rPr>
    </w:lvl>
  </w:abstractNum>
  <w:abstractNum w:abstractNumId="17" w15:restartNumberingAfterBreak="0">
    <w:nsid w:val="31EF60D4"/>
    <w:multiLevelType w:val="hybridMultilevel"/>
    <w:tmpl w:val="D4A2C2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3825063"/>
    <w:multiLevelType w:val="hybridMultilevel"/>
    <w:tmpl w:val="48B6F8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07932E1"/>
    <w:multiLevelType w:val="hybridMultilevel"/>
    <w:tmpl w:val="1C7AE40E"/>
    <w:lvl w:ilvl="0" w:tplc="289673F8">
      <w:start w:val="1"/>
      <w:numFmt w:val="decimal"/>
      <w:lvlText w:val="Eis %1"/>
      <w:lvlJc w:val="left"/>
      <w:pPr>
        <w:ind w:left="720" w:hanging="360"/>
      </w:pPr>
      <w:rPr>
        <w:rFonts w:ascii="Lucida Sans Unicode" w:hAnsi="Lucida Sans Unicode" w:cs="Lucida Sans Unicode" w:hint="default"/>
        <w:b/>
        <w:bCs w:val="0"/>
        <w:i w:val="0"/>
        <w:iCs w:val="0"/>
        <w:caps w:val="0"/>
        <w:smallCaps w:val="0"/>
        <w:strike w:val="0"/>
        <w:dstrike w:val="0"/>
        <w:outline w:val="0"/>
        <w:shadow w:val="0"/>
        <w:emboss w:val="0"/>
        <w:imprint w:val="0"/>
        <w:snapToGrid w:val="0"/>
        <w:vanish w:val="0"/>
        <w:color w:val="auto"/>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7280D43"/>
    <w:multiLevelType w:val="hybridMultilevel"/>
    <w:tmpl w:val="D7A21A8A"/>
    <w:lvl w:ilvl="0" w:tplc="70D63B2C">
      <w:start w:val="1"/>
      <w:numFmt w:val="decimal"/>
      <w:pStyle w:val="Eisen"/>
      <w:lvlText w:val="Eis %1"/>
      <w:lvlJc w:val="right"/>
      <w:pPr>
        <w:ind w:left="360"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47891493"/>
    <w:multiLevelType w:val="hybridMultilevel"/>
    <w:tmpl w:val="3944481A"/>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8FD44B8"/>
    <w:multiLevelType w:val="hybridMultilevel"/>
    <w:tmpl w:val="EDD84058"/>
    <w:lvl w:ilvl="0" w:tplc="08130017">
      <w:start w:val="1"/>
      <w:numFmt w:val="lowerLetter"/>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23" w15:restartNumberingAfterBreak="0">
    <w:nsid w:val="4D6A191C"/>
    <w:multiLevelType w:val="hybridMultilevel"/>
    <w:tmpl w:val="1CB0EE1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56885B66"/>
    <w:multiLevelType w:val="hybridMultilevel"/>
    <w:tmpl w:val="016A990C"/>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9194CF1"/>
    <w:multiLevelType w:val="hybridMultilevel"/>
    <w:tmpl w:val="399C68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5AFA02B8"/>
    <w:multiLevelType w:val="hybridMultilevel"/>
    <w:tmpl w:val="E668D1F6"/>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5B865D62"/>
    <w:multiLevelType w:val="hybridMultilevel"/>
    <w:tmpl w:val="EE0A7E40"/>
    <w:lvl w:ilvl="0" w:tplc="34E23170">
      <w:start w:val="1"/>
      <w:numFmt w:val="bullet"/>
      <w:lvlText w:val=""/>
      <w:lvlPicBulletId w:val="0"/>
      <w:lvlJc w:val="righ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F5E63BE"/>
    <w:multiLevelType w:val="hybridMultilevel"/>
    <w:tmpl w:val="542A48C6"/>
    <w:lvl w:ilvl="0" w:tplc="AC12C5B8">
      <w:start w:val="5"/>
      <w:numFmt w:val="bullet"/>
      <w:lvlText w:val="-"/>
      <w:lvlJc w:val="left"/>
      <w:pPr>
        <w:ind w:left="1287" w:hanging="360"/>
      </w:pPr>
      <w:rPr>
        <w:rFonts w:ascii="Arial" w:eastAsia="Times New Roman" w:hAnsi="Arial" w:cs="Times New Roman" w:hint="default"/>
      </w:rPr>
    </w:lvl>
    <w:lvl w:ilvl="1" w:tplc="04130003">
      <w:start w:val="1"/>
      <w:numFmt w:val="bullet"/>
      <w:lvlText w:val="o"/>
      <w:lvlJc w:val="left"/>
      <w:pPr>
        <w:ind w:left="2007" w:hanging="360"/>
      </w:pPr>
      <w:rPr>
        <w:rFonts w:ascii="Courier New" w:hAnsi="Courier New" w:cs="Courier New" w:hint="default"/>
      </w:rPr>
    </w:lvl>
    <w:lvl w:ilvl="2" w:tplc="04130005">
      <w:start w:val="1"/>
      <w:numFmt w:val="bullet"/>
      <w:lvlText w:val=""/>
      <w:lvlJc w:val="left"/>
      <w:pPr>
        <w:ind w:left="2727" w:hanging="360"/>
      </w:pPr>
      <w:rPr>
        <w:rFonts w:ascii="Wingdings" w:hAnsi="Wingdings" w:hint="default"/>
      </w:rPr>
    </w:lvl>
    <w:lvl w:ilvl="3" w:tplc="04130001">
      <w:start w:val="1"/>
      <w:numFmt w:val="bullet"/>
      <w:lvlText w:val=""/>
      <w:lvlJc w:val="left"/>
      <w:pPr>
        <w:ind w:left="3447" w:hanging="360"/>
      </w:pPr>
      <w:rPr>
        <w:rFonts w:ascii="Symbol" w:hAnsi="Symbol" w:hint="default"/>
      </w:rPr>
    </w:lvl>
    <w:lvl w:ilvl="4" w:tplc="04130003">
      <w:start w:val="1"/>
      <w:numFmt w:val="bullet"/>
      <w:lvlText w:val="o"/>
      <w:lvlJc w:val="left"/>
      <w:pPr>
        <w:ind w:left="4167" w:hanging="360"/>
      </w:pPr>
      <w:rPr>
        <w:rFonts w:ascii="Courier New" w:hAnsi="Courier New" w:cs="Courier New" w:hint="default"/>
      </w:rPr>
    </w:lvl>
    <w:lvl w:ilvl="5" w:tplc="04130005">
      <w:start w:val="1"/>
      <w:numFmt w:val="bullet"/>
      <w:lvlText w:val=""/>
      <w:lvlJc w:val="left"/>
      <w:pPr>
        <w:ind w:left="4887" w:hanging="360"/>
      </w:pPr>
      <w:rPr>
        <w:rFonts w:ascii="Wingdings" w:hAnsi="Wingdings" w:hint="default"/>
      </w:rPr>
    </w:lvl>
    <w:lvl w:ilvl="6" w:tplc="04130001">
      <w:start w:val="1"/>
      <w:numFmt w:val="bullet"/>
      <w:lvlText w:val=""/>
      <w:lvlJc w:val="left"/>
      <w:pPr>
        <w:ind w:left="5607" w:hanging="360"/>
      </w:pPr>
      <w:rPr>
        <w:rFonts w:ascii="Symbol" w:hAnsi="Symbol" w:hint="default"/>
      </w:rPr>
    </w:lvl>
    <w:lvl w:ilvl="7" w:tplc="04130003">
      <w:start w:val="1"/>
      <w:numFmt w:val="bullet"/>
      <w:lvlText w:val="o"/>
      <w:lvlJc w:val="left"/>
      <w:pPr>
        <w:ind w:left="6327" w:hanging="360"/>
      </w:pPr>
      <w:rPr>
        <w:rFonts w:ascii="Courier New" w:hAnsi="Courier New" w:cs="Courier New" w:hint="default"/>
      </w:rPr>
    </w:lvl>
    <w:lvl w:ilvl="8" w:tplc="04130005">
      <w:start w:val="1"/>
      <w:numFmt w:val="bullet"/>
      <w:lvlText w:val=""/>
      <w:lvlJc w:val="left"/>
      <w:pPr>
        <w:ind w:left="7047" w:hanging="360"/>
      </w:pPr>
      <w:rPr>
        <w:rFonts w:ascii="Wingdings" w:hAnsi="Wingdings" w:hint="default"/>
      </w:rPr>
    </w:lvl>
  </w:abstractNum>
  <w:abstractNum w:abstractNumId="29" w15:restartNumberingAfterBreak="0">
    <w:nsid w:val="668728EA"/>
    <w:multiLevelType w:val="hybridMultilevel"/>
    <w:tmpl w:val="A5F640A2"/>
    <w:lvl w:ilvl="0" w:tplc="24647BF0">
      <w:start w:val="1"/>
      <w:numFmt w:val="bullet"/>
      <w:lvlText w:val=""/>
      <w:lvlPicBulletId w:val="0"/>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0" w15:restartNumberingAfterBreak="0">
    <w:nsid w:val="73583652"/>
    <w:multiLevelType w:val="hybridMultilevel"/>
    <w:tmpl w:val="FD14701C"/>
    <w:lvl w:ilvl="0" w:tplc="65249C56">
      <w:start w:val="1"/>
      <w:numFmt w:val="bullet"/>
      <w:pStyle w:val="ListParagraph"/>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52C61FB"/>
    <w:multiLevelType w:val="hybridMultilevel"/>
    <w:tmpl w:val="442CB088"/>
    <w:lvl w:ilvl="0" w:tplc="CD3E467C">
      <w:start w:val="1"/>
      <w:numFmt w:val="decimal"/>
      <w:pStyle w:val="Criterium"/>
      <w:lvlText w:val="Criterium %1"/>
      <w:lvlJc w:val="right"/>
      <w:pPr>
        <w:ind w:left="437"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rPr>
    </w:lvl>
    <w:lvl w:ilvl="1" w:tplc="04130019" w:tentative="1">
      <w:start w:val="1"/>
      <w:numFmt w:val="lowerLetter"/>
      <w:lvlText w:val="%2."/>
      <w:lvlJc w:val="left"/>
      <w:pPr>
        <w:ind w:left="1157" w:hanging="360"/>
      </w:pPr>
    </w:lvl>
    <w:lvl w:ilvl="2" w:tplc="0413001B" w:tentative="1">
      <w:start w:val="1"/>
      <w:numFmt w:val="lowerRoman"/>
      <w:lvlText w:val="%3."/>
      <w:lvlJc w:val="right"/>
      <w:pPr>
        <w:ind w:left="1877" w:hanging="180"/>
      </w:pPr>
    </w:lvl>
    <w:lvl w:ilvl="3" w:tplc="0413000F" w:tentative="1">
      <w:start w:val="1"/>
      <w:numFmt w:val="decimal"/>
      <w:lvlText w:val="%4."/>
      <w:lvlJc w:val="left"/>
      <w:pPr>
        <w:ind w:left="2597" w:hanging="360"/>
      </w:pPr>
    </w:lvl>
    <w:lvl w:ilvl="4" w:tplc="04130019" w:tentative="1">
      <w:start w:val="1"/>
      <w:numFmt w:val="lowerLetter"/>
      <w:lvlText w:val="%5."/>
      <w:lvlJc w:val="left"/>
      <w:pPr>
        <w:ind w:left="3317" w:hanging="360"/>
      </w:pPr>
    </w:lvl>
    <w:lvl w:ilvl="5" w:tplc="0413001B" w:tentative="1">
      <w:start w:val="1"/>
      <w:numFmt w:val="lowerRoman"/>
      <w:lvlText w:val="%6."/>
      <w:lvlJc w:val="right"/>
      <w:pPr>
        <w:ind w:left="4037" w:hanging="180"/>
      </w:pPr>
    </w:lvl>
    <w:lvl w:ilvl="6" w:tplc="0413000F" w:tentative="1">
      <w:start w:val="1"/>
      <w:numFmt w:val="decimal"/>
      <w:lvlText w:val="%7."/>
      <w:lvlJc w:val="left"/>
      <w:pPr>
        <w:ind w:left="4757" w:hanging="360"/>
      </w:pPr>
    </w:lvl>
    <w:lvl w:ilvl="7" w:tplc="04130019" w:tentative="1">
      <w:start w:val="1"/>
      <w:numFmt w:val="lowerLetter"/>
      <w:lvlText w:val="%8."/>
      <w:lvlJc w:val="left"/>
      <w:pPr>
        <w:ind w:left="5477" w:hanging="360"/>
      </w:pPr>
    </w:lvl>
    <w:lvl w:ilvl="8" w:tplc="0413001B" w:tentative="1">
      <w:start w:val="1"/>
      <w:numFmt w:val="lowerRoman"/>
      <w:lvlText w:val="%9."/>
      <w:lvlJc w:val="right"/>
      <w:pPr>
        <w:ind w:left="6197" w:hanging="180"/>
      </w:pPr>
    </w:lvl>
  </w:abstractNum>
  <w:abstractNum w:abstractNumId="32" w15:restartNumberingAfterBreak="0">
    <w:nsid w:val="75E827B9"/>
    <w:multiLevelType w:val="hybridMultilevel"/>
    <w:tmpl w:val="185AA3AE"/>
    <w:lvl w:ilvl="0" w:tplc="E37803F8">
      <w:start w:val="1"/>
      <w:numFmt w:val="bullet"/>
      <w:lvlText w:val=""/>
      <w:lvlPicBulletId w:val="0"/>
      <w:lvlJc w:val="left"/>
      <w:pPr>
        <w:ind w:left="785" w:hanging="360"/>
      </w:pPr>
      <w:rPr>
        <w:rFonts w:ascii="Symbol" w:hAnsi="Symbol" w:hint="default"/>
        <w:color w:val="auto"/>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33" w15:restartNumberingAfterBreak="0">
    <w:nsid w:val="7631003A"/>
    <w:multiLevelType w:val="hybridMultilevel"/>
    <w:tmpl w:val="B3BE0AF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4" w15:restartNumberingAfterBreak="0">
    <w:nsid w:val="79EA4D49"/>
    <w:multiLevelType w:val="hybridMultilevel"/>
    <w:tmpl w:val="712AE8D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5" w15:restartNumberingAfterBreak="0">
    <w:nsid w:val="7CBB7530"/>
    <w:multiLevelType w:val="hybridMultilevel"/>
    <w:tmpl w:val="265CF816"/>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80112342">
    <w:abstractNumId w:val="12"/>
  </w:num>
  <w:num w:numId="2" w16cid:durableId="1829176788">
    <w:abstractNumId w:val="18"/>
  </w:num>
  <w:num w:numId="3" w16cid:durableId="932934440">
    <w:abstractNumId w:val="27"/>
  </w:num>
  <w:num w:numId="4" w16cid:durableId="241724558">
    <w:abstractNumId w:val="35"/>
  </w:num>
  <w:num w:numId="5" w16cid:durableId="825778014">
    <w:abstractNumId w:val="3"/>
  </w:num>
  <w:num w:numId="6" w16cid:durableId="1085227376">
    <w:abstractNumId w:val="19"/>
  </w:num>
  <w:num w:numId="7" w16cid:durableId="801507270">
    <w:abstractNumId w:val="20"/>
  </w:num>
  <w:num w:numId="8" w16cid:durableId="105926897">
    <w:abstractNumId w:val="31"/>
  </w:num>
  <w:num w:numId="9" w16cid:durableId="2049716136">
    <w:abstractNumId w:val="21"/>
  </w:num>
  <w:num w:numId="10" w16cid:durableId="1881168387">
    <w:abstractNumId w:val="24"/>
  </w:num>
  <w:num w:numId="11" w16cid:durableId="878517105">
    <w:abstractNumId w:val="8"/>
  </w:num>
  <w:num w:numId="12" w16cid:durableId="1543785086">
    <w:abstractNumId w:val="10"/>
  </w:num>
  <w:num w:numId="13" w16cid:durableId="454492481">
    <w:abstractNumId w:val="9"/>
  </w:num>
  <w:num w:numId="14" w16cid:durableId="433091103">
    <w:abstractNumId w:val="2"/>
  </w:num>
  <w:num w:numId="15" w16cid:durableId="1698506031">
    <w:abstractNumId w:val="14"/>
  </w:num>
  <w:num w:numId="16" w16cid:durableId="1857693759">
    <w:abstractNumId w:val="15"/>
  </w:num>
  <w:num w:numId="17" w16cid:durableId="15505356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0985838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1485986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15507956">
    <w:abstractNumId w:val="13"/>
  </w:num>
  <w:num w:numId="21" w16cid:durableId="1928033554">
    <w:abstractNumId w:val="13"/>
    <w:lvlOverride w:ilvl="0">
      <w:startOverride w:val="1"/>
    </w:lvlOverride>
  </w:num>
  <w:num w:numId="22" w16cid:durableId="1513490809">
    <w:abstractNumId w:val="34"/>
  </w:num>
  <w:num w:numId="23" w16cid:durableId="288321338">
    <w:abstractNumId w:val="34"/>
  </w:num>
  <w:num w:numId="24" w16cid:durableId="111870912">
    <w:abstractNumId w:val="33"/>
  </w:num>
  <w:num w:numId="25" w16cid:durableId="2109350304">
    <w:abstractNumId w:val="33"/>
  </w:num>
  <w:num w:numId="26" w16cid:durableId="497575753">
    <w:abstractNumId w:val="26"/>
  </w:num>
  <w:num w:numId="27" w16cid:durableId="470876496">
    <w:abstractNumId w:val="26"/>
  </w:num>
  <w:num w:numId="28" w16cid:durableId="1756784536">
    <w:abstractNumId w:val="5"/>
  </w:num>
  <w:num w:numId="29" w16cid:durableId="1595285426">
    <w:abstractNumId w:val="5"/>
  </w:num>
  <w:num w:numId="30" w16cid:durableId="2127116058">
    <w:abstractNumId w:val="28"/>
  </w:num>
  <w:num w:numId="31" w16cid:durableId="1257209082">
    <w:abstractNumId w:val="28"/>
  </w:num>
  <w:num w:numId="32" w16cid:durableId="106394555">
    <w:abstractNumId w:val="23"/>
  </w:num>
  <w:num w:numId="33" w16cid:durableId="1023942237">
    <w:abstractNumId w:val="23"/>
  </w:num>
  <w:num w:numId="34" w16cid:durableId="1393112540">
    <w:abstractNumId w:val="16"/>
  </w:num>
  <w:num w:numId="35" w16cid:durableId="1746342116">
    <w:abstractNumId w:val="16"/>
  </w:num>
  <w:num w:numId="36" w16cid:durableId="527371213">
    <w:abstractNumId w:val="7"/>
  </w:num>
  <w:num w:numId="37" w16cid:durableId="1748766580">
    <w:abstractNumId w:val="7"/>
  </w:num>
  <w:num w:numId="38" w16cid:durableId="1452240420">
    <w:abstractNumId w:val="22"/>
  </w:num>
  <w:num w:numId="39" w16cid:durableId="4714079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30256964">
    <w:abstractNumId w:val="25"/>
  </w:num>
  <w:num w:numId="41" w16cid:durableId="1007366859">
    <w:abstractNumId w:val="25"/>
  </w:num>
  <w:num w:numId="42" w16cid:durableId="79447389">
    <w:abstractNumId w:val="17"/>
  </w:num>
  <w:num w:numId="43" w16cid:durableId="1174539350">
    <w:abstractNumId w:val="11"/>
  </w:num>
  <w:num w:numId="44" w16cid:durableId="1588926375">
    <w:abstractNumId w:val="29"/>
  </w:num>
  <w:num w:numId="45" w16cid:durableId="156918189">
    <w:abstractNumId w:val="1"/>
  </w:num>
  <w:num w:numId="46" w16cid:durableId="1649283369">
    <w:abstractNumId w:val="30"/>
  </w:num>
  <w:num w:numId="47" w16cid:durableId="1479416379">
    <w:abstractNumId w:val="32"/>
  </w:num>
  <w:num w:numId="48" w16cid:durableId="251087517">
    <w:abstractNumId w:val="0"/>
  </w:num>
  <w:num w:numId="49" w16cid:durableId="1045253339">
    <w:abstractNumId w:val="6"/>
  </w:num>
  <w:num w:numId="50" w16cid:durableId="20297970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270"/>
    <w:rsid w:val="0002552F"/>
    <w:rsid w:val="00053861"/>
    <w:rsid w:val="000563C8"/>
    <w:rsid w:val="0006298E"/>
    <w:rsid w:val="000729E1"/>
    <w:rsid w:val="000973B9"/>
    <w:rsid w:val="000C23BF"/>
    <w:rsid w:val="000E4C94"/>
    <w:rsid w:val="000E740D"/>
    <w:rsid w:val="00111A95"/>
    <w:rsid w:val="00117B22"/>
    <w:rsid w:val="00117F97"/>
    <w:rsid w:val="00120374"/>
    <w:rsid w:val="0012258B"/>
    <w:rsid w:val="0015627E"/>
    <w:rsid w:val="001636C0"/>
    <w:rsid w:val="00170010"/>
    <w:rsid w:val="00183AEC"/>
    <w:rsid w:val="001A070C"/>
    <w:rsid w:val="001B3F53"/>
    <w:rsid w:val="001D30CC"/>
    <w:rsid w:val="001F231E"/>
    <w:rsid w:val="002042F8"/>
    <w:rsid w:val="00235814"/>
    <w:rsid w:val="002463ED"/>
    <w:rsid w:val="00257281"/>
    <w:rsid w:val="00277D69"/>
    <w:rsid w:val="00280890"/>
    <w:rsid w:val="002B7459"/>
    <w:rsid w:val="002E6D58"/>
    <w:rsid w:val="0033034E"/>
    <w:rsid w:val="00361DDA"/>
    <w:rsid w:val="00377A54"/>
    <w:rsid w:val="003936EB"/>
    <w:rsid w:val="003B5658"/>
    <w:rsid w:val="003B7B67"/>
    <w:rsid w:val="00400F5C"/>
    <w:rsid w:val="004558EC"/>
    <w:rsid w:val="00473B9B"/>
    <w:rsid w:val="004A3B3D"/>
    <w:rsid w:val="004B14C6"/>
    <w:rsid w:val="004B1D75"/>
    <w:rsid w:val="004B30D4"/>
    <w:rsid w:val="004B6F34"/>
    <w:rsid w:val="004D5925"/>
    <w:rsid w:val="004E3E2D"/>
    <w:rsid w:val="00551DF0"/>
    <w:rsid w:val="00552E2E"/>
    <w:rsid w:val="0056402C"/>
    <w:rsid w:val="00582707"/>
    <w:rsid w:val="005D4998"/>
    <w:rsid w:val="00611663"/>
    <w:rsid w:val="00623CC3"/>
    <w:rsid w:val="00657356"/>
    <w:rsid w:val="00692CF3"/>
    <w:rsid w:val="006E79C5"/>
    <w:rsid w:val="006F277B"/>
    <w:rsid w:val="007040CA"/>
    <w:rsid w:val="00713A05"/>
    <w:rsid w:val="00747153"/>
    <w:rsid w:val="007570FB"/>
    <w:rsid w:val="007644AF"/>
    <w:rsid w:val="0078250F"/>
    <w:rsid w:val="007C5807"/>
    <w:rsid w:val="007D03F4"/>
    <w:rsid w:val="007F5C47"/>
    <w:rsid w:val="00806BD0"/>
    <w:rsid w:val="00837DF6"/>
    <w:rsid w:val="0084081B"/>
    <w:rsid w:val="00847B53"/>
    <w:rsid w:val="00860797"/>
    <w:rsid w:val="0086276B"/>
    <w:rsid w:val="00877558"/>
    <w:rsid w:val="008A353C"/>
    <w:rsid w:val="008B3520"/>
    <w:rsid w:val="008C7025"/>
    <w:rsid w:val="008C766A"/>
    <w:rsid w:val="008D791A"/>
    <w:rsid w:val="009421BA"/>
    <w:rsid w:val="009628FE"/>
    <w:rsid w:val="00962FF4"/>
    <w:rsid w:val="00975EFB"/>
    <w:rsid w:val="00975FC2"/>
    <w:rsid w:val="009C1E79"/>
    <w:rsid w:val="009C1EA2"/>
    <w:rsid w:val="009C445B"/>
    <w:rsid w:val="009D217A"/>
    <w:rsid w:val="00A34D04"/>
    <w:rsid w:val="00A557DC"/>
    <w:rsid w:val="00A56C24"/>
    <w:rsid w:val="00A62693"/>
    <w:rsid w:val="00A75473"/>
    <w:rsid w:val="00AA2951"/>
    <w:rsid w:val="00AA3220"/>
    <w:rsid w:val="00AC4FD5"/>
    <w:rsid w:val="00AD6CAB"/>
    <w:rsid w:val="00AE0D92"/>
    <w:rsid w:val="00AE35B0"/>
    <w:rsid w:val="00AE4819"/>
    <w:rsid w:val="00B60270"/>
    <w:rsid w:val="00B95120"/>
    <w:rsid w:val="00BB03E5"/>
    <w:rsid w:val="00BD3EE2"/>
    <w:rsid w:val="00BE0CF1"/>
    <w:rsid w:val="00C90DFA"/>
    <w:rsid w:val="00CB7B0B"/>
    <w:rsid w:val="00CC2EDF"/>
    <w:rsid w:val="00D17DB3"/>
    <w:rsid w:val="00D34A8C"/>
    <w:rsid w:val="00D43FB6"/>
    <w:rsid w:val="00D52811"/>
    <w:rsid w:val="00D63554"/>
    <w:rsid w:val="00DE042D"/>
    <w:rsid w:val="00E010FD"/>
    <w:rsid w:val="00E42998"/>
    <w:rsid w:val="00E54A3D"/>
    <w:rsid w:val="00E634F1"/>
    <w:rsid w:val="00EA4C23"/>
    <w:rsid w:val="00EB40F0"/>
    <w:rsid w:val="00ED5CD2"/>
    <w:rsid w:val="00EE6BEE"/>
    <w:rsid w:val="00F01F9A"/>
    <w:rsid w:val="00F15EB9"/>
    <w:rsid w:val="00F26289"/>
    <w:rsid w:val="00F40C29"/>
    <w:rsid w:val="00F42D00"/>
    <w:rsid w:val="00F43396"/>
    <w:rsid w:val="00F64D57"/>
    <w:rsid w:val="00F71266"/>
    <w:rsid w:val="00F74DAE"/>
    <w:rsid w:val="00FA0A17"/>
    <w:rsid w:val="00FE61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793939"/>
  <w15:chartTrackingRefBased/>
  <w15:docId w15:val="{E1EB6C0A-1A51-43AF-AD28-0D2305B04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1266"/>
    <w:pPr>
      <w:spacing w:before="120" w:after="0" w:line="288" w:lineRule="auto"/>
    </w:pPr>
    <w:rPr>
      <w:sz w:val="18"/>
    </w:rPr>
  </w:style>
  <w:style w:type="paragraph" w:styleId="Heading1">
    <w:name w:val="heading 1"/>
    <w:basedOn w:val="Normal"/>
    <w:next w:val="Normal"/>
    <w:link w:val="Heading1Char"/>
    <w:uiPriority w:val="9"/>
    <w:qFormat/>
    <w:rsid w:val="002B7459"/>
    <w:pPr>
      <w:keepNext/>
      <w:keepLines/>
      <w:pageBreakBefore/>
      <w:numPr>
        <w:numId w:val="1"/>
      </w:numPr>
      <w:spacing w:before="240"/>
      <w:outlineLvl w:val="0"/>
    </w:pPr>
    <w:rPr>
      <w:rFonts w:asciiTheme="majorHAnsi" w:eastAsiaTheme="majorEastAsia" w:hAnsiTheme="majorHAnsi" w:cstheme="majorBidi"/>
      <w:color w:val="213A8F" w:themeColor="text2"/>
      <w:sz w:val="28"/>
      <w:szCs w:val="32"/>
    </w:rPr>
  </w:style>
  <w:style w:type="paragraph" w:styleId="Heading2">
    <w:name w:val="heading 2"/>
    <w:basedOn w:val="Normal"/>
    <w:next w:val="Normal"/>
    <w:link w:val="Heading2Char"/>
    <w:uiPriority w:val="9"/>
    <w:unhideWhenUsed/>
    <w:qFormat/>
    <w:rsid w:val="006F277B"/>
    <w:pPr>
      <w:keepNext/>
      <w:keepLines/>
      <w:numPr>
        <w:ilvl w:val="1"/>
        <w:numId w:val="1"/>
      </w:numPr>
      <w:spacing w:before="240"/>
      <w:outlineLvl w:val="1"/>
    </w:pPr>
    <w:rPr>
      <w:rFonts w:asciiTheme="majorHAnsi" w:eastAsiaTheme="majorEastAsia" w:hAnsiTheme="majorHAnsi" w:cstheme="majorBidi"/>
      <w:color w:val="213A8F" w:themeColor="text2"/>
      <w:sz w:val="24"/>
      <w:szCs w:val="26"/>
    </w:rPr>
  </w:style>
  <w:style w:type="paragraph" w:styleId="Heading3">
    <w:name w:val="heading 3"/>
    <w:basedOn w:val="Normal"/>
    <w:next w:val="Normal"/>
    <w:link w:val="Heading3Char"/>
    <w:uiPriority w:val="9"/>
    <w:unhideWhenUsed/>
    <w:qFormat/>
    <w:rsid w:val="00F71266"/>
    <w:pPr>
      <w:keepNext/>
      <w:keepLines/>
      <w:numPr>
        <w:ilvl w:val="2"/>
        <w:numId w:val="1"/>
      </w:numPr>
      <w:outlineLvl w:val="2"/>
    </w:pPr>
    <w:rPr>
      <w:rFonts w:asciiTheme="majorHAnsi" w:eastAsiaTheme="majorEastAsia" w:hAnsiTheme="majorHAnsi" w:cstheme="majorBidi"/>
      <w:color w:val="213A8F" w:themeColor="text2"/>
      <w:sz w:val="20"/>
      <w:szCs w:val="24"/>
    </w:rPr>
  </w:style>
  <w:style w:type="paragraph" w:styleId="Heading4">
    <w:name w:val="heading 4"/>
    <w:basedOn w:val="Normal"/>
    <w:next w:val="Normal"/>
    <w:link w:val="Heading4Char"/>
    <w:uiPriority w:val="9"/>
    <w:unhideWhenUsed/>
    <w:qFormat/>
    <w:rsid w:val="00F71266"/>
    <w:pPr>
      <w:keepNext/>
      <w:keepLines/>
      <w:numPr>
        <w:ilvl w:val="3"/>
        <w:numId w:val="1"/>
      </w:numPr>
      <w:outlineLvl w:val="3"/>
    </w:pPr>
    <w:rPr>
      <w:rFonts w:asciiTheme="majorHAnsi" w:eastAsiaTheme="majorEastAsia" w:hAnsiTheme="majorHAnsi" w:cstheme="majorBidi"/>
      <w:iCs/>
      <w:sz w:val="20"/>
    </w:rPr>
  </w:style>
  <w:style w:type="paragraph" w:styleId="Heading5">
    <w:name w:val="heading 5"/>
    <w:basedOn w:val="Normal"/>
    <w:next w:val="Normal"/>
    <w:link w:val="Heading5Char"/>
    <w:uiPriority w:val="9"/>
    <w:semiHidden/>
    <w:unhideWhenUsed/>
    <w:qFormat/>
    <w:rsid w:val="004558EC"/>
    <w:pPr>
      <w:keepNext/>
      <w:keepLines/>
      <w:numPr>
        <w:ilvl w:val="4"/>
        <w:numId w:val="1"/>
      </w:numPr>
      <w:spacing w:before="40"/>
      <w:outlineLvl w:val="4"/>
    </w:pPr>
    <w:rPr>
      <w:rFonts w:asciiTheme="majorHAnsi" w:eastAsiaTheme="majorEastAsia" w:hAnsiTheme="majorHAnsi" w:cstheme="majorBidi"/>
      <w:color w:val="182B6A" w:themeColor="accent1" w:themeShade="BF"/>
    </w:rPr>
  </w:style>
  <w:style w:type="paragraph" w:styleId="Heading6">
    <w:name w:val="heading 6"/>
    <w:basedOn w:val="Normal"/>
    <w:next w:val="Normal"/>
    <w:link w:val="Heading6Char"/>
    <w:uiPriority w:val="9"/>
    <w:semiHidden/>
    <w:unhideWhenUsed/>
    <w:qFormat/>
    <w:rsid w:val="004558EC"/>
    <w:pPr>
      <w:keepNext/>
      <w:keepLines/>
      <w:numPr>
        <w:ilvl w:val="5"/>
        <w:numId w:val="1"/>
      </w:numPr>
      <w:spacing w:before="40"/>
      <w:outlineLvl w:val="5"/>
    </w:pPr>
    <w:rPr>
      <w:rFonts w:asciiTheme="majorHAnsi" w:eastAsiaTheme="majorEastAsia" w:hAnsiTheme="majorHAnsi" w:cstheme="majorBidi"/>
      <w:color w:val="101C46" w:themeColor="accent1" w:themeShade="7F"/>
    </w:rPr>
  </w:style>
  <w:style w:type="paragraph" w:styleId="Heading7">
    <w:name w:val="heading 7"/>
    <w:basedOn w:val="Normal"/>
    <w:next w:val="Normal"/>
    <w:link w:val="Heading7Char"/>
    <w:uiPriority w:val="9"/>
    <w:semiHidden/>
    <w:unhideWhenUsed/>
    <w:qFormat/>
    <w:rsid w:val="004558EC"/>
    <w:pPr>
      <w:keepNext/>
      <w:keepLines/>
      <w:numPr>
        <w:ilvl w:val="6"/>
        <w:numId w:val="1"/>
      </w:numPr>
      <w:spacing w:before="40"/>
      <w:outlineLvl w:val="6"/>
    </w:pPr>
    <w:rPr>
      <w:rFonts w:asciiTheme="majorHAnsi" w:eastAsiaTheme="majorEastAsia" w:hAnsiTheme="majorHAnsi" w:cstheme="majorBidi"/>
      <w:i/>
      <w:iCs/>
      <w:color w:val="101C46" w:themeColor="accent1" w:themeShade="7F"/>
    </w:rPr>
  </w:style>
  <w:style w:type="paragraph" w:styleId="Heading8">
    <w:name w:val="heading 8"/>
    <w:basedOn w:val="Normal"/>
    <w:next w:val="Normal"/>
    <w:link w:val="Heading8Char"/>
    <w:uiPriority w:val="9"/>
    <w:semiHidden/>
    <w:unhideWhenUsed/>
    <w:qFormat/>
    <w:rsid w:val="004558E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558E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7459"/>
    <w:rPr>
      <w:rFonts w:asciiTheme="majorHAnsi" w:eastAsiaTheme="majorEastAsia" w:hAnsiTheme="majorHAnsi" w:cstheme="majorBidi"/>
      <w:color w:val="213A8F" w:themeColor="text2"/>
      <w:sz w:val="28"/>
      <w:szCs w:val="32"/>
    </w:rPr>
  </w:style>
  <w:style w:type="character" w:customStyle="1" w:styleId="Heading2Char">
    <w:name w:val="Heading 2 Char"/>
    <w:basedOn w:val="DefaultParagraphFont"/>
    <w:link w:val="Heading2"/>
    <w:uiPriority w:val="9"/>
    <w:rsid w:val="006F277B"/>
    <w:rPr>
      <w:rFonts w:asciiTheme="majorHAnsi" w:eastAsiaTheme="majorEastAsia" w:hAnsiTheme="majorHAnsi" w:cstheme="majorBidi"/>
      <w:color w:val="213A8F" w:themeColor="text2"/>
      <w:sz w:val="24"/>
      <w:szCs w:val="26"/>
    </w:rPr>
  </w:style>
  <w:style w:type="character" w:customStyle="1" w:styleId="Heading3Char">
    <w:name w:val="Heading 3 Char"/>
    <w:basedOn w:val="DefaultParagraphFont"/>
    <w:link w:val="Heading3"/>
    <w:uiPriority w:val="9"/>
    <w:rsid w:val="00F71266"/>
    <w:rPr>
      <w:rFonts w:asciiTheme="majorHAnsi" w:eastAsiaTheme="majorEastAsia" w:hAnsiTheme="majorHAnsi" w:cstheme="majorBidi"/>
      <w:color w:val="213A8F" w:themeColor="text2"/>
      <w:sz w:val="20"/>
      <w:szCs w:val="24"/>
    </w:rPr>
  </w:style>
  <w:style w:type="character" w:customStyle="1" w:styleId="Heading4Char">
    <w:name w:val="Heading 4 Char"/>
    <w:basedOn w:val="DefaultParagraphFont"/>
    <w:link w:val="Heading4"/>
    <w:uiPriority w:val="9"/>
    <w:rsid w:val="00F71266"/>
    <w:rPr>
      <w:rFonts w:asciiTheme="majorHAnsi" w:eastAsiaTheme="majorEastAsia" w:hAnsiTheme="majorHAnsi" w:cstheme="majorBidi"/>
      <w:iCs/>
      <w:sz w:val="20"/>
    </w:rPr>
  </w:style>
  <w:style w:type="paragraph" w:styleId="Title">
    <w:name w:val="Title"/>
    <w:basedOn w:val="Normal"/>
    <w:next w:val="Normal"/>
    <w:link w:val="TitleChar"/>
    <w:uiPriority w:val="10"/>
    <w:qFormat/>
    <w:rsid w:val="00E010FD"/>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10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10FD"/>
    <w:pPr>
      <w:numPr>
        <w:ilvl w:val="1"/>
      </w:numPr>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E010FD"/>
    <w:rPr>
      <w:rFonts w:eastAsiaTheme="minorEastAsia"/>
      <w:color w:val="5A5A5A" w:themeColor="text1" w:themeTint="A5"/>
      <w:spacing w:val="15"/>
    </w:rPr>
  </w:style>
  <w:style w:type="paragraph" w:styleId="NoSpacing">
    <w:name w:val="No Spacing"/>
    <w:link w:val="NoSpacingChar"/>
    <w:uiPriority w:val="1"/>
    <w:qFormat/>
    <w:rsid w:val="00611663"/>
    <w:pPr>
      <w:spacing w:after="0" w:line="240" w:lineRule="auto"/>
    </w:pPr>
    <w:rPr>
      <w:rFonts w:eastAsiaTheme="minorEastAsia"/>
      <w:sz w:val="18"/>
      <w:lang w:eastAsia="nl-NL"/>
    </w:rPr>
  </w:style>
  <w:style w:type="character" w:customStyle="1" w:styleId="NoSpacingChar">
    <w:name w:val="No Spacing Char"/>
    <w:basedOn w:val="DefaultParagraphFont"/>
    <w:link w:val="NoSpacing"/>
    <w:uiPriority w:val="1"/>
    <w:rsid w:val="00611663"/>
    <w:rPr>
      <w:rFonts w:eastAsiaTheme="minorEastAsia"/>
      <w:sz w:val="18"/>
      <w:lang w:eastAsia="nl-NL"/>
    </w:rPr>
  </w:style>
  <w:style w:type="paragraph" w:customStyle="1" w:styleId="Referentiegegevens">
    <w:name w:val="Referentiegegevens"/>
    <w:basedOn w:val="Normal"/>
    <w:qFormat/>
    <w:rsid w:val="00377A54"/>
    <w:pPr>
      <w:spacing w:before="0"/>
    </w:pPr>
    <w:rPr>
      <w:sz w:val="15"/>
    </w:rPr>
  </w:style>
  <w:style w:type="paragraph" w:customStyle="1" w:styleId="Referentiegegevenskop">
    <w:name w:val="Referentiegegevenskop"/>
    <w:basedOn w:val="Referentiegegevens"/>
    <w:qFormat/>
    <w:rsid w:val="00611663"/>
    <w:pPr>
      <w:jc w:val="right"/>
    </w:pPr>
    <w:rPr>
      <w:rFonts w:asciiTheme="majorHAnsi" w:hAnsiTheme="majorHAnsi"/>
    </w:rPr>
  </w:style>
  <w:style w:type="character" w:styleId="Hyperlink">
    <w:name w:val="Hyperlink"/>
    <w:basedOn w:val="DefaultParagraphFont"/>
    <w:uiPriority w:val="99"/>
    <w:unhideWhenUsed/>
    <w:rsid w:val="00E42998"/>
    <w:rPr>
      <w:color w:val="213A8F" w:themeColor="text2"/>
      <w:u w:val="single"/>
    </w:rPr>
  </w:style>
  <w:style w:type="character" w:styleId="UnresolvedMention">
    <w:name w:val="Unresolved Mention"/>
    <w:basedOn w:val="DefaultParagraphFont"/>
    <w:uiPriority w:val="99"/>
    <w:semiHidden/>
    <w:unhideWhenUsed/>
    <w:rsid w:val="00611663"/>
    <w:rPr>
      <w:color w:val="605E5C"/>
      <w:shd w:val="clear" w:color="auto" w:fill="E1DFDD"/>
    </w:rPr>
  </w:style>
  <w:style w:type="paragraph" w:customStyle="1" w:styleId="Bedrijfsgegevens">
    <w:name w:val="Bedrijfsgegevens"/>
    <w:basedOn w:val="NoSpacing"/>
    <w:qFormat/>
    <w:rsid w:val="00117B22"/>
    <w:pPr>
      <w:spacing w:line="280" w:lineRule="exact"/>
    </w:pPr>
    <w:rPr>
      <w:sz w:val="16"/>
    </w:rPr>
  </w:style>
  <w:style w:type="character" w:styleId="PlaceholderText">
    <w:name w:val="Placeholder Text"/>
    <w:basedOn w:val="DefaultParagraphFont"/>
    <w:uiPriority w:val="99"/>
    <w:semiHidden/>
    <w:rsid w:val="00C90DFA"/>
    <w:rPr>
      <w:color w:val="808080"/>
    </w:rPr>
  </w:style>
  <w:style w:type="paragraph" w:styleId="Header">
    <w:name w:val="header"/>
    <w:basedOn w:val="Normal"/>
    <w:link w:val="HeaderChar"/>
    <w:uiPriority w:val="99"/>
    <w:unhideWhenUsed/>
    <w:rsid w:val="00F43396"/>
    <w:pPr>
      <w:tabs>
        <w:tab w:val="center" w:pos="4536"/>
        <w:tab w:val="right" w:pos="9072"/>
      </w:tabs>
      <w:spacing w:line="240" w:lineRule="auto"/>
    </w:pPr>
  </w:style>
  <w:style w:type="character" w:customStyle="1" w:styleId="HeaderChar">
    <w:name w:val="Header Char"/>
    <w:basedOn w:val="DefaultParagraphFont"/>
    <w:link w:val="Header"/>
    <w:uiPriority w:val="99"/>
    <w:rsid w:val="00F43396"/>
    <w:rPr>
      <w:sz w:val="18"/>
    </w:rPr>
  </w:style>
  <w:style w:type="paragraph" w:styleId="Footer">
    <w:name w:val="footer"/>
    <w:basedOn w:val="Normal"/>
    <w:link w:val="FooterChar"/>
    <w:uiPriority w:val="99"/>
    <w:unhideWhenUsed/>
    <w:rsid w:val="00582707"/>
    <w:pPr>
      <w:tabs>
        <w:tab w:val="center" w:pos="4536"/>
        <w:tab w:val="right" w:pos="9072"/>
      </w:tabs>
      <w:spacing w:line="240" w:lineRule="auto"/>
    </w:pPr>
    <w:rPr>
      <w:sz w:val="14"/>
    </w:rPr>
  </w:style>
  <w:style w:type="character" w:customStyle="1" w:styleId="FooterChar">
    <w:name w:val="Footer Char"/>
    <w:basedOn w:val="DefaultParagraphFont"/>
    <w:link w:val="Footer"/>
    <w:uiPriority w:val="99"/>
    <w:rsid w:val="00582707"/>
    <w:rPr>
      <w:sz w:val="14"/>
    </w:rPr>
  </w:style>
  <w:style w:type="paragraph" w:styleId="BalloonText">
    <w:name w:val="Balloon Text"/>
    <w:basedOn w:val="Normal"/>
    <w:link w:val="BalloonTextChar"/>
    <w:uiPriority w:val="99"/>
    <w:semiHidden/>
    <w:unhideWhenUsed/>
    <w:rsid w:val="008D791A"/>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8D791A"/>
    <w:rPr>
      <w:rFonts w:ascii="Segoe UI" w:hAnsi="Segoe UI" w:cs="Segoe UI"/>
      <w:sz w:val="18"/>
      <w:szCs w:val="18"/>
    </w:rPr>
  </w:style>
  <w:style w:type="character" w:customStyle="1" w:styleId="Heading5Char">
    <w:name w:val="Heading 5 Char"/>
    <w:basedOn w:val="DefaultParagraphFont"/>
    <w:link w:val="Heading5"/>
    <w:uiPriority w:val="9"/>
    <w:semiHidden/>
    <w:rsid w:val="004558EC"/>
    <w:rPr>
      <w:rFonts w:asciiTheme="majorHAnsi" w:eastAsiaTheme="majorEastAsia" w:hAnsiTheme="majorHAnsi" w:cstheme="majorBidi"/>
      <w:color w:val="182B6A" w:themeColor="accent1" w:themeShade="BF"/>
      <w:sz w:val="18"/>
    </w:rPr>
  </w:style>
  <w:style w:type="character" w:customStyle="1" w:styleId="Heading6Char">
    <w:name w:val="Heading 6 Char"/>
    <w:basedOn w:val="DefaultParagraphFont"/>
    <w:link w:val="Heading6"/>
    <w:uiPriority w:val="9"/>
    <w:semiHidden/>
    <w:rsid w:val="004558EC"/>
    <w:rPr>
      <w:rFonts w:asciiTheme="majorHAnsi" w:eastAsiaTheme="majorEastAsia" w:hAnsiTheme="majorHAnsi" w:cstheme="majorBidi"/>
      <w:color w:val="101C46" w:themeColor="accent1" w:themeShade="7F"/>
      <w:sz w:val="18"/>
    </w:rPr>
  </w:style>
  <w:style w:type="character" w:customStyle="1" w:styleId="Heading7Char">
    <w:name w:val="Heading 7 Char"/>
    <w:basedOn w:val="DefaultParagraphFont"/>
    <w:link w:val="Heading7"/>
    <w:uiPriority w:val="9"/>
    <w:semiHidden/>
    <w:rsid w:val="004558EC"/>
    <w:rPr>
      <w:rFonts w:asciiTheme="majorHAnsi" w:eastAsiaTheme="majorEastAsia" w:hAnsiTheme="majorHAnsi" w:cstheme="majorBidi"/>
      <w:i/>
      <w:iCs/>
      <w:color w:val="101C46" w:themeColor="accent1" w:themeShade="7F"/>
      <w:sz w:val="18"/>
    </w:rPr>
  </w:style>
  <w:style w:type="character" w:customStyle="1" w:styleId="Heading8Char">
    <w:name w:val="Heading 8 Char"/>
    <w:basedOn w:val="DefaultParagraphFont"/>
    <w:link w:val="Heading8"/>
    <w:uiPriority w:val="9"/>
    <w:semiHidden/>
    <w:rsid w:val="004558E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558EC"/>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975FC2"/>
    <w:pPr>
      <w:numPr>
        <w:numId w:val="46"/>
      </w:numPr>
      <w:spacing w:line="300" w:lineRule="auto"/>
      <w:contextualSpacing/>
    </w:pPr>
  </w:style>
  <w:style w:type="paragraph" w:styleId="TOCHeading">
    <w:name w:val="TOC Heading"/>
    <w:basedOn w:val="Heading1"/>
    <w:next w:val="Normal"/>
    <w:uiPriority w:val="39"/>
    <w:unhideWhenUsed/>
    <w:qFormat/>
    <w:rsid w:val="006E79C5"/>
    <w:pPr>
      <w:numPr>
        <w:numId w:val="0"/>
      </w:numPr>
      <w:spacing w:line="259" w:lineRule="auto"/>
      <w:outlineLvl w:val="9"/>
    </w:pPr>
    <w:rPr>
      <w:color w:val="182B6A" w:themeColor="accent1" w:themeShade="BF"/>
      <w:lang w:eastAsia="nl-NL"/>
    </w:rPr>
  </w:style>
  <w:style w:type="paragraph" w:styleId="TOC2">
    <w:name w:val="toc 2"/>
    <w:basedOn w:val="Normal"/>
    <w:next w:val="Normal"/>
    <w:autoRedefine/>
    <w:uiPriority w:val="39"/>
    <w:unhideWhenUsed/>
    <w:rsid w:val="006E79C5"/>
    <w:pPr>
      <w:tabs>
        <w:tab w:val="left" w:pos="737"/>
        <w:tab w:val="right" w:pos="8352"/>
      </w:tabs>
      <w:spacing w:after="80" w:line="259" w:lineRule="auto"/>
    </w:pPr>
    <w:rPr>
      <w:rFonts w:eastAsiaTheme="minorEastAsia"/>
      <w:noProof/>
      <w:lang w:eastAsia="nl-NL"/>
    </w:rPr>
  </w:style>
  <w:style w:type="paragraph" w:styleId="TOC1">
    <w:name w:val="toc 1"/>
    <w:basedOn w:val="Normal"/>
    <w:next w:val="Normal"/>
    <w:autoRedefine/>
    <w:uiPriority w:val="39"/>
    <w:unhideWhenUsed/>
    <w:rsid w:val="00623CC3"/>
    <w:pPr>
      <w:tabs>
        <w:tab w:val="left" w:pos="737"/>
        <w:tab w:val="right" w:pos="8352"/>
      </w:tabs>
      <w:spacing w:after="80" w:line="259" w:lineRule="auto"/>
    </w:pPr>
    <w:rPr>
      <w:rFonts w:eastAsiaTheme="minorEastAsia" w:cs="Times New Roman"/>
      <w:b/>
      <w:lang w:eastAsia="nl-NL"/>
    </w:rPr>
  </w:style>
  <w:style w:type="paragraph" w:styleId="TOC3">
    <w:name w:val="toc 3"/>
    <w:basedOn w:val="Normal"/>
    <w:next w:val="Normal"/>
    <w:autoRedefine/>
    <w:uiPriority w:val="39"/>
    <w:unhideWhenUsed/>
    <w:rsid w:val="006E79C5"/>
    <w:pPr>
      <w:tabs>
        <w:tab w:val="left" w:pos="737"/>
        <w:tab w:val="right" w:pos="8352"/>
      </w:tabs>
      <w:spacing w:after="80" w:line="259" w:lineRule="auto"/>
    </w:pPr>
    <w:rPr>
      <w:rFonts w:eastAsiaTheme="minorEastAsia" w:cs="Times New Roman"/>
      <w:noProof/>
      <w:sz w:val="16"/>
      <w:lang w:eastAsia="nl-NL"/>
    </w:rPr>
  </w:style>
  <w:style w:type="character" w:styleId="IntenseEmphasis">
    <w:name w:val="Intense Emphasis"/>
    <w:basedOn w:val="DefaultParagraphFont"/>
    <w:uiPriority w:val="21"/>
    <w:qFormat/>
    <w:rsid w:val="004E3E2D"/>
    <w:rPr>
      <w:i/>
      <w:iCs/>
      <w:color w:val="213A8F" w:themeColor="accent1"/>
    </w:rPr>
  </w:style>
  <w:style w:type="character" w:customStyle="1" w:styleId="Sjabloontekst">
    <w:name w:val="Sjabloontekst"/>
    <w:basedOn w:val="DefaultParagraphFont"/>
    <w:uiPriority w:val="1"/>
    <w:qFormat/>
    <w:rsid w:val="004E3E2D"/>
    <w:rPr>
      <w:bdr w:val="none" w:sz="0" w:space="0" w:color="auto"/>
      <w:shd w:val="clear" w:color="auto" w:fill="CCCC00"/>
    </w:rPr>
  </w:style>
  <w:style w:type="character" w:styleId="SubtleEmphasis">
    <w:name w:val="Subtle Emphasis"/>
    <w:basedOn w:val="DefaultParagraphFont"/>
    <w:uiPriority w:val="19"/>
    <w:qFormat/>
    <w:rsid w:val="004E3E2D"/>
    <w:rPr>
      <w:i/>
      <w:iCs/>
      <w:color w:val="404040" w:themeColor="text1" w:themeTint="BF"/>
    </w:rPr>
  </w:style>
  <w:style w:type="character" w:styleId="Emphasis">
    <w:name w:val="Emphasis"/>
    <w:basedOn w:val="DefaultParagraphFont"/>
    <w:uiPriority w:val="20"/>
    <w:qFormat/>
    <w:rsid w:val="004E3E2D"/>
    <w:rPr>
      <w:i/>
      <w:iCs/>
    </w:rPr>
  </w:style>
  <w:style w:type="character" w:styleId="Strong">
    <w:name w:val="Strong"/>
    <w:basedOn w:val="DefaultParagraphFont"/>
    <w:uiPriority w:val="22"/>
    <w:qFormat/>
    <w:rsid w:val="004E3E2D"/>
    <w:rPr>
      <w:b/>
      <w:bCs/>
    </w:rPr>
  </w:style>
  <w:style w:type="character" w:styleId="SubtleReference">
    <w:name w:val="Subtle Reference"/>
    <w:basedOn w:val="DefaultParagraphFont"/>
    <w:uiPriority w:val="31"/>
    <w:qFormat/>
    <w:rsid w:val="004E3E2D"/>
    <w:rPr>
      <w:smallCaps/>
      <w:color w:val="5A5A5A" w:themeColor="text1" w:themeTint="A5"/>
    </w:rPr>
  </w:style>
  <w:style w:type="character" w:styleId="IntenseReference">
    <w:name w:val="Intense Reference"/>
    <w:basedOn w:val="DefaultParagraphFont"/>
    <w:uiPriority w:val="32"/>
    <w:qFormat/>
    <w:rsid w:val="004E3E2D"/>
    <w:rPr>
      <w:b/>
      <w:bCs/>
      <w:smallCaps/>
      <w:color w:val="213A8F" w:themeColor="accent1"/>
      <w:spacing w:val="5"/>
    </w:rPr>
  </w:style>
  <w:style w:type="table" w:styleId="TableGrid">
    <w:name w:val="Table Grid"/>
    <w:basedOn w:val="TableNormal"/>
    <w:uiPriority w:val="39"/>
    <w:rsid w:val="004E3E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4E3E2D"/>
    <w:pPr>
      <w:spacing w:after="0" w:line="240" w:lineRule="auto"/>
    </w:pPr>
    <w:tblPr>
      <w:tblStyleRowBandSize w:val="1"/>
      <w:tblStyleColBandSize w:val="1"/>
      <w:tblBorders>
        <w:top w:val="single" w:sz="4" w:space="0" w:color="92A5E6" w:themeColor="accent1" w:themeTint="66"/>
        <w:left w:val="single" w:sz="4" w:space="0" w:color="92A5E6" w:themeColor="accent1" w:themeTint="66"/>
        <w:bottom w:val="single" w:sz="4" w:space="0" w:color="92A5E6" w:themeColor="accent1" w:themeTint="66"/>
        <w:right w:val="single" w:sz="4" w:space="0" w:color="92A5E6" w:themeColor="accent1" w:themeTint="66"/>
        <w:insideH w:val="single" w:sz="4" w:space="0" w:color="92A5E6" w:themeColor="accent1" w:themeTint="66"/>
        <w:insideV w:val="single" w:sz="4" w:space="0" w:color="92A5E6" w:themeColor="accent1" w:themeTint="66"/>
      </w:tblBorders>
    </w:tblPr>
    <w:tblStylePr w:type="firstRow">
      <w:rPr>
        <w:b/>
        <w:bCs/>
      </w:rPr>
      <w:tblPr/>
      <w:tcPr>
        <w:tcBorders>
          <w:bottom w:val="single" w:sz="12" w:space="0" w:color="5B77D9" w:themeColor="accent1" w:themeTint="99"/>
        </w:tcBorders>
      </w:tcPr>
    </w:tblStylePr>
    <w:tblStylePr w:type="lastRow">
      <w:rPr>
        <w:b/>
        <w:bCs/>
      </w:rPr>
      <w:tblPr/>
      <w:tcPr>
        <w:tcBorders>
          <w:top w:val="double" w:sz="2" w:space="0" w:color="5B77D9" w:themeColor="accen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AA3220"/>
    <w:pPr>
      <w:spacing w:after="200" w:line="240" w:lineRule="auto"/>
    </w:pPr>
    <w:rPr>
      <w:iCs/>
      <w:color w:val="213A8F" w:themeColor="text2"/>
      <w:sz w:val="16"/>
      <w:szCs w:val="18"/>
    </w:rPr>
  </w:style>
  <w:style w:type="paragraph" w:customStyle="1" w:styleId="Toelichtendetekst">
    <w:name w:val="Toelichtende tekst"/>
    <w:basedOn w:val="Normal"/>
    <w:next w:val="Normal"/>
    <w:qFormat/>
    <w:rsid w:val="00582707"/>
    <w:rPr>
      <w:b/>
      <w:color w:val="A6A6A6" w:themeColor="background1" w:themeShade="A6"/>
    </w:rPr>
  </w:style>
  <w:style w:type="paragraph" w:customStyle="1" w:styleId="Eisen">
    <w:name w:val="Eisen"/>
    <w:basedOn w:val="Normal"/>
    <w:uiPriority w:val="99"/>
    <w:rsid w:val="00AE0D92"/>
    <w:pPr>
      <w:numPr>
        <w:numId w:val="7"/>
      </w:numPr>
      <w:spacing w:after="120"/>
      <w:ind w:left="0" w:hanging="284"/>
    </w:pPr>
    <w:rPr>
      <w:rFonts w:eastAsia="Times New Roman" w:cs="Times New Roman"/>
      <w:szCs w:val="20"/>
      <w:lang w:eastAsia="nl-NL"/>
    </w:rPr>
  </w:style>
  <w:style w:type="paragraph" w:customStyle="1" w:styleId="Criterium">
    <w:name w:val="Criterium"/>
    <w:basedOn w:val="Eisen"/>
    <w:next w:val="Normal"/>
    <w:qFormat/>
    <w:rsid w:val="007040CA"/>
    <w:pPr>
      <w:keepNext/>
      <w:numPr>
        <w:numId w:val="8"/>
      </w:numPr>
      <w:tabs>
        <w:tab w:val="right" w:pos="8352"/>
      </w:tabs>
      <w:ind w:left="0" w:hanging="284"/>
    </w:pPr>
  </w:style>
  <w:style w:type="paragraph" w:customStyle="1" w:styleId="Definitie">
    <w:name w:val="Definitie"/>
    <w:basedOn w:val="Normal"/>
    <w:next w:val="Definitieverklaring"/>
    <w:qFormat/>
    <w:rsid w:val="00BB03E5"/>
    <w:pPr>
      <w:keepNext/>
      <w:spacing w:before="200"/>
    </w:pPr>
    <w:rPr>
      <w:b/>
      <w:lang w:eastAsia="nl-NL"/>
    </w:rPr>
  </w:style>
  <w:style w:type="paragraph" w:customStyle="1" w:styleId="Definitieverklaring">
    <w:name w:val="Definitieverklaring"/>
    <w:basedOn w:val="Definitie"/>
    <w:next w:val="Definitie"/>
    <w:qFormat/>
    <w:rsid w:val="00BB03E5"/>
    <w:pPr>
      <w:keepNext w:val="0"/>
      <w:spacing w:before="40" w:after="120"/>
    </w:pPr>
    <w:rPr>
      <w:b w:val="0"/>
    </w:rPr>
  </w:style>
  <w:style w:type="paragraph" w:customStyle="1" w:styleId="Adressering">
    <w:name w:val="Adressering"/>
    <w:basedOn w:val="NoSpacing"/>
    <w:qFormat/>
    <w:rsid w:val="004B6F34"/>
    <w:pPr>
      <w:spacing w:line="280" w:lineRule="exact"/>
    </w:pPr>
  </w:style>
  <w:style w:type="character" w:styleId="FollowedHyperlink">
    <w:name w:val="FollowedHyperlink"/>
    <w:basedOn w:val="DefaultParagraphFont"/>
    <w:uiPriority w:val="99"/>
    <w:semiHidden/>
    <w:unhideWhenUsed/>
    <w:rsid w:val="000729E1"/>
    <w:rPr>
      <w:color w:val="954F72" w:themeColor="followedHyperlink"/>
      <w:u w:val="single"/>
    </w:rPr>
  </w:style>
  <w:style w:type="paragraph" w:styleId="CommentText">
    <w:name w:val="annotation text"/>
    <w:basedOn w:val="Normal"/>
    <w:link w:val="CommentTextChar"/>
    <w:uiPriority w:val="99"/>
    <w:semiHidden/>
    <w:unhideWhenUsed/>
    <w:rsid w:val="000729E1"/>
    <w:pPr>
      <w:spacing w:line="240" w:lineRule="auto"/>
    </w:pPr>
    <w:rPr>
      <w:sz w:val="20"/>
      <w:szCs w:val="20"/>
    </w:rPr>
  </w:style>
  <w:style w:type="character" w:customStyle="1" w:styleId="CommentTextChar">
    <w:name w:val="Comment Text Char"/>
    <w:basedOn w:val="DefaultParagraphFont"/>
    <w:link w:val="CommentText"/>
    <w:uiPriority w:val="99"/>
    <w:semiHidden/>
    <w:rsid w:val="000729E1"/>
    <w:rPr>
      <w:sz w:val="20"/>
      <w:szCs w:val="20"/>
    </w:rPr>
  </w:style>
  <w:style w:type="paragraph" w:styleId="CommentSubject">
    <w:name w:val="annotation subject"/>
    <w:basedOn w:val="CommentText"/>
    <w:next w:val="CommentText"/>
    <w:link w:val="CommentSubjectChar"/>
    <w:uiPriority w:val="99"/>
    <w:semiHidden/>
    <w:unhideWhenUsed/>
    <w:rsid w:val="000729E1"/>
    <w:rPr>
      <w:b/>
      <w:bCs/>
    </w:rPr>
  </w:style>
  <w:style w:type="character" w:customStyle="1" w:styleId="CommentSubjectChar">
    <w:name w:val="Comment Subject Char"/>
    <w:basedOn w:val="CommentTextChar"/>
    <w:link w:val="CommentSubject"/>
    <w:uiPriority w:val="99"/>
    <w:semiHidden/>
    <w:rsid w:val="000729E1"/>
    <w:rPr>
      <w:b/>
      <w:bCs/>
      <w:sz w:val="20"/>
      <w:szCs w:val="20"/>
    </w:rPr>
  </w:style>
  <w:style w:type="paragraph" w:customStyle="1" w:styleId="Wensen">
    <w:name w:val="Wensen"/>
    <w:basedOn w:val="Eisen"/>
    <w:rsid w:val="000729E1"/>
    <w:pPr>
      <w:numPr>
        <w:numId w:val="20"/>
      </w:numPr>
      <w:spacing w:line="276" w:lineRule="auto"/>
    </w:pPr>
    <w:rPr>
      <w:rFonts w:cs="Lucida Sans Unicode"/>
      <w:bCs/>
      <w:sz w:val="20"/>
    </w:rPr>
  </w:style>
  <w:style w:type="character" w:styleId="CommentReference">
    <w:name w:val="annotation reference"/>
    <w:basedOn w:val="DefaultParagraphFont"/>
    <w:uiPriority w:val="99"/>
    <w:semiHidden/>
    <w:unhideWhenUsed/>
    <w:rsid w:val="000729E1"/>
    <w:rPr>
      <w:sz w:val="16"/>
      <w:szCs w:val="16"/>
    </w:rPr>
  </w:style>
  <w:style w:type="table" w:styleId="TableGridLight">
    <w:name w:val="Grid Table Light"/>
    <w:basedOn w:val="TableNormal"/>
    <w:uiPriority w:val="40"/>
    <w:rsid w:val="000729E1"/>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1">
    <w:name w:val="Grid Table 4 Accent 1"/>
    <w:basedOn w:val="TableNormal"/>
    <w:uiPriority w:val="49"/>
    <w:rsid w:val="000729E1"/>
    <w:pPr>
      <w:spacing w:after="0" w:line="240" w:lineRule="auto"/>
    </w:pPr>
    <w:tblPr>
      <w:tblStyleRowBandSize w:val="1"/>
      <w:tblStyleColBandSize w:val="1"/>
      <w:tblInd w:w="0" w:type="nil"/>
      <w:tblBorders>
        <w:top w:val="single" w:sz="4" w:space="0" w:color="5B77D9" w:themeColor="accent1" w:themeTint="99"/>
        <w:left w:val="single" w:sz="4" w:space="0" w:color="5B77D9" w:themeColor="accent1" w:themeTint="99"/>
        <w:bottom w:val="single" w:sz="4" w:space="0" w:color="5B77D9" w:themeColor="accent1" w:themeTint="99"/>
        <w:right w:val="single" w:sz="4" w:space="0" w:color="5B77D9" w:themeColor="accent1" w:themeTint="99"/>
        <w:insideH w:val="single" w:sz="4" w:space="0" w:color="5B77D9" w:themeColor="accent1" w:themeTint="99"/>
        <w:insideV w:val="single" w:sz="4" w:space="0" w:color="5B77D9" w:themeColor="accent1" w:themeTint="99"/>
      </w:tblBorders>
    </w:tblPr>
    <w:tblStylePr w:type="firstRow">
      <w:rPr>
        <w:b/>
        <w:bCs/>
        <w:color w:val="FFFFFF" w:themeColor="background1"/>
      </w:rPr>
      <w:tblPr/>
      <w:tcPr>
        <w:tcBorders>
          <w:top w:val="single" w:sz="4" w:space="0" w:color="213A8F" w:themeColor="accent1"/>
          <w:left w:val="single" w:sz="4" w:space="0" w:color="213A8F" w:themeColor="accent1"/>
          <w:bottom w:val="single" w:sz="4" w:space="0" w:color="213A8F" w:themeColor="accent1"/>
          <w:right w:val="single" w:sz="4" w:space="0" w:color="213A8F" w:themeColor="accent1"/>
          <w:insideH w:val="nil"/>
          <w:insideV w:val="nil"/>
        </w:tcBorders>
        <w:shd w:val="clear" w:color="auto" w:fill="213A8F" w:themeFill="accent1"/>
      </w:tcPr>
    </w:tblStylePr>
    <w:tblStylePr w:type="lastRow">
      <w:rPr>
        <w:b/>
        <w:bCs/>
      </w:rPr>
      <w:tblPr/>
      <w:tcPr>
        <w:tcBorders>
          <w:top w:val="double" w:sz="4" w:space="0" w:color="213A8F" w:themeColor="accent1"/>
        </w:tcBorders>
      </w:tcPr>
    </w:tblStylePr>
    <w:tblStylePr w:type="firstCol">
      <w:rPr>
        <w:b/>
        <w:bCs/>
      </w:rPr>
    </w:tblStylePr>
    <w:tblStylePr w:type="lastCol">
      <w:rPr>
        <w:b/>
        <w:bCs/>
      </w:rPr>
    </w:tblStylePr>
    <w:tblStylePr w:type="band1Vert">
      <w:tblPr/>
      <w:tcPr>
        <w:shd w:val="clear" w:color="auto" w:fill="C8D1F2" w:themeFill="accent1" w:themeFillTint="33"/>
      </w:tcPr>
    </w:tblStylePr>
    <w:tblStylePr w:type="band1Horz">
      <w:tblPr/>
      <w:tcPr>
        <w:shd w:val="clear" w:color="auto" w:fill="C8D1F2" w:themeFill="accent1" w:themeFillTint="33"/>
      </w:tcPr>
    </w:tblStylePr>
  </w:style>
  <w:style w:type="table" w:customStyle="1" w:styleId="TenderPeople">
    <w:name w:val="Tender People"/>
    <w:basedOn w:val="TableNormal"/>
    <w:uiPriority w:val="99"/>
    <w:rsid w:val="000729E1"/>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213A8F" w:themeColor="accent1"/>
        </w:tcBorders>
      </w:tcPr>
    </w:tblStylePr>
    <w:tblStylePr w:type="firstCol">
      <w:rPr>
        <w:b/>
        <w:bCs/>
      </w:rPr>
    </w:tblStylePr>
    <w:tblStylePr w:type="lastCol">
      <w:rPr>
        <w:b/>
        <w:bCs/>
      </w:rPr>
    </w:tblStylePr>
    <w:tblStylePr w:type="band1Vert">
      <w:tblPr/>
      <w:tcPr>
        <w:shd w:val="clear" w:color="auto" w:fill="C8D1F2" w:themeFill="accent1" w:themeFillTint="33"/>
      </w:tcPr>
    </w:tblStylePr>
    <w:tblStylePr w:type="band1Horz">
      <w:tblPr/>
      <w:tcPr>
        <w:shd w:val="clear" w:color="auto" w:fill="C8D1F2"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78558">
      <w:bodyDiv w:val="1"/>
      <w:marLeft w:val="0"/>
      <w:marRight w:val="0"/>
      <w:marTop w:val="0"/>
      <w:marBottom w:val="0"/>
      <w:divBdr>
        <w:top w:val="none" w:sz="0" w:space="0" w:color="auto"/>
        <w:left w:val="none" w:sz="0" w:space="0" w:color="auto"/>
        <w:bottom w:val="none" w:sz="0" w:space="0" w:color="auto"/>
        <w:right w:val="none" w:sz="0" w:space="0" w:color="auto"/>
      </w:divBdr>
    </w:div>
    <w:div w:id="377777760">
      <w:bodyDiv w:val="1"/>
      <w:marLeft w:val="0"/>
      <w:marRight w:val="0"/>
      <w:marTop w:val="0"/>
      <w:marBottom w:val="0"/>
      <w:divBdr>
        <w:top w:val="none" w:sz="0" w:space="0" w:color="auto"/>
        <w:left w:val="none" w:sz="0" w:space="0" w:color="auto"/>
        <w:bottom w:val="none" w:sz="0" w:space="0" w:color="auto"/>
        <w:right w:val="none" w:sz="0" w:space="0" w:color="auto"/>
      </w:divBdr>
    </w:div>
    <w:div w:id="529684908">
      <w:bodyDiv w:val="1"/>
      <w:marLeft w:val="0"/>
      <w:marRight w:val="0"/>
      <w:marTop w:val="0"/>
      <w:marBottom w:val="0"/>
      <w:divBdr>
        <w:top w:val="none" w:sz="0" w:space="0" w:color="auto"/>
        <w:left w:val="none" w:sz="0" w:space="0" w:color="auto"/>
        <w:bottom w:val="none" w:sz="0" w:space="0" w:color="auto"/>
        <w:right w:val="none" w:sz="0" w:space="0" w:color="auto"/>
      </w:divBdr>
      <w:divsChild>
        <w:div w:id="20832118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tenderpeople.n"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tteKwaaitaal\Tender%20People\Bedrijfsvoering%20-%20Toolkit%20TP\10%20Templates%20algemeen\Template%20-%20leeg.dotx" TargetMode="External"/></Relationships>
</file>

<file path=word/theme/theme1.xml><?xml version="1.0" encoding="utf-8"?>
<a:theme xmlns:a="http://schemas.openxmlformats.org/drawingml/2006/main" name="Kantoorthema">
  <a:themeElements>
    <a:clrScheme name="Tender People">
      <a:dk1>
        <a:sysClr val="windowText" lastClr="000000"/>
      </a:dk1>
      <a:lt1>
        <a:srgbClr val="FFFFFF"/>
      </a:lt1>
      <a:dk2>
        <a:srgbClr val="213A8F"/>
      </a:dk2>
      <a:lt2>
        <a:srgbClr val="E7E6E6"/>
      </a:lt2>
      <a:accent1>
        <a:srgbClr val="213A8F"/>
      </a:accent1>
      <a:accent2>
        <a:srgbClr val="C55A11"/>
      </a:accent2>
      <a:accent3>
        <a:srgbClr val="954F72"/>
      </a:accent3>
      <a:accent4>
        <a:srgbClr val="FFC000"/>
      </a:accent4>
      <a:accent5>
        <a:srgbClr val="5B9BD5"/>
      </a:accent5>
      <a:accent6>
        <a:srgbClr val="70AD47"/>
      </a:accent6>
      <a:hlink>
        <a:srgbClr val="0070C0"/>
      </a:hlink>
      <a:folHlink>
        <a:srgbClr val="954F72"/>
      </a:folHlink>
    </a:clrScheme>
    <a:fontScheme name="Tender People">
      <a:majorFont>
        <a:latin typeface="Montserrat SemiBold"/>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770E34E7B62E4F8E11ABAFEEC845D8" ma:contentTypeVersion="7" ma:contentTypeDescription="Een nieuw document maken." ma:contentTypeScope="" ma:versionID="92ad51336695fd88394f569ad116ea68">
  <xsd:schema xmlns:xsd="http://www.w3.org/2001/XMLSchema" xmlns:xs="http://www.w3.org/2001/XMLSchema" xmlns:p="http://schemas.microsoft.com/office/2006/metadata/properties" xmlns:ns2="f30f143b-7ba7-42d6-ba56-b49747f96c03" xmlns:ns3="c64fecbb-1954-4030-8120-5d79bf625a24" targetNamespace="http://schemas.microsoft.com/office/2006/metadata/properties" ma:root="true" ma:fieldsID="b0862cdf0e7c65ea70d4277d859c1b4c" ns2:_="" ns3:_="">
    <xsd:import namespace="f30f143b-7ba7-42d6-ba56-b49747f96c03"/>
    <xsd:import namespace="c64fecbb-1954-4030-8120-5d79bf625a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0f143b-7ba7-42d6-ba56-b49747f96c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5B8B13-3162-4F52-B118-3EF1E60164DB}"/>
</file>

<file path=customXml/itemProps2.xml><?xml version="1.0" encoding="utf-8"?>
<ds:datastoreItem xmlns:ds="http://schemas.openxmlformats.org/officeDocument/2006/customXml" ds:itemID="{737CD6B3-0D29-4A55-BD0F-C799FCAA989A}">
  <ds:schemaRefs>
    <ds:schemaRef ds:uri="http://schemas.microsoft.com/sharepoint/v3/contenttype/forms"/>
  </ds:schemaRefs>
</ds:datastoreItem>
</file>

<file path=customXml/itemProps3.xml><?xml version="1.0" encoding="utf-8"?>
<ds:datastoreItem xmlns:ds="http://schemas.openxmlformats.org/officeDocument/2006/customXml" ds:itemID="{EB95A7E0-83D0-4963-BEA7-20EF1D4D2FA9}">
  <ds:schemaRefs>
    <ds:schemaRef ds:uri="http://schemas.openxmlformats.org/officeDocument/2006/bibliography"/>
  </ds:schemaRefs>
</ds:datastoreItem>
</file>

<file path=customXml/itemProps4.xml><?xml version="1.0" encoding="utf-8"?>
<ds:datastoreItem xmlns:ds="http://schemas.openxmlformats.org/officeDocument/2006/customXml" ds:itemID="{45E472F4-4D03-45BC-9DC2-EDA839330161}">
  <ds:schemaRefs>
    <ds:schemaRef ds:uri="http://schemas.microsoft.com/office/2006/metadata/properties"/>
    <ds:schemaRef ds:uri="http://schemas.microsoft.com/office/infopath/2007/PartnerControls"/>
    <ds:schemaRef ds:uri="add47473-1944-426b-a369-d78676f2284d"/>
    <ds:schemaRef ds:uri="744e0476-0c00-4f24-b962-ecd4c8cd0bc6"/>
  </ds:schemaRefs>
</ds:datastoreItem>
</file>

<file path=docProps/app.xml><?xml version="1.0" encoding="utf-8"?>
<Properties xmlns="http://schemas.openxmlformats.org/officeDocument/2006/extended-properties" xmlns:vt="http://schemas.openxmlformats.org/officeDocument/2006/docPropsVTypes">
  <Template>Template - leeg</Template>
  <TotalTime>23</TotalTime>
  <Pages>2</Pages>
  <Words>804</Words>
  <Characters>4422</Characters>
  <Application>Microsoft Office Word</Application>
  <DocSecurity>0</DocSecurity>
  <Lines>36</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Tender People</Company>
  <LinksUpToDate>false</LinksUpToDate>
  <CharactersWithSpaces>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Lotte Kwaaitaal</dc:creator>
  <cp:keywords/>
  <dc:description/>
  <cp:lastModifiedBy>Lotte Kwaaitaal</cp:lastModifiedBy>
  <cp:revision>1</cp:revision>
  <cp:lastPrinted>2019-10-11T13:40:00Z</cp:lastPrinted>
  <dcterms:created xsi:type="dcterms:W3CDTF">2023-10-20T13:32:00Z</dcterms:created>
  <dcterms:modified xsi:type="dcterms:W3CDTF">2023-10-20T13:55:00Z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0x010100DA770E34E7B62E4F8E11ABAFEEC845D8</vt:lpwstr>
  </property>
  <property fmtid="{D5CDD505-2E9C-101B-9397-08002B2CF9AE}" pid="3" name="MediaServiceImageTags">
    <vt:lpwstr/>
  </property>
</Properties>
</file>