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68513" w14:textId="77777777" w:rsidR="00273AE9" w:rsidRDefault="00273AE9"/>
    <w:p w14:paraId="597C0EC1" w14:textId="607A4F23" w:rsidR="00273AE9" w:rsidRDefault="003B4B72" w:rsidP="003B4B72">
      <w:pPr>
        <w:spacing w:before="239" w:after="239" w:line="240" w:lineRule="auto"/>
        <w:jc w:val="right"/>
        <w:textAlignment w:val="top"/>
      </w:pPr>
      <w:r>
        <w:rPr>
          <w:noProof/>
        </w:rPr>
        <w:drawing>
          <wp:inline distT="0" distB="0" distL="0" distR="0" wp14:anchorId="4F3AE34E" wp14:editId="212F0F44">
            <wp:extent cx="3387090" cy="699770"/>
            <wp:effectExtent l="0" t="0" r="3810" b="5080"/>
            <wp:docPr id="1" name="Picture 1" descr="Afbeelding met tekst, logo,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fbeelding met tekst, logo, Lettertype, symbool&#10;&#10;Automatisch gegenereerde beschrijv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7090" cy="699770"/>
                    </a:xfrm>
                    <a:prstGeom prst="rect">
                      <a:avLst/>
                    </a:prstGeom>
                    <a:noFill/>
                    <a:ln>
                      <a:noFill/>
                    </a:ln>
                  </pic:spPr>
                </pic:pic>
              </a:graphicData>
            </a:graphic>
          </wp:inline>
        </w:drawing>
      </w:r>
      <w:r w:rsidR="008F5838">
        <w:rPr>
          <w:rFonts w:eastAsia="Calibri" w:cs="Calibri"/>
        </w:rPr>
        <w:t xml:space="preserve"> </w:t>
      </w:r>
    </w:p>
    <w:p w14:paraId="3B78F5EF" w14:textId="77777777" w:rsidR="003B4B72" w:rsidRDefault="008F5838">
      <w:pPr>
        <w:pStyle w:val="Kop2"/>
        <w:spacing w:before="199" w:after="199" w:line="240" w:lineRule="auto"/>
      </w:pPr>
      <w:r>
        <w:t xml:space="preserve">CONCEPTOVEREENKOMST </w:t>
      </w:r>
    </w:p>
    <w:p w14:paraId="5C154EDE" w14:textId="0B96EB71" w:rsidR="003B4B72" w:rsidRDefault="008F5838">
      <w:pPr>
        <w:pStyle w:val="Kop2"/>
        <w:spacing w:before="199" w:after="199" w:line="240" w:lineRule="auto"/>
        <w:rPr>
          <w:i/>
          <w:iCs/>
        </w:rPr>
      </w:pPr>
      <w:r w:rsidRPr="003B4B72">
        <w:rPr>
          <w:i/>
          <w:iCs/>
          <w:sz w:val="24"/>
          <w:szCs w:val="24"/>
        </w:rPr>
        <w:t>ten behoeve</w:t>
      </w:r>
      <w:r>
        <w:rPr>
          <w:i/>
          <w:iCs/>
        </w:rPr>
        <w:t xml:space="preserve"> </w:t>
      </w:r>
      <w:r w:rsidRPr="003B4B72">
        <w:rPr>
          <w:i/>
          <w:iCs/>
          <w:sz w:val="24"/>
          <w:szCs w:val="24"/>
        </w:rPr>
        <w:t>van</w:t>
      </w:r>
      <w:r>
        <w:rPr>
          <w:i/>
          <w:iCs/>
        </w:rPr>
        <w:t xml:space="preserve"> </w:t>
      </w:r>
    </w:p>
    <w:p w14:paraId="1D3F6863" w14:textId="5A006451" w:rsidR="00273AE9" w:rsidRDefault="008F5838">
      <w:pPr>
        <w:pStyle w:val="Kop2"/>
        <w:spacing w:before="199" w:after="199" w:line="240" w:lineRule="auto"/>
        <w:rPr>
          <w:sz w:val="44"/>
          <w:szCs w:val="44"/>
        </w:rPr>
      </w:pPr>
      <w:r w:rsidRPr="003B4B72">
        <w:rPr>
          <w:i/>
          <w:iCs/>
          <w:sz w:val="44"/>
          <w:szCs w:val="44"/>
        </w:rPr>
        <w:t>Raads- en Bestuursinformatiesysteem (RIS/BIS)</w:t>
      </w:r>
      <w:r w:rsidRPr="003B4B72">
        <w:rPr>
          <w:sz w:val="44"/>
          <w:szCs w:val="44"/>
        </w:rPr>
        <w:t xml:space="preserve"> </w:t>
      </w:r>
    </w:p>
    <w:p w14:paraId="03318850" w14:textId="77777777" w:rsidR="003B4B72" w:rsidRPr="003B4B72" w:rsidRDefault="003B4B72" w:rsidP="003B4B72"/>
    <w:p w14:paraId="24946B5E" w14:textId="77777777" w:rsidR="00273AE9" w:rsidRDefault="008F5838">
      <w:pPr>
        <w:spacing w:before="239" w:after="239" w:line="240" w:lineRule="auto"/>
        <w:textAlignment w:val="top"/>
      </w:pPr>
      <w:r>
        <w:rPr>
          <w:rFonts w:eastAsia="Calibri" w:cs="Calibri"/>
          <w:b/>
          <w:bCs/>
        </w:rPr>
        <w:t>Ondergetekenden</w:t>
      </w:r>
    </w:p>
    <w:p w14:paraId="6CE7C0F9" w14:textId="62B201D6" w:rsidR="00273AE9" w:rsidRPr="00213E2B" w:rsidRDefault="008F5838">
      <w:pPr>
        <w:numPr>
          <w:ilvl w:val="0"/>
          <w:numId w:val="4"/>
        </w:numPr>
        <w:spacing w:line="240" w:lineRule="auto"/>
        <w:rPr>
          <w:rFonts w:ascii="Calibri" w:eastAsia="Calibri" w:hAnsi="Calibri" w:cs="Calibri"/>
        </w:rPr>
      </w:pPr>
      <w:r w:rsidRPr="00213E2B">
        <w:rPr>
          <w:rFonts w:eastAsia="Calibri" w:cs="Calibri"/>
        </w:rPr>
        <w:t xml:space="preserve">De publiekrechtelijke rechtspersoon Gemeente Helmond, te dezen rechtsgeldig vertegenwoordigd door </w:t>
      </w:r>
      <w:r w:rsidR="003B4B72" w:rsidRPr="00213E2B">
        <w:rPr>
          <w:rFonts w:eastAsia="Calibri" w:cs="Calibri"/>
          <w:highlight w:val="yellow"/>
        </w:rPr>
        <w:t>&lt;&lt;</w:t>
      </w:r>
      <w:r w:rsidRPr="00213E2B">
        <w:rPr>
          <w:rFonts w:eastAsia="Calibri" w:cs="Calibri"/>
          <w:highlight w:val="yellow"/>
        </w:rPr>
        <w:t>Naam (eerste) vertegenwoordiger van Opdrachtgever</w:t>
      </w:r>
      <w:r w:rsidR="003B4B72" w:rsidRPr="00213E2B">
        <w:rPr>
          <w:rFonts w:eastAsia="Calibri" w:cs="Calibri"/>
          <w:highlight w:val="yellow"/>
        </w:rPr>
        <w:t>&gt;&gt;</w:t>
      </w:r>
      <w:r w:rsidRPr="00213E2B">
        <w:rPr>
          <w:rFonts w:eastAsia="Calibri" w:cs="Calibri"/>
        </w:rPr>
        <w:t>, Functie (eerste) vertegenwoordiger van Opdrachtgever, hierna te noemen "</w:t>
      </w:r>
      <w:r w:rsidRPr="00213E2B">
        <w:rPr>
          <w:rFonts w:eastAsia="Calibri" w:cs="Calibri"/>
          <w:b/>
          <w:bCs/>
        </w:rPr>
        <w:t>Opdrachtgever</w:t>
      </w:r>
      <w:r w:rsidRPr="00213E2B">
        <w:rPr>
          <w:rFonts w:eastAsia="Calibri" w:cs="Calibri"/>
        </w:rPr>
        <w:t>";</w:t>
      </w:r>
    </w:p>
    <w:p w14:paraId="11E309C5" w14:textId="77777777" w:rsidR="00273AE9" w:rsidRPr="00213E2B" w:rsidRDefault="008F5838">
      <w:pPr>
        <w:spacing w:before="239" w:after="239" w:line="240" w:lineRule="auto"/>
        <w:textAlignment w:val="top"/>
      </w:pPr>
      <w:r w:rsidRPr="00213E2B">
        <w:rPr>
          <w:rFonts w:eastAsia="Calibri" w:cs="Calibri"/>
        </w:rPr>
        <w:t>en</w:t>
      </w:r>
    </w:p>
    <w:p w14:paraId="4DFA810A" w14:textId="509B7677" w:rsidR="00273AE9" w:rsidRPr="00213E2B" w:rsidRDefault="003B4B72">
      <w:pPr>
        <w:numPr>
          <w:ilvl w:val="0"/>
          <w:numId w:val="4"/>
        </w:numPr>
        <w:spacing w:line="240" w:lineRule="auto"/>
        <w:rPr>
          <w:rFonts w:ascii="Calibri" w:eastAsia="Calibri" w:hAnsi="Calibri" w:cs="Calibri"/>
        </w:rPr>
      </w:pPr>
      <w:r w:rsidRPr="00213E2B">
        <w:rPr>
          <w:rFonts w:eastAsia="Calibri" w:cs="Calibri"/>
          <w:highlight w:val="yellow"/>
        </w:rPr>
        <w:t>&lt;&lt;naam opdrachtgever&gt;&gt;</w:t>
      </w:r>
      <w:r w:rsidR="008F5838" w:rsidRPr="00213E2B">
        <w:rPr>
          <w:rFonts w:eastAsia="Calibri" w:cs="Calibri"/>
        </w:rPr>
        <w:t xml:space="preserve"> met Kamer van Koophandel nummer </w:t>
      </w:r>
      <w:r w:rsidRPr="00213E2B">
        <w:rPr>
          <w:rFonts w:eastAsia="Calibri" w:cs="Calibri"/>
          <w:highlight w:val="yellow"/>
        </w:rPr>
        <w:t>&lt;&lt;nummer&gt;&gt;</w:t>
      </w:r>
      <w:r w:rsidR="008F5838" w:rsidRPr="00213E2B">
        <w:rPr>
          <w:rFonts w:eastAsia="Calibri" w:cs="Calibri"/>
        </w:rPr>
        <w:t xml:space="preserve"> gevestigd en kantoorhoudende te </w:t>
      </w:r>
      <w:r w:rsidRPr="00213E2B">
        <w:rPr>
          <w:rFonts w:eastAsia="Calibri" w:cs="Calibri"/>
          <w:highlight w:val="yellow"/>
        </w:rPr>
        <w:t>&lt;&lt;plaats&gt;&gt;</w:t>
      </w:r>
      <w:r w:rsidR="008F5838" w:rsidRPr="00213E2B">
        <w:rPr>
          <w:rFonts w:eastAsia="Calibri" w:cs="Calibri"/>
        </w:rPr>
        <w:t xml:space="preserve"> aan de </w:t>
      </w:r>
      <w:r w:rsidRPr="00213E2B">
        <w:rPr>
          <w:rFonts w:eastAsia="Calibri" w:cs="Calibri"/>
          <w:highlight w:val="yellow"/>
        </w:rPr>
        <w:t>&lt;&lt;straat en nummer&gt;&gt;</w:t>
      </w:r>
      <w:r w:rsidRPr="00213E2B">
        <w:rPr>
          <w:rFonts w:eastAsia="Calibri" w:cs="Calibri"/>
        </w:rPr>
        <w:t xml:space="preserve"> </w:t>
      </w:r>
      <w:r w:rsidRPr="00213E2B">
        <w:rPr>
          <w:rFonts w:eastAsia="Calibri" w:cs="Calibri"/>
          <w:highlight w:val="yellow"/>
        </w:rPr>
        <w:t>&lt;&lt;postcode&gt;&gt;</w:t>
      </w:r>
      <w:r w:rsidR="008F5838" w:rsidRPr="00213E2B">
        <w:rPr>
          <w:rFonts w:eastAsia="Calibri" w:cs="Calibri"/>
        </w:rPr>
        <w:t xml:space="preserve">, te dezen rechtsgeldig vertegenwoordigd door </w:t>
      </w:r>
      <w:r w:rsidRPr="00213E2B">
        <w:rPr>
          <w:rFonts w:eastAsia="Calibri" w:cs="Calibri"/>
          <w:highlight w:val="yellow"/>
        </w:rPr>
        <w:t>&lt;&lt;naam, functie&gt;&gt;</w:t>
      </w:r>
      <w:r w:rsidR="008F5838" w:rsidRPr="00213E2B">
        <w:rPr>
          <w:rFonts w:eastAsia="Calibri" w:cs="Calibri"/>
        </w:rPr>
        <w:t>, hierna te noemen "</w:t>
      </w:r>
      <w:r w:rsidR="008F5838" w:rsidRPr="00213E2B">
        <w:rPr>
          <w:rFonts w:eastAsia="Calibri" w:cs="Calibri"/>
          <w:b/>
          <w:bCs/>
        </w:rPr>
        <w:t>Leverancier</w:t>
      </w:r>
      <w:r w:rsidR="008F5838" w:rsidRPr="00213E2B">
        <w:rPr>
          <w:rFonts w:eastAsia="Calibri" w:cs="Calibri"/>
        </w:rPr>
        <w:t>";</w:t>
      </w:r>
    </w:p>
    <w:p w14:paraId="1E35387F" w14:textId="77777777" w:rsidR="00273AE9" w:rsidRDefault="008F5838">
      <w:pPr>
        <w:spacing w:before="239" w:after="239" w:line="240" w:lineRule="auto"/>
        <w:textAlignment w:val="top"/>
      </w:pPr>
      <w:r w:rsidRPr="00213E2B">
        <w:rPr>
          <w:rFonts w:eastAsia="Calibri" w:cs="Calibri"/>
        </w:rPr>
        <w:t>tezamen hierna verder aan te duiden als "partijen" dan wel afzonderlijk als "partij",</w:t>
      </w:r>
    </w:p>
    <w:p w14:paraId="7AC52E22" w14:textId="77777777" w:rsidR="00273AE9" w:rsidRDefault="008F5838">
      <w:pPr>
        <w:spacing w:before="239" w:after="239" w:line="240" w:lineRule="auto"/>
        <w:textAlignment w:val="top"/>
      </w:pPr>
      <w:r>
        <w:rPr>
          <w:rFonts w:eastAsia="Calibri" w:cs="Calibri"/>
          <w:b/>
          <w:bCs/>
        </w:rPr>
        <w:t>overwegende dat:</w:t>
      </w:r>
    </w:p>
    <w:p w14:paraId="7987D1EC" w14:textId="439C5D6E" w:rsidR="00273AE9" w:rsidRDefault="008F5838">
      <w:pPr>
        <w:numPr>
          <w:ilvl w:val="0"/>
          <w:numId w:val="4"/>
        </w:numPr>
        <w:spacing w:line="240" w:lineRule="auto"/>
        <w:rPr>
          <w:rFonts w:ascii="Calibri" w:eastAsia="Calibri" w:hAnsi="Calibri" w:cs="Calibri"/>
        </w:rPr>
      </w:pPr>
      <w:r>
        <w:rPr>
          <w:rFonts w:eastAsia="Calibri" w:cs="Calibri"/>
        </w:rPr>
        <w:t xml:space="preserve">Opdrachtgever in het kader van de uitoefening van zijn taak behoefte heeft aan het beoogde gebruik van de ICT </w:t>
      </w:r>
      <w:r w:rsidR="003B4B72">
        <w:rPr>
          <w:rFonts w:eastAsia="Calibri" w:cs="Calibri"/>
        </w:rPr>
        <w:t xml:space="preserve">oplossing </w:t>
      </w:r>
      <w:r>
        <w:rPr>
          <w:rFonts w:eastAsia="Calibri" w:cs="Calibri"/>
        </w:rPr>
        <w:t>zoals ten tijde van het sluiten van de Overeenkomst voor Leverancier (al dan niet op basis van de offerteaanvraag of andere aan de Overeenkomst voorafgaande documenten) bekend was of op grond van artikel 3 GIBIT 2020 voor Leverancier bekend behoorde te zijn, een en ander voor zover dat gebruik in onderhavige Overeenkomst niet uitdrukkelijk is uitgesloten of beperkt;</w:t>
      </w:r>
    </w:p>
    <w:p w14:paraId="6682A7B6" w14:textId="77777777" w:rsidR="003B4B72" w:rsidRPr="003B4B72" w:rsidRDefault="003B4B72">
      <w:pPr>
        <w:numPr>
          <w:ilvl w:val="0"/>
          <w:numId w:val="4"/>
        </w:numPr>
        <w:spacing w:line="240" w:lineRule="auto"/>
        <w:rPr>
          <w:rFonts w:ascii="Calibri" w:eastAsia="Calibri" w:hAnsi="Calibri" w:cs="Calibri"/>
        </w:rPr>
      </w:pPr>
      <w:r>
        <w:rPr>
          <w:rFonts w:eastAsia="Calibri" w:cs="Calibri"/>
        </w:rPr>
        <w:t>De gemeente Helmond behoefte heeft aan een ICT oplossing geschikt als Raads- en Bestuursinformatiesysteem.</w:t>
      </w:r>
    </w:p>
    <w:p w14:paraId="6A8D4970" w14:textId="06646199" w:rsidR="00273AE9" w:rsidRPr="00213E2B" w:rsidRDefault="008F5838">
      <w:pPr>
        <w:numPr>
          <w:ilvl w:val="0"/>
          <w:numId w:val="4"/>
        </w:numPr>
        <w:spacing w:line="240" w:lineRule="auto"/>
        <w:rPr>
          <w:rFonts w:ascii="Calibri" w:eastAsia="Calibri" w:hAnsi="Calibri" w:cs="Calibri"/>
        </w:rPr>
      </w:pPr>
      <w:r>
        <w:rPr>
          <w:rFonts w:eastAsia="Calibri" w:cs="Calibri"/>
        </w:rPr>
        <w:t>Opdrachtgever in verband met hetgeen hiervoor is overwogen</w:t>
      </w:r>
      <w:r w:rsidRPr="00213E2B">
        <w:rPr>
          <w:rFonts w:eastAsia="Calibri" w:cs="Calibri"/>
        </w:rPr>
        <w:t xml:space="preserve">, tot Europese </w:t>
      </w:r>
      <w:r w:rsidR="003B4B72" w:rsidRPr="00213E2B">
        <w:rPr>
          <w:rFonts w:eastAsia="Calibri" w:cs="Calibri"/>
        </w:rPr>
        <w:t xml:space="preserve">openbare </w:t>
      </w:r>
      <w:r w:rsidRPr="00213E2B">
        <w:rPr>
          <w:rFonts w:eastAsia="Calibri" w:cs="Calibri"/>
        </w:rPr>
        <w:t xml:space="preserve">aanbesteding van de ICT </w:t>
      </w:r>
      <w:r w:rsidR="003B4B72" w:rsidRPr="00213E2B">
        <w:rPr>
          <w:rFonts w:eastAsia="Calibri" w:cs="Calibri"/>
        </w:rPr>
        <w:t>oplossing</w:t>
      </w:r>
      <w:r w:rsidRPr="00213E2B">
        <w:rPr>
          <w:rFonts w:eastAsia="Calibri" w:cs="Calibri"/>
        </w:rPr>
        <w:t xml:space="preserve"> is overgegaan;</w:t>
      </w:r>
    </w:p>
    <w:p w14:paraId="49472D85" w14:textId="77777777" w:rsidR="00273AE9" w:rsidRDefault="008F5838">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14:paraId="4AAA2D5E" w14:textId="77777777" w:rsidR="00273AE9" w:rsidRDefault="008F5838">
      <w:pPr>
        <w:spacing w:before="239" w:after="239" w:line="240" w:lineRule="auto"/>
        <w:textAlignment w:val="top"/>
      </w:pPr>
      <w:r>
        <w:rPr>
          <w:rFonts w:eastAsia="Calibri" w:cs="Calibri"/>
          <w:b/>
          <w:bCs/>
        </w:rPr>
        <w:t>zijn als volgt overeengekomen:</w:t>
      </w:r>
    </w:p>
    <w:p w14:paraId="7D9B581F" w14:textId="77777777" w:rsidR="00273AE9" w:rsidRDefault="008F5838">
      <w:pPr>
        <w:pStyle w:val="ArticleLevel1"/>
        <w:spacing w:before="239" w:after="239" w:line="240" w:lineRule="auto"/>
        <w:textAlignment w:val="top"/>
      </w:pPr>
      <w:r>
        <w:rPr>
          <w:rFonts w:eastAsia="Calibri" w:cs="Calibri"/>
        </w:rPr>
        <w:lastRenderedPageBreak/>
        <w:t>Voorwerp van de Overeenkomst</w:t>
      </w:r>
    </w:p>
    <w:p w14:paraId="4B908975" w14:textId="4ECAD21E" w:rsidR="00273AE9" w:rsidRDefault="008F5838">
      <w:pPr>
        <w:pStyle w:val="ArticleLevel2"/>
        <w:spacing w:before="239" w:after="239" w:line="240" w:lineRule="auto"/>
        <w:textAlignment w:val="top"/>
      </w:pPr>
      <w:r>
        <w:rPr>
          <w:rFonts w:eastAsia="Calibri" w:cs="Calibri"/>
        </w:rPr>
        <w:t xml:space="preserve">Leverancier verplicht zich tot het leveren van de ICT </w:t>
      </w:r>
      <w:r w:rsidR="003B4B72">
        <w:rPr>
          <w:rFonts w:eastAsia="Calibri" w:cs="Calibri"/>
        </w:rPr>
        <w:t>oplossing</w:t>
      </w:r>
      <w:r>
        <w:rPr>
          <w:rFonts w:eastAsia="Calibri" w:cs="Calibri"/>
        </w:rPr>
        <w:t xml:space="preserve"> zoals beschreven in:</w:t>
      </w:r>
    </w:p>
    <w:p w14:paraId="02F63270" w14:textId="77777777" w:rsidR="00273AE9" w:rsidRPr="003B4B72" w:rsidRDefault="008F5838">
      <w:pPr>
        <w:pStyle w:val="Indentedbullets"/>
        <w:spacing w:before="239" w:after="239" w:line="240" w:lineRule="auto"/>
        <w:textAlignment w:val="top"/>
      </w:pPr>
      <w:r>
        <w:rPr>
          <w:rFonts w:eastAsia="Calibri" w:cs="Calibri"/>
          <w:color w:val="000000"/>
        </w:rPr>
        <w:t>De Nota van Inlichtingen;</w:t>
      </w:r>
    </w:p>
    <w:p w14:paraId="4AB82AE0" w14:textId="7975DD09" w:rsidR="003B4B72" w:rsidRDefault="003B4B72">
      <w:pPr>
        <w:pStyle w:val="Indentedbullets"/>
        <w:spacing w:before="239" w:after="239" w:line="240" w:lineRule="auto"/>
        <w:textAlignment w:val="top"/>
      </w:pPr>
      <w:r>
        <w:rPr>
          <w:rFonts w:eastAsia="Calibri" w:cs="Calibri"/>
          <w:color w:val="000000"/>
        </w:rPr>
        <w:t>Het Programma van Eisen;</w:t>
      </w:r>
    </w:p>
    <w:p w14:paraId="39F99980" w14:textId="5DFCF58F" w:rsidR="00273AE9" w:rsidRPr="003B4B72" w:rsidRDefault="003B4B72">
      <w:pPr>
        <w:pStyle w:val="Indentedbullets"/>
        <w:spacing w:before="239" w:after="239" w:line="240" w:lineRule="auto"/>
        <w:textAlignment w:val="top"/>
      </w:pPr>
      <w:r>
        <w:rPr>
          <w:rFonts w:eastAsia="Calibri" w:cs="Calibri"/>
          <w:color w:val="000000"/>
        </w:rPr>
        <w:t>A</w:t>
      </w:r>
      <w:r w:rsidR="008F5838">
        <w:rPr>
          <w:rFonts w:eastAsia="Calibri" w:cs="Calibri"/>
          <w:color w:val="000000"/>
        </w:rPr>
        <w:t>anbestedingsleidraad;</w:t>
      </w:r>
    </w:p>
    <w:p w14:paraId="65AEB328" w14:textId="4083809F" w:rsidR="003B4B72" w:rsidRDefault="003B4B72">
      <w:pPr>
        <w:pStyle w:val="Indentedbullets"/>
        <w:spacing w:before="239" w:after="239" w:line="240" w:lineRule="auto"/>
        <w:textAlignment w:val="top"/>
      </w:pPr>
      <w:r>
        <w:rPr>
          <w:rFonts w:eastAsia="Calibri" w:cs="Calibri"/>
          <w:color w:val="000000"/>
        </w:rPr>
        <w:t>GIBIT 2020</w:t>
      </w:r>
    </w:p>
    <w:p w14:paraId="3782A0CA" w14:textId="58FD21BE" w:rsidR="00273AE9" w:rsidRDefault="003B4B72">
      <w:pPr>
        <w:pStyle w:val="Indentedbullets"/>
        <w:spacing w:before="239" w:after="239" w:line="240" w:lineRule="auto"/>
        <w:textAlignment w:val="top"/>
      </w:pPr>
      <w:r>
        <w:rPr>
          <w:rFonts w:eastAsia="Calibri" w:cs="Calibri"/>
          <w:color w:val="000000"/>
        </w:rPr>
        <w:t>De Offerte van de Leverancier.</w:t>
      </w:r>
    </w:p>
    <w:p w14:paraId="295F3555" w14:textId="77777777" w:rsidR="00273AE9" w:rsidRDefault="008F5838">
      <w:pPr>
        <w:pStyle w:val="ArticleLevel2"/>
        <w:spacing w:before="239" w:after="239" w:line="240" w:lineRule="auto"/>
        <w:textAlignment w:val="top"/>
      </w:pPr>
      <w:r>
        <w:rPr>
          <w:rFonts w:eastAsia="Calibri" w:cs="Calibri"/>
        </w:rPr>
        <w:t>Bovengenoemde bijlagen zijn opgenomen als bijlage en reeds eerder verstrekt aan Leverancier (tijdens de aanbestedingsprocedure) en derhalve in diens bezit.</w:t>
      </w:r>
    </w:p>
    <w:p w14:paraId="448DD073" w14:textId="77777777" w:rsidR="00273AE9" w:rsidRDefault="008F5838">
      <w:pPr>
        <w:pStyle w:val="ArticleLevel2"/>
        <w:spacing w:before="239" w:after="239" w:line="240" w:lineRule="auto"/>
        <w:textAlignment w:val="top"/>
      </w:pPr>
      <w:r>
        <w:rPr>
          <w:rFonts w:eastAsia="Calibri" w:cs="Calibri"/>
          <w:color w:val="000000"/>
          <w:shd w:val="clear" w:color="auto" w:fill="FFFFFF"/>
        </w:rPr>
        <w:t>De in het eerste lid bedoelde activiteiten zullen plaatsvinden onder de voorwaarden als beschreven in het onderhavige document en de hierin genoemde bijlagen (hierna gezamenlijk: "de Overeenkomst").</w:t>
      </w:r>
    </w:p>
    <w:p w14:paraId="0F82AC10" w14:textId="77777777" w:rsidR="00273AE9" w:rsidRDefault="008F5838">
      <w:pPr>
        <w:pStyle w:val="ArticleLevel1"/>
        <w:spacing w:before="239" w:after="239" w:line="240" w:lineRule="auto"/>
        <w:textAlignment w:val="top"/>
      </w:pPr>
      <w:r>
        <w:rPr>
          <w:rFonts w:eastAsia="Calibri" w:cs="Calibri"/>
        </w:rPr>
        <w:t>Specificaties</w:t>
      </w:r>
    </w:p>
    <w:p w14:paraId="2A37CE87" w14:textId="77A9AC6E" w:rsidR="00273AE9" w:rsidRDefault="008F5838" w:rsidP="00213E2B">
      <w:pPr>
        <w:pStyle w:val="ArticleLevel2"/>
        <w:spacing w:before="239" w:after="239" w:line="240" w:lineRule="auto"/>
        <w:textAlignment w:val="top"/>
      </w:pPr>
      <w:r w:rsidRPr="00213E2B">
        <w:rPr>
          <w:rFonts w:eastAsia="Calibri" w:cs="Calibri"/>
        </w:rPr>
        <w:t xml:space="preserve">Tot het Overeengekomen gebruik behoort dat de ICT </w:t>
      </w:r>
      <w:r w:rsidR="003B4B72" w:rsidRPr="00213E2B">
        <w:rPr>
          <w:rFonts w:eastAsia="Calibri" w:cs="Calibri"/>
        </w:rPr>
        <w:t>oplossing</w:t>
      </w:r>
      <w:r w:rsidRPr="00213E2B">
        <w:rPr>
          <w:rFonts w:eastAsia="Calibri" w:cs="Calibri"/>
        </w:rPr>
        <w:t xml:space="preserve"> voldoet aan hetgeen beschreven is in de in artikel 1.1. genoemde documenten. </w:t>
      </w:r>
    </w:p>
    <w:p w14:paraId="1ACCC463" w14:textId="77777777" w:rsidR="003B4B72" w:rsidRDefault="008F5838" w:rsidP="003B4B72">
      <w:pPr>
        <w:pStyle w:val="ArticleLevel1"/>
      </w:pPr>
      <w:r>
        <w:t>Gemeentelijke ICT-Kwaliteitsnormen, Interoperabiliteitseisen, normen en</w:t>
      </w:r>
    </w:p>
    <w:p w14:paraId="39FAD920" w14:textId="226BC0B6" w:rsidR="00273AE9" w:rsidRDefault="008F5838" w:rsidP="003B4B72">
      <w:pPr>
        <w:pStyle w:val="ArticleLevel1"/>
        <w:numPr>
          <w:ilvl w:val="0"/>
          <w:numId w:val="0"/>
        </w:numPr>
        <w:ind w:left="1058" w:firstLine="360"/>
      </w:pPr>
      <w:r>
        <w:t>standaarden</w:t>
      </w:r>
    </w:p>
    <w:p w14:paraId="6768706C" w14:textId="5866EED8" w:rsidR="00273AE9" w:rsidRDefault="008F5838">
      <w:pPr>
        <w:pStyle w:val="ArticleLevel2"/>
        <w:spacing w:before="239" w:after="239" w:line="240" w:lineRule="auto"/>
        <w:textAlignment w:val="top"/>
      </w:pPr>
      <w:r>
        <w:rPr>
          <w:rFonts w:eastAsia="Calibri" w:cs="Calibri"/>
        </w:rPr>
        <w:t>De ICT</w:t>
      </w:r>
      <w:r w:rsidR="00A82323">
        <w:rPr>
          <w:rFonts w:eastAsia="Calibri" w:cs="Calibri"/>
        </w:rPr>
        <w:t xml:space="preserve"> oplossing</w:t>
      </w:r>
      <w:r>
        <w:rPr>
          <w:rFonts w:eastAsia="Calibri" w:cs="Calibri"/>
        </w:rPr>
        <w:t xml:space="preserve"> zal gedurende de looptijd van de Overeenkomst voor de volgende ICT-kwaliteitsgebieden blijven voldoen aan de Gemeentelijke ICT-Kwaliteitsnormen:</w:t>
      </w:r>
    </w:p>
    <w:p w14:paraId="2CADCA3C" w14:textId="77777777" w:rsidR="00273AE9" w:rsidRDefault="008F5838">
      <w:pPr>
        <w:pStyle w:val="Indentedbullets"/>
        <w:spacing w:before="239" w:after="239" w:line="240" w:lineRule="auto"/>
        <w:textAlignment w:val="top"/>
      </w:pPr>
      <w:r>
        <w:rPr>
          <w:rFonts w:eastAsia="Calibri" w:cs="Calibri"/>
        </w:rPr>
        <w:t>Architectuur;</w:t>
      </w:r>
    </w:p>
    <w:p w14:paraId="223421F6" w14:textId="77777777" w:rsidR="00273AE9" w:rsidRDefault="008F5838">
      <w:pPr>
        <w:pStyle w:val="Indentedbullets"/>
        <w:spacing w:before="239" w:after="239" w:line="240" w:lineRule="auto"/>
        <w:textAlignment w:val="top"/>
      </w:pPr>
      <w:r>
        <w:rPr>
          <w:rFonts w:eastAsia="Calibri" w:cs="Calibri"/>
        </w:rPr>
        <w:t>Interoperabiliteit;</w:t>
      </w:r>
    </w:p>
    <w:p w14:paraId="45079CC1" w14:textId="77777777" w:rsidR="00273AE9" w:rsidRDefault="008F5838">
      <w:pPr>
        <w:pStyle w:val="Indentedbullets"/>
        <w:spacing w:before="239" w:after="239" w:line="240" w:lineRule="auto"/>
        <w:textAlignment w:val="top"/>
      </w:pPr>
      <w:r>
        <w:rPr>
          <w:rFonts w:eastAsia="Calibri" w:cs="Calibri"/>
        </w:rPr>
        <w:t>Informatiebeveiliging en privacy;</w:t>
      </w:r>
    </w:p>
    <w:p w14:paraId="50156F67" w14:textId="77777777" w:rsidR="00273AE9" w:rsidRDefault="008F5838">
      <w:pPr>
        <w:pStyle w:val="Indentedbullets"/>
        <w:spacing w:before="239" w:after="239" w:line="240" w:lineRule="auto"/>
        <w:textAlignment w:val="top"/>
      </w:pPr>
      <w:proofErr w:type="spellStart"/>
      <w:r>
        <w:rPr>
          <w:rFonts w:eastAsia="Calibri" w:cs="Calibri"/>
        </w:rPr>
        <w:t>Dataportabiliteit</w:t>
      </w:r>
      <w:proofErr w:type="spellEnd"/>
      <w:r>
        <w:rPr>
          <w:rFonts w:eastAsia="Calibri" w:cs="Calibri"/>
        </w:rPr>
        <w:t>;</w:t>
      </w:r>
    </w:p>
    <w:p w14:paraId="615FB3B5" w14:textId="77777777" w:rsidR="00273AE9" w:rsidRDefault="008F5838">
      <w:pPr>
        <w:pStyle w:val="Indentedbullets"/>
        <w:spacing w:before="239" w:after="239" w:line="240" w:lineRule="auto"/>
        <w:textAlignment w:val="top"/>
      </w:pPr>
      <w:r>
        <w:rPr>
          <w:rFonts w:eastAsia="Calibri" w:cs="Calibri"/>
        </w:rPr>
        <w:t>Toegankelijkheid;</w:t>
      </w:r>
    </w:p>
    <w:p w14:paraId="2F7E192C" w14:textId="77777777" w:rsidR="00273AE9" w:rsidRDefault="008F5838">
      <w:pPr>
        <w:pStyle w:val="Indentedbullets"/>
        <w:spacing w:before="239" w:after="239" w:line="240" w:lineRule="auto"/>
        <w:textAlignment w:val="top"/>
      </w:pPr>
      <w:r>
        <w:rPr>
          <w:rFonts w:eastAsia="Calibri" w:cs="Calibri"/>
        </w:rPr>
        <w:t>Archivering;</w:t>
      </w:r>
    </w:p>
    <w:p w14:paraId="13986E7A" w14:textId="77777777" w:rsidR="00273AE9" w:rsidRDefault="008F5838">
      <w:pPr>
        <w:pStyle w:val="Indentedbullets"/>
        <w:spacing w:before="239" w:after="239" w:line="240" w:lineRule="auto"/>
        <w:textAlignment w:val="top"/>
      </w:pPr>
      <w:r>
        <w:rPr>
          <w:rFonts w:eastAsia="Calibri" w:cs="Calibri"/>
        </w:rPr>
        <w:t>Infrastructuur;</w:t>
      </w:r>
    </w:p>
    <w:p w14:paraId="59D2E85B" w14:textId="77777777" w:rsidR="00273AE9" w:rsidRDefault="008F5838">
      <w:pPr>
        <w:pStyle w:val="Indentedbullets"/>
        <w:spacing w:before="239" w:after="239" w:line="240" w:lineRule="auto"/>
        <w:textAlignment w:val="top"/>
      </w:pPr>
      <w:r>
        <w:rPr>
          <w:rFonts w:eastAsia="Calibri" w:cs="Calibri"/>
        </w:rPr>
        <w:t>Documentatie.</w:t>
      </w:r>
    </w:p>
    <w:p w14:paraId="0B28C114" w14:textId="77777777" w:rsidR="00273AE9" w:rsidRDefault="008F5838">
      <w:pPr>
        <w:pStyle w:val="ArticleLevel1"/>
        <w:spacing w:before="239" w:after="239" w:line="240" w:lineRule="auto"/>
        <w:textAlignment w:val="top"/>
      </w:pPr>
      <w:r>
        <w:rPr>
          <w:rFonts w:eastAsia="Calibri" w:cs="Calibri"/>
        </w:rPr>
        <w:lastRenderedPageBreak/>
        <w:t>Looptijd</w:t>
      </w:r>
    </w:p>
    <w:p w14:paraId="3583E3D3" w14:textId="77777777" w:rsidR="00273AE9" w:rsidRPr="00213E2B" w:rsidRDefault="008F5838">
      <w:pPr>
        <w:pStyle w:val="ArticleLevel2"/>
        <w:spacing w:before="239" w:after="239" w:line="240" w:lineRule="auto"/>
        <w:textAlignment w:val="top"/>
      </w:pPr>
      <w:r w:rsidRPr="00213E2B">
        <w:rPr>
          <w:rFonts w:eastAsia="Calibri" w:cs="Calibri"/>
        </w:rPr>
        <w:t>De Overeenkomst treedt in werking op het moment waarop deze door beide partijen is ondertekend.</w:t>
      </w:r>
    </w:p>
    <w:p w14:paraId="41FB4468" w14:textId="204A18D0" w:rsidR="009F1B4D" w:rsidRPr="00213E2B" w:rsidRDefault="009F1B4D">
      <w:pPr>
        <w:pStyle w:val="ArticleLevel2"/>
        <w:spacing w:before="239" w:after="239" w:line="240" w:lineRule="auto"/>
        <w:textAlignment w:val="top"/>
      </w:pPr>
      <w:r w:rsidRPr="00213E2B">
        <w:rPr>
          <w:rFonts w:eastAsia="Calibri" w:cs="Calibri"/>
        </w:rPr>
        <w:t>De Overeenkomst heeft een looptijd tot vier (4) jaar na inwerkingtreding overeenkomstig lid 1 van dit artikel.</w:t>
      </w:r>
    </w:p>
    <w:p w14:paraId="1FC7DB0A" w14:textId="77777777" w:rsidR="00273AE9" w:rsidRPr="00213E2B" w:rsidRDefault="008F5838">
      <w:pPr>
        <w:pStyle w:val="ArticleLevel2"/>
        <w:spacing w:before="239" w:after="239" w:line="240" w:lineRule="auto"/>
        <w:textAlignment w:val="top"/>
      </w:pPr>
      <w:r w:rsidRPr="00213E2B">
        <w:rPr>
          <w:rFonts w:eastAsia="Calibri" w:cs="Calibri"/>
        </w:rPr>
        <w:t>Na afloop van de voornoemde looptijd wordt de overeenkomst slechts op verzoek van Opdrachtgever verlengd. Opdrachtgever geeft uiterlijk zes (6) maanden voor einde looptijd aan de Overeenkomst te verlengen.</w:t>
      </w:r>
    </w:p>
    <w:p w14:paraId="512AC9C0" w14:textId="77777777" w:rsidR="00273AE9" w:rsidRPr="00213E2B" w:rsidRDefault="008F5838">
      <w:pPr>
        <w:pStyle w:val="ArticleLevel2"/>
        <w:spacing w:before="239" w:after="239" w:line="240" w:lineRule="auto"/>
        <w:textAlignment w:val="top"/>
      </w:pPr>
      <w:r w:rsidRPr="00213E2B">
        <w:rPr>
          <w:rFonts w:eastAsia="Calibri" w:cs="Calibri"/>
        </w:rPr>
        <w:t xml:space="preserve">De Overeenkomst mag viermaal maal worden verlengd. </w:t>
      </w:r>
    </w:p>
    <w:p w14:paraId="718AB0A6" w14:textId="77777777" w:rsidR="00273AE9" w:rsidRPr="00213E2B" w:rsidRDefault="008F5838">
      <w:pPr>
        <w:pStyle w:val="ArticleLevel2"/>
        <w:spacing w:before="239" w:after="239" w:line="240" w:lineRule="auto"/>
        <w:textAlignment w:val="top"/>
      </w:pPr>
      <w:r w:rsidRPr="00213E2B">
        <w:rPr>
          <w:rFonts w:eastAsia="Calibri" w:cs="Calibri"/>
        </w:rPr>
        <w:t>Bij verlenging wordt de Overeenkomst verlengd met een periode van twee (2) jaar.</w:t>
      </w:r>
    </w:p>
    <w:p w14:paraId="70A7D1B4" w14:textId="77777777" w:rsidR="00273AE9" w:rsidRPr="00213E2B" w:rsidRDefault="008F5838">
      <w:pPr>
        <w:pStyle w:val="ArticleLevel2"/>
        <w:spacing w:before="239" w:after="239" w:line="240" w:lineRule="auto"/>
        <w:textAlignment w:val="top"/>
      </w:pPr>
      <w:r w:rsidRPr="00213E2B">
        <w:rPr>
          <w:rFonts w:eastAsia="Calibri" w:cs="Calibri"/>
        </w:rPr>
        <w:t>De looptijd van de Gebruiksrechten is gelijk aan artikel 17.3 GIBIT 2020.</w:t>
      </w:r>
    </w:p>
    <w:p w14:paraId="72AF8FCB" w14:textId="77777777" w:rsidR="009F1B4D" w:rsidRPr="00213E2B" w:rsidRDefault="008F5838">
      <w:pPr>
        <w:pStyle w:val="ArticleLevel2"/>
        <w:spacing w:before="239" w:after="239" w:line="240" w:lineRule="auto"/>
        <w:textAlignment w:val="top"/>
      </w:pPr>
      <w:r w:rsidRPr="00213E2B">
        <w:rPr>
          <w:rFonts w:eastAsia="Calibri" w:cs="Calibri"/>
        </w:rPr>
        <w:t xml:space="preserve">De looptijd van de Hosting-diensten is gelijk aan de looptijd van de Overeenkomst. </w:t>
      </w:r>
    </w:p>
    <w:p w14:paraId="7124DAE7" w14:textId="2387AD1B" w:rsidR="00273AE9" w:rsidRPr="00213E2B" w:rsidRDefault="008F5838">
      <w:pPr>
        <w:pStyle w:val="ArticleLevel2"/>
        <w:spacing w:before="239" w:after="239" w:line="240" w:lineRule="auto"/>
        <w:textAlignment w:val="top"/>
      </w:pPr>
      <w:r w:rsidRPr="00213E2B">
        <w:rPr>
          <w:rFonts w:eastAsia="Calibri" w:cs="Calibri"/>
        </w:rPr>
        <w:t xml:space="preserve">De volgende onderdelen van de ICT </w:t>
      </w:r>
      <w:r w:rsidR="009F1B4D" w:rsidRPr="00213E2B">
        <w:rPr>
          <w:rFonts w:eastAsia="Calibri" w:cs="Calibri"/>
        </w:rPr>
        <w:t>oplossing</w:t>
      </w:r>
      <w:r w:rsidRPr="00213E2B">
        <w:rPr>
          <w:rFonts w:eastAsia="Calibri" w:cs="Calibri"/>
        </w:rPr>
        <w:t xml:space="preserve"> worden voor wat betreft looptijd in ieder geval als afzonderlijke Overeenkomsten beschouwd in de zin van artikel 20.3 GIBIT 2020:</w:t>
      </w:r>
    </w:p>
    <w:p w14:paraId="2DEEBB24" w14:textId="77777777" w:rsidR="00273AE9" w:rsidRPr="00213E2B" w:rsidRDefault="008F5838" w:rsidP="00213E2B">
      <w:pPr>
        <w:pStyle w:val="Lijstalinea"/>
        <w:numPr>
          <w:ilvl w:val="0"/>
          <w:numId w:val="12"/>
        </w:numPr>
        <w:spacing w:line="240" w:lineRule="auto"/>
        <w:rPr>
          <w:rFonts w:ascii="Calibri" w:eastAsia="Calibri" w:hAnsi="Calibri" w:cs="Calibri"/>
        </w:rPr>
      </w:pPr>
      <w:r w:rsidRPr="00213E2B">
        <w:rPr>
          <w:rFonts w:eastAsia="Calibri" w:cs="Calibri"/>
        </w:rPr>
        <w:t>Verwerkersovereenkomst.</w:t>
      </w:r>
    </w:p>
    <w:p w14:paraId="3A8E2B38" w14:textId="77777777" w:rsidR="00273AE9" w:rsidRPr="00213E2B" w:rsidRDefault="008F5838">
      <w:pPr>
        <w:pStyle w:val="ArticleLevel1"/>
        <w:spacing w:before="239" w:after="239" w:line="240" w:lineRule="auto"/>
        <w:textAlignment w:val="top"/>
      </w:pPr>
      <w:r w:rsidRPr="00213E2B">
        <w:rPr>
          <w:rFonts w:eastAsia="Calibri" w:cs="Calibri"/>
        </w:rPr>
        <w:t>Implementatie</w:t>
      </w:r>
    </w:p>
    <w:p w14:paraId="7B1CE6B2" w14:textId="3BFF0894" w:rsidR="00273AE9" w:rsidRPr="00213E2B" w:rsidRDefault="008F5838">
      <w:pPr>
        <w:pStyle w:val="ArticleLevel2"/>
        <w:spacing w:before="239" w:after="239" w:line="240" w:lineRule="auto"/>
        <w:textAlignment w:val="top"/>
      </w:pPr>
      <w:r w:rsidRPr="00213E2B">
        <w:rPr>
          <w:rFonts w:eastAsia="Calibri" w:cs="Calibri"/>
        </w:rPr>
        <w:t>De Implementatie geschiedt volgens een in nader overleg vast te stellen Implementatieplan</w:t>
      </w:r>
      <w:r w:rsidR="009F1B4D" w:rsidRPr="00213E2B">
        <w:rPr>
          <w:rFonts w:eastAsia="Calibri" w:cs="Calibri"/>
        </w:rPr>
        <w:t>, waarvoor het door de Opdrachtnemer in de aanbesteding ingediende implementatieplan als uitgangspunt dient</w:t>
      </w:r>
      <w:r w:rsidR="009F1B4D" w:rsidRPr="00213E2B">
        <w:t xml:space="preserve">. </w:t>
      </w:r>
    </w:p>
    <w:p w14:paraId="1ECB3553" w14:textId="77777777" w:rsidR="00273AE9" w:rsidRPr="00213E2B" w:rsidRDefault="008F5838">
      <w:pPr>
        <w:pStyle w:val="ArticleLevel2"/>
        <w:spacing w:before="239" w:after="239" w:line="240" w:lineRule="auto"/>
        <w:textAlignment w:val="top"/>
      </w:pPr>
      <w:r w:rsidRPr="00213E2B">
        <w:rPr>
          <w:rFonts w:eastAsia="Calibri" w:cs="Calibri"/>
        </w:rPr>
        <w:t xml:space="preserve">De Implementatie dient uiterlijk op </w:t>
      </w:r>
      <w:r w:rsidRPr="00213E2B">
        <w:rPr>
          <w:rFonts w:eastAsia="Calibri" w:cs="Calibri"/>
          <w:highlight w:val="yellow"/>
        </w:rPr>
        <w:t>18-09-2024</w:t>
      </w:r>
      <w:r w:rsidRPr="00213E2B">
        <w:rPr>
          <w:rFonts w:eastAsia="Calibri" w:cs="Calibri"/>
        </w:rPr>
        <w:t xml:space="preserve"> te zijn voltooid.</w:t>
      </w:r>
    </w:p>
    <w:p w14:paraId="74C971F6" w14:textId="77777777" w:rsidR="00273AE9" w:rsidRPr="00213E2B" w:rsidRDefault="008F5838">
      <w:pPr>
        <w:pStyle w:val="ArticleLevel1"/>
        <w:spacing w:before="239" w:after="239" w:line="240" w:lineRule="auto"/>
        <w:textAlignment w:val="top"/>
      </w:pPr>
      <w:r w:rsidRPr="00213E2B">
        <w:rPr>
          <w:rFonts w:eastAsia="Calibri" w:cs="Calibri"/>
        </w:rPr>
        <w:t>Acceptatie</w:t>
      </w:r>
    </w:p>
    <w:p w14:paraId="6F25EF23" w14:textId="5E364CCD" w:rsidR="00273AE9" w:rsidRPr="00213E2B" w:rsidRDefault="008F5838">
      <w:pPr>
        <w:pStyle w:val="ArticleLevel2"/>
        <w:spacing w:before="239" w:after="239" w:line="240" w:lineRule="auto"/>
        <w:textAlignment w:val="top"/>
      </w:pPr>
      <w:r w:rsidRPr="00213E2B">
        <w:rPr>
          <w:rFonts w:eastAsia="Calibri" w:cs="Calibri"/>
        </w:rPr>
        <w:t xml:space="preserve">De Acceptatieprocedure verloopt conform het </w:t>
      </w:r>
      <w:r w:rsidR="009F1B4D" w:rsidRPr="00213E2B">
        <w:rPr>
          <w:rFonts w:eastAsia="Calibri" w:cs="Calibri"/>
        </w:rPr>
        <w:t>in nader overleg vast te stellen testprotocol.</w:t>
      </w:r>
    </w:p>
    <w:p w14:paraId="1D540CD3" w14:textId="77777777" w:rsidR="00273AE9" w:rsidRPr="00213E2B" w:rsidRDefault="008F5838">
      <w:pPr>
        <w:pStyle w:val="ArticleLevel1"/>
        <w:spacing w:before="239" w:after="239" w:line="240" w:lineRule="auto"/>
        <w:textAlignment w:val="top"/>
      </w:pPr>
      <w:r w:rsidRPr="00213E2B">
        <w:rPr>
          <w:rFonts w:eastAsia="Calibri" w:cs="Calibri"/>
        </w:rPr>
        <w:t>Onderhoud</w:t>
      </w:r>
    </w:p>
    <w:p w14:paraId="3C7CBEEA" w14:textId="77777777" w:rsidR="00273AE9" w:rsidRPr="00213E2B" w:rsidRDefault="008F5838">
      <w:pPr>
        <w:pStyle w:val="ArticleLevel2"/>
        <w:spacing w:before="239" w:after="239" w:line="240" w:lineRule="auto"/>
        <w:textAlignment w:val="top"/>
      </w:pPr>
      <w:r w:rsidRPr="00213E2B">
        <w:rPr>
          <w:rFonts w:eastAsia="Calibri" w:cs="Calibri"/>
        </w:rPr>
        <w:t>Het Onderhoud wordt verricht overeenkomstig:</w:t>
      </w:r>
    </w:p>
    <w:p w14:paraId="18B4DCB2" w14:textId="77777777" w:rsidR="00273AE9" w:rsidRPr="00213E2B" w:rsidRDefault="008F5838">
      <w:pPr>
        <w:pStyle w:val="Indentedbullets"/>
        <w:spacing w:before="239" w:after="239" w:line="240" w:lineRule="auto"/>
        <w:textAlignment w:val="top"/>
      </w:pPr>
      <w:r w:rsidRPr="00213E2B">
        <w:rPr>
          <w:rFonts w:eastAsia="Calibri" w:cs="Calibri"/>
          <w:lang w:val="en-US"/>
        </w:rPr>
        <w:t xml:space="preserve">In een service level agreement. </w:t>
      </w:r>
      <w:r w:rsidRPr="00213E2B">
        <w:rPr>
          <w:rFonts w:eastAsia="Calibri" w:cs="Calibri"/>
        </w:rPr>
        <w:t>Artikel 8 GIBIT vormt voor onvoorziene omstandigheden het vangnet.</w:t>
      </w:r>
    </w:p>
    <w:p w14:paraId="6D83494A" w14:textId="24776250" w:rsidR="00273AE9" w:rsidRPr="00213E2B" w:rsidRDefault="009F1B4D">
      <w:pPr>
        <w:pStyle w:val="ArticleLevel2"/>
        <w:spacing w:before="239" w:after="239" w:line="240" w:lineRule="auto"/>
        <w:textAlignment w:val="top"/>
      </w:pPr>
      <w:r w:rsidRPr="00213E2B">
        <w:rPr>
          <w:rFonts w:eastAsia="Calibri" w:cs="Calibri"/>
        </w:rPr>
        <w:t xml:space="preserve">Leverancier verzorgt de Implementatie van </w:t>
      </w:r>
      <w:r w:rsidR="008F5838" w:rsidRPr="00213E2B">
        <w:rPr>
          <w:rFonts w:eastAsia="Calibri" w:cs="Calibri"/>
        </w:rPr>
        <w:t xml:space="preserve">Updates en Upgrades, </w:t>
      </w:r>
      <w:r w:rsidRPr="00213E2B">
        <w:rPr>
          <w:rFonts w:eastAsia="Calibri" w:cs="Calibri"/>
        </w:rPr>
        <w:t xml:space="preserve"> zodra deze beschikbaar zijn, tegen de daarvoor gebruikelijke vergoeding. </w:t>
      </w:r>
      <w:r w:rsidR="008F5838" w:rsidRPr="00213E2B">
        <w:rPr>
          <w:rFonts w:eastAsia="Calibri" w:cs="Calibri"/>
        </w:rPr>
        <w:t xml:space="preserve">Bij </w:t>
      </w:r>
      <w:r w:rsidR="008F5838" w:rsidRPr="00213E2B">
        <w:rPr>
          <w:rFonts w:eastAsia="Calibri" w:cs="Calibri"/>
        </w:rPr>
        <w:lastRenderedPageBreak/>
        <w:t>Implementatie van een Update zal in beginsel geen Acceptatieprocedure plaatsvinden.</w:t>
      </w:r>
    </w:p>
    <w:p w14:paraId="35B9D957" w14:textId="4839AEEB" w:rsidR="009F1B4D" w:rsidRPr="00213E2B" w:rsidRDefault="009F1B4D">
      <w:pPr>
        <w:pStyle w:val="ArticleLevel2"/>
        <w:spacing w:before="239" w:after="239" w:line="240" w:lineRule="auto"/>
        <w:textAlignment w:val="top"/>
      </w:pPr>
      <w:r w:rsidRPr="00213E2B">
        <w:rPr>
          <w:rFonts w:eastAsia="Calibri" w:cs="Calibri"/>
        </w:rPr>
        <w:t>Het hier bepaalde geldt ook ten aanzien van de onder deze Overeenkomst ontwikkelde Programmatuur.</w:t>
      </w:r>
    </w:p>
    <w:p w14:paraId="609F97AA" w14:textId="13036883" w:rsidR="00273AE9" w:rsidRPr="00213E2B" w:rsidRDefault="008F5838" w:rsidP="009F1B4D">
      <w:pPr>
        <w:pStyle w:val="ArticleLevel1"/>
        <w:spacing w:before="239" w:after="239" w:line="240" w:lineRule="auto"/>
        <w:textAlignment w:val="top"/>
        <w:rPr>
          <w:rFonts w:eastAsia="Calibri" w:cs="Calibri"/>
        </w:rPr>
      </w:pPr>
      <w:r w:rsidRPr="00213E2B">
        <w:rPr>
          <w:rFonts w:eastAsia="Calibri" w:cs="Calibri"/>
        </w:rPr>
        <w:t>Gebruiksrechten</w:t>
      </w:r>
    </w:p>
    <w:p w14:paraId="658A314B" w14:textId="77777777" w:rsidR="00273AE9" w:rsidRPr="00213E2B" w:rsidRDefault="008F5838">
      <w:pPr>
        <w:pStyle w:val="ArticleLevel2"/>
        <w:spacing w:before="239" w:after="239" w:line="240" w:lineRule="auto"/>
        <w:textAlignment w:val="top"/>
      </w:pPr>
      <w:r w:rsidRPr="00213E2B">
        <w:rPr>
          <w:rFonts w:eastAsia="Calibri" w:cs="Calibri"/>
        </w:rPr>
        <w:t>Leverancier levert Gebruiksrechten zoals gespecificeerd in de in artikel 1.1. genoemde documenten. Hosting</w:t>
      </w:r>
    </w:p>
    <w:p w14:paraId="5522F8D5" w14:textId="3051B0BF" w:rsidR="009F1B4D" w:rsidRPr="00213E2B" w:rsidRDefault="009F1B4D" w:rsidP="009F1B4D">
      <w:pPr>
        <w:pStyle w:val="ArticleLevel1"/>
        <w:spacing w:before="239" w:after="239" w:line="240" w:lineRule="auto"/>
        <w:textAlignment w:val="top"/>
        <w:rPr>
          <w:rFonts w:eastAsia="Calibri" w:cs="Calibri"/>
        </w:rPr>
      </w:pPr>
      <w:r w:rsidRPr="00213E2B">
        <w:rPr>
          <w:rFonts w:eastAsia="Calibri" w:cs="Calibri"/>
        </w:rPr>
        <w:t>Hosting</w:t>
      </w:r>
    </w:p>
    <w:p w14:paraId="0191F09A" w14:textId="0BCFD133" w:rsidR="00273AE9" w:rsidRPr="00213E2B" w:rsidRDefault="009F1B4D">
      <w:pPr>
        <w:pStyle w:val="ArticleLevel2"/>
        <w:spacing w:before="239" w:after="239" w:line="240" w:lineRule="auto"/>
        <w:textAlignment w:val="top"/>
      </w:pPr>
      <w:r w:rsidRPr="00213E2B">
        <w:rPr>
          <w:rFonts w:eastAsia="Calibri" w:cs="Calibri"/>
        </w:rPr>
        <w:t xml:space="preserve">Op </w:t>
      </w:r>
      <w:r w:rsidR="008F5838" w:rsidRPr="00213E2B">
        <w:rPr>
          <w:rFonts w:eastAsia="Calibri" w:cs="Calibri"/>
        </w:rPr>
        <w:t>de Hosting-diensten zijn de Service Levels van toepassing zoals omschreven in een service level agreement.</w:t>
      </w:r>
    </w:p>
    <w:p w14:paraId="56C7FC11" w14:textId="77777777" w:rsidR="00273AE9" w:rsidRPr="00213E2B" w:rsidRDefault="008F5838" w:rsidP="009F1B4D">
      <w:pPr>
        <w:pStyle w:val="ArticleLevel2"/>
        <w:spacing w:before="239" w:after="239" w:line="240" w:lineRule="auto"/>
        <w:textAlignment w:val="top"/>
      </w:pPr>
      <w:r w:rsidRPr="00213E2B">
        <w:t xml:space="preserve">De continuïteitsafspraken zijn nader gespecificeerd in de service level agreement. </w:t>
      </w:r>
    </w:p>
    <w:p w14:paraId="511DF3E3" w14:textId="77777777" w:rsidR="00273AE9" w:rsidRPr="00213E2B" w:rsidRDefault="008F5838">
      <w:pPr>
        <w:pStyle w:val="ArticleLevel1"/>
        <w:spacing w:before="239" w:after="239" w:line="240" w:lineRule="auto"/>
        <w:textAlignment w:val="top"/>
      </w:pPr>
      <w:r w:rsidRPr="00213E2B">
        <w:rPr>
          <w:rFonts w:eastAsia="Calibri" w:cs="Calibri"/>
        </w:rPr>
        <w:t>Exit-plan</w:t>
      </w:r>
    </w:p>
    <w:p w14:paraId="05223D5C" w14:textId="0D96E6AF" w:rsidR="00273AE9" w:rsidRPr="00213E2B" w:rsidRDefault="008F5838">
      <w:pPr>
        <w:pStyle w:val="ArticleLevel2"/>
        <w:spacing w:before="239" w:after="239" w:line="240" w:lineRule="auto"/>
        <w:textAlignment w:val="top"/>
      </w:pPr>
      <w:r w:rsidRPr="00213E2B">
        <w:rPr>
          <w:rFonts w:eastAsia="Calibri" w:cs="Calibri"/>
        </w:rPr>
        <w:t xml:space="preserve">Leverancier verplicht zich reeds nu </w:t>
      </w:r>
      <w:r w:rsidRPr="00E207F4">
        <w:rPr>
          <w:rFonts w:eastAsia="Calibri" w:cs="Calibri"/>
          <w:highlight w:val="yellow"/>
        </w:rPr>
        <w:t xml:space="preserve">uiterlijk </w:t>
      </w:r>
      <w:r w:rsidR="00010AFA" w:rsidRPr="00E207F4">
        <w:rPr>
          <w:rFonts w:eastAsia="Calibri" w:cs="Calibri"/>
          <w:highlight w:val="yellow"/>
        </w:rPr>
        <w:t>1 juli 2024</w:t>
      </w:r>
      <w:r w:rsidRPr="00E207F4">
        <w:rPr>
          <w:rFonts w:eastAsia="Calibri" w:cs="Calibri"/>
        </w:rPr>
        <w:t xml:space="preserve"> </w:t>
      </w:r>
      <w:r w:rsidRPr="00213E2B">
        <w:rPr>
          <w:rFonts w:eastAsia="Calibri" w:cs="Calibri"/>
        </w:rPr>
        <w:t>een exit-plan als bedoeld in artikel 22 GIBIT 2020 op te stellen. Het exit-plan wordt nader uitgewerkt in een service level agreement.</w:t>
      </w:r>
    </w:p>
    <w:p w14:paraId="0D98A97F" w14:textId="77777777" w:rsidR="00273AE9" w:rsidRPr="00213E2B" w:rsidRDefault="008F5838">
      <w:pPr>
        <w:pStyle w:val="ArticleLevel1"/>
        <w:spacing w:before="239" w:after="239" w:line="240" w:lineRule="auto"/>
        <w:textAlignment w:val="top"/>
      </w:pPr>
      <w:r w:rsidRPr="00213E2B">
        <w:rPr>
          <w:rFonts w:eastAsia="Calibri" w:cs="Calibri"/>
        </w:rPr>
        <w:t>Verwerking van persoonsgegevens</w:t>
      </w:r>
    </w:p>
    <w:p w14:paraId="34AB3405" w14:textId="77777777" w:rsidR="00273AE9" w:rsidRPr="00213E2B" w:rsidRDefault="008F5838">
      <w:pPr>
        <w:pStyle w:val="ArticleLevel2"/>
        <w:spacing w:before="239" w:after="239" w:line="240" w:lineRule="auto"/>
        <w:textAlignment w:val="top"/>
      </w:pPr>
      <w:r w:rsidRPr="00213E2B">
        <w:rPr>
          <w:rFonts w:eastAsia="Calibri" w:cs="Calibri"/>
        </w:rPr>
        <w:t>Leverancier handelt als verwerker in de zin van de Algemene verordening gegevensbescherming.</w:t>
      </w:r>
    </w:p>
    <w:p w14:paraId="26F77737" w14:textId="7B681D09" w:rsidR="00273AE9" w:rsidRPr="00213E2B" w:rsidRDefault="008F5838">
      <w:pPr>
        <w:pStyle w:val="ArticleLevel2"/>
        <w:spacing w:before="239" w:after="239" w:line="240" w:lineRule="auto"/>
        <w:textAlignment w:val="top"/>
      </w:pPr>
      <w:r w:rsidRPr="00213E2B">
        <w:rPr>
          <w:rFonts w:eastAsia="Calibri" w:cs="Calibri"/>
        </w:rPr>
        <w:t xml:space="preserve">De standaard Verwerkersovereenkomst is opgenomen in Bijlage </w:t>
      </w:r>
      <w:r w:rsidR="00213E2B">
        <w:rPr>
          <w:rFonts w:eastAsia="Calibri" w:cs="Calibri"/>
        </w:rPr>
        <w:t>7</w:t>
      </w:r>
      <w:r w:rsidRPr="00213E2B">
        <w:rPr>
          <w:rFonts w:eastAsia="Calibri" w:cs="Calibri"/>
        </w:rPr>
        <w:t>.</w:t>
      </w:r>
    </w:p>
    <w:p w14:paraId="7EA532D2" w14:textId="711C896F" w:rsidR="00273AE9" w:rsidRPr="00213E2B" w:rsidRDefault="008F5838">
      <w:pPr>
        <w:pStyle w:val="ArticleLevel2"/>
        <w:spacing w:before="239" w:after="239" w:line="240" w:lineRule="auto"/>
        <w:textAlignment w:val="top"/>
      </w:pPr>
      <w:r w:rsidRPr="00213E2B">
        <w:rPr>
          <w:rFonts w:eastAsia="Calibri" w:cs="Calibri"/>
        </w:rPr>
        <w:t>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 verwijderen dan</w:t>
      </w:r>
      <w:r w:rsidR="00010AFA" w:rsidRPr="00213E2B">
        <w:rPr>
          <w:rFonts w:eastAsia="Calibri" w:cs="Calibri"/>
        </w:rPr>
        <w:t xml:space="preserve"> </w:t>
      </w:r>
      <w:r w:rsidRPr="00213E2B">
        <w:rPr>
          <w:rFonts w:eastAsia="Calibri" w:cs="Calibri"/>
        </w:rPr>
        <w:t xml:space="preserve">wel vernietigen op de wijze als door de Opdrachtgever bepaald. De vernietiging moet, binnen nader overeen te komen termijn, uitgevoerd worden en hiervan wordt een verslag gemaakt. </w:t>
      </w:r>
    </w:p>
    <w:p w14:paraId="229BAB2F" w14:textId="348178D3" w:rsidR="00213E2B" w:rsidRDefault="008F5838">
      <w:pPr>
        <w:pStyle w:val="ArticleLevel2"/>
        <w:spacing w:before="239" w:after="239" w:line="240" w:lineRule="auto"/>
        <w:textAlignment w:val="top"/>
        <w:rPr>
          <w:rFonts w:eastAsia="Calibri" w:cs="Calibri"/>
        </w:rPr>
      </w:pPr>
      <w:r w:rsidRPr="00213E2B">
        <w:rPr>
          <w:rFonts w:eastAsia="Calibri" w:cs="Calibri"/>
        </w:rPr>
        <w:t>De Leverancier zal alle subverwerkers die betrokken zijn bij de verwerking van de persoonsgegevens op de hoogte stellen van de beëindiging van de overeenkomst en zal waarborgen dat alle subverwerkers de persoonsgegevens retourneren, verwijderen dan</w:t>
      </w:r>
      <w:r w:rsidR="00010AFA" w:rsidRPr="00213E2B">
        <w:rPr>
          <w:rFonts w:eastAsia="Calibri" w:cs="Calibri"/>
        </w:rPr>
        <w:t xml:space="preserve"> </w:t>
      </w:r>
      <w:r w:rsidRPr="00213E2B">
        <w:rPr>
          <w:rFonts w:eastAsia="Calibri" w:cs="Calibri"/>
        </w:rPr>
        <w:t>wel (laten) vernietigen, zoals in het vorige lid bepaald.</w:t>
      </w:r>
    </w:p>
    <w:p w14:paraId="6604F657" w14:textId="77777777" w:rsidR="00213E2B" w:rsidRDefault="00213E2B">
      <w:pPr>
        <w:spacing w:line="240" w:lineRule="auto"/>
        <w:rPr>
          <w:rFonts w:eastAsia="Calibri" w:cs="Calibri"/>
        </w:rPr>
      </w:pPr>
      <w:r>
        <w:rPr>
          <w:rFonts w:eastAsia="Calibri" w:cs="Calibri"/>
        </w:rPr>
        <w:br w:type="page"/>
      </w:r>
    </w:p>
    <w:p w14:paraId="4902FE85" w14:textId="708C2E3C" w:rsidR="00273AE9" w:rsidRPr="00213E2B" w:rsidRDefault="008F5838">
      <w:pPr>
        <w:pStyle w:val="ArticleLevel1"/>
        <w:spacing w:before="239" w:after="239" w:line="240" w:lineRule="auto"/>
        <w:textAlignment w:val="top"/>
      </w:pPr>
      <w:r w:rsidRPr="00213E2B">
        <w:rPr>
          <w:rFonts w:eastAsia="Calibri" w:cs="Calibri"/>
        </w:rPr>
        <w:lastRenderedPageBreak/>
        <w:t>Vergoedingen</w:t>
      </w:r>
    </w:p>
    <w:p w14:paraId="12EB02FF" w14:textId="784A495A" w:rsidR="00273AE9" w:rsidRPr="00213E2B" w:rsidRDefault="008F5838">
      <w:pPr>
        <w:pStyle w:val="ArticleLevel2"/>
        <w:spacing w:before="239" w:after="239" w:line="240" w:lineRule="auto"/>
        <w:textAlignment w:val="top"/>
      </w:pPr>
      <w:r w:rsidRPr="00213E2B">
        <w:rPr>
          <w:rFonts w:eastAsia="Calibri" w:cs="Calibri"/>
        </w:rPr>
        <w:t xml:space="preserve">De vergoeding van het Onderhoud is </w:t>
      </w:r>
      <w:r w:rsidR="00010AFA" w:rsidRPr="00213E2B">
        <w:rPr>
          <w:rFonts w:eastAsia="Calibri" w:cs="Calibri"/>
        </w:rPr>
        <w:t>opgenomen</w:t>
      </w:r>
      <w:r w:rsidRPr="00213E2B">
        <w:rPr>
          <w:rFonts w:eastAsia="Calibri" w:cs="Calibri"/>
        </w:rPr>
        <w:t xml:space="preserve"> in de offerte van Leverancier.</w:t>
      </w:r>
    </w:p>
    <w:p w14:paraId="5CDE9979" w14:textId="4002C939" w:rsidR="00273AE9" w:rsidRPr="00213E2B" w:rsidRDefault="008F5838">
      <w:pPr>
        <w:pStyle w:val="ArticleLevel2"/>
        <w:spacing w:before="239" w:after="239" w:line="240" w:lineRule="auto"/>
        <w:textAlignment w:val="top"/>
      </w:pPr>
      <w:r w:rsidRPr="00213E2B">
        <w:rPr>
          <w:rFonts w:eastAsia="Calibri" w:cs="Calibri"/>
        </w:rPr>
        <w:t xml:space="preserve">De vergoeding voor de Gebruiksrechten is </w:t>
      </w:r>
      <w:r w:rsidR="00010AFA" w:rsidRPr="00213E2B">
        <w:rPr>
          <w:rFonts w:eastAsia="Calibri" w:cs="Calibri"/>
        </w:rPr>
        <w:t>opgenomen</w:t>
      </w:r>
      <w:r w:rsidRPr="00213E2B">
        <w:rPr>
          <w:rFonts w:eastAsia="Calibri" w:cs="Calibri"/>
        </w:rPr>
        <w:t xml:space="preserve"> in de offerte van Leverancier.</w:t>
      </w:r>
    </w:p>
    <w:p w14:paraId="62B29092" w14:textId="38FEAF56" w:rsidR="00273AE9" w:rsidRPr="00213E2B" w:rsidRDefault="008F5838">
      <w:pPr>
        <w:pStyle w:val="ArticleLevel2"/>
        <w:spacing w:before="239" w:after="239" w:line="240" w:lineRule="auto"/>
        <w:textAlignment w:val="top"/>
      </w:pPr>
      <w:r w:rsidRPr="00213E2B">
        <w:rPr>
          <w:rFonts w:eastAsia="Calibri" w:cs="Calibri"/>
        </w:rPr>
        <w:t>Na ingebruikname voor productieve doeleinden wordt de vergoeding voor de Gebruiksrechten opeisbaar.</w:t>
      </w:r>
    </w:p>
    <w:p w14:paraId="7761142B" w14:textId="5BAA10A8" w:rsidR="00273AE9" w:rsidRPr="00213E2B" w:rsidRDefault="008F5838">
      <w:pPr>
        <w:pStyle w:val="ArticleLevel2"/>
        <w:spacing w:before="239" w:after="239" w:line="240" w:lineRule="auto"/>
        <w:textAlignment w:val="top"/>
      </w:pPr>
      <w:r w:rsidRPr="00213E2B">
        <w:rPr>
          <w:rFonts w:eastAsia="Calibri" w:cs="Calibri"/>
        </w:rPr>
        <w:t xml:space="preserve">De vergoeding voor de Hosting-diensten is </w:t>
      </w:r>
      <w:r w:rsidR="00010AFA" w:rsidRPr="00213E2B">
        <w:rPr>
          <w:rFonts w:eastAsia="Calibri" w:cs="Calibri"/>
        </w:rPr>
        <w:t>opgenomen</w:t>
      </w:r>
      <w:r w:rsidRPr="00213E2B">
        <w:rPr>
          <w:rFonts w:eastAsia="Calibri" w:cs="Calibri"/>
        </w:rPr>
        <w:t xml:space="preserve"> in de offerte van Leverancier.</w:t>
      </w:r>
    </w:p>
    <w:p w14:paraId="624F9B5F" w14:textId="74AEAC4C" w:rsidR="00273AE9" w:rsidRPr="00213E2B" w:rsidRDefault="008F5838">
      <w:pPr>
        <w:pStyle w:val="ArticleLevel2"/>
        <w:spacing w:before="239" w:after="239" w:line="240" w:lineRule="auto"/>
        <w:textAlignment w:val="top"/>
      </w:pPr>
      <w:r w:rsidRPr="00213E2B">
        <w:rPr>
          <w:rFonts w:eastAsia="Calibri" w:cs="Calibri"/>
        </w:rPr>
        <w:t xml:space="preserve">De vergoeding voor de exit-plan </w:t>
      </w:r>
      <w:r w:rsidR="00010AFA" w:rsidRPr="00213E2B">
        <w:rPr>
          <w:rFonts w:eastAsia="Calibri" w:cs="Calibri"/>
        </w:rPr>
        <w:t>wordt</w:t>
      </w:r>
      <w:r w:rsidRPr="00213E2B">
        <w:rPr>
          <w:rFonts w:eastAsia="Calibri" w:cs="Calibri"/>
        </w:rPr>
        <w:t xml:space="preserve"> nader gespecificeerd in de service level agreement.</w:t>
      </w:r>
    </w:p>
    <w:p w14:paraId="23087F21" w14:textId="77777777" w:rsidR="00273AE9" w:rsidRPr="00213E2B" w:rsidRDefault="008F5838">
      <w:pPr>
        <w:pStyle w:val="ArticleLevel2"/>
        <w:spacing w:before="239" w:after="239" w:line="240" w:lineRule="auto"/>
        <w:textAlignment w:val="top"/>
      </w:pPr>
      <w:r w:rsidRPr="00213E2B">
        <w:rPr>
          <w:rFonts w:eastAsia="Calibri" w:cs="Calibri"/>
        </w:rPr>
        <w:t>De vergoeding voor de Implementatie is nader gespecificeerd in de offerte van Leverancier.</w:t>
      </w:r>
    </w:p>
    <w:p w14:paraId="1801D2E2" w14:textId="77777777" w:rsidR="00273AE9" w:rsidRPr="00213E2B" w:rsidRDefault="008F5838">
      <w:pPr>
        <w:pStyle w:val="ArticleLevel2"/>
        <w:spacing w:before="239" w:after="239" w:line="240" w:lineRule="auto"/>
        <w:textAlignment w:val="top"/>
      </w:pPr>
      <w:r w:rsidRPr="00213E2B">
        <w:rPr>
          <w:rFonts w:eastAsia="Calibri" w:cs="Calibri"/>
        </w:rPr>
        <w:t>Van de totale Vergoeding is dertig (30) % eerst opeisbaar na integrale Acceptatie.</w:t>
      </w:r>
    </w:p>
    <w:p w14:paraId="1903DCEE" w14:textId="7DB435FC" w:rsidR="00273AE9" w:rsidRPr="00213E2B" w:rsidRDefault="008F5838">
      <w:pPr>
        <w:pStyle w:val="ArticleLevel2"/>
        <w:spacing w:before="239" w:after="239" w:line="240" w:lineRule="auto"/>
        <w:textAlignment w:val="top"/>
      </w:pPr>
      <w:r w:rsidRPr="00213E2B">
        <w:rPr>
          <w:rFonts w:eastAsia="Calibri" w:cs="Calibri"/>
        </w:rPr>
        <w:t xml:space="preserve">Leverancier verzendt de factuur (met routenummer: </w:t>
      </w:r>
      <w:r w:rsidRPr="00213E2B">
        <w:rPr>
          <w:rFonts w:eastAsia="Calibri" w:cs="Calibri"/>
          <w:highlight w:val="yellow"/>
        </w:rPr>
        <w:t>...</w:t>
      </w:r>
      <w:r w:rsidRPr="00213E2B">
        <w:rPr>
          <w:rFonts w:eastAsia="Calibri" w:cs="Calibri"/>
        </w:rPr>
        <w:t xml:space="preserve">) aan Opdrachtgever </w:t>
      </w:r>
      <w:r w:rsidR="00010AFA" w:rsidRPr="00213E2B">
        <w:rPr>
          <w:rFonts w:eastAsia="Calibri" w:cs="Calibri"/>
        </w:rPr>
        <w:t>zoals beschreven op www.helmond.nl/facturen.</w:t>
      </w:r>
    </w:p>
    <w:p w14:paraId="443F4C1C" w14:textId="77777777" w:rsidR="00273AE9" w:rsidRPr="00213E2B" w:rsidRDefault="008F5838">
      <w:pPr>
        <w:pStyle w:val="ArticleLevel2"/>
        <w:spacing w:before="239" w:after="239" w:line="240" w:lineRule="auto"/>
        <w:textAlignment w:val="top"/>
      </w:pPr>
      <w:r w:rsidRPr="00213E2B">
        <w:rPr>
          <w:rFonts w:eastAsia="Calibri" w:cs="Calibri"/>
        </w:rPr>
        <w:t>De in GIBIT 2020 artikel 9.8 benoemde index J62, althans sectie J, conform CPA 2008, van het Centraal Bureau voor de Statistiek, wordt logisch opgevolgd door index J 6202.</w:t>
      </w:r>
    </w:p>
    <w:p w14:paraId="4B57AA1C" w14:textId="77777777" w:rsidR="00273AE9" w:rsidRPr="00213E2B" w:rsidRDefault="008F5838">
      <w:pPr>
        <w:pStyle w:val="ArticleLevel1"/>
        <w:spacing w:before="239" w:after="239" w:line="240" w:lineRule="auto"/>
        <w:textAlignment w:val="top"/>
      </w:pPr>
      <w:r w:rsidRPr="00213E2B">
        <w:rPr>
          <w:rFonts w:eastAsia="Calibri" w:cs="Calibri"/>
        </w:rPr>
        <w:t>Contactpersonen en bevoegdheden</w:t>
      </w:r>
    </w:p>
    <w:p w14:paraId="7D25C923" w14:textId="0587EE59" w:rsidR="00273AE9" w:rsidRPr="00213E2B" w:rsidRDefault="008F5838">
      <w:pPr>
        <w:pStyle w:val="ArticleLevel2"/>
        <w:spacing w:before="239" w:after="239" w:line="240" w:lineRule="auto"/>
        <w:textAlignment w:val="top"/>
      </w:pPr>
      <w:r w:rsidRPr="00213E2B">
        <w:rPr>
          <w:rFonts w:eastAsia="Calibri" w:cs="Calibri"/>
        </w:rPr>
        <w:t>Partijen wijzen de in een bijlage gespecificeerde personen aan als contactpersoon namens hun organisatie gedurende de looptijd van de Overeenkomst.</w:t>
      </w:r>
    </w:p>
    <w:p w14:paraId="2DA2432B" w14:textId="77777777" w:rsidR="00273AE9" w:rsidRPr="00213E2B" w:rsidRDefault="008F5838">
      <w:pPr>
        <w:pStyle w:val="ArticleLevel2"/>
        <w:spacing w:before="239" w:after="239" w:line="240" w:lineRule="auto"/>
        <w:textAlignment w:val="top"/>
      </w:pPr>
      <w:r w:rsidRPr="00213E2B">
        <w:rPr>
          <w:rFonts w:eastAsia="Calibri" w:cs="Calibri"/>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44F7A169" w14:textId="7B45D195" w:rsidR="00213E2B" w:rsidRDefault="008F5838">
      <w:pPr>
        <w:pStyle w:val="ArticleLevel2"/>
        <w:spacing w:before="239" w:after="239" w:line="240" w:lineRule="auto"/>
        <w:textAlignment w:val="top"/>
        <w:rPr>
          <w:rFonts w:eastAsia="Calibri" w:cs="Calibri"/>
        </w:rPr>
      </w:pPr>
      <w:r w:rsidRPr="00213E2B">
        <w:rPr>
          <w:rFonts w:eastAsia="Calibri" w:cs="Calibri"/>
        </w:rPr>
        <w:t>Een partij mag haar contactpersonen wijzigen middels schriftelijke mededeling aan de andere partij. De wijziging zal minimaal een week van tevoren worden gemeld, behoudens in spoedgevallen.</w:t>
      </w:r>
    </w:p>
    <w:p w14:paraId="7E180A08" w14:textId="65546E41" w:rsidR="00273AE9" w:rsidRPr="00213E2B" w:rsidRDefault="00213E2B" w:rsidP="00213E2B">
      <w:pPr>
        <w:spacing w:line="240" w:lineRule="auto"/>
        <w:rPr>
          <w:rFonts w:eastAsia="Calibri" w:cs="Calibri"/>
        </w:rPr>
      </w:pPr>
      <w:r>
        <w:rPr>
          <w:rFonts w:eastAsia="Calibri" w:cs="Calibri"/>
        </w:rPr>
        <w:br w:type="page"/>
      </w:r>
    </w:p>
    <w:p w14:paraId="6AF81C59" w14:textId="77777777" w:rsidR="00273AE9" w:rsidRPr="00213E2B" w:rsidRDefault="008F5838">
      <w:pPr>
        <w:pStyle w:val="ArticleLevel1"/>
        <w:spacing w:before="239" w:after="239" w:line="240" w:lineRule="auto"/>
        <w:textAlignment w:val="top"/>
      </w:pPr>
      <w:r w:rsidRPr="00213E2B">
        <w:rPr>
          <w:rFonts w:eastAsia="Calibri" w:cs="Calibri"/>
        </w:rPr>
        <w:lastRenderedPageBreak/>
        <w:t>Evaluatie</w:t>
      </w:r>
    </w:p>
    <w:p w14:paraId="4B646F0D" w14:textId="2BB0BC33" w:rsidR="00273AE9" w:rsidRPr="00213E2B" w:rsidRDefault="008F5838">
      <w:pPr>
        <w:pStyle w:val="ArticleLevel2"/>
        <w:spacing w:before="239" w:after="239" w:line="240" w:lineRule="auto"/>
        <w:textAlignment w:val="top"/>
      </w:pPr>
      <w:r w:rsidRPr="00213E2B">
        <w:rPr>
          <w:rFonts w:eastAsia="Calibri" w:cs="Calibri"/>
        </w:rPr>
        <w:t xml:space="preserve">Opdrachtgever evalueert minimaal één (1) maal per jaar de uitvoering van de opdracht en het resultaat van de ICT </w:t>
      </w:r>
      <w:r w:rsidR="009B3DC2" w:rsidRPr="00213E2B">
        <w:rPr>
          <w:rFonts w:eastAsia="Calibri" w:cs="Calibri"/>
        </w:rPr>
        <w:t>oplossing</w:t>
      </w:r>
      <w:r w:rsidRPr="00213E2B">
        <w:rPr>
          <w:rFonts w:eastAsia="Calibri" w:cs="Calibri"/>
        </w:rPr>
        <w:t>. De onderwerpen van evaluatie omvatten in ieder geval en indien van toepassing:</w:t>
      </w:r>
    </w:p>
    <w:p w14:paraId="091B0676" w14:textId="77777777" w:rsidR="009B3DC2" w:rsidRPr="00213E2B" w:rsidRDefault="008F5838">
      <w:pPr>
        <w:pStyle w:val="Indentedbullets"/>
        <w:spacing w:before="239" w:after="239" w:line="240" w:lineRule="auto"/>
        <w:textAlignment w:val="top"/>
      </w:pPr>
      <w:r w:rsidRPr="00213E2B">
        <w:rPr>
          <w:rFonts w:eastAsia="Calibri" w:cs="Calibri"/>
        </w:rPr>
        <w:t>de kwaliteit</w:t>
      </w:r>
    </w:p>
    <w:p w14:paraId="6420CB47" w14:textId="77777777" w:rsidR="009B3DC2" w:rsidRPr="00213E2B" w:rsidRDefault="009B3DC2">
      <w:pPr>
        <w:pStyle w:val="Indentedbullets"/>
        <w:spacing w:before="239" w:after="239" w:line="240" w:lineRule="auto"/>
        <w:textAlignment w:val="top"/>
      </w:pPr>
      <w:r w:rsidRPr="00213E2B">
        <w:rPr>
          <w:rFonts w:eastAsia="Calibri" w:cs="Calibri"/>
        </w:rPr>
        <w:t>de prijs</w:t>
      </w:r>
    </w:p>
    <w:p w14:paraId="6E9733D8" w14:textId="77777777" w:rsidR="009B3DC2" w:rsidRPr="00213E2B" w:rsidRDefault="009B3DC2">
      <w:pPr>
        <w:pStyle w:val="Indentedbullets"/>
        <w:spacing w:before="239" w:after="239" w:line="240" w:lineRule="auto"/>
        <w:textAlignment w:val="top"/>
      </w:pPr>
      <w:r w:rsidRPr="00213E2B">
        <w:rPr>
          <w:rFonts w:eastAsia="Calibri" w:cs="Calibri"/>
        </w:rPr>
        <w:t>service</w:t>
      </w:r>
    </w:p>
    <w:p w14:paraId="4F3A549F" w14:textId="77777777" w:rsidR="009B3DC2" w:rsidRPr="00213E2B" w:rsidRDefault="009B3DC2">
      <w:pPr>
        <w:pStyle w:val="Indentedbullets"/>
        <w:spacing w:before="239" w:after="239" w:line="240" w:lineRule="auto"/>
        <w:textAlignment w:val="top"/>
      </w:pPr>
      <w:r w:rsidRPr="00213E2B">
        <w:rPr>
          <w:rFonts w:eastAsia="Calibri" w:cs="Calibri"/>
        </w:rPr>
        <w:t>onderhoudstermijnen</w:t>
      </w:r>
    </w:p>
    <w:p w14:paraId="67053524" w14:textId="1EDC5869" w:rsidR="00273AE9" w:rsidRPr="00213E2B" w:rsidRDefault="009B3DC2">
      <w:pPr>
        <w:pStyle w:val="Indentedbullets"/>
        <w:spacing w:before="239" w:after="239" w:line="240" w:lineRule="auto"/>
        <w:textAlignment w:val="top"/>
      </w:pPr>
      <w:r w:rsidRPr="00213E2B">
        <w:rPr>
          <w:rFonts w:eastAsia="Calibri" w:cs="Calibri"/>
        </w:rPr>
        <w:t>algemene ervaringen met Leverancier</w:t>
      </w:r>
      <w:r w:rsidR="008F5838" w:rsidRPr="00213E2B">
        <w:rPr>
          <w:rFonts w:eastAsia="Calibri" w:cs="Calibri"/>
        </w:rPr>
        <w:t xml:space="preserve">         </w:t>
      </w:r>
    </w:p>
    <w:p w14:paraId="4DD483BD" w14:textId="0937B756" w:rsidR="00273AE9" w:rsidRPr="00213E2B" w:rsidRDefault="008F5838" w:rsidP="009B3DC2">
      <w:pPr>
        <w:pStyle w:val="ArticleLevel2"/>
        <w:numPr>
          <w:ilvl w:val="0"/>
          <w:numId w:val="0"/>
        </w:numPr>
        <w:spacing w:before="239" w:after="239" w:line="240" w:lineRule="auto"/>
        <w:ind w:left="1418"/>
        <w:textAlignment w:val="top"/>
      </w:pPr>
      <w:r w:rsidRPr="00213E2B">
        <w:rPr>
          <w:rFonts w:eastAsia="Calibri" w:cs="Calibri"/>
        </w:rPr>
        <w:t>Verder worden de tussen Partijen gesloten contractbijlagen minimaal , of op verzoek van de Partijen, geëvalueerd.</w:t>
      </w:r>
      <w:r w:rsidRPr="00213E2B">
        <w:rPr>
          <w:rFonts w:eastAsia="Calibri" w:cs="Calibri"/>
        </w:rPr>
        <w:br/>
        <w:t xml:space="preserve">Partijen kunnen voorstellen doen om de betreffende deelovereenkomst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twee (2) weken voor het evaluatieoverleg ingediend worden.  </w:t>
      </w:r>
    </w:p>
    <w:p w14:paraId="6CCEC572" w14:textId="77777777" w:rsidR="00273AE9" w:rsidRPr="00213E2B" w:rsidRDefault="008F5838">
      <w:pPr>
        <w:pStyle w:val="ArticleLevel1"/>
        <w:spacing w:before="239" w:after="239" w:line="240" w:lineRule="auto"/>
        <w:textAlignment w:val="top"/>
      </w:pPr>
      <w:r w:rsidRPr="00213E2B">
        <w:rPr>
          <w:rFonts w:eastAsia="Calibri" w:cs="Calibri"/>
        </w:rPr>
        <w:t>Voorwaarden en overige afspraken</w:t>
      </w:r>
    </w:p>
    <w:p w14:paraId="537993CF" w14:textId="148C70B5" w:rsidR="00273AE9" w:rsidRPr="00213E2B" w:rsidRDefault="008F5838">
      <w:pPr>
        <w:pStyle w:val="ArticleLevel2"/>
        <w:spacing w:before="239" w:after="239" w:line="240" w:lineRule="auto"/>
        <w:textAlignment w:val="top"/>
      </w:pPr>
      <w:r w:rsidRPr="00213E2B">
        <w:rPr>
          <w:rFonts w:eastAsia="Calibri" w:cs="Calibri"/>
        </w:rPr>
        <w:t>Op deze Overeenkomst is de GIBIT 2020 van toepassing, zoals bijgesloten als bijlage</w:t>
      </w:r>
      <w:r w:rsidR="009B3DC2" w:rsidRPr="00213E2B">
        <w:rPr>
          <w:rFonts w:eastAsia="Calibri" w:cs="Calibri"/>
        </w:rPr>
        <w:t xml:space="preserve"> </w:t>
      </w:r>
      <w:r w:rsidR="00213E2B">
        <w:rPr>
          <w:rFonts w:eastAsia="Calibri" w:cs="Calibri"/>
        </w:rPr>
        <w:t>3b</w:t>
      </w:r>
      <w:r w:rsidRPr="00213E2B">
        <w:rPr>
          <w:rFonts w:eastAsia="Calibri" w:cs="Calibri"/>
        </w:rPr>
        <w:t>. Leverancier verklaart een exemplaar van de GIBIT 2020 te hebben ontvangen.</w:t>
      </w:r>
    </w:p>
    <w:p w14:paraId="7733325E" w14:textId="01C4B6A1" w:rsidR="00273AE9" w:rsidRPr="00213E2B" w:rsidRDefault="008F5838">
      <w:pPr>
        <w:pStyle w:val="ArticleLevel2"/>
        <w:spacing w:before="239" w:after="239" w:line="240" w:lineRule="auto"/>
        <w:textAlignment w:val="top"/>
      </w:pPr>
      <w:r w:rsidRPr="00213E2B">
        <w:rPr>
          <w:rFonts w:eastAsia="Calibri" w:cs="Calibri"/>
        </w:rPr>
        <w:t xml:space="preserve">Het principe van maatschappelijk verantwoord inkopen wordt toegepast op alle aspecten van de ICT </w:t>
      </w:r>
      <w:r w:rsidR="009B3DC2" w:rsidRPr="00213E2B">
        <w:rPr>
          <w:rFonts w:eastAsia="Calibri" w:cs="Calibri"/>
        </w:rPr>
        <w:t>oplossing</w:t>
      </w:r>
      <w:r w:rsidRPr="00213E2B">
        <w:rPr>
          <w:rFonts w:eastAsia="Calibri" w:cs="Calibri"/>
        </w:rPr>
        <w:t>.</w:t>
      </w:r>
    </w:p>
    <w:p w14:paraId="022049F2" w14:textId="77777777" w:rsidR="00273AE9" w:rsidRPr="00213E2B" w:rsidRDefault="008F5838">
      <w:pPr>
        <w:pStyle w:val="ArticleLevel2"/>
        <w:spacing w:before="239" w:after="239" w:line="240" w:lineRule="auto"/>
        <w:textAlignment w:val="top"/>
      </w:pPr>
      <w:r w:rsidRPr="00213E2B">
        <w:rPr>
          <w:rFonts w:eastAsia="Calibri" w:cs="Calibri"/>
        </w:rPr>
        <w:t>Eventuele leveringsvoorwaarden van Leverancier zijn uitdrukkelijk niet van toepassing.</w:t>
      </w:r>
    </w:p>
    <w:p w14:paraId="2BC17DE4" w14:textId="77777777" w:rsidR="00273AE9" w:rsidRPr="00213E2B" w:rsidRDefault="008F5838">
      <w:pPr>
        <w:pStyle w:val="ArticleLevel2"/>
        <w:spacing w:before="239" w:after="239" w:line="240" w:lineRule="auto"/>
        <w:textAlignment w:val="top"/>
      </w:pPr>
      <w:r w:rsidRPr="00213E2B">
        <w:rPr>
          <w:rFonts w:eastAsia="Calibri" w:cs="Calibri"/>
        </w:rPr>
        <w:t>De navolgende stukken vormen gezamenlijk de Overeenkomst. Voor zover deze stukken met elkaar in tegenspraak zijn, prevaleert het eerder genoemde stuk boven het later genoemde:</w:t>
      </w:r>
    </w:p>
    <w:p w14:paraId="3907576B" w14:textId="77777777" w:rsidR="00273AE9" w:rsidRPr="00213E2B" w:rsidRDefault="008F5838">
      <w:pPr>
        <w:pStyle w:val="Indentedbullets"/>
        <w:spacing w:before="239" w:after="239" w:line="240" w:lineRule="auto"/>
        <w:textAlignment w:val="top"/>
      </w:pPr>
      <w:r w:rsidRPr="00213E2B">
        <w:rPr>
          <w:rFonts w:eastAsia="Calibri" w:cs="Calibri"/>
        </w:rPr>
        <w:t>Het onderhavige document;</w:t>
      </w:r>
    </w:p>
    <w:p w14:paraId="69B16834" w14:textId="77777777" w:rsidR="00273AE9" w:rsidRPr="00213E2B" w:rsidRDefault="008F5838">
      <w:pPr>
        <w:pStyle w:val="Indentedbullets"/>
        <w:spacing w:before="239" w:after="239" w:line="240" w:lineRule="auto"/>
        <w:textAlignment w:val="top"/>
      </w:pPr>
      <w:r w:rsidRPr="00213E2B">
        <w:rPr>
          <w:rFonts w:eastAsia="Calibri" w:cs="Calibri"/>
        </w:rPr>
        <w:t>De verwerkersovereenkomst;</w:t>
      </w:r>
    </w:p>
    <w:p w14:paraId="55F785E8" w14:textId="77777777" w:rsidR="00273AE9" w:rsidRPr="00213E2B" w:rsidRDefault="008F5838">
      <w:pPr>
        <w:pStyle w:val="Indentedbullets"/>
        <w:spacing w:before="239" w:after="239" w:line="240" w:lineRule="auto"/>
        <w:textAlignment w:val="top"/>
      </w:pPr>
      <w:r w:rsidRPr="00213E2B">
        <w:rPr>
          <w:rFonts w:eastAsia="Calibri" w:cs="Calibri"/>
        </w:rPr>
        <w:t>De in artikel 1.1. genoemde documenten (in de daar genoemde volgorde).</w:t>
      </w:r>
    </w:p>
    <w:p w14:paraId="13D8E828" w14:textId="54EE1F4A" w:rsidR="00273AE9" w:rsidRPr="00213E2B" w:rsidRDefault="008F5838">
      <w:pPr>
        <w:pStyle w:val="ArticleLevel2"/>
        <w:spacing w:before="239" w:after="239" w:line="240" w:lineRule="auto"/>
        <w:textAlignment w:val="top"/>
      </w:pPr>
      <w:r w:rsidRPr="00213E2B">
        <w:rPr>
          <w:rFonts w:eastAsia="Calibri" w:cs="Calibri"/>
        </w:rPr>
        <w:lastRenderedPageBreak/>
        <w:t>In de Overeenkomst wordt een aantal begrippen met een beginhoofdletter gebruikt. Aan deze begrippen komt de betekenis toe die hieraan is gegeven in de GIBIT 2020</w:t>
      </w:r>
      <w:r w:rsidR="00A82323" w:rsidRPr="00213E2B">
        <w:rPr>
          <w:rFonts w:eastAsia="Calibri" w:cs="Calibri"/>
        </w:rPr>
        <w:t>, waarbij ‘ICT Prestatie’ gelijk is aan het door Opdrachtgever gebruikte ‘ICT oplossing.</w:t>
      </w:r>
    </w:p>
    <w:p w14:paraId="052ECE6F" w14:textId="476D63E5" w:rsidR="009B3DC2" w:rsidRPr="00213E2B" w:rsidRDefault="009B3DC2">
      <w:pPr>
        <w:pStyle w:val="ArticleLevel2"/>
        <w:spacing w:before="239" w:after="239" w:line="240" w:lineRule="auto"/>
        <w:textAlignment w:val="top"/>
      </w:pPr>
      <w:r w:rsidRPr="00213E2B">
        <w:rPr>
          <w:rFonts w:eastAsia="Calibri" w:cs="Calibri"/>
        </w:rPr>
        <w:t>Voorts hebben partijen de volgende nadere afspraken gemaakt:</w:t>
      </w:r>
    </w:p>
    <w:p w14:paraId="1FA88853" w14:textId="77777777" w:rsidR="009B3DC2" w:rsidRPr="00213E2B" w:rsidRDefault="009B3DC2" w:rsidP="009B3DC2">
      <w:pPr>
        <w:pStyle w:val="Lijstalinea"/>
        <w:numPr>
          <w:ilvl w:val="0"/>
          <w:numId w:val="11"/>
        </w:numPr>
        <w:spacing w:before="239" w:after="239" w:line="240" w:lineRule="auto"/>
        <w:ind w:left="426"/>
        <w:textAlignment w:val="top"/>
        <w:rPr>
          <w:rFonts w:cstheme="minorHAnsi"/>
        </w:rPr>
      </w:pPr>
      <w:r w:rsidRPr="00213E2B">
        <w:rPr>
          <w:rFonts w:cstheme="minorHAnsi"/>
        </w:rPr>
        <w:t xml:space="preserve">In afwijking van hetgeen in de aanbestedingsleidraad staat (paragraaf 4.1) dient inschrijver te beschikken over een verzekering tegen bedrijfsaansprakelijkheid overeenkomstig de voorwaarden in artikel  14.1 en 14.2 van </w:t>
      </w:r>
      <w:proofErr w:type="spellStart"/>
      <w:r w:rsidRPr="00213E2B">
        <w:rPr>
          <w:rFonts w:cstheme="minorHAnsi"/>
        </w:rPr>
        <w:t>Gibit</w:t>
      </w:r>
      <w:proofErr w:type="spellEnd"/>
      <w:r w:rsidRPr="00213E2B">
        <w:rPr>
          <w:rFonts w:cstheme="minorHAnsi"/>
        </w:rPr>
        <w:t xml:space="preserve"> 2020  blijkens een daartoe strekkende verklaring van de verzekeraar of verzekeringstussenpersoon of kopie van bewijs van verzekering.</w:t>
      </w:r>
    </w:p>
    <w:p w14:paraId="1F82991E" w14:textId="77777777" w:rsidR="009B3DC2" w:rsidRPr="00213E2B" w:rsidRDefault="009B3DC2" w:rsidP="009B3DC2">
      <w:pPr>
        <w:pStyle w:val="Lijstalinea"/>
        <w:numPr>
          <w:ilvl w:val="0"/>
          <w:numId w:val="11"/>
        </w:numPr>
        <w:spacing w:before="239" w:after="239" w:line="240" w:lineRule="auto"/>
        <w:ind w:left="426"/>
        <w:textAlignment w:val="top"/>
        <w:rPr>
          <w:rFonts w:cstheme="minorHAnsi"/>
        </w:rPr>
      </w:pPr>
      <w:r w:rsidRPr="00213E2B">
        <w:rPr>
          <w:rFonts w:eastAsia="Times New Roman" w:cstheme="minorHAnsi"/>
          <w:color w:val="000000"/>
          <w:lang w:eastAsia="nl-NL"/>
        </w:rPr>
        <w:t>Opdrachtgever verklaart de volledige uitleg van artikel 9 Vergoeding, facturatie en betaling, zoals opgenomen in “</w:t>
      </w:r>
      <w:proofErr w:type="spellStart"/>
      <w:r w:rsidRPr="00213E2B">
        <w:rPr>
          <w:rFonts w:eastAsia="Times New Roman" w:cstheme="minorHAnsi"/>
          <w:color w:val="000000"/>
          <w:lang w:eastAsia="nl-NL"/>
        </w:rPr>
        <w:t>Gibit</w:t>
      </w:r>
      <w:proofErr w:type="spellEnd"/>
      <w:r w:rsidRPr="00213E2B">
        <w:rPr>
          <w:rFonts w:eastAsia="Times New Roman" w:cstheme="minorHAnsi"/>
          <w:color w:val="000000"/>
          <w:lang w:eastAsia="nl-NL"/>
        </w:rPr>
        <w:t xml:space="preserve"> 2020 toelichting per artikel” van toepassing op deze aanbesteding.</w:t>
      </w:r>
    </w:p>
    <w:p w14:paraId="7038D9E1" w14:textId="21003192" w:rsidR="009B3DC2" w:rsidRPr="00213E2B" w:rsidRDefault="009B3DC2" w:rsidP="009B3DC2">
      <w:pPr>
        <w:pStyle w:val="Lijstalinea"/>
        <w:numPr>
          <w:ilvl w:val="0"/>
          <w:numId w:val="11"/>
        </w:numPr>
        <w:spacing w:before="239" w:after="239" w:line="240" w:lineRule="auto"/>
        <w:ind w:left="426"/>
        <w:textAlignment w:val="top"/>
        <w:rPr>
          <w:rFonts w:cstheme="minorHAnsi"/>
        </w:rPr>
      </w:pPr>
      <w:r w:rsidRPr="00213E2B">
        <w:rPr>
          <w:rFonts w:cstheme="minorHAnsi"/>
        </w:rPr>
        <w:t>Opdrachtnemer verklaart aan alle eisen te voldoen zoals gevraagd in de aanbesteding,.</w:t>
      </w:r>
    </w:p>
    <w:p w14:paraId="38CA4AC9" w14:textId="77777777" w:rsidR="009B3DC2" w:rsidRPr="00213E2B" w:rsidRDefault="009B3DC2">
      <w:pPr>
        <w:spacing w:line="240" w:lineRule="auto"/>
        <w:rPr>
          <w:rFonts w:eastAsia="Arial Unicode MS"/>
          <w:color w:val="000000"/>
        </w:rPr>
      </w:pPr>
      <w:r w:rsidRPr="00213E2B">
        <w:rPr>
          <w:rFonts w:eastAsia="Arial Unicode MS"/>
          <w:color w:val="000000"/>
        </w:rPr>
        <w:br w:type="page"/>
      </w:r>
    </w:p>
    <w:p w14:paraId="500B7F9A" w14:textId="46F4A0D9" w:rsidR="009B3DC2" w:rsidRPr="00213E2B" w:rsidRDefault="009B3DC2" w:rsidP="009B3DC2">
      <w:pPr>
        <w:spacing w:before="239" w:after="239" w:line="240" w:lineRule="auto"/>
        <w:textAlignment w:val="top"/>
        <w:rPr>
          <w:rFonts w:eastAsia="Arial Unicode MS"/>
          <w:color w:val="000000"/>
        </w:rPr>
      </w:pPr>
      <w:r w:rsidRPr="00213E2B">
        <w:rPr>
          <w:rFonts w:eastAsia="Arial Unicode MS"/>
          <w:color w:val="000000"/>
        </w:rPr>
        <w:lastRenderedPageBreak/>
        <w:t xml:space="preserve">Deze overeenkomst is opgemaakt op </w:t>
      </w:r>
      <w:r w:rsidR="00213E2B" w:rsidRPr="00213E2B">
        <w:rPr>
          <w:rFonts w:eastAsia="Arial Unicode MS"/>
          <w:color w:val="000000"/>
          <w:highlight w:val="yellow"/>
        </w:rPr>
        <w:t>&lt;&lt;datum&gt;&gt;</w:t>
      </w:r>
      <w:r w:rsidR="00213E2B">
        <w:rPr>
          <w:rFonts w:eastAsia="Arial Unicode MS"/>
          <w:color w:val="000000"/>
        </w:rPr>
        <w:t xml:space="preserve"> te</w:t>
      </w:r>
      <w:r w:rsidRPr="00213E2B">
        <w:rPr>
          <w:rFonts w:eastAsia="Arial Unicode MS"/>
          <w:color w:val="000000"/>
        </w:rPr>
        <w:t xml:space="preserve"> Helmond</w:t>
      </w:r>
      <w:r w:rsidR="00213E2B">
        <w:rPr>
          <w:rFonts w:eastAsia="Arial Unicode MS"/>
          <w:color w:val="000000"/>
        </w:rPr>
        <w:t>.</w:t>
      </w:r>
      <w:r w:rsidRPr="00213E2B">
        <w:rPr>
          <w:rFonts w:eastAsia="Arial Unicode MS"/>
          <w:color w:val="000000"/>
        </w:rPr>
        <w:t xml:space="preserve"> </w:t>
      </w:r>
    </w:p>
    <w:p w14:paraId="642B2251" w14:textId="77777777" w:rsidR="009B3DC2" w:rsidRPr="00213E2B" w:rsidRDefault="009B3DC2" w:rsidP="009B3DC2">
      <w:pPr>
        <w:spacing w:line="360" w:lineRule="auto"/>
        <w:rPr>
          <w:rFonts w:eastAsia="Arial Unicode MS"/>
          <w:color w:val="000000"/>
        </w:rPr>
      </w:pPr>
    </w:p>
    <w:p w14:paraId="65D0626D" w14:textId="23BDBB74" w:rsidR="009B3DC2" w:rsidRPr="00213E2B" w:rsidRDefault="009B3DC2" w:rsidP="009B3DC2">
      <w:pPr>
        <w:spacing w:line="360" w:lineRule="auto"/>
        <w:rPr>
          <w:rFonts w:eastAsia="Arial Unicode MS"/>
          <w:color w:val="000000"/>
        </w:rPr>
      </w:pPr>
      <w:r w:rsidRPr="00213E2B">
        <w:rPr>
          <w:b/>
          <w:bCs/>
          <w:color w:val="000000"/>
        </w:rPr>
        <w:t>Opdrachtgever</w:t>
      </w:r>
      <w:r w:rsidRPr="00213E2B">
        <w:rPr>
          <w:rFonts w:eastAsia="Arial Unicode MS"/>
          <w:b/>
          <w:bCs/>
          <w:color w:val="000000"/>
        </w:rPr>
        <w:tab/>
      </w:r>
      <w:r w:rsidRPr="00213E2B">
        <w:rPr>
          <w:rFonts w:eastAsia="Arial Unicode MS"/>
          <w:b/>
          <w:bCs/>
          <w:color w:val="000000"/>
        </w:rPr>
        <w:tab/>
      </w:r>
      <w:r w:rsidRPr="00213E2B">
        <w:rPr>
          <w:rFonts w:eastAsia="Arial Unicode MS"/>
          <w:b/>
          <w:bCs/>
          <w:color w:val="000000"/>
        </w:rPr>
        <w:tab/>
      </w:r>
      <w:r w:rsidRPr="00213E2B">
        <w:rPr>
          <w:rFonts w:eastAsia="Arial Unicode MS"/>
          <w:b/>
          <w:bCs/>
          <w:color w:val="000000"/>
        </w:rPr>
        <w:tab/>
      </w:r>
      <w:r w:rsidRPr="00213E2B">
        <w:rPr>
          <w:rFonts w:eastAsia="Arial Unicode MS"/>
          <w:b/>
          <w:bCs/>
          <w:color w:val="000000"/>
        </w:rPr>
        <w:tab/>
      </w:r>
      <w:r w:rsidR="00213E2B">
        <w:rPr>
          <w:b/>
          <w:bCs/>
          <w:color w:val="000000"/>
        </w:rPr>
        <w:t>Leverancier</w:t>
      </w:r>
    </w:p>
    <w:p w14:paraId="065CEA1C" w14:textId="77777777" w:rsidR="009B3DC2" w:rsidRPr="00213E2B" w:rsidRDefault="009B3DC2" w:rsidP="009B3DC2">
      <w:pPr>
        <w:tabs>
          <w:tab w:val="left" w:pos="1485"/>
        </w:tabs>
        <w:spacing w:line="360" w:lineRule="auto"/>
        <w:rPr>
          <w:rFonts w:eastAsia="Arial Unicode MS"/>
          <w:color w:val="000000"/>
        </w:rPr>
      </w:pPr>
      <w:r w:rsidRPr="00213E2B">
        <w:rPr>
          <w:rFonts w:eastAsia="Arial Unicode MS"/>
          <w:color w:val="000000"/>
        </w:rPr>
        <w:tab/>
      </w:r>
    </w:p>
    <w:p w14:paraId="358DE6F9" w14:textId="77777777" w:rsidR="009B3DC2" w:rsidRPr="00213E2B" w:rsidRDefault="009B3DC2" w:rsidP="009B3DC2">
      <w:pPr>
        <w:tabs>
          <w:tab w:val="left" w:pos="1485"/>
        </w:tabs>
        <w:spacing w:line="360" w:lineRule="auto"/>
        <w:rPr>
          <w:rFonts w:eastAsia="Arial Unicode MS"/>
          <w:color w:val="000000"/>
        </w:rPr>
      </w:pPr>
    </w:p>
    <w:p w14:paraId="1FE2BE25" w14:textId="77777777" w:rsidR="009B3DC2" w:rsidRPr="00213E2B" w:rsidRDefault="009B3DC2" w:rsidP="009B3DC2">
      <w:pPr>
        <w:spacing w:line="360" w:lineRule="auto"/>
        <w:rPr>
          <w:rFonts w:eastAsia="Arial Unicode MS"/>
          <w:color w:val="000000"/>
        </w:rPr>
      </w:pPr>
      <w:r w:rsidRPr="00213E2B">
        <w:rPr>
          <w:rFonts w:eastAsia="Arial Unicode MS"/>
          <w:color w:val="000000"/>
        </w:rPr>
        <w:t>____________________</w:t>
      </w:r>
      <w:r w:rsidRPr="00213E2B">
        <w:rPr>
          <w:rFonts w:eastAsia="Arial Unicode MS"/>
          <w:color w:val="000000"/>
        </w:rPr>
        <w:tab/>
      </w:r>
      <w:r w:rsidRPr="00213E2B">
        <w:rPr>
          <w:rFonts w:eastAsia="Arial Unicode MS"/>
          <w:color w:val="000000"/>
        </w:rPr>
        <w:tab/>
      </w:r>
      <w:r w:rsidRPr="00213E2B">
        <w:rPr>
          <w:rFonts w:eastAsia="Arial Unicode MS"/>
          <w:color w:val="000000"/>
        </w:rPr>
        <w:tab/>
      </w:r>
      <w:r w:rsidRPr="00213E2B">
        <w:rPr>
          <w:rFonts w:eastAsia="Arial Unicode MS"/>
          <w:color w:val="000000"/>
        </w:rPr>
        <w:tab/>
        <w:t xml:space="preserve"> ____________________ </w:t>
      </w:r>
    </w:p>
    <w:p w14:paraId="58A54331" w14:textId="0AFD29E4" w:rsidR="009B3DC2" w:rsidRPr="00460DB0" w:rsidRDefault="009B3DC2" w:rsidP="009B3DC2">
      <w:pPr>
        <w:spacing w:line="360" w:lineRule="auto"/>
        <w:rPr>
          <w:rFonts w:eastAsia="Arial Unicode MS"/>
          <w:color w:val="000000"/>
        </w:rPr>
      </w:pPr>
      <w:r w:rsidRPr="00460DB0">
        <w:rPr>
          <w:highlight w:val="yellow"/>
        </w:rPr>
        <w:t>&lt;&lt;naam&gt;&gt;</w:t>
      </w:r>
      <w:r w:rsidRPr="00460DB0">
        <w:tab/>
      </w:r>
      <w:r w:rsidRPr="00460DB0">
        <w:rPr>
          <w:rFonts w:eastAsia="Arial Unicode MS"/>
          <w:color w:val="000000"/>
        </w:rPr>
        <w:tab/>
      </w:r>
      <w:r w:rsidRPr="00460DB0">
        <w:rPr>
          <w:rFonts w:eastAsia="Arial Unicode MS"/>
          <w:color w:val="000000"/>
        </w:rPr>
        <w:tab/>
      </w:r>
      <w:r w:rsidRPr="00460DB0">
        <w:rPr>
          <w:rFonts w:eastAsia="Arial Unicode MS"/>
          <w:color w:val="000000"/>
        </w:rPr>
        <w:tab/>
      </w:r>
      <w:r w:rsidRPr="00460DB0">
        <w:rPr>
          <w:rFonts w:eastAsia="Arial Unicode MS"/>
          <w:color w:val="000000"/>
        </w:rPr>
        <w:tab/>
      </w:r>
      <w:r w:rsidRPr="00460DB0">
        <w:rPr>
          <w:rFonts w:eastAsia="Arial Unicode MS"/>
          <w:color w:val="000000"/>
        </w:rPr>
        <w:tab/>
      </w:r>
      <w:r w:rsidRPr="00460DB0">
        <w:rPr>
          <w:rFonts w:eastAsia="Arial Unicode MS"/>
          <w:color w:val="000000"/>
          <w:highlight w:val="yellow"/>
        </w:rPr>
        <w:t>&lt;&lt;naam&gt;&gt;</w:t>
      </w:r>
    </w:p>
    <w:p w14:paraId="570FA004" w14:textId="1187F78C" w:rsidR="009B3DC2" w:rsidRPr="00213E2B" w:rsidRDefault="009B3DC2" w:rsidP="009B3DC2">
      <w:pPr>
        <w:spacing w:line="360" w:lineRule="auto"/>
        <w:rPr>
          <w:rFonts w:eastAsia="Arial Unicode MS"/>
          <w:color w:val="000000"/>
        </w:rPr>
      </w:pPr>
      <w:r w:rsidRPr="00460DB0">
        <w:rPr>
          <w:highlight w:val="yellow"/>
        </w:rPr>
        <w:t>&lt;&lt;functie&gt;&gt;</w:t>
      </w:r>
      <w:r w:rsidRPr="00460DB0">
        <w:rPr>
          <w:rFonts w:eastAsia="Arial Unicode MS"/>
          <w:color w:val="000000"/>
        </w:rPr>
        <w:tab/>
      </w:r>
      <w:r w:rsidRPr="00460DB0">
        <w:rPr>
          <w:rFonts w:eastAsia="Arial Unicode MS"/>
          <w:color w:val="000000"/>
        </w:rPr>
        <w:tab/>
      </w:r>
      <w:r w:rsidRPr="00460DB0">
        <w:rPr>
          <w:rFonts w:eastAsia="Arial Unicode MS"/>
          <w:color w:val="000000"/>
        </w:rPr>
        <w:tab/>
      </w:r>
      <w:r w:rsidRPr="00460DB0">
        <w:rPr>
          <w:rFonts w:eastAsia="Arial Unicode MS"/>
          <w:color w:val="000000"/>
        </w:rPr>
        <w:tab/>
      </w:r>
      <w:r w:rsidRPr="00460DB0">
        <w:rPr>
          <w:rFonts w:eastAsia="Arial Unicode MS"/>
          <w:color w:val="000000"/>
        </w:rPr>
        <w:tab/>
      </w:r>
      <w:r w:rsidRPr="00460DB0">
        <w:rPr>
          <w:rFonts w:eastAsia="Arial Unicode MS"/>
          <w:color w:val="000000"/>
        </w:rPr>
        <w:tab/>
      </w:r>
      <w:r w:rsidRPr="00460DB0">
        <w:rPr>
          <w:rFonts w:eastAsia="Arial Unicode MS"/>
          <w:color w:val="000000"/>
          <w:highlight w:val="yellow"/>
        </w:rPr>
        <w:t>&lt;&lt;functie&gt;&gt;</w:t>
      </w:r>
    </w:p>
    <w:p w14:paraId="0D7AA4E7" w14:textId="77777777" w:rsidR="009B3DC2" w:rsidRPr="00213E2B" w:rsidRDefault="009B3DC2" w:rsidP="009B3DC2">
      <w:pPr>
        <w:spacing w:line="360" w:lineRule="auto"/>
        <w:rPr>
          <w:rFonts w:eastAsia="Arial Unicode MS"/>
          <w:color w:val="000000"/>
        </w:rPr>
      </w:pPr>
    </w:p>
    <w:p w14:paraId="3514F787" w14:textId="77777777" w:rsidR="009B3DC2" w:rsidRPr="00213E2B" w:rsidRDefault="009B3DC2" w:rsidP="009B3DC2">
      <w:pPr>
        <w:spacing w:before="239" w:after="239" w:line="240" w:lineRule="auto"/>
        <w:textAlignment w:val="top"/>
        <w:rPr>
          <w:rFonts w:eastAsia="Calibri" w:cs="Calibri"/>
        </w:rPr>
      </w:pPr>
      <w:r w:rsidRPr="00213E2B">
        <w:rPr>
          <w:rFonts w:eastAsia="Calibri" w:cs="Calibri"/>
        </w:rPr>
        <w:t> </w:t>
      </w:r>
    </w:p>
    <w:p w14:paraId="0068C612" w14:textId="77777777" w:rsidR="009B3DC2" w:rsidRPr="00213E2B" w:rsidRDefault="009B3DC2" w:rsidP="009B3DC2">
      <w:pPr>
        <w:spacing w:before="239" w:after="239" w:line="240" w:lineRule="auto"/>
        <w:textAlignment w:val="top"/>
        <w:rPr>
          <w:rFonts w:eastAsia="Calibri" w:cs="Calibri"/>
        </w:rPr>
      </w:pPr>
    </w:p>
    <w:p w14:paraId="4E8353B7" w14:textId="77777777" w:rsidR="009B3DC2" w:rsidRPr="00213E2B" w:rsidRDefault="009B3DC2" w:rsidP="009B3DC2">
      <w:pPr>
        <w:spacing w:before="239" w:after="239" w:line="240" w:lineRule="auto"/>
        <w:textAlignment w:val="top"/>
        <w:rPr>
          <w:rFonts w:eastAsia="Calibri" w:cs="Calibri"/>
        </w:rPr>
      </w:pPr>
    </w:p>
    <w:p w14:paraId="1F2F6FA5" w14:textId="77777777" w:rsidR="009B3DC2" w:rsidRPr="00213E2B" w:rsidRDefault="009B3DC2" w:rsidP="009B3DC2">
      <w:pPr>
        <w:spacing w:before="239" w:after="239" w:line="240" w:lineRule="auto"/>
        <w:textAlignment w:val="top"/>
      </w:pPr>
      <w:r w:rsidRPr="00213E2B">
        <w:rPr>
          <w:rFonts w:eastAsia="Calibri" w:cs="Calibri"/>
        </w:rPr>
        <w:t xml:space="preserve"> </w:t>
      </w:r>
    </w:p>
    <w:p w14:paraId="6609259C" w14:textId="77777777" w:rsidR="009B3DC2" w:rsidRPr="00213E2B" w:rsidRDefault="009B3DC2">
      <w:pPr>
        <w:spacing w:line="240" w:lineRule="auto"/>
        <w:rPr>
          <w:rFonts w:eastAsia="Calibri" w:cs="Calibri"/>
          <w:b/>
          <w:color w:val="000000" w:themeColor="text1"/>
        </w:rPr>
      </w:pPr>
      <w:r w:rsidRPr="00213E2B">
        <w:rPr>
          <w:rFonts w:eastAsia="Calibri" w:cs="Calibri"/>
        </w:rPr>
        <w:br w:type="page"/>
      </w:r>
    </w:p>
    <w:p w14:paraId="79DADED6" w14:textId="2830751A" w:rsidR="009B3DC2" w:rsidRPr="00213E2B" w:rsidRDefault="009B3DC2" w:rsidP="009B3DC2">
      <w:pPr>
        <w:pStyle w:val="Kop2"/>
        <w:spacing w:before="198" w:after="198" w:line="240" w:lineRule="auto"/>
        <w:textAlignment w:val="top"/>
      </w:pPr>
      <w:r w:rsidRPr="00213E2B">
        <w:rPr>
          <w:rFonts w:eastAsia="Calibri" w:cs="Calibri"/>
          <w:sz w:val="24"/>
          <w:szCs w:val="24"/>
        </w:rPr>
        <w:lastRenderedPageBreak/>
        <w:t>OVERZICHT BIJLAGEN</w:t>
      </w:r>
    </w:p>
    <w:p w14:paraId="5CA3A609" w14:textId="77777777" w:rsidR="009B3DC2" w:rsidRPr="00213E2B" w:rsidRDefault="009B3DC2" w:rsidP="009B3DC2">
      <w:pPr>
        <w:numPr>
          <w:ilvl w:val="1"/>
          <w:numId w:val="9"/>
        </w:numPr>
        <w:spacing w:line="240" w:lineRule="auto"/>
        <w:rPr>
          <w:rFonts w:ascii="Calibri" w:eastAsia="Calibri" w:hAnsi="Calibri" w:cs="Calibri"/>
        </w:rPr>
      </w:pPr>
      <w:r w:rsidRPr="00213E2B">
        <w:rPr>
          <w:rFonts w:eastAsia="Calibri" w:cs="Calibri"/>
        </w:rPr>
        <w:t>De Nota van Inlichtingen (NVI);</w:t>
      </w:r>
    </w:p>
    <w:p w14:paraId="0D258F80" w14:textId="69DFAFFC" w:rsidR="009B3DC2" w:rsidRPr="00213E2B" w:rsidRDefault="009B3DC2" w:rsidP="009B3DC2">
      <w:pPr>
        <w:numPr>
          <w:ilvl w:val="1"/>
          <w:numId w:val="9"/>
        </w:numPr>
        <w:spacing w:line="240" w:lineRule="auto"/>
        <w:rPr>
          <w:rFonts w:ascii="Calibri" w:eastAsia="Calibri" w:hAnsi="Calibri" w:cs="Calibri"/>
        </w:rPr>
      </w:pPr>
      <w:r w:rsidRPr="00213E2B">
        <w:rPr>
          <w:rFonts w:eastAsia="Calibri" w:cs="Calibri"/>
        </w:rPr>
        <w:t xml:space="preserve">Het Programma van Eisen </w:t>
      </w:r>
      <w:r w:rsidRPr="00213E2B">
        <w:rPr>
          <w:rFonts w:eastAsia="Calibri" w:cs="Calibri"/>
          <w:highlight w:val="yellow"/>
        </w:rPr>
        <w:t>aangepast na NVI</w:t>
      </w:r>
      <w:r w:rsidRPr="00213E2B">
        <w:rPr>
          <w:rFonts w:eastAsia="Calibri" w:cs="Calibri"/>
        </w:rPr>
        <w:t>;</w:t>
      </w:r>
    </w:p>
    <w:p w14:paraId="74FEC803" w14:textId="3D04CD63" w:rsidR="009B3DC2" w:rsidRPr="00213E2B" w:rsidRDefault="009B3DC2" w:rsidP="009B3DC2">
      <w:pPr>
        <w:numPr>
          <w:ilvl w:val="1"/>
          <w:numId w:val="9"/>
        </w:numPr>
        <w:spacing w:line="240" w:lineRule="auto"/>
        <w:rPr>
          <w:rFonts w:ascii="Calibri" w:eastAsia="Calibri" w:hAnsi="Calibri" w:cs="Calibri"/>
        </w:rPr>
      </w:pPr>
      <w:r w:rsidRPr="00213E2B">
        <w:rPr>
          <w:rFonts w:eastAsia="Calibri" w:cs="Calibri"/>
        </w:rPr>
        <w:t xml:space="preserve">Aanbestedingsleidraad </w:t>
      </w:r>
      <w:r w:rsidRPr="00213E2B">
        <w:rPr>
          <w:rFonts w:eastAsia="Calibri" w:cs="Calibri"/>
        </w:rPr>
        <w:br/>
        <w:t>met bijlagen:</w:t>
      </w:r>
    </w:p>
    <w:p w14:paraId="6D4C02DD" w14:textId="77777777" w:rsidR="009B3DC2" w:rsidRPr="00213E2B" w:rsidRDefault="009B3DC2" w:rsidP="009B3DC2">
      <w:pPr>
        <w:pStyle w:val="Lijstalinea"/>
        <w:numPr>
          <w:ilvl w:val="0"/>
          <w:numId w:val="10"/>
        </w:numPr>
        <w:spacing w:line="240" w:lineRule="auto"/>
        <w:rPr>
          <w:rFonts w:ascii="Calibri" w:eastAsia="Calibri" w:hAnsi="Calibri" w:cs="Calibri"/>
        </w:rPr>
      </w:pPr>
      <w:r w:rsidRPr="00213E2B">
        <w:rPr>
          <w:rFonts w:ascii="Calibri" w:eastAsia="Calibri" w:hAnsi="Calibri" w:cs="Calibri"/>
        </w:rPr>
        <w:t>Social return 2023</w:t>
      </w:r>
    </w:p>
    <w:p w14:paraId="1816C828" w14:textId="77777777" w:rsidR="009B3DC2" w:rsidRPr="00213E2B" w:rsidRDefault="009B3DC2" w:rsidP="009B3DC2">
      <w:pPr>
        <w:pStyle w:val="Lijstalinea"/>
        <w:numPr>
          <w:ilvl w:val="0"/>
          <w:numId w:val="10"/>
        </w:numPr>
        <w:spacing w:line="240" w:lineRule="auto"/>
        <w:rPr>
          <w:rFonts w:ascii="Calibri" w:eastAsia="Calibri" w:hAnsi="Calibri" w:cs="Calibri"/>
        </w:rPr>
      </w:pPr>
      <w:proofErr w:type="spellStart"/>
      <w:r w:rsidRPr="00213E2B">
        <w:rPr>
          <w:rFonts w:ascii="Calibri" w:eastAsia="Calibri" w:hAnsi="Calibri" w:cs="Calibri"/>
        </w:rPr>
        <w:t>Gibit</w:t>
      </w:r>
      <w:proofErr w:type="spellEnd"/>
      <w:r w:rsidRPr="00213E2B">
        <w:rPr>
          <w:rFonts w:ascii="Calibri" w:eastAsia="Calibri" w:hAnsi="Calibri" w:cs="Calibri"/>
        </w:rPr>
        <w:t xml:space="preserve"> 2020</w:t>
      </w:r>
    </w:p>
    <w:p w14:paraId="2BE883BA" w14:textId="0D9ABF66" w:rsidR="009B3DC2" w:rsidRPr="00213E2B" w:rsidRDefault="009B3DC2" w:rsidP="009B3DC2">
      <w:pPr>
        <w:numPr>
          <w:ilvl w:val="1"/>
          <w:numId w:val="9"/>
        </w:numPr>
        <w:spacing w:line="240" w:lineRule="auto"/>
        <w:rPr>
          <w:rFonts w:ascii="Calibri" w:eastAsia="Calibri" w:hAnsi="Calibri" w:cs="Calibri"/>
        </w:rPr>
      </w:pPr>
      <w:r w:rsidRPr="00213E2B">
        <w:rPr>
          <w:rFonts w:eastAsia="Calibri" w:cs="Calibri"/>
        </w:rPr>
        <w:t>De Offerte van de Leverancier bestaande uit:</w:t>
      </w:r>
      <w:r w:rsidRPr="00213E2B">
        <w:rPr>
          <w:rFonts w:eastAsia="Calibri" w:cs="Calibri"/>
        </w:rPr>
        <w:br/>
        <w:t>a. Implementatie- en adoptieplan</w:t>
      </w:r>
      <w:r w:rsidRPr="00213E2B">
        <w:rPr>
          <w:rFonts w:eastAsia="Calibri" w:cs="Calibri"/>
        </w:rPr>
        <w:br/>
        <w:t>b. Conversieplan</w:t>
      </w:r>
      <w:r w:rsidRPr="00213E2B">
        <w:rPr>
          <w:rFonts w:eastAsia="Calibri" w:cs="Calibri"/>
        </w:rPr>
        <w:br/>
        <w:t xml:space="preserve">c. </w:t>
      </w:r>
      <w:r w:rsidR="00A82323" w:rsidRPr="00213E2B">
        <w:rPr>
          <w:rFonts w:eastAsia="Calibri" w:cs="Calibri"/>
        </w:rPr>
        <w:t>Invulformulier Programma van Wensen</w:t>
      </w:r>
      <w:r w:rsidRPr="00213E2B">
        <w:rPr>
          <w:rFonts w:ascii="Calibri" w:eastAsia="Calibri" w:hAnsi="Calibri" w:cs="Calibri"/>
        </w:rPr>
        <w:br/>
        <w:t>d. Inschrijfbiljet</w:t>
      </w:r>
    </w:p>
    <w:p w14:paraId="12123BBB" w14:textId="77777777" w:rsidR="009B3DC2" w:rsidRPr="00213E2B" w:rsidRDefault="009B3DC2" w:rsidP="009B3DC2">
      <w:pPr>
        <w:numPr>
          <w:ilvl w:val="1"/>
          <w:numId w:val="9"/>
        </w:numPr>
        <w:spacing w:line="240" w:lineRule="auto"/>
        <w:rPr>
          <w:rFonts w:ascii="Calibri" w:eastAsia="Calibri" w:hAnsi="Calibri" w:cs="Calibri"/>
        </w:rPr>
      </w:pPr>
      <w:r w:rsidRPr="00213E2B">
        <w:rPr>
          <w:rFonts w:eastAsia="Calibri" w:cs="Calibri"/>
        </w:rPr>
        <w:t>Contactpersonen Opdrachtgever;</w:t>
      </w:r>
    </w:p>
    <w:p w14:paraId="608A4182" w14:textId="77777777" w:rsidR="009B3DC2" w:rsidRPr="00213E2B" w:rsidRDefault="009B3DC2" w:rsidP="009B3DC2">
      <w:pPr>
        <w:numPr>
          <w:ilvl w:val="1"/>
          <w:numId w:val="9"/>
        </w:numPr>
        <w:spacing w:line="240" w:lineRule="auto"/>
        <w:rPr>
          <w:rFonts w:ascii="Calibri" w:eastAsia="Calibri" w:hAnsi="Calibri" w:cs="Calibri"/>
        </w:rPr>
      </w:pPr>
      <w:r w:rsidRPr="00213E2B">
        <w:rPr>
          <w:rFonts w:eastAsia="Calibri" w:cs="Calibri"/>
        </w:rPr>
        <w:t>Contactpersonen Leverancier;</w:t>
      </w:r>
    </w:p>
    <w:p w14:paraId="33000A7E" w14:textId="77777777" w:rsidR="009B3DC2" w:rsidRPr="00213E2B" w:rsidRDefault="009B3DC2" w:rsidP="009B3DC2">
      <w:pPr>
        <w:numPr>
          <w:ilvl w:val="1"/>
          <w:numId w:val="9"/>
        </w:numPr>
        <w:spacing w:line="240" w:lineRule="auto"/>
        <w:rPr>
          <w:rFonts w:ascii="Calibri" w:eastAsia="Calibri" w:hAnsi="Calibri" w:cs="Calibri"/>
        </w:rPr>
      </w:pPr>
      <w:r w:rsidRPr="00213E2B">
        <w:rPr>
          <w:rFonts w:eastAsia="Calibri" w:cs="Calibri"/>
        </w:rPr>
        <w:t>Verwerkersovereenkomst;</w:t>
      </w:r>
    </w:p>
    <w:p w14:paraId="0C0DFC5B" w14:textId="01B4740F" w:rsidR="00273AE9" w:rsidRPr="00213E2B" w:rsidRDefault="00213E2B" w:rsidP="00213E2B">
      <w:pPr>
        <w:numPr>
          <w:ilvl w:val="1"/>
          <w:numId w:val="9"/>
        </w:numPr>
        <w:spacing w:line="240" w:lineRule="auto"/>
        <w:rPr>
          <w:rFonts w:ascii="Calibri" w:eastAsia="Calibri" w:hAnsi="Calibri" w:cs="Calibri"/>
        </w:rPr>
      </w:pPr>
      <w:r w:rsidRPr="00213E2B">
        <w:rPr>
          <w:rFonts w:eastAsia="Calibri" w:cs="Calibri"/>
        </w:rPr>
        <w:t>De</w:t>
      </w:r>
      <w:r w:rsidR="009B3DC2" w:rsidRPr="00213E2B">
        <w:rPr>
          <w:rFonts w:eastAsia="Calibri" w:cs="Calibri"/>
        </w:rPr>
        <w:t>finitief test rapport POC.</w:t>
      </w:r>
    </w:p>
    <w:sectPr w:rsidR="00273AE9" w:rsidRPr="00213E2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7641D" w14:textId="77777777" w:rsidR="002874A0" w:rsidRDefault="002874A0">
      <w:pPr>
        <w:spacing w:line="240" w:lineRule="auto"/>
      </w:pPr>
      <w:r>
        <w:separator/>
      </w:r>
    </w:p>
  </w:endnote>
  <w:endnote w:type="continuationSeparator" w:id="0">
    <w:p w14:paraId="4936589B" w14:textId="77777777" w:rsidR="002874A0" w:rsidRDefault="002874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2A6EA" w14:textId="77777777" w:rsidR="00165C6F" w:rsidRDefault="00165C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0592D" w14:textId="77777777" w:rsidR="00273AE9" w:rsidRDefault="008F5838">
    <w:pPr>
      <w:pStyle w:val="Voettekst"/>
      <w:tabs>
        <w:tab w:val="clear" w:pos="9026"/>
        <w:tab w:val="right" w:pos="9020"/>
      </w:tabs>
    </w:pPr>
    <w:r>
      <w:tab/>
    </w:r>
    <w:r>
      <w:tab/>
      <w:t xml:space="preserve">Pagina </w:t>
    </w:r>
    <w:r>
      <w:fldChar w:fldCharType="begin"/>
    </w:r>
    <w:r>
      <w:instrText xml:space="preserve"> PAGE \* ARABIC </w:instrText>
    </w:r>
    <w:r>
      <w:fldChar w:fldCharType="separate"/>
    </w:r>
    <w:r>
      <w:t>8</w:t>
    </w:r>
    <w:r>
      <w:fldChar w:fldCharType="end"/>
    </w:r>
    <w:r>
      <w:t xml:space="preserve"> van </w:t>
    </w:r>
    <w:fldSimple w:instr=" NUMPAGES \* ARABIC ">
      <w:r>
        <w:t>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6C860" w14:textId="77777777" w:rsidR="00165C6F" w:rsidRDefault="00165C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E85EA" w14:textId="77777777" w:rsidR="002874A0" w:rsidRDefault="002874A0">
      <w:pPr>
        <w:spacing w:line="240" w:lineRule="auto"/>
      </w:pPr>
      <w:r>
        <w:separator/>
      </w:r>
    </w:p>
  </w:footnote>
  <w:footnote w:type="continuationSeparator" w:id="0">
    <w:p w14:paraId="0ADFA35E" w14:textId="77777777" w:rsidR="002874A0" w:rsidRDefault="002874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8450D" w14:textId="112D0FE0" w:rsidR="00165C6F" w:rsidRDefault="00460DB0">
    <w:pPr>
      <w:pStyle w:val="Koptekst"/>
    </w:pPr>
    <w:r>
      <w:rPr>
        <w:noProof/>
      </w:rPr>
      <w:pict w14:anchorId="56EB05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094" o:spid="_x0000_s1026" type="#_x0000_t136" style="position:absolute;margin-left:0;margin-top:0;width:445.4pt;height:190.85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40A34" w14:textId="7986E84A" w:rsidR="00165C6F" w:rsidRDefault="00460DB0">
    <w:pPr>
      <w:pStyle w:val="Koptekst"/>
    </w:pPr>
    <w:r>
      <w:rPr>
        <w:noProof/>
      </w:rPr>
      <w:pict w14:anchorId="398334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095" o:spid="_x0000_s1027" type="#_x0000_t136" style="position:absolute;margin-left:0;margin-top:0;width:445.4pt;height:190.85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F7EDC" w14:textId="3CD79562" w:rsidR="00165C6F" w:rsidRDefault="00460DB0">
    <w:pPr>
      <w:pStyle w:val="Koptekst"/>
    </w:pPr>
    <w:r>
      <w:rPr>
        <w:noProof/>
      </w:rPr>
      <w:pict w14:anchorId="5EBE12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093" o:spid="_x0000_s1025" type="#_x0000_t136" style="position:absolute;margin-left:0;margin-top:0;width:445.4pt;height:190.85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BE4"/>
    <w:multiLevelType w:val="multilevel"/>
    <w:tmpl w:val="F050F0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2AE5EA2"/>
    <w:multiLevelType w:val="hybridMultilevel"/>
    <w:tmpl w:val="1AEE62D0"/>
    <w:lvl w:ilvl="0" w:tplc="0413000F">
      <w:start w:val="1"/>
      <w:numFmt w:val="decimal"/>
      <w:lvlText w:val="%1."/>
      <w:lvlJc w:val="left"/>
      <w:pPr>
        <w:ind w:left="5378" w:hanging="360"/>
      </w:pPr>
      <w:rPr>
        <w:rFonts w:hint="default"/>
      </w:rPr>
    </w:lvl>
    <w:lvl w:ilvl="1" w:tplc="04130019" w:tentative="1">
      <w:start w:val="1"/>
      <w:numFmt w:val="lowerLetter"/>
      <w:lvlText w:val="%2."/>
      <w:lvlJc w:val="left"/>
      <w:pPr>
        <w:ind w:left="5040" w:hanging="360"/>
      </w:pPr>
    </w:lvl>
    <w:lvl w:ilvl="2" w:tplc="0413001B" w:tentative="1">
      <w:start w:val="1"/>
      <w:numFmt w:val="lowerRoman"/>
      <w:lvlText w:val="%3."/>
      <w:lvlJc w:val="right"/>
      <w:pPr>
        <w:ind w:left="5760" w:hanging="180"/>
      </w:pPr>
    </w:lvl>
    <w:lvl w:ilvl="3" w:tplc="0413000F" w:tentative="1">
      <w:start w:val="1"/>
      <w:numFmt w:val="decimal"/>
      <w:lvlText w:val="%4."/>
      <w:lvlJc w:val="left"/>
      <w:pPr>
        <w:ind w:left="6480" w:hanging="360"/>
      </w:pPr>
    </w:lvl>
    <w:lvl w:ilvl="4" w:tplc="04130019" w:tentative="1">
      <w:start w:val="1"/>
      <w:numFmt w:val="lowerLetter"/>
      <w:lvlText w:val="%5."/>
      <w:lvlJc w:val="left"/>
      <w:pPr>
        <w:ind w:left="7200" w:hanging="360"/>
      </w:pPr>
    </w:lvl>
    <w:lvl w:ilvl="5" w:tplc="0413001B" w:tentative="1">
      <w:start w:val="1"/>
      <w:numFmt w:val="lowerRoman"/>
      <w:lvlText w:val="%6."/>
      <w:lvlJc w:val="right"/>
      <w:pPr>
        <w:ind w:left="7920" w:hanging="180"/>
      </w:pPr>
    </w:lvl>
    <w:lvl w:ilvl="6" w:tplc="0413000F" w:tentative="1">
      <w:start w:val="1"/>
      <w:numFmt w:val="decimal"/>
      <w:lvlText w:val="%7."/>
      <w:lvlJc w:val="left"/>
      <w:pPr>
        <w:ind w:left="8640" w:hanging="360"/>
      </w:pPr>
    </w:lvl>
    <w:lvl w:ilvl="7" w:tplc="04130019" w:tentative="1">
      <w:start w:val="1"/>
      <w:numFmt w:val="lowerLetter"/>
      <w:lvlText w:val="%8."/>
      <w:lvlJc w:val="left"/>
      <w:pPr>
        <w:ind w:left="9360" w:hanging="360"/>
      </w:pPr>
    </w:lvl>
    <w:lvl w:ilvl="8" w:tplc="0413001B" w:tentative="1">
      <w:start w:val="1"/>
      <w:numFmt w:val="lowerRoman"/>
      <w:lvlText w:val="%9."/>
      <w:lvlJc w:val="right"/>
      <w:pPr>
        <w:ind w:left="10080" w:hanging="180"/>
      </w:pPr>
    </w:lvl>
  </w:abstractNum>
  <w:abstractNum w:abstractNumId="2" w15:restartNumberingAfterBreak="0">
    <w:nsid w:val="3F863FE7"/>
    <w:multiLevelType w:val="multilevel"/>
    <w:tmpl w:val="8816258C"/>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0"/>
        </w:tabs>
        <w:ind w:left="1440" w:hanging="360"/>
      </w:pPr>
      <w:rPr>
        <w:rFont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7374101"/>
    <w:multiLevelType w:val="hybridMultilevel"/>
    <w:tmpl w:val="2FBC9796"/>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4" w15:restartNumberingAfterBreak="0">
    <w:nsid w:val="56802928"/>
    <w:multiLevelType w:val="multilevel"/>
    <w:tmpl w:val="1E480D02"/>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58A920D8"/>
    <w:multiLevelType w:val="multilevel"/>
    <w:tmpl w:val="8BC4865E"/>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C91713C"/>
    <w:multiLevelType w:val="hybridMultilevel"/>
    <w:tmpl w:val="B79ED1F4"/>
    <w:lvl w:ilvl="0" w:tplc="16726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47C3220"/>
    <w:multiLevelType w:val="multilevel"/>
    <w:tmpl w:val="4F6679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67F86568"/>
    <w:multiLevelType w:val="hybridMultilevel"/>
    <w:tmpl w:val="EEACC496"/>
    <w:lvl w:ilvl="0" w:tplc="1514F288">
      <w:start w:val="1"/>
      <w:numFmt w:val="lowerLetter"/>
      <w:lvlText w:val="%1."/>
      <w:lvlJc w:val="left"/>
      <w:pPr>
        <w:ind w:left="1778" w:hanging="360"/>
      </w:pPr>
      <w:rPr>
        <w:rFonts w:hint="default"/>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9" w15:restartNumberingAfterBreak="0">
    <w:nsid w:val="75934924"/>
    <w:multiLevelType w:val="multilevel"/>
    <w:tmpl w:val="3B8482C6"/>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7F164C02"/>
    <w:multiLevelType w:val="hybridMultilevel"/>
    <w:tmpl w:val="5E008EC0"/>
    <w:lvl w:ilvl="0" w:tplc="77744474">
      <w:start w:val="1"/>
      <w:numFmt w:val="decimal"/>
      <w:lvlText w:val="%1."/>
      <w:lvlJc w:val="left"/>
      <w:pPr>
        <w:ind w:left="720" w:hanging="360"/>
      </w:pPr>
    </w:lvl>
    <w:lvl w:ilvl="1" w:tplc="77744474" w:tentative="1">
      <w:start w:val="1"/>
      <w:numFmt w:val="lowerLetter"/>
      <w:lvlText w:val="%2."/>
      <w:lvlJc w:val="left"/>
      <w:pPr>
        <w:ind w:left="1440" w:hanging="360"/>
      </w:pPr>
    </w:lvl>
    <w:lvl w:ilvl="2" w:tplc="77744474" w:tentative="1">
      <w:start w:val="1"/>
      <w:numFmt w:val="lowerRoman"/>
      <w:lvlText w:val="%3."/>
      <w:lvlJc w:val="right"/>
      <w:pPr>
        <w:ind w:left="2160" w:hanging="180"/>
      </w:pPr>
    </w:lvl>
    <w:lvl w:ilvl="3" w:tplc="77744474" w:tentative="1">
      <w:start w:val="1"/>
      <w:numFmt w:val="decimal"/>
      <w:lvlText w:val="%4."/>
      <w:lvlJc w:val="left"/>
      <w:pPr>
        <w:ind w:left="2880" w:hanging="360"/>
      </w:pPr>
    </w:lvl>
    <w:lvl w:ilvl="4" w:tplc="77744474" w:tentative="1">
      <w:start w:val="1"/>
      <w:numFmt w:val="lowerLetter"/>
      <w:lvlText w:val="%5."/>
      <w:lvlJc w:val="left"/>
      <w:pPr>
        <w:ind w:left="3600" w:hanging="360"/>
      </w:pPr>
    </w:lvl>
    <w:lvl w:ilvl="5" w:tplc="77744474" w:tentative="1">
      <w:start w:val="1"/>
      <w:numFmt w:val="lowerRoman"/>
      <w:lvlText w:val="%6."/>
      <w:lvlJc w:val="right"/>
      <w:pPr>
        <w:ind w:left="4320" w:hanging="180"/>
      </w:pPr>
    </w:lvl>
    <w:lvl w:ilvl="6" w:tplc="77744474" w:tentative="1">
      <w:start w:val="1"/>
      <w:numFmt w:val="decimal"/>
      <w:lvlText w:val="%7."/>
      <w:lvlJc w:val="left"/>
      <w:pPr>
        <w:ind w:left="5040" w:hanging="360"/>
      </w:pPr>
    </w:lvl>
    <w:lvl w:ilvl="7" w:tplc="77744474" w:tentative="1">
      <w:start w:val="1"/>
      <w:numFmt w:val="lowerLetter"/>
      <w:lvlText w:val="%8."/>
      <w:lvlJc w:val="left"/>
      <w:pPr>
        <w:ind w:left="5760" w:hanging="360"/>
      </w:pPr>
    </w:lvl>
    <w:lvl w:ilvl="8" w:tplc="77744474" w:tentative="1">
      <w:start w:val="1"/>
      <w:numFmt w:val="lowerRoman"/>
      <w:lvlText w:val="%9."/>
      <w:lvlJc w:val="right"/>
      <w:pPr>
        <w:ind w:left="6480" w:hanging="180"/>
      </w:pPr>
    </w:lvl>
  </w:abstractNum>
  <w:num w:numId="1" w16cid:durableId="1895314440">
    <w:abstractNumId w:val="9"/>
  </w:num>
  <w:num w:numId="2" w16cid:durableId="760176173">
    <w:abstractNumId w:val="4"/>
  </w:num>
  <w:num w:numId="3" w16cid:durableId="1666595006">
    <w:abstractNumId w:val="5"/>
  </w:num>
  <w:num w:numId="4" w16cid:durableId="805704008">
    <w:abstractNumId w:val="7"/>
  </w:num>
  <w:num w:numId="5" w16cid:durableId="1263607519">
    <w:abstractNumId w:val="0"/>
  </w:num>
  <w:num w:numId="6" w16cid:durableId="1647975922">
    <w:abstractNumId w:val="6"/>
  </w:num>
  <w:num w:numId="7" w16cid:durableId="538320263">
    <w:abstractNumId w:val="10"/>
  </w:num>
  <w:num w:numId="8" w16cid:durableId="1070082863">
    <w:abstractNumId w:val="9"/>
  </w:num>
  <w:num w:numId="9" w16cid:durableId="2080320287">
    <w:abstractNumId w:val="2"/>
  </w:num>
  <w:num w:numId="10" w16cid:durableId="2123841287">
    <w:abstractNumId w:val="8"/>
  </w:num>
  <w:num w:numId="11" w16cid:durableId="704409794">
    <w:abstractNumId w:val="1"/>
  </w:num>
  <w:num w:numId="12" w16cid:durableId="2880495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AE9"/>
    <w:rsid w:val="00010AFA"/>
    <w:rsid w:val="00165C6F"/>
    <w:rsid w:val="00213E2B"/>
    <w:rsid w:val="00273AE9"/>
    <w:rsid w:val="002874A0"/>
    <w:rsid w:val="003B4B72"/>
    <w:rsid w:val="00460DB0"/>
    <w:rsid w:val="008F5838"/>
    <w:rsid w:val="009B3DC2"/>
    <w:rsid w:val="009F1B4D"/>
    <w:rsid w:val="00A82323"/>
    <w:rsid w:val="00E207F4"/>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E7759"/>
  <w15:docId w15:val="{862C134C-19D9-4BEC-AA8E-C55B8E84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rPr>
  </w:style>
  <w:style w:type="paragraph" w:customStyle="1" w:styleId="ArticleLevel2">
    <w:name w:val="Article Level 2"/>
    <w:basedOn w:val="Standaard"/>
    <w:link w:val="ArticleLevel2Char"/>
    <w:qFormat/>
    <w:rsid w:val="00341C1E"/>
    <w:pPr>
      <w:numPr>
        <w:ilvl w:val="1"/>
        <w:numId w:val="1"/>
      </w:numPr>
      <w:ind w:left="1418" w:hanging="1418"/>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numPr>
        <w:ilvl w:val="2"/>
        <w:numId w:val="1"/>
      </w:numPr>
      <w:ind w:left="1418" w:hanging="1418"/>
    </w:pPr>
  </w:style>
  <w:style w:type="paragraph" w:customStyle="1" w:styleId="ArticleLevel4">
    <w:name w:val="Article Level 4"/>
    <w:basedOn w:val="Standaard"/>
    <w:qFormat/>
    <w:rsid w:val="009818D2"/>
    <w:pPr>
      <w:numPr>
        <w:ilvl w:val="3"/>
        <w:numId w:val="1"/>
      </w:numPr>
      <w:ind w:left="1418" w:hanging="1418"/>
    </w:pPr>
  </w:style>
  <w:style w:type="paragraph" w:customStyle="1" w:styleId="ArticleLevel5">
    <w:name w:val="Article Level 5"/>
    <w:basedOn w:val="Standaard"/>
    <w:qFormat/>
    <w:rsid w:val="009818D2"/>
    <w:pPr>
      <w:numPr>
        <w:ilvl w:val="4"/>
        <w:numId w:val="1"/>
      </w:numPr>
      <w:ind w:left="1843" w:hanging="425"/>
    </w:pPr>
  </w:style>
  <w:style w:type="paragraph" w:customStyle="1" w:styleId="ArticleLevel6">
    <w:name w:val="Article Level 6"/>
    <w:basedOn w:val="Standaard"/>
    <w:qFormat/>
    <w:rsid w:val="00380DE6"/>
    <w:pPr>
      <w:numPr>
        <w:ilvl w:val="5"/>
        <w:numId w:val="1"/>
      </w:numPr>
      <w:tabs>
        <w:tab w:val="left" w:pos="851"/>
      </w:tabs>
      <w:ind w:left="1843" w:hanging="425"/>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character" w:styleId="Verwijzingopmerking">
    <w:name w:val="annotation reference"/>
    <w:basedOn w:val="Standaardalinea-lettertype"/>
    <w:uiPriority w:val="99"/>
    <w:semiHidden/>
    <w:unhideWhenUsed/>
    <w:rsid w:val="009B3DC2"/>
    <w:rPr>
      <w:sz w:val="16"/>
      <w:szCs w:val="16"/>
    </w:rPr>
  </w:style>
  <w:style w:type="paragraph" w:styleId="Tekstopmerking">
    <w:name w:val="annotation text"/>
    <w:basedOn w:val="Standaard"/>
    <w:link w:val="TekstopmerkingChar"/>
    <w:uiPriority w:val="99"/>
    <w:unhideWhenUsed/>
    <w:rsid w:val="009B3DC2"/>
    <w:pPr>
      <w:spacing w:line="240" w:lineRule="auto"/>
    </w:pPr>
    <w:rPr>
      <w:sz w:val="20"/>
      <w:szCs w:val="20"/>
    </w:rPr>
  </w:style>
  <w:style w:type="character" w:customStyle="1" w:styleId="TekstopmerkingChar">
    <w:name w:val="Tekst opmerking Char"/>
    <w:basedOn w:val="Standaardalinea-lettertype"/>
    <w:link w:val="Tekstopmerking"/>
    <w:uiPriority w:val="99"/>
    <w:rsid w:val="009B3D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1662</Words>
  <Characters>9147</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Overeenkomst ten behoeve van ICT Prestatie GIBIT 2020 [1260]</vt:lpstr>
    </vt:vector>
  </TitlesOfParts>
  <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 [1260]</dc:title>
  <dc:subject/>
  <dc:creator>Nelissen, Janny</dc:creator>
  <dc:description/>
  <cp:lastModifiedBy>Nelissen, Janny</cp:lastModifiedBy>
  <cp:revision>5</cp:revision>
  <dcterms:created xsi:type="dcterms:W3CDTF">2023-11-01T17:18:00Z</dcterms:created>
  <dcterms:modified xsi:type="dcterms:W3CDTF">2023-11-03T14:19:00Z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09b38bc-0ed8-48ce-ab09-5250aa17f0d6_Enabled">
    <vt:lpwstr>true</vt:lpwstr>
  </property>
  <property fmtid="{D5CDD505-2E9C-101B-9397-08002B2CF9AE}" pid="3" name="MSIP_Label_809b38bc-0ed8-48ce-ab09-5250aa17f0d6_SetDate">
    <vt:lpwstr>2023-11-01T15:23:29Z</vt:lpwstr>
  </property>
  <property fmtid="{D5CDD505-2E9C-101B-9397-08002B2CF9AE}" pid="4" name="MSIP_Label_809b38bc-0ed8-48ce-ab09-5250aa17f0d6_Method">
    <vt:lpwstr>Standard</vt:lpwstr>
  </property>
  <property fmtid="{D5CDD505-2E9C-101B-9397-08002B2CF9AE}" pid="5" name="MSIP_Label_809b38bc-0ed8-48ce-ab09-5250aa17f0d6_Name">
    <vt:lpwstr>Public</vt:lpwstr>
  </property>
  <property fmtid="{D5CDD505-2E9C-101B-9397-08002B2CF9AE}" pid="6" name="MSIP_Label_809b38bc-0ed8-48ce-ab09-5250aa17f0d6_SiteId">
    <vt:lpwstr>7f263ce8-b129-4c08-b21c-36d0ebea0d03</vt:lpwstr>
  </property>
  <property fmtid="{D5CDD505-2E9C-101B-9397-08002B2CF9AE}" pid="7" name="MSIP_Label_809b38bc-0ed8-48ce-ab09-5250aa17f0d6_ActionId">
    <vt:lpwstr>018840f2-5e2d-401b-b58d-74cd614f347a</vt:lpwstr>
  </property>
  <property fmtid="{D5CDD505-2E9C-101B-9397-08002B2CF9AE}" pid="8" name="MSIP_Label_809b38bc-0ed8-48ce-ab09-5250aa17f0d6_ContentBits">
    <vt:lpwstr>0</vt:lpwstr>
  </property>
</Properties>
</file>