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46DB8" w14:textId="77777777" w:rsidR="00974189" w:rsidRPr="005531B6" w:rsidRDefault="00974189" w:rsidP="00974189">
      <w:pPr>
        <w:pStyle w:val="Kop1"/>
        <w:rPr>
          <w:color w:val="1F497D"/>
          <w:sz w:val="24"/>
          <w:szCs w:val="24"/>
        </w:rPr>
      </w:pPr>
      <w:bookmarkStart w:id="0" w:name="_Toc269413757"/>
      <w:r>
        <w:rPr>
          <w:color w:val="1F497D"/>
          <w:sz w:val="24"/>
          <w:szCs w:val="24"/>
        </w:rPr>
        <w:t xml:space="preserve">Bijlage 12 - </w:t>
      </w:r>
      <w:r w:rsidRPr="005531B6">
        <w:rPr>
          <w:color w:val="1F497D"/>
          <w:sz w:val="24"/>
          <w:szCs w:val="24"/>
        </w:rPr>
        <w:t>Bonus–malusregeling</w:t>
      </w:r>
      <w:bookmarkEnd w:id="0"/>
    </w:p>
    <w:p w14:paraId="0C32265B" w14:textId="77777777" w:rsidR="00974189" w:rsidRDefault="00974189" w:rsidP="00974189"/>
    <w:p w14:paraId="7AF623EE" w14:textId="77777777" w:rsidR="00974189" w:rsidRPr="005C65A2" w:rsidRDefault="00974189" w:rsidP="00974189">
      <w:pPr>
        <w:rPr>
          <w:rFonts w:eastAsia="Dotum" w:cs="Arial"/>
        </w:rPr>
      </w:pPr>
      <w:r w:rsidRPr="005C65A2">
        <w:rPr>
          <w:rFonts w:eastAsia="Dotum" w:cs="Arial"/>
        </w:rPr>
        <w:t xml:space="preserve">Door middel van het indienen van de offerte, alsmede door het ondertekenen van de </w:t>
      </w:r>
      <w:r>
        <w:rPr>
          <w:rFonts w:eastAsia="Dotum" w:cs="Arial"/>
        </w:rPr>
        <w:t>eigen verklaring, verklaart de inschrijver</w:t>
      </w:r>
      <w:r w:rsidRPr="005C65A2">
        <w:rPr>
          <w:rFonts w:eastAsia="Dotum" w:cs="Arial"/>
        </w:rPr>
        <w:t xml:space="preserve"> zich akkoord met de bonus-malusregeling.</w:t>
      </w:r>
    </w:p>
    <w:p w14:paraId="4FCD6E7A" w14:textId="77777777" w:rsidR="00974189" w:rsidRPr="005C65A2" w:rsidRDefault="00974189" w:rsidP="00974189">
      <w:pPr>
        <w:rPr>
          <w:rFonts w:eastAsia="Dotum" w:cs="Arial"/>
        </w:rPr>
      </w:pPr>
    </w:p>
    <w:p w14:paraId="17141278" w14:textId="77777777" w:rsidR="00974189" w:rsidRDefault="00974189" w:rsidP="00974189">
      <w:pPr>
        <w:rPr>
          <w:rFonts w:eastAsia="Dotum" w:cs="Arial"/>
          <w:b/>
        </w:rPr>
      </w:pPr>
    </w:p>
    <w:p w14:paraId="78153864" w14:textId="77777777" w:rsidR="00974189" w:rsidRPr="00667878" w:rsidRDefault="00974189" w:rsidP="00974189">
      <w:pPr>
        <w:rPr>
          <w:rFonts w:eastAsia="Dotum" w:cs="Arial"/>
          <w:b/>
        </w:rPr>
      </w:pPr>
      <w:r w:rsidRPr="00667878">
        <w:rPr>
          <w:rFonts w:eastAsia="Dotum" w:cs="Arial"/>
          <w:b/>
        </w:rPr>
        <w:t>Frequenties</w:t>
      </w:r>
    </w:p>
    <w:p w14:paraId="61215A60" w14:textId="7A94FA8A" w:rsidR="00974189" w:rsidRDefault="00974189" w:rsidP="00974189">
      <w:pPr>
        <w:rPr>
          <w:rFonts w:eastAsia="Dotum" w:cs="Arial"/>
        </w:rPr>
      </w:pPr>
      <w:r w:rsidRPr="005C65A2">
        <w:rPr>
          <w:rFonts w:eastAsia="Dotum" w:cs="Arial"/>
        </w:rPr>
        <w:t xml:space="preserve">VSR-controles worden </w:t>
      </w:r>
      <w:r w:rsidR="00F9328A">
        <w:rPr>
          <w:rFonts w:eastAsia="Dotum" w:cs="Arial"/>
        </w:rPr>
        <w:t xml:space="preserve">minimaal </w:t>
      </w:r>
      <w:r>
        <w:rPr>
          <w:rFonts w:eastAsia="Dotum" w:cs="Arial"/>
        </w:rPr>
        <w:t>2</w:t>
      </w:r>
      <w:r w:rsidRPr="005C65A2">
        <w:rPr>
          <w:rFonts w:eastAsia="Dotum" w:cs="Arial"/>
        </w:rPr>
        <w:t xml:space="preserve"> keer per jaar </w:t>
      </w:r>
      <w:r w:rsidRPr="005C65A2">
        <w:rPr>
          <w:rFonts w:eastAsia="Dotum"/>
        </w:rPr>
        <w:t xml:space="preserve">per </w:t>
      </w:r>
      <w:r>
        <w:rPr>
          <w:rFonts w:eastAsia="Dotum"/>
        </w:rPr>
        <w:t>locatie</w:t>
      </w:r>
      <w:r w:rsidRPr="005C65A2">
        <w:rPr>
          <w:rFonts w:eastAsia="Dotum" w:cs="Arial"/>
        </w:rPr>
        <w:t xml:space="preserve"> uitgevoerd. </w:t>
      </w:r>
      <w:r w:rsidR="00F9328A">
        <w:rPr>
          <w:rFonts w:eastAsia="Dotum" w:cs="Arial"/>
        </w:rPr>
        <w:t>Het is de opdrachtgever vrij om af te wijken van de meetfrequentie</w:t>
      </w:r>
      <w:r w:rsidR="00DD65ED">
        <w:rPr>
          <w:rFonts w:eastAsia="Dotum" w:cs="Arial"/>
        </w:rPr>
        <w:t>.</w:t>
      </w:r>
    </w:p>
    <w:p w14:paraId="5794ED11" w14:textId="77777777" w:rsidR="00974189" w:rsidRDefault="00974189" w:rsidP="00974189">
      <w:pPr>
        <w:rPr>
          <w:rFonts w:eastAsia="Dotum" w:cs="Arial"/>
        </w:rPr>
      </w:pPr>
      <w:proofErr w:type="spellStart"/>
      <w:r w:rsidRPr="005C65A2">
        <w:rPr>
          <w:rFonts w:eastAsia="Dotum" w:cs="Arial"/>
        </w:rPr>
        <w:t>Kwaliteitbeleving</w:t>
      </w:r>
      <w:proofErr w:type="spellEnd"/>
      <w:r w:rsidRPr="005C65A2">
        <w:rPr>
          <w:rFonts w:eastAsia="Dotum" w:cs="Arial"/>
        </w:rPr>
        <w:t xml:space="preserve"> wordt</w:t>
      </w:r>
      <w:r>
        <w:rPr>
          <w:rFonts w:eastAsia="Dotum" w:cs="Arial"/>
        </w:rPr>
        <w:t xml:space="preserve"> 1 </w:t>
      </w:r>
      <w:r w:rsidRPr="005C65A2">
        <w:rPr>
          <w:rFonts w:eastAsia="Dotum" w:cs="Arial"/>
        </w:rPr>
        <w:t>keer per jaar gemeten.</w:t>
      </w:r>
    </w:p>
    <w:p w14:paraId="07577700" w14:textId="77777777" w:rsidR="00974189" w:rsidRPr="005C65A2" w:rsidRDefault="00974189" w:rsidP="00974189">
      <w:pPr>
        <w:rPr>
          <w:rFonts w:eastAsia="Dotum" w:cs="Arial"/>
        </w:rPr>
      </w:pPr>
    </w:p>
    <w:p w14:paraId="417CFBF7" w14:textId="77777777" w:rsidR="00974189" w:rsidRPr="005C65A2" w:rsidRDefault="00974189" w:rsidP="00974189">
      <w:pPr>
        <w:rPr>
          <w:rFonts w:eastAsia="Dotum" w:cs="Arial"/>
        </w:rPr>
      </w:pPr>
      <w:r w:rsidRPr="005C65A2">
        <w:rPr>
          <w:rFonts w:eastAsia="Dotum" w:cs="Arial"/>
        </w:rPr>
        <w:t>De kosten voor het uitvoeren van de VSR-controles</w:t>
      </w:r>
      <w:r>
        <w:rPr>
          <w:rFonts w:eastAsia="Dotum" w:cs="Arial"/>
        </w:rPr>
        <w:t xml:space="preserve"> </w:t>
      </w:r>
      <w:r w:rsidRPr="005C65A2">
        <w:rPr>
          <w:rFonts w:eastAsia="Dotum" w:cs="Arial"/>
        </w:rPr>
        <w:t xml:space="preserve">en het </w:t>
      </w:r>
      <w:proofErr w:type="spellStart"/>
      <w:r>
        <w:rPr>
          <w:rFonts w:eastAsia="Dotum" w:cs="Arial"/>
        </w:rPr>
        <w:t>k</w:t>
      </w:r>
      <w:r w:rsidRPr="005C65A2">
        <w:rPr>
          <w:rFonts w:eastAsia="Dotum" w:cs="Arial"/>
        </w:rPr>
        <w:t>waliteitbelevingsonderzoek</w:t>
      </w:r>
      <w:proofErr w:type="spellEnd"/>
      <w:r w:rsidRPr="005C65A2">
        <w:rPr>
          <w:rFonts w:eastAsia="Dotum" w:cs="Arial"/>
        </w:rPr>
        <w:t xml:space="preserve"> zijn voor rekening van de </w:t>
      </w:r>
      <w:r>
        <w:rPr>
          <w:rFonts w:eastAsia="Dotum" w:cs="Arial"/>
        </w:rPr>
        <w:t>opdrachtgever.</w:t>
      </w:r>
      <w:r w:rsidRPr="005C65A2">
        <w:rPr>
          <w:rFonts w:eastAsia="Dotum" w:cs="Arial"/>
        </w:rPr>
        <w:t xml:space="preserve"> De kosten voor het uitvoeren van alle </w:t>
      </w:r>
      <w:proofErr w:type="spellStart"/>
      <w:r w:rsidRPr="005C65A2">
        <w:rPr>
          <w:rFonts w:eastAsia="Dotum" w:cs="Arial"/>
        </w:rPr>
        <w:t>hercontroles</w:t>
      </w:r>
      <w:proofErr w:type="spellEnd"/>
      <w:r w:rsidRPr="005C65A2">
        <w:rPr>
          <w:rFonts w:eastAsia="Dotum" w:cs="Arial"/>
        </w:rPr>
        <w:t xml:space="preserve"> </w:t>
      </w:r>
      <w:r w:rsidRPr="005C65A2">
        <w:rPr>
          <w:rFonts w:eastAsia="Dotum"/>
        </w:rPr>
        <w:t>die een gevolg zijn van een afkeuring op een reguliere controle</w:t>
      </w:r>
      <w:r>
        <w:rPr>
          <w:rFonts w:eastAsia="Dotum" w:cs="Arial"/>
        </w:rPr>
        <w:t xml:space="preserve"> zijn voor rekening van de inschrijver</w:t>
      </w:r>
      <w:r w:rsidRPr="005C65A2">
        <w:rPr>
          <w:rFonts w:eastAsia="Dotum" w:cs="Arial"/>
        </w:rPr>
        <w:t xml:space="preserve">. De kosten </w:t>
      </w:r>
      <w:r>
        <w:rPr>
          <w:rFonts w:eastAsia="Dotum" w:cs="Arial"/>
        </w:rPr>
        <w:t>die voor rekening komen van de inschrijver</w:t>
      </w:r>
      <w:r w:rsidRPr="005C65A2">
        <w:rPr>
          <w:rFonts w:eastAsia="Dotum" w:cs="Arial"/>
        </w:rPr>
        <w:t xml:space="preserve"> worden door het onafhankelijke adviesbureau rechtst</w:t>
      </w:r>
      <w:r>
        <w:rPr>
          <w:rFonts w:eastAsia="Dotum" w:cs="Arial"/>
        </w:rPr>
        <w:t>reeks gefactureerd aan de inschrijver</w:t>
      </w:r>
      <w:r w:rsidRPr="005C65A2">
        <w:rPr>
          <w:rFonts w:eastAsia="Dotum" w:cs="Arial"/>
        </w:rPr>
        <w:t>.</w:t>
      </w:r>
    </w:p>
    <w:p w14:paraId="72DAF8B6" w14:textId="77777777" w:rsidR="00974189" w:rsidRPr="005C65A2" w:rsidRDefault="00974189" w:rsidP="00974189">
      <w:pPr>
        <w:rPr>
          <w:rFonts w:eastAsia="Dotum" w:cs="Arial"/>
        </w:rPr>
      </w:pPr>
    </w:p>
    <w:p w14:paraId="558450FB" w14:textId="77777777" w:rsidR="00974189" w:rsidRDefault="00974189" w:rsidP="00974189">
      <w:pPr>
        <w:rPr>
          <w:rFonts w:eastAsia="Dotum" w:cs="Arial"/>
          <w:b/>
          <w:bCs/>
          <w:color w:val="1F497D"/>
        </w:rPr>
      </w:pPr>
    </w:p>
    <w:p w14:paraId="5023988E" w14:textId="77777777" w:rsidR="00974189" w:rsidRPr="00667878" w:rsidRDefault="00974189" w:rsidP="00974189">
      <w:pPr>
        <w:rPr>
          <w:rFonts w:eastAsia="Dotum" w:cs="Arial"/>
          <w:b/>
          <w:bCs/>
        </w:rPr>
      </w:pPr>
      <w:r w:rsidRPr="00667878">
        <w:rPr>
          <w:rFonts w:eastAsia="Dotum" w:cs="Arial"/>
          <w:b/>
          <w:bCs/>
        </w:rPr>
        <w:t>Kwaliteitsnormen</w:t>
      </w:r>
    </w:p>
    <w:p w14:paraId="00A06498" w14:textId="77777777" w:rsidR="00974189" w:rsidRDefault="00974189" w:rsidP="00974189">
      <w:pPr>
        <w:rPr>
          <w:rFonts w:eastAsia="Dotum" w:cs="Arial"/>
          <w:b/>
          <w:bCs/>
          <w:color w:val="1F497D"/>
        </w:rPr>
      </w:pPr>
    </w:p>
    <w:p w14:paraId="243FC901" w14:textId="77777777" w:rsidR="00974189" w:rsidRPr="00237AF9" w:rsidRDefault="00974189" w:rsidP="00974189">
      <w:pPr>
        <w:rPr>
          <w:rFonts w:eastAsia="Dotum" w:cs="Arial"/>
          <w:bCs/>
          <w:i/>
          <w:color w:val="1F497D"/>
        </w:rPr>
      </w:pPr>
      <w:r w:rsidRPr="00237AF9">
        <w:rPr>
          <w:rFonts w:eastAsia="Dotum" w:cs="Arial"/>
          <w:bCs/>
          <w:i/>
          <w:color w:val="1F497D"/>
        </w:rPr>
        <w:t>VSR-controle:</w:t>
      </w:r>
    </w:p>
    <w:p w14:paraId="3E0EDE2B" w14:textId="77777777" w:rsidR="00974189" w:rsidRPr="005C65A2" w:rsidRDefault="00974189" w:rsidP="00974189">
      <w:pPr>
        <w:numPr>
          <w:ilvl w:val="0"/>
          <w:numId w:val="9"/>
        </w:numPr>
        <w:rPr>
          <w:rFonts w:eastAsia="Dotum" w:cs="Arial"/>
        </w:rPr>
      </w:pPr>
      <w:r w:rsidRPr="005C65A2">
        <w:rPr>
          <w:rFonts w:eastAsia="Dotum" w:cs="Arial"/>
        </w:rPr>
        <w:t>De periodieke planning dient bij aanvang van elke VSR-controle schriftelijk aanwezig te zijn en in het logboek opgenomen te zijn;</w:t>
      </w:r>
    </w:p>
    <w:p w14:paraId="5B6DDC71" w14:textId="77777777" w:rsidR="00974189" w:rsidRPr="006562A5" w:rsidRDefault="00974189" w:rsidP="00974189">
      <w:pPr>
        <w:numPr>
          <w:ilvl w:val="0"/>
          <w:numId w:val="10"/>
        </w:numPr>
        <w:rPr>
          <w:rFonts w:eastAsia="Dotum" w:cs="Arial"/>
          <w:color w:val="FF0000"/>
        </w:rPr>
      </w:pPr>
      <w:r w:rsidRPr="005C65A2">
        <w:rPr>
          <w:rFonts w:eastAsia="Dotum" w:cs="Arial"/>
        </w:rPr>
        <w:t xml:space="preserve">Het resultaat van élke VSR controle dient voldoende te zijn op álle ruimtecategorieën. De ruimtecategorieën die gecontroleerd worden zijn: </w:t>
      </w:r>
      <w:r w:rsidRPr="00E4608A">
        <w:rPr>
          <w:rFonts w:eastAsia="Dotum" w:cs="Arial"/>
        </w:rPr>
        <w:t>Leslokalen, bureaukamers, sanitair en verkeersruimten.</w:t>
      </w:r>
    </w:p>
    <w:p w14:paraId="20AEC1DB" w14:textId="77777777" w:rsidR="00974189" w:rsidRPr="005C65A2" w:rsidRDefault="00974189" w:rsidP="00974189">
      <w:pPr>
        <w:rPr>
          <w:rFonts w:eastAsia="Dotum" w:cs="Arial"/>
        </w:rPr>
      </w:pPr>
    </w:p>
    <w:p w14:paraId="6B4FAA20" w14:textId="77777777" w:rsidR="00974189" w:rsidRPr="005C65A2" w:rsidRDefault="00974189" w:rsidP="00974189">
      <w:pPr>
        <w:ind w:left="720"/>
        <w:rPr>
          <w:rFonts w:eastAsia="Dotum" w:cs="Arial"/>
        </w:rPr>
      </w:pPr>
      <w:r>
        <w:rPr>
          <w:rFonts w:eastAsia="Dotum" w:cs="Arial"/>
        </w:rPr>
        <w:t xml:space="preserve"> </w:t>
      </w:r>
      <w:r w:rsidRPr="005C65A2">
        <w:rPr>
          <w:rFonts w:eastAsia="Dotum" w:cs="Arial"/>
        </w:rPr>
        <w:t xml:space="preserve"> </w:t>
      </w:r>
    </w:p>
    <w:p w14:paraId="6A3E76F9" w14:textId="77777777" w:rsidR="00974189" w:rsidRPr="00237AF9" w:rsidRDefault="00974189" w:rsidP="00974189">
      <w:pPr>
        <w:rPr>
          <w:rFonts w:eastAsia="Dotum" w:cs="Arial"/>
          <w:bCs/>
          <w:i/>
          <w:color w:val="1F497D"/>
        </w:rPr>
      </w:pPr>
      <w:proofErr w:type="spellStart"/>
      <w:r w:rsidRPr="00237AF9">
        <w:rPr>
          <w:rFonts w:eastAsia="Dotum" w:cs="Arial"/>
          <w:bCs/>
          <w:i/>
          <w:color w:val="1F497D"/>
        </w:rPr>
        <w:t>Kwaliteitbeleving</w:t>
      </w:r>
      <w:proofErr w:type="spellEnd"/>
      <w:r w:rsidRPr="00237AF9">
        <w:rPr>
          <w:rFonts w:eastAsia="Dotum" w:cs="Arial"/>
          <w:bCs/>
          <w:i/>
          <w:color w:val="1F497D"/>
        </w:rPr>
        <w:t>:</w:t>
      </w:r>
    </w:p>
    <w:p w14:paraId="79671747" w14:textId="77777777" w:rsidR="00974189" w:rsidRPr="005C65A2" w:rsidRDefault="00974189" w:rsidP="00974189">
      <w:pPr>
        <w:numPr>
          <w:ilvl w:val="0"/>
          <w:numId w:val="11"/>
        </w:numPr>
        <w:rPr>
          <w:rFonts w:eastAsia="Dotum" w:cs="Arial"/>
        </w:rPr>
      </w:pPr>
      <w:r>
        <w:rPr>
          <w:rFonts w:eastAsia="Dotum" w:cs="Arial"/>
          <w:color w:val="000000"/>
        </w:rPr>
        <w:t>In</w:t>
      </w:r>
      <w:r w:rsidRPr="005C65A2">
        <w:rPr>
          <w:rFonts w:eastAsia="Dotum" w:cs="Arial"/>
          <w:color w:val="000000"/>
        </w:rPr>
        <w:t xml:space="preserve"> het onderzoek dient het gemiddelde resultaat </w:t>
      </w:r>
      <w:r>
        <w:rPr>
          <w:rFonts w:eastAsia="Dotum" w:cs="Arial"/>
          <w:color w:val="000000"/>
        </w:rPr>
        <w:t xml:space="preserve">van </w:t>
      </w:r>
      <w:r w:rsidRPr="005C65A2">
        <w:rPr>
          <w:rFonts w:eastAsia="Dotum" w:cs="Arial"/>
          <w:color w:val="000000"/>
        </w:rPr>
        <w:t xml:space="preserve">minimaal </w:t>
      </w:r>
      <w:r>
        <w:rPr>
          <w:rFonts w:eastAsia="Dotum" w:cs="Arial"/>
          <w:color w:val="000000"/>
        </w:rPr>
        <w:t xml:space="preserve">een </w:t>
      </w:r>
      <w:r w:rsidRPr="00BB311F">
        <w:rPr>
          <w:rFonts w:eastAsia="Dotum" w:cs="Arial"/>
          <w:color w:val="000000"/>
        </w:rPr>
        <w:t>7,00</w:t>
      </w:r>
      <w:r>
        <w:rPr>
          <w:rFonts w:eastAsia="Dotum" w:cs="Arial"/>
          <w:color w:val="000000"/>
        </w:rPr>
        <w:t xml:space="preserve"> (in de eerste 2 jaren)</w:t>
      </w:r>
      <w:r w:rsidRPr="005C65A2">
        <w:rPr>
          <w:rFonts w:eastAsia="Dotum" w:cs="Arial"/>
        </w:rPr>
        <w:t xml:space="preserve"> </w:t>
      </w:r>
      <w:r w:rsidRPr="005C65A2">
        <w:rPr>
          <w:rFonts w:eastAsia="Dotum" w:cs="Arial"/>
          <w:color w:val="000000"/>
        </w:rPr>
        <w:t xml:space="preserve">op een schaal van 0 tot 10 te bedragen. </w:t>
      </w:r>
    </w:p>
    <w:p w14:paraId="02F5036C" w14:textId="77777777" w:rsidR="00974189" w:rsidRPr="005C65A2" w:rsidRDefault="00974189" w:rsidP="00974189">
      <w:pPr>
        <w:rPr>
          <w:rFonts w:eastAsia="Dotum" w:cs="Arial"/>
        </w:rPr>
      </w:pPr>
    </w:p>
    <w:p w14:paraId="0C90E6D5" w14:textId="77777777" w:rsidR="00974189" w:rsidRDefault="00974189" w:rsidP="00974189">
      <w:pPr>
        <w:rPr>
          <w:rFonts w:eastAsia="Dotum" w:cs="Arial"/>
          <w:b/>
          <w:bCs/>
        </w:rPr>
      </w:pPr>
    </w:p>
    <w:p w14:paraId="2DF42D62" w14:textId="77777777" w:rsidR="00974189" w:rsidRPr="005C65A2" w:rsidRDefault="00974189" w:rsidP="00974189">
      <w:pPr>
        <w:rPr>
          <w:rFonts w:eastAsia="Dotum" w:cs="Arial"/>
          <w:b/>
          <w:bCs/>
        </w:rPr>
      </w:pPr>
      <w:r w:rsidRPr="005C65A2">
        <w:rPr>
          <w:rFonts w:eastAsia="Dotum" w:cs="Arial"/>
          <w:b/>
          <w:bCs/>
        </w:rPr>
        <w:t>In de navolgende gevallen treedt de bonus-malusregeling in werking:</w:t>
      </w:r>
    </w:p>
    <w:p w14:paraId="0B7DD553" w14:textId="77777777" w:rsidR="00974189" w:rsidRPr="005C65A2" w:rsidRDefault="00974189" w:rsidP="00974189">
      <w:pPr>
        <w:numPr>
          <w:ilvl w:val="0"/>
          <w:numId w:val="1"/>
        </w:numPr>
        <w:tabs>
          <w:tab w:val="num" w:pos="1014"/>
          <w:tab w:val="left" w:pos="1276"/>
        </w:tabs>
        <w:ind w:left="993" w:hanging="603"/>
        <w:rPr>
          <w:rFonts w:eastAsia="Dotum" w:cs="Arial"/>
        </w:rPr>
      </w:pPr>
      <w:r w:rsidRPr="005C65A2">
        <w:rPr>
          <w:rFonts w:eastAsia="Dotum" w:cs="Arial"/>
        </w:rPr>
        <w:t>Indien voorafgaand aan de VSR Kwaliteitsmeting wordt geconstateerd dat de schriftelijke planning van periodiek onderhoud ontbreekt;</w:t>
      </w:r>
    </w:p>
    <w:p w14:paraId="756D7561" w14:textId="77777777" w:rsidR="00974189" w:rsidRPr="005C65A2" w:rsidRDefault="00974189" w:rsidP="00974189">
      <w:pPr>
        <w:tabs>
          <w:tab w:val="left" w:pos="1014"/>
        </w:tabs>
        <w:ind w:left="1014" w:hanging="654"/>
        <w:rPr>
          <w:rFonts w:eastAsia="Dotum" w:cs="Arial"/>
        </w:rPr>
      </w:pPr>
      <w:r>
        <w:rPr>
          <w:rFonts w:eastAsia="Dotum"/>
        </w:rPr>
        <w:t>2</w:t>
      </w:r>
      <w:r>
        <w:rPr>
          <w:rFonts w:eastAsia="Dotum" w:cs="Arial"/>
        </w:rPr>
        <w:t xml:space="preserve">. </w:t>
      </w:r>
      <w:r>
        <w:rPr>
          <w:rFonts w:eastAsia="Dotum" w:cs="Arial"/>
        </w:rPr>
        <w:tab/>
        <w:t>Indien er naar aanleiding van</w:t>
      </w:r>
      <w:r w:rsidRPr="005C65A2">
        <w:rPr>
          <w:rFonts w:eastAsia="Dotum" w:cs="Arial"/>
        </w:rPr>
        <w:t xml:space="preserve"> een VSR Kwaliteitsmeting op een locatie een onvoldoende resultaat wordt behaald in één of meerdere ruimtecategorieën; </w:t>
      </w:r>
    </w:p>
    <w:p w14:paraId="033CF07B" w14:textId="77777777" w:rsidR="00974189" w:rsidRDefault="00974189" w:rsidP="00974189">
      <w:pPr>
        <w:tabs>
          <w:tab w:val="left" w:pos="1014"/>
        </w:tabs>
        <w:ind w:left="1014" w:hanging="654"/>
        <w:rPr>
          <w:rFonts w:eastAsia="Dotum" w:cs="Arial"/>
        </w:rPr>
      </w:pPr>
      <w:r>
        <w:rPr>
          <w:rFonts w:eastAsia="Dotum"/>
        </w:rPr>
        <w:t>3</w:t>
      </w:r>
      <w:r w:rsidRPr="005C65A2">
        <w:rPr>
          <w:rFonts w:eastAsia="Dotum" w:cs="Arial"/>
        </w:rPr>
        <w:t xml:space="preserve">. </w:t>
      </w:r>
      <w:r w:rsidRPr="005C65A2">
        <w:rPr>
          <w:rFonts w:eastAsia="Dotum" w:cs="Arial"/>
        </w:rPr>
        <w:tab/>
        <w:t xml:space="preserve">Indien het gemiddelde resultaat van een </w:t>
      </w:r>
      <w:proofErr w:type="spellStart"/>
      <w:r w:rsidRPr="005C65A2">
        <w:rPr>
          <w:rFonts w:eastAsia="Dotum" w:cs="Arial"/>
        </w:rPr>
        <w:t>kwaliteitbelevingsonderzoek</w:t>
      </w:r>
      <w:proofErr w:type="spellEnd"/>
      <w:r w:rsidRPr="005C65A2">
        <w:rPr>
          <w:rFonts w:eastAsia="Dotum" w:cs="Arial"/>
        </w:rPr>
        <w:t xml:space="preserve"> op alle hoofdgroepen</w:t>
      </w:r>
      <w:r>
        <w:rPr>
          <w:rFonts w:eastAsia="Dotum" w:cs="Arial"/>
        </w:rPr>
        <w:t xml:space="preserve"> 7,00</w:t>
      </w:r>
      <w:r w:rsidRPr="005C65A2">
        <w:rPr>
          <w:rFonts w:eastAsia="Dotum" w:cs="Arial"/>
        </w:rPr>
        <w:t xml:space="preserve"> of hoger scoort.</w:t>
      </w:r>
    </w:p>
    <w:p w14:paraId="53E25FA5" w14:textId="77777777" w:rsidR="00974189" w:rsidRDefault="00974189" w:rsidP="00974189">
      <w:pPr>
        <w:rPr>
          <w:rFonts w:eastAsia="Dotum" w:cs="Arial"/>
        </w:rPr>
      </w:pPr>
    </w:p>
    <w:p w14:paraId="2E7C294B" w14:textId="77777777" w:rsidR="00974189" w:rsidRPr="005C65A2" w:rsidRDefault="00974189" w:rsidP="00974189">
      <w:pPr>
        <w:rPr>
          <w:rFonts w:eastAsia="Dotum" w:cs="Arial"/>
        </w:rPr>
      </w:pPr>
    </w:p>
    <w:p w14:paraId="6C48DF63" w14:textId="77777777" w:rsidR="00974189" w:rsidRPr="009577E3" w:rsidRDefault="00974189" w:rsidP="00974189">
      <w:pPr>
        <w:rPr>
          <w:rFonts w:eastAsia="Dotum" w:cs="Arial"/>
          <w:bCs/>
          <w:i/>
          <w:color w:val="1F497D"/>
        </w:rPr>
      </w:pPr>
      <w:r w:rsidRPr="009577E3">
        <w:rPr>
          <w:rFonts w:eastAsia="Dotum" w:cs="Arial"/>
          <w:bCs/>
          <w:i/>
          <w:color w:val="1F497D"/>
        </w:rPr>
        <w:t>Ad. 1. Procedure bij ontbreken van de schriftelijke periodieke planning per locatie:</w:t>
      </w:r>
    </w:p>
    <w:p w14:paraId="42AEBB32" w14:textId="77777777" w:rsidR="00974189" w:rsidRDefault="00974189" w:rsidP="00974189">
      <w:pPr>
        <w:rPr>
          <w:rFonts w:eastAsia="Dotum" w:cs="Arial"/>
        </w:rPr>
      </w:pPr>
      <w:r w:rsidRPr="005C65A2">
        <w:rPr>
          <w:rFonts w:eastAsia="Dotum" w:cs="Arial"/>
        </w:rPr>
        <w:t xml:space="preserve">De </w:t>
      </w:r>
      <w:r>
        <w:rPr>
          <w:rFonts w:eastAsia="Dotum" w:cs="Arial"/>
        </w:rPr>
        <w:t>inschrijver</w:t>
      </w:r>
      <w:r w:rsidRPr="005C65A2">
        <w:rPr>
          <w:rFonts w:eastAsia="Dotum" w:cs="Arial"/>
        </w:rPr>
        <w:t xml:space="preserve"> zal er voor zorgen dat binnen </w:t>
      </w:r>
      <w:r>
        <w:rPr>
          <w:rFonts w:eastAsia="Dotum" w:cs="Arial"/>
        </w:rPr>
        <w:t>tien</w:t>
      </w:r>
      <w:r w:rsidRPr="005C65A2">
        <w:rPr>
          <w:rFonts w:eastAsia="Dotum" w:cs="Arial"/>
        </w:rPr>
        <w:t xml:space="preserve"> werkdagen na de constatering, de planning op locatie aanwezig i</w:t>
      </w:r>
      <w:r>
        <w:rPr>
          <w:rFonts w:eastAsia="Dotum" w:cs="Arial"/>
        </w:rPr>
        <w:t>s. De VSR Kwaliteitsmeting zal niet doorgaan, de kosten voor de controle zullen worden verhaald op de inschrijver.</w:t>
      </w:r>
      <w:r w:rsidRPr="005C65A2">
        <w:rPr>
          <w:rFonts w:eastAsia="Dotum" w:cs="Arial"/>
        </w:rPr>
        <w:t xml:space="preserve"> Indien bij de volgende controle of bij de eventuele hercontrole wederom wordt geconstateerd dat de benodigde planning ontbreekt, zal de </w:t>
      </w:r>
      <w:r>
        <w:rPr>
          <w:rFonts w:eastAsia="Dotum" w:cs="Arial"/>
        </w:rPr>
        <w:t>opdrachtgever 10% in mindering brengen op de maand</w:t>
      </w:r>
      <w:r w:rsidRPr="005C65A2">
        <w:rPr>
          <w:rFonts w:eastAsia="Dotum" w:cs="Arial"/>
        </w:rPr>
        <w:t xml:space="preserve">factuur van de betreffende locatie. De procedure blijft onverminderd van kracht tot de benodigde planning op locatie aanwezig is. Indien voor de derde achtereenvolgende keer het ontbreken van de planning wordt geconstateerd is de </w:t>
      </w:r>
      <w:r>
        <w:rPr>
          <w:rFonts w:eastAsia="Dotum" w:cs="Arial"/>
        </w:rPr>
        <w:t>opdrachtgever</w:t>
      </w:r>
      <w:r w:rsidRPr="005C65A2">
        <w:rPr>
          <w:rFonts w:eastAsia="Dotum" w:cs="Arial"/>
        </w:rPr>
        <w:t xml:space="preserve"> gerechtigd dit uit te leggen als het bij herhaling leveren van wanprestatie, hetgeen de </w:t>
      </w:r>
      <w:r>
        <w:rPr>
          <w:rFonts w:eastAsia="Dotum" w:cs="Arial"/>
        </w:rPr>
        <w:t xml:space="preserve">opdrachtgever </w:t>
      </w:r>
      <w:r w:rsidRPr="005C65A2">
        <w:rPr>
          <w:rFonts w:eastAsia="Dotum" w:cs="Arial"/>
        </w:rPr>
        <w:t>het recht geeft het contract voor de betreffende locatie te beëindigen.</w:t>
      </w:r>
    </w:p>
    <w:p w14:paraId="44504C19" w14:textId="77777777" w:rsidR="00974189" w:rsidRDefault="00974189" w:rsidP="00974189">
      <w:pPr>
        <w:rPr>
          <w:rFonts w:eastAsia="Dotum" w:cs="Arial"/>
        </w:rPr>
      </w:pPr>
    </w:p>
    <w:p w14:paraId="57843A3D" w14:textId="77777777" w:rsidR="00974189" w:rsidRDefault="00974189" w:rsidP="00974189">
      <w:pPr>
        <w:rPr>
          <w:rFonts w:eastAsia="Dotum" w:cs="Arial"/>
          <w:bCs/>
          <w:i/>
          <w:color w:val="1F497D"/>
        </w:rPr>
      </w:pPr>
    </w:p>
    <w:p w14:paraId="06BB2A3A" w14:textId="77777777" w:rsidR="00974189" w:rsidRDefault="00974189" w:rsidP="00974189">
      <w:pPr>
        <w:rPr>
          <w:rFonts w:eastAsia="Dotum" w:cs="Arial"/>
          <w:bCs/>
          <w:i/>
          <w:color w:val="1F497D"/>
        </w:rPr>
      </w:pPr>
    </w:p>
    <w:p w14:paraId="554FB468" w14:textId="77777777" w:rsidR="00974189" w:rsidRPr="009577E3" w:rsidRDefault="00974189" w:rsidP="00974189">
      <w:pPr>
        <w:rPr>
          <w:rFonts w:eastAsia="Dotum" w:cs="Arial"/>
          <w:bCs/>
          <w:i/>
          <w:color w:val="1F497D"/>
        </w:rPr>
      </w:pPr>
      <w:r>
        <w:rPr>
          <w:rFonts w:eastAsia="Dotum" w:cs="Arial"/>
          <w:bCs/>
          <w:i/>
          <w:color w:val="1F497D"/>
        </w:rPr>
        <w:t>Ad 2</w:t>
      </w:r>
      <w:r w:rsidRPr="009577E3">
        <w:rPr>
          <w:rFonts w:eastAsia="Dotum" w:cs="Arial"/>
          <w:bCs/>
          <w:i/>
          <w:color w:val="1F497D"/>
        </w:rPr>
        <w:t>. Procedure bij onvoldoende kwaliteit</w:t>
      </w:r>
      <w:r>
        <w:rPr>
          <w:rFonts w:eastAsia="Dotum" w:cs="Arial"/>
          <w:bCs/>
          <w:i/>
          <w:color w:val="1F497D"/>
        </w:rPr>
        <w:t xml:space="preserve"> VSR controles</w:t>
      </w:r>
      <w:r w:rsidRPr="009577E3">
        <w:rPr>
          <w:rFonts w:eastAsia="Dotum" w:cs="Arial"/>
          <w:bCs/>
          <w:i/>
          <w:color w:val="1F497D"/>
        </w:rPr>
        <w:t xml:space="preserve">: </w:t>
      </w:r>
    </w:p>
    <w:p w14:paraId="6DC8E29A" w14:textId="77777777" w:rsidR="00974189" w:rsidRPr="005C65A2" w:rsidRDefault="00974189" w:rsidP="00974189">
      <w:pPr>
        <w:rPr>
          <w:rFonts w:eastAsia="Dotum" w:cs="Arial"/>
        </w:rPr>
      </w:pPr>
      <w:r w:rsidRPr="005C65A2">
        <w:rPr>
          <w:rFonts w:eastAsia="Dotum" w:cs="Arial"/>
        </w:rPr>
        <w:t xml:space="preserve">De </w:t>
      </w:r>
      <w:r>
        <w:rPr>
          <w:rFonts w:eastAsia="Dotum" w:cs="Arial"/>
        </w:rPr>
        <w:t>inschrijver</w:t>
      </w:r>
      <w:r w:rsidRPr="005C65A2">
        <w:rPr>
          <w:rFonts w:eastAsia="Dotum" w:cs="Arial"/>
        </w:rPr>
        <w:t xml:space="preserve"> zal er voor zorgen dat de kwaliteit binnen </w:t>
      </w:r>
      <w:r>
        <w:rPr>
          <w:rFonts w:eastAsia="Dotum" w:cs="Arial"/>
        </w:rPr>
        <w:t>vijf</w:t>
      </w:r>
      <w:r w:rsidRPr="005C65A2">
        <w:rPr>
          <w:rFonts w:eastAsia="Dotum" w:cs="Arial"/>
        </w:rPr>
        <w:t xml:space="preserve"> werkdagen na de rapportagedatum voldoet aan het overeengekomen niveau. Na deze periode vindt er een hercontrole op de betreffende locatie plaats door een onafhankelijk adviesbureau in álle ruimtecategorieën. Indien het resultaat van deze hercontrole in één of meerdere ruimtecategorieën van de betreffende locatie wéér onvoldoende is bevonden, is de </w:t>
      </w:r>
      <w:r>
        <w:rPr>
          <w:rFonts w:eastAsia="Dotum" w:cs="Arial"/>
        </w:rPr>
        <w:t>opdrachtgever</w:t>
      </w:r>
      <w:r w:rsidRPr="005C65A2">
        <w:rPr>
          <w:rFonts w:eastAsia="Dotum" w:cs="Arial"/>
        </w:rPr>
        <w:t xml:space="preserve"> gerechtigd </w:t>
      </w:r>
      <w:r>
        <w:rPr>
          <w:rFonts w:eastAsia="Dotum" w:cs="Arial"/>
        </w:rPr>
        <w:t>15</w:t>
      </w:r>
      <w:r w:rsidRPr="005C65A2">
        <w:rPr>
          <w:rFonts w:eastAsia="Dotum" w:cs="Arial"/>
        </w:rPr>
        <w:t xml:space="preserve">% in mindering te brengen op </w:t>
      </w:r>
      <w:r>
        <w:rPr>
          <w:rFonts w:eastAsia="Dotum" w:cs="Arial"/>
        </w:rPr>
        <w:t>het maandbedrag van de</w:t>
      </w:r>
      <w:r w:rsidRPr="005C65A2">
        <w:rPr>
          <w:rFonts w:eastAsia="Dotum" w:cs="Arial"/>
        </w:rPr>
        <w:t xml:space="preserve"> betreffende </w:t>
      </w:r>
      <w:r>
        <w:rPr>
          <w:rFonts w:eastAsia="Dotum" w:cs="Arial"/>
        </w:rPr>
        <w:t>locatie</w:t>
      </w:r>
      <w:r w:rsidRPr="005C65A2">
        <w:rPr>
          <w:rFonts w:eastAsia="Dotum" w:cs="Arial"/>
        </w:rPr>
        <w:t xml:space="preserve">. Bovendien zal de </w:t>
      </w:r>
      <w:r>
        <w:rPr>
          <w:rFonts w:eastAsia="Dotum" w:cs="Arial"/>
        </w:rPr>
        <w:t>inschrijver</w:t>
      </w:r>
      <w:r w:rsidRPr="005C65A2">
        <w:rPr>
          <w:rFonts w:eastAsia="Dotum" w:cs="Arial"/>
        </w:rPr>
        <w:t xml:space="preserve"> er voor zorgen dat binnen tien werkdagen na rapportagedatum, de kwaliteit voldoet aan het overeengekomen niveau. Na deze periode vindt er een tweede hercontrole in het betreffende </w:t>
      </w:r>
      <w:r>
        <w:rPr>
          <w:rFonts w:eastAsia="Dotum" w:cs="Arial"/>
        </w:rPr>
        <w:t>locatie</w:t>
      </w:r>
      <w:r w:rsidRPr="005C65A2">
        <w:rPr>
          <w:rFonts w:eastAsia="Dotum" w:cs="Arial"/>
        </w:rPr>
        <w:t xml:space="preserve"> plaats door een onafhankelijk adviesbureau in álle ruimtecategorieën. Indien het resultaat van de tweede hercontrole wéér onvoldoende is bevonden in een of meerdere ruimtecategorieën is </w:t>
      </w:r>
      <w:r>
        <w:rPr>
          <w:rFonts w:eastAsia="Dotum" w:cs="Arial"/>
        </w:rPr>
        <w:t>opdrachtgever</w:t>
      </w:r>
      <w:r w:rsidRPr="005C65A2">
        <w:rPr>
          <w:rFonts w:eastAsia="Dotum" w:cs="Arial"/>
        </w:rPr>
        <w:t xml:space="preserve"> gerechtigd 20% in mindering te brengen op de volgende maandfactuur van het betreffende gebouw en blijft de boeteclausule onverminderd van kracht.</w:t>
      </w:r>
    </w:p>
    <w:p w14:paraId="4EAA3291" w14:textId="77777777" w:rsidR="00974189" w:rsidRPr="005C65A2" w:rsidRDefault="00974189" w:rsidP="00974189">
      <w:pPr>
        <w:rPr>
          <w:rFonts w:eastAsia="Dotum" w:cs="Arial"/>
        </w:rPr>
      </w:pPr>
    </w:p>
    <w:p w14:paraId="7262D1FE" w14:textId="77777777" w:rsidR="00974189" w:rsidRPr="005C65A2" w:rsidRDefault="00974189" w:rsidP="00974189">
      <w:pPr>
        <w:rPr>
          <w:rFonts w:eastAsia="Dotum" w:cs="Arial"/>
        </w:rPr>
      </w:pPr>
      <w:r w:rsidRPr="005C65A2">
        <w:rPr>
          <w:rFonts w:eastAsia="Dotum" w:cs="Arial"/>
        </w:rPr>
        <w:t xml:space="preserve">Indien er binnen een periode van een voortschrijdend </w:t>
      </w:r>
      <w:r>
        <w:rPr>
          <w:rFonts w:eastAsia="Dotum" w:cs="Arial"/>
        </w:rPr>
        <w:t>contract</w:t>
      </w:r>
      <w:r w:rsidRPr="005C65A2">
        <w:rPr>
          <w:rFonts w:eastAsia="Dotum" w:cs="Arial"/>
        </w:rPr>
        <w:t xml:space="preserve">jaar, meer dan 25% van de gehouden reguliere- én </w:t>
      </w:r>
      <w:proofErr w:type="spellStart"/>
      <w:r w:rsidRPr="005C65A2">
        <w:rPr>
          <w:rFonts w:eastAsia="Dotum" w:cs="Arial"/>
        </w:rPr>
        <w:t>hercontroles</w:t>
      </w:r>
      <w:proofErr w:type="spellEnd"/>
      <w:r w:rsidRPr="005C65A2">
        <w:rPr>
          <w:rFonts w:eastAsia="Dotum" w:cs="Arial"/>
        </w:rPr>
        <w:t xml:space="preserve"> onvoldoende is bevonden, is </w:t>
      </w:r>
      <w:r>
        <w:rPr>
          <w:rFonts w:eastAsia="Dotum" w:cs="Arial"/>
        </w:rPr>
        <w:t>opdrachtgever</w:t>
      </w:r>
      <w:r w:rsidRPr="005C65A2">
        <w:rPr>
          <w:rFonts w:eastAsia="Dotum" w:cs="Arial"/>
        </w:rPr>
        <w:t xml:space="preserve"> gerechtigd dit uit te leggen als het bij herhaling leveren van wanprestatie, hetgeen </w:t>
      </w:r>
      <w:r>
        <w:rPr>
          <w:rFonts w:eastAsia="Dotum" w:cs="Arial"/>
        </w:rPr>
        <w:t>de opdrachtgever</w:t>
      </w:r>
      <w:r w:rsidRPr="005C65A2">
        <w:rPr>
          <w:rFonts w:eastAsia="Dotum" w:cs="Arial"/>
        </w:rPr>
        <w:t xml:space="preserve"> het recht geeft het contract geheel of </w:t>
      </w:r>
      <w:r>
        <w:rPr>
          <w:rFonts w:eastAsia="Dotum" w:cs="Arial"/>
        </w:rPr>
        <w:t xml:space="preserve">gedeeltelijk </w:t>
      </w:r>
      <w:r w:rsidRPr="005C65A2">
        <w:rPr>
          <w:rFonts w:eastAsia="Dotum" w:cs="Arial"/>
        </w:rPr>
        <w:t xml:space="preserve">met onmiddellijke ingang te beëindigen.  </w:t>
      </w:r>
    </w:p>
    <w:p w14:paraId="541EFE00" w14:textId="77777777" w:rsidR="00974189" w:rsidRPr="005C65A2" w:rsidRDefault="00974189" w:rsidP="00974189">
      <w:pPr>
        <w:rPr>
          <w:rFonts w:eastAsia="Dotum" w:cs="Arial"/>
        </w:rPr>
      </w:pPr>
    </w:p>
    <w:p w14:paraId="4403223D" w14:textId="77777777" w:rsidR="00974189" w:rsidRDefault="00974189" w:rsidP="00974189">
      <w:pPr>
        <w:rPr>
          <w:rFonts w:eastAsia="Dotum" w:cs="Arial"/>
          <w:bCs/>
          <w:i/>
          <w:color w:val="1F497D"/>
        </w:rPr>
      </w:pPr>
    </w:p>
    <w:p w14:paraId="474548A4" w14:textId="77777777" w:rsidR="00974189" w:rsidRPr="009577E3" w:rsidRDefault="00974189" w:rsidP="00974189">
      <w:pPr>
        <w:rPr>
          <w:rFonts w:eastAsia="Dotum" w:cs="Arial"/>
          <w:bCs/>
          <w:i/>
          <w:color w:val="1F497D"/>
        </w:rPr>
      </w:pPr>
      <w:r w:rsidRPr="009577E3">
        <w:rPr>
          <w:rFonts w:eastAsia="Dotum" w:cs="Arial"/>
          <w:bCs/>
          <w:i/>
          <w:color w:val="1F497D"/>
        </w:rPr>
        <w:t xml:space="preserve">Ad </w:t>
      </w:r>
      <w:r>
        <w:rPr>
          <w:rFonts w:eastAsia="Dotum" w:cs="Arial"/>
          <w:bCs/>
          <w:i/>
          <w:color w:val="1F497D"/>
        </w:rPr>
        <w:t>3</w:t>
      </w:r>
      <w:r w:rsidRPr="009577E3">
        <w:rPr>
          <w:rFonts w:eastAsia="Dotum" w:cs="Arial"/>
          <w:bCs/>
          <w:i/>
          <w:color w:val="1F497D"/>
        </w:rPr>
        <w:t xml:space="preserve">. Bonus bij goed resultaat in het </w:t>
      </w:r>
      <w:proofErr w:type="spellStart"/>
      <w:r w:rsidRPr="009577E3">
        <w:rPr>
          <w:rFonts w:eastAsia="Dotum" w:cs="Arial"/>
          <w:bCs/>
          <w:i/>
          <w:color w:val="1F497D"/>
        </w:rPr>
        <w:t>kwaliteitbelevingsonderzoek</w:t>
      </w:r>
      <w:proofErr w:type="spellEnd"/>
      <w:r w:rsidRPr="009577E3">
        <w:rPr>
          <w:rFonts w:eastAsia="Dotum" w:cs="Arial"/>
          <w:bCs/>
          <w:i/>
          <w:color w:val="1F497D"/>
        </w:rPr>
        <w:t>.</w:t>
      </w:r>
    </w:p>
    <w:p w14:paraId="4800842F" w14:textId="77777777" w:rsidR="00974189" w:rsidRDefault="00974189" w:rsidP="00974189">
      <w:pPr>
        <w:rPr>
          <w:rFonts w:eastAsia="Dotum" w:cs="Arial"/>
        </w:rPr>
      </w:pPr>
      <w:r w:rsidRPr="005C65A2">
        <w:rPr>
          <w:rFonts w:eastAsia="Dotum" w:cs="Arial"/>
        </w:rPr>
        <w:t xml:space="preserve">Indien </w:t>
      </w:r>
      <w:r>
        <w:rPr>
          <w:rFonts w:eastAsia="Dotum" w:cs="Arial"/>
        </w:rPr>
        <w:t>het</w:t>
      </w:r>
      <w:r w:rsidRPr="005C65A2">
        <w:rPr>
          <w:rFonts w:eastAsia="Dotum" w:cs="Arial"/>
        </w:rPr>
        <w:t xml:space="preserve"> gemiddelde </w:t>
      </w:r>
      <w:r w:rsidRPr="00BB311F">
        <w:rPr>
          <w:rFonts w:eastAsia="Dotum" w:cs="Arial"/>
        </w:rPr>
        <w:t>resultaat 7,00</w:t>
      </w:r>
      <w:r>
        <w:rPr>
          <w:rFonts w:eastAsia="Dotum" w:cs="Arial"/>
        </w:rPr>
        <w:t xml:space="preserve"> of </w:t>
      </w:r>
      <w:r w:rsidRPr="005C65A2">
        <w:rPr>
          <w:rFonts w:eastAsia="Dotum" w:cs="Arial"/>
        </w:rPr>
        <w:t>hoger uitval</w:t>
      </w:r>
      <w:r>
        <w:rPr>
          <w:rFonts w:eastAsia="Dotum" w:cs="Arial"/>
        </w:rPr>
        <w:t>t (in de eerste 2 jaar)</w:t>
      </w:r>
      <w:r w:rsidRPr="005C65A2">
        <w:rPr>
          <w:rFonts w:eastAsia="Dotum" w:cs="Arial"/>
        </w:rPr>
        <w:t xml:space="preserve">, betaalt </w:t>
      </w:r>
      <w:r>
        <w:rPr>
          <w:rFonts w:eastAsia="Dotum" w:cs="Arial"/>
        </w:rPr>
        <w:t>opdrachtgever</w:t>
      </w:r>
      <w:r w:rsidRPr="005C65A2">
        <w:rPr>
          <w:rFonts w:eastAsia="Dotum" w:cs="Arial"/>
        </w:rPr>
        <w:t xml:space="preserve"> een bonus </w:t>
      </w:r>
      <w:r w:rsidRPr="00607283">
        <w:rPr>
          <w:rFonts w:eastAsia="Dotum" w:cs="Arial"/>
        </w:rPr>
        <w:t xml:space="preserve">van € </w:t>
      </w:r>
      <w:r>
        <w:rPr>
          <w:rFonts w:eastAsia="Dotum" w:cs="Arial"/>
        </w:rPr>
        <w:t>10</w:t>
      </w:r>
      <w:r w:rsidRPr="00607283">
        <w:rPr>
          <w:rFonts w:eastAsia="Dotum" w:cs="Arial"/>
        </w:rPr>
        <w:t>0,00 aan</w:t>
      </w:r>
      <w:r w:rsidRPr="005C65A2">
        <w:rPr>
          <w:rFonts w:eastAsia="Dotum" w:cs="Arial"/>
        </w:rPr>
        <w:t xml:space="preserve"> de </w:t>
      </w:r>
      <w:r>
        <w:rPr>
          <w:rFonts w:eastAsia="Dotum" w:cs="Arial"/>
        </w:rPr>
        <w:t>medewerkers van de inschrijver van de desbetreffende locatie. De bonus wordt uitgekeerd 2</w:t>
      </w:r>
      <w:r w:rsidRPr="005C65A2">
        <w:rPr>
          <w:rFonts w:eastAsia="Dotum" w:cs="Arial"/>
        </w:rPr>
        <w:t xml:space="preserve"> maanden na het verschijnen van de rapportage van het onderzoek. </w:t>
      </w:r>
      <w:r>
        <w:rPr>
          <w:rFonts w:eastAsia="Dotum" w:cs="Arial"/>
        </w:rPr>
        <w:t xml:space="preserve">De bonus, </w:t>
      </w:r>
      <w:r w:rsidRPr="00607283">
        <w:rPr>
          <w:rFonts w:eastAsia="Dotum" w:cs="Arial"/>
        </w:rPr>
        <w:t xml:space="preserve">€ </w:t>
      </w:r>
      <w:r>
        <w:rPr>
          <w:rFonts w:eastAsia="Dotum" w:cs="Arial"/>
        </w:rPr>
        <w:t>10</w:t>
      </w:r>
      <w:r w:rsidRPr="00607283">
        <w:rPr>
          <w:rFonts w:eastAsia="Dotum" w:cs="Arial"/>
        </w:rPr>
        <w:t>0,00</w:t>
      </w:r>
      <w:r>
        <w:rPr>
          <w:rFonts w:eastAsia="Dotum" w:cs="Arial"/>
          <w:color w:val="FF0000"/>
        </w:rPr>
        <w:t xml:space="preserve"> </w:t>
      </w:r>
      <w:r>
        <w:rPr>
          <w:rFonts w:eastAsia="Dotum" w:cs="Arial"/>
        </w:rPr>
        <w:t xml:space="preserve">wordt uitgekeerd aan iedere medewerker die werkzaam is op de desbetreffende locatie. De peildatum is de datum van de start van het onderzoek. </w:t>
      </w:r>
    </w:p>
    <w:p w14:paraId="56DBD949" w14:textId="77777777" w:rsidR="00974189" w:rsidRPr="00A7522C" w:rsidRDefault="00974189" w:rsidP="00974189">
      <w:pPr>
        <w:rPr>
          <w:rFonts w:eastAsia="Dotum" w:cs="Arial"/>
        </w:rPr>
      </w:pPr>
      <w:r>
        <w:rPr>
          <w:rFonts w:eastAsia="Dotum" w:cs="Arial"/>
        </w:rPr>
        <w:t>Bovenstaande procedure blijft van kracht in het 3</w:t>
      </w:r>
      <w:r w:rsidRPr="001C36AA">
        <w:rPr>
          <w:rFonts w:eastAsia="Dotum" w:cs="Arial"/>
          <w:vertAlign w:val="superscript"/>
        </w:rPr>
        <w:t>e</w:t>
      </w:r>
      <w:r>
        <w:rPr>
          <w:rFonts w:eastAsia="Dotum" w:cs="Arial"/>
        </w:rPr>
        <w:t xml:space="preserve"> en het 4</w:t>
      </w:r>
      <w:r w:rsidRPr="001C36AA">
        <w:rPr>
          <w:rFonts w:eastAsia="Dotum" w:cs="Arial"/>
          <w:vertAlign w:val="superscript"/>
        </w:rPr>
        <w:t>e</w:t>
      </w:r>
      <w:r>
        <w:rPr>
          <w:rFonts w:eastAsia="Dotum" w:cs="Arial"/>
        </w:rPr>
        <w:t xml:space="preserve"> contractjaar. In het 3</w:t>
      </w:r>
      <w:r w:rsidRPr="001C36AA">
        <w:rPr>
          <w:rFonts w:eastAsia="Dotum" w:cs="Arial"/>
          <w:vertAlign w:val="superscript"/>
        </w:rPr>
        <w:t>e</w:t>
      </w:r>
      <w:r>
        <w:rPr>
          <w:rFonts w:eastAsia="Dotum" w:cs="Arial"/>
        </w:rPr>
        <w:t xml:space="preserve"> jaar zal de gemiddelde score 7,25 of hoger moeten zijn en in het 4</w:t>
      </w:r>
      <w:r w:rsidRPr="001C36AA">
        <w:rPr>
          <w:rFonts w:eastAsia="Dotum" w:cs="Arial"/>
          <w:vertAlign w:val="superscript"/>
        </w:rPr>
        <w:t>e</w:t>
      </w:r>
      <w:r>
        <w:rPr>
          <w:rFonts w:eastAsia="Dotum" w:cs="Arial"/>
          <w:vertAlign w:val="superscript"/>
        </w:rPr>
        <w:t xml:space="preserve"> </w:t>
      </w:r>
      <w:r>
        <w:rPr>
          <w:rFonts w:eastAsia="Dotum" w:cs="Arial"/>
        </w:rPr>
        <w:t xml:space="preserve">jaar  7,50 of hoger. </w:t>
      </w:r>
    </w:p>
    <w:p w14:paraId="4B2BBA08" w14:textId="77777777" w:rsidR="00974189" w:rsidRDefault="00974189" w:rsidP="00974189">
      <w:pPr>
        <w:rPr>
          <w:rFonts w:eastAsia="Dotum" w:cs="Arial"/>
        </w:rPr>
      </w:pPr>
    </w:p>
    <w:p w14:paraId="678CB00D" w14:textId="77777777" w:rsidR="00974189" w:rsidRPr="005C65A2" w:rsidRDefault="00974189" w:rsidP="00974189">
      <w:pPr>
        <w:rPr>
          <w:rFonts w:eastAsia="Dotum"/>
        </w:rPr>
      </w:pPr>
    </w:p>
    <w:p w14:paraId="1B4AD930" w14:textId="77777777" w:rsidR="00974189" w:rsidRDefault="00974189" w:rsidP="00974189">
      <w:pPr>
        <w:rPr>
          <w:rFonts w:cs="TTA20E54C8t00"/>
        </w:rPr>
      </w:pPr>
      <w:r>
        <w:rPr>
          <w:rFonts w:eastAsia="Dotum" w:cs="Arial"/>
        </w:rPr>
        <w:t>De genoemde bedragen in deze bonus- malusregeling zijn excl. BTW.</w:t>
      </w:r>
    </w:p>
    <w:p w14:paraId="217AC096" w14:textId="77777777" w:rsidR="00974189" w:rsidRDefault="00974189" w:rsidP="00974189"/>
    <w:p w14:paraId="21845160" w14:textId="77777777" w:rsidR="00974189" w:rsidRDefault="00974189" w:rsidP="005C0B9C">
      <w:pPr>
        <w:spacing w:line="300" w:lineRule="auto"/>
        <w:rPr>
          <w:rFonts w:eastAsia="Dotum"/>
        </w:rPr>
      </w:pPr>
    </w:p>
    <w:p w14:paraId="54EA3517" w14:textId="6F722CF2" w:rsidR="009A7CC9" w:rsidRPr="00D372C3" w:rsidRDefault="009A7CC9" w:rsidP="009A7CC9">
      <w:pPr>
        <w:rPr>
          <w:rFonts w:eastAsia="Dotum" w:cs="Arial"/>
        </w:rPr>
      </w:pPr>
      <w:r w:rsidRPr="00D372C3">
        <w:rPr>
          <w:rFonts w:eastAsia="Dotum" w:cs="Arial"/>
        </w:rPr>
        <w:t xml:space="preserve">De kosten voor het uitvoeren van alle </w:t>
      </w:r>
      <w:proofErr w:type="spellStart"/>
      <w:r w:rsidRPr="00D372C3">
        <w:rPr>
          <w:rFonts w:eastAsia="Dotum" w:cs="Arial"/>
        </w:rPr>
        <w:t>hercontroles</w:t>
      </w:r>
      <w:proofErr w:type="spellEnd"/>
      <w:r w:rsidRPr="00D372C3">
        <w:rPr>
          <w:rFonts w:eastAsia="Dotum" w:cs="Arial"/>
        </w:rPr>
        <w:t xml:space="preserve"> (VSR + audit) </w:t>
      </w:r>
      <w:r w:rsidRPr="00D372C3">
        <w:rPr>
          <w:rFonts w:eastAsia="Dotum"/>
        </w:rPr>
        <w:t>die een gevolg zijn van een afkeuring op een reguliere controle</w:t>
      </w:r>
      <w:r w:rsidRPr="00D372C3">
        <w:rPr>
          <w:rFonts w:eastAsia="Dotum" w:cs="Arial"/>
        </w:rPr>
        <w:t xml:space="preserve"> zijn voor rekening van de inschrijver. De kosten die voor rekening komen van de inschrijver worden door het onafhankelijke adviesbureau rechtstreeks gefactureerd aan de inschrijver</w:t>
      </w:r>
      <w:r w:rsidR="00F110BB" w:rsidRPr="00D372C3">
        <w:rPr>
          <w:rFonts w:eastAsia="Dotum" w:cs="Arial"/>
        </w:rPr>
        <w:t xml:space="preserve">. </w:t>
      </w:r>
    </w:p>
    <w:p w14:paraId="3803A014" w14:textId="77777777" w:rsidR="009A7CC9" w:rsidRPr="00D372C3" w:rsidRDefault="009A7CC9" w:rsidP="009A7CC9">
      <w:pPr>
        <w:rPr>
          <w:rFonts w:eastAsia="Dotum" w:cs="Arial"/>
          <w:b/>
          <w:bCs/>
          <w:color w:val="1F497D"/>
        </w:rPr>
      </w:pPr>
    </w:p>
    <w:p w14:paraId="7E20FF3F" w14:textId="77777777" w:rsidR="009A7CC9" w:rsidRDefault="009A7CC9" w:rsidP="009A7CC9">
      <w:pPr>
        <w:ind w:left="720"/>
        <w:rPr>
          <w:rFonts w:eastAsia="Dotum" w:cs="Arial"/>
        </w:rPr>
      </w:pPr>
      <w:r>
        <w:rPr>
          <w:rFonts w:eastAsia="Dotum" w:cs="Arial"/>
        </w:rPr>
        <w:t xml:space="preserve">  </w:t>
      </w:r>
      <w:r w:rsidRPr="005C65A2">
        <w:rPr>
          <w:rFonts w:eastAsia="Dotum" w:cs="Arial"/>
        </w:rPr>
        <w:t xml:space="preserve"> </w:t>
      </w:r>
    </w:p>
    <w:p w14:paraId="52ED07E0" w14:textId="77777777" w:rsidR="009A7CC9" w:rsidRDefault="009A7CC9" w:rsidP="009A7CC9">
      <w:pPr>
        <w:ind w:left="720"/>
        <w:rPr>
          <w:rFonts w:eastAsia="Dotum" w:cs="Arial"/>
        </w:rPr>
      </w:pPr>
    </w:p>
    <w:p w14:paraId="6A53FD1B" w14:textId="77777777" w:rsidR="009A7CC9" w:rsidRPr="005C65A2" w:rsidRDefault="009A7CC9" w:rsidP="009A7CC9">
      <w:pPr>
        <w:ind w:left="720"/>
        <w:rPr>
          <w:rFonts w:eastAsia="Dotum" w:cs="Arial"/>
        </w:rPr>
      </w:pPr>
    </w:p>
    <w:p w14:paraId="3A553B68" w14:textId="77777777" w:rsidR="009A7CC9" w:rsidRDefault="009A7CC9" w:rsidP="005C0B9C">
      <w:pPr>
        <w:rPr>
          <w:rFonts w:eastAsia="Dotum" w:cs="Arial"/>
          <w:b/>
        </w:rPr>
      </w:pPr>
    </w:p>
    <w:p w14:paraId="72D4E091" w14:textId="77777777" w:rsidR="009A7CC9" w:rsidRDefault="009A7CC9" w:rsidP="005C0B9C">
      <w:pPr>
        <w:rPr>
          <w:rFonts w:eastAsia="Dotum" w:cs="Arial"/>
          <w:b/>
        </w:rPr>
      </w:pPr>
    </w:p>
    <w:p w14:paraId="2AEB7242" w14:textId="261E60C8" w:rsidR="005C0B9C" w:rsidRDefault="005C0B9C" w:rsidP="005C0B9C">
      <w:pPr>
        <w:rPr>
          <w:rFonts w:eastAsia="Dotum" w:cs="Arial"/>
          <w:i/>
        </w:rPr>
      </w:pPr>
    </w:p>
    <w:sectPr w:rsidR="005C0B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TTA20E54C8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05907"/>
    <w:multiLevelType w:val="hybridMultilevel"/>
    <w:tmpl w:val="BE4CF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620332"/>
    <w:multiLevelType w:val="hybridMultilevel"/>
    <w:tmpl w:val="AA668E56"/>
    <w:lvl w:ilvl="0" w:tplc="FB7C914C">
      <w:start w:val="1"/>
      <w:numFmt w:val="decimal"/>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 w15:restartNumberingAfterBreak="0">
    <w:nsid w:val="27F33DD0"/>
    <w:multiLevelType w:val="hybridMultilevel"/>
    <w:tmpl w:val="D1344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B70D1C"/>
    <w:multiLevelType w:val="hybridMultilevel"/>
    <w:tmpl w:val="1D106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366E58"/>
    <w:multiLevelType w:val="multilevel"/>
    <w:tmpl w:val="6AEC79F0"/>
    <w:numStyleLink w:val="StyleBulleted10ptDarkBlue"/>
  </w:abstractNum>
  <w:abstractNum w:abstractNumId="5" w15:restartNumberingAfterBreak="0">
    <w:nsid w:val="5DB12893"/>
    <w:multiLevelType w:val="multilevel"/>
    <w:tmpl w:val="6AEC79F0"/>
    <w:numStyleLink w:val="StyleBulleted10ptDarkBlue"/>
  </w:abstractNum>
  <w:abstractNum w:abstractNumId="6" w15:restartNumberingAfterBreak="0">
    <w:nsid w:val="6A26073A"/>
    <w:multiLevelType w:val="multilevel"/>
    <w:tmpl w:val="6AEC79F0"/>
    <w:numStyleLink w:val="StyleBulleted10ptDarkBlue"/>
  </w:abstractNum>
  <w:abstractNum w:abstractNumId="7" w15:restartNumberingAfterBreak="0">
    <w:nsid w:val="6BB55FE5"/>
    <w:multiLevelType w:val="multilevel"/>
    <w:tmpl w:val="6AEC79F0"/>
    <w:styleLink w:val="StyleBulleted10ptDarkBlue"/>
    <w:lvl w:ilvl="0">
      <w:start w:val="1"/>
      <w:numFmt w:val="bullet"/>
      <w:lvlText w:val=""/>
      <w:lvlJc w:val="left"/>
      <w:pPr>
        <w:tabs>
          <w:tab w:val="num" w:pos="720"/>
        </w:tabs>
        <w:ind w:left="720" w:hanging="360"/>
      </w:pPr>
      <w:rPr>
        <w:rFonts w:ascii="Symbol" w:hAnsi="Symbol"/>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6D240E"/>
    <w:multiLevelType w:val="multilevel"/>
    <w:tmpl w:val="6AEC79F0"/>
    <w:numStyleLink w:val="StyleBulleted10ptDarkBlue"/>
  </w:abstractNum>
  <w:abstractNum w:abstractNumId="9" w15:restartNumberingAfterBreak="0">
    <w:nsid w:val="76EE6082"/>
    <w:multiLevelType w:val="hybridMultilevel"/>
    <w:tmpl w:val="44E0C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90B6A07"/>
    <w:multiLevelType w:val="hybridMultilevel"/>
    <w:tmpl w:val="7714D1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15600062">
    <w:abstractNumId w:val="1"/>
  </w:num>
  <w:num w:numId="2" w16cid:durableId="1925451240">
    <w:abstractNumId w:val="7"/>
  </w:num>
  <w:num w:numId="3" w16cid:durableId="544296673">
    <w:abstractNumId w:val="5"/>
  </w:num>
  <w:num w:numId="4" w16cid:durableId="1325011010">
    <w:abstractNumId w:val="2"/>
  </w:num>
  <w:num w:numId="5" w16cid:durableId="196234583">
    <w:abstractNumId w:val="9"/>
  </w:num>
  <w:num w:numId="6" w16cid:durableId="950671010">
    <w:abstractNumId w:val="0"/>
  </w:num>
  <w:num w:numId="7" w16cid:durableId="1985424308">
    <w:abstractNumId w:val="10"/>
  </w:num>
  <w:num w:numId="8" w16cid:durableId="1947037822">
    <w:abstractNumId w:val="3"/>
  </w:num>
  <w:num w:numId="9" w16cid:durableId="1068655529">
    <w:abstractNumId w:val="6"/>
  </w:num>
  <w:num w:numId="10" w16cid:durableId="252012556">
    <w:abstractNumId w:val="8"/>
  </w:num>
  <w:num w:numId="11" w16cid:durableId="19484615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B9C"/>
    <w:rsid w:val="000277E4"/>
    <w:rsid w:val="0006772A"/>
    <w:rsid w:val="0008211F"/>
    <w:rsid w:val="000C3604"/>
    <w:rsid w:val="000E6ECD"/>
    <w:rsid w:val="0029103D"/>
    <w:rsid w:val="00300416"/>
    <w:rsid w:val="0030084A"/>
    <w:rsid w:val="00314F8F"/>
    <w:rsid w:val="003618ED"/>
    <w:rsid w:val="0038004C"/>
    <w:rsid w:val="0041534D"/>
    <w:rsid w:val="0048385E"/>
    <w:rsid w:val="004A0EFB"/>
    <w:rsid w:val="004A5E74"/>
    <w:rsid w:val="00500962"/>
    <w:rsid w:val="0053505E"/>
    <w:rsid w:val="00574289"/>
    <w:rsid w:val="005C0B9C"/>
    <w:rsid w:val="00623576"/>
    <w:rsid w:val="006676BF"/>
    <w:rsid w:val="006723F6"/>
    <w:rsid w:val="006B5BAC"/>
    <w:rsid w:val="006E637F"/>
    <w:rsid w:val="007164ED"/>
    <w:rsid w:val="0073042B"/>
    <w:rsid w:val="008174B3"/>
    <w:rsid w:val="008233BC"/>
    <w:rsid w:val="00823F29"/>
    <w:rsid w:val="00866181"/>
    <w:rsid w:val="008B27F1"/>
    <w:rsid w:val="00974189"/>
    <w:rsid w:val="009A14D8"/>
    <w:rsid w:val="009A7CC9"/>
    <w:rsid w:val="009C5348"/>
    <w:rsid w:val="00A427EB"/>
    <w:rsid w:val="00A9744A"/>
    <w:rsid w:val="00AA0D6C"/>
    <w:rsid w:val="00B07CE8"/>
    <w:rsid w:val="00B6283A"/>
    <w:rsid w:val="00B9045C"/>
    <w:rsid w:val="00BF735C"/>
    <w:rsid w:val="00C53E2F"/>
    <w:rsid w:val="00CA6F6F"/>
    <w:rsid w:val="00CD49DA"/>
    <w:rsid w:val="00D372C3"/>
    <w:rsid w:val="00D57093"/>
    <w:rsid w:val="00DA4BCC"/>
    <w:rsid w:val="00DD65ED"/>
    <w:rsid w:val="00DF170F"/>
    <w:rsid w:val="00E24907"/>
    <w:rsid w:val="00F110BB"/>
    <w:rsid w:val="00F35DB2"/>
    <w:rsid w:val="00F83391"/>
    <w:rsid w:val="00F932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43FE"/>
  <w15:chartTrackingRefBased/>
  <w15:docId w15:val="{99DECA1F-E570-43D3-881C-4B5D19F30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0B9C"/>
    <w:pPr>
      <w:spacing w:after="0" w:line="240" w:lineRule="auto"/>
    </w:pPr>
    <w:rPr>
      <w:rFonts w:ascii="Verdana" w:eastAsia="Times New Roman" w:hAnsi="Verdana" w:cs="Times New Roman"/>
      <w:sz w:val="20"/>
      <w:szCs w:val="20"/>
    </w:rPr>
  </w:style>
  <w:style w:type="paragraph" w:styleId="Kop1">
    <w:name w:val="heading 1"/>
    <w:aliases w:val="hoofdstuk,Episteem PvA Kop 1,Hoofdstuk nummer"/>
    <w:basedOn w:val="Standaard"/>
    <w:next w:val="Standaard"/>
    <w:link w:val="Kop1Char"/>
    <w:qFormat/>
    <w:rsid w:val="00974189"/>
    <w:pPr>
      <w:keepNext/>
      <w:spacing w:before="240" w:after="60"/>
      <w:outlineLvl w:val="0"/>
    </w:pPr>
    <w:rPr>
      <w:rFonts w:cs="Arial"/>
      <w:b/>
      <w:bCs/>
      <w:kern w:val="32"/>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yleBulleted10ptDarkBlue">
    <w:name w:val="Style Bulleted 10 pt Dark Blue"/>
    <w:basedOn w:val="Geenlijst"/>
    <w:rsid w:val="005C0B9C"/>
    <w:pPr>
      <w:numPr>
        <w:numId w:val="2"/>
      </w:numPr>
    </w:pPr>
  </w:style>
  <w:style w:type="paragraph" w:styleId="Lijstalinea">
    <w:name w:val="List Paragraph"/>
    <w:basedOn w:val="Standaard"/>
    <w:uiPriority w:val="34"/>
    <w:qFormat/>
    <w:rsid w:val="005C0B9C"/>
    <w:pPr>
      <w:ind w:left="720"/>
      <w:contextualSpacing/>
    </w:pPr>
  </w:style>
  <w:style w:type="character" w:styleId="Verwijzingopmerking">
    <w:name w:val="annotation reference"/>
    <w:basedOn w:val="Standaardalinea-lettertype"/>
    <w:uiPriority w:val="99"/>
    <w:semiHidden/>
    <w:unhideWhenUsed/>
    <w:rsid w:val="0008211F"/>
    <w:rPr>
      <w:sz w:val="16"/>
      <w:szCs w:val="16"/>
    </w:rPr>
  </w:style>
  <w:style w:type="paragraph" w:styleId="Tekstopmerking">
    <w:name w:val="annotation text"/>
    <w:basedOn w:val="Standaard"/>
    <w:link w:val="TekstopmerkingChar"/>
    <w:uiPriority w:val="99"/>
    <w:semiHidden/>
    <w:unhideWhenUsed/>
    <w:rsid w:val="0008211F"/>
  </w:style>
  <w:style w:type="character" w:customStyle="1" w:styleId="TekstopmerkingChar">
    <w:name w:val="Tekst opmerking Char"/>
    <w:basedOn w:val="Standaardalinea-lettertype"/>
    <w:link w:val="Tekstopmerking"/>
    <w:uiPriority w:val="99"/>
    <w:semiHidden/>
    <w:rsid w:val="0008211F"/>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8211F"/>
    <w:rPr>
      <w:b/>
      <w:bCs/>
    </w:rPr>
  </w:style>
  <w:style w:type="character" w:customStyle="1" w:styleId="OnderwerpvanopmerkingChar">
    <w:name w:val="Onderwerp van opmerking Char"/>
    <w:basedOn w:val="TekstopmerkingChar"/>
    <w:link w:val="Onderwerpvanopmerking"/>
    <w:uiPriority w:val="99"/>
    <w:semiHidden/>
    <w:rsid w:val="0008211F"/>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B628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6283A"/>
    <w:rPr>
      <w:rFonts w:ascii="Segoe UI" w:eastAsia="Times New Roman" w:hAnsi="Segoe UI" w:cs="Segoe UI"/>
      <w:sz w:val="18"/>
      <w:szCs w:val="18"/>
    </w:rPr>
  </w:style>
  <w:style w:type="paragraph" w:styleId="Geenafstand">
    <w:name w:val="No Spacing"/>
    <w:uiPriority w:val="1"/>
    <w:qFormat/>
    <w:rsid w:val="00F110BB"/>
    <w:pPr>
      <w:spacing w:after="0" w:line="240" w:lineRule="auto"/>
    </w:pPr>
    <w:rPr>
      <w:rFonts w:ascii="Verdana" w:eastAsia="Times New Roman" w:hAnsi="Verdana" w:cs="Times New Roman"/>
      <w:sz w:val="20"/>
      <w:szCs w:val="20"/>
    </w:rPr>
  </w:style>
  <w:style w:type="character" w:customStyle="1" w:styleId="Kop1Char">
    <w:name w:val="Kop 1 Char"/>
    <w:aliases w:val="hoofdstuk Char,Episteem PvA Kop 1 Char,Hoofdstuk nummer Char"/>
    <w:basedOn w:val="Standaardalinea-lettertype"/>
    <w:link w:val="Kop1"/>
    <w:rsid w:val="00974189"/>
    <w:rPr>
      <w:rFonts w:ascii="Verdana" w:eastAsia="Times New Roman" w:hAnsi="Verdana" w:cs="Arial"/>
      <w:b/>
      <w:bC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2" ma:contentTypeDescription="Een nieuw document maken." ma:contentTypeScope="" ma:versionID="8862ee5b402b504ab6ad263a23aa998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f7bd5c4c940595fc579e6f5b0112acf4"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305D7-4270-48E6-B34F-9C4FE828A55B}">
  <ds:schemaRefs>
    <ds:schemaRef ds:uri="http://schemas.microsoft.com/sharepoint/v3/contenttype/forms"/>
  </ds:schemaRefs>
</ds:datastoreItem>
</file>

<file path=customXml/itemProps2.xml><?xml version="1.0" encoding="utf-8"?>
<ds:datastoreItem xmlns:ds="http://schemas.openxmlformats.org/officeDocument/2006/customXml" ds:itemID="{9E03B9DB-A9E6-4213-8C98-EC69891F759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B59E64EE-4CD8-4342-B154-D1E24B4C2ECE}">
  <ds:schemaRefs>
    <ds:schemaRef ds:uri="http://schemas.openxmlformats.org/officeDocument/2006/bibliography"/>
  </ds:schemaRefs>
</ds:datastoreItem>
</file>

<file path=customXml/itemProps4.xml><?xml version="1.0" encoding="utf-8"?>
<ds:datastoreItem xmlns:ds="http://schemas.openxmlformats.org/officeDocument/2006/customXml" ds:itemID="{696EEC47-9E09-490B-ADF3-6B9FB97EF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816</Words>
  <Characters>4493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Roumen</dc:creator>
  <cp:keywords/>
  <dc:description/>
  <cp:lastModifiedBy>Jean Kessels</cp:lastModifiedBy>
  <cp:revision>2</cp:revision>
  <dcterms:created xsi:type="dcterms:W3CDTF">2023-06-15T06:59:00Z</dcterms:created>
  <dcterms:modified xsi:type="dcterms:W3CDTF">2023-06-15T06:59:00Z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