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233C8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E62913" w:rsidRPr="00E62913">
        <w:t>31175684</w:t>
      </w:r>
      <w:r w:rsidR="00E62913">
        <w:t xml:space="preserve"> </w:t>
      </w:r>
      <w:bookmarkStart w:id="1" w:name="_GoBack"/>
      <w:bookmarkEnd w:id="1"/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2" w:name="bwBijl_D_NO_CD"/>
      <w:r w:rsidRPr="005233C8">
        <w:rPr>
          <w:color w:val="000000"/>
        </w:rPr>
        <w:t>paragraaf 4.3</w:t>
      </w:r>
      <w:bookmarkEnd w:id="2"/>
      <w:bookmarkEnd w:id="0"/>
      <w:r w:rsidR="005233C8" w:rsidRPr="005233C8">
        <w:rPr>
          <w:color w:val="000000"/>
        </w:rPr>
        <w:t>.1.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E62913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E62913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E6291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62913" w:rsidRPr="00E62913">
      <w:rPr>
        <w:rFonts w:cs="V&amp;W Syntax (Adobe)"/>
      </w:rPr>
      <w:t>31175684</w:t>
    </w:r>
  </w:p>
  <w:p w:rsidR="001D6D0F" w:rsidRDefault="00E6291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233C8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62913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54E39E85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Weijen, Brian van (PPO)</cp:lastModifiedBy>
  <cp:revision>7</cp:revision>
  <cp:lastPrinted>2015-12-17T08:48:00Z</cp:lastPrinted>
  <dcterms:created xsi:type="dcterms:W3CDTF">2019-09-20T10:04:00Z</dcterms:created>
  <dcterms:modified xsi:type="dcterms:W3CDTF">2023-07-17T11:08:00Z</dcterms:modified>
</cp:coreProperties>
</file>