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3120"/>
        <w:tblOverlap w:val="never"/>
        <w:tblW w:w="11086" w:type="dxa"/>
        <w:tblLayout w:type="fixed"/>
        <w:tblLook w:val="01E0" w:firstRow="1" w:lastRow="1" w:firstColumn="1" w:lastColumn="1" w:noHBand="0" w:noVBand="0"/>
      </w:tblPr>
      <w:tblGrid>
        <w:gridCol w:w="1598"/>
        <w:gridCol w:w="6307"/>
        <w:gridCol w:w="1437"/>
        <w:gridCol w:w="1744"/>
      </w:tblGrid>
      <w:tr w:rsidR="00CC69FD" w:rsidRPr="00CC69FD" w14:paraId="24E89BE0" w14:textId="77777777" w:rsidTr="00CE703A">
        <w:trPr>
          <w:trHeight w:hRule="exact" w:val="1804"/>
        </w:trPr>
        <w:tc>
          <w:tcPr>
            <w:tcW w:w="7905" w:type="dxa"/>
            <w:gridSpan w:val="2"/>
            <w:shd w:val="clear" w:color="auto" w:fill="auto"/>
          </w:tcPr>
          <w:p w14:paraId="3D85DDB9" w14:textId="40590B16" w:rsidR="00CC69FD" w:rsidRPr="00CC69FD" w:rsidRDefault="00CC69FD" w:rsidP="00CC69FD">
            <w:pPr>
              <w:spacing w:after="0" w:line="290" w:lineRule="exact"/>
              <w:rPr>
                <w:rFonts w:ascii="Trebuchet MS" w:eastAsia="Times New Roman" w:hAnsi="Trebuchet MS" w:cs="Times New Roman"/>
                <w:b/>
                <w:sz w:val="26"/>
                <w:szCs w:val="26"/>
                <w:lang w:eastAsia="nl-NL"/>
              </w:rPr>
            </w:pPr>
            <w:r w:rsidRPr="00CC69FD">
              <w:rPr>
                <w:rFonts w:ascii="Trebuchet MS" w:eastAsia="Times New Roman" w:hAnsi="Trebuchet MS" w:cs="Times New Roman"/>
                <w:b/>
                <w:sz w:val="26"/>
                <w:szCs w:val="26"/>
                <w:lang w:eastAsia="nl-NL"/>
              </w:rPr>
              <w:t xml:space="preserve">Selectieleidraad </w:t>
            </w:r>
            <w:r w:rsidR="00AC3D13">
              <w:rPr>
                <w:rFonts w:ascii="Trebuchet MS" w:eastAsia="Times New Roman" w:hAnsi="Trebuchet MS" w:cs="Times New Roman"/>
                <w:b/>
                <w:sz w:val="26"/>
                <w:szCs w:val="26"/>
                <w:lang w:eastAsia="nl-NL"/>
              </w:rPr>
              <w:t xml:space="preserve">Nieuwbouw afdeling </w:t>
            </w:r>
            <w:r w:rsidR="006E248A" w:rsidRPr="006E248A">
              <w:rPr>
                <w:rFonts w:ascii="Trebuchet MS" w:eastAsia="Times New Roman" w:hAnsi="Trebuchet MS" w:cs="Times New Roman"/>
                <w:b/>
                <w:sz w:val="26"/>
                <w:szCs w:val="26"/>
                <w:lang w:eastAsia="nl-NL"/>
              </w:rPr>
              <w:t xml:space="preserve">Brachytherapie en </w:t>
            </w:r>
            <w:r w:rsidR="002A71CA">
              <w:rPr>
                <w:rFonts w:ascii="Trebuchet MS" w:eastAsia="Times New Roman" w:hAnsi="Trebuchet MS" w:cs="Times New Roman"/>
                <w:b/>
                <w:sz w:val="26"/>
                <w:szCs w:val="26"/>
                <w:lang w:eastAsia="nl-NL"/>
              </w:rPr>
              <w:t>H</w:t>
            </w:r>
            <w:r w:rsidR="006E248A" w:rsidRPr="006E248A">
              <w:rPr>
                <w:rFonts w:ascii="Trebuchet MS" w:eastAsia="Times New Roman" w:hAnsi="Trebuchet MS" w:cs="Times New Roman"/>
                <w:b/>
                <w:sz w:val="26"/>
                <w:szCs w:val="26"/>
                <w:lang w:eastAsia="nl-NL"/>
              </w:rPr>
              <w:t>yperthermie</w:t>
            </w:r>
          </w:p>
          <w:p w14:paraId="49C1F0F7" w14:textId="77777777" w:rsidR="00CC69FD" w:rsidRDefault="00CC69FD" w:rsidP="00CC69FD">
            <w:pPr>
              <w:spacing w:after="0" w:line="290" w:lineRule="exact"/>
              <w:rPr>
                <w:rFonts w:ascii="Trebuchet MS" w:eastAsia="Times New Roman" w:hAnsi="Trebuchet MS" w:cs="Times New Roman"/>
                <w:lang w:eastAsia="nl-NL"/>
              </w:rPr>
            </w:pPr>
            <w:r w:rsidRPr="00CC69FD">
              <w:rPr>
                <w:rFonts w:ascii="Trebuchet MS" w:eastAsia="Times New Roman" w:hAnsi="Trebuchet MS" w:cs="Times New Roman"/>
                <w:lang w:eastAsia="nl-NL"/>
              </w:rPr>
              <w:t>Stichting VUmc</w:t>
            </w:r>
          </w:p>
          <w:p w14:paraId="5397DD8B" w14:textId="5CF03B00" w:rsidR="004955E3" w:rsidRPr="00CC69FD" w:rsidRDefault="004955E3" w:rsidP="00CC69FD">
            <w:pPr>
              <w:spacing w:after="0" w:line="290" w:lineRule="exact"/>
              <w:rPr>
                <w:rFonts w:ascii="Trebuchet MS" w:eastAsia="Times New Roman" w:hAnsi="Trebuchet MS" w:cs="Times New Roman"/>
                <w:sz w:val="26"/>
                <w:szCs w:val="26"/>
                <w:lang w:eastAsia="nl-NL"/>
              </w:rPr>
            </w:pPr>
            <w:r>
              <w:rPr>
                <w:rFonts w:ascii="Trebuchet MS" w:eastAsia="Times New Roman" w:hAnsi="Trebuchet MS" w:cs="Times New Roman"/>
                <w:lang w:eastAsia="nl-NL"/>
              </w:rPr>
              <w:t xml:space="preserve">Project: </w:t>
            </w:r>
            <w:r>
              <w:t xml:space="preserve"> </w:t>
            </w:r>
            <w:r w:rsidRPr="004955E3">
              <w:rPr>
                <w:rFonts w:ascii="Trebuchet MS" w:eastAsia="Times New Roman" w:hAnsi="Trebuchet MS" w:cs="Times New Roman"/>
                <w:lang w:eastAsia="nl-NL"/>
              </w:rPr>
              <w:t>PBH 274</w:t>
            </w:r>
          </w:p>
        </w:tc>
        <w:tc>
          <w:tcPr>
            <w:tcW w:w="1437" w:type="dxa"/>
            <w:shd w:val="clear" w:color="auto" w:fill="auto"/>
          </w:tcPr>
          <w:p w14:paraId="041B0773" w14:textId="77777777" w:rsidR="00CC69FD" w:rsidRPr="00CC69FD" w:rsidRDefault="00CC69FD" w:rsidP="00CC69FD">
            <w:pPr>
              <w:spacing w:after="0" w:line="290" w:lineRule="exact"/>
              <w:jc w:val="both"/>
              <w:rPr>
                <w:rFonts w:ascii="Trebuchet MS" w:eastAsia="Times New Roman" w:hAnsi="Trebuchet MS" w:cs="Times New Roman"/>
                <w:lang w:eastAsia="nl-NL"/>
              </w:rPr>
            </w:pPr>
          </w:p>
        </w:tc>
        <w:tc>
          <w:tcPr>
            <w:tcW w:w="1744" w:type="dxa"/>
            <w:shd w:val="clear" w:color="auto" w:fill="auto"/>
          </w:tcPr>
          <w:p w14:paraId="1BF9741D" w14:textId="77777777" w:rsidR="00CC69FD" w:rsidRPr="00CC69FD" w:rsidRDefault="00CC69FD" w:rsidP="00CC69FD">
            <w:pPr>
              <w:spacing w:after="0" w:line="290" w:lineRule="exact"/>
              <w:rPr>
                <w:rFonts w:ascii="Trebuchet MS" w:eastAsia="Times New Roman" w:hAnsi="Trebuchet MS" w:cs="Times New Roman"/>
                <w:sz w:val="16"/>
                <w:szCs w:val="16"/>
                <w:lang w:eastAsia="nl-NL"/>
              </w:rPr>
            </w:pPr>
          </w:p>
          <w:p w14:paraId="4BE82BE4" w14:textId="77777777" w:rsidR="00CC69FD" w:rsidRPr="00CC69FD" w:rsidRDefault="00CC69FD" w:rsidP="00CC69FD">
            <w:pPr>
              <w:spacing w:after="0" w:line="290" w:lineRule="exact"/>
              <w:rPr>
                <w:rFonts w:ascii="Trebuchet MS" w:eastAsia="Times New Roman" w:hAnsi="Trebuchet MS" w:cs="Times New Roman"/>
                <w:sz w:val="16"/>
                <w:szCs w:val="16"/>
                <w:lang w:eastAsia="nl-NL"/>
              </w:rPr>
            </w:pPr>
          </w:p>
        </w:tc>
      </w:tr>
      <w:tr w:rsidR="00CC69FD" w:rsidRPr="00CC69FD" w14:paraId="65AEDF2B" w14:textId="77777777" w:rsidTr="00CE703A">
        <w:trPr>
          <w:trHeight w:val="1504"/>
        </w:trPr>
        <w:tc>
          <w:tcPr>
            <w:tcW w:w="1598" w:type="dxa"/>
            <w:shd w:val="clear" w:color="auto" w:fill="auto"/>
          </w:tcPr>
          <w:p w14:paraId="0AB0B63F" w14:textId="77777777" w:rsidR="00CC69FD" w:rsidRPr="00CC69FD" w:rsidRDefault="00CC69FD" w:rsidP="00CC69FD">
            <w:pPr>
              <w:tabs>
                <w:tab w:val="left" w:pos="2835"/>
              </w:tabs>
              <w:spacing w:after="0" w:line="280" w:lineRule="exact"/>
              <w:jc w:val="both"/>
              <w:rPr>
                <w:rFonts w:ascii="Trebuchet MS" w:eastAsia="Times New Roman" w:hAnsi="Trebuchet MS" w:cs="Times New Roman"/>
                <w:sz w:val="16"/>
                <w:szCs w:val="16"/>
              </w:rPr>
            </w:pPr>
            <w:r w:rsidRPr="00CC69FD">
              <w:rPr>
                <w:rFonts w:ascii="Trebuchet MS" w:eastAsia="Times New Roman" w:hAnsi="Trebuchet MS" w:cs="Times New Roman"/>
                <w:sz w:val="16"/>
                <w:szCs w:val="16"/>
              </w:rPr>
              <w:t xml:space="preserve">Plaats </w:t>
            </w:r>
          </w:p>
          <w:p w14:paraId="384C4882" w14:textId="77777777" w:rsidR="00CC69FD" w:rsidRPr="00CC69FD" w:rsidRDefault="00CC69FD" w:rsidP="00CC69FD">
            <w:pPr>
              <w:tabs>
                <w:tab w:val="left" w:pos="2835"/>
              </w:tabs>
              <w:spacing w:after="0" w:line="280" w:lineRule="exact"/>
              <w:jc w:val="both"/>
              <w:rPr>
                <w:rFonts w:ascii="Trebuchet MS" w:eastAsia="Times New Roman" w:hAnsi="Trebuchet MS" w:cs="Times New Roman"/>
                <w:sz w:val="16"/>
                <w:szCs w:val="16"/>
              </w:rPr>
            </w:pPr>
            <w:r w:rsidRPr="00CC69FD">
              <w:rPr>
                <w:rFonts w:ascii="Trebuchet MS" w:eastAsia="Times New Roman" w:hAnsi="Trebuchet MS" w:cs="Times New Roman"/>
                <w:sz w:val="16"/>
                <w:szCs w:val="16"/>
              </w:rPr>
              <w:t>Datum</w:t>
            </w:r>
          </w:p>
          <w:p w14:paraId="618670DA" w14:textId="37FD6BAF" w:rsidR="00CC69FD" w:rsidRPr="00CC69FD" w:rsidRDefault="00CC69FD" w:rsidP="00CC69FD">
            <w:pPr>
              <w:spacing w:after="0" w:line="290" w:lineRule="exact"/>
              <w:jc w:val="both"/>
              <w:rPr>
                <w:rFonts w:ascii="Trebuchet MS" w:eastAsia="Times New Roman" w:hAnsi="Trebuchet MS" w:cs="Times New Roman"/>
                <w:sz w:val="16"/>
                <w:szCs w:val="16"/>
                <w:lang w:eastAsia="nl-NL"/>
              </w:rPr>
            </w:pPr>
          </w:p>
        </w:tc>
        <w:tc>
          <w:tcPr>
            <w:tcW w:w="7744" w:type="dxa"/>
            <w:gridSpan w:val="2"/>
            <w:shd w:val="clear" w:color="auto" w:fill="auto"/>
          </w:tcPr>
          <w:p w14:paraId="7DA43BED" w14:textId="77777777" w:rsidR="00CC69FD" w:rsidRPr="00CC69FD" w:rsidRDefault="00CC69FD" w:rsidP="00CC69FD">
            <w:pPr>
              <w:spacing w:after="0" w:line="290" w:lineRule="exact"/>
              <w:jc w:val="both"/>
              <w:rPr>
                <w:rFonts w:ascii="Trebuchet MS" w:eastAsia="Times New Roman" w:hAnsi="Trebuchet MS" w:cs="Times New Roman"/>
                <w:sz w:val="16"/>
                <w:szCs w:val="16"/>
                <w:lang w:eastAsia="nl-NL"/>
              </w:rPr>
            </w:pPr>
            <w:r w:rsidRPr="00CC69FD">
              <w:rPr>
                <w:rFonts w:ascii="Trebuchet MS" w:eastAsia="Times New Roman" w:hAnsi="Trebuchet MS" w:cs="Times New Roman"/>
                <w:sz w:val="16"/>
                <w:szCs w:val="16"/>
                <w:lang w:eastAsia="nl-NL"/>
              </w:rPr>
              <w:t>Baarn</w:t>
            </w:r>
          </w:p>
          <w:p w14:paraId="209BE00C" w14:textId="5B0102EB" w:rsidR="00CC69FD" w:rsidRPr="00CC69FD" w:rsidRDefault="0023418A" w:rsidP="00CC69FD">
            <w:pPr>
              <w:spacing w:after="0" w:line="290" w:lineRule="exact"/>
              <w:jc w:val="both"/>
              <w:rPr>
                <w:rFonts w:ascii="Trebuchet MS" w:eastAsia="Times New Roman" w:hAnsi="Trebuchet MS" w:cs="Times New Roman"/>
                <w:sz w:val="16"/>
                <w:szCs w:val="16"/>
                <w:lang w:val="en-US" w:eastAsia="nl-NL"/>
              </w:rPr>
            </w:pPr>
            <w:r w:rsidRPr="002B03C5">
              <w:rPr>
                <w:rFonts w:ascii="Trebuchet MS" w:eastAsia="Times New Roman" w:hAnsi="Trebuchet MS" w:cs="Times New Roman"/>
                <w:sz w:val="16"/>
                <w:szCs w:val="16"/>
                <w:lang w:val="en-US" w:eastAsia="nl-NL"/>
              </w:rPr>
              <w:t>20 oktober</w:t>
            </w:r>
            <w:r w:rsidR="00356397" w:rsidRPr="002B03C5">
              <w:rPr>
                <w:rFonts w:ascii="Trebuchet MS" w:eastAsia="Times New Roman" w:hAnsi="Trebuchet MS" w:cs="Times New Roman"/>
                <w:sz w:val="16"/>
                <w:szCs w:val="16"/>
                <w:lang w:val="en-US" w:eastAsia="nl-NL"/>
              </w:rPr>
              <w:t xml:space="preserve"> </w:t>
            </w:r>
            <w:r w:rsidR="00CC69FD" w:rsidRPr="002B03C5">
              <w:rPr>
                <w:rFonts w:ascii="Trebuchet MS" w:eastAsia="Times New Roman" w:hAnsi="Trebuchet MS" w:cs="Times New Roman"/>
                <w:sz w:val="16"/>
                <w:szCs w:val="16"/>
                <w:lang w:val="en-US" w:eastAsia="nl-NL"/>
              </w:rPr>
              <w:t>202</w:t>
            </w:r>
            <w:r w:rsidR="00870550" w:rsidRPr="002B03C5">
              <w:rPr>
                <w:rFonts w:ascii="Trebuchet MS" w:eastAsia="Times New Roman" w:hAnsi="Trebuchet MS" w:cs="Times New Roman"/>
                <w:sz w:val="16"/>
                <w:szCs w:val="16"/>
                <w:lang w:val="en-US" w:eastAsia="nl-NL"/>
              </w:rPr>
              <w:t>3</w:t>
            </w:r>
            <w:r w:rsidR="00CC69FD" w:rsidRPr="00CC69FD">
              <w:rPr>
                <w:rFonts w:ascii="Trebuchet MS" w:eastAsia="Times New Roman" w:hAnsi="Trebuchet MS" w:cs="Times New Roman"/>
                <w:sz w:val="16"/>
                <w:szCs w:val="16"/>
                <w:lang w:val="en-US" w:eastAsia="nl-NL"/>
              </w:rPr>
              <w:t xml:space="preserve">, versie </w:t>
            </w:r>
            <w:r>
              <w:rPr>
                <w:rFonts w:ascii="Trebuchet MS" w:eastAsia="Times New Roman" w:hAnsi="Trebuchet MS" w:cs="Times New Roman"/>
                <w:sz w:val="16"/>
                <w:szCs w:val="16"/>
                <w:lang w:val="en-US" w:eastAsia="nl-NL"/>
              </w:rPr>
              <w:t>1.0</w:t>
            </w:r>
          </w:p>
        </w:tc>
        <w:tc>
          <w:tcPr>
            <w:tcW w:w="1744" w:type="dxa"/>
            <w:shd w:val="clear" w:color="auto" w:fill="auto"/>
          </w:tcPr>
          <w:p w14:paraId="16EEE409" w14:textId="77777777" w:rsidR="00CC69FD" w:rsidRPr="00CC69FD" w:rsidRDefault="00CC69FD" w:rsidP="00CC69FD">
            <w:pPr>
              <w:spacing w:after="0" w:line="240" w:lineRule="auto"/>
              <w:jc w:val="both"/>
              <w:rPr>
                <w:rFonts w:ascii="Trebuchet MS" w:eastAsia="Times New Roman" w:hAnsi="Trebuchet MS" w:cs="Times New Roman"/>
                <w:sz w:val="16"/>
                <w:szCs w:val="16"/>
                <w:lang w:val="fr-FR" w:eastAsia="nl-NL"/>
              </w:rPr>
            </w:pPr>
          </w:p>
        </w:tc>
      </w:tr>
      <w:tr w:rsidR="00FB0B80" w:rsidRPr="00CC69FD" w14:paraId="1361EA3B" w14:textId="77777777" w:rsidTr="00CE703A">
        <w:trPr>
          <w:trHeight w:val="1504"/>
        </w:trPr>
        <w:tc>
          <w:tcPr>
            <w:tcW w:w="1598" w:type="dxa"/>
            <w:shd w:val="clear" w:color="auto" w:fill="auto"/>
          </w:tcPr>
          <w:p w14:paraId="7ACD50C2" w14:textId="77777777" w:rsidR="00FB0B80" w:rsidRPr="00CC69FD" w:rsidRDefault="00FB0B80" w:rsidP="00CC69FD">
            <w:pPr>
              <w:tabs>
                <w:tab w:val="left" w:pos="2835"/>
              </w:tabs>
              <w:spacing w:after="0" w:line="280" w:lineRule="exact"/>
              <w:jc w:val="both"/>
              <w:rPr>
                <w:rFonts w:ascii="Trebuchet MS" w:eastAsia="Times New Roman" w:hAnsi="Trebuchet MS" w:cs="Times New Roman"/>
                <w:sz w:val="16"/>
                <w:szCs w:val="16"/>
              </w:rPr>
            </w:pPr>
          </w:p>
        </w:tc>
        <w:tc>
          <w:tcPr>
            <w:tcW w:w="7744" w:type="dxa"/>
            <w:gridSpan w:val="2"/>
            <w:shd w:val="clear" w:color="auto" w:fill="auto"/>
          </w:tcPr>
          <w:p w14:paraId="31A00EE6" w14:textId="7DBDDF8F" w:rsidR="00FB0B80" w:rsidRPr="00CC69FD" w:rsidRDefault="00FB0B80" w:rsidP="00CC69FD">
            <w:pPr>
              <w:spacing w:after="0" w:line="290" w:lineRule="exact"/>
              <w:jc w:val="both"/>
              <w:rPr>
                <w:rFonts w:ascii="Trebuchet MS" w:eastAsia="Times New Roman" w:hAnsi="Trebuchet MS" w:cs="Times New Roman"/>
                <w:sz w:val="16"/>
                <w:szCs w:val="16"/>
                <w:lang w:eastAsia="nl-NL"/>
              </w:rPr>
            </w:pPr>
          </w:p>
        </w:tc>
        <w:tc>
          <w:tcPr>
            <w:tcW w:w="1744" w:type="dxa"/>
            <w:shd w:val="clear" w:color="auto" w:fill="auto"/>
          </w:tcPr>
          <w:p w14:paraId="64686119" w14:textId="77777777" w:rsidR="00FB0B80" w:rsidRPr="00CC69FD" w:rsidRDefault="00FB0B80" w:rsidP="00CC69FD">
            <w:pPr>
              <w:spacing w:after="0" w:line="240" w:lineRule="auto"/>
              <w:jc w:val="both"/>
              <w:rPr>
                <w:rFonts w:ascii="Trebuchet MS" w:eastAsia="Times New Roman" w:hAnsi="Trebuchet MS" w:cs="Times New Roman"/>
                <w:sz w:val="16"/>
                <w:szCs w:val="16"/>
                <w:lang w:val="fr-FR" w:eastAsia="nl-NL"/>
              </w:rPr>
            </w:pPr>
          </w:p>
        </w:tc>
      </w:tr>
    </w:tbl>
    <w:p w14:paraId="00B473C7" w14:textId="77777777" w:rsidR="00CC69FD" w:rsidRPr="00CC69FD" w:rsidRDefault="00CC69FD" w:rsidP="00CC69FD">
      <w:pPr>
        <w:spacing w:after="0" w:line="290" w:lineRule="exact"/>
        <w:jc w:val="both"/>
        <w:rPr>
          <w:rFonts w:ascii="Trebuchet MS" w:eastAsia="Times New Roman" w:hAnsi="Trebuchet MS" w:cs="Times New Roman"/>
          <w:lang w:val="fr-FR" w:eastAsia="nl-NL"/>
        </w:rPr>
      </w:pPr>
    </w:p>
    <w:p w14:paraId="25CA5623" w14:textId="77777777" w:rsidR="00CC69FD" w:rsidRPr="00CC69FD" w:rsidRDefault="00CC69FD" w:rsidP="00CC69FD">
      <w:pPr>
        <w:spacing w:after="0" w:line="290" w:lineRule="exact"/>
        <w:jc w:val="both"/>
        <w:rPr>
          <w:rFonts w:ascii="Trebuchet MS" w:eastAsia="Times New Roman" w:hAnsi="Trebuchet MS" w:cs="Times New Roman"/>
          <w:lang w:val="fr-FR" w:eastAsia="nl-NL"/>
        </w:rPr>
      </w:pPr>
    </w:p>
    <w:p w14:paraId="5E574312" w14:textId="77777777" w:rsidR="00CC69FD" w:rsidRPr="00CC69FD" w:rsidRDefault="00CC69FD" w:rsidP="00CC69FD">
      <w:pPr>
        <w:spacing w:after="0" w:line="290" w:lineRule="exact"/>
        <w:jc w:val="both"/>
        <w:rPr>
          <w:rFonts w:ascii="Trebuchet MS" w:eastAsia="Times New Roman" w:hAnsi="Trebuchet MS" w:cs="Times New Roman"/>
          <w:lang w:val="fr-FR" w:eastAsia="nl-NL"/>
        </w:rPr>
      </w:pPr>
    </w:p>
    <w:p w14:paraId="54B50462" w14:textId="12F65437" w:rsidR="00CC69FD" w:rsidRPr="00CC69FD" w:rsidRDefault="00CC69FD" w:rsidP="00CC69FD">
      <w:pPr>
        <w:spacing w:after="0" w:line="290" w:lineRule="exact"/>
        <w:jc w:val="both"/>
        <w:rPr>
          <w:rFonts w:ascii="Trebuchet MS" w:eastAsia="Times New Roman" w:hAnsi="Trebuchet MS" w:cs="Times New Roman"/>
          <w:lang w:val="fr-FR" w:eastAsia="nl-NL"/>
        </w:rPr>
      </w:pPr>
    </w:p>
    <w:p w14:paraId="3F7608E8" w14:textId="5BB9BE1F" w:rsidR="00CC69FD" w:rsidRPr="00CC69FD" w:rsidRDefault="00CC69FD" w:rsidP="00CC69FD">
      <w:pPr>
        <w:spacing w:after="0" w:line="290" w:lineRule="exact"/>
        <w:jc w:val="both"/>
        <w:rPr>
          <w:rFonts w:ascii="Trebuchet MS" w:eastAsia="Times New Roman" w:hAnsi="Trebuchet MS" w:cs="Times New Roman"/>
          <w:lang w:val="fr-FR" w:eastAsia="nl-NL"/>
        </w:rPr>
      </w:pPr>
    </w:p>
    <w:p w14:paraId="2E4075F0" w14:textId="6CCFE90E" w:rsidR="00CC69FD" w:rsidRPr="00CC69FD" w:rsidRDefault="00CC69FD" w:rsidP="00CC69FD">
      <w:pPr>
        <w:spacing w:after="0" w:line="290" w:lineRule="exact"/>
        <w:jc w:val="both"/>
        <w:rPr>
          <w:rFonts w:ascii="Trebuchet MS" w:eastAsia="Times New Roman" w:hAnsi="Trebuchet MS" w:cs="Times New Roman"/>
          <w:lang w:val="en-US" w:eastAsia="nl-NL"/>
        </w:rPr>
      </w:pPr>
    </w:p>
    <w:p w14:paraId="79F940DD" w14:textId="77777777" w:rsidR="00CC69FD" w:rsidRPr="00CC69FD" w:rsidRDefault="00CC69FD" w:rsidP="00CC69FD">
      <w:pPr>
        <w:spacing w:after="0" w:line="290" w:lineRule="exact"/>
        <w:jc w:val="both"/>
        <w:rPr>
          <w:rFonts w:ascii="Trebuchet MS" w:eastAsia="Times New Roman" w:hAnsi="Trebuchet MS" w:cs="Times New Roman"/>
          <w:lang w:val="en-US" w:eastAsia="nl-NL"/>
        </w:rPr>
      </w:pPr>
    </w:p>
    <w:p w14:paraId="6A3A65D4" w14:textId="77777777" w:rsidR="00CC69FD" w:rsidRPr="00CC69FD" w:rsidRDefault="00CC69FD" w:rsidP="00CC69FD">
      <w:pPr>
        <w:spacing w:after="0" w:line="290" w:lineRule="exact"/>
        <w:jc w:val="both"/>
        <w:rPr>
          <w:rFonts w:ascii="Trebuchet MS" w:eastAsia="Times New Roman" w:hAnsi="Trebuchet MS" w:cs="Times New Roman"/>
          <w:lang w:val="en-US" w:eastAsia="nl-NL"/>
        </w:rPr>
      </w:pPr>
    </w:p>
    <w:p w14:paraId="5D61667B" w14:textId="77777777" w:rsidR="00CC69FD" w:rsidRPr="00CC69FD" w:rsidRDefault="00CC69FD" w:rsidP="00CC69FD">
      <w:pPr>
        <w:spacing w:after="0" w:line="290" w:lineRule="exact"/>
        <w:jc w:val="both"/>
        <w:rPr>
          <w:rFonts w:ascii="Trebuchet MS" w:eastAsia="Times New Roman" w:hAnsi="Trebuchet MS" w:cs="Times New Roman"/>
          <w:lang w:val="en-US" w:eastAsia="nl-NL"/>
        </w:rPr>
      </w:pPr>
    </w:p>
    <w:p w14:paraId="7CA56F2C"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71A6D9CD" w14:textId="30E50410" w:rsidR="00CC69FD" w:rsidRPr="00861C80" w:rsidRDefault="00CC69FD" w:rsidP="00CC69FD">
      <w:pPr>
        <w:spacing w:after="0" w:line="290" w:lineRule="exact"/>
        <w:jc w:val="both"/>
        <w:rPr>
          <w:rFonts w:ascii="Trebuchet MS" w:eastAsia="Times New Roman" w:hAnsi="Trebuchet MS" w:cs="Times New Roman"/>
          <w:b/>
          <w:bCs/>
          <w:lang w:eastAsia="nl-NL"/>
        </w:rPr>
      </w:pPr>
      <w:r w:rsidRPr="00CC69FD">
        <w:rPr>
          <w:rFonts w:ascii="Trebuchet MS" w:eastAsia="Times New Roman" w:hAnsi="Trebuchet MS" w:cs="Times New Roman"/>
          <w:lang w:eastAsia="nl-NL"/>
        </w:rPr>
        <w:br w:type="page"/>
      </w:r>
      <w:r w:rsidRPr="00861C80">
        <w:rPr>
          <w:rFonts w:ascii="Trebuchet MS" w:eastAsia="Times New Roman" w:hAnsi="Trebuchet MS" w:cs="Times New Roman"/>
          <w:b/>
          <w:bCs/>
          <w:lang w:eastAsia="nl-NL"/>
        </w:rPr>
        <w:lastRenderedPageBreak/>
        <w:t xml:space="preserve">Selectieleidraad </w:t>
      </w:r>
      <w:r w:rsidR="00AC3D13" w:rsidRPr="00861C80">
        <w:rPr>
          <w:rFonts w:ascii="Trebuchet MS" w:eastAsia="Times New Roman" w:hAnsi="Trebuchet MS" w:cs="Times New Roman"/>
          <w:b/>
          <w:bCs/>
          <w:lang w:eastAsia="nl-NL"/>
        </w:rPr>
        <w:t xml:space="preserve">Nieuwbouw afdeling </w:t>
      </w:r>
      <w:r w:rsidR="00426C23" w:rsidRPr="00861C80">
        <w:rPr>
          <w:rFonts w:ascii="Trebuchet MS" w:eastAsia="Times New Roman" w:hAnsi="Trebuchet MS" w:cs="Times New Roman"/>
          <w:b/>
          <w:bCs/>
          <w:lang w:eastAsia="nl-NL"/>
        </w:rPr>
        <w:t>Brachytherapie en Hyperthermie</w:t>
      </w:r>
    </w:p>
    <w:p w14:paraId="28FE8031"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46888EDF" w14:textId="77777777" w:rsidR="00CC69FD" w:rsidRPr="001914A2" w:rsidRDefault="00CC69FD" w:rsidP="00CC69FD">
      <w:pPr>
        <w:spacing w:after="0" w:line="290" w:lineRule="exact"/>
        <w:jc w:val="both"/>
        <w:rPr>
          <w:rFonts w:ascii="Trebuchet MS" w:eastAsia="Times New Roman" w:hAnsi="Trebuchet MS" w:cs="Times New Roman"/>
          <w:lang w:eastAsia="nl-NL"/>
        </w:rPr>
      </w:pPr>
      <w:r w:rsidRPr="001914A2">
        <w:rPr>
          <w:rFonts w:ascii="Trebuchet MS" w:eastAsia="Times New Roman" w:hAnsi="Trebuchet MS" w:cs="Times New Roman"/>
          <w:lang w:eastAsia="nl-NL"/>
        </w:rPr>
        <w:t>Inhoudsopgave</w:t>
      </w:r>
    </w:p>
    <w:bookmarkStart w:id="0" w:name="Inhoud"/>
    <w:bookmarkEnd w:id="0"/>
    <w:p w14:paraId="16B56378" w14:textId="10224995" w:rsidR="002B03C5" w:rsidRDefault="00CC69FD">
      <w:pPr>
        <w:pStyle w:val="Inhopg1"/>
        <w:rPr>
          <w:rFonts w:asciiTheme="minorHAnsi" w:eastAsiaTheme="minorEastAsia" w:hAnsiTheme="minorHAnsi" w:cstheme="minorBidi"/>
          <w:kern w:val="2"/>
          <w:szCs w:val="22"/>
          <w14:ligatures w14:val="standardContextual"/>
        </w:rPr>
      </w:pPr>
      <w:r w:rsidRPr="001914A2">
        <w:rPr>
          <w:rFonts w:ascii="Trebuchet MS" w:hAnsi="Trebuchet MS"/>
        </w:rPr>
        <w:fldChar w:fldCharType="begin"/>
      </w:r>
      <w:r w:rsidRPr="001914A2">
        <w:rPr>
          <w:rFonts w:ascii="Trebuchet MS" w:hAnsi="Trebuchet MS"/>
        </w:rPr>
        <w:instrText xml:space="preserve"> TOC \o "1-3" \h \z \u </w:instrText>
      </w:r>
      <w:r w:rsidRPr="001914A2">
        <w:rPr>
          <w:rFonts w:ascii="Trebuchet MS" w:hAnsi="Trebuchet MS"/>
        </w:rPr>
        <w:fldChar w:fldCharType="separate"/>
      </w:r>
      <w:hyperlink w:anchor="_Toc148692236" w:history="1">
        <w:r w:rsidR="002B03C5" w:rsidRPr="00C9281C">
          <w:rPr>
            <w:rStyle w:val="Hyperlink"/>
            <w:rFonts w:ascii="Trebuchet MS" w:hAnsi="Trebuchet MS" w:cs="Arial"/>
            <w:b/>
            <w:bCs/>
            <w:kern w:val="32"/>
          </w:rPr>
          <w:t>1.</w:t>
        </w:r>
        <w:r w:rsidR="002B03C5">
          <w:rPr>
            <w:rFonts w:asciiTheme="minorHAnsi" w:eastAsiaTheme="minorEastAsia" w:hAnsiTheme="minorHAnsi" w:cstheme="minorBidi"/>
            <w:kern w:val="2"/>
            <w:szCs w:val="22"/>
            <w14:ligatures w14:val="standardContextual"/>
          </w:rPr>
          <w:tab/>
        </w:r>
        <w:r w:rsidR="002B03C5" w:rsidRPr="00C9281C">
          <w:rPr>
            <w:rStyle w:val="Hyperlink"/>
            <w:rFonts w:ascii="Trebuchet MS" w:hAnsi="Trebuchet MS" w:cs="Arial"/>
            <w:b/>
            <w:bCs/>
            <w:kern w:val="32"/>
          </w:rPr>
          <w:t>Inleiding</w:t>
        </w:r>
        <w:r w:rsidR="002B03C5">
          <w:rPr>
            <w:webHidden/>
          </w:rPr>
          <w:tab/>
        </w:r>
        <w:r w:rsidR="002B03C5">
          <w:rPr>
            <w:webHidden/>
          </w:rPr>
          <w:fldChar w:fldCharType="begin"/>
        </w:r>
        <w:r w:rsidR="002B03C5">
          <w:rPr>
            <w:webHidden/>
          </w:rPr>
          <w:instrText xml:space="preserve"> PAGEREF _Toc148692236 \h </w:instrText>
        </w:r>
        <w:r w:rsidR="002B03C5">
          <w:rPr>
            <w:webHidden/>
          </w:rPr>
        </w:r>
        <w:r w:rsidR="002B03C5">
          <w:rPr>
            <w:webHidden/>
          </w:rPr>
          <w:fldChar w:fldCharType="separate"/>
        </w:r>
        <w:r w:rsidR="002B03C5">
          <w:rPr>
            <w:webHidden/>
          </w:rPr>
          <w:t>3</w:t>
        </w:r>
        <w:r w:rsidR="002B03C5">
          <w:rPr>
            <w:webHidden/>
          </w:rPr>
          <w:fldChar w:fldCharType="end"/>
        </w:r>
      </w:hyperlink>
    </w:p>
    <w:p w14:paraId="47B59E6D" w14:textId="18936E59" w:rsidR="002B03C5" w:rsidRDefault="00B165E3">
      <w:pPr>
        <w:pStyle w:val="Inhopg2"/>
        <w:rPr>
          <w:rFonts w:asciiTheme="minorHAnsi" w:eastAsiaTheme="minorEastAsia" w:hAnsiTheme="minorHAnsi" w:cstheme="minorBidi"/>
          <w:kern w:val="2"/>
          <w14:ligatures w14:val="standardContextual"/>
        </w:rPr>
      </w:pPr>
      <w:hyperlink w:anchor="_Toc148692237" w:history="1">
        <w:r w:rsidR="002B03C5" w:rsidRPr="00C9281C">
          <w:rPr>
            <w:rStyle w:val="Hyperlink"/>
            <w:rFonts w:cs="Arial"/>
            <w:b/>
            <w:bCs/>
            <w:iCs/>
          </w:rPr>
          <w:t>1.1.</w:t>
        </w:r>
        <w:r w:rsidR="002B03C5">
          <w:rPr>
            <w:rFonts w:asciiTheme="minorHAnsi" w:eastAsiaTheme="minorEastAsia" w:hAnsiTheme="minorHAnsi" w:cstheme="minorBidi"/>
            <w:kern w:val="2"/>
            <w14:ligatures w14:val="standardContextual"/>
          </w:rPr>
          <w:tab/>
        </w:r>
        <w:r w:rsidR="002B03C5" w:rsidRPr="00C9281C">
          <w:rPr>
            <w:rStyle w:val="Hyperlink"/>
            <w:rFonts w:cs="Arial"/>
            <w:b/>
            <w:bCs/>
            <w:iCs/>
          </w:rPr>
          <w:t>Achtergrond informatie organisatie Aanbestedende dienst</w:t>
        </w:r>
        <w:r w:rsidR="002B03C5">
          <w:rPr>
            <w:webHidden/>
          </w:rPr>
          <w:tab/>
        </w:r>
        <w:r w:rsidR="002B03C5">
          <w:rPr>
            <w:webHidden/>
          </w:rPr>
          <w:fldChar w:fldCharType="begin"/>
        </w:r>
        <w:r w:rsidR="002B03C5">
          <w:rPr>
            <w:webHidden/>
          </w:rPr>
          <w:instrText xml:space="preserve"> PAGEREF _Toc148692237 \h </w:instrText>
        </w:r>
        <w:r w:rsidR="002B03C5">
          <w:rPr>
            <w:webHidden/>
          </w:rPr>
        </w:r>
        <w:r w:rsidR="002B03C5">
          <w:rPr>
            <w:webHidden/>
          </w:rPr>
          <w:fldChar w:fldCharType="separate"/>
        </w:r>
        <w:r w:rsidR="002B03C5">
          <w:rPr>
            <w:webHidden/>
          </w:rPr>
          <w:t>3</w:t>
        </w:r>
        <w:r w:rsidR="002B03C5">
          <w:rPr>
            <w:webHidden/>
          </w:rPr>
          <w:fldChar w:fldCharType="end"/>
        </w:r>
      </w:hyperlink>
    </w:p>
    <w:p w14:paraId="1D8B9F68" w14:textId="50B8942E" w:rsidR="002B03C5" w:rsidRDefault="00B165E3">
      <w:pPr>
        <w:pStyle w:val="Inhopg2"/>
        <w:rPr>
          <w:rFonts w:asciiTheme="minorHAnsi" w:eastAsiaTheme="minorEastAsia" w:hAnsiTheme="minorHAnsi" w:cstheme="minorBidi"/>
          <w:kern w:val="2"/>
          <w14:ligatures w14:val="standardContextual"/>
        </w:rPr>
      </w:pPr>
      <w:hyperlink w:anchor="_Toc148692238" w:history="1">
        <w:r w:rsidR="002B03C5" w:rsidRPr="00C9281C">
          <w:rPr>
            <w:rStyle w:val="Hyperlink"/>
            <w:rFonts w:cs="Arial"/>
            <w:b/>
            <w:bCs/>
            <w:iCs/>
          </w:rPr>
          <w:t>1.1.1.</w:t>
        </w:r>
        <w:r w:rsidR="002B03C5">
          <w:rPr>
            <w:rFonts w:asciiTheme="minorHAnsi" w:eastAsiaTheme="minorEastAsia" w:hAnsiTheme="minorHAnsi" w:cstheme="minorBidi"/>
            <w:kern w:val="2"/>
            <w14:ligatures w14:val="standardContextual"/>
          </w:rPr>
          <w:tab/>
        </w:r>
        <w:r w:rsidR="002B03C5" w:rsidRPr="00C9281C">
          <w:rPr>
            <w:rStyle w:val="Hyperlink"/>
            <w:rFonts w:cs="Arial"/>
            <w:b/>
            <w:bCs/>
            <w:iCs/>
          </w:rPr>
          <w:t>Aanbesteding</w:t>
        </w:r>
        <w:r w:rsidR="002B03C5">
          <w:rPr>
            <w:webHidden/>
          </w:rPr>
          <w:tab/>
        </w:r>
        <w:r w:rsidR="002B03C5">
          <w:rPr>
            <w:webHidden/>
          </w:rPr>
          <w:fldChar w:fldCharType="begin"/>
        </w:r>
        <w:r w:rsidR="002B03C5">
          <w:rPr>
            <w:webHidden/>
          </w:rPr>
          <w:instrText xml:space="preserve"> PAGEREF _Toc148692238 \h </w:instrText>
        </w:r>
        <w:r w:rsidR="002B03C5">
          <w:rPr>
            <w:webHidden/>
          </w:rPr>
        </w:r>
        <w:r w:rsidR="002B03C5">
          <w:rPr>
            <w:webHidden/>
          </w:rPr>
          <w:fldChar w:fldCharType="separate"/>
        </w:r>
        <w:r w:rsidR="002B03C5">
          <w:rPr>
            <w:webHidden/>
          </w:rPr>
          <w:t>3</w:t>
        </w:r>
        <w:r w:rsidR="002B03C5">
          <w:rPr>
            <w:webHidden/>
          </w:rPr>
          <w:fldChar w:fldCharType="end"/>
        </w:r>
      </w:hyperlink>
    </w:p>
    <w:p w14:paraId="106F0A2A" w14:textId="1A5E9772" w:rsidR="002B03C5" w:rsidRDefault="00B165E3">
      <w:pPr>
        <w:pStyle w:val="Inhopg1"/>
        <w:rPr>
          <w:rFonts w:asciiTheme="minorHAnsi" w:eastAsiaTheme="minorEastAsia" w:hAnsiTheme="minorHAnsi" w:cstheme="minorBidi"/>
          <w:kern w:val="2"/>
          <w:szCs w:val="22"/>
          <w14:ligatures w14:val="standardContextual"/>
        </w:rPr>
      </w:pPr>
      <w:hyperlink w:anchor="_Toc148692239" w:history="1">
        <w:r w:rsidR="002B03C5" w:rsidRPr="00C9281C">
          <w:rPr>
            <w:rStyle w:val="Hyperlink"/>
            <w:rFonts w:cs="Arial"/>
            <w:b/>
            <w:bCs/>
            <w:caps/>
            <w:kern w:val="32"/>
          </w:rPr>
          <w:t>2.</w:t>
        </w:r>
        <w:r w:rsidR="002B03C5">
          <w:rPr>
            <w:rFonts w:asciiTheme="minorHAnsi" w:eastAsiaTheme="minorEastAsia" w:hAnsiTheme="minorHAnsi" w:cstheme="minorBidi"/>
            <w:kern w:val="2"/>
            <w:szCs w:val="22"/>
            <w14:ligatures w14:val="standardContextual"/>
          </w:rPr>
          <w:tab/>
        </w:r>
        <w:r w:rsidR="002B03C5" w:rsidRPr="00C9281C">
          <w:rPr>
            <w:rStyle w:val="Hyperlink"/>
            <w:rFonts w:cs="Arial"/>
            <w:b/>
            <w:bCs/>
            <w:kern w:val="32"/>
          </w:rPr>
          <w:t>Definities</w:t>
        </w:r>
        <w:r w:rsidR="002B03C5">
          <w:rPr>
            <w:webHidden/>
          </w:rPr>
          <w:tab/>
        </w:r>
        <w:r w:rsidR="002B03C5">
          <w:rPr>
            <w:webHidden/>
          </w:rPr>
          <w:fldChar w:fldCharType="begin"/>
        </w:r>
        <w:r w:rsidR="002B03C5">
          <w:rPr>
            <w:webHidden/>
          </w:rPr>
          <w:instrText xml:space="preserve"> PAGEREF _Toc148692239 \h </w:instrText>
        </w:r>
        <w:r w:rsidR="002B03C5">
          <w:rPr>
            <w:webHidden/>
          </w:rPr>
        </w:r>
        <w:r w:rsidR="002B03C5">
          <w:rPr>
            <w:webHidden/>
          </w:rPr>
          <w:fldChar w:fldCharType="separate"/>
        </w:r>
        <w:r w:rsidR="002B03C5">
          <w:rPr>
            <w:webHidden/>
          </w:rPr>
          <w:t>5</w:t>
        </w:r>
        <w:r w:rsidR="002B03C5">
          <w:rPr>
            <w:webHidden/>
          </w:rPr>
          <w:fldChar w:fldCharType="end"/>
        </w:r>
      </w:hyperlink>
    </w:p>
    <w:p w14:paraId="0EE59546" w14:textId="4875A624" w:rsidR="002B03C5" w:rsidRDefault="00B165E3">
      <w:pPr>
        <w:pStyle w:val="Inhopg1"/>
        <w:rPr>
          <w:rFonts w:asciiTheme="minorHAnsi" w:eastAsiaTheme="minorEastAsia" w:hAnsiTheme="minorHAnsi" w:cstheme="minorBidi"/>
          <w:kern w:val="2"/>
          <w:szCs w:val="22"/>
          <w14:ligatures w14:val="standardContextual"/>
        </w:rPr>
      </w:pPr>
      <w:hyperlink w:anchor="_Toc148692240" w:history="1">
        <w:r w:rsidR="002B03C5" w:rsidRPr="00C9281C">
          <w:rPr>
            <w:rStyle w:val="Hyperlink"/>
            <w:rFonts w:cs="Arial"/>
            <w:b/>
            <w:bCs/>
            <w:caps/>
            <w:kern w:val="32"/>
          </w:rPr>
          <w:t>3.</w:t>
        </w:r>
        <w:r w:rsidR="002B03C5">
          <w:rPr>
            <w:rFonts w:asciiTheme="minorHAnsi" w:eastAsiaTheme="minorEastAsia" w:hAnsiTheme="minorHAnsi" w:cstheme="minorBidi"/>
            <w:kern w:val="2"/>
            <w:szCs w:val="22"/>
            <w14:ligatures w14:val="standardContextual"/>
          </w:rPr>
          <w:tab/>
        </w:r>
        <w:r w:rsidR="002B03C5" w:rsidRPr="00C9281C">
          <w:rPr>
            <w:rStyle w:val="Hyperlink"/>
            <w:rFonts w:cs="Arial"/>
            <w:b/>
            <w:bCs/>
            <w:kern w:val="32"/>
          </w:rPr>
          <w:t>De opdracht</w:t>
        </w:r>
        <w:r w:rsidR="002B03C5">
          <w:rPr>
            <w:webHidden/>
          </w:rPr>
          <w:tab/>
        </w:r>
        <w:r w:rsidR="002B03C5">
          <w:rPr>
            <w:webHidden/>
          </w:rPr>
          <w:fldChar w:fldCharType="begin"/>
        </w:r>
        <w:r w:rsidR="002B03C5">
          <w:rPr>
            <w:webHidden/>
          </w:rPr>
          <w:instrText xml:space="preserve"> PAGEREF _Toc148692240 \h </w:instrText>
        </w:r>
        <w:r w:rsidR="002B03C5">
          <w:rPr>
            <w:webHidden/>
          </w:rPr>
        </w:r>
        <w:r w:rsidR="002B03C5">
          <w:rPr>
            <w:webHidden/>
          </w:rPr>
          <w:fldChar w:fldCharType="separate"/>
        </w:r>
        <w:r w:rsidR="002B03C5">
          <w:rPr>
            <w:webHidden/>
          </w:rPr>
          <w:t>7</w:t>
        </w:r>
        <w:r w:rsidR="002B03C5">
          <w:rPr>
            <w:webHidden/>
          </w:rPr>
          <w:fldChar w:fldCharType="end"/>
        </w:r>
      </w:hyperlink>
    </w:p>
    <w:p w14:paraId="189C51C2" w14:textId="47500799" w:rsidR="002B03C5" w:rsidRDefault="00B165E3">
      <w:pPr>
        <w:pStyle w:val="Inhopg2"/>
        <w:rPr>
          <w:rFonts w:asciiTheme="minorHAnsi" w:eastAsiaTheme="minorEastAsia" w:hAnsiTheme="minorHAnsi" w:cstheme="minorBidi"/>
          <w:kern w:val="2"/>
          <w14:ligatures w14:val="standardContextual"/>
        </w:rPr>
      </w:pPr>
      <w:hyperlink w:anchor="_Toc148692241" w:history="1">
        <w:r w:rsidR="002B03C5" w:rsidRPr="00C9281C">
          <w:rPr>
            <w:rStyle w:val="Hyperlink"/>
            <w:rFonts w:ascii="Trebuchet MS" w:hAnsi="Trebuchet MS" w:cs="Arial"/>
            <w:b/>
            <w:bCs/>
            <w:iCs/>
          </w:rPr>
          <w:t>3.1</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Project realisatie afdeling Brachytherapie en Hyperthermie</w:t>
        </w:r>
        <w:r w:rsidR="002B03C5">
          <w:rPr>
            <w:webHidden/>
          </w:rPr>
          <w:tab/>
        </w:r>
        <w:r w:rsidR="002B03C5">
          <w:rPr>
            <w:webHidden/>
          </w:rPr>
          <w:fldChar w:fldCharType="begin"/>
        </w:r>
        <w:r w:rsidR="002B03C5">
          <w:rPr>
            <w:webHidden/>
          </w:rPr>
          <w:instrText xml:space="preserve"> PAGEREF _Toc148692241 \h </w:instrText>
        </w:r>
        <w:r w:rsidR="002B03C5">
          <w:rPr>
            <w:webHidden/>
          </w:rPr>
        </w:r>
        <w:r w:rsidR="002B03C5">
          <w:rPr>
            <w:webHidden/>
          </w:rPr>
          <w:fldChar w:fldCharType="separate"/>
        </w:r>
        <w:r w:rsidR="002B03C5">
          <w:rPr>
            <w:webHidden/>
          </w:rPr>
          <w:t>7</w:t>
        </w:r>
        <w:r w:rsidR="002B03C5">
          <w:rPr>
            <w:webHidden/>
          </w:rPr>
          <w:fldChar w:fldCharType="end"/>
        </w:r>
      </w:hyperlink>
    </w:p>
    <w:p w14:paraId="3FF94336" w14:textId="746A06A3" w:rsidR="002B03C5" w:rsidRDefault="00B165E3">
      <w:pPr>
        <w:pStyle w:val="Inhopg2"/>
        <w:rPr>
          <w:rFonts w:asciiTheme="minorHAnsi" w:eastAsiaTheme="minorEastAsia" w:hAnsiTheme="minorHAnsi" w:cstheme="minorBidi"/>
          <w:kern w:val="2"/>
          <w14:ligatures w14:val="standardContextual"/>
        </w:rPr>
      </w:pPr>
      <w:hyperlink w:anchor="_Toc148692242" w:history="1">
        <w:r w:rsidR="002B03C5" w:rsidRPr="00C9281C">
          <w:rPr>
            <w:rStyle w:val="Hyperlink"/>
            <w:rFonts w:ascii="Trebuchet MS" w:hAnsi="Trebuchet MS" w:cs="Arial"/>
            <w:b/>
            <w:bCs/>
            <w:iCs/>
          </w:rPr>
          <w:t>3.2</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De Opdracht</w:t>
        </w:r>
        <w:r w:rsidR="002B03C5">
          <w:rPr>
            <w:webHidden/>
          </w:rPr>
          <w:tab/>
        </w:r>
        <w:r w:rsidR="002B03C5">
          <w:rPr>
            <w:webHidden/>
          </w:rPr>
          <w:fldChar w:fldCharType="begin"/>
        </w:r>
        <w:r w:rsidR="002B03C5">
          <w:rPr>
            <w:webHidden/>
          </w:rPr>
          <w:instrText xml:space="preserve"> PAGEREF _Toc148692242 \h </w:instrText>
        </w:r>
        <w:r w:rsidR="002B03C5">
          <w:rPr>
            <w:webHidden/>
          </w:rPr>
        </w:r>
        <w:r w:rsidR="002B03C5">
          <w:rPr>
            <w:webHidden/>
          </w:rPr>
          <w:fldChar w:fldCharType="separate"/>
        </w:r>
        <w:r w:rsidR="002B03C5">
          <w:rPr>
            <w:webHidden/>
          </w:rPr>
          <w:t>7</w:t>
        </w:r>
        <w:r w:rsidR="002B03C5">
          <w:rPr>
            <w:webHidden/>
          </w:rPr>
          <w:fldChar w:fldCharType="end"/>
        </w:r>
      </w:hyperlink>
    </w:p>
    <w:p w14:paraId="5894503F" w14:textId="5D3D586D" w:rsidR="002B03C5" w:rsidRDefault="00B165E3">
      <w:pPr>
        <w:pStyle w:val="Inhopg2"/>
        <w:rPr>
          <w:rFonts w:asciiTheme="minorHAnsi" w:eastAsiaTheme="minorEastAsia" w:hAnsiTheme="minorHAnsi" w:cstheme="minorBidi"/>
          <w:kern w:val="2"/>
          <w14:ligatures w14:val="standardContextual"/>
        </w:rPr>
      </w:pPr>
      <w:hyperlink w:anchor="_Toc148692243" w:history="1">
        <w:r w:rsidR="002B03C5" w:rsidRPr="00C9281C">
          <w:rPr>
            <w:rStyle w:val="Hyperlink"/>
            <w:rFonts w:ascii="Trebuchet MS" w:hAnsi="Trebuchet MS" w:cs="Arial"/>
            <w:b/>
            <w:bCs/>
            <w:iCs/>
          </w:rPr>
          <w:t>3.3</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De Overeenkomst</w:t>
        </w:r>
        <w:r w:rsidR="002B03C5">
          <w:rPr>
            <w:webHidden/>
          </w:rPr>
          <w:tab/>
        </w:r>
        <w:r w:rsidR="002B03C5">
          <w:rPr>
            <w:webHidden/>
          </w:rPr>
          <w:fldChar w:fldCharType="begin"/>
        </w:r>
        <w:r w:rsidR="002B03C5">
          <w:rPr>
            <w:webHidden/>
          </w:rPr>
          <w:instrText xml:space="preserve"> PAGEREF _Toc148692243 \h </w:instrText>
        </w:r>
        <w:r w:rsidR="002B03C5">
          <w:rPr>
            <w:webHidden/>
          </w:rPr>
        </w:r>
        <w:r w:rsidR="002B03C5">
          <w:rPr>
            <w:webHidden/>
          </w:rPr>
          <w:fldChar w:fldCharType="separate"/>
        </w:r>
        <w:r w:rsidR="002B03C5">
          <w:rPr>
            <w:webHidden/>
          </w:rPr>
          <w:t>8</w:t>
        </w:r>
        <w:r w:rsidR="002B03C5">
          <w:rPr>
            <w:webHidden/>
          </w:rPr>
          <w:fldChar w:fldCharType="end"/>
        </w:r>
      </w:hyperlink>
    </w:p>
    <w:p w14:paraId="4CD774BA" w14:textId="6988B3C8" w:rsidR="002B03C5" w:rsidRDefault="00B165E3">
      <w:pPr>
        <w:pStyle w:val="Inhopg1"/>
        <w:rPr>
          <w:rFonts w:asciiTheme="minorHAnsi" w:eastAsiaTheme="minorEastAsia" w:hAnsiTheme="minorHAnsi" w:cstheme="minorBidi"/>
          <w:kern w:val="2"/>
          <w:szCs w:val="22"/>
          <w14:ligatures w14:val="standardContextual"/>
        </w:rPr>
      </w:pPr>
      <w:hyperlink w:anchor="_Toc148692244" w:history="1">
        <w:r w:rsidR="002B03C5" w:rsidRPr="00C9281C">
          <w:rPr>
            <w:rStyle w:val="Hyperlink"/>
            <w:rFonts w:cs="Arial"/>
            <w:b/>
            <w:bCs/>
            <w:kern w:val="32"/>
          </w:rPr>
          <w:t>4.</w:t>
        </w:r>
        <w:r w:rsidR="002B03C5">
          <w:rPr>
            <w:rFonts w:asciiTheme="minorHAnsi" w:eastAsiaTheme="minorEastAsia" w:hAnsiTheme="minorHAnsi" w:cstheme="minorBidi"/>
            <w:kern w:val="2"/>
            <w:szCs w:val="22"/>
            <w14:ligatures w14:val="standardContextual"/>
          </w:rPr>
          <w:tab/>
        </w:r>
        <w:r w:rsidR="002B03C5" w:rsidRPr="00C9281C">
          <w:rPr>
            <w:rStyle w:val="Hyperlink"/>
            <w:rFonts w:cs="Arial"/>
            <w:b/>
            <w:bCs/>
            <w:kern w:val="32"/>
          </w:rPr>
          <w:t>Algemene informatie aanbestedingsprocedure</w:t>
        </w:r>
        <w:r w:rsidR="002B03C5">
          <w:rPr>
            <w:webHidden/>
          </w:rPr>
          <w:tab/>
        </w:r>
        <w:r w:rsidR="002B03C5">
          <w:rPr>
            <w:webHidden/>
          </w:rPr>
          <w:fldChar w:fldCharType="begin"/>
        </w:r>
        <w:r w:rsidR="002B03C5">
          <w:rPr>
            <w:webHidden/>
          </w:rPr>
          <w:instrText xml:space="preserve"> PAGEREF _Toc148692244 \h </w:instrText>
        </w:r>
        <w:r w:rsidR="002B03C5">
          <w:rPr>
            <w:webHidden/>
          </w:rPr>
        </w:r>
        <w:r w:rsidR="002B03C5">
          <w:rPr>
            <w:webHidden/>
          </w:rPr>
          <w:fldChar w:fldCharType="separate"/>
        </w:r>
        <w:r w:rsidR="002B03C5">
          <w:rPr>
            <w:webHidden/>
          </w:rPr>
          <w:t>9</w:t>
        </w:r>
        <w:r w:rsidR="002B03C5">
          <w:rPr>
            <w:webHidden/>
          </w:rPr>
          <w:fldChar w:fldCharType="end"/>
        </w:r>
      </w:hyperlink>
    </w:p>
    <w:p w14:paraId="00A5D65F" w14:textId="490BE14B" w:rsidR="002B03C5" w:rsidRDefault="00B165E3">
      <w:pPr>
        <w:pStyle w:val="Inhopg2"/>
        <w:rPr>
          <w:rFonts w:asciiTheme="minorHAnsi" w:eastAsiaTheme="minorEastAsia" w:hAnsiTheme="minorHAnsi" w:cstheme="minorBidi"/>
          <w:kern w:val="2"/>
          <w14:ligatures w14:val="standardContextual"/>
        </w:rPr>
      </w:pPr>
      <w:hyperlink w:anchor="_Toc148692245" w:history="1">
        <w:r w:rsidR="002B03C5" w:rsidRPr="00C9281C">
          <w:rPr>
            <w:rStyle w:val="Hyperlink"/>
            <w:rFonts w:ascii="Trebuchet MS" w:hAnsi="Trebuchet MS" w:cs="Arial"/>
            <w:b/>
            <w:bCs/>
            <w:iCs/>
          </w:rPr>
          <w:t>4.1</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Inleiding</w:t>
        </w:r>
        <w:r w:rsidR="002B03C5">
          <w:rPr>
            <w:webHidden/>
          </w:rPr>
          <w:tab/>
        </w:r>
        <w:r w:rsidR="002B03C5">
          <w:rPr>
            <w:webHidden/>
          </w:rPr>
          <w:fldChar w:fldCharType="begin"/>
        </w:r>
        <w:r w:rsidR="002B03C5">
          <w:rPr>
            <w:webHidden/>
          </w:rPr>
          <w:instrText xml:space="preserve"> PAGEREF _Toc148692245 \h </w:instrText>
        </w:r>
        <w:r w:rsidR="002B03C5">
          <w:rPr>
            <w:webHidden/>
          </w:rPr>
        </w:r>
        <w:r w:rsidR="002B03C5">
          <w:rPr>
            <w:webHidden/>
          </w:rPr>
          <w:fldChar w:fldCharType="separate"/>
        </w:r>
        <w:r w:rsidR="002B03C5">
          <w:rPr>
            <w:webHidden/>
          </w:rPr>
          <w:t>9</w:t>
        </w:r>
        <w:r w:rsidR="002B03C5">
          <w:rPr>
            <w:webHidden/>
          </w:rPr>
          <w:fldChar w:fldCharType="end"/>
        </w:r>
      </w:hyperlink>
    </w:p>
    <w:p w14:paraId="751DA2F8" w14:textId="24E11288" w:rsidR="002B03C5" w:rsidRDefault="00B165E3">
      <w:pPr>
        <w:pStyle w:val="Inhopg2"/>
        <w:rPr>
          <w:rFonts w:asciiTheme="minorHAnsi" w:eastAsiaTheme="minorEastAsia" w:hAnsiTheme="minorHAnsi" w:cstheme="minorBidi"/>
          <w:kern w:val="2"/>
          <w14:ligatures w14:val="standardContextual"/>
        </w:rPr>
      </w:pPr>
      <w:hyperlink w:anchor="_Toc148692246" w:history="1">
        <w:r w:rsidR="002B03C5" w:rsidRPr="00C9281C">
          <w:rPr>
            <w:rStyle w:val="Hyperlink"/>
            <w:rFonts w:ascii="Trebuchet MS" w:hAnsi="Trebuchet MS" w:cs="Arial"/>
            <w:b/>
            <w:bCs/>
            <w:iCs/>
          </w:rPr>
          <w:t>4.2</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Beschrijving procedure</w:t>
        </w:r>
        <w:r w:rsidR="002B03C5">
          <w:rPr>
            <w:webHidden/>
          </w:rPr>
          <w:tab/>
        </w:r>
        <w:r w:rsidR="002B03C5">
          <w:rPr>
            <w:webHidden/>
          </w:rPr>
          <w:fldChar w:fldCharType="begin"/>
        </w:r>
        <w:r w:rsidR="002B03C5">
          <w:rPr>
            <w:webHidden/>
          </w:rPr>
          <w:instrText xml:space="preserve"> PAGEREF _Toc148692246 \h </w:instrText>
        </w:r>
        <w:r w:rsidR="002B03C5">
          <w:rPr>
            <w:webHidden/>
          </w:rPr>
        </w:r>
        <w:r w:rsidR="002B03C5">
          <w:rPr>
            <w:webHidden/>
          </w:rPr>
          <w:fldChar w:fldCharType="separate"/>
        </w:r>
        <w:r w:rsidR="002B03C5">
          <w:rPr>
            <w:webHidden/>
          </w:rPr>
          <w:t>9</w:t>
        </w:r>
        <w:r w:rsidR="002B03C5">
          <w:rPr>
            <w:webHidden/>
          </w:rPr>
          <w:fldChar w:fldCharType="end"/>
        </w:r>
      </w:hyperlink>
    </w:p>
    <w:p w14:paraId="0D020799" w14:textId="0AE8A589" w:rsidR="002B03C5" w:rsidRDefault="00B165E3">
      <w:pPr>
        <w:pStyle w:val="Inhopg2"/>
        <w:rPr>
          <w:rFonts w:asciiTheme="minorHAnsi" w:eastAsiaTheme="minorEastAsia" w:hAnsiTheme="minorHAnsi" w:cstheme="minorBidi"/>
          <w:kern w:val="2"/>
          <w14:ligatures w14:val="standardContextual"/>
        </w:rPr>
      </w:pPr>
      <w:hyperlink w:anchor="_Toc148692247" w:history="1">
        <w:r w:rsidR="002B03C5" w:rsidRPr="00C9281C">
          <w:rPr>
            <w:rStyle w:val="Hyperlink"/>
            <w:rFonts w:ascii="Trebuchet MS" w:hAnsi="Trebuchet MS" w:cs="Arial"/>
            <w:b/>
            <w:bCs/>
            <w:iCs/>
          </w:rPr>
          <w:t>4.3</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Planning</w:t>
        </w:r>
        <w:r w:rsidR="002B03C5">
          <w:rPr>
            <w:webHidden/>
          </w:rPr>
          <w:tab/>
        </w:r>
        <w:r w:rsidR="002B03C5">
          <w:rPr>
            <w:webHidden/>
          </w:rPr>
          <w:fldChar w:fldCharType="begin"/>
        </w:r>
        <w:r w:rsidR="002B03C5">
          <w:rPr>
            <w:webHidden/>
          </w:rPr>
          <w:instrText xml:space="preserve"> PAGEREF _Toc148692247 \h </w:instrText>
        </w:r>
        <w:r w:rsidR="002B03C5">
          <w:rPr>
            <w:webHidden/>
          </w:rPr>
        </w:r>
        <w:r w:rsidR="002B03C5">
          <w:rPr>
            <w:webHidden/>
          </w:rPr>
          <w:fldChar w:fldCharType="separate"/>
        </w:r>
        <w:r w:rsidR="002B03C5">
          <w:rPr>
            <w:webHidden/>
          </w:rPr>
          <w:t>9</w:t>
        </w:r>
        <w:r w:rsidR="002B03C5">
          <w:rPr>
            <w:webHidden/>
          </w:rPr>
          <w:fldChar w:fldCharType="end"/>
        </w:r>
      </w:hyperlink>
    </w:p>
    <w:p w14:paraId="21EA2F35" w14:textId="3639A369" w:rsidR="002B03C5" w:rsidRDefault="00B165E3">
      <w:pPr>
        <w:pStyle w:val="Inhopg2"/>
        <w:rPr>
          <w:rFonts w:asciiTheme="minorHAnsi" w:eastAsiaTheme="minorEastAsia" w:hAnsiTheme="minorHAnsi" w:cstheme="minorBidi"/>
          <w:kern w:val="2"/>
          <w14:ligatures w14:val="standardContextual"/>
        </w:rPr>
      </w:pPr>
      <w:hyperlink w:anchor="_Toc148692248" w:history="1">
        <w:r w:rsidR="002B03C5" w:rsidRPr="00C9281C">
          <w:rPr>
            <w:rStyle w:val="Hyperlink"/>
            <w:rFonts w:ascii="Trebuchet MS" w:hAnsi="Trebuchet MS" w:cs="Arial"/>
            <w:b/>
            <w:bCs/>
            <w:iCs/>
          </w:rPr>
          <w:t>4.4</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Vragen</w:t>
        </w:r>
        <w:r w:rsidR="002B03C5">
          <w:rPr>
            <w:webHidden/>
          </w:rPr>
          <w:tab/>
        </w:r>
        <w:r w:rsidR="002B03C5">
          <w:rPr>
            <w:webHidden/>
          </w:rPr>
          <w:fldChar w:fldCharType="begin"/>
        </w:r>
        <w:r w:rsidR="002B03C5">
          <w:rPr>
            <w:webHidden/>
          </w:rPr>
          <w:instrText xml:space="preserve"> PAGEREF _Toc148692248 \h </w:instrText>
        </w:r>
        <w:r w:rsidR="002B03C5">
          <w:rPr>
            <w:webHidden/>
          </w:rPr>
        </w:r>
        <w:r w:rsidR="002B03C5">
          <w:rPr>
            <w:webHidden/>
          </w:rPr>
          <w:fldChar w:fldCharType="separate"/>
        </w:r>
        <w:r w:rsidR="002B03C5">
          <w:rPr>
            <w:webHidden/>
          </w:rPr>
          <w:t>11</w:t>
        </w:r>
        <w:r w:rsidR="002B03C5">
          <w:rPr>
            <w:webHidden/>
          </w:rPr>
          <w:fldChar w:fldCharType="end"/>
        </w:r>
      </w:hyperlink>
    </w:p>
    <w:p w14:paraId="3021C7B1" w14:textId="57BF0BFC" w:rsidR="002B03C5" w:rsidRDefault="00B165E3">
      <w:pPr>
        <w:pStyle w:val="Inhopg2"/>
        <w:rPr>
          <w:rFonts w:asciiTheme="minorHAnsi" w:eastAsiaTheme="minorEastAsia" w:hAnsiTheme="minorHAnsi" w:cstheme="minorBidi"/>
          <w:kern w:val="2"/>
          <w14:ligatures w14:val="standardContextual"/>
        </w:rPr>
      </w:pPr>
      <w:hyperlink w:anchor="_Toc148692249" w:history="1">
        <w:r w:rsidR="002B03C5" w:rsidRPr="00C9281C">
          <w:rPr>
            <w:rStyle w:val="Hyperlink"/>
            <w:rFonts w:ascii="Trebuchet MS" w:hAnsi="Trebuchet MS" w:cs="Arial"/>
            <w:b/>
            <w:bCs/>
            <w:iCs/>
          </w:rPr>
          <w:t>4.5</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Communicatie</w:t>
        </w:r>
        <w:r w:rsidR="002B03C5">
          <w:rPr>
            <w:webHidden/>
          </w:rPr>
          <w:tab/>
        </w:r>
        <w:r w:rsidR="002B03C5">
          <w:rPr>
            <w:webHidden/>
          </w:rPr>
          <w:fldChar w:fldCharType="begin"/>
        </w:r>
        <w:r w:rsidR="002B03C5">
          <w:rPr>
            <w:webHidden/>
          </w:rPr>
          <w:instrText xml:space="preserve"> PAGEREF _Toc148692249 \h </w:instrText>
        </w:r>
        <w:r w:rsidR="002B03C5">
          <w:rPr>
            <w:webHidden/>
          </w:rPr>
        </w:r>
        <w:r w:rsidR="002B03C5">
          <w:rPr>
            <w:webHidden/>
          </w:rPr>
          <w:fldChar w:fldCharType="separate"/>
        </w:r>
        <w:r w:rsidR="002B03C5">
          <w:rPr>
            <w:webHidden/>
          </w:rPr>
          <w:t>12</w:t>
        </w:r>
        <w:r w:rsidR="002B03C5">
          <w:rPr>
            <w:webHidden/>
          </w:rPr>
          <w:fldChar w:fldCharType="end"/>
        </w:r>
      </w:hyperlink>
    </w:p>
    <w:p w14:paraId="1AF69710" w14:textId="0675CAAD" w:rsidR="002B03C5" w:rsidRDefault="00B165E3">
      <w:pPr>
        <w:pStyle w:val="Inhopg2"/>
        <w:rPr>
          <w:rFonts w:asciiTheme="minorHAnsi" w:eastAsiaTheme="minorEastAsia" w:hAnsiTheme="minorHAnsi" w:cstheme="minorBidi"/>
          <w:kern w:val="2"/>
          <w14:ligatures w14:val="standardContextual"/>
        </w:rPr>
      </w:pPr>
      <w:hyperlink w:anchor="_Toc148692250" w:history="1">
        <w:r w:rsidR="002B03C5" w:rsidRPr="00C9281C">
          <w:rPr>
            <w:rStyle w:val="Hyperlink"/>
            <w:rFonts w:ascii="Trebuchet MS" w:hAnsi="Trebuchet MS" w:cs="Arial"/>
            <w:b/>
            <w:bCs/>
            <w:iCs/>
          </w:rPr>
          <w:t>4.6</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Motivering Perceelindeling</w:t>
        </w:r>
        <w:r w:rsidR="002B03C5">
          <w:rPr>
            <w:webHidden/>
          </w:rPr>
          <w:tab/>
        </w:r>
        <w:r w:rsidR="002B03C5">
          <w:rPr>
            <w:webHidden/>
          </w:rPr>
          <w:fldChar w:fldCharType="begin"/>
        </w:r>
        <w:r w:rsidR="002B03C5">
          <w:rPr>
            <w:webHidden/>
          </w:rPr>
          <w:instrText xml:space="preserve"> PAGEREF _Toc148692250 \h </w:instrText>
        </w:r>
        <w:r w:rsidR="002B03C5">
          <w:rPr>
            <w:webHidden/>
          </w:rPr>
        </w:r>
        <w:r w:rsidR="002B03C5">
          <w:rPr>
            <w:webHidden/>
          </w:rPr>
          <w:fldChar w:fldCharType="separate"/>
        </w:r>
        <w:r w:rsidR="002B03C5">
          <w:rPr>
            <w:webHidden/>
          </w:rPr>
          <w:t>12</w:t>
        </w:r>
        <w:r w:rsidR="002B03C5">
          <w:rPr>
            <w:webHidden/>
          </w:rPr>
          <w:fldChar w:fldCharType="end"/>
        </w:r>
      </w:hyperlink>
    </w:p>
    <w:p w14:paraId="010DF86A" w14:textId="1CA09361" w:rsidR="002B03C5" w:rsidRDefault="00B165E3">
      <w:pPr>
        <w:pStyle w:val="Inhopg2"/>
        <w:rPr>
          <w:rFonts w:asciiTheme="minorHAnsi" w:eastAsiaTheme="minorEastAsia" w:hAnsiTheme="minorHAnsi" w:cstheme="minorBidi"/>
          <w:kern w:val="2"/>
          <w14:ligatures w14:val="standardContextual"/>
        </w:rPr>
      </w:pPr>
      <w:hyperlink w:anchor="_Toc148692251" w:history="1">
        <w:r w:rsidR="002B03C5" w:rsidRPr="00C9281C">
          <w:rPr>
            <w:rStyle w:val="Hyperlink"/>
            <w:rFonts w:ascii="Trebuchet MS" w:hAnsi="Trebuchet MS" w:cs="Arial"/>
            <w:b/>
            <w:bCs/>
            <w:iCs/>
          </w:rPr>
          <w:t>4.7</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Geheimhouding</w:t>
        </w:r>
        <w:r w:rsidR="002B03C5">
          <w:rPr>
            <w:webHidden/>
          </w:rPr>
          <w:tab/>
        </w:r>
        <w:r w:rsidR="002B03C5">
          <w:rPr>
            <w:webHidden/>
          </w:rPr>
          <w:fldChar w:fldCharType="begin"/>
        </w:r>
        <w:r w:rsidR="002B03C5">
          <w:rPr>
            <w:webHidden/>
          </w:rPr>
          <w:instrText xml:space="preserve"> PAGEREF _Toc148692251 \h </w:instrText>
        </w:r>
        <w:r w:rsidR="002B03C5">
          <w:rPr>
            <w:webHidden/>
          </w:rPr>
        </w:r>
        <w:r w:rsidR="002B03C5">
          <w:rPr>
            <w:webHidden/>
          </w:rPr>
          <w:fldChar w:fldCharType="separate"/>
        </w:r>
        <w:r w:rsidR="002B03C5">
          <w:rPr>
            <w:webHidden/>
          </w:rPr>
          <w:t>13</w:t>
        </w:r>
        <w:r w:rsidR="002B03C5">
          <w:rPr>
            <w:webHidden/>
          </w:rPr>
          <w:fldChar w:fldCharType="end"/>
        </w:r>
      </w:hyperlink>
    </w:p>
    <w:p w14:paraId="0FFFA572" w14:textId="67C3248F" w:rsidR="002B03C5" w:rsidRDefault="00B165E3">
      <w:pPr>
        <w:pStyle w:val="Inhopg2"/>
        <w:rPr>
          <w:rFonts w:asciiTheme="minorHAnsi" w:eastAsiaTheme="minorEastAsia" w:hAnsiTheme="minorHAnsi" w:cstheme="minorBidi"/>
          <w:kern w:val="2"/>
          <w14:ligatures w14:val="standardContextual"/>
        </w:rPr>
      </w:pPr>
      <w:hyperlink w:anchor="_Toc148692252" w:history="1">
        <w:r w:rsidR="002B03C5" w:rsidRPr="00C9281C">
          <w:rPr>
            <w:rStyle w:val="Hyperlink"/>
            <w:rFonts w:ascii="Trebuchet MS" w:hAnsi="Trebuchet MS" w:cs="Arial"/>
            <w:b/>
            <w:bCs/>
            <w:iCs/>
          </w:rPr>
          <w:t>4.8</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Klachtenregeling</w:t>
        </w:r>
        <w:r w:rsidR="002B03C5">
          <w:rPr>
            <w:webHidden/>
          </w:rPr>
          <w:tab/>
        </w:r>
        <w:r w:rsidR="002B03C5">
          <w:rPr>
            <w:webHidden/>
          </w:rPr>
          <w:fldChar w:fldCharType="begin"/>
        </w:r>
        <w:r w:rsidR="002B03C5">
          <w:rPr>
            <w:webHidden/>
          </w:rPr>
          <w:instrText xml:space="preserve"> PAGEREF _Toc148692252 \h </w:instrText>
        </w:r>
        <w:r w:rsidR="002B03C5">
          <w:rPr>
            <w:webHidden/>
          </w:rPr>
        </w:r>
        <w:r w:rsidR="002B03C5">
          <w:rPr>
            <w:webHidden/>
          </w:rPr>
          <w:fldChar w:fldCharType="separate"/>
        </w:r>
        <w:r w:rsidR="002B03C5">
          <w:rPr>
            <w:webHidden/>
          </w:rPr>
          <w:t>13</w:t>
        </w:r>
        <w:r w:rsidR="002B03C5">
          <w:rPr>
            <w:webHidden/>
          </w:rPr>
          <w:fldChar w:fldCharType="end"/>
        </w:r>
      </w:hyperlink>
    </w:p>
    <w:p w14:paraId="5D7ABCF6" w14:textId="06CB5D73" w:rsidR="002B03C5" w:rsidRDefault="00B165E3">
      <w:pPr>
        <w:pStyle w:val="Inhopg2"/>
        <w:rPr>
          <w:rFonts w:asciiTheme="minorHAnsi" w:eastAsiaTheme="minorEastAsia" w:hAnsiTheme="minorHAnsi" w:cstheme="minorBidi"/>
          <w:kern w:val="2"/>
          <w14:ligatures w14:val="standardContextual"/>
        </w:rPr>
      </w:pPr>
      <w:hyperlink w:anchor="_Toc148692253" w:history="1">
        <w:r w:rsidR="002B03C5" w:rsidRPr="00C9281C">
          <w:rPr>
            <w:rStyle w:val="Hyperlink"/>
            <w:rFonts w:ascii="Trebuchet MS" w:hAnsi="Trebuchet MS" w:cs="Arial"/>
            <w:b/>
            <w:bCs/>
            <w:iCs/>
          </w:rPr>
          <w:t>4.9</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Rechtsbescherming</w:t>
        </w:r>
        <w:r w:rsidR="002B03C5">
          <w:rPr>
            <w:webHidden/>
          </w:rPr>
          <w:tab/>
        </w:r>
        <w:r w:rsidR="002B03C5">
          <w:rPr>
            <w:webHidden/>
          </w:rPr>
          <w:fldChar w:fldCharType="begin"/>
        </w:r>
        <w:r w:rsidR="002B03C5">
          <w:rPr>
            <w:webHidden/>
          </w:rPr>
          <w:instrText xml:space="preserve"> PAGEREF _Toc148692253 \h </w:instrText>
        </w:r>
        <w:r w:rsidR="002B03C5">
          <w:rPr>
            <w:webHidden/>
          </w:rPr>
        </w:r>
        <w:r w:rsidR="002B03C5">
          <w:rPr>
            <w:webHidden/>
          </w:rPr>
          <w:fldChar w:fldCharType="separate"/>
        </w:r>
        <w:r w:rsidR="002B03C5">
          <w:rPr>
            <w:webHidden/>
          </w:rPr>
          <w:t>13</w:t>
        </w:r>
        <w:r w:rsidR="002B03C5">
          <w:rPr>
            <w:webHidden/>
          </w:rPr>
          <w:fldChar w:fldCharType="end"/>
        </w:r>
      </w:hyperlink>
    </w:p>
    <w:p w14:paraId="48B017B3" w14:textId="27B4DC6B" w:rsidR="002B03C5" w:rsidRDefault="00B165E3">
      <w:pPr>
        <w:pStyle w:val="Inhopg2"/>
        <w:rPr>
          <w:rFonts w:asciiTheme="minorHAnsi" w:eastAsiaTheme="minorEastAsia" w:hAnsiTheme="minorHAnsi" w:cstheme="minorBidi"/>
          <w:kern w:val="2"/>
          <w14:ligatures w14:val="standardContextual"/>
        </w:rPr>
      </w:pPr>
      <w:hyperlink w:anchor="_Toc148692254" w:history="1">
        <w:r w:rsidR="002B03C5" w:rsidRPr="00C9281C">
          <w:rPr>
            <w:rStyle w:val="Hyperlink"/>
            <w:rFonts w:ascii="Trebuchet MS" w:hAnsi="Trebuchet MS" w:cs="Arial"/>
            <w:b/>
            <w:bCs/>
            <w:iCs/>
          </w:rPr>
          <w:t>4.10</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Akkoordverklaring</w:t>
        </w:r>
        <w:r w:rsidR="002B03C5">
          <w:rPr>
            <w:webHidden/>
          </w:rPr>
          <w:tab/>
        </w:r>
        <w:r w:rsidR="002B03C5">
          <w:rPr>
            <w:webHidden/>
          </w:rPr>
          <w:fldChar w:fldCharType="begin"/>
        </w:r>
        <w:r w:rsidR="002B03C5">
          <w:rPr>
            <w:webHidden/>
          </w:rPr>
          <w:instrText xml:space="preserve"> PAGEREF _Toc148692254 \h </w:instrText>
        </w:r>
        <w:r w:rsidR="002B03C5">
          <w:rPr>
            <w:webHidden/>
          </w:rPr>
        </w:r>
        <w:r w:rsidR="002B03C5">
          <w:rPr>
            <w:webHidden/>
          </w:rPr>
          <w:fldChar w:fldCharType="separate"/>
        </w:r>
        <w:r w:rsidR="002B03C5">
          <w:rPr>
            <w:webHidden/>
          </w:rPr>
          <w:t>14</w:t>
        </w:r>
        <w:r w:rsidR="002B03C5">
          <w:rPr>
            <w:webHidden/>
          </w:rPr>
          <w:fldChar w:fldCharType="end"/>
        </w:r>
      </w:hyperlink>
    </w:p>
    <w:p w14:paraId="268A0698" w14:textId="22DAD03A" w:rsidR="002B03C5" w:rsidRDefault="00B165E3">
      <w:pPr>
        <w:pStyle w:val="Inhopg2"/>
        <w:rPr>
          <w:rFonts w:asciiTheme="minorHAnsi" w:eastAsiaTheme="minorEastAsia" w:hAnsiTheme="minorHAnsi" w:cstheme="minorBidi"/>
          <w:kern w:val="2"/>
          <w14:ligatures w14:val="standardContextual"/>
        </w:rPr>
      </w:pPr>
      <w:hyperlink w:anchor="_Toc148692255" w:history="1">
        <w:r w:rsidR="002B03C5" w:rsidRPr="00C9281C">
          <w:rPr>
            <w:rStyle w:val="Hyperlink"/>
            <w:rFonts w:ascii="Trebuchet MS" w:hAnsi="Trebuchet MS" w:cs="Arial"/>
            <w:b/>
            <w:bCs/>
            <w:iCs/>
          </w:rPr>
          <w:t>4.11</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Afbreken procedure</w:t>
        </w:r>
        <w:r w:rsidR="002B03C5">
          <w:rPr>
            <w:webHidden/>
          </w:rPr>
          <w:tab/>
        </w:r>
        <w:r w:rsidR="002B03C5">
          <w:rPr>
            <w:webHidden/>
          </w:rPr>
          <w:fldChar w:fldCharType="begin"/>
        </w:r>
        <w:r w:rsidR="002B03C5">
          <w:rPr>
            <w:webHidden/>
          </w:rPr>
          <w:instrText xml:space="preserve"> PAGEREF _Toc148692255 \h </w:instrText>
        </w:r>
        <w:r w:rsidR="002B03C5">
          <w:rPr>
            <w:webHidden/>
          </w:rPr>
        </w:r>
        <w:r w:rsidR="002B03C5">
          <w:rPr>
            <w:webHidden/>
          </w:rPr>
          <w:fldChar w:fldCharType="separate"/>
        </w:r>
        <w:r w:rsidR="002B03C5">
          <w:rPr>
            <w:webHidden/>
          </w:rPr>
          <w:t>14</w:t>
        </w:r>
        <w:r w:rsidR="002B03C5">
          <w:rPr>
            <w:webHidden/>
          </w:rPr>
          <w:fldChar w:fldCharType="end"/>
        </w:r>
      </w:hyperlink>
    </w:p>
    <w:p w14:paraId="182BC386" w14:textId="6B239004" w:rsidR="002B03C5" w:rsidRDefault="00B165E3">
      <w:pPr>
        <w:pStyle w:val="Inhopg2"/>
        <w:rPr>
          <w:rFonts w:asciiTheme="minorHAnsi" w:eastAsiaTheme="minorEastAsia" w:hAnsiTheme="minorHAnsi" w:cstheme="minorBidi"/>
          <w:kern w:val="2"/>
          <w14:ligatures w14:val="standardContextual"/>
        </w:rPr>
      </w:pPr>
      <w:hyperlink w:anchor="_Toc148692256" w:history="1">
        <w:r w:rsidR="002B03C5" w:rsidRPr="00C9281C">
          <w:rPr>
            <w:rStyle w:val="Hyperlink"/>
            <w:rFonts w:ascii="Trebuchet MS" w:hAnsi="Trebuchet MS" w:cs="Arial"/>
            <w:b/>
            <w:bCs/>
            <w:iCs/>
          </w:rPr>
          <w:t>4.12</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Tenderkostenvergoeding</w:t>
        </w:r>
        <w:r w:rsidR="002B03C5">
          <w:rPr>
            <w:webHidden/>
          </w:rPr>
          <w:tab/>
        </w:r>
        <w:r w:rsidR="002B03C5">
          <w:rPr>
            <w:webHidden/>
          </w:rPr>
          <w:fldChar w:fldCharType="begin"/>
        </w:r>
        <w:r w:rsidR="002B03C5">
          <w:rPr>
            <w:webHidden/>
          </w:rPr>
          <w:instrText xml:space="preserve"> PAGEREF _Toc148692256 \h </w:instrText>
        </w:r>
        <w:r w:rsidR="002B03C5">
          <w:rPr>
            <w:webHidden/>
          </w:rPr>
        </w:r>
        <w:r w:rsidR="002B03C5">
          <w:rPr>
            <w:webHidden/>
          </w:rPr>
          <w:fldChar w:fldCharType="separate"/>
        </w:r>
        <w:r w:rsidR="002B03C5">
          <w:rPr>
            <w:webHidden/>
          </w:rPr>
          <w:t>15</w:t>
        </w:r>
        <w:r w:rsidR="002B03C5">
          <w:rPr>
            <w:webHidden/>
          </w:rPr>
          <w:fldChar w:fldCharType="end"/>
        </w:r>
      </w:hyperlink>
    </w:p>
    <w:p w14:paraId="61F89809" w14:textId="52511E8E" w:rsidR="002B03C5" w:rsidRDefault="00B165E3">
      <w:pPr>
        <w:pStyle w:val="Inhopg1"/>
        <w:rPr>
          <w:rFonts w:asciiTheme="minorHAnsi" w:eastAsiaTheme="minorEastAsia" w:hAnsiTheme="minorHAnsi" w:cstheme="minorBidi"/>
          <w:kern w:val="2"/>
          <w:szCs w:val="22"/>
          <w14:ligatures w14:val="standardContextual"/>
        </w:rPr>
      </w:pPr>
      <w:hyperlink w:anchor="_Toc148692257" w:history="1">
        <w:r w:rsidR="002B03C5" w:rsidRPr="00C9281C">
          <w:rPr>
            <w:rStyle w:val="Hyperlink"/>
            <w:rFonts w:cs="Arial"/>
            <w:b/>
            <w:bCs/>
            <w:kern w:val="32"/>
          </w:rPr>
          <w:t>5.</w:t>
        </w:r>
        <w:r w:rsidR="002B03C5">
          <w:rPr>
            <w:rFonts w:asciiTheme="minorHAnsi" w:eastAsiaTheme="minorEastAsia" w:hAnsiTheme="minorHAnsi" w:cstheme="minorBidi"/>
            <w:kern w:val="2"/>
            <w:szCs w:val="22"/>
            <w14:ligatures w14:val="standardContextual"/>
          </w:rPr>
          <w:tab/>
        </w:r>
        <w:r w:rsidR="002B03C5" w:rsidRPr="00C9281C">
          <w:rPr>
            <w:rStyle w:val="Hyperlink"/>
            <w:rFonts w:cs="Arial"/>
            <w:b/>
            <w:bCs/>
            <w:kern w:val="32"/>
          </w:rPr>
          <w:t>De selectiefase</w:t>
        </w:r>
        <w:r w:rsidR="002B03C5">
          <w:rPr>
            <w:webHidden/>
          </w:rPr>
          <w:tab/>
        </w:r>
        <w:r w:rsidR="002B03C5">
          <w:rPr>
            <w:webHidden/>
          </w:rPr>
          <w:fldChar w:fldCharType="begin"/>
        </w:r>
        <w:r w:rsidR="002B03C5">
          <w:rPr>
            <w:webHidden/>
          </w:rPr>
          <w:instrText xml:space="preserve"> PAGEREF _Toc148692257 \h </w:instrText>
        </w:r>
        <w:r w:rsidR="002B03C5">
          <w:rPr>
            <w:webHidden/>
          </w:rPr>
        </w:r>
        <w:r w:rsidR="002B03C5">
          <w:rPr>
            <w:webHidden/>
          </w:rPr>
          <w:fldChar w:fldCharType="separate"/>
        </w:r>
        <w:r w:rsidR="002B03C5">
          <w:rPr>
            <w:webHidden/>
          </w:rPr>
          <w:t>16</w:t>
        </w:r>
        <w:r w:rsidR="002B03C5">
          <w:rPr>
            <w:webHidden/>
          </w:rPr>
          <w:fldChar w:fldCharType="end"/>
        </w:r>
      </w:hyperlink>
    </w:p>
    <w:p w14:paraId="18ED7F7E" w14:textId="401A06AD" w:rsidR="002B03C5" w:rsidRDefault="00B165E3">
      <w:pPr>
        <w:pStyle w:val="Inhopg2"/>
        <w:rPr>
          <w:rFonts w:asciiTheme="minorHAnsi" w:eastAsiaTheme="minorEastAsia" w:hAnsiTheme="minorHAnsi" w:cstheme="minorBidi"/>
          <w:kern w:val="2"/>
          <w14:ligatures w14:val="standardContextual"/>
        </w:rPr>
      </w:pPr>
      <w:hyperlink w:anchor="_Toc148692258" w:history="1">
        <w:r w:rsidR="002B03C5" w:rsidRPr="00C9281C">
          <w:rPr>
            <w:rStyle w:val="Hyperlink"/>
            <w:rFonts w:ascii="Trebuchet MS" w:hAnsi="Trebuchet MS" w:cs="Arial"/>
            <w:b/>
            <w:bCs/>
            <w:iCs/>
          </w:rPr>
          <w:t>5.1</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Selectiefase</w:t>
        </w:r>
        <w:r w:rsidR="002B03C5">
          <w:rPr>
            <w:webHidden/>
          </w:rPr>
          <w:tab/>
        </w:r>
        <w:r w:rsidR="002B03C5">
          <w:rPr>
            <w:webHidden/>
          </w:rPr>
          <w:fldChar w:fldCharType="begin"/>
        </w:r>
        <w:r w:rsidR="002B03C5">
          <w:rPr>
            <w:webHidden/>
          </w:rPr>
          <w:instrText xml:space="preserve"> PAGEREF _Toc148692258 \h </w:instrText>
        </w:r>
        <w:r w:rsidR="002B03C5">
          <w:rPr>
            <w:webHidden/>
          </w:rPr>
        </w:r>
        <w:r w:rsidR="002B03C5">
          <w:rPr>
            <w:webHidden/>
          </w:rPr>
          <w:fldChar w:fldCharType="separate"/>
        </w:r>
        <w:r w:rsidR="002B03C5">
          <w:rPr>
            <w:webHidden/>
          </w:rPr>
          <w:t>16</w:t>
        </w:r>
        <w:r w:rsidR="002B03C5">
          <w:rPr>
            <w:webHidden/>
          </w:rPr>
          <w:fldChar w:fldCharType="end"/>
        </w:r>
      </w:hyperlink>
    </w:p>
    <w:p w14:paraId="6A40BFAA" w14:textId="575CC4FE" w:rsidR="002B03C5" w:rsidRDefault="00B165E3">
      <w:pPr>
        <w:pStyle w:val="Inhopg2"/>
        <w:rPr>
          <w:rFonts w:asciiTheme="minorHAnsi" w:eastAsiaTheme="minorEastAsia" w:hAnsiTheme="minorHAnsi" w:cstheme="minorBidi"/>
          <w:kern w:val="2"/>
          <w14:ligatures w14:val="standardContextual"/>
        </w:rPr>
      </w:pPr>
      <w:hyperlink w:anchor="_Toc148692259" w:history="1">
        <w:r w:rsidR="002B03C5" w:rsidRPr="00C9281C">
          <w:rPr>
            <w:rStyle w:val="Hyperlink"/>
            <w:rFonts w:ascii="Trebuchet MS" w:hAnsi="Trebuchet MS" w:cs="Arial"/>
            <w:b/>
            <w:bCs/>
            <w:iCs/>
          </w:rPr>
          <w:t>5.2</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Aanmelden</w:t>
        </w:r>
        <w:r w:rsidR="002B03C5">
          <w:rPr>
            <w:webHidden/>
          </w:rPr>
          <w:tab/>
        </w:r>
        <w:r w:rsidR="002B03C5">
          <w:rPr>
            <w:webHidden/>
          </w:rPr>
          <w:fldChar w:fldCharType="begin"/>
        </w:r>
        <w:r w:rsidR="002B03C5">
          <w:rPr>
            <w:webHidden/>
          </w:rPr>
          <w:instrText xml:space="preserve"> PAGEREF _Toc148692259 \h </w:instrText>
        </w:r>
        <w:r w:rsidR="002B03C5">
          <w:rPr>
            <w:webHidden/>
          </w:rPr>
        </w:r>
        <w:r w:rsidR="002B03C5">
          <w:rPr>
            <w:webHidden/>
          </w:rPr>
          <w:fldChar w:fldCharType="separate"/>
        </w:r>
        <w:r w:rsidR="002B03C5">
          <w:rPr>
            <w:webHidden/>
          </w:rPr>
          <w:t>16</w:t>
        </w:r>
        <w:r w:rsidR="002B03C5">
          <w:rPr>
            <w:webHidden/>
          </w:rPr>
          <w:fldChar w:fldCharType="end"/>
        </w:r>
      </w:hyperlink>
    </w:p>
    <w:p w14:paraId="5105D41E" w14:textId="59B2DF49" w:rsidR="002B03C5" w:rsidRDefault="00B165E3">
      <w:pPr>
        <w:pStyle w:val="Inhopg2"/>
        <w:rPr>
          <w:rFonts w:asciiTheme="minorHAnsi" w:eastAsiaTheme="minorEastAsia" w:hAnsiTheme="minorHAnsi" w:cstheme="minorBidi"/>
          <w:kern w:val="2"/>
          <w14:ligatures w14:val="standardContextual"/>
        </w:rPr>
      </w:pPr>
      <w:hyperlink w:anchor="_Toc148692260" w:history="1">
        <w:r w:rsidR="002B03C5" w:rsidRPr="00C9281C">
          <w:rPr>
            <w:rStyle w:val="Hyperlink"/>
            <w:rFonts w:ascii="Trebuchet MS" w:hAnsi="Trebuchet MS" w:cs="Arial"/>
            <w:b/>
            <w:bCs/>
            <w:iCs/>
          </w:rPr>
          <w:t>5.3</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Aanmelding door combinatie</w:t>
        </w:r>
        <w:r w:rsidR="002B03C5">
          <w:rPr>
            <w:webHidden/>
          </w:rPr>
          <w:tab/>
        </w:r>
        <w:r w:rsidR="002B03C5">
          <w:rPr>
            <w:webHidden/>
          </w:rPr>
          <w:fldChar w:fldCharType="begin"/>
        </w:r>
        <w:r w:rsidR="002B03C5">
          <w:rPr>
            <w:webHidden/>
          </w:rPr>
          <w:instrText xml:space="preserve"> PAGEREF _Toc148692260 \h </w:instrText>
        </w:r>
        <w:r w:rsidR="002B03C5">
          <w:rPr>
            <w:webHidden/>
          </w:rPr>
        </w:r>
        <w:r w:rsidR="002B03C5">
          <w:rPr>
            <w:webHidden/>
          </w:rPr>
          <w:fldChar w:fldCharType="separate"/>
        </w:r>
        <w:r w:rsidR="002B03C5">
          <w:rPr>
            <w:webHidden/>
          </w:rPr>
          <w:t>17</w:t>
        </w:r>
        <w:r w:rsidR="002B03C5">
          <w:rPr>
            <w:webHidden/>
          </w:rPr>
          <w:fldChar w:fldCharType="end"/>
        </w:r>
      </w:hyperlink>
    </w:p>
    <w:p w14:paraId="67A76A4C" w14:textId="0303F046" w:rsidR="002B03C5" w:rsidRDefault="00B165E3">
      <w:pPr>
        <w:pStyle w:val="Inhopg2"/>
        <w:rPr>
          <w:rFonts w:asciiTheme="minorHAnsi" w:eastAsiaTheme="minorEastAsia" w:hAnsiTheme="minorHAnsi" w:cstheme="minorBidi"/>
          <w:kern w:val="2"/>
          <w14:ligatures w14:val="standardContextual"/>
        </w:rPr>
      </w:pPr>
      <w:hyperlink w:anchor="_Toc148692261" w:history="1">
        <w:r w:rsidR="002B03C5" w:rsidRPr="00C9281C">
          <w:rPr>
            <w:rStyle w:val="Hyperlink"/>
            <w:rFonts w:ascii="Trebuchet MS" w:hAnsi="Trebuchet MS" w:cs="Arial"/>
            <w:b/>
            <w:bCs/>
            <w:iCs/>
          </w:rPr>
          <w:t>5.5</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Uitsluitingsgronden</w:t>
        </w:r>
        <w:r w:rsidR="002B03C5">
          <w:rPr>
            <w:webHidden/>
          </w:rPr>
          <w:tab/>
        </w:r>
        <w:r w:rsidR="002B03C5">
          <w:rPr>
            <w:webHidden/>
          </w:rPr>
          <w:fldChar w:fldCharType="begin"/>
        </w:r>
        <w:r w:rsidR="002B03C5">
          <w:rPr>
            <w:webHidden/>
          </w:rPr>
          <w:instrText xml:space="preserve"> PAGEREF _Toc148692261 \h </w:instrText>
        </w:r>
        <w:r w:rsidR="002B03C5">
          <w:rPr>
            <w:webHidden/>
          </w:rPr>
        </w:r>
        <w:r w:rsidR="002B03C5">
          <w:rPr>
            <w:webHidden/>
          </w:rPr>
          <w:fldChar w:fldCharType="separate"/>
        </w:r>
        <w:r w:rsidR="002B03C5">
          <w:rPr>
            <w:webHidden/>
          </w:rPr>
          <w:t>17</w:t>
        </w:r>
        <w:r w:rsidR="002B03C5">
          <w:rPr>
            <w:webHidden/>
          </w:rPr>
          <w:fldChar w:fldCharType="end"/>
        </w:r>
      </w:hyperlink>
    </w:p>
    <w:p w14:paraId="1CA5D8ED" w14:textId="38213FC3" w:rsidR="002B03C5" w:rsidRDefault="00B165E3">
      <w:pPr>
        <w:pStyle w:val="Inhopg2"/>
        <w:rPr>
          <w:rFonts w:asciiTheme="minorHAnsi" w:eastAsiaTheme="minorEastAsia" w:hAnsiTheme="minorHAnsi" w:cstheme="minorBidi"/>
          <w:kern w:val="2"/>
          <w14:ligatures w14:val="standardContextual"/>
        </w:rPr>
      </w:pPr>
      <w:hyperlink w:anchor="_Toc148692262" w:history="1">
        <w:r w:rsidR="002B03C5" w:rsidRPr="00C9281C">
          <w:rPr>
            <w:rStyle w:val="Hyperlink"/>
            <w:rFonts w:ascii="Trebuchet MS" w:hAnsi="Trebuchet MS" w:cs="Arial"/>
            <w:b/>
            <w:bCs/>
            <w:iCs/>
          </w:rPr>
          <w:t>5.6</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Geschiktheidseisen Algemeen</w:t>
        </w:r>
        <w:r w:rsidR="002B03C5">
          <w:rPr>
            <w:webHidden/>
          </w:rPr>
          <w:tab/>
        </w:r>
        <w:r w:rsidR="002B03C5">
          <w:rPr>
            <w:webHidden/>
          </w:rPr>
          <w:fldChar w:fldCharType="begin"/>
        </w:r>
        <w:r w:rsidR="002B03C5">
          <w:rPr>
            <w:webHidden/>
          </w:rPr>
          <w:instrText xml:space="preserve"> PAGEREF _Toc148692262 \h </w:instrText>
        </w:r>
        <w:r w:rsidR="002B03C5">
          <w:rPr>
            <w:webHidden/>
          </w:rPr>
        </w:r>
        <w:r w:rsidR="002B03C5">
          <w:rPr>
            <w:webHidden/>
          </w:rPr>
          <w:fldChar w:fldCharType="separate"/>
        </w:r>
        <w:r w:rsidR="002B03C5">
          <w:rPr>
            <w:webHidden/>
          </w:rPr>
          <w:t>18</w:t>
        </w:r>
        <w:r w:rsidR="002B03C5">
          <w:rPr>
            <w:webHidden/>
          </w:rPr>
          <w:fldChar w:fldCharType="end"/>
        </w:r>
      </w:hyperlink>
    </w:p>
    <w:p w14:paraId="217FC47B" w14:textId="63A68369" w:rsidR="002B03C5" w:rsidRDefault="00B165E3">
      <w:pPr>
        <w:pStyle w:val="Inhopg2"/>
        <w:rPr>
          <w:rFonts w:asciiTheme="minorHAnsi" w:eastAsiaTheme="minorEastAsia" w:hAnsiTheme="minorHAnsi" w:cstheme="minorBidi"/>
          <w:kern w:val="2"/>
          <w14:ligatures w14:val="standardContextual"/>
        </w:rPr>
      </w:pPr>
      <w:hyperlink w:anchor="_Toc148692263" w:history="1">
        <w:r w:rsidR="002B03C5" w:rsidRPr="00C9281C">
          <w:rPr>
            <w:rStyle w:val="Hyperlink"/>
            <w:rFonts w:ascii="Trebuchet MS" w:hAnsi="Trebuchet MS" w:cs="Arial"/>
            <w:b/>
            <w:bCs/>
            <w:iCs/>
          </w:rPr>
          <w:t>5.7</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Geschiktheidseisen</w:t>
        </w:r>
        <w:r w:rsidR="002B03C5">
          <w:rPr>
            <w:webHidden/>
          </w:rPr>
          <w:tab/>
        </w:r>
        <w:r w:rsidR="002B03C5">
          <w:rPr>
            <w:webHidden/>
          </w:rPr>
          <w:fldChar w:fldCharType="begin"/>
        </w:r>
        <w:r w:rsidR="002B03C5">
          <w:rPr>
            <w:webHidden/>
          </w:rPr>
          <w:instrText xml:space="preserve"> PAGEREF _Toc148692263 \h </w:instrText>
        </w:r>
        <w:r w:rsidR="002B03C5">
          <w:rPr>
            <w:webHidden/>
          </w:rPr>
        </w:r>
        <w:r w:rsidR="002B03C5">
          <w:rPr>
            <w:webHidden/>
          </w:rPr>
          <w:fldChar w:fldCharType="separate"/>
        </w:r>
        <w:r w:rsidR="002B03C5">
          <w:rPr>
            <w:webHidden/>
          </w:rPr>
          <w:t>21</w:t>
        </w:r>
        <w:r w:rsidR="002B03C5">
          <w:rPr>
            <w:webHidden/>
          </w:rPr>
          <w:fldChar w:fldCharType="end"/>
        </w:r>
      </w:hyperlink>
    </w:p>
    <w:p w14:paraId="3DA167FE" w14:textId="37686BD3" w:rsidR="002B03C5" w:rsidRDefault="00B165E3">
      <w:pPr>
        <w:pStyle w:val="Inhopg2"/>
        <w:rPr>
          <w:rFonts w:asciiTheme="minorHAnsi" w:eastAsiaTheme="minorEastAsia" w:hAnsiTheme="minorHAnsi" w:cstheme="minorBidi"/>
          <w:kern w:val="2"/>
          <w14:ligatures w14:val="standardContextual"/>
        </w:rPr>
      </w:pPr>
      <w:hyperlink w:anchor="_Toc148692264" w:history="1">
        <w:r w:rsidR="002B03C5" w:rsidRPr="00C9281C">
          <w:rPr>
            <w:rStyle w:val="Hyperlink"/>
            <w:rFonts w:ascii="Trebuchet MS" w:hAnsi="Trebuchet MS" w:cs="Arial"/>
            <w:b/>
            <w:bCs/>
            <w:iCs/>
          </w:rPr>
          <w:t>5.9</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Op verzoek in te dienen bewijzen</w:t>
        </w:r>
        <w:r w:rsidR="002B03C5">
          <w:rPr>
            <w:webHidden/>
          </w:rPr>
          <w:tab/>
        </w:r>
        <w:r w:rsidR="002B03C5">
          <w:rPr>
            <w:webHidden/>
          </w:rPr>
          <w:fldChar w:fldCharType="begin"/>
        </w:r>
        <w:r w:rsidR="002B03C5">
          <w:rPr>
            <w:webHidden/>
          </w:rPr>
          <w:instrText xml:space="preserve"> PAGEREF _Toc148692264 \h </w:instrText>
        </w:r>
        <w:r w:rsidR="002B03C5">
          <w:rPr>
            <w:webHidden/>
          </w:rPr>
        </w:r>
        <w:r w:rsidR="002B03C5">
          <w:rPr>
            <w:webHidden/>
          </w:rPr>
          <w:fldChar w:fldCharType="separate"/>
        </w:r>
        <w:r w:rsidR="002B03C5">
          <w:rPr>
            <w:webHidden/>
          </w:rPr>
          <w:t>22</w:t>
        </w:r>
        <w:r w:rsidR="002B03C5">
          <w:rPr>
            <w:webHidden/>
          </w:rPr>
          <w:fldChar w:fldCharType="end"/>
        </w:r>
      </w:hyperlink>
    </w:p>
    <w:p w14:paraId="741F55C9" w14:textId="172F5525" w:rsidR="002B03C5" w:rsidRDefault="00B165E3">
      <w:pPr>
        <w:pStyle w:val="Inhopg2"/>
        <w:rPr>
          <w:rFonts w:asciiTheme="minorHAnsi" w:eastAsiaTheme="minorEastAsia" w:hAnsiTheme="minorHAnsi" w:cstheme="minorBidi"/>
          <w:kern w:val="2"/>
          <w14:ligatures w14:val="standardContextual"/>
        </w:rPr>
      </w:pPr>
      <w:hyperlink w:anchor="_Toc148692265" w:history="1">
        <w:r w:rsidR="002B03C5" w:rsidRPr="00C9281C">
          <w:rPr>
            <w:rStyle w:val="Hyperlink"/>
            <w:rFonts w:ascii="Trebuchet MS" w:hAnsi="Trebuchet MS" w:cs="Arial"/>
            <w:b/>
            <w:bCs/>
            <w:iCs/>
          </w:rPr>
          <w:t>5.10</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Ondertekening</w:t>
        </w:r>
        <w:r w:rsidR="002B03C5">
          <w:rPr>
            <w:webHidden/>
          </w:rPr>
          <w:tab/>
        </w:r>
        <w:r w:rsidR="002B03C5">
          <w:rPr>
            <w:webHidden/>
          </w:rPr>
          <w:fldChar w:fldCharType="begin"/>
        </w:r>
        <w:r w:rsidR="002B03C5">
          <w:rPr>
            <w:webHidden/>
          </w:rPr>
          <w:instrText xml:space="preserve"> PAGEREF _Toc148692265 \h </w:instrText>
        </w:r>
        <w:r w:rsidR="002B03C5">
          <w:rPr>
            <w:webHidden/>
          </w:rPr>
        </w:r>
        <w:r w:rsidR="002B03C5">
          <w:rPr>
            <w:webHidden/>
          </w:rPr>
          <w:fldChar w:fldCharType="separate"/>
        </w:r>
        <w:r w:rsidR="002B03C5">
          <w:rPr>
            <w:webHidden/>
          </w:rPr>
          <w:t>23</w:t>
        </w:r>
        <w:r w:rsidR="002B03C5">
          <w:rPr>
            <w:webHidden/>
          </w:rPr>
          <w:fldChar w:fldCharType="end"/>
        </w:r>
      </w:hyperlink>
    </w:p>
    <w:p w14:paraId="712AEA0A" w14:textId="3CC449F2" w:rsidR="002B03C5" w:rsidRDefault="00B165E3">
      <w:pPr>
        <w:pStyle w:val="Inhopg1"/>
        <w:rPr>
          <w:rFonts w:asciiTheme="minorHAnsi" w:eastAsiaTheme="minorEastAsia" w:hAnsiTheme="minorHAnsi" w:cstheme="minorBidi"/>
          <w:kern w:val="2"/>
          <w:szCs w:val="22"/>
          <w14:ligatures w14:val="standardContextual"/>
        </w:rPr>
      </w:pPr>
      <w:hyperlink w:anchor="_Toc148692266" w:history="1">
        <w:r w:rsidR="002B03C5" w:rsidRPr="00C9281C">
          <w:rPr>
            <w:rStyle w:val="Hyperlink"/>
            <w:rFonts w:cs="Arial"/>
            <w:b/>
            <w:bCs/>
            <w:kern w:val="32"/>
          </w:rPr>
          <w:t>6. Beoordeling aanmelding</w:t>
        </w:r>
        <w:r w:rsidR="002B03C5">
          <w:rPr>
            <w:webHidden/>
          </w:rPr>
          <w:tab/>
        </w:r>
        <w:r w:rsidR="002B03C5">
          <w:rPr>
            <w:webHidden/>
          </w:rPr>
          <w:fldChar w:fldCharType="begin"/>
        </w:r>
        <w:r w:rsidR="002B03C5">
          <w:rPr>
            <w:webHidden/>
          </w:rPr>
          <w:instrText xml:space="preserve"> PAGEREF _Toc148692266 \h </w:instrText>
        </w:r>
        <w:r w:rsidR="002B03C5">
          <w:rPr>
            <w:webHidden/>
          </w:rPr>
        </w:r>
        <w:r w:rsidR="002B03C5">
          <w:rPr>
            <w:webHidden/>
          </w:rPr>
          <w:fldChar w:fldCharType="separate"/>
        </w:r>
        <w:r w:rsidR="002B03C5">
          <w:rPr>
            <w:webHidden/>
          </w:rPr>
          <w:t>25</w:t>
        </w:r>
        <w:r w:rsidR="002B03C5">
          <w:rPr>
            <w:webHidden/>
          </w:rPr>
          <w:fldChar w:fldCharType="end"/>
        </w:r>
      </w:hyperlink>
    </w:p>
    <w:p w14:paraId="166182BD" w14:textId="2BE6672E" w:rsidR="002B03C5" w:rsidRDefault="00B165E3">
      <w:pPr>
        <w:pStyle w:val="Inhopg2"/>
        <w:rPr>
          <w:rFonts w:asciiTheme="minorHAnsi" w:eastAsiaTheme="minorEastAsia" w:hAnsiTheme="minorHAnsi" w:cstheme="minorBidi"/>
          <w:kern w:val="2"/>
          <w14:ligatures w14:val="standardContextual"/>
        </w:rPr>
      </w:pPr>
      <w:hyperlink w:anchor="_Toc148692267" w:history="1">
        <w:r w:rsidR="002B03C5" w:rsidRPr="00C9281C">
          <w:rPr>
            <w:rStyle w:val="Hyperlink"/>
            <w:rFonts w:ascii="Trebuchet MS" w:hAnsi="Trebuchet MS" w:cs="Arial"/>
            <w:b/>
            <w:bCs/>
            <w:iCs/>
          </w:rPr>
          <w:t>6.1</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Beoordeling</w:t>
        </w:r>
        <w:r w:rsidR="002B03C5">
          <w:rPr>
            <w:webHidden/>
          </w:rPr>
          <w:tab/>
        </w:r>
        <w:r w:rsidR="002B03C5">
          <w:rPr>
            <w:webHidden/>
          </w:rPr>
          <w:fldChar w:fldCharType="begin"/>
        </w:r>
        <w:r w:rsidR="002B03C5">
          <w:rPr>
            <w:webHidden/>
          </w:rPr>
          <w:instrText xml:space="preserve"> PAGEREF _Toc148692267 \h </w:instrText>
        </w:r>
        <w:r w:rsidR="002B03C5">
          <w:rPr>
            <w:webHidden/>
          </w:rPr>
        </w:r>
        <w:r w:rsidR="002B03C5">
          <w:rPr>
            <w:webHidden/>
          </w:rPr>
          <w:fldChar w:fldCharType="separate"/>
        </w:r>
        <w:r w:rsidR="002B03C5">
          <w:rPr>
            <w:webHidden/>
          </w:rPr>
          <w:t>25</w:t>
        </w:r>
        <w:r w:rsidR="002B03C5">
          <w:rPr>
            <w:webHidden/>
          </w:rPr>
          <w:fldChar w:fldCharType="end"/>
        </w:r>
      </w:hyperlink>
    </w:p>
    <w:p w14:paraId="35E13EF0" w14:textId="4C1C4359" w:rsidR="002B03C5" w:rsidRDefault="00B165E3">
      <w:pPr>
        <w:pStyle w:val="Inhopg2"/>
        <w:rPr>
          <w:rFonts w:asciiTheme="minorHAnsi" w:eastAsiaTheme="minorEastAsia" w:hAnsiTheme="minorHAnsi" w:cstheme="minorBidi"/>
          <w:kern w:val="2"/>
          <w14:ligatures w14:val="standardContextual"/>
        </w:rPr>
      </w:pPr>
      <w:hyperlink w:anchor="_Toc148692268" w:history="1">
        <w:r w:rsidR="002B03C5" w:rsidRPr="00C9281C">
          <w:rPr>
            <w:rStyle w:val="Hyperlink"/>
            <w:rFonts w:ascii="Trebuchet MS" w:hAnsi="Trebuchet MS" w:cs="Arial"/>
            <w:b/>
            <w:bCs/>
            <w:iCs/>
          </w:rPr>
          <w:t>6.2</w:t>
        </w:r>
        <w:r w:rsidR="002B03C5">
          <w:rPr>
            <w:rFonts w:asciiTheme="minorHAnsi" w:eastAsiaTheme="minorEastAsia" w:hAnsiTheme="minorHAnsi" w:cstheme="minorBidi"/>
            <w:kern w:val="2"/>
            <w14:ligatures w14:val="standardContextual"/>
          </w:rPr>
          <w:tab/>
        </w:r>
        <w:r w:rsidR="002B03C5" w:rsidRPr="00C9281C">
          <w:rPr>
            <w:rStyle w:val="Hyperlink"/>
            <w:rFonts w:ascii="Trebuchet MS" w:hAnsi="Trebuchet MS" w:cs="Arial"/>
            <w:b/>
            <w:bCs/>
            <w:iCs/>
          </w:rPr>
          <w:t>Nadere selectie algemeen</w:t>
        </w:r>
        <w:r w:rsidR="002B03C5">
          <w:rPr>
            <w:webHidden/>
          </w:rPr>
          <w:tab/>
        </w:r>
        <w:r w:rsidR="002B03C5">
          <w:rPr>
            <w:webHidden/>
          </w:rPr>
          <w:fldChar w:fldCharType="begin"/>
        </w:r>
        <w:r w:rsidR="002B03C5">
          <w:rPr>
            <w:webHidden/>
          </w:rPr>
          <w:instrText xml:space="preserve"> PAGEREF _Toc148692268 \h </w:instrText>
        </w:r>
        <w:r w:rsidR="002B03C5">
          <w:rPr>
            <w:webHidden/>
          </w:rPr>
        </w:r>
        <w:r w:rsidR="002B03C5">
          <w:rPr>
            <w:webHidden/>
          </w:rPr>
          <w:fldChar w:fldCharType="separate"/>
        </w:r>
        <w:r w:rsidR="002B03C5">
          <w:rPr>
            <w:webHidden/>
          </w:rPr>
          <w:t>26</w:t>
        </w:r>
        <w:r w:rsidR="002B03C5">
          <w:rPr>
            <w:webHidden/>
          </w:rPr>
          <w:fldChar w:fldCharType="end"/>
        </w:r>
      </w:hyperlink>
    </w:p>
    <w:p w14:paraId="05B7F963" w14:textId="1D385275" w:rsidR="00CC69FD" w:rsidRPr="00CC69FD" w:rsidRDefault="00CC69FD" w:rsidP="00CC69FD">
      <w:pPr>
        <w:tabs>
          <w:tab w:val="left" w:pos="567"/>
          <w:tab w:val="right" w:pos="8050"/>
        </w:tabs>
        <w:spacing w:after="0" w:line="290" w:lineRule="exact"/>
        <w:rPr>
          <w:rFonts w:ascii="Trebuchet MS" w:eastAsia="Times New Roman" w:hAnsi="Trebuchet MS" w:cs="Times New Roman"/>
          <w:noProof/>
          <w:szCs w:val="26"/>
          <w:lang w:eastAsia="nl-NL"/>
        </w:rPr>
      </w:pPr>
      <w:r w:rsidRPr="001914A2">
        <w:rPr>
          <w:rFonts w:ascii="Trebuchet MS" w:eastAsia="Times New Roman" w:hAnsi="Trebuchet MS" w:cs="Times New Roman"/>
          <w:noProof/>
          <w:szCs w:val="26"/>
          <w:lang w:eastAsia="nl-NL"/>
        </w:rPr>
        <w:fldChar w:fldCharType="end"/>
      </w:r>
    </w:p>
    <w:p w14:paraId="42FF5C68" w14:textId="4283D82F" w:rsidR="00CC69FD" w:rsidRDefault="00CC69FD" w:rsidP="002D6354">
      <w:pPr>
        <w:spacing w:after="0" w:line="290" w:lineRule="exact"/>
        <w:jc w:val="both"/>
        <w:rPr>
          <w:rFonts w:ascii="Trebuchet MS" w:eastAsia="Times New Roman" w:hAnsi="Trebuchet MS" w:cs="Times New Roman"/>
          <w:lang w:eastAsia="nl-NL"/>
        </w:rPr>
      </w:pPr>
      <w:r w:rsidRPr="00B050D6">
        <w:rPr>
          <w:rFonts w:ascii="Trebuchet MS" w:eastAsia="Times New Roman" w:hAnsi="Trebuchet MS" w:cs="Times New Roman"/>
          <w:b/>
          <w:bCs/>
          <w:u w:val="single"/>
          <w:lang w:eastAsia="nl-NL"/>
        </w:rPr>
        <w:t>Bijlage</w:t>
      </w:r>
      <w:r w:rsidR="002D6354" w:rsidRPr="00B050D6">
        <w:rPr>
          <w:rFonts w:ascii="Trebuchet MS" w:eastAsia="Times New Roman" w:hAnsi="Trebuchet MS" w:cs="Times New Roman"/>
          <w:b/>
          <w:bCs/>
          <w:u w:val="single"/>
          <w:lang w:eastAsia="nl-NL"/>
        </w:rPr>
        <w:t>n</w:t>
      </w:r>
      <w:r w:rsidR="00CA56CE" w:rsidRPr="00B050D6">
        <w:rPr>
          <w:rFonts w:ascii="Trebuchet MS" w:eastAsia="Times New Roman" w:hAnsi="Trebuchet MS" w:cs="Times New Roman"/>
          <w:b/>
          <w:bCs/>
          <w:u w:val="single"/>
          <w:lang w:eastAsia="nl-NL"/>
        </w:rPr>
        <w:t xml:space="preserve"> </w:t>
      </w:r>
    </w:p>
    <w:p w14:paraId="14DF179E" w14:textId="57095C9D" w:rsidR="007A3FB2" w:rsidRDefault="007A3FB2" w:rsidP="002D6354">
      <w:pPr>
        <w:spacing w:after="0" w:line="290" w:lineRule="exact"/>
        <w:jc w:val="both"/>
        <w:rPr>
          <w:rFonts w:ascii="Trebuchet MS" w:eastAsia="Times New Roman" w:hAnsi="Trebuchet MS" w:cs="Times New Roman"/>
          <w:lang w:eastAsia="nl-NL"/>
        </w:rPr>
      </w:pPr>
      <w:r>
        <w:rPr>
          <w:rFonts w:ascii="Trebuchet MS" w:eastAsia="Times New Roman" w:hAnsi="Trebuchet MS" w:cs="Times New Roman"/>
          <w:lang w:eastAsia="nl-NL"/>
        </w:rPr>
        <w:t>Bijlage 1: Uniform Europees Aanbestedingsdocument</w:t>
      </w:r>
    </w:p>
    <w:p w14:paraId="7C3EAA90" w14:textId="1D32CF33" w:rsidR="007A3FB2" w:rsidRDefault="007A3FB2" w:rsidP="002D6354">
      <w:pPr>
        <w:spacing w:after="0" w:line="290" w:lineRule="exact"/>
        <w:jc w:val="both"/>
        <w:rPr>
          <w:rFonts w:ascii="Trebuchet MS" w:eastAsia="Times New Roman" w:hAnsi="Trebuchet MS" w:cs="Times New Roman"/>
          <w:lang w:eastAsia="nl-NL"/>
        </w:rPr>
      </w:pPr>
      <w:r>
        <w:rPr>
          <w:rFonts w:ascii="Trebuchet MS" w:eastAsia="Times New Roman" w:hAnsi="Trebuchet MS" w:cs="Times New Roman"/>
          <w:lang w:eastAsia="nl-NL"/>
        </w:rPr>
        <w:t xml:space="preserve">Bijlage 2: </w:t>
      </w:r>
      <w:r w:rsidR="00C529D5">
        <w:rPr>
          <w:rFonts w:ascii="Trebuchet MS" w:eastAsia="Times New Roman" w:hAnsi="Trebuchet MS" w:cs="Times New Roman"/>
          <w:lang w:eastAsia="nl-NL"/>
        </w:rPr>
        <w:t>Model referentieprojecten</w:t>
      </w:r>
    </w:p>
    <w:p w14:paraId="07D9BDCB" w14:textId="41439B0A" w:rsidR="00C529D5" w:rsidRDefault="00C529D5" w:rsidP="002D6354">
      <w:pPr>
        <w:spacing w:after="0" w:line="290" w:lineRule="exact"/>
        <w:jc w:val="both"/>
        <w:rPr>
          <w:rFonts w:ascii="Trebuchet MS" w:eastAsia="Times New Roman" w:hAnsi="Trebuchet MS" w:cs="Times New Roman"/>
          <w:lang w:eastAsia="nl-NL"/>
        </w:rPr>
      </w:pPr>
      <w:r>
        <w:rPr>
          <w:rFonts w:ascii="Trebuchet MS" w:eastAsia="Times New Roman" w:hAnsi="Trebuchet MS" w:cs="Times New Roman"/>
          <w:lang w:eastAsia="nl-NL"/>
        </w:rPr>
        <w:t>Bijlage 3: Verklaring derden</w:t>
      </w:r>
    </w:p>
    <w:p w14:paraId="212CF57A" w14:textId="7B024D59" w:rsidR="00033A67" w:rsidRDefault="00033A67" w:rsidP="002D6354">
      <w:pPr>
        <w:spacing w:after="0" w:line="290" w:lineRule="exact"/>
        <w:jc w:val="both"/>
        <w:rPr>
          <w:rFonts w:ascii="Trebuchet MS" w:eastAsia="Times New Roman" w:hAnsi="Trebuchet MS" w:cs="Times New Roman"/>
          <w:lang w:eastAsia="nl-NL"/>
        </w:rPr>
      </w:pPr>
      <w:r>
        <w:rPr>
          <w:rFonts w:ascii="Trebuchet MS" w:eastAsia="Times New Roman" w:hAnsi="Trebuchet MS" w:cs="Times New Roman"/>
          <w:lang w:eastAsia="nl-NL"/>
        </w:rPr>
        <w:t>Bijlage 4: Format nota van inlichtingen</w:t>
      </w:r>
    </w:p>
    <w:p w14:paraId="3A22D241" w14:textId="599F9B5C" w:rsidR="00700578" w:rsidRDefault="00700578" w:rsidP="002D6354">
      <w:pPr>
        <w:spacing w:after="0" w:line="290" w:lineRule="exact"/>
        <w:jc w:val="both"/>
        <w:rPr>
          <w:rFonts w:ascii="Trebuchet MS" w:eastAsia="Times New Roman" w:hAnsi="Trebuchet MS" w:cs="Times New Roman"/>
          <w:lang w:eastAsia="nl-NL"/>
        </w:rPr>
      </w:pPr>
      <w:r w:rsidRPr="00A01001">
        <w:rPr>
          <w:rFonts w:ascii="Trebuchet MS" w:eastAsia="Times New Roman" w:hAnsi="Trebuchet MS" w:cs="Times New Roman"/>
          <w:lang w:eastAsia="nl-NL"/>
        </w:rPr>
        <w:t xml:space="preserve">Bijlage 5: </w:t>
      </w:r>
      <w:r w:rsidR="00AD194F">
        <w:rPr>
          <w:rFonts w:ascii="Trebuchet MS" w:eastAsia="Times New Roman" w:hAnsi="Trebuchet MS" w:cs="Times New Roman"/>
          <w:lang w:eastAsia="nl-NL"/>
        </w:rPr>
        <w:t>Projectinformatie</w:t>
      </w:r>
    </w:p>
    <w:p w14:paraId="190131A6" w14:textId="77777777" w:rsidR="00C529D5" w:rsidRPr="00B050D6" w:rsidRDefault="00C529D5" w:rsidP="002D6354">
      <w:pPr>
        <w:spacing w:after="0" w:line="290" w:lineRule="exact"/>
        <w:jc w:val="both"/>
        <w:rPr>
          <w:rFonts w:ascii="Trebuchet MS" w:eastAsia="Times New Roman" w:hAnsi="Trebuchet MS" w:cs="Times New Roman"/>
          <w:b/>
          <w:bCs/>
          <w:u w:val="single"/>
          <w:lang w:eastAsia="nl-NL"/>
        </w:rPr>
      </w:pPr>
    </w:p>
    <w:p w14:paraId="2620F680" w14:textId="37823732" w:rsidR="00CC69FD" w:rsidRPr="00CC69FD" w:rsidRDefault="00BA2C3A" w:rsidP="005872AB">
      <w:pPr>
        <w:keepNext/>
        <w:pageBreakBefore/>
        <w:tabs>
          <w:tab w:val="num" w:pos="567"/>
        </w:tabs>
        <w:spacing w:after="894" w:line="320" w:lineRule="exact"/>
        <w:contextualSpacing/>
        <w:jc w:val="both"/>
        <w:outlineLvl w:val="0"/>
        <w:rPr>
          <w:rFonts w:ascii="Trebuchet MS" w:eastAsia="Times New Roman" w:hAnsi="Trebuchet MS" w:cs="Arial"/>
          <w:b/>
          <w:bCs/>
          <w:kern w:val="32"/>
          <w:sz w:val="26"/>
          <w:szCs w:val="26"/>
          <w:lang w:eastAsia="nl-NL"/>
        </w:rPr>
      </w:pPr>
      <w:bookmarkStart w:id="1" w:name="_Toc126595874"/>
      <w:bookmarkStart w:id="2" w:name="_Toc173144465"/>
      <w:bookmarkStart w:id="3" w:name="_Toc196063792"/>
      <w:bookmarkStart w:id="4" w:name="_Toc388537606"/>
      <w:bookmarkStart w:id="5" w:name="_Toc141361005"/>
      <w:bookmarkStart w:id="6" w:name="_Toc148692236"/>
      <w:r>
        <w:rPr>
          <w:rFonts w:ascii="Trebuchet MS" w:eastAsia="Times New Roman" w:hAnsi="Trebuchet MS" w:cs="Arial"/>
          <w:b/>
          <w:bCs/>
          <w:kern w:val="32"/>
          <w:sz w:val="26"/>
          <w:szCs w:val="26"/>
          <w:lang w:eastAsia="nl-NL"/>
        </w:rPr>
        <w:lastRenderedPageBreak/>
        <w:t>1.</w:t>
      </w:r>
      <w:r>
        <w:rPr>
          <w:rFonts w:ascii="Trebuchet MS" w:eastAsia="Times New Roman" w:hAnsi="Trebuchet MS" w:cs="Arial"/>
          <w:b/>
          <w:bCs/>
          <w:kern w:val="32"/>
          <w:sz w:val="26"/>
          <w:szCs w:val="26"/>
          <w:lang w:eastAsia="nl-NL"/>
        </w:rPr>
        <w:tab/>
      </w:r>
      <w:r w:rsidR="00CC69FD" w:rsidRPr="00CC69FD">
        <w:rPr>
          <w:rFonts w:ascii="Trebuchet MS" w:eastAsia="Times New Roman" w:hAnsi="Trebuchet MS" w:cs="Arial"/>
          <w:b/>
          <w:bCs/>
          <w:kern w:val="32"/>
          <w:sz w:val="26"/>
          <w:szCs w:val="26"/>
          <w:lang w:eastAsia="nl-NL"/>
        </w:rPr>
        <w:t>I</w:t>
      </w:r>
      <w:bookmarkEnd w:id="1"/>
      <w:bookmarkEnd w:id="2"/>
      <w:bookmarkEnd w:id="3"/>
      <w:r w:rsidR="00CC69FD" w:rsidRPr="00CC69FD">
        <w:rPr>
          <w:rFonts w:ascii="Trebuchet MS" w:eastAsia="Times New Roman" w:hAnsi="Trebuchet MS" w:cs="Arial"/>
          <w:b/>
          <w:bCs/>
          <w:kern w:val="32"/>
          <w:sz w:val="26"/>
          <w:szCs w:val="26"/>
          <w:lang w:eastAsia="nl-NL"/>
        </w:rPr>
        <w:t>nleiding</w:t>
      </w:r>
      <w:bookmarkEnd w:id="4"/>
      <w:bookmarkEnd w:id="5"/>
      <w:bookmarkEnd w:id="6"/>
    </w:p>
    <w:p w14:paraId="3F2E6E05" w14:textId="77777777" w:rsidR="00BB735B" w:rsidRDefault="00BB735B"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7" w:name="_Toc482352331"/>
      <w:bookmarkStart w:id="8" w:name="_Toc360604272"/>
      <w:bookmarkStart w:id="9" w:name="_Toc266099741"/>
      <w:bookmarkStart w:id="10" w:name="_Toc30416186"/>
    </w:p>
    <w:p w14:paraId="599D5C13" w14:textId="3D7827AF" w:rsidR="00CC69FD" w:rsidRPr="001914A2" w:rsidRDefault="00907973" w:rsidP="001914A2">
      <w:pPr>
        <w:pStyle w:val="Lijstalinea"/>
        <w:keepNext/>
        <w:numPr>
          <w:ilvl w:val="1"/>
          <w:numId w:val="65"/>
        </w:numPr>
        <w:tabs>
          <w:tab w:val="num" w:pos="567"/>
        </w:tabs>
        <w:spacing w:line="290" w:lineRule="exact"/>
        <w:outlineLvl w:val="1"/>
        <w:rPr>
          <w:rFonts w:cs="Arial"/>
          <w:b/>
          <w:bCs/>
          <w:iCs/>
        </w:rPr>
      </w:pPr>
      <w:bookmarkStart w:id="11" w:name="_Toc141361006"/>
      <w:bookmarkStart w:id="12" w:name="_Toc148692237"/>
      <w:r w:rsidRPr="001914A2">
        <w:rPr>
          <w:rFonts w:cs="Arial"/>
          <w:b/>
          <w:bCs/>
          <w:iCs/>
        </w:rPr>
        <w:t>Achtergrondinformatie</w:t>
      </w:r>
      <w:r w:rsidR="00BB735B" w:rsidRPr="001914A2">
        <w:rPr>
          <w:rFonts w:cs="Arial"/>
          <w:b/>
          <w:bCs/>
          <w:iCs/>
        </w:rPr>
        <w:t xml:space="preserve"> o</w:t>
      </w:r>
      <w:r w:rsidR="00CC69FD" w:rsidRPr="001914A2">
        <w:rPr>
          <w:rFonts w:cs="Arial"/>
          <w:b/>
          <w:bCs/>
          <w:iCs/>
        </w:rPr>
        <w:t>rganisatie</w:t>
      </w:r>
      <w:bookmarkEnd w:id="7"/>
      <w:bookmarkEnd w:id="8"/>
      <w:bookmarkEnd w:id="9"/>
      <w:r w:rsidR="00BB735B" w:rsidRPr="001914A2">
        <w:rPr>
          <w:rFonts w:cs="Arial"/>
          <w:b/>
          <w:bCs/>
          <w:iCs/>
        </w:rPr>
        <w:t xml:space="preserve"> Aanbestedende dienst</w:t>
      </w:r>
      <w:bookmarkEnd w:id="11"/>
      <w:bookmarkEnd w:id="12"/>
    </w:p>
    <w:p w14:paraId="04E21B00" w14:textId="10EDAD9D" w:rsidR="00CC69FD" w:rsidRPr="00CC69FD" w:rsidRDefault="009159A0" w:rsidP="002B7836">
      <w:pPr>
        <w:spacing w:after="0" w:line="290" w:lineRule="exact"/>
        <w:jc w:val="both"/>
        <w:rPr>
          <w:rFonts w:ascii="Trebuchet MS" w:eastAsia="Times New Roman" w:hAnsi="Trebuchet MS" w:cs="Times New Roman"/>
          <w:lang w:eastAsia="nl-NL"/>
        </w:rPr>
      </w:pPr>
      <w:r>
        <w:rPr>
          <w:rFonts w:ascii="Trebuchet MS" w:eastAsia="Times New Roman" w:hAnsi="Trebuchet MS" w:cs="Times New Roman"/>
          <w:lang w:eastAsia="nl-NL"/>
        </w:rPr>
        <w:t xml:space="preserve">Stichting </w:t>
      </w:r>
      <w:r w:rsidR="00CC69FD" w:rsidRPr="00CC69FD">
        <w:rPr>
          <w:rFonts w:ascii="Trebuchet MS" w:eastAsia="Times New Roman" w:hAnsi="Trebuchet MS" w:cs="Times New Roman"/>
          <w:lang w:eastAsia="nl-NL"/>
        </w:rPr>
        <w:t>VU</w:t>
      </w:r>
      <w:r>
        <w:rPr>
          <w:rFonts w:ascii="Trebuchet MS" w:eastAsia="Times New Roman" w:hAnsi="Trebuchet MS" w:cs="Times New Roman"/>
          <w:lang w:eastAsia="nl-NL"/>
        </w:rPr>
        <w:t>mc</w:t>
      </w:r>
      <w:r w:rsidR="00BB735B">
        <w:rPr>
          <w:rFonts w:ascii="Trebuchet MS" w:eastAsia="Times New Roman" w:hAnsi="Trebuchet MS" w:cs="Times New Roman"/>
          <w:lang w:eastAsia="nl-NL"/>
        </w:rPr>
        <w:t xml:space="preserve"> (Aanbestedende dienst)</w:t>
      </w:r>
      <w:r w:rsidR="00CC69FD" w:rsidRPr="00CC69FD">
        <w:rPr>
          <w:rFonts w:ascii="Trebuchet MS" w:eastAsia="Times New Roman" w:hAnsi="Trebuchet MS" w:cs="Times New Roman"/>
          <w:lang w:eastAsia="nl-NL"/>
        </w:rPr>
        <w:t xml:space="preserve"> is een academisch ziekenhuis en medische faculteit in Amsterdam, verbonden aan de Vrije Universiteit Amsterdam. De organisatie is op 1 januari 2001 ontstaan uit een samenvoeging van het Academisch Ziekenhuis Vrije Universiteit (AZVU) en de Faculteit der Geneeskunde van de Vrije Universiteit Amsterdam. In juni 2018 zijn het Academisch Medisch Centrum (AMC) en VU medisch centrum (VUmc) bestuurlijk gefuseerd. Na een intensieve voorbereiding van enkele jaren, werken de twee Amsterdamse academische ziekenhuizen vanaf dat moment samen onder een gezamenlijke naam: Amsterdam UMC. In juridische zin, blijven AMC en VUmc nog twee aparte entiteiten.</w:t>
      </w:r>
    </w:p>
    <w:p w14:paraId="71327729" w14:textId="6DB7024F" w:rsidR="00CC69FD" w:rsidRPr="00CC69FD" w:rsidRDefault="00CC69FD" w:rsidP="002B7836">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VUmc is gevestigd aan De Boelelaan in Buitenveldert in stadsdeel Zuid en ligt nabij de A10. VUmc is een van de acht universitaire ziekenhuizen in Nederland en een van de twee academische ziekenhuizen van Amsterdam. VUmc is aangesloten bij de Nederlandse Federatie van Universitair Medische Centra. Het ziekenhuis is één van de elf traumacentra in Nederland en beschikt over een Mobiel Medisch Team.</w:t>
      </w:r>
    </w:p>
    <w:p w14:paraId="38124785" w14:textId="77777777" w:rsidR="00CC69FD" w:rsidRPr="00CC69FD" w:rsidRDefault="00CC69FD" w:rsidP="002B7836">
      <w:pPr>
        <w:spacing w:after="0" w:line="290" w:lineRule="exact"/>
        <w:jc w:val="both"/>
        <w:rPr>
          <w:rFonts w:ascii="Trebuchet MS" w:eastAsia="Times New Roman" w:hAnsi="Trebuchet MS" w:cs="Times New Roman"/>
          <w:lang w:eastAsia="nl-NL"/>
        </w:rPr>
      </w:pPr>
    </w:p>
    <w:p w14:paraId="304E9B40" w14:textId="77777777" w:rsidR="00CC69FD" w:rsidRPr="00CC69FD" w:rsidRDefault="00CC69FD" w:rsidP="002B7836">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VUmc staat voor onderscheidende patiëntenzorg, hoogwaardig wetenschappelijk onderwijs en grensverleggend onderzoek. VUmc komt voort uit een christelijke traditie en koppelt geloof in persoonlijke, integere en respectvolle behandeling van mensen aan gezonde ambitie en fundamentele nieuwsgierigheid. Als universitair medisch centrum heeft VUmc drie kerntaken: </w:t>
      </w:r>
    </w:p>
    <w:p w14:paraId="52A6A93C" w14:textId="77777777" w:rsidR="00CC69FD" w:rsidRPr="00CC69FD" w:rsidRDefault="00CC69FD" w:rsidP="002B7836">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          patiëntenzorg </w:t>
      </w:r>
    </w:p>
    <w:p w14:paraId="5EB74B78" w14:textId="77777777" w:rsidR="00CC69FD" w:rsidRPr="00CC69FD" w:rsidRDefault="00CC69FD" w:rsidP="002B7836">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          wetenschappelijk onderzoek </w:t>
      </w:r>
    </w:p>
    <w:p w14:paraId="38D73148" w14:textId="77777777" w:rsidR="00CC69FD" w:rsidRPr="00CC69FD" w:rsidRDefault="00CC69FD" w:rsidP="002B7836">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onderwijs en opleiding</w:t>
      </w:r>
    </w:p>
    <w:p w14:paraId="328A6635" w14:textId="1F2FF98E" w:rsidR="00CC69FD" w:rsidRPr="00CC69FD" w:rsidRDefault="00CC69FD" w:rsidP="002B7836">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Zie voor meer informatie </w:t>
      </w:r>
      <w:hyperlink r:id="rId11" w:history="1">
        <w:r w:rsidRPr="00CC69FD">
          <w:rPr>
            <w:rFonts w:ascii="Trebuchet MS" w:eastAsia="Times New Roman" w:hAnsi="Trebuchet MS" w:cs="Times New Roman"/>
            <w:color w:val="0000FF"/>
            <w:sz w:val="20"/>
            <w:szCs w:val="20"/>
            <w:u w:val="single"/>
            <w:lang w:eastAsia="nl-NL"/>
          </w:rPr>
          <w:t>http://www.vumc.nl</w:t>
        </w:r>
      </w:hyperlink>
    </w:p>
    <w:p w14:paraId="027FCAF0" w14:textId="77777777" w:rsidR="00CC69FD" w:rsidRPr="00CC69FD" w:rsidRDefault="00CC69FD" w:rsidP="002B7836">
      <w:pPr>
        <w:spacing w:after="0" w:line="290" w:lineRule="exact"/>
        <w:jc w:val="both"/>
        <w:rPr>
          <w:rFonts w:ascii="Trebuchet MS" w:eastAsia="Times New Roman" w:hAnsi="Trebuchet MS" w:cs="Times New Roman"/>
          <w:lang w:eastAsia="nl-NL"/>
        </w:rPr>
      </w:pPr>
    </w:p>
    <w:p w14:paraId="36688B63" w14:textId="55C69FBD" w:rsidR="00CC69FD" w:rsidRPr="00CC69FD" w:rsidRDefault="00CC69FD" w:rsidP="002B7836">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Binnen VU</w:t>
      </w:r>
      <w:r w:rsidR="002B7836">
        <w:rPr>
          <w:rFonts w:ascii="Trebuchet MS" w:eastAsia="Times New Roman" w:hAnsi="Trebuchet MS" w:cs="Times New Roman"/>
          <w:lang w:eastAsia="nl-NL"/>
        </w:rPr>
        <w:t xml:space="preserve">mc </w:t>
      </w:r>
      <w:r w:rsidRPr="00CC69FD">
        <w:rPr>
          <w:rFonts w:ascii="Trebuchet MS" w:eastAsia="Times New Roman" w:hAnsi="Trebuchet MS" w:cs="Times New Roman"/>
          <w:lang w:eastAsia="nl-NL"/>
        </w:rPr>
        <w:t xml:space="preserve">is </w:t>
      </w:r>
      <w:r w:rsidR="002B7836">
        <w:rPr>
          <w:rFonts w:ascii="Trebuchet MS" w:eastAsia="Times New Roman" w:hAnsi="Trebuchet MS" w:cs="Times New Roman"/>
          <w:lang w:eastAsia="nl-NL"/>
        </w:rPr>
        <w:t xml:space="preserve">de </w:t>
      </w:r>
      <w:r w:rsidRPr="00CC69FD">
        <w:rPr>
          <w:rFonts w:ascii="Trebuchet MS" w:eastAsia="Times New Roman" w:hAnsi="Trebuchet MS" w:cs="Times New Roman"/>
          <w:lang w:eastAsia="nl-NL"/>
        </w:rPr>
        <w:t>(staf)dienst</w:t>
      </w:r>
      <w:r w:rsidR="005557DF">
        <w:rPr>
          <w:rFonts w:ascii="Trebuchet MS" w:eastAsia="Times New Roman" w:hAnsi="Trebuchet MS" w:cs="Times New Roman"/>
          <w:lang w:eastAsia="nl-NL"/>
        </w:rPr>
        <w:t xml:space="preserve"> Huisvesting, Vastgoed &amp; Techniek, afdeling Projecten</w:t>
      </w:r>
      <w:r w:rsidRPr="00CC69FD">
        <w:rPr>
          <w:rFonts w:ascii="Trebuchet MS" w:eastAsia="Times New Roman" w:hAnsi="Trebuchet MS" w:cs="Times New Roman"/>
          <w:lang w:eastAsia="nl-NL"/>
        </w:rPr>
        <w:t xml:space="preserve"> Project Bureau Huisvesting verantwoordelijk voor </w:t>
      </w:r>
      <w:r w:rsidR="00907973" w:rsidRPr="00CC69FD">
        <w:rPr>
          <w:rFonts w:ascii="Trebuchet MS" w:eastAsia="Times New Roman" w:hAnsi="Trebuchet MS" w:cs="Times New Roman"/>
          <w:lang w:eastAsia="nl-NL"/>
        </w:rPr>
        <w:t>het ontwikkelen</w:t>
      </w:r>
      <w:r w:rsidRPr="00CC69FD">
        <w:rPr>
          <w:rFonts w:ascii="Trebuchet MS" w:eastAsia="Times New Roman" w:hAnsi="Trebuchet MS" w:cs="Times New Roman"/>
          <w:lang w:eastAsia="nl-NL"/>
        </w:rPr>
        <w:t xml:space="preserve"> en realiseren van grootschalige huisvesting- en onderhoudsprojecten van initiatief tot en met oplevering c.q. ingebruikname</w:t>
      </w:r>
      <w:r w:rsidR="005557DF">
        <w:rPr>
          <w:rFonts w:ascii="Trebuchet MS" w:hAnsi="Trebuchet MS"/>
        </w:rPr>
        <w:t>, en vervult de rol van opdrachtgever namens het VUmc</w:t>
      </w:r>
      <w:r w:rsidRPr="00CC69FD">
        <w:rPr>
          <w:rFonts w:ascii="Trebuchet MS" w:eastAsia="Times New Roman" w:hAnsi="Trebuchet MS" w:cs="Times New Roman"/>
          <w:lang w:eastAsia="nl-NL"/>
        </w:rPr>
        <w:t>.</w:t>
      </w:r>
      <w:r w:rsidR="002B7836">
        <w:rPr>
          <w:rFonts w:ascii="Trebuchet MS" w:eastAsia="Times New Roman" w:hAnsi="Trebuchet MS" w:cs="Times New Roman"/>
          <w:lang w:eastAsia="nl-NL"/>
        </w:rPr>
        <w:t xml:space="preserve"> De</w:t>
      </w:r>
      <w:r w:rsidRPr="00CC69FD">
        <w:rPr>
          <w:rFonts w:ascii="Trebuchet MS" w:eastAsia="Times New Roman" w:hAnsi="Trebuchet MS" w:cs="Times New Roman"/>
          <w:lang w:eastAsia="nl-NL"/>
        </w:rPr>
        <w:t xml:space="preserve"> </w:t>
      </w:r>
      <w:r w:rsidR="005557DF">
        <w:rPr>
          <w:rFonts w:ascii="Trebuchet MS" w:hAnsi="Trebuchet MS"/>
        </w:rPr>
        <w:t>afdeling Beheer &amp; Onderhoud</w:t>
      </w:r>
      <w:r w:rsidR="005557DF" w:rsidRPr="00CC69FD" w:rsidDel="005557DF">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 xml:space="preserve">(onderdeel van (staf)dienst </w:t>
      </w:r>
      <w:r w:rsidR="005557DF">
        <w:rPr>
          <w:rFonts w:ascii="Trebuchet MS" w:eastAsia="Times New Roman" w:hAnsi="Trebuchet MS" w:cs="Times New Roman"/>
          <w:lang w:eastAsia="nl-NL"/>
        </w:rPr>
        <w:t>Huisvesting, Vastgoed &amp; Techniek</w:t>
      </w:r>
      <w:r w:rsidRPr="00CC69FD">
        <w:rPr>
          <w:rFonts w:ascii="Trebuchet MS" w:eastAsia="Times New Roman" w:hAnsi="Trebuchet MS" w:cs="Times New Roman"/>
          <w:lang w:eastAsia="nl-NL"/>
        </w:rPr>
        <w:t xml:space="preserve">) </w:t>
      </w:r>
      <w:r w:rsidR="002B7836">
        <w:rPr>
          <w:rFonts w:ascii="Trebuchet MS" w:eastAsia="Times New Roman" w:hAnsi="Trebuchet MS" w:cs="Times New Roman"/>
          <w:lang w:eastAsia="nl-NL"/>
        </w:rPr>
        <w:t xml:space="preserve">is </w:t>
      </w:r>
      <w:r w:rsidRPr="00CC69FD">
        <w:rPr>
          <w:rFonts w:ascii="Trebuchet MS" w:eastAsia="Times New Roman" w:hAnsi="Trebuchet MS" w:cs="Times New Roman"/>
          <w:lang w:eastAsia="nl-NL"/>
        </w:rPr>
        <w:t>verantwoordelijk voor het professioneel beheren van het vastgoed (gebouwen, installaties en terreinen).</w:t>
      </w:r>
    </w:p>
    <w:p w14:paraId="3B4F1123" w14:textId="77777777" w:rsidR="00C6464F" w:rsidRDefault="00C6464F"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p>
    <w:p w14:paraId="63B819D2" w14:textId="407BE89F" w:rsidR="00CC69FD" w:rsidRPr="001914A2" w:rsidRDefault="00CC69FD" w:rsidP="00C3471E">
      <w:pPr>
        <w:pStyle w:val="Lijstalinea"/>
        <w:keepNext/>
        <w:numPr>
          <w:ilvl w:val="2"/>
          <w:numId w:val="65"/>
        </w:numPr>
        <w:spacing w:before="280" w:line="280" w:lineRule="exact"/>
        <w:outlineLvl w:val="1"/>
        <w:rPr>
          <w:rFonts w:cs="Arial"/>
          <w:b/>
          <w:bCs/>
          <w:iCs/>
        </w:rPr>
      </w:pPr>
      <w:bookmarkStart w:id="13" w:name="_Toc141361007"/>
      <w:bookmarkStart w:id="14" w:name="_Toc148692238"/>
      <w:r w:rsidRPr="001914A2">
        <w:rPr>
          <w:rFonts w:cs="Arial"/>
          <w:b/>
          <w:bCs/>
          <w:iCs/>
        </w:rPr>
        <w:t>Aanbesteding</w:t>
      </w:r>
      <w:bookmarkEnd w:id="13"/>
      <w:bookmarkEnd w:id="14"/>
    </w:p>
    <w:p w14:paraId="28C38AB9" w14:textId="728AB619" w:rsidR="00CC69FD" w:rsidRPr="00CC69FD" w:rsidRDefault="00BB735B" w:rsidP="00CC69FD">
      <w:pPr>
        <w:spacing w:after="0" w:line="290" w:lineRule="exact"/>
        <w:jc w:val="both"/>
        <w:rPr>
          <w:rFonts w:ascii="Trebuchet MS" w:eastAsia="Times New Roman" w:hAnsi="Trebuchet MS" w:cs="Times New Roman"/>
          <w:lang w:eastAsia="nl-NL"/>
        </w:rPr>
      </w:pPr>
      <w:r>
        <w:rPr>
          <w:rFonts w:ascii="Trebuchet MS" w:eastAsia="Times New Roman" w:hAnsi="Trebuchet MS" w:cs="Times New Roman"/>
          <w:lang w:eastAsia="nl-NL"/>
        </w:rPr>
        <w:t>De Aanbestedende dienst</w:t>
      </w:r>
      <w:r w:rsidR="00CC69FD" w:rsidRPr="00CC69FD">
        <w:rPr>
          <w:rFonts w:ascii="Trebuchet MS" w:eastAsia="Times New Roman" w:hAnsi="Trebuchet MS" w:cs="Times New Roman"/>
          <w:lang w:eastAsia="nl-NL"/>
        </w:rPr>
        <w:t xml:space="preserve"> is voornemens om </w:t>
      </w:r>
      <w:r w:rsidR="00AC3D13">
        <w:rPr>
          <w:rFonts w:ascii="Trebuchet MS" w:eastAsia="Times New Roman" w:hAnsi="Trebuchet MS" w:cs="Times New Roman"/>
          <w:lang w:eastAsia="nl-NL"/>
        </w:rPr>
        <w:t xml:space="preserve">een nieuwe afdeling </w:t>
      </w:r>
      <w:r w:rsidR="00251832" w:rsidRPr="00251832">
        <w:rPr>
          <w:rFonts w:ascii="Trebuchet MS" w:eastAsia="Times New Roman" w:hAnsi="Trebuchet MS" w:cs="Times New Roman"/>
          <w:lang w:eastAsia="nl-NL"/>
        </w:rPr>
        <w:t xml:space="preserve">Brachytherapie en </w:t>
      </w:r>
      <w:r w:rsidR="00B647D3">
        <w:rPr>
          <w:rFonts w:ascii="Trebuchet MS" w:eastAsia="Times New Roman" w:hAnsi="Trebuchet MS" w:cs="Times New Roman"/>
          <w:lang w:eastAsia="nl-NL"/>
        </w:rPr>
        <w:t>H</w:t>
      </w:r>
      <w:r w:rsidR="00251832" w:rsidRPr="00251832">
        <w:rPr>
          <w:rFonts w:ascii="Trebuchet MS" w:eastAsia="Times New Roman" w:hAnsi="Trebuchet MS" w:cs="Times New Roman"/>
          <w:lang w:eastAsia="nl-NL"/>
        </w:rPr>
        <w:t>yperthermie</w:t>
      </w:r>
      <w:r w:rsidR="00AC3D13">
        <w:rPr>
          <w:rFonts w:ascii="Trebuchet MS" w:eastAsia="Times New Roman" w:hAnsi="Trebuchet MS" w:cs="Times New Roman"/>
          <w:lang w:eastAsia="nl-NL"/>
        </w:rPr>
        <w:t xml:space="preserve"> </w:t>
      </w:r>
      <w:r w:rsidR="00B1614B">
        <w:rPr>
          <w:rFonts w:ascii="Trebuchet MS" w:eastAsia="Times New Roman" w:hAnsi="Trebuchet MS" w:cs="Times New Roman"/>
          <w:lang w:eastAsia="nl-NL"/>
        </w:rPr>
        <w:t>te realiseren</w:t>
      </w:r>
      <w:r w:rsidR="00CC69FD" w:rsidRPr="00CC69FD">
        <w:rPr>
          <w:rFonts w:ascii="Trebuchet MS" w:eastAsia="Times New Roman" w:hAnsi="Trebuchet MS" w:cs="Times New Roman"/>
          <w:lang w:eastAsia="nl-NL"/>
        </w:rPr>
        <w:t>. Meer informatie over het Project kunt u vinden in hoofdstuk 3 van de Selectieleidraad.</w:t>
      </w:r>
    </w:p>
    <w:p w14:paraId="70AD913A"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4DA95CD9" w14:textId="2F7BB58B" w:rsidR="00CC69FD" w:rsidRPr="00CC69FD" w:rsidRDefault="00CC69FD" w:rsidP="002B7836">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Deze aanbestedingsprocedure ziet toe op de selectie van een partij ten behoeve van de bouwkundige</w:t>
      </w:r>
      <w:r w:rsidR="00B65DF4">
        <w:rPr>
          <w:rFonts w:ascii="Trebuchet MS" w:eastAsia="Times New Roman" w:hAnsi="Trebuchet MS" w:cs="Times New Roman"/>
          <w:lang w:eastAsia="nl-NL"/>
        </w:rPr>
        <w:t>, elektrotechnische en werktuigbouwkundige</w:t>
      </w:r>
      <w:r w:rsidRPr="00CC69FD">
        <w:rPr>
          <w:rFonts w:ascii="Trebuchet MS" w:eastAsia="Times New Roman" w:hAnsi="Trebuchet MS" w:cs="Times New Roman"/>
          <w:lang w:eastAsia="nl-NL"/>
        </w:rPr>
        <w:t xml:space="preserve"> werkzaamheden. Een en ander op basis van een Bestek. </w:t>
      </w:r>
      <w:r w:rsidR="00DD283A">
        <w:rPr>
          <w:rFonts w:ascii="Trebuchet MS" w:eastAsia="Times New Roman" w:hAnsi="Trebuchet MS" w:cs="Times New Roman"/>
          <w:lang w:eastAsia="nl-NL"/>
        </w:rPr>
        <w:t xml:space="preserve">De </w:t>
      </w:r>
      <w:r w:rsidR="002B7836">
        <w:rPr>
          <w:rFonts w:ascii="Trebuchet MS" w:eastAsia="Times New Roman" w:hAnsi="Trebuchet MS" w:cs="Times New Roman"/>
          <w:lang w:eastAsia="nl-NL"/>
        </w:rPr>
        <w:t>O</w:t>
      </w:r>
      <w:r w:rsidR="00DD283A">
        <w:rPr>
          <w:rFonts w:ascii="Trebuchet MS" w:eastAsia="Times New Roman" w:hAnsi="Trebuchet MS" w:cs="Times New Roman"/>
          <w:lang w:eastAsia="nl-NL"/>
        </w:rPr>
        <w:t xml:space="preserve">pdracht is </w:t>
      </w:r>
      <w:r w:rsidR="008E5F54">
        <w:rPr>
          <w:rFonts w:ascii="Trebuchet MS" w:eastAsia="Times New Roman" w:hAnsi="Trebuchet MS" w:cs="Times New Roman"/>
          <w:lang w:eastAsia="nl-NL"/>
        </w:rPr>
        <w:t xml:space="preserve">niet </w:t>
      </w:r>
      <w:r w:rsidR="00DD283A">
        <w:rPr>
          <w:rFonts w:ascii="Trebuchet MS" w:eastAsia="Times New Roman" w:hAnsi="Trebuchet MS" w:cs="Times New Roman"/>
          <w:lang w:eastAsia="nl-NL"/>
        </w:rPr>
        <w:t xml:space="preserve">opgedeeld in </w:t>
      </w:r>
      <w:r w:rsidR="00AD4290">
        <w:rPr>
          <w:rFonts w:ascii="Trebuchet MS" w:eastAsia="Times New Roman" w:hAnsi="Trebuchet MS" w:cs="Times New Roman"/>
          <w:lang w:eastAsia="nl-NL"/>
        </w:rPr>
        <w:t>P</w:t>
      </w:r>
      <w:r w:rsidR="00DD283A">
        <w:rPr>
          <w:rFonts w:ascii="Trebuchet MS" w:eastAsia="Times New Roman" w:hAnsi="Trebuchet MS" w:cs="Times New Roman"/>
          <w:lang w:eastAsia="nl-NL"/>
        </w:rPr>
        <w:t xml:space="preserve">ercelen. </w:t>
      </w:r>
      <w:r w:rsidRPr="00CC69FD">
        <w:rPr>
          <w:rFonts w:ascii="Trebuchet MS" w:eastAsia="Times New Roman" w:hAnsi="Trebuchet MS" w:cs="Times New Roman"/>
          <w:lang w:eastAsia="nl-NL"/>
        </w:rPr>
        <w:t>Meer informatie over de Opdracht kunt u vinden in hoofdstuk 3 van de Selectieleidraad.</w:t>
      </w:r>
    </w:p>
    <w:p w14:paraId="755BD78E" w14:textId="77777777" w:rsidR="00CC69FD" w:rsidRPr="00CC69FD" w:rsidRDefault="00CC69FD" w:rsidP="00CC69FD">
      <w:pPr>
        <w:spacing w:after="0" w:line="290" w:lineRule="exact"/>
        <w:jc w:val="both"/>
        <w:rPr>
          <w:rFonts w:ascii="Trebuchet MS" w:eastAsia="Times New Roman" w:hAnsi="Trebuchet MS" w:cs="Times New Roman"/>
          <w:lang w:eastAsia="nl-NL"/>
        </w:rPr>
      </w:pPr>
    </w:p>
    <w:bookmarkEnd w:id="10"/>
    <w:p w14:paraId="5F6963E9" w14:textId="2026BC5F"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lastRenderedPageBreak/>
        <w:t xml:space="preserve">Op deze aanbesteding is het Nederlandse recht van toepassing. De aanbestedingsprocedure vindt plaats door middel van de niet-openbare procedure </w:t>
      </w:r>
      <w:r w:rsidR="00907973" w:rsidRPr="00CC69FD">
        <w:rPr>
          <w:rFonts w:ascii="Trebuchet MS" w:eastAsia="Times New Roman" w:hAnsi="Trebuchet MS" w:cs="Times New Roman"/>
          <w:lang w:eastAsia="nl-NL"/>
        </w:rPr>
        <w:t>volgens, in overeenstemming met</w:t>
      </w:r>
      <w:r w:rsidRPr="00CC69FD">
        <w:rPr>
          <w:rFonts w:ascii="Trebuchet MS" w:eastAsia="Times New Roman" w:hAnsi="Trebuchet MS" w:cs="Times New Roman"/>
          <w:lang w:eastAsia="nl-NL"/>
        </w:rPr>
        <w:t xml:space="preserve"> de Aanbestedingswet 2012. De voertaal is zowel tijdens de aanbestedingsprocedure als de uitvoering van de opdracht Nederlands. De aanbestedingsprocedure wordt begeleid door AT Osborne.</w:t>
      </w:r>
    </w:p>
    <w:p w14:paraId="692ACF43" w14:textId="77777777" w:rsidR="00CC69FD" w:rsidRPr="00CC69FD" w:rsidRDefault="00CC69FD" w:rsidP="00CC69FD">
      <w:pPr>
        <w:spacing w:after="0" w:line="290" w:lineRule="exact"/>
        <w:jc w:val="both"/>
        <w:rPr>
          <w:rFonts w:ascii="Trebuchet MS" w:eastAsia="Times New Roman" w:hAnsi="Trebuchet MS" w:cs="Times New Roman"/>
          <w:highlight w:val="yellow"/>
          <w:lang w:eastAsia="nl-NL"/>
        </w:rPr>
      </w:pPr>
    </w:p>
    <w:p w14:paraId="2A5E3394" w14:textId="49303E56"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Deze Selectieleidraad bevat globale informatie over het </w:t>
      </w:r>
      <w:r w:rsidR="002B7836">
        <w:rPr>
          <w:rFonts w:ascii="Trebuchet MS" w:eastAsia="Times New Roman" w:hAnsi="Trebuchet MS" w:cs="Times New Roman"/>
          <w:lang w:eastAsia="nl-NL"/>
        </w:rPr>
        <w:t>P</w:t>
      </w:r>
      <w:r w:rsidRPr="00CC69FD">
        <w:rPr>
          <w:rFonts w:ascii="Trebuchet MS" w:eastAsia="Times New Roman" w:hAnsi="Trebuchet MS" w:cs="Times New Roman"/>
          <w:lang w:eastAsia="nl-NL"/>
        </w:rPr>
        <w:t xml:space="preserve">roject en informatie met betrekking tot de selectiefase. </w:t>
      </w:r>
    </w:p>
    <w:p w14:paraId="7AED805D" w14:textId="77777777" w:rsidR="00CC69FD" w:rsidRPr="00CC69FD" w:rsidRDefault="00CC69FD" w:rsidP="00CC69FD">
      <w:pPr>
        <w:spacing w:after="0" w:line="290" w:lineRule="exact"/>
        <w:jc w:val="both"/>
        <w:rPr>
          <w:rFonts w:ascii="Trebuchet MS" w:eastAsia="Times New Roman" w:hAnsi="Trebuchet MS" w:cs="Times New Roman"/>
          <w:highlight w:val="yellow"/>
          <w:lang w:eastAsia="nl-NL"/>
        </w:rPr>
      </w:pPr>
    </w:p>
    <w:p w14:paraId="04627A8E" w14:textId="156E034F" w:rsid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Hoofdstuk 4 geeft de algemene informatie over de aanbestedingsprocedure, waarna in hoofdstuk 5 nader wordt ingegaan op de wijze van selectie. Afgerond wordt met hoofdstuk 6, waarin de beoordeling van de aanmeldingen wordt omschreven.  </w:t>
      </w:r>
    </w:p>
    <w:p w14:paraId="38819962" w14:textId="5EE61A78" w:rsidR="00DD283A" w:rsidRDefault="00DD283A" w:rsidP="00CC69FD">
      <w:pPr>
        <w:spacing w:after="0" w:line="290" w:lineRule="exact"/>
        <w:jc w:val="both"/>
        <w:rPr>
          <w:rFonts w:ascii="Trebuchet MS" w:eastAsia="Times New Roman" w:hAnsi="Trebuchet MS" w:cs="Times New Roman"/>
          <w:lang w:eastAsia="nl-NL"/>
        </w:rPr>
      </w:pPr>
    </w:p>
    <w:p w14:paraId="5B5E4F76" w14:textId="67F14802" w:rsidR="00FC795E" w:rsidRPr="00EB00BC" w:rsidRDefault="00FC795E" w:rsidP="00CC69FD">
      <w:pPr>
        <w:spacing w:after="0" w:line="290" w:lineRule="exact"/>
        <w:jc w:val="both"/>
        <w:rPr>
          <w:rFonts w:ascii="Trebuchet MS" w:eastAsia="Times New Roman" w:hAnsi="Trebuchet MS" w:cs="Times New Roman"/>
          <w:highlight w:val="yellow"/>
          <w:lang w:eastAsia="nl-NL"/>
        </w:rPr>
      </w:pPr>
    </w:p>
    <w:p w14:paraId="51045C59" w14:textId="5C48E55B" w:rsidR="00CC69FD" w:rsidRPr="00B241EF" w:rsidRDefault="00CC69FD" w:rsidP="0031798D">
      <w:pPr>
        <w:pStyle w:val="Lijstalinea"/>
        <w:keepNext/>
        <w:pageBreakBefore/>
        <w:numPr>
          <w:ilvl w:val="0"/>
          <w:numId w:val="16"/>
        </w:numPr>
        <w:spacing w:after="894" w:line="320" w:lineRule="exact"/>
        <w:jc w:val="both"/>
        <w:outlineLvl w:val="0"/>
        <w:rPr>
          <w:rFonts w:cs="Arial"/>
          <w:b/>
          <w:bCs/>
          <w:caps/>
          <w:kern w:val="32"/>
          <w:sz w:val="26"/>
          <w:szCs w:val="26"/>
        </w:rPr>
      </w:pPr>
      <w:bookmarkStart w:id="15" w:name="_Toc388537607"/>
      <w:bookmarkStart w:id="16" w:name="_Toc141361008"/>
      <w:bookmarkStart w:id="17" w:name="_Toc148692239"/>
      <w:r w:rsidRPr="00B241EF">
        <w:rPr>
          <w:rFonts w:cs="Arial"/>
          <w:b/>
          <w:bCs/>
          <w:kern w:val="32"/>
          <w:sz w:val="26"/>
          <w:szCs w:val="26"/>
        </w:rPr>
        <w:lastRenderedPageBreak/>
        <w:t>Definities</w:t>
      </w:r>
      <w:bookmarkEnd w:id="15"/>
      <w:bookmarkEnd w:id="16"/>
      <w:bookmarkEnd w:id="17"/>
    </w:p>
    <w:p w14:paraId="2F57961A" w14:textId="7777777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In deze Selectieleidraad worden de navolgende definities gehanteerd:</w:t>
      </w:r>
    </w:p>
    <w:p w14:paraId="4E264022"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2C772647" w14:textId="0D8133C1" w:rsidR="00CC69FD" w:rsidRPr="00CC69FD" w:rsidRDefault="00CC69FD" w:rsidP="00CC69FD">
      <w:pPr>
        <w:spacing w:after="0" w:line="290" w:lineRule="exact"/>
        <w:ind w:left="3402" w:hanging="3402"/>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Aanbestedende dienst </w:t>
      </w:r>
      <w:r w:rsidRPr="00CC69FD">
        <w:rPr>
          <w:rFonts w:ascii="Trebuchet MS" w:eastAsia="Times New Roman" w:hAnsi="Trebuchet MS" w:cs="Times New Roman"/>
          <w:b/>
          <w:lang w:eastAsia="nl-NL"/>
        </w:rPr>
        <w:tab/>
      </w:r>
      <w:r w:rsidR="009A4AD3" w:rsidRPr="00B241EF">
        <w:rPr>
          <w:rFonts w:ascii="Trebuchet MS" w:eastAsia="Times New Roman" w:hAnsi="Trebuchet MS" w:cs="Times New Roman"/>
          <w:bCs/>
          <w:lang w:eastAsia="nl-NL"/>
        </w:rPr>
        <w:t>Stichting</w:t>
      </w:r>
      <w:r w:rsidR="009A4AD3">
        <w:rPr>
          <w:rFonts w:ascii="Trebuchet MS" w:eastAsia="Times New Roman" w:hAnsi="Trebuchet MS" w:cs="Times New Roman"/>
          <w:b/>
          <w:lang w:eastAsia="nl-NL"/>
        </w:rPr>
        <w:t xml:space="preserve"> </w:t>
      </w:r>
      <w:r w:rsidRPr="00CC69FD">
        <w:rPr>
          <w:rFonts w:ascii="Trebuchet MS" w:eastAsia="Times New Roman" w:hAnsi="Trebuchet MS" w:cs="Times New Roman"/>
          <w:lang w:eastAsia="nl-NL"/>
        </w:rPr>
        <w:t>VUmc</w:t>
      </w:r>
      <w:r w:rsidRPr="00CC69FD" w:rsidDel="00D95D69">
        <w:rPr>
          <w:rFonts w:ascii="Trebuchet MS" w:eastAsia="Times New Roman" w:hAnsi="Trebuchet MS" w:cs="Times New Roman"/>
          <w:lang w:eastAsia="nl-NL"/>
        </w:rPr>
        <w:t xml:space="preserve"> </w:t>
      </w:r>
    </w:p>
    <w:p w14:paraId="72044808"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3B95FBC6" w14:textId="1E07446B" w:rsidR="00CC69FD" w:rsidRPr="00CC69FD" w:rsidRDefault="00CC69FD" w:rsidP="00CC69FD">
      <w:pPr>
        <w:spacing w:after="0" w:line="290" w:lineRule="exact"/>
        <w:ind w:left="3402" w:hanging="3402"/>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Bestek</w:t>
      </w:r>
      <w:r w:rsidRPr="00CC69FD">
        <w:rPr>
          <w:rFonts w:ascii="Trebuchet MS" w:eastAsia="Times New Roman" w:hAnsi="Trebuchet MS" w:cs="Times New Roman"/>
          <w:lang w:eastAsia="nl-NL"/>
        </w:rPr>
        <w:tab/>
        <w:t>een door de Aanbestedende dienst opgestelde beschrijving van de eisen, randvoorwaarden en criteria met betrekking tot de opdracht, deze wordt als bijlage bij de Gunningsleidraad gehecht.</w:t>
      </w:r>
    </w:p>
    <w:p w14:paraId="03E8AE2E" w14:textId="77777777" w:rsidR="00CC69FD" w:rsidRPr="00CC69FD" w:rsidRDefault="00CC69FD" w:rsidP="00CC69FD">
      <w:pPr>
        <w:spacing w:after="0" w:line="290" w:lineRule="exact"/>
        <w:ind w:left="3402" w:hanging="3402"/>
        <w:jc w:val="both"/>
        <w:rPr>
          <w:rFonts w:ascii="Trebuchet MS" w:eastAsia="Times New Roman" w:hAnsi="Trebuchet MS" w:cs="Times New Roman"/>
          <w:lang w:eastAsia="nl-NL"/>
        </w:rPr>
      </w:pPr>
    </w:p>
    <w:p w14:paraId="106EC69F" w14:textId="2165BB93" w:rsidR="00CC69FD" w:rsidRPr="00CC69FD" w:rsidRDefault="00CC69FD" w:rsidP="00912848">
      <w:pPr>
        <w:spacing w:after="0" w:line="290" w:lineRule="exact"/>
        <w:ind w:left="3360" w:hanging="3360"/>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Bijlage</w:t>
      </w:r>
      <w:r w:rsidRPr="00CC69FD">
        <w:rPr>
          <w:rFonts w:ascii="Trebuchet MS" w:eastAsia="Times New Roman" w:hAnsi="Trebuchet MS" w:cs="Times New Roman"/>
          <w:lang w:eastAsia="nl-NL"/>
        </w:rPr>
        <w:tab/>
        <w:t>een bijlage bij deze Selectieleidraad</w:t>
      </w:r>
      <w:r w:rsidR="00EE697A">
        <w:rPr>
          <w:rFonts w:ascii="Trebuchet MS" w:eastAsia="Times New Roman" w:hAnsi="Trebuchet MS" w:cs="Times New Roman"/>
          <w:lang w:eastAsia="nl-NL"/>
        </w:rPr>
        <w:t xml:space="preserve">. </w:t>
      </w:r>
    </w:p>
    <w:p w14:paraId="04C6862D"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430D198A" w14:textId="5E79E435" w:rsidR="00F774F2" w:rsidRDefault="00F774F2" w:rsidP="00CC69FD">
      <w:pPr>
        <w:spacing w:after="0" w:line="290" w:lineRule="exact"/>
        <w:ind w:left="3402" w:hanging="3402"/>
        <w:jc w:val="both"/>
        <w:rPr>
          <w:rFonts w:ascii="Trebuchet MS" w:eastAsia="Times New Roman" w:hAnsi="Trebuchet MS" w:cs="Times New Roman"/>
          <w:lang w:eastAsia="nl-NL"/>
        </w:rPr>
      </w:pPr>
      <w:r>
        <w:rPr>
          <w:rFonts w:ascii="Trebuchet MS" w:eastAsia="Times New Roman" w:hAnsi="Trebuchet MS" w:cs="Times New Roman"/>
          <w:lang w:eastAsia="nl-NL"/>
        </w:rPr>
        <w:t>Deelnemer</w:t>
      </w:r>
      <w:r>
        <w:rPr>
          <w:rFonts w:ascii="Trebuchet MS" w:eastAsia="Times New Roman" w:hAnsi="Trebuchet MS" w:cs="Times New Roman"/>
          <w:lang w:eastAsia="nl-NL"/>
        </w:rPr>
        <w:tab/>
        <w:t xml:space="preserve">Een partij die deelneemt aan de selectiefase van de onderhavige aanbestedingsprocedure, maar zich nog niet heeft aangemeld conform de in de Selectieleidraad opgenomen procedure. </w:t>
      </w:r>
    </w:p>
    <w:p w14:paraId="662B0504" w14:textId="77777777" w:rsidR="00F774F2" w:rsidRDefault="00F774F2" w:rsidP="00CC69FD">
      <w:pPr>
        <w:spacing w:after="0" w:line="290" w:lineRule="exact"/>
        <w:ind w:left="3402" w:hanging="3402"/>
        <w:jc w:val="both"/>
        <w:rPr>
          <w:rFonts w:ascii="Trebuchet MS" w:eastAsia="Times New Roman" w:hAnsi="Trebuchet MS" w:cs="Times New Roman"/>
          <w:lang w:eastAsia="nl-NL"/>
        </w:rPr>
      </w:pPr>
    </w:p>
    <w:p w14:paraId="4F16199B" w14:textId="12E3F9F5" w:rsidR="00CC69FD" w:rsidRDefault="00CC69FD" w:rsidP="00CC69FD">
      <w:pPr>
        <w:spacing w:after="0" w:line="290" w:lineRule="exact"/>
        <w:ind w:left="3402" w:hanging="3402"/>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Gegadigde</w:t>
      </w:r>
      <w:r w:rsidRPr="00CC69FD">
        <w:rPr>
          <w:rFonts w:ascii="Trebuchet MS" w:eastAsia="Times New Roman" w:hAnsi="Trebuchet MS" w:cs="Times New Roman"/>
          <w:lang w:eastAsia="nl-NL"/>
        </w:rPr>
        <w:tab/>
      </w:r>
      <w:r w:rsidR="00907973" w:rsidRPr="00CC69FD">
        <w:rPr>
          <w:rFonts w:ascii="Trebuchet MS" w:eastAsia="Times New Roman" w:hAnsi="Trebuchet MS" w:cs="Times New Roman"/>
          <w:lang w:eastAsia="nl-NL"/>
        </w:rPr>
        <w:t>eenieder</w:t>
      </w:r>
      <w:r w:rsidRPr="00CC69FD">
        <w:rPr>
          <w:rFonts w:ascii="Trebuchet MS" w:eastAsia="Times New Roman" w:hAnsi="Trebuchet MS" w:cs="Times New Roman"/>
          <w:lang w:eastAsia="nl-NL"/>
        </w:rPr>
        <w:t xml:space="preserve"> die zich aanmeldt conform de in de Selectieleidraad opgenomen procedure.</w:t>
      </w:r>
    </w:p>
    <w:p w14:paraId="61866F13" w14:textId="7D60231C" w:rsidR="00D26F6F" w:rsidRDefault="00D26F6F" w:rsidP="00CC69FD">
      <w:pPr>
        <w:spacing w:after="0" w:line="290" w:lineRule="exact"/>
        <w:ind w:left="3402" w:hanging="3402"/>
        <w:jc w:val="both"/>
        <w:rPr>
          <w:rFonts w:ascii="Trebuchet MS" w:eastAsia="Times New Roman" w:hAnsi="Trebuchet MS" w:cs="Times New Roman"/>
          <w:lang w:eastAsia="nl-NL"/>
        </w:rPr>
      </w:pPr>
    </w:p>
    <w:p w14:paraId="050A7A59" w14:textId="77777777" w:rsidR="00D26F6F" w:rsidRPr="00CC69FD" w:rsidRDefault="00D26F6F" w:rsidP="00D26F6F">
      <w:pPr>
        <w:spacing w:after="0" w:line="290" w:lineRule="exact"/>
        <w:ind w:left="3402" w:hanging="3402"/>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Gunningsleidraad</w:t>
      </w:r>
      <w:r w:rsidRPr="00CC69FD">
        <w:rPr>
          <w:rFonts w:ascii="Trebuchet MS" w:eastAsia="Times New Roman" w:hAnsi="Trebuchet MS" w:cs="Times New Roman"/>
          <w:lang w:eastAsia="nl-NL"/>
        </w:rPr>
        <w:tab/>
        <w:t>de leidraad waarin de specifieke informatie met betrekking tot het object van de aanbesteding en de informatie met betrekking tot de inschrijvings- en gunningsfase te vinden is.</w:t>
      </w:r>
    </w:p>
    <w:p w14:paraId="1DE11E10"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604AFB9D" w14:textId="56D9BC16" w:rsidR="00CC69FD" w:rsidRPr="00CC69FD" w:rsidRDefault="00CC69FD" w:rsidP="00CC69FD">
      <w:pPr>
        <w:spacing w:after="0" w:line="290" w:lineRule="exact"/>
        <w:ind w:left="3402" w:hanging="3402"/>
        <w:jc w:val="both"/>
        <w:rPr>
          <w:rFonts w:ascii="Trebuchet MS" w:eastAsia="Times New Roman" w:hAnsi="Trebuchet MS" w:cs="Times New Roman"/>
          <w:b/>
          <w:lang w:eastAsia="nl-NL"/>
        </w:rPr>
      </w:pPr>
      <w:r w:rsidRPr="00CC69FD">
        <w:rPr>
          <w:rFonts w:ascii="Trebuchet MS" w:eastAsia="Times New Roman" w:hAnsi="Trebuchet MS" w:cs="Times New Roman"/>
          <w:lang w:eastAsia="nl-NL"/>
        </w:rPr>
        <w:t>Inschrijver</w:t>
      </w:r>
      <w:r w:rsidRPr="00CC69FD">
        <w:rPr>
          <w:rFonts w:ascii="Trebuchet MS" w:eastAsia="Times New Roman" w:hAnsi="Trebuchet MS" w:cs="Times New Roman"/>
          <w:b/>
          <w:lang w:eastAsia="nl-NL"/>
        </w:rPr>
        <w:tab/>
      </w:r>
      <w:r w:rsidR="00642C0E" w:rsidRPr="00B241EF">
        <w:rPr>
          <w:rFonts w:ascii="Trebuchet MS" w:eastAsia="Times New Roman" w:hAnsi="Trebuchet MS" w:cs="Times New Roman"/>
          <w:bCs/>
          <w:lang w:eastAsia="nl-NL"/>
        </w:rPr>
        <w:t>De door de Aanbestedende dienst</w:t>
      </w:r>
      <w:r w:rsidR="00642C0E">
        <w:rPr>
          <w:rFonts w:ascii="Trebuchet MS" w:eastAsia="Times New Roman" w:hAnsi="Trebuchet MS" w:cs="Times New Roman"/>
          <w:b/>
          <w:lang w:eastAsia="nl-NL"/>
        </w:rPr>
        <w:t xml:space="preserve"> </w:t>
      </w:r>
      <w:r w:rsidR="00642C0E" w:rsidRPr="00B241EF">
        <w:rPr>
          <w:rFonts w:ascii="Trebuchet MS" w:eastAsia="Times New Roman" w:hAnsi="Trebuchet MS" w:cs="Times New Roman"/>
          <w:bCs/>
          <w:lang w:eastAsia="nl-NL"/>
        </w:rPr>
        <w:t>voor</w:t>
      </w:r>
      <w:r w:rsidR="00642C0E">
        <w:rPr>
          <w:rFonts w:ascii="Trebuchet MS" w:eastAsia="Times New Roman" w:hAnsi="Trebuchet MS" w:cs="Times New Roman"/>
          <w:lang w:eastAsia="nl-NL"/>
        </w:rPr>
        <w:t xml:space="preserve"> deelname aan de</w:t>
      </w:r>
      <w:r w:rsidR="004E4199">
        <w:rPr>
          <w:rFonts w:ascii="Trebuchet MS" w:eastAsia="Times New Roman" w:hAnsi="Trebuchet MS" w:cs="Times New Roman"/>
          <w:lang w:eastAsia="nl-NL"/>
        </w:rPr>
        <w:t xml:space="preserve"> inschrijvings- en gunningsfase geselecteer</w:t>
      </w:r>
      <w:r w:rsidRPr="00CC69FD">
        <w:rPr>
          <w:rFonts w:ascii="Trebuchet MS" w:eastAsia="Times New Roman" w:hAnsi="Trebuchet MS" w:cs="Times New Roman"/>
          <w:lang w:eastAsia="nl-NL"/>
        </w:rPr>
        <w:t xml:space="preserve">de Gegadigde die een inschrijving </w:t>
      </w:r>
      <w:r w:rsidR="00C366FC">
        <w:rPr>
          <w:rFonts w:ascii="Trebuchet MS" w:eastAsia="Times New Roman" w:hAnsi="Trebuchet MS" w:cs="Times New Roman"/>
          <w:lang w:eastAsia="nl-NL"/>
        </w:rPr>
        <w:t>heeft</w:t>
      </w:r>
      <w:r w:rsidRPr="00504A88">
        <w:rPr>
          <w:rFonts w:ascii="Trebuchet MS" w:eastAsia="Times New Roman" w:hAnsi="Trebuchet MS" w:cs="Times New Roman"/>
          <w:lang w:eastAsia="nl-NL"/>
        </w:rPr>
        <w:t>.</w:t>
      </w:r>
    </w:p>
    <w:p w14:paraId="37A3B1E4" w14:textId="77777777" w:rsidR="00CC69FD" w:rsidRPr="00CC69FD" w:rsidRDefault="00CC69FD" w:rsidP="00CC69FD">
      <w:pPr>
        <w:spacing w:after="0" w:line="290" w:lineRule="exact"/>
        <w:jc w:val="both"/>
        <w:rPr>
          <w:rFonts w:ascii="Trebuchet MS" w:eastAsia="Times New Roman" w:hAnsi="Trebuchet MS" w:cs="Times New Roman"/>
          <w:b/>
          <w:lang w:eastAsia="nl-NL"/>
        </w:rPr>
      </w:pPr>
    </w:p>
    <w:p w14:paraId="1DEC5B56" w14:textId="19490FB1" w:rsidR="00CC69FD" w:rsidRPr="00CC69FD" w:rsidRDefault="00CC69FD" w:rsidP="00CC69FD">
      <w:pPr>
        <w:spacing w:after="0" w:line="290" w:lineRule="exact"/>
        <w:ind w:left="3402" w:hanging="3402"/>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Opdracht</w:t>
      </w:r>
      <w:r w:rsidRPr="00CC69FD">
        <w:rPr>
          <w:rFonts w:ascii="Trebuchet MS" w:eastAsia="Times New Roman" w:hAnsi="Trebuchet MS" w:cs="Times New Roman"/>
          <w:lang w:eastAsia="nl-NL"/>
        </w:rPr>
        <w:tab/>
        <w:t>het object van de aanbesteding zoals omschreven in hoofdstuk 3.2 van de Selectieleidraad</w:t>
      </w:r>
      <w:r w:rsidR="000A162D">
        <w:rPr>
          <w:rFonts w:ascii="Trebuchet MS" w:eastAsia="Times New Roman" w:hAnsi="Trebuchet MS" w:cs="Times New Roman"/>
          <w:lang w:eastAsia="nl-NL"/>
        </w:rPr>
        <w:t>.</w:t>
      </w:r>
    </w:p>
    <w:p w14:paraId="0F78AE1D" w14:textId="77777777" w:rsidR="00CC69FD" w:rsidRPr="00CC69FD" w:rsidRDefault="00CC69FD" w:rsidP="00CC69FD">
      <w:pPr>
        <w:spacing w:after="0" w:line="290" w:lineRule="exact"/>
        <w:ind w:left="3402" w:hanging="3402"/>
        <w:jc w:val="both"/>
        <w:rPr>
          <w:rFonts w:ascii="Trebuchet MS" w:eastAsia="Times New Roman" w:hAnsi="Trebuchet MS" w:cs="Times New Roman"/>
          <w:lang w:eastAsia="nl-NL"/>
        </w:rPr>
      </w:pPr>
    </w:p>
    <w:p w14:paraId="23BC4708" w14:textId="37E44036" w:rsidR="00CC69FD" w:rsidRPr="00CC69FD" w:rsidRDefault="00CC69FD" w:rsidP="00CC69FD">
      <w:pPr>
        <w:spacing w:after="0" w:line="290" w:lineRule="exact"/>
        <w:ind w:left="3402" w:hanging="3402"/>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Opdrachtgever</w:t>
      </w:r>
      <w:r w:rsidRPr="00CC69FD">
        <w:rPr>
          <w:rFonts w:ascii="Trebuchet MS" w:eastAsia="Times New Roman" w:hAnsi="Trebuchet MS" w:cs="Times New Roman"/>
          <w:lang w:eastAsia="nl-NL"/>
        </w:rPr>
        <w:tab/>
      </w:r>
      <w:r w:rsidR="009A4AD3">
        <w:rPr>
          <w:rFonts w:ascii="Trebuchet MS" w:eastAsia="Times New Roman" w:hAnsi="Trebuchet MS" w:cs="Times New Roman"/>
          <w:lang w:eastAsia="nl-NL"/>
        </w:rPr>
        <w:t xml:space="preserve">Stichting </w:t>
      </w:r>
      <w:r w:rsidRPr="00CC69FD">
        <w:rPr>
          <w:rFonts w:ascii="Trebuchet MS" w:eastAsia="Times New Roman" w:hAnsi="Trebuchet MS" w:cs="Times New Roman"/>
          <w:lang w:eastAsia="nl-NL"/>
        </w:rPr>
        <w:t>VUmc</w:t>
      </w:r>
    </w:p>
    <w:p w14:paraId="08FDD61A" w14:textId="77777777" w:rsidR="00CC69FD" w:rsidRPr="00CC69FD" w:rsidRDefault="00CC69FD" w:rsidP="00CC69FD">
      <w:pPr>
        <w:spacing w:after="0" w:line="290" w:lineRule="exact"/>
        <w:ind w:left="3402" w:hanging="3402"/>
        <w:jc w:val="both"/>
        <w:rPr>
          <w:rFonts w:ascii="Trebuchet MS" w:eastAsia="Times New Roman" w:hAnsi="Trebuchet MS" w:cs="Times New Roman"/>
          <w:lang w:eastAsia="nl-NL"/>
        </w:rPr>
      </w:pPr>
    </w:p>
    <w:p w14:paraId="0D0B4EE8" w14:textId="4B2A680E" w:rsidR="00CC69FD" w:rsidRPr="00CC69FD" w:rsidRDefault="00CC69FD" w:rsidP="00CC69FD">
      <w:pPr>
        <w:spacing w:after="0" w:line="290" w:lineRule="exact"/>
        <w:ind w:left="3402" w:hanging="3402"/>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Opdrachtnemer</w:t>
      </w:r>
      <w:r w:rsidRPr="00CC69FD">
        <w:rPr>
          <w:rFonts w:ascii="Trebuchet MS" w:eastAsia="Times New Roman" w:hAnsi="Trebuchet MS" w:cs="Times New Roman"/>
          <w:lang w:eastAsia="nl-NL"/>
        </w:rPr>
        <w:tab/>
        <w:t xml:space="preserve">de Inschrijver aan wie de Aanbestedende dienst de opdracht </w:t>
      </w:r>
      <w:r w:rsidR="00B560A4">
        <w:rPr>
          <w:rFonts w:ascii="Trebuchet MS" w:eastAsia="Times New Roman" w:hAnsi="Trebuchet MS" w:cs="Times New Roman"/>
          <w:lang w:eastAsia="nl-NL"/>
        </w:rPr>
        <w:t xml:space="preserve">tot uitvoering </w:t>
      </w:r>
      <w:r w:rsidRPr="00CC69FD">
        <w:rPr>
          <w:rFonts w:ascii="Trebuchet MS" w:eastAsia="Times New Roman" w:hAnsi="Trebuchet MS" w:cs="Times New Roman"/>
          <w:lang w:eastAsia="nl-NL"/>
        </w:rPr>
        <w:t>heeft gegund.</w:t>
      </w:r>
    </w:p>
    <w:p w14:paraId="05DEDB3F" w14:textId="77777777" w:rsidR="00CC69FD" w:rsidRPr="00CC69FD" w:rsidRDefault="00CC69FD" w:rsidP="00CC69FD">
      <w:pPr>
        <w:spacing w:after="0" w:line="290" w:lineRule="exact"/>
        <w:ind w:left="3402" w:hanging="3402"/>
        <w:jc w:val="both"/>
        <w:rPr>
          <w:rFonts w:ascii="Trebuchet MS" w:eastAsia="Times New Roman" w:hAnsi="Trebuchet MS" w:cs="Times New Roman"/>
          <w:lang w:eastAsia="nl-NL"/>
        </w:rPr>
      </w:pPr>
    </w:p>
    <w:p w14:paraId="518DC5DE" w14:textId="34E6B468" w:rsidR="00CC69FD" w:rsidRDefault="00CC69FD" w:rsidP="00CC69FD">
      <w:pPr>
        <w:spacing w:after="0" w:line="290" w:lineRule="exact"/>
        <w:ind w:left="3402" w:hanging="3402"/>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Overeenkomst(en)</w:t>
      </w:r>
      <w:r w:rsidRPr="00CC69FD">
        <w:rPr>
          <w:rFonts w:ascii="Trebuchet MS" w:eastAsia="Times New Roman" w:hAnsi="Trebuchet MS" w:cs="Times New Roman"/>
          <w:lang w:eastAsia="nl-NL"/>
        </w:rPr>
        <w:tab/>
        <w:t>de na gunning te ondertekenen overeenkomst waarvan het concept als bijlage bij de Gunningsleidraad wordt aangehecht.</w:t>
      </w:r>
    </w:p>
    <w:p w14:paraId="53B9DA07" w14:textId="1BEE2AAB" w:rsidR="00BB697F" w:rsidRDefault="00BB697F" w:rsidP="00CC69FD">
      <w:pPr>
        <w:spacing w:after="0" w:line="290" w:lineRule="exact"/>
        <w:ind w:left="3402" w:hanging="3402"/>
        <w:jc w:val="both"/>
        <w:rPr>
          <w:rFonts w:ascii="Trebuchet MS" w:eastAsia="Times New Roman" w:hAnsi="Trebuchet MS" w:cs="Times New Roman"/>
          <w:lang w:eastAsia="nl-NL"/>
        </w:rPr>
      </w:pPr>
    </w:p>
    <w:p w14:paraId="1AE799B8" w14:textId="09B52497" w:rsidR="00BB697F" w:rsidRDefault="00BB697F" w:rsidP="00CC69FD">
      <w:pPr>
        <w:spacing w:after="0" w:line="290" w:lineRule="exact"/>
        <w:ind w:left="3402" w:hanging="3402"/>
        <w:jc w:val="both"/>
        <w:rPr>
          <w:rFonts w:ascii="Trebuchet MS" w:eastAsia="Times New Roman" w:hAnsi="Trebuchet MS" w:cs="Times New Roman"/>
          <w:lang w:eastAsia="nl-NL"/>
        </w:rPr>
      </w:pPr>
      <w:r>
        <w:rPr>
          <w:rFonts w:ascii="Trebuchet MS" w:eastAsia="Times New Roman" w:hAnsi="Trebuchet MS" w:cs="Times New Roman"/>
          <w:lang w:eastAsia="nl-NL"/>
        </w:rPr>
        <w:tab/>
      </w:r>
    </w:p>
    <w:p w14:paraId="0FE68085" w14:textId="77777777" w:rsidR="00112DCD" w:rsidRPr="00CC69FD" w:rsidRDefault="00112DCD" w:rsidP="00CC69FD">
      <w:pPr>
        <w:spacing w:after="0" w:line="290" w:lineRule="exact"/>
        <w:ind w:left="3402" w:hanging="3402"/>
        <w:jc w:val="both"/>
        <w:rPr>
          <w:rFonts w:ascii="Trebuchet MS" w:eastAsia="Times New Roman" w:hAnsi="Trebuchet MS" w:cs="Times New Roman"/>
          <w:lang w:eastAsia="nl-NL"/>
        </w:rPr>
      </w:pPr>
    </w:p>
    <w:p w14:paraId="6F7DF4C3" w14:textId="77777777" w:rsidR="00CC69FD" w:rsidRPr="00CC69FD" w:rsidRDefault="00CC69FD" w:rsidP="00CC69FD">
      <w:pPr>
        <w:spacing w:after="0" w:line="290" w:lineRule="exact"/>
        <w:ind w:left="3402" w:hanging="3402"/>
        <w:jc w:val="both"/>
        <w:rPr>
          <w:rFonts w:ascii="Trebuchet MS" w:eastAsia="Times New Roman" w:hAnsi="Trebuchet MS" w:cs="Times New Roman"/>
          <w:b/>
          <w:lang w:eastAsia="nl-NL"/>
        </w:rPr>
      </w:pPr>
      <w:r w:rsidRPr="00CC69FD">
        <w:rPr>
          <w:rFonts w:ascii="Trebuchet MS" w:eastAsia="Times New Roman" w:hAnsi="Trebuchet MS" w:cs="Times New Roman"/>
          <w:lang w:eastAsia="nl-NL"/>
        </w:rPr>
        <w:t>Project</w:t>
      </w:r>
      <w:r w:rsidRPr="00CC69FD">
        <w:rPr>
          <w:rFonts w:ascii="Trebuchet MS" w:eastAsia="Times New Roman" w:hAnsi="Trebuchet MS" w:cs="Times New Roman"/>
          <w:b/>
          <w:lang w:eastAsia="nl-NL"/>
        </w:rPr>
        <w:tab/>
      </w:r>
      <w:r w:rsidRPr="00CC69FD">
        <w:rPr>
          <w:rFonts w:ascii="Trebuchet MS" w:eastAsia="Times New Roman" w:hAnsi="Trebuchet MS" w:cs="Times New Roman"/>
          <w:lang w:eastAsia="nl-NL"/>
        </w:rPr>
        <w:t>het project zoals omschreven in paragraaf 3.1 van de Selectieleidraad.</w:t>
      </w:r>
      <w:r w:rsidRPr="00CC69FD">
        <w:rPr>
          <w:rFonts w:ascii="Trebuchet MS" w:eastAsia="Times New Roman" w:hAnsi="Trebuchet MS" w:cs="Times New Roman"/>
          <w:b/>
          <w:lang w:eastAsia="nl-NL"/>
        </w:rPr>
        <w:t xml:space="preserve"> </w:t>
      </w:r>
    </w:p>
    <w:p w14:paraId="4E23DBFF" w14:textId="77777777" w:rsidR="00CC69FD" w:rsidRPr="00CC69FD" w:rsidRDefault="00CC69FD" w:rsidP="00CC69FD">
      <w:pPr>
        <w:spacing w:after="0" w:line="290" w:lineRule="exact"/>
        <w:ind w:left="3402" w:hanging="3402"/>
        <w:jc w:val="both"/>
        <w:rPr>
          <w:rFonts w:ascii="Trebuchet MS" w:eastAsia="Times New Roman" w:hAnsi="Trebuchet MS" w:cs="Times New Roman"/>
          <w:b/>
          <w:lang w:eastAsia="nl-NL"/>
        </w:rPr>
      </w:pPr>
    </w:p>
    <w:p w14:paraId="50BB997B" w14:textId="4F737242" w:rsidR="00CC69FD" w:rsidRPr="00CC69FD" w:rsidRDefault="00CC69FD" w:rsidP="00CC69FD">
      <w:pPr>
        <w:spacing w:after="0" w:line="290" w:lineRule="exact"/>
        <w:ind w:left="3402" w:hanging="3402"/>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Selectiecriteria</w:t>
      </w:r>
      <w:r w:rsidRPr="00CC69FD">
        <w:rPr>
          <w:rFonts w:ascii="Trebuchet MS" w:eastAsia="Times New Roman" w:hAnsi="Trebuchet MS" w:cs="Times New Roman"/>
          <w:lang w:eastAsia="nl-NL"/>
        </w:rPr>
        <w:tab/>
        <w:t>de in paragraaf 6.2 van de Selectieleidraad benoemde criteria ten behoeve van de nadere selectie.</w:t>
      </w:r>
    </w:p>
    <w:p w14:paraId="47FBE757" w14:textId="77777777" w:rsidR="00CC69FD" w:rsidRPr="00CC69FD" w:rsidRDefault="00CC69FD" w:rsidP="00CC69FD">
      <w:pPr>
        <w:spacing w:after="0" w:line="290" w:lineRule="exact"/>
        <w:ind w:left="3402" w:hanging="3402"/>
        <w:jc w:val="both"/>
        <w:rPr>
          <w:rFonts w:ascii="Trebuchet MS" w:eastAsia="Times New Roman" w:hAnsi="Trebuchet MS" w:cs="Times New Roman"/>
          <w:lang w:eastAsia="nl-NL"/>
        </w:rPr>
      </w:pPr>
    </w:p>
    <w:p w14:paraId="25E6BE69" w14:textId="77777777" w:rsidR="00CC69FD" w:rsidRPr="00CC69FD" w:rsidRDefault="00CC69FD" w:rsidP="00CC69FD">
      <w:pPr>
        <w:spacing w:after="0" w:line="290" w:lineRule="exact"/>
        <w:ind w:left="3402" w:hanging="3402"/>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Selectieleidraad</w:t>
      </w:r>
      <w:r w:rsidRPr="00CC69FD">
        <w:rPr>
          <w:rFonts w:ascii="Trebuchet MS" w:eastAsia="Times New Roman" w:hAnsi="Trebuchet MS" w:cs="Times New Roman"/>
          <w:lang w:eastAsia="nl-NL"/>
        </w:rPr>
        <w:tab/>
        <w:t>de onderhavige Selectieleidraad waarin de globale informatie met betrekking tot het object van de aanbesteding en de informatie met betrekking tot de selectiefase te vinden is.</w:t>
      </w:r>
    </w:p>
    <w:p w14:paraId="202398C4" w14:textId="77777777" w:rsidR="00CC69FD" w:rsidRPr="00CC69FD" w:rsidRDefault="00CC69FD" w:rsidP="00CC69FD">
      <w:pPr>
        <w:spacing w:after="0" w:line="290" w:lineRule="exact"/>
        <w:ind w:left="3402" w:hanging="3402"/>
        <w:jc w:val="both"/>
        <w:rPr>
          <w:rFonts w:ascii="Trebuchet MS" w:eastAsia="Times New Roman" w:hAnsi="Trebuchet MS" w:cs="Times New Roman"/>
          <w:lang w:eastAsia="nl-NL"/>
        </w:rPr>
      </w:pPr>
    </w:p>
    <w:p w14:paraId="10A849C8" w14:textId="4EF446A6" w:rsidR="00CC69FD" w:rsidRPr="00B241EF" w:rsidRDefault="00CC69FD" w:rsidP="0031798D">
      <w:pPr>
        <w:pStyle w:val="Lijstalinea"/>
        <w:keepNext/>
        <w:pageBreakBefore/>
        <w:numPr>
          <w:ilvl w:val="0"/>
          <w:numId w:val="16"/>
        </w:numPr>
        <w:spacing w:after="894" w:line="320" w:lineRule="exact"/>
        <w:jc w:val="both"/>
        <w:outlineLvl w:val="0"/>
        <w:rPr>
          <w:rFonts w:cs="Arial"/>
          <w:b/>
          <w:bCs/>
          <w:caps/>
          <w:kern w:val="32"/>
          <w:sz w:val="26"/>
          <w:szCs w:val="26"/>
        </w:rPr>
      </w:pPr>
      <w:bookmarkStart w:id="18" w:name="_Toc388537608"/>
      <w:bookmarkStart w:id="19" w:name="_Toc141361009"/>
      <w:bookmarkStart w:id="20" w:name="_Toc148692240"/>
      <w:r w:rsidRPr="00B241EF">
        <w:rPr>
          <w:rFonts w:cs="Arial"/>
          <w:b/>
          <w:bCs/>
          <w:kern w:val="32"/>
          <w:sz w:val="26"/>
          <w:szCs w:val="26"/>
        </w:rPr>
        <w:lastRenderedPageBreak/>
        <w:t>De opdracht</w:t>
      </w:r>
      <w:bookmarkEnd w:id="18"/>
      <w:bookmarkEnd w:id="19"/>
      <w:bookmarkEnd w:id="20"/>
    </w:p>
    <w:p w14:paraId="23234870" w14:textId="13DCCBBD" w:rsidR="00CC69FD" w:rsidRDefault="00CC69FD" w:rsidP="00CC69FD">
      <w:pPr>
        <w:spacing w:after="0" w:line="290" w:lineRule="exact"/>
        <w:jc w:val="both"/>
        <w:rPr>
          <w:rFonts w:ascii="Trebuchet MS" w:eastAsia="Times New Roman" w:hAnsi="Trebuchet MS" w:cs="Times New Roman"/>
          <w:lang w:eastAsia="nl-NL"/>
        </w:rPr>
      </w:pPr>
      <w:bookmarkStart w:id="21" w:name="_Toc126595878"/>
      <w:bookmarkStart w:id="22" w:name="_Toc173144471"/>
      <w:r w:rsidRPr="00CC69FD">
        <w:rPr>
          <w:rFonts w:ascii="Trebuchet MS" w:eastAsia="Times New Roman" w:hAnsi="Trebuchet MS" w:cs="Times New Roman"/>
          <w:lang w:eastAsia="nl-NL"/>
        </w:rPr>
        <w:t>Om de juiste partijen in de selectiefase te betrekken en om geïnteresseerde partijen een beter inzicht te geven in wat van hen wordt verlangd, volgt in dit hoofdstuk een omschrijving van het Project en de Opdracht.</w:t>
      </w:r>
    </w:p>
    <w:p w14:paraId="72AB363F" w14:textId="77777777" w:rsidR="006D577B" w:rsidRPr="00CC69FD" w:rsidRDefault="006D577B" w:rsidP="00CC69FD">
      <w:pPr>
        <w:spacing w:after="0" w:line="290" w:lineRule="exact"/>
        <w:jc w:val="both"/>
        <w:rPr>
          <w:rFonts w:ascii="Trebuchet MS" w:eastAsia="Times New Roman" w:hAnsi="Trebuchet MS" w:cs="Times New Roman"/>
          <w:lang w:eastAsia="nl-NL"/>
        </w:rPr>
      </w:pPr>
    </w:p>
    <w:p w14:paraId="1B9EAECE" w14:textId="3DC0917C" w:rsidR="00CC69FD" w:rsidRPr="00783718"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23" w:name="_Toc173144467"/>
      <w:bookmarkStart w:id="24" w:name="_Toc196063794"/>
      <w:bookmarkStart w:id="25" w:name="_Toc388537610"/>
      <w:bookmarkStart w:id="26" w:name="_Toc141361010"/>
      <w:bookmarkStart w:id="27" w:name="_Toc148692241"/>
      <w:bookmarkStart w:id="28" w:name="_Toc126595876"/>
      <w:r w:rsidRPr="00783718">
        <w:rPr>
          <w:rFonts w:ascii="Trebuchet MS" w:eastAsia="Times New Roman" w:hAnsi="Trebuchet MS" w:cs="Arial"/>
          <w:b/>
          <w:bCs/>
          <w:iCs/>
          <w:lang w:eastAsia="nl-NL"/>
        </w:rPr>
        <w:t>3.1</w:t>
      </w:r>
      <w:r w:rsidRPr="00783718">
        <w:rPr>
          <w:rFonts w:ascii="Trebuchet MS" w:eastAsia="Times New Roman" w:hAnsi="Trebuchet MS" w:cs="Arial"/>
          <w:b/>
          <w:bCs/>
          <w:iCs/>
          <w:lang w:eastAsia="nl-NL"/>
        </w:rPr>
        <w:tab/>
      </w:r>
      <w:r w:rsidR="00CC69FD" w:rsidRPr="00783718">
        <w:rPr>
          <w:rFonts w:ascii="Trebuchet MS" w:eastAsia="Times New Roman" w:hAnsi="Trebuchet MS" w:cs="Arial"/>
          <w:b/>
          <w:bCs/>
          <w:iCs/>
          <w:lang w:eastAsia="nl-NL"/>
        </w:rPr>
        <w:t>Project</w:t>
      </w:r>
      <w:bookmarkEnd w:id="23"/>
      <w:bookmarkEnd w:id="24"/>
      <w:bookmarkEnd w:id="25"/>
      <w:r w:rsidR="00D62392" w:rsidRPr="00783718">
        <w:rPr>
          <w:rFonts w:ascii="Trebuchet MS" w:eastAsia="Times New Roman" w:hAnsi="Trebuchet MS" w:cs="Arial"/>
          <w:b/>
          <w:bCs/>
          <w:iCs/>
          <w:lang w:eastAsia="nl-NL"/>
        </w:rPr>
        <w:t xml:space="preserve"> </w:t>
      </w:r>
      <w:r w:rsidR="00243380">
        <w:rPr>
          <w:rFonts w:ascii="Trebuchet MS" w:eastAsia="Times New Roman" w:hAnsi="Trebuchet MS" w:cs="Arial"/>
          <w:b/>
          <w:bCs/>
          <w:iCs/>
          <w:lang w:eastAsia="nl-NL"/>
        </w:rPr>
        <w:t>realisatie</w:t>
      </w:r>
      <w:r w:rsidR="0007664D">
        <w:rPr>
          <w:rFonts w:ascii="Trebuchet MS" w:eastAsia="Times New Roman" w:hAnsi="Trebuchet MS" w:cs="Arial"/>
          <w:b/>
          <w:bCs/>
          <w:iCs/>
          <w:lang w:eastAsia="nl-NL"/>
        </w:rPr>
        <w:t xml:space="preserve"> afdeling </w:t>
      </w:r>
      <w:r w:rsidR="008A442B">
        <w:rPr>
          <w:rFonts w:ascii="Trebuchet MS" w:eastAsia="Times New Roman" w:hAnsi="Trebuchet MS" w:cs="Arial"/>
          <w:b/>
          <w:bCs/>
          <w:iCs/>
          <w:lang w:eastAsia="nl-NL"/>
        </w:rPr>
        <w:t>Brachytherap</w:t>
      </w:r>
      <w:r w:rsidR="00A126C6">
        <w:rPr>
          <w:rFonts w:ascii="Trebuchet MS" w:eastAsia="Times New Roman" w:hAnsi="Trebuchet MS" w:cs="Arial"/>
          <w:b/>
          <w:bCs/>
          <w:iCs/>
          <w:lang w:eastAsia="nl-NL"/>
        </w:rPr>
        <w:t>ie</w:t>
      </w:r>
      <w:r w:rsidR="008A442B">
        <w:rPr>
          <w:rFonts w:ascii="Trebuchet MS" w:eastAsia="Times New Roman" w:hAnsi="Trebuchet MS" w:cs="Arial"/>
          <w:b/>
          <w:bCs/>
          <w:iCs/>
          <w:lang w:eastAsia="nl-NL"/>
        </w:rPr>
        <w:t xml:space="preserve"> en</w:t>
      </w:r>
      <w:r w:rsidR="00A126C6">
        <w:rPr>
          <w:rFonts w:ascii="Trebuchet MS" w:eastAsia="Times New Roman" w:hAnsi="Trebuchet MS" w:cs="Arial"/>
          <w:b/>
          <w:bCs/>
          <w:iCs/>
          <w:lang w:eastAsia="nl-NL"/>
        </w:rPr>
        <w:t xml:space="preserve"> Hyperthermie</w:t>
      </w:r>
      <w:bookmarkEnd w:id="26"/>
      <w:bookmarkEnd w:id="27"/>
      <w:r w:rsidR="008A442B">
        <w:rPr>
          <w:rFonts w:ascii="Trebuchet MS" w:eastAsia="Times New Roman" w:hAnsi="Trebuchet MS" w:cs="Arial"/>
          <w:b/>
          <w:bCs/>
          <w:iCs/>
          <w:lang w:eastAsia="nl-NL"/>
        </w:rPr>
        <w:t xml:space="preserve"> </w:t>
      </w:r>
    </w:p>
    <w:p w14:paraId="6B79BD36" w14:textId="60822E49" w:rsidR="00CC69FD" w:rsidRPr="00783718" w:rsidRDefault="00CC69FD" w:rsidP="00B241EF">
      <w:pPr>
        <w:spacing w:after="0" w:line="290" w:lineRule="exact"/>
        <w:jc w:val="both"/>
        <w:rPr>
          <w:rFonts w:ascii="Trebuchet MS" w:eastAsia="Times New Roman" w:hAnsi="Trebuchet MS" w:cs="Times New Roman"/>
          <w:i/>
          <w:highlight w:val="yellow"/>
          <w:lang w:eastAsia="nl-NL"/>
        </w:rPr>
      </w:pPr>
      <w:bookmarkStart w:id="29" w:name="_Toc388537611"/>
    </w:p>
    <w:p w14:paraId="7294EFD2" w14:textId="6B2B01F2" w:rsidR="00CC69FD" w:rsidRDefault="001D22CF" w:rsidP="00804BFB">
      <w:pPr>
        <w:spacing w:after="0" w:line="290" w:lineRule="exact"/>
        <w:jc w:val="both"/>
        <w:rPr>
          <w:rFonts w:ascii="Trebuchet MS" w:eastAsia="Times New Roman" w:hAnsi="Trebuchet MS" w:cs="Times New Roman"/>
          <w:lang w:eastAsia="nl-NL"/>
        </w:rPr>
      </w:pPr>
      <w:r w:rsidRPr="001D22CF">
        <w:rPr>
          <w:rFonts w:ascii="Trebuchet MS" w:eastAsia="Times New Roman" w:hAnsi="Trebuchet MS" w:cs="Times New Roman"/>
          <w:lang w:eastAsia="nl-NL"/>
        </w:rPr>
        <w:t xml:space="preserve">De werkzaamheden zien op de realisatie van een nieuwe </w:t>
      </w:r>
      <w:r w:rsidR="00A126C6">
        <w:rPr>
          <w:rFonts w:ascii="Trebuchet MS" w:eastAsia="Times New Roman" w:hAnsi="Trebuchet MS" w:cs="Times New Roman"/>
          <w:lang w:eastAsia="nl-NL"/>
        </w:rPr>
        <w:t>afdeling Brachytherapie en Hyperthermie</w:t>
      </w:r>
      <w:r w:rsidR="00904361">
        <w:rPr>
          <w:rFonts w:ascii="Trebuchet MS" w:eastAsia="Times New Roman" w:hAnsi="Trebuchet MS" w:cs="Times New Roman"/>
          <w:lang w:eastAsia="nl-NL"/>
        </w:rPr>
        <w:t>.</w:t>
      </w:r>
      <w:r w:rsidR="00804BFB">
        <w:rPr>
          <w:rFonts w:ascii="Trebuchet MS" w:eastAsia="Times New Roman" w:hAnsi="Trebuchet MS" w:cs="Times New Roman"/>
          <w:lang w:eastAsia="nl-NL"/>
        </w:rPr>
        <w:t xml:space="preserve"> </w:t>
      </w:r>
      <w:r w:rsidR="00804BFB" w:rsidRPr="00804BFB">
        <w:rPr>
          <w:rFonts w:ascii="Trebuchet MS" w:eastAsia="Times New Roman" w:hAnsi="Trebuchet MS" w:cs="Times New Roman"/>
          <w:lang w:eastAsia="nl-NL"/>
        </w:rPr>
        <w:t xml:space="preserve">In bijlage </w:t>
      </w:r>
      <w:r w:rsidR="00804BFB" w:rsidRPr="00466D88">
        <w:rPr>
          <w:rFonts w:ascii="Trebuchet MS" w:eastAsia="Times New Roman" w:hAnsi="Trebuchet MS" w:cs="Times New Roman"/>
          <w:lang w:eastAsia="nl-NL"/>
        </w:rPr>
        <w:t>5</w:t>
      </w:r>
      <w:r w:rsidR="00804BFB" w:rsidRPr="00804BFB">
        <w:rPr>
          <w:rFonts w:ascii="Trebuchet MS" w:eastAsia="Times New Roman" w:hAnsi="Trebuchet MS" w:cs="Times New Roman"/>
          <w:lang w:eastAsia="nl-NL"/>
        </w:rPr>
        <w:t xml:space="preserve"> is een </w:t>
      </w:r>
      <w:r w:rsidR="00C540C7" w:rsidRPr="00804BFB">
        <w:rPr>
          <w:rFonts w:ascii="Trebuchet MS" w:eastAsia="Times New Roman" w:hAnsi="Trebuchet MS" w:cs="Times New Roman"/>
          <w:lang w:eastAsia="nl-NL"/>
        </w:rPr>
        <w:t>plattegrond toegevoegd</w:t>
      </w:r>
      <w:r w:rsidR="00804BFB" w:rsidRPr="00804BFB">
        <w:rPr>
          <w:rFonts w:ascii="Trebuchet MS" w:eastAsia="Times New Roman" w:hAnsi="Trebuchet MS" w:cs="Times New Roman"/>
          <w:lang w:eastAsia="nl-NL"/>
        </w:rPr>
        <w:t xml:space="preserve"> met de nieuwe situatie om (ter indicatie) een beeld te geven van de werkzaamheden.</w:t>
      </w:r>
    </w:p>
    <w:p w14:paraId="125162FE" w14:textId="77777777" w:rsidR="00804BFB" w:rsidRPr="00CC69FD" w:rsidRDefault="00804BFB" w:rsidP="00804BFB">
      <w:pPr>
        <w:spacing w:after="0" w:line="290" w:lineRule="exact"/>
        <w:jc w:val="both"/>
        <w:rPr>
          <w:rFonts w:ascii="Trebuchet MS" w:eastAsia="Times New Roman" w:hAnsi="Trebuchet MS" w:cs="Times New Roman"/>
          <w:i/>
          <w:highlight w:val="yellow"/>
          <w:lang w:eastAsia="nl-NL"/>
        </w:rPr>
      </w:pPr>
    </w:p>
    <w:p w14:paraId="4DE7B036" w14:textId="2EADF8F0"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30" w:name="_Toc141361011"/>
      <w:bookmarkStart w:id="31" w:name="_Toc148692242"/>
      <w:bookmarkEnd w:id="29"/>
      <w:r>
        <w:rPr>
          <w:rFonts w:ascii="Trebuchet MS" w:eastAsia="Times New Roman" w:hAnsi="Trebuchet MS" w:cs="Arial"/>
          <w:b/>
          <w:bCs/>
          <w:iCs/>
          <w:lang w:eastAsia="nl-NL"/>
        </w:rPr>
        <w:t>3.2</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De Opdracht</w:t>
      </w:r>
      <w:bookmarkEnd w:id="30"/>
      <w:bookmarkEnd w:id="31"/>
    </w:p>
    <w:p w14:paraId="7B64FF77" w14:textId="0FD846CB" w:rsidR="00785707" w:rsidRPr="00896B18" w:rsidRDefault="00C5324B" w:rsidP="000A162D">
      <w:pPr>
        <w:spacing w:after="0" w:line="290" w:lineRule="exact"/>
        <w:jc w:val="both"/>
      </w:pPr>
      <w:bookmarkStart w:id="32" w:name="_Toc361132580"/>
      <w:bookmarkStart w:id="33" w:name="_Toc173144470"/>
      <w:bookmarkStart w:id="34" w:name="_Toc196063796"/>
      <w:bookmarkEnd w:id="28"/>
      <w:bookmarkEnd w:id="32"/>
      <w:r w:rsidRPr="00C5324B">
        <w:rPr>
          <w:rFonts w:ascii="Trebuchet MS" w:eastAsia="Times New Roman" w:hAnsi="Trebuchet MS" w:cs="Times New Roman"/>
          <w:lang w:eastAsia="nl-NL"/>
        </w:rPr>
        <w:t xml:space="preserve">De </w:t>
      </w:r>
      <w:r w:rsidR="00907791">
        <w:rPr>
          <w:rFonts w:ascii="Trebuchet MS" w:eastAsia="Times New Roman" w:hAnsi="Trebuchet MS" w:cs="Times New Roman"/>
          <w:lang w:eastAsia="nl-NL"/>
        </w:rPr>
        <w:t>O</w:t>
      </w:r>
      <w:r w:rsidRPr="00C5324B">
        <w:rPr>
          <w:rFonts w:ascii="Trebuchet MS" w:eastAsia="Times New Roman" w:hAnsi="Trebuchet MS" w:cs="Times New Roman"/>
          <w:lang w:eastAsia="nl-NL"/>
        </w:rPr>
        <w:t xml:space="preserve">pdracht </w:t>
      </w:r>
      <w:r w:rsidR="00386115">
        <w:rPr>
          <w:rFonts w:ascii="Trebuchet MS" w:eastAsia="Times New Roman" w:hAnsi="Trebuchet MS" w:cs="Times New Roman"/>
          <w:lang w:eastAsia="nl-NL"/>
        </w:rPr>
        <w:t xml:space="preserve">betreft de nieuwbouw van de afdeling </w:t>
      </w:r>
      <w:r w:rsidR="00B80487">
        <w:rPr>
          <w:rFonts w:ascii="Trebuchet MS" w:eastAsia="Times New Roman" w:hAnsi="Trebuchet MS" w:cs="Times New Roman"/>
          <w:lang w:eastAsia="nl-NL"/>
        </w:rPr>
        <w:t>Brachytherapie en Hyperthermie</w:t>
      </w:r>
      <w:r w:rsidR="00BC3225">
        <w:rPr>
          <w:rFonts w:ascii="Trebuchet MS" w:eastAsia="Times New Roman" w:hAnsi="Trebuchet MS" w:cs="Times New Roman"/>
          <w:lang w:eastAsia="nl-NL"/>
        </w:rPr>
        <w:t xml:space="preserve">. In bijlage 5 is de plattegrond opgenomen </w:t>
      </w:r>
      <w:r w:rsidR="0049385E">
        <w:rPr>
          <w:rFonts w:ascii="Trebuchet MS" w:eastAsia="Times New Roman" w:hAnsi="Trebuchet MS" w:cs="Times New Roman"/>
          <w:lang w:eastAsia="nl-NL"/>
        </w:rPr>
        <w:t>met de nieuw te realiseren ruimten</w:t>
      </w:r>
      <w:r w:rsidR="00BC3225">
        <w:rPr>
          <w:rFonts w:ascii="Trebuchet MS" w:eastAsia="Times New Roman" w:hAnsi="Trebuchet MS" w:cs="Times New Roman"/>
          <w:lang w:eastAsia="nl-NL"/>
        </w:rPr>
        <w:t>.</w:t>
      </w:r>
      <w:r w:rsidR="00907791">
        <w:rPr>
          <w:rFonts w:ascii="Trebuchet MS" w:eastAsia="Times New Roman" w:hAnsi="Trebuchet MS" w:cs="Times New Roman"/>
          <w:lang w:eastAsia="nl-NL"/>
        </w:rPr>
        <w:t xml:space="preserve"> De Opdracht </w:t>
      </w:r>
      <w:r w:rsidRPr="00C5324B">
        <w:rPr>
          <w:rFonts w:ascii="Trebuchet MS" w:eastAsia="Times New Roman" w:hAnsi="Trebuchet MS" w:cs="Times New Roman"/>
          <w:lang w:eastAsia="nl-NL"/>
        </w:rPr>
        <w:t xml:space="preserve">is </w:t>
      </w:r>
      <w:r w:rsidR="00827BD1" w:rsidRPr="008361DD">
        <w:rPr>
          <w:rFonts w:ascii="Trebuchet MS" w:eastAsia="Times New Roman" w:hAnsi="Trebuchet MS" w:cs="Times New Roman"/>
          <w:u w:val="single"/>
          <w:lang w:eastAsia="nl-NL"/>
        </w:rPr>
        <w:t>niet</w:t>
      </w:r>
      <w:r w:rsidR="00827BD1">
        <w:rPr>
          <w:rFonts w:ascii="Trebuchet MS" w:eastAsia="Times New Roman" w:hAnsi="Trebuchet MS" w:cs="Times New Roman"/>
          <w:lang w:eastAsia="nl-NL"/>
        </w:rPr>
        <w:t xml:space="preserve"> opgedeeld in verschillende percelen en bestaat daarmee uit bouwkundige, ele</w:t>
      </w:r>
      <w:r w:rsidR="009F7F44">
        <w:rPr>
          <w:rFonts w:ascii="Trebuchet MS" w:eastAsia="Times New Roman" w:hAnsi="Trebuchet MS" w:cs="Times New Roman"/>
          <w:lang w:eastAsia="nl-NL"/>
        </w:rPr>
        <w:t xml:space="preserve">ktrotechnische en werktuigbouwkundige </w:t>
      </w:r>
      <w:r w:rsidR="000A162D">
        <w:rPr>
          <w:rFonts w:ascii="Trebuchet MS" w:eastAsia="Times New Roman" w:hAnsi="Trebuchet MS" w:cs="Times New Roman"/>
          <w:lang w:eastAsia="nl-NL"/>
        </w:rPr>
        <w:t>werkzaamheden</w:t>
      </w:r>
      <w:r w:rsidR="00EF313D">
        <w:rPr>
          <w:rFonts w:ascii="Trebuchet MS" w:eastAsia="Times New Roman" w:hAnsi="Trebuchet MS" w:cs="Times New Roman"/>
          <w:lang w:eastAsia="nl-NL"/>
        </w:rPr>
        <w:t xml:space="preserve"> o</w:t>
      </w:r>
      <w:r w:rsidR="00EF313D" w:rsidRPr="00EF313D">
        <w:rPr>
          <w:rFonts w:ascii="Trebuchet MS" w:eastAsia="Times New Roman" w:hAnsi="Trebuchet MS" w:cs="Times New Roman"/>
          <w:lang w:eastAsia="nl-NL"/>
        </w:rPr>
        <w:t xml:space="preserve">p basis van uitgewerkte bestekken en coördinatie van specialistisch werk door derden. </w:t>
      </w:r>
      <w:r w:rsidR="006F5A75" w:rsidRPr="006F5A75">
        <w:rPr>
          <w:rFonts w:ascii="Trebuchet MS" w:eastAsia="Times New Roman" w:hAnsi="Trebuchet MS" w:cs="Times New Roman"/>
          <w:lang w:eastAsia="nl-NL"/>
        </w:rPr>
        <w:t xml:space="preserve">De aannemer zorgt </w:t>
      </w:r>
      <w:r w:rsidR="00825FE5">
        <w:rPr>
          <w:rFonts w:ascii="Trebuchet MS" w:eastAsia="Times New Roman" w:hAnsi="Trebuchet MS" w:cs="Times New Roman"/>
          <w:lang w:eastAsia="nl-NL"/>
        </w:rPr>
        <w:t xml:space="preserve">hierbij eveneens </w:t>
      </w:r>
      <w:r w:rsidR="006F5A75" w:rsidRPr="006F5A75">
        <w:rPr>
          <w:rFonts w:ascii="Trebuchet MS" w:eastAsia="Times New Roman" w:hAnsi="Trebuchet MS" w:cs="Times New Roman"/>
          <w:lang w:eastAsia="nl-NL"/>
        </w:rPr>
        <w:t>voor de benodigde (installatietechnische) voorzieningen conform bestek.</w:t>
      </w:r>
    </w:p>
    <w:p w14:paraId="7CF6A688" w14:textId="77777777" w:rsidR="00785707" w:rsidRDefault="00785707" w:rsidP="00730CE2">
      <w:pPr>
        <w:spacing w:after="0" w:line="290" w:lineRule="exact"/>
        <w:jc w:val="both"/>
        <w:rPr>
          <w:rFonts w:ascii="Trebuchet MS" w:eastAsia="Times New Roman" w:hAnsi="Trebuchet MS" w:cs="Times New Roman"/>
          <w:lang w:eastAsia="nl-NL"/>
        </w:rPr>
      </w:pPr>
    </w:p>
    <w:p w14:paraId="5DDE4E22" w14:textId="0FD31368" w:rsidR="00907791" w:rsidRDefault="000A162D" w:rsidP="00730CE2">
      <w:pPr>
        <w:spacing w:after="0" w:line="290" w:lineRule="exact"/>
        <w:jc w:val="both"/>
        <w:rPr>
          <w:rFonts w:ascii="Trebuchet MS" w:eastAsia="Times New Roman" w:hAnsi="Trebuchet MS" w:cs="Times New Roman"/>
          <w:lang w:eastAsia="nl-NL"/>
        </w:rPr>
      </w:pPr>
      <w:r>
        <w:rPr>
          <w:rFonts w:ascii="Trebuchet MS" w:eastAsia="Times New Roman" w:hAnsi="Trebuchet MS" w:cs="Times New Roman"/>
          <w:lang w:eastAsia="nl-NL"/>
        </w:rPr>
        <w:t>De Opdracht bevat</w:t>
      </w:r>
      <w:r w:rsidR="00907791">
        <w:rPr>
          <w:rFonts w:ascii="Trebuchet MS" w:eastAsia="Times New Roman" w:hAnsi="Trebuchet MS" w:cs="Times New Roman"/>
          <w:lang w:eastAsia="nl-NL"/>
        </w:rPr>
        <w:t xml:space="preserve"> in hoofdzaak de volgende werkzaamheden</w:t>
      </w:r>
      <w:r w:rsidR="00887131">
        <w:rPr>
          <w:rFonts w:ascii="Trebuchet MS" w:eastAsia="Times New Roman" w:hAnsi="Trebuchet MS" w:cs="Times New Roman"/>
          <w:lang w:eastAsia="nl-NL"/>
        </w:rPr>
        <w:t>:</w:t>
      </w:r>
    </w:p>
    <w:p w14:paraId="2F9C2A7D" w14:textId="6C25F4F5" w:rsidR="00E41BF0" w:rsidRPr="005C50DA" w:rsidRDefault="00E41BF0" w:rsidP="00730CE2">
      <w:pPr>
        <w:spacing w:after="0" w:line="290" w:lineRule="exact"/>
        <w:jc w:val="both"/>
        <w:rPr>
          <w:rFonts w:ascii="Trebuchet MS" w:eastAsia="Times New Roman" w:hAnsi="Trebuchet MS" w:cs="Times New Roman"/>
          <w:lang w:eastAsia="nl-NL"/>
        </w:rPr>
      </w:pPr>
      <w:r w:rsidRPr="005C50DA">
        <w:rPr>
          <w:rFonts w:ascii="Trebuchet MS" w:hAnsi="Trebuchet MS"/>
        </w:rPr>
        <w:t xml:space="preserve">Verbouwing van ongeveer 2.000 m² BVO op de begane grond en een klein deel op -2 in bestaande polikliniek, t.b.v. brachytherapie, hyperthermie en voorbereiding. Bouwkundige, werktuigbouwkundige en elektrotechnische werkzaamheden op basis van uitgewerkte bestekken en coördinatie van specialistisch werk door derden. </w:t>
      </w:r>
      <w:r w:rsidRPr="005C50DA">
        <w:rPr>
          <w:rFonts w:ascii="Trebuchet MS" w:hAnsi="Trebuchet MS"/>
        </w:rPr>
        <w:br/>
        <w:t xml:space="preserve">Complete kaalsloop na inventarisatie en </w:t>
      </w:r>
      <w:r w:rsidR="00C540C7" w:rsidRPr="005C50DA">
        <w:rPr>
          <w:rFonts w:ascii="Trebuchet MS" w:hAnsi="Trebuchet MS"/>
        </w:rPr>
        <w:t>veiligstellen</w:t>
      </w:r>
      <w:r w:rsidRPr="005C50DA">
        <w:rPr>
          <w:rFonts w:ascii="Trebuchet MS" w:hAnsi="Trebuchet MS"/>
        </w:rPr>
        <w:t xml:space="preserve"> van te behouden installaties. Weer als nieuw opbouwen met compleet inbouwpakket. Het bouwgebied wordt afgescheiden en ter beschikking gesteld aan de aannemer; daarbuiten blijft de polikliniek gewoon door</w:t>
      </w:r>
      <w:r w:rsidR="009E0D5B">
        <w:rPr>
          <w:rFonts w:ascii="Trebuchet MS" w:hAnsi="Trebuchet MS"/>
        </w:rPr>
        <w:t xml:space="preserve"> </w:t>
      </w:r>
      <w:r w:rsidRPr="005C50DA">
        <w:rPr>
          <w:rFonts w:ascii="Trebuchet MS" w:hAnsi="Trebuchet MS"/>
        </w:rPr>
        <w:t>functioneren met de behandeling van patiënten overdag. Maatregelen ter voorkoming van overlast. Tijdelijke voorzieningen realiseren i.v.m. brandveiligheid.</w:t>
      </w:r>
      <w:r w:rsidRPr="005C50DA">
        <w:rPr>
          <w:rFonts w:ascii="Trebuchet MS" w:hAnsi="Trebuchet MS"/>
        </w:rPr>
        <w:br/>
        <w:t>Er komen twee brachy behandelruimten, die vanwege hoge radioactieve stralingsniveaus uitgevoerd worden met zware barietwanden en in verband daarmee aanvullende draagconstructies op de onderliggende verdieping. Loodplafond en -deuren door derden. Tegen het einde van de uitvoeringsperiode wordt de installatie van een MRI en twee CT’s door derden geïntegreerd in het bouwproces. De aannemer zorgt voor de benodigde (installatietechnische) voorzieningen conform bestek. De vier hyperthermie ruimten en de ruimte voor de MRI krijgen RF-kooien, uitgevoerd door derden. Integratie sprinkler door derden.</w:t>
      </w:r>
    </w:p>
    <w:p w14:paraId="691462B3" w14:textId="77777777" w:rsidR="00A245EB" w:rsidRDefault="00A245EB" w:rsidP="00553AE1">
      <w:pPr>
        <w:autoSpaceDE w:val="0"/>
        <w:autoSpaceDN w:val="0"/>
        <w:adjustRightInd w:val="0"/>
        <w:spacing w:after="0" w:line="290" w:lineRule="exact"/>
        <w:jc w:val="both"/>
        <w:rPr>
          <w:rFonts w:ascii="Trebuchet MS" w:eastAsia="Times New Roman" w:hAnsi="Trebuchet MS" w:cs="Kievit-Book"/>
          <w:lang w:eastAsia="nl-NL"/>
        </w:rPr>
      </w:pPr>
    </w:p>
    <w:p w14:paraId="5981D27B" w14:textId="77777777" w:rsidR="00A245EB" w:rsidRDefault="00A245EB" w:rsidP="00553AE1">
      <w:pPr>
        <w:autoSpaceDE w:val="0"/>
        <w:autoSpaceDN w:val="0"/>
        <w:adjustRightInd w:val="0"/>
        <w:spacing w:after="0" w:line="290" w:lineRule="exact"/>
        <w:jc w:val="both"/>
        <w:rPr>
          <w:rFonts w:ascii="Trebuchet MS" w:eastAsia="Times New Roman" w:hAnsi="Trebuchet MS" w:cs="Kievit-Book"/>
          <w:lang w:eastAsia="nl-NL"/>
        </w:rPr>
      </w:pPr>
    </w:p>
    <w:p w14:paraId="47104A8A" w14:textId="77777777" w:rsidR="00A245EB" w:rsidRDefault="00A245EB" w:rsidP="00553AE1">
      <w:pPr>
        <w:autoSpaceDE w:val="0"/>
        <w:autoSpaceDN w:val="0"/>
        <w:adjustRightInd w:val="0"/>
        <w:spacing w:after="0" w:line="290" w:lineRule="exact"/>
        <w:jc w:val="both"/>
        <w:rPr>
          <w:rFonts w:ascii="Trebuchet MS" w:eastAsia="Times New Roman" w:hAnsi="Trebuchet MS" w:cs="Kievit-Book"/>
          <w:lang w:eastAsia="nl-NL"/>
        </w:rPr>
      </w:pPr>
    </w:p>
    <w:p w14:paraId="5B1452CD" w14:textId="77777777" w:rsidR="00A245EB" w:rsidRDefault="00A245EB" w:rsidP="00553AE1">
      <w:pPr>
        <w:autoSpaceDE w:val="0"/>
        <w:autoSpaceDN w:val="0"/>
        <w:adjustRightInd w:val="0"/>
        <w:spacing w:after="0" w:line="290" w:lineRule="exact"/>
        <w:jc w:val="both"/>
        <w:rPr>
          <w:rFonts w:ascii="Trebuchet MS" w:eastAsia="Times New Roman" w:hAnsi="Trebuchet MS" w:cs="Kievit-Book"/>
          <w:lang w:eastAsia="nl-NL"/>
        </w:rPr>
      </w:pPr>
    </w:p>
    <w:p w14:paraId="6573FCC3" w14:textId="77777777" w:rsidR="00A245EB" w:rsidRDefault="00A245EB" w:rsidP="00553AE1">
      <w:pPr>
        <w:autoSpaceDE w:val="0"/>
        <w:autoSpaceDN w:val="0"/>
        <w:adjustRightInd w:val="0"/>
        <w:spacing w:after="0" w:line="290" w:lineRule="exact"/>
        <w:jc w:val="both"/>
        <w:rPr>
          <w:rFonts w:ascii="Trebuchet MS" w:eastAsia="Times New Roman" w:hAnsi="Trebuchet MS" w:cs="Kievit-Book"/>
          <w:lang w:eastAsia="nl-NL"/>
        </w:rPr>
      </w:pPr>
    </w:p>
    <w:p w14:paraId="48071724" w14:textId="77777777" w:rsidR="00A245EB" w:rsidRDefault="00A245EB" w:rsidP="00553AE1">
      <w:pPr>
        <w:autoSpaceDE w:val="0"/>
        <w:autoSpaceDN w:val="0"/>
        <w:adjustRightInd w:val="0"/>
        <w:spacing w:after="0" w:line="290" w:lineRule="exact"/>
        <w:jc w:val="both"/>
        <w:rPr>
          <w:rFonts w:ascii="Trebuchet MS" w:eastAsia="Times New Roman" w:hAnsi="Trebuchet MS" w:cs="Kievit-Book"/>
          <w:lang w:eastAsia="nl-NL"/>
        </w:rPr>
      </w:pPr>
    </w:p>
    <w:p w14:paraId="60A3008D" w14:textId="73A97C01" w:rsidR="00AD4290" w:rsidRPr="00CC69FD" w:rsidRDefault="00553AE1" w:rsidP="00553AE1">
      <w:pPr>
        <w:autoSpaceDE w:val="0"/>
        <w:autoSpaceDN w:val="0"/>
        <w:adjustRightInd w:val="0"/>
        <w:spacing w:after="0" w:line="290" w:lineRule="exact"/>
        <w:jc w:val="both"/>
        <w:rPr>
          <w:rFonts w:ascii="Trebuchet MS" w:eastAsia="Times New Roman" w:hAnsi="Trebuchet MS" w:cs="Kievit-Book"/>
          <w:lang w:eastAsia="nl-NL"/>
        </w:rPr>
      </w:pPr>
      <w:r w:rsidRPr="00CC69FD">
        <w:rPr>
          <w:rFonts w:ascii="Trebuchet MS" w:eastAsia="Times New Roman" w:hAnsi="Trebuchet MS" w:cs="Kievit-Book"/>
          <w:lang w:eastAsia="nl-NL"/>
        </w:rPr>
        <w:lastRenderedPageBreak/>
        <w:t xml:space="preserve">Hieronder </w:t>
      </w:r>
      <w:r>
        <w:rPr>
          <w:rFonts w:ascii="Trebuchet MS" w:eastAsia="Times New Roman" w:hAnsi="Trebuchet MS" w:cs="Kievit-Book"/>
          <w:lang w:eastAsia="nl-NL"/>
        </w:rPr>
        <w:t xml:space="preserve">volgt </w:t>
      </w:r>
      <w:r w:rsidRPr="00CC69FD">
        <w:rPr>
          <w:rFonts w:ascii="Trebuchet MS" w:eastAsia="Times New Roman" w:hAnsi="Trebuchet MS" w:cs="Kievit-Book"/>
          <w:lang w:eastAsia="nl-NL"/>
        </w:rPr>
        <w:t>de voorlopig vastgestelde data voor de uitvoering van de Opdracht.</w:t>
      </w:r>
    </w:p>
    <w:tbl>
      <w:tblPr>
        <w:tblpPr w:leftFromText="141" w:rightFromText="141"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6080"/>
        <w:gridCol w:w="2489"/>
      </w:tblGrid>
      <w:tr w:rsidR="00CC69FD" w:rsidRPr="00CC69FD" w14:paraId="5F6D21AB" w14:textId="77777777" w:rsidTr="00BF3A01">
        <w:trPr>
          <w:trHeight w:val="340"/>
        </w:trPr>
        <w:tc>
          <w:tcPr>
            <w:tcW w:w="719" w:type="dxa"/>
            <w:shd w:val="clear" w:color="auto" w:fill="E2002B"/>
            <w:vAlign w:val="center"/>
          </w:tcPr>
          <w:p w14:paraId="5758E3ED" w14:textId="77777777" w:rsidR="00CC69FD" w:rsidRPr="00CC69FD" w:rsidRDefault="00CC69FD" w:rsidP="00CC69FD">
            <w:pPr>
              <w:spacing w:after="0" w:line="290" w:lineRule="exact"/>
              <w:jc w:val="both"/>
              <w:rPr>
                <w:rFonts w:ascii="Trebuchet MS" w:eastAsia="Times New Roman" w:hAnsi="Trebuchet MS" w:cs="Times New Roman"/>
                <w:b/>
                <w:color w:val="FFFFFF"/>
                <w:lang w:eastAsia="nl-NL"/>
              </w:rPr>
            </w:pPr>
          </w:p>
        </w:tc>
        <w:tc>
          <w:tcPr>
            <w:tcW w:w="6080" w:type="dxa"/>
            <w:shd w:val="clear" w:color="auto" w:fill="E2002B"/>
            <w:vAlign w:val="center"/>
          </w:tcPr>
          <w:p w14:paraId="082CD610" w14:textId="77777777" w:rsidR="00CC69FD" w:rsidRPr="00CC69FD" w:rsidRDefault="00CC69FD" w:rsidP="00CC69FD">
            <w:pPr>
              <w:spacing w:after="0" w:line="290" w:lineRule="exact"/>
              <w:jc w:val="both"/>
              <w:rPr>
                <w:rFonts w:ascii="Trebuchet MS" w:eastAsia="Times New Roman" w:hAnsi="Trebuchet MS" w:cs="Times New Roman"/>
                <w:b/>
                <w:color w:val="FFFFFF"/>
                <w:lang w:eastAsia="nl-NL"/>
              </w:rPr>
            </w:pPr>
            <w:r w:rsidRPr="00CC69FD">
              <w:rPr>
                <w:rFonts w:ascii="Trebuchet MS" w:eastAsia="Times New Roman" w:hAnsi="Trebuchet MS" w:cs="Times New Roman"/>
                <w:b/>
                <w:color w:val="FFFFFF"/>
                <w:lang w:eastAsia="nl-NL"/>
              </w:rPr>
              <w:t>Omschrijving</w:t>
            </w:r>
          </w:p>
        </w:tc>
        <w:tc>
          <w:tcPr>
            <w:tcW w:w="2489" w:type="dxa"/>
            <w:shd w:val="clear" w:color="auto" w:fill="E2002B"/>
            <w:vAlign w:val="center"/>
          </w:tcPr>
          <w:p w14:paraId="3B1CEAEC" w14:textId="77777777" w:rsidR="00CC69FD" w:rsidRPr="00CC69FD" w:rsidRDefault="00CC69FD" w:rsidP="00CC69FD">
            <w:pPr>
              <w:spacing w:after="0" w:line="290" w:lineRule="exact"/>
              <w:jc w:val="both"/>
              <w:rPr>
                <w:rFonts w:ascii="Trebuchet MS" w:eastAsia="Times New Roman" w:hAnsi="Trebuchet MS" w:cs="Times New Roman"/>
                <w:b/>
                <w:color w:val="FFFFFF"/>
                <w:lang w:eastAsia="nl-NL"/>
              </w:rPr>
            </w:pPr>
            <w:r w:rsidRPr="00CC69FD">
              <w:rPr>
                <w:rFonts w:ascii="Trebuchet MS" w:eastAsia="Times New Roman" w:hAnsi="Trebuchet MS" w:cs="Times New Roman"/>
                <w:b/>
                <w:color w:val="FFFFFF"/>
                <w:lang w:eastAsia="nl-NL"/>
              </w:rPr>
              <w:t>Datum</w:t>
            </w:r>
          </w:p>
        </w:tc>
      </w:tr>
      <w:tr w:rsidR="00CC69FD" w:rsidRPr="00CC69FD" w14:paraId="7C23D5BD" w14:textId="77777777" w:rsidTr="00BF3A01">
        <w:trPr>
          <w:trHeight w:val="340"/>
        </w:trPr>
        <w:tc>
          <w:tcPr>
            <w:tcW w:w="719" w:type="dxa"/>
            <w:shd w:val="clear" w:color="auto" w:fill="auto"/>
            <w:vAlign w:val="center"/>
          </w:tcPr>
          <w:p w14:paraId="78B19753" w14:textId="77777777" w:rsidR="00CC69FD" w:rsidRPr="00CC69FD" w:rsidRDefault="00CC69FD" w:rsidP="00CC69FD">
            <w:pPr>
              <w:spacing w:after="0" w:line="290" w:lineRule="exact"/>
              <w:jc w:val="both"/>
              <w:rPr>
                <w:rFonts w:ascii="Trebuchet MS" w:eastAsia="Times New Roman" w:hAnsi="Trebuchet MS" w:cs="Times New Roman"/>
                <w:sz w:val="20"/>
                <w:lang w:eastAsia="nl-NL"/>
              </w:rPr>
            </w:pPr>
            <w:r w:rsidRPr="00CC69FD">
              <w:rPr>
                <w:rFonts w:ascii="Trebuchet MS" w:eastAsia="Times New Roman" w:hAnsi="Trebuchet MS" w:cs="Times New Roman"/>
                <w:sz w:val="20"/>
                <w:lang w:eastAsia="nl-NL"/>
              </w:rPr>
              <w:t>1</w:t>
            </w:r>
          </w:p>
        </w:tc>
        <w:tc>
          <w:tcPr>
            <w:tcW w:w="6080" w:type="dxa"/>
            <w:shd w:val="clear" w:color="auto" w:fill="auto"/>
            <w:vAlign w:val="center"/>
          </w:tcPr>
          <w:p w14:paraId="5007552B" w14:textId="1555D770" w:rsidR="00CC69FD" w:rsidRPr="00CC69FD" w:rsidRDefault="003A4DE0"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Contracter</w:t>
            </w:r>
            <w:r>
              <w:rPr>
                <w:rFonts w:ascii="Trebuchet MS" w:eastAsia="Times New Roman" w:hAnsi="Trebuchet MS" w:cs="Times New Roman"/>
                <w:lang w:eastAsia="nl-NL"/>
              </w:rPr>
              <w:t>ing</w:t>
            </w:r>
          </w:p>
        </w:tc>
        <w:tc>
          <w:tcPr>
            <w:tcW w:w="2489" w:type="dxa"/>
            <w:shd w:val="clear" w:color="auto" w:fill="auto"/>
            <w:vAlign w:val="center"/>
          </w:tcPr>
          <w:p w14:paraId="445B42F0" w14:textId="58F04D42" w:rsidR="00CC69FD" w:rsidRPr="00910226" w:rsidRDefault="00063A67" w:rsidP="00CC69FD">
            <w:pPr>
              <w:spacing w:after="0" w:line="290" w:lineRule="exact"/>
              <w:jc w:val="both"/>
              <w:rPr>
                <w:rFonts w:ascii="Trebuchet MS" w:eastAsia="Times New Roman" w:hAnsi="Trebuchet MS" w:cs="Times New Roman"/>
                <w:lang w:eastAsia="nl-NL"/>
              </w:rPr>
            </w:pPr>
            <w:r>
              <w:rPr>
                <w:rFonts w:ascii="Trebuchet MS" w:eastAsia="Times New Roman" w:hAnsi="Trebuchet MS" w:cs="Times New Roman"/>
                <w:lang w:eastAsia="nl-NL"/>
              </w:rPr>
              <w:t>April</w:t>
            </w:r>
            <w:r w:rsidR="003A4DE0">
              <w:rPr>
                <w:rFonts w:ascii="Trebuchet MS" w:eastAsia="Times New Roman" w:hAnsi="Trebuchet MS" w:cs="Times New Roman"/>
                <w:lang w:eastAsia="nl-NL"/>
              </w:rPr>
              <w:t xml:space="preserve"> </w:t>
            </w:r>
            <w:r w:rsidR="005937D0">
              <w:rPr>
                <w:rFonts w:ascii="Trebuchet MS" w:eastAsia="Times New Roman" w:hAnsi="Trebuchet MS" w:cs="Times New Roman"/>
                <w:lang w:eastAsia="nl-NL"/>
              </w:rPr>
              <w:t>2024</w:t>
            </w:r>
          </w:p>
        </w:tc>
      </w:tr>
      <w:tr w:rsidR="00CC69FD" w:rsidRPr="00CC69FD" w14:paraId="0EBB9813" w14:textId="77777777" w:rsidTr="00BF3A01">
        <w:trPr>
          <w:trHeight w:val="340"/>
        </w:trPr>
        <w:tc>
          <w:tcPr>
            <w:tcW w:w="719" w:type="dxa"/>
            <w:shd w:val="clear" w:color="auto" w:fill="auto"/>
            <w:vAlign w:val="center"/>
          </w:tcPr>
          <w:p w14:paraId="05CBAABA" w14:textId="77777777" w:rsidR="00CC69FD" w:rsidRPr="00CC69FD" w:rsidRDefault="00CC69FD" w:rsidP="00CC69FD">
            <w:pPr>
              <w:spacing w:after="0" w:line="290" w:lineRule="exact"/>
              <w:jc w:val="both"/>
              <w:rPr>
                <w:rFonts w:ascii="Trebuchet MS" w:eastAsia="Times New Roman" w:hAnsi="Trebuchet MS" w:cs="Times New Roman"/>
                <w:sz w:val="20"/>
                <w:lang w:eastAsia="nl-NL"/>
              </w:rPr>
            </w:pPr>
            <w:r w:rsidRPr="00CC69FD">
              <w:rPr>
                <w:rFonts w:ascii="Trebuchet MS" w:eastAsia="Times New Roman" w:hAnsi="Trebuchet MS" w:cs="Times New Roman"/>
                <w:sz w:val="20"/>
                <w:lang w:eastAsia="nl-NL"/>
              </w:rPr>
              <w:t>2</w:t>
            </w:r>
          </w:p>
        </w:tc>
        <w:tc>
          <w:tcPr>
            <w:tcW w:w="6080" w:type="dxa"/>
            <w:shd w:val="clear" w:color="auto" w:fill="auto"/>
            <w:vAlign w:val="center"/>
          </w:tcPr>
          <w:p w14:paraId="716146CF" w14:textId="32AF3A02"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Start </w:t>
            </w:r>
            <w:r w:rsidR="009D1306">
              <w:rPr>
                <w:rFonts w:ascii="Trebuchet MS" w:eastAsia="Times New Roman" w:hAnsi="Trebuchet MS" w:cs="Times New Roman"/>
                <w:lang w:eastAsia="nl-NL"/>
              </w:rPr>
              <w:t>werkvoorbereiding en uitvoering</w:t>
            </w:r>
          </w:p>
        </w:tc>
        <w:tc>
          <w:tcPr>
            <w:tcW w:w="2489" w:type="dxa"/>
            <w:shd w:val="clear" w:color="auto" w:fill="auto"/>
            <w:vAlign w:val="center"/>
          </w:tcPr>
          <w:p w14:paraId="3BE6579B" w14:textId="2CC0C6A0" w:rsidR="00CC69FD" w:rsidRPr="00910226" w:rsidRDefault="00063A67" w:rsidP="00CC69FD">
            <w:pPr>
              <w:spacing w:after="0" w:line="290" w:lineRule="exact"/>
              <w:jc w:val="both"/>
              <w:rPr>
                <w:rFonts w:ascii="Trebuchet MS" w:eastAsia="Times New Roman" w:hAnsi="Trebuchet MS" w:cs="Times New Roman"/>
                <w:lang w:eastAsia="nl-NL"/>
              </w:rPr>
            </w:pPr>
            <w:r>
              <w:rPr>
                <w:rFonts w:ascii="Trebuchet MS" w:eastAsia="Times New Roman" w:hAnsi="Trebuchet MS" w:cs="Times New Roman"/>
                <w:lang w:eastAsia="nl-NL"/>
              </w:rPr>
              <w:t>April</w:t>
            </w:r>
            <w:r w:rsidR="00B165E3">
              <w:rPr>
                <w:rFonts w:ascii="Trebuchet MS" w:eastAsia="Times New Roman" w:hAnsi="Trebuchet MS" w:cs="Times New Roman"/>
                <w:lang w:eastAsia="nl-NL"/>
              </w:rPr>
              <w:t xml:space="preserve"> </w:t>
            </w:r>
            <w:r w:rsidR="00825FE5">
              <w:rPr>
                <w:rFonts w:ascii="Trebuchet MS" w:eastAsia="Times New Roman" w:hAnsi="Trebuchet MS" w:cs="Times New Roman"/>
                <w:lang w:eastAsia="nl-NL"/>
              </w:rPr>
              <w:t>2024</w:t>
            </w:r>
          </w:p>
        </w:tc>
      </w:tr>
      <w:tr w:rsidR="00CC69FD" w:rsidRPr="00CC69FD" w14:paraId="39437912" w14:textId="77777777" w:rsidTr="00BF3A01">
        <w:trPr>
          <w:trHeight w:val="340"/>
        </w:trPr>
        <w:tc>
          <w:tcPr>
            <w:tcW w:w="719" w:type="dxa"/>
            <w:shd w:val="clear" w:color="auto" w:fill="auto"/>
            <w:vAlign w:val="center"/>
          </w:tcPr>
          <w:p w14:paraId="4DC5BE4F" w14:textId="77777777" w:rsidR="00CC69FD" w:rsidRPr="00CC69FD" w:rsidRDefault="00CC69FD" w:rsidP="00CC69FD">
            <w:pPr>
              <w:spacing w:after="0" w:line="290" w:lineRule="exact"/>
              <w:jc w:val="both"/>
              <w:rPr>
                <w:rFonts w:ascii="Trebuchet MS" w:eastAsia="Times New Roman" w:hAnsi="Trebuchet MS" w:cs="Times New Roman"/>
                <w:sz w:val="20"/>
                <w:lang w:eastAsia="nl-NL"/>
              </w:rPr>
            </w:pPr>
            <w:r w:rsidRPr="00CC69FD">
              <w:rPr>
                <w:rFonts w:ascii="Trebuchet MS" w:eastAsia="Times New Roman" w:hAnsi="Trebuchet MS" w:cs="Times New Roman"/>
                <w:sz w:val="20"/>
                <w:lang w:eastAsia="nl-NL"/>
              </w:rPr>
              <w:t>3</w:t>
            </w:r>
          </w:p>
        </w:tc>
        <w:tc>
          <w:tcPr>
            <w:tcW w:w="6080" w:type="dxa"/>
            <w:shd w:val="clear" w:color="auto" w:fill="auto"/>
            <w:vAlign w:val="center"/>
          </w:tcPr>
          <w:p w14:paraId="3622B963" w14:textId="57E8AB11"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Oplevering</w:t>
            </w:r>
          </w:p>
        </w:tc>
        <w:tc>
          <w:tcPr>
            <w:tcW w:w="2489" w:type="dxa"/>
            <w:shd w:val="clear" w:color="auto" w:fill="auto"/>
            <w:vAlign w:val="center"/>
          </w:tcPr>
          <w:p w14:paraId="6D2ED8E3" w14:textId="0CC6A2B1" w:rsidR="00CC69FD" w:rsidRPr="00CC69FD" w:rsidRDefault="00063A67" w:rsidP="00CC69FD">
            <w:pPr>
              <w:spacing w:after="0" w:line="290" w:lineRule="exact"/>
              <w:jc w:val="both"/>
              <w:rPr>
                <w:rFonts w:ascii="Trebuchet MS" w:eastAsia="Times New Roman" w:hAnsi="Trebuchet MS" w:cs="Times New Roman"/>
                <w:lang w:eastAsia="nl-NL"/>
              </w:rPr>
            </w:pPr>
            <w:r>
              <w:rPr>
                <w:rFonts w:ascii="Trebuchet MS" w:eastAsia="Times New Roman" w:hAnsi="Trebuchet MS" w:cs="Times New Roman"/>
                <w:lang w:eastAsia="nl-NL"/>
              </w:rPr>
              <w:t>Eind</w:t>
            </w:r>
            <w:r w:rsidR="00825FE5">
              <w:rPr>
                <w:rFonts w:ascii="Trebuchet MS" w:eastAsia="Times New Roman" w:hAnsi="Trebuchet MS" w:cs="Times New Roman"/>
                <w:lang w:eastAsia="nl-NL"/>
              </w:rPr>
              <w:t xml:space="preserve"> 2025</w:t>
            </w:r>
          </w:p>
        </w:tc>
      </w:tr>
    </w:tbl>
    <w:p w14:paraId="4C3FB341" w14:textId="540EAEA0" w:rsidR="00CC69FD" w:rsidRDefault="00CC69FD" w:rsidP="00CC69FD">
      <w:pPr>
        <w:keepNext/>
        <w:spacing w:before="280" w:line="280" w:lineRule="exact"/>
        <w:contextualSpacing/>
        <w:outlineLvl w:val="1"/>
        <w:rPr>
          <w:rFonts w:ascii="Trebuchet MS" w:eastAsia="Times New Roman" w:hAnsi="Trebuchet MS" w:cs="Arial"/>
          <w:b/>
          <w:bCs/>
          <w:iCs/>
          <w:lang w:eastAsia="nl-NL"/>
        </w:rPr>
      </w:pPr>
    </w:p>
    <w:p w14:paraId="524E173A" w14:textId="77777777" w:rsidR="00071BF6" w:rsidRPr="00CC69FD" w:rsidRDefault="00071BF6" w:rsidP="00CC69FD">
      <w:pPr>
        <w:keepNext/>
        <w:spacing w:before="280" w:line="280" w:lineRule="exact"/>
        <w:contextualSpacing/>
        <w:outlineLvl w:val="1"/>
        <w:rPr>
          <w:rFonts w:ascii="Trebuchet MS" w:eastAsia="Times New Roman" w:hAnsi="Trebuchet MS" w:cs="Arial"/>
          <w:b/>
          <w:bCs/>
          <w:iCs/>
          <w:lang w:eastAsia="nl-NL"/>
        </w:rPr>
      </w:pPr>
    </w:p>
    <w:p w14:paraId="42CCA33F" w14:textId="0B021691"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35" w:name="_Toc141361012"/>
      <w:bookmarkStart w:id="36" w:name="_Toc148692243"/>
      <w:r>
        <w:rPr>
          <w:rFonts w:ascii="Trebuchet MS" w:eastAsia="Times New Roman" w:hAnsi="Trebuchet MS" w:cs="Arial"/>
          <w:b/>
          <w:bCs/>
          <w:iCs/>
          <w:lang w:eastAsia="nl-NL"/>
        </w:rPr>
        <w:t>3.3</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De Overeenkomst</w:t>
      </w:r>
      <w:bookmarkEnd w:id="35"/>
      <w:bookmarkEnd w:id="36"/>
    </w:p>
    <w:p w14:paraId="3F9F9189" w14:textId="08D5AF69" w:rsidR="00CC69FD" w:rsidRPr="00CC69FD" w:rsidRDefault="00A348E8" w:rsidP="00CC69FD">
      <w:pPr>
        <w:tabs>
          <w:tab w:val="right" w:pos="7983"/>
        </w:tabs>
        <w:spacing w:after="0" w:line="290" w:lineRule="exact"/>
        <w:jc w:val="both"/>
        <w:rPr>
          <w:rFonts w:ascii="Trebuchet MS" w:eastAsia="Times New Roman" w:hAnsi="Trebuchet MS" w:cs="Times New Roman"/>
          <w:lang w:eastAsia="nl-NL"/>
        </w:rPr>
      </w:pPr>
      <w:r>
        <w:rPr>
          <w:rFonts w:ascii="Trebuchet MS" w:eastAsia="Times New Roman" w:hAnsi="Trebuchet MS" w:cs="Times New Roman"/>
          <w:lang w:eastAsia="nl-NL"/>
        </w:rPr>
        <w:t>De Opdracht wordt gegund op basis van het gunningscriterium</w:t>
      </w:r>
      <w:r w:rsidRPr="00CC69FD">
        <w:rPr>
          <w:rFonts w:ascii="Trebuchet MS" w:eastAsia="Times New Roman" w:hAnsi="Trebuchet MS" w:cs="Times New Roman"/>
          <w:lang w:eastAsia="nl-NL"/>
        </w:rPr>
        <w:t xml:space="preserve"> </w:t>
      </w:r>
      <w:r w:rsidR="00BE04A8">
        <w:rPr>
          <w:rFonts w:ascii="Trebuchet MS" w:eastAsia="Times New Roman" w:hAnsi="Trebuchet MS" w:cs="Times New Roman"/>
          <w:lang w:eastAsia="nl-NL"/>
        </w:rPr>
        <w:t xml:space="preserve">laagste </w:t>
      </w:r>
      <w:r w:rsidR="002D120A">
        <w:rPr>
          <w:rFonts w:ascii="Trebuchet MS" w:eastAsia="Times New Roman" w:hAnsi="Trebuchet MS" w:cs="Times New Roman"/>
          <w:lang w:eastAsia="nl-NL"/>
        </w:rPr>
        <w:t>prijs</w:t>
      </w:r>
      <w:r w:rsidR="005027E1">
        <w:rPr>
          <w:rFonts w:ascii="Trebuchet MS" w:eastAsia="Times New Roman" w:hAnsi="Trebuchet MS" w:cs="Times New Roman"/>
          <w:lang w:eastAsia="nl-NL"/>
        </w:rPr>
        <w:t>.</w:t>
      </w:r>
      <w:r>
        <w:rPr>
          <w:rFonts w:ascii="Trebuchet MS" w:eastAsia="Times New Roman" w:hAnsi="Trebuchet MS" w:cs="Times New Roman"/>
          <w:lang w:eastAsia="nl-NL"/>
        </w:rPr>
        <w:t xml:space="preserve"> </w:t>
      </w:r>
      <w:r w:rsidR="001F0338" w:rsidRPr="001F0338">
        <w:rPr>
          <w:rFonts w:ascii="Trebuchet MS" w:eastAsia="Times New Roman" w:hAnsi="Trebuchet MS" w:cs="Times New Roman"/>
          <w:lang w:eastAsia="nl-NL"/>
        </w:rPr>
        <w:t xml:space="preserve">De gewenste kwaliteit is al duidelijk en gedetailleerd vastgelegd in de </w:t>
      </w:r>
      <w:r w:rsidR="00AD0081">
        <w:rPr>
          <w:rFonts w:ascii="Trebuchet MS" w:eastAsia="Times New Roman" w:hAnsi="Trebuchet MS" w:cs="Times New Roman"/>
          <w:lang w:eastAsia="nl-NL"/>
        </w:rPr>
        <w:t>bestekstukken</w:t>
      </w:r>
      <w:r w:rsidR="001F0338" w:rsidRPr="001F0338">
        <w:rPr>
          <w:rFonts w:ascii="Trebuchet MS" w:eastAsia="Times New Roman" w:hAnsi="Trebuchet MS" w:cs="Times New Roman"/>
          <w:lang w:eastAsia="nl-NL"/>
        </w:rPr>
        <w:t xml:space="preserve"> en tekeningen</w:t>
      </w:r>
      <w:r w:rsidR="00AD0081">
        <w:rPr>
          <w:rFonts w:ascii="Trebuchet MS" w:eastAsia="Times New Roman" w:hAnsi="Trebuchet MS" w:cs="Times New Roman"/>
          <w:lang w:eastAsia="nl-NL"/>
        </w:rPr>
        <w:t xml:space="preserve">. </w:t>
      </w:r>
      <w:r w:rsidR="00CC69FD" w:rsidRPr="00CC69FD">
        <w:rPr>
          <w:rFonts w:ascii="Trebuchet MS" w:eastAsia="Times New Roman" w:hAnsi="Trebuchet MS" w:cs="Times New Roman"/>
          <w:lang w:eastAsia="nl-NL"/>
        </w:rPr>
        <w:t>Indien tot gunning wordt overgegaan, wordt tussen de Aanbestedende dienst en de Inschrijver een Overeenkomst gesloten. De Overeenkomst</w:t>
      </w:r>
      <w:r w:rsidR="00C5324B">
        <w:rPr>
          <w:rFonts w:ascii="Trebuchet MS" w:eastAsia="Times New Roman" w:hAnsi="Trebuchet MS" w:cs="Times New Roman"/>
          <w:lang w:eastAsia="nl-NL"/>
        </w:rPr>
        <w:t xml:space="preserve"> die met iedere Opdrachtnemer zal worden gesloten</w:t>
      </w:r>
      <w:r w:rsidR="00CC69FD" w:rsidRPr="00CC69FD">
        <w:rPr>
          <w:rFonts w:ascii="Trebuchet MS" w:eastAsia="Times New Roman" w:hAnsi="Trebuchet MS" w:cs="Times New Roman"/>
          <w:lang w:eastAsia="nl-NL"/>
        </w:rPr>
        <w:t xml:space="preserve"> is een contract op basis van de UAV 2012, </w:t>
      </w:r>
      <w:r w:rsidR="005557DF">
        <w:rPr>
          <w:rFonts w:ascii="Trebuchet MS" w:eastAsia="Times New Roman" w:hAnsi="Trebuchet MS" w:cs="Times New Roman"/>
          <w:lang w:eastAsia="nl-NL"/>
        </w:rPr>
        <w:t>en</w:t>
      </w:r>
      <w:r w:rsidR="005557DF" w:rsidRPr="00CC69FD">
        <w:rPr>
          <w:rFonts w:ascii="Trebuchet MS" w:eastAsia="Times New Roman" w:hAnsi="Trebuchet MS" w:cs="Times New Roman"/>
          <w:lang w:eastAsia="nl-NL"/>
        </w:rPr>
        <w:t xml:space="preserve"> </w:t>
      </w:r>
      <w:r w:rsidR="00CC69FD" w:rsidRPr="00CC69FD">
        <w:rPr>
          <w:rFonts w:ascii="Trebuchet MS" w:eastAsia="Times New Roman" w:hAnsi="Trebuchet MS" w:cs="Times New Roman"/>
          <w:lang w:eastAsia="nl-NL"/>
        </w:rPr>
        <w:t xml:space="preserve">de aanvullingen en wijzigingen daarop van </w:t>
      </w:r>
      <w:r w:rsidR="00C5324B">
        <w:rPr>
          <w:rFonts w:ascii="Trebuchet MS" w:eastAsia="Times New Roman" w:hAnsi="Trebuchet MS" w:cs="Times New Roman"/>
          <w:lang w:eastAsia="nl-NL"/>
        </w:rPr>
        <w:t>de Aanbestedende dienst</w:t>
      </w:r>
      <w:r w:rsidR="00CC69FD" w:rsidRPr="00CC69FD">
        <w:rPr>
          <w:rFonts w:ascii="Trebuchet MS" w:eastAsia="Times New Roman" w:hAnsi="Trebuchet MS" w:cs="Times New Roman"/>
          <w:lang w:eastAsia="nl-NL"/>
        </w:rPr>
        <w:t xml:space="preserve">. </w:t>
      </w:r>
    </w:p>
    <w:p w14:paraId="679F12F4" w14:textId="77777777" w:rsidR="00CC69FD" w:rsidRPr="00CC69FD" w:rsidRDefault="00CC69FD" w:rsidP="00CC69FD">
      <w:pPr>
        <w:tabs>
          <w:tab w:val="right" w:pos="7983"/>
        </w:tabs>
        <w:spacing w:after="0" w:line="290" w:lineRule="exact"/>
        <w:jc w:val="both"/>
        <w:rPr>
          <w:rFonts w:ascii="Trebuchet MS" w:eastAsia="Times New Roman" w:hAnsi="Trebuchet MS" w:cs="Times New Roman"/>
          <w:lang w:eastAsia="nl-NL"/>
        </w:rPr>
      </w:pPr>
    </w:p>
    <w:p w14:paraId="0DD82F05" w14:textId="2BAE23C4" w:rsidR="00CC69FD" w:rsidRDefault="00CC69FD" w:rsidP="000103BE">
      <w:pPr>
        <w:tabs>
          <w:tab w:val="right" w:pos="7983"/>
        </w:tabs>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concept Overeenkomst inclusief bijlagen worden verstrekt aan de Gegadigden die </w:t>
      </w:r>
      <w:r w:rsidR="00135740">
        <w:rPr>
          <w:rFonts w:ascii="Trebuchet MS" w:eastAsia="Times New Roman" w:hAnsi="Trebuchet MS" w:cs="Times New Roman"/>
          <w:lang w:eastAsia="nl-NL"/>
        </w:rPr>
        <w:t>geselecteerd worden</w:t>
      </w:r>
      <w:r w:rsidRPr="00CC69FD">
        <w:rPr>
          <w:rFonts w:ascii="Trebuchet MS" w:eastAsia="Times New Roman" w:hAnsi="Trebuchet MS" w:cs="Times New Roman"/>
          <w:lang w:eastAsia="nl-NL"/>
        </w:rPr>
        <w:t xml:space="preserve"> voor deelname aan de inschrijvingsfase. Gedurende de loop van de aanbestedingsprocedure kunnen de concept Overeenkomsten eventueel aan de hand van de inlichtingen worden gecompleteerd.</w:t>
      </w:r>
    </w:p>
    <w:p w14:paraId="6C8ADB47" w14:textId="15BC6C29" w:rsidR="00A21CBE" w:rsidRDefault="00A21CBE" w:rsidP="000103BE">
      <w:pPr>
        <w:tabs>
          <w:tab w:val="right" w:pos="7983"/>
        </w:tabs>
        <w:spacing w:after="0" w:line="290" w:lineRule="exact"/>
        <w:jc w:val="both"/>
        <w:rPr>
          <w:rFonts w:ascii="Trebuchet MS" w:eastAsia="Times New Roman" w:hAnsi="Trebuchet MS" w:cs="Times New Roman"/>
          <w:lang w:eastAsia="nl-NL"/>
        </w:rPr>
      </w:pPr>
    </w:p>
    <w:p w14:paraId="288C2A5A" w14:textId="333512CD" w:rsidR="00A21CBE" w:rsidRPr="00FA387F" w:rsidRDefault="00A21CBE" w:rsidP="00A21CBE">
      <w:pPr>
        <w:rPr>
          <w:rFonts w:ascii="Trebuchet MS" w:eastAsia="Times New Roman" w:hAnsi="Trebuchet MS" w:cs="Times New Roman"/>
          <w:lang w:eastAsia="nl-NL"/>
        </w:rPr>
      </w:pPr>
      <w:r w:rsidRPr="004F7B25">
        <w:rPr>
          <w:rFonts w:ascii="Trebuchet MS" w:eastAsia="Times New Roman" w:hAnsi="Trebuchet MS" w:cs="Times New Roman"/>
          <w:lang w:eastAsia="nl-NL"/>
        </w:rPr>
        <w:t>VUmc wenst de volgende voorwaarden van de Overeenkomst in deze fase van de aanbestedingsprocedure kenbaar te maken zodat Gegadigden een meer overwogen besluit kunnen nemen om deel te nemen aan deze aanbestedingsprocedure</w:t>
      </w:r>
      <w:r w:rsidR="00882561">
        <w:rPr>
          <w:rFonts w:ascii="Trebuchet MS" w:eastAsia="Times New Roman" w:hAnsi="Trebuchet MS" w:cs="Times New Roman"/>
          <w:lang w:eastAsia="nl-NL"/>
        </w:rPr>
        <w:t xml:space="preserve">. Deze voorwaarden </w:t>
      </w:r>
      <w:r w:rsidR="00851D82">
        <w:rPr>
          <w:rFonts w:ascii="Trebuchet MS" w:eastAsia="Times New Roman" w:hAnsi="Trebuchet MS" w:cs="Times New Roman"/>
          <w:lang w:eastAsia="nl-NL"/>
        </w:rPr>
        <w:t>luiden als volgt</w:t>
      </w:r>
      <w:r w:rsidR="00882561">
        <w:rPr>
          <w:rFonts w:ascii="Trebuchet MS" w:eastAsia="Times New Roman" w:hAnsi="Trebuchet MS" w:cs="Times New Roman"/>
          <w:lang w:eastAsia="nl-NL"/>
        </w:rPr>
        <w:t xml:space="preserve">: </w:t>
      </w:r>
    </w:p>
    <w:p w14:paraId="793AF50D" w14:textId="0F55211C" w:rsidR="00F63EEC" w:rsidRPr="00FA387F" w:rsidRDefault="001B7015" w:rsidP="00F63EEC">
      <w:pPr>
        <w:pStyle w:val="Lijstalinea"/>
        <w:numPr>
          <w:ilvl w:val="0"/>
          <w:numId w:val="51"/>
        </w:numPr>
        <w:rPr>
          <w:rFonts w:ascii="Times New Roman" w:hAnsi="Times New Roman"/>
          <w:sz w:val="24"/>
          <w:szCs w:val="24"/>
        </w:rPr>
      </w:pPr>
      <w:r w:rsidRPr="001B7015">
        <w:rPr>
          <w:rFonts w:cstheme="minorHAnsi"/>
        </w:rPr>
        <w:t xml:space="preserve">De aansprakelijkheid van de Opdrachtnemer is beperkt tot: </w:t>
      </w:r>
      <w:r w:rsidRPr="001B7015">
        <w:rPr>
          <w:rFonts w:cstheme="minorHAnsi"/>
          <w:color w:val="000000"/>
        </w:rPr>
        <w:t xml:space="preserve">€ </w:t>
      </w:r>
      <w:r>
        <w:rPr>
          <w:rFonts w:cstheme="minorHAnsi"/>
          <w:color w:val="000000"/>
        </w:rPr>
        <w:t>2</w:t>
      </w:r>
      <w:r w:rsidRPr="001B7015">
        <w:rPr>
          <w:rFonts w:cstheme="minorHAnsi"/>
          <w:color w:val="000000"/>
        </w:rPr>
        <w:t>.</w:t>
      </w:r>
      <w:r>
        <w:rPr>
          <w:rFonts w:cstheme="minorHAnsi"/>
          <w:color w:val="000000"/>
        </w:rPr>
        <w:t>5</w:t>
      </w:r>
      <w:r w:rsidRPr="001B7015">
        <w:rPr>
          <w:rFonts w:cstheme="minorHAnsi"/>
          <w:color w:val="000000"/>
        </w:rPr>
        <w:t xml:space="preserve">00.000,- (zegge: </w:t>
      </w:r>
      <w:r w:rsidR="00882561">
        <w:rPr>
          <w:rFonts w:cstheme="minorHAnsi"/>
          <w:color w:val="000000"/>
        </w:rPr>
        <w:t>twee</w:t>
      </w:r>
      <w:r w:rsidRPr="001B7015">
        <w:rPr>
          <w:rFonts w:cstheme="minorHAnsi"/>
          <w:color w:val="000000"/>
        </w:rPr>
        <w:t xml:space="preserve"> miljoen</w:t>
      </w:r>
      <w:r w:rsidR="00882561">
        <w:rPr>
          <w:rFonts w:cstheme="minorHAnsi"/>
          <w:color w:val="000000"/>
        </w:rPr>
        <w:t xml:space="preserve"> vijfhonderdduizend</w:t>
      </w:r>
      <w:r w:rsidRPr="001B7015">
        <w:rPr>
          <w:rFonts w:cstheme="minorHAnsi"/>
          <w:color w:val="000000"/>
        </w:rPr>
        <w:t xml:space="preserve"> euro) per gebeurtenis, maximaal € </w:t>
      </w:r>
      <w:r w:rsidR="00882561">
        <w:rPr>
          <w:rFonts w:cstheme="minorHAnsi"/>
          <w:color w:val="000000"/>
        </w:rPr>
        <w:t>5</w:t>
      </w:r>
      <w:r w:rsidRPr="001B7015">
        <w:rPr>
          <w:rFonts w:cstheme="minorHAnsi"/>
          <w:color w:val="000000"/>
        </w:rPr>
        <w:t xml:space="preserve">.000.000,- (zegge: </w:t>
      </w:r>
      <w:r w:rsidR="00882561">
        <w:rPr>
          <w:rFonts w:cstheme="minorHAnsi"/>
          <w:color w:val="000000"/>
        </w:rPr>
        <w:t>vijf</w:t>
      </w:r>
      <w:r w:rsidRPr="001B7015">
        <w:rPr>
          <w:rFonts w:cstheme="minorHAnsi"/>
          <w:color w:val="000000"/>
        </w:rPr>
        <w:t xml:space="preserve"> miljoen euro) per </w:t>
      </w:r>
      <w:r w:rsidR="00882561">
        <w:rPr>
          <w:rFonts w:cstheme="minorHAnsi"/>
          <w:color w:val="000000"/>
        </w:rPr>
        <w:t>kalender</w:t>
      </w:r>
      <w:r w:rsidRPr="001B7015">
        <w:rPr>
          <w:rFonts w:cstheme="minorHAnsi"/>
          <w:color w:val="000000"/>
        </w:rPr>
        <w:t>jaar</w:t>
      </w:r>
      <w:r w:rsidR="00882561">
        <w:rPr>
          <w:rFonts w:cstheme="minorHAnsi"/>
          <w:color w:val="000000"/>
        </w:rPr>
        <w:t xml:space="preserve">. </w:t>
      </w:r>
      <w:r w:rsidR="00FD12B8">
        <w:rPr>
          <w:rFonts w:cstheme="minorHAnsi"/>
          <w:color w:val="000000"/>
        </w:rPr>
        <w:t xml:space="preserve">De aannemer is niet </w:t>
      </w:r>
      <w:r w:rsidR="00B447A8">
        <w:rPr>
          <w:rFonts w:cstheme="minorHAnsi"/>
          <w:color w:val="000000"/>
        </w:rPr>
        <w:t>aansprakelijk voor zuivere vermogensschade.</w:t>
      </w:r>
    </w:p>
    <w:p w14:paraId="0AD5823B" w14:textId="58AB4FAC" w:rsidR="00EA7D4C" w:rsidRPr="00FA387F" w:rsidRDefault="00F63EEC" w:rsidP="00F011AD">
      <w:pPr>
        <w:pStyle w:val="Lijstalinea"/>
        <w:numPr>
          <w:ilvl w:val="0"/>
          <w:numId w:val="51"/>
        </w:numPr>
        <w:rPr>
          <w:rFonts w:ascii="Times New Roman" w:hAnsi="Times New Roman"/>
          <w:sz w:val="24"/>
          <w:szCs w:val="24"/>
        </w:rPr>
      </w:pPr>
      <w:r>
        <w:rPr>
          <w:rFonts w:cstheme="minorHAnsi"/>
          <w:color w:val="000000"/>
        </w:rPr>
        <w:t xml:space="preserve">De </w:t>
      </w:r>
      <w:r w:rsidR="00DA47CF">
        <w:rPr>
          <w:rFonts w:cstheme="minorHAnsi"/>
          <w:color w:val="000000"/>
        </w:rPr>
        <w:t xml:space="preserve">Opdrachtnemer </w:t>
      </w:r>
      <w:r w:rsidR="008C1FA8">
        <w:rPr>
          <w:rFonts w:cstheme="minorHAnsi"/>
          <w:color w:val="000000"/>
        </w:rPr>
        <w:t xml:space="preserve">zal een verzekering sluiten tegen aansprakelijkheid op ten minste door de Wet Aansprakelijkheidsverzekering Motorrijtuigen </w:t>
      </w:r>
      <w:r w:rsidR="00913AAA">
        <w:rPr>
          <w:rFonts w:cstheme="minorHAnsi"/>
          <w:color w:val="000000"/>
        </w:rPr>
        <w:t>(WAM) gestelde condities, voortvloeiend uit het gebruik van rij-of voertuigen of materieel, waarvoor volgens de WAM verzekeringsplicht bestaat.</w:t>
      </w:r>
    </w:p>
    <w:p w14:paraId="7D410C49" w14:textId="5741DD61" w:rsidR="00B01B49" w:rsidRDefault="00913AAA" w:rsidP="00B01B49">
      <w:pPr>
        <w:pStyle w:val="Lijstalinea"/>
        <w:numPr>
          <w:ilvl w:val="0"/>
          <w:numId w:val="59"/>
        </w:numPr>
      </w:pPr>
      <w:r>
        <w:rPr>
          <w:rFonts w:cstheme="minorHAnsi"/>
          <w:color w:val="000000"/>
        </w:rPr>
        <w:t xml:space="preserve">De </w:t>
      </w:r>
      <w:r w:rsidR="00DA47CF">
        <w:rPr>
          <w:rFonts w:cstheme="minorHAnsi"/>
          <w:color w:val="000000"/>
        </w:rPr>
        <w:t xml:space="preserve">Opdrachtnemer </w:t>
      </w:r>
      <w:r>
        <w:rPr>
          <w:rFonts w:cstheme="minorHAnsi"/>
          <w:color w:val="000000"/>
        </w:rPr>
        <w:t xml:space="preserve">is verplicht met het oog op aard en omvang van het uit te voeren werk voldoende verzekerd te zijn voor </w:t>
      </w:r>
      <w:r w:rsidR="00F011AD">
        <w:rPr>
          <w:rFonts w:cstheme="minorHAnsi"/>
          <w:color w:val="000000"/>
        </w:rPr>
        <w:t>aansprakelijkheid</w:t>
      </w:r>
      <w:r>
        <w:rPr>
          <w:rFonts w:cstheme="minorHAnsi"/>
          <w:color w:val="000000"/>
        </w:rPr>
        <w:t xml:space="preserve"> voor </w:t>
      </w:r>
      <w:r w:rsidR="00C540C7">
        <w:rPr>
          <w:rFonts w:cstheme="minorHAnsi"/>
          <w:color w:val="000000"/>
        </w:rPr>
        <w:t>personenschade</w:t>
      </w:r>
      <w:r>
        <w:rPr>
          <w:rFonts w:cstheme="minorHAnsi"/>
          <w:color w:val="000000"/>
        </w:rPr>
        <w:t xml:space="preserve"> en zaakschade alsmede de op geld waardeerbare gevolgen hiervan in verband met de uitvoering van het Werk. </w:t>
      </w:r>
      <w:r w:rsidR="00196DFB" w:rsidRPr="00FA387F">
        <w:t xml:space="preserve">De </w:t>
      </w:r>
      <w:r w:rsidR="00DA47CF">
        <w:rPr>
          <w:rFonts w:cstheme="minorHAnsi"/>
          <w:color w:val="000000"/>
        </w:rPr>
        <w:t xml:space="preserve">Opdrachtnemer </w:t>
      </w:r>
      <w:r w:rsidR="00095495" w:rsidRPr="00FA387F">
        <w:t xml:space="preserve">is gehouden de polissen voor deze verzekeringen op diens verzoek aan de Opdrachtgever te overleggen. </w:t>
      </w:r>
    </w:p>
    <w:p w14:paraId="0E2DEC02" w14:textId="3B982301" w:rsidR="000E43D1" w:rsidRPr="00B01B49" w:rsidRDefault="000E43D1" w:rsidP="00FA387F">
      <w:pPr>
        <w:pStyle w:val="Lijstalinea"/>
        <w:numPr>
          <w:ilvl w:val="0"/>
          <w:numId w:val="59"/>
        </w:numPr>
      </w:pPr>
      <w:r>
        <w:t xml:space="preserve">In de </w:t>
      </w:r>
      <w:r w:rsidR="00707CBE">
        <w:t>overeenkomst</w:t>
      </w:r>
      <w:r>
        <w:t xml:space="preserve"> kunnen nadere verplichtingen worden gesteld met betrekking tot de verzekeringsplicht.</w:t>
      </w:r>
    </w:p>
    <w:p w14:paraId="45D33BF2" w14:textId="109A6553" w:rsidR="007704B2" w:rsidRPr="007704B2" w:rsidRDefault="007704B2" w:rsidP="007704B2">
      <w:pPr>
        <w:pStyle w:val="Lijstalinea"/>
        <w:numPr>
          <w:ilvl w:val="0"/>
          <w:numId w:val="51"/>
        </w:numPr>
        <w:rPr>
          <w:rFonts w:ascii="Times New Roman" w:hAnsi="Times New Roman"/>
          <w:sz w:val="24"/>
          <w:szCs w:val="24"/>
        </w:rPr>
      </w:pPr>
      <w:r>
        <w:rPr>
          <w:rFonts w:cstheme="minorHAnsi"/>
        </w:rPr>
        <w:t xml:space="preserve">De </w:t>
      </w:r>
      <w:r w:rsidR="000C6AFF">
        <w:rPr>
          <w:rFonts w:cstheme="minorHAnsi"/>
        </w:rPr>
        <w:t>Opdrachtnemer</w:t>
      </w:r>
      <w:r>
        <w:rPr>
          <w:rFonts w:cstheme="minorHAnsi"/>
        </w:rPr>
        <w:t xml:space="preserve"> moet </w:t>
      </w:r>
      <w:r w:rsidR="00F21E44">
        <w:rPr>
          <w:rFonts w:cstheme="minorHAnsi"/>
        </w:rPr>
        <w:t>VCA gecertificeerd zijn</w:t>
      </w:r>
      <w:r w:rsidR="000C55BD">
        <w:rPr>
          <w:rFonts w:cstheme="minorHAnsi"/>
        </w:rPr>
        <w:t xml:space="preserve">. Alle werkzaamheden </w:t>
      </w:r>
      <w:r w:rsidR="00324305">
        <w:rPr>
          <w:rFonts w:cstheme="minorHAnsi"/>
        </w:rPr>
        <w:t>moeten worden uitgevoerd volgens de voorschrifte</w:t>
      </w:r>
      <w:r w:rsidR="007D57FC">
        <w:rPr>
          <w:rFonts w:cstheme="minorHAnsi"/>
        </w:rPr>
        <w:t xml:space="preserve">n van VCA. </w:t>
      </w:r>
    </w:p>
    <w:p w14:paraId="39909068" w14:textId="27DEF3FA" w:rsidR="00CC69FD" w:rsidRPr="00B241EF" w:rsidRDefault="00CC69FD" w:rsidP="0031798D">
      <w:pPr>
        <w:pStyle w:val="Lijstalinea"/>
        <w:keepNext/>
        <w:pageBreakBefore/>
        <w:numPr>
          <w:ilvl w:val="0"/>
          <w:numId w:val="16"/>
        </w:numPr>
        <w:spacing w:after="894" w:line="320" w:lineRule="exact"/>
        <w:jc w:val="both"/>
        <w:outlineLvl w:val="0"/>
        <w:rPr>
          <w:rFonts w:cs="Arial"/>
          <w:b/>
          <w:bCs/>
          <w:kern w:val="32"/>
          <w:sz w:val="26"/>
          <w:szCs w:val="26"/>
        </w:rPr>
      </w:pPr>
      <w:bookmarkStart w:id="37" w:name="_Toc388537612"/>
      <w:bookmarkStart w:id="38" w:name="_Toc141361013"/>
      <w:bookmarkStart w:id="39" w:name="_Toc148692244"/>
      <w:bookmarkEnd w:id="33"/>
      <w:bookmarkEnd w:id="34"/>
      <w:r w:rsidRPr="00B241EF">
        <w:rPr>
          <w:rFonts w:cs="Arial"/>
          <w:b/>
          <w:bCs/>
          <w:kern w:val="32"/>
          <w:sz w:val="26"/>
          <w:szCs w:val="26"/>
        </w:rPr>
        <w:lastRenderedPageBreak/>
        <w:t>Algemene informatie aanbestedingsprocedure</w:t>
      </w:r>
      <w:bookmarkEnd w:id="37"/>
      <w:bookmarkEnd w:id="38"/>
      <w:bookmarkEnd w:id="39"/>
    </w:p>
    <w:p w14:paraId="7A00CB75" w14:textId="67D6C315"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40" w:name="_Toc196063798"/>
      <w:bookmarkStart w:id="41" w:name="_Toc388537613"/>
      <w:bookmarkStart w:id="42" w:name="_Toc141361014"/>
      <w:bookmarkStart w:id="43" w:name="_Toc148692245"/>
      <w:r>
        <w:rPr>
          <w:rFonts w:ascii="Trebuchet MS" w:eastAsia="Times New Roman" w:hAnsi="Trebuchet MS" w:cs="Arial"/>
          <w:b/>
          <w:bCs/>
          <w:iCs/>
          <w:lang w:eastAsia="nl-NL"/>
        </w:rPr>
        <w:t>4.1</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Inleiding</w:t>
      </w:r>
      <w:bookmarkEnd w:id="40"/>
      <w:bookmarkEnd w:id="41"/>
      <w:bookmarkEnd w:id="42"/>
      <w:bookmarkEnd w:id="43"/>
    </w:p>
    <w:p w14:paraId="0B8A3401" w14:textId="7777777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aanbestedingsprocedure vindt plaats volgens de niet-openbare procedure conform de Aanbestedingswet 2012. In dit hoofdstuk wordt de aanbestedingsprocedure uiteengezet. De aanbestedingsprocedure zal digitaal plaatsvinden door middel van TenderNed. </w:t>
      </w:r>
    </w:p>
    <w:p w14:paraId="4FF9BE70"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3B0BB1BE" w14:textId="7777777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De niet-openbare procedure onderscheidt in de procedure de volgende fasen:</w:t>
      </w:r>
    </w:p>
    <w:p w14:paraId="4AAEA4CF" w14:textId="77777777" w:rsidR="00CC69FD" w:rsidRPr="00CC69FD" w:rsidRDefault="00CC69FD" w:rsidP="0031798D">
      <w:pPr>
        <w:numPr>
          <w:ilvl w:val="0"/>
          <w:numId w:val="6"/>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Selectiefase.</w:t>
      </w:r>
    </w:p>
    <w:p w14:paraId="28F56A6C" w14:textId="77777777" w:rsidR="00CC69FD" w:rsidRPr="00CC69FD" w:rsidRDefault="00CC69FD" w:rsidP="0031798D">
      <w:pPr>
        <w:numPr>
          <w:ilvl w:val="0"/>
          <w:numId w:val="6"/>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Inschrijvingsfase. </w:t>
      </w:r>
    </w:p>
    <w:p w14:paraId="6A00872D" w14:textId="77777777" w:rsidR="00CC69FD" w:rsidRPr="00CC69FD" w:rsidRDefault="00CC69FD" w:rsidP="0031798D">
      <w:pPr>
        <w:numPr>
          <w:ilvl w:val="0"/>
          <w:numId w:val="6"/>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Gunningsfase.</w:t>
      </w:r>
    </w:p>
    <w:p w14:paraId="07108173" w14:textId="77777777" w:rsidR="00AB1BD4" w:rsidRDefault="00AB1BD4"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p>
    <w:p w14:paraId="314EB04D" w14:textId="2D832CC6"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44" w:name="_Toc141361015"/>
      <w:bookmarkStart w:id="45" w:name="_Toc148692246"/>
      <w:r>
        <w:rPr>
          <w:rFonts w:ascii="Trebuchet MS" w:eastAsia="Times New Roman" w:hAnsi="Trebuchet MS" w:cs="Arial"/>
          <w:b/>
          <w:bCs/>
          <w:iCs/>
          <w:lang w:eastAsia="nl-NL"/>
        </w:rPr>
        <w:t>4.2</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Beschrijving procedure</w:t>
      </w:r>
      <w:bookmarkEnd w:id="44"/>
      <w:bookmarkEnd w:id="45"/>
    </w:p>
    <w:p w14:paraId="32CE437A" w14:textId="77777777" w:rsidR="00CC69FD" w:rsidRPr="00CC69FD" w:rsidRDefault="00CC69FD" w:rsidP="00CC69FD">
      <w:pPr>
        <w:spacing w:after="0" w:line="290" w:lineRule="exact"/>
        <w:jc w:val="both"/>
        <w:rPr>
          <w:rFonts w:ascii="Trebuchet MS" w:eastAsia="Times New Roman" w:hAnsi="Trebuchet MS" w:cs="Times New Roman"/>
          <w:i/>
          <w:lang w:eastAsia="nl-NL"/>
        </w:rPr>
      </w:pPr>
      <w:r w:rsidRPr="00CC69FD">
        <w:rPr>
          <w:rFonts w:ascii="Trebuchet MS" w:eastAsia="Times New Roman" w:hAnsi="Trebuchet MS" w:cs="Times New Roman"/>
          <w:i/>
          <w:lang w:eastAsia="nl-NL"/>
        </w:rPr>
        <w:t>Selectiefase</w:t>
      </w:r>
    </w:p>
    <w:p w14:paraId="2DFF806E" w14:textId="1434FDF0" w:rsidR="00CC69FD" w:rsidRPr="00CC69FD" w:rsidRDefault="00CC69FD" w:rsidP="00CC69FD">
      <w:pPr>
        <w:spacing w:after="0" w:line="290" w:lineRule="exact"/>
        <w:jc w:val="both"/>
        <w:rPr>
          <w:rFonts w:ascii="Trebuchet MS" w:eastAsia="Times New Roman" w:hAnsi="Trebuchet MS" w:cs="Times New Roman"/>
          <w:lang w:eastAsia="nl-NL"/>
        </w:rPr>
      </w:pPr>
      <w:r w:rsidRPr="003C2A9F">
        <w:rPr>
          <w:rFonts w:ascii="Trebuchet MS" w:eastAsia="Times New Roman" w:hAnsi="Trebuchet MS" w:cs="Times New Roman"/>
          <w:lang w:eastAsia="nl-NL"/>
        </w:rPr>
        <w:t>In de selectiefase vindt een beoordeling van de aanmeldingen van de Gegadigden plaats op basis van de uitsluitingsgronden en de geschiktheidseisen met als doel maximaal 5</w:t>
      </w:r>
      <w:r w:rsidRPr="00765A04" w:rsidDel="0056289D">
        <w:rPr>
          <w:rFonts w:ascii="Trebuchet MS" w:eastAsia="Times New Roman" w:hAnsi="Trebuchet MS" w:cs="Times New Roman"/>
          <w:lang w:eastAsia="nl-NL"/>
        </w:rPr>
        <w:t xml:space="preserve"> </w:t>
      </w:r>
      <w:r w:rsidRPr="00765A04">
        <w:rPr>
          <w:rFonts w:ascii="Trebuchet MS" w:eastAsia="Times New Roman" w:hAnsi="Trebuchet MS" w:cs="Times New Roman"/>
          <w:lang w:eastAsia="nl-NL"/>
        </w:rPr>
        <w:t xml:space="preserve">Gegadigden </w:t>
      </w:r>
      <w:r w:rsidRPr="00DB1C03">
        <w:rPr>
          <w:rFonts w:ascii="Trebuchet MS" w:eastAsia="Times New Roman" w:hAnsi="Trebuchet MS" w:cs="Times New Roman"/>
          <w:lang w:eastAsia="nl-NL"/>
        </w:rPr>
        <w:t>te selecteren die zullen deelnemen aan de inschrijvingsfase. Indien</w:t>
      </w:r>
      <w:r w:rsidRPr="00CC69FD">
        <w:rPr>
          <w:rFonts w:ascii="Trebuchet MS" w:eastAsia="Times New Roman" w:hAnsi="Trebuchet MS" w:cs="Times New Roman"/>
          <w:lang w:eastAsia="nl-NL"/>
        </w:rPr>
        <w:t xml:space="preserve"> op grond van de beoordeling van de uitsluitingsgronden en de geschiktheidseisen meer dan 5 Gegadigden geschikt worden bevonden, zal door de Aanbestedende dienst onder de geschikt bevonden Gegadigden een rangorde worden aangebracht op basis van de selectiecriteria, met als oogmerk om de 5 Gegadigden met de hoogste totaalscore uit te nodigen tot inschrijving. De selectie, waaronder de te hanteren uitsluitingsgronden, geschiktheidseisen en selectiecriteria, is verder in hoofdstuk 5</w:t>
      </w:r>
      <w:r w:rsidR="00F22DDE">
        <w:rPr>
          <w:rFonts w:ascii="Trebuchet MS" w:eastAsia="Times New Roman" w:hAnsi="Trebuchet MS" w:cs="Times New Roman"/>
          <w:lang w:eastAsia="nl-NL"/>
        </w:rPr>
        <w:t xml:space="preserve"> en 6</w:t>
      </w:r>
      <w:r w:rsidRPr="00CC69FD">
        <w:rPr>
          <w:rFonts w:ascii="Trebuchet MS" w:eastAsia="Times New Roman" w:hAnsi="Trebuchet MS" w:cs="Times New Roman"/>
          <w:lang w:eastAsia="nl-NL"/>
        </w:rPr>
        <w:t xml:space="preserve"> van de Selectieleidraad omschreven. </w:t>
      </w:r>
    </w:p>
    <w:p w14:paraId="3DEEBF06"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0B231277" w14:textId="77777777" w:rsidR="00CC69FD" w:rsidRPr="00CC69FD" w:rsidRDefault="00CC69FD" w:rsidP="00CC69FD">
      <w:pPr>
        <w:spacing w:after="0" w:line="290" w:lineRule="exact"/>
        <w:jc w:val="both"/>
        <w:rPr>
          <w:rFonts w:ascii="Trebuchet MS" w:eastAsia="Times New Roman" w:hAnsi="Trebuchet MS" w:cs="Times New Roman"/>
          <w:i/>
          <w:lang w:eastAsia="nl-NL"/>
        </w:rPr>
      </w:pPr>
      <w:r w:rsidRPr="00CC69FD">
        <w:rPr>
          <w:rFonts w:ascii="Trebuchet MS" w:eastAsia="Times New Roman" w:hAnsi="Trebuchet MS" w:cs="Times New Roman"/>
          <w:i/>
          <w:lang w:eastAsia="nl-NL"/>
        </w:rPr>
        <w:t>Inschrijvingsfase</w:t>
      </w:r>
    </w:p>
    <w:p w14:paraId="5B880511" w14:textId="09DC483B"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Na de selectiefase worden maximaal 5 Gegadigden uitgenodigd om een inschrijving in te dienen</w:t>
      </w:r>
      <w:r w:rsidR="00EA1C19">
        <w:rPr>
          <w:rFonts w:ascii="Trebuchet MS" w:eastAsia="Times New Roman" w:hAnsi="Trebuchet MS" w:cs="Times New Roman"/>
          <w:lang w:eastAsia="nl-NL"/>
        </w:rPr>
        <w:t xml:space="preserve"> op basis van de bestekken bouwkundig, constructief en W en E installaties, die dan verstrekt zullen worden</w:t>
      </w:r>
      <w:r w:rsidRPr="00CC69FD">
        <w:rPr>
          <w:rFonts w:ascii="Trebuchet MS" w:eastAsia="Times New Roman" w:hAnsi="Trebuchet MS" w:cs="Times New Roman"/>
          <w:lang w:eastAsia="nl-NL"/>
        </w:rPr>
        <w:t xml:space="preserve">. De </w:t>
      </w:r>
      <w:r w:rsidR="00AD4290">
        <w:rPr>
          <w:rFonts w:ascii="Trebuchet MS" w:eastAsia="Times New Roman" w:hAnsi="Trebuchet MS" w:cs="Times New Roman"/>
          <w:lang w:eastAsia="nl-NL"/>
        </w:rPr>
        <w:t>O</w:t>
      </w:r>
      <w:r w:rsidRPr="00CC69FD">
        <w:rPr>
          <w:rFonts w:ascii="Trebuchet MS" w:eastAsia="Times New Roman" w:hAnsi="Trebuchet MS" w:cs="Times New Roman"/>
          <w:lang w:eastAsia="nl-NL"/>
        </w:rPr>
        <w:t xml:space="preserve">pdracht wordt gegund op basis van het gunningscriterium </w:t>
      </w:r>
      <w:r w:rsidR="00D8421C">
        <w:rPr>
          <w:rFonts w:ascii="Trebuchet MS" w:eastAsia="Times New Roman" w:hAnsi="Trebuchet MS" w:cs="Times New Roman"/>
          <w:lang w:eastAsia="nl-NL"/>
        </w:rPr>
        <w:t>laagste prijs</w:t>
      </w:r>
      <w:r w:rsidRPr="00CC69FD">
        <w:rPr>
          <w:rFonts w:ascii="Trebuchet MS" w:eastAsia="Times New Roman" w:hAnsi="Trebuchet MS" w:cs="Times New Roman"/>
          <w:lang w:eastAsia="nl-NL"/>
        </w:rPr>
        <w:t>.</w:t>
      </w:r>
      <w:r w:rsidRPr="00CC69FD">
        <w:rPr>
          <w:rFonts w:ascii="Trebuchet MS" w:eastAsia="Times New Roman" w:hAnsi="Trebuchet MS" w:cs="Kievit-Book"/>
          <w:lang w:eastAsia="nl-NL"/>
        </w:rPr>
        <w:t xml:space="preserve"> </w:t>
      </w:r>
    </w:p>
    <w:p w14:paraId="0C3752F7"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24BA0176" w14:textId="090FA77D" w:rsidR="00CC69FD" w:rsidRPr="00CC69FD" w:rsidRDefault="00CC69FD" w:rsidP="00CC69FD">
      <w:pPr>
        <w:tabs>
          <w:tab w:val="left" w:pos="567"/>
          <w:tab w:val="right" w:pos="7983"/>
        </w:tabs>
        <w:spacing w:after="0" w:line="290" w:lineRule="exact"/>
        <w:jc w:val="both"/>
        <w:rPr>
          <w:rFonts w:ascii="Trebuchet MS" w:eastAsia="Times New Roman" w:hAnsi="Trebuchet MS" w:cs="Times New Roman"/>
          <w:i/>
          <w:lang w:eastAsia="nl-NL"/>
        </w:rPr>
      </w:pPr>
      <w:r w:rsidRPr="00CC69FD">
        <w:rPr>
          <w:rFonts w:ascii="Trebuchet MS" w:eastAsia="Times New Roman" w:hAnsi="Trebuchet MS" w:cs="Times New Roman"/>
          <w:i/>
          <w:lang w:eastAsia="nl-NL"/>
        </w:rPr>
        <w:t>Gunningsfase</w:t>
      </w:r>
    </w:p>
    <w:p w14:paraId="0ED6E197" w14:textId="64A8CC93" w:rsid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Aanbestedende dienst zal naar aanleiding van de inschrijvingsfase haar gunningsbesluit schriftelijk aan alle (maximaal 5) Inschrijvers kenbaar maken. Inschrijvers krijgen conform paragraaf 4.9 de mogelijkheid bezwaar te maken tegen dit gunningsbesluit.  </w:t>
      </w:r>
    </w:p>
    <w:p w14:paraId="29D5D5C9" w14:textId="77777777" w:rsidR="0023418A" w:rsidRDefault="0023418A" w:rsidP="00CC69FD">
      <w:pPr>
        <w:spacing w:after="0" w:line="290" w:lineRule="exact"/>
        <w:jc w:val="both"/>
        <w:rPr>
          <w:rFonts w:ascii="Trebuchet MS" w:eastAsia="Times New Roman" w:hAnsi="Trebuchet MS" w:cs="Times New Roman"/>
          <w:lang w:eastAsia="nl-NL"/>
        </w:rPr>
      </w:pPr>
    </w:p>
    <w:p w14:paraId="1DD529FE" w14:textId="77777777" w:rsidR="00DD57CC" w:rsidRPr="00CC69FD" w:rsidRDefault="00DD57CC" w:rsidP="00CC69FD">
      <w:pPr>
        <w:spacing w:after="0" w:line="290" w:lineRule="exact"/>
        <w:jc w:val="both"/>
        <w:rPr>
          <w:rFonts w:ascii="Trebuchet MS" w:eastAsia="Times New Roman" w:hAnsi="Trebuchet MS" w:cs="Times New Roman"/>
          <w:lang w:eastAsia="nl-NL"/>
        </w:rPr>
      </w:pPr>
    </w:p>
    <w:p w14:paraId="64990989" w14:textId="49415807" w:rsid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46" w:name="_Toc196063801"/>
      <w:bookmarkStart w:id="47" w:name="_Toc388537616"/>
      <w:bookmarkStart w:id="48" w:name="_Toc141361016"/>
      <w:bookmarkStart w:id="49" w:name="_Toc148692247"/>
      <w:r>
        <w:rPr>
          <w:rFonts w:ascii="Trebuchet MS" w:eastAsia="Times New Roman" w:hAnsi="Trebuchet MS" w:cs="Arial"/>
          <w:b/>
          <w:bCs/>
          <w:iCs/>
          <w:lang w:eastAsia="nl-NL"/>
        </w:rPr>
        <w:t>4.3</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Planning</w:t>
      </w:r>
      <w:bookmarkEnd w:id="46"/>
      <w:bookmarkEnd w:id="47"/>
      <w:bookmarkEnd w:id="48"/>
      <w:bookmarkEnd w:id="49"/>
    </w:p>
    <w:p w14:paraId="406EFB44" w14:textId="77777777" w:rsidR="00B52E5B" w:rsidRPr="00CC69FD" w:rsidRDefault="00B52E5B"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p>
    <w:p w14:paraId="5E0FC900" w14:textId="77777777" w:rsid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Voor deze aanbestedingsprocedure wordt uitgegaan van onderstaande planning:</w:t>
      </w:r>
    </w:p>
    <w:p w14:paraId="269E9BF6" w14:textId="77777777" w:rsidR="0023418A" w:rsidRDefault="0023418A" w:rsidP="00CC69FD">
      <w:pPr>
        <w:spacing w:after="0" w:line="290" w:lineRule="exact"/>
        <w:jc w:val="both"/>
        <w:rPr>
          <w:rFonts w:ascii="Trebuchet MS" w:eastAsia="Times New Roman" w:hAnsi="Trebuchet MS" w:cs="Times New Roman"/>
          <w:lang w:eastAsia="nl-NL"/>
        </w:rPr>
      </w:pPr>
    </w:p>
    <w:p w14:paraId="449E51EA" w14:textId="77777777" w:rsidR="0023418A" w:rsidRDefault="0023418A" w:rsidP="00CC69FD">
      <w:pPr>
        <w:spacing w:after="0" w:line="290" w:lineRule="exact"/>
        <w:jc w:val="both"/>
        <w:rPr>
          <w:rFonts w:ascii="Trebuchet MS" w:eastAsia="Times New Roman" w:hAnsi="Trebuchet MS" w:cs="Times New Roman"/>
          <w:lang w:eastAsia="nl-NL"/>
        </w:rPr>
      </w:pPr>
    </w:p>
    <w:p w14:paraId="4BD5F5B3" w14:textId="77777777" w:rsidR="0023418A" w:rsidRDefault="0023418A" w:rsidP="00CC69FD">
      <w:pPr>
        <w:spacing w:after="0" w:line="290" w:lineRule="exact"/>
        <w:jc w:val="both"/>
        <w:rPr>
          <w:rFonts w:ascii="Trebuchet MS" w:eastAsia="Times New Roman" w:hAnsi="Trebuchet MS" w:cs="Times New Roman"/>
          <w:lang w:eastAsia="nl-NL"/>
        </w:rPr>
      </w:pPr>
    </w:p>
    <w:p w14:paraId="275FD66F" w14:textId="77777777" w:rsidR="0023418A" w:rsidRDefault="0023418A" w:rsidP="00CC69FD">
      <w:pPr>
        <w:spacing w:after="0" w:line="290" w:lineRule="exact"/>
        <w:jc w:val="both"/>
        <w:rPr>
          <w:rFonts w:ascii="Trebuchet MS" w:eastAsia="Times New Roman" w:hAnsi="Trebuchet MS" w:cs="Times New Roman"/>
          <w:lang w:eastAsia="nl-NL"/>
        </w:rPr>
      </w:pPr>
    </w:p>
    <w:p w14:paraId="4604D816" w14:textId="77777777" w:rsidR="00DD2AAF" w:rsidRDefault="00DD2AAF" w:rsidP="00CC69FD">
      <w:pPr>
        <w:spacing w:after="0" w:line="290" w:lineRule="exact"/>
        <w:jc w:val="both"/>
        <w:rPr>
          <w:rFonts w:ascii="Trebuchet MS" w:eastAsia="Times New Roman" w:hAnsi="Trebuchet MS" w:cs="Times New Roman"/>
          <w:lang w:eastAsia="nl-NL"/>
        </w:rPr>
      </w:pPr>
    </w:p>
    <w:tbl>
      <w:tblPr>
        <w:tblpPr w:leftFromText="141" w:rightFromText="141" w:bottomFromText="110" w:vertAnchor="text"/>
        <w:tblW w:w="28969" w:type="dxa"/>
        <w:tblCellMar>
          <w:left w:w="0" w:type="dxa"/>
          <w:right w:w="0" w:type="dxa"/>
        </w:tblCellMar>
        <w:tblLook w:val="04A0" w:firstRow="1" w:lastRow="0" w:firstColumn="1" w:lastColumn="0" w:noHBand="0" w:noVBand="1"/>
      </w:tblPr>
      <w:tblGrid>
        <w:gridCol w:w="535"/>
        <w:gridCol w:w="2551"/>
        <w:gridCol w:w="6379"/>
        <w:gridCol w:w="9752"/>
        <w:gridCol w:w="9752"/>
      </w:tblGrid>
      <w:tr w:rsidR="00675673" w:rsidRPr="005C6A5F" w14:paraId="21B686DF" w14:textId="77777777" w:rsidTr="00C77729">
        <w:trPr>
          <w:gridAfter w:val="2"/>
          <w:wAfter w:w="19504" w:type="dxa"/>
          <w:trHeight w:val="270"/>
        </w:trPr>
        <w:tc>
          <w:tcPr>
            <w:tcW w:w="9465" w:type="dxa"/>
            <w:gridSpan w:val="3"/>
            <w:tcBorders>
              <w:top w:val="single" w:sz="8" w:space="0" w:color="auto"/>
              <w:left w:val="single" w:sz="8" w:space="0" w:color="auto"/>
              <w:bottom w:val="single" w:sz="8" w:space="0" w:color="auto"/>
              <w:right w:val="single" w:sz="8" w:space="0" w:color="auto"/>
            </w:tcBorders>
            <w:shd w:val="clear" w:color="auto" w:fill="E2002B"/>
            <w:tcMar>
              <w:top w:w="0" w:type="dxa"/>
              <w:left w:w="108" w:type="dxa"/>
              <w:bottom w:w="0" w:type="dxa"/>
              <w:right w:w="108" w:type="dxa"/>
            </w:tcMar>
            <w:hideMark/>
          </w:tcPr>
          <w:p w14:paraId="4C20CF1E" w14:textId="77777777" w:rsidR="00675673" w:rsidRPr="005C6A5F" w:rsidRDefault="00675673">
            <w:pPr>
              <w:pStyle w:val="KopjeOfferte"/>
              <w:spacing w:line="260" w:lineRule="exact"/>
              <w:rPr>
                <w:rFonts w:ascii="Trebuchet MS" w:hAnsi="Trebuchet MS"/>
                <w:b/>
                <w:bCs/>
                <w:color w:val="FFFFFF"/>
                <w:sz w:val="18"/>
                <w:szCs w:val="18"/>
                <w:highlight w:val="yellow"/>
                <w:lang w:val="de-DE" w:eastAsia="en-US"/>
              </w:rPr>
            </w:pPr>
            <w:r w:rsidRPr="00FB0297">
              <w:rPr>
                <w:rFonts w:ascii="Trebuchet MS" w:hAnsi="Trebuchet MS"/>
                <w:b/>
                <w:bCs/>
                <w:color w:val="FFFFFF"/>
                <w:sz w:val="18"/>
                <w:szCs w:val="18"/>
                <w:lang w:val="de-DE" w:eastAsia="en-US"/>
              </w:rPr>
              <w:lastRenderedPageBreak/>
              <w:t xml:space="preserve">Selectiefase </w:t>
            </w:r>
          </w:p>
        </w:tc>
      </w:tr>
      <w:tr w:rsidR="00675673" w:rsidRPr="005C6A5F" w14:paraId="77DEC003"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0CBBC" w14:textId="77777777" w:rsidR="00675673" w:rsidRDefault="00675673">
            <w:pPr>
              <w:rPr>
                <w:rFonts w:ascii="Trebuchet MS" w:hAnsi="Trebuchet MS"/>
                <w:color w:val="000000"/>
                <w:sz w:val="18"/>
                <w:szCs w:val="18"/>
              </w:rPr>
            </w:pPr>
            <w:r>
              <w:rPr>
                <w:color w:val="000000"/>
                <w:sz w:val="18"/>
                <w:szCs w:val="18"/>
              </w:rPr>
              <w:t>1</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0674EA61" w14:textId="541CF17C" w:rsidR="00675673" w:rsidRPr="00FB0297" w:rsidRDefault="00C3348D">
            <w:pPr>
              <w:rPr>
                <w:rFonts w:ascii="Trebuchet MS" w:hAnsi="Trebuchet MS"/>
                <w:color w:val="000000"/>
                <w:lang w:eastAsia="nl-NL"/>
              </w:rPr>
            </w:pPr>
            <w:r>
              <w:rPr>
                <w:rFonts w:ascii="Trebuchet MS" w:hAnsi="Trebuchet MS"/>
                <w:color w:val="000000"/>
                <w:lang w:eastAsia="nl-NL"/>
              </w:rPr>
              <w:t xml:space="preserve">Vrijdag </w:t>
            </w:r>
            <w:r w:rsidR="00C7702F">
              <w:rPr>
                <w:rFonts w:ascii="Trebuchet MS" w:hAnsi="Trebuchet MS"/>
                <w:color w:val="000000"/>
                <w:lang w:eastAsia="nl-NL"/>
              </w:rPr>
              <w:t>20 oktober 2023</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4E50411C" w14:textId="5E0A2E6D" w:rsidR="00675673" w:rsidRPr="00FB0297" w:rsidRDefault="00032285">
            <w:pPr>
              <w:rPr>
                <w:rFonts w:ascii="Trebuchet MS" w:hAnsi="Trebuchet MS"/>
                <w:color w:val="000000"/>
              </w:rPr>
            </w:pPr>
            <w:r w:rsidRPr="00D6391A">
              <w:rPr>
                <w:rFonts w:ascii="Trebuchet MS" w:hAnsi="Trebuchet MS"/>
                <w:color w:val="000000"/>
              </w:rPr>
              <w:t>Publicatie van de aanbesteding</w:t>
            </w:r>
          </w:p>
        </w:tc>
      </w:tr>
      <w:tr w:rsidR="00675673" w:rsidRPr="005C6A5F" w14:paraId="5E252F51"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9220F" w14:textId="77777777" w:rsidR="00675673" w:rsidRDefault="00675673">
            <w:pPr>
              <w:rPr>
                <w:color w:val="000000"/>
                <w:sz w:val="18"/>
                <w:szCs w:val="18"/>
              </w:rPr>
            </w:pPr>
            <w:r>
              <w:rPr>
                <w:color w:val="000000"/>
                <w:sz w:val="18"/>
                <w:szCs w:val="18"/>
              </w:rPr>
              <w:t>2</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3D1C73BD" w14:textId="2634E39B" w:rsidR="00675673" w:rsidRPr="00FB0297" w:rsidRDefault="00E978C6">
            <w:pPr>
              <w:rPr>
                <w:rFonts w:ascii="Trebuchet MS" w:hAnsi="Trebuchet MS"/>
                <w:color w:val="000000"/>
              </w:rPr>
            </w:pPr>
            <w:r>
              <w:rPr>
                <w:rFonts w:ascii="Trebuchet MS" w:hAnsi="Trebuchet MS"/>
                <w:color w:val="000000"/>
              </w:rPr>
              <w:t xml:space="preserve">Dinsdag 31 </w:t>
            </w:r>
            <w:r w:rsidR="00F96848">
              <w:rPr>
                <w:rFonts w:ascii="Trebuchet MS" w:hAnsi="Trebuchet MS"/>
                <w:color w:val="000000"/>
              </w:rPr>
              <w:t>o</w:t>
            </w:r>
            <w:r w:rsidR="005F0739">
              <w:rPr>
                <w:rFonts w:ascii="Trebuchet MS" w:hAnsi="Trebuchet MS"/>
                <w:color w:val="000000"/>
              </w:rPr>
              <w:t>ktober</w:t>
            </w:r>
            <w:r w:rsidR="00F3715C">
              <w:rPr>
                <w:rFonts w:ascii="Trebuchet MS" w:hAnsi="Trebuchet MS"/>
                <w:color w:val="000000"/>
              </w:rPr>
              <w:t xml:space="preserve"> 2023</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0790EEC8" w14:textId="3AD069FC" w:rsidR="00675673" w:rsidRPr="00FB0297" w:rsidRDefault="006D5FCA">
            <w:pPr>
              <w:rPr>
                <w:rFonts w:ascii="Trebuchet MS" w:hAnsi="Trebuchet MS"/>
                <w:color w:val="000000"/>
              </w:rPr>
            </w:pPr>
            <w:r w:rsidRPr="00FB0297">
              <w:rPr>
                <w:rFonts w:ascii="Trebuchet MS" w:hAnsi="Trebuchet MS"/>
                <w:color w:val="000000"/>
              </w:rPr>
              <w:t>Uiterlijk indienen vragen Eerste Nota van inlichtingen, 17:00 uur</w:t>
            </w:r>
          </w:p>
        </w:tc>
      </w:tr>
      <w:tr w:rsidR="00675673" w:rsidRPr="005C6A5F" w14:paraId="0134EB67"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52D43" w14:textId="77777777" w:rsidR="00675673" w:rsidRDefault="00675673">
            <w:pPr>
              <w:rPr>
                <w:color w:val="000000"/>
                <w:sz w:val="18"/>
                <w:szCs w:val="18"/>
              </w:rPr>
            </w:pPr>
            <w:r>
              <w:rPr>
                <w:color w:val="000000"/>
                <w:sz w:val="18"/>
                <w:szCs w:val="18"/>
              </w:rPr>
              <w:t>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CF64054" w14:textId="5063B343" w:rsidR="00675673" w:rsidRPr="00FB0297" w:rsidRDefault="00E978C6">
            <w:pPr>
              <w:rPr>
                <w:rFonts w:ascii="Trebuchet MS" w:hAnsi="Trebuchet MS"/>
                <w:color w:val="000000"/>
              </w:rPr>
            </w:pPr>
            <w:r>
              <w:rPr>
                <w:rFonts w:ascii="Trebuchet MS" w:hAnsi="Trebuchet MS"/>
                <w:color w:val="000000"/>
              </w:rPr>
              <w:t xml:space="preserve">Dinsdag 7 </w:t>
            </w:r>
            <w:r w:rsidR="00F96848">
              <w:rPr>
                <w:rFonts w:ascii="Trebuchet MS" w:hAnsi="Trebuchet MS"/>
                <w:color w:val="000000"/>
              </w:rPr>
              <w:t>november</w:t>
            </w:r>
            <w:r w:rsidR="00F3715C">
              <w:rPr>
                <w:rFonts w:ascii="Trebuchet MS" w:hAnsi="Trebuchet MS"/>
                <w:color w:val="000000"/>
              </w:rPr>
              <w:t xml:space="preserve"> 2023</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E0E99F4" w14:textId="5CCF1EF7" w:rsidR="00675673" w:rsidRPr="00FB0297" w:rsidRDefault="00EC7103">
            <w:pPr>
              <w:rPr>
                <w:rFonts w:ascii="Trebuchet MS" w:hAnsi="Trebuchet MS"/>
                <w:color w:val="000000"/>
              </w:rPr>
            </w:pPr>
            <w:r w:rsidRPr="00D6391A">
              <w:rPr>
                <w:rFonts w:ascii="Trebuchet MS" w:hAnsi="Trebuchet MS"/>
                <w:color w:val="000000"/>
              </w:rPr>
              <w:t>Verzenden eerste Nota van Inlichtingen</w:t>
            </w:r>
          </w:p>
        </w:tc>
      </w:tr>
      <w:tr w:rsidR="00675673" w:rsidRPr="005C6A5F" w14:paraId="3599B484"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78603" w14:textId="77777777" w:rsidR="00675673" w:rsidRDefault="00675673">
            <w:pPr>
              <w:rPr>
                <w:color w:val="000000"/>
                <w:sz w:val="18"/>
                <w:szCs w:val="18"/>
              </w:rPr>
            </w:pPr>
            <w:r>
              <w:rPr>
                <w:color w:val="000000"/>
                <w:sz w:val="18"/>
                <w:szCs w:val="18"/>
              </w:rPr>
              <w:t>4</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7B1D18C0" w14:textId="0574D7BC" w:rsidR="00675673" w:rsidRPr="00FB0297" w:rsidRDefault="00F3715C" w:rsidP="00F3715C">
            <w:pPr>
              <w:rPr>
                <w:rFonts w:ascii="Trebuchet MS" w:hAnsi="Trebuchet MS"/>
                <w:color w:val="000000"/>
              </w:rPr>
            </w:pPr>
            <w:r>
              <w:rPr>
                <w:rFonts w:ascii="Trebuchet MS" w:hAnsi="Trebuchet MS"/>
                <w:color w:val="000000"/>
              </w:rPr>
              <w:t>Dinsdag 21 november 2023</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64B6621" w14:textId="0552D141" w:rsidR="00675673" w:rsidRPr="00FB0297" w:rsidRDefault="00F2153E">
            <w:pPr>
              <w:rPr>
                <w:rFonts w:ascii="Trebuchet MS" w:hAnsi="Trebuchet MS"/>
                <w:color w:val="000000"/>
              </w:rPr>
            </w:pPr>
            <w:r w:rsidRPr="00D6391A">
              <w:rPr>
                <w:rFonts w:ascii="Trebuchet MS" w:hAnsi="Trebuchet MS"/>
                <w:color w:val="000000"/>
              </w:rPr>
              <w:t>Indienen aanmeldingen, vóór 12.00 uur</w:t>
            </w:r>
          </w:p>
        </w:tc>
      </w:tr>
      <w:tr w:rsidR="00675673" w:rsidRPr="005C6A5F" w14:paraId="69307B04"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EEC17" w14:textId="77777777" w:rsidR="00675673" w:rsidRDefault="00675673">
            <w:pPr>
              <w:rPr>
                <w:color w:val="000000"/>
                <w:sz w:val="18"/>
                <w:szCs w:val="18"/>
              </w:rPr>
            </w:pPr>
            <w:r>
              <w:rPr>
                <w:color w:val="000000"/>
                <w:sz w:val="18"/>
                <w:szCs w:val="18"/>
              </w:rPr>
              <w:t>5</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25A41AC7" w14:textId="692F4279" w:rsidR="00675673" w:rsidRPr="00FB0297" w:rsidRDefault="00837DCB">
            <w:pPr>
              <w:rPr>
                <w:rFonts w:ascii="Trebuchet MS" w:hAnsi="Trebuchet MS"/>
                <w:color w:val="000000"/>
              </w:rPr>
            </w:pPr>
            <w:r>
              <w:rPr>
                <w:rFonts w:ascii="Trebuchet MS" w:hAnsi="Trebuchet MS"/>
                <w:color w:val="000000"/>
              </w:rPr>
              <w:t>Vrijdag</w:t>
            </w:r>
            <w:r w:rsidR="00D626E3">
              <w:rPr>
                <w:rFonts w:ascii="Trebuchet MS" w:hAnsi="Trebuchet MS"/>
                <w:color w:val="000000"/>
              </w:rPr>
              <w:t xml:space="preserve"> 8 december</w:t>
            </w:r>
            <w:r w:rsidR="004853E0">
              <w:rPr>
                <w:rFonts w:ascii="Trebuchet MS" w:hAnsi="Trebuchet MS"/>
                <w:color w:val="000000"/>
              </w:rPr>
              <w:t xml:space="preserve"> 2023</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3A417C4" w14:textId="3959FF4D" w:rsidR="00675673" w:rsidRPr="00FB0297" w:rsidRDefault="007A7E74">
            <w:pPr>
              <w:rPr>
                <w:rFonts w:ascii="Trebuchet MS" w:hAnsi="Trebuchet MS"/>
                <w:color w:val="000000"/>
              </w:rPr>
            </w:pPr>
            <w:r w:rsidRPr="00FB0297">
              <w:rPr>
                <w:rFonts w:ascii="Trebuchet MS" w:eastAsia="Times New Roman" w:hAnsi="Trebuchet MS" w:cs="Times New Roman"/>
                <w:lang w:eastAsia="nl-NL"/>
              </w:rPr>
              <w:t>Selectiebesluit</w:t>
            </w:r>
          </w:p>
        </w:tc>
      </w:tr>
      <w:tr w:rsidR="00680AE9" w:rsidRPr="005C6A5F" w14:paraId="75949B6E"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C26DE" w14:textId="77777777" w:rsidR="00680AE9" w:rsidRDefault="00680AE9" w:rsidP="00680AE9">
            <w:pPr>
              <w:rPr>
                <w:color w:val="000000"/>
                <w:sz w:val="18"/>
                <w:szCs w:val="18"/>
              </w:rPr>
            </w:pPr>
            <w:r>
              <w:rPr>
                <w:color w:val="000000"/>
                <w:sz w:val="18"/>
                <w:szCs w:val="18"/>
              </w:rPr>
              <w:t>6</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59BC108" w14:textId="4E310966" w:rsidR="00680AE9" w:rsidRPr="00FB0297" w:rsidRDefault="006C070F" w:rsidP="00680AE9">
            <w:pPr>
              <w:rPr>
                <w:rFonts w:ascii="Trebuchet MS" w:hAnsi="Trebuchet MS"/>
                <w:color w:val="000000"/>
              </w:rPr>
            </w:pPr>
            <w:r>
              <w:rPr>
                <w:rFonts w:ascii="Trebuchet MS" w:hAnsi="Trebuchet MS"/>
                <w:color w:val="000000"/>
              </w:rPr>
              <w:t xml:space="preserve">Vrijdag </w:t>
            </w:r>
            <w:r w:rsidR="00A65A00">
              <w:rPr>
                <w:rFonts w:ascii="Trebuchet MS" w:hAnsi="Trebuchet MS"/>
                <w:color w:val="000000"/>
              </w:rPr>
              <w:t>15 december</w:t>
            </w:r>
            <w:r w:rsidR="004853E0">
              <w:rPr>
                <w:rFonts w:ascii="Trebuchet MS" w:hAnsi="Trebuchet MS"/>
                <w:color w:val="000000"/>
              </w:rPr>
              <w:t xml:space="preserve"> 2023</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13491418" w14:textId="06618025" w:rsidR="00680AE9" w:rsidRPr="00FB0297" w:rsidRDefault="00680AE9" w:rsidP="00680AE9">
            <w:pPr>
              <w:rPr>
                <w:rFonts w:ascii="Trebuchet MS" w:hAnsi="Trebuchet MS"/>
                <w:color w:val="000000"/>
              </w:rPr>
            </w:pPr>
            <w:r w:rsidRPr="00FB0297">
              <w:rPr>
                <w:rFonts w:ascii="Trebuchet MS" w:eastAsia="Times New Roman" w:hAnsi="Trebuchet MS" w:cs="Times New Roman"/>
                <w:lang w:eastAsia="nl-NL"/>
              </w:rPr>
              <w:t>Einde bezwaartermijn</w:t>
            </w:r>
          </w:p>
        </w:tc>
      </w:tr>
      <w:tr w:rsidR="00680AE9" w:rsidRPr="005C6A5F" w14:paraId="027EB9BC" w14:textId="77777777" w:rsidTr="00C77729">
        <w:trPr>
          <w:gridAfter w:val="2"/>
          <w:wAfter w:w="19504" w:type="dxa"/>
          <w:trHeight w:val="53"/>
        </w:trPr>
        <w:tc>
          <w:tcPr>
            <w:tcW w:w="9465" w:type="dxa"/>
            <w:gridSpan w:val="3"/>
            <w:tcBorders>
              <w:top w:val="nil"/>
              <w:left w:val="single" w:sz="8" w:space="0" w:color="auto"/>
              <w:bottom w:val="single" w:sz="8" w:space="0" w:color="auto"/>
              <w:right w:val="single" w:sz="8" w:space="0" w:color="auto"/>
            </w:tcBorders>
            <w:shd w:val="clear" w:color="auto" w:fill="E2002B"/>
            <w:tcMar>
              <w:top w:w="0" w:type="dxa"/>
              <w:left w:w="108" w:type="dxa"/>
              <w:bottom w:w="0" w:type="dxa"/>
              <w:right w:w="108" w:type="dxa"/>
            </w:tcMar>
          </w:tcPr>
          <w:p w14:paraId="611BCC6F" w14:textId="242B8F75" w:rsidR="00680AE9" w:rsidRPr="00FB0297" w:rsidRDefault="00680AE9" w:rsidP="00680AE9">
            <w:pPr>
              <w:pStyle w:val="KopjeOfferte"/>
              <w:spacing w:line="260" w:lineRule="exact"/>
              <w:rPr>
                <w:rFonts w:ascii="Trebuchet MS" w:hAnsi="Trebuchet MS"/>
                <w:b/>
                <w:bCs/>
                <w:color w:val="FFFFFF"/>
                <w:lang w:eastAsia="en-US"/>
              </w:rPr>
            </w:pPr>
            <w:r w:rsidRPr="00D6391A">
              <w:rPr>
                <w:rFonts w:ascii="Trebuchet MS" w:hAnsi="Trebuchet MS"/>
                <w:b/>
                <w:bCs/>
                <w:color w:val="FFFFFF"/>
                <w:lang w:eastAsia="en-US"/>
              </w:rPr>
              <w:t>Inschrijvingsfase</w:t>
            </w:r>
          </w:p>
        </w:tc>
      </w:tr>
      <w:tr w:rsidR="00C77729" w:rsidRPr="005C6A5F" w14:paraId="4012CC98"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81AFE" w14:textId="77777777" w:rsidR="00C77729" w:rsidRDefault="00C77729" w:rsidP="00C77729">
            <w:pPr>
              <w:rPr>
                <w:rFonts w:ascii="Trebuchet MS" w:hAnsi="Trebuchet MS"/>
                <w:color w:val="000000"/>
                <w:sz w:val="18"/>
                <w:szCs w:val="18"/>
              </w:rPr>
            </w:pPr>
            <w:r>
              <w:rPr>
                <w:color w:val="000000"/>
                <w:sz w:val="18"/>
                <w:szCs w:val="18"/>
              </w:rPr>
              <w:t>7</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62056DF" w14:textId="15691F55" w:rsidR="00C77729" w:rsidRPr="00FB0297" w:rsidRDefault="00521DE8" w:rsidP="00C77729">
            <w:pPr>
              <w:rPr>
                <w:rFonts w:ascii="Trebuchet MS" w:hAnsi="Trebuchet MS"/>
                <w:color w:val="000000"/>
                <w:lang w:eastAsia="nl-NL"/>
              </w:rPr>
            </w:pPr>
            <w:r>
              <w:rPr>
                <w:rFonts w:ascii="Trebuchet MS" w:hAnsi="Trebuchet MS"/>
                <w:color w:val="000000"/>
                <w:lang w:eastAsia="nl-NL"/>
              </w:rPr>
              <w:t xml:space="preserve">Maandag </w:t>
            </w:r>
            <w:r w:rsidR="00A1034C">
              <w:rPr>
                <w:rFonts w:ascii="Trebuchet MS" w:hAnsi="Trebuchet MS"/>
                <w:color w:val="000000"/>
                <w:lang w:eastAsia="nl-NL"/>
              </w:rPr>
              <w:t>18 december</w:t>
            </w:r>
            <w:r w:rsidR="004853E0">
              <w:rPr>
                <w:rFonts w:ascii="Trebuchet MS" w:hAnsi="Trebuchet MS"/>
                <w:color w:val="000000"/>
                <w:lang w:eastAsia="nl-NL"/>
              </w:rPr>
              <w:t xml:space="preserve"> 2023</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71B17643" w14:textId="3F31298B" w:rsidR="00C77729" w:rsidRPr="00FB0297" w:rsidRDefault="00C77729" w:rsidP="00C77729">
            <w:pPr>
              <w:rPr>
                <w:rFonts w:ascii="Trebuchet MS" w:hAnsi="Trebuchet MS"/>
                <w:color w:val="000000"/>
              </w:rPr>
            </w:pPr>
            <w:r w:rsidRPr="00FB0297">
              <w:rPr>
                <w:rFonts w:ascii="Trebuchet MS" w:eastAsia="Times New Roman" w:hAnsi="Trebuchet MS" w:cs="Times New Roman"/>
                <w:lang w:eastAsia="nl-NL"/>
              </w:rPr>
              <w:t>Uitnodiging tot inschrijving</w:t>
            </w:r>
          </w:p>
        </w:tc>
      </w:tr>
      <w:tr w:rsidR="00EB1B2A" w:rsidRPr="005C6A5F" w14:paraId="6BC6CF1F" w14:textId="77777777" w:rsidTr="00C3471E">
        <w:trPr>
          <w:gridAfter w:val="2"/>
          <w:wAfter w:w="19504" w:type="dxa"/>
          <w:trHeight w:val="53"/>
        </w:trPr>
        <w:tc>
          <w:tcPr>
            <w:tcW w:w="946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6A10EF0" w14:textId="1EEF8BA1" w:rsidR="00EB1B2A" w:rsidRPr="00FB0297" w:rsidRDefault="002B7689" w:rsidP="00FB0297">
            <w:pPr>
              <w:jc w:val="center"/>
              <w:rPr>
                <w:rFonts w:ascii="Trebuchet MS" w:eastAsia="Times New Roman" w:hAnsi="Trebuchet MS" w:cs="Times New Roman"/>
                <w:i/>
                <w:iCs/>
                <w:lang w:eastAsia="nl-NL"/>
              </w:rPr>
            </w:pPr>
            <w:r>
              <w:rPr>
                <w:rFonts w:ascii="Trebuchet MS" w:eastAsia="Times New Roman" w:hAnsi="Trebuchet MS" w:cs="Times New Roman"/>
                <w:i/>
                <w:iCs/>
                <w:lang w:eastAsia="nl-NL"/>
              </w:rPr>
              <w:t xml:space="preserve">Kerstvakantie </w:t>
            </w:r>
            <w:r w:rsidRPr="002B7689">
              <w:rPr>
                <w:rFonts w:ascii="Trebuchet MS" w:eastAsia="Times New Roman" w:hAnsi="Trebuchet MS" w:cs="Times New Roman"/>
                <w:i/>
                <w:iCs/>
                <w:lang w:eastAsia="nl-NL"/>
              </w:rPr>
              <w:t>23 december 2023 t/m 7 januari 2024</w:t>
            </w:r>
          </w:p>
        </w:tc>
      </w:tr>
      <w:tr w:rsidR="00C77729" w:rsidRPr="005C6A5F" w14:paraId="4872E8F3"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BE8F" w14:textId="77777777" w:rsidR="00C77729" w:rsidRDefault="00C77729" w:rsidP="00C77729">
            <w:pPr>
              <w:rPr>
                <w:color w:val="000000"/>
                <w:sz w:val="18"/>
                <w:szCs w:val="18"/>
              </w:rPr>
            </w:pPr>
            <w:r>
              <w:rPr>
                <w:color w:val="000000"/>
                <w:sz w:val="18"/>
                <w:szCs w:val="18"/>
              </w:rPr>
              <w:t>8</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247E3789" w14:textId="7195E944" w:rsidR="00C77729" w:rsidRPr="00FB0297" w:rsidRDefault="008652AA" w:rsidP="00C77729">
            <w:pPr>
              <w:rPr>
                <w:rFonts w:ascii="Trebuchet MS" w:hAnsi="Trebuchet MS"/>
                <w:i/>
                <w:iCs/>
                <w:color w:val="000000"/>
              </w:rPr>
            </w:pPr>
            <w:r>
              <w:rPr>
                <w:rFonts w:ascii="Trebuchet MS" w:hAnsi="Trebuchet MS"/>
                <w:i/>
                <w:iCs/>
                <w:color w:val="000000"/>
              </w:rPr>
              <w:t>Nader te bepalen</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19255678" w14:textId="09DEBC55" w:rsidR="00C77729" w:rsidRPr="00FB0297" w:rsidRDefault="00C77729" w:rsidP="00C77729">
            <w:pPr>
              <w:rPr>
                <w:rFonts w:ascii="Trebuchet MS" w:hAnsi="Trebuchet MS"/>
                <w:color w:val="000000"/>
              </w:rPr>
            </w:pPr>
            <w:r w:rsidRPr="00FB0297">
              <w:rPr>
                <w:rFonts w:ascii="Trebuchet MS" w:eastAsia="Times New Roman" w:hAnsi="Trebuchet MS" w:cs="Times New Roman"/>
                <w:lang w:eastAsia="nl-NL"/>
              </w:rPr>
              <w:t>Informatiebijeenkomst/ schouw</w:t>
            </w:r>
          </w:p>
        </w:tc>
      </w:tr>
      <w:tr w:rsidR="00C77729" w:rsidRPr="005C6A5F" w14:paraId="724192D6"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F8452" w14:textId="77777777" w:rsidR="00C77729" w:rsidRDefault="00C77729" w:rsidP="00C77729">
            <w:pPr>
              <w:rPr>
                <w:color w:val="000000"/>
                <w:sz w:val="18"/>
                <w:szCs w:val="18"/>
              </w:rPr>
            </w:pPr>
            <w:r>
              <w:rPr>
                <w:color w:val="000000"/>
                <w:sz w:val="18"/>
                <w:szCs w:val="18"/>
              </w:rPr>
              <w:t>10</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A643A06" w14:textId="744A70CD" w:rsidR="00C77729" w:rsidRPr="00FB0297" w:rsidRDefault="004853E0" w:rsidP="00C77729">
            <w:pPr>
              <w:rPr>
                <w:rFonts w:ascii="Trebuchet MS" w:hAnsi="Trebuchet MS"/>
                <w:color w:val="000000"/>
              </w:rPr>
            </w:pPr>
            <w:r>
              <w:rPr>
                <w:rFonts w:ascii="Trebuchet MS" w:hAnsi="Trebuchet MS"/>
                <w:color w:val="000000"/>
              </w:rPr>
              <w:t>Vrijdag 19 januari 2024</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1212B1F4" w14:textId="130C985E" w:rsidR="00C77729" w:rsidRPr="00FB0297" w:rsidRDefault="00C77729" w:rsidP="00C77729">
            <w:pPr>
              <w:rPr>
                <w:rFonts w:ascii="Trebuchet MS" w:hAnsi="Trebuchet MS"/>
                <w:color w:val="000000"/>
              </w:rPr>
            </w:pPr>
            <w:r w:rsidRPr="00FB0297">
              <w:rPr>
                <w:rFonts w:ascii="Trebuchet MS" w:eastAsia="Times New Roman" w:hAnsi="Trebuchet MS" w:cs="Times New Roman"/>
                <w:lang w:eastAsia="nl-NL"/>
              </w:rPr>
              <w:t xml:space="preserve">Uiterlijk indienen vragen Tweede Nota van inlichtingen </w:t>
            </w:r>
          </w:p>
        </w:tc>
      </w:tr>
      <w:tr w:rsidR="00C77729" w:rsidRPr="005C6A5F" w14:paraId="52B89D91"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B1A98" w14:textId="77777777" w:rsidR="00C77729" w:rsidRDefault="00C77729" w:rsidP="00C77729">
            <w:pPr>
              <w:rPr>
                <w:color w:val="000000"/>
                <w:sz w:val="18"/>
                <w:szCs w:val="18"/>
              </w:rPr>
            </w:pPr>
            <w:r>
              <w:rPr>
                <w:color w:val="000000"/>
                <w:sz w:val="18"/>
                <w:szCs w:val="18"/>
              </w:rPr>
              <w:t>11</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372826FD" w14:textId="2D9AABE3" w:rsidR="00C77729" w:rsidRPr="00FB0297" w:rsidRDefault="00BE1A47" w:rsidP="00C77729">
            <w:pPr>
              <w:rPr>
                <w:rFonts w:ascii="Trebuchet MS" w:hAnsi="Trebuchet MS"/>
                <w:color w:val="000000"/>
              </w:rPr>
            </w:pPr>
            <w:r>
              <w:rPr>
                <w:rFonts w:ascii="Trebuchet MS" w:hAnsi="Trebuchet MS"/>
                <w:color w:val="000000"/>
              </w:rPr>
              <w:t>Vrijdag 2 februari</w:t>
            </w:r>
            <w:r w:rsidR="004A443E">
              <w:rPr>
                <w:rFonts w:ascii="Trebuchet MS" w:hAnsi="Trebuchet MS"/>
                <w:color w:val="000000"/>
              </w:rPr>
              <w:t xml:space="preserve"> 2024</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1A6C95B9" w14:textId="2C36084C" w:rsidR="00C77729" w:rsidRPr="00FB0297" w:rsidRDefault="00C77729" w:rsidP="00C77729">
            <w:pPr>
              <w:rPr>
                <w:rFonts w:ascii="Trebuchet MS" w:hAnsi="Trebuchet MS"/>
                <w:color w:val="000000"/>
              </w:rPr>
            </w:pPr>
            <w:r w:rsidRPr="00FB0297">
              <w:rPr>
                <w:rFonts w:ascii="Trebuchet MS" w:eastAsia="Times New Roman" w:hAnsi="Trebuchet MS" w:cs="Times New Roman"/>
                <w:lang w:eastAsia="nl-NL"/>
              </w:rPr>
              <w:t>Verzenden Tweede Nota van inlichtingen</w:t>
            </w:r>
          </w:p>
        </w:tc>
      </w:tr>
      <w:tr w:rsidR="00C77729" w:rsidRPr="005C6A5F" w14:paraId="5C93BDCB"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1A8D5" w14:textId="77777777" w:rsidR="00C77729" w:rsidRPr="005A0BD8" w:rsidRDefault="00C77729" w:rsidP="00C77729">
            <w:pPr>
              <w:rPr>
                <w:color w:val="000000"/>
                <w:sz w:val="18"/>
                <w:szCs w:val="18"/>
              </w:rPr>
            </w:pPr>
            <w:r w:rsidRPr="005A0BD8">
              <w:rPr>
                <w:color w:val="000000"/>
                <w:sz w:val="18"/>
                <w:szCs w:val="18"/>
              </w:rPr>
              <w:t>12</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7C36AF18" w14:textId="1CAEB0E2" w:rsidR="00C77729" w:rsidRPr="005A0BD8" w:rsidRDefault="00F71F4D" w:rsidP="00C77729">
            <w:pPr>
              <w:rPr>
                <w:rFonts w:ascii="Trebuchet MS" w:hAnsi="Trebuchet MS"/>
                <w:color w:val="000000"/>
              </w:rPr>
            </w:pPr>
            <w:r w:rsidRPr="005A0BD8">
              <w:rPr>
                <w:rFonts w:ascii="Trebuchet MS" w:hAnsi="Trebuchet MS"/>
                <w:color w:val="000000"/>
              </w:rPr>
              <w:t xml:space="preserve">Vrijdag </w:t>
            </w:r>
            <w:r w:rsidR="004A443E" w:rsidRPr="005A0BD8">
              <w:rPr>
                <w:rFonts w:ascii="Trebuchet MS" w:hAnsi="Trebuchet MS"/>
                <w:color w:val="000000"/>
              </w:rPr>
              <w:t>16 februari 2024</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8E82301" w14:textId="2FE9193D" w:rsidR="00C77729" w:rsidRPr="004640C3" w:rsidRDefault="00C77729" w:rsidP="00C77729">
            <w:pPr>
              <w:rPr>
                <w:rFonts w:ascii="Trebuchet MS" w:hAnsi="Trebuchet MS"/>
                <w:color w:val="000000"/>
              </w:rPr>
            </w:pPr>
            <w:r w:rsidRPr="004640C3">
              <w:rPr>
                <w:rFonts w:ascii="Trebuchet MS" w:eastAsia="Times New Roman" w:hAnsi="Trebuchet MS" w:cs="Times New Roman"/>
                <w:lang w:eastAsia="nl-NL"/>
              </w:rPr>
              <w:t>Uiterlijk indienen vragen Derde Nota van inlichtingen</w:t>
            </w:r>
          </w:p>
        </w:tc>
      </w:tr>
      <w:tr w:rsidR="00C77729" w:rsidRPr="005C6A5F" w14:paraId="4B6CD49F"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50C2F" w14:textId="77777777" w:rsidR="00C77729" w:rsidRPr="005A0BD8" w:rsidRDefault="00C77729" w:rsidP="00C77729">
            <w:pPr>
              <w:rPr>
                <w:color w:val="000000"/>
                <w:sz w:val="18"/>
                <w:szCs w:val="18"/>
              </w:rPr>
            </w:pPr>
            <w:r w:rsidRPr="005A0BD8">
              <w:rPr>
                <w:color w:val="000000"/>
                <w:sz w:val="18"/>
                <w:szCs w:val="18"/>
              </w:rPr>
              <w:t>13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30112F15" w14:textId="10C1AC8C" w:rsidR="00C77729" w:rsidRPr="005A0BD8" w:rsidRDefault="003E719E" w:rsidP="00C77729">
            <w:pPr>
              <w:rPr>
                <w:rFonts w:ascii="Trebuchet MS" w:hAnsi="Trebuchet MS"/>
                <w:color w:val="000000"/>
              </w:rPr>
            </w:pPr>
            <w:r w:rsidRPr="005A0BD8">
              <w:rPr>
                <w:rFonts w:ascii="Trebuchet MS" w:hAnsi="Trebuchet MS"/>
                <w:color w:val="000000"/>
              </w:rPr>
              <w:t>Vrijdag 1 maart 20</w:t>
            </w:r>
            <w:r w:rsidR="00960C1C" w:rsidRPr="005A0BD8">
              <w:rPr>
                <w:rFonts w:ascii="Trebuchet MS" w:hAnsi="Trebuchet MS"/>
                <w:color w:val="000000"/>
              </w:rPr>
              <w:t>24</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1E480176" w14:textId="132EBDCC" w:rsidR="00C77729" w:rsidRPr="005A0BD8" w:rsidRDefault="00C77729" w:rsidP="00C77729">
            <w:pPr>
              <w:rPr>
                <w:rFonts w:ascii="Trebuchet MS" w:hAnsi="Trebuchet MS"/>
                <w:color w:val="000000"/>
              </w:rPr>
            </w:pPr>
            <w:r w:rsidRPr="005A0BD8">
              <w:rPr>
                <w:rFonts w:ascii="Trebuchet MS" w:eastAsia="Times New Roman" w:hAnsi="Trebuchet MS" w:cs="Times New Roman"/>
                <w:i/>
                <w:iCs/>
                <w:lang w:eastAsia="nl-NL"/>
              </w:rPr>
              <w:t>Verzenden Derde Nota van inlichtingen</w:t>
            </w:r>
          </w:p>
        </w:tc>
      </w:tr>
      <w:tr w:rsidR="00C77729" w:rsidRPr="005C6A5F" w14:paraId="2687DA57"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5BFEA" w14:textId="77777777" w:rsidR="00C77729" w:rsidRDefault="00C77729" w:rsidP="00C77729">
            <w:pPr>
              <w:rPr>
                <w:color w:val="000000"/>
                <w:sz w:val="18"/>
                <w:szCs w:val="18"/>
              </w:rPr>
            </w:pPr>
            <w:r>
              <w:rPr>
                <w:color w:val="000000"/>
                <w:sz w:val="18"/>
                <w:szCs w:val="18"/>
              </w:rPr>
              <w:t>14</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284039EB" w14:textId="61F0D121" w:rsidR="00C77729" w:rsidRPr="00FB0297" w:rsidRDefault="00467801" w:rsidP="00C77729">
            <w:pPr>
              <w:rPr>
                <w:rFonts w:ascii="Trebuchet MS" w:hAnsi="Trebuchet MS"/>
                <w:color w:val="000000"/>
              </w:rPr>
            </w:pPr>
            <w:r>
              <w:rPr>
                <w:rFonts w:ascii="Trebuchet MS" w:hAnsi="Trebuchet MS"/>
                <w:color w:val="000000"/>
              </w:rPr>
              <w:t>Vrijdag 15 maart</w:t>
            </w:r>
            <w:r w:rsidR="001D1D70">
              <w:rPr>
                <w:rFonts w:ascii="Trebuchet MS" w:hAnsi="Trebuchet MS"/>
                <w:color w:val="000000"/>
              </w:rPr>
              <w:t xml:space="preserve"> 2024</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42FAB1E8" w14:textId="03340571" w:rsidR="00C77729" w:rsidRPr="00FB0297" w:rsidRDefault="00C77729" w:rsidP="00C77729">
            <w:pPr>
              <w:rPr>
                <w:rFonts w:ascii="Trebuchet MS" w:hAnsi="Trebuchet MS"/>
                <w:color w:val="000000"/>
              </w:rPr>
            </w:pPr>
            <w:r w:rsidRPr="00FB0297">
              <w:rPr>
                <w:rFonts w:ascii="Trebuchet MS" w:eastAsia="Times New Roman" w:hAnsi="Trebuchet MS" w:cs="Times New Roman"/>
                <w:lang w:eastAsia="nl-NL"/>
              </w:rPr>
              <w:t>Sluiting termijn indienen inschrijving, vóór 12.00 uur</w:t>
            </w:r>
          </w:p>
        </w:tc>
      </w:tr>
      <w:tr w:rsidR="00C77729" w:rsidRPr="005C6A5F" w14:paraId="78A663B4" w14:textId="7DC17AB7" w:rsidTr="00C77729">
        <w:trPr>
          <w:trHeight w:val="331"/>
        </w:trPr>
        <w:tc>
          <w:tcPr>
            <w:tcW w:w="9465" w:type="dxa"/>
            <w:gridSpan w:val="3"/>
            <w:tcBorders>
              <w:top w:val="nil"/>
              <w:left w:val="single" w:sz="8" w:space="0" w:color="auto"/>
              <w:bottom w:val="single" w:sz="8" w:space="0" w:color="auto"/>
              <w:right w:val="single" w:sz="8" w:space="0" w:color="auto"/>
            </w:tcBorders>
            <w:shd w:val="clear" w:color="auto" w:fill="E2002B"/>
            <w:tcMar>
              <w:top w:w="0" w:type="dxa"/>
              <w:left w:w="108" w:type="dxa"/>
              <w:bottom w:w="0" w:type="dxa"/>
              <w:right w:w="108" w:type="dxa"/>
            </w:tcMar>
          </w:tcPr>
          <w:p w14:paraId="44CFF2E7" w14:textId="4DAF3DF5" w:rsidR="00C77729" w:rsidRPr="005826AF" w:rsidRDefault="002265D3" w:rsidP="00C77729">
            <w:pPr>
              <w:pStyle w:val="KopjeOfferte"/>
              <w:spacing w:line="260" w:lineRule="exact"/>
              <w:rPr>
                <w:rFonts w:ascii="Trebuchet MS" w:hAnsi="Trebuchet MS"/>
                <w:b/>
                <w:bCs/>
                <w:color w:val="000000"/>
                <w:lang w:eastAsia="en-US"/>
              </w:rPr>
            </w:pPr>
            <w:r>
              <w:rPr>
                <w:rFonts w:ascii="Trebuchet MS" w:hAnsi="Trebuchet MS"/>
                <w:b/>
                <w:bCs/>
                <w:color w:val="FFFFFF"/>
                <w:lang w:eastAsia="en-US"/>
              </w:rPr>
              <w:t>Gunnings</w:t>
            </w:r>
            <w:r w:rsidRPr="00D6391A">
              <w:rPr>
                <w:rFonts w:ascii="Trebuchet MS" w:hAnsi="Trebuchet MS"/>
                <w:b/>
                <w:bCs/>
                <w:color w:val="FFFFFF"/>
                <w:lang w:eastAsia="en-US"/>
              </w:rPr>
              <w:t>fase</w:t>
            </w:r>
          </w:p>
        </w:tc>
        <w:tc>
          <w:tcPr>
            <w:tcW w:w="9752" w:type="dxa"/>
          </w:tcPr>
          <w:p w14:paraId="028DC74E" w14:textId="77777777" w:rsidR="00C77729" w:rsidRPr="005C6A5F" w:rsidRDefault="00C77729" w:rsidP="00C77729"/>
        </w:tc>
        <w:tc>
          <w:tcPr>
            <w:tcW w:w="9752" w:type="dxa"/>
          </w:tcPr>
          <w:p w14:paraId="1423B974" w14:textId="398E60E0" w:rsidR="00C77729" w:rsidRPr="005C6A5F" w:rsidRDefault="00C77729" w:rsidP="00C77729">
            <w:r w:rsidRPr="00BE5B7D">
              <w:rPr>
                <w:rFonts w:ascii="Trebuchet MS" w:eastAsia="Times New Roman" w:hAnsi="Trebuchet MS" w:cs="Times New Roman"/>
                <w:i/>
                <w:iCs/>
                <w:sz w:val="20"/>
                <w:szCs w:val="20"/>
                <w:lang w:eastAsia="nl-NL"/>
              </w:rPr>
              <w:t>Optioneel: Presentaties door geselecteerde inschrijvers/ interview</w:t>
            </w:r>
          </w:p>
        </w:tc>
      </w:tr>
      <w:tr w:rsidR="00C77729" w:rsidRPr="005C6A5F" w14:paraId="07150BAE"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BDDCA" w14:textId="77777777" w:rsidR="00C77729" w:rsidRDefault="00C77729" w:rsidP="00C77729">
            <w:pPr>
              <w:rPr>
                <w:rFonts w:ascii="Trebuchet MS" w:hAnsi="Trebuchet MS"/>
                <w:color w:val="000000"/>
                <w:sz w:val="18"/>
                <w:szCs w:val="18"/>
              </w:rPr>
            </w:pPr>
            <w:r>
              <w:rPr>
                <w:color w:val="000000"/>
                <w:sz w:val="18"/>
                <w:szCs w:val="18"/>
              </w:rPr>
              <w:t>15</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5388495A" w14:textId="31BF35BD" w:rsidR="00C77729" w:rsidRPr="00FB0297" w:rsidRDefault="00C540C7" w:rsidP="00C77729">
            <w:pPr>
              <w:rPr>
                <w:rFonts w:ascii="Trebuchet MS" w:hAnsi="Trebuchet MS"/>
                <w:color w:val="000000"/>
                <w:lang w:eastAsia="nl-NL"/>
              </w:rPr>
            </w:pPr>
            <w:r>
              <w:rPr>
                <w:rFonts w:ascii="Trebuchet MS" w:hAnsi="Trebuchet MS"/>
                <w:color w:val="000000"/>
                <w:lang w:eastAsia="nl-NL"/>
              </w:rPr>
              <w:t>Dinsdag 19</w:t>
            </w:r>
            <w:r w:rsidR="00C61259">
              <w:rPr>
                <w:rFonts w:ascii="Trebuchet MS" w:hAnsi="Trebuchet MS"/>
                <w:color w:val="000000"/>
                <w:lang w:eastAsia="nl-NL"/>
              </w:rPr>
              <w:t xml:space="preserve"> maart </w:t>
            </w:r>
            <w:r w:rsidR="001D1D70">
              <w:rPr>
                <w:rFonts w:ascii="Trebuchet MS" w:hAnsi="Trebuchet MS"/>
                <w:color w:val="000000"/>
                <w:lang w:eastAsia="nl-NL"/>
              </w:rPr>
              <w:t>2024</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E72D9AA" w14:textId="787F1F38" w:rsidR="00C77729" w:rsidRPr="00FB0297" w:rsidRDefault="00C77729" w:rsidP="00C77729">
            <w:pPr>
              <w:rPr>
                <w:rFonts w:ascii="Trebuchet MS" w:hAnsi="Trebuchet MS"/>
                <w:color w:val="000000"/>
              </w:rPr>
            </w:pPr>
            <w:r w:rsidRPr="00D6391A">
              <w:rPr>
                <w:rFonts w:ascii="Trebuchet MS" w:hAnsi="Trebuchet MS"/>
                <w:color w:val="000000"/>
              </w:rPr>
              <w:t>Gunningsbeslissing</w:t>
            </w:r>
          </w:p>
        </w:tc>
      </w:tr>
      <w:tr w:rsidR="00C77729" w:rsidRPr="005C6A5F" w14:paraId="250B462D" w14:textId="77777777" w:rsidTr="00C77729">
        <w:trPr>
          <w:gridAfter w:val="2"/>
          <w:wAfter w:w="19504" w:type="dxa"/>
          <w:trHeight w:val="53"/>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DB92C" w14:textId="77777777" w:rsidR="00C77729" w:rsidRDefault="00C77729" w:rsidP="00C77729">
            <w:pPr>
              <w:rPr>
                <w:color w:val="000000"/>
                <w:sz w:val="18"/>
                <w:szCs w:val="18"/>
              </w:rPr>
            </w:pPr>
            <w:r>
              <w:rPr>
                <w:color w:val="000000"/>
                <w:sz w:val="18"/>
                <w:szCs w:val="18"/>
              </w:rPr>
              <w:t>16</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0565B836" w14:textId="782F6E01" w:rsidR="00C77729" w:rsidRPr="00FB0297" w:rsidRDefault="0037015D" w:rsidP="00C77729">
            <w:pPr>
              <w:rPr>
                <w:rFonts w:ascii="Trebuchet MS" w:hAnsi="Trebuchet MS"/>
                <w:color w:val="000000"/>
                <w:lang w:eastAsia="nl-NL"/>
              </w:rPr>
            </w:pPr>
            <w:r>
              <w:rPr>
                <w:rFonts w:ascii="Trebuchet MS" w:hAnsi="Trebuchet MS"/>
                <w:color w:val="000000"/>
                <w:lang w:eastAsia="nl-NL"/>
              </w:rPr>
              <w:t xml:space="preserve">Maandag </w:t>
            </w:r>
            <w:r w:rsidR="007A23AB">
              <w:rPr>
                <w:rFonts w:ascii="Trebuchet MS" w:hAnsi="Trebuchet MS"/>
                <w:color w:val="000000"/>
                <w:lang w:eastAsia="nl-NL"/>
              </w:rPr>
              <w:t xml:space="preserve">8 april </w:t>
            </w:r>
            <w:r w:rsidR="00453B4D">
              <w:rPr>
                <w:rFonts w:ascii="Trebuchet MS" w:hAnsi="Trebuchet MS"/>
                <w:color w:val="000000"/>
                <w:lang w:eastAsia="nl-NL"/>
              </w:rPr>
              <w:t>2024</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A58A052" w14:textId="731DEC3B" w:rsidR="00C77729" w:rsidRPr="00FB0297" w:rsidRDefault="00C77729" w:rsidP="00C77729">
            <w:pPr>
              <w:rPr>
                <w:rFonts w:ascii="Trebuchet MS" w:hAnsi="Trebuchet MS"/>
                <w:color w:val="000000"/>
              </w:rPr>
            </w:pPr>
            <w:r w:rsidRPr="00D6391A">
              <w:rPr>
                <w:rFonts w:ascii="Trebuchet MS" w:hAnsi="Trebuchet MS"/>
                <w:color w:val="000000"/>
              </w:rPr>
              <w:t>Einde bezwaartermijn</w:t>
            </w:r>
          </w:p>
        </w:tc>
      </w:tr>
      <w:tr w:rsidR="00C77729" w:rsidRPr="005C6A5F" w14:paraId="24B8E6D6" w14:textId="77777777" w:rsidTr="00C77729">
        <w:trPr>
          <w:gridAfter w:val="2"/>
          <w:wAfter w:w="19504" w:type="dxa"/>
          <w:trHeight w:val="44"/>
        </w:trPr>
        <w:tc>
          <w:tcPr>
            <w:tcW w:w="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004C3" w14:textId="77777777" w:rsidR="00C77729" w:rsidRDefault="00C77729" w:rsidP="00C77729">
            <w:pPr>
              <w:rPr>
                <w:color w:val="000000"/>
                <w:sz w:val="18"/>
                <w:szCs w:val="18"/>
              </w:rPr>
            </w:pPr>
            <w:r>
              <w:rPr>
                <w:color w:val="000000"/>
                <w:sz w:val="18"/>
                <w:szCs w:val="18"/>
              </w:rPr>
              <w:t>17</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7C139390" w14:textId="2E4BC938" w:rsidR="00C77729" w:rsidRPr="00FB0297" w:rsidRDefault="00F16AF8" w:rsidP="00C77729">
            <w:pPr>
              <w:rPr>
                <w:rFonts w:ascii="Trebuchet MS" w:hAnsi="Trebuchet MS"/>
                <w:color w:val="000000"/>
              </w:rPr>
            </w:pPr>
            <w:r>
              <w:rPr>
                <w:rFonts w:ascii="Trebuchet MS" w:hAnsi="Trebuchet MS"/>
                <w:color w:val="000000"/>
              </w:rPr>
              <w:t xml:space="preserve">Vanaf </w:t>
            </w:r>
            <w:r w:rsidR="0037015D">
              <w:rPr>
                <w:rFonts w:ascii="Trebuchet MS" w:hAnsi="Trebuchet MS"/>
                <w:color w:val="000000"/>
              </w:rPr>
              <w:t xml:space="preserve">dinsdag 9 april </w:t>
            </w:r>
            <w:r w:rsidR="00A257BE">
              <w:rPr>
                <w:rFonts w:ascii="Trebuchet MS" w:hAnsi="Trebuchet MS"/>
                <w:color w:val="000000"/>
              </w:rPr>
              <w:t>2024</w:t>
            </w:r>
            <w:r>
              <w:rPr>
                <w:rFonts w:ascii="Trebuchet MS" w:hAnsi="Trebuchet MS"/>
                <w:color w:val="000000"/>
              </w:rPr>
              <w:t xml:space="preserve"> </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1610FCA4" w14:textId="01B08486" w:rsidR="00C77729" w:rsidRPr="00FB0297" w:rsidRDefault="00C77729" w:rsidP="00C77729">
            <w:pPr>
              <w:rPr>
                <w:rFonts w:ascii="Trebuchet MS" w:hAnsi="Trebuchet MS"/>
                <w:color w:val="000000"/>
              </w:rPr>
            </w:pPr>
            <w:r w:rsidRPr="00D6391A">
              <w:rPr>
                <w:rFonts w:ascii="Trebuchet MS" w:hAnsi="Trebuchet MS"/>
                <w:color w:val="000000"/>
              </w:rPr>
              <w:t>Sluiten overeenkomst</w:t>
            </w:r>
          </w:p>
        </w:tc>
      </w:tr>
    </w:tbl>
    <w:p w14:paraId="647C6F9D" w14:textId="77777777" w:rsidR="00675673" w:rsidRDefault="00675673" w:rsidP="00675673">
      <w:pPr>
        <w:pStyle w:val="Lijstalinea"/>
        <w:rPr>
          <w:rFonts w:ascii="Calibri" w:eastAsiaTheme="minorHAnsi" w:hAnsi="Calibri" w:cs="Calibri"/>
          <w:color w:val="70AD47"/>
          <w:lang w:eastAsia="en-US"/>
          <w14:ligatures w14:val="standardContextual"/>
        </w:rPr>
      </w:pPr>
    </w:p>
    <w:p w14:paraId="594C86AB" w14:textId="7C5C7BC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Aanbestedende dienst is niet verplicht antwoord te geven op vragen die niet tijdig zijn ingediend. Aanmeldingen en inschrijvingen welke later dan het onder </w:t>
      </w:r>
      <w:r w:rsidRPr="008E1008">
        <w:rPr>
          <w:rFonts w:ascii="Trebuchet MS" w:eastAsia="Times New Roman" w:hAnsi="Trebuchet MS" w:cs="Times New Roman"/>
          <w:lang w:eastAsia="nl-NL"/>
        </w:rPr>
        <w:t xml:space="preserve">nummer </w:t>
      </w:r>
      <w:r w:rsidR="0026196E" w:rsidRPr="008E1008">
        <w:rPr>
          <w:rFonts w:ascii="Trebuchet MS" w:eastAsia="Times New Roman" w:hAnsi="Trebuchet MS" w:cs="Times New Roman"/>
          <w:lang w:eastAsia="nl-NL"/>
        </w:rPr>
        <w:t>4</w:t>
      </w:r>
      <w:r w:rsidRPr="008E1008">
        <w:rPr>
          <w:rFonts w:ascii="Trebuchet MS" w:eastAsia="Times New Roman" w:hAnsi="Trebuchet MS" w:cs="Times New Roman"/>
          <w:lang w:eastAsia="nl-NL"/>
        </w:rPr>
        <w:t xml:space="preserve"> respectievelijk</w:t>
      </w:r>
      <w:r w:rsidRPr="00CC69FD">
        <w:rPr>
          <w:rFonts w:ascii="Trebuchet MS" w:eastAsia="Times New Roman" w:hAnsi="Trebuchet MS" w:cs="Times New Roman"/>
          <w:lang w:eastAsia="nl-NL"/>
        </w:rPr>
        <w:t xml:space="preserve"> </w:t>
      </w:r>
      <w:r w:rsidR="0026196E">
        <w:rPr>
          <w:rFonts w:ascii="Trebuchet MS" w:eastAsia="Times New Roman" w:hAnsi="Trebuchet MS" w:cs="Times New Roman"/>
          <w:lang w:eastAsia="nl-NL"/>
        </w:rPr>
        <w:t>1</w:t>
      </w:r>
      <w:r w:rsidR="00EF5B8C">
        <w:rPr>
          <w:rFonts w:ascii="Trebuchet MS" w:eastAsia="Times New Roman" w:hAnsi="Trebuchet MS" w:cs="Times New Roman"/>
          <w:lang w:eastAsia="nl-NL"/>
        </w:rPr>
        <w:t>4</w:t>
      </w:r>
      <w:r w:rsidR="0026196E" w:rsidRPr="00CC69FD">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 xml:space="preserve">genoemde tijdstip binnenkomen, worden niet bij de beoordeling betrokken. </w:t>
      </w:r>
    </w:p>
    <w:p w14:paraId="67D72E7A"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451EEECA" w14:textId="0ABDD097" w:rsid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lastRenderedPageBreak/>
        <w:t xml:space="preserve">De Aanbestedende dienst behoudt zich het recht voor de planning aan te passen gedurende de aanbestedingsprocedure. </w:t>
      </w:r>
    </w:p>
    <w:p w14:paraId="2EF7DFB0" w14:textId="77777777" w:rsidR="00C57AFA" w:rsidRPr="00CC69FD" w:rsidRDefault="00C57AFA" w:rsidP="00CC69FD">
      <w:pPr>
        <w:spacing w:after="0" w:line="290" w:lineRule="exact"/>
        <w:jc w:val="both"/>
        <w:rPr>
          <w:rFonts w:ascii="Trebuchet MS" w:eastAsia="Times New Roman" w:hAnsi="Trebuchet MS" w:cs="Times New Roman"/>
          <w:lang w:eastAsia="nl-NL"/>
        </w:rPr>
      </w:pPr>
    </w:p>
    <w:p w14:paraId="4EBB8782" w14:textId="1D78A95E"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50" w:name="_Toc388537617"/>
      <w:bookmarkStart w:id="51" w:name="_Toc141361017"/>
      <w:bookmarkStart w:id="52" w:name="_Toc148692248"/>
      <w:r>
        <w:rPr>
          <w:rFonts w:ascii="Trebuchet MS" w:eastAsia="Times New Roman" w:hAnsi="Trebuchet MS" w:cs="Arial"/>
          <w:b/>
          <w:bCs/>
          <w:iCs/>
          <w:lang w:eastAsia="nl-NL"/>
        </w:rPr>
        <w:t>4.4</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Vragen</w:t>
      </w:r>
      <w:bookmarkEnd w:id="50"/>
      <w:bookmarkEnd w:id="51"/>
      <w:bookmarkEnd w:id="52"/>
      <w:r w:rsidR="00D23182" w:rsidRPr="00D23182">
        <w:t xml:space="preserve"> </w:t>
      </w:r>
    </w:p>
    <w:p w14:paraId="0B4A750D" w14:textId="0032DC3B"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Vragen met betrekking tot de selectiefase kunnen tot uiterlijk</w:t>
      </w:r>
      <w:r w:rsidR="007F52E0">
        <w:rPr>
          <w:rFonts w:ascii="Trebuchet MS" w:eastAsia="Times New Roman" w:hAnsi="Trebuchet MS" w:cs="Times New Roman"/>
          <w:lang w:eastAsia="nl-NL"/>
        </w:rPr>
        <w:t xml:space="preserve"> </w:t>
      </w:r>
      <w:r w:rsidR="00C97E3B" w:rsidRPr="005E17BC">
        <w:rPr>
          <w:rFonts w:ascii="Trebuchet MS" w:eastAsia="Times New Roman" w:hAnsi="Trebuchet MS" w:cs="Times New Roman"/>
          <w:b/>
          <w:bCs/>
          <w:lang w:eastAsia="nl-NL"/>
        </w:rPr>
        <w:t xml:space="preserve">op </w:t>
      </w:r>
      <w:r w:rsidR="00EA3516" w:rsidRPr="006F7754">
        <w:rPr>
          <w:rFonts w:ascii="Trebuchet MS" w:eastAsia="Times New Roman" w:hAnsi="Trebuchet MS" w:cs="Times New Roman"/>
          <w:b/>
          <w:bCs/>
          <w:lang w:eastAsia="nl-NL"/>
        </w:rPr>
        <w:t xml:space="preserve">de in paragraaf 4.3 onder </w:t>
      </w:r>
      <w:r w:rsidR="005E17BC">
        <w:rPr>
          <w:rFonts w:ascii="Trebuchet MS" w:eastAsia="Times New Roman" w:hAnsi="Trebuchet MS" w:cs="Times New Roman"/>
          <w:b/>
          <w:bCs/>
          <w:lang w:eastAsia="nl-NL"/>
        </w:rPr>
        <w:t>2</w:t>
      </w:r>
      <w:r w:rsidR="00EA3516" w:rsidRPr="0093576F">
        <w:rPr>
          <w:rFonts w:ascii="Trebuchet MS" w:eastAsia="Times New Roman" w:hAnsi="Trebuchet MS" w:cs="Times New Roman"/>
          <w:b/>
          <w:bCs/>
          <w:lang w:eastAsia="nl-NL"/>
        </w:rPr>
        <w:t xml:space="preserve"> vermelde datum en </w:t>
      </w:r>
      <w:r w:rsidR="00EA3516" w:rsidRPr="005E17BC">
        <w:rPr>
          <w:rFonts w:ascii="Trebuchet MS" w:eastAsia="Times New Roman" w:hAnsi="Trebuchet MS" w:cs="Times New Roman"/>
          <w:b/>
          <w:bCs/>
          <w:lang w:eastAsia="nl-NL"/>
        </w:rPr>
        <w:t>tijdstip</w:t>
      </w:r>
      <w:r w:rsidRPr="005E17BC">
        <w:rPr>
          <w:rFonts w:ascii="Trebuchet MS" w:eastAsia="Times New Roman" w:hAnsi="Trebuchet MS" w:cs="Times New Roman"/>
          <w:lang w:eastAsia="nl-NL"/>
        </w:rPr>
        <w:t>, ingediend</w:t>
      </w:r>
      <w:r w:rsidRPr="00CC69FD">
        <w:rPr>
          <w:rFonts w:ascii="Trebuchet MS" w:eastAsia="Times New Roman" w:hAnsi="Trebuchet MS" w:cs="Times New Roman"/>
          <w:lang w:eastAsia="nl-NL"/>
        </w:rPr>
        <w:t xml:space="preserve"> worden door middel van uw dashboard van onderhavige aanbesteding in TenderNed. Vragen dienen in de Nederlandse taal ingediend te worden.</w:t>
      </w:r>
      <w:r w:rsidR="00FE4F7C">
        <w:rPr>
          <w:rFonts w:ascii="Trebuchet MS" w:eastAsia="Times New Roman" w:hAnsi="Trebuchet MS" w:cs="Times New Roman"/>
          <w:lang w:eastAsia="nl-NL"/>
        </w:rPr>
        <w:t xml:space="preserve"> </w:t>
      </w:r>
    </w:p>
    <w:p w14:paraId="427919A3"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3AD9589C" w14:textId="3A3769CC"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antwoorden op tijdig ingediende vragen zullen via TenderNed (www.tenderned.nl) </w:t>
      </w:r>
      <w:r w:rsidR="00F8223D">
        <w:rPr>
          <w:rFonts w:ascii="Trebuchet MS" w:eastAsia="Times New Roman" w:hAnsi="Trebuchet MS" w:cs="Times New Roman"/>
          <w:lang w:eastAsia="nl-NL"/>
        </w:rPr>
        <w:t>middel</w:t>
      </w:r>
      <w:r w:rsidR="009B191F">
        <w:rPr>
          <w:rFonts w:ascii="Trebuchet MS" w:eastAsia="Times New Roman" w:hAnsi="Trebuchet MS" w:cs="Times New Roman"/>
          <w:lang w:eastAsia="nl-NL"/>
        </w:rPr>
        <w:t>s</w:t>
      </w:r>
      <w:r w:rsidR="00F8223D">
        <w:rPr>
          <w:rFonts w:ascii="Trebuchet MS" w:eastAsia="Times New Roman" w:hAnsi="Trebuchet MS" w:cs="Times New Roman"/>
          <w:lang w:eastAsia="nl-NL"/>
        </w:rPr>
        <w:t xml:space="preserve"> een Nota van Inlichtingen </w:t>
      </w:r>
      <w:r w:rsidRPr="00CC69FD">
        <w:rPr>
          <w:rFonts w:ascii="Trebuchet MS" w:eastAsia="Times New Roman" w:hAnsi="Trebuchet MS" w:cs="Times New Roman"/>
          <w:lang w:eastAsia="nl-NL"/>
        </w:rPr>
        <w:t xml:space="preserve">bekendgemaakt worden. </w:t>
      </w:r>
      <w:r w:rsidR="0086754C">
        <w:rPr>
          <w:rFonts w:ascii="Trebuchet MS" w:eastAsia="Times New Roman" w:hAnsi="Trebuchet MS" w:cs="Times New Roman"/>
          <w:lang w:eastAsia="nl-NL"/>
        </w:rPr>
        <w:t>De Aanbestedende dienst streeft ernaar de gestelde vragen</w:t>
      </w:r>
      <w:r w:rsidR="00290BB3">
        <w:rPr>
          <w:rFonts w:ascii="Trebuchet MS" w:eastAsia="Times New Roman" w:hAnsi="Trebuchet MS" w:cs="Times New Roman"/>
          <w:lang w:eastAsia="nl-NL"/>
        </w:rPr>
        <w:t xml:space="preserve"> doorlopend te beantwoorden. </w:t>
      </w:r>
      <w:r w:rsidR="00E03DA5">
        <w:rPr>
          <w:rFonts w:ascii="Trebuchet MS" w:eastAsia="Times New Roman" w:hAnsi="Trebuchet MS" w:cs="Times New Roman"/>
          <w:lang w:eastAsia="nl-NL"/>
        </w:rPr>
        <w:t>Dat wil zeggen dat het n</w:t>
      </w:r>
      <w:r w:rsidR="00A317D5">
        <w:rPr>
          <w:rFonts w:ascii="Trebuchet MS" w:eastAsia="Times New Roman" w:hAnsi="Trebuchet MS" w:cs="Times New Roman"/>
          <w:lang w:eastAsia="nl-NL"/>
        </w:rPr>
        <w:t>iet</w:t>
      </w:r>
      <w:r w:rsidR="001C2BF0">
        <w:rPr>
          <w:rFonts w:ascii="Trebuchet MS" w:eastAsia="Times New Roman" w:hAnsi="Trebuchet MS" w:cs="Times New Roman"/>
          <w:lang w:eastAsia="nl-NL"/>
        </w:rPr>
        <w:t xml:space="preserve"> de bedoeling is van </w:t>
      </w:r>
      <w:r w:rsidR="00290BB3">
        <w:rPr>
          <w:rFonts w:ascii="Trebuchet MS" w:eastAsia="Times New Roman" w:hAnsi="Trebuchet MS" w:cs="Times New Roman"/>
          <w:lang w:eastAsia="nl-NL"/>
        </w:rPr>
        <w:t xml:space="preserve">de Aanbestedende dienst </w:t>
      </w:r>
      <w:r w:rsidR="00C84185">
        <w:rPr>
          <w:rFonts w:ascii="Trebuchet MS" w:eastAsia="Times New Roman" w:hAnsi="Trebuchet MS" w:cs="Times New Roman"/>
          <w:lang w:eastAsia="nl-NL"/>
        </w:rPr>
        <w:t>om</w:t>
      </w:r>
      <w:r w:rsidR="00710126">
        <w:rPr>
          <w:rFonts w:ascii="Trebuchet MS" w:eastAsia="Times New Roman" w:hAnsi="Trebuchet MS" w:cs="Times New Roman"/>
          <w:lang w:eastAsia="nl-NL"/>
        </w:rPr>
        <w:t xml:space="preserve"> </w:t>
      </w:r>
      <w:r w:rsidR="008E47ED">
        <w:rPr>
          <w:rFonts w:ascii="Trebuchet MS" w:eastAsia="Times New Roman" w:hAnsi="Trebuchet MS" w:cs="Times New Roman"/>
          <w:lang w:eastAsia="nl-NL"/>
        </w:rPr>
        <w:t xml:space="preserve">te </w:t>
      </w:r>
      <w:r w:rsidR="00710126">
        <w:rPr>
          <w:rFonts w:ascii="Trebuchet MS" w:eastAsia="Times New Roman" w:hAnsi="Trebuchet MS" w:cs="Times New Roman"/>
          <w:lang w:eastAsia="nl-NL"/>
        </w:rPr>
        <w:t xml:space="preserve">wachten met </w:t>
      </w:r>
      <w:r w:rsidR="00290BB3">
        <w:rPr>
          <w:rFonts w:ascii="Trebuchet MS" w:eastAsia="Times New Roman" w:hAnsi="Trebuchet MS" w:cs="Times New Roman"/>
          <w:lang w:eastAsia="nl-NL"/>
        </w:rPr>
        <w:t xml:space="preserve">de beantwoording van de </w:t>
      </w:r>
      <w:r w:rsidR="00710126">
        <w:rPr>
          <w:rFonts w:ascii="Trebuchet MS" w:eastAsia="Times New Roman" w:hAnsi="Trebuchet MS" w:cs="Times New Roman"/>
          <w:lang w:eastAsia="nl-NL"/>
        </w:rPr>
        <w:t>vragen</w:t>
      </w:r>
      <w:r w:rsidR="00290BB3">
        <w:rPr>
          <w:rFonts w:ascii="Trebuchet MS" w:eastAsia="Times New Roman" w:hAnsi="Trebuchet MS" w:cs="Times New Roman"/>
          <w:lang w:eastAsia="nl-NL"/>
        </w:rPr>
        <w:t xml:space="preserve"> </w:t>
      </w:r>
      <w:r w:rsidR="00DB306C">
        <w:rPr>
          <w:rFonts w:ascii="Trebuchet MS" w:eastAsia="Times New Roman" w:hAnsi="Trebuchet MS" w:cs="Times New Roman"/>
          <w:lang w:eastAsia="nl-NL"/>
        </w:rPr>
        <w:t xml:space="preserve">tot de </w:t>
      </w:r>
      <w:r w:rsidR="00990962">
        <w:rPr>
          <w:rFonts w:ascii="Trebuchet MS" w:eastAsia="Times New Roman" w:hAnsi="Trebuchet MS" w:cs="Times New Roman"/>
          <w:lang w:eastAsia="nl-NL"/>
        </w:rPr>
        <w:t xml:space="preserve">in paragraaf 4.3 onder </w:t>
      </w:r>
      <w:r w:rsidR="00990962" w:rsidRPr="0063047F">
        <w:rPr>
          <w:rFonts w:ascii="Trebuchet MS" w:eastAsia="Times New Roman" w:hAnsi="Trebuchet MS" w:cs="Times New Roman"/>
          <w:lang w:eastAsia="nl-NL"/>
        </w:rPr>
        <w:t>3</w:t>
      </w:r>
      <w:r w:rsidR="00990962">
        <w:rPr>
          <w:rFonts w:ascii="Trebuchet MS" w:eastAsia="Times New Roman" w:hAnsi="Trebuchet MS" w:cs="Times New Roman"/>
          <w:lang w:eastAsia="nl-NL"/>
        </w:rPr>
        <w:t xml:space="preserve"> vermelde datum</w:t>
      </w:r>
      <w:r w:rsidR="00710126">
        <w:rPr>
          <w:rFonts w:ascii="Trebuchet MS" w:eastAsia="Times New Roman" w:hAnsi="Trebuchet MS" w:cs="Times New Roman"/>
          <w:lang w:eastAsia="nl-NL"/>
        </w:rPr>
        <w:t>.</w:t>
      </w:r>
      <w:r w:rsidR="00740EC3">
        <w:rPr>
          <w:rFonts w:ascii="Trebuchet MS" w:eastAsia="Times New Roman" w:hAnsi="Trebuchet MS" w:cs="Times New Roman"/>
          <w:lang w:eastAsia="nl-NL"/>
        </w:rPr>
        <w:t xml:space="preserve"> </w:t>
      </w:r>
      <w:r w:rsidR="008E47ED">
        <w:rPr>
          <w:rFonts w:ascii="Trebuchet MS" w:eastAsia="Times New Roman" w:hAnsi="Trebuchet MS" w:cs="Times New Roman"/>
          <w:lang w:eastAsia="nl-NL"/>
        </w:rPr>
        <w:t xml:space="preserve">Het betreft uitdrukkelijk een streven, de </w:t>
      </w:r>
      <w:r w:rsidR="007F34B6">
        <w:rPr>
          <w:rFonts w:ascii="Trebuchet MS" w:eastAsia="Times New Roman" w:hAnsi="Trebuchet MS" w:cs="Times New Roman"/>
          <w:lang w:eastAsia="nl-NL"/>
        </w:rPr>
        <w:t>A</w:t>
      </w:r>
      <w:r w:rsidR="008E47ED">
        <w:rPr>
          <w:rFonts w:ascii="Trebuchet MS" w:eastAsia="Times New Roman" w:hAnsi="Trebuchet MS" w:cs="Times New Roman"/>
          <w:lang w:eastAsia="nl-NL"/>
        </w:rPr>
        <w:t>anbestedende dienst</w:t>
      </w:r>
      <w:r w:rsidR="00372551">
        <w:rPr>
          <w:rFonts w:ascii="Trebuchet MS" w:eastAsia="Times New Roman" w:hAnsi="Trebuchet MS" w:cs="Times New Roman"/>
          <w:lang w:eastAsia="nl-NL"/>
        </w:rPr>
        <w:t xml:space="preserve"> is hier niet toe verplicht.</w:t>
      </w:r>
      <w:r w:rsidR="008E47ED">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 xml:space="preserve">De Aanbestedende dienst is niet verplicht antwoord te geven op vragen die niet tijdig zijn ingediend. De verantwoordelijkheid voor het tijdig en correct indienen van de vragen ligt bij de </w:t>
      </w:r>
      <w:r w:rsidR="00F774F2">
        <w:rPr>
          <w:rFonts w:ascii="Trebuchet MS" w:eastAsia="Times New Roman" w:hAnsi="Trebuchet MS" w:cs="Times New Roman"/>
          <w:lang w:eastAsia="nl-NL"/>
        </w:rPr>
        <w:t>D</w:t>
      </w:r>
      <w:r w:rsidRPr="00CC69FD">
        <w:rPr>
          <w:rFonts w:ascii="Trebuchet MS" w:eastAsia="Times New Roman" w:hAnsi="Trebuchet MS" w:cs="Times New Roman"/>
          <w:lang w:eastAsia="nl-NL"/>
        </w:rPr>
        <w:t xml:space="preserve">eelnemers. Ingeval een vraag niet door de Aanbestedende dienst is ontvangen, dient de </w:t>
      </w:r>
      <w:r w:rsidR="00F774F2">
        <w:rPr>
          <w:rFonts w:ascii="Trebuchet MS" w:eastAsia="Times New Roman" w:hAnsi="Trebuchet MS" w:cs="Times New Roman"/>
          <w:lang w:eastAsia="nl-NL"/>
        </w:rPr>
        <w:t>D</w:t>
      </w:r>
      <w:r w:rsidRPr="00CC69FD">
        <w:rPr>
          <w:rFonts w:ascii="Trebuchet MS" w:eastAsia="Times New Roman" w:hAnsi="Trebuchet MS" w:cs="Times New Roman"/>
          <w:lang w:eastAsia="nl-NL"/>
        </w:rPr>
        <w:t>eelnemers door middel van een bewijs van verzending aan te tonen dat de vragen tijdig zijn verzonden.</w:t>
      </w:r>
    </w:p>
    <w:p w14:paraId="3F291CB5"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273F22E6" w14:textId="047C4C01"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Eventuele onvolkomenheden en/of tegenstrijdigheden in en/of bezwaren tegen de inhoud van de Selectieleidraad met bijlagen en/of de selectieprocedure dienen bij de vragenronde in de selectiefase aan de orde te worden gesteld, bij gebreke waarvan de Aanbestedende dienst er gerechtvaardigd van mag uitgaan dat </w:t>
      </w:r>
      <w:r w:rsidR="00F774F2">
        <w:rPr>
          <w:rFonts w:ascii="Trebuchet MS" w:eastAsia="Times New Roman" w:hAnsi="Trebuchet MS" w:cs="Times New Roman"/>
          <w:lang w:eastAsia="nl-NL"/>
        </w:rPr>
        <w:t>D</w:t>
      </w:r>
      <w:r w:rsidRPr="00CC69FD">
        <w:rPr>
          <w:rFonts w:ascii="Trebuchet MS" w:eastAsia="Times New Roman" w:hAnsi="Trebuchet MS" w:cs="Times New Roman"/>
          <w:lang w:eastAsia="nl-NL"/>
        </w:rPr>
        <w:t>eelnemer c.q. Gegadigde tegen de inhoud van deze Selectieleidraad met bijlagen en/of de aanbestedingsprocedure geen bezwaren hebben en waardoor hun recht om daar later tegen te ageren vervalt.</w:t>
      </w:r>
    </w:p>
    <w:p w14:paraId="3C2A8E8C"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47AB6527" w14:textId="5D07B231"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iCs/>
          <w:lang w:eastAsia="nl-NL"/>
        </w:rPr>
        <w:t xml:space="preserve">Een </w:t>
      </w:r>
      <w:r w:rsidR="00F774F2">
        <w:rPr>
          <w:rFonts w:ascii="Trebuchet MS" w:eastAsia="Times New Roman" w:hAnsi="Trebuchet MS" w:cs="Times New Roman"/>
          <w:iCs/>
          <w:lang w:eastAsia="nl-NL"/>
        </w:rPr>
        <w:t>D</w:t>
      </w:r>
      <w:r w:rsidRPr="00CC69FD">
        <w:rPr>
          <w:rFonts w:ascii="Trebuchet MS" w:eastAsia="Times New Roman" w:hAnsi="Trebuchet MS" w:cs="Times New Roman"/>
          <w:iCs/>
          <w:lang w:eastAsia="nl-NL"/>
        </w:rPr>
        <w:t xml:space="preserve">eelnemer heeft de mogelijkheid vragen te stellen en tekstvoorstellen te doen op de concept Overeenkomst(en). Binnen TenderNed verloopt de reguliere wijze van vragen stellen en tekstvoorstellen doen via de “Vragen over de aanbesteding” module. Om dit proces voor zowel voor de Aanbestedende dienst als de </w:t>
      </w:r>
      <w:r w:rsidR="00F774F2">
        <w:rPr>
          <w:rFonts w:ascii="Trebuchet MS" w:eastAsia="Times New Roman" w:hAnsi="Trebuchet MS" w:cs="Times New Roman"/>
          <w:iCs/>
          <w:lang w:eastAsia="nl-NL"/>
        </w:rPr>
        <w:t>D</w:t>
      </w:r>
      <w:r w:rsidRPr="00CC69FD">
        <w:rPr>
          <w:rFonts w:ascii="Trebuchet MS" w:eastAsia="Times New Roman" w:hAnsi="Trebuchet MS" w:cs="Times New Roman"/>
          <w:iCs/>
          <w:lang w:eastAsia="nl-NL"/>
        </w:rPr>
        <w:t xml:space="preserve">eelnemer te vereenvoudigen kiest de Aanbestedende dienst voor een afwijkende werkwijze. Voor het stellen van vragen en het doen van tekstvoorstellen dient </w:t>
      </w:r>
      <w:r w:rsidR="00F774F2">
        <w:rPr>
          <w:rFonts w:ascii="Trebuchet MS" w:eastAsia="Times New Roman" w:hAnsi="Trebuchet MS" w:cs="Times New Roman"/>
          <w:iCs/>
          <w:lang w:eastAsia="nl-NL"/>
        </w:rPr>
        <w:t>D</w:t>
      </w:r>
      <w:r w:rsidRPr="00CC69FD">
        <w:rPr>
          <w:rFonts w:ascii="Trebuchet MS" w:eastAsia="Times New Roman" w:hAnsi="Trebuchet MS" w:cs="Times New Roman"/>
          <w:iCs/>
          <w:lang w:eastAsia="nl-NL"/>
        </w:rPr>
        <w:t xml:space="preserve">eelnemer gebruik te maken van Bijlage </w:t>
      </w:r>
      <w:r w:rsidR="00F21AB1">
        <w:rPr>
          <w:rFonts w:ascii="Trebuchet MS" w:eastAsia="Times New Roman" w:hAnsi="Trebuchet MS" w:cs="Times New Roman"/>
          <w:lang w:eastAsia="nl-NL"/>
        </w:rPr>
        <w:t>4</w:t>
      </w:r>
      <w:r w:rsidRPr="00CC69FD">
        <w:rPr>
          <w:rFonts w:ascii="Trebuchet MS" w:eastAsia="Times New Roman" w:hAnsi="Trebuchet MS" w:cs="Times New Roman"/>
          <w:iCs/>
          <w:lang w:eastAsia="nl-NL"/>
        </w:rPr>
        <w:t xml:space="preserve"> ‘</w:t>
      </w:r>
      <w:r w:rsidR="00A6579C">
        <w:rPr>
          <w:rFonts w:ascii="Trebuchet MS" w:eastAsia="Times New Roman" w:hAnsi="Trebuchet MS" w:cs="Times New Roman"/>
          <w:iCs/>
          <w:lang w:eastAsia="nl-NL"/>
        </w:rPr>
        <w:t>V</w:t>
      </w:r>
      <w:r w:rsidRPr="00CC69FD">
        <w:rPr>
          <w:rFonts w:ascii="Trebuchet MS" w:eastAsia="Times New Roman" w:hAnsi="Trebuchet MS" w:cs="Times New Roman"/>
          <w:iCs/>
          <w:lang w:eastAsia="nl-NL"/>
        </w:rPr>
        <w:t>UMC_Format vragenlijst Nota van Inlichtingen’ (Excel). In dit document kunnen vragen en tekstvoorstellen eenvoudig en snel worden verwerkt</w:t>
      </w:r>
      <w:r w:rsidR="00462BD0">
        <w:rPr>
          <w:rFonts w:ascii="Trebuchet MS" w:eastAsia="Times New Roman" w:hAnsi="Trebuchet MS" w:cs="Times New Roman"/>
          <w:iCs/>
          <w:lang w:eastAsia="nl-NL"/>
        </w:rPr>
        <w:t>.</w:t>
      </w:r>
      <w:r w:rsidRPr="00CC69FD">
        <w:rPr>
          <w:rFonts w:ascii="Trebuchet MS" w:eastAsia="Times New Roman" w:hAnsi="Trebuchet MS" w:cs="Times New Roman"/>
          <w:iCs/>
          <w:lang w:eastAsia="nl-NL"/>
        </w:rPr>
        <w:t xml:space="preserve"> Het door </w:t>
      </w:r>
      <w:r w:rsidR="00F774F2">
        <w:rPr>
          <w:rFonts w:ascii="Trebuchet MS" w:eastAsia="Times New Roman" w:hAnsi="Trebuchet MS" w:cs="Times New Roman"/>
          <w:iCs/>
          <w:lang w:eastAsia="nl-NL"/>
        </w:rPr>
        <w:t>Deel</w:t>
      </w:r>
      <w:r w:rsidRPr="00CC69FD">
        <w:rPr>
          <w:rFonts w:ascii="Trebuchet MS" w:eastAsia="Times New Roman" w:hAnsi="Trebuchet MS" w:cs="Times New Roman"/>
          <w:iCs/>
          <w:lang w:eastAsia="nl-NL"/>
        </w:rPr>
        <w:t xml:space="preserve">nemers met vragen en tekstvoorstellen gevulde Excel document kan als bijlage worden ge-upload en verstuurd naar </w:t>
      </w:r>
      <w:r w:rsidR="004613C2">
        <w:rPr>
          <w:rFonts w:ascii="Trebuchet MS" w:eastAsia="Times New Roman" w:hAnsi="Trebuchet MS" w:cs="Times New Roman"/>
          <w:iCs/>
          <w:lang w:eastAsia="nl-NL"/>
        </w:rPr>
        <w:t xml:space="preserve">de Aanbestedende dienst </w:t>
      </w:r>
      <w:r w:rsidRPr="00CC69FD">
        <w:rPr>
          <w:rFonts w:ascii="Trebuchet MS" w:eastAsia="Times New Roman" w:hAnsi="Trebuchet MS" w:cs="Times New Roman"/>
          <w:iCs/>
          <w:lang w:eastAsia="nl-NL"/>
        </w:rPr>
        <w:t>via de TenderNed “Berichten” module</w:t>
      </w:r>
      <w:r w:rsidRPr="00CC69FD">
        <w:rPr>
          <w:rFonts w:ascii="Trebuchet MS" w:eastAsia="Times New Roman" w:hAnsi="Trebuchet MS" w:cs="Times New Roman"/>
          <w:lang w:eastAsia="nl-NL"/>
        </w:rPr>
        <w:t>.</w:t>
      </w:r>
    </w:p>
    <w:p w14:paraId="15547046"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6363DE82"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095BFA18"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28962E88" w14:textId="77777777" w:rsidR="00CC69FD" w:rsidRPr="00CC69FD" w:rsidRDefault="00CC69FD" w:rsidP="00CC69FD">
      <w:pPr>
        <w:tabs>
          <w:tab w:val="left" w:pos="2040"/>
        </w:tabs>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ab/>
      </w:r>
    </w:p>
    <w:p w14:paraId="2483D9A5" w14:textId="77777777" w:rsidR="00CC69FD" w:rsidRPr="00CC69FD" w:rsidRDefault="00CC69FD" w:rsidP="00CC69FD">
      <w:pPr>
        <w:tabs>
          <w:tab w:val="left" w:pos="2040"/>
        </w:tabs>
        <w:spacing w:after="0" w:line="290" w:lineRule="exact"/>
        <w:jc w:val="both"/>
        <w:rPr>
          <w:rFonts w:ascii="Trebuchet MS" w:eastAsia="Times New Roman" w:hAnsi="Trebuchet MS" w:cs="Times New Roman"/>
          <w:lang w:eastAsia="nl-NL"/>
        </w:rPr>
      </w:pPr>
    </w:p>
    <w:p w14:paraId="7141584B" w14:textId="77777777" w:rsidR="00CC69FD" w:rsidRPr="00CC69FD" w:rsidRDefault="00CC69FD" w:rsidP="00CC69FD">
      <w:pPr>
        <w:tabs>
          <w:tab w:val="left" w:pos="2040"/>
        </w:tabs>
        <w:spacing w:after="0" w:line="290" w:lineRule="exact"/>
        <w:jc w:val="both"/>
        <w:rPr>
          <w:rFonts w:ascii="Trebuchet MS" w:eastAsia="Times New Roman" w:hAnsi="Trebuchet MS" w:cs="Times New Roman"/>
          <w:lang w:eastAsia="nl-NL"/>
        </w:rPr>
      </w:pPr>
    </w:p>
    <w:p w14:paraId="72E52EC7" w14:textId="77777777" w:rsidR="00CC69FD" w:rsidRPr="00CC69FD" w:rsidRDefault="00CC69FD" w:rsidP="00CC69FD">
      <w:pPr>
        <w:tabs>
          <w:tab w:val="left" w:pos="2040"/>
        </w:tabs>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noProof/>
          <w:lang w:eastAsia="nl-NL"/>
        </w:rPr>
        <w:drawing>
          <wp:anchor distT="0" distB="0" distL="114300" distR="114300" simplePos="0" relativeHeight="251658240" behindDoc="0" locked="0" layoutInCell="1" allowOverlap="1" wp14:anchorId="0B1B60C1" wp14:editId="345B844F">
            <wp:simplePos x="0" y="0"/>
            <wp:positionH relativeFrom="column">
              <wp:posOffset>635</wp:posOffset>
            </wp:positionH>
            <wp:positionV relativeFrom="paragraph">
              <wp:posOffset>-954405</wp:posOffset>
            </wp:positionV>
            <wp:extent cx="2447925" cy="1104900"/>
            <wp:effectExtent l="0" t="0" r="952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4479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07A1C" w14:textId="77777777" w:rsidR="00CC69FD" w:rsidRPr="00CC69FD" w:rsidRDefault="00CC69FD" w:rsidP="00CC69FD">
      <w:pPr>
        <w:tabs>
          <w:tab w:val="left" w:pos="2040"/>
        </w:tabs>
        <w:spacing w:after="0" w:line="290" w:lineRule="exact"/>
        <w:jc w:val="both"/>
        <w:rPr>
          <w:rFonts w:ascii="Trebuchet MS" w:eastAsia="Times New Roman" w:hAnsi="Trebuchet MS" w:cs="Times New Roman"/>
          <w:lang w:eastAsia="nl-NL"/>
        </w:rPr>
      </w:pPr>
    </w:p>
    <w:p w14:paraId="0D995AB8" w14:textId="77777777" w:rsidR="00CC69FD" w:rsidRDefault="00CC69FD" w:rsidP="00CC69FD">
      <w:pPr>
        <w:spacing w:after="0" w:line="290" w:lineRule="exact"/>
        <w:jc w:val="both"/>
        <w:rPr>
          <w:rFonts w:ascii="Trebuchet MS" w:eastAsia="Times New Roman" w:hAnsi="Trebuchet MS" w:cs="Times New Roman"/>
          <w:i/>
          <w:iCs/>
          <w:sz w:val="18"/>
          <w:szCs w:val="18"/>
          <w:lang w:eastAsia="nl-NL"/>
        </w:rPr>
      </w:pPr>
      <w:r w:rsidRPr="00CC69FD">
        <w:rPr>
          <w:rFonts w:ascii="Trebuchet MS" w:eastAsia="Times New Roman" w:hAnsi="Trebuchet MS" w:cs="Times New Roman"/>
          <w:i/>
          <w:iCs/>
          <w:sz w:val="18"/>
          <w:szCs w:val="18"/>
          <w:lang w:eastAsia="nl-NL"/>
        </w:rPr>
        <w:lastRenderedPageBreak/>
        <w:t>Fragment dashboard TenderNed</w:t>
      </w:r>
    </w:p>
    <w:p w14:paraId="7D52F3E2" w14:textId="77777777" w:rsidR="00F549A4" w:rsidRPr="00CC69FD" w:rsidRDefault="00F549A4" w:rsidP="00CC69FD">
      <w:pPr>
        <w:spacing w:after="0" w:line="290" w:lineRule="exact"/>
        <w:jc w:val="both"/>
        <w:rPr>
          <w:rFonts w:ascii="Trebuchet MS" w:eastAsia="Times New Roman" w:hAnsi="Trebuchet MS" w:cs="Times New Roman"/>
          <w:i/>
          <w:iCs/>
          <w:sz w:val="18"/>
          <w:szCs w:val="18"/>
          <w:lang w:eastAsia="nl-NL"/>
        </w:rPr>
      </w:pPr>
    </w:p>
    <w:p w14:paraId="4F39F074"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7CCA6109" w14:textId="77777777" w:rsidR="00CC69FD" w:rsidRPr="00CC69FD" w:rsidRDefault="00CC69FD" w:rsidP="00CC69FD">
      <w:pPr>
        <w:spacing w:after="0" w:line="290" w:lineRule="exact"/>
        <w:jc w:val="both"/>
        <w:rPr>
          <w:rFonts w:ascii="Trebuchet MS" w:eastAsia="Times New Roman" w:hAnsi="Trebuchet MS" w:cs="Times New Roman"/>
          <w:i/>
          <w:lang w:eastAsia="nl-NL"/>
        </w:rPr>
      </w:pPr>
      <w:r w:rsidRPr="00CC69FD">
        <w:rPr>
          <w:rFonts w:ascii="Trebuchet MS" w:eastAsia="Times New Roman" w:hAnsi="Trebuchet MS" w:cs="Times New Roman"/>
          <w:i/>
          <w:lang w:eastAsia="nl-NL"/>
        </w:rPr>
        <w:t>Vertrouwelijke vragen</w:t>
      </w:r>
    </w:p>
    <w:p w14:paraId="7AF9A0BC" w14:textId="2D4DA7DB" w:rsidR="00CC69FD" w:rsidRPr="00CC69FD" w:rsidRDefault="00CC69FD" w:rsidP="00CC69FD">
      <w:pPr>
        <w:spacing w:after="0" w:line="290" w:lineRule="exact"/>
        <w:jc w:val="both"/>
        <w:rPr>
          <w:rFonts w:ascii="Trebuchet MS" w:eastAsia="Times New Roman" w:hAnsi="Trebuchet MS" w:cs="Times New Roman"/>
          <w:sz w:val="21"/>
          <w:szCs w:val="21"/>
          <w:lang w:eastAsia="nl-NL"/>
        </w:rPr>
      </w:pPr>
      <w:r w:rsidRPr="00CC69FD">
        <w:rPr>
          <w:rFonts w:ascii="Trebuchet MS" w:eastAsia="Times New Roman" w:hAnsi="Trebuchet MS" w:cs="Times New Roman"/>
          <w:lang w:eastAsia="nl-NL"/>
        </w:rPr>
        <w:t xml:space="preserve">Een </w:t>
      </w:r>
      <w:r w:rsidR="00F774F2">
        <w:rPr>
          <w:rFonts w:ascii="Trebuchet MS" w:eastAsia="Times New Roman" w:hAnsi="Trebuchet MS" w:cs="Times New Roman"/>
          <w:lang w:eastAsia="nl-NL"/>
        </w:rPr>
        <w:t>D</w:t>
      </w:r>
      <w:r w:rsidRPr="00CC69FD">
        <w:rPr>
          <w:rFonts w:ascii="Trebuchet MS" w:eastAsia="Times New Roman" w:hAnsi="Trebuchet MS" w:cs="Times New Roman"/>
          <w:lang w:eastAsia="nl-NL"/>
        </w:rPr>
        <w:t xml:space="preserve">eelnemer kan </w:t>
      </w:r>
      <w:r w:rsidR="00AE2ED8">
        <w:rPr>
          <w:rFonts w:ascii="Trebuchet MS" w:eastAsia="Times New Roman" w:hAnsi="Trebuchet MS" w:cs="Times New Roman"/>
          <w:lang w:eastAsia="nl-NL"/>
        </w:rPr>
        <w:t>via Tender</w:t>
      </w:r>
      <w:r w:rsidR="00173EA2">
        <w:rPr>
          <w:rFonts w:ascii="Trebuchet MS" w:eastAsia="Times New Roman" w:hAnsi="Trebuchet MS" w:cs="Times New Roman"/>
          <w:lang w:eastAsia="nl-NL"/>
        </w:rPr>
        <w:t>N</w:t>
      </w:r>
      <w:r w:rsidR="00AE2ED8">
        <w:rPr>
          <w:rFonts w:ascii="Trebuchet MS" w:eastAsia="Times New Roman" w:hAnsi="Trebuchet MS" w:cs="Times New Roman"/>
          <w:lang w:eastAsia="nl-NL"/>
        </w:rPr>
        <w:t xml:space="preserve">ed </w:t>
      </w:r>
      <w:r w:rsidRPr="00CC69FD">
        <w:rPr>
          <w:rFonts w:ascii="Trebuchet MS" w:eastAsia="Times New Roman" w:hAnsi="Trebuchet MS" w:cs="Times New Roman"/>
          <w:lang w:eastAsia="nl-NL"/>
        </w:rPr>
        <w:t xml:space="preserve">de Aanbestedende dienst gemotiveerd verzoeken om op bepaalde vragen niet door middel van algemene inlichtingen maar door middel van een vertrouwelijke inlichting te beantwoorden, indien openbaarmaking van de gevraagde </w:t>
      </w:r>
      <w:r w:rsidR="00277F96" w:rsidRPr="00CC69FD">
        <w:rPr>
          <w:rFonts w:ascii="Trebuchet MS" w:eastAsia="Times New Roman" w:hAnsi="Trebuchet MS" w:cs="Times New Roman"/>
          <w:lang w:eastAsia="nl-NL"/>
        </w:rPr>
        <w:t>informatie</w:t>
      </w:r>
      <w:r w:rsidR="00277F96">
        <w:rPr>
          <w:rFonts w:ascii="Trebuchet MS" w:eastAsia="Times New Roman" w:hAnsi="Trebuchet MS" w:cs="Times New Roman"/>
          <w:lang w:eastAsia="nl-NL"/>
        </w:rPr>
        <w:t xml:space="preserve"> </w:t>
      </w:r>
      <w:r w:rsidR="00277F96" w:rsidRPr="00CC69FD">
        <w:rPr>
          <w:rFonts w:ascii="Trebuchet MS" w:eastAsia="Times New Roman" w:hAnsi="Trebuchet MS" w:cs="Times New Roman"/>
          <w:lang w:eastAsia="nl-NL"/>
        </w:rPr>
        <w:t>schade</w:t>
      </w:r>
      <w:r w:rsidRPr="00CC69FD">
        <w:rPr>
          <w:rFonts w:ascii="Trebuchet MS" w:eastAsia="Times New Roman" w:hAnsi="Trebuchet MS" w:cs="Times New Roman"/>
          <w:lang w:eastAsia="nl-NL"/>
        </w:rPr>
        <w:t xml:space="preserve"> zou toebrengen aan de gerechtvaardigde economische belangen van de </w:t>
      </w:r>
      <w:r w:rsidR="00F774F2">
        <w:rPr>
          <w:rFonts w:ascii="Trebuchet MS" w:eastAsia="Times New Roman" w:hAnsi="Trebuchet MS" w:cs="Times New Roman"/>
          <w:lang w:eastAsia="nl-NL"/>
        </w:rPr>
        <w:t>D</w:t>
      </w:r>
      <w:r w:rsidRPr="00CC69FD">
        <w:rPr>
          <w:rFonts w:ascii="Trebuchet MS" w:eastAsia="Times New Roman" w:hAnsi="Trebuchet MS" w:cs="Times New Roman"/>
          <w:lang w:eastAsia="nl-NL"/>
        </w:rPr>
        <w:t xml:space="preserve">eelnemer. </w:t>
      </w:r>
      <w:r w:rsidR="00A6579C">
        <w:rPr>
          <w:rFonts w:ascii="Trebuchet MS" w:eastAsia="Times New Roman" w:hAnsi="Trebuchet MS" w:cs="Times New Roman"/>
          <w:lang w:eastAsia="nl-NL"/>
        </w:rPr>
        <w:t xml:space="preserve">Een dergelijk verzoek kan worden ingediend op de hiervoor omschreven werkwijze. </w:t>
      </w:r>
      <w:r w:rsidRPr="00CC69FD">
        <w:rPr>
          <w:rFonts w:ascii="Trebuchet MS" w:eastAsia="Times New Roman" w:hAnsi="Trebuchet MS" w:cs="Times New Roman"/>
          <w:lang w:eastAsia="nl-NL"/>
        </w:rPr>
        <w:t>De Aanbestedende dienst beslist op een dergelijk verzoek.</w:t>
      </w:r>
    </w:p>
    <w:p w14:paraId="55983FE9" w14:textId="77777777" w:rsidR="00CC69FD" w:rsidRPr="00CC69FD" w:rsidRDefault="00CC69FD" w:rsidP="00CC69FD">
      <w:pPr>
        <w:tabs>
          <w:tab w:val="right" w:pos="7983"/>
        </w:tabs>
        <w:spacing w:after="0" w:line="290" w:lineRule="exact"/>
        <w:jc w:val="both"/>
        <w:rPr>
          <w:rFonts w:ascii="Trebuchet MS" w:eastAsia="Times New Roman" w:hAnsi="Trebuchet MS" w:cs="Times New Roman"/>
          <w:lang w:eastAsia="nl-NL"/>
        </w:rPr>
      </w:pPr>
    </w:p>
    <w:p w14:paraId="4CD8B1F9" w14:textId="14B64BC4" w:rsidR="00CC69FD" w:rsidRPr="00CC69FD" w:rsidRDefault="00CC69FD" w:rsidP="00CC69FD">
      <w:pPr>
        <w:tabs>
          <w:tab w:val="right" w:pos="7983"/>
        </w:tabs>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Indien de Aanbestedende dienst dit verzoek inwilligt zal hij de beantwoording uitsluitend ter kennis brengen van de betreffende </w:t>
      </w:r>
      <w:r w:rsidR="00F774F2">
        <w:rPr>
          <w:rFonts w:ascii="Trebuchet MS" w:eastAsia="Times New Roman" w:hAnsi="Trebuchet MS" w:cs="Times New Roman"/>
          <w:lang w:eastAsia="nl-NL"/>
        </w:rPr>
        <w:t>D</w:t>
      </w:r>
      <w:r w:rsidRPr="00CC69FD">
        <w:rPr>
          <w:rFonts w:ascii="Trebuchet MS" w:eastAsia="Times New Roman" w:hAnsi="Trebuchet MS" w:cs="Times New Roman"/>
          <w:lang w:eastAsia="nl-NL"/>
        </w:rPr>
        <w:t xml:space="preserve">eelnemer. Indien de Aanbestedende dienst dit verzoek afwijst, zal de Aanbestedende dienst dit mededelen en geen vertrouwelijke inlichtingen verstrekken naar aanleiding van dit verzoek alsmede geen algemene Inlichtingen waarbij bedrijfsvertrouwelijke informatie wordt prijsgegeven. </w:t>
      </w:r>
    </w:p>
    <w:p w14:paraId="5E30077A" w14:textId="77777777" w:rsidR="00AB1BD4" w:rsidRDefault="00AB1BD4"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p>
    <w:p w14:paraId="30307F9D" w14:textId="1D880576"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53" w:name="_Toc141361018"/>
      <w:bookmarkStart w:id="54" w:name="_Toc148692249"/>
      <w:r>
        <w:rPr>
          <w:rFonts w:ascii="Trebuchet MS" w:eastAsia="Times New Roman" w:hAnsi="Trebuchet MS" w:cs="Arial"/>
          <w:b/>
          <w:bCs/>
          <w:iCs/>
          <w:lang w:eastAsia="nl-NL"/>
        </w:rPr>
        <w:t>4.5</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Communicatie</w:t>
      </w:r>
      <w:bookmarkEnd w:id="53"/>
      <w:bookmarkEnd w:id="54"/>
    </w:p>
    <w:p w14:paraId="4F9C81ED" w14:textId="56991CF3" w:rsidR="00CC69FD" w:rsidRPr="00CC69FD" w:rsidRDefault="00CC69FD" w:rsidP="00CC69FD">
      <w:pPr>
        <w:spacing w:after="0" w:line="270" w:lineRule="atLeas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Het is </w:t>
      </w:r>
      <w:r w:rsidR="00F774F2">
        <w:rPr>
          <w:rFonts w:ascii="Trebuchet MS" w:eastAsia="Times New Roman" w:hAnsi="Trebuchet MS" w:cs="Times New Roman"/>
          <w:lang w:eastAsia="nl-NL"/>
        </w:rPr>
        <w:t>D</w:t>
      </w:r>
      <w:r w:rsidRPr="00CC69FD">
        <w:rPr>
          <w:rFonts w:ascii="Trebuchet MS" w:eastAsia="Times New Roman" w:hAnsi="Trebuchet MS" w:cs="Times New Roman"/>
          <w:lang w:eastAsia="nl-NL"/>
        </w:rPr>
        <w:t>eelnemers</w:t>
      </w:r>
      <w:r w:rsidR="00FC7461">
        <w:rPr>
          <w:rFonts w:ascii="Trebuchet MS" w:eastAsia="Times New Roman" w:hAnsi="Trebuchet MS" w:cs="Times New Roman"/>
          <w:lang w:eastAsia="nl-NL"/>
        </w:rPr>
        <w:t xml:space="preserve"> c.q. </w:t>
      </w:r>
      <w:r w:rsidRPr="00CC69FD">
        <w:rPr>
          <w:rFonts w:ascii="Trebuchet MS" w:eastAsia="Times New Roman" w:hAnsi="Trebuchet MS" w:cs="Times New Roman"/>
          <w:lang w:eastAsia="nl-NL"/>
        </w:rPr>
        <w:t>Gegadigden niet toegestaan om op andere dan de in deze Selectieleidraad beschreven wijze met medewerkers van de Aanbestedende dienst, adviseurs van de Aanbestedende dienst en andere (rechts)personen die aan de zijde van de Aanbestedende dienst bij de aanbesteding en de voorbereiding van het Project betrokken zijn, over de aanbesteding en het Project te communiceren, anders dan na schriftelijke toestemming van de Aanbestedende dienst. Deelnemers/Gegadigden dienen verzoeken tot het verlenen van deze schriftelijke toestemming als een vraag (</w:t>
      </w:r>
      <w:r w:rsidR="004613C2">
        <w:rPr>
          <w:rFonts w:ascii="Trebuchet MS" w:eastAsia="Times New Roman" w:hAnsi="Trebuchet MS" w:cs="Times New Roman"/>
          <w:lang w:eastAsia="nl-NL"/>
        </w:rPr>
        <w:t xml:space="preserve">zie </w:t>
      </w:r>
      <w:r w:rsidRPr="00CC69FD">
        <w:rPr>
          <w:rFonts w:ascii="Trebuchet MS" w:eastAsia="Times New Roman" w:hAnsi="Trebuchet MS" w:cs="Times New Roman"/>
          <w:lang w:eastAsia="nl-NL"/>
        </w:rPr>
        <w:t xml:space="preserve">pararaaf 4.4) bij de Aanbestedende dienst in te dienen. </w:t>
      </w:r>
    </w:p>
    <w:p w14:paraId="42313D69" w14:textId="77777777" w:rsidR="00CC69FD" w:rsidRPr="00CC69FD" w:rsidRDefault="00CC69FD" w:rsidP="00CC69FD">
      <w:pPr>
        <w:spacing w:after="0" w:line="270" w:lineRule="atLeast"/>
        <w:jc w:val="both"/>
        <w:rPr>
          <w:rFonts w:ascii="Trebuchet MS" w:eastAsia="Times New Roman" w:hAnsi="Trebuchet MS" w:cs="Times New Roman"/>
          <w:lang w:eastAsia="nl-NL"/>
        </w:rPr>
      </w:pPr>
    </w:p>
    <w:p w14:paraId="760DB697" w14:textId="7D806956" w:rsidR="00CC69FD" w:rsidRDefault="00CC69FD" w:rsidP="00CC69FD">
      <w:pPr>
        <w:spacing w:after="0" w:line="270" w:lineRule="atLeas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Deelnemers/Gegadigden die handelen in strijd met het bepaalde in deze paragraaf kunnen worden uitgesloten van (verdere) deelname aan de aanbesteding.</w:t>
      </w:r>
    </w:p>
    <w:p w14:paraId="425612A3" w14:textId="77777777" w:rsidR="00B8421C" w:rsidRPr="00CC69FD" w:rsidRDefault="00B8421C" w:rsidP="00CC69FD">
      <w:pPr>
        <w:spacing w:after="0" w:line="270" w:lineRule="atLeast"/>
        <w:jc w:val="both"/>
        <w:rPr>
          <w:rFonts w:ascii="Trebuchet MS" w:eastAsia="Times New Roman" w:hAnsi="Trebuchet MS" w:cs="Times New Roman"/>
          <w:lang w:eastAsia="nl-NL"/>
        </w:rPr>
      </w:pPr>
    </w:p>
    <w:p w14:paraId="0722A9B5" w14:textId="7B4BC591" w:rsidR="00CC69FD" w:rsidRPr="00CC69FD" w:rsidRDefault="007F52E0"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55" w:name="_Toc141361019"/>
      <w:bookmarkStart w:id="56" w:name="_Toc148692250"/>
      <w:r>
        <w:rPr>
          <w:rFonts w:ascii="Trebuchet MS" w:eastAsia="Times New Roman" w:hAnsi="Trebuchet MS" w:cs="Arial"/>
          <w:b/>
          <w:bCs/>
          <w:iCs/>
          <w:lang w:eastAsia="nl-NL"/>
        </w:rPr>
        <w:t>4.6</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 xml:space="preserve">Motivering </w:t>
      </w:r>
      <w:r w:rsidR="008963AB">
        <w:rPr>
          <w:rFonts w:ascii="Trebuchet MS" w:eastAsia="Times New Roman" w:hAnsi="Trebuchet MS" w:cs="Arial"/>
          <w:b/>
          <w:bCs/>
          <w:iCs/>
          <w:lang w:eastAsia="nl-NL"/>
        </w:rPr>
        <w:t>Perceelindeling</w:t>
      </w:r>
      <w:bookmarkEnd w:id="55"/>
      <w:bookmarkEnd w:id="56"/>
      <w:r w:rsidR="008963AB">
        <w:rPr>
          <w:rFonts w:ascii="Trebuchet MS" w:eastAsia="Times New Roman" w:hAnsi="Trebuchet MS" w:cs="Arial"/>
          <w:b/>
          <w:bCs/>
          <w:iCs/>
          <w:lang w:eastAsia="nl-NL"/>
        </w:rPr>
        <w:t xml:space="preserve"> </w:t>
      </w:r>
    </w:p>
    <w:p w14:paraId="350FA15E" w14:textId="29AC0B0A" w:rsidR="00C4612A" w:rsidRDefault="00E20EFE" w:rsidP="00CC69FD">
      <w:pPr>
        <w:spacing w:after="0" w:line="290" w:lineRule="exact"/>
        <w:jc w:val="both"/>
        <w:rPr>
          <w:rFonts w:ascii="Trebuchet MS" w:eastAsia="Times New Roman" w:hAnsi="Trebuchet MS" w:cs="Times New Roman"/>
          <w:lang w:eastAsia="nl-NL"/>
        </w:rPr>
      </w:pPr>
      <w:r w:rsidRPr="00E20EFE">
        <w:rPr>
          <w:rFonts w:ascii="Trebuchet MS" w:eastAsia="Times New Roman" w:hAnsi="Trebuchet MS" w:cs="Times New Roman"/>
          <w:lang w:eastAsia="nl-NL"/>
        </w:rPr>
        <w:t>Onderhavige Opdracht wordt als één integrale overeenkomst aanbesteed.</w:t>
      </w:r>
      <w:r>
        <w:rPr>
          <w:rFonts w:ascii="Trebuchet MS" w:eastAsia="Times New Roman" w:hAnsi="Trebuchet MS" w:cs="Times New Roman"/>
          <w:lang w:eastAsia="nl-NL"/>
        </w:rPr>
        <w:t xml:space="preserve"> </w:t>
      </w:r>
    </w:p>
    <w:p w14:paraId="7E66522A" w14:textId="77777777" w:rsidR="00C4612A" w:rsidRDefault="00C4612A" w:rsidP="00CC69FD">
      <w:pPr>
        <w:spacing w:after="0" w:line="290" w:lineRule="exact"/>
        <w:jc w:val="both"/>
        <w:rPr>
          <w:rFonts w:ascii="Trebuchet MS" w:eastAsia="Times New Roman" w:hAnsi="Trebuchet MS" w:cs="Times New Roman"/>
          <w:lang w:eastAsia="nl-NL"/>
        </w:rPr>
      </w:pPr>
    </w:p>
    <w:p w14:paraId="1462DB7E" w14:textId="4A11A9A2" w:rsidR="00747B9F" w:rsidRDefault="00C4612A" w:rsidP="00CC69FD">
      <w:pPr>
        <w:spacing w:after="0" w:line="290" w:lineRule="exact"/>
        <w:jc w:val="both"/>
        <w:rPr>
          <w:rFonts w:ascii="Trebuchet MS" w:eastAsia="Times New Roman" w:hAnsi="Trebuchet MS" w:cs="Times New Roman"/>
          <w:lang w:eastAsia="nl-NL"/>
        </w:rPr>
      </w:pPr>
      <w:r w:rsidRPr="00C4612A">
        <w:rPr>
          <w:rFonts w:ascii="Trebuchet MS" w:eastAsia="Times New Roman" w:hAnsi="Trebuchet MS" w:cs="Times New Roman"/>
          <w:lang w:eastAsia="nl-NL"/>
        </w:rPr>
        <w:t>De Aanbestedende dienst heeft na zorgvuldige afweging besloten de werkzaamheden zoals beschreven in paragraaf 3.1 niet op te delen in percelen. Eén van de belangrijkste overwegingen</w:t>
      </w:r>
      <w:r w:rsidR="00AA7366">
        <w:rPr>
          <w:rFonts w:ascii="Trebuchet MS" w:eastAsia="Times New Roman" w:hAnsi="Trebuchet MS" w:cs="Times New Roman"/>
          <w:lang w:eastAsia="nl-NL"/>
        </w:rPr>
        <w:t>:</w:t>
      </w:r>
    </w:p>
    <w:p w14:paraId="0756A44C" w14:textId="77777777" w:rsidR="00747B9F" w:rsidRDefault="00747B9F" w:rsidP="00CC69FD">
      <w:pPr>
        <w:spacing w:after="0" w:line="290" w:lineRule="exact"/>
        <w:jc w:val="both"/>
        <w:rPr>
          <w:rFonts w:ascii="Trebuchet MS" w:eastAsia="Times New Roman" w:hAnsi="Trebuchet MS" w:cs="Times New Roman"/>
          <w:lang w:eastAsia="nl-NL"/>
        </w:rPr>
      </w:pPr>
    </w:p>
    <w:p w14:paraId="4523219D" w14:textId="2F8B1FFB" w:rsidR="00C4612A" w:rsidRDefault="00C4612A" w:rsidP="00CC69FD">
      <w:pPr>
        <w:spacing w:after="0" w:line="290" w:lineRule="exact"/>
        <w:jc w:val="both"/>
        <w:rPr>
          <w:rFonts w:ascii="Trebuchet MS" w:eastAsia="Times New Roman" w:hAnsi="Trebuchet MS" w:cs="Times New Roman"/>
          <w:lang w:eastAsia="nl-NL"/>
        </w:rPr>
      </w:pPr>
      <w:r w:rsidRPr="00C4612A">
        <w:rPr>
          <w:rFonts w:ascii="Trebuchet MS" w:eastAsia="Times New Roman" w:hAnsi="Trebuchet MS" w:cs="Times New Roman"/>
          <w:lang w:eastAsia="nl-NL"/>
        </w:rPr>
        <w:t>De werkzaamheden die deel uitmaken van de Opdracht hebben veelal een noodzakelijke samenhang met elkaar, in veel gevallen fysiek, maar in andere gevallen ook technisch en functioneel. Dit gegeven maakt dat er grote voordelen zijn op het gebied van raakvlakmanagement (coördinatie) door de uitvoeringswerkzaamheden van de Opdracht te clusteren in één contract. Daarbij komt dat het opdelen in verschillende contracten naar verwachting zal leiden tot een aanzienlijke toename van de kosten in de realisatiefase en de (transactie)kosten in de aanbestedingsfase.</w:t>
      </w:r>
    </w:p>
    <w:p w14:paraId="51AE6B7D" w14:textId="77777777" w:rsidR="00E20EFE" w:rsidRDefault="00E20EFE" w:rsidP="00CC69FD">
      <w:pPr>
        <w:spacing w:after="0" w:line="290" w:lineRule="exact"/>
        <w:jc w:val="both"/>
        <w:rPr>
          <w:rFonts w:ascii="Trebuchet MS" w:eastAsia="Times New Roman" w:hAnsi="Trebuchet MS" w:cs="Times New Roman"/>
          <w:lang w:eastAsia="nl-NL"/>
        </w:rPr>
      </w:pPr>
    </w:p>
    <w:p w14:paraId="602BBD9A" w14:textId="77777777" w:rsidR="00E20EFE" w:rsidRPr="00CC69FD" w:rsidRDefault="00E20EFE" w:rsidP="00CC69FD">
      <w:pPr>
        <w:spacing w:after="0" w:line="290" w:lineRule="exact"/>
        <w:jc w:val="both"/>
        <w:rPr>
          <w:rFonts w:ascii="Kievit-Book" w:eastAsia="Times New Roman" w:hAnsi="Kievit-Book" w:cs="Times New Roman"/>
          <w:lang w:eastAsia="nl-NL"/>
        </w:rPr>
      </w:pPr>
    </w:p>
    <w:p w14:paraId="7D1338E2" w14:textId="221940F8"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57" w:name="_Toc141361020"/>
      <w:bookmarkStart w:id="58" w:name="_Toc148692251"/>
      <w:r>
        <w:rPr>
          <w:rFonts w:ascii="Trebuchet MS" w:eastAsia="Times New Roman" w:hAnsi="Trebuchet MS" w:cs="Arial"/>
          <w:b/>
          <w:bCs/>
          <w:iCs/>
          <w:lang w:eastAsia="nl-NL"/>
        </w:rPr>
        <w:lastRenderedPageBreak/>
        <w:t>4.</w:t>
      </w:r>
      <w:r w:rsidR="007F52E0">
        <w:rPr>
          <w:rFonts w:ascii="Trebuchet MS" w:eastAsia="Times New Roman" w:hAnsi="Trebuchet MS" w:cs="Arial"/>
          <w:b/>
          <w:bCs/>
          <w:iCs/>
          <w:lang w:eastAsia="nl-NL"/>
        </w:rPr>
        <w:t>7</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Geheimhouding</w:t>
      </w:r>
      <w:bookmarkEnd w:id="57"/>
      <w:bookmarkEnd w:id="58"/>
    </w:p>
    <w:p w14:paraId="657A2F2F" w14:textId="3DD52F6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door of namens de Aanbestedende dienst verstrekte gegevens dienen vertrouwelijk te worden behandeld. De </w:t>
      </w:r>
      <w:r w:rsidR="00F774F2">
        <w:rPr>
          <w:rFonts w:ascii="Trebuchet MS" w:eastAsia="Times New Roman" w:hAnsi="Trebuchet MS" w:cs="Times New Roman"/>
          <w:lang w:eastAsia="nl-NL"/>
        </w:rPr>
        <w:t>D</w:t>
      </w:r>
      <w:r w:rsidRPr="00CC69FD">
        <w:rPr>
          <w:rFonts w:ascii="Trebuchet MS" w:eastAsia="Times New Roman" w:hAnsi="Trebuchet MS" w:cs="Times New Roman"/>
          <w:lang w:eastAsia="nl-NL"/>
        </w:rPr>
        <w:t xml:space="preserve">eelnemer, Gegadigde c.q. Inschrijver zal de geheimhoudingsplicht eveneens opleggen aan de door haar in te schakelen partijen. Bij schending van de geheimhoudingsplicht, door de </w:t>
      </w:r>
      <w:r w:rsidR="00F774F2">
        <w:rPr>
          <w:rFonts w:ascii="Trebuchet MS" w:eastAsia="Times New Roman" w:hAnsi="Trebuchet MS" w:cs="Times New Roman"/>
          <w:lang w:eastAsia="nl-NL"/>
        </w:rPr>
        <w:t>D</w:t>
      </w:r>
      <w:r w:rsidRPr="00CC69FD">
        <w:rPr>
          <w:rFonts w:ascii="Trebuchet MS" w:eastAsia="Times New Roman" w:hAnsi="Trebuchet MS" w:cs="Times New Roman"/>
          <w:lang w:eastAsia="nl-NL"/>
        </w:rPr>
        <w:t>eelnemer</w:t>
      </w:r>
      <w:r w:rsidR="001B1858">
        <w:rPr>
          <w:rFonts w:ascii="Trebuchet MS" w:eastAsia="Times New Roman" w:hAnsi="Trebuchet MS" w:cs="Times New Roman"/>
          <w:lang w:eastAsia="nl-NL"/>
        </w:rPr>
        <w:t>,</w:t>
      </w:r>
      <w:r w:rsidR="007579EB">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 xml:space="preserve">Gegadigde c.q. Inschrijver dan wel door hem of haar ingeschakelde partijen, is dit voor de Aanbestedende dienst reden tot uitsluiting van de </w:t>
      </w:r>
      <w:r w:rsidR="00F774F2">
        <w:rPr>
          <w:rFonts w:ascii="Trebuchet MS" w:eastAsia="Times New Roman" w:hAnsi="Trebuchet MS" w:cs="Times New Roman"/>
          <w:lang w:eastAsia="nl-NL"/>
        </w:rPr>
        <w:t>D</w:t>
      </w:r>
      <w:r w:rsidRPr="00CC69FD">
        <w:rPr>
          <w:rFonts w:ascii="Trebuchet MS" w:eastAsia="Times New Roman" w:hAnsi="Trebuchet MS" w:cs="Times New Roman"/>
          <w:lang w:eastAsia="nl-NL"/>
        </w:rPr>
        <w:t>eelnemer, Gegadigde c.q. Inschrijver, zonder dat daar een schriftelijke, dan wel mondelinge waarschuwing aan vooraf gaat.</w:t>
      </w:r>
    </w:p>
    <w:p w14:paraId="1B710C4C"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5AF17A80" w14:textId="26A75467" w:rsid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door de </w:t>
      </w:r>
      <w:r w:rsidR="00F774F2">
        <w:rPr>
          <w:rFonts w:ascii="Trebuchet MS" w:eastAsia="Times New Roman" w:hAnsi="Trebuchet MS" w:cs="Times New Roman"/>
          <w:lang w:eastAsia="nl-NL"/>
        </w:rPr>
        <w:t>D</w:t>
      </w:r>
      <w:r w:rsidRPr="00CC69FD">
        <w:rPr>
          <w:rFonts w:ascii="Trebuchet MS" w:eastAsia="Times New Roman" w:hAnsi="Trebuchet MS" w:cs="Times New Roman"/>
          <w:lang w:eastAsia="nl-NL"/>
        </w:rPr>
        <w:t>eelnemers</w:t>
      </w:r>
      <w:r w:rsidR="001B1858">
        <w:rPr>
          <w:rFonts w:ascii="Trebuchet MS" w:eastAsia="Times New Roman" w:hAnsi="Trebuchet MS" w:cs="Times New Roman"/>
          <w:lang w:eastAsia="nl-NL"/>
        </w:rPr>
        <w:t>,</w:t>
      </w:r>
      <w:r w:rsidR="007579EB">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Gegadigden</w:t>
      </w:r>
      <w:r w:rsidR="001B1858">
        <w:rPr>
          <w:rFonts w:ascii="Trebuchet MS" w:eastAsia="Times New Roman" w:hAnsi="Trebuchet MS" w:cs="Times New Roman"/>
          <w:lang w:eastAsia="nl-NL"/>
        </w:rPr>
        <w:t xml:space="preserve"> c.q.</w:t>
      </w:r>
      <w:r w:rsidR="007579EB">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 xml:space="preserve">Inschrijvers verstrekte informatie, documenten en andere opgevraagde en of verstrekte gegevens, worden door de Aanbestedende dienst met uiterste zorgvuldigheid en vertrouwelijkheid behandeld. De verstrekte informatie wordt door de Aanbestedende dienst na beoordeling op vertrouwelijke wijze gearchiveerd. </w:t>
      </w:r>
    </w:p>
    <w:p w14:paraId="1EAEE3BE" w14:textId="77777777" w:rsidR="00F774F2" w:rsidRPr="00CC69FD" w:rsidRDefault="00F774F2" w:rsidP="00CC69FD">
      <w:pPr>
        <w:spacing w:after="0" w:line="290" w:lineRule="exact"/>
        <w:jc w:val="both"/>
        <w:rPr>
          <w:rFonts w:ascii="Trebuchet MS" w:eastAsia="Times New Roman" w:hAnsi="Trebuchet MS" w:cs="Times New Roman"/>
          <w:lang w:eastAsia="nl-NL"/>
        </w:rPr>
      </w:pPr>
    </w:p>
    <w:p w14:paraId="7CF577DB" w14:textId="0CFBDD65"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59" w:name="_Toc141361021"/>
      <w:bookmarkStart w:id="60" w:name="_Toc148692252"/>
      <w:r>
        <w:rPr>
          <w:rFonts w:ascii="Trebuchet MS" w:eastAsia="Times New Roman" w:hAnsi="Trebuchet MS" w:cs="Arial"/>
          <w:b/>
          <w:bCs/>
          <w:iCs/>
          <w:lang w:eastAsia="nl-NL"/>
        </w:rPr>
        <w:t>4.</w:t>
      </w:r>
      <w:r w:rsidR="007F52E0">
        <w:rPr>
          <w:rFonts w:ascii="Trebuchet MS" w:eastAsia="Times New Roman" w:hAnsi="Trebuchet MS" w:cs="Arial"/>
          <w:b/>
          <w:bCs/>
          <w:iCs/>
          <w:lang w:eastAsia="nl-NL"/>
        </w:rPr>
        <w:t>8</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Klachtenregeling</w:t>
      </w:r>
      <w:bookmarkEnd w:id="59"/>
      <w:bookmarkEnd w:id="60"/>
    </w:p>
    <w:p w14:paraId="70041A52" w14:textId="41DC6B62" w:rsidR="00CC69FD" w:rsidRPr="00CC69FD" w:rsidRDefault="007579EB" w:rsidP="00CC69FD">
      <w:pPr>
        <w:spacing w:after="0" w:line="290" w:lineRule="exact"/>
        <w:jc w:val="both"/>
        <w:rPr>
          <w:rFonts w:ascii="Trebuchet MS" w:eastAsia="Times New Roman" w:hAnsi="Trebuchet MS" w:cs="Calibri"/>
          <w:lang w:eastAsia="nl-NL"/>
        </w:rPr>
      </w:pPr>
      <w:r w:rsidRPr="7EB72AC7">
        <w:rPr>
          <w:rFonts w:ascii="Trebuchet MS" w:eastAsia="Times New Roman" w:hAnsi="Trebuchet MS" w:cs="Calibri"/>
          <w:lang w:eastAsia="nl-NL"/>
        </w:rPr>
        <w:t>De Aanbestedende dienst</w:t>
      </w:r>
      <w:r w:rsidR="00CC69FD" w:rsidRPr="7EB72AC7">
        <w:rPr>
          <w:rFonts w:ascii="Trebuchet MS" w:eastAsia="Times New Roman" w:hAnsi="Trebuchet MS" w:cs="Calibri"/>
          <w:lang w:eastAsia="nl-NL"/>
        </w:rPr>
        <w:t xml:space="preserve"> beschikt niet over een intern klachtenloket, hetgeen betekent dat belanghebbende ondernemers hun klachten over de procedure van aanbesteding gemotiveerd kunnen indienen bij</w:t>
      </w:r>
      <w:r w:rsidR="00A40EFE">
        <w:rPr>
          <w:rFonts w:ascii="Trebuchet MS" w:eastAsia="Times New Roman" w:hAnsi="Trebuchet MS" w:cs="Calibri"/>
          <w:lang w:eastAsia="nl-NL"/>
        </w:rPr>
        <w:t xml:space="preserve"> mevrouw </w:t>
      </w:r>
      <w:r w:rsidR="00A40EFE" w:rsidRPr="00A40EFE">
        <w:rPr>
          <w:rFonts w:ascii="Trebuchet MS" w:eastAsia="Times New Roman" w:hAnsi="Trebuchet MS" w:cs="Calibri"/>
          <w:lang w:eastAsia="nl-NL"/>
        </w:rPr>
        <w:t>Najat</w:t>
      </w:r>
      <w:r w:rsidR="00417EE0">
        <w:rPr>
          <w:rFonts w:ascii="Trebuchet MS" w:eastAsia="Times New Roman" w:hAnsi="Trebuchet MS" w:cs="Calibri"/>
          <w:lang w:eastAsia="nl-NL"/>
        </w:rPr>
        <w:t xml:space="preserve"> </w:t>
      </w:r>
      <w:r w:rsidR="00A40EFE" w:rsidRPr="00A40EFE">
        <w:rPr>
          <w:rFonts w:ascii="Trebuchet MS" w:eastAsia="Times New Roman" w:hAnsi="Trebuchet MS" w:cs="Calibri"/>
          <w:lang w:eastAsia="nl-NL"/>
        </w:rPr>
        <w:t>Laghrich-Baaddi</w:t>
      </w:r>
      <w:r w:rsidR="002B52B1">
        <w:rPr>
          <w:rFonts w:ascii="Trebuchet MS" w:eastAsia="Times New Roman" w:hAnsi="Trebuchet MS" w:cs="Calibri"/>
          <w:lang w:eastAsia="nl-NL"/>
        </w:rPr>
        <w:t xml:space="preserve"> </w:t>
      </w:r>
      <w:r w:rsidR="007004F1">
        <w:rPr>
          <w:rFonts w:ascii="Trebuchet MS" w:eastAsia="Times New Roman" w:hAnsi="Trebuchet MS" w:cs="Calibri"/>
          <w:lang w:eastAsia="nl-NL"/>
        </w:rPr>
        <w:t>Hoofd Strategische Inkoop van Aanbestedende Dienst</w:t>
      </w:r>
      <w:r w:rsidR="00CC69FD" w:rsidRPr="7EB72AC7">
        <w:rPr>
          <w:rFonts w:ascii="Trebuchet MS" w:eastAsia="Times New Roman" w:hAnsi="Trebuchet MS" w:cs="Calibri"/>
          <w:lang w:eastAsia="nl-NL"/>
        </w:rPr>
        <w:t xml:space="preserve">. </w:t>
      </w:r>
      <w:r w:rsidR="00354EE3">
        <w:rPr>
          <w:rFonts w:ascii="Trebuchet MS" w:eastAsia="Times New Roman" w:hAnsi="Trebuchet MS" w:cs="Calibri"/>
          <w:lang w:eastAsia="nl-NL"/>
        </w:rPr>
        <w:t>Zij</w:t>
      </w:r>
      <w:r w:rsidR="00CC69FD" w:rsidRPr="7EB72AC7">
        <w:rPr>
          <w:rFonts w:ascii="Trebuchet MS" w:eastAsia="Times New Roman" w:hAnsi="Trebuchet MS" w:cs="Calibri"/>
          <w:lang w:eastAsia="nl-NL"/>
        </w:rPr>
        <w:t xml:space="preserve"> zal dan verwijzen naar een inkoper en/of vertegenwoordig van de afdeling Juridische Zaken </w:t>
      </w:r>
      <w:r w:rsidR="000B665C" w:rsidRPr="7EB72AC7">
        <w:rPr>
          <w:rFonts w:ascii="Trebuchet MS" w:eastAsia="Times New Roman" w:hAnsi="Trebuchet MS" w:cs="Calibri"/>
          <w:lang w:eastAsia="nl-NL"/>
        </w:rPr>
        <w:t>van de Aanbestedend</w:t>
      </w:r>
      <w:r w:rsidR="00EC5B8E">
        <w:rPr>
          <w:rFonts w:ascii="Trebuchet MS" w:eastAsia="Times New Roman" w:hAnsi="Trebuchet MS" w:cs="Calibri"/>
          <w:lang w:eastAsia="nl-NL"/>
        </w:rPr>
        <w:t>e</w:t>
      </w:r>
      <w:r w:rsidR="000B665C" w:rsidRPr="7EB72AC7">
        <w:rPr>
          <w:rFonts w:ascii="Trebuchet MS" w:eastAsia="Times New Roman" w:hAnsi="Trebuchet MS" w:cs="Calibri"/>
          <w:lang w:eastAsia="nl-NL"/>
        </w:rPr>
        <w:t xml:space="preserve"> dienst </w:t>
      </w:r>
      <w:r w:rsidR="00CC69FD" w:rsidRPr="7EB72AC7">
        <w:rPr>
          <w:rFonts w:ascii="Trebuchet MS" w:eastAsia="Times New Roman" w:hAnsi="Trebuchet MS" w:cs="Calibri"/>
          <w:lang w:eastAsia="nl-NL"/>
        </w:rPr>
        <w:t xml:space="preserve">die als klachtafhandelaar los staat van de projectorganisatie die voor deze aanbesteding in het leven is geroepen. Als dit niet tot een oplossing leidt kan een klacht worden ingediend bij de Commissie van Aanbestedingsexperts (hierna: de Commissie). De Commissie is een onafhankelijk orgaan dat kan bemiddelen en adviseren over een klacht. Het advies van de Commissie is niet bindend, en heeft ook geen opschortende werking in de aanbestedingsprocedure. Het indienen van een klacht staat niet gelijk aan het aanhangig maken van een </w:t>
      </w:r>
      <w:r w:rsidR="00C772C4" w:rsidRPr="7EB72AC7">
        <w:rPr>
          <w:rFonts w:ascii="Trebuchet MS" w:eastAsia="Times New Roman" w:hAnsi="Trebuchet MS" w:cs="Calibri"/>
          <w:lang w:eastAsia="nl-NL"/>
        </w:rPr>
        <w:t>kortgedingprocedure</w:t>
      </w:r>
      <w:r w:rsidR="00CC69FD" w:rsidRPr="7EB72AC7">
        <w:rPr>
          <w:rFonts w:ascii="Trebuchet MS" w:eastAsia="Times New Roman" w:hAnsi="Trebuchet MS" w:cs="Calibri"/>
          <w:lang w:eastAsia="nl-NL"/>
        </w:rPr>
        <w:t xml:space="preserve">, en schort de termijn zoals bedoeld in artikel 2.127 Aanbestedingswet niet op. </w:t>
      </w:r>
    </w:p>
    <w:p w14:paraId="6872AF1A" w14:textId="050FEFEC" w:rsidR="00CC69FD" w:rsidRPr="00CC69FD" w:rsidRDefault="00CC69FD" w:rsidP="00CC69FD">
      <w:pPr>
        <w:spacing w:after="0" w:line="290" w:lineRule="exact"/>
        <w:jc w:val="both"/>
        <w:rPr>
          <w:rFonts w:ascii="Trebuchet MS" w:eastAsia="Times New Roman" w:hAnsi="Trebuchet MS" w:cs="Calibri"/>
          <w:lang w:eastAsia="nl-NL"/>
        </w:rPr>
      </w:pPr>
      <w:r w:rsidRPr="00CC69FD">
        <w:rPr>
          <w:rFonts w:ascii="Trebuchet MS" w:eastAsia="Times New Roman" w:hAnsi="Trebuchet MS" w:cs="Calibri"/>
          <w:lang w:eastAsia="nl-NL"/>
        </w:rPr>
        <w:t xml:space="preserve">Voor meer informatie: zie </w:t>
      </w:r>
      <w:hyperlink r:id="rId14" w:history="1">
        <w:r w:rsidRPr="00CC69FD">
          <w:rPr>
            <w:rFonts w:ascii="Trebuchet MS" w:eastAsia="Times New Roman" w:hAnsi="Trebuchet MS" w:cs="Calibri"/>
            <w:color w:val="0000FF"/>
            <w:u w:val="single"/>
            <w:lang w:eastAsia="nl-NL"/>
          </w:rPr>
          <w:t>www.commissievanaanbestedingsexperts.nl</w:t>
        </w:r>
      </w:hyperlink>
      <w:r w:rsidRPr="00CC69FD">
        <w:rPr>
          <w:rFonts w:ascii="Trebuchet MS" w:eastAsia="Times New Roman" w:hAnsi="Trebuchet MS" w:cs="Calibri"/>
          <w:lang w:eastAsia="nl-NL"/>
        </w:rPr>
        <w:t xml:space="preserve">. Via deze site kan ook het digitale klachtenformulier worden ingevuld en verzonden. </w:t>
      </w:r>
      <w:r w:rsidR="0014137E">
        <w:rPr>
          <w:rFonts w:ascii="Trebuchet MS" w:eastAsia="Times New Roman" w:hAnsi="Trebuchet MS" w:cs="Calibri"/>
          <w:lang w:eastAsia="nl-NL"/>
        </w:rPr>
        <w:t>De Aanbestedende dienst</w:t>
      </w:r>
      <w:r w:rsidRPr="00CC69FD">
        <w:rPr>
          <w:rFonts w:ascii="Trebuchet MS" w:eastAsia="Times New Roman" w:hAnsi="Trebuchet MS" w:cs="Calibri"/>
          <w:lang w:eastAsia="nl-NL"/>
        </w:rPr>
        <w:t xml:space="preserve"> zal een klacht bij de Commissie uitsluitend in behandeling nemen als deze uiterlijk binnen </w:t>
      </w:r>
      <w:r w:rsidR="00491326">
        <w:rPr>
          <w:rFonts w:ascii="Trebuchet MS" w:eastAsia="Times New Roman" w:hAnsi="Trebuchet MS" w:cs="Calibri"/>
          <w:lang w:eastAsia="nl-NL"/>
        </w:rPr>
        <w:t>tien</w:t>
      </w:r>
      <w:r w:rsidRPr="00CC69FD">
        <w:rPr>
          <w:rFonts w:ascii="Trebuchet MS" w:eastAsia="Times New Roman" w:hAnsi="Trebuchet MS" w:cs="Calibri"/>
          <w:lang w:eastAsia="nl-NL"/>
        </w:rPr>
        <w:t xml:space="preserve"> kalenderdagen na verzending van de beslissing, waartegen de </w:t>
      </w:r>
      <w:r w:rsidR="00F774F2">
        <w:rPr>
          <w:rFonts w:ascii="Trebuchet MS" w:eastAsia="Times New Roman" w:hAnsi="Trebuchet MS" w:cs="Calibri"/>
          <w:lang w:eastAsia="nl-NL"/>
        </w:rPr>
        <w:t>D</w:t>
      </w:r>
      <w:r w:rsidRPr="00CC69FD">
        <w:rPr>
          <w:rFonts w:ascii="Trebuchet MS" w:eastAsia="Times New Roman" w:hAnsi="Trebuchet MS" w:cs="Calibri"/>
          <w:lang w:eastAsia="nl-NL"/>
        </w:rPr>
        <w:t>eelnemer klaagt, wordt ingediend.</w:t>
      </w:r>
    </w:p>
    <w:p w14:paraId="38A4B4AB" w14:textId="77777777" w:rsidR="00AB1BD4" w:rsidRDefault="00AB1BD4"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p>
    <w:p w14:paraId="12B46744" w14:textId="1F13CCD1"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61" w:name="_Toc141361022"/>
      <w:bookmarkStart w:id="62" w:name="_Toc148692253"/>
      <w:r>
        <w:rPr>
          <w:rFonts w:ascii="Trebuchet MS" w:eastAsia="Times New Roman" w:hAnsi="Trebuchet MS" w:cs="Arial"/>
          <w:b/>
          <w:bCs/>
          <w:iCs/>
          <w:lang w:eastAsia="nl-NL"/>
        </w:rPr>
        <w:t>4.</w:t>
      </w:r>
      <w:r w:rsidR="007F52E0">
        <w:rPr>
          <w:rFonts w:ascii="Trebuchet MS" w:eastAsia="Times New Roman" w:hAnsi="Trebuchet MS" w:cs="Arial"/>
          <w:b/>
          <w:bCs/>
          <w:iCs/>
          <w:lang w:eastAsia="nl-NL"/>
        </w:rPr>
        <w:t>9</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Rechtsbescherming</w:t>
      </w:r>
      <w:bookmarkEnd w:id="61"/>
      <w:bookmarkEnd w:id="62"/>
    </w:p>
    <w:p w14:paraId="2DEA67FB" w14:textId="686468E3"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Ieder geschil tussen de bij de aanbestedingsprocedure betrokkenen, zal worden beslecht door de Voorzieningenrechter in Amsterdam.</w:t>
      </w:r>
    </w:p>
    <w:p w14:paraId="14A3DE94"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6D9E97CC" w14:textId="77777777" w:rsidR="00CC69FD" w:rsidRPr="00CC69FD" w:rsidRDefault="00CC69FD" w:rsidP="00CC69FD">
      <w:pPr>
        <w:spacing w:after="0" w:line="290" w:lineRule="exact"/>
        <w:jc w:val="both"/>
        <w:rPr>
          <w:rFonts w:ascii="Trebuchet MS" w:eastAsia="Times New Roman" w:hAnsi="Trebuchet MS" w:cs="Times New Roman"/>
          <w:i/>
          <w:lang w:eastAsia="nl-NL"/>
        </w:rPr>
      </w:pPr>
      <w:r w:rsidRPr="00CC69FD">
        <w:rPr>
          <w:rFonts w:ascii="Trebuchet MS" w:eastAsia="Times New Roman" w:hAnsi="Trebuchet MS" w:cs="Times New Roman"/>
          <w:i/>
          <w:lang w:eastAsia="nl-NL"/>
        </w:rPr>
        <w:t>Selectiefase</w:t>
      </w:r>
    </w:p>
    <w:p w14:paraId="78326A9C" w14:textId="7777777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De Aanbestedende dienst zal naar aanleiding van de selectiefase haar selectiebesluit schriftelijk aan alle Gegadigden kenbaar maken.</w:t>
      </w:r>
    </w:p>
    <w:p w14:paraId="4130EC77"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0CEC6C92" w14:textId="5662F344"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Gegadigden krijgen een termijn van </w:t>
      </w:r>
      <w:r w:rsidR="007E70D2">
        <w:rPr>
          <w:rFonts w:ascii="Trebuchet MS" w:eastAsia="Times New Roman" w:hAnsi="Trebuchet MS" w:cs="Times New Roman"/>
          <w:lang w:eastAsia="nl-NL"/>
        </w:rPr>
        <w:t>7</w:t>
      </w:r>
      <w:r w:rsidR="007E70D2" w:rsidRPr="00CC69FD">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 xml:space="preserve">kalenderdagen om bezwaar aan te tekenen tegen het besluit omtrent de voorgenomen selectiebeslissing door het aanhangig maken van een kort geding bij de burgerlijke rechter. Dit kort geding dient binnen </w:t>
      </w:r>
      <w:r w:rsidR="007E70D2">
        <w:rPr>
          <w:rFonts w:ascii="Trebuchet MS" w:eastAsia="Times New Roman" w:hAnsi="Trebuchet MS" w:cs="Times New Roman"/>
          <w:lang w:eastAsia="nl-NL"/>
        </w:rPr>
        <w:t>7</w:t>
      </w:r>
      <w:r w:rsidR="007E70D2" w:rsidRPr="00CC69FD">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 xml:space="preserve">dagen na de verzenddatum van de voorgenomen selectiebeslissing aanhangig te zijn gemaakt. Wanneer geen of niet tijdig </w:t>
      </w:r>
      <w:r w:rsidRPr="00CC69FD">
        <w:rPr>
          <w:rFonts w:ascii="Trebuchet MS" w:eastAsia="Times New Roman" w:hAnsi="Trebuchet MS" w:cs="Times New Roman"/>
          <w:lang w:eastAsia="nl-NL"/>
        </w:rPr>
        <w:lastRenderedPageBreak/>
        <w:t xml:space="preserve">een kort geding bij de bevoegde rechter aanhangig is gemaakt, </w:t>
      </w:r>
      <w:r w:rsidR="000E78DF">
        <w:rPr>
          <w:rFonts w:ascii="Trebuchet MS" w:eastAsia="Times New Roman" w:hAnsi="Trebuchet MS" w:cs="Times New Roman"/>
          <w:lang w:eastAsia="nl-NL"/>
        </w:rPr>
        <w:t>wordt</w:t>
      </w:r>
      <w:r w:rsidRPr="00CC69FD">
        <w:rPr>
          <w:rFonts w:ascii="Trebuchet MS" w:eastAsia="Times New Roman" w:hAnsi="Trebuchet MS" w:cs="Times New Roman"/>
          <w:lang w:eastAsia="nl-NL"/>
        </w:rPr>
        <w:t xml:space="preserve"> de Gegadigde</w:t>
      </w:r>
      <w:r w:rsidR="000E78DF">
        <w:rPr>
          <w:rFonts w:ascii="Trebuchet MS" w:eastAsia="Times New Roman" w:hAnsi="Trebuchet MS" w:cs="Times New Roman"/>
          <w:lang w:eastAsia="nl-NL"/>
        </w:rPr>
        <w:t xml:space="preserve"> geacht</w:t>
      </w:r>
      <w:r w:rsidRPr="00CC69FD">
        <w:rPr>
          <w:rFonts w:ascii="Trebuchet MS" w:eastAsia="Times New Roman" w:hAnsi="Trebuchet MS" w:cs="Times New Roman"/>
          <w:lang w:eastAsia="nl-NL"/>
        </w:rPr>
        <w:t xml:space="preserve"> afstand </w:t>
      </w:r>
      <w:r w:rsidR="000E78DF">
        <w:rPr>
          <w:rFonts w:ascii="Trebuchet MS" w:eastAsia="Times New Roman" w:hAnsi="Trebuchet MS" w:cs="Times New Roman"/>
          <w:lang w:eastAsia="nl-NL"/>
        </w:rPr>
        <w:t xml:space="preserve">te hebben gedaan </w:t>
      </w:r>
      <w:r w:rsidRPr="00CC69FD">
        <w:rPr>
          <w:rFonts w:ascii="Trebuchet MS" w:eastAsia="Times New Roman" w:hAnsi="Trebuchet MS" w:cs="Times New Roman"/>
          <w:lang w:eastAsia="nl-NL"/>
        </w:rPr>
        <w:t xml:space="preserve">van zijn recht om tegen het besluit van de voorgenomen selectiebeslissing in het geweer te komen. Daarmee vervalt ieder uit deze aanbesteding voortvloeiend recht van de Gegadigde. </w:t>
      </w:r>
    </w:p>
    <w:p w14:paraId="650DE09F" w14:textId="77777777" w:rsidR="00CC69FD" w:rsidRDefault="00CC69FD" w:rsidP="00CC69FD">
      <w:pPr>
        <w:spacing w:after="0" w:line="290" w:lineRule="exact"/>
        <w:jc w:val="both"/>
        <w:rPr>
          <w:rFonts w:ascii="Trebuchet MS" w:eastAsia="Times New Roman" w:hAnsi="Trebuchet MS" w:cs="Times New Roman"/>
          <w:lang w:eastAsia="nl-NL"/>
        </w:rPr>
      </w:pPr>
    </w:p>
    <w:p w14:paraId="2F1F3DDB" w14:textId="77777777" w:rsidR="002B52B1" w:rsidRPr="00CC69FD" w:rsidRDefault="002B52B1" w:rsidP="00CC69FD">
      <w:pPr>
        <w:spacing w:after="0" w:line="290" w:lineRule="exact"/>
        <w:jc w:val="both"/>
        <w:rPr>
          <w:rFonts w:ascii="Trebuchet MS" w:eastAsia="Times New Roman" w:hAnsi="Trebuchet MS" w:cs="Times New Roman"/>
          <w:lang w:eastAsia="nl-NL"/>
        </w:rPr>
      </w:pPr>
    </w:p>
    <w:p w14:paraId="606F2DD1" w14:textId="77777777" w:rsidR="00CC69FD" w:rsidRPr="00CC69FD" w:rsidRDefault="00CC69FD" w:rsidP="00CC69FD">
      <w:pPr>
        <w:spacing w:after="0" w:line="290" w:lineRule="exact"/>
        <w:jc w:val="both"/>
        <w:rPr>
          <w:rFonts w:ascii="Trebuchet MS" w:eastAsia="Times New Roman" w:hAnsi="Trebuchet MS" w:cs="Times New Roman"/>
          <w:i/>
          <w:lang w:eastAsia="nl-NL"/>
        </w:rPr>
      </w:pPr>
      <w:r w:rsidRPr="00CC69FD">
        <w:rPr>
          <w:rFonts w:ascii="Trebuchet MS" w:eastAsia="Times New Roman" w:hAnsi="Trebuchet MS" w:cs="Times New Roman"/>
          <w:i/>
          <w:lang w:eastAsia="nl-NL"/>
        </w:rPr>
        <w:t>Gunningsfase</w:t>
      </w:r>
    </w:p>
    <w:p w14:paraId="243DA702" w14:textId="2A811A2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De Aanbestedende dienst zal naar aanleiding van de inschrijvingsfase haar gunningsbesluit schriftelijk aan alle</w:t>
      </w:r>
      <w:r w:rsidR="00D87B1D">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Inschrijvers</w:t>
      </w:r>
      <w:r w:rsidR="00724A0B">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kenbaar maken.</w:t>
      </w:r>
    </w:p>
    <w:p w14:paraId="6C3CC9C5"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731586CB" w14:textId="7777777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Inschrijvers krijgen een termijn van 20 kalenderdagen om bezwaar aan te tekenen tegen het besluit omtrent de voorgenomen gunning door het aanhangig maken van een kort geding bij de burgerlijke rechter. Dit kort geding dient binnen 20 dagen na de verzenddatum van het voornemen tot gunning aanhangig te zijn gemaakt. Wanneer geen of niet tijdig een kort geding bij de bevoegde rechter aanhangig is gemaakt, doet de Inschrijver afstand van zijn recht om tegen het besluit van de voorgenomen gunning in het geweer te komen. Daarmee vervalt ieder uit deze aanbesteding voortvloeiend recht van de Inschrijver.</w:t>
      </w:r>
    </w:p>
    <w:p w14:paraId="1BE1203F"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269EC62A" w14:textId="5A212EFB" w:rsid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In het belang van een snelle en goede voortgang wordt iedere </w:t>
      </w:r>
      <w:r w:rsidR="004422E0">
        <w:rPr>
          <w:rFonts w:ascii="Trebuchet MS" w:eastAsia="Times New Roman" w:hAnsi="Trebuchet MS" w:cs="Times New Roman"/>
          <w:lang w:eastAsia="nl-NL"/>
        </w:rPr>
        <w:t xml:space="preserve">Gegadigde c.q. </w:t>
      </w:r>
      <w:r w:rsidR="00C6464F">
        <w:rPr>
          <w:rFonts w:ascii="Trebuchet MS" w:eastAsia="Times New Roman" w:hAnsi="Trebuchet MS" w:cs="Times New Roman"/>
          <w:lang w:eastAsia="nl-NL"/>
        </w:rPr>
        <w:t>Inschrijver</w:t>
      </w:r>
      <w:r w:rsidR="00E757EB">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dringend verzocht om de Aanbestedende dienst tijdig op te hoogte te stellen van het aanwenden van een rechtsmiddel. Dat kan onder meer door toezending van het exploot van de dagvaarding.</w:t>
      </w:r>
    </w:p>
    <w:p w14:paraId="08955E95" w14:textId="77777777" w:rsidR="00FA1DBB" w:rsidRPr="00CC69FD" w:rsidRDefault="00FA1DBB" w:rsidP="00CC69FD">
      <w:pPr>
        <w:spacing w:after="0" w:line="290" w:lineRule="exact"/>
        <w:jc w:val="both"/>
        <w:rPr>
          <w:rFonts w:ascii="Trebuchet MS" w:eastAsia="Times New Roman" w:hAnsi="Trebuchet MS" w:cs="Times New Roman"/>
          <w:lang w:eastAsia="nl-NL"/>
        </w:rPr>
      </w:pPr>
    </w:p>
    <w:p w14:paraId="3424F25B" w14:textId="2356C97F" w:rsidR="00CC69FD" w:rsidRPr="00CC69FD" w:rsidRDefault="00FA1DBB"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63" w:name="_Toc141361023"/>
      <w:bookmarkStart w:id="64" w:name="_Toc148692254"/>
      <w:r>
        <w:rPr>
          <w:rFonts w:ascii="Trebuchet MS" w:eastAsia="Times New Roman" w:hAnsi="Trebuchet MS" w:cs="Arial"/>
          <w:b/>
          <w:bCs/>
          <w:iCs/>
          <w:lang w:eastAsia="nl-NL"/>
        </w:rPr>
        <w:t>4.</w:t>
      </w:r>
      <w:r w:rsidR="007F52E0">
        <w:rPr>
          <w:rFonts w:ascii="Trebuchet MS" w:eastAsia="Times New Roman" w:hAnsi="Trebuchet MS" w:cs="Arial"/>
          <w:b/>
          <w:bCs/>
          <w:iCs/>
          <w:lang w:eastAsia="nl-NL"/>
        </w:rPr>
        <w:t>10</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Akkoordverklaring</w:t>
      </w:r>
      <w:bookmarkEnd w:id="63"/>
      <w:bookmarkEnd w:id="64"/>
    </w:p>
    <w:p w14:paraId="08725046" w14:textId="190BEFF6" w:rsid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Door aanmelding verklaart de Gegadigde zich akkoord met de in deze Selectieleidraad opgenomen en overige op de procedure van toepassing zijnde bepalingen. Indien de Selectieleidraad volgens de Gegadigde onjuistheden bevat dan dient de Gegadigde dit schriftelijk conform paragraaf 4.4 kenbaar te maken. Bij verzuim hiervan kan de Gegadigde geen beroep daarop doen bij of na de eventuele gunning van de opdracht.</w:t>
      </w:r>
      <w:bookmarkStart w:id="65" w:name="_Toc359416496"/>
      <w:bookmarkEnd w:id="65"/>
    </w:p>
    <w:p w14:paraId="7A01785F" w14:textId="77777777" w:rsidR="00FA1DBB" w:rsidRPr="00CC69FD" w:rsidRDefault="00FA1DBB" w:rsidP="00CC69FD">
      <w:pPr>
        <w:spacing w:after="0" w:line="290" w:lineRule="exact"/>
        <w:jc w:val="both"/>
        <w:rPr>
          <w:rFonts w:ascii="Trebuchet MS" w:eastAsia="Times New Roman" w:hAnsi="Trebuchet MS" w:cs="Times New Roman"/>
          <w:lang w:eastAsia="nl-NL"/>
        </w:rPr>
      </w:pPr>
    </w:p>
    <w:p w14:paraId="247E3E49" w14:textId="78B8E1DF"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66" w:name="_Toc141361024"/>
      <w:bookmarkStart w:id="67" w:name="_Toc148692255"/>
      <w:r>
        <w:rPr>
          <w:rFonts w:ascii="Trebuchet MS" w:eastAsia="Times New Roman" w:hAnsi="Trebuchet MS" w:cs="Arial"/>
          <w:b/>
          <w:bCs/>
          <w:iCs/>
          <w:lang w:eastAsia="nl-NL"/>
        </w:rPr>
        <w:t>4.</w:t>
      </w:r>
      <w:r w:rsidR="00FA1DBB">
        <w:rPr>
          <w:rFonts w:ascii="Trebuchet MS" w:eastAsia="Times New Roman" w:hAnsi="Trebuchet MS" w:cs="Arial"/>
          <w:b/>
          <w:bCs/>
          <w:iCs/>
          <w:lang w:eastAsia="nl-NL"/>
        </w:rPr>
        <w:t>1</w:t>
      </w:r>
      <w:r w:rsidR="007F52E0">
        <w:rPr>
          <w:rFonts w:ascii="Trebuchet MS" w:eastAsia="Times New Roman" w:hAnsi="Trebuchet MS" w:cs="Arial"/>
          <w:b/>
          <w:bCs/>
          <w:iCs/>
          <w:lang w:eastAsia="nl-NL"/>
        </w:rPr>
        <w:t>1</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Afbreken procedure</w:t>
      </w:r>
      <w:bookmarkEnd w:id="66"/>
      <w:bookmarkEnd w:id="67"/>
    </w:p>
    <w:p w14:paraId="1A283A7B" w14:textId="2680C24A"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Aanbestedende dienst is niet verplicht om in deze aanbestedingsprocedure een selectiebeslissing te nemen c.q. de geselecteerde Gegadigden uit te nodigen om een inschrijving in te dienen. Evenmin is de Aanbestedende dienst verplicht om in deze aanbestedingsprocedure een gunningsbeslissing te nemen of tot het sluiten van de Overeenkomst(en) met een Inschrijver over te gaan. Daarnaast zal het gunningsbesluit plaatsvinden onder voorbehoud van het besluit van de Raad van Bestuur van </w:t>
      </w:r>
      <w:r w:rsidR="000B665C">
        <w:rPr>
          <w:rFonts w:ascii="Trebuchet MS" w:eastAsia="Times New Roman" w:hAnsi="Trebuchet MS" w:cs="Times New Roman"/>
          <w:lang w:eastAsia="nl-NL"/>
        </w:rPr>
        <w:t xml:space="preserve">de Aanbestedende dienst </w:t>
      </w:r>
      <w:r w:rsidRPr="00CC69FD">
        <w:rPr>
          <w:rFonts w:ascii="Trebuchet MS" w:eastAsia="Times New Roman" w:hAnsi="Trebuchet MS" w:cs="Times New Roman"/>
          <w:lang w:eastAsia="nl-NL"/>
        </w:rPr>
        <w:t xml:space="preserve">tot financiering van de inschrijfsom. </w:t>
      </w:r>
    </w:p>
    <w:p w14:paraId="145850DC"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1B22C90A" w14:textId="5645DB4A"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(Potentiële) Gegadigden en Inschrijvers doen, vanwege i) het niet-nemen van een selectie- en/of gunningsbeslissing, ii) het géén opvolging/vervolg geven aan een eventuele selectie- en/of gunningsbeslissing, iii) het niet sluiten van de Overeenkomst(-en), iv) het opschorten en/of uitstellen van en/of verbinden van nadere voorwaarden aan de selectie- en/of gunningsbeslissing, dan wel v) het op enig moment opschorten en/of annuleren van de aanbestedingsprocedure, afstand van hun eventuele aanspraak op vergoeding door </w:t>
      </w:r>
      <w:r w:rsidR="000B665C">
        <w:rPr>
          <w:rFonts w:ascii="Trebuchet MS" w:eastAsia="Times New Roman" w:hAnsi="Trebuchet MS" w:cs="Times New Roman"/>
          <w:lang w:eastAsia="nl-NL"/>
        </w:rPr>
        <w:t xml:space="preserve">de </w:t>
      </w:r>
      <w:r w:rsidR="000B665C">
        <w:rPr>
          <w:rFonts w:ascii="Trebuchet MS" w:eastAsia="Times New Roman" w:hAnsi="Trebuchet MS" w:cs="Times New Roman"/>
          <w:lang w:eastAsia="nl-NL"/>
        </w:rPr>
        <w:lastRenderedPageBreak/>
        <w:t>Aanbestedende dienst</w:t>
      </w:r>
      <w:r w:rsidRPr="00CC69FD">
        <w:rPr>
          <w:rFonts w:ascii="Trebuchet MS" w:eastAsia="Times New Roman" w:hAnsi="Trebuchet MS" w:cs="Times New Roman"/>
          <w:lang w:eastAsia="nl-NL"/>
        </w:rPr>
        <w:t xml:space="preserve"> (en AT Osborne),</w:t>
      </w:r>
      <w:r w:rsidRPr="00CC69FD" w:rsidDel="00EC3B62">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 xml:space="preserve"> inclusief hun eventuele rechtsopvolger(-s) en/of daaraan gelieerde (rechts-) personen, van schaden en/of kosten, hoe genaamd en op welke grond dan ook, en aanvaarden door hun deelname aan deze aanbestedingsprocedure uitdrukkelijk en onvoorwaardelijk de hiervóór genoemde en andere voorbehouden van de Aanbestedende dienst.</w:t>
      </w:r>
    </w:p>
    <w:p w14:paraId="20873231" w14:textId="77777777" w:rsidR="00CC69FD" w:rsidRPr="00CC69FD" w:rsidRDefault="00CC69FD" w:rsidP="00CC69FD">
      <w:pPr>
        <w:tabs>
          <w:tab w:val="right" w:pos="7983"/>
        </w:tabs>
        <w:spacing w:after="0" w:line="290" w:lineRule="exact"/>
        <w:jc w:val="both"/>
        <w:rPr>
          <w:rFonts w:ascii="Trebuchet MS" w:eastAsia="Times New Roman" w:hAnsi="Trebuchet MS" w:cs="Times New Roman"/>
          <w:lang w:eastAsia="nl-NL"/>
        </w:rPr>
      </w:pPr>
    </w:p>
    <w:p w14:paraId="7D9D460F" w14:textId="01E37CB8"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68" w:name="_Toc141361025"/>
      <w:bookmarkStart w:id="69" w:name="_Toc148692256"/>
      <w:r>
        <w:rPr>
          <w:rFonts w:ascii="Trebuchet MS" w:eastAsia="Times New Roman" w:hAnsi="Trebuchet MS" w:cs="Arial"/>
          <w:b/>
          <w:bCs/>
          <w:iCs/>
          <w:lang w:eastAsia="nl-NL"/>
        </w:rPr>
        <w:t>4.1</w:t>
      </w:r>
      <w:r w:rsidR="007F52E0">
        <w:rPr>
          <w:rFonts w:ascii="Trebuchet MS" w:eastAsia="Times New Roman" w:hAnsi="Trebuchet MS" w:cs="Arial"/>
          <w:b/>
          <w:bCs/>
          <w:iCs/>
          <w:lang w:eastAsia="nl-NL"/>
        </w:rPr>
        <w:t>2</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Tenderkostenvergoeding</w:t>
      </w:r>
      <w:bookmarkEnd w:id="68"/>
      <w:bookmarkEnd w:id="69"/>
    </w:p>
    <w:p w14:paraId="15959980" w14:textId="77777777" w:rsidR="00CC69FD" w:rsidRPr="00CC69FD" w:rsidRDefault="00CC69FD" w:rsidP="00CC69FD">
      <w:pPr>
        <w:spacing w:after="0" w:line="240" w:lineRule="atLeas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Voor het indienen van een aanmelding in deze selectiefase zullen geen kosten worden vergoed.</w:t>
      </w:r>
    </w:p>
    <w:p w14:paraId="3C2FAB26" w14:textId="52E59E2B" w:rsidR="00CC69FD" w:rsidRPr="004A4CA7" w:rsidRDefault="00CC69FD" w:rsidP="0031798D">
      <w:pPr>
        <w:pStyle w:val="Lijstalinea"/>
        <w:keepNext/>
        <w:pageBreakBefore/>
        <w:numPr>
          <w:ilvl w:val="0"/>
          <w:numId w:val="16"/>
        </w:numPr>
        <w:spacing w:after="894" w:line="320" w:lineRule="exact"/>
        <w:jc w:val="both"/>
        <w:outlineLvl w:val="0"/>
        <w:rPr>
          <w:rFonts w:cs="Arial"/>
          <w:b/>
          <w:bCs/>
          <w:kern w:val="32"/>
          <w:sz w:val="26"/>
          <w:szCs w:val="26"/>
        </w:rPr>
      </w:pPr>
      <w:bookmarkStart w:id="70" w:name="_Toc141361026"/>
      <w:bookmarkStart w:id="71" w:name="_Toc148692257"/>
      <w:bookmarkEnd w:id="21"/>
      <w:bookmarkEnd w:id="22"/>
      <w:r w:rsidRPr="004A4CA7">
        <w:rPr>
          <w:rFonts w:cs="Arial"/>
          <w:b/>
          <w:bCs/>
          <w:kern w:val="32"/>
          <w:sz w:val="26"/>
          <w:szCs w:val="26"/>
        </w:rPr>
        <w:lastRenderedPageBreak/>
        <w:t>De selectiefase</w:t>
      </w:r>
      <w:bookmarkEnd w:id="70"/>
      <w:bookmarkEnd w:id="71"/>
    </w:p>
    <w:p w14:paraId="0BC5A51A" w14:textId="08DB9715"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72" w:name="_Toc141361027"/>
      <w:bookmarkStart w:id="73" w:name="_Toc148692258"/>
      <w:r>
        <w:rPr>
          <w:rFonts w:ascii="Trebuchet MS" w:eastAsia="Times New Roman" w:hAnsi="Trebuchet MS" w:cs="Arial"/>
          <w:b/>
          <w:bCs/>
          <w:iCs/>
          <w:lang w:eastAsia="nl-NL"/>
        </w:rPr>
        <w:t>5.1</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Selectiefase</w:t>
      </w:r>
      <w:bookmarkEnd w:id="72"/>
      <w:bookmarkEnd w:id="73"/>
    </w:p>
    <w:p w14:paraId="385B972F" w14:textId="161D355B"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De aanbestedingsprocedure start met de selectiefase. De selectie vindt plaats op basis van een beoordeling van de aanmeldingen op de uitsluitingsgronden, geschiktheidseisen, en – eventueel – selectiecriteria. Het doel van de selectiefase is om maximaal 5 Gegadigden te selecteren, die zullen worden uitgenodigd tot het indienen van een inschrijving.</w:t>
      </w:r>
    </w:p>
    <w:p w14:paraId="2CC3BD84"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6C4A49D1" w14:textId="76F6076C" w:rsid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Aanbestedende dienst zal de door Gegadigden ingediende aanmeldingen in de eerste plaats beoordelen </w:t>
      </w:r>
      <w:r w:rsidR="00C772C4" w:rsidRPr="00CC69FD">
        <w:rPr>
          <w:rFonts w:ascii="Trebuchet MS" w:eastAsia="Times New Roman" w:hAnsi="Trebuchet MS" w:cs="Times New Roman"/>
          <w:lang w:eastAsia="nl-NL"/>
        </w:rPr>
        <w:t>op tijdigheid</w:t>
      </w:r>
      <w:r w:rsidR="004415C9">
        <w:rPr>
          <w:rFonts w:ascii="Trebuchet MS" w:eastAsia="Times New Roman" w:hAnsi="Trebuchet MS" w:cs="Times New Roman"/>
          <w:lang w:eastAsia="nl-NL"/>
        </w:rPr>
        <w:t>,</w:t>
      </w:r>
      <w:r w:rsidR="009A0912">
        <w:rPr>
          <w:rFonts w:ascii="Trebuchet MS" w:eastAsia="Times New Roman" w:hAnsi="Trebuchet MS" w:cs="Times New Roman"/>
          <w:lang w:eastAsia="nl-NL"/>
        </w:rPr>
        <w:t xml:space="preserve"> </w:t>
      </w:r>
      <w:r w:rsidR="00DB532B">
        <w:rPr>
          <w:rFonts w:ascii="Trebuchet MS" w:eastAsia="Times New Roman" w:hAnsi="Trebuchet MS" w:cs="Times New Roman"/>
          <w:lang w:eastAsia="nl-NL"/>
        </w:rPr>
        <w:t>compleetheid</w:t>
      </w:r>
      <w:r w:rsidR="004415C9">
        <w:rPr>
          <w:rFonts w:ascii="Trebuchet MS" w:eastAsia="Times New Roman" w:hAnsi="Trebuchet MS" w:cs="Times New Roman"/>
          <w:lang w:eastAsia="nl-NL"/>
        </w:rPr>
        <w:t xml:space="preserve"> en het voldoen aan de vereisten</w:t>
      </w:r>
      <w:r w:rsidRPr="00CC69FD">
        <w:rPr>
          <w:rFonts w:ascii="Trebuchet MS" w:eastAsia="Times New Roman" w:hAnsi="Trebuchet MS" w:cs="Times New Roman"/>
          <w:lang w:eastAsia="nl-NL"/>
        </w:rPr>
        <w:t xml:space="preserve">. De aanmeldingen, die op juiste wijze zijn ingediend, zal de Aanbestedende dienst vervolgens beoordelen op de basis van de in hoofdstuk 5 omschreven uitsluitingsgronden en geschiktheidseisen en (indien nodig) op basis van de in hoofdstuk 6 omschreven selectiecriteria. </w:t>
      </w:r>
    </w:p>
    <w:p w14:paraId="24BC8826" w14:textId="77777777" w:rsidR="00BA2C3A" w:rsidRPr="00CC69FD" w:rsidRDefault="00BA2C3A" w:rsidP="00CC69FD">
      <w:pPr>
        <w:spacing w:after="0" w:line="290" w:lineRule="exact"/>
        <w:jc w:val="both"/>
        <w:rPr>
          <w:rFonts w:ascii="Trebuchet MS" w:eastAsia="Times New Roman" w:hAnsi="Trebuchet MS" w:cs="Times New Roman"/>
          <w:lang w:eastAsia="nl-NL"/>
        </w:rPr>
      </w:pPr>
    </w:p>
    <w:p w14:paraId="78FEC119" w14:textId="48DE9537"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74" w:name="_Toc388537620"/>
      <w:bookmarkStart w:id="75" w:name="_Toc141361028"/>
      <w:bookmarkStart w:id="76" w:name="_Toc148692259"/>
      <w:r>
        <w:rPr>
          <w:rFonts w:ascii="Trebuchet MS" w:eastAsia="Times New Roman" w:hAnsi="Trebuchet MS" w:cs="Arial"/>
          <w:b/>
          <w:bCs/>
          <w:iCs/>
          <w:lang w:eastAsia="nl-NL"/>
        </w:rPr>
        <w:t>5.2</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Aanmeld</w:t>
      </w:r>
      <w:bookmarkEnd w:id="74"/>
      <w:r w:rsidR="00CC69FD" w:rsidRPr="00CC69FD">
        <w:rPr>
          <w:rFonts w:ascii="Trebuchet MS" w:eastAsia="Times New Roman" w:hAnsi="Trebuchet MS" w:cs="Arial"/>
          <w:b/>
          <w:bCs/>
          <w:iCs/>
          <w:lang w:eastAsia="nl-NL"/>
        </w:rPr>
        <w:t>en</w:t>
      </w:r>
      <w:bookmarkEnd w:id="75"/>
      <w:bookmarkEnd w:id="76"/>
    </w:p>
    <w:p w14:paraId="6042C4C1" w14:textId="5787B9FC"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Om in aanmerking te komen voor een uitnodiging tot inschrijving, dienen geïnteresseerde </w:t>
      </w:r>
      <w:r w:rsidR="00F774F2">
        <w:rPr>
          <w:rFonts w:ascii="Trebuchet MS" w:eastAsia="Times New Roman" w:hAnsi="Trebuchet MS" w:cs="Times New Roman"/>
          <w:lang w:eastAsia="nl-NL"/>
        </w:rPr>
        <w:t>D</w:t>
      </w:r>
      <w:r w:rsidRPr="00CC69FD">
        <w:rPr>
          <w:rFonts w:ascii="Trebuchet MS" w:eastAsia="Times New Roman" w:hAnsi="Trebuchet MS" w:cs="Times New Roman"/>
          <w:lang w:eastAsia="nl-NL"/>
        </w:rPr>
        <w:t xml:space="preserve">eelnemers zich uiterlijk </w:t>
      </w:r>
      <w:r w:rsidRPr="00B241EF">
        <w:rPr>
          <w:rFonts w:ascii="Trebuchet MS" w:eastAsia="Times New Roman" w:hAnsi="Trebuchet MS" w:cs="Times New Roman"/>
          <w:lang w:eastAsia="nl-NL"/>
        </w:rPr>
        <w:t xml:space="preserve">op </w:t>
      </w:r>
      <w:r w:rsidR="00D54C64">
        <w:rPr>
          <w:rFonts w:ascii="Trebuchet MS" w:eastAsia="Times New Roman" w:hAnsi="Trebuchet MS" w:cs="Times New Roman"/>
          <w:b/>
          <w:lang w:eastAsia="nl-NL"/>
        </w:rPr>
        <w:t xml:space="preserve">de in paragraaf 4.3 onder </w:t>
      </w:r>
      <w:r w:rsidR="00D54C64" w:rsidRPr="002A19B9">
        <w:rPr>
          <w:rFonts w:ascii="Trebuchet MS" w:eastAsia="Times New Roman" w:hAnsi="Trebuchet MS" w:cs="Times New Roman"/>
          <w:b/>
          <w:lang w:eastAsia="nl-NL"/>
        </w:rPr>
        <w:t>4</w:t>
      </w:r>
      <w:r w:rsidR="00D54C64">
        <w:rPr>
          <w:rFonts w:ascii="Trebuchet MS" w:eastAsia="Times New Roman" w:hAnsi="Trebuchet MS" w:cs="Times New Roman"/>
          <w:b/>
          <w:lang w:eastAsia="nl-NL"/>
        </w:rPr>
        <w:t xml:space="preserve"> vermelde datum en tijdstip</w:t>
      </w:r>
      <w:r w:rsidRPr="00CC69FD">
        <w:rPr>
          <w:rFonts w:ascii="Trebuchet MS" w:eastAsia="Times New Roman" w:hAnsi="Trebuchet MS" w:cs="Times New Roman"/>
          <w:lang w:eastAsia="nl-NL"/>
        </w:rPr>
        <w:t xml:space="preserve"> als Gegadigde aan te melden door middel van TenderNed en dient men te voldoen aan alle in deze Selectieleidraad gestelde eisen.</w:t>
      </w:r>
    </w:p>
    <w:p w14:paraId="7C8316DF"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4C116564" w14:textId="7777777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Aanmeldingen kunnen niet per fax of e-mail plaatsvinden en dienen enkel digitaal door middel van uw dashboard van onderhavige aanbesteding in TenderNed plaatst te vinden.</w:t>
      </w:r>
    </w:p>
    <w:p w14:paraId="526B9B3F"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052FABA3" w14:textId="488E8085" w:rsid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Te laat en onjuist ontvangen aanmeldingen worden niet in behandeling genomen. </w:t>
      </w:r>
      <w:r w:rsidR="003C0F51">
        <w:rPr>
          <w:rFonts w:ascii="Trebuchet MS" w:eastAsia="Times New Roman" w:hAnsi="Trebuchet MS" w:cs="Times New Roman"/>
          <w:lang w:eastAsia="nl-NL"/>
        </w:rPr>
        <w:t xml:space="preserve">Aanbestedende dienst </w:t>
      </w:r>
      <w:r w:rsidR="009A0AAB">
        <w:rPr>
          <w:rFonts w:ascii="Trebuchet MS" w:eastAsia="Times New Roman" w:hAnsi="Trebuchet MS" w:cs="Times New Roman"/>
          <w:lang w:eastAsia="nl-NL"/>
        </w:rPr>
        <w:t>vraagt Deelnemers tijdig te starten m</w:t>
      </w:r>
      <w:r w:rsidR="0054403E">
        <w:rPr>
          <w:rFonts w:ascii="Trebuchet MS" w:eastAsia="Times New Roman" w:hAnsi="Trebuchet MS" w:cs="Times New Roman"/>
          <w:lang w:eastAsia="nl-NL"/>
        </w:rPr>
        <w:t>e</w:t>
      </w:r>
      <w:r w:rsidR="009A0AAB">
        <w:rPr>
          <w:rFonts w:ascii="Trebuchet MS" w:eastAsia="Times New Roman" w:hAnsi="Trebuchet MS" w:cs="Times New Roman"/>
          <w:lang w:eastAsia="nl-NL"/>
        </w:rPr>
        <w:t xml:space="preserve">t het </w:t>
      </w:r>
      <w:r w:rsidR="0054403E">
        <w:rPr>
          <w:rFonts w:ascii="Trebuchet MS" w:eastAsia="Times New Roman" w:hAnsi="Trebuchet MS" w:cs="Times New Roman"/>
          <w:lang w:eastAsia="nl-NL"/>
        </w:rPr>
        <w:t>u</w:t>
      </w:r>
      <w:r w:rsidR="009A0AAB">
        <w:rPr>
          <w:rFonts w:ascii="Trebuchet MS" w:eastAsia="Times New Roman" w:hAnsi="Trebuchet MS" w:cs="Times New Roman"/>
          <w:lang w:eastAsia="nl-NL"/>
        </w:rPr>
        <w:t xml:space="preserve">ploaden van de documenten ten behoeve van de aanmelding. </w:t>
      </w:r>
      <w:r w:rsidR="00B067F4">
        <w:rPr>
          <w:rFonts w:ascii="Trebuchet MS" w:eastAsia="Times New Roman" w:hAnsi="Trebuchet MS" w:cs="Times New Roman"/>
          <w:lang w:eastAsia="nl-NL"/>
        </w:rPr>
        <w:t xml:space="preserve">Deelnemers c.q. </w:t>
      </w:r>
      <w:r w:rsidRPr="00CC69FD">
        <w:rPr>
          <w:rFonts w:ascii="Trebuchet MS" w:eastAsia="Times New Roman" w:hAnsi="Trebuchet MS" w:cs="Times New Roman"/>
          <w:lang w:eastAsia="nl-NL"/>
        </w:rPr>
        <w:t>Gegadigden blijven te allen tijde verantwoordelijk voor het op tijd en op juiste wijze indienen van de aanmelding.</w:t>
      </w:r>
    </w:p>
    <w:p w14:paraId="10D84756" w14:textId="22F21916" w:rsidR="00CC69FD" w:rsidRPr="00CC69FD" w:rsidRDefault="00CC69FD" w:rsidP="00CC69FD">
      <w:pPr>
        <w:spacing w:after="0" w:line="290" w:lineRule="exact"/>
        <w:jc w:val="both"/>
        <w:rPr>
          <w:rFonts w:ascii="Trebuchet MS" w:eastAsia="Times New Roman" w:hAnsi="Trebuchet MS" w:cs="Times New Roman"/>
          <w:lang w:eastAsia="nl-NL"/>
        </w:rPr>
      </w:pPr>
    </w:p>
    <w:p w14:paraId="54356DC8" w14:textId="77777777" w:rsidR="00CC69FD" w:rsidRPr="00CC69FD" w:rsidRDefault="00CC69FD" w:rsidP="00CC69FD">
      <w:pPr>
        <w:spacing w:after="0" w:line="290" w:lineRule="exact"/>
        <w:contextualSpacing/>
        <w:jc w:val="both"/>
        <w:rPr>
          <w:rFonts w:ascii="Trebuchet MS" w:eastAsia="Times New Roman" w:hAnsi="Trebuchet MS" w:cs="Times New Roman"/>
          <w:i/>
          <w:lang w:eastAsia="nl-NL"/>
        </w:rPr>
      </w:pPr>
      <w:r w:rsidRPr="00CC69FD">
        <w:rPr>
          <w:rFonts w:ascii="Trebuchet MS" w:eastAsia="Times New Roman" w:hAnsi="Trebuchet MS" w:cs="Times New Roman"/>
          <w:i/>
          <w:lang w:eastAsia="nl-NL"/>
        </w:rPr>
        <w:t>Storing TenderNed</w:t>
      </w:r>
    </w:p>
    <w:p w14:paraId="20C16CB2" w14:textId="7F5C2605" w:rsidR="00CC69FD" w:rsidRPr="00CC69FD" w:rsidRDefault="00CC69FD" w:rsidP="00CC69FD">
      <w:pPr>
        <w:spacing w:after="0" w:line="290" w:lineRule="exact"/>
        <w:contextualSpacing/>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Het gebruik van Tender</w:t>
      </w:r>
      <w:r w:rsidR="006215DB">
        <w:rPr>
          <w:rFonts w:ascii="Trebuchet MS" w:eastAsia="Times New Roman" w:hAnsi="Trebuchet MS" w:cs="Times New Roman"/>
          <w:lang w:eastAsia="nl-NL"/>
        </w:rPr>
        <w:t>N</w:t>
      </w:r>
      <w:r w:rsidRPr="00CC69FD">
        <w:rPr>
          <w:rFonts w:ascii="Trebuchet MS" w:eastAsia="Times New Roman" w:hAnsi="Trebuchet MS" w:cs="Times New Roman"/>
          <w:lang w:eastAsia="nl-NL"/>
        </w:rPr>
        <w:t xml:space="preserve">ed komt voor rekening en risico van de Gegadigde. Dit betekent tevens dat het niet tijdig, onjuist of onvolledig uploaden van documenten voor rekening en risico van de Gegadigde komt. </w:t>
      </w:r>
    </w:p>
    <w:p w14:paraId="3773B6BD" w14:textId="77777777" w:rsidR="00CC69FD" w:rsidRPr="00CC69FD" w:rsidRDefault="00CC69FD" w:rsidP="00CC69FD">
      <w:pPr>
        <w:spacing w:after="0" w:line="290" w:lineRule="exact"/>
        <w:ind w:left="720"/>
        <w:contextualSpacing/>
        <w:jc w:val="both"/>
        <w:rPr>
          <w:rFonts w:ascii="Trebuchet MS" w:eastAsia="Times New Roman" w:hAnsi="Trebuchet MS" w:cs="Times New Roman"/>
          <w:lang w:eastAsia="nl-NL"/>
        </w:rPr>
      </w:pPr>
    </w:p>
    <w:p w14:paraId="6D3654D6" w14:textId="0D2B7F56" w:rsidR="00CC69FD" w:rsidRPr="00CC69FD" w:rsidRDefault="00CC69FD" w:rsidP="00CC69FD">
      <w:pPr>
        <w:spacing w:after="0" w:line="290" w:lineRule="exact"/>
        <w:contextualSpacing/>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Indien er sprake is van een storing op Tender</w:t>
      </w:r>
      <w:r w:rsidR="006215DB">
        <w:rPr>
          <w:rFonts w:ascii="Trebuchet MS" w:eastAsia="Times New Roman" w:hAnsi="Trebuchet MS" w:cs="Times New Roman"/>
          <w:lang w:eastAsia="nl-NL"/>
        </w:rPr>
        <w:t>N</w:t>
      </w:r>
      <w:r w:rsidRPr="00CC69FD">
        <w:rPr>
          <w:rFonts w:ascii="Trebuchet MS" w:eastAsia="Times New Roman" w:hAnsi="Trebuchet MS" w:cs="Times New Roman"/>
          <w:lang w:eastAsia="nl-NL"/>
        </w:rPr>
        <w:t xml:space="preserve">ed behoudt de Aanbestedende dienst zich het recht voor om Inschrijvers in de gelegenheid te stellen de documenten in te dienen op de wijze zoals omschreven in artikel 2.109a van de Aanbestedingswet. In het uiterste geval kan de Aanbestedende dienst besluiten de sluitingstermijn te verlengen een en ander in overeenstemming met het bepaalde in artikel 2.109 van de Aanbestedingswet. </w:t>
      </w:r>
    </w:p>
    <w:p w14:paraId="58619053" w14:textId="77777777" w:rsidR="00CC69FD" w:rsidRPr="00CC69FD" w:rsidRDefault="00CC69FD" w:rsidP="00CC69FD">
      <w:pPr>
        <w:spacing w:after="0" w:line="290" w:lineRule="exact"/>
        <w:ind w:left="720"/>
        <w:contextualSpacing/>
        <w:jc w:val="both"/>
        <w:rPr>
          <w:rFonts w:ascii="Trebuchet MS" w:eastAsia="Times New Roman" w:hAnsi="Trebuchet MS" w:cs="Times New Roman"/>
          <w:lang w:eastAsia="nl-NL"/>
        </w:rPr>
      </w:pPr>
    </w:p>
    <w:p w14:paraId="31EAA049" w14:textId="7CB18279" w:rsidR="00CC69FD" w:rsidRDefault="00CC69FD" w:rsidP="00CC69FD">
      <w:pPr>
        <w:spacing w:after="0" w:line="290" w:lineRule="exact"/>
        <w:contextualSpacing/>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Let op: er is enkel en alleen sprake van een storing indien dit als zodanig door Tender</w:t>
      </w:r>
      <w:r w:rsidR="006215DB">
        <w:rPr>
          <w:rFonts w:ascii="Trebuchet MS" w:eastAsia="Times New Roman" w:hAnsi="Trebuchet MS" w:cs="Times New Roman"/>
          <w:lang w:eastAsia="nl-NL"/>
        </w:rPr>
        <w:t>N</w:t>
      </w:r>
      <w:r w:rsidRPr="00CC69FD">
        <w:rPr>
          <w:rFonts w:ascii="Trebuchet MS" w:eastAsia="Times New Roman" w:hAnsi="Trebuchet MS" w:cs="Times New Roman"/>
          <w:lang w:eastAsia="nl-NL"/>
        </w:rPr>
        <w:t>ed wordt aangemerkt en dit is vastgelegd op het onderhoud- en storingenoverzicht van Tender</w:t>
      </w:r>
      <w:r w:rsidR="006215DB">
        <w:rPr>
          <w:rFonts w:ascii="Trebuchet MS" w:eastAsia="Times New Roman" w:hAnsi="Trebuchet MS" w:cs="Times New Roman"/>
          <w:lang w:eastAsia="nl-NL"/>
        </w:rPr>
        <w:t>N</w:t>
      </w:r>
      <w:r w:rsidRPr="00CC69FD">
        <w:rPr>
          <w:rFonts w:ascii="Trebuchet MS" w:eastAsia="Times New Roman" w:hAnsi="Trebuchet MS" w:cs="Times New Roman"/>
          <w:lang w:eastAsia="nl-NL"/>
        </w:rPr>
        <w:t>ed (</w:t>
      </w:r>
      <w:hyperlink r:id="rId15" w:history="1">
        <w:r w:rsidR="0049284A" w:rsidRPr="006C0468">
          <w:rPr>
            <w:rStyle w:val="Hyperlink"/>
            <w:rFonts w:ascii="Trebuchet MS" w:eastAsia="Times New Roman" w:hAnsi="Trebuchet MS" w:cs="Times New Roman"/>
            <w:lang w:eastAsia="nl-NL"/>
          </w:rPr>
          <w:t>https://www.tenderned.nl/onderhoud-storingen</w:t>
        </w:r>
      </w:hyperlink>
      <w:r w:rsidR="0049284A">
        <w:rPr>
          <w:rFonts w:ascii="Trebuchet MS" w:eastAsia="Times New Roman" w:hAnsi="Trebuchet MS" w:cs="Times New Roman"/>
          <w:lang w:eastAsia="nl-NL"/>
        </w:rPr>
        <w:t>)</w:t>
      </w:r>
      <w:r w:rsidR="00D7492D">
        <w:rPr>
          <w:rFonts w:ascii="Trebuchet MS" w:eastAsia="Times New Roman" w:hAnsi="Trebuchet MS" w:cs="Times New Roman"/>
          <w:lang w:eastAsia="nl-NL"/>
        </w:rPr>
        <w:t xml:space="preserve">. </w:t>
      </w:r>
      <w:r w:rsidR="00822344">
        <w:rPr>
          <w:rFonts w:ascii="Trebuchet MS" w:eastAsia="Times New Roman" w:hAnsi="Trebuchet MS" w:cs="Times New Roman"/>
          <w:lang w:eastAsia="nl-NL"/>
        </w:rPr>
        <w:t xml:space="preserve">Gegadigden </w:t>
      </w:r>
      <w:r w:rsidR="006215DB">
        <w:rPr>
          <w:rFonts w:ascii="Trebuchet MS" w:eastAsia="Times New Roman" w:hAnsi="Trebuchet MS" w:cs="Times New Roman"/>
          <w:lang w:eastAsia="nl-NL"/>
        </w:rPr>
        <w:t xml:space="preserve">dienen tijdig, </w:t>
      </w:r>
      <w:r w:rsidR="00FD2C2F">
        <w:rPr>
          <w:rFonts w:ascii="Trebuchet MS" w:eastAsia="Times New Roman" w:hAnsi="Trebuchet MS" w:cs="Times New Roman"/>
          <w:lang w:eastAsia="nl-NL"/>
        </w:rPr>
        <w:t>via</w:t>
      </w:r>
      <w:r w:rsidR="00317425">
        <w:rPr>
          <w:rFonts w:ascii="Trebuchet MS" w:eastAsia="Times New Roman" w:hAnsi="Trebuchet MS" w:cs="Times New Roman"/>
          <w:lang w:eastAsia="nl-NL"/>
        </w:rPr>
        <w:t xml:space="preserve"> </w:t>
      </w:r>
      <w:hyperlink r:id="rId16" w:history="1">
        <w:r w:rsidR="00435C1A" w:rsidRPr="006A49B6">
          <w:rPr>
            <w:rStyle w:val="Hyperlink"/>
            <w:rFonts w:ascii="Trebuchet MS" w:eastAsia="Times New Roman" w:hAnsi="Trebuchet MS" w:cs="Times New Roman"/>
            <w:lang w:eastAsia="nl-NL"/>
          </w:rPr>
          <w:t>ivo.westra@atosborne.nl</w:t>
        </w:r>
      </w:hyperlink>
      <w:r w:rsidR="00317425">
        <w:rPr>
          <w:rFonts w:ascii="Trebuchet MS" w:eastAsia="Times New Roman" w:hAnsi="Trebuchet MS" w:cs="Times New Roman"/>
          <w:lang w:eastAsia="nl-NL"/>
        </w:rPr>
        <w:t xml:space="preserve">, </w:t>
      </w:r>
      <w:r w:rsidR="006215DB">
        <w:rPr>
          <w:rFonts w:ascii="Trebuchet MS" w:eastAsia="Times New Roman" w:hAnsi="Trebuchet MS" w:cs="Times New Roman"/>
          <w:lang w:eastAsia="nl-NL"/>
        </w:rPr>
        <w:t>voor de sluitingstermijn van de aanmelding</w:t>
      </w:r>
      <w:r w:rsidR="006F3E64">
        <w:rPr>
          <w:rFonts w:ascii="Trebuchet MS" w:eastAsia="Times New Roman" w:hAnsi="Trebuchet MS" w:cs="Times New Roman"/>
          <w:lang w:eastAsia="nl-NL"/>
        </w:rPr>
        <w:t>,</w:t>
      </w:r>
      <w:r w:rsidR="006215DB">
        <w:rPr>
          <w:rFonts w:ascii="Trebuchet MS" w:eastAsia="Times New Roman" w:hAnsi="Trebuchet MS" w:cs="Times New Roman"/>
          <w:lang w:eastAsia="nl-NL"/>
        </w:rPr>
        <w:t xml:space="preserve"> zoals opgenomen in </w:t>
      </w:r>
      <w:r w:rsidR="006215DB">
        <w:rPr>
          <w:rFonts w:ascii="Trebuchet MS" w:eastAsia="Times New Roman" w:hAnsi="Trebuchet MS" w:cs="Times New Roman"/>
          <w:lang w:eastAsia="nl-NL"/>
        </w:rPr>
        <w:lastRenderedPageBreak/>
        <w:t xml:space="preserve">paragraaf </w:t>
      </w:r>
      <w:r w:rsidR="006F3E64">
        <w:rPr>
          <w:rFonts w:ascii="Trebuchet MS" w:eastAsia="Times New Roman" w:hAnsi="Trebuchet MS" w:cs="Times New Roman"/>
          <w:lang w:eastAsia="nl-NL"/>
        </w:rPr>
        <w:t>4.3</w:t>
      </w:r>
      <w:r w:rsidR="006215DB">
        <w:rPr>
          <w:rFonts w:ascii="Trebuchet MS" w:eastAsia="Times New Roman" w:hAnsi="Trebuchet MS" w:cs="Times New Roman"/>
          <w:lang w:eastAsia="nl-NL"/>
        </w:rPr>
        <w:t xml:space="preserve"> kenbaar te maken dat er sprake is van een technische storing die te wijten is aan TenderNed. </w:t>
      </w:r>
    </w:p>
    <w:p w14:paraId="55AAEF8A" w14:textId="77777777" w:rsidR="00922004" w:rsidRPr="00CC69FD" w:rsidRDefault="00922004" w:rsidP="00CC69FD">
      <w:pPr>
        <w:spacing w:after="0" w:line="290" w:lineRule="exact"/>
        <w:contextualSpacing/>
        <w:jc w:val="both"/>
        <w:rPr>
          <w:rFonts w:ascii="Trebuchet MS" w:eastAsia="Times New Roman" w:hAnsi="Trebuchet MS" w:cs="Times New Roman"/>
          <w:lang w:eastAsia="nl-NL"/>
        </w:rPr>
      </w:pPr>
    </w:p>
    <w:p w14:paraId="33D534F7" w14:textId="5564C12F" w:rsidR="00130029" w:rsidRDefault="00BA2C3A" w:rsidP="004668D4">
      <w:pPr>
        <w:keepNext/>
        <w:numPr>
          <w:ilvl w:val="1"/>
          <w:numId w:val="0"/>
        </w:numPr>
        <w:tabs>
          <w:tab w:val="num" w:pos="567"/>
        </w:tabs>
        <w:spacing w:before="280" w:line="280" w:lineRule="exact"/>
        <w:ind w:left="567" w:hanging="567"/>
        <w:contextualSpacing/>
        <w:outlineLvl w:val="1"/>
        <w:rPr>
          <w:rFonts w:ascii="Trebuchet MS" w:eastAsia="Times New Roman" w:hAnsi="Trebuchet MS" w:cs="Times New Roman"/>
          <w:lang w:eastAsia="nl-NL"/>
        </w:rPr>
      </w:pPr>
      <w:bookmarkStart w:id="77" w:name="_Toc388537622"/>
      <w:bookmarkStart w:id="78" w:name="_Toc141361029"/>
      <w:bookmarkStart w:id="79" w:name="_Toc148692260"/>
      <w:r>
        <w:rPr>
          <w:rFonts w:ascii="Trebuchet MS" w:eastAsia="Times New Roman" w:hAnsi="Trebuchet MS" w:cs="Arial"/>
          <w:b/>
          <w:bCs/>
          <w:iCs/>
          <w:lang w:eastAsia="nl-NL"/>
        </w:rPr>
        <w:t>5.3</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Aanmelding door combinatie</w:t>
      </w:r>
      <w:bookmarkEnd w:id="77"/>
      <w:bookmarkEnd w:id="78"/>
      <w:bookmarkEnd w:id="79"/>
    </w:p>
    <w:p w14:paraId="4454BA1F" w14:textId="5F935FF5"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Indien de Gegadigde bestaat uit een combinatie van ondernemingen geldt tevens:</w:t>
      </w:r>
    </w:p>
    <w:p w14:paraId="76E71697" w14:textId="13F7FF46" w:rsidR="00244982" w:rsidRPr="00244982" w:rsidRDefault="00244982" w:rsidP="00244982">
      <w:pPr>
        <w:numPr>
          <w:ilvl w:val="0"/>
          <w:numId w:val="7"/>
        </w:numPr>
        <w:spacing w:after="0" w:line="290" w:lineRule="exact"/>
        <w:jc w:val="both"/>
        <w:rPr>
          <w:rFonts w:ascii="Trebuchet MS" w:eastAsia="Times New Roman" w:hAnsi="Trebuchet MS" w:cs="Times New Roman"/>
          <w:lang w:eastAsia="nl-NL"/>
        </w:rPr>
      </w:pPr>
      <w:r w:rsidRPr="00244982">
        <w:rPr>
          <w:rFonts w:ascii="Trebuchet MS" w:eastAsia="Times New Roman" w:hAnsi="Trebuchet MS" w:cs="Times New Roman"/>
          <w:lang w:eastAsia="nl-NL"/>
        </w:rPr>
        <w:t xml:space="preserve">Ondernemingen kunnen zich zelfstandig, dus als individuele onderneming of in combinatie met één of meer ondernemingen aanmelden. Een combinatie geldt als één Gegadigde. </w:t>
      </w:r>
    </w:p>
    <w:p w14:paraId="2324624C" w14:textId="537F9A2A" w:rsidR="00244982" w:rsidRDefault="00244982" w:rsidP="00244982">
      <w:pPr>
        <w:numPr>
          <w:ilvl w:val="0"/>
          <w:numId w:val="7"/>
        </w:numPr>
        <w:spacing w:after="0" w:line="290" w:lineRule="exact"/>
        <w:jc w:val="both"/>
        <w:rPr>
          <w:rFonts w:ascii="Trebuchet MS" w:eastAsia="Times New Roman" w:hAnsi="Trebuchet MS" w:cs="Times New Roman"/>
          <w:lang w:eastAsia="nl-NL"/>
        </w:rPr>
      </w:pPr>
      <w:r w:rsidRPr="00244982">
        <w:rPr>
          <w:rFonts w:ascii="Trebuchet MS" w:eastAsia="Times New Roman" w:hAnsi="Trebuchet MS" w:cs="Times New Roman"/>
          <w:lang w:eastAsia="nl-NL"/>
        </w:rPr>
        <w:t xml:space="preserve">Als een onderneming én zelfstandig inschrijft én als lid van een combinatie beoordeelt de Aanbestedende dienst alleen de aanmelding van de combinatie. De zelfstandige aanmelding wordt dan uitgesloten in de aanbesteding. </w:t>
      </w:r>
    </w:p>
    <w:p w14:paraId="723CAD90" w14:textId="77777777" w:rsidR="00996258" w:rsidRPr="00CC69FD" w:rsidRDefault="00996258" w:rsidP="00996258">
      <w:pPr>
        <w:numPr>
          <w:ilvl w:val="0"/>
          <w:numId w:val="7"/>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Bij gunning van de Opdracht dient elk van de combinanten zich hoofdelijk aansprakelijk te stellen voor de uitvoering van de gehele opdracht.</w:t>
      </w:r>
    </w:p>
    <w:p w14:paraId="1CDB5A09" w14:textId="77777777" w:rsidR="00996258" w:rsidRDefault="00996258" w:rsidP="00996258">
      <w:pPr>
        <w:numPr>
          <w:ilvl w:val="0"/>
          <w:numId w:val="7"/>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Na aanmelding is het niet toegestaan een combinatie te wijzigen zonder voorafgaande schriftelijke toestemming van de Aanbestedende dienst. Deze toestemming zal slechts in zeer bijzondere omstandigheden worden gegeven (bijvoorbeeld fusies of overnames van Gegadigden of leden van een combinatie). De Aanbestedende dienst kan dan ter zake voorwaarden stellen. Een combinatie dient in ieder geval te blijven voldoen aan de in deze Selectieleidraad gestelde eisen.</w:t>
      </w:r>
    </w:p>
    <w:p w14:paraId="29FBA4ED" w14:textId="36DF5B1A" w:rsidR="00FB49F8" w:rsidRDefault="00FB49F8" w:rsidP="00FB49F8">
      <w:pPr>
        <w:spacing w:after="0" w:line="290" w:lineRule="exact"/>
        <w:jc w:val="both"/>
        <w:rPr>
          <w:rFonts w:ascii="Trebuchet MS" w:eastAsia="Times New Roman" w:hAnsi="Trebuchet MS" w:cs="Times New Roman"/>
          <w:lang w:eastAsia="nl-NL"/>
        </w:rPr>
      </w:pPr>
    </w:p>
    <w:p w14:paraId="4402C96F" w14:textId="6B40A91E" w:rsidR="007A4E90" w:rsidRDefault="00FB49F8" w:rsidP="00FB49F8">
      <w:pPr>
        <w:spacing w:after="0" w:line="290" w:lineRule="exact"/>
        <w:jc w:val="both"/>
        <w:rPr>
          <w:rFonts w:ascii="Trebuchet MS" w:eastAsia="Times New Roman" w:hAnsi="Trebuchet MS" w:cs="Times New Roman"/>
          <w:b/>
          <w:bCs/>
          <w:lang w:eastAsia="nl-NL"/>
        </w:rPr>
      </w:pPr>
      <w:r w:rsidRPr="00976C88">
        <w:rPr>
          <w:rFonts w:ascii="Trebuchet MS" w:eastAsia="Times New Roman" w:hAnsi="Trebuchet MS" w:cs="Times New Roman"/>
          <w:b/>
          <w:bCs/>
          <w:lang w:eastAsia="nl-NL"/>
        </w:rPr>
        <w:t>5.4. Aanmelding door een concern</w:t>
      </w:r>
    </w:p>
    <w:p w14:paraId="37AA84AF" w14:textId="112CF02E" w:rsidR="001B71A9" w:rsidRPr="00244982" w:rsidRDefault="00004AD0" w:rsidP="001B71A9">
      <w:pPr>
        <w:spacing w:after="0" w:line="290" w:lineRule="exact"/>
        <w:jc w:val="both"/>
        <w:rPr>
          <w:rFonts w:ascii="Trebuchet MS" w:eastAsia="Times New Roman" w:hAnsi="Trebuchet MS" w:cs="Times New Roman"/>
          <w:lang w:eastAsia="nl-NL"/>
        </w:rPr>
      </w:pPr>
      <w:r w:rsidRPr="00976C88">
        <w:rPr>
          <w:rFonts w:ascii="Trebuchet MS" w:eastAsia="Times New Roman" w:hAnsi="Trebuchet MS" w:cs="Times New Roman"/>
          <w:lang w:eastAsia="nl-NL"/>
        </w:rPr>
        <w:t xml:space="preserve">Vanuit </w:t>
      </w:r>
      <w:r w:rsidR="001B71A9">
        <w:rPr>
          <w:rFonts w:ascii="Trebuchet MS" w:eastAsia="Times New Roman" w:hAnsi="Trebuchet MS" w:cs="Times New Roman"/>
          <w:lang w:eastAsia="nl-NL"/>
        </w:rPr>
        <w:t>één</w:t>
      </w:r>
      <w:r w:rsidRPr="00976C88">
        <w:rPr>
          <w:rFonts w:ascii="Trebuchet MS" w:eastAsia="Times New Roman" w:hAnsi="Trebuchet MS" w:cs="Times New Roman"/>
          <w:lang w:eastAsia="nl-NL"/>
        </w:rPr>
        <w:t xml:space="preserve"> </w:t>
      </w:r>
      <w:r w:rsidR="00347699">
        <w:rPr>
          <w:rFonts w:ascii="Trebuchet MS" w:eastAsia="Times New Roman" w:hAnsi="Trebuchet MS" w:cs="Times New Roman"/>
          <w:lang w:eastAsia="nl-NL"/>
        </w:rPr>
        <w:t xml:space="preserve">concern </w:t>
      </w:r>
      <w:r w:rsidR="003F1CAB">
        <w:rPr>
          <w:rFonts w:ascii="Trebuchet MS" w:eastAsia="Times New Roman" w:hAnsi="Trebuchet MS" w:cs="Times New Roman"/>
          <w:lang w:eastAsia="nl-NL"/>
        </w:rPr>
        <w:t xml:space="preserve">mogen meerdere ondernemers een </w:t>
      </w:r>
      <w:r w:rsidR="00D514CC">
        <w:rPr>
          <w:rFonts w:ascii="Trebuchet MS" w:eastAsia="Times New Roman" w:hAnsi="Trebuchet MS" w:cs="Times New Roman"/>
          <w:lang w:eastAsia="nl-NL"/>
        </w:rPr>
        <w:t>a</w:t>
      </w:r>
      <w:r w:rsidR="003F1CAB">
        <w:rPr>
          <w:rFonts w:ascii="Trebuchet MS" w:eastAsia="Times New Roman" w:hAnsi="Trebuchet MS" w:cs="Times New Roman"/>
          <w:lang w:eastAsia="nl-NL"/>
        </w:rPr>
        <w:t>anmelding</w:t>
      </w:r>
      <w:r w:rsidR="00034733">
        <w:rPr>
          <w:rFonts w:ascii="Trebuchet MS" w:eastAsia="Times New Roman" w:hAnsi="Trebuchet MS" w:cs="Times New Roman"/>
          <w:lang w:eastAsia="nl-NL"/>
        </w:rPr>
        <w:t xml:space="preserve"> c.q. </w:t>
      </w:r>
      <w:r w:rsidR="00D514CC">
        <w:rPr>
          <w:rFonts w:ascii="Trebuchet MS" w:eastAsia="Times New Roman" w:hAnsi="Trebuchet MS" w:cs="Times New Roman"/>
          <w:lang w:eastAsia="nl-NL"/>
        </w:rPr>
        <w:t>i</w:t>
      </w:r>
      <w:r w:rsidR="00034733">
        <w:rPr>
          <w:rFonts w:ascii="Trebuchet MS" w:eastAsia="Times New Roman" w:hAnsi="Trebuchet MS" w:cs="Times New Roman"/>
          <w:lang w:eastAsia="nl-NL"/>
        </w:rPr>
        <w:t>nschrijving</w:t>
      </w:r>
      <w:r w:rsidR="007F6564">
        <w:rPr>
          <w:rFonts w:ascii="Trebuchet MS" w:eastAsia="Times New Roman" w:hAnsi="Trebuchet MS" w:cs="Times New Roman"/>
          <w:lang w:eastAsia="nl-NL"/>
        </w:rPr>
        <w:t xml:space="preserve"> </w:t>
      </w:r>
      <w:r w:rsidR="003F1CAB">
        <w:rPr>
          <w:rFonts w:ascii="Trebuchet MS" w:eastAsia="Times New Roman" w:hAnsi="Trebuchet MS" w:cs="Times New Roman"/>
          <w:lang w:eastAsia="nl-NL"/>
        </w:rPr>
        <w:t>indienen</w:t>
      </w:r>
      <w:r w:rsidR="003F1CAB" w:rsidRPr="00976C88">
        <w:rPr>
          <w:rFonts w:ascii="Trebuchet MS" w:eastAsia="Times New Roman" w:hAnsi="Trebuchet MS" w:cs="Times New Roman"/>
          <w:lang w:eastAsia="nl-NL"/>
        </w:rPr>
        <w:t>,</w:t>
      </w:r>
      <w:r w:rsidR="004E4AAB" w:rsidRPr="00976C88">
        <w:rPr>
          <w:rFonts w:ascii="Trebuchet MS" w:eastAsia="Times New Roman" w:hAnsi="Trebuchet MS" w:cs="Times New Roman"/>
          <w:lang w:eastAsia="nl-NL"/>
        </w:rPr>
        <w:t xml:space="preserve"> </w:t>
      </w:r>
      <w:r w:rsidR="003F1CAB" w:rsidRPr="00976C88">
        <w:rPr>
          <w:rFonts w:ascii="Trebuchet MS" w:eastAsia="Times New Roman" w:hAnsi="Trebuchet MS" w:cs="Times New Roman"/>
          <w:lang w:eastAsia="nl-NL"/>
        </w:rPr>
        <w:t>zelfstandig</w:t>
      </w:r>
      <w:r w:rsidR="00D76516">
        <w:rPr>
          <w:rFonts w:ascii="Trebuchet MS" w:eastAsia="Times New Roman" w:hAnsi="Trebuchet MS" w:cs="Times New Roman"/>
          <w:lang w:eastAsia="nl-NL"/>
        </w:rPr>
        <w:t xml:space="preserve">, in combinatie of als onderaannemer, mits </w:t>
      </w:r>
      <w:r w:rsidR="004D3F09">
        <w:rPr>
          <w:rFonts w:ascii="Trebuchet MS" w:eastAsia="Times New Roman" w:hAnsi="Trebuchet MS" w:cs="Times New Roman"/>
          <w:lang w:eastAsia="nl-NL"/>
        </w:rPr>
        <w:t>alle</w:t>
      </w:r>
      <w:r w:rsidR="005A06FC">
        <w:rPr>
          <w:rFonts w:ascii="Trebuchet MS" w:eastAsia="Times New Roman" w:hAnsi="Trebuchet MS" w:cs="Times New Roman"/>
          <w:lang w:eastAsia="nl-NL"/>
        </w:rPr>
        <w:t xml:space="preserve"> betrokken </w:t>
      </w:r>
      <w:r w:rsidR="00D514CC">
        <w:rPr>
          <w:rFonts w:ascii="Trebuchet MS" w:eastAsia="Times New Roman" w:hAnsi="Trebuchet MS" w:cs="Times New Roman"/>
          <w:lang w:eastAsia="nl-NL"/>
        </w:rPr>
        <w:t>entiteiten/</w:t>
      </w:r>
      <w:r w:rsidR="00485338">
        <w:rPr>
          <w:rFonts w:ascii="Trebuchet MS" w:eastAsia="Times New Roman" w:hAnsi="Trebuchet MS" w:cs="Times New Roman"/>
          <w:lang w:eastAsia="nl-NL"/>
        </w:rPr>
        <w:t>Gegadigden</w:t>
      </w:r>
      <w:r w:rsidR="00271F47">
        <w:rPr>
          <w:rFonts w:ascii="Trebuchet MS" w:eastAsia="Times New Roman" w:hAnsi="Trebuchet MS" w:cs="Times New Roman"/>
          <w:lang w:eastAsia="nl-NL"/>
        </w:rPr>
        <w:t xml:space="preserve"> -</w:t>
      </w:r>
      <w:r w:rsidR="001D6830">
        <w:rPr>
          <w:rFonts w:ascii="Trebuchet MS" w:eastAsia="Times New Roman" w:hAnsi="Trebuchet MS" w:cs="Times New Roman"/>
          <w:lang w:eastAsia="nl-NL"/>
        </w:rPr>
        <w:t xml:space="preserve"> </w:t>
      </w:r>
      <w:r w:rsidR="001D6830" w:rsidRPr="00EF5310">
        <w:rPr>
          <w:rFonts w:ascii="Trebuchet MS" w:eastAsia="Times New Roman" w:hAnsi="Trebuchet MS" w:cs="Times New Roman"/>
          <w:lang w:eastAsia="nl-NL"/>
        </w:rPr>
        <w:t>op verzoek</w:t>
      </w:r>
      <w:r w:rsidR="001D6830">
        <w:rPr>
          <w:rFonts w:ascii="Trebuchet MS" w:eastAsia="Times New Roman" w:hAnsi="Trebuchet MS" w:cs="Times New Roman"/>
          <w:lang w:eastAsia="nl-NL"/>
        </w:rPr>
        <w:t xml:space="preserve"> van de Aanbestedende dienst </w:t>
      </w:r>
      <w:r w:rsidR="00C667A6">
        <w:rPr>
          <w:rFonts w:ascii="Trebuchet MS" w:eastAsia="Times New Roman" w:hAnsi="Trebuchet MS" w:cs="Times New Roman"/>
          <w:lang w:eastAsia="nl-NL"/>
        </w:rPr>
        <w:t>–</w:t>
      </w:r>
      <w:r w:rsidR="00271F47">
        <w:rPr>
          <w:rFonts w:ascii="Trebuchet MS" w:eastAsia="Times New Roman" w:hAnsi="Trebuchet MS" w:cs="Times New Roman"/>
          <w:lang w:eastAsia="nl-NL"/>
        </w:rPr>
        <w:t xml:space="preserve"> </w:t>
      </w:r>
      <w:r w:rsidR="00C667A6">
        <w:rPr>
          <w:rFonts w:ascii="Trebuchet MS" w:eastAsia="Times New Roman" w:hAnsi="Trebuchet MS" w:cs="Times New Roman"/>
          <w:lang w:eastAsia="nl-NL"/>
        </w:rPr>
        <w:t xml:space="preserve">ieder </w:t>
      </w:r>
      <w:r w:rsidR="00764152">
        <w:rPr>
          <w:rFonts w:ascii="Trebuchet MS" w:eastAsia="Times New Roman" w:hAnsi="Trebuchet MS" w:cs="Times New Roman"/>
          <w:lang w:eastAsia="nl-NL"/>
        </w:rPr>
        <w:t xml:space="preserve">kunnen </w:t>
      </w:r>
      <w:r w:rsidR="00271F47">
        <w:rPr>
          <w:rFonts w:ascii="Trebuchet MS" w:eastAsia="Times New Roman" w:hAnsi="Trebuchet MS" w:cs="Times New Roman"/>
          <w:lang w:eastAsia="nl-NL"/>
        </w:rPr>
        <w:t>verklaren</w:t>
      </w:r>
      <w:r w:rsidR="005F646F">
        <w:rPr>
          <w:rFonts w:ascii="Trebuchet MS" w:eastAsia="Times New Roman" w:hAnsi="Trebuchet MS" w:cs="Times New Roman"/>
          <w:lang w:eastAsia="nl-NL"/>
        </w:rPr>
        <w:t xml:space="preserve"> dat </w:t>
      </w:r>
      <w:r w:rsidR="00C667A6">
        <w:rPr>
          <w:rFonts w:ascii="Trebuchet MS" w:eastAsia="Times New Roman" w:hAnsi="Trebuchet MS" w:cs="Times New Roman"/>
          <w:lang w:eastAsia="nl-NL"/>
        </w:rPr>
        <w:t xml:space="preserve">zij </w:t>
      </w:r>
      <w:r w:rsidR="005F646F" w:rsidRPr="00244982">
        <w:rPr>
          <w:rFonts w:ascii="Trebuchet MS" w:eastAsia="Times New Roman" w:hAnsi="Trebuchet MS" w:cs="Times New Roman"/>
          <w:lang w:eastAsia="nl-NL"/>
        </w:rPr>
        <w:t xml:space="preserve">onafhankelijk van elkaar </w:t>
      </w:r>
      <w:r w:rsidR="007F6564">
        <w:rPr>
          <w:rFonts w:ascii="Trebuchet MS" w:eastAsia="Times New Roman" w:hAnsi="Trebuchet MS" w:cs="Times New Roman"/>
          <w:lang w:eastAsia="nl-NL"/>
        </w:rPr>
        <w:t xml:space="preserve">een </w:t>
      </w:r>
      <w:r w:rsidR="005F646F" w:rsidRPr="00244982">
        <w:rPr>
          <w:rFonts w:ascii="Trebuchet MS" w:eastAsia="Times New Roman" w:hAnsi="Trebuchet MS" w:cs="Times New Roman"/>
          <w:lang w:eastAsia="nl-NL"/>
        </w:rPr>
        <w:t xml:space="preserve">aanmelding </w:t>
      </w:r>
      <w:r w:rsidR="007F6564">
        <w:rPr>
          <w:rFonts w:ascii="Trebuchet MS" w:eastAsia="Times New Roman" w:hAnsi="Trebuchet MS" w:cs="Times New Roman"/>
          <w:lang w:eastAsia="nl-NL"/>
        </w:rPr>
        <w:t xml:space="preserve">hebben </w:t>
      </w:r>
      <w:r w:rsidR="001B71A9">
        <w:rPr>
          <w:rFonts w:ascii="Trebuchet MS" w:eastAsia="Times New Roman" w:hAnsi="Trebuchet MS" w:cs="Times New Roman"/>
          <w:lang w:eastAsia="nl-NL"/>
        </w:rPr>
        <w:t>opgesteld</w:t>
      </w:r>
      <w:r w:rsidR="005F646F" w:rsidRPr="00244982">
        <w:rPr>
          <w:rFonts w:ascii="Trebuchet MS" w:eastAsia="Times New Roman" w:hAnsi="Trebuchet MS" w:cs="Times New Roman"/>
          <w:lang w:eastAsia="nl-NL"/>
        </w:rPr>
        <w:t xml:space="preserve"> </w:t>
      </w:r>
      <w:r w:rsidR="005141B9">
        <w:rPr>
          <w:rFonts w:ascii="Trebuchet MS" w:eastAsia="Times New Roman" w:hAnsi="Trebuchet MS" w:cs="Times New Roman"/>
          <w:lang w:eastAsia="nl-NL"/>
        </w:rPr>
        <w:t xml:space="preserve">c.q. inschrijving gaan indienen </w:t>
      </w:r>
      <w:r w:rsidR="005F646F" w:rsidRPr="00244982">
        <w:rPr>
          <w:rFonts w:ascii="Trebuchet MS" w:eastAsia="Times New Roman" w:hAnsi="Trebuchet MS" w:cs="Times New Roman"/>
          <w:lang w:eastAsia="nl-NL"/>
        </w:rPr>
        <w:t>en dat de aanmelding niet tot stand is gekomen onder invloed van een overeenkomst, besluit of gedraging in strijd met het Nederlandse of Europese mededingingsrecht.</w:t>
      </w:r>
      <w:r w:rsidR="001B71A9">
        <w:rPr>
          <w:rFonts w:ascii="Trebuchet MS" w:eastAsia="Times New Roman" w:hAnsi="Trebuchet MS" w:cs="Times New Roman"/>
          <w:lang w:eastAsia="nl-NL"/>
        </w:rPr>
        <w:t xml:space="preserve"> </w:t>
      </w:r>
      <w:r w:rsidR="001B71A9" w:rsidRPr="00244982">
        <w:rPr>
          <w:rFonts w:ascii="Trebuchet MS" w:eastAsia="Times New Roman" w:hAnsi="Trebuchet MS" w:cs="Times New Roman"/>
          <w:lang w:eastAsia="nl-NL"/>
        </w:rPr>
        <w:t xml:space="preserve">Voor toepassing van deze bepaling worden rechtspersonen en vennootschappen die: </w:t>
      </w:r>
    </w:p>
    <w:p w14:paraId="23B10997" w14:textId="77777777" w:rsidR="001B71A9" w:rsidRPr="00D5045D" w:rsidRDefault="001B71A9" w:rsidP="001B71A9">
      <w:pPr>
        <w:pStyle w:val="Lijstalinea"/>
        <w:numPr>
          <w:ilvl w:val="0"/>
          <w:numId w:val="46"/>
        </w:numPr>
        <w:spacing w:line="290" w:lineRule="exact"/>
        <w:jc w:val="both"/>
      </w:pPr>
      <w:r w:rsidRPr="00D5045D">
        <w:t xml:space="preserve">aan elkaar zijn gelieerd op een wijze als bedoeld in artikel 2:24a BW; of </w:t>
      </w:r>
    </w:p>
    <w:p w14:paraId="59C99B6E" w14:textId="77777777" w:rsidR="001B71A9" w:rsidRPr="00D45CCE" w:rsidRDefault="001B71A9" w:rsidP="001B71A9">
      <w:pPr>
        <w:pStyle w:val="Lijstalinea"/>
        <w:numPr>
          <w:ilvl w:val="0"/>
          <w:numId w:val="46"/>
        </w:numPr>
        <w:spacing w:line="290" w:lineRule="exact"/>
        <w:jc w:val="both"/>
      </w:pPr>
      <w:r w:rsidRPr="00D45CCE">
        <w:t>met elkaar zijn verbonden in een groep als bedoeld in artikel 2:24b BW; of</w:t>
      </w:r>
    </w:p>
    <w:p w14:paraId="265C9FEE" w14:textId="0CF6ED37" w:rsidR="001B71A9" w:rsidRPr="00D45CCE" w:rsidRDefault="001B71A9" w:rsidP="001B71A9">
      <w:pPr>
        <w:pStyle w:val="Lijstalinea"/>
        <w:numPr>
          <w:ilvl w:val="0"/>
          <w:numId w:val="46"/>
        </w:numPr>
        <w:spacing w:line="290" w:lineRule="exact"/>
        <w:jc w:val="both"/>
      </w:pPr>
      <w:r w:rsidRPr="0024163A">
        <w:t>aan elkaar zijn gelieerd in een aan voornoemde artikelen vergelijkbare rechtsvormen naar buitenlands recht;</w:t>
      </w:r>
    </w:p>
    <w:p w14:paraId="4A70468D" w14:textId="3943961A" w:rsidR="001B71A9" w:rsidRDefault="001B71A9" w:rsidP="001B71A9">
      <w:pPr>
        <w:spacing w:line="290" w:lineRule="exact"/>
        <w:jc w:val="both"/>
      </w:pPr>
      <w:r w:rsidRPr="0024163A">
        <w:rPr>
          <w:rFonts w:ascii="Trebuchet MS" w:hAnsi="Trebuchet MS"/>
        </w:rPr>
        <w:t>als verbonden onderneming behorend tot hetzelfde concern beschouwd</w:t>
      </w:r>
      <w:r w:rsidRPr="0024163A">
        <w:t>.</w:t>
      </w:r>
    </w:p>
    <w:p w14:paraId="7D881A57" w14:textId="224005F7" w:rsidR="00352DBA" w:rsidRPr="00526F28" w:rsidRDefault="00A53371" w:rsidP="00526F28">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Aanbestedende dienst kan de Gegadigden die </w:t>
      </w:r>
      <w:r w:rsidR="006769C4">
        <w:rPr>
          <w:rFonts w:ascii="Trebuchet MS" w:eastAsia="Times New Roman" w:hAnsi="Trebuchet MS" w:cs="Times New Roman"/>
          <w:lang w:eastAsia="nl-NL"/>
        </w:rPr>
        <w:t xml:space="preserve">onderdeel zijn van één concern en die </w:t>
      </w:r>
      <w:r w:rsidRPr="00CC69FD">
        <w:rPr>
          <w:rFonts w:ascii="Trebuchet MS" w:eastAsia="Times New Roman" w:hAnsi="Trebuchet MS" w:cs="Times New Roman"/>
          <w:lang w:eastAsia="nl-NL"/>
        </w:rPr>
        <w:t xml:space="preserve">hij voornemens is te selecteren of geselecteerd heeft </w:t>
      </w:r>
      <w:r w:rsidR="00E21B7E">
        <w:rPr>
          <w:rFonts w:ascii="Trebuchet MS" w:eastAsia="Times New Roman" w:hAnsi="Trebuchet MS" w:cs="Times New Roman"/>
          <w:lang w:eastAsia="nl-NL"/>
        </w:rPr>
        <w:t xml:space="preserve">verzoeken </w:t>
      </w:r>
      <w:r w:rsidR="00030025">
        <w:rPr>
          <w:rFonts w:ascii="Trebuchet MS" w:eastAsia="Times New Roman" w:hAnsi="Trebuchet MS" w:cs="Times New Roman"/>
          <w:lang w:eastAsia="nl-NL"/>
        </w:rPr>
        <w:t>de voorgenoemde</w:t>
      </w:r>
      <w:r w:rsidR="00E21B7E">
        <w:rPr>
          <w:rFonts w:ascii="Trebuchet MS" w:eastAsia="Times New Roman" w:hAnsi="Trebuchet MS" w:cs="Times New Roman"/>
          <w:lang w:eastAsia="nl-NL"/>
        </w:rPr>
        <w:t xml:space="preserve"> verklaring te overleggen</w:t>
      </w:r>
      <w:r w:rsidR="00215488">
        <w:rPr>
          <w:rFonts w:ascii="Trebuchet MS" w:eastAsia="Times New Roman" w:hAnsi="Trebuchet MS" w:cs="Times New Roman"/>
          <w:lang w:eastAsia="nl-NL"/>
        </w:rPr>
        <w:t>.</w:t>
      </w:r>
      <w:r w:rsidR="00AA6655">
        <w:rPr>
          <w:rFonts w:ascii="Trebuchet MS" w:eastAsia="Times New Roman" w:hAnsi="Trebuchet MS" w:cs="Times New Roman"/>
          <w:lang w:eastAsia="nl-NL"/>
        </w:rPr>
        <w:t xml:space="preserve"> </w:t>
      </w:r>
      <w:r w:rsidR="00093039" w:rsidRPr="00CC69FD">
        <w:rPr>
          <w:rFonts w:ascii="Trebuchet MS" w:eastAsia="Times New Roman" w:hAnsi="Trebuchet MS" w:cs="Times New Roman"/>
          <w:lang w:eastAsia="nl-NL"/>
        </w:rPr>
        <w:t xml:space="preserve">De Gegadigde dient </w:t>
      </w:r>
      <w:r w:rsidR="00917676">
        <w:rPr>
          <w:rFonts w:ascii="Trebuchet MS" w:eastAsia="Times New Roman" w:hAnsi="Trebuchet MS" w:cs="Times New Roman"/>
          <w:lang w:eastAsia="nl-NL"/>
        </w:rPr>
        <w:t xml:space="preserve">deze verklaring </w:t>
      </w:r>
      <w:r w:rsidR="00093039" w:rsidRPr="00CC69FD">
        <w:rPr>
          <w:rFonts w:ascii="Trebuchet MS" w:eastAsia="Times New Roman" w:hAnsi="Trebuchet MS" w:cs="Times New Roman"/>
          <w:lang w:eastAsia="nl-NL"/>
        </w:rPr>
        <w:t xml:space="preserve">binnen </w:t>
      </w:r>
      <w:r w:rsidR="005F1A52" w:rsidRPr="00CC69FD">
        <w:rPr>
          <w:rFonts w:ascii="Trebuchet MS" w:eastAsia="Times New Roman" w:hAnsi="Trebuchet MS" w:cs="Times New Roman"/>
          <w:lang w:eastAsia="nl-NL"/>
        </w:rPr>
        <w:t>7 dagen</w:t>
      </w:r>
      <w:r w:rsidR="00093039" w:rsidRPr="00CC69FD">
        <w:rPr>
          <w:rFonts w:ascii="Trebuchet MS" w:eastAsia="Times New Roman" w:hAnsi="Trebuchet MS" w:cs="Times New Roman"/>
          <w:lang w:eastAsia="nl-NL"/>
        </w:rPr>
        <w:t xml:space="preserve"> na een daartoe strekkend verzoek van de Aanbestedende dienst te overleggen.</w:t>
      </w:r>
      <w:r w:rsidR="00215488">
        <w:rPr>
          <w:rFonts w:ascii="Trebuchet MS" w:eastAsia="Times New Roman" w:hAnsi="Trebuchet MS" w:cs="Times New Roman"/>
          <w:lang w:eastAsia="nl-NL"/>
        </w:rPr>
        <w:t xml:space="preserve"> </w:t>
      </w:r>
      <w:r w:rsidR="00215488" w:rsidRPr="00CC69FD">
        <w:rPr>
          <w:rFonts w:ascii="Trebuchet MS" w:eastAsia="Times New Roman" w:hAnsi="Trebuchet MS" w:cs="Times New Roman"/>
          <w:lang w:eastAsia="nl-NL"/>
        </w:rPr>
        <w:t xml:space="preserve">Deze verklaring dient </w:t>
      </w:r>
      <w:r w:rsidR="00B01F2E">
        <w:rPr>
          <w:rFonts w:ascii="Trebuchet MS" w:eastAsia="Times New Roman" w:hAnsi="Trebuchet MS" w:cs="Times New Roman"/>
          <w:lang w:eastAsia="nl-NL"/>
        </w:rPr>
        <w:t xml:space="preserve">te zijn </w:t>
      </w:r>
      <w:r w:rsidR="00215488" w:rsidRPr="00CC69FD">
        <w:rPr>
          <w:rFonts w:ascii="Trebuchet MS" w:eastAsia="Times New Roman" w:hAnsi="Trebuchet MS" w:cs="Times New Roman"/>
          <w:lang w:eastAsia="nl-NL"/>
        </w:rPr>
        <w:t xml:space="preserve">ondertekend door degene die de Gegadigde rechtsgeldig </w:t>
      </w:r>
      <w:r w:rsidR="00215488" w:rsidRPr="00772102">
        <w:rPr>
          <w:rFonts w:ascii="Trebuchet MS" w:eastAsia="Times New Roman" w:hAnsi="Trebuchet MS" w:cs="Times New Roman"/>
          <w:lang w:eastAsia="nl-NL"/>
        </w:rPr>
        <w:t>kan en mag vertegenwoordigen.</w:t>
      </w:r>
      <w:r w:rsidR="00B32CC3" w:rsidRPr="00772102">
        <w:rPr>
          <w:rFonts w:ascii="Trebuchet MS" w:eastAsia="Times New Roman" w:hAnsi="Trebuchet MS" w:cs="Times New Roman"/>
          <w:lang w:eastAsia="nl-NL"/>
        </w:rPr>
        <w:t xml:space="preserve"> Indien deze verklaring niet </w:t>
      </w:r>
      <w:r w:rsidR="00293C24" w:rsidRPr="00772102">
        <w:rPr>
          <w:rFonts w:ascii="Trebuchet MS" w:eastAsia="Times New Roman" w:hAnsi="Trebuchet MS" w:cs="Times New Roman"/>
          <w:lang w:eastAsia="nl-NL"/>
        </w:rPr>
        <w:t>wordt</w:t>
      </w:r>
      <w:r w:rsidR="00B32CC3" w:rsidRPr="00772102">
        <w:rPr>
          <w:rFonts w:ascii="Trebuchet MS" w:eastAsia="Times New Roman" w:hAnsi="Trebuchet MS" w:cs="Times New Roman"/>
          <w:lang w:eastAsia="nl-NL"/>
        </w:rPr>
        <w:t xml:space="preserve"> overlegd</w:t>
      </w:r>
      <w:r w:rsidR="008228D1" w:rsidRPr="00772102">
        <w:rPr>
          <w:rFonts w:ascii="Trebuchet MS" w:eastAsia="Times New Roman" w:hAnsi="Trebuchet MS" w:cs="Times New Roman"/>
          <w:lang w:eastAsia="nl-NL"/>
        </w:rPr>
        <w:t xml:space="preserve"> door één van de betrokken Gegadigden</w:t>
      </w:r>
      <w:r w:rsidR="00B32CC3" w:rsidRPr="00772102">
        <w:rPr>
          <w:rFonts w:ascii="Trebuchet MS" w:eastAsia="Times New Roman" w:hAnsi="Trebuchet MS" w:cs="Times New Roman"/>
          <w:lang w:eastAsia="nl-NL"/>
        </w:rPr>
        <w:t xml:space="preserve"> </w:t>
      </w:r>
      <w:r w:rsidR="00800BBA" w:rsidRPr="00772102">
        <w:rPr>
          <w:rFonts w:ascii="Trebuchet MS" w:eastAsia="Times New Roman" w:hAnsi="Trebuchet MS" w:cs="Times New Roman"/>
          <w:lang w:eastAsia="nl-NL"/>
        </w:rPr>
        <w:t>dan kan</w:t>
      </w:r>
      <w:r w:rsidR="00B32CC3" w:rsidRPr="00772102">
        <w:rPr>
          <w:rFonts w:ascii="Trebuchet MS" w:eastAsia="Times New Roman" w:hAnsi="Trebuchet MS" w:cs="Times New Roman"/>
          <w:lang w:eastAsia="nl-NL"/>
        </w:rPr>
        <w:t xml:space="preserve"> dit</w:t>
      </w:r>
      <w:r w:rsidR="00800BBA" w:rsidRPr="00772102">
        <w:rPr>
          <w:rFonts w:ascii="Trebuchet MS" w:eastAsia="Times New Roman" w:hAnsi="Trebuchet MS" w:cs="Times New Roman"/>
          <w:lang w:eastAsia="nl-NL"/>
        </w:rPr>
        <w:t xml:space="preserve"> leiden</w:t>
      </w:r>
      <w:r w:rsidR="00B32CC3" w:rsidRPr="00772102">
        <w:rPr>
          <w:rFonts w:ascii="Trebuchet MS" w:eastAsia="Times New Roman" w:hAnsi="Trebuchet MS" w:cs="Times New Roman"/>
          <w:lang w:eastAsia="nl-NL"/>
        </w:rPr>
        <w:t xml:space="preserve"> tot uitsluiting van </w:t>
      </w:r>
      <w:r w:rsidR="004D3F09" w:rsidRPr="00772102">
        <w:rPr>
          <w:rFonts w:ascii="Trebuchet MS" w:eastAsia="Times New Roman" w:hAnsi="Trebuchet MS" w:cs="Times New Roman"/>
          <w:lang w:eastAsia="nl-NL"/>
        </w:rPr>
        <w:t>alle</w:t>
      </w:r>
      <w:r w:rsidR="00B32CC3" w:rsidRPr="00772102">
        <w:rPr>
          <w:rFonts w:ascii="Trebuchet MS" w:eastAsia="Times New Roman" w:hAnsi="Trebuchet MS" w:cs="Times New Roman"/>
          <w:lang w:eastAsia="nl-NL"/>
        </w:rPr>
        <w:t xml:space="preserve"> betrokken </w:t>
      </w:r>
      <w:r w:rsidR="00B01F2E" w:rsidRPr="00772102">
        <w:rPr>
          <w:rFonts w:ascii="Trebuchet MS" w:eastAsia="Times New Roman" w:hAnsi="Trebuchet MS" w:cs="Times New Roman"/>
          <w:lang w:eastAsia="nl-NL"/>
        </w:rPr>
        <w:t>G</w:t>
      </w:r>
      <w:r w:rsidR="00B32CC3" w:rsidRPr="00772102">
        <w:rPr>
          <w:rFonts w:ascii="Trebuchet MS" w:eastAsia="Times New Roman" w:hAnsi="Trebuchet MS" w:cs="Times New Roman"/>
          <w:lang w:eastAsia="nl-NL"/>
        </w:rPr>
        <w:t>egadigden.</w:t>
      </w:r>
      <w:r w:rsidR="00B32CC3">
        <w:rPr>
          <w:rFonts w:ascii="Trebuchet MS" w:eastAsia="Times New Roman" w:hAnsi="Trebuchet MS" w:cs="Times New Roman"/>
          <w:lang w:eastAsia="nl-NL"/>
        </w:rPr>
        <w:t xml:space="preserve"> </w:t>
      </w:r>
    </w:p>
    <w:p w14:paraId="4E9222F5" w14:textId="77777777" w:rsidR="00BA2C3A" w:rsidRPr="00CC69FD" w:rsidRDefault="00BA2C3A" w:rsidP="00B241EF">
      <w:pPr>
        <w:spacing w:after="0" w:line="290" w:lineRule="exact"/>
        <w:ind w:left="283"/>
        <w:jc w:val="both"/>
        <w:rPr>
          <w:rFonts w:ascii="Trebuchet MS" w:eastAsia="Times New Roman" w:hAnsi="Trebuchet MS" w:cs="Times New Roman"/>
          <w:lang w:eastAsia="nl-NL"/>
        </w:rPr>
      </w:pPr>
    </w:p>
    <w:p w14:paraId="46D5014C" w14:textId="0953BA0E" w:rsidR="00CC69FD" w:rsidRPr="00CC69FD" w:rsidRDefault="00BA2C3A"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80" w:name="_Toc141361030"/>
      <w:bookmarkStart w:id="81" w:name="_Toc148692261"/>
      <w:r>
        <w:rPr>
          <w:rFonts w:ascii="Trebuchet MS" w:eastAsia="Times New Roman" w:hAnsi="Trebuchet MS" w:cs="Arial"/>
          <w:b/>
          <w:bCs/>
          <w:iCs/>
          <w:lang w:eastAsia="nl-NL"/>
        </w:rPr>
        <w:t>5.</w:t>
      </w:r>
      <w:r w:rsidR="00133CAF">
        <w:rPr>
          <w:rFonts w:ascii="Trebuchet MS" w:eastAsia="Times New Roman" w:hAnsi="Trebuchet MS" w:cs="Arial"/>
          <w:b/>
          <w:bCs/>
          <w:iCs/>
          <w:lang w:eastAsia="nl-NL"/>
        </w:rPr>
        <w:t>5</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Uitsluitingsgronden</w:t>
      </w:r>
      <w:bookmarkEnd w:id="80"/>
      <w:bookmarkEnd w:id="81"/>
      <w:r w:rsidR="00CC69FD" w:rsidRPr="00CC69FD">
        <w:rPr>
          <w:rFonts w:ascii="Trebuchet MS" w:eastAsia="Times New Roman" w:hAnsi="Trebuchet MS" w:cs="Arial"/>
          <w:b/>
          <w:bCs/>
          <w:iCs/>
          <w:lang w:eastAsia="nl-NL"/>
        </w:rPr>
        <w:t xml:space="preserve"> </w:t>
      </w:r>
    </w:p>
    <w:p w14:paraId="749F8A85" w14:textId="77777777" w:rsidR="00CC69FD" w:rsidRPr="00CC69FD" w:rsidRDefault="00CC69FD" w:rsidP="00CC69FD">
      <w:pPr>
        <w:spacing w:after="0" w:line="290" w:lineRule="exact"/>
        <w:jc w:val="both"/>
        <w:rPr>
          <w:rFonts w:ascii="Trebuchet MS" w:eastAsia="Times New Roman" w:hAnsi="Trebuchet MS" w:cs="Times New Roman"/>
          <w:spacing w:val="-2"/>
          <w:lang w:eastAsia="nl-NL"/>
        </w:rPr>
      </w:pPr>
      <w:r w:rsidRPr="00CC69FD">
        <w:rPr>
          <w:rFonts w:ascii="Trebuchet MS" w:eastAsia="Times New Roman" w:hAnsi="Trebuchet MS" w:cs="Times New Roman"/>
          <w:lang w:eastAsia="nl-NL"/>
        </w:rPr>
        <w:t>Ter beoordeling van de aanmeldingen op de uitsluitingsgronden en de geschiktheidseisen, zal de Aanbestedende dienst eerst een selectie onder voorbehoud maken op basis van het Uniform Europees Aanbestedingsdocument (UEA) en de overlegde bewijsstukken. Het voorbehoud heeft betrekking op de beoordeling van de door de Gegadigden nog in te dienen bewijsstukken. De</w:t>
      </w:r>
      <w:r w:rsidRPr="00CC69FD">
        <w:rPr>
          <w:rFonts w:ascii="Trebuchet MS" w:eastAsia="Times New Roman" w:hAnsi="Trebuchet MS" w:cs="Times New Roman"/>
          <w:spacing w:val="-2"/>
          <w:lang w:eastAsia="nl-NL"/>
        </w:rPr>
        <w:t xml:space="preserve"> </w:t>
      </w:r>
      <w:r w:rsidRPr="00CC69FD">
        <w:rPr>
          <w:rFonts w:ascii="Trebuchet MS" w:eastAsia="Times New Roman" w:hAnsi="Trebuchet MS" w:cs="Times New Roman"/>
          <w:spacing w:val="-2"/>
          <w:lang w:eastAsia="nl-NL"/>
        </w:rPr>
        <w:lastRenderedPageBreak/>
        <w:t xml:space="preserve">Gegadigden die op basis van de selectie onder voorbehoud in aanmerking komen voor een uitnodiging tot inschrijving, dienen op eerste verzoek van de Aanbestedende dienst binnen zeven (7) kalenderdagen de in deze Selectieleidraad opgenomen bewijsstukken in te dienen (paragraaf 5.6 van de Selectieleidraad). Indien deze bewijsstukken te laat worden ontvangen, kan dit leiden tot het terzijde leggen van de aanmelding. </w:t>
      </w:r>
    </w:p>
    <w:p w14:paraId="279216D1"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2A820534" w14:textId="7777777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Er wordt met klem op gewezen dat verklaringen, die achteraf onjuistheden blijken te bevatten of toezeggingen die niet (kunnen) worden waargemaakt, door de Aanbestedende dienst kunnen worden opgevat als ‘valse’ verklaringen. Dit kan uitsluiting van de aanbestedingsprocedure tot gevolg hebben. Gegadigden worden dan ook verzocht de UEA zeer zorgvuldig in te vullen.</w:t>
      </w:r>
    </w:p>
    <w:p w14:paraId="413B91F4" w14:textId="77777777" w:rsidR="00BA2C3A" w:rsidRDefault="00BA2C3A" w:rsidP="00CC69FD">
      <w:pPr>
        <w:keepNext/>
        <w:spacing w:before="280" w:line="280" w:lineRule="exact"/>
        <w:contextualSpacing/>
        <w:outlineLvl w:val="2"/>
        <w:rPr>
          <w:rFonts w:ascii="Trebuchet MS" w:eastAsia="Times New Roman" w:hAnsi="Trebuchet MS" w:cs="Arial"/>
          <w:b/>
          <w:bCs/>
          <w:u w:val="single"/>
          <w:lang w:eastAsia="nl-NL"/>
        </w:rPr>
      </w:pPr>
    </w:p>
    <w:p w14:paraId="15DF3120" w14:textId="40E423AF"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Van deelname aan de aanbesteding en van opdrachtverlening wordt uitgesloten </w:t>
      </w:r>
      <w:r w:rsidR="005F1A52" w:rsidRPr="00CC69FD">
        <w:rPr>
          <w:rFonts w:ascii="Trebuchet MS" w:eastAsia="Times New Roman" w:hAnsi="Trebuchet MS" w:cs="Times New Roman"/>
          <w:lang w:eastAsia="nl-NL"/>
        </w:rPr>
        <w:t>eenieder</w:t>
      </w:r>
      <w:r w:rsidRPr="00CC69FD">
        <w:rPr>
          <w:rFonts w:ascii="Trebuchet MS" w:eastAsia="Times New Roman" w:hAnsi="Trebuchet MS" w:cs="Times New Roman"/>
          <w:lang w:eastAsia="nl-NL"/>
        </w:rPr>
        <w:t xml:space="preserve"> die zich bevindt:</w:t>
      </w:r>
    </w:p>
    <w:p w14:paraId="2E6C497B" w14:textId="77777777" w:rsidR="00CC69FD" w:rsidRPr="00CC69FD" w:rsidRDefault="00CC69FD" w:rsidP="0031798D">
      <w:pPr>
        <w:numPr>
          <w:ilvl w:val="0"/>
          <w:numId w:val="8"/>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in één of meer van de omstandigheden als genoemd in artikel 2.86 Aanbestedingswet 2012; en/of</w:t>
      </w:r>
    </w:p>
    <w:p w14:paraId="0B4BB7A6" w14:textId="77777777" w:rsidR="00CC69FD" w:rsidRPr="00CC69FD" w:rsidRDefault="00CC69FD" w:rsidP="0031798D">
      <w:pPr>
        <w:numPr>
          <w:ilvl w:val="0"/>
          <w:numId w:val="8"/>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in één van de omstandigheden als genoemd in artikel 2.87, lid 1 onder a., b., h. en j. Aanbestedingswet 2012.</w:t>
      </w:r>
    </w:p>
    <w:p w14:paraId="72D1051D" w14:textId="446EFA4E" w:rsidR="00CC69FD" w:rsidRDefault="00CC69FD" w:rsidP="00CC69FD">
      <w:pPr>
        <w:spacing w:after="0" w:line="290" w:lineRule="exact"/>
        <w:jc w:val="both"/>
        <w:rPr>
          <w:rFonts w:ascii="Trebuchet MS" w:eastAsia="Times New Roman" w:hAnsi="Trebuchet MS" w:cs="Times New Roman"/>
          <w:lang w:eastAsia="nl-NL"/>
        </w:rPr>
      </w:pPr>
    </w:p>
    <w:p w14:paraId="75D1D627" w14:textId="7E2F495D" w:rsidR="003D2EB3" w:rsidRPr="00CC69FD" w:rsidRDefault="00AB16F3" w:rsidP="00CC69FD">
      <w:pPr>
        <w:spacing w:after="0" w:line="290" w:lineRule="exact"/>
        <w:jc w:val="both"/>
        <w:rPr>
          <w:rFonts w:ascii="Trebuchet MS" w:eastAsia="Times New Roman" w:hAnsi="Trebuchet MS" w:cs="Times New Roman"/>
          <w:lang w:eastAsia="nl-NL"/>
        </w:rPr>
      </w:pPr>
      <w:r w:rsidRPr="00D87F66">
        <w:rPr>
          <w:rFonts w:ascii="Trebuchet MS" w:eastAsia="Times New Roman" w:hAnsi="Trebuchet MS" w:cs="Times New Roman"/>
          <w:lang w:eastAsia="nl-NL"/>
        </w:rPr>
        <w:t>Ingeval van</w:t>
      </w:r>
      <w:r w:rsidR="00A2374C" w:rsidRPr="00D87F66">
        <w:rPr>
          <w:rFonts w:ascii="Trebuchet MS" w:eastAsia="Times New Roman" w:hAnsi="Trebuchet MS" w:cs="Times New Roman"/>
          <w:lang w:eastAsia="nl-NL"/>
        </w:rPr>
        <w:t xml:space="preserve"> aanmelding als combinatie en/of met onderaannemers op wie een beroep wordt gedaan in het kader van de geschiktheidseisen dienen zowel de combinanten als onderaannemers te verklaren zich niet in één of meer van bovenbedoelde omstandigheden te bevinden. Dit doen zij door een Uniform Europees Aanbestedingsdocument te overleggen. Wanneer zij niet kunnen voldoen zal in beginsel uitsluiting van verdere deelname aan de aanbestedingsprocedure volgen voor de Gegadigde c.q. combinatie. </w:t>
      </w:r>
    </w:p>
    <w:p w14:paraId="319F7416"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4D353B38" w14:textId="3EAC8C3A" w:rsidR="00CC69FD" w:rsidRPr="004A4CA7" w:rsidRDefault="004A4CA7" w:rsidP="004A4CA7">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82" w:name="_Toc141361031"/>
      <w:bookmarkStart w:id="83" w:name="_Toc148692262"/>
      <w:r>
        <w:rPr>
          <w:rFonts w:ascii="Trebuchet MS" w:eastAsia="Times New Roman" w:hAnsi="Trebuchet MS" w:cs="Arial"/>
          <w:b/>
          <w:bCs/>
          <w:iCs/>
          <w:lang w:eastAsia="nl-NL"/>
        </w:rPr>
        <w:t>5.</w:t>
      </w:r>
      <w:r w:rsidR="00083A38">
        <w:rPr>
          <w:rFonts w:ascii="Trebuchet MS" w:eastAsia="Times New Roman" w:hAnsi="Trebuchet MS" w:cs="Arial"/>
          <w:b/>
          <w:bCs/>
          <w:iCs/>
          <w:lang w:eastAsia="nl-NL"/>
        </w:rPr>
        <w:t>6</w:t>
      </w:r>
      <w:r>
        <w:rPr>
          <w:rFonts w:ascii="Trebuchet MS" w:eastAsia="Times New Roman" w:hAnsi="Trebuchet MS" w:cs="Arial"/>
          <w:b/>
          <w:bCs/>
          <w:iCs/>
          <w:lang w:eastAsia="nl-NL"/>
        </w:rPr>
        <w:tab/>
      </w:r>
      <w:r w:rsidR="00CC69FD" w:rsidRPr="004A4CA7">
        <w:rPr>
          <w:rFonts w:ascii="Trebuchet MS" w:eastAsia="Times New Roman" w:hAnsi="Trebuchet MS" w:cs="Arial"/>
          <w:b/>
          <w:bCs/>
          <w:iCs/>
          <w:lang w:eastAsia="nl-NL"/>
        </w:rPr>
        <w:t>Geschiktheidseisen</w:t>
      </w:r>
      <w:r w:rsidRPr="004A4CA7">
        <w:rPr>
          <w:rFonts w:ascii="Trebuchet MS" w:eastAsia="Times New Roman" w:hAnsi="Trebuchet MS" w:cs="Arial"/>
          <w:b/>
          <w:bCs/>
          <w:iCs/>
          <w:lang w:eastAsia="nl-NL"/>
        </w:rPr>
        <w:t xml:space="preserve"> Algemeen</w:t>
      </w:r>
      <w:bookmarkEnd w:id="82"/>
      <w:bookmarkEnd w:id="83"/>
    </w:p>
    <w:p w14:paraId="1F362385" w14:textId="7B2013F4" w:rsidR="00CC69FD" w:rsidRDefault="00CC69FD" w:rsidP="00CC69FD">
      <w:pPr>
        <w:spacing w:after="0" w:line="290" w:lineRule="exact"/>
        <w:jc w:val="both"/>
        <w:rPr>
          <w:rFonts w:ascii="Trebuchet MS" w:eastAsia="Times New Roman" w:hAnsi="Trebuchet MS" w:cs="Times New Roman"/>
          <w:lang w:eastAsia="nl-NL"/>
        </w:rPr>
      </w:pPr>
    </w:p>
    <w:p w14:paraId="004BE34E" w14:textId="77777777" w:rsidR="004A4CA7" w:rsidRPr="00CC69FD" w:rsidRDefault="004A4CA7" w:rsidP="00266999">
      <w:pPr>
        <w:spacing w:after="0" w:line="290" w:lineRule="exact"/>
        <w:jc w:val="both"/>
        <w:rPr>
          <w:rFonts w:ascii="Trebuchet MS" w:eastAsia="Times New Roman" w:hAnsi="Trebuchet MS" w:cs="Times New Roman"/>
          <w:u w:val="single"/>
          <w:lang w:eastAsia="nl-NL"/>
        </w:rPr>
      </w:pPr>
      <w:r w:rsidRPr="00CC69FD">
        <w:rPr>
          <w:rFonts w:ascii="Trebuchet MS" w:eastAsia="Times New Roman" w:hAnsi="Trebuchet MS" w:cs="Times New Roman"/>
          <w:u w:val="single"/>
          <w:lang w:eastAsia="nl-NL"/>
        </w:rPr>
        <w:t>Eisen ten aanzien van kwaliteitsborging</w:t>
      </w:r>
    </w:p>
    <w:p w14:paraId="2FE40D25" w14:textId="77777777" w:rsidR="003C155A" w:rsidRPr="00CC69FD" w:rsidRDefault="003C155A" w:rsidP="004A4CA7">
      <w:pPr>
        <w:spacing w:after="0" w:line="290" w:lineRule="exact"/>
        <w:jc w:val="both"/>
        <w:rPr>
          <w:rFonts w:ascii="Trebuchet MS" w:eastAsia="Times New Roman" w:hAnsi="Trebuchet MS" w:cs="Times New Roman"/>
          <w:lang w:eastAsia="nl-NL"/>
        </w:rPr>
      </w:pPr>
    </w:p>
    <w:p w14:paraId="67B1B605" w14:textId="42EED7FE" w:rsidR="00021467" w:rsidRPr="00A85271" w:rsidRDefault="005F1A52" w:rsidP="00A85271">
      <w:pPr>
        <w:spacing w:line="290" w:lineRule="exact"/>
        <w:jc w:val="both"/>
        <w:rPr>
          <w:i/>
          <w:iCs/>
        </w:rPr>
      </w:pPr>
      <w:r w:rsidRPr="00A85271">
        <w:rPr>
          <w:rFonts w:ascii="Trebuchet MS" w:hAnsi="Trebuchet MS"/>
          <w:i/>
          <w:iCs/>
        </w:rPr>
        <w:t>Kwaliteitsmanagementsysteem</w:t>
      </w:r>
    </w:p>
    <w:p w14:paraId="30311762" w14:textId="4FC05250" w:rsidR="004A4CA7" w:rsidRPr="00CC69FD" w:rsidRDefault="004A4CA7" w:rsidP="00021467">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Gegadigde dient op het moment van aanmelding, inschrijving en gedurende de uitvoering van het werk te beschikken over een gecertificeerd kwaliteitsmanagementsysteem op basis van de NEN-EN-9001</w:t>
      </w:r>
      <w:r w:rsidR="00647522">
        <w:rPr>
          <w:rFonts w:ascii="Trebuchet MS" w:eastAsia="Times New Roman" w:hAnsi="Trebuchet MS" w:cs="Times New Roman"/>
          <w:lang w:eastAsia="nl-NL"/>
        </w:rPr>
        <w:t>-2015</w:t>
      </w:r>
      <w:r w:rsidR="00174155">
        <w:rPr>
          <w:rFonts w:ascii="Trebuchet MS" w:eastAsia="Times New Roman" w:hAnsi="Trebuchet MS" w:cs="Times New Roman"/>
          <w:lang w:eastAsia="nl-NL"/>
        </w:rPr>
        <w:t xml:space="preserve"> of gelijkwaardig</w:t>
      </w:r>
      <w:r w:rsidRPr="00CC69FD">
        <w:rPr>
          <w:rFonts w:ascii="Trebuchet MS" w:eastAsia="Times New Roman" w:hAnsi="Trebuchet MS" w:cs="Times New Roman"/>
          <w:lang w:eastAsia="nl-NL"/>
        </w:rPr>
        <w:t xml:space="preserve">. Gegadigde dient bij aanmelding te verklaren dat hij over een dergelijk gecertificeerd kwaliteitsmanagementsysteem beschikt middels het Uniform Europees Aanbestedingsdocument UEA (bijlage </w:t>
      </w:r>
      <w:r w:rsidR="00F93C98">
        <w:rPr>
          <w:rFonts w:ascii="Trebuchet MS" w:eastAsia="Times New Roman" w:hAnsi="Trebuchet MS" w:cs="Times New Roman"/>
          <w:lang w:eastAsia="nl-NL"/>
        </w:rPr>
        <w:t>1</w:t>
      </w:r>
      <w:r w:rsidRPr="00CC69FD">
        <w:rPr>
          <w:rFonts w:ascii="Trebuchet MS" w:eastAsia="Times New Roman" w:hAnsi="Trebuchet MS" w:cs="Times New Roman"/>
          <w:lang w:eastAsia="nl-NL"/>
        </w:rPr>
        <w:t xml:space="preserve">).  </w:t>
      </w:r>
    </w:p>
    <w:p w14:paraId="665AE989" w14:textId="77777777" w:rsidR="004A4CA7" w:rsidRDefault="004A4CA7" w:rsidP="004A4CA7">
      <w:pPr>
        <w:spacing w:after="0" w:line="290" w:lineRule="exact"/>
        <w:jc w:val="both"/>
        <w:rPr>
          <w:rFonts w:ascii="Trebuchet MS" w:eastAsia="Times New Roman" w:hAnsi="Trebuchet MS" w:cs="Times New Roman"/>
          <w:lang w:eastAsia="nl-NL"/>
        </w:rPr>
      </w:pPr>
    </w:p>
    <w:p w14:paraId="48BE0BEE" w14:textId="2022AF97" w:rsidR="004A4CA7" w:rsidRPr="00CC69FD" w:rsidRDefault="004A4CA7" w:rsidP="004A4CA7">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In het geval Gegadigde een Combinatie is, dient </w:t>
      </w:r>
      <w:r w:rsidR="00CC76D3">
        <w:rPr>
          <w:rFonts w:ascii="Trebuchet MS" w:eastAsia="Times New Roman" w:hAnsi="Trebuchet MS" w:cs="Times New Roman"/>
          <w:lang w:eastAsia="nl-NL"/>
        </w:rPr>
        <w:t>minimaal één</w:t>
      </w:r>
      <w:r w:rsidRPr="00CC69FD">
        <w:rPr>
          <w:rFonts w:ascii="Trebuchet MS" w:eastAsia="Times New Roman" w:hAnsi="Trebuchet MS" w:cs="Times New Roman"/>
          <w:lang w:eastAsia="nl-NL"/>
        </w:rPr>
        <w:t xml:space="preserve"> combinant over het gevraagde certificaat te beschikken. </w:t>
      </w:r>
      <w:r w:rsidR="00FB5D35">
        <w:rPr>
          <w:rFonts w:ascii="Trebuchet MS" w:eastAsia="Times New Roman" w:hAnsi="Trebuchet MS" w:cs="Times New Roman"/>
          <w:lang w:eastAsia="nl-NL"/>
        </w:rPr>
        <w:t xml:space="preserve">Indien niet alle combinanten over het gevraagde certificaat beschikken, dient te worden </w:t>
      </w:r>
      <w:r w:rsidR="00E76D2A">
        <w:rPr>
          <w:rFonts w:ascii="Trebuchet MS" w:eastAsia="Times New Roman" w:hAnsi="Trebuchet MS" w:cs="Times New Roman"/>
          <w:lang w:eastAsia="nl-NL"/>
        </w:rPr>
        <w:t>verklaar</w:t>
      </w:r>
      <w:r w:rsidR="00437F32">
        <w:rPr>
          <w:rFonts w:ascii="Trebuchet MS" w:eastAsia="Times New Roman" w:hAnsi="Trebuchet MS" w:cs="Times New Roman"/>
          <w:lang w:eastAsia="nl-NL"/>
        </w:rPr>
        <w:t>d</w:t>
      </w:r>
      <w:r w:rsidR="00FB5D35">
        <w:rPr>
          <w:rFonts w:ascii="Trebuchet MS" w:eastAsia="Times New Roman" w:hAnsi="Trebuchet MS" w:cs="Times New Roman"/>
          <w:lang w:eastAsia="nl-NL"/>
        </w:rPr>
        <w:t xml:space="preserve"> dat de totale Opdracht zal worden uitgevoerd onder toepasselijkheid van het </w:t>
      </w:r>
      <w:r w:rsidR="00A050B8">
        <w:rPr>
          <w:rFonts w:ascii="Trebuchet MS" w:eastAsia="Times New Roman" w:hAnsi="Trebuchet MS" w:cs="Times New Roman"/>
          <w:lang w:eastAsia="nl-NL"/>
        </w:rPr>
        <w:t xml:space="preserve">betreffende </w:t>
      </w:r>
      <w:r w:rsidR="00FB5D35">
        <w:rPr>
          <w:rFonts w:ascii="Trebuchet MS" w:eastAsia="Times New Roman" w:hAnsi="Trebuchet MS" w:cs="Times New Roman"/>
          <w:lang w:eastAsia="nl-NL"/>
        </w:rPr>
        <w:t>kwaliteitsmanagementsysteem</w:t>
      </w:r>
      <w:r w:rsidR="00A050B8">
        <w:rPr>
          <w:rFonts w:ascii="Trebuchet MS" w:eastAsia="Times New Roman" w:hAnsi="Trebuchet MS" w:cs="Times New Roman"/>
          <w:lang w:eastAsia="nl-NL"/>
        </w:rPr>
        <w:t>.</w:t>
      </w:r>
      <w:r w:rsidRPr="00CC69FD">
        <w:rPr>
          <w:rFonts w:ascii="Trebuchet MS" w:eastAsia="Times New Roman" w:hAnsi="Trebuchet MS" w:cs="Times New Roman"/>
          <w:lang w:eastAsia="nl-NL"/>
        </w:rPr>
        <w:t xml:space="preserve"> </w:t>
      </w:r>
      <w:r w:rsidR="007F0E52">
        <w:rPr>
          <w:rFonts w:ascii="Trebuchet MS" w:eastAsia="Times New Roman" w:hAnsi="Trebuchet MS" w:cs="Times New Roman"/>
          <w:lang w:eastAsia="nl-NL"/>
        </w:rPr>
        <w:t>Dit doet de combinatie door</w:t>
      </w:r>
      <w:r w:rsidR="007F0E52" w:rsidRPr="00CC69FD">
        <w:rPr>
          <w:rFonts w:ascii="Trebuchet MS" w:eastAsia="Times New Roman" w:hAnsi="Trebuchet MS" w:cs="Times New Roman"/>
          <w:lang w:eastAsia="nl-NL"/>
        </w:rPr>
        <w:t xml:space="preserve"> de verklaring derden in te dienen, bijlage</w:t>
      </w:r>
      <w:r w:rsidR="007F0E52">
        <w:rPr>
          <w:rFonts w:ascii="Trebuchet MS" w:eastAsia="Times New Roman" w:hAnsi="Trebuchet MS" w:cs="Times New Roman"/>
          <w:lang w:eastAsia="nl-NL"/>
        </w:rPr>
        <w:t xml:space="preserve"> 3 </w:t>
      </w:r>
      <w:r w:rsidR="007F0E52" w:rsidRPr="00CC69FD">
        <w:rPr>
          <w:rFonts w:ascii="Trebuchet MS" w:eastAsia="Times New Roman" w:hAnsi="Trebuchet MS" w:cs="Times New Roman"/>
          <w:lang w:eastAsia="nl-NL"/>
        </w:rPr>
        <w:t xml:space="preserve">van de Selectieleidraad.  </w:t>
      </w:r>
    </w:p>
    <w:p w14:paraId="3DDC7729" w14:textId="77777777" w:rsidR="004A4CA7" w:rsidRPr="00CC69FD" w:rsidRDefault="004A4CA7" w:rsidP="004A4CA7">
      <w:pPr>
        <w:spacing w:after="0" w:line="290" w:lineRule="exact"/>
        <w:ind w:left="720"/>
        <w:jc w:val="both"/>
        <w:rPr>
          <w:rFonts w:ascii="Trebuchet MS" w:eastAsia="Times New Roman" w:hAnsi="Trebuchet MS" w:cs="Times New Roman"/>
          <w:lang w:eastAsia="nl-NL"/>
        </w:rPr>
      </w:pPr>
    </w:p>
    <w:p w14:paraId="103C3342" w14:textId="537E58ED" w:rsidR="004A4CA7" w:rsidRPr="00CC69FD" w:rsidRDefault="004A4CA7" w:rsidP="004A4CA7">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Aanbestedende dienst accepteert gelijkwaardige certificaten van in andere lidstaten van de Europese Unie gevestigde instanties en andere bewijzen inzake gelijkwaardige maatregelen op het gebied van kwaliteitsbewaking. Gegadigde dient onderbouwd aan te geven waarom hij </w:t>
      </w:r>
      <w:r w:rsidRPr="00CC69FD">
        <w:rPr>
          <w:rFonts w:ascii="Trebuchet MS" w:eastAsia="Times New Roman" w:hAnsi="Trebuchet MS" w:cs="Times New Roman"/>
          <w:lang w:eastAsia="nl-NL"/>
        </w:rPr>
        <w:lastRenderedPageBreak/>
        <w:t>meent dat zijn certificaat of maatregel gelijkwaardig is aan het gevraagde certificaat.  Indien Gegadigde niet zelf beschikt over een gecertificeerd kwaliteitsmanagementsysteem op basis van de NEN-EN-9001</w:t>
      </w:r>
      <w:r w:rsidR="00647522">
        <w:rPr>
          <w:rFonts w:ascii="Trebuchet MS" w:eastAsia="Times New Roman" w:hAnsi="Trebuchet MS" w:cs="Times New Roman"/>
          <w:lang w:eastAsia="nl-NL"/>
        </w:rPr>
        <w:t>-2015</w:t>
      </w:r>
      <w:r w:rsidRPr="00CC69FD">
        <w:rPr>
          <w:rFonts w:ascii="Trebuchet MS" w:eastAsia="Times New Roman" w:hAnsi="Trebuchet MS" w:cs="Times New Roman"/>
          <w:lang w:eastAsia="nl-NL"/>
        </w:rPr>
        <w:t xml:space="preserve"> of een gelijkwaardige norm, kan Gegadigde om aan deze eis te voldoen alleen een beroep doen op een derde indien Gegadigde daarbij </w:t>
      </w:r>
      <w:r w:rsidR="00E76D2A">
        <w:rPr>
          <w:rFonts w:ascii="Trebuchet MS" w:eastAsia="Times New Roman" w:hAnsi="Trebuchet MS" w:cs="Times New Roman"/>
          <w:lang w:eastAsia="nl-NL"/>
        </w:rPr>
        <w:t>verklaart</w:t>
      </w:r>
      <w:r w:rsidR="00E76D2A" w:rsidRPr="00CC69FD">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dat de totale Opdracht zal worden uitgevoerd onder toepasselijkheid van het kwaliteitsmanagementsysteem van de betreffende derde. Gegadigde dient hiervoor de verklaring derden in te dienen, bijlage</w:t>
      </w:r>
      <w:r w:rsidR="00EE7C2A">
        <w:rPr>
          <w:rFonts w:ascii="Trebuchet MS" w:eastAsia="Times New Roman" w:hAnsi="Trebuchet MS" w:cs="Times New Roman"/>
          <w:lang w:eastAsia="nl-NL"/>
        </w:rPr>
        <w:t xml:space="preserve"> 3 </w:t>
      </w:r>
      <w:r w:rsidRPr="00CC69FD">
        <w:rPr>
          <w:rFonts w:ascii="Trebuchet MS" w:eastAsia="Times New Roman" w:hAnsi="Trebuchet MS" w:cs="Times New Roman"/>
          <w:lang w:eastAsia="nl-NL"/>
        </w:rPr>
        <w:t>van de Selectieleidraad.  Tevens dient de derde in dit geval een ingevuld en ondertekend UEA in te dienen.</w:t>
      </w:r>
    </w:p>
    <w:p w14:paraId="708731C8" w14:textId="77777777" w:rsidR="004A4CA7" w:rsidRPr="00CC69FD" w:rsidRDefault="004A4CA7" w:rsidP="004A4CA7">
      <w:pPr>
        <w:spacing w:after="0" w:line="290" w:lineRule="exact"/>
        <w:ind w:left="720"/>
        <w:jc w:val="both"/>
        <w:rPr>
          <w:rFonts w:ascii="Trebuchet MS" w:eastAsia="Times New Roman" w:hAnsi="Trebuchet MS" w:cs="Times New Roman"/>
          <w:lang w:eastAsia="nl-NL"/>
        </w:rPr>
      </w:pPr>
    </w:p>
    <w:p w14:paraId="0D8DB873" w14:textId="77777777" w:rsidR="004A4CA7" w:rsidRPr="00CC69FD" w:rsidRDefault="004A4CA7" w:rsidP="004A4CA7">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De Aanbestedende dienst kan de Gegadigden die hij voornemens is te selecteren of geselecteerd heeft voor de inschrijvingsfase op ieder moment verzoeken de juistheid van het UEA op dit onderdeel aan te tonen door het indienen van het bewijs van certificering.</w:t>
      </w:r>
    </w:p>
    <w:p w14:paraId="179DB247" w14:textId="634EBA48" w:rsidR="004A4CA7" w:rsidRPr="0054572F" w:rsidRDefault="004A4CA7" w:rsidP="0054572F">
      <w:pPr>
        <w:spacing w:after="0" w:line="290" w:lineRule="exact"/>
        <w:jc w:val="both"/>
        <w:rPr>
          <w:rFonts w:ascii="Trebuchet MS" w:eastAsia="Times New Roman" w:hAnsi="Trebuchet MS" w:cs="Times New Roman"/>
          <w:lang w:eastAsia="nl-NL"/>
        </w:rPr>
      </w:pPr>
    </w:p>
    <w:p w14:paraId="17CD0D09" w14:textId="77777777" w:rsidR="004A4CA7" w:rsidRPr="00266999" w:rsidRDefault="004A4CA7" w:rsidP="004A4CA7">
      <w:pPr>
        <w:spacing w:after="0" w:line="290" w:lineRule="exact"/>
        <w:jc w:val="both"/>
        <w:rPr>
          <w:rFonts w:ascii="Trebuchet MS" w:eastAsia="Times New Roman" w:hAnsi="Trebuchet MS" w:cs="Times New Roman"/>
          <w:u w:val="single"/>
          <w:lang w:eastAsia="nl-NL"/>
        </w:rPr>
      </w:pPr>
      <w:r w:rsidRPr="00266999">
        <w:rPr>
          <w:rFonts w:ascii="Trebuchet MS" w:eastAsia="Times New Roman" w:hAnsi="Trebuchet MS" w:cs="Times New Roman"/>
          <w:u w:val="single"/>
          <w:lang w:eastAsia="nl-NL"/>
        </w:rPr>
        <w:t>Beroepsbevoegdheid</w:t>
      </w:r>
    </w:p>
    <w:p w14:paraId="3079DCF0" w14:textId="77777777" w:rsidR="004A4CA7" w:rsidRPr="00CC69FD" w:rsidRDefault="004A4CA7" w:rsidP="004A4CA7">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Gegadigde dient ingeschreven te zijn in het beroeps- of handelsregister conform de voorschriften van het land waar zij is gevestigd (in Nederland is dit het handelsregister bij de Kamer van Koophandel) of in een vergelijkbaar register in het land waar zij is gevestigd. </w:t>
      </w:r>
    </w:p>
    <w:p w14:paraId="4E1DAA08" w14:textId="77777777" w:rsidR="004A4CA7" w:rsidRPr="00CC69FD" w:rsidRDefault="004A4CA7" w:rsidP="004A4CA7">
      <w:pPr>
        <w:spacing w:after="0" w:line="290" w:lineRule="exact"/>
        <w:jc w:val="both"/>
        <w:rPr>
          <w:rFonts w:ascii="Trebuchet MS" w:eastAsia="Times New Roman" w:hAnsi="Trebuchet MS" w:cs="Times New Roman"/>
          <w:lang w:eastAsia="nl-NL"/>
        </w:rPr>
      </w:pPr>
    </w:p>
    <w:p w14:paraId="6310D7FF" w14:textId="61213D60" w:rsidR="004A4CA7" w:rsidRDefault="004A4CA7" w:rsidP="004A4CA7">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Ingeval van aanmelding als combinatie dient ieder van de combinanten afzonderlijk ingeschreven te zijn in het beroeps- of handelsregister of in een vergelijkbaar register in het land van vestiging van de combinant.</w:t>
      </w:r>
    </w:p>
    <w:p w14:paraId="533C6736" w14:textId="4F506C91" w:rsidR="00812302" w:rsidRDefault="00812302" w:rsidP="004A4CA7">
      <w:pPr>
        <w:spacing w:after="0" w:line="290" w:lineRule="exact"/>
        <w:jc w:val="both"/>
        <w:rPr>
          <w:rFonts w:ascii="Trebuchet MS" w:eastAsia="Times New Roman" w:hAnsi="Trebuchet MS" w:cs="Times New Roman"/>
          <w:lang w:eastAsia="nl-NL"/>
        </w:rPr>
      </w:pPr>
    </w:p>
    <w:p w14:paraId="35246946" w14:textId="18DCC3F7" w:rsidR="004A4CA7" w:rsidRDefault="00812302" w:rsidP="004A4CA7">
      <w:pPr>
        <w:spacing w:after="0" w:line="290" w:lineRule="exact"/>
        <w:jc w:val="both"/>
        <w:rPr>
          <w:rFonts w:ascii="Trebuchet MS" w:eastAsia="Times New Roman" w:hAnsi="Trebuchet MS" w:cs="Times New Roman"/>
          <w:lang w:eastAsia="nl-NL"/>
        </w:rPr>
      </w:pPr>
      <w:r w:rsidRPr="00792804">
        <w:rPr>
          <w:rFonts w:ascii="Trebuchet MS" w:eastAsia="Times New Roman" w:hAnsi="Trebuchet MS" w:cs="Times New Roman"/>
          <w:lang w:eastAsia="nl-NL"/>
        </w:rPr>
        <w:t>Ingeval de Gegadigde een beroep doet op een onderaannemer in het kader van de geschiktheidseisen dient ook deze te beschikken over een inschrijving in het beroeps- of handelsregister of in een vergelijkbaar register in het land van vestiging van de onderaannemer.</w:t>
      </w:r>
      <w:r w:rsidR="00664DD3">
        <w:rPr>
          <w:rFonts w:ascii="Trebuchet MS" w:eastAsia="Times New Roman" w:hAnsi="Trebuchet MS" w:cs="Times New Roman"/>
          <w:lang w:eastAsia="nl-NL"/>
        </w:rPr>
        <w:t xml:space="preserve"> </w:t>
      </w:r>
      <w:r w:rsidR="004A4CA7" w:rsidRPr="00CC69FD">
        <w:rPr>
          <w:rFonts w:ascii="Trebuchet MS" w:eastAsia="Times New Roman" w:hAnsi="Trebuchet MS" w:cs="Times New Roman"/>
          <w:lang w:eastAsia="nl-NL"/>
        </w:rPr>
        <w:t xml:space="preserve">Gegadigde dient bij aanmelding te verklaren dat hij over </w:t>
      </w:r>
      <w:r w:rsidR="0088291C">
        <w:rPr>
          <w:rFonts w:ascii="Trebuchet MS" w:eastAsia="Times New Roman" w:hAnsi="Trebuchet MS" w:cs="Times New Roman"/>
          <w:lang w:eastAsia="nl-NL"/>
        </w:rPr>
        <w:t>voorgenoemde</w:t>
      </w:r>
      <w:r w:rsidR="004A4CA7" w:rsidRPr="00CC69FD">
        <w:rPr>
          <w:rFonts w:ascii="Trebuchet MS" w:eastAsia="Times New Roman" w:hAnsi="Trebuchet MS" w:cs="Times New Roman"/>
          <w:lang w:eastAsia="nl-NL"/>
        </w:rPr>
        <w:t xml:space="preserve"> inschrijving</w:t>
      </w:r>
      <w:r w:rsidR="0088291C">
        <w:rPr>
          <w:rFonts w:ascii="Trebuchet MS" w:eastAsia="Times New Roman" w:hAnsi="Trebuchet MS" w:cs="Times New Roman"/>
          <w:lang w:eastAsia="nl-NL"/>
        </w:rPr>
        <w:t>(en)</w:t>
      </w:r>
      <w:r w:rsidR="004A4CA7" w:rsidRPr="00CC69FD">
        <w:rPr>
          <w:rFonts w:ascii="Trebuchet MS" w:eastAsia="Times New Roman" w:hAnsi="Trebuchet MS" w:cs="Times New Roman"/>
          <w:lang w:eastAsia="nl-NL"/>
        </w:rPr>
        <w:t xml:space="preserve"> beschikt middels het UEA (bijlage</w:t>
      </w:r>
      <w:r w:rsidR="00FE27E7">
        <w:rPr>
          <w:rFonts w:ascii="Trebuchet MS" w:eastAsia="Times New Roman" w:hAnsi="Trebuchet MS" w:cs="Times New Roman"/>
          <w:lang w:eastAsia="nl-NL"/>
        </w:rPr>
        <w:t xml:space="preserve"> 1</w:t>
      </w:r>
      <w:r w:rsidR="00787067">
        <w:rPr>
          <w:rFonts w:ascii="Trebuchet MS" w:eastAsia="Times New Roman" w:hAnsi="Trebuchet MS" w:cs="Times New Roman"/>
          <w:lang w:eastAsia="nl-NL"/>
        </w:rPr>
        <w:t>)</w:t>
      </w:r>
      <w:r w:rsidR="004A4CA7" w:rsidRPr="00CC69FD">
        <w:rPr>
          <w:rFonts w:ascii="Trebuchet MS" w:eastAsia="Times New Roman" w:hAnsi="Trebuchet MS" w:cs="Times New Roman"/>
          <w:lang w:eastAsia="nl-NL"/>
        </w:rPr>
        <w:t>.</w:t>
      </w:r>
      <w:r w:rsidR="0088291C">
        <w:rPr>
          <w:rFonts w:ascii="Trebuchet MS" w:eastAsia="Times New Roman" w:hAnsi="Trebuchet MS" w:cs="Times New Roman"/>
          <w:lang w:eastAsia="nl-NL"/>
        </w:rPr>
        <w:t xml:space="preserve"> Tevens dient Gegadigde </w:t>
      </w:r>
      <w:r w:rsidR="007C25B2">
        <w:rPr>
          <w:rFonts w:ascii="Trebuchet MS" w:eastAsia="Times New Roman" w:hAnsi="Trebuchet MS" w:cs="Times New Roman"/>
          <w:lang w:eastAsia="nl-NL"/>
        </w:rPr>
        <w:t>de voorgenoemde uittreksels te overleggen bij Aanmelding</w:t>
      </w:r>
      <w:r w:rsidR="00792804">
        <w:rPr>
          <w:rFonts w:ascii="Trebuchet MS" w:eastAsia="Times New Roman" w:hAnsi="Trebuchet MS" w:cs="Times New Roman"/>
          <w:lang w:eastAsia="nl-NL"/>
        </w:rPr>
        <w:t>.</w:t>
      </w:r>
    </w:p>
    <w:p w14:paraId="460E9930" w14:textId="391790EB" w:rsidR="009C7523" w:rsidRPr="00D71B84" w:rsidRDefault="009C7523" w:rsidP="004A4CA7">
      <w:pPr>
        <w:spacing w:after="0" w:line="290" w:lineRule="exact"/>
        <w:jc w:val="both"/>
        <w:rPr>
          <w:rFonts w:ascii="Trebuchet MS" w:eastAsia="Times New Roman" w:hAnsi="Trebuchet MS" w:cs="Times New Roman"/>
          <w:u w:val="single"/>
          <w:lang w:eastAsia="nl-NL"/>
        </w:rPr>
      </w:pPr>
    </w:p>
    <w:p w14:paraId="2B385C31" w14:textId="77777777" w:rsidR="001A6EA1" w:rsidRPr="002753BF" w:rsidRDefault="001A6EA1" w:rsidP="002753BF">
      <w:pPr>
        <w:spacing w:after="0" w:line="290" w:lineRule="exact"/>
        <w:jc w:val="both"/>
        <w:rPr>
          <w:rFonts w:ascii="Trebuchet MS" w:eastAsia="Times New Roman" w:hAnsi="Trebuchet MS" w:cs="Times New Roman"/>
          <w:u w:val="single"/>
          <w:lang w:eastAsia="nl-NL"/>
        </w:rPr>
      </w:pPr>
      <w:r w:rsidRPr="002753BF">
        <w:rPr>
          <w:rFonts w:ascii="Trebuchet MS" w:eastAsia="Times New Roman" w:hAnsi="Trebuchet MS" w:cs="Times New Roman"/>
          <w:u w:val="single"/>
          <w:lang w:eastAsia="nl-NL"/>
        </w:rPr>
        <w:t>Eisen ten aanzien van kennis en ervaring (kerncompetenties)</w:t>
      </w:r>
    </w:p>
    <w:p w14:paraId="5EC01F67" w14:textId="0B819361" w:rsidR="00B77378" w:rsidRDefault="00B77378" w:rsidP="004A4CA7">
      <w:pPr>
        <w:spacing w:after="0" w:line="290" w:lineRule="exact"/>
        <w:jc w:val="both"/>
        <w:rPr>
          <w:rFonts w:ascii="Trebuchet MS" w:eastAsia="Times New Roman" w:hAnsi="Trebuchet MS" w:cs="Times New Roman"/>
          <w:lang w:eastAsia="nl-NL"/>
        </w:rPr>
      </w:pPr>
    </w:p>
    <w:p w14:paraId="211AF6F0" w14:textId="5FE0F1A1" w:rsidR="002B0EA5" w:rsidRDefault="001A6EA1" w:rsidP="002B0EA5">
      <w:pPr>
        <w:spacing w:after="0" w:line="290" w:lineRule="exact"/>
        <w:jc w:val="both"/>
        <w:rPr>
          <w:rFonts w:ascii="Trebuchet MS" w:eastAsia="Times New Roman" w:hAnsi="Trebuchet MS" w:cs="Times New Roman"/>
          <w:lang w:eastAsia="nl-NL"/>
        </w:rPr>
      </w:pPr>
      <w:r>
        <w:rPr>
          <w:rFonts w:ascii="Trebuchet MS" w:eastAsia="Times New Roman" w:hAnsi="Trebuchet MS" w:cs="Times New Roman"/>
          <w:lang w:eastAsia="nl-NL"/>
        </w:rPr>
        <w:t>In paragraaf 5.</w:t>
      </w:r>
      <w:r w:rsidR="00F5191C">
        <w:rPr>
          <w:rFonts w:ascii="Trebuchet MS" w:eastAsia="Times New Roman" w:hAnsi="Trebuchet MS" w:cs="Times New Roman"/>
          <w:lang w:eastAsia="nl-NL"/>
        </w:rPr>
        <w:t>7</w:t>
      </w:r>
      <w:r w:rsidR="002B0EA5">
        <w:rPr>
          <w:rFonts w:ascii="Trebuchet MS" w:eastAsia="Times New Roman" w:hAnsi="Trebuchet MS" w:cs="Times New Roman"/>
          <w:lang w:eastAsia="nl-NL"/>
        </w:rPr>
        <w:t xml:space="preserve"> zijn de eisen ten aanzien van kennis en ervaring uitgewerkt. </w:t>
      </w:r>
      <w:r w:rsidR="006C2774">
        <w:rPr>
          <w:rFonts w:ascii="Trebuchet MS" w:eastAsia="Times New Roman" w:hAnsi="Trebuchet MS" w:cs="Times New Roman"/>
          <w:lang w:eastAsia="nl-NL"/>
        </w:rPr>
        <w:t>Hiervoor</w:t>
      </w:r>
      <w:r w:rsidR="002B0EA5">
        <w:rPr>
          <w:rFonts w:ascii="Trebuchet MS" w:eastAsia="Times New Roman" w:hAnsi="Trebuchet MS" w:cs="Times New Roman"/>
          <w:lang w:eastAsia="nl-NL"/>
        </w:rPr>
        <w:t xml:space="preserve"> </w:t>
      </w:r>
      <w:r w:rsidR="005B1025">
        <w:rPr>
          <w:rFonts w:ascii="Trebuchet MS" w:eastAsia="Times New Roman" w:hAnsi="Trebuchet MS" w:cs="Times New Roman"/>
          <w:lang w:eastAsia="nl-NL"/>
        </w:rPr>
        <w:t>geldt dat de referenties die worden ingediend aan de volgende eisen dienen te voldoen:</w:t>
      </w:r>
    </w:p>
    <w:p w14:paraId="04FFA55E" w14:textId="228008AA" w:rsidR="00B77378" w:rsidRDefault="00B77378" w:rsidP="004A4CA7">
      <w:pPr>
        <w:spacing w:after="0" w:line="290" w:lineRule="exact"/>
        <w:jc w:val="both"/>
        <w:rPr>
          <w:rFonts w:ascii="Trebuchet MS" w:eastAsia="Times New Roman" w:hAnsi="Trebuchet MS" w:cs="Times New Roman"/>
          <w:lang w:eastAsia="nl-NL"/>
        </w:rPr>
      </w:pPr>
    </w:p>
    <w:p w14:paraId="67C0967A" w14:textId="70FC1EA0" w:rsidR="000C7B42" w:rsidRPr="00980B3B" w:rsidRDefault="008A6AAE" w:rsidP="00A91D33">
      <w:pPr>
        <w:numPr>
          <w:ilvl w:val="0"/>
          <w:numId w:val="9"/>
        </w:numPr>
        <w:spacing w:after="0" w:line="290" w:lineRule="exact"/>
        <w:jc w:val="both"/>
      </w:pPr>
      <w:r>
        <w:rPr>
          <w:rFonts w:ascii="Trebuchet MS" w:eastAsia="Times New Roman" w:hAnsi="Trebuchet MS" w:cs="Times New Roman"/>
          <w:lang w:eastAsia="nl-NL"/>
        </w:rPr>
        <w:t>Per kerncompetentie mag maximaal één referentieproject worden ingediend</w:t>
      </w:r>
      <w:r w:rsidR="00566E90">
        <w:rPr>
          <w:rFonts w:ascii="Trebuchet MS" w:eastAsia="Times New Roman" w:hAnsi="Trebuchet MS" w:cs="Times New Roman"/>
          <w:lang w:eastAsia="nl-NL"/>
        </w:rPr>
        <w:t xml:space="preserve">; een referentieproject mag wel worden ingezet om meerdere kerncompetenties aan te tonen. </w:t>
      </w:r>
      <w:r w:rsidR="00965233" w:rsidRPr="00965233">
        <w:rPr>
          <w:rFonts w:ascii="Trebuchet MS" w:eastAsia="Times New Roman" w:hAnsi="Trebuchet MS" w:cs="Times New Roman"/>
          <w:lang w:eastAsia="nl-NL"/>
        </w:rPr>
        <w:t>Indien u meer dan drie referentieprojecten indient, worden alleen de eerste drie (op de alfabetische volgorde zoals na downloaden door de Aanbestedende dienst zichtbaar is) beoordeeld.</w:t>
      </w:r>
      <w:r w:rsidR="00A91D33" w:rsidRPr="00A91D33">
        <w:t xml:space="preserve"> </w:t>
      </w:r>
      <w:r w:rsidR="00A91D33" w:rsidRPr="00A91D33">
        <w:rPr>
          <w:rFonts w:ascii="Trebuchet MS" w:eastAsia="Times New Roman" w:hAnsi="Trebuchet MS" w:cs="Times New Roman"/>
          <w:lang w:eastAsia="nl-NL"/>
        </w:rPr>
        <w:t>Indien u meer dan drie referentieprojecten indient, worden alleen de eerste drie (op de alfabetische volgorde zoals na downloaden door de Aanbestedende dienst zichtbaar is) beoordeeld.</w:t>
      </w:r>
    </w:p>
    <w:p w14:paraId="089AC78C" w14:textId="1A0E9200" w:rsidR="00CC69FD" w:rsidRPr="00CC69FD" w:rsidRDefault="00CC69FD" w:rsidP="0031798D">
      <w:pPr>
        <w:numPr>
          <w:ilvl w:val="0"/>
          <w:numId w:val="9"/>
        </w:numPr>
        <w:autoSpaceDE w:val="0"/>
        <w:autoSpaceDN w:val="0"/>
        <w:adjustRightInd w:val="0"/>
        <w:spacing w:after="0" w:line="290" w:lineRule="exact"/>
        <w:jc w:val="both"/>
        <w:rPr>
          <w:rFonts w:ascii="Trebuchet MS" w:eastAsia="Times New Roman" w:hAnsi="Trebuchet MS" w:cs="Kievit-Book"/>
          <w:lang w:eastAsia="nl-NL"/>
        </w:rPr>
      </w:pPr>
      <w:r w:rsidRPr="00CC69FD">
        <w:rPr>
          <w:rFonts w:ascii="Trebuchet MS" w:eastAsia="Times New Roman" w:hAnsi="Trebuchet MS" w:cs="Kievit-Book"/>
          <w:lang w:eastAsia="nl-NL"/>
        </w:rPr>
        <w:t xml:space="preserve">Deze referentieprojecten </w:t>
      </w:r>
      <w:r w:rsidR="005E781E" w:rsidRPr="005E781E">
        <w:rPr>
          <w:rFonts w:ascii="Trebuchet MS" w:eastAsia="Times New Roman" w:hAnsi="Trebuchet MS" w:cs="Kievit-Book"/>
          <w:lang w:eastAsia="nl-NL"/>
        </w:rPr>
        <w:t xml:space="preserve">hoeven </w:t>
      </w:r>
      <w:r w:rsidR="005E781E" w:rsidRPr="002753BF">
        <w:rPr>
          <w:rFonts w:ascii="Trebuchet MS" w:eastAsia="Times New Roman" w:hAnsi="Trebuchet MS" w:cs="Kievit-Book"/>
          <w:b/>
          <w:bCs/>
          <w:lang w:eastAsia="nl-NL"/>
        </w:rPr>
        <w:t>niet</w:t>
      </w:r>
      <w:r w:rsidR="005E781E" w:rsidRPr="005E781E">
        <w:rPr>
          <w:rFonts w:ascii="Trebuchet MS" w:eastAsia="Times New Roman" w:hAnsi="Trebuchet MS" w:cs="Kievit-Book"/>
          <w:lang w:eastAsia="nl-NL"/>
        </w:rPr>
        <w:t xml:space="preserve"> vergezeld te gaan van tevredenheidsverklaringen van opdrachtgevers. VUmc behoudt zich echter het recht voor om op eigen initiatief contact op te nemen met de opgegeven referent/contactpersoon om de referentie te verifiëren. Ter controle dienen bij de referentie-opdrachten de actuele contactgegevens van de </w:t>
      </w:r>
      <w:r w:rsidR="005E781E" w:rsidRPr="005E781E">
        <w:rPr>
          <w:rFonts w:ascii="Trebuchet MS" w:eastAsia="Times New Roman" w:hAnsi="Trebuchet MS" w:cs="Kievit-Book"/>
          <w:lang w:eastAsia="nl-NL"/>
        </w:rPr>
        <w:lastRenderedPageBreak/>
        <w:t>contactpersonen volledig en correct te worden opgegeven. Deze controle kan zonder verdere toestemming en raadpleging van Gegadigde worden uitgevoerd. Gegadigde dient de contactpersonen van de referentieorganisatie te verwittigen van het feit dat hij of zij in dit kader kan worden benaderd</w:t>
      </w:r>
      <w:r w:rsidRPr="00CC69FD">
        <w:rPr>
          <w:rFonts w:ascii="Trebuchet MS" w:eastAsia="Times New Roman" w:hAnsi="Trebuchet MS" w:cs="Kievit-Book"/>
          <w:lang w:eastAsia="nl-NL"/>
        </w:rPr>
        <w:t>.</w:t>
      </w:r>
    </w:p>
    <w:p w14:paraId="34E60B9E" w14:textId="3528D9EA" w:rsidR="00CC69FD" w:rsidRPr="00CC69FD" w:rsidRDefault="00CC69FD" w:rsidP="0031798D">
      <w:pPr>
        <w:numPr>
          <w:ilvl w:val="0"/>
          <w:numId w:val="9"/>
        </w:numPr>
        <w:autoSpaceDE w:val="0"/>
        <w:autoSpaceDN w:val="0"/>
        <w:adjustRightInd w:val="0"/>
        <w:spacing w:after="0" w:line="290" w:lineRule="exact"/>
        <w:jc w:val="both"/>
        <w:rPr>
          <w:rFonts w:ascii="Trebuchet MS" w:eastAsia="Times New Roman" w:hAnsi="Trebuchet MS" w:cs="Kievit-Book"/>
          <w:lang w:eastAsia="nl-NL"/>
        </w:rPr>
      </w:pPr>
      <w:r w:rsidRPr="00CC69FD">
        <w:rPr>
          <w:rFonts w:ascii="Trebuchet MS" w:eastAsia="Times New Roman" w:hAnsi="Trebuchet MS" w:cs="Kievit-Book"/>
          <w:lang w:eastAsia="nl-NL"/>
        </w:rPr>
        <w:t>De Aanbestedende dienst kan de ingediende referenties, bewijzen en antwoorden verifiëren, onder meer door het rechtstreeks benaderen van opdrachtgevers van opgegeven referentieopdrachten. U bent zelf verantwoordelijk voor het op de hoogte stellen van de opdrachtgevers.</w:t>
      </w:r>
    </w:p>
    <w:p w14:paraId="78588A5B" w14:textId="3F438203" w:rsidR="00CC69FD" w:rsidRPr="00CC69FD" w:rsidRDefault="00CC69FD" w:rsidP="0031798D">
      <w:pPr>
        <w:numPr>
          <w:ilvl w:val="0"/>
          <w:numId w:val="9"/>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Gegadigde kan zich beroepen op referentieprojecten die door hem zelf in onderaanneming zijn uitgevoerd, mits de Gegadigde kan aantonen dat deze werken </w:t>
      </w:r>
      <w:r w:rsidR="007A28C3" w:rsidRPr="00CC69FD">
        <w:rPr>
          <w:rFonts w:ascii="Trebuchet MS" w:eastAsia="Times New Roman" w:hAnsi="Trebuchet MS" w:cs="Times New Roman"/>
          <w:lang w:eastAsia="nl-NL"/>
        </w:rPr>
        <w:t>naar tevredenheid</w:t>
      </w:r>
      <w:r w:rsidRPr="00CC69FD">
        <w:rPr>
          <w:rFonts w:ascii="Trebuchet MS" w:eastAsia="Times New Roman" w:hAnsi="Trebuchet MS" w:cs="Times New Roman"/>
          <w:lang w:eastAsia="nl-NL"/>
        </w:rPr>
        <w:t xml:space="preserve"> van de opdrachtgever zijn uitgevoerd en voor zover de Gegadigde kan aantonen dat hij het desbetreffende onderdeel zelf heeft uitgevoerd. </w:t>
      </w:r>
    </w:p>
    <w:p w14:paraId="77C0BCB7" w14:textId="77777777" w:rsidR="00CC69FD" w:rsidRPr="00CC69FD" w:rsidRDefault="00CC69FD" w:rsidP="0031798D">
      <w:pPr>
        <w:numPr>
          <w:ilvl w:val="0"/>
          <w:numId w:val="9"/>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De Gegadigde mag refereren aan in combinatie uitgevoerde referentieprojecten. Deze ervaring telt bij de beoordeling alleen mee voor zover de Gegadigde kan aantonen dat hij het desbetreffende onderdeel zelf heeft uitgevoerd. Alleen het eigen aandeel in de combinatie telt dan mee.</w:t>
      </w:r>
    </w:p>
    <w:p w14:paraId="3814BBD5" w14:textId="5478E903" w:rsidR="00CC69FD" w:rsidRPr="00CC69FD" w:rsidRDefault="00CC69FD" w:rsidP="0031798D">
      <w:pPr>
        <w:numPr>
          <w:ilvl w:val="0"/>
          <w:numId w:val="9"/>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Gegadigde kan zich beroepen op referentieprojecten van de moedermaatschappij dan wel van dochter- of zustervennootschappen. Bij de aanmelding dient dan door middel van een verklaring expliciet verklaard te worden dat de Gegadigde de ervaring van de moedermaatschappij dan wel dochter- of zustervennootschappen daadwerkelijk zal inzetten en dat de moedermaatschappij dan wel dochter- of zustervennootschappen de betreffende ervaring op eerste aangeven van de Gegadigde beschikbaar zal stellen (zie bijlage </w:t>
      </w:r>
      <w:r w:rsidR="00D274E6">
        <w:rPr>
          <w:rFonts w:ascii="Trebuchet MS" w:eastAsia="Times New Roman" w:hAnsi="Trebuchet MS" w:cs="Times New Roman"/>
          <w:lang w:eastAsia="nl-NL"/>
        </w:rPr>
        <w:t>3 (</w:t>
      </w:r>
      <w:r w:rsidRPr="00CC69FD">
        <w:rPr>
          <w:rFonts w:ascii="Trebuchet MS" w:eastAsia="Times New Roman" w:hAnsi="Trebuchet MS" w:cs="Times New Roman"/>
          <w:lang w:eastAsia="nl-NL"/>
        </w:rPr>
        <w:t>verklaring derden</w:t>
      </w:r>
      <w:r w:rsidRPr="000535B1">
        <w:rPr>
          <w:rFonts w:ascii="Trebuchet MS" w:eastAsia="Times New Roman" w:hAnsi="Trebuchet MS" w:cs="Times New Roman"/>
          <w:lang w:eastAsia="nl-NL"/>
        </w:rPr>
        <w:t xml:space="preserve">). </w:t>
      </w:r>
      <w:r w:rsidR="00693EDC" w:rsidRPr="002753BF">
        <w:rPr>
          <w:rFonts w:ascii="Trebuchet MS" w:hAnsi="Trebuchet MS"/>
          <w:b/>
          <w:bCs/>
          <w:u w:val="single"/>
        </w:rPr>
        <w:t>Let op</w:t>
      </w:r>
      <w:r w:rsidR="00693EDC" w:rsidRPr="002753BF">
        <w:rPr>
          <w:rFonts w:ascii="Trebuchet MS" w:hAnsi="Trebuchet MS"/>
        </w:rPr>
        <w:t>: de verklaring dient zowel door de Gegadigde als door de desbetreffende derde rechtsgeldig worden ondertekend.</w:t>
      </w:r>
      <w:r w:rsidR="00693EDC" w:rsidRPr="002753BF">
        <w:rPr>
          <w:rStyle w:val="Voetnootmarkering"/>
          <w:rFonts w:ascii="Trebuchet MS" w:hAnsi="Trebuchet MS"/>
        </w:rPr>
        <w:footnoteReference w:id="2"/>
      </w:r>
    </w:p>
    <w:p w14:paraId="0E769DE5" w14:textId="6A2B3FEA" w:rsidR="00CC69FD" w:rsidRDefault="00CC69FD" w:rsidP="0031798D">
      <w:pPr>
        <w:numPr>
          <w:ilvl w:val="0"/>
          <w:numId w:val="9"/>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Gegadigde </w:t>
      </w:r>
      <w:r w:rsidR="007A28C3" w:rsidRPr="00CC69FD">
        <w:rPr>
          <w:rFonts w:ascii="Trebuchet MS" w:eastAsia="Times New Roman" w:hAnsi="Trebuchet MS" w:cs="Times New Roman"/>
          <w:lang w:eastAsia="nl-NL"/>
        </w:rPr>
        <w:t>kan –</w:t>
      </w:r>
      <w:r w:rsidRPr="00CC69FD">
        <w:rPr>
          <w:rFonts w:ascii="Trebuchet MS" w:eastAsia="Times New Roman" w:hAnsi="Trebuchet MS" w:cs="Times New Roman"/>
          <w:lang w:eastAsia="nl-NL"/>
        </w:rPr>
        <w:t xml:space="preserve"> om aan de geschiktheidseisen te voldoen – </w:t>
      </w:r>
      <w:r w:rsidR="00657039">
        <w:rPr>
          <w:rFonts w:ascii="Trebuchet MS" w:eastAsia="Times New Roman" w:hAnsi="Trebuchet MS" w:cs="Times New Roman"/>
          <w:lang w:eastAsia="nl-NL"/>
        </w:rPr>
        <w:t xml:space="preserve">zich beroepen op de financiële </w:t>
      </w:r>
      <w:r w:rsidR="0013154B">
        <w:rPr>
          <w:rFonts w:ascii="Trebuchet MS" w:eastAsia="Times New Roman" w:hAnsi="Trebuchet MS" w:cs="Times New Roman"/>
          <w:lang w:eastAsia="nl-NL"/>
        </w:rPr>
        <w:t xml:space="preserve">draagkracht en/of technische bekwaamheid van een derde, </w:t>
      </w:r>
      <w:r w:rsidRPr="00CC69FD">
        <w:rPr>
          <w:rFonts w:ascii="Trebuchet MS" w:eastAsia="Times New Roman" w:hAnsi="Trebuchet MS" w:cs="Times New Roman"/>
          <w:lang w:eastAsia="nl-NL"/>
        </w:rPr>
        <w:t>over welke ervaring de Gegadigde voor de uitvoering van de opdracht zal kunnen beschikken en die ook daadwerkelijk voor de opdracht zullen worden ingezet. In dit geval dient bij de aanmelding door middel van een verklaring (zie bijlage</w:t>
      </w:r>
      <w:r w:rsidR="006D7416">
        <w:rPr>
          <w:rFonts w:ascii="Trebuchet MS" w:eastAsia="Times New Roman" w:hAnsi="Trebuchet MS" w:cs="Times New Roman"/>
          <w:lang w:eastAsia="nl-NL"/>
        </w:rPr>
        <w:t xml:space="preserve"> 3</w:t>
      </w:r>
      <w:r w:rsidRPr="00CC69FD">
        <w:rPr>
          <w:rFonts w:ascii="Trebuchet MS" w:eastAsia="Times New Roman" w:hAnsi="Trebuchet MS" w:cs="Times New Roman"/>
          <w:lang w:eastAsia="nl-NL"/>
        </w:rPr>
        <w:t xml:space="preserve">: verklaring derden) expliciet verklaard te worden dat de Gegadigde de ervaring van deze </w:t>
      </w:r>
      <w:r w:rsidR="00A11EBF">
        <w:rPr>
          <w:rFonts w:ascii="Trebuchet MS" w:eastAsia="Times New Roman" w:hAnsi="Trebuchet MS" w:cs="Times New Roman"/>
          <w:lang w:eastAsia="nl-NL"/>
        </w:rPr>
        <w:t>derde</w:t>
      </w:r>
      <w:r w:rsidR="004A4CA7">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 xml:space="preserve">ten behoeve van de opdracht daadwerkelijk zal inzetten en dat deze </w:t>
      </w:r>
      <w:r w:rsidR="009125D4">
        <w:rPr>
          <w:rFonts w:ascii="Trebuchet MS" w:eastAsia="Times New Roman" w:hAnsi="Trebuchet MS" w:cs="Times New Roman"/>
          <w:lang w:eastAsia="nl-NL"/>
        </w:rPr>
        <w:t>derde</w:t>
      </w:r>
      <w:r w:rsidRPr="00CC69FD">
        <w:rPr>
          <w:rFonts w:ascii="Trebuchet MS" w:eastAsia="Times New Roman" w:hAnsi="Trebuchet MS" w:cs="Times New Roman"/>
          <w:lang w:eastAsia="nl-NL"/>
        </w:rPr>
        <w:t xml:space="preserve"> de betreffende ervaring aan de Gegadigde op eerste verzoek van de Gegadigde beschikbaar zal stellen. De ervaring van deze </w:t>
      </w:r>
      <w:r w:rsidR="00A11EBF">
        <w:rPr>
          <w:rFonts w:ascii="Trebuchet MS" w:eastAsia="Times New Roman" w:hAnsi="Trebuchet MS" w:cs="Times New Roman"/>
          <w:lang w:eastAsia="nl-NL"/>
        </w:rPr>
        <w:t xml:space="preserve">derde </w:t>
      </w:r>
      <w:r w:rsidRPr="00CC69FD">
        <w:rPr>
          <w:rFonts w:ascii="Trebuchet MS" w:eastAsia="Times New Roman" w:hAnsi="Trebuchet MS" w:cs="Times New Roman"/>
          <w:lang w:eastAsia="nl-NL"/>
        </w:rPr>
        <w:t xml:space="preserve">waarop de Gegadigde zich wenst te beroepen, moet door de desbetreffende </w:t>
      </w:r>
      <w:r w:rsidR="00A11EBF">
        <w:rPr>
          <w:rFonts w:ascii="Trebuchet MS" w:eastAsia="Times New Roman" w:hAnsi="Trebuchet MS" w:cs="Times New Roman"/>
          <w:lang w:eastAsia="nl-NL"/>
        </w:rPr>
        <w:t>derde</w:t>
      </w:r>
      <w:r w:rsidR="00A11EBF" w:rsidRPr="00CC69FD">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 xml:space="preserve">bij de opgegeven referentieprojecten zijn opgedaan. </w:t>
      </w:r>
      <w:r w:rsidR="000535B1" w:rsidRPr="002753BF">
        <w:rPr>
          <w:rFonts w:ascii="Trebuchet MS" w:hAnsi="Trebuchet MS"/>
          <w:b/>
          <w:bCs/>
          <w:u w:val="single"/>
        </w:rPr>
        <w:t>Let op</w:t>
      </w:r>
      <w:r w:rsidR="000535B1" w:rsidRPr="002753BF">
        <w:rPr>
          <w:rFonts w:ascii="Trebuchet MS" w:hAnsi="Trebuchet MS"/>
        </w:rPr>
        <w:t>: de verklaring derden dient zowel door de Gegadigde als door de derde rechtsgeldig worden ondertekend.</w:t>
      </w:r>
      <w:r w:rsidR="000535B1" w:rsidRPr="002753BF">
        <w:rPr>
          <w:rStyle w:val="Voetnootmarkering"/>
          <w:rFonts w:ascii="Trebuchet MS" w:hAnsi="Trebuchet MS"/>
        </w:rPr>
        <w:footnoteReference w:id="3"/>
      </w:r>
      <w:r w:rsidR="000535B1">
        <w:rPr>
          <w:rFonts w:ascii="Calibri" w:hAnsi="Calibri"/>
        </w:rPr>
        <w:t xml:space="preserve"> </w:t>
      </w:r>
      <w:r w:rsidRPr="00CC69FD">
        <w:rPr>
          <w:rFonts w:ascii="Trebuchet MS" w:eastAsia="Times New Roman" w:hAnsi="Trebuchet MS" w:cs="Times New Roman"/>
          <w:lang w:eastAsia="nl-NL"/>
        </w:rPr>
        <w:t xml:space="preserve">De </w:t>
      </w:r>
      <w:r w:rsidR="00A11EBF">
        <w:rPr>
          <w:rFonts w:ascii="Trebuchet MS" w:eastAsia="Times New Roman" w:hAnsi="Trebuchet MS" w:cs="Times New Roman"/>
          <w:lang w:eastAsia="nl-NL"/>
        </w:rPr>
        <w:t>derde</w:t>
      </w:r>
      <w:r w:rsidRPr="00CC69FD">
        <w:rPr>
          <w:rFonts w:ascii="Trebuchet MS" w:eastAsia="Times New Roman" w:hAnsi="Trebuchet MS" w:cs="Times New Roman"/>
          <w:lang w:eastAsia="nl-NL"/>
        </w:rPr>
        <w:t xml:space="preserve"> dient in dit geval </w:t>
      </w:r>
      <w:r w:rsidR="000535B1">
        <w:rPr>
          <w:rFonts w:ascii="Trebuchet MS" w:eastAsia="Times New Roman" w:hAnsi="Trebuchet MS" w:cs="Times New Roman"/>
          <w:lang w:eastAsia="nl-NL"/>
        </w:rPr>
        <w:t xml:space="preserve">ook </w:t>
      </w:r>
      <w:r w:rsidRPr="00CC69FD">
        <w:rPr>
          <w:rFonts w:ascii="Trebuchet MS" w:eastAsia="Times New Roman" w:hAnsi="Trebuchet MS" w:cs="Times New Roman"/>
          <w:lang w:eastAsia="nl-NL"/>
        </w:rPr>
        <w:t>een ingevuld en ondertekend UEA in te dienen.</w:t>
      </w:r>
    </w:p>
    <w:p w14:paraId="307F7243" w14:textId="77777777" w:rsidR="00873D1D" w:rsidRPr="00CC69FD" w:rsidRDefault="00873D1D" w:rsidP="002753BF">
      <w:pPr>
        <w:spacing w:after="0" w:line="290" w:lineRule="exact"/>
        <w:ind w:left="283"/>
        <w:jc w:val="both"/>
        <w:rPr>
          <w:rFonts w:ascii="Trebuchet MS" w:eastAsia="Times New Roman" w:hAnsi="Trebuchet MS" w:cs="Times New Roman"/>
          <w:lang w:eastAsia="nl-NL"/>
        </w:rPr>
      </w:pPr>
    </w:p>
    <w:p w14:paraId="03E6216E"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24CC7CB0" w14:textId="2086DAE0" w:rsidR="00FE51DC" w:rsidRDefault="00FE51DC">
      <w:pPr>
        <w:rPr>
          <w:rFonts w:ascii="Trebuchet MS" w:eastAsia="Times New Roman" w:hAnsi="Trebuchet MS" w:cs="Times New Roman"/>
          <w:lang w:eastAsia="nl-NL"/>
        </w:rPr>
      </w:pPr>
      <w:r>
        <w:rPr>
          <w:rFonts w:ascii="Trebuchet MS" w:eastAsia="Times New Roman" w:hAnsi="Trebuchet MS" w:cs="Times New Roman"/>
          <w:lang w:eastAsia="nl-NL"/>
        </w:rPr>
        <w:br w:type="page"/>
      </w:r>
    </w:p>
    <w:p w14:paraId="70878024" w14:textId="77777777" w:rsidR="004A4CA7" w:rsidRDefault="004A4CA7" w:rsidP="00CC69FD">
      <w:pPr>
        <w:spacing w:after="0" w:line="290" w:lineRule="exact"/>
        <w:jc w:val="both"/>
        <w:rPr>
          <w:rFonts w:ascii="Trebuchet MS" w:eastAsia="Times New Roman" w:hAnsi="Trebuchet MS" w:cs="Times New Roman"/>
          <w:lang w:eastAsia="nl-NL"/>
        </w:rPr>
      </w:pPr>
    </w:p>
    <w:p w14:paraId="2A671B90" w14:textId="57A39CE8" w:rsidR="004A4CA7" w:rsidRPr="004A4CA7" w:rsidRDefault="004A4CA7" w:rsidP="004A4CA7">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84" w:name="_Toc148692263"/>
      <w:bookmarkStart w:id="85" w:name="_Toc141361032"/>
      <w:r>
        <w:rPr>
          <w:rFonts w:ascii="Trebuchet MS" w:eastAsia="Times New Roman" w:hAnsi="Trebuchet MS" w:cs="Arial"/>
          <w:b/>
          <w:bCs/>
          <w:iCs/>
          <w:lang w:eastAsia="nl-NL"/>
        </w:rPr>
        <w:t>5.</w:t>
      </w:r>
      <w:r w:rsidR="00083A38">
        <w:rPr>
          <w:rFonts w:ascii="Trebuchet MS" w:eastAsia="Times New Roman" w:hAnsi="Trebuchet MS" w:cs="Arial"/>
          <w:b/>
          <w:bCs/>
          <w:iCs/>
          <w:lang w:eastAsia="nl-NL"/>
        </w:rPr>
        <w:t>7</w:t>
      </w:r>
      <w:r>
        <w:rPr>
          <w:rFonts w:ascii="Trebuchet MS" w:eastAsia="Times New Roman" w:hAnsi="Trebuchet MS" w:cs="Arial"/>
          <w:b/>
          <w:bCs/>
          <w:iCs/>
          <w:lang w:eastAsia="nl-NL"/>
        </w:rPr>
        <w:tab/>
      </w:r>
      <w:r w:rsidRPr="004A4CA7">
        <w:rPr>
          <w:rFonts w:ascii="Trebuchet MS" w:eastAsia="Times New Roman" w:hAnsi="Trebuchet MS" w:cs="Arial"/>
          <w:b/>
          <w:bCs/>
          <w:iCs/>
          <w:lang w:eastAsia="nl-NL"/>
        </w:rPr>
        <w:t>Geschiktheidseisen</w:t>
      </w:r>
      <w:bookmarkEnd w:id="84"/>
      <w:r w:rsidRPr="004A4CA7">
        <w:rPr>
          <w:rFonts w:ascii="Trebuchet MS" w:eastAsia="Times New Roman" w:hAnsi="Trebuchet MS" w:cs="Arial"/>
          <w:b/>
          <w:bCs/>
          <w:iCs/>
          <w:lang w:eastAsia="nl-NL"/>
        </w:rPr>
        <w:t xml:space="preserve"> </w:t>
      </w:r>
      <w:bookmarkEnd w:id="85"/>
    </w:p>
    <w:p w14:paraId="0979A5C0" w14:textId="3F12642E" w:rsidR="004A4CA7" w:rsidRDefault="004A4CA7" w:rsidP="00CC69FD">
      <w:pPr>
        <w:spacing w:after="0" w:line="290" w:lineRule="exact"/>
        <w:jc w:val="both"/>
        <w:rPr>
          <w:rFonts w:ascii="Trebuchet MS" w:eastAsia="Times New Roman" w:hAnsi="Trebuchet MS" w:cs="Times New Roman"/>
          <w:lang w:eastAsia="nl-NL"/>
        </w:rPr>
      </w:pPr>
    </w:p>
    <w:p w14:paraId="3F9A1985" w14:textId="3022411E" w:rsidR="00266999" w:rsidRDefault="00861C80" w:rsidP="00CC69FD">
      <w:pPr>
        <w:spacing w:after="0" w:line="290" w:lineRule="exact"/>
        <w:jc w:val="both"/>
        <w:rPr>
          <w:rFonts w:ascii="Trebuchet MS" w:eastAsia="Times New Roman" w:hAnsi="Trebuchet MS" w:cs="Times New Roman"/>
          <w:lang w:eastAsia="nl-NL"/>
        </w:rPr>
      </w:pPr>
      <w:r>
        <w:rPr>
          <w:rFonts w:ascii="Trebuchet MS" w:eastAsia="Times New Roman" w:hAnsi="Trebuchet MS" w:cs="Times New Roman"/>
          <w:lang w:eastAsia="nl-NL"/>
        </w:rPr>
        <w:t xml:space="preserve">De </w:t>
      </w:r>
      <w:r w:rsidR="00266999">
        <w:rPr>
          <w:rFonts w:ascii="Trebuchet MS" w:eastAsia="Times New Roman" w:hAnsi="Trebuchet MS" w:cs="Times New Roman"/>
          <w:lang w:eastAsia="nl-NL"/>
        </w:rPr>
        <w:t>volgende eisen</w:t>
      </w:r>
      <w:r>
        <w:rPr>
          <w:rFonts w:ascii="Trebuchet MS" w:eastAsia="Times New Roman" w:hAnsi="Trebuchet MS" w:cs="Times New Roman"/>
          <w:lang w:eastAsia="nl-NL"/>
        </w:rPr>
        <w:t xml:space="preserve"> gelden</w:t>
      </w:r>
      <w:r w:rsidR="00266999">
        <w:rPr>
          <w:rFonts w:ascii="Trebuchet MS" w:eastAsia="Times New Roman" w:hAnsi="Trebuchet MS" w:cs="Times New Roman"/>
          <w:lang w:eastAsia="nl-NL"/>
        </w:rPr>
        <w:t xml:space="preserve"> ten aanzien van kennis en ervaring</w:t>
      </w:r>
      <w:r w:rsidR="00F91FAC">
        <w:rPr>
          <w:rFonts w:ascii="Trebuchet MS" w:eastAsia="Times New Roman" w:hAnsi="Trebuchet MS" w:cs="Times New Roman"/>
          <w:lang w:eastAsia="nl-NL"/>
        </w:rPr>
        <w:t xml:space="preserve"> (kerncompetenties)</w:t>
      </w:r>
      <w:r w:rsidR="00266999">
        <w:rPr>
          <w:rFonts w:ascii="Trebuchet MS" w:eastAsia="Times New Roman" w:hAnsi="Trebuchet MS" w:cs="Times New Roman"/>
          <w:lang w:eastAsia="nl-NL"/>
        </w:rPr>
        <w:t>:</w:t>
      </w:r>
    </w:p>
    <w:p w14:paraId="189D1D53" w14:textId="4D5A523A" w:rsidR="00331D88" w:rsidRDefault="00505E39" w:rsidP="00CC69FD">
      <w:pPr>
        <w:spacing w:after="0" w:line="290" w:lineRule="exact"/>
        <w:jc w:val="both"/>
        <w:rPr>
          <w:rFonts w:ascii="Trebuchet MS" w:eastAsia="Times New Roman" w:hAnsi="Trebuchet MS" w:cs="Times New Roman"/>
          <w:lang w:eastAsia="nl-NL"/>
        </w:rPr>
      </w:pPr>
      <w:r w:rsidRPr="0091567F">
        <w:rPr>
          <w:rFonts w:ascii="Trebuchet MS" w:eastAsia="Times New Roman" w:hAnsi="Trebuchet MS" w:cs="Times New Roman"/>
          <w:noProof/>
          <w:u w:val="single"/>
          <w:lang w:eastAsia="nl-NL"/>
        </w:rPr>
        <mc:AlternateContent>
          <mc:Choice Requires="wps">
            <w:drawing>
              <wp:anchor distT="45720" distB="45720" distL="114300" distR="114300" simplePos="0" relativeHeight="251660288" behindDoc="0" locked="0" layoutInCell="1" allowOverlap="1" wp14:anchorId="2D60B566" wp14:editId="4AE492FB">
                <wp:simplePos x="0" y="0"/>
                <wp:positionH relativeFrom="margin">
                  <wp:align>right</wp:align>
                </wp:positionH>
                <wp:positionV relativeFrom="margin">
                  <wp:posOffset>1347469</wp:posOffset>
                </wp:positionV>
                <wp:extent cx="5890260" cy="7534275"/>
                <wp:effectExtent l="0" t="0" r="15240" b="285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7534275"/>
                        </a:xfrm>
                        <a:prstGeom prst="rect">
                          <a:avLst/>
                        </a:prstGeom>
                        <a:solidFill>
                          <a:srgbClr val="FFFFFF"/>
                        </a:solidFill>
                        <a:ln w="12700">
                          <a:solidFill>
                            <a:schemeClr val="tx1"/>
                          </a:solidFill>
                          <a:miter lim="800000"/>
                          <a:headEnd/>
                          <a:tailEnd/>
                        </a:ln>
                      </wps:spPr>
                      <wps:txbx>
                        <w:txbxContent>
                          <w:p w14:paraId="0C95DE7A" w14:textId="77777777" w:rsidR="00C3471E" w:rsidRPr="00DD7E14" w:rsidRDefault="00C3471E" w:rsidP="00C27F36">
                            <w:pPr>
                              <w:spacing w:after="0" w:line="290" w:lineRule="exact"/>
                              <w:rPr>
                                <w:rFonts w:ascii="Trebuchet MS" w:eastAsia="Times New Roman" w:hAnsi="Trebuchet MS" w:cs="Times New Roman"/>
                                <w:b/>
                                <w:bCs/>
                                <w:sz w:val="20"/>
                                <w:szCs w:val="20"/>
                                <w:u w:val="single"/>
                                <w:lang w:eastAsia="nl-NL"/>
                              </w:rPr>
                            </w:pPr>
                          </w:p>
                          <w:p w14:paraId="6C84B1FA" w14:textId="77777777" w:rsidR="00C3471E" w:rsidRPr="00DD7E14" w:rsidRDefault="00C3471E" w:rsidP="00C27F36">
                            <w:pPr>
                              <w:spacing w:after="0" w:line="290" w:lineRule="exact"/>
                              <w:rPr>
                                <w:rFonts w:ascii="Trebuchet MS" w:eastAsia="Times New Roman" w:hAnsi="Trebuchet MS" w:cs="Times New Roman"/>
                                <w:sz w:val="20"/>
                                <w:szCs w:val="20"/>
                                <w:lang w:eastAsia="nl-NL"/>
                              </w:rPr>
                            </w:pPr>
                            <w:r w:rsidRPr="00DD7E14">
                              <w:rPr>
                                <w:rFonts w:ascii="Trebuchet MS" w:eastAsia="Times New Roman" w:hAnsi="Trebuchet MS" w:cs="Times New Roman"/>
                                <w:sz w:val="20"/>
                                <w:szCs w:val="20"/>
                                <w:lang w:eastAsia="nl-NL"/>
                              </w:rPr>
                              <w:t>Gegadigde dient aan te tonen dat hij voor de uitvoering van de Opdracht daadwerkelijk kan beschikken over de volgende cumulatieve vereisten ten aanzien van ervaring:</w:t>
                            </w:r>
                          </w:p>
                          <w:p w14:paraId="39ACC4D9" w14:textId="77777777" w:rsidR="00C3471E" w:rsidRPr="00DD7E14" w:rsidRDefault="00C3471E" w:rsidP="00C27F36">
                            <w:pPr>
                              <w:spacing w:after="0" w:line="290" w:lineRule="exact"/>
                              <w:rPr>
                                <w:rFonts w:ascii="Trebuchet MS" w:eastAsia="Times New Roman" w:hAnsi="Trebuchet MS" w:cs="Times New Roman"/>
                                <w:sz w:val="20"/>
                                <w:szCs w:val="20"/>
                                <w:lang w:eastAsia="nl-NL"/>
                              </w:rPr>
                            </w:pPr>
                          </w:p>
                          <w:p w14:paraId="34088A94" w14:textId="46BA95B3" w:rsidR="00C3471E" w:rsidRPr="00DD7E14" w:rsidRDefault="00C3471E" w:rsidP="00C27F36">
                            <w:pPr>
                              <w:pStyle w:val="Lijstalinea"/>
                              <w:numPr>
                                <w:ilvl w:val="0"/>
                                <w:numId w:val="24"/>
                              </w:numPr>
                              <w:spacing w:line="290" w:lineRule="exact"/>
                              <w:rPr>
                                <w:sz w:val="20"/>
                                <w:szCs w:val="20"/>
                              </w:rPr>
                            </w:pPr>
                            <w:r w:rsidRPr="00DD7E14">
                              <w:rPr>
                                <w:sz w:val="20"/>
                                <w:szCs w:val="20"/>
                              </w:rPr>
                              <w:t xml:space="preserve">Het uitvoeren van </w:t>
                            </w:r>
                            <w:r>
                              <w:rPr>
                                <w:sz w:val="20"/>
                                <w:szCs w:val="20"/>
                              </w:rPr>
                              <w:t xml:space="preserve">zowel </w:t>
                            </w:r>
                            <w:r w:rsidRPr="00DD7E14">
                              <w:rPr>
                                <w:sz w:val="20"/>
                                <w:szCs w:val="20"/>
                              </w:rPr>
                              <w:t>bouwkundige</w:t>
                            </w:r>
                            <w:r>
                              <w:rPr>
                                <w:sz w:val="20"/>
                                <w:szCs w:val="20"/>
                              </w:rPr>
                              <w:t>,</w:t>
                            </w:r>
                            <w:r w:rsidR="0058561A">
                              <w:rPr>
                                <w:sz w:val="20"/>
                                <w:szCs w:val="20"/>
                              </w:rPr>
                              <w:t xml:space="preserve"> als</w:t>
                            </w:r>
                            <w:r>
                              <w:rPr>
                                <w:sz w:val="20"/>
                                <w:szCs w:val="20"/>
                              </w:rPr>
                              <w:t xml:space="preserve"> elektrotechnische en werktuigbouwkundige</w:t>
                            </w:r>
                            <w:r w:rsidRPr="00DD7E14">
                              <w:rPr>
                                <w:sz w:val="20"/>
                                <w:szCs w:val="20"/>
                              </w:rPr>
                              <w:t xml:space="preserve"> werkzaamheden voor de renovatie of verbouw van een (onderdeel van een) gebouw in een </w:t>
                            </w:r>
                            <w:r w:rsidR="0058561A">
                              <w:rPr>
                                <w:sz w:val="20"/>
                                <w:szCs w:val="20"/>
                              </w:rPr>
                              <w:t>ziekenhuis</w:t>
                            </w:r>
                            <w:r w:rsidRPr="00DD7E14">
                              <w:rPr>
                                <w:sz w:val="20"/>
                                <w:szCs w:val="20"/>
                              </w:rPr>
                              <w:t xml:space="preserve">omgeving die continu in bedrijf was waarbij specifieke regels/voorschriften van de opdrachtgever in acht zijn genomen. </w:t>
                            </w:r>
                          </w:p>
                          <w:p w14:paraId="46B93020" w14:textId="77777777" w:rsidR="00C3471E" w:rsidRPr="00DD7E14" w:rsidRDefault="00C3471E" w:rsidP="00C27F36">
                            <w:pPr>
                              <w:pStyle w:val="Lijstalinea"/>
                              <w:spacing w:line="290" w:lineRule="exact"/>
                              <w:rPr>
                                <w:sz w:val="20"/>
                                <w:szCs w:val="20"/>
                              </w:rPr>
                            </w:pPr>
                          </w:p>
                          <w:p w14:paraId="497805BB" w14:textId="3D84821F" w:rsidR="00C3471E" w:rsidRPr="00DD7E14" w:rsidRDefault="00C3471E" w:rsidP="00C27F36">
                            <w:pPr>
                              <w:spacing w:line="290" w:lineRule="exact"/>
                              <w:ind w:left="360"/>
                              <w:rPr>
                                <w:rFonts w:ascii="Trebuchet MS" w:eastAsia="Times New Roman" w:hAnsi="Trebuchet MS" w:cs="Times New Roman"/>
                                <w:i/>
                                <w:iCs/>
                                <w:sz w:val="20"/>
                                <w:szCs w:val="20"/>
                                <w:lang w:eastAsia="nl-NL"/>
                              </w:rPr>
                            </w:pPr>
                            <w:r w:rsidRPr="00DD7E14">
                              <w:rPr>
                                <w:rFonts w:ascii="Trebuchet MS" w:eastAsia="Times New Roman" w:hAnsi="Trebuchet MS" w:cs="Times New Roman"/>
                                <w:i/>
                                <w:iCs/>
                                <w:sz w:val="20"/>
                                <w:szCs w:val="20"/>
                                <w:lang w:eastAsia="nl-NL"/>
                              </w:rPr>
                              <w:t xml:space="preserve">Gegadigde dient in de afgelopen vijf jaren ten minste één referentiewerk naar tevredenheid van opdrachtgever te hebben opgeleverd, waarin </w:t>
                            </w:r>
                            <w:r>
                              <w:rPr>
                                <w:rFonts w:ascii="Trebuchet MS" w:eastAsia="Times New Roman" w:hAnsi="Trebuchet MS" w:cs="Times New Roman"/>
                                <w:i/>
                                <w:iCs/>
                                <w:sz w:val="20"/>
                                <w:szCs w:val="20"/>
                                <w:lang w:eastAsia="nl-NL"/>
                              </w:rPr>
                              <w:t xml:space="preserve">zowel </w:t>
                            </w:r>
                            <w:r w:rsidRPr="00DD7E14">
                              <w:rPr>
                                <w:rFonts w:ascii="Trebuchet MS" w:eastAsia="Times New Roman" w:hAnsi="Trebuchet MS" w:cs="Times New Roman"/>
                                <w:i/>
                                <w:iCs/>
                                <w:sz w:val="20"/>
                                <w:szCs w:val="20"/>
                                <w:lang w:eastAsia="nl-NL"/>
                              </w:rPr>
                              <w:t>bouwkundige</w:t>
                            </w:r>
                            <w:r w:rsidR="0058561A">
                              <w:rPr>
                                <w:rFonts w:ascii="Trebuchet MS" w:eastAsia="Times New Roman" w:hAnsi="Trebuchet MS" w:cs="Times New Roman"/>
                                <w:i/>
                                <w:iCs/>
                                <w:sz w:val="20"/>
                                <w:szCs w:val="20"/>
                                <w:lang w:eastAsia="nl-NL"/>
                              </w:rPr>
                              <w:t>, als</w:t>
                            </w:r>
                            <w:r>
                              <w:rPr>
                                <w:rFonts w:ascii="Trebuchet MS" w:eastAsia="Times New Roman" w:hAnsi="Trebuchet MS" w:cs="Times New Roman"/>
                                <w:i/>
                                <w:iCs/>
                                <w:sz w:val="20"/>
                                <w:szCs w:val="20"/>
                                <w:lang w:eastAsia="nl-NL"/>
                              </w:rPr>
                              <w:t xml:space="preserve"> elektrotechnische en werktuigbouwkundige </w:t>
                            </w:r>
                            <w:r w:rsidRPr="00DD7E14">
                              <w:rPr>
                                <w:rFonts w:ascii="Trebuchet MS" w:eastAsia="Times New Roman" w:hAnsi="Trebuchet MS" w:cs="Times New Roman"/>
                                <w:i/>
                                <w:iCs/>
                                <w:sz w:val="20"/>
                                <w:szCs w:val="20"/>
                                <w:lang w:eastAsia="nl-NL"/>
                              </w:rPr>
                              <w:t xml:space="preserve">werkzaamheden zijn verricht voor de renovatie of verbouw van een (onderdeel van een) gebouw in een </w:t>
                            </w:r>
                            <w:r w:rsidR="0058561A">
                              <w:rPr>
                                <w:rFonts w:ascii="Trebuchet MS" w:eastAsia="Times New Roman" w:hAnsi="Trebuchet MS" w:cs="Times New Roman"/>
                                <w:i/>
                                <w:iCs/>
                                <w:sz w:val="20"/>
                                <w:szCs w:val="20"/>
                                <w:lang w:eastAsia="nl-NL"/>
                              </w:rPr>
                              <w:t>ziekenhuis</w:t>
                            </w:r>
                            <w:r w:rsidRPr="00DD7E14">
                              <w:rPr>
                                <w:rFonts w:ascii="Trebuchet MS" w:eastAsia="Times New Roman" w:hAnsi="Trebuchet MS" w:cs="Times New Roman"/>
                                <w:i/>
                                <w:iCs/>
                                <w:sz w:val="20"/>
                                <w:szCs w:val="20"/>
                                <w:lang w:eastAsia="nl-NL"/>
                              </w:rPr>
                              <w:t xml:space="preserve">omgeving die continu in bedrijf was waarbij specifieke regels/voorschriften van de opdrachtgever in acht zijn genomen. </w:t>
                            </w:r>
                          </w:p>
                          <w:p w14:paraId="1C80A310" w14:textId="3CB9BDC8" w:rsidR="00C3471E" w:rsidRDefault="00C3471E" w:rsidP="00C27F36">
                            <w:pPr>
                              <w:spacing w:line="290" w:lineRule="exact"/>
                              <w:ind w:left="360"/>
                              <w:rPr>
                                <w:rFonts w:ascii="Trebuchet MS" w:hAnsi="Trebuchet MS"/>
                                <w:i/>
                                <w:iCs/>
                                <w:sz w:val="20"/>
                                <w:szCs w:val="20"/>
                              </w:rPr>
                            </w:pPr>
                            <w:r w:rsidRPr="00DD7E14">
                              <w:rPr>
                                <w:rFonts w:ascii="Trebuchet MS" w:hAnsi="Trebuchet MS"/>
                                <w:i/>
                                <w:iCs/>
                                <w:sz w:val="20"/>
                                <w:szCs w:val="20"/>
                              </w:rPr>
                              <w:t>De oppervlakte van het referentiewerk dient ten minste 1.</w:t>
                            </w:r>
                            <w:r>
                              <w:rPr>
                                <w:rFonts w:ascii="Trebuchet MS" w:hAnsi="Trebuchet MS"/>
                                <w:i/>
                                <w:iCs/>
                                <w:sz w:val="20"/>
                                <w:szCs w:val="20"/>
                              </w:rPr>
                              <w:t>0</w:t>
                            </w:r>
                            <w:r w:rsidRPr="00DD7E14">
                              <w:rPr>
                                <w:rFonts w:ascii="Trebuchet MS" w:hAnsi="Trebuchet MS"/>
                                <w:i/>
                                <w:iCs/>
                                <w:sz w:val="20"/>
                                <w:szCs w:val="20"/>
                              </w:rPr>
                              <w:t>00 m</w:t>
                            </w:r>
                            <w:r w:rsidR="0058561A">
                              <w:rPr>
                                <w:rFonts w:ascii="Trebuchet MS" w:hAnsi="Trebuchet MS"/>
                                <w:i/>
                                <w:iCs/>
                                <w:sz w:val="20"/>
                                <w:szCs w:val="20"/>
                              </w:rPr>
                              <w:t>²</w:t>
                            </w:r>
                            <w:r w:rsidRPr="00DD7E14">
                              <w:rPr>
                                <w:rFonts w:ascii="Trebuchet MS" w:hAnsi="Trebuchet MS"/>
                                <w:i/>
                                <w:iCs/>
                                <w:sz w:val="20"/>
                                <w:szCs w:val="20"/>
                              </w:rPr>
                              <w:t xml:space="preserve"> bvo te zijn. </w:t>
                            </w:r>
                          </w:p>
                          <w:p w14:paraId="0DFC6546" w14:textId="77777777" w:rsidR="00C3471E" w:rsidRDefault="00C3471E" w:rsidP="00C27F36">
                            <w:pPr>
                              <w:spacing w:line="290" w:lineRule="exact"/>
                              <w:ind w:left="360"/>
                              <w:rPr>
                                <w:rFonts w:ascii="Trebuchet MS" w:eastAsia="Times New Roman" w:hAnsi="Trebuchet MS" w:cs="Times New Roman"/>
                                <w:i/>
                                <w:iCs/>
                                <w:sz w:val="20"/>
                                <w:szCs w:val="20"/>
                                <w:lang w:eastAsia="nl-NL"/>
                              </w:rPr>
                            </w:pPr>
                          </w:p>
                          <w:p w14:paraId="26C5D458" w14:textId="77777777" w:rsidR="00C3471E" w:rsidRPr="00DD7E14" w:rsidRDefault="00C3471E" w:rsidP="00C27F36">
                            <w:pPr>
                              <w:pStyle w:val="Lijstalinea"/>
                              <w:numPr>
                                <w:ilvl w:val="0"/>
                                <w:numId w:val="24"/>
                              </w:numPr>
                              <w:spacing w:line="290" w:lineRule="exact"/>
                              <w:rPr>
                                <w:sz w:val="20"/>
                                <w:szCs w:val="20"/>
                              </w:rPr>
                            </w:pPr>
                            <w:r w:rsidRPr="00DD7E14">
                              <w:rPr>
                                <w:sz w:val="20"/>
                                <w:szCs w:val="20"/>
                              </w:rPr>
                              <w:t>Het realiseren van ruimten waarvan de hoge kwaliteit van het afwerkingsniveau cruciaal is voor het functioneren van de betreffende ruimte (bijvoorbeeld medisch gebruikte ruimten, productieomgeving met strenge eisen aan de afwerking).</w:t>
                            </w:r>
                          </w:p>
                          <w:p w14:paraId="0E700A5D" w14:textId="77777777" w:rsidR="00C3471E" w:rsidRPr="00DD7E14" w:rsidRDefault="00C3471E" w:rsidP="00C27F36">
                            <w:pPr>
                              <w:pStyle w:val="Lijstalinea"/>
                              <w:spacing w:line="290" w:lineRule="exact"/>
                              <w:rPr>
                                <w:sz w:val="20"/>
                                <w:szCs w:val="20"/>
                              </w:rPr>
                            </w:pPr>
                          </w:p>
                          <w:p w14:paraId="7B4A55D1" w14:textId="77777777" w:rsidR="00C3471E" w:rsidRPr="00DD7E14" w:rsidRDefault="00C3471E" w:rsidP="00C27F36">
                            <w:pPr>
                              <w:spacing w:line="290" w:lineRule="exact"/>
                              <w:ind w:left="360"/>
                              <w:rPr>
                                <w:rFonts w:ascii="Trebuchet MS" w:eastAsia="Times New Roman" w:hAnsi="Trebuchet MS" w:cs="Times New Roman"/>
                                <w:i/>
                                <w:iCs/>
                                <w:sz w:val="20"/>
                                <w:szCs w:val="20"/>
                                <w:lang w:eastAsia="nl-NL"/>
                              </w:rPr>
                            </w:pPr>
                            <w:r w:rsidRPr="00DD7E14">
                              <w:rPr>
                                <w:rFonts w:ascii="Trebuchet MS" w:eastAsia="Times New Roman" w:hAnsi="Trebuchet MS" w:cs="Times New Roman"/>
                                <w:i/>
                                <w:iCs/>
                                <w:sz w:val="20"/>
                                <w:szCs w:val="20"/>
                                <w:lang w:eastAsia="nl-NL"/>
                              </w:rPr>
                              <w:t>Gegadigde dient in de afgelopen vijf jaren ten minste één referentiewerk naar tevredenheid van opdrachtgever te hebben opgeleverd, waarin ruimten zijn gerealiseerd</w:t>
                            </w:r>
                            <w:r w:rsidRPr="00DD7E14">
                              <w:rPr>
                                <w:sz w:val="20"/>
                                <w:szCs w:val="20"/>
                              </w:rPr>
                              <w:t xml:space="preserve"> </w:t>
                            </w:r>
                            <w:r w:rsidRPr="00DD7E14">
                              <w:rPr>
                                <w:rFonts w:ascii="Trebuchet MS" w:eastAsia="Times New Roman" w:hAnsi="Trebuchet MS" w:cs="Times New Roman"/>
                                <w:i/>
                                <w:iCs/>
                                <w:sz w:val="20"/>
                                <w:szCs w:val="20"/>
                                <w:lang w:eastAsia="nl-NL"/>
                              </w:rPr>
                              <w:t xml:space="preserve">waarvan de kwaliteit van het afwerkingsniveau cruciaal is voor het functioneren van de betreffende ruimte (bijvoorbeeld medisch gebruikte ruimten, productieomgevingen).   </w:t>
                            </w:r>
                          </w:p>
                          <w:p w14:paraId="6DCB306E" w14:textId="45E282CF" w:rsidR="00C3471E" w:rsidRDefault="00C3471E" w:rsidP="00C27F36">
                            <w:pPr>
                              <w:spacing w:line="290" w:lineRule="exact"/>
                              <w:ind w:firstLine="360"/>
                              <w:rPr>
                                <w:rFonts w:ascii="Trebuchet MS" w:eastAsia="Times New Roman" w:hAnsi="Trebuchet MS" w:cs="Times New Roman"/>
                                <w:i/>
                                <w:iCs/>
                                <w:sz w:val="20"/>
                                <w:szCs w:val="20"/>
                                <w:lang w:eastAsia="nl-NL"/>
                              </w:rPr>
                            </w:pPr>
                            <w:r w:rsidRPr="00DD7E14">
                              <w:rPr>
                                <w:rFonts w:ascii="Trebuchet MS" w:eastAsia="Times New Roman" w:hAnsi="Trebuchet MS" w:cs="Times New Roman"/>
                                <w:i/>
                                <w:iCs/>
                                <w:sz w:val="20"/>
                                <w:szCs w:val="20"/>
                                <w:lang w:eastAsia="nl-NL"/>
                              </w:rPr>
                              <w:t xml:space="preserve">De oppervlakte van het referentiewerk dient ten minste </w:t>
                            </w:r>
                            <w:r>
                              <w:rPr>
                                <w:rFonts w:ascii="Trebuchet MS" w:eastAsia="Times New Roman" w:hAnsi="Trebuchet MS" w:cs="Times New Roman"/>
                                <w:i/>
                                <w:iCs/>
                                <w:sz w:val="20"/>
                                <w:szCs w:val="20"/>
                                <w:lang w:eastAsia="nl-NL"/>
                              </w:rPr>
                              <w:t>4</w:t>
                            </w:r>
                            <w:r w:rsidRPr="00DD7E14">
                              <w:rPr>
                                <w:rFonts w:ascii="Trebuchet MS" w:eastAsia="Times New Roman" w:hAnsi="Trebuchet MS" w:cs="Times New Roman"/>
                                <w:i/>
                                <w:iCs/>
                                <w:sz w:val="20"/>
                                <w:szCs w:val="20"/>
                                <w:lang w:eastAsia="nl-NL"/>
                              </w:rPr>
                              <w:t>00 m</w:t>
                            </w:r>
                            <w:r w:rsidR="0058561A">
                              <w:rPr>
                                <w:rFonts w:ascii="Trebuchet MS" w:eastAsia="Times New Roman" w:hAnsi="Trebuchet MS" w:cs="Times New Roman"/>
                                <w:i/>
                                <w:iCs/>
                                <w:sz w:val="20"/>
                                <w:szCs w:val="20"/>
                                <w:lang w:eastAsia="nl-NL"/>
                              </w:rPr>
                              <w:t>²</w:t>
                            </w:r>
                            <w:r w:rsidRPr="00DD7E14">
                              <w:rPr>
                                <w:rFonts w:ascii="Trebuchet MS" w:eastAsia="Times New Roman" w:hAnsi="Trebuchet MS" w:cs="Times New Roman"/>
                                <w:i/>
                                <w:iCs/>
                                <w:sz w:val="20"/>
                                <w:szCs w:val="20"/>
                                <w:lang w:eastAsia="nl-NL"/>
                              </w:rPr>
                              <w:t xml:space="preserve"> bvo te zijn</w:t>
                            </w:r>
                            <w:r>
                              <w:rPr>
                                <w:rFonts w:ascii="Trebuchet MS" w:eastAsia="Times New Roman" w:hAnsi="Trebuchet MS" w:cs="Times New Roman"/>
                                <w:i/>
                                <w:iCs/>
                                <w:sz w:val="20"/>
                                <w:szCs w:val="20"/>
                                <w:lang w:eastAsia="nl-NL"/>
                              </w:rPr>
                              <w:t>.</w:t>
                            </w:r>
                          </w:p>
                          <w:p w14:paraId="270DCF65" w14:textId="77777777" w:rsidR="00C3471E" w:rsidRPr="00DD7E14" w:rsidRDefault="00C3471E" w:rsidP="00C27F36">
                            <w:pPr>
                              <w:spacing w:line="290" w:lineRule="exact"/>
                              <w:ind w:firstLine="360"/>
                              <w:rPr>
                                <w:rFonts w:ascii="Trebuchet MS" w:eastAsia="Times New Roman" w:hAnsi="Trebuchet MS" w:cs="Times New Roman"/>
                                <w:i/>
                                <w:iCs/>
                                <w:sz w:val="20"/>
                                <w:szCs w:val="20"/>
                                <w:lang w:eastAsia="nl-NL"/>
                              </w:rPr>
                            </w:pPr>
                          </w:p>
                          <w:p w14:paraId="57DA0AAA" w14:textId="7155ABC4" w:rsidR="00C3471E" w:rsidRPr="00DD7E14" w:rsidRDefault="00C3471E" w:rsidP="00C27F36">
                            <w:pPr>
                              <w:pStyle w:val="Lijstalinea"/>
                              <w:numPr>
                                <w:ilvl w:val="0"/>
                                <w:numId w:val="24"/>
                              </w:numPr>
                              <w:spacing w:line="290" w:lineRule="exact"/>
                              <w:rPr>
                                <w:sz w:val="20"/>
                                <w:szCs w:val="20"/>
                              </w:rPr>
                            </w:pPr>
                            <w:r w:rsidRPr="00DD7E14">
                              <w:rPr>
                                <w:sz w:val="20"/>
                                <w:szCs w:val="20"/>
                              </w:rPr>
                              <w:t>Het uitvoeren van bouwkundige</w:t>
                            </w:r>
                            <w:r>
                              <w:rPr>
                                <w:sz w:val="20"/>
                                <w:szCs w:val="20"/>
                              </w:rPr>
                              <w:t>, elektrotechnische en werktuigbouwkundige</w:t>
                            </w:r>
                            <w:r w:rsidRPr="00DD7E14">
                              <w:rPr>
                                <w:sz w:val="20"/>
                                <w:szCs w:val="20"/>
                              </w:rPr>
                              <w:t xml:space="preserve"> werkzaamheden voor de renovatie of verbouw van een (onderdeel van een) gebouw waarin specialistische apparatuur is geplaatst.</w:t>
                            </w:r>
                          </w:p>
                          <w:p w14:paraId="62D805B4" w14:textId="77777777" w:rsidR="00C3471E" w:rsidRPr="00DD7E14" w:rsidRDefault="00C3471E" w:rsidP="00C27F36">
                            <w:pPr>
                              <w:pStyle w:val="Lijstalinea"/>
                              <w:spacing w:line="290" w:lineRule="exact"/>
                              <w:rPr>
                                <w:sz w:val="20"/>
                                <w:szCs w:val="20"/>
                              </w:rPr>
                            </w:pPr>
                          </w:p>
                          <w:p w14:paraId="145FC474" w14:textId="1E6ED4F1" w:rsidR="00C3471E" w:rsidRDefault="00C3471E" w:rsidP="00C27F36">
                            <w:pPr>
                              <w:spacing w:line="290" w:lineRule="exact"/>
                              <w:ind w:left="360"/>
                              <w:rPr>
                                <w:rFonts w:ascii="Trebuchet MS" w:eastAsia="Times New Roman" w:hAnsi="Trebuchet MS" w:cs="Times New Roman"/>
                                <w:i/>
                                <w:iCs/>
                                <w:sz w:val="20"/>
                                <w:szCs w:val="20"/>
                                <w:lang w:eastAsia="nl-NL"/>
                              </w:rPr>
                            </w:pPr>
                            <w:r w:rsidRPr="00DD7E14">
                              <w:rPr>
                                <w:rFonts w:ascii="Trebuchet MS" w:eastAsia="Times New Roman" w:hAnsi="Trebuchet MS" w:cs="Times New Roman"/>
                                <w:i/>
                                <w:iCs/>
                                <w:sz w:val="20"/>
                                <w:szCs w:val="20"/>
                                <w:lang w:eastAsia="nl-NL"/>
                              </w:rPr>
                              <w:t>Gegadigde dient in de afgelopen vijf jaren ten minste één referentiewerk naar tevredenheid van opdrachtgever te hebben opgeleverd, waarin bouwkundige</w:t>
                            </w:r>
                            <w:r w:rsidR="0058561A">
                              <w:rPr>
                                <w:rFonts w:ascii="Trebuchet MS" w:eastAsia="Times New Roman" w:hAnsi="Trebuchet MS" w:cs="Times New Roman"/>
                                <w:i/>
                                <w:iCs/>
                                <w:sz w:val="20"/>
                                <w:szCs w:val="20"/>
                                <w:lang w:eastAsia="nl-NL"/>
                              </w:rPr>
                              <w:t>, werktuigbouwkundige en elektrotechnische</w:t>
                            </w:r>
                            <w:r w:rsidRPr="00DD7E14">
                              <w:rPr>
                                <w:rFonts w:ascii="Trebuchet MS" w:eastAsia="Times New Roman" w:hAnsi="Trebuchet MS" w:cs="Times New Roman"/>
                                <w:i/>
                                <w:iCs/>
                                <w:sz w:val="20"/>
                                <w:szCs w:val="20"/>
                                <w:lang w:eastAsia="nl-NL"/>
                              </w:rPr>
                              <w:t xml:space="preserve"> werkzaamheden zijn verricht voor de renovatie of verbouw van een (onderdeel van een) gebouw waarin </w:t>
                            </w:r>
                            <w:r w:rsidRPr="00DD7E14">
                              <w:rPr>
                                <w:rFonts w:ascii="Trebuchet MS" w:eastAsia="Times New Roman" w:hAnsi="Trebuchet MS" w:cs="Times New Roman"/>
                                <w:i/>
                                <w:sz w:val="20"/>
                                <w:szCs w:val="20"/>
                                <w:lang w:eastAsia="nl-NL"/>
                              </w:rPr>
                              <w:t>specialistische</w:t>
                            </w:r>
                            <w:r w:rsidRPr="00DD7E14">
                              <w:rPr>
                                <w:rFonts w:ascii="Trebuchet MS" w:eastAsia="Times New Roman" w:hAnsi="Trebuchet MS" w:cs="Times New Roman"/>
                                <w:i/>
                                <w:iCs/>
                                <w:sz w:val="20"/>
                                <w:szCs w:val="20"/>
                                <w:lang w:eastAsia="nl-NL"/>
                              </w:rPr>
                              <w:t xml:space="preserve"> </w:t>
                            </w:r>
                            <w:r w:rsidR="0058561A">
                              <w:rPr>
                                <w:rFonts w:ascii="Trebuchet MS" w:eastAsia="Times New Roman" w:hAnsi="Trebuchet MS" w:cs="Times New Roman"/>
                                <w:i/>
                                <w:iCs/>
                                <w:sz w:val="20"/>
                                <w:szCs w:val="20"/>
                                <w:lang w:eastAsia="nl-NL"/>
                              </w:rPr>
                              <w:t xml:space="preserve">medische </w:t>
                            </w:r>
                            <w:r w:rsidRPr="00DD7E14">
                              <w:rPr>
                                <w:rFonts w:ascii="Trebuchet MS" w:eastAsia="Times New Roman" w:hAnsi="Trebuchet MS" w:cs="Times New Roman"/>
                                <w:i/>
                                <w:iCs/>
                                <w:sz w:val="20"/>
                                <w:szCs w:val="20"/>
                                <w:lang w:eastAsia="nl-NL"/>
                              </w:rPr>
                              <w:t xml:space="preserve">apparatuur (bijvoorbeeld </w:t>
                            </w:r>
                            <w:r>
                              <w:rPr>
                                <w:rFonts w:ascii="Trebuchet MS" w:eastAsia="Times New Roman" w:hAnsi="Trebuchet MS" w:cs="Times New Roman"/>
                                <w:i/>
                                <w:iCs/>
                                <w:sz w:val="20"/>
                                <w:szCs w:val="20"/>
                                <w:lang w:eastAsia="nl-NL"/>
                              </w:rPr>
                              <w:t>CT- en MRI-scanners</w:t>
                            </w:r>
                            <w:r w:rsidRPr="00DD7E14">
                              <w:rPr>
                                <w:rFonts w:ascii="Trebuchet MS" w:eastAsia="Times New Roman" w:hAnsi="Trebuchet MS" w:cs="Times New Roman"/>
                                <w:i/>
                                <w:iCs/>
                                <w:sz w:val="20"/>
                                <w:szCs w:val="20"/>
                                <w:lang w:eastAsia="nl-NL"/>
                              </w:rPr>
                              <w:t xml:space="preserve">) is geplaatst. </w:t>
                            </w:r>
                          </w:p>
                          <w:p w14:paraId="7C1B663E" w14:textId="77777777" w:rsidR="00170FC2" w:rsidRDefault="00170FC2" w:rsidP="00170FC2">
                            <w:pPr>
                              <w:spacing w:line="290" w:lineRule="exact"/>
                              <w:ind w:firstLine="360"/>
                              <w:rPr>
                                <w:rFonts w:ascii="Trebuchet MS" w:eastAsia="Times New Roman" w:hAnsi="Trebuchet MS" w:cs="Times New Roman"/>
                                <w:i/>
                                <w:iCs/>
                                <w:sz w:val="20"/>
                                <w:szCs w:val="20"/>
                                <w:lang w:eastAsia="nl-NL"/>
                              </w:rPr>
                            </w:pPr>
                            <w:r w:rsidRPr="00DD7E14">
                              <w:rPr>
                                <w:rFonts w:ascii="Trebuchet MS" w:eastAsia="Times New Roman" w:hAnsi="Trebuchet MS" w:cs="Times New Roman"/>
                                <w:i/>
                                <w:iCs/>
                                <w:sz w:val="20"/>
                                <w:szCs w:val="20"/>
                                <w:lang w:eastAsia="nl-NL"/>
                              </w:rPr>
                              <w:t xml:space="preserve">De oppervlakte van het referentiewerk dient ten minste </w:t>
                            </w:r>
                            <w:r>
                              <w:rPr>
                                <w:rFonts w:ascii="Trebuchet MS" w:eastAsia="Times New Roman" w:hAnsi="Trebuchet MS" w:cs="Times New Roman"/>
                                <w:i/>
                                <w:iCs/>
                                <w:sz w:val="20"/>
                                <w:szCs w:val="20"/>
                                <w:lang w:eastAsia="nl-NL"/>
                              </w:rPr>
                              <w:t>4</w:t>
                            </w:r>
                            <w:r w:rsidRPr="00DD7E14">
                              <w:rPr>
                                <w:rFonts w:ascii="Trebuchet MS" w:eastAsia="Times New Roman" w:hAnsi="Trebuchet MS" w:cs="Times New Roman"/>
                                <w:i/>
                                <w:iCs/>
                                <w:sz w:val="20"/>
                                <w:szCs w:val="20"/>
                                <w:lang w:eastAsia="nl-NL"/>
                              </w:rPr>
                              <w:t>00 m</w:t>
                            </w:r>
                            <w:r>
                              <w:rPr>
                                <w:rFonts w:ascii="Trebuchet MS" w:eastAsia="Times New Roman" w:hAnsi="Trebuchet MS" w:cs="Times New Roman"/>
                                <w:i/>
                                <w:iCs/>
                                <w:sz w:val="20"/>
                                <w:szCs w:val="20"/>
                                <w:lang w:eastAsia="nl-NL"/>
                              </w:rPr>
                              <w:t>²</w:t>
                            </w:r>
                            <w:r w:rsidRPr="00DD7E14">
                              <w:rPr>
                                <w:rFonts w:ascii="Trebuchet MS" w:eastAsia="Times New Roman" w:hAnsi="Trebuchet MS" w:cs="Times New Roman"/>
                                <w:i/>
                                <w:iCs/>
                                <w:sz w:val="20"/>
                                <w:szCs w:val="20"/>
                                <w:lang w:eastAsia="nl-NL"/>
                              </w:rPr>
                              <w:t xml:space="preserve"> bvo te zijn</w:t>
                            </w:r>
                            <w:r>
                              <w:rPr>
                                <w:rFonts w:ascii="Trebuchet MS" w:eastAsia="Times New Roman" w:hAnsi="Trebuchet MS" w:cs="Times New Roman"/>
                                <w:i/>
                                <w:iCs/>
                                <w:sz w:val="20"/>
                                <w:szCs w:val="20"/>
                                <w:lang w:eastAsia="nl-NL"/>
                              </w:rPr>
                              <w:t>.</w:t>
                            </w:r>
                          </w:p>
                          <w:p w14:paraId="0B2820A0" w14:textId="77777777" w:rsidR="00170FC2" w:rsidRPr="00DD7E14" w:rsidRDefault="00170FC2" w:rsidP="00C27F36">
                            <w:pPr>
                              <w:spacing w:line="290" w:lineRule="exact"/>
                              <w:ind w:left="360"/>
                              <w:rPr>
                                <w:rFonts w:ascii="Trebuchet MS" w:eastAsia="Times New Roman" w:hAnsi="Trebuchet MS" w:cs="Times New Roman"/>
                                <w:i/>
                                <w:iCs/>
                                <w:sz w:val="20"/>
                                <w:szCs w:val="20"/>
                                <w:lang w:eastAsia="nl-NL"/>
                              </w:rPr>
                            </w:pPr>
                          </w:p>
                          <w:p w14:paraId="3900457F" w14:textId="77777777" w:rsidR="00C3471E" w:rsidRDefault="00C3471E" w:rsidP="00C27F36">
                            <w:pPr>
                              <w:spacing w:line="290" w:lineRule="exact"/>
                              <w:ind w:firstLine="360"/>
                              <w:rPr>
                                <w:rFonts w:ascii="Trebuchet MS" w:eastAsia="Times New Roman" w:hAnsi="Trebuchet MS" w:cs="Times New Roman"/>
                                <w:i/>
                                <w:iCs/>
                                <w:sz w:val="20"/>
                                <w:szCs w:val="20"/>
                                <w:lang w:eastAsia="nl-NL"/>
                              </w:rPr>
                            </w:pPr>
                            <w:r w:rsidRPr="00DD7E14">
                              <w:rPr>
                                <w:rFonts w:ascii="Trebuchet MS" w:eastAsia="Times New Roman" w:hAnsi="Trebuchet MS" w:cs="Times New Roman"/>
                                <w:i/>
                                <w:iCs/>
                                <w:sz w:val="20"/>
                                <w:szCs w:val="20"/>
                                <w:lang w:eastAsia="nl-NL"/>
                              </w:rPr>
                              <w:t xml:space="preserve">De oppervlakte van het referentiewerk dient ten minste 300 m2 bvo te zijn. </w:t>
                            </w:r>
                          </w:p>
                          <w:p w14:paraId="5A76EB2F" w14:textId="77777777" w:rsidR="00C3471E" w:rsidRDefault="00C3471E" w:rsidP="00C27F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0B566" id="_x0000_t202" coordsize="21600,21600" o:spt="202" path="m,l,21600r21600,l21600,xe">
                <v:stroke joinstyle="miter"/>
                <v:path gradientshapeok="t" o:connecttype="rect"/>
              </v:shapetype>
              <v:shape id="Tekstvak 217" o:spid="_x0000_s1026" type="#_x0000_t202" style="position:absolute;left:0;text-align:left;margin-left:412.6pt;margin-top:106.1pt;width:463.8pt;height:593.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" strokecolor="black [3213]" strokeweight="1pt">
                <v:textbox>
                  <w:txbxContent>
                    <w:p w14:paraId="0C95DE7A" w14:textId="77777777" w:rsidR="00C3471E" w:rsidRPr="00DD7E14" w:rsidRDefault="00C3471E" w:rsidP="00C27F36">
                      <w:pPr>
                        <w:spacing w:after="0" w:line="290" w:lineRule="exact"/>
                        <w:rPr>
                          <w:rFonts w:ascii="Trebuchet MS" w:eastAsia="Times New Roman" w:hAnsi="Trebuchet MS" w:cs="Times New Roman"/>
                          <w:b/>
                          <w:bCs/>
                          <w:sz w:val="20"/>
                          <w:szCs w:val="20"/>
                          <w:u w:val="single"/>
                          <w:lang w:eastAsia="nl-NL"/>
                        </w:rPr>
                      </w:pPr>
                    </w:p>
                    <w:p w14:paraId="6C84B1FA" w14:textId="77777777" w:rsidR="00C3471E" w:rsidRPr="00DD7E14" w:rsidRDefault="00C3471E" w:rsidP="00C27F36">
                      <w:pPr>
                        <w:spacing w:after="0" w:line="290" w:lineRule="exact"/>
                        <w:rPr>
                          <w:rFonts w:ascii="Trebuchet MS" w:eastAsia="Times New Roman" w:hAnsi="Trebuchet MS" w:cs="Times New Roman"/>
                          <w:sz w:val="20"/>
                          <w:szCs w:val="20"/>
                          <w:lang w:eastAsia="nl-NL"/>
                        </w:rPr>
                      </w:pPr>
                      <w:r w:rsidRPr="00DD7E14">
                        <w:rPr>
                          <w:rFonts w:ascii="Trebuchet MS" w:eastAsia="Times New Roman" w:hAnsi="Trebuchet MS" w:cs="Times New Roman"/>
                          <w:sz w:val="20"/>
                          <w:szCs w:val="20"/>
                          <w:lang w:eastAsia="nl-NL"/>
                        </w:rPr>
                        <w:t>Gegadigde dient aan te tonen dat hij voor de uitvoering van de Opdracht daadwerkelijk kan beschikken over de volgende cumulatieve vereisten ten aanzien van ervaring:</w:t>
                      </w:r>
                    </w:p>
                    <w:p w14:paraId="39ACC4D9" w14:textId="77777777" w:rsidR="00C3471E" w:rsidRPr="00DD7E14" w:rsidRDefault="00C3471E" w:rsidP="00C27F36">
                      <w:pPr>
                        <w:spacing w:after="0" w:line="290" w:lineRule="exact"/>
                        <w:rPr>
                          <w:rFonts w:ascii="Trebuchet MS" w:eastAsia="Times New Roman" w:hAnsi="Trebuchet MS" w:cs="Times New Roman"/>
                          <w:sz w:val="20"/>
                          <w:szCs w:val="20"/>
                          <w:lang w:eastAsia="nl-NL"/>
                        </w:rPr>
                      </w:pPr>
                    </w:p>
                    <w:p w14:paraId="34088A94" w14:textId="46BA95B3" w:rsidR="00C3471E" w:rsidRPr="00DD7E14" w:rsidRDefault="00C3471E" w:rsidP="00C27F36">
                      <w:pPr>
                        <w:pStyle w:val="Lijstalinea"/>
                        <w:numPr>
                          <w:ilvl w:val="0"/>
                          <w:numId w:val="24"/>
                        </w:numPr>
                        <w:spacing w:line="290" w:lineRule="exact"/>
                        <w:rPr>
                          <w:sz w:val="20"/>
                          <w:szCs w:val="20"/>
                        </w:rPr>
                      </w:pPr>
                      <w:r w:rsidRPr="00DD7E14">
                        <w:rPr>
                          <w:sz w:val="20"/>
                          <w:szCs w:val="20"/>
                        </w:rPr>
                        <w:t xml:space="preserve">Het uitvoeren van </w:t>
                      </w:r>
                      <w:r>
                        <w:rPr>
                          <w:sz w:val="20"/>
                          <w:szCs w:val="20"/>
                        </w:rPr>
                        <w:t xml:space="preserve">zowel </w:t>
                      </w:r>
                      <w:r w:rsidRPr="00DD7E14">
                        <w:rPr>
                          <w:sz w:val="20"/>
                          <w:szCs w:val="20"/>
                        </w:rPr>
                        <w:t>bouwkundige</w:t>
                      </w:r>
                      <w:r>
                        <w:rPr>
                          <w:sz w:val="20"/>
                          <w:szCs w:val="20"/>
                        </w:rPr>
                        <w:t>,</w:t>
                      </w:r>
                      <w:r w:rsidR="0058561A">
                        <w:rPr>
                          <w:sz w:val="20"/>
                          <w:szCs w:val="20"/>
                        </w:rPr>
                        <w:t xml:space="preserve"> als</w:t>
                      </w:r>
                      <w:r>
                        <w:rPr>
                          <w:sz w:val="20"/>
                          <w:szCs w:val="20"/>
                        </w:rPr>
                        <w:t xml:space="preserve"> elektrotechnische en werktuigbouwkundige</w:t>
                      </w:r>
                      <w:r w:rsidRPr="00DD7E14">
                        <w:rPr>
                          <w:sz w:val="20"/>
                          <w:szCs w:val="20"/>
                        </w:rPr>
                        <w:t xml:space="preserve"> werkzaamheden voor de renovatie of verbouw van een (onderdeel van een) gebouw in een </w:t>
                      </w:r>
                      <w:r w:rsidR="0058561A">
                        <w:rPr>
                          <w:sz w:val="20"/>
                          <w:szCs w:val="20"/>
                        </w:rPr>
                        <w:t>ziekenhuis</w:t>
                      </w:r>
                      <w:r w:rsidRPr="00DD7E14">
                        <w:rPr>
                          <w:sz w:val="20"/>
                          <w:szCs w:val="20"/>
                        </w:rPr>
                        <w:t xml:space="preserve">omgeving die continu in bedrijf was waarbij specifieke regels/voorschriften van de opdrachtgever in acht zijn genomen. </w:t>
                      </w:r>
                    </w:p>
                    <w:p w14:paraId="46B93020" w14:textId="77777777" w:rsidR="00C3471E" w:rsidRPr="00DD7E14" w:rsidRDefault="00C3471E" w:rsidP="00C27F36">
                      <w:pPr>
                        <w:pStyle w:val="Lijstalinea"/>
                        <w:spacing w:line="290" w:lineRule="exact"/>
                        <w:rPr>
                          <w:sz w:val="20"/>
                          <w:szCs w:val="20"/>
                        </w:rPr>
                      </w:pPr>
                    </w:p>
                    <w:p w14:paraId="497805BB" w14:textId="3D84821F" w:rsidR="00C3471E" w:rsidRPr="00DD7E14" w:rsidRDefault="00C3471E" w:rsidP="00C27F36">
                      <w:pPr>
                        <w:spacing w:line="290" w:lineRule="exact"/>
                        <w:ind w:left="360"/>
                        <w:rPr>
                          <w:rFonts w:ascii="Trebuchet MS" w:eastAsia="Times New Roman" w:hAnsi="Trebuchet MS" w:cs="Times New Roman"/>
                          <w:i/>
                          <w:iCs/>
                          <w:sz w:val="20"/>
                          <w:szCs w:val="20"/>
                          <w:lang w:eastAsia="nl-NL"/>
                        </w:rPr>
                      </w:pPr>
                      <w:r w:rsidRPr="00DD7E14">
                        <w:rPr>
                          <w:rFonts w:ascii="Trebuchet MS" w:eastAsia="Times New Roman" w:hAnsi="Trebuchet MS" w:cs="Times New Roman"/>
                          <w:i/>
                          <w:iCs/>
                          <w:sz w:val="20"/>
                          <w:szCs w:val="20"/>
                          <w:lang w:eastAsia="nl-NL"/>
                        </w:rPr>
                        <w:t xml:space="preserve">Gegadigde dient in de afgelopen vijf jaren ten minste één referentiewerk naar tevredenheid van opdrachtgever te hebben opgeleverd, waarin </w:t>
                      </w:r>
                      <w:r>
                        <w:rPr>
                          <w:rFonts w:ascii="Trebuchet MS" w:eastAsia="Times New Roman" w:hAnsi="Trebuchet MS" w:cs="Times New Roman"/>
                          <w:i/>
                          <w:iCs/>
                          <w:sz w:val="20"/>
                          <w:szCs w:val="20"/>
                          <w:lang w:eastAsia="nl-NL"/>
                        </w:rPr>
                        <w:t xml:space="preserve">zowel </w:t>
                      </w:r>
                      <w:r w:rsidRPr="00DD7E14">
                        <w:rPr>
                          <w:rFonts w:ascii="Trebuchet MS" w:eastAsia="Times New Roman" w:hAnsi="Trebuchet MS" w:cs="Times New Roman"/>
                          <w:i/>
                          <w:iCs/>
                          <w:sz w:val="20"/>
                          <w:szCs w:val="20"/>
                          <w:lang w:eastAsia="nl-NL"/>
                        </w:rPr>
                        <w:t>bouwkundige</w:t>
                      </w:r>
                      <w:r w:rsidR="0058561A">
                        <w:rPr>
                          <w:rFonts w:ascii="Trebuchet MS" w:eastAsia="Times New Roman" w:hAnsi="Trebuchet MS" w:cs="Times New Roman"/>
                          <w:i/>
                          <w:iCs/>
                          <w:sz w:val="20"/>
                          <w:szCs w:val="20"/>
                          <w:lang w:eastAsia="nl-NL"/>
                        </w:rPr>
                        <w:t>, als</w:t>
                      </w:r>
                      <w:r>
                        <w:rPr>
                          <w:rFonts w:ascii="Trebuchet MS" w:eastAsia="Times New Roman" w:hAnsi="Trebuchet MS" w:cs="Times New Roman"/>
                          <w:i/>
                          <w:iCs/>
                          <w:sz w:val="20"/>
                          <w:szCs w:val="20"/>
                          <w:lang w:eastAsia="nl-NL"/>
                        </w:rPr>
                        <w:t xml:space="preserve"> elektrotechnische en werktuigbouwkundige </w:t>
                      </w:r>
                      <w:r w:rsidRPr="00DD7E14">
                        <w:rPr>
                          <w:rFonts w:ascii="Trebuchet MS" w:eastAsia="Times New Roman" w:hAnsi="Trebuchet MS" w:cs="Times New Roman"/>
                          <w:i/>
                          <w:iCs/>
                          <w:sz w:val="20"/>
                          <w:szCs w:val="20"/>
                          <w:lang w:eastAsia="nl-NL"/>
                        </w:rPr>
                        <w:t xml:space="preserve">werkzaamheden zijn verricht voor de renovatie of verbouw van een (onderdeel van een) gebouw in een </w:t>
                      </w:r>
                      <w:r w:rsidR="0058561A">
                        <w:rPr>
                          <w:rFonts w:ascii="Trebuchet MS" w:eastAsia="Times New Roman" w:hAnsi="Trebuchet MS" w:cs="Times New Roman"/>
                          <w:i/>
                          <w:iCs/>
                          <w:sz w:val="20"/>
                          <w:szCs w:val="20"/>
                          <w:lang w:eastAsia="nl-NL"/>
                        </w:rPr>
                        <w:t>ziekenhuis</w:t>
                      </w:r>
                      <w:r w:rsidRPr="00DD7E14">
                        <w:rPr>
                          <w:rFonts w:ascii="Trebuchet MS" w:eastAsia="Times New Roman" w:hAnsi="Trebuchet MS" w:cs="Times New Roman"/>
                          <w:i/>
                          <w:iCs/>
                          <w:sz w:val="20"/>
                          <w:szCs w:val="20"/>
                          <w:lang w:eastAsia="nl-NL"/>
                        </w:rPr>
                        <w:t xml:space="preserve">omgeving die continu in bedrijf was waarbij specifieke regels/voorschriften van de opdrachtgever in acht zijn genomen. </w:t>
                      </w:r>
                    </w:p>
                    <w:p w14:paraId="1C80A310" w14:textId="3CB9BDC8" w:rsidR="00C3471E" w:rsidRDefault="00C3471E" w:rsidP="00C27F36">
                      <w:pPr>
                        <w:spacing w:line="290" w:lineRule="exact"/>
                        <w:ind w:left="360"/>
                        <w:rPr>
                          <w:rFonts w:ascii="Trebuchet MS" w:hAnsi="Trebuchet MS"/>
                          <w:i/>
                          <w:iCs/>
                          <w:sz w:val="20"/>
                          <w:szCs w:val="20"/>
                        </w:rPr>
                      </w:pPr>
                      <w:r w:rsidRPr="00DD7E14">
                        <w:rPr>
                          <w:rFonts w:ascii="Trebuchet MS" w:hAnsi="Trebuchet MS"/>
                          <w:i/>
                          <w:iCs/>
                          <w:sz w:val="20"/>
                          <w:szCs w:val="20"/>
                        </w:rPr>
                        <w:t>De oppervlakte van het referentiewerk dient ten minste 1.</w:t>
                      </w:r>
                      <w:r>
                        <w:rPr>
                          <w:rFonts w:ascii="Trebuchet MS" w:hAnsi="Trebuchet MS"/>
                          <w:i/>
                          <w:iCs/>
                          <w:sz w:val="20"/>
                          <w:szCs w:val="20"/>
                        </w:rPr>
                        <w:t>0</w:t>
                      </w:r>
                      <w:r w:rsidRPr="00DD7E14">
                        <w:rPr>
                          <w:rFonts w:ascii="Trebuchet MS" w:hAnsi="Trebuchet MS"/>
                          <w:i/>
                          <w:iCs/>
                          <w:sz w:val="20"/>
                          <w:szCs w:val="20"/>
                        </w:rPr>
                        <w:t>00 m</w:t>
                      </w:r>
                      <w:r w:rsidR="0058561A">
                        <w:rPr>
                          <w:rFonts w:ascii="Trebuchet MS" w:hAnsi="Trebuchet MS"/>
                          <w:i/>
                          <w:iCs/>
                          <w:sz w:val="20"/>
                          <w:szCs w:val="20"/>
                        </w:rPr>
                        <w:t>²</w:t>
                      </w:r>
                      <w:r w:rsidRPr="00DD7E14">
                        <w:rPr>
                          <w:rFonts w:ascii="Trebuchet MS" w:hAnsi="Trebuchet MS"/>
                          <w:i/>
                          <w:iCs/>
                          <w:sz w:val="20"/>
                          <w:szCs w:val="20"/>
                        </w:rPr>
                        <w:t xml:space="preserve"> bvo te zijn. </w:t>
                      </w:r>
                    </w:p>
                    <w:p w14:paraId="0DFC6546" w14:textId="77777777" w:rsidR="00C3471E" w:rsidRDefault="00C3471E" w:rsidP="00C27F36">
                      <w:pPr>
                        <w:spacing w:line="290" w:lineRule="exact"/>
                        <w:ind w:left="360"/>
                        <w:rPr>
                          <w:rFonts w:ascii="Trebuchet MS" w:eastAsia="Times New Roman" w:hAnsi="Trebuchet MS" w:cs="Times New Roman"/>
                          <w:i/>
                          <w:iCs/>
                          <w:sz w:val="20"/>
                          <w:szCs w:val="20"/>
                          <w:lang w:eastAsia="nl-NL"/>
                        </w:rPr>
                      </w:pPr>
                    </w:p>
                    <w:p w14:paraId="26C5D458" w14:textId="77777777" w:rsidR="00C3471E" w:rsidRPr="00DD7E14" w:rsidRDefault="00C3471E" w:rsidP="00C27F36">
                      <w:pPr>
                        <w:pStyle w:val="Lijstalinea"/>
                        <w:numPr>
                          <w:ilvl w:val="0"/>
                          <w:numId w:val="24"/>
                        </w:numPr>
                        <w:spacing w:line="290" w:lineRule="exact"/>
                        <w:rPr>
                          <w:sz w:val="20"/>
                          <w:szCs w:val="20"/>
                        </w:rPr>
                      </w:pPr>
                      <w:r w:rsidRPr="00DD7E14">
                        <w:rPr>
                          <w:sz w:val="20"/>
                          <w:szCs w:val="20"/>
                        </w:rPr>
                        <w:t>Het realiseren van ruimten waarvan de hoge kwaliteit van het afwerkingsniveau cruciaal is voor het functioneren van de betreffende ruimte (bijvoorbeeld medisch gebruikte ruimten, productieomgeving met strenge eisen aan de afwerking).</w:t>
                      </w:r>
                    </w:p>
                    <w:p w14:paraId="0E700A5D" w14:textId="77777777" w:rsidR="00C3471E" w:rsidRPr="00DD7E14" w:rsidRDefault="00C3471E" w:rsidP="00C27F36">
                      <w:pPr>
                        <w:pStyle w:val="Lijstalinea"/>
                        <w:spacing w:line="290" w:lineRule="exact"/>
                        <w:rPr>
                          <w:sz w:val="20"/>
                          <w:szCs w:val="20"/>
                        </w:rPr>
                      </w:pPr>
                    </w:p>
                    <w:p w14:paraId="7B4A55D1" w14:textId="77777777" w:rsidR="00C3471E" w:rsidRPr="00DD7E14" w:rsidRDefault="00C3471E" w:rsidP="00C27F36">
                      <w:pPr>
                        <w:spacing w:line="290" w:lineRule="exact"/>
                        <w:ind w:left="360"/>
                        <w:rPr>
                          <w:rFonts w:ascii="Trebuchet MS" w:eastAsia="Times New Roman" w:hAnsi="Trebuchet MS" w:cs="Times New Roman"/>
                          <w:i/>
                          <w:iCs/>
                          <w:sz w:val="20"/>
                          <w:szCs w:val="20"/>
                          <w:lang w:eastAsia="nl-NL"/>
                        </w:rPr>
                      </w:pPr>
                      <w:r w:rsidRPr="00DD7E14">
                        <w:rPr>
                          <w:rFonts w:ascii="Trebuchet MS" w:eastAsia="Times New Roman" w:hAnsi="Trebuchet MS" w:cs="Times New Roman"/>
                          <w:i/>
                          <w:iCs/>
                          <w:sz w:val="20"/>
                          <w:szCs w:val="20"/>
                          <w:lang w:eastAsia="nl-NL"/>
                        </w:rPr>
                        <w:t>Gegadigde dient in de afgelopen vijf jaren ten minste één referentiewerk naar tevredenheid van opdrachtgever te hebben opgeleverd, waarin ruimten zijn gerealiseerd</w:t>
                      </w:r>
                      <w:r w:rsidRPr="00DD7E14">
                        <w:rPr>
                          <w:sz w:val="20"/>
                          <w:szCs w:val="20"/>
                        </w:rPr>
                        <w:t xml:space="preserve"> </w:t>
                      </w:r>
                      <w:r w:rsidRPr="00DD7E14">
                        <w:rPr>
                          <w:rFonts w:ascii="Trebuchet MS" w:eastAsia="Times New Roman" w:hAnsi="Trebuchet MS" w:cs="Times New Roman"/>
                          <w:i/>
                          <w:iCs/>
                          <w:sz w:val="20"/>
                          <w:szCs w:val="20"/>
                          <w:lang w:eastAsia="nl-NL"/>
                        </w:rPr>
                        <w:t xml:space="preserve">waarvan de kwaliteit van het afwerkingsniveau cruciaal is voor het functioneren van de betreffende ruimte (bijvoorbeeld medisch gebruikte ruimten, productieomgevingen).   </w:t>
                      </w:r>
                    </w:p>
                    <w:p w14:paraId="6DCB306E" w14:textId="45E282CF" w:rsidR="00C3471E" w:rsidRDefault="00C3471E" w:rsidP="00C27F36">
                      <w:pPr>
                        <w:spacing w:line="290" w:lineRule="exact"/>
                        <w:ind w:firstLine="360"/>
                        <w:rPr>
                          <w:rFonts w:ascii="Trebuchet MS" w:eastAsia="Times New Roman" w:hAnsi="Trebuchet MS" w:cs="Times New Roman"/>
                          <w:i/>
                          <w:iCs/>
                          <w:sz w:val="20"/>
                          <w:szCs w:val="20"/>
                          <w:lang w:eastAsia="nl-NL"/>
                        </w:rPr>
                      </w:pPr>
                      <w:r w:rsidRPr="00DD7E14">
                        <w:rPr>
                          <w:rFonts w:ascii="Trebuchet MS" w:eastAsia="Times New Roman" w:hAnsi="Trebuchet MS" w:cs="Times New Roman"/>
                          <w:i/>
                          <w:iCs/>
                          <w:sz w:val="20"/>
                          <w:szCs w:val="20"/>
                          <w:lang w:eastAsia="nl-NL"/>
                        </w:rPr>
                        <w:t xml:space="preserve">De oppervlakte van het referentiewerk dient ten minste </w:t>
                      </w:r>
                      <w:r>
                        <w:rPr>
                          <w:rFonts w:ascii="Trebuchet MS" w:eastAsia="Times New Roman" w:hAnsi="Trebuchet MS" w:cs="Times New Roman"/>
                          <w:i/>
                          <w:iCs/>
                          <w:sz w:val="20"/>
                          <w:szCs w:val="20"/>
                          <w:lang w:eastAsia="nl-NL"/>
                        </w:rPr>
                        <w:t>4</w:t>
                      </w:r>
                      <w:r w:rsidRPr="00DD7E14">
                        <w:rPr>
                          <w:rFonts w:ascii="Trebuchet MS" w:eastAsia="Times New Roman" w:hAnsi="Trebuchet MS" w:cs="Times New Roman"/>
                          <w:i/>
                          <w:iCs/>
                          <w:sz w:val="20"/>
                          <w:szCs w:val="20"/>
                          <w:lang w:eastAsia="nl-NL"/>
                        </w:rPr>
                        <w:t>00 m</w:t>
                      </w:r>
                      <w:r w:rsidR="0058561A">
                        <w:rPr>
                          <w:rFonts w:ascii="Trebuchet MS" w:eastAsia="Times New Roman" w:hAnsi="Trebuchet MS" w:cs="Times New Roman"/>
                          <w:i/>
                          <w:iCs/>
                          <w:sz w:val="20"/>
                          <w:szCs w:val="20"/>
                          <w:lang w:eastAsia="nl-NL"/>
                        </w:rPr>
                        <w:t>²</w:t>
                      </w:r>
                      <w:r w:rsidRPr="00DD7E14">
                        <w:rPr>
                          <w:rFonts w:ascii="Trebuchet MS" w:eastAsia="Times New Roman" w:hAnsi="Trebuchet MS" w:cs="Times New Roman"/>
                          <w:i/>
                          <w:iCs/>
                          <w:sz w:val="20"/>
                          <w:szCs w:val="20"/>
                          <w:lang w:eastAsia="nl-NL"/>
                        </w:rPr>
                        <w:t xml:space="preserve"> bvo te zijn</w:t>
                      </w:r>
                      <w:r>
                        <w:rPr>
                          <w:rFonts w:ascii="Trebuchet MS" w:eastAsia="Times New Roman" w:hAnsi="Trebuchet MS" w:cs="Times New Roman"/>
                          <w:i/>
                          <w:iCs/>
                          <w:sz w:val="20"/>
                          <w:szCs w:val="20"/>
                          <w:lang w:eastAsia="nl-NL"/>
                        </w:rPr>
                        <w:t>.</w:t>
                      </w:r>
                    </w:p>
                    <w:p w14:paraId="270DCF65" w14:textId="77777777" w:rsidR="00C3471E" w:rsidRPr="00DD7E14" w:rsidRDefault="00C3471E" w:rsidP="00C27F36">
                      <w:pPr>
                        <w:spacing w:line="290" w:lineRule="exact"/>
                        <w:ind w:firstLine="360"/>
                        <w:rPr>
                          <w:rFonts w:ascii="Trebuchet MS" w:eastAsia="Times New Roman" w:hAnsi="Trebuchet MS" w:cs="Times New Roman"/>
                          <w:i/>
                          <w:iCs/>
                          <w:sz w:val="20"/>
                          <w:szCs w:val="20"/>
                          <w:lang w:eastAsia="nl-NL"/>
                        </w:rPr>
                      </w:pPr>
                    </w:p>
                    <w:p w14:paraId="57DA0AAA" w14:textId="7155ABC4" w:rsidR="00C3471E" w:rsidRPr="00DD7E14" w:rsidRDefault="00C3471E" w:rsidP="00C27F36">
                      <w:pPr>
                        <w:pStyle w:val="Lijstalinea"/>
                        <w:numPr>
                          <w:ilvl w:val="0"/>
                          <w:numId w:val="24"/>
                        </w:numPr>
                        <w:spacing w:line="290" w:lineRule="exact"/>
                        <w:rPr>
                          <w:sz w:val="20"/>
                          <w:szCs w:val="20"/>
                        </w:rPr>
                      </w:pPr>
                      <w:r w:rsidRPr="00DD7E14">
                        <w:rPr>
                          <w:sz w:val="20"/>
                          <w:szCs w:val="20"/>
                        </w:rPr>
                        <w:t>Het uitvoeren van bouwkundige</w:t>
                      </w:r>
                      <w:r>
                        <w:rPr>
                          <w:sz w:val="20"/>
                          <w:szCs w:val="20"/>
                        </w:rPr>
                        <w:t>, elektrotechnische en werktuigbouwkundige</w:t>
                      </w:r>
                      <w:r w:rsidRPr="00DD7E14">
                        <w:rPr>
                          <w:sz w:val="20"/>
                          <w:szCs w:val="20"/>
                        </w:rPr>
                        <w:t xml:space="preserve"> werkzaamheden voor de renovatie of verbouw van een (onderdeel van een) gebouw waarin specialistische apparatuur is geplaatst.</w:t>
                      </w:r>
                    </w:p>
                    <w:p w14:paraId="62D805B4" w14:textId="77777777" w:rsidR="00C3471E" w:rsidRPr="00DD7E14" w:rsidRDefault="00C3471E" w:rsidP="00C27F36">
                      <w:pPr>
                        <w:pStyle w:val="Lijstalinea"/>
                        <w:spacing w:line="290" w:lineRule="exact"/>
                        <w:rPr>
                          <w:sz w:val="20"/>
                          <w:szCs w:val="20"/>
                        </w:rPr>
                      </w:pPr>
                    </w:p>
                    <w:p w14:paraId="145FC474" w14:textId="1E6ED4F1" w:rsidR="00C3471E" w:rsidRDefault="00C3471E" w:rsidP="00C27F36">
                      <w:pPr>
                        <w:spacing w:line="290" w:lineRule="exact"/>
                        <w:ind w:left="360"/>
                        <w:rPr>
                          <w:rFonts w:ascii="Trebuchet MS" w:eastAsia="Times New Roman" w:hAnsi="Trebuchet MS" w:cs="Times New Roman"/>
                          <w:i/>
                          <w:iCs/>
                          <w:sz w:val="20"/>
                          <w:szCs w:val="20"/>
                          <w:lang w:eastAsia="nl-NL"/>
                        </w:rPr>
                      </w:pPr>
                      <w:r w:rsidRPr="00DD7E14">
                        <w:rPr>
                          <w:rFonts w:ascii="Trebuchet MS" w:eastAsia="Times New Roman" w:hAnsi="Trebuchet MS" w:cs="Times New Roman"/>
                          <w:i/>
                          <w:iCs/>
                          <w:sz w:val="20"/>
                          <w:szCs w:val="20"/>
                          <w:lang w:eastAsia="nl-NL"/>
                        </w:rPr>
                        <w:t>Gegadigde dient in de afgelopen vijf jaren ten minste één referentiewerk naar tevredenheid van opdrachtgever te hebben opgeleverd, waarin bouwkundige</w:t>
                      </w:r>
                      <w:r w:rsidR="0058561A">
                        <w:rPr>
                          <w:rFonts w:ascii="Trebuchet MS" w:eastAsia="Times New Roman" w:hAnsi="Trebuchet MS" w:cs="Times New Roman"/>
                          <w:i/>
                          <w:iCs/>
                          <w:sz w:val="20"/>
                          <w:szCs w:val="20"/>
                          <w:lang w:eastAsia="nl-NL"/>
                        </w:rPr>
                        <w:t>, werktuigbouwkundige en elektrotechnische</w:t>
                      </w:r>
                      <w:r w:rsidRPr="00DD7E14">
                        <w:rPr>
                          <w:rFonts w:ascii="Trebuchet MS" w:eastAsia="Times New Roman" w:hAnsi="Trebuchet MS" w:cs="Times New Roman"/>
                          <w:i/>
                          <w:iCs/>
                          <w:sz w:val="20"/>
                          <w:szCs w:val="20"/>
                          <w:lang w:eastAsia="nl-NL"/>
                        </w:rPr>
                        <w:t xml:space="preserve"> werkzaamheden zijn verricht voor de renovatie of verbouw van een (onderdeel van een) gebouw waarin </w:t>
                      </w:r>
                      <w:r w:rsidRPr="00DD7E14">
                        <w:rPr>
                          <w:rFonts w:ascii="Trebuchet MS" w:eastAsia="Times New Roman" w:hAnsi="Trebuchet MS" w:cs="Times New Roman"/>
                          <w:i/>
                          <w:sz w:val="20"/>
                          <w:szCs w:val="20"/>
                          <w:lang w:eastAsia="nl-NL"/>
                        </w:rPr>
                        <w:t>specialistische</w:t>
                      </w:r>
                      <w:r w:rsidRPr="00DD7E14">
                        <w:rPr>
                          <w:rFonts w:ascii="Trebuchet MS" w:eastAsia="Times New Roman" w:hAnsi="Trebuchet MS" w:cs="Times New Roman"/>
                          <w:i/>
                          <w:iCs/>
                          <w:sz w:val="20"/>
                          <w:szCs w:val="20"/>
                          <w:lang w:eastAsia="nl-NL"/>
                        </w:rPr>
                        <w:t xml:space="preserve"> </w:t>
                      </w:r>
                      <w:r w:rsidR="0058561A">
                        <w:rPr>
                          <w:rFonts w:ascii="Trebuchet MS" w:eastAsia="Times New Roman" w:hAnsi="Trebuchet MS" w:cs="Times New Roman"/>
                          <w:i/>
                          <w:iCs/>
                          <w:sz w:val="20"/>
                          <w:szCs w:val="20"/>
                          <w:lang w:eastAsia="nl-NL"/>
                        </w:rPr>
                        <w:t xml:space="preserve">medische </w:t>
                      </w:r>
                      <w:r w:rsidRPr="00DD7E14">
                        <w:rPr>
                          <w:rFonts w:ascii="Trebuchet MS" w:eastAsia="Times New Roman" w:hAnsi="Trebuchet MS" w:cs="Times New Roman"/>
                          <w:i/>
                          <w:iCs/>
                          <w:sz w:val="20"/>
                          <w:szCs w:val="20"/>
                          <w:lang w:eastAsia="nl-NL"/>
                        </w:rPr>
                        <w:t xml:space="preserve">apparatuur (bijvoorbeeld </w:t>
                      </w:r>
                      <w:r>
                        <w:rPr>
                          <w:rFonts w:ascii="Trebuchet MS" w:eastAsia="Times New Roman" w:hAnsi="Trebuchet MS" w:cs="Times New Roman"/>
                          <w:i/>
                          <w:iCs/>
                          <w:sz w:val="20"/>
                          <w:szCs w:val="20"/>
                          <w:lang w:eastAsia="nl-NL"/>
                        </w:rPr>
                        <w:t>CT- en MRI-scanners</w:t>
                      </w:r>
                      <w:r w:rsidRPr="00DD7E14">
                        <w:rPr>
                          <w:rFonts w:ascii="Trebuchet MS" w:eastAsia="Times New Roman" w:hAnsi="Trebuchet MS" w:cs="Times New Roman"/>
                          <w:i/>
                          <w:iCs/>
                          <w:sz w:val="20"/>
                          <w:szCs w:val="20"/>
                          <w:lang w:eastAsia="nl-NL"/>
                        </w:rPr>
                        <w:t xml:space="preserve">) is geplaatst. </w:t>
                      </w:r>
                    </w:p>
                    <w:p w14:paraId="7C1B663E" w14:textId="77777777" w:rsidR="00170FC2" w:rsidRDefault="00170FC2" w:rsidP="00170FC2">
                      <w:pPr>
                        <w:spacing w:line="290" w:lineRule="exact"/>
                        <w:ind w:firstLine="360"/>
                        <w:rPr>
                          <w:rFonts w:ascii="Trebuchet MS" w:eastAsia="Times New Roman" w:hAnsi="Trebuchet MS" w:cs="Times New Roman"/>
                          <w:i/>
                          <w:iCs/>
                          <w:sz w:val="20"/>
                          <w:szCs w:val="20"/>
                          <w:lang w:eastAsia="nl-NL"/>
                        </w:rPr>
                      </w:pPr>
                      <w:r w:rsidRPr="00DD7E14">
                        <w:rPr>
                          <w:rFonts w:ascii="Trebuchet MS" w:eastAsia="Times New Roman" w:hAnsi="Trebuchet MS" w:cs="Times New Roman"/>
                          <w:i/>
                          <w:iCs/>
                          <w:sz w:val="20"/>
                          <w:szCs w:val="20"/>
                          <w:lang w:eastAsia="nl-NL"/>
                        </w:rPr>
                        <w:t xml:space="preserve">De oppervlakte van het referentiewerk dient ten minste </w:t>
                      </w:r>
                      <w:r>
                        <w:rPr>
                          <w:rFonts w:ascii="Trebuchet MS" w:eastAsia="Times New Roman" w:hAnsi="Trebuchet MS" w:cs="Times New Roman"/>
                          <w:i/>
                          <w:iCs/>
                          <w:sz w:val="20"/>
                          <w:szCs w:val="20"/>
                          <w:lang w:eastAsia="nl-NL"/>
                        </w:rPr>
                        <w:t>4</w:t>
                      </w:r>
                      <w:r w:rsidRPr="00DD7E14">
                        <w:rPr>
                          <w:rFonts w:ascii="Trebuchet MS" w:eastAsia="Times New Roman" w:hAnsi="Trebuchet MS" w:cs="Times New Roman"/>
                          <w:i/>
                          <w:iCs/>
                          <w:sz w:val="20"/>
                          <w:szCs w:val="20"/>
                          <w:lang w:eastAsia="nl-NL"/>
                        </w:rPr>
                        <w:t>00 m</w:t>
                      </w:r>
                      <w:r>
                        <w:rPr>
                          <w:rFonts w:ascii="Trebuchet MS" w:eastAsia="Times New Roman" w:hAnsi="Trebuchet MS" w:cs="Times New Roman"/>
                          <w:i/>
                          <w:iCs/>
                          <w:sz w:val="20"/>
                          <w:szCs w:val="20"/>
                          <w:lang w:eastAsia="nl-NL"/>
                        </w:rPr>
                        <w:t>²</w:t>
                      </w:r>
                      <w:r w:rsidRPr="00DD7E14">
                        <w:rPr>
                          <w:rFonts w:ascii="Trebuchet MS" w:eastAsia="Times New Roman" w:hAnsi="Trebuchet MS" w:cs="Times New Roman"/>
                          <w:i/>
                          <w:iCs/>
                          <w:sz w:val="20"/>
                          <w:szCs w:val="20"/>
                          <w:lang w:eastAsia="nl-NL"/>
                        </w:rPr>
                        <w:t xml:space="preserve"> bvo te zijn</w:t>
                      </w:r>
                      <w:r>
                        <w:rPr>
                          <w:rFonts w:ascii="Trebuchet MS" w:eastAsia="Times New Roman" w:hAnsi="Trebuchet MS" w:cs="Times New Roman"/>
                          <w:i/>
                          <w:iCs/>
                          <w:sz w:val="20"/>
                          <w:szCs w:val="20"/>
                          <w:lang w:eastAsia="nl-NL"/>
                        </w:rPr>
                        <w:t>.</w:t>
                      </w:r>
                    </w:p>
                    <w:p w14:paraId="0B2820A0" w14:textId="77777777" w:rsidR="00170FC2" w:rsidRPr="00DD7E14" w:rsidRDefault="00170FC2" w:rsidP="00C27F36">
                      <w:pPr>
                        <w:spacing w:line="290" w:lineRule="exact"/>
                        <w:ind w:left="360"/>
                        <w:rPr>
                          <w:rFonts w:ascii="Trebuchet MS" w:eastAsia="Times New Roman" w:hAnsi="Trebuchet MS" w:cs="Times New Roman"/>
                          <w:i/>
                          <w:iCs/>
                          <w:sz w:val="20"/>
                          <w:szCs w:val="20"/>
                          <w:lang w:eastAsia="nl-NL"/>
                        </w:rPr>
                      </w:pPr>
                    </w:p>
                    <w:p w14:paraId="3900457F" w14:textId="77777777" w:rsidR="00C3471E" w:rsidRDefault="00C3471E" w:rsidP="00C27F36">
                      <w:pPr>
                        <w:spacing w:line="290" w:lineRule="exact"/>
                        <w:ind w:firstLine="360"/>
                        <w:rPr>
                          <w:rFonts w:ascii="Trebuchet MS" w:eastAsia="Times New Roman" w:hAnsi="Trebuchet MS" w:cs="Times New Roman"/>
                          <w:i/>
                          <w:iCs/>
                          <w:sz w:val="20"/>
                          <w:szCs w:val="20"/>
                          <w:lang w:eastAsia="nl-NL"/>
                        </w:rPr>
                      </w:pPr>
                      <w:r w:rsidRPr="00DD7E14">
                        <w:rPr>
                          <w:rFonts w:ascii="Trebuchet MS" w:eastAsia="Times New Roman" w:hAnsi="Trebuchet MS" w:cs="Times New Roman"/>
                          <w:i/>
                          <w:iCs/>
                          <w:sz w:val="20"/>
                          <w:szCs w:val="20"/>
                          <w:lang w:eastAsia="nl-NL"/>
                        </w:rPr>
                        <w:t xml:space="preserve">De oppervlakte van het referentiewerk dient ten minste 300 m2 bvo te zijn. </w:t>
                      </w:r>
                    </w:p>
                    <w:p w14:paraId="5A76EB2F" w14:textId="77777777" w:rsidR="00C3471E" w:rsidRDefault="00C3471E" w:rsidP="00C27F36"/>
                  </w:txbxContent>
                </v:textbox>
                <w10:wrap type="square" anchorx="margin" anchory="margin"/>
              </v:shape>
            </w:pict>
          </mc:Fallback>
        </mc:AlternateContent>
      </w:r>
    </w:p>
    <w:p w14:paraId="6930E60D" w14:textId="164A1274" w:rsidR="00CC69FD" w:rsidRPr="00CC69FD" w:rsidRDefault="00742007" w:rsidP="003055DC">
      <w:pPr>
        <w:rPr>
          <w:rFonts w:ascii="Trebuchet MS" w:eastAsia="Times New Roman" w:hAnsi="Trebuchet MS" w:cs="Arial"/>
          <w:b/>
          <w:bCs/>
          <w:iCs/>
          <w:lang w:eastAsia="nl-NL"/>
        </w:rPr>
      </w:pPr>
      <w:r>
        <w:rPr>
          <w:rFonts w:ascii="Trebuchet MS" w:eastAsia="Times New Roman" w:hAnsi="Trebuchet MS" w:cs="Arial"/>
          <w:b/>
          <w:bCs/>
          <w:iCs/>
          <w:lang w:eastAsia="nl-NL"/>
        </w:rPr>
        <w:br w:type="page"/>
      </w:r>
      <w:r w:rsidR="00DD57CC">
        <w:rPr>
          <w:rFonts w:ascii="Trebuchet MS" w:eastAsia="Times New Roman" w:hAnsi="Trebuchet MS" w:cs="Arial"/>
          <w:b/>
          <w:bCs/>
          <w:iCs/>
          <w:lang w:eastAsia="nl-NL"/>
        </w:rPr>
        <w:lastRenderedPageBreak/>
        <w:t>5.</w:t>
      </w:r>
      <w:r w:rsidR="00083A38">
        <w:rPr>
          <w:rFonts w:ascii="Trebuchet MS" w:eastAsia="Times New Roman" w:hAnsi="Trebuchet MS" w:cs="Arial"/>
          <w:b/>
          <w:bCs/>
          <w:iCs/>
          <w:lang w:eastAsia="nl-NL"/>
        </w:rPr>
        <w:t>8</w:t>
      </w:r>
      <w:r w:rsidR="00DD57CC">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 xml:space="preserve">Bij aanmelding in te dienen </w:t>
      </w:r>
      <w:r w:rsidR="00C466E3">
        <w:rPr>
          <w:rFonts w:ascii="Trebuchet MS" w:eastAsia="Times New Roman" w:hAnsi="Trebuchet MS" w:cs="Arial"/>
          <w:b/>
          <w:bCs/>
          <w:iCs/>
          <w:lang w:eastAsia="nl-NL"/>
        </w:rPr>
        <w:t>stukken</w:t>
      </w:r>
    </w:p>
    <w:p w14:paraId="13F65F5C" w14:textId="42B2316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Bij de aanmelding dient het volgende document ingediend te worden: </w:t>
      </w:r>
    </w:p>
    <w:p w14:paraId="6DB50FB4" w14:textId="19E1E5AE" w:rsidR="00CC69FD" w:rsidRPr="00CC69FD" w:rsidRDefault="00CC69FD" w:rsidP="0031798D">
      <w:pPr>
        <w:numPr>
          <w:ilvl w:val="0"/>
          <w:numId w:val="10"/>
        </w:numPr>
        <w:spacing w:after="0" w:line="290" w:lineRule="exact"/>
        <w:jc w:val="both"/>
        <w:rPr>
          <w:rFonts w:ascii="Trebuchet MS" w:eastAsia="Times New Roman" w:hAnsi="Trebuchet MS" w:cs="Times New Roman"/>
          <w:lang w:eastAsia="nl-NL"/>
        </w:rPr>
      </w:pPr>
      <w:bookmarkStart w:id="86" w:name="_Hlk790124"/>
      <w:r w:rsidRPr="00CC69FD">
        <w:rPr>
          <w:rFonts w:ascii="Trebuchet MS" w:eastAsia="Times New Roman" w:hAnsi="Trebuchet MS" w:cs="Times New Roman"/>
          <w:lang w:eastAsia="nl-NL"/>
        </w:rPr>
        <w:t xml:space="preserve">Uniform Europees Aanbestedingsdocument </w:t>
      </w:r>
      <w:bookmarkEnd w:id="86"/>
      <w:r w:rsidRPr="00CC69FD">
        <w:rPr>
          <w:rFonts w:ascii="Trebuchet MS" w:eastAsia="Times New Roman" w:hAnsi="Trebuchet MS" w:cs="Times New Roman"/>
          <w:lang w:eastAsia="nl-NL"/>
        </w:rPr>
        <w:t>(UEA), bijlage</w:t>
      </w:r>
      <w:r w:rsidR="000B7258">
        <w:rPr>
          <w:rFonts w:ascii="Trebuchet MS" w:eastAsia="Times New Roman" w:hAnsi="Trebuchet MS" w:cs="Times New Roman"/>
          <w:lang w:eastAsia="nl-NL"/>
        </w:rPr>
        <w:t xml:space="preserve"> 1</w:t>
      </w:r>
      <w:r w:rsidRPr="00CC69FD">
        <w:rPr>
          <w:rFonts w:ascii="Trebuchet MS" w:eastAsia="Times New Roman" w:hAnsi="Trebuchet MS" w:cs="Times New Roman"/>
          <w:lang w:eastAsia="nl-NL"/>
        </w:rPr>
        <w:t xml:space="preserve"> Selectieleidraad.</w:t>
      </w:r>
    </w:p>
    <w:p w14:paraId="562870F0"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68818D76" w14:textId="1E1D9B39"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Het UEA dient volledig ingevuld en ondertekend te zijn door een rechtsgeldige vertegenwoordiger.</w:t>
      </w:r>
      <w:r w:rsidR="0033366F">
        <w:rPr>
          <w:rStyle w:val="Voetnootmarkering"/>
          <w:rFonts w:ascii="Trebuchet MS" w:eastAsia="Times New Roman" w:hAnsi="Trebuchet MS" w:cs="Times New Roman"/>
          <w:lang w:eastAsia="nl-NL"/>
        </w:rPr>
        <w:footnoteReference w:id="4"/>
      </w:r>
      <w:r w:rsidRPr="00CC69FD">
        <w:rPr>
          <w:rFonts w:ascii="Trebuchet MS" w:eastAsia="Times New Roman" w:hAnsi="Trebuchet MS" w:cs="Times New Roman"/>
          <w:lang w:eastAsia="nl-NL"/>
        </w:rPr>
        <w:t xml:space="preserve"> Het UEA is conform de Aanbestedingswet 2012 een uniforme verklaring, zie bijlage 1 van de Selectieleidraad. </w:t>
      </w:r>
    </w:p>
    <w:p w14:paraId="4D1CE5BF"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68A6B038" w14:textId="65AB8E44"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Ingeval van een combinatie dient </w:t>
      </w:r>
      <w:r w:rsidR="007A28C3" w:rsidRPr="00CC69FD">
        <w:rPr>
          <w:rFonts w:ascii="Trebuchet MS" w:eastAsia="Times New Roman" w:hAnsi="Trebuchet MS" w:cs="Times New Roman"/>
          <w:lang w:eastAsia="nl-NL"/>
        </w:rPr>
        <w:t>eenieder</w:t>
      </w:r>
      <w:r w:rsidRPr="00CC69FD">
        <w:rPr>
          <w:rFonts w:ascii="Trebuchet MS" w:eastAsia="Times New Roman" w:hAnsi="Trebuchet MS" w:cs="Times New Roman"/>
          <w:lang w:eastAsia="nl-NL"/>
        </w:rPr>
        <w:t xml:space="preserve"> van de combinanten het UEA in te vullen en te ondertekenen. Tevens dienen onderaannemers het UEA deels in te vullen en te ondertekenen. Zie het UEA voor meer informatie.</w:t>
      </w:r>
    </w:p>
    <w:p w14:paraId="5DC33A65"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25A41DAB" w14:textId="7777777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u w:val="single"/>
          <w:lang w:eastAsia="nl-NL"/>
        </w:rPr>
        <w:t>Daarnaast</w:t>
      </w:r>
      <w:r w:rsidRPr="00CC69FD">
        <w:rPr>
          <w:rFonts w:ascii="Trebuchet MS" w:eastAsia="Times New Roman" w:hAnsi="Trebuchet MS" w:cs="Times New Roman"/>
          <w:lang w:eastAsia="nl-NL"/>
        </w:rPr>
        <w:t xml:space="preserve"> dienen de volgende bewijzen tezamen met het UEA ingediend te worden: </w:t>
      </w:r>
    </w:p>
    <w:p w14:paraId="2412EEF5"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0403D8F6" w14:textId="7C7E3E79" w:rsidR="00BC14D8" w:rsidRPr="000A174E" w:rsidRDefault="00CC69FD" w:rsidP="00BC14D8">
      <w:pPr>
        <w:numPr>
          <w:ilvl w:val="0"/>
          <w:numId w:val="11"/>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Een uittreksel van de inschrijving in het handelsregister of een vergelijkbaar register uit het land van herkomst. Dit bewijs dient de actuele stand van zaken met betrekking tot de onderneming weer te geven en dient op het tijdstip van indienen niet ouder te zijn dan zes maanden. Ingeval van combinatie dient dit bewijs door ieder van de combinanten ingediend te worden.</w:t>
      </w:r>
      <w:r w:rsidR="00BC14D8" w:rsidRPr="00BC14D8">
        <w:rPr>
          <w:rFonts w:ascii="Calibri" w:hAnsi="Calibri"/>
        </w:rPr>
        <w:t xml:space="preserve"> </w:t>
      </w:r>
      <w:r w:rsidR="00BC14D8" w:rsidRPr="000A174E">
        <w:rPr>
          <w:rFonts w:ascii="Trebuchet MS" w:eastAsia="Times New Roman" w:hAnsi="Trebuchet MS" w:cs="Times New Roman"/>
          <w:lang w:eastAsia="nl-NL"/>
        </w:rPr>
        <w:t xml:space="preserve">In geval een beroep wordt gedaan op een derde in het kader van de geschiktheidseisen dient dit bewijsstuk ook door deze derde te worden aangeleverd. </w:t>
      </w:r>
    </w:p>
    <w:p w14:paraId="320B0D37"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6D06D444" w14:textId="4DB54CF3" w:rsidR="00CC69FD" w:rsidRPr="00CC69FD" w:rsidRDefault="00CC69FD" w:rsidP="0031798D">
      <w:pPr>
        <w:numPr>
          <w:ilvl w:val="0"/>
          <w:numId w:val="11"/>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Een omschrijving volgens het in bijlage </w:t>
      </w:r>
      <w:r w:rsidR="007B26A0">
        <w:rPr>
          <w:rFonts w:ascii="Trebuchet MS" w:eastAsia="Times New Roman" w:hAnsi="Trebuchet MS" w:cs="Times New Roman"/>
          <w:lang w:eastAsia="nl-NL"/>
        </w:rPr>
        <w:t>2</w:t>
      </w:r>
      <w:r w:rsidR="009A18C9">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 xml:space="preserve">bij de Selectieleidraad opgenomen model per referentieproject. Zie </w:t>
      </w:r>
      <w:r w:rsidR="007A28C3" w:rsidRPr="00CC69FD">
        <w:rPr>
          <w:rFonts w:ascii="Trebuchet MS" w:eastAsia="Times New Roman" w:hAnsi="Trebuchet MS" w:cs="Times New Roman"/>
          <w:lang w:eastAsia="nl-NL"/>
        </w:rPr>
        <w:t>paragraaf 5.6</w:t>
      </w:r>
      <w:r w:rsidR="00B673EF">
        <w:rPr>
          <w:rFonts w:ascii="Trebuchet MS" w:eastAsia="Times New Roman" w:hAnsi="Trebuchet MS" w:cs="Times New Roman"/>
          <w:lang w:eastAsia="nl-NL"/>
        </w:rPr>
        <w:t xml:space="preserve"> en </w:t>
      </w:r>
      <w:r w:rsidR="004A10DE">
        <w:rPr>
          <w:rFonts w:ascii="Trebuchet MS" w:eastAsia="Times New Roman" w:hAnsi="Trebuchet MS" w:cs="Times New Roman"/>
          <w:lang w:eastAsia="nl-NL"/>
        </w:rPr>
        <w:t>5.</w:t>
      </w:r>
      <w:r w:rsidR="00083A38">
        <w:rPr>
          <w:rFonts w:ascii="Trebuchet MS" w:eastAsia="Times New Roman" w:hAnsi="Trebuchet MS" w:cs="Times New Roman"/>
          <w:lang w:eastAsia="nl-NL"/>
        </w:rPr>
        <w:t>7</w:t>
      </w:r>
      <w:r w:rsidRPr="00CC69FD">
        <w:rPr>
          <w:rFonts w:ascii="Trebuchet MS" w:eastAsia="Times New Roman" w:hAnsi="Trebuchet MS" w:cs="Times New Roman"/>
          <w:lang w:eastAsia="nl-NL"/>
        </w:rPr>
        <w:t xml:space="preserve"> </w:t>
      </w:r>
      <w:r w:rsidRPr="00CC69FD">
        <w:rPr>
          <w:rFonts w:ascii="Trebuchet MS" w:eastAsia="Times New Roman" w:hAnsi="Trebuchet MS" w:cs="Times New Roman"/>
          <w:u w:val="single"/>
          <w:lang w:eastAsia="nl-NL"/>
        </w:rPr>
        <w:t>(geschiktheidseisen</w:t>
      </w:r>
      <w:r w:rsidR="00E85C7F">
        <w:rPr>
          <w:rFonts w:ascii="Trebuchet MS" w:eastAsia="Times New Roman" w:hAnsi="Trebuchet MS" w:cs="Times New Roman"/>
          <w:u w:val="single"/>
          <w:lang w:eastAsia="nl-NL"/>
        </w:rPr>
        <w:t xml:space="preserve">) </w:t>
      </w:r>
      <w:r w:rsidRPr="00CC69FD">
        <w:rPr>
          <w:rFonts w:ascii="Trebuchet MS" w:eastAsia="Times New Roman" w:hAnsi="Trebuchet MS" w:cs="Times New Roman"/>
          <w:lang w:eastAsia="nl-NL"/>
        </w:rPr>
        <w:t>van de Selectieleidraad voor de gestelde eisen aan deze referentieprojecten. Ingeval van</w:t>
      </w:r>
      <w:r w:rsidR="00646E7C">
        <w:rPr>
          <w:rFonts w:ascii="Trebuchet MS" w:eastAsia="Times New Roman" w:hAnsi="Trebuchet MS" w:cs="Times New Roman"/>
          <w:lang w:eastAsia="nl-NL"/>
        </w:rPr>
        <w:t xml:space="preserve"> een</w:t>
      </w:r>
      <w:r w:rsidRPr="00CC69FD">
        <w:rPr>
          <w:rFonts w:ascii="Trebuchet MS" w:eastAsia="Times New Roman" w:hAnsi="Trebuchet MS" w:cs="Times New Roman"/>
          <w:lang w:eastAsia="nl-NL"/>
        </w:rPr>
        <w:t xml:space="preserve"> combinatie dienen deze gegevens opgesteld te worden door de combinant die het referentieproject heeft uitgevoerd. </w:t>
      </w:r>
      <w:r w:rsidR="00F42C59" w:rsidRPr="00E413B2">
        <w:rPr>
          <w:rFonts w:ascii="Trebuchet MS" w:eastAsia="Times New Roman" w:hAnsi="Trebuchet MS" w:cs="Times New Roman"/>
          <w:lang w:eastAsia="nl-NL"/>
        </w:rPr>
        <w:t>In geval in het kader van deze geschiktheidseis(en) een beroep wordt gedaan op een derde dienen deze gegevens opgesteld te worden door de derde die het referentieproject heeft uitgevoerd.</w:t>
      </w:r>
    </w:p>
    <w:p w14:paraId="2FAE92BA" w14:textId="64F66F4C" w:rsidR="00CC69FD" w:rsidRDefault="00CC69FD" w:rsidP="00B241EF">
      <w:pPr>
        <w:spacing w:after="0" w:line="290" w:lineRule="exact"/>
        <w:ind w:left="283"/>
        <w:jc w:val="both"/>
        <w:rPr>
          <w:rFonts w:ascii="Trebuchet MS" w:eastAsia="Times New Roman" w:hAnsi="Trebuchet MS" w:cs="Times New Roman"/>
          <w:lang w:eastAsia="nl-NL"/>
        </w:rPr>
      </w:pPr>
    </w:p>
    <w:p w14:paraId="17BFC006" w14:textId="3F55E1B1" w:rsidR="00711E9B" w:rsidRPr="000A174E" w:rsidRDefault="00711E9B" w:rsidP="00711E9B">
      <w:pPr>
        <w:numPr>
          <w:ilvl w:val="0"/>
          <w:numId w:val="11"/>
        </w:numPr>
        <w:spacing w:after="0" w:line="290" w:lineRule="exact"/>
        <w:jc w:val="both"/>
        <w:rPr>
          <w:rFonts w:ascii="Trebuchet MS" w:hAnsi="Trebuchet MS"/>
        </w:rPr>
      </w:pPr>
      <w:r w:rsidRPr="000A174E">
        <w:rPr>
          <w:rFonts w:ascii="Trebuchet MS" w:hAnsi="Trebuchet MS"/>
        </w:rPr>
        <w:t xml:space="preserve">Ingeval </w:t>
      </w:r>
      <w:r w:rsidR="005464F5">
        <w:rPr>
          <w:rFonts w:ascii="Trebuchet MS" w:hAnsi="Trebuchet MS"/>
        </w:rPr>
        <w:t xml:space="preserve">in het kader van de geschiktheidseisen </w:t>
      </w:r>
      <w:r w:rsidRPr="000A174E">
        <w:rPr>
          <w:rFonts w:ascii="Trebuchet MS" w:hAnsi="Trebuchet MS"/>
        </w:rPr>
        <w:t>een beroep wordt gedaan op</w:t>
      </w:r>
      <w:r w:rsidR="005464F5">
        <w:rPr>
          <w:rFonts w:ascii="Trebuchet MS" w:hAnsi="Trebuchet MS"/>
        </w:rPr>
        <w:t xml:space="preserve"> </w:t>
      </w:r>
      <w:r w:rsidRPr="000A174E">
        <w:rPr>
          <w:rFonts w:ascii="Trebuchet MS" w:hAnsi="Trebuchet MS"/>
        </w:rPr>
        <w:t xml:space="preserve">de moedermaatschappij, dochter- of zustervennootschappen dan wel van een andere derde (onderaannemer) dient conform paragraaf </w:t>
      </w:r>
      <w:r w:rsidR="007D2D70">
        <w:rPr>
          <w:rFonts w:ascii="Trebuchet MS" w:hAnsi="Trebuchet MS"/>
        </w:rPr>
        <w:t>5.6</w:t>
      </w:r>
      <w:r w:rsidRPr="000A174E">
        <w:rPr>
          <w:rFonts w:ascii="Trebuchet MS" w:hAnsi="Trebuchet MS"/>
        </w:rPr>
        <w:t xml:space="preserve"> aanvullend een verklaring derden (bijlage 3) ingediend te worden.</w:t>
      </w:r>
    </w:p>
    <w:p w14:paraId="7991990C" w14:textId="77777777" w:rsidR="00711E9B" w:rsidRDefault="00711E9B" w:rsidP="000A174E">
      <w:pPr>
        <w:pStyle w:val="Lijstalinea"/>
        <w:rPr>
          <w:rFonts w:ascii="Calibri" w:hAnsi="Calibri"/>
        </w:rPr>
      </w:pPr>
    </w:p>
    <w:p w14:paraId="450FFB1E" w14:textId="50D386DB"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Het UEA tezamen met bovenstaande </w:t>
      </w:r>
      <w:r w:rsidR="00844A00">
        <w:rPr>
          <w:rFonts w:ascii="Trebuchet MS" w:eastAsia="Times New Roman" w:hAnsi="Trebuchet MS" w:cs="Times New Roman"/>
          <w:lang w:eastAsia="nl-NL"/>
        </w:rPr>
        <w:t>stukken</w:t>
      </w:r>
      <w:r w:rsidR="00844A00" w:rsidRPr="00CC69FD">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 xml:space="preserve">dienen digitaal middels TenderNed ingediend te worden. </w:t>
      </w:r>
    </w:p>
    <w:p w14:paraId="0A03F914" w14:textId="77777777" w:rsidR="00DD57CC" w:rsidRDefault="00DD57CC"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p>
    <w:p w14:paraId="1121851E" w14:textId="796FFC67" w:rsidR="00CC69FD" w:rsidRPr="00CC69FD" w:rsidRDefault="00DD57CC"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87" w:name="_Toc141361033"/>
      <w:bookmarkStart w:id="88" w:name="_Toc148692264"/>
      <w:r>
        <w:rPr>
          <w:rFonts w:ascii="Trebuchet MS" w:eastAsia="Times New Roman" w:hAnsi="Trebuchet MS" w:cs="Arial"/>
          <w:b/>
          <w:bCs/>
          <w:iCs/>
          <w:lang w:eastAsia="nl-NL"/>
        </w:rPr>
        <w:t>5.</w:t>
      </w:r>
      <w:r w:rsidR="00083A38">
        <w:rPr>
          <w:rFonts w:ascii="Trebuchet MS" w:eastAsia="Times New Roman" w:hAnsi="Trebuchet MS" w:cs="Arial"/>
          <w:b/>
          <w:bCs/>
          <w:iCs/>
          <w:lang w:eastAsia="nl-NL"/>
        </w:rPr>
        <w:t>9</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Op verzoek in te dienen bewijzen</w:t>
      </w:r>
      <w:bookmarkEnd w:id="87"/>
      <w:bookmarkEnd w:id="88"/>
    </w:p>
    <w:p w14:paraId="4DFC93DC" w14:textId="5CC01951"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Gegadigden dienen op verzoek van de Aanbestedende dienst binnen zeven kalenderdagen na een schriftelijk verzoek daartoe de hierna genoemde bewijsmiddelen over te leggen dat de </w:t>
      </w:r>
      <w:r w:rsidRPr="00CC69FD">
        <w:rPr>
          <w:rFonts w:ascii="Trebuchet MS" w:eastAsia="Times New Roman" w:hAnsi="Trebuchet MS" w:cs="Times New Roman"/>
          <w:lang w:eastAsia="nl-NL"/>
        </w:rPr>
        <w:lastRenderedPageBreak/>
        <w:t>uitsluitingsgronden als vermeld in paragraaf 5.</w:t>
      </w:r>
      <w:r w:rsidR="00E56054">
        <w:rPr>
          <w:rFonts w:ascii="Trebuchet MS" w:eastAsia="Times New Roman" w:hAnsi="Trebuchet MS" w:cs="Times New Roman"/>
          <w:lang w:eastAsia="nl-NL"/>
        </w:rPr>
        <w:t>5</w:t>
      </w:r>
      <w:r w:rsidRPr="00CC69FD">
        <w:rPr>
          <w:rFonts w:ascii="Trebuchet MS" w:eastAsia="Times New Roman" w:hAnsi="Trebuchet MS" w:cs="Times New Roman"/>
          <w:lang w:eastAsia="nl-NL"/>
        </w:rPr>
        <w:t xml:space="preserve"> niet op de betreffende Gegadigde van toepassing is. </w:t>
      </w:r>
    </w:p>
    <w:p w14:paraId="6DC12F18" w14:textId="77777777" w:rsidR="00CC69FD" w:rsidRPr="00CC69FD" w:rsidRDefault="00CC69FD" w:rsidP="00CC69FD">
      <w:pPr>
        <w:tabs>
          <w:tab w:val="right" w:pos="7983"/>
        </w:tabs>
        <w:spacing w:after="0" w:line="290" w:lineRule="exact"/>
        <w:jc w:val="both"/>
        <w:rPr>
          <w:rFonts w:ascii="Trebuchet MS" w:eastAsia="Times New Roman" w:hAnsi="Trebuchet MS" w:cs="Times New Roman"/>
          <w:lang w:eastAsia="nl-NL"/>
        </w:rPr>
      </w:pPr>
    </w:p>
    <w:p w14:paraId="27389332" w14:textId="77777777" w:rsidR="00CC69FD" w:rsidRPr="00C0793B" w:rsidRDefault="00CC69FD" w:rsidP="00CC69FD">
      <w:pPr>
        <w:tabs>
          <w:tab w:val="right" w:pos="7983"/>
        </w:tabs>
        <w:spacing w:after="0" w:line="290" w:lineRule="exact"/>
        <w:jc w:val="both"/>
        <w:rPr>
          <w:rFonts w:ascii="Trebuchet MS" w:eastAsia="Times New Roman" w:hAnsi="Trebuchet MS" w:cs="Times New Roman"/>
          <w:u w:val="single"/>
          <w:lang w:eastAsia="nl-NL"/>
        </w:rPr>
      </w:pPr>
      <w:r w:rsidRPr="00C0793B">
        <w:rPr>
          <w:rFonts w:ascii="Trebuchet MS" w:eastAsia="Times New Roman" w:hAnsi="Trebuchet MS" w:cs="Times New Roman"/>
          <w:u w:val="single"/>
          <w:lang w:eastAsia="nl-NL"/>
        </w:rPr>
        <w:t>Conform artikel 2.89 Aanbestedingswet gelden als bewijsmiddelen:</w:t>
      </w:r>
    </w:p>
    <w:p w14:paraId="4073B929" w14:textId="77777777" w:rsidR="00CC69FD" w:rsidRPr="00CC69FD" w:rsidRDefault="00CC69FD" w:rsidP="0031798D">
      <w:pPr>
        <w:numPr>
          <w:ilvl w:val="0"/>
          <w:numId w:val="13"/>
        </w:numPr>
        <w:tabs>
          <w:tab w:val="right" w:pos="7983"/>
        </w:tabs>
        <w:adjustRightInd w:val="0"/>
        <w:snapToGrid w:val="0"/>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Een gedragsverklaring aanbesteden (GVA), die op het tijdstip van het indienen van de aanmelding niet ouder is dan 2 jaar.</w:t>
      </w:r>
    </w:p>
    <w:p w14:paraId="32932520" w14:textId="65F6240E" w:rsidR="00CC69FD" w:rsidRDefault="00CC69FD" w:rsidP="0031798D">
      <w:pPr>
        <w:numPr>
          <w:ilvl w:val="0"/>
          <w:numId w:val="13"/>
        </w:numPr>
        <w:tabs>
          <w:tab w:val="right" w:pos="7983"/>
        </w:tabs>
        <w:adjustRightInd w:val="0"/>
        <w:snapToGrid w:val="0"/>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Een verklaring van de Belastingdienst, die op het tijdstip van het indienen van de aanmelding niet ouder is dan 6 maanden.</w:t>
      </w:r>
    </w:p>
    <w:p w14:paraId="07E74ED6" w14:textId="39243E1B" w:rsidR="001D0FEA" w:rsidRPr="001D0FEA" w:rsidRDefault="00CC69FD" w:rsidP="001D0FEA">
      <w:pPr>
        <w:numPr>
          <w:ilvl w:val="0"/>
          <w:numId w:val="13"/>
        </w:num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Een kopie van het kwaliteitscertificaat, gebaseerd op of gelijkwaardig aan de NEN:EN:9001</w:t>
      </w:r>
      <w:r w:rsidR="00DB1C03">
        <w:rPr>
          <w:rFonts w:ascii="Trebuchet MS" w:eastAsia="Times New Roman" w:hAnsi="Trebuchet MS" w:cs="Times New Roman"/>
          <w:lang w:eastAsia="nl-NL"/>
        </w:rPr>
        <w:t>-2015</w:t>
      </w:r>
      <w:r w:rsidRPr="00CC69FD">
        <w:rPr>
          <w:rFonts w:ascii="Trebuchet MS" w:eastAsia="Times New Roman" w:hAnsi="Trebuchet MS" w:cs="Times New Roman"/>
          <w:lang w:eastAsia="nl-NL"/>
        </w:rPr>
        <w:t>. Het certificaat dient geldig te zijn op het moment van opvragen.</w:t>
      </w:r>
    </w:p>
    <w:p w14:paraId="3AC22716" w14:textId="45624392" w:rsidR="000B5A72" w:rsidRDefault="000B5A72" w:rsidP="000B5A72">
      <w:pPr>
        <w:spacing w:after="0" w:line="290" w:lineRule="exact"/>
        <w:jc w:val="both"/>
        <w:rPr>
          <w:rFonts w:ascii="Trebuchet MS" w:eastAsia="Times New Roman" w:hAnsi="Trebuchet MS" w:cs="Times New Roman"/>
          <w:lang w:eastAsia="nl-NL"/>
        </w:rPr>
      </w:pPr>
    </w:p>
    <w:p w14:paraId="1EEF0E78" w14:textId="77777777" w:rsidR="000B5A72" w:rsidRPr="00CC69FD" w:rsidRDefault="000B5A72" w:rsidP="000B5A72">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De Aanbestedende dienst aanvaardt ook bewijsmiddelen uit het land van herkomst die een gelijkwaardig doel dienen. Indien een verklaring vergelijkbaar met de GVA niet wordt afgegeven door het land van herkomst, kan worden volstaan met een verklaring onder ede of een plechtige verklaring die ten overstaan van een bevoegde rechterlijke of administratieve instantie, een notaris of een bevoegde beroepsorganisatie van het land van herkomst wordt afgelegd.</w:t>
      </w:r>
    </w:p>
    <w:p w14:paraId="65C703F0" w14:textId="77777777" w:rsidR="000B5A72" w:rsidRDefault="000B5A72" w:rsidP="00C0793B">
      <w:pPr>
        <w:spacing w:after="0" w:line="290" w:lineRule="exact"/>
        <w:jc w:val="both"/>
        <w:rPr>
          <w:rFonts w:ascii="Trebuchet MS" w:eastAsia="Times New Roman" w:hAnsi="Trebuchet MS" w:cs="Times New Roman"/>
          <w:lang w:eastAsia="nl-NL"/>
        </w:rPr>
      </w:pPr>
    </w:p>
    <w:p w14:paraId="262B31D3" w14:textId="5ABE97E1" w:rsidR="000B5A72" w:rsidRPr="00C0793B" w:rsidRDefault="000B5A72" w:rsidP="000B5A72">
      <w:pPr>
        <w:spacing w:after="0" w:line="290" w:lineRule="exact"/>
        <w:jc w:val="both"/>
        <w:rPr>
          <w:rFonts w:ascii="Trebuchet MS" w:eastAsia="Times New Roman" w:hAnsi="Trebuchet MS" w:cs="Times New Roman"/>
          <w:u w:val="single"/>
          <w:lang w:eastAsia="nl-NL"/>
        </w:rPr>
      </w:pPr>
      <w:r w:rsidRPr="00C0793B">
        <w:rPr>
          <w:rFonts w:ascii="Trebuchet MS" w:eastAsia="Times New Roman" w:hAnsi="Trebuchet MS" w:cs="Times New Roman"/>
          <w:u w:val="single"/>
          <w:lang w:eastAsia="nl-NL"/>
        </w:rPr>
        <w:t>Aanvullend bewijsmiddel:</w:t>
      </w:r>
    </w:p>
    <w:p w14:paraId="5CD57A96" w14:textId="77777777" w:rsidR="000B5A72" w:rsidRDefault="000B5A72" w:rsidP="00C0793B">
      <w:pPr>
        <w:spacing w:after="0" w:line="290" w:lineRule="exact"/>
        <w:jc w:val="both"/>
        <w:rPr>
          <w:rFonts w:ascii="Trebuchet MS" w:eastAsia="Times New Roman" w:hAnsi="Trebuchet MS" w:cs="Times New Roman"/>
          <w:lang w:eastAsia="nl-NL"/>
        </w:rPr>
      </w:pPr>
    </w:p>
    <w:p w14:paraId="43E4F63E" w14:textId="586FEA5B" w:rsidR="0067245F" w:rsidRDefault="000B5A72" w:rsidP="0067245F">
      <w:pPr>
        <w:rPr>
          <w:rFonts w:ascii="Trebuchet MS" w:eastAsia="Times New Roman" w:hAnsi="Trebuchet MS" w:cs="Times New Roman"/>
          <w:lang w:eastAsia="nl-NL"/>
        </w:rPr>
      </w:pPr>
      <w:r>
        <w:rPr>
          <w:rFonts w:ascii="Trebuchet MS" w:eastAsia="Times New Roman" w:hAnsi="Trebuchet MS" w:cs="Times New Roman"/>
          <w:lang w:eastAsia="nl-NL"/>
        </w:rPr>
        <w:t>Indien van toepassing, dient</w:t>
      </w:r>
      <w:r w:rsidR="00E172D5">
        <w:rPr>
          <w:rFonts w:ascii="Trebuchet MS" w:eastAsia="Times New Roman" w:hAnsi="Trebuchet MS" w:cs="Times New Roman"/>
          <w:lang w:eastAsia="nl-NL"/>
        </w:rPr>
        <w:t xml:space="preserve"> op verzoek van de Aanbestedende dienst</w:t>
      </w:r>
      <w:r>
        <w:rPr>
          <w:rFonts w:ascii="Trebuchet MS" w:eastAsia="Times New Roman" w:hAnsi="Trebuchet MS" w:cs="Times New Roman"/>
          <w:lang w:eastAsia="nl-NL"/>
        </w:rPr>
        <w:t xml:space="preserve"> het volgende bewijsmiddel te worden aangeleverd:</w:t>
      </w:r>
    </w:p>
    <w:p w14:paraId="2C7D01D4" w14:textId="50982658" w:rsidR="00C0793B" w:rsidRDefault="0052481F" w:rsidP="00C0793B">
      <w:pPr>
        <w:rPr>
          <w:rFonts w:ascii="Trebuchet MS" w:eastAsia="Times New Roman" w:hAnsi="Trebuchet MS" w:cs="Times New Roman"/>
          <w:lang w:eastAsia="nl-NL"/>
        </w:rPr>
      </w:pPr>
      <w:r w:rsidRPr="00C0793B">
        <w:rPr>
          <w:rFonts w:ascii="Trebuchet MS" w:eastAsia="Times New Roman" w:hAnsi="Trebuchet MS" w:cs="Times New Roman"/>
          <w:lang w:eastAsia="nl-NL"/>
        </w:rPr>
        <w:t xml:space="preserve">Een verklaring als bedoeld in paragraaf </w:t>
      </w:r>
      <w:r w:rsidR="000B5A72" w:rsidRPr="00C0793B">
        <w:rPr>
          <w:rFonts w:ascii="Trebuchet MS" w:eastAsia="Times New Roman" w:hAnsi="Trebuchet MS" w:cs="Times New Roman"/>
          <w:lang w:eastAsia="nl-NL"/>
        </w:rPr>
        <w:t>5.4</w:t>
      </w:r>
      <w:r w:rsidRPr="00C0793B">
        <w:rPr>
          <w:rFonts w:ascii="Trebuchet MS" w:eastAsia="Times New Roman" w:hAnsi="Trebuchet MS" w:cs="Times New Roman"/>
          <w:lang w:eastAsia="nl-NL"/>
        </w:rPr>
        <w:t xml:space="preserve"> i</w:t>
      </w:r>
      <w:r w:rsidR="00935942" w:rsidRPr="00C0793B">
        <w:rPr>
          <w:rFonts w:ascii="Trebuchet MS" w:eastAsia="Times New Roman" w:hAnsi="Trebuchet MS" w:cs="Times New Roman"/>
          <w:lang w:eastAsia="nl-NL"/>
        </w:rPr>
        <w:t>n geval vanuit</w:t>
      </w:r>
      <w:r w:rsidR="003E0FBC" w:rsidRPr="00C0793B">
        <w:rPr>
          <w:rFonts w:ascii="Trebuchet MS" w:eastAsia="Times New Roman" w:hAnsi="Trebuchet MS" w:cs="Times New Roman"/>
          <w:lang w:eastAsia="nl-NL"/>
        </w:rPr>
        <w:t xml:space="preserve"> één concern meerdere ondernemers een Aanmelding indienen</w:t>
      </w:r>
      <w:r w:rsidR="0067245F" w:rsidRPr="00C0793B">
        <w:rPr>
          <w:rFonts w:ascii="Trebuchet MS" w:eastAsia="Times New Roman" w:hAnsi="Trebuchet MS" w:cs="Times New Roman"/>
          <w:lang w:eastAsia="nl-NL"/>
        </w:rPr>
        <w:t>.</w:t>
      </w:r>
    </w:p>
    <w:p w14:paraId="218E5667" w14:textId="77777777" w:rsidR="000E78C4" w:rsidRPr="00CC69FD" w:rsidRDefault="000E78C4" w:rsidP="00C0793B"/>
    <w:p w14:paraId="3D560807" w14:textId="772B17E0" w:rsidR="00CC69FD" w:rsidRPr="00CC69FD" w:rsidRDefault="00DD57CC"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89" w:name="_Toc141361034"/>
      <w:bookmarkStart w:id="90" w:name="_Toc148692265"/>
      <w:r>
        <w:rPr>
          <w:rFonts w:ascii="Trebuchet MS" w:eastAsia="Times New Roman" w:hAnsi="Trebuchet MS" w:cs="Arial"/>
          <w:b/>
          <w:bCs/>
          <w:iCs/>
          <w:lang w:eastAsia="nl-NL"/>
        </w:rPr>
        <w:t>5.</w:t>
      </w:r>
      <w:r w:rsidR="00314777">
        <w:rPr>
          <w:rFonts w:ascii="Trebuchet MS" w:eastAsia="Times New Roman" w:hAnsi="Trebuchet MS" w:cs="Arial"/>
          <w:b/>
          <w:bCs/>
          <w:iCs/>
          <w:lang w:eastAsia="nl-NL"/>
        </w:rPr>
        <w:t>10</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Ondertekening</w:t>
      </w:r>
      <w:bookmarkEnd w:id="89"/>
      <w:bookmarkEnd w:id="90"/>
      <w:r w:rsidR="00CC69FD" w:rsidRPr="00CC69FD">
        <w:rPr>
          <w:rFonts w:ascii="Trebuchet MS" w:eastAsia="Times New Roman" w:hAnsi="Trebuchet MS" w:cs="Arial"/>
          <w:b/>
          <w:bCs/>
          <w:iCs/>
          <w:lang w:eastAsia="nl-NL"/>
        </w:rPr>
        <w:t xml:space="preserve"> </w:t>
      </w:r>
    </w:p>
    <w:p w14:paraId="287EBA74" w14:textId="7777777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Het UEA dient rechtsgeldig te worden ondertekend. Ingeval van aanmelding als combinatie, dienen ook alle combinanten ieder een afzonderlijke UEA in te dienen en deze rechtsgeldig te ondertekenen. Indien een beroep wordt gedaan op een derde in het kader van de geschiktheidseisen, dient ook deze derde een afzonderlijke UEA in te dienen en deze rechtsgeldig te ondertekenen.</w:t>
      </w:r>
    </w:p>
    <w:p w14:paraId="20C3B9AD" w14:textId="125C981D" w:rsidR="00CC69FD" w:rsidRPr="00CC69FD" w:rsidRDefault="00CC69FD" w:rsidP="00CC69FD">
      <w:pPr>
        <w:spacing w:after="0" w:line="290" w:lineRule="exact"/>
        <w:jc w:val="both"/>
        <w:rPr>
          <w:rFonts w:ascii="Trebuchet MS" w:eastAsia="Times New Roman" w:hAnsi="Trebuchet MS" w:cs="Times New Roman"/>
          <w:lang w:eastAsia="nl-NL"/>
        </w:rPr>
      </w:pPr>
      <w:r w:rsidRPr="00437B77">
        <w:rPr>
          <w:rFonts w:ascii="Trebuchet MS" w:eastAsia="Times New Roman" w:hAnsi="Trebuchet MS" w:cs="Times New Roman"/>
          <w:lang w:eastAsia="nl-NL"/>
        </w:rPr>
        <w:t xml:space="preserve">Uit het uittreksel uit het Handelsregister van de Kamer van Koophandel dat door de </w:t>
      </w:r>
      <w:r w:rsidR="006606C0" w:rsidRPr="00437B77">
        <w:rPr>
          <w:rFonts w:ascii="Trebuchet MS" w:eastAsia="Times New Roman" w:hAnsi="Trebuchet MS" w:cs="Times New Roman"/>
          <w:lang w:eastAsia="nl-NL"/>
        </w:rPr>
        <w:t>Inschrijver moet</w:t>
      </w:r>
      <w:r w:rsidRPr="00437B77">
        <w:rPr>
          <w:rFonts w:ascii="Trebuchet MS" w:eastAsia="Times New Roman" w:hAnsi="Trebuchet MS" w:cs="Times New Roman"/>
          <w:lang w:eastAsia="nl-NL"/>
        </w:rPr>
        <w:t xml:space="preserve"> worden overlegd (zie paragraaf 5.</w:t>
      </w:r>
      <w:r w:rsidR="00FD1CAB">
        <w:rPr>
          <w:rFonts w:ascii="Trebuchet MS" w:eastAsia="Times New Roman" w:hAnsi="Trebuchet MS" w:cs="Times New Roman"/>
          <w:lang w:eastAsia="nl-NL"/>
        </w:rPr>
        <w:t>6</w:t>
      </w:r>
      <w:r w:rsidRPr="00437B77">
        <w:rPr>
          <w:rFonts w:ascii="Trebuchet MS" w:eastAsia="Times New Roman" w:hAnsi="Trebuchet MS" w:cs="Times New Roman"/>
          <w:lang w:eastAsia="nl-NL"/>
        </w:rPr>
        <w:t xml:space="preserve"> van de Selectieleidraad) dient te volgen dat degene(n) die het UEA hebben ondertekend hiertoe rechtens bevoegd is/ zijn.</w:t>
      </w:r>
      <w:r w:rsidR="001A0E72">
        <w:rPr>
          <w:rFonts w:ascii="Trebuchet MS" w:eastAsia="Times New Roman" w:hAnsi="Trebuchet MS" w:cs="Times New Roman"/>
          <w:lang w:eastAsia="nl-NL"/>
        </w:rPr>
        <w:t xml:space="preserve"> Dit geldt</w:t>
      </w:r>
      <w:r w:rsidR="00437B77">
        <w:rPr>
          <w:rFonts w:ascii="Trebuchet MS" w:eastAsia="Times New Roman" w:hAnsi="Trebuchet MS" w:cs="Times New Roman"/>
          <w:lang w:eastAsia="nl-NL"/>
        </w:rPr>
        <w:t xml:space="preserve"> zowel</w:t>
      </w:r>
      <w:r w:rsidR="001A0E72">
        <w:rPr>
          <w:rFonts w:ascii="Trebuchet MS" w:eastAsia="Times New Roman" w:hAnsi="Trebuchet MS" w:cs="Times New Roman"/>
          <w:lang w:eastAsia="nl-NL"/>
        </w:rPr>
        <w:t xml:space="preserve"> </w:t>
      </w:r>
      <w:r w:rsidR="00437B77">
        <w:rPr>
          <w:rFonts w:ascii="Trebuchet MS" w:eastAsia="Times New Roman" w:hAnsi="Trebuchet MS" w:cs="Times New Roman"/>
          <w:lang w:eastAsia="nl-NL"/>
        </w:rPr>
        <w:t xml:space="preserve">voor alle combinanten van de combinatie als derden waarop in het kader van de geschiktheidseisen een beroep wordt gedaan. </w:t>
      </w:r>
    </w:p>
    <w:p w14:paraId="0FB6EAE8" w14:textId="3F0836E6"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Indien de rechtsgeldigheid van de ondertekening van het UEA niet kan worden afgeleid uit het uittreksel uit het Handelsregister van de Kamer van Koophandel, dan dienen Gegadigden (evt. combinanten van de combinatie) met wie de Aanbestedende dienst voornemens is de gunningsfase in te gaan binnen drie werkdagen na de verzending van dit voornemen alle documenten over te leggen, waaruit volgt dat degene(n) die de UEA heeft/ hebben ondertekend hiertoe rechtens bevoegd is/ zijn. </w:t>
      </w:r>
      <w:r w:rsidRPr="002753BF">
        <w:rPr>
          <w:rFonts w:ascii="Trebuchet MS" w:eastAsia="Times New Roman" w:hAnsi="Trebuchet MS" w:cs="Times New Roman"/>
          <w:lang w:eastAsia="nl-NL"/>
        </w:rPr>
        <w:t>Indien het UEA</w:t>
      </w:r>
      <w:r w:rsidR="00C179E9" w:rsidRPr="002753BF">
        <w:rPr>
          <w:rFonts w:ascii="Trebuchet MS" w:eastAsia="Times New Roman" w:hAnsi="Trebuchet MS" w:cs="Times New Roman"/>
          <w:lang w:eastAsia="nl-NL"/>
        </w:rPr>
        <w:t>, dan wel de aan</w:t>
      </w:r>
      <w:r w:rsidR="00D15B1B" w:rsidRPr="002753BF">
        <w:rPr>
          <w:rFonts w:ascii="Trebuchet MS" w:eastAsia="Times New Roman" w:hAnsi="Trebuchet MS" w:cs="Times New Roman"/>
          <w:lang w:eastAsia="nl-NL"/>
        </w:rPr>
        <w:t>melding</w:t>
      </w:r>
      <w:r w:rsidR="00C179E9" w:rsidRPr="002753BF">
        <w:rPr>
          <w:rFonts w:ascii="Trebuchet MS" w:eastAsia="Times New Roman" w:hAnsi="Trebuchet MS" w:cs="Times New Roman"/>
          <w:lang w:eastAsia="nl-NL"/>
        </w:rPr>
        <w:t>,</w:t>
      </w:r>
      <w:r w:rsidRPr="002753BF">
        <w:rPr>
          <w:rFonts w:ascii="Trebuchet MS" w:eastAsia="Times New Roman" w:hAnsi="Trebuchet MS" w:cs="Times New Roman"/>
          <w:lang w:eastAsia="nl-NL"/>
        </w:rPr>
        <w:t xml:space="preserve"> niet rechtsgeldig is ondertekend dan wordt de aanmelding als ongeldig terzijde gelegd. De </w:t>
      </w:r>
      <w:r w:rsidRPr="002753BF">
        <w:rPr>
          <w:rFonts w:ascii="Trebuchet MS" w:eastAsia="Times New Roman" w:hAnsi="Trebuchet MS" w:cs="Times New Roman"/>
          <w:lang w:eastAsia="nl-NL"/>
        </w:rPr>
        <w:lastRenderedPageBreak/>
        <w:t>betreffende aanmelding wordt dan van verdere deelname uitgesloten en de betreffende Gegadigde komt in dat geval niet meer voor de gunningsfase in aanmerking.</w:t>
      </w:r>
    </w:p>
    <w:p w14:paraId="7F04728D" w14:textId="729E16DB" w:rsidR="00CC69FD" w:rsidRPr="0040300A" w:rsidRDefault="00CA5DE8" w:rsidP="0040300A">
      <w:pPr>
        <w:keepNext/>
        <w:pageBreakBefore/>
        <w:spacing w:after="894" w:line="320" w:lineRule="exact"/>
        <w:ind w:left="360"/>
        <w:jc w:val="both"/>
        <w:outlineLvl w:val="0"/>
        <w:rPr>
          <w:rFonts w:cs="Arial"/>
          <w:b/>
          <w:bCs/>
          <w:kern w:val="32"/>
          <w:sz w:val="26"/>
          <w:szCs w:val="26"/>
        </w:rPr>
      </w:pPr>
      <w:bookmarkStart w:id="91" w:name="_Toc149531744"/>
      <w:bookmarkStart w:id="92" w:name="_Toc173144475"/>
      <w:bookmarkStart w:id="93" w:name="_Toc196063803"/>
      <w:bookmarkStart w:id="94" w:name="_Toc388537633"/>
      <w:bookmarkStart w:id="95" w:name="_Toc141361035"/>
      <w:bookmarkStart w:id="96" w:name="_Toc148692266"/>
      <w:bookmarkStart w:id="97" w:name="_Toc113084291"/>
      <w:bookmarkStart w:id="98" w:name="_Toc126595891"/>
      <w:bookmarkStart w:id="99" w:name="_Toc173144492"/>
      <w:bookmarkStart w:id="100" w:name="_Toc196063820"/>
      <w:bookmarkEnd w:id="91"/>
      <w:r>
        <w:rPr>
          <w:rFonts w:cs="Arial"/>
          <w:b/>
          <w:bCs/>
          <w:kern w:val="32"/>
          <w:sz w:val="26"/>
          <w:szCs w:val="26"/>
        </w:rPr>
        <w:lastRenderedPageBreak/>
        <w:t xml:space="preserve">6. </w:t>
      </w:r>
      <w:r w:rsidR="00CC69FD" w:rsidRPr="003F2E05">
        <w:rPr>
          <w:rFonts w:cs="Arial"/>
          <w:b/>
          <w:bCs/>
          <w:kern w:val="32"/>
          <w:sz w:val="26"/>
          <w:szCs w:val="26"/>
        </w:rPr>
        <w:t>B</w:t>
      </w:r>
      <w:bookmarkEnd w:id="92"/>
      <w:bookmarkEnd w:id="93"/>
      <w:r w:rsidR="00CC69FD" w:rsidRPr="003F2E05">
        <w:rPr>
          <w:rFonts w:cs="Arial"/>
          <w:b/>
          <w:bCs/>
          <w:kern w:val="32"/>
          <w:sz w:val="26"/>
          <w:szCs w:val="26"/>
        </w:rPr>
        <w:t>eoordeling aanmelding</w:t>
      </w:r>
      <w:bookmarkEnd w:id="94"/>
      <w:bookmarkEnd w:id="95"/>
      <w:bookmarkEnd w:id="96"/>
    </w:p>
    <w:p w14:paraId="68AB78B1" w14:textId="09711DF4" w:rsidR="00CC69FD" w:rsidRPr="00CC69FD" w:rsidRDefault="00DD57CC"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101" w:name="_Toc388537634"/>
      <w:bookmarkStart w:id="102" w:name="_Toc141361036"/>
      <w:bookmarkStart w:id="103" w:name="_Toc148692267"/>
      <w:r>
        <w:rPr>
          <w:rFonts w:ascii="Trebuchet MS" w:eastAsia="Times New Roman" w:hAnsi="Trebuchet MS" w:cs="Arial"/>
          <w:b/>
          <w:bCs/>
          <w:iCs/>
          <w:lang w:eastAsia="nl-NL"/>
        </w:rPr>
        <w:t>6.1</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Beoordeling</w:t>
      </w:r>
      <w:bookmarkEnd w:id="101"/>
      <w:bookmarkEnd w:id="102"/>
      <w:bookmarkEnd w:id="103"/>
    </w:p>
    <w:p w14:paraId="154206AE" w14:textId="41BADA0E"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Nadat de aanmeldingstermijn is verstreken, beoordeelt de Aanbestedende dienst de aanmeldingen. De beoordeling vindt plaats door het ingevulde UEA en de overlegde bewijsstukken zoals opgenomen in paragraaf 5.</w:t>
      </w:r>
      <w:r w:rsidR="0068090A">
        <w:rPr>
          <w:rFonts w:ascii="Trebuchet MS" w:eastAsia="Times New Roman" w:hAnsi="Trebuchet MS" w:cs="Times New Roman"/>
          <w:lang w:eastAsia="nl-NL"/>
        </w:rPr>
        <w:t>7</w:t>
      </w:r>
      <w:r w:rsidRPr="00CC69FD">
        <w:rPr>
          <w:rFonts w:ascii="Trebuchet MS" w:eastAsia="Times New Roman" w:hAnsi="Trebuchet MS" w:cs="Times New Roman"/>
          <w:lang w:eastAsia="nl-NL"/>
        </w:rPr>
        <w:t xml:space="preserve"> te toetsen aan de in de Selectieleidraad gestelde criteria en eisen. De Aanbestedende dienst kan de ingediende referenties, bewijzen en antwoorden verifiëren. De beoordeling vindt plaats in de volgende stappen:</w:t>
      </w:r>
    </w:p>
    <w:p w14:paraId="2106F5AA"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230B33EE" w14:textId="7777777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Stap 1. Toets UEA en de daarbij behorende bijlagen</w:t>
      </w:r>
    </w:p>
    <w:p w14:paraId="7FD3FBA3" w14:textId="26D25A30"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door de Gegadigden ingediende aanmeldingsbescheiden worden eerst getoetst op </w:t>
      </w:r>
      <w:r w:rsidR="006606C0" w:rsidRPr="00CC69FD">
        <w:rPr>
          <w:rFonts w:ascii="Trebuchet MS" w:eastAsia="Times New Roman" w:hAnsi="Trebuchet MS" w:cs="Times New Roman"/>
          <w:lang w:eastAsia="nl-NL"/>
        </w:rPr>
        <w:t>tijdigheid, compleetheid</w:t>
      </w:r>
      <w:r w:rsidR="00E62C6C">
        <w:rPr>
          <w:rFonts w:ascii="Trebuchet MS" w:eastAsia="Times New Roman" w:hAnsi="Trebuchet MS" w:cs="Times New Roman"/>
          <w:lang w:eastAsia="nl-NL"/>
        </w:rPr>
        <w:t xml:space="preserve"> en het voldoen aan de vereisten</w:t>
      </w:r>
      <w:r w:rsidRPr="00CC69FD">
        <w:rPr>
          <w:rFonts w:ascii="Trebuchet MS" w:eastAsia="Times New Roman" w:hAnsi="Trebuchet MS" w:cs="Times New Roman"/>
          <w:lang w:eastAsia="nl-NL"/>
        </w:rPr>
        <w:t>. Het ongemotiveerd ontbreken van antwoorden of gegevens kan tot uitsluiting leiden. Als een vraag niet beantwoord kan worden, dan wel de gevraagde gegevens niet (compleet) overlegd kunnen worden, dient dit bij de aanmelding uitdrukkelijk en gemotiveerd aangegeven te worden. De Aanbestedende dienst kan van de Gegadigde verlangen dat deze de ontbrekende antwoorden of gegevens aanvult of nader toelicht, dan wel de aanmelding afwijzen waardoor Gegadigde voor verdere deelname aan de aanbestedingsprocedure wordt uitgesloten. Een en ander binnen de aanbestedingsrechtelijke mogelijkheden.</w:t>
      </w:r>
    </w:p>
    <w:p w14:paraId="026995AD"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279FD242" w14:textId="5427D8E9"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Vervolgens vindt een toetsing plaats aan de hand van de uitsluitingsgronden zoals omschreven in paragraaf 5.</w:t>
      </w:r>
      <w:r w:rsidR="005D2A6D">
        <w:rPr>
          <w:rFonts w:ascii="Trebuchet MS" w:eastAsia="Times New Roman" w:hAnsi="Trebuchet MS" w:cs="Times New Roman"/>
          <w:lang w:eastAsia="nl-NL"/>
        </w:rPr>
        <w:t>5</w:t>
      </w:r>
      <w:r w:rsidRPr="00CC69FD">
        <w:rPr>
          <w:rFonts w:ascii="Trebuchet MS" w:eastAsia="Times New Roman" w:hAnsi="Trebuchet MS" w:cs="Times New Roman"/>
          <w:lang w:eastAsia="nl-NL"/>
        </w:rPr>
        <w:t>. Daarna vindt een toets plaats inzake de geschiktheidseisen en de beroepsbevoegdheid conform paragraaf 5.</w:t>
      </w:r>
      <w:r w:rsidR="005D2A6D">
        <w:rPr>
          <w:rFonts w:ascii="Trebuchet MS" w:eastAsia="Times New Roman" w:hAnsi="Trebuchet MS" w:cs="Times New Roman"/>
          <w:lang w:eastAsia="nl-NL"/>
        </w:rPr>
        <w:t>6</w:t>
      </w:r>
      <w:r w:rsidR="0068090A">
        <w:rPr>
          <w:rFonts w:ascii="Trebuchet MS" w:eastAsia="Times New Roman" w:hAnsi="Trebuchet MS" w:cs="Times New Roman"/>
          <w:lang w:eastAsia="nl-NL"/>
        </w:rPr>
        <w:t xml:space="preserve"> en 5.</w:t>
      </w:r>
      <w:r w:rsidR="005D2A6D">
        <w:rPr>
          <w:rFonts w:ascii="Trebuchet MS" w:eastAsia="Times New Roman" w:hAnsi="Trebuchet MS" w:cs="Times New Roman"/>
          <w:lang w:eastAsia="nl-NL"/>
        </w:rPr>
        <w:t>7</w:t>
      </w:r>
      <w:r w:rsidRPr="00CC69FD">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cr/>
      </w:r>
    </w:p>
    <w:p w14:paraId="3952019A" w14:textId="77777777"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Stap 2. Shortlisten </w:t>
      </w:r>
    </w:p>
    <w:p w14:paraId="1A143056" w14:textId="2A9EDACC"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Indien op grond van de beoordeling in stap 1 meer dan vijf (5) Gegadigden geschikt worden bevonden, zal door de beoordelingscommissie een nadere selectie plaatsvinden op basis van de selectiecriteria uit paragraaf 6.2. De 5 Gegadigden met de beste beoordelingen (= de hoogste totaalscores) worden geselecteerd onder voorbehoud dat uit de bewijsmiddelen blijkt dat de Gegadigden aan de gestelde eisen voldoen. </w:t>
      </w:r>
    </w:p>
    <w:p w14:paraId="138F2059"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74D8A649" w14:textId="77777777" w:rsidR="00CC69FD" w:rsidRPr="00CC69FD" w:rsidRDefault="00CC69FD" w:rsidP="00CC69FD">
      <w:pPr>
        <w:keepNext/>
        <w:keepLines/>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Stap 3. Bekendmaking resultaat beoordeling</w:t>
      </w:r>
    </w:p>
    <w:p w14:paraId="367021F3" w14:textId="0A775DC3"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Nadat de beoordeling van de aanmeldingen heeft </w:t>
      </w:r>
      <w:r w:rsidR="00851559">
        <w:rPr>
          <w:rFonts w:ascii="Trebuchet MS" w:eastAsia="Times New Roman" w:hAnsi="Trebuchet MS" w:cs="Times New Roman"/>
          <w:lang w:eastAsia="nl-NL"/>
        </w:rPr>
        <w:t>plaatsgevonden</w:t>
      </w:r>
      <w:r w:rsidR="00851559" w:rsidRPr="00CC69FD">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en de Aanbestedende dienst maximaal vijf (5) Gegadigden heeft geselecteerd voor deelname aan de inschrijvingsfase, zullen de Gegadigden schriftelijk omtrent het resultaat daarvan geïnformeerd worden en zullen de</w:t>
      </w:r>
      <w:r w:rsidR="00C6464F">
        <w:rPr>
          <w:rFonts w:ascii="Trebuchet MS" w:eastAsia="Times New Roman" w:hAnsi="Trebuchet MS" w:cs="Times New Roman"/>
          <w:lang w:eastAsia="nl-NL"/>
        </w:rPr>
        <w:t xml:space="preserve"> geselecteerde Gegadigden</w:t>
      </w:r>
      <w:r w:rsidRPr="00CC69FD">
        <w:rPr>
          <w:rFonts w:ascii="Trebuchet MS" w:eastAsia="Times New Roman" w:hAnsi="Trebuchet MS" w:cs="Times New Roman"/>
          <w:lang w:eastAsia="nl-NL"/>
        </w:rPr>
        <w:t xml:space="preserve"> worden uitgenodigd om een inschrijving in te dienen. De rechtsbeschermingstermijn zoals benoemd in paragraaf 4.9 van deze Selectieleidraad is op deze mededeling van toepassing.</w:t>
      </w:r>
    </w:p>
    <w:p w14:paraId="06D3429E"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71AF6AFB" w14:textId="53D6756D" w:rsidR="00CC69FD" w:rsidRP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De Gegadigden die worden uitgenodigd voor deelname aan de inschrijvingsfase kan worden gevraagd de in de Selectieleidraad als zodanig aangeduide bewijsstukken binnen zeven (7) kalenderdagen te verstrekken. Indien de verlangde bewijzen niet tijdig, volledig of correct zijn ontvangen kan de Gegadigde alsnog van verdere deelneming worden uitgesloten. De </w:t>
      </w:r>
      <w:r w:rsidRPr="00CC69FD">
        <w:rPr>
          <w:rFonts w:ascii="Trebuchet MS" w:eastAsia="Times New Roman" w:hAnsi="Trebuchet MS" w:cs="Times New Roman"/>
          <w:lang w:eastAsia="nl-NL"/>
        </w:rPr>
        <w:lastRenderedPageBreak/>
        <w:t xml:space="preserve">Aanbestedende dienst is in dat geval in de mogelijkheid de </w:t>
      </w:r>
      <w:r w:rsidR="006606C0" w:rsidRPr="00CC69FD">
        <w:rPr>
          <w:rFonts w:ascii="Trebuchet MS" w:eastAsia="Times New Roman" w:hAnsi="Trebuchet MS" w:cs="Times New Roman"/>
          <w:lang w:eastAsia="nl-NL"/>
        </w:rPr>
        <w:t>eerstvolgende</w:t>
      </w:r>
      <w:r w:rsidRPr="00CC69FD">
        <w:rPr>
          <w:rFonts w:ascii="Trebuchet MS" w:eastAsia="Times New Roman" w:hAnsi="Trebuchet MS" w:cs="Times New Roman"/>
          <w:lang w:eastAsia="nl-NL"/>
        </w:rPr>
        <w:t xml:space="preserve"> Gegadigde uit de ranking van de selectiefase in de gelegenheid stellen om de bewijsstukken in te dienen en uit te nodigen voor de inschrijvingsfase.</w:t>
      </w:r>
    </w:p>
    <w:p w14:paraId="58F1E478" w14:textId="77777777" w:rsidR="00DD57CC" w:rsidRDefault="00DD57CC"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104" w:name="_Toc388537635"/>
    </w:p>
    <w:p w14:paraId="71A8193D" w14:textId="6E6E69FA" w:rsidR="00CC69FD" w:rsidRPr="00CC69FD" w:rsidRDefault="00DD57CC" w:rsidP="00CC69FD">
      <w:pPr>
        <w:keepNext/>
        <w:numPr>
          <w:ilvl w:val="1"/>
          <w:numId w:val="0"/>
        </w:numPr>
        <w:tabs>
          <w:tab w:val="num" w:pos="567"/>
        </w:tabs>
        <w:spacing w:before="280" w:line="280" w:lineRule="exact"/>
        <w:ind w:left="567" w:hanging="567"/>
        <w:contextualSpacing/>
        <w:outlineLvl w:val="1"/>
        <w:rPr>
          <w:rFonts w:ascii="Trebuchet MS" w:eastAsia="Times New Roman" w:hAnsi="Trebuchet MS" w:cs="Arial"/>
          <w:b/>
          <w:bCs/>
          <w:iCs/>
          <w:lang w:eastAsia="nl-NL"/>
        </w:rPr>
      </w:pPr>
      <w:bookmarkStart w:id="105" w:name="_Toc141361037"/>
      <w:bookmarkStart w:id="106" w:name="_Toc148692268"/>
      <w:r>
        <w:rPr>
          <w:rFonts w:ascii="Trebuchet MS" w:eastAsia="Times New Roman" w:hAnsi="Trebuchet MS" w:cs="Arial"/>
          <w:b/>
          <w:bCs/>
          <w:iCs/>
          <w:lang w:eastAsia="nl-NL"/>
        </w:rPr>
        <w:t>6.2</w:t>
      </w:r>
      <w:r>
        <w:rPr>
          <w:rFonts w:ascii="Trebuchet MS" w:eastAsia="Times New Roman" w:hAnsi="Trebuchet MS" w:cs="Arial"/>
          <w:b/>
          <w:bCs/>
          <w:iCs/>
          <w:lang w:eastAsia="nl-NL"/>
        </w:rPr>
        <w:tab/>
      </w:r>
      <w:r w:rsidR="00CC69FD" w:rsidRPr="00CC69FD">
        <w:rPr>
          <w:rFonts w:ascii="Trebuchet MS" w:eastAsia="Times New Roman" w:hAnsi="Trebuchet MS" w:cs="Arial"/>
          <w:b/>
          <w:bCs/>
          <w:iCs/>
          <w:lang w:eastAsia="nl-NL"/>
        </w:rPr>
        <w:t>Nadere selectie</w:t>
      </w:r>
      <w:bookmarkEnd w:id="104"/>
      <w:r w:rsidR="004C3F63">
        <w:rPr>
          <w:rFonts w:ascii="Trebuchet MS" w:eastAsia="Times New Roman" w:hAnsi="Trebuchet MS" w:cs="Arial"/>
          <w:b/>
          <w:bCs/>
          <w:iCs/>
          <w:lang w:eastAsia="nl-NL"/>
        </w:rPr>
        <w:t xml:space="preserve"> algemeen</w:t>
      </w:r>
      <w:bookmarkEnd w:id="105"/>
      <w:bookmarkEnd w:id="106"/>
    </w:p>
    <w:p w14:paraId="58DD3551" w14:textId="2BB2C395" w:rsidR="00CC69FD" w:rsidRDefault="00CC69FD" w:rsidP="00CC69FD">
      <w:pPr>
        <w:spacing w:after="0" w:line="290" w:lineRule="exact"/>
        <w:jc w:val="both"/>
        <w:rPr>
          <w:rFonts w:ascii="Trebuchet MS" w:eastAsia="Times New Roman" w:hAnsi="Trebuchet MS" w:cs="Times New Roman"/>
          <w:lang w:eastAsia="nl-NL"/>
        </w:rPr>
      </w:pPr>
      <w:r w:rsidRPr="00CC69FD">
        <w:rPr>
          <w:rFonts w:ascii="Trebuchet MS" w:eastAsia="Times New Roman" w:hAnsi="Trebuchet MS" w:cs="Times New Roman"/>
          <w:lang w:eastAsia="nl-NL"/>
        </w:rPr>
        <w:t xml:space="preserve">Indien op grond van de beoordeling van de uitsluitingsgronden en de geschiktheidseisen meer dan vijf (5) Gegadigden geschikt worden bevonden, zal door de Aanbestedende dienst onder de geschikt bevonden Gegadigden door de beoordelingscommissie een rangorde worden aangebracht op basis van de </w:t>
      </w:r>
      <w:r w:rsidR="00522236">
        <w:rPr>
          <w:rFonts w:ascii="Trebuchet MS" w:eastAsia="Times New Roman" w:hAnsi="Trebuchet MS" w:cs="Times New Roman"/>
          <w:lang w:eastAsia="nl-NL"/>
        </w:rPr>
        <w:t>in dit hoofdstuk</w:t>
      </w:r>
      <w:r w:rsidR="00500DA6">
        <w:rPr>
          <w:rFonts w:ascii="Trebuchet MS" w:eastAsia="Times New Roman" w:hAnsi="Trebuchet MS" w:cs="Times New Roman"/>
          <w:lang w:eastAsia="nl-NL"/>
        </w:rPr>
        <w:t xml:space="preserve"> omschreven</w:t>
      </w:r>
      <w:r w:rsidR="00522236" w:rsidRPr="00CC69FD">
        <w:rPr>
          <w:rFonts w:ascii="Trebuchet MS" w:eastAsia="Times New Roman" w:hAnsi="Trebuchet MS" w:cs="Times New Roman"/>
          <w:lang w:eastAsia="nl-NL"/>
        </w:rPr>
        <w:t xml:space="preserve"> </w:t>
      </w:r>
      <w:r w:rsidRPr="00CC69FD">
        <w:rPr>
          <w:rFonts w:ascii="Trebuchet MS" w:eastAsia="Times New Roman" w:hAnsi="Trebuchet MS" w:cs="Times New Roman"/>
          <w:lang w:eastAsia="nl-NL"/>
        </w:rPr>
        <w:t>methodiek van shortlisting, met als oogmerk om de vijf (5) Gegadigden met de hoogste totaalscore uit te nodigen tot inschrijving.</w:t>
      </w:r>
    </w:p>
    <w:p w14:paraId="4F636848" w14:textId="77777777" w:rsidR="00D94150" w:rsidRDefault="00D94150" w:rsidP="00CC69FD">
      <w:pPr>
        <w:spacing w:after="0" w:line="290" w:lineRule="exact"/>
        <w:jc w:val="both"/>
        <w:rPr>
          <w:rFonts w:ascii="Trebuchet MS" w:eastAsia="Times New Roman" w:hAnsi="Trebuchet MS" w:cs="Times New Roman"/>
          <w:lang w:eastAsia="nl-NL"/>
        </w:rPr>
      </w:pPr>
    </w:p>
    <w:bookmarkEnd w:id="97"/>
    <w:bookmarkEnd w:id="98"/>
    <w:bookmarkEnd w:id="99"/>
    <w:bookmarkEnd w:id="100"/>
    <w:p w14:paraId="768827B0" w14:textId="77777777" w:rsidR="00D94150" w:rsidRPr="00827994" w:rsidRDefault="00D94150" w:rsidP="00D94150">
      <w:pPr>
        <w:rPr>
          <w:rFonts w:ascii="Trebuchet MS" w:eastAsia="Trebuchet MS" w:hAnsi="Trebuchet MS" w:cs="Trebuchet MS"/>
          <w:color w:val="000000" w:themeColor="text1"/>
        </w:rPr>
      </w:pPr>
      <w:r w:rsidRPr="00827994">
        <w:rPr>
          <w:rFonts w:ascii="Trebuchet MS" w:eastAsia="Trebuchet MS" w:hAnsi="Trebuchet MS" w:cs="Trebuchet MS"/>
          <w:i/>
          <w:iCs/>
          <w:color w:val="000000" w:themeColor="text1"/>
        </w:rPr>
        <w:t>De beoordelingscommissie</w:t>
      </w:r>
    </w:p>
    <w:p w14:paraId="60678C69" w14:textId="77777777" w:rsidR="00D94150" w:rsidRPr="00827994" w:rsidRDefault="00D94150" w:rsidP="00D94150">
      <w:pPr>
        <w:rPr>
          <w:rFonts w:ascii="Trebuchet MS" w:eastAsia="Trebuchet MS" w:hAnsi="Trebuchet MS" w:cs="Trebuchet MS"/>
          <w:color w:val="000000" w:themeColor="text1"/>
        </w:rPr>
      </w:pPr>
      <w:r w:rsidRPr="00827994">
        <w:rPr>
          <w:rFonts w:ascii="Trebuchet MS" w:eastAsia="Trebuchet MS" w:hAnsi="Trebuchet MS" w:cs="Trebuchet MS"/>
          <w:color w:val="000000" w:themeColor="text1"/>
        </w:rPr>
        <w:t xml:space="preserve">De beoordelingscommissie bestaat uit vertegenwoordigers van de volgende afdelingen: </w:t>
      </w:r>
      <w:r w:rsidRPr="007004F1">
        <w:rPr>
          <w:rFonts w:ascii="Trebuchet MS" w:eastAsia="Trebuchet MS" w:hAnsi="Trebuchet MS" w:cs="Trebuchet MS"/>
          <w:color w:val="000000" w:themeColor="text1"/>
        </w:rPr>
        <w:t>de architect, de installatieadviseur, de projectleider, de gebruiker en de toezichthouder van Aanbestedende Dienst</w:t>
      </w:r>
      <w:r w:rsidRPr="00827994">
        <w:rPr>
          <w:rFonts w:ascii="Trebuchet MS" w:eastAsia="Trebuchet MS" w:hAnsi="Trebuchet MS" w:cs="Trebuchet MS"/>
          <w:color w:val="000000" w:themeColor="text1"/>
        </w:rPr>
        <w:t>.  De beoordelingscommissie zal worden begeleid door een aanbestedingsadviseur van AT Osborne. Het staat de aanbestedende dienst vrij om de bezetting van de beoordelingscommissie te wijzigen.</w:t>
      </w:r>
    </w:p>
    <w:p w14:paraId="3B7178D1" w14:textId="77777777" w:rsidR="008471D8" w:rsidRDefault="008471D8" w:rsidP="0025638A">
      <w:pPr>
        <w:spacing w:after="0" w:line="290" w:lineRule="exact"/>
        <w:jc w:val="both"/>
        <w:rPr>
          <w:rFonts w:ascii="Trebuchet MS" w:eastAsia="Times New Roman" w:hAnsi="Trebuchet MS" w:cs="Times New Roman"/>
          <w:lang w:eastAsia="nl-NL"/>
        </w:rPr>
      </w:pPr>
    </w:p>
    <w:p w14:paraId="02A023DF" w14:textId="77777777" w:rsidR="008471D8" w:rsidRDefault="008471D8" w:rsidP="0025638A">
      <w:pPr>
        <w:spacing w:after="0" w:line="290" w:lineRule="exact"/>
        <w:jc w:val="both"/>
        <w:rPr>
          <w:rFonts w:ascii="Trebuchet MS" w:eastAsia="Times New Roman" w:hAnsi="Trebuchet MS" w:cs="Times New Roman"/>
          <w:lang w:eastAsia="nl-NL"/>
        </w:rPr>
      </w:pPr>
    </w:p>
    <w:p w14:paraId="775B57EE" w14:textId="77777777" w:rsidR="00496316" w:rsidRPr="00AD2B1C" w:rsidRDefault="00496316" w:rsidP="00496316">
      <w:pPr>
        <w:rPr>
          <w:rFonts w:ascii="Trebuchet MS" w:eastAsia="Trebuchet MS" w:hAnsi="Trebuchet MS" w:cs="Trebuchet MS"/>
          <w:color w:val="000000" w:themeColor="text1"/>
        </w:rPr>
      </w:pPr>
      <w:r w:rsidRPr="00AD2B1C">
        <w:rPr>
          <w:rFonts w:ascii="Trebuchet MS" w:eastAsia="Trebuchet MS" w:hAnsi="Trebuchet MS" w:cs="Trebuchet MS"/>
          <w:i/>
          <w:iCs/>
          <w:color w:val="000000" w:themeColor="text1"/>
        </w:rPr>
        <w:t>Motivatie</w:t>
      </w:r>
    </w:p>
    <w:p w14:paraId="06494298" w14:textId="0F700816" w:rsidR="00496316" w:rsidRPr="00827994" w:rsidRDefault="00496316" w:rsidP="00496316">
      <w:pPr>
        <w:rPr>
          <w:rFonts w:ascii="Trebuchet MS" w:eastAsia="Trebuchet MS" w:hAnsi="Trebuchet MS" w:cs="Trebuchet MS"/>
          <w:color w:val="000000" w:themeColor="text1"/>
        </w:rPr>
      </w:pPr>
      <w:r w:rsidRPr="00827994">
        <w:rPr>
          <w:rFonts w:ascii="Trebuchet MS" w:eastAsia="Trebuchet MS" w:hAnsi="Trebuchet MS" w:cs="Trebuchet MS"/>
          <w:color w:val="000000" w:themeColor="text1"/>
        </w:rPr>
        <w:t xml:space="preserve">Met deze aanbesteding is </w:t>
      </w:r>
      <w:r w:rsidR="000C5ACB">
        <w:rPr>
          <w:rFonts w:ascii="Trebuchet MS" w:eastAsia="Trebuchet MS" w:hAnsi="Trebuchet MS" w:cs="Trebuchet MS"/>
          <w:color w:val="000000" w:themeColor="text1"/>
        </w:rPr>
        <w:t>Aanbestedende Dienst</w:t>
      </w:r>
      <w:r w:rsidRPr="00827994">
        <w:rPr>
          <w:rFonts w:ascii="Trebuchet MS" w:eastAsia="Trebuchet MS" w:hAnsi="Trebuchet MS" w:cs="Trebuchet MS"/>
          <w:color w:val="000000" w:themeColor="text1"/>
        </w:rPr>
        <w:t xml:space="preserve"> op zoek naar de meest geschikte partij om de</w:t>
      </w:r>
      <w:r w:rsidR="002E5916" w:rsidRPr="00827994">
        <w:rPr>
          <w:rFonts w:ascii="Trebuchet MS" w:eastAsia="Trebuchet MS" w:hAnsi="Trebuchet MS" w:cs="Trebuchet MS"/>
          <w:color w:val="000000" w:themeColor="text1"/>
        </w:rPr>
        <w:t xml:space="preserve"> nieuwbouw van de afdeling Brachytherapie en Hyperthermie</w:t>
      </w:r>
      <w:r w:rsidRPr="00827994">
        <w:rPr>
          <w:rFonts w:ascii="Trebuchet MS" w:eastAsia="Trebuchet MS" w:hAnsi="Trebuchet MS" w:cs="Trebuchet MS"/>
          <w:color w:val="000000" w:themeColor="text1"/>
        </w:rPr>
        <w:t xml:space="preserve"> tot een succes te brengen. Van de Gegadigden wordt verwacht dat op basis van de reeds beschikbare informatie een goede inschatting gemaakt kan worden van de procedure en de inhoud van de Opdracht. Om tot de nadere selectie te komen is Stichting VUmc geïnteresseerd in wat Gegadigden ertoe beweegt om juist deze Opdracht te verwerven. Naast geschiktheid is motivatie van groot belang voor Stichting VUmc.</w:t>
      </w:r>
    </w:p>
    <w:p w14:paraId="438C81E2" w14:textId="77777777" w:rsidR="00496316" w:rsidRPr="00827994" w:rsidRDefault="00496316" w:rsidP="00496316">
      <w:pPr>
        <w:rPr>
          <w:rFonts w:ascii="Trebuchet MS" w:eastAsia="Trebuchet MS" w:hAnsi="Trebuchet MS" w:cs="Trebuchet MS"/>
          <w:color w:val="000000" w:themeColor="text1"/>
        </w:rPr>
      </w:pPr>
    </w:p>
    <w:p w14:paraId="005F8B94" w14:textId="77777777" w:rsidR="00496316" w:rsidRPr="00827994" w:rsidRDefault="00496316" w:rsidP="00496316">
      <w:pPr>
        <w:rPr>
          <w:rFonts w:ascii="Trebuchet MS" w:eastAsia="Trebuchet MS" w:hAnsi="Trebuchet MS" w:cs="Trebuchet MS"/>
          <w:color w:val="000000" w:themeColor="text1"/>
        </w:rPr>
      </w:pPr>
      <w:r w:rsidRPr="00827994">
        <w:rPr>
          <w:rFonts w:ascii="Trebuchet MS" w:eastAsia="Trebuchet MS" w:hAnsi="Trebuchet MS" w:cs="Trebuchet MS"/>
          <w:i/>
          <w:iCs/>
          <w:color w:val="000000" w:themeColor="text1"/>
          <w:u w:val="single"/>
        </w:rPr>
        <w:t xml:space="preserve">Schrijf een motivatie waarin de Gegadigde het Stichting VUmc UMC overtuigt dat het de beste partij is om deze Opdracht uit te voeren. </w:t>
      </w:r>
    </w:p>
    <w:p w14:paraId="6C7A6363" w14:textId="77777777" w:rsidR="00496316" w:rsidRPr="00827994" w:rsidRDefault="00496316" w:rsidP="00496316">
      <w:pPr>
        <w:rPr>
          <w:rFonts w:ascii="Trebuchet MS" w:eastAsia="Trebuchet MS" w:hAnsi="Trebuchet MS" w:cs="Trebuchet MS"/>
          <w:color w:val="000000" w:themeColor="text1"/>
        </w:rPr>
      </w:pPr>
    </w:p>
    <w:p w14:paraId="2E43B6C4" w14:textId="77777777" w:rsidR="00496316" w:rsidRPr="00827994" w:rsidRDefault="00496316" w:rsidP="00496316">
      <w:pPr>
        <w:rPr>
          <w:rFonts w:ascii="Trebuchet MS" w:eastAsia="Trebuchet MS" w:hAnsi="Trebuchet MS" w:cs="Trebuchet MS"/>
          <w:color w:val="000000" w:themeColor="text1"/>
        </w:rPr>
      </w:pPr>
      <w:r w:rsidRPr="00827994">
        <w:rPr>
          <w:rFonts w:ascii="Trebuchet MS" w:eastAsia="Trebuchet MS" w:hAnsi="Trebuchet MS" w:cs="Trebuchet MS"/>
          <w:color w:val="000000" w:themeColor="text1"/>
        </w:rPr>
        <w:t xml:space="preserve">De motivatie dient aan de volgende vormvereisten te voldoen:  </w:t>
      </w:r>
    </w:p>
    <w:p w14:paraId="76C75158" w14:textId="77777777" w:rsidR="00496316" w:rsidRPr="00827994" w:rsidRDefault="00496316" w:rsidP="00496316">
      <w:pPr>
        <w:pStyle w:val="Lijstalinea"/>
        <w:numPr>
          <w:ilvl w:val="0"/>
          <w:numId w:val="70"/>
        </w:numPr>
        <w:spacing w:after="160" w:line="259" w:lineRule="auto"/>
        <w:rPr>
          <w:rFonts w:eastAsiaTheme="minorEastAsia" w:cstheme="minorBidi"/>
          <w:color w:val="000000" w:themeColor="text1"/>
        </w:rPr>
      </w:pPr>
      <w:r w:rsidRPr="00827994">
        <w:rPr>
          <w:rFonts w:eastAsia="Trebuchet MS" w:cs="Trebuchet MS"/>
          <w:color w:val="000000" w:themeColor="text1"/>
        </w:rPr>
        <w:t>De motivatie gaat in de basis over de Gegadigde zelf, niet over de Opdracht. Er mag wel een relatie met de Opdracht gemaakt worden;</w:t>
      </w:r>
    </w:p>
    <w:p w14:paraId="57889C7F" w14:textId="1FA690B4" w:rsidR="00496316" w:rsidRPr="00827994" w:rsidRDefault="00496316" w:rsidP="00496316">
      <w:pPr>
        <w:pStyle w:val="Lijstalinea"/>
        <w:numPr>
          <w:ilvl w:val="0"/>
          <w:numId w:val="70"/>
        </w:numPr>
        <w:spacing w:after="160" w:line="259" w:lineRule="auto"/>
        <w:rPr>
          <w:rFonts w:eastAsiaTheme="minorEastAsia" w:cstheme="minorBidi"/>
          <w:color w:val="000000" w:themeColor="text1"/>
        </w:rPr>
      </w:pPr>
      <w:r w:rsidRPr="00827994">
        <w:rPr>
          <w:rFonts w:eastAsia="Trebuchet MS" w:cs="Trebuchet MS"/>
          <w:color w:val="000000" w:themeColor="text1"/>
        </w:rPr>
        <w:t xml:space="preserve">Max </w:t>
      </w:r>
      <w:r w:rsidR="00FC5090">
        <w:rPr>
          <w:rFonts w:eastAsia="Trebuchet MS" w:cs="Trebuchet MS"/>
          <w:color w:val="000000" w:themeColor="text1"/>
        </w:rPr>
        <w:t>1,5</w:t>
      </w:r>
      <w:r w:rsidRPr="00827994">
        <w:rPr>
          <w:rFonts w:eastAsia="Trebuchet MS" w:cs="Trebuchet MS"/>
          <w:color w:val="000000" w:themeColor="text1"/>
        </w:rPr>
        <w:t xml:space="preserve"> A4 (enkelzijdig, lettertype Calibri, lettergrootte 11, inclusief illustraties, figuren. Bijlagen, etc.)</w:t>
      </w:r>
      <w:r w:rsidR="006606C0">
        <w:rPr>
          <w:rFonts w:eastAsia="Trebuchet MS" w:cs="Trebuchet MS"/>
          <w:color w:val="000000" w:themeColor="text1"/>
        </w:rPr>
        <w:t xml:space="preserve"> </w:t>
      </w:r>
      <w:r w:rsidRPr="00827994">
        <w:rPr>
          <w:rFonts w:eastAsia="Trebuchet MS" w:cs="Trebuchet MS"/>
          <w:color w:val="000000" w:themeColor="text1"/>
        </w:rPr>
        <w:t>met een invulling naar eigen keuze.</w:t>
      </w:r>
    </w:p>
    <w:p w14:paraId="2EE893F9" w14:textId="77777777" w:rsidR="00496316" w:rsidRPr="00827994" w:rsidRDefault="00496316" w:rsidP="00496316">
      <w:pPr>
        <w:rPr>
          <w:rFonts w:ascii="Trebuchet MS" w:eastAsia="Trebuchet MS" w:hAnsi="Trebuchet MS" w:cs="Trebuchet MS"/>
          <w:color w:val="000000" w:themeColor="text1"/>
        </w:rPr>
      </w:pPr>
    </w:p>
    <w:p w14:paraId="72BA02C2" w14:textId="77777777" w:rsidR="00496316" w:rsidRDefault="00496316" w:rsidP="00496316">
      <w:pPr>
        <w:rPr>
          <w:rFonts w:ascii="Trebuchet MS" w:eastAsia="Trebuchet MS" w:hAnsi="Trebuchet MS" w:cs="Trebuchet MS"/>
          <w:color w:val="000000" w:themeColor="text1"/>
        </w:rPr>
      </w:pPr>
    </w:p>
    <w:p w14:paraId="1938BB45" w14:textId="77777777" w:rsidR="00500DA6" w:rsidRDefault="00500DA6" w:rsidP="00496316">
      <w:pPr>
        <w:rPr>
          <w:rFonts w:ascii="Trebuchet MS" w:eastAsia="Trebuchet MS" w:hAnsi="Trebuchet MS" w:cs="Trebuchet MS"/>
          <w:color w:val="000000" w:themeColor="text1"/>
        </w:rPr>
      </w:pPr>
    </w:p>
    <w:p w14:paraId="035E7859" w14:textId="77777777" w:rsidR="00500DA6" w:rsidRDefault="00500DA6" w:rsidP="00496316">
      <w:pPr>
        <w:rPr>
          <w:rFonts w:ascii="Trebuchet MS" w:eastAsia="Trebuchet MS" w:hAnsi="Trebuchet MS" w:cs="Trebuchet MS"/>
          <w:color w:val="000000" w:themeColor="text1"/>
        </w:rPr>
      </w:pPr>
    </w:p>
    <w:p w14:paraId="5B7618C4" w14:textId="77777777" w:rsidR="00500DA6" w:rsidRPr="00827994" w:rsidRDefault="00500DA6" w:rsidP="00496316">
      <w:pPr>
        <w:rPr>
          <w:rFonts w:ascii="Trebuchet MS" w:eastAsia="Trebuchet MS" w:hAnsi="Trebuchet MS" w:cs="Trebuchet MS"/>
          <w:color w:val="000000" w:themeColor="text1"/>
        </w:rPr>
      </w:pPr>
    </w:p>
    <w:p w14:paraId="6508CE7A" w14:textId="77777777" w:rsidR="00496316" w:rsidRPr="00827994" w:rsidRDefault="00496316" w:rsidP="00496316">
      <w:pPr>
        <w:rPr>
          <w:rFonts w:ascii="Trebuchet MS" w:eastAsia="Trebuchet MS" w:hAnsi="Trebuchet MS" w:cs="Trebuchet MS"/>
          <w:color w:val="000000" w:themeColor="text1"/>
        </w:rPr>
      </w:pPr>
      <w:r w:rsidRPr="00827994">
        <w:rPr>
          <w:rFonts w:ascii="Trebuchet MS" w:eastAsia="Trebuchet MS" w:hAnsi="Trebuchet MS" w:cs="Trebuchet MS"/>
          <w:i/>
          <w:iCs/>
          <w:color w:val="000000" w:themeColor="text1"/>
        </w:rPr>
        <w:t>Selectiemethodiek</w:t>
      </w:r>
    </w:p>
    <w:p w14:paraId="1DE5FDDB" w14:textId="77777777" w:rsidR="00496316" w:rsidRPr="00827994" w:rsidRDefault="00496316" w:rsidP="00496316">
      <w:pPr>
        <w:rPr>
          <w:rFonts w:ascii="Trebuchet MS" w:eastAsia="Trebuchet MS" w:hAnsi="Trebuchet MS" w:cs="Trebuchet MS"/>
          <w:color w:val="000000" w:themeColor="text1"/>
        </w:rPr>
      </w:pPr>
      <w:r w:rsidRPr="00827994">
        <w:rPr>
          <w:rFonts w:ascii="Trebuchet MS" w:eastAsia="Trebuchet MS" w:hAnsi="Trebuchet MS" w:cs="Trebuchet MS"/>
          <w:color w:val="000000" w:themeColor="text1"/>
        </w:rPr>
        <w:t>De leden van de beoordelingscommissie beoordelen de motivatie van de Gegadigden op basis van een drietal beoordelingsaspecten:</w:t>
      </w:r>
    </w:p>
    <w:tbl>
      <w:tblPr>
        <w:tblStyle w:val="Tabelraster"/>
        <w:tblW w:w="0" w:type="auto"/>
        <w:tblLook w:val="0000" w:firstRow="0" w:lastRow="0" w:firstColumn="0" w:lastColumn="0" w:noHBand="0" w:noVBand="0"/>
      </w:tblPr>
      <w:tblGrid>
        <w:gridCol w:w="435"/>
        <w:gridCol w:w="1634"/>
        <w:gridCol w:w="7200"/>
      </w:tblGrid>
      <w:tr w:rsidR="00496316" w:rsidRPr="00827994" w14:paraId="42F7ED5D" w14:textId="77777777" w:rsidTr="00BC2A25">
        <w:tc>
          <w:tcPr>
            <w:tcW w:w="435" w:type="dxa"/>
            <w:tcBorders>
              <w:top w:val="single" w:sz="6" w:space="0" w:color="auto"/>
              <w:left w:val="single" w:sz="6" w:space="0" w:color="auto"/>
              <w:bottom w:val="single" w:sz="6" w:space="0" w:color="auto"/>
              <w:right w:val="single" w:sz="6" w:space="0" w:color="auto"/>
            </w:tcBorders>
          </w:tcPr>
          <w:p w14:paraId="1B4884BD"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1</w:t>
            </w:r>
          </w:p>
        </w:tc>
        <w:tc>
          <w:tcPr>
            <w:tcW w:w="1620" w:type="dxa"/>
            <w:tcBorders>
              <w:top w:val="single" w:sz="6" w:space="0" w:color="auto"/>
              <w:left w:val="single" w:sz="6" w:space="0" w:color="auto"/>
              <w:bottom w:val="single" w:sz="6" w:space="0" w:color="auto"/>
              <w:right w:val="single" w:sz="6" w:space="0" w:color="auto"/>
            </w:tcBorders>
          </w:tcPr>
          <w:p w14:paraId="481919C1" w14:textId="33EAB592" w:rsidR="00496316" w:rsidRPr="00827994" w:rsidRDefault="007C6D3E" w:rsidP="00BC2A25">
            <w:pPr>
              <w:spacing w:line="259" w:lineRule="auto"/>
              <w:rPr>
                <w:rFonts w:ascii="Trebuchet MS" w:eastAsia="Trebuchet MS" w:hAnsi="Trebuchet MS" w:cs="Trebuchet MS"/>
                <w:sz w:val="22"/>
                <w:szCs w:val="22"/>
              </w:rPr>
            </w:pPr>
            <w:r>
              <w:rPr>
                <w:rFonts w:ascii="Trebuchet MS" w:eastAsia="Trebuchet MS" w:hAnsi="Trebuchet MS" w:cs="Trebuchet MS"/>
                <w:sz w:val="22"/>
                <w:szCs w:val="22"/>
              </w:rPr>
              <w:t>Motivatie</w:t>
            </w:r>
          </w:p>
        </w:tc>
        <w:tc>
          <w:tcPr>
            <w:tcW w:w="7200" w:type="dxa"/>
            <w:tcBorders>
              <w:top w:val="single" w:sz="6" w:space="0" w:color="auto"/>
              <w:left w:val="single" w:sz="6" w:space="0" w:color="auto"/>
              <w:bottom w:val="single" w:sz="6" w:space="0" w:color="auto"/>
              <w:right w:val="single" w:sz="6" w:space="0" w:color="auto"/>
            </w:tcBorders>
          </w:tcPr>
          <w:p w14:paraId="05FDEBD1" w14:textId="08CE33DF"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Mate waarin Gegadigde aantoont ge</w:t>
            </w:r>
            <w:r w:rsidR="007C6D3E">
              <w:rPr>
                <w:rFonts w:ascii="Trebuchet MS" w:eastAsia="Trebuchet MS" w:hAnsi="Trebuchet MS" w:cs="Trebuchet MS"/>
                <w:sz w:val="22"/>
                <w:szCs w:val="22"/>
              </w:rPr>
              <w:t>motiveerd</w:t>
            </w:r>
            <w:r w:rsidRPr="00827994">
              <w:rPr>
                <w:rFonts w:ascii="Trebuchet MS" w:eastAsia="Trebuchet MS" w:hAnsi="Trebuchet MS" w:cs="Trebuchet MS"/>
                <w:sz w:val="22"/>
                <w:szCs w:val="22"/>
              </w:rPr>
              <w:t xml:space="preserve"> te zijn om specifiek deze Opdracht tot een succes te brengen.  </w:t>
            </w:r>
          </w:p>
          <w:p w14:paraId="794C5736" w14:textId="77777777" w:rsidR="00496316" w:rsidRPr="00827994" w:rsidRDefault="00496316" w:rsidP="00BC2A25">
            <w:pPr>
              <w:spacing w:line="259" w:lineRule="auto"/>
              <w:rPr>
                <w:rFonts w:ascii="Trebuchet MS" w:eastAsia="Trebuchet MS" w:hAnsi="Trebuchet MS" w:cs="Trebuchet MS"/>
                <w:sz w:val="22"/>
                <w:szCs w:val="22"/>
              </w:rPr>
            </w:pPr>
          </w:p>
          <w:p w14:paraId="00BAABDB" w14:textId="77777777" w:rsidR="00496316" w:rsidRPr="00827994" w:rsidRDefault="00496316" w:rsidP="00BC2A25">
            <w:pPr>
              <w:spacing w:line="259" w:lineRule="auto"/>
              <w:rPr>
                <w:rFonts w:ascii="Trebuchet MS" w:eastAsia="Trebuchet MS" w:hAnsi="Trebuchet MS" w:cs="Trebuchet MS"/>
                <w:sz w:val="22"/>
                <w:szCs w:val="22"/>
              </w:rPr>
            </w:pPr>
          </w:p>
          <w:p w14:paraId="145FA024" w14:textId="2974457F"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i/>
                <w:sz w:val="22"/>
                <w:szCs w:val="22"/>
              </w:rPr>
              <w:t xml:space="preserve">Het is voor VUmc belangrijk dat zij een Gegadigde selecteert die </w:t>
            </w:r>
            <w:r w:rsidR="00F30C68">
              <w:rPr>
                <w:rFonts w:ascii="Trebuchet MS" w:eastAsia="Trebuchet MS" w:hAnsi="Trebuchet MS" w:cs="Trebuchet MS"/>
                <w:i/>
                <w:sz w:val="22"/>
                <w:szCs w:val="22"/>
              </w:rPr>
              <w:t>gemotiveerd</w:t>
            </w:r>
            <w:r w:rsidRPr="00827994">
              <w:rPr>
                <w:rFonts w:ascii="Trebuchet MS" w:eastAsia="Trebuchet MS" w:hAnsi="Trebuchet MS" w:cs="Trebuchet MS"/>
                <w:i/>
                <w:sz w:val="22"/>
                <w:szCs w:val="22"/>
              </w:rPr>
              <w:t xml:space="preserve"> is om specifiek deze Opdracht tot een succes te brengen. Dat vraagt van de Gegadigde betrokkenheid, toewijding en de bereidheid zich in te spannen voor het succes van de uitvoering van de opgave voor VUmc. Daarnaast vindt VUmc het van belang dat de Opdracht aansluit op de eigen ambities van de (organisatie) van de Gegadigde.</w:t>
            </w:r>
          </w:p>
          <w:p w14:paraId="338F45AB" w14:textId="77777777" w:rsidR="00496316" w:rsidRPr="00827994" w:rsidRDefault="00496316" w:rsidP="00BC2A25">
            <w:pPr>
              <w:spacing w:line="259" w:lineRule="auto"/>
              <w:rPr>
                <w:rFonts w:ascii="Trebuchet MS" w:eastAsia="Trebuchet MS" w:hAnsi="Trebuchet MS" w:cs="Trebuchet MS"/>
                <w:sz w:val="22"/>
                <w:szCs w:val="22"/>
              </w:rPr>
            </w:pPr>
          </w:p>
          <w:p w14:paraId="1A708621"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Onderwerpen die ten minste aan bod dienen te komen:</w:t>
            </w:r>
          </w:p>
          <w:p w14:paraId="69D66961" w14:textId="77777777" w:rsidR="00496316" w:rsidRPr="00827994" w:rsidRDefault="00496316" w:rsidP="00496316">
            <w:pPr>
              <w:pStyle w:val="Lijstalinea"/>
              <w:numPr>
                <w:ilvl w:val="0"/>
                <w:numId w:val="69"/>
              </w:numPr>
              <w:rPr>
                <w:rFonts w:eastAsiaTheme="minorEastAsia" w:cstheme="minorBidi"/>
                <w:sz w:val="22"/>
                <w:szCs w:val="22"/>
              </w:rPr>
            </w:pPr>
            <w:r w:rsidRPr="00827994">
              <w:rPr>
                <w:rFonts w:eastAsia="Trebuchet MS" w:cs="Trebuchet MS"/>
                <w:sz w:val="22"/>
                <w:szCs w:val="22"/>
              </w:rPr>
              <w:t>Motivatie van Gegadigde om specifiek deze Opdracht uit te voeren en tot een succes te brengen</w:t>
            </w:r>
            <w:r w:rsidRPr="00827994">
              <w:rPr>
                <w:rFonts w:eastAsia="Calibri" w:cs="Calibri"/>
                <w:sz w:val="22"/>
                <w:szCs w:val="22"/>
              </w:rPr>
              <w:t>.</w:t>
            </w:r>
          </w:p>
          <w:p w14:paraId="61959813" w14:textId="77777777" w:rsidR="00496316" w:rsidRPr="00827994" w:rsidRDefault="00496316" w:rsidP="00496316">
            <w:pPr>
              <w:pStyle w:val="Lijstalinea"/>
              <w:numPr>
                <w:ilvl w:val="0"/>
                <w:numId w:val="69"/>
              </w:numPr>
              <w:rPr>
                <w:rFonts w:eastAsiaTheme="minorEastAsia" w:cstheme="minorBidi"/>
                <w:sz w:val="22"/>
                <w:szCs w:val="22"/>
              </w:rPr>
            </w:pPr>
            <w:r w:rsidRPr="00827994">
              <w:rPr>
                <w:rFonts w:eastAsia="Trebuchet MS" w:cs="Trebuchet MS"/>
                <w:sz w:val="22"/>
                <w:szCs w:val="22"/>
              </w:rPr>
              <w:t>Gegadigde omschrijft op welke wijze de eigen</w:t>
            </w:r>
            <w:r w:rsidRPr="00827994">
              <w:rPr>
                <w:rFonts w:eastAsia="Calibri" w:cs="Calibri"/>
                <w:sz w:val="22"/>
                <w:szCs w:val="22"/>
              </w:rPr>
              <w:t xml:space="preserve"> </w:t>
            </w:r>
            <w:r w:rsidRPr="00827994">
              <w:rPr>
                <w:rFonts w:eastAsia="Trebuchet MS" w:cs="Trebuchet MS"/>
                <w:sz w:val="22"/>
                <w:szCs w:val="22"/>
              </w:rPr>
              <w:t>ambities</w:t>
            </w:r>
            <w:r w:rsidRPr="00827994">
              <w:rPr>
                <w:rFonts w:eastAsia="Calibri" w:cs="Calibri"/>
                <w:sz w:val="22"/>
                <w:szCs w:val="22"/>
              </w:rPr>
              <w:t xml:space="preserve"> </w:t>
            </w:r>
            <w:r w:rsidRPr="00827994">
              <w:rPr>
                <w:rFonts w:eastAsia="Trebuchet MS" w:cs="Trebuchet MS"/>
                <w:sz w:val="22"/>
                <w:szCs w:val="22"/>
              </w:rPr>
              <w:t xml:space="preserve">(van de organisatie) aansluiten bij deze Opdracht. </w:t>
            </w:r>
          </w:p>
        </w:tc>
      </w:tr>
      <w:tr w:rsidR="00496316" w:rsidRPr="00827994" w14:paraId="3D9AEF5A" w14:textId="77777777" w:rsidTr="00BC2A25">
        <w:tc>
          <w:tcPr>
            <w:tcW w:w="435" w:type="dxa"/>
            <w:tcBorders>
              <w:top w:val="single" w:sz="6" w:space="0" w:color="auto"/>
              <w:left w:val="single" w:sz="6" w:space="0" w:color="auto"/>
              <w:bottom w:val="single" w:sz="6" w:space="0" w:color="auto"/>
              <w:right w:val="single" w:sz="6" w:space="0" w:color="auto"/>
            </w:tcBorders>
          </w:tcPr>
          <w:p w14:paraId="3C59E82B"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2</w:t>
            </w:r>
          </w:p>
        </w:tc>
        <w:tc>
          <w:tcPr>
            <w:tcW w:w="1620" w:type="dxa"/>
            <w:tcBorders>
              <w:top w:val="single" w:sz="6" w:space="0" w:color="auto"/>
              <w:left w:val="single" w:sz="6" w:space="0" w:color="auto"/>
              <w:bottom w:val="single" w:sz="6" w:space="0" w:color="auto"/>
              <w:right w:val="single" w:sz="6" w:space="0" w:color="auto"/>
            </w:tcBorders>
          </w:tcPr>
          <w:p w14:paraId="602C9C3A" w14:textId="5468FCD2" w:rsidR="00496316" w:rsidRPr="00827994" w:rsidRDefault="00AD1D9E" w:rsidP="00BC2A25">
            <w:pPr>
              <w:spacing w:line="259" w:lineRule="auto"/>
              <w:rPr>
                <w:rFonts w:ascii="Trebuchet MS" w:eastAsia="Trebuchet MS" w:hAnsi="Trebuchet MS" w:cs="Trebuchet MS"/>
                <w:sz w:val="22"/>
                <w:szCs w:val="22"/>
              </w:rPr>
            </w:pPr>
            <w:r>
              <w:rPr>
                <w:rFonts w:ascii="Trebuchet MS" w:eastAsia="Trebuchet MS" w:hAnsi="Trebuchet MS" w:cs="Trebuchet MS"/>
                <w:sz w:val="22"/>
                <w:szCs w:val="22"/>
              </w:rPr>
              <w:t>Kwalificatie</w:t>
            </w:r>
          </w:p>
        </w:tc>
        <w:tc>
          <w:tcPr>
            <w:tcW w:w="7200" w:type="dxa"/>
            <w:tcBorders>
              <w:top w:val="single" w:sz="6" w:space="0" w:color="auto"/>
              <w:left w:val="single" w:sz="6" w:space="0" w:color="auto"/>
              <w:bottom w:val="single" w:sz="6" w:space="0" w:color="auto"/>
              <w:right w:val="single" w:sz="6" w:space="0" w:color="auto"/>
            </w:tcBorders>
          </w:tcPr>
          <w:p w14:paraId="2A723869" w14:textId="6BB1A71B"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 xml:space="preserve">Mate waarin Gegadigde aantoont </w:t>
            </w:r>
            <w:r w:rsidR="003F5CF1">
              <w:rPr>
                <w:rFonts w:ascii="Trebuchet MS" w:eastAsia="Trebuchet MS" w:hAnsi="Trebuchet MS" w:cs="Trebuchet MS"/>
                <w:sz w:val="22"/>
                <w:szCs w:val="22"/>
              </w:rPr>
              <w:t xml:space="preserve">op basis van kennis en ervaring </w:t>
            </w:r>
            <w:r w:rsidR="00AD1D9E">
              <w:rPr>
                <w:rFonts w:ascii="Trebuchet MS" w:eastAsia="Trebuchet MS" w:hAnsi="Trebuchet MS" w:cs="Trebuchet MS"/>
                <w:sz w:val="22"/>
                <w:szCs w:val="22"/>
              </w:rPr>
              <w:t>gekwali</w:t>
            </w:r>
            <w:r w:rsidR="00236A44">
              <w:rPr>
                <w:rFonts w:ascii="Trebuchet MS" w:eastAsia="Trebuchet MS" w:hAnsi="Trebuchet MS" w:cs="Trebuchet MS"/>
                <w:sz w:val="22"/>
                <w:szCs w:val="22"/>
              </w:rPr>
              <w:t>ficeerd</w:t>
            </w:r>
            <w:r w:rsidRPr="00827994">
              <w:rPr>
                <w:rFonts w:ascii="Trebuchet MS" w:eastAsia="Trebuchet MS" w:hAnsi="Trebuchet MS" w:cs="Trebuchet MS"/>
                <w:sz w:val="22"/>
                <w:szCs w:val="22"/>
              </w:rPr>
              <w:t xml:space="preserve"> te zijn om de Opdracht succesvol uit te voeren.</w:t>
            </w:r>
          </w:p>
          <w:p w14:paraId="7AEAD7BA" w14:textId="77777777" w:rsidR="00496316" w:rsidRPr="00827994" w:rsidRDefault="00496316" w:rsidP="00BC2A25">
            <w:pPr>
              <w:spacing w:line="259" w:lineRule="auto"/>
              <w:rPr>
                <w:rFonts w:ascii="Trebuchet MS" w:eastAsia="Trebuchet MS" w:hAnsi="Trebuchet MS" w:cs="Trebuchet MS"/>
                <w:sz w:val="22"/>
                <w:szCs w:val="22"/>
              </w:rPr>
            </w:pPr>
          </w:p>
          <w:p w14:paraId="1E62F4A2"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i/>
                <w:sz w:val="22"/>
                <w:szCs w:val="22"/>
              </w:rPr>
              <w:t xml:space="preserve">Voor VUmc is het belangrijk dat zij een Gegadigde selecteert die in staat is de Opdracht succesvol uit te voeren.  Voor VUmc is deze Opdracht succesvol uitgevoerd als het project naar tevredenheid wordt uitgevoerd, opgeleverd en in gebruik genomen kan worden door de stakeholders van het ziekenhuis(beheer &amp; onderhoud, gebruikers, etc.). </w:t>
            </w:r>
          </w:p>
          <w:p w14:paraId="554F9A48" w14:textId="77777777" w:rsidR="00496316" w:rsidRPr="00827994" w:rsidRDefault="00496316" w:rsidP="00BC2A25">
            <w:pPr>
              <w:spacing w:line="259" w:lineRule="auto"/>
              <w:rPr>
                <w:rFonts w:ascii="Trebuchet MS" w:eastAsia="Trebuchet MS" w:hAnsi="Trebuchet MS" w:cs="Trebuchet MS"/>
                <w:sz w:val="22"/>
                <w:szCs w:val="22"/>
              </w:rPr>
            </w:pPr>
          </w:p>
          <w:p w14:paraId="69DE952B"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Onderwerpen die ten minste aan bod dienen te komen:</w:t>
            </w:r>
          </w:p>
          <w:p w14:paraId="1B0D8ABC" w14:textId="7BE43A71" w:rsidR="00496316" w:rsidRPr="00827994" w:rsidRDefault="00496316" w:rsidP="00496316">
            <w:pPr>
              <w:pStyle w:val="Lijstalinea"/>
              <w:numPr>
                <w:ilvl w:val="0"/>
                <w:numId w:val="69"/>
              </w:numPr>
              <w:rPr>
                <w:rFonts w:eastAsiaTheme="minorEastAsia" w:cstheme="minorBidi"/>
                <w:sz w:val="22"/>
                <w:szCs w:val="22"/>
              </w:rPr>
            </w:pPr>
            <w:r w:rsidRPr="00827994">
              <w:rPr>
                <w:rFonts w:eastAsia="Trebuchet MS" w:cs="Trebuchet MS"/>
                <w:sz w:val="22"/>
                <w:szCs w:val="22"/>
              </w:rPr>
              <w:t>Op basis van de meegegeven opdrachtomschrijving (hoofdstuk 3) toont</w:t>
            </w:r>
            <w:r w:rsidRPr="00827994">
              <w:rPr>
                <w:rFonts w:eastAsia="Calibri" w:cs="Calibri"/>
                <w:sz w:val="22"/>
                <w:szCs w:val="22"/>
              </w:rPr>
              <w:t xml:space="preserve"> </w:t>
            </w:r>
            <w:r w:rsidRPr="00827994">
              <w:rPr>
                <w:rFonts w:eastAsia="Trebuchet MS" w:cs="Trebuchet MS"/>
                <w:sz w:val="22"/>
                <w:szCs w:val="22"/>
              </w:rPr>
              <w:t>Gegadigde aan</w:t>
            </w:r>
            <w:r w:rsidRPr="00827994">
              <w:rPr>
                <w:rFonts w:eastAsia="Calibri" w:cs="Calibri"/>
                <w:sz w:val="22"/>
                <w:szCs w:val="22"/>
              </w:rPr>
              <w:t xml:space="preserve"> </w:t>
            </w:r>
            <w:r w:rsidRPr="00827994">
              <w:rPr>
                <w:rFonts w:eastAsia="Trebuchet MS" w:cs="Trebuchet MS"/>
                <w:sz w:val="22"/>
                <w:szCs w:val="22"/>
              </w:rPr>
              <w:t xml:space="preserve">dat zij </w:t>
            </w:r>
            <w:r w:rsidR="00553BB2">
              <w:rPr>
                <w:rFonts w:eastAsia="Trebuchet MS" w:cs="Trebuchet MS"/>
                <w:sz w:val="22"/>
                <w:szCs w:val="22"/>
              </w:rPr>
              <w:t xml:space="preserve">op basis van kennis en ervaring </w:t>
            </w:r>
            <w:r w:rsidR="009A6F30">
              <w:rPr>
                <w:rFonts w:eastAsia="Trebuchet MS" w:cs="Trebuchet MS"/>
                <w:sz w:val="22"/>
                <w:szCs w:val="22"/>
              </w:rPr>
              <w:t>gekwalificeerd</w:t>
            </w:r>
            <w:r w:rsidRPr="00827994">
              <w:rPr>
                <w:rFonts w:eastAsia="Trebuchet MS" w:cs="Trebuchet MS"/>
                <w:sz w:val="22"/>
                <w:szCs w:val="22"/>
              </w:rPr>
              <w:t xml:space="preserve"> is om deze Opdracht succesvol uit te voeren. </w:t>
            </w:r>
          </w:p>
          <w:p w14:paraId="7190084A" w14:textId="24D1939E" w:rsidR="00496316" w:rsidRPr="00827994" w:rsidRDefault="00496316" w:rsidP="00496316">
            <w:pPr>
              <w:pStyle w:val="Lijstalinea"/>
              <w:numPr>
                <w:ilvl w:val="0"/>
                <w:numId w:val="69"/>
              </w:numPr>
              <w:rPr>
                <w:rFonts w:eastAsiaTheme="minorEastAsia" w:cstheme="minorBidi"/>
                <w:sz w:val="22"/>
                <w:szCs w:val="22"/>
              </w:rPr>
            </w:pPr>
            <w:r w:rsidRPr="00827994">
              <w:rPr>
                <w:rFonts w:eastAsia="Trebuchet MS" w:cs="Trebuchet MS"/>
                <w:sz w:val="22"/>
                <w:szCs w:val="22"/>
              </w:rPr>
              <w:t>Gegadigde onderbouwt</w:t>
            </w:r>
            <w:r w:rsidRPr="00827994">
              <w:rPr>
                <w:rFonts w:eastAsia="Calibri" w:cs="Calibri"/>
                <w:sz w:val="22"/>
                <w:szCs w:val="22"/>
              </w:rPr>
              <w:t xml:space="preserve"> </w:t>
            </w:r>
            <w:r w:rsidRPr="00827994">
              <w:rPr>
                <w:rFonts w:eastAsia="Trebuchet MS" w:cs="Trebuchet MS"/>
                <w:sz w:val="22"/>
                <w:szCs w:val="22"/>
              </w:rPr>
              <w:t xml:space="preserve">haar </w:t>
            </w:r>
            <w:r w:rsidR="001144BF">
              <w:rPr>
                <w:rFonts w:eastAsia="Trebuchet MS" w:cs="Trebuchet MS"/>
                <w:sz w:val="22"/>
                <w:szCs w:val="22"/>
              </w:rPr>
              <w:t>kwalificatie</w:t>
            </w:r>
            <w:r w:rsidRPr="00827994">
              <w:rPr>
                <w:rFonts w:eastAsia="Calibri" w:cs="Calibri"/>
                <w:sz w:val="22"/>
                <w:szCs w:val="22"/>
              </w:rPr>
              <w:t xml:space="preserve"> </w:t>
            </w:r>
            <w:r w:rsidRPr="00827994">
              <w:rPr>
                <w:rFonts w:eastAsia="Trebuchet MS" w:cs="Trebuchet MS"/>
                <w:sz w:val="22"/>
                <w:szCs w:val="22"/>
              </w:rPr>
              <w:t>door het geven van voorbeelden vanuit door haar</w:t>
            </w:r>
            <w:r w:rsidRPr="00827994">
              <w:rPr>
                <w:rFonts w:eastAsia="Calibri" w:cs="Calibri"/>
                <w:sz w:val="22"/>
                <w:szCs w:val="22"/>
              </w:rPr>
              <w:t xml:space="preserve"> </w:t>
            </w:r>
            <w:r w:rsidRPr="00827994">
              <w:rPr>
                <w:rFonts w:eastAsia="Trebuchet MS" w:cs="Trebuchet MS"/>
                <w:sz w:val="22"/>
                <w:szCs w:val="22"/>
              </w:rPr>
              <w:t>uitgevoerde projecten</w:t>
            </w:r>
            <w:r w:rsidRPr="00827994">
              <w:rPr>
                <w:rFonts w:eastAsia="Calibri" w:cs="Calibri"/>
                <w:sz w:val="22"/>
                <w:szCs w:val="22"/>
              </w:rPr>
              <w:t xml:space="preserve">. </w:t>
            </w:r>
          </w:p>
        </w:tc>
      </w:tr>
      <w:tr w:rsidR="00496316" w:rsidRPr="00827994" w14:paraId="1DACC4E9" w14:textId="77777777" w:rsidTr="00BC2A25">
        <w:trPr>
          <w:trHeight w:val="540"/>
        </w:trPr>
        <w:tc>
          <w:tcPr>
            <w:tcW w:w="435" w:type="dxa"/>
            <w:tcBorders>
              <w:top w:val="single" w:sz="6" w:space="0" w:color="auto"/>
              <w:left w:val="single" w:sz="6" w:space="0" w:color="auto"/>
              <w:bottom w:val="single" w:sz="6" w:space="0" w:color="auto"/>
              <w:right w:val="single" w:sz="6" w:space="0" w:color="auto"/>
            </w:tcBorders>
          </w:tcPr>
          <w:p w14:paraId="7BDD1BE5"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3</w:t>
            </w:r>
          </w:p>
        </w:tc>
        <w:tc>
          <w:tcPr>
            <w:tcW w:w="1620" w:type="dxa"/>
            <w:tcBorders>
              <w:top w:val="single" w:sz="6" w:space="0" w:color="auto"/>
              <w:left w:val="single" w:sz="6" w:space="0" w:color="auto"/>
              <w:bottom w:val="single" w:sz="6" w:space="0" w:color="auto"/>
              <w:right w:val="single" w:sz="6" w:space="0" w:color="auto"/>
            </w:tcBorders>
          </w:tcPr>
          <w:p w14:paraId="6C8415FA"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Samenwerking</w:t>
            </w:r>
          </w:p>
        </w:tc>
        <w:tc>
          <w:tcPr>
            <w:tcW w:w="7200" w:type="dxa"/>
            <w:tcBorders>
              <w:top w:val="single" w:sz="6" w:space="0" w:color="auto"/>
              <w:left w:val="single" w:sz="6" w:space="0" w:color="auto"/>
              <w:bottom w:val="single" w:sz="6" w:space="0" w:color="auto"/>
              <w:right w:val="single" w:sz="6" w:space="0" w:color="auto"/>
            </w:tcBorders>
          </w:tcPr>
          <w:p w14:paraId="224C0657"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Mate waarin Gegadigde aantoont in staat te zijn tot samenwerking, communicatie en afstemming met de opdrachtgever en derden in een omgeving die continu in bedrijf is.</w:t>
            </w:r>
          </w:p>
          <w:p w14:paraId="599C0E72" w14:textId="77777777" w:rsidR="00496316" w:rsidRPr="00827994" w:rsidRDefault="00496316" w:rsidP="00BC2A25">
            <w:pPr>
              <w:spacing w:line="259" w:lineRule="auto"/>
              <w:rPr>
                <w:rFonts w:ascii="Trebuchet MS" w:eastAsia="Trebuchet MS" w:hAnsi="Trebuchet MS" w:cs="Trebuchet MS"/>
                <w:sz w:val="22"/>
                <w:szCs w:val="22"/>
              </w:rPr>
            </w:pPr>
          </w:p>
          <w:p w14:paraId="52E31942" w14:textId="0E15621D"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i/>
                <w:sz w:val="22"/>
                <w:szCs w:val="22"/>
              </w:rPr>
              <w:t xml:space="preserve">Een belangrijk onderdeel bij de uitvoering van deze opdracht is een goede onderlinge samenwerking, communicatie en afstemmen van de werkzaamheden met de opdrachtgever en derden. VUmc is op zoek naar een partij die in staat is – en aantoonbare ervaring heeft – zorg te dragen voor deze goede onderlinge samenwerking met de </w:t>
            </w:r>
            <w:r w:rsidRPr="00827994">
              <w:rPr>
                <w:rFonts w:ascii="Trebuchet MS" w:eastAsia="Trebuchet MS" w:hAnsi="Trebuchet MS" w:cs="Trebuchet MS"/>
                <w:i/>
                <w:sz w:val="22"/>
                <w:szCs w:val="22"/>
              </w:rPr>
              <w:lastRenderedPageBreak/>
              <w:t xml:space="preserve">opdrachtgever binnen </w:t>
            </w:r>
            <w:r w:rsidR="00095BEF" w:rsidRPr="00827994">
              <w:rPr>
                <w:rFonts w:ascii="Trebuchet MS" w:eastAsia="Trebuchet MS" w:hAnsi="Trebuchet MS" w:cs="Trebuchet MS"/>
                <w:i/>
                <w:sz w:val="22"/>
                <w:szCs w:val="22"/>
              </w:rPr>
              <w:t xml:space="preserve">een </w:t>
            </w:r>
            <w:r w:rsidR="00E61867">
              <w:rPr>
                <w:rFonts w:ascii="Trebuchet MS" w:eastAsia="Trebuchet MS" w:hAnsi="Trebuchet MS" w:cs="Trebuchet MS"/>
                <w:i/>
                <w:sz w:val="22"/>
                <w:szCs w:val="22"/>
              </w:rPr>
              <w:t xml:space="preserve">academische </w:t>
            </w:r>
            <w:r w:rsidRPr="00827994">
              <w:rPr>
                <w:rFonts w:ascii="Trebuchet MS" w:eastAsia="Trebuchet MS" w:hAnsi="Trebuchet MS" w:cs="Trebuchet MS"/>
                <w:i/>
                <w:sz w:val="22"/>
                <w:szCs w:val="22"/>
              </w:rPr>
              <w:t xml:space="preserve">omgeving die continu in bedrijf </w:t>
            </w:r>
            <w:r w:rsidR="00277F96" w:rsidRPr="00827994">
              <w:rPr>
                <w:rFonts w:ascii="Trebuchet MS" w:eastAsia="Trebuchet MS" w:hAnsi="Trebuchet MS" w:cs="Trebuchet MS"/>
                <w:i/>
                <w:sz w:val="22"/>
                <w:szCs w:val="22"/>
              </w:rPr>
              <w:t>is.</w:t>
            </w:r>
            <w:r w:rsidRPr="00827994">
              <w:rPr>
                <w:rFonts w:ascii="Trebuchet MS" w:eastAsia="Trebuchet MS" w:hAnsi="Trebuchet MS" w:cs="Trebuchet MS"/>
                <w:i/>
                <w:sz w:val="22"/>
                <w:szCs w:val="22"/>
              </w:rPr>
              <w:t xml:space="preserve">  </w:t>
            </w:r>
          </w:p>
          <w:p w14:paraId="6D4CDDC1" w14:textId="77777777" w:rsidR="00496316" w:rsidRPr="00827994" w:rsidRDefault="00496316" w:rsidP="00BC2A25">
            <w:pPr>
              <w:spacing w:line="259" w:lineRule="auto"/>
              <w:rPr>
                <w:rFonts w:ascii="Trebuchet MS" w:eastAsia="Trebuchet MS" w:hAnsi="Trebuchet MS" w:cs="Trebuchet MS"/>
                <w:sz w:val="22"/>
                <w:szCs w:val="22"/>
              </w:rPr>
            </w:pPr>
          </w:p>
          <w:p w14:paraId="38E41AB8"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Onderwerpen die tenminste aan bod moeten komen:</w:t>
            </w:r>
          </w:p>
          <w:p w14:paraId="21E1C403" w14:textId="42B99C71" w:rsidR="00496316" w:rsidRPr="00827994" w:rsidRDefault="00496316" w:rsidP="00496316">
            <w:pPr>
              <w:pStyle w:val="Lijstalinea"/>
              <w:numPr>
                <w:ilvl w:val="0"/>
                <w:numId w:val="69"/>
              </w:numPr>
              <w:rPr>
                <w:rFonts w:eastAsiaTheme="minorEastAsia" w:cstheme="minorBidi"/>
                <w:sz w:val="22"/>
                <w:szCs w:val="22"/>
              </w:rPr>
            </w:pPr>
            <w:r w:rsidRPr="00827994">
              <w:rPr>
                <w:rFonts w:eastAsia="Trebuchet MS" w:cs="Trebuchet MS"/>
                <w:sz w:val="22"/>
                <w:szCs w:val="22"/>
              </w:rPr>
              <w:t xml:space="preserve">De ervaring van Gegadigde </w:t>
            </w:r>
            <w:r w:rsidR="00881990">
              <w:rPr>
                <w:rFonts w:eastAsia="Trebuchet MS" w:cs="Trebuchet MS"/>
                <w:sz w:val="22"/>
                <w:szCs w:val="22"/>
              </w:rPr>
              <w:t xml:space="preserve">en </w:t>
            </w:r>
            <w:r w:rsidR="007871B6">
              <w:rPr>
                <w:rFonts w:eastAsia="Trebuchet MS" w:cs="Trebuchet MS"/>
                <w:sz w:val="22"/>
                <w:szCs w:val="22"/>
              </w:rPr>
              <w:t>het</w:t>
            </w:r>
            <w:r w:rsidR="00881990">
              <w:rPr>
                <w:rFonts w:eastAsia="Trebuchet MS" w:cs="Trebuchet MS"/>
                <w:sz w:val="22"/>
                <w:szCs w:val="22"/>
              </w:rPr>
              <w:t xml:space="preserve"> </w:t>
            </w:r>
            <w:r w:rsidR="008F59BC">
              <w:rPr>
                <w:rFonts w:eastAsia="Trebuchet MS" w:cs="Trebuchet MS"/>
                <w:sz w:val="22"/>
                <w:szCs w:val="22"/>
              </w:rPr>
              <w:t>beoogd leidinggevend personeel</w:t>
            </w:r>
            <w:r w:rsidR="00817017">
              <w:rPr>
                <w:rFonts w:eastAsia="Trebuchet MS" w:cs="Trebuchet MS"/>
                <w:sz w:val="22"/>
                <w:szCs w:val="22"/>
              </w:rPr>
              <w:t xml:space="preserve"> voor de Opdracht </w:t>
            </w:r>
            <w:r w:rsidRPr="00827994">
              <w:rPr>
                <w:rFonts w:eastAsia="Trebuchet MS" w:cs="Trebuchet MS"/>
                <w:sz w:val="22"/>
                <w:szCs w:val="22"/>
              </w:rPr>
              <w:t>met het tot</w:t>
            </w:r>
            <w:r w:rsidRPr="00827994">
              <w:rPr>
                <w:rFonts w:eastAsia="Calibri" w:cs="Calibri"/>
                <w:sz w:val="22"/>
                <w:szCs w:val="22"/>
              </w:rPr>
              <w:t xml:space="preserve"> </w:t>
            </w:r>
            <w:r w:rsidRPr="00827994">
              <w:rPr>
                <w:rFonts w:eastAsia="Trebuchet MS" w:cs="Trebuchet MS"/>
                <w:sz w:val="22"/>
                <w:szCs w:val="22"/>
              </w:rPr>
              <w:t>stand brengen, en het onderhouden,</w:t>
            </w:r>
            <w:r w:rsidRPr="00827994">
              <w:rPr>
                <w:rFonts w:eastAsia="Calibri" w:cs="Calibri"/>
                <w:sz w:val="22"/>
                <w:szCs w:val="22"/>
              </w:rPr>
              <w:t xml:space="preserve"> </w:t>
            </w:r>
            <w:r w:rsidRPr="00827994">
              <w:rPr>
                <w:rFonts w:eastAsia="Trebuchet MS" w:cs="Trebuchet MS"/>
                <w:sz w:val="22"/>
                <w:szCs w:val="22"/>
              </w:rPr>
              <w:t xml:space="preserve">van </w:t>
            </w:r>
            <w:r w:rsidRPr="00827994">
              <w:rPr>
                <w:rFonts w:eastAsia="Calibri" w:cs="Calibri"/>
                <w:sz w:val="22"/>
                <w:szCs w:val="22"/>
              </w:rPr>
              <w:t>(</w:t>
            </w:r>
            <w:r w:rsidRPr="00827994">
              <w:rPr>
                <w:rFonts w:eastAsia="Trebuchet MS" w:cs="Trebuchet MS"/>
                <w:sz w:val="22"/>
                <w:szCs w:val="22"/>
              </w:rPr>
              <w:t>een</w:t>
            </w:r>
            <w:r w:rsidRPr="00827994">
              <w:rPr>
                <w:rFonts w:eastAsia="Calibri" w:cs="Calibri"/>
                <w:sz w:val="22"/>
                <w:szCs w:val="22"/>
              </w:rPr>
              <w:t>)</w:t>
            </w:r>
            <w:r w:rsidRPr="00827994">
              <w:rPr>
                <w:rFonts w:eastAsia="Trebuchet MS" w:cs="Trebuchet MS"/>
                <w:sz w:val="22"/>
                <w:szCs w:val="22"/>
              </w:rPr>
              <w:t xml:space="preserve"> goede onderlinge samenwerking, communicatie en afstemming van werkzaamheden met opdrachtgevers en derden binnen een </w:t>
            </w:r>
            <w:r w:rsidR="00A8169A">
              <w:rPr>
                <w:rFonts w:eastAsia="Trebuchet MS" w:cs="Trebuchet MS"/>
                <w:sz w:val="22"/>
                <w:szCs w:val="22"/>
              </w:rPr>
              <w:t>academische</w:t>
            </w:r>
            <w:r w:rsidR="006757D0">
              <w:rPr>
                <w:rFonts w:eastAsia="Trebuchet MS" w:cs="Trebuchet MS"/>
                <w:sz w:val="22"/>
                <w:szCs w:val="22"/>
              </w:rPr>
              <w:t xml:space="preserve"> </w:t>
            </w:r>
            <w:r w:rsidRPr="00827994">
              <w:rPr>
                <w:rFonts w:eastAsia="Trebuchet MS" w:cs="Trebuchet MS"/>
                <w:sz w:val="22"/>
                <w:szCs w:val="22"/>
              </w:rPr>
              <w:t>omgeving die continu in bedrijf is</w:t>
            </w:r>
            <w:r w:rsidRPr="00827994">
              <w:rPr>
                <w:rFonts w:eastAsia="Calibri" w:cs="Calibri"/>
                <w:sz w:val="22"/>
                <w:szCs w:val="22"/>
              </w:rPr>
              <w:t xml:space="preserve">. </w:t>
            </w:r>
            <w:r w:rsidRPr="00827994">
              <w:rPr>
                <w:rFonts w:eastAsia="Trebuchet MS" w:cs="Trebuchet MS"/>
                <w:sz w:val="22"/>
                <w:szCs w:val="22"/>
              </w:rPr>
              <w:t>Dit mag worden onderbouwd door het geven van voorbeelden vanuit door haar uitgevoerde projecten.</w:t>
            </w:r>
          </w:p>
          <w:p w14:paraId="6D295F49" w14:textId="77777777" w:rsidR="00496316" w:rsidRPr="00827994" w:rsidRDefault="00496316" w:rsidP="00BC2A25">
            <w:pPr>
              <w:ind w:left="720"/>
              <w:rPr>
                <w:rFonts w:ascii="Trebuchet MS" w:eastAsia="Calibri" w:hAnsi="Trebuchet MS" w:cs="Calibri"/>
                <w:sz w:val="22"/>
                <w:szCs w:val="22"/>
              </w:rPr>
            </w:pPr>
          </w:p>
          <w:p w14:paraId="67395633" w14:textId="77777777" w:rsidR="00496316" w:rsidRPr="00827994" w:rsidRDefault="00496316" w:rsidP="00BC2A25">
            <w:pPr>
              <w:spacing w:line="259" w:lineRule="auto"/>
              <w:rPr>
                <w:rFonts w:ascii="Trebuchet MS" w:eastAsia="Trebuchet MS" w:hAnsi="Trebuchet MS" w:cs="Trebuchet MS"/>
                <w:sz w:val="22"/>
                <w:szCs w:val="22"/>
              </w:rPr>
            </w:pPr>
          </w:p>
        </w:tc>
      </w:tr>
    </w:tbl>
    <w:p w14:paraId="080AE515" w14:textId="77777777" w:rsidR="00496316" w:rsidRPr="00827994" w:rsidRDefault="00496316" w:rsidP="00496316">
      <w:pPr>
        <w:rPr>
          <w:rFonts w:ascii="Trebuchet MS" w:eastAsia="Trebuchet MS" w:hAnsi="Trebuchet MS" w:cs="Trebuchet MS"/>
          <w:color w:val="000000" w:themeColor="text1"/>
        </w:rPr>
      </w:pPr>
    </w:p>
    <w:p w14:paraId="25030037" w14:textId="77777777" w:rsidR="00496316" w:rsidRPr="00827994" w:rsidRDefault="00496316" w:rsidP="00496316">
      <w:pPr>
        <w:rPr>
          <w:rFonts w:ascii="Trebuchet MS" w:eastAsia="Trebuchet MS" w:hAnsi="Trebuchet MS" w:cs="Trebuchet MS"/>
          <w:color w:val="000000" w:themeColor="text1"/>
        </w:rPr>
      </w:pPr>
      <w:r w:rsidRPr="00827994">
        <w:rPr>
          <w:rFonts w:ascii="Trebuchet MS" w:eastAsia="Trebuchet MS" w:hAnsi="Trebuchet MS" w:cs="Trebuchet MS"/>
          <w:color w:val="000000" w:themeColor="text1"/>
        </w:rPr>
        <w:t>Let op: Van invloed op het toekennen van de scores voor de motivering is de mate waarin de Gegadigde de beoordelingsaspecten onderbouwt. Hierbij wordt gelet op onderstaande aspecten:</w:t>
      </w:r>
    </w:p>
    <w:tbl>
      <w:tblPr>
        <w:tblStyle w:val="Tabelraster"/>
        <w:tblW w:w="0" w:type="auto"/>
        <w:tblLook w:val="04A0" w:firstRow="1" w:lastRow="0" w:firstColumn="1" w:lastColumn="0" w:noHBand="0" w:noVBand="1"/>
      </w:tblPr>
      <w:tblGrid>
        <w:gridCol w:w="1695"/>
        <w:gridCol w:w="7590"/>
      </w:tblGrid>
      <w:tr w:rsidR="00496316" w:rsidRPr="00827994" w14:paraId="54092B70" w14:textId="77777777" w:rsidTr="00BC2A25">
        <w:tc>
          <w:tcPr>
            <w:tcW w:w="1695" w:type="dxa"/>
          </w:tcPr>
          <w:p w14:paraId="7F2C108C"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Specifiek</w:t>
            </w:r>
          </w:p>
        </w:tc>
        <w:tc>
          <w:tcPr>
            <w:tcW w:w="7590" w:type="dxa"/>
          </w:tcPr>
          <w:p w14:paraId="5883D181"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Is de motivatie duidelijk, volledig en concreet omschreven.</w:t>
            </w:r>
          </w:p>
        </w:tc>
      </w:tr>
      <w:tr w:rsidR="00496316" w:rsidRPr="00827994" w14:paraId="11F530C6" w14:textId="77777777" w:rsidTr="00BC2A25">
        <w:tc>
          <w:tcPr>
            <w:tcW w:w="1695" w:type="dxa"/>
          </w:tcPr>
          <w:p w14:paraId="7ED43EE7"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Meetbaar</w:t>
            </w:r>
          </w:p>
        </w:tc>
        <w:tc>
          <w:tcPr>
            <w:tcW w:w="7590" w:type="dxa"/>
          </w:tcPr>
          <w:p w14:paraId="2F7E0E3E"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Wordt de motivatie ondersteund met concrete voorbeelden, of ervaringen en daarmee duidelijk omschreven en eenvoudig te controleren</w:t>
            </w:r>
          </w:p>
        </w:tc>
      </w:tr>
      <w:tr w:rsidR="00496316" w:rsidRPr="00827994" w14:paraId="160EED77" w14:textId="77777777" w:rsidTr="00BC2A25">
        <w:tc>
          <w:tcPr>
            <w:tcW w:w="1695" w:type="dxa"/>
          </w:tcPr>
          <w:p w14:paraId="065CE404"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Acceptabel</w:t>
            </w:r>
          </w:p>
        </w:tc>
        <w:tc>
          <w:tcPr>
            <w:tcW w:w="7590" w:type="dxa"/>
          </w:tcPr>
          <w:p w14:paraId="34A416E4"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Sluit de motivatie aan en is deze acceptabel binnen de context van de Opdracht</w:t>
            </w:r>
          </w:p>
        </w:tc>
      </w:tr>
      <w:tr w:rsidR="00496316" w:rsidRPr="00827994" w14:paraId="1022378F" w14:textId="77777777" w:rsidTr="00BC2A25">
        <w:tc>
          <w:tcPr>
            <w:tcW w:w="1695" w:type="dxa"/>
          </w:tcPr>
          <w:p w14:paraId="55B8B064"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Realistisch</w:t>
            </w:r>
          </w:p>
        </w:tc>
        <w:tc>
          <w:tcPr>
            <w:tcW w:w="7590" w:type="dxa"/>
          </w:tcPr>
          <w:p w14:paraId="2953D514" w14:textId="77777777" w:rsidR="00496316" w:rsidRPr="00827994" w:rsidRDefault="00496316" w:rsidP="00BC2A25">
            <w:pPr>
              <w:spacing w:line="259" w:lineRule="auto"/>
              <w:rPr>
                <w:rFonts w:ascii="Trebuchet MS" w:eastAsia="Trebuchet MS" w:hAnsi="Trebuchet MS" w:cs="Trebuchet MS"/>
                <w:sz w:val="22"/>
                <w:szCs w:val="22"/>
              </w:rPr>
            </w:pPr>
            <w:r w:rsidRPr="00827994">
              <w:rPr>
                <w:rFonts w:ascii="Trebuchet MS" w:eastAsia="Trebuchet MS" w:hAnsi="Trebuchet MS" w:cs="Trebuchet MS"/>
                <w:sz w:val="22"/>
                <w:szCs w:val="22"/>
              </w:rPr>
              <w:t>Is de motivatie reëel en haalbaar</w:t>
            </w:r>
          </w:p>
        </w:tc>
      </w:tr>
    </w:tbl>
    <w:p w14:paraId="0BBA33E2" w14:textId="77777777" w:rsidR="00496316" w:rsidRPr="00827994" w:rsidRDefault="00496316" w:rsidP="00496316">
      <w:pPr>
        <w:rPr>
          <w:rFonts w:ascii="Trebuchet MS" w:eastAsia="Trebuchet MS" w:hAnsi="Trebuchet MS" w:cs="Trebuchet MS"/>
          <w:color w:val="000000" w:themeColor="text1"/>
        </w:rPr>
      </w:pPr>
    </w:p>
    <w:p w14:paraId="01650ACB" w14:textId="77777777" w:rsidR="00496316" w:rsidRPr="00827994" w:rsidRDefault="00496316" w:rsidP="00496316">
      <w:pPr>
        <w:rPr>
          <w:rFonts w:ascii="Trebuchet MS" w:eastAsia="Trebuchet MS" w:hAnsi="Trebuchet MS" w:cs="Trebuchet MS"/>
          <w:color w:val="000000" w:themeColor="text1"/>
        </w:rPr>
      </w:pPr>
      <w:r w:rsidRPr="00827994">
        <w:rPr>
          <w:rFonts w:ascii="Trebuchet MS" w:eastAsia="Trebuchet MS" w:hAnsi="Trebuchet MS" w:cs="Trebuchet MS"/>
          <w:color w:val="000000" w:themeColor="text1"/>
        </w:rPr>
        <w:t xml:space="preserve">De punten per beoordelingsaspect worden toegekend op basis van onderstaande tabel. De weging tussen de beoordelingsaspecten is gelijk. De leden van de beoordelingscommissie kennen in consensus per beoordelingsaspect het aantal punten toe aan een Gegadigde. </w:t>
      </w:r>
    </w:p>
    <w:p w14:paraId="1C5BCF3C" w14:textId="77777777" w:rsidR="00496316" w:rsidRPr="00827994" w:rsidRDefault="00496316" w:rsidP="00496316">
      <w:pPr>
        <w:rPr>
          <w:rFonts w:ascii="Trebuchet MS" w:eastAsia="Trebuchet MS" w:hAnsi="Trebuchet MS" w:cs="Trebuchet MS"/>
          <w:color w:val="000000" w:themeColor="text1"/>
        </w:rPr>
      </w:pPr>
    </w:p>
    <w:tbl>
      <w:tblPr>
        <w:tblStyle w:val="Tabelraster"/>
        <w:tblW w:w="0" w:type="auto"/>
        <w:tblLook w:val="04A0" w:firstRow="1" w:lastRow="0" w:firstColumn="1" w:lastColumn="0" w:noHBand="0" w:noVBand="1"/>
      </w:tblPr>
      <w:tblGrid>
        <w:gridCol w:w="975"/>
        <w:gridCol w:w="8295"/>
      </w:tblGrid>
      <w:tr w:rsidR="00496316" w:rsidRPr="00827994" w14:paraId="6B5F5BC7" w14:textId="77777777" w:rsidTr="00BC2A25">
        <w:tc>
          <w:tcPr>
            <w:tcW w:w="975" w:type="dxa"/>
            <w:shd w:val="clear" w:color="auto" w:fill="C00000"/>
          </w:tcPr>
          <w:p w14:paraId="092A0133" w14:textId="77777777" w:rsidR="00496316" w:rsidRPr="00827994" w:rsidRDefault="00496316" w:rsidP="00BC2A25">
            <w:pPr>
              <w:rPr>
                <w:rFonts w:ascii="Trebuchet MS" w:eastAsia="Trebuchet MS" w:hAnsi="Trebuchet MS" w:cs="Trebuchet MS"/>
                <w:sz w:val="22"/>
                <w:szCs w:val="22"/>
              </w:rPr>
            </w:pPr>
            <w:r w:rsidRPr="00827994">
              <w:rPr>
                <w:rFonts w:ascii="Trebuchet MS" w:eastAsia="Trebuchet MS" w:hAnsi="Trebuchet MS" w:cs="Trebuchet MS"/>
                <w:b/>
                <w:color w:val="FFFFFF" w:themeColor="background1"/>
                <w:sz w:val="22"/>
                <w:szCs w:val="22"/>
              </w:rPr>
              <w:t>Score</w:t>
            </w:r>
          </w:p>
        </w:tc>
        <w:tc>
          <w:tcPr>
            <w:tcW w:w="8295" w:type="dxa"/>
            <w:shd w:val="clear" w:color="auto" w:fill="C00000"/>
          </w:tcPr>
          <w:p w14:paraId="2B7CBCAF" w14:textId="77777777" w:rsidR="00496316" w:rsidRPr="00827994" w:rsidRDefault="00496316" w:rsidP="00BC2A25">
            <w:pPr>
              <w:rPr>
                <w:rFonts w:ascii="Trebuchet MS" w:eastAsia="Trebuchet MS" w:hAnsi="Trebuchet MS" w:cs="Trebuchet MS"/>
                <w:sz w:val="22"/>
                <w:szCs w:val="22"/>
              </w:rPr>
            </w:pPr>
            <w:r w:rsidRPr="00827994">
              <w:rPr>
                <w:rFonts w:ascii="Trebuchet MS" w:eastAsia="Trebuchet MS" w:hAnsi="Trebuchet MS" w:cs="Trebuchet MS"/>
                <w:b/>
                <w:color w:val="FFFFFF" w:themeColor="background1"/>
                <w:sz w:val="22"/>
                <w:szCs w:val="22"/>
              </w:rPr>
              <w:t xml:space="preserve">Waardering </w:t>
            </w:r>
          </w:p>
        </w:tc>
      </w:tr>
      <w:tr w:rsidR="00496316" w:rsidRPr="00827994" w14:paraId="2DFF26C6" w14:textId="77777777" w:rsidTr="00BC2A25">
        <w:trPr>
          <w:trHeight w:val="300"/>
        </w:trPr>
        <w:tc>
          <w:tcPr>
            <w:tcW w:w="975" w:type="dxa"/>
          </w:tcPr>
          <w:p w14:paraId="4450CD74" w14:textId="77777777" w:rsidR="00496316" w:rsidRPr="00827994" w:rsidRDefault="00496316" w:rsidP="00BC2A25">
            <w:pPr>
              <w:rPr>
                <w:rFonts w:ascii="Trebuchet MS" w:eastAsia="Trebuchet MS" w:hAnsi="Trebuchet MS" w:cs="Trebuchet MS"/>
                <w:sz w:val="22"/>
                <w:szCs w:val="22"/>
              </w:rPr>
            </w:pPr>
            <w:r w:rsidRPr="00827994">
              <w:rPr>
                <w:rFonts w:ascii="Trebuchet MS" w:eastAsia="Trebuchet MS" w:hAnsi="Trebuchet MS" w:cs="Trebuchet MS"/>
                <w:sz w:val="22"/>
                <w:szCs w:val="22"/>
              </w:rPr>
              <w:t>0</w:t>
            </w:r>
          </w:p>
        </w:tc>
        <w:tc>
          <w:tcPr>
            <w:tcW w:w="8295" w:type="dxa"/>
          </w:tcPr>
          <w:p w14:paraId="6AE6A970" w14:textId="77777777" w:rsidR="00496316" w:rsidRPr="00827994" w:rsidRDefault="00496316" w:rsidP="00BC2A25">
            <w:pPr>
              <w:tabs>
                <w:tab w:val="left" w:pos="1838"/>
              </w:tabs>
              <w:rPr>
                <w:rFonts w:ascii="Trebuchet MS" w:eastAsia="Trebuchet MS" w:hAnsi="Trebuchet MS" w:cs="Trebuchet MS"/>
                <w:sz w:val="22"/>
                <w:szCs w:val="22"/>
              </w:rPr>
            </w:pPr>
            <w:r w:rsidRPr="00827994">
              <w:rPr>
                <w:rFonts w:ascii="Trebuchet MS" w:eastAsia="Trebuchet MS" w:hAnsi="Trebuchet MS" w:cs="Trebuchet MS"/>
                <w:sz w:val="22"/>
                <w:szCs w:val="22"/>
              </w:rPr>
              <w:t>Gegadigde heeft in onvoldoende mate invulling gegeven aan dit beoordelingsaspect.</w:t>
            </w:r>
          </w:p>
        </w:tc>
      </w:tr>
      <w:tr w:rsidR="00496316" w:rsidRPr="00827994" w14:paraId="619D7DCA" w14:textId="77777777" w:rsidTr="00BC2A25">
        <w:tc>
          <w:tcPr>
            <w:tcW w:w="975" w:type="dxa"/>
          </w:tcPr>
          <w:p w14:paraId="307F41CA" w14:textId="77777777" w:rsidR="00496316" w:rsidRPr="00827994" w:rsidRDefault="00496316" w:rsidP="00BC2A25">
            <w:pPr>
              <w:rPr>
                <w:rFonts w:ascii="Trebuchet MS" w:eastAsia="Trebuchet MS" w:hAnsi="Trebuchet MS" w:cs="Trebuchet MS"/>
                <w:sz w:val="22"/>
                <w:szCs w:val="22"/>
              </w:rPr>
            </w:pPr>
            <w:r w:rsidRPr="00827994">
              <w:rPr>
                <w:rFonts w:ascii="Trebuchet MS" w:eastAsia="Trebuchet MS" w:hAnsi="Trebuchet MS" w:cs="Trebuchet MS"/>
                <w:sz w:val="22"/>
                <w:szCs w:val="22"/>
              </w:rPr>
              <w:t>5</w:t>
            </w:r>
          </w:p>
        </w:tc>
        <w:tc>
          <w:tcPr>
            <w:tcW w:w="8295" w:type="dxa"/>
          </w:tcPr>
          <w:p w14:paraId="1D0B9D47" w14:textId="77777777" w:rsidR="00496316" w:rsidRPr="00827994" w:rsidRDefault="00496316" w:rsidP="00BC2A25">
            <w:pPr>
              <w:rPr>
                <w:rFonts w:ascii="Trebuchet MS" w:eastAsia="Trebuchet MS" w:hAnsi="Trebuchet MS" w:cs="Trebuchet MS"/>
                <w:sz w:val="22"/>
                <w:szCs w:val="22"/>
              </w:rPr>
            </w:pPr>
            <w:r w:rsidRPr="00827994">
              <w:rPr>
                <w:rFonts w:ascii="Trebuchet MS" w:eastAsia="Trebuchet MS" w:hAnsi="Trebuchet MS" w:cs="Trebuchet MS"/>
                <w:sz w:val="22"/>
                <w:szCs w:val="22"/>
              </w:rPr>
              <w:t>Gegadigde heeft in beperkte mate invulling gegeven aan dit beoordelingsaspect.</w:t>
            </w:r>
          </w:p>
        </w:tc>
      </w:tr>
      <w:tr w:rsidR="00496316" w:rsidRPr="00827994" w14:paraId="59C874E9" w14:textId="77777777" w:rsidTr="00BC2A25">
        <w:tc>
          <w:tcPr>
            <w:tcW w:w="975" w:type="dxa"/>
          </w:tcPr>
          <w:p w14:paraId="71EF95C8" w14:textId="77777777" w:rsidR="00496316" w:rsidRPr="00827994" w:rsidRDefault="00496316" w:rsidP="00BC2A25">
            <w:pPr>
              <w:rPr>
                <w:rFonts w:ascii="Trebuchet MS" w:eastAsia="Trebuchet MS" w:hAnsi="Trebuchet MS" w:cs="Trebuchet MS"/>
                <w:sz w:val="22"/>
                <w:szCs w:val="22"/>
              </w:rPr>
            </w:pPr>
            <w:r w:rsidRPr="00827994">
              <w:rPr>
                <w:rFonts w:ascii="Trebuchet MS" w:eastAsia="Trebuchet MS" w:hAnsi="Trebuchet MS" w:cs="Trebuchet MS"/>
                <w:sz w:val="22"/>
                <w:szCs w:val="22"/>
              </w:rPr>
              <w:t>10</w:t>
            </w:r>
          </w:p>
        </w:tc>
        <w:tc>
          <w:tcPr>
            <w:tcW w:w="8295" w:type="dxa"/>
          </w:tcPr>
          <w:p w14:paraId="0F520CF9" w14:textId="77777777" w:rsidR="00496316" w:rsidRPr="00827994" w:rsidRDefault="00496316" w:rsidP="00BC2A25">
            <w:pPr>
              <w:rPr>
                <w:rFonts w:ascii="Trebuchet MS" w:eastAsia="Trebuchet MS" w:hAnsi="Trebuchet MS" w:cs="Trebuchet MS"/>
                <w:sz w:val="22"/>
                <w:szCs w:val="22"/>
              </w:rPr>
            </w:pPr>
            <w:r w:rsidRPr="00827994">
              <w:rPr>
                <w:rFonts w:ascii="Trebuchet MS" w:eastAsia="Trebuchet MS" w:hAnsi="Trebuchet MS" w:cs="Trebuchet MS"/>
                <w:sz w:val="22"/>
                <w:szCs w:val="22"/>
              </w:rPr>
              <w:t>Gegadigde heeft in voldoende mate invulling gegeven aan dit beoordelingsaspect.</w:t>
            </w:r>
          </w:p>
        </w:tc>
      </w:tr>
      <w:tr w:rsidR="00496316" w:rsidRPr="00827994" w14:paraId="037E8C1F" w14:textId="77777777" w:rsidTr="00BC2A25">
        <w:tc>
          <w:tcPr>
            <w:tcW w:w="975" w:type="dxa"/>
          </w:tcPr>
          <w:p w14:paraId="7A3A0148" w14:textId="77777777" w:rsidR="00496316" w:rsidRPr="00827994" w:rsidRDefault="00496316" w:rsidP="00BC2A25">
            <w:pPr>
              <w:rPr>
                <w:rFonts w:ascii="Trebuchet MS" w:eastAsia="Trebuchet MS" w:hAnsi="Trebuchet MS" w:cs="Trebuchet MS"/>
                <w:sz w:val="22"/>
                <w:szCs w:val="22"/>
              </w:rPr>
            </w:pPr>
            <w:r w:rsidRPr="00827994">
              <w:rPr>
                <w:rFonts w:ascii="Trebuchet MS" w:eastAsia="Trebuchet MS" w:hAnsi="Trebuchet MS" w:cs="Trebuchet MS"/>
                <w:sz w:val="22"/>
                <w:szCs w:val="22"/>
              </w:rPr>
              <w:t>15</w:t>
            </w:r>
          </w:p>
        </w:tc>
        <w:tc>
          <w:tcPr>
            <w:tcW w:w="8295" w:type="dxa"/>
          </w:tcPr>
          <w:p w14:paraId="1E5023EA" w14:textId="77777777" w:rsidR="00496316" w:rsidRPr="00827994" w:rsidRDefault="00496316" w:rsidP="00BC2A25">
            <w:pPr>
              <w:rPr>
                <w:rFonts w:ascii="Trebuchet MS" w:eastAsia="Trebuchet MS" w:hAnsi="Trebuchet MS" w:cs="Trebuchet MS"/>
                <w:sz w:val="22"/>
                <w:szCs w:val="22"/>
              </w:rPr>
            </w:pPr>
            <w:r w:rsidRPr="00827994">
              <w:rPr>
                <w:rFonts w:ascii="Trebuchet MS" w:eastAsia="Trebuchet MS" w:hAnsi="Trebuchet MS" w:cs="Trebuchet MS"/>
                <w:sz w:val="22"/>
                <w:szCs w:val="22"/>
              </w:rPr>
              <w:t>Gegadigde heeft in goede mate invulling gegeven aan dit beoordelingsaspect.</w:t>
            </w:r>
          </w:p>
        </w:tc>
      </w:tr>
      <w:tr w:rsidR="00496316" w:rsidRPr="00827994" w14:paraId="2B80120A" w14:textId="77777777" w:rsidTr="00BC2A25">
        <w:tc>
          <w:tcPr>
            <w:tcW w:w="975" w:type="dxa"/>
          </w:tcPr>
          <w:p w14:paraId="28D23903" w14:textId="77777777" w:rsidR="00496316" w:rsidRPr="00827994" w:rsidRDefault="00496316" w:rsidP="00BC2A25">
            <w:pPr>
              <w:rPr>
                <w:rFonts w:ascii="Trebuchet MS" w:eastAsia="Trebuchet MS" w:hAnsi="Trebuchet MS" w:cs="Trebuchet MS"/>
                <w:sz w:val="22"/>
                <w:szCs w:val="22"/>
              </w:rPr>
            </w:pPr>
            <w:r w:rsidRPr="00827994">
              <w:rPr>
                <w:rFonts w:ascii="Trebuchet MS" w:eastAsia="Trebuchet MS" w:hAnsi="Trebuchet MS" w:cs="Trebuchet MS"/>
                <w:sz w:val="22"/>
                <w:szCs w:val="22"/>
              </w:rPr>
              <w:t>20</w:t>
            </w:r>
          </w:p>
        </w:tc>
        <w:tc>
          <w:tcPr>
            <w:tcW w:w="8295" w:type="dxa"/>
          </w:tcPr>
          <w:p w14:paraId="23E1E0F6" w14:textId="77777777" w:rsidR="00496316" w:rsidRPr="00827994" w:rsidRDefault="00496316" w:rsidP="00BC2A25">
            <w:pPr>
              <w:rPr>
                <w:rFonts w:ascii="Trebuchet MS" w:eastAsia="Trebuchet MS" w:hAnsi="Trebuchet MS" w:cs="Trebuchet MS"/>
                <w:sz w:val="22"/>
                <w:szCs w:val="22"/>
              </w:rPr>
            </w:pPr>
            <w:r w:rsidRPr="00827994">
              <w:rPr>
                <w:rFonts w:ascii="Trebuchet MS" w:eastAsia="Trebuchet MS" w:hAnsi="Trebuchet MS" w:cs="Trebuchet MS"/>
                <w:sz w:val="22"/>
                <w:szCs w:val="22"/>
              </w:rPr>
              <w:t>Gegadigde heeft in uitmuntende mate invulling gegeven aan dit beoordelingsaspect.</w:t>
            </w:r>
          </w:p>
        </w:tc>
      </w:tr>
    </w:tbl>
    <w:p w14:paraId="6B40C6D9" w14:textId="77777777" w:rsidR="00496316" w:rsidRPr="00827994" w:rsidRDefault="00496316" w:rsidP="00496316">
      <w:pPr>
        <w:rPr>
          <w:rFonts w:ascii="Trebuchet MS" w:eastAsia="Calibri" w:hAnsi="Trebuchet MS" w:cs="Calibri"/>
          <w:color w:val="000000" w:themeColor="text1"/>
        </w:rPr>
      </w:pPr>
    </w:p>
    <w:p w14:paraId="7AEC79A4" w14:textId="77777777" w:rsidR="00496316" w:rsidRPr="00827994" w:rsidRDefault="00496316" w:rsidP="00496316">
      <w:pPr>
        <w:rPr>
          <w:rFonts w:ascii="Trebuchet MS" w:eastAsia="Trebuchet MS" w:hAnsi="Trebuchet MS" w:cs="Trebuchet MS"/>
          <w:i/>
          <w:iCs/>
          <w:color w:val="000000" w:themeColor="text1"/>
        </w:rPr>
      </w:pPr>
      <w:r w:rsidRPr="00827994">
        <w:rPr>
          <w:rFonts w:ascii="Trebuchet MS" w:eastAsia="Trebuchet MS" w:hAnsi="Trebuchet MS" w:cs="Trebuchet MS"/>
          <w:i/>
          <w:iCs/>
          <w:color w:val="000000" w:themeColor="text1"/>
        </w:rPr>
        <w:t>Eindoordeel nadere Selectie op basis van motivatie</w:t>
      </w:r>
    </w:p>
    <w:p w14:paraId="5D038781" w14:textId="77777777" w:rsidR="00496316" w:rsidRPr="00827994" w:rsidRDefault="00496316" w:rsidP="00496316">
      <w:pPr>
        <w:rPr>
          <w:rFonts w:ascii="Trebuchet MS" w:eastAsia="Trebuchet MS" w:hAnsi="Trebuchet MS" w:cs="Trebuchet MS"/>
          <w:color w:val="000000" w:themeColor="text1"/>
        </w:rPr>
      </w:pPr>
      <w:r w:rsidRPr="00827994">
        <w:rPr>
          <w:rFonts w:ascii="Trebuchet MS" w:eastAsia="Trebuchet MS" w:hAnsi="Trebuchet MS" w:cs="Trebuchet MS"/>
          <w:color w:val="000000" w:themeColor="text1"/>
        </w:rPr>
        <w:t xml:space="preserve">De scores van een gegadigde per beoordelingsaspect worden bij elkaar opgeteld om een eindscore te verkrijgen. De vijf Gegadigden met de hoogste totaalscores worden uitgenodigd om deel te nemen aan de volgende fase. Mocht de ranking uitwijzen dat meerdere Gegadigden op plaats nummer vijf (5) uitkomen dan zal in eerste instantie de score op beoordelingsaspect 2 bepalend zijn. Mocht dit geen uitkomst bieden dan zal door loting </w:t>
      </w:r>
      <w:r w:rsidRPr="00827994">
        <w:rPr>
          <w:rFonts w:ascii="Trebuchet MS" w:eastAsia="Trebuchet MS" w:hAnsi="Trebuchet MS" w:cs="Trebuchet MS"/>
          <w:color w:val="000000" w:themeColor="text1"/>
        </w:rPr>
        <w:lastRenderedPageBreak/>
        <w:t xml:space="preserve">bepaald worden wie van deze Gegadigden voor een uitnodiging tot inschrijving in aanmerking komt. </w:t>
      </w:r>
    </w:p>
    <w:p w14:paraId="0351DBCD" w14:textId="77777777" w:rsidR="00CC69FD" w:rsidRPr="00CC69FD" w:rsidRDefault="00CC69FD" w:rsidP="00CC69FD">
      <w:pPr>
        <w:spacing w:after="0" w:line="290" w:lineRule="exact"/>
        <w:jc w:val="both"/>
        <w:rPr>
          <w:rFonts w:ascii="Trebuchet MS" w:eastAsia="Times New Roman" w:hAnsi="Trebuchet MS" w:cs="Times New Roman"/>
          <w:lang w:eastAsia="nl-NL"/>
        </w:rPr>
      </w:pPr>
    </w:p>
    <w:p w14:paraId="7669EAE9" w14:textId="6EBF3DF9" w:rsidR="00CC69FD" w:rsidRPr="00CC69FD" w:rsidRDefault="00CC69FD" w:rsidP="00CC69FD">
      <w:pPr>
        <w:spacing w:after="0" w:line="290" w:lineRule="exact"/>
        <w:jc w:val="center"/>
        <w:rPr>
          <w:rFonts w:ascii="Trebuchet MS" w:eastAsia="Times New Roman" w:hAnsi="Trebuchet MS" w:cs="Times New Roman"/>
          <w:lang w:eastAsia="nl-NL"/>
        </w:rPr>
      </w:pPr>
      <w:r w:rsidRPr="00CC69FD">
        <w:rPr>
          <w:rFonts w:ascii="Trebuchet MS" w:eastAsia="Times New Roman" w:hAnsi="Trebuchet MS" w:cs="Times New Roman"/>
          <w:lang w:eastAsia="nl-NL"/>
        </w:rPr>
        <w:t>BIJLAGE</w:t>
      </w:r>
      <w:r w:rsidR="007F52E0">
        <w:rPr>
          <w:rFonts w:ascii="Trebuchet MS" w:eastAsia="Times New Roman" w:hAnsi="Trebuchet MS" w:cs="Times New Roman"/>
          <w:lang w:eastAsia="nl-NL"/>
        </w:rPr>
        <w:t>N</w:t>
      </w:r>
    </w:p>
    <w:p w14:paraId="5865E9A0" w14:textId="77777777" w:rsidR="00CC69FD" w:rsidRPr="00CC69FD" w:rsidRDefault="00CC69FD" w:rsidP="00CC69FD">
      <w:pPr>
        <w:spacing w:after="0" w:line="290" w:lineRule="exact"/>
        <w:jc w:val="center"/>
        <w:rPr>
          <w:rFonts w:ascii="Trebuchet MS" w:eastAsia="Times New Roman" w:hAnsi="Trebuchet MS" w:cs="Times New Roman"/>
          <w:lang w:eastAsia="nl-NL"/>
        </w:rPr>
      </w:pPr>
    </w:p>
    <w:p w14:paraId="6E40471F" w14:textId="77777777" w:rsidR="00CC69FD" w:rsidRPr="00CC69FD" w:rsidRDefault="00CC69FD" w:rsidP="00CC69FD">
      <w:pPr>
        <w:spacing w:after="0" w:line="290" w:lineRule="exact"/>
        <w:jc w:val="center"/>
        <w:rPr>
          <w:rFonts w:ascii="Trebuchet MS" w:eastAsia="Times New Roman" w:hAnsi="Trebuchet MS" w:cs="Times New Roman"/>
          <w:lang w:eastAsia="nl-NL"/>
        </w:rPr>
      </w:pPr>
    </w:p>
    <w:p w14:paraId="3885065D" w14:textId="3A9B423E" w:rsidR="00CC69FD" w:rsidRPr="00CC69FD" w:rsidRDefault="007F52E0" w:rsidP="00CC69FD">
      <w:pPr>
        <w:spacing w:after="0" w:line="290" w:lineRule="exact"/>
        <w:jc w:val="center"/>
        <w:rPr>
          <w:rFonts w:ascii="Trebuchet MS" w:eastAsia="Times New Roman" w:hAnsi="Trebuchet MS" w:cs="Times New Roman"/>
          <w:lang w:eastAsia="nl-NL"/>
        </w:rPr>
      </w:pPr>
      <w:r>
        <w:rPr>
          <w:rFonts w:ascii="Trebuchet MS" w:eastAsia="Times New Roman" w:hAnsi="Trebuchet MS" w:cs="Times New Roman"/>
          <w:lang w:eastAsia="nl-NL"/>
        </w:rPr>
        <w:t>A</w:t>
      </w:r>
      <w:r w:rsidR="00CC69FD" w:rsidRPr="00CC69FD">
        <w:rPr>
          <w:rFonts w:ascii="Trebuchet MS" w:eastAsia="Times New Roman" w:hAnsi="Trebuchet MS" w:cs="Times New Roman"/>
          <w:lang w:eastAsia="nl-NL"/>
        </w:rPr>
        <w:t>part toegevoegd</w:t>
      </w:r>
      <w:r w:rsidR="002B03C5">
        <w:rPr>
          <w:rFonts w:ascii="Trebuchet MS" w:eastAsia="Times New Roman" w:hAnsi="Trebuchet MS" w:cs="Times New Roman"/>
          <w:lang w:eastAsia="nl-NL"/>
        </w:rPr>
        <w:t xml:space="preserve"> via TenderNed</w:t>
      </w:r>
    </w:p>
    <w:p w14:paraId="6251FB38" w14:textId="77777777" w:rsidR="00CC69FD" w:rsidRPr="00CC69FD" w:rsidRDefault="00CC69FD" w:rsidP="00CC69FD">
      <w:pPr>
        <w:spacing w:after="0" w:line="290" w:lineRule="exact"/>
        <w:jc w:val="center"/>
        <w:rPr>
          <w:rFonts w:ascii="Trebuchet MS" w:eastAsia="Times New Roman" w:hAnsi="Trebuchet MS" w:cs="Times New Roman"/>
          <w:lang w:eastAsia="nl-NL"/>
        </w:rPr>
      </w:pPr>
    </w:p>
    <w:p w14:paraId="7E1F8096" w14:textId="77777777" w:rsidR="00CC69FD" w:rsidRPr="00CC69FD" w:rsidRDefault="00CC69FD" w:rsidP="00CC69FD">
      <w:pPr>
        <w:spacing w:after="0" w:line="290" w:lineRule="exact"/>
        <w:jc w:val="center"/>
        <w:rPr>
          <w:rFonts w:ascii="Trebuchet MS" w:eastAsia="Times New Roman" w:hAnsi="Trebuchet MS" w:cs="Times New Roman"/>
          <w:lang w:eastAsia="nl-NL"/>
        </w:rPr>
      </w:pPr>
    </w:p>
    <w:p w14:paraId="1994F441" w14:textId="77777777" w:rsidR="00CC69FD" w:rsidRPr="00CC69FD" w:rsidRDefault="00CC69FD" w:rsidP="00CC69FD">
      <w:pPr>
        <w:spacing w:after="0" w:line="290" w:lineRule="exact"/>
        <w:jc w:val="center"/>
        <w:rPr>
          <w:rFonts w:ascii="Trebuchet MS" w:eastAsia="Times New Roman" w:hAnsi="Trebuchet MS" w:cs="Times New Roman"/>
          <w:lang w:eastAsia="nl-NL"/>
        </w:rPr>
      </w:pPr>
    </w:p>
    <w:p w14:paraId="2AEBAE5C" w14:textId="77777777" w:rsidR="00CE703A" w:rsidRDefault="00CE703A" w:rsidP="00B241EF">
      <w:pPr>
        <w:spacing w:after="0" w:line="290" w:lineRule="exact"/>
      </w:pPr>
    </w:p>
    <w:sectPr w:rsidR="00CE703A" w:rsidSect="005759B4">
      <w:headerReference w:type="default" r:id="rId17"/>
      <w:footerReference w:type="default" r:id="rId18"/>
      <w:headerReference w:type="first" r:id="rId19"/>
      <w:pgSz w:w="11906" w:h="16838" w:code="9"/>
      <w:pgMar w:top="1928" w:right="1304" w:bottom="1701" w:left="1304" w:header="1134" w:footer="567"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C808" w14:textId="77777777" w:rsidR="0037774D" w:rsidRDefault="0037774D">
      <w:pPr>
        <w:spacing w:after="0" w:line="240" w:lineRule="auto"/>
      </w:pPr>
      <w:r>
        <w:separator/>
      </w:r>
    </w:p>
  </w:endnote>
  <w:endnote w:type="continuationSeparator" w:id="0">
    <w:p w14:paraId="651CDA6B" w14:textId="77777777" w:rsidR="0037774D" w:rsidRDefault="0037774D">
      <w:pPr>
        <w:spacing w:after="0" w:line="240" w:lineRule="auto"/>
      </w:pPr>
      <w:r>
        <w:continuationSeparator/>
      </w:r>
    </w:p>
  </w:endnote>
  <w:endnote w:type="continuationNotice" w:id="1">
    <w:p w14:paraId="1718A148" w14:textId="77777777" w:rsidR="0037774D" w:rsidRDefault="00377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evit-Book">
    <w:altName w:val="Bell MT"/>
    <w:charset w:val="00"/>
    <w:family w:val="auto"/>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evit-Bold">
    <w:altName w:val="Times New Roman"/>
    <w:charset w:val="00"/>
    <w:family w:val="auto"/>
    <w:pitch w:val="variable"/>
    <w:sig w:usb0="800000A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Bd">
    <w:panose1 w:val="00000000000000000000"/>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912" w:type="dxa"/>
      <w:tblLook w:val="01E0" w:firstRow="1" w:lastRow="1" w:firstColumn="1" w:lastColumn="1" w:noHBand="0" w:noVBand="0"/>
    </w:tblPr>
    <w:tblGrid>
      <w:gridCol w:w="1776"/>
      <w:gridCol w:w="6350"/>
      <w:gridCol w:w="1786"/>
    </w:tblGrid>
    <w:tr w:rsidR="00C3471E" w:rsidRPr="00F1796B" w14:paraId="03651DB8" w14:textId="77777777" w:rsidTr="00F054D5">
      <w:tc>
        <w:tcPr>
          <w:tcW w:w="1776" w:type="dxa"/>
          <w:shd w:val="clear" w:color="auto" w:fill="auto"/>
          <w:tcMar>
            <w:top w:w="57" w:type="dxa"/>
            <w:bottom w:w="0" w:type="dxa"/>
          </w:tcMar>
          <w:vAlign w:val="bottom"/>
        </w:tcPr>
        <w:p w14:paraId="7DAC7398" w14:textId="77777777" w:rsidR="00C3471E" w:rsidRDefault="00C3471E" w:rsidP="00CE703A">
          <w:pPr>
            <w:pStyle w:val="Voettekst"/>
            <w:ind w:right="360"/>
            <w:jc w:val="left"/>
          </w:pPr>
          <w:r>
            <w:rPr>
              <w:noProof/>
            </w:rPr>
            <w:drawing>
              <wp:inline distT="0" distB="0" distL="0" distR="0" wp14:anchorId="4B567D1F" wp14:editId="6904EF84">
                <wp:extent cx="762000" cy="95250"/>
                <wp:effectExtent l="0" t="0" r="0" b="0"/>
                <wp:docPr id="3" name="Afbeelding 1" descr="Logo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2000" cy="95250"/>
                        </a:xfrm>
                        <a:prstGeom prst="rect">
                          <a:avLst/>
                        </a:prstGeom>
                      </pic:spPr>
                    </pic:pic>
                  </a:graphicData>
                </a:graphic>
              </wp:inline>
            </w:drawing>
          </w:r>
        </w:p>
      </w:tc>
      <w:tc>
        <w:tcPr>
          <w:tcW w:w="6350" w:type="dxa"/>
          <w:shd w:val="clear" w:color="auto" w:fill="auto"/>
          <w:noWrap/>
          <w:tcMar>
            <w:top w:w="57" w:type="dxa"/>
            <w:bottom w:w="0" w:type="dxa"/>
          </w:tcMar>
          <w:vAlign w:val="bottom"/>
        </w:tcPr>
        <w:p w14:paraId="5BDB9670" w14:textId="4BD2856E" w:rsidR="00C3471E" w:rsidRPr="00F1796B" w:rsidRDefault="00F054D5" w:rsidP="00CE703A">
          <w:pPr>
            <w:pStyle w:val="Voettekst"/>
            <w:ind w:right="360"/>
            <w:jc w:val="center"/>
            <w:rPr>
              <w:lang w:val="en-US"/>
            </w:rPr>
          </w:pPr>
          <w:r w:rsidRPr="00FB70F6">
            <w:rPr>
              <w:noProof/>
            </w:rPr>
            <w:drawing>
              <wp:inline distT="0" distB="0" distL="0" distR="0" wp14:anchorId="6655A6A6" wp14:editId="7EE71866">
                <wp:extent cx="158586" cy="323850"/>
                <wp:effectExtent l="0" t="0" r="0" b="0"/>
                <wp:docPr id="6" name="Afbeelding 6">
                  <a:extLst xmlns:a="http://schemas.openxmlformats.org/drawingml/2006/main">
                    <a:ext uri="{FF2B5EF4-FFF2-40B4-BE49-F238E27FC236}">
                      <a16:creationId xmlns:a16="http://schemas.microsoft.com/office/drawing/2014/main" id="{1A6CEDF9-8401-43A2-A4AB-0E7332B8A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a:extLst>
                            <a:ext uri="{FF2B5EF4-FFF2-40B4-BE49-F238E27FC236}">
                              <a16:creationId xmlns:a16="http://schemas.microsoft.com/office/drawing/2014/main" id="{1A6CEDF9-8401-43A2-A4AB-0E7332B8A3EF}"/>
                            </a:ext>
                          </a:extLst>
                        </pic:cNvPr>
                        <pic:cNvPicPr>
                          <a:picLocks noChangeAspect="1"/>
                        </pic:cNvPicPr>
                      </pic:nvPicPr>
                      <pic:blipFill>
                        <a:blip r:embed="rId2" cstate="email">
                          <a:extLst>
                            <a:ext uri="{28A0092B-C50C-407E-A947-70E740481C1C}">
                              <a14:useLocalDpi xmlns:a14="http://schemas.microsoft.com/office/drawing/2010/main" val="0"/>
                            </a:ext>
                          </a:extLst>
                        </a:blip>
                        <a:stretch>
                          <a:fillRect/>
                        </a:stretch>
                      </pic:blipFill>
                      <pic:spPr>
                        <a:xfrm flipH="1">
                          <a:off x="0" y="0"/>
                          <a:ext cx="161679" cy="330167"/>
                        </a:xfrm>
                        <a:prstGeom prst="rect">
                          <a:avLst/>
                        </a:prstGeom>
                      </pic:spPr>
                    </pic:pic>
                  </a:graphicData>
                </a:graphic>
              </wp:inline>
            </w:drawing>
          </w:r>
        </w:p>
      </w:tc>
      <w:tc>
        <w:tcPr>
          <w:tcW w:w="1786" w:type="dxa"/>
          <w:shd w:val="clear" w:color="auto" w:fill="auto"/>
          <w:noWrap/>
          <w:tcMar>
            <w:right w:w="28" w:type="dxa"/>
          </w:tcMar>
          <w:vAlign w:val="bottom"/>
        </w:tcPr>
        <w:p w14:paraId="12272939" w14:textId="77777777" w:rsidR="00C3471E" w:rsidRPr="00F1796B" w:rsidRDefault="00C3471E" w:rsidP="00CE703A">
          <w:pPr>
            <w:pStyle w:val="Voettekst"/>
            <w:ind w:right="-22"/>
            <w:jc w:val="right"/>
            <w:rPr>
              <w:lang w:val="en-US"/>
            </w:rPr>
          </w:pPr>
        </w:p>
      </w:tc>
    </w:tr>
  </w:tbl>
  <w:p w14:paraId="5931BD30" w14:textId="2FBA5343" w:rsidR="00C3471E" w:rsidRPr="00F1796B" w:rsidRDefault="00C3471E" w:rsidP="00CE703A">
    <w:pPr>
      <w:pStyle w:val="Voettekst"/>
      <w:tabs>
        <w:tab w:val="left" w:pos="1080"/>
      </w:tabs>
      <w:ind w:right="360"/>
      <w:jc w:val="lef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D3CEA" w14:textId="77777777" w:rsidR="0037774D" w:rsidRDefault="0037774D">
      <w:pPr>
        <w:spacing w:after="0" w:line="240" w:lineRule="auto"/>
      </w:pPr>
      <w:r>
        <w:separator/>
      </w:r>
    </w:p>
  </w:footnote>
  <w:footnote w:type="continuationSeparator" w:id="0">
    <w:p w14:paraId="36D4C21A" w14:textId="77777777" w:rsidR="0037774D" w:rsidRDefault="0037774D">
      <w:pPr>
        <w:spacing w:after="0" w:line="240" w:lineRule="auto"/>
      </w:pPr>
      <w:r>
        <w:continuationSeparator/>
      </w:r>
    </w:p>
  </w:footnote>
  <w:footnote w:type="continuationNotice" w:id="1">
    <w:p w14:paraId="47975C2E" w14:textId="77777777" w:rsidR="0037774D" w:rsidRDefault="0037774D">
      <w:pPr>
        <w:spacing w:after="0" w:line="240" w:lineRule="auto"/>
      </w:pPr>
    </w:p>
  </w:footnote>
  <w:footnote w:id="2">
    <w:p w14:paraId="562B114E" w14:textId="77777777" w:rsidR="00C3471E" w:rsidRPr="00696C1D" w:rsidRDefault="00C3471E" w:rsidP="00693EDC">
      <w:pPr>
        <w:pStyle w:val="Voetnoottekst"/>
        <w:rPr>
          <w:rFonts w:asciiTheme="minorHAnsi" w:hAnsiTheme="minorHAnsi" w:cstheme="minorHAnsi"/>
          <w:sz w:val="18"/>
          <w:szCs w:val="18"/>
        </w:rPr>
      </w:pPr>
      <w:r w:rsidRPr="00696C1D">
        <w:rPr>
          <w:rStyle w:val="Voetnootmarkering"/>
          <w:rFonts w:asciiTheme="minorHAnsi" w:hAnsiTheme="minorHAnsi" w:cstheme="minorHAnsi"/>
          <w:sz w:val="18"/>
          <w:szCs w:val="18"/>
        </w:rPr>
        <w:footnoteRef/>
      </w:r>
      <w:r w:rsidRPr="00696C1D">
        <w:rPr>
          <w:rFonts w:asciiTheme="minorHAnsi" w:hAnsiTheme="minorHAnsi" w:cstheme="minorHAnsi"/>
          <w:sz w:val="18"/>
          <w:szCs w:val="18"/>
        </w:rPr>
        <w:t xml:space="preserve"> De rechtsgeldige bevoegdheid van de ondertekenaar dient te blijken uit het uittreksel van inschrijving in het handelsregister of een vergelijkbaar register uit het land van herkomst. Indien bestuurders beperkt en/of gezamenlijk bevoegd zijn tot ondertekening dient uit het uittreksel van inschrijving in het handelsregister (of een vergelijkbaar register uit het land van herkomst) de reikwijdte van de bevoegdheid te volgen en dus of de bestuurder bevoegd is om alleen te tekenen dan wel of bestuurders gezamenlijk moeten ondertekenen.</w:t>
      </w:r>
    </w:p>
  </w:footnote>
  <w:footnote w:id="3">
    <w:p w14:paraId="778E68A1" w14:textId="77777777" w:rsidR="00C3471E" w:rsidRDefault="00C3471E" w:rsidP="000535B1">
      <w:pPr>
        <w:pStyle w:val="Voetnoottekst"/>
      </w:pPr>
      <w:r w:rsidRPr="00696C1D">
        <w:rPr>
          <w:rStyle w:val="Voetnootmarkering"/>
          <w:rFonts w:asciiTheme="minorHAnsi" w:hAnsiTheme="minorHAnsi" w:cstheme="minorHAnsi"/>
          <w:sz w:val="18"/>
          <w:szCs w:val="18"/>
        </w:rPr>
        <w:footnoteRef/>
      </w:r>
      <w:r w:rsidRPr="00696C1D">
        <w:rPr>
          <w:rFonts w:asciiTheme="minorHAnsi" w:hAnsiTheme="minorHAnsi" w:cstheme="minorHAnsi"/>
          <w:sz w:val="18"/>
          <w:szCs w:val="18"/>
        </w:rPr>
        <w:t xml:space="preserve"> Idem voetnoot 1</w:t>
      </w:r>
      <w:r>
        <w:rPr>
          <w:rFonts w:asciiTheme="minorHAnsi" w:hAnsiTheme="minorHAnsi" w:cstheme="minorHAnsi"/>
          <w:sz w:val="18"/>
          <w:szCs w:val="18"/>
        </w:rPr>
        <w:t>.</w:t>
      </w:r>
      <w:r>
        <w:t xml:space="preserve"> </w:t>
      </w:r>
    </w:p>
  </w:footnote>
  <w:footnote w:id="4">
    <w:p w14:paraId="08B07823" w14:textId="26103777" w:rsidR="00C3471E" w:rsidRDefault="00C3471E">
      <w:pPr>
        <w:pStyle w:val="Voetnoottekst"/>
      </w:pPr>
      <w:r>
        <w:rPr>
          <w:rStyle w:val="Voetnootmarkering"/>
        </w:rPr>
        <w:footnoteRef/>
      </w:r>
      <w:r>
        <w:t xml:space="preserve"> </w:t>
      </w:r>
      <w:r w:rsidRPr="00696C1D">
        <w:rPr>
          <w:rFonts w:asciiTheme="minorHAnsi" w:hAnsiTheme="minorHAnsi" w:cstheme="minorHAnsi"/>
          <w:sz w:val="18"/>
          <w:szCs w:val="18"/>
        </w:rPr>
        <w:t>De rechtsgeldige bevoegdheid van de ondertekenaar dient te blijken uit het uittreksel van inschrijving in het handelsregister of een vergelijkbaar register uit het land van herkomst. Indien bestuurders beperkt en/of gezamenlijk bevoegd zijn tot ondertekening dient uit het uittreksel van inschrijving in het handelsregister (of een vergelijkbaar register uit het land van herkomst) de reikwijdte van de bevoegdheid te volgen en dus of de bestuurder bevoegd is om alleen te tekenen dan wel of bestuurders gezamenlijk moeten ondertekenen.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091E" w14:textId="444AA2CB" w:rsidR="004375EA" w:rsidRDefault="004375EA">
    <w:pPr>
      <w:pStyle w:val="Koptekst"/>
    </w:pPr>
    <w:r>
      <w:rPr>
        <w:noProof/>
      </w:rPr>
      <w:drawing>
        <wp:anchor distT="0" distB="0" distL="114300" distR="114300" simplePos="0" relativeHeight="251661312" behindDoc="1" locked="0" layoutInCell="1" allowOverlap="1" wp14:anchorId="34CF4E1A" wp14:editId="5D868490">
          <wp:simplePos x="0" y="0"/>
          <wp:positionH relativeFrom="column">
            <wp:posOffset>-400050</wp:posOffset>
          </wp:positionH>
          <wp:positionV relativeFrom="paragraph">
            <wp:posOffset>-470535</wp:posOffset>
          </wp:positionV>
          <wp:extent cx="2526030" cy="429895"/>
          <wp:effectExtent l="0" t="0" r="7620" b="8255"/>
          <wp:wrapSquare wrapText="bothSides"/>
          <wp:docPr id="1115002720" name="Afbeelding 111500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2526030" cy="4298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4193" w14:textId="7BDE1D75" w:rsidR="004375EA" w:rsidRDefault="00C3679B">
    <w:pPr>
      <w:pStyle w:val="Koptekst"/>
    </w:pPr>
    <w:r>
      <w:rPr>
        <w:noProof/>
      </w:rPr>
      <w:drawing>
        <wp:anchor distT="0" distB="0" distL="114300" distR="114300" simplePos="0" relativeHeight="251663360" behindDoc="1" locked="0" layoutInCell="1" allowOverlap="1" wp14:anchorId="131CF922" wp14:editId="7234790B">
          <wp:simplePos x="0" y="0"/>
          <wp:positionH relativeFrom="column">
            <wp:posOffset>-44450</wp:posOffset>
          </wp:positionH>
          <wp:positionV relativeFrom="paragraph">
            <wp:posOffset>-133985</wp:posOffset>
          </wp:positionV>
          <wp:extent cx="2526030" cy="429895"/>
          <wp:effectExtent l="0" t="0" r="7620" b="8255"/>
          <wp:wrapSquare wrapText="bothSides"/>
          <wp:docPr id="1594002978" name="Afbeelding 159400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2526030" cy="429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D49"/>
    <w:multiLevelType w:val="hybridMultilevel"/>
    <w:tmpl w:val="2E2E2272"/>
    <w:lvl w:ilvl="0" w:tplc="0413001B">
      <w:start w:val="1"/>
      <w:numFmt w:val="lowerRoman"/>
      <w:lvlText w:val="%1."/>
      <w:lvlJc w:val="right"/>
      <w:pPr>
        <w:ind w:left="-252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360" w:hanging="360"/>
      </w:pPr>
    </w:lvl>
    <w:lvl w:ilvl="4" w:tplc="04130019" w:tentative="1">
      <w:start w:val="1"/>
      <w:numFmt w:val="lowerLetter"/>
      <w:lvlText w:val="%5."/>
      <w:lvlJc w:val="left"/>
      <w:pPr>
        <w:ind w:left="360" w:hanging="360"/>
      </w:pPr>
    </w:lvl>
    <w:lvl w:ilvl="5" w:tplc="0413001B" w:tentative="1">
      <w:start w:val="1"/>
      <w:numFmt w:val="lowerRoman"/>
      <w:lvlText w:val="%6."/>
      <w:lvlJc w:val="right"/>
      <w:pPr>
        <w:ind w:left="1080" w:hanging="180"/>
      </w:pPr>
    </w:lvl>
    <w:lvl w:ilvl="6" w:tplc="0413000F" w:tentative="1">
      <w:start w:val="1"/>
      <w:numFmt w:val="decimal"/>
      <w:lvlText w:val="%7."/>
      <w:lvlJc w:val="left"/>
      <w:pPr>
        <w:ind w:left="1800" w:hanging="360"/>
      </w:pPr>
    </w:lvl>
    <w:lvl w:ilvl="7" w:tplc="04130019" w:tentative="1">
      <w:start w:val="1"/>
      <w:numFmt w:val="lowerLetter"/>
      <w:lvlText w:val="%8."/>
      <w:lvlJc w:val="left"/>
      <w:pPr>
        <w:ind w:left="2520" w:hanging="360"/>
      </w:pPr>
    </w:lvl>
    <w:lvl w:ilvl="8" w:tplc="0413001B" w:tentative="1">
      <w:start w:val="1"/>
      <w:numFmt w:val="lowerRoman"/>
      <w:lvlText w:val="%9."/>
      <w:lvlJc w:val="right"/>
      <w:pPr>
        <w:ind w:left="3240" w:hanging="180"/>
      </w:pPr>
    </w:lvl>
  </w:abstractNum>
  <w:abstractNum w:abstractNumId="1" w15:restartNumberingAfterBreak="0">
    <w:nsid w:val="03C36F1E"/>
    <w:multiLevelType w:val="hybridMultilevel"/>
    <w:tmpl w:val="E72E8B72"/>
    <w:lvl w:ilvl="0" w:tplc="0413000F">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7E03C66"/>
    <w:multiLevelType w:val="multilevel"/>
    <w:tmpl w:val="8B548EC8"/>
    <w:lvl w:ilvl="0">
      <w:start w:val="2"/>
      <w:numFmt w:val="decimal"/>
      <w:lvlText w:val="%1."/>
      <w:lvlJc w:val="left"/>
      <w:pPr>
        <w:ind w:left="720" w:hanging="360"/>
      </w:pPr>
      <w:rPr>
        <w:rFonts w:hint="default"/>
      </w:rPr>
    </w:lvl>
    <w:lvl w:ilvl="1">
      <w:start w:val="2"/>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651D56"/>
    <w:multiLevelType w:val="hybridMultilevel"/>
    <w:tmpl w:val="3D5C52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1F4692"/>
    <w:multiLevelType w:val="multilevel"/>
    <w:tmpl w:val="EC668C4E"/>
    <w:lvl w:ilvl="0">
      <w:start w:val="1"/>
      <w:numFmt w:val="bullet"/>
      <w:lvlRestart w:val="0"/>
      <w:lvlText w:val=""/>
      <w:lvlJc w:val="left"/>
      <w:pPr>
        <w:tabs>
          <w:tab w:val="num" w:pos="283"/>
        </w:tabs>
        <w:ind w:left="283" w:hanging="283"/>
      </w:pPr>
      <w:rPr>
        <w:rFonts w:ascii="Wingdings" w:hAnsi="Wingdings" w:hint="default"/>
        <w:sz w:val="20"/>
      </w:rPr>
    </w:lvl>
    <w:lvl w:ilvl="1">
      <w:start w:val="1"/>
      <w:numFmt w:val="bullet"/>
      <w:lvlText w:val=""/>
      <w:lvlJc w:val="left"/>
      <w:pPr>
        <w:tabs>
          <w:tab w:val="num" w:pos="567"/>
        </w:tabs>
        <w:ind w:left="567" w:hanging="284"/>
      </w:pPr>
      <w:rPr>
        <w:rFonts w:ascii="Symbol" w:hAnsi="Symbol" w:hint="default"/>
        <w:sz w:val="16"/>
      </w:rPr>
    </w:lvl>
    <w:lvl w:ilvl="2">
      <w:start w:val="1"/>
      <w:numFmt w:val="bullet"/>
      <w:lvlText w:val=""/>
      <w:lvlJc w:val="left"/>
      <w:pPr>
        <w:tabs>
          <w:tab w:val="num" w:pos="850"/>
        </w:tabs>
        <w:ind w:left="850" w:hanging="283"/>
      </w:pPr>
      <w:rPr>
        <w:rFonts w:ascii="Wingdings" w:hAnsi="Wingdings" w:hint="default"/>
        <w:sz w:val="12"/>
      </w:rPr>
    </w:lvl>
    <w:lvl w:ilvl="3">
      <w:start w:val="1"/>
      <w:numFmt w:val="bullet"/>
      <w:lvlRestart w:val="2"/>
      <w:lvlText w:val=""/>
      <w:lvlJc w:val="left"/>
      <w:pPr>
        <w:tabs>
          <w:tab w:val="num" w:pos="850"/>
        </w:tabs>
        <w:ind w:left="850" w:hanging="283"/>
      </w:pPr>
      <w:rPr>
        <w:rFonts w:ascii="Wingdings" w:hAnsi="Wingdings" w:hint="default"/>
        <w:sz w:val="12"/>
      </w:rPr>
    </w:lvl>
    <w:lvl w:ilvl="4">
      <w:start w:val="1"/>
      <w:numFmt w:val="bullet"/>
      <w:lvlRestart w:val="2"/>
      <w:lvlText w:val=""/>
      <w:lvlJc w:val="left"/>
      <w:pPr>
        <w:tabs>
          <w:tab w:val="num" w:pos="850"/>
        </w:tabs>
        <w:ind w:left="850" w:hanging="283"/>
      </w:pPr>
      <w:rPr>
        <w:rFonts w:ascii="Wingdings" w:hAnsi="Wingdings" w:hint="default"/>
        <w:sz w:val="12"/>
      </w:rPr>
    </w:lvl>
    <w:lvl w:ilvl="5">
      <w:start w:val="1"/>
      <w:numFmt w:val="bullet"/>
      <w:lvlRestart w:val="2"/>
      <w:lvlText w:val=""/>
      <w:lvlJc w:val="left"/>
      <w:pPr>
        <w:tabs>
          <w:tab w:val="num" w:pos="850"/>
        </w:tabs>
        <w:ind w:left="850" w:hanging="283"/>
      </w:pPr>
      <w:rPr>
        <w:rFonts w:ascii="Wingdings" w:hAnsi="Wingdings" w:hint="default"/>
        <w:sz w:val="12"/>
      </w:rPr>
    </w:lvl>
    <w:lvl w:ilvl="6">
      <w:start w:val="1"/>
      <w:numFmt w:val="bullet"/>
      <w:lvlRestart w:val="2"/>
      <w:lvlText w:val=""/>
      <w:lvlJc w:val="left"/>
      <w:pPr>
        <w:tabs>
          <w:tab w:val="num" w:pos="850"/>
        </w:tabs>
        <w:ind w:left="850" w:hanging="283"/>
      </w:pPr>
      <w:rPr>
        <w:rFonts w:ascii="Wingdings" w:hAnsi="Wingdings" w:hint="default"/>
        <w:sz w:val="12"/>
      </w:rPr>
    </w:lvl>
    <w:lvl w:ilvl="7">
      <w:start w:val="1"/>
      <w:numFmt w:val="bullet"/>
      <w:lvlRestart w:val="2"/>
      <w:lvlText w:val=""/>
      <w:lvlJc w:val="left"/>
      <w:pPr>
        <w:tabs>
          <w:tab w:val="num" w:pos="850"/>
        </w:tabs>
        <w:ind w:left="850" w:hanging="283"/>
      </w:pPr>
      <w:rPr>
        <w:rFonts w:ascii="Wingdings" w:hAnsi="Wingdings" w:hint="default"/>
        <w:sz w:val="12"/>
      </w:rPr>
    </w:lvl>
    <w:lvl w:ilvl="8">
      <w:start w:val="1"/>
      <w:numFmt w:val="bullet"/>
      <w:lvlRestart w:val="2"/>
      <w:lvlText w:val=""/>
      <w:lvlJc w:val="left"/>
      <w:pPr>
        <w:tabs>
          <w:tab w:val="num" w:pos="850"/>
        </w:tabs>
        <w:ind w:left="850" w:hanging="283"/>
      </w:pPr>
      <w:rPr>
        <w:rFonts w:ascii="Wingdings" w:hAnsi="Wingdings" w:hint="default"/>
        <w:sz w:val="12"/>
      </w:rPr>
    </w:lvl>
  </w:abstractNum>
  <w:abstractNum w:abstractNumId="5" w15:restartNumberingAfterBreak="0">
    <w:nsid w:val="0DFF23BF"/>
    <w:multiLevelType w:val="hybridMultilevel"/>
    <w:tmpl w:val="48041B88"/>
    <w:lvl w:ilvl="0" w:tplc="283A7C84">
      <w:start w:val="22"/>
      <w:numFmt w:val="bullet"/>
      <w:lvlText w:val="-"/>
      <w:lvlJc w:val="left"/>
      <w:pPr>
        <w:ind w:left="720" w:hanging="360"/>
      </w:pPr>
      <w:rPr>
        <w:rFonts w:ascii="Kievit-Book" w:eastAsia="Times New Roman" w:hAnsi="Kievit-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2C657B"/>
    <w:multiLevelType w:val="hybridMultilevel"/>
    <w:tmpl w:val="015691BC"/>
    <w:lvl w:ilvl="0" w:tplc="0413000B">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396552"/>
    <w:multiLevelType w:val="hybridMultilevel"/>
    <w:tmpl w:val="9EA6E1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ED666AB"/>
    <w:multiLevelType w:val="hybridMultilevel"/>
    <w:tmpl w:val="63E22B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074E4E"/>
    <w:multiLevelType w:val="hybridMultilevel"/>
    <w:tmpl w:val="BFF6D7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3AB4262"/>
    <w:multiLevelType w:val="hybridMultilevel"/>
    <w:tmpl w:val="F99A512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54A6CF1"/>
    <w:multiLevelType w:val="hybridMultilevel"/>
    <w:tmpl w:val="70A01AE2"/>
    <w:lvl w:ilvl="0" w:tplc="04130005">
      <w:start w:val="1"/>
      <w:numFmt w:val="bullet"/>
      <w:lvlText w:val=""/>
      <w:lvlJc w:val="left"/>
      <w:pPr>
        <w:tabs>
          <w:tab w:val="num" w:pos="360"/>
        </w:tabs>
        <w:ind w:left="360" w:hanging="360"/>
      </w:pPr>
      <w:rPr>
        <w:rFonts w:ascii="Wingdings" w:hAnsi="Wingdings" w:hint="default"/>
      </w:rPr>
    </w:lvl>
    <w:lvl w:ilvl="1" w:tplc="04130019" w:tentative="1">
      <w:start w:val="1"/>
      <w:numFmt w:val="bullet"/>
      <w:lvlText w:val="o"/>
      <w:lvlJc w:val="left"/>
      <w:pPr>
        <w:tabs>
          <w:tab w:val="num" w:pos="1080"/>
        </w:tabs>
        <w:ind w:left="1080" w:hanging="360"/>
      </w:pPr>
      <w:rPr>
        <w:rFonts w:ascii="Courier New" w:hAnsi="Courier New" w:hint="default"/>
      </w:rPr>
    </w:lvl>
    <w:lvl w:ilvl="2" w:tplc="0413001B" w:tentative="1">
      <w:start w:val="1"/>
      <w:numFmt w:val="bullet"/>
      <w:lvlText w:val=""/>
      <w:lvlJc w:val="left"/>
      <w:pPr>
        <w:tabs>
          <w:tab w:val="num" w:pos="1800"/>
        </w:tabs>
        <w:ind w:left="1800" w:hanging="360"/>
      </w:pPr>
      <w:rPr>
        <w:rFonts w:ascii="Wingdings" w:hAnsi="Wingdings" w:hint="default"/>
      </w:rPr>
    </w:lvl>
    <w:lvl w:ilvl="3" w:tplc="0413000F" w:tentative="1">
      <w:start w:val="1"/>
      <w:numFmt w:val="bullet"/>
      <w:lvlText w:val=""/>
      <w:lvlJc w:val="left"/>
      <w:pPr>
        <w:tabs>
          <w:tab w:val="num" w:pos="2520"/>
        </w:tabs>
        <w:ind w:left="2520" w:hanging="360"/>
      </w:pPr>
      <w:rPr>
        <w:rFonts w:ascii="Symbol" w:hAnsi="Symbol" w:hint="default"/>
      </w:rPr>
    </w:lvl>
    <w:lvl w:ilvl="4" w:tplc="04130019" w:tentative="1">
      <w:start w:val="1"/>
      <w:numFmt w:val="bullet"/>
      <w:lvlText w:val="o"/>
      <w:lvlJc w:val="left"/>
      <w:pPr>
        <w:tabs>
          <w:tab w:val="num" w:pos="3240"/>
        </w:tabs>
        <w:ind w:left="3240" w:hanging="360"/>
      </w:pPr>
      <w:rPr>
        <w:rFonts w:ascii="Courier New" w:hAnsi="Courier New" w:hint="default"/>
      </w:rPr>
    </w:lvl>
    <w:lvl w:ilvl="5" w:tplc="0413001B" w:tentative="1">
      <w:start w:val="1"/>
      <w:numFmt w:val="bullet"/>
      <w:lvlText w:val=""/>
      <w:lvlJc w:val="left"/>
      <w:pPr>
        <w:tabs>
          <w:tab w:val="num" w:pos="3960"/>
        </w:tabs>
        <w:ind w:left="3960" w:hanging="360"/>
      </w:pPr>
      <w:rPr>
        <w:rFonts w:ascii="Wingdings" w:hAnsi="Wingdings" w:hint="default"/>
      </w:rPr>
    </w:lvl>
    <w:lvl w:ilvl="6" w:tplc="0413000F" w:tentative="1">
      <w:start w:val="1"/>
      <w:numFmt w:val="bullet"/>
      <w:lvlText w:val=""/>
      <w:lvlJc w:val="left"/>
      <w:pPr>
        <w:tabs>
          <w:tab w:val="num" w:pos="4680"/>
        </w:tabs>
        <w:ind w:left="4680" w:hanging="360"/>
      </w:pPr>
      <w:rPr>
        <w:rFonts w:ascii="Symbol" w:hAnsi="Symbol" w:hint="default"/>
      </w:rPr>
    </w:lvl>
    <w:lvl w:ilvl="7" w:tplc="04130019" w:tentative="1">
      <w:start w:val="1"/>
      <w:numFmt w:val="bullet"/>
      <w:lvlText w:val="o"/>
      <w:lvlJc w:val="left"/>
      <w:pPr>
        <w:tabs>
          <w:tab w:val="num" w:pos="5400"/>
        </w:tabs>
        <w:ind w:left="5400" w:hanging="360"/>
      </w:pPr>
      <w:rPr>
        <w:rFonts w:ascii="Courier New" w:hAnsi="Courier New" w:hint="default"/>
      </w:rPr>
    </w:lvl>
    <w:lvl w:ilvl="8" w:tplc="0413001B"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5D372F5"/>
    <w:multiLevelType w:val="singleLevel"/>
    <w:tmpl w:val="22382D08"/>
    <w:lvl w:ilvl="0">
      <w:start w:val="1"/>
      <w:numFmt w:val="bullet"/>
      <w:pStyle w:val="Stip1"/>
      <w:lvlText w:val=""/>
      <w:lvlJc w:val="left"/>
      <w:pPr>
        <w:tabs>
          <w:tab w:val="num" w:pos="360"/>
        </w:tabs>
        <w:ind w:left="360" w:hanging="360"/>
      </w:pPr>
      <w:rPr>
        <w:rFonts w:ascii="Symbol" w:hAnsi="Symbol" w:hint="default"/>
      </w:rPr>
    </w:lvl>
  </w:abstractNum>
  <w:abstractNum w:abstractNumId="13" w15:restartNumberingAfterBreak="0">
    <w:nsid w:val="16E8007C"/>
    <w:multiLevelType w:val="hybridMultilevel"/>
    <w:tmpl w:val="BFF6D7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83E2F1D"/>
    <w:multiLevelType w:val="hybridMultilevel"/>
    <w:tmpl w:val="2AE6440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BBE7E85"/>
    <w:multiLevelType w:val="hybridMultilevel"/>
    <w:tmpl w:val="56207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955CE9"/>
    <w:multiLevelType w:val="hybridMultilevel"/>
    <w:tmpl w:val="54BC2B78"/>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F9C5AAF"/>
    <w:multiLevelType w:val="hybridMultilevel"/>
    <w:tmpl w:val="63E22B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4861DC"/>
    <w:multiLevelType w:val="hybridMultilevel"/>
    <w:tmpl w:val="63E22B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7DE1C9D"/>
    <w:multiLevelType w:val="hybridMultilevel"/>
    <w:tmpl w:val="F4CE346C"/>
    <w:lvl w:ilvl="0" w:tplc="9C96C804">
      <w:start w:val="3"/>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A3D2712"/>
    <w:multiLevelType w:val="hybridMultilevel"/>
    <w:tmpl w:val="19D8F4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D7A501F"/>
    <w:multiLevelType w:val="hybridMultilevel"/>
    <w:tmpl w:val="120843E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D7B0887"/>
    <w:multiLevelType w:val="multilevel"/>
    <w:tmpl w:val="EA0081D4"/>
    <w:lvl w:ilvl="0">
      <w:start w:val="1"/>
      <w:numFmt w:val="bullet"/>
      <w:lvlRestart w:val="0"/>
      <w:lvlText w:val=""/>
      <w:lvlJc w:val="left"/>
      <w:pPr>
        <w:tabs>
          <w:tab w:val="num" w:pos="283"/>
        </w:tabs>
        <w:ind w:left="283" w:hanging="283"/>
      </w:pPr>
      <w:rPr>
        <w:rFonts w:ascii="Wingdings" w:hAnsi="Wingdings" w:hint="default"/>
        <w:color w:val="auto"/>
        <w:sz w:val="20"/>
      </w:rPr>
    </w:lvl>
    <w:lvl w:ilvl="1">
      <w:start w:val="1"/>
      <w:numFmt w:val="bullet"/>
      <w:lvlText w:val=""/>
      <w:lvlJc w:val="left"/>
      <w:pPr>
        <w:tabs>
          <w:tab w:val="num" w:pos="567"/>
        </w:tabs>
        <w:ind w:left="567" w:hanging="284"/>
      </w:pPr>
      <w:rPr>
        <w:rFonts w:ascii="Symbol" w:hAnsi="Symbol" w:hint="default"/>
        <w:sz w:val="16"/>
      </w:rPr>
    </w:lvl>
    <w:lvl w:ilvl="2">
      <w:start w:val="1"/>
      <w:numFmt w:val="bullet"/>
      <w:lvlText w:val=""/>
      <w:lvlJc w:val="left"/>
      <w:pPr>
        <w:tabs>
          <w:tab w:val="num" w:pos="850"/>
        </w:tabs>
        <w:ind w:left="850" w:hanging="283"/>
      </w:pPr>
      <w:rPr>
        <w:rFonts w:ascii="Wingdings" w:hAnsi="Wingdings" w:hint="default"/>
        <w:sz w:val="12"/>
      </w:rPr>
    </w:lvl>
    <w:lvl w:ilvl="3">
      <w:start w:val="1"/>
      <w:numFmt w:val="bullet"/>
      <w:lvlRestart w:val="2"/>
      <w:lvlText w:val=""/>
      <w:lvlJc w:val="left"/>
      <w:pPr>
        <w:tabs>
          <w:tab w:val="num" w:pos="850"/>
        </w:tabs>
        <w:ind w:left="850" w:hanging="283"/>
      </w:pPr>
      <w:rPr>
        <w:rFonts w:ascii="Wingdings" w:hAnsi="Wingdings" w:hint="default"/>
        <w:sz w:val="12"/>
      </w:rPr>
    </w:lvl>
    <w:lvl w:ilvl="4">
      <w:start w:val="1"/>
      <w:numFmt w:val="bullet"/>
      <w:lvlRestart w:val="2"/>
      <w:lvlText w:val=""/>
      <w:lvlJc w:val="left"/>
      <w:pPr>
        <w:tabs>
          <w:tab w:val="num" w:pos="850"/>
        </w:tabs>
        <w:ind w:left="850" w:hanging="283"/>
      </w:pPr>
      <w:rPr>
        <w:rFonts w:ascii="Wingdings" w:hAnsi="Wingdings" w:hint="default"/>
        <w:sz w:val="12"/>
      </w:rPr>
    </w:lvl>
    <w:lvl w:ilvl="5">
      <w:start w:val="1"/>
      <w:numFmt w:val="bullet"/>
      <w:lvlRestart w:val="2"/>
      <w:lvlText w:val=""/>
      <w:lvlJc w:val="left"/>
      <w:pPr>
        <w:tabs>
          <w:tab w:val="num" w:pos="850"/>
        </w:tabs>
        <w:ind w:left="850" w:hanging="283"/>
      </w:pPr>
      <w:rPr>
        <w:rFonts w:ascii="Wingdings" w:hAnsi="Wingdings" w:hint="default"/>
        <w:sz w:val="12"/>
      </w:rPr>
    </w:lvl>
    <w:lvl w:ilvl="6">
      <w:start w:val="1"/>
      <w:numFmt w:val="bullet"/>
      <w:lvlRestart w:val="2"/>
      <w:lvlText w:val=""/>
      <w:lvlJc w:val="left"/>
      <w:pPr>
        <w:tabs>
          <w:tab w:val="num" w:pos="850"/>
        </w:tabs>
        <w:ind w:left="850" w:hanging="283"/>
      </w:pPr>
      <w:rPr>
        <w:rFonts w:ascii="Wingdings" w:hAnsi="Wingdings" w:hint="default"/>
        <w:sz w:val="12"/>
      </w:rPr>
    </w:lvl>
    <w:lvl w:ilvl="7">
      <w:start w:val="1"/>
      <w:numFmt w:val="bullet"/>
      <w:lvlRestart w:val="2"/>
      <w:lvlText w:val=""/>
      <w:lvlJc w:val="left"/>
      <w:pPr>
        <w:tabs>
          <w:tab w:val="num" w:pos="850"/>
        </w:tabs>
        <w:ind w:left="850" w:hanging="283"/>
      </w:pPr>
      <w:rPr>
        <w:rFonts w:ascii="Wingdings" w:hAnsi="Wingdings" w:hint="default"/>
        <w:sz w:val="12"/>
      </w:rPr>
    </w:lvl>
    <w:lvl w:ilvl="8">
      <w:start w:val="1"/>
      <w:numFmt w:val="bullet"/>
      <w:lvlRestart w:val="2"/>
      <w:lvlText w:val=""/>
      <w:lvlJc w:val="left"/>
      <w:pPr>
        <w:tabs>
          <w:tab w:val="num" w:pos="850"/>
        </w:tabs>
        <w:ind w:left="850" w:hanging="283"/>
      </w:pPr>
      <w:rPr>
        <w:rFonts w:ascii="Wingdings" w:hAnsi="Wingdings" w:hint="default"/>
        <w:sz w:val="12"/>
      </w:rPr>
    </w:lvl>
  </w:abstractNum>
  <w:abstractNum w:abstractNumId="23" w15:restartNumberingAfterBreak="0">
    <w:nsid w:val="2ED012AC"/>
    <w:multiLevelType w:val="multilevel"/>
    <w:tmpl w:val="FD400AFE"/>
    <w:lvl w:ilvl="0">
      <w:start w:val="1"/>
      <w:numFmt w:val="bullet"/>
      <w:lvlText w:val="o"/>
      <w:lvlJc w:val="left"/>
      <w:pPr>
        <w:tabs>
          <w:tab w:val="num" w:pos="283"/>
        </w:tabs>
        <w:ind w:left="283" w:hanging="283"/>
      </w:pPr>
      <w:rPr>
        <w:rFonts w:ascii="Courier New" w:hAnsi="Courier New" w:cs="Courier New" w:hint="default"/>
        <w:sz w:val="20"/>
      </w:rPr>
    </w:lvl>
    <w:lvl w:ilvl="1">
      <w:start w:val="1"/>
      <w:numFmt w:val="bullet"/>
      <w:lvlText w:val=""/>
      <w:lvlJc w:val="left"/>
      <w:pPr>
        <w:tabs>
          <w:tab w:val="num" w:pos="567"/>
        </w:tabs>
        <w:ind w:left="567" w:hanging="284"/>
      </w:pPr>
      <w:rPr>
        <w:rFonts w:ascii="Symbol" w:hAnsi="Symbol" w:hint="default"/>
        <w:sz w:val="16"/>
      </w:rPr>
    </w:lvl>
    <w:lvl w:ilvl="2">
      <w:start w:val="1"/>
      <w:numFmt w:val="bullet"/>
      <w:lvlText w:val=""/>
      <w:lvlJc w:val="left"/>
      <w:pPr>
        <w:tabs>
          <w:tab w:val="num" w:pos="850"/>
        </w:tabs>
        <w:ind w:left="850" w:hanging="283"/>
      </w:pPr>
      <w:rPr>
        <w:rFonts w:ascii="Wingdings" w:hAnsi="Wingdings" w:hint="default"/>
        <w:sz w:val="12"/>
      </w:rPr>
    </w:lvl>
    <w:lvl w:ilvl="3">
      <w:start w:val="1"/>
      <w:numFmt w:val="bullet"/>
      <w:lvlRestart w:val="2"/>
      <w:lvlText w:val=""/>
      <w:lvlJc w:val="left"/>
      <w:pPr>
        <w:tabs>
          <w:tab w:val="num" w:pos="850"/>
        </w:tabs>
        <w:ind w:left="850" w:hanging="283"/>
      </w:pPr>
      <w:rPr>
        <w:rFonts w:ascii="Wingdings" w:hAnsi="Wingdings" w:hint="default"/>
        <w:sz w:val="12"/>
      </w:rPr>
    </w:lvl>
    <w:lvl w:ilvl="4">
      <w:start w:val="1"/>
      <w:numFmt w:val="bullet"/>
      <w:lvlRestart w:val="2"/>
      <w:lvlText w:val=""/>
      <w:lvlJc w:val="left"/>
      <w:pPr>
        <w:tabs>
          <w:tab w:val="num" w:pos="850"/>
        </w:tabs>
        <w:ind w:left="850" w:hanging="283"/>
      </w:pPr>
      <w:rPr>
        <w:rFonts w:ascii="Wingdings" w:hAnsi="Wingdings" w:hint="default"/>
        <w:sz w:val="12"/>
      </w:rPr>
    </w:lvl>
    <w:lvl w:ilvl="5">
      <w:start w:val="1"/>
      <w:numFmt w:val="bullet"/>
      <w:lvlRestart w:val="2"/>
      <w:lvlText w:val=""/>
      <w:lvlJc w:val="left"/>
      <w:pPr>
        <w:tabs>
          <w:tab w:val="num" w:pos="850"/>
        </w:tabs>
        <w:ind w:left="850" w:hanging="283"/>
      </w:pPr>
      <w:rPr>
        <w:rFonts w:ascii="Wingdings" w:hAnsi="Wingdings" w:hint="default"/>
        <w:sz w:val="12"/>
      </w:rPr>
    </w:lvl>
    <w:lvl w:ilvl="6">
      <w:start w:val="1"/>
      <w:numFmt w:val="bullet"/>
      <w:lvlRestart w:val="2"/>
      <w:lvlText w:val=""/>
      <w:lvlJc w:val="left"/>
      <w:pPr>
        <w:tabs>
          <w:tab w:val="num" w:pos="850"/>
        </w:tabs>
        <w:ind w:left="850" w:hanging="283"/>
      </w:pPr>
      <w:rPr>
        <w:rFonts w:ascii="Wingdings" w:hAnsi="Wingdings" w:hint="default"/>
        <w:sz w:val="12"/>
      </w:rPr>
    </w:lvl>
    <w:lvl w:ilvl="7">
      <w:start w:val="1"/>
      <w:numFmt w:val="bullet"/>
      <w:lvlRestart w:val="2"/>
      <w:lvlText w:val=""/>
      <w:lvlJc w:val="left"/>
      <w:pPr>
        <w:tabs>
          <w:tab w:val="num" w:pos="850"/>
        </w:tabs>
        <w:ind w:left="850" w:hanging="283"/>
      </w:pPr>
      <w:rPr>
        <w:rFonts w:ascii="Wingdings" w:hAnsi="Wingdings" w:hint="default"/>
        <w:sz w:val="12"/>
      </w:rPr>
    </w:lvl>
    <w:lvl w:ilvl="8">
      <w:start w:val="1"/>
      <w:numFmt w:val="bullet"/>
      <w:lvlRestart w:val="2"/>
      <w:lvlText w:val=""/>
      <w:lvlJc w:val="left"/>
      <w:pPr>
        <w:tabs>
          <w:tab w:val="num" w:pos="850"/>
        </w:tabs>
        <w:ind w:left="850" w:hanging="283"/>
      </w:pPr>
      <w:rPr>
        <w:rFonts w:ascii="Wingdings" w:hAnsi="Wingdings" w:hint="default"/>
        <w:sz w:val="12"/>
      </w:rPr>
    </w:lvl>
  </w:abstractNum>
  <w:abstractNum w:abstractNumId="24" w15:restartNumberingAfterBreak="0">
    <w:nsid w:val="2F54595C"/>
    <w:multiLevelType w:val="multilevel"/>
    <w:tmpl w:val="AD34563A"/>
    <w:lvl w:ilvl="0">
      <w:start w:val="1"/>
      <w:numFmt w:val="bullet"/>
      <w:lvlRestart w:val="0"/>
      <w:lvlText w:val=""/>
      <w:lvlJc w:val="left"/>
      <w:pPr>
        <w:tabs>
          <w:tab w:val="num" w:pos="283"/>
        </w:tabs>
        <w:ind w:left="283" w:hanging="283"/>
      </w:pPr>
      <w:rPr>
        <w:rFonts w:ascii="Wingdings" w:hAnsi="Wingdings" w:hint="default"/>
        <w:sz w:val="20"/>
      </w:rPr>
    </w:lvl>
    <w:lvl w:ilvl="1">
      <w:start w:val="1"/>
      <w:numFmt w:val="bullet"/>
      <w:lvlText w:val=""/>
      <w:lvlJc w:val="left"/>
      <w:pPr>
        <w:tabs>
          <w:tab w:val="num" w:pos="567"/>
        </w:tabs>
        <w:ind w:left="567" w:hanging="284"/>
      </w:pPr>
      <w:rPr>
        <w:rFonts w:ascii="Symbol" w:hAnsi="Symbol" w:hint="default"/>
        <w:sz w:val="16"/>
      </w:rPr>
    </w:lvl>
    <w:lvl w:ilvl="2">
      <w:start w:val="1"/>
      <w:numFmt w:val="bullet"/>
      <w:lvlText w:val=""/>
      <w:lvlJc w:val="left"/>
      <w:pPr>
        <w:tabs>
          <w:tab w:val="num" w:pos="850"/>
        </w:tabs>
        <w:ind w:left="850" w:hanging="283"/>
      </w:pPr>
      <w:rPr>
        <w:rFonts w:ascii="Wingdings" w:hAnsi="Wingdings" w:hint="default"/>
        <w:sz w:val="12"/>
      </w:rPr>
    </w:lvl>
    <w:lvl w:ilvl="3">
      <w:start w:val="1"/>
      <w:numFmt w:val="bullet"/>
      <w:lvlRestart w:val="2"/>
      <w:lvlText w:val=""/>
      <w:lvlJc w:val="left"/>
      <w:pPr>
        <w:tabs>
          <w:tab w:val="num" w:pos="850"/>
        </w:tabs>
        <w:ind w:left="850" w:hanging="283"/>
      </w:pPr>
      <w:rPr>
        <w:rFonts w:ascii="Wingdings" w:hAnsi="Wingdings" w:hint="default"/>
        <w:sz w:val="12"/>
      </w:rPr>
    </w:lvl>
    <w:lvl w:ilvl="4">
      <w:start w:val="1"/>
      <w:numFmt w:val="bullet"/>
      <w:lvlRestart w:val="2"/>
      <w:lvlText w:val=""/>
      <w:lvlJc w:val="left"/>
      <w:pPr>
        <w:tabs>
          <w:tab w:val="num" w:pos="850"/>
        </w:tabs>
        <w:ind w:left="850" w:hanging="283"/>
      </w:pPr>
      <w:rPr>
        <w:rFonts w:ascii="Wingdings" w:hAnsi="Wingdings" w:hint="default"/>
        <w:sz w:val="12"/>
      </w:rPr>
    </w:lvl>
    <w:lvl w:ilvl="5">
      <w:start w:val="1"/>
      <w:numFmt w:val="bullet"/>
      <w:lvlRestart w:val="2"/>
      <w:lvlText w:val=""/>
      <w:lvlJc w:val="left"/>
      <w:pPr>
        <w:tabs>
          <w:tab w:val="num" w:pos="850"/>
        </w:tabs>
        <w:ind w:left="850" w:hanging="283"/>
      </w:pPr>
      <w:rPr>
        <w:rFonts w:ascii="Wingdings" w:hAnsi="Wingdings" w:hint="default"/>
        <w:sz w:val="12"/>
      </w:rPr>
    </w:lvl>
    <w:lvl w:ilvl="6">
      <w:start w:val="1"/>
      <w:numFmt w:val="bullet"/>
      <w:lvlRestart w:val="2"/>
      <w:lvlText w:val=""/>
      <w:lvlJc w:val="left"/>
      <w:pPr>
        <w:tabs>
          <w:tab w:val="num" w:pos="850"/>
        </w:tabs>
        <w:ind w:left="850" w:hanging="283"/>
      </w:pPr>
      <w:rPr>
        <w:rFonts w:ascii="Wingdings" w:hAnsi="Wingdings" w:hint="default"/>
        <w:sz w:val="12"/>
      </w:rPr>
    </w:lvl>
    <w:lvl w:ilvl="7">
      <w:start w:val="1"/>
      <w:numFmt w:val="bullet"/>
      <w:lvlRestart w:val="2"/>
      <w:lvlText w:val=""/>
      <w:lvlJc w:val="left"/>
      <w:pPr>
        <w:tabs>
          <w:tab w:val="num" w:pos="850"/>
        </w:tabs>
        <w:ind w:left="850" w:hanging="283"/>
      </w:pPr>
      <w:rPr>
        <w:rFonts w:ascii="Wingdings" w:hAnsi="Wingdings" w:hint="default"/>
        <w:sz w:val="12"/>
      </w:rPr>
    </w:lvl>
    <w:lvl w:ilvl="8">
      <w:start w:val="1"/>
      <w:numFmt w:val="bullet"/>
      <w:lvlRestart w:val="2"/>
      <w:lvlText w:val=""/>
      <w:lvlJc w:val="left"/>
      <w:pPr>
        <w:tabs>
          <w:tab w:val="num" w:pos="850"/>
        </w:tabs>
        <w:ind w:left="850" w:hanging="283"/>
      </w:pPr>
      <w:rPr>
        <w:rFonts w:ascii="Wingdings" w:hAnsi="Wingdings" w:hint="default"/>
        <w:sz w:val="12"/>
      </w:rPr>
    </w:lvl>
  </w:abstractNum>
  <w:abstractNum w:abstractNumId="25" w15:restartNumberingAfterBreak="0">
    <w:nsid w:val="334B0D5E"/>
    <w:multiLevelType w:val="hybridMultilevel"/>
    <w:tmpl w:val="17965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40B54CC"/>
    <w:multiLevelType w:val="multilevel"/>
    <w:tmpl w:val="95069916"/>
    <w:lvl w:ilvl="0">
      <w:start w:val="1"/>
      <w:numFmt w:val="bullet"/>
      <w:lvlRestart w:val="0"/>
      <w:lvlText w:val=""/>
      <w:lvlJc w:val="left"/>
      <w:pPr>
        <w:tabs>
          <w:tab w:val="num" w:pos="283"/>
        </w:tabs>
        <w:ind w:left="283" w:hanging="283"/>
      </w:pPr>
      <w:rPr>
        <w:rFonts w:ascii="Wingdings" w:hAnsi="Wingdings" w:hint="default"/>
        <w:sz w:val="20"/>
      </w:rPr>
    </w:lvl>
    <w:lvl w:ilvl="1">
      <w:start w:val="1"/>
      <w:numFmt w:val="bullet"/>
      <w:lvlText w:val=""/>
      <w:lvlJc w:val="left"/>
      <w:pPr>
        <w:tabs>
          <w:tab w:val="num" w:pos="567"/>
        </w:tabs>
        <w:ind w:left="567" w:hanging="284"/>
      </w:pPr>
      <w:rPr>
        <w:rFonts w:ascii="Symbol" w:hAnsi="Symbol" w:hint="default"/>
        <w:sz w:val="16"/>
      </w:rPr>
    </w:lvl>
    <w:lvl w:ilvl="2">
      <w:start w:val="1"/>
      <w:numFmt w:val="bullet"/>
      <w:lvlText w:val=""/>
      <w:lvlJc w:val="left"/>
      <w:pPr>
        <w:tabs>
          <w:tab w:val="num" w:pos="850"/>
        </w:tabs>
        <w:ind w:left="850" w:hanging="283"/>
      </w:pPr>
      <w:rPr>
        <w:rFonts w:ascii="Wingdings" w:hAnsi="Wingdings" w:hint="default"/>
        <w:sz w:val="12"/>
      </w:rPr>
    </w:lvl>
    <w:lvl w:ilvl="3">
      <w:start w:val="1"/>
      <w:numFmt w:val="bullet"/>
      <w:lvlRestart w:val="2"/>
      <w:lvlText w:val=""/>
      <w:lvlJc w:val="left"/>
      <w:pPr>
        <w:tabs>
          <w:tab w:val="num" w:pos="850"/>
        </w:tabs>
        <w:ind w:left="850" w:hanging="283"/>
      </w:pPr>
      <w:rPr>
        <w:rFonts w:ascii="Wingdings" w:hAnsi="Wingdings" w:hint="default"/>
        <w:sz w:val="12"/>
      </w:rPr>
    </w:lvl>
    <w:lvl w:ilvl="4">
      <w:start w:val="1"/>
      <w:numFmt w:val="bullet"/>
      <w:lvlRestart w:val="2"/>
      <w:lvlText w:val=""/>
      <w:lvlJc w:val="left"/>
      <w:pPr>
        <w:tabs>
          <w:tab w:val="num" w:pos="850"/>
        </w:tabs>
        <w:ind w:left="850" w:hanging="283"/>
      </w:pPr>
      <w:rPr>
        <w:rFonts w:ascii="Wingdings" w:hAnsi="Wingdings" w:hint="default"/>
        <w:sz w:val="12"/>
      </w:rPr>
    </w:lvl>
    <w:lvl w:ilvl="5">
      <w:start w:val="1"/>
      <w:numFmt w:val="bullet"/>
      <w:lvlRestart w:val="2"/>
      <w:lvlText w:val=""/>
      <w:lvlJc w:val="left"/>
      <w:pPr>
        <w:tabs>
          <w:tab w:val="num" w:pos="850"/>
        </w:tabs>
        <w:ind w:left="850" w:hanging="283"/>
      </w:pPr>
      <w:rPr>
        <w:rFonts w:ascii="Wingdings" w:hAnsi="Wingdings" w:hint="default"/>
        <w:sz w:val="12"/>
      </w:rPr>
    </w:lvl>
    <w:lvl w:ilvl="6">
      <w:start w:val="1"/>
      <w:numFmt w:val="bullet"/>
      <w:lvlRestart w:val="2"/>
      <w:lvlText w:val=""/>
      <w:lvlJc w:val="left"/>
      <w:pPr>
        <w:tabs>
          <w:tab w:val="num" w:pos="850"/>
        </w:tabs>
        <w:ind w:left="850" w:hanging="283"/>
      </w:pPr>
      <w:rPr>
        <w:rFonts w:ascii="Wingdings" w:hAnsi="Wingdings" w:hint="default"/>
        <w:sz w:val="12"/>
      </w:rPr>
    </w:lvl>
    <w:lvl w:ilvl="7">
      <w:start w:val="1"/>
      <w:numFmt w:val="bullet"/>
      <w:lvlRestart w:val="2"/>
      <w:lvlText w:val=""/>
      <w:lvlJc w:val="left"/>
      <w:pPr>
        <w:tabs>
          <w:tab w:val="num" w:pos="850"/>
        </w:tabs>
        <w:ind w:left="850" w:hanging="283"/>
      </w:pPr>
      <w:rPr>
        <w:rFonts w:ascii="Wingdings" w:hAnsi="Wingdings" w:hint="default"/>
        <w:sz w:val="12"/>
      </w:rPr>
    </w:lvl>
    <w:lvl w:ilvl="8">
      <w:start w:val="1"/>
      <w:numFmt w:val="bullet"/>
      <w:lvlRestart w:val="2"/>
      <w:lvlText w:val=""/>
      <w:lvlJc w:val="left"/>
      <w:pPr>
        <w:tabs>
          <w:tab w:val="num" w:pos="850"/>
        </w:tabs>
        <w:ind w:left="850" w:hanging="283"/>
      </w:pPr>
      <w:rPr>
        <w:rFonts w:ascii="Wingdings" w:hAnsi="Wingdings" w:hint="default"/>
        <w:sz w:val="12"/>
      </w:rPr>
    </w:lvl>
  </w:abstractNum>
  <w:abstractNum w:abstractNumId="27" w15:restartNumberingAfterBreak="0">
    <w:nsid w:val="3C1B05A8"/>
    <w:multiLevelType w:val="hybridMultilevel"/>
    <w:tmpl w:val="EEE2EE0C"/>
    <w:lvl w:ilvl="0" w:tplc="4D4CD7A2">
      <w:start w:val="3"/>
      <w:numFmt w:val="bullet"/>
      <w:lvlText w:val="-"/>
      <w:lvlJc w:val="left"/>
      <w:pPr>
        <w:ind w:left="720" w:hanging="360"/>
      </w:pPr>
      <w:rPr>
        <w:rFonts w:ascii="Kievit-Book" w:eastAsia="Times New Roman" w:hAnsi="Kievit-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CFB3591"/>
    <w:multiLevelType w:val="hybridMultilevel"/>
    <w:tmpl w:val="FD9ABE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37D4392"/>
    <w:multiLevelType w:val="hybridMultilevel"/>
    <w:tmpl w:val="245432B6"/>
    <w:lvl w:ilvl="0" w:tplc="52C0114E">
      <w:start w:val="3"/>
      <w:numFmt w:val="lowerLetter"/>
      <w:lvlText w:val="%1&gt;"/>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3FC64E1"/>
    <w:multiLevelType w:val="multilevel"/>
    <w:tmpl w:val="5A886B24"/>
    <w:lvl w:ilvl="0">
      <w:start w:val="1"/>
      <w:numFmt w:val="decimal"/>
      <w:lvlRestart w:val="0"/>
      <w:lvlText w:val="%1"/>
      <w:lvlJc w:val="left"/>
      <w:pPr>
        <w:tabs>
          <w:tab w:val="num" w:pos="567"/>
        </w:tabs>
        <w:ind w:left="567" w:hanging="567"/>
      </w:pPr>
      <w:rPr>
        <w:rFonts w:ascii="Kievit-Bold" w:hAnsi="Kievit-Bold" w:hint="default"/>
        <w:b/>
        <w:i w:val="0"/>
        <w:sz w:val="26"/>
        <w:szCs w:val="28"/>
      </w:rPr>
    </w:lvl>
    <w:lvl w:ilvl="1">
      <w:start w:val="1"/>
      <w:numFmt w:val="decimal"/>
      <w:lvlText w:val="%1.%2"/>
      <w:lvlJc w:val="left"/>
      <w:pPr>
        <w:tabs>
          <w:tab w:val="num" w:pos="567"/>
        </w:tabs>
        <w:ind w:left="567" w:hanging="567"/>
      </w:pPr>
      <w:rPr>
        <w:rFonts w:ascii="Kievit-Bold" w:hAnsi="Kievit-Bold" w:hint="default"/>
        <w:b w:val="0"/>
        <w:i w:val="0"/>
        <w:sz w:val="22"/>
        <w:szCs w:val="20"/>
      </w:rPr>
    </w:lvl>
    <w:lvl w:ilvl="2">
      <w:start w:val="1"/>
      <w:numFmt w:val="decimal"/>
      <w:lvlText w:val="%1.%2.%3"/>
      <w:lvlJc w:val="left"/>
      <w:pPr>
        <w:tabs>
          <w:tab w:val="num" w:pos="567"/>
        </w:tabs>
        <w:ind w:left="567" w:hanging="567"/>
      </w:pPr>
      <w:rPr>
        <w:rFonts w:ascii="Kievit-Book" w:hAnsi="Kievit-Book" w:hint="default"/>
        <w:b w:val="0"/>
        <w:i w:val="0"/>
        <w:sz w:val="22"/>
      </w:rPr>
    </w:lvl>
    <w:lvl w:ilvl="3">
      <w:start w:val="1"/>
      <w:numFmt w:val="bullet"/>
      <w:pStyle w:val="Inspring2opsom"/>
      <w:lvlText w:val=""/>
      <w:lvlJc w:val="left"/>
      <w:pPr>
        <w:tabs>
          <w:tab w:val="num" w:pos="1440"/>
        </w:tabs>
        <w:ind w:left="1440" w:hanging="306"/>
      </w:pPr>
      <w:rPr>
        <w:rFonts w:ascii="Symbol" w:hAnsi="Symbol" w:hint="default"/>
        <w:b w:val="0"/>
        <w:i w:val="0"/>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6804CB9"/>
    <w:multiLevelType w:val="hybridMultilevel"/>
    <w:tmpl w:val="223220B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15:restartNumberingAfterBreak="0">
    <w:nsid w:val="4A5A26E2"/>
    <w:multiLevelType w:val="hybridMultilevel"/>
    <w:tmpl w:val="CF8CC554"/>
    <w:lvl w:ilvl="0" w:tplc="04130003">
      <w:start w:val="1"/>
      <w:numFmt w:val="bullet"/>
      <w:lvlText w:val="o"/>
      <w:lvlJc w:val="left"/>
      <w:pPr>
        <w:ind w:left="1003" w:hanging="360"/>
      </w:pPr>
      <w:rPr>
        <w:rFonts w:ascii="Courier New" w:hAnsi="Courier New" w:cs="Courier New"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33" w15:restartNumberingAfterBreak="0">
    <w:nsid w:val="4AE32ED6"/>
    <w:multiLevelType w:val="hybridMultilevel"/>
    <w:tmpl w:val="63E22B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C517BDD"/>
    <w:multiLevelType w:val="multilevel"/>
    <w:tmpl w:val="30467A3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E8E6714"/>
    <w:multiLevelType w:val="hybridMultilevel"/>
    <w:tmpl w:val="5F408110"/>
    <w:lvl w:ilvl="0" w:tplc="A10A7762">
      <w:start w:val="3"/>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E9F6069"/>
    <w:multiLevelType w:val="hybridMultilevel"/>
    <w:tmpl w:val="B25C2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EDE5973"/>
    <w:multiLevelType w:val="multilevel"/>
    <w:tmpl w:val="DFDA4824"/>
    <w:lvl w:ilvl="0">
      <w:start w:val="1"/>
      <w:numFmt w:val="decimal"/>
      <w:lvlRestart w:val="0"/>
      <w:pStyle w:val="Kop1"/>
      <w:lvlText w:val="%1"/>
      <w:lvlJc w:val="left"/>
      <w:pPr>
        <w:tabs>
          <w:tab w:val="num" w:pos="567"/>
        </w:tabs>
        <w:ind w:left="567" w:hanging="567"/>
      </w:pPr>
      <w:rPr>
        <w:rFonts w:ascii="Calibri" w:hAnsi="Calibri" w:hint="default"/>
        <w:b/>
        <w:i w:val="0"/>
        <w:sz w:val="26"/>
      </w:rPr>
    </w:lvl>
    <w:lvl w:ilvl="1">
      <w:start w:val="1"/>
      <w:numFmt w:val="decimal"/>
      <w:pStyle w:val="Kop2"/>
      <w:lvlText w:val="%1.%2"/>
      <w:lvlJc w:val="left"/>
      <w:pPr>
        <w:tabs>
          <w:tab w:val="num" w:pos="567"/>
        </w:tabs>
        <w:ind w:left="567" w:hanging="567"/>
      </w:pPr>
      <w:rPr>
        <w:rFonts w:ascii="Kievit-Bold" w:hAnsi="Kievit-Bold" w:hint="default"/>
        <w:b w:val="0"/>
        <w:i w:val="0"/>
        <w:sz w:val="22"/>
      </w:rPr>
    </w:lvl>
    <w:lvl w:ilvl="2">
      <w:start w:val="1"/>
      <w:numFmt w:val="decimal"/>
      <w:lvlText w:val="%1.%2.%3"/>
      <w:lvlJc w:val="left"/>
      <w:pPr>
        <w:tabs>
          <w:tab w:val="num" w:pos="567"/>
        </w:tabs>
        <w:ind w:left="567" w:hanging="567"/>
      </w:pPr>
      <w:rPr>
        <w:rFonts w:ascii="Kievit-Bold" w:hAnsi="Kievit-Bold" w:hint="default"/>
        <w:b w:val="0"/>
        <w:i w:val="0"/>
        <w:sz w:val="22"/>
      </w:rPr>
    </w:lvl>
    <w:lvl w:ilvl="3">
      <w:start w:val="1"/>
      <w:numFmt w:val="decimal"/>
      <w:pStyle w:val="Kop4"/>
      <w:lvlText w:val="%1.%2.%3.%4"/>
      <w:lvlJc w:val="left"/>
      <w:pPr>
        <w:tabs>
          <w:tab w:val="num" w:pos="567"/>
        </w:tabs>
        <w:ind w:left="567" w:hanging="567"/>
      </w:pPr>
      <w:rPr>
        <w:rFonts w:ascii="Kievit-Book" w:hAnsi="Kievit-Book" w:hint="default"/>
        <w:b w:val="0"/>
        <w:i w:val="0"/>
        <w:sz w:val="18"/>
      </w:rPr>
    </w:lvl>
    <w:lvl w:ilvl="4">
      <w:start w:val="1"/>
      <w:numFmt w:val="decimal"/>
      <w:pStyle w:val="Kop5"/>
      <w:lvlText w:val="%5)"/>
      <w:lvlJc w:val="left"/>
      <w:pPr>
        <w:tabs>
          <w:tab w:val="num" w:pos="1008"/>
        </w:tabs>
        <w:ind w:left="1008" w:hanging="432"/>
      </w:pPr>
      <w:rPr>
        <w:rFonts w:hint="default"/>
      </w:rPr>
    </w:lvl>
    <w:lvl w:ilvl="5">
      <w:start w:val="1"/>
      <w:numFmt w:val="lowerLetter"/>
      <w:pStyle w:val="Kop6"/>
      <w:lvlText w:val="%6)"/>
      <w:lvlJc w:val="left"/>
      <w:pPr>
        <w:tabs>
          <w:tab w:val="num" w:pos="1152"/>
        </w:tabs>
        <w:ind w:left="1152" w:hanging="432"/>
      </w:pPr>
      <w:rPr>
        <w:rFonts w:hint="default"/>
      </w:rPr>
    </w:lvl>
    <w:lvl w:ilvl="6">
      <w:start w:val="1"/>
      <w:numFmt w:val="lowerRoman"/>
      <w:pStyle w:val="Kop7"/>
      <w:lvlText w:val="%7)"/>
      <w:lvlJc w:val="right"/>
      <w:pPr>
        <w:tabs>
          <w:tab w:val="num" w:pos="1296"/>
        </w:tabs>
        <w:ind w:left="1296" w:hanging="288"/>
      </w:pPr>
      <w:rPr>
        <w:rFonts w:hint="default"/>
      </w:rPr>
    </w:lvl>
    <w:lvl w:ilvl="7">
      <w:start w:val="1"/>
      <w:numFmt w:val="lowerLetter"/>
      <w:pStyle w:val="Kop8"/>
      <w:lvlText w:val="%8."/>
      <w:lvlJc w:val="left"/>
      <w:pPr>
        <w:tabs>
          <w:tab w:val="num" w:pos="1440"/>
        </w:tabs>
        <w:ind w:left="1440" w:hanging="432"/>
      </w:pPr>
      <w:rPr>
        <w:rFonts w:hint="default"/>
      </w:rPr>
    </w:lvl>
    <w:lvl w:ilvl="8">
      <w:start w:val="1"/>
      <w:numFmt w:val="lowerRoman"/>
      <w:pStyle w:val="Kop9"/>
      <w:lvlText w:val="%9."/>
      <w:lvlJc w:val="right"/>
      <w:pPr>
        <w:tabs>
          <w:tab w:val="num" w:pos="1584"/>
        </w:tabs>
        <w:ind w:left="1584" w:hanging="144"/>
      </w:pPr>
      <w:rPr>
        <w:rFonts w:hint="default"/>
      </w:rPr>
    </w:lvl>
  </w:abstractNum>
  <w:abstractNum w:abstractNumId="38" w15:restartNumberingAfterBreak="0">
    <w:nsid w:val="51D112E6"/>
    <w:multiLevelType w:val="singleLevel"/>
    <w:tmpl w:val="B9382728"/>
    <w:lvl w:ilvl="0">
      <w:start w:val="1"/>
      <w:numFmt w:val="bullet"/>
      <w:pStyle w:val="opsommetblokjes"/>
      <w:lvlText w:val=""/>
      <w:lvlJc w:val="left"/>
      <w:pPr>
        <w:tabs>
          <w:tab w:val="num" w:pos="312"/>
        </w:tabs>
        <w:ind w:left="312" w:hanging="312"/>
      </w:pPr>
      <w:rPr>
        <w:rFonts w:ascii="Wingdings" w:hAnsi="Wingdings" w:hint="default"/>
        <w:b w:val="0"/>
        <w:i w:val="0"/>
        <w:sz w:val="20"/>
      </w:rPr>
    </w:lvl>
  </w:abstractNum>
  <w:abstractNum w:abstractNumId="39" w15:restartNumberingAfterBreak="0">
    <w:nsid w:val="520D7065"/>
    <w:multiLevelType w:val="hybridMultilevel"/>
    <w:tmpl w:val="F1D079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522F2BBE"/>
    <w:multiLevelType w:val="multilevel"/>
    <w:tmpl w:val="26C6DD6A"/>
    <w:lvl w:ilvl="0">
      <w:start w:val="1"/>
      <w:numFmt w:val="bullet"/>
      <w:lvlRestart w:val="0"/>
      <w:lvlText w:val=""/>
      <w:lvlJc w:val="left"/>
      <w:pPr>
        <w:tabs>
          <w:tab w:val="num" w:pos="283"/>
        </w:tabs>
        <w:ind w:left="283" w:hanging="283"/>
      </w:pPr>
      <w:rPr>
        <w:rFonts w:ascii="Wingdings" w:hAnsi="Wingdings" w:hint="default"/>
        <w:sz w:val="20"/>
      </w:rPr>
    </w:lvl>
    <w:lvl w:ilvl="1">
      <w:start w:val="1"/>
      <w:numFmt w:val="bullet"/>
      <w:lvlText w:val=""/>
      <w:lvlJc w:val="left"/>
      <w:pPr>
        <w:tabs>
          <w:tab w:val="num" w:pos="567"/>
        </w:tabs>
        <w:ind w:left="567" w:hanging="284"/>
      </w:pPr>
      <w:rPr>
        <w:rFonts w:ascii="Symbol" w:hAnsi="Symbol" w:hint="default"/>
        <w:sz w:val="16"/>
      </w:rPr>
    </w:lvl>
    <w:lvl w:ilvl="2">
      <w:start w:val="1"/>
      <w:numFmt w:val="bullet"/>
      <w:lvlText w:val=""/>
      <w:lvlJc w:val="left"/>
      <w:pPr>
        <w:tabs>
          <w:tab w:val="num" w:pos="850"/>
        </w:tabs>
        <w:ind w:left="850" w:hanging="283"/>
      </w:pPr>
      <w:rPr>
        <w:rFonts w:ascii="Wingdings" w:hAnsi="Wingdings" w:hint="default"/>
        <w:sz w:val="12"/>
      </w:rPr>
    </w:lvl>
    <w:lvl w:ilvl="3">
      <w:start w:val="1"/>
      <w:numFmt w:val="bullet"/>
      <w:lvlRestart w:val="2"/>
      <w:lvlText w:val=""/>
      <w:lvlJc w:val="left"/>
      <w:pPr>
        <w:tabs>
          <w:tab w:val="num" w:pos="850"/>
        </w:tabs>
        <w:ind w:left="850" w:hanging="283"/>
      </w:pPr>
      <w:rPr>
        <w:rFonts w:ascii="Wingdings" w:hAnsi="Wingdings" w:hint="default"/>
        <w:sz w:val="12"/>
      </w:rPr>
    </w:lvl>
    <w:lvl w:ilvl="4">
      <w:start w:val="1"/>
      <w:numFmt w:val="bullet"/>
      <w:lvlRestart w:val="2"/>
      <w:lvlText w:val=""/>
      <w:lvlJc w:val="left"/>
      <w:pPr>
        <w:tabs>
          <w:tab w:val="num" w:pos="850"/>
        </w:tabs>
        <w:ind w:left="850" w:hanging="283"/>
      </w:pPr>
      <w:rPr>
        <w:rFonts w:ascii="Wingdings" w:hAnsi="Wingdings" w:hint="default"/>
        <w:sz w:val="12"/>
      </w:rPr>
    </w:lvl>
    <w:lvl w:ilvl="5">
      <w:start w:val="1"/>
      <w:numFmt w:val="bullet"/>
      <w:lvlRestart w:val="2"/>
      <w:lvlText w:val=""/>
      <w:lvlJc w:val="left"/>
      <w:pPr>
        <w:tabs>
          <w:tab w:val="num" w:pos="850"/>
        </w:tabs>
        <w:ind w:left="850" w:hanging="283"/>
      </w:pPr>
      <w:rPr>
        <w:rFonts w:ascii="Wingdings" w:hAnsi="Wingdings" w:hint="default"/>
        <w:sz w:val="12"/>
      </w:rPr>
    </w:lvl>
    <w:lvl w:ilvl="6">
      <w:start w:val="1"/>
      <w:numFmt w:val="bullet"/>
      <w:lvlRestart w:val="2"/>
      <w:lvlText w:val=""/>
      <w:lvlJc w:val="left"/>
      <w:pPr>
        <w:tabs>
          <w:tab w:val="num" w:pos="850"/>
        </w:tabs>
        <w:ind w:left="850" w:hanging="283"/>
      </w:pPr>
      <w:rPr>
        <w:rFonts w:ascii="Wingdings" w:hAnsi="Wingdings" w:hint="default"/>
        <w:sz w:val="12"/>
      </w:rPr>
    </w:lvl>
    <w:lvl w:ilvl="7">
      <w:start w:val="1"/>
      <w:numFmt w:val="bullet"/>
      <w:lvlRestart w:val="2"/>
      <w:lvlText w:val=""/>
      <w:lvlJc w:val="left"/>
      <w:pPr>
        <w:tabs>
          <w:tab w:val="num" w:pos="850"/>
        </w:tabs>
        <w:ind w:left="850" w:hanging="283"/>
      </w:pPr>
      <w:rPr>
        <w:rFonts w:ascii="Wingdings" w:hAnsi="Wingdings" w:hint="default"/>
        <w:sz w:val="12"/>
      </w:rPr>
    </w:lvl>
    <w:lvl w:ilvl="8">
      <w:start w:val="1"/>
      <w:numFmt w:val="bullet"/>
      <w:lvlRestart w:val="2"/>
      <w:lvlText w:val=""/>
      <w:lvlJc w:val="left"/>
      <w:pPr>
        <w:tabs>
          <w:tab w:val="num" w:pos="850"/>
        </w:tabs>
        <w:ind w:left="850" w:hanging="283"/>
      </w:pPr>
      <w:rPr>
        <w:rFonts w:ascii="Wingdings" w:hAnsi="Wingdings" w:hint="default"/>
        <w:sz w:val="12"/>
      </w:rPr>
    </w:lvl>
  </w:abstractNum>
  <w:abstractNum w:abstractNumId="41" w15:restartNumberingAfterBreak="0">
    <w:nsid w:val="52705F68"/>
    <w:multiLevelType w:val="hybridMultilevel"/>
    <w:tmpl w:val="FFFFFFFF"/>
    <w:lvl w:ilvl="0" w:tplc="A96ADBD4">
      <w:start w:val="1"/>
      <w:numFmt w:val="bullet"/>
      <w:lvlText w:val="•"/>
      <w:lvlJc w:val="left"/>
      <w:pPr>
        <w:ind w:left="720" w:hanging="360"/>
      </w:pPr>
      <w:rPr>
        <w:rFonts w:ascii="Calibri" w:hAnsi="Calibri" w:hint="default"/>
      </w:rPr>
    </w:lvl>
    <w:lvl w:ilvl="1" w:tplc="11A68B2A">
      <w:start w:val="1"/>
      <w:numFmt w:val="bullet"/>
      <w:lvlText w:val="o"/>
      <w:lvlJc w:val="left"/>
      <w:pPr>
        <w:ind w:left="1440" w:hanging="360"/>
      </w:pPr>
      <w:rPr>
        <w:rFonts w:ascii="Courier New" w:hAnsi="Courier New" w:hint="default"/>
      </w:rPr>
    </w:lvl>
    <w:lvl w:ilvl="2" w:tplc="6E38F9E2">
      <w:start w:val="1"/>
      <w:numFmt w:val="bullet"/>
      <w:lvlText w:val=""/>
      <w:lvlJc w:val="left"/>
      <w:pPr>
        <w:ind w:left="2160" w:hanging="360"/>
      </w:pPr>
      <w:rPr>
        <w:rFonts w:ascii="Wingdings" w:hAnsi="Wingdings" w:hint="default"/>
      </w:rPr>
    </w:lvl>
    <w:lvl w:ilvl="3" w:tplc="F61E7CDC">
      <w:start w:val="1"/>
      <w:numFmt w:val="bullet"/>
      <w:lvlText w:val=""/>
      <w:lvlJc w:val="left"/>
      <w:pPr>
        <w:ind w:left="2880" w:hanging="360"/>
      </w:pPr>
      <w:rPr>
        <w:rFonts w:ascii="Symbol" w:hAnsi="Symbol" w:hint="default"/>
      </w:rPr>
    </w:lvl>
    <w:lvl w:ilvl="4" w:tplc="872E56FA">
      <w:start w:val="1"/>
      <w:numFmt w:val="bullet"/>
      <w:lvlText w:val="o"/>
      <w:lvlJc w:val="left"/>
      <w:pPr>
        <w:ind w:left="3600" w:hanging="360"/>
      </w:pPr>
      <w:rPr>
        <w:rFonts w:ascii="Courier New" w:hAnsi="Courier New" w:hint="default"/>
      </w:rPr>
    </w:lvl>
    <w:lvl w:ilvl="5" w:tplc="3D8CB54A">
      <w:start w:val="1"/>
      <w:numFmt w:val="bullet"/>
      <w:lvlText w:val=""/>
      <w:lvlJc w:val="left"/>
      <w:pPr>
        <w:ind w:left="4320" w:hanging="360"/>
      </w:pPr>
      <w:rPr>
        <w:rFonts w:ascii="Wingdings" w:hAnsi="Wingdings" w:hint="default"/>
      </w:rPr>
    </w:lvl>
    <w:lvl w:ilvl="6" w:tplc="8F02AB88">
      <w:start w:val="1"/>
      <w:numFmt w:val="bullet"/>
      <w:lvlText w:val=""/>
      <w:lvlJc w:val="left"/>
      <w:pPr>
        <w:ind w:left="5040" w:hanging="360"/>
      </w:pPr>
      <w:rPr>
        <w:rFonts w:ascii="Symbol" w:hAnsi="Symbol" w:hint="default"/>
      </w:rPr>
    </w:lvl>
    <w:lvl w:ilvl="7" w:tplc="30A48648">
      <w:start w:val="1"/>
      <w:numFmt w:val="bullet"/>
      <w:lvlText w:val="o"/>
      <w:lvlJc w:val="left"/>
      <w:pPr>
        <w:ind w:left="5760" w:hanging="360"/>
      </w:pPr>
      <w:rPr>
        <w:rFonts w:ascii="Courier New" w:hAnsi="Courier New" w:hint="default"/>
      </w:rPr>
    </w:lvl>
    <w:lvl w:ilvl="8" w:tplc="06DA3E28">
      <w:start w:val="1"/>
      <w:numFmt w:val="bullet"/>
      <w:lvlText w:val=""/>
      <w:lvlJc w:val="left"/>
      <w:pPr>
        <w:ind w:left="6480" w:hanging="360"/>
      </w:pPr>
      <w:rPr>
        <w:rFonts w:ascii="Wingdings" w:hAnsi="Wingdings" w:hint="default"/>
      </w:rPr>
    </w:lvl>
  </w:abstractNum>
  <w:abstractNum w:abstractNumId="42" w15:restartNumberingAfterBreak="0">
    <w:nsid w:val="52734BB0"/>
    <w:multiLevelType w:val="hybridMultilevel"/>
    <w:tmpl w:val="B4BAC91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2F259A9"/>
    <w:multiLevelType w:val="hybridMultilevel"/>
    <w:tmpl w:val="BFF6D7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36353FE"/>
    <w:multiLevelType w:val="hybridMultilevel"/>
    <w:tmpl w:val="EEE20894"/>
    <w:lvl w:ilvl="0" w:tplc="2F8696C0">
      <w:start w:val="3"/>
      <w:numFmt w:val="bullet"/>
      <w:lvlText w:val="-"/>
      <w:lvlJc w:val="left"/>
      <w:pPr>
        <w:ind w:left="360" w:hanging="360"/>
      </w:pPr>
      <w:rPr>
        <w:rFonts w:ascii="Trebuchet MS" w:eastAsia="Times New Roman" w:hAnsi="Trebuchet M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3D547A6"/>
    <w:multiLevelType w:val="hybridMultilevel"/>
    <w:tmpl w:val="32B0DA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55CB086F"/>
    <w:multiLevelType w:val="hybridMultilevel"/>
    <w:tmpl w:val="3D5C52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A91389B"/>
    <w:multiLevelType w:val="hybridMultilevel"/>
    <w:tmpl w:val="2E2E2272"/>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B2D1E90"/>
    <w:multiLevelType w:val="hybridMultilevel"/>
    <w:tmpl w:val="5546E5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BB91852"/>
    <w:multiLevelType w:val="hybridMultilevel"/>
    <w:tmpl w:val="C886577A"/>
    <w:lvl w:ilvl="0" w:tplc="50F645C6">
      <w:start w:val="1"/>
      <w:numFmt w:val="decimal"/>
      <w:lvlText w:val="%1."/>
      <w:lvlJc w:val="left"/>
      <w:pPr>
        <w:ind w:left="360" w:hanging="360"/>
      </w:pPr>
      <w:rPr>
        <w:b w:val="0"/>
        <w:bCs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5C3657C4"/>
    <w:multiLevelType w:val="multilevel"/>
    <w:tmpl w:val="DE0052D6"/>
    <w:lvl w:ilvl="0">
      <w:start w:val="1"/>
      <w:numFmt w:val="decimal"/>
      <w:lvlRestart w:val="0"/>
      <w:lvlText w:val="%1"/>
      <w:lvlJc w:val="left"/>
      <w:pPr>
        <w:tabs>
          <w:tab w:val="num" w:pos="992"/>
        </w:tabs>
        <w:ind w:left="992" w:hanging="567"/>
      </w:pPr>
      <w:rPr>
        <w:rFonts w:ascii="Kievit-Bold" w:hAnsi="Kievit-Bold" w:hint="default"/>
        <w:b w:val="0"/>
        <w:i w:val="0"/>
        <w:sz w:val="26"/>
        <w:szCs w:val="26"/>
      </w:rPr>
    </w:lvl>
    <w:lvl w:ilvl="1">
      <w:start w:val="1"/>
      <w:numFmt w:val="decimal"/>
      <w:pStyle w:val="Lijst3"/>
      <w:lvlText w:val="%1.%2"/>
      <w:lvlJc w:val="left"/>
      <w:pPr>
        <w:tabs>
          <w:tab w:val="num" w:pos="992"/>
        </w:tabs>
        <w:ind w:left="992" w:hanging="567"/>
      </w:pPr>
      <w:rPr>
        <w:rFonts w:ascii="Kievit-Book" w:hAnsi="Kievit-Book" w:hint="default"/>
        <w:b w:val="0"/>
        <w:i w:val="0"/>
        <w:sz w:val="22"/>
        <w:szCs w:val="22"/>
      </w:rPr>
    </w:lvl>
    <w:lvl w:ilvl="2">
      <w:start w:val="1"/>
      <w:numFmt w:val="decimal"/>
      <w:lvlText w:val="%1.%2.%3"/>
      <w:lvlJc w:val="left"/>
      <w:pPr>
        <w:tabs>
          <w:tab w:val="num" w:pos="992"/>
        </w:tabs>
        <w:ind w:left="992" w:hanging="567"/>
      </w:pPr>
      <w:rPr>
        <w:rFonts w:ascii="Kievit-Book" w:hAnsi="Kievit-Book" w:hint="default"/>
        <w:b w:val="0"/>
        <w:i w:val="0"/>
        <w:sz w:val="22"/>
      </w:rPr>
    </w:lvl>
    <w:lvl w:ilvl="3">
      <w:start w:val="1"/>
      <w:numFmt w:val="decimal"/>
      <w:lvlText w:val="%4."/>
      <w:lvlJc w:val="left"/>
      <w:pPr>
        <w:tabs>
          <w:tab w:val="num" w:pos="1559"/>
        </w:tabs>
        <w:ind w:left="1559" w:hanging="284"/>
      </w:pPr>
      <w:rPr>
        <w:rFonts w:ascii="Kievit-Book" w:hAnsi="Kievit-Book" w:hint="default"/>
        <w:b w:val="0"/>
        <w:i w:val="0"/>
        <w:sz w:val="22"/>
      </w:rPr>
    </w:lvl>
    <w:lvl w:ilvl="4">
      <w:start w:val="1"/>
      <w:numFmt w:val="decimal"/>
      <w:lvlText w:val="%1.%2.%3.%4.%5."/>
      <w:lvlJc w:val="left"/>
      <w:pPr>
        <w:tabs>
          <w:tab w:val="num" w:pos="4220"/>
        </w:tabs>
        <w:ind w:left="3932" w:hanging="792"/>
      </w:pPr>
      <w:rPr>
        <w:rFonts w:hint="default"/>
      </w:rPr>
    </w:lvl>
    <w:lvl w:ilvl="5">
      <w:start w:val="1"/>
      <w:numFmt w:val="decimal"/>
      <w:lvlText w:val="%1.%2.%3.%4.%5.%6."/>
      <w:lvlJc w:val="left"/>
      <w:pPr>
        <w:tabs>
          <w:tab w:val="num" w:pos="4580"/>
        </w:tabs>
        <w:ind w:left="4436" w:hanging="936"/>
      </w:pPr>
      <w:rPr>
        <w:rFonts w:hint="default"/>
      </w:rPr>
    </w:lvl>
    <w:lvl w:ilvl="6">
      <w:start w:val="1"/>
      <w:numFmt w:val="decimal"/>
      <w:lvlText w:val="%1.%2.%3.%4.%5.%6.%7."/>
      <w:lvlJc w:val="left"/>
      <w:pPr>
        <w:tabs>
          <w:tab w:val="num" w:pos="5300"/>
        </w:tabs>
        <w:ind w:left="4940" w:hanging="1080"/>
      </w:pPr>
      <w:rPr>
        <w:rFonts w:hint="default"/>
      </w:rPr>
    </w:lvl>
    <w:lvl w:ilvl="7">
      <w:start w:val="1"/>
      <w:numFmt w:val="decimal"/>
      <w:lvlText w:val="%1.%2.%3.%4.%5.%6.%7.%8."/>
      <w:lvlJc w:val="left"/>
      <w:pPr>
        <w:tabs>
          <w:tab w:val="num" w:pos="5660"/>
        </w:tabs>
        <w:ind w:left="5444" w:hanging="1224"/>
      </w:pPr>
      <w:rPr>
        <w:rFonts w:hint="default"/>
      </w:rPr>
    </w:lvl>
    <w:lvl w:ilvl="8">
      <w:start w:val="1"/>
      <w:numFmt w:val="decimal"/>
      <w:lvlText w:val="%1.%2.%3.%4.%5.%6.%7.%8.%9."/>
      <w:lvlJc w:val="left"/>
      <w:pPr>
        <w:tabs>
          <w:tab w:val="num" w:pos="6380"/>
        </w:tabs>
        <w:ind w:left="6020" w:hanging="1440"/>
      </w:pPr>
      <w:rPr>
        <w:rFonts w:hint="default"/>
      </w:rPr>
    </w:lvl>
  </w:abstractNum>
  <w:abstractNum w:abstractNumId="51" w15:restartNumberingAfterBreak="0">
    <w:nsid w:val="5C3E1177"/>
    <w:multiLevelType w:val="hybridMultilevel"/>
    <w:tmpl w:val="596CED4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0BC47E8"/>
    <w:multiLevelType w:val="hybridMultilevel"/>
    <w:tmpl w:val="653AC0E8"/>
    <w:lvl w:ilvl="0" w:tplc="0413000B">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15846B4"/>
    <w:multiLevelType w:val="singleLevel"/>
    <w:tmpl w:val="D9EE1EBE"/>
    <w:lvl w:ilvl="0">
      <w:start w:val="1"/>
      <w:numFmt w:val="bullet"/>
      <w:pStyle w:val="werknummer"/>
      <w:lvlText w:val=""/>
      <w:lvlJc w:val="left"/>
      <w:pPr>
        <w:tabs>
          <w:tab w:val="num" w:pos="360"/>
        </w:tabs>
        <w:ind w:left="360" w:hanging="360"/>
      </w:pPr>
      <w:rPr>
        <w:rFonts w:ascii="Wingdings" w:hAnsi="Wingdings" w:hint="default"/>
      </w:rPr>
    </w:lvl>
  </w:abstractNum>
  <w:abstractNum w:abstractNumId="54" w15:restartNumberingAfterBreak="0">
    <w:nsid w:val="6202274F"/>
    <w:multiLevelType w:val="hybridMultilevel"/>
    <w:tmpl w:val="63E22B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5053C8D"/>
    <w:multiLevelType w:val="hybridMultilevel"/>
    <w:tmpl w:val="3D5C52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69C744D1"/>
    <w:multiLevelType w:val="hybridMultilevel"/>
    <w:tmpl w:val="85D845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6A6C719F"/>
    <w:multiLevelType w:val="hybridMultilevel"/>
    <w:tmpl w:val="FFFFFFFF"/>
    <w:lvl w:ilvl="0" w:tplc="83500FC4">
      <w:start w:val="1"/>
      <w:numFmt w:val="bullet"/>
      <w:lvlText w:val="-"/>
      <w:lvlJc w:val="left"/>
      <w:pPr>
        <w:ind w:left="720" w:hanging="360"/>
      </w:pPr>
      <w:rPr>
        <w:rFonts w:ascii="Trebuchet MS" w:hAnsi="Trebuchet MS" w:hint="default"/>
      </w:rPr>
    </w:lvl>
    <w:lvl w:ilvl="1" w:tplc="252EDDF8">
      <w:start w:val="1"/>
      <w:numFmt w:val="bullet"/>
      <w:lvlText w:val="o"/>
      <w:lvlJc w:val="left"/>
      <w:pPr>
        <w:ind w:left="1440" w:hanging="360"/>
      </w:pPr>
      <w:rPr>
        <w:rFonts w:ascii="Courier New" w:hAnsi="Courier New" w:hint="default"/>
      </w:rPr>
    </w:lvl>
    <w:lvl w:ilvl="2" w:tplc="FE6AEEC0">
      <w:start w:val="1"/>
      <w:numFmt w:val="bullet"/>
      <w:lvlText w:val=""/>
      <w:lvlJc w:val="left"/>
      <w:pPr>
        <w:ind w:left="2160" w:hanging="360"/>
      </w:pPr>
      <w:rPr>
        <w:rFonts w:ascii="Wingdings" w:hAnsi="Wingdings" w:hint="default"/>
      </w:rPr>
    </w:lvl>
    <w:lvl w:ilvl="3" w:tplc="EBB2C8AC">
      <w:start w:val="1"/>
      <w:numFmt w:val="bullet"/>
      <w:lvlText w:val=""/>
      <w:lvlJc w:val="left"/>
      <w:pPr>
        <w:ind w:left="2880" w:hanging="360"/>
      </w:pPr>
      <w:rPr>
        <w:rFonts w:ascii="Symbol" w:hAnsi="Symbol" w:hint="default"/>
      </w:rPr>
    </w:lvl>
    <w:lvl w:ilvl="4" w:tplc="EDE02B74">
      <w:start w:val="1"/>
      <w:numFmt w:val="bullet"/>
      <w:lvlText w:val="o"/>
      <w:lvlJc w:val="left"/>
      <w:pPr>
        <w:ind w:left="3600" w:hanging="360"/>
      </w:pPr>
      <w:rPr>
        <w:rFonts w:ascii="Courier New" w:hAnsi="Courier New" w:hint="default"/>
      </w:rPr>
    </w:lvl>
    <w:lvl w:ilvl="5" w:tplc="532C53AE">
      <w:start w:val="1"/>
      <w:numFmt w:val="bullet"/>
      <w:lvlText w:val=""/>
      <w:lvlJc w:val="left"/>
      <w:pPr>
        <w:ind w:left="4320" w:hanging="360"/>
      </w:pPr>
      <w:rPr>
        <w:rFonts w:ascii="Wingdings" w:hAnsi="Wingdings" w:hint="default"/>
      </w:rPr>
    </w:lvl>
    <w:lvl w:ilvl="6" w:tplc="9AA09048">
      <w:start w:val="1"/>
      <w:numFmt w:val="bullet"/>
      <w:lvlText w:val=""/>
      <w:lvlJc w:val="left"/>
      <w:pPr>
        <w:ind w:left="5040" w:hanging="360"/>
      </w:pPr>
      <w:rPr>
        <w:rFonts w:ascii="Symbol" w:hAnsi="Symbol" w:hint="default"/>
      </w:rPr>
    </w:lvl>
    <w:lvl w:ilvl="7" w:tplc="BB622008">
      <w:start w:val="1"/>
      <w:numFmt w:val="bullet"/>
      <w:lvlText w:val="o"/>
      <w:lvlJc w:val="left"/>
      <w:pPr>
        <w:ind w:left="5760" w:hanging="360"/>
      </w:pPr>
      <w:rPr>
        <w:rFonts w:ascii="Courier New" w:hAnsi="Courier New" w:hint="default"/>
      </w:rPr>
    </w:lvl>
    <w:lvl w:ilvl="8" w:tplc="5B2077CE">
      <w:start w:val="1"/>
      <w:numFmt w:val="bullet"/>
      <w:lvlText w:val=""/>
      <w:lvlJc w:val="left"/>
      <w:pPr>
        <w:ind w:left="6480" w:hanging="360"/>
      </w:pPr>
      <w:rPr>
        <w:rFonts w:ascii="Wingdings" w:hAnsi="Wingdings" w:hint="default"/>
      </w:rPr>
    </w:lvl>
  </w:abstractNum>
  <w:abstractNum w:abstractNumId="58" w15:restartNumberingAfterBreak="0">
    <w:nsid w:val="6AD379AE"/>
    <w:multiLevelType w:val="hybridMultilevel"/>
    <w:tmpl w:val="BC721352"/>
    <w:lvl w:ilvl="0" w:tplc="72C42580">
      <w:start w:val="1"/>
      <w:numFmt w:val="bullet"/>
      <w:lvlText w:val=""/>
      <w:lvlJc w:val="left"/>
      <w:pPr>
        <w:ind w:left="1440" w:hanging="360"/>
      </w:pPr>
      <w:rPr>
        <w:rFonts w:ascii="Symbol" w:hAnsi="Symbol"/>
      </w:rPr>
    </w:lvl>
    <w:lvl w:ilvl="1" w:tplc="1804AC32">
      <w:start w:val="1"/>
      <w:numFmt w:val="bullet"/>
      <w:lvlText w:val=""/>
      <w:lvlJc w:val="left"/>
      <w:pPr>
        <w:ind w:left="1440" w:hanging="360"/>
      </w:pPr>
      <w:rPr>
        <w:rFonts w:ascii="Symbol" w:hAnsi="Symbol"/>
      </w:rPr>
    </w:lvl>
    <w:lvl w:ilvl="2" w:tplc="A19AF88A">
      <w:start w:val="1"/>
      <w:numFmt w:val="bullet"/>
      <w:lvlText w:val=""/>
      <w:lvlJc w:val="left"/>
      <w:pPr>
        <w:ind w:left="1440" w:hanging="360"/>
      </w:pPr>
      <w:rPr>
        <w:rFonts w:ascii="Symbol" w:hAnsi="Symbol"/>
      </w:rPr>
    </w:lvl>
    <w:lvl w:ilvl="3" w:tplc="77C66256">
      <w:start w:val="1"/>
      <w:numFmt w:val="bullet"/>
      <w:lvlText w:val=""/>
      <w:lvlJc w:val="left"/>
      <w:pPr>
        <w:ind w:left="1440" w:hanging="360"/>
      </w:pPr>
      <w:rPr>
        <w:rFonts w:ascii="Symbol" w:hAnsi="Symbol"/>
      </w:rPr>
    </w:lvl>
    <w:lvl w:ilvl="4" w:tplc="EE049162">
      <w:start w:val="1"/>
      <w:numFmt w:val="bullet"/>
      <w:lvlText w:val=""/>
      <w:lvlJc w:val="left"/>
      <w:pPr>
        <w:ind w:left="1440" w:hanging="360"/>
      </w:pPr>
      <w:rPr>
        <w:rFonts w:ascii="Symbol" w:hAnsi="Symbol"/>
      </w:rPr>
    </w:lvl>
    <w:lvl w:ilvl="5" w:tplc="F6FA856C">
      <w:start w:val="1"/>
      <w:numFmt w:val="bullet"/>
      <w:lvlText w:val=""/>
      <w:lvlJc w:val="left"/>
      <w:pPr>
        <w:ind w:left="1440" w:hanging="360"/>
      </w:pPr>
      <w:rPr>
        <w:rFonts w:ascii="Symbol" w:hAnsi="Symbol"/>
      </w:rPr>
    </w:lvl>
    <w:lvl w:ilvl="6" w:tplc="FFC4969E">
      <w:start w:val="1"/>
      <w:numFmt w:val="bullet"/>
      <w:lvlText w:val=""/>
      <w:lvlJc w:val="left"/>
      <w:pPr>
        <w:ind w:left="1440" w:hanging="360"/>
      </w:pPr>
      <w:rPr>
        <w:rFonts w:ascii="Symbol" w:hAnsi="Symbol"/>
      </w:rPr>
    </w:lvl>
    <w:lvl w:ilvl="7" w:tplc="A390774E">
      <w:start w:val="1"/>
      <w:numFmt w:val="bullet"/>
      <w:lvlText w:val=""/>
      <w:lvlJc w:val="left"/>
      <w:pPr>
        <w:ind w:left="1440" w:hanging="360"/>
      </w:pPr>
      <w:rPr>
        <w:rFonts w:ascii="Symbol" w:hAnsi="Symbol"/>
      </w:rPr>
    </w:lvl>
    <w:lvl w:ilvl="8" w:tplc="903E1B7E">
      <w:start w:val="1"/>
      <w:numFmt w:val="bullet"/>
      <w:lvlText w:val=""/>
      <w:lvlJc w:val="left"/>
      <w:pPr>
        <w:ind w:left="1440" w:hanging="360"/>
      </w:pPr>
      <w:rPr>
        <w:rFonts w:ascii="Symbol" w:hAnsi="Symbol"/>
      </w:rPr>
    </w:lvl>
  </w:abstractNum>
  <w:abstractNum w:abstractNumId="59" w15:restartNumberingAfterBreak="0">
    <w:nsid w:val="6D192BFD"/>
    <w:multiLevelType w:val="hybridMultilevel"/>
    <w:tmpl w:val="86B2DAC0"/>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6ED64A68"/>
    <w:multiLevelType w:val="hybridMultilevel"/>
    <w:tmpl w:val="63E22B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1A750F6"/>
    <w:multiLevelType w:val="hybridMultilevel"/>
    <w:tmpl w:val="9D96F4AC"/>
    <w:lvl w:ilvl="0" w:tplc="7C704A30">
      <w:start w:val="6"/>
      <w:numFmt w:val="bullet"/>
      <w:lvlText w:val="-"/>
      <w:lvlJc w:val="left"/>
      <w:pPr>
        <w:ind w:left="720" w:hanging="360"/>
      </w:pPr>
      <w:rPr>
        <w:rFonts w:ascii="Kievit-Book" w:eastAsia="Times New Roman" w:hAnsi="Kievit-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41A5537"/>
    <w:multiLevelType w:val="multilevel"/>
    <w:tmpl w:val="AB14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4302759"/>
    <w:multiLevelType w:val="hybridMultilevel"/>
    <w:tmpl w:val="943C3F0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5005802"/>
    <w:multiLevelType w:val="multilevel"/>
    <w:tmpl w:val="01D82E5E"/>
    <w:styleLink w:val="Radboudumcrapport"/>
    <w:lvl w:ilvl="0">
      <w:start w:val="1"/>
      <w:numFmt w:val="decimal"/>
      <w:lvlText w:val="%1"/>
      <w:lvlJc w:val="right"/>
      <w:pPr>
        <w:ind w:left="0" w:hanging="227"/>
      </w:pPr>
    </w:lvl>
    <w:lvl w:ilvl="1">
      <w:start w:val="1"/>
      <w:numFmt w:val="decimal"/>
      <w:lvlText w:val="%1.%2"/>
      <w:lvlJc w:val="right"/>
      <w:pPr>
        <w:ind w:left="0" w:hanging="227"/>
      </w:pPr>
    </w:lvl>
    <w:lvl w:ilvl="2">
      <w:start w:val="1"/>
      <w:numFmt w:val="decimal"/>
      <w:lvlText w:val="%1.%2.%3"/>
      <w:lvlJc w:val="left"/>
      <w:pPr>
        <w:ind w:left="85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79A3093"/>
    <w:multiLevelType w:val="hybridMultilevel"/>
    <w:tmpl w:val="4A9E10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77CB6680"/>
    <w:multiLevelType w:val="hybridMultilevel"/>
    <w:tmpl w:val="68CA9A9C"/>
    <w:lvl w:ilvl="0" w:tplc="B3DEF4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7EB3A04"/>
    <w:multiLevelType w:val="hybridMultilevel"/>
    <w:tmpl w:val="BFF6D7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78D43BC3"/>
    <w:multiLevelType w:val="multilevel"/>
    <w:tmpl w:val="0C78D982"/>
    <w:lvl w:ilvl="0">
      <w:start w:val="1"/>
      <w:numFmt w:val="bullet"/>
      <w:lvlRestart w:val="0"/>
      <w:lvlText w:val=""/>
      <w:lvlJc w:val="left"/>
      <w:pPr>
        <w:tabs>
          <w:tab w:val="num" w:pos="283"/>
        </w:tabs>
        <w:ind w:left="283" w:hanging="283"/>
      </w:pPr>
      <w:rPr>
        <w:rFonts w:ascii="Wingdings" w:hAnsi="Wingdings" w:hint="default"/>
        <w:sz w:val="20"/>
      </w:rPr>
    </w:lvl>
    <w:lvl w:ilvl="1">
      <w:start w:val="1"/>
      <w:numFmt w:val="bullet"/>
      <w:lvlText w:val=""/>
      <w:lvlJc w:val="left"/>
      <w:pPr>
        <w:tabs>
          <w:tab w:val="num" w:pos="567"/>
        </w:tabs>
        <w:ind w:left="567" w:hanging="284"/>
      </w:pPr>
      <w:rPr>
        <w:rFonts w:ascii="Symbol" w:hAnsi="Symbol" w:hint="default"/>
        <w:sz w:val="16"/>
      </w:rPr>
    </w:lvl>
    <w:lvl w:ilvl="2">
      <w:start w:val="1"/>
      <w:numFmt w:val="bullet"/>
      <w:lvlText w:val=""/>
      <w:lvlJc w:val="left"/>
      <w:pPr>
        <w:tabs>
          <w:tab w:val="num" w:pos="850"/>
        </w:tabs>
        <w:ind w:left="850" w:hanging="283"/>
      </w:pPr>
      <w:rPr>
        <w:rFonts w:ascii="Wingdings" w:hAnsi="Wingdings" w:hint="default"/>
        <w:sz w:val="12"/>
      </w:rPr>
    </w:lvl>
    <w:lvl w:ilvl="3">
      <w:start w:val="1"/>
      <w:numFmt w:val="bullet"/>
      <w:lvlRestart w:val="2"/>
      <w:lvlText w:val=""/>
      <w:lvlJc w:val="left"/>
      <w:pPr>
        <w:tabs>
          <w:tab w:val="num" w:pos="850"/>
        </w:tabs>
        <w:ind w:left="850" w:hanging="283"/>
      </w:pPr>
      <w:rPr>
        <w:rFonts w:ascii="Wingdings" w:hAnsi="Wingdings" w:hint="default"/>
        <w:sz w:val="12"/>
      </w:rPr>
    </w:lvl>
    <w:lvl w:ilvl="4">
      <w:start w:val="1"/>
      <w:numFmt w:val="bullet"/>
      <w:lvlRestart w:val="2"/>
      <w:lvlText w:val=""/>
      <w:lvlJc w:val="left"/>
      <w:pPr>
        <w:tabs>
          <w:tab w:val="num" w:pos="850"/>
        </w:tabs>
        <w:ind w:left="850" w:hanging="283"/>
      </w:pPr>
      <w:rPr>
        <w:rFonts w:ascii="Wingdings" w:hAnsi="Wingdings" w:hint="default"/>
        <w:sz w:val="12"/>
      </w:rPr>
    </w:lvl>
    <w:lvl w:ilvl="5">
      <w:start w:val="1"/>
      <w:numFmt w:val="bullet"/>
      <w:lvlRestart w:val="2"/>
      <w:lvlText w:val=""/>
      <w:lvlJc w:val="left"/>
      <w:pPr>
        <w:tabs>
          <w:tab w:val="num" w:pos="850"/>
        </w:tabs>
        <w:ind w:left="850" w:hanging="283"/>
      </w:pPr>
      <w:rPr>
        <w:rFonts w:ascii="Wingdings" w:hAnsi="Wingdings" w:hint="default"/>
        <w:sz w:val="12"/>
      </w:rPr>
    </w:lvl>
    <w:lvl w:ilvl="6">
      <w:start w:val="1"/>
      <w:numFmt w:val="bullet"/>
      <w:lvlRestart w:val="2"/>
      <w:lvlText w:val=""/>
      <w:lvlJc w:val="left"/>
      <w:pPr>
        <w:tabs>
          <w:tab w:val="num" w:pos="850"/>
        </w:tabs>
        <w:ind w:left="850" w:hanging="283"/>
      </w:pPr>
      <w:rPr>
        <w:rFonts w:ascii="Wingdings" w:hAnsi="Wingdings" w:hint="default"/>
        <w:sz w:val="12"/>
      </w:rPr>
    </w:lvl>
    <w:lvl w:ilvl="7">
      <w:start w:val="1"/>
      <w:numFmt w:val="bullet"/>
      <w:lvlRestart w:val="2"/>
      <w:lvlText w:val=""/>
      <w:lvlJc w:val="left"/>
      <w:pPr>
        <w:tabs>
          <w:tab w:val="num" w:pos="850"/>
        </w:tabs>
        <w:ind w:left="850" w:hanging="283"/>
      </w:pPr>
      <w:rPr>
        <w:rFonts w:ascii="Wingdings" w:hAnsi="Wingdings" w:hint="default"/>
        <w:sz w:val="12"/>
      </w:rPr>
    </w:lvl>
    <w:lvl w:ilvl="8">
      <w:start w:val="1"/>
      <w:numFmt w:val="bullet"/>
      <w:lvlRestart w:val="2"/>
      <w:lvlText w:val=""/>
      <w:lvlJc w:val="left"/>
      <w:pPr>
        <w:tabs>
          <w:tab w:val="num" w:pos="850"/>
        </w:tabs>
        <w:ind w:left="850" w:hanging="283"/>
      </w:pPr>
      <w:rPr>
        <w:rFonts w:ascii="Wingdings" w:hAnsi="Wingdings" w:hint="default"/>
        <w:sz w:val="12"/>
      </w:rPr>
    </w:lvl>
  </w:abstractNum>
  <w:abstractNum w:abstractNumId="69" w15:restartNumberingAfterBreak="0">
    <w:nsid w:val="7D782BF3"/>
    <w:multiLevelType w:val="multilevel"/>
    <w:tmpl w:val="8C5E7CB6"/>
    <w:lvl w:ilvl="0">
      <w:start w:val="1"/>
      <w:numFmt w:val="bullet"/>
      <w:lvlText w:val="o"/>
      <w:lvlJc w:val="left"/>
      <w:pPr>
        <w:tabs>
          <w:tab w:val="num" w:pos="283"/>
        </w:tabs>
        <w:ind w:left="283" w:hanging="283"/>
      </w:pPr>
      <w:rPr>
        <w:rFonts w:ascii="Courier New" w:hAnsi="Courier New" w:cs="Courier New" w:hint="default"/>
        <w:sz w:val="20"/>
      </w:rPr>
    </w:lvl>
    <w:lvl w:ilvl="1">
      <w:start w:val="1"/>
      <w:numFmt w:val="bullet"/>
      <w:lvlText w:val=""/>
      <w:lvlJc w:val="left"/>
      <w:pPr>
        <w:tabs>
          <w:tab w:val="num" w:pos="567"/>
        </w:tabs>
        <w:ind w:left="567" w:hanging="284"/>
      </w:pPr>
      <w:rPr>
        <w:rFonts w:ascii="Symbol" w:hAnsi="Symbol" w:hint="default"/>
        <w:sz w:val="16"/>
      </w:rPr>
    </w:lvl>
    <w:lvl w:ilvl="2">
      <w:start w:val="1"/>
      <w:numFmt w:val="bullet"/>
      <w:lvlText w:val=""/>
      <w:lvlJc w:val="left"/>
      <w:pPr>
        <w:tabs>
          <w:tab w:val="num" w:pos="850"/>
        </w:tabs>
        <w:ind w:left="850" w:hanging="283"/>
      </w:pPr>
      <w:rPr>
        <w:rFonts w:ascii="Wingdings" w:hAnsi="Wingdings" w:hint="default"/>
        <w:sz w:val="12"/>
      </w:rPr>
    </w:lvl>
    <w:lvl w:ilvl="3">
      <w:start w:val="1"/>
      <w:numFmt w:val="bullet"/>
      <w:lvlRestart w:val="2"/>
      <w:lvlText w:val=""/>
      <w:lvlJc w:val="left"/>
      <w:pPr>
        <w:tabs>
          <w:tab w:val="num" w:pos="850"/>
        </w:tabs>
        <w:ind w:left="850" w:hanging="283"/>
      </w:pPr>
      <w:rPr>
        <w:rFonts w:ascii="Wingdings" w:hAnsi="Wingdings" w:hint="default"/>
        <w:sz w:val="12"/>
      </w:rPr>
    </w:lvl>
    <w:lvl w:ilvl="4">
      <w:start w:val="1"/>
      <w:numFmt w:val="bullet"/>
      <w:lvlRestart w:val="2"/>
      <w:lvlText w:val=""/>
      <w:lvlJc w:val="left"/>
      <w:pPr>
        <w:tabs>
          <w:tab w:val="num" w:pos="850"/>
        </w:tabs>
        <w:ind w:left="850" w:hanging="283"/>
      </w:pPr>
      <w:rPr>
        <w:rFonts w:ascii="Wingdings" w:hAnsi="Wingdings" w:hint="default"/>
        <w:sz w:val="12"/>
      </w:rPr>
    </w:lvl>
    <w:lvl w:ilvl="5">
      <w:start w:val="1"/>
      <w:numFmt w:val="bullet"/>
      <w:lvlRestart w:val="2"/>
      <w:lvlText w:val=""/>
      <w:lvlJc w:val="left"/>
      <w:pPr>
        <w:tabs>
          <w:tab w:val="num" w:pos="850"/>
        </w:tabs>
        <w:ind w:left="850" w:hanging="283"/>
      </w:pPr>
      <w:rPr>
        <w:rFonts w:ascii="Wingdings" w:hAnsi="Wingdings" w:hint="default"/>
        <w:sz w:val="12"/>
      </w:rPr>
    </w:lvl>
    <w:lvl w:ilvl="6">
      <w:start w:val="1"/>
      <w:numFmt w:val="bullet"/>
      <w:lvlRestart w:val="2"/>
      <w:lvlText w:val=""/>
      <w:lvlJc w:val="left"/>
      <w:pPr>
        <w:tabs>
          <w:tab w:val="num" w:pos="850"/>
        </w:tabs>
        <w:ind w:left="850" w:hanging="283"/>
      </w:pPr>
      <w:rPr>
        <w:rFonts w:ascii="Wingdings" w:hAnsi="Wingdings" w:hint="default"/>
        <w:sz w:val="12"/>
      </w:rPr>
    </w:lvl>
    <w:lvl w:ilvl="7">
      <w:start w:val="1"/>
      <w:numFmt w:val="bullet"/>
      <w:lvlRestart w:val="2"/>
      <w:lvlText w:val=""/>
      <w:lvlJc w:val="left"/>
      <w:pPr>
        <w:tabs>
          <w:tab w:val="num" w:pos="850"/>
        </w:tabs>
        <w:ind w:left="850" w:hanging="283"/>
      </w:pPr>
      <w:rPr>
        <w:rFonts w:ascii="Wingdings" w:hAnsi="Wingdings" w:hint="default"/>
        <w:sz w:val="12"/>
      </w:rPr>
    </w:lvl>
    <w:lvl w:ilvl="8">
      <w:start w:val="1"/>
      <w:numFmt w:val="bullet"/>
      <w:lvlRestart w:val="2"/>
      <w:lvlText w:val=""/>
      <w:lvlJc w:val="left"/>
      <w:pPr>
        <w:tabs>
          <w:tab w:val="num" w:pos="850"/>
        </w:tabs>
        <w:ind w:left="850" w:hanging="283"/>
      </w:pPr>
      <w:rPr>
        <w:rFonts w:ascii="Wingdings" w:hAnsi="Wingdings" w:hint="default"/>
        <w:sz w:val="12"/>
      </w:rPr>
    </w:lvl>
  </w:abstractNum>
  <w:num w:numId="1" w16cid:durableId="1803572196">
    <w:abstractNumId w:val="50"/>
  </w:num>
  <w:num w:numId="2" w16cid:durableId="1230193929">
    <w:abstractNumId w:val="30"/>
  </w:num>
  <w:num w:numId="3" w16cid:durableId="268585088">
    <w:abstractNumId w:val="12"/>
  </w:num>
  <w:num w:numId="4" w16cid:durableId="780492057">
    <w:abstractNumId w:val="53"/>
  </w:num>
  <w:num w:numId="5" w16cid:durableId="1522359986">
    <w:abstractNumId w:val="37"/>
  </w:num>
  <w:num w:numId="6" w16cid:durableId="1271083340">
    <w:abstractNumId w:val="22"/>
  </w:num>
  <w:num w:numId="7" w16cid:durableId="257518501">
    <w:abstractNumId w:val="68"/>
  </w:num>
  <w:num w:numId="8" w16cid:durableId="796988255">
    <w:abstractNumId w:val="26"/>
  </w:num>
  <w:num w:numId="9" w16cid:durableId="2013409888">
    <w:abstractNumId w:val="4"/>
  </w:num>
  <w:num w:numId="10" w16cid:durableId="1131049917">
    <w:abstractNumId w:val="24"/>
  </w:num>
  <w:num w:numId="11" w16cid:durableId="1567837578">
    <w:abstractNumId w:val="40"/>
  </w:num>
  <w:num w:numId="12" w16cid:durableId="1520772244">
    <w:abstractNumId w:val="38"/>
  </w:num>
  <w:num w:numId="13" w16cid:durableId="67654386">
    <w:abstractNumId w:val="11"/>
  </w:num>
  <w:num w:numId="14" w16cid:durableId="1889027107">
    <w:abstractNumId w:val="28"/>
  </w:num>
  <w:num w:numId="15" w16cid:durableId="1030378172">
    <w:abstractNumId w:val="64"/>
  </w:num>
  <w:num w:numId="16" w16cid:durableId="30809835">
    <w:abstractNumId w:val="2"/>
  </w:num>
  <w:num w:numId="17" w16cid:durableId="1304702701">
    <w:abstractNumId w:val="43"/>
  </w:num>
  <w:num w:numId="18" w16cid:durableId="1157379403">
    <w:abstractNumId w:val="67"/>
  </w:num>
  <w:num w:numId="19" w16cid:durableId="978612276">
    <w:abstractNumId w:val="13"/>
  </w:num>
  <w:num w:numId="20" w16cid:durableId="1045716987">
    <w:abstractNumId w:val="44"/>
  </w:num>
  <w:num w:numId="21" w16cid:durableId="1582374438">
    <w:abstractNumId w:val="3"/>
  </w:num>
  <w:num w:numId="22" w16cid:durableId="1719936527">
    <w:abstractNumId w:val="46"/>
  </w:num>
  <w:num w:numId="23" w16cid:durableId="1685091133">
    <w:abstractNumId w:val="55"/>
  </w:num>
  <w:num w:numId="24" w16cid:durableId="763066803">
    <w:abstractNumId w:val="54"/>
  </w:num>
  <w:num w:numId="25" w16cid:durableId="561525592">
    <w:abstractNumId w:val="8"/>
  </w:num>
  <w:num w:numId="26" w16cid:durableId="900360834">
    <w:abstractNumId w:val="0"/>
  </w:num>
  <w:num w:numId="27" w16cid:durableId="69080315">
    <w:abstractNumId w:val="16"/>
  </w:num>
  <w:num w:numId="28" w16cid:durableId="400521842">
    <w:abstractNumId w:val="59"/>
  </w:num>
  <w:num w:numId="29" w16cid:durableId="554463055">
    <w:abstractNumId w:val="33"/>
  </w:num>
  <w:num w:numId="30" w16cid:durableId="370954936">
    <w:abstractNumId w:val="18"/>
  </w:num>
  <w:num w:numId="31" w16cid:durableId="1117944527">
    <w:abstractNumId w:val="47"/>
  </w:num>
  <w:num w:numId="32" w16cid:durableId="182718265">
    <w:abstractNumId w:val="15"/>
  </w:num>
  <w:num w:numId="33" w16cid:durableId="1165516976">
    <w:abstractNumId w:val="61"/>
  </w:num>
  <w:num w:numId="34" w16cid:durableId="450827696">
    <w:abstractNumId w:val="9"/>
  </w:num>
  <w:num w:numId="35" w16cid:durableId="1770927727">
    <w:abstractNumId w:val="48"/>
  </w:num>
  <w:num w:numId="36" w16cid:durableId="279344714">
    <w:abstractNumId w:val="27"/>
  </w:num>
  <w:num w:numId="37" w16cid:durableId="1582789283">
    <w:abstractNumId w:val="32"/>
  </w:num>
  <w:num w:numId="38" w16cid:durableId="781997233">
    <w:abstractNumId w:val="60"/>
  </w:num>
  <w:num w:numId="39" w16cid:durableId="683897503">
    <w:abstractNumId w:val="29"/>
  </w:num>
  <w:num w:numId="40" w16cid:durableId="1900048835">
    <w:abstractNumId w:val="17"/>
  </w:num>
  <w:num w:numId="41" w16cid:durableId="223875205">
    <w:abstractNumId w:val="69"/>
  </w:num>
  <w:num w:numId="42" w16cid:durableId="216479072">
    <w:abstractNumId w:val="23"/>
  </w:num>
  <w:num w:numId="43" w16cid:durableId="967275903">
    <w:abstractNumId w:val="14"/>
  </w:num>
  <w:num w:numId="44" w16cid:durableId="105775468">
    <w:abstractNumId w:val="7"/>
  </w:num>
  <w:num w:numId="45" w16cid:durableId="255209526">
    <w:abstractNumId w:val="42"/>
  </w:num>
  <w:num w:numId="46" w16cid:durableId="586303673">
    <w:abstractNumId w:val="51"/>
  </w:num>
  <w:num w:numId="47" w16cid:durableId="1508251915">
    <w:abstractNumId w:val="39"/>
  </w:num>
  <w:num w:numId="48" w16cid:durableId="1998605051">
    <w:abstractNumId w:val="45"/>
  </w:num>
  <w:num w:numId="49" w16cid:durableId="716589872">
    <w:abstractNumId w:val="66"/>
  </w:num>
  <w:num w:numId="50" w16cid:durableId="606620338">
    <w:abstractNumId w:val="49"/>
  </w:num>
  <w:num w:numId="51" w16cid:durableId="335621050">
    <w:abstractNumId w:val="56"/>
  </w:num>
  <w:num w:numId="52" w16cid:durableId="1521165439">
    <w:abstractNumId w:val="62"/>
  </w:num>
  <w:num w:numId="53" w16cid:durableId="31348279">
    <w:abstractNumId w:val="36"/>
  </w:num>
  <w:num w:numId="54" w16cid:durableId="1290890445">
    <w:abstractNumId w:val="31"/>
  </w:num>
  <w:num w:numId="55" w16cid:durableId="835729450">
    <w:abstractNumId w:val="25"/>
  </w:num>
  <w:num w:numId="56" w16cid:durableId="945818650">
    <w:abstractNumId w:val="20"/>
  </w:num>
  <w:num w:numId="57" w16cid:durableId="888805948">
    <w:abstractNumId w:val="6"/>
  </w:num>
  <w:num w:numId="58" w16cid:durableId="517164655">
    <w:abstractNumId w:val="10"/>
  </w:num>
  <w:num w:numId="59" w16cid:durableId="1492285722">
    <w:abstractNumId w:val="65"/>
  </w:num>
  <w:num w:numId="60" w16cid:durableId="652878480">
    <w:abstractNumId w:val="5"/>
  </w:num>
  <w:num w:numId="61" w16cid:durableId="1080130992">
    <w:abstractNumId w:val="52"/>
  </w:num>
  <w:num w:numId="62" w16cid:durableId="1290010629">
    <w:abstractNumId w:val="35"/>
  </w:num>
  <w:num w:numId="63" w16cid:durableId="779764251">
    <w:abstractNumId w:val="21"/>
  </w:num>
  <w:num w:numId="64" w16cid:durableId="1746757150">
    <w:abstractNumId w:val="63"/>
  </w:num>
  <w:num w:numId="65" w16cid:durableId="77561781">
    <w:abstractNumId w:val="34"/>
  </w:num>
  <w:num w:numId="66" w16cid:durableId="255097766">
    <w:abstractNumId w:val="19"/>
  </w:num>
  <w:num w:numId="67" w16cid:durableId="249508744">
    <w:abstractNumId w:val="58"/>
  </w:num>
  <w:num w:numId="68" w16cid:durableId="1803616663">
    <w:abstractNumId w:val="1"/>
  </w:num>
  <w:num w:numId="69" w16cid:durableId="768813506">
    <w:abstractNumId w:val="57"/>
  </w:num>
  <w:num w:numId="70" w16cid:durableId="1108309765">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9FD"/>
    <w:rsid w:val="0000065A"/>
    <w:rsid w:val="0000093F"/>
    <w:rsid w:val="00000973"/>
    <w:rsid w:val="00000B0F"/>
    <w:rsid w:val="0000107A"/>
    <w:rsid w:val="000015BC"/>
    <w:rsid w:val="000019E6"/>
    <w:rsid w:val="00001BC7"/>
    <w:rsid w:val="00002160"/>
    <w:rsid w:val="0000247B"/>
    <w:rsid w:val="00003150"/>
    <w:rsid w:val="00003348"/>
    <w:rsid w:val="00004AD0"/>
    <w:rsid w:val="00004BC0"/>
    <w:rsid w:val="00006298"/>
    <w:rsid w:val="0000689B"/>
    <w:rsid w:val="000076A0"/>
    <w:rsid w:val="00007F57"/>
    <w:rsid w:val="000103BE"/>
    <w:rsid w:val="00011003"/>
    <w:rsid w:val="00011176"/>
    <w:rsid w:val="00011B55"/>
    <w:rsid w:val="000132E4"/>
    <w:rsid w:val="00013A08"/>
    <w:rsid w:val="0001442B"/>
    <w:rsid w:val="00015467"/>
    <w:rsid w:val="000158C3"/>
    <w:rsid w:val="00015A19"/>
    <w:rsid w:val="00015CCD"/>
    <w:rsid w:val="000161AB"/>
    <w:rsid w:val="00016F4A"/>
    <w:rsid w:val="0002018B"/>
    <w:rsid w:val="00020D40"/>
    <w:rsid w:val="00021467"/>
    <w:rsid w:val="00022A65"/>
    <w:rsid w:val="00023873"/>
    <w:rsid w:val="00023A0D"/>
    <w:rsid w:val="00023B14"/>
    <w:rsid w:val="00023DDD"/>
    <w:rsid w:val="00023E80"/>
    <w:rsid w:val="00023EDE"/>
    <w:rsid w:val="0002400C"/>
    <w:rsid w:val="0002476C"/>
    <w:rsid w:val="00024D97"/>
    <w:rsid w:val="00025A82"/>
    <w:rsid w:val="00026126"/>
    <w:rsid w:val="000271C6"/>
    <w:rsid w:val="00030025"/>
    <w:rsid w:val="00030E1E"/>
    <w:rsid w:val="00030E95"/>
    <w:rsid w:val="00032285"/>
    <w:rsid w:val="0003255C"/>
    <w:rsid w:val="000326A8"/>
    <w:rsid w:val="00033246"/>
    <w:rsid w:val="00033772"/>
    <w:rsid w:val="00033A67"/>
    <w:rsid w:val="00034733"/>
    <w:rsid w:val="00035037"/>
    <w:rsid w:val="00036965"/>
    <w:rsid w:val="00037FFD"/>
    <w:rsid w:val="00040F88"/>
    <w:rsid w:val="00041E7E"/>
    <w:rsid w:val="000422A2"/>
    <w:rsid w:val="000452FA"/>
    <w:rsid w:val="000454AC"/>
    <w:rsid w:val="00045729"/>
    <w:rsid w:val="00045F79"/>
    <w:rsid w:val="00050E1C"/>
    <w:rsid w:val="00051456"/>
    <w:rsid w:val="00051709"/>
    <w:rsid w:val="00051D2E"/>
    <w:rsid w:val="00052519"/>
    <w:rsid w:val="00053154"/>
    <w:rsid w:val="000535B1"/>
    <w:rsid w:val="000543A2"/>
    <w:rsid w:val="00054D02"/>
    <w:rsid w:val="00054E24"/>
    <w:rsid w:val="00055D9A"/>
    <w:rsid w:val="00055F83"/>
    <w:rsid w:val="0005619D"/>
    <w:rsid w:val="00057DFE"/>
    <w:rsid w:val="00060E6F"/>
    <w:rsid w:val="00061B30"/>
    <w:rsid w:val="00061E61"/>
    <w:rsid w:val="00061EF4"/>
    <w:rsid w:val="00062640"/>
    <w:rsid w:val="00063A67"/>
    <w:rsid w:val="00063D97"/>
    <w:rsid w:val="000662CD"/>
    <w:rsid w:val="00070CC5"/>
    <w:rsid w:val="00071BF6"/>
    <w:rsid w:val="00075237"/>
    <w:rsid w:val="00075720"/>
    <w:rsid w:val="00075A5A"/>
    <w:rsid w:val="0007664D"/>
    <w:rsid w:val="00077314"/>
    <w:rsid w:val="000809EF"/>
    <w:rsid w:val="000817BE"/>
    <w:rsid w:val="000819DC"/>
    <w:rsid w:val="00082038"/>
    <w:rsid w:val="0008235E"/>
    <w:rsid w:val="00082F7C"/>
    <w:rsid w:val="000832C2"/>
    <w:rsid w:val="00083A38"/>
    <w:rsid w:val="00083B6D"/>
    <w:rsid w:val="00084C17"/>
    <w:rsid w:val="00085A00"/>
    <w:rsid w:val="00086261"/>
    <w:rsid w:val="00090552"/>
    <w:rsid w:val="00090C83"/>
    <w:rsid w:val="00090DEC"/>
    <w:rsid w:val="00091143"/>
    <w:rsid w:val="0009181F"/>
    <w:rsid w:val="00092569"/>
    <w:rsid w:val="00092B9A"/>
    <w:rsid w:val="00093039"/>
    <w:rsid w:val="0009313E"/>
    <w:rsid w:val="00093C9C"/>
    <w:rsid w:val="00094B94"/>
    <w:rsid w:val="00095495"/>
    <w:rsid w:val="00095BEF"/>
    <w:rsid w:val="00096CE3"/>
    <w:rsid w:val="00097C6B"/>
    <w:rsid w:val="00097E0A"/>
    <w:rsid w:val="000A1445"/>
    <w:rsid w:val="000A162D"/>
    <w:rsid w:val="000A174E"/>
    <w:rsid w:val="000A2249"/>
    <w:rsid w:val="000A260D"/>
    <w:rsid w:val="000A33F9"/>
    <w:rsid w:val="000A5FC6"/>
    <w:rsid w:val="000A60F3"/>
    <w:rsid w:val="000A6607"/>
    <w:rsid w:val="000A6F70"/>
    <w:rsid w:val="000A71A4"/>
    <w:rsid w:val="000B02DA"/>
    <w:rsid w:val="000B0B87"/>
    <w:rsid w:val="000B0CCF"/>
    <w:rsid w:val="000B1FCB"/>
    <w:rsid w:val="000B2A54"/>
    <w:rsid w:val="000B2C21"/>
    <w:rsid w:val="000B364D"/>
    <w:rsid w:val="000B3C5B"/>
    <w:rsid w:val="000B502B"/>
    <w:rsid w:val="000B5A72"/>
    <w:rsid w:val="000B64B3"/>
    <w:rsid w:val="000B665C"/>
    <w:rsid w:val="000B6894"/>
    <w:rsid w:val="000B690C"/>
    <w:rsid w:val="000B6BD5"/>
    <w:rsid w:val="000B7258"/>
    <w:rsid w:val="000C005C"/>
    <w:rsid w:val="000C0B40"/>
    <w:rsid w:val="000C11E9"/>
    <w:rsid w:val="000C19D0"/>
    <w:rsid w:val="000C288D"/>
    <w:rsid w:val="000C3CA6"/>
    <w:rsid w:val="000C4892"/>
    <w:rsid w:val="000C49A4"/>
    <w:rsid w:val="000C5265"/>
    <w:rsid w:val="000C55BD"/>
    <w:rsid w:val="000C570C"/>
    <w:rsid w:val="000C5957"/>
    <w:rsid w:val="000C5ACB"/>
    <w:rsid w:val="000C5F70"/>
    <w:rsid w:val="000C6AFF"/>
    <w:rsid w:val="000C72B4"/>
    <w:rsid w:val="000C77C2"/>
    <w:rsid w:val="000C7949"/>
    <w:rsid w:val="000C7B42"/>
    <w:rsid w:val="000D0553"/>
    <w:rsid w:val="000D1AA8"/>
    <w:rsid w:val="000D1CB1"/>
    <w:rsid w:val="000D3234"/>
    <w:rsid w:val="000D3952"/>
    <w:rsid w:val="000D41C4"/>
    <w:rsid w:val="000D4B48"/>
    <w:rsid w:val="000D5881"/>
    <w:rsid w:val="000D6B1E"/>
    <w:rsid w:val="000D7503"/>
    <w:rsid w:val="000E0047"/>
    <w:rsid w:val="000E323F"/>
    <w:rsid w:val="000E43D1"/>
    <w:rsid w:val="000E5CA2"/>
    <w:rsid w:val="000E7374"/>
    <w:rsid w:val="000E74DC"/>
    <w:rsid w:val="000E78C4"/>
    <w:rsid w:val="000E78DF"/>
    <w:rsid w:val="000F08F4"/>
    <w:rsid w:val="000F0D55"/>
    <w:rsid w:val="000F0FB2"/>
    <w:rsid w:val="000F1467"/>
    <w:rsid w:val="000F1CF6"/>
    <w:rsid w:val="000F21BF"/>
    <w:rsid w:val="000F47C5"/>
    <w:rsid w:val="000F53CD"/>
    <w:rsid w:val="000F582B"/>
    <w:rsid w:val="000F5EF5"/>
    <w:rsid w:val="000F6534"/>
    <w:rsid w:val="000F6B29"/>
    <w:rsid w:val="000F6C30"/>
    <w:rsid w:val="000F7390"/>
    <w:rsid w:val="000F7925"/>
    <w:rsid w:val="001002E3"/>
    <w:rsid w:val="0010288D"/>
    <w:rsid w:val="00104675"/>
    <w:rsid w:val="0010665F"/>
    <w:rsid w:val="001105AE"/>
    <w:rsid w:val="00110BBD"/>
    <w:rsid w:val="00110EC5"/>
    <w:rsid w:val="00111F8F"/>
    <w:rsid w:val="00112DCD"/>
    <w:rsid w:val="00112EB0"/>
    <w:rsid w:val="001139BD"/>
    <w:rsid w:val="00113C0C"/>
    <w:rsid w:val="00113C81"/>
    <w:rsid w:val="00113E1C"/>
    <w:rsid w:val="0011441B"/>
    <w:rsid w:val="001144BF"/>
    <w:rsid w:val="00114A50"/>
    <w:rsid w:val="0011745A"/>
    <w:rsid w:val="00117C11"/>
    <w:rsid w:val="001217F9"/>
    <w:rsid w:val="0012254E"/>
    <w:rsid w:val="001229CB"/>
    <w:rsid w:val="00123756"/>
    <w:rsid w:val="0012399A"/>
    <w:rsid w:val="00123FC1"/>
    <w:rsid w:val="00124972"/>
    <w:rsid w:val="001251E7"/>
    <w:rsid w:val="00125563"/>
    <w:rsid w:val="00126B94"/>
    <w:rsid w:val="00126D13"/>
    <w:rsid w:val="00130029"/>
    <w:rsid w:val="0013128D"/>
    <w:rsid w:val="0013154B"/>
    <w:rsid w:val="00132EB5"/>
    <w:rsid w:val="00133CAF"/>
    <w:rsid w:val="00133E34"/>
    <w:rsid w:val="00134A93"/>
    <w:rsid w:val="00134D8E"/>
    <w:rsid w:val="00135740"/>
    <w:rsid w:val="0013580B"/>
    <w:rsid w:val="00135863"/>
    <w:rsid w:val="00135A1C"/>
    <w:rsid w:val="001361DF"/>
    <w:rsid w:val="00136722"/>
    <w:rsid w:val="001368AC"/>
    <w:rsid w:val="001404AC"/>
    <w:rsid w:val="00140C82"/>
    <w:rsid w:val="00141309"/>
    <w:rsid w:val="0014137E"/>
    <w:rsid w:val="0014179C"/>
    <w:rsid w:val="00143836"/>
    <w:rsid w:val="001441CF"/>
    <w:rsid w:val="001442C6"/>
    <w:rsid w:val="00144F90"/>
    <w:rsid w:val="00145FAC"/>
    <w:rsid w:val="00146151"/>
    <w:rsid w:val="0014631E"/>
    <w:rsid w:val="0014645B"/>
    <w:rsid w:val="00146A85"/>
    <w:rsid w:val="00147150"/>
    <w:rsid w:val="0015052B"/>
    <w:rsid w:val="00150F2A"/>
    <w:rsid w:val="00152819"/>
    <w:rsid w:val="00152A13"/>
    <w:rsid w:val="0015507A"/>
    <w:rsid w:val="00155B90"/>
    <w:rsid w:val="00156138"/>
    <w:rsid w:val="0015633B"/>
    <w:rsid w:val="00157508"/>
    <w:rsid w:val="00157570"/>
    <w:rsid w:val="001579B7"/>
    <w:rsid w:val="0016074C"/>
    <w:rsid w:val="00160CAC"/>
    <w:rsid w:val="00161113"/>
    <w:rsid w:val="001613B2"/>
    <w:rsid w:val="00161E1F"/>
    <w:rsid w:val="001621E4"/>
    <w:rsid w:val="0016271E"/>
    <w:rsid w:val="0016285A"/>
    <w:rsid w:val="00162D0F"/>
    <w:rsid w:val="00162FC4"/>
    <w:rsid w:val="00163836"/>
    <w:rsid w:val="00164294"/>
    <w:rsid w:val="001642F7"/>
    <w:rsid w:val="00170C9C"/>
    <w:rsid w:val="00170FC2"/>
    <w:rsid w:val="00172025"/>
    <w:rsid w:val="001721BC"/>
    <w:rsid w:val="00173821"/>
    <w:rsid w:val="00173EA2"/>
    <w:rsid w:val="00174155"/>
    <w:rsid w:val="00175E68"/>
    <w:rsid w:val="0017628B"/>
    <w:rsid w:val="00177580"/>
    <w:rsid w:val="00177B43"/>
    <w:rsid w:val="00181249"/>
    <w:rsid w:val="00181325"/>
    <w:rsid w:val="00181AB8"/>
    <w:rsid w:val="0018294C"/>
    <w:rsid w:val="00184509"/>
    <w:rsid w:val="0018558D"/>
    <w:rsid w:val="00185772"/>
    <w:rsid w:val="001873A6"/>
    <w:rsid w:val="0019073B"/>
    <w:rsid w:val="001914A2"/>
    <w:rsid w:val="00191584"/>
    <w:rsid w:val="001920D8"/>
    <w:rsid w:val="00192FFD"/>
    <w:rsid w:val="0019306A"/>
    <w:rsid w:val="0019357C"/>
    <w:rsid w:val="00194A84"/>
    <w:rsid w:val="0019657F"/>
    <w:rsid w:val="00196DFB"/>
    <w:rsid w:val="0019720C"/>
    <w:rsid w:val="00197B4E"/>
    <w:rsid w:val="001A06F7"/>
    <w:rsid w:val="001A0E72"/>
    <w:rsid w:val="001A0EA5"/>
    <w:rsid w:val="001A2E49"/>
    <w:rsid w:val="001A4BBC"/>
    <w:rsid w:val="001A5039"/>
    <w:rsid w:val="001A5380"/>
    <w:rsid w:val="001A5AAF"/>
    <w:rsid w:val="001A6DE2"/>
    <w:rsid w:val="001A6EA1"/>
    <w:rsid w:val="001A72DA"/>
    <w:rsid w:val="001A78C5"/>
    <w:rsid w:val="001A7AF9"/>
    <w:rsid w:val="001B1858"/>
    <w:rsid w:val="001B1F35"/>
    <w:rsid w:val="001B1F89"/>
    <w:rsid w:val="001B2E0C"/>
    <w:rsid w:val="001B3696"/>
    <w:rsid w:val="001B3D87"/>
    <w:rsid w:val="001B41B6"/>
    <w:rsid w:val="001B57D3"/>
    <w:rsid w:val="001B700F"/>
    <w:rsid w:val="001B7015"/>
    <w:rsid w:val="001B71A9"/>
    <w:rsid w:val="001B7549"/>
    <w:rsid w:val="001B7698"/>
    <w:rsid w:val="001C020F"/>
    <w:rsid w:val="001C05B4"/>
    <w:rsid w:val="001C07C6"/>
    <w:rsid w:val="001C1321"/>
    <w:rsid w:val="001C2259"/>
    <w:rsid w:val="001C2BF0"/>
    <w:rsid w:val="001C2D3E"/>
    <w:rsid w:val="001C6563"/>
    <w:rsid w:val="001C6BB7"/>
    <w:rsid w:val="001C79D6"/>
    <w:rsid w:val="001C7F0A"/>
    <w:rsid w:val="001D02C5"/>
    <w:rsid w:val="001D0318"/>
    <w:rsid w:val="001D0FEA"/>
    <w:rsid w:val="001D1AEB"/>
    <w:rsid w:val="001D1D70"/>
    <w:rsid w:val="001D22CF"/>
    <w:rsid w:val="001D2C05"/>
    <w:rsid w:val="001D31E8"/>
    <w:rsid w:val="001D35A8"/>
    <w:rsid w:val="001D59A4"/>
    <w:rsid w:val="001D6830"/>
    <w:rsid w:val="001D6DA9"/>
    <w:rsid w:val="001D725C"/>
    <w:rsid w:val="001D7810"/>
    <w:rsid w:val="001D7848"/>
    <w:rsid w:val="001D7BB0"/>
    <w:rsid w:val="001E0332"/>
    <w:rsid w:val="001E07A9"/>
    <w:rsid w:val="001E13B0"/>
    <w:rsid w:val="001E29E4"/>
    <w:rsid w:val="001E434C"/>
    <w:rsid w:val="001E52C2"/>
    <w:rsid w:val="001E6631"/>
    <w:rsid w:val="001E6F21"/>
    <w:rsid w:val="001F0338"/>
    <w:rsid w:val="001F1077"/>
    <w:rsid w:val="001F186F"/>
    <w:rsid w:val="001F1B18"/>
    <w:rsid w:val="001F1D8B"/>
    <w:rsid w:val="001F310A"/>
    <w:rsid w:val="001F327F"/>
    <w:rsid w:val="001F419D"/>
    <w:rsid w:val="001F4ABD"/>
    <w:rsid w:val="001F4B39"/>
    <w:rsid w:val="001F52F7"/>
    <w:rsid w:val="001F60ED"/>
    <w:rsid w:val="001F6C8C"/>
    <w:rsid w:val="001F7C89"/>
    <w:rsid w:val="001F7CEE"/>
    <w:rsid w:val="001F7DE9"/>
    <w:rsid w:val="00200561"/>
    <w:rsid w:val="00200B89"/>
    <w:rsid w:val="00200EBF"/>
    <w:rsid w:val="00201286"/>
    <w:rsid w:val="002015CF"/>
    <w:rsid w:val="00202523"/>
    <w:rsid w:val="0020267A"/>
    <w:rsid w:val="002059E5"/>
    <w:rsid w:val="00205FE9"/>
    <w:rsid w:val="00206E34"/>
    <w:rsid w:val="0020745B"/>
    <w:rsid w:val="0020790D"/>
    <w:rsid w:val="002107BD"/>
    <w:rsid w:val="00210A9B"/>
    <w:rsid w:val="00212BE5"/>
    <w:rsid w:val="002138B7"/>
    <w:rsid w:val="00213936"/>
    <w:rsid w:val="00214587"/>
    <w:rsid w:val="0021474D"/>
    <w:rsid w:val="00215488"/>
    <w:rsid w:val="00215AB4"/>
    <w:rsid w:val="00216FB1"/>
    <w:rsid w:val="0021736E"/>
    <w:rsid w:val="0021776A"/>
    <w:rsid w:val="00220364"/>
    <w:rsid w:val="00222093"/>
    <w:rsid w:val="00222913"/>
    <w:rsid w:val="00223C2B"/>
    <w:rsid w:val="00224183"/>
    <w:rsid w:val="002245ED"/>
    <w:rsid w:val="002249E6"/>
    <w:rsid w:val="002261EB"/>
    <w:rsid w:val="00226514"/>
    <w:rsid w:val="002265D3"/>
    <w:rsid w:val="00230389"/>
    <w:rsid w:val="002320D2"/>
    <w:rsid w:val="00233156"/>
    <w:rsid w:val="0023323C"/>
    <w:rsid w:val="00233339"/>
    <w:rsid w:val="00233747"/>
    <w:rsid w:val="002340C6"/>
    <w:rsid w:val="0023418A"/>
    <w:rsid w:val="0023453B"/>
    <w:rsid w:val="00234E62"/>
    <w:rsid w:val="00235AC8"/>
    <w:rsid w:val="00236747"/>
    <w:rsid w:val="00236900"/>
    <w:rsid w:val="00236A44"/>
    <w:rsid w:val="0023779D"/>
    <w:rsid w:val="00237DC9"/>
    <w:rsid w:val="00237E15"/>
    <w:rsid w:val="002409AD"/>
    <w:rsid w:val="00241A14"/>
    <w:rsid w:val="00242717"/>
    <w:rsid w:val="00242F34"/>
    <w:rsid w:val="00243380"/>
    <w:rsid w:val="0024365B"/>
    <w:rsid w:val="002439F4"/>
    <w:rsid w:val="00243CDF"/>
    <w:rsid w:val="00244982"/>
    <w:rsid w:val="002449E1"/>
    <w:rsid w:val="002451C5"/>
    <w:rsid w:val="00245E58"/>
    <w:rsid w:val="002466B4"/>
    <w:rsid w:val="002468FE"/>
    <w:rsid w:val="00247268"/>
    <w:rsid w:val="002513C8"/>
    <w:rsid w:val="00251832"/>
    <w:rsid w:val="00251FB3"/>
    <w:rsid w:val="002534D6"/>
    <w:rsid w:val="0025479B"/>
    <w:rsid w:val="00254FB8"/>
    <w:rsid w:val="00255B3A"/>
    <w:rsid w:val="00255F20"/>
    <w:rsid w:val="00256122"/>
    <w:rsid w:val="0025638A"/>
    <w:rsid w:val="00257845"/>
    <w:rsid w:val="00261533"/>
    <w:rsid w:val="0026196E"/>
    <w:rsid w:val="00261E8E"/>
    <w:rsid w:val="00263E32"/>
    <w:rsid w:val="00266999"/>
    <w:rsid w:val="00266B72"/>
    <w:rsid w:val="002675B8"/>
    <w:rsid w:val="002675D1"/>
    <w:rsid w:val="00267FA1"/>
    <w:rsid w:val="00270267"/>
    <w:rsid w:val="00270711"/>
    <w:rsid w:val="00271F47"/>
    <w:rsid w:val="002720CF"/>
    <w:rsid w:val="00273A1A"/>
    <w:rsid w:val="00273A1E"/>
    <w:rsid w:val="00275158"/>
    <w:rsid w:val="002753BF"/>
    <w:rsid w:val="00276E19"/>
    <w:rsid w:val="00277F96"/>
    <w:rsid w:val="00280920"/>
    <w:rsid w:val="0028143F"/>
    <w:rsid w:val="00281456"/>
    <w:rsid w:val="00281B00"/>
    <w:rsid w:val="00282BF0"/>
    <w:rsid w:val="0028349B"/>
    <w:rsid w:val="00284B38"/>
    <w:rsid w:val="00285E7C"/>
    <w:rsid w:val="00286636"/>
    <w:rsid w:val="002876E1"/>
    <w:rsid w:val="00290479"/>
    <w:rsid w:val="00290B9D"/>
    <w:rsid w:val="00290BB3"/>
    <w:rsid w:val="00293C24"/>
    <w:rsid w:val="00294485"/>
    <w:rsid w:val="00294595"/>
    <w:rsid w:val="00295068"/>
    <w:rsid w:val="002966D3"/>
    <w:rsid w:val="002A0927"/>
    <w:rsid w:val="002A19B9"/>
    <w:rsid w:val="002A27D0"/>
    <w:rsid w:val="002A42D1"/>
    <w:rsid w:val="002A547F"/>
    <w:rsid w:val="002A55A2"/>
    <w:rsid w:val="002A56DA"/>
    <w:rsid w:val="002A6855"/>
    <w:rsid w:val="002A71CA"/>
    <w:rsid w:val="002A71CB"/>
    <w:rsid w:val="002A7AA5"/>
    <w:rsid w:val="002B03C5"/>
    <w:rsid w:val="002B0EA5"/>
    <w:rsid w:val="002B15D6"/>
    <w:rsid w:val="002B287E"/>
    <w:rsid w:val="002B43D4"/>
    <w:rsid w:val="002B52B1"/>
    <w:rsid w:val="002B5913"/>
    <w:rsid w:val="002B669C"/>
    <w:rsid w:val="002B66B0"/>
    <w:rsid w:val="002B6C67"/>
    <w:rsid w:val="002B73CE"/>
    <w:rsid w:val="002B74A6"/>
    <w:rsid w:val="002B7689"/>
    <w:rsid w:val="002B7836"/>
    <w:rsid w:val="002C038F"/>
    <w:rsid w:val="002C07AD"/>
    <w:rsid w:val="002C0A1B"/>
    <w:rsid w:val="002C0F62"/>
    <w:rsid w:val="002C130E"/>
    <w:rsid w:val="002C1454"/>
    <w:rsid w:val="002C1466"/>
    <w:rsid w:val="002C2C15"/>
    <w:rsid w:val="002C317B"/>
    <w:rsid w:val="002C3201"/>
    <w:rsid w:val="002C507D"/>
    <w:rsid w:val="002C561F"/>
    <w:rsid w:val="002C6ABD"/>
    <w:rsid w:val="002C7585"/>
    <w:rsid w:val="002D008D"/>
    <w:rsid w:val="002D120A"/>
    <w:rsid w:val="002D2080"/>
    <w:rsid w:val="002D3175"/>
    <w:rsid w:val="002D47C0"/>
    <w:rsid w:val="002D493D"/>
    <w:rsid w:val="002D5EC6"/>
    <w:rsid w:val="002D6119"/>
    <w:rsid w:val="002D6354"/>
    <w:rsid w:val="002D6690"/>
    <w:rsid w:val="002D69EE"/>
    <w:rsid w:val="002D72B5"/>
    <w:rsid w:val="002E0765"/>
    <w:rsid w:val="002E18EE"/>
    <w:rsid w:val="002E2120"/>
    <w:rsid w:val="002E30FF"/>
    <w:rsid w:val="002E4307"/>
    <w:rsid w:val="002E4523"/>
    <w:rsid w:val="002E46D0"/>
    <w:rsid w:val="002E5916"/>
    <w:rsid w:val="002E5B2D"/>
    <w:rsid w:val="002E66EE"/>
    <w:rsid w:val="002E682D"/>
    <w:rsid w:val="002E6973"/>
    <w:rsid w:val="002E6EF2"/>
    <w:rsid w:val="002F0DAF"/>
    <w:rsid w:val="002F22E9"/>
    <w:rsid w:val="002F27FA"/>
    <w:rsid w:val="002F29DE"/>
    <w:rsid w:val="002F33FD"/>
    <w:rsid w:val="002F3FA9"/>
    <w:rsid w:val="002F422B"/>
    <w:rsid w:val="002F5876"/>
    <w:rsid w:val="002F5A6B"/>
    <w:rsid w:val="002F72A0"/>
    <w:rsid w:val="002F755F"/>
    <w:rsid w:val="0030078B"/>
    <w:rsid w:val="0030249A"/>
    <w:rsid w:val="003024B4"/>
    <w:rsid w:val="0030463C"/>
    <w:rsid w:val="003049A3"/>
    <w:rsid w:val="003053A0"/>
    <w:rsid w:val="003055DC"/>
    <w:rsid w:val="00306F88"/>
    <w:rsid w:val="00311F64"/>
    <w:rsid w:val="00312087"/>
    <w:rsid w:val="00312226"/>
    <w:rsid w:val="00313DDD"/>
    <w:rsid w:val="00313EBF"/>
    <w:rsid w:val="00314308"/>
    <w:rsid w:val="00314777"/>
    <w:rsid w:val="003168F3"/>
    <w:rsid w:val="00316F15"/>
    <w:rsid w:val="00317425"/>
    <w:rsid w:val="0031756A"/>
    <w:rsid w:val="0031798D"/>
    <w:rsid w:val="00320631"/>
    <w:rsid w:val="00320C82"/>
    <w:rsid w:val="0032124E"/>
    <w:rsid w:val="00321546"/>
    <w:rsid w:val="00322001"/>
    <w:rsid w:val="003223BA"/>
    <w:rsid w:val="00322635"/>
    <w:rsid w:val="003233B2"/>
    <w:rsid w:val="00323892"/>
    <w:rsid w:val="00323CDE"/>
    <w:rsid w:val="00324305"/>
    <w:rsid w:val="00324311"/>
    <w:rsid w:val="0032745E"/>
    <w:rsid w:val="00330ECF"/>
    <w:rsid w:val="00331D88"/>
    <w:rsid w:val="00332AE7"/>
    <w:rsid w:val="00332F74"/>
    <w:rsid w:val="00333638"/>
    <w:rsid w:val="0033366F"/>
    <w:rsid w:val="0033662D"/>
    <w:rsid w:val="00337B71"/>
    <w:rsid w:val="00340D03"/>
    <w:rsid w:val="00340F34"/>
    <w:rsid w:val="0034120C"/>
    <w:rsid w:val="00341AF1"/>
    <w:rsid w:val="00341ECC"/>
    <w:rsid w:val="003426D2"/>
    <w:rsid w:val="00342751"/>
    <w:rsid w:val="003429C9"/>
    <w:rsid w:val="00343A86"/>
    <w:rsid w:val="00343B8D"/>
    <w:rsid w:val="0034412B"/>
    <w:rsid w:val="00344652"/>
    <w:rsid w:val="0034704E"/>
    <w:rsid w:val="0034739F"/>
    <w:rsid w:val="00347699"/>
    <w:rsid w:val="00347767"/>
    <w:rsid w:val="00350DC0"/>
    <w:rsid w:val="003516C0"/>
    <w:rsid w:val="00352DBA"/>
    <w:rsid w:val="00352E17"/>
    <w:rsid w:val="003538E6"/>
    <w:rsid w:val="00354EE3"/>
    <w:rsid w:val="003558C5"/>
    <w:rsid w:val="0035635F"/>
    <w:rsid w:val="00356397"/>
    <w:rsid w:val="00356CDA"/>
    <w:rsid w:val="00357EB8"/>
    <w:rsid w:val="003600FF"/>
    <w:rsid w:val="0036035E"/>
    <w:rsid w:val="00361F70"/>
    <w:rsid w:val="00362C68"/>
    <w:rsid w:val="00363487"/>
    <w:rsid w:val="00363C46"/>
    <w:rsid w:val="00363C88"/>
    <w:rsid w:val="00363C97"/>
    <w:rsid w:val="00363E0F"/>
    <w:rsid w:val="00364DBC"/>
    <w:rsid w:val="0037015D"/>
    <w:rsid w:val="003701AE"/>
    <w:rsid w:val="00370952"/>
    <w:rsid w:val="00372551"/>
    <w:rsid w:val="00372B6E"/>
    <w:rsid w:val="00373218"/>
    <w:rsid w:val="00373560"/>
    <w:rsid w:val="0037487D"/>
    <w:rsid w:val="0037774D"/>
    <w:rsid w:val="0038036E"/>
    <w:rsid w:val="0038124B"/>
    <w:rsid w:val="003820E4"/>
    <w:rsid w:val="00382964"/>
    <w:rsid w:val="00382FF7"/>
    <w:rsid w:val="0038309C"/>
    <w:rsid w:val="00383471"/>
    <w:rsid w:val="00383D7A"/>
    <w:rsid w:val="00383EB3"/>
    <w:rsid w:val="003845E4"/>
    <w:rsid w:val="003859E8"/>
    <w:rsid w:val="00386115"/>
    <w:rsid w:val="0039100C"/>
    <w:rsid w:val="003918CE"/>
    <w:rsid w:val="00393325"/>
    <w:rsid w:val="00393DA2"/>
    <w:rsid w:val="00393F61"/>
    <w:rsid w:val="0039673E"/>
    <w:rsid w:val="00397D11"/>
    <w:rsid w:val="003A03E0"/>
    <w:rsid w:val="003A2EF5"/>
    <w:rsid w:val="003A45EA"/>
    <w:rsid w:val="003A4DE0"/>
    <w:rsid w:val="003A78E9"/>
    <w:rsid w:val="003A7ED6"/>
    <w:rsid w:val="003A7FFE"/>
    <w:rsid w:val="003B277A"/>
    <w:rsid w:val="003B3820"/>
    <w:rsid w:val="003C0C51"/>
    <w:rsid w:val="003C0F51"/>
    <w:rsid w:val="003C155A"/>
    <w:rsid w:val="003C1D2B"/>
    <w:rsid w:val="003C2332"/>
    <w:rsid w:val="003C2A9F"/>
    <w:rsid w:val="003C3B76"/>
    <w:rsid w:val="003C41BF"/>
    <w:rsid w:val="003C48B9"/>
    <w:rsid w:val="003C4E77"/>
    <w:rsid w:val="003C53D0"/>
    <w:rsid w:val="003C5421"/>
    <w:rsid w:val="003C586D"/>
    <w:rsid w:val="003D1589"/>
    <w:rsid w:val="003D2065"/>
    <w:rsid w:val="003D2EB3"/>
    <w:rsid w:val="003D4CBA"/>
    <w:rsid w:val="003D582F"/>
    <w:rsid w:val="003E0BDF"/>
    <w:rsid w:val="003E0FBC"/>
    <w:rsid w:val="003E1E50"/>
    <w:rsid w:val="003E3232"/>
    <w:rsid w:val="003E3827"/>
    <w:rsid w:val="003E3BF6"/>
    <w:rsid w:val="003E4A55"/>
    <w:rsid w:val="003E5347"/>
    <w:rsid w:val="003E6532"/>
    <w:rsid w:val="003E6922"/>
    <w:rsid w:val="003E719E"/>
    <w:rsid w:val="003F047E"/>
    <w:rsid w:val="003F05BB"/>
    <w:rsid w:val="003F0AD4"/>
    <w:rsid w:val="003F1CAB"/>
    <w:rsid w:val="003F1DCA"/>
    <w:rsid w:val="003F24F4"/>
    <w:rsid w:val="003F2AEB"/>
    <w:rsid w:val="003F2BE1"/>
    <w:rsid w:val="003F2E05"/>
    <w:rsid w:val="003F3529"/>
    <w:rsid w:val="003F4781"/>
    <w:rsid w:val="003F486A"/>
    <w:rsid w:val="003F5CF1"/>
    <w:rsid w:val="003F5FCB"/>
    <w:rsid w:val="004007F5"/>
    <w:rsid w:val="0040300A"/>
    <w:rsid w:val="0040396B"/>
    <w:rsid w:val="00404353"/>
    <w:rsid w:val="004054CD"/>
    <w:rsid w:val="00406672"/>
    <w:rsid w:val="00406772"/>
    <w:rsid w:val="004068C0"/>
    <w:rsid w:val="004069FE"/>
    <w:rsid w:val="004072B1"/>
    <w:rsid w:val="00407CF4"/>
    <w:rsid w:val="00410871"/>
    <w:rsid w:val="004115FD"/>
    <w:rsid w:val="0041258A"/>
    <w:rsid w:val="00412FC8"/>
    <w:rsid w:val="004131D7"/>
    <w:rsid w:val="0041494A"/>
    <w:rsid w:val="00415FED"/>
    <w:rsid w:val="00417C75"/>
    <w:rsid w:val="00417EE0"/>
    <w:rsid w:val="0042056D"/>
    <w:rsid w:val="00420C47"/>
    <w:rsid w:val="00420F76"/>
    <w:rsid w:val="00421002"/>
    <w:rsid w:val="0042200C"/>
    <w:rsid w:val="00422FFA"/>
    <w:rsid w:val="00424826"/>
    <w:rsid w:val="004256A2"/>
    <w:rsid w:val="00426963"/>
    <w:rsid w:val="00426A6F"/>
    <w:rsid w:val="00426B86"/>
    <w:rsid w:val="00426C23"/>
    <w:rsid w:val="00432EBD"/>
    <w:rsid w:val="00433471"/>
    <w:rsid w:val="0043364F"/>
    <w:rsid w:val="00433694"/>
    <w:rsid w:val="00434D68"/>
    <w:rsid w:val="00435340"/>
    <w:rsid w:val="00435862"/>
    <w:rsid w:val="00435B37"/>
    <w:rsid w:val="00435C1A"/>
    <w:rsid w:val="00436B72"/>
    <w:rsid w:val="00436D52"/>
    <w:rsid w:val="004375EA"/>
    <w:rsid w:val="00437B77"/>
    <w:rsid w:val="00437F32"/>
    <w:rsid w:val="004415C9"/>
    <w:rsid w:val="004422E0"/>
    <w:rsid w:val="004439BA"/>
    <w:rsid w:val="00443B4C"/>
    <w:rsid w:val="004446E7"/>
    <w:rsid w:val="00444912"/>
    <w:rsid w:val="004454AF"/>
    <w:rsid w:val="00445508"/>
    <w:rsid w:val="004465EF"/>
    <w:rsid w:val="004472B1"/>
    <w:rsid w:val="004509D6"/>
    <w:rsid w:val="00450A53"/>
    <w:rsid w:val="00452234"/>
    <w:rsid w:val="004530C6"/>
    <w:rsid w:val="00453B4D"/>
    <w:rsid w:val="00457A99"/>
    <w:rsid w:val="00457AFD"/>
    <w:rsid w:val="00460313"/>
    <w:rsid w:val="004613C2"/>
    <w:rsid w:val="004616E7"/>
    <w:rsid w:val="00461C19"/>
    <w:rsid w:val="004628D0"/>
    <w:rsid w:val="00462BD0"/>
    <w:rsid w:val="004635BA"/>
    <w:rsid w:val="004640C3"/>
    <w:rsid w:val="004648A4"/>
    <w:rsid w:val="0046541B"/>
    <w:rsid w:val="004659C5"/>
    <w:rsid w:val="004659F4"/>
    <w:rsid w:val="00465ECE"/>
    <w:rsid w:val="00466886"/>
    <w:rsid w:val="004668D4"/>
    <w:rsid w:val="00466A95"/>
    <w:rsid w:val="00466C50"/>
    <w:rsid w:val="00466D88"/>
    <w:rsid w:val="00467801"/>
    <w:rsid w:val="00467C3C"/>
    <w:rsid w:val="004713DD"/>
    <w:rsid w:val="00471C0A"/>
    <w:rsid w:val="00471E5C"/>
    <w:rsid w:val="00473364"/>
    <w:rsid w:val="00474C51"/>
    <w:rsid w:val="004771D6"/>
    <w:rsid w:val="00477CD4"/>
    <w:rsid w:val="0048096A"/>
    <w:rsid w:val="00482021"/>
    <w:rsid w:val="00482218"/>
    <w:rsid w:val="004826EB"/>
    <w:rsid w:val="00482AE9"/>
    <w:rsid w:val="00482F47"/>
    <w:rsid w:val="00485338"/>
    <w:rsid w:val="004853E0"/>
    <w:rsid w:val="00485DFF"/>
    <w:rsid w:val="0048795D"/>
    <w:rsid w:val="00487CC5"/>
    <w:rsid w:val="00487F71"/>
    <w:rsid w:val="00490762"/>
    <w:rsid w:val="00490B39"/>
    <w:rsid w:val="00491326"/>
    <w:rsid w:val="0049284A"/>
    <w:rsid w:val="00492BB7"/>
    <w:rsid w:val="00492F74"/>
    <w:rsid w:val="004930D2"/>
    <w:rsid w:val="0049385E"/>
    <w:rsid w:val="00493BA0"/>
    <w:rsid w:val="00494644"/>
    <w:rsid w:val="0049504B"/>
    <w:rsid w:val="004954D9"/>
    <w:rsid w:val="004955E3"/>
    <w:rsid w:val="00495E18"/>
    <w:rsid w:val="00496110"/>
    <w:rsid w:val="00496316"/>
    <w:rsid w:val="0049764D"/>
    <w:rsid w:val="004A0110"/>
    <w:rsid w:val="004A0859"/>
    <w:rsid w:val="004A0CFF"/>
    <w:rsid w:val="004A0D4C"/>
    <w:rsid w:val="004A10DE"/>
    <w:rsid w:val="004A23C7"/>
    <w:rsid w:val="004A27AA"/>
    <w:rsid w:val="004A2F4A"/>
    <w:rsid w:val="004A33C6"/>
    <w:rsid w:val="004A3C79"/>
    <w:rsid w:val="004A43EC"/>
    <w:rsid w:val="004A443E"/>
    <w:rsid w:val="004A46A7"/>
    <w:rsid w:val="004A4CA7"/>
    <w:rsid w:val="004A582C"/>
    <w:rsid w:val="004A5838"/>
    <w:rsid w:val="004A5AB6"/>
    <w:rsid w:val="004A61AA"/>
    <w:rsid w:val="004A6531"/>
    <w:rsid w:val="004B0EF5"/>
    <w:rsid w:val="004B1097"/>
    <w:rsid w:val="004B2CD8"/>
    <w:rsid w:val="004B3270"/>
    <w:rsid w:val="004B51AC"/>
    <w:rsid w:val="004B5514"/>
    <w:rsid w:val="004B5A5C"/>
    <w:rsid w:val="004B6366"/>
    <w:rsid w:val="004B7B3F"/>
    <w:rsid w:val="004C042A"/>
    <w:rsid w:val="004C0DF9"/>
    <w:rsid w:val="004C1612"/>
    <w:rsid w:val="004C211E"/>
    <w:rsid w:val="004C2CA7"/>
    <w:rsid w:val="004C36C6"/>
    <w:rsid w:val="004C3F63"/>
    <w:rsid w:val="004C415E"/>
    <w:rsid w:val="004C5A9D"/>
    <w:rsid w:val="004C61DE"/>
    <w:rsid w:val="004C7776"/>
    <w:rsid w:val="004D122E"/>
    <w:rsid w:val="004D31E7"/>
    <w:rsid w:val="004D3F09"/>
    <w:rsid w:val="004D3F0D"/>
    <w:rsid w:val="004D468A"/>
    <w:rsid w:val="004D4E8A"/>
    <w:rsid w:val="004D5880"/>
    <w:rsid w:val="004D613D"/>
    <w:rsid w:val="004D650B"/>
    <w:rsid w:val="004E0B09"/>
    <w:rsid w:val="004E0FA1"/>
    <w:rsid w:val="004E2663"/>
    <w:rsid w:val="004E403A"/>
    <w:rsid w:val="004E4199"/>
    <w:rsid w:val="004E4AAB"/>
    <w:rsid w:val="004E4BC8"/>
    <w:rsid w:val="004E4E98"/>
    <w:rsid w:val="004E5776"/>
    <w:rsid w:val="004E58FF"/>
    <w:rsid w:val="004E7362"/>
    <w:rsid w:val="004E7796"/>
    <w:rsid w:val="004E7873"/>
    <w:rsid w:val="004E7939"/>
    <w:rsid w:val="004F26D0"/>
    <w:rsid w:val="004F3119"/>
    <w:rsid w:val="004F361C"/>
    <w:rsid w:val="004F4104"/>
    <w:rsid w:val="004F733D"/>
    <w:rsid w:val="004F7B25"/>
    <w:rsid w:val="00500DA6"/>
    <w:rsid w:val="00501365"/>
    <w:rsid w:val="00501A03"/>
    <w:rsid w:val="00502060"/>
    <w:rsid w:val="0050238E"/>
    <w:rsid w:val="0050249D"/>
    <w:rsid w:val="005027E1"/>
    <w:rsid w:val="00504A88"/>
    <w:rsid w:val="00504CB0"/>
    <w:rsid w:val="005057DF"/>
    <w:rsid w:val="00505E39"/>
    <w:rsid w:val="0050764D"/>
    <w:rsid w:val="00507B55"/>
    <w:rsid w:val="00507EF6"/>
    <w:rsid w:val="005116B9"/>
    <w:rsid w:val="005141B9"/>
    <w:rsid w:val="0051454F"/>
    <w:rsid w:val="0051489A"/>
    <w:rsid w:val="00514D1B"/>
    <w:rsid w:val="00515908"/>
    <w:rsid w:val="005160C4"/>
    <w:rsid w:val="00516BA4"/>
    <w:rsid w:val="005174FA"/>
    <w:rsid w:val="00517578"/>
    <w:rsid w:val="0051790E"/>
    <w:rsid w:val="00517A08"/>
    <w:rsid w:val="00517D55"/>
    <w:rsid w:val="00520241"/>
    <w:rsid w:val="0052117E"/>
    <w:rsid w:val="00521AD9"/>
    <w:rsid w:val="00521DE8"/>
    <w:rsid w:val="00522236"/>
    <w:rsid w:val="0052256D"/>
    <w:rsid w:val="005228D8"/>
    <w:rsid w:val="00523D07"/>
    <w:rsid w:val="0052438E"/>
    <w:rsid w:val="0052481F"/>
    <w:rsid w:val="00524C04"/>
    <w:rsid w:val="00524F9C"/>
    <w:rsid w:val="00525C7A"/>
    <w:rsid w:val="00526178"/>
    <w:rsid w:val="0052641F"/>
    <w:rsid w:val="00526F28"/>
    <w:rsid w:val="0053108F"/>
    <w:rsid w:val="0053199C"/>
    <w:rsid w:val="00531C71"/>
    <w:rsid w:val="00532F91"/>
    <w:rsid w:val="00534697"/>
    <w:rsid w:val="005347DD"/>
    <w:rsid w:val="0053501F"/>
    <w:rsid w:val="005352DF"/>
    <w:rsid w:val="00535C4B"/>
    <w:rsid w:val="00536F8B"/>
    <w:rsid w:val="00537611"/>
    <w:rsid w:val="00537E70"/>
    <w:rsid w:val="0054051E"/>
    <w:rsid w:val="00540FBC"/>
    <w:rsid w:val="00541F2D"/>
    <w:rsid w:val="005421F1"/>
    <w:rsid w:val="0054235F"/>
    <w:rsid w:val="00542A1F"/>
    <w:rsid w:val="00542CAE"/>
    <w:rsid w:val="00542FA0"/>
    <w:rsid w:val="00543198"/>
    <w:rsid w:val="005439BF"/>
    <w:rsid w:val="0054403E"/>
    <w:rsid w:val="005454F2"/>
    <w:rsid w:val="0054572F"/>
    <w:rsid w:val="00545847"/>
    <w:rsid w:val="00545AF0"/>
    <w:rsid w:val="005464F5"/>
    <w:rsid w:val="00546D52"/>
    <w:rsid w:val="00547055"/>
    <w:rsid w:val="005479BC"/>
    <w:rsid w:val="005506CB"/>
    <w:rsid w:val="0055292B"/>
    <w:rsid w:val="00552A05"/>
    <w:rsid w:val="00553AE1"/>
    <w:rsid w:val="00553B9A"/>
    <w:rsid w:val="00553BB2"/>
    <w:rsid w:val="005546B4"/>
    <w:rsid w:val="005557DF"/>
    <w:rsid w:val="005574BC"/>
    <w:rsid w:val="00557A16"/>
    <w:rsid w:val="005624D7"/>
    <w:rsid w:val="0056308D"/>
    <w:rsid w:val="005636A3"/>
    <w:rsid w:val="00563870"/>
    <w:rsid w:val="005651AD"/>
    <w:rsid w:val="0056535C"/>
    <w:rsid w:val="00565D27"/>
    <w:rsid w:val="005665F9"/>
    <w:rsid w:val="00566A7E"/>
    <w:rsid w:val="00566E90"/>
    <w:rsid w:val="005701E1"/>
    <w:rsid w:val="00571E54"/>
    <w:rsid w:val="00574978"/>
    <w:rsid w:val="00575301"/>
    <w:rsid w:val="005759B4"/>
    <w:rsid w:val="005763B0"/>
    <w:rsid w:val="0057751C"/>
    <w:rsid w:val="005778D7"/>
    <w:rsid w:val="00577975"/>
    <w:rsid w:val="0058120A"/>
    <w:rsid w:val="00581332"/>
    <w:rsid w:val="00581881"/>
    <w:rsid w:val="00582136"/>
    <w:rsid w:val="005826AF"/>
    <w:rsid w:val="00582722"/>
    <w:rsid w:val="00584D39"/>
    <w:rsid w:val="005851A2"/>
    <w:rsid w:val="0058561A"/>
    <w:rsid w:val="00585F22"/>
    <w:rsid w:val="005860A6"/>
    <w:rsid w:val="00586318"/>
    <w:rsid w:val="005871F3"/>
    <w:rsid w:val="005872AB"/>
    <w:rsid w:val="00591F65"/>
    <w:rsid w:val="00593203"/>
    <w:rsid w:val="005934BA"/>
    <w:rsid w:val="005937D0"/>
    <w:rsid w:val="005938D0"/>
    <w:rsid w:val="005942A4"/>
    <w:rsid w:val="00594446"/>
    <w:rsid w:val="005951A8"/>
    <w:rsid w:val="00595526"/>
    <w:rsid w:val="0059692C"/>
    <w:rsid w:val="0059786F"/>
    <w:rsid w:val="005A06FC"/>
    <w:rsid w:val="005A0A26"/>
    <w:rsid w:val="005A0BD8"/>
    <w:rsid w:val="005A0E96"/>
    <w:rsid w:val="005A2FBC"/>
    <w:rsid w:val="005A309D"/>
    <w:rsid w:val="005A35FC"/>
    <w:rsid w:val="005A3ACE"/>
    <w:rsid w:val="005A4868"/>
    <w:rsid w:val="005A4B71"/>
    <w:rsid w:val="005B047C"/>
    <w:rsid w:val="005B0DB3"/>
    <w:rsid w:val="005B1025"/>
    <w:rsid w:val="005B11EB"/>
    <w:rsid w:val="005B158D"/>
    <w:rsid w:val="005B2350"/>
    <w:rsid w:val="005B2F7F"/>
    <w:rsid w:val="005B389B"/>
    <w:rsid w:val="005B4A13"/>
    <w:rsid w:val="005B50A9"/>
    <w:rsid w:val="005B7DDD"/>
    <w:rsid w:val="005C0EB8"/>
    <w:rsid w:val="005C19D3"/>
    <w:rsid w:val="005C1CDA"/>
    <w:rsid w:val="005C381E"/>
    <w:rsid w:val="005C4F20"/>
    <w:rsid w:val="005C50DA"/>
    <w:rsid w:val="005C5331"/>
    <w:rsid w:val="005C6A5F"/>
    <w:rsid w:val="005C6EF6"/>
    <w:rsid w:val="005C7BD7"/>
    <w:rsid w:val="005D02D0"/>
    <w:rsid w:val="005D0874"/>
    <w:rsid w:val="005D0AE0"/>
    <w:rsid w:val="005D2A6D"/>
    <w:rsid w:val="005D32AA"/>
    <w:rsid w:val="005D43D6"/>
    <w:rsid w:val="005D5005"/>
    <w:rsid w:val="005D5CE8"/>
    <w:rsid w:val="005D5D67"/>
    <w:rsid w:val="005D633F"/>
    <w:rsid w:val="005D76BD"/>
    <w:rsid w:val="005E0334"/>
    <w:rsid w:val="005E17BC"/>
    <w:rsid w:val="005E18D0"/>
    <w:rsid w:val="005E1B14"/>
    <w:rsid w:val="005E1BC5"/>
    <w:rsid w:val="005E271A"/>
    <w:rsid w:val="005E29BE"/>
    <w:rsid w:val="005E2A6E"/>
    <w:rsid w:val="005E3C23"/>
    <w:rsid w:val="005E4907"/>
    <w:rsid w:val="005E5B27"/>
    <w:rsid w:val="005E5C2F"/>
    <w:rsid w:val="005E7364"/>
    <w:rsid w:val="005E759F"/>
    <w:rsid w:val="005E781E"/>
    <w:rsid w:val="005F006B"/>
    <w:rsid w:val="005F0739"/>
    <w:rsid w:val="005F0CF5"/>
    <w:rsid w:val="005F17F7"/>
    <w:rsid w:val="005F1A52"/>
    <w:rsid w:val="005F1B98"/>
    <w:rsid w:val="005F3112"/>
    <w:rsid w:val="005F3CD0"/>
    <w:rsid w:val="005F61FF"/>
    <w:rsid w:val="005F646F"/>
    <w:rsid w:val="005F6F58"/>
    <w:rsid w:val="005F77E7"/>
    <w:rsid w:val="00600E3F"/>
    <w:rsid w:val="006010BB"/>
    <w:rsid w:val="00601239"/>
    <w:rsid w:val="00601B4A"/>
    <w:rsid w:val="00601BA2"/>
    <w:rsid w:val="00601FB6"/>
    <w:rsid w:val="00602086"/>
    <w:rsid w:val="0060294B"/>
    <w:rsid w:val="006042D6"/>
    <w:rsid w:val="0060588A"/>
    <w:rsid w:val="00605C00"/>
    <w:rsid w:val="00605F43"/>
    <w:rsid w:val="00606604"/>
    <w:rsid w:val="00607200"/>
    <w:rsid w:val="006075B4"/>
    <w:rsid w:val="00613276"/>
    <w:rsid w:val="00613EF9"/>
    <w:rsid w:val="006153AC"/>
    <w:rsid w:val="00615644"/>
    <w:rsid w:val="006215DB"/>
    <w:rsid w:val="00621E76"/>
    <w:rsid w:val="006235E6"/>
    <w:rsid w:val="006235F0"/>
    <w:rsid w:val="00623EED"/>
    <w:rsid w:val="00625556"/>
    <w:rsid w:val="00627235"/>
    <w:rsid w:val="00627B2F"/>
    <w:rsid w:val="0063047F"/>
    <w:rsid w:val="00630E07"/>
    <w:rsid w:val="00632106"/>
    <w:rsid w:val="00634BFC"/>
    <w:rsid w:val="006418EC"/>
    <w:rsid w:val="00642C0E"/>
    <w:rsid w:val="006436E3"/>
    <w:rsid w:val="00646E7C"/>
    <w:rsid w:val="00647522"/>
    <w:rsid w:val="00650915"/>
    <w:rsid w:val="00650C09"/>
    <w:rsid w:val="00651BB6"/>
    <w:rsid w:val="00652791"/>
    <w:rsid w:val="00653802"/>
    <w:rsid w:val="006539C8"/>
    <w:rsid w:val="00654565"/>
    <w:rsid w:val="00654D12"/>
    <w:rsid w:val="00655905"/>
    <w:rsid w:val="00655B06"/>
    <w:rsid w:val="00655FF4"/>
    <w:rsid w:val="006562D9"/>
    <w:rsid w:val="00656431"/>
    <w:rsid w:val="00657039"/>
    <w:rsid w:val="00660513"/>
    <w:rsid w:val="006606C0"/>
    <w:rsid w:val="00660B33"/>
    <w:rsid w:val="00661D83"/>
    <w:rsid w:val="006620A3"/>
    <w:rsid w:val="00662490"/>
    <w:rsid w:val="006627EA"/>
    <w:rsid w:val="00663583"/>
    <w:rsid w:val="00663789"/>
    <w:rsid w:val="00664549"/>
    <w:rsid w:val="00664691"/>
    <w:rsid w:val="00664DD3"/>
    <w:rsid w:val="00665116"/>
    <w:rsid w:val="00665367"/>
    <w:rsid w:val="00665724"/>
    <w:rsid w:val="00667AE5"/>
    <w:rsid w:val="0067016A"/>
    <w:rsid w:val="00670A41"/>
    <w:rsid w:val="006713F8"/>
    <w:rsid w:val="0067245F"/>
    <w:rsid w:val="00673C3A"/>
    <w:rsid w:val="006751D3"/>
    <w:rsid w:val="00675673"/>
    <w:rsid w:val="006757D0"/>
    <w:rsid w:val="006769C4"/>
    <w:rsid w:val="006807B0"/>
    <w:rsid w:val="0068090A"/>
    <w:rsid w:val="00680AE9"/>
    <w:rsid w:val="00682811"/>
    <w:rsid w:val="00682946"/>
    <w:rsid w:val="00682EBE"/>
    <w:rsid w:val="006838E4"/>
    <w:rsid w:val="00685502"/>
    <w:rsid w:val="00685C71"/>
    <w:rsid w:val="00685D06"/>
    <w:rsid w:val="00687BFD"/>
    <w:rsid w:val="006920CC"/>
    <w:rsid w:val="00692E19"/>
    <w:rsid w:val="00693B2D"/>
    <w:rsid w:val="00693EDC"/>
    <w:rsid w:val="006945EA"/>
    <w:rsid w:val="00695096"/>
    <w:rsid w:val="006957DF"/>
    <w:rsid w:val="00696352"/>
    <w:rsid w:val="006968E8"/>
    <w:rsid w:val="006A0EB8"/>
    <w:rsid w:val="006A17A3"/>
    <w:rsid w:val="006A1EB7"/>
    <w:rsid w:val="006A21B0"/>
    <w:rsid w:val="006A2A1B"/>
    <w:rsid w:val="006A46E4"/>
    <w:rsid w:val="006A4D1B"/>
    <w:rsid w:val="006A6F00"/>
    <w:rsid w:val="006A7471"/>
    <w:rsid w:val="006A7640"/>
    <w:rsid w:val="006B0634"/>
    <w:rsid w:val="006B0AE2"/>
    <w:rsid w:val="006B0F44"/>
    <w:rsid w:val="006B11ED"/>
    <w:rsid w:val="006B1FA3"/>
    <w:rsid w:val="006B36A3"/>
    <w:rsid w:val="006B3752"/>
    <w:rsid w:val="006B3908"/>
    <w:rsid w:val="006B3B03"/>
    <w:rsid w:val="006B48E6"/>
    <w:rsid w:val="006B5A13"/>
    <w:rsid w:val="006C070F"/>
    <w:rsid w:val="006C0AAF"/>
    <w:rsid w:val="006C1FF8"/>
    <w:rsid w:val="006C2774"/>
    <w:rsid w:val="006C33B1"/>
    <w:rsid w:val="006C42D4"/>
    <w:rsid w:val="006C43A1"/>
    <w:rsid w:val="006C56DF"/>
    <w:rsid w:val="006C6277"/>
    <w:rsid w:val="006C779B"/>
    <w:rsid w:val="006D02EB"/>
    <w:rsid w:val="006D341C"/>
    <w:rsid w:val="006D3776"/>
    <w:rsid w:val="006D3E75"/>
    <w:rsid w:val="006D577B"/>
    <w:rsid w:val="006D5B0C"/>
    <w:rsid w:val="006D5E02"/>
    <w:rsid w:val="006D5FCA"/>
    <w:rsid w:val="006D627C"/>
    <w:rsid w:val="006D7416"/>
    <w:rsid w:val="006D766F"/>
    <w:rsid w:val="006E05D7"/>
    <w:rsid w:val="006E08F3"/>
    <w:rsid w:val="006E0C2B"/>
    <w:rsid w:val="006E0C43"/>
    <w:rsid w:val="006E248A"/>
    <w:rsid w:val="006E2A3C"/>
    <w:rsid w:val="006E3854"/>
    <w:rsid w:val="006E49FD"/>
    <w:rsid w:val="006E4EA3"/>
    <w:rsid w:val="006E6C5A"/>
    <w:rsid w:val="006F165E"/>
    <w:rsid w:val="006F1FB8"/>
    <w:rsid w:val="006F385A"/>
    <w:rsid w:val="006F38BB"/>
    <w:rsid w:val="006F3E64"/>
    <w:rsid w:val="006F5A75"/>
    <w:rsid w:val="006F6811"/>
    <w:rsid w:val="006F6F8B"/>
    <w:rsid w:val="006F7021"/>
    <w:rsid w:val="006F749B"/>
    <w:rsid w:val="006F7754"/>
    <w:rsid w:val="006F781D"/>
    <w:rsid w:val="006F78A0"/>
    <w:rsid w:val="00700063"/>
    <w:rsid w:val="007004F1"/>
    <w:rsid w:val="00700578"/>
    <w:rsid w:val="00700AA5"/>
    <w:rsid w:val="00700E02"/>
    <w:rsid w:val="00701091"/>
    <w:rsid w:val="007017F3"/>
    <w:rsid w:val="007035CE"/>
    <w:rsid w:val="00703C95"/>
    <w:rsid w:val="00704DB8"/>
    <w:rsid w:val="00705BBB"/>
    <w:rsid w:val="00705D35"/>
    <w:rsid w:val="00706065"/>
    <w:rsid w:val="00706BF6"/>
    <w:rsid w:val="00707C18"/>
    <w:rsid w:val="00707CBE"/>
    <w:rsid w:val="00707EDC"/>
    <w:rsid w:val="00710126"/>
    <w:rsid w:val="00710535"/>
    <w:rsid w:val="007105E6"/>
    <w:rsid w:val="00710FA7"/>
    <w:rsid w:val="00711E9B"/>
    <w:rsid w:val="007150C2"/>
    <w:rsid w:val="0071643D"/>
    <w:rsid w:val="00717508"/>
    <w:rsid w:val="00717B55"/>
    <w:rsid w:val="0072089F"/>
    <w:rsid w:val="00724A0B"/>
    <w:rsid w:val="00724D8A"/>
    <w:rsid w:val="00725CDC"/>
    <w:rsid w:val="007263A6"/>
    <w:rsid w:val="0072795A"/>
    <w:rsid w:val="00727DD4"/>
    <w:rsid w:val="007300D9"/>
    <w:rsid w:val="00730CE2"/>
    <w:rsid w:val="00730E7E"/>
    <w:rsid w:val="00731911"/>
    <w:rsid w:val="007321DC"/>
    <w:rsid w:val="00732C83"/>
    <w:rsid w:val="00732F7D"/>
    <w:rsid w:val="00733FD6"/>
    <w:rsid w:val="00735073"/>
    <w:rsid w:val="007364B4"/>
    <w:rsid w:val="0073668C"/>
    <w:rsid w:val="00737342"/>
    <w:rsid w:val="00737A46"/>
    <w:rsid w:val="00740855"/>
    <w:rsid w:val="00740EC3"/>
    <w:rsid w:val="00741655"/>
    <w:rsid w:val="00742007"/>
    <w:rsid w:val="00742F96"/>
    <w:rsid w:val="00744557"/>
    <w:rsid w:val="0074527C"/>
    <w:rsid w:val="00746459"/>
    <w:rsid w:val="007465D5"/>
    <w:rsid w:val="007468C6"/>
    <w:rsid w:val="00746BE9"/>
    <w:rsid w:val="00747B9F"/>
    <w:rsid w:val="00750CC2"/>
    <w:rsid w:val="00750F64"/>
    <w:rsid w:val="00752087"/>
    <w:rsid w:val="007552BF"/>
    <w:rsid w:val="00756B3C"/>
    <w:rsid w:val="007579EB"/>
    <w:rsid w:val="007602A6"/>
    <w:rsid w:val="00762E34"/>
    <w:rsid w:val="007633C7"/>
    <w:rsid w:val="007638EF"/>
    <w:rsid w:val="00764152"/>
    <w:rsid w:val="00765A04"/>
    <w:rsid w:val="00766704"/>
    <w:rsid w:val="007673D9"/>
    <w:rsid w:val="00767D2C"/>
    <w:rsid w:val="007704B2"/>
    <w:rsid w:val="00771B2E"/>
    <w:rsid w:val="00772102"/>
    <w:rsid w:val="007724A0"/>
    <w:rsid w:val="00772E0A"/>
    <w:rsid w:val="00773E8A"/>
    <w:rsid w:val="00773FD9"/>
    <w:rsid w:val="00774DCB"/>
    <w:rsid w:val="0077508C"/>
    <w:rsid w:val="00777C5D"/>
    <w:rsid w:val="00777EAC"/>
    <w:rsid w:val="0078048A"/>
    <w:rsid w:val="00780C13"/>
    <w:rsid w:val="00780EB3"/>
    <w:rsid w:val="00781C92"/>
    <w:rsid w:val="00783718"/>
    <w:rsid w:val="007845AB"/>
    <w:rsid w:val="00785473"/>
    <w:rsid w:val="00785707"/>
    <w:rsid w:val="00787067"/>
    <w:rsid w:val="007871B6"/>
    <w:rsid w:val="00791FEA"/>
    <w:rsid w:val="0079279B"/>
    <w:rsid w:val="00792804"/>
    <w:rsid w:val="007928AC"/>
    <w:rsid w:val="00793240"/>
    <w:rsid w:val="00793F63"/>
    <w:rsid w:val="007944B8"/>
    <w:rsid w:val="00794761"/>
    <w:rsid w:val="00794BC7"/>
    <w:rsid w:val="00795785"/>
    <w:rsid w:val="0079590D"/>
    <w:rsid w:val="007977C2"/>
    <w:rsid w:val="007A0827"/>
    <w:rsid w:val="007A23AB"/>
    <w:rsid w:val="007A2400"/>
    <w:rsid w:val="007A28C3"/>
    <w:rsid w:val="007A3FB2"/>
    <w:rsid w:val="007A4E90"/>
    <w:rsid w:val="007A54F3"/>
    <w:rsid w:val="007A7D89"/>
    <w:rsid w:val="007A7E74"/>
    <w:rsid w:val="007B02AD"/>
    <w:rsid w:val="007B0D02"/>
    <w:rsid w:val="007B2067"/>
    <w:rsid w:val="007B26A0"/>
    <w:rsid w:val="007B3712"/>
    <w:rsid w:val="007B66CB"/>
    <w:rsid w:val="007B69E6"/>
    <w:rsid w:val="007C133D"/>
    <w:rsid w:val="007C1775"/>
    <w:rsid w:val="007C1AF0"/>
    <w:rsid w:val="007C1DB8"/>
    <w:rsid w:val="007C25B2"/>
    <w:rsid w:val="007C4F6F"/>
    <w:rsid w:val="007C57E5"/>
    <w:rsid w:val="007C5879"/>
    <w:rsid w:val="007C5D5C"/>
    <w:rsid w:val="007C6D3E"/>
    <w:rsid w:val="007D05F0"/>
    <w:rsid w:val="007D0BAF"/>
    <w:rsid w:val="007D1504"/>
    <w:rsid w:val="007D1DFF"/>
    <w:rsid w:val="007D2843"/>
    <w:rsid w:val="007D2C70"/>
    <w:rsid w:val="007D2D70"/>
    <w:rsid w:val="007D3AEA"/>
    <w:rsid w:val="007D5530"/>
    <w:rsid w:val="007D57FC"/>
    <w:rsid w:val="007D6668"/>
    <w:rsid w:val="007D7431"/>
    <w:rsid w:val="007E33D2"/>
    <w:rsid w:val="007E38A4"/>
    <w:rsid w:val="007E3B09"/>
    <w:rsid w:val="007E6113"/>
    <w:rsid w:val="007E660C"/>
    <w:rsid w:val="007E674A"/>
    <w:rsid w:val="007E708B"/>
    <w:rsid w:val="007E70D2"/>
    <w:rsid w:val="007E7D68"/>
    <w:rsid w:val="007F05BB"/>
    <w:rsid w:val="007F07E3"/>
    <w:rsid w:val="007F0E52"/>
    <w:rsid w:val="007F1037"/>
    <w:rsid w:val="007F252D"/>
    <w:rsid w:val="007F2B3A"/>
    <w:rsid w:val="007F2E38"/>
    <w:rsid w:val="007F3370"/>
    <w:rsid w:val="007F33D2"/>
    <w:rsid w:val="007F34B6"/>
    <w:rsid w:val="007F3B58"/>
    <w:rsid w:val="007F52E0"/>
    <w:rsid w:val="007F6564"/>
    <w:rsid w:val="007F6AFE"/>
    <w:rsid w:val="007F6FDC"/>
    <w:rsid w:val="007F719E"/>
    <w:rsid w:val="007F736B"/>
    <w:rsid w:val="007F74A8"/>
    <w:rsid w:val="00800B17"/>
    <w:rsid w:val="00800BBA"/>
    <w:rsid w:val="00800DBB"/>
    <w:rsid w:val="00801E80"/>
    <w:rsid w:val="008031EA"/>
    <w:rsid w:val="00804BFB"/>
    <w:rsid w:val="00804CEE"/>
    <w:rsid w:val="00805B88"/>
    <w:rsid w:val="00805FEA"/>
    <w:rsid w:val="008079CF"/>
    <w:rsid w:val="00810111"/>
    <w:rsid w:val="008101BB"/>
    <w:rsid w:val="00811827"/>
    <w:rsid w:val="00812302"/>
    <w:rsid w:val="00812CC7"/>
    <w:rsid w:val="00812D2A"/>
    <w:rsid w:val="00812D5D"/>
    <w:rsid w:val="008131B2"/>
    <w:rsid w:val="00813585"/>
    <w:rsid w:val="008137D2"/>
    <w:rsid w:val="008138CC"/>
    <w:rsid w:val="00813A18"/>
    <w:rsid w:val="00813DDB"/>
    <w:rsid w:val="00814805"/>
    <w:rsid w:val="00815D1E"/>
    <w:rsid w:val="00816741"/>
    <w:rsid w:val="00817017"/>
    <w:rsid w:val="00817C0D"/>
    <w:rsid w:val="008216D8"/>
    <w:rsid w:val="00822344"/>
    <w:rsid w:val="008227E4"/>
    <w:rsid w:val="008228D1"/>
    <w:rsid w:val="00823982"/>
    <w:rsid w:val="00825B7B"/>
    <w:rsid w:val="00825FE5"/>
    <w:rsid w:val="00826513"/>
    <w:rsid w:val="0082751C"/>
    <w:rsid w:val="00827994"/>
    <w:rsid w:val="00827BD1"/>
    <w:rsid w:val="008301D8"/>
    <w:rsid w:val="00830840"/>
    <w:rsid w:val="00830A78"/>
    <w:rsid w:val="00830CC7"/>
    <w:rsid w:val="00830D8A"/>
    <w:rsid w:val="00831567"/>
    <w:rsid w:val="00833522"/>
    <w:rsid w:val="00834246"/>
    <w:rsid w:val="00835DDC"/>
    <w:rsid w:val="008361DD"/>
    <w:rsid w:val="00836307"/>
    <w:rsid w:val="0083780A"/>
    <w:rsid w:val="00837DCB"/>
    <w:rsid w:val="00840DCF"/>
    <w:rsid w:val="00841411"/>
    <w:rsid w:val="00841E18"/>
    <w:rsid w:val="0084201F"/>
    <w:rsid w:val="008423FB"/>
    <w:rsid w:val="008425F2"/>
    <w:rsid w:val="0084398C"/>
    <w:rsid w:val="0084427E"/>
    <w:rsid w:val="00844A00"/>
    <w:rsid w:val="008471D8"/>
    <w:rsid w:val="0084736A"/>
    <w:rsid w:val="008479D4"/>
    <w:rsid w:val="008505EC"/>
    <w:rsid w:val="00850B51"/>
    <w:rsid w:val="00850BC4"/>
    <w:rsid w:val="00850D4F"/>
    <w:rsid w:val="008511AC"/>
    <w:rsid w:val="00851559"/>
    <w:rsid w:val="00851C1B"/>
    <w:rsid w:val="00851D82"/>
    <w:rsid w:val="00852AA9"/>
    <w:rsid w:val="008557CF"/>
    <w:rsid w:val="00855C28"/>
    <w:rsid w:val="00856271"/>
    <w:rsid w:val="008570E0"/>
    <w:rsid w:val="00857D49"/>
    <w:rsid w:val="00857F56"/>
    <w:rsid w:val="00861C80"/>
    <w:rsid w:val="00863A1B"/>
    <w:rsid w:val="008648B5"/>
    <w:rsid w:val="008649A2"/>
    <w:rsid w:val="008652AA"/>
    <w:rsid w:val="00865356"/>
    <w:rsid w:val="008655C7"/>
    <w:rsid w:val="008662CE"/>
    <w:rsid w:val="0086754C"/>
    <w:rsid w:val="00870550"/>
    <w:rsid w:val="00870F8E"/>
    <w:rsid w:val="008710DE"/>
    <w:rsid w:val="0087115E"/>
    <w:rsid w:val="00873D1D"/>
    <w:rsid w:val="00873F69"/>
    <w:rsid w:val="008756B9"/>
    <w:rsid w:val="00876D3A"/>
    <w:rsid w:val="008801DB"/>
    <w:rsid w:val="00880E31"/>
    <w:rsid w:val="00881350"/>
    <w:rsid w:val="00881990"/>
    <w:rsid w:val="00882561"/>
    <w:rsid w:val="0088291C"/>
    <w:rsid w:val="008830D2"/>
    <w:rsid w:val="00883DC2"/>
    <w:rsid w:val="00883FB0"/>
    <w:rsid w:val="00884694"/>
    <w:rsid w:val="00885B6A"/>
    <w:rsid w:val="00886485"/>
    <w:rsid w:val="00887131"/>
    <w:rsid w:val="00890322"/>
    <w:rsid w:val="00890982"/>
    <w:rsid w:val="0089144B"/>
    <w:rsid w:val="00891B98"/>
    <w:rsid w:val="00892513"/>
    <w:rsid w:val="0089307D"/>
    <w:rsid w:val="0089410B"/>
    <w:rsid w:val="00894DD6"/>
    <w:rsid w:val="008963AB"/>
    <w:rsid w:val="00896B18"/>
    <w:rsid w:val="00896BAB"/>
    <w:rsid w:val="00896BD7"/>
    <w:rsid w:val="00897048"/>
    <w:rsid w:val="00897920"/>
    <w:rsid w:val="008A0E76"/>
    <w:rsid w:val="008A12D5"/>
    <w:rsid w:val="008A1A9F"/>
    <w:rsid w:val="008A1AB3"/>
    <w:rsid w:val="008A1C02"/>
    <w:rsid w:val="008A20D4"/>
    <w:rsid w:val="008A2B16"/>
    <w:rsid w:val="008A2F99"/>
    <w:rsid w:val="008A442B"/>
    <w:rsid w:val="008A626F"/>
    <w:rsid w:val="008A6AAE"/>
    <w:rsid w:val="008A7DD7"/>
    <w:rsid w:val="008A7FC8"/>
    <w:rsid w:val="008B1951"/>
    <w:rsid w:val="008B1B00"/>
    <w:rsid w:val="008B2971"/>
    <w:rsid w:val="008B2EDF"/>
    <w:rsid w:val="008B5538"/>
    <w:rsid w:val="008B60A1"/>
    <w:rsid w:val="008B6E9D"/>
    <w:rsid w:val="008B7212"/>
    <w:rsid w:val="008B7676"/>
    <w:rsid w:val="008B7F01"/>
    <w:rsid w:val="008C00FF"/>
    <w:rsid w:val="008C03B3"/>
    <w:rsid w:val="008C13E9"/>
    <w:rsid w:val="008C19D2"/>
    <w:rsid w:val="008C1AA2"/>
    <w:rsid w:val="008C1FA8"/>
    <w:rsid w:val="008C3EC6"/>
    <w:rsid w:val="008C4470"/>
    <w:rsid w:val="008C475D"/>
    <w:rsid w:val="008C5671"/>
    <w:rsid w:val="008C6D96"/>
    <w:rsid w:val="008D0154"/>
    <w:rsid w:val="008D0986"/>
    <w:rsid w:val="008D16A7"/>
    <w:rsid w:val="008D205F"/>
    <w:rsid w:val="008D2593"/>
    <w:rsid w:val="008D3521"/>
    <w:rsid w:val="008D4EAD"/>
    <w:rsid w:val="008D5709"/>
    <w:rsid w:val="008D5B83"/>
    <w:rsid w:val="008D7087"/>
    <w:rsid w:val="008D7803"/>
    <w:rsid w:val="008D7A62"/>
    <w:rsid w:val="008E1008"/>
    <w:rsid w:val="008E16B3"/>
    <w:rsid w:val="008E2675"/>
    <w:rsid w:val="008E3535"/>
    <w:rsid w:val="008E3AC1"/>
    <w:rsid w:val="008E3DAE"/>
    <w:rsid w:val="008E47ED"/>
    <w:rsid w:val="008E47F0"/>
    <w:rsid w:val="008E4888"/>
    <w:rsid w:val="008E4D1C"/>
    <w:rsid w:val="008E5F54"/>
    <w:rsid w:val="008E618B"/>
    <w:rsid w:val="008E69CE"/>
    <w:rsid w:val="008E6FC0"/>
    <w:rsid w:val="008E73F1"/>
    <w:rsid w:val="008E7836"/>
    <w:rsid w:val="008F0DAF"/>
    <w:rsid w:val="008F13A2"/>
    <w:rsid w:val="008F1727"/>
    <w:rsid w:val="008F3DEA"/>
    <w:rsid w:val="008F4008"/>
    <w:rsid w:val="008F4101"/>
    <w:rsid w:val="008F59BC"/>
    <w:rsid w:val="008F5F8F"/>
    <w:rsid w:val="008F7302"/>
    <w:rsid w:val="008F7914"/>
    <w:rsid w:val="008F7C5F"/>
    <w:rsid w:val="0090092E"/>
    <w:rsid w:val="00901B9A"/>
    <w:rsid w:val="0090202F"/>
    <w:rsid w:val="00904361"/>
    <w:rsid w:val="0090474D"/>
    <w:rsid w:val="00904D90"/>
    <w:rsid w:val="009051D3"/>
    <w:rsid w:val="009052E4"/>
    <w:rsid w:val="00905926"/>
    <w:rsid w:val="00907791"/>
    <w:rsid w:val="0090795B"/>
    <w:rsid w:val="00907973"/>
    <w:rsid w:val="00910226"/>
    <w:rsid w:val="00910510"/>
    <w:rsid w:val="0091208A"/>
    <w:rsid w:val="009122D0"/>
    <w:rsid w:val="009125D4"/>
    <w:rsid w:val="00912848"/>
    <w:rsid w:val="00912ECA"/>
    <w:rsid w:val="00913AAA"/>
    <w:rsid w:val="009140CB"/>
    <w:rsid w:val="009159A0"/>
    <w:rsid w:val="0091697F"/>
    <w:rsid w:val="00916BEE"/>
    <w:rsid w:val="00917676"/>
    <w:rsid w:val="00922004"/>
    <w:rsid w:val="00924058"/>
    <w:rsid w:val="00924BBD"/>
    <w:rsid w:val="00927152"/>
    <w:rsid w:val="00927B59"/>
    <w:rsid w:val="0093043D"/>
    <w:rsid w:val="0093080C"/>
    <w:rsid w:val="00930852"/>
    <w:rsid w:val="00932749"/>
    <w:rsid w:val="00933252"/>
    <w:rsid w:val="0093576F"/>
    <w:rsid w:val="00935942"/>
    <w:rsid w:val="00935CED"/>
    <w:rsid w:val="009368C4"/>
    <w:rsid w:val="009368CB"/>
    <w:rsid w:val="0093799B"/>
    <w:rsid w:val="00941A28"/>
    <w:rsid w:val="00942239"/>
    <w:rsid w:val="009426CD"/>
    <w:rsid w:val="00946B91"/>
    <w:rsid w:val="00947443"/>
    <w:rsid w:val="00947B94"/>
    <w:rsid w:val="00947E65"/>
    <w:rsid w:val="009503E2"/>
    <w:rsid w:val="00951227"/>
    <w:rsid w:val="0095278C"/>
    <w:rsid w:val="00952B6C"/>
    <w:rsid w:val="00952E3F"/>
    <w:rsid w:val="009543E0"/>
    <w:rsid w:val="00954ACE"/>
    <w:rsid w:val="00954E24"/>
    <w:rsid w:val="00954F7E"/>
    <w:rsid w:val="00955BA9"/>
    <w:rsid w:val="00955C2D"/>
    <w:rsid w:val="00955D78"/>
    <w:rsid w:val="009574F7"/>
    <w:rsid w:val="00960ACC"/>
    <w:rsid w:val="00960C1C"/>
    <w:rsid w:val="00961107"/>
    <w:rsid w:val="00962991"/>
    <w:rsid w:val="00962A37"/>
    <w:rsid w:val="00962BA0"/>
    <w:rsid w:val="00963508"/>
    <w:rsid w:val="00963A62"/>
    <w:rsid w:val="0096400F"/>
    <w:rsid w:val="009641C3"/>
    <w:rsid w:val="00965233"/>
    <w:rsid w:val="00965704"/>
    <w:rsid w:val="00965966"/>
    <w:rsid w:val="00966DCA"/>
    <w:rsid w:val="00970083"/>
    <w:rsid w:val="009703DF"/>
    <w:rsid w:val="00971B2D"/>
    <w:rsid w:val="00971DDA"/>
    <w:rsid w:val="00971F6F"/>
    <w:rsid w:val="00972C49"/>
    <w:rsid w:val="00975179"/>
    <w:rsid w:val="0097629F"/>
    <w:rsid w:val="00976B8F"/>
    <w:rsid w:val="00976C88"/>
    <w:rsid w:val="00976D34"/>
    <w:rsid w:val="00977766"/>
    <w:rsid w:val="009803DA"/>
    <w:rsid w:val="00980B3B"/>
    <w:rsid w:val="00982761"/>
    <w:rsid w:val="00983B1B"/>
    <w:rsid w:val="009841DF"/>
    <w:rsid w:val="009848BE"/>
    <w:rsid w:val="00984C23"/>
    <w:rsid w:val="0098510E"/>
    <w:rsid w:val="009876FF"/>
    <w:rsid w:val="00987909"/>
    <w:rsid w:val="00990962"/>
    <w:rsid w:val="00990AE9"/>
    <w:rsid w:val="00991CAA"/>
    <w:rsid w:val="0099243C"/>
    <w:rsid w:val="00992C64"/>
    <w:rsid w:val="009944C3"/>
    <w:rsid w:val="00994759"/>
    <w:rsid w:val="009948C2"/>
    <w:rsid w:val="00995121"/>
    <w:rsid w:val="0099608C"/>
    <w:rsid w:val="00996258"/>
    <w:rsid w:val="009A0494"/>
    <w:rsid w:val="009A0912"/>
    <w:rsid w:val="009A0AAB"/>
    <w:rsid w:val="009A0FDC"/>
    <w:rsid w:val="009A18C9"/>
    <w:rsid w:val="009A268C"/>
    <w:rsid w:val="009A311D"/>
    <w:rsid w:val="009A482A"/>
    <w:rsid w:val="009A4AD3"/>
    <w:rsid w:val="009A4AEB"/>
    <w:rsid w:val="009A4F6D"/>
    <w:rsid w:val="009A56DE"/>
    <w:rsid w:val="009A5E07"/>
    <w:rsid w:val="009A6E4D"/>
    <w:rsid w:val="009A6F30"/>
    <w:rsid w:val="009A7906"/>
    <w:rsid w:val="009B0974"/>
    <w:rsid w:val="009B0BD8"/>
    <w:rsid w:val="009B1119"/>
    <w:rsid w:val="009B191F"/>
    <w:rsid w:val="009B3314"/>
    <w:rsid w:val="009B3F7F"/>
    <w:rsid w:val="009B44DF"/>
    <w:rsid w:val="009B4E6E"/>
    <w:rsid w:val="009B52DF"/>
    <w:rsid w:val="009B5B4C"/>
    <w:rsid w:val="009B6008"/>
    <w:rsid w:val="009B6843"/>
    <w:rsid w:val="009B6B8D"/>
    <w:rsid w:val="009B6DDB"/>
    <w:rsid w:val="009B7325"/>
    <w:rsid w:val="009B738B"/>
    <w:rsid w:val="009B756F"/>
    <w:rsid w:val="009B7D8D"/>
    <w:rsid w:val="009C07AA"/>
    <w:rsid w:val="009C11FB"/>
    <w:rsid w:val="009C29FB"/>
    <w:rsid w:val="009C4104"/>
    <w:rsid w:val="009C4478"/>
    <w:rsid w:val="009C479E"/>
    <w:rsid w:val="009C63A6"/>
    <w:rsid w:val="009C692C"/>
    <w:rsid w:val="009C7367"/>
    <w:rsid w:val="009C7523"/>
    <w:rsid w:val="009C7CBE"/>
    <w:rsid w:val="009D0584"/>
    <w:rsid w:val="009D0586"/>
    <w:rsid w:val="009D1306"/>
    <w:rsid w:val="009D2779"/>
    <w:rsid w:val="009D3193"/>
    <w:rsid w:val="009D3CC9"/>
    <w:rsid w:val="009D4376"/>
    <w:rsid w:val="009D63E2"/>
    <w:rsid w:val="009D6401"/>
    <w:rsid w:val="009D6FF3"/>
    <w:rsid w:val="009D7079"/>
    <w:rsid w:val="009D7118"/>
    <w:rsid w:val="009E01DA"/>
    <w:rsid w:val="009E0D5B"/>
    <w:rsid w:val="009E2D51"/>
    <w:rsid w:val="009E34D0"/>
    <w:rsid w:val="009E3DF9"/>
    <w:rsid w:val="009E3FA7"/>
    <w:rsid w:val="009E4BB9"/>
    <w:rsid w:val="009E530F"/>
    <w:rsid w:val="009E5A1F"/>
    <w:rsid w:val="009E68BF"/>
    <w:rsid w:val="009E6945"/>
    <w:rsid w:val="009E75B8"/>
    <w:rsid w:val="009F020F"/>
    <w:rsid w:val="009F06B1"/>
    <w:rsid w:val="009F0F33"/>
    <w:rsid w:val="009F2091"/>
    <w:rsid w:val="009F2307"/>
    <w:rsid w:val="009F28E7"/>
    <w:rsid w:val="009F387D"/>
    <w:rsid w:val="009F3A70"/>
    <w:rsid w:val="009F3C7D"/>
    <w:rsid w:val="009F48DA"/>
    <w:rsid w:val="009F55AA"/>
    <w:rsid w:val="009F57EC"/>
    <w:rsid w:val="009F608C"/>
    <w:rsid w:val="009F60BD"/>
    <w:rsid w:val="009F7036"/>
    <w:rsid w:val="009F7775"/>
    <w:rsid w:val="009F7F44"/>
    <w:rsid w:val="00A00117"/>
    <w:rsid w:val="00A0025D"/>
    <w:rsid w:val="00A00BA7"/>
    <w:rsid w:val="00A01001"/>
    <w:rsid w:val="00A0180C"/>
    <w:rsid w:val="00A021CD"/>
    <w:rsid w:val="00A050B8"/>
    <w:rsid w:val="00A05F13"/>
    <w:rsid w:val="00A061C6"/>
    <w:rsid w:val="00A06529"/>
    <w:rsid w:val="00A1034C"/>
    <w:rsid w:val="00A10E5C"/>
    <w:rsid w:val="00A116CC"/>
    <w:rsid w:val="00A11EBF"/>
    <w:rsid w:val="00A126C6"/>
    <w:rsid w:val="00A135AA"/>
    <w:rsid w:val="00A13A78"/>
    <w:rsid w:val="00A141AE"/>
    <w:rsid w:val="00A14C38"/>
    <w:rsid w:val="00A151F3"/>
    <w:rsid w:val="00A164C1"/>
    <w:rsid w:val="00A16B75"/>
    <w:rsid w:val="00A17CEA"/>
    <w:rsid w:val="00A21833"/>
    <w:rsid w:val="00A21CBE"/>
    <w:rsid w:val="00A22BA2"/>
    <w:rsid w:val="00A2317B"/>
    <w:rsid w:val="00A2374C"/>
    <w:rsid w:val="00A23F97"/>
    <w:rsid w:val="00A245EB"/>
    <w:rsid w:val="00A257BE"/>
    <w:rsid w:val="00A25CC5"/>
    <w:rsid w:val="00A2618F"/>
    <w:rsid w:val="00A267C5"/>
    <w:rsid w:val="00A2702E"/>
    <w:rsid w:val="00A30251"/>
    <w:rsid w:val="00A307CA"/>
    <w:rsid w:val="00A317D5"/>
    <w:rsid w:val="00A33618"/>
    <w:rsid w:val="00A34889"/>
    <w:rsid w:val="00A348E8"/>
    <w:rsid w:val="00A34935"/>
    <w:rsid w:val="00A34DC8"/>
    <w:rsid w:val="00A34DCB"/>
    <w:rsid w:val="00A371FF"/>
    <w:rsid w:val="00A400DC"/>
    <w:rsid w:val="00A40EFE"/>
    <w:rsid w:val="00A4309F"/>
    <w:rsid w:val="00A4331C"/>
    <w:rsid w:val="00A43619"/>
    <w:rsid w:val="00A43C64"/>
    <w:rsid w:val="00A43EB9"/>
    <w:rsid w:val="00A44495"/>
    <w:rsid w:val="00A44B5A"/>
    <w:rsid w:val="00A45BEE"/>
    <w:rsid w:val="00A46115"/>
    <w:rsid w:val="00A46AB8"/>
    <w:rsid w:val="00A478DB"/>
    <w:rsid w:val="00A47B6C"/>
    <w:rsid w:val="00A5017A"/>
    <w:rsid w:val="00A502B1"/>
    <w:rsid w:val="00A51021"/>
    <w:rsid w:val="00A517DE"/>
    <w:rsid w:val="00A51EC9"/>
    <w:rsid w:val="00A52D5D"/>
    <w:rsid w:val="00A52F31"/>
    <w:rsid w:val="00A53371"/>
    <w:rsid w:val="00A54240"/>
    <w:rsid w:val="00A55A8F"/>
    <w:rsid w:val="00A55E18"/>
    <w:rsid w:val="00A56220"/>
    <w:rsid w:val="00A5665F"/>
    <w:rsid w:val="00A57888"/>
    <w:rsid w:val="00A57FA4"/>
    <w:rsid w:val="00A60FB0"/>
    <w:rsid w:val="00A637F4"/>
    <w:rsid w:val="00A6488F"/>
    <w:rsid w:val="00A65491"/>
    <w:rsid w:val="00A6579C"/>
    <w:rsid w:val="00A65A00"/>
    <w:rsid w:val="00A66C20"/>
    <w:rsid w:val="00A7079D"/>
    <w:rsid w:val="00A70EB4"/>
    <w:rsid w:val="00A7445E"/>
    <w:rsid w:val="00A7453B"/>
    <w:rsid w:val="00A746EB"/>
    <w:rsid w:val="00A7483C"/>
    <w:rsid w:val="00A74EF6"/>
    <w:rsid w:val="00A75725"/>
    <w:rsid w:val="00A75BA2"/>
    <w:rsid w:val="00A75D40"/>
    <w:rsid w:val="00A7737B"/>
    <w:rsid w:val="00A804DA"/>
    <w:rsid w:val="00A80B08"/>
    <w:rsid w:val="00A80CF7"/>
    <w:rsid w:val="00A80EF2"/>
    <w:rsid w:val="00A815E4"/>
    <w:rsid w:val="00A8169A"/>
    <w:rsid w:val="00A81D7F"/>
    <w:rsid w:val="00A81D82"/>
    <w:rsid w:val="00A82168"/>
    <w:rsid w:val="00A83411"/>
    <w:rsid w:val="00A83971"/>
    <w:rsid w:val="00A841B4"/>
    <w:rsid w:val="00A848CC"/>
    <w:rsid w:val="00A8510C"/>
    <w:rsid w:val="00A85271"/>
    <w:rsid w:val="00A8544D"/>
    <w:rsid w:val="00A864F3"/>
    <w:rsid w:val="00A86EF0"/>
    <w:rsid w:val="00A918FA"/>
    <w:rsid w:val="00A91D33"/>
    <w:rsid w:val="00A93520"/>
    <w:rsid w:val="00A94AC7"/>
    <w:rsid w:val="00AA0AE5"/>
    <w:rsid w:val="00AA0BAC"/>
    <w:rsid w:val="00AA1231"/>
    <w:rsid w:val="00AA150F"/>
    <w:rsid w:val="00AA1610"/>
    <w:rsid w:val="00AA2734"/>
    <w:rsid w:val="00AA281A"/>
    <w:rsid w:val="00AA6525"/>
    <w:rsid w:val="00AA6643"/>
    <w:rsid w:val="00AA6655"/>
    <w:rsid w:val="00AA6A99"/>
    <w:rsid w:val="00AA6BAF"/>
    <w:rsid w:val="00AA7366"/>
    <w:rsid w:val="00AB16F3"/>
    <w:rsid w:val="00AB1BD4"/>
    <w:rsid w:val="00AB1C73"/>
    <w:rsid w:val="00AB3D72"/>
    <w:rsid w:val="00AB6E31"/>
    <w:rsid w:val="00AB7666"/>
    <w:rsid w:val="00AB7D20"/>
    <w:rsid w:val="00AB7ED2"/>
    <w:rsid w:val="00AC13F1"/>
    <w:rsid w:val="00AC1714"/>
    <w:rsid w:val="00AC25A1"/>
    <w:rsid w:val="00AC3D13"/>
    <w:rsid w:val="00AC4305"/>
    <w:rsid w:val="00AC6B64"/>
    <w:rsid w:val="00AC6CDC"/>
    <w:rsid w:val="00AD0081"/>
    <w:rsid w:val="00AD0398"/>
    <w:rsid w:val="00AD0B3B"/>
    <w:rsid w:val="00AD16C3"/>
    <w:rsid w:val="00AD194F"/>
    <w:rsid w:val="00AD1D9E"/>
    <w:rsid w:val="00AD2B1C"/>
    <w:rsid w:val="00AD3179"/>
    <w:rsid w:val="00AD38A6"/>
    <w:rsid w:val="00AD4029"/>
    <w:rsid w:val="00AD4290"/>
    <w:rsid w:val="00AD4CAF"/>
    <w:rsid w:val="00AD573F"/>
    <w:rsid w:val="00AD62B6"/>
    <w:rsid w:val="00AD62D2"/>
    <w:rsid w:val="00AD7C11"/>
    <w:rsid w:val="00AE0131"/>
    <w:rsid w:val="00AE0FAA"/>
    <w:rsid w:val="00AE1178"/>
    <w:rsid w:val="00AE1824"/>
    <w:rsid w:val="00AE2D67"/>
    <w:rsid w:val="00AE2ED8"/>
    <w:rsid w:val="00AE30AC"/>
    <w:rsid w:val="00AE3A2B"/>
    <w:rsid w:val="00AE4292"/>
    <w:rsid w:val="00AE49EB"/>
    <w:rsid w:val="00AE6A14"/>
    <w:rsid w:val="00AE6F6C"/>
    <w:rsid w:val="00AE73F2"/>
    <w:rsid w:val="00AF002C"/>
    <w:rsid w:val="00AF07B3"/>
    <w:rsid w:val="00AF088C"/>
    <w:rsid w:val="00AF1719"/>
    <w:rsid w:val="00AF1A69"/>
    <w:rsid w:val="00AF1E38"/>
    <w:rsid w:val="00AF1FE9"/>
    <w:rsid w:val="00AF3573"/>
    <w:rsid w:val="00AF4166"/>
    <w:rsid w:val="00AF44A0"/>
    <w:rsid w:val="00AF4800"/>
    <w:rsid w:val="00AF4C31"/>
    <w:rsid w:val="00AF4C9E"/>
    <w:rsid w:val="00AF54CC"/>
    <w:rsid w:val="00AF5A97"/>
    <w:rsid w:val="00AF66CD"/>
    <w:rsid w:val="00AF6F8E"/>
    <w:rsid w:val="00AF7B36"/>
    <w:rsid w:val="00AF7D9F"/>
    <w:rsid w:val="00B0143D"/>
    <w:rsid w:val="00B01B49"/>
    <w:rsid w:val="00B01F2E"/>
    <w:rsid w:val="00B02C59"/>
    <w:rsid w:val="00B03ACE"/>
    <w:rsid w:val="00B050D6"/>
    <w:rsid w:val="00B05CE0"/>
    <w:rsid w:val="00B067F4"/>
    <w:rsid w:val="00B06A7A"/>
    <w:rsid w:val="00B07E6A"/>
    <w:rsid w:val="00B109C1"/>
    <w:rsid w:val="00B11B93"/>
    <w:rsid w:val="00B123CB"/>
    <w:rsid w:val="00B15CE6"/>
    <w:rsid w:val="00B16064"/>
    <w:rsid w:val="00B1614B"/>
    <w:rsid w:val="00B162EA"/>
    <w:rsid w:val="00B165E3"/>
    <w:rsid w:val="00B16F45"/>
    <w:rsid w:val="00B1766A"/>
    <w:rsid w:val="00B17B2F"/>
    <w:rsid w:val="00B2284E"/>
    <w:rsid w:val="00B241EF"/>
    <w:rsid w:val="00B264D0"/>
    <w:rsid w:val="00B278C2"/>
    <w:rsid w:val="00B30E22"/>
    <w:rsid w:val="00B314B2"/>
    <w:rsid w:val="00B3159A"/>
    <w:rsid w:val="00B3190C"/>
    <w:rsid w:val="00B32BD4"/>
    <w:rsid w:val="00B32CC3"/>
    <w:rsid w:val="00B32EC9"/>
    <w:rsid w:val="00B33043"/>
    <w:rsid w:val="00B348C3"/>
    <w:rsid w:val="00B34A39"/>
    <w:rsid w:val="00B355CE"/>
    <w:rsid w:val="00B35DF7"/>
    <w:rsid w:val="00B36D39"/>
    <w:rsid w:val="00B4072C"/>
    <w:rsid w:val="00B41170"/>
    <w:rsid w:val="00B413DA"/>
    <w:rsid w:val="00B41B36"/>
    <w:rsid w:val="00B41C44"/>
    <w:rsid w:val="00B42122"/>
    <w:rsid w:val="00B42730"/>
    <w:rsid w:val="00B447A8"/>
    <w:rsid w:val="00B44834"/>
    <w:rsid w:val="00B45225"/>
    <w:rsid w:val="00B467FD"/>
    <w:rsid w:val="00B46F36"/>
    <w:rsid w:val="00B472A2"/>
    <w:rsid w:val="00B475E4"/>
    <w:rsid w:val="00B5011D"/>
    <w:rsid w:val="00B50C35"/>
    <w:rsid w:val="00B50CED"/>
    <w:rsid w:val="00B510BA"/>
    <w:rsid w:val="00B525C0"/>
    <w:rsid w:val="00B529E9"/>
    <w:rsid w:val="00B52E5B"/>
    <w:rsid w:val="00B538C6"/>
    <w:rsid w:val="00B54A23"/>
    <w:rsid w:val="00B55E7D"/>
    <w:rsid w:val="00B560A4"/>
    <w:rsid w:val="00B56161"/>
    <w:rsid w:val="00B564E7"/>
    <w:rsid w:val="00B5779C"/>
    <w:rsid w:val="00B61E9D"/>
    <w:rsid w:val="00B62C29"/>
    <w:rsid w:val="00B647D3"/>
    <w:rsid w:val="00B64C0E"/>
    <w:rsid w:val="00B64C80"/>
    <w:rsid w:val="00B64E0B"/>
    <w:rsid w:val="00B65864"/>
    <w:rsid w:val="00B65DF4"/>
    <w:rsid w:val="00B67297"/>
    <w:rsid w:val="00B673EF"/>
    <w:rsid w:val="00B67831"/>
    <w:rsid w:val="00B7223E"/>
    <w:rsid w:val="00B72513"/>
    <w:rsid w:val="00B7253E"/>
    <w:rsid w:val="00B7511B"/>
    <w:rsid w:val="00B757EB"/>
    <w:rsid w:val="00B75967"/>
    <w:rsid w:val="00B765DC"/>
    <w:rsid w:val="00B76A20"/>
    <w:rsid w:val="00B77378"/>
    <w:rsid w:val="00B80487"/>
    <w:rsid w:val="00B80745"/>
    <w:rsid w:val="00B81376"/>
    <w:rsid w:val="00B8282C"/>
    <w:rsid w:val="00B836E2"/>
    <w:rsid w:val="00B8421C"/>
    <w:rsid w:val="00B84F8F"/>
    <w:rsid w:val="00B85166"/>
    <w:rsid w:val="00B87DD6"/>
    <w:rsid w:val="00B9025B"/>
    <w:rsid w:val="00B9043D"/>
    <w:rsid w:val="00B904FB"/>
    <w:rsid w:val="00B90B57"/>
    <w:rsid w:val="00B91C23"/>
    <w:rsid w:val="00B933C3"/>
    <w:rsid w:val="00B93FB2"/>
    <w:rsid w:val="00B95933"/>
    <w:rsid w:val="00B95D89"/>
    <w:rsid w:val="00B96EEF"/>
    <w:rsid w:val="00B97C7E"/>
    <w:rsid w:val="00BA109C"/>
    <w:rsid w:val="00BA10CE"/>
    <w:rsid w:val="00BA25DD"/>
    <w:rsid w:val="00BA2695"/>
    <w:rsid w:val="00BA2C3A"/>
    <w:rsid w:val="00BA2F91"/>
    <w:rsid w:val="00BA3190"/>
    <w:rsid w:val="00BA45AB"/>
    <w:rsid w:val="00BA61A1"/>
    <w:rsid w:val="00BA64DC"/>
    <w:rsid w:val="00BA7582"/>
    <w:rsid w:val="00BB2DF4"/>
    <w:rsid w:val="00BB4717"/>
    <w:rsid w:val="00BB5E0A"/>
    <w:rsid w:val="00BB6514"/>
    <w:rsid w:val="00BB697F"/>
    <w:rsid w:val="00BB6B38"/>
    <w:rsid w:val="00BB735B"/>
    <w:rsid w:val="00BC0387"/>
    <w:rsid w:val="00BC14D8"/>
    <w:rsid w:val="00BC2CFE"/>
    <w:rsid w:val="00BC3225"/>
    <w:rsid w:val="00BC429E"/>
    <w:rsid w:val="00BD07BE"/>
    <w:rsid w:val="00BD08F0"/>
    <w:rsid w:val="00BD0D6C"/>
    <w:rsid w:val="00BD16D5"/>
    <w:rsid w:val="00BD366A"/>
    <w:rsid w:val="00BD4100"/>
    <w:rsid w:val="00BD74A8"/>
    <w:rsid w:val="00BD78DC"/>
    <w:rsid w:val="00BE04A8"/>
    <w:rsid w:val="00BE1259"/>
    <w:rsid w:val="00BE1950"/>
    <w:rsid w:val="00BE1A47"/>
    <w:rsid w:val="00BE25FE"/>
    <w:rsid w:val="00BE26A3"/>
    <w:rsid w:val="00BE3AE7"/>
    <w:rsid w:val="00BE3C45"/>
    <w:rsid w:val="00BE4B21"/>
    <w:rsid w:val="00BE5578"/>
    <w:rsid w:val="00BE5AB1"/>
    <w:rsid w:val="00BE6191"/>
    <w:rsid w:val="00BE6BE0"/>
    <w:rsid w:val="00BF0349"/>
    <w:rsid w:val="00BF04DC"/>
    <w:rsid w:val="00BF2272"/>
    <w:rsid w:val="00BF3060"/>
    <w:rsid w:val="00BF3A01"/>
    <w:rsid w:val="00BF3FFE"/>
    <w:rsid w:val="00BF5A84"/>
    <w:rsid w:val="00BF7537"/>
    <w:rsid w:val="00C02024"/>
    <w:rsid w:val="00C046EB"/>
    <w:rsid w:val="00C04C41"/>
    <w:rsid w:val="00C055D7"/>
    <w:rsid w:val="00C05818"/>
    <w:rsid w:val="00C06A9B"/>
    <w:rsid w:val="00C0793B"/>
    <w:rsid w:val="00C07F97"/>
    <w:rsid w:val="00C101CE"/>
    <w:rsid w:val="00C10318"/>
    <w:rsid w:val="00C105FC"/>
    <w:rsid w:val="00C120C9"/>
    <w:rsid w:val="00C133D2"/>
    <w:rsid w:val="00C1371E"/>
    <w:rsid w:val="00C13B60"/>
    <w:rsid w:val="00C143D6"/>
    <w:rsid w:val="00C15500"/>
    <w:rsid w:val="00C15C52"/>
    <w:rsid w:val="00C15F7F"/>
    <w:rsid w:val="00C16EC2"/>
    <w:rsid w:val="00C179E9"/>
    <w:rsid w:val="00C2032B"/>
    <w:rsid w:val="00C22186"/>
    <w:rsid w:val="00C2348B"/>
    <w:rsid w:val="00C23F74"/>
    <w:rsid w:val="00C24C87"/>
    <w:rsid w:val="00C26E54"/>
    <w:rsid w:val="00C27301"/>
    <w:rsid w:val="00C27468"/>
    <w:rsid w:val="00C278AD"/>
    <w:rsid w:val="00C27C5D"/>
    <w:rsid w:val="00C27F36"/>
    <w:rsid w:val="00C300ED"/>
    <w:rsid w:val="00C3214B"/>
    <w:rsid w:val="00C324C5"/>
    <w:rsid w:val="00C32FB6"/>
    <w:rsid w:val="00C3348D"/>
    <w:rsid w:val="00C3471E"/>
    <w:rsid w:val="00C34DB0"/>
    <w:rsid w:val="00C3518D"/>
    <w:rsid w:val="00C3527E"/>
    <w:rsid w:val="00C35CB4"/>
    <w:rsid w:val="00C366FC"/>
    <w:rsid w:val="00C3679B"/>
    <w:rsid w:val="00C36BF3"/>
    <w:rsid w:val="00C37415"/>
    <w:rsid w:val="00C37BF2"/>
    <w:rsid w:val="00C409AC"/>
    <w:rsid w:val="00C413AB"/>
    <w:rsid w:val="00C4199C"/>
    <w:rsid w:val="00C42712"/>
    <w:rsid w:val="00C438D3"/>
    <w:rsid w:val="00C4493C"/>
    <w:rsid w:val="00C45E99"/>
    <w:rsid w:val="00C4612A"/>
    <w:rsid w:val="00C466E3"/>
    <w:rsid w:val="00C4751B"/>
    <w:rsid w:val="00C47B57"/>
    <w:rsid w:val="00C47DBC"/>
    <w:rsid w:val="00C506D9"/>
    <w:rsid w:val="00C5070D"/>
    <w:rsid w:val="00C50932"/>
    <w:rsid w:val="00C50EBD"/>
    <w:rsid w:val="00C5176B"/>
    <w:rsid w:val="00C5232C"/>
    <w:rsid w:val="00C529D5"/>
    <w:rsid w:val="00C5324B"/>
    <w:rsid w:val="00C53E95"/>
    <w:rsid w:val="00C540C7"/>
    <w:rsid w:val="00C54F36"/>
    <w:rsid w:val="00C55723"/>
    <w:rsid w:val="00C576FF"/>
    <w:rsid w:val="00C578C1"/>
    <w:rsid w:val="00C57AFA"/>
    <w:rsid w:val="00C57E92"/>
    <w:rsid w:val="00C608D4"/>
    <w:rsid w:val="00C61259"/>
    <w:rsid w:val="00C61350"/>
    <w:rsid w:val="00C61A36"/>
    <w:rsid w:val="00C61B88"/>
    <w:rsid w:val="00C61BB3"/>
    <w:rsid w:val="00C63458"/>
    <w:rsid w:val="00C6464F"/>
    <w:rsid w:val="00C658C4"/>
    <w:rsid w:val="00C65AEB"/>
    <w:rsid w:val="00C667A6"/>
    <w:rsid w:val="00C72658"/>
    <w:rsid w:val="00C733DF"/>
    <w:rsid w:val="00C7374C"/>
    <w:rsid w:val="00C74294"/>
    <w:rsid w:val="00C7429F"/>
    <w:rsid w:val="00C76954"/>
    <w:rsid w:val="00C7702F"/>
    <w:rsid w:val="00C772C4"/>
    <w:rsid w:val="00C77729"/>
    <w:rsid w:val="00C7773B"/>
    <w:rsid w:val="00C8195E"/>
    <w:rsid w:val="00C82AA1"/>
    <w:rsid w:val="00C837BB"/>
    <w:rsid w:val="00C84185"/>
    <w:rsid w:val="00C843AA"/>
    <w:rsid w:val="00C85D24"/>
    <w:rsid w:val="00C85D40"/>
    <w:rsid w:val="00C86015"/>
    <w:rsid w:val="00C90C4B"/>
    <w:rsid w:val="00C90F87"/>
    <w:rsid w:val="00C936F5"/>
    <w:rsid w:val="00C94224"/>
    <w:rsid w:val="00C950EE"/>
    <w:rsid w:val="00C9592B"/>
    <w:rsid w:val="00C96DE6"/>
    <w:rsid w:val="00C97465"/>
    <w:rsid w:val="00C97E3B"/>
    <w:rsid w:val="00CA0890"/>
    <w:rsid w:val="00CA11F8"/>
    <w:rsid w:val="00CA15C1"/>
    <w:rsid w:val="00CA20D5"/>
    <w:rsid w:val="00CA25EA"/>
    <w:rsid w:val="00CA2C34"/>
    <w:rsid w:val="00CA38F0"/>
    <w:rsid w:val="00CA44D1"/>
    <w:rsid w:val="00CA53E4"/>
    <w:rsid w:val="00CA5499"/>
    <w:rsid w:val="00CA5597"/>
    <w:rsid w:val="00CA56CE"/>
    <w:rsid w:val="00CA5DE8"/>
    <w:rsid w:val="00CA66E1"/>
    <w:rsid w:val="00CA6B57"/>
    <w:rsid w:val="00CA743C"/>
    <w:rsid w:val="00CB228B"/>
    <w:rsid w:val="00CB2343"/>
    <w:rsid w:val="00CB252C"/>
    <w:rsid w:val="00CB256B"/>
    <w:rsid w:val="00CB2E6C"/>
    <w:rsid w:val="00CB3949"/>
    <w:rsid w:val="00CB44DC"/>
    <w:rsid w:val="00CB5D35"/>
    <w:rsid w:val="00CB6E23"/>
    <w:rsid w:val="00CB7035"/>
    <w:rsid w:val="00CB704D"/>
    <w:rsid w:val="00CC02CA"/>
    <w:rsid w:val="00CC2419"/>
    <w:rsid w:val="00CC2648"/>
    <w:rsid w:val="00CC3768"/>
    <w:rsid w:val="00CC387B"/>
    <w:rsid w:val="00CC4660"/>
    <w:rsid w:val="00CC693B"/>
    <w:rsid w:val="00CC69FD"/>
    <w:rsid w:val="00CC712C"/>
    <w:rsid w:val="00CC74C6"/>
    <w:rsid w:val="00CC76D3"/>
    <w:rsid w:val="00CD2343"/>
    <w:rsid w:val="00CD3837"/>
    <w:rsid w:val="00CD45A2"/>
    <w:rsid w:val="00CD481B"/>
    <w:rsid w:val="00CD519E"/>
    <w:rsid w:val="00CD5744"/>
    <w:rsid w:val="00CD57BA"/>
    <w:rsid w:val="00CD7694"/>
    <w:rsid w:val="00CE0126"/>
    <w:rsid w:val="00CE01D5"/>
    <w:rsid w:val="00CE1907"/>
    <w:rsid w:val="00CE1F5E"/>
    <w:rsid w:val="00CE592B"/>
    <w:rsid w:val="00CE703A"/>
    <w:rsid w:val="00CF039F"/>
    <w:rsid w:val="00CF2FB2"/>
    <w:rsid w:val="00CF3CBE"/>
    <w:rsid w:val="00CF3D8D"/>
    <w:rsid w:val="00D00C0D"/>
    <w:rsid w:val="00D00EDA"/>
    <w:rsid w:val="00D01152"/>
    <w:rsid w:val="00D01D5B"/>
    <w:rsid w:val="00D02579"/>
    <w:rsid w:val="00D043A7"/>
    <w:rsid w:val="00D043F3"/>
    <w:rsid w:val="00D04F46"/>
    <w:rsid w:val="00D061C7"/>
    <w:rsid w:val="00D0729B"/>
    <w:rsid w:val="00D078B8"/>
    <w:rsid w:val="00D10101"/>
    <w:rsid w:val="00D1117F"/>
    <w:rsid w:val="00D1126D"/>
    <w:rsid w:val="00D1131C"/>
    <w:rsid w:val="00D1145C"/>
    <w:rsid w:val="00D12299"/>
    <w:rsid w:val="00D12F70"/>
    <w:rsid w:val="00D13B75"/>
    <w:rsid w:val="00D13EB6"/>
    <w:rsid w:val="00D1479F"/>
    <w:rsid w:val="00D14C54"/>
    <w:rsid w:val="00D15084"/>
    <w:rsid w:val="00D15B1B"/>
    <w:rsid w:val="00D1614A"/>
    <w:rsid w:val="00D16218"/>
    <w:rsid w:val="00D17435"/>
    <w:rsid w:val="00D17A53"/>
    <w:rsid w:val="00D201DE"/>
    <w:rsid w:val="00D20E02"/>
    <w:rsid w:val="00D212E6"/>
    <w:rsid w:val="00D213A3"/>
    <w:rsid w:val="00D21E9C"/>
    <w:rsid w:val="00D21FE2"/>
    <w:rsid w:val="00D22314"/>
    <w:rsid w:val="00D23182"/>
    <w:rsid w:val="00D2364E"/>
    <w:rsid w:val="00D23848"/>
    <w:rsid w:val="00D239FF"/>
    <w:rsid w:val="00D26220"/>
    <w:rsid w:val="00D26F6F"/>
    <w:rsid w:val="00D274E6"/>
    <w:rsid w:val="00D27C8F"/>
    <w:rsid w:val="00D30F68"/>
    <w:rsid w:val="00D31D9B"/>
    <w:rsid w:val="00D321C7"/>
    <w:rsid w:val="00D34867"/>
    <w:rsid w:val="00D34ACE"/>
    <w:rsid w:val="00D34EC4"/>
    <w:rsid w:val="00D34FDF"/>
    <w:rsid w:val="00D36701"/>
    <w:rsid w:val="00D43804"/>
    <w:rsid w:val="00D44E2A"/>
    <w:rsid w:val="00D4508C"/>
    <w:rsid w:val="00D45936"/>
    <w:rsid w:val="00D45CCE"/>
    <w:rsid w:val="00D45E3B"/>
    <w:rsid w:val="00D461D4"/>
    <w:rsid w:val="00D47360"/>
    <w:rsid w:val="00D477C4"/>
    <w:rsid w:val="00D47A1B"/>
    <w:rsid w:val="00D5045D"/>
    <w:rsid w:val="00D5070B"/>
    <w:rsid w:val="00D514CC"/>
    <w:rsid w:val="00D514F4"/>
    <w:rsid w:val="00D5172C"/>
    <w:rsid w:val="00D5195B"/>
    <w:rsid w:val="00D51B91"/>
    <w:rsid w:val="00D51DCB"/>
    <w:rsid w:val="00D54C64"/>
    <w:rsid w:val="00D62392"/>
    <w:rsid w:val="00D626E3"/>
    <w:rsid w:val="00D6391A"/>
    <w:rsid w:val="00D6400C"/>
    <w:rsid w:val="00D652AD"/>
    <w:rsid w:val="00D65DA4"/>
    <w:rsid w:val="00D66F1E"/>
    <w:rsid w:val="00D67DE4"/>
    <w:rsid w:val="00D70164"/>
    <w:rsid w:val="00D7050E"/>
    <w:rsid w:val="00D70E6F"/>
    <w:rsid w:val="00D71B84"/>
    <w:rsid w:val="00D730D6"/>
    <w:rsid w:val="00D74296"/>
    <w:rsid w:val="00D7492D"/>
    <w:rsid w:val="00D7599B"/>
    <w:rsid w:val="00D75A1E"/>
    <w:rsid w:val="00D75A84"/>
    <w:rsid w:val="00D76516"/>
    <w:rsid w:val="00D773DA"/>
    <w:rsid w:val="00D8101C"/>
    <w:rsid w:val="00D82321"/>
    <w:rsid w:val="00D82C64"/>
    <w:rsid w:val="00D833B7"/>
    <w:rsid w:val="00D83CA6"/>
    <w:rsid w:val="00D83FCC"/>
    <w:rsid w:val="00D8421C"/>
    <w:rsid w:val="00D84CA9"/>
    <w:rsid w:val="00D84E9F"/>
    <w:rsid w:val="00D85DE4"/>
    <w:rsid w:val="00D85EF6"/>
    <w:rsid w:val="00D8638B"/>
    <w:rsid w:val="00D87106"/>
    <w:rsid w:val="00D87871"/>
    <w:rsid w:val="00D87B1D"/>
    <w:rsid w:val="00D87F66"/>
    <w:rsid w:val="00D9010C"/>
    <w:rsid w:val="00D90743"/>
    <w:rsid w:val="00D911B5"/>
    <w:rsid w:val="00D91CAA"/>
    <w:rsid w:val="00D91D49"/>
    <w:rsid w:val="00D9200D"/>
    <w:rsid w:val="00D920DC"/>
    <w:rsid w:val="00D92F24"/>
    <w:rsid w:val="00D93249"/>
    <w:rsid w:val="00D93D36"/>
    <w:rsid w:val="00D93EEF"/>
    <w:rsid w:val="00D94150"/>
    <w:rsid w:val="00D94174"/>
    <w:rsid w:val="00D942D4"/>
    <w:rsid w:val="00D94711"/>
    <w:rsid w:val="00D94F07"/>
    <w:rsid w:val="00D9529E"/>
    <w:rsid w:val="00D95BF7"/>
    <w:rsid w:val="00D96ABB"/>
    <w:rsid w:val="00D96EBA"/>
    <w:rsid w:val="00D978DD"/>
    <w:rsid w:val="00D97B8A"/>
    <w:rsid w:val="00DA0D08"/>
    <w:rsid w:val="00DA1CB1"/>
    <w:rsid w:val="00DA1FE6"/>
    <w:rsid w:val="00DA25D8"/>
    <w:rsid w:val="00DA2CC9"/>
    <w:rsid w:val="00DA4773"/>
    <w:rsid w:val="00DA47CF"/>
    <w:rsid w:val="00DA5E2E"/>
    <w:rsid w:val="00DA6622"/>
    <w:rsid w:val="00DA6635"/>
    <w:rsid w:val="00DA6DD7"/>
    <w:rsid w:val="00DA7192"/>
    <w:rsid w:val="00DB0B96"/>
    <w:rsid w:val="00DB1C03"/>
    <w:rsid w:val="00DB306C"/>
    <w:rsid w:val="00DB3401"/>
    <w:rsid w:val="00DB4478"/>
    <w:rsid w:val="00DB4A4E"/>
    <w:rsid w:val="00DB532B"/>
    <w:rsid w:val="00DB5AFF"/>
    <w:rsid w:val="00DB6E97"/>
    <w:rsid w:val="00DC19DF"/>
    <w:rsid w:val="00DC1AF4"/>
    <w:rsid w:val="00DC1E44"/>
    <w:rsid w:val="00DC23D3"/>
    <w:rsid w:val="00DC25E0"/>
    <w:rsid w:val="00DC3886"/>
    <w:rsid w:val="00DC5D3B"/>
    <w:rsid w:val="00DC67AB"/>
    <w:rsid w:val="00DC74B2"/>
    <w:rsid w:val="00DC7F6C"/>
    <w:rsid w:val="00DD027C"/>
    <w:rsid w:val="00DD22F5"/>
    <w:rsid w:val="00DD283A"/>
    <w:rsid w:val="00DD2A3A"/>
    <w:rsid w:val="00DD2AAF"/>
    <w:rsid w:val="00DD3C61"/>
    <w:rsid w:val="00DD532D"/>
    <w:rsid w:val="00DD5489"/>
    <w:rsid w:val="00DD57CC"/>
    <w:rsid w:val="00DD59C6"/>
    <w:rsid w:val="00DD664F"/>
    <w:rsid w:val="00DD6B12"/>
    <w:rsid w:val="00DD6B61"/>
    <w:rsid w:val="00DD6F16"/>
    <w:rsid w:val="00DE00DD"/>
    <w:rsid w:val="00DE0124"/>
    <w:rsid w:val="00DE03DE"/>
    <w:rsid w:val="00DE1162"/>
    <w:rsid w:val="00DE136C"/>
    <w:rsid w:val="00DE16AC"/>
    <w:rsid w:val="00DE2EDB"/>
    <w:rsid w:val="00DE4C6B"/>
    <w:rsid w:val="00DE755B"/>
    <w:rsid w:val="00DF0EA4"/>
    <w:rsid w:val="00DF0F58"/>
    <w:rsid w:val="00DF38F4"/>
    <w:rsid w:val="00DF55E0"/>
    <w:rsid w:val="00DF61A4"/>
    <w:rsid w:val="00DF6258"/>
    <w:rsid w:val="00DF6632"/>
    <w:rsid w:val="00DF67C3"/>
    <w:rsid w:val="00DF7521"/>
    <w:rsid w:val="00DF7843"/>
    <w:rsid w:val="00DF7C74"/>
    <w:rsid w:val="00E003EA"/>
    <w:rsid w:val="00E0046C"/>
    <w:rsid w:val="00E011D6"/>
    <w:rsid w:val="00E03122"/>
    <w:rsid w:val="00E03DA5"/>
    <w:rsid w:val="00E04CF9"/>
    <w:rsid w:val="00E05719"/>
    <w:rsid w:val="00E05749"/>
    <w:rsid w:val="00E0642B"/>
    <w:rsid w:val="00E068B2"/>
    <w:rsid w:val="00E06DE2"/>
    <w:rsid w:val="00E10BE8"/>
    <w:rsid w:val="00E1203E"/>
    <w:rsid w:val="00E138C3"/>
    <w:rsid w:val="00E13B98"/>
    <w:rsid w:val="00E14944"/>
    <w:rsid w:val="00E1511A"/>
    <w:rsid w:val="00E16585"/>
    <w:rsid w:val="00E172D5"/>
    <w:rsid w:val="00E174C2"/>
    <w:rsid w:val="00E20EFE"/>
    <w:rsid w:val="00E213F1"/>
    <w:rsid w:val="00E21ABD"/>
    <w:rsid w:val="00E21B7E"/>
    <w:rsid w:val="00E22CD3"/>
    <w:rsid w:val="00E25D45"/>
    <w:rsid w:val="00E266C3"/>
    <w:rsid w:val="00E31DC6"/>
    <w:rsid w:val="00E320CD"/>
    <w:rsid w:val="00E339FA"/>
    <w:rsid w:val="00E3489C"/>
    <w:rsid w:val="00E34C18"/>
    <w:rsid w:val="00E35703"/>
    <w:rsid w:val="00E3608B"/>
    <w:rsid w:val="00E3633A"/>
    <w:rsid w:val="00E37302"/>
    <w:rsid w:val="00E377CD"/>
    <w:rsid w:val="00E413B2"/>
    <w:rsid w:val="00E414C2"/>
    <w:rsid w:val="00E4163C"/>
    <w:rsid w:val="00E41BF0"/>
    <w:rsid w:val="00E41C43"/>
    <w:rsid w:val="00E422CD"/>
    <w:rsid w:val="00E42CDA"/>
    <w:rsid w:val="00E4375E"/>
    <w:rsid w:val="00E43A42"/>
    <w:rsid w:val="00E44868"/>
    <w:rsid w:val="00E46FE4"/>
    <w:rsid w:val="00E472E4"/>
    <w:rsid w:val="00E506D9"/>
    <w:rsid w:val="00E523EA"/>
    <w:rsid w:val="00E52CC7"/>
    <w:rsid w:val="00E53198"/>
    <w:rsid w:val="00E54ACD"/>
    <w:rsid w:val="00E56054"/>
    <w:rsid w:val="00E57513"/>
    <w:rsid w:val="00E60D04"/>
    <w:rsid w:val="00E6135C"/>
    <w:rsid w:val="00E61867"/>
    <w:rsid w:val="00E618BB"/>
    <w:rsid w:val="00E62617"/>
    <w:rsid w:val="00E62959"/>
    <w:rsid w:val="00E62C6C"/>
    <w:rsid w:val="00E63320"/>
    <w:rsid w:val="00E6385E"/>
    <w:rsid w:val="00E6421D"/>
    <w:rsid w:val="00E64BB4"/>
    <w:rsid w:val="00E64CF7"/>
    <w:rsid w:val="00E66415"/>
    <w:rsid w:val="00E67917"/>
    <w:rsid w:val="00E67B2C"/>
    <w:rsid w:val="00E67C75"/>
    <w:rsid w:val="00E70ADB"/>
    <w:rsid w:val="00E7160D"/>
    <w:rsid w:val="00E7189A"/>
    <w:rsid w:val="00E72527"/>
    <w:rsid w:val="00E72672"/>
    <w:rsid w:val="00E72779"/>
    <w:rsid w:val="00E72882"/>
    <w:rsid w:val="00E7420A"/>
    <w:rsid w:val="00E7506A"/>
    <w:rsid w:val="00E75280"/>
    <w:rsid w:val="00E757EB"/>
    <w:rsid w:val="00E758AE"/>
    <w:rsid w:val="00E75DB7"/>
    <w:rsid w:val="00E76D2A"/>
    <w:rsid w:val="00E77116"/>
    <w:rsid w:val="00E774D8"/>
    <w:rsid w:val="00E77798"/>
    <w:rsid w:val="00E80E34"/>
    <w:rsid w:val="00E81919"/>
    <w:rsid w:val="00E81BD0"/>
    <w:rsid w:val="00E81C67"/>
    <w:rsid w:val="00E8267C"/>
    <w:rsid w:val="00E832DA"/>
    <w:rsid w:val="00E834C5"/>
    <w:rsid w:val="00E83920"/>
    <w:rsid w:val="00E83F6B"/>
    <w:rsid w:val="00E844F7"/>
    <w:rsid w:val="00E85C7F"/>
    <w:rsid w:val="00E85F90"/>
    <w:rsid w:val="00E8664D"/>
    <w:rsid w:val="00E866D4"/>
    <w:rsid w:val="00E86E79"/>
    <w:rsid w:val="00E9102F"/>
    <w:rsid w:val="00E92156"/>
    <w:rsid w:val="00E92323"/>
    <w:rsid w:val="00E92DA9"/>
    <w:rsid w:val="00E93DA3"/>
    <w:rsid w:val="00E93DB0"/>
    <w:rsid w:val="00E950E5"/>
    <w:rsid w:val="00E95359"/>
    <w:rsid w:val="00E95B9C"/>
    <w:rsid w:val="00E95C45"/>
    <w:rsid w:val="00E978C6"/>
    <w:rsid w:val="00E97B3F"/>
    <w:rsid w:val="00EA1581"/>
    <w:rsid w:val="00EA1C19"/>
    <w:rsid w:val="00EA24AB"/>
    <w:rsid w:val="00EA27B4"/>
    <w:rsid w:val="00EA3516"/>
    <w:rsid w:val="00EA3F68"/>
    <w:rsid w:val="00EA53DC"/>
    <w:rsid w:val="00EA56CD"/>
    <w:rsid w:val="00EA5A70"/>
    <w:rsid w:val="00EA6EEB"/>
    <w:rsid w:val="00EA6FA3"/>
    <w:rsid w:val="00EA7518"/>
    <w:rsid w:val="00EA7C1C"/>
    <w:rsid w:val="00EA7D4C"/>
    <w:rsid w:val="00EB00B6"/>
    <w:rsid w:val="00EB00BC"/>
    <w:rsid w:val="00EB0B5D"/>
    <w:rsid w:val="00EB1939"/>
    <w:rsid w:val="00EB1B2A"/>
    <w:rsid w:val="00EB2BEC"/>
    <w:rsid w:val="00EB34FC"/>
    <w:rsid w:val="00EB415E"/>
    <w:rsid w:val="00EB4215"/>
    <w:rsid w:val="00EB4BBC"/>
    <w:rsid w:val="00EB5128"/>
    <w:rsid w:val="00EB560A"/>
    <w:rsid w:val="00EB5654"/>
    <w:rsid w:val="00EB6398"/>
    <w:rsid w:val="00EB6D7E"/>
    <w:rsid w:val="00EB7240"/>
    <w:rsid w:val="00EB72F4"/>
    <w:rsid w:val="00EB7385"/>
    <w:rsid w:val="00EC04B6"/>
    <w:rsid w:val="00EC0FCB"/>
    <w:rsid w:val="00EC1684"/>
    <w:rsid w:val="00EC17FC"/>
    <w:rsid w:val="00EC2719"/>
    <w:rsid w:val="00EC357B"/>
    <w:rsid w:val="00EC36D8"/>
    <w:rsid w:val="00EC50CA"/>
    <w:rsid w:val="00EC51AA"/>
    <w:rsid w:val="00EC5858"/>
    <w:rsid w:val="00EC5B8E"/>
    <w:rsid w:val="00EC5BFA"/>
    <w:rsid w:val="00EC5C53"/>
    <w:rsid w:val="00EC5FB9"/>
    <w:rsid w:val="00EC618D"/>
    <w:rsid w:val="00EC6536"/>
    <w:rsid w:val="00EC6A54"/>
    <w:rsid w:val="00EC7103"/>
    <w:rsid w:val="00ED00F3"/>
    <w:rsid w:val="00ED08A1"/>
    <w:rsid w:val="00ED2766"/>
    <w:rsid w:val="00ED2DE6"/>
    <w:rsid w:val="00ED7920"/>
    <w:rsid w:val="00ED7977"/>
    <w:rsid w:val="00EE00C8"/>
    <w:rsid w:val="00EE0453"/>
    <w:rsid w:val="00EE29A1"/>
    <w:rsid w:val="00EE3122"/>
    <w:rsid w:val="00EE4118"/>
    <w:rsid w:val="00EE437C"/>
    <w:rsid w:val="00EE575C"/>
    <w:rsid w:val="00EE59FE"/>
    <w:rsid w:val="00EE6419"/>
    <w:rsid w:val="00EE6818"/>
    <w:rsid w:val="00EE697A"/>
    <w:rsid w:val="00EE7C2A"/>
    <w:rsid w:val="00EF14E8"/>
    <w:rsid w:val="00EF161F"/>
    <w:rsid w:val="00EF2136"/>
    <w:rsid w:val="00EF28D6"/>
    <w:rsid w:val="00EF2E5B"/>
    <w:rsid w:val="00EF313D"/>
    <w:rsid w:val="00EF4007"/>
    <w:rsid w:val="00EF49D9"/>
    <w:rsid w:val="00EF5310"/>
    <w:rsid w:val="00EF5B8C"/>
    <w:rsid w:val="00EF6A8B"/>
    <w:rsid w:val="00F00CDB"/>
    <w:rsid w:val="00F011AD"/>
    <w:rsid w:val="00F01E09"/>
    <w:rsid w:val="00F01E24"/>
    <w:rsid w:val="00F020C7"/>
    <w:rsid w:val="00F0226F"/>
    <w:rsid w:val="00F02B29"/>
    <w:rsid w:val="00F0379E"/>
    <w:rsid w:val="00F04044"/>
    <w:rsid w:val="00F0483C"/>
    <w:rsid w:val="00F054D5"/>
    <w:rsid w:val="00F061FE"/>
    <w:rsid w:val="00F06370"/>
    <w:rsid w:val="00F10072"/>
    <w:rsid w:val="00F11D1E"/>
    <w:rsid w:val="00F1205C"/>
    <w:rsid w:val="00F12CB8"/>
    <w:rsid w:val="00F15061"/>
    <w:rsid w:val="00F157A1"/>
    <w:rsid w:val="00F16AF8"/>
    <w:rsid w:val="00F17537"/>
    <w:rsid w:val="00F200E0"/>
    <w:rsid w:val="00F2115C"/>
    <w:rsid w:val="00F2153E"/>
    <w:rsid w:val="00F21AB1"/>
    <w:rsid w:val="00F21E44"/>
    <w:rsid w:val="00F22CFA"/>
    <w:rsid w:val="00F22DDE"/>
    <w:rsid w:val="00F30166"/>
    <w:rsid w:val="00F30C68"/>
    <w:rsid w:val="00F30F99"/>
    <w:rsid w:val="00F34744"/>
    <w:rsid w:val="00F3654D"/>
    <w:rsid w:val="00F3715C"/>
    <w:rsid w:val="00F37656"/>
    <w:rsid w:val="00F37CC4"/>
    <w:rsid w:val="00F40F6D"/>
    <w:rsid w:val="00F42481"/>
    <w:rsid w:val="00F427CA"/>
    <w:rsid w:val="00F42C59"/>
    <w:rsid w:val="00F43709"/>
    <w:rsid w:val="00F443D2"/>
    <w:rsid w:val="00F44CBE"/>
    <w:rsid w:val="00F44E71"/>
    <w:rsid w:val="00F45A4E"/>
    <w:rsid w:val="00F46582"/>
    <w:rsid w:val="00F46761"/>
    <w:rsid w:val="00F46791"/>
    <w:rsid w:val="00F47221"/>
    <w:rsid w:val="00F47D28"/>
    <w:rsid w:val="00F47D9C"/>
    <w:rsid w:val="00F47DAC"/>
    <w:rsid w:val="00F50BD7"/>
    <w:rsid w:val="00F5191C"/>
    <w:rsid w:val="00F52707"/>
    <w:rsid w:val="00F53218"/>
    <w:rsid w:val="00F53DF7"/>
    <w:rsid w:val="00F545FB"/>
    <w:rsid w:val="00F549A4"/>
    <w:rsid w:val="00F555F2"/>
    <w:rsid w:val="00F57474"/>
    <w:rsid w:val="00F6141D"/>
    <w:rsid w:val="00F635D6"/>
    <w:rsid w:val="00F63EEC"/>
    <w:rsid w:val="00F643C3"/>
    <w:rsid w:val="00F654CD"/>
    <w:rsid w:val="00F65D7E"/>
    <w:rsid w:val="00F6651F"/>
    <w:rsid w:val="00F71058"/>
    <w:rsid w:val="00F71F4D"/>
    <w:rsid w:val="00F72F23"/>
    <w:rsid w:val="00F73400"/>
    <w:rsid w:val="00F738D9"/>
    <w:rsid w:val="00F73E86"/>
    <w:rsid w:val="00F748E2"/>
    <w:rsid w:val="00F76346"/>
    <w:rsid w:val="00F774F2"/>
    <w:rsid w:val="00F8223D"/>
    <w:rsid w:val="00F82E92"/>
    <w:rsid w:val="00F83439"/>
    <w:rsid w:val="00F835B0"/>
    <w:rsid w:val="00F83E36"/>
    <w:rsid w:val="00F83F77"/>
    <w:rsid w:val="00F84814"/>
    <w:rsid w:val="00F850E6"/>
    <w:rsid w:val="00F8557E"/>
    <w:rsid w:val="00F8713B"/>
    <w:rsid w:val="00F913DB"/>
    <w:rsid w:val="00F9157A"/>
    <w:rsid w:val="00F91FAC"/>
    <w:rsid w:val="00F92683"/>
    <w:rsid w:val="00F93573"/>
    <w:rsid w:val="00F93C98"/>
    <w:rsid w:val="00F93FEE"/>
    <w:rsid w:val="00F94B66"/>
    <w:rsid w:val="00F94E33"/>
    <w:rsid w:val="00F95ACE"/>
    <w:rsid w:val="00F96458"/>
    <w:rsid w:val="00F9655B"/>
    <w:rsid w:val="00F96848"/>
    <w:rsid w:val="00F96BB7"/>
    <w:rsid w:val="00F97A2A"/>
    <w:rsid w:val="00F97A7A"/>
    <w:rsid w:val="00FA0418"/>
    <w:rsid w:val="00FA0B72"/>
    <w:rsid w:val="00FA1592"/>
    <w:rsid w:val="00FA1BE1"/>
    <w:rsid w:val="00FA1DBB"/>
    <w:rsid w:val="00FA20EB"/>
    <w:rsid w:val="00FA347A"/>
    <w:rsid w:val="00FA37FB"/>
    <w:rsid w:val="00FA387F"/>
    <w:rsid w:val="00FA4A81"/>
    <w:rsid w:val="00FA61BA"/>
    <w:rsid w:val="00FA65ED"/>
    <w:rsid w:val="00FA663A"/>
    <w:rsid w:val="00FA7744"/>
    <w:rsid w:val="00FB0297"/>
    <w:rsid w:val="00FB051A"/>
    <w:rsid w:val="00FB0B80"/>
    <w:rsid w:val="00FB14EE"/>
    <w:rsid w:val="00FB19E8"/>
    <w:rsid w:val="00FB2010"/>
    <w:rsid w:val="00FB28CB"/>
    <w:rsid w:val="00FB3CE9"/>
    <w:rsid w:val="00FB3FAE"/>
    <w:rsid w:val="00FB4062"/>
    <w:rsid w:val="00FB49F8"/>
    <w:rsid w:val="00FB4AC7"/>
    <w:rsid w:val="00FB5D35"/>
    <w:rsid w:val="00FB6A30"/>
    <w:rsid w:val="00FB70F6"/>
    <w:rsid w:val="00FC1D56"/>
    <w:rsid w:val="00FC361F"/>
    <w:rsid w:val="00FC38CC"/>
    <w:rsid w:val="00FC40F2"/>
    <w:rsid w:val="00FC5090"/>
    <w:rsid w:val="00FC50B6"/>
    <w:rsid w:val="00FC53BB"/>
    <w:rsid w:val="00FC58C5"/>
    <w:rsid w:val="00FC5B3D"/>
    <w:rsid w:val="00FC7461"/>
    <w:rsid w:val="00FC795E"/>
    <w:rsid w:val="00FC7AB0"/>
    <w:rsid w:val="00FD0DA3"/>
    <w:rsid w:val="00FD12B8"/>
    <w:rsid w:val="00FD13C6"/>
    <w:rsid w:val="00FD1AAE"/>
    <w:rsid w:val="00FD1CAB"/>
    <w:rsid w:val="00FD2C2F"/>
    <w:rsid w:val="00FD3BC9"/>
    <w:rsid w:val="00FD3C9A"/>
    <w:rsid w:val="00FD5AC4"/>
    <w:rsid w:val="00FD69D3"/>
    <w:rsid w:val="00FE02ED"/>
    <w:rsid w:val="00FE065E"/>
    <w:rsid w:val="00FE1B26"/>
    <w:rsid w:val="00FE27E7"/>
    <w:rsid w:val="00FE338E"/>
    <w:rsid w:val="00FE39AA"/>
    <w:rsid w:val="00FE3A26"/>
    <w:rsid w:val="00FE4F7C"/>
    <w:rsid w:val="00FE51DC"/>
    <w:rsid w:val="00FE5875"/>
    <w:rsid w:val="00FE59F3"/>
    <w:rsid w:val="00FE5F1B"/>
    <w:rsid w:val="00FE6A3D"/>
    <w:rsid w:val="00FE7963"/>
    <w:rsid w:val="00FE7DBD"/>
    <w:rsid w:val="00FF0C59"/>
    <w:rsid w:val="00FF140A"/>
    <w:rsid w:val="00FF2715"/>
    <w:rsid w:val="00FF36C0"/>
    <w:rsid w:val="00FF447E"/>
    <w:rsid w:val="00FF4E4B"/>
    <w:rsid w:val="03E7C3CF"/>
    <w:rsid w:val="04DA85FA"/>
    <w:rsid w:val="415C7A4A"/>
    <w:rsid w:val="66D2DDB4"/>
    <w:rsid w:val="695F65C1"/>
    <w:rsid w:val="7EB72A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B21A8"/>
  <w15:chartTrackingRefBased/>
  <w15:docId w15:val="{4F5663EE-0909-4018-8290-07F45927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0FC2"/>
  </w:style>
  <w:style w:type="paragraph" w:styleId="Kop1">
    <w:name w:val="heading 1"/>
    <w:aliases w:val="hoofdstuk,Hoofdstuk,Hoofdstukkop"/>
    <w:basedOn w:val="Standaard"/>
    <w:next w:val="Standaard"/>
    <w:link w:val="Kop1Char"/>
    <w:autoRedefine/>
    <w:uiPriority w:val="9"/>
    <w:qFormat/>
    <w:rsid w:val="00CC69FD"/>
    <w:pPr>
      <w:keepNext/>
      <w:pageBreakBefore/>
      <w:numPr>
        <w:numId w:val="5"/>
      </w:numPr>
      <w:spacing w:after="894" w:line="320" w:lineRule="exact"/>
      <w:contextualSpacing/>
      <w:jc w:val="both"/>
      <w:outlineLvl w:val="0"/>
    </w:pPr>
    <w:rPr>
      <w:rFonts w:ascii="Calibri" w:eastAsia="Times New Roman" w:hAnsi="Calibri" w:cs="Arial"/>
      <w:b/>
      <w:bCs/>
      <w:kern w:val="32"/>
      <w:sz w:val="26"/>
      <w:szCs w:val="26"/>
      <w:lang w:eastAsia="nl-NL"/>
    </w:rPr>
  </w:style>
  <w:style w:type="paragraph" w:styleId="Kop2">
    <w:name w:val="heading 2"/>
    <w:aliases w:val="paragraaf,Paragraaf,Paragraafkop,Pargagraaf"/>
    <w:basedOn w:val="Standaard"/>
    <w:next w:val="Standaard"/>
    <w:link w:val="Kop2Char"/>
    <w:autoRedefine/>
    <w:uiPriority w:val="9"/>
    <w:qFormat/>
    <w:rsid w:val="00CC69FD"/>
    <w:pPr>
      <w:keepNext/>
      <w:numPr>
        <w:ilvl w:val="1"/>
        <w:numId w:val="5"/>
      </w:numPr>
      <w:spacing w:before="280" w:line="280" w:lineRule="exact"/>
      <w:contextualSpacing/>
      <w:outlineLvl w:val="1"/>
    </w:pPr>
    <w:rPr>
      <w:rFonts w:ascii="Calibri" w:eastAsia="Times New Roman" w:hAnsi="Calibri" w:cs="Arial"/>
      <w:b/>
      <w:bCs/>
      <w:iCs/>
      <w:lang w:eastAsia="nl-NL"/>
    </w:rPr>
  </w:style>
  <w:style w:type="paragraph" w:styleId="Kop3">
    <w:name w:val="heading 3"/>
    <w:aliases w:val="subparagraaf,Subparagraafkopje,Subparagraaf,Subparagraafkop"/>
    <w:basedOn w:val="Standaard"/>
    <w:next w:val="Standaard"/>
    <w:link w:val="Kop3Char"/>
    <w:autoRedefine/>
    <w:uiPriority w:val="9"/>
    <w:qFormat/>
    <w:rsid w:val="00CC69FD"/>
    <w:pPr>
      <w:keepNext/>
      <w:spacing w:before="280" w:line="280" w:lineRule="exact"/>
      <w:contextualSpacing/>
      <w:outlineLvl w:val="2"/>
    </w:pPr>
    <w:rPr>
      <w:rFonts w:ascii="Calibri" w:eastAsia="Times New Roman" w:hAnsi="Calibri" w:cs="Arial"/>
      <w:b/>
      <w:bCs/>
      <w:u w:val="single"/>
      <w:lang w:eastAsia="nl-NL"/>
    </w:rPr>
  </w:style>
  <w:style w:type="paragraph" w:styleId="Kop4">
    <w:name w:val="heading 4"/>
    <w:basedOn w:val="Standaard"/>
    <w:next w:val="Standaard"/>
    <w:link w:val="Kop4Char"/>
    <w:autoRedefine/>
    <w:qFormat/>
    <w:rsid w:val="00CC69FD"/>
    <w:pPr>
      <w:keepNext/>
      <w:numPr>
        <w:ilvl w:val="3"/>
        <w:numId w:val="5"/>
      </w:numPr>
      <w:spacing w:before="280" w:line="280" w:lineRule="exact"/>
      <w:contextualSpacing/>
      <w:jc w:val="both"/>
      <w:outlineLvl w:val="3"/>
    </w:pPr>
    <w:rPr>
      <w:rFonts w:ascii="Kievit-Book" w:eastAsia="Times New Roman" w:hAnsi="Kievit-Book" w:cs="Times New Roman"/>
      <w:bCs/>
      <w:szCs w:val="28"/>
      <w:lang w:eastAsia="nl-NL"/>
    </w:rPr>
  </w:style>
  <w:style w:type="paragraph" w:styleId="Kop5">
    <w:name w:val="heading 5"/>
    <w:basedOn w:val="Standaard"/>
    <w:next w:val="Standaard"/>
    <w:link w:val="Kop5Char"/>
    <w:qFormat/>
    <w:rsid w:val="00CC69FD"/>
    <w:pPr>
      <w:numPr>
        <w:ilvl w:val="4"/>
        <w:numId w:val="5"/>
      </w:numPr>
      <w:spacing w:before="240" w:after="60" w:line="290" w:lineRule="exact"/>
      <w:jc w:val="both"/>
      <w:outlineLvl w:val="4"/>
    </w:pPr>
    <w:rPr>
      <w:rFonts w:ascii="Kievit-Book" w:eastAsia="Times New Roman" w:hAnsi="Kievit-Book" w:cs="Times New Roman"/>
      <w:b/>
      <w:bCs/>
      <w:i/>
      <w:iCs/>
      <w:sz w:val="26"/>
      <w:szCs w:val="26"/>
      <w:lang w:eastAsia="nl-NL"/>
    </w:rPr>
  </w:style>
  <w:style w:type="paragraph" w:styleId="Kop6">
    <w:name w:val="heading 6"/>
    <w:aliases w:val="Tussenkop 2"/>
    <w:basedOn w:val="Standaard"/>
    <w:next w:val="Standaard"/>
    <w:link w:val="Kop6Char"/>
    <w:qFormat/>
    <w:rsid w:val="00CC69FD"/>
    <w:pPr>
      <w:numPr>
        <w:ilvl w:val="5"/>
        <w:numId w:val="5"/>
      </w:numPr>
      <w:spacing w:before="240" w:after="60" w:line="290" w:lineRule="exact"/>
      <w:jc w:val="both"/>
      <w:outlineLvl w:val="5"/>
    </w:pPr>
    <w:rPr>
      <w:rFonts w:ascii="Kievit-Book" w:eastAsia="Times New Roman" w:hAnsi="Kievit-Book" w:cs="Times New Roman"/>
      <w:b/>
      <w:bCs/>
      <w:lang w:eastAsia="nl-NL"/>
    </w:rPr>
  </w:style>
  <w:style w:type="paragraph" w:styleId="Kop7">
    <w:name w:val="heading 7"/>
    <w:aliases w:val="Tussenkop 3"/>
    <w:basedOn w:val="Standaard"/>
    <w:next w:val="Standaard"/>
    <w:link w:val="Kop7Char"/>
    <w:qFormat/>
    <w:rsid w:val="00CC69FD"/>
    <w:pPr>
      <w:numPr>
        <w:ilvl w:val="6"/>
        <w:numId w:val="5"/>
      </w:numPr>
      <w:spacing w:before="240" w:after="60" w:line="290" w:lineRule="exact"/>
      <w:jc w:val="both"/>
      <w:outlineLvl w:val="6"/>
    </w:pPr>
    <w:rPr>
      <w:rFonts w:ascii="Kievit-Book" w:eastAsia="Times New Roman" w:hAnsi="Kievit-Book" w:cs="Times New Roman"/>
      <w:sz w:val="24"/>
      <w:szCs w:val="24"/>
      <w:lang w:eastAsia="nl-NL"/>
    </w:rPr>
  </w:style>
  <w:style w:type="paragraph" w:styleId="Kop8">
    <w:name w:val="heading 8"/>
    <w:aliases w:val="Tussenkop 4"/>
    <w:basedOn w:val="Standaard"/>
    <w:next w:val="Standaard"/>
    <w:link w:val="Kop8Char"/>
    <w:qFormat/>
    <w:rsid w:val="00CC69FD"/>
    <w:pPr>
      <w:numPr>
        <w:ilvl w:val="7"/>
        <w:numId w:val="5"/>
      </w:numPr>
      <w:spacing w:before="240" w:after="60" w:line="290" w:lineRule="exact"/>
      <w:jc w:val="both"/>
      <w:outlineLvl w:val="7"/>
    </w:pPr>
    <w:rPr>
      <w:rFonts w:ascii="Kievit-Book" w:eastAsia="Times New Roman" w:hAnsi="Kievit-Book" w:cs="Times New Roman"/>
      <w:i/>
      <w:iCs/>
      <w:sz w:val="24"/>
      <w:szCs w:val="24"/>
      <w:lang w:eastAsia="nl-NL"/>
    </w:rPr>
  </w:style>
  <w:style w:type="paragraph" w:styleId="Kop9">
    <w:name w:val="heading 9"/>
    <w:aliases w:val="Tabelkop 1"/>
    <w:basedOn w:val="Standaard"/>
    <w:next w:val="Standaard"/>
    <w:link w:val="Kop9Char"/>
    <w:qFormat/>
    <w:rsid w:val="00CC69FD"/>
    <w:pPr>
      <w:numPr>
        <w:ilvl w:val="8"/>
        <w:numId w:val="5"/>
      </w:numPr>
      <w:spacing w:before="240" w:after="60" w:line="290" w:lineRule="exact"/>
      <w:jc w:val="both"/>
      <w:outlineLvl w:val="8"/>
    </w:pPr>
    <w:rPr>
      <w:rFonts w:ascii="Kievit-Book" w:eastAsia="Times New Roman" w:hAnsi="Kievit-Book"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oofdstukkop Char"/>
    <w:basedOn w:val="Standaardalinea-lettertype"/>
    <w:link w:val="Kop1"/>
    <w:uiPriority w:val="9"/>
    <w:rsid w:val="00CC69FD"/>
    <w:rPr>
      <w:rFonts w:ascii="Calibri" w:eastAsia="Times New Roman" w:hAnsi="Calibri" w:cs="Arial"/>
      <w:b/>
      <w:bCs/>
      <w:kern w:val="32"/>
      <w:sz w:val="26"/>
      <w:szCs w:val="26"/>
      <w:lang w:eastAsia="nl-NL"/>
    </w:rPr>
  </w:style>
  <w:style w:type="character" w:customStyle="1" w:styleId="Kop2Char">
    <w:name w:val="Kop 2 Char"/>
    <w:aliases w:val="paragraaf Char,Paragraaf Char,Paragraafkop Char,Pargagraaf Char"/>
    <w:basedOn w:val="Standaardalinea-lettertype"/>
    <w:link w:val="Kop2"/>
    <w:uiPriority w:val="9"/>
    <w:rsid w:val="00CC69FD"/>
    <w:rPr>
      <w:rFonts w:ascii="Calibri" w:eastAsia="Times New Roman" w:hAnsi="Calibri" w:cs="Arial"/>
      <w:b/>
      <w:bCs/>
      <w:iCs/>
      <w:lang w:eastAsia="nl-NL"/>
    </w:rPr>
  </w:style>
  <w:style w:type="character" w:customStyle="1" w:styleId="Kop3Char">
    <w:name w:val="Kop 3 Char"/>
    <w:aliases w:val="subparagraaf Char,Subparagraafkopje Char,Subparagraaf Char,Subparagraafkop Char"/>
    <w:basedOn w:val="Standaardalinea-lettertype"/>
    <w:link w:val="Kop3"/>
    <w:uiPriority w:val="9"/>
    <w:rsid w:val="00CC69FD"/>
    <w:rPr>
      <w:rFonts w:ascii="Calibri" w:eastAsia="Times New Roman" w:hAnsi="Calibri" w:cs="Arial"/>
      <w:b/>
      <w:bCs/>
      <w:u w:val="single"/>
      <w:lang w:eastAsia="nl-NL"/>
    </w:rPr>
  </w:style>
  <w:style w:type="character" w:customStyle="1" w:styleId="Kop4Char">
    <w:name w:val="Kop 4 Char"/>
    <w:basedOn w:val="Standaardalinea-lettertype"/>
    <w:link w:val="Kop4"/>
    <w:rsid w:val="00CC69FD"/>
    <w:rPr>
      <w:rFonts w:ascii="Kievit-Book" w:eastAsia="Times New Roman" w:hAnsi="Kievit-Book" w:cs="Times New Roman"/>
      <w:bCs/>
      <w:szCs w:val="28"/>
      <w:lang w:eastAsia="nl-NL"/>
    </w:rPr>
  </w:style>
  <w:style w:type="character" w:customStyle="1" w:styleId="Kop5Char">
    <w:name w:val="Kop 5 Char"/>
    <w:basedOn w:val="Standaardalinea-lettertype"/>
    <w:link w:val="Kop5"/>
    <w:rsid w:val="00CC69FD"/>
    <w:rPr>
      <w:rFonts w:ascii="Kievit-Book" w:eastAsia="Times New Roman" w:hAnsi="Kievit-Book" w:cs="Times New Roman"/>
      <w:b/>
      <w:bCs/>
      <w:i/>
      <w:iCs/>
      <w:sz w:val="26"/>
      <w:szCs w:val="26"/>
      <w:lang w:eastAsia="nl-NL"/>
    </w:rPr>
  </w:style>
  <w:style w:type="character" w:customStyle="1" w:styleId="Kop6Char">
    <w:name w:val="Kop 6 Char"/>
    <w:aliases w:val="Tussenkop 2 Char"/>
    <w:basedOn w:val="Standaardalinea-lettertype"/>
    <w:link w:val="Kop6"/>
    <w:rsid w:val="00CC69FD"/>
    <w:rPr>
      <w:rFonts w:ascii="Kievit-Book" w:eastAsia="Times New Roman" w:hAnsi="Kievit-Book" w:cs="Times New Roman"/>
      <w:b/>
      <w:bCs/>
      <w:lang w:eastAsia="nl-NL"/>
    </w:rPr>
  </w:style>
  <w:style w:type="character" w:customStyle="1" w:styleId="Kop7Char">
    <w:name w:val="Kop 7 Char"/>
    <w:aliases w:val="Tussenkop 3 Char"/>
    <w:basedOn w:val="Standaardalinea-lettertype"/>
    <w:link w:val="Kop7"/>
    <w:rsid w:val="00CC69FD"/>
    <w:rPr>
      <w:rFonts w:ascii="Kievit-Book" w:eastAsia="Times New Roman" w:hAnsi="Kievit-Book" w:cs="Times New Roman"/>
      <w:sz w:val="24"/>
      <w:szCs w:val="24"/>
      <w:lang w:eastAsia="nl-NL"/>
    </w:rPr>
  </w:style>
  <w:style w:type="character" w:customStyle="1" w:styleId="Kop8Char">
    <w:name w:val="Kop 8 Char"/>
    <w:aliases w:val="Tussenkop 4 Char"/>
    <w:basedOn w:val="Standaardalinea-lettertype"/>
    <w:link w:val="Kop8"/>
    <w:rsid w:val="00CC69FD"/>
    <w:rPr>
      <w:rFonts w:ascii="Kievit-Book" w:eastAsia="Times New Roman" w:hAnsi="Kievit-Book" w:cs="Times New Roman"/>
      <w:i/>
      <w:iCs/>
      <w:sz w:val="24"/>
      <w:szCs w:val="24"/>
      <w:lang w:eastAsia="nl-NL"/>
    </w:rPr>
  </w:style>
  <w:style w:type="character" w:customStyle="1" w:styleId="Kop9Char">
    <w:name w:val="Kop 9 Char"/>
    <w:aliases w:val="Tabelkop 1 Char"/>
    <w:basedOn w:val="Standaardalinea-lettertype"/>
    <w:link w:val="Kop9"/>
    <w:rsid w:val="00CC69FD"/>
    <w:rPr>
      <w:rFonts w:ascii="Kievit-Book" w:eastAsia="Times New Roman" w:hAnsi="Kievit-Book" w:cs="Arial"/>
      <w:lang w:eastAsia="nl-NL"/>
    </w:rPr>
  </w:style>
  <w:style w:type="numbering" w:customStyle="1" w:styleId="Geenlijst1">
    <w:name w:val="Geen lijst1"/>
    <w:next w:val="Geenlijst"/>
    <w:uiPriority w:val="99"/>
    <w:semiHidden/>
    <w:unhideWhenUsed/>
    <w:rsid w:val="00CC69FD"/>
  </w:style>
  <w:style w:type="paragraph" w:styleId="Ballontekst">
    <w:name w:val="Balloon Text"/>
    <w:basedOn w:val="Standaard"/>
    <w:link w:val="BallontekstChar"/>
    <w:semiHidden/>
    <w:rsid w:val="00CC69FD"/>
    <w:pPr>
      <w:spacing w:after="0" w:line="290" w:lineRule="exact"/>
      <w:jc w:val="both"/>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semiHidden/>
    <w:rsid w:val="00CC69FD"/>
    <w:rPr>
      <w:rFonts w:ascii="Tahoma" w:eastAsia="Times New Roman" w:hAnsi="Tahoma" w:cs="Tahoma"/>
      <w:sz w:val="16"/>
      <w:szCs w:val="16"/>
      <w:lang w:eastAsia="nl-NL"/>
    </w:rPr>
  </w:style>
  <w:style w:type="character" w:styleId="Hyperlink">
    <w:name w:val="Hyperlink"/>
    <w:uiPriority w:val="99"/>
    <w:rsid w:val="00CC69FD"/>
    <w:rPr>
      <w:rFonts w:ascii="Kievit-Book" w:hAnsi="Kievit-Book"/>
      <w:color w:val="0000FF"/>
      <w:sz w:val="22"/>
      <w:u w:val="single"/>
    </w:rPr>
  </w:style>
  <w:style w:type="character" w:styleId="Paginanummer">
    <w:name w:val="page number"/>
    <w:basedOn w:val="Standaardalinea-lettertype"/>
    <w:rsid w:val="00CC69FD"/>
  </w:style>
  <w:style w:type="table" w:styleId="Tabelraster">
    <w:name w:val="Table Grid"/>
    <w:basedOn w:val="Standaardtabel"/>
    <w:rsid w:val="00CC69FD"/>
    <w:pPr>
      <w:spacing w:after="0" w:line="240"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jesTabel">
    <w:name w:val="KopjesTabel"/>
    <w:basedOn w:val="Standaard"/>
    <w:link w:val="KopjesTabelChar"/>
    <w:rsid w:val="00CC69FD"/>
    <w:pPr>
      <w:spacing w:after="0" w:line="280" w:lineRule="exact"/>
    </w:pPr>
    <w:rPr>
      <w:rFonts w:ascii="Kievit-Book" w:eastAsia="Times New Roman" w:hAnsi="Kievit-Book" w:cs="Times New Roman"/>
      <w:sz w:val="16"/>
      <w:lang w:eastAsia="nl-NL"/>
    </w:rPr>
  </w:style>
  <w:style w:type="character" w:customStyle="1" w:styleId="KopjesTabelChar">
    <w:name w:val="KopjesTabel Char"/>
    <w:link w:val="KopjesTabel"/>
    <w:rsid w:val="00CC69FD"/>
    <w:rPr>
      <w:rFonts w:ascii="Kievit-Book" w:eastAsia="Times New Roman" w:hAnsi="Kievit-Book" w:cs="Times New Roman"/>
      <w:sz w:val="16"/>
      <w:lang w:eastAsia="nl-NL"/>
    </w:rPr>
  </w:style>
  <w:style w:type="paragraph" w:customStyle="1" w:styleId="NAWwaarden">
    <w:name w:val="NAW_waarden"/>
    <w:basedOn w:val="KopjesTabel"/>
    <w:rsid w:val="00CC69FD"/>
    <w:rPr>
      <w:sz w:val="19"/>
      <w:szCs w:val="19"/>
    </w:rPr>
  </w:style>
  <w:style w:type="paragraph" w:styleId="Koptekst">
    <w:name w:val="header"/>
    <w:basedOn w:val="Standaard"/>
    <w:link w:val="KoptekstChar"/>
    <w:rsid w:val="00CC69FD"/>
    <w:pPr>
      <w:tabs>
        <w:tab w:val="center" w:pos="4536"/>
        <w:tab w:val="right" w:pos="9072"/>
      </w:tabs>
      <w:spacing w:after="0" w:line="290" w:lineRule="exact"/>
      <w:jc w:val="both"/>
    </w:pPr>
    <w:rPr>
      <w:rFonts w:ascii="Kievit-Book" w:eastAsia="Times New Roman" w:hAnsi="Kievit-Book" w:cs="Times New Roman"/>
      <w:lang w:eastAsia="nl-NL"/>
    </w:rPr>
  </w:style>
  <w:style w:type="character" w:customStyle="1" w:styleId="KoptekstChar">
    <w:name w:val="Koptekst Char"/>
    <w:basedOn w:val="Standaardalinea-lettertype"/>
    <w:link w:val="Koptekst"/>
    <w:rsid w:val="00CC69FD"/>
    <w:rPr>
      <w:rFonts w:ascii="Kievit-Book" w:eastAsia="Times New Roman" w:hAnsi="Kievit-Book" w:cs="Times New Roman"/>
      <w:lang w:eastAsia="nl-NL"/>
    </w:rPr>
  </w:style>
  <w:style w:type="paragraph" w:styleId="Voettekst">
    <w:name w:val="footer"/>
    <w:basedOn w:val="Standaard"/>
    <w:link w:val="VoettekstChar"/>
    <w:rsid w:val="00CC69FD"/>
    <w:pPr>
      <w:suppressAutoHyphens/>
      <w:spacing w:after="0" w:line="240" w:lineRule="auto"/>
      <w:jc w:val="both"/>
    </w:pPr>
    <w:rPr>
      <w:rFonts w:ascii="Kievit-Book" w:eastAsia="Times New Roman" w:hAnsi="Kievit-Book" w:cs="Times New Roman"/>
      <w:sz w:val="16"/>
      <w:szCs w:val="16"/>
      <w:lang w:eastAsia="nl-NL"/>
    </w:rPr>
  </w:style>
  <w:style w:type="character" w:customStyle="1" w:styleId="VoettekstChar">
    <w:name w:val="Voettekst Char"/>
    <w:basedOn w:val="Standaardalinea-lettertype"/>
    <w:link w:val="Voettekst"/>
    <w:rsid w:val="00CC69FD"/>
    <w:rPr>
      <w:rFonts w:ascii="Kievit-Book" w:eastAsia="Times New Roman" w:hAnsi="Kievit-Book" w:cs="Times New Roman"/>
      <w:sz w:val="16"/>
      <w:szCs w:val="16"/>
      <w:lang w:eastAsia="nl-NL"/>
    </w:rPr>
  </w:style>
  <w:style w:type="paragraph" w:customStyle="1" w:styleId="Plattetekstrapport">
    <w:name w:val="Platte tekst rapport"/>
    <w:basedOn w:val="Standaard"/>
    <w:rsid w:val="00CC69FD"/>
    <w:pPr>
      <w:spacing w:after="0" w:line="290" w:lineRule="exact"/>
      <w:jc w:val="both"/>
    </w:pPr>
    <w:rPr>
      <w:rFonts w:ascii="Kievit-Book" w:eastAsia="Times New Roman" w:hAnsi="Kievit-Book" w:cs="Times New Roman"/>
      <w:szCs w:val="20"/>
    </w:rPr>
  </w:style>
  <w:style w:type="paragraph" w:customStyle="1" w:styleId="RapportTitel">
    <w:name w:val="RapportTitel"/>
    <w:basedOn w:val="Standaard"/>
    <w:next w:val="Standaard"/>
    <w:rsid w:val="00CC69FD"/>
    <w:pPr>
      <w:spacing w:after="0" w:line="290" w:lineRule="exact"/>
      <w:jc w:val="both"/>
    </w:pPr>
    <w:rPr>
      <w:rFonts w:ascii="Kievit-Bold" w:eastAsia="Times New Roman" w:hAnsi="Kievit-Bold" w:cs="Times New Roman"/>
      <w:sz w:val="26"/>
      <w:szCs w:val="26"/>
      <w:lang w:eastAsia="nl-NL"/>
    </w:rPr>
  </w:style>
  <w:style w:type="paragraph" w:customStyle="1" w:styleId="RapportDocTitel">
    <w:name w:val="RapportDocTitel"/>
    <w:basedOn w:val="RapportTitel"/>
    <w:autoRedefine/>
    <w:rsid w:val="00CC69FD"/>
    <w:rPr>
      <w:rFonts w:ascii="Calibri" w:hAnsi="Calibri"/>
      <w:sz w:val="22"/>
      <w:szCs w:val="22"/>
    </w:rPr>
  </w:style>
  <w:style w:type="paragraph" w:styleId="Inhopg1">
    <w:name w:val="toc 1"/>
    <w:aliases w:val="hfdst"/>
    <w:basedOn w:val="Standaard"/>
    <w:next w:val="Standaard"/>
    <w:autoRedefine/>
    <w:uiPriority w:val="39"/>
    <w:rsid w:val="004375EA"/>
    <w:pPr>
      <w:tabs>
        <w:tab w:val="left" w:pos="567"/>
        <w:tab w:val="right" w:pos="8050"/>
      </w:tabs>
      <w:spacing w:after="0" w:line="290" w:lineRule="exact"/>
    </w:pPr>
    <w:rPr>
      <w:rFonts w:ascii="Kievit-Book" w:eastAsia="Times New Roman" w:hAnsi="Kievit-Book" w:cs="Times New Roman"/>
      <w:noProof/>
      <w:szCs w:val="26"/>
      <w:lang w:eastAsia="nl-NL"/>
    </w:rPr>
  </w:style>
  <w:style w:type="paragraph" w:styleId="Inhopg2">
    <w:name w:val="toc 2"/>
    <w:aliases w:val="par."/>
    <w:basedOn w:val="Standaard"/>
    <w:next w:val="Standaard"/>
    <w:autoRedefine/>
    <w:uiPriority w:val="39"/>
    <w:rsid w:val="00206E34"/>
    <w:pPr>
      <w:tabs>
        <w:tab w:val="left" w:pos="1276"/>
        <w:tab w:val="right" w:leader="dot" w:pos="8050"/>
      </w:tabs>
      <w:spacing w:after="0" w:line="290" w:lineRule="exact"/>
      <w:ind w:left="567"/>
    </w:pPr>
    <w:rPr>
      <w:rFonts w:ascii="Kievit-Book" w:eastAsia="Times New Roman" w:hAnsi="Kievit-Book" w:cs="Times New Roman"/>
      <w:noProof/>
      <w:lang w:eastAsia="nl-NL"/>
    </w:rPr>
  </w:style>
  <w:style w:type="paragraph" w:styleId="Inhopg3">
    <w:name w:val="toc 3"/>
    <w:aliases w:val="subpar"/>
    <w:basedOn w:val="Standaard"/>
    <w:next w:val="Standaard"/>
    <w:autoRedefine/>
    <w:uiPriority w:val="39"/>
    <w:rsid w:val="00CC69FD"/>
    <w:pPr>
      <w:tabs>
        <w:tab w:val="left" w:pos="1276"/>
        <w:tab w:val="right" w:leader="dot" w:pos="8050"/>
      </w:tabs>
      <w:spacing w:after="0" w:line="290" w:lineRule="exact"/>
      <w:ind w:left="567"/>
    </w:pPr>
    <w:rPr>
      <w:rFonts w:ascii="Kievit-Book" w:eastAsia="Times New Roman" w:hAnsi="Kievit-Book" w:cs="Times New Roman"/>
      <w:noProof/>
      <w:lang w:eastAsia="nl-NL"/>
    </w:rPr>
  </w:style>
  <w:style w:type="paragraph" w:styleId="Lijst3">
    <w:name w:val="List 3"/>
    <w:basedOn w:val="Standaard"/>
    <w:rsid w:val="00CC69FD"/>
    <w:pPr>
      <w:numPr>
        <w:ilvl w:val="1"/>
        <w:numId w:val="1"/>
      </w:numPr>
      <w:spacing w:after="0" w:line="290" w:lineRule="exact"/>
      <w:jc w:val="both"/>
    </w:pPr>
    <w:rPr>
      <w:rFonts w:ascii="Kievit-Book" w:eastAsia="Times New Roman" w:hAnsi="Kievit-Book" w:cs="Times New Roman"/>
      <w:lang w:eastAsia="nl-NL"/>
    </w:rPr>
  </w:style>
  <w:style w:type="paragraph" w:styleId="Titel">
    <w:name w:val="Title"/>
    <w:basedOn w:val="Standaard"/>
    <w:link w:val="TitelChar"/>
    <w:qFormat/>
    <w:rsid w:val="00CC69FD"/>
    <w:pPr>
      <w:spacing w:before="240" w:after="60" w:line="290" w:lineRule="exact"/>
      <w:jc w:val="center"/>
      <w:outlineLvl w:val="0"/>
    </w:pPr>
    <w:rPr>
      <w:rFonts w:ascii="Kievit-Book" w:eastAsia="Times New Roman" w:hAnsi="Kievit-Book" w:cs="Arial"/>
      <w:b/>
      <w:bCs/>
      <w:kern w:val="28"/>
      <w:sz w:val="32"/>
      <w:szCs w:val="32"/>
      <w:lang w:eastAsia="nl-NL"/>
    </w:rPr>
  </w:style>
  <w:style w:type="character" w:customStyle="1" w:styleId="TitelChar">
    <w:name w:val="Titel Char"/>
    <w:basedOn w:val="Standaardalinea-lettertype"/>
    <w:link w:val="Titel"/>
    <w:rsid w:val="00CC69FD"/>
    <w:rPr>
      <w:rFonts w:ascii="Kievit-Book" w:eastAsia="Times New Roman" w:hAnsi="Kievit-Book" w:cs="Arial"/>
      <w:b/>
      <w:bCs/>
      <w:kern w:val="28"/>
      <w:sz w:val="32"/>
      <w:szCs w:val="32"/>
      <w:lang w:eastAsia="nl-NL"/>
    </w:rPr>
  </w:style>
  <w:style w:type="paragraph" w:customStyle="1" w:styleId="Inspring2opsom">
    <w:name w:val="Inspring2 opsom"/>
    <w:basedOn w:val="Standaard"/>
    <w:rsid w:val="00CC69FD"/>
    <w:pPr>
      <w:numPr>
        <w:ilvl w:val="3"/>
        <w:numId w:val="2"/>
      </w:numPr>
      <w:spacing w:after="0" w:line="290" w:lineRule="exact"/>
      <w:jc w:val="both"/>
    </w:pPr>
    <w:rPr>
      <w:rFonts w:ascii="Kievit-Book" w:eastAsia="Times New Roman" w:hAnsi="Kievit-Book" w:cs="Times New Roman"/>
      <w:lang w:eastAsia="nl-NL"/>
    </w:rPr>
  </w:style>
  <w:style w:type="paragraph" w:customStyle="1" w:styleId="Inspring3abc">
    <w:name w:val="Inspring3 abc"/>
    <w:basedOn w:val="Standaard"/>
    <w:rsid w:val="00CC69FD"/>
    <w:pPr>
      <w:spacing w:after="0" w:line="290" w:lineRule="exact"/>
      <w:jc w:val="both"/>
    </w:pPr>
    <w:rPr>
      <w:rFonts w:ascii="Kievit-Book" w:eastAsia="Times New Roman" w:hAnsi="Kievit-Book" w:cs="Times New Roman"/>
      <w:lang w:eastAsia="nl-NL"/>
    </w:rPr>
  </w:style>
  <w:style w:type="paragraph" w:customStyle="1" w:styleId="Stip1">
    <w:name w:val="Stip1"/>
    <w:basedOn w:val="Standaard"/>
    <w:rsid w:val="00CC69FD"/>
    <w:pPr>
      <w:numPr>
        <w:numId w:val="3"/>
      </w:numPr>
      <w:spacing w:after="0" w:line="240" w:lineRule="auto"/>
      <w:jc w:val="both"/>
    </w:pPr>
    <w:rPr>
      <w:rFonts w:ascii="Times New Roman" w:eastAsia="Times New Roman" w:hAnsi="Times New Roman" w:cs="Times New Roman"/>
      <w:sz w:val="24"/>
      <w:szCs w:val="20"/>
      <w:lang w:eastAsia="nl-NL"/>
    </w:rPr>
  </w:style>
  <w:style w:type="paragraph" w:styleId="Plattetekstinspringen2">
    <w:name w:val="Body Text Indent 2"/>
    <w:basedOn w:val="Standaard"/>
    <w:link w:val="Plattetekstinspringen2Char"/>
    <w:rsid w:val="00CC69FD"/>
    <w:pPr>
      <w:tabs>
        <w:tab w:val="left" w:pos="426"/>
        <w:tab w:val="left" w:pos="4820"/>
        <w:tab w:val="left" w:pos="5103"/>
      </w:tabs>
      <w:spacing w:before="120" w:after="0" w:line="240" w:lineRule="auto"/>
      <w:ind w:left="709" w:hanging="709"/>
      <w:jc w:val="both"/>
    </w:pPr>
    <w:rPr>
      <w:rFonts w:ascii="Times New Roman" w:eastAsia="Times New Roman" w:hAnsi="Times New Roman" w:cs="Times New Roman"/>
      <w:sz w:val="24"/>
      <w:szCs w:val="20"/>
      <w:lang w:eastAsia="nl-NL"/>
    </w:rPr>
  </w:style>
  <w:style w:type="character" w:customStyle="1" w:styleId="Plattetekstinspringen2Char">
    <w:name w:val="Platte tekst inspringen 2 Char"/>
    <w:basedOn w:val="Standaardalinea-lettertype"/>
    <w:link w:val="Plattetekstinspringen2"/>
    <w:rsid w:val="00CC69FD"/>
    <w:rPr>
      <w:rFonts w:ascii="Times New Roman" w:eastAsia="Times New Roman" w:hAnsi="Times New Roman" w:cs="Times New Roman"/>
      <w:sz w:val="24"/>
      <w:szCs w:val="20"/>
      <w:lang w:eastAsia="nl-NL"/>
    </w:rPr>
  </w:style>
  <w:style w:type="paragraph" w:styleId="Plattetekstinspringen3">
    <w:name w:val="Body Text Indent 3"/>
    <w:basedOn w:val="Standaard"/>
    <w:link w:val="Plattetekstinspringen3Char"/>
    <w:rsid w:val="00CC69FD"/>
    <w:pPr>
      <w:tabs>
        <w:tab w:val="left" w:pos="426"/>
        <w:tab w:val="left" w:pos="4820"/>
        <w:tab w:val="left" w:pos="5103"/>
      </w:tabs>
      <w:spacing w:after="0" w:line="240" w:lineRule="auto"/>
      <w:ind w:left="426" w:hanging="426"/>
      <w:jc w:val="both"/>
    </w:pPr>
    <w:rPr>
      <w:rFonts w:ascii="Times New Roman" w:eastAsia="Times New Roman" w:hAnsi="Times New Roman" w:cs="Times New Roman"/>
      <w:sz w:val="24"/>
      <w:szCs w:val="20"/>
      <w:lang w:eastAsia="nl-NL"/>
    </w:rPr>
  </w:style>
  <w:style w:type="character" w:customStyle="1" w:styleId="Plattetekstinspringen3Char">
    <w:name w:val="Platte tekst inspringen 3 Char"/>
    <w:basedOn w:val="Standaardalinea-lettertype"/>
    <w:link w:val="Plattetekstinspringen3"/>
    <w:rsid w:val="00CC69FD"/>
    <w:rPr>
      <w:rFonts w:ascii="Times New Roman" w:eastAsia="Times New Roman" w:hAnsi="Times New Roman" w:cs="Times New Roman"/>
      <w:sz w:val="24"/>
      <w:szCs w:val="20"/>
      <w:lang w:eastAsia="nl-NL"/>
    </w:rPr>
  </w:style>
  <w:style w:type="paragraph" w:styleId="Plattetekstinspringen">
    <w:name w:val="Body Text Indent"/>
    <w:basedOn w:val="Standaard"/>
    <w:link w:val="PlattetekstinspringenChar"/>
    <w:rsid w:val="00CC69FD"/>
    <w:pPr>
      <w:numPr>
        <w:ilvl w:val="12"/>
      </w:numPr>
      <w:tabs>
        <w:tab w:val="left" w:pos="-567"/>
        <w:tab w:val="left" w:pos="-284"/>
        <w:tab w:val="left" w:pos="566"/>
        <w:tab w:val="left" w:pos="849"/>
        <w:tab w:val="left" w:pos="1133"/>
        <w:tab w:val="left" w:pos="1416"/>
        <w:tab w:val="left" w:pos="1699"/>
        <w:tab w:val="left" w:pos="1982"/>
        <w:tab w:val="left" w:pos="2265"/>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s>
      <w:spacing w:after="0" w:line="240" w:lineRule="auto"/>
      <w:ind w:left="284"/>
      <w:jc w:val="both"/>
    </w:pPr>
    <w:rPr>
      <w:rFonts w:ascii="Times New Roman" w:eastAsia="Times New Roman" w:hAnsi="Times New Roman" w:cs="Times New Roman"/>
      <w:spacing w:val="-2"/>
      <w:sz w:val="24"/>
      <w:szCs w:val="20"/>
      <w:lang w:eastAsia="nl-NL"/>
    </w:rPr>
  </w:style>
  <w:style w:type="character" w:customStyle="1" w:styleId="PlattetekstinspringenChar">
    <w:name w:val="Platte tekst inspringen Char"/>
    <w:basedOn w:val="Standaardalinea-lettertype"/>
    <w:link w:val="Plattetekstinspringen"/>
    <w:rsid w:val="00CC69FD"/>
    <w:rPr>
      <w:rFonts w:ascii="Times New Roman" w:eastAsia="Times New Roman" w:hAnsi="Times New Roman" w:cs="Times New Roman"/>
      <w:spacing w:val="-2"/>
      <w:sz w:val="24"/>
      <w:szCs w:val="20"/>
      <w:lang w:eastAsia="nl-NL"/>
    </w:rPr>
  </w:style>
  <w:style w:type="paragraph" w:styleId="Plattetekst">
    <w:name w:val="Body Text"/>
    <w:basedOn w:val="Standaard"/>
    <w:link w:val="PlattetekstChar"/>
    <w:rsid w:val="00CC69FD"/>
    <w:pPr>
      <w:spacing w:before="720" w:after="0" w:line="240" w:lineRule="auto"/>
    </w:pPr>
    <w:rPr>
      <w:rFonts w:ascii="Times New Roman" w:eastAsia="Times New Roman" w:hAnsi="Times New Roman" w:cs="Times New Roman"/>
      <w:sz w:val="24"/>
      <w:szCs w:val="20"/>
      <w:lang w:eastAsia="nl-NL"/>
    </w:rPr>
  </w:style>
  <w:style w:type="character" w:customStyle="1" w:styleId="PlattetekstChar">
    <w:name w:val="Platte tekst Char"/>
    <w:basedOn w:val="Standaardalinea-lettertype"/>
    <w:link w:val="Plattetekst"/>
    <w:rsid w:val="00CC69FD"/>
    <w:rPr>
      <w:rFonts w:ascii="Times New Roman" w:eastAsia="Times New Roman" w:hAnsi="Times New Roman" w:cs="Times New Roman"/>
      <w:sz w:val="24"/>
      <w:szCs w:val="20"/>
      <w:lang w:eastAsia="nl-NL"/>
    </w:rPr>
  </w:style>
  <w:style w:type="paragraph" w:customStyle="1" w:styleId="Tussenkop">
    <w:name w:val="Tussenkop"/>
    <w:basedOn w:val="Kop3"/>
    <w:next w:val="Standaard"/>
    <w:rsid w:val="00CC69FD"/>
    <w:pPr>
      <w:keepNext w:val="0"/>
      <w:widowControl w:val="0"/>
      <w:suppressLineNumbers/>
      <w:tabs>
        <w:tab w:val="num" w:pos="555"/>
      </w:tabs>
      <w:spacing w:before="260" w:after="0" w:line="260" w:lineRule="exact"/>
      <w:contextualSpacing w:val="0"/>
      <w:outlineLvl w:val="9"/>
    </w:pPr>
    <w:rPr>
      <w:rFonts w:ascii="Frutiger Bd" w:hAnsi="Frutiger Bd" w:cs="Times New Roman"/>
      <w:b w:val="0"/>
      <w:bCs w:val="0"/>
      <w:i/>
      <w:sz w:val="18"/>
      <w:szCs w:val="20"/>
    </w:rPr>
  </w:style>
  <w:style w:type="paragraph" w:styleId="Plattetekst2">
    <w:name w:val="Body Text 2"/>
    <w:basedOn w:val="Standaard"/>
    <w:link w:val="Plattetekst2Char"/>
    <w:rsid w:val="00CC69FD"/>
    <w:pPr>
      <w:tabs>
        <w:tab w:val="center" w:pos="4536"/>
        <w:tab w:val="left" w:pos="7797"/>
      </w:tabs>
      <w:spacing w:after="0" w:line="240" w:lineRule="auto"/>
      <w:ind w:right="1"/>
      <w:jc w:val="both"/>
    </w:pPr>
    <w:rPr>
      <w:rFonts w:ascii="Times New Roman" w:eastAsia="Times New Roman" w:hAnsi="Times New Roman" w:cs="Times New Roman"/>
      <w:sz w:val="24"/>
      <w:szCs w:val="20"/>
      <w:lang w:eastAsia="nl-NL"/>
    </w:rPr>
  </w:style>
  <w:style w:type="character" w:customStyle="1" w:styleId="Plattetekst2Char">
    <w:name w:val="Platte tekst 2 Char"/>
    <w:basedOn w:val="Standaardalinea-lettertype"/>
    <w:link w:val="Plattetekst2"/>
    <w:rsid w:val="00CC69FD"/>
    <w:rPr>
      <w:rFonts w:ascii="Times New Roman" w:eastAsia="Times New Roman" w:hAnsi="Times New Roman" w:cs="Times New Roman"/>
      <w:sz w:val="24"/>
      <w:szCs w:val="20"/>
      <w:lang w:eastAsia="nl-NL"/>
    </w:rPr>
  </w:style>
  <w:style w:type="paragraph" w:styleId="Bloktekst">
    <w:name w:val="Block Text"/>
    <w:basedOn w:val="Standaard"/>
    <w:rsid w:val="00CC69FD"/>
    <w:pPr>
      <w:spacing w:after="0" w:line="240" w:lineRule="auto"/>
      <w:ind w:left="567" w:right="226" w:hanging="567"/>
      <w:jc w:val="both"/>
    </w:pPr>
    <w:rPr>
      <w:rFonts w:ascii="Times New Roman" w:eastAsia="Times New Roman" w:hAnsi="Times New Roman" w:cs="Times New Roman"/>
      <w:sz w:val="24"/>
      <w:szCs w:val="20"/>
      <w:lang w:eastAsia="nl-NL"/>
    </w:rPr>
  </w:style>
  <w:style w:type="paragraph" w:styleId="Plattetekst3">
    <w:name w:val="Body Text 3"/>
    <w:basedOn w:val="Standaard"/>
    <w:link w:val="Plattetekst3Char"/>
    <w:rsid w:val="00CC69FD"/>
    <w:pPr>
      <w:spacing w:after="0" w:line="240" w:lineRule="auto"/>
      <w:ind w:right="84"/>
      <w:jc w:val="both"/>
    </w:pPr>
    <w:rPr>
      <w:rFonts w:ascii="Times New Roman" w:eastAsia="Times New Roman" w:hAnsi="Times New Roman" w:cs="Times New Roman"/>
      <w:sz w:val="24"/>
      <w:szCs w:val="20"/>
      <w:lang w:eastAsia="nl-NL"/>
    </w:rPr>
  </w:style>
  <w:style w:type="character" w:customStyle="1" w:styleId="Plattetekst3Char">
    <w:name w:val="Platte tekst 3 Char"/>
    <w:basedOn w:val="Standaardalinea-lettertype"/>
    <w:link w:val="Plattetekst3"/>
    <w:rsid w:val="00CC69FD"/>
    <w:rPr>
      <w:rFonts w:ascii="Times New Roman" w:eastAsia="Times New Roman" w:hAnsi="Times New Roman" w:cs="Times New Roman"/>
      <w:sz w:val="24"/>
      <w:szCs w:val="20"/>
      <w:lang w:eastAsia="nl-NL"/>
    </w:rPr>
  </w:style>
  <w:style w:type="paragraph" w:styleId="Voetnoottekst">
    <w:name w:val="footnote text"/>
    <w:basedOn w:val="Standaard"/>
    <w:link w:val="VoetnoottekstChar"/>
    <w:rsid w:val="00CC69FD"/>
    <w:pPr>
      <w:spacing w:after="0" w:line="240" w:lineRule="auto"/>
      <w:jc w:val="both"/>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CC69FD"/>
    <w:rPr>
      <w:rFonts w:ascii="Times New Roman" w:eastAsia="Times New Roman" w:hAnsi="Times New Roman" w:cs="Times New Roman"/>
      <w:sz w:val="20"/>
      <w:szCs w:val="20"/>
      <w:lang w:eastAsia="nl-NL"/>
    </w:rPr>
  </w:style>
  <w:style w:type="character" w:styleId="Voetnootmarkering">
    <w:name w:val="footnote reference"/>
    <w:rsid w:val="00CC69FD"/>
    <w:rPr>
      <w:vertAlign w:val="superscript"/>
    </w:rPr>
  </w:style>
  <w:style w:type="paragraph" w:styleId="Lijstopsomteken">
    <w:name w:val="List Bullet"/>
    <w:basedOn w:val="Standaard"/>
    <w:autoRedefine/>
    <w:rsid w:val="00CC69FD"/>
    <w:pPr>
      <w:spacing w:after="0" w:line="240" w:lineRule="auto"/>
      <w:ind w:left="284"/>
      <w:jc w:val="both"/>
    </w:pPr>
    <w:rPr>
      <w:rFonts w:ascii="Times New Roman" w:eastAsia="Times New Roman" w:hAnsi="Times New Roman" w:cs="Times New Roman"/>
      <w:sz w:val="24"/>
      <w:szCs w:val="20"/>
      <w:lang w:eastAsia="nl-NL"/>
    </w:rPr>
  </w:style>
  <w:style w:type="character" w:customStyle="1" w:styleId="DeltaViewInsertion">
    <w:name w:val="DeltaView Insertion"/>
    <w:rsid w:val="00CC69FD"/>
    <w:rPr>
      <w:color w:val="0000FF"/>
      <w:spacing w:val="0"/>
      <w:u w:val="double"/>
    </w:rPr>
  </w:style>
  <w:style w:type="paragraph" w:customStyle="1" w:styleId="plattetekst0">
    <w:name w:val="platte tekst"/>
    <w:basedOn w:val="Standaard"/>
    <w:rsid w:val="00CC69FD"/>
    <w:pPr>
      <w:spacing w:after="0" w:line="295" w:lineRule="auto"/>
    </w:pPr>
    <w:rPr>
      <w:rFonts w:ascii="Arial" w:eastAsia="Times New Roman" w:hAnsi="Arial" w:cs="Times New Roman"/>
      <w:sz w:val="20"/>
      <w:szCs w:val="20"/>
      <w:lang w:eastAsia="nl-NL"/>
    </w:rPr>
  </w:style>
  <w:style w:type="paragraph" w:customStyle="1" w:styleId="werknummer">
    <w:name w:val="werknummer"/>
    <w:basedOn w:val="Standaard"/>
    <w:rsid w:val="00CC69FD"/>
    <w:pPr>
      <w:numPr>
        <w:numId w:val="4"/>
      </w:numPr>
      <w:tabs>
        <w:tab w:val="clear" w:pos="360"/>
      </w:tabs>
      <w:spacing w:after="0" w:line="288" w:lineRule="auto"/>
      <w:ind w:left="0" w:firstLine="0"/>
    </w:pPr>
    <w:rPr>
      <w:rFonts w:ascii="Times New Roman" w:eastAsia="Times New Roman" w:hAnsi="Times New Roman" w:cs="Times New Roman"/>
      <w:kern w:val="28"/>
      <w:szCs w:val="20"/>
      <w:lang w:eastAsia="nl-NL"/>
    </w:rPr>
  </w:style>
  <w:style w:type="character" w:styleId="Verwijzingopmerking">
    <w:name w:val="annotation reference"/>
    <w:uiPriority w:val="99"/>
    <w:rsid w:val="00CC69FD"/>
    <w:rPr>
      <w:sz w:val="16"/>
      <w:szCs w:val="16"/>
    </w:rPr>
  </w:style>
  <w:style w:type="paragraph" w:styleId="Tekstopmerking">
    <w:name w:val="annotation text"/>
    <w:basedOn w:val="Standaard"/>
    <w:link w:val="TekstopmerkingChar"/>
    <w:uiPriority w:val="99"/>
    <w:semiHidden/>
    <w:rsid w:val="00CC69FD"/>
    <w:pPr>
      <w:spacing w:after="0" w:line="290" w:lineRule="exact"/>
      <w:jc w:val="both"/>
    </w:pPr>
    <w:rPr>
      <w:rFonts w:ascii="Kievit-Book" w:eastAsia="Times New Roman" w:hAnsi="Kievit-Book" w:cs="Times New Roman"/>
      <w:sz w:val="20"/>
      <w:szCs w:val="20"/>
      <w:lang w:eastAsia="nl-NL"/>
    </w:rPr>
  </w:style>
  <w:style w:type="character" w:customStyle="1" w:styleId="TekstopmerkingChar">
    <w:name w:val="Tekst opmerking Char"/>
    <w:basedOn w:val="Standaardalinea-lettertype"/>
    <w:link w:val="Tekstopmerking"/>
    <w:uiPriority w:val="99"/>
    <w:semiHidden/>
    <w:rsid w:val="00CC69FD"/>
    <w:rPr>
      <w:rFonts w:ascii="Kievit-Book" w:eastAsia="Times New Roman" w:hAnsi="Kievit-Book" w:cs="Times New Roman"/>
      <w:sz w:val="20"/>
      <w:szCs w:val="20"/>
      <w:lang w:eastAsia="nl-NL"/>
    </w:rPr>
  </w:style>
  <w:style w:type="character" w:customStyle="1" w:styleId="OnderwerpvanopmerkingChar">
    <w:name w:val="Onderwerp van opmerking Char"/>
    <w:basedOn w:val="TekstopmerkingChar"/>
    <w:link w:val="Onderwerpvanopmerking"/>
    <w:semiHidden/>
    <w:rsid w:val="00CC69FD"/>
    <w:rPr>
      <w:rFonts w:ascii="Kievit-Book" w:eastAsia="Times New Roman" w:hAnsi="Kievit-Book" w:cs="Times New Roman"/>
      <w:b/>
      <w:bCs/>
      <w:sz w:val="20"/>
      <w:szCs w:val="20"/>
      <w:lang w:eastAsia="nl-NL"/>
    </w:rPr>
  </w:style>
  <w:style w:type="paragraph" w:styleId="Onderwerpvanopmerking">
    <w:name w:val="annotation subject"/>
    <w:basedOn w:val="Tekstopmerking"/>
    <w:next w:val="Tekstopmerking"/>
    <w:link w:val="OnderwerpvanopmerkingChar"/>
    <w:semiHidden/>
    <w:rsid w:val="00CC69FD"/>
    <w:rPr>
      <w:b/>
      <w:bCs/>
    </w:rPr>
  </w:style>
  <w:style w:type="character" w:customStyle="1" w:styleId="OnderwerpvanopmerkingChar1">
    <w:name w:val="Onderwerp van opmerking Char1"/>
    <w:basedOn w:val="TekstopmerkingChar"/>
    <w:uiPriority w:val="99"/>
    <w:semiHidden/>
    <w:rsid w:val="00CC69FD"/>
    <w:rPr>
      <w:rFonts w:ascii="Kievit-Book" w:eastAsia="Times New Roman" w:hAnsi="Kievit-Book" w:cs="Times New Roman"/>
      <w:b/>
      <w:bCs/>
      <w:sz w:val="20"/>
      <w:szCs w:val="20"/>
      <w:lang w:eastAsia="nl-NL"/>
    </w:rPr>
  </w:style>
  <w:style w:type="character" w:styleId="GevolgdeHyperlink">
    <w:name w:val="FollowedHyperlink"/>
    <w:rsid w:val="00CC69FD"/>
    <w:rPr>
      <w:color w:val="800080"/>
      <w:u w:val="single"/>
    </w:rPr>
  </w:style>
  <w:style w:type="paragraph" w:customStyle="1" w:styleId="Default">
    <w:name w:val="Default"/>
    <w:rsid w:val="00CC69FD"/>
    <w:pPr>
      <w:autoSpaceDE w:val="0"/>
      <w:autoSpaceDN w:val="0"/>
      <w:adjustRightInd w:val="0"/>
      <w:spacing w:after="0" w:line="240" w:lineRule="auto"/>
    </w:pPr>
    <w:rPr>
      <w:rFonts w:ascii="Kievit-Book" w:eastAsia="Times New Roman" w:hAnsi="Kievit-Book" w:cs="Kievit-Book"/>
      <w:color w:val="000000"/>
      <w:sz w:val="24"/>
      <w:szCs w:val="24"/>
      <w:lang w:eastAsia="nl-NL"/>
    </w:rPr>
  </w:style>
  <w:style w:type="paragraph" w:customStyle="1" w:styleId="Gemiddeldraster1-accent21">
    <w:name w:val="Gemiddeld raster 1 - accent 21"/>
    <w:basedOn w:val="Standaard"/>
    <w:uiPriority w:val="34"/>
    <w:qFormat/>
    <w:rsid w:val="00CC69FD"/>
    <w:pPr>
      <w:spacing w:after="0" w:line="240" w:lineRule="auto"/>
      <w:ind w:left="720"/>
      <w:contextualSpacing/>
    </w:pPr>
    <w:rPr>
      <w:rFonts w:ascii="Arial" w:eastAsia="Times New Roman" w:hAnsi="Arial" w:cs="Times New Roman"/>
      <w:sz w:val="21"/>
      <w:szCs w:val="24"/>
      <w:lang w:eastAsia="nl-NL"/>
    </w:rPr>
  </w:style>
  <w:style w:type="paragraph" w:customStyle="1" w:styleId="ColorfulList-Accent11">
    <w:name w:val="Colorful List - Accent 11"/>
    <w:basedOn w:val="Standaard"/>
    <w:uiPriority w:val="99"/>
    <w:qFormat/>
    <w:rsid w:val="00CC69FD"/>
    <w:pPr>
      <w:spacing w:after="0" w:line="290" w:lineRule="exact"/>
      <w:ind w:left="708"/>
      <w:jc w:val="both"/>
    </w:pPr>
    <w:rPr>
      <w:rFonts w:ascii="Kievit-Book" w:eastAsia="Times New Roman" w:hAnsi="Kievit-Book" w:cs="Times New Roman"/>
      <w:lang w:eastAsia="nl-NL"/>
    </w:rPr>
  </w:style>
  <w:style w:type="paragraph" w:styleId="Lijstalinea">
    <w:name w:val="List Paragraph"/>
    <w:aliases w:val="MuLijstalinea,Klein"/>
    <w:basedOn w:val="Standaard"/>
    <w:link w:val="LijstalineaChar"/>
    <w:uiPriority w:val="34"/>
    <w:qFormat/>
    <w:rsid w:val="00CC69FD"/>
    <w:pPr>
      <w:spacing w:after="0" w:line="240" w:lineRule="auto"/>
      <w:ind w:left="720"/>
      <w:contextualSpacing/>
    </w:pPr>
    <w:rPr>
      <w:rFonts w:ascii="Trebuchet MS" w:eastAsia="Times New Roman" w:hAnsi="Trebuchet MS" w:cs="Times New Roman"/>
      <w:lang w:eastAsia="nl-NL"/>
    </w:rPr>
  </w:style>
  <w:style w:type="paragraph" w:customStyle="1" w:styleId="opsommetblokjes">
    <w:name w:val="opsom met blokjes"/>
    <w:basedOn w:val="Standaard"/>
    <w:link w:val="opsommetblokjesChar"/>
    <w:rsid w:val="00CC69FD"/>
    <w:pPr>
      <w:numPr>
        <w:numId w:val="12"/>
      </w:numPr>
      <w:spacing w:after="0" w:line="270" w:lineRule="atLeast"/>
    </w:pPr>
    <w:rPr>
      <w:rFonts w:ascii="Arial" w:eastAsia="Times New Roman" w:hAnsi="Arial" w:cs="Times New Roman"/>
      <w:sz w:val="20"/>
      <w:szCs w:val="20"/>
      <w:lang w:eastAsia="nl-NL"/>
    </w:rPr>
  </w:style>
  <w:style w:type="character" w:customStyle="1" w:styleId="opsommetblokjesChar">
    <w:name w:val="opsom met blokjes Char"/>
    <w:link w:val="opsommetblokjes"/>
    <w:locked/>
    <w:rsid w:val="00CC69FD"/>
    <w:rPr>
      <w:rFonts w:ascii="Arial" w:eastAsia="Times New Roman" w:hAnsi="Arial" w:cs="Times New Roman"/>
      <w:sz w:val="20"/>
      <w:szCs w:val="20"/>
      <w:lang w:eastAsia="nl-NL"/>
    </w:rPr>
  </w:style>
  <w:style w:type="paragraph" w:customStyle="1" w:styleId="KopjeOfferte">
    <w:name w:val="Kopje_Offerte"/>
    <w:basedOn w:val="Standaard"/>
    <w:next w:val="Standaard"/>
    <w:qFormat/>
    <w:rsid w:val="00CC69FD"/>
    <w:pPr>
      <w:spacing w:before="60" w:after="120" w:line="290" w:lineRule="exact"/>
      <w:jc w:val="both"/>
    </w:pPr>
    <w:rPr>
      <w:rFonts w:ascii="Kievit-Bold" w:eastAsia="Times New Roman" w:hAnsi="Kievit-Bold" w:cs="Times New Roman"/>
      <w:color w:val="E2002B"/>
      <w:lang w:val="en-US" w:eastAsia="nl-NL"/>
    </w:rPr>
  </w:style>
  <w:style w:type="character" w:customStyle="1" w:styleId="normaltextrun">
    <w:name w:val="normaltextrun"/>
    <w:basedOn w:val="Standaardalinea-lettertype"/>
    <w:rsid w:val="00CC69FD"/>
  </w:style>
  <w:style w:type="character" w:customStyle="1" w:styleId="eop">
    <w:name w:val="eop"/>
    <w:basedOn w:val="Standaardalinea-lettertype"/>
    <w:rsid w:val="00CC69FD"/>
  </w:style>
  <w:style w:type="paragraph" w:styleId="Normaalweb">
    <w:name w:val="Normal (Web)"/>
    <w:basedOn w:val="Standaard"/>
    <w:uiPriority w:val="99"/>
    <w:unhideWhenUsed/>
    <w:rsid w:val="00CC69FD"/>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Revisie">
    <w:name w:val="Revision"/>
    <w:hidden/>
    <w:uiPriority w:val="99"/>
    <w:semiHidden/>
    <w:rsid w:val="00CC69FD"/>
    <w:pPr>
      <w:spacing w:after="0" w:line="240" w:lineRule="auto"/>
    </w:pPr>
    <w:rPr>
      <w:rFonts w:ascii="Kievit-Book" w:eastAsia="Times New Roman" w:hAnsi="Kievit-Book" w:cs="Times New Roman"/>
      <w:lang w:eastAsia="nl-NL"/>
    </w:rPr>
  </w:style>
  <w:style w:type="numbering" w:customStyle="1" w:styleId="Radboudumcrapport">
    <w:name w:val="Radboudumc_rapport"/>
    <w:uiPriority w:val="99"/>
    <w:rsid w:val="00CC69FD"/>
    <w:pPr>
      <w:numPr>
        <w:numId w:val="15"/>
      </w:numPr>
    </w:pPr>
  </w:style>
  <w:style w:type="character" w:styleId="Tekstvantijdelijkeaanduiding">
    <w:name w:val="Placeholder Text"/>
    <w:basedOn w:val="Standaardalinea-lettertype"/>
    <w:uiPriority w:val="99"/>
    <w:semiHidden/>
    <w:rsid w:val="00A841B4"/>
    <w:rPr>
      <w:color w:val="808080"/>
    </w:rPr>
  </w:style>
  <w:style w:type="character" w:customStyle="1" w:styleId="LijstalineaChar">
    <w:name w:val="Lijstalinea Char"/>
    <w:aliases w:val="MuLijstalinea Char,Klein Char"/>
    <w:link w:val="Lijstalinea"/>
    <w:uiPriority w:val="34"/>
    <w:qFormat/>
    <w:locked/>
    <w:rsid w:val="00B529E9"/>
    <w:rPr>
      <w:rFonts w:ascii="Trebuchet MS" w:eastAsia="Times New Roman" w:hAnsi="Trebuchet MS" w:cs="Times New Roman"/>
      <w:lang w:eastAsia="nl-NL"/>
    </w:rPr>
  </w:style>
  <w:style w:type="character" w:customStyle="1" w:styleId="Onopgelostemelding1">
    <w:name w:val="Onopgeloste melding1"/>
    <w:basedOn w:val="Standaardalinea-lettertype"/>
    <w:uiPriority w:val="99"/>
    <w:semiHidden/>
    <w:unhideWhenUsed/>
    <w:rsid w:val="006215DB"/>
    <w:rPr>
      <w:color w:val="605E5C"/>
      <w:shd w:val="clear" w:color="auto" w:fill="E1DFDD"/>
    </w:rPr>
  </w:style>
  <w:style w:type="character" w:customStyle="1" w:styleId="Onopgelostemelding2">
    <w:name w:val="Onopgeloste melding2"/>
    <w:basedOn w:val="Standaardalinea-lettertype"/>
    <w:uiPriority w:val="99"/>
    <w:unhideWhenUsed/>
    <w:rsid w:val="00FD2C2F"/>
    <w:rPr>
      <w:color w:val="605E5C"/>
      <w:shd w:val="clear" w:color="auto" w:fill="E1DFDD"/>
    </w:rPr>
  </w:style>
  <w:style w:type="table" w:customStyle="1" w:styleId="Tabelraster1">
    <w:name w:val="Tabelraster1"/>
    <w:basedOn w:val="Standaardtabel"/>
    <w:next w:val="Tabelraster"/>
    <w:uiPriority w:val="39"/>
    <w:rsid w:val="002A4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F9157A"/>
    <w:rPr>
      <w:b/>
      <w:bCs/>
    </w:rPr>
  </w:style>
  <w:style w:type="character" w:customStyle="1" w:styleId="Vermelding1">
    <w:name w:val="Vermelding1"/>
    <w:basedOn w:val="Standaardalinea-lettertype"/>
    <w:uiPriority w:val="99"/>
    <w:unhideWhenUsed/>
    <w:rsid w:val="00850B51"/>
    <w:rPr>
      <w:color w:val="2B579A"/>
      <w:shd w:val="clear" w:color="auto" w:fill="E1DFDD"/>
    </w:rPr>
  </w:style>
  <w:style w:type="paragraph" w:styleId="Kopvaninhoudsopgave">
    <w:name w:val="TOC Heading"/>
    <w:basedOn w:val="Kop1"/>
    <w:next w:val="Standaard"/>
    <w:uiPriority w:val="39"/>
    <w:unhideWhenUsed/>
    <w:qFormat/>
    <w:rsid w:val="00BD4100"/>
    <w:pPr>
      <w:keepLines/>
      <w:pageBreakBefore w:val="0"/>
      <w:numPr>
        <w:numId w:val="0"/>
      </w:numPr>
      <w:spacing w:before="240" w:after="0" w:line="259" w:lineRule="auto"/>
      <w:contextualSpacing w:val="0"/>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Onopgelostemelding3">
    <w:name w:val="Onopgeloste melding3"/>
    <w:basedOn w:val="Standaardalinea-lettertype"/>
    <w:uiPriority w:val="99"/>
    <w:semiHidden/>
    <w:unhideWhenUsed/>
    <w:rsid w:val="00003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3481">
      <w:bodyDiv w:val="1"/>
      <w:marLeft w:val="0"/>
      <w:marRight w:val="0"/>
      <w:marTop w:val="0"/>
      <w:marBottom w:val="0"/>
      <w:divBdr>
        <w:top w:val="none" w:sz="0" w:space="0" w:color="auto"/>
        <w:left w:val="none" w:sz="0" w:space="0" w:color="auto"/>
        <w:bottom w:val="none" w:sz="0" w:space="0" w:color="auto"/>
        <w:right w:val="none" w:sz="0" w:space="0" w:color="auto"/>
      </w:divBdr>
    </w:div>
    <w:div w:id="216742303">
      <w:bodyDiv w:val="1"/>
      <w:marLeft w:val="0"/>
      <w:marRight w:val="0"/>
      <w:marTop w:val="0"/>
      <w:marBottom w:val="0"/>
      <w:divBdr>
        <w:top w:val="none" w:sz="0" w:space="0" w:color="auto"/>
        <w:left w:val="none" w:sz="0" w:space="0" w:color="auto"/>
        <w:bottom w:val="none" w:sz="0" w:space="0" w:color="auto"/>
        <w:right w:val="none" w:sz="0" w:space="0" w:color="auto"/>
      </w:divBdr>
    </w:div>
    <w:div w:id="341515304">
      <w:bodyDiv w:val="1"/>
      <w:marLeft w:val="0"/>
      <w:marRight w:val="0"/>
      <w:marTop w:val="0"/>
      <w:marBottom w:val="0"/>
      <w:divBdr>
        <w:top w:val="none" w:sz="0" w:space="0" w:color="auto"/>
        <w:left w:val="none" w:sz="0" w:space="0" w:color="auto"/>
        <w:bottom w:val="none" w:sz="0" w:space="0" w:color="auto"/>
        <w:right w:val="none" w:sz="0" w:space="0" w:color="auto"/>
      </w:divBdr>
    </w:div>
    <w:div w:id="388118798">
      <w:bodyDiv w:val="1"/>
      <w:marLeft w:val="0"/>
      <w:marRight w:val="0"/>
      <w:marTop w:val="0"/>
      <w:marBottom w:val="0"/>
      <w:divBdr>
        <w:top w:val="none" w:sz="0" w:space="0" w:color="auto"/>
        <w:left w:val="none" w:sz="0" w:space="0" w:color="auto"/>
        <w:bottom w:val="none" w:sz="0" w:space="0" w:color="auto"/>
        <w:right w:val="none" w:sz="0" w:space="0" w:color="auto"/>
      </w:divBdr>
    </w:div>
    <w:div w:id="587884065">
      <w:bodyDiv w:val="1"/>
      <w:marLeft w:val="0"/>
      <w:marRight w:val="0"/>
      <w:marTop w:val="0"/>
      <w:marBottom w:val="0"/>
      <w:divBdr>
        <w:top w:val="none" w:sz="0" w:space="0" w:color="auto"/>
        <w:left w:val="none" w:sz="0" w:space="0" w:color="auto"/>
        <w:bottom w:val="none" w:sz="0" w:space="0" w:color="auto"/>
        <w:right w:val="none" w:sz="0" w:space="0" w:color="auto"/>
      </w:divBdr>
    </w:div>
    <w:div w:id="793867702">
      <w:bodyDiv w:val="1"/>
      <w:marLeft w:val="0"/>
      <w:marRight w:val="0"/>
      <w:marTop w:val="0"/>
      <w:marBottom w:val="0"/>
      <w:divBdr>
        <w:top w:val="none" w:sz="0" w:space="0" w:color="auto"/>
        <w:left w:val="none" w:sz="0" w:space="0" w:color="auto"/>
        <w:bottom w:val="none" w:sz="0" w:space="0" w:color="auto"/>
        <w:right w:val="none" w:sz="0" w:space="0" w:color="auto"/>
      </w:divBdr>
    </w:div>
    <w:div w:id="1069425261">
      <w:bodyDiv w:val="1"/>
      <w:marLeft w:val="0"/>
      <w:marRight w:val="0"/>
      <w:marTop w:val="0"/>
      <w:marBottom w:val="0"/>
      <w:divBdr>
        <w:top w:val="none" w:sz="0" w:space="0" w:color="auto"/>
        <w:left w:val="none" w:sz="0" w:space="0" w:color="auto"/>
        <w:bottom w:val="none" w:sz="0" w:space="0" w:color="auto"/>
        <w:right w:val="none" w:sz="0" w:space="0" w:color="auto"/>
      </w:divBdr>
    </w:div>
    <w:div w:id="1256937164">
      <w:bodyDiv w:val="1"/>
      <w:marLeft w:val="0"/>
      <w:marRight w:val="0"/>
      <w:marTop w:val="0"/>
      <w:marBottom w:val="0"/>
      <w:divBdr>
        <w:top w:val="none" w:sz="0" w:space="0" w:color="auto"/>
        <w:left w:val="none" w:sz="0" w:space="0" w:color="auto"/>
        <w:bottom w:val="none" w:sz="0" w:space="0" w:color="auto"/>
        <w:right w:val="none" w:sz="0" w:space="0" w:color="auto"/>
      </w:divBdr>
    </w:div>
    <w:div w:id="1259368475">
      <w:bodyDiv w:val="1"/>
      <w:marLeft w:val="0"/>
      <w:marRight w:val="0"/>
      <w:marTop w:val="0"/>
      <w:marBottom w:val="0"/>
      <w:divBdr>
        <w:top w:val="none" w:sz="0" w:space="0" w:color="auto"/>
        <w:left w:val="none" w:sz="0" w:space="0" w:color="auto"/>
        <w:bottom w:val="none" w:sz="0" w:space="0" w:color="auto"/>
        <w:right w:val="none" w:sz="0" w:space="0" w:color="auto"/>
      </w:divBdr>
    </w:div>
    <w:div w:id="1311713382">
      <w:bodyDiv w:val="1"/>
      <w:marLeft w:val="0"/>
      <w:marRight w:val="0"/>
      <w:marTop w:val="0"/>
      <w:marBottom w:val="0"/>
      <w:divBdr>
        <w:top w:val="none" w:sz="0" w:space="0" w:color="auto"/>
        <w:left w:val="none" w:sz="0" w:space="0" w:color="auto"/>
        <w:bottom w:val="none" w:sz="0" w:space="0" w:color="auto"/>
        <w:right w:val="none" w:sz="0" w:space="0" w:color="auto"/>
      </w:divBdr>
    </w:div>
    <w:div w:id="1600261994">
      <w:bodyDiv w:val="1"/>
      <w:marLeft w:val="0"/>
      <w:marRight w:val="0"/>
      <w:marTop w:val="0"/>
      <w:marBottom w:val="0"/>
      <w:divBdr>
        <w:top w:val="none" w:sz="0" w:space="0" w:color="auto"/>
        <w:left w:val="none" w:sz="0" w:space="0" w:color="auto"/>
        <w:bottom w:val="none" w:sz="0" w:space="0" w:color="auto"/>
        <w:right w:val="none" w:sz="0" w:space="0" w:color="auto"/>
      </w:divBdr>
    </w:div>
    <w:div w:id="1626615284">
      <w:bodyDiv w:val="1"/>
      <w:marLeft w:val="0"/>
      <w:marRight w:val="0"/>
      <w:marTop w:val="0"/>
      <w:marBottom w:val="0"/>
      <w:divBdr>
        <w:top w:val="none" w:sz="0" w:space="0" w:color="auto"/>
        <w:left w:val="none" w:sz="0" w:space="0" w:color="auto"/>
        <w:bottom w:val="none" w:sz="0" w:space="0" w:color="auto"/>
        <w:right w:val="none" w:sz="0" w:space="0" w:color="auto"/>
      </w:divBdr>
    </w:div>
    <w:div w:id="1629554263">
      <w:bodyDiv w:val="1"/>
      <w:marLeft w:val="0"/>
      <w:marRight w:val="0"/>
      <w:marTop w:val="0"/>
      <w:marBottom w:val="0"/>
      <w:divBdr>
        <w:top w:val="none" w:sz="0" w:space="0" w:color="auto"/>
        <w:left w:val="none" w:sz="0" w:space="0" w:color="auto"/>
        <w:bottom w:val="none" w:sz="0" w:space="0" w:color="auto"/>
        <w:right w:val="none" w:sz="0" w:space="0" w:color="auto"/>
      </w:divBdr>
    </w:div>
    <w:div w:id="1634485404">
      <w:bodyDiv w:val="1"/>
      <w:marLeft w:val="0"/>
      <w:marRight w:val="0"/>
      <w:marTop w:val="0"/>
      <w:marBottom w:val="0"/>
      <w:divBdr>
        <w:top w:val="none" w:sz="0" w:space="0" w:color="auto"/>
        <w:left w:val="none" w:sz="0" w:space="0" w:color="auto"/>
        <w:bottom w:val="none" w:sz="0" w:space="0" w:color="auto"/>
        <w:right w:val="none" w:sz="0" w:space="0" w:color="auto"/>
      </w:divBdr>
    </w:div>
    <w:div w:id="1748528286">
      <w:bodyDiv w:val="1"/>
      <w:marLeft w:val="0"/>
      <w:marRight w:val="0"/>
      <w:marTop w:val="0"/>
      <w:marBottom w:val="0"/>
      <w:divBdr>
        <w:top w:val="none" w:sz="0" w:space="0" w:color="auto"/>
        <w:left w:val="none" w:sz="0" w:space="0" w:color="auto"/>
        <w:bottom w:val="none" w:sz="0" w:space="0" w:color="auto"/>
        <w:right w:val="none" w:sz="0" w:space="0" w:color="auto"/>
      </w:divBdr>
    </w:div>
    <w:div w:id="1779982897">
      <w:bodyDiv w:val="1"/>
      <w:marLeft w:val="0"/>
      <w:marRight w:val="0"/>
      <w:marTop w:val="0"/>
      <w:marBottom w:val="0"/>
      <w:divBdr>
        <w:top w:val="none" w:sz="0" w:space="0" w:color="auto"/>
        <w:left w:val="none" w:sz="0" w:space="0" w:color="auto"/>
        <w:bottom w:val="none" w:sz="0" w:space="0" w:color="auto"/>
        <w:right w:val="none" w:sz="0" w:space="0" w:color="auto"/>
      </w:divBdr>
    </w:div>
    <w:div w:id="1792627035">
      <w:bodyDiv w:val="1"/>
      <w:marLeft w:val="0"/>
      <w:marRight w:val="0"/>
      <w:marTop w:val="0"/>
      <w:marBottom w:val="0"/>
      <w:divBdr>
        <w:top w:val="none" w:sz="0" w:space="0" w:color="auto"/>
        <w:left w:val="none" w:sz="0" w:space="0" w:color="auto"/>
        <w:bottom w:val="none" w:sz="0" w:space="0" w:color="auto"/>
        <w:right w:val="none" w:sz="0" w:space="0" w:color="auto"/>
      </w:divBdr>
    </w:div>
    <w:div w:id="18116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jpg@01D5836D.32F52C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vo.westra@atosborne.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3A%2F%2Fwww.vumc.nl&amp;data=02%7C01%7Cmiriam.vandalen%40atosborne.nl%7Cecd57b0a5b4a4fb7b76f08d751739458%7C6f9c99473a3245de834e3b44abdccf0c%7C0%7C0%7C637067429187603436&amp;sdata=pQKmPwEK1icfw5xyTWC6SMD%2F3QiJTrWsG3ToFlkHHtI%3D&amp;reserved=0" TargetMode="External"/><Relationship Id="rId5" Type="http://schemas.openxmlformats.org/officeDocument/2006/relationships/numbering" Target="numbering.xml"/><Relationship Id="rId15" Type="http://schemas.openxmlformats.org/officeDocument/2006/relationships/hyperlink" Target="https://www.tenderned.nl/onderhoud-storinge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3A%2F%2Fwww.commissievanaanbestedingsexperts.nl&amp;data=02%7C01%7Cmiriam.vandalen%40atosborne.nl%7Cecd57b0a5b4a4fb7b76f08d751739458%7C6f9c99473a3245de834e3b44abdccf0c%7C0%7C0%7C637067429187603436&amp;sdata=49sCZd85RexoJbqx0YXfcjEyLyHtDk%2FpQKg8yG%2BU7jI%3D&amp;reserved=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BC8F92735B064FB478EB65DA31C785" ma:contentTypeVersion="4" ma:contentTypeDescription="Een nieuw document maken." ma:contentTypeScope="" ma:versionID="cca583b0631688baeefa88cab30f06b0">
  <xsd:schema xmlns:xsd="http://www.w3.org/2001/XMLSchema" xmlns:xs="http://www.w3.org/2001/XMLSchema" xmlns:p="http://schemas.microsoft.com/office/2006/metadata/properties" xmlns:ns2="27403451-b848-4f11-acb3-769014f533b5" targetNamespace="http://schemas.microsoft.com/office/2006/metadata/properties" ma:root="true" ma:fieldsID="b11d190a4d1522f0f8b458223d9bbaf8" ns2:_="">
    <xsd:import namespace="27403451-b848-4f11-acb3-769014f533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03451-b848-4f11-acb3-769014f53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12206-6814-4C81-B739-27D8FCCC73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F2C09A-B43F-4564-9094-B32C5C7AFA80}">
  <ds:schemaRefs>
    <ds:schemaRef ds:uri="http://schemas.openxmlformats.org/officeDocument/2006/bibliography"/>
  </ds:schemaRefs>
</ds:datastoreItem>
</file>

<file path=customXml/itemProps3.xml><?xml version="1.0" encoding="utf-8"?>
<ds:datastoreItem xmlns:ds="http://schemas.openxmlformats.org/officeDocument/2006/customXml" ds:itemID="{D31D484E-A43F-4902-A332-E4B3119EA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03451-b848-4f11-acb3-769014f53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725C2-7AA4-4AED-849E-88AB26B4F111}">
  <ds:schemaRefs>
    <ds:schemaRef ds:uri="http://schemas.microsoft.com/sharepoint/v3/contenttype/forms"/>
  </ds:schemaRefs>
</ds:datastoreItem>
</file>

<file path=docMetadata/LabelInfo.xml><?xml version="1.0" encoding="utf-8"?>
<clbl:labelList xmlns:clbl="http://schemas.microsoft.com/office/2020/mipLabelMetadata">
  <clbl:label id="{7e7b40a7-8a30-46b2-a224-03c1cdffe4e1}" enabled="1" method="Standard" siteId="{6f9c9947-3a32-45de-834e-3b44abdccf0c}"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8976</Words>
  <Characters>49372</Characters>
  <Application>Microsoft Office Word</Application>
  <DocSecurity>0</DocSecurity>
  <Lines>411</Lines>
  <Paragraphs>116</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58232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H.G. (Giang)</dc:creator>
  <cp:keywords/>
  <dc:description/>
  <cp:lastModifiedBy>Ivo Westra</cp:lastModifiedBy>
  <cp:revision>59</cp:revision>
  <cp:lastPrinted>2021-04-28T12:27:00Z</cp:lastPrinted>
  <dcterms:created xsi:type="dcterms:W3CDTF">2023-10-19T11:01:00Z</dcterms:created>
  <dcterms:modified xsi:type="dcterms:W3CDTF">2023-10-20T11:59:00Z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0x01010050BC8F92735B064FB478EB65DA31C785</vt:lpwstr>
  </property>
</Properties>
</file>