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FC588" w14:textId="7A85697C" w:rsidR="009B11E5" w:rsidRDefault="009B11E5" w:rsidP="004B21B3">
      <w:pPr>
        <w:spacing w:after="0" w:line="360" w:lineRule="auto"/>
        <w:jc w:val="center"/>
        <w:rPr>
          <w:b/>
          <w:sz w:val="21"/>
          <w:szCs w:val="21"/>
        </w:rPr>
      </w:pPr>
    </w:p>
    <w:p w14:paraId="4807E2EE" w14:textId="4EF03AFE" w:rsidR="00DA38F9" w:rsidRPr="00084027" w:rsidRDefault="00D87077" w:rsidP="004B21B3">
      <w:pPr>
        <w:spacing w:after="0" w:line="360" w:lineRule="auto"/>
        <w:jc w:val="center"/>
        <w:rPr>
          <w:b/>
          <w:sz w:val="21"/>
          <w:szCs w:val="21"/>
        </w:rPr>
      </w:pPr>
      <w:r>
        <w:rPr>
          <w:noProof/>
          <w:lang w:eastAsia="nl-NL"/>
        </w:rPr>
        <w:drawing>
          <wp:inline distT="0" distB="0" distL="0" distR="0" wp14:anchorId="158A34DF" wp14:editId="0F76E734">
            <wp:extent cx="5760720" cy="1438123"/>
            <wp:effectExtent l="0" t="0" r="0" b="0"/>
            <wp:docPr id="1" name="Afbeelding 1" descr="William Besse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liam Bessel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1438123"/>
                    </a:xfrm>
                    <a:prstGeom prst="rect">
                      <a:avLst/>
                    </a:prstGeom>
                    <a:noFill/>
                    <a:ln>
                      <a:noFill/>
                    </a:ln>
                  </pic:spPr>
                </pic:pic>
              </a:graphicData>
            </a:graphic>
          </wp:inline>
        </w:drawing>
      </w:r>
    </w:p>
    <w:p w14:paraId="719991C9" w14:textId="77777777" w:rsidR="00DA38F9" w:rsidRPr="00084027" w:rsidRDefault="00DA38F9" w:rsidP="004B21B3">
      <w:pPr>
        <w:spacing w:after="0" w:line="360" w:lineRule="auto"/>
        <w:jc w:val="center"/>
        <w:rPr>
          <w:b/>
          <w:sz w:val="21"/>
          <w:szCs w:val="21"/>
        </w:rPr>
      </w:pPr>
    </w:p>
    <w:p w14:paraId="2B7AB73E" w14:textId="77777777" w:rsidR="00DA38F9" w:rsidRPr="00084027" w:rsidRDefault="00DA38F9" w:rsidP="004B21B3">
      <w:pPr>
        <w:spacing w:after="0" w:line="360" w:lineRule="auto"/>
        <w:jc w:val="center"/>
        <w:rPr>
          <w:b/>
          <w:sz w:val="21"/>
          <w:szCs w:val="21"/>
        </w:rPr>
      </w:pPr>
    </w:p>
    <w:p w14:paraId="1DD49CAB" w14:textId="77777777" w:rsidR="00DA38F9" w:rsidRPr="00084027" w:rsidRDefault="00DA38F9" w:rsidP="004B21B3">
      <w:pPr>
        <w:spacing w:after="0" w:line="360" w:lineRule="auto"/>
        <w:jc w:val="center"/>
        <w:rPr>
          <w:b/>
          <w:sz w:val="21"/>
          <w:szCs w:val="21"/>
        </w:rPr>
      </w:pPr>
    </w:p>
    <w:p w14:paraId="008B091E" w14:textId="388487E3" w:rsidR="00DA38F9" w:rsidRPr="006E2427" w:rsidRDefault="00F84212" w:rsidP="004B21B3">
      <w:pPr>
        <w:spacing w:after="0" w:line="360" w:lineRule="auto"/>
        <w:jc w:val="center"/>
        <w:rPr>
          <w:b/>
          <w:sz w:val="44"/>
          <w:szCs w:val="44"/>
        </w:rPr>
      </w:pPr>
      <w:r w:rsidRPr="006E2427">
        <w:rPr>
          <w:b/>
          <w:sz w:val="44"/>
          <w:szCs w:val="44"/>
        </w:rPr>
        <w:t xml:space="preserve">Bijlage </w:t>
      </w:r>
      <w:proofErr w:type="spellStart"/>
      <w:r w:rsidR="004E2E32" w:rsidRPr="00A840D3">
        <w:rPr>
          <w:b/>
          <w:sz w:val="44"/>
          <w:szCs w:val="44"/>
        </w:rPr>
        <w:t>H</w:t>
      </w:r>
      <w:r w:rsidR="004E2E32">
        <w:rPr>
          <w:b/>
          <w:sz w:val="44"/>
          <w:szCs w:val="44"/>
        </w:rPr>
        <w:t>.a</w:t>
      </w:r>
      <w:proofErr w:type="spellEnd"/>
      <w:r w:rsidR="004E2E32" w:rsidRPr="00A840D3">
        <w:rPr>
          <w:b/>
          <w:sz w:val="44"/>
          <w:szCs w:val="44"/>
        </w:rPr>
        <w:t xml:space="preserve"> </w:t>
      </w:r>
      <w:proofErr w:type="spellStart"/>
      <w:r w:rsidR="004E2E32">
        <w:rPr>
          <w:b/>
          <w:sz w:val="44"/>
          <w:szCs w:val="44"/>
        </w:rPr>
        <w:t>PvE</w:t>
      </w:r>
      <w:proofErr w:type="spellEnd"/>
      <w:r w:rsidR="004E2E32" w:rsidRPr="00A840D3">
        <w:rPr>
          <w:b/>
          <w:sz w:val="44"/>
          <w:szCs w:val="44"/>
        </w:rPr>
        <w:t xml:space="preserve"> </w:t>
      </w:r>
      <w:r w:rsidR="004E2E32">
        <w:rPr>
          <w:b/>
          <w:sz w:val="44"/>
          <w:szCs w:val="44"/>
        </w:rPr>
        <w:t>Perceel 1</w:t>
      </w:r>
      <w:r w:rsidRPr="006E2427">
        <w:rPr>
          <w:b/>
          <w:sz w:val="44"/>
          <w:szCs w:val="44"/>
        </w:rPr>
        <w:t xml:space="preserve"> </w:t>
      </w:r>
      <w:r w:rsidR="00325E3B">
        <w:rPr>
          <w:b/>
          <w:sz w:val="44"/>
          <w:szCs w:val="44"/>
        </w:rPr>
        <w:t>Belastingen</w:t>
      </w:r>
    </w:p>
    <w:p w14:paraId="6F1651EF" w14:textId="77777777" w:rsidR="006E2427" w:rsidRPr="00290B05" w:rsidRDefault="006E2427" w:rsidP="006E2427">
      <w:pPr>
        <w:spacing w:after="0" w:line="360" w:lineRule="auto"/>
        <w:jc w:val="center"/>
        <w:rPr>
          <w:b/>
          <w:sz w:val="32"/>
          <w:szCs w:val="32"/>
        </w:rPr>
      </w:pPr>
      <w:r w:rsidRPr="00290B05">
        <w:rPr>
          <w:b/>
          <w:sz w:val="32"/>
          <w:szCs w:val="32"/>
        </w:rPr>
        <w:t>Europese aanbesteding Belastingen, (BAG-)Objectenbeheer en BGT</w:t>
      </w:r>
    </w:p>
    <w:p w14:paraId="46523376" w14:textId="77777777" w:rsidR="006E2427" w:rsidRPr="00721601" w:rsidRDefault="006E2427" w:rsidP="006E2427">
      <w:pPr>
        <w:spacing w:after="0" w:line="360" w:lineRule="auto"/>
        <w:jc w:val="center"/>
        <w:rPr>
          <w:b/>
        </w:rPr>
      </w:pPr>
      <w:r w:rsidRPr="00721601">
        <w:rPr>
          <w:b/>
        </w:rPr>
        <w:t xml:space="preserve">Zaaknummer </w:t>
      </w:r>
      <w:r w:rsidRPr="002A09AB">
        <w:rPr>
          <w:b/>
        </w:rPr>
        <w:t>1319885</w:t>
      </w:r>
    </w:p>
    <w:p w14:paraId="6A8A96E0" w14:textId="77777777" w:rsidR="00DA38F9" w:rsidRPr="00721601" w:rsidRDefault="00DA38F9" w:rsidP="004B21B3">
      <w:pPr>
        <w:spacing w:after="0" w:line="360" w:lineRule="auto"/>
        <w:jc w:val="center"/>
        <w:rPr>
          <w:sz w:val="28"/>
          <w:szCs w:val="28"/>
        </w:rPr>
      </w:pPr>
    </w:p>
    <w:p w14:paraId="61CB0D8D" w14:textId="6611CD0C" w:rsidR="004B21B3" w:rsidRDefault="00DA38F9" w:rsidP="004B21B3">
      <w:pPr>
        <w:spacing w:after="0" w:line="360" w:lineRule="auto"/>
        <w:jc w:val="center"/>
        <w:rPr>
          <w:sz w:val="28"/>
          <w:szCs w:val="28"/>
        </w:rPr>
      </w:pPr>
      <w:r w:rsidRPr="00721601">
        <w:rPr>
          <w:sz w:val="28"/>
          <w:szCs w:val="28"/>
        </w:rPr>
        <w:t>Gemeente</w:t>
      </w:r>
      <w:r w:rsidR="00F84212">
        <w:rPr>
          <w:sz w:val="28"/>
          <w:szCs w:val="28"/>
        </w:rPr>
        <w:t>n</w:t>
      </w:r>
      <w:r w:rsidRPr="00721601">
        <w:rPr>
          <w:sz w:val="28"/>
          <w:szCs w:val="28"/>
        </w:rPr>
        <w:t xml:space="preserve"> Hilversum</w:t>
      </w:r>
      <w:r w:rsidR="00F84212">
        <w:rPr>
          <w:sz w:val="28"/>
          <w:szCs w:val="28"/>
        </w:rPr>
        <w:t xml:space="preserve"> en Wijdemeren</w:t>
      </w:r>
    </w:p>
    <w:p w14:paraId="45D3D5EE" w14:textId="5C48C08E" w:rsidR="004B21B3" w:rsidRDefault="004B21B3" w:rsidP="004B21B3">
      <w:pPr>
        <w:spacing w:after="0" w:line="360" w:lineRule="auto"/>
        <w:jc w:val="center"/>
        <w:rPr>
          <w:sz w:val="28"/>
          <w:szCs w:val="28"/>
        </w:rPr>
      </w:pPr>
    </w:p>
    <w:p w14:paraId="6AC2E107" w14:textId="77777777" w:rsidR="004B21B3" w:rsidRDefault="004B21B3" w:rsidP="004B21B3">
      <w:pPr>
        <w:spacing w:after="0" w:line="360" w:lineRule="auto"/>
        <w:jc w:val="center"/>
        <w:rPr>
          <w:sz w:val="28"/>
          <w:szCs w:val="28"/>
        </w:rPr>
      </w:pPr>
    </w:p>
    <w:p w14:paraId="513FB404" w14:textId="77777777" w:rsidR="004B21B3" w:rsidRDefault="004B21B3" w:rsidP="004B21B3">
      <w:pPr>
        <w:spacing w:after="0" w:line="360" w:lineRule="auto"/>
        <w:jc w:val="center"/>
        <w:rPr>
          <w:sz w:val="28"/>
          <w:szCs w:val="28"/>
        </w:rPr>
      </w:pPr>
    </w:p>
    <w:p w14:paraId="13E9DB91" w14:textId="77777777" w:rsidR="004B21B3" w:rsidRDefault="004B21B3" w:rsidP="004B21B3">
      <w:pPr>
        <w:spacing w:after="0" w:line="360" w:lineRule="auto"/>
        <w:jc w:val="center"/>
        <w:rPr>
          <w:sz w:val="28"/>
          <w:szCs w:val="28"/>
        </w:rPr>
      </w:pPr>
    </w:p>
    <w:p w14:paraId="0D99028D" w14:textId="77777777" w:rsidR="004B21B3" w:rsidRPr="00721601" w:rsidRDefault="004B21B3" w:rsidP="004B21B3">
      <w:pPr>
        <w:spacing w:after="0" w:line="360" w:lineRule="auto"/>
        <w:jc w:val="center"/>
        <w:rPr>
          <w:b/>
          <w:sz w:val="28"/>
          <w:szCs w:val="28"/>
        </w:rPr>
      </w:pPr>
    </w:p>
    <w:p w14:paraId="42038987" w14:textId="77777777" w:rsidR="00DA38F9" w:rsidRPr="00084027" w:rsidRDefault="00DA38F9" w:rsidP="004B21B3">
      <w:pPr>
        <w:spacing w:after="0" w:line="360" w:lineRule="auto"/>
        <w:jc w:val="center"/>
        <w:rPr>
          <w:b/>
          <w:sz w:val="21"/>
          <w:szCs w:val="21"/>
        </w:rPr>
      </w:pPr>
    </w:p>
    <w:p w14:paraId="1CBFE3A0" w14:textId="77777777" w:rsidR="00DA38F9" w:rsidRPr="00084027" w:rsidRDefault="00DA38F9" w:rsidP="00023474">
      <w:pPr>
        <w:spacing w:after="0" w:line="240" w:lineRule="auto"/>
        <w:jc w:val="center"/>
        <w:rPr>
          <w:sz w:val="21"/>
          <w:szCs w:val="21"/>
        </w:rPr>
      </w:pPr>
    </w:p>
    <w:p w14:paraId="088C33F7" w14:textId="77777777" w:rsidR="00DA38F9" w:rsidRPr="00084027" w:rsidRDefault="00DA38F9" w:rsidP="00023474">
      <w:pPr>
        <w:spacing w:after="0" w:line="240" w:lineRule="auto"/>
        <w:jc w:val="center"/>
        <w:rPr>
          <w:sz w:val="21"/>
          <w:szCs w:val="21"/>
        </w:rPr>
      </w:pPr>
    </w:p>
    <w:p w14:paraId="05B23F1C" w14:textId="77777777" w:rsidR="00DA38F9" w:rsidRDefault="00DA38F9" w:rsidP="00023474">
      <w:pPr>
        <w:spacing w:after="0" w:line="240" w:lineRule="auto"/>
        <w:jc w:val="center"/>
        <w:rPr>
          <w:b/>
          <w:sz w:val="21"/>
          <w:szCs w:val="21"/>
        </w:rPr>
      </w:pPr>
    </w:p>
    <w:p w14:paraId="6BD4BEA7" w14:textId="77777777" w:rsidR="00325E3B" w:rsidRDefault="00325E3B" w:rsidP="00023474">
      <w:pPr>
        <w:spacing w:after="0" w:line="240" w:lineRule="auto"/>
        <w:jc w:val="center"/>
        <w:rPr>
          <w:b/>
          <w:sz w:val="21"/>
          <w:szCs w:val="21"/>
        </w:rPr>
      </w:pPr>
    </w:p>
    <w:p w14:paraId="18DB5CA4" w14:textId="77777777" w:rsidR="00325E3B" w:rsidRPr="00084027" w:rsidRDefault="00325E3B" w:rsidP="00023474">
      <w:pPr>
        <w:spacing w:after="0" w:line="240" w:lineRule="auto"/>
        <w:jc w:val="center"/>
        <w:rPr>
          <w:b/>
          <w:sz w:val="21"/>
          <w:szCs w:val="21"/>
        </w:rPr>
      </w:pPr>
    </w:p>
    <w:p w14:paraId="222BC760" w14:textId="77777777" w:rsidR="00DA38F9" w:rsidRPr="00084027" w:rsidRDefault="00DA38F9" w:rsidP="00023474">
      <w:pPr>
        <w:spacing w:after="0" w:line="240" w:lineRule="auto"/>
        <w:jc w:val="both"/>
        <w:rPr>
          <w:b/>
          <w:sz w:val="21"/>
          <w:szCs w:val="21"/>
        </w:rPr>
      </w:pPr>
    </w:p>
    <w:p w14:paraId="048C7C2E" w14:textId="77777777" w:rsidR="00DA38F9" w:rsidRPr="00084027" w:rsidRDefault="00DA38F9" w:rsidP="00023474">
      <w:pPr>
        <w:spacing w:after="0" w:line="240" w:lineRule="auto"/>
        <w:jc w:val="both"/>
        <w:rPr>
          <w:b/>
          <w:sz w:val="21"/>
          <w:szCs w:val="21"/>
        </w:rPr>
      </w:pPr>
    </w:p>
    <w:tbl>
      <w:tblPr>
        <w:tblW w:w="0" w:type="auto"/>
        <w:tblLook w:val="01E0" w:firstRow="1" w:lastRow="1" w:firstColumn="1" w:lastColumn="1" w:noHBand="0" w:noVBand="0"/>
      </w:tblPr>
      <w:tblGrid>
        <w:gridCol w:w="1799"/>
        <w:gridCol w:w="273"/>
        <w:gridCol w:w="7000"/>
      </w:tblGrid>
      <w:tr w:rsidR="00D72481" w:rsidRPr="00084027" w14:paraId="5F482D46" w14:textId="77777777" w:rsidTr="00D72481">
        <w:tc>
          <w:tcPr>
            <w:tcW w:w="1799" w:type="dxa"/>
          </w:tcPr>
          <w:p w14:paraId="1C849D12" w14:textId="6B5829E0" w:rsidR="00D72481" w:rsidRPr="00084027" w:rsidRDefault="00D72481" w:rsidP="00D72481">
            <w:pPr>
              <w:spacing w:after="0" w:line="360" w:lineRule="auto"/>
              <w:ind w:left="454"/>
              <w:jc w:val="both"/>
              <w:rPr>
                <w:sz w:val="21"/>
                <w:szCs w:val="21"/>
              </w:rPr>
            </w:pPr>
            <w:r w:rsidRPr="00084027">
              <w:rPr>
                <w:sz w:val="21"/>
                <w:szCs w:val="21"/>
              </w:rPr>
              <w:t>Auteur</w:t>
            </w:r>
          </w:p>
        </w:tc>
        <w:tc>
          <w:tcPr>
            <w:tcW w:w="273" w:type="dxa"/>
          </w:tcPr>
          <w:p w14:paraId="268A8366" w14:textId="5847D200" w:rsidR="00D72481" w:rsidRPr="00084027" w:rsidRDefault="00D72481" w:rsidP="00D72481">
            <w:pPr>
              <w:spacing w:after="0" w:line="360" w:lineRule="auto"/>
              <w:jc w:val="both"/>
              <w:rPr>
                <w:sz w:val="21"/>
                <w:szCs w:val="21"/>
              </w:rPr>
            </w:pPr>
            <w:r w:rsidRPr="00084027">
              <w:rPr>
                <w:sz w:val="21"/>
                <w:szCs w:val="21"/>
              </w:rPr>
              <w:t>:</w:t>
            </w:r>
          </w:p>
        </w:tc>
        <w:tc>
          <w:tcPr>
            <w:tcW w:w="7000" w:type="dxa"/>
          </w:tcPr>
          <w:p w14:paraId="2ADF9AF3" w14:textId="5BE05C40" w:rsidR="00D72481" w:rsidRPr="00084027" w:rsidRDefault="00D72481" w:rsidP="00D72481">
            <w:pPr>
              <w:spacing w:after="0" w:line="360" w:lineRule="auto"/>
              <w:jc w:val="both"/>
              <w:rPr>
                <w:sz w:val="21"/>
                <w:szCs w:val="21"/>
              </w:rPr>
            </w:pPr>
            <w:r>
              <w:rPr>
                <w:sz w:val="21"/>
                <w:szCs w:val="21"/>
              </w:rPr>
              <w:t>Team</w:t>
            </w:r>
            <w:r w:rsidRPr="00084027">
              <w:rPr>
                <w:sz w:val="21"/>
                <w:szCs w:val="21"/>
              </w:rPr>
              <w:t xml:space="preserve"> Inkoop gemeente Hilversum</w:t>
            </w:r>
            <w:r>
              <w:rPr>
                <w:sz w:val="21"/>
                <w:szCs w:val="21"/>
              </w:rPr>
              <w:t xml:space="preserve"> </w:t>
            </w:r>
          </w:p>
        </w:tc>
      </w:tr>
      <w:tr w:rsidR="00D72481" w:rsidRPr="00084027" w14:paraId="0CAE2986" w14:textId="77777777" w:rsidTr="00D72481">
        <w:tc>
          <w:tcPr>
            <w:tcW w:w="1799" w:type="dxa"/>
          </w:tcPr>
          <w:p w14:paraId="6EFDBDD4" w14:textId="3361DDE6" w:rsidR="00D72481" w:rsidRPr="00084027" w:rsidRDefault="00D72481" w:rsidP="00D72481">
            <w:pPr>
              <w:spacing w:after="0" w:line="360" w:lineRule="auto"/>
              <w:ind w:left="454"/>
              <w:jc w:val="both"/>
              <w:rPr>
                <w:sz w:val="21"/>
                <w:szCs w:val="21"/>
              </w:rPr>
            </w:pPr>
            <w:r w:rsidRPr="00290B05">
              <w:rPr>
                <w:sz w:val="21"/>
                <w:szCs w:val="21"/>
              </w:rPr>
              <w:t>Datum</w:t>
            </w:r>
          </w:p>
        </w:tc>
        <w:tc>
          <w:tcPr>
            <w:tcW w:w="273" w:type="dxa"/>
          </w:tcPr>
          <w:p w14:paraId="17686155" w14:textId="78FC2CC5" w:rsidR="00D72481" w:rsidRPr="00084027" w:rsidRDefault="00D72481" w:rsidP="00D72481">
            <w:pPr>
              <w:spacing w:after="0" w:line="360" w:lineRule="auto"/>
              <w:jc w:val="both"/>
              <w:rPr>
                <w:sz w:val="21"/>
                <w:szCs w:val="21"/>
              </w:rPr>
            </w:pPr>
            <w:r w:rsidRPr="00290B05">
              <w:rPr>
                <w:sz w:val="21"/>
                <w:szCs w:val="21"/>
              </w:rPr>
              <w:t>:</w:t>
            </w:r>
          </w:p>
        </w:tc>
        <w:tc>
          <w:tcPr>
            <w:tcW w:w="7000" w:type="dxa"/>
          </w:tcPr>
          <w:p w14:paraId="1A6AC256" w14:textId="2E1A42C2" w:rsidR="00D72481" w:rsidRPr="00084027" w:rsidRDefault="00D72481" w:rsidP="00D72481">
            <w:pPr>
              <w:spacing w:after="0" w:line="360" w:lineRule="auto"/>
              <w:jc w:val="both"/>
              <w:rPr>
                <w:sz w:val="21"/>
                <w:szCs w:val="21"/>
              </w:rPr>
            </w:pPr>
            <w:r w:rsidRPr="00290B05">
              <w:rPr>
                <w:sz w:val="21"/>
                <w:szCs w:val="21"/>
              </w:rPr>
              <w:t xml:space="preserve">25 </w:t>
            </w:r>
            <w:r w:rsidR="007C538A">
              <w:rPr>
                <w:sz w:val="21"/>
                <w:szCs w:val="21"/>
              </w:rPr>
              <w:t>september</w:t>
            </w:r>
            <w:r w:rsidRPr="00290B05">
              <w:rPr>
                <w:sz w:val="21"/>
                <w:szCs w:val="21"/>
              </w:rPr>
              <w:t xml:space="preserve"> 2023</w:t>
            </w:r>
          </w:p>
        </w:tc>
      </w:tr>
      <w:tr w:rsidR="00D72481" w:rsidRPr="00084027" w14:paraId="48207421" w14:textId="77777777" w:rsidTr="00D72481">
        <w:tc>
          <w:tcPr>
            <w:tcW w:w="1799" w:type="dxa"/>
          </w:tcPr>
          <w:p w14:paraId="107BA9B6" w14:textId="1A14512B" w:rsidR="00D72481" w:rsidRPr="00084027" w:rsidRDefault="00D72481" w:rsidP="00D72481">
            <w:pPr>
              <w:spacing w:after="0" w:line="360" w:lineRule="auto"/>
              <w:ind w:left="454"/>
              <w:jc w:val="both"/>
              <w:rPr>
                <w:sz w:val="21"/>
                <w:szCs w:val="21"/>
              </w:rPr>
            </w:pPr>
            <w:r w:rsidRPr="00290B05">
              <w:rPr>
                <w:sz w:val="21"/>
                <w:szCs w:val="21"/>
              </w:rPr>
              <w:t>Versie</w:t>
            </w:r>
          </w:p>
        </w:tc>
        <w:tc>
          <w:tcPr>
            <w:tcW w:w="273" w:type="dxa"/>
          </w:tcPr>
          <w:p w14:paraId="732A6F26" w14:textId="3490B4BC" w:rsidR="00D72481" w:rsidRPr="00084027" w:rsidRDefault="00D72481" w:rsidP="00D72481">
            <w:pPr>
              <w:spacing w:after="0" w:line="360" w:lineRule="auto"/>
              <w:jc w:val="both"/>
              <w:rPr>
                <w:sz w:val="21"/>
                <w:szCs w:val="21"/>
              </w:rPr>
            </w:pPr>
            <w:r w:rsidRPr="00290B05">
              <w:rPr>
                <w:sz w:val="21"/>
                <w:szCs w:val="21"/>
              </w:rPr>
              <w:t>:</w:t>
            </w:r>
          </w:p>
        </w:tc>
        <w:tc>
          <w:tcPr>
            <w:tcW w:w="7000" w:type="dxa"/>
          </w:tcPr>
          <w:p w14:paraId="3DF7024F" w14:textId="4B8BB4C7" w:rsidR="00D72481" w:rsidRPr="00084027" w:rsidRDefault="007C538A" w:rsidP="00D72481">
            <w:pPr>
              <w:spacing w:after="0" w:line="360" w:lineRule="auto"/>
              <w:jc w:val="both"/>
              <w:rPr>
                <w:sz w:val="21"/>
                <w:szCs w:val="21"/>
              </w:rPr>
            </w:pPr>
            <w:r>
              <w:rPr>
                <w:sz w:val="21"/>
                <w:szCs w:val="21"/>
              </w:rPr>
              <w:t>1.</w:t>
            </w:r>
            <w:r w:rsidR="00D72481" w:rsidRPr="00290B05">
              <w:rPr>
                <w:sz w:val="21"/>
                <w:szCs w:val="21"/>
              </w:rPr>
              <w:t>0</w:t>
            </w:r>
          </w:p>
        </w:tc>
      </w:tr>
    </w:tbl>
    <w:p w14:paraId="381B073B" w14:textId="77777777" w:rsidR="00DA38F9" w:rsidRPr="000C0444" w:rsidRDefault="00DA38F9" w:rsidP="00023474">
      <w:pPr>
        <w:spacing w:after="0" w:line="240" w:lineRule="auto"/>
        <w:rPr>
          <w:rFonts w:cs="Times New Roman"/>
          <w:color w:val="FF0000"/>
        </w:rPr>
      </w:pPr>
      <w:r w:rsidRPr="00DA38F9">
        <w:rPr>
          <w:rFonts w:cs="Times New Roman"/>
        </w:rPr>
        <w:br w:type="page"/>
      </w:r>
    </w:p>
    <w:p w14:paraId="0EBD69FA" w14:textId="29232587" w:rsidR="008E2E6B" w:rsidRPr="008E2E6B" w:rsidRDefault="007259F8" w:rsidP="008E2E6B">
      <w:pPr>
        <w:pStyle w:val="Kop1"/>
      </w:pPr>
      <w:r>
        <w:lastRenderedPageBreak/>
        <w:t>Algemeen</w:t>
      </w:r>
    </w:p>
    <w:p w14:paraId="7929E71D" w14:textId="6639F1FB" w:rsidR="008A31C7" w:rsidRPr="00396D5D" w:rsidRDefault="00127388" w:rsidP="006A7EE0">
      <w:pPr>
        <w:pStyle w:val="Kop2"/>
        <w:pBdr>
          <w:bottom w:val="single" w:sz="4" w:space="1" w:color="0070C0"/>
        </w:pBdr>
        <w:ind w:left="748" w:hanging="748"/>
      </w:pPr>
      <w:r>
        <w:t>Gebruiksvriendelijkheid</w:t>
      </w:r>
    </w:p>
    <w:tbl>
      <w:tblPr>
        <w:tblpPr w:leftFromText="141" w:rightFromText="141" w:vertAnchor="text" w:horzAnchor="margin" w:tblpY="283"/>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271"/>
        <w:gridCol w:w="7393"/>
      </w:tblGrid>
      <w:tr w:rsidR="008A31C7" w:rsidRPr="009C72EC" w14:paraId="19448243" w14:textId="77777777">
        <w:trPr>
          <w:tblHeader/>
        </w:trPr>
        <w:tc>
          <w:tcPr>
            <w:tcW w:w="1271" w:type="dxa"/>
          </w:tcPr>
          <w:p w14:paraId="57943ABF" w14:textId="77777777" w:rsidR="008A31C7" w:rsidRPr="004B47B0" w:rsidDel="004B5419" w:rsidRDefault="008A31C7">
            <w:pPr>
              <w:pStyle w:val="Lijstalinea"/>
              <w:spacing w:after="0" w:line="240" w:lineRule="auto"/>
              <w:ind w:left="142" w:hanging="113"/>
              <w:rPr>
                <w:rFonts w:eastAsia="Calibri" w:cs="Verdana"/>
                <w:b/>
                <w:bCs/>
                <w:color w:val="000000" w:themeColor="text1"/>
              </w:rPr>
            </w:pPr>
            <w:r w:rsidRPr="004B47B0">
              <w:rPr>
                <w:rFonts w:eastAsia="Calibri" w:cs="Verdana"/>
                <w:b/>
                <w:bCs/>
                <w:color w:val="000000" w:themeColor="text1"/>
              </w:rPr>
              <w:t>Eis</w:t>
            </w:r>
          </w:p>
        </w:tc>
        <w:tc>
          <w:tcPr>
            <w:tcW w:w="7393" w:type="dxa"/>
          </w:tcPr>
          <w:p w14:paraId="6C9E8AEC" w14:textId="77777777" w:rsidR="008A31C7" w:rsidRPr="004B47B0" w:rsidRDefault="008A31C7">
            <w:pPr>
              <w:spacing w:after="0" w:line="240" w:lineRule="auto"/>
              <w:rPr>
                <w:rFonts w:eastAsia="Calibri" w:cs="Verdana"/>
                <w:b/>
                <w:bCs/>
                <w:color w:val="000000" w:themeColor="text1"/>
              </w:rPr>
            </w:pPr>
            <w:r w:rsidRPr="004B47B0">
              <w:rPr>
                <w:rFonts w:eastAsia="Calibri" w:cs="Verdana"/>
                <w:b/>
                <w:bCs/>
                <w:color w:val="000000" w:themeColor="text1"/>
              </w:rPr>
              <w:t>Omschrijving</w:t>
            </w:r>
          </w:p>
        </w:tc>
      </w:tr>
      <w:tr w:rsidR="00893A83" w:rsidRPr="009C72EC" w14:paraId="7184F192" w14:textId="77777777">
        <w:trPr>
          <w:trHeight w:val="218"/>
        </w:trPr>
        <w:tc>
          <w:tcPr>
            <w:tcW w:w="1271" w:type="dxa"/>
          </w:tcPr>
          <w:p w14:paraId="744607D9" w14:textId="77777777" w:rsidR="00893A83" w:rsidRPr="009C72EC" w:rsidRDefault="00893A83" w:rsidP="00893A83">
            <w:pPr>
              <w:pStyle w:val="Lijstalinea"/>
              <w:numPr>
                <w:ilvl w:val="1"/>
                <w:numId w:val="6"/>
              </w:numPr>
              <w:spacing w:after="0" w:line="240" w:lineRule="auto"/>
              <w:rPr>
                <w:rFonts w:eastAsia="Calibri" w:cs="Verdana"/>
                <w:color w:val="000000" w:themeColor="text1"/>
              </w:rPr>
            </w:pPr>
          </w:p>
        </w:tc>
        <w:tc>
          <w:tcPr>
            <w:tcW w:w="7393" w:type="dxa"/>
          </w:tcPr>
          <w:p w14:paraId="3DA802EC" w14:textId="2F3D3E5E" w:rsidR="00893A83" w:rsidRPr="009C72EC" w:rsidRDefault="00893A83" w:rsidP="00893A83">
            <w:pPr>
              <w:spacing w:after="0" w:line="240" w:lineRule="auto"/>
              <w:rPr>
                <w:rFonts w:eastAsia="Calibri" w:cs="Verdana"/>
                <w:color w:val="000000" w:themeColor="text1"/>
              </w:rPr>
            </w:pPr>
            <w:r w:rsidRPr="00893A83">
              <w:rPr>
                <w:rFonts w:eastAsia="Calibri" w:cs="Verdana"/>
                <w:color w:val="000000" w:themeColor="text1"/>
              </w:rPr>
              <w:t>De Applicatie is gebruiksvriendelijk, logisch van opbouw en eenvoudig in gebruik. Het aantal handelingen om gegevens en informatie te raadplegen wordt tot een minimum beperkt door gebruik van overzichtsschermen, doorsteek- en navigatiemogelijkheden. Kerngegevens van subjecten en objecten, groepen van objecten en gebieden worden op het overzichtsscherm getoond en binnen 2 keer klikken (of via sneltoetsen) kunnen de detailgegevens worden opgevraagd.</w:t>
            </w:r>
          </w:p>
        </w:tc>
      </w:tr>
      <w:tr w:rsidR="00893A83" w:rsidRPr="009C72EC" w14:paraId="6AA9CB78" w14:textId="77777777">
        <w:trPr>
          <w:trHeight w:val="218"/>
        </w:trPr>
        <w:tc>
          <w:tcPr>
            <w:tcW w:w="1271" w:type="dxa"/>
          </w:tcPr>
          <w:p w14:paraId="14346614" w14:textId="77777777" w:rsidR="00893A83" w:rsidRPr="009C72EC" w:rsidRDefault="00893A83" w:rsidP="00893A83">
            <w:pPr>
              <w:pStyle w:val="Lijstalinea"/>
              <w:numPr>
                <w:ilvl w:val="1"/>
                <w:numId w:val="6"/>
              </w:numPr>
              <w:spacing w:after="0" w:line="240" w:lineRule="auto"/>
              <w:rPr>
                <w:rFonts w:eastAsia="Calibri" w:cs="Verdana"/>
                <w:color w:val="000000" w:themeColor="text1"/>
              </w:rPr>
            </w:pPr>
          </w:p>
        </w:tc>
        <w:tc>
          <w:tcPr>
            <w:tcW w:w="7393" w:type="dxa"/>
          </w:tcPr>
          <w:p w14:paraId="393CC04B" w14:textId="5B8E6D38" w:rsidR="00893A83" w:rsidRPr="009C72EC" w:rsidRDefault="00893A83" w:rsidP="00893A83">
            <w:pPr>
              <w:spacing w:after="0" w:line="240" w:lineRule="auto"/>
              <w:rPr>
                <w:rFonts w:eastAsia="Calibri" w:cs="Verdana"/>
                <w:color w:val="000000" w:themeColor="text1"/>
              </w:rPr>
            </w:pPr>
            <w:r w:rsidRPr="00893A83">
              <w:rPr>
                <w:rFonts w:eastAsia="Calibri" w:cs="Verdana"/>
                <w:color w:val="000000" w:themeColor="text1"/>
              </w:rPr>
              <w:t>Voor gebruikers is het mogelijk om een gepersonaliseerde indeling van de schermen en menu's te maken, om zo efficiënt te kunnen werken en het doorklikken en wisselen van schermen tot een minimum te beperken. De instellingen moeten door de gebruiker terug te zetten zijn naar de standaard.</w:t>
            </w:r>
          </w:p>
        </w:tc>
      </w:tr>
      <w:tr w:rsidR="00893A83" w:rsidRPr="009C72EC" w14:paraId="677B86BB" w14:textId="77777777">
        <w:trPr>
          <w:trHeight w:val="218"/>
        </w:trPr>
        <w:tc>
          <w:tcPr>
            <w:tcW w:w="1271" w:type="dxa"/>
          </w:tcPr>
          <w:p w14:paraId="7AAA13DE" w14:textId="77777777" w:rsidR="00893A83" w:rsidRPr="009C72EC" w:rsidRDefault="00893A83" w:rsidP="00893A83">
            <w:pPr>
              <w:pStyle w:val="Lijstalinea"/>
              <w:numPr>
                <w:ilvl w:val="1"/>
                <w:numId w:val="6"/>
              </w:numPr>
              <w:spacing w:after="0" w:line="240" w:lineRule="auto"/>
              <w:rPr>
                <w:rFonts w:eastAsia="Calibri" w:cs="Verdana"/>
                <w:color w:val="000000" w:themeColor="text1"/>
              </w:rPr>
            </w:pPr>
          </w:p>
        </w:tc>
        <w:tc>
          <w:tcPr>
            <w:tcW w:w="7393" w:type="dxa"/>
          </w:tcPr>
          <w:p w14:paraId="69C93823" w14:textId="0200EBB8" w:rsidR="00893A83" w:rsidRPr="009C72EC" w:rsidRDefault="00893A83" w:rsidP="00893A83">
            <w:pPr>
              <w:spacing w:after="0" w:line="240" w:lineRule="auto"/>
              <w:rPr>
                <w:rFonts w:eastAsia="Calibri" w:cs="Verdana"/>
                <w:color w:val="000000" w:themeColor="text1"/>
              </w:rPr>
            </w:pPr>
            <w:r w:rsidRPr="00893A83">
              <w:rPr>
                <w:rFonts w:eastAsia="Calibri" w:cs="Verdana"/>
                <w:color w:val="000000" w:themeColor="text1"/>
              </w:rPr>
              <w:t>De Applicatie mag niet gefixeerd zijn op een bepaalde resolutie. De schermen moeten schaalbaar zijn en beeldvullend.</w:t>
            </w:r>
          </w:p>
        </w:tc>
      </w:tr>
      <w:tr w:rsidR="00893A83" w:rsidRPr="009C72EC" w14:paraId="08CC1A65" w14:textId="77777777">
        <w:trPr>
          <w:trHeight w:val="218"/>
        </w:trPr>
        <w:tc>
          <w:tcPr>
            <w:tcW w:w="1271" w:type="dxa"/>
          </w:tcPr>
          <w:p w14:paraId="08ECA2FB" w14:textId="77777777" w:rsidR="00893A83" w:rsidRPr="009C72EC" w:rsidRDefault="00893A83" w:rsidP="00893A83">
            <w:pPr>
              <w:pStyle w:val="Lijstalinea"/>
              <w:numPr>
                <w:ilvl w:val="1"/>
                <w:numId w:val="6"/>
              </w:numPr>
              <w:spacing w:after="0" w:line="240" w:lineRule="auto"/>
              <w:rPr>
                <w:rFonts w:eastAsia="Calibri" w:cs="Verdana"/>
                <w:color w:val="000000" w:themeColor="text1"/>
              </w:rPr>
            </w:pPr>
          </w:p>
        </w:tc>
        <w:tc>
          <w:tcPr>
            <w:tcW w:w="7393" w:type="dxa"/>
          </w:tcPr>
          <w:p w14:paraId="79353200" w14:textId="785F944F" w:rsidR="00893A83" w:rsidRPr="009C72EC" w:rsidRDefault="00893A83" w:rsidP="00893A83">
            <w:pPr>
              <w:spacing w:after="0" w:line="240" w:lineRule="auto"/>
              <w:rPr>
                <w:rFonts w:eastAsia="Calibri" w:cs="Verdana"/>
                <w:color w:val="000000" w:themeColor="text1"/>
              </w:rPr>
            </w:pPr>
            <w:r w:rsidRPr="00893A83">
              <w:rPr>
                <w:rFonts w:eastAsia="Calibri" w:cs="Verdana"/>
                <w:color w:val="000000" w:themeColor="text1"/>
              </w:rPr>
              <w:t>Voor gebruikers is het mogelijk om de kleurinstelling en grootte van lettertypen aan te passen om de leesbaarheid te kunnen vergroten.</w:t>
            </w:r>
          </w:p>
        </w:tc>
      </w:tr>
      <w:tr w:rsidR="00893A83" w:rsidRPr="009C72EC" w14:paraId="286C11E3" w14:textId="77777777">
        <w:trPr>
          <w:trHeight w:val="218"/>
        </w:trPr>
        <w:tc>
          <w:tcPr>
            <w:tcW w:w="1271" w:type="dxa"/>
          </w:tcPr>
          <w:p w14:paraId="041893D6" w14:textId="77777777" w:rsidR="00893A83" w:rsidRPr="009C72EC" w:rsidRDefault="00893A83" w:rsidP="00893A83">
            <w:pPr>
              <w:pStyle w:val="Lijstalinea"/>
              <w:numPr>
                <w:ilvl w:val="1"/>
                <w:numId w:val="6"/>
              </w:numPr>
              <w:spacing w:after="0" w:line="240" w:lineRule="auto"/>
              <w:rPr>
                <w:rFonts w:eastAsia="Calibri" w:cs="Verdana"/>
                <w:color w:val="000000" w:themeColor="text1"/>
              </w:rPr>
            </w:pPr>
          </w:p>
        </w:tc>
        <w:tc>
          <w:tcPr>
            <w:tcW w:w="7393" w:type="dxa"/>
          </w:tcPr>
          <w:p w14:paraId="3DEC2C4B" w14:textId="05C989D3" w:rsidR="00893A83" w:rsidRPr="009C72EC" w:rsidRDefault="00893A83" w:rsidP="00893A83">
            <w:pPr>
              <w:spacing w:after="0" w:line="240" w:lineRule="auto"/>
              <w:rPr>
                <w:rFonts w:eastAsia="Calibri" w:cs="Verdana"/>
                <w:color w:val="000000" w:themeColor="text1"/>
              </w:rPr>
            </w:pPr>
            <w:r w:rsidRPr="00893A83">
              <w:rPr>
                <w:rFonts w:eastAsia="Calibri" w:cs="Verdana"/>
                <w:color w:val="000000" w:themeColor="text1"/>
              </w:rPr>
              <w:t xml:space="preserve">De Applicatie en alle documentatie - voor zowel gebruik als beheer - zijn volledig Nederlandstalig. </w:t>
            </w:r>
          </w:p>
        </w:tc>
      </w:tr>
      <w:tr w:rsidR="00893A83" w:rsidRPr="009C72EC" w14:paraId="1D8FC7CA" w14:textId="77777777">
        <w:trPr>
          <w:trHeight w:val="218"/>
        </w:trPr>
        <w:tc>
          <w:tcPr>
            <w:tcW w:w="1271" w:type="dxa"/>
          </w:tcPr>
          <w:p w14:paraId="54F706BB" w14:textId="77777777" w:rsidR="00893A83" w:rsidRPr="009C72EC" w:rsidRDefault="00893A83" w:rsidP="00893A83">
            <w:pPr>
              <w:pStyle w:val="Lijstalinea"/>
              <w:numPr>
                <w:ilvl w:val="1"/>
                <w:numId w:val="6"/>
              </w:numPr>
              <w:spacing w:after="0" w:line="240" w:lineRule="auto"/>
              <w:rPr>
                <w:rFonts w:eastAsia="Calibri" w:cs="Verdana"/>
                <w:color w:val="000000" w:themeColor="text1"/>
              </w:rPr>
            </w:pPr>
          </w:p>
        </w:tc>
        <w:tc>
          <w:tcPr>
            <w:tcW w:w="7393" w:type="dxa"/>
          </w:tcPr>
          <w:p w14:paraId="23CA28E6" w14:textId="1FB91615" w:rsidR="00893A83" w:rsidRPr="009C72EC" w:rsidRDefault="00893A83" w:rsidP="00893A83">
            <w:pPr>
              <w:spacing w:after="0" w:line="240" w:lineRule="auto"/>
              <w:rPr>
                <w:rFonts w:eastAsia="Calibri" w:cs="Verdana"/>
                <w:color w:val="000000" w:themeColor="text1"/>
              </w:rPr>
            </w:pPr>
            <w:r w:rsidRPr="00893A83">
              <w:rPr>
                <w:rFonts w:eastAsia="Calibri" w:cs="Verdana"/>
                <w:color w:val="000000" w:themeColor="text1"/>
              </w:rPr>
              <w:t>In ieder scherm is een specifieke helpfunctie aanwezig die ook voor niet geoefende gebruikers een complete en begrijpelijke uitleg geeft bij het betreffende scherm en/of veld over invoer en de werking. De helpfunctie wordt geüpdatet als nieuwe functionaliteiten in de Applicatie in gebruik worden genomen.</w:t>
            </w:r>
          </w:p>
        </w:tc>
      </w:tr>
      <w:tr w:rsidR="00893A83" w:rsidRPr="009C72EC" w14:paraId="50F4F87F" w14:textId="77777777">
        <w:trPr>
          <w:trHeight w:val="218"/>
        </w:trPr>
        <w:tc>
          <w:tcPr>
            <w:tcW w:w="1271" w:type="dxa"/>
          </w:tcPr>
          <w:p w14:paraId="2F04C2ED" w14:textId="77777777" w:rsidR="00893A83" w:rsidRPr="009C72EC" w:rsidRDefault="00893A83" w:rsidP="00893A83">
            <w:pPr>
              <w:pStyle w:val="Lijstalinea"/>
              <w:numPr>
                <w:ilvl w:val="1"/>
                <w:numId w:val="6"/>
              </w:numPr>
              <w:spacing w:after="0" w:line="240" w:lineRule="auto"/>
              <w:rPr>
                <w:rFonts w:eastAsia="Calibri" w:cs="Verdana"/>
                <w:color w:val="000000" w:themeColor="text1"/>
              </w:rPr>
            </w:pPr>
          </w:p>
        </w:tc>
        <w:tc>
          <w:tcPr>
            <w:tcW w:w="7393" w:type="dxa"/>
          </w:tcPr>
          <w:p w14:paraId="64B6B970" w14:textId="1A90E079" w:rsidR="00893A83" w:rsidRPr="009C72EC" w:rsidRDefault="00893A83" w:rsidP="00893A83">
            <w:pPr>
              <w:spacing w:after="0" w:line="240" w:lineRule="auto"/>
              <w:rPr>
                <w:rFonts w:eastAsia="Calibri" w:cs="Verdana"/>
                <w:color w:val="000000" w:themeColor="text1"/>
              </w:rPr>
            </w:pPr>
            <w:r w:rsidRPr="00893A83">
              <w:rPr>
                <w:rFonts w:eastAsia="Calibri" w:cs="Verdana"/>
                <w:color w:val="000000" w:themeColor="text1"/>
              </w:rPr>
              <w:t>Foutmeldingen (gebruikers- en systeemfouten) binnen de Applicatie zijn in het Nederlands en moeten begrijpelijk zijn voor iedere gebruiker. Tevens bevatten de meldingen een duidelijke verwijzing naar het object/onderwerp waarop de melding betrekking heeft en een eventuele oplossing.</w:t>
            </w:r>
          </w:p>
        </w:tc>
      </w:tr>
      <w:tr w:rsidR="00893A83" w:rsidRPr="009C72EC" w14:paraId="1BA70865" w14:textId="77777777">
        <w:trPr>
          <w:trHeight w:val="218"/>
        </w:trPr>
        <w:tc>
          <w:tcPr>
            <w:tcW w:w="1271" w:type="dxa"/>
          </w:tcPr>
          <w:p w14:paraId="7BC1BF44" w14:textId="77777777" w:rsidR="00893A83" w:rsidRPr="009C72EC" w:rsidRDefault="00893A83" w:rsidP="00893A83">
            <w:pPr>
              <w:pStyle w:val="Lijstalinea"/>
              <w:numPr>
                <w:ilvl w:val="1"/>
                <w:numId w:val="6"/>
              </w:numPr>
              <w:spacing w:after="0" w:line="240" w:lineRule="auto"/>
              <w:rPr>
                <w:rFonts w:eastAsia="Calibri" w:cs="Verdana"/>
                <w:color w:val="000000" w:themeColor="text1"/>
              </w:rPr>
            </w:pPr>
          </w:p>
        </w:tc>
        <w:tc>
          <w:tcPr>
            <w:tcW w:w="7393" w:type="dxa"/>
          </w:tcPr>
          <w:p w14:paraId="52D39FD1" w14:textId="7CE31467" w:rsidR="00893A83" w:rsidRPr="009C72EC" w:rsidRDefault="00893A83" w:rsidP="00893A83">
            <w:pPr>
              <w:spacing w:after="0" w:line="240" w:lineRule="auto"/>
              <w:rPr>
                <w:rFonts w:eastAsia="Calibri" w:cs="Verdana"/>
                <w:color w:val="000000" w:themeColor="text1"/>
              </w:rPr>
            </w:pPr>
            <w:r w:rsidRPr="00893A83">
              <w:rPr>
                <w:rFonts w:eastAsia="Calibri" w:cs="Verdana"/>
                <w:color w:val="000000" w:themeColor="text1"/>
              </w:rPr>
              <w:t>Opdrachtnemer moet bij wijzigingen in de landelijke wet- een regelgeving de Applicatie hierop aanpassen. De aanpassingen moeten minimaal 3 maanden voor inwerking treden van de wet of regelgeving zijn doorgevoerd. Dit geldt ook voor nieuwe documenten die de Waarderingskamer voorschrijft.</w:t>
            </w:r>
          </w:p>
        </w:tc>
      </w:tr>
      <w:tr w:rsidR="00893A83" w:rsidRPr="009C72EC" w14:paraId="2E782ADA" w14:textId="77777777">
        <w:trPr>
          <w:trHeight w:val="218"/>
        </w:trPr>
        <w:tc>
          <w:tcPr>
            <w:tcW w:w="1271" w:type="dxa"/>
          </w:tcPr>
          <w:p w14:paraId="71F9BAA5" w14:textId="77777777" w:rsidR="00893A83" w:rsidRPr="009C72EC" w:rsidRDefault="00893A83" w:rsidP="00893A83">
            <w:pPr>
              <w:pStyle w:val="Lijstalinea"/>
              <w:numPr>
                <w:ilvl w:val="1"/>
                <w:numId w:val="6"/>
              </w:numPr>
              <w:spacing w:after="0" w:line="240" w:lineRule="auto"/>
              <w:rPr>
                <w:rFonts w:eastAsia="Calibri" w:cs="Verdana"/>
                <w:color w:val="000000" w:themeColor="text1"/>
              </w:rPr>
            </w:pPr>
          </w:p>
        </w:tc>
        <w:tc>
          <w:tcPr>
            <w:tcW w:w="7393" w:type="dxa"/>
          </w:tcPr>
          <w:p w14:paraId="147A2F60" w14:textId="2E92B07A" w:rsidR="00893A83" w:rsidRPr="009C72EC" w:rsidRDefault="00893A83" w:rsidP="00893A83">
            <w:pPr>
              <w:spacing w:after="0" w:line="240" w:lineRule="auto"/>
              <w:rPr>
                <w:rFonts w:eastAsia="Calibri" w:cs="Verdana"/>
                <w:color w:val="000000" w:themeColor="text1"/>
              </w:rPr>
            </w:pPr>
            <w:r w:rsidRPr="00893A83">
              <w:rPr>
                <w:rFonts w:eastAsia="Calibri" w:cs="Verdana"/>
                <w:color w:val="000000" w:themeColor="text1"/>
              </w:rPr>
              <w:t xml:space="preserve">De Applicatie is volledig icoon- en menugestuurd door middel van een </w:t>
            </w:r>
            <w:proofErr w:type="spellStart"/>
            <w:r w:rsidRPr="00893A83">
              <w:rPr>
                <w:rFonts w:eastAsia="Calibri" w:cs="Verdana"/>
                <w:color w:val="000000" w:themeColor="text1"/>
              </w:rPr>
              <w:t>graphical</w:t>
            </w:r>
            <w:proofErr w:type="spellEnd"/>
            <w:r w:rsidRPr="00893A83">
              <w:rPr>
                <w:rFonts w:eastAsia="Calibri" w:cs="Verdana"/>
                <w:color w:val="000000" w:themeColor="text1"/>
              </w:rPr>
              <w:t xml:space="preserve"> user interface (GUI), die aansluit bij de  Windows- en web (W3C) standaarden. De Applicatie is gebruiksvriendelijk, logisch van opbouw en kent een eenvoudig en eenduidig muis- en  </w:t>
            </w:r>
            <w:proofErr w:type="spellStart"/>
            <w:r w:rsidRPr="00893A83">
              <w:rPr>
                <w:rFonts w:eastAsia="Calibri" w:cs="Verdana"/>
                <w:color w:val="000000" w:themeColor="text1"/>
              </w:rPr>
              <w:t>toetsgebruik</w:t>
            </w:r>
            <w:proofErr w:type="spellEnd"/>
            <w:r w:rsidRPr="00893A83">
              <w:rPr>
                <w:rFonts w:eastAsia="Calibri" w:cs="Verdana"/>
                <w:color w:val="000000" w:themeColor="text1"/>
              </w:rPr>
              <w:t xml:space="preserve"> (sneltoetsen).</w:t>
            </w:r>
          </w:p>
        </w:tc>
      </w:tr>
      <w:tr w:rsidR="00893A83" w:rsidRPr="009C72EC" w14:paraId="2DF89E6A" w14:textId="77777777">
        <w:trPr>
          <w:trHeight w:val="218"/>
        </w:trPr>
        <w:tc>
          <w:tcPr>
            <w:tcW w:w="1271" w:type="dxa"/>
          </w:tcPr>
          <w:p w14:paraId="5310B0C8" w14:textId="77777777" w:rsidR="00893A83" w:rsidRPr="009C72EC" w:rsidRDefault="00893A83" w:rsidP="00893A83">
            <w:pPr>
              <w:pStyle w:val="Lijstalinea"/>
              <w:numPr>
                <w:ilvl w:val="1"/>
                <w:numId w:val="6"/>
              </w:numPr>
              <w:spacing w:after="0" w:line="240" w:lineRule="auto"/>
              <w:rPr>
                <w:rFonts w:eastAsia="Calibri" w:cs="Verdana"/>
                <w:color w:val="000000" w:themeColor="text1"/>
              </w:rPr>
            </w:pPr>
          </w:p>
        </w:tc>
        <w:tc>
          <w:tcPr>
            <w:tcW w:w="7393" w:type="dxa"/>
          </w:tcPr>
          <w:p w14:paraId="425ABC5A" w14:textId="4C88F1F1" w:rsidR="00893A83" w:rsidRPr="009C72EC" w:rsidRDefault="00893A83" w:rsidP="00893A83">
            <w:pPr>
              <w:spacing w:after="0" w:line="240" w:lineRule="auto"/>
              <w:rPr>
                <w:rFonts w:eastAsia="Calibri" w:cs="Verdana"/>
                <w:color w:val="000000" w:themeColor="text1"/>
              </w:rPr>
            </w:pPr>
            <w:r w:rsidRPr="00893A83">
              <w:rPr>
                <w:rFonts w:eastAsia="Calibri" w:cs="Verdana"/>
                <w:color w:val="000000" w:themeColor="text1"/>
              </w:rPr>
              <w:t xml:space="preserve">De applicatie beschikt over autoriseerbare </w:t>
            </w:r>
            <w:proofErr w:type="spellStart"/>
            <w:r w:rsidRPr="00893A83">
              <w:rPr>
                <w:rFonts w:eastAsia="Calibri" w:cs="Verdana"/>
                <w:color w:val="000000" w:themeColor="text1"/>
              </w:rPr>
              <w:t>schedulars</w:t>
            </w:r>
            <w:proofErr w:type="spellEnd"/>
            <w:r w:rsidRPr="00893A83">
              <w:rPr>
                <w:rFonts w:eastAsia="Calibri" w:cs="Verdana"/>
                <w:color w:val="000000" w:themeColor="text1"/>
              </w:rPr>
              <w:t xml:space="preserve"> waarbinnen processen in de achtergrond gestart kunnen worden. In deze </w:t>
            </w:r>
            <w:proofErr w:type="spellStart"/>
            <w:r w:rsidRPr="00893A83">
              <w:rPr>
                <w:rFonts w:eastAsia="Calibri" w:cs="Verdana"/>
                <w:color w:val="000000" w:themeColor="text1"/>
              </w:rPr>
              <w:t>schedulars</w:t>
            </w:r>
            <w:proofErr w:type="spellEnd"/>
            <w:r w:rsidRPr="00893A83">
              <w:rPr>
                <w:rFonts w:eastAsia="Calibri" w:cs="Verdana"/>
                <w:color w:val="000000" w:themeColor="text1"/>
              </w:rPr>
              <w:t xml:space="preserve"> kunnen meerdere processen gelijktijdig opgestart worden zonder dat dit leidt tot </w:t>
            </w:r>
            <w:proofErr w:type="spellStart"/>
            <w:r w:rsidRPr="00893A83">
              <w:rPr>
                <w:rFonts w:eastAsia="Calibri" w:cs="Verdana"/>
                <w:color w:val="000000" w:themeColor="text1"/>
              </w:rPr>
              <w:t>perfomance</w:t>
            </w:r>
            <w:proofErr w:type="spellEnd"/>
            <w:r w:rsidRPr="00893A83">
              <w:rPr>
                <w:rFonts w:eastAsia="Calibri" w:cs="Verdana"/>
                <w:color w:val="000000" w:themeColor="text1"/>
              </w:rPr>
              <w:t xml:space="preserve"> problemen aan de voorkant. Daarbij kan bijvoorbeeld gedacht worden aan het gelijktijdig draaien van aanmaningen en aanslagen.</w:t>
            </w:r>
          </w:p>
        </w:tc>
      </w:tr>
      <w:tr w:rsidR="00FF6928" w:rsidRPr="009C72EC" w14:paraId="10EEED68" w14:textId="77777777">
        <w:trPr>
          <w:trHeight w:val="218"/>
        </w:trPr>
        <w:tc>
          <w:tcPr>
            <w:tcW w:w="1271" w:type="dxa"/>
          </w:tcPr>
          <w:p w14:paraId="18E276DD" w14:textId="77777777" w:rsidR="00FF6928" w:rsidRPr="009C72EC" w:rsidRDefault="00FF6928" w:rsidP="00893A83">
            <w:pPr>
              <w:pStyle w:val="Lijstalinea"/>
              <w:numPr>
                <w:ilvl w:val="1"/>
                <w:numId w:val="6"/>
              </w:numPr>
              <w:spacing w:after="0" w:line="240" w:lineRule="auto"/>
              <w:rPr>
                <w:rFonts w:eastAsia="Calibri" w:cs="Verdana"/>
                <w:color w:val="000000" w:themeColor="text1"/>
              </w:rPr>
            </w:pPr>
          </w:p>
        </w:tc>
        <w:tc>
          <w:tcPr>
            <w:tcW w:w="7393" w:type="dxa"/>
          </w:tcPr>
          <w:p w14:paraId="42F6CBA2" w14:textId="7FB0FE80" w:rsidR="00FF6928" w:rsidRPr="00893A83" w:rsidRDefault="00B23812" w:rsidP="00893A83">
            <w:pPr>
              <w:spacing w:after="0" w:line="240" w:lineRule="auto"/>
              <w:rPr>
                <w:rFonts w:eastAsia="Calibri" w:cs="Verdana"/>
                <w:color w:val="000000" w:themeColor="text1"/>
              </w:rPr>
            </w:pPr>
            <w:r w:rsidRPr="00B23812">
              <w:rPr>
                <w:rFonts w:eastAsia="Calibri" w:cs="Verdana"/>
                <w:color w:val="000000" w:themeColor="text1"/>
              </w:rPr>
              <w:t xml:space="preserve">De Applicatie beschikt over een integrale viewer waarin objecten geografisch kunnen worden weergegeven met minimaal de actuele luchtfoto, cyclorama’s, </w:t>
            </w:r>
            <w:proofErr w:type="spellStart"/>
            <w:r w:rsidRPr="00B23812">
              <w:rPr>
                <w:rFonts w:eastAsia="Calibri" w:cs="Verdana"/>
                <w:color w:val="000000" w:themeColor="text1"/>
              </w:rPr>
              <w:t>obliekfoto’s</w:t>
            </w:r>
            <w:proofErr w:type="spellEnd"/>
            <w:r w:rsidRPr="00B23812">
              <w:rPr>
                <w:rFonts w:eastAsia="Calibri" w:cs="Verdana"/>
                <w:color w:val="000000" w:themeColor="text1"/>
              </w:rPr>
              <w:t>, kadastrale kaart en de BAG- contouren als onderlaag.</w:t>
            </w:r>
          </w:p>
        </w:tc>
      </w:tr>
    </w:tbl>
    <w:p w14:paraId="0EEFACB6" w14:textId="77777777" w:rsidR="008A31C7" w:rsidRDefault="008A31C7" w:rsidP="008A31C7">
      <w:pPr>
        <w:spacing w:after="0" w:line="240" w:lineRule="auto"/>
        <w:rPr>
          <w:rFonts w:cs="Times New Roman"/>
        </w:rPr>
      </w:pPr>
    </w:p>
    <w:p w14:paraId="1BC18E19" w14:textId="77777777" w:rsidR="008A31C7" w:rsidRDefault="008A31C7" w:rsidP="008A31C7">
      <w:pPr>
        <w:spacing w:after="0" w:line="240" w:lineRule="auto"/>
        <w:rPr>
          <w:rFonts w:cs="Times New Roman"/>
        </w:rPr>
      </w:pPr>
    </w:p>
    <w:p w14:paraId="6657DF17" w14:textId="0F5A057D" w:rsidR="008A31C7" w:rsidRPr="00396D5D" w:rsidRDefault="00127388" w:rsidP="006A7EE0">
      <w:pPr>
        <w:pStyle w:val="Kop2"/>
        <w:pBdr>
          <w:bottom w:val="single" w:sz="4" w:space="1" w:color="0070C0"/>
        </w:pBdr>
        <w:ind w:left="748" w:hanging="748"/>
      </w:pPr>
      <w:r>
        <w:lastRenderedPageBreak/>
        <w:t>Zoeken en selecties</w:t>
      </w:r>
    </w:p>
    <w:tbl>
      <w:tblPr>
        <w:tblpPr w:leftFromText="141" w:rightFromText="141" w:vertAnchor="text" w:horzAnchor="margin" w:tblpY="283"/>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271"/>
        <w:gridCol w:w="7393"/>
      </w:tblGrid>
      <w:tr w:rsidR="008A31C7" w:rsidRPr="009C72EC" w14:paraId="08BE06C7" w14:textId="77777777">
        <w:trPr>
          <w:tblHeader/>
        </w:trPr>
        <w:tc>
          <w:tcPr>
            <w:tcW w:w="1271" w:type="dxa"/>
          </w:tcPr>
          <w:p w14:paraId="54166EF7" w14:textId="77777777" w:rsidR="008A31C7" w:rsidRPr="004B47B0" w:rsidDel="004B5419" w:rsidRDefault="008A31C7">
            <w:pPr>
              <w:pStyle w:val="Lijstalinea"/>
              <w:spacing w:after="0" w:line="240" w:lineRule="auto"/>
              <w:ind w:left="142" w:hanging="113"/>
              <w:rPr>
                <w:rFonts w:eastAsia="Calibri" w:cs="Verdana"/>
                <w:b/>
                <w:bCs/>
                <w:color w:val="000000" w:themeColor="text1"/>
              </w:rPr>
            </w:pPr>
            <w:r w:rsidRPr="004B47B0">
              <w:rPr>
                <w:rFonts w:eastAsia="Calibri" w:cs="Verdana"/>
                <w:b/>
                <w:bCs/>
                <w:color w:val="000000" w:themeColor="text1"/>
              </w:rPr>
              <w:t>Eis</w:t>
            </w:r>
          </w:p>
        </w:tc>
        <w:tc>
          <w:tcPr>
            <w:tcW w:w="7393" w:type="dxa"/>
          </w:tcPr>
          <w:p w14:paraId="7BABCC00" w14:textId="77777777" w:rsidR="008A31C7" w:rsidRPr="004B47B0" w:rsidRDefault="008A31C7">
            <w:pPr>
              <w:spacing w:after="0" w:line="240" w:lineRule="auto"/>
              <w:rPr>
                <w:rFonts w:eastAsia="Calibri" w:cs="Verdana"/>
                <w:b/>
                <w:bCs/>
                <w:color w:val="000000" w:themeColor="text1"/>
              </w:rPr>
            </w:pPr>
            <w:r w:rsidRPr="004B47B0">
              <w:rPr>
                <w:rFonts w:eastAsia="Calibri" w:cs="Verdana"/>
                <w:b/>
                <w:bCs/>
                <w:color w:val="000000" w:themeColor="text1"/>
              </w:rPr>
              <w:t>Omschrijving</w:t>
            </w:r>
          </w:p>
        </w:tc>
      </w:tr>
      <w:tr w:rsidR="00B24C91" w:rsidRPr="009C72EC" w14:paraId="75CD3883" w14:textId="77777777">
        <w:trPr>
          <w:trHeight w:val="218"/>
        </w:trPr>
        <w:tc>
          <w:tcPr>
            <w:tcW w:w="1271" w:type="dxa"/>
          </w:tcPr>
          <w:p w14:paraId="7D16AD9F" w14:textId="77777777" w:rsidR="00B24C91" w:rsidRPr="009C72EC" w:rsidRDefault="00B24C91" w:rsidP="00B24C91">
            <w:pPr>
              <w:pStyle w:val="Lijstalinea"/>
              <w:numPr>
                <w:ilvl w:val="1"/>
                <w:numId w:val="6"/>
              </w:numPr>
              <w:spacing w:after="0" w:line="240" w:lineRule="auto"/>
              <w:rPr>
                <w:rFonts w:eastAsia="Calibri" w:cs="Verdana"/>
                <w:color w:val="000000" w:themeColor="text1"/>
              </w:rPr>
            </w:pPr>
          </w:p>
        </w:tc>
        <w:tc>
          <w:tcPr>
            <w:tcW w:w="7393" w:type="dxa"/>
          </w:tcPr>
          <w:p w14:paraId="6A0FA8D7" w14:textId="3E75F4DC" w:rsidR="00B24C91" w:rsidRPr="009C72EC" w:rsidRDefault="00B24C91" w:rsidP="00B24C91">
            <w:pPr>
              <w:spacing w:after="0" w:line="240" w:lineRule="auto"/>
              <w:rPr>
                <w:rFonts w:eastAsia="Calibri" w:cs="Verdana"/>
                <w:color w:val="000000" w:themeColor="text1"/>
              </w:rPr>
            </w:pPr>
            <w:r w:rsidRPr="00B24C91">
              <w:rPr>
                <w:rFonts w:eastAsia="Calibri" w:cs="Verdana"/>
                <w:color w:val="000000" w:themeColor="text1"/>
              </w:rPr>
              <w:t xml:space="preserve">De Applicatie bevat slimme zoekmogelijkheden. Op alle velden en combinaties van velden moet gezocht kunnen worden, waarbij per veld de mogelijkheid bestaat om te zoeken op tekstdelen (met wildcards bijv. %, *) en met operators (&lt;, &gt;, =). Minimaal moet kunnen worden gezocht op gebruikelijke zoekingangen (o.a. </w:t>
            </w:r>
            <w:proofErr w:type="spellStart"/>
            <w:r w:rsidRPr="00B24C91">
              <w:rPr>
                <w:rFonts w:eastAsia="Calibri" w:cs="Verdana"/>
                <w:color w:val="000000" w:themeColor="text1"/>
              </w:rPr>
              <w:t>ID's</w:t>
            </w:r>
            <w:proofErr w:type="spellEnd"/>
            <w:r w:rsidRPr="00B24C91">
              <w:rPr>
                <w:rFonts w:eastAsia="Calibri" w:cs="Verdana"/>
                <w:color w:val="000000" w:themeColor="text1"/>
              </w:rPr>
              <w:t xml:space="preserve">, systeemnummers, straat, adres(reeks), object, subject, status, belastingsoort, aanmaningen). Zoekresultaten zijn </w:t>
            </w:r>
            <w:proofErr w:type="spellStart"/>
            <w:r w:rsidRPr="00B24C91">
              <w:rPr>
                <w:rFonts w:eastAsia="Calibri" w:cs="Verdana"/>
                <w:color w:val="000000" w:themeColor="text1"/>
              </w:rPr>
              <w:t>doorklikbaar</w:t>
            </w:r>
            <w:proofErr w:type="spellEnd"/>
            <w:r w:rsidRPr="00B24C91">
              <w:rPr>
                <w:rFonts w:eastAsia="Calibri" w:cs="Verdana"/>
                <w:color w:val="000000" w:themeColor="text1"/>
              </w:rPr>
              <w:t xml:space="preserve"> en te filteren</w:t>
            </w:r>
          </w:p>
        </w:tc>
      </w:tr>
      <w:tr w:rsidR="00B24C91" w:rsidRPr="009C72EC" w14:paraId="5B89A00E" w14:textId="77777777">
        <w:trPr>
          <w:trHeight w:val="218"/>
        </w:trPr>
        <w:tc>
          <w:tcPr>
            <w:tcW w:w="1271" w:type="dxa"/>
          </w:tcPr>
          <w:p w14:paraId="5CFDF5D2" w14:textId="77777777" w:rsidR="00B24C91" w:rsidRPr="009C72EC" w:rsidRDefault="00B24C91" w:rsidP="00B24C91">
            <w:pPr>
              <w:pStyle w:val="Lijstalinea"/>
              <w:numPr>
                <w:ilvl w:val="1"/>
                <w:numId w:val="6"/>
              </w:numPr>
              <w:spacing w:after="0" w:line="240" w:lineRule="auto"/>
              <w:rPr>
                <w:rFonts w:eastAsia="Calibri" w:cs="Verdana"/>
                <w:color w:val="000000" w:themeColor="text1"/>
              </w:rPr>
            </w:pPr>
          </w:p>
        </w:tc>
        <w:tc>
          <w:tcPr>
            <w:tcW w:w="7393" w:type="dxa"/>
          </w:tcPr>
          <w:p w14:paraId="15CC5946" w14:textId="4E3F6042" w:rsidR="00B24C91" w:rsidRPr="009C72EC" w:rsidRDefault="00B24C91" w:rsidP="00B24C91">
            <w:pPr>
              <w:spacing w:after="0" w:line="240" w:lineRule="auto"/>
              <w:rPr>
                <w:rFonts w:eastAsia="Calibri" w:cs="Verdana"/>
                <w:color w:val="000000" w:themeColor="text1"/>
              </w:rPr>
            </w:pPr>
            <w:r w:rsidRPr="00B24C91">
              <w:rPr>
                <w:rFonts w:eastAsia="Calibri" w:cs="Verdana"/>
                <w:color w:val="000000" w:themeColor="text1"/>
              </w:rPr>
              <w:t xml:space="preserve">Bij de zoekresultaten wordt ook het aantal zoekresultaten weergegeven. </w:t>
            </w:r>
          </w:p>
        </w:tc>
      </w:tr>
      <w:tr w:rsidR="00B24C91" w:rsidRPr="009C72EC" w14:paraId="0D18A64D" w14:textId="77777777">
        <w:trPr>
          <w:trHeight w:val="218"/>
        </w:trPr>
        <w:tc>
          <w:tcPr>
            <w:tcW w:w="1271" w:type="dxa"/>
          </w:tcPr>
          <w:p w14:paraId="5EC1B391" w14:textId="77777777" w:rsidR="00B24C91" w:rsidRPr="009C72EC" w:rsidRDefault="00B24C91" w:rsidP="00B24C91">
            <w:pPr>
              <w:pStyle w:val="Lijstalinea"/>
              <w:numPr>
                <w:ilvl w:val="1"/>
                <w:numId w:val="6"/>
              </w:numPr>
              <w:spacing w:after="0" w:line="240" w:lineRule="auto"/>
              <w:rPr>
                <w:rFonts w:eastAsia="Calibri" w:cs="Verdana"/>
                <w:color w:val="000000" w:themeColor="text1"/>
              </w:rPr>
            </w:pPr>
          </w:p>
        </w:tc>
        <w:tc>
          <w:tcPr>
            <w:tcW w:w="7393" w:type="dxa"/>
          </w:tcPr>
          <w:p w14:paraId="48129CDD" w14:textId="5215E918" w:rsidR="00B24C91" w:rsidRPr="00B24C91" w:rsidRDefault="00CD3382" w:rsidP="00B24C91">
            <w:pPr>
              <w:spacing w:after="0" w:line="240" w:lineRule="auto"/>
              <w:rPr>
                <w:rFonts w:eastAsia="Calibri" w:cs="Verdana"/>
                <w:color w:val="000000" w:themeColor="text1"/>
              </w:rPr>
            </w:pPr>
            <w:r w:rsidRPr="00CD3382">
              <w:rPr>
                <w:rFonts w:eastAsia="Calibri" w:cs="Verdana"/>
                <w:color w:val="000000" w:themeColor="text1"/>
              </w:rPr>
              <w:t>Het is mogelijk om objecten te selecteren en handelingen te starten vanuit zowel administratieve invalshoek als vanuit de kaart.</w:t>
            </w:r>
          </w:p>
        </w:tc>
      </w:tr>
      <w:tr w:rsidR="00B24C91" w:rsidRPr="009C72EC" w14:paraId="720187AC" w14:textId="77777777">
        <w:trPr>
          <w:trHeight w:val="218"/>
        </w:trPr>
        <w:tc>
          <w:tcPr>
            <w:tcW w:w="1271" w:type="dxa"/>
          </w:tcPr>
          <w:p w14:paraId="4B6696D4" w14:textId="77777777" w:rsidR="00B24C91" w:rsidRPr="009C72EC" w:rsidRDefault="00B24C91" w:rsidP="00B24C91">
            <w:pPr>
              <w:pStyle w:val="Lijstalinea"/>
              <w:numPr>
                <w:ilvl w:val="1"/>
                <w:numId w:val="6"/>
              </w:numPr>
              <w:spacing w:after="0" w:line="240" w:lineRule="auto"/>
              <w:rPr>
                <w:rFonts w:eastAsia="Calibri" w:cs="Verdana"/>
                <w:color w:val="000000" w:themeColor="text1"/>
              </w:rPr>
            </w:pPr>
          </w:p>
        </w:tc>
        <w:tc>
          <w:tcPr>
            <w:tcW w:w="7393" w:type="dxa"/>
          </w:tcPr>
          <w:p w14:paraId="39B50EB2" w14:textId="705C90A0" w:rsidR="00B24C91" w:rsidRPr="009C72EC" w:rsidRDefault="00B24C91" w:rsidP="00B24C91">
            <w:pPr>
              <w:spacing w:after="0" w:line="240" w:lineRule="auto"/>
              <w:rPr>
                <w:rFonts w:eastAsia="Calibri" w:cs="Verdana"/>
                <w:color w:val="000000" w:themeColor="text1"/>
              </w:rPr>
            </w:pPr>
            <w:r w:rsidRPr="00B24C91">
              <w:rPr>
                <w:rFonts w:eastAsia="Calibri" w:cs="Verdana"/>
                <w:color w:val="000000" w:themeColor="text1"/>
              </w:rPr>
              <w:t>De Applicatie bevat functionaliteit om geautomatiseerd selecties te maken op basis van alle gegevens (objecten, subjecten, belastingsoorten, herinneringen, aanmaningen, etc.). Deze selecties kunnen worden gebruikt voor (bulk)verwerkingen. Dit kan binnen de Applicatie zelf en hiervoor is geen aparte 'query builder' benodigd.</w:t>
            </w:r>
          </w:p>
        </w:tc>
      </w:tr>
      <w:tr w:rsidR="00B24C91" w:rsidRPr="009C72EC" w14:paraId="47EDF9C0" w14:textId="77777777">
        <w:trPr>
          <w:trHeight w:val="218"/>
        </w:trPr>
        <w:tc>
          <w:tcPr>
            <w:tcW w:w="1271" w:type="dxa"/>
          </w:tcPr>
          <w:p w14:paraId="3FBEB67D" w14:textId="77777777" w:rsidR="00B24C91" w:rsidRPr="009C72EC" w:rsidRDefault="00B24C91" w:rsidP="00B24C91">
            <w:pPr>
              <w:pStyle w:val="Lijstalinea"/>
              <w:numPr>
                <w:ilvl w:val="1"/>
                <w:numId w:val="6"/>
              </w:numPr>
              <w:spacing w:after="0" w:line="240" w:lineRule="auto"/>
              <w:rPr>
                <w:rFonts w:eastAsia="Calibri" w:cs="Verdana"/>
                <w:color w:val="000000" w:themeColor="text1"/>
              </w:rPr>
            </w:pPr>
          </w:p>
        </w:tc>
        <w:tc>
          <w:tcPr>
            <w:tcW w:w="7393" w:type="dxa"/>
          </w:tcPr>
          <w:p w14:paraId="126BAD8F" w14:textId="2A25435C" w:rsidR="00B24C91" w:rsidRPr="009C72EC" w:rsidRDefault="00B24C91" w:rsidP="00B24C91">
            <w:pPr>
              <w:spacing w:after="0" w:line="240" w:lineRule="auto"/>
              <w:rPr>
                <w:rFonts w:eastAsia="Calibri" w:cs="Verdana"/>
                <w:color w:val="000000" w:themeColor="text1"/>
              </w:rPr>
            </w:pPr>
            <w:r w:rsidRPr="00B24C91">
              <w:rPr>
                <w:rFonts w:eastAsia="Calibri" w:cs="Verdana"/>
                <w:color w:val="000000" w:themeColor="text1"/>
              </w:rPr>
              <w:t xml:space="preserve">De Applicatie bevat in eerste aanleg een </w:t>
            </w:r>
            <w:proofErr w:type="spellStart"/>
            <w:r w:rsidRPr="00B24C91">
              <w:rPr>
                <w:rFonts w:eastAsia="Calibri" w:cs="Verdana"/>
                <w:color w:val="000000" w:themeColor="text1"/>
              </w:rPr>
              <w:t>basisset</w:t>
            </w:r>
            <w:proofErr w:type="spellEnd"/>
            <w:r w:rsidRPr="00B24C91">
              <w:rPr>
                <w:rFonts w:eastAsia="Calibri" w:cs="Verdana"/>
                <w:color w:val="000000" w:themeColor="text1"/>
              </w:rPr>
              <w:t xml:space="preserve"> (standaard </w:t>
            </w:r>
            <w:proofErr w:type="spellStart"/>
            <w:r w:rsidRPr="00B24C91">
              <w:rPr>
                <w:rFonts w:eastAsia="Calibri" w:cs="Verdana"/>
                <w:color w:val="000000" w:themeColor="text1"/>
              </w:rPr>
              <w:t>queries</w:t>
            </w:r>
            <w:proofErr w:type="spellEnd"/>
            <w:r w:rsidRPr="00B24C91">
              <w:rPr>
                <w:rFonts w:eastAsia="Calibri" w:cs="Verdana"/>
                <w:color w:val="000000" w:themeColor="text1"/>
              </w:rPr>
              <w:t xml:space="preserve">) met selectiecriteria, die door gebruikers is aan te passen en aan te vullen. Deze </w:t>
            </w:r>
            <w:proofErr w:type="spellStart"/>
            <w:r w:rsidRPr="00B24C91">
              <w:rPr>
                <w:rFonts w:eastAsia="Calibri" w:cs="Verdana"/>
                <w:color w:val="000000" w:themeColor="text1"/>
              </w:rPr>
              <w:t>basisset</w:t>
            </w:r>
            <w:proofErr w:type="spellEnd"/>
            <w:r w:rsidRPr="00B24C91">
              <w:rPr>
                <w:rFonts w:eastAsia="Calibri" w:cs="Verdana"/>
                <w:color w:val="000000" w:themeColor="text1"/>
              </w:rPr>
              <w:t xml:space="preserve"> bestaat tenminste uit volledigheidsoverzichten en </w:t>
            </w:r>
            <w:proofErr w:type="spellStart"/>
            <w:r w:rsidRPr="00B24C91">
              <w:rPr>
                <w:rFonts w:eastAsia="Calibri" w:cs="Verdana"/>
                <w:color w:val="000000" w:themeColor="text1"/>
              </w:rPr>
              <w:t>verbandscontroles</w:t>
            </w:r>
            <w:proofErr w:type="spellEnd"/>
            <w:r w:rsidRPr="00B24C91">
              <w:rPr>
                <w:rFonts w:eastAsia="Calibri" w:cs="Verdana"/>
                <w:color w:val="000000" w:themeColor="text1"/>
              </w:rPr>
              <w:t>.</w:t>
            </w:r>
          </w:p>
        </w:tc>
      </w:tr>
      <w:tr w:rsidR="00B24C91" w:rsidRPr="009C72EC" w14:paraId="10127DC3" w14:textId="77777777">
        <w:trPr>
          <w:trHeight w:val="218"/>
        </w:trPr>
        <w:tc>
          <w:tcPr>
            <w:tcW w:w="1271" w:type="dxa"/>
          </w:tcPr>
          <w:p w14:paraId="0FA075E8" w14:textId="77777777" w:rsidR="00B24C91" w:rsidRPr="009C72EC" w:rsidRDefault="00B24C91" w:rsidP="00B24C91">
            <w:pPr>
              <w:pStyle w:val="Lijstalinea"/>
              <w:numPr>
                <w:ilvl w:val="1"/>
                <w:numId w:val="6"/>
              </w:numPr>
              <w:spacing w:after="0" w:line="240" w:lineRule="auto"/>
              <w:rPr>
                <w:rFonts w:eastAsia="Calibri" w:cs="Verdana"/>
                <w:color w:val="000000" w:themeColor="text1"/>
              </w:rPr>
            </w:pPr>
          </w:p>
        </w:tc>
        <w:tc>
          <w:tcPr>
            <w:tcW w:w="7393" w:type="dxa"/>
          </w:tcPr>
          <w:p w14:paraId="19D80A5E" w14:textId="7295F636" w:rsidR="00B24C91" w:rsidRPr="009C72EC" w:rsidRDefault="00B24C91" w:rsidP="00B24C91">
            <w:pPr>
              <w:spacing w:after="0" w:line="240" w:lineRule="auto"/>
              <w:rPr>
                <w:rFonts w:eastAsia="Calibri" w:cs="Verdana"/>
                <w:color w:val="000000" w:themeColor="text1"/>
              </w:rPr>
            </w:pPr>
            <w:r w:rsidRPr="00B24C91">
              <w:rPr>
                <w:rFonts w:eastAsia="Calibri" w:cs="Verdana"/>
                <w:color w:val="000000" w:themeColor="text1"/>
              </w:rPr>
              <w:t>Zoekresultaten en selecties kunnen worden geëxporteerd naar tenminste de volgende extensies: CSV, TXT, XML en XLSX (bijvoorbeeld voor vergelijking van gegevens en signalering van verschillen)</w:t>
            </w:r>
          </w:p>
        </w:tc>
      </w:tr>
    </w:tbl>
    <w:p w14:paraId="49CE19D1" w14:textId="77777777" w:rsidR="008A31C7" w:rsidRDefault="008A31C7" w:rsidP="008A31C7">
      <w:pPr>
        <w:spacing w:after="0" w:line="240" w:lineRule="auto"/>
        <w:rPr>
          <w:rFonts w:cs="Times New Roman"/>
        </w:rPr>
      </w:pPr>
    </w:p>
    <w:p w14:paraId="02C153E0" w14:textId="77777777" w:rsidR="008A31C7" w:rsidRDefault="008A31C7" w:rsidP="008A31C7">
      <w:pPr>
        <w:spacing w:after="0" w:line="240" w:lineRule="auto"/>
        <w:rPr>
          <w:rFonts w:cs="Times New Roman"/>
        </w:rPr>
      </w:pPr>
    </w:p>
    <w:p w14:paraId="000ED8A1" w14:textId="131848DA" w:rsidR="006136F7" w:rsidRPr="00396D5D" w:rsidRDefault="006136F7" w:rsidP="006A7EE0">
      <w:pPr>
        <w:pStyle w:val="Kop2"/>
        <w:pBdr>
          <w:bottom w:val="single" w:sz="4" w:space="1" w:color="0070C0"/>
        </w:pBdr>
        <w:ind w:left="748" w:hanging="748"/>
      </w:pPr>
      <w:r>
        <w:t xml:space="preserve">Werkstromen </w:t>
      </w:r>
    </w:p>
    <w:tbl>
      <w:tblPr>
        <w:tblpPr w:leftFromText="141" w:rightFromText="141" w:vertAnchor="text" w:horzAnchor="margin" w:tblpY="283"/>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271"/>
        <w:gridCol w:w="7393"/>
      </w:tblGrid>
      <w:tr w:rsidR="006136F7" w:rsidRPr="009C72EC" w14:paraId="3AC2713C" w14:textId="77777777">
        <w:trPr>
          <w:tblHeader/>
        </w:trPr>
        <w:tc>
          <w:tcPr>
            <w:tcW w:w="1271" w:type="dxa"/>
          </w:tcPr>
          <w:p w14:paraId="5499449F" w14:textId="77777777" w:rsidR="006136F7" w:rsidRPr="004B47B0" w:rsidDel="004B5419" w:rsidRDefault="006136F7">
            <w:pPr>
              <w:pStyle w:val="Lijstalinea"/>
              <w:spacing w:after="0" w:line="240" w:lineRule="auto"/>
              <w:ind w:left="142" w:hanging="113"/>
              <w:rPr>
                <w:rFonts w:eastAsia="Calibri" w:cs="Verdana"/>
                <w:b/>
                <w:bCs/>
                <w:color w:val="000000" w:themeColor="text1"/>
              </w:rPr>
            </w:pPr>
            <w:r w:rsidRPr="004B47B0">
              <w:rPr>
                <w:rFonts w:eastAsia="Calibri" w:cs="Verdana"/>
                <w:b/>
                <w:bCs/>
                <w:color w:val="000000" w:themeColor="text1"/>
              </w:rPr>
              <w:t>Eis</w:t>
            </w:r>
          </w:p>
        </w:tc>
        <w:tc>
          <w:tcPr>
            <w:tcW w:w="7393" w:type="dxa"/>
          </w:tcPr>
          <w:p w14:paraId="16EA6F74" w14:textId="77777777" w:rsidR="006136F7" w:rsidRPr="004B47B0" w:rsidRDefault="006136F7">
            <w:pPr>
              <w:spacing w:after="0" w:line="240" w:lineRule="auto"/>
              <w:rPr>
                <w:rFonts w:eastAsia="Calibri" w:cs="Verdana"/>
                <w:b/>
                <w:bCs/>
                <w:color w:val="000000" w:themeColor="text1"/>
              </w:rPr>
            </w:pPr>
            <w:r w:rsidRPr="004B47B0">
              <w:rPr>
                <w:rFonts w:eastAsia="Calibri" w:cs="Verdana"/>
                <w:b/>
                <w:bCs/>
                <w:color w:val="000000" w:themeColor="text1"/>
              </w:rPr>
              <w:t>Omschrijving</w:t>
            </w:r>
          </w:p>
        </w:tc>
      </w:tr>
      <w:tr w:rsidR="00363893" w:rsidRPr="009C72EC" w14:paraId="7B36BE00" w14:textId="77777777">
        <w:trPr>
          <w:trHeight w:val="218"/>
        </w:trPr>
        <w:tc>
          <w:tcPr>
            <w:tcW w:w="1271" w:type="dxa"/>
          </w:tcPr>
          <w:p w14:paraId="507ED832" w14:textId="77777777" w:rsidR="00363893" w:rsidRPr="009C72EC" w:rsidRDefault="00363893" w:rsidP="00363893">
            <w:pPr>
              <w:pStyle w:val="Lijstalinea"/>
              <w:numPr>
                <w:ilvl w:val="1"/>
                <w:numId w:val="6"/>
              </w:numPr>
              <w:spacing w:after="0" w:line="240" w:lineRule="auto"/>
              <w:rPr>
                <w:rFonts w:eastAsia="Calibri" w:cs="Verdana"/>
                <w:color w:val="000000" w:themeColor="text1"/>
              </w:rPr>
            </w:pPr>
          </w:p>
        </w:tc>
        <w:tc>
          <w:tcPr>
            <w:tcW w:w="7393" w:type="dxa"/>
          </w:tcPr>
          <w:p w14:paraId="2D38E85B" w14:textId="1EFE4789" w:rsidR="00363893" w:rsidRPr="009C72EC" w:rsidRDefault="00363893" w:rsidP="00363893">
            <w:pPr>
              <w:spacing w:after="0" w:line="240" w:lineRule="auto"/>
              <w:rPr>
                <w:rFonts w:eastAsia="Calibri" w:cs="Verdana"/>
                <w:color w:val="000000" w:themeColor="text1"/>
              </w:rPr>
            </w:pPr>
            <w:r w:rsidRPr="00363893">
              <w:rPr>
                <w:rFonts w:eastAsia="Calibri" w:cs="Verdana"/>
                <w:color w:val="000000" w:themeColor="text1"/>
              </w:rPr>
              <w:t xml:space="preserve">De Applicatie beschikt over standaard werkstromen (lees: </w:t>
            </w:r>
            <w:proofErr w:type="spellStart"/>
            <w:r w:rsidRPr="00363893">
              <w:rPr>
                <w:rFonts w:eastAsia="Calibri" w:cs="Verdana"/>
                <w:color w:val="000000" w:themeColor="text1"/>
              </w:rPr>
              <w:t>workflows</w:t>
            </w:r>
            <w:proofErr w:type="spellEnd"/>
            <w:r w:rsidRPr="00363893">
              <w:rPr>
                <w:rFonts w:eastAsia="Calibri" w:cs="Verdana"/>
                <w:color w:val="000000" w:themeColor="text1"/>
              </w:rPr>
              <w:t>) en mogelijkheden om deze werkstromen binnen de processen te automatiseren, te sturen, te beheersen en te volgen. Deze werkstromen kunnen de bevoegde gebruikers zonder tussenkomst van de Opdrachtnemer worden ingericht, gewijzigd en/of gekopieerd.</w:t>
            </w:r>
          </w:p>
        </w:tc>
      </w:tr>
      <w:tr w:rsidR="00363893" w:rsidRPr="009C72EC" w14:paraId="6A37F183" w14:textId="77777777">
        <w:trPr>
          <w:trHeight w:val="218"/>
        </w:trPr>
        <w:tc>
          <w:tcPr>
            <w:tcW w:w="1271" w:type="dxa"/>
          </w:tcPr>
          <w:p w14:paraId="7E24091F" w14:textId="77777777" w:rsidR="00363893" w:rsidRPr="009C72EC" w:rsidRDefault="00363893" w:rsidP="00363893">
            <w:pPr>
              <w:pStyle w:val="Lijstalinea"/>
              <w:numPr>
                <w:ilvl w:val="1"/>
                <w:numId w:val="6"/>
              </w:numPr>
              <w:spacing w:after="0" w:line="240" w:lineRule="auto"/>
              <w:rPr>
                <w:rFonts w:eastAsia="Calibri" w:cs="Verdana"/>
                <w:color w:val="000000" w:themeColor="text1"/>
              </w:rPr>
            </w:pPr>
          </w:p>
        </w:tc>
        <w:tc>
          <w:tcPr>
            <w:tcW w:w="7393" w:type="dxa"/>
          </w:tcPr>
          <w:p w14:paraId="477EE585" w14:textId="1C0B2591" w:rsidR="00363893" w:rsidRPr="009C72EC" w:rsidRDefault="00363893" w:rsidP="00363893">
            <w:pPr>
              <w:spacing w:after="0" w:line="240" w:lineRule="auto"/>
              <w:rPr>
                <w:rFonts w:eastAsia="Calibri" w:cs="Verdana"/>
                <w:color w:val="000000" w:themeColor="text1"/>
              </w:rPr>
            </w:pPr>
            <w:r w:rsidRPr="00363893">
              <w:rPr>
                <w:rFonts w:eastAsia="Calibri" w:cs="Verdana"/>
                <w:color w:val="000000" w:themeColor="text1"/>
              </w:rPr>
              <w:t xml:space="preserve">In de werkstromen wordt automatisch rekening gehouden met termijnbewaking. Deze termijnen zijn door beheerders zelf in te stellen en te wijzigen.  </w:t>
            </w:r>
          </w:p>
        </w:tc>
      </w:tr>
      <w:tr w:rsidR="00363893" w:rsidRPr="009C72EC" w14:paraId="6494AEFB" w14:textId="77777777">
        <w:trPr>
          <w:trHeight w:val="218"/>
        </w:trPr>
        <w:tc>
          <w:tcPr>
            <w:tcW w:w="1271" w:type="dxa"/>
          </w:tcPr>
          <w:p w14:paraId="7F7E18C5" w14:textId="77777777" w:rsidR="00363893" w:rsidRPr="009C72EC" w:rsidRDefault="00363893" w:rsidP="00363893">
            <w:pPr>
              <w:pStyle w:val="Lijstalinea"/>
              <w:numPr>
                <w:ilvl w:val="1"/>
                <w:numId w:val="6"/>
              </w:numPr>
              <w:spacing w:after="0" w:line="240" w:lineRule="auto"/>
              <w:rPr>
                <w:rFonts w:eastAsia="Calibri" w:cs="Verdana"/>
                <w:color w:val="000000" w:themeColor="text1"/>
              </w:rPr>
            </w:pPr>
          </w:p>
        </w:tc>
        <w:tc>
          <w:tcPr>
            <w:tcW w:w="7393" w:type="dxa"/>
          </w:tcPr>
          <w:p w14:paraId="238947D0" w14:textId="72ACFA7F" w:rsidR="00363893" w:rsidRPr="009C72EC" w:rsidRDefault="00363893" w:rsidP="00363893">
            <w:pPr>
              <w:spacing w:after="0" w:line="240" w:lineRule="auto"/>
              <w:rPr>
                <w:rFonts w:eastAsia="Calibri" w:cs="Verdana"/>
                <w:color w:val="000000" w:themeColor="text1"/>
              </w:rPr>
            </w:pPr>
            <w:r w:rsidRPr="00363893">
              <w:rPr>
                <w:rFonts w:eastAsia="Calibri" w:cs="Verdana"/>
                <w:color w:val="000000" w:themeColor="text1"/>
              </w:rPr>
              <w:t>Applicatie beschikt over functiescheiding tussen heffen, innen en bij financiële processen. Dit wordt ingericht in de Applicatie door autorisaties en functiescheiding, maar ook instellingen in de procesinrichting zoals fiattering, meer-ogen-principe, borging en verslaglegging én actieve controles.</w:t>
            </w:r>
          </w:p>
        </w:tc>
      </w:tr>
      <w:tr w:rsidR="00363893" w:rsidRPr="009C72EC" w14:paraId="69D70B2D" w14:textId="77777777">
        <w:trPr>
          <w:trHeight w:val="218"/>
        </w:trPr>
        <w:tc>
          <w:tcPr>
            <w:tcW w:w="1271" w:type="dxa"/>
          </w:tcPr>
          <w:p w14:paraId="3709CAC5" w14:textId="77777777" w:rsidR="00363893" w:rsidRPr="009C72EC" w:rsidRDefault="00363893" w:rsidP="00363893">
            <w:pPr>
              <w:pStyle w:val="Lijstalinea"/>
              <w:numPr>
                <w:ilvl w:val="1"/>
                <w:numId w:val="6"/>
              </w:numPr>
              <w:spacing w:after="0" w:line="240" w:lineRule="auto"/>
              <w:rPr>
                <w:rFonts w:eastAsia="Calibri" w:cs="Verdana"/>
                <w:color w:val="000000" w:themeColor="text1"/>
              </w:rPr>
            </w:pPr>
          </w:p>
        </w:tc>
        <w:tc>
          <w:tcPr>
            <w:tcW w:w="7393" w:type="dxa"/>
          </w:tcPr>
          <w:p w14:paraId="0DB4BD83" w14:textId="7112DDA2" w:rsidR="00363893" w:rsidRPr="009C72EC" w:rsidRDefault="00363893" w:rsidP="00363893">
            <w:pPr>
              <w:spacing w:after="0" w:line="240" w:lineRule="auto"/>
              <w:rPr>
                <w:rFonts w:eastAsia="Calibri" w:cs="Verdana"/>
                <w:color w:val="000000" w:themeColor="text1"/>
              </w:rPr>
            </w:pPr>
            <w:r w:rsidRPr="00363893">
              <w:rPr>
                <w:rFonts w:eastAsia="Calibri" w:cs="Verdana"/>
                <w:color w:val="000000" w:themeColor="text1"/>
              </w:rPr>
              <w:t xml:space="preserve">De Applicatie wordt opgeleverd met een standaard inrichting voor de werkstromen op basis van basisprocessen van VNG, LVLB en/of best </w:t>
            </w:r>
            <w:proofErr w:type="spellStart"/>
            <w:r w:rsidRPr="00363893">
              <w:rPr>
                <w:rFonts w:eastAsia="Calibri" w:cs="Verdana"/>
                <w:color w:val="000000" w:themeColor="text1"/>
              </w:rPr>
              <w:t>practices</w:t>
            </w:r>
            <w:proofErr w:type="spellEnd"/>
            <w:r w:rsidRPr="00363893">
              <w:rPr>
                <w:rFonts w:eastAsia="Calibri" w:cs="Verdana"/>
                <w:color w:val="000000" w:themeColor="text1"/>
              </w:rPr>
              <w:t xml:space="preserve"> van andere klanten. Deze standaard inrichting wordt vervolgens in gezamenlijkheid met de Opdrachtgever voor de specifieke situatie van Opdrachtgever met lokale kennis ingericht tijdens de implementatiefase.</w:t>
            </w:r>
          </w:p>
        </w:tc>
      </w:tr>
      <w:tr w:rsidR="00363893" w:rsidRPr="009C72EC" w14:paraId="3A72433E" w14:textId="77777777">
        <w:trPr>
          <w:trHeight w:val="218"/>
        </w:trPr>
        <w:tc>
          <w:tcPr>
            <w:tcW w:w="1271" w:type="dxa"/>
          </w:tcPr>
          <w:p w14:paraId="530B4D6A" w14:textId="77777777" w:rsidR="00363893" w:rsidRPr="009C72EC" w:rsidRDefault="00363893" w:rsidP="00363893">
            <w:pPr>
              <w:pStyle w:val="Lijstalinea"/>
              <w:numPr>
                <w:ilvl w:val="1"/>
                <w:numId w:val="6"/>
              </w:numPr>
              <w:spacing w:after="0" w:line="240" w:lineRule="auto"/>
              <w:rPr>
                <w:rFonts w:eastAsia="Calibri" w:cs="Verdana"/>
                <w:color w:val="000000" w:themeColor="text1"/>
              </w:rPr>
            </w:pPr>
          </w:p>
        </w:tc>
        <w:tc>
          <w:tcPr>
            <w:tcW w:w="7393" w:type="dxa"/>
          </w:tcPr>
          <w:p w14:paraId="73A5CB39" w14:textId="7BCD87A9" w:rsidR="00363893" w:rsidRPr="009C72EC" w:rsidRDefault="00363893" w:rsidP="00363893">
            <w:pPr>
              <w:spacing w:after="0" w:line="240" w:lineRule="auto"/>
              <w:rPr>
                <w:rFonts w:eastAsia="Calibri" w:cs="Verdana"/>
                <w:color w:val="000000" w:themeColor="text1"/>
              </w:rPr>
            </w:pPr>
            <w:r w:rsidRPr="00363893">
              <w:rPr>
                <w:rFonts w:eastAsia="Calibri" w:cs="Verdana"/>
                <w:color w:val="000000" w:themeColor="text1"/>
              </w:rPr>
              <w:t xml:space="preserve">Bij eventuele updates, nieuwe releases, patches en </w:t>
            </w:r>
            <w:proofErr w:type="spellStart"/>
            <w:r w:rsidRPr="00363893">
              <w:rPr>
                <w:rFonts w:eastAsia="Calibri" w:cs="Verdana"/>
                <w:color w:val="000000" w:themeColor="text1"/>
              </w:rPr>
              <w:t>fixes</w:t>
            </w:r>
            <w:proofErr w:type="spellEnd"/>
            <w:r w:rsidRPr="00363893">
              <w:rPr>
                <w:rFonts w:eastAsia="Calibri" w:cs="Verdana"/>
                <w:color w:val="000000" w:themeColor="text1"/>
              </w:rPr>
              <w:t xml:space="preserve"> garandeert de Opdrachtnemer dat de bestaande werkstromen en instellingen intact blijven en hun werking behouden. Het moet duidelijk zijn welke invloed de wijzigingen hebben op de werkstromen, zodat deze wijzigingen op zelf ontwikkelde werkstromen kunnen worden doorgevoerd.</w:t>
            </w:r>
          </w:p>
        </w:tc>
      </w:tr>
      <w:tr w:rsidR="00363893" w:rsidRPr="009C72EC" w14:paraId="75A9D31A" w14:textId="77777777">
        <w:trPr>
          <w:trHeight w:val="218"/>
        </w:trPr>
        <w:tc>
          <w:tcPr>
            <w:tcW w:w="1271" w:type="dxa"/>
          </w:tcPr>
          <w:p w14:paraId="4C8A6CD3" w14:textId="77777777" w:rsidR="00363893" w:rsidRPr="009C72EC" w:rsidRDefault="00363893" w:rsidP="00363893">
            <w:pPr>
              <w:pStyle w:val="Lijstalinea"/>
              <w:numPr>
                <w:ilvl w:val="1"/>
                <w:numId w:val="6"/>
              </w:numPr>
              <w:spacing w:after="0" w:line="240" w:lineRule="auto"/>
              <w:rPr>
                <w:rFonts w:eastAsia="Calibri" w:cs="Verdana"/>
                <w:color w:val="000000" w:themeColor="text1"/>
              </w:rPr>
            </w:pPr>
          </w:p>
        </w:tc>
        <w:tc>
          <w:tcPr>
            <w:tcW w:w="7393" w:type="dxa"/>
          </w:tcPr>
          <w:p w14:paraId="757DC98B" w14:textId="16DA4952" w:rsidR="00363893" w:rsidRPr="009C72EC" w:rsidRDefault="00363893" w:rsidP="00363893">
            <w:pPr>
              <w:spacing w:after="0" w:line="240" w:lineRule="auto"/>
              <w:rPr>
                <w:rFonts w:eastAsia="Calibri" w:cs="Verdana"/>
                <w:color w:val="000000" w:themeColor="text1"/>
              </w:rPr>
            </w:pPr>
            <w:r w:rsidRPr="00363893">
              <w:rPr>
                <w:rFonts w:eastAsia="Calibri" w:cs="Verdana"/>
                <w:color w:val="000000" w:themeColor="text1"/>
              </w:rPr>
              <w:t xml:space="preserve">Beheerders kunnen, mits voldoende rechten, zelfstandig en zonder tussenkomst van de Opdrachtnemer de werkstromen aanpassen. Hierbij is het mogelijk om velden verplicht te stellen, werkstromen verplicht af te ronden en/of mogelijkheden te bieden om tussentijds op te slaan. </w:t>
            </w:r>
          </w:p>
        </w:tc>
      </w:tr>
    </w:tbl>
    <w:p w14:paraId="7F391264" w14:textId="77777777" w:rsidR="006136F7" w:rsidRDefault="006136F7" w:rsidP="006136F7">
      <w:pPr>
        <w:spacing w:after="0" w:line="240" w:lineRule="auto"/>
        <w:rPr>
          <w:rFonts w:cs="Times New Roman"/>
        </w:rPr>
      </w:pPr>
    </w:p>
    <w:p w14:paraId="4B83846F" w14:textId="77777777" w:rsidR="006136F7" w:rsidRDefault="006136F7" w:rsidP="006136F7">
      <w:pPr>
        <w:spacing w:after="0" w:line="240" w:lineRule="auto"/>
        <w:rPr>
          <w:rFonts w:cs="Times New Roman"/>
        </w:rPr>
      </w:pPr>
    </w:p>
    <w:p w14:paraId="4A6A301E" w14:textId="2875F5C7" w:rsidR="00363893" w:rsidRPr="00396D5D" w:rsidRDefault="00363893" w:rsidP="00363893">
      <w:pPr>
        <w:pStyle w:val="Kop2"/>
        <w:pBdr>
          <w:bottom w:val="single" w:sz="4" w:space="1" w:color="0070C0"/>
        </w:pBdr>
        <w:ind w:left="748" w:hanging="748"/>
      </w:pPr>
      <w:r>
        <w:t>Werkvoorraden</w:t>
      </w:r>
    </w:p>
    <w:tbl>
      <w:tblPr>
        <w:tblpPr w:leftFromText="141" w:rightFromText="141" w:vertAnchor="text" w:horzAnchor="margin" w:tblpY="283"/>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271"/>
        <w:gridCol w:w="7393"/>
      </w:tblGrid>
      <w:tr w:rsidR="00363893" w:rsidRPr="009C72EC" w14:paraId="7BFDAFFA" w14:textId="77777777">
        <w:trPr>
          <w:tblHeader/>
        </w:trPr>
        <w:tc>
          <w:tcPr>
            <w:tcW w:w="1271" w:type="dxa"/>
          </w:tcPr>
          <w:p w14:paraId="66C4BC99" w14:textId="77777777" w:rsidR="00363893" w:rsidRPr="004B47B0" w:rsidDel="004B5419" w:rsidRDefault="00363893">
            <w:pPr>
              <w:pStyle w:val="Lijstalinea"/>
              <w:spacing w:after="0" w:line="240" w:lineRule="auto"/>
              <w:ind w:left="142" w:hanging="113"/>
              <w:rPr>
                <w:rFonts w:eastAsia="Calibri" w:cs="Verdana"/>
                <w:b/>
                <w:bCs/>
                <w:color w:val="000000" w:themeColor="text1"/>
              </w:rPr>
            </w:pPr>
            <w:r w:rsidRPr="004B47B0">
              <w:rPr>
                <w:rFonts w:eastAsia="Calibri" w:cs="Verdana"/>
                <w:b/>
                <w:bCs/>
                <w:color w:val="000000" w:themeColor="text1"/>
              </w:rPr>
              <w:t>Eis</w:t>
            </w:r>
          </w:p>
        </w:tc>
        <w:tc>
          <w:tcPr>
            <w:tcW w:w="7393" w:type="dxa"/>
          </w:tcPr>
          <w:p w14:paraId="24842149" w14:textId="77777777" w:rsidR="00363893" w:rsidRPr="004B47B0" w:rsidRDefault="00363893">
            <w:pPr>
              <w:spacing w:after="0" w:line="240" w:lineRule="auto"/>
              <w:rPr>
                <w:rFonts w:eastAsia="Calibri" w:cs="Verdana"/>
                <w:b/>
                <w:bCs/>
                <w:color w:val="000000" w:themeColor="text1"/>
              </w:rPr>
            </w:pPr>
            <w:r w:rsidRPr="004B47B0">
              <w:rPr>
                <w:rFonts w:eastAsia="Calibri" w:cs="Verdana"/>
                <w:b/>
                <w:bCs/>
                <w:color w:val="000000" w:themeColor="text1"/>
              </w:rPr>
              <w:t>Omschrijving</w:t>
            </w:r>
          </w:p>
        </w:tc>
      </w:tr>
      <w:tr w:rsidR="00084853" w:rsidRPr="009C72EC" w14:paraId="21B44123" w14:textId="77777777">
        <w:trPr>
          <w:trHeight w:val="218"/>
        </w:trPr>
        <w:tc>
          <w:tcPr>
            <w:tcW w:w="1271" w:type="dxa"/>
          </w:tcPr>
          <w:p w14:paraId="4E550E71" w14:textId="77777777" w:rsidR="00084853" w:rsidRPr="009C72EC" w:rsidRDefault="00084853" w:rsidP="00084853">
            <w:pPr>
              <w:pStyle w:val="Lijstalinea"/>
              <w:numPr>
                <w:ilvl w:val="1"/>
                <w:numId w:val="6"/>
              </w:numPr>
              <w:spacing w:after="0" w:line="240" w:lineRule="auto"/>
              <w:rPr>
                <w:rFonts w:eastAsia="Calibri" w:cs="Verdana"/>
                <w:color w:val="000000" w:themeColor="text1"/>
              </w:rPr>
            </w:pPr>
          </w:p>
        </w:tc>
        <w:tc>
          <w:tcPr>
            <w:tcW w:w="7393" w:type="dxa"/>
          </w:tcPr>
          <w:p w14:paraId="3017F239" w14:textId="51579E65" w:rsidR="00084853" w:rsidRPr="009C72EC" w:rsidRDefault="00084853" w:rsidP="00084853">
            <w:pPr>
              <w:spacing w:after="0" w:line="240" w:lineRule="auto"/>
              <w:rPr>
                <w:rFonts w:eastAsia="Calibri" w:cs="Verdana"/>
                <w:color w:val="000000" w:themeColor="text1"/>
              </w:rPr>
            </w:pPr>
            <w:r w:rsidRPr="00084853">
              <w:rPr>
                <w:rFonts w:eastAsia="Calibri" w:cs="Verdana"/>
                <w:color w:val="000000" w:themeColor="text1"/>
              </w:rPr>
              <w:t>De applicatie is ingericht voor het werken met werkvoorraden. De werkvoorraad is in te richten en te filteren op datum, belastingjaar, proces, onderwerp, actie, prioriteit, bewakingstermijn, subject, object en/of gemeente.</w:t>
            </w:r>
          </w:p>
        </w:tc>
      </w:tr>
      <w:tr w:rsidR="00084853" w:rsidRPr="009C72EC" w14:paraId="5B18100A" w14:textId="77777777">
        <w:trPr>
          <w:trHeight w:val="218"/>
        </w:trPr>
        <w:tc>
          <w:tcPr>
            <w:tcW w:w="1271" w:type="dxa"/>
          </w:tcPr>
          <w:p w14:paraId="1B3399AF" w14:textId="77777777" w:rsidR="00084853" w:rsidRPr="009C72EC" w:rsidRDefault="00084853" w:rsidP="00084853">
            <w:pPr>
              <w:pStyle w:val="Lijstalinea"/>
              <w:numPr>
                <w:ilvl w:val="1"/>
                <w:numId w:val="6"/>
              </w:numPr>
              <w:spacing w:after="0" w:line="240" w:lineRule="auto"/>
              <w:rPr>
                <w:rFonts w:eastAsia="Calibri" w:cs="Verdana"/>
                <w:color w:val="000000" w:themeColor="text1"/>
              </w:rPr>
            </w:pPr>
          </w:p>
        </w:tc>
        <w:tc>
          <w:tcPr>
            <w:tcW w:w="7393" w:type="dxa"/>
          </w:tcPr>
          <w:p w14:paraId="259B8A5E" w14:textId="29645F63" w:rsidR="00084853" w:rsidRPr="009C72EC" w:rsidRDefault="00084853" w:rsidP="00084853">
            <w:pPr>
              <w:spacing w:after="0" w:line="240" w:lineRule="auto"/>
              <w:rPr>
                <w:rFonts w:eastAsia="Calibri" w:cs="Verdana"/>
                <w:color w:val="000000" w:themeColor="text1"/>
              </w:rPr>
            </w:pPr>
            <w:r w:rsidRPr="00084853">
              <w:rPr>
                <w:rFonts w:eastAsia="Calibri" w:cs="Verdana"/>
                <w:color w:val="000000" w:themeColor="text1"/>
              </w:rPr>
              <w:t>Bij het behandelen van de werkvoorraad binnen de belastingprocessen (o.a. voor kwijtscheldingen, bezwaren en beroepen) wordt in het scherm tenminste de huidige situatie weergegeven, de gewenste actie en waar van toepassing ook de bewakingstermijn.</w:t>
            </w:r>
          </w:p>
        </w:tc>
      </w:tr>
      <w:tr w:rsidR="00084853" w:rsidRPr="009C72EC" w14:paraId="615BB5C8" w14:textId="77777777">
        <w:trPr>
          <w:trHeight w:val="218"/>
        </w:trPr>
        <w:tc>
          <w:tcPr>
            <w:tcW w:w="1271" w:type="dxa"/>
          </w:tcPr>
          <w:p w14:paraId="69A76F33" w14:textId="77777777" w:rsidR="00084853" w:rsidRPr="009C72EC" w:rsidRDefault="00084853" w:rsidP="00084853">
            <w:pPr>
              <w:pStyle w:val="Lijstalinea"/>
              <w:numPr>
                <w:ilvl w:val="1"/>
                <w:numId w:val="6"/>
              </w:numPr>
              <w:spacing w:after="0" w:line="240" w:lineRule="auto"/>
              <w:rPr>
                <w:rFonts w:eastAsia="Calibri" w:cs="Verdana"/>
                <w:color w:val="000000" w:themeColor="text1"/>
              </w:rPr>
            </w:pPr>
          </w:p>
        </w:tc>
        <w:tc>
          <w:tcPr>
            <w:tcW w:w="7393" w:type="dxa"/>
          </w:tcPr>
          <w:p w14:paraId="5761E359" w14:textId="0AAC2060" w:rsidR="00084853" w:rsidRPr="009C72EC" w:rsidRDefault="00084853" w:rsidP="00084853">
            <w:pPr>
              <w:spacing w:after="0" w:line="240" w:lineRule="auto"/>
              <w:rPr>
                <w:rFonts w:eastAsia="Calibri" w:cs="Verdana"/>
                <w:color w:val="000000" w:themeColor="text1"/>
              </w:rPr>
            </w:pPr>
            <w:r w:rsidRPr="00084853">
              <w:rPr>
                <w:rFonts w:eastAsia="Calibri" w:cs="Verdana"/>
                <w:color w:val="000000" w:themeColor="text1"/>
              </w:rPr>
              <w:t xml:space="preserve">In de werkvoorraad moet ook uitval om technische redenen (b.v. als gegevens uit de Waarderingsapplicatie niet overkomen) worden getoond, zowel individueel als in een overzicht. </w:t>
            </w:r>
          </w:p>
        </w:tc>
      </w:tr>
      <w:tr w:rsidR="00084853" w:rsidRPr="009C72EC" w14:paraId="33F6F700" w14:textId="77777777">
        <w:trPr>
          <w:trHeight w:val="218"/>
        </w:trPr>
        <w:tc>
          <w:tcPr>
            <w:tcW w:w="1271" w:type="dxa"/>
          </w:tcPr>
          <w:p w14:paraId="16599B71" w14:textId="77777777" w:rsidR="00084853" w:rsidRPr="009C72EC" w:rsidRDefault="00084853" w:rsidP="00084853">
            <w:pPr>
              <w:pStyle w:val="Lijstalinea"/>
              <w:numPr>
                <w:ilvl w:val="1"/>
                <w:numId w:val="6"/>
              </w:numPr>
              <w:spacing w:after="0" w:line="240" w:lineRule="auto"/>
              <w:rPr>
                <w:rFonts w:eastAsia="Calibri" w:cs="Verdana"/>
                <w:color w:val="000000" w:themeColor="text1"/>
              </w:rPr>
            </w:pPr>
          </w:p>
        </w:tc>
        <w:tc>
          <w:tcPr>
            <w:tcW w:w="7393" w:type="dxa"/>
          </w:tcPr>
          <w:p w14:paraId="06ACF31B" w14:textId="0862BA53" w:rsidR="00084853" w:rsidRPr="009C72EC" w:rsidRDefault="00084853" w:rsidP="00084853">
            <w:pPr>
              <w:spacing w:after="0" w:line="240" w:lineRule="auto"/>
              <w:rPr>
                <w:rFonts w:eastAsia="Calibri" w:cs="Verdana"/>
                <w:color w:val="000000" w:themeColor="text1"/>
              </w:rPr>
            </w:pPr>
            <w:r w:rsidRPr="00084853">
              <w:rPr>
                <w:rFonts w:eastAsia="Calibri" w:cs="Verdana"/>
                <w:color w:val="000000" w:themeColor="text1"/>
              </w:rPr>
              <w:t xml:space="preserve">Alle werkvoorraden zijn aan een specifieke groep/gebruiker toe te wijzen. Dit kan handmatig, als ook vooraf geautomatiseerd worden ingericht (bijvoorbeeld een object is aan een gebruiker toe te wijzen). Hierbij kan een taak worden doorgezet van de ene groep/gebruiker naar een volgende. Historie van mutaties wordt bijgehouden. </w:t>
            </w:r>
          </w:p>
        </w:tc>
      </w:tr>
      <w:tr w:rsidR="00084853" w:rsidRPr="009C72EC" w14:paraId="7ECB11AB" w14:textId="77777777">
        <w:trPr>
          <w:trHeight w:val="218"/>
        </w:trPr>
        <w:tc>
          <w:tcPr>
            <w:tcW w:w="1271" w:type="dxa"/>
          </w:tcPr>
          <w:p w14:paraId="504479A9" w14:textId="77777777" w:rsidR="00084853" w:rsidRPr="009C72EC" w:rsidRDefault="00084853" w:rsidP="00084853">
            <w:pPr>
              <w:pStyle w:val="Lijstalinea"/>
              <w:numPr>
                <w:ilvl w:val="1"/>
                <w:numId w:val="6"/>
              </w:numPr>
              <w:spacing w:after="0" w:line="240" w:lineRule="auto"/>
              <w:rPr>
                <w:rFonts w:eastAsia="Calibri" w:cs="Verdana"/>
                <w:color w:val="000000" w:themeColor="text1"/>
              </w:rPr>
            </w:pPr>
          </w:p>
        </w:tc>
        <w:tc>
          <w:tcPr>
            <w:tcW w:w="7393" w:type="dxa"/>
          </w:tcPr>
          <w:p w14:paraId="6DFC3005" w14:textId="4E92C583" w:rsidR="00084853" w:rsidRPr="009C72EC" w:rsidRDefault="00084853" w:rsidP="00084853">
            <w:pPr>
              <w:spacing w:after="0" w:line="240" w:lineRule="auto"/>
              <w:rPr>
                <w:rFonts w:eastAsia="Calibri" w:cs="Verdana"/>
                <w:color w:val="000000" w:themeColor="text1"/>
              </w:rPr>
            </w:pPr>
            <w:r w:rsidRPr="00084853">
              <w:rPr>
                <w:rFonts w:eastAsia="Calibri" w:cs="Verdana"/>
                <w:color w:val="000000" w:themeColor="text1"/>
              </w:rPr>
              <w:t>Het is mogelijk voor gebruikers binnen dezelfde groep en met dezelfde autorisaties om in iemand anders zijn werkvoorraad te kijken of te zoeken en taken over te nemen. Deze ingreep wordt vastgelegd en is achteraf te raadplegen.</w:t>
            </w:r>
          </w:p>
        </w:tc>
      </w:tr>
      <w:tr w:rsidR="00084853" w:rsidRPr="009C72EC" w14:paraId="26101173" w14:textId="77777777">
        <w:trPr>
          <w:trHeight w:val="218"/>
        </w:trPr>
        <w:tc>
          <w:tcPr>
            <w:tcW w:w="1271" w:type="dxa"/>
          </w:tcPr>
          <w:p w14:paraId="4F71D5DD" w14:textId="77777777" w:rsidR="00084853" w:rsidRPr="009C72EC" w:rsidRDefault="00084853" w:rsidP="00084853">
            <w:pPr>
              <w:pStyle w:val="Lijstalinea"/>
              <w:numPr>
                <w:ilvl w:val="1"/>
                <w:numId w:val="6"/>
              </w:numPr>
              <w:spacing w:after="0" w:line="240" w:lineRule="auto"/>
              <w:rPr>
                <w:rFonts w:eastAsia="Calibri" w:cs="Verdana"/>
                <w:color w:val="000000" w:themeColor="text1"/>
              </w:rPr>
            </w:pPr>
          </w:p>
        </w:tc>
        <w:tc>
          <w:tcPr>
            <w:tcW w:w="7393" w:type="dxa"/>
          </w:tcPr>
          <w:p w14:paraId="5D266C28" w14:textId="6FB017BE" w:rsidR="00084853" w:rsidRPr="009C72EC" w:rsidRDefault="00084853" w:rsidP="00084853">
            <w:pPr>
              <w:spacing w:after="0" w:line="240" w:lineRule="auto"/>
              <w:rPr>
                <w:rFonts w:eastAsia="Calibri" w:cs="Verdana"/>
                <w:color w:val="000000" w:themeColor="text1"/>
              </w:rPr>
            </w:pPr>
            <w:r w:rsidRPr="00084853">
              <w:rPr>
                <w:rFonts w:eastAsia="Calibri" w:cs="Verdana"/>
                <w:color w:val="000000" w:themeColor="text1"/>
              </w:rPr>
              <w:t xml:space="preserve">De Applicatie toont per groep/gebruiker de actuele werkvoorraad. De werkvoorraad moet naar keuze van volgorde kunnen worden opgepakt en waar nodig door verschillende gebruikers.  </w:t>
            </w:r>
          </w:p>
        </w:tc>
      </w:tr>
      <w:tr w:rsidR="00084853" w:rsidRPr="009C72EC" w14:paraId="6214A18C" w14:textId="77777777">
        <w:trPr>
          <w:trHeight w:val="218"/>
        </w:trPr>
        <w:tc>
          <w:tcPr>
            <w:tcW w:w="1271" w:type="dxa"/>
          </w:tcPr>
          <w:p w14:paraId="517A373A" w14:textId="77777777" w:rsidR="00084853" w:rsidRPr="009C72EC" w:rsidRDefault="00084853" w:rsidP="00084853">
            <w:pPr>
              <w:pStyle w:val="Lijstalinea"/>
              <w:numPr>
                <w:ilvl w:val="1"/>
                <w:numId w:val="6"/>
              </w:numPr>
              <w:spacing w:after="0" w:line="240" w:lineRule="auto"/>
              <w:rPr>
                <w:rFonts w:eastAsia="Calibri" w:cs="Verdana"/>
                <w:color w:val="000000" w:themeColor="text1"/>
              </w:rPr>
            </w:pPr>
          </w:p>
        </w:tc>
        <w:tc>
          <w:tcPr>
            <w:tcW w:w="7393" w:type="dxa"/>
          </w:tcPr>
          <w:p w14:paraId="58A58CBA" w14:textId="518BB61B" w:rsidR="00084853" w:rsidRPr="009C72EC" w:rsidRDefault="00084853" w:rsidP="00084853">
            <w:pPr>
              <w:spacing w:after="0" w:line="240" w:lineRule="auto"/>
              <w:rPr>
                <w:rFonts w:eastAsia="Calibri" w:cs="Verdana"/>
                <w:color w:val="000000" w:themeColor="text1"/>
              </w:rPr>
            </w:pPr>
            <w:r w:rsidRPr="00084853">
              <w:rPr>
                <w:rFonts w:eastAsia="Calibri" w:cs="Verdana"/>
                <w:color w:val="000000" w:themeColor="text1"/>
              </w:rPr>
              <w:t xml:space="preserve">In de Applicatie is inzichtelijk wat op dat moment de realisatiestatus is van taken in de werkvoorraad en wie er op dat moment mee bezig is, zodat hierop kan worden gestuurd. </w:t>
            </w:r>
          </w:p>
        </w:tc>
      </w:tr>
      <w:tr w:rsidR="00084853" w:rsidRPr="009C72EC" w14:paraId="7D23EF7F" w14:textId="77777777">
        <w:trPr>
          <w:trHeight w:val="218"/>
        </w:trPr>
        <w:tc>
          <w:tcPr>
            <w:tcW w:w="1271" w:type="dxa"/>
          </w:tcPr>
          <w:p w14:paraId="4C8659DD" w14:textId="77777777" w:rsidR="00084853" w:rsidRPr="009C72EC" w:rsidRDefault="00084853" w:rsidP="00084853">
            <w:pPr>
              <w:pStyle w:val="Lijstalinea"/>
              <w:numPr>
                <w:ilvl w:val="1"/>
                <w:numId w:val="6"/>
              </w:numPr>
              <w:spacing w:after="0" w:line="240" w:lineRule="auto"/>
              <w:rPr>
                <w:rFonts w:eastAsia="Calibri" w:cs="Verdana"/>
                <w:color w:val="000000" w:themeColor="text1"/>
              </w:rPr>
            </w:pPr>
          </w:p>
        </w:tc>
        <w:tc>
          <w:tcPr>
            <w:tcW w:w="7393" w:type="dxa"/>
          </w:tcPr>
          <w:p w14:paraId="5932639A" w14:textId="77D5FACE" w:rsidR="00084853" w:rsidRPr="009C72EC" w:rsidRDefault="00084853" w:rsidP="00084853">
            <w:pPr>
              <w:spacing w:after="0" w:line="240" w:lineRule="auto"/>
              <w:rPr>
                <w:rFonts w:eastAsia="Calibri" w:cs="Verdana"/>
                <w:color w:val="000000" w:themeColor="text1"/>
              </w:rPr>
            </w:pPr>
            <w:r w:rsidRPr="00084853">
              <w:rPr>
                <w:rFonts w:eastAsia="Calibri" w:cs="Verdana"/>
                <w:color w:val="000000" w:themeColor="text1"/>
              </w:rPr>
              <w:t xml:space="preserve">De werkvoorraad kan administratief worden </w:t>
            </w:r>
            <w:proofErr w:type="spellStart"/>
            <w:r w:rsidRPr="00084853">
              <w:rPr>
                <w:rFonts w:eastAsia="Calibri" w:cs="Verdana"/>
                <w:color w:val="000000" w:themeColor="text1"/>
              </w:rPr>
              <w:t>uitgelijst</w:t>
            </w:r>
            <w:proofErr w:type="spellEnd"/>
            <w:r w:rsidRPr="00084853">
              <w:rPr>
                <w:rFonts w:eastAsia="Calibri" w:cs="Verdana"/>
                <w:color w:val="000000" w:themeColor="text1"/>
              </w:rPr>
              <w:t xml:space="preserve"> per gebruiker en ook overkoepelend.</w:t>
            </w:r>
          </w:p>
        </w:tc>
      </w:tr>
    </w:tbl>
    <w:p w14:paraId="452C2BF2" w14:textId="77777777" w:rsidR="00363893" w:rsidRDefault="00363893" w:rsidP="00363893">
      <w:pPr>
        <w:spacing w:after="0" w:line="240" w:lineRule="auto"/>
        <w:rPr>
          <w:rFonts w:cs="Times New Roman"/>
        </w:rPr>
      </w:pPr>
    </w:p>
    <w:p w14:paraId="4A9EB45C" w14:textId="77777777" w:rsidR="00363893" w:rsidRDefault="00363893" w:rsidP="00363893">
      <w:pPr>
        <w:spacing w:after="0" w:line="240" w:lineRule="auto"/>
        <w:rPr>
          <w:rFonts w:cs="Times New Roman"/>
        </w:rPr>
      </w:pPr>
    </w:p>
    <w:p w14:paraId="457A1845" w14:textId="77777777" w:rsidR="00363893" w:rsidRPr="00396D5D" w:rsidRDefault="00363893" w:rsidP="00363893">
      <w:pPr>
        <w:pStyle w:val="Kop2"/>
        <w:pBdr>
          <w:bottom w:val="single" w:sz="4" w:space="1" w:color="0070C0"/>
        </w:pBdr>
        <w:ind w:left="748" w:hanging="748"/>
      </w:pPr>
      <w:r>
        <w:t>Managementinformatie en rapportages</w:t>
      </w:r>
    </w:p>
    <w:tbl>
      <w:tblPr>
        <w:tblpPr w:leftFromText="141" w:rightFromText="141" w:vertAnchor="text" w:horzAnchor="margin" w:tblpY="283"/>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271"/>
        <w:gridCol w:w="7393"/>
      </w:tblGrid>
      <w:tr w:rsidR="00363893" w:rsidRPr="009C72EC" w14:paraId="141FD5F1" w14:textId="77777777">
        <w:trPr>
          <w:tblHeader/>
        </w:trPr>
        <w:tc>
          <w:tcPr>
            <w:tcW w:w="1271" w:type="dxa"/>
          </w:tcPr>
          <w:p w14:paraId="7801E9A7" w14:textId="77777777" w:rsidR="00363893" w:rsidRPr="004B47B0" w:rsidDel="004B5419" w:rsidRDefault="00363893">
            <w:pPr>
              <w:pStyle w:val="Lijstalinea"/>
              <w:spacing w:after="0" w:line="240" w:lineRule="auto"/>
              <w:ind w:left="142" w:hanging="113"/>
              <w:rPr>
                <w:rFonts w:eastAsia="Calibri" w:cs="Verdana"/>
                <w:b/>
                <w:bCs/>
                <w:color w:val="000000" w:themeColor="text1"/>
              </w:rPr>
            </w:pPr>
            <w:r w:rsidRPr="004B47B0">
              <w:rPr>
                <w:rFonts w:eastAsia="Calibri" w:cs="Verdana"/>
                <w:b/>
                <w:bCs/>
                <w:color w:val="000000" w:themeColor="text1"/>
              </w:rPr>
              <w:t>Eis</w:t>
            </w:r>
          </w:p>
        </w:tc>
        <w:tc>
          <w:tcPr>
            <w:tcW w:w="7393" w:type="dxa"/>
          </w:tcPr>
          <w:p w14:paraId="7C6D9CA8" w14:textId="77777777" w:rsidR="00363893" w:rsidRPr="004B47B0" w:rsidRDefault="00363893">
            <w:pPr>
              <w:spacing w:after="0" w:line="240" w:lineRule="auto"/>
              <w:rPr>
                <w:rFonts w:eastAsia="Calibri" w:cs="Verdana"/>
                <w:b/>
                <w:bCs/>
                <w:color w:val="000000" w:themeColor="text1"/>
              </w:rPr>
            </w:pPr>
            <w:r w:rsidRPr="004B47B0">
              <w:rPr>
                <w:rFonts w:eastAsia="Calibri" w:cs="Verdana"/>
                <w:b/>
                <w:bCs/>
                <w:color w:val="000000" w:themeColor="text1"/>
              </w:rPr>
              <w:t>Omschrijving</w:t>
            </w:r>
          </w:p>
        </w:tc>
      </w:tr>
      <w:tr w:rsidR="008A00E3" w:rsidRPr="009C72EC" w14:paraId="561FFABD" w14:textId="77777777">
        <w:trPr>
          <w:trHeight w:val="218"/>
        </w:trPr>
        <w:tc>
          <w:tcPr>
            <w:tcW w:w="1271" w:type="dxa"/>
          </w:tcPr>
          <w:p w14:paraId="245F2A3C" w14:textId="77777777" w:rsidR="008A00E3" w:rsidRPr="009C72EC" w:rsidRDefault="008A00E3" w:rsidP="008A00E3">
            <w:pPr>
              <w:pStyle w:val="Lijstalinea"/>
              <w:numPr>
                <w:ilvl w:val="1"/>
                <w:numId w:val="6"/>
              </w:numPr>
              <w:spacing w:after="0" w:line="240" w:lineRule="auto"/>
              <w:rPr>
                <w:rFonts w:eastAsia="Calibri" w:cs="Verdana"/>
                <w:color w:val="000000" w:themeColor="text1"/>
              </w:rPr>
            </w:pPr>
          </w:p>
        </w:tc>
        <w:tc>
          <w:tcPr>
            <w:tcW w:w="7393" w:type="dxa"/>
          </w:tcPr>
          <w:p w14:paraId="71E415A9" w14:textId="2ED64543" w:rsidR="008A00E3" w:rsidRPr="009C72EC" w:rsidRDefault="008A00E3" w:rsidP="008A00E3">
            <w:pPr>
              <w:spacing w:after="0" w:line="240" w:lineRule="auto"/>
              <w:rPr>
                <w:rFonts w:eastAsia="Calibri" w:cs="Verdana"/>
                <w:color w:val="000000" w:themeColor="text1"/>
              </w:rPr>
            </w:pPr>
            <w:r w:rsidRPr="008A00E3">
              <w:rPr>
                <w:rFonts w:eastAsia="Calibri" w:cs="Verdana"/>
                <w:color w:val="000000" w:themeColor="text1"/>
              </w:rPr>
              <w:t xml:space="preserve">Het is mogelijk voor geautoriseerde medewerkers om rapportages te maken, deze te verwijderen, te wijzigen en te delen, waarbij gebruik kan worden gemaakt van alle aanwezige gegevens uit de Belastingapplicatie. </w:t>
            </w:r>
          </w:p>
        </w:tc>
      </w:tr>
      <w:tr w:rsidR="008A00E3" w:rsidRPr="009C72EC" w14:paraId="3EB7A51B" w14:textId="77777777">
        <w:trPr>
          <w:trHeight w:val="218"/>
        </w:trPr>
        <w:tc>
          <w:tcPr>
            <w:tcW w:w="1271" w:type="dxa"/>
          </w:tcPr>
          <w:p w14:paraId="23E318BA" w14:textId="77777777" w:rsidR="008A00E3" w:rsidRPr="009C72EC" w:rsidRDefault="008A00E3" w:rsidP="008A00E3">
            <w:pPr>
              <w:pStyle w:val="Lijstalinea"/>
              <w:numPr>
                <w:ilvl w:val="1"/>
                <w:numId w:val="6"/>
              </w:numPr>
              <w:spacing w:after="0" w:line="240" w:lineRule="auto"/>
              <w:rPr>
                <w:rFonts w:eastAsia="Calibri" w:cs="Verdana"/>
                <w:color w:val="000000" w:themeColor="text1"/>
              </w:rPr>
            </w:pPr>
          </w:p>
        </w:tc>
        <w:tc>
          <w:tcPr>
            <w:tcW w:w="7393" w:type="dxa"/>
          </w:tcPr>
          <w:p w14:paraId="5A3858E8" w14:textId="6D2BEF42" w:rsidR="008A00E3" w:rsidRPr="009C72EC" w:rsidRDefault="008A00E3" w:rsidP="008A00E3">
            <w:pPr>
              <w:spacing w:after="0" w:line="240" w:lineRule="auto"/>
              <w:rPr>
                <w:rFonts w:eastAsia="Calibri" w:cs="Verdana"/>
                <w:color w:val="000000" w:themeColor="text1"/>
              </w:rPr>
            </w:pPr>
            <w:r w:rsidRPr="008A00E3">
              <w:rPr>
                <w:rFonts w:eastAsia="Calibri" w:cs="Verdana"/>
                <w:color w:val="000000" w:themeColor="text1"/>
              </w:rPr>
              <w:t xml:space="preserve">De Applicatie levert standaardrapportages en een WOZ-taxatieverslag op basis van voorgeschreven eisen en standaard vragenlijsten en beoordelingsprotocollen van de Waarderingskamer. Opdrachtnemer is verantwoordelijk dat de meest actuele versies van de worden ondersteund. Alle </w:t>
            </w:r>
            <w:r w:rsidRPr="008A00E3">
              <w:rPr>
                <w:rFonts w:eastAsia="Calibri" w:cs="Verdana"/>
                <w:color w:val="000000" w:themeColor="text1"/>
              </w:rPr>
              <w:lastRenderedPageBreak/>
              <w:t>bekende en toekomstige beoordelingsprotocollen moeten cijfermatig worden gevuld uit de Applicatie.</w:t>
            </w:r>
          </w:p>
        </w:tc>
      </w:tr>
      <w:tr w:rsidR="008A00E3" w:rsidRPr="009C72EC" w14:paraId="32831239" w14:textId="77777777">
        <w:trPr>
          <w:trHeight w:val="218"/>
        </w:trPr>
        <w:tc>
          <w:tcPr>
            <w:tcW w:w="1271" w:type="dxa"/>
          </w:tcPr>
          <w:p w14:paraId="65130DE9" w14:textId="77777777" w:rsidR="008A00E3" w:rsidRPr="009C72EC" w:rsidRDefault="008A00E3" w:rsidP="008A00E3">
            <w:pPr>
              <w:pStyle w:val="Lijstalinea"/>
              <w:numPr>
                <w:ilvl w:val="1"/>
                <w:numId w:val="6"/>
              </w:numPr>
              <w:spacing w:after="0" w:line="240" w:lineRule="auto"/>
              <w:rPr>
                <w:rFonts w:eastAsia="Calibri" w:cs="Verdana"/>
                <w:color w:val="000000" w:themeColor="text1"/>
              </w:rPr>
            </w:pPr>
          </w:p>
        </w:tc>
        <w:tc>
          <w:tcPr>
            <w:tcW w:w="7393" w:type="dxa"/>
          </w:tcPr>
          <w:p w14:paraId="27098013" w14:textId="4986A199" w:rsidR="008A00E3" w:rsidRPr="009C72EC" w:rsidRDefault="008A00E3" w:rsidP="008A00E3">
            <w:pPr>
              <w:spacing w:after="0" w:line="240" w:lineRule="auto"/>
              <w:rPr>
                <w:rFonts w:eastAsia="Calibri" w:cs="Verdana"/>
                <w:color w:val="000000" w:themeColor="text1"/>
              </w:rPr>
            </w:pPr>
            <w:r w:rsidRPr="008A00E3">
              <w:rPr>
                <w:rFonts w:eastAsia="Calibri" w:cs="Verdana"/>
                <w:color w:val="000000" w:themeColor="text1"/>
              </w:rPr>
              <w:t>De Applicatie beschikt standaard over en dashboard met grafische weergaven (grafieken) met betrekking tot status, voortgang, aantallen, per periode, per wijk/buurt, etc.</w:t>
            </w:r>
          </w:p>
        </w:tc>
      </w:tr>
      <w:tr w:rsidR="008A00E3" w:rsidRPr="009C72EC" w14:paraId="759BB14F" w14:textId="77777777">
        <w:trPr>
          <w:trHeight w:val="218"/>
        </w:trPr>
        <w:tc>
          <w:tcPr>
            <w:tcW w:w="1271" w:type="dxa"/>
          </w:tcPr>
          <w:p w14:paraId="695EECD2" w14:textId="77777777" w:rsidR="008A00E3" w:rsidRPr="009C72EC" w:rsidRDefault="008A00E3" w:rsidP="008A00E3">
            <w:pPr>
              <w:pStyle w:val="Lijstalinea"/>
              <w:numPr>
                <w:ilvl w:val="1"/>
                <w:numId w:val="6"/>
              </w:numPr>
              <w:spacing w:after="0" w:line="240" w:lineRule="auto"/>
              <w:rPr>
                <w:rFonts w:eastAsia="Calibri" w:cs="Verdana"/>
                <w:color w:val="000000" w:themeColor="text1"/>
              </w:rPr>
            </w:pPr>
          </w:p>
        </w:tc>
        <w:tc>
          <w:tcPr>
            <w:tcW w:w="7393" w:type="dxa"/>
          </w:tcPr>
          <w:p w14:paraId="79B02581" w14:textId="4CF256B4" w:rsidR="008A00E3" w:rsidRPr="009C72EC" w:rsidRDefault="008A00E3" w:rsidP="008A00E3">
            <w:pPr>
              <w:spacing w:after="0" w:line="240" w:lineRule="auto"/>
              <w:rPr>
                <w:rFonts w:eastAsia="Calibri" w:cs="Verdana"/>
                <w:color w:val="000000" w:themeColor="text1"/>
              </w:rPr>
            </w:pPr>
            <w:r w:rsidRPr="008A00E3">
              <w:rPr>
                <w:rFonts w:eastAsia="Calibri" w:cs="Verdana"/>
                <w:color w:val="000000" w:themeColor="text1"/>
              </w:rPr>
              <w:t>De applicatie levert een (te definiëren) rapportage voor verantwoording waarmee de juistheid, volledigheid en financiële verantwoording per gemeente voor een specifieke zelf in te stellen periode kan worden getoetst. Deze rapportage moet gegenereerd kunnen worden per gemeente, per belastingsoort, per grondslag, per belastingjaar en per boekjaar (en een combinatie van deze) en bevat alle generieke gegevens aangaande de waarderingen, aanslagoplegging, inning, kwijtschelding, bezwaren/beroepen en werkvoorraad.</w:t>
            </w:r>
          </w:p>
        </w:tc>
      </w:tr>
      <w:tr w:rsidR="008A00E3" w:rsidRPr="009C72EC" w14:paraId="2F8403A0" w14:textId="77777777">
        <w:trPr>
          <w:trHeight w:val="218"/>
        </w:trPr>
        <w:tc>
          <w:tcPr>
            <w:tcW w:w="1271" w:type="dxa"/>
          </w:tcPr>
          <w:p w14:paraId="4F6879B6" w14:textId="77777777" w:rsidR="008A00E3" w:rsidRPr="009C72EC" w:rsidRDefault="008A00E3" w:rsidP="008A00E3">
            <w:pPr>
              <w:pStyle w:val="Lijstalinea"/>
              <w:numPr>
                <w:ilvl w:val="1"/>
                <w:numId w:val="6"/>
              </w:numPr>
              <w:spacing w:after="0" w:line="240" w:lineRule="auto"/>
              <w:rPr>
                <w:rFonts w:eastAsia="Calibri" w:cs="Verdana"/>
                <w:color w:val="000000" w:themeColor="text1"/>
              </w:rPr>
            </w:pPr>
          </w:p>
        </w:tc>
        <w:tc>
          <w:tcPr>
            <w:tcW w:w="7393" w:type="dxa"/>
          </w:tcPr>
          <w:p w14:paraId="76121A33" w14:textId="525E0549" w:rsidR="008A00E3" w:rsidRPr="007D7847" w:rsidRDefault="008A00E3" w:rsidP="007D7847">
            <w:pPr>
              <w:spacing w:after="0" w:line="240" w:lineRule="auto"/>
              <w:rPr>
                <w:rFonts w:eastAsia="Calibri" w:cs="Verdana"/>
                <w:color w:val="000000" w:themeColor="text1"/>
              </w:rPr>
            </w:pPr>
            <w:r w:rsidRPr="008A00E3">
              <w:rPr>
                <w:rFonts w:eastAsia="Calibri" w:cs="Verdana"/>
                <w:color w:val="000000" w:themeColor="text1"/>
              </w:rPr>
              <w:t xml:space="preserve">De Applicatie wordt opgeleverd met een </w:t>
            </w:r>
            <w:proofErr w:type="spellStart"/>
            <w:r w:rsidRPr="008A00E3">
              <w:rPr>
                <w:rFonts w:eastAsia="Calibri" w:cs="Verdana"/>
                <w:color w:val="000000" w:themeColor="text1"/>
              </w:rPr>
              <w:t>basisset</w:t>
            </w:r>
            <w:proofErr w:type="spellEnd"/>
            <w:r w:rsidRPr="008A00E3">
              <w:rPr>
                <w:rFonts w:eastAsia="Calibri" w:cs="Verdana"/>
                <w:color w:val="000000" w:themeColor="text1"/>
              </w:rPr>
              <w:t xml:space="preserve"> aan standaard rapportages </w:t>
            </w:r>
            <w:r w:rsidR="007D7847">
              <w:rPr>
                <w:rFonts w:eastAsia="Calibri" w:cs="Verdana"/>
                <w:color w:val="000000" w:themeColor="text1"/>
              </w:rPr>
              <w:t>om i</w:t>
            </w:r>
            <w:r w:rsidR="007D7847" w:rsidRPr="007D7847">
              <w:rPr>
                <w:rFonts w:eastAsia="Calibri" w:cs="Verdana"/>
                <w:color w:val="000000" w:themeColor="text1"/>
              </w:rPr>
              <w:t xml:space="preserve">nzicht </w:t>
            </w:r>
            <w:r w:rsidR="007D7847">
              <w:rPr>
                <w:rFonts w:eastAsia="Calibri" w:cs="Verdana"/>
                <w:color w:val="000000" w:themeColor="text1"/>
              </w:rPr>
              <w:t xml:space="preserve">te </w:t>
            </w:r>
            <w:r w:rsidR="007D7847" w:rsidRPr="007D7847">
              <w:rPr>
                <w:rFonts w:eastAsia="Calibri" w:cs="Verdana"/>
                <w:color w:val="000000" w:themeColor="text1"/>
              </w:rPr>
              <w:t xml:space="preserve">geven in aantallen en bedragen en in welke status of fase aanslagen zich bevinden. </w:t>
            </w:r>
            <w:r w:rsidR="007D7847">
              <w:rPr>
                <w:rFonts w:eastAsia="Calibri" w:cs="Verdana"/>
                <w:color w:val="000000" w:themeColor="text1"/>
              </w:rPr>
              <w:t xml:space="preserve">Tevens </w:t>
            </w:r>
            <w:r w:rsidR="00A61C12">
              <w:rPr>
                <w:rFonts w:eastAsia="Calibri" w:cs="Verdana"/>
                <w:color w:val="000000" w:themeColor="text1"/>
              </w:rPr>
              <w:t xml:space="preserve">is er een </w:t>
            </w:r>
            <w:proofErr w:type="spellStart"/>
            <w:r w:rsidR="00A61C12">
              <w:rPr>
                <w:rFonts w:eastAsia="Calibri" w:cs="Verdana"/>
                <w:color w:val="000000" w:themeColor="text1"/>
              </w:rPr>
              <w:t>basisset</w:t>
            </w:r>
            <w:proofErr w:type="spellEnd"/>
            <w:r w:rsidR="00A61C12">
              <w:rPr>
                <w:rFonts w:eastAsia="Calibri" w:cs="Verdana"/>
                <w:color w:val="000000" w:themeColor="text1"/>
              </w:rPr>
              <w:t xml:space="preserve"> met</w:t>
            </w:r>
            <w:r w:rsidR="007D7847">
              <w:rPr>
                <w:rFonts w:eastAsia="Calibri" w:cs="Verdana"/>
                <w:color w:val="000000" w:themeColor="text1"/>
              </w:rPr>
              <w:t xml:space="preserve"> rapportages voor</w:t>
            </w:r>
            <w:r w:rsidR="007D7847" w:rsidRPr="007D7847">
              <w:rPr>
                <w:rFonts w:eastAsia="Calibri" w:cs="Verdana"/>
                <w:color w:val="000000" w:themeColor="text1"/>
              </w:rPr>
              <w:t xml:space="preserve"> managementinformatie die noodzakelijk is voor de interne controles, de P&amp;C cyclus en om informatie te kunnen genereren</w:t>
            </w:r>
            <w:r w:rsidR="007D7847">
              <w:rPr>
                <w:rFonts w:eastAsia="Calibri" w:cs="Verdana"/>
                <w:color w:val="000000" w:themeColor="text1"/>
              </w:rPr>
              <w:t>.</w:t>
            </w:r>
          </w:p>
        </w:tc>
      </w:tr>
      <w:tr w:rsidR="008A00E3" w:rsidRPr="009C72EC" w14:paraId="2CA0E18C" w14:textId="77777777">
        <w:trPr>
          <w:trHeight w:val="218"/>
        </w:trPr>
        <w:tc>
          <w:tcPr>
            <w:tcW w:w="1271" w:type="dxa"/>
          </w:tcPr>
          <w:p w14:paraId="768BD695" w14:textId="77777777" w:rsidR="008A00E3" w:rsidRPr="009C72EC" w:rsidRDefault="008A00E3" w:rsidP="008A00E3">
            <w:pPr>
              <w:pStyle w:val="Lijstalinea"/>
              <w:numPr>
                <w:ilvl w:val="1"/>
                <w:numId w:val="6"/>
              </w:numPr>
              <w:spacing w:after="0" w:line="240" w:lineRule="auto"/>
              <w:rPr>
                <w:rFonts w:eastAsia="Calibri" w:cs="Verdana"/>
                <w:color w:val="000000" w:themeColor="text1"/>
              </w:rPr>
            </w:pPr>
          </w:p>
        </w:tc>
        <w:tc>
          <w:tcPr>
            <w:tcW w:w="7393" w:type="dxa"/>
          </w:tcPr>
          <w:p w14:paraId="6DB3FA94" w14:textId="6040EEFE" w:rsidR="008A00E3" w:rsidRPr="009C72EC" w:rsidRDefault="008A00E3" w:rsidP="008A00E3">
            <w:pPr>
              <w:spacing w:after="0" w:line="240" w:lineRule="auto"/>
              <w:rPr>
                <w:rFonts w:eastAsia="Calibri" w:cs="Verdana"/>
                <w:color w:val="000000" w:themeColor="text1"/>
              </w:rPr>
            </w:pPr>
            <w:r w:rsidRPr="008A00E3">
              <w:rPr>
                <w:rFonts w:eastAsia="Calibri" w:cs="Verdana"/>
                <w:color w:val="000000" w:themeColor="text1"/>
              </w:rPr>
              <w:t>De rapportages uit de belastingapplicatie kunnen worden geëxporteerd naar gangbare formaten, tenminste CSV, PDF en XLSX.</w:t>
            </w:r>
          </w:p>
        </w:tc>
      </w:tr>
    </w:tbl>
    <w:p w14:paraId="2645DB12" w14:textId="77777777" w:rsidR="00363893" w:rsidRDefault="00363893" w:rsidP="00363893">
      <w:pPr>
        <w:spacing w:after="0" w:line="240" w:lineRule="auto"/>
        <w:rPr>
          <w:rFonts w:cs="Times New Roman"/>
        </w:rPr>
      </w:pPr>
    </w:p>
    <w:p w14:paraId="60F20858" w14:textId="77777777" w:rsidR="00363893" w:rsidRDefault="00363893" w:rsidP="00363893">
      <w:pPr>
        <w:spacing w:after="0" w:line="240" w:lineRule="auto"/>
        <w:rPr>
          <w:rFonts w:cs="Times New Roman"/>
        </w:rPr>
      </w:pPr>
    </w:p>
    <w:p w14:paraId="14255DF9" w14:textId="4A0B7068" w:rsidR="006136F7" w:rsidRPr="00396D5D" w:rsidRDefault="00883796" w:rsidP="006A7EE0">
      <w:pPr>
        <w:pStyle w:val="Kop2"/>
        <w:pBdr>
          <w:bottom w:val="single" w:sz="4" w:space="1" w:color="0070C0"/>
        </w:pBdr>
        <w:ind w:left="748" w:hanging="748"/>
      </w:pPr>
      <w:r>
        <w:t>Meer-gemeente functionaliteit</w:t>
      </w:r>
    </w:p>
    <w:tbl>
      <w:tblPr>
        <w:tblpPr w:leftFromText="141" w:rightFromText="141" w:vertAnchor="text" w:horzAnchor="margin" w:tblpY="283"/>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271"/>
        <w:gridCol w:w="7393"/>
      </w:tblGrid>
      <w:tr w:rsidR="006136F7" w:rsidRPr="009C72EC" w14:paraId="5DB114EF" w14:textId="77777777">
        <w:trPr>
          <w:tblHeader/>
        </w:trPr>
        <w:tc>
          <w:tcPr>
            <w:tcW w:w="1271" w:type="dxa"/>
          </w:tcPr>
          <w:p w14:paraId="7892DB17" w14:textId="77777777" w:rsidR="006136F7" w:rsidRPr="004B47B0" w:rsidDel="004B5419" w:rsidRDefault="006136F7">
            <w:pPr>
              <w:pStyle w:val="Lijstalinea"/>
              <w:spacing w:after="0" w:line="240" w:lineRule="auto"/>
              <w:ind w:left="142" w:hanging="113"/>
              <w:rPr>
                <w:rFonts w:eastAsia="Calibri" w:cs="Verdana"/>
                <w:b/>
                <w:bCs/>
                <w:color w:val="000000" w:themeColor="text1"/>
              </w:rPr>
            </w:pPr>
            <w:r w:rsidRPr="004B47B0">
              <w:rPr>
                <w:rFonts w:eastAsia="Calibri" w:cs="Verdana"/>
                <w:b/>
                <w:bCs/>
                <w:color w:val="000000" w:themeColor="text1"/>
              </w:rPr>
              <w:t>Eis</w:t>
            </w:r>
          </w:p>
        </w:tc>
        <w:tc>
          <w:tcPr>
            <w:tcW w:w="7393" w:type="dxa"/>
          </w:tcPr>
          <w:p w14:paraId="34EC060E" w14:textId="77777777" w:rsidR="006136F7" w:rsidRPr="004B47B0" w:rsidRDefault="006136F7">
            <w:pPr>
              <w:spacing w:after="0" w:line="240" w:lineRule="auto"/>
              <w:rPr>
                <w:rFonts w:eastAsia="Calibri" w:cs="Verdana"/>
                <w:b/>
                <w:bCs/>
                <w:color w:val="000000" w:themeColor="text1"/>
              </w:rPr>
            </w:pPr>
            <w:r w:rsidRPr="004B47B0">
              <w:rPr>
                <w:rFonts w:eastAsia="Calibri" w:cs="Verdana"/>
                <w:b/>
                <w:bCs/>
                <w:color w:val="000000" w:themeColor="text1"/>
              </w:rPr>
              <w:t>Omschrijving</w:t>
            </w:r>
          </w:p>
        </w:tc>
      </w:tr>
      <w:tr w:rsidR="00DB6691" w:rsidRPr="009C72EC" w14:paraId="3C00E7DD" w14:textId="77777777">
        <w:trPr>
          <w:trHeight w:val="218"/>
        </w:trPr>
        <w:tc>
          <w:tcPr>
            <w:tcW w:w="1271" w:type="dxa"/>
          </w:tcPr>
          <w:p w14:paraId="6D7D0A76" w14:textId="77777777" w:rsidR="00DB6691" w:rsidRPr="009C72EC" w:rsidRDefault="00DB6691" w:rsidP="00DB6691">
            <w:pPr>
              <w:pStyle w:val="Lijstalinea"/>
              <w:numPr>
                <w:ilvl w:val="1"/>
                <w:numId w:val="6"/>
              </w:numPr>
              <w:spacing w:after="0" w:line="240" w:lineRule="auto"/>
              <w:rPr>
                <w:rFonts w:eastAsia="Calibri" w:cs="Verdana"/>
                <w:color w:val="000000" w:themeColor="text1"/>
              </w:rPr>
            </w:pPr>
          </w:p>
        </w:tc>
        <w:tc>
          <w:tcPr>
            <w:tcW w:w="7393" w:type="dxa"/>
          </w:tcPr>
          <w:p w14:paraId="71073172" w14:textId="2540E9DD" w:rsidR="00DB6691" w:rsidRPr="009C72EC" w:rsidRDefault="00DB6691" w:rsidP="00DB6691">
            <w:pPr>
              <w:spacing w:after="0" w:line="240" w:lineRule="auto"/>
              <w:rPr>
                <w:rFonts w:eastAsia="Calibri" w:cs="Verdana"/>
                <w:color w:val="000000" w:themeColor="text1"/>
              </w:rPr>
            </w:pPr>
            <w:r w:rsidRPr="00DB6691">
              <w:rPr>
                <w:rFonts w:eastAsia="Calibri" w:cs="Verdana"/>
                <w:color w:val="000000" w:themeColor="text1"/>
              </w:rPr>
              <w:t xml:space="preserve">De gegevens van meerdere gemeenten kunnen in de Applicatie worden beheerd. Gegevens van alle gemeenten zijn binnen dezelfde sessie direct benaderbaar, waarbij het voor de gebruiker niet merkbaar is hoe dit technisch is geregeld. </w:t>
            </w:r>
          </w:p>
        </w:tc>
      </w:tr>
      <w:tr w:rsidR="00DB6691" w:rsidRPr="009C72EC" w14:paraId="389B70C5" w14:textId="77777777">
        <w:trPr>
          <w:trHeight w:val="218"/>
        </w:trPr>
        <w:tc>
          <w:tcPr>
            <w:tcW w:w="1271" w:type="dxa"/>
          </w:tcPr>
          <w:p w14:paraId="09CBD019" w14:textId="77777777" w:rsidR="00DB6691" w:rsidRPr="009C72EC" w:rsidRDefault="00DB6691" w:rsidP="00DB6691">
            <w:pPr>
              <w:pStyle w:val="Lijstalinea"/>
              <w:numPr>
                <w:ilvl w:val="1"/>
                <w:numId w:val="6"/>
              </w:numPr>
              <w:spacing w:after="0" w:line="240" w:lineRule="auto"/>
              <w:rPr>
                <w:rFonts w:eastAsia="Calibri" w:cs="Verdana"/>
                <w:color w:val="000000" w:themeColor="text1"/>
              </w:rPr>
            </w:pPr>
          </w:p>
        </w:tc>
        <w:tc>
          <w:tcPr>
            <w:tcW w:w="7393" w:type="dxa"/>
          </w:tcPr>
          <w:p w14:paraId="6AFAF525" w14:textId="4658927C" w:rsidR="00DB6691" w:rsidRPr="009C72EC" w:rsidRDefault="00DB6691" w:rsidP="00DB6691">
            <w:pPr>
              <w:spacing w:after="0" w:line="240" w:lineRule="auto"/>
              <w:rPr>
                <w:rFonts w:eastAsia="Calibri" w:cs="Verdana"/>
                <w:color w:val="000000" w:themeColor="text1"/>
              </w:rPr>
            </w:pPr>
            <w:r w:rsidRPr="00DB6691">
              <w:rPr>
                <w:rFonts w:eastAsia="Calibri" w:cs="Verdana"/>
                <w:color w:val="000000" w:themeColor="text1"/>
              </w:rPr>
              <w:t>Per gemeente zijn instellingen vast te leggen zoals belastingsoorten, heffingsmodellen, tarieven en is ook de afdracht inzichtelijk. Dit geldt zowel voor de belastingapplicatie als ook het digitaal loket.</w:t>
            </w:r>
          </w:p>
        </w:tc>
      </w:tr>
      <w:tr w:rsidR="00DB6691" w:rsidRPr="009C72EC" w14:paraId="73E177AE" w14:textId="77777777">
        <w:trPr>
          <w:trHeight w:val="218"/>
        </w:trPr>
        <w:tc>
          <w:tcPr>
            <w:tcW w:w="1271" w:type="dxa"/>
          </w:tcPr>
          <w:p w14:paraId="33B456E8" w14:textId="77777777" w:rsidR="00DB6691" w:rsidRPr="009C72EC" w:rsidRDefault="00DB6691" w:rsidP="00DB6691">
            <w:pPr>
              <w:pStyle w:val="Lijstalinea"/>
              <w:numPr>
                <w:ilvl w:val="1"/>
                <w:numId w:val="6"/>
              </w:numPr>
              <w:spacing w:after="0" w:line="240" w:lineRule="auto"/>
              <w:rPr>
                <w:rFonts w:eastAsia="Calibri" w:cs="Verdana"/>
                <w:color w:val="000000" w:themeColor="text1"/>
              </w:rPr>
            </w:pPr>
          </w:p>
        </w:tc>
        <w:tc>
          <w:tcPr>
            <w:tcW w:w="7393" w:type="dxa"/>
          </w:tcPr>
          <w:p w14:paraId="2876E2A4" w14:textId="4EF878A9" w:rsidR="00DB6691" w:rsidRPr="009C72EC" w:rsidRDefault="00DB6691" w:rsidP="00DB6691">
            <w:pPr>
              <w:spacing w:after="0" w:line="240" w:lineRule="auto"/>
              <w:rPr>
                <w:rFonts w:eastAsia="Calibri" w:cs="Verdana"/>
                <w:color w:val="000000" w:themeColor="text1"/>
              </w:rPr>
            </w:pPr>
            <w:r w:rsidRPr="00DB6691">
              <w:rPr>
                <w:rFonts w:eastAsia="Calibri" w:cs="Verdana"/>
                <w:color w:val="000000" w:themeColor="text1"/>
              </w:rPr>
              <w:t xml:space="preserve">Het is mogelijk om dwarsverbanden tussen gemeenten inzichtelijk te maken voor bijvoorbeeld managementinformatie. </w:t>
            </w:r>
          </w:p>
        </w:tc>
      </w:tr>
      <w:tr w:rsidR="00DB6691" w:rsidRPr="009C72EC" w14:paraId="7D0E0C51" w14:textId="77777777">
        <w:trPr>
          <w:trHeight w:val="218"/>
        </w:trPr>
        <w:tc>
          <w:tcPr>
            <w:tcW w:w="1271" w:type="dxa"/>
          </w:tcPr>
          <w:p w14:paraId="07E963EC" w14:textId="77777777" w:rsidR="00DB6691" w:rsidRPr="009C72EC" w:rsidRDefault="00DB6691" w:rsidP="00DB6691">
            <w:pPr>
              <w:pStyle w:val="Lijstalinea"/>
              <w:numPr>
                <w:ilvl w:val="1"/>
                <w:numId w:val="6"/>
              </w:numPr>
              <w:spacing w:after="0" w:line="240" w:lineRule="auto"/>
              <w:rPr>
                <w:rFonts w:eastAsia="Calibri" w:cs="Verdana"/>
                <w:color w:val="000000" w:themeColor="text1"/>
              </w:rPr>
            </w:pPr>
          </w:p>
        </w:tc>
        <w:tc>
          <w:tcPr>
            <w:tcW w:w="7393" w:type="dxa"/>
          </w:tcPr>
          <w:p w14:paraId="1FAAF88D" w14:textId="2D39CE87" w:rsidR="00DB6691" w:rsidRPr="009C72EC" w:rsidRDefault="00DB6691" w:rsidP="00DB6691">
            <w:pPr>
              <w:spacing w:after="0" w:line="240" w:lineRule="auto"/>
              <w:rPr>
                <w:rFonts w:eastAsia="Calibri" w:cs="Verdana"/>
                <w:color w:val="000000" w:themeColor="text1"/>
              </w:rPr>
            </w:pPr>
            <w:r w:rsidRPr="00DB6691">
              <w:rPr>
                <w:rFonts w:eastAsia="Calibri" w:cs="Verdana"/>
                <w:color w:val="000000" w:themeColor="text1"/>
              </w:rPr>
              <w:t xml:space="preserve">Gebruikers kunnen gelijktijdig in de Applicatie werken voor verschillende gemeenten, waarbij het mogelijk is om meerdere processen gecombineerd en parallel te laten verlopen voor meerdere gemeenten. </w:t>
            </w:r>
          </w:p>
        </w:tc>
      </w:tr>
      <w:tr w:rsidR="00DB6691" w:rsidRPr="009C72EC" w14:paraId="13B3E8AB" w14:textId="77777777">
        <w:trPr>
          <w:trHeight w:val="218"/>
        </w:trPr>
        <w:tc>
          <w:tcPr>
            <w:tcW w:w="1271" w:type="dxa"/>
          </w:tcPr>
          <w:p w14:paraId="1EFB6A20" w14:textId="77777777" w:rsidR="00DB6691" w:rsidRPr="009C72EC" w:rsidRDefault="00DB6691" w:rsidP="00DB6691">
            <w:pPr>
              <w:pStyle w:val="Lijstalinea"/>
              <w:numPr>
                <w:ilvl w:val="1"/>
                <w:numId w:val="6"/>
              </w:numPr>
              <w:spacing w:after="0" w:line="240" w:lineRule="auto"/>
              <w:rPr>
                <w:rFonts w:eastAsia="Calibri" w:cs="Verdana"/>
                <w:color w:val="000000" w:themeColor="text1"/>
              </w:rPr>
            </w:pPr>
          </w:p>
        </w:tc>
        <w:tc>
          <w:tcPr>
            <w:tcW w:w="7393" w:type="dxa"/>
          </w:tcPr>
          <w:p w14:paraId="2E231A47" w14:textId="1DB4D06F" w:rsidR="00DB6691" w:rsidRPr="009C72EC" w:rsidRDefault="00DB6691" w:rsidP="00DB6691">
            <w:pPr>
              <w:spacing w:after="0" w:line="240" w:lineRule="auto"/>
              <w:rPr>
                <w:rFonts w:eastAsia="Calibri" w:cs="Verdana"/>
                <w:color w:val="000000" w:themeColor="text1"/>
              </w:rPr>
            </w:pPr>
            <w:r w:rsidRPr="00DB6691">
              <w:rPr>
                <w:rFonts w:eastAsia="Calibri" w:cs="Verdana"/>
                <w:color w:val="000000" w:themeColor="text1"/>
              </w:rPr>
              <w:t>Het is mogelijk om in de Applicatie gegevens van nieuwe gemeenten toe te voegen als deze toetreden tot de samenwerking (eventueel met ondersteuning van Opdrachtnemer), dan wel een gemeente te verwijderen zonder dat dit effect heeft op de gegevens en instellingen van andere gemeenten.</w:t>
            </w:r>
          </w:p>
        </w:tc>
      </w:tr>
    </w:tbl>
    <w:p w14:paraId="3E4217CC" w14:textId="77777777" w:rsidR="006136F7" w:rsidRDefault="006136F7" w:rsidP="006136F7">
      <w:pPr>
        <w:spacing w:after="0" w:line="240" w:lineRule="auto"/>
        <w:rPr>
          <w:rFonts w:cs="Times New Roman"/>
        </w:rPr>
      </w:pPr>
    </w:p>
    <w:p w14:paraId="0897CBF9" w14:textId="77777777" w:rsidR="006136F7" w:rsidRDefault="006136F7" w:rsidP="006136F7">
      <w:pPr>
        <w:spacing w:after="0" w:line="240" w:lineRule="auto"/>
        <w:rPr>
          <w:rFonts w:cs="Times New Roman"/>
        </w:rPr>
      </w:pPr>
    </w:p>
    <w:p w14:paraId="416526DD" w14:textId="77777777" w:rsidR="004E1EC9" w:rsidRDefault="004E1EC9">
      <w:pPr>
        <w:rPr>
          <w:rFonts w:asciiTheme="majorHAnsi" w:eastAsiaTheme="majorEastAsia" w:hAnsiTheme="majorHAnsi" w:cstheme="majorBidi"/>
          <w:caps/>
          <w:color w:val="2E74B5" w:themeColor="accent1" w:themeShade="BF"/>
          <w:sz w:val="32"/>
          <w:szCs w:val="32"/>
        </w:rPr>
      </w:pPr>
      <w:r>
        <w:br w:type="page"/>
      </w:r>
    </w:p>
    <w:p w14:paraId="23E50E4E" w14:textId="77777777" w:rsidR="006A7EE0" w:rsidRDefault="006A7EE0" w:rsidP="006A7EE0">
      <w:pPr>
        <w:pStyle w:val="Kop1"/>
      </w:pPr>
      <w:r>
        <w:lastRenderedPageBreak/>
        <w:t>Heffen</w:t>
      </w:r>
    </w:p>
    <w:p w14:paraId="256297EF" w14:textId="36C4CB07" w:rsidR="006A7EE0" w:rsidRPr="006A7EE0" w:rsidRDefault="006A7EE0" w:rsidP="006A7EE0">
      <w:pPr>
        <w:pStyle w:val="Kop2"/>
        <w:pBdr>
          <w:bottom w:val="single" w:sz="4" w:space="1" w:color="0070C0"/>
        </w:pBdr>
        <w:ind w:left="748" w:hanging="748"/>
      </w:pPr>
      <w:proofErr w:type="spellStart"/>
      <w:r>
        <w:t>Belasting</w:t>
      </w:r>
      <w:r w:rsidR="00060D2A">
        <w:t>`</w:t>
      </w:r>
      <w:r>
        <w:t>soorten</w:t>
      </w:r>
      <w:proofErr w:type="spellEnd"/>
    </w:p>
    <w:tbl>
      <w:tblPr>
        <w:tblpPr w:leftFromText="141" w:rightFromText="141" w:vertAnchor="text" w:horzAnchor="margin" w:tblpY="283"/>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271"/>
        <w:gridCol w:w="7393"/>
      </w:tblGrid>
      <w:tr w:rsidR="006A7EE0" w:rsidRPr="009C72EC" w14:paraId="548A0E2C" w14:textId="77777777">
        <w:trPr>
          <w:tblHeader/>
        </w:trPr>
        <w:tc>
          <w:tcPr>
            <w:tcW w:w="1271" w:type="dxa"/>
          </w:tcPr>
          <w:p w14:paraId="526B7E3F" w14:textId="77777777" w:rsidR="006A7EE0" w:rsidRPr="004B47B0" w:rsidDel="004B5419" w:rsidRDefault="006A7EE0">
            <w:pPr>
              <w:pStyle w:val="Lijstalinea"/>
              <w:spacing w:after="0" w:line="240" w:lineRule="auto"/>
              <w:ind w:left="142" w:hanging="113"/>
              <w:rPr>
                <w:rFonts w:eastAsia="Calibri" w:cs="Verdana"/>
                <w:b/>
                <w:bCs/>
                <w:color w:val="000000" w:themeColor="text1"/>
              </w:rPr>
            </w:pPr>
            <w:r w:rsidRPr="004B47B0">
              <w:rPr>
                <w:rFonts w:eastAsia="Calibri" w:cs="Verdana"/>
                <w:b/>
                <w:bCs/>
                <w:color w:val="000000" w:themeColor="text1"/>
              </w:rPr>
              <w:t>Eis</w:t>
            </w:r>
          </w:p>
        </w:tc>
        <w:tc>
          <w:tcPr>
            <w:tcW w:w="7393" w:type="dxa"/>
          </w:tcPr>
          <w:p w14:paraId="00D7093D" w14:textId="77777777" w:rsidR="006A7EE0" w:rsidRPr="004B47B0" w:rsidRDefault="006A7EE0">
            <w:pPr>
              <w:spacing w:after="0" w:line="240" w:lineRule="auto"/>
              <w:rPr>
                <w:rFonts w:eastAsia="Calibri" w:cs="Verdana"/>
                <w:b/>
                <w:bCs/>
                <w:color w:val="000000" w:themeColor="text1"/>
              </w:rPr>
            </w:pPr>
            <w:r w:rsidRPr="004B47B0">
              <w:rPr>
                <w:rFonts w:eastAsia="Calibri" w:cs="Verdana"/>
                <w:b/>
                <w:bCs/>
                <w:color w:val="000000" w:themeColor="text1"/>
              </w:rPr>
              <w:t>Omschrijving</w:t>
            </w:r>
          </w:p>
        </w:tc>
      </w:tr>
      <w:tr w:rsidR="00751403" w:rsidRPr="009C72EC" w14:paraId="26C777DD" w14:textId="77777777">
        <w:trPr>
          <w:trHeight w:val="218"/>
        </w:trPr>
        <w:tc>
          <w:tcPr>
            <w:tcW w:w="1271" w:type="dxa"/>
          </w:tcPr>
          <w:p w14:paraId="4F4EA3D9" w14:textId="77777777" w:rsidR="00751403" w:rsidRPr="009C72EC" w:rsidRDefault="00751403" w:rsidP="00751403">
            <w:pPr>
              <w:pStyle w:val="Lijstalinea"/>
              <w:numPr>
                <w:ilvl w:val="1"/>
                <w:numId w:val="8"/>
              </w:numPr>
              <w:spacing w:after="0" w:line="240" w:lineRule="auto"/>
              <w:rPr>
                <w:rFonts w:eastAsia="Calibri" w:cs="Verdana"/>
                <w:color w:val="000000" w:themeColor="text1"/>
              </w:rPr>
            </w:pPr>
          </w:p>
        </w:tc>
        <w:tc>
          <w:tcPr>
            <w:tcW w:w="7393" w:type="dxa"/>
          </w:tcPr>
          <w:p w14:paraId="16F0966C" w14:textId="5FF4A9C6" w:rsidR="00751403" w:rsidRPr="009C72EC" w:rsidRDefault="00751403" w:rsidP="00751403">
            <w:pPr>
              <w:spacing w:after="0" w:line="240" w:lineRule="auto"/>
              <w:rPr>
                <w:rFonts w:eastAsia="Calibri" w:cs="Verdana"/>
                <w:color w:val="000000" w:themeColor="text1"/>
              </w:rPr>
            </w:pPr>
            <w:r w:rsidRPr="002C1BFE">
              <w:rPr>
                <w:rFonts w:eastAsia="Calibri" w:cs="Verdana"/>
                <w:color w:val="000000" w:themeColor="text1"/>
              </w:rPr>
              <w:t>De belastingapplicatie ondersteunt tenminste de onderstaande lijst met belastingensoorten:</w:t>
            </w:r>
            <w:r w:rsidRPr="002C1BFE">
              <w:rPr>
                <w:rFonts w:eastAsia="Calibri" w:cs="Verdana"/>
                <w:color w:val="000000" w:themeColor="text1"/>
              </w:rPr>
              <w:br/>
              <w:t xml:space="preserve">• </w:t>
            </w:r>
            <w:proofErr w:type="spellStart"/>
            <w:r w:rsidRPr="002C1BFE">
              <w:rPr>
                <w:rFonts w:eastAsia="Calibri" w:cs="Verdana"/>
                <w:color w:val="000000" w:themeColor="text1"/>
              </w:rPr>
              <w:t>Onroerende-zaakbelasting</w:t>
            </w:r>
            <w:proofErr w:type="spellEnd"/>
            <w:r w:rsidRPr="002C1BFE">
              <w:rPr>
                <w:rFonts w:eastAsia="Calibri" w:cs="Verdana"/>
                <w:color w:val="000000" w:themeColor="text1"/>
              </w:rPr>
              <w:t xml:space="preserve"> OZB, Roerende-zaakbelasting</w:t>
            </w:r>
            <w:r w:rsidRPr="002C1BFE">
              <w:rPr>
                <w:rFonts w:eastAsia="Calibri" w:cs="Verdana"/>
                <w:color w:val="000000" w:themeColor="text1"/>
              </w:rPr>
              <w:br/>
              <w:t>• Afvalstoffenheffing / reinigingsrecht (</w:t>
            </w:r>
            <w:proofErr w:type="spellStart"/>
            <w:r w:rsidRPr="002C1BFE">
              <w:rPr>
                <w:rFonts w:eastAsia="Calibri" w:cs="Verdana"/>
                <w:color w:val="000000" w:themeColor="text1"/>
              </w:rPr>
              <w:t>Diftar</w:t>
            </w:r>
            <w:proofErr w:type="spellEnd"/>
            <w:r w:rsidRPr="002C1BFE">
              <w:rPr>
                <w:rFonts w:eastAsia="Calibri" w:cs="Verdana"/>
                <w:color w:val="000000" w:themeColor="text1"/>
              </w:rPr>
              <w:t>)</w:t>
            </w:r>
            <w:r w:rsidRPr="002C1BFE">
              <w:rPr>
                <w:rFonts w:eastAsia="Calibri" w:cs="Verdana"/>
                <w:color w:val="000000" w:themeColor="text1"/>
              </w:rPr>
              <w:br/>
              <w:t>• Forensenbelasting</w:t>
            </w:r>
            <w:r w:rsidRPr="002C1BFE">
              <w:rPr>
                <w:rFonts w:eastAsia="Calibri" w:cs="Verdana"/>
                <w:color w:val="000000" w:themeColor="text1"/>
              </w:rPr>
              <w:br/>
              <w:t>• Hondenbelasting</w:t>
            </w:r>
            <w:r w:rsidRPr="002C1BFE">
              <w:rPr>
                <w:rFonts w:eastAsia="Calibri" w:cs="Verdana"/>
                <w:color w:val="000000" w:themeColor="text1"/>
              </w:rPr>
              <w:br/>
              <w:t xml:space="preserve">• Precariobelasting </w:t>
            </w:r>
            <w:r w:rsidRPr="002C1BFE">
              <w:rPr>
                <w:rFonts w:eastAsia="Calibri" w:cs="Verdana"/>
                <w:color w:val="000000" w:themeColor="text1"/>
              </w:rPr>
              <w:br/>
              <w:t xml:space="preserve">• Rioolheffing </w:t>
            </w:r>
            <w:r w:rsidRPr="002C1BFE">
              <w:rPr>
                <w:rFonts w:eastAsia="Calibri" w:cs="Verdana"/>
                <w:color w:val="000000" w:themeColor="text1"/>
              </w:rPr>
              <w:br/>
              <w:t xml:space="preserve">• Toeristenbelasting </w:t>
            </w:r>
          </w:p>
        </w:tc>
      </w:tr>
      <w:tr w:rsidR="00751403" w:rsidRPr="009C72EC" w14:paraId="14BF1DD0" w14:textId="77777777">
        <w:trPr>
          <w:trHeight w:val="218"/>
        </w:trPr>
        <w:tc>
          <w:tcPr>
            <w:tcW w:w="1271" w:type="dxa"/>
          </w:tcPr>
          <w:p w14:paraId="4D4E2FD4" w14:textId="77777777" w:rsidR="00751403" w:rsidRPr="009C72EC" w:rsidRDefault="00751403" w:rsidP="00751403">
            <w:pPr>
              <w:pStyle w:val="Lijstalinea"/>
              <w:numPr>
                <w:ilvl w:val="1"/>
                <w:numId w:val="8"/>
              </w:numPr>
              <w:spacing w:after="0" w:line="240" w:lineRule="auto"/>
              <w:rPr>
                <w:rFonts w:eastAsia="Calibri" w:cs="Verdana"/>
                <w:color w:val="000000" w:themeColor="text1"/>
              </w:rPr>
            </w:pPr>
          </w:p>
        </w:tc>
        <w:tc>
          <w:tcPr>
            <w:tcW w:w="7393" w:type="dxa"/>
          </w:tcPr>
          <w:p w14:paraId="4B8DA9FD" w14:textId="0F1041CA" w:rsidR="00751403" w:rsidRPr="009C72EC" w:rsidRDefault="00751403" w:rsidP="00751403">
            <w:pPr>
              <w:spacing w:after="0" w:line="240" w:lineRule="auto"/>
              <w:rPr>
                <w:rFonts w:eastAsia="Calibri" w:cs="Verdana"/>
                <w:color w:val="000000" w:themeColor="text1"/>
              </w:rPr>
            </w:pPr>
            <w:r w:rsidRPr="002C1BFE">
              <w:rPr>
                <w:rFonts w:eastAsia="Calibri" w:cs="Verdana"/>
                <w:color w:val="000000" w:themeColor="text1"/>
              </w:rPr>
              <w:t>De belastingapplicatie voorziet in functionaliteiten om toekomstige nieuwe (lokale) belastingsoorten toe te voegen en te ondersteunen. Deze nieuwe belastingen zijn door de gebruiker zelf in te richten. Ook moeten wijzigingen kunnen worden aangebracht in bestaande belastingsoorten en het bijbehorende aangifteproces.</w:t>
            </w:r>
            <w:r w:rsidRPr="002C1BFE">
              <w:rPr>
                <w:rFonts w:eastAsia="Calibri" w:cs="Verdana"/>
                <w:color w:val="000000" w:themeColor="text1"/>
              </w:rPr>
              <w:br/>
            </w:r>
            <w:r w:rsidRPr="002C1BFE">
              <w:rPr>
                <w:rFonts w:eastAsia="Calibri" w:cs="Verdana"/>
                <w:i/>
                <w:iCs/>
                <w:color w:val="000000" w:themeColor="text1"/>
              </w:rPr>
              <w:t xml:space="preserve">NB. De parkeerbelasting Hilversum is op dit moment uitbesteed en marktgelden worden vanuit de financiële </w:t>
            </w:r>
            <w:r w:rsidR="002C1BFE">
              <w:rPr>
                <w:rFonts w:eastAsia="Calibri" w:cs="Verdana"/>
                <w:i/>
                <w:iCs/>
                <w:color w:val="000000" w:themeColor="text1"/>
              </w:rPr>
              <w:t xml:space="preserve">administratie </w:t>
            </w:r>
            <w:r w:rsidR="002C1BFE" w:rsidRPr="002C1BFE">
              <w:rPr>
                <w:rFonts w:eastAsia="Calibri" w:cs="Verdana"/>
                <w:i/>
                <w:iCs/>
                <w:color w:val="000000" w:themeColor="text1"/>
              </w:rPr>
              <w:t>geïnd</w:t>
            </w:r>
            <w:r w:rsidRPr="002C1BFE">
              <w:rPr>
                <w:rFonts w:eastAsia="Calibri" w:cs="Verdana"/>
                <w:i/>
                <w:iCs/>
                <w:color w:val="000000" w:themeColor="text1"/>
              </w:rPr>
              <w:t>. Naar de toekomst toe zou het binnen scope van de Opdracht mogelijk moeten zijn deze belastingsoorten vanuit de Belastingapplicatie uit te voeren.</w:t>
            </w:r>
          </w:p>
        </w:tc>
      </w:tr>
      <w:tr w:rsidR="00751403" w:rsidRPr="009C72EC" w14:paraId="7C253EAC" w14:textId="77777777">
        <w:trPr>
          <w:trHeight w:val="218"/>
        </w:trPr>
        <w:tc>
          <w:tcPr>
            <w:tcW w:w="1271" w:type="dxa"/>
          </w:tcPr>
          <w:p w14:paraId="4CECAC08" w14:textId="77777777" w:rsidR="00751403" w:rsidRPr="009C72EC" w:rsidRDefault="00751403" w:rsidP="00751403">
            <w:pPr>
              <w:pStyle w:val="Lijstalinea"/>
              <w:numPr>
                <w:ilvl w:val="1"/>
                <w:numId w:val="8"/>
              </w:numPr>
              <w:spacing w:after="0" w:line="240" w:lineRule="auto"/>
              <w:rPr>
                <w:rFonts w:eastAsia="Calibri" w:cs="Verdana"/>
                <w:color w:val="000000" w:themeColor="text1"/>
              </w:rPr>
            </w:pPr>
          </w:p>
        </w:tc>
        <w:tc>
          <w:tcPr>
            <w:tcW w:w="7393" w:type="dxa"/>
          </w:tcPr>
          <w:p w14:paraId="2E909808" w14:textId="59C7E743" w:rsidR="00751403" w:rsidRPr="009C72EC" w:rsidRDefault="00751403" w:rsidP="00751403">
            <w:pPr>
              <w:spacing w:after="0" w:line="240" w:lineRule="auto"/>
              <w:rPr>
                <w:rFonts w:eastAsia="Calibri" w:cs="Verdana"/>
                <w:color w:val="000000" w:themeColor="text1"/>
              </w:rPr>
            </w:pPr>
            <w:r w:rsidRPr="002C1BFE">
              <w:rPr>
                <w:rFonts w:eastAsia="Calibri" w:cs="Verdana"/>
                <w:color w:val="000000" w:themeColor="text1"/>
              </w:rPr>
              <w:t xml:space="preserve">Per gemeente moeten, afhankelijk van de autorisatie van de gebruiker, alle belastingsoorten kunnen worden toegevoegd, gewijzigd, afgemeld en verwijderd (als er geen aanslagen zijn gedraaid). Deze functionaliteit dient op te gaan voor alle (ook eventueel nieuwe) belastingsoorten en combinaties. </w:t>
            </w:r>
            <w:r w:rsidRPr="002C1BFE">
              <w:rPr>
                <w:rFonts w:eastAsia="Calibri" w:cs="Verdana"/>
                <w:color w:val="000000" w:themeColor="text1"/>
              </w:rPr>
              <w:br/>
            </w:r>
            <w:r w:rsidRPr="002C1BFE">
              <w:rPr>
                <w:rFonts w:eastAsia="Calibri" w:cs="Verdana"/>
                <w:i/>
                <w:iCs/>
                <w:color w:val="000000" w:themeColor="text1"/>
              </w:rPr>
              <w:t>NB. Op dit moment maakt alleen Wijdemeren gebruik van de forensenbelasting en toeristenbelasting.</w:t>
            </w:r>
          </w:p>
        </w:tc>
      </w:tr>
      <w:tr w:rsidR="00751403" w:rsidRPr="009C72EC" w14:paraId="43DF8347" w14:textId="77777777">
        <w:trPr>
          <w:trHeight w:val="218"/>
        </w:trPr>
        <w:tc>
          <w:tcPr>
            <w:tcW w:w="1271" w:type="dxa"/>
          </w:tcPr>
          <w:p w14:paraId="139FD9A1" w14:textId="77777777" w:rsidR="00751403" w:rsidRPr="009C72EC" w:rsidRDefault="00751403" w:rsidP="00751403">
            <w:pPr>
              <w:pStyle w:val="Lijstalinea"/>
              <w:numPr>
                <w:ilvl w:val="1"/>
                <w:numId w:val="8"/>
              </w:numPr>
              <w:spacing w:after="0" w:line="240" w:lineRule="auto"/>
              <w:rPr>
                <w:rFonts w:eastAsia="Calibri" w:cs="Verdana"/>
                <w:color w:val="000000" w:themeColor="text1"/>
              </w:rPr>
            </w:pPr>
          </w:p>
        </w:tc>
        <w:tc>
          <w:tcPr>
            <w:tcW w:w="7393" w:type="dxa"/>
          </w:tcPr>
          <w:p w14:paraId="766CB819" w14:textId="64FFD15A" w:rsidR="00751403" w:rsidRPr="009C72EC" w:rsidRDefault="00751403" w:rsidP="00751403">
            <w:pPr>
              <w:spacing w:after="0" w:line="240" w:lineRule="auto"/>
              <w:rPr>
                <w:rFonts w:eastAsia="Calibri" w:cs="Verdana"/>
                <w:color w:val="000000" w:themeColor="text1"/>
              </w:rPr>
            </w:pPr>
            <w:r w:rsidRPr="002C1BFE">
              <w:rPr>
                <w:rFonts w:eastAsia="Calibri" w:cs="Verdana"/>
                <w:color w:val="000000" w:themeColor="text1"/>
              </w:rPr>
              <w:t>Belastingsoorten moeten in tijd (dag, maand, jaar) kunnen worden ingericht en het tarief moet (indien van toepassing) in te richten zijn in aparte klassen/staffels/schijven. En het tarief moet hard kunnen worden ingebracht, op basis van de WOZ-waarde, aantal inwoners (per maand),  aantallen, vervuilingseenheden, etc.</w:t>
            </w:r>
          </w:p>
        </w:tc>
      </w:tr>
      <w:tr w:rsidR="00751403" w:rsidRPr="009C72EC" w14:paraId="12931302" w14:textId="77777777">
        <w:trPr>
          <w:trHeight w:val="218"/>
        </w:trPr>
        <w:tc>
          <w:tcPr>
            <w:tcW w:w="1271" w:type="dxa"/>
          </w:tcPr>
          <w:p w14:paraId="2E298B5E" w14:textId="77777777" w:rsidR="00751403" w:rsidRPr="009C72EC" w:rsidRDefault="00751403" w:rsidP="00751403">
            <w:pPr>
              <w:pStyle w:val="Lijstalinea"/>
              <w:numPr>
                <w:ilvl w:val="1"/>
                <w:numId w:val="8"/>
              </w:numPr>
              <w:spacing w:after="0" w:line="240" w:lineRule="auto"/>
              <w:rPr>
                <w:rFonts w:eastAsia="Calibri" w:cs="Verdana"/>
                <w:color w:val="000000" w:themeColor="text1"/>
              </w:rPr>
            </w:pPr>
          </w:p>
        </w:tc>
        <w:tc>
          <w:tcPr>
            <w:tcW w:w="7393" w:type="dxa"/>
          </w:tcPr>
          <w:p w14:paraId="0AD46E2B" w14:textId="450F45A2" w:rsidR="00751403" w:rsidRPr="009C72EC" w:rsidRDefault="00751403" w:rsidP="00751403">
            <w:pPr>
              <w:spacing w:after="0" w:line="240" w:lineRule="auto"/>
              <w:rPr>
                <w:rFonts w:eastAsia="Calibri" w:cs="Verdana"/>
                <w:color w:val="000000" w:themeColor="text1"/>
              </w:rPr>
            </w:pPr>
            <w:r w:rsidRPr="002C1BFE">
              <w:rPr>
                <w:rFonts w:eastAsia="Calibri" w:cs="Verdana"/>
                <w:color w:val="000000" w:themeColor="text1"/>
              </w:rPr>
              <w:t>De applicatie ondersteunt het los opvoeren van belastingsoorten bij ieder WOZ-object of heffingsobject, maar ook is het mogelijk om per soort object een groep van heffingen automatisch te koppelen (hefmodellen). Per gemeente is er de mogelijkheid om keuzes af te dwingen of te beperken.</w:t>
            </w:r>
          </w:p>
        </w:tc>
      </w:tr>
      <w:tr w:rsidR="00751403" w:rsidRPr="009C72EC" w14:paraId="3DA17531" w14:textId="77777777">
        <w:trPr>
          <w:trHeight w:val="218"/>
        </w:trPr>
        <w:tc>
          <w:tcPr>
            <w:tcW w:w="1271" w:type="dxa"/>
          </w:tcPr>
          <w:p w14:paraId="2F4CEDB9" w14:textId="77777777" w:rsidR="00751403" w:rsidRPr="009C72EC" w:rsidRDefault="00751403" w:rsidP="00751403">
            <w:pPr>
              <w:pStyle w:val="Lijstalinea"/>
              <w:numPr>
                <w:ilvl w:val="1"/>
                <w:numId w:val="8"/>
              </w:numPr>
              <w:spacing w:after="0" w:line="240" w:lineRule="auto"/>
              <w:rPr>
                <w:rFonts w:eastAsia="Calibri" w:cs="Verdana"/>
                <w:color w:val="000000" w:themeColor="text1"/>
              </w:rPr>
            </w:pPr>
          </w:p>
        </w:tc>
        <w:tc>
          <w:tcPr>
            <w:tcW w:w="7393" w:type="dxa"/>
          </w:tcPr>
          <w:p w14:paraId="35489C50" w14:textId="75EF2CD1" w:rsidR="00751403" w:rsidRPr="009C72EC" w:rsidRDefault="00751403" w:rsidP="00751403">
            <w:pPr>
              <w:spacing w:after="0" w:line="240" w:lineRule="auto"/>
              <w:rPr>
                <w:rFonts w:eastAsia="Calibri" w:cs="Verdana"/>
                <w:color w:val="000000" w:themeColor="text1"/>
              </w:rPr>
            </w:pPr>
            <w:r w:rsidRPr="002C1BFE">
              <w:rPr>
                <w:rFonts w:eastAsia="Calibri" w:cs="Verdana"/>
                <w:color w:val="000000" w:themeColor="text1"/>
              </w:rPr>
              <w:t>Er dient een afzonderlijke nummering te zijn voor voorlopige, ambtshalve en definitieve aanslagen, navorderingen, verminderingen, bezwaar en beroep, etc. Wel dient er een koppeling tussen deze met elkaar verband houdende aanslagen te zijn</w:t>
            </w:r>
          </w:p>
        </w:tc>
      </w:tr>
      <w:tr w:rsidR="00751403" w:rsidRPr="009C72EC" w14:paraId="1570ED02" w14:textId="77777777">
        <w:trPr>
          <w:trHeight w:val="218"/>
        </w:trPr>
        <w:tc>
          <w:tcPr>
            <w:tcW w:w="1271" w:type="dxa"/>
          </w:tcPr>
          <w:p w14:paraId="7619A141" w14:textId="77777777" w:rsidR="00751403" w:rsidRPr="009C72EC" w:rsidRDefault="00751403" w:rsidP="00751403">
            <w:pPr>
              <w:pStyle w:val="Lijstalinea"/>
              <w:numPr>
                <w:ilvl w:val="1"/>
                <w:numId w:val="8"/>
              </w:numPr>
              <w:spacing w:after="0" w:line="240" w:lineRule="auto"/>
              <w:rPr>
                <w:rFonts w:eastAsia="Calibri" w:cs="Verdana"/>
                <w:color w:val="000000" w:themeColor="text1"/>
              </w:rPr>
            </w:pPr>
          </w:p>
        </w:tc>
        <w:tc>
          <w:tcPr>
            <w:tcW w:w="7393" w:type="dxa"/>
          </w:tcPr>
          <w:p w14:paraId="504C2D41" w14:textId="73974D60" w:rsidR="00751403" w:rsidRPr="009C72EC" w:rsidRDefault="00751403" w:rsidP="00751403">
            <w:pPr>
              <w:spacing w:after="0" w:line="240" w:lineRule="auto"/>
              <w:rPr>
                <w:rFonts w:eastAsia="Calibri" w:cs="Verdana"/>
                <w:color w:val="000000" w:themeColor="text1"/>
              </w:rPr>
            </w:pPr>
            <w:r w:rsidRPr="002C1BFE">
              <w:rPr>
                <w:rFonts w:eastAsia="Calibri" w:cs="Verdana"/>
                <w:color w:val="000000" w:themeColor="text1"/>
              </w:rPr>
              <w:t xml:space="preserve">Het minimale aanslag bedrag moet te wijzigen zijn per heffingsjaar en gemeente. Het minimale aanslagbedrag is de som van de aanslagregels op één aanslagbiljet. </w:t>
            </w:r>
          </w:p>
        </w:tc>
      </w:tr>
      <w:tr w:rsidR="00751403" w:rsidRPr="009C72EC" w14:paraId="0522248B" w14:textId="77777777">
        <w:trPr>
          <w:trHeight w:val="218"/>
        </w:trPr>
        <w:tc>
          <w:tcPr>
            <w:tcW w:w="1271" w:type="dxa"/>
          </w:tcPr>
          <w:p w14:paraId="284129C3" w14:textId="77777777" w:rsidR="00751403" w:rsidRPr="009C72EC" w:rsidRDefault="00751403" w:rsidP="00751403">
            <w:pPr>
              <w:pStyle w:val="Lijstalinea"/>
              <w:numPr>
                <w:ilvl w:val="1"/>
                <w:numId w:val="8"/>
              </w:numPr>
              <w:spacing w:after="0" w:line="240" w:lineRule="auto"/>
              <w:rPr>
                <w:rFonts w:eastAsia="Calibri" w:cs="Verdana"/>
                <w:color w:val="000000" w:themeColor="text1"/>
              </w:rPr>
            </w:pPr>
          </w:p>
        </w:tc>
        <w:tc>
          <w:tcPr>
            <w:tcW w:w="7393" w:type="dxa"/>
            <w:vAlign w:val="center"/>
          </w:tcPr>
          <w:p w14:paraId="66EBF4FB" w14:textId="0E805B08" w:rsidR="00751403" w:rsidRPr="009C72EC" w:rsidRDefault="00751403" w:rsidP="00751403">
            <w:pPr>
              <w:spacing w:after="0" w:line="240" w:lineRule="auto"/>
              <w:rPr>
                <w:rFonts w:eastAsia="Calibri" w:cs="Verdana"/>
                <w:color w:val="000000" w:themeColor="text1"/>
              </w:rPr>
            </w:pPr>
            <w:r w:rsidRPr="002C1BFE">
              <w:rPr>
                <w:rFonts w:eastAsia="Calibri" w:cs="Verdana"/>
                <w:color w:val="000000" w:themeColor="text1"/>
              </w:rPr>
              <w:t xml:space="preserve">De applicatie voorziet in het inrichten van </w:t>
            </w:r>
            <w:proofErr w:type="spellStart"/>
            <w:r w:rsidRPr="002C1BFE">
              <w:rPr>
                <w:rFonts w:eastAsia="Calibri" w:cs="Verdana"/>
                <w:color w:val="000000" w:themeColor="text1"/>
              </w:rPr>
              <w:t>subjectgebonden</w:t>
            </w:r>
            <w:proofErr w:type="spellEnd"/>
            <w:r w:rsidRPr="002C1BFE">
              <w:rPr>
                <w:rFonts w:eastAsia="Calibri" w:cs="Verdana"/>
                <w:color w:val="000000" w:themeColor="text1"/>
              </w:rPr>
              <w:t xml:space="preserve"> heffingen per belastingsoort en ondersteunt in het genereren van een enkele aanslag. Dit geldt o.a. voor de markt en precario belastingen.</w:t>
            </w:r>
          </w:p>
        </w:tc>
      </w:tr>
      <w:tr w:rsidR="00751403" w:rsidRPr="009C72EC" w14:paraId="044F91E4" w14:textId="77777777">
        <w:trPr>
          <w:trHeight w:val="218"/>
        </w:trPr>
        <w:tc>
          <w:tcPr>
            <w:tcW w:w="1271" w:type="dxa"/>
          </w:tcPr>
          <w:p w14:paraId="70BC1FB8" w14:textId="77777777" w:rsidR="00751403" w:rsidRPr="009C72EC" w:rsidRDefault="00751403" w:rsidP="00751403">
            <w:pPr>
              <w:pStyle w:val="Lijstalinea"/>
              <w:numPr>
                <w:ilvl w:val="1"/>
                <w:numId w:val="8"/>
              </w:numPr>
              <w:spacing w:after="0" w:line="240" w:lineRule="auto"/>
              <w:rPr>
                <w:rFonts w:eastAsia="Calibri" w:cs="Verdana"/>
                <w:color w:val="000000" w:themeColor="text1"/>
              </w:rPr>
            </w:pPr>
          </w:p>
        </w:tc>
        <w:tc>
          <w:tcPr>
            <w:tcW w:w="7393" w:type="dxa"/>
            <w:vAlign w:val="center"/>
          </w:tcPr>
          <w:p w14:paraId="7C19C961" w14:textId="6D30FED2" w:rsidR="00751403" w:rsidRPr="009C72EC" w:rsidRDefault="00751403" w:rsidP="00751403">
            <w:pPr>
              <w:spacing w:after="0" w:line="240" w:lineRule="auto"/>
              <w:rPr>
                <w:rFonts w:eastAsia="Calibri" w:cs="Verdana"/>
                <w:color w:val="000000" w:themeColor="text1"/>
              </w:rPr>
            </w:pPr>
            <w:r w:rsidRPr="002C1BFE">
              <w:rPr>
                <w:rFonts w:eastAsia="Calibri" w:cs="Verdana"/>
                <w:color w:val="000000" w:themeColor="text1"/>
              </w:rPr>
              <w:t xml:space="preserve">De toeristenbelasting moet voorlopig en definitief aanslagen op kunnen leggen. De voorlopige aanslag wordt forfaitair opgelegd. Hierbij wordt gekeken naar de </w:t>
            </w:r>
            <w:r w:rsidRPr="002C1BFE">
              <w:rPr>
                <w:rFonts w:eastAsia="Calibri" w:cs="Verdana"/>
                <w:color w:val="000000" w:themeColor="text1"/>
              </w:rPr>
              <w:lastRenderedPageBreak/>
              <w:t>situatie van het vorige jaar. Bij de definitieve aanslag vindt de verrekening met de voorlopige aanslag plaats.</w:t>
            </w:r>
          </w:p>
        </w:tc>
      </w:tr>
      <w:tr w:rsidR="00751403" w:rsidRPr="009C72EC" w14:paraId="4C231F06" w14:textId="77777777">
        <w:trPr>
          <w:trHeight w:val="218"/>
        </w:trPr>
        <w:tc>
          <w:tcPr>
            <w:tcW w:w="1271" w:type="dxa"/>
          </w:tcPr>
          <w:p w14:paraId="7B9C90D8" w14:textId="77777777" w:rsidR="00751403" w:rsidRPr="009C72EC" w:rsidRDefault="00751403" w:rsidP="00751403">
            <w:pPr>
              <w:pStyle w:val="Lijstalinea"/>
              <w:numPr>
                <w:ilvl w:val="1"/>
                <w:numId w:val="8"/>
              </w:numPr>
              <w:spacing w:after="0" w:line="240" w:lineRule="auto"/>
              <w:rPr>
                <w:rFonts w:eastAsia="Calibri" w:cs="Verdana"/>
                <w:color w:val="000000" w:themeColor="text1"/>
              </w:rPr>
            </w:pPr>
          </w:p>
        </w:tc>
        <w:tc>
          <w:tcPr>
            <w:tcW w:w="7393" w:type="dxa"/>
          </w:tcPr>
          <w:p w14:paraId="406DB770" w14:textId="0BACB1FB" w:rsidR="00751403" w:rsidRPr="009C72EC" w:rsidRDefault="00751403" w:rsidP="00751403">
            <w:pPr>
              <w:spacing w:after="0" w:line="240" w:lineRule="auto"/>
              <w:rPr>
                <w:rFonts w:eastAsia="Calibri" w:cs="Verdana"/>
                <w:color w:val="000000" w:themeColor="text1"/>
              </w:rPr>
            </w:pPr>
            <w:r w:rsidRPr="002C1BFE">
              <w:rPr>
                <w:rFonts w:eastAsia="Calibri" w:cs="Verdana"/>
                <w:color w:val="000000" w:themeColor="text1"/>
              </w:rPr>
              <w:t>De belastingapplicatie ondersteunt de belastingplicht hondenbelasting. Hierbij is het mogelijk om:</w:t>
            </w:r>
            <w:r w:rsidRPr="002C1BFE">
              <w:rPr>
                <w:rFonts w:eastAsia="Calibri" w:cs="Verdana"/>
                <w:color w:val="000000" w:themeColor="text1"/>
              </w:rPr>
              <w:br/>
              <w:t>• Volgtijdig de mutaties in het aantal honden te kunnen muteren (ook door de belastingplichtige zelf vanuit het portaal);</w:t>
            </w:r>
            <w:r w:rsidRPr="002C1BFE">
              <w:rPr>
                <w:rFonts w:eastAsia="Calibri" w:cs="Verdana"/>
                <w:color w:val="000000" w:themeColor="text1"/>
              </w:rPr>
              <w:br/>
              <w:t>• Eén plicht met meerdere honden en de daarbij horende tarieven (opbouw) in te richten;</w:t>
            </w:r>
            <w:r w:rsidRPr="002C1BFE">
              <w:rPr>
                <w:rFonts w:eastAsia="Calibri" w:cs="Verdana"/>
                <w:color w:val="000000" w:themeColor="text1"/>
              </w:rPr>
              <w:br/>
              <w:t>• Automatisch mutaties in tijdvak en/of aantal honden te berekenen;</w:t>
            </w:r>
            <w:r w:rsidRPr="002C1BFE">
              <w:rPr>
                <w:rFonts w:eastAsia="Calibri" w:cs="Verdana"/>
                <w:color w:val="000000" w:themeColor="text1"/>
              </w:rPr>
              <w:br/>
              <w:t xml:space="preserve">• Na een reeds opgelegde aanslag of vermindering hondenbelasting in de loop van het jaar alsnog hondenbelasting op te leggen naar aanleiding van latere mutaties (nieuwe hond of meerdere honden in de loop van het jaar). </w:t>
            </w:r>
          </w:p>
        </w:tc>
      </w:tr>
      <w:tr w:rsidR="00751403" w:rsidRPr="009C72EC" w14:paraId="72E74AC6" w14:textId="77777777">
        <w:trPr>
          <w:trHeight w:val="218"/>
        </w:trPr>
        <w:tc>
          <w:tcPr>
            <w:tcW w:w="1271" w:type="dxa"/>
          </w:tcPr>
          <w:p w14:paraId="3BE24F89" w14:textId="77777777" w:rsidR="00751403" w:rsidRPr="009C72EC" w:rsidRDefault="00751403" w:rsidP="00751403">
            <w:pPr>
              <w:pStyle w:val="Lijstalinea"/>
              <w:numPr>
                <w:ilvl w:val="1"/>
                <w:numId w:val="8"/>
              </w:numPr>
              <w:spacing w:after="0" w:line="240" w:lineRule="auto"/>
              <w:rPr>
                <w:rFonts w:eastAsia="Calibri" w:cs="Verdana"/>
                <w:color w:val="000000" w:themeColor="text1"/>
              </w:rPr>
            </w:pPr>
          </w:p>
        </w:tc>
        <w:tc>
          <w:tcPr>
            <w:tcW w:w="7393" w:type="dxa"/>
          </w:tcPr>
          <w:p w14:paraId="741208C4" w14:textId="7B34AF0A" w:rsidR="00751403" w:rsidRPr="009C72EC" w:rsidRDefault="00751403" w:rsidP="00751403">
            <w:pPr>
              <w:spacing w:after="0" w:line="240" w:lineRule="auto"/>
              <w:rPr>
                <w:rFonts w:eastAsia="Calibri" w:cs="Verdana"/>
                <w:color w:val="000000" w:themeColor="text1"/>
              </w:rPr>
            </w:pPr>
            <w:r w:rsidRPr="002C1BFE">
              <w:rPr>
                <w:rFonts w:eastAsia="Calibri" w:cs="Verdana"/>
                <w:color w:val="000000" w:themeColor="text1"/>
              </w:rPr>
              <w:t xml:space="preserve">Een verordening moet gedurende het belastingjaar kunnen worden gewijzigd. De consequenties voor aanslagoplegging of vermindering moeten geautomatiseerd worden doorgevoerd. </w:t>
            </w:r>
          </w:p>
        </w:tc>
      </w:tr>
    </w:tbl>
    <w:p w14:paraId="02E7724F" w14:textId="77777777" w:rsidR="006A7EE0" w:rsidRDefault="006A7EE0" w:rsidP="006A7EE0">
      <w:pPr>
        <w:spacing w:after="0" w:line="240" w:lineRule="auto"/>
        <w:rPr>
          <w:rFonts w:cs="Times New Roman"/>
        </w:rPr>
      </w:pPr>
    </w:p>
    <w:p w14:paraId="0418E797" w14:textId="77777777" w:rsidR="006A7EE0" w:rsidRDefault="006A7EE0" w:rsidP="006A7EE0">
      <w:pPr>
        <w:spacing w:after="0" w:line="240" w:lineRule="auto"/>
        <w:rPr>
          <w:rFonts w:cs="Times New Roman"/>
        </w:rPr>
      </w:pPr>
    </w:p>
    <w:p w14:paraId="4A7949C0" w14:textId="77777777" w:rsidR="006A7EE0" w:rsidRDefault="006A7EE0" w:rsidP="006A7EE0">
      <w:pPr>
        <w:spacing w:after="0" w:line="240" w:lineRule="auto"/>
        <w:rPr>
          <w:rFonts w:cs="Times New Roman"/>
        </w:rPr>
      </w:pPr>
    </w:p>
    <w:p w14:paraId="2A0F1693" w14:textId="011E97D5" w:rsidR="006A7EE0" w:rsidRPr="006A7EE0" w:rsidRDefault="0052341D" w:rsidP="006A7EE0">
      <w:pPr>
        <w:pStyle w:val="Kop2"/>
        <w:pBdr>
          <w:bottom w:val="single" w:sz="4" w:space="1" w:color="0070C0"/>
        </w:pBdr>
        <w:ind w:left="748" w:hanging="748"/>
      </w:pPr>
      <w:r>
        <w:t>Grondslagen</w:t>
      </w:r>
    </w:p>
    <w:tbl>
      <w:tblPr>
        <w:tblpPr w:leftFromText="141" w:rightFromText="141" w:vertAnchor="text" w:horzAnchor="margin" w:tblpY="283"/>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271"/>
        <w:gridCol w:w="7393"/>
      </w:tblGrid>
      <w:tr w:rsidR="006A7EE0" w:rsidRPr="009C72EC" w14:paraId="53E35BC4" w14:textId="77777777">
        <w:trPr>
          <w:tblHeader/>
        </w:trPr>
        <w:tc>
          <w:tcPr>
            <w:tcW w:w="1271" w:type="dxa"/>
          </w:tcPr>
          <w:p w14:paraId="1FE1D0B5" w14:textId="77777777" w:rsidR="006A7EE0" w:rsidRPr="004B47B0" w:rsidDel="004B5419" w:rsidRDefault="006A7EE0">
            <w:pPr>
              <w:pStyle w:val="Lijstalinea"/>
              <w:spacing w:after="0" w:line="240" w:lineRule="auto"/>
              <w:ind w:left="142" w:hanging="113"/>
              <w:rPr>
                <w:rFonts w:eastAsia="Calibri" w:cs="Verdana"/>
                <w:b/>
                <w:bCs/>
                <w:color w:val="000000" w:themeColor="text1"/>
              </w:rPr>
            </w:pPr>
            <w:r w:rsidRPr="004B47B0">
              <w:rPr>
                <w:rFonts w:eastAsia="Calibri" w:cs="Verdana"/>
                <w:b/>
                <w:bCs/>
                <w:color w:val="000000" w:themeColor="text1"/>
              </w:rPr>
              <w:t>Eis</w:t>
            </w:r>
          </w:p>
        </w:tc>
        <w:tc>
          <w:tcPr>
            <w:tcW w:w="7393" w:type="dxa"/>
          </w:tcPr>
          <w:p w14:paraId="35107849" w14:textId="77777777" w:rsidR="006A7EE0" w:rsidRPr="004B47B0" w:rsidRDefault="006A7EE0">
            <w:pPr>
              <w:spacing w:after="0" w:line="240" w:lineRule="auto"/>
              <w:rPr>
                <w:rFonts w:eastAsia="Calibri" w:cs="Verdana"/>
                <w:b/>
                <w:bCs/>
                <w:color w:val="000000" w:themeColor="text1"/>
              </w:rPr>
            </w:pPr>
            <w:r w:rsidRPr="004B47B0">
              <w:rPr>
                <w:rFonts w:eastAsia="Calibri" w:cs="Verdana"/>
                <w:b/>
                <w:bCs/>
                <w:color w:val="000000" w:themeColor="text1"/>
              </w:rPr>
              <w:t>Omschrijving</w:t>
            </w:r>
          </w:p>
        </w:tc>
      </w:tr>
      <w:tr w:rsidR="000D2098" w:rsidRPr="009C72EC" w14:paraId="5E0E758D" w14:textId="77777777">
        <w:trPr>
          <w:trHeight w:val="218"/>
        </w:trPr>
        <w:tc>
          <w:tcPr>
            <w:tcW w:w="1271" w:type="dxa"/>
          </w:tcPr>
          <w:p w14:paraId="54444079" w14:textId="77777777" w:rsidR="000D2098" w:rsidRPr="009C72EC" w:rsidRDefault="000D2098" w:rsidP="000D2098">
            <w:pPr>
              <w:pStyle w:val="Lijstalinea"/>
              <w:numPr>
                <w:ilvl w:val="1"/>
                <w:numId w:val="8"/>
              </w:numPr>
              <w:spacing w:after="0" w:line="240" w:lineRule="auto"/>
              <w:rPr>
                <w:rFonts w:eastAsia="Calibri" w:cs="Verdana"/>
                <w:color w:val="000000" w:themeColor="text1"/>
              </w:rPr>
            </w:pPr>
          </w:p>
        </w:tc>
        <w:tc>
          <w:tcPr>
            <w:tcW w:w="7393" w:type="dxa"/>
          </w:tcPr>
          <w:p w14:paraId="596A4CBB" w14:textId="4D5B0409" w:rsidR="000D2098" w:rsidRPr="009C72EC" w:rsidRDefault="000D2098" w:rsidP="000D2098">
            <w:pPr>
              <w:spacing w:after="0" w:line="240" w:lineRule="auto"/>
              <w:rPr>
                <w:rFonts w:eastAsia="Calibri" w:cs="Verdana"/>
                <w:color w:val="000000" w:themeColor="text1"/>
              </w:rPr>
            </w:pPr>
            <w:r w:rsidRPr="000D2098">
              <w:rPr>
                <w:rFonts w:eastAsia="Calibri" w:cs="Verdana"/>
                <w:color w:val="000000" w:themeColor="text1"/>
              </w:rPr>
              <w:t xml:space="preserve">Alle voorkomende belastingen moeten per gemeente kunnen worden ingericht als belastingsoort. Hierbij geldt dat per gemeente verschillende heffingsmethoden, grondslagbepalingen, tarieven, tariefdifferentiaties, termijnen, vrijstellingen, etc. kunnen worden ingericht in de applicatie overeenkomstig de belastingverordeningen en uitvoeringsregelingen van de gemeentes. Deze grondslagen zijn te kopiëren naar een andere gemeente, belastingsoort of naar een ander belastingjaar.  </w:t>
            </w:r>
          </w:p>
        </w:tc>
      </w:tr>
      <w:tr w:rsidR="000D2098" w:rsidRPr="009C72EC" w14:paraId="379C55A3" w14:textId="77777777">
        <w:trPr>
          <w:trHeight w:val="218"/>
        </w:trPr>
        <w:tc>
          <w:tcPr>
            <w:tcW w:w="1271" w:type="dxa"/>
          </w:tcPr>
          <w:p w14:paraId="6BC09755" w14:textId="77777777" w:rsidR="000D2098" w:rsidRPr="009C72EC" w:rsidRDefault="000D2098" w:rsidP="000D2098">
            <w:pPr>
              <w:pStyle w:val="Lijstalinea"/>
              <w:numPr>
                <w:ilvl w:val="1"/>
                <w:numId w:val="8"/>
              </w:numPr>
              <w:spacing w:after="0" w:line="240" w:lineRule="auto"/>
              <w:rPr>
                <w:rFonts w:eastAsia="Calibri" w:cs="Verdana"/>
                <w:color w:val="000000" w:themeColor="text1"/>
              </w:rPr>
            </w:pPr>
          </w:p>
        </w:tc>
        <w:tc>
          <w:tcPr>
            <w:tcW w:w="7393" w:type="dxa"/>
          </w:tcPr>
          <w:p w14:paraId="567A9469" w14:textId="37B6B14D" w:rsidR="000D2098" w:rsidRPr="009C72EC" w:rsidRDefault="000D2098" w:rsidP="000D2098">
            <w:pPr>
              <w:spacing w:after="0" w:line="240" w:lineRule="auto"/>
              <w:rPr>
                <w:rFonts w:eastAsia="Calibri" w:cs="Verdana"/>
                <w:color w:val="000000" w:themeColor="text1"/>
              </w:rPr>
            </w:pPr>
            <w:r w:rsidRPr="000D2098">
              <w:rPr>
                <w:rFonts w:eastAsia="Calibri" w:cs="Verdana"/>
                <w:color w:val="000000" w:themeColor="text1"/>
              </w:rPr>
              <w:t>Per belastingsoort (indien van toepassing) kan een standaard grondslag worden ingeregeld.</w:t>
            </w:r>
          </w:p>
        </w:tc>
      </w:tr>
      <w:tr w:rsidR="000D2098" w:rsidRPr="009C72EC" w14:paraId="2F18603C" w14:textId="77777777">
        <w:trPr>
          <w:trHeight w:val="218"/>
        </w:trPr>
        <w:tc>
          <w:tcPr>
            <w:tcW w:w="1271" w:type="dxa"/>
          </w:tcPr>
          <w:p w14:paraId="2C5C744D" w14:textId="77777777" w:rsidR="000D2098" w:rsidRPr="009C72EC" w:rsidRDefault="000D2098" w:rsidP="000D2098">
            <w:pPr>
              <w:pStyle w:val="Lijstalinea"/>
              <w:numPr>
                <w:ilvl w:val="1"/>
                <w:numId w:val="8"/>
              </w:numPr>
              <w:spacing w:after="0" w:line="240" w:lineRule="auto"/>
              <w:rPr>
                <w:rFonts w:eastAsia="Calibri" w:cs="Verdana"/>
                <w:color w:val="000000" w:themeColor="text1"/>
              </w:rPr>
            </w:pPr>
          </w:p>
        </w:tc>
        <w:tc>
          <w:tcPr>
            <w:tcW w:w="7393" w:type="dxa"/>
          </w:tcPr>
          <w:p w14:paraId="71E6675D" w14:textId="76BC9D41" w:rsidR="000D2098" w:rsidRPr="009C72EC" w:rsidRDefault="000D2098" w:rsidP="000D2098">
            <w:pPr>
              <w:spacing w:after="0" w:line="240" w:lineRule="auto"/>
              <w:rPr>
                <w:rFonts w:eastAsia="Calibri" w:cs="Verdana"/>
                <w:color w:val="000000" w:themeColor="text1"/>
              </w:rPr>
            </w:pPr>
            <w:r w:rsidRPr="000D2098">
              <w:rPr>
                <w:rFonts w:eastAsia="Calibri" w:cs="Verdana"/>
                <w:color w:val="000000" w:themeColor="text1"/>
              </w:rPr>
              <w:t>Per belastingsoort kunnen tarieven worden ingericht naar maatstaf, klasse, categorie, soort object, staffels, etc. Bij de inrichting van het tarief is het mogelijk om alle mogelijke berekeningen ten opzichte van de maatstaf toe te passen. De inrichting van de tarieven is zo ingericht dat de consequenties van de inrichting voor de aanslag en vermindering duidelijk is. Per belastingsoort is het mogelijk om een minimum aanslag- en verminderingsbedrag in te richten. Ook is het mogelijk om een minimumbedrag per aanslagbiljet in te richten. De ingevoerde tarieven dienen door een andere gebruiker in de Applicatie te worden gefiatteerd.</w:t>
            </w:r>
          </w:p>
        </w:tc>
      </w:tr>
      <w:tr w:rsidR="000D2098" w:rsidRPr="009C72EC" w14:paraId="7868029F" w14:textId="77777777">
        <w:trPr>
          <w:trHeight w:val="218"/>
        </w:trPr>
        <w:tc>
          <w:tcPr>
            <w:tcW w:w="1271" w:type="dxa"/>
          </w:tcPr>
          <w:p w14:paraId="5530A49A" w14:textId="77777777" w:rsidR="000D2098" w:rsidRPr="009C72EC" w:rsidRDefault="000D2098" w:rsidP="000D2098">
            <w:pPr>
              <w:pStyle w:val="Lijstalinea"/>
              <w:numPr>
                <w:ilvl w:val="1"/>
                <w:numId w:val="8"/>
              </w:numPr>
              <w:spacing w:after="0" w:line="240" w:lineRule="auto"/>
              <w:rPr>
                <w:rFonts w:eastAsia="Calibri" w:cs="Verdana"/>
                <w:color w:val="000000" w:themeColor="text1"/>
              </w:rPr>
            </w:pPr>
          </w:p>
        </w:tc>
        <w:tc>
          <w:tcPr>
            <w:tcW w:w="7393" w:type="dxa"/>
          </w:tcPr>
          <w:p w14:paraId="46279ABC" w14:textId="3CE9AEFD" w:rsidR="000D2098" w:rsidRPr="009C72EC" w:rsidRDefault="000D2098" w:rsidP="000D2098">
            <w:pPr>
              <w:spacing w:after="0" w:line="240" w:lineRule="auto"/>
              <w:rPr>
                <w:rFonts w:eastAsia="Calibri" w:cs="Verdana"/>
                <w:color w:val="000000" w:themeColor="text1"/>
              </w:rPr>
            </w:pPr>
            <w:r w:rsidRPr="000D2098">
              <w:rPr>
                <w:rFonts w:eastAsia="Calibri" w:cs="Verdana"/>
                <w:color w:val="000000" w:themeColor="text1"/>
              </w:rPr>
              <w:t>De applicatie voorziet in de mogelijkheid om geaccordeerde grondslagen van digitaal ingediende aangiften toeristenbelasting individueel en als bulk in te voeren.</w:t>
            </w:r>
          </w:p>
        </w:tc>
      </w:tr>
      <w:tr w:rsidR="000D2098" w:rsidRPr="009C72EC" w14:paraId="528CF84F" w14:textId="77777777">
        <w:trPr>
          <w:trHeight w:val="218"/>
        </w:trPr>
        <w:tc>
          <w:tcPr>
            <w:tcW w:w="1271" w:type="dxa"/>
          </w:tcPr>
          <w:p w14:paraId="60A548AB" w14:textId="77777777" w:rsidR="000D2098" w:rsidRPr="009C72EC" w:rsidRDefault="000D2098" w:rsidP="000D2098">
            <w:pPr>
              <w:pStyle w:val="Lijstalinea"/>
              <w:numPr>
                <w:ilvl w:val="1"/>
                <w:numId w:val="8"/>
              </w:numPr>
              <w:spacing w:after="0" w:line="240" w:lineRule="auto"/>
              <w:rPr>
                <w:rFonts w:eastAsia="Calibri" w:cs="Verdana"/>
                <w:color w:val="000000" w:themeColor="text1"/>
              </w:rPr>
            </w:pPr>
          </w:p>
        </w:tc>
        <w:tc>
          <w:tcPr>
            <w:tcW w:w="7393" w:type="dxa"/>
          </w:tcPr>
          <w:p w14:paraId="3FE1BFEF" w14:textId="6BEAFACC" w:rsidR="000D2098" w:rsidRPr="009C72EC" w:rsidRDefault="000D2098" w:rsidP="000D2098">
            <w:pPr>
              <w:spacing w:after="0" w:line="240" w:lineRule="auto"/>
              <w:rPr>
                <w:rFonts w:eastAsia="Calibri" w:cs="Verdana"/>
                <w:color w:val="000000" w:themeColor="text1"/>
              </w:rPr>
            </w:pPr>
            <w:r w:rsidRPr="000D2098">
              <w:rPr>
                <w:rFonts w:eastAsia="Calibri" w:cs="Verdana"/>
                <w:color w:val="000000" w:themeColor="text1"/>
              </w:rPr>
              <w:t xml:space="preserve">De belastingapplicatie ondersteunt dat de OZB-waarde, die apart genoemd staat als afgeleide van de WOZ-waarde, meervoudig bruikbaar is en de grondslag kan vormen voor alle </w:t>
            </w:r>
            <w:proofErr w:type="spellStart"/>
            <w:r w:rsidRPr="000D2098">
              <w:rPr>
                <w:rFonts w:eastAsia="Calibri" w:cs="Verdana"/>
                <w:color w:val="000000" w:themeColor="text1"/>
              </w:rPr>
              <w:t>heffingsoorten</w:t>
            </w:r>
            <w:proofErr w:type="spellEnd"/>
            <w:r w:rsidRPr="000D2098">
              <w:rPr>
                <w:rFonts w:eastAsia="Calibri" w:cs="Verdana"/>
                <w:color w:val="000000" w:themeColor="text1"/>
              </w:rPr>
              <w:t>. Onderscheid tussen WOZ-waarde, OZB-waarde en de OZB-</w:t>
            </w:r>
            <w:proofErr w:type="spellStart"/>
            <w:r w:rsidRPr="000D2098">
              <w:rPr>
                <w:rFonts w:eastAsia="Calibri" w:cs="Verdana"/>
                <w:color w:val="000000" w:themeColor="text1"/>
              </w:rPr>
              <w:t>gebruikwaarde</w:t>
            </w:r>
            <w:proofErr w:type="spellEnd"/>
            <w:r w:rsidRPr="000D2098">
              <w:rPr>
                <w:rFonts w:eastAsia="Calibri" w:cs="Verdana"/>
                <w:color w:val="000000" w:themeColor="text1"/>
              </w:rPr>
              <w:t xml:space="preserve"> (woondelenvrijstelling)</w:t>
            </w:r>
          </w:p>
        </w:tc>
      </w:tr>
      <w:tr w:rsidR="000D2098" w:rsidRPr="009C72EC" w14:paraId="34C40622" w14:textId="77777777">
        <w:trPr>
          <w:trHeight w:val="218"/>
        </w:trPr>
        <w:tc>
          <w:tcPr>
            <w:tcW w:w="1271" w:type="dxa"/>
          </w:tcPr>
          <w:p w14:paraId="051EC94B" w14:textId="77777777" w:rsidR="000D2098" w:rsidRPr="009C72EC" w:rsidRDefault="000D2098" w:rsidP="000D2098">
            <w:pPr>
              <w:pStyle w:val="Lijstalinea"/>
              <w:numPr>
                <w:ilvl w:val="1"/>
                <w:numId w:val="8"/>
              </w:numPr>
              <w:spacing w:after="0" w:line="240" w:lineRule="auto"/>
              <w:rPr>
                <w:rFonts w:eastAsia="Calibri" w:cs="Verdana"/>
                <w:color w:val="000000" w:themeColor="text1"/>
              </w:rPr>
            </w:pPr>
          </w:p>
        </w:tc>
        <w:tc>
          <w:tcPr>
            <w:tcW w:w="7393" w:type="dxa"/>
          </w:tcPr>
          <w:p w14:paraId="091CE684" w14:textId="30A44A9D" w:rsidR="000D2098" w:rsidRPr="009C72EC" w:rsidRDefault="000D2098" w:rsidP="000D2098">
            <w:pPr>
              <w:spacing w:after="0" w:line="240" w:lineRule="auto"/>
              <w:rPr>
                <w:rFonts w:eastAsia="Calibri" w:cs="Verdana"/>
                <w:color w:val="000000" w:themeColor="text1"/>
              </w:rPr>
            </w:pPr>
            <w:r w:rsidRPr="000D2098">
              <w:rPr>
                <w:rFonts w:eastAsia="Calibri" w:cs="Verdana"/>
                <w:color w:val="000000" w:themeColor="text1"/>
              </w:rPr>
              <w:t xml:space="preserve">Bij een objectsoort moet kunnen worden afgeweken van het tarief van de gebruikscode (b.v. bij een niet-woning kunnen kiezen voor een woontarief OZB of </w:t>
            </w:r>
            <w:proofErr w:type="spellStart"/>
            <w:r w:rsidRPr="000D2098">
              <w:rPr>
                <w:rFonts w:eastAsia="Calibri" w:cs="Verdana"/>
                <w:color w:val="000000" w:themeColor="text1"/>
              </w:rPr>
              <w:t>vice</w:t>
            </w:r>
            <w:proofErr w:type="spellEnd"/>
            <w:r w:rsidRPr="000D2098">
              <w:rPr>
                <w:rFonts w:eastAsia="Calibri" w:cs="Verdana"/>
                <w:color w:val="000000" w:themeColor="text1"/>
              </w:rPr>
              <w:t xml:space="preserve"> versa) </w:t>
            </w:r>
          </w:p>
        </w:tc>
      </w:tr>
      <w:tr w:rsidR="000D2098" w:rsidRPr="009C72EC" w14:paraId="61EB91D3" w14:textId="77777777">
        <w:trPr>
          <w:trHeight w:val="218"/>
        </w:trPr>
        <w:tc>
          <w:tcPr>
            <w:tcW w:w="1271" w:type="dxa"/>
          </w:tcPr>
          <w:p w14:paraId="5F2C1852" w14:textId="77777777" w:rsidR="000D2098" w:rsidRPr="009C72EC" w:rsidRDefault="000D2098" w:rsidP="000D2098">
            <w:pPr>
              <w:pStyle w:val="Lijstalinea"/>
              <w:numPr>
                <w:ilvl w:val="1"/>
                <w:numId w:val="8"/>
              </w:numPr>
              <w:spacing w:after="0" w:line="240" w:lineRule="auto"/>
              <w:rPr>
                <w:rFonts w:eastAsia="Calibri" w:cs="Verdana"/>
                <w:color w:val="000000" w:themeColor="text1"/>
              </w:rPr>
            </w:pPr>
          </w:p>
        </w:tc>
        <w:tc>
          <w:tcPr>
            <w:tcW w:w="7393" w:type="dxa"/>
          </w:tcPr>
          <w:p w14:paraId="39ADF70D" w14:textId="29CF2F18" w:rsidR="000D2098" w:rsidRPr="009C72EC" w:rsidRDefault="000D2098" w:rsidP="000D2098">
            <w:pPr>
              <w:spacing w:after="0" w:line="240" w:lineRule="auto"/>
              <w:rPr>
                <w:rFonts w:eastAsia="Calibri" w:cs="Verdana"/>
                <w:color w:val="000000" w:themeColor="text1"/>
              </w:rPr>
            </w:pPr>
            <w:r w:rsidRPr="000D2098">
              <w:rPr>
                <w:rFonts w:eastAsia="Calibri" w:cs="Verdana"/>
                <w:color w:val="000000" w:themeColor="text1"/>
              </w:rPr>
              <w:t xml:space="preserve">In de applicatie bestaat de mogelijkheid voor het labelen van een object (b.v. hoofd en </w:t>
            </w:r>
            <w:proofErr w:type="spellStart"/>
            <w:r w:rsidRPr="000D2098">
              <w:rPr>
                <w:rFonts w:eastAsia="Calibri" w:cs="Verdana"/>
                <w:color w:val="000000" w:themeColor="text1"/>
              </w:rPr>
              <w:t>subcode’s</w:t>
            </w:r>
            <w:proofErr w:type="spellEnd"/>
            <w:r w:rsidRPr="000D2098">
              <w:rPr>
                <w:rFonts w:eastAsia="Calibri" w:cs="Verdana"/>
                <w:color w:val="000000" w:themeColor="text1"/>
              </w:rPr>
              <w:t>), waarmee het afwijken van de standaard belastingsoorten worden geregeld en uitgelegd (b.v. kamerverhuur en verzorgingsobjecten).</w:t>
            </w:r>
          </w:p>
        </w:tc>
      </w:tr>
      <w:tr w:rsidR="000D2098" w:rsidRPr="009C72EC" w14:paraId="01364D32" w14:textId="77777777">
        <w:trPr>
          <w:trHeight w:val="218"/>
        </w:trPr>
        <w:tc>
          <w:tcPr>
            <w:tcW w:w="1271" w:type="dxa"/>
          </w:tcPr>
          <w:p w14:paraId="25463F45" w14:textId="77777777" w:rsidR="000D2098" w:rsidRPr="009C72EC" w:rsidRDefault="000D2098" w:rsidP="000D2098">
            <w:pPr>
              <w:pStyle w:val="Lijstalinea"/>
              <w:numPr>
                <w:ilvl w:val="1"/>
                <w:numId w:val="8"/>
              </w:numPr>
              <w:spacing w:after="0" w:line="240" w:lineRule="auto"/>
              <w:rPr>
                <w:rFonts w:eastAsia="Calibri" w:cs="Verdana"/>
                <w:color w:val="000000" w:themeColor="text1"/>
              </w:rPr>
            </w:pPr>
          </w:p>
        </w:tc>
        <w:tc>
          <w:tcPr>
            <w:tcW w:w="7393" w:type="dxa"/>
          </w:tcPr>
          <w:p w14:paraId="12F5F7F6" w14:textId="0C4E7F31" w:rsidR="000D2098" w:rsidRPr="009C72EC" w:rsidRDefault="000D2098" w:rsidP="000D2098">
            <w:pPr>
              <w:spacing w:after="0" w:line="240" w:lineRule="auto"/>
              <w:rPr>
                <w:rFonts w:eastAsia="Calibri" w:cs="Verdana"/>
                <w:color w:val="000000" w:themeColor="text1"/>
              </w:rPr>
            </w:pPr>
            <w:r w:rsidRPr="000D2098">
              <w:rPr>
                <w:rFonts w:eastAsia="Calibri" w:cs="Verdana"/>
                <w:color w:val="000000" w:themeColor="text1"/>
              </w:rPr>
              <w:t>Het moet mogelijk zijn om afzonderlijke, afwijkende waarden toe te kennen aan respectievelijke: de WOZ-waarde, de grondslag OZB zakelijk recht, de grondslag OZB feitelijk gebruik, en aandeel waarde gebouwd.</w:t>
            </w:r>
          </w:p>
        </w:tc>
      </w:tr>
      <w:tr w:rsidR="000D2098" w:rsidRPr="009C72EC" w14:paraId="778D6E70" w14:textId="77777777">
        <w:trPr>
          <w:trHeight w:val="218"/>
        </w:trPr>
        <w:tc>
          <w:tcPr>
            <w:tcW w:w="1271" w:type="dxa"/>
          </w:tcPr>
          <w:p w14:paraId="25E325F9" w14:textId="77777777" w:rsidR="000D2098" w:rsidRPr="009C72EC" w:rsidRDefault="000D2098" w:rsidP="000D2098">
            <w:pPr>
              <w:pStyle w:val="Lijstalinea"/>
              <w:numPr>
                <w:ilvl w:val="1"/>
                <w:numId w:val="8"/>
              </w:numPr>
              <w:spacing w:after="0" w:line="240" w:lineRule="auto"/>
              <w:rPr>
                <w:rFonts w:eastAsia="Calibri" w:cs="Verdana"/>
                <w:color w:val="000000" w:themeColor="text1"/>
              </w:rPr>
            </w:pPr>
          </w:p>
        </w:tc>
        <w:tc>
          <w:tcPr>
            <w:tcW w:w="7393" w:type="dxa"/>
          </w:tcPr>
          <w:p w14:paraId="163482DF" w14:textId="3A723B9D" w:rsidR="000D2098" w:rsidRPr="009C72EC" w:rsidRDefault="000D2098" w:rsidP="000D2098">
            <w:pPr>
              <w:spacing w:after="0" w:line="240" w:lineRule="auto"/>
              <w:rPr>
                <w:rFonts w:eastAsia="Calibri" w:cs="Verdana"/>
                <w:color w:val="000000" w:themeColor="text1"/>
              </w:rPr>
            </w:pPr>
            <w:r w:rsidRPr="000D2098">
              <w:rPr>
                <w:rFonts w:eastAsia="Calibri" w:cs="Verdana"/>
                <w:color w:val="000000" w:themeColor="text1"/>
              </w:rPr>
              <w:t xml:space="preserve">Per gemeente moeten, afhankelijk van de autorisatie van de gebruiker, grondslagen kunnen worden toegevoegd, gewijzigd, beëindigd en verwijderd. Deze functionaliteit dient op te gaan voor alle (ook eventueel nieuwe) belastingsoorten en combinaties. </w:t>
            </w:r>
          </w:p>
        </w:tc>
      </w:tr>
      <w:tr w:rsidR="000D2098" w:rsidRPr="009C72EC" w14:paraId="2A734953" w14:textId="77777777">
        <w:trPr>
          <w:trHeight w:val="218"/>
        </w:trPr>
        <w:tc>
          <w:tcPr>
            <w:tcW w:w="1271" w:type="dxa"/>
          </w:tcPr>
          <w:p w14:paraId="07D2BF31" w14:textId="77777777" w:rsidR="000D2098" w:rsidRPr="009C72EC" w:rsidRDefault="000D2098" w:rsidP="000D2098">
            <w:pPr>
              <w:pStyle w:val="Lijstalinea"/>
              <w:numPr>
                <w:ilvl w:val="1"/>
                <w:numId w:val="8"/>
              </w:numPr>
              <w:spacing w:after="0" w:line="240" w:lineRule="auto"/>
              <w:rPr>
                <w:rFonts w:eastAsia="Calibri" w:cs="Verdana"/>
                <w:color w:val="000000" w:themeColor="text1"/>
              </w:rPr>
            </w:pPr>
          </w:p>
        </w:tc>
        <w:tc>
          <w:tcPr>
            <w:tcW w:w="7393" w:type="dxa"/>
          </w:tcPr>
          <w:p w14:paraId="3AFD820F" w14:textId="4B65D472" w:rsidR="000D2098" w:rsidRPr="009C72EC" w:rsidRDefault="000D2098" w:rsidP="000D2098">
            <w:pPr>
              <w:spacing w:after="0" w:line="240" w:lineRule="auto"/>
              <w:rPr>
                <w:rFonts w:eastAsia="Calibri" w:cs="Verdana"/>
                <w:color w:val="000000" w:themeColor="text1"/>
              </w:rPr>
            </w:pPr>
            <w:r w:rsidRPr="000D2098">
              <w:rPr>
                <w:rFonts w:eastAsia="Calibri" w:cs="Verdana"/>
                <w:color w:val="000000" w:themeColor="text1"/>
              </w:rPr>
              <w:t xml:space="preserve">Een grondslag moet afhankelijk kunnen zijn van het aantal bewoners, welke wordt vastgesteld op basis van de BRP. Deze maatstaf moet voor alle belastingsoorten hetzelfde zijn waarop dit als uitgangspunt geldt. Bij handmatige wijzigingen moet de grondslag automatisch worden aangepast. </w:t>
            </w:r>
          </w:p>
        </w:tc>
      </w:tr>
      <w:tr w:rsidR="000D2098" w:rsidRPr="009C72EC" w14:paraId="506C75EE" w14:textId="77777777">
        <w:trPr>
          <w:trHeight w:val="218"/>
        </w:trPr>
        <w:tc>
          <w:tcPr>
            <w:tcW w:w="1271" w:type="dxa"/>
          </w:tcPr>
          <w:p w14:paraId="3BAE3009" w14:textId="77777777" w:rsidR="000D2098" w:rsidRPr="009C72EC" w:rsidRDefault="000D2098" w:rsidP="000D2098">
            <w:pPr>
              <w:pStyle w:val="Lijstalinea"/>
              <w:numPr>
                <w:ilvl w:val="1"/>
                <w:numId w:val="8"/>
              </w:numPr>
              <w:spacing w:after="0" w:line="240" w:lineRule="auto"/>
              <w:rPr>
                <w:rFonts w:eastAsia="Calibri" w:cs="Verdana"/>
                <w:color w:val="000000" w:themeColor="text1"/>
              </w:rPr>
            </w:pPr>
          </w:p>
        </w:tc>
        <w:tc>
          <w:tcPr>
            <w:tcW w:w="7393" w:type="dxa"/>
          </w:tcPr>
          <w:p w14:paraId="2475A5F5" w14:textId="72245F14" w:rsidR="000D2098" w:rsidRPr="009C72EC" w:rsidRDefault="000D2098" w:rsidP="000D2098">
            <w:pPr>
              <w:spacing w:after="0" w:line="240" w:lineRule="auto"/>
              <w:rPr>
                <w:rFonts w:eastAsia="Calibri" w:cs="Verdana"/>
                <w:color w:val="000000" w:themeColor="text1"/>
              </w:rPr>
            </w:pPr>
            <w:r w:rsidRPr="000D2098">
              <w:rPr>
                <w:rFonts w:eastAsia="Calibri" w:cs="Verdana"/>
                <w:color w:val="000000" w:themeColor="text1"/>
              </w:rPr>
              <w:t xml:space="preserve">In de applicatie is er de mogelijkheid om in bulk te synchroniseren tussen maatstaven en de persoonsgegevens. </w:t>
            </w:r>
          </w:p>
        </w:tc>
      </w:tr>
    </w:tbl>
    <w:p w14:paraId="038E31B9" w14:textId="77777777" w:rsidR="006A7EE0" w:rsidRDefault="006A7EE0" w:rsidP="006A7EE0">
      <w:pPr>
        <w:spacing w:after="0" w:line="240" w:lineRule="auto"/>
        <w:rPr>
          <w:rFonts w:cs="Times New Roman"/>
        </w:rPr>
      </w:pPr>
    </w:p>
    <w:p w14:paraId="01164214" w14:textId="77777777" w:rsidR="006A7EE0" w:rsidRDefault="006A7EE0" w:rsidP="006A7EE0">
      <w:pPr>
        <w:spacing w:after="0" w:line="240" w:lineRule="auto"/>
        <w:rPr>
          <w:rFonts w:cs="Times New Roman"/>
        </w:rPr>
      </w:pPr>
    </w:p>
    <w:p w14:paraId="4DF1B1C3" w14:textId="77777777" w:rsidR="006A7EE0" w:rsidRDefault="006A7EE0" w:rsidP="006A7EE0">
      <w:pPr>
        <w:spacing w:after="0" w:line="240" w:lineRule="auto"/>
        <w:rPr>
          <w:rFonts w:cs="Times New Roman"/>
        </w:rPr>
      </w:pPr>
    </w:p>
    <w:p w14:paraId="4C3D5E08" w14:textId="06BAB03B" w:rsidR="006A7EE0" w:rsidRPr="006A7EE0" w:rsidRDefault="003504C0" w:rsidP="006A7EE0">
      <w:pPr>
        <w:pStyle w:val="Kop2"/>
        <w:pBdr>
          <w:bottom w:val="single" w:sz="4" w:space="1" w:color="0070C0"/>
        </w:pBdr>
        <w:ind w:left="748" w:hanging="748"/>
      </w:pPr>
      <w:r>
        <w:t>Aanslagen</w:t>
      </w:r>
    </w:p>
    <w:tbl>
      <w:tblPr>
        <w:tblpPr w:leftFromText="141" w:rightFromText="141" w:vertAnchor="text" w:horzAnchor="margin" w:tblpY="283"/>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271"/>
        <w:gridCol w:w="7393"/>
      </w:tblGrid>
      <w:tr w:rsidR="006A7EE0" w:rsidRPr="009C72EC" w14:paraId="6A106ECF" w14:textId="77777777">
        <w:trPr>
          <w:tblHeader/>
        </w:trPr>
        <w:tc>
          <w:tcPr>
            <w:tcW w:w="1271" w:type="dxa"/>
          </w:tcPr>
          <w:p w14:paraId="694D3631" w14:textId="77777777" w:rsidR="006A7EE0" w:rsidRPr="004B47B0" w:rsidDel="004B5419" w:rsidRDefault="006A7EE0">
            <w:pPr>
              <w:pStyle w:val="Lijstalinea"/>
              <w:spacing w:after="0" w:line="240" w:lineRule="auto"/>
              <w:ind w:left="142" w:hanging="113"/>
              <w:rPr>
                <w:rFonts w:eastAsia="Calibri" w:cs="Verdana"/>
                <w:b/>
                <w:bCs/>
                <w:color w:val="000000" w:themeColor="text1"/>
              </w:rPr>
            </w:pPr>
            <w:r w:rsidRPr="004B47B0">
              <w:rPr>
                <w:rFonts w:eastAsia="Calibri" w:cs="Verdana"/>
                <w:b/>
                <w:bCs/>
                <w:color w:val="000000" w:themeColor="text1"/>
              </w:rPr>
              <w:t>Eis</w:t>
            </w:r>
          </w:p>
        </w:tc>
        <w:tc>
          <w:tcPr>
            <w:tcW w:w="7393" w:type="dxa"/>
          </w:tcPr>
          <w:p w14:paraId="5224D51C" w14:textId="77777777" w:rsidR="006A7EE0" w:rsidRPr="004B47B0" w:rsidRDefault="006A7EE0">
            <w:pPr>
              <w:spacing w:after="0" w:line="240" w:lineRule="auto"/>
              <w:rPr>
                <w:rFonts w:eastAsia="Calibri" w:cs="Verdana"/>
                <w:b/>
                <w:bCs/>
                <w:color w:val="000000" w:themeColor="text1"/>
              </w:rPr>
            </w:pPr>
            <w:r w:rsidRPr="004B47B0">
              <w:rPr>
                <w:rFonts w:eastAsia="Calibri" w:cs="Verdana"/>
                <w:b/>
                <w:bCs/>
                <w:color w:val="000000" w:themeColor="text1"/>
              </w:rPr>
              <w:t>Omschrijving</w:t>
            </w:r>
          </w:p>
        </w:tc>
      </w:tr>
      <w:tr w:rsidR="00D53CD1" w:rsidRPr="009C72EC" w14:paraId="0A4A3987" w14:textId="77777777">
        <w:trPr>
          <w:trHeight w:val="218"/>
        </w:trPr>
        <w:tc>
          <w:tcPr>
            <w:tcW w:w="1271" w:type="dxa"/>
          </w:tcPr>
          <w:p w14:paraId="1377DAA9" w14:textId="77777777" w:rsidR="00D53CD1" w:rsidRPr="009C72EC" w:rsidRDefault="00D53CD1" w:rsidP="00D53CD1">
            <w:pPr>
              <w:pStyle w:val="Lijstalinea"/>
              <w:numPr>
                <w:ilvl w:val="1"/>
                <w:numId w:val="8"/>
              </w:numPr>
              <w:spacing w:after="0" w:line="240" w:lineRule="auto"/>
              <w:rPr>
                <w:rFonts w:eastAsia="Calibri" w:cs="Verdana"/>
                <w:color w:val="000000" w:themeColor="text1"/>
              </w:rPr>
            </w:pPr>
          </w:p>
        </w:tc>
        <w:tc>
          <w:tcPr>
            <w:tcW w:w="7393" w:type="dxa"/>
          </w:tcPr>
          <w:p w14:paraId="780C489A" w14:textId="0173ECE2" w:rsidR="00D53CD1" w:rsidRPr="009C72EC" w:rsidRDefault="00D53CD1" w:rsidP="00D53CD1">
            <w:pPr>
              <w:spacing w:after="0" w:line="240" w:lineRule="auto"/>
              <w:rPr>
                <w:rFonts w:eastAsia="Calibri" w:cs="Verdana"/>
                <w:color w:val="000000" w:themeColor="text1"/>
              </w:rPr>
            </w:pPr>
            <w:r w:rsidRPr="00D53CD1">
              <w:rPr>
                <w:rFonts w:eastAsia="Calibri" w:cs="Verdana"/>
                <w:color w:val="000000" w:themeColor="text1"/>
              </w:rPr>
              <w:t xml:space="preserve">De </w:t>
            </w:r>
            <w:r>
              <w:rPr>
                <w:rFonts w:eastAsia="Calibri" w:cs="Verdana"/>
                <w:color w:val="000000" w:themeColor="text1"/>
              </w:rPr>
              <w:t>A</w:t>
            </w:r>
            <w:r w:rsidRPr="00D53CD1">
              <w:rPr>
                <w:rFonts w:eastAsia="Calibri" w:cs="Verdana"/>
                <w:color w:val="000000" w:themeColor="text1"/>
              </w:rPr>
              <w:t xml:space="preserve">pplicatie voorziet in een (gecombineerde) aanslagoplegging voor belastingplichtigen die van beide gemeenten een belastingaanslag ontvangen. Iedere heffing leidt tot een (indien van toepassing voorlopige) aanslag. Aanslagen kunnen per elke gewenste periodiciteit (tenminste jaar, maand of dag) worden aangemaakt en opgestart. </w:t>
            </w:r>
          </w:p>
        </w:tc>
      </w:tr>
      <w:tr w:rsidR="009220C5" w:rsidRPr="009C72EC" w14:paraId="602781EA" w14:textId="77777777">
        <w:trPr>
          <w:trHeight w:val="218"/>
        </w:trPr>
        <w:tc>
          <w:tcPr>
            <w:tcW w:w="1271" w:type="dxa"/>
          </w:tcPr>
          <w:p w14:paraId="30D72859" w14:textId="77777777" w:rsidR="009220C5" w:rsidRPr="009C72EC" w:rsidRDefault="009220C5" w:rsidP="009220C5">
            <w:pPr>
              <w:pStyle w:val="Lijstalinea"/>
              <w:numPr>
                <w:ilvl w:val="1"/>
                <w:numId w:val="8"/>
              </w:numPr>
              <w:spacing w:after="0" w:line="240" w:lineRule="auto"/>
              <w:rPr>
                <w:rFonts w:eastAsia="Calibri" w:cs="Verdana"/>
                <w:color w:val="000000" w:themeColor="text1"/>
              </w:rPr>
            </w:pPr>
          </w:p>
        </w:tc>
        <w:tc>
          <w:tcPr>
            <w:tcW w:w="7393" w:type="dxa"/>
          </w:tcPr>
          <w:p w14:paraId="4933B805" w14:textId="20365B3D" w:rsidR="009220C5" w:rsidRPr="00D53CD1" w:rsidRDefault="009220C5" w:rsidP="009220C5">
            <w:pPr>
              <w:spacing w:after="0" w:line="240" w:lineRule="auto"/>
              <w:rPr>
                <w:rFonts w:eastAsia="Calibri" w:cs="Verdana"/>
                <w:color w:val="000000" w:themeColor="text1"/>
              </w:rPr>
            </w:pPr>
            <w:r w:rsidRPr="009E7F8B">
              <w:rPr>
                <w:rFonts w:eastAsia="Calibri" w:cs="Verdana"/>
                <w:color w:val="000000" w:themeColor="text1"/>
              </w:rPr>
              <w:t>De belastingapplicatie kan kohieren inlezen vanuit de heffingsmodule</w:t>
            </w:r>
          </w:p>
        </w:tc>
      </w:tr>
      <w:tr w:rsidR="00D53CD1" w:rsidRPr="009C72EC" w14:paraId="7081213E" w14:textId="77777777">
        <w:trPr>
          <w:trHeight w:val="218"/>
        </w:trPr>
        <w:tc>
          <w:tcPr>
            <w:tcW w:w="1271" w:type="dxa"/>
          </w:tcPr>
          <w:p w14:paraId="5C8DB400" w14:textId="77777777" w:rsidR="00D53CD1" w:rsidRPr="009C72EC" w:rsidRDefault="00D53CD1" w:rsidP="00D53CD1">
            <w:pPr>
              <w:pStyle w:val="Lijstalinea"/>
              <w:numPr>
                <w:ilvl w:val="1"/>
                <w:numId w:val="8"/>
              </w:numPr>
              <w:spacing w:after="0" w:line="240" w:lineRule="auto"/>
              <w:rPr>
                <w:rFonts w:eastAsia="Calibri" w:cs="Verdana"/>
                <w:color w:val="000000" w:themeColor="text1"/>
              </w:rPr>
            </w:pPr>
          </w:p>
        </w:tc>
        <w:tc>
          <w:tcPr>
            <w:tcW w:w="7393" w:type="dxa"/>
          </w:tcPr>
          <w:p w14:paraId="433F5A89" w14:textId="207C566E" w:rsidR="00D53CD1" w:rsidRPr="009C72EC" w:rsidRDefault="00D53CD1" w:rsidP="00D53CD1">
            <w:pPr>
              <w:spacing w:after="0" w:line="240" w:lineRule="auto"/>
              <w:rPr>
                <w:rFonts w:eastAsia="Calibri" w:cs="Verdana"/>
                <w:color w:val="000000" w:themeColor="text1"/>
              </w:rPr>
            </w:pPr>
            <w:r w:rsidRPr="00D53CD1">
              <w:rPr>
                <w:rFonts w:eastAsia="Calibri" w:cs="Verdana"/>
                <w:color w:val="000000" w:themeColor="text1"/>
              </w:rPr>
              <w:t xml:space="preserve">Het draaien van de aanslagrun bestaat uit twee stappen: een proefverwerking (tijdelijk kohier) en een definitieve verwerking. De proefverwerking kan steeds opnieuw worden uitgevoerd, en is te bewaren of te verwijderen (totdat je een nieuw tijdelijk kohier draait voor dezelfde selectie). Iedere stap is voorzien van duidelijke uitval- en correctieoverzichten (in de werkvoorraad). De reden van uitval moet duidelijk aangegeven zijn wanneer een aanslag niet kan worden vervaardigd (bijvoorbeeld met een foutcode). </w:t>
            </w:r>
          </w:p>
        </w:tc>
      </w:tr>
      <w:tr w:rsidR="00D53CD1" w:rsidRPr="009C72EC" w14:paraId="0B7DF621" w14:textId="77777777">
        <w:trPr>
          <w:trHeight w:val="218"/>
        </w:trPr>
        <w:tc>
          <w:tcPr>
            <w:tcW w:w="1271" w:type="dxa"/>
          </w:tcPr>
          <w:p w14:paraId="18B65402" w14:textId="77777777" w:rsidR="00D53CD1" w:rsidRPr="009C72EC" w:rsidRDefault="00D53CD1" w:rsidP="00D53CD1">
            <w:pPr>
              <w:pStyle w:val="Lijstalinea"/>
              <w:numPr>
                <w:ilvl w:val="1"/>
                <w:numId w:val="8"/>
              </w:numPr>
              <w:spacing w:after="0" w:line="240" w:lineRule="auto"/>
              <w:rPr>
                <w:rFonts w:eastAsia="Calibri" w:cs="Verdana"/>
                <w:color w:val="000000" w:themeColor="text1"/>
              </w:rPr>
            </w:pPr>
          </w:p>
        </w:tc>
        <w:tc>
          <w:tcPr>
            <w:tcW w:w="7393" w:type="dxa"/>
          </w:tcPr>
          <w:p w14:paraId="25C180FB" w14:textId="5D0C905A" w:rsidR="00D53CD1" w:rsidRPr="009C72EC" w:rsidRDefault="00D53CD1" w:rsidP="00D53CD1">
            <w:pPr>
              <w:spacing w:after="0" w:line="240" w:lineRule="auto"/>
              <w:rPr>
                <w:rFonts w:eastAsia="Calibri" w:cs="Verdana"/>
                <w:color w:val="000000" w:themeColor="text1"/>
              </w:rPr>
            </w:pPr>
            <w:r w:rsidRPr="00D53CD1">
              <w:rPr>
                <w:rFonts w:eastAsia="Calibri" w:cs="Verdana"/>
                <w:color w:val="000000" w:themeColor="text1"/>
              </w:rPr>
              <w:t>Een proefverwerking (tijdelijk kohier) kan per subject/object (of meerdere subjecten/objecten), gemeente of voor beide gemeenten worden gedraaid en/of per heffingssoort</w:t>
            </w:r>
          </w:p>
        </w:tc>
      </w:tr>
      <w:tr w:rsidR="00D53CD1" w:rsidRPr="009C72EC" w14:paraId="32FDFC5C" w14:textId="77777777">
        <w:trPr>
          <w:trHeight w:val="218"/>
        </w:trPr>
        <w:tc>
          <w:tcPr>
            <w:tcW w:w="1271" w:type="dxa"/>
          </w:tcPr>
          <w:p w14:paraId="7A57F466" w14:textId="77777777" w:rsidR="00D53CD1" w:rsidRPr="009C72EC" w:rsidRDefault="00D53CD1" w:rsidP="00D53CD1">
            <w:pPr>
              <w:pStyle w:val="Lijstalinea"/>
              <w:numPr>
                <w:ilvl w:val="1"/>
                <w:numId w:val="8"/>
              </w:numPr>
              <w:spacing w:after="0" w:line="240" w:lineRule="auto"/>
              <w:rPr>
                <w:rFonts w:eastAsia="Calibri" w:cs="Verdana"/>
                <w:color w:val="000000" w:themeColor="text1"/>
              </w:rPr>
            </w:pPr>
          </w:p>
        </w:tc>
        <w:tc>
          <w:tcPr>
            <w:tcW w:w="7393" w:type="dxa"/>
          </w:tcPr>
          <w:p w14:paraId="1B47F7E6" w14:textId="460AB718" w:rsidR="00D53CD1" w:rsidRPr="009C72EC" w:rsidRDefault="00D53CD1" w:rsidP="00D53CD1">
            <w:pPr>
              <w:spacing w:after="0" w:line="240" w:lineRule="auto"/>
              <w:rPr>
                <w:rFonts w:eastAsia="Calibri" w:cs="Verdana"/>
                <w:color w:val="000000" w:themeColor="text1"/>
              </w:rPr>
            </w:pPr>
            <w:r w:rsidRPr="00D53CD1">
              <w:rPr>
                <w:rFonts w:eastAsia="Calibri" w:cs="Verdana"/>
                <w:color w:val="000000" w:themeColor="text1"/>
              </w:rPr>
              <w:t xml:space="preserve">In de belastingapplicatie zijn alle regels en vorderingen in de proefrun / tijdelijk kohier te raadplegen. Gedurende het proces is het mogelijk om bepaalde regels en vorderingen handmatig te verwijderen voor verdere aanslagvervaardiging. </w:t>
            </w:r>
          </w:p>
        </w:tc>
      </w:tr>
      <w:tr w:rsidR="00D53CD1" w:rsidRPr="009C72EC" w14:paraId="2FD1AC88" w14:textId="77777777">
        <w:trPr>
          <w:trHeight w:val="218"/>
        </w:trPr>
        <w:tc>
          <w:tcPr>
            <w:tcW w:w="1271" w:type="dxa"/>
          </w:tcPr>
          <w:p w14:paraId="0046562F" w14:textId="77777777" w:rsidR="00D53CD1" w:rsidRPr="009C72EC" w:rsidRDefault="00D53CD1" w:rsidP="00D53CD1">
            <w:pPr>
              <w:pStyle w:val="Lijstalinea"/>
              <w:numPr>
                <w:ilvl w:val="1"/>
                <w:numId w:val="8"/>
              </w:numPr>
              <w:spacing w:after="0" w:line="240" w:lineRule="auto"/>
              <w:rPr>
                <w:rFonts w:eastAsia="Calibri" w:cs="Verdana"/>
                <w:color w:val="000000" w:themeColor="text1"/>
              </w:rPr>
            </w:pPr>
          </w:p>
        </w:tc>
        <w:tc>
          <w:tcPr>
            <w:tcW w:w="7393" w:type="dxa"/>
          </w:tcPr>
          <w:p w14:paraId="25650731" w14:textId="241EEADD" w:rsidR="00D53CD1" w:rsidRPr="009C72EC" w:rsidRDefault="00D53CD1" w:rsidP="00D53CD1">
            <w:pPr>
              <w:spacing w:after="0" w:line="240" w:lineRule="auto"/>
              <w:rPr>
                <w:rFonts w:eastAsia="Calibri" w:cs="Verdana"/>
                <w:color w:val="000000" w:themeColor="text1"/>
              </w:rPr>
            </w:pPr>
            <w:r w:rsidRPr="00D53CD1">
              <w:rPr>
                <w:rFonts w:eastAsia="Calibri" w:cs="Verdana"/>
                <w:color w:val="000000" w:themeColor="text1"/>
              </w:rPr>
              <w:t>De totalen van het tijdelijk en definitieve kohier zijn in de applicatie te raadplegen: per gemeente en per belastingsoort (aantal aanslagregels, aantal aanslagbiljetten, aanslagbedrag en totaalopbrengst per belastingsoort.). Uitval komt met reden niet in deze lijst maar gelijk in de werkvoorraad voor uitval.</w:t>
            </w:r>
          </w:p>
        </w:tc>
      </w:tr>
      <w:tr w:rsidR="00D53CD1" w:rsidRPr="009C72EC" w14:paraId="3B8A1A37" w14:textId="77777777">
        <w:trPr>
          <w:trHeight w:val="218"/>
        </w:trPr>
        <w:tc>
          <w:tcPr>
            <w:tcW w:w="1271" w:type="dxa"/>
          </w:tcPr>
          <w:p w14:paraId="19D4BB72" w14:textId="77777777" w:rsidR="00D53CD1" w:rsidRPr="009C72EC" w:rsidRDefault="00D53CD1" w:rsidP="00D53CD1">
            <w:pPr>
              <w:pStyle w:val="Lijstalinea"/>
              <w:numPr>
                <w:ilvl w:val="1"/>
                <w:numId w:val="8"/>
              </w:numPr>
              <w:spacing w:after="0" w:line="240" w:lineRule="auto"/>
              <w:rPr>
                <w:rFonts w:eastAsia="Calibri" w:cs="Verdana"/>
                <w:color w:val="000000" w:themeColor="text1"/>
              </w:rPr>
            </w:pPr>
          </w:p>
        </w:tc>
        <w:tc>
          <w:tcPr>
            <w:tcW w:w="7393" w:type="dxa"/>
          </w:tcPr>
          <w:p w14:paraId="1127B652" w14:textId="5124DD47" w:rsidR="00D53CD1" w:rsidRPr="009C72EC" w:rsidRDefault="00D53CD1" w:rsidP="00D53CD1">
            <w:pPr>
              <w:spacing w:after="0" w:line="240" w:lineRule="auto"/>
              <w:rPr>
                <w:rFonts w:eastAsia="Calibri" w:cs="Verdana"/>
                <w:color w:val="000000" w:themeColor="text1"/>
              </w:rPr>
            </w:pPr>
            <w:r w:rsidRPr="00D53CD1">
              <w:rPr>
                <w:rFonts w:eastAsia="Calibri" w:cs="Verdana"/>
                <w:color w:val="000000" w:themeColor="text1"/>
              </w:rPr>
              <w:t>Vervangende aanslagen (bijvoorbeeld bij her-adressering) worden in aanvullend kohier uitgevoerd met een nieuwe dagtekening en aangepaste termijn.</w:t>
            </w:r>
          </w:p>
        </w:tc>
      </w:tr>
      <w:tr w:rsidR="00D53CD1" w:rsidRPr="009C72EC" w14:paraId="600C8117" w14:textId="77777777">
        <w:trPr>
          <w:trHeight w:val="218"/>
        </w:trPr>
        <w:tc>
          <w:tcPr>
            <w:tcW w:w="1271" w:type="dxa"/>
          </w:tcPr>
          <w:p w14:paraId="3C1C9330" w14:textId="77777777" w:rsidR="00D53CD1" w:rsidRPr="009C72EC" w:rsidRDefault="00D53CD1" w:rsidP="00D53CD1">
            <w:pPr>
              <w:pStyle w:val="Lijstalinea"/>
              <w:numPr>
                <w:ilvl w:val="1"/>
                <w:numId w:val="8"/>
              </w:numPr>
              <w:spacing w:after="0" w:line="240" w:lineRule="auto"/>
              <w:rPr>
                <w:rFonts w:eastAsia="Calibri" w:cs="Verdana"/>
                <w:color w:val="000000" w:themeColor="text1"/>
              </w:rPr>
            </w:pPr>
          </w:p>
        </w:tc>
        <w:tc>
          <w:tcPr>
            <w:tcW w:w="7393" w:type="dxa"/>
          </w:tcPr>
          <w:p w14:paraId="2F475ECC" w14:textId="0E49C117" w:rsidR="00D53CD1" w:rsidRPr="009C72EC" w:rsidRDefault="00D53CD1" w:rsidP="00D53CD1">
            <w:pPr>
              <w:spacing w:after="0" w:line="240" w:lineRule="auto"/>
              <w:rPr>
                <w:rFonts w:eastAsia="Calibri" w:cs="Verdana"/>
                <w:color w:val="000000" w:themeColor="text1"/>
              </w:rPr>
            </w:pPr>
            <w:r w:rsidRPr="00D53CD1">
              <w:rPr>
                <w:rFonts w:eastAsia="Calibri" w:cs="Verdana"/>
                <w:color w:val="000000" w:themeColor="text1"/>
              </w:rPr>
              <w:t xml:space="preserve">De belastingapplicatie biedt functionaliteiten voor het spreiden van aanslagen. Denk hierbij aan spreiding per gemeente, belastingsoort, type aanslag </w:t>
            </w:r>
            <w:r w:rsidRPr="00D53CD1">
              <w:rPr>
                <w:rFonts w:eastAsia="Calibri" w:cs="Verdana"/>
                <w:color w:val="000000" w:themeColor="text1"/>
              </w:rPr>
              <w:lastRenderedPageBreak/>
              <w:t xml:space="preserve">(enkelvoudig of gecombineerd), wel/geen automatische incasso, rekening houdend met wettelijke termijnen. </w:t>
            </w:r>
          </w:p>
        </w:tc>
      </w:tr>
      <w:tr w:rsidR="00D53CD1" w:rsidRPr="009C72EC" w14:paraId="51A86FB9" w14:textId="77777777">
        <w:trPr>
          <w:trHeight w:val="218"/>
        </w:trPr>
        <w:tc>
          <w:tcPr>
            <w:tcW w:w="1271" w:type="dxa"/>
          </w:tcPr>
          <w:p w14:paraId="5AC1260C" w14:textId="77777777" w:rsidR="00D53CD1" w:rsidRPr="009C72EC" w:rsidRDefault="00D53CD1" w:rsidP="00D53CD1">
            <w:pPr>
              <w:pStyle w:val="Lijstalinea"/>
              <w:numPr>
                <w:ilvl w:val="1"/>
                <w:numId w:val="8"/>
              </w:numPr>
              <w:spacing w:after="0" w:line="240" w:lineRule="auto"/>
              <w:rPr>
                <w:rFonts w:eastAsia="Calibri" w:cs="Verdana"/>
                <w:color w:val="000000" w:themeColor="text1"/>
              </w:rPr>
            </w:pPr>
          </w:p>
        </w:tc>
        <w:tc>
          <w:tcPr>
            <w:tcW w:w="7393" w:type="dxa"/>
          </w:tcPr>
          <w:p w14:paraId="3EDD7A45" w14:textId="3E815018" w:rsidR="00D53CD1" w:rsidRPr="009C72EC" w:rsidRDefault="00D53CD1" w:rsidP="00D53CD1">
            <w:pPr>
              <w:spacing w:after="0" w:line="240" w:lineRule="auto"/>
              <w:rPr>
                <w:rFonts w:eastAsia="Calibri" w:cs="Verdana"/>
                <w:color w:val="000000" w:themeColor="text1"/>
              </w:rPr>
            </w:pPr>
            <w:r w:rsidRPr="00D53CD1">
              <w:rPr>
                <w:rFonts w:eastAsia="Calibri" w:cs="Verdana"/>
                <w:color w:val="000000" w:themeColor="text1"/>
              </w:rPr>
              <w:t>De belastingapplicatie moet in te richten zijn zodat een afwijkend subject (anders dan de beleidsregels) kan worden aangeslagen. Het moet mogelijk zijn om bij een bijvoorbeeld bij een eenmanszaak een aanslag in privé en zakelijk gedeelte te splitsen zonder de tenaamstelling of een extra subject aan te maken of passen.</w:t>
            </w:r>
          </w:p>
        </w:tc>
      </w:tr>
      <w:tr w:rsidR="00D53CD1" w:rsidRPr="009C72EC" w14:paraId="31EC9DBD" w14:textId="77777777">
        <w:trPr>
          <w:trHeight w:val="218"/>
        </w:trPr>
        <w:tc>
          <w:tcPr>
            <w:tcW w:w="1271" w:type="dxa"/>
          </w:tcPr>
          <w:p w14:paraId="0DA4D63A" w14:textId="77777777" w:rsidR="00D53CD1" w:rsidRPr="009C72EC" w:rsidRDefault="00D53CD1" w:rsidP="00D53CD1">
            <w:pPr>
              <w:pStyle w:val="Lijstalinea"/>
              <w:numPr>
                <w:ilvl w:val="1"/>
                <w:numId w:val="8"/>
              </w:numPr>
              <w:spacing w:after="0" w:line="240" w:lineRule="auto"/>
              <w:rPr>
                <w:rFonts w:eastAsia="Calibri" w:cs="Verdana"/>
                <w:color w:val="000000" w:themeColor="text1"/>
              </w:rPr>
            </w:pPr>
          </w:p>
        </w:tc>
        <w:tc>
          <w:tcPr>
            <w:tcW w:w="7393" w:type="dxa"/>
          </w:tcPr>
          <w:p w14:paraId="07BB27A5" w14:textId="01EA802A" w:rsidR="00D53CD1" w:rsidRPr="009C72EC" w:rsidRDefault="00D53CD1" w:rsidP="00D53CD1">
            <w:pPr>
              <w:spacing w:after="0" w:line="240" w:lineRule="auto"/>
              <w:rPr>
                <w:rFonts w:eastAsia="Calibri" w:cs="Verdana"/>
                <w:color w:val="000000" w:themeColor="text1"/>
              </w:rPr>
            </w:pPr>
            <w:r w:rsidRPr="00D53CD1">
              <w:rPr>
                <w:rFonts w:eastAsia="Calibri" w:cs="Verdana"/>
                <w:color w:val="000000" w:themeColor="text1"/>
              </w:rPr>
              <w:t>Een belastingsoort moet voorlopig en definitief op te leggen zijn. Bij de definitieve aanslag vindt de verrekening met de voorlopige aanslag plaats op een logische en herleidbare manier.</w:t>
            </w:r>
          </w:p>
        </w:tc>
      </w:tr>
      <w:tr w:rsidR="00D53CD1" w:rsidRPr="009C72EC" w14:paraId="353B0C16" w14:textId="77777777">
        <w:trPr>
          <w:trHeight w:val="218"/>
        </w:trPr>
        <w:tc>
          <w:tcPr>
            <w:tcW w:w="1271" w:type="dxa"/>
          </w:tcPr>
          <w:p w14:paraId="5D6C295C" w14:textId="77777777" w:rsidR="00D53CD1" w:rsidRPr="009C72EC" w:rsidRDefault="00D53CD1" w:rsidP="00D53CD1">
            <w:pPr>
              <w:pStyle w:val="Lijstalinea"/>
              <w:numPr>
                <w:ilvl w:val="1"/>
                <w:numId w:val="8"/>
              </w:numPr>
              <w:spacing w:after="0" w:line="240" w:lineRule="auto"/>
              <w:rPr>
                <w:rFonts w:eastAsia="Calibri" w:cs="Verdana"/>
                <w:color w:val="000000" w:themeColor="text1"/>
              </w:rPr>
            </w:pPr>
          </w:p>
        </w:tc>
        <w:tc>
          <w:tcPr>
            <w:tcW w:w="7393" w:type="dxa"/>
          </w:tcPr>
          <w:p w14:paraId="197B9620" w14:textId="1C437DC3" w:rsidR="00D53CD1" w:rsidRPr="009C72EC" w:rsidRDefault="00D53CD1" w:rsidP="00D53CD1">
            <w:pPr>
              <w:spacing w:after="0" w:line="240" w:lineRule="auto"/>
              <w:rPr>
                <w:rFonts w:eastAsia="Calibri" w:cs="Verdana"/>
                <w:color w:val="000000" w:themeColor="text1"/>
              </w:rPr>
            </w:pPr>
            <w:r w:rsidRPr="00D53CD1">
              <w:rPr>
                <w:rFonts w:eastAsia="Calibri" w:cs="Verdana"/>
                <w:color w:val="000000" w:themeColor="text1"/>
              </w:rPr>
              <w:t xml:space="preserve">Het draaien van de aanslagruns/kohieren kan worden gepland. </w:t>
            </w:r>
          </w:p>
        </w:tc>
      </w:tr>
      <w:tr w:rsidR="00D53CD1" w:rsidRPr="009C72EC" w14:paraId="5E1D25A9" w14:textId="77777777">
        <w:trPr>
          <w:trHeight w:val="218"/>
        </w:trPr>
        <w:tc>
          <w:tcPr>
            <w:tcW w:w="1271" w:type="dxa"/>
          </w:tcPr>
          <w:p w14:paraId="354B8641" w14:textId="77777777" w:rsidR="00D53CD1" w:rsidRPr="009C72EC" w:rsidRDefault="00D53CD1" w:rsidP="00D53CD1">
            <w:pPr>
              <w:pStyle w:val="Lijstalinea"/>
              <w:numPr>
                <w:ilvl w:val="1"/>
                <w:numId w:val="8"/>
              </w:numPr>
              <w:spacing w:after="0" w:line="240" w:lineRule="auto"/>
              <w:rPr>
                <w:rFonts w:eastAsia="Calibri" w:cs="Verdana"/>
                <w:color w:val="000000" w:themeColor="text1"/>
              </w:rPr>
            </w:pPr>
          </w:p>
        </w:tc>
        <w:tc>
          <w:tcPr>
            <w:tcW w:w="7393" w:type="dxa"/>
          </w:tcPr>
          <w:p w14:paraId="2D6A326C" w14:textId="643C65A7" w:rsidR="00D53CD1" w:rsidRPr="009C72EC" w:rsidRDefault="00D53CD1" w:rsidP="00D53CD1">
            <w:pPr>
              <w:spacing w:after="0" w:line="240" w:lineRule="auto"/>
              <w:rPr>
                <w:rFonts w:eastAsia="Calibri" w:cs="Verdana"/>
                <w:color w:val="000000" w:themeColor="text1"/>
              </w:rPr>
            </w:pPr>
            <w:r w:rsidRPr="00D53CD1">
              <w:rPr>
                <w:rFonts w:eastAsia="Calibri" w:cs="Verdana"/>
                <w:color w:val="000000" w:themeColor="text1"/>
              </w:rPr>
              <w:t xml:space="preserve">Alle aanslagregels van één belastingplichtige moeten, indien gewenst, op één biljet komen. Deze functionaliteit moet per subject kunnen worden aangepast. Voorts kent de applicatie de mogelijkheid de WOZ-beschikkingen af te laten drukken op het aanslagbiljet, maar ook WOZ-beschikkingen afzonderlijk. </w:t>
            </w:r>
          </w:p>
        </w:tc>
      </w:tr>
      <w:tr w:rsidR="00D53CD1" w:rsidRPr="009C72EC" w14:paraId="2AF2FEAD" w14:textId="77777777">
        <w:trPr>
          <w:trHeight w:val="218"/>
        </w:trPr>
        <w:tc>
          <w:tcPr>
            <w:tcW w:w="1271" w:type="dxa"/>
          </w:tcPr>
          <w:p w14:paraId="1F3AA8BA" w14:textId="77777777" w:rsidR="00D53CD1" w:rsidRPr="009C72EC" w:rsidRDefault="00D53CD1" w:rsidP="00D53CD1">
            <w:pPr>
              <w:pStyle w:val="Lijstalinea"/>
              <w:numPr>
                <w:ilvl w:val="1"/>
                <w:numId w:val="8"/>
              </w:numPr>
              <w:spacing w:after="0" w:line="240" w:lineRule="auto"/>
              <w:rPr>
                <w:rFonts w:eastAsia="Calibri" w:cs="Verdana"/>
                <w:color w:val="000000" w:themeColor="text1"/>
              </w:rPr>
            </w:pPr>
          </w:p>
        </w:tc>
        <w:tc>
          <w:tcPr>
            <w:tcW w:w="7393" w:type="dxa"/>
          </w:tcPr>
          <w:p w14:paraId="2867A35D" w14:textId="7C1490E7" w:rsidR="00D53CD1" w:rsidRPr="009C72EC" w:rsidRDefault="00D53CD1" w:rsidP="00D53CD1">
            <w:pPr>
              <w:spacing w:after="0" w:line="240" w:lineRule="auto"/>
              <w:rPr>
                <w:rFonts w:eastAsia="Calibri" w:cs="Verdana"/>
                <w:color w:val="000000" w:themeColor="text1"/>
              </w:rPr>
            </w:pPr>
            <w:r w:rsidRPr="00D53CD1">
              <w:rPr>
                <w:rFonts w:eastAsia="Calibri" w:cs="Verdana"/>
                <w:color w:val="000000" w:themeColor="text1"/>
              </w:rPr>
              <w:t xml:space="preserve">De belastingapplicatie maakt specificatiestaten van de aanslagregels voor de (verschillende) belastingsoorten aan bij de aanslagoplegging, wanneer een belastingplichtige meerdere objecten in eigendom en/of gebruik heeft. Gebruiker moet zelf kunnen instellen met welke criteria specificatiestaten worden aangemaakt. De aanslagregels worden op de specificatiestaat getoond. De specificatiestaat moet door de gebruiker op eenzelfde wijze raadpleegbaar zijn als de aanslagen. De specificatiestaten moeten </w:t>
            </w:r>
            <w:proofErr w:type="spellStart"/>
            <w:r w:rsidRPr="00D53CD1">
              <w:rPr>
                <w:rFonts w:eastAsia="Calibri" w:cs="Verdana"/>
                <w:color w:val="000000" w:themeColor="text1"/>
              </w:rPr>
              <w:t>exporteerbaar</w:t>
            </w:r>
            <w:proofErr w:type="spellEnd"/>
            <w:r w:rsidRPr="00D53CD1">
              <w:rPr>
                <w:rFonts w:eastAsia="Calibri" w:cs="Verdana"/>
                <w:color w:val="000000" w:themeColor="text1"/>
              </w:rPr>
              <w:t xml:space="preserve"> zijn naar CSV, PDF en XLSX.</w:t>
            </w:r>
          </w:p>
        </w:tc>
      </w:tr>
      <w:tr w:rsidR="00D53CD1" w:rsidRPr="009C72EC" w14:paraId="47263D90" w14:textId="77777777">
        <w:trPr>
          <w:trHeight w:val="218"/>
        </w:trPr>
        <w:tc>
          <w:tcPr>
            <w:tcW w:w="1271" w:type="dxa"/>
          </w:tcPr>
          <w:p w14:paraId="33891974" w14:textId="77777777" w:rsidR="00D53CD1" w:rsidRPr="009C72EC" w:rsidRDefault="00D53CD1" w:rsidP="00D53CD1">
            <w:pPr>
              <w:pStyle w:val="Lijstalinea"/>
              <w:numPr>
                <w:ilvl w:val="1"/>
                <w:numId w:val="8"/>
              </w:numPr>
              <w:spacing w:after="0" w:line="240" w:lineRule="auto"/>
              <w:rPr>
                <w:rFonts w:eastAsia="Calibri" w:cs="Verdana"/>
                <w:color w:val="000000" w:themeColor="text1"/>
              </w:rPr>
            </w:pPr>
          </w:p>
        </w:tc>
        <w:tc>
          <w:tcPr>
            <w:tcW w:w="7393" w:type="dxa"/>
          </w:tcPr>
          <w:p w14:paraId="2DA251BB" w14:textId="3C07FAEF" w:rsidR="00D53CD1" w:rsidRPr="009C72EC" w:rsidRDefault="00D53CD1" w:rsidP="00D53CD1">
            <w:pPr>
              <w:spacing w:after="0" w:line="240" w:lineRule="auto"/>
              <w:rPr>
                <w:rFonts w:eastAsia="Calibri" w:cs="Verdana"/>
                <w:color w:val="000000" w:themeColor="text1"/>
              </w:rPr>
            </w:pPr>
            <w:r w:rsidRPr="00D53CD1">
              <w:rPr>
                <w:rFonts w:eastAsia="Calibri" w:cs="Verdana"/>
                <w:color w:val="000000" w:themeColor="text1"/>
              </w:rPr>
              <w:t xml:space="preserve">De aanslagoplegging moet inzichtelijk zijn en blijven in de belastingapplicatie met dezelfde (statische) gegevens als de belastingplichtige deze heeft ontvangen. </w:t>
            </w:r>
          </w:p>
        </w:tc>
      </w:tr>
      <w:tr w:rsidR="00D53CD1" w:rsidRPr="009C72EC" w14:paraId="1795D24F" w14:textId="77777777">
        <w:trPr>
          <w:trHeight w:val="218"/>
        </w:trPr>
        <w:tc>
          <w:tcPr>
            <w:tcW w:w="1271" w:type="dxa"/>
          </w:tcPr>
          <w:p w14:paraId="211493DB" w14:textId="77777777" w:rsidR="00D53CD1" w:rsidRPr="009C72EC" w:rsidRDefault="00D53CD1" w:rsidP="00D53CD1">
            <w:pPr>
              <w:pStyle w:val="Lijstalinea"/>
              <w:numPr>
                <w:ilvl w:val="1"/>
                <w:numId w:val="8"/>
              </w:numPr>
              <w:spacing w:after="0" w:line="240" w:lineRule="auto"/>
              <w:rPr>
                <w:rFonts w:eastAsia="Calibri" w:cs="Verdana"/>
                <w:color w:val="000000" w:themeColor="text1"/>
              </w:rPr>
            </w:pPr>
          </w:p>
        </w:tc>
        <w:tc>
          <w:tcPr>
            <w:tcW w:w="7393" w:type="dxa"/>
          </w:tcPr>
          <w:p w14:paraId="2D790A88" w14:textId="193276D2" w:rsidR="00D53CD1" w:rsidRPr="009C72EC" w:rsidRDefault="00D53CD1" w:rsidP="00D53CD1">
            <w:pPr>
              <w:spacing w:after="0" w:line="240" w:lineRule="auto"/>
              <w:rPr>
                <w:rFonts w:eastAsia="Calibri" w:cs="Verdana"/>
                <w:color w:val="000000" w:themeColor="text1"/>
              </w:rPr>
            </w:pPr>
            <w:r w:rsidRPr="00D53CD1">
              <w:rPr>
                <w:rFonts w:eastAsia="Calibri" w:cs="Verdana"/>
                <w:color w:val="000000" w:themeColor="text1"/>
              </w:rPr>
              <w:t xml:space="preserve">Het is mogelijk om een aanslag voor </w:t>
            </w:r>
            <w:proofErr w:type="spellStart"/>
            <w:r w:rsidRPr="00D53CD1">
              <w:rPr>
                <w:rFonts w:eastAsia="Calibri" w:cs="Verdana"/>
                <w:color w:val="000000" w:themeColor="text1"/>
              </w:rPr>
              <w:t>Diftar</w:t>
            </w:r>
            <w:proofErr w:type="spellEnd"/>
            <w:r w:rsidRPr="00D53CD1">
              <w:rPr>
                <w:rFonts w:eastAsia="Calibri" w:cs="Verdana"/>
                <w:color w:val="000000" w:themeColor="text1"/>
              </w:rPr>
              <w:t xml:space="preserve"> voor meerdere jaren op één aanslagbiljet te combineren.</w:t>
            </w:r>
          </w:p>
        </w:tc>
      </w:tr>
      <w:tr w:rsidR="00D53CD1" w:rsidRPr="009C72EC" w14:paraId="4E5B083A" w14:textId="77777777">
        <w:trPr>
          <w:trHeight w:val="218"/>
        </w:trPr>
        <w:tc>
          <w:tcPr>
            <w:tcW w:w="1271" w:type="dxa"/>
          </w:tcPr>
          <w:p w14:paraId="69B1DE70" w14:textId="77777777" w:rsidR="00D53CD1" w:rsidRPr="009C72EC" w:rsidRDefault="00D53CD1" w:rsidP="00D53CD1">
            <w:pPr>
              <w:pStyle w:val="Lijstalinea"/>
              <w:numPr>
                <w:ilvl w:val="1"/>
                <w:numId w:val="8"/>
              </w:numPr>
              <w:spacing w:after="0" w:line="240" w:lineRule="auto"/>
              <w:rPr>
                <w:rFonts w:eastAsia="Calibri" w:cs="Verdana"/>
                <w:color w:val="000000" w:themeColor="text1"/>
              </w:rPr>
            </w:pPr>
          </w:p>
        </w:tc>
        <w:tc>
          <w:tcPr>
            <w:tcW w:w="7393" w:type="dxa"/>
          </w:tcPr>
          <w:p w14:paraId="67AF624D" w14:textId="48A6E669" w:rsidR="00D53CD1" w:rsidRPr="009C72EC" w:rsidRDefault="00D53CD1" w:rsidP="00D53CD1">
            <w:pPr>
              <w:spacing w:after="0" w:line="240" w:lineRule="auto"/>
              <w:rPr>
                <w:rFonts w:eastAsia="Calibri" w:cs="Verdana"/>
                <w:color w:val="000000" w:themeColor="text1"/>
              </w:rPr>
            </w:pPr>
            <w:r w:rsidRPr="00D53CD1">
              <w:rPr>
                <w:rFonts w:eastAsia="Calibri" w:cs="Verdana"/>
                <w:color w:val="000000" w:themeColor="text1"/>
              </w:rPr>
              <w:t xml:space="preserve">Op het aanslagbiljet kan een link worden opgenomen. Door op de link te klikken of de QR-code te scannen, komt de </w:t>
            </w:r>
            <w:r w:rsidR="00F71035">
              <w:rPr>
                <w:rFonts w:eastAsia="Calibri" w:cs="Verdana"/>
                <w:color w:val="000000" w:themeColor="text1"/>
              </w:rPr>
              <w:t>B</w:t>
            </w:r>
            <w:r w:rsidRPr="00D53CD1">
              <w:rPr>
                <w:rFonts w:eastAsia="Calibri" w:cs="Verdana"/>
                <w:color w:val="000000" w:themeColor="text1"/>
              </w:rPr>
              <w:t>elastingplichtige direct in het portaal van de belastingapplicatie om daar te kunnen betalen, bezwaar in te dienen, e.d.</w:t>
            </w:r>
          </w:p>
        </w:tc>
      </w:tr>
      <w:tr w:rsidR="00D53CD1" w:rsidRPr="009C72EC" w14:paraId="311E3CD9" w14:textId="77777777">
        <w:trPr>
          <w:trHeight w:val="218"/>
        </w:trPr>
        <w:tc>
          <w:tcPr>
            <w:tcW w:w="1271" w:type="dxa"/>
          </w:tcPr>
          <w:p w14:paraId="15577443" w14:textId="77777777" w:rsidR="00D53CD1" w:rsidRPr="009C72EC" w:rsidRDefault="00D53CD1" w:rsidP="00D53CD1">
            <w:pPr>
              <w:pStyle w:val="Lijstalinea"/>
              <w:numPr>
                <w:ilvl w:val="1"/>
                <w:numId w:val="8"/>
              </w:numPr>
              <w:spacing w:after="0" w:line="240" w:lineRule="auto"/>
              <w:rPr>
                <w:rFonts w:eastAsia="Calibri" w:cs="Verdana"/>
                <w:color w:val="000000" w:themeColor="text1"/>
              </w:rPr>
            </w:pPr>
          </w:p>
        </w:tc>
        <w:tc>
          <w:tcPr>
            <w:tcW w:w="7393" w:type="dxa"/>
          </w:tcPr>
          <w:p w14:paraId="5713E3FD" w14:textId="1FE3ACE2" w:rsidR="00D53CD1" w:rsidRPr="009C72EC" w:rsidRDefault="00D53CD1" w:rsidP="00D53CD1">
            <w:pPr>
              <w:spacing w:after="0" w:line="240" w:lineRule="auto"/>
              <w:rPr>
                <w:rFonts w:eastAsia="Calibri" w:cs="Verdana"/>
                <w:color w:val="000000" w:themeColor="text1"/>
              </w:rPr>
            </w:pPr>
            <w:r w:rsidRPr="00D53CD1">
              <w:rPr>
                <w:rFonts w:eastAsia="Calibri" w:cs="Verdana"/>
                <w:color w:val="000000" w:themeColor="text1"/>
              </w:rPr>
              <w:t xml:space="preserve">Afhankelijk van de voorkeur van de belastingplichtige moeten aanslagen kunnen worden verstuurd naar de </w:t>
            </w:r>
            <w:proofErr w:type="spellStart"/>
            <w:r w:rsidRPr="00D53CD1">
              <w:rPr>
                <w:rFonts w:eastAsia="Calibri" w:cs="Verdana"/>
                <w:color w:val="000000" w:themeColor="text1"/>
              </w:rPr>
              <w:t>berichtenbox</w:t>
            </w:r>
            <w:proofErr w:type="spellEnd"/>
            <w:r w:rsidRPr="00D53CD1">
              <w:rPr>
                <w:rFonts w:eastAsia="Calibri" w:cs="Verdana"/>
                <w:color w:val="000000" w:themeColor="text1"/>
              </w:rPr>
              <w:t xml:space="preserve"> van </w:t>
            </w:r>
            <w:proofErr w:type="spellStart"/>
            <w:r w:rsidRPr="00D53CD1">
              <w:rPr>
                <w:rFonts w:eastAsia="Calibri" w:cs="Verdana"/>
                <w:color w:val="000000" w:themeColor="text1"/>
              </w:rPr>
              <w:t>MijnOverheid</w:t>
            </w:r>
            <w:proofErr w:type="spellEnd"/>
            <w:r w:rsidRPr="00D53CD1">
              <w:rPr>
                <w:rFonts w:eastAsia="Calibri" w:cs="Verdana"/>
                <w:color w:val="000000" w:themeColor="text1"/>
              </w:rPr>
              <w:t>.</w:t>
            </w:r>
          </w:p>
        </w:tc>
      </w:tr>
      <w:tr w:rsidR="00D53CD1" w:rsidRPr="009C72EC" w14:paraId="3243271B" w14:textId="77777777">
        <w:trPr>
          <w:trHeight w:val="218"/>
        </w:trPr>
        <w:tc>
          <w:tcPr>
            <w:tcW w:w="1271" w:type="dxa"/>
          </w:tcPr>
          <w:p w14:paraId="701125CC" w14:textId="77777777" w:rsidR="00D53CD1" w:rsidRPr="009C72EC" w:rsidRDefault="00D53CD1" w:rsidP="00D53CD1">
            <w:pPr>
              <w:pStyle w:val="Lijstalinea"/>
              <w:numPr>
                <w:ilvl w:val="1"/>
                <w:numId w:val="8"/>
              </w:numPr>
              <w:spacing w:after="0" w:line="240" w:lineRule="auto"/>
              <w:rPr>
                <w:rFonts w:eastAsia="Calibri" w:cs="Verdana"/>
                <w:color w:val="000000" w:themeColor="text1"/>
              </w:rPr>
            </w:pPr>
          </w:p>
        </w:tc>
        <w:tc>
          <w:tcPr>
            <w:tcW w:w="7393" w:type="dxa"/>
          </w:tcPr>
          <w:p w14:paraId="5CE40290" w14:textId="7C6C0B1A" w:rsidR="00D53CD1" w:rsidRPr="009C72EC" w:rsidRDefault="00D53CD1" w:rsidP="00D53CD1">
            <w:pPr>
              <w:spacing w:after="0" w:line="240" w:lineRule="auto"/>
              <w:rPr>
                <w:rFonts w:eastAsia="Calibri" w:cs="Verdana"/>
                <w:color w:val="000000" w:themeColor="text1"/>
              </w:rPr>
            </w:pPr>
            <w:r w:rsidRPr="00D53CD1">
              <w:rPr>
                <w:rFonts w:eastAsia="Calibri" w:cs="Verdana"/>
                <w:color w:val="000000" w:themeColor="text1"/>
              </w:rPr>
              <w:t>In de applicatie is het niet mogelijk om zonder wijziging van grondslag of tariefsoort voor hetzelfde object meerdere keren te worden aangeslagen voor dezelfde plicht.</w:t>
            </w:r>
          </w:p>
        </w:tc>
      </w:tr>
      <w:tr w:rsidR="00D53CD1" w:rsidRPr="009C72EC" w14:paraId="16EE52F5" w14:textId="77777777">
        <w:trPr>
          <w:trHeight w:val="218"/>
        </w:trPr>
        <w:tc>
          <w:tcPr>
            <w:tcW w:w="1271" w:type="dxa"/>
          </w:tcPr>
          <w:p w14:paraId="6A7B0CC1" w14:textId="77777777" w:rsidR="00D53CD1" w:rsidRPr="009C72EC" w:rsidRDefault="00D53CD1" w:rsidP="00D53CD1">
            <w:pPr>
              <w:pStyle w:val="Lijstalinea"/>
              <w:numPr>
                <w:ilvl w:val="1"/>
                <w:numId w:val="8"/>
              </w:numPr>
              <w:spacing w:after="0" w:line="240" w:lineRule="auto"/>
              <w:rPr>
                <w:rFonts w:eastAsia="Calibri" w:cs="Verdana"/>
                <w:color w:val="000000" w:themeColor="text1"/>
              </w:rPr>
            </w:pPr>
          </w:p>
        </w:tc>
        <w:tc>
          <w:tcPr>
            <w:tcW w:w="7393" w:type="dxa"/>
          </w:tcPr>
          <w:p w14:paraId="0DA53BA8" w14:textId="630DA8AB" w:rsidR="00D53CD1" w:rsidRPr="009C72EC" w:rsidRDefault="00D53CD1" w:rsidP="00D53CD1">
            <w:pPr>
              <w:spacing w:after="0" w:line="240" w:lineRule="auto"/>
              <w:rPr>
                <w:rFonts w:eastAsia="Calibri" w:cs="Verdana"/>
                <w:color w:val="000000" w:themeColor="text1"/>
              </w:rPr>
            </w:pPr>
            <w:r w:rsidRPr="00D53CD1">
              <w:rPr>
                <w:rFonts w:eastAsia="Calibri" w:cs="Verdana"/>
                <w:color w:val="000000" w:themeColor="text1"/>
              </w:rPr>
              <w:t xml:space="preserve">De applicatie bevat geautomatiseerde controles voor het kohier om ervoor te zorgen dat de aanslag zo compleet mogelijk is. </w:t>
            </w:r>
          </w:p>
        </w:tc>
      </w:tr>
      <w:tr w:rsidR="00D5741D" w:rsidRPr="009C72EC" w14:paraId="09D277A2" w14:textId="77777777">
        <w:trPr>
          <w:trHeight w:val="218"/>
        </w:trPr>
        <w:tc>
          <w:tcPr>
            <w:tcW w:w="1271" w:type="dxa"/>
          </w:tcPr>
          <w:p w14:paraId="25A3E645" w14:textId="77777777" w:rsidR="00D5741D" w:rsidRPr="009C72EC" w:rsidRDefault="00D5741D" w:rsidP="00D53CD1">
            <w:pPr>
              <w:pStyle w:val="Lijstalinea"/>
              <w:numPr>
                <w:ilvl w:val="1"/>
                <w:numId w:val="8"/>
              </w:numPr>
              <w:spacing w:after="0" w:line="240" w:lineRule="auto"/>
              <w:rPr>
                <w:rFonts w:eastAsia="Calibri" w:cs="Verdana"/>
                <w:color w:val="000000" w:themeColor="text1"/>
              </w:rPr>
            </w:pPr>
          </w:p>
        </w:tc>
        <w:tc>
          <w:tcPr>
            <w:tcW w:w="7393" w:type="dxa"/>
          </w:tcPr>
          <w:p w14:paraId="1BC5AEE0" w14:textId="7CD12F87" w:rsidR="00D5741D" w:rsidRPr="00D53CD1" w:rsidRDefault="00D5741D" w:rsidP="00D53CD1">
            <w:pPr>
              <w:spacing w:after="0" w:line="240" w:lineRule="auto"/>
              <w:rPr>
                <w:rFonts w:eastAsia="Calibri" w:cs="Verdana"/>
                <w:color w:val="000000" w:themeColor="text1"/>
              </w:rPr>
            </w:pPr>
            <w:r w:rsidRPr="00D5741D">
              <w:rPr>
                <w:rFonts w:eastAsia="Calibri" w:cs="Verdana"/>
                <w:color w:val="000000" w:themeColor="text1"/>
              </w:rPr>
              <w:t>Bij subjecten met meerdere aanslagregels (b.v. woningbouwcorporaties) moet op een gemakkelijke wijze kunnen worden gefilterd op de diverse kenmerken van de aanslagregels.</w:t>
            </w:r>
          </w:p>
        </w:tc>
      </w:tr>
    </w:tbl>
    <w:p w14:paraId="24E541CF" w14:textId="77777777" w:rsidR="006A7EE0" w:rsidRDefault="006A7EE0" w:rsidP="006A7EE0">
      <w:pPr>
        <w:spacing w:after="0" w:line="240" w:lineRule="auto"/>
        <w:rPr>
          <w:rFonts w:cs="Times New Roman"/>
        </w:rPr>
      </w:pPr>
    </w:p>
    <w:p w14:paraId="0A1A6676" w14:textId="77777777" w:rsidR="006A7EE0" w:rsidRDefault="006A7EE0" w:rsidP="006A7EE0">
      <w:pPr>
        <w:spacing w:after="0" w:line="240" w:lineRule="auto"/>
        <w:rPr>
          <w:rFonts w:cs="Times New Roman"/>
        </w:rPr>
      </w:pPr>
    </w:p>
    <w:p w14:paraId="31D9828D" w14:textId="77777777" w:rsidR="006A7EE0" w:rsidRDefault="006A7EE0" w:rsidP="006A7EE0">
      <w:pPr>
        <w:spacing w:after="0" w:line="240" w:lineRule="auto"/>
        <w:rPr>
          <w:rFonts w:cs="Times New Roman"/>
        </w:rPr>
      </w:pPr>
    </w:p>
    <w:p w14:paraId="00723238" w14:textId="5F348D51" w:rsidR="006A7EE0" w:rsidRPr="006A7EE0" w:rsidRDefault="003504C0" w:rsidP="006A7EE0">
      <w:pPr>
        <w:pStyle w:val="Kop2"/>
        <w:pBdr>
          <w:bottom w:val="single" w:sz="4" w:space="1" w:color="0070C0"/>
        </w:pBdr>
        <w:ind w:left="748" w:hanging="748"/>
      </w:pPr>
      <w:r>
        <w:t>Vrijstellingen en verminderingen</w:t>
      </w:r>
    </w:p>
    <w:tbl>
      <w:tblPr>
        <w:tblpPr w:leftFromText="141" w:rightFromText="141" w:vertAnchor="text" w:horzAnchor="margin" w:tblpY="283"/>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271"/>
        <w:gridCol w:w="7393"/>
      </w:tblGrid>
      <w:tr w:rsidR="006A7EE0" w:rsidRPr="009C72EC" w14:paraId="10B8E8AD" w14:textId="77777777">
        <w:trPr>
          <w:tblHeader/>
        </w:trPr>
        <w:tc>
          <w:tcPr>
            <w:tcW w:w="1271" w:type="dxa"/>
          </w:tcPr>
          <w:p w14:paraId="37FD3D66" w14:textId="77777777" w:rsidR="006A7EE0" w:rsidRPr="004B47B0" w:rsidDel="004B5419" w:rsidRDefault="006A7EE0">
            <w:pPr>
              <w:pStyle w:val="Lijstalinea"/>
              <w:spacing w:after="0" w:line="240" w:lineRule="auto"/>
              <w:ind w:left="142" w:hanging="113"/>
              <w:rPr>
                <w:rFonts w:eastAsia="Calibri" w:cs="Verdana"/>
                <w:b/>
                <w:bCs/>
                <w:color w:val="000000" w:themeColor="text1"/>
              </w:rPr>
            </w:pPr>
            <w:r w:rsidRPr="004B47B0">
              <w:rPr>
                <w:rFonts w:eastAsia="Calibri" w:cs="Verdana"/>
                <w:b/>
                <w:bCs/>
                <w:color w:val="000000" w:themeColor="text1"/>
              </w:rPr>
              <w:t>Eis</w:t>
            </w:r>
          </w:p>
        </w:tc>
        <w:tc>
          <w:tcPr>
            <w:tcW w:w="7393" w:type="dxa"/>
          </w:tcPr>
          <w:p w14:paraId="09294E99" w14:textId="77777777" w:rsidR="006A7EE0" w:rsidRPr="004B47B0" w:rsidRDefault="006A7EE0">
            <w:pPr>
              <w:spacing w:after="0" w:line="240" w:lineRule="auto"/>
              <w:rPr>
                <w:rFonts w:eastAsia="Calibri" w:cs="Verdana"/>
                <w:b/>
                <w:bCs/>
                <w:color w:val="000000" w:themeColor="text1"/>
              </w:rPr>
            </w:pPr>
            <w:r w:rsidRPr="004B47B0">
              <w:rPr>
                <w:rFonts w:eastAsia="Calibri" w:cs="Verdana"/>
                <w:b/>
                <w:bCs/>
                <w:color w:val="000000" w:themeColor="text1"/>
              </w:rPr>
              <w:t>Omschrijving</w:t>
            </w:r>
          </w:p>
        </w:tc>
      </w:tr>
      <w:tr w:rsidR="000A0F3A" w:rsidRPr="009C72EC" w14:paraId="06EE9FF7" w14:textId="77777777">
        <w:trPr>
          <w:trHeight w:val="218"/>
        </w:trPr>
        <w:tc>
          <w:tcPr>
            <w:tcW w:w="1271" w:type="dxa"/>
          </w:tcPr>
          <w:p w14:paraId="20C2E4F4" w14:textId="77777777" w:rsidR="000A0F3A" w:rsidRPr="009C72EC" w:rsidRDefault="000A0F3A" w:rsidP="000A0F3A">
            <w:pPr>
              <w:pStyle w:val="Lijstalinea"/>
              <w:numPr>
                <w:ilvl w:val="1"/>
                <w:numId w:val="8"/>
              </w:numPr>
              <w:spacing w:after="0" w:line="240" w:lineRule="auto"/>
              <w:rPr>
                <w:rFonts w:eastAsia="Calibri" w:cs="Verdana"/>
                <w:color w:val="000000" w:themeColor="text1"/>
              </w:rPr>
            </w:pPr>
          </w:p>
        </w:tc>
        <w:tc>
          <w:tcPr>
            <w:tcW w:w="7393" w:type="dxa"/>
          </w:tcPr>
          <w:p w14:paraId="6FD62FA4" w14:textId="75D1B042" w:rsidR="000A0F3A" w:rsidRPr="009C72EC" w:rsidRDefault="000A0F3A" w:rsidP="000A0F3A">
            <w:pPr>
              <w:spacing w:after="0" w:line="240" w:lineRule="auto"/>
              <w:rPr>
                <w:rFonts w:eastAsia="Calibri" w:cs="Verdana"/>
                <w:color w:val="000000" w:themeColor="text1"/>
              </w:rPr>
            </w:pPr>
            <w:r w:rsidRPr="000A0F3A">
              <w:rPr>
                <w:rFonts w:eastAsia="Calibri" w:cs="Verdana"/>
                <w:color w:val="000000" w:themeColor="text1"/>
              </w:rPr>
              <w:t xml:space="preserve">De applicatie maakt het mogelijk om een object, subject structureel of incidenteel uit te sluiten of vrij te stellen van heffing met opgave van de reden. </w:t>
            </w:r>
          </w:p>
        </w:tc>
      </w:tr>
      <w:tr w:rsidR="000A0F3A" w:rsidRPr="009C72EC" w14:paraId="15DA3B0F" w14:textId="77777777">
        <w:trPr>
          <w:trHeight w:val="218"/>
        </w:trPr>
        <w:tc>
          <w:tcPr>
            <w:tcW w:w="1271" w:type="dxa"/>
          </w:tcPr>
          <w:p w14:paraId="0B7B841A" w14:textId="77777777" w:rsidR="000A0F3A" w:rsidRPr="009C72EC" w:rsidRDefault="000A0F3A" w:rsidP="000A0F3A">
            <w:pPr>
              <w:pStyle w:val="Lijstalinea"/>
              <w:numPr>
                <w:ilvl w:val="1"/>
                <w:numId w:val="8"/>
              </w:numPr>
              <w:spacing w:after="0" w:line="240" w:lineRule="auto"/>
              <w:rPr>
                <w:rFonts w:eastAsia="Calibri" w:cs="Verdana"/>
                <w:color w:val="000000" w:themeColor="text1"/>
              </w:rPr>
            </w:pPr>
          </w:p>
        </w:tc>
        <w:tc>
          <w:tcPr>
            <w:tcW w:w="7393" w:type="dxa"/>
          </w:tcPr>
          <w:p w14:paraId="1C8783DB" w14:textId="0863D2C2" w:rsidR="000A0F3A" w:rsidRPr="009C72EC" w:rsidRDefault="000A0F3A" w:rsidP="000A0F3A">
            <w:pPr>
              <w:spacing w:after="0" w:line="240" w:lineRule="auto"/>
              <w:rPr>
                <w:rFonts w:eastAsia="Calibri" w:cs="Verdana"/>
                <w:color w:val="000000" w:themeColor="text1"/>
              </w:rPr>
            </w:pPr>
            <w:r w:rsidRPr="000A0F3A">
              <w:rPr>
                <w:rFonts w:eastAsia="Calibri" w:cs="Verdana"/>
                <w:color w:val="000000" w:themeColor="text1"/>
              </w:rPr>
              <w:t>Vrijstelling/uitsluitcode kan per belastingsoort op gemeente en/of per bepaalde datum worden ingegeven.</w:t>
            </w:r>
          </w:p>
        </w:tc>
      </w:tr>
      <w:tr w:rsidR="000A0F3A" w:rsidRPr="009C72EC" w14:paraId="477C59ED" w14:textId="77777777">
        <w:trPr>
          <w:trHeight w:val="218"/>
        </w:trPr>
        <w:tc>
          <w:tcPr>
            <w:tcW w:w="1271" w:type="dxa"/>
          </w:tcPr>
          <w:p w14:paraId="278D3705" w14:textId="77777777" w:rsidR="000A0F3A" w:rsidRPr="009C72EC" w:rsidRDefault="000A0F3A" w:rsidP="000A0F3A">
            <w:pPr>
              <w:pStyle w:val="Lijstalinea"/>
              <w:numPr>
                <w:ilvl w:val="1"/>
                <w:numId w:val="8"/>
              </w:numPr>
              <w:spacing w:after="0" w:line="240" w:lineRule="auto"/>
              <w:rPr>
                <w:rFonts w:eastAsia="Calibri" w:cs="Verdana"/>
                <w:color w:val="000000" w:themeColor="text1"/>
              </w:rPr>
            </w:pPr>
          </w:p>
        </w:tc>
        <w:tc>
          <w:tcPr>
            <w:tcW w:w="7393" w:type="dxa"/>
          </w:tcPr>
          <w:p w14:paraId="6F8474A9" w14:textId="78991CD6" w:rsidR="000A0F3A" w:rsidRPr="009C72EC" w:rsidRDefault="000A0F3A" w:rsidP="000A0F3A">
            <w:pPr>
              <w:spacing w:after="0" w:line="240" w:lineRule="auto"/>
              <w:rPr>
                <w:rFonts w:eastAsia="Calibri" w:cs="Verdana"/>
                <w:color w:val="000000" w:themeColor="text1"/>
              </w:rPr>
            </w:pPr>
            <w:r w:rsidRPr="000A0F3A">
              <w:rPr>
                <w:rFonts w:eastAsia="Calibri" w:cs="Verdana"/>
                <w:color w:val="000000" w:themeColor="text1"/>
              </w:rPr>
              <w:t xml:space="preserve">De belastingapplicatie bevat functionaliteit voor verminderingen en ontheffingen. Op basis van de verordening is per gemeente instelbaar per belastingsoort welke mutaties tot automatische vermindering leiden. Het is mogelijk om naar rato tot op maand- en/of </w:t>
            </w:r>
            <w:proofErr w:type="spellStart"/>
            <w:r w:rsidRPr="000A0F3A">
              <w:rPr>
                <w:rFonts w:eastAsia="Calibri" w:cs="Verdana"/>
                <w:color w:val="000000" w:themeColor="text1"/>
              </w:rPr>
              <w:t>dagniveau</w:t>
            </w:r>
            <w:proofErr w:type="spellEnd"/>
            <w:r w:rsidRPr="000A0F3A">
              <w:rPr>
                <w:rFonts w:eastAsia="Calibri" w:cs="Verdana"/>
                <w:color w:val="000000" w:themeColor="text1"/>
              </w:rPr>
              <w:t xml:space="preserve"> te verminderen. </w:t>
            </w:r>
          </w:p>
        </w:tc>
      </w:tr>
      <w:tr w:rsidR="000A0F3A" w:rsidRPr="009C72EC" w14:paraId="0C607330" w14:textId="77777777">
        <w:trPr>
          <w:trHeight w:val="218"/>
        </w:trPr>
        <w:tc>
          <w:tcPr>
            <w:tcW w:w="1271" w:type="dxa"/>
          </w:tcPr>
          <w:p w14:paraId="0892AD8C" w14:textId="77777777" w:rsidR="000A0F3A" w:rsidRPr="009C72EC" w:rsidRDefault="000A0F3A" w:rsidP="000A0F3A">
            <w:pPr>
              <w:pStyle w:val="Lijstalinea"/>
              <w:numPr>
                <w:ilvl w:val="1"/>
                <w:numId w:val="8"/>
              </w:numPr>
              <w:spacing w:after="0" w:line="240" w:lineRule="auto"/>
              <w:rPr>
                <w:rFonts w:eastAsia="Calibri" w:cs="Verdana"/>
                <w:color w:val="000000" w:themeColor="text1"/>
              </w:rPr>
            </w:pPr>
          </w:p>
        </w:tc>
        <w:tc>
          <w:tcPr>
            <w:tcW w:w="7393" w:type="dxa"/>
          </w:tcPr>
          <w:p w14:paraId="7E187C2B" w14:textId="24F43F12" w:rsidR="000A0F3A" w:rsidRPr="009C72EC" w:rsidRDefault="000A0F3A" w:rsidP="000A0F3A">
            <w:pPr>
              <w:spacing w:after="0" w:line="240" w:lineRule="auto"/>
              <w:rPr>
                <w:rFonts w:eastAsia="Calibri" w:cs="Verdana"/>
                <w:color w:val="000000" w:themeColor="text1"/>
              </w:rPr>
            </w:pPr>
            <w:r w:rsidRPr="000A0F3A">
              <w:rPr>
                <w:rFonts w:eastAsia="Calibri" w:cs="Verdana"/>
                <w:color w:val="000000" w:themeColor="text1"/>
              </w:rPr>
              <w:t xml:space="preserve">Binnengemeentelijke uitgevoerde verhuizingen moeten geen vermindering opleveren tenzij de belastingsoort, grondslag of tariefsoort door deze verhuizing (bijvoorbeeld aantal bewoners) wijzigt of er al een andere gebruiker op het nieuwe adres aanwezig is. Ook moet het mogelijk zijn om door middel van </w:t>
            </w:r>
            <w:proofErr w:type="spellStart"/>
            <w:r w:rsidRPr="000A0F3A">
              <w:rPr>
                <w:rFonts w:eastAsia="Calibri" w:cs="Verdana"/>
                <w:color w:val="000000" w:themeColor="text1"/>
              </w:rPr>
              <w:t>inrichtingparameter</w:t>
            </w:r>
            <w:proofErr w:type="spellEnd"/>
            <w:r w:rsidRPr="000A0F3A">
              <w:rPr>
                <w:rFonts w:eastAsia="Calibri" w:cs="Verdana"/>
                <w:color w:val="000000" w:themeColor="text1"/>
              </w:rPr>
              <w:t>(s) ervoor te kiezen om bij binnengemeentelijke verhuizingen wel verminderingen door te kunnen voeren. Per gemeente kan dit verschillen.</w:t>
            </w:r>
          </w:p>
        </w:tc>
      </w:tr>
      <w:tr w:rsidR="000A0F3A" w:rsidRPr="009C72EC" w14:paraId="25692000" w14:textId="77777777">
        <w:trPr>
          <w:trHeight w:val="218"/>
        </w:trPr>
        <w:tc>
          <w:tcPr>
            <w:tcW w:w="1271" w:type="dxa"/>
          </w:tcPr>
          <w:p w14:paraId="293775D2" w14:textId="77777777" w:rsidR="000A0F3A" w:rsidRPr="009C72EC" w:rsidRDefault="000A0F3A" w:rsidP="000A0F3A">
            <w:pPr>
              <w:pStyle w:val="Lijstalinea"/>
              <w:numPr>
                <w:ilvl w:val="1"/>
                <w:numId w:val="8"/>
              </w:numPr>
              <w:spacing w:after="0" w:line="240" w:lineRule="auto"/>
              <w:rPr>
                <w:rFonts w:eastAsia="Calibri" w:cs="Verdana"/>
                <w:color w:val="000000" w:themeColor="text1"/>
              </w:rPr>
            </w:pPr>
          </w:p>
        </w:tc>
        <w:tc>
          <w:tcPr>
            <w:tcW w:w="7393" w:type="dxa"/>
          </w:tcPr>
          <w:p w14:paraId="4FAFC6C4" w14:textId="49245CA5" w:rsidR="000A0F3A" w:rsidRPr="009C72EC" w:rsidRDefault="000A0F3A" w:rsidP="000A0F3A">
            <w:pPr>
              <w:spacing w:after="0" w:line="240" w:lineRule="auto"/>
              <w:rPr>
                <w:rFonts w:eastAsia="Calibri" w:cs="Verdana"/>
                <w:color w:val="000000" w:themeColor="text1"/>
              </w:rPr>
            </w:pPr>
            <w:r w:rsidRPr="000A0F3A">
              <w:rPr>
                <w:rFonts w:eastAsia="Calibri" w:cs="Verdana"/>
                <w:color w:val="000000" w:themeColor="text1"/>
              </w:rPr>
              <w:t>Bij verminderingen moet een minteken bij het aanslagbedrag worden getoond in de applicatie en op de correspondentie</w:t>
            </w:r>
          </w:p>
        </w:tc>
      </w:tr>
      <w:tr w:rsidR="000A0F3A" w:rsidRPr="009C72EC" w14:paraId="33C723C2" w14:textId="77777777">
        <w:trPr>
          <w:trHeight w:val="218"/>
        </w:trPr>
        <w:tc>
          <w:tcPr>
            <w:tcW w:w="1271" w:type="dxa"/>
          </w:tcPr>
          <w:p w14:paraId="4CFD6ED3" w14:textId="77777777" w:rsidR="000A0F3A" w:rsidRPr="009C72EC" w:rsidRDefault="000A0F3A" w:rsidP="000A0F3A">
            <w:pPr>
              <w:pStyle w:val="Lijstalinea"/>
              <w:numPr>
                <w:ilvl w:val="1"/>
                <w:numId w:val="8"/>
              </w:numPr>
              <w:spacing w:after="0" w:line="240" w:lineRule="auto"/>
              <w:rPr>
                <w:rFonts w:eastAsia="Calibri" w:cs="Verdana"/>
                <w:color w:val="000000" w:themeColor="text1"/>
              </w:rPr>
            </w:pPr>
          </w:p>
        </w:tc>
        <w:tc>
          <w:tcPr>
            <w:tcW w:w="7393" w:type="dxa"/>
          </w:tcPr>
          <w:p w14:paraId="319171CA" w14:textId="13030E3F" w:rsidR="000A0F3A" w:rsidRPr="009C72EC" w:rsidRDefault="000A0F3A" w:rsidP="000A0F3A">
            <w:pPr>
              <w:spacing w:after="0" w:line="240" w:lineRule="auto"/>
              <w:rPr>
                <w:rFonts w:eastAsia="Calibri" w:cs="Verdana"/>
                <w:color w:val="000000" w:themeColor="text1"/>
              </w:rPr>
            </w:pPr>
            <w:r w:rsidRPr="000A0F3A">
              <w:rPr>
                <w:rFonts w:eastAsia="Calibri" w:cs="Verdana"/>
                <w:color w:val="000000" w:themeColor="text1"/>
              </w:rPr>
              <w:t>De periode van belastingplicht en de vermindering moet in de correspondentie worden opgenomen. De correspondentie is in te richten per reden van vermindering (overlijden, verhuizen, verlaagde WOZ-waarde, etc.)</w:t>
            </w:r>
          </w:p>
        </w:tc>
      </w:tr>
      <w:tr w:rsidR="000A0F3A" w:rsidRPr="009C72EC" w14:paraId="1DE939CE" w14:textId="77777777">
        <w:trPr>
          <w:trHeight w:val="218"/>
        </w:trPr>
        <w:tc>
          <w:tcPr>
            <w:tcW w:w="1271" w:type="dxa"/>
          </w:tcPr>
          <w:p w14:paraId="79B386FD" w14:textId="77777777" w:rsidR="000A0F3A" w:rsidRPr="009C72EC" w:rsidRDefault="000A0F3A" w:rsidP="000A0F3A">
            <w:pPr>
              <w:pStyle w:val="Lijstalinea"/>
              <w:numPr>
                <w:ilvl w:val="1"/>
                <w:numId w:val="8"/>
              </w:numPr>
              <w:spacing w:after="0" w:line="240" w:lineRule="auto"/>
              <w:rPr>
                <w:rFonts w:eastAsia="Calibri" w:cs="Verdana"/>
                <w:color w:val="000000" w:themeColor="text1"/>
              </w:rPr>
            </w:pPr>
          </w:p>
        </w:tc>
        <w:tc>
          <w:tcPr>
            <w:tcW w:w="7393" w:type="dxa"/>
          </w:tcPr>
          <w:p w14:paraId="774E9CFB" w14:textId="74FDA28E" w:rsidR="000A0F3A" w:rsidRPr="009C72EC" w:rsidRDefault="000A0F3A" w:rsidP="000A0F3A">
            <w:pPr>
              <w:spacing w:after="0" w:line="240" w:lineRule="auto"/>
              <w:rPr>
                <w:rFonts w:eastAsia="Calibri" w:cs="Verdana"/>
                <w:color w:val="000000" w:themeColor="text1"/>
              </w:rPr>
            </w:pPr>
            <w:r w:rsidRPr="000A0F3A">
              <w:rPr>
                <w:rFonts w:eastAsia="Calibri" w:cs="Verdana"/>
                <w:color w:val="000000" w:themeColor="text1"/>
              </w:rPr>
              <w:t xml:space="preserve">In de </w:t>
            </w:r>
            <w:r>
              <w:rPr>
                <w:rFonts w:eastAsia="Calibri" w:cs="Verdana"/>
                <w:color w:val="000000" w:themeColor="text1"/>
              </w:rPr>
              <w:t>A</w:t>
            </w:r>
            <w:r w:rsidRPr="000A0F3A">
              <w:rPr>
                <w:rFonts w:eastAsia="Calibri" w:cs="Verdana"/>
                <w:color w:val="000000" w:themeColor="text1"/>
              </w:rPr>
              <w:t>pplicatie is in te stellen of er wel of niet een verminderingsbrief moet worden verzonden (b.v. automatische bij kwijtschelding volgt later in het jaar geen verminderingsbrief/ontheffingsbrief).</w:t>
            </w:r>
          </w:p>
        </w:tc>
      </w:tr>
      <w:tr w:rsidR="000A0F3A" w:rsidRPr="009C72EC" w14:paraId="0DEF4241" w14:textId="77777777">
        <w:trPr>
          <w:trHeight w:val="218"/>
        </w:trPr>
        <w:tc>
          <w:tcPr>
            <w:tcW w:w="1271" w:type="dxa"/>
          </w:tcPr>
          <w:p w14:paraId="175B479D" w14:textId="77777777" w:rsidR="000A0F3A" w:rsidRPr="009C72EC" w:rsidRDefault="000A0F3A" w:rsidP="000A0F3A">
            <w:pPr>
              <w:pStyle w:val="Lijstalinea"/>
              <w:numPr>
                <w:ilvl w:val="1"/>
                <w:numId w:val="8"/>
              </w:numPr>
              <w:spacing w:after="0" w:line="240" w:lineRule="auto"/>
              <w:rPr>
                <w:rFonts w:eastAsia="Calibri" w:cs="Verdana"/>
                <w:color w:val="000000" w:themeColor="text1"/>
              </w:rPr>
            </w:pPr>
          </w:p>
        </w:tc>
        <w:tc>
          <w:tcPr>
            <w:tcW w:w="7393" w:type="dxa"/>
          </w:tcPr>
          <w:p w14:paraId="23D71938" w14:textId="5B53DDCD" w:rsidR="000A0F3A" w:rsidRPr="009C72EC" w:rsidRDefault="000A0F3A" w:rsidP="000A0F3A">
            <w:pPr>
              <w:spacing w:after="0" w:line="240" w:lineRule="auto"/>
              <w:rPr>
                <w:rFonts w:eastAsia="Calibri" w:cs="Verdana"/>
                <w:color w:val="000000" w:themeColor="text1"/>
              </w:rPr>
            </w:pPr>
            <w:r w:rsidRPr="000A0F3A">
              <w:rPr>
                <w:rFonts w:eastAsia="Calibri" w:cs="Verdana"/>
                <w:color w:val="000000" w:themeColor="text1"/>
              </w:rPr>
              <w:t xml:space="preserve">Afhankelijk van de voorkeur van de belastingplichtige moeten verminderingsbrieven kunnen worden verstuurd naar de </w:t>
            </w:r>
            <w:proofErr w:type="spellStart"/>
            <w:r w:rsidRPr="000A0F3A">
              <w:rPr>
                <w:rFonts w:eastAsia="Calibri" w:cs="Verdana"/>
                <w:color w:val="000000" w:themeColor="text1"/>
              </w:rPr>
              <w:t>Berichtenbox</w:t>
            </w:r>
            <w:proofErr w:type="spellEnd"/>
            <w:r w:rsidRPr="000A0F3A">
              <w:rPr>
                <w:rFonts w:eastAsia="Calibri" w:cs="Verdana"/>
                <w:color w:val="000000" w:themeColor="text1"/>
              </w:rPr>
              <w:t xml:space="preserve"> van </w:t>
            </w:r>
            <w:proofErr w:type="spellStart"/>
            <w:r w:rsidRPr="000A0F3A">
              <w:rPr>
                <w:rFonts w:eastAsia="Calibri" w:cs="Verdana"/>
                <w:color w:val="000000" w:themeColor="text1"/>
              </w:rPr>
              <w:t>MijnOverheid</w:t>
            </w:r>
            <w:proofErr w:type="spellEnd"/>
            <w:r w:rsidRPr="000A0F3A">
              <w:rPr>
                <w:rFonts w:eastAsia="Calibri" w:cs="Verdana"/>
                <w:color w:val="000000" w:themeColor="text1"/>
              </w:rPr>
              <w:t>.</w:t>
            </w:r>
          </w:p>
        </w:tc>
      </w:tr>
    </w:tbl>
    <w:p w14:paraId="70186166" w14:textId="77777777" w:rsidR="006A7EE0" w:rsidRDefault="006A7EE0" w:rsidP="006A7EE0">
      <w:pPr>
        <w:spacing w:after="0" w:line="240" w:lineRule="auto"/>
        <w:rPr>
          <w:rFonts w:cs="Times New Roman"/>
        </w:rPr>
      </w:pPr>
    </w:p>
    <w:p w14:paraId="725D73AC" w14:textId="77777777" w:rsidR="006A7EE0" w:rsidRDefault="006A7EE0" w:rsidP="006A7EE0">
      <w:pPr>
        <w:spacing w:after="0" w:line="240" w:lineRule="auto"/>
        <w:rPr>
          <w:rFonts w:cs="Times New Roman"/>
        </w:rPr>
      </w:pPr>
    </w:p>
    <w:p w14:paraId="062B83CD" w14:textId="77777777" w:rsidR="006A7EE0" w:rsidRDefault="006A7EE0" w:rsidP="006A7EE0">
      <w:pPr>
        <w:spacing w:after="0" w:line="240" w:lineRule="auto"/>
        <w:rPr>
          <w:rFonts w:cs="Times New Roman"/>
        </w:rPr>
      </w:pPr>
    </w:p>
    <w:p w14:paraId="4E6BFBC1" w14:textId="508B6C87" w:rsidR="006A7EE0" w:rsidRPr="006A7EE0" w:rsidRDefault="00A4723C" w:rsidP="006A7EE0">
      <w:pPr>
        <w:pStyle w:val="Kop2"/>
        <w:pBdr>
          <w:bottom w:val="single" w:sz="4" w:space="1" w:color="0070C0"/>
        </w:pBdr>
        <w:ind w:left="748" w:hanging="748"/>
      </w:pPr>
      <w:r>
        <w:t>Blokkeringen</w:t>
      </w:r>
    </w:p>
    <w:tbl>
      <w:tblPr>
        <w:tblpPr w:leftFromText="141" w:rightFromText="141" w:vertAnchor="text" w:horzAnchor="margin" w:tblpY="283"/>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271"/>
        <w:gridCol w:w="7393"/>
      </w:tblGrid>
      <w:tr w:rsidR="006A7EE0" w:rsidRPr="009C72EC" w14:paraId="56420EE1" w14:textId="77777777">
        <w:trPr>
          <w:tblHeader/>
        </w:trPr>
        <w:tc>
          <w:tcPr>
            <w:tcW w:w="1271" w:type="dxa"/>
          </w:tcPr>
          <w:p w14:paraId="1FA6025E" w14:textId="77777777" w:rsidR="006A7EE0" w:rsidRPr="004B47B0" w:rsidDel="004B5419" w:rsidRDefault="006A7EE0">
            <w:pPr>
              <w:pStyle w:val="Lijstalinea"/>
              <w:spacing w:after="0" w:line="240" w:lineRule="auto"/>
              <w:ind w:left="142" w:hanging="113"/>
              <w:rPr>
                <w:rFonts w:eastAsia="Calibri" w:cs="Verdana"/>
                <w:b/>
                <w:bCs/>
                <w:color w:val="000000" w:themeColor="text1"/>
              </w:rPr>
            </w:pPr>
            <w:r w:rsidRPr="004B47B0">
              <w:rPr>
                <w:rFonts w:eastAsia="Calibri" w:cs="Verdana"/>
                <w:b/>
                <w:bCs/>
                <w:color w:val="000000" w:themeColor="text1"/>
              </w:rPr>
              <w:t>Eis</w:t>
            </w:r>
          </w:p>
        </w:tc>
        <w:tc>
          <w:tcPr>
            <w:tcW w:w="7393" w:type="dxa"/>
          </w:tcPr>
          <w:p w14:paraId="3EB58F2A" w14:textId="77777777" w:rsidR="006A7EE0" w:rsidRPr="004B47B0" w:rsidRDefault="006A7EE0">
            <w:pPr>
              <w:spacing w:after="0" w:line="240" w:lineRule="auto"/>
              <w:rPr>
                <w:rFonts w:eastAsia="Calibri" w:cs="Verdana"/>
                <w:b/>
                <w:bCs/>
                <w:color w:val="000000" w:themeColor="text1"/>
              </w:rPr>
            </w:pPr>
            <w:r w:rsidRPr="004B47B0">
              <w:rPr>
                <w:rFonts w:eastAsia="Calibri" w:cs="Verdana"/>
                <w:b/>
                <w:bCs/>
                <w:color w:val="000000" w:themeColor="text1"/>
              </w:rPr>
              <w:t>Omschrijving</w:t>
            </w:r>
          </w:p>
        </w:tc>
      </w:tr>
      <w:tr w:rsidR="00A4723C" w:rsidRPr="009C72EC" w14:paraId="1B3BB327" w14:textId="77777777">
        <w:trPr>
          <w:trHeight w:val="218"/>
        </w:trPr>
        <w:tc>
          <w:tcPr>
            <w:tcW w:w="1271" w:type="dxa"/>
          </w:tcPr>
          <w:p w14:paraId="3F41B8A9" w14:textId="77777777" w:rsidR="00A4723C" w:rsidRPr="009C72EC" w:rsidRDefault="00A4723C" w:rsidP="00A4723C">
            <w:pPr>
              <w:pStyle w:val="Lijstalinea"/>
              <w:numPr>
                <w:ilvl w:val="1"/>
                <w:numId w:val="8"/>
              </w:numPr>
              <w:spacing w:after="0" w:line="240" w:lineRule="auto"/>
              <w:rPr>
                <w:rFonts w:eastAsia="Calibri" w:cs="Verdana"/>
                <w:color w:val="000000" w:themeColor="text1"/>
              </w:rPr>
            </w:pPr>
          </w:p>
        </w:tc>
        <w:tc>
          <w:tcPr>
            <w:tcW w:w="7393" w:type="dxa"/>
          </w:tcPr>
          <w:p w14:paraId="57560CF3" w14:textId="4C0D48FA" w:rsidR="00A4723C" w:rsidRPr="009C72EC" w:rsidRDefault="00A4723C" w:rsidP="00A4723C">
            <w:pPr>
              <w:spacing w:after="0" w:line="240" w:lineRule="auto"/>
              <w:rPr>
                <w:rFonts w:eastAsia="Calibri" w:cs="Verdana"/>
                <w:color w:val="000000" w:themeColor="text1"/>
              </w:rPr>
            </w:pPr>
            <w:r w:rsidRPr="00A4723C">
              <w:rPr>
                <w:rFonts w:eastAsia="Calibri" w:cs="Verdana"/>
                <w:color w:val="000000" w:themeColor="text1"/>
              </w:rPr>
              <w:t>In de applicatie moet een blokkeringsmogelijkheid aanwezig zijn, waarbij per blokkering een toelichting verplicht moet worden meegegeven. Blokkeringen zijn in te stellen op object, subject of grondslag en moeten voor een bepaalde periodiciteit kunnen worden ingericht. In de applicatie is duidelijk welke gebruiker de blokkering heeft aangebracht.</w:t>
            </w:r>
          </w:p>
        </w:tc>
      </w:tr>
      <w:tr w:rsidR="00A4723C" w:rsidRPr="009C72EC" w14:paraId="19E05FB1" w14:textId="77777777">
        <w:trPr>
          <w:trHeight w:val="218"/>
        </w:trPr>
        <w:tc>
          <w:tcPr>
            <w:tcW w:w="1271" w:type="dxa"/>
          </w:tcPr>
          <w:p w14:paraId="5C548FB8" w14:textId="77777777" w:rsidR="00A4723C" w:rsidRPr="009C72EC" w:rsidRDefault="00A4723C" w:rsidP="00A4723C">
            <w:pPr>
              <w:pStyle w:val="Lijstalinea"/>
              <w:numPr>
                <w:ilvl w:val="1"/>
                <w:numId w:val="8"/>
              </w:numPr>
              <w:spacing w:after="0" w:line="240" w:lineRule="auto"/>
              <w:rPr>
                <w:rFonts w:eastAsia="Calibri" w:cs="Verdana"/>
                <w:color w:val="000000" w:themeColor="text1"/>
              </w:rPr>
            </w:pPr>
          </w:p>
        </w:tc>
        <w:tc>
          <w:tcPr>
            <w:tcW w:w="7393" w:type="dxa"/>
          </w:tcPr>
          <w:p w14:paraId="331A7AA8" w14:textId="34B56C4C" w:rsidR="00A4723C" w:rsidRPr="009C72EC" w:rsidRDefault="00A4723C" w:rsidP="00A4723C">
            <w:pPr>
              <w:spacing w:after="0" w:line="240" w:lineRule="auto"/>
              <w:rPr>
                <w:rFonts w:eastAsia="Calibri" w:cs="Verdana"/>
                <w:color w:val="000000" w:themeColor="text1"/>
              </w:rPr>
            </w:pPr>
            <w:r w:rsidRPr="00A4723C">
              <w:rPr>
                <w:rFonts w:eastAsia="Calibri" w:cs="Verdana"/>
                <w:color w:val="000000" w:themeColor="text1"/>
              </w:rPr>
              <w:t>Blokkeringen en deblokkeringen moeten zowel individueel als in bulk kunnen worden geplaatst.</w:t>
            </w:r>
          </w:p>
        </w:tc>
      </w:tr>
      <w:tr w:rsidR="00A4723C" w:rsidRPr="009C72EC" w14:paraId="2160F4B0" w14:textId="77777777">
        <w:trPr>
          <w:trHeight w:val="218"/>
        </w:trPr>
        <w:tc>
          <w:tcPr>
            <w:tcW w:w="1271" w:type="dxa"/>
          </w:tcPr>
          <w:p w14:paraId="5778E96F" w14:textId="77777777" w:rsidR="00A4723C" w:rsidRPr="009C72EC" w:rsidRDefault="00A4723C" w:rsidP="00A4723C">
            <w:pPr>
              <w:pStyle w:val="Lijstalinea"/>
              <w:numPr>
                <w:ilvl w:val="1"/>
                <w:numId w:val="8"/>
              </w:numPr>
              <w:spacing w:after="0" w:line="240" w:lineRule="auto"/>
              <w:rPr>
                <w:rFonts w:eastAsia="Calibri" w:cs="Verdana"/>
                <w:color w:val="000000" w:themeColor="text1"/>
              </w:rPr>
            </w:pPr>
          </w:p>
        </w:tc>
        <w:tc>
          <w:tcPr>
            <w:tcW w:w="7393" w:type="dxa"/>
          </w:tcPr>
          <w:p w14:paraId="54A036BE" w14:textId="2F087268" w:rsidR="00A4723C" w:rsidRPr="009C72EC" w:rsidRDefault="00A4723C" w:rsidP="00A4723C">
            <w:pPr>
              <w:spacing w:after="0" w:line="240" w:lineRule="auto"/>
              <w:rPr>
                <w:rFonts w:eastAsia="Calibri" w:cs="Verdana"/>
                <w:color w:val="000000" w:themeColor="text1"/>
              </w:rPr>
            </w:pPr>
            <w:r w:rsidRPr="00A4723C">
              <w:rPr>
                <w:rFonts w:eastAsia="Calibri" w:cs="Verdana"/>
                <w:color w:val="000000" w:themeColor="text1"/>
              </w:rPr>
              <w:t>Blokkeringen zijn uit te lijsten, waarbij specifieke selecties kunnen worden gemaakt (b.v. signaallijst van bepaalde objecten bij een hoge WOZ-waarde).</w:t>
            </w:r>
          </w:p>
        </w:tc>
      </w:tr>
      <w:tr w:rsidR="00A4723C" w:rsidRPr="009C72EC" w14:paraId="43999242" w14:textId="77777777">
        <w:trPr>
          <w:trHeight w:val="218"/>
        </w:trPr>
        <w:tc>
          <w:tcPr>
            <w:tcW w:w="1271" w:type="dxa"/>
          </w:tcPr>
          <w:p w14:paraId="1F97B95D" w14:textId="77777777" w:rsidR="00A4723C" w:rsidRPr="009C72EC" w:rsidRDefault="00A4723C" w:rsidP="00A4723C">
            <w:pPr>
              <w:pStyle w:val="Lijstalinea"/>
              <w:numPr>
                <w:ilvl w:val="1"/>
                <w:numId w:val="8"/>
              </w:numPr>
              <w:spacing w:after="0" w:line="240" w:lineRule="auto"/>
              <w:rPr>
                <w:rFonts w:eastAsia="Calibri" w:cs="Verdana"/>
                <w:color w:val="000000" w:themeColor="text1"/>
              </w:rPr>
            </w:pPr>
          </w:p>
        </w:tc>
        <w:tc>
          <w:tcPr>
            <w:tcW w:w="7393" w:type="dxa"/>
          </w:tcPr>
          <w:p w14:paraId="1AAEEBD2" w14:textId="7219CE9A" w:rsidR="00A4723C" w:rsidRPr="009C72EC" w:rsidRDefault="00A4723C" w:rsidP="00A4723C">
            <w:pPr>
              <w:spacing w:after="0" w:line="240" w:lineRule="auto"/>
              <w:rPr>
                <w:rFonts w:eastAsia="Calibri" w:cs="Verdana"/>
                <w:color w:val="000000" w:themeColor="text1"/>
              </w:rPr>
            </w:pPr>
            <w:r w:rsidRPr="00A4723C">
              <w:rPr>
                <w:rFonts w:eastAsia="Calibri" w:cs="Verdana"/>
                <w:color w:val="000000" w:themeColor="text1"/>
              </w:rPr>
              <w:t xml:space="preserve">Bij blokkeringen moet een einddatum kunnen worden ingevoerd, waarna de blokkering automatisch wordt opgeheven. </w:t>
            </w:r>
          </w:p>
        </w:tc>
      </w:tr>
    </w:tbl>
    <w:p w14:paraId="4FC3C8EA" w14:textId="77777777" w:rsidR="006A7EE0" w:rsidRDefault="006A7EE0" w:rsidP="006A7EE0">
      <w:pPr>
        <w:spacing w:after="0" w:line="240" w:lineRule="auto"/>
        <w:rPr>
          <w:rFonts w:cs="Times New Roman"/>
        </w:rPr>
      </w:pPr>
    </w:p>
    <w:p w14:paraId="24FF9B04" w14:textId="77777777" w:rsidR="006A7EE0" w:rsidRDefault="006A7EE0" w:rsidP="006A7EE0">
      <w:pPr>
        <w:spacing w:after="0" w:line="240" w:lineRule="auto"/>
        <w:rPr>
          <w:rFonts w:cs="Times New Roman"/>
        </w:rPr>
      </w:pPr>
    </w:p>
    <w:p w14:paraId="7CEAB267" w14:textId="77777777" w:rsidR="006A7EE0" w:rsidRDefault="006A7EE0" w:rsidP="006A7EE0">
      <w:pPr>
        <w:spacing w:after="0" w:line="240" w:lineRule="auto"/>
        <w:rPr>
          <w:rFonts w:cs="Times New Roman"/>
        </w:rPr>
      </w:pPr>
    </w:p>
    <w:p w14:paraId="58CF79A3" w14:textId="77777777" w:rsidR="00254539" w:rsidRDefault="00254539">
      <w:pPr>
        <w:rPr>
          <w:rFonts w:asciiTheme="majorHAnsi" w:eastAsiaTheme="majorEastAsia" w:hAnsiTheme="majorHAnsi" w:cstheme="majorBidi"/>
          <w:caps/>
          <w:color w:val="2E74B5" w:themeColor="accent1" w:themeShade="BF"/>
          <w:sz w:val="32"/>
          <w:szCs w:val="32"/>
        </w:rPr>
      </w:pPr>
      <w:r>
        <w:br w:type="page"/>
      </w:r>
    </w:p>
    <w:p w14:paraId="2E444107" w14:textId="28B953F2" w:rsidR="00254539" w:rsidRPr="00254539" w:rsidRDefault="00254539" w:rsidP="00254539">
      <w:pPr>
        <w:pStyle w:val="Kop1"/>
      </w:pPr>
      <w:r>
        <w:lastRenderedPageBreak/>
        <w:t>INNEN</w:t>
      </w:r>
    </w:p>
    <w:p w14:paraId="52CB2456" w14:textId="1D54B1AA" w:rsidR="006A7EE0" w:rsidRPr="006A7EE0" w:rsidRDefault="00C7534E" w:rsidP="006A7EE0">
      <w:pPr>
        <w:pStyle w:val="Kop2"/>
        <w:pBdr>
          <w:bottom w:val="single" w:sz="4" w:space="1" w:color="0070C0"/>
        </w:pBdr>
        <w:ind w:left="748" w:hanging="748"/>
      </w:pPr>
      <w:r>
        <w:t>Innen</w:t>
      </w:r>
    </w:p>
    <w:tbl>
      <w:tblPr>
        <w:tblpPr w:leftFromText="141" w:rightFromText="141" w:vertAnchor="text" w:horzAnchor="margin" w:tblpY="283"/>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271"/>
        <w:gridCol w:w="7393"/>
      </w:tblGrid>
      <w:tr w:rsidR="006A7EE0" w:rsidRPr="009C72EC" w14:paraId="09D6C0B4" w14:textId="77777777">
        <w:trPr>
          <w:tblHeader/>
        </w:trPr>
        <w:tc>
          <w:tcPr>
            <w:tcW w:w="1271" w:type="dxa"/>
          </w:tcPr>
          <w:p w14:paraId="563DC7F0" w14:textId="77777777" w:rsidR="006A7EE0" w:rsidRPr="004B47B0" w:rsidDel="004B5419" w:rsidRDefault="006A7EE0">
            <w:pPr>
              <w:pStyle w:val="Lijstalinea"/>
              <w:spacing w:after="0" w:line="240" w:lineRule="auto"/>
              <w:ind w:left="142" w:hanging="113"/>
              <w:rPr>
                <w:rFonts w:eastAsia="Calibri" w:cs="Verdana"/>
                <w:b/>
                <w:bCs/>
                <w:color w:val="000000" w:themeColor="text1"/>
              </w:rPr>
            </w:pPr>
            <w:r w:rsidRPr="004B47B0">
              <w:rPr>
                <w:rFonts w:eastAsia="Calibri" w:cs="Verdana"/>
                <w:b/>
                <w:bCs/>
                <w:color w:val="000000" w:themeColor="text1"/>
              </w:rPr>
              <w:t>Eis</w:t>
            </w:r>
          </w:p>
        </w:tc>
        <w:tc>
          <w:tcPr>
            <w:tcW w:w="7393" w:type="dxa"/>
          </w:tcPr>
          <w:p w14:paraId="1B2C3415" w14:textId="77777777" w:rsidR="006A7EE0" w:rsidRPr="004B47B0" w:rsidRDefault="006A7EE0">
            <w:pPr>
              <w:spacing w:after="0" w:line="240" w:lineRule="auto"/>
              <w:rPr>
                <w:rFonts w:eastAsia="Calibri" w:cs="Verdana"/>
                <w:b/>
                <w:bCs/>
                <w:color w:val="000000" w:themeColor="text1"/>
              </w:rPr>
            </w:pPr>
            <w:r w:rsidRPr="004B47B0">
              <w:rPr>
                <w:rFonts w:eastAsia="Calibri" w:cs="Verdana"/>
                <w:b/>
                <w:bCs/>
                <w:color w:val="000000" w:themeColor="text1"/>
              </w:rPr>
              <w:t>Omschrijving</w:t>
            </w:r>
          </w:p>
        </w:tc>
      </w:tr>
      <w:tr w:rsidR="009E7F8B" w:rsidRPr="009C72EC" w14:paraId="0AAC0EDD" w14:textId="77777777">
        <w:trPr>
          <w:trHeight w:val="218"/>
        </w:trPr>
        <w:tc>
          <w:tcPr>
            <w:tcW w:w="1271" w:type="dxa"/>
          </w:tcPr>
          <w:p w14:paraId="0EAB8047" w14:textId="77777777" w:rsidR="009E7F8B" w:rsidRPr="009C72EC" w:rsidRDefault="009E7F8B" w:rsidP="00254539">
            <w:pPr>
              <w:pStyle w:val="Lijstalinea"/>
              <w:numPr>
                <w:ilvl w:val="1"/>
                <w:numId w:val="22"/>
              </w:numPr>
              <w:spacing w:after="0" w:line="240" w:lineRule="auto"/>
              <w:rPr>
                <w:rFonts w:eastAsia="Calibri" w:cs="Verdana"/>
                <w:color w:val="000000" w:themeColor="text1"/>
              </w:rPr>
            </w:pPr>
          </w:p>
        </w:tc>
        <w:tc>
          <w:tcPr>
            <w:tcW w:w="7393" w:type="dxa"/>
          </w:tcPr>
          <w:p w14:paraId="6464D0D3" w14:textId="1830F492" w:rsidR="009E7F8B" w:rsidRPr="009C72EC" w:rsidRDefault="009E7F8B" w:rsidP="009E7F8B">
            <w:pPr>
              <w:spacing w:after="0" w:line="240" w:lineRule="auto"/>
              <w:rPr>
                <w:rFonts w:eastAsia="Calibri" w:cs="Verdana"/>
                <w:color w:val="000000" w:themeColor="text1"/>
              </w:rPr>
            </w:pPr>
            <w:r w:rsidRPr="009E7F8B">
              <w:rPr>
                <w:rFonts w:eastAsia="Calibri" w:cs="Verdana"/>
                <w:color w:val="000000" w:themeColor="text1"/>
              </w:rPr>
              <w:t xml:space="preserve">De belastingapplicatie voldoet aan de geldende eisen die aan het nationaal en internationaal betalingsverkeer worden gesteld (o.a. SEPA). </w:t>
            </w:r>
          </w:p>
        </w:tc>
      </w:tr>
      <w:tr w:rsidR="009E7F8B" w:rsidRPr="009C72EC" w14:paraId="725C774B" w14:textId="77777777">
        <w:trPr>
          <w:trHeight w:val="218"/>
        </w:trPr>
        <w:tc>
          <w:tcPr>
            <w:tcW w:w="1271" w:type="dxa"/>
          </w:tcPr>
          <w:p w14:paraId="05C2F075" w14:textId="77777777" w:rsidR="009E7F8B" w:rsidRPr="009C72EC" w:rsidRDefault="009E7F8B" w:rsidP="00254539">
            <w:pPr>
              <w:pStyle w:val="Lijstalinea"/>
              <w:numPr>
                <w:ilvl w:val="1"/>
                <w:numId w:val="22"/>
              </w:numPr>
              <w:spacing w:after="0" w:line="240" w:lineRule="auto"/>
              <w:rPr>
                <w:rFonts w:eastAsia="Calibri" w:cs="Verdana"/>
                <w:color w:val="000000" w:themeColor="text1"/>
              </w:rPr>
            </w:pPr>
          </w:p>
        </w:tc>
        <w:tc>
          <w:tcPr>
            <w:tcW w:w="7393" w:type="dxa"/>
          </w:tcPr>
          <w:p w14:paraId="228F6683" w14:textId="2923518B" w:rsidR="009E7F8B" w:rsidRPr="009C72EC" w:rsidRDefault="009E7F8B" w:rsidP="009E7F8B">
            <w:pPr>
              <w:spacing w:after="0" w:line="240" w:lineRule="auto"/>
              <w:rPr>
                <w:rFonts w:eastAsia="Calibri" w:cs="Verdana"/>
                <w:color w:val="000000" w:themeColor="text1"/>
              </w:rPr>
            </w:pPr>
            <w:r w:rsidRPr="009E7F8B">
              <w:rPr>
                <w:rFonts w:eastAsia="Calibri" w:cs="Verdana"/>
                <w:color w:val="000000" w:themeColor="text1"/>
              </w:rPr>
              <w:t xml:space="preserve">Er kan onderscheid worden gemaakt tussen verschillende soorten debiteuren (o.a. natuurlijke en niet-natuurlijke personen). </w:t>
            </w:r>
          </w:p>
        </w:tc>
      </w:tr>
      <w:tr w:rsidR="009E7F8B" w:rsidRPr="009C72EC" w14:paraId="773398D5" w14:textId="77777777">
        <w:trPr>
          <w:trHeight w:val="218"/>
        </w:trPr>
        <w:tc>
          <w:tcPr>
            <w:tcW w:w="1271" w:type="dxa"/>
          </w:tcPr>
          <w:p w14:paraId="2552EF0D" w14:textId="77777777" w:rsidR="009E7F8B" w:rsidRPr="009C72EC" w:rsidRDefault="009E7F8B" w:rsidP="00254539">
            <w:pPr>
              <w:pStyle w:val="Lijstalinea"/>
              <w:numPr>
                <w:ilvl w:val="1"/>
                <w:numId w:val="22"/>
              </w:numPr>
              <w:spacing w:after="0" w:line="240" w:lineRule="auto"/>
              <w:rPr>
                <w:rFonts w:eastAsia="Calibri" w:cs="Verdana"/>
                <w:color w:val="000000" w:themeColor="text1"/>
              </w:rPr>
            </w:pPr>
          </w:p>
        </w:tc>
        <w:tc>
          <w:tcPr>
            <w:tcW w:w="7393" w:type="dxa"/>
          </w:tcPr>
          <w:p w14:paraId="79A983D6" w14:textId="418F87FF" w:rsidR="009E7F8B" w:rsidRPr="009C72EC" w:rsidRDefault="009E7F8B" w:rsidP="009E7F8B">
            <w:pPr>
              <w:spacing w:after="0" w:line="240" w:lineRule="auto"/>
              <w:rPr>
                <w:rFonts w:eastAsia="Calibri" w:cs="Verdana"/>
                <w:color w:val="000000" w:themeColor="text1"/>
              </w:rPr>
            </w:pPr>
            <w:r w:rsidRPr="009E7F8B">
              <w:rPr>
                <w:rFonts w:eastAsia="Calibri" w:cs="Verdana"/>
                <w:color w:val="000000" w:themeColor="text1"/>
              </w:rPr>
              <w:t xml:space="preserve">Bij het inlezen van bankbestanden in de gangbare formaten (zoals MT940 en CAMT53) wordt gekoppeld op tenminste betalingskenmerk, aanslagnummer, subjectnummer en/of rekeningnummer. De volgorde van prioriteitstellingen kan hierbij worden gewijzigd. </w:t>
            </w:r>
          </w:p>
        </w:tc>
      </w:tr>
      <w:tr w:rsidR="009E7F8B" w:rsidRPr="009C72EC" w14:paraId="2F264B87" w14:textId="77777777">
        <w:trPr>
          <w:trHeight w:val="218"/>
        </w:trPr>
        <w:tc>
          <w:tcPr>
            <w:tcW w:w="1271" w:type="dxa"/>
          </w:tcPr>
          <w:p w14:paraId="5EF7D597" w14:textId="77777777" w:rsidR="009E7F8B" w:rsidRPr="009C72EC" w:rsidRDefault="009E7F8B" w:rsidP="00254539">
            <w:pPr>
              <w:pStyle w:val="Lijstalinea"/>
              <w:numPr>
                <w:ilvl w:val="1"/>
                <w:numId w:val="22"/>
              </w:numPr>
              <w:spacing w:after="0" w:line="240" w:lineRule="auto"/>
              <w:rPr>
                <w:rFonts w:eastAsia="Calibri" w:cs="Verdana"/>
                <w:color w:val="000000" w:themeColor="text1"/>
              </w:rPr>
            </w:pPr>
          </w:p>
        </w:tc>
        <w:tc>
          <w:tcPr>
            <w:tcW w:w="7393" w:type="dxa"/>
          </w:tcPr>
          <w:p w14:paraId="64C9DCBE" w14:textId="3A6119E7" w:rsidR="009E7F8B" w:rsidRPr="009C72EC" w:rsidRDefault="009E7F8B" w:rsidP="009E7F8B">
            <w:pPr>
              <w:spacing w:after="0" w:line="240" w:lineRule="auto"/>
              <w:rPr>
                <w:rFonts w:eastAsia="Calibri" w:cs="Verdana"/>
                <w:color w:val="000000" w:themeColor="text1"/>
              </w:rPr>
            </w:pPr>
            <w:r w:rsidRPr="009E7F8B">
              <w:rPr>
                <w:rFonts w:eastAsia="Calibri" w:cs="Verdana"/>
                <w:color w:val="000000" w:themeColor="text1"/>
              </w:rPr>
              <w:t>De belastingapplicatie boekt automatisch kosten af als wordt betaald (zonder kosten) vóór de dagtekening aanmaning, dwangbevel en/of hernieuwd bevel.</w:t>
            </w:r>
          </w:p>
        </w:tc>
      </w:tr>
      <w:tr w:rsidR="009E7F8B" w:rsidRPr="009C72EC" w14:paraId="7C91102E" w14:textId="77777777">
        <w:trPr>
          <w:trHeight w:val="218"/>
        </w:trPr>
        <w:tc>
          <w:tcPr>
            <w:tcW w:w="1271" w:type="dxa"/>
          </w:tcPr>
          <w:p w14:paraId="6B2C4019" w14:textId="77777777" w:rsidR="009E7F8B" w:rsidRPr="009C72EC" w:rsidRDefault="009E7F8B" w:rsidP="00254539">
            <w:pPr>
              <w:pStyle w:val="Lijstalinea"/>
              <w:numPr>
                <w:ilvl w:val="1"/>
                <w:numId w:val="22"/>
              </w:numPr>
              <w:spacing w:after="0" w:line="240" w:lineRule="auto"/>
              <w:rPr>
                <w:rFonts w:eastAsia="Calibri" w:cs="Verdana"/>
                <w:color w:val="000000" w:themeColor="text1"/>
              </w:rPr>
            </w:pPr>
          </w:p>
        </w:tc>
        <w:tc>
          <w:tcPr>
            <w:tcW w:w="7393" w:type="dxa"/>
          </w:tcPr>
          <w:p w14:paraId="1BA3F8EB" w14:textId="3A2B8BB5" w:rsidR="009E7F8B" w:rsidRPr="009C72EC" w:rsidRDefault="009E7F8B" w:rsidP="009E7F8B">
            <w:pPr>
              <w:spacing w:after="0" w:line="240" w:lineRule="auto"/>
              <w:rPr>
                <w:rFonts w:eastAsia="Calibri" w:cs="Verdana"/>
                <w:color w:val="000000" w:themeColor="text1"/>
              </w:rPr>
            </w:pPr>
            <w:r w:rsidRPr="009E7F8B">
              <w:rPr>
                <w:rFonts w:eastAsia="Calibri" w:cs="Verdana"/>
                <w:color w:val="000000" w:themeColor="text1"/>
              </w:rPr>
              <w:t>Handmatig opvoeren van een betaling/ontvangst moet mogelijk zijn. Bij handmatige verwerking van uitval van ontvangsten kan de medewerker zoeken op alle kerngegevens, en vanuit het zoekresultatenscherm (deel)betalingen koppelen.</w:t>
            </w:r>
          </w:p>
        </w:tc>
      </w:tr>
      <w:tr w:rsidR="009E7F8B" w:rsidRPr="009C72EC" w14:paraId="5F2695EE" w14:textId="77777777">
        <w:trPr>
          <w:trHeight w:val="218"/>
        </w:trPr>
        <w:tc>
          <w:tcPr>
            <w:tcW w:w="1271" w:type="dxa"/>
          </w:tcPr>
          <w:p w14:paraId="6426B97B" w14:textId="77777777" w:rsidR="009E7F8B" w:rsidRPr="009C72EC" w:rsidRDefault="009E7F8B" w:rsidP="00254539">
            <w:pPr>
              <w:pStyle w:val="Lijstalinea"/>
              <w:numPr>
                <w:ilvl w:val="1"/>
                <w:numId w:val="22"/>
              </w:numPr>
              <w:spacing w:after="0" w:line="240" w:lineRule="auto"/>
              <w:rPr>
                <w:rFonts w:eastAsia="Calibri" w:cs="Verdana"/>
                <w:color w:val="000000" w:themeColor="text1"/>
              </w:rPr>
            </w:pPr>
          </w:p>
        </w:tc>
        <w:tc>
          <w:tcPr>
            <w:tcW w:w="7393" w:type="dxa"/>
          </w:tcPr>
          <w:p w14:paraId="3CA69ECB" w14:textId="339B81F6" w:rsidR="009E7F8B" w:rsidRPr="009C72EC" w:rsidRDefault="009E7F8B" w:rsidP="009E7F8B">
            <w:pPr>
              <w:spacing w:after="0" w:line="240" w:lineRule="auto"/>
              <w:rPr>
                <w:rFonts w:eastAsia="Calibri" w:cs="Verdana"/>
                <w:color w:val="000000" w:themeColor="text1"/>
              </w:rPr>
            </w:pPr>
            <w:r w:rsidRPr="009E7F8B">
              <w:rPr>
                <w:rFonts w:eastAsia="Calibri" w:cs="Verdana"/>
                <w:color w:val="000000" w:themeColor="text1"/>
              </w:rPr>
              <w:t xml:space="preserve">De belastingapplicatie voorziet in functionaliteiten voor een rechtmatige uitvoering van te heffen en te vergoeden rente, inclusief de beschikking. </w:t>
            </w:r>
          </w:p>
        </w:tc>
      </w:tr>
      <w:tr w:rsidR="009E7F8B" w:rsidRPr="009C72EC" w14:paraId="23773AEF" w14:textId="77777777">
        <w:trPr>
          <w:trHeight w:val="218"/>
        </w:trPr>
        <w:tc>
          <w:tcPr>
            <w:tcW w:w="1271" w:type="dxa"/>
          </w:tcPr>
          <w:p w14:paraId="6652B08A" w14:textId="77777777" w:rsidR="009E7F8B" w:rsidRPr="009C72EC" w:rsidRDefault="009E7F8B" w:rsidP="00254539">
            <w:pPr>
              <w:pStyle w:val="Lijstalinea"/>
              <w:numPr>
                <w:ilvl w:val="1"/>
                <w:numId w:val="22"/>
              </w:numPr>
              <w:spacing w:after="0" w:line="240" w:lineRule="auto"/>
              <w:rPr>
                <w:rFonts w:eastAsia="Calibri" w:cs="Verdana"/>
                <w:color w:val="000000" w:themeColor="text1"/>
              </w:rPr>
            </w:pPr>
          </w:p>
        </w:tc>
        <w:tc>
          <w:tcPr>
            <w:tcW w:w="7393" w:type="dxa"/>
          </w:tcPr>
          <w:p w14:paraId="0D4B7940" w14:textId="6FD580B9" w:rsidR="009E7F8B" w:rsidRPr="009C72EC" w:rsidRDefault="009E7F8B" w:rsidP="009E7F8B">
            <w:pPr>
              <w:spacing w:after="0" w:line="240" w:lineRule="auto"/>
              <w:rPr>
                <w:rFonts w:eastAsia="Calibri" w:cs="Verdana"/>
                <w:color w:val="000000" w:themeColor="text1"/>
              </w:rPr>
            </w:pPr>
            <w:r w:rsidRPr="009E7F8B">
              <w:rPr>
                <w:rFonts w:eastAsia="Calibri" w:cs="Verdana"/>
                <w:color w:val="000000" w:themeColor="text1"/>
              </w:rPr>
              <w:t>Invorderingskosten en -rente moeten door de belastingapplicatie kunnen worden berekend en worden meegenomen in betalingsregelingen en automatische incasso. Bij verwerking van de betalingen moeten eerst de kosten worden afgeboekt, dan rente en daarna pas de belastingaanslag zodat binnen de applicatie de juiste volgorde van ontvangstenafboeking plaatsvindt. Dit moet ook zichtbaar zijn in de financiële verantwoording.</w:t>
            </w:r>
          </w:p>
        </w:tc>
      </w:tr>
      <w:tr w:rsidR="009E7F8B" w:rsidRPr="009C72EC" w14:paraId="2427345D" w14:textId="77777777">
        <w:trPr>
          <w:trHeight w:val="218"/>
        </w:trPr>
        <w:tc>
          <w:tcPr>
            <w:tcW w:w="1271" w:type="dxa"/>
          </w:tcPr>
          <w:p w14:paraId="588E1C9A" w14:textId="77777777" w:rsidR="009E7F8B" w:rsidRPr="009C72EC" w:rsidRDefault="009E7F8B" w:rsidP="00254539">
            <w:pPr>
              <w:pStyle w:val="Lijstalinea"/>
              <w:numPr>
                <w:ilvl w:val="1"/>
                <w:numId w:val="22"/>
              </w:numPr>
              <w:spacing w:after="0" w:line="240" w:lineRule="auto"/>
              <w:rPr>
                <w:rFonts w:eastAsia="Calibri" w:cs="Verdana"/>
                <w:color w:val="000000" w:themeColor="text1"/>
              </w:rPr>
            </w:pPr>
          </w:p>
        </w:tc>
        <w:tc>
          <w:tcPr>
            <w:tcW w:w="7393" w:type="dxa"/>
          </w:tcPr>
          <w:p w14:paraId="5EEC23D3" w14:textId="6CB8288C" w:rsidR="009E7F8B" w:rsidRPr="009C72EC" w:rsidRDefault="009E7F8B" w:rsidP="009E7F8B">
            <w:pPr>
              <w:spacing w:after="0" w:line="240" w:lineRule="auto"/>
              <w:rPr>
                <w:rFonts w:eastAsia="Calibri" w:cs="Verdana"/>
                <w:color w:val="000000" w:themeColor="text1"/>
              </w:rPr>
            </w:pPr>
            <w:r w:rsidRPr="009E7F8B">
              <w:rPr>
                <w:rFonts w:eastAsia="Calibri" w:cs="Verdana"/>
                <w:color w:val="000000" w:themeColor="text1"/>
              </w:rPr>
              <w:t>Kosten, rente en kwijtschelding moeten automatisch worden gecorrigeerd in geval van verminderingen van de aanslagen. Als vermindering na betekening van het dwangbevel plaatsvindt dienen ook de invorderingskosten en de rente automatisch te worden aangepast. De herberekening moet duidelijk zichtbaar zijn in de financiële verantwoording.</w:t>
            </w:r>
          </w:p>
        </w:tc>
      </w:tr>
      <w:tr w:rsidR="009E7F8B" w:rsidRPr="009C72EC" w14:paraId="0B45F63F" w14:textId="77777777">
        <w:trPr>
          <w:trHeight w:val="218"/>
        </w:trPr>
        <w:tc>
          <w:tcPr>
            <w:tcW w:w="1271" w:type="dxa"/>
          </w:tcPr>
          <w:p w14:paraId="0F109E0B" w14:textId="77777777" w:rsidR="009E7F8B" w:rsidRPr="009C72EC" w:rsidRDefault="009E7F8B" w:rsidP="00254539">
            <w:pPr>
              <w:pStyle w:val="Lijstalinea"/>
              <w:numPr>
                <w:ilvl w:val="1"/>
                <w:numId w:val="22"/>
              </w:numPr>
              <w:spacing w:after="0" w:line="240" w:lineRule="auto"/>
              <w:rPr>
                <w:rFonts w:eastAsia="Calibri" w:cs="Verdana"/>
                <w:color w:val="000000" w:themeColor="text1"/>
              </w:rPr>
            </w:pPr>
          </w:p>
        </w:tc>
        <w:tc>
          <w:tcPr>
            <w:tcW w:w="7393" w:type="dxa"/>
          </w:tcPr>
          <w:p w14:paraId="0B8BBFB3" w14:textId="6FF87FE9" w:rsidR="009E7F8B" w:rsidRPr="009C72EC" w:rsidRDefault="009E7F8B" w:rsidP="009E7F8B">
            <w:pPr>
              <w:spacing w:after="0" w:line="240" w:lineRule="auto"/>
              <w:rPr>
                <w:rFonts w:eastAsia="Calibri" w:cs="Verdana"/>
                <w:color w:val="000000" w:themeColor="text1"/>
              </w:rPr>
            </w:pPr>
            <w:r w:rsidRPr="009E7F8B">
              <w:rPr>
                <w:rFonts w:eastAsia="Calibri" w:cs="Verdana"/>
                <w:color w:val="000000" w:themeColor="text1"/>
              </w:rPr>
              <w:t>De belastingapplicatie ondersteunt afhandeling van bezwaarschriften tegen invorderingskosten/-rente</w:t>
            </w:r>
          </w:p>
        </w:tc>
      </w:tr>
    </w:tbl>
    <w:p w14:paraId="605971EE" w14:textId="77777777" w:rsidR="006A7EE0" w:rsidRDefault="006A7EE0" w:rsidP="006A7EE0">
      <w:pPr>
        <w:spacing w:after="0" w:line="240" w:lineRule="auto"/>
        <w:rPr>
          <w:rFonts w:cs="Times New Roman"/>
        </w:rPr>
      </w:pPr>
    </w:p>
    <w:p w14:paraId="627490B3" w14:textId="77777777" w:rsidR="006A7EE0" w:rsidRDefault="006A7EE0" w:rsidP="006A7EE0">
      <w:pPr>
        <w:spacing w:after="0" w:line="240" w:lineRule="auto"/>
        <w:rPr>
          <w:rFonts w:cs="Times New Roman"/>
        </w:rPr>
      </w:pPr>
    </w:p>
    <w:p w14:paraId="2CE009AE" w14:textId="77777777" w:rsidR="006A7EE0" w:rsidRDefault="006A7EE0" w:rsidP="006A7EE0">
      <w:pPr>
        <w:spacing w:after="0" w:line="240" w:lineRule="auto"/>
        <w:rPr>
          <w:rFonts w:cs="Times New Roman"/>
        </w:rPr>
      </w:pPr>
    </w:p>
    <w:p w14:paraId="29E02C35" w14:textId="2066C93A" w:rsidR="006A7EE0" w:rsidRPr="006A7EE0" w:rsidRDefault="009E7F8B" w:rsidP="006A7EE0">
      <w:pPr>
        <w:pStyle w:val="Kop2"/>
        <w:pBdr>
          <w:bottom w:val="single" w:sz="4" w:space="1" w:color="0070C0"/>
        </w:pBdr>
        <w:ind w:left="748" w:hanging="748"/>
      </w:pPr>
      <w:r>
        <w:t>Automatische incasso</w:t>
      </w:r>
    </w:p>
    <w:tbl>
      <w:tblPr>
        <w:tblpPr w:leftFromText="141" w:rightFromText="141" w:vertAnchor="text" w:horzAnchor="margin" w:tblpY="283"/>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271"/>
        <w:gridCol w:w="7393"/>
      </w:tblGrid>
      <w:tr w:rsidR="006A7EE0" w:rsidRPr="009C72EC" w14:paraId="2A1EEE0A" w14:textId="77777777">
        <w:trPr>
          <w:tblHeader/>
        </w:trPr>
        <w:tc>
          <w:tcPr>
            <w:tcW w:w="1271" w:type="dxa"/>
          </w:tcPr>
          <w:p w14:paraId="180CB87C" w14:textId="77777777" w:rsidR="006A7EE0" w:rsidRPr="004B47B0" w:rsidDel="004B5419" w:rsidRDefault="006A7EE0">
            <w:pPr>
              <w:pStyle w:val="Lijstalinea"/>
              <w:spacing w:after="0" w:line="240" w:lineRule="auto"/>
              <w:ind w:left="142" w:hanging="113"/>
              <w:rPr>
                <w:rFonts w:eastAsia="Calibri" w:cs="Verdana"/>
                <w:b/>
                <w:bCs/>
                <w:color w:val="000000" w:themeColor="text1"/>
              </w:rPr>
            </w:pPr>
            <w:r w:rsidRPr="004B47B0">
              <w:rPr>
                <w:rFonts w:eastAsia="Calibri" w:cs="Verdana"/>
                <w:b/>
                <w:bCs/>
                <w:color w:val="000000" w:themeColor="text1"/>
              </w:rPr>
              <w:t>Eis</w:t>
            </w:r>
          </w:p>
        </w:tc>
        <w:tc>
          <w:tcPr>
            <w:tcW w:w="7393" w:type="dxa"/>
          </w:tcPr>
          <w:p w14:paraId="3B0E2E9C" w14:textId="77777777" w:rsidR="006A7EE0" w:rsidRPr="004B47B0" w:rsidRDefault="006A7EE0">
            <w:pPr>
              <w:spacing w:after="0" w:line="240" w:lineRule="auto"/>
              <w:rPr>
                <w:rFonts w:eastAsia="Calibri" w:cs="Verdana"/>
                <w:b/>
                <w:bCs/>
                <w:color w:val="000000" w:themeColor="text1"/>
              </w:rPr>
            </w:pPr>
            <w:r w:rsidRPr="004B47B0">
              <w:rPr>
                <w:rFonts w:eastAsia="Calibri" w:cs="Verdana"/>
                <w:b/>
                <w:bCs/>
                <w:color w:val="000000" w:themeColor="text1"/>
              </w:rPr>
              <w:t>Omschrijving</w:t>
            </w:r>
          </w:p>
        </w:tc>
      </w:tr>
      <w:tr w:rsidR="00944370" w:rsidRPr="009C72EC" w14:paraId="47D0EF78" w14:textId="77777777">
        <w:trPr>
          <w:trHeight w:val="218"/>
        </w:trPr>
        <w:tc>
          <w:tcPr>
            <w:tcW w:w="1271" w:type="dxa"/>
          </w:tcPr>
          <w:p w14:paraId="7F9EC787" w14:textId="77777777" w:rsidR="00944370" w:rsidRPr="009C72EC" w:rsidRDefault="00944370" w:rsidP="00254539">
            <w:pPr>
              <w:pStyle w:val="Lijstalinea"/>
              <w:numPr>
                <w:ilvl w:val="1"/>
                <w:numId w:val="22"/>
              </w:numPr>
              <w:spacing w:after="0" w:line="240" w:lineRule="auto"/>
              <w:rPr>
                <w:rFonts w:eastAsia="Calibri" w:cs="Verdana"/>
                <w:color w:val="000000" w:themeColor="text1"/>
              </w:rPr>
            </w:pPr>
          </w:p>
        </w:tc>
        <w:tc>
          <w:tcPr>
            <w:tcW w:w="7393" w:type="dxa"/>
          </w:tcPr>
          <w:p w14:paraId="09597457" w14:textId="28EEC892" w:rsidR="00944370" w:rsidRPr="009C72EC" w:rsidRDefault="00944370" w:rsidP="00944370">
            <w:pPr>
              <w:spacing w:after="0" w:line="240" w:lineRule="auto"/>
              <w:rPr>
                <w:rFonts w:eastAsia="Calibri" w:cs="Verdana"/>
                <w:color w:val="000000" w:themeColor="text1"/>
              </w:rPr>
            </w:pPr>
            <w:r w:rsidRPr="00944370">
              <w:rPr>
                <w:rFonts w:eastAsia="Calibri" w:cs="Verdana"/>
                <w:color w:val="000000" w:themeColor="text1"/>
              </w:rPr>
              <w:t>De belastingapplicatie voorziet in de mogelijkheid van gespreid betalen middels automatische incasso en voorziet in een machtigingenadministratie met historie conform de eisen van de Archiefwet. Van de huidige machtigingen moet kunnen worden aangetoond wanneer en hoe deze zijn afgegeven, gewijzigd en ingetrokken in het verleden.</w:t>
            </w:r>
          </w:p>
        </w:tc>
      </w:tr>
      <w:tr w:rsidR="00944370" w:rsidRPr="009C72EC" w14:paraId="66A52FF0" w14:textId="77777777">
        <w:trPr>
          <w:trHeight w:val="218"/>
        </w:trPr>
        <w:tc>
          <w:tcPr>
            <w:tcW w:w="1271" w:type="dxa"/>
          </w:tcPr>
          <w:p w14:paraId="357F9B79" w14:textId="77777777" w:rsidR="00944370" w:rsidRPr="009C72EC" w:rsidRDefault="00944370" w:rsidP="00254539">
            <w:pPr>
              <w:pStyle w:val="Lijstalinea"/>
              <w:numPr>
                <w:ilvl w:val="1"/>
                <w:numId w:val="22"/>
              </w:numPr>
              <w:spacing w:after="0" w:line="240" w:lineRule="auto"/>
              <w:rPr>
                <w:rFonts w:eastAsia="Calibri" w:cs="Verdana"/>
                <w:color w:val="000000" w:themeColor="text1"/>
              </w:rPr>
            </w:pPr>
          </w:p>
        </w:tc>
        <w:tc>
          <w:tcPr>
            <w:tcW w:w="7393" w:type="dxa"/>
          </w:tcPr>
          <w:p w14:paraId="7B7C325E" w14:textId="6B915337" w:rsidR="00944370" w:rsidRPr="009C72EC" w:rsidRDefault="00944370" w:rsidP="00944370">
            <w:pPr>
              <w:spacing w:after="0" w:line="240" w:lineRule="auto"/>
              <w:rPr>
                <w:rFonts w:eastAsia="Calibri" w:cs="Verdana"/>
                <w:color w:val="000000" w:themeColor="text1"/>
              </w:rPr>
            </w:pPr>
            <w:r w:rsidRPr="00944370">
              <w:rPr>
                <w:rFonts w:eastAsia="Calibri" w:cs="Verdana"/>
                <w:color w:val="000000" w:themeColor="text1"/>
              </w:rPr>
              <w:t>De belastingapplicatie voorziet in de mogelijkheid voor flexibele automatische incasso (AIC).</w:t>
            </w:r>
          </w:p>
        </w:tc>
      </w:tr>
      <w:tr w:rsidR="00944370" w:rsidRPr="009C72EC" w14:paraId="5AAD31C6" w14:textId="77777777">
        <w:trPr>
          <w:trHeight w:val="218"/>
        </w:trPr>
        <w:tc>
          <w:tcPr>
            <w:tcW w:w="1271" w:type="dxa"/>
          </w:tcPr>
          <w:p w14:paraId="2D8BD8D8" w14:textId="77777777" w:rsidR="00944370" w:rsidRPr="009C72EC" w:rsidRDefault="00944370" w:rsidP="00254539">
            <w:pPr>
              <w:pStyle w:val="Lijstalinea"/>
              <w:numPr>
                <w:ilvl w:val="1"/>
                <w:numId w:val="22"/>
              </w:numPr>
              <w:spacing w:after="0" w:line="240" w:lineRule="auto"/>
              <w:rPr>
                <w:rFonts w:eastAsia="Calibri" w:cs="Verdana"/>
                <w:color w:val="000000" w:themeColor="text1"/>
              </w:rPr>
            </w:pPr>
          </w:p>
        </w:tc>
        <w:tc>
          <w:tcPr>
            <w:tcW w:w="7393" w:type="dxa"/>
          </w:tcPr>
          <w:p w14:paraId="690AB420" w14:textId="41325E71" w:rsidR="00944370" w:rsidRPr="009C72EC" w:rsidRDefault="00944370" w:rsidP="00944370">
            <w:pPr>
              <w:spacing w:after="0" w:line="240" w:lineRule="auto"/>
              <w:rPr>
                <w:rFonts w:eastAsia="Calibri" w:cs="Verdana"/>
                <w:color w:val="000000" w:themeColor="text1"/>
              </w:rPr>
            </w:pPr>
            <w:r w:rsidRPr="00944370">
              <w:rPr>
                <w:rFonts w:eastAsia="Calibri" w:cs="Verdana"/>
                <w:color w:val="000000" w:themeColor="text1"/>
              </w:rPr>
              <w:t>De applicatie voorziet in functionaliteiten ten behoeve van e-</w:t>
            </w:r>
            <w:proofErr w:type="spellStart"/>
            <w:r w:rsidRPr="00944370">
              <w:rPr>
                <w:rFonts w:eastAsia="Calibri" w:cs="Verdana"/>
                <w:color w:val="000000" w:themeColor="text1"/>
              </w:rPr>
              <w:t>Mandate</w:t>
            </w:r>
            <w:proofErr w:type="spellEnd"/>
            <w:r w:rsidRPr="00944370">
              <w:rPr>
                <w:rFonts w:eastAsia="Calibri" w:cs="Verdana"/>
                <w:color w:val="000000" w:themeColor="text1"/>
              </w:rPr>
              <w:t>.</w:t>
            </w:r>
          </w:p>
        </w:tc>
      </w:tr>
      <w:tr w:rsidR="00944370" w:rsidRPr="009C72EC" w14:paraId="1A68F004" w14:textId="77777777">
        <w:trPr>
          <w:trHeight w:val="218"/>
        </w:trPr>
        <w:tc>
          <w:tcPr>
            <w:tcW w:w="1271" w:type="dxa"/>
          </w:tcPr>
          <w:p w14:paraId="415B6653" w14:textId="77777777" w:rsidR="00944370" w:rsidRPr="009C72EC" w:rsidRDefault="00944370" w:rsidP="00254539">
            <w:pPr>
              <w:pStyle w:val="Lijstalinea"/>
              <w:numPr>
                <w:ilvl w:val="1"/>
                <w:numId w:val="22"/>
              </w:numPr>
              <w:spacing w:after="0" w:line="240" w:lineRule="auto"/>
              <w:rPr>
                <w:rFonts w:eastAsia="Calibri" w:cs="Verdana"/>
                <w:color w:val="000000" w:themeColor="text1"/>
              </w:rPr>
            </w:pPr>
          </w:p>
        </w:tc>
        <w:tc>
          <w:tcPr>
            <w:tcW w:w="7393" w:type="dxa"/>
          </w:tcPr>
          <w:p w14:paraId="6A715F7B" w14:textId="445DD976" w:rsidR="00944370" w:rsidRPr="009C72EC" w:rsidRDefault="00944370" w:rsidP="00944370">
            <w:pPr>
              <w:spacing w:after="0" w:line="240" w:lineRule="auto"/>
              <w:rPr>
                <w:rFonts w:eastAsia="Calibri" w:cs="Verdana"/>
                <w:color w:val="000000" w:themeColor="text1"/>
              </w:rPr>
            </w:pPr>
            <w:r w:rsidRPr="00944370">
              <w:rPr>
                <w:rFonts w:eastAsia="Calibri" w:cs="Verdana"/>
                <w:color w:val="000000" w:themeColor="text1"/>
              </w:rPr>
              <w:t xml:space="preserve">De belastingapplicatie voorziet in functionaliteiten voor verwerking  van afgegeven, gewijzigde en ingetrokken machtigingen (via een formulier of het digitaal loket) voor automatische incasso door een belastingplichtige. </w:t>
            </w:r>
          </w:p>
        </w:tc>
      </w:tr>
      <w:tr w:rsidR="00944370" w:rsidRPr="009C72EC" w14:paraId="5B740F7F" w14:textId="77777777">
        <w:trPr>
          <w:trHeight w:val="218"/>
        </w:trPr>
        <w:tc>
          <w:tcPr>
            <w:tcW w:w="1271" w:type="dxa"/>
          </w:tcPr>
          <w:p w14:paraId="06D877F8" w14:textId="77777777" w:rsidR="00944370" w:rsidRPr="009C72EC" w:rsidRDefault="00944370" w:rsidP="00254539">
            <w:pPr>
              <w:pStyle w:val="Lijstalinea"/>
              <w:numPr>
                <w:ilvl w:val="1"/>
                <w:numId w:val="22"/>
              </w:numPr>
              <w:spacing w:after="0" w:line="240" w:lineRule="auto"/>
              <w:rPr>
                <w:rFonts w:eastAsia="Calibri" w:cs="Verdana"/>
                <w:color w:val="000000" w:themeColor="text1"/>
              </w:rPr>
            </w:pPr>
          </w:p>
        </w:tc>
        <w:tc>
          <w:tcPr>
            <w:tcW w:w="7393" w:type="dxa"/>
          </w:tcPr>
          <w:p w14:paraId="397F15CC" w14:textId="5F6C577C" w:rsidR="00944370" w:rsidRPr="009C72EC" w:rsidRDefault="00944370" w:rsidP="00944370">
            <w:pPr>
              <w:spacing w:after="0" w:line="240" w:lineRule="auto"/>
              <w:rPr>
                <w:rFonts w:eastAsia="Calibri" w:cs="Verdana"/>
                <w:color w:val="000000" w:themeColor="text1"/>
              </w:rPr>
            </w:pPr>
            <w:r w:rsidRPr="00944370">
              <w:rPr>
                <w:rFonts w:eastAsia="Calibri" w:cs="Verdana"/>
                <w:color w:val="000000" w:themeColor="text1"/>
              </w:rPr>
              <w:t xml:space="preserve">Na iedere invorderingsstap is automatische incasso mogelijk en worden kosten meegenomen. </w:t>
            </w:r>
          </w:p>
        </w:tc>
      </w:tr>
      <w:tr w:rsidR="00944370" w:rsidRPr="009C72EC" w14:paraId="3F91C8F9" w14:textId="77777777">
        <w:trPr>
          <w:trHeight w:val="218"/>
        </w:trPr>
        <w:tc>
          <w:tcPr>
            <w:tcW w:w="1271" w:type="dxa"/>
          </w:tcPr>
          <w:p w14:paraId="03FEBD4C" w14:textId="77777777" w:rsidR="00944370" w:rsidRPr="009C72EC" w:rsidRDefault="00944370" w:rsidP="00254539">
            <w:pPr>
              <w:pStyle w:val="Lijstalinea"/>
              <w:numPr>
                <w:ilvl w:val="1"/>
                <w:numId w:val="22"/>
              </w:numPr>
              <w:spacing w:after="0" w:line="240" w:lineRule="auto"/>
              <w:rPr>
                <w:rFonts w:eastAsia="Calibri" w:cs="Verdana"/>
                <w:color w:val="000000" w:themeColor="text1"/>
              </w:rPr>
            </w:pPr>
          </w:p>
        </w:tc>
        <w:tc>
          <w:tcPr>
            <w:tcW w:w="7393" w:type="dxa"/>
          </w:tcPr>
          <w:p w14:paraId="5EB0CC12" w14:textId="5A652529" w:rsidR="00944370" w:rsidRPr="009C72EC" w:rsidRDefault="00944370" w:rsidP="00944370">
            <w:pPr>
              <w:spacing w:after="0" w:line="240" w:lineRule="auto"/>
              <w:rPr>
                <w:rFonts w:eastAsia="Calibri" w:cs="Verdana"/>
                <w:color w:val="000000" w:themeColor="text1"/>
              </w:rPr>
            </w:pPr>
            <w:r w:rsidRPr="00944370">
              <w:rPr>
                <w:rFonts w:eastAsia="Calibri" w:cs="Verdana"/>
                <w:color w:val="000000" w:themeColor="text1"/>
              </w:rPr>
              <w:t>In de belastingapplicatie moet per gemeente het aantal termijnen voor de automatische incasso als parameter kunnen worden opgenomen.</w:t>
            </w:r>
          </w:p>
        </w:tc>
      </w:tr>
      <w:tr w:rsidR="00944370" w:rsidRPr="009C72EC" w14:paraId="49FAFB3D" w14:textId="77777777">
        <w:trPr>
          <w:trHeight w:val="218"/>
        </w:trPr>
        <w:tc>
          <w:tcPr>
            <w:tcW w:w="1271" w:type="dxa"/>
          </w:tcPr>
          <w:p w14:paraId="0E83538E" w14:textId="77777777" w:rsidR="00944370" w:rsidRPr="009C72EC" w:rsidRDefault="00944370" w:rsidP="00254539">
            <w:pPr>
              <w:pStyle w:val="Lijstalinea"/>
              <w:numPr>
                <w:ilvl w:val="1"/>
                <w:numId w:val="22"/>
              </w:numPr>
              <w:spacing w:after="0" w:line="240" w:lineRule="auto"/>
              <w:rPr>
                <w:rFonts w:eastAsia="Calibri" w:cs="Verdana"/>
                <w:color w:val="000000" w:themeColor="text1"/>
              </w:rPr>
            </w:pPr>
          </w:p>
        </w:tc>
        <w:tc>
          <w:tcPr>
            <w:tcW w:w="7393" w:type="dxa"/>
          </w:tcPr>
          <w:p w14:paraId="5F292EF3" w14:textId="754F6C0F" w:rsidR="00944370" w:rsidRPr="009C72EC" w:rsidRDefault="00944370" w:rsidP="00944370">
            <w:pPr>
              <w:spacing w:after="0" w:line="240" w:lineRule="auto"/>
              <w:rPr>
                <w:rFonts w:eastAsia="Calibri" w:cs="Verdana"/>
                <w:color w:val="000000" w:themeColor="text1"/>
              </w:rPr>
            </w:pPr>
            <w:r w:rsidRPr="00944370">
              <w:rPr>
                <w:rFonts w:eastAsia="Calibri" w:cs="Verdana"/>
                <w:color w:val="000000" w:themeColor="text1"/>
              </w:rPr>
              <w:t>Per subject moet je handmatig het aantal termijnen voor automatische incasso kunnen aanpassen.</w:t>
            </w:r>
          </w:p>
        </w:tc>
      </w:tr>
      <w:tr w:rsidR="00944370" w:rsidRPr="009C72EC" w14:paraId="1BAE413B" w14:textId="77777777">
        <w:trPr>
          <w:trHeight w:val="218"/>
        </w:trPr>
        <w:tc>
          <w:tcPr>
            <w:tcW w:w="1271" w:type="dxa"/>
          </w:tcPr>
          <w:p w14:paraId="3C8540A2" w14:textId="77777777" w:rsidR="00944370" w:rsidRPr="009C72EC" w:rsidRDefault="00944370" w:rsidP="00254539">
            <w:pPr>
              <w:pStyle w:val="Lijstalinea"/>
              <w:numPr>
                <w:ilvl w:val="1"/>
                <w:numId w:val="22"/>
              </w:numPr>
              <w:spacing w:after="0" w:line="240" w:lineRule="auto"/>
              <w:rPr>
                <w:rFonts w:eastAsia="Calibri" w:cs="Verdana"/>
                <w:color w:val="000000" w:themeColor="text1"/>
              </w:rPr>
            </w:pPr>
          </w:p>
        </w:tc>
        <w:tc>
          <w:tcPr>
            <w:tcW w:w="7393" w:type="dxa"/>
          </w:tcPr>
          <w:p w14:paraId="5F0D48C9" w14:textId="02F1774F" w:rsidR="00944370" w:rsidRPr="009C72EC" w:rsidRDefault="00944370" w:rsidP="00944370">
            <w:pPr>
              <w:spacing w:after="0" w:line="240" w:lineRule="auto"/>
              <w:rPr>
                <w:rFonts w:eastAsia="Calibri" w:cs="Verdana"/>
                <w:color w:val="000000" w:themeColor="text1"/>
              </w:rPr>
            </w:pPr>
            <w:r w:rsidRPr="00944370">
              <w:rPr>
                <w:rFonts w:eastAsia="Calibri" w:cs="Verdana"/>
                <w:color w:val="000000" w:themeColor="text1"/>
              </w:rPr>
              <w:t>Bepaalde belastingsoorten moeten kunnen worden uitgesloten voor automatische incasso.</w:t>
            </w:r>
          </w:p>
        </w:tc>
      </w:tr>
      <w:tr w:rsidR="00944370" w:rsidRPr="009C72EC" w14:paraId="605B177E" w14:textId="77777777">
        <w:trPr>
          <w:trHeight w:val="218"/>
        </w:trPr>
        <w:tc>
          <w:tcPr>
            <w:tcW w:w="1271" w:type="dxa"/>
          </w:tcPr>
          <w:p w14:paraId="070931BB" w14:textId="77777777" w:rsidR="00944370" w:rsidRPr="009C72EC" w:rsidRDefault="00944370" w:rsidP="00254539">
            <w:pPr>
              <w:pStyle w:val="Lijstalinea"/>
              <w:numPr>
                <w:ilvl w:val="1"/>
                <w:numId w:val="22"/>
              </w:numPr>
              <w:spacing w:after="0" w:line="240" w:lineRule="auto"/>
              <w:rPr>
                <w:rFonts w:eastAsia="Calibri" w:cs="Verdana"/>
                <w:color w:val="000000" w:themeColor="text1"/>
              </w:rPr>
            </w:pPr>
          </w:p>
        </w:tc>
        <w:tc>
          <w:tcPr>
            <w:tcW w:w="7393" w:type="dxa"/>
          </w:tcPr>
          <w:p w14:paraId="06C57661" w14:textId="047ACEEB" w:rsidR="00944370" w:rsidRPr="009C72EC" w:rsidRDefault="00944370" w:rsidP="00944370">
            <w:pPr>
              <w:spacing w:after="0" w:line="240" w:lineRule="auto"/>
              <w:rPr>
                <w:rFonts w:eastAsia="Calibri" w:cs="Verdana"/>
                <w:color w:val="000000" w:themeColor="text1"/>
              </w:rPr>
            </w:pPr>
            <w:r w:rsidRPr="00944370">
              <w:rPr>
                <w:rFonts w:eastAsia="Calibri" w:cs="Verdana"/>
                <w:color w:val="000000" w:themeColor="text1"/>
              </w:rPr>
              <w:t>De belastingapplicatie komt geautomatiseerd met een voorstel voor het aantal termijnen voor automatische incasso (bijvoorbeeld verwerking in juli resulteert in nog zes termijnen).</w:t>
            </w:r>
          </w:p>
        </w:tc>
      </w:tr>
      <w:tr w:rsidR="00944370" w:rsidRPr="009C72EC" w14:paraId="6F86D771" w14:textId="77777777">
        <w:trPr>
          <w:trHeight w:val="218"/>
        </w:trPr>
        <w:tc>
          <w:tcPr>
            <w:tcW w:w="1271" w:type="dxa"/>
          </w:tcPr>
          <w:p w14:paraId="6FD74074" w14:textId="77777777" w:rsidR="00944370" w:rsidRPr="009C72EC" w:rsidRDefault="00944370" w:rsidP="00254539">
            <w:pPr>
              <w:pStyle w:val="Lijstalinea"/>
              <w:numPr>
                <w:ilvl w:val="1"/>
                <w:numId w:val="22"/>
              </w:numPr>
              <w:spacing w:after="0" w:line="240" w:lineRule="auto"/>
              <w:rPr>
                <w:rFonts w:eastAsia="Calibri" w:cs="Verdana"/>
                <w:color w:val="000000" w:themeColor="text1"/>
              </w:rPr>
            </w:pPr>
          </w:p>
        </w:tc>
        <w:tc>
          <w:tcPr>
            <w:tcW w:w="7393" w:type="dxa"/>
          </w:tcPr>
          <w:p w14:paraId="2FD0923C" w14:textId="7660D035" w:rsidR="00944370" w:rsidRPr="009C72EC" w:rsidRDefault="00944370" w:rsidP="00944370">
            <w:pPr>
              <w:spacing w:after="0" w:line="240" w:lineRule="auto"/>
              <w:rPr>
                <w:rFonts w:eastAsia="Calibri" w:cs="Verdana"/>
                <w:color w:val="000000" w:themeColor="text1"/>
              </w:rPr>
            </w:pPr>
            <w:r w:rsidRPr="00944370">
              <w:rPr>
                <w:rFonts w:eastAsia="Calibri" w:cs="Verdana"/>
                <w:color w:val="000000" w:themeColor="text1"/>
              </w:rPr>
              <w:t>De belastingapplicatie voorziet in de verwerking van storneringen. Op basis van parameters is in de applicatie in te richten wanneer storneringen automatisch leiden tot beëindiging van de automatische incasso op de aanslag of op de machtiging. Ook is het mogelijk om subjecten handmatig uit te kunnen sluiten van automatische incasso. Na beëindiging wordt de (dwang)invordering na een in te stellen wachttijd voortgezet.</w:t>
            </w:r>
          </w:p>
        </w:tc>
      </w:tr>
      <w:tr w:rsidR="00944370" w:rsidRPr="009C72EC" w14:paraId="40E56035" w14:textId="77777777">
        <w:trPr>
          <w:trHeight w:val="218"/>
        </w:trPr>
        <w:tc>
          <w:tcPr>
            <w:tcW w:w="1271" w:type="dxa"/>
          </w:tcPr>
          <w:p w14:paraId="23040D7A" w14:textId="77777777" w:rsidR="00944370" w:rsidRPr="009C72EC" w:rsidRDefault="00944370" w:rsidP="00254539">
            <w:pPr>
              <w:pStyle w:val="Lijstalinea"/>
              <w:numPr>
                <w:ilvl w:val="1"/>
                <w:numId w:val="22"/>
              </w:numPr>
              <w:spacing w:after="0" w:line="240" w:lineRule="auto"/>
              <w:rPr>
                <w:rFonts w:eastAsia="Calibri" w:cs="Verdana"/>
                <w:color w:val="000000" w:themeColor="text1"/>
              </w:rPr>
            </w:pPr>
          </w:p>
        </w:tc>
        <w:tc>
          <w:tcPr>
            <w:tcW w:w="7393" w:type="dxa"/>
          </w:tcPr>
          <w:p w14:paraId="6D85CBB9" w14:textId="7B2072FD" w:rsidR="00944370" w:rsidRPr="009C72EC" w:rsidRDefault="00944370" w:rsidP="00944370">
            <w:pPr>
              <w:spacing w:after="0" w:line="240" w:lineRule="auto"/>
              <w:rPr>
                <w:rFonts w:eastAsia="Calibri" w:cs="Verdana"/>
                <w:color w:val="000000" w:themeColor="text1"/>
              </w:rPr>
            </w:pPr>
            <w:r w:rsidRPr="00944370">
              <w:rPr>
                <w:rFonts w:eastAsia="Calibri" w:cs="Verdana"/>
                <w:color w:val="000000" w:themeColor="text1"/>
              </w:rPr>
              <w:t xml:space="preserve">Een gestorneerde post is door middel van een code zichtbaar in de belastingapplicatie waarbij ook het bedrag wordt getoond. </w:t>
            </w:r>
          </w:p>
        </w:tc>
      </w:tr>
      <w:tr w:rsidR="00944370" w:rsidRPr="009C72EC" w14:paraId="61FC6C28" w14:textId="77777777">
        <w:trPr>
          <w:trHeight w:val="218"/>
        </w:trPr>
        <w:tc>
          <w:tcPr>
            <w:tcW w:w="1271" w:type="dxa"/>
          </w:tcPr>
          <w:p w14:paraId="3AA8AF97" w14:textId="77777777" w:rsidR="00944370" w:rsidRPr="009C72EC" w:rsidRDefault="00944370" w:rsidP="00254539">
            <w:pPr>
              <w:pStyle w:val="Lijstalinea"/>
              <w:numPr>
                <w:ilvl w:val="1"/>
                <w:numId w:val="22"/>
              </w:numPr>
              <w:spacing w:after="0" w:line="240" w:lineRule="auto"/>
              <w:rPr>
                <w:rFonts w:eastAsia="Calibri" w:cs="Verdana"/>
                <w:color w:val="000000" w:themeColor="text1"/>
              </w:rPr>
            </w:pPr>
          </w:p>
        </w:tc>
        <w:tc>
          <w:tcPr>
            <w:tcW w:w="7393" w:type="dxa"/>
          </w:tcPr>
          <w:p w14:paraId="746501A1" w14:textId="26E84222" w:rsidR="00944370" w:rsidRPr="009C72EC" w:rsidRDefault="00944370" w:rsidP="00944370">
            <w:pPr>
              <w:spacing w:after="0" w:line="240" w:lineRule="auto"/>
              <w:rPr>
                <w:rFonts w:eastAsia="Calibri" w:cs="Verdana"/>
                <w:color w:val="000000" w:themeColor="text1"/>
              </w:rPr>
            </w:pPr>
            <w:r w:rsidRPr="00944370">
              <w:rPr>
                <w:rFonts w:eastAsia="Calibri" w:cs="Verdana"/>
                <w:color w:val="000000" w:themeColor="text1"/>
              </w:rPr>
              <w:t>Het is binnen de belastingapplicatie mogelijk om stornobestanden van de Bankrelatie automatisch in de applicatie te verwerken.</w:t>
            </w:r>
          </w:p>
        </w:tc>
      </w:tr>
      <w:tr w:rsidR="00944370" w:rsidRPr="009C72EC" w14:paraId="51B61280" w14:textId="77777777">
        <w:trPr>
          <w:trHeight w:val="218"/>
        </w:trPr>
        <w:tc>
          <w:tcPr>
            <w:tcW w:w="1271" w:type="dxa"/>
          </w:tcPr>
          <w:p w14:paraId="2BCE1F50" w14:textId="77777777" w:rsidR="00944370" w:rsidRPr="009C72EC" w:rsidRDefault="00944370" w:rsidP="00254539">
            <w:pPr>
              <w:pStyle w:val="Lijstalinea"/>
              <w:numPr>
                <w:ilvl w:val="1"/>
                <w:numId w:val="22"/>
              </w:numPr>
              <w:spacing w:after="0" w:line="240" w:lineRule="auto"/>
              <w:rPr>
                <w:rFonts w:eastAsia="Calibri" w:cs="Verdana"/>
                <w:color w:val="000000" w:themeColor="text1"/>
              </w:rPr>
            </w:pPr>
          </w:p>
        </w:tc>
        <w:tc>
          <w:tcPr>
            <w:tcW w:w="7393" w:type="dxa"/>
          </w:tcPr>
          <w:p w14:paraId="1D93FF4E" w14:textId="373DCD52" w:rsidR="00944370" w:rsidRPr="009C72EC" w:rsidRDefault="00944370" w:rsidP="00944370">
            <w:pPr>
              <w:spacing w:after="0" w:line="240" w:lineRule="auto"/>
              <w:rPr>
                <w:rFonts w:eastAsia="Calibri" w:cs="Verdana"/>
                <w:color w:val="000000" w:themeColor="text1"/>
              </w:rPr>
            </w:pPr>
            <w:r w:rsidRPr="00944370">
              <w:rPr>
                <w:rFonts w:eastAsia="Calibri" w:cs="Verdana"/>
                <w:color w:val="000000" w:themeColor="text1"/>
              </w:rPr>
              <w:t>In de belastingapplicatie kan automatisch correspondentie worden aangemaakt ten behoeve van het afgeven, wijzigen en intrekken van automatische incasso en storneringen.</w:t>
            </w:r>
          </w:p>
        </w:tc>
      </w:tr>
    </w:tbl>
    <w:p w14:paraId="6A2D0AB0" w14:textId="77777777" w:rsidR="006A7EE0" w:rsidRDefault="006A7EE0" w:rsidP="006A7EE0">
      <w:pPr>
        <w:spacing w:after="0" w:line="240" w:lineRule="auto"/>
        <w:rPr>
          <w:rFonts w:cs="Times New Roman"/>
        </w:rPr>
      </w:pPr>
    </w:p>
    <w:p w14:paraId="5CFFEF7B" w14:textId="77777777" w:rsidR="006A7EE0" w:rsidRDefault="006A7EE0" w:rsidP="006A7EE0">
      <w:pPr>
        <w:spacing w:after="0" w:line="240" w:lineRule="auto"/>
        <w:rPr>
          <w:rFonts w:cs="Times New Roman"/>
        </w:rPr>
      </w:pPr>
    </w:p>
    <w:p w14:paraId="619330F3" w14:textId="77777777" w:rsidR="006A7EE0" w:rsidRDefault="006A7EE0" w:rsidP="006A7EE0">
      <w:pPr>
        <w:spacing w:after="0" w:line="240" w:lineRule="auto"/>
        <w:rPr>
          <w:rFonts w:cs="Times New Roman"/>
        </w:rPr>
      </w:pPr>
    </w:p>
    <w:p w14:paraId="66C9D05D" w14:textId="0A7BA912" w:rsidR="006A7EE0" w:rsidRPr="006A7EE0" w:rsidRDefault="00944370" w:rsidP="006A7EE0">
      <w:pPr>
        <w:pStyle w:val="Kop2"/>
        <w:pBdr>
          <w:bottom w:val="single" w:sz="4" w:space="1" w:color="0070C0"/>
        </w:pBdr>
        <w:ind w:left="748" w:hanging="748"/>
      </w:pPr>
      <w:r>
        <w:t>Betalen</w:t>
      </w:r>
    </w:p>
    <w:tbl>
      <w:tblPr>
        <w:tblpPr w:leftFromText="141" w:rightFromText="141" w:vertAnchor="text" w:horzAnchor="margin" w:tblpY="283"/>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271"/>
        <w:gridCol w:w="7393"/>
      </w:tblGrid>
      <w:tr w:rsidR="006A7EE0" w:rsidRPr="009C72EC" w14:paraId="24F14CA2" w14:textId="77777777">
        <w:trPr>
          <w:tblHeader/>
        </w:trPr>
        <w:tc>
          <w:tcPr>
            <w:tcW w:w="1271" w:type="dxa"/>
          </w:tcPr>
          <w:p w14:paraId="674B63D0" w14:textId="77777777" w:rsidR="006A7EE0" w:rsidRPr="004B47B0" w:rsidDel="004B5419" w:rsidRDefault="006A7EE0">
            <w:pPr>
              <w:pStyle w:val="Lijstalinea"/>
              <w:spacing w:after="0" w:line="240" w:lineRule="auto"/>
              <w:ind w:left="142" w:hanging="113"/>
              <w:rPr>
                <w:rFonts w:eastAsia="Calibri" w:cs="Verdana"/>
                <w:b/>
                <w:bCs/>
                <w:color w:val="000000" w:themeColor="text1"/>
              </w:rPr>
            </w:pPr>
            <w:r w:rsidRPr="004B47B0">
              <w:rPr>
                <w:rFonts w:eastAsia="Calibri" w:cs="Verdana"/>
                <w:b/>
                <w:bCs/>
                <w:color w:val="000000" w:themeColor="text1"/>
              </w:rPr>
              <w:t>Eis</w:t>
            </w:r>
          </w:p>
        </w:tc>
        <w:tc>
          <w:tcPr>
            <w:tcW w:w="7393" w:type="dxa"/>
          </w:tcPr>
          <w:p w14:paraId="52410F35" w14:textId="77777777" w:rsidR="006A7EE0" w:rsidRPr="004B47B0" w:rsidRDefault="006A7EE0">
            <w:pPr>
              <w:spacing w:after="0" w:line="240" w:lineRule="auto"/>
              <w:rPr>
                <w:rFonts w:eastAsia="Calibri" w:cs="Verdana"/>
                <w:b/>
                <w:bCs/>
                <w:color w:val="000000" w:themeColor="text1"/>
              </w:rPr>
            </w:pPr>
            <w:r w:rsidRPr="004B47B0">
              <w:rPr>
                <w:rFonts w:eastAsia="Calibri" w:cs="Verdana"/>
                <w:b/>
                <w:bCs/>
                <w:color w:val="000000" w:themeColor="text1"/>
              </w:rPr>
              <w:t>Omschrijving</w:t>
            </w:r>
          </w:p>
        </w:tc>
      </w:tr>
      <w:tr w:rsidR="009459A7" w:rsidRPr="009C72EC" w14:paraId="5502F968" w14:textId="77777777">
        <w:trPr>
          <w:trHeight w:val="218"/>
        </w:trPr>
        <w:tc>
          <w:tcPr>
            <w:tcW w:w="1271" w:type="dxa"/>
          </w:tcPr>
          <w:p w14:paraId="5815974D" w14:textId="77777777" w:rsidR="009459A7" w:rsidRPr="009C72EC" w:rsidRDefault="009459A7" w:rsidP="00254539">
            <w:pPr>
              <w:pStyle w:val="Lijstalinea"/>
              <w:numPr>
                <w:ilvl w:val="1"/>
                <w:numId w:val="22"/>
              </w:numPr>
              <w:spacing w:after="0" w:line="240" w:lineRule="auto"/>
              <w:rPr>
                <w:rFonts w:eastAsia="Calibri" w:cs="Verdana"/>
                <w:color w:val="000000" w:themeColor="text1"/>
              </w:rPr>
            </w:pPr>
          </w:p>
        </w:tc>
        <w:tc>
          <w:tcPr>
            <w:tcW w:w="7393" w:type="dxa"/>
          </w:tcPr>
          <w:p w14:paraId="4F5A4481" w14:textId="4EAE1EF5" w:rsidR="009459A7" w:rsidRPr="009C72EC" w:rsidRDefault="009459A7" w:rsidP="009459A7">
            <w:pPr>
              <w:spacing w:after="0" w:line="240" w:lineRule="auto"/>
              <w:rPr>
                <w:rFonts w:eastAsia="Calibri" w:cs="Verdana"/>
                <w:color w:val="000000" w:themeColor="text1"/>
              </w:rPr>
            </w:pPr>
            <w:r w:rsidRPr="009459A7">
              <w:rPr>
                <w:rFonts w:eastAsia="Calibri" w:cs="Verdana"/>
                <w:color w:val="000000" w:themeColor="text1"/>
              </w:rPr>
              <w:t xml:space="preserve">De belastingapplicatie voorziet in gangbare betaalmogelijkheden als bankoverschrijving, </w:t>
            </w:r>
            <w:proofErr w:type="spellStart"/>
            <w:r w:rsidRPr="009459A7">
              <w:rPr>
                <w:rFonts w:eastAsia="Calibri" w:cs="Verdana"/>
                <w:color w:val="000000" w:themeColor="text1"/>
              </w:rPr>
              <w:t>iDeal</w:t>
            </w:r>
            <w:proofErr w:type="spellEnd"/>
            <w:r w:rsidRPr="009459A7">
              <w:rPr>
                <w:rFonts w:eastAsia="Calibri" w:cs="Verdana"/>
                <w:color w:val="000000" w:themeColor="text1"/>
              </w:rPr>
              <w:t>, automatische incasso en contante betaling. In de applicatie is zichtbaar hoe betalingen zijn afgeboekt.</w:t>
            </w:r>
          </w:p>
        </w:tc>
      </w:tr>
      <w:tr w:rsidR="009459A7" w:rsidRPr="009C72EC" w14:paraId="7207368D" w14:textId="77777777">
        <w:trPr>
          <w:trHeight w:val="218"/>
        </w:trPr>
        <w:tc>
          <w:tcPr>
            <w:tcW w:w="1271" w:type="dxa"/>
          </w:tcPr>
          <w:p w14:paraId="6E26DDE0" w14:textId="77777777" w:rsidR="009459A7" w:rsidRPr="009C72EC" w:rsidRDefault="009459A7" w:rsidP="00254539">
            <w:pPr>
              <w:pStyle w:val="Lijstalinea"/>
              <w:numPr>
                <w:ilvl w:val="1"/>
                <w:numId w:val="22"/>
              </w:numPr>
              <w:spacing w:after="0" w:line="240" w:lineRule="auto"/>
              <w:rPr>
                <w:rFonts w:eastAsia="Calibri" w:cs="Verdana"/>
                <w:color w:val="000000" w:themeColor="text1"/>
              </w:rPr>
            </w:pPr>
          </w:p>
        </w:tc>
        <w:tc>
          <w:tcPr>
            <w:tcW w:w="7393" w:type="dxa"/>
          </w:tcPr>
          <w:p w14:paraId="641AC512" w14:textId="08E66DA1" w:rsidR="009459A7" w:rsidRPr="009C72EC" w:rsidRDefault="009459A7" w:rsidP="009459A7">
            <w:pPr>
              <w:spacing w:after="0" w:line="240" w:lineRule="auto"/>
              <w:rPr>
                <w:rFonts w:eastAsia="Calibri" w:cs="Verdana"/>
                <w:color w:val="000000" w:themeColor="text1"/>
              </w:rPr>
            </w:pPr>
            <w:r w:rsidRPr="009459A7">
              <w:rPr>
                <w:rFonts w:eastAsia="Calibri" w:cs="Verdana"/>
                <w:color w:val="000000" w:themeColor="text1"/>
              </w:rPr>
              <w:t>De belastingapplicatie voorziet in het geautomatiseerd verwerken van ontvangsten en koppelen van betalingen aan vorderingen. Dit vindt plaats volgens afboekingsregels (eerst kosten, dan rente en dan aanslag). De uitval komt in de werkstroom.</w:t>
            </w:r>
          </w:p>
        </w:tc>
      </w:tr>
      <w:tr w:rsidR="009459A7" w:rsidRPr="009C72EC" w14:paraId="5E89890D" w14:textId="77777777">
        <w:trPr>
          <w:trHeight w:val="218"/>
        </w:trPr>
        <w:tc>
          <w:tcPr>
            <w:tcW w:w="1271" w:type="dxa"/>
          </w:tcPr>
          <w:p w14:paraId="3979C665" w14:textId="77777777" w:rsidR="009459A7" w:rsidRPr="009C72EC" w:rsidRDefault="009459A7" w:rsidP="00254539">
            <w:pPr>
              <w:pStyle w:val="Lijstalinea"/>
              <w:numPr>
                <w:ilvl w:val="1"/>
                <w:numId w:val="22"/>
              </w:numPr>
              <w:spacing w:after="0" w:line="240" w:lineRule="auto"/>
              <w:rPr>
                <w:rFonts w:eastAsia="Calibri" w:cs="Verdana"/>
                <w:color w:val="000000" w:themeColor="text1"/>
              </w:rPr>
            </w:pPr>
          </w:p>
        </w:tc>
        <w:tc>
          <w:tcPr>
            <w:tcW w:w="7393" w:type="dxa"/>
          </w:tcPr>
          <w:p w14:paraId="0FBCF181" w14:textId="0B087E0D" w:rsidR="009459A7" w:rsidRPr="009C72EC" w:rsidRDefault="009459A7" w:rsidP="009459A7">
            <w:pPr>
              <w:spacing w:after="0" w:line="240" w:lineRule="auto"/>
              <w:rPr>
                <w:rFonts w:eastAsia="Calibri" w:cs="Verdana"/>
                <w:color w:val="000000" w:themeColor="text1"/>
              </w:rPr>
            </w:pPr>
            <w:r w:rsidRPr="009459A7">
              <w:rPr>
                <w:rFonts w:eastAsia="Calibri" w:cs="Verdana"/>
                <w:color w:val="000000" w:themeColor="text1"/>
              </w:rPr>
              <w:t xml:space="preserve">De belastingapplicatie voorziet in functionaliteiten voor het handmatig afboeken en/of oninbaar leiden van vorderingen. </w:t>
            </w:r>
          </w:p>
        </w:tc>
      </w:tr>
      <w:tr w:rsidR="009459A7" w:rsidRPr="009C72EC" w14:paraId="514EE14B" w14:textId="77777777">
        <w:trPr>
          <w:trHeight w:val="218"/>
        </w:trPr>
        <w:tc>
          <w:tcPr>
            <w:tcW w:w="1271" w:type="dxa"/>
          </w:tcPr>
          <w:p w14:paraId="41813469" w14:textId="77777777" w:rsidR="009459A7" w:rsidRPr="009C72EC" w:rsidRDefault="009459A7" w:rsidP="00254539">
            <w:pPr>
              <w:pStyle w:val="Lijstalinea"/>
              <w:numPr>
                <w:ilvl w:val="1"/>
                <w:numId w:val="22"/>
              </w:numPr>
              <w:spacing w:after="0" w:line="240" w:lineRule="auto"/>
              <w:rPr>
                <w:rFonts w:eastAsia="Calibri" w:cs="Verdana"/>
                <w:color w:val="000000" w:themeColor="text1"/>
              </w:rPr>
            </w:pPr>
          </w:p>
        </w:tc>
        <w:tc>
          <w:tcPr>
            <w:tcW w:w="7393" w:type="dxa"/>
          </w:tcPr>
          <w:p w14:paraId="14C47F28" w14:textId="5FD873EA" w:rsidR="009459A7" w:rsidRPr="009C72EC" w:rsidRDefault="009459A7" w:rsidP="009459A7">
            <w:pPr>
              <w:spacing w:after="0" w:line="240" w:lineRule="auto"/>
              <w:rPr>
                <w:rFonts w:eastAsia="Calibri" w:cs="Verdana"/>
                <w:color w:val="000000" w:themeColor="text1"/>
              </w:rPr>
            </w:pPr>
            <w:r w:rsidRPr="009459A7">
              <w:rPr>
                <w:rFonts w:eastAsia="Calibri" w:cs="Verdana"/>
                <w:color w:val="000000" w:themeColor="text1"/>
              </w:rPr>
              <w:t>Betalingen kunnen worden overgeboekt naar derden en onjuiste ontvangsten kunnen worden doorgestort naar derden.</w:t>
            </w:r>
          </w:p>
        </w:tc>
      </w:tr>
      <w:tr w:rsidR="009459A7" w:rsidRPr="009C72EC" w14:paraId="48AA55E5" w14:textId="77777777">
        <w:trPr>
          <w:trHeight w:val="218"/>
        </w:trPr>
        <w:tc>
          <w:tcPr>
            <w:tcW w:w="1271" w:type="dxa"/>
          </w:tcPr>
          <w:p w14:paraId="5A25EA30" w14:textId="77777777" w:rsidR="009459A7" w:rsidRPr="009C72EC" w:rsidRDefault="009459A7" w:rsidP="00254539">
            <w:pPr>
              <w:pStyle w:val="Lijstalinea"/>
              <w:numPr>
                <w:ilvl w:val="1"/>
                <w:numId w:val="22"/>
              </w:numPr>
              <w:spacing w:after="0" w:line="240" w:lineRule="auto"/>
              <w:rPr>
                <w:rFonts w:eastAsia="Calibri" w:cs="Verdana"/>
                <w:color w:val="000000" w:themeColor="text1"/>
              </w:rPr>
            </w:pPr>
          </w:p>
        </w:tc>
        <w:tc>
          <w:tcPr>
            <w:tcW w:w="7393" w:type="dxa"/>
          </w:tcPr>
          <w:p w14:paraId="7B961B82" w14:textId="0DE3C4E2" w:rsidR="009459A7" w:rsidRPr="009C72EC" w:rsidRDefault="009459A7" w:rsidP="009459A7">
            <w:pPr>
              <w:spacing w:after="0" w:line="240" w:lineRule="auto"/>
              <w:rPr>
                <w:rFonts w:eastAsia="Calibri" w:cs="Verdana"/>
                <w:color w:val="000000" w:themeColor="text1"/>
              </w:rPr>
            </w:pPr>
            <w:r w:rsidRPr="009459A7">
              <w:rPr>
                <w:rFonts w:eastAsia="Calibri" w:cs="Verdana"/>
                <w:color w:val="000000" w:themeColor="text1"/>
              </w:rPr>
              <w:t>De belastingapplicatie ondersteunt bulkbetalingen, bijvoorbeeld door een externe deurwaardersorganisatie in geval van dwanginvorderingen en met een borderel</w:t>
            </w:r>
          </w:p>
        </w:tc>
      </w:tr>
      <w:tr w:rsidR="009459A7" w:rsidRPr="009C72EC" w14:paraId="44EC8EC6" w14:textId="77777777">
        <w:trPr>
          <w:trHeight w:val="218"/>
        </w:trPr>
        <w:tc>
          <w:tcPr>
            <w:tcW w:w="1271" w:type="dxa"/>
          </w:tcPr>
          <w:p w14:paraId="49ADFBD8" w14:textId="77777777" w:rsidR="009459A7" w:rsidRPr="009C72EC" w:rsidRDefault="009459A7" w:rsidP="00254539">
            <w:pPr>
              <w:pStyle w:val="Lijstalinea"/>
              <w:numPr>
                <w:ilvl w:val="1"/>
                <w:numId w:val="22"/>
              </w:numPr>
              <w:spacing w:after="0" w:line="240" w:lineRule="auto"/>
              <w:rPr>
                <w:rFonts w:eastAsia="Calibri" w:cs="Verdana"/>
                <w:color w:val="000000" w:themeColor="text1"/>
              </w:rPr>
            </w:pPr>
          </w:p>
        </w:tc>
        <w:tc>
          <w:tcPr>
            <w:tcW w:w="7393" w:type="dxa"/>
          </w:tcPr>
          <w:p w14:paraId="32A37C83" w14:textId="7604C2A7" w:rsidR="009459A7" w:rsidRPr="009C72EC" w:rsidRDefault="009459A7" w:rsidP="009459A7">
            <w:pPr>
              <w:spacing w:after="0" w:line="240" w:lineRule="auto"/>
              <w:rPr>
                <w:rFonts w:eastAsia="Calibri" w:cs="Verdana"/>
                <w:color w:val="000000" w:themeColor="text1"/>
              </w:rPr>
            </w:pPr>
            <w:r w:rsidRPr="009459A7">
              <w:rPr>
                <w:rFonts w:eastAsia="Calibri" w:cs="Verdana"/>
                <w:color w:val="000000" w:themeColor="text1"/>
              </w:rPr>
              <w:t>Bij contante betalingen aan de deurwaarder is het mogelijk om kwitantiekosten op te voeren. In de applicatie kan bij het opvoeren van deze ontvangst het kenmerk van de kwitantie van de deurwaarder worden geregistreerd.</w:t>
            </w:r>
          </w:p>
        </w:tc>
      </w:tr>
      <w:tr w:rsidR="009459A7" w:rsidRPr="009C72EC" w14:paraId="11B3BAAD" w14:textId="77777777">
        <w:trPr>
          <w:trHeight w:val="218"/>
        </w:trPr>
        <w:tc>
          <w:tcPr>
            <w:tcW w:w="1271" w:type="dxa"/>
          </w:tcPr>
          <w:p w14:paraId="037A84A0" w14:textId="77777777" w:rsidR="009459A7" w:rsidRPr="009C72EC" w:rsidRDefault="009459A7" w:rsidP="00254539">
            <w:pPr>
              <w:pStyle w:val="Lijstalinea"/>
              <w:numPr>
                <w:ilvl w:val="1"/>
                <w:numId w:val="22"/>
              </w:numPr>
              <w:spacing w:after="0" w:line="240" w:lineRule="auto"/>
              <w:rPr>
                <w:rFonts w:eastAsia="Calibri" w:cs="Verdana"/>
                <w:color w:val="000000" w:themeColor="text1"/>
              </w:rPr>
            </w:pPr>
          </w:p>
        </w:tc>
        <w:tc>
          <w:tcPr>
            <w:tcW w:w="7393" w:type="dxa"/>
          </w:tcPr>
          <w:p w14:paraId="0E3E93AB" w14:textId="2FAC757C" w:rsidR="009459A7" w:rsidRPr="009C72EC" w:rsidRDefault="009459A7" w:rsidP="009459A7">
            <w:pPr>
              <w:spacing w:after="0" w:line="240" w:lineRule="auto"/>
              <w:rPr>
                <w:rFonts w:eastAsia="Calibri" w:cs="Verdana"/>
                <w:color w:val="000000" w:themeColor="text1"/>
              </w:rPr>
            </w:pPr>
            <w:r w:rsidRPr="009459A7">
              <w:rPr>
                <w:rFonts w:eastAsia="Calibri" w:cs="Verdana"/>
                <w:color w:val="000000" w:themeColor="text1"/>
              </w:rPr>
              <w:t>De belastingapplicatie voorziet in het treffen van betalingsregelingen voor alle producten (heffingen, aanslagen, leges, etc.), welke regelingen flexibel zijn te bepalen per subject en/of per (gecombineerde) vordering en te bewaken zijn voor opvolging bij niet voldoen aan de regeling.</w:t>
            </w:r>
          </w:p>
        </w:tc>
      </w:tr>
      <w:tr w:rsidR="009459A7" w:rsidRPr="009C72EC" w14:paraId="13DEB8CB" w14:textId="77777777">
        <w:trPr>
          <w:trHeight w:val="218"/>
        </w:trPr>
        <w:tc>
          <w:tcPr>
            <w:tcW w:w="1271" w:type="dxa"/>
          </w:tcPr>
          <w:p w14:paraId="370D3120" w14:textId="77777777" w:rsidR="009459A7" w:rsidRPr="009C72EC" w:rsidRDefault="009459A7" w:rsidP="00254539">
            <w:pPr>
              <w:pStyle w:val="Lijstalinea"/>
              <w:numPr>
                <w:ilvl w:val="1"/>
                <w:numId w:val="22"/>
              </w:numPr>
              <w:spacing w:after="0" w:line="240" w:lineRule="auto"/>
              <w:rPr>
                <w:rFonts w:eastAsia="Calibri" w:cs="Verdana"/>
                <w:color w:val="000000" w:themeColor="text1"/>
              </w:rPr>
            </w:pPr>
          </w:p>
        </w:tc>
        <w:tc>
          <w:tcPr>
            <w:tcW w:w="7393" w:type="dxa"/>
          </w:tcPr>
          <w:p w14:paraId="10226DE6" w14:textId="0623D06B" w:rsidR="009459A7" w:rsidRPr="009C72EC" w:rsidRDefault="009459A7" w:rsidP="009459A7">
            <w:pPr>
              <w:spacing w:after="0" w:line="240" w:lineRule="auto"/>
              <w:rPr>
                <w:rFonts w:eastAsia="Calibri" w:cs="Verdana"/>
                <w:color w:val="000000" w:themeColor="text1"/>
              </w:rPr>
            </w:pPr>
            <w:r w:rsidRPr="009459A7">
              <w:rPr>
                <w:rFonts w:eastAsia="Calibri" w:cs="Verdana"/>
                <w:color w:val="000000" w:themeColor="text1"/>
              </w:rPr>
              <w:t>Het is mogelijk om, voor meerdere aanslagen, een betalingsregeling te treffen, in te trekken of te wijzigen voor alle openstaande posten van een belastingschuldige.</w:t>
            </w:r>
          </w:p>
        </w:tc>
      </w:tr>
      <w:tr w:rsidR="009459A7" w:rsidRPr="009C72EC" w14:paraId="468E5157" w14:textId="77777777">
        <w:trPr>
          <w:trHeight w:val="218"/>
        </w:trPr>
        <w:tc>
          <w:tcPr>
            <w:tcW w:w="1271" w:type="dxa"/>
          </w:tcPr>
          <w:p w14:paraId="62640BFA" w14:textId="77777777" w:rsidR="009459A7" w:rsidRPr="009C72EC" w:rsidRDefault="009459A7" w:rsidP="00254539">
            <w:pPr>
              <w:pStyle w:val="Lijstalinea"/>
              <w:numPr>
                <w:ilvl w:val="1"/>
                <w:numId w:val="22"/>
              </w:numPr>
              <w:spacing w:after="0" w:line="240" w:lineRule="auto"/>
              <w:rPr>
                <w:rFonts w:eastAsia="Calibri" w:cs="Verdana"/>
                <w:color w:val="000000" w:themeColor="text1"/>
              </w:rPr>
            </w:pPr>
          </w:p>
        </w:tc>
        <w:tc>
          <w:tcPr>
            <w:tcW w:w="7393" w:type="dxa"/>
          </w:tcPr>
          <w:p w14:paraId="332C538F" w14:textId="26FF5F75" w:rsidR="009459A7" w:rsidRPr="009C72EC" w:rsidRDefault="009459A7" w:rsidP="009459A7">
            <w:pPr>
              <w:spacing w:after="0" w:line="240" w:lineRule="auto"/>
              <w:rPr>
                <w:rFonts w:eastAsia="Calibri" w:cs="Verdana"/>
                <w:color w:val="000000" w:themeColor="text1"/>
              </w:rPr>
            </w:pPr>
            <w:r w:rsidRPr="009459A7">
              <w:rPr>
                <w:rFonts w:eastAsia="Calibri" w:cs="Verdana"/>
                <w:color w:val="000000" w:themeColor="text1"/>
              </w:rPr>
              <w:t>De belastingapplicatie voorziet in functionaliteiten voor het restitueren van ontvangsten. Dit kan automatisch via een fiatteringsslag.</w:t>
            </w:r>
          </w:p>
        </w:tc>
      </w:tr>
      <w:tr w:rsidR="009459A7" w:rsidRPr="009C72EC" w14:paraId="3AE427C8" w14:textId="77777777">
        <w:trPr>
          <w:trHeight w:val="218"/>
        </w:trPr>
        <w:tc>
          <w:tcPr>
            <w:tcW w:w="1271" w:type="dxa"/>
          </w:tcPr>
          <w:p w14:paraId="35DA15DC" w14:textId="77777777" w:rsidR="009459A7" w:rsidRPr="009C72EC" w:rsidRDefault="009459A7" w:rsidP="00254539">
            <w:pPr>
              <w:pStyle w:val="Lijstalinea"/>
              <w:numPr>
                <w:ilvl w:val="1"/>
                <w:numId w:val="22"/>
              </w:numPr>
              <w:spacing w:after="0" w:line="240" w:lineRule="auto"/>
              <w:rPr>
                <w:rFonts w:eastAsia="Calibri" w:cs="Verdana"/>
                <w:color w:val="000000" w:themeColor="text1"/>
              </w:rPr>
            </w:pPr>
          </w:p>
        </w:tc>
        <w:tc>
          <w:tcPr>
            <w:tcW w:w="7393" w:type="dxa"/>
          </w:tcPr>
          <w:p w14:paraId="0A85679A" w14:textId="2DFDC307" w:rsidR="009459A7" w:rsidRPr="009C72EC" w:rsidRDefault="009459A7" w:rsidP="009459A7">
            <w:pPr>
              <w:spacing w:after="0" w:line="240" w:lineRule="auto"/>
              <w:rPr>
                <w:rFonts w:eastAsia="Calibri" w:cs="Verdana"/>
                <w:color w:val="000000" w:themeColor="text1"/>
              </w:rPr>
            </w:pPr>
            <w:r w:rsidRPr="009459A7">
              <w:rPr>
                <w:rFonts w:eastAsia="Calibri" w:cs="Verdana"/>
                <w:color w:val="000000" w:themeColor="text1"/>
              </w:rPr>
              <w:t xml:space="preserve">De belastingapplicatie voorziet in functionaliteiten voor het verrekenen van ontvangsten met openstaande posten en het restitueren van onterecht of te veel betaalde bedragen. Hiervan kan correspondentie worden aangemaakt voor verzending aan de betrokkene. </w:t>
            </w:r>
          </w:p>
        </w:tc>
      </w:tr>
      <w:tr w:rsidR="009459A7" w:rsidRPr="009C72EC" w14:paraId="0EB61AEC" w14:textId="77777777">
        <w:trPr>
          <w:trHeight w:val="218"/>
        </w:trPr>
        <w:tc>
          <w:tcPr>
            <w:tcW w:w="1271" w:type="dxa"/>
          </w:tcPr>
          <w:p w14:paraId="5DD6FD45" w14:textId="77777777" w:rsidR="009459A7" w:rsidRPr="009C72EC" w:rsidRDefault="009459A7" w:rsidP="00254539">
            <w:pPr>
              <w:pStyle w:val="Lijstalinea"/>
              <w:numPr>
                <w:ilvl w:val="1"/>
                <w:numId w:val="22"/>
              </w:numPr>
              <w:spacing w:after="0" w:line="240" w:lineRule="auto"/>
              <w:rPr>
                <w:rFonts w:eastAsia="Calibri" w:cs="Verdana"/>
                <w:color w:val="000000" w:themeColor="text1"/>
              </w:rPr>
            </w:pPr>
          </w:p>
        </w:tc>
        <w:tc>
          <w:tcPr>
            <w:tcW w:w="7393" w:type="dxa"/>
          </w:tcPr>
          <w:p w14:paraId="1BBF2333" w14:textId="7B2FADDE" w:rsidR="009459A7" w:rsidRPr="009C72EC" w:rsidRDefault="009459A7" w:rsidP="009459A7">
            <w:pPr>
              <w:spacing w:after="0" w:line="240" w:lineRule="auto"/>
              <w:rPr>
                <w:rFonts w:eastAsia="Calibri" w:cs="Verdana"/>
                <w:color w:val="000000" w:themeColor="text1"/>
              </w:rPr>
            </w:pPr>
            <w:r w:rsidRPr="009459A7">
              <w:rPr>
                <w:rFonts w:eastAsia="Calibri" w:cs="Verdana"/>
                <w:color w:val="000000" w:themeColor="text1"/>
              </w:rPr>
              <w:t xml:space="preserve">Vanuit de belastingapplicatie kan via de koppeling met de betaalzuil </w:t>
            </w:r>
            <w:proofErr w:type="spellStart"/>
            <w:r w:rsidRPr="009459A7">
              <w:rPr>
                <w:rFonts w:eastAsia="Calibri" w:cs="Verdana"/>
                <w:color w:val="000000" w:themeColor="text1"/>
              </w:rPr>
              <w:t>realtime</w:t>
            </w:r>
            <w:proofErr w:type="spellEnd"/>
            <w:r w:rsidRPr="009459A7">
              <w:rPr>
                <w:rFonts w:eastAsia="Calibri" w:cs="Verdana"/>
                <w:color w:val="000000" w:themeColor="text1"/>
              </w:rPr>
              <w:t xml:space="preserve"> het bedrag worden getoond wat openstaat, de betaling worden opgehaald, de betaling worden verwerkt en een kwitantie worden afgedrukt.</w:t>
            </w:r>
          </w:p>
        </w:tc>
      </w:tr>
      <w:tr w:rsidR="009459A7" w:rsidRPr="009C72EC" w14:paraId="51AD1EDC" w14:textId="77777777">
        <w:trPr>
          <w:trHeight w:val="218"/>
        </w:trPr>
        <w:tc>
          <w:tcPr>
            <w:tcW w:w="1271" w:type="dxa"/>
          </w:tcPr>
          <w:p w14:paraId="7B337678" w14:textId="77777777" w:rsidR="009459A7" w:rsidRPr="009C72EC" w:rsidRDefault="009459A7" w:rsidP="00254539">
            <w:pPr>
              <w:pStyle w:val="Lijstalinea"/>
              <w:numPr>
                <w:ilvl w:val="1"/>
                <w:numId w:val="22"/>
              </w:numPr>
              <w:spacing w:after="0" w:line="240" w:lineRule="auto"/>
              <w:rPr>
                <w:rFonts w:eastAsia="Calibri" w:cs="Verdana"/>
                <w:color w:val="000000" w:themeColor="text1"/>
              </w:rPr>
            </w:pPr>
          </w:p>
        </w:tc>
        <w:tc>
          <w:tcPr>
            <w:tcW w:w="7393" w:type="dxa"/>
          </w:tcPr>
          <w:p w14:paraId="0054D647" w14:textId="6F2E250B" w:rsidR="009459A7" w:rsidRPr="009C72EC" w:rsidRDefault="009459A7" w:rsidP="009459A7">
            <w:pPr>
              <w:spacing w:after="0" w:line="240" w:lineRule="auto"/>
              <w:rPr>
                <w:rFonts w:eastAsia="Calibri" w:cs="Verdana"/>
                <w:color w:val="000000" w:themeColor="text1"/>
              </w:rPr>
            </w:pPr>
            <w:r w:rsidRPr="009459A7">
              <w:rPr>
                <w:rFonts w:eastAsia="Calibri" w:cs="Verdana"/>
                <w:color w:val="000000" w:themeColor="text1"/>
              </w:rPr>
              <w:t>De belastingapplicatie voorziet in het treffen van betalingsregelingen zowel zonder als met automatische incasso.</w:t>
            </w:r>
          </w:p>
        </w:tc>
      </w:tr>
      <w:tr w:rsidR="009459A7" w:rsidRPr="009C72EC" w14:paraId="2AC156BB" w14:textId="77777777">
        <w:trPr>
          <w:trHeight w:val="218"/>
        </w:trPr>
        <w:tc>
          <w:tcPr>
            <w:tcW w:w="1271" w:type="dxa"/>
          </w:tcPr>
          <w:p w14:paraId="135B8F26" w14:textId="77777777" w:rsidR="009459A7" w:rsidRPr="009C72EC" w:rsidRDefault="009459A7" w:rsidP="00254539">
            <w:pPr>
              <w:pStyle w:val="Lijstalinea"/>
              <w:numPr>
                <w:ilvl w:val="1"/>
                <w:numId w:val="22"/>
              </w:numPr>
              <w:spacing w:after="0" w:line="240" w:lineRule="auto"/>
              <w:rPr>
                <w:rFonts w:eastAsia="Calibri" w:cs="Verdana"/>
                <w:color w:val="000000" w:themeColor="text1"/>
              </w:rPr>
            </w:pPr>
          </w:p>
        </w:tc>
        <w:tc>
          <w:tcPr>
            <w:tcW w:w="7393" w:type="dxa"/>
          </w:tcPr>
          <w:p w14:paraId="3A8F6924" w14:textId="0F24847E" w:rsidR="009459A7" w:rsidRPr="009C72EC" w:rsidRDefault="009459A7" w:rsidP="009459A7">
            <w:pPr>
              <w:spacing w:after="0" w:line="240" w:lineRule="auto"/>
              <w:rPr>
                <w:rFonts w:eastAsia="Calibri" w:cs="Verdana"/>
                <w:color w:val="000000" w:themeColor="text1"/>
              </w:rPr>
            </w:pPr>
            <w:r w:rsidRPr="009459A7">
              <w:rPr>
                <w:rFonts w:eastAsia="Calibri" w:cs="Verdana"/>
                <w:color w:val="000000" w:themeColor="text1"/>
              </w:rPr>
              <w:t>In de belastingapplicatie moet het ten allen tijden mogelijk zijn om een betaling te kunnen ontkoppelen. Ook in de situaties, wanneer er inmiddels een vermindering of kwijtschelding heeft plaats gevonden of als er al terugbetaald is aan een klant.</w:t>
            </w:r>
          </w:p>
        </w:tc>
      </w:tr>
    </w:tbl>
    <w:p w14:paraId="19C4B876" w14:textId="77777777" w:rsidR="006A7EE0" w:rsidRDefault="006A7EE0" w:rsidP="006A7EE0">
      <w:pPr>
        <w:spacing w:after="0" w:line="240" w:lineRule="auto"/>
        <w:rPr>
          <w:rFonts w:cs="Times New Roman"/>
        </w:rPr>
      </w:pPr>
    </w:p>
    <w:p w14:paraId="2AE5364C" w14:textId="77777777" w:rsidR="006A7EE0" w:rsidRDefault="006A7EE0" w:rsidP="006A7EE0">
      <w:pPr>
        <w:spacing w:after="0" w:line="240" w:lineRule="auto"/>
        <w:rPr>
          <w:rFonts w:cs="Times New Roman"/>
        </w:rPr>
      </w:pPr>
    </w:p>
    <w:p w14:paraId="3660DAA0" w14:textId="77777777" w:rsidR="006A7EE0" w:rsidRDefault="006A7EE0" w:rsidP="006A7EE0">
      <w:pPr>
        <w:spacing w:after="0" w:line="240" w:lineRule="auto"/>
        <w:rPr>
          <w:rFonts w:cs="Times New Roman"/>
        </w:rPr>
      </w:pPr>
    </w:p>
    <w:p w14:paraId="3CAFFDDF" w14:textId="43ECBE86" w:rsidR="006A7EE0" w:rsidRPr="006A7EE0" w:rsidRDefault="00362468" w:rsidP="006A7EE0">
      <w:pPr>
        <w:pStyle w:val="Kop2"/>
        <w:pBdr>
          <w:bottom w:val="single" w:sz="4" w:space="1" w:color="0070C0"/>
        </w:pBdr>
        <w:ind w:left="748" w:hanging="748"/>
      </w:pPr>
      <w:r>
        <w:t>(Dwang)invorderingen</w:t>
      </w:r>
    </w:p>
    <w:tbl>
      <w:tblPr>
        <w:tblpPr w:leftFromText="141" w:rightFromText="141" w:vertAnchor="text" w:horzAnchor="margin" w:tblpY="283"/>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271"/>
        <w:gridCol w:w="7393"/>
      </w:tblGrid>
      <w:tr w:rsidR="006A7EE0" w:rsidRPr="009C72EC" w14:paraId="24A97B87" w14:textId="77777777">
        <w:trPr>
          <w:tblHeader/>
        </w:trPr>
        <w:tc>
          <w:tcPr>
            <w:tcW w:w="1271" w:type="dxa"/>
          </w:tcPr>
          <w:p w14:paraId="46AB345F" w14:textId="77777777" w:rsidR="006A7EE0" w:rsidRPr="004B47B0" w:rsidDel="004B5419" w:rsidRDefault="006A7EE0">
            <w:pPr>
              <w:pStyle w:val="Lijstalinea"/>
              <w:spacing w:after="0" w:line="240" w:lineRule="auto"/>
              <w:ind w:left="142" w:hanging="113"/>
              <w:rPr>
                <w:rFonts w:eastAsia="Calibri" w:cs="Verdana"/>
                <w:b/>
                <w:bCs/>
                <w:color w:val="000000" w:themeColor="text1"/>
              </w:rPr>
            </w:pPr>
            <w:r w:rsidRPr="004B47B0">
              <w:rPr>
                <w:rFonts w:eastAsia="Calibri" w:cs="Verdana"/>
                <w:b/>
                <w:bCs/>
                <w:color w:val="000000" w:themeColor="text1"/>
              </w:rPr>
              <w:t>Eis</w:t>
            </w:r>
          </w:p>
        </w:tc>
        <w:tc>
          <w:tcPr>
            <w:tcW w:w="7393" w:type="dxa"/>
          </w:tcPr>
          <w:p w14:paraId="3104EA9E" w14:textId="77777777" w:rsidR="006A7EE0" w:rsidRPr="004B47B0" w:rsidRDefault="006A7EE0">
            <w:pPr>
              <w:spacing w:after="0" w:line="240" w:lineRule="auto"/>
              <w:rPr>
                <w:rFonts w:eastAsia="Calibri" w:cs="Verdana"/>
                <w:b/>
                <w:bCs/>
                <w:color w:val="000000" w:themeColor="text1"/>
              </w:rPr>
            </w:pPr>
            <w:r w:rsidRPr="004B47B0">
              <w:rPr>
                <w:rFonts w:eastAsia="Calibri" w:cs="Verdana"/>
                <w:b/>
                <w:bCs/>
                <w:color w:val="000000" w:themeColor="text1"/>
              </w:rPr>
              <w:t>Omschrijving</w:t>
            </w:r>
          </w:p>
        </w:tc>
      </w:tr>
      <w:tr w:rsidR="00362468" w:rsidRPr="009C72EC" w14:paraId="7291A6E0" w14:textId="77777777">
        <w:trPr>
          <w:trHeight w:val="218"/>
        </w:trPr>
        <w:tc>
          <w:tcPr>
            <w:tcW w:w="1271" w:type="dxa"/>
          </w:tcPr>
          <w:p w14:paraId="671EBCA4" w14:textId="77777777" w:rsidR="00362468" w:rsidRPr="009C72EC" w:rsidRDefault="00362468" w:rsidP="00254539">
            <w:pPr>
              <w:pStyle w:val="Lijstalinea"/>
              <w:numPr>
                <w:ilvl w:val="1"/>
                <w:numId w:val="22"/>
              </w:numPr>
              <w:spacing w:after="0" w:line="240" w:lineRule="auto"/>
              <w:rPr>
                <w:rFonts w:eastAsia="Calibri" w:cs="Verdana"/>
                <w:color w:val="000000" w:themeColor="text1"/>
              </w:rPr>
            </w:pPr>
          </w:p>
        </w:tc>
        <w:tc>
          <w:tcPr>
            <w:tcW w:w="7393" w:type="dxa"/>
          </w:tcPr>
          <w:p w14:paraId="2137BE71" w14:textId="348C3CD5" w:rsidR="00362468" w:rsidRPr="009C72EC" w:rsidRDefault="00362468" w:rsidP="00362468">
            <w:pPr>
              <w:spacing w:after="0" w:line="240" w:lineRule="auto"/>
              <w:rPr>
                <w:rFonts w:eastAsia="Calibri" w:cs="Verdana"/>
                <w:color w:val="000000" w:themeColor="text1"/>
              </w:rPr>
            </w:pPr>
            <w:r w:rsidRPr="00362468">
              <w:rPr>
                <w:rFonts w:eastAsia="Calibri" w:cs="Verdana"/>
                <w:color w:val="000000" w:themeColor="text1"/>
              </w:rPr>
              <w:t>De belastingapplicatie beschikt over functionaliteit om voor iedere belastingsoort herinneringen, aanmaningen, dwangbevelen, hernieuwde bevelen en beslagopdrachten aan te kunnen maken indien sprake is van te late betaling conform de geldende richtlijnen van de Invorderingswet. Dit kan zowel individueel als in bulk en kan tevens door een externe partij worden verzonden. Het wel of niet verzenden van een herinnering is per gemeente instelbaar.</w:t>
            </w:r>
          </w:p>
        </w:tc>
      </w:tr>
      <w:tr w:rsidR="00362468" w:rsidRPr="009C72EC" w14:paraId="516519C6" w14:textId="77777777">
        <w:trPr>
          <w:trHeight w:val="218"/>
        </w:trPr>
        <w:tc>
          <w:tcPr>
            <w:tcW w:w="1271" w:type="dxa"/>
          </w:tcPr>
          <w:p w14:paraId="58BBD78F" w14:textId="77777777" w:rsidR="00362468" w:rsidRPr="009C72EC" w:rsidRDefault="00362468" w:rsidP="00254539">
            <w:pPr>
              <w:pStyle w:val="Lijstalinea"/>
              <w:numPr>
                <w:ilvl w:val="1"/>
                <w:numId w:val="22"/>
              </w:numPr>
              <w:spacing w:after="0" w:line="240" w:lineRule="auto"/>
              <w:rPr>
                <w:rFonts w:eastAsia="Calibri" w:cs="Verdana"/>
                <w:color w:val="000000" w:themeColor="text1"/>
              </w:rPr>
            </w:pPr>
          </w:p>
        </w:tc>
        <w:tc>
          <w:tcPr>
            <w:tcW w:w="7393" w:type="dxa"/>
          </w:tcPr>
          <w:p w14:paraId="39497047" w14:textId="03067F64" w:rsidR="00362468" w:rsidRPr="009C72EC" w:rsidRDefault="00362468" w:rsidP="00362468">
            <w:pPr>
              <w:spacing w:after="0" w:line="240" w:lineRule="auto"/>
              <w:rPr>
                <w:rFonts w:eastAsia="Calibri" w:cs="Verdana"/>
                <w:color w:val="000000" w:themeColor="text1"/>
              </w:rPr>
            </w:pPr>
            <w:r w:rsidRPr="00362468">
              <w:rPr>
                <w:rFonts w:eastAsia="Calibri" w:cs="Verdana"/>
                <w:color w:val="000000" w:themeColor="text1"/>
              </w:rPr>
              <w:t>De eventuele kosten van herinneringen, aanmaningen, dwangbevelen, hernieuwde bevelen en beslagopdrachten dienen als aparte categorieën geautomatiseerd in de administratie te worden bijgewerkt en te worden verantwoord in (</w:t>
            </w:r>
            <w:proofErr w:type="spellStart"/>
            <w:r w:rsidRPr="00362468">
              <w:rPr>
                <w:rFonts w:eastAsia="Calibri" w:cs="Verdana"/>
                <w:color w:val="000000" w:themeColor="text1"/>
              </w:rPr>
              <w:t>afdrachts</w:t>
            </w:r>
            <w:proofErr w:type="spellEnd"/>
            <w:r w:rsidRPr="00362468">
              <w:rPr>
                <w:rFonts w:eastAsia="Calibri" w:cs="Verdana"/>
                <w:color w:val="000000" w:themeColor="text1"/>
              </w:rPr>
              <w:t>)rapportages.</w:t>
            </w:r>
          </w:p>
        </w:tc>
      </w:tr>
      <w:tr w:rsidR="00362468" w:rsidRPr="009C72EC" w14:paraId="1E6E3CB0" w14:textId="77777777">
        <w:trPr>
          <w:trHeight w:val="218"/>
        </w:trPr>
        <w:tc>
          <w:tcPr>
            <w:tcW w:w="1271" w:type="dxa"/>
          </w:tcPr>
          <w:p w14:paraId="14F4B280" w14:textId="77777777" w:rsidR="00362468" w:rsidRPr="009C72EC" w:rsidRDefault="00362468" w:rsidP="00254539">
            <w:pPr>
              <w:pStyle w:val="Lijstalinea"/>
              <w:numPr>
                <w:ilvl w:val="1"/>
                <w:numId w:val="22"/>
              </w:numPr>
              <w:spacing w:after="0" w:line="240" w:lineRule="auto"/>
              <w:rPr>
                <w:rFonts w:eastAsia="Calibri" w:cs="Verdana"/>
                <w:color w:val="000000" w:themeColor="text1"/>
              </w:rPr>
            </w:pPr>
          </w:p>
        </w:tc>
        <w:tc>
          <w:tcPr>
            <w:tcW w:w="7393" w:type="dxa"/>
          </w:tcPr>
          <w:p w14:paraId="0A70A4C8" w14:textId="2B51D8CD" w:rsidR="00362468" w:rsidRPr="009C72EC" w:rsidRDefault="00362468" w:rsidP="00362468">
            <w:pPr>
              <w:spacing w:after="0" w:line="240" w:lineRule="auto"/>
              <w:rPr>
                <w:rFonts w:eastAsia="Calibri" w:cs="Verdana"/>
                <w:color w:val="000000" w:themeColor="text1"/>
              </w:rPr>
            </w:pPr>
            <w:r w:rsidRPr="00362468">
              <w:rPr>
                <w:rFonts w:eastAsia="Calibri" w:cs="Verdana"/>
                <w:color w:val="000000" w:themeColor="text1"/>
              </w:rPr>
              <w:t xml:space="preserve">Er kan voor de verschillende soorten debiteuren (natuurlijke en niet-natuurlijke personen) een afzonderlijk invorderingstraject worden bepaald. </w:t>
            </w:r>
          </w:p>
        </w:tc>
      </w:tr>
      <w:tr w:rsidR="00362468" w:rsidRPr="009C72EC" w14:paraId="6CBEA2EF" w14:textId="77777777">
        <w:trPr>
          <w:trHeight w:val="218"/>
        </w:trPr>
        <w:tc>
          <w:tcPr>
            <w:tcW w:w="1271" w:type="dxa"/>
          </w:tcPr>
          <w:p w14:paraId="061AEFFA" w14:textId="77777777" w:rsidR="00362468" w:rsidRPr="009C72EC" w:rsidRDefault="00362468" w:rsidP="00254539">
            <w:pPr>
              <w:pStyle w:val="Lijstalinea"/>
              <w:numPr>
                <w:ilvl w:val="1"/>
                <w:numId w:val="22"/>
              </w:numPr>
              <w:spacing w:after="0" w:line="240" w:lineRule="auto"/>
              <w:rPr>
                <w:rFonts w:eastAsia="Calibri" w:cs="Verdana"/>
                <w:color w:val="000000" w:themeColor="text1"/>
              </w:rPr>
            </w:pPr>
          </w:p>
        </w:tc>
        <w:tc>
          <w:tcPr>
            <w:tcW w:w="7393" w:type="dxa"/>
          </w:tcPr>
          <w:p w14:paraId="5274FA99" w14:textId="7DF6F029" w:rsidR="00362468" w:rsidRPr="009C72EC" w:rsidRDefault="00362468" w:rsidP="00362468">
            <w:pPr>
              <w:spacing w:after="0" w:line="240" w:lineRule="auto"/>
              <w:rPr>
                <w:rFonts w:eastAsia="Calibri" w:cs="Verdana"/>
                <w:color w:val="000000" w:themeColor="text1"/>
              </w:rPr>
            </w:pPr>
            <w:r w:rsidRPr="00362468">
              <w:rPr>
                <w:rFonts w:eastAsia="Calibri" w:cs="Verdana"/>
                <w:color w:val="000000" w:themeColor="text1"/>
              </w:rPr>
              <w:t>De applicatie ondersteunt de werkwijze dat de (dwang)invordering door een externe partij wordt uitgevoerd, waarbij de aanlevering van bestanden via een beveiligde omgeving kunnen worden ontvangen. De bestanden van de externe partij moeten kunnen worden ingelezen en automatisch worden verwerkt (financiële mutatie en betekendatum).</w:t>
            </w:r>
          </w:p>
        </w:tc>
      </w:tr>
      <w:tr w:rsidR="00362468" w:rsidRPr="009C72EC" w14:paraId="513E8A44" w14:textId="77777777">
        <w:trPr>
          <w:trHeight w:val="218"/>
        </w:trPr>
        <w:tc>
          <w:tcPr>
            <w:tcW w:w="1271" w:type="dxa"/>
          </w:tcPr>
          <w:p w14:paraId="1C66BC9F" w14:textId="77777777" w:rsidR="00362468" w:rsidRPr="009C72EC" w:rsidRDefault="00362468" w:rsidP="00254539">
            <w:pPr>
              <w:pStyle w:val="Lijstalinea"/>
              <w:numPr>
                <w:ilvl w:val="1"/>
                <w:numId w:val="22"/>
              </w:numPr>
              <w:spacing w:after="0" w:line="240" w:lineRule="auto"/>
              <w:rPr>
                <w:rFonts w:eastAsia="Calibri" w:cs="Verdana"/>
                <w:color w:val="000000" w:themeColor="text1"/>
              </w:rPr>
            </w:pPr>
          </w:p>
        </w:tc>
        <w:tc>
          <w:tcPr>
            <w:tcW w:w="7393" w:type="dxa"/>
          </w:tcPr>
          <w:p w14:paraId="2C5EF089" w14:textId="056854E0" w:rsidR="00362468" w:rsidRPr="009C72EC" w:rsidRDefault="00362468" w:rsidP="00362468">
            <w:pPr>
              <w:spacing w:after="0" w:line="240" w:lineRule="auto"/>
              <w:rPr>
                <w:rFonts w:eastAsia="Calibri" w:cs="Verdana"/>
                <w:color w:val="000000" w:themeColor="text1"/>
              </w:rPr>
            </w:pPr>
            <w:r w:rsidRPr="00362468">
              <w:rPr>
                <w:rFonts w:eastAsia="Calibri" w:cs="Verdana"/>
                <w:color w:val="000000" w:themeColor="text1"/>
              </w:rPr>
              <w:t>De belastingapplicatie bewaakt de processen van herinneringen, aanmaningen, dwangbevelen, hernieuwde bevelen en beslagopdrachten automatisch op voortgang.</w:t>
            </w:r>
          </w:p>
        </w:tc>
      </w:tr>
      <w:tr w:rsidR="00362468" w:rsidRPr="009C72EC" w14:paraId="5E853FC6" w14:textId="77777777">
        <w:trPr>
          <w:trHeight w:val="218"/>
        </w:trPr>
        <w:tc>
          <w:tcPr>
            <w:tcW w:w="1271" w:type="dxa"/>
          </w:tcPr>
          <w:p w14:paraId="674B2C04" w14:textId="77777777" w:rsidR="00362468" w:rsidRPr="009C72EC" w:rsidRDefault="00362468" w:rsidP="00254539">
            <w:pPr>
              <w:pStyle w:val="Lijstalinea"/>
              <w:numPr>
                <w:ilvl w:val="1"/>
                <w:numId w:val="22"/>
              </w:numPr>
              <w:spacing w:after="0" w:line="240" w:lineRule="auto"/>
              <w:rPr>
                <w:rFonts w:eastAsia="Calibri" w:cs="Verdana"/>
                <w:color w:val="000000" w:themeColor="text1"/>
              </w:rPr>
            </w:pPr>
          </w:p>
        </w:tc>
        <w:tc>
          <w:tcPr>
            <w:tcW w:w="7393" w:type="dxa"/>
          </w:tcPr>
          <w:p w14:paraId="49E48313" w14:textId="0E8CD225" w:rsidR="00362468" w:rsidRPr="009C72EC" w:rsidRDefault="00362468" w:rsidP="00362468">
            <w:pPr>
              <w:spacing w:after="0" w:line="240" w:lineRule="auto"/>
              <w:rPr>
                <w:rFonts w:eastAsia="Calibri" w:cs="Verdana"/>
                <w:color w:val="000000" w:themeColor="text1"/>
              </w:rPr>
            </w:pPr>
            <w:r w:rsidRPr="00362468">
              <w:rPr>
                <w:rFonts w:eastAsia="Calibri" w:cs="Verdana"/>
                <w:color w:val="000000" w:themeColor="text1"/>
              </w:rPr>
              <w:t>Uitstel van betaling op een bezwaarschrift, beroepschrift en verzoekschrift is geheel op maat (betwist bedrag) mogelijk en wordt door de belastingapplicatie bewaakt. Indien uitstel van betaling is verleend voor het betwiste bedrag moet het mogelijk zijn een aanmaning of dwangbevel aan te maken voor het resterende bedrag.</w:t>
            </w:r>
          </w:p>
        </w:tc>
      </w:tr>
      <w:tr w:rsidR="00362468" w:rsidRPr="009C72EC" w14:paraId="39CDC9A5" w14:textId="77777777">
        <w:trPr>
          <w:trHeight w:val="218"/>
        </w:trPr>
        <w:tc>
          <w:tcPr>
            <w:tcW w:w="1271" w:type="dxa"/>
          </w:tcPr>
          <w:p w14:paraId="4354AA08" w14:textId="77777777" w:rsidR="00362468" w:rsidRPr="009C72EC" w:rsidRDefault="00362468" w:rsidP="00254539">
            <w:pPr>
              <w:pStyle w:val="Lijstalinea"/>
              <w:numPr>
                <w:ilvl w:val="1"/>
                <w:numId w:val="22"/>
              </w:numPr>
              <w:spacing w:after="0" w:line="240" w:lineRule="auto"/>
              <w:rPr>
                <w:rFonts w:eastAsia="Calibri" w:cs="Verdana"/>
                <w:color w:val="000000" w:themeColor="text1"/>
              </w:rPr>
            </w:pPr>
          </w:p>
        </w:tc>
        <w:tc>
          <w:tcPr>
            <w:tcW w:w="7393" w:type="dxa"/>
          </w:tcPr>
          <w:p w14:paraId="220BCD40" w14:textId="4B6694D5" w:rsidR="00362468" w:rsidRPr="009C72EC" w:rsidRDefault="00362468" w:rsidP="00362468">
            <w:pPr>
              <w:spacing w:after="0" w:line="240" w:lineRule="auto"/>
              <w:rPr>
                <w:rFonts w:eastAsia="Calibri" w:cs="Verdana"/>
                <w:color w:val="000000" w:themeColor="text1"/>
              </w:rPr>
            </w:pPr>
            <w:r w:rsidRPr="00362468">
              <w:rPr>
                <w:rFonts w:eastAsia="Calibri" w:cs="Verdana"/>
                <w:color w:val="000000" w:themeColor="text1"/>
              </w:rPr>
              <w:t xml:space="preserve">Bij het leggen van de verschillende soorten beslagen hanteert de applicatie de beslagvrije voet. Deze beslagvrije voet wordt opgehaald vanuit de koppeling met SNG en wordt automatisch in de applicatie vastgelegd. De beslagvrijevoet is tussentijds aan te passen en ook met terugwerkende kracht. De vastgelegde beslagvrije voet wordt in de verschillende documenten richting de belastingplichtige opgenomen. </w:t>
            </w:r>
          </w:p>
        </w:tc>
      </w:tr>
      <w:tr w:rsidR="00362468" w:rsidRPr="009C72EC" w14:paraId="46F61E40" w14:textId="77777777">
        <w:trPr>
          <w:trHeight w:val="218"/>
        </w:trPr>
        <w:tc>
          <w:tcPr>
            <w:tcW w:w="1271" w:type="dxa"/>
          </w:tcPr>
          <w:p w14:paraId="26BD9E07" w14:textId="77777777" w:rsidR="00362468" w:rsidRPr="009C72EC" w:rsidRDefault="00362468" w:rsidP="00254539">
            <w:pPr>
              <w:pStyle w:val="Lijstalinea"/>
              <w:numPr>
                <w:ilvl w:val="1"/>
                <w:numId w:val="22"/>
              </w:numPr>
              <w:spacing w:after="0" w:line="240" w:lineRule="auto"/>
              <w:rPr>
                <w:rFonts w:eastAsia="Calibri" w:cs="Verdana"/>
                <w:color w:val="000000" w:themeColor="text1"/>
              </w:rPr>
            </w:pPr>
          </w:p>
        </w:tc>
        <w:tc>
          <w:tcPr>
            <w:tcW w:w="7393" w:type="dxa"/>
          </w:tcPr>
          <w:p w14:paraId="53643946" w14:textId="39687C7B" w:rsidR="00362468" w:rsidRPr="009C72EC" w:rsidRDefault="00362468" w:rsidP="00362468">
            <w:pPr>
              <w:spacing w:after="0" w:line="240" w:lineRule="auto"/>
              <w:rPr>
                <w:rFonts w:eastAsia="Calibri" w:cs="Verdana"/>
                <w:color w:val="000000" w:themeColor="text1"/>
              </w:rPr>
            </w:pPr>
            <w:r w:rsidRPr="00362468">
              <w:rPr>
                <w:rFonts w:eastAsia="Calibri" w:cs="Verdana"/>
                <w:color w:val="000000" w:themeColor="text1"/>
              </w:rPr>
              <w:t>Bij het aanmaken van invorderingsacties moeten de volgende zaken kunnen worden uitgesloten: alle aanslagen met een lopende AIC, betalingsregeling, uitstel, bezwaar in behadeling, kwijtschelding in behandeling, beslag, in behandeling bij extern kantoor.</w:t>
            </w:r>
          </w:p>
        </w:tc>
      </w:tr>
      <w:tr w:rsidR="00362468" w:rsidRPr="009C72EC" w14:paraId="62FB91AF" w14:textId="77777777">
        <w:trPr>
          <w:trHeight w:val="218"/>
        </w:trPr>
        <w:tc>
          <w:tcPr>
            <w:tcW w:w="1271" w:type="dxa"/>
          </w:tcPr>
          <w:p w14:paraId="6AF365B3" w14:textId="77777777" w:rsidR="00362468" w:rsidRPr="009C72EC" w:rsidRDefault="00362468" w:rsidP="00254539">
            <w:pPr>
              <w:pStyle w:val="Lijstalinea"/>
              <w:numPr>
                <w:ilvl w:val="1"/>
                <w:numId w:val="22"/>
              </w:numPr>
              <w:spacing w:after="0" w:line="240" w:lineRule="auto"/>
              <w:rPr>
                <w:rFonts w:eastAsia="Calibri" w:cs="Verdana"/>
                <w:color w:val="000000" w:themeColor="text1"/>
              </w:rPr>
            </w:pPr>
          </w:p>
        </w:tc>
        <w:tc>
          <w:tcPr>
            <w:tcW w:w="7393" w:type="dxa"/>
          </w:tcPr>
          <w:p w14:paraId="169165D0" w14:textId="787C50FF" w:rsidR="00362468" w:rsidRPr="009C72EC" w:rsidRDefault="00362468" w:rsidP="00362468">
            <w:pPr>
              <w:spacing w:after="0" w:line="240" w:lineRule="auto"/>
              <w:rPr>
                <w:rFonts w:eastAsia="Calibri" w:cs="Verdana"/>
                <w:color w:val="000000" w:themeColor="text1"/>
              </w:rPr>
            </w:pPr>
            <w:r w:rsidRPr="00362468">
              <w:rPr>
                <w:rFonts w:eastAsia="Calibri" w:cs="Verdana"/>
                <w:color w:val="000000" w:themeColor="text1"/>
              </w:rPr>
              <w:t>Het moet mogelijk zijn om beslagen op te kunnen voeren, zowel in bulk als individueel.</w:t>
            </w:r>
          </w:p>
        </w:tc>
      </w:tr>
      <w:tr w:rsidR="00362468" w:rsidRPr="009C72EC" w14:paraId="466BC042" w14:textId="77777777">
        <w:trPr>
          <w:trHeight w:val="218"/>
        </w:trPr>
        <w:tc>
          <w:tcPr>
            <w:tcW w:w="1271" w:type="dxa"/>
          </w:tcPr>
          <w:p w14:paraId="6810DE75" w14:textId="77777777" w:rsidR="00362468" w:rsidRPr="009C72EC" w:rsidRDefault="00362468" w:rsidP="00254539">
            <w:pPr>
              <w:pStyle w:val="Lijstalinea"/>
              <w:numPr>
                <w:ilvl w:val="1"/>
                <w:numId w:val="22"/>
              </w:numPr>
              <w:spacing w:after="0" w:line="240" w:lineRule="auto"/>
              <w:rPr>
                <w:rFonts w:eastAsia="Calibri" w:cs="Verdana"/>
                <w:color w:val="000000" w:themeColor="text1"/>
              </w:rPr>
            </w:pPr>
          </w:p>
        </w:tc>
        <w:tc>
          <w:tcPr>
            <w:tcW w:w="7393" w:type="dxa"/>
          </w:tcPr>
          <w:p w14:paraId="6A332051" w14:textId="543C506E" w:rsidR="00362468" w:rsidRPr="009C72EC" w:rsidRDefault="00362468" w:rsidP="00362468">
            <w:pPr>
              <w:spacing w:after="0" w:line="240" w:lineRule="auto"/>
              <w:rPr>
                <w:rFonts w:eastAsia="Calibri" w:cs="Verdana"/>
                <w:color w:val="000000" w:themeColor="text1"/>
              </w:rPr>
            </w:pPr>
            <w:r w:rsidRPr="00362468">
              <w:rPr>
                <w:rFonts w:eastAsia="Calibri" w:cs="Verdana"/>
                <w:color w:val="000000" w:themeColor="text1"/>
              </w:rPr>
              <w:t>De procedure na een beslag moet zelfstandig in te richten zijn (prolongeren, plak- en verkoopdatum, plakken, adverteren, verkopen)</w:t>
            </w:r>
          </w:p>
        </w:tc>
      </w:tr>
    </w:tbl>
    <w:p w14:paraId="687DA57B" w14:textId="77777777" w:rsidR="006A7EE0" w:rsidRDefault="006A7EE0" w:rsidP="006A7EE0">
      <w:pPr>
        <w:spacing w:after="0" w:line="240" w:lineRule="auto"/>
        <w:rPr>
          <w:rFonts w:cs="Times New Roman"/>
        </w:rPr>
      </w:pPr>
    </w:p>
    <w:p w14:paraId="374246DC" w14:textId="77777777" w:rsidR="006A7EE0" w:rsidRDefault="006A7EE0" w:rsidP="006A7EE0">
      <w:pPr>
        <w:spacing w:after="0" w:line="240" w:lineRule="auto"/>
        <w:rPr>
          <w:rFonts w:cs="Times New Roman"/>
        </w:rPr>
      </w:pPr>
    </w:p>
    <w:p w14:paraId="04A54456" w14:textId="77777777" w:rsidR="006A7EE0" w:rsidRDefault="006A7EE0" w:rsidP="006A7EE0">
      <w:pPr>
        <w:spacing w:after="0" w:line="240" w:lineRule="auto"/>
        <w:rPr>
          <w:rFonts w:cs="Times New Roman"/>
        </w:rPr>
      </w:pPr>
    </w:p>
    <w:p w14:paraId="1E182368" w14:textId="597CC180" w:rsidR="006A7EE0" w:rsidRPr="006A7EE0" w:rsidRDefault="00E25552" w:rsidP="006A7EE0">
      <w:pPr>
        <w:pStyle w:val="Kop2"/>
        <w:pBdr>
          <w:bottom w:val="single" w:sz="4" w:space="1" w:color="0070C0"/>
        </w:pBdr>
        <w:ind w:left="748" w:hanging="748"/>
      </w:pPr>
      <w:r>
        <w:t>Kwijtscheldingen</w:t>
      </w:r>
    </w:p>
    <w:tbl>
      <w:tblPr>
        <w:tblpPr w:leftFromText="141" w:rightFromText="141" w:vertAnchor="text" w:horzAnchor="margin" w:tblpY="283"/>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271"/>
        <w:gridCol w:w="7393"/>
      </w:tblGrid>
      <w:tr w:rsidR="006A7EE0" w:rsidRPr="009C72EC" w14:paraId="3CDA4202" w14:textId="77777777">
        <w:trPr>
          <w:tblHeader/>
        </w:trPr>
        <w:tc>
          <w:tcPr>
            <w:tcW w:w="1271" w:type="dxa"/>
          </w:tcPr>
          <w:p w14:paraId="1F1321D4" w14:textId="77777777" w:rsidR="006A7EE0" w:rsidRPr="004B47B0" w:rsidDel="004B5419" w:rsidRDefault="006A7EE0">
            <w:pPr>
              <w:pStyle w:val="Lijstalinea"/>
              <w:spacing w:after="0" w:line="240" w:lineRule="auto"/>
              <w:ind w:left="142" w:hanging="113"/>
              <w:rPr>
                <w:rFonts w:eastAsia="Calibri" w:cs="Verdana"/>
                <w:b/>
                <w:bCs/>
                <w:color w:val="000000" w:themeColor="text1"/>
              </w:rPr>
            </w:pPr>
            <w:r w:rsidRPr="004B47B0">
              <w:rPr>
                <w:rFonts w:eastAsia="Calibri" w:cs="Verdana"/>
                <w:b/>
                <w:bCs/>
                <w:color w:val="000000" w:themeColor="text1"/>
              </w:rPr>
              <w:t>Eis</w:t>
            </w:r>
          </w:p>
        </w:tc>
        <w:tc>
          <w:tcPr>
            <w:tcW w:w="7393" w:type="dxa"/>
          </w:tcPr>
          <w:p w14:paraId="3C0592B7" w14:textId="77777777" w:rsidR="006A7EE0" w:rsidRPr="004B47B0" w:rsidRDefault="006A7EE0">
            <w:pPr>
              <w:spacing w:after="0" w:line="240" w:lineRule="auto"/>
              <w:rPr>
                <w:rFonts w:eastAsia="Calibri" w:cs="Verdana"/>
                <w:b/>
                <w:bCs/>
                <w:color w:val="000000" w:themeColor="text1"/>
              </w:rPr>
            </w:pPr>
            <w:r w:rsidRPr="004B47B0">
              <w:rPr>
                <w:rFonts w:eastAsia="Calibri" w:cs="Verdana"/>
                <w:b/>
                <w:bCs/>
                <w:color w:val="000000" w:themeColor="text1"/>
              </w:rPr>
              <w:t>Omschrijving</w:t>
            </w:r>
          </w:p>
        </w:tc>
      </w:tr>
      <w:tr w:rsidR="00E25552" w:rsidRPr="009C72EC" w14:paraId="2AD7067A" w14:textId="77777777">
        <w:trPr>
          <w:trHeight w:val="218"/>
        </w:trPr>
        <w:tc>
          <w:tcPr>
            <w:tcW w:w="1271" w:type="dxa"/>
          </w:tcPr>
          <w:p w14:paraId="1C23242A" w14:textId="77777777" w:rsidR="00E25552" w:rsidRPr="009C72EC" w:rsidRDefault="00E25552" w:rsidP="00254539">
            <w:pPr>
              <w:pStyle w:val="Lijstalinea"/>
              <w:numPr>
                <w:ilvl w:val="1"/>
                <w:numId w:val="22"/>
              </w:numPr>
              <w:spacing w:after="0" w:line="240" w:lineRule="auto"/>
              <w:rPr>
                <w:rFonts w:eastAsia="Calibri" w:cs="Verdana"/>
                <w:color w:val="000000" w:themeColor="text1"/>
              </w:rPr>
            </w:pPr>
          </w:p>
        </w:tc>
        <w:tc>
          <w:tcPr>
            <w:tcW w:w="7393" w:type="dxa"/>
          </w:tcPr>
          <w:p w14:paraId="0B2F2625" w14:textId="334C28C1" w:rsidR="00E25552" w:rsidRPr="009C72EC" w:rsidRDefault="00E25552" w:rsidP="00E25552">
            <w:pPr>
              <w:spacing w:after="0" w:line="240" w:lineRule="auto"/>
              <w:rPr>
                <w:rFonts w:eastAsia="Calibri" w:cs="Verdana"/>
                <w:color w:val="000000" w:themeColor="text1"/>
              </w:rPr>
            </w:pPr>
            <w:r w:rsidRPr="00E25552">
              <w:rPr>
                <w:rFonts w:eastAsia="Calibri" w:cs="Verdana"/>
                <w:color w:val="000000" w:themeColor="text1"/>
              </w:rPr>
              <w:t>Een kwijtschelding moeten kunnen worden ingeboekt en worden gekoppeld aan de aanslag(en) waarvoor kwijtschelding wordt aangevraagd. Kwijtscheldingen die via het portaal voor belastingplichtigen worden ingediend moeten geautomatiseerd kunnen worden ingeboekt.</w:t>
            </w:r>
          </w:p>
        </w:tc>
      </w:tr>
      <w:tr w:rsidR="00E25552" w:rsidRPr="009C72EC" w14:paraId="3C8622C1" w14:textId="77777777">
        <w:trPr>
          <w:trHeight w:val="218"/>
        </w:trPr>
        <w:tc>
          <w:tcPr>
            <w:tcW w:w="1271" w:type="dxa"/>
          </w:tcPr>
          <w:p w14:paraId="1620302B" w14:textId="77777777" w:rsidR="00E25552" w:rsidRPr="009C72EC" w:rsidRDefault="00E25552" w:rsidP="00254539">
            <w:pPr>
              <w:pStyle w:val="Lijstalinea"/>
              <w:numPr>
                <w:ilvl w:val="1"/>
                <w:numId w:val="22"/>
              </w:numPr>
              <w:spacing w:after="0" w:line="240" w:lineRule="auto"/>
              <w:rPr>
                <w:rFonts w:eastAsia="Calibri" w:cs="Verdana"/>
                <w:color w:val="000000" w:themeColor="text1"/>
              </w:rPr>
            </w:pPr>
          </w:p>
        </w:tc>
        <w:tc>
          <w:tcPr>
            <w:tcW w:w="7393" w:type="dxa"/>
          </w:tcPr>
          <w:p w14:paraId="6BE49DC9" w14:textId="0BC45599" w:rsidR="00E25552" w:rsidRPr="009C72EC" w:rsidRDefault="00E25552" w:rsidP="00E25552">
            <w:pPr>
              <w:spacing w:after="0" w:line="240" w:lineRule="auto"/>
              <w:rPr>
                <w:rFonts w:eastAsia="Calibri" w:cs="Verdana"/>
                <w:color w:val="000000" w:themeColor="text1"/>
              </w:rPr>
            </w:pPr>
            <w:r w:rsidRPr="00E25552">
              <w:rPr>
                <w:rFonts w:eastAsia="Calibri" w:cs="Verdana"/>
                <w:color w:val="000000" w:themeColor="text1"/>
              </w:rPr>
              <w:t xml:space="preserve">Natuurlijke personen die zijn geselecteerd voor geautomatiseerd te verlenen kwijtschelding, al dan niet op basis van gegevens van het Inlichtingenbureau, krijgen een aanslagbiljet waarop de verleende kwijtschelding is vermeld als nul aanslag. </w:t>
            </w:r>
          </w:p>
        </w:tc>
      </w:tr>
      <w:tr w:rsidR="00E25552" w:rsidRPr="009C72EC" w14:paraId="48282236" w14:textId="77777777">
        <w:trPr>
          <w:trHeight w:val="218"/>
        </w:trPr>
        <w:tc>
          <w:tcPr>
            <w:tcW w:w="1271" w:type="dxa"/>
          </w:tcPr>
          <w:p w14:paraId="2221B50A" w14:textId="77777777" w:rsidR="00E25552" w:rsidRPr="009C72EC" w:rsidRDefault="00E25552" w:rsidP="00254539">
            <w:pPr>
              <w:pStyle w:val="Lijstalinea"/>
              <w:numPr>
                <w:ilvl w:val="1"/>
                <w:numId w:val="22"/>
              </w:numPr>
              <w:spacing w:after="0" w:line="240" w:lineRule="auto"/>
              <w:rPr>
                <w:rFonts w:eastAsia="Calibri" w:cs="Verdana"/>
                <w:color w:val="000000" w:themeColor="text1"/>
              </w:rPr>
            </w:pPr>
          </w:p>
        </w:tc>
        <w:tc>
          <w:tcPr>
            <w:tcW w:w="7393" w:type="dxa"/>
          </w:tcPr>
          <w:p w14:paraId="022B09EB" w14:textId="06148E20" w:rsidR="00E25552" w:rsidRPr="009C72EC" w:rsidRDefault="00E25552" w:rsidP="00E25552">
            <w:pPr>
              <w:spacing w:after="0" w:line="240" w:lineRule="auto"/>
              <w:rPr>
                <w:rFonts w:eastAsia="Calibri" w:cs="Verdana"/>
                <w:color w:val="000000" w:themeColor="text1"/>
              </w:rPr>
            </w:pPr>
            <w:r w:rsidRPr="00E25552">
              <w:rPr>
                <w:rFonts w:eastAsia="Calibri" w:cs="Verdana"/>
                <w:color w:val="000000" w:themeColor="text1"/>
              </w:rPr>
              <w:t xml:space="preserve">De belastingapplicatie heeft een berekeningsmodule voor het bepalen van de betalingscapaciteit bij kwijtscheldingsaanvragen. </w:t>
            </w:r>
          </w:p>
        </w:tc>
      </w:tr>
      <w:tr w:rsidR="00E25552" w:rsidRPr="009C72EC" w14:paraId="6B64263B" w14:textId="77777777">
        <w:trPr>
          <w:trHeight w:val="218"/>
        </w:trPr>
        <w:tc>
          <w:tcPr>
            <w:tcW w:w="1271" w:type="dxa"/>
          </w:tcPr>
          <w:p w14:paraId="46B5410B" w14:textId="77777777" w:rsidR="00E25552" w:rsidRPr="009C72EC" w:rsidRDefault="00E25552" w:rsidP="00254539">
            <w:pPr>
              <w:pStyle w:val="Lijstalinea"/>
              <w:numPr>
                <w:ilvl w:val="1"/>
                <w:numId w:val="22"/>
              </w:numPr>
              <w:spacing w:after="0" w:line="240" w:lineRule="auto"/>
              <w:rPr>
                <w:rFonts w:eastAsia="Calibri" w:cs="Verdana"/>
                <w:color w:val="000000" w:themeColor="text1"/>
              </w:rPr>
            </w:pPr>
          </w:p>
        </w:tc>
        <w:tc>
          <w:tcPr>
            <w:tcW w:w="7393" w:type="dxa"/>
          </w:tcPr>
          <w:p w14:paraId="328D2228" w14:textId="5D9D164C" w:rsidR="00E25552" w:rsidRPr="009C72EC" w:rsidRDefault="00E25552" w:rsidP="00E25552">
            <w:pPr>
              <w:spacing w:after="0" w:line="240" w:lineRule="auto"/>
              <w:rPr>
                <w:rFonts w:eastAsia="Calibri" w:cs="Verdana"/>
                <w:color w:val="000000" w:themeColor="text1"/>
              </w:rPr>
            </w:pPr>
            <w:r w:rsidRPr="00E25552">
              <w:rPr>
                <w:rFonts w:eastAsia="Calibri" w:cs="Verdana"/>
                <w:color w:val="000000" w:themeColor="text1"/>
              </w:rPr>
              <w:t>De normbedragen kunnen door Opdrachtgever zelf worden aangepast. Hierbij kunnen normbedragen van vorige tijdvakken worden gekopieerd en/of tussen gemeentes worden gekopieerd.</w:t>
            </w:r>
          </w:p>
        </w:tc>
      </w:tr>
      <w:tr w:rsidR="00E25552" w:rsidRPr="009C72EC" w14:paraId="573E6E00" w14:textId="77777777">
        <w:trPr>
          <w:trHeight w:val="218"/>
        </w:trPr>
        <w:tc>
          <w:tcPr>
            <w:tcW w:w="1271" w:type="dxa"/>
          </w:tcPr>
          <w:p w14:paraId="187EAEAF" w14:textId="77777777" w:rsidR="00E25552" w:rsidRPr="009C72EC" w:rsidRDefault="00E25552" w:rsidP="00254539">
            <w:pPr>
              <w:pStyle w:val="Lijstalinea"/>
              <w:numPr>
                <w:ilvl w:val="1"/>
                <w:numId w:val="22"/>
              </w:numPr>
              <w:spacing w:after="0" w:line="240" w:lineRule="auto"/>
              <w:rPr>
                <w:rFonts w:eastAsia="Calibri" w:cs="Verdana"/>
                <w:color w:val="000000" w:themeColor="text1"/>
              </w:rPr>
            </w:pPr>
          </w:p>
        </w:tc>
        <w:tc>
          <w:tcPr>
            <w:tcW w:w="7393" w:type="dxa"/>
          </w:tcPr>
          <w:p w14:paraId="4F003D59" w14:textId="6E6D560C" w:rsidR="00E25552" w:rsidRPr="009C72EC" w:rsidRDefault="00E25552" w:rsidP="00E25552">
            <w:pPr>
              <w:spacing w:after="0" w:line="240" w:lineRule="auto"/>
              <w:rPr>
                <w:rFonts w:eastAsia="Calibri" w:cs="Verdana"/>
                <w:color w:val="000000" w:themeColor="text1"/>
              </w:rPr>
            </w:pPr>
            <w:r w:rsidRPr="00E25552">
              <w:rPr>
                <w:rFonts w:eastAsia="Calibri" w:cs="Verdana"/>
                <w:color w:val="000000" w:themeColor="text1"/>
              </w:rPr>
              <w:t>Nadat een kwijtscheldingsverzoek is ingeboekt is het mogelijk de invordering van de betreffende aanslagen en/of aanslagregels op te schorten.</w:t>
            </w:r>
          </w:p>
        </w:tc>
      </w:tr>
      <w:tr w:rsidR="00E25552" w:rsidRPr="009C72EC" w14:paraId="643271D4" w14:textId="77777777">
        <w:trPr>
          <w:trHeight w:val="218"/>
        </w:trPr>
        <w:tc>
          <w:tcPr>
            <w:tcW w:w="1271" w:type="dxa"/>
          </w:tcPr>
          <w:p w14:paraId="110EDAB5" w14:textId="77777777" w:rsidR="00E25552" w:rsidRPr="009C72EC" w:rsidRDefault="00E25552" w:rsidP="00254539">
            <w:pPr>
              <w:pStyle w:val="Lijstalinea"/>
              <w:numPr>
                <w:ilvl w:val="1"/>
                <w:numId w:val="22"/>
              </w:numPr>
              <w:spacing w:after="0" w:line="240" w:lineRule="auto"/>
              <w:rPr>
                <w:rFonts w:eastAsia="Calibri" w:cs="Verdana"/>
                <w:color w:val="000000" w:themeColor="text1"/>
              </w:rPr>
            </w:pPr>
          </w:p>
        </w:tc>
        <w:tc>
          <w:tcPr>
            <w:tcW w:w="7393" w:type="dxa"/>
          </w:tcPr>
          <w:p w14:paraId="01E90A07" w14:textId="738AEE89" w:rsidR="00E25552" w:rsidRPr="009C72EC" w:rsidRDefault="00E25552" w:rsidP="00E25552">
            <w:pPr>
              <w:spacing w:after="0" w:line="240" w:lineRule="auto"/>
              <w:rPr>
                <w:rFonts w:eastAsia="Calibri" w:cs="Verdana"/>
                <w:color w:val="000000" w:themeColor="text1"/>
              </w:rPr>
            </w:pPr>
            <w:r w:rsidRPr="00E25552">
              <w:rPr>
                <w:rFonts w:eastAsia="Calibri" w:cs="Verdana"/>
                <w:color w:val="000000" w:themeColor="text1"/>
              </w:rPr>
              <w:t>Als het kwijtscheldingsverzoek in behandeling is, dan is dit zichtbaar in de applicatie zowel bij het oproepen van het object als subject.</w:t>
            </w:r>
          </w:p>
        </w:tc>
      </w:tr>
      <w:tr w:rsidR="00E25552" w:rsidRPr="009C72EC" w14:paraId="6934A0DA" w14:textId="77777777">
        <w:trPr>
          <w:trHeight w:val="218"/>
        </w:trPr>
        <w:tc>
          <w:tcPr>
            <w:tcW w:w="1271" w:type="dxa"/>
          </w:tcPr>
          <w:p w14:paraId="7E45B033" w14:textId="77777777" w:rsidR="00E25552" w:rsidRPr="009C72EC" w:rsidRDefault="00E25552" w:rsidP="00254539">
            <w:pPr>
              <w:pStyle w:val="Lijstalinea"/>
              <w:numPr>
                <w:ilvl w:val="1"/>
                <w:numId w:val="22"/>
              </w:numPr>
              <w:spacing w:after="0" w:line="240" w:lineRule="auto"/>
              <w:rPr>
                <w:rFonts w:eastAsia="Calibri" w:cs="Verdana"/>
                <w:color w:val="000000" w:themeColor="text1"/>
              </w:rPr>
            </w:pPr>
          </w:p>
        </w:tc>
        <w:tc>
          <w:tcPr>
            <w:tcW w:w="7393" w:type="dxa"/>
          </w:tcPr>
          <w:p w14:paraId="528591BB" w14:textId="33EDF86E" w:rsidR="00E25552" w:rsidRPr="009C72EC" w:rsidRDefault="00E25552" w:rsidP="00E25552">
            <w:pPr>
              <w:spacing w:after="0" w:line="240" w:lineRule="auto"/>
              <w:rPr>
                <w:rFonts w:eastAsia="Calibri" w:cs="Verdana"/>
                <w:color w:val="000000" w:themeColor="text1"/>
              </w:rPr>
            </w:pPr>
            <w:r w:rsidRPr="00E25552">
              <w:rPr>
                <w:rFonts w:eastAsia="Calibri" w:cs="Verdana"/>
                <w:color w:val="000000" w:themeColor="text1"/>
              </w:rPr>
              <w:t>Nadat een administratief beroepschrift tegen de beslissing kwijtschelding is ingeboekt wordt de invordering van de betreffende aanslagen stopgezet.</w:t>
            </w:r>
          </w:p>
        </w:tc>
      </w:tr>
      <w:tr w:rsidR="00E25552" w:rsidRPr="009C72EC" w14:paraId="3544A1CF" w14:textId="77777777">
        <w:trPr>
          <w:trHeight w:val="218"/>
        </w:trPr>
        <w:tc>
          <w:tcPr>
            <w:tcW w:w="1271" w:type="dxa"/>
          </w:tcPr>
          <w:p w14:paraId="230BB6F2" w14:textId="77777777" w:rsidR="00E25552" w:rsidRPr="009C72EC" w:rsidRDefault="00E25552" w:rsidP="00254539">
            <w:pPr>
              <w:pStyle w:val="Lijstalinea"/>
              <w:numPr>
                <w:ilvl w:val="1"/>
                <w:numId w:val="22"/>
              </w:numPr>
              <w:spacing w:after="0" w:line="240" w:lineRule="auto"/>
              <w:rPr>
                <w:rFonts w:eastAsia="Calibri" w:cs="Verdana"/>
                <w:color w:val="000000" w:themeColor="text1"/>
              </w:rPr>
            </w:pPr>
          </w:p>
        </w:tc>
        <w:tc>
          <w:tcPr>
            <w:tcW w:w="7393" w:type="dxa"/>
          </w:tcPr>
          <w:p w14:paraId="13761D09" w14:textId="4B6054C6" w:rsidR="00E25552" w:rsidRPr="009C72EC" w:rsidRDefault="00E25552" w:rsidP="00E25552">
            <w:pPr>
              <w:spacing w:after="0" w:line="240" w:lineRule="auto"/>
              <w:rPr>
                <w:rFonts w:eastAsia="Calibri" w:cs="Verdana"/>
                <w:color w:val="000000" w:themeColor="text1"/>
              </w:rPr>
            </w:pPr>
            <w:r w:rsidRPr="00E25552">
              <w:rPr>
                <w:rFonts w:eastAsia="Calibri" w:cs="Verdana"/>
                <w:color w:val="000000" w:themeColor="text1"/>
              </w:rPr>
              <w:t>Het moet mogelijk zijn om het automatisch invorderingsproces te hervatten na een in te stellen termijn na afhandelen kwijtscheldingverzoek/administratief beroepschrift tegen de beslissing kwijtschelding.</w:t>
            </w:r>
          </w:p>
        </w:tc>
      </w:tr>
      <w:tr w:rsidR="00E25552" w:rsidRPr="009C72EC" w14:paraId="5AF4EEC4" w14:textId="77777777">
        <w:trPr>
          <w:trHeight w:val="218"/>
        </w:trPr>
        <w:tc>
          <w:tcPr>
            <w:tcW w:w="1271" w:type="dxa"/>
          </w:tcPr>
          <w:p w14:paraId="68ECD0F9" w14:textId="77777777" w:rsidR="00E25552" w:rsidRPr="009C72EC" w:rsidRDefault="00E25552" w:rsidP="00254539">
            <w:pPr>
              <w:pStyle w:val="Lijstalinea"/>
              <w:numPr>
                <w:ilvl w:val="1"/>
                <w:numId w:val="22"/>
              </w:numPr>
              <w:spacing w:after="0" w:line="240" w:lineRule="auto"/>
              <w:rPr>
                <w:rFonts w:eastAsia="Calibri" w:cs="Verdana"/>
                <w:color w:val="000000" w:themeColor="text1"/>
              </w:rPr>
            </w:pPr>
          </w:p>
        </w:tc>
        <w:tc>
          <w:tcPr>
            <w:tcW w:w="7393" w:type="dxa"/>
          </w:tcPr>
          <w:p w14:paraId="6019DB0A" w14:textId="49A10E57" w:rsidR="00E25552" w:rsidRPr="009C72EC" w:rsidRDefault="00E25552" w:rsidP="00E25552">
            <w:pPr>
              <w:spacing w:after="0" w:line="240" w:lineRule="auto"/>
              <w:rPr>
                <w:rFonts w:eastAsia="Calibri" w:cs="Verdana"/>
                <w:color w:val="000000" w:themeColor="text1"/>
              </w:rPr>
            </w:pPr>
            <w:r w:rsidRPr="00E25552">
              <w:rPr>
                <w:rFonts w:eastAsia="Calibri" w:cs="Verdana"/>
                <w:color w:val="000000" w:themeColor="text1"/>
              </w:rPr>
              <w:t xml:space="preserve">De applicatie voorziet in het kunnen intrekken van kwijtscheldingsprocedures. Na het intrekken van de procedure wordt de invordering na een in te stellen wachttermijn hervat. </w:t>
            </w:r>
          </w:p>
        </w:tc>
      </w:tr>
      <w:tr w:rsidR="00E25552" w:rsidRPr="009C72EC" w14:paraId="4F599EFF" w14:textId="77777777">
        <w:trPr>
          <w:trHeight w:val="218"/>
        </w:trPr>
        <w:tc>
          <w:tcPr>
            <w:tcW w:w="1271" w:type="dxa"/>
          </w:tcPr>
          <w:p w14:paraId="0178B0C5" w14:textId="77777777" w:rsidR="00E25552" w:rsidRPr="009C72EC" w:rsidRDefault="00E25552" w:rsidP="00254539">
            <w:pPr>
              <w:pStyle w:val="Lijstalinea"/>
              <w:numPr>
                <w:ilvl w:val="1"/>
                <w:numId w:val="22"/>
              </w:numPr>
              <w:spacing w:after="0" w:line="240" w:lineRule="auto"/>
              <w:rPr>
                <w:rFonts w:eastAsia="Calibri" w:cs="Verdana"/>
                <w:color w:val="000000" w:themeColor="text1"/>
              </w:rPr>
            </w:pPr>
          </w:p>
        </w:tc>
        <w:tc>
          <w:tcPr>
            <w:tcW w:w="7393" w:type="dxa"/>
          </w:tcPr>
          <w:p w14:paraId="0E2227B2" w14:textId="42AFF459" w:rsidR="00E25552" w:rsidRPr="009C72EC" w:rsidRDefault="00E25552" w:rsidP="00E25552">
            <w:pPr>
              <w:spacing w:after="0" w:line="240" w:lineRule="auto"/>
              <w:rPr>
                <w:rFonts w:eastAsia="Calibri" w:cs="Verdana"/>
                <w:color w:val="000000" w:themeColor="text1"/>
              </w:rPr>
            </w:pPr>
            <w:r w:rsidRPr="00E25552">
              <w:rPr>
                <w:rFonts w:eastAsia="Calibri" w:cs="Verdana"/>
                <w:color w:val="000000" w:themeColor="text1"/>
              </w:rPr>
              <w:t>De belastingapplicatie voorziet in de mogelijkheid om wettelijke normen (regels en bedragen) voor de berekening van de kwijtschelding in te richten. Tevens kan een drempelbedrag worden ingericht waaronder volledige kwijtschelding kan worden verleend.</w:t>
            </w:r>
          </w:p>
        </w:tc>
      </w:tr>
      <w:tr w:rsidR="00E25552" w:rsidRPr="009C72EC" w14:paraId="3F860730" w14:textId="77777777">
        <w:trPr>
          <w:trHeight w:val="218"/>
        </w:trPr>
        <w:tc>
          <w:tcPr>
            <w:tcW w:w="1271" w:type="dxa"/>
          </w:tcPr>
          <w:p w14:paraId="3C357EFB" w14:textId="77777777" w:rsidR="00E25552" w:rsidRPr="009C72EC" w:rsidRDefault="00E25552" w:rsidP="00254539">
            <w:pPr>
              <w:pStyle w:val="Lijstalinea"/>
              <w:numPr>
                <w:ilvl w:val="1"/>
                <w:numId w:val="22"/>
              </w:numPr>
              <w:spacing w:after="0" w:line="240" w:lineRule="auto"/>
              <w:rPr>
                <w:rFonts w:eastAsia="Calibri" w:cs="Verdana"/>
                <w:color w:val="000000" w:themeColor="text1"/>
              </w:rPr>
            </w:pPr>
          </w:p>
        </w:tc>
        <w:tc>
          <w:tcPr>
            <w:tcW w:w="7393" w:type="dxa"/>
          </w:tcPr>
          <w:p w14:paraId="6B553959" w14:textId="733DE4E1" w:rsidR="00E25552" w:rsidRPr="009C72EC" w:rsidRDefault="00E25552" w:rsidP="00E25552">
            <w:pPr>
              <w:spacing w:after="0" w:line="240" w:lineRule="auto"/>
              <w:rPr>
                <w:rFonts w:eastAsia="Calibri" w:cs="Verdana"/>
                <w:color w:val="000000" w:themeColor="text1"/>
              </w:rPr>
            </w:pPr>
            <w:r w:rsidRPr="00E25552">
              <w:rPr>
                <w:rFonts w:eastAsia="Calibri" w:cs="Verdana"/>
                <w:color w:val="000000" w:themeColor="text1"/>
              </w:rPr>
              <w:t xml:space="preserve">Belastingsoorten waarvoor geen kwijtschelding mogelijk is moet kunnen worden uitgesloten. Dit kan per gemeente worden ingericht. </w:t>
            </w:r>
          </w:p>
        </w:tc>
      </w:tr>
      <w:tr w:rsidR="00E25552" w:rsidRPr="009C72EC" w14:paraId="69B5BB67" w14:textId="77777777">
        <w:trPr>
          <w:trHeight w:val="218"/>
        </w:trPr>
        <w:tc>
          <w:tcPr>
            <w:tcW w:w="1271" w:type="dxa"/>
          </w:tcPr>
          <w:p w14:paraId="13CEA005" w14:textId="77777777" w:rsidR="00E25552" w:rsidRPr="009C72EC" w:rsidRDefault="00E25552" w:rsidP="00254539">
            <w:pPr>
              <w:pStyle w:val="Lijstalinea"/>
              <w:numPr>
                <w:ilvl w:val="1"/>
                <w:numId w:val="22"/>
              </w:numPr>
              <w:spacing w:after="0" w:line="240" w:lineRule="auto"/>
              <w:rPr>
                <w:rFonts w:eastAsia="Calibri" w:cs="Verdana"/>
                <w:color w:val="000000" w:themeColor="text1"/>
              </w:rPr>
            </w:pPr>
          </w:p>
        </w:tc>
        <w:tc>
          <w:tcPr>
            <w:tcW w:w="7393" w:type="dxa"/>
          </w:tcPr>
          <w:p w14:paraId="78DDA2A6" w14:textId="288270D1" w:rsidR="00E25552" w:rsidRPr="009C72EC" w:rsidRDefault="00E25552" w:rsidP="00E25552">
            <w:pPr>
              <w:spacing w:after="0" w:line="240" w:lineRule="auto"/>
              <w:rPr>
                <w:rFonts w:eastAsia="Calibri" w:cs="Verdana"/>
                <w:color w:val="000000" w:themeColor="text1"/>
              </w:rPr>
            </w:pPr>
            <w:r w:rsidRPr="00E25552">
              <w:rPr>
                <w:rFonts w:eastAsia="Calibri" w:cs="Verdana"/>
                <w:color w:val="000000" w:themeColor="text1"/>
              </w:rPr>
              <w:t>Binnen de applicatie is het mogelijk om voor verschillende kwijtscheldingsregels een verschillende beslissing te nemen en deze te combineren in één brief. De uit de berekening automatisch gegenereerde beslissing moet hierbij kunnen worden overschreven.</w:t>
            </w:r>
          </w:p>
        </w:tc>
      </w:tr>
      <w:tr w:rsidR="00E25552" w:rsidRPr="009C72EC" w14:paraId="476F9C77" w14:textId="77777777">
        <w:trPr>
          <w:trHeight w:val="218"/>
        </w:trPr>
        <w:tc>
          <w:tcPr>
            <w:tcW w:w="1271" w:type="dxa"/>
          </w:tcPr>
          <w:p w14:paraId="7BE35D6B" w14:textId="77777777" w:rsidR="00E25552" w:rsidRPr="009C72EC" w:rsidRDefault="00E25552" w:rsidP="00254539">
            <w:pPr>
              <w:pStyle w:val="Lijstalinea"/>
              <w:numPr>
                <w:ilvl w:val="1"/>
                <w:numId w:val="22"/>
              </w:numPr>
              <w:spacing w:after="0" w:line="240" w:lineRule="auto"/>
              <w:rPr>
                <w:rFonts w:eastAsia="Calibri" w:cs="Verdana"/>
                <w:color w:val="000000" w:themeColor="text1"/>
              </w:rPr>
            </w:pPr>
          </w:p>
        </w:tc>
        <w:tc>
          <w:tcPr>
            <w:tcW w:w="7393" w:type="dxa"/>
          </w:tcPr>
          <w:p w14:paraId="5C83CD80" w14:textId="2F2EDD1D" w:rsidR="00E25552" w:rsidRPr="009C72EC" w:rsidRDefault="00E25552" w:rsidP="00E25552">
            <w:pPr>
              <w:spacing w:after="0" w:line="240" w:lineRule="auto"/>
              <w:rPr>
                <w:rFonts w:eastAsia="Calibri" w:cs="Verdana"/>
                <w:color w:val="000000" w:themeColor="text1"/>
              </w:rPr>
            </w:pPr>
            <w:r w:rsidRPr="00E25552">
              <w:rPr>
                <w:rFonts w:eastAsia="Calibri" w:cs="Verdana"/>
                <w:color w:val="000000" w:themeColor="text1"/>
              </w:rPr>
              <w:t>Als een kwijtscheldingsverzoek is afgewezen vanwege het ontbreken van informatiebescheiden, is deze opnieuw te heropenen als benodigde informatie alsnog wordt aangeleverd.</w:t>
            </w:r>
          </w:p>
        </w:tc>
      </w:tr>
      <w:tr w:rsidR="00E25552" w:rsidRPr="009C72EC" w14:paraId="310523B4" w14:textId="77777777">
        <w:trPr>
          <w:trHeight w:val="218"/>
        </w:trPr>
        <w:tc>
          <w:tcPr>
            <w:tcW w:w="1271" w:type="dxa"/>
          </w:tcPr>
          <w:p w14:paraId="1FD24977" w14:textId="77777777" w:rsidR="00E25552" w:rsidRPr="009C72EC" w:rsidRDefault="00E25552" w:rsidP="00254539">
            <w:pPr>
              <w:pStyle w:val="Lijstalinea"/>
              <w:numPr>
                <w:ilvl w:val="1"/>
                <w:numId w:val="22"/>
              </w:numPr>
              <w:spacing w:after="0" w:line="240" w:lineRule="auto"/>
              <w:rPr>
                <w:rFonts w:eastAsia="Calibri" w:cs="Verdana"/>
                <w:color w:val="000000" w:themeColor="text1"/>
              </w:rPr>
            </w:pPr>
          </w:p>
        </w:tc>
        <w:tc>
          <w:tcPr>
            <w:tcW w:w="7393" w:type="dxa"/>
          </w:tcPr>
          <w:p w14:paraId="6159119A" w14:textId="33E57D8C" w:rsidR="00E25552" w:rsidRPr="009C72EC" w:rsidRDefault="00E25552" w:rsidP="00E25552">
            <w:pPr>
              <w:spacing w:after="0" w:line="240" w:lineRule="auto"/>
              <w:rPr>
                <w:rFonts w:eastAsia="Calibri" w:cs="Verdana"/>
                <w:color w:val="000000" w:themeColor="text1"/>
              </w:rPr>
            </w:pPr>
            <w:r w:rsidRPr="00E25552">
              <w:rPr>
                <w:rFonts w:eastAsia="Calibri" w:cs="Verdana"/>
                <w:color w:val="000000" w:themeColor="text1"/>
              </w:rPr>
              <w:t>De applicatie heeft de mogelijkheid om de nog openstaande posten inclusief de kosten (ook van de externe deurwaarder) in de beschikking op kwijtschelding mee te nemen.</w:t>
            </w:r>
          </w:p>
        </w:tc>
      </w:tr>
      <w:tr w:rsidR="00E25552" w:rsidRPr="009C72EC" w14:paraId="505811A8" w14:textId="77777777">
        <w:trPr>
          <w:trHeight w:val="218"/>
        </w:trPr>
        <w:tc>
          <w:tcPr>
            <w:tcW w:w="1271" w:type="dxa"/>
          </w:tcPr>
          <w:p w14:paraId="2D37734E" w14:textId="77777777" w:rsidR="00E25552" w:rsidRPr="009C72EC" w:rsidRDefault="00E25552" w:rsidP="00254539">
            <w:pPr>
              <w:pStyle w:val="Lijstalinea"/>
              <w:numPr>
                <w:ilvl w:val="1"/>
                <w:numId w:val="22"/>
              </w:numPr>
              <w:spacing w:after="0" w:line="240" w:lineRule="auto"/>
              <w:rPr>
                <w:rFonts w:eastAsia="Calibri" w:cs="Verdana"/>
                <w:color w:val="000000" w:themeColor="text1"/>
              </w:rPr>
            </w:pPr>
          </w:p>
        </w:tc>
        <w:tc>
          <w:tcPr>
            <w:tcW w:w="7393" w:type="dxa"/>
          </w:tcPr>
          <w:p w14:paraId="434F32AE" w14:textId="060E3FCD" w:rsidR="00E25552" w:rsidRPr="009C72EC" w:rsidRDefault="00E25552" w:rsidP="00E25552">
            <w:pPr>
              <w:spacing w:after="0" w:line="240" w:lineRule="auto"/>
              <w:rPr>
                <w:rFonts w:eastAsia="Calibri" w:cs="Verdana"/>
                <w:color w:val="000000" w:themeColor="text1"/>
              </w:rPr>
            </w:pPr>
            <w:r w:rsidRPr="00E25552">
              <w:rPr>
                <w:rFonts w:eastAsia="Calibri" w:cs="Verdana"/>
                <w:color w:val="000000" w:themeColor="text1"/>
              </w:rPr>
              <w:t>De applicatie kan bestanden van externe partijen (bijvoorbeeld het Inlichtingenbureau) inlezen, zodat bij het vaststellen van het kohier rekening wordt gehouden met de resultaten van de toetsing op het recht op kwijtschelding. Als een subject kwijtschelding wordt verleend wordt deze op een voor de gebruiker zichtbare wijze (bijvoorbeeld blokkering) niet meegenomen in de aanslagoplegging. Dit wordt op het biljet wel meegenomen met een nul bedrag.</w:t>
            </w:r>
          </w:p>
        </w:tc>
      </w:tr>
      <w:tr w:rsidR="00E25552" w:rsidRPr="009C72EC" w14:paraId="68284841" w14:textId="77777777">
        <w:trPr>
          <w:trHeight w:val="218"/>
        </w:trPr>
        <w:tc>
          <w:tcPr>
            <w:tcW w:w="1271" w:type="dxa"/>
          </w:tcPr>
          <w:p w14:paraId="5DAA28B4" w14:textId="77777777" w:rsidR="00E25552" w:rsidRPr="009C72EC" w:rsidRDefault="00E25552" w:rsidP="00254539">
            <w:pPr>
              <w:pStyle w:val="Lijstalinea"/>
              <w:numPr>
                <w:ilvl w:val="1"/>
                <w:numId w:val="22"/>
              </w:numPr>
              <w:spacing w:after="0" w:line="240" w:lineRule="auto"/>
              <w:rPr>
                <w:rFonts w:eastAsia="Calibri" w:cs="Verdana"/>
                <w:color w:val="000000" w:themeColor="text1"/>
              </w:rPr>
            </w:pPr>
          </w:p>
        </w:tc>
        <w:tc>
          <w:tcPr>
            <w:tcW w:w="7393" w:type="dxa"/>
          </w:tcPr>
          <w:p w14:paraId="63E876F4" w14:textId="6BB24A13" w:rsidR="00E25552" w:rsidRPr="009C72EC" w:rsidRDefault="00E25552" w:rsidP="00E25552">
            <w:pPr>
              <w:spacing w:after="0" w:line="240" w:lineRule="auto"/>
              <w:rPr>
                <w:rFonts w:eastAsia="Calibri" w:cs="Verdana"/>
                <w:color w:val="000000" w:themeColor="text1"/>
              </w:rPr>
            </w:pPr>
            <w:r w:rsidRPr="00E25552">
              <w:rPr>
                <w:rFonts w:eastAsia="Calibri" w:cs="Verdana"/>
                <w:color w:val="000000" w:themeColor="text1"/>
              </w:rPr>
              <w:t>In de applicatie is het mogelijk om bestanden aan te maken voor het Inlichtingenbureau voor individuele en bulk toetsing.</w:t>
            </w:r>
          </w:p>
        </w:tc>
      </w:tr>
    </w:tbl>
    <w:p w14:paraId="00F00DD3" w14:textId="77777777" w:rsidR="006A7EE0" w:rsidRDefault="006A7EE0" w:rsidP="006A7EE0">
      <w:pPr>
        <w:spacing w:after="0" w:line="240" w:lineRule="auto"/>
        <w:rPr>
          <w:rFonts w:cs="Times New Roman"/>
        </w:rPr>
      </w:pPr>
    </w:p>
    <w:p w14:paraId="144F049D" w14:textId="77777777" w:rsidR="006A7EE0" w:rsidRDefault="006A7EE0" w:rsidP="006A7EE0">
      <w:pPr>
        <w:spacing w:after="0" w:line="240" w:lineRule="auto"/>
        <w:rPr>
          <w:rFonts w:cs="Times New Roman"/>
        </w:rPr>
      </w:pPr>
    </w:p>
    <w:p w14:paraId="3670ADEA" w14:textId="77777777" w:rsidR="006A7EE0" w:rsidRDefault="006A7EE0" w:rsidP="006A7EE0">
      <w:pPr>
        <w:spacing w:after="0" w:line="240" w:lineRule="auto"/>
        <w:rPr>
          <w:rFonts w:cs="Times New Roman"/>
        </w:rPr>
      </w:pPr>
    </w:p>
    <w:p w14:paraId="1BCCB5CD" w14:textId="5761ACEA" w:rsidR="006A7EE0" w:rsidRPr="006A7EE0" w:rsidRDefault="00840AFB" w:rsidP="006A7EE0">
      <w:pPr>
        <w:pStyle w:val="Kop2"/>
        <w:pBdr>
          <w:bottom w:val="single" w:sz="4" w:space="1" w:color="0070C0"/>
        </w:pBdr>
        <w:ind w:left="748" w:hanging="748"/>
      </w:pPr>
      <w:r w:rsidRPr="00840AFB">
        <w:t>Onvermogen en faillissementen</w:t>
      </w:r>
    </w:p>
    <w:tbl>
      <w:tblPr>
        <w:tblpPr w:leftFromText="141" w:rightFromText="141" w:vertAnchor="text" w:horzAnchor="margin" w:tblpY="283"/>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271"/>
        <w:gridCol w:w="7393"/>
      </w:tblGrid>
      <w:tr w:rsidR="006A7EE0" w:rsidRPr="009C72EC" w14:paraId="7EC80DC3" w14:textId="77777777">
        <w:trPr>
          <w:tblHeader/>
        </w:trPr>
        <w:tc>
          <w:tcPr>
            <w:tcW w:w="1271" w:type="dxa"/>
          </w:tcPr>
          <w:p w14:paraId="176735CB" w14:textId="77777777" w:rsidR="006A7EE0" w:rsidRPr="004B47B0" w:rsidDel="004B5419" w:rsidRDefault="006A7EE0">
            <w:pPr>
              <w:pStyle w:val="Lijstalinea"/>
              <w:spacing w:after="0" w:line="240" w:lineRule="auto"/>
              <w:ind w:left="142" w:hanging="113"/>
              <w:rPr>
                <w:rFonts w:eastAsia="Calibri" w:cs="Verdana"/>
                <w:b/>
                <w:bCs/>
                <w:color w:val="000000" w:themeColor="text1"/>
              </w:rPr>
            </w:pPr>
            <w:r w:rsidRPr="004B47B0">
              <w:rPr>
                <w:rFonts w:eastAsia="Calibri" w:cs="Verdana"/>
                <w:b/>
                <w:bCs/>
                <w:color w:val="000000" w:themeColor="text1"/>
              </w:rPr>
              <w:t>Eis</w:t>
            </w:r>
          </w:p>
        </w:tc>
        <w:tc>
          <w:tcPr>
            <w:tcW w:w="7393" w:type="dxa"/>
          </w:tcPr>
          <w:p w14:paraId="6D8768B0" w14:textId="77777777" w:rsidR="006A7EE0" w:rsidRPr="004B47B0" w:rsidRDefault="006A7EE0">
            <w:pPr>
              <w:spacing w:after="0" w:line="240" w:lineRule="auto"/>
              <w:rPr>
                <w:rFonts w:eastAsia="Calibri" w:cs="Verdana"/>
                <w:b/>
                <w:bCs/>
                <w:color w:val="000000" w:themeColor="text1"/>
              </w:rPr>
            </w:pPr>
            <w:r w:rsidRPr="004B47B0">
              <w:rPr>
                <w:rFonts w:eastAsia="Calibri" w:cs="Verdana"/>
                <w:b/>
                <w:bCs/>
                <w:color w:val="000000" w:themeColor="text1"/>
              </w:rPr>
              <w:t>Omschrijving</w:t>
            </w:r>
          </w:p>
        </w:tc>
      </w:tr>
      <w:tr w:rsidR="00840AFB" w:rsidRPr="009C72EC" w14:paraId="5A7926B1" w14:textId="77777777">
        <w:trPr>
          <w:trHeight w:val="218"/>
        </w:trPr>
        <w:tc>
          <w:tcPr>
            <w:tcW w:w="1271" w:type="dxa"/>
          </w:tcPr>
          <w:p w14:paraId="5BC4EC59" w14:textId="77777777" w:rsidR="00840AFB" w:rsidRPr="009C72EC" w:rsidRDefault="00840AFB" w:rsidP="00254539">
            <w:pPr>
              <w:pStyle w:val="Lijstalinea"/>
              <w:numPr>
                <w:ilvl w:val="1"/>
                <w:numId w:val="22"/>
              </w:numPr>
              <w:spacing w:after="0" w:line="240" w:lineRule="auto"/>
              <w:rPr>
                <w:rFonts w:eastAsia="Calibri" w:cs="Verdana"/>
                <w:color w:val="000000" w:themeColor="text1"/>
              </w:rPr>
            </w:pPr>
          </w:p>
        </w:tc>
        <w:tc>
          <w:tcPr>
            <w:tcW w:w="7393" w:type="dxa"/>
          </w:tcPr>
          <w:p w14:paraId="2CABEB93" w14:textId="05C63A9A" w:rsidR="00840AFB" w:rsidRPr="009C72EC" w:rsidRDefault="00840AFB" w:rsidP="00840AFB">
            <w:pPr>
              <w:spacing w:after="0" w:line="240" w:lineRule="auto"/>
              <w:rPr>
                <w:rFonts w:eastAsia="Calibri" w:cs="Verdana"/>
                <w:color w:val="000000" w:themeColor="text1"/>
              </w:rPr>
            </w:pPr>
            <w:r w:rsidRPr="00840AFB">
              <w:rPr>
                <w:rFonts w:eastAsia="Calibri" w:cs="Verdana"/>
                <w:color w:val="000000" w:themeColor="text1"/>
              </w:rPr>
              <w:t>De belastingapplicatie functioneert conform de geldende wet en regelgeving die voor de schuldhulpverlening en faillissementen zijn vastgesteld.</w:t>
            </w:r>
          </w:p>
        </w:tc>
      </w:tr>
      <w:tr w:rsidR="00840AFB" w:rsidRPr="009C72EC" w14:paraId="4B2F17AB" w14:textId="77777777">
        <w:trPr>
          <w:trHeight w:val="218"/>
        </w:trPr>
        <w:tc>
          <w:tcPr>
            <w:tcW w:w="1271" w:type="dxa"/>
          </w:tcPr>
          <w:p w14:paraId="74CE284B" w14:textId="77777777" w:rsidR="00840AFB" w:rsidRPr="009C72EC" w:rsidRDefault="00840AFB" w:rsidP="00254539">
            <w:pPr>
              <w:pStyle w:val="Lijstalinea"/>
              <w:numPr>
                <w:ilvl w:val="1"/>
                <w:numId w:val="22"/>
              </w:numPr>
              <w:spacing w:after="0" w:line="240" w:lineRule="auto"/>
              <w:rPr>
                <w:rFonts w:eastAsia="Calibri" w:cs="Verdana"/>
                <w:color w:val="000000" w:themeColor="text1"/>
              </w:rPr>
            </w:pPr>
          </w:p>
        </w:tc>
        <w:tc>
          <w:tcPr>
            <w:tcW w:w="7393" w:type="dxa"/>
          </w:tcPr>
          <w:p w14:paraId="23ECB6D7" w14:textId="20C2D8C0" w:rsidR="00840AFB" w:rsidRPr="009C72EC" w:rsidRDefault="00840AFB" w:rsidP="00840AFB">
            <w:pPr>
              <w:spacing w:after="0" w:line="240" w:lineRule="auto"/>
              <w:rPr>
                <w:rFonts w:eastAsia="Calibri" w:cs="Verdana"/>
                <w:color w:val="000000" w:themeColor="text1"/>
              </w:rPr>
            </w:pPr>
            <w:r w:rsidRPr="00840AFB">
              <w:rPr>
                <w:rFonts w:eastAsia="Calibri" w:cs="Verdana"/>
                <w:color w:val="000000" w:themeColor="text1"/>
              </w:rPr>
              <w:t>De belastingapplicatie voorziet erin dat de WSNP, MSNP en faillissementen kunnen worden vastgelegd, gewijzigd en beëindigd. De betreffende openstaande aanslagen worden uitgesloten van verdere opvolging van de (dwang)invordering.</w:t>
            </w:r>
          </w:p>
        </w:tc>
      </w:tr>
      <w:tr w:rsidR="00840AFB" w:rsidRPr="009C72EC" w14:paraId="17E8500F" w14:textId="77777777">
        <w:trPr>
          <w:trHeight w:val="218"/>
        </w:trPr>
        <w:tc>
          <w:tcPr>
            <w:tcW w:w="1271" w:type="dxa"/>
          </w:tcPr>
          <w:p w14:paraId="608CE07D" w14:textId="77777777" w:rsidR="00840AFB" w:rsidRPr="009C72EC" w:rsidRDefault="00840AFB" w:rsidP="00254539">
            <w:pPr>
              <w:pStyle w:val="Lijstalinea"/>
              <w:numPr>
                <w:ilvl w:val="1"/>
                <w:numId w:val="22"/>
              </w:numPr>
              <w:spacing w:after="0" w:line="240" w:lineRule="auto"/>
              <w:rPr>
                <w:rFonts w:eastAsia="Calibri" w:cs="Verdana"/>
                <w:color w:val="000000" w:themeColor="text1"/>
              </w:rPr>
            </w:pPr>
          </w:p>
        </w:tc>
        <w:tc>
          <w:tcPr>
            <w:tcW w:w="7393" w:type="dxa"/>
          </w:tcPr>
          <w:p w14:paraId="178D043D" w14:textId="6E01F711" w:rsidR="00840AFB" w:rsidRPr="009C72EC" w:rsidRDefault="00840AFB" w:rsidP="00840AFB">
            <w:pPr>
              <w:spacing w:after="0" w:line="240" w:lineRule="auto"/>
              <w:rPr>
                <w:rFonts w:eastAsia="Calibri" w:cs="Verdana"/>
                <w:color w:val="000000" w:themeColor="text1"/>
              </w:rPr>
            </w:pPr>
            <w:r w:rsidRPr="00840AFB">
              <w:rPr>
                <w:rFonts w:eastAsia="Calibri" w:cs="Verdana"/>
                <w:color w:val="000000" w:themeColor="text1"/>
              </w:rPr>
              <w:t>Opdrachtgever kan zelf de termijnen kan inrichten vanaf welk moment en voor hoelang de belastingschuld moet worden uitgesloten van invordering.</w:t>
            </w:r>
          </w:p>
        </w:tc>
      </w:tr>
      <w:tr w:rsidR="00840AFB" w:rsidRPr="009C72EC" w14:paraId="06BD89C0" w14:textId="77777777">
        <w:trPr>
          <w:trHeight w:val="218"/>
        </w:trPr>
        <w:tc>
          <w:tcPr>
            <w:tcW w:w="1271" w:type="dxa"/>
          </w:tcPr>
          <w:p w14:paraId="46541642" w14:textId="77777777" w:rsidR="00840AFB" w:rsidRPr="009C72EC" w:rsidRDefault="00840AFB" w:rsidP="00254539">
            <w:pPr>
              <w:pStyle w:val="Lijstalinea"/>
              <w:numPr>
                <w:ilvl w:val="1"/>
                <w:numId w:val="22"/>
              </w:numPr>
              <w:spacing w:after="0" w:line="240" w:lineRule="auto"/>
              <w:rPr>
                <w:rFonts w:eastAsia="Calibri" w:cs="Verdana"/>
                <w:color w:val="000000" w:themeColor="text1"/>
              </w:rPr>
            </w:pPr>
          </w:p>
        </w:tc>
        <w:tc>
          <w:tcPr>
            <w:tcW w:w="7393" w:type="dxa"/>
          </w:tcPr>
          <w:p w14:paraId="22E6AE68" w14:textId="5C7045A7" w:rsidR="00840AFB" w:rsidRPr="009C72EC" w:rsidRDefault="00840AFB" w:rsidP="00840AFB">
            <w:pPr>
              <w:spacing w:after="0" w:line="240" w:lineRule="auto"/>
              <w:rPr>
                <w:rFonts w:eastAsia="Calibri" w:cs="Verdana"/>
                <w:color w:val="000000" w:themeColor="text1"/>
              </w:rPr>
            </w:pPr>
            <w:r w:rsidRPr="00840AFB">
              <w:rPr>
                <w:rFonts w:eastAsia="Calibri" w:cs="Verdana"/>
                <w:color w:val="000000" w:themeColor="text1"/>
              </w:rPr>
              <w:t xml:space="preserve">De belastingapplicatie voorziet in de mogelijkheden om bij een faillissement een nieuwe aanslag direct te versturen naar de curator zonder verdere opvolging van invordering. Bij </w:t>
            </w:r>
            <w:proofErr w:type="spellStart"/>
            <w:r w:rsidRPr="00840AFB">
              <w:rPr>
                <w:rFonts w:eastAsia="Calibri" w:cs="Verdana"/>
                <w:color w:val="000000" w:themeColor="text1"/>
              </w:rPr>
              <w:t>bewindvoering</w:t>
            </w:r>
            <w:proofErr w:type="spellEnd"/>
            <w:r w:rsidRPr="00840AFB">
              <w:rPr>
                <w:rFonts w:eastAsia="Calibri" w:cs="Verdana"/>
                <w:color w:val="000000" w:themeColor="text1"/>
              </w:rPr>
              <w:t xml:space="preserve"> en schuldhulpverlening (MSNP en WSNP) </w:t>
            </w:r>
            <w:r w:rsidRPr="00840AFB">
              <w:rPr>
                <w:rFonts w:eastAsia="Calibri" w:cs="Verdana"/>
                <w:color w:val="000000" w:themeColor="text1"/>
              </w:rPr>
              <w:lastRenderedPageBreak/>
              <w:t>voorziet de applicatie erin dat nieuwe aanslagen en dwangopvolging naar de klant zelf wordt verzonden.</w:t>
            </w:r>
          </w:p>
        </w:tc>
      </w:tr>
      <w:tr w:rsidR="00840AFB" w:rsidRPr="009C72EC" w14:paraId="1D07D403" w14:textId="77777777">
        <w:trPr>
          <w:trHeight w:val="218"/>
        </w:trPr>
        <w:tc>
          <w:tcPr>
            <w:tcW w:w="1271" w:type="dxa"/>
          </w:tcPr>
          <w:p w14:paraId="4C6E2447" w14:textId="77777777" w:rsidR="00840AFB" w:rsidRPr="009C72EC" w:rsidRDefault="00840AFB" w:rsidP="00254539">
            <w:pPr>
              <w:pStyle w:val="Lijstalinea"/>
              <w:numPr>
                <w:ilvl w:val="1"/>
                <w:numId w:val="22"/>
              </w:numPr>
              <w:spacing w:after="0" w:line="240" w:lineRule="auto"/>
              <w:rPr>
                <w:rFonts w:eastAsia="Calibri" w:cs="Verdana"/>
                <w:color w:val="000000" w:themeColor="text1"/>
              </w:rPr>
            </w:pPr>
          </w:p>
        </w:tc>
        <w:tc>
          <w:tcPr>
            <w:tcW w:w="7393" w:type="dxa"/>
          </w:tcPr>
          <w:p w14:paraId="3872893E" w14:textId="5A2D08E2" w:rsidR="00840AFB" w:rsidRPr="009C72EC" w:rsidRDefault="00840AFB" w:rsidP="00840AFB">
            <w:pPr>
              <w:spacing w:after="0" w:line="240" w:lineRule="auto"/>
              <w:rPr>
                <w:rFonts w:eastAsia="Calibri" w:cs="Verdana"/>
                <w:color w:val="000000" w:themeColor="text1"/>
              </w:rPr>
            </w:pPr>
            <w:r w:rsidRPr="00840AFB">
              <w:rPr>
                <w:rFonts w:eastAsia="Calibri" w:cs="Verdana"/>
                <w:color w:val="000000" w:themeColor="text1"/>
              </w:rPr>
              <w:t>Alle overige correspondentie met betrekking tot de MSNP en WSNP verloopt via de bewindvoerder of kredietbank.</w:t>
            </w:r>
          </w:p>
        </w:tc>
      </w:tr>
      <w:tr w:rsidR="00840AFB" w:rsidRPr="009C72EC" w14:paraId="1D5728A1" w14:textId="77777777">
        <w:trPr>
          <w:trHeight w:val="218"/>
        </w:trPr>
        <w:tc>
          <w:tcPr>
            <w:tcW w:w="1271" w:type="dxa"/>
          </w:tcPr>
          <w:p w14:paraId="505D2B50" w14:textId="77777777" w:rsidR="00840AFB" w:rsidRPr="009C72EC" w:rsidRDefault="00840AFB" w:rsidP="00254539">
            <w:pPr>
              <w:pStyle w:val="Lijstalinea"/>
              <w:numPr>
                <w:ilvl w:val="1"/>
                <w:numId w:val="22"/>
              </w:numPr>
              <w:spacing w:after="0" w:line="240" w:lineRule="auto"/>
              <w:rPr>
                <w:rFonts w:eastAsia="Calibri" w:cs="Verdana"/>
                <w:color w:val="000000" w:themeColor="text1"/>
              </w:rPr>
            </w:pPr>
          </w:p>
        </w:tc>
        <w:tc>
          <w:tcPr>
            <w:tcW w:w="7393" w:type="dxa"/>
          </w:tcPr>
          <w:p w14:paraId="21538D0E" w14:textId="0CBAB18D" w:rsidR="00840AFB" w:rsidRPr="009C72EC" w:rsidRDefault="00840AFB" w:rsidP="00840AFB">
            <w:pPr>
              <w:spacing w:after="0" w:line="240" w:lineRule="auto"/>
              <w:rPr>
                <w:rFonts w:eastAsia="Calibri" w:cs="Verdana"/>
                <w:color w:val="000000" w:themeColor="text1"/>
              </w:rPr>
            </w:pPr>
            <w:r w:rsidRPr="00840AFB">
              <w:rPr>
                <w:rFonts w:eastAsia="Calibri" w:cs="Verdana"/>
                <w:color w:val="000000" w:themeColor="text1"/>
              </w:rPr>
              <w:t xml:space="preserve">De belastingapplicatie ondersteunt een koppeling met de applicatie </w:t>
            </w:r>
            <w:proofErr w:type="spellStart"/>
            <w:r w:rsidRPr="00840AFB">
              <w:rPr>
                <w:rFonts w:eastAsia="Calibri" w:cs="Verdana"/>
                <w:color w:val="000000" w:themeColor="text1"/>
              </w:rPr>
              <w:t>Webis</w:t>
            </w:r>
            <w:proofErr w:type="spellEnd"/>
            <w:r w:rsidRPr="00840AFB">
              <w:rPr>
                <w:rFonts w:eastAsia="Calibri" w:cs="Verdana"/>
                <w:color w:val="000000" w:themeColor="text1"/>
              </w:rPr>
              <w:t xml:space="preserve"> Schuldhulp / </w:t>
            </w:r>
            <w:proofErr w:type="spellStart"/>
            <w:r w:rsidRPr="00840AFB">
              <w:rPr>
                <w:rFonts w:eastAsia="Calibri" w:cs="Verdana"/>
                <w:color w:val="000000" w:themeColor="text1"/>
              </w:rPr>
              <w:t>Bewindvoering</w:t>
            </w:r>
            <w:proofErr w:type="spellEnd"/>
            <w:r w:rsidRPr="00840AFB">
              <w:rPr>
                <w:rFonts w:eastAsia="Calibri" w:cs="Verdana"/>
                <w:color w:val="000000" w:themeColor="text1"/>
              </w:rPr>
              <w:t xml:space="preserve"> ten behoeve het uitwisselen van gegevens met betrekking tot schuld hulpververlening (MSNP) en onderbewindstelling.</w:t>
            </w:r>
          </w:p>
        </w:tc>
      </w:tr>
      <w:tr w:rsidR="00840AFB" w:rsidRPr="009C72EC" w14:paraId="426B764F" w14:textId="77777777">
        <w:trPr>
          <w:trHeight w:val="218"/>
        </w:trPr>
        <w:tc>
          <w:tcPr>
            <w:tcW w:w="1271" w:type="dxa"/>
          </w:tcPr>
          <w:p w14:paraId="33BE7A76" w14:textId="77777777" w:rsidR="00840AFB" w:rsidRPr="009C72EC" w:rsidRDefault="00840AFB" w:rsidP="00254539">
            <w:pPr>
              <w:pStyle w:val="Lijstalinea"/>
              <w:numPr>
                <w:ilvl w:val="1"/>
                <w:numId w:val="22"/>
              </w:numPr>
              <w:spacing w:after="0" w:line="240" w:lineRule="auto"/>
              <w:rPr>
                <w:rFonts w:eastAsia="Calibri" w:cs="Verdana"/>
                <w:color w:val="000000" w:themeColor="text1"/>
              </w:rPr>
            </w:pPr>
          </w:p>
        </w:tc>
        <w:tc>
          <w:tcPr>
            <w:tcW w:w="7393" w:type="dxa"/>
          </w:tcPr>
          <w:p w14:paraId="2D6CCFC5" w14:textId="713A33D4" w:rsidR="00840AFB" w:rsidRPr="009C72EC" w:rsidRDefault="00840AFB" w:rsidP="00840AFB">
            <w:pPr>
              <w:spacing w:after="0" w:line="240" w:lineRule="auto"/>
              <w:rPr>
                <w:rFonts w:eastAsia="Calibri" w:cs="Verdana"/>
                <w:color w:val="000000" w:themeColor="text1"/>
              </w:rPr>
            </w:pPr>
            <w:r w:rsidRPr="00840AFB">
              <w:rPr>
                <w:rFonts w:eastAsia="Calibri" w:cs="Verdana"/>
                <w:color w:val="000000" w:themeColor="text1"/>
              </w:rPr>
              <w:t>De belastingapplicatie ondersteunt een koppeling met het insolventie register van Rechtspraak ten behoeve van de uitspraken bij de rechtbank van faillissement en WSNP. Uitspraken dienen zoveel mogelijk automatisch te kunnen worden verwerkt in de belastingapplicatie zonder handmatige tussenkomst.</w:t>
            </w:r>
          </w:p>
        </w:tc>
      </w:tr>
    </w:tbl>
    <w:p w14:paraId="68ABD27C" w14:textId="77777777" w:rsidR="006A7EE0" w:rsidRDefault="006A7EE0" w:rsidP="006A7EE0">
      <w:pPr>
        <w:spacing w:after="0" w:line="240" w:lineRule="auto"/>
        <w:rPr>
          <w:rFonts w:cs="Times New Roman"/>
        </w:rPr>
      </w:pPr>
    </w:p>
    <w:p w14:paraId="22B6D74F" w14:textId="77777777" w:rsidR="006A7EE0" w:rsidRDefault="006A7EE0" w:rsidP="006A7EE0">
      <w:pPr>
        <w:spacing w:after="0" w:line="240" w:lineRule="auto"/>
        <w:rPr>
          <w:rFonts w:cs="Times New Roman"/>
        </w:rPr>
      </w:pPr>
    </w:p>
    <w:p w14:paraId="5B6EB9A1" w14:textId="77777777" w:rsidR="006A7EE0" w:rsidRDefault="006A7EE0" w:rsidP="006A7EE0">
      <w:pPr>
        <w:spacing w:after="0" w:line="240" w:lineRule="auto"/>
        <w:rPr>
          <w:rFonts w:cs="Times New Roman"/>
        </w:rPr>
      </w:pPr>
    </w:p>
    <w:p w14:paraId="41D43DB7" w14:textId="14BD4BC4" w:rsidR="006A7EE0" w:rsidRPr="006A7EE0" w:rsidRDefault="003653EA" w:rsidP="006A7EE0">
      <w:pPr>
        <w:pStyle w:val="Kop2"/>
        <w:pBdr>
          <w:bottom w:val="single" w:sz="4" w:space="1" w:color="0070C0"/>
        </w:pBdr>
        <w:ind w:left="748" w:hanging="748"/>
      </w:pPr>
      <w:proofErr w:type="spellStart"/>
      <w:r>
        <w:t>Journalisering</w:t>
      </w:r>
      <w:proofErr w:type="spellEnd"/>
      <w:r>
        <w:t xml:space="preserve"> en afdracht</w:t>
      </w:r>
    </w:p>
    <w:tbl>
      <w:tblPr>
        <w:tblpPr w:leftFromText="141" w:rightFromText="141" w:vertAnchor="text" w:horzAnchor="margin" w:tblpY="283"/>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271"/>
        <w:gridCol w:w="7393"/>
      </w:tblGrid>
      <w:tr w:rsidR="006A7EE0" w:rsidRPr="009C72EC" w14:paraId="4FC3EF2C" w14:textId="77777777">
        <w:trPr>
          <w:tblHeader/>
        </w:trPr>
        <w:tc>
          <w:tcPr>
            <w:tcW w:w="1271" w:type="dxa"/>
          </w:tcPr>
          <w:p w14:paraId="0650625C" w14:textId="77777777" w:rsidR="006A7EE0" w:rsidRPr="004B47B0" w:rsidDel="004B5419" w:rsidRDefault="006A7EE0">
            <w:pPr>
              <w:pStyle w:val="Lijstalinea"/>
              <w:spacing w:after="0" w:line="240" w:lineRule="auto"/>
              <w:ind w:left="142" w:hanging="113"/>
              <w:rPr>
                <w:rFonts w:eastAsia="Calibri" w:cs="Verdana"/>
                <w:b/>
                <w:bCs/>
                <w:color w:val="000000" w:themeColor="text1"/>
              </w:rPr>
            </w:pPr>
            <w:r w:rsidRPr="004B47B0">
              <w:rPr>
                <w:rFonts w:eastAsia="Calibri" w:cs="Verdana"/>
                <w:b/>
                <w:bCs/>
                <w:color w:val="000000" w:themeColor="text1"/>
              </w:rPr>
              <w:t>Eis</w:t>
            </w:r>
          </w:p>
        </w:tc>
        <w:tc>
          <w:tcPr>
            <w:tcW w:w="7393" w:type="dxa"/>
          </w:tcPr>
          <w:p w14:paraId="54DA24D5" w14:textId="77777777" w:rsidR="006A7EE0" w:rsidRPr="004B47B0" w:rsidRDefault="006A7EE0">
            <w:pPr>
              <w:spacing w:after="0" w:line="240" w:lineRule="auto"/>
              <w:rPr>
                <w:rFonts w:eastAsia="Calibri" w:cs="Verdana"/>
                <w:b/>
                <w:bCs/>
                <w:color w:val="000000" w:themeColor="text1"/>
              </w:rPr>
            </w:pPr>
            <w:r w:rsidRPr="004B47B0">
              <w:rPr>
                <w:rFonts w:eastAsia="Calibri" w:cs="Verdana"/>
                <w:b/>
                <w:bCs/>
                <w:color w:val="000000" w:themeColor="text1"/>
              </w:rPr>
              <w:t>Omschrijving</w:t>
            </w:r>
          </w:p>
        </w:tc>
      </w:tr>
      <w:tr w:rsidR="003653EA" w:rsidRPr="009C72EC" w14:paraId="5634051A" w14:textId="77777777">
        <w:trPr>
          <w:trHeight w:val="218"/>
        </w:trPr>
        <w:tc>
          <w:tcPr>
            <w:tcW w:w="1271" w:type="dxa"/>
          </w:tcPr>
          <w:p w14:paraId="2ABB4520" w14:textId="77777777" w:rsidR="003653EA" w:rsidRPr="009C72EC" w:rsidRDefault="003653EA" w:rsidP="00254539">
            <w:pPr>
              <w:pStyle w:val="Lijstalinea"/>
              <w:numPr>
                <w:ilvl w:val="1"/>
                <w:numId w:val="22"/>
              </w:numPr>
              <w:spacing w:after="0" w:line="240" w:lineRule="auto"/>
              <w:rPr>
                <w:rFonts w:eastAsia="Calibri" w:cs="Verdana"/>
                <w:color w:val="000000" w:themeColor="text1"/>
              </w:rPr>
            </w:pPr>
          </w:p>
        </w:tc>
        <w:tc>
          <w:tcPr>
            <w:tcW w:w="7393" w:type="dxa"/>
          </w:tcPr>
          <w:p w14:paraId="6D57A3CE" w14:textId="0D702A9A" w:rsidR="003653EA" w:rsidRPr="009C72EC" w:rsidRDefault="003653EA" w:rsidP="003653EA">
            <w:pPr>
              <w:spacing w:after="0" w:line="240" w:lineRule="auto"/>
              <w:rPr>
                <w:rFonts w:eastAsia="Calibri" w:cs="Verdana"/>
                <w:color w:val="000000" w:themeColor="text1"/>
              </w:rPr>
            </w:pPr>
            <w:r w:rsidRPr="003653EA">
              <w:rPr>
                <w:rFonts w:eastAsia="Calibri" w:cs="Verdana"/>
                <w:color w:val="000000" w:themeColor="text1"/>
              </w:rPr>
              <w:t>Elke financiële mutatie in de applicatie leidt tot een journaalpost.</w:t>
            </w:r>
          </w:p>
        </w:tc>
      </w:tr>
      <w:tr w:rsidR="003653EA" w:rsidRPr="009C72EC" w14:paraId="5D8F15DC" w14:textId="77777777">
        <w:trPr>
          <w:trHeight w:val="218"/>
        </w:trPr>
        <w:tc>
          <w:tcPr>
            <w:tcW w:w="1271" w:type="dxa"/>
          </w:tcPr>
          <w:p w14:paraId="24B4AC9C" w14:textId="77777777" w:rsidR="003653EA" w:rsidRPr="009C72EC" w:rsidRDefault="003653EA" w:rsidP="00254539">
            <w:pPr>
              <w:pStyle w:val="Lijstalinea"/>
              <w:numPr>
                <w:ilvl w:val="1"/>
                <w:numId w:val="22"/>
              </w:numPr>
              <w:spacing w:after="0" w:line="240" w:lineRule="auto"/>
              <w:rPr>
                <w:rFonts w:eastAsia="Calibri" w:cs="Verdana"/>
                <w:color w:val="000000" w:themeColor="text1"/>
              </w:rPr>
            </w:pPr>
          </w:p>
        </w:tc>
        <w:tc>
          <w:tcPr>
            <w:tcW w:w="7393" w:type="dxa"/>
          </w:tcPr>
          <w:p w14:paraId="424EA14E" w14:textId="231F08C0" w:rsidR="003653EA" w:rsidRPr="009C72EC" w:rsidRDefault="003653EA" w:rsidP="003653EA">
            <w:pPr>
              <w:spacing w:after="0" w:line="240" w:lineRule="auto"/>
              <w:rPr>
                <w:rFonts w:eastAsia="Calibri" w:cs="Verdana"/>
                <w:color w:val="000000" w:themeColor="text1"/>
              </w:rPr>
            </w:pPr>
            <w:r w:rsidRPr="003653EA">
              <w:rPr>
                <w:rFonts w:eastAsia="Calibri" w:cs="Verdana"/>
                <w:color w:val="000000" w:themeColor="text1"/>
              </w:rPr>
              <w:t>In de belastingapplicatie is de juistheid en herleidbaarheid van het afdrachtsbedrag aan gemeentes gewaarborgd. Per vordering, subject, object en gemeente moet kunnen worden aangegeven hoe de afdracht is verwerkt.</w:t>
            </w:r>
          </w:p>
        </w:tc>
      </w:tr>
      <w:tr w:rsidR="003653EA" w:rsidRPr="009C72EC" w14:paraId="3ABFB2F9" w14:textId="77777777">
        <w:trPr>
          <w:trHeight w:val="218"/>
        </w:trPr>
        <w:tc>
          <w:tcPr>
            <w:tcW w:w="1271" w:type="dxa"/>
          </w:tcPr>
          <w:p w14:paraId="1EBF3A93" w14:textId="77777777" w:rsidR="003653EA" w:rsidRPr="009C72EC" w:rsidRDefault="003653EA" w:rsidP="00254539">
            <w:pPr>
              <w:pStyle w:val="Lijstalinea"/>
              <w:numPr>
                <w:ilvl w:val="1"/>
                <w:numId w:val="22"/>
              </w:numPr>
              <w:spacing w:after="0" w:line="240" w:lineRule="auto"/>
              <w:rPr>
                <w:rFonts w:eastAsia="Calibri" w:cs="Verdana"/>
                <w:color w:val="000000" w:themeColor="text1"/>
              </w:rPr>
            </w:pPr>
          </w:p>
        </w:tc>
        <w:tc>
          <w:tcPr>
            <w:tcW w:w="7393" w:type="dxa"/>
          </w:tcPr>
          <w:p w14:paraId="2936EA1A" w14:textId="789F6711" w:rsidR="003653EA" w:rsidRPr="009C72EC" w:rsidRDefault="003653EA" w:rsidP="003653EA">
            <w:pPr>
              <w:spacing w:after="0" w:line="240" w:lineRule="auto"/>
              <w:rPr>
                <w:rFonts w:eastAsia="Calibri" w:cs="Verdana"/>
                <w:color w:val="000000" w:themeColor="text1"/>
              </w:rPr>
            </w:pPr>
            <w:r w:rsidRPr="003653EA">
              <w:rPr>
                <w:rFonts w:eastAsia="Calibri" w:cs="Verdana"/>
                <w:color w:val="000000" w:themeColor="text1"/>
              </w:rPr>
              <w:t xml:space="preserve">De belastingapplicatie voorziet in functionaliteiten om rekening en verantwoording af te leggen aan meerdere gemeentes, inclusief de </w:t>
            </w:r>
            <w:proofErr w:type="spellStart"/>
            <w:r w:rsidRPr="003653EA">
              <w:rPr>
                <w:rFonts w:eastAsia="Calibri" w:cs="Verdana"/>
                <w:color w:val="000000" w:themeColor="text1"/>
              </w:rPr>
              <w:t>journaaltechnische</w:t>
            </w:r>
            <w:proofErr w:type="spellEnd"/>
            <w:r w:rsidRPr="003653EA">
              <w:rPr>
                <w:rFonts w:eastAsia="Calibri" w:cs="Verdana"/>
                <w:color w:val="000000" w:themeColor="text1"/>
              </w:rPr>
              <w:t xml:space="preserve"> afhandeling van alle heffings- en inningsprocessen per belastingjaar, belastingsoort, subcategorie en gemeente.</w:t>
            </w:r>
          </w:p>
        </w:tc>
      </w:tr>
      <w:tr w:rsidR="003653EA" w:rsidRPr="009C72EC" w14:paraId="1028334D" w14:textId="77777777">
        <w:trPr>
          <w:trHeight w:val="218"/>
        </w:trPr>
        <w:tc>
          <w:tcPr>
            <w:tcW w:w="1271" w:type="dxa"/>
          </w:tcPr>
          <w:p w14:paraId="6741D7E4" w14:textId="77777777" w:rsidR="003653EA" w:rsidRPr="009C72EC" w:rsidRDefault="003653EA" w:rsidP="00254539">
            <w:pPr>
              <w:pStyle w:val="Lijstalinea"/>
              <w:numPr>
                <w:ilvl w:val="1"/>
                <w:numId w:val="22"/>
              </w:numPr>
              <w:spacing w:after="0" w:line="240" w:lineRule="auto"/>
              <w:rPr>
                <w:rFonts w:eastAsia="Calibri" w:cs="Verdana"/>
                <w:color w:val="000000" w:themeColor="text1"/>
              </w:rPr>
            </w:pPr>
          </w:p>
        </w:tc>
        <w:tc>
          <w:tcPr>
            <w:tcW w:w="7393" w:type="dxa"/>
          </w:tcPr>
          <w:p w14:paraId="64043312" w14:textId="1641F5A8" w:rsidR="003653EA" w:rsidRPr="009C72EC" w:rsidRDefault="003653EA" w:rsidP="003653EA">
            <w:pPr>
              <w:spacing w:after="0" w:line="240" w:lineRule="auto"/>
              <w:rPr>
                <w:rFonts w:eastAsia="Calibri" w:cs="Verdana"/>
                <w:color w:val="000000" w:themeColor="text1"/>
              </w:rPr>
            </w:pPr>
            <w:r w:rsidRPr="003653EA">
              <w:rPr>
                <w:rFonts w:eastAsia="Calibri" w:cs="Verdana"/>
                <w:color w:val="000000" w:themeColor="text1"/>
              </w:rPr>
              <w:t xml:space="preserve">De belastingapplicatie fungeert als financiële detailadministratie en kan middels </w:t>
            </w:r>
            <w:proofErr w:type="spellStart"/>
            <w:r w:rsidRPr="003653EA">
              <w:rPr>
                <w:rFonts w:eastAsia="Calibri" w:cs="Verdana"/>
                <w:color w:val="000000" w:themeColor="text1"/>
              </w:rPr>
              <w:t>journalisering</w:t>
            </w:r>
            <w:proofErr w:type="spellEnd"/>
            <w:r w:rsidRPr="003653EA">
              <w:rPr>
                <w:rFonts w:eastAsia="Calibri" w:cs="Verdana"/>
                <w:color w:val="000000" w:themeColor="text1"/>
              </w:rPr>
              <w:t xml:space="preserve"> (op geaggregeerd niveau) informatie uitwisselen met de financiële administratie van de gemeentes. </w:t>
            </w:r>
          </w:p>
        </w:tc>
      </w:tr>
      <w:tr w:rsidR="003653EA" w:rsidRPr="009C72EC" w14:paraId="7613C1C8" w14:textId="77777777">
        <w:trPr>
          <w:trHeight w:val="218"/>
        </w:trPr>
        <w:tc>
          <w:tcPr>
            <w:tcW w:w="1271" w:type="dxa"/>
          </w:tcPr>
          <w:p w14:paraId="7809DAF2" w14:textId="77777777" w:rsidR="003653EA" w:rsidRPr="009C72EC" w:rsidRDefault="003653EA" w:rsidP="00254539">
            <w:pPr>
              <w:pStyle w:val="Lijstalinea"/>
              <w:numPr>
                <w:ilvl w:val="1"/>
                <w:numId w:val="22"/>
              </w:numPr>
              <w:spacing w:after="0" w:line="240" w:lineRule="auto"/>
              <w:rPr>
                <w:rFonts w:eastAsia="Calibri" w:cs="Verdana"/>
                <w:color w:val="000000" w:themeColor="text1"/>
              </w:rPr>
            </w:pPr>
          </w:p>
        </w:tc>
        <w:tc>
          <w:tcPr>
            <w:tcW w:w="7393" w:type="dxa"/>
          </w:tcPr>
          <w:p w14:paraId="2D216B07" w14:textId="7B79F8E2" w:rsidR="003653EA" w:rsidRPr="009C72EC" w:rsidRDefault="003653EA" w:rsidP="003653EA">
            <w:pPr>
              <w:spacing w:after="0" w:line="240" w:lineRule="auto"/>
              <w:rPr>
                <w:rFonts w:eastAsia="Calibri" w:cs="Verdana"/>
                <w:color w:val="000000" w:themeColor="text1"/>
              </w:rPr>
            </w:pPr>
            <w:r w:rsidRPr="003653EA">
              <w:rPr>
                <w:rFonts w:eastAsia="Calibri" w:cs="Verdana"/>
                <w:color w:val="000000" w:themeColor="text1"/>
              </w:rPr>
              <w:t>De verwerking van financiële mutaties bij voorlopige en definitieve aanslagen vindt op een duidelijke herleidbare manier plaats.</w:t>
            </w:r>
          </w:p>
        </w:tc>
      </w:tr>
      <w:tr w:rsidR="003653EA" w:rsidRPr="009C72EC" w14:paraId="403B9CDB" w14:textId="77777777">
        <w:trPr>
          <w:trHeight w:val="218"/>
        </w:trPr>
        <w:tc>
          <w:tcPr>
            <w:tcW w:w="1271" w:type="dxa"/>
          </w:tcPr>
          <w:p w14:paraId="6EFE187A" w14:textId="77777777" w:rsidR="003653EA" w:rsidRPr="009C72EC" w:rsidRDefault="003653EA" w:rsidP="00254539">
            <w:pPr>
              <w:pStyle w:val="Lijstalinea"/>
              <w:numPr>
                <w:ilvl w:val="1"/>
                <w:numId w:val="22"/>
              </w:numPr>
              <w:spacing w:after="0" w:line="240" w:lineRule="auto"/>
              <w:rPr>
                <w:rFonts w:eastAsia="Calibri" w:cs="Verdana"/>
                <w:color w:val="000000" w:themeColor="text1"/>
              </w:rPr>
            </w:pPr>
          </w:p>
        </w:tc>
        <w:tc>
          <w:tcPr>
            <w:tcW w:w="7393" w:type="dxa"/>
          </w:tcPr>
          <w:p w14:paraId="24FE0612" w14:textId="114DE18D" w:rsidR="003653EA" w:rsidRPr="009C72EC" w:rsidRDefault="003653EA" w:rsidP="003653EA">
            <w:pPr>
              <w:spacing w:after="0" w:line="240" w:lineRule="auto"/>
              <w:rPr>
                <w:rFonts w:eastAsia="Calibri" w:cs="Verdana"/>
                <w:color w:val="000000" w:themeColor="text1"/>
              </w:rPr>
            </w:pPr>
            <w:r w:rsidRPr="003653EA">
              <w:rPr>
                <w:rFonts w:eastAsia="Calibri" w:cs="Verdana"/>
                <w:color w:val="000000" w:themeColor="text1"/>
              </w:rPr>
              <w:t xml:space="preserve">Van de </w:t>
            </w:r>
            <w:proofErr w:type="spellStart"/>
            <w:r w:rsidRPr="003653EA">
              <w:rPr>
                <w:rFonts w:eastAsia="Calibri" w:cs="Verdana"/>
                <w:color w:val="000000" w:themeColor="text1"/>
              </w:rPr>
              <w:t>journalisering</w:t>
            </w:r>
            <w:proofErr w:type="spellEnd"/>
            <w:r w:rsidRPr="003653EA">
              <w:rPr>
                <w:rFonts w:eastAsia="Calibri" w:cs="Verdana"/>
                <w:color w:val="000000" w:themeColor="text1"/>
              </w:rPr>
              <w:t xml:space="preserve"> worden automatisch aansluitdocumenten en verantwoordingsdocumenten aangemaakt. </w:t>
            </w:r>
          </w:p>
        </w:tc>
      </w:tr>
      <w:tr w:rsidR="003653EA" w:rsidRPr="009C72EC" w14:paraId="5773379B" w14:textId="77777777">
        <w:trPr>
          <w:trHeight w:val="218"/>
        </w:trPr>
        <w:tc>
          <w:tcPr>
            <w:tcW w:w="1271" w:type="dxa"/>
          </w:tcPr>
          <w:p w14:paraId="49FD5FDD" w14:textId="77777777" w:rsidR="003653EA" w:rsidRPr="009C72EC" w:rsidRDefault="003653EA" w:rsidP="00254539">
            <w:pPr>
              <w:pStyle w:val="Lijstalinea"/>
              <w:numPr>
                <w:ilvl w:val="1"/>
                <w:numId w:val="22"/>
              </w:numPr>
              <w:spacing w:after="0" w:line="240" w:lineRule="auto"/>
              <w:rPr>
                <w:rFonts w:eastAsia="Calibri" w:cs="Verdana"/>
                <w:color w:val="000000" w:themeColor="text1"/>
              </w:rPr>
            </w:pPr>
          </w:p>
        </w:tc>
        <w:tc>
          <w:tcPr>
            <w:tcW w:w="7393" w:type="dxa"/>
          </w:tcPr>
          <w:p w14:paraId="1853871E" w14:textId="73D2A3D4" w:rsidR="003653EA" w:rsidRPr="009C72EC" w:rsidRDefault="003653EA" w:rsidP="003653EA">
            <w:pPr>
              <w:spacing w:after="0" w:line="240" w:lineRule="auto"/>
              <w:rPr>
                <w:rFonts w:eastAsia="Calibri" w:cs="Verdana"/>
                <w:color w:val="000000" w:themeColor="text1"/>
              </w:rPr>
            </w:pPr>
            <w:r w:rsidRPr="003653EA">
              <w:rPr>
                <w:rFonts w:eastAsia="Calibri" w:cs="Verdana"/>
                <w:color w:val="000000" w:themeColor="text1"/>
              </w:rPr>
              <w:t xml:space="preserve">De belastingapplicatie voorziet in functionaliteiten ten behoeve van het met reden(en) voorlopig, </w:t>
            </w:r>
            <w:proofErr w:type="spellStart"/>
            <w:r w:rsidRPr="003653EA">
              <w:rPr>
                <w:rFonts w:eastAsia="Calibri" w:cs="Verdana"/>
                <w:color w:val="000000" w:themeColor="text1"/>
              </w:rPr>
              <w:t>boekbaar</w:t>
            </w:r>
            <w:proofErr w:type="spellEnd"/>
            <w:r w:rsidRPr="003653EA">
              <w:rPr>
                <w:rFonts w:eastAsia="Calibri" w:cs="Verdana"/>
                <w:color w:val="000000" w:themeColor="text1"/>
              </w:rPr>
              <w:t xml:space="preserve"> en definitief oninbaar lijden van vorderingen, welke via de </w:t>
            </w:r>
            <w:proofErr w:type="spellStart"/>
            <w:r w:rsidRPr="003653EA">
              <w:rPr>
                <w:rFonts w:eastAsia="Calibri" w:cs="Verdana"/>
                <w:color w:val="000000" w:themeColor="text1"/>
              </w:rPr>
              <w:t>journalisering</w:t>
            </w:r>
            <w:proofErr w:type="spellEnd"/>
            <w:r w:rsidRPr="003653EA">
              <w:rPr>
                <w:rFonts w:eastAsia="Calibri" w:cs="Verdana"/>
                <w:color w:val="000000" w:themeColor="text1"/>
              </w:rPr>
              <w:t xml:space="preserve"> wordt verantwoord. </w:t>
            </w:r>
          </w:p>
        </w:tc>
      </w:tr>
      <w:tr w:rsidR="003653EA" w:rsidRPr="009C72EC" w14:paraId="2B8C4EDD" w14:textId="77777777">
        <w:trPr>
          <w:trHeight w:val="218"/>
        </w:trPr>
        <w:tc>
          <w:tcPr>
            <w:tcW w:w="1271" w:type="dxa"/>
          </w:tcPr>
          <w:p w14:paraId="7A290780" w14:textId="77777777" w:rsidR="003653EA" w:rsidRPr="009C72EC" w:rsidRDefault="003653EA" w:rsidP="00254539">
            <w:pPr>
              <w:pStyle w:val="Lijstalinea"/>
              <w:numPr>
                <w:ilvl w:val="1"/>
                <w:numId w:val="22"/>
              </w:numPr>
              <w:spacing w:after="0" w:line="240" w:lineRule="auto"/>
              <w:rPr>
                <w:rFonts w:eastAsia="Calibri" w:cs="Verdana"/>
                <w:color w:val="000000" w:themeColor="text1"/>
              </w:rPr>
            </w:pPr>
          </w:p>
        </w:tc>
        <w:tc>
          <w:tcPr>
            <w:tcW w:w="7393" w:type="dxa"/>
          </w:tcPr>
          <w:p w14:paraId="1311C3AC" w14:textId="0E8EA565" w:rsidR="003653EA" w:rsidRPr="009C72EC" w:rsidRDefault="0070074C">
            <w:pPr>
              <w:spacing w:after="0" w:line="240" w:lineRule="auto"/>
              <w:rPr>
                <w:rFonts w:eastAsia="Calibri" w:cs="Verdana"/>
                <w:color w:val="000000" w:themeColor="text1"/>
              </w:rPr>
            </w:pPr>
            <w:r w:rsidRPr="0070074C">
              <w:rPr>
                <w:rFonts w:eastAsia="Calibri" w:cs="Verdana"/>
                <w:color w:val="000000" w:themeColor="text1"/>
              </w:rPr>
              <w:t>De belastingapplicatie bevat functionaliteiten voor het per gemeente geautomatiseerd aanmaken van een afdrachtsbestand in tenminste CSV en XLSX.</w:t>
            </w:r>
          </w:p>
        </w:tc>
      </w:tr>
      <w:tr w:rsidR="00AF49D6" w:rsidRPr="009C72EC" w14:paraId="33B10ED6" w14:textId="77777777">
        <w:trPr>
          <w:trHeight w:val="218"/>
        </w:trPr>
        <w:tc>
          <w:tcPr>
            <w:tcW w:w="1271" w:type="dxa"/>
          </w:tcPr>
          <w:p w14:paraId="48D98CE3" w14:textId="77777777" w:rsidR="00AF49D6" w:rsidRPr="009C72EC" w:rsidRDefault="00AF49D6" w:rsidP="00254539">
            <w:pPr>
              <w:pStyle w:val="Lijstalinea"/>
              <w:numPr>
                <w:ilvl w:val="1"/>
                <w:numId w:val="22"/>
              </w:numPr>
              <w:spacing w:after="0" w:line="240" w:lineRule="auto"/>
              <w:rPr>
                <w:rFonts w:eastAsia="Calibri" w:cs="Verdana"/>
                <w:color w:val="000000" w:themeColor="text1"/>
              </w:rPr>
            </w:pPr>
          </w:p>
        </w:tc>
        <w:tc>
          <w:tcPr>
            <w:tcW w:w="7393" w:type="dxa"/>
          </w:tcPr>
          <w:p w14:paraId="5CFEBD4D" w14:textId="7B1548A5" w:rsidR="00AF49D6" w:rsidRPr="0070074C" w:rsidRDefault="00AF49D6">
            <w:pPr>
              <w:spacing w:after="0" w:line="240" w:lineRule="auto"/>
              <w:rPr>
                <w:rFonts w:eastAsia="Calibri" w:cs="Verdana"/>
                <w:color w:val="000000" w:themeColor="text1"/>
              </w:rPr>
            </w:pPr>
            <w:r w:rsidRPr="00AF49D6">
              <w:rPr>
                <w:rFonts w:eastAsia="Calibri" w:cs="Verdana"/>
                <w:color w:val="000000" w:themeColor="text1"/>
              </w:rPr>
              <w:t xml:space="preserve">De aansluiting op financiële applicatie kan door middel van </w:t>
            </w:r>
            <w:proofErr w:type="spellStart"/>
            <w:r w:rsidRPr="00AF49D6">
              <w:rPr>
                <w:rFonts w:eastAsia="Calibri" w:cs="Verdana"/>
                <w:color w:val="000000" w:themeColor="text1"/>
              </w:rPr>
              <w:t>journalisering</w:t>
            </w:r>
            <w:proofErr w:type="spellEnd"/>
            <w:r w:rsidRPr="00AF49D6">
              <w:rPr>
                <w:rFonts w:eastAsia="Calibri" w:cs="Verdana"/>
                <w:color w:val="000000" w:themeColor="text1"/>
              </w:rPr>
              <w:t xml:space="preserve"> aangetoond worden. Dit overzicht kan worden geëxporteerd als rapportage en worden geaccordeerd ten behoeven van accountantscontrole.</w:t>
            </w:r>
          </w:p>
        </w:tc>
      </w:tr>
    </w:tbl>
    <w:p w14:paraId="554681AC" w14:textId="77777777" w:rsidR="006A7EE0" w:rsidRDefault="006A7EE0" w:rsidP="006A7EE0">
      <w:pPr>
        <w:spacing w:after="0" w:line="240" w:lineRule="auto"/>
        <w:rPr>
          <w:rFonts w:cs="Times New Roman"/>
        </w:rPr>
      </w:pPr>
    </w:p>
    <w:p w14:paraId="0CE97AC7" w14:textId="77777777" w:rsidR="006A7EE0" w:rsidRDefault="006A7EE0" w:rsidP="006A7EE0">
      <w:pPr>
        <w:spacing w:after="0" w:line="240" w:lineRule="auto"/>
        <w:rPr>
          <w:rFonts w:cs="Times New Roman"/>
        </w:rPr>
      </w:pPr>
    </w:p>
    <w:p w14:paraId="4F249241" w14:textId="77777777" w:rsidR="006A7EE0" w:rsidRDefault="006A7EE0" w:rsidP="006A7EE0">
      <w:pPr>
        <w:spacing w:after="0" w:line="240" w:lineRule="auto"/>
        <w:rPr>
          <w:rFonts w:cs="Times New Roman"/>
        </w:rPr>
      </w:pPr>
    </w:p>
    <w:p w14:paraId="23EACF50" w14:textId="6737D983" w:rsidR="006A7EE0" w:rsidRDefault="006A7EE0">
      <w:r>
        <w:br w:type="page"/>
      </w:r>
    </w:p>
    <w:p w14:paraId="7A8CE054" w14:textId="6A8F9213" w:rsidR="006A7EE0" w:rsidRDefault="006A7EE0" w:rsidP="006A7EE0">
      <w:pPr>
        <w:pStyle w:val="Kop1"/>
      </w:pPr>
      <w:r>
        <w:lastRenderedPageBreak/>
        <w:t>Gegevensbeheer</w:t>
      </w:r>
    </w:p>
    <w:p w14:paraId="0986F96B" w14:textId="28BDDA33" w:rsidR="006A7EE0" w:rsidRPr="006A7EE0" w:rsidRDefault="006014FE" w:rsidP="006A7EE0">
      <w:pPr>
        <w:pStyle w:val="Kop2"/>
        <w:pBdr>
          <w:bottom w:val="single" w:sz="4" w:space="1" w:color="0070C0"/>
        </w:pBdr>
        <w:ind w:left="748" w:hanging="748"/>
      </w:pPr>
      <w:r>
        <w:t>Algemeen</w:t>
      </w:r>
    </w:p>
    <w:tbl>
      <w:tblPr>
        <w:tblpPr w:leftFromText="141" w:rightFromText="141" w:vertAnchor="text" w:horzAnchor="margin" w:tblpY="283"/>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271"/>
        <w:gridCol w:w="7393"/>
      </w:tblGrid>
      <w:tr w:rsidR="006A7EE0" w:rsidRPr="009C72EC" w14:paraId="55397E62" w14:textId="77777777">
        <w:trPr>
          <w:tblHeader/>
        </w:trPr>
        <w:tc>
          <w:tcPr>
            <w:tcW w:w="1271" w:type="dxa"/>
          </w:tcPr>
          <w:p w14:paraId="1A1B3DF0" w14:textId="77777777" w:rsidR="006A7EE0" w:rsidRPr="004B47B0" w:rsidDel="004B5419" w:rsidRDefault="006A7EE0">
            <w:pPr>
              <w:pStyle w:val="Lijstalinea"/>
              <w:spacing w:after="0" w:line="240" w:lineRule="auto"/>
              <w:ind w:left="142" w:hanging="113"/>
              <w:rPr>
                <w:rFonts w:eastAsia="Calibri" w:cs="Verdana"/>
                <w:b/>
                <w:bCs/>
                <w:color w:val="000000" w:themeColor="text1"/>
              </w:rPr>
            </w:pPr>
            <w:r w:rsidRPr="004B47B0">
              <w:rPr>
                <w:rFonts w:eastAsia="Calibri" w:cs="Verdana"/>
                <w:b/>
                <w:bCs/>
                <w:color w:val="000000" w:themeColor="text1"/>
              </w:rPr>
              <w:t>Eis</w:t>
            </w:r>
          </w:p>
        </w:tc>
        <w:tc>
          <w:tcPr>
            <w:tcW w:w="7393" w:type="dxa"/>
          </w:tcPr>
          <w:p w14:paraId="2223DF47" w14:textId="77777777" w:rsidR="006A7EE0" w:rsidRPr="004B47B0" w:rsidRDefault="006A7EE0">
            <w:pPr>
              <w:spacing w:after="0" w:line="240" w:lineRule="auto"/>
              <w:rPr>
                <w:rFonts w:eastAsia="Calibri" w:cs="Verdana"/>
                <w:b/>
                <w:bCs/>
                <w:color w:val="000000" w:themeColor="text1"/>
              </w:rPr>
            </w:pPr>
            <w:r w:rsidRPr="004B47B0">
              <w:rPr>
                <w:rFonts w:eastAsia="Calibri" w:cs="Verdana"/>
                <w:b/>
                <w:bCs/>
                <w:color w:val="000000" w:themeColor="text1"/>
              </w:rPr>
              <w:t>Omschrijving</w:t>
            </w:r>
          </w:p>
        </w:tc>
      </w:tr>
      <w:tr w:rsidR="006756E5" w:rsidRPr="009C72EC" w14:paraId="275FE8AF" w14:textId="77777777">
        <w:trPr>
          <w:trHeight w:val="218"/>
        </w:trPr>
        <w:tc>
          <w:tcPr>
            <w:tcW w:w="1271" w:type="dxa"/>
          </w:tcPr>
          <w:p w14:paraId="19B25C68" w14:textId="77777777" w:rsidR="006756E5" w:rsidRPr="009C72EC" w:rsidRDefault="006756E5" w:rsidP="006756E5">
            <w:pPr>
              <w:pStyle w:val="Lijstalinea"/>
              <w:numPr>
                <w:ilvl w:val="1"/>
                <w:numId w:val="19"/>
              </w:numPr>
              <w:spacing w:after="0" w:line="240" w:lineRule="auto"/>
              <w:rPr>
                <w:rFonts w:eastAsia="Calibri" w:cs="Verdana"/>
                <w:color w:val="000000" w:themeColor="text1"/>
              </w:rPr>
            </w:pPr>
          </w:p>
        </w:tc>
        <w:tc>
          <w:tcPr>
            <w:tcW w:w="7393" w:type="dxa"/>
          </w:tcPr>
          <w:p w14:paraId="6A8FBD59" w14:textId="3D3B2F15" w:rsidR="006756E5" w:rsidRPr="009C72EC" w:rsidRDefault="006756E5" w:rsidP="006756E5">
            <w:pPr>
              <w:spacing w:after="0" w:line="240" w:lineRule="auto"/>
              <w:rPr>
                <w:rFonts w:eastAsia="Calibri" w:cs="Verdana"/>
                <w:color w:val="000000" w:themeColor="text1"/>
              </w:rPr>
            </w:pPr>
            <w:r w:rsidRPr="006756E5">
              <w:rPr>
                <w:rFonts w:eastAsia="Calibri" w:cs="Verdana"/>
                <w:color w:val="000000" w:themeColor="text1"/>
              </w:rPr>
              <w:t>Vanuit het totaalbeeld van het overzichtsscherm kan verder op (historie van) onderdelen worden ingezoomd. Het is hiermee mogelijk separate subject- of objecthistorie op ieder niveau te bekijken. (De historie van) aanslagbiljetten, (financiële) mutaties en object-subjectrelaties zijn vanuit één scherm benaderbaar.</w:t>
            </w:r>
          </w:p>
        </w:tc>
      </w:tr>
      <w:tr w:rsidR="006756E5" w:rsidRPr="009C72EC" w14:paraId="6A570988" w14:textId="77777777">
        <w:trPr>
          <w:trHeight w:val="218"/>
        </w:trPr>
        <w:tc>
          <w:tcPr>
            <w:tcW w:w="1271" w:type="dxa"/>
          </w:tcPr>
          <w:p w14:paraId="79274EE8" w14:textId="77777777" w:rsidR="006756E5" w:rsidRPr="009C72EC" w:rsidRDefault="006756E5" w:rsidP="006756E5">
            <w:pPr>
              <w:pStyle w:val="Lijstalinea"/>
              <w:numPr>
                <w:ilvl w:val="1"/>
                <w:numId w:val="19"/>
              </w:numPr>
              <w:spacing w:after="0" w:line="240" w:lineRule="auto"/>
              <w:rPr>
                <w:rFonts w:eastAsia="Calibri" w:cs="Verdana"/>
                <w:color w:val="000000" w:themeColor="text1"/>
              </w:rPr>
            </w:pPr>
          </w:p>
        </w:tc>
        <w:tc>
          <w:tcPr>
            <w:tcW w:w="7393" w:type="dxa"/>
          </w:tcPr>
          <w:p w14:paraId="740B2352" w14:textId="228A00A3" w:rsidR="006756E5" w:rsidRPr="009C72EC" w:rsidRDefault="006756E5" w:rsidP="006756E5">
            <w:pPr>
              <w:spacing w:after="0" w:line="240" w:lineRule="auto"/>
              <w:rPr>
                <w:rFonts w:eastAsia="Calibri" w:cs="Verdana"/>
                <w:color w:val="000000" w:themeColor="text1"/>
              </w:rPr>
            </w:pPr>
            <w:r w:rsidRPr="006756E5">
              <w:rPr>
                <w:rFonts w:eastAsia="Calibri" w:cs="Verdana"/>
                <w:color w:val="000000" w:themeColor="text1"/>
              </w:rPr>
              <w:t>De belastingapplicatie voorziet in functionaliteiten voor het opvoeren en muteren van objecten en subjecten. Dit kan zowel individueel als in bulk. Voor het in bulk opvoeren en muteren van objecten zijn ruime selectiemogelijkheden beschikbaar.</w:t>
            </w:r>
          </w:p>
        </w:tc>
      </w:tr>
      <w:tr w:rsidR="006756E5" w:rsidRPr="009C72EC" w14:paraId="36AFB36F" w14:textId="77777777">
        <w:trPr>
          <w:trHeight w:val="218"/>
        </w:trPr>
        <w:tc>
          <w:tcPr>
            <w:tcW w:w="1271" w:type="dxa"/>
          </w:tcPr>
          <w:p w14:paraId="256E43E3" w14:textId="77777777" w:rsidR="006756E5" w:rsidRPr="009C72EC" w:rsidRDefault="006756E5" w:rsidP="006756E5">
            <w:pPr>
              <w:pStyle w:val="Lijstalinea"/>
              <w:numPr>
                <w:ilvl w:val="1"/>
                <w:numId w:val="19"/>
              </w:numPr>
              <w:spacing w:after="0" w:line="240" w:lineRule="auto"/>
              <w:rPr>
                <w:rFonts w:eastAsia="Calibri" w:cs="Verdana"/>
                <w:color w:val="000000" w:themeColor="text1"/>
              </w:rPr>
            </w:pPr>
          </w:p>
        </w:tc>
        <w:tc>
          <w:tcPr>
            <w:tcW w:w="7393" w:type="dxa"/>
          </w:tcPr>
          <w:p w14:paraId="122F2BCB" w14:textId="2347360C" w:rsidR="006756E5" w:rsidRPr="009C72EC" w:rsidRDefault="006756E5" w:rsidP="006756E5">
            <w:pPr>
              <w:spacing w:after="0" w:line="240" w:lineRule="auto"/>
              <w:rPr>
                <w:rFonts w:eastAsia="Calibri" w:cs="Verdana"/>
                <w:color w:val="000000" w:themeColor="text1"/>
              </w:rPr>
            </w:pPr>
            <w:r w:rsidRPr="006756E5">
              <w:rPr>
                <w:rFonts w:eastAsia="Calibri" w:cs="Verdana"/>
                <w:color w:val="000000" w:themeColor="text1"/>
              </w:rPr>
              <w:t>Voor een regelmatige opschoning van niet benodigde object en subjectgegevens moeten faciliteiten beschikbaar zijn, zodat Opdrachtgever dit zelfstandig, geautomatiseerd en op gecontroleerde wijze kan uitvoeren.</w:t>
            </w:r>
          </w:p>
        </w:tc>
      </w:tr>
      <w:tr w:rsidR="006756E5" w:rsidRPr="009C72EC" w14:paraId="1FE18EE4" w14:textId="77777777">
        <w:trPr>
          <w:trHeight w:val="218"/>
        </w:trPr>
        <w:tc>
          <w:tcPr>
            <w:tcW w:w="1271" w:type="dxa"/>
          </w:tcPr>
          <w:p w14:paraId="45DC56B7" w14:textId="77777777" w:rsidR="006756E5" w:rsidRPr="009C72EC" w:rsidRDefault="006756E5" w:rsidP="006756E5">
            <w:pPr>
              <w:pStyle w:val="Lijstalinea"/>
              <w:numPr>
                <w:ilvl w:val="1"/>
                <w:numId w:val="19"/>
              </w:numPr>
              <w:spacing w:after="0" w:line="240" w:lineRule="auto"/>
              <w:rPr>
                <w:rFonts w:eastAsia="Calibri" w:cs="Verdana"/>
                <w:color w:val="000000" w:themeColor="text1"/>
              </w:rPr>
            </w:pPr>
          </w:p>
        </w:tc>
        <w:tc>
          <w:tcPr>
            <w:tcW w:w="7393" w:type="dxa"/>
          </w:tcPr>
          <w:p w14:paraId="30F7721D" w14:textId="2942C7B0" w:rsidR="006756E5" w:rsidRPr="009C72EC" w:rsidRDefault="006756E5" w:rsidP="006756E5">
            <w:pPr>
              <w:spacing w:after="0" w:line="240" w:lineRule="auto"/>
              <w:rPr>
                <w:rFonts w:eastAsia="Calibri" w:cs="Verdana"/>
                <w:color w:val="000000" w:themeColor="text1"/>
              </w:rPr>
            </w:pPr>
            <w:r w:rsidRPr="006756E5">
              <w:rPr>
                <w:rFonts w:eastAsia="Calibri" w:cs="Verdana"/>
                <w:color w:val="000000" w:themeColor="text1"/>
              </w:rPr>
              <w:t>Aan een subject en object kan een bijlage en notitie worden gekoppeld.</w:t>
            </w:r>
          </w:p>
        </w:tc>
      </w:tr>
      <w:tr w:rsidR="006756E5" w:rsidRPr="009C72EC" w14:paraId="51692EB8" w14:textId="77777777">
        <w:trPr>
          <w:trHeight w:val="218"/>
        </w:trPr>
        <w:tc>
          <w:tcPr>
            <w:tcW w:w="1271" w:type="dxa"/>
          </w:tcPr>
          <w:p w14:paraId="4937E4FA" w14:textId="77777777" w:rsidR="006756E5" w:rsidRPr="009C72EC" w:rsidRDefault="006756E5" w:rsidP="006756E5">
            <w:pPr>
              <w:pStyle w:val="Lijstalinea"/>
              <w:numPr>
                <w:ilvl w:val="1"/>
                <w:numId w:val="19"/>
              </w:numPr>
              <w:spacing w:after="0" w:line="240" w:lineRule="auto"/>
              <w:rPr>
                <w:rFonts w:eastAsia="Calibri" w:cs="Verdana"/>
                <w:color w:val="000000" w:themeColor="text1"/>
              </w:rPr>
            </w:pPr>
          </w:p>
        </w:tc>
        <w:tc>
          <w:tcPr>
            <w:tcW w:w="7393" w:type="dxa"/>
          </w:tcPr>
          <w:p w14:paraId="00582AA8" w14:textId="01F370DA" w:rsidR="006756E5" w:rsidRPr="009C72EC" w:rsidRDefault="006756E5" w:rsidP="006756E5">
            <w:pPr>
              <w:spacing w:after="0" w:line="240" w:lineRule="auto"/>
              <w:rPr>
                <w:rFonts w:eastAsia="Calibri" w:cs="Verdana"/>
                <w:color w:val="000000" w:themeColor="text1"/>
              </w:rPr>
            </w:pPr>
            <w:r w:rsidRPr="006756E5">
              <w:rPr>
                <w:rFonts w:eastAsia="Calibri" w:cs="Verdana"/>
                <w:color w:val="000000" w:themeColor="text1"/>
              </w:rPr>
              <w:t xml:space="preserve">Vanuit de applicatie is het mogelijk om specifieke bevragingen te doen op de landelijke voorzieningen en/of het gemeentelijke </w:t>
            </w:r>
            <w:proofErr w:type="spellStart"/>
            <w:r w:rsidRPr="006756E5">
              <w:rPr>
                <w:rFonts w:eastAsia="Calibri" w:cs="Verdana"/>
                <w:color w:val="000000" w:themeColor="text1"/>
              </w:rPr>
              <w:t>datadistributieplatform</w:t>
            </w:r>
            <w:proofErr w:type="spellEnd"/>
            <w:r w:rsidRPr="006756E5">
              <w:rPr>
                <w:rFonts w:eastAsia="Calibri" w:cs="Verdana"/>
                <w:color w:val="000000" w:themeColor="text1"/>
              </w:rPr>
              <w:t xml:space="preserve"> voor aantallen (b.v. één of meerpersoonshuishoudens) en mutaties (verhuizingen) waarbij relatiebelang of grondslag geautomatiseerd worden aangepast.</w:t>
            </w:r>
          </w:p>
        </w:tc>
      </w:tr>
      <w:tr w:rsidR="006756E5" w:rsidRPr="009C72EC" w14:paraId="3515705C" w14:textId="77777777">
        <w:trPr>
          <w:trHeight w:val="218"/>
        </w:trPr>
        <w:tc>
          <w:tcPr>
            <w:tcW w:w="1271" w:type="dxa"/>
          </w:tcPr>
          <w:p w14:paraId="4B3231D2" w14:textId="77777777" w:rsidR="006756E5" w:rsidRPr="009C72EC" w:rsidRDefault="006756E5" w:rsidP="006756E5">
            <w:pPr>
              <w:pStyle w:val="Lijstalinea"/>
              <w:numPr>
                <w:ilvl w:val="1"/>
                <w:numId w:val="19"/>
              </w:numPr>
              <w:spacing w:after="0" w:line="240" w:lineRule="auto"/>
              <w:rPr>
                <w:rFonts w:eastAsia="Calibri" w:cs="Verdana"/>
                <w:color w:val="000000" w:themeColor="text1"/>
              </w:rPr>
            </w:pPr>
          </w:p>
        </w:tc>
        <w:tc>
          <w:tcPr>
            <w:tcW w:w="7393" w:type="dxa"/>
          </w:tcPr>
          <w:p w14:paraId="5FAE1982" w14:textId="733CFA5D" w:rsidR="006756E5" w:rsidRPr="009C72EC" w:rsidRDefault="006756E5" w:rsidP="006756E5">
            <w:pPr>
              <w:spacing w:after="0" w:line="240" w:lineRule="auto"/>
              <w:rPr>
                <w:rFonts w:eastAsia="Calibri" w:cs="Verdana"/>
                <w:color w:val="000000" w:themeColor="text1"/>
              </w:rPr>
            </w:pPr>
            <w:r w:rsidRPr="006756E5">
              <w:rPr>
                <w:rFonts w:eastAsia="Calibri" w:cs="Verdana"/>
                <w:color w:val="000000" w:themeColor="text1"/>
              </w:rPr>
              <w:t>Vanuit de applicatie moeten terugmeldingen kunnen worden gedaan op subjecten en objecten aan de landelijke voorzieningen.</w:t>
            </w:r>
          </w:p>
        </w:tc>
      </w:tr>
      <w:tr w:rsidR="006756E5" w:rsidRPr="009C72EC" w14:paraId="6782E6F6" w14:textId="77777777">
        <w:trPr>
          <w:trHeight w:val="218"/>
        </w:trPr>
        <w:tc>
          <w:tcPr>
            <w:tcW w:w="1271" w:type="dxa"/>
          </w:tcPr>
          <w:p w14:paraId="128454FD" w14:textId="77777777" w:rsidR="006756E5" w:rsidRPr="009C72EC" w:rsidRDefault="006756E5" w:rsidP="006756E5">
            <w:pPr>
              <w:pStyle w:val="Lijstalinea"/>
              <w:numPr>
                <w:ilvl w:val="1"/>
                <w:numId w:val="19"/>
              </w:numPr>
              <w:spacing w:after="0" w:line="240" w:lineRule="auto"/>
              <w:rPr>
                <w:rFonts w:eastAsia="Calibri" w:cs="Verdana"/>
                <w:color w:val="000000" w:themeColor="text1"/>
              </w:rPr>
            </w:pPr>
          </w:p>
        </w:tc>
        <w:tc>
          <w:tcPr>
            <w:tcW w:w="7393" w:type="dxa"/>
          </w:tcPr>
          <w:p w14:paraId="79BD2009" w14:textId="055DB136" w:rsidR="006756E5" w:rsidRPr="009C72EC" w:rsidRDefault="006756E5" w:rsidP="006756E5">
            <w:pPr>
              <w:spacing w:after="0" w:line="240" w:lineRule="auto"/>
              <w:rPr>
                <w:rFonts w:eastAsia="Calibri" w:cs="Verdana"/>
                <w:color w:val="000000" w:themeColor="text1"/>
              </w:rPr>
            </w:pPr>
            <w:r w:rsidRPr="006756E5">
              <w:rPr>
                <w:rFonts w:eastAsia="Calibri" w:cs="Verdana"/>
                <w:color w:val="000000" w:themeColor="text1"/>
              </w:rPr>
              <w:t>De consistentie, actualiteit en volledigheid van de WOZ-gegevens in de eigen administratie moeten kunnen worden getoetst met de gegevens in de LV WOZ. Hierbij zijn de gegevens in de eigen administratie van Opdrachtgever leidend voor die gemeenten voor wie de WOZ wordt uitgevoerd.</w:t>
            </w:r>
          </w:p>
        </w:tc>
      </w:tr>
      <w:tr w:rsidR="006756E5" w:rsidRPr="009C72EC" w14:paraId="4ABC40E1" w14:textId="77777777">
        <w:trPr>
          <w:trHeight w:val="218"/>
        </w:trPr>
        <w:tc>
          <w:tcPr>
            <w:tcW w:w="1271" w:type="dxa"/>
          </w:tcPr>
          <w:p w14:paraId="23E36893" w14:textId="77777777" w:rsidR="006756E5" w:rsidRPr="009C72EC" w:rsidRDefault="006756E5" w:rsidP="006756E5">
            <w:pPr>
              <w:pStyle w:val="Lijstalinea"/>
              <w:numPr>
                <w:ilvl w:val="1"/>
                <w:numId w:val="19"/>
              </w:numPr>
              <w:spacing w:after="0" w:line="240" w:lineRule="auto"/>
              <w:rPr>
                <w:rFonts w:eastAsia="Calibri" w:cs="Verdana"/>
                <w:color w:val="000000" w:themeColor="text1"/>
              </w:rPr>
            </w:pPr>
          </w:p>
        </w:tc>
        <w:tc>
          <w:tcPr>
            <w:tcW w:w="7393" w:type="dxa"/>
          </w:tcPr>
          <w:p w14:paraId="662F96E2" w14:textId="76640C8D" w:rsidR="006756E5" w:rsidRPr="009C72EC" w:rsidRDefault="006756E5" w:rsidP="006756E5">
            <w:pPr>
              <w:spacing w:after="0" w:line="240" w:lineRule="auto"/>
              <w:rPr>
                <w:rFonts w:eastAsia="Calibri" w:cs="Verdana"/>
                <w:color w:val="000000" w:themeColor="text1"/>
              </w:rPr>
            </w:pPr>
            <w:r w:rsidRPr="006756E5">
              <w:rPr>
                <w:rFonts w:eastAsia="Calibri" w:cs="Verdana"/>
                <w:color w:val="000000" w:themeColor="text1"/>
              </w:rPr>
              <w:t>In de applicatie is het mogelijk om objecten en subjecten en relevante gegevens met de LV WOZ te synchroniseren, zowel in bulk als individueel.</w:t>
            </w:r>
          </w:p>
        </w:tc>
      </w:tr>
      <w:tr w:rsidR="00F81419" w:rsidRPr="009C72EC" w14:paraId="19C1E4B5" w14:textId="77777777">
        <w:trPr>
          <w:trHeight w:val="218"/>
        </w:trPr>
        <w:tc>
          <w:tcPr>
            <w:tcW w:w="1271" w:type="dxa"/>
          </w:tcPr>
          <w:p w14:paraId="5DA88224" w14:textId="77777777" w:rsidR="00F81419" w:rsidRPr="009C72EC" w:rsidRDefault="00F81419" w:rsidP="006756E5">
            <w:pPr>
              <w:pStyle w:val="Lijstalinea"/>
              <w:numPr>
                <w:ilvl w:val="1"/>
                <w:numId w:val="19"/>
              </w:numPr>
              <w:spacing w:after="0" w:line="240" w:lineRule="auto"/>
              <w:rPr>
                <w:rFonts w:eastAsia="Calibri" w:cs="Verdana"/>
                <w:color w:val="000000" w:themeColor="text1"/>
              </w:rPr>
            </w:pPr>
          </w:p>
        </w:tc>
        <w:tc>
          <w:tcPr>
            <w:tcW w:w="7393" w:type="dxa"/>
          </w:tcPr>
          <w:p w14:paraId="249596AB" w14:textId="51F06D86" w:rsidR="00F81419" w:rsidRPr="006756E5" w:rsidRDefault="00B42161" w:rsidP="006756E5">
            <w:pPr>
              <w:spacing w:after="0" w:line="240" w:lineRule="auto"/>
              <w:rPr>
                <w:rFonts w:eastAsia="Calibri" w:cs="Verdana"/>
                <w:color w:val="000000" w:themeColor="text1"/>
              </w:rPr>
            </w:pPr>
            <w:r w:rsidRPr="00B42161">
              <w:rPr>
                <w:rFonts w:eastAsia="Calibri" w:cs="Verdana"/>
                <w:color w:val="000000" w:themeColor="text1"/>
              </w:rPr>
              <w:t>Foutberichten vanuit de LV-WOZ zijn eenvoudig inzichtelijk en vanuit de foutmelding kan een synchronisatie opgestart worden. Tevens is te zien of en zo ja, wanneer, een object of subject gesynchroniseerd is.</w:t>
            </w:r>
          </w:p>
        </w:tc>
      </w:tr>
      <w:tr w:rsidR="00F81419" w:rsidRPr="009C72EC" w14:paraId="78D4BF4A" w14:textId="77777777">
        <w:trPr>
          <w:trHeight w:val="218"/>
        </w:trPr>
        <w:tc>
          <w:tcPr>
            <w:tcW w:w="1271" w:type="dxa"/>
          </w:tcPr>
          <w:p w14:paraId="3E6FAB47" w14:textId="77777777" w:rsidR="00F81419" w:rsidRPr="009C72EC" w:rsidRDefault="00F81419" w:rsidP="006756E5">
            <w:pPr>
              <w:pStyle w:val="Lijstalinea"/>
              <w:numPr>
                <w:ilvl w:val="1"/>
                <w:numId w:val="19"/>
              </w:numPr>
              <w:spacing w:after="0" w:line="240" w:lineRule="auto"/>
              <w:rPr>
                <w:rFonts w:eastAsia="Calibri" w:cs="Verdana"/>
                <w:color w:val="000000" w:themeColor="text1"/>
              </w:rPr>
            </w:pPr>
          </w:p>
        </w:tc>
        <w:tc>
          <w:tcPr>
            <w:tcW w:w="7393" w:type="dxa"/>
          </w:tcPr>
          <w:p w14:paraId="5D0A8D1F" w14:textId="170EEA83" w:rsidR="00F81419" w:rsidRPr="006756E5" w:rsidRDefault="00B42161" w:rsidP="006756E5">
            <w:pPr>
              <w:spacing w:after="0" w:line="240" w:lineRule="auto"/>
              <w:rPr>
                <w:rFonts w:eastAsia="Calibri" w:cs="Verdana"/>
                <w:color w:val="000000" w:themeColor="text1"/>
              </w:rPr>
            </w:pPr>
            <w:r w:rsidRPr="00B42161">
              <w:rPr>
                <w:rFonts w:eastAsia="Calibri" w:cs="Verdana"/>
                <w:color w:val="000000" w:themeColor="text1"/>
              </w:rPr>
              <w:t xml:space="preserve">Bij alle individuele objecten en subjecten kan op eenvoudige wijze ingezien worden wie welke mutatie op het gegeven heeft gedaan en wanneer (mutatielogging). Ook indien de </w:t>
            </w:r>
            <w:proofErr w:type="spellStart"/>
            <w:r w:rsidRPr="00B42161">
              <w:rPr>
                <w:rFonts w:eastAsia="Calibri" w:cs="Verdana"/>
                <w:color w:val="000000" w:themeColor="text1"/>
              </w:rPr>
              <w:t>mutatiein</w:t>
            </w:r>
            <w:proofErr w:type="spellEnd"/>
            <w:r w:rsidRPr="00B42161">
              <w:rPr>
                <w:rFonts w:eastAsia="Calibri" w:cs="Verdana"/>
                <w:color w:val="000000" w:themeColor="text1"/>
              </w:rPr>
              <w:t xml:space="preserve"> een bulkactie heeft plaatsgevonden en/of geïnitieerd is door een </w:t>
            </w:r>
            <w:proofErr w:type="spellStart"/>
            <w:r w:rsidRPr="00B42161">
              <w:rPr>
                <w:rFonts w:eastAsia="Calibri" w:cs="Verdana"/>
                <w:color w:val="000000" w:themeColor="text1"/>
              </w:rPr>
              <w:t>electronisch</w:t>
            </w:r>
            <w:proofErr w:type="spellEnd"/>
            <w:r w:rsidRPr="00B42161">
              <w:rPr>
                <w:rFonts w:eastAsia="Calibri" w:cs="Verdana"/>
                <w:color w:val="000000" w:themeColor="text1"/>
              </w:rPr>
              <w:t xml:space="preserve"> bericht.</w:t>
            </w:r>
          </w:p>
        </w:tc>
      </w:tr>
    </w:tbl>
    <w:p w14:paraId="0D837501" w14:textId="77777777" w:rsidR="006A7EE0" w:rsidRDefault="006A7EE0" w:rsidP="006A7EE0">
      <w:pPr>
        <w:spacing w:after="0" w:line="240" w:lineRule="auto"/>
        <w:rPr>
          <w:rFonts w:cs="Times New Roman"/>
        </w:rPr>
      </w:pPr>
    </w:p>
    <w:p w14:paraId="072C6C60" w14:textId="77777777" w:rsidR="006A7EE0" w:rsidRDefault="006A7EE0" w:rsidP="006A7EE0">
      <w:pPr>
        <w:spacing w:after="0" w:line="240" w:lineRule="auto"/>
        <w:rPr>
          <w:rFonts w:cs="Times New Roman"/>
        </w:rPr>
      </w:pPr>
    </w:p>
    <w:p w14:paraId="4E465D84" w14:textId="77777777" w:rsidR="006A7EE0" w:rsidRDefault="006A7EE0" w:rsidP="006A7EE0">
      <w:pPr>
        <w:spacing w:after="0" w:line="240" w:lineRule="auto"/>
        <w:rPr>
          <w:rFonts w:cs="Times New Roman"/>
        </w:rPr>
      </w:pPr>
    </w:p>
    <w:p w14:paraId="7C7E6518" w14:textId="0D429043" w:rsidR="006A7EE0" w:rsidRPr="006A7EE0" w:rsidRDefault="006014FE" w:rsidP="006A7EE0">
      <w:pPr>
        <w:pStyle w:val="Kop2"/>
        <w:pBdr>
          <w:bottom w:val="single" w:sz="4" w:space="1" w:color="0070C0"/>
        </w:pBdr>
        <w:ind w:left="748" w:hanging="748"/>
      </w:pPr>
      <w:r>
        <w:t>Subjecten</w:t>
      </w:r>
    </w:p>
    <w:tbl>
      <w:tblPr>
        <w:tblpPr w:leftFromText="141" w:rightFromText="141" w:vertAnchor="text" w:horzAnchor="margin" w:tblpY="283"/>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271"/>
        <w:gridCol w:w="7393"/>
      </w:tblGrid>
      <w:tr w:rsidR="006A7EE0" w:rsidRPr="009C72EC" w14:paraId="16BD1A28" w14:textId="77777777">
        <w:trPr>
          <w:tblHeader/>
        </w:trPr>
        <w:tc>
          <w:tcPr>
            <w:tcW w:w="1271" w:type="dxa"/>
          </w:tcPr>
          <w:p w14:paraId="17F94940" w14:textId="77777777" w:rsidR="006A7EE0" w:rsidRPr="004B47B0" w:rsidDel="004B5419" w:rsidRDefault="006A7EE0">
            <w:pPr>
              <w:pStyle w:val="Lijstalinea"/>
              <w:spacing w:after="0" w:line="240" w:lineRule="auto"/>
              <w:ind w:left="142" w:hanging="113"/>
              <w:rPr>
                <w:rFonts w:eastAsia="Calibri" w:cs="Verdana"/>
                <w:b/>
                <w:bCs/>
                <w:color w:val="000000" w:themeColor="text1"/>
              </w:rPr>
            </w:pPr>
            <w:r w:rsidRPr="004B47B0">
              <w:rPr>
                <w:rFonts w:eastAsia="Calibri" w:cs="Verdana"/>
                <w:b/>
                <w:bCs/>
                <w:color w:val="000000" w:themeColor="text1"/>
              </w:rPr>
              <w:t>Eis</w:t>
            </w:r>
          </w:p>
        </w:tc>
        <w:tc>
          <w:tcPr>
            <w:tcW w:w="7393" w:type="dxa"/>
          </w:tcPr>
          <w:p w14:paraId="517BD592" w14:textId="77777777" w:rsidR="006A7EE0" w:rsidRPr="004B47B0" w:rsidRDefault="006A7EE0">
            <w:pPr>
              <w:spacing w:after="0" w:line="240" w:lineRule="auto"/>
              <w:rPr>
                <w:rFonts w:eastAsia="Calibri" w:cs="Verdana"/>
                <w:b/>
                <w:bCs/>
                <w:color w:val="000000" w:themeColor="text1"/>
              </w:rPr>
            </w:pPr>
            <w:r w:rsidRPr="004B47B0">
              <w:rPr>
                <w:rFonts w:eastAsia="Calibri" w:cs="Verdana"/>
                <w:b/>
                <w:bCs/>
                <w:color w:val="000000" w:themeColor="text1"/>
              </w:rPr>
              <w:t>Omschrijving</w:t>
            </w:r>
          </w:p>
        </w:tc>
      </w:tr>
      <w:tr w:rsidR="008657E5" w:rsidRPr="009C72EC" w14:paraId="403E5A55" w14:textId="77777777">
        <w:trPr>
          <w:trHeight w:val="218"/>
        </w:trPr>
        <w:tc>
          <w:tcPr>
            <w:tcW w:w="1271" w:type="dxa"/>
          </w:tcPr>
          <w:p w14:paraId="6FA13B62" w14:textId="77777777" w:rsidR="008657E5" w:rsidRPr="009C72EC" w:rsidRDefault="008657E5" w:rsidP="008657E5">
            <w:pPr>
              <w:pStyle w:val="Lijstalinea"/>
              <w:numPr>
                <w:ilvl w:val="1"/>
                <w:numId w:val="19"/>
              </w:numPr>
              <w:spacing w:after="0" w:line="240" w:lineRule="auto"/>
              <w:rPr>
                <w:rFonts w:eastAsia="Calibri" w:cs="Verdana"/>
                <w:color w:val="000000" w:themeColor="text1"/>
              </w:rPr>
            </w:pPr>
          </w:p>
        </w:tc>
        <w:tc>
          <w:tcPr>
            <w:tcW w:w="7393" w:type="dxa"/>
          </w:tcPr>
          <w:p w14:paraId="17700A0D" w14:textId="649F8EAE" w:rsidR="008657E5" w:rsidRPr="009C72EC" w:rsidRDefault="008657E5" w:rsidP="008657E5">
            <w:pPr>
              <w:spacing w:after="0" w:line="240" w:lineRule="auto"/>
              <w:rPr>
                <w:rFonts w:eastAsia="Calibri" w:cs="Verdana"/>
                <w:color w:val="000000" w:themeColor="text1"/>
              </w:rPr>
            </w:pPr>
            <w:r w:rsidRPr="008657E5">
              <w:rPr>
                <w:rFonts w:eastAsia="Calibri" w:cs="Verdana"/>
                <w:color w:val="000000" w:themeColor="text1"/>
              </w:rPr>
              <w:t>Authentieke gegevens vanuit de BRP en NHR moeten op zoveel mogelijk geautomatiseerde wijze in de applicatie kunnen worden geregistreerd</w:t>
            </w:r>
          </w:p>
        </w:tc>
      </w:tr>
      <w:tr w:rsidR="00687703" w:rsidRPr="009C72EC" w14:paraId="4E7275CC" w14:textId="77777777">
        <w:trPr>
          <w:trHeight w:val="218"/>
        </w:trPr>
        <w:tc>
          <w:tcPr>
            <w:tcW w:w="1271" w:type="dxa"/>
          </w:tcPr>
          <w:p w14:paraId="2C1B705A" w14:textId="77777777" w:rsidR="00687703" w:rsidRPr="009C72EC" w:rsidRDefault="00687703" w:rsidP="008657E5">
            <w:pPr>
              <w:pStyle w:val="Lijstalinea"/>
              <w:numPr>
                <w:ilvl w:val="1"/>
                <w:numId w:val="19"/>
              </w:numPr>
              <w:spacing w:after="0" w:line="240" w:lineRule="auto"/>
              <w:rPr>
                <w:rFonts w:eastAsia="Calibri" w:cs="Verdana"/>
                <w:color w:val="000000" w:themeColor="text1"/>
              </w:rPr>
            </w:pPr>
          </w:p>
        </w:tc>
        <w:tc>
          <w:tcPr>
            <w:tcW w:w="7393" w:type="dxa"/>
          </w:tcPr>
          <w:p w14:paraId="33B1FE38" w14:textId="25F99A32" w:rsidR="00687703" w:rsidRPr="008657E5" w:rsidRDefault="006D6988" w:rsidP="008657E5">
            <w:pPr>
              <w:spacing w:after="0" w:line="240" w:lineRule="auto"/>
              <w:rPr>
                <w:rFonts w:eastAsia="Calibri" w:cs="Verdana"/>
                <w:color w:val="000000" w:themeColor="text1"/>
              </w:rPr>
            </w:pPr>
            <w:r>
              <w:rPr>
                <w:rFonts w:eastAsia="Calibri" w:cs="Verdana"/>
                <w:color w:val="000000" w:themeColor="text1"/>
              </w:rPr>
              <w:t xml:space="preserve">Vanuit de applicatie moeten subjecten kunnen worden gevolgd via het gemeentelijke </w:t>
            </w:r>
            <w:proofErr w:type="spellStart"/>
            <w:r>
              <w:rPr>
                <w:rFonts w:eastAsia="Calibri" w:cs="Verdana"/>
                <w:color w:val="000000" w:themeColor="text1"/>
              </w:rPr>
              <w:t>datadistributieplatform</w:t>
            </w:r>
            <w:proofErr w:type="spellEnd"/>
            <w:r>
              <w:rPr>
                <w:rFonts w:eastAsia="Calibri" w:cs="Verdana"/>
                <w:color w:val="000000" w:themeColor="text1"/>
              </w:rPr>
              <w:t xml:space="preserve"> (</w:t>
            </w:r>
            <w:r w:rsidR="005B10D3">
              <w:rPr>
                <w:rFonts w:eastAsia="Calibri" w:cs="Verdana"/>
                <w:color w:val="000000" w:themeColor="text1"/>
              </w:rPr>
              <w:t>in</w:t>
            </w:r>
            <w:r>
              <w:rPr>
                <w:rFonts w:eastAsia="Calibri" w:cs="Verdana"/>
                <w:color w:val="000000" w:themeColor="text1"/>
              </w:rPr>
              <w:t xml:space="preserve"> d</w:t>
            </w:r>
            <w:r w:rsidR="005B10D3">
              <w:rPr>
                <w:rFonts w:eastAsia="Calibri" w:cs="Verdana"/>
                <w:color w:val="000000" w:themeColor="text1"/>
              </w:rPr>
              <w:t>e BRP</w:t>
            </w:r>
            <w:r w:rsidR="00404437">
              <w:rPr>
                <w:rFonts w:eastAsia="Calibri" w:cs="Verdana"/>
                <w:color w:val="000000" w:themeColor="text1"/>
              </w:rPr>
              <w:t xml:space="preserve"> en NHR</w:t>
            </w:r>
            <w:r w:rsidR="005B10D3">
              <w:rPr>
                <w:rFonts w:eastAsia="Calibri" w:cs="Verdana"/>
                <w:color w:val="000000" w:themeColor="text1"/>
              </w:rPr>
              <w:t>).</w:t>
            </w:r>
          </w:p>
        </w:tc>
      </w:tr>
      <w:tr w:rsidR="00687703" w:rsidRPr="009C72EC" w14:paraId="032F6197" w14:textId="77777777">
        <w:trPr>
          <w:trHeight w:val="218"/>
        </w:trPr>
        <w:tc>
          <w:tcPr>
            <w:tcW w:w="1271" w:type="dxa"/>
          </w:tcPr>
          <w:p w14:paraId="181DE994" w14:textId="77777777" w:rsidR="00687703" w:rsidRPr="009C72EC" w:rsidRDefault="00687703" w:rsidP="008657E5">
            <w:pPr>
              <w:pStyle w:val="Lijstalinea"/>
              <w:numPr>
                <w:ilvl w:val="1"/>
                <w:numId w:val="19"/>
              </w:numPr>
              <w:spacing w:after="0" w:line="240" w:lineRule="auto"/>
              <w:rPr>
                <w:rFonts w:eastAsia="Calibri" w:cs="Verdana"/>
                <w:color w:val="000000" w:themeColor="text1"/>
              </w:rPr>
            </w:pPr>
          </w:p>
        </w:tc>
        <w:tc>
          <w:tcPr>
            <w:tcW w:w="7393" w:type="dxa"/>
          </w:tcPr>
          <w:p w14:paraId="4E969DC5" w14:textId="32ED47E9" w:rsidR="00687703" w:rsidRPr="008657E5" w:rsidRDefault="00687703" w:rsidP="008657E5">
            <w:pPr>
              <w:spacing w:after="0" w:line="240" w:lineRule="auto"/>
              <w:rPr>
                <w:rFonts w:eastAsia="Calibri" w:cs="Verdana"/>
                <w:color w:val="000000" w:themeColor="text1"/>
              </w:rPr>
            </w:pPr>
            <w:r w:rsidRPr="006756E5">
              <w:rPr>
                <w:rFonts w:eastAsia="Calibri" w:cs="Verdana"/>
                <w:color w:val="000000" w:themeColor="text1"/>
              </w:rPr>
              <w:t xml:space="preserve">Het opschonen van subjecten leidt geautomatiseerd tot berichtgeving aan het gemeentelijke </w:t>
            </w:r>
            <w:proofErr w:type="spellStart"/>
            <w:r w:rsidRPr="006756E5">
              <w:rPr>
                <w:rFonts w:eastAsia="Calibri" w:cs="Verdana"/>
                <w:color w:val="000000" w:themeColor="text1"/>
              </w:rPr>
              <w:t>datadistributieplatform</w:t>
            </w:r>
            <w:proofErr w:type="spellEnd"/>
            <w:r w:rsidRPr="006756E5">
              <w:rPr>
                <w:rFonts w:eastAsia="Calibri" w:cs="Verdana"/>
                <w:color w:val="000000" w:themeColor="text1"/>
              </w:rPr>
              <w:t xml:space="preserve"> dat subjecten niet meer worden gevolgd </w:t>
            </w:r>
            <w:r w:rsidRPr="006756E5">
              <w:rPr>
                <w:rFonts w:eastAsia="Calibri" w:cs="Verdana"/>
                <w:color w:val="000000" w:themeColor="text1"/>
              </w:rPr>
              <w:lastRenderedPageBreak/>
              <w:t>indien van toepassing. Bij raadpleging van een subject is in één oogopslag duidelijk of een subject gevolgd wordt of niet.</w:t>
            </w:r>
          </w:p>
        </w:tc>
      </w:tr>
      <w:tr w:rsidR="008657E5" w:rsidRPr="009C72EC" w14:paraId="43F94DAA" w14:textId="77777777">
        <w:trPr>
          <w:trHeight w:val="218"/>
        </w:trPr>
        <w:tc>
          <w:tcPr>
            <w:tcW w:w="1271" w:type="dxa"/>
          </w:tcPr>
          <w:p w14:paraId="331C3EE7" w14:textId="77777777" w:rsidR="008657E5" w:rsidRPr="009C72EC" w:rsidRDefault="008657E5" w:rsidP="008657E5">
            <w:pPr>
              <w:pStyle w:val="Lijstalinea"/>
              <w:numPr>
                <w:ilvl w:val="1"/>
                <w:numId w:val="19"/>
              </w:numPr>
              <w:spacing w:after="0" w:line="240" w:lineRule="auto"/>
              <w:rPr>
                <w:rFonts w:eastAsia="Calibri" w:cs="Verdana"/>
                <w:color w:val="000000" w:themeColor="text1"/>
              </w:rPr>
            </w:pPr>
          </w:p>
        </w:tc>
        <w:tc>
          <w:tcPr>
            <w:tcW w:w="7393" w:type="dxa"/>
          </w:tcPr>
          <w:p w14:paraId="5DA5FD75" w14:textId="5831A092" w:rsidR="008657E5" w:rsidRPr="009C72EC" w:rsidRDefault="008657E5" w:rsidP="008657E5">
            <w:pPr>
              <w:spacing w:after="0" w:line="240" w:lineRule="auto"/>
              <w:rPr>
                <w:rFonts w:eastAsia="Calibri" w:cs="Verdana"/>
                <w:color w:val="000000" w:themeColor="text1"/>
              </w:rPr>
            </w:pPr>
            <w:r w:rsidRPr="008657E5">
              <w:rPr>
                <w:rFonts w:eastAsia="Calibri" w:cs="Verdana"/>
                <w:color w:val="000000" w:themeColor="text1"/>
              </w:rPr>
              <w:t>In de belastingapplicatie moeten niet-authentieke subjectgegevens kunnen worden geregistreerd waaronder tenminste telefoonnummer, e-mailadres, niet authentiek correspondentieadres/vestigingsadres en een vrij veld.</w:t>
            </w:r>
          </w:p>
        </w:tc>
      </w:tr>
      <w:tr w:rsidR="008657E5" w:rsidRPr="009C72EC" w14:paraId="3B0105C6" w14:textId="77777777">
        <w:trPr>
          <w:trHeight w:val="218"/>
        </w:trPr>
        <w:tc>
          <w:tcPr>
            <w:tcW w:w="1271" w:type="dxa"/>
          </w:tcPr>
          <w:p w14:paraId="627FF74F" w14:textId="77777777" w:rsidR="008657E5" w:rsidRPr="009C72EC" w:rsidRDefault="008657E5" w:rsidP="008657E5">
            <w:pPr>
              <w:pStyle w:val="Lijstalinea"/>
              <w:numPr>
                <w:ilvl w:val="1"/>
                <w:numId w:val="19"/>
              </w:numPr>
              <w:spacing w:after="0" w:line="240" w:lineRule="auto"/>
              <w:rPr>
                <w:rFonts w:eastAsia="Calibri" w:cs="Verdana"/>
                <w:color w:val="000000" w:themeColor="text1"/>
              </w:rPr>
            </w:pPr>
          </w:p>
        </w:tc>
        <w:tc>
          <w:tcPr>
            <w:tcW w:w="7393" w:type="dxa"/>
          </w:tcPr>
          <w:p w14:paraId="623F8C94" w14:textId="02E9E872" w:rsidR="008657E5" w:rsidRPr="009C72EC" w:rsidRDefault="008657E5" w:rsidP="008657E5">
            <w:pPr>
              <w:spacing w:after="0" w:line="240" w:lineRule="auto"/>
              <w:rPr>
                <w:rFonts w:eastAsia="Calibri" w:cs="Verdana"/>
                <w:color w:val="000000" w:themeColor="text1"/>
              </w:rPr>
            </w:pPr>
            <w:r w:rsidRPr="008657E5">
              <w:rPr>
                <w:rFonts w:eastAsia="Calibri" w:cs="Verdana"/>
                <w:color w:val="000000" w:themeColor="text1"/>
              </w:rPr>
              <w:t>De applicatie is erop ingericht dat subjecten nooit twee keer kunnen worden opgevoerd.</w:t>
            </w:r>
          </w:p>
        </w:tc>
      </w:tr>
      <w:tr w:rsidR="008657E5" w:rsidRPr="009C72EC" w14:paraId="6BB2A216" w14:textId="77777777">
        <w:trPr>
          <w:trHeight w:val="218"/>
        </w:trPr>
        <w:tc>
          <w:tcPr>
            <w:tcW w:w="1271" w:type="dxa"/>
          </w:tcPr>
          <w:p w14:paraId="31474802" w14:textId="77777777" w:rsidR="008657E5" w:rsidRPr="009C72EC" w:rsidRDefault="008657E5" w:rsidP="008657E5">
            <w:pPr>
              <w:pStyle w:val="Lijstalinea"/>
              <w:numPr>
                <w:ilvl w:val="1"/>
                <w:numId w:val="19"/>
              </w:numPr>
              <w:spacing w:after="0" w:line="240" w:lineRule="auto"/>
              <w:rPr>
                <w:rFonts w:eastAsia="Calibri" w:cs="Verdana"/>
                <w:color w:val="000000" w:themeColor="text1"/>
              </w:rPr>
            </w:pPr>
          </w:p>
        </w:tc>
        <w:tc>
          <w:tcPr>
            <w:tcW w:w="7393" w:type="dxa"/>
          </w:tcPr>
          <w:p w14:paraId="16A24EB8" w14:textId="62870400" w:rsidR="008657E5" w:rsidRPr="009C72EC" w:rsidRDefault="008657E5" w:rsidP="008657E5">
            <w:pPr>
              <w:spacing w:after="0" w:line="240" w:lineRule="auto"/>
              <w:rPr>
                <w:rFonts w:eastAsia="Calibri" w:cs="Verdana"/>
                <w:color w:val="000000" w:themeColor="text1"/>
              </w:rPr>
            </w:pPr>
            <w:r w:rsidRPr="008657E5">
              <w:rPr>
                <w:rFonts w:eastAsia="Calibri" w:cs="Verdana"/>
                <w:color w:val="000000" w:themeColor="text1"/>
              </w:rPr>
              <w:t>De applicatie dient een geautomatiseerde functionaliteit te bieden voor het in bulk en/of individueel ontdubbelen van natuurlijke en niet-natuurlijke personen.</w:t>
            </w:r>
          </w:p>
        </w:tc>
      </w:tr>
      <w:tr w:rsidR="008657E5" w:rsidRPr="009C72EC" w14:paraId="184D54EC" w14:textId="77777777">
        <w:trPr>
          <w:trHeight w:val="218"/>
        </w:trPr>
        <w:tc>
          <w:tcPr>
            <w:tcW w:w="1271" w:type="dxa"/>
          </w:tcPr>
          <w:p w14:paraId="285758B0" w14:textId="77777777" w:rsidR="008657E5" w:rsidRPr="009C72EC" w:rsidRDefault="008657E5" w:rsidP="008657E5">
            <w:pPr>
              <w:pStyle w:val="Lijstalinea"/>
              <w:numPr>
                <w:ilvl w:val="1"/>
                <w:numId w:val="19"/>
              </w:numPr>
              <w:spacing w:after="0" w:line="240" w:lineRule="auto"/>
              <w:rPr>
                <w:rFonts w:eastAsia="Calibri" w:cs="Verdana"/>
                <w:color w:val="000000" w:themeColor="text1"/>
              </w:rPr>
            </w:pPr>
          </w:p>
        </w:tc>
        <w:tc>
          <w:tcPr>
            <w:tcW w:w="7393" w:type="dxa"/>
          </w:tcPr>
          <w:p w14:paraId="39F21CF2" w14:textId="70B162BE" w:rsidR="008657E5" w:rsidRPr="009C72EC" w:rsidRDefault="008657E5" w:rsidP="008657E5">
            <w:pPr>
              <w:spacing w:after="0" w:line="240" w:lineRule="auto"/>
              <w:rPr>
                <w:rFonts w:eastAsia="Calibri" w:cs="Verdana"/>
                <w:color w:val="000000" w:themeColor="text1"/>
              </w:rPr>
            </w:pPr>
            <w:r w:rsidRPr="008657E5">
              <w:rPr>
                <w:rFonts w:eastAsia="Calibri" w:cs="Verdana"/>
                <w:color w:val="000000" w:themeColor="text1"/>
              </w:rPr>
              <w:t>Bij de stamgegevens van het subject moet het inzichtelijk zijn of automatische incasso afgegeven is</w:t>
            </w:r>
          </w:p>
        </w:tc>
      </w:tr>
      <w:tr w:rsidR="008657E5" w:rsidRPr="009C72EC" w14:paraId="72CC2294" w14:textId="77777777">
        <w:trPr>
          <w:trHeight w:val="218"/>
        </w:trPr>
        <w:tc>
          <w:tcPr>
            <w:tcW w:w="1271" w:type="dxa"/>
          </w:tcPr>
          <w:p w14:paraId="69BF8F83" w14:textId="77777777" w:rsidR="008657E5" w:rsidRPr="009C72EC" w:rsidRDefault="008657E5" w:rsidP="008657E5">
            <w:pPr>
              <w:pStyle w:val="Lijstalinea"/>
              <w:numPr>
                <w:ilvl w:val="1"/>
                <w:numId w:val="19"/>
              </w:numPr>
              <w:spacing w:after="0" w:line="240" w:lineRule="auto"/>
              <w:rPr>
                <w:rFonts w:eastAsia="Calibri" w:cs="Verdana"/>
                <w:color w:val="000000" w:themeColor="text1"/>
              </w:rPr>
            </w:pPr>
          </w:p>
        </w:tc>
        <w:tc>
          <w:tcPr>
            <w:tcW w:w="7393" w:type="dxa"/>
          </w:tcPr>
          <w:p w14:paraId="74F1941D" w14:textId="602615B2" w:rsidR="008657E5" w:rsidRPr="009C72EC" w:rsidRDefault="008657E5" w:rsidP="008657E5">
            <w:pPr>
              <w:spacing w:after="0" w:line="240" w:lineRule="auto"/>
              <w:rPr>
                <w:rFonts w:eastAsia="Calibri" w:cs="Verdana"/>
                <w:color w:val="000000" w:themeColor="text1"/>
              </w:rPr>
            </w:pPr>
            <w:r w:rsidRPr="008657E5">
              <w:rPr>
                <w:rFonts w:eastAsia="Calibri" w:cs="Verdana"/>
                <w:color w:val="000000" w:themeColor="text1"/>
              </w:rPr>
              <w:t>Overleden personen en beëindigde niet-natuurlijke personen zijn als zodanig zichtbaar in de belastingapplicatie en uit te lijsten</w:t>
            </w:r>
          </w:p>
        </w:tc>
      </w:tr>
      <w:tr w:rsidR="008657E5" w:rsidRPr="009C72EC" w14:paraId="05EE2CDF" w14:textId="77777777">
        <w:trPr>
          <w:trHeight w:val="218"/>
        </w:trPr>
        <w:tc>
          <w:tcPr>
            <w:tcW w:w="1271" w:type="dxa"/>
          </w:tcPr>
          <w:p w14:paraId="1C578652" w14:textId="77777777" w:rsidR="008657E5" w:rsidRPr="009C72EC" w:rsidRDefault="008657E5" w:rsidP="008657E5">
            <w:pPr>
              <w:pStyle w:val="Lijstalinea"/>
              <w:numPr>
                <w:ilvl w:val="1"/>
                <w:numId w:val="19"/>
              </w:numPr>
              <w:spacing w:after="0" w:line="240" w:lineRule="auto"/>
              <w:rPr>
                <w:rFonts w:eastAsia="Calibri" w:cs="Verdana"/>
                <w:color w:val="000000" w:themeColor="text1"/>
              </w:rPr>
            </w:pPr>
          </w:p>
        </w:tc>
        <w:tc>
          <w:tcPr>
            <w:tcW w:w="7393" w:type="dxa"/>
          </w:tcPr>
          <w:p w14:paraId="64C8C9AF" w14:textId="301B457A" w:rsidR="008657E5" w:rsidRPr="009C72EC" w:rsidRDefault="008657E5" w:rsidP="008657E5">
            <w:pPr>
              <w:spacing w:after="0" w:line="240" w:lineRule="auto"/>
              <w:rPr>
                <w:rFonts w:eastAsia="Calibri" w:cs="Verdana"/>
                <w:color w:val="000000" w:themeColor="text1"/>
              </w:rPr>
            </w:pPr>
            <w:r w:rsidRPr="008657E5">
              <w:rPr>
                <w:rFonts w:eastAsia="Calibri" w:cs="Verdana"/>
                <w:color w:val="000000" w:themeColor="text1"/>
              </w:rPr>
              <w:t xml:space="preserve">Alle mutaties die betrekking hebben op het overlijden van natuurlijke personen leiden daar waar kan geautomatiseerd tot beëindiging van de plicht, de aanslag wordt verminderd en een eventuele nieuwe gebruiker wordt gemuteerd. </w:t>
            </w:r>
          </w:p>
        </w:tc>
      </w:tr>
      <w:tr w:rsidR="008657E5" w:rsidRPr="009C72EC" w14:paraId="12A60D07" w14:textId="77777777">
        <w:trPr>
          <w:trHeight w:val="218"/>
        </w:trPr>
        <w:tc>
          <w:tcPr>
            <w:tcW w:w="1271" w:type="dxa"/>
          </w:tcPr>
          <w:p w14:paraId="1D3C28E0" w14:textId="77777777" w:rsidR="008657E5" w:rsidRPr="009C72EC" w:rsidRDefault="008657E5" w:rsidP="008657E5">
            <w:pPr>
              <w:pStyle w:val="Lijstalinea"/>
              <w:numPr>
                <w:ilvl w:val="1"/>
                <w:numId w:val="19"/>
              </w:numPr>
              <w:spacing w:after="0" w:line="240" w:lineRule="auto"/>
              <w:rPr>
                <w:rFonts w:eastAsia="Calibri" w:cs="Verdana"/>
                <w:color w:val="000000" w:themeColor="text1"/>
              </w:rPr>
            </w:pPr>
          </w:p>
        </w:tc>
        <w:tc>
          <w:tcPr>
            <w:tcW w:w="7393" w:type="dxa"/>
          </w:tcPr>
          <w:p w14:paraId="27F8E641" w14:textId="21451DCF" w:rsidR="008657E5" w:rsidRPr="009C72EC" w:rsidRDefault="008657E5" w:rsidP="008657E5">
            <w:pPr>
              <w:spacing w:after="0" w:line="240" w:lineRule="auto"/>
              <w:rPr>
                <w:rFonts w:eastAsia="Calibri" w:cs="Verdana"/>
                <w:color w:val="000000" w:themeColor="text1"/>
              </w:rPr>
            </w:pPr>
            <w:r w:rsidRPr="008657E5">
              <w:rPr>
                <w:rFonts w:eastAsia="Calibri" w:cs="Verdana"/>
                <w:color w:val="000000" w:themeColor="text1"/>
              </w:rPr>
              <w:t>Overleden personen krijgen automatisch het voorvoegsel 'De Erven van' in de correspondentie.</w:t>
            </w:r>
          </w:p>
        </w:tc>
      </w:tr>
      <w:tr w:rsidR="008657E5" w:rsidRPr="009C72EC" w14:paraId="180D7E8B" w14:textId="77777777">
        <w:trPr>
          <w:trHeight w:val="218"/>
        </w:trPr>
        <w:tc>
          <w:tcPr>
            <w:tcW w:w="1271" w:type="dxa"/>
          </w:tcPr>
          <w:p w14:paraId="5B75CB17" w14:textId="77777777" w:rsidR="008657E5" w:rsidRPr="009C72EC" w:rsidRDefault="008657E5" w:rsidP="008657E5">
            <w:pPr>
              <w:pStyle w:val="Lijstalinea"/>
              <w:numPr>
                <w:ilvl w:val="1"/>
                <w:numId w:val="19"/>
              </w:numPr>
              <w:spacing w:after="0" w:line="240" w:lineRule="auto"/>
              <w:rPr>
                <w:rFonts w:eastAsia="Calibri" w:cs="Verdana"/>
                <w:color w:val="000000" w:themeColor="text1"/>
              </w:rPr>
            </w:pPr>
          </w:p>
        </w:tc>
        <w:tc>
          <w:tcPr>
            <w:tcW w:w="7393" w:type="dxa"/>
          </w:tcPr>
          <w:p w14:paraId="50FD14A2" w14:textId="7395426C" w:rsidR="008657E5" w:rsidRPr="009C72EC" w:rsidRDefault="008657E5" w:rsidP="008657E5">
            <w:pPr>
              <w:spacing w:after="0" w:line="240" w:lineRule="auto"/>
              <w:rPr>
                <w:rFonts w:eastAsia="Calibri" w:cs="Verdana"/>
                <w:color w:val="000000" w:themeColor="text1"/>
              </w:rPr>
            </w:pPr>
            <w:r w:rsidRPr="008657E5">
              <w:rPr>
                <w:rFonts w:eastAsia="Calibri" w:cs="Verdana"/>
                <w:color w:val="000000" w:themeColor="text1"/>
              </w:rPr>
              <w:t>Mutaties in gegevens die vanuit de basisregistratie komen moeten automatisch leiden tot wijzigingen in de belastingapplicatie in subjectgegevens, grondslagen, gebruikersbelangen, e.d. Dit moet zowel in bulk als individueel kunnen worden opgehaald.</w:t>
            </w:r>
          </w:p>
        </w:tc>
      </w:tr>
      <w:tr w:rsidR="008657E5" w:rsidRPr="009C72EC" w14:paraId="00D59104" w14:textId="77777777">
        <w:trPr>
          <w:trHeight w:val="218"/>
        </w:trPr>
        <w:tc>
          <w:tcPr>
            <w:tcW w:w="1271" w:type="dxa"/>
          </w:tcPr>
          <w:p w14:paraId="58BC5F5B" w14:textId="77777777" w:rsidR="008657E5" w:rsidRPr="009C72EC" w:rsidRDefault="008657E5" w:rsidP="008657E5">
            <w:pPr>
              <w:pStyle w:val="Lijstalinea"/>
              <w:numPr>
                <w:ilvl w:val="1"/>
                <w:numId w:val="19"/>
              </w:numPr>
              <w:spacing w:after="0" w:line="240" w:lineRule="auto"/>
              <w:rPr>
                <w:rFonts w:eastAsia="Calibri" w:cs="Verdana"/>
                <w:color w:val="000000" w:themeColor="text1"/>
              </w:rPr>
            </w:pPr>
          </w:p>
        </w:tc>
        <w:tc>
          <w:tcPr>
            <w:tcW w:w="7393" w:type="dxa"/>
          </w:tcPr>
          <w:p w14:paraId="4DA2FD20" w14:textId="40221A3A" w:rsidR="008657E5" w:rsidRPr="009C72EC" w:rsidRDefault="008657E5" w:rsidP="008657E5">
            <w:pPr>
              <w:spacing w:after="0" w:line="240" w:lineRule="auto"/>
              <w:rPr>
                <w:rFonts w:eastAsia="Calibri" w:cs="Verdana"/>
                <w:color w:val="000000" w:themeColor="text1"/>
              </w:rPr>
            </w:pPr>
            <w:r w:rsidRPr="008657E5">
              <w:rPr>
                <w:rFonts w:eastAsia="Calibri" w:cs="Verdana"/>
                <w:color w:val="000000" w:themeColor="text1"/>
              </w:rPr>
              <w:t xml:space="preserve">De belanghebbende eigenaar moet uit het BRK komen en conform de gestelde koppelingseisen/beleidsregels per gemeente worden bepaald en gekoppeld aan een object, voor zover het eigendom betreft en degene bekend is als voornaamst zaakgerechtigde. De procedure borgt dat er niet </w:t>
            </w:r>
            <w:proofErr w:type="spellStart"/>
            <w:r w:rsidRPr="008657E5">
              <w:rPr>
                <w:rFonts w:eastAsia="Calibri" w:cs="Verdana"/>
                <w:color w:val="000000" w:themeColor="text1"/>
              </w:rPr>
              <w:t>automatich</w:t>
            </w:r>
            <w:proofErr w:type="spellEnd"/>
            <w:r w:rsidRPr="008657E5">
              <w:rPr>
                <w:rFonts w:eastAsia="Calibri" w:cs="Verdana"/>
                <w:color w:val="000000" w:themeColor="text1"/>
              </w:rPr>
              <w:t xml:space="preserve"> dubbele subjecten worden opgevoerd.</w:t>
            </w:r>
          </w:p>
        </w:tc>
      </w:tr>
      <w:tr w:rsidR="008657E5" w:rsidRPr="009C72EC" w14:paraId="21DDAE52" w14:textId="77777777">
        <w:trPr>
          <w:trHeight w:val="218"/>
        </w:trPr>
        <w:tc>
          <w:tcPr>
            <w:tcW w:w="1271" w:type="dxa"/>
          </w:tcPr>
          <w:p w14:paraId="1C28F882" w14:textId="77777777" w:rsidR="008657E5" w:rsidRPr="009C72EC" w:rsidRDefault="008657E5" w:rsidP="008657E5">
            <w:pPr>
              <w:pStyle w:val="Lijstalinea"/>
              <w:numPr>
                <w:ilvl w:val="1"/>
                <w:numId w:val="19"/>
              </w:numPr>
              <w:spacing w:after="0" w:line="240" w:lineRule="auto"/>
              <w:rPr>
                <w:rFonts w:eastAsia="Calibri" w:cs="Verdana"/>
                <w:color w:val="000000" w:themeColor="text1"/>
              </w:rPr>
            </w:pPr>
          </w:p>
        </w:tc>
        <w:tc>
          <w:tcPr>
            <w:tcW w:w="7393" w:type="dxa"/>
          </w:tcPr>
          <w:p w14:paraId="6AD25397" w14:textId="7754F99C" w:rsidR="008657E5" w:rsidRPr="009C72EC" w:rsidRDefault="008657E5" w:rsidP="008657E5">
            <w:pPr>
              <w:spacing w:after="0" w:line="240" w:lineRule="auto"/>
              <w:rPr>
                <w:rFonts w:eastAsia="Calibri" w:cs="Verdana"/>
                <w:color w:val="000000" w:themeColor="text1"/>
              </w:rPr>
            </w:pPr>
            <w:r w:rsidRPr="008657E5">
              <w:rPr>
                <w:rFonts w:eastAsia="Calibri" w:cs="Verdana"/>
                <w:color w:val="000000" w:themeColor="text1"/>
              </w:rPr>
              <w:t>Het moet op objectniveau mogelijk zijn een afwijkende eigenaar te registreren.</w:t>
            </w:r>
          </w:p>
        </w:tc>
      </w:tr>
      <w:tr w:rsidR="008657E5" w:rsidRPr="009C72EC" w14:paraId="66687330" w14:textId="77777777">
        <w:trPr>
          <w:trHeight w:val="218"/>
        </w:trPr>
        <w:tc>
          <w:tcPr>
            <w:tcW w:w="1271" w:type="dxa"/>
          </w:tcPr>
          <w:p w14:paraId="50755595" w14:textId="77777777" w:rsidR="008657E5" w:rsidRPr="009C72EC" w:rsidRDefault="008657E5" w:rsidP="008657E5">
            <w:pPr>
              <w:pStyle w:val="Lijstalinea"/>
              <w:numPr>
                <w:ilvl w:val="1"/>
                <w:numId w:val="19"/>
              </w:numPr>
              <w:spacing w:after="0" w:line="240" w:lineRule="auto"/>
              <w:rPr>
                <w:rFonts w:eastAsia="Calibri" w:cs="Verdana"/>
                <w:color w:val="000000" w:themeColor="text1"/>
              </w:rPr>
            </w:pPr>
          </w:p>
        </w:tc>
        <w:tc>
          <w:tcPr>
            <w:tcW w:w="7393" w:type="dxa"/>
          </w:tcPr>
          <w:p w14:paraId="40610E25" w14:textId="11F8CE03" w:rsidR="008657E5" w:rsidRPr="009C72EC" w:rsidRDefault="008657E5" w:rsidP="008657E5">
            <w:pPr>
              <w:spacing w:after="0" w:line="240" w:lineRule="auto"/>
              <w:rPr>
                <w:rFonts w:eastAsia="Calibri" w:cs="Verdana"/>
                <w:color w:val="000000" w:themeColor="text1"/>
              </w:rPr>
            </w:pPr>
            <w:r w:rsidRPr="008657E5">
              <w:rPr>
                <w:rFonts w:eastAsia="Calibri" w:cs="Verdana"/>
                <w:color w:val="000000" w:themeColor="text1"/>
              </w:rPr>
              <w:t>De belanghebbende gebruiker van een woning moet gekoppeld kunnen worden op basis van verschillende principes (langst ingeschreven bewoner, oudste bewoner, etc.) in relatie tot de gegevens uit de BRP. Hierbij is het aanwijzingsbesluit van toepassing. Het moet op objectniveau mogelijk zijn een afwijkende gebruiker, dan die van de koppeling te registreren, c.q. de koppeling ongedaan te maken op objectniveau en de afwijkende keuze aan te houden. Op basis van een koppeling met BRP moet het aantal bewoners kunnen worden vastgesteld.</w:t>
            </w:r>
          </w:p>
        </w:tc>
      </w:tr>
      <w:tr w:rsidR="008657E5" w:rsidRPr="009C72EC" w14:paraId="0EAE0E1C" w14:textId="77777777">
        <w:trPr>
          <w:trHeight w:val="218"/>
        </w:trPr>
        <w:tc>
          <w:tcPr>
            <w:tcW w:w="1271" w:type="dxa"/>
          </w:tcPr>
          <w:p w14:paraId="5017D8CB" w14:textId="77777777" w:rsidR="008657E5" w:rsidRPr="009C72EC" w:rsidRDefault="008657E5" w:rsidP="008657E5">
            <w:pPr>
              <w:pStyle w:val="Lijstalinea"/>
              <w:numPr>
                <w:ilvl w:val="1"/>
                <w:numId w:val="19"/>
              </w:numPr>
              <w:spacing w:after="0" w:line="240" w:lineRule="auto"/>
              <w:rPr>
                <w:rFonts w:eastAsia="Calibri" w:cs="Verdana"/>
                <w:color w:val="000000" w:themeColor="text1"/>
              </w:rPr>
            </w:pPr>
          </w:p>
        </w:tc>
        <w:tc>
          <w:tcPr>
            <w:tcW w:w="7393" w:type="dxa"/>
          </w:tcPr>
          <w:p w14:paraId="3DE4D437" w14:textId="1103F1A1" w:rsidR="008657E5" w:rsidRPr="009C72EC" w:rsidRDefault="008657E5" w:rsidP="008657E5">
            <w:pPr>
              <w:spacing w:after="0" w:line="240" w:lineRule="auto"/>
              <w:rPr>
                <w:rFonts w:eastAsia="Calibri" w:cs="Verdana"/>
                <w:color w:val="000000" w:themeColor="text1"/>
              </w:rPr>
            </w:pPr>
            <w:r w:rsidRPr="008657E5">
              <w:rPr>
                <w:rFonts w:eastAsia="Calibri" w:cs="Verdana"/>
                <w:color w:val="000000" w:themeColor="text1"/>
              </w:rPr>
              <w:t>De applicatie maakt het mogelijk om een derde zoals gemachtigde, bewindvoerder of curator te registreren, waarbij de aanslag rechtstreeks naar hen wordt verzonden.</w:t>
            </w:r>
          </w:p>
        </w:tc>
      </w:tr>
      <w:tr w:rsidR="008657E5" w:rsidRPr="009C72EC" w14:paraId="0FD88199" w14:textId="77777777">
        <w:trPr>
          <w:trHeight w:val="218"/>
        </w:trPr>
        <w:tc>
          <w:tcPr>
            <w:tcW w:w="1271" w:type="dxa"/>
          </w:tcPr>
          <w:p w14:paraId="466010A1" w14:textId="77777777" w:rsidR="008657E5" w:rsidRPr="009C72EC" w:rsidRDefault="008657E5" w:rsidP="008657E5">
            <w:pPr>
              <w:pStyle w:val="Lijstalinea"/>
              <w:numPr>
                <w:ilvl w:val="1"/>
                <w:numId w:val="19"/>
              </w:numPr>
              <w:spacing w:after="0" w:line="240" w:lineRule="auto"/>
              <w:rPr>
                <w:rFonts w:eastAsia="Calibri" w:cs="Verdana"/>
                <w:color w:val="000000" w:themeColor="text1"/>
              </w:rPr>
            </w:pPr>
          </w:p>
        </w:tc>
        <w:tc>
          <w:tcPr>
            <w:tcW w:w="7393" w:type="dxa"/>
          </w:tcPr>
          <w:p w14:paraId="6E6ABCC3" w14:textId="5F596B3A" w:rsidR="008657E5" w:rsidRPr="009C72EC" w:rsidRDefault="008657E5" w:rsidP="008657E5">
            <w:pPr>
              <w:spacing w:after="0" w:line="240" w:lineRule="auto"/>
              <w:rPr>
                <w:rFonts w:eastAsia="Calibri" w:cs="Verdana"/>
                <w:color w:val="000000" w:themeColor="text1"/>
              </w:rPr>
            </w:pPr>
            <w:r w:rsidRPr="008657E5">
              <w:rPr>
                <w:rFonts w:eastAsia="Calibri" w:cs="Verdana"/>
                <w:color w:val="000000" w:themeColor="text1"/>
              </w:rPr>
              <w:t xml:space="preserve">De applicatie maakt het mogelijk dat </w:t>
            </w:r>
            <w:proofErr w:type="spellStart"/>
            <w:r w:rsidRPr="008657E5">
              <w:rPr>
                <w:rFonts w:eastAsia="Calibri" w:cs="Verdana"/>
                <w:color w:val="000000" w:themeColor="text1"/>
              </w:rPr>
              <w:t>bewindvoering</w:t>
            </w:r>
            <w:proofErr w:type="spellEnd"/>
            <w:r w:rsidRPr="008657E5">
              <w:rPr>
                <w:rFonts w:eastAsia="Calibri" w:cs="Verdana"/>
                <w:color w:val="000000" w:themeColor="text1"/>
              </w:rPr>
              <w:t>, onder bewindstelling, WSNP, MSNP en faillissementen handmatig en via berichtenverkeer kunnen worden vastgelegd, gewijzigd en opgeheven, conform geldende wet- en regelgeving hieromtrent.</w:t>
            </w:r>
          </w:p>
        </w:tc>
      </w:tr>
      <w:tr w:rsidR="008657E5" w:rsidRPr="009C72EC" w14:paraId="4FF96D61" w14:textId="77777777">
        <w:trPr>
          <w:trHeight w:val="218"/>
        </w:trPr>
        <w:tc>
          <w:tcPr>
            <w:tcW w:w="1271" w:type="dxa"/>
          </w:tcPr>
          <w:p w14:paraId="7FF08EB0" w14:textId="77777777" w:rsidR="008657E5" w:rsidRPr="009C72EC" w:rsidRDefault="008657E5" w:rsidP="008657E5">
            <w:pPr>
              <w:pStyle w:val="Lijstalinea"/>
              <w:numPr>
                <w:ilvl w:val="1"/>
                <w:numId w:val="19"/>
              </w:numPr>
              <w:spacing w:after="0" w:line="240" w:lineRule="auto"/>
              <w:rPr>
                <w:rFonts w:eastAsia="Calibri" w:cs="Verdana"/>
                <w:color w:val="000000" w:themeColor="text1"/>
              </w:rPr>
            </w:pPr>
          </w:p>
        </w:tc>
        <w:tc>
          <w:tcPr>
            <w:tcW w:w="7393" w:type="dxa"/>
          </w:tcPr>
          <w:p w14:paraId="4A9EFA69" w14:textId="047383B0" w:rsidR="008657E5" w:rsidRPr="009C72EC" w:rsidRDefault="008657E5" w:rsidP="008657E5">
            <w:pPr>
              <w:spacing w:after="0" w:line="240" w:lineRule="auto"/>
              <w:rPr>
                <w:rFonts w:eastAsia="Calibri" w:cs="Verdana"/>
                <w:color w:val="000000" w:themeColor="text1"/>
              </w:rPr>
            </w:pPr>
            <w:r w:rsidRPr="008657E5">
              <w:rPr>
                <w:rFonts w:eastAsia="Calibri" w:cs="Verdana"/>
                <w:color w:val="000000" w:themeColor="text1"/>
              </w:rPr>
              <w:t>De belastingapplicatie geeft op het beginscherm een signalering dat een belastingschuldige onder bewind of curatele is gesteld.</w:t>
            </w:r>
          </w:p>
        </w:tc>
      </w:tr>
      <w:tr w:rsidR="008657E5" w:rsidRPr="009C72EC" w14:paraId="3173B21F" w14:textId="77777777">
        <w:trPr>
          <w:trHeight w:val="218"/>
        </w:trPr>
        <w:tc>
          <w:tcPr>
            <w:tcW w:w="1271" w:type="dxa"/>
          </w:tcPr>
          <w:p w14:paraId="2EE5F6E9" w14:textId="77777777" w:rsidR="008657E5" w:rsidRPr="009C72EC" w:rsidRDefault="008657E5" w:rsidP="008657E5">
            <w:pPr>
              <w:pStyle w:val="Lijstalinea"/>
              <w:numPr>
                <w:ilvl w:val="1"/>
                <w:numId w:val="19"/>
              </w:numPr>
              <w:spacing w:after="0" w:line="240" w:lineRule="auto"/>
              <w:rPr>
                <w:rFonts w:eastAsia="Calibri" w:cs="Verdana"/>
                <w:color w:val="000000" w:themeColor="text1"/>
              </w:rPr>
            </w:pPr>
          </w:p>
        </w:tc>
        <w:tc>
          <w:tcPr>
            <w:tcW w:w="7393" w:type="dxa"/>
          </w:tcPr>
          <w:p w14:paraId="473E05DC" w14:textId="5E8FB4D4" w:rsidR="008657E5" w:rsidRPr="009C72EC" w:rsidRDefault="008657E5" w:rsidP="008657E5">
            <w:pPr>
              <w:spacing w:after="0" w:line="240" w:lineRule="auto"/>
              <w:rPr>
                <w:rFonts w:eastAsia="Calibri" w:cs="Verdana"/>
                <w:color w:val="000000" w:themeColor="text1"/>
              </w:rPr>
            </w:pPr>
            <w:r w:rsidRPr="008657E5">
              <w:rPr>
                <w:rFonts w:eastAsia="Calibri" w:cs="Verdana"/>
                <w:color w:val="000000" w:themeColor="text1"/>
              </w:rPr>
              <w:t xml:space="preserve">De belanghebbende gebruiker van een niet-woning moet gekoppeld kunnen worden met het NHR. Het moet op objectniveau mogelijk zijn een afwijkende gebruiker, dan die van de koppeling, te registreren. </w:t>
            </w:r>
          </w:p>
        </w:tc>
      </w:tr>
      <w:tr w:rsidR="007508C8" w:rsidRPr="009C72EC" w14:paraId="3797F6CF" w14:textId="77777777">
        <w:trPr>
          <w:trHeight w:val="218"/>
        </w:trPr>
        <w:tc>
          <w:tcPr>
            <w:tcW w:w="1271" w:type="dxa"/>
          </w:tcPr>
          <w:p w14:paraId="0BCB0D01" w14:textId="77777777" w:rsidR="007508C8" w:rsidRPr="009C72EC" w:rsidRDefault="007508C8" w:rsidP="007508C8">
            <w:pPr>
              <w:pStyle w:val="Lijstalinea"/>
              <w:numPr>
                <w:ilvl w:val="1"/>
                <w:numId w:val="19"/>
              </w:numPr>
              <w:spacing w:after="0" w:line="240" w:lineRule="auto"/>
              <w:rPr>
                <w:rFonts w:eastAsia="Calibri" w:cs="Verdana"/>
                <w:color w:val="000000" w:themeColor="text1"/>
              </w:rPr>
            </w:pPr>
          </w:p>
        </w:tc>
        <w:tc>
          <w:tcPr>
            <w:tcW w:w="7393" w:type="dxa"/>
          </w:tcPr>
          <w:p w14:paraId="07BEA3A0" w14:textId="6C23130B" w:rsidR="007508C8" w:rsidRPr="008657E5" w:rsidRDefault="007508C8" w:rsidP="007508C8">
            <w:pPr>
              <w:spacing w:after="0" w:line="240" w:lineRule="auto"/>
              <w:rPr>
                <w:rFonts w:eastAsia="Calibri" w:cs="Verdana"/>
                <w:color w:val="000000" w:themeColor="text1"/>
              </w:rPr>
            </w:pPr>
            <w:r w:rsidRPr="007508C8">
              <w:rPr>
                <w:rFonts w:eastAsia="Calibri" w:cs="Verdana"/>
                <w:color w:val="000000" w:themeColor="text1"/>
              </w:rPr>
              <w:t>Per subject moeten meerdere bankrekeningnummers kunnen worden vastgelegd en gebruikt. Per rekeningnummer moet een automatische incasso kunnen worden afgegeven (b.v. iemand die zowel privé als bedrijfsmatig belastingplichtig is in de gemeente).</w:t>
            </w:r>
          </w:p>
        </w:tc>
      </w:tr>
      <w:tr w:rsidR="007508C8" w:rsidRPr="009C72EC" w14:paraId="5B1B23E1" w14:textId="77777777">
        <w:trPr>
          <w:trHeight w:val="218"/>
        </w:trPr>
        <w:tc>
          <w:tcPr>
            <w:tcW w:w="1271" w:type="dxa"/>
          </w:tcPr>
          <w:p w14:paraId="5BE43A31" w14:textId="77777777" w:rsidR="007508C8" w:rsidRPr="009C72EC" w:rsidRDefault="007508C8" w:rsidP="007508C8">
            <w:pPr>
              <w:pStyle w:val="Lijstalinea"/>
              <w:numPr>
                <w:ilvl w:val="1"/>
                <w:numId w:val="19"/>
              </w:numPr>
              <w:spacing w:after="0" w:line="240" w:lineRule="auto"/>
              <w:rPr>
                <w:rFonts w:eastAsia="Calibri" w:cs="Verdana"/>
                <w:color w:val="000000" w:themeColor="text1"/>
              </w:rPr>
            </w:pPr>
          </w:p>
        </w:tc>
        <w:tc>
          <w:tcPr>
            <w:tcW w:w="7393" w:type="dxa"/>
          </w:tcPr>
          <w:p w14:paraId="5D993F38" w14:textId="189E82C9" w:rsidR="007508C8" w:rsidRPr="008657E5" w:rsidRDefault="007508C8" w:rsidP="007508C8">
            <w:pPr>
              <w:spacing w:after="0" w:line="240" w:lineRule="auto"/>
              <w:rPr>
                <w:rFonts w:eastAsia="Calibri" w:cs="Verdana"/>
                <w:color w:val="000000" w:themeColor="text1"/>
              </w:rPr>
            </w:pPr>
            <w:r w:rsidRPr="007508C8">
              <w:rPr>
                <w:rFonts w:eastAsia="Calibri" w:cs="Verdana"/>
                <w:color w:val="000000" w:themeColor="text1"/>
              </w:rPr>
              <w:t>In de applicatie is het mogelijk dat een subject verschillende aanslagen van hetzelfde belastingjaar kan ontvangen (v.b. woning en niet-woning elk op een eigen aanslagbiljet of privé woning en verhuurde woning op aparte biljetten)</w:t>
            </w:r>
          </w:p>
        </w:tc>
      </w:tr>
    </w:tbl>
    <w:p w14:paraId="4E255CA2" w14:textId="77777777" w:rsidR="006A7EE0" w:rsidRDefault="006A7EE0" w:rsidP="006A7EE0">
      <w:pPr>
        <w:spacing w:after="0" w:line="240" w:lineRule="auto"/>
        <w:rPr>
          <w:rFonts w:cs="Times New Roman"/>
        </w:rPr>
      </w:pPr>
    </w:p>
    <w:p w14:paraId="0A5F7F95" w14:textId="77777777" w:rsidR="006A7EE0" w:rsidRDefault="006A7EE0" w:rsidP="006A7EE0">
      <w:pPr>
        <w:spacing w:after="0" w:line="240" w:lineRule="auto"/>
        <w:rPr>
          <w:rFonts w:cs="Times New Roman"/>
        </w:rPr>
      </w:pPr>
    </w:p>
    <w:p w14:paraId="0CAE2A9C" w14:textId="77777777" w:rsidR="006A7EE0" w:rsidRDefault="006A7EE0" w:rsidP="006A7EE0">
      <w:pPr>
        <w:spacing w:after="0" w:line="240" w:lineRule="auto"/>
        <w:rPr>
          <w:rFonts w:cs="Times New Roman"/>
        </w:rPr>
      </w:pPr>
    </w:p>
    <w:p w14:paraId="10A54DFC" w14:textId="643B6A22" w:rsidR="006A7EE0" w:rsidRPr="006A7EE0" w:rsidRDefault="006014FE" w:rsidP="006A7EE0">
      <w:pPr>
        <w:pStyle w:val="Kop2"/>
        <w:pBdr>
          <w:bottom w:val="single" w:sz="4" w:space="1" w:color="0070C0"/>
        </w:pBdr>
        <w:ind w:left="748" w:hanging="748"/>
      </w:pPr>
      <w:r>
        <w:t>Objecten</w:t>
      </w:r>
    </w:p>
    <w:tbl>
      <w:tblPr>
        <w:tblpPr w:leftFromText="141" w:rightFromText="141" w:vertAnchor="text" w:horzAnchor="margin" w:tblpY="283"/>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271"/>
        <w:gridCol w:w="7393"/>
      </w:tblGrid>
      <w:tr w:rsidR="006A7EE0" w:rsidRPr="009C72EC" w14:paraId="3689743E" w14:textId="77777777">
        <w:trPr>
          <w:tblHeader/>
        </w:trPr>
        <w:tc>
          <w:tcPr>
            <w:tcW w:w="1271" w:type="dxa"/>
          </w:tcPr>
          <w:p w14:paraId="30AD6F93" w14:textId="77777777" w:rsidR="006A7EE0" w:rsidRPr="004B47B0" w:rsidDel="004B5419" w:rsidRDefault="006A7EE0">
            <w:pPr>
              <w:pStyle w:val="Lijstalinea"/>
              <w:spacing w:after="0" w:line="240" w:lineRule="auto"/>
              <w:ind w:left="142" w:hanging="113"/>
              <w:rPr>
                <w:rFonts w:eastAsia="Calibri" w:cs="Verdana"/>
                <w:b/>
                <w:bCs/>
                <w:color w:val="000000" w:themeColor="text1"/>
              </w:rPr>
            </w:pPr>
            <w:r w:rsidRPr="004B47B0">
              <w:rPr>
                <w:rFonts w:eastAsia="Calibri" w:cs="Verdana"/>
                <w:b/>
                <w:bCs/>
                <w:color w:val="000000" w:themeColor="text1"/>
              </w:rPr>
              <w:t>Eis</w:t>
            </w:r>
          </w:p>
        </w:tc>
        <w:tc>
          <w:tcPr>
            <w:tcW w:w="7393" w:type="dxa"/>
          </w:tcPr>
          <w:p w14:paraId="089E28A2" w14:textId="77777777" w:rsidR="006A7EE0" w:rsidRPr="004B47B0" w:rsidRDefault="006A7EE0">
            <w:pPr>
              <w:spacing w:after="0" w:line="240" w:lineRule="auto"/>
              <w:rPr>
                <w:rFonts w:eastAsia="Calibri" w:cs="Verdana"/>
                <w:b/>
                <w:bCs/>
                <w:color w:val="000000" w:themeColor="text1"/>
              </w:rPr>
            </w:pPr>
            <w:r w:rsidRPr="004B47B0">
              <w:rPr>
                <w:rFonts w:eastAsia="Calibri" w:cs="Verdana"/>
                <w:b/>
                <w:bCs/>
                <w:color w:val="000000" w:themeColor="text1"/>
              </w:rPr>
              <w:t>Omschrijving</w:t>
            </w:r>
          </w:p>
        </w:tc>
      </w:tr>
      <w:tr w:rsidR="00CD4171" w:rsidRPr="009C72EC" w14:paraId="43DF811F" w14:textId="77777777">
        <w:trPr>
          <w:trHeight w:val="218"/>
        </w:trPr>
        <w:tc>
          <w:tcPr>
            <w:tcW w:w="1271" w:type="dxa"/>
          </w:tcPr>
          <w:p w14:paraId="523D3A80" w14:textId="77777777" w:rsidR="00CD4171" w:rsidRPr="009C72EC" w:rsidRDefault="00CD4171" w:rsidP="00CD4171">
            <w:pPr>
              <w:pStyle w:val="Lijstalinea"/>
              <w:numPr>
                <w:ilvl w:val="1"/>
                <w:numId w:val="19"/>
              </w:numPr>
              <w:spacing w:after="0" w:line="240" w:lineRule="auto"/>
              <w:rPr>
                <w:rFonts w:eastAsia="Calibri" w:cs="Verdana"/>
                <w:color w:val="000000" w:themeColor="text1"/>
              </w:rPr>
            </w:pPr>
          </w:p>
        </w:tc>
        <w:tc>
          <w:tcPr>
            <w:tcW w:w="7393" w:type="dxa"/>
          </w:tcPr>
          <w:p w14:paraId="11FA2163" w14:textId="19E95EE9" w:rsidR="00CD4171" w:rsidRPr="009C72EC" w:rsidRDefault="00CD4171" w:rsidP="00CD4171">
            <w:pPr>
              <w:spacing w:after="0" w:line="240" w:lineRule="auto"/>
              <w:rPr>
                <w:rFonts w:eastAsia="Calibri" w:cs="Verdana"/>
                <w:color w:val="000000" w:themeColor="text1"/>
              </w:rPr>
            </w:pPr>
            <w:r w:rsidRPr="00CD4171">
              <w:rPr>
                <w:rFonts w:eastAsia="Calibri" w:cs="Verdana"/>
                <w:color w:val="000000" w:themeColor="text1"/>
              </w:rPr>
              <w:t xml:space="preserve">De waarden van WOZ-objecten worden in de waarderingsapplicatie bepaald. Op basis van een </w:t>
            </w:r>
            <w:r w:rsidR="00B52CE8">
              <w:rPr>
                <w:rFonts w:eastAsia="Calibri" w:cs="Verdana"/>
                <w:color w:val="000000" w:themeColor="text1"/>
              </w:rPr>
              <w:t xml:space="preserve">real-time </w:t>
            </w:r>
            <w:r w:rsidRPr="00CD4171">
              <w:rPr>
                <w:rFonts w:eastAsia="Calibri" w:cs="Verdana"/>
                <w:color w:val="000000" w:themeColor="text1"/>
              </w:rPr>
              <w:t xml:space="preserve">koppeling moet de belastingapplicatie zonder handmatige handelingen de volledige WOZ-administratie kunnen bijhouden, conform de huidige en toekomstige WOZ-waarderingsvoorschriften. Daarbij moeten mutaties op de WOZ-waarde kunnen worden ingelezen en doorgevoerd in </w:t>
            </w:r>
            <w:r w:rsidR="00EB4C3E">
              <w:rPr>
                <w:rFonts w:eastAsia="Calibri" w:cs="Verdana"/>
                <w:color w:val="000000" w:themeColor="text1"/>
              </w:rPr>
              <w:t>de</w:t>
            </w:r>
            <w:r w:rsidRPr="00CD4171">
              <w:rPr>
                <w:rFonts w:eastAsia="Calibri" w:cs="Verdana"/>
                <w:color w:val="000000" w:themeColor="text1"/>
              </w:rPr>
              <w:t xml:space="preserve"> </w:t>
            </w:r>
            <w:r w:rsidR="00EB4C3E">
              <w:rPr>
                <w:rFonts w:eastAsia="Calibri" w:cs="Verdana"/>
                <w:color w:val="000000" w:themeColor="text1"/>
              </w:rPr>
              <w:t>B</w:t>
            </w:r>
            <w:r w:rsidRPr="00CD4171">
              <w:rPr>
                <w:rFonts w:eastAsia="Calibri" w:cs="Verdana"/>
                <w:color w:val="000000" w:themeColor="text1"/>
              </w:rPr>
              <w:t>elastingapplicatie. Daarnaast moeten via de koppeling met de waarderingsapplicatie ook de secundaire objectkenmerken kunnen worden uitgewisseld voor het genereren van een taxatieverslag.</w:t>
            </w:r>
          </w:p>
        </w:tc>
      </w:tr>
      <w:tr w:rsidR="0058258D" w:rsidRPr="009C72EC" w14:paraId="6954CB32" w14:textId="77777777">
        <w:trPr>
          <w:trHeight w:val="218"/>
        </w:trPr>
        <w:tc>
          <w:tcPr>
            <w:tcW w:w="1271" w:type="dxa"/>
          </w:tcPr>
          <w:p w14:paraId="753A17C7" w14:textId="77777777" w:rsidR="0058258D" w:rsidRPr="009C72EC" w:rsidRDefault="0058258D" w:rsidP="00CD4171">
            <w:pPr>
              <w:pStyle w:val="Lijstalinea"/>
              <w:numPr>
                <w:ilvl w:val="1"/>
                <w:numId w:val="19"/>
              </w:numPr>
              <w:spacing w:after="0" w:line="240" w:lineRule="auto"/>
              <w:rPr>
                <w:rFonts w:eastAsia="Calibri" w:cs="Verdana"/>
                <w:color w:val="000000" w:themeColor="text1"/>
              </w:rPr>
            </w:pPr>
          </w:p>
        </w:tc>
        <w:tc>
          <w:tcPr>
            <w:tcW w:w="7393" w:type="dxa"/>
          </w:tcPr>
          <w:p w14:paraId="50AF1F68" w14:textId="349D30CE" w:rsidR="0058258D" w:rsidRPr="00CD4171" w:rsidRDefault="0058258D" w:rsidP="00CD4171">
            <w:pPr>
              <w:spacing w:after="0" w:line="240" w:lineRule="auto"/>
              <w:rPr>
                <w:rFonts w:eastAsia="Calibri" w:cs="Verdana"/>
                <w:color w:val="000000" w:themeColor="text1"/>
              </w:rPr>
            </w:pPr>
            <w:r w:rsidRPr="0058258D">
              <w:rPr>
                <w:rFonts w:eastAsia="Calibri" w:cs="Verdana"/>
                <w:color w:val="000000" w:themeColor="text1"/>
              </w:rPr>
              <w:t>In de belastingapplicatie kunnen op eenvoudige en overzichtelijke wijze belastingobjecten, WOZ-objecten en deelobjecten met al hun primaire en secundaire gegevens opgevoerd worden conform de geldende regelgeving en conventies</w:t>
            </w:r>
          </w:p>
        </w:tc>
      </w:tr>
      <w:tr w:rsidR="00CD4171" w:rsidRPr="009C72EC" w14:paraId="051B460F" w14:textId="77777777">
        <w:trPr>
          <w:trHeight w:val="218"/>
        </w:trPr>
        <w:tc>
          <w:tcPr>
            <w:tcW w:w="1271" w:type="dxa"/>
          </w:tcPr>
          <w:p w14:paraId="71C2BB9E" w14:textId="77777777" w:rsidR="00CD4171" w:rsidRPr="009C72EC" w:rsidRDefault="00CD4171" w:rsidP="00CD4171">
            <w:pPr>
              <w:pStyle w:val="Lijstalinea"/>
              <w:numPr>
                <w:ilvl w:val="1"/>
                <w:numId w:val="19"/>
              </w:numPr>
              <w:spacing w:after="0" w:line="240" w:lineRule="auto"/>
              <w:rPr>
                <w:rFonts w:eastAsia="Calibri" w:cs="Verdana"/>
                <w:color w:val="000000" w:themeColor="text1"/>
              </w:rPr>
            </w:pPr>
          </w:p>
        </w:tc>
        <w:tc>
          <w:tcPr>
            <w:tcW w:w="7393" w:type="dxa"/>
          </w:tcPr>
          <w:p w14:paraId="56A4A358" w14:textId="15E77547" w:rsidR="00CD4171" w:rsidRPr="009C72EC" w:rsidRDefault="00CD4171" w:rsidP="00CD4171">
            <w:pPr>
              <w:spacing w:after="0" w:line="240" w:lineRule="auto"/>
              <w:rPr>
                <w:rFonts w:eastAsia="Calibri" w:cs="Verdana"/>
                <w:color w:val="000000" w:themeColor="text1"/>
              </w:rPr>
            </w:pPr>
            <w:r w:rsidRPr="00CD4171">
              <w:rPr>
                <w:rFonts w:eastAsia="Calibri" w:cs="Verdana"/>
                <w:color w:val="000000" w:themeColor="text1"/>
              </w:rPr>
              <w:t xml:space="preserve">De door de waarderingsapplicatie gegenereerde taxatiewaarde moet in de belastingapplicatie kunnen worden geblokkeerd. Naast de taxatiewaarde worden ook een beschikte waarde, OZB-waarde, een OZB-gebruikerswaarde en alle overige </w:t>
            </w:r>
            <w:proofErr w:type="spellStart"/>
            <w:r w:rsidRPr="00CD4171">
              <w:rPr>
                <w:rFonts w:eastAsia="Calibri" w:cs="Verdana"/>
                <w:color w:val="000000" w:themeColor="text1"/>
              </w:rPr>
              <w:t>waardebegrippen</w:t>
            </w:r>
            <w:proofErr w:type="spellEnd"/>
            <w:r w:rsidRPr="00CD4171">
              <w:rPr>
                <w:rFonts w:eastAsia="Calibri" w:cs="Verdana"/>
                <w:color w:val="000000" w:themeColor="text1"/>
              </w:rPr>
              <w:t xml:space="preserve"> ondersteund.</w:t>
            </w:r>
          </w:p>
        </w:tc>
      </w:tr>
      <w:tr w:rsidR="00CD4171" w:rsidRPr="009C72EC" w14:paraId="3FD225D7" w14:textId="77777777">
        <w:trPr>
          <w:trHeight w:val="218"/>
        </w:trPr>
        <w:tc>
          <w:tcPr>
            <w:tcW w:w="1271" w:type="dxa"/>
          </w:tcPr>
          <w:p w14:paraId="025B4DD3" w14:textId="77777777" w:rsidR="00CD4171" w:rsidRPr="009C72EC" w:rsidRDefault="00CD4171" w:rsidP="00CD4171">
            <w:pPr>
              <w:pStyle w:val="Lijstalinea"/>
              <w:numPr>
                <w:ilvl w:val="1"/>
                <w:numId w:val="19"/>
              </w:numPr>
              <w:spacing w:after="0" w:line="240" w:lineRule="auto"/>
              <w:rPr>
                <w:rFonts w:eastAsia="Calibri" w:cs="Verdana"/>
                <w:color w:val="000000" w:themeColor="text1"/>
              </w:rPr>
            </w:pPr>
          </w:p>
        </w:tc>
        <w:tc>
          <w:tcPr>
            <w:tcW w:w="7393" w:type="dxa"/>
          </w:tcPr>
          <w:p w14:paraId="03C536C0" w14:textId="6B8ADD23" w:rsidR="00CD4171" w:rsidRPr="009C72EC" w:rsidRDefault="00CD4171" w:rsidP="00CD4171">
            <w:pPr>
              <w:spacing w:after="0" w:line="240" w:lineRule="auto"/>
              <w:rPr>
                <w:rFonts w:eastAsia="Calibri" w:cs="Verdana"/>
                <w:color w:val="000000" w:themeColor="text1"/>
              </w:rPr>
            </w:pPr>
            <w:r w:rsidRPr="00CD4171">
              <w:rPr>
                <w:rFonts w:eastAsia="Calibri" w:cs="Verdana"/>
                <w:color w:val="000000" w:themeColor="text1"/>
              </w:rPr>
              <w:t>De gebruiker kan taxatieopdrachten geven (tussentijdse taxaties, bouwvergunningen, etc.) die automatisch kunnen worden uitgewisseld met de waarderingsapplicatie, bijvoorbeeld door een statuswijziging. Er moet controle zijn op de beschikkingsstatus.</w:t>
            </w:r>
          </w:p>
        </w:tc>
      </w:tr>
      <w:tr w:rsidR="00CD4171" w:rsidRPr="009C72EC" w14:paraId="5D5B5821" w14:textId="77777777">
        <w:trPr>
          <w:trHeight w:val="218"/>
        </w:trPr>
        <w:tc>
          <w:tcPr>
            <w:tcW w:w="1271" w:type="dxa"/>
          </w:tcPr>
          <w:p w14:paraId="4EE82330" w14:textId="77777777" w:rsidR="00CD4171" w:rsidRPr="009C72EC" w:rsidRDefault="00CD4171" w:rsidP="00CD4171">
            <w:pPr>
              <w:pStyle w:val="Lijstalinea"/>
              <w:numPr>
                <w:ilvl w:val="1"/>
                <w:numId w:val="19"/>
              </w:numPr>
              <w:spacing w:after="0" w:line="240" w:lineRule="auto"/>
              <w:rPr>
                <w:rFonts w:eastAsia="Calibri" w:cs="Verdana"/>
                <w:color w:val="000000" w:themeColor="text1"/>
              </w:rPr>
            </w:pPr>
          </w:p>
        </w:tc>
        <w:tc>
          <w:tcPr>
            <w:tcW w:w="7393" w:type="dxa"/>
          </w:tcPr>
          <w:p w14:paraId="3A9ABD42" w14:textId="49527855" w:rsidR="00CD4171" w:rsidRPr="009C72EC" w:rsidRDefault="00CD4171" w:rsidP="00CD4171">
            <w:pPr>
              <w:spacing w:after="0" w:line="240" w:lineRule="auto"/>
              <w:rPr>
                <w:rFonts w:eastAsia="Calibri" w:cs="Verdana"/>
                <w:color w:val="000000" w:themeColor="text1"/>
              </w:rPr>
            </w:pPr>
            <w:r w:rsidRPr="00CD4171">
              <w:rPr>
                <w:rFonts w:eastAsia="Calibri" w:cs="Verdana"/>
                <w:color w:val="000000" w:themeColor="text1"/>
              </w:rPr>
              <w:t xml:space="preserve">Bij nieuwe objecten moeten het object en onderdelen (in bulk) kunnen worden opgevoerd en moeten o.a. de perceelrelaties kunnen worden gekoppeld, het verblijfsobject en de eigenaar en toegekende oppervlakte moet kunnen worden ingevoerd. </w:t>
            </w:r>
          </w:p>
        </w:tc>
      </w:tr>
      <w:tr w:rsidR="00CD4171" w:rsidRPr="009C72EC" w14:paraId="151F1DF1" w14:textId="77777777">
        <w:trPr>
          <w:trHeight w:val="218"/>
        </w:trPr>
        <w:tc>
          <w:tcPr>
            <w:tcW w:w="1271" w:type="dxa"/>
          </w:tcPr>
          <w:p w14:paraId="1450CAF3" w14:textId="77777777" w:rsidR="00CD4171" w:rsidRPr="009C72EC" w:rsidRDefault="00CD4171" w:rsidP="00CD4171">
            <w:pPr>
              <w:pStyle w:val="Lijstalinea"/>
              <w:numPr>
                <w:ilvl w:val="1"/>
                <w:numId w:val="19"/>
              </w:numPr>
              <w:spacing w:after="0" w:line="240" w:lineRule="auto"/>
              <w:rPr>
                <w:rFonts w:eastAsia="Calibri" w:cs="Verdana"/>
                <w:color w:val="000000" w:themeColor="text1"/>
              </w:rPr>
            </w:pPr>
          </w:p>
        </w:tc>
        <w:tc>
          <w:tcPr>
            <w:tcW w:w="7393" w:type="dxa"/>
          </w:tcPr>
          <w:p w14:paraId="7A868166" w14:textId="7BDF2F04" w:rsidR="00CD4171" w:rsidRPr="009C72EC" w:rsidRDefault="00CD4171" w:rsidP="00CD4171">
            <w:pPr>
              <w:spacing w:after="0" w:line="240" w:lineRule="auto"/>
              <w:rPr>
                <w:rFonts w:eastAsia="Calibri" w:cs="Verdana"/>
                <w:color w:val="000000" w:themeColor="text1"/>
              </w:rPr>
            </w:pPr>
            <w:r w:rsidRPr="00CD4171">
              <w:rPr>
                <w:rFonts w:eastAsia="Calibri" w:cs="Verdana"/>
                <w:color w:val="000000" w:themeColor="text1"/>
              </w:rPr>
              <w:t>In de applicatie kan de code gebouwd/ongebouwd worden bijgehouden.</w:t>
            </w:r>
          </w:p>
        </w:tc>
      </w:tr>
      <w:tr w:rsidR="00CD4171" w:rsidRPr="009C72EC" w14:paraId="47FBC462" w14:textId="77777777">
        <w:trPr>
          <w:trHeight w:val="218"/>
        </w:trPr>
        <w:tc>
          <w:tcPr>
            <w:tcW w:w="1271" w:type="dxa"/>
          </w:tcPr>
          <w:p w14:paraId="65CC7200" w14:textId="77777777" w:rsidR="00CD4171" w:rsidRPr="009C72EC" w:rsidRDefault="00CD4171" w:rsidP="00CD4171">
            <w:pPr>
              <w:pStyle w:val="Lijstalinea"/>
              <w:numPr>
                <w:ilvl w:val="1"/>
                <w:numId w:val="19"/>
              </w:numPr>
              <w:spacing w:after="0" w:line="240" w:lineRule="auto"/>
              <w:rPr>
                <w:rFonts w:eastAsia="Calibri" w:cs="Verdana"/>
                <w:color w:val="000000" w:themeColor="text1"/>
              </w:rPr>
            </w:pPr>
          </w:p>
        </w:tc>
        <w:tc>
          <w:tcPr>
            <w:tcW w:w="7393" w:type="dxa"/>
          </w:tcPr>
          <w:p w14:paraId="6F3E66D4" w14:textId="3C1B9A00" w:rsidR="00CD4171" w:rsidRPr="009C72EC" w:rsidRDefault="00CD4171" w:rsidP="00CD4171">
            <w:pPr>
              <w:spacing w:after="0" w:line="240" w:lineRule="auto"/>
              <w:rPr>
                <w:rFonts w:eastAsia="Calibri" w:cs="Verdana"/>
                <w:color w:val="000000" w:themeColor="text1"/>
              </w:rPr>
            </w:pPr>
            <w:r w:rsidRPr="00CD4171">
              <w:rPr>
                <w:rFonts w:eastAsia="Calibri" w:cs="Verdana"/>
                <w:color w:val="000000" w:themeColor="text1"/>
              </w:rPr>
              <w:t xml:space="preserve">Gebouwde objecten (ook zonder postcode) en ongebouwde objecten moeten in de applicatie kunnen worden toegevoegd. Aan ieder (WOZ en/of </w:t>
            </w:r>
            <w:proofErr w:type="spellStart"/>
            <w:r w:rsidRPr="00CD4171">
              <w:rPr>
                <w:rFonts w:eastAsia="Calibri" w:cs="Verdana"/>
                <w:color w:val="000000" w:themeColor="text1"/>
              </w:rPr>
              <w:t>heffings</w:t>
            </w:r>
            <w:proofErr w:type="spellEnd"/>
            <w:r w:rsidRPr="00CD4171">
              <w:rPr>
                <w:rFonts w:eastAsia="Calibri" w:cs="Verdana"/>
                <w:color w:val="000000" w:themeColor="text1"/>
              </w:rPr>
              <w:t>)-object moet een perceel kunnen worden gekoppeld.</w:t>
            </w:r>
          </w:p>
        </w:tc>
      </w:tr>
      <w:tr w:rsidR="00CD4171" w:rsidRPr="009C72EC" w14:paraId="4034B7BE" w14:textId="77777777">
        <w:trPr>
          <w:trHeight w:val="218"/>
        </w:trPr>
        <w:tc>
          <w:tcPr>
            <w:tcW w:w="1271" w:type="dxa"/>
          </w:tcPr>
          <w:p w14:paraId="13847D71" w14:textId="77777777" w:rsidR="00CD4171" w:rsidRPr="009C72EC" w:rsidRDefault="00CD4171" w:rsidP="00CD4171">
            <w:pPr>
              <w:pStyle w:val="Lijstalinea"/>
              <w:numPr>
                <w:ilvl w:val="1"/>
                <w:numId w:val="19"/>
              </w:numPr>
              <w:spacing w:after="0" w:line="240" w:lineRule="auto"/>
              <w:rPr>
                <w:rFonts w:eastAsia="Calibri" w:cs="Verdana"/>
                <w:color w:val="000000" w:themeColor="text1"/>
              </w:rPr>
            </w:pPr>
          </w:p>
        </w:tc>
        <w:tc>
          <w:tcPr>
            <w:tcW w:w="7393" w:type="dxa"/>
          </w:tcPr>
          <w:p w14:paraId="5CCD048F" w14:textId="09EFBAE9" w:rsidR="00CD4171" w:rsidRPr="009C72EC" w:rsidRDefault="00CD4171" w:rsidP="00CD4171">
            <w:pPr>
              <w:spacing w:after="0" w:line="240" w:lineRule="auto"/>
              <w:rPr>
                <w:rFonts w:eastAsia="Calibri" w:cs="Verdana"/>
                <w:color w:val="000000" w:themeColor="text1"/>
              </w:rPr>
            </w:pPr>
            <w:r w:rsidRPr="00CD4171">
              <w:rPr>
                <w:rFonts w:eastAsia="Calibri" w:cs="Verdana"/>
                <w:color w:val="000000" w:themeColor="text1"/>
              </w:rPr>
              <w:t>Bij vervallen of beëindiging van een WOZ-object worden alle relaties beëindigd. Dit moet ook kunnen worden teruggedraaid.</w:t>
            </w:r>
          </w:p>
        </w:tc>
      </w:tr>
      <w:tr w:rsidR="00CD4171" w:rsidRPr="009C72EC" w14:paraId="574FCB98" w14:textId="77777777">
        <w:trPr>
          <w:trHeight w:val="218"/>
        </w:trPr>
        <w:tc>
          <w:tcPr>
            <w:tcW w:w="1271" w:type="dxa"/>
          </w:tcPr>
          <w:p w14:paraId="4179CD0A" w14:textId="77777777" w:rsidR="00CD4171" w:rsidRPr="009C72EC" w:rsidRDefault="00CD4171" w:rsidP="00CD4171">
            <w:pPr>
              <w:pStyle w:val="Lijstalinea"/>
              <w:numPr>
                <w:ilvl w:val="1"/>
                <w:numId w:val="19"/>
              </w:numPr>
              <w:spacing w:after="0" w:line="240" w:lineRule="auto"/>
              <w:rPr>
                <w:rFonts w:eastAsia="Calibri" w:cs="Verdana"/>
                <w:color w:val="000000" w:themeColor="text1"/>
              </w:rPr>
            </w:pPr>
          </w:p>
        </w:tc>
        <w:tc>
          <w:tcPr>
            <w:tcW w:w="7393" w:type="dxa"/>
          </w:tcPr>
          <w:p w14:paraId="78BBCA60" w14:textId="4CE22601" w:rsidR="00CD4171" w:rsidRPr="009C72EC" w:rsidRDefault="00CD4171" w:rsidP="00CD4171">
            <w:pPr>
              <w:spacing w:after="0" w:line="240" w:lineRule="auto"/>
              <w:rPr>
                <w:rFonts w:eastAsia="Calibri" w:cs="Verdana"/>
                <w:color w:val="000000" w:themeColor="text1"/>
              </w:rPr>
            </w:pPr>
            <w:r w:rsidRPr="00CD4171">
              <w:rPr>
                <w:rFonts w:eastAsia="Calibri" w:cs="Verdana"/>
                <w:color w:val="000000" w:themeColor="text1"/>
              </w:rPr>
              <w:t xml:space="preserve">De belastingapplicatie biedt de mogelijkheid om een eigenaar aan te maken voor een WOZ-object indien die nog niet als subject in de applicatie voor komt. Dit gaat primair d.m.v. ophalen van gegevens uit basisregistraties. Bij natuurlijke personen op basis van BSN-nummer en bij niet-natuurlijke personen op basis van KvK-nummer of vestigingsnummer(s). Tevens biedt de belastingapplicatie </w:t>
            </w:r>
            <w:r w:rsidRPr="00CD4171">
              <w:rPr>
                <w:rFonts w:eastAsia="Calibri" w:cs="Verdana"/>
                <w:color w:val="000000" w:themeColor="text1"/>
              </w:rPr>
              <w:lastRenderedPageBreak/>
              <w:t>de mogelijkheid om gegevens handmatig in te voeren (bijv. buitenlandse personen en bedrijven) met aanvullend nummer.</w:t>
            </w:r>
          </w:p>
        </w:tc>
      </w:tr>
      <w:tr w:rsidR="00CD4171" w:rsidRPr="009C72EC" w14:paraId="5B1EF6A1" w14:textId="77777777">
        <w:trPr>
          <w:trHeight w:val="218"/>
        </w:trPr>
        <w:tc>
          <w:tcPr>
            <w:tcW w:w="1271" w:type="dxa"/>
          </w:tcPr>
          <w:p w14:paraId="2B4276B0" w14:textId="77777777" w:rsidR="00CD4171" w:rsidRPr="009C72EC" w:rsidRDefault="00CD4171" w:rsidP="00CD4171">
            <w:pPr>
              <w:pStyle w:val="Lijstalinea"/>
              <w:numPr>
                <w:ilvl w:val="1"/>
                <w:numId w:val="19"/>
              </w:numPr>
              <w:spacing w:after="0" w:line="240" w:lineRule="auto"/>
              <w:rPr>
                <w:rFonts w:eastAsia="Calibri" w:cs="Verdana"/>
                <w:color w:val="000000" w:themeColor="text1"/>
              </w:rPr>
            </w:pPr>
          </w:p>
        </w:tc>
        <w:tc>
          <w:tcPr>
            <w:tcW w:w="7393" w:type="dxa"/>
          </w:tcPr>
          <w:p w14:paraId="2FD00A11" w14:textId="1AD8D865" w:rsidR="00CD4171" w:rsidRPr="009C72EC" w:rsidRDefault="00CD4171" w:rsidP="00CD4171">
            <w:pPr>
              <w:spacing w:after="0" w:line="240" w:lineRule="auto"/>
              <w:rPr>
                <w:rFonts w:eastAsia="Calibri" w:cs="Verdana"/>
                <w:color w:val="000000" w:themeColor="text1"/>
              </w:rPr>
            </w:pPr>
            <w:r w:rsidRPr="00CD4171">
              <w:rPr>
                <w:rFonts w:eastAsia="Calibri" w:cs="Verdana"/>
                <w:color w:val="000000" w:themeColor="text1"/>
              </w:rPr>
              <w:t xml:space="preserve">Het registreren van de relatie tussen sluimerende objecten en de objecten die hier betrekking op hebben, moet mogelijk zijn. Deze relatie is zowel op het sluimerend object zelf als de objecten die aan een sluimerend object zijn gerelateerd zichtbaar. Verder dient er een controlemogelijkheid aanwezig te zijn waarmee kan worden nagegaan of het sluimerend object in ieder geval meer dan één relatie heeft. Een sluimerend WOZ-object mag nooit als heffingsobject worden gebruikt. </w:t>
            </w:r>
          </w:p>
        </w:tc>
      </w:tr>
      <w:tr w:rsidR="00CD4171" w:rsidRPr="009C72EC" w14:paraId="2A2ED4A3" w14:textId="77777777">
        <w:trPr>
          <w:trHeight w:val="218"/>
        </w:trPr>
        <w:tc>
          <w:tcPr>
            <w:tcW w:w="1271" w:type="dxa"/>
          </w:tcPr>
          <w:p w14:paraId="4DE87121" w14:textId="77777777" w:rsidR="00CD4171" w:rsidRPr="009C72EC" w:rsidRDefault="00CD4171" w:rsidP="00CD4171">
            <w:pPr>
              <w:pStyle w:val="Lijstalinea"/>
              <w:numPr>
                <w:ilvl w:val="1"/>
                <w:numId w:val="19"/>
              </w:numPr>
              <w:spacing w:after="0" w:line="240" w:lineRule="auto"/>
              <w:rPr>
                <w:rFonts w:eastAsia="Calibri" w:cs="Verdana"/>
                <w:color w:val="000000" w:themeColor="text1"/>
              </w:rPr>
            </w:pPr>
          </w:p>
        </w:tc>
        <w:tc>
          <w:tcPr>
            <w:tcW w:w="7393" w:type="dxa"/>
          </w:tcPr>
          <w:p w14:paraId="6948D561" w14:textId="0BF260FA" w:rsidR="00CD4171" w:rsidRPr="009C72EC" w:rsidRDefault="00CD4171" w:rsidP="00CD4171">
            <w:pPr>
              <w:spacing w:after="0" w:line="240" w:lineRule="auto"/>
              <w:rPr>
                <w:rFonts w:eastAsia="Calibri" w:cs="Verdana"/>
                <w:color w:val="000000" w:themeColor="text1"/>
              </w:rPr>
            </w:pPr>
            <w:r w:rsidRPr="00CD4171">
              <w:rPr>
                <w:rFonts w:eastAsia="Calibri" w:cs="Verdana"/>
                <w:color w:val="000000" w:themeColor="text1"/>
              </w:rPr>
              <w:t xml:space="preserve">De applicatie is in staat om de gegevens die verkregen zijn uit de BAG en BRK zoveel mogelijk geautomatiseerd te vertalen en te verwerken. Niet geautomatiseerd te verwerken mutaties worden overzichtelijk </w:t>
            </w:r>
            <w:proofErr w:type="spellStart"/>
            <w:r w:rsidRPr="00CD4171">
              <w:rPr>
                <w:rFonts w:eastAsia="Calibri" w:cs="Verdana"/>
                <w:color w:val="000000" w:themeColor="text1"/>
              </w:rPr>
              <w:t>uitgelijst</w:t>
            </w:r>
            <w:proofErr w:type="spellEnd"/>
            <w:r w:rsidRPr="00CD4171">
              <w:rPr>
                <w:rFonts w:eastAsia="Calibri" w:cs="Verdana"/>
                <w:color w:val="000000" w:themeColor="text1"/>
              </w:rPr>
              <w:t xml:space="preserve"> en worden </w:t>
            </w:r>
            <w:proofErr w:type="spellStart"/>
            <w:r w:rsidRPr="00CD4171">
              <w:rPr>
                <w:rFonts w:eastAsia="Calibri" w:cs="Verdana"/>
                <w:color w:val="000000" w:themeColor="text1"/>
              </w:rPr>
              <w:t>toegeveogd</w:t>
            </w:r>
            <w:proofErr w:type="spellEnd"/>
            <w:r w:rsidRPr="00CD4171">
              <w:rPr>
                <w:rFonts w:eastAsia="Calibri" w:cs="Verdana"/>
                <w:color w:val="000000" w:themeColor="text1"/>
              </w:rPr>
              <w:t xml:space="preserve"> aan de werkvoorraden van de medewerkers</w:t>
            </w:r>
          </w:p>
        </w:tc>
      </w:tr>
      <w:tr w:rsidR="00CD4171" w:rsidRPr="009C72EC" w14:paraId="1C85EDD9" w14:textId="77777777">
        <w:trPr>
          <w:trHeight w:val="218"/>
        </w:trPr>
        <w:tc>
          <w:tcPr>
            <w:tcW w:w="1271" w:type="dxa"/>
          </w:tcPr>
          <w:p w14:paraId="17A3ECCE" w14:textId="77777777" w:rsidR="00CD4171" w:rsidRPr="009C72EC" w:rsidRDefault="00CD4171" w:rsidP="00CD4171">
            <w:pPr>
              <w:pStyle w:val="Lijstalinea"/>
              <w:numPr>
                <w:ilvl w:val="1"/>
                <w:numId w:val="19"/>
              </w:numPr>
              <w:spacing w:after="0" w:line="240" w:lineRule="auto"/>
              <w:rPr>
                <w:rFonts w:eastAsia="Calibri" w:cs="Verdana"/>
                <w:color w:val="000000" w:themeColor="text1"/>
              </w:rPr>
            </w:pPr>
          </w:p>
        </w:tc>
        <w:tc>
          <w:tcPr>
            <w:tcW w:w="7393" w:type="dxa"/>
          </w:tcPr>
          <w:p w14:paraId="06C05B94" w14:textId="6C7F18D4" w:rsidR="00CD4171" w:rsidRPr="009C72EC" w:rsidRDefault="00CD4171" w:rsidP="00CD4171">
            <w:pPr>
              <w:spacing w:after="0" w:line="240" w:lineRule="auto"/>
              <w:rPr>
                <w:rFonts w:eastAsia="Calibri" w:cs="Verdana"/>
                <w:color w:val="000000" w:themeColor="text1"/>
              </w:rPr>
            </w:pPr>
            <w:r w:rsidRPr="00CD4171">
              <w:rPr>
                <w:rFonts w:eastAsia="Calibri" w:cs="Verdana"/>
                <w:color w:val="000000" w:themeColor="text1"/>
              </w:rPr>
              <w:t>De kadastrale relatie van een object moet conform het gegevenswoordenboek worden geregistreerd. De bron is het Kadaster BRK2.0. Alle percelen en aldus de kadastrale oppervlakten moeten in de administratie volledig worden toegekend. Het controleren hiervan dient mogelijk te zijn. De applicatie moet inzichtelijk kunnen maken welke object(en) gekoppeld is/zijn aan welke kadastraal perceel of percelen. Tevens maakt de applicatie inzichtelijk welke kadastraal perceel of percelen gekoppeld is/zijn aan welke object(en), inclusief BRK historie.</w:t>
            </w:r>
          </w:p>
        </w:tc>
      </w:tr>
      <w:tr w:rsidR="00CD4171" w:rsidRPr="009C72EC" w14:paraId="0A0B5653" w14:textId="77777777">
        <w:trPr>
          <w:trHeight w:val="218"/>
        </w:trPr>
        <w:tc>
          <w:tcPr>
            <w:tcW w:w="1271" w:type="dxa"/>
          </w:tcPr>
          <w:p w14:paraId="59025055" w14:textId="77777777" w:rsidR="00CD4171" w:rsidRPr="009C72EC" w:rsidRDefault="00CD4171" w:rsidP="00CD4171">
            <w:pPr>
              <w:pStyle w:val="Lijstalinea"/>
              <w:numPr>
                <w:ilvl w:val="1"/>
                <w:numId w:val="19"/>
              </w:numPr>
              <w:spacing w:after="0" w:line="240" w:lineRule="auto"/>
              <w:rPr>
                <w:rFonts w:eastAsia="Calibri" w:cs="Verdana"/>
                <w:color w:val="000000" w:themeColor="text1"/>
              </w:rPr>
            </w:pPr>
          </w:p>
        </w:tc>
        <w:tc>
          <w:tcPr>
            <w:tcW w:w="7393" w:type="dxa"/>
          </w:tcPr>
          <w:p w14:paraId="48D0B70D" w14:textId="62E87E31" w:rsidR="00CD4171" w:rsidRPr="009C72EC" w:rsidRDefault="00CD4171" w:rsidP="00CD4171">
            <w:pPr>
              <w:spacing w:after="0" w:line="240" w:lineRule="auto"/>
              <w:rPr>
                <w:rFonts w:eastAsia="Calibri" w:cs="Verdana"/>
                <w:color w:val="000000" w:themeColor="text1"/>
              </w:rPr>
            </w:pPr>
            <w:r w:rsidRPr="00CD4171">
              <w:rPr>
                <w:rFonts w:eastAsia="Calibri" w:cs="Verdana"/>
                <w:color w:val="000000" w:themeColor="text1"/>
              </w:rPr>
              <w:t>Bij B-objecten wordt door de applicatie altijd getoond wanneer er een aanpassing in de perceelrelaties of toegekende/mee gewaardeerde oppervlakte plaatsvindt. Hierbij moet de toerekening van de oppervlakte opgewerkt kunnen worden.</w:t>
            </w:r>
          </w:p>
        </w:tc>
      </w:tr>
      <w:tr w:rsidR="00CD4171" w:rsidRPr="009C72EC" w14:paraId="1DB7D95C" w14:textId="77777777">
        <w:trPr>
          <w:trHeight w:val="218"/>
        </w:trPr>
        <w:tc>
          <w:tcPr>
            <w:tcW w:w="1271" w:type="dxa"/>
          </w:tcPr>
          <w:p w14:paraId="6FFB7781" w14:textId="77777777" w:rsidR="00CD4171" w:rsidRPr="009C72EC" w:rsidRDefault="00CD4171" w:rsidP="00CD4171">
            <w:pPr>
              <w:pStyle w:val="Lijstalinea"/>
              <w:numPr>
                <w:ilvl w:val="1"/>
                <w:numId w:val="19"/>
              </w:numPr>
              <w:spacing w:after="0" w:line="240" w:lineRule="auto"/>
              <w:rPr>
                <w:rFonts w:eastAsia="Calibri" w:cs="Verdana"/>
                <w:color w:val="000000" w:themeColor="text1"/>
              </w:rPr>
            </w:pPr>
          </w:p>
        </w:tc>
        <w:tc>
          <w:tcPr>
            <w:tcW w:w="7393" w:type="dxa"/>
          </w:tcPr>
          <w:p w14:paraId="1D248966" w14:textId="0C3DFD56" w:rsidR="00CD4171" w:rsidRPr="009C72EC" w:rsidRDefault="00CD4171" w:rsidP="00CD4171">
            <w:pPr>
              <w:spacing w:after="0" w:line="240" w:lineRule="auto"/>
              <w:rPr>
                <w:rFonts w:eastAsia="Calibri" w:cs="Verdana"/>
                <w:color w:val="000000" w:themeColor="text1"/>
              </w:rPr>
            </w:pPr>
            <w:r w:rsidRPr="00CD4171">
              <w:rPr>
                <w:rFonts w:eastAsia="Calibri" w:cs="Verdana"/>
                <w:color w:val="000000" w:themeColor="text1"/>
              </w:rPr>
              <w:t>Binnen de applicatie zijn perceelsplitsingen en -samenvoegingen zichtbaar en kan een volledige filiatieketting van percelen en deelpercelen historisch worden getoond.</w:t>
            </w:r>
          </w:p>
        </w:tc>
      </w:tr>
      <w:tr w:rsidR="00CD4171" w:rsidRPr="009C72EC" w14:paraId="75D9E3BC" w14:textId="77777777">
        <w:trPr>
          <w:trHeight w:val="218"/>
        </w:trPr>
        <w:tc>
          <w:tcPr>
            <w:tcW w:w="1271" w:type="dxa"/>
          </w:tcPr>
          <w:p w14:paraId="311A66F4" w14:textId="77777777" w:rsidR="00CD4171" w:rsidRPr="009C72EC" w:rsidRDefault="00CD4171" w:rsidP="00CD4171">
            <w:pPr>
              <w:pStyle w:val="Lijstalinea"/>
              <w:numPr>
                <w:ilvl w:val="1"/>
                <w:numId w:val="19"/>
              </w:numPr>
              <w:spacing w:after="0" w:line="240" w:lineRule="auto"/>
              <w:rPr>
                <w:rFonts w:eastAsia="Calibri" w:cs="Verdana"/>
                <w:color w:val="000000" w:themeColor="text1"/>
              </w:rPr>
            </w:pPr>
          </w:p>
        </w:tc>
        <w:tc>
          <w:tcPr>
            <w:tcW w:w="7393" w:type="dxa"/>
          </w:tcPr>
          <w:p w14:paraId="5CEC71E2" w14:textId="412C966C" w:rsidR="00CD4171" w:rsidRPr="009C72EC" w:rsidRDefault="00CD4171" w:rsidP="00CD4171">
            <w:pPr>
              <w:spacing w:after="0" w:line="240" w:lineRule="auto"/>
              <w:rPr>
                <w:rFonts w:eastAsia="Calibri" w:cs="Verdana"/>
                <w:color w:val="000000" w:themeColor="text1"/>
              </w:rPr>
            </w:pPr>
            <w:r w:rsidRPr="00CD4171">
              <w:rPr>
                <w:rFonts w:eastAsia="Calibri" w:cs="Verdana"/>
                <w:color w:val="000000" w:themeColor="text1"/>
              </w:rPr>
              <w:t xml:space="preserve">De DUWOZ-codering dient als basis om aan te geven wat voor soort object het object is. Het moet mogelijk zijn om af te wijken van deze DUWOZ-codering. Daarnaast kent de applicatie een duidelijk onderscheid naar woning en niet-woning. </w:t>
            </w:r>
          </w:p>
        </w:tc>
      </w:tr>
      <w:tr w:rsidR="00CD4171" w:rsidRPr="009C72EC" w14:paraId="30DFFEDE" w14:textId="77777777">
        <w:trPr>
          <w:trHeight w:val="218"/>
        </w:trPr>
        <w:tc>
          <w:tcPr>
            <w:tcW w:w="1271" w:type="dxa"/>
          </w:tcPr>
          <w:p w14:paraId="2F74FF84" w14:textId="77777777" w:rsidR="00CD4171" w:rsidRPr="009C72EC" w:rsidRDefault="00CD4171" w:rsidP="00CD4171">
            <w:pPr>
              <w:pStyle w:val="Lijstalinea"/>
              <w:numPr>
                <w:ilvl w:val="1"/>
                <w:numId w:val="19"/>
              </w:numPr>
              <w:spacing w:after="0" w:line="240" w:lineRule="auto"/>
              <w:rPr>
                <w:rFonts w:eastAsia="Calibri" w:cs="Verdana"/>
                <w:color w:val="000000" w:themeColor="text1"/>
              </w:rPr>
            </w:pPr>
          </w:p>
        </w:tc>
        <w:tc>
          <w:tcPr>
            <w:tcW w:w="7393" w:type="dxa"/>
          </w:tcPr>
          <w:p w14:paraId="367B3D00" w14:textId="66938054" w:rsidR="00CD4171" w:rsidRPr="009C72EC" w:rsidRDefault="00CD4171" w:rsidP="00CD4171">
            <w:pPr>
              <w:spacing w:after="0" w:line="240" w:lineRule="auto"/>
              <w:rPr>
                <w:rFonts w:eastAsia="Calibri" w:cs="Verdana"/>
                <w:color w:val="000000" w:themeColor="text1"/>
              </w:rPr>
            </w:pPr>
            <w:r w:rsidRPr="00CD4171">
              <w:rPr>
                <w:rFonts w:eastAsia="Calibri" w:cs="Verdana"/>
                <w:color w:val="000000" w:themeColor="text1"/>
              </w:rPr>
              <w:t xml:space="preserve">In de belastingapplicatie kunnen percelen worden geregistreerd die niet tot een aanslag leiden, zoals </w:t>
            </w:r>
            <w:proofErr w:type="spellStart"/>
            <w:r w:rsidRPr="00CD4171">
              <w:rPr>
                <w:rFonts w:eastAsia="Calibri" w:cs="Verdana"/>
                <w:color w:val="000000" w:themeColor="text1"/>
              </w:rPr>
              <w:t>mandelige</w:t>
            </w:r>
            <w:proofErr w:type="spellEnd"/>
            <w:r w:rsidRPr="00CD4171">
              <w:rPr>
                <w:rFonts w:eastAsia="Calibri" w:cs="Verdana"/>
                <w:color w:val="000000" w:themeColor="text1"/>
              </w:rPr>
              <w:t xml:space="preserve"> percelen en VVE percelen. </w:t>
            </w:r>
          </w:p>
        </w:tc>
      </w:tr>
      <w:tr w:rsidR="00CD4171" w:rsidRPr="009C72EC" w14:paraId="092DA70E" w14:textId="77777777">
        <w:trPr>
          <w:trHeight w:val="218"/>
        </w:trPr>
        <w:tc>
          <w:tcPr>
            <w:tcW w:w="1271" w:type="dxa"/>
          </w:tcPr>
          <w:p w14:paraId="1C416AA2" w14:textId="77777777" w:rsidR="00CD4171" w:rsidRPr="009C72EC" w:rsidRDefault="00CD4171" w:rsidP="00CD4171">
            <w:pPr>
              <w:pStyle w:val="Lijstalinea"/>
              <w:numPr>
                <w:ilvl w:val="1"/>
                <w:numId w:val="19"/>
              </w:numPr>
              <w:spacing w:after="0" w:line="240" w:lineRule="auto"/>
              <w:rPr>
                <w:rFonts w:eastAsia="Calibri" w:cs="Verdana"/>
                <w:color w:val="000000" w:themeColor="text1"/>
              </w:rPr>
            </w:pPr>
          </w:p>
        </w:tc>
        <w:tc>
          <w:tcPr>
            <w:tcW w:w="7393" w:type="dxa"/>
          </w:tcPr>
          <w:p w14:paraId="14A4967B" w14:textId="43AF0137" w:rsidR="00CD4171" w:rsidRPr="009C72EC" w:rsidRDefault="00CD4171" w:rsidP="00CD4171">
            <w:pPr>
              <w:spacing w:after="0" w:line="240" w:lineRule="auto"/>
              <w:rPr>
                <w:rFonts w:eastAsia="Calibri" w:cs="Verdana"/>
                <w:color w:val="000000" w:themeColor="text1"/>
              </w:rPr>
            </w:pPr>
            <w:r w:rsidRPr="00CD4171">
              <w:rPr>
                <w:rFonts w:eastAsia="Calibri" w:cs="Verdana"/>
                <w:color w:val="000000" w:themeColor="text1"/>
              </w:rPr>
              <w:t>Het moet mogelijk zijn alle (on)roerende zaken op te nemen in het objectenbestand. Dit geldt ook voor objecten die zijn vrijgesteld. Alle objecten moeten gekoppeld kunnen worden met de verblijfsobjecten, panden en adressen.</w:t>
            </w:r>
          </w:p>
        </w:tc>
      </w:tr>
      <w:tr w:rsidR="00CD4171" w:rsidRPr="009C72EC" w14:paraId="4669370E" w14:textId="77777777">
        <w:trPr>
          <w:trHeight w:val="218"/>
        </w:trPr>
        <w:tc>
          <w:tcPr>
            <w:tcW w:w="1271" w:type="dxa"/>
          </w:tcPr>
          <w:p w14:paraId="376E8AAB" w14:textId="77777777" w:rsidR="00CD4171" w:rsidRPr="009C72EC" w:rsidRDefault="00CD4171" w:rsidP="00CD4171">
            <w:pPr>
              <w:pStyle w:val="Lijstalinea"/>
              <w:numPr>
                <w:ilvl w:val="1"/>
                <w:numId w:val="19"/>
              </w:numPr>
              <w:spacing w:after="0" w:line="240" w:lineRule="auto"/>
              <w:rPr>
                <w:rFonts w:eastAsia="Calibri" w:cs="Verdana"/>
                <w:color w:val="000000" w:themeColor="text1"/>
              </w:rPr>
            </w:pPr>
          </w:p>
        </w:tc>
        <w:tc>
          <w:tcPr>
            <w:tcW w:w="7393" w:type="dxa"/>
          </w:tcPr>
          <w:p w14:paraId="26CAA002" w14:textId="2BCE67A2" w:rsidR="00CD4171" w:rsidRPr="009C72EC" w:rsidRDefault="00CD4171" w:rsidP="00CD4171">
            <w:pPr>
              <w:spacing w:after="0" w:line="240" w:lineRule="auto"/>
              <w:rPr>
                <w:rFonts w:eastAsia="Calibri" w:cs="Verdana"/>
                <w:color w:val="000000" w:themeColor="text1"/>
              </w:rPr>
            </w:pPr>
            <w:r w:rsidRPr="00CD4171">
              <w:rPr>
                <w:rFonts w:eastAsia="Calibri" w:cs="Verdana"/>
                <w:color w:val="000000" w:themeColor="text1"/>
              </w:rPr>
              <w:t>Containers (cultuurvrijstelling, plantsoen, openbare wegen, etc.) en sluimerende objecten moeten kunnen worden aangemaakt en kunnen worden gekoppeld aan een (vrijgesteld) perceel en niet worden uitgewisseld met de landelijke voorziening</w:t>
            </w:r>
          </w:p>
        </w:tc>
      </w:tr>
      <w:tr w:rsidR="00CD4171" w:rsidRPr="009C72EC" w14:paraId="402B0A76" w14:textId="77777777">
        <w:trPr>
          <w:trHeight w:val="218"/>
        </w:trPr>
        <w:tc>
          <w:tcPr>
            <w:tcW w:w="1271" w:type="dxa"/>
          </w:tcPr>
          <w:p w14:paraId="4D71F51E" w14:textId="77777777" w:rsidR="00CD4171" w:rsidRPr="009C72EC" w:rsidRDefault="00CD4171" w:rsidP="00CD4171">
            <w:pPr>
              <w:pStyle w:val="Lijstalinea"/>
              <w:numPr>
                <w:ilvl w:val="1"/>
                <w:numId w:val="19"/>
              </w:numPr>
              <w:spacing w:after="0" w:line="240" w:lineRule="auto"/>
              <w:rPr>
                <w:rFonts w:eastAsia="Calibri" w:cs="Verdana"/>
                <w:color w:val="000000" w:themeColor="text1"/>
              </w:rPr>
            </w:pPr>
          </w:p>
        </w:tc>
        <w:tc>
          <w:tcPr>
            <w:tcW w:w="7393" w:type="dxa"/>
          </w:tcPr>
          <w:p w14:paraId="27D5625B" w14:textId="286A84B9" w:rsidR="00CD4171" w:rsidRPr="009C72EC" w:rsidRDefault="00CD4171" w:rsidP="00CD4171">
            <w:pPr>
              <w:spacing w:after="0" w:line="240" w:lineRule="auto"/>
              <w:rPr>
                <w:rFonts w:eastAsia="Calibri" w:cs="Verdana"/>
                <w:color w:val="000000" w:themeColor="text1"/>
              </w:rPr>
            </w:pPr>
            <w:r w:rsidRPr="00CD4171">
              <w:rPr>
                <w:rFonts w:eastAsia="Calibri" w:cs="Verdana"/>
                <w:color w:val="000000" w:themeColor="text1"/>
              </w:rPr>
              <w:t xml:space="preserve">De historie van onderdelen en kenmerken van objecten worden bewaard en blijven raadpleegbaar en </w:t>
            </w:r>
            <w:proofErr w:type="spellStart"/>
            <w:r w:rsidRPr="00CD4171">
              <w:rPr>
                <w:rFonts w:eastAsia="Calibri" w:cs="Verdana"/>
                <w:color w:val="000000" w:themeColor="text1"/>
              </w:rPr>
              <w:t>muteerbaar</w:t>
            </w:r>
            <w:proofErr w:type="spellEnd"/>
            <w:r w:rsidRPr="00CD4171">
              <w:rPr>
                <w:rFonts w:eastAsia="Calibri" w:cs="Verdana"/>
                <w:color w:val="000000" w:themeColor="text1"/>
              </w:rPr>
              <w:t xml:space="preserve">. </w:t>
            </w:r>
          </w:p>
        </w:tc>
      </w:tr>
    </w:tbl>
    <w:p w14:paraId="40ECCCC1" w14:textId="77777777" w:rsidR="006A7EE0" w:rsidRDefault="006A7EE0" w:rsidP="006A7EE0">
      <w:pPr>
        <w:spacing w:after="0" w:line="240" w:lineRule="auto"/>
        <w:rPr>
          <w:rFonts w:cs="Times New Roman"/>
        </w:rPr>
      </w:pPr>
    </w:p>
    <w:p w14:paraId="62D3A039" w14:textId="77777777" w:rsidR="006A7EE0" w:rsidRDefault="006A7EE0" w:rsidP="006A7EE0">
      <w:pPr>
        <w:spacing w:after="0" w:line="240" w:lineRule="auto"/>
        <w:rPr>
          <w:rFonts w:cs="Times New Roman"/>
        </w:rPr>
      </w:pPr>
    </w:p>
    <w:p w14:paraId="64A073F1" w14:textId="25E59926" w:rsidR="006A7EE0" w:rsidRDefault="006A7EE0">
      <w:r>
        <w:br w:type="page"/>
      </w:r>
    </w:p>
    <w:p w14:paraId="5AB10716" w14:textId="4CB5C39E" w:rsidR="006A7EE0" w:rsidRPr="006A7EE0" w:rsidRDefault="006A7EE0" w:rsidP="000C4F9D">
      <w:pPr>
        <w:pStyle w:val="Kop1"/>
      </w:pPr>
      <w:r>
        <w:lastRenderedPageBreak/>
        <w:t>Bezwaar en beroep</w:t>
      </w:r>
    </w:p>
    <w:tbl>
      <w:tblPr>
        <w:tblpPr w:leftFromText="141" w:rightFromText="141" w:vertAnchor="text" w:horzAnchor="margin" w:tblpY="283"/>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271"/>
        <w:gridCol w:w="7393"/>
      </w:tblGrid>
      <w:tr w:rsidR="006A7EE0" w:rsidRPr="009C72EC" w14:paraId="796E4F03" w14:textId="77777777">
        <w:trPr>
          <w:tblHeader/>
        </w:trPr>
        <w:tc>
          <w:tcPr>
            <w:tcW w:w="1271" w:type="dxa"/>
          </w:tcPr>
          <w:p w14:paraId="5469ACC9" w14:textId="77777777" w:rsidR="006A7EE0" w:rsidRPr="004B47B0" w:rsidDel="004B5419" w:rsidRDefault="006A7EE0">
            <w:pPr>
              <w:pStyle w:val="Lijstalinea"/>
              <w:spacing w:after="0" w:line="240" w:lineRule="auto"/>
              <w:ind w:left="142" w:hanging="113"/>
              <w:rPr>
                <w:rFonts w:eastAsia="Calibri" w:cs="Verdana"/>
                <w:b/>
                <w:bCs/>
                <w:color w:val="000000" w:themeColor="text1"/>
              </w:rPr>
            </w:pPr>
            <w:r w:rsidRPr="004B47B0">
              <w:rPr>
                <w:rFonts w:eastAsia="Calibri" w:cs="Verdana"/>
                <w:b/>
                <w:bCs/>
                <w:color w:val="000000" w:themeColor="text1"/>
              </w:rPr>
              <w:t>Eis</w:t>
            </w:r>
          </w:p>
        </w:tc>
        <w:tc>
          <w:tcPr>
            <w:tcW w:w="7393" w:type="dxa"/>
          </w:tcPr>
          <w:p w14:paraId="75167408" w14:textId="77777777" w:rsidR="006A7EE0" w:rsidRPr="004B47B0" w:rsidRDefault="006A7EE0">
            <w:pPr>
              <w:spacing w:after="0" w:line="240" w:lineRule="auto"/>
              <w:rPr>
                <w:rFonts w:eastAsia="Calibri" w:cs="Verdana"/>
                <w:b/>
                <w:bCs/>
                <w:color w:val="000000" w:themeColor="text1"/>
              </w:rPr>
            </w:pPr>
            <w:r w:rsidRPr="004B47B0">
              <w:rPr>
                <w:rFonts w:eastAsia="Calibri" w:cs="Verdana"/>
                <w:b/>
                <w:bCs/>
                <w:color w:val="000000" w:themeColor="text1"/>
              </w:rPr>
              <w:t>Omschrijving</w:t>
            </w:r>
          </w:p>
        </w:tc>
      </w:tr>
      <w:tr w:rsidR="00417895" w:rsidRPr="009C72EC" w14:paraId="0F8E4303" w14:textId="77777777">
        <w:trPr>
          <w:trHeight w:val="218"/>
        </w:trPr>
        <w:tc>
          <w:tcPr>
            <w:tcW w:w="1271" w:type="dxa"/>
          </w:tcPr>
          <w:p w14:paraId="17DA2CE3" w14:textId="77777777" w:rsidR="00417895" w:rsidRPr="009C72EC" w:rsidRDefault="00417895" w:rsidP="00417895">
            <w:pPr>
              <w:pStyle w:val="Lijstalinea"/>
              <w:numPr>
                <w:ilvl w:val="1"/>
                <w:numId w:val="20"/>
              </w:numPr>
              <w:spacing w:after="0" w:line="240" w:lineRule="auto"/>
              <w:rPr>
                <w:rFonts w:eastAsia="Calibri" w:cs="Verdana"/>
                <w:color w:val="000000" w:themeColor="text1"/>
              </w:rPr>
            </w:pPr>
          </w:p>
        </w:tc>
        <w:tc>
          <w:tcPr>
            <w:tcW w:w="7393" w:type="dxa"/>
          </w:tcPr>
          <w:p w14:paraId="27F8D19D" w14:textId="20DBD1B2" w:rsidR="00417895" w:rsidRPr="009C72EC" w:rsidRDefault="00417895" w:rsidP="00417895">
            <w:pPr>
              <w:spacing w:after="0" w:line="240" w:lineRule="auto"/>
              <w:rPr>
                <w:rFonts w:eastAsia="Calibri" w:cs="Verdana"/>
                <w:color w:val="000000" w:themeColor="text1"/>
              </w:rPr>
            </w:pPr>
            <w:r w:rsidRPr="00417895">
              <w:rPr>
                <w:rFonts w:eastAsia="Calibri" w:cs="Verdana"/>
                <w:color w:val="000000" w:themeColor="text1"/>
              </w:rPr>
              <w:t>Het is mogelijk om deelstappen voor bezwaar en beroep vrij in te richten in de belastingapplicatie. Aan deze stappen kunnen statussen worden toegevoegd en de belastingapplicatie ondersteunt de bewaking van de (wettelijke) afhandelingstermijnen en signalering. Dit geldt ook voor de termijnbewaking bij verzoek om aanvullende informatie en motivering.</w:t>
            </w:r>
          </w:p>
        </w:tc>
      </w:tr>
      <w:tr w:rsidR="00417895" w:rsidRPr="009C72EC" w14:paraId="22325393" w14:textId="77777777">
        <w:trPr>
          <w:trHeight w:val="218"/>
        </w:trPr>
        <w:tc>
          <w:tcPr>
            <w:tcW w:w="1271" w:type="dxa"/>
          </w:tcPr>
          <w:p w14:paraId="5FAD8ECC" w14:textId="77777777" w:rsidR="00417895" w:rsidRPr="009C72EC" w:rsidRDefault="00417895" w:rsidP="00417895">
            <w:pPr>
              <w:pStyle w:val="Lijstalinea"/>
              <w:numPr>
                <w:ilvl w:val="1"/>
                <w:numId w:val="20"/>
              </w:numPr>
              <w:spacing w:after="0" w:line="240" w:lineRule="auto"/>
              <w:rPr>
                <w:rFonts w:eastAsia="Calibri" w:cs="Verdana"/>
                <w:color w:val="000000" w:themeColor="text1"/>
              </w:rPr>
            </w:pPr>
          </w:p>
        </w:tc>
        <w:tc>
          <w:tcPr>
            <w:tcW w:w="7393" w:type="dxa"/>
          </w:tcPr>
          <w:p w14:paraId="204C179B" w14:textId="2C087048" w:rsidR="00417895" w:rsidRPr="009C72EC" w:rsidRDefault="00417895" w:rsidP="00417895">
            <w:pPr>
              <w:spacing w:after="0" w:line="240" w:lineRule="auto"/>
              <w:rPr>
                <w:rFonts w:eastAsia="Calibri" w:cs="Verdana"/>
                <w:color w:val="000000" w:themeColor="text1"/>
              </w:rPr>
            </w:pPr>
            <w:r w:rsidRPr="00417895">
              <w:rPr>
                <w:rFonts w:eastAsia="Calibri" w:cs="Verdana"/>
                <w:color w:val="000000" w:themeColor="text1"/>
              </w:rPr>
              <w:t>Het is mogelijk om in de belastingapplicatie verzoekschriften, bezwaarschriften en beroepschriften in te boeken. Tenminste datum dagtekening, datum binnenkomst, indiener, naam gemachtigde, aard van het bezwaar, kenmerk (vrij veld), verzoeken tot horen, kostenvergoeding en toets van ontvankelijkheid moeten kunnen worden vastgelegd.</w:t>
            </w:r>
          </w:p>
        </w:tc>
      </w:tr>
      <w:tr w:rsidR="00417895" w:rsidRPr="009C72EC" w14:paraId="31574762" w14:textId="77777777">
        <w:trPr>
          <w:trHeight w:val="218"/>
        </w:trPr>
        <w:tc>
          <w:tcPr>
            <w:tcW w:w="1271" w:type="dxa"/>
          </w:tcPr>
          <w:p w14:paraId="73B57A2C" w14:textId="77777777" w:rsidR="00417895" w:rsidRPr="009C72EC" w:rsidRDefault="00417895" w:rsidP="00417895">
            <w:pPr>
              <w:pStyle w:val="Lijstalinea"/>
              <w:numPr>
                <w:ilvl w:val="1"/>
                <w:numId w:val="20"/>
              </w:numPr>
              <w:spacing w:after="0" w:line="240" w:lineRule="auto"/>
              <w:rPr>
                <w:rFonts w:eastAsia="Calibri" w:cs="Verdana"/>
                <w:color w:val="000000" w:themeColor="text1"/>
              </w:rPr>
            </w:pPr>
          </w:p>
        </w:tc>
        <w:tc>
          <w:tcPr>
            <w:tcW w:w="7393" w:type="dxa"/>
          </w:tcPr>
          <w:p w14:paraId="141CD655" w14:textId="5AC85318" w:rsidR="00417895" w:rsidRPr="009C72EC" w:rsidRDefault="00417895" w:rsidP="00417895">
            <w:pPr>
              <w:spacing w:after="0" w:line="240" w:lineRule="auto"/>
              <w:rPr>
                <w:rFonts w:eastAsia="Calibri" w:cs="Verdana"/>
                <w:color w:val="000000" w:themeColor="text1"/>
              </w:rPr>
            </w:pPr>
            <w:r w:rsidRPr="00417895">
              <w:rPr>
                <w:rFonts w:eastAsia="Calibri" w:cs="Verdana"/>
                <w:color w:val="000000" w:themeColor="text1"/>
              </w:rPr>
              <w:t xml:space="preserve">In de applicatie wordt voor bezwaren en beroepen zaakgericht gewerkt. Dit betekent dat het mogelijk is om een beroep te registreren en uitspraken van een beroep te verwerken in relatie tot afgehandelde verzoeken en bezwaren. De samenhang tussen deelstappen voor bezwaar en eventueel beroep, hoger beroep en beroep in cassatie zijn inzichtelijk.  </w:t>
            </w:r>
          </w:p>
        </w:tc>
      </w:tr>
      <w:tr w:rsidR="00417895" w:rsidRPr="009C72EC" w14:paraId="2FA9DF2D" w14:textId="77777777">
        <w:trPr>
          <w:trHeight w:val="218"/>
        </w:trPr>
        <w:tc>
          <w:tcPr>
            <w:tcW w:w="1271" w:type="dxa"/>
          </w:tcPr>
          <w:p w14:paraId="7C5A3F88" w14:textId="77777777" w:rsidR="00417895" w:rsidRPr="009C72EC" w:rsidRDefault="00417895" w:rsidP="00417895">
            <w:pPr>
              <w:pStyle w:val="Lijstalinea"/>
              <w:numPr>
                <w:ilvl w:val="1"/>
                <w:numId w:val="20"/>
              </w:numPr>
              <w:spacing w:after="0" w:line="240" w:lineRule="auto"/>
              <w:rPr>
                <w:rFonts w:eastAsia="Calibri" w:cs="Verdana"/>
                <w:color w:val="000000" w:themeColor="text1"/>
              </w:rPr>
            </w:pPr>
          </w:p>
        </w:tc>
        <w:tc>
          <w:tcPr>
            <w:tcW w:w="7393" w:type="dxa"/>
          </w:tcPr>
          <w:p w14:paraId="2D4448CE" w14:textId="5228B0DC" w:rsidR="00417895" w:rsidRPr="009C72EC" w:rsidRDefault="00417895" w:rsidP="00417895">
            <w:pPr>
              <w:spacing w:after="0" w:line="240" w:lineRule="auto"/>
              <w:rPr>
                <w:rFonts w:eastAsia="Calibri" w:cs="Verdana"/>
                <w:color w:val="000000" w:themeColor="text1"/>
              </w:rPr>
            </w:pPr>
            <w:r w:rsidRPr="00417895">
              <w:rPr>
                <w:rFonts w:eastAsia="Calibri" w:cs="Verdana"/>
                <w:color w:val="000000" w:themeColor="text1"/>
              </w:rPr>
              <w:t>De belastingapplicatie maakt op subjectniveau zichtbaar welke eerdere verzoeken, bezwaren en beroepen er allemaal zijn en of deze gegrond, ongegrond of in behandeling staan. Per verzoek, bezwaar of beroep is inzichtelijk om welke aanslagregel(s) het gaat.</w:t>
            </w:r>
          </w:p>
        </w:tc>
      </w:tr>
      <w:tr w:rsidR="00417895" w:rsidRPr="009C72EC" w14:paraId="2118D13E" w14:textId="77777777">
        <w:trPr>
          <w:trHeight w:val="218"/>
        </w:trPr>
        <w:tc>
          <w:tcPr>
            <w:tcW w:w="1271" w:type="dxa"/>
          </w:tcPr>
          <w:p w14:paraId="0FF4316D" w14:textId="77777777" w:rsidR="00417895" w:rsidRPr="009C72EC" w:rsidRDefault="00417895" w:rsidP="00417895">
            <w:pPr>
              <w:pStyle w:val="Lijstalinea"/>
              <w:numPr>
                <w:ilvl w:val="1"/>
                <w:numId w:val="20"/>
              </w:numPr>
              <w:spacing w:after="0" w:line="240" w:lineRule="auto"/>
              <w:rPr>
                <w:rFonts w:eastAsia="Calibri" w:cs="Verdana"/>
                <w:color w:val="000000" w:themeColor="text1"/>
              </w:rPr>
            </w:pPr>
          </w:p>
        </w:tc>
        <w:tc>
          <w:tcPr>
            <w:tcW w:w="7393" w:type="dxa"/>
          </w:tcPr>
          <w:p w14:paraId="2618D10E" w14:textId="7E15CC66" w:rsidR="00417895" w:rsidRPr="009C72EC" w:rsidRDefault="00417895" w:rsidP="00417895">
            <w:pPr>
              <w:spacing w:after="0" w:line="240" w:lineRule="auto"/>
              <w:rPr>
                <w:rFonts w:eastAsia="Calibri" w:cs="Verdana"/>
                <w:color w:val="000000" w:themeColor="text1"/>
              </w:rPr>
            </w:pPr>
            <w:r w:rsidRPr="00417895">
              <w:rPr>
                <w:rFonts w:eastAsia="Calibri" w:cs="Verdana"/>
                <w:color w:val="000000" w:themeColor="text1"/>
              </w:rPr>
              <w:t xml:space="preserve">De applicatie maakt op objectniveau zichtbaar in welk jaar, welke belanghebbende bezwaar of beroep heeft gemaakt. Er moet kunnen worden doorgeklikt naar het desbetreffende verzoek, bezwaar of beroep. </w:t>
            </w:r>
          </w:p>
        </w:tc>
      </w:tr>
      <w:tr w:rsidR="00417895" w:rsidRPr="009C72EC" w14:paraId="3938C709" w14:textId="77777777">
        <w:trPr>
          <w:trHeight w:val="218"/>
        </w:trPr>
        <w:tc>
          <w:tcPr>
            <w:tcW w:w="1271" w:type="dxa"/>
          </w:tcPr>
          <w:p w14:paraId="04A682ED" w14:textId="77777777" w:rsidR="00417895" w:rsidRPr="009C72EC" w:rsidRDefault="00417895" w:rsidP="00417895">
            <w:pPr>
              <w:pStyle w:val="Lijstalinea"/>
              <w:numPr>
                <w:ilvl w:val="1"/>
                <w:numId w:val="20"/>
              </w:numPr>
              <w:spacing w:after="0" w:line="240" w:lineRule="auto"/>
              <w:rPr>
                <w:rFonts w:eastAsia="Calibri" w:cs="Verdana"/>
                <w:color w:val="000000" w:themeColor="text1"/>
              </w:rPr>
            </w:pPr>
          </w:p>
        </w:tc>
        <w:tc>
          <w:tcPr>
            <w:tcW w:w="7393" w:type="dxa"/>
          </w:tcPr>
          <w:p w14:paraId="02F9838F" w14:textId="254F5526" w:rsidR="00417895" w:rsidRPr="009C72EC" w:rsidRDefault="00417895" w:rsidP="00417895">
            <w:pPr>
              <w:spacing w:after="0" w:line="240" w:lineRule="auto"/>
              <w:rPr>
                <w:rFonts w:eastAsia="Calibri" w:cs="Verdana"/>
                <w:color w:val="000000" w:themeColor="text1"/>
              </w:rPr>
            </w:pPr>
            <w:r w:rsidRPr="00417895">
              <w:rPr>
                <w:rFonts w:eastAsia="Calibri" w:cs="Verdana"/>
                <w:color w:val="000000" w:themeColor="text1"/>
              </w:rPr>
              <w:t xml:space="preserve">In het bezwaar- en beroepsproces is controle technische functiescheiding mogelijk.  </w:t>
            </w:r>
          </w:p>
        </w:tc>
      </w:tr>
      <w:tr w:rsidR="00417895" w:rsidRPr="009C72EC" w14:paraId="68C88D90" w14:textId="77777777">
        <w:trPr>
          <w:trHeight w:val="218"/>
        </w:trPr>
        <w:tc>
          <w:tcPr>
            <w:tcW w:w="1271" w:type="dxa"/>
          </w:tcPr>
          <w:p w14:paraId="5238860D" w14:textId="77777777" w:rsidR="00417895" w:rsidRPr="009C72EC" w:rsidRDefault="00417895" w:rsidP="00417895">
            <w:pPr>
              <w:pStyle w:val="Lijstalinea"/>
              <w:numPr>
                <w:ilvl w:val="1"/>
                <w:numId w:val="20"/>
              </w:numPr>
              <w:spacing w:after="0" w:line="240" w:lineRule="auto"/>
              <w:rPr>
                <w:rFonts w:eastAsia="Calibri" w:cs="Verdana"/>
                <w:color w:val="000000" w:themeColor="text1"/>
              </w:rPr>
            </w:pPr>
          </w:p>
        </w:tc>
        <w:tc>
          <w:tcPr>
            <w:tcW w:w="7393" w:type="dxa"/>
          </w:tcPr>
          <w:p w14:paraId="5D7B9323" w14:textId="6F826273" w:rsidR="00417895" w:rsidRPr="009C72EC" w:rsidRDefault="00417895" w:rsidP="00417895">
            <w:pPr>
              <w:spacing w:after="0" w:line="240" w:lineRule="auto"/>
              <w:rPr>
                <w:rFonts w:eastAsia="Calibri" w:cs="Verdana"/>
                <w:color w:val="000000" w:themeColor="text1"/>
              </w:rPr>
            </w:pPr>
            <w:r w:rsidRPr="00417895">
              <w:rPr>
                <w:rFonts w:eastAsia="Calibri" w:cs="Verdana"/>
                <w:color w:val="000000" w:themeColor="text1"/>
              </w:rPr>
              <w:t>De applicatie kan worden voorzien van standaard tekstblokken en is in staat deze tekstblokken te generen tot een uitspraakbrief die daarna aangepast kan worden in MS Word. Standaard tekstblokken zijn zelf in te richten naar behoefte.</w:t>
            </w:r>
          </w:p>
        </w:tc>
      </w:tr>
      <w:tr w:rsidR="00417895" w:rsidRPr="009C72EC" w14:paraId="38873F4B" w14:textId="77777777">
        <w:trPr>
          <w:trHeight w:val="218"/>
        </w:trPr>
        <w:tc>
          <w:tcPr>
            <w:tcW w:w="1271" w:type="dxa"/>
          </w:tcPr>
          <w:p w14:paraId="70EBC412" w14:textId="77777777" w:rsidR="00417895" w:rsidRPr="009C72EC" w:rsidRDefault="00417895" w:rsidP="00417895">
            <w:pPr>
              <w:pStyle w:val="Lijstalinea"/>
              <w:numPr>
                <w:ilvl w:val="1"/>
                <w:numId w:val="20"/>
              </w:numPr>
              <w:spacing w:after="0" w:line="240" w:lineRule="auto"/>
              <w:rPr>
                <w:rFonts w:eastAsia="Calibri" w:cs="Verdana"/>
                <w:color w:val="000000" w:themeColor="text1"/>
              </w:rPr>
            </w:pPr>
          </w:p>
        </w:tc>
        <w:tc>
          <w:tcPr>
            <w:tcW w:w="7393" w:type="dxa"/>
          </w:tcPr>
          <w:p w14:paraId="1FCDE2EC" w14:textId="7807D933" w:rsidR="00417895" w:rsidRPr="009C72EC" w:rsidRDefault="00417895" w:rsidP="00417895">
            <w:pPr>
              <w:spacing w:after="0" w:line="240" w:lineRule="auto"/>
              <w:rPr>
                <w:rFonts w:eastAsia="Calibri" w:cs="Verdana"/>
                <w:color w:val="000000" w:themeColor="text1"/>
              </w:rPr>
            </w:pPr>
            <w:r w:rsidRPr="00417895">
              <w:rPr>
                <w:rFonts w:eastAsia="Calibri" w:cs="Verdana"/>
                <w:color w:val="000000" w:themeColor="text1"/>
              </w:rPr>
              <w:t>Bezwaren die via het portaal / digitaal loket voor belastingplichtigen worden ingediend moeten geautomatiseerd kunnen worden ingeboekt.</w:t>
            </w:r>
          </w:p>
        </w:tc>
      </w:tr>
      <w:tr w:rsidR="00417895" w:rsidRPr="009C72EC" w14:paraId="23F93A00" w14:textId="77777777">
        <w:trPr>
          <w:trHeight w:val="218"/>
        </w:trPr>
        <w:tc>
          <w:tcPr>
            <w:tcW w:w="1271" w:type="dxa"/>
          </w:tcPr>
          <w:p w14:paraId="3793E5A1" w14:textId="77777777" w:rsidR="00417895" w:rsidRPr="009C72EC" w:rsidRDefault="00417895" w:rsidP="00417895">
            <w:pPr>
              <w:pStyle w:val="Lijstalinea"/>
              <w:numPr>
                <w:ilvl w:val="1"/>
                <w:numId w:val="20"/>
              </w:numPr>
              <w:spacing w:after="0" w:line="240" w:lineRule="auto"/>
              <w:rPr>
                <w:rFonts w:eastAsia="Calibri" w:cs="Verdana"/>
                <w:color w:val="000000" w:themeColor="text1"/>
              </w:rPr>
            </w:pPr>
          </w:p>
        </w:tc>
        <w:tc>
          <w:tcPr>
            <w:tcW w:w="7393" w:type="dxa"/>
          </w:tcPr>
          <w:p w14:paraId="3FDD32F8" w14:textId="60246A4B" w:rsidR="00417895" w:rsidRPr="009C72EC" w:rsidRDefault="00417895" w:rsidP="00417895">
            <w:pPr>
              <w:spacing w:after="0" w:line="240" w:lineRule="auto"/>
              <w:rPr>
                <w:rFonts w:eastAsia="Calibri" w:cs="Verdana"/>
                <w:color w:val="000000" w:themeColor="text1"/>
              </w:rPr>
            </w:pPr>
            <w:r w:rsidRPr="00417895">
              <w:rPr>
                <w:rFonts w:eastAsia="Calibri" w:cs="Verdana"/>
                <w:color w:val="000000" w:themeColor="text1"/>
              </w:rPr>
              <w:t xml:space="preserve">De belastingapplicatie biedt de mogelijkheid om gemachtigden die bezwaar indienen als 'no cure no </w:t>
            </w:r>
            <w:proofErr w:type="spellStart"/>
            <w:r w:rsidRPr="00417895">
              <w:rPr>
                <w:rFonts w:eastAsia="Calibri" w:cs="Verdana"/>
                <w:color w:val="000000" w:themeColor="text1"/>
              </w:rPr>
              <w:t>pay</w:t>
            </w:r>
            <w:proofErr w:type="spellEnd"/>
            <w:r w:rsidRPr="00417895">
              <w:rPr>
                <w:rFonts w:eastAsia="Calibri" w:cs="Verdana"/>
                <w:color w:val="000000" w:themeColor="text1"/>
              </w:rPr>
              <w:t>' bureaus te registreren.</w:t>
            </w:r>
          </w:p>
        </w:tc>
      </w:tr>
      <w:tr w:rsidR="00417895" w:rsidRPr="009C72EC" w14:paraId="18891335" w14:textId="77777777">
        <w:trPr>
          <w:trHeight w:val="218"/>
        </w:trPr>
        <w:tc>
          <w:tcPr>
            <w:tcW w:w="1271" w:type="dxa"/>
          </w:tcPr>
          <w:p w14:paraId="58E949EA" w14:textId="77777777" w:rsidR="00417895" w:rsidRPr="009C72EC" w:rsidRDefault="00417895" w:rsidP="00417895">
            <w:pPr>
              <w:pStyle w:val="Lijstalinea"/>
              <w:numPr>
                <w:ilvl w:val="1"/>
                <w:numId w:val="20"/>
              </w:numPr>
              <w:spacing w:after="0" w:line="240" w:lineRule="auto"/>
              <w:rPr>
                <w:rFonts w:eastAsia="Calibri" w:cs="Verdana"/>
                <w:color w:val="000000" w:themeColor="text1"/>
              </w:rPr>
            </w:pPr>
          </w:p>
        </w:tc>
        <w:tc>
          <w:tcPr>
            <w:tcW w:w="7393" w:type="dxa"/>
          </w:tcPr>
          <w:p w14:paraId="08C56A3B" w14:textId="700EA752" w:rsidR="00417895" w:rsidRPr="009C72EC" w:rsidRDefault="00417895" w:rsidP="00417895">
            <w:pPr>
              <w:spacing w:after="0" w:line="240" w:lineRule="auto"/>
              <w:rPr>
                <w:rFonts w:eastAsia="Calibri" w:cs="Verdana"/>
                <w:color w:val="000000" w:themeColor="text1"/>
              </w:rPr>
            </w:pPr>
            <w:r w:rsidRPr="00417895">
              <w:rPr>
                <w:rFonts w:eastAsia="Calibri" w:cs="Verdana"/>
                <w:color w:val="000000" w:themeColor="text1"/>
              </w:rPr>
              <w:t>Het moet mogelijk zijn om op aanslagen met veel aanslagregels (incl. WOZ-beschikkingsregels) gelijktijdig meerdere specifieke regels te selecteren waartegen bezwaar is ingesteld. Het is mogelijk om per bezwaar in te zien wat de stand van zaken is. Na uitspraak is op regelniveau inzichtelijk wat de uitspraak is.</w:t>
            </w:r>
          </w:p>
        </w:tc>
      </w:tr>
      <w:tr w:rsidR="00F81419" w:rsidRPr="009C72EC" w14:paraId="7EB46E45" w14:textId="77777777">
        <w:trPr>
          <w:trHeight w:val="218"/>
        </w:trPr>
        <w:tc>
          <w:tcPr>
            <w:tcW w:w="1271" w:type="dxa"/>
          </w:tcPr>
          <w:p w14:paraId="23AF6B67" w14:textId="77777777" w:rsidR="00F81419" w:rsidRPr="009C72EC" w:rsidRDefault="00F81419" w:rsidP="00F81419">
            <w:pPr>
              <w:pStyle w:val="Lijstalinea"/>
              <w:numPr>
                <w:ilvl w:val="1"/>
                <w:numId w:val="20"/>
              </w:numPr>
              <w:spacing w:after="0" w:line="240" w:lineRule="auto"/>
              <w:rPr>
                <w:rFonts w:eastAsia="Calibri" w:cs="Verdana"/>
                <w:color w:val="000000" w:themeColor="text1"/>
              </w:rPr>
            </w:pPr>
          </w:p>
        </w:tc>
        <w:tc>
          <w:tcPr>
            <w:tcW w:w="7393" w:type="dxa"/>
          </w:tcPr>
          <w:p w14:paraId="1BB80C16" w14:textId="16E3AA46" w:rsidR="00F81419" w:rsidRPr="00417895" w:rsidRDefault="00F81419" w:rsidP="00F81419">
            <w:pPr>
              <w:spacing w:after="0" w:line="240" w:lineRule="auto"/>
              <w:rPr>
                <w:rFonts w:eastAsia="Calibri" w:cs="Verdana"/>
                <w:color w:val="000000" w:themeColor="text1"/>
              </w:rPr>
            </w:pPr>
            <w:r w:rsidRPr="00F81419">
              <w:rPr>
                <w:rFonts w:eastAsia="Calibri" w:cs="Verdana"/>
                <w:color w:val="000000" w:themeColor="text1"/>
              </w:rPr>
              <w:t>Bij vorderingen met meerdere aanslagregels (b.v. woningbouwcorporaties) moet op een gemakkelijke wijze kunnen worden gefilterd op de objecten waarop bezwaar moet worden ingeboekt.</w:t>
            </w:r>
          </w:p>
        </w:tc>
      </w:tr>
      <w:tr w:rsidR="00F81419" w:rsidRPr="009C72EC" w14:paraId="76E647C8" w14:textId="77777777">
        <w:trPr>
          <w:trHeight w:val="218"/>
        </w:trPr>
        <w:tc>
          <w:tcPr>
            <w:tcW w:w="1271" w:type="dxa"/>
          </w:tcPr>
          <w:p w14:paraId="6AF75BCD" w14:textId="77777777" w:rsidR="00F81419" w:rsidRPr="009C72EC" w:rsidRDefault="00F81419" w:rsidP="00F81419">
            <w:pPr>
              <w:pStyle w:val="Lijstalinea"/>
              <w:numPr>
                <w:ilvl w:val="1"/>
                <w:numId w:val="20"/>
              </w:numPr>
              <w:spacing w:after="0" w:line="240" w:lineRule="auto"/>
              <w:rPr>
                <w:rFonts w:eastAsia="Calibri" w:cs="Verdana"/>
                <w:color w:val="000000" w:themeColor="text1"/>
              </w:rPr>
            </w:pPr>
          </w:p>
        </w:tc>
        <w:tc>
          <w:tcPr>
            <w:tcW w:w="7393" w:type="dxa"/>
          </w:tcPr>
          <w:p w14:paraId="2E89C8BA" w14:textId="370803FD" w:rsidR="00F81419" w:rsidRPr="00417895" w:rsidRDefault="00F81419" w:rsidP="00F81419">
            <w:pPr>
              <w:spacing w:after="0" w:line="240" w:lineRule="auto"/>
              <w:rPr>
                <w:rFonts w:eastAsia="Calibri" w:cs="Verdana"/>
                <w:color w:val="000000" w:themeColor="text1"/>
              </w:rPr>
            </w:pPr>
            <w:r w:rsidRPr="00F81419">
              <w:rPr>
                <w:rFonts w:eastAsia="Calibri" w:cs="Verdana"/>
                <w:color w:val="000000" w:themeColor="text1"/>
              </w:rPr>
              <w:t>Er moet een aantoonbare uitwisseling zijn met de LV-WOZ waarin de gewijzigde status na bezwaar / beroep zichtbaar is en de verlaagde waarde wordt uitgewisseld met overige afnemers van de LV-WOZ.</w:t>
            </w:r>
          </w:p>
        </w:tc>
      </w:tr>
      <w:tr w:rsidR="00F81419" w:rsidRPr="009C72EC" w14:paraId="725F0561" w14:textId="77777777">
        <w:trPr>
          <w:trHeight w:val="218"/>
        </w:trPr>
        <w:tc>
          <w:tcPr>
            <w:tcW w:w="1271" w:type="dxa"/>
          </w:tcPr>
          <w:p w14:paraId="7B5CB70B" w14:textId="77777777" w:rsidR="00F81419" w:rsidRPr="009C72EC" w:rsidRDefault="00F81419" w:rsidP="00F81419">
            <w:pPr>
              <w:pStyle w:val="Lijstalinea"/>
              <w:numPr>
                <w:ilvl w:val="1"/>
                <w:numId w:val="20"/>
              </w:numPr>
              <w:spacing w:after="0" w:line="240" w:lineRule="auto"/>
              <w:rPr>
                <w:rFonts w:eastAsia="Calibri" w:cs="Verdana"/>
                <w:color w:val="000000" w:themeColor="text1"/>
              </w:rPr>
            </w:pPr>
          </w:p>
        </w:tc>
        <w:tc>
          <w:tcPr>
            <w:tcW w:w="7393" w:type="dxa"/>
          </w:tcPr>
          <w:p w14:paraId="2EE716B6" w14:textId="498DE277" w:rsidR="00F81419" w:rsidRPr="00417895" w:rsidRDefault="00F81419" w:rsidP="00F81419">
            <w:pPr>
              <w:spacing w:after="0" w:line="240" w:lineRule="auto"/>
              <w:rPr>
                <w:rFonts w:eastAsia="Calibri" w:cs="Verdana"/>
                <w:color w:val="000000" w:themeColor="text1"/>
              </w:rPr>
            </w:pPr>
            <w:r w:rsidRPr="00F81419">
              <w:rPr>
                <w:rFonts w:eastAsia="Calibri" w:cs="Verdana"/>
                <w:color w:val="000000" w:themeColor="text1"/>
              </w:rPr>
              <w:t xml:space="preserve">Er moet kunnen worden ingesteld dat een ingeboekt bezwaar en/of beroep automatisch uitgewisseld wordt met de waarderingsapplicatie. De </w:t>
            </w:r>
            <w:proofErr w:type="spellStart"/>
            <w:r w:rsidRPr="00F81419">
              <w:rPr>
                <w:rFonts w:eastAsia="Calibri" w:cs="Verdana"/>
                <w:color w:val="000000" w:themeColor="text1"/>
              </w:rPr>
              <w:t>belastingappicatie</w:t>
            </w:r>
            <w:proofErr w:type="spellEnd"/>
            <w:r w:rsidRPr="00F81419">
              <w:rPr>
                <w:rFonts w:eastAsia="Calibri" w:cs="Verdana"/>
                <w:color w:val="000000" w:themeColor="text1"/>
              </w:rPr>
              <w:t xml:space="preserve"> moet de conclusie op het bezwaar en/of beroep weer terug kunnen ontvangen van de waarderingsapplicatie.</w:t>
            </w:r>
          </w:p>
        </w:tc>
      </w:tr>
      <w:tr w:rsidR="00417895" w:rsidRPr="009C72EC" w14:paraId="0805D530" w14:textId="77777777">
        <w:trPr>
          <w:trHeight w:val="218"/>
        </w:trPr>
        <w:tc>
          <w:tcPr>
            <w:tcW w:w="1271" w:type="dxa"/>
          </w:tcPr>
          <w:p w14:paraId="5DB28D74" w14:textId="77777777" w:rsidR="00417895" w:rsidRPr="009C72EC" w:rsidRDefault="00417895" w:rsidP="00417895">
            <w:pPr>
              <w:pStyle w:val="Lijstalinea"/>
              <w:numPr>
                <w:ilvl w:val="1"/>
                <w:numId w:val="20"/>
              </w:numPr>
              <w:spacing w:after="0" w:line="240" w:lineRule="auto"/>
              <w:rPr>
                <w:rFonts w:eastAsia="Calibri" w:cs="Verdana"/>
                <w:color w:val="000000" w:themeColor="text1"/>
              </w:rPr>
            </w:pPr>
          </w:p>
        </w:tc>
        <w:tc>
          <w:tcPr>
            <w:tcW w:w="7393" w:type="dxa"/>
          </w:tcPr>
          <w:p w14:paraId="25E973A2" w14:textId="7D35DA17" w:rsidR="00417895" w:rsidRPr="009C72EC" w:rsidRDefault="00417895" w:rsidP="00417895">
            <w:pPr>
              <w:spacing w:after="0" w:line="240" w:lineRule="auto"/>
              <w:rPr>
                <w:rFonts w:eastAsia="Calibri" w:cs="Verdana"/>
                <w:color w:val="000000" w:themeColor="text1"/>
              </w:rPr>
            </w:pPr>
            <w:r w:rsidRPr="00417895">
              <w:rPr>
                <w:rFonts w:eastAsia="Calibri" w:cs="Verdana"/>
                <w:color w:val="000000" w:themeColor="text1"/>
              </w:rPr>
              <w:t>De applicatie verhindert het heropenen en aanpassen van een afgehandeld (WOZ-)bezwaarschrift en beroepschrift. De applicatie staat het raadplegen en het toevoegen van aanvullende documenten na het doen van uitspraak wel toe.</w:t>
            </w:r>
          </w:p>
        </w:tc>
      </w:tr>
      <w:tr w:rsidR="00417895" w:rsidRPr="009C72EC" w14:paraId="2F8EA7FA" w14:textId="77777777">
        <w:trPr>
          <w:trHeight w:val="218"/>
        </w:trPr>
        <w:tc>
          <w:tcPr>
            <w:tcW w:w="1271" w:type="dxa"/>
          </w:tcPr>
          <w:p w14:paraId="62D042EA" w14:textId="77777777" w:rsidR="00417895" w:rsidRPr="009C72EC" w:rsidRDefault="00417895" w:rsidP="00417895">
            <w:pPr>
              <w:pStyle w:val="Lijstalinea"/>
              <w:numPr>
                <w:ilvl w:val="1"/>
                <w:numId w:val="20"/>
              </w:numPr>
              <w:spacing w:after="0" w:line="240" w:lineRule="auto"/>
              <w:rPr>
                <w:rFonts w:eastAsia="Calibri" w:cs="Verdana"/>
                <w:color w:val="000000" w:themeColor="text1"/>
              </w:rPr>
            </w:pPr>
          </w:p>
        </w:tc>
        <w:tc>
          <w:tcPr>
            <w:tcW w:w="7393" w:type="dxa"/>
          </w:tcPr>
          <w:p w14:paraId="6AA3F8DA" w14:textId="15FC9460" w:rsidR="00417895" w:rsidRPr="009C72EC" w:rsidRDefault="00417895" w:rsidP="00417895">
            <w:pPr>
              <w:spacing w:after="0" w:line="240" w:lineRule="auto"/>
              <w:rPr>
                <w:rFonts w:eastAsia="Calibri" w:cs="Verdana"/>
                <w:color w:val="000000" w:themeColor="text1"/>
              </w:rPr>
            </w:pPr>
            <w:r w:rsidRPr="00417895">
              <w:rPr>
                <w:rFonts w:eastAsia="Calibri" w:cs="Verdana"/>
                <w:color w:val="000000" w:themeColor="text1"/>
              </w:rPr>
              <w:t>Bij indienen bezwaar moet er een keuze gemaakt kunnen worden om uitstel van betaling te registreren en doorvoeren in de inningsmodule op regelniveau. Bij deze inrichting moet een default waarde worden meegeven, waar de gebruiker eventueel van kan afwijken.</w:t>
            </w:r>
          </w:p>
        </w:tc>
      </w:tr>
      <w:tr w:rsidR="00417895" w:rsidRPr="009C72EC" w14:paraId="6A961261" w14:textId="77777777">
        <w:trPr>
          <w:trHeight w:val="218"/>
        </w:trPr>
        <w:tc>
          <w:tcPr>
            <w:tcW w:w="1271" w:type="dxa"/>
          </w:tcPr>
          <w:p w14:paraId="0ECEE110" w14:textId="77777777" w:rsidR="00417895" w:rsidRPr="009C72EC" w:rsidRDefault="00417895" w:rsidP="00417895">
            <w:pPr>
              <w:pStyle w:val="Lijstalinea"/>
              <w:numPr>
                <w:ilvl w:val="1"/>
                <w:numId w:val="20"/>
              </w:numPr>
              <w:spacing w:after="0" w:line="240" w:lineRule="auto"/>
              <w:rPr>
                <w:rFonts w:eastAsia="Calibri" w:cs="Verdana"/>
                <w:color w:val="000000" w:themeColor="text1"/>
              </w:rPr>
            </w:pPr>
          </w:p>
        </w:tc>
        <w:tc>
          <w:tcPr>
            <w:tcW w:w="7393" w:type="dxa"/>
          </w:tcPr>
          <w:p w14:paraId="319CE1FA" w14:textId="15D4EFA2" w:rsidR="00417895" w:rsidRPr="009C72EC" w:rsidRDefault="00417895" w:rsidP="00417895">
            <w:pPr>
              <w:spacing w:after="0" w:line="240" w:lineRule="auto"/>
              <w:rPr>
                <w:rFonts w:eastAsia="Calibri" w:cs="Verdana"/>
                <w:color w:val="000000" w:themeColor="text1"/>
              </w:rPr>
            </w:pPr>
            <w:r w:rsidRPr="00417895">
              <w:rPr>
                <w:rFonts w:eastAsia="Calibri" w:cs="Verdana"/>
                <w:color w:val="000000" w:themeColor="text1"/>
              </w:rPr>
              <w:t>De belastingapplicatie zal bij uitspraak op bezwaar indien van toepassing het verleende uitstel van betaling eraf worden gehaald en werkt dit door in de inningsmodule.</w:t>
            </w:r>
          </w:p>
        </w:tc>
      </w:tr>
      <w:tr w:rsidR="00417895" w:rsidRPr="009C72EC" w14:paraId="23DA44AD" w14:textId="77777777">
        <w:trPr>
          <w:trHeight w:val="218"/>
        </w:trPr>
        <w:tc>
          <w:tcPr>
            <w:tcW w:w="1271" w:type="dxa"/>
          </w:tcPr>
          <w:p w14:paraId="1A4BF5EC" w14:textId="77777777" w:rsidR="00417895" w:rsidRPr="009C72EC" w:rsidRDefault="00417895" w:rsidP="00417895">
            <w:pPr>
              <w:pStyle w:val="Lijstalinea"/>
              <w:numPr>
                <w:ilvl w:val="1"/>
                <w:numId w:val="20"/>
              </w:numPr>
              <w:spacing w:after="0" w:line="240" w:lineRule="auto"/>
              <w:rPr>
                <w:rFonts w:eastAsia="Calibri" w:cs="Verdana"/>
                <w:color w:val="000000" w:themeColor="text1"/>
              </w:rPr>
            </w:pPr>
          </w:p>
        </w:tc>
        <w:tc>
          <w:tcPr>
            <w:tcW w:w="7393" w:type="dxa"/>
          </w:tcPr>
          <w:p w14:paraId="6F261AAD" w14:textId="24F9DBA4" w:rsidR="00417895" w:rsidRPr="009C72EC" w:rsidRDefault="00417895" w:rsidP="00417895">
            <w:pPr>
              <w:spacing w:after="0" w:line="240" w:lineRule="auto"/>
              <w:rPr>
                <w:rFonts w:eastAsia="Calibri" w:cs="Verdana"/>
                <w:color w:val="000000" w:themeColor="text1"/>
              </w:rPr>
            </w:pPr>
            <w:r w:rsidRPr="00417895">
              <w:rPr>
                <w:rFonts w:eastAsia="Calibri" w:cs="Verdana"/>
                <w:color w:val="000000" w:themeColor="text1"/>
              </w:rPr>
              <w:t xml:space="preserve">De applicatie voorziet in het kunnen intrekken van bezwaarprocedures. </w:t>
            </w:r>
          </w:p>
        </w:tc>
      </w:tr>
      <w:tr w:rsidR="00417895" w:rsidRPr="009C72EC" w14:paraId="7CC2615E" w14:textId="77777777">
        <w:trPr>
          <w:trHeight w:val="218"/>
        </w:trPr>
        <w:tc>
          <w:tcPr>
            <w:tcW w:w="1271" w:type="dxa"/>
          </w:tcPr>
          <w:p w14:paraId="078974FF" w14:textId="77777777" w:rsidR="00417895" w:rsidRPr="009C72EC" w:rsidRDefault="00417895" w:rsidP="00417895">
            <w:pPr>
              <w:pStyle w:val="Lijstalinea"/>
              <w:numPr>
                <w:ilvl w:val="1"/>
                <w:numId w:val="20"/>
              </w:numPr>
              <w:spacing w:after="0" w:line="240" w:lineRule="auto"/>
              <w:rPr>
                <w:rFonts w:eastAsia="Calibri" w:cs="Verdana"/>
                <w:color w:val="000000" w:themeColor="text1"/>
              </w:rPr>
            </w:pPr>
          </w:p>
        </w:tc>
        <w:tc>
          <w:tcPr>
            <w:tcW w:w="7393" w:type="dxa"/>
          </w:tcPr>
          <w:p w14:paraId="3F5A0D70" w14:textId="206BE87D" w:rsidR="00417895" w:rsidRPr="009C72EC" w:rsidRDefault="00417895" w:rsidP="00417895">
            <w:pPr>
              <w:spacing w:after="0" w:line="240" w:lineRule="auto"/>
              <w:rPr>
                <w:rFonts w:eastAsia="Calibri" w:cs="Verdana"/>
                <w:color w:val="000000" w:themeColor="text1"/>
              </w:rPr>
            </w:pPr>
            <w:r w:rsidRPr="00417895">
              <w:rPr>
                <w:rFonts w:eastAsia="Calibri" w:cs="Verdana"/>
                <w:color w:val="000000" w:themeColor="text1"/>
              </w:rPr>
              <w:t xml:space="preserve">Het is mogelijk om deelstappen voor beroep, hoger beroep en beroep in cassatie vrij in te richten in de belastingapplicatie. Aan deze stappen kunnen statussen worden toegevoegd en de belastingapplicatie ondersteunt de bewaking van de (wettelijke) </w:t>
            </w:r>
            <w:proofErr w:type="spellStart"/>
            <w:r w:rsidRPr="00417895">
              <w:rPr>
                <w:rFonts w:eastAsia="Calibri" w:cs="Verdana"/>
                <w:color w:val="000000" w:themeColor="text1"/>
              </w:rPr>
              <w:t>afhandelingtermijnen</w:t>
            </w:r>
            <w:proofErr w:type="spellEnd"/>
            <w:r w:rsidRPr="00417895">
              <w:rPr>
                <w:rFonts w:eastAsia="Calibri" w:cs="Verdana"/>
                <w:color w:val="000000" w:themeColor="text1"/>
              </w:rPr>
              <w:t xml:space="preserve"> en signalering. Dit geldt ook voor de termijnbewaking bij verzoek om aanvullende informatie en motivering.</w:t>
            </w:r>
          </w:p>
        </w:tc>
      </w:tr>
      <w:tr w:rsidR="00417895" w:rsidRPr="009C72EC" w14:paraId="62FFED0D" w14:textId="77777777">
        <w:trPr>
          <w:trHeight w:val="218"/>
        </w:trPr>
        <w:tc>
          <w:tcPr>
            <w:tcW w:w="1271" w:type="dxa"/>
          </w:tcPr>
          <w:p w14:paraId="481E51A1" w14:textId="77777777" w:rsidR="00417895" w:rsidRPr="009C72EC" w:rsidRDefault="00417895" w:rsidP="00417895">
            <w:pPr>
              <w:pStyle w:val="Lijstalinea"/>
              <w:numPr>
                <w:ilvl w:val="1"/>
                <w:numId w:val="20"/>
              </w:numPr>
              <w:spacing w:after="0" w:line="240" w:lineRule="auto"/>
              <w:rPr>
                <w:rFonts w:eastAsia="Calibri" w:cs="Verdana"/>
                <w:color w:val="000000" w:themeColor="text1"/>
              </w:rPr>
            </w:pPr>
          </w:p>
        </w:tc>
        <w:tc>
          <w:tcPr>
            <w:tcW w:w="7393" w:type="dxa"/>
          </w:tcPr>
          <w:p w14:paraId="4E2E5857" w14:textId="66C2C8F1" w:rsidR="00417895" w:rsidRPr="009C72EC" w:rsidRDefault="00417895" w:rsidP="00417895">
            <w:pPr>
              <w:spacing w:after="0" w:line="240" w:lineRule="auto"/>
              <w:rPr>
                <w:rFonts w:eastAsia="Calibri" w:cs="Verdana"/>
                <w:color w:val="000000" w:themeColor="text1"/>
              </w:rPr>
            </w:pPr>
            <w:r w:rsidRPr="00417895">
              <w:rPr>
                <w:rFonts w:eastAsia="Calibri" w:cs="Verdana"/>
                <w:color w:val="000000" w:themeColor="text1"/>
              </w:rPr>
              <w:t>Als niet op alle onderdelen van het bezwaar de geschillen zijn opgelost, moet een beroepzaak op aanslagregel kunnen worden opgevoerd.</w:t>
            </w:r>
          </w:p>
        </w:tc>
      </w:tr>
      <w:tr w:rsidR="00417895" w:rsidRPr="009C72EC" w14:paraId="66A1347A" w14:textId="77777777">
        <w:trPr>
          <w:trHeight w:val="218"/>
        </w:trPr>
        <w:tc>
          <w:tcPr>
            <w:tcW w:w="1271" w:type="dxa"/>
          </w:tcPr>
          <w:p w14:paraId="0F35F7B3" w14:textId="77777777" w:rsidR="00417895" w:rsidRPr="009C72EC" w:rsidRDefault="00417895" w:rsidP="00417895">
            <w:pPr>
              <w:pStyle w:val="Lijstalinea"/>
              <w:numPr>
                <w:ilvl w:val="1"/>
                <w:numId w:val="20"/>
              </w:numPr>
              <w:spacing w:after="0" w:line="240" w:lineRule="auto"/>
              <w:rPr>
                <w:rFonts w:eastAsia="Calibri" w:cs="Verdana"/>
                <w:color w:val="000000" w:themeColor="text1"/>
              </w:rPr>
            </w:pPr>
          </w:p>
        </w:tc>
        <w:tc>
          <w:tcPr>
            <w:tcW w:w="7393" w:type="dxa"/>
          </w:tcPr>
          <w:p w14:paraId="246C37B1" w14:textId="59A3B4F8" w:rsidR="00417895" w:rsidRPr="009C72EC" w:rsidRDefault="00417895" w:rsidP="00417895">
            <w:pPr>
              <w:spacing w:after="0" w:line="240" w:lineRule="auto"/>
              <w:rPr>
                <w:rFonts w:eastAsia="Calibri" w:cs="Verdana"/>
                <w:color w:val="000000" w:themeColor="text1"/>
              </w:rPr>
            </w:pPr>
            <w:r w:rsidRPr="00417895">
              <w:rPr>
                <w:rFonts w:eastAsia="Calibri" w:cs="Verdana"/>
                <w:color w:val="000000" w:themeColor="text1"/>
              </w:rPr>
              <w:t>Het moet mogelijk zijn om op aanslagen met veel aanslagregels (incl. WOZ-beschikkingsregels) gelijktijdig meerdere specifieke regels te selecteren waartegen beroep, hoger beroep en beroep in cassatie is ingesteld. Het is mogelijk om per (hoger) beroep in te zien wat de stand van zaken is. Na uitspraak is op regelniveau inzichtelijk wat de uitspraak is.</w:t>
            </w:r>
          </w:p>
        </w:tc>
      </w:tr>
      <w:tr w:rsidR="00417895" w:rsidRPr="009C72EC" w14:paraId="0804E99D" w14:textId="77777777">
        <w:trPr>
          <w:trHeight w:val="218"/>
        </w:trPr>
        <w:tc>
          <w:tcPr>
            <w:tcW w:w="1271" w:type="dxa"/>
          </w:tcPr>
          <w:p w14:paraId="0F627AAE" w14:textId="77777777" w:rsidR="00417895" w:rsidRPr="009C72EC" w:rsidRDefault="00417895" w:rsidP="00417895">
            <w:pPr>
              <w:pStyle w:val="Lijstalinea"/>
              <w:numPr>
                <w:ilvl w:val="1"/>
                <w:numId w:val="20"/>
              </w:numPr>
              <w:spacing w:after="0" w:line="240" w:lineRule="auto"/>
              <w:rPr>
                <w:rFonts w:eastAsia="Calibri" w:cs="Verdana"/>
                <w:color w:val="000000" w:themeColor="text1"/>
              </w:rPr>
            </w:pPr>
          </w:p>
        </w:tc>
        <w:tc>
          <w:tcPr>
            <w:tcW w:w="7393" w:type="dxa"/>
          </w:tcPr>
          <w:p w14:paraId="500918B0" w14:textId="78626BC0" w:rsidR="00417895" w:rsidRPr="009C72EC" w:rsidRDefault="00417895" w:rsidP="00417895">
            <w:pPr>
              <w:spacing w:after="0" w:line="240" w:lineRule="auto"/>
              <w:rPr>
                <w:rFonts w:eastAsia="Calibri" w:cs="Verdana"/>
                <w:color w:val="000000" w:themeColor="text1"/>
              </w:rPr>
            </w:pPr>
            <w:r w:rsidRPr="00417895">
              <w:rPr>
                <w:rFonts w:eastAsia="Calibri" w:cs="Verdana"/>
                <w:color w:val="000000" w:themeColor="text1"/>
              </w:rPr>
              <w:t>De applicatie voorziet in het toevoegen van het zaaknummer/kenmerk van een rechtbank of gerechtshof of Hoge Raad in een apart veld.</w:t>
            </w:r>
          </w:p>
        </w:tc>
      </w:tr>
      <w:tr w:rsidR="00417895" w:rsidRPr="009C72EC" w14:paraId="0EB04663" w14:textId="77777777">
        <w:trPr>
          <w:trHeight w:val="218"/>
        </w:trPr>
        <w:tc>
          <w:tcPr>
            <w:tcW w:w="1271" w:type="dxa"/>
          </w:tcPr>
          <w:p w14:paraId="3F82DF10" w14:textId="77777777" w:rsidR="00417895" w:rsidRPr="009C72EC" w:rsidRDefault="00417895" w:rsidP="00417895">
            <w:pPr>
              <w:pStyle w:val="Lijstalinea"/>
              <w:numPr>
                <w:ilvl w:val="1"/>
                <w:numId w:val="20"/>
              </w:numPr>
              <w:spacing w:after="0" w:line="240" w:lineRule="auto"/>
              <w:rPr>
                <w:rFonts w:eastAsia="Calibri" w:cs="Verdana"/>
                <w:color w:val="000000" w:themeColor="text1"/>
              </w:rPr>
            </w:pPr>
          </w:p>
        </w:tc>
        <w:tc>
          <w:tcPr>
            <w:tcW w:w="7393" w:type="dxa"/>
          </w:tcPr>
          <w:p w14:paraId="1AB4370A" w14:textId="72CCA6E6" w:rsidR="00417895" w:rsidRPr="009C72EC" w:rsidRDefault="00417895" w:rsidP="00417895">
            <w:pPr>
              <w:spacing w:after="0" w:line="240" w:lineRule="auto"/>
              <w:rPr>
                <w:rFonts w:eastAsia="Calibri" w:cs="Verdana"/>
                <w:color w:val="000000" w:themeColor="text1"/>
              </w:rPr>
            </w:pPr>
            <w:r w:rsidRPr="00417895">
              <w:rPr>
                <w:rFonts w:eastAsia="Calibri" w:cs="Verdana"/>
                <w:color w:val="000000" w:themeColor="text1"/>
              </w:rPr>
              <w:t>Het is mogelijk om in de belastingapplicatie (zonder onderbouwing/vordering) (hoger/cassatie) beroepschriften in te boeken. Tenminste de volgende kenmerken moeten kunnen worden vastgelegd:</w:t>
            </w:r>
            <w:r w:rsidRPr="00417895">
              <w:rPr>
                <w:rFonts w:eastAsia="Calibri" w:cs="Verdana"/>
                <w:color w:val="000000" w:themeColor="text1"/>
              </w:rPr>
              <w:br/>
              <w:t>• gegevens die ook op de vordering staan</w:t>
            </w:r>
            <w:r w:rsidRPr="00417895">
              <w:rPr>
                <w:rFonts w:eastAsia="Calibri" w:cs="Verdana"/>
                <w:color w:val="000000" w:themeColor="text1"/>
              </w:rPr>
              <w:br/>
              <w:t>• naam gemachtigde</w:t>
            </w:r>
            <w:r w:rsidRPr="00417895">
              <w:rPr>
                <w:rFonts w:eastAsia="Calibri" w:cs="Verdana"/>
                <w:color w:val="000000" w:themeColor="text1"/>
              </w:rPr>
              <w:br/>
              <w:t>• datum dagtekening rechtbank/gerechtshof/Hoge Raad</w:t>
            </w:r>
            <w:r w:rsidRPr="00417895">
              <w:rPr>
                <w:rFonts w:eastAsia="Calibri" w:cs="Verdana"/>
                <w:color w:val="000000" w:themeColor="text1"/>
              </w:rPr>
              <w:br/>
              <w:t>• datum dagtekening dat gemeente kennisgeving van beroepschrift heeft ontvangen</w:t>
            </w:r>
            <w:r w:rsidRPr="00417895">
              <w:rPr>
                <w:rFonts w:eastAsia="Calibri" w:cs="Verdana"/>
                <w:color w:val="000000" w:themeColor="text1"/>
              </w:rPr>
              <w:br/>
              <w:t>• kenmerknummer rechtbank/gerechtshof/Hoge Raad</w:t>
            </w:r>
            <w:r w:rsidRPr="00417895">
              <w:rPr>
                <w:rFonts w:eastAsia="Calibri" w:cs="Verdana"/>
                <w:color w:val="000000" w:themeColor="text1"/>
              </w:rPr>
              <w:br/>
              <w:t>• categorieën voor managementinformatie (WOZ, heffingscategorie, kwijtschelding, invorderingskosten, e.d.)</w:t>
            </w:r>
          </w:p>
        </w:tc>
      </w:tr>
      <w:tr w:rsidR="00417895" w:rsidRPr="009C72EC" w14:paraId="414D83D8" w14:textId="77777777">
        <w:trPr>
          <w:trHeight w:val="218"/>
        </w:trPr>
        <w:tc>
          <w:tcPr>
            <w:tcW w:w="1271" w:type="dxa"/>
          </w:tcPr>
          <w:p w14:paraId="1B890FF2" w14:textId="77777777" w:rsidR="00417895" w:rsidRPr="009C72EC" w:rsidRDefault="00417895" w:rsidP="00417895">
            <w:pPr>
              <w:pStyle w:val="Lijstalinea"/>
              <w:numPr>
                <w:ilvl w:val="1"/>
                <w:numId w:val="20"/>
              </w:numPr>
              <w:spacing w:after="0" w:line="240" w:lineRule="auto"/>
              <w:rPr>
                <w:rFonts w:eastAsia="Calibri" w:cs="Verdana"/>
                <w:color w:val="000000" w:themeColor="text1"/>
              </w:rPr>
            </w:pPr>
          </w:p>
        </w:tc>
        <w:tc>
          <w:tcPr>
            <w:tcW w:w="7393" w:type="dxa"/>
          </w:tcPr>
          <w:p w14:paraId="7435716E" w14:textId="302BB307" w:rsidR="00417895" w:rsidRPr="009C72EC" w:rsidRDefault="00417895" w:rsidP="00417895">
            <w:pPr>
              <w:spacing w:after="0" w:line="240" w:lineRule="auto"/>
              <w:rPr>
                <w:rFonts w:eastAsia="Calibri" w:cs="Verdana"/>
                <w:color w:val="000000" w:themeColor="text1"/>
              </w:rPr>
            </w:pPr>
            <w:r w:rsidRPr="00417895">
              <w:rPr>
                <w:rFonts w:eastAsia="Calibri" w:cs="Verdana"/>
                <w:color w:val="000000" w:themeColor="text1"/>
              </w:rPr>
              <w:t>De belastingapplicatie maakt op subjectniveau zichtbaar welke eerdere verzoeken, bezwaren, (hoger) beroepen en cassatieprocedures er allemaal zijn en of deze gegrond, ongegrond of in behandeling staan. Per verzoek, bezwaar of (hoger) beroep en cassatieprocedures is inzichtelijk om welke aanslagregel(s) het gaat.</w:t>
            </w:r>
          </w:p>
        </w:tc>
      </w:tr>
      <w:tr w:rsidR="00417895" w:rsidRPr="009C72EC" w14:paraId="4B4D7B06" w14:textId="77777777">
        <w:trPr>
          <w:trHeight w:val="218"/>
        </w:trPr>
        <w:tc>
          <w:tcPr>
            <w:tcW w:w="1271" w:type="dxa"/>
          </w:tcPr>
          <w:p w14:paraId="55C7CB1C" w14:textId="77777777" w:rsidR="00417895" w:rsidRPr="009C72EC" w:rsidRDefault="00417895" w:rsidP="00417895">
            <w:pPr>
              <w:pStyle w:val="Lijstalinea"/>
              <w:numPr>
                <w:ilvl w:val="1"/>
                <w:numId w:val="20"/>
              </w:numPr>
              <w:spacing w:after="0" w:line="240" w:lineRule="auto"/>
              <w:rPr>
                <w:rFonts w:eastAsia="Calibri" w:cs="Verdana"/>
                <w:color w:val="000000" w:themeColor="text1"/>
              </w:rPr>
            </w:pPr>
          </w:p>
        </w:tc>
        <w:tc>
          <w:tcPr>
            <w:tcW w:w="7393" w:type="dxa"/>
          </w:tcPr>
          <w:p w14:paraId="6CC7E29C" w14:textId="177FD58F" w:rsidR="00417895" w:rsidRPr="009C72EC" w:rsidRDefault="00417895" w:rsidP="00417895">
            <w:pPr>
              <w:spacing w:after="0" w:line="240" w:lineRule="auto"/>
              <w:rPr>
                <w:rFonts w:eastAsia="Calibri" w:cs="Verdana"/>
                <w:color w:val="000000" w:themeColor="text1"/>
              </w:rPr>
            </w:pPr>
            <w:r w:rsidRPr="00417895">
              <w:rPr>
                <w:rFonts w:eastAsia="Calibri" w:cs="Verdana"/>
                <w:color w:val="000000" w:themeColor="text1"/>
              </w:rPr>
              <w:t xml:space="preserve">De belastingapplicatie maakt op objectniveau zichtbaar in welk jaar, welke belanghebbende bezwaar of (hoger) beroep of beroep in cassatie heeft ingesteld. Er moet van daaruit doorgeklikt kunnen worden naar het desbetreffende verzoek, bezwaar of (hoger) beroep of beroep in cassatie. </w:t>
            </w:r>
          </w:p>
        </w:tc>
      </w:tr>
      <w:tr w:rsidR="00417895" w:rsidRPr="009C72EC" w14:paraId="122EAC46" w14:textId="77777777">
        <w:trPr>
          <w:trHeight w:val="218"/>
        </w:trPr>
        <w:tc>
          <w:tcPr>
            <w:tcW w:w="1271" w:type="dxa"/>
          </w:tcPr>
          <w:p w14:paraId="767574DC" w14:textId="77777777" w:rsidR="00417895" w:rsidRPr="009C72EC" w:rsidRDefault="00417895" w:rsidP="00417895">
            <w:pPr>
              <w:pStyle w:val="Lijstalinea"/>
              <w:numPr>
                <w:ilvl w:val="1"/>
                <w:numId w:val="20"/>
              </w:numPr>
              <w:spacing w:after="0" w:line="240" w:lineRule="auto"/>
              <w:rPr>
                <w:rFonts w:eastAsia="Calibri" w:cs="Verdana"/>
                <w:color w:val="000000" w:themeColor="text1"/>
              </w:rPr>
            </w:pPr>
          </w:p>
        </w:tc>
        <w:tc>
          <w:tcPr>
            <w:tcW w:w="7393" w:type="dxa"/>
          </w:tcPr>
          <w:p w14:paraId="13111A67" w14:textId="1E308367" w:rsidR="00417895" w:rsidRPr="009C72EC" w:rsidRDefault="00417895" w:rsidP="00417895">
            <w:pPr>
              <w:spacing w:after="0" w:line="240" w:lineRule="auto"/>
              <w:rPr>
                <w:rFonts w:eastAsia="Calibri" w:cs="Verdana"/>
                <w:color w:val="000000" w:themeColor="text1"/>
              </w:rPr>
            </w:pPr>
            <w:r w:rsidRPr="00417895">
              <w:rPr>
                <w:rFonts w:eastAsia="Calibri" w:cs="Verdana"/>
                <w:color w:val="000000" w:themeColor="text1"/>
              </w:rPr>
              <w:t>In de applicatie is het niet de mogelijk om een afgehandeld (hoger) beroepschrift te openen en aan te passen. De applicatie staat het raadplegen en het toevoegen van aanvullende documenten na het doen van uitspraak toe, waarna deze wel weer opnieuw moet kunnen worden afgesloten.</w:t>
            </w:r>
          </w:p>
        </w:tc>
      </w:tr>
      <w:tr w:rsidR="00417895" w:rsidRPr="009C72EC" w14:paraId="0F29CB57" w14:textId="77777777">
        <w:trPr>
          <w:trHeight w:val="218"/>
        </w:trPr>
        <w:tc>
          <w:tcPr>
            <w:tcW w:w="1271" w:type="dxa"/>
          </w:tcPr>
          <w:p w14:paraId="2393BE84" w14:textId="77777777" w:rsidR="00417895" w:rsidRPr="009C72EC" w:rsidRDefault="00417895" w:rsidP="00417895">
            <w:pPr>
              <w:pStyle w:val="Lijstalinea"/>
              <w:numPr>
                <w:ilvl w:val="1"/>
                <w:numId w:val="20"/>
              </w:numPr>
              <w:spacing w:after="0" w:line="240" w:lineRule="auto"/>
              <w:rPr>
                <w:rFonts w:eastAsia="Calibri" w:cs="Verdana"/>
                <w:color w:val="000000" w:themeColor="text1"/>
              </w:rPr>
            </w:pPr>
          </w:p>
        </w:tc>
        <w:tc>
          <w:tcPr>
            <w:tcW w:w="7393" w:type="dxa"/>
          </w:tcPr>
          <w:p w14:paraId="7600938F" w14:textId="462DBF97" w:rsidR="00417895" w:rsidRPr="009C72EC" w:rsidRDefault="00417895" w:rsidP="00417895">
            <w:pPr>
              <w:spacing w:after="0" w:line="240" w:lineRule="auto"/>
              <w:rPr>
                <w:rFonts w:eastAsia="Calibri" w:cs="Verdana"/>
                <w:color w:val="000000" w:themeColor="text1"/>
              </w:rPr>
            </w:pPr>
            <w:r w:rsidRPr="00417895">
              <w:rPr>
                <w:rFonts w:eastAsia="Calibri" w:cs="Verdana"/>
                <w:color w:val="000000" w:themeColor="text1"/>
              </w:rPr>
              <w:t>Nadat de termijn is vervallen voor een volgende stap (uitspraak van de rechtbank op een beroep, uitspraak van gerechtshof op hoger beroepen en/of arrest van de Hoge Raad) moet de applicatie automatische het uitstel van betaling eraf halen.</w:t>
            </w:r>
          </w:p>
        </w:tc>
      </w:tr>
      <w:tr w:rsidR="00417895" w:rsidRPr="009C72EC" w14:paraId="239CD2CD" w14:textId="77777777">
        <w:trPr>
          <w:trHeight w:val="218"/>
        </w:trPr>
        <w:tc>
          <w:tcPr>
            <w:tcW w:w="1271" w:type="dxa"/>
          </w:tcPr>
          <w:p w14:paraId="516A7BC8" w14:textId="77777777" w:rsidR="00417895" w:rsidRPr="009C72EC" w:rsidRDefault="00417895" w:rsidP="00417895">
            <w:pPr>
              <w:pStyle w:val="Lijstalinea"/>
              <w:numPr>
                <w:ilvl w:val="1"/>
                <w:numId w:val="20"/>
              </w:numPr>
              <w:spacing w:after="0" w:line="240" w:lineRule="auto"/>
              <w:rPr>
                <w:rFonts w:eastAsia="Calibri" w:cs="Verdana"/>
                <w:color w:val="000000" w:themeColor="text1"/>
              </w:rPr>
            </w:pPr>
          </w:p>
        </w:tc>
        <w:tc>
          <w:tcPr>
            <w:tcW w:w="7393" w:type="dxa"/>
          </w:tcPr>
          <w:p w14:paraId="7D1B83D1" w14:textId="641BCE08" w:rsidR="00417895" w:rsidRPr="009C72EC" w:rsidRDefault="00417895" w:rsidP="00417895">
            <w:pPr>
              <w:spacing w:after="0" w:line="240" w:lineRule="auto"/>
              <w:rPr>
                <w:rFonts w:eastAsia="Calibri" w:cs="Verdana"/>
                <w:color w:val="000000" w:themeColor="text1"/>
              </w:rPr>
            </w:pPr>
            <w:r w:rsidRPr="00417895">
              <w:rPr>
                <w:rFonts w:eastAsia="Calibri" w:cs="Verdana"/>
                <w:color w:val="000000" w:themeColor="text1"/>
              </w:rPr>
              <w:t>In de applicatie is het mogelijk om een hoger beroep vast te leggen, zowel als de belanghebbende/gemachtigde deze indient als wanneer deze wordt ingediend door Opdrachtgever (incidenteel hoger beroep).</w:t>
            </w:r>
          </w:p>
        </w:tc>
      </w:tr>
      <w:tr w:rsidR="00417895" w:rsidRPr="009C72EC" w14:paraId="68039EB5" w14:textId="77777777">
        <w:trPr>
          <w:trHeight w:val="218"/>
        </w:trPr>
        <w:tc>
          <w:tcPr>
            <w:tcW w:w="1271" w:type="dxa"/>
          </w:tcPr>
          <w:p w14:paraId="524FCF46" w14:textId="77777777" w:rsidR="00417895" w:rsidRPr="009C72EC" w:rsidRDefault="00417895" w:rsidP="00417895">
            <w:pPr>
              <w:pStyle w:val="Lijstalinea"/>
              <w:numPr>
                <w:ilvl w:val="1"/>
                <w:numId w:val="20"/>
              </w:numPr>
              <w:spacing w:after="0" w:line="240" w:lineRule="auto"/>
              <w:rPr>
                <w:rFonts w:eastAsia="Calibri" w:cs="Verdana"/>
                <w:color w:val="000000" w:themeColor="text1"/>
              </w:rPr>
            </w:pPr>
          </w:p>
        </w:tc>
        <w:tc>
          <w:tcPr>
            <w:tcW w:w="7393" w:type="dxa"/>
          </w:tcPr>
          <w:p w14:paraId="5ACF913C" w14:textId="19BC025E" w:rsidR="00417895" w:rsidRPr="009C72EC" w:rsidRDefault="00417895" w:rsidP="00417895">
            <w:pPr>
              <w:spacing w:after="0" w:line="240" w:lineRule="auto"/>
              <w:rPr>
                <w:rFonts w:eastAsia="Calibri" w:cs="Verdana"/>
                <w:color w:val="000000" w:themeColor="text1"/>
              </w:rPr>
            </w:pPr>
            <w:r w:rsidRPr="00417895">
              <w:rPr>
                <w:rFonts w:eastAsia="Calibri" w:cs="Verdana"/>
                <w:color w:val="000000" w:themeColor="text1"/>
              </w:rPr>
              <w:t>De zittingen van de rechtbank en gerechtshof moeten handmatig kunnen worden vastgelegd en inzichtelijk zijn in de applicatie.</w:t>
            </w:r>
          </w:p>
        </w:tc>
      </w:tr>
    </w:tbl>
    <w:p w14:paraId="7FBD0611" w14:textId="77777777" w:rsidR="006A7EE0" w:rsidRDefault="006A7EE0" w:rsidP="006A7EE0">
      <w:pPr>
        <w:spacing w:after="0" w:line="240" w:lineRule="auto"/>
        <w:rPr>
          <w:rFonts w:cs="Times New Roman"/>
        </w:rPr>
      </w:pPr>
    </w:p>
    <w:p w14:paraId="119EA7F3" w14:textId="77777777" w:rsidR="006A7EE0" w:rsidRDefault="006A7EE0" w:rsidP="006A7EE0">
      <w:pPr>
        <w:spacing w:after="0" w:line="240" w:lineRule="auto"/>
        <w:rPr>
          <w:rFonts w:cs="Times New Roman"/>
        </w:rPr>
      </w:pPr>
    </w:p>
    <w:p w14:paraId="0E9DCCCD" w14:textId="77777777" w:rsidR="006A7EE0" w:rsidRDefault="006A7EE0" w:rsidP="006A7EE0">
      <w:pPr>
        <w:spacing w:after="0" w:line="240" w:lineRule="auto"/>
        <w:rPr>
          <w:rFonts w:cs="Times New Roman"/>
        </w:rPr>
      </w:pPr>
    </w:p>
    <w:p w14:paraId="55561AF8" w14:textId="77777777" w:rsidR="00DB0229" w:rsidRDefault="00DB0229">
      <w:pPr>
        <w:rPr>
          <w:rFonts w:asciiTheme="majorHAnsi" w:eastAsiaTheme="majorEastAsia" w:hAnsiTheme="majorHAnsi" w:cstheme="majorBidi"/>
          <w:caps/>
          <w:color w:val="2E74B5" w:themeColor="accent1" w:themeShade="BF"/>
          <w:sz w:val="32"/>
          <w:szCs w:val="32"/>
        </w:rPr>
      </w:pPr>
      <w:r>
        <w:br w:type="page"/>
      </w:r>
    </w:p>
    <w:p w14:paraId="53225DD7" w14:textId="13B657E1" w:rsidR="00155196" w:rsidRDefault="00757560" w:rsidP="00155196">
      <w:pPr>
        <w:pStyle w:val="Kop1"/>
      </w:pPr>
      <w:r>
        <w:lastRenderedPageBreak/>
        <w:t>Digitaal loket</w:t>
      </w:r>
    </w:p>
    <w:p w14:paraId="6876D15A" w14:textId="318EF57C" w:rsidR="00155196" w:rsidRPr="006A7EE0" w:rsidRDefault="00131CBB" w:rsidP="00155196">
      <w:pPr>
        <w:pStyle w:val="Kop2"/>
        <w:pBdr>
          <w:bottom w:val="single" w:sz="4" w:space="1" w:color="0070C0"/>
        </w:pBdr>
        <w:ind w:left="748" w:hanging="748"/>
      </w:pPr>
      <w:r>
        <w:t>Digitaal loket</w:t>
      </w:r>
    </w:p>
    <w:tbl>
      <w:tblPr>
        <w:tblpPr w:leftFromText="141" w:rightFromText="141" w:vertAnchor="text" w:horzAnchor="margin" w:tblpY="283"/>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271"/>
        <w:gridCol w:w="7393"/>
      </w:tblGrid>
      <w:tr w:rsidR="00155196" w:rsidRPr="009C72EC" w14:paraId="62DA785F" w14:textId="77777777">
        <w:trPr>
          <w:tblHeader/>
        </w:trPr>
        <w:tc>
          <w:tcPr>
            <w:tcW w:w="1271" w:type="dxa"/>
          </w:tcPr>
          <w:p w14:paraId="314A5824" w14:textId="77777777" w:rsidR="00155196" w:rsidRPr="004B47B0" w:rsidDel="004B5419" w:rsidRDefault="00155196">
            <w:pPr>
              <w:pStyle w:val="Lijstalinea"/>
              <w:spacing w:after="0" w:line="240" w:lineRule="auto"/>
              <w:ind w:left="142" w:hanging="113"/>
              <w:rPr>
                <w:rFonts w:eastAsia="Calibri" w:cs="Verdana"/>
                <w:b/>
                <w:bCs/>
                <w:color w:val="000000" w:themeColor="text1"/>
              </w:rPr>
            </w:pPr>
            <w:r w:rsidRPr="004B47B0">
              <w:rPr>
                <w:rFonts w:eastAsia="Calibri" w:cs="Verdana"/>
                <w:b/>
                <w:bCs/>
                <w:color w:val="000000" w:themeColor="text1"/>
              </w:rPr>
              <w:t>Eis</w:t>
            </w:r>
          </w:p>
        </w:tc>
        <w:tc>
          <w:tcPr>
            <w:tcW w:w="7393" w:type="dxa"/>
          </w:tcPr>
          <w:p w14:paraId="0C242CE1" w14:textId="77777777" w:rsidR="00155196" w:rsidRPr="004B47B0" w:rsidRDefault="00155196">
            <w:pPr>
              <w:spacing w:after="0" w:line="240" w:lineRule="auto"/>
              <w:rPr>
                <w:rFonts w:eastAsia="Calibri" w:cs="Verdana"/>
                <w:b/>
                <w:bCs/>
                <w:color w:val="000000" w:themeColor="text1"/>
              </w:rPr>
            </w:pPr>
            <w:r w:rsidRPr="004B47B0">
              <w:rPr>
                <w:rFonts w:eastAsia="Calibri" w:cs="Verdana"/>
                <w:b/>
                <w:bCs/>
                <w:color w:val="000000" w:themeColor="text1"/>
              </w:rPr>
              <w:t>Omschrijving</w:t>
            </w:r>
          </w:p>
        </w:tc>
      </w:tr>
      <w:tr w:rsidR="00C819A4" w:rsidRPr="009C72EC" w14:paraId="7EACF61B" w14:textId="77777777">
        <w:trPr>
          <w:trHeight w:val="218"/>
        </w:trPr>
        <w:tc>
          <w:tcPr>
            <w:tcW w:w="1271" w:type="dxa"/>
          </w:tcPr>
          <w:p w14:paraId="7248BD09" w14:textId="77777777" w:rsidR="00C819A4" w:rsidRPr="009C72EC" w:rsidRDefault="00C819A4" w:rsidP="00C819A4">
            <w:pPr>
              <w:pStyle w:val="Lijstalinea"/>
              <w:numPr>
                <w:ilvl w:val="1"/>
                <w:numId w:val="21"/>
              </w:numPr>
              <w:spacing w:after="0" w:line="240" w:lineRule="auto"/>
              <w:rPr>
                <w:rFonts w:eastAsia="Calibri" w:cs="Verdana"/>
                <w:color w:val="000000" w:themeColor="text1"/>
              </w:rPr>
            </w:pPr>
          </w:p>
        </w:tc>
        <w:tc>
          <w:tcPr>
            <w:tcW w:w="7393" w:type="dxa"/>
          </w:tcPr>
          <w:p w14:paraId="6B88EB04" w14:textId="43FAF761" w:rsidR="00C819A4" w:rsidRPr="009C72EC" w:rsidRDefault="00C819A4" w:rsidP="00C819A4">
            <w:pPr>
              <w:spacing w:after="0" w:line="240" w:lineRule="auto"/>
              <w:rPr>
                <w:rFonts w:eastAsia="Calibri" w:cs="Verdana"/>
                <w:color w:val="000000" w:themeColor="text1"/>
              </w:rPr>
            </w:pPr>
            <w:r w:rsidRPr="00C819A4">
              <w:rPr>
                <w:rFonts w:eastAsia="Calibri" w:cs="Verdana"/>
                <w:color w:val="000000" w:themeColor="text1"/>
              </w:rPr>
              <w:t>De belastingapplicatie dient te voorzien in een real-time-koppeling met portaal (lees: digitaal loket) voor belastingplichtigen en gemachtigden.</w:t>
            </w:r>
          </w:p>
        </w:tc>
      </w:tr>
      <w:tr w:rsidR="00C819A4" w:rsidRPr="009C72EC" w14:paraId="426FF9C0" w14:textId="77777777">
        <w:trPr>
          <w:trHeight w:val="218"/>
        </w:trPr>
        <w:tc>
          <w:tcPr>
            <w:tcW w:w="1271" w:type="dxa"/>
          </w:tcPr>
          <w:p w14:paraId="4C6A5B2D" w14:textId="77777777" w:rsidR="00C819A4" w:rsidRPr="009C72EC" w:rsidRDefault="00C819A4" w:rsidP="00C819A4">
            <w:pPr>
              <w:pStyle w:val="Lijstalinea"/>
              <w:numPr>
                <w:ilvl w:val="1"/>
                <w:numId w:val="21"/>
              </w:numPr>
              <w:spacing w:after="0" w:line="240" w:lineRule="auto"/>
              <w:rPr>
                <w:rFonts w:eastAsia="Calibri" w:cs="Verdana"/>
                <w:color w:val="000000" w:themeColor="text1"/>
              </w:rPr>
            </w:pPr>
          </w:p>
        </w:tc>
        <w:tc>
          <w:tcPr>
            <w:tcW w:w="7393" w:type="dxa"/>
          </w:tcPr>
          <w:p w14:paraId="2738A072" w14:textId="0DF12653" w:rsidR="00C819A4" w:rsidRPr="009C72EC" w:rsidRDefault="00C819A4" w:rsidP="00C819A4">
            <w:pPr>
              <w:spacing w:after="0" w:line="240" w:lineRule="auto"/>
              <w:rPr>
                <w:rFonts w:eastAsia="Calibri" w:cs="Verdana"/>
                <w:color w:val="000000" w:themeColor="text1"/>
              </w:rPr>
            </w:pPr>
            <w:r w:rsidRPr="00C819A4">
              <w:rPr>
                <w:rFonts w:eastAsia="Calibri" w:cs="Verdana"/>
                <w:color w:val="000000" w:themeColor="text1"/>
              </w:rPr>
              <w:t xml:space="preserve">Subjecten dienen in het portaal met </w:t>
            </w:r>
            <w:proofErr w:type="spellStart"/>
            <w:r w:rsidRPr="00C819A4">
              <w:rPr>
                <w:rFonts w:eastAsia="Calibri" w:cs="Verdana"/>
                <w:color w:val="000000" w:themeColor="text1"/>
              </w:rPr>
              <w:t>DigiD</w:t>
            </w:r>
            <w:proofErr w:type="spellEnd"/>
            <w:r w:rsidRPr="00C819A4">
              <w:rPr>
                <w:rFonts w:eastAsia="Calibri" w:cs="Verdana"/>
                <w:color w:val="000000" w:themeColor="text1"/>
              </w:rPr>
              <w:t xml:space="preserve">-verificatie, e-Herkenning of </w:t>
            </w:r>
            <w:proofErr w:type="spellStart"/>
            <w:r w:rsidRPr="00C819A4">
              <w:rPr>
                <w:rFonts w:eastAsia="Calibri" w:cs="Verdana"/>
                <w:color w:val="000000" w:themeColor="text1"/>
              </w:rPr>
              <w:t>eiDAS</w:t>
            </w:r>
            <w:proofErr w:type="spellEnd"/>
            <w:r w:rsidRPr="00C819A4">
              <w:rPr>
                <w:rFonts w:eastAsia="Calibri" w:cs="Verdana"/>
                <w:color w:val="000000" w:themeColor="text1"/>
              </w:rPr>
              <w:t xml:space="preserve"> gegevens te kunnen raadplegen, muteren, zaken te kunnen aanvragen of indienen.</w:t>
            </w:r>
          </w:p>
        </w:tc>
      </w:tr>
      <w:tr w:rsidR="00C819A4" w:rsidRPr="009C72EC" w14:paraId="19CFD031" w14:textId="77777777">
        <w:trPr>
          <w:trHeight w:val="218"/>
        </w:trPr>
        <w:tc>
          <w:tcPr>
            <w:tcW w:w="1271" w:type="dxa"/>
          </w:tcPr>
          <w:p w14:paraId="78281FB9" w14:textId="77777777" w:rsidR="00C819A4" w:rsidRPr="009C72EC" w:rsidRDefault="00C819A4" w:rsidP="00C819A4">
            <w:pPr>
              <w:pStyle w:val="Lijstalinea"/>
              <w:numPr>
                <w:ilvl w:val="1"/>
                <w:numId w:val="21"/>
              </w:numPr>
              <w:spacing w:after="0" w:line="240" w:lineRule="auto"/>
              <w:rPr>
                <w:rFonts w:eastAsia="Calibri" w:cs="Verdana"/>
                <w:color w:val="000000" w:themeColor="text1"/>
              </w:rPr>
            </w:pPr>
          </w:p>
        </w:tc>
        <w:tc>
          <w:tcPr>
            <w:tcW w:w="7393" w:type="dxa"/>
          </w:tcPr>
          <w:p w14:paraId="3655EF73" w14:textId="7757E8B5" w:rsidR="00C819A4" w:rsidRPr="009C72EC" w:rsidRDefault="00C819A4" w:rsidP="00C819A4">
            <w:pPr>
              <w:spacing w:after="0" w:line="240" w:lineRule="auto"/>
              <w:rPr>
                <w:rFonts w:eastAsia="Calibri" w:cs="Verdana"/>
                <w:color w:val="000000" w:themeColor="text1"/>
              </w:rPr>
            </w:pPr>
            <w:r w:rsidRPr="00C819A4">
              <w:rPr>
                <w:rFonts w:eastAsia="Calibri" w:cs="Verdana"/>
                <w:color w:val="000000" w:themeColor="text1"/>
              </w:rPr>
              <w:t>Gegevens en mutaties vanuit het portaal worden direct, al dan niet via werkvoorraden, in de database van de belastingapplicatie verwerkt</w:t>
            </w:r>
          </w:p>
        </w:tc>
      </w:tr>
      <w:tr w:rsidR="00C819A4" w:rsidRPr="009C72EC" w14:paraId="34041496" w14:textId="77777777">
        <w:trPr>
          <w:trHeight w:val="218"/>
        </w:trPr>
        <w:tc>
          <w:tcPr>
            <w:tcW w:w="1271" w:type="dxa"/>
          </w:tcPr>
          <w:p w14:paraId="5472B13B" w14:textId="77777777" w:rsidR="00C819A4" w:rsidRPr="009C72EC" w:rsidRDefault="00C819A4" w:rsidP="00C819A4">
            <w:pPr>
              <w:pStyle w:val="Lijstalinea"/>
              <w:numPr>
                <w:ilvl w:val="1"/>
                <w:numId w:val="21"/>
              </w:numPr>
              <w:spacing w:after="0" w:line="240" w:lineRule="auto"/>
              <w:rPr>
                <w:rFonts w:eastAsia="Calibri" w:cs="Verdana"/>
                <w:color w:val="000000" w:themeColor="text1"/>
              </w:rPr>
            </w:pPr>
          </w:p>
        </w:tc>
        <w:tc>
          <w:tcPr>
            <w:tcW w:w="7393" w:type="dxa"/>
          </w:tcPr>
          <w:p w14:paraId="4F05FE92" w14:textId="02876E8E" w:rsidR="00C819A4" w:rsidRPr="009C72EC" w:rsidRDefault="00C819A4" w:rsidP="00C819A4">
            <w:pPr>
              <w:spacing w:after="0" w:line="240" w:lineRule="auto"/>
              <w:rPr>
                <w:rFonts w:eastAsia="Calibri" w:cs="Verdana"/>
                <w:color w:val="000000" w:themeColor="text1"/>
              </w:rPr>
            </w:pPr>
            <w:r w:rsidRPr="00C819A4">
              <w:rPr>
                <w:rFonts w:eastAsia="Calibri" w:cs="Verdana"/>
                <w:color w:val="000000" w:themeColor="text1"/>
              </w:rPr>
              <w:t>Het digitaal loket is ook mobiel beschikbaar voor belastingplichtigen en gemachtigden.</w:t>
            </w:r>
          </w:p>
        </w:tc>
      </w:tr>
      <w:tr w:rsidR="00C819A4" w:rsidRPr="009C72EC" w14:paraId="5C035ED7" w14:textId="77777777">
        <w:trPr>
          <w:trHeight w:val="218"/>
        </w:trPr>
        <w:tc>
          <w:tcPr>
            <w:tcW w:w="1271" w:type="dxa"/>
          </w:tcPr>
          <w:p w14:paraId="01FFE483" w14:textId="77777777" w:rsidR="00C819A4" w:rsidRPr="009C72EC" w:rsidRDefault="00C819A4" w:rsidP="00C819A4">
            <w:pPr>
              <w:pStyle w:val="Lijstalinea"/>
              <w:numPr>
                <w:ilvl w:val="1"/>
                <w:numId w:val="21"/>
              </w:numPr>
              <w:spacing w:after="0" w:line="240" w:lineRule="auto"/>
              <w:rPr>
                <w:rFonts w:eastAsia="Calibri" w:cs="Verdana"/>
                <w:color w:val="000000" w:themeColor="text1"/>
              </w:rPr>
            </w:pPr>
          </w:p>
        </w:tc>
        <w:tc>
          <w:tcPr>
            <w:tcW w:w="7393" w:type="dxa"/>
          </w:tcPr>
          <w:p w14:paraId="50EE2B63" w14:textId="20A8E85F" w:rsidR="00C819A4" w:rsidRPr="009C72EC" w:rsidRDefault="00C819A4" w:rsidP="00C819A4">
            <w:pPr>
              <w:spacing w:after="0" w:line="240" w:lineRule="auto"/>
              <w:rPr>
                <w:rFonts w:eastAsia="Calibri" w:cs="Verdana"/>
                <w:color w:val="000000" w:themeColor="text1"/>
              </w:rPr>
            </w:pPr>
            <w:r w:rsidRPr="00C819A4">
              <w:rPr>
                <w:rFonts w:eastAsia="Calibri" w:cs="Verdana"/>
                <w:color w:val="000000" w:themeColor="text1"/>
              </w:rPr>
              <w:t xml:space="preserve">Een belastingplichtige kan via de website ook zonder inlog vragen stellen, die vervolgens in de werkvoorraad terecht moeten kunnen komen. </w:t>
            </w:r>
          </w:p>
        </w:tc>
      </w:tr>
      <w:tr w:rsidR="00C819A4" w:rsidRPr="009C72EC" w14:paraId="53D4BD73" w14:textId="77777777">
        <w:trPr>
          <w:trHeight w:val="218"/>
        </w:trPr>
        <w:tc>
          <w:tcPr>
            <w:tcW w:w="1271" w:type="dxa"/>
          </w:tcPr>
          <w:p w14:paraId="085A41D7" w14:textId="77777777" w:rsidR="00C819A4" w:rsidRPr="009C72EC" w:rsidRDefault="00C819A4" w:rsidP="00C819A4">
            <w:pPr>
              <w:pStyle w:val="Lijstalinea"/>
              <w:numPr>
                <w:ilvl w:val="1"/>
                <w:numId w:val="21"/>
              </w:numPr>
              <w:spacing w:after="0" w:line="240" w:lineRule="auto"/>
              <w:rPr>
                <w:rFonts w:eastAsia="Calibri" w:cs="Verdana"/>
                <w:color w:val="000000" w:themeColor="text1"/>
              </w:rPr>
            </w:pPr>
          </w:p>
        </w:tc>
        <w:tc>
          <w:tcPr>
            <w:tcW w:w="7393" w:type="dxa"/>
          </w:tcPr>
          <w:p w14:paraId="099C7F85" w14:textId="0AE7537E" w:rsidR="00C819A4" w:rsidRPr="009C72EC" w:rsidRDefault="00C819A4" w:rsidP="00C819A4">
            <w:pPr>
              <w:spacing w:after="0" w:line="240" w:lineRule="auto"/>
              <w:rPr>
                <w:rFonts w:eastAsia="Calibri" w:cs="Verdana"/>
                <w:color w:val="000000" w:themeColor="text1"/>
              </w:rPr>
            </w:pPr>
            <w:r w:rsidRPr="00C819A4">
              <w:rPr>
                <w:rFonts w:eastAsia="Calibri" w:cs="Verdana"/>
                <w:color w:val="000000" w:themeColor="text1"/>
              </w:rPr>
              <w:t>Een belastingplichtige kan via het portaal contactgegevens als telefoonnummer, e-mail, contactpersoon en gemachtigde doorgeven en/of wijzigen.</w:t>
            </w:r>
          </w:p>
        </w:tc>
      </w:tr>
      <w:tr w:rsidR="00C819A4" w:rsidRPr="009C72EC" w14:paraId="272DF7B2" w14:textId="77777777">
        <w:trPr>
          <w:trHeight w:val="218"/>
        </w:trPr>
        <w:tc>
          <w:tcPr>
            <w:tcW w:w="1271" w:type="dxa"/>
          </w:tcPr>
          <w:p w14:paraId="2374BE18" w14:textId="77777777" w:rsidR="00C819A4" w:rsidRPr="009C72EC" w:rsidRDefault="00C819A4" w:rsidP="00C819A4">
            <w:pPr>
              <w:pStyle w:val="Lijstalinea"/>
              <w:numPr>
                <w:ilvl w:val="1"/>
                <w:numId w:val="21"/>
              </w:numPr>
              <w:spacing w:after="0" w:line="240" w:lineRule="auto"/>
              <w:rPr>
                <w:rFonts w:eastAsia="Calibri" w:cs="Verdana"/>
                <w:color w:val="000000" w:themeColor="text1"/>
              </w:rPr>
            </w:pPr>
          </w:p>
        </w:tc>
        <w:tc>
          <w:tcPr>
            <w:tcW w:w="7393" w:type="dxa"/>
          </w:tcPr>
          <w:p w14:paraId="50AD65FA" w14:textId="677ABE1F" w:rsidR="00C819A4" w:rsidRPr="009C72EC" w:rsidRDefault="00C819A4" w:rsidP="00C819A4">
            <w:pPr>
              <w:spacing w:after="0" w:line="240" w:lineRule="auto"/>
              <w:rPr>
                <w:rFonts w:eastAsia="Calibri" w:cs="Verdana"/>
                <w:color w:val="000000" w:themeColor="text1"/>
              </w:rPr>
            </w:pPr>
            <w:r w:rsidRPr="00C819A4">
              <w:rPr>
                <w:rFonts w:eastAsia="Calibri" w:cs="Verdana"/>
                <w:color w:val="000000" w:themeColor="text1"/>
              </w:rPr>
              <w:t>Een belastingplichtige kan in het portaal aanslagen (incl. opvragen van taxatieverslagen), correspondentie, betalingen en openstaande vorderingen raadplegen.</w:t>
            </w:r>
          </w:p>
        </w:tc>
      </w:tr>
      <w:tr w:rsidR="007224C7" w:rsidRPr="009C72EC" w14:paraId="2DCCD699" w14:textId="77777777">
        <w:trPr>
          <w:trHeight w:val="218"/>
        </w:trPr>
        <w:tc>
          <w:tcPr>
            <w:tcW w:w="1271" w:type="dxa"/>
          </w:tcPr>
          <w:p w14:paraId="35AA7546" w14:textId="77777777" w:rsidR="007224C7" w:rsidRPr="009C72EC" w:rsidRDefault="007224C7" w:rsidP="00C819A4">
            <w:pPr>
              <w:pStyle w:val="Lijstalinea"/>
              <w:numPr>
                <w:ilvl w:val="1"/>
                <w:numId w:val="21"/>
              </w:numPr>
              <w:spacing w:after="0" w:line="240" w:lineRule="auto"/>
              <w:rPr>
                <w:rFonts w:eastAsia="Calibri" w:cs="Verdana"/>
                <w:color w:val="000000" w:themeColor="text1"/>
              </w:rPr>
            </w:pPr>
          </w:p>
        </w:tc>
        <w:tc>
          <w:tcPr>
            <w:tcW w:w="7393" w:type="dxa"/>
          </w:tcPr>
          <w:p w14:paraId="6761CB9B" w14:textId="7BED3FF0" w:rsidR="007224C7" w:rsidRPr="00C819A4" w:rsidRDefault="00656479" w:rsidP="00C819A4">
            <w:pPr>
              <w:spacing w:after="0" w:line="240" w:lineRule="auto"/>
              <w:rPr>
                <w:rFonts w:eastAsia="Calibri" w:cs="Verdana"/>
                <w:color w:val="000000" w:themeColor="text1"/>
              </w:rPr>
            </w:pPr>
            <w:r>
              <w:rPr>
                <w:rFonts w:eastAsia="Calibri" w:cs="Verdana"/>
                <w:color w:val="000000" w:themeColor="text1"/>
              </w:rPr>
              <w:t>Een belastingplichtige kan bij het raadplegen van de aanslag een export maken</w:t>
            </w:r>
            <w:r w:rsidRPr="00656479">
              <w:rPr>
                <w:rFonts w:eastAsia="Calibri" w:cs="Verdana"/>
                <w:color w:val="000000" w:themeColor="text1"/>
              </w:rPr>
              <w:t xml:space="preserve"> </w:t>
            </w:r>
            <w:r w:rsidR="00A77C8D">
              <w:rPr>
                <w:rFonts w:eastAsia="Calibri" w:cs="Verdana"/>
                <w:color w:val="000000" w:themeColor="text1"/>
              </w:rPr>
              <w:t xml:space="preserve">van alle aanslagregels </w:t>
            </w:r>
            <w:r w:rsidRPr="00656479">
              <w:rPr>
                <w:rFonts w:eastAsia="Calibri" w:cs="Verdana"/>
                <w:color w:val="000000" w:themeColor="text1"/>
              </w:rPr>
              <w:t>naar Excel</w:t>
            </w:r>
            <w:r>
              <w:rPr>
                <w:rFonts w:eastAsia="Calibri" w:cs="Verdana"/>
                <w:color w:val="000000" w:themeColor="text1"/>
              </w:rPr>
              <w:t xml:space="preserve"> </w:t>
            </w:r>
            <w:r w:rsidR="00C012CC">
              <w:rPr>
                <w:rFonts w:eastAsia="Calibri" w:cs="Verdana"/>
                <w:color w:val="000000" w:themeColor="text1"/>
              </w:rPr>
              <w:t>(</w:t>
            </w:r>
            <w:r w:rsidR="00E8502C">
              <w:rPr>
                <w:rFonts w:eastAsia="Calibri" w:cs="Verdana"/>
                <w:color w:val="000000" w:themeColor="text1"/>
              </w:rPr>
              <w:t>b</w:t>
            </w:r>
            <w:r w:rsidR="00C012CC">
              <w:rPr>
                <w:rFonts w:eastAsia="Calibri" w:cs="Verdana"/>
                <w:color w:val="000000" w:themeColor="text1"/>
              </w:rPr>
              <w:t>.</w:t>
            </w:r>
            <w:r w:rsidR="00E8502C">
              <w:rPr>
                <w:rFonts w:eastAsia="Calibri" w:cs="Verdana"/>
                <w:color w:val="000000" w:themeColor="text1"/>
              </w:rPr>
              <w:t>v</w:t>
            </w:r>
            <w:r w:rsidR="00C012CC">
              <w:rPr>
                <w:rFonts w:eastAsia="Calibri" w:cs="Verdana"/>
                <w:color w:val="000000" w:themeColor="text1"/>
              </w:rPr>
              <w:t xml:space="preserve">. </w:t>
            </w:r>
            <w:r w:rsidR="00E8502C">
              <w:rPr>
                <w:rFonts w:eastAsia="Calibri" w:cs="Verdana"/>
                <w:color w:val="000000" w:themeColor="text1"/>
              </w:rPr>
              <w:t xml:space="preserve">voor </w:t>
            </w:r>
            <w:r w:rsidR="00C012CC">
              <w:rPr>
                <w:rFonts w:eastAsia="Calibri" w:cs="Verdana"/>
                <w:color w:val="000000" w:themeColor="text1"/>
              </w:rPr>
              <w:t>woningbouwcorporaties)</w:t>
            </w:r>
            <w:r w:rsidR="00D5741D">
              <w:rPr>
                <w:rFonts w:eastAsia="Calibri" w:cs="Verdana"/>
                <w:color w:val="000000" w:themeColor="text1"/>
              </w:rPr>
              <w:t xml:space="preserve"> om vervolgens zelf op een gemakkelijke wijze te kunnen filteren</w:t>
            </w:r>
            <w:r w:rsidRPr="00656479">
              <w:rPr>
                <w:rFonts w:eastAsia="Calibri" w:cs="Verdana"/>
                <w:color w:val="000000" w:themeColor="text1"/>
              </w:rPr>
              <w:t>.</w:t>
            </w:r>
          </w:p>
        </w:tc>
      </w:tr>
      <w:tr w:rsidR="00C819A4" w:rsidRPr="009C72EC" w14:paraId="1F04A0EF" w14:textId="77777777">
        <w:trPr>
          <w:trHeight w:val="218"/>
        </w:trPr>
        <w:tc>
          <w:tcPr>
            <w:tcW w:w="1271" w:type="dxa"/>
          </w:tcPr>
          <w:p w14:paraId="29843345" w14:textId="77777777" w:rsidR="00C819A4" w:rsidRPr="009C72EC" w:rsidRDefault="00C819A4" w:rsidP="00C819A4">
            <w:pPr>
              <w:pStyle w:val="Lijstalinea"/>
              <w:numPr>
                <w:ilvl w:val="1"/>
                <w:numId w:val="21"/>
              </w:numPr>
              <w:spacing w:after="0" w:line="240" w:lineRule="auto"/>
              <w:rPr>
                <w:rFonts w:eastAsia="Calibri" w:cs="Verdana"/>
                <w:color w:val="000000" w:themeColor="text1"/>
              </w:rPr>
            </w:pPr>
          </w:p>
        </w:tc>
        <w:tc>
          <w:tcPr>
            <w:tcW w:w="7393" w:type="dxa"/>
          </w:tcPr>
          <w:p w14:paraId="4FAF9C1B" w14:textId="6ADC91B0" w:rsidR="00C819A4" w:rsidRPr="009C72EC" w:rsidRDefault="00C819A4" w:rsidP="00C819A4">
            <w:pPr>
              <w:spacing w:after="0" w:line="240" w:lineRule="auto"/>
              <w:rPr>
                <w:rFonts w:eastAsia="Calibri" w:cs="Verdana"/>
                <w:color w:val="000000" w:themeColor="text1"/>
              </w:rPr>
            </w:pPr>
            <w:r w:rsidRPr="00C819A4">
              <w:rPr>
                <w:rFonts w:eastAsia="Calibri" w:cs="Verdana"/>
                <w:color w:val="000000" w:themeColor="text1"/>
              </w:rPr>
              <w:t>Via het portaal kan een machtiging voor automatische incasso worden afgegeven, gewijzigd of worden stopgezet (zie ook de sectie Automatische incasso).</w:t>
            </w:r>
          </w:p>
        </w:tc>
      </w:tr>
      <w:tr w:rsidR="00C819A4" w:rsidRPr="009C72EC" w14:paraId="10B59D93" w14:textId="77777777">
        <w:trPr>
          <w:trHeight w:val="218"/>
        </w:trPr>
        <w:tc>
          <w:tcPr>
            <w:tcW w:w="1271" w:type="dxa"/>
          </w:tcPr>
          <w:p w14:paraId="23CA6D53" w14:textId="77777777" w:rsidR="00C819A4" w:rsidRPr="009C72EC" w:rsidRDefault="00C819A4" w:rsidP="00C819A4">
            <w:pPr>
              <w:pStyle w:val="Lijstalinea"/>
              <w:numPr>
                <w:ilvl w:val="1"/>
                <w:numId w:val="21"/>
              </w:numPr>
              <w:spacing w:after="0" w:line="240" w:lineRule="auto"/>
              <w:rPr>
                <w:rFonts w:eastAsia="Calibri" w:cs="Verdana"/>
                <w:color w:val="000000" w:themeColor="text1"/>
              </w:rPr>
            </w:pPr>
          </w:p>
        </w:tc>
        <w:tc>
          <w:tcPr>
            <w:tcW w:w="7393" w:type="dxa"/>
          </w:tcPr>
          <w:p w14:paraId="27D0CF83" w14:textId="2ACDF264" w:rsidR="00C819A4" w:rsidRPr="009C72EC" w:rsidRDefault="00C819A4" w:rsidP="00C819A4">
            <w:pPr>
              <w:spacing w:after="0" w:line="240" w:lineRule="auto"/>
              <w:rPr>
                <w:rFonts w:eastAsia="Calibri" w:cs="Verdana"/>
                <w:color w:val="000000" w:themeColor="text1"/>
              </w:rPr>
            </w:pPr>
            <w:r w:rsidRPr="00C819A4">
              <w:rPr>
                <w:rFonts w:eastAsia="Calibri" w:cs="Verdana"/>
                <w:color w:val="000000" w:themeColor="text1"/>
              </w:rPr>
              <w:t xml:space="preserve">Openstaande vorderingen kunnen via het portaal worden voldaan via </w:t>
            </w:r>
            <w:proofErr w:type="spellStart"/>
            <w:r w:rsidRPr="00C819A4">
              <w:rPr>
                <w:rFonts w:eastAsia="Calibri" w:cs="Verdana"/>
                <w:color w:val="000000" w:themeColor="text1"/>
              </w:rPr>
              <w:t>iDeal</w:t>
            </w:r>
            <w:proofErr w:type="spellEnd"/>
            <w:r w:rsidRPr="00C819A4">
              <w:rPr>
                <w:rFonts w:eastAsia="Calibri" w:cs="Verdana"/>
                <w:color w:val="000000" w:themeColor="text1"/>
              </w:rPr>
              <w:t>.</w:t>
            </w:r>
          </w:p>
        </w:tc>
      </w:tr>
      <w:tr w:rsidR="00C819A4" w:rsidRPr="009C72EC" w14:paraId="20971621" w14:textId="77777777">
        <w:trPr>
          <w:trHeight w:val="218"/>
        </w:trPr>
        <w:tc>
          <w:tcPr>
            <w:tcW w:w="1271" w:type="dxa"/>
          </w:tcPr>
          <w:p w14:paraId="226AC0BC" w14:textId="77777777" w:rsidR="00C819A4" w:rsidRPr="009C72EC" w:rsidRDefault="00C819A4" w:rsidP="00C819A4">
            <w:pPr>
              <w:pStyle w:val="Lijstalinea"/>
              <w:numPr>
                <w:ilvl w:val="1"/>
                <w:numId w:val="21"/>
              </w:numPr>
              <w:spacing w:after="0" w:line="240" w:lineRule="auto"/>
              <w:rPr>
                <w:rFonts w:eastAsia="Calibri" w:cs="Verdana"/>
                <w:color w:val="000000" w:themeColor="text1"/>
              </w:rPr>
            </w:pPr>
          </w:p>
        </w:tc>
        <w:tc>
          <w:tcPr>
            <w:tcW w:w="7393" w:type="dxa"/>
          </w:tcPr>
          <w:p w14:paraId="7470A5D7" w14:textId="39D8BDEC" w:rsidR="00C819A4" w:rsidRPr="009C72EC" w:rsidRDefault="00C819A4" w:rsidP="00C819A4">
            <w:pPr>
              <w:spacing w:after="0" w:line="240" w:lineRule="auto"/>
              <w:rPr>
                <w:rFonts w:eastAsia="Calibri" w:cs="Verdana"/>
                <w:color w:val="000000" w:themeColor="text1"/>
              </w:rPr>
            </w:pPr>
            <w:r w:rsidRPr="00C819A4">
              <w:rPr>
                <w:rFonts w:eastAsia="Calibri" w:cs="Verdana"/>
                <w:color w:val="000000" w:themeColor="text1"/>
              </w:rPr>
              <w:t>Via het portaal kan een betalingsregeling worden aangevraagd (zie ook de sectie Betalingen), waarbij de belastingplichtige termijnen moet kunnen instellen.</w:t>
            </w:r>
          </w:p>
        </w:tc>
      </w:tr>
      <w:tr w:rsidR="00C819A4" w:rsidRPr="009C72EC" w14:paraId="7379F81F" w14:textId="77777777">
        <w:trPr>
          <w:trHeight w:val="218"/>
        </w:trPr>
        <w:tc>
          <w:tcPr>
            <w:tcW w:w="1271" w:type="dxa"/>
          </w:tcPr>
          <w:p w14:paraId="5F38AE8D" w14:textId="77777777" w:rsidR="00C819A4" w:rsidRPr="009C72EC" w:rsidRDefault="00C819A4" w:rsidP="00C819A4">
            <w:pPr>
              <w:pStyle w:val="Lijstalinea"/>
              <w:numPr>
                <w:ilvl w:val="1"/>
                <w:numId w:val="21"/>
              </w:numPr>
              <w:spacing w:after="0" w:line="240" w:lineRule="auto"/>
              <w:rPr>
                <w:rFonts w:eastAsia="Calibri" w:cs="Verdana"/>
                <w:color w:val="000000" w:themeColor="text1"/>
              </w:rPr>
            </w:pPr>
          </w:p>
        </w:tc>
        <w:tc>
          <w:tcPr>
            <w:tcW w:w="7393" w:type="dxa"/>
          </w:tcPr>
          <w:p w14:paraId="1C8D4AC4" w14:textId="4AFAC72C" w:rsidR="00C819A4" w:rsidRPr="009C72EC" w:rsidRDefault="00C819A4" w:rsidP="00C819A4">
            <w:pPr>
              <w:spacing w:after="0" w:line="240" w:lineRule="auto"/>
              <w:rPr>
                <w:rFonts w:eastAsia="Calibri" w:cs="Verdana"/>
                <w:color w:val="000000" w:themeColor="text1"/>
              </w:rPr>
            </w:pPr>
            <w:r w:rsidRPr="00C819A4">
              <w:rPr>
                <w:rFonts w:eastAsia="Calibri" w:cs="Verdana"/>
                <w:color w:val="000000" w:themeColor="text1"/>
              </w:rPr>
              <w:t>Een belastingplichtige en/of gemachtigde kan via het portaal een verzoek voor kwijtschelding indienen, inclusief het bijvoegen van bijlagen (zie ook de sectie Kwijtschelding).</w:t>
            </w:r>
          </w:p>
        </w:tc>
      </w:tr>
      <w:tr w:rsidR="00C819A4" w:rsidRPr="009C72EC" w14:paraId="49D75C53" w14:textId="77777777">
        <w:trPr>
          <w:trHeight w:val="218"/>
        </w:trPr>
        <w:tc>
          <w:tcPr>
            <w:tcW w:w="1271" w:type="dxa"/>
          </w:tcPr>
          <w:p w14:paraId="2930C2EF" w14:textId="77777777" w:rsidR="00C819A4" w:rsidRPr="009C72EC" w:rsidRDefault="00C819A4" w:rsidP="00C819A4">
            <w:pPr>
              <w:pStyle w:val="Lijstalinea"/>
              <w:numPr>
                <w:ilvl w:val="1"/>
                <w:numId w:val="21"/>
              </w:numPr>
              <w:spacing w:after="0" w:line="240" w:lineRule="auto"/>
              <w:rPr>
                <w:rFonts w:eastAsia="Calibri" w:cs="Verdana"/>
                <w:color w:val="000000" w:themeColor="text1"/>
              </w:rPr>
            </w:pPr>
          </w:p>
        </w:tc>
        <w:tc>
          <w:tcPr>
            <w:tcW w:w="7393" w:type="dxa"/>
          </w:tcPr>
          <w:p w14:paraId="4EB32676" w14:textId="11B7C4EB" w:rsidR="00C819A4" w:rsidRPr="009C72EC" w:rsidRDefault="00C819A4" w:rsidP="00C819A4">
            <w:pPr>
              <w:spacing w:after="0" w:line="240" w:lineRule="auto"/>
              <w:rPr>
                <w:rFonts w:eastAsia="Calibri" w:cs="Verdana"/>
                <w:color w:val="000000" w:themeColor="text1"/>
              </w:rPr>
            </w:pPr>
            <w:r w:rsidRPr="00C819A4">
              <w:rPr>
                <w:rFonts w:eastAsia="Calibri" w:cs="Verdana"/>
                <w:color w:val="000000" w:themeColor="text1"/>
              </w:rPr>
              <w:t>Aanmelden van honden en afmelden met toevoeging van bewijsstukken is mogelijk via het portaal.</w:t>
            </w:r>
          </w:p>
        </w:tc>
      </w:tr>
      <w:tr w:rsidR="00C819A4" w:rsidRPr="009C72EC" w14:paraId="775FC08D" w14:textId="77777777">
        <w:trPr>
          <w:trHeight w:val="218"/>
        </w:trPr>
        <w:tc>
          <w:tcPr>
            <w:tcW w:w="1271" w:type="dxa"/>
          </w:tcPr>
          <w:p w14:paraId="6DA9D457" w14:textId="77777777" w:rsidR="00C819A4" w:rsidRPr="009C72EC" w:rsidRDefault="00C819A4" w:rsidP="00C819A4">
            <w:pPr>
              <w:pStyle w:val="Lijstalinea"/>
              <w:numPr>
                <w:ilvl w:val="1"/>
                <w:numId w:val="21"/>
              </w:numPr>
              <w:spacing w:after="0" w:line="240" w:lineRule="auto"/>
              <w:rPr>
                <w:rFonts w:eastAsia="Calibri" w:cs="Verdana"/>
                <w:color w:val="000000" w:themeColor="text1"/>
              </w:rPr>
            </w:pPr>
          </w:p>
        </w:tc>
        <w:tc>
          <w:tcPr>
            <w:tcW w:w="7393" w:type="dxa"/>
          </w:tcPr>
          <w:p w14:paraId="27440425" w14:textId="520A2E5B" w:rsidR="00C819A4" w:rsidRPr="009C72EC" w:rsidRDefault="00C819A4" w:rsidP="00C819A4">
            <w:pPr>
              <w:spacing w:after="0" w:line="240" w:lineRule="auto"/>
              <w:rPr>
                <w:rFonts w:eastAsia="Calibri" w:cs="Verdana"/>
                <w:color w:val="000000" w:themeColor="text1"/>
              </w:rPr>
            </w:pPr>
            <w:r w:rsidRPr="00C819A4">
              <w:rPr>
                <w:rFonts w:eastAsia="Calibri" w:cs="Verdana"/>
                <w:color w:val="000000" w:themeColor="text1"/>
              </w:rPr>
              <w:t>Een belastingplichtige kan via het portaal aangifte doen voor belastingen, zoals toeristenbelasting.</w:t>
            </w:r>
          </w:p>
        </w:tc>
      </w:tr>
      <w:tr w:rsidR="00C819A4" w:rsidRPr="009C72EC" w14:paraId="42C55718" w14:textId="77777777">
        <w:trPr>
          <w:trHeight w:val="218"/>
        </w:trPr>
        <w:tc>
          <w:tcPr>
            <w:tcW w:w="1271" w:type="dxa"/>
          </w:tcPr>
          <w:p w14:paraId="2F6ADB82" w14:textId="77777777" w:rsidR="00C819A4" w:rsidRPr="009C72EC" w:rsidRDefault="00C819A4" w:rsidP="00C819A4">
            <w:pPr>
              <w:pStyle w:val="Lijstalinea"/>
              <w:numPr>
                <w:ilvl w:val="1"/>
                <w:numId w:val="21"/>
              </w:numPr>
              <w:spacing w:after="0" w:line="240" w:lineRule="auto"/>
              <w:rPr>
                <w:rFonts w:eastAsia="Calibri" w:cs="Verdana"/>
                <w:color w:val="000000" w:themeColor="text1"/>
              </w:rPr>
            </w:pPr>
          </w:p>
        </w:tc>
        <w:tc>
          <w:tcPr>
            <w:tcW w:w="7393" w:type="dxa"/>
          </w:tcPr>
          <w:p w14:paraId="3173CE7D" w14:textId="6BA141BB" w:rsidR="00C819A4" w:rsidRPr="009C72EC" w:rsidRDefault="00C819A4" w:rsidP="00C819A4">
            <w:pPr>
              <w:spacing w:after="0" w:line="240" w:lineRule="auto"/>
              <w:rPr>
                <w:rFonts w:eastAsia="Calibri" w:cs="Verdana"/>
                <w:color w:val="000000" w:themeColor="text1"/>
              </w:rPr>
            </w:pPr>
            <w:r w:rsidRPr="00C819A4">
              <w:rPr>
                <w:rFonts w:eastAsia="Calibri" w:cs="Verdana"/>
                <w:color w:val="000000" w:themeColor="text1"/>
              </w:rPr>
              <w:t>Via het portaal kan een bezwaar worden ingediend, inclusief het bijvoegen van bijlagen (zie ook de sectie Bezwaar en beroep).</w:t>
            </w:r>
          </w:p>
        </w:tc>
      </w:tr>
      <w:tr w:rsidR="00C819A4" w:rsidRPr="009C72EC" w14:paraId="4E620D4E" w14:textId="77777777">
        <w:trPr>
          <w:trHeight w:val="218"/>
        </w:trPr>
        <w:tc>
          <w:tcPr>
            <w:tcW w:w="1271" w:type="dxa"/>
          </w:tcPr>
          <w:p w14:paraId="27AB0AB6" w14:textId="77777777" w:rsidR="00C819A4" w:rsidRPr="009C72EC" w:rsidRDefault="00C819A4" w:rsidP="00C819A4">
            <w:pPr>
              <w:pStyle w:val="Lijstalinea"/>
              <w:numPr>
                <w:ilvl w:val="1"/>
                <w:numId w:val="21"/>
              </w:numPr>
              <w:spacing w:after="0" w:line="240" w:lineRule="auto"/>
              <w:rPr>
                <w:rFonts w:eastAsia="Calibri" w:cs="Verdana"/>
                <w:color w:val="000000" w:themeColor="text1"/>
              </w:rPr>
            </w:pPr>
          </w:p>
        </w:tc>
        <w:tc>
          <w:tcPr>
            <w:tcW w:w="7393" w:type="dxa"/>
          </w:tcPr>
          <w:p w14:paraId="67C6BD89" w14:textId="2463999F" w:rsidR="00C819A4" w:rsidRPr="009C72EC" w:rsidRDefault="00C819A4" w:rsidP="00C819A4">
            <w:pPr>
              <w:spacing w:after="0" w:line="240" w:lineRule="auto"/>
              <w:rPr>
                <w:rFonts w:eastAsia="Calibri" w:cs="Verdana"/>
                <w:color w:val="000000" w:themeColor="text1"/>
              </w:rPr>
            </w:pPr>
            <w:r w:rsidRPr="00C819A4">
              <w:rPr>
                <w:rFonts w:eastAsia="Calibri" w:cs="Verdana"/>
                <w:color w:val="000000" w:themeColor="text1"/>
              </w:rPr>
              <w:t>Op basis van een link op het aanslagbiljet kan een belastingplichtige direct in het portaal na inlog terecht komen bij de aanslag om daar de aanslag te betalen, een deelbetaling uitvoeren, bezwaar indienen, e.d.</w:t>
            </w:r>
          </w:p>
        </w:tc>
      </w:tr>
      <w:tr w:rsidR="00C819A4" w:rsidRPr="009C72EC" w14:paraId="7BB097F1" w14:textId="77777777">
        <w:trPr>
          <w:trHeight w:val="218"/>
        </w:trPr>
        <w:tc>
          <w:tcPr>
            <w:tcW w:w="1271" w:type="dxa"/>
          </w:tcPr>
          <w:p w14:paraId="22A54FB1" w14:textId="77777777" w:rsidR="00C819A4" w:rsidRPr="009C72EC" w:rsidRDefault="00C819A4" w:rsidP="00C819A4">
            <w:pPr>
              <w:pStyle w:val="Lijstalinea"/>
              <w:numPr>
                <w:ilvl w:val="1"/>
                <w:numId w:val="21"/>
              </w:numPr>
              <w:spacing w:after="0" w:line="240" w:lineRule="auto"/>
              <w:rPr>
                <w:rFonts w:eastAsia="Calibri" w:cs="Verdana"/>
                <w:color w:val="000000" w:themeColor="text1"/>
              </w:rPr>
            </w:pPr>
          </w:p>
        </w:tc>
        <w:tc>
          <w:tcPr>
            <w:tcW w:w="7393" w:type="dxa"/>
          </w:tcPr>
          <w:p w14:paraId="3AEEF16C" w14:textId="1C0937D0" w:rsidR="00C819A4" w:rsidRPr="009C72EC" w:rsidRDefault="00C819A4" w:rsidP="00C819A4">
            <w:pPr>
              <w:spacing w:after="0" w:line="240" w:lineRule="auto"/>
              <w:rPr>
                <w:rFonts w:eastAsia="Calibri" w:cs="Verdana"/>
                <w:color w:val="000000" w:themeColor="text1"/>
              </w:rPr>
            </w:pPr>
            <w:r w:rsidRPr="00C819A4">
              <w:rPr>
                <w:rFonts w:eastAsia="Calibri" w:cs="Verdana"/>
                <w:color w:val="000000" w:themeColor="text1"/>
              </w:rPr>
              <w:t xml:space="preserve">Het portaal biedt functionaliteit voor voormeldingen, waarbij voor een bepaalde periode (voor woningen) primaire- en secundaire objectgegevens worden getoond en ook de modelwaarde plus onderbouwde objecten. De belastingplichtige kan wijzigingen aangeven, die in de werkvoorraad (voor de primaire objectgegevens) komen en die via de koppeling met de waarderingsapplicatie worden uitgewisseld (voor secundaire objectgegevens). </w:t>
            </w:r>
            <w:r w:rsidRPr="00C819A4">
              <w:rPr>
                <w:rFonts w:eastAsia="Calibri" w:cs="Verdana"/>
                <w:color w:val="000000" w:themeColor="text1"/>
              </w:rPr>
              <w:lastRenderedPageBreak/>
              <w:t>Documenten inclusief bijlagen van de belastingplichtige worden ook bij het object in de belastingapplicatie opgeslagen.</w:t>
            </w:r>
          </w:p>
        </w:tc>
      </w:tr>
      <w:tr w:rsidR="00C819A4" w:rsidRPr="009C72EC" w14:paraId="1DFEB6EA" w14:textId="77777777">
        <w:trPr>
          <w:trHeight w:val="218"/>
        </w:trPr>
        <w:tc>
          <w:tcPr>
            <w:tcW w:w="1271" w:type="dxa"/>
          </w:tcPr>
          <w:p w14:paraId="40C20557" w14:textId="77777777" w:rsidR="00C819A4" w:rsidRPr="009C72EC" w:rsidRDefault="00C819A4" w:rsidP="00C819A4">
            <w:pPr>
              <w:pStyle w:val="Lijstalinea"/>
              <w:numPr>
                <w:ilvl w:val="1"/>
                <w:numId w:val="21"/>
              </w:numPr>
              <w:spacing w:after="0" w:line="240" w:lineRule="auto"/>
              <w:rPr>
                <w:rFonts w:eastAsia="Calibri" w:cs="Verdana"/>
                <w:color w:val="000000" w:themeColor="text1"/>
              </w:rPr>
            </w:pPr>
          </w:p>
        </w:tc>
        <w:tc>
          <w:tcPr>
            <w:tcW w:w="7393" w:type="dxa"/>
          </w:tcPr>
          <w:p w14:paraId="6E53C021" w14:textId="28AEF23E" w:rsidR="00C819A4" w:rsidRPr="009C72EC" w:rsidRDefault="00C819A4" w:rsidP="00C819A4">
            <w:pPr>
              <w:spacing w:after="0" w:line="240" w:lineRule="auto"/>
              <w:rPr>
                <w:rFonts w:eastAsia="Calibri" w:cs="Verdana"/>
                <w:color w:val="000000" w:themeColor="text1"/>
              </w:rPr>
            </w:pPr>
            <w:r w:rsidRPr="00C819A4">
              <w:rPr>
                <w:rFonts w:eastAsia="Calibri" w:cs="Verdana"/>
                <w:color w:val="000000" w:themeColor="text1"/>
              </w:rPr>
              <w:t xml:space="preserve">Voor voormeldingen is het mogelijk om een </w:t>
            </w:r>
            <w:proofErr w:type="spellStart"/>
            <w:r w:rsidRPr="00C819A4">
              <w:rPr>
                <w:rFonts w:eastAsia="Calibri" w:cs="Verdana"/>
                <w:color w:val="000000" w:themeColor="text1"/>
              </w:rPr>
              <w:t>doelgroepbepaling</w:t>
            </w:r>
            <w:proofErr w:type="spellEnd"/>
            <w:r w:rsidRPr="00C819A4">
              <w:rPr>
                <w:rFonts w:eastAsia="Calibri" w:cs="Verdana"/>
                <w:color w:val="000000" w:themeColor="text1"/>
              </w:rPr>
              <w:t xml:space="preserve"> te doen, bijvoorbeeld op basis van gemeente, wijk of buurtniveau.</w:t>
            </w:r>
          </w:p>
        </w:tc>
      </w:tr>
      <w:tr w:rsidR="00C819A4" w:rsidRPr="009C72EC" w14:paraId="6187BB54" w14:textId="77777777">
        <w:trPr>
          <w:trHeight w:val="218"/>
        </w:trPr>
        <w:tc>
          <w:tcPr>
            <w:tcW w:w="1271" w:type="dxa"/>
          </w:tcPr>
          <w:p w14:paraId="4FBBEB53" w14:textId="77777777" w:rsidR="00C819A4" w:rsidRPr="009C72EC" w:rsidRDefault="00C819A4" w:rsidP="00C819A4">
            <w:pPr>
              <w:pStyle w:val="Lijstalinea"/>
              <w:numPr>
                <w:ilvl w:val="1"/>
                <w:numId w:val="21"/>
              </w:numPr>
              <w:spacing w:after="0" w:line="240" w:lineRule="auto"/>
              <w:rPr>
                <w:rFonts w:eastAsia="Calibri" w:cs="Verdana"/>
                <w:color w:val="000000" w:themeColor="text1"/>
              </w:rPr>
            </w:pPr>
          </w:p>
        </w:tc>
        <w:tc>
          <w:tcPr>
            <w:tcW w:w="7393" w:type="dxa"/>
          </w:tcPr>
          <w:p w14:paraId="773FB175" w14:textId="5A8FF988" w:rsidR="00C819A4" w:rsidRPr="009C72EC" w:rsidRDefault="00C819A4" w:rsidP="00C819A4">
            <w:pPr>
              <w:spacing w:after="0" w:line="240" w:lineRule="auto"/>
              <w:rPr>
                <w:rFonts w:eastAsia="Calibri" w:cs="Verdana"/>
                <w:color w:val="000000" w:themeColor="text1"/>
              </w:rPr>
            </w:pPr>
            <w:r w:rsidRPr="00C819A4">
              <w:rPr>
                <w:rFonts w:eastAsia="Calibri" w:cs="Verdana"/>
                <w:color w:val="000000" w:themeColor="text1"/>
              </w:rPr>
              <w:t>In het portaal kunnen via flexibele e-formulieren vragenlijsten worden opgesteld die door belastingplichtigen (met inlog) kunnen worden ingevuld.</w:t>
            </w:r>
          </w:p>
        </w:tc>
      </w:tr>
      <w:tr w:rsidR="0090000C" w:rsidRPr="009C72EC" w14:paraId="0626B8E5" w14:textId="77777777">
        <w:trPr>
          <w:trHeight w:val="218"/>
        </w:trPr>
        <w:tc>
          <w:tcPr>
            <w:tcW w:w="1271" w:type="dxa"/>
          </w:tcPr>
          <w:p w14:paraId="13EEC087" w14:textId="77777777" w:rsidR="0090000C" w:rsidRPr="009C72EC" w:rsidRDefault="0090000C" w:rsidP="00C819A4">
            <w:pPr>
              <w:pStyle w:val="Lijstalinea"/>
              <w:numPr>
                <w:ilvl w:val="1"/>
                <w:numId w:val="21"/>
              </w:numPr>
              <w:spacing w:after="0" w:line="240" w:lineRule="auto"/>
              <w:rPr>
                <w:rFonts w:eastAsia="Calibri" w:cs="Verdana"/>
                <w:color w:val="000000" w:themeColor="text1"/>
              </w:rPr>
            </w:pPr>
          </w:p>
        </w:tc>
        <w:tc>
          <w:tcPr>
            <w:tcW w:w="7393" w:type="dxa"/>
          </w:tcPr>
          <w:p w14:paraId="495CBF61" w14:textId="4CC2CDD4" w:rsidR="0090000C" w:rsidRPr="00C819A4" w:rsidRDefault="00817FC3" w:rsidP="00C819A4">
            <w:pPr>
              <w:spacing w:after="0" w:line="240" w:lineRule="auto"/>
              <w:rPr>
                <w:rFonts w:eastAsia="Calibri" w:cs="Verdana"/>
                <w:color w:val="000000" w:themeColor="text1"/>
              </w:rPr>
            </w:pPr>
            <w:r w:rsidRPr="00817FC3">
              <w:rPr>
                <w:rFonts w:eastAsia="Calibri" w:cs="Verdana"/>
                <w:color w:val="000000" w:themeColor="text1"/>
              </w:rPr>
              <w:t>Inlichtingenformulieren worden vanuit de digitale balie verstuurd. Na ontvangst van een inlichtingenformulier volgt er een signaal naar de Waarderingsapplicatie en is het mogelijk om het formulier vanuit de Waarderingsapplicatie te raadplegen.</w:t>
            </w:r>
          </w:p>
        </w:tc>
      </w:tr>
      <w:tr w:rsidR="00C819A4" w:rsidRPr="009C72EC" w14:paraId="6250F2A7" w14:textId="77777777">
        <w:trPr>
          <w:trHeight w:val="218"/>
        </w:trPr>
        <w:tc>
          <w:tcPr>
            <w:tcW w:w="1271" w:type="dxa"/>
          </w:tcPr>
          <w:p w14:paraId="2F2A8006" w14:textId="77777777" w:rsidR="00C819A4" w:rsidRPr="009C72EC" w:rsidRDefault="00C819A4" w:rsidP="00C819A4">
            <w:pPr>
              <w:pStyle w:val="Lijstalinea"/>
              <w:numPr>
                <w:ilvl w:val="1"/>
                <w:numId w:val="21"/>
              </w:numPr>
              <w:spacing w:after="0" w:line="240" w:lineRule="auto"/>
              <w:rPr>
                <w:rFonts w:eastAsia="Calibri" w:cs="Verdana"/>
                <w:color w:val="000000" w:themeColor="text1"/>
              </w:rPr>
            </w:pPr>
          </w:p>
        </w:tc>
        <w:tc>
          <w:tcPr>
            <w:tcW w:w="7393" w:type="dxa"/>
          </w:tcPr>
          <w:p w14:paraId="0C7E3F59" w14:textId="6064BB68" w:rsidR="00C819A4" w:rsidRPr="009C72EC" w:rsidRDefault="00C819A4" w:rsidP="00C819A4">
            <w:pPr>
              <w:spacing w:after="0" w:line="240" w:lineRule="auto"/>
              <w:rPr>
                <w:rFonts w:eastAsia="Calibri" w:cs="Verdana"/>
                <w:color w:val="000000" w:themeColor="text1"/>
              </w:rPr>
            </w:pPr>
            <w:r w:rsidRPr="00C819A4">
              <w:rPr>
                <w:rFonts w:eastAsia="Calibri" w:cs="Verdana"/>
                <w:color w:val="000000" w:themeColor="text1"/>
              </w:rPr>
              <w:t>Schuldhulpverleners, bewindvoerders en budgetbeheerders kunnen via het portaal inloggen en informatie opvragen, delen en verwerken. Ook kunnen afhankelijk van autorisatie betalingsregelingen, kwijtschelding en automatische incasso worden aangevraagd namens de belastingplichtige.</w:t>
            </w:r>
          </w:p>
        </w:tc>
      </w:tr>
      <w:tr w:rsidR="00C819A4" w:rsidRPr="009C72EC" w14:paraId="5EA10375" w14:textId="77777777">
        <w:trPr>
          <w:trHeight w:val="218"/>
        </w:trPr>
        <w:tc>
          <w:tcPr>
            <w:tcW w:w="1271" w:type="dxa"/>
          </w:tcPr>
          <w:p w14:paraId="5679C8C8" w14:textId="77777777" w:rsidR="00C819A4" w:rsidRPr="009C72EC" w:rsidRDefault="00C819A4" w:rsidP="00C819A4">
            <w:pPr>
              <w:pStyle w:val="Lijstalinea"/>
              <w:numPr>
                <w:ilvl w:val="1"/>
                <w:numId w:val="21"/>
              </w:numPr>
              <w:spacing w:after="0" w:line="240" w:lineRule="auto"/>
              <w:rPr>
                <w:rFonts w:eastAsia="Calibri" w:cs="Verdana"/>
                <w:color w:val="000000" w:themeColor="text1"/>
              </w:rPr>
            </w:pPr>
          </w:p>
        </w:tc>
        <w:tc>
          <w:tcPr>
            <w:tcW w:w="7393" w:type="dxa"/>
          </w:tcPr>
          <w:p w14:paraId="191891E0" w14:textId="13767F4B" w:rsidR="00C819A4" w:rsidRPr="009C72EC" w:rsidRDefault="00C819A4" w:rsidP="00C819A4">
            <w:pPr>
              <w:spacing w:after="0" w:line="240" w:lineRule="auto"/>
              <w:rPr>
                <w:rFonts w:eastAsia="Calibri" w:cs="Verdana"/>
                <w:color w:val="000000" w:themeColor="text1"/>
              </w:rPr>
            </w:pPr>
            <w:r w:rsidRPr="00C819A4">
              <w:rPr>
                <w:rFonts w:eastAsia="Calibri" w:cs="Verdana"/>
                <w:color w:val="000000" w:themeColor="text1"/>
              </w:rPr>
              <w:t xml:space="preserve">‘No cure no </w:t>
            </w:r>
            <w:proofErr w:type="spellStart"/>
            <w:r w:rsidRPr="00C819A4">
              <w:rPr>
                <w:rFonts w:eastAsia="Calibri" w:cs="Verdana"/>
                <w:color w:val="000000" w:themeColor="text1"/>
              </w:rPr>
              <w:t>pay</w:t>
            </w:r>
            <w:proofErr w:type="spellEnd"/>
            <w:r w:rsidRPr="00C819A4">
              <w:rPr>
                <w:rFonts w:eastAsia="Calibri" w:cs="Verdana"/>
                <w:color w:val="000000" w:themeColor="text1"/>
              </w:rPr>
              <w:t>’ bureaus moeten via het portaal als gemachtigde kunnen inloggen en namens één of meerdere belastingplichtige bezwaar kunnen indienen.</w:t>
            </w:r>
          </w:p>
        </w:tc>
      </w:tr>
    </w:tbl>
    <w:p w14:paraId="5CCD0766" w14:textId="77777777" w:rsidR="00155196" w:rsidRDefault="00155196" w:rsidP="00155196">
      <w:pPr>
        <w:spacing w:after="0" w:line="240" w:lineRule="auto"/>
        <w:rPr>
          <w:rFonts w:cs="Times New Roman"/>
        </w:rPr>
      </w:pPr>
    </w:p>
    <w:p w14:paraId="40A1CD4A" w14:textId="77777777" w:rsidR="00155196" w:rsidRDefault="00155196" w:rsidP="00155196">
      <w:pPr>
        <w:spacing w:after="0" w:line="240" w:lineRule="auto"/>
        <w:rPr>
          <w:rFonts w:cs="Times New Roman"/>
        </w:rPr>
      </w:pPr>
    </w:p>
    <w:p w14:paraId="1A4D65AE" w14:textId="77777777" w:rsidR="00155196" w:rsidRDefault="00155196" w:rsidP="00155196">
      <w:pPr>
        <w:spacing w:after="0" w:line="240" w:lineRule="auto"/>
        <w:rPr>
          <w:rFonts w:cs="Times New Roman"/>
        </w:rPr>
      </w:pPr>
    </w:p>
    <w:p w14:paraId="264276DD" w14:textId="7B0AC8E3" w:rsidR="00155196" w:rsidRPr="006A7EE0" w:rsidRDefault="008509A9" w:rsidP="00155196">
      <w:pPr>
        <w:pStyle w:val="Kop2"/>
        <w:pBdr>
          <w:bottom w:val="single" w:sz="4" w:space="1" w:color="0070C0"/>
        </w:pBdr>
        <w:ind w:left="748" w:hanging="748"/>
      </w:pPr>
      <w:r>
        <w:t>Correspondentie</w:t>
      </w:r>
    </w:p>
    <w:tbl>
      <w:tblPr>
        <w:tblpPr w:leftFromText="141" w:rightFromText="141" w:vertAnchor="text" w:horzAnchor="margin" w:tblpY="283"/>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271"/>
        <w:gridCol w:w="7393"/>
      </w:tblGrid>
      <w:tr w:rsidR="00155196" w:rsidRPr="009C72EC" w14:paraId="44C39FCF" w14:textId="77777777">
        <w:trPr>
          <w:tblHeader/>
        </w:trPr>
        <w:tc>
          <w:tcPr>
            <w:tcW w:w="1271" w:type="dxa"/>
          </w:tcPr>
          <w:p w14:paraId="5ED6CE08" w14:textId="77777777" w:rsidR="00155196" w:rsidRPr="004B47B0" w:rsidDel="004B5419" w:rsidRDefault="00155196">
            <w:pPr>
              <w:pStyle w:val="Lijstalinea"/>
              <w:spacing w:after="0" w:line="240" w:lineRule="auto"/>
              <w:ind w:left="142" w:hanging="113"/>
              <w:rPr>
                <w:rFonts w:eastAsia="Calibri" w:cs="Verdana"/>
                <w:b/>
                <w:bCs/>
                <w:color w:val="000000" w:themeColor="text1"/>
              </w:rPr>
            </w:pPr>
            <w:r w:rsidRPr="004B47B0">
              <w:rPr>
                <w:rFonts w:eastAsia="Calibri" w:cs="Verdana"/>
                <w:b/>
                <w:bCs/>
                <w:color w:val="000000" w:themeColor="text1"/>
              </w:rPr>
              <w:t>Eis</w:t>
            </w:r>
          </w:p>
        </w:tc>
        <w:tc>
          <w:tcPr>
            <w:tcW w:w="7393" w:type="dxa"/>
          </w:tcPr>
          <w:p w14:paraId="71AAE943" w14:textId="77777777" w:rsidR="00155196" w:rsidRPr="004B47B0" w:rsidRDefault="00155196">
            <w:pPr>
              <w:spacing w:after="0" w:line="240" w:lineRule="auto"/>
              <w:rPr>
                <w:rFonts w:eastAsia="Calibri" w:cs="Verdana"/>
                <w:b/>
                <w:bCs/>
                <w:color w:val="000000" w:themeColor="text1"/>
              </w:rPr>
            </w:pPr>
            <w:r w:rsidRPr="004B47B0">
              <w:rPr>
                <w:rFonts w:eastAsia="Calibri" w:cs="Verdana"/>
                <w:b/>
                <w:bCs/>
                <w:color w:val="000000" w:themeColor="text1"/>
              </w:rPr>
              <w:t>Omschrijving</w:t>
            </w:r>
          </w:p>
        </w:tc>
      </w:tr>
      <w:tr w:rsidR="007E01FE" w:rsidRPr="009C72EC" w14:paraId="7C61E09F" w14:textId="77777777">
        <w:trPr>
          <w:trHeight w:val="218"/>
        </w:trPr>
        <w:tc>
          <w:tcPr>
            <w:tcW w:w="1271" w:type="dxa"/>
          </w:tcPr>
          <w:p w14:paraId="1FD69467" w14:textId="77777777" w:rsidR="007E01FE" w:rsidRPr="009C72EC" w:rsidRDefault="007E01FE" w:rsidP="007E01FE">
            <w:pPr>
              <w:pStyle w:val="Lijstalinea"/>
              <w:numPr>
                <w:ilvl w:val="1"/>
                <w:numId w:val="21"/>
              </w:numPr>
              <w:spacing w:after="0" w:line="240" w:lineRule="auto"/>
              <w:rPr>
                <w:rFonts w:eastAsia="Calibri" w:cs="Verdana"/>
                <w:color w:val="000000" w:themeColor="text1"/>
              </w:rPr>
            </w:pPr>
          </w:p>
        </w:tc>
        <w:tc>
          <w:tcPr>
            <w:tcW w:w="7393" w:type="dxa"/>
          </w:tcPr>
          <w:p w14:paraId="060802D9" w14:textId="3D891428" w:rsidR="007E01FE" w:rsidRPr="009C72EC" w:rsidRDefault="007E01FE" w:rsidP="007E01FE">
            <w:pPr>
              <w:spacing w:after="0" w:line="240" w:lineRule="auto"/>
              <w:rPr>
                <w:rFonts w:eastAsia="Calibri" w:cs="Verdana"/>
                <w:color w:val="000000" w:themeColor="text1"/>
              </w:rPr>
            </w:pPr>
            <w:r w:rsidRPr="007E01FE">
              <w:rPr>
                <w:rFonts w:eastAsia="Calibri" w:cs="Verdana"/>
                <w:color w:val="000000" w:themeColor="text1"/>
              </w:rPr>
              <w:t>Het is mogelijk om vanuit de applicatie een verzoek om aanvullende gegevens te versturen als voor de afhandeling van het verzoek, bezwaar of beroep extra informatie nodig is.</w:t>
            </w:r>
          </w:p>
        </w:tc>
      </w:tr>
      <w:tr w:rsidR="007E01FE" w:rsidRPr="009C72EC" w14:paraId="2A27BF4B" w14:textId="77777777">
        <w:trPr>
          <w:trHeight w:val="218"/>
        </w:trPr>
        <w:tc>
          <w:tcPr>
            <w:tcW w:w="1271" w:type="dxa"/>
          </w:tcPr>
          <w:p w14:paraId="51F330E4" w14:textId="77777777" w:rsidR="007E01FE" w:rsidRPr="009C72EC" w:rsidRDefault="007E01FE" w:rsidP="007E01FE">
            <w:pPr>
              <w:pStyle w:val="Lijstalinea"/>
              <w:numPr>
                <w:ilvl w:val="1"/>
                <w:numId w:val="21"/>
              </w:numPr>
              <w:spacing w:after="0" w:line="240" w:lineRule="auto"/>
              <w:rPr>
                <w:rFonts w:eastAsia="Calibri" w:cs="Verdana"/>
                <w:color w:val="000000" w:themeColor="text1"/>
              </w:rPr>
            </w:pPr>
          </w:p>
        </w:tc>
        <w:tc>
          <w:tcPr>
            <w:tcW w:w="7393" w:type="dxa"/>
          </w:tcPr>
          <w:p w14:paraId="79A781B4" w14:textId="4ED70CEF" w:rsidR="007E01FE" w:rsidRPr="009C72EC" w:rsidRDefault="007E01FE" w:rsidP="007E01FE">
            <w:pPr>
              <w:spacing w:after="0" w:line="240" w:lineRule="auto"/>
              <w:rPr>
                <w:rFonts w:eastAsia="Calibri" w:cs="Verdana"/>
                <w:color w:val="000000" w:themeColor="text1"/>
              </w:rPr>
            </w:pPr>
            <w:r w:rsidRPr="007E01FE">
              <w:rPr>
                <w:rFonts w:eastAsia="Calibri" w:cs="Verdana"/>
                <w:color w:val="000000" w:themeColor="text1"/>
              </w:rPr>
              <w:t>Binnen de belastingapplicatie wordt een bibliotheek geleverd met standaardbrieven, sjablonen en templates voor de correspondentie omtrent het belastingproces. Indien van toepassing voldoen deze meegeleverde templates aan de eisen voor de lay-out en inhoud zoals gesteld door de Waarderingskamer of andere wetgevende instanties.</w:t>
            </w:r>
          </w:p>
        </w:tc>
      </w:tr>
      <w:tr w:rsidR="007E01FE" w:rsidRPr="009C72EC" w14:paraId="680B5290" w14:textId="77777777">
        <w:trPr>
          <w:trHeight w:val="218"/>
        </w:trPr>
        <w:tc>
          <w:tcPr>
            <w:tcW w:w="1271" w:type="dxa"/>
          </w:tcPr>
          <w:p w14:paraId="11D67141" w14:textId="77777777" w:rsidR="007E01FE" w:rsidRPr="009C72EC" w:rsidRDefault="007E01FE" w:rsidP="007E01FE">
            <w:pPr>
              <w:pStyle w:val="Lijstalinea"/>
              <w:numPr>
                <w:ilvl w:val="1"/>
                <w:numId w:val="21"/>
              </w:numPr>
              <w:spacing w:after="0" w:line="240" w:lineRule="auto"/>
              <w:rPr>
                <w:rFonts w:eastAsia="Calibri" w:cs="Verdana"/>
                <w:color w:val="000000" w:themeColor="text1"/>
              </w:rPr>
            </w:pPr>
          </w:p>
        </w:tc>
        <w:tc>
          <w:tcPr>
            <w:tcW w:w="7393" w:type="dxa"/>
          </w:tcPr>
          <w:p w14:paraId="6AC37924" w14:textId="2B1814D4" w:rsidR="007E01FE" w:rsidRPr="009C72EC" w:rsidRDefault="007E01FE" w:rsidP="007E01FE">
            <w:pPr>
              <w:spacing w:after="0" w:line="240" w:lineRule="auto"/>
              <w:rPr>
                <w:rFonts w:eastAsia="Calibri" w:cs="Verdana"/>
                <w:color w:val="000000" w:themeColor="text1"/>
              </w:rPr>
            </w:pPr>
            <w:r w:rsidRPr="007E01FE">
              <w:rPr>
                <w:rFonts w:eastAsia="Calibri" w:cs="Verdana"/>
                <w:color w:val="000000" w:themeColor="text1"/>
              </w:rPr>
              <w:t>Voor zover het geen wettelijke of voorgeschreven templates van brieven betreft is er in de uitvoering, vormgeving en opmaak rekening gehouden met de huisstijl van Opdrachtgever en helder taalgebruik (www.directduidelijk.nl).</w:t>
            </w:r>
          </w:p>
        </w:tc>
      </w:tr>
      <w:tr w:rsidR="007E01FE" w:rsidRPr="009C72EC" w14:paraId="3291FA1F" w14:textId="77777777">
        <w:trPr>
          <w:trHeight w:val="218"/>
        </w:trPr>
        <w:tc>
          <w:tcPr>
            <w:tcW w:w="1271" w:type="dxa"/>
          </w:tcPr>
          <w:p w14:paraId="156B3B27" w14:textId="77777777" w:rsidR="007E01FE" w:rsidRPr="009C72EC" w:rsidRDefault="007E01FE" w:rsidP="007E01FE">
            <w:pPr>
              <w:pStyle w:val="Lijstalinea"/>
              <w:numPr>
                <w:ilvl w:val="1"/>
                <w:numId w:val="21"/>
              </w:numPr>
              <w:spacing w:after="0" w:line="240" w:lineRule="auto"/>
              <w:rPr>
                <w:rFonts w:eastAsia="Calibri" w:cs="Verdana"/>
                <w:color w:val="000000" w:themeColor="text1"/>
              </w:rPr>
            </w:pPr>
          </w:p>
        </w:tc>
        <w:tc>
          <w:tcPr>
            <w:tcW w:w="7393" w:type="dxa"/>
          </w:tcPr>
          <w:p w14:paraId="4DC8FCAB" w14:textId="55E3C0FC" w:rsidR="007E01FE" w:rsidRPr="009C72EC" w:rsidRDefault="007E01FE" w:rsidP="007E01FE">
            <w:pPr>
              <w:spacing w:after="0" w:line="240" w:lineRule="auto"/>
              <w:rPr>
                <w:rFonts w:eastAsia="Calibri" w:cs="Verdana"/>
                <w:color w:val="000000" w:themeColor="text1"/>
              </w:rPr>
            </w:pPr>
            <w:r w:rsidRPr="007E01FE">
              <w:rPr>
                <w:rFonts w:eastAsia="Calibri" w:cs="Verdana"/>
                <w:color w:val="000000" w:themeColor="text1"/>
              </w:rPr>
              <w:t xml:space="preserve">Naast de set aan standaard brieven/templates biedt de applicatie de mogelijkheid om zelf brieven te maken en te wijzigen in een makkelijk te beheren en aan te passen documentgenerator. </w:t>
            </w:r>
          </w:p>
        </w:tc>
      </w:tr>
      <w:tr w:rsidR="007E01FE" w:rsidRPr="009C72EC" w14:paraId="3F02D688" w14:textId="77777777">
        <w:trPr>
          <w:trHeight w:val="218"/>
        </w:trPr>
        <w:tc>
          <w:tcPr>
            <w:tcW w:w="1271" w:type="dxa"/>
          </w:tcPr>
          <w:p w14:paraId="5058095E" w14:textId="77777777" w:rsidR="007E01FE" w:rsidRPr="009C72EC" w:rsidRDefault="007E01FE" w:rsidP="007E01FE">
            <w:pPr>
              <w:pStyle w:val="Lijstalinea"/>
              <w:numPr>
                <w:ilvl w:val="1"/>
                <w:numId w:val="21"/>
              </w:numPr>
              <w:spacing w:after="0" w:line="240" w:lineRule="auto"/>
              <w:rPr>
                <w:rFonts w:eastAsia="Calibri" w:cs="Verdana"/>
                <w:color w:val="000000" w:themeColor="text1"/>
              </w:rPr>
            </w:pPr>
          </w:p>
        </w:tc>
        <w:tc>
          <w:tcPr>
            <w:tcW w:w="7393" w:type="dxa"/>
          </w:tcPr>
          <w:p w14:paraId="5C6C3A3B" w14:textId="1D6F77B0" w:rsidR="007E01FE" w:rsidRPr="009C72EC" w:rsidRDefault="007E01FE" w:rsidP="007E01FE">
            <w:pPr>
              <w:spacing w:after="0" w:line="240" w:lineRule="auto"/>
              <w:rPr>
                <w:rFonts w:eastAsia="Calibri" w:cs="Verdana"/>
                <w:color w:val="000000" w:themeColor="text1"/>
              </w:rPr>
            </w:pPr>
            <w:r w:rsidRPr="007E01FE">
              <w:rPr>
                <w:rFonts w:eastAsia="Calibri" w:cs="Verdana"/>
                <w:color w:val="000000" w:themeColor="text1"/>
              </w:rPr>
              <w:t>De applicatie werkt met vaste en variabele tekstblokken en het aanmaken van tekstblokken met vrije tekst voor brieven.</w:t>
            </w:r>
          </w:p>
        </w:tc>
      </w:tr>
      <w:tr w:rsidR="007E01FE" w:rsidRPr="009C72EC" w14:paraId="44184014" w14:textId="77777777">
        <w:trPr>
          <w:trHeight w:val="218"/>
        </w:trPr>
        <w:tc>
          <w:tcPr>
            <w:tcW w:w="1271" w:type="dxa"/>
          </w:tcPr>
          <w:p w14:paraId="6AECE4DD" w14:textId="77777777" w:rsidR="007E01FE" w:rsidRPr="009C72EC" w:rsidRDefault="007E01FE" w:rsidP="007E01FE">
            <w:pPr>
              <w:pStyle w:val="Lijstalinea"/>
              <w:numPr>
                <w:ilvl w:val="1"/>
                <w:numId w:val="21"/>
              </w:numPr>
              <w:spacing w:after="0" w:line="240" w:lineRule="auto"/>
              <w:rPr>
                <w:rFonts w:eastAsia="Calibri" w:cs="Verdana"/>
                <w:color w:val="000000" w:themeColor="text1"/>
              </w:rPr>
            </w:pPr>
          </w:p>
        </w:tc>
        <w:tc>
          <w:tcPr>
            <w:tcW w:w="7393" w:type="dxa"/>
          </w:tcPr>
          <w:p w14:paraId="1D14DABD" w14:textId="584F633E" w:rsidR="007E01FE" w:rsidRPr="009C72EC" w:rsidRDefault="007E01FE" w:rsidP="007E01FE">
            <w:pPr>
              <w:spacing w:after="0" w:line="240" w:lineRule="auto"/>
              <w:rPr>
                <w:rFonts w:eastAsia="Calibri" w:cs="Verdana"/>
                <w:color w:val="000000" w:themeColor="text1"/>
              </w:rPr>
            </w:pPr>
            <w:r w:rsidRPr="007E01FE">
              <w:rPr>
                <w:rFonts w:eastAsia="Calibri" w:cs="Verdana"/>
                <w:color w:val="000000" w:themeColor="text1"/>
              </w:rPr>
              <w:t>Alle templates, zowel de standaard set als zelf ontwikkelde brieven, moeten automatisch kunnen worden gevuld met gegevens vanuit de belastingapplicatie.</w:t>
            </w:r>
          </w:p>
        </w:tc>
      </w:tr>
      <w:tr w:rsidR="007E01FE" w:rsidRPr="009C72EC" w14:paraId="5CF3E1DA" w14:textId="77777777">
        <w:trPr>
          <w:trHeight w:val="218"/>
        </w:trPr>
        <w:tc>
          <w:tcPr>
            <w:tcW w:w="1271" w:type="dxa"/>
          </w:tcPr>
          <w:p w14:paraId="715F1AAD" w14:textId="77777777" w:rsidR="007E01FE" w:rsidRPr="009C72EC" w:rsidRDefault="007E01FE" w:rsidP="007E01FE">
            <w:pPr>
              <w:pStyle w:val="Lijstalinea"/>
              <w:numPr>
                <w:ilvl w:val="1"/>
                <w:numId w:val="21"/>
              </w:numPr>
              <w:spacing w:after="0" w:line="240" w:lineRule="auto"/>
              <w:rPr>
                <w:rFonts w:eastAsia="Calibri" w:cs="Verdana"/>
                <w:color w:val="000000" w:themeColor="text1"/>
              </w:rPr>
            </w:pPr>
          </w:p>
        </w:tc>
        <w:tc>
          <w:tcPr>
            <w:tcW w:w="7393" w:type="dxa"/>
          </w:tcPr>
          <w:p w14:paraId="688F4FC3" w14:textId="789F2639" w:rsidR="007E01FE" w:rsidRPr="009C72EC" w:rsidRDefault="007E01FE" w:rsidP="007E01FE">
            <w:pPr>
              <w:spacing w:after="0" w:line="240" w:lineRule="auto"/>
              <w:rPr>
                <w:rFonts w:eastAsia="Calibri" w:cs="Verdana"/>
                <w:color w:val="000000" w:themeColor="text1"/>
              </w:rPr>
            </w:pPr>
            <w:r w:rsidRPr="007E01FE">
              <w:rPr>
                <w:rFonts w:eastAsia="Calibri" w:cs="Verdana"/>
                <w:color w:val="000000" w:themeColor="text1"/>
              </w:rPr>
              <w:t>Er kunnen vanuit de processen op geautomatiseerde en handmatige wijze brieven worden vervaardigd. Opdrachtgever kan zelf sjablonen/templates aanmaken en toewijzen aan een werkstroom.</w:t>
            </w:r>
          </w:p>
        </w:tc>
      </w:tr>
      <w:tr w:rsidR="007E01FE" w:rsidRPr="009C72EC" w14:paraId="07DFD43E" w14:textId="77777777">
        <w:trPr>
          <w:trHeight w:val="218"/>
        </w:trPr>
        <w:tc>
          <w:tcPr>
            <w:tcW w:w="1271" w:type="dxa"/>
          </w:tcPr>
          <w:p w14:paraId="132C4542" w14:textId="77777777" w:rsidR="007E01FE" w:rsidRPr="009C72EC" w:rsidRDefault="007E01FE" w:rsidP="007E01FE">
            <w:pPr>
              <w:pStyle w:val="Lijstalinea"/>
              <w:numPr>
                <w:ilvl w:val="1"/>
                <w:numId w:val="21"/>
              </w:numPr>
              <w:spacing w:after="0" w:line="240" w:lineRule="auto"/>
              <w:rPr>
                <w:rFonts w:eastAsia="Calibri" w:cs="Verdana"/>
                <w:color w:val="000000" w:themeColor="text1"/>
              </w:rPr>
            </w:pPr>
          </w:p>
        </w:tc>
        <w:tc>
          <w:tcPr>
            <w:tcW w:w="7393" w:type="dxa"/>
          </w:tcPr>
          <w:p w14:paraId="2469BF62" w14:textId="0C8A5DB5" w:rsidR="007E01FE" w:rsidRPr="009C72EC" w:rsidRDefault="007E01FE" w:rsidP="007E01FE">
            <w:pPr>
              <w:spacing w:after="0" w:line="240" w:lineRule="auto"/>
              <w:rPr>
                <w:rFonts w:eastAsia="Calibri" w:cs="Verdana"/>
                <w:color w:val="000000" w:themeColor="text1"/>
              </w:rPr>
            </w:pPr>
            <w:r w:rsidRPr="007E01FE">
              <w:rPr>
                <w:rFonts w:eastAsia="Calibri" w:cs="Verdana"/>
                <w:color w:val="000000" w:themeColor="text1"/>
              </w:rPr>
              <w:t>(Bron)documenten kunnen (in Office365) worden geopend en worden aangepast. Output moet altijd een PDF zijn.</w:t>
            </w:r>
          </w:p>
        </w:tc>
      </w:tr>
    </w:tbl>
    <w:p w14:paraId="51E25F1C" w14:textId="77777777" w:rsidR="00155196" w:rsidRDefault="00155196" w:rsidP="00155196">
      <w:pPr>
        <w:spacing w:after="0" w:line="240" w:lineRule="auto"/>
        <w:rPr>
          <w:rFonts w:cs="Times New Roman"/>
        </w:rPr>
      </w:pPr>
    </w:p>
    <w:p w14:paraId="74679E38" w14:textId="77777777" w:rsidR="00155196" w:rsidRDefault="00155196" w:rsidP="00155196">
      <w:pPr>
        <w:spacing w:after="0" w:line="240" w:lineRule="auto"/>
        <w:rPr>
          <w:rFonts w:cs="Times New Roman"/>
        </w:rPr>
      </w:pPr>
    </w:p>
    <w:p w14:paraId="462DBD82" w14:textId="77777777" w:rsidR="00155196" w:rsidRDefault="00155196" w:rsidP="00155196">
      <w:pPr>
        <w:spacing w:after="0" w:line="240" w:lineRule="auto"/>
        <w:rPr>
          <w:rFonts w:cs="Times New Roman"/>
        </w:rPr>
      </w:pPr>
    </w:p>
    <w:p w14:paraId="63CC051B" w14:textId="55EBA6DC" w:rsidR="00155196" w:rsidRPr="006A7EE0" w:rsidRDefault="007E01FE" w:rsidP="00155196">
      <w:pPr>
        <w:pStyle w:val="Kop2"/>
        <w:pBdr>
          <w:bottom w:val="single" w:sz="4" w:space="1" w:color="0070C0"/>
        </w:pBdr>
        <w:ind w:left="748" w:hanging="748"/>
      </w:pPr>
      <w:r>
        <w:lastRenderedPageBreak/>
        <w:t>Documenten</w:t>
      </w:r>
    </w:p>
    <w:tbl>
      <w:tblPr>
        <w:tblpPr w:leftFromText="141" w:rightFromText="141" w:vertAnchor="text" w:horzAnchor="margin" w:tblpY="283"/>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271"/>
        <w:gridCol w:w="7393"/>
      </w:tblGrid>
      <w:tr w:rsidR="00155196" w:rsidRPr="009C72EC" w14:paraId="11AEECFF" w14:textId="77777777">
        <w:trPr>
          <w:tblHeader/>
        </w:trPr>
        <w:tc>
          <w:tcPr>
            <w:tcW w:w="1271" w:type="dxa"/>
          </w:tcPr>
          <w:p w14:paraId="24ECD7B1" w14:textId="77777777" w:rsidR="00155196" w:rsidRPr="004B47B0" w:rsidDel="004B5419" w:rsidRDefault="00155196">
            <w:pPr>
              <w:pStyle w:val="Lijstalinea"/>
              <w:spacing w:after="0" w:line="240" w:lineRule="auto"/>
              <w:ind w:left="142" w:hanging="113"/>
              <w:rPr>
                <w:rFonts w:eastAsia="Calibri" w:cs="Verdana"/>
                <w:b/>
                <w:bCs/>
                <w:color w:val="000000" w:themeColor="text1"/>
              </w:rPr>
            </w:pPr>
            <w:r w:rsidRPr="004B47B0">
              <w:rPr>
                <w:rFonts w:eastAsia="Calibri" w:cs="Verdana"/>
                <w:b/>
                <w:bCs/>
                <w:color w:val="000000" w:themeColor="text1"/>
              </w:rPr>
              <w:t>Eis</w:t>
            </w:r>
          </w:p>
        </w:tc>
        <w:tc>
          <w:tcPr>
            <w:tcW w:w="7393" w:type="dxa"/>
          </w:tcPr>
          <w:p w14:paraId="2D1B76F2" w14:textId="77777777" w:rsidR="00155196" w:rsidRPr="004B47B0" w:rsidRDefault="00155196">
            <w:pPr>
              <w:spacing w:after="0" w:line="240" w:lineRule="auto"/>
              <w:rPr>
                <w:rFonts w:eastAsia="Calibri" w:cs="Verdana"/>
                <w:b/>
                <w:bCs/>
                <w:color w:val="000000" w:themeColor="text1"/>
              </w:rPr>
            </w:pPr>
            <w:r w:rsidRPr="004B47B0">
              <w:rPr>
                <w:rFonts w:eastAsia="Calibri" w:cs="Verdana"/>
                <w:b/>
                <w:bCs/>
                <w:color w:val="000000" w:themeColor="text1"/>
              </w:rPr>
              <w:t>Omschrijving</w:t>
            </w:r>
          </w:p>
        </w:tc>
      </w:tr>
      <w:tr w:rsidR="00C61350" w:rsidRPr="009C72EC" w14:paraId="65A0366C" w14:textId="77777777">
        <w:trPr>
          <w:trHeight w:val="218"/>
        </w:trPr>
        <w:tc>
          <w:tcPr>
            <w:tcW w:w="1271" w:type="dxa"/>
          </w:tcPr>
          <w:p w14:paraId="7EC6A642" w14:textId="77777777" w:rsidR="00C61350" w:rsidRPr="009C72EC" w:rsidRDefault="00C61350" w:rsidP="00C61350">
            <w:pPr>
              <w:pStyle w:val="Lijstalinea"/>
              <w:numPr>
                <w:ilvl w:val="1"/>
                <w:numId w:val="21"/>
              </w:numPr>
              <w:spacing w:after="0" w:line="240" w:lineRule="auto"/>
              <w:rPr>
                <w:rFonts w:eastAsia="Calibri" w:cs="Verdana"/>
                <w:color w:val="000000" w:themeColor="text1"/>
              </w:rPr>
            </w:pPr>
          </w:p>
        </w:tc>
        <w:tc>
          <w:tcPr>
            <w:tcW w:w="7393" w:type="dxa"/>
          </w:tcPr>
          <w:p w14:paraId="25E537F3" w14:textId="194D4CB8" w:rsidR="00C61350" w:rsidRPr="009C72EC" w:rsidRDefault="00C61350" w:rsidP="00C61350">
            <w:pPr>
              <w:spacing w:after="0" w:line="240" w:lineRule="auto"/>
              <w:rPr>
                <w:rFonts w:eastAsia="Calibri" w:cs="Verdana"/>
                <w:color w:val="000000" w:themeColor="text1"/>
              </w:rPr>
            </w:pPr>
            <w:r w:rsidRPr="00C61350">
              <w:rPr>
                <w:rFonts w:eastAsia="Calibri" w:cs="Verdana"/>
                <w:color w:val="000000" w:themeColor="text1"/>
              </w:rPr>
              <w:t xml:space="preserve">De applicatie bevat functionaliteit voor het opslaan van documenten. Deze documentopslag is vanuit alle onderdelen van de applicatie (incl. </w:t>
            </w:r>
            <w:r w:rsidR="00345102">
              <w:rPr>
                <w:rFonts w:eastAsia="Calibri" w:cs="Verdana"/>
                <w:color w:val="000000" w:themeColor="text1"/>
              </w:rPr>
              <w:t>digitaal loket</w:t>
            </w:r>
            <w:r w:rsidRPr="00C61350">
              <w:rPr>
                <w:rFonts w:eastAsia="Calibri" w:cs="Verdana"/>
                <w:color w:val="000000" w:themeColor="text1"/>
              </w:rPr>
              <w:t>) aan te roepen, mits gebruikers zijn geautoriseerd.</w:t>
            </w:r>
          </w:p>
        </w:tc>
      </w:tr>
      <w:tr w:rsidR="00C61350" w:rsidRPr="009C72EC" w14:paraId="72C38FAA" w14:textId="77777777">
        <w:trPr>
          <w:trHeight w:val="218"/>
        </w:trPr>
        <w:tc>
          <w:tcPr>
            <w:tcW w:w="1271" w:type="dxa"/>
          </w:tcPr>
          <w:p w14:paraId="4E54C292" w14:textId="77777777" w:rsidR="00C61350" w:rsidRPr="009C72EC" w:rsidRDefault="00C61350" w:rsidP="00C61350">
            <w:pPr>
              <w:pStyle w:val="Lijstalinea"/>
              <w:numPr>
                <w:ilvl w:val="1"/>
                <w:numId w:val="21"/>
              </w:numPr>
              <w:spacing w:after="0" w:line="240" w:lineRule="auto"/>
              <w:rPr>
                <w:rFonts w:eastAsia="Calibri" w:cs="Verdana"/>
                <w:color w:val="000000" w:themeColor="text1"/>
              </w:rPr>
            </w:pPr>
          </w:p>
        </w:tc>
        <w:tc>
          <w:tcPr>
            <w:tcW w:w="7393" w:type="dxa"/>
          </w:tcPr>
          <w:p w14:paraId="24B9461D" w14:textId="0BBCC933" w:rsidR="00C61350" w:rsidRPr="009C72EC" w:rsidRDefault="00C61350" w:rsidP="00C61350">
            <w:pPr>
              <w:spacing w:after="0" w:line="240" w:lineRule="auto"/>
              <w:rPr>
                <w:rFonts w:eastAsia="Calibri" w:cs="Verdana"/>
                <w:color w:val="000000" w:themeColor="text1"/>
              </w:rPr>
            </w:pPr>
            <w:r w:rsidRPr="00C61350">
              <w:rPr>
                <w:rFonts w:eastAsia="Calibri" w:cs="Verdana"/>
                <w:color w:val="000000" w:themeColor="text1"/>
              </w:rPr>
              <w:t xml:space="preserve">Documenten die in de belastingapplicatie worden gecreëerd en/of via de applicatie of de frontoffice functionaliteit worden geüpload, worden direct, al dan niet via werkvoorraden, in de module documentopslag verwerkt. </w:t>
            </w:r>
          </w:p>
        </w:tc>
      </w:tr>
      <w:tr w:rsidR="00C61350" w:rsidRPr="009C72EC" w14:paraId="38147CF0" w14:textId="77777777">
        <w:trPr>
          <w:trHeight w:val="218"/>
        </w:trPr>
        <w:tc>
          <w:tcPr>
            <w:tcW w:w="1271" w:type="dxa"/>
          </w:tcPr>
          <w:p w14:paraId="1A6E74B4" w14:textId="77777777" w:rsidR="00C61350" w:rsidRPr="009C72EC" w:rsidRDefault="00C61350" w:rsidP="00C61350">
            <w:pPr>
              <w:pStyle w:val="Lijstalinea"/>
              <w:numPr>
                <w:ilvl w:val="1"/>
                <w:numId w:val="21"/>
              </w:numPr>
              <w:spacing w:after="0" w:line="240" w:lineRule="auto"/>
              <w:rPr>
                <w:rFonts w:eastAsia="Calibri" w:cs="Verdana"/>
                <w:color w:val="000000" w:themeColor="text1"/>
              </w:rPr>
            </w:pPr>
          </w:p>
        </w:tc>
        <w:tc>
          <w:tcPr>
            <w:tcW w:w="7393" w:type="dxa"/>
          </w:tcPr>
          <w:p w14:paraId="1A7FE8D9" w14:textId="647F6E03" w:rsidR="00C61350" w:rsidRPr="009C72EC" w:rsidRDefault="00C61350" w:rsidP="00C61350">
            <w:pPr>
              <w:spacing w:after="0" w:line="240" w:lineRule="auto"/>
              <w:rPr>
                <w:rFonts w:eastAsia="Calibri" w:cs="Verdana"/>
                <w:color w:val="000000" w:themeColor="text1"/>
              </w:rPr>
            </w:pPr>
            <w:r w:rsidRPr="00C61350">
              <w:rPr>
                <w:rFonts w:eastAsia="Calibri" w:cs="Verdana"/>
                <w:color w:val="000000" w:themeColor="text1"/>
              </w:rPr>
              <w:t xml:space="preserve">De applicatie kan documenten koppelen voor (klant-)dossiervorming en te allen tijde reproduceren. </w:t>
            </w:r>
          </w:p>
        </w:tc>
      </w:tr>
      <w:tr w:rsidR="00C61350" w:rsidRPr="009C72EC" w14:paraId="049D179E" w14:textId="77777777">
        <w:trPr>
          <w:trHeight w:val="218"/>
        </w:trPr>
        <w:tc>
          <w:tcPr>
            <w:tcW w:w="1271" w:type="dxa"/>
          </w:tcPr>
          <w:p w14:paraId="069A1704" w14:textId="77777777" w:rsidR="00C61350" w:rsidRPr="009C72EC" w:rsidRDefault="00C61350" w:rsidP="00C61350">
            <w:pPr>
              <w:pStyle w:val="Lijstalinea"/>
              <w:numPr>
                <w:ilvl w:val="1"/>
                <w:numId w:val="21"/>
              </w:numPr>
              <w:spacing w:after="0" w:line="240" w:lineRule="auto"/>
              <w:rPr>
                <w:rFonts w:eastAsia="Calibri" w:cs="Verdana"/>
                <w:color w:val="000000" w:themeColor="text1"/>
              </w:rPr>
            </w:pPr>
          </w:p>
        </w:tc>
        <w:tc>
          <w:tcPr>
            <w:tcW w:w="7393" w:type="dxa"/>
          </w:tcPr>
          <w:p w14:paraId="6071B0EB" w14:textId="3C868318" w:rsidR="00C61350" w:rsidRPr="009C72EC" w:rsidRDefault="00C61350" w:rsidP="00C61350">
            <w:pPr>
              <w:spacing w:after="0" w:line="240" w:lineRule="auto"/>
              <w:rPr>
                <w:rFonts w:eastAsia="Calibri" w:cs="Verdana"/>
                <w:color w:val="000000" w:themeColor="text1"/>
              </w:rPr>
            </w:pPr>
            <w:r>
              <w:rPr>
                <w:rFonts w:eastAsia="Calibri" w:cs="Verdana"/>
                <w:color w:val="000000" w:themeColor="text1"/>
              </w:rPr>
              <w:t>Voor archivering worden d</w:t>
            </w:r>
            <w:r w:rsidRPr="00C61350">
              <w:rPr>
                <w:rFonts w:eastAsia="Calibri" w:cs="Verdana"/>
                <w:color w:val="000000" w:themeColor="text1"/>
              </w:rPr>
              <w:t xml:space="preserve">ocumenten </w:t>
            </w:r>
            <w:r>
              <w:rPr>
                <w:rFonts w:eastAsia="Calibri" w:cs="Verdana"/>
                <w:color w:val="000000" w:themeColor="text1"/>
              </w:rPr>
              <w:t xml:space="preserve">die </w:t>
            </w:r>
            <w:proofErr w:type="spellStart"/>
            <w:r>
              <w:rPr>
                <w:rFonts w:eastAsia="Calibri" w:cs="Verdana"/>
                <w:color w:val="000000" w:themeColor="text1"/>
              </w:rPr>
              <w:t>archiefplichting</w:t>
            </w:r>
            <w:proofErr w:type="spellEnd"/>
            <w:r>
              <w:rPr>
                <w:rFonts w:eastAsia="Calibri" w:cs="Verdana"/>
                <w:color w:val="000000" w:themeColor="text1"/>
              </w:rPr>
              <w:t xml:space="preserve"> zijn (o.a. bezwaren en beroepen) via een koppeling </w:t>
            </w:r>
            <w:r w:rsidRPr="00C61350">
              <w:rPr>
                <w:rFonts w:eastAsia="Calibri" w:cs="Verdana"/>
                <w:color w:val="000000" w:themeColor="text1"/>
              </w:rPr>
              <w:t xml:space="preserve">digitaal opgeslagen in </w:t>
            </w:r>
            <w:r>
              <w:rPr>
                <w:rFonts w:eastAsia="Calibri" w:cs="Verdana"/>
                <w:color w:val="000000" w:themeColor="text1"/>
              </w:rPr>
              <w:t xml:space="preserve">het </w:t>
            </w:r>
            <w:r w:rsidRPr="00C61350">
              <w:rPr>
                <w:rFonts w:eastAsia="Calibri" w:cs="Verdana"/>
                <w:color w:val="000000" w:themeColor="text1"/>
              </w:rPr>
              <w:t>zaaksysteem</w:t>
            </w:r>
            <w:r>
              <w:rPr>
                <w:rFonts w:eastAsia="Calibri" w:cs="Verdana"/>
                <w:color w:val="000000" w:themeColor="text1"/>
              </w:rPr>
              <w:t xml:space="preserve"> van de gemeente</w:t>
            </w:r>
            <w:r w:rsidRPr="00C61350">
              <w:rPr>
                <w:rFonts w:eastAsia="Calibri" w:cs="Verdana"/>
                <w:color w:val="000000" w:themeColor="text1"/>
              </w:rPr>
              <w:t>. Vanuit de overzicht schermen in de applicatie moet er een directe link naar documenten zijn.</w:t>
            </w:r>
          </w:p>
        </w:tc>
      </w:tr>
      <w:tr w:rsidR="00C61350" w:rsidRPr="009C72EC" w14:paraId="77D41E47" w14:textId="77777777">
        <w:trPr>
          <w:trHeight w:val="218"/>
        </w:trPr>
        <w:tc>
          <w:tcPr>
            <w:tcW w:w="1271" w:type="dxa"/>
          </w:tcPr>
          <w:p w14:paraId="199FBFA0" w14:textId="77777777" w:rsidR="00C61350" w:rsidRPr="009C72EC" w:rsidRDefault="00C61350" w:rsidP="00C61350">
            <w:pPr>
              <w:pStyle w:val="Lijstalinea"/>
              <w:numPr>
                <w:ilvl w:val="1"/>
                <w:numId w:val="21"/>
              </w:numPr>
              <w:spacing w:after="0" w:line="240" w:lineRule="auto"/>
              <w:rPr>
                <w:rFonts w:eastAsia="Calibri" w:cs="Verdana"/>
                <w:color w:val="000000" w:themeColor="text1"/>
              </w:rPr>
            </w:pPr>
          </w:p>
        </w:tc>
        <w:tc>
          <w:tcPr>
            <w:tcW w:w="7393" w:type="dxa"/>
          </w:tcPr>
          <w:p w14:paraId="20870B95" w14:textId="76AD34D6" w:rsidR="00C61350" w:rsidRPr="009C72EC" w:rsidRDefault="00C61350" w:rsidP="00C61350">
            <w:pPr>
              <w:spacing w:after="0" w:line="240" w:lineRule="auto"/>
              <w:rPr>
                <w:rFonts w:eastAsia="Calibri" w:cs="Verdana"/>
                <w:color w:val="000000" w:themeColor="text1"/>
              </w:rPr>
            </w:pPr>
            <w:r w:rsidRPr="00C61350">
              <w:rPr>
                <w:rFonts w:eastAsia="Calibri" w:cs="Verdana"/>
                <w:color w:val="000000" w:themeColor="text1"/>
              </w:rPr>
              <w:t xml:space="preserve">Vanuit de applicatie moeten documenten kunnen worden weggeschreven op een fileserver </w:t>
            </w:r>
          </w:p>
        </w:tc>
      </w:tr>
    </w:tbl>
    <w:p w14:paraId="536B5163" w14:textId="77777777" w:rsidR="00155196" w:rsidRDefault="00155196" w:rsidP="00155196">
      <w:pPr>
        <w:spacing w:after="0" w:line="240" w:lineRule="auto"/>
        <w:rPr>
          <w:rFonts w:cs="Times New Roman"/>
        </w:rPr>
      </w:pPr>
    </w:p>
    <w:p w14:paraId="571E1AB4" w14:textId="77777777" w:rsidR="00155196" w:rsidRDefault="00155196" w:rsidP="00155196">
      <w:pPr>
        <w:spacing w:after="0" w:line="240" w:lineRule="auto"/>
        <w:rPr>
          <w:rFonts w:cs="Times New Roman"/>
        </w:rPr>
      </w:pPr>
    </w:p>
    <w:p w14:paraId="38F36021" w14:textId="201B3861" w:rsidR="000A3575" w:rsidRDefault="000A3575">
      <w:pPr>
        <w:rPr>
          <w:rFonts w:cs="Times New Roman"/>
        </w:rPr>
      </w:pPr>
      <w:r>
        <w:rPr>
          <w:rFonts w:cs="Times New Roman"/>
        </w:rPr>
        <w:br w:type="page"/>
      </w:r>
    </w:p>
    <w:p w14:paraId="569ED439" w14:textId="5DAF9FCA" w:rsidR="000A3575" w:rsidRPr="00DB0229" w:rsidRDefault="000A3575" w:rsidP="00DB0229">
      <w:pPr>
        <w:pStyle w:val="Kop1"/>
        <w:ind w:hanging="720"/>
      </w:pPr>
      <w:r w:rsidRPr="00DB0229">
        <w:lastRenderedPageBreak/>
        <w:t>ICT en koppelingen</w:t>
      </w:r>
    </w:p>
    <w:tbl>
      <w:tblPr>
        <w:tblpPr w:leftFromText="141" w:rightFromText="141" w:vertAnchor="text" w:horzAnchor="margin" w:tblpY="283"/>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271"/>
        <w:gridCol w:w="7393"/>
      </w:tblGrid>
      <w:tr w:rsidR="00F93562" w:rsidRPr="00F93562" w14:paraId="3D915D09" w14:textId="77777777">
        <w:trPr>
          <w:tblHeader/>
        </w:trPr>
        <w:tc>
          <w:tcPr>
            <w:tcW w:w="1271" w:type="dxa"/>
          </w:tcPr>
          <w:p w14:paraId="26406DDE" w14:textId="77777777" w:rsidR="000A3575" w:rsidRPr="00F93562" w:rsidDel="004B5419" w:rsidRDefault="000A3575">
            <w:pPr>
              <w:pStyle w:val="Lijstalinea"/>
              <w:spacing w:after="0" w:line="240" w:lineRule="auto"/>
              <w:ind w:left="142" w:hanging="113"/>
              <w:rPr>
                <w:rFonts w:eastAsia="Calibri" w:cs="Verdana"/>
                <w:b/>
                <w:bCs/>
              </w:rPr>
            </w:pPr>
            <w:r w:rsidRPr="00F93562">
              <w:rPr>
                <w:rFonts w:eastAsia="Calibri" w:cs="Verdana"/>
                <w:b/>
                <w:bCs/>
              </w:rPr>
              <w:t>Eis</w:t>
            </w:r>
          </w:p>
        </w:tc>
        <w:tc>
          <w:tcPr>
            <w:tcW w:w="7393" w:type="dxa"/>
          </w:tcPr>
          <w:p w14:paraId="10C3AB5A" w14:textId="77777777" w:rsidR="000A3575" w:rsidRPr="00F93562" w:rsidRDefault="000A3575">
            <w:pPr>
              <w:spacing w:after="0" w:line="240" w:lineRule="auto"/>
              <w:rPr>
                <w:rFonts w:eastAsia="Calibri" w:cs="Verdana"/>
                <w:b/>
                <w:bCs/>
              </w:rPr>
            </w:pPr>
            <w:r w:rsidRPr="00F93562">
              <w:rPr>
                <w:rFonts w:eastAsia="Calibri" w:cs="Verdana"/>
                <w:b/>
                <w:bCs/>
              </w:rPr>
              <w:t>Omschrijving</w:t>
            </w:r>
          </w:p>
        </w:tc>
      </w:tr>
      <w:tr w:rsidR="00F93562" w:rsidRPr="00F93562" w14:paraId="43481CF9" w14:textId="77777777">
        <w:trPr>
          <w:trHeight w:val="218"/>
        </w:trPr>
        <w:tc>
          <w:tcPr>
            <w:tcW w:w="1271" w:type="dxa"/>
          </w:tcPr>
          <w:p w14:paraId="0CAAE4BC" w14:textId="77777777" w:rsidR="00B6309C" w:rsidRPr="00F93562" w:rsidRDefault="00B6309C" w:rsidP="00B6309C">
            <w:pPr>
              <w:pStyle w:val="Lijstalinea"/>
              <w:numPr>
                <w:ilvl w:val="1"/>
                <w:numId w:val="23"/>
              </w:numPr>
              <w:spacing w:after="0" w:line="240" w:lineRule="auto"/>
              <w:rPr>
                <w:rFonts w:eastAsia="Calibri" w:cs="Verdana"/>
              </w:rPr>
            </w:pPr>
          </w:p>
        </w:tc>
        <w:tc>
          <w:tcPr>
            <w:tcW w:w="7393" w:type="dxa"/>
          </w:tcPr>
          <w:p w14:paraId="1315B832" w14:textId="5930D513" w:rsidR="00B6309C" w:rsidRPr="00F93562" w:rsidRDefault="00B6309C" w:rsidP="00B6309C">
            <w:pPr>
              <w:spacing w:after="0" w:line="240" w:lineRule="auto"/>
              <w:rPr>
                <w:rFonts w:eastAsia="Calibri" w:cs="Verdana"/>
              </w:rPr>
            </w:pPr>
            <w:r w:rsidRPr="00F93562">
              <w:rPr>
                <w:rFonts w:eastAsia="Calibri" w:cs="Verdana"/>
              </w:rPr>
              <w:t>De belastingapplicatie voorziet in een volledige aansluiting op basisregistraties (als bronhouder en/of als afnemer). Dit geldt tenminste voor:</w:t>
            </w:r>
            <w:r w:rsidRPr="00F93562">
              <w:rPr>
                <w:rFonts w:eastAsia="Calibri" w:cs="Verdana"/>
              </w:rPr>
              <w:br/>
              <w:t>• BAG, afname (BAG2.0, LK03)</w:t>
            </w:r>
            <w:r w:rsidRPr="00F93562">
              <w:rPr>
                <w:rFonts w:eastAsia="Calibri" w:cs="Verdana"/>
              </w:rPr>
              <w:br/>
              <w:t>• BRK, afname (BRK2.0)</w:t>
            </w:r>
            <w:r w:rsidRPr="00F93562">
              <w:rPr>
                <w:rFonts w:eastAsia="Calibri" w:cs="Verdana"/>
              </w:rPr>
              <w:br/>
              <w:t>• BRP (en RNI), afname inclusief plaatsen/verwijderen van volgindicaties</w:t>
            </w:r>
            <w:r w:rsidRPr="00F93562">
              <w:rPr>
                <w:rFonts w:eastAsia="Calibri" w:cs="Verdana"/>
              </w:rPr>
              <w:br/>
              <w:t>• NHR, afname</w:t>
            </w:r>
            <w:r w:rsidRPr="00F93562">
              <w:rPr>
                <w:rFonts w:eastAsia="Calibri" w:cs="Verdana"/>
              </w:rPr>
              <w:br/>
              <w:t xml:space="preserve">• </w:t>
            </w:r>
            <w:r w:rsidR="00E74BC1">
              <w:rPr>
                <w:rFonts w:eastAsia="Calibri" w:cs="Verdana"/>
              </w:rPr>
              <w:t xml:space="preserve">LV </w:t>
            </w:r>
            <w:r w:rsidRPr="00F93562">
              <w:rPr>
                <w:rFonts w:eastAsia="Calibri" w:cs="Verdana"/>
              </w:rPr>
              <w:t>WOZ, zowel levering als afname (</w:t>
            </w:r>
            <w:proofErr w:type="spellStart"/>
            <w:r w:rsidRPr="00F93562">
              <w:rPr>
                <w:rFonts w:eastAsia="Calibri" w:cs="Verdana"/>
              </w:rPr>
              <w:t>StUF</w:t>
            </w:r>
            <w:proofErr w:type="spellEnd"/>
            <w:r w:rsidRPr="00F93562">
              <w:rPr>
                <w:rFonts w:eastAsia="Calibri" w:cs="Verdana"/>
              </w:rPr>
              <w:t xml:space="preserve"> WOZ3.10)</w:t>
            </w:r>
          </w:p>
        </w:tc>
      </w:tr>
      <w:tr w:rsidR="00F93562" w:rsidRPr="00F93562" w14:paraId="6332601D" w14:textId="77777777">
        <w:trPr>
          <w:trHeight w:val="218"/>
        </w:trPr>
        <w:tc>
          <w:tcPr>
            <w:tcW w:w="1271" w:type="dxa"/>
          </w:tcPr>
          <w:p w14:paraId="408C48E2" w14:textId="77777777" w:rsidR="00B6309C" w:rsidRPr="00F93562" w:rsidRDefault="00B6309C" w:rsidP="00B6309C">
            <w:pPr>
              <w:pStyle w:val="Lijstalinea"/>
              <w:numPr>
                <w:ilvl w:val="1"/>
                <w:numId w:val="23"/>
              </w:numPr>
              <w:spacing w:after="0" w:line="240" w:lineRule="auto"/>
              <w:rPr>
                <w:rFonts w:eastAsia="Calibri" w:cs="Verdana"/>
              </w:rPr>
            </w:pPr>
          </w:p>
        </w:tc>
        <w:tc>
          <w:tcPr>
            <w:tcW w:w="7393" w:type="dxa"/>
          </w:tcPr>
          <w:p w14:paraId="60D4EA6E" w14:textId="403039BD" w:rsidR="00B6309C" w:rsidRPr="00F93562" w:rsidRDefault="00B6309C" w:rsidP="00B6309C">
            <w:pPr>
              <w:spacing w:after="0" w:line="240" w:lineRule="auto"/>
              <w:rPr>
                <w:rFonts w:eastAsia="Calibri" w:cs="Verdana"/>
              </w:rPr>
            </w:pPr>
            <w:r w:rsidRPr="00F93562">
              <w:rPr>
                <w:rFonts w:eastAsia="Calibri" w:cs="Verdana"/>
              </w:rPr>
              <w:t xml:space="preserve">De belastingapplicatie dient te beschikken over functionaliteiten om bij gerede twijfel terugmeldingen te doen van basisgegevens bij de betreffende bronhouder, conform de door de bronhouder en landelijke voorziening(en) gestelde eisen aan de terugmelding (indien op landelijk niveau gereed).  </w:t>
            </w:r>
          </w:p>
        </w:tc>
      </w:tr>
      <w:tr w:rsidR="00F93562" w:rsidRPr="00F93562" w14:paraId="3863BD5F" w14:textId="77777777">
        <w:trPr>
          <w:trHeight w:val="218"/>
        </w:trPr>
        <w:tc>
          <w:tcPr>
            <w:tcW w:w="1271" w:type="dxa"/>
          </w:tcPr>
          <w:p w14:paraId="66182B92" w14:textId="77777777" w:rsidR="00B6309C" w:rsidRPr="00F93562" w:rsidRDefault="00B6309C" w:rsidP="00B6309C">
            <w:pPr>
              <w:pStyle w:val="Lijstalinea"/>
              <w:numPr>
                <w:ilvl w:val="1"/>
                <w:numId w:val="23"/>
              </w:numPr>
              <w:spacing w:after="0" w:line="240" w:lineRule="auto"/>
              <w:rPr>
                <w:rFonts w:eastAsia="Calibri" w:cs="Verdana"/>
              </w:rPr>
            </w:pPr>
          </w:p>
        </w:tc>
        <w:tc>
          <w:tcPr>
            <w:tcW w:w="7393" w:type="dxa"/>
          </w:tcPr>
          <w:p w14:paraId="484C7650" w14:textId="1523DBCF" w:rsidR="00B6309C" w:rsidRPr="00F93562" w:rsidRDefault="00B6309C" w:rsidP="00B6309C">
            <w:pPr>
              <w:spacing w:after="0" w:line="240" w:lineRule="auto"/>
              <w:rPr>
                <w:rFonts w:eastAsia="Calibri" w:cs="Verdana"/>
              </w:rPr>
            </w:pPr>
            <w:r w:rsidRPr="00F93562">
              <w:rPr>
                <w:rFonts w:eastAsia="Calibri" w:cs="Verdana"/>
              </w:rPr>
              <w:t>De applicatie beschikt over een BAG-WOZ koppeling.</w:t>
            </w:r>
          </w:p>
        </w:tc>
      </w:tr>
      <w:tr w:rsidR="00F93562" w:rsidRPr="00F93562" w14:paraId="11F94AC0" w14:textId="77777777">
        <w:trPr>
          <w:trHeight w:val="218"/>
        </w:trPr>
        <w:tc>
          <w:tcPr>
            <w:tcW w:w="1271" w:type="dxa"/>
          </w:tcPr>
          <w:p w14:paraId="14B73456" w14:textId="77777777" w:rsidR="00B6309C" w:rsidRPr="00F93562" w:rsidRDefault="00B6309C" w:rsidP="00B6309C">
            <w:pPr>
              <w:pStyle w:val="Lijstalinea"/>
              <w:numPr>
                <w:ilvl w:val="1"/>
                <w:numId w:val="23"/>
              </w:numPr>
              <w:spacing w:after="0" w:line="240" w:lineRule="auto"/>
              <w:rPr>
                <w:rFonts w:eastAsia="Calibri" w:cs="Verdana"/>
              </w:rPr>
            </w:pPr>
          </w:p>
        </w:tc>
        <w:tc>
          <w:tcPr>
            <w:tcW w:w="7393" w:type="dxa"/>
          </w:tcPr>
          <w:p w14:paraId="535F8189" w14:textId="6E14AAAE" w:rsidR="00B6309C" w:rsidRPr="00F93562" w:rsidRDefault="00B6309C" w:rsidP="00B6309C">
            <w:pPr>
              <w:spacing w:after="0" w:line="240" w:lineRule="auto"/>
              <w:rPr>
                <w:rFonts w:eastAsia="Calibri" w:cs="Verdana"/>
              </w:rPr>
            </w:pPr>
            <w:r w:rsidRPr="00F93562">
              <w:rPr>
                <w:rFonts w:eastAsia="Calibri" w:cs="Verdana"/>
              </w:rPr>
              <w:t>De belastingapplicatie beschikt over bewezen koppelingen op basis van berichtenverkeer (</w:t>
            </w:r>
            <w:proofErr w:type="spellStart"/>
            <w:r w:rsidRPr="00F93562">
              <w:rPr>
                <w:rFonts w:eastAsia="Calibri" w:cs="Verdana"/>
              </w:rPr>
              <w:t>StUF</w:t>
            </w:r>
            <w:proofErr w:type="spellEnd"/>
            <w:r w:rsidRPr="00F93562">
              <w:rPr>
                <w:rFonts w:eastAsia="Calibri" w:cs="Verdana"/>
              </w:rPr>
              <w:t xml:space="preserve"> WOZ 3.10) met de gangbare waarderingsapplicaties in de markt voor lokale belastingen. Voor acceptatie is een werkende koppeling gerealiseerd die gedurende de gehele looptijd in stand blijft met de huidige Waarderingsapplicatie van 4WOZ van </w:t>
            </w:r>
            <w:proofErr w:type="spellStart"/>
            <w:r w:rsidRPr="00F93562">
              <w:rPr>
                <w:rFonts w:eastAsia="Calibri" w:cs="Verdana"/>
              </w:rPr>
              <w:t>xxllnc</w:t>
            </w:r>
            <w:proofErr w:type="spellEnd"/>
            <w:r w:rsidRPr="00F93562">
              <w:rPr>
                <w:rFonts w:eastAsia="Calibri" w:cs="Verdana"/>
              </w:rPr>
              <w:t xml:space="preserve"> Belastingen conform de geldende standaard.</w:t>
            </w:r>
          </w:p>
        </w:tc>
      </w:tr>
      <w:tr w:rsidR="00F93562" w:rsidRPr="00F93562" w14:paraId="69D4157E" w14:textId="77777777">
        <w:trPr>
          <w:trHeight w:val="218"/>
        </w:trPr>
        <w:tc>
          <w:tcPr>
            <w:tcW w:w="1271" w:type="dxa"/>
          </w:tcPr>
          <w:p w14:paraId="23B56365" w14:textId="77777777" w:rsidR="00B6309C" w:rsidRPr="00F93562" w:rsidRDefault="00B6309C" w:rsidP="00B6309C">
            <w:pPr>
              <w:pStyle w:val="Lijstalinea"/>
              <w:numPr>
                <w:ilvl w:val="1"/>
                <w:numId w:val="23"/>
              </w:numPr>
              <w:spacing w:after="0" w:line="240" w:lineRule="auto"/>
              <w:rPr>
                <w:rFonts w:eastAsia="Calibri" w:cs="Verdana"/>
              </w:rPr>
            </w:pPr>
          </w:p>
        </w:tc>
        <w:tc>
          <w:tcPr>
            <w:tcW w:w="7393" w:type="dxa"/>
          </w:tcPr>
          <w:p w14:paraId="00B2E3A6" w14:textId="29E4D3B1" w:rsidR="00B6309C" w:rsidRPr="00F93562" w:rsidRDefault="00B6309C" w:rsidP="00B6309C">
            <w:pPr>
              <w:spacing w:after="0" w:line="240" w:lineRule="auto"/>
              <w:rPr>
                <w:rFonts w:eastAsia="Calibri" w:cs="Verdana"/>
              </w:rPr>
            </w:pPr>
            <w:r w:rsidRPr="00F93562">
              <w:rPr>
                <w:rFonts w:eastAsia="Calibri" w:cs="Verdana"/>
              </w:rPr>
              <w:t>De belastingapplicatie beschikt over bewezen koppelingen op basis van berichtenverkeer met de gangbare BAG-applicaties in de markt. Voor acceptatie is een werkende koppeling gerealiseerd die gedurende de gehele looptijd in stand blijft met de applicatie voor het (BAG-)Objectenbeheer (zie Perceel 2) conform de geldende standaard.</w:t>
            </w:r>
          </w:p>
        </w:tc>
      </w:tr>
      <w:tr w:rsidR="00F93562" w:rsidRPr="00F93562" w14:paraId="2BEE4AB7" w14:textId="77777777">
        <w:trPr>
          <w:trHeight w:val="218"/>
        </w:trPr>
        <w:tc>
          <w:tcPr>
            <w:tcW w:w="1271" w:type="dxa"/>
          </w:tcPr>
          <w:p w14:paraId="084979D7" w14:textId="77777777" w:rsidR="00B6309C" w:rsidRPr="00F93562" w:rsidRDefault="00B6309C" w:rsidP="00B6309C">
            <w:pPr>
              <w:pStyle w:val="Lijstalinea"/>
              <w:numPr>
                <w:ilvl w:val="1"/>
                <w:numId w:val="23"/>
              </w:numPr>
              <w:spacing w:after="0" w:line="240" w:lineRule="auto"/>
              <w:rPr>
                <w:rFonts w:eastAsia="Calibri" w:cs="Verdana"/>
              </w:rPr>
            </w:pPr>
          </w:p>
        </w:tc>
        <w:tc>
          <w:tcPr>
            <w:tcW w:w="7393" w:type="dxa"/>
          </w:tcPr>
          <w:p w14:paraId="05D3DDBD" w14:textId="64F24A83" w:rsidR="00B6309C" w:rsidRPr="00F93562" w:rsidRDefault="00B6309C" w:rsidP="00B6309C">
            <w:pPr>
              <w:spacing w:after="0" w:line="240" w:lineRule="auto"/>
              <w:rPr>
                <w:rFonts w:eastAsia="Calibri" w:cs="Verdana"/>
              </w:rPr>
            </w:pPr>
            <w:r w:rsidRPr="00F93562">
              <w:rPr>
                <w:rFonts w:eastAsia="Calibri" w:cs="Verdana"/>
              </w:rPr>
              <w:t xml:space="preserve">De belastingapplicatie beschikt over bewezen koppelingen op basis van berichtenverkeer (ZKN-DMS, Zaak-API) met de gangbare zaaksystemen applicaties in de markt voor lokale overheden. </w:t>
            </w:r>
            <w:r w:rsidR="0073166E" w:rsidRPr="00F93562">
              <w:rPr>
                <w:rFonts w:eastAsia="Calibri" w:cs="Verdana"/>
              </w:rPr>
              <w:t xml:space="preserve">Voor acceptatie is een werkende koppeling gerealiseerd die gedurende de gehele looptijd in stand blijft met </w:t>
            </w:r>
            <w:r w:rsidR="0073166E">
              <w:rPr>
                <w:rFonts w:eastAsia="Calibri" w:cs="Verdana"/>
              </w:rPr>
              <w:t>het</w:t>
            </w:r>
            <w:r w:rsidR="0073166E" w:rsidRPr="00F93562">
              <w:rPr>
                <w:rFonts w:eastAsia="Calibri" w:cs="Verdana"/>
              </w:rPr>
              <w:t xml:space="preserve"> huidige </w:t>
            </w:r>
            <w:r w:rsidR="0073166E">
              <w:rPr>
                <w:rFonts w:eastAsia="Calibri" w:cs="Verdana"/>
              </w:rPr>
              <w:t>zaaksysteem van de gemeente Hilversum</w:t>
            </w:r>
            <w:r w:rsidR="0073166E" w:rsidRPr="00F93562">
              <w:rPr>
                <w:rFonts w:eastAsia="Calibri" w:cs="Verdana"/>
              </w:rPr>
              <w:t xml:space="preserve"> van </w:t>
            </w:r>
            <w:proofErr w:type="spellStart"/>
            <w:r w:rsidR="0073166E">
              <w:rPr>
                <w:rFonts w:eastAsia="Calibri" w:cs="Verdana"/>
              </w:rPr>
              <w:t>xxllnc</w:t>
            </w:r>
            <w:proofErr w:type="spellEnd"/>
            <w:r w:rsidR="0073166E">
              <w:rPr>
                <w:rFonts w:eastAsia="Calibri" w:cs="Verdana"/>
              </w:rPr>
              <w:t xml:space="preserve"> Zaaksysteem</w:t>
            </w:r>
            <w:r w:rsidR="00986CFF">
              <w:rPr>
                <w:rFonts w:eastAsia="Calibri" w:cs="Verdana"/>
              </w:rPr>
              <w:t>.nl</w:t>
            </w:r>
            <w:r w:rsidR="0073166E" w:rsidRPr="00F93562">
              <w:rPr>
                <w:rFonts w:eastAsia="Calibri" w:cs="Verdana"/>
              </w:rPr>
              <w:t xml:space="preserve"> conform de geldende standaard.</w:t>
            </w:r>
            <w:r w:rsidRPr="00F93562">
              <w:rPr>
                <w:rFonts w:eastAsia="Calibri" w:cs="Verdana"/>
              </w:rPr>
              <w:t xml:space="preserve">  </w:t>
            </w:r>
          </w:p>
        </w:tc>
      </w:tr>
      <w:tr w:rsidR="00F93562" w:rsidRPr="00F93562" w14:paraId="7AEAA351" w14:textId="77777777">
        <w:trPr>
          <w:trHeight w:val="218"/>
        </w:trPr>
        <w:tc>
          <w:tcPr>
            <w:tcW w:w="1271" w:type="dxa"/>
          </w:tcPr>
          <w:p w14:paraId="6FB52B04" w14:textId="77777777" w:rsidR="00B6309C" w:rsidRPr="00F93562" w:rsidRDefault="00B6309C" w:rsidP="00B6309C">
            <w:pPr>
              <w:pStyle w:val="Lijstalinea"/>
              <w:numPr>
                <w:ilvl w:val="1"/>
                <w:numId w:val="23"/>
              </w:numPr>
              <w:spacing w:after="0" w:line="240" w:lineRule="auto"/>
              <w:rPr>
                <w:rFonts w:eastAsia="Calibri" w:cs="Verdana"/>
              </w:rPr>
            </w:pPr>
          </w:p>
        </w:tc>
        <w:tc>
          <w:tcPr>
            <w:tcW w:w="7393" w:type="dxa"/>
          </w:tcPr>
          <w:p w14:paraId="14401ECF" w14:textId="244679A9" w:rsidR="00B6309C" w:rsidRPr="00F93562" w:rsidRDefault="00B6309C" w:rsidP="00B6309C">
            <w:pPr>
              <w:spacing w:after="0" w:line="240" w:lineRule="auto"/>
              <w:rPr>
                <w:rFonts w:eastAsia="Calibri" w:cs="Verdana"/>
              </w:rPr>
            </w:pPr>
            <w:r w:rsidRPr="00F93562">
              <w:rPr>
                <w:rFonts w:eastAsia="Calibri" w:cs="Verdana"/>
              </w:rPr>
              <w:t>De belastingapplicatie ondersteunt bestandsuitwisseling met de financiële applicatie (voor het klaarzetten van bestanden in de financiële administratie) voor de afdracht.</w:t>
            </w:r>
          </w:p>
        </w:tc>
      </w:tr>
      <w:tr w:rsidR="00F93562" w:rsidRPr="00F93562" w14:paraId="44721B5D" w14:textId="77777777">
        <w:trPr>
          <w:trHeight w:val="218"/>
        </w:trPr>
        <w:tc>
          <w:tcPr>
            <w:tcW w:w="1271" w:type="dxa"/>
          </w:tcPr>
          <w:p w14:paraId="39CBE98D" w14:textId="77777777" w:rsidR="00B6309C" w:rsidRPr="00F93562" w:rsidRDefault="00B6309C" w:rsidP="00B6309C">
            <w:pPr>
              <w:pStyle w:val="Lijstalinea"/>
              <w:numPr>
                <w:ilvl w:val="1"/>
                <w:numId w:val="23"/>
              </w:numPr>
              <w:spacing w:after="0" w:line="240" w:lineRule="auto"/>
              <w:rPr>
                <w:rFonts w:eastAsia="Calibri" w:cs="Verdana"/>
              </w:rPr>
            </w:pPr>
          </w:p>
        </w:tc>
        <w:tc>
          <w:tcPr>
            <w:tcW w:w="7393" w:type="dxa"/>
          </w:tcPr>
          <w:p w14:paraId="5ECB9DD0" w14:textId="0E14B1C5" w:rsidR="00B6309C" w:rsidRPr="00F93562" w:rsidRDefault="00B6309C" w:rsidP="00B6309C">
            <w:pPr>
              <w:spacing w:after="0" w:line="240" w:lineRule="auto"/>
              <w:rPr>
                <w:rFonts w:eastAsia="Calibri" w:cs="Verdana"/>
              </w:rPr>
            </w:pPr>
            <w:r w:rsidRPr="00F93562">
              <w:rPr>
                <w:rFonts w:eastAsia="Calibri" w:cs="Verdana"/>
              </w:rPr>
              <w:t xml:space="preserve">De applicatie ondersteunt een </w:t>
            </w:r>
            <w:r w:rsidR="00B87C4D">
              <w:rPr>
                <w:rFonts w:eastAsia="Calibri" w:cs="Verdana"/>
              </w:rPr>
              <w:t>(kohier)</w:t>
            </w:r>
            <w:r w:rsidR="005C4592">
              <w:rPr>
                <w:rFonts w:eastAsia="Calibri" w:cs="Verdana"/>
              </w:rPr>
              <w:t xml:space="preserve"> </w:t>
            </w:r>
            <w:r w:rsidRPr="00F93562">
              <w:rPr>
                <w:rFonts w:eastAsia="Calibri" w:cs="Verdana"/>
              </w:rPr>
              <w:t>outputbestand in een regulier formaat (XML, TXT, CSV, DOC, RTF en/of PDF) voor de uitingen aan een printservice</w:t>
            </w:r>
            <w:r w:rsidR="0056029B">
              <w:rPr>
                <w:rFonts w:eastAsia="Calibri" w:cs="Verdana"/>
              </w:rPr>
              <w:t xml:space="preserve"> </w:t>
            </w:r>
            <w:r w:rsidRPr="00F93562">
              <w:rPr>
                <w:rFonts w:eastAsia="Calibri" w:cs="Verdana"/>
              </w:rPr>
              <w:t xml:space="preserve">bureau, inclusief meta-informatie voor aanmaak en verzending van uitingen. </w:t>
            </w:r>
            <w:r w:rsidR="005C4592">
              <w:rPr>
                <w:rFonts w:eastAsia="Calibri" w:cs="Verdana"/>
              </w:rPr>
              <w:t xml:space="preserve"> Op dit moment is Data-B het </w:t>
            </w:r>
            <w:proofErr w:type="spellStart"/>
            <w:r w:rsidR="005C4592">
              <w:rPr>
                <w:rFonts w:eastAsia="Calibri" w:cs="Verdana"/>
              </w:rPr>
              <w:t>printsservice</w:t>
            </w:r>
            <w:proofErr w:type="spellEnd"/>
            <w:r w:rsidR="005C4592">
              <w:rPr>
                <w:rFonts w:eastAsia="Calibri" w:cs="Verdana"/>
              </w:rPr>
              <w:t xml:space="preserve"> bureau van Opdrachtgever. </w:t>
            </w:r>
            <w:r w:rsidRPr="00F93562">
              <w:rPr>
                <w:rFonts w:eastAsia="Calibri" w:cs="Verdana"/>
              </w:rPr>
              <w:t>Elke uiting moet ad hoc of in bulk kunnen worden uitgewisseld met het printservice bureau</w:t>
            </w:r>
            <w:r w:rsidR="005C4592">
              <w:rPr>
                <w:rFonts w:eastAsia="Calibri" w:cs="Verdana"/>
              </w:rPr>
              <w:t xml:space="preserve"> </w:t>
            </w:r>
            <w:r w:rsidR="00B635AE">
              <w:rPr>
                <w:rFonts w:eastAsia="Calibri" w:cs="Verdana"/>
              </w:rPr>
              <w:t xml:space="preserve">via het digitale portaal van het printservice bureau. Ook moeten uitingen via de Applicatie </w:t>
            </w:r>
            <w:r w:rsidRPr="00F93562">
              <w:rPr>
                <w:rFonts w:eastAsia="Calibri" w:cs="Verdana"/>
              </w:rPr>
              <w:t>in huis kunnen worden afgedrukt voor verzending. In het printbestand moet kunnen worden aangegeven of een uiting zowel op papier als digitaal kan worden verzonden.</w:t>
            </w:r>
            <w:r w:rsidR="0056029B">
              <w:rPr>
                <w:rFonts w:eastAsia="Calibri" w:cs="Verdana"/>
              </w:rPr>
              <w:t xml:space="preserve"> </w:t>
            </w:r>
          </w:p>
        </w:tc>
      </w:tr>
      <w:tr w:rsidR="00DE7FB6" w:rsidRPr="00F93562" w14:paraId="5DD9B24B" w14:textId="77777777">
        <w:trPr>
          <w:trHeight w:val="218"/>
        </w:trPr>
        <w:tc>
          <w:tcPr>
            <w:tcW w:w="1271" w:type="dxa"/>
          </w:tcPr>
          <w:p w14:paraId="1F829737" w14:textId="77777777" w:rsidR="00DE7FB6" w:rsidRPr="00F93562" w:rsidRDefault="00DE7FB6" w:rsidP="00DE7FB6">
            <w:pPr>
              <w:pStyle w:val="Lijstalinea"/>
              <w:numPr>
                <w:ilvl w:val="1"/>
                <w:numId w:val="23"/>
              </w:numPr>
              <w:spacing w:after="0" w:line="240" w:lineRule="auto"/>
              <w:rPr>
                <w:rFonts w:eastAsia="Calibri" w:cs="Verdana"/>
              </w:rPr>
            </w:pPr>
          </w:p>
        </w:tc>
        <w:tc>
          <w:tcPr>
            <w:tcW w:w="7393" w:type="dxa"/>
          </w:tcPr>
          <w:p w14:paraId="6FEFCEB4" w14:textId="5194944E" w:rsidR="00DE7FB6" w:rsidRPr="00F93562" w:rsidRDefault="00DE7FB6" w:rsidP="00DE7FB6">
            <w:pPr>
              <w:spacing w:after="0" w:line="240" w:lineRule="auto"/>
              <w:rPr>
                <w:rFonts w:eastAsia="Calibri" w:cs="Verdana"/>
              </w:rPr>
            </w:pPr>
            <w:r w:rsidRPr="00F93562">
              <w:rPr>
                <w:rFonts w:eastAsia="Calibri" w:cs="Verdana"/>
              </w:rPr>
              <w:t xml:space="preserve">De applicatie heeft </w:t>
            </w:r>
            <w:r>
              <w:rPr>
                <w:rFonts w:eastAsia="Calibri" w:cs="Verdana"/>
              </w:rPr>
              <w:t>een koppeling</w:t>
            </w:r>
            <w:r w:rsidRPr="00F93562">
              <w:rPr>
                <w:rFonts w:eastAsia="Calibri" w:cs="Verdana"/>
              </w:rPr>
              <w:t xml:space="preserve"> met de </w:t>
            </w:r>
            <w:proofErr w:type="spellStart"/>
            <w:r w:rsidRPr="00F93562">
              <w:rPr>
                <w:rFonts w:eastAsia="Calibri" w:cs="Verdana"/>
              </w:rPr>
              <w:t>Berichtenbox</w:t>
            </w:r>
            <w:proofErr w:type="spellEnd"/>
            <w:r w:rsidRPr="00F93562">
              <w:rPr>
                <w:rFonts w:eastAsia="Calibri" w:cs="Verdana"/>
              </w:rPr>
              <w:t xml:space="preserve"> van </w:t>
            </w:r>
            <w:proofErr w:type="spellStart"/>
            <w:r w:rsidRPr="00F93562">
              <w:rPr>
                <w:rFonts w:eastAsia="Calibri" w:cs="Verdana"/>
              </w:rPr>
              <w:t>MijnOverheid</w:t>
            </w:r>
            <w:proofErr w:type="spellEnd"/>
            <w:r w:rsidRPr="00F93562">
              <w:rPr>
                <w:rFonts w:eastAsia="Calibri" w:cs="Verdana"/>
              </w:rPr>
              <w:t>.</w:t>
            </w:r>
            <w:r w:rsidRPr="00F93562">
              <w:rPr>
                <w:rFonts w:eastAsia="Calibri" w:cs="Verdana"/>
              </w:rPr>
              <w:br/>
            </w:r>
            <w:r w:rsidRPr="00EB4C2C">
              <w:rPr>
                <w:rFonts w:eastAsia="Calibri" w:cs="Verdana"/>
                <w:i/>
                <w:iCs/>
              </w:rPr>
              <w:t xml:space="preserve">NB. Bij ingebruikname zal de uitwisseling met </w:t>
            </w:r>
            <w:proofErr w:type="spellStart"/>
            <w:r w:rsidRPr="00EB4C2C">
              <w:rPr>
                <w:rFonts w:eastAsia="Calibri" w:cs="Verdana"/>
                <w:i/>
                <w:iCs/>
              </w:rPr>
              <w:t>MijnOverheid</w:t>
            </w:r>
            <w:proofErr w:type="spellEnd"/>
            <w:r w:rsidRPr="00EB4C2C">
              <w:rPr>
                <w:rFonts w:eastAsia="Calibri" w:cs="Verdana"/>
                <w:i/>
                <w:iCs/>
              </w:rPr>
              <w:t xml:space="preserve"> nog verlopen via het printservice bureau.</w:t>
            </w:r>
          </w:p>
        </w:tc>
      </w:tr>
      <w:tr w:rsidR="00F93562" w:rsidRPr="00F93562" w14:paraId="351F2EB1" w14:textId="77777777">
        <w:trPr>
          <w:trHeight w:val="218"/>
        </w:trPr>
        <w:tc>
          <w:tcPr>
            <w:tcW w:w="1271" w:type="dxa"/>
          </w:tcPr>
          <w:p w14:paraId="6890A0B7" w14:textId="77777777" w:rsidR="00B6309C" w:rsidRPr="00793A3E" w:rsidRDefault="00B6309C" w:rsidP="00B6309C">
            <w:pPr>
              <w:pStyle w:val="Lijstalinea"/>
              <w:numPr>
                <w:ilvl w:val="1"/>
                <w:numId w:val="23"/>
              </w:numPr>
              <w:spacing w:after="0" w:line="240" w:lineRule="auto"/>
              <w:rPr>
                <w:rFonts w:eastAsia="Calibri" w:cs="Verdana"/>
              </w:rPr>
            </w:pPr>
          </w:p>
        </w:tc>
        <w:tc>
          <w:tcPr>
            <w:tcW w:w="7393" w:type="dxa"/>
          </w:tcPr>
          <w:p w14:paraId="0F7275D5" w14:textId="5FF2C2A9" w:rsidR="00B6309C" w:rsidRPr="00793A3E" w:rsidRDefault="00B6309C" w:rsidP="00B6309C">
            <w:pPr>
              <w:spacing w:after="0" w:line="240" w:lineRule="auto"/>
              <w:rPr>
                <w:rFonts w:eastAsia="Calibri" w:cs="Verdana"/>
              </w:rPr>
            </w:pPr>
            <w:r w:rsidRPr="00793A3E">
              <w:rPr>
                <w:rFonts w:eastAsia="Calibri" w:cs="Verdana"/>
              </w:rPr>
              <w:t xml:space="preserve">Vanuit het printservice bureau wordt een bestand ontvangen waarin staan welke uitingen via de </w:t>
            </w:r>
            <w:proofErr w:type="spellStart"/>
            <w:r w:rsidRPr="00793A3E">
              <w:rPr>
                <w:rFonts w:eastAsia="Calibri" w:cs="Verdana"/>
              </w:rPr>
              <w:t>Berichtenbox</w:t>
            </w:r>
            <w:proofErr w:type="spellEnd"/>
            <w:r w:rsidRPr="00793A3E">
              <w:rPr>
                <w:rFonts w:eastAsia="Calibri" w:cs="Verdana"/>
              </w:rPr>
              <w:t xml:space="preserve"> van </w:t>
            </w:r>
            <w:proofErr w:type="spellStart"/>
            <w:r w:rsidRPr="00793A3E">
              <w:rPr>
                <w:rFonts w:eastAsia="Calibri" w:cs="Verdana"/>
              </w:rPr>
              <w:t>MijnOverheid</w:t>
            </w:r>
            <w:proofErr w:type="spellEnd"/>
            <w:r w:rsidRPr="00793A3E">
              <w:rPr>
                <w:rFonts w:eastAsia="Calibri" w:cs="Verdana"/>
              </w:rPr>
              <w:t xml:space="preserve">, dan wel op papier, zijn verzonden. Dit </w:t>
            </w:r>
            <w:r w:rsidR="005A738D" w:rsidRPr="00793A3E">
              <w:rPr>
                <w:rFonts w:eastAsia="Calibri" w:cs="Verdana"/>
              </w:rPr>
              <w:t>bestand kan worden ingelezen in de belasting</w:t>
            </w:r>
            <w:r w:rsidR="00DE7FB6" w:rsidRPr="00793A3E">
              <w:rPr>
                <w:rFonts w:eastAsia="Calibri" w:cs="Verdana"/>
              </w:rPr>
              <w:t>a</w:t>
            </w:r>
            <w:r w:rsidR="005A738D" w:rsidRPr="00793A3E">
              <w:rPr>
                <w:rFonts w:eastAsia="Calibri" w:cs="Verdana"/>
              </w:rPr>
              <w:t xml:space="preserve">pplicatie en </w:t>
            </w:r>
            <w:r w:rsidR="005A738D" w:rsidRPr="00793A3E">
              <w:rPr>
                <w:rFonts w:eastAsia="Calibri" w:cs="Verdana"/>
              </w:rPr>
              <w:lastRenderedPageBreak/>
              <w:t>vervolgens is</w:t>
            </w:r>
            <w:r w:rsidRPr="00793A3E">
              <w:rPr>
                <w:rFonts w:eastAsia="Calibri" w:cs="Verdana"/>
              </w:rPr>
              <w:t xml:space="preserve"> in het </w:t>
            </w:r>
            <w:r w:rsidR="00E4484B" w:rsidRPr="00793A3E">
              <w:rPr>
                <w:rFonts w:eastAsia="Calibri" w:cs="Verdana"/>
              </w:rPr>
              <w:t xml:space="preserve">subjecten overzicht en in het digitaal </w:t>
            </w:r>
            <w:r w:rsidR="00A51156" w:rsidRPr="00793A3E">
              <w:rPr>
                <w:rFonts w:eastAsia="Calibri" w:cs="Verdana"/>
              </w:rPr>
              <w:t>loket</w:t>
            </w:r>
            <w:r w:rsidRPr="00793A3E">
              <w:rPr>
                <w:rFonts w:eastAsia="Calibri" w:cs="Verdana"/>
              </w:rPr>
              <w:t xml:space="preserve"> inzichtelijk</w:t>
            </w:r>
            <w:r w:rsidR="005A738D" w:rsidRPr="00793A3E">
              <w:rPr>
                <w:rFonts w:eastAsia="Calibri" w:cs="Verdana"/>
              </w:rPr>
              <w:t xml:space="preserve"> hoe de aanslag is verzonden</w:t>
            </w:r>
            <w:r w:rsidRPr="00793A3E">
              <w:rPr>
                <w:rFonts w:eastAsia="Calibri" w:cs="Verdana"/>
              </w:rPr>
              <w:t>.</w:t>
            </w:r>
          </w:p>
        </w:tc>
      </w:tr>
      <w:tr w:rsidR="00F93562" w:rsidRPr="00F93562" w14:paraId="6892B336" w14:textId="77777777">
        <w:trPr>
          <w:trHeight w:val="218"/>
        </w:trPr>
        <w:tc>
          <w:tcPr>
            <w:tcW w:w="1271" w:type="dxa"/>
          </w:tcPr>
          <w:p w14:paraId="15D5008E" w14:textId="77777777" w:rsidR="00B6309C" w:rsidRPr="00793A3E" w:rsidRDefault="00B6309C" w:rsidP="00B6309C">
            <w:pPr>
              <w:pStyle w:val="Lijstalinea"/>
              <w:numPr>
                <w:ilvl w:val="1"/>
                <w:numId w:val="23"/>
              </w:numPr>
              <w:spacing w:after="0" w:line="240" w:lineRule="auto"/>
              <w:rPr>
                <w:rFonts w:eastAsia="Calibri" w:cs="Verdana"/>
              </w:rPr>
            </w:pPr>
          </w:p>
        </w:tc>
        <w:tc>
          <w:tcPr>
            <w:tcW w:w="7393" w:type="dxa"/>
          </w:tcPr>
          <w:p w14:paraId="2783063A" w14:textId="50ED33EB" w:rsidR="00B6309C" w:rsidRPr="00793A3E" w:rsidRDefault="00B6309C" w:rsidP="00B6309C">
            <w:pPr>
              <w:spacing w:after="0" w:line="240" w:lineRule="auto"/>
              <w:rPr>
                <w:rFonts w:eastAsia="Calibri" w:cs="Verdana"/>
              </w:rPr>
            </w:pPr>
            <w:r w:rsidRPr="00793A3E">
              <w:rPr>
                <w:rFonts w:eastAsia="Calibri" w:cs="Verdana"/>
              </w:rPr>
              <w:t xml:space="preserve">Vanuit de applicatie is er een koppeling met de </w:t>
            </w:r>
            <w:proofErr w:type="spellStart"/>
            <w:r w:rsidRPr="00793A3E">
              <w:rPr>
                <w:rFonts w:eastAsia="Calibri" w:cs="Verdana"/>
              </w:rPr>
              <w:t>Berichtenbox</w:t>
            </w:r>
            <w:proofErr w:type="spellEnd"/>
            <w:r w:rsidRPr="00793A3E">
              <w:rPr>
                <w:rFonts w:eastAsia="Calibri" w:cs="Verdana"/>
              </w:rPr>
              <w:t xml:space="preserve"> van </w:t>
            </w:r>
            <w:proofErr w:type="spellStart"/>
            <w:r w:rsidRPr="00793A3E">
              <w:rPr>
                <w:rFonts w:eastAsia="Calibri" w:cs="Verdana"/>
              </w:rPr>
              <w:t>MijnOverheid</w:t>
            </w:r>
            <w:proofErr w:type="spellEnd"/>
            <w:r w:rsidRPr="00793A3E">
              <w:rPr>
                <w:rFonts w:eastAsia="Calibri" w:cs="Verdana"/>
              </w:rPr>
              <w:t xml:space="preserve"> om op te halen of de belastingplichtige een </w:t>
            </w:r>
            <w:proofErr w:type="spellStart"/>
            <w:r w:rsidRPr="00793A3E">
              <w:rPr>
                <w:rFonts w:eastAsia="Calibri" w:cs="Verdana"/>
              </w:rPr>
              <w:t>MijnOverheid</w:t>
            </w:r>
            <w:proofErr w:type="spellEnd"/>
            <w:r w:rsidRPr="00793A3E">
              <w:rPr>
                <w:rFonts w:eastAsia="Calibri" w:cs="Verdana"/>
              </w:rPr>
              <w:t xml:space="preserve"> gebruiker is. Dit is in </w:t>
            </w:r>
            <w:r w:rsidR="0087160E" w:rsidRPr="00793A3E">
              <w:rPr>
                <w:rFonts w:eastAsia="Calibri" w:cs="Verdana"/>
              </w:rPr>
              <w:t xml:space="preserve">de Applicatie en in </w:t>
            </w:r>
            <w:r w:rsidRPr="00793A3E">
              <w:rPr>
                <w:rFonts w:eastAsia="Calibri" w:cs="Verdana"/>
              </w:rPr>
              <w:t xml:space="preserve">het </w:t>
            </w:r>
            <w:r w:rsidR="0087160E" w:rsidRPr="00793A3E">
              <w:rPr>
                <w:rFonts w:eastAsia="Calibri" w:cs="Verdana"/>
              </w:rPr>
              <w:t xml:space="preserve">digitaal </w:t>
            </w:r>
            <w:r w:rsidR="00EA0781" w:rsidRPr="00793A3E">
              <w:rPr>
                <w:rFonts w:eastAsia="Calibri" w:cs="Verdana"/>
              </w:rPr>
              <w:t>loket</w:t>
            </w:r>
            <w:r w:rsidRPr="00793A3E">
              <w:rPr>
                <w:rFonts w:eastAsia="Calibri" w:cs="Verdana"/>
              </w:rPr>
              <w:t xml:space="preserve"> inzichtelijk.</w:t>
            </w:r>
          </w:p>
        </w:tc>
      </w:tr>
      <w:tr w:rsidR="00F93562" w:rsidRPr="00F93562" w14:paraId="5AE410BD" w14:textId="77777777">
        <w:trPr>
          <w:trHeight w:val="218"/>
        </w:trPr>
        <w:tc>
          <w:tcPr>
            <w:tcW w:w="1271" w:type="dxa"/>
          </w:tcPr>
          <w:p w14:paraId="5EF21E25" w14:textId="77777777" w:rsidR="00B6309C" w:rsidRPr="00F93562" w:rsidRDefault="00B6309C" w:rsidP="00B6309C">
            <w:pPr>
              <w:pStyle w:val="Lijstalinea"/>
              <w:numPr>
                <w:ilvl w:val="1"/>
                <w:numId w:val="23"/>
              </w:numPr>
              <w:spacing w:after="0" w:line="240" w:lineRule="auto"/>
              <w:rPr>
                <w:rFonts w:eastAsia="Calibri" w:cs="Verdana"/>
              </w:rPr>
            </w:pPr>
          </w:p>
        </w:tc>
        <w:tc>
          <w:tcPr>
            <w:tcW w:w="7393" w:type="dxa"/>
          </w:tcPr>
          <w:p w14:paraId="097B5121" w14:textId="59E21804" w:rsidR="00B6309C" w:rsidRPr="00F93562" w:rsidRDefault="00B6309C" w:rsidP="00B6309C">
            <w:pPr>
              <w:spacing w:after="0" w:line="240" w:lineRule="auto"/>
              <w:rPr>
                <w:rFonts w:eastAsia="Calibri" w:cs="Verdana"/>
              </w:rPr>
            </w:pPr>
            <w:r w:rsidRPr="00F93562">
              <w:rPr>
                <w:rFonts w:eastAsia="Calibri" w:cs="Verdana"/>
              </w:rPr>
              <w:t>De belastingapplicatie ondersteunt een koppeling met het Inlichtingenbureau voor de jaarlijkse bulktoetsing en voor de 14-daagse individuele toetsing (kwijtschelding 2.0). De applicatie ondersteunt de koppeling en het uitwisselformaat op basis van CSV en XML i.v.m. kwijtscheldingsverzoeken.</w:t>
            </w:r>
          </w:p>
        </w:tc>
      </w:tr>
      <w:tr w:rsidR="00F93562" w:rsidRPr="00F93562" w14:paraId="380F4251" w14:textId="77777777">
        <w:trPr>
          <w:trHeight w:val="218"/>
        </w:trPr>
        <w:tc>
          <w:tcPr>
            <w:tcW w:w="1271" w:type="dxa"/>
          </w:tcPr>
          <w:p w14:paraId="31E1E95D" w14:textId="77777777" w:rsidR="00B6309C" w:rsidRPr="00F93562" w:rsidRDefault="00B6309C" w:rsidP="00B6309C">
            <w:pPr>
              <w:pStyle w:val="Lijstalinea"/>
              <w:numPr>
                <w:ilvl w:val="1"/>
                <w:numId w:val="23"/>
              </w:numPr>
              <w:spacing w:after="0" w:line="240" w:lineRule="auto"/>
              <w:rPr>
                <w:rFonts w:eastAsia="Calibri" w:cs="Verdana"/>
              </w:rPr>
            </w:pPr>
          </w:p>
        </w:tc>
        <w:tc>
          <w:tcPr>
            <w:tcW w:w="7393" w:type="dxa"/>
          </w:tcPr>
          <w:p w14:paraId="42C26E53" w14:textId="1FAC131D" w:rsidR="00B6309C" w:rsidRPr="00F93562" w:rsidRDefault="00B6309C" w:rsidP="00B6309C">
            <w:pPr>
              <w:spacing w:after="0" w:line="240" w:lineRule="auto"/>
              <w:rPr>
                <w:rFonts w:eastAsia="Calibri" w:cs="Verdana"/>
              </w:rPr>
            </w:pPr>
            <w:r w:rsidRPr="00F93562">
              <w:rPr>
                <w:rFonts w:eastAsia="Calibri" w:cs="Verdana"/>
              </w:rPr>
              <w:t>De applicatie heeft de mogelijkheid om bestanden met de bank in gangbare formaten (zoals CAMT053 of MT940) uit te wi</w:t>
            </w:r>
            <w:r w:rsidR="00D05037">
              <w:rPr>
                <w:rFonts w:eastAsia="Calibri" w:cs="Verdana"/>
              </w:rPr>
              <w:t>s</w:t>
            </w:r>
            <w:r w:rsidRPr="00F93562">
              <w:rPr>
                <w:rFonts w:eastAsia="Calibri" w:cs="Verdana"/>
              </w:rPr>
              <w:t xml:space="preserve">selen.  </w:t>
            </w:r>
          </w:p>
        </w:tc>
      </w:tr>
      <w:tr w:rsidR="00F93562" w:rsidRPr="00F93562" w14:paraId="650FA1D8" w14:textId="77777777">
        <w:trPr>
          <w:trHeight w:val="218"/>
        </w:trPr>
        <w:tc>
          <w:tcPr>
            <w:tcW w:w="1271" w:type="dxa"/>
          </w:tcPr>
          <w:p w14:paraId="3C6FE0F0" w14:textId="77777777" w:rsidR="00B6309C" w:rsidRPr="00F93562" w:rsidRDefault="00B6309C" w:rsidP="00B6309C">
            <w:pPr>
              <w:pStyle w:val="Lijstalinea"/>
              <w:numPr>
                <w:ilvl w:val="1"/>
                <w:numId w:val="23"/>
              </w:numPr>
              <w:spacing w:after="0" w:line="240" w:lineRule="auto"/>
              <w:rPr>
                <w:rFonts w:eastAsia="Calibri" w:cs="Verdana"/>
              </w:rPr>
            </w:pPr>
          </w:p>
        </w:tc>
        <w:tc>
          <w:tcPr>
            <w:tcW w:w="7393" w:type="dxa"/>
          </w:tcPr>
          <w:p w14:paraId="2B1523EA" w14:textId="11895A72" w:rsidR="00B6309C" w:rsidRPr="00F93562" w:rsidRDefault="00B6309C" w:rsidP="00B6309C">
            <w:pPr>
              <w:spacing w:after="0" w:line="240" w:lineRule="auto"/>
              <w:rPr>
                <w:rFonts w:eastAsia="Calibri" w:cs="Verdana"/>
              </w:rPr>
            </w:pPr>
            <w:r w:rsidRPr="00F93562">
              <w:rPr>
                <w:rFonts w:eastAsia="Calibri" w:cs="Verdana"/>
              </w:rPr>
              <w:t xml:space="preserve">De belastingapplicatie heeft een koppeling met Stichting Netwerk </w:t>
            </w:r>
            <w:proofErr w:type="spellStart"/>
            <w:r w:rsidRPr="00F93562">
              <w:rPr>
                <w:rFonts w:eastAsia="Calibri" w:cs="Verdana"/>
              </w:rPr>
              <w:t>Gerechtdeurwaarders</w:t>
            </w:r>
            <w:proofErr w:type="spellEnd"/>
            <w:r w:rsidRPr="00F93562">
              <w:rPr>
                <w:rFonts w:eastAsia="Calibri" w:cs="Verdana"/>
              </w:rPr>
              <w:t xml:space="preserve"> (SNG). Gegevens kunnen o.b.v. een koppeling of bestandsuitwisseling worden uitgewisseld  </w:t>
            </w:r>
          </w:p>
        </w:tc>
      </w:tr>
      <w:tr w:rsidR="00F93562" w:rsidRPr="00F93562" w14:paraId="022E26E7" w14:textId="77777777">
        <w:trPr>
          <w:trHeight w:val="218"/>
        </w:trPr>
        <w:tc>
          <w:tcPr>
            <w:tcW w:w="1271" w:type="dxa"/>
          </w:tcPr>
          <w:p w14:paraId="17C7ECD7" w14:textId="77777777" w:rsidR="00B6309C" w:rsidRPr="00F93562" w:rsidRDefault="00B6309C" w:rsidP="00B6309C">
            <w:pPr>
              <w:pStyle w:val="Lijstalinea"/>
              <w:numPr>
                <w:ilvl w:val="1"/>
                <w:numId w:val="23"/>
              </w:numPr>
              <w:spacing w:after="0" w:line="240" w:lineRule="auto"/>
              <w:rPr>
                <w:rFonts w:eastAsia="Calibri" w:cs="Verdana"/>
              </w:rPr>
            </w:pPr>
          </w:p>
        </w:tc>
        <w:tc>
          <w:tcPr>
            <w:tcW w:w="7393" w:type="dxa"/>
          </w:tcPr>
          <w:p w14:paraId="6BD5BFDB" w14:textId="2B84D16A" w:rsidR="00B6309C" w:rsidRPr="00F93562" w:rsidRDefault="00B6309C" w:rsidP="00B6309C">
            <w:pPr>
              <w:spacing w:after="0" w:line="240" w:lineRule="auto"/>
              <w:rPr>
                <w:rFonts w:eastAsia="Calibri" w:cs="Verdana"/>
              </w:rPr>
            </w:pPr>
            <w:r w:rsidRPr="00F93562">
              <w:rPr>
                <w:rFonts w:eastAsia="Calibri" w:cs="Verdana"/>
              </w:rPr>
              <w:t>De belastingapplicatie heeft een koppeling met Schuldenknooppunt (SKP) van NVVK. Gegevens kunnen, al dan niet via de ESB of een rechtstreekse koppeling worden opgehaald.</w:t>
            </w:r>
          </w:p>
        </w:tc>
      </w:tr>
      <w:tr w:rsidR="00F93562" w:rsidRPr="00F93562" w14:paraId="38DFBCE7" w14:textId="77777777">
        <w:trPr>
          <w:trHeight w:val="218"/>
        </w:trPr>
        <w:tc>
          <w:tcPr>
            <w:tcW w:w="1271" w:type="dxa"/>
          </w:tcPr>
          <w:p w14:paraId="3F972670" w14:textId="77777777" w:rsidR="00B6309C" w:rsidRPr="00F93562" w:rsidRDefault="00B6309C" w:rsidP="00B6309C">
            <w:pPr>
              <w:pStyle w:val="Lijstalinea"/>
              <w:numPr>
                <w:ilvl w:val="1"/>
                <w:numId w:val="23"/>
              </w:numPr>
              <w:spacing w:after="0" w:line="240" w:lineRule="auto"/>
              <w:rPr>
                <w:rFonts w:eastAsia="Calibri" w:cs="Verdana"/>
              </w:rPr>
            </w:pPr>
          </w:p>
        </w:tc>
        <w:tc>
          <w:tcPr>
            <w:tcW w:w="7393" w:type="dxa"/>
          </w:tcPr>
          <w:p w14:paraId="24AA6B36" w14:textId="21628C21" w:rsidR="00B6309C" w:rsidRPr="00F93562" w:rsidRDefault="00B6309C" w:rsidP="00B6309C">
            <w:pPr>
              <w:spacing w:after="0" w:line="240" w:lineRule="auto"/>
              <w:rPr>
                <w:rFonts w:eastAsia="Calibri" w:cs="Verdana"/>
              </w:rPr>
            </w:pPr>
            <w:r w:rsidRPr="00F93562">
              <w:rPr>
                <w:rFonts w:eastAsia="Calibri" w:cs="Verdana"/>
              </w:rPr>
              <w:t xml:space="preserve">De applicatie kan bestanden uitwisselen met een extern deurwaarderskantoor. Voor het inlezen geldt aanvullend dat in het bestand van de deurwaarder de betekeningsdatum van een hernieuwd bevel staan, op basis waarvan in de applicatie de verschuldigde betekeningskosten op kunnen worden gevoerd bij de betreffende vordering en financieel kunnen worden verantwoord. </w:t>
            </w:r>
          </w:p>
        </w:tc>
      </w:tr>
    </w:tbl>
    <w:p w14:paraId="4F4EA772" w14:textId="77777777" w:rsidR="00155196" w:rsidRDefault="00155196" w:rsidP="00155196">
      <w:pPr>
        <w:spacing w:after="0" w:line="240" w:lineRule="auto"/>
        <w:rPr>
          <w:rFonts w:cs="Times New Roman"/>
        </w:rPr>
      </w:pPr>
    </w:p>
    <w:sectPr w:rsidR="00155196" w:rsidSect="008151F1">
      <w:footerReference w:type="default" r:id="rId12"/>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9E746" w14:textId="77777777" w:rsidR="00940215" w:rsidRDefault="00940215" w:rsidP="00DA38F9">
      <w:pPr>
        <w:spacing w:after="0" w:line="240" w:lineRule="auto"/>
      </w:pPr>
      <w:r>
        <w:separator/>
      </w:r>
    </w:p>
  </w:endnote>
  <w:endnote w:type="continuationSeparator" w:id="0">
    <w:p w14:paraId="4C6E91E0" w14:textId="77777777" w:rsidR="00940215" w:rsidRDefault="00940215" w:rsidP="00DA38F9">
      <w:pPr>
        <w:spacing w:after="0" w:line="240" w:lineRule="auto"/>
      </w:pPr>
      <w:r>
        <w:continuationSeparator/>
      </w:r>
    </w:p>
  </w:endnote>
  <w:endnote w:type="continuationNotice" w:id="1">
    <w:p w14:paraId="2F9CFF94" w14:textId="77777777" w:rsidR="00940215" w:rsidRDefault="009402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401955784"/>
      <w:docPartObj>
        <w:docPartGallery w:val="Page Numbers (Bottom of Page)"/>
        <w:docPartUnique/>
      </w:docPartObj>
    </w:sdtPr>
    <w:sdtContent>
      <w:p w14:paraId="110A936E" w14:textId="320736C9" w:rsidR="007076FA" w:rsidRPr="008151F1" w:rsidRDefault="007076FA" w:rsidP="008151F1">
        <w:pPr>
          <w:pStyle w:val="Voettekst"/>
          <w:pBdr>
            <w:top w:val="single" w:sz="4" w:space="1" w:color="auto"/>
          </w:pBdr>
          <w:tabs>
            <w:tab w:val="left" w:pos="7875"/>
          </w:tabs>
          <w:rPr>
            <w:sz w:val="16"/>
            <w:szCs w:val="16"/>
          </w:rPr>
        </w:pPr>
        <w:r w:rsidRPr="008151F1">
          <w:rPr>
            <w:sz w:val="16"/>
            <w:szCs w:val="16"/>
          </w:rPr>
          <w:tab/>
        </w:r>
        <w:r w:rsidRPr="008151F1">
          <w:rPr>
            <w:sz w:val="16"/>
            <w:szCs w:val="16"/>
          </w:rPr>
          <w:tab/>
        </w:r>
        <w:r w:rsidRPr="008151F1">
          <w:rPr>
            <w:sz w:val="16"/>
            <w:szCs w:val="16"/>
          </w:rPr>
          <w:tab/>
          <w:t xml:space="preserve">Pagina </w:t>
        </w:r>
        <w:r w:rsidRPr="008151F1">
          <w:rPr>
            <w:bCs/>
            <w:sz w:val="16"/>
            <w:szCs w:val="16"/>
          </w:rPr>
          <w:fldChar w:fldCharType="begin"/>
        </w:r>
        <w:r w:rsidRPr="008151F1">
          <w:rPr>
            <w:bCs/>
            <w:sz w:val="16"/>
            <w:szCs w:val="16"/>
          </w:rPr>
          <w:instrText>PAGE  \* Arabic  \* MERGEFORMAT</w:instrText>
        </w:r>
        <w:r w:rsidRPr="008151F1">
          <w:rPr>
            <w:bCs/>
            <w:sz w:val="16"/>
            <w:szCs w:val="16"/>
          </w:rPr>
          <w:fldChar w:fldCharType="separate"/>
        </w:r>
        <w:r>
          <w:rPr>
            <w:bCs/>
            <w:noProof/>
            <w:sz w:val="16"/>
            <w:szCs w:val="16"/>
          </w:rPr>
          <w:t>47</w:t>
        </w:r>
        <w:r w:rsidRPr="008151F1">
          <w:rPr>
            <w:bCs/>
            <w:sz w:val="16"/>
            <w:szCs w:val="16"/>
          </w:rPr>
          <w:fldChar w:fldCharType="end"/>
        </w:r>
        <w:r w:rsidRPr="008151F1">
          <w:rPr>
            <w:sz w:val="16"/>
            <w:szCs w:val="16"/>
          </w:rPr>
          <w:t xml:space="preserve"> van </w:t>
        </w:r>
        <w:r w:rsidRPr="008151F1">
          <w:rPr>
            <w:bCs/>
            <w:sz w:val="16"/>
            <w:szCs w:val="16"/>
          </w:rPr>
          <w:fldChar w:fldCharType="begin"/>
        </w:r>
        <w:r w:rsidRPr="008151F1">
          <w:rPr>
            <w:bCs/>
            <w:sz w:val="16"/>
            <w:szCs w:val="16"/>
          </w:rPr>
          <w:instrText>NUMPAGES  \* Arabic  \* MERGEFORMAT</w:instrText>
        </w:r>
        <w:r w:rsidRPr="008151F1">
          <w:rPr>
            <w:bCs/>
            <w:sz w:val="16"/>
            <w:szCs w:val="16"/>
          </w:rPr>
          <w:fldChar w:fldCharType="separate"/>
        </w:r>
        <w:r>
          <w:rPr>
            <w:bCs/>
            <w:noProof/>
            <w:sz w:val="16"/>
            <w:szCs w:val="16"/>
          </w:rPr>
          <w:t>51</w:t>
        </w:r>
        <w:r w:rsidRPr="008151F1">
          <w:rPr>
            <w:bCs/>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686D6" w14:textId="77777777" w:rsidR="00940215" w:rsidRDefault="00940215" w:rsidP="00DA38F9">
      <w:pPr>
        <w:spacing w:after="0" w:line="240" w:lineRule="auto"/>
      </w:pPr>
      <w:r>
        <w:separator/>
      </w:r>
    </w:p>
  </w:footnote>
  <w:footnote w:type="continuationSeparator" w:id="0">
    <w:p w14:paraId="7D392BDE" w14:textId="77777777" w:rsidR="00940215" w:rsidRDefault="00940215" w:rsidP="00DA38F9">
      <w:pPr>
        <w:spacing w:after="0" w:line="240" w:lineRule="auto"/>
      </w:pPr>
      <w:r>
        <w:continuationSeparator/>
      </w:r>
    </w:p>
  </w:footnote>
  <w:footnote w:type="continuationNotice" w:id="1">
    <w:p w14:paraId="749EF4F9" w14:textId="77777777" w:rsidR="00940215" w:rsidRDefault="0094021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C0983"/>
    <w:multiLevelType w:val="hybridMultilevel"/>
    <w:tmpl w:val="B1906C56"/>
    <w:lvl w:ilvl="0" w:tplc="71FAF85E">
      <w:numFmt w:val="bullet"/>
      <w:lvlText w:val="-"/>
      <w:lvlJc w:val="left"/>
      <w:pPr>
        <w:ind w:left="360" w:hanging="360"/>
      </w:pPr>
      <w:rPr>
        <w:rFonts w:ascii="Calibri" w:eastAsiaTheme="minorHAnsi" w:hAnsi="Calibri"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720" w:hanging="360"/>
      </w:pPr>
      <w:rPr>
        <w:rFonts w:ascii="Symbol" w:hAnsi="Symbol" w:hint="default"/>
      </w:rPr>
    </w:lvl>
    <w:lvl w:ilvl="4" w:tplc="7AA807F0">
      <w:start w:val="3"/>
      <w:numFmt w:val="bullet"/>
      <w:lvlText w:val="•"/>
      <w:lvlJc w:val="left"/>
      <w:pPr>
        <w:ind w:left="3240" w:hanging="360"/>
      </w:pPr>
      <w:rPr>
        <w:rFonts w:ascii="Calibri" w:eastAsia="Calibri" w:hAnsi="Calibri" w:cs="Calibri"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BF603C1"/>
    <w:multiLevelType w:val="multilevel"/>
    <w:tmpl w:val="B0B81006"/>
    <w:lvl w:ilvl="0">
      <w:start w:val="1"/>
      <w:numFmt w:val="decimal"/>
      <w:lvlText w:val="2.%1"/>
      <w:lvlJc w:val="left"/>
      <w:pPr>
        <w:ind w:left="142" w:hanging="142"/>
      </w:pPr>
      <w:rPr>
        <w:rFonts w:hint="default"/>
      </w:rPr>
    </w:lvl>
    <w:lvl w:ilvl="1">
      <w:start w:val="1"/>
      <mc:AlternateContent>
        <mc:Choice Requires="w14">
          <w:numFmt w:val="custom" w:format="001, 002, 003, ..."/>
        </mc:Choice>
        <mc:Fallback>
          <w:numFmt w:val="decimal"/>
        </mc:Fallback>
      </mc:AlternateContent>
      <w:lvlText w:val="P1-GEG-%2"/>
      <w:lvlJc w:val="left"/>
      <w:pPr>
        <w:ind w:left="360" w:hanging="360"/>
      </w:pPr>
      <w:rPr>
        <w:rFonts w:hint="default"/>
      </w:rPr>
    </w:lvl>
    <w:lvl w:ilvl="2">
      <w:start w:val="1"/>
      <w:numFmt w:val="lowerRoman"/>
      <w:lvlText w:val="%3)"/>
      <w:lvlJc w:val="left"/>
      <w:pPr>
        <w:ind w:left="142" w:hanging="142"/>
      </w:pPr>
      <w:rPr>
        <w:rFonts w:hint="default"/>
      </w:rPr>
    </w:lvl>
    <w:lvl w:ilvl="3">
      <w:start w:val="1"/>
      <w:numFmt w:val="decimal"/>
      <w:lvlText w:val="(%4)"/>
      <w:lvlJc w:val="left"/>
      <w:pPr>
        <w:ind w:left="142" w:hanging="142"/>
      </w:pPr>
      <w:rPr>
        <w:rFonts w:hint="default"/>
      </w:rPr>
    </w:lvl>
    <w:lvl w:ilvl="4">
      <w:start w:val="1"/>
      <w:numFmt w:val="lowerLetter"/>
      <w:lvlText w:val="(%5)"/>
      <w:lvlJc w:val="left"/>
      <w:pPr>
        <w:ind w:left="142" w:hanging="142"/>
      </w:pPr>
      <w:rPr>
        <w:rFonts w:hint="default"/>
      </w:rPr>
    </w:lvl>
    <w:lvl w:ilvl="5">
      <w:start w:val="1"/>
      <w:numFmt w:val="lowerRoman"/>
      <w:lvlText w:val="(%6)"/>
      <w:lvlJc w:val="left"/>
      <w:pPr>
        <w:ind w:left="142" w:hanging="142"/>
      </w:pPr>
      <w:rPr>
        <w:rFonts w:hint="default"/>
      </w:rPr>
    </w:lvl>
    <w:lvl w:ilvl="6">
      <w:start w:val="1"/>
      <w:numFmt w:val="decimal"/>
      <w:lvlText w:val="%7."/>
      <w:lvlJc w:val="left"/>
      <w:pPr>
        <w:ind w:left="142" w:hanging="142"/>
      </w:pPr>
      <w:rPr>
        <w:rFonts w:hint="default"/>
      </w:rPr>
    </w:lvl>
    <w:lvl w:ilvl="7">
      <w:start w:val="1"/>
      <w:numFmt w:val="lowerLetter"/>
      <w:lvlText w:val="%8."/>
      <w:lvlJc w:val="left"/>
      <w:pPr>
        <w:ind w:left="142" w:hanging="142"/>
      </w:pPr>
      <w:rPr>
        <w:rFonts w:hint="default"/>
      </w:rPr>
    </w:lvl>
    <w:lvl w:ilvl="8">
      <w:start w:val="1"/>
      <w:numFmt w:val="lowerRoman"/>
      <w:lvlText w:val="%9."/>
      <w:lvlJc w:val="left"/>
      <w:pPr>
        <w:ind w:left="142" w:hanging="142"/>
      </w:pPr>
      <w:rPr>
        <w:rFonts w:hint="default"/>
      </w:rPr>
    </w:lvl>
  </w:abstractNum>
  <w:abstractNum w:abstractNumId="2" w15:restartNumberingAfterBreak="0">
    <w:nsid w:val="1ED75622"/>
    <w:multiLevelType w:val="multilevel"/>
    <w:tmpl w:val="87E8781C"/>
    <w:lvl w:ilvl="0">
      <w:start w:val="1"/>
      <w:numFmt w:val="decimal"/>
      <w:lvlText w:val="2.%1"/>
      <w:lvlJc w:val="left"/>
      <w:pPr>
        <w:ind w:left="142" w:hanging="142"/>
      </w:pPr>
      <w:rPr>
        <w:rFonts w:hint="default"/>
      </w:rPr>
    </w:lvl>
    <w:lvl w:ilvl="1">
      <w:start w:val="1"/>
      <mc:AlternateContent>
        <mc:Choice Requires="w14">
          <w:numFmt w:val="custom" w:format="001, 002, 003, ..."/>
        </mc:Choice>
        <mc:Fallback>
          <w:numFmt w:val="decimal"/>
        </mc:Fallback>
      </mc:AlternateContent>
      <w:lvlText w:val="P1-INN-%2"/>
      <w:lvlJc w:val="left"/>
      <w:pPr>
        <w:ind w:left="360" w:hanging="360"/>
      </w:pPr>
      <w:rPr>
        <w:rFonts w:hint="default"/>
      </w:rPr>
    </w:lvl>
    <w:lvl w:ilvl="2">
      <w:start w:val="1"/>
      <w:numFmt w:val="lowerRoman"/>
      <w:lvlText w:val="%3)"/>
      <w:lvlJc w:val="left"/>
      <w:pPr>
        <w:ind w:left="142" w:hanging="142"/>
      </w:pPr>
      <w:rPr>
        <w:rFonts w:hint="default"/>
      </w:rPr>
    </w:lvl>
    <w:lvl w:ilvl="3">
      <w:start w:val="1"/>
      <w:numFmt w:val="decimal"/>
      <w:lvlText w:val="(%4)"/>
      <w:lvlJc w:val="left"/>
      <w:pPr>
        <w:ind w:left="142" w:hanging="142"/>
      </w:pPr>
      <w:rPr>
        <w:rFonts w:hint="default"/>
      </w:rPr>
    </w:lvl>
    <w:lvl w:ilvl="4">
      <w:start w:val="1"/>
      <w:numFmt w:val="lowerLetter"/>
      <w:lvlText w:val="(%5)"/>
      <w:lvlJc w:val="left"/>
      <w:pPr>
        <w:ind w:left="142" w:hanging="142"/>
      </w:pPr>
      <w:rPr>
        <w:rFonts w:hint="default"/>
      </w:rPr>
    </w:lvl>
    <w:lvl w:ilvl="5">
      <w:start w:val="1"/>
      <w:numFmt w:val="lowerRoman"/>
      <w:lvlText w:val="(%6)"/>
      <w:lvlJc w:val="left"/>
      <w:pPr>
        <w:ind w:left="142" w:hanging="142"/>
      </w:pPr>
      <w:rPr>
        <w:rFonts w:hint="default"/>
      </w:rPr>
    </w:lvl>
    <w:lvl w:ilvl="6">
      <w:start w:val="1"/>
      <w:numFmt w:val="decimal"/>
      <w:lvlText w:val="%7."/>
      <w:lvlJc w:val="left"/>
      <w:pPr>
        <w:ind w:left="142" w:hanging="142"/>
      </w:pPr>
      <w:rPr>
        <w:rFonts w:hint="default"/>
      </w:rPr>
    </w:lvl>
    <w:lvl w:ilvl="7">
      <w:start w:val="1"/>
      <w:numFmt w:val="lowerLetter"/>
      <w:lvlText w:val="%8."/>
      <w:lvlJc w:val="left"/>
      <w:pPr>
        <w:ind w:left="142" w:hanging="142"/>
      </w:pPr>
      <w:rPr>
        <w:rFonts w:hint="default"/>
      </w:rPr>
    </w:lvl>
    <w:lvl w:ilvl="8">
      <w:start w:val="1"/>
      <w:numFmt w:val="lowerRoman"/>
      <w:lvlText w:val="%9."/>
      <w:lvlJc w:val="left"/>
      <w:pPr>
        <w:ind w:left="142" w:hanging="142"/>
      </w:pPr>
      <w:rPr>
        <w:rFonts w:hint="default"/>
      </w:rPr>
    </w:lvl>
  </w:abstractNum>
  <w:abstractNum w:abstractNumId="3" w15:restartNumberingAfterBreak="0">
    <w:nsid w:val="282C6B20"/>
    <w:multiLevelType w:val="multilevel"/>
    <w:tmpl w:val="79D6A57C"/>
    <w:lvl w:ilvl="0">
      <w:start w:val="1"/>
      <w:numFmt w:val="decimal"/>
      <w:lvlText w:val="2.%1"/>
      <w:lvlJc w:val="left"/>
      <w:pPr>
        <w:ind w:left="142" w:hanging="142"/>
      </w:pPr>
      <w:rPr>
        <w:rFonts w:hint="default"/>
      </w:rPr>
    </w:lvl>
    <w:lvl w:ilvl="1">
      <w:start w:val="1"/>
      <mc:AlternateContent>
        <mc:Choice Requires="w14">
          <w:numFmt w:val="custom" w:format="001, 002, 003, ..."/>
        </mc:Choice>
        <mc:Fallback>
          <w:numFmt w:val="decimal"/>
        </mc:Fallback>
      </mc:AlternateContent>
      <w:lvlText w:val="P1-BZW-%2"/>
      <w:lvlJc w:val="left"/>
      <w:pPr>
        <w:ind w:left="360" w:hanging="360"/>
      </w:pPr>
      <w:rPr>
        <w:rFonts w:hint="default"/>
      </w:rPr>
    </w:lvl>
    <w:lvl w:ilvl="2">
      <w:start w:val="1"/>
      <w:numFmt w:val="lowerRoman"/>
      <w:lvlText w:val="%3)"/>
      <w:lvlJc w:val="left"/>
      <w:pPr>
        <w:ind w:left="142" w:hanging="142"/>
      </w:pPr>
      <w:rPr>
        <w:rFonts w:hint="default"/>
      </w:rPr>
    </w:lvl>
    <w:lvl w:ilvl="3">
      <w:start w:val="1"/>
      <w:numFmt w:val="decimal"/>
      <w:lvlText w:val="(%4)"/>
      <w:lvlJc w:val="left"/>
      <w:pPr>
        <w:ind w:left="142" w:hanging="142"/>
      </w:pPr>
      <w:rPr>
        <w:rFonts w:hint="default"/>
      </w:rPr>
    </w:lvl>
    <w:lvl w:ilvl="4">
      <w:start w:val="1"/>
      <w:numFmt w:val="lowerLetter"/>
      <w:lvlText w:val="(%5)"/>
      <w:lvlJc w:val="left"/>
      <w:pPr>
        <w:ind w:left="142" w:hanging="142"/>
      </w:pPr>
      <w:rPr>
        <w:rFonts w:hint="default"/>
      </w:rPr>
    </w:lvl>
    <w:lvl w:ilvl="5">
      <w:start w:val="1"/>
      <w:numFmt w:val="lowerRoman"/>
      <w:lvlText w:val="(%6)"/>
      <w:lvlJc w:val="left"/>
      <w:pPr>
        <w:ind w:left="142" w:hanging="142"/>
      </w:pPr>
      <w:rPr>
        <w:rFonts w:hint="default"/>
      </w:rPr>
    </w:lvl>
    <w:lvl w:ilvl="6">
      <w:start w:val="1"/>
      <w:numFmt w:val="decimal"/>
      <w:lvlText w:val="%7."/>
      <w:lvlJc w:val="left"/>
      <w:pPr>
        <w:ind w:left="142" w:hanging="142"/>
      </w:pPr>
      <w:rPr>
        <w:rFonts w:hint="default"/>
      </w:rPr>
    </w:lvl>
    <w:lvl w:ilvl="7">
      <w:start w:val="1"/>
      <w:numFmt w:val="lowerLetter"/>
      <w:lvlText w:val="%8."/>
      <w:lvlJc w:val="left"/>
      <w:pPr>
        <w:ind w:left="142" w:hanging="142"/>
      </w:pPr>
      <w:rPr>
        <w:rFonts w:hint="default"/>
      </w:rPr>
    </w:lvl>
    <w:lvl w:ilvl="8">
      <w:start w:val="1"/>
      <w:numFmt w:val="lowerRoman"/>
      <w:lvlText w:val="%9."/>
      <w:lvlJc w:val="left"/>
      <w:pPr>
        <w:ind w:left="142" w:hanging="142"/>
      </w:pPr>
      <w:rPr>
        <w:rFonts w:hint="default"/>
      </w:rPr>
    </w:lvl>
  </w:abstractNum>
  <w:abstractNum w:abstractNumId="4" w15:restartNumberingAfterBreak="0">
    <w:nsid w:val="28EF20FE"/>
    <w:multiLevelType w:val="multilevel"/>
    <w:tmpl w:val="C7989986"/>
    <w:lvl w:ilvl="0">
      <w:start w:val="1"/>
      <w:numFmt w:val="decimal"/>
      <w:lvlText w:val="2.%1"/>
      <w:lvlJc w:val="left"/>
      <w:pPr>
        <w:ind w:left="142" w:hanging="142"/>
      </w:pPr>
      <w:rPr>
        <w:rFonts w:hint="default"/>
      </w:rPr>
    </w:lvl>
    <w:lvl w:ilvl="1">
      <w:start w:val="1"/>
      <mc:AlternateContent>
        <mc:Choice Requires="w14">
          <w:numFmt w:val="custom" w:format="001, 002, 003, ..."/>
        </mc:Choice>
        <mc:Fallback>
          <w:numFmt w:val="decimal"/>
        </mc:Fallback>
      </mc:AlternateContent>
      <w:lvlText w:val="P2-BGT-%2"/>
      <w:lvlJc w:val="left"/>
      <w:pPr>
        <w:ind w:left="360" w:hanging="360"/>
      </w:pPr>
      <w:rPr>
        <w:rFonts w:hint="default"/>
      </w:rPr>
    </w:lvl>
    <w:lvl w:ilvl="2">
      <w:start w:val="1"/>
      <w:numFmt w:val="lowerRoman"/>
      <w:lvlText w:val="%3)"/>
      <w:lvlJc w:val="left"/>
      <w:pPr>
        <w:ind w:left="142" w:hanging="142"/>
      </w:pPr>
      <w:rPr>
        <w:rFonts w:hint="default"/>
      </w:rPr>
    </w:lvl>
    <w:lvl w:ilvl="3">
      <w:start w:val="1"/>
      <w:numFmt w:val="decimal"/>
      <w:lvlText w:val="(%4)"/>
      <w:lvlJc w:val="left"/>
      <w:pPr>
        <w:ind w:left="142" w:hanging="142"/>
      </w:pPr>
      <w:rPr>
        <w:rFonts w:hint="default"/>
      </w:rPr>
    </w:lvl>
    <w:lvl w:ilvl="4">
      <w:start w:val="1"/>
      <w:numFmt w:val="lowerLetter"/>
      <w:lvlText w:val="(%5)"/>
      <w:lvlJc w:val="left"/>
      <w:pPr>
        <w:ind w:left="142" w:hanging="142"/>
      </w:pPr>
      <w:rPr>
        <w:rFonts w:hint="default"/>
      </w:rPr>
    </w:lvl>
    <w:lvl w:ilvl="5">
      <w:start w:val="1"/>
      <w:numFmt w:val="lowerRoman"/>
      <w:lvlText w:val="(%6)"/>
      <w:lvlJc w:val="left"/>
      <w:pPr>
        <w:ind w:left="142" w:hanging="142"/>
      </w:pPr>
      <w:rPr>
        <w:rFonts w:hint="default"/>
      </w:rPr>
    </w:lvl>
    <w:lvl w:ilvl="6">
      <w:start w:val="1"/>
      <w:numFmt w:val="decimal"/>
      <w:lvlText w:val="%7."/>
      <w:lvlJc w:val="left"/>
      <w:pPr>
        <w:ind w:left="142" w:hanging="142"/>
      </w:pPr>
      <w:rPr>
        <w:rFonts w:hint="default"/>
      </w:rPr>
    </w:lvl>
    <w:lvl w:ilvl="7">
      <w:start w:val="1"/>
      <w:numFmt w:val="lowerLetter"/>
      <w:lvlText w:val="%8."/>
      <w:lvlJc w:val="left"/>
      <w:pPr>
        <w:ind w:left="142" w:hanging="142"/>
      </w:pPr>
      <w:rPr>
        <w:rFonts w:hint="default"/>
      </w:rPr>
    </w:lvl>
    <w:lvl w:ilvl="8">
      <w:start w:val="1"/>
      <w:numFmt w:val="lowerRoman"/>
      <w:lvlText w:val="%9."/>
      <w:lvlJc w:val="left"/>
      <w:pPr>
        <w:ind w:left="142" w:hanging="142"/>
      </w:pPr>
      <w:rPr>
        <w:rFonts w:hint="default"/>
      </w:rPr>
    </w:lvl>
  </w:abstractNum>
  <w:abstractNum w:abstractNumId="5" w15:restartNumberingAfterBreak="0">
    <w:nsid w:val="2FFC1E07"/>
    <w:multiLevelType w:val="multilevel"/>
    <w:tmpl w:val="3C609E84"/>
    <w:lvl w:ilvl="0">
      <w:start w:val="1"/>
      <w:numFmt w:val="decimal"/>
      <w:lvlText w:val="2.%1"/>
      <w:lvlJc w:val="left"/>
      <w:pPr>
        <w:ind w:left="142" w:hanging="142"/>
      </w:pPr>
      <w:rPr>
        <w:rFonts w:hint="default"/>
      </w:rPr>
    </w:lvl>
    <w:lvl w:ilvl="1">
      <w:start w:val="1"/>
      <mc:AlternateContent>
        <mc:Choice Requires="w14">
          <w:numFmt w:val="custom" w:format="001, 002, 003, ..."/>
        </mc:Choice>
        <mc:Fallback>
          <w:numFmt w:val="decimal"/>
        </mc:Fallback>
      </mc:AlternateContent>
      <w:lvlText w:val="P1-ALG-%2"/>
      <w:lvlJc w:val="left"/>
      <w:pPr>
        <w:ind w:left="360" w:hanging="360"/>
      </w:pPr>
      <w:rPr>
        <w:rFonts w:hint="default"/>
      </w:rPr>
    </w:lvl>
    <w:lvl w:ilvl="2">
      <w:start w:val="1"/>
      <w:numFmt w:val="lowerRoman"/>
      <w:lvlText w:val="%3)"/>
      <w:lvlJc w:val="left"/>
      <w:pPr>
        <w:ind w:left="142" w:hanging="142"/>
      </w:pPr>
      <w:rPr>
        <w:rFonts w:hint="default"/>
      </w:rPr>
    </w:lvl>
    <w:lvl w:ilvl="3">
      <w:start w:val="1"/>
      <w:numFmt w:val="decimal"/>
      <w:lvlText w:val="(%4)"/>
      <w:lvlJc w:val="left"/>
      <w:pPr>
        <w:ind w:left="142" w:hanging="142"/>
      </w:pPr>
      <w:rPr>
        <w:rFonts w:hint="default"/>
      </w:rPr>
    </w:lvl>
    <w:lvl w:ilvl="4">
      <w:start w:val="1"/>
      <w:numFmt w:val="lowerLetter"/>
      <w:lvlText w:val="(%5)"/>
      <w:lvlJc w:val="left"/>
      <w:pPr>
        <w:ind w:left="142" w:hanging="142"/>
      </w:pPr>
      <w:rPr>
        <w:rFonts w:hint="default"/>
      </w:rPr>
    </w:lvl>
    <w:lvl w:ilvl="5">
      <w:start w:val="1"/>
      <w:numFmt w:val="lowerRoman"/>
      <w:lvlText w:val="(%6)"/>
      <w:lvlJc w:val="left"/>
      <w:pPr>
        <w:ind w:left="142" w:hanging="142"/>
      </w:pPr>
      <w:rPr>
        <w:rFonts w:hint="default"/>
      </w:rPr>
    </w:lvl>
    <w:lvl w:ilvl="6">
      <w:start w:val="1"/>
      <w:numFmt w:val="decimal"/>
      <w:lvlText w:val="%7."/>
      <w:lvlJc w:val="left"/>
      <w:pPr>
        <w:ind w:left="142" w:hanging="142"/>
      </w:pPr>
      <w:rPr>
        <w:rFonts w:hint="default"/>
      </w:rPr>
    </w:lvl>
    <w:lvl w:ilvl="7">
      <w:start w:val="1"/>
      <w:numFmt w:val="lowerLetter"/>
      <w:lvlText w:val="%8."/>
      <w:lvlJc w:val="left"/>
      <w:pPr>
        <w:ind w:left="142" w:hanging="142"/>
      </w:pPr>
      <w:rPr>
        <w:rFonts w:hint="default"/>
      </w:rPr>
    </w:lvl>
    <w:lvl w:ilvl="8">
      <w:start w:val="1"/>
      <w:numFmt w:val="lowerRoman"/>
      <w:lvlText w:val="%9."/>
      <w:lvlJc w:val="left"/>
      <w:pPr>
        <w:ind w:left="142" w:hanging="142"/>
      </w:pPr>
      <w:rPr>
        <w:rFonts w:hint="default"/>
      </w:rPr>
    </w:lvl>
  </w:abstractNum>
  <w:abstractNum w:abstractNumId="6" w15:restartNumberingAfterBreak="0">
    <w:nsid w:val="34537F4F"/>
    <w:multiLevelType w:val="hybridMultilevel"/>
    <w:tmpl w:val="35E296C2"/>
    <w:lvl w:ilvl="0" w:tplc="0413000F">
      <w:start w:val="1"/>
      <w:numFmt w:val="decimal"/>
      <w:pStyle w:val="inspringencijfer"/>
      <w:lvlText w:val="%1."/>
      <w:lvlJc w:val="left"/>
      <w:pPr>
        <w:tabs>
          <w:tab w:val="num" w:pos="720"/>
        </w:tabs>
        <w:ind w:left="700" w:hanging="340"/>
      </w:pPr>
      <w:rPr>
        <w:rFonts w:ascii="Arial" w:hAnsi="Arial" w:hint="default"/>
        <w:sz w:val="20"/>
        <w:szCs w:val="20"/>
      </w:rPr>
    </w:lvl>
    <w:lvl w:ilvl="1" w:tplc="04130019">
      <w:start w:val="1"/>
      <w:numFmt w:val="bullet"/>
      <w:lvlText w:val=""/>
      <w:lvlJc w:val="left"/>
      <w:pPr>
        <w:tabs>
          <w:tab w:val="num" w:pos="1060"/>
        </w:tabs>
        <w:ind w:left="1040" w:hanging="340"/>
      </w:pPr>
      <w:rPr>
        <w:rFonts w:ascii="Wingdings" w:hAnsi="Wingdings" w:hint="default"/>
        <w:color w:val="auto"/>
        <w:sz w:val="16"/>
      </w:rPr>
    </w:lvl>
    <w:lvl w:ilvl="2" w:tplc="0413001B">
      <w:start w:val="2"/>
      <w:numFmt w:val="lowerLetter"/>
      <w:lvlText w:val="%3."/>
      <w:lvlJc w:val="left"/>
      <w:pPr>
        <w:tabs>
          <w:tab w:val="num" w:pos="2076"/>
        </w:tabs>
        <w:ind w:left="2076" w:hanging="360"/>
      </w:pPr>
      <w:rPr>
        <w:rFonts w:hint="default"/>
      </w:rPr>
    </w:lvl>
    <w:lvl w:ilvl="3" w:tplc="0413000F" w:tentative="1">
      <w:start w:val="1"/>
      <w:numFmt w:val="decimal"/>
      <w:lvlText w:val="%4."/>
      <w:lvlJc w:val="left"/>
      <w:pPr>
        <w:tabs>
          <w:tab w:val="num" w:pos="2616"/>
        </w:tabs>
        <w:ind w:left="2616" w:hanging="360"/>
      </w:pPr>
    </w:lvl>
    <w:lvl w:ilvl="4" w:tplc="04130019" w:tentative="1">
      <w:start w:val="1"/>
      <w:numFmt w:val="lowerLetter"/>
      <w:lvlText w:val="%5."/>
      <w:lvlJc w:val="left"/>
      <w:pPr>
        <w:tabs>
          <w:tab w:val="num" w:pos="3336"/>
        </w:tabs>
        <w:ind w:left="3336" w:hanging="360"/>
      </w:pPr>
    </w:lvl>
    <w:lvl w:ilvl="5" w:tplc="0413001B" w:tentative="1">
      <w:start w:val="1"/>
      <w:numFmt w:val="lowerRoman"/>
      <w:lvlText w:val="%6."/>
      <w:lvlJc w:val="right"/>
      <w:pPr>
        <w:tabs>
          <w:tab w:val="num" w:pos="4056"/>
        </w:tabs>
        <w:ind w:left="4056" w:hanging="180"/>
      </w:pPr>
    </w:lvl>
    <w:lvl w:ilvl="6" w:tplc="0413000F" w:tentative="1">
      <w:start w:val="1"/>
      <w:numFmt w:val="decimal"/>
      <w:lvlText w:val="%7."/>
      <w:lvlJc w:val="left"/>
      <w:pPr>
        <w:tabs>
          <w:tab w:val="num" w:pos="4776"/>
        </w:tabs>
        <w:ind w:left="4776" w:hanging="360"/>
      </w:pPr>
    </w:lvl>
    <w:lvl w:ilvl="7" w:tplc="04130019" w:tentative="1">
      <w:start w:val="1"/>
      <w:numFmt w:val="lowerLetter"/>
      <w:lvlText w:val="%8."/>
      <w:lvlJc w:val="left"/>
      <w:pPr>
        <w:tabs>
          <w:tab w:val="num" w:pos="5496"/>
        </w:tabs>
        <w:ind w:left="5496" w:hanging="360"/>
      </w:pPr>
    </w:lvl>
    <w:lvl w:ilvl="8" w:tplc="0413001B" w:tentative="1">
      <w:start w:val="1"/>
      <w:numFmt w:val="lowerRoman"/>
      <w:lvlText w:val="%9."/>
      <w:lvlJc w:val="right"/>
      <w:pPr>
        <w:tabs>
          <w:tab w:val="num" w:pos="6216"/>
        </w:tabs>
        <w:ind w:left="6216" w:hanging="180"/>
      </w:pPr>
    </w:lvl>
  </w:abstractNum>
  <w:abstractNum w:abstractNumId="7" w15:restartNumberingAfterBreak="0">
    <w:nsid w:val="36853D14"/>
    <w:multiLevelType w:val="multilevel"/>
    <w:tmpl w:val="6ABADC06"/>
    <w:lvl w:ilvl="0">
      <w:start w:val="1"/>
      <w:numFmt w:val="decimal"/>
      <w:lvlText w:val="2.%1"/>
      <w:lvlJc w:val="left"/>
      <w:pPr>
        <w:ind w:left="142" w:hanging="142"/>
      </w:pPr>
      <w:rPr>
        <w:rFonts w:hint="default"/>
      </w:rPr>
    </w:lvl>
    <w:lvl w:ilvl="1">
      <w:start w:val="1"/>
      <mc:AlternateContent>
        <mc:Choice Requires="w14">
          <w:numFmt w:val="custom" w:format="001, 002, 003, ..."/>
        </mc:Choice>
        <mc:Fallback>
          <w:numFmt w:val="decimal"/>
        </mc:Fallback>
      </mc:AlternateContent>
      <w:lvlText w:val="P1-LOK-%2"/>
      <w:lvlJc w:val="left"/>
      <w:pPr>
        <w:ind w:left="360" w:hanging="360"/>
      </w:pPr>
      <w:rPr>
        <w:rFonts w:hint="default"/>
      </w:rPr>
    </w:lvl>
    <w:lvl w:ilvl="2">
      <w:start w:val="1"/>
      <w:numFmt w:val="lowerRoman"/>
      <w:lvlText w:val="%3)"/>
      <w:lvlJc w:val="left"/>
      <w:pPr>
        <w:ind w:left="142" w:hanging="142"/>
      </w:pPr>
      <w:rPr>
        <w:rFonts w:hint="default"/>
      </w:rPr>
    </w:lvl>
    <w:lvl w:ilvl="3">
      <w:start w:val="1"/>
      <w:numFmt w:val="decimal"/>
      <w:lvlText w:val="(%4)"/>
      <w:lvlJc w:val="left"/>
      <w:pPr>
        <w:ind w:left="142" w:hanging="142"/>
      </w:pPr>
      <w:rPr>
        <w:rFonts w:hint="default"/>
      </w:rPr>
    </w:lvl>
    <w:lvl w:ilvl="4">
      <w:start w:val="1"/>
      <w:numFmt w:val="lowerLetter"/>
      <w:lvlText w:val="(%5)"/>
      <w:lvlJc w:val="left"/>
      <w:pPr>
        <w:ind w:left="142" w:hanging="142"/>
      </w:pPr>
      <w:rPr>
        <w:rFonts w:hint="default"/>
      </w:rPr>
    </w:lvl>
    <w:lvl w:ilvl="5">
      <w:start w:val="1"/>
      <w:numFmt w:val="lowerRoman"/>
      <w:lvlText w:val="(%6)"/>
      <w:lvlJc w:val="left"/>
      <w:pPr>
        <w:ind w:left="142" w:hanging="142"/>
      </w:pPr>
      <w:rPr>
        <w:rFonts w:hint="default"/>
      </w:rPr>
    </w:lvl>
    <w:lvl w:ilvl="6">
      <w:start w:val="1"/>
      <w:numFmt w:val="decimal"/>
      <w:lvlText w:val="%7."/>
      <w:lvlJc w:val="left"/>
      <w:pPr>
        <w:ind w:left="142" w:hanging="142"/>
      </w:pPr>
      <w:rPr>
        <w:rFonts w:hint="default"/>
      </w:rPr>
    </w:lvl>
    <w:lvl w:ilvl="7">
      <w:start w:val="1"/>
      <w:numFmt w:val="lowerLetter"/>
      <w:lvlText w:val="%8."/>
      <w:lvlJc w:val="left"/>
      <w:pPr>
        <w:ind w:left="142" w:hanging="142"/>
      </w:pPr>
      <w:rPr>
        <w:rFonts w:hint="default"/>
      </w:rPr>
    </w:lvl>
    <w:lvl w:ilvl="8">
      <w:start w:val="1"/>
      <w:numFmt w:val="lowerRoman"/>
      <w:lvlText w:val="%9."/>
      <w:lvlJc w:val="left"/>
      <w:pPr>
        <w:ind w:left="142" w:hanging="142"/>
      </w:pPr>
      <w:rPr>
        <w:rFonts w:hint="default"/>
      </w:rPr>
    </w:lvl>
  </w:abstractNum>
  <w:abstractNum w:abstractNumId="8" w15:restartNumberingAfterBreak="0">
    <w:nsid w:val="3CE440CC"/>
    <w:multiLevelType w:val="hybridMultilevel"/>
    <w:tmpl w:val="44C22F4A"/>
    <w:lvl w:ilvl="0" w:tplc="0413000F">
      <w:start w:val="1"/>
      <w:numFmt w:val="decimal"/>
      <w:pStyle w:val="OpmaakprofielKop7Links"/>
      <w:lvlText w:val="Tabblad %1."/>
      <w:lvlJc w:val="left"/>
      <w:pPr>
        <w:tabs>
          <w:tab w:val="num" w:pos="3609"/>
        </w:tabs>
        <w:ind w:left="3609" w:hanging="1341"/>
      </w:pPr>
      <w:rPr>
        <w:rFonts w:ascii="Arial" w:hAnsi="Arial" w:hint="default"/>
        <w:b w:val="0"/>
        <w:i w:val="0"/>
        <w:sz w:val="20"/>
        <w:szCs w:val="20"/>
      </w:rPr>
    </w:lvl>
    <w:lvl w:ilvl="1" w:tplc="04130019" w:tentative="1">
      <w:start w:val="1"/>
      <w:numFmt w:val="lowerLetter"/>
      <w:lvlText w:val="%2."/>
      <w:lvlJc w:val="left"/>
      <w:pPr>
        <w:tabs>
          <w:tab w:val="num" w:pos="4068"/>
        </w:tabs>
        <w:ind w:left="4068" w:hanging="360"/>
      </w:pPr>
    </w:lvl>
    <w:lvl w:ilvl="2" w:tplc="0413001B" w:tentative="1">
      <w:start w:val="1"/>
      <w:numFmt w:val="lowerRoman"/>
      <w:lvlText w:val="%3."/>
      <w:lvlJc w:val="right"/>
      <w:pPr>
        <w:tabs>
          <w:tab w:val="num" w:pos="4788"/>
        </w:tabs>
        <w:ind w:left="4788" w:hanging="180"/>
      </w:pPr>
    </w:lvl>
    <w:lvl w:ilvl="3" w:tplc="0413000F" w:tentative="1">
      <w:start w:val="1"/>
      <w:numFmt w:val="decimal"/>
      <w:lvlText w:val="%4."/>
      <w:lvlJc w:val="left"/>
      <w:pPr>
        <w:tabs>
          <w:tab w:val="num" w:pos="5508"/>
        </w:tabs>
        <w:ind w:left="5508" w:hanging="360"/>
      </w:pPr>
    </w:lvl>
    <w:lvl w:ilvl="4" w:tplc="04130019" w:tentative="1">
      <w:start w:val="1"/>
      <w:numFmt w:val="lowerLetter"/>
      <w:lvlText w:val="%5."/>
      <w:lvlJc w:val="left"/>
      <w:pPr>
        <w:tabs>
          <w:tab w:val="num" w:pos="6228"/>
        </w:tabs>
        <w:ind w:left="6228" w:hanging="360"/>
      </w:pPr>
    </w:lvl>
    <w:lvl w:ilvl="5" w:tplc="0413001B" w:tentative="1">
      <w:start w:val="1"/>
      <w:numFmt w:val="lowerRoman"/>
      <w:lvlText w:val="%6."/>
      <w:lvlJc w:val="right"/>
      <w:pPr>
        <w:tabs>
          <w:tab w:val="num" w:pos="6948"/>
        </w:tabs>
        <w:ind w:left="6948" w:hanging="180"/>
      </w:pPr>
    </w:lvl>
    <w:lvl w:ilvl="6" w:tplc="0413000F" w:tentative="1">
      <w:start w:val="1"/>
      <w:numFmt w:val="decimal"/>
      <w:lvlText w:val="%7."/>
      <w:lvlJc w:val="left"/>
      <w:pPr>
        <w:tabs>
          <w:tab w:val="num" w:pos="7668"/>
        </w:tabs>
        <w:ind w:left="7668" w:hanging="360"/>
      </w:pPr>
    </w:lvl>
    <w:lvl w:ilvl="7" w:tplc="04130019" w:tentative="1">
      <w:start w:val="1"/>
      <w:numFmt w:val="lowerLetter"/>
      <w:lvlText w:val="%8."/>
      <w:lvlJc w:val="left"/>
      <w:pPr>
        <w:tabs>
          <w:tab w:val="num" w:pos="8388"/>
        </w:tabs>
        <w:ind w:left="8388" w:hanging="360"/>
      </w:pPr>
    </w:lvl>
    <w:lvl w:ilvl="8" w:tplc="0413001B" w:tentative="1">
      <w:start w:val="1"/>
      <w:numFmt w:val="lowerRoman"/>
      <w:lvlText w:val="%9."/>
      <w:lvlJc w:val="right"/>
      <w:pPr>
        <w:tabs>
          <w:tab w:val="num" w:pos="9108"/>
        </w:tabs>
        <w:ind w:left="9108" w:hanging="180"/>
      </w:pPr>
    </w:lvl>
  </w:abstractNum>
  <w:abstractNum w:abstractNumId="9" w15:restartNumberingAfterBreak="0">
    <w:nsid w:val="3DEA7E5B"/>
    <w:multiLevelType w:val="hybridMultilevel"/>
    <w:tmpl w:val="806633D8"/>
    <w:name w:val="Eisenlijst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F5B3A07"/>
    <w:multiLevelType w:val="hybridMultilevel"/>
    <w:tmpl w:val="0C6AAFA4"/>
    <w:lvl w:ilvl="0" w:tplc="A3F225E2">
      <w:start w:val="1"/>
      <w:numFmt w:val="bullet"/>
      <w:pStyle w:val="inspringenblokje"/>
      <w:lvlText w:val=""/>
      <w:lvlJc w:val="left"/>
      <w:pPr>
        <w:tabs>
          <w:tab w:val="num" w:pos="984"/>
        </w:tabs>
        <w:ind w:left="907" w:hanging="283"/>
      </w:pPr>
      <w:rPr>
        <w:rFonts w:ascii="Wingdings" w:hAnsi="Wingdings" w:hint="default"/>
        <w:color w:val="auto"/>
        <w:sz w:val="16"/>
      </w:rPr>
    </w:lvl>
    <w:lvl w:ilvl="1" w:tplc="04130019">
      <w:start w:val="1"/>
      <w:numFmt w:val="bullet"/>
      <w:lvlText w:val="o"/>
      <w:lvlJc w:val="left"/>
      <w:pPr>
        <w:tabs>
          <w:tab w:val="num" w:pos="2064"/>
        </w:tabs>
        <w:ind w:left="2064" w:hanging="360"/>
      </w:pPr>
      <w:rPr>
        <w:rFonts w:ascii="Courier New" w:hAnsi="Courier New" w:hint="default"/>
      </w:rPr>
    </w:lvl>
    <w:lvl w:ilvl="2" w:tplc="0413001B" w:tentative="1">
      <w:start w:val="1"/>
      <w:numFmt w:val="bullet"/>
      <w:lvlText w:val=""/>
      <w:lvlJc w:val="left"/>
      <w:pPr>
        <w:tabs>
          <w:tab w:val="num" w:pos="2784"/>
        </w:tabs>
        <w:ind w:left="2784" w:hanging="360"/>
      </w:pPr>
      <w:rPr>
        <w:rFonts w:ascii="Wingdings" w:hAnsi="Wingdings" w:hint="default"/>
      </w:rPr>
    </w:lvl>
    <w:lvl w:ilvl="3" w:tplc="0413000F" w:tentative="1">
      <w:start w:val="1"/>
      <w:numFmt w:val="bullet"/>
      <w:lvlText w:val=""/>
      <w:lvlJc w:val="left"/>
      <w:pPr>
        <w:tabs>
          <w:tab w:val="num" w:pos="3504"/>
        </w:tabs>
        <w:ind w:left="3504" w:hanging="360"/>
      </w:pPr>
      <w:rPr>
        <w:rFonts w:ascii="Symbol" w:hAnsi="Symbol" w:hint="default"/>
      </w:rPr>
    </w:lvl>
    <w:lvl w:ilvl="4" w:tplc="04130019" w:tentative="1">
      <w:start w:val="1"/>
      <w:numFmt w:val="bullet"/>
      <w:lvlText w:val="o"/>
      <w:lvlJc w:val="left"/>
      <w:pPr>
        <w:tabs>
          <w:tab w:val="num" w:pos="4224"/>
        </w:tabs>
        <w:ind w:left="4224" w:hanging="360"/>
      </w:pPr>
      <w:rPr>
        <w:rFonts w:ascii="Courier New" w:hAnsi="Courier New" w:hint="default"/>
      </w:rPr>
    </w:lvl>
    <w:lvl w:ilvl="5" w:tplc="0413001B" w:tentative="1">
      <w:start w:val="1"/>
      <w:numFmt w:val="bullet"/>
      <w:lvlText w:val=""/>
      <w:lvlJc w:val="left"/>
      <w:pPr>
        <w:tabs>
          <w:tab w:val="num" w:pos="4944"/>
        </w:tabs>
        <w:ind w:left="4944" w:hanging="360"/>
      </w:pPr>
      <w:rPr>
        <w:rFonts w:ascii="Wingdings" w:hAnsi="Wingdings" w:hint="default"/>
      </w:rPr>
    </w:lvl>
    <w:lvl w:ilvl="6" w:tplc="0413000F" w:tentative="1">
      <w:start w:val="1"/>
      <w:numFmt w:val="bullet"/>
      <w:lvlText w:val=""/>
      <w:lvlJc w:val="left"/>
      <w:pPr>
        <w:tabs>
          <w:tab w:val="num" w:pos="5664"/>
        </w:tabs>
        <w:ind w:left="5664" w:hanging="360"/>
      </w:pPr>
      <w:rPr>
        <w:rFonts w:ascii="Symbol" w:hAnsi="Symbol" w:hint="default"/>
      </w:rPr>
    </w:lvl>
    <w:lvl w:ilvl="7" w:tplc="04130019" w:tentative="1">
      <w:start w:val="1"/>
      <w:numFmt w:val="bullet"/>
      <w:lvlText w:val="o"/>
      <w:lvlJc w:val="left"/>
      <w:pPr>
        <w:tabs>
          <w:tab w:val="num" w:pos="6384"/>
        </w:tabs>
        <w:ind w:left="6384" w:hanging="360"/>
      </w:pPr>
      <w:rPr>
        <w:rFonts w:ascii="Courier New" w:hAnsi="Courier New" w:hint="default"/>
      </w:rPr>
    </w:lvl>
    <w:lvl w:ilvl="8" w:tplc="0413001B" w:tentative="1">
      <w:start w:val="1"/>
      <w:numFmt w:val="bullet"/>
      <w:lvlText w:val=""/>
      <w:lvlJc w:val="left"/>
      <w:pPr>
        <w:tabs>
          <w:tab w:val="num" w:pos="7104"/>
        </w:tabs>
        <w:ind w:left="7104" w:hanging="360"/>
      </w:pPr>
      <w:rPr>
        <w:rFonts w:ascii="Wingdings" w:hAnsi="Wingdings" w:hint="default"/>
      </w:rPr>
    </w:lvl>
  </w:abstractNum>
  <w:abstractNum w:abstractNumId="11" w15:restartNumberingAfterBreak="0">
    <w:nsid w:val="44F52FDF"/>
    <w:multiLevelType w:val="multilevel"/>
    <w:tmpl w:val="0C50D056"/>
    <w:lvl w:ilvl="0">
      <w:start w:val="1"/>
      <w:numFmt w:val="decimal"/>
      <w:lvlText w:val="2.%1"/>
      <w:lvlJc w:val="left"/>
      <w:pPr>
        <w:ind w:left="142" w:hanging="142"/>
      </w:pPr>
      <w:rPr>
        <w:rFonts w:hint="default"/>
      </w:rPr>
    </w:lvl>
    <w:lvl w:ilvl="1">
      <w:start w:val="1"/>
      <mc:AlternateContent>
        <mc:Choice Requires="w14">
          <w:numFmt w:val="custom" w:format="001, 002, 003, ..."/>
        </mc:Choice>
        <mc:Fallback>
          <w:numFmt w:val="decimal"/>
        </mc:Fallback>
      </mc:AlternateContent>
      <w:lvlText w:val="P2-ICT-%2"/>
      <w:lvlJc w:val="left"/>
      <w:pPr>
        <w:ind w:left="360" w:hanging="360"/>
      </w:pPr>
      <w:rPr>
        <w:rFonts w:hint="default"/>
      </w:rPr>
    </w:lvl>
    <w:lvl w:ilvl="2">
      <w:start w:val="1"/>
      <w:numFmt w:val="lowerRoman"/>
      <w:lvlText w:val="%3)"/>
      <w:lvlJc w:val="left"/>
      <w:pPr>
        <w:ind w:left="142" w:hanging="142"/>
      </w:pPr>
      <w:rPr>
        <w:rFonts w:hint="default"/>
      </w:rPr>
    </w:lvl>
    <w:lvl w:ilvl="3">
      <w:start w:val="1"/>
      <w:numFmt w:val="decimal"/>
      <w:lvlText w:val="(%4)"/>
      <w:lvlJc w:val="left"/>
      <w:pPr>
        <w:ind w:left="142" w:hanging="142"/>
      </w:pPr>
      <w:rPr>
        <w:rFonts w:hint="default"/>
      </w:rPr>
    </w:lvl>
    <w:lvl w:ilvl="4">
      <w:start w:val="1"/>
      <w:numFmt w:val="lowerLetter"/>
      <w:lvlText w:val="(%5)"/>
      <w:lvlJc w:val="left"/>
      <w:pPr>
        <w:ind w:left="142" w:hanging="142"/>
      </w:pPr>
      <w:rPr>
        <w:rFonts w:hint="default"/>
      </w:rPr>
    </w:lvl>
    <w:lvl w:ilvl="5">
      <w:start w:val="1"/>
      <w:numFmt w:val="lowerRoman"/>
      <w:lvlText w:val="(%6)"/>
      <w:lvlJc w:val="left"/>
      <w:pPr>
        <w:ind w:left="142" w:hanging="142"/>
      </w:pPr>
      <w:rPr>
        <w:rFonts w:hint="default"/>
      </w:rPr>
    </w:lvl>
    <w:lvl w:ilvl="6">
      <w:start w:val="1"/>
      <w:numFmt w:val="decimal"/>
      <w:lvlText w:val="%7."/>
      <w:lvlJc w:val="left"/>
      <w:pPr>
        <w:ind w:left="142" w:hanging="142"/>
      </w:pPr>
      <w:rPr>
        <w:rFonts w:hint="default"/>
      </w:rPr>
    </w:lvl>
    <w:lvl w:ilvl="7">
      <w:start w:val="1"/>
      <w:numFmt w:val="lowerLetter"/>
      <w:lvlText w:val="%8."/>
      <w:lvlJc w:val="left"/>
      <w:pPr>
        <w:ind w:left="142" w:hanging="142"/>
      </w:pPr>
      <w:rPr>
        <w:rFonts w:hint="default"/>
      </w:rPr>
    </w:lvl>
    <w:lvl w:ilvl="8">
      <w:start w:val="1"/>
      <w:numFmt w:val="lowerRoman"/>
      <w:lvlText w:val="%9."/>
      <w:lvlJc w:val="left"/>
      <w:pPr>
        <w:ind w:left="142" w:hanging="142"/>
      </w:pPr>
      <w:rPr>
        <w:rFonts w:hint="default"/>
      </w:rPr>
    </w:lvl>
  </w:abstractNum>
  <w:abstractNum w:abstractNumId="12" w15:restartNumberingAfterBreak="0">
    <w:nsid w:val="4A310CC7"/>
    <w:multiLevelType w:val="multilevel"/>
    <w:tmpl w:val="592ED03C"/>
    <w:lvl w:ilvl="0">
      <w:start w:val="1"/>
      <w:numFmt w:val="decimal"/>
      <w:pStyle w:val="Kop1"/>
      <w:lvlText w:val="%1"/>
      <w:lvlJc w:val="left"/>
      <w:pPr>
        <w:ind w:left="72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isLgl/>
      <w:lvlText w:val="%1.%2"/>
      <w:lvlJc w:val="left"/>
      <w:pPr>
        <w:ind w:left="750" w:hanging="390"/>
      </w:pPr>
      <w:rPr>
        <w:rFonts w:hint="default"/>
      </w:rPr>
    </w:lvl>
    <w:lvl w:ilvl="2">
      <w:start w:val="1"/>
      <w:numFmt w:val="decimal"/>
      <w:pStyle w:val="Kop3"/>
      <w:isLgl/>
      <w:lvlText w:val="%1.%2.%3"/>
      <w:lvlJc w:val="left"/>
      <w:pPr>
        <w:ind w:left="1080" w:hanging="720"/>
      </w:pPr>
      <w:rPr>
        <w:rFonts w:hint="default"/>
      </w:rPr>
    </w:lvl>
    <w:lvl w:ilvl="3">
      <w:start w:val="1"/>
      <w:numFmt w:val="decimal"/>
      <w:pStyle w:val="Kop4"/>
      <w:isLgl/>
      <w:lvlText w:val="%1.%3.%2.%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5E8761B"/>
    <w:multiLevelType w:val="hybridMultilevel"/>
    <w:tmpl w:val="574EDCCC"/>
    <w:name w:val="Eisenlijst2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E143BD0"/>
    <w:multiLevelType w:val="multilevel"/>
    <w:tmpl w:val="0464D5FE"/>
    <w:lvl w:ilvl="0">
      <w:start w:val="1"/>
      <w:numFmt w:val="decimal"/>
      <w:lvlText w:val="2.%1"/>
      <w:lvlJc w:val="left"/>
      <w:pPr>
        <w:ind w:left="142" w:hanging="142"/>
      </w:pPr>
      <w:rPr>
        <w:rFonts w:hint="default"/>
      </w:rPr>
    </w:lvl>
    <w:lvl w:ilvl="1">
      <w:start w:val="1"/>
      <mc:AlternateContent>
        <mc:Choice Requires="w14">
          <w:numFmt w:val="custom" w:format="001, 002, 003, ..."/>
        </mc:Choice>
        <mc:Fallback>
          <w:numFmt w:val="decimal"/>
        </mc:Fallback>
      </mc:AlternateContent>
      <w:lvlText w:val="P1-ICT-%2"/>
      <w:lvlJc w:val="left"/>
      <w:pPr>
        <w:ind w:left="360" w:hanging="360"/>
      </w:pPr>
      <w:rPr>
        <w:rFonts w:hint="default"/>
      </w:rPr>
    </w:lvl>
    <w:lvl w:ilvl="2">
      <w:start w:val="1"/>
      <w:numFmt w:val="lowerRoman"/>
      <w:lvlText w:val="%3)"/>
      <w:lvlJc w:val="left"/>
      <w:pPr>
        <w:ind w:left="142" w:hanging="142"/>
      </w:pPr>
      <w:rPr>
        <w:rFonts w:hint="default"/>
      </w:rPr>
    </w:lvl>
    <w:lvl w:ilvl="3">
      <w:start w:val="1"/>
      <w:numFmt w:val="decimal"/>
      <w:lvlText w:val="(%4)"/>
      <w:lvlJc w:val="left"/>
      <w:pPr>
        <w:ind w:left="142" w:hanging="142"/>
      </w:pPr>
      <w:rPr>
        <w:rFonts w:hint="default"/>
      </w:rPr>
    </w:lvl>
    <w:lvl w:ilvl="4">
      <w:start w:val="1"/>
      <w:numFmt w:val="lowerLetter"/>
      <w:lvlText w:val="(%5)"/>
      <w:lvlJc w:val="left"/>
      <w:pPr>
        <w:ind w:left="142" w:hanging="142"/>
      </w:pPr>
      <w:rPr>
        <w:rFonts w:hint="default"/>
      </w:rPr>
    </w:lvl>
    <w:lvl w:ilvl="5">
      <w:start w:val="1"/>
      <w:numFmt w:val="lowerRoman"/>
      <w:lvlText w:val="(%6)"/>
      <w:lvlJc w:val="left"/>
      <w:pPr>
        <w:ind w:left="142" w:hanging="142"/>
      </w:pPr>
      <w:rPr>
        <w:rFonts w:hint="default"/>
      </w:rPr>
    </w:lvl>
    <w:lvl w:ilvl="6">
      <w:start w:val="1"/>
      <w:numFmt w:val="decimal"/>
      <w:lvlText w:val="%7."/>
      <w:lvlJc w:val="left"/>
      <w:pPr>
        <w:ind w:left="142" w:hanging="142"/>
      </w:pPr>
      <w:rPr>
        <w:rFonts w:hint="default"/>
      </w:rPr>
    </w:lvl>
    <w:lvl w:ilvl="7">
      <w:start w:val="1"/>
      <w:numFmt w:val="lowerLetter"/>
      <w:lvlText w:val="%8."/>
      <w:lvlJc w:val="left"/>
      <w:pPr>
        <w:ind w:left="142" w:hanging="142"/>
      </w:pPr>
      <w:rPr>
        <w:rFonts w:hint="default"/>
      </w:rPr>
    </w:lvl>
    <w:lvl w:ilvl="8">
      <w:start w:val="1"/>
      <w:numFmt w:val="lowerRoman"/>
      <w:lvlText w:val="%9."/>
      <w:lvlJc w:val="left"/>
      <w:pPr>
        <w:ind w:left="142" w:hanging="142"/>
      </w:pPr>
      <w:rPr>
        <w:rFonts w:hint="default"/>
      </w:rPr>
    </w:lvl>
  </w:abstractNum>
  <w:abstractNum w:abstractNumId="15" w15:restartNumberingAfterBreak="0">
    <w:nsid w:val="6F7E7253"/>
    <w:multiLevelType w:val="multilevel"/>
    <w:tmpl w:val="895AB100"/>
    <w:name w:val="Eisenlijst"/>
    <w:lvl w:ilvl="0">
      <w:start w:val="1"/>
      <w:numFmt w:val="decimal"/>
      <w:lvlText w:val="2.%1"/>
      <w:lvlJc w:val="left"/>
      <w:pPr>
        <w:ind w:left="142" w:hanging="142"/>
      </w:pPr>
      <w:rPr>
        <w:rFonts w:hint="default"/>
      </w:rPr>
    </w:lvl>
    <w:lvl w:ilvl="1">
      <w:start w:val="1"/>
      <mc:AlternateContent>
        <mc:Choice Requires="w14">
          <w:numFmt w:val="custom" w:format="001, 002, 003, ..."/>
        </mc:Choice>
        <mc:Fallback>
          <w:numFmt w:val="decimal"/>
        </mc:Fallback>
      </mc:AlternateContent>
      <w:lvlText w:val="P2-FIN-%2"/>
      <w:lvlJc w:val="left"/>
      <w:pPr>
        <w:ind w:left="360" w:hanging="360"/>
      </w:pPr>
      <w:rPr>
        <w:rFonts w:hint="default"/>
      </w:rPr>
    </w:lvl>
    <w:lvl w:ilvl="2">
      <w:start w:val="1"/>
      <w:numFmt w:val="lowerRoman"/>
      <w:lvlText w:val="%3)"/>
      <w:lvlJc w:val="left"/>
      <w:pPr>
        <w:ind w:left="142" w:hanging="142"/>
      </w:pPr>
      <w:rPr>
        <w:rFonts w:hint="default"/>
      </w:rPr>
    </w:lvl>
    <w:lvl w:ilvl="3">
      <w:start w:val="1"/>
      <w:numFmt w:val="decimal"/>
      <w:lvlText w:val="(%4)"/>
      <w:lvlJc w:val="left"/>
      <w:pPr>
        <w:ind w:left="142" w:hanging="142"/>
      </w:pPr>
      <w:rPr>
        <w:rFonts w:hint="default"/>
      </w:rPr>
    </w:lvl>
    <w:lvl w:ilvl="4">
      <w:start w:val="1"/>
      <w:numFmt w:val="lowerLetter"/>
      <w:lvlText w:val="(%5)"/>
      <w:lvlJc w:val="left"/>
      <w:pPr>
        <w:ind w:left="142" w:hanging="142"/>
      </w:pPr>
      <w:rPr>
        <w:rFonts w:hint="default"/>
      </w:rPr>
    </w:lvl>
    <w:lvl w:ilvl="5">
      <w:start w:val="1"/>
      <w:numFmt w:val="lowerRoman"/>
      <w:lvlText w:val="(%6)"/>
      <w:lvlJc w:val="left"/>
      <w:pPr>
        <w:ind w:left="142" w:hanging="142"/>
      </w:pPr>
      <w:rPr>
        <w:rFonts w:hint="default"/>
      </w:rPr>
    </w:lvl>
    <w:lvl w:ilvl="6">
      <w:start w:val="1"/>
      <w:numFmt w:val="decimal"/>
      <w:lvlText w:val="%7."/>
      <w:lvlJc w:val="left"/>
      <w:pPr>
        <w:ind w:left="142" w:hanging="142"/>
      </w:pPr>
      <w:rPr>
        <w:rFonts w:hint="default"/>
      </w:rPr>
    </w:lvl>
    <w:lvl w:ilvl="7">
      <w:start w:val="1"/>
      <w:numFmt w:val="lowerLetter"/>
      <w:lvlText w:val="%8."/>
      <w:lvlJc w:val="left"/>
      <w:pPr>
        <w:ind w:left="142" w:hanging="142"/>
      </w:pPr>
      <w:rPr>
        <w:rFonts w:hint="default"/>
      </w:rPr>
    </w:lvl>
    <w:lvl w:ilvl="8">
      <w:start w:val="1"/>
      <w:numFmt w:val="lowerRoman"/>
      <w:lvlText w:val="%9."/>
      <w:lvlJc w:val="left"/>
      <w:pPr>
        <w:ind w:left="142" w:hanging="142"/>
      </w:pPr>
      <w:rPr>
        <w:rFonts w:hint="default"/>
      </w:rPr>
    </w:lvl>
  </w:abstractNum>
  <w:abstractNum w:abstractNumId="16" w15:restartNumberingAfterBreak="0">
    <w:nsid w:val="783150CA"/>
    <w:multiLevelType w:val="multilevel"/>
    <w:tmpl w:val="0DE672A2"/>
    <w:lvl w:ilvl="0">
      <w:start w:val="1"/>
      <w:numFmt w:val="decimal"/>
      <w:lvlText w:val="2.%1"/>
      <w:lvlJc w:val="left"/>
      <w:pPr>
        <w:ind w:left="142" w:hanging="142"/>
      </w:pPr>
      <w:rPr>
        <w:rFonts w:hint="default"/>
      </w:rPr>
    </w:lvl>
    <w:lvl w:ilvl="1">
      <w:start w:val="1"/>
      <mc:AlternateContent>
        <mc:Choice Requires="w14">
          <w:numFmt w:val="custom" w:format="001, 002, 003, ..."/>
        </mc:Choice>
        <mc:Fallback>
          <w:numFmt w:val="decimal"/>
        </mc:Fallback>
      </mc:AlternateContent>
      <w:lvlText w:val="P1-INN-%2"/>
      <w:lvlJc w:val="left"/>
      <w:pPr>
        <w:ind w:left="360" w:hanging="360"/>
      </w:pPr>
      <w:rPr>
        <w:rFonts w:hint="default"/>
      </w:rPr>
    </w:lvl>
    <w:lvl w:ilvl="2">
      <w:start w:val="1"/>
      <w:numFmt w:val="lowerRoman"/>
      <w:lvlText w:val="%3)"/>
      <w:lvlJc w:val="left"/>
      <w:pPr>
        <w:ind w:left="142" w:hanging="142"/>
      </w:pPr>
      <w:rPr>
        <w:rFonts w:hint="default"/>
      </w:rPr>
    </w:lvl>
    <w:lvl w:ilvl="3">
      <w:start w:val="1"/>
      <w:numFmt w:val="decimal"/>
      <w:lvlText w:val="(%4)"/>
      <w:lvlJc w:val="left"/>
      <w:pPr>
        <w:ind w:left="142" w:hanging="142"/>
      </w:pPr>
      <w:rPr>
        <w:rFonts w:hint="default"/>
      </w:rPr>
    </w:lvl>
    <w:lvl w:ilvl="4">
      <w:start w:val="1"/>
      <w:numFmt w:val="lowerLetter"/>
      <w:lvlText w:val="(%5)"/>
      <w:lvlJc w:val="left"/>
      <w:pPr>
        <w:ind w:left="142" w:hanging="142"/>
      </w:pPr>
      <w:rPr>
        <w:rFonts w:hint="default"/>
      </w:rPr>
    </w:lvl>
    <w:lvl w:ilvl="5">
      <w:start w:val="1"/>
      <w:numFmt w:val="lowerRoman"/>
      <w:lvlText w:val="(%6)"/>
      <w:lvlJc w:val="left"/>
      <w:pPr>
        <w:ind w:left="142" w:hanging="142"/>
      </w:pPr>
      <w:rPr>
        <w:rFonts w:hint="default"/>
      </w:rPr>
    </w:lvl>
    <w:lvl w:ilvl="6">
      <w:start w:val="1"/>
      <w:numFmt w:val="decimal"/>
      <w:lvlText w:val="%7."/>
      <w:lvlJc w:val="left"/>
      <w:pPr>
        <w:ind w:left="142" w:hanging="142"/>
      </w:pPr>
      <w:rPr>
        <w:rFonts w:hint="default"/>
      </w:rPr>
    </w:lvl>
    <w:lvl w:ilvl="7">
      <w:start w:val="1"/>
      <w:numFmt w:val="lowerLetter"/>
      <w:lvlText w:val="%8."/>
      <w:lvlJc w:val="left"/>
      <w:pPr>
        <w:ind w:left="142" w:hanging="142"/>
      </w:pPr>
      <w:rPr>
        <w:rFonts w:hint="default"/>
      </w:rPr>
    </w:lvl>
    <w:lvl w:ilvl="8">
      <w:start w:val="1"/>
      <w:numFmt w:val="lowerRoman"/>
      <w:lvlText w:val="%9."/>
      <w:lvlJc w:val="left"/>
      <w:pPr>
        <w:ind w:left="142" w:hanging="142"/>
      </w:pPr>
      <w:rPr>
        <w:rFonts w:hint="default"/>
      </w:rPr>
    </w:lvl>
  </w:abstractNum>
  <w:abstractNum w:abstractNumId="17" w15:restartNumberingAfterBreak="0">
    <w:nsid w:val="78471FAB"/>
    <w:multiLevelType w:val="multilevel"/>
    <w:tmpl w:val="4CFEFE24"/>
    <w:lvl w:ilvl="0">
      <w:start w:val="1"/>
      <w:numFmt w:val="decimal"/>
      <w:lvlText w:val="2.%1"/>
      <w:lvlJc w:val="left"/>
      <w:pPr>
        <w:ind w:left="142" w:hanging="142"/>
      </w:pPr>
      <w:rPr>
        <w:rFonts w:hint="default"/>
      </w:rPr>
    </w:lvl>
    <w:lvl w:ilvl="1">
      <w:start w:val="1"/>
      <mc:AlternateContent>
        <mc:Choice Requires="w14">
          <w:numFmt w:val="custom" w:format="001, 002, 003, ..."/>
        </mc:Choice>
        <mc:Fallback>
          <w:numFmt w:val="decimal"/>
        </mc:Fallback>
      </mc:AlternateContent>
      <w:lvlText w:val="P1-HEF-%2"/>
      <w:lvlJc w:val="left"/>
      <w:pPr>
        <w:ind w:left="360" w:hanging="360"/>
      </w:pPr>
      <w:rPr>
        <w:rFonts w:hint="default"/>
      </w:rPr>
    </w:lvl>
    <w:lvl w:ilvl="2">
      <w:start w:val="1"/>
      <w:numFmt w:val="lowerRoman"/>
      <w:lvlText w:val="%3)"/>
      <w:lvlJc w:val="left"/>
      <w:pPr>
        <w:ind w:left="142" w:hanging="142"/>
      </w:pPr>
      <w:rPr>
        <w:rFonts w:hint="default"/>
      </w:rPr>
    </w:lvl>
    <w:lvl w:ilvl="3">
      <w:start w:val="1"/>
      <w:numFmt w:val="decimal"/>
      <w:lvlText w:val="(%4)"/>
      <w:lvlJc w:val="left"/>
      <w:pPr>
        <w:ind w:left="142" w:hanging="142"/>
      </w:pPr>
      <w:rPr>
        <w:rFonts w:hint="default"/>
      </w:rPr>
    </w:lvl>
    <w:lvl w:ilvl="4">
      <w:start w:val="1"/>
      <w:numFmt w:val="lowerLetter"/>
      <w:lvlText w:val="(%5)"/>
      <w:lvlJc w:val="left"/>
      <w:pPr>
        <w:ind w:left="142" w:hanging="142"/>
      </w:pPr>
      <w:rPr>
        <w:rFonts w:hint="default"/>
      </w:rPr>
    </w:lvl>
    <w:lvl w:ilvl="5">
      <w:start w:val="1"/>
      <w:numFmt w:val="lowerRoman"/>
      <w:lvlText w:val="(%6)"/>
      <w:lvlJc w:val="left"/>
      <w:pPr>
        <w:ind w:left="142" w:hanging="142"/>
      </w:pPr>
      <w:rPr>
        <w:rFonts w:hint="default"/>
      </w:rPr>
    </w:lvl>
    <w:lvl w:ilvl="6">
      <w:start w:val="1"/>
      <w:numFmt w:val="decimal"/>
      <w:lvlText w:val="%7."/>
      <w:lvlJc w:val="left"/>
      <w:pPr>
        <w:ind w:left="142" w:hanging="142"/>
      </w:pPr>
      <w:rPr>
        <w:rFonts w:hint="default"/>
      </w:rPr>
    </w:lvl>
    <w:lvl w:ilvl="7">
      <w:start w:val="1"/>
      <w:numFmt w:val="lowerLetter"/>
      <w:lvlText w:val="%8."/>
      <w:lvlJc w:val="left"/>
      <w:pPr>
        <w:ind w:left="142" w:hanging="142"/>
      </w:pPr>
      <w:rPr>
        <w:rFonts w:hint="default"/>
      </w:rPr>
    </w:lvl>
    <w:lvl w:ilvl="8">
      <w:start w:val="1"/>
      <w:numFmt w:val="lowerRoman"/>
      <w:lvlText w:val="%9."/>
      <w:lvlJc w:val="left"/>
      <w:pPr>
        <w:ind w:left="142" w:hanging="142"/>
      </w:pPr>
      <w:rPr>
        <w:rFonts w:hint="default"/>
      </w:rPr>
    </w:lvl>
  </w:abstractNum>
  <w:num w:numId="1" w16cid:durableId="894395150">
    <w:abstractNumId w:val="6"/>
  </w:num>
  <w:num w:numId="2" w16cid:durableId="745759499">
    <w:abstractNumId w:val="10"/>
  </w:num>
  <w:num w:numId="3" w16cid:durableId="166529161">
    <w:abstractNumId w:val="8"/>
  </w:num>
  <w:num w:numId="4" w16cid:durableId="187135527">
    <w:abstractNumId w:val="12"/>
  </w:num>
  <w:num w:numId="5" w16cid:durableId="495264856">
    <w:abstractNumId w:val="0"/>
  </w:num>
  <w:num w:numId="6" w16cid:durableId="749349007">
    <w:abstractNumId w:val="5"/>
  </w:num>
  <w:num w:numId="7" w16cid:durableId="1213150433">
    <w:abstractNumId w:val="11"/>
  </w:num>
  <w:num w:numId="8" w16cid:durableId="333340639">
    <w:abstractNumId w:val="17"/>
  </w:num>
  <w:num w:numId="9" w16cid:durableId="1625113949">
    <w:abstractNumId w:val="4"/>
  </w:num>
  <w:num w:numId="10" w16cid:durableId="2039577776">
    <w:abstractNumId w:val="9"/>
  </w:num>
  <w:num w:numId="11" w16cid:durableId="1948386110">
    <w:abstractNumId w:val="12"/>
  </w:num>
  <w:num w:numId="12" w16cid:durableId="2111313069">
    <w:abstractNumId w:val="12"/>
  </w:num>
  <w:num w:numId="13" w16cid:durableId="1333072602">
    <w:abstractNumId w:val="12"/>
  </w:num>
  <w:num w:numId="14" w16cid:durableId="2129468192">
    <w:abstractNumId w:val="12"/>
  </w:num>
  <w:num w:numId="15" w16cid:durableId="1510292742">
    <w:abstractNumId w:val="12"/>
  </w:num>
  <w:num w:numId="16" w16cid:durableId="1208684193">
    <w:abstractNumId w:val="12"/>
  </w:num>
  <w:num w:numId="17" w16cid:durableId="197353764">
    <w:abstractNumId w:val="12"/>
  </w:num>
  <w:num w:numId="18" w16cid:durableId="529343692">
    <w:abstractNumId w:val="2"/>
  </w:num>
  <w:num w:numId="19" w16cid:durableId="746346552">
    <w:abstractNumId w:val="1"/>
  </w:num>
  <w:num w:numId="20" w16cid:durableId="1962879651">
    <w:abstractNumId w:val="3"/>
  </w:num>
  <w:num w:numId="21" w16cid:durableId="1555459901">
    <w:abstractNumId w:val="7"/>
  </w:num>
  <w:num w:numId="22" w16cid:durableId="422072951">
    <w:abstractNumId w:val="16"/>
  </w:num>
  <w:num w:numId="23" w16cid:durableId="1203248620">
    <w:abstractNumId w:val="14"/>
  </w:num>
  <w:num w:numId="24" w16cid:durableId="862666874">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8F9"/>
    <w:rsid w:val="00001DB7"/>
    <w:rsid w:val="0000533A"/>
    <w:rsid w:val="000058BF"/>
    <w:rsid w:val="00006D4F"/>
    <w:rsid w:val="000074EC"/>
    <w:rsid w:val="00007E19"/>
    <w:rsid w:val="000109AF"/>
    <w:rsid w:val="00012FC6"/>
    <w:rsid w:val="00013008"/>
    <w:rsid w:val="00014CCF"/>
    <w:rsid w:val="00015B06"/>
    <w:rsid w:val="00016C36"/>
    <w:rsid w:val="00016D25"/>
    <w:rsid w:val="00020A62"/>
    <w:rsid w:val="00023474"/>
    <w:rsid w:val="00026483"/>
    <w:rsid w:val="0003124C"/>
    <w:rsid w:val="00032E3D"/>
    <w:rsid w:val="00034786"/>
    <w:rsid w:val="00036059"/>
    <w:rsid w:val="00042527"/>
    <w:rsid w:val="000427C2"/>
    <w:rsid w:val="00046AB6"/>
    <w:rsid w:val="00060D2A"/>
    <w:rsid w:val="00061B98"/>
    <w:rsid w:val="000636A8"/>
    <w:rsid w:val="00063C0C"/>
    <w:rsid w:val="00065669"/>
    <w:rsid w:val="000728E3"/>
    <w:rsid w:val="00073F2C"/>
    <w:rsid w:val="00074D7E"/>
    <w:rsid w:val="0007792F"/>
    <w:rsid w:val="000806CB"/>
    <w:rsid w:val="00081D9F"/>
    <w:rsid w:val="000824B5"/>
    <w:rsid w:val="00084853"/>
    <w:rsid w:val="00091342"/>
    <w:rsid w:val="0009257D"/>
    <w:rsid w:val="000945E8"/>
    <w:rsid w:val="000A0350"/>
    <w:rsid w:val="000A09A7"/>
    <w:rsid w:val="000A0F3A"/>
    <w:rsid w:val="000A3575"/>
    <w:rsid w:val="000A771D"/>
    <w:rsid w:val="000A785C"/>
    <w:rsid w:val="000A797F"/>
    <w:rsid w:val="000B3812"/>
    <w:rsid w:val="000B5285"/>
    <w:rsid w:val="000B7667"/>
    <w:rsid w:val="000B7E77"/>
    <w:rsid w:val="000C0444"/>
    <w:rsid w:val="000C1172"/>
    <w:rsid w:val="000C2D40"/>
    <w:rsid w:val="000C4F9D"/>
    <w:rsid w:val="000C64BA"/>
    <w:rsid w:val="000C7786"/>
    <w:rsid w:val="000D0CA8"/>
    <w:rsid w:val="000D2098"/>
    <w:rsid w:val="000D2428"/>
    <w:rsid w:val="000D2FBB"/>
    <w:rsid w:val="000D34A6"/>
    <w:rsid w:val="000D5F58"/>
    <w:rsid w:val="000D6EC0"/>
    <w:rsid w:val="000D790A"/>
    <w:rsid w:val="000E3798"/>
    <w:rsid w:val="000E4F9B"/>
    <w:rsid w:val="000E6EBA"/>
    <w:rsid w:val="000F1D2F"/>
    <w:rsid w:val="000F63BB"/>
    <w:rsid w:val="00101996"/>
    <w:rsid w:val="00101AA7"/>
    <w:rsid w:val="001055E0"/>
    <w:rsid w:val="001059BF"/>
    <w:rsid w:val="00106AB9"/>
    <w:rsid w:val="001108CF"/>
    <w:rsid w:val="00110B66"/>
    <w:rsid w:val="00111708"/>
    <w:rsid w:val="0011510F"/>
    <w:rsid w:val="00115200"/>
    <w:rsid w:val="00115542"/>
    <w:rsid w:val="00115DDF"/>
    <w:rsid w:val="00116286"/>
    <w:rsid w:val="00121060"/>
    <w:rsid w:val="0012139C"/>
    <w:rsid w:val="00122734"/>
    <w:rsid w:val="001247F8"/>
    <w:rsid w:val="0012500A"/>
    <w:rsid w:val="00127388"/>
    <w:rsid w:val="001315C6"/>
    <w:rsid w:val="00131CBB"/>
    <w:rsid w:val="00132302"/>
    <w:rsid w:val="0013240F"/>
    <w:rsid w:val="00133268"/>
    <w:rsid w:val="00134615"/>
    <w:rsid w:val="00134CAB"/>
    <w:rsid w:val="00137964"/>
    <w:rsid w:val="00137C9D"/>
    <w:rsid w:val="0014542D"/>
    <w:rsid w:val="00146713"/>
    <w:rsid w:val="001471FA"/>
    <w:rsid w:val="0015044F"/>
    <w:rsid w:val="00150CEE"/>
    <w:rsid w:val="00151417"/>
    <w:rsid w:val="00155196"/>
    <w:rsid w:val="00156BCD"/>
    <w:rsid w:val="00161A39"/>
    <w:rsid w:val="00162219"/>
    <w:rsid w:val="00163605"/>
    <w:rsid w:val="001637F3"/>
    <w:rsid w:val="0016514A"/>
    <w:rsid w:val="0016728F"/>
    <w:rsid w:val="001751A0"/>
    <w:rsid w:val="00176AD7"/>
    <w:rsid w:val="00183289"/>
    <w:rsid w:val="00183552"/>
    <w:rsid w:val="00185322"/>
    <w:rsid w:val="00185A39"/>
    <w:rsid w:val="00190633"/>
    <w:rsid w:val="001907E6"/>
    <w:rsid w:val="001938E4"/>
    <w:rsid w:val="00195B10"/>
    <w:rsid w:val="00195D4A"/>
    <w:rsid w:val="001A1898"/>
    <w:rsid w:val="001A4723"/>
    <w:rsid w:val="001A6717"/>
    <w:rsid w:val="001B1806"/>
    <w:rsid w:val="001B3A0E"/>
    <w:rsid w:val="001B5DC6"/>
    <w:rsid w:val="001C14F5"/>
    <w:rsid w:val="001C2B3E"/>
    <w:rsid w:val="001C3C20"/>
    <w:rsid w:val="001C420A"/>
    <w:rsid w:val="001D19E4"/>
    <w:rsid w:val="001D3268"/>
    <w:rsid w:val="001D786F"/>
    <w:rsid w:val="001E0274"/>
    <w:rsid w:val="001E0582"/>
    <w:rsid w:val="001E23B6"/>
    <w:rsid w:val="001E2A5B"/>
    <w:rsid w:val="001E3604"/>
    <w:rsid w:val="001E5FAF"/>
    <w:rsid w:val="001E65C8"/>
    <w:rsid w:val="001F0A91"/>
    <w:rsid w:val="001F5C18"/>
    <w:rsid w:val="001F6FE6"/>
    <w:rsid w:val="00200902"/>
    <w:rsid w:val="00200B1C"/>
    <w:rsid w:val="00205BD0"/>
    <w:rsid w:val="00212DD1"/>
    <w:rsid w:val="002152F2"/>
    <w:rsid w:val="00216395"/>
    <w:rsid w:val="00217D66"/>
    <w:rsid w:val="002205C5"/>
    <w:rsid w:val="00220606"/>
    <w:rsid w:val="00221372"/>
    <w:rsid w:val="002221B5"/>
    <w:rsid w:val="00222ACA"/>
    <w:rsid w:val="00224475"/>
    <w:rsid w:val="0022472B"/>
    <w:rsid w:val="00225A12"/>
    <w:rsid w:val="00227BAF"/>
    <w:rsid w:val="00230701"/>
    <w:rsid w:val="00230731"/>
    <w:rsid w:val="00230F52"/>
    <w:rsid w:val="0023334F"/>
    <w:rsid w:val="00241C99"/>
    <w:rsid w:val="0024348F"/>
    <w:rsid w:val="00243540"/>
    <w:rsid w:val="002438CF"/>
    <w:rsid w:val="00243DD5"/>
    <w:rsid w:val="0025078F"/>
    <w:rsid w:val="002508C8"/>
    <w:rsid w:val="00253469"/>
    <w:rsid w:val="00254539"/>
    <w:rsid w:val="00257A8C"/>
    <w:rsid w:val="002634E6"/>
    <w:rsid w:val="00265046"/>
    <w:rsid w:val="002653AF"/>
    <w:rsid w:val="002675B5"/>
    <w:rsid w:val="00272E63"/>
    <w:rsid w:val="0027379A"/>
    <w:rsid w:val="00273C44"/>
    <w:rsid w:val="00275C8C"/>
    <w:rsid w:val="0027625D"/>
    <w:rsid w:val="00276507"/>
    <w:rsid w:val="0028033B"/>
    <w:rsid w:val="00282E69"/>
    <w:rsid w:val="00285376"/>
    <w:rsid w:val="0028595B"/>
    <w:rsid w:val="0028602D"/>
    <w:rsid w:val="0029030E"/>
    <w:rsid w:val="0029087D"/>
    <w:rsid w:val="00290D6A"/>
    <w:rsid w:val="00292909"/>
    <w:rsid w:val="00292AFF"/>
    <w:rsid w:val="00292B23"/>
    <w:rsid w:val="0029727C"/>
    <w:rsid w:val="002A1E23"/>
    <w:rsid w:val="002A37CC"/>
    <w:rsid w:val="002A473F"/>
    <w:rsid w:val="002A47DF"/>
    <w:rsid w:val="002A5C66"/>
    <w:rsid w:val="002B0956"/>
    <w:rsid w:val="002B1C8C"/>
    <w:rsid w:val="002B1CE7"/>
    <w:rsid w:val="002B362B"/>
    <w:rsid w:val="002B581E"/>
    <w:rsid w:val="002B7BE2"/>
    <w:rsid w:val="002C1BFE"/>
    <w:rsid w:val="002C2034"/>
    <w:rsid w:val="002C35BC"/>
    <w:rsid w:val="002C6CC0"/>
    <w:rsid w:val="002D2C63"/>
    <w:rsid w:val="002D32DE"/>
    <w:rsid w:val="002D3368"/>
    <w:rsid w:val="002D59BE"/>
    <w:rsid w:val="002D6671"/>
    <w:rsid w:val="002D6B3A"/>
    <w:rsid w:val="002D6C81"/>
    <w:rsid w:val="002E0AB4"/>
    <w:rsid w:val="002E541E"/>
    <w:rsid w:val="002E7A90"/>
    <w:rsid w:val="002E7E02"/>
    <w:rsid w:val="002F013E"/>
    <w:rsid w:val="002F1901"/>
    <w:rsid w:val="002F1BD6"/>
    <w:rsid w:val="002F21C3"/>
    <w:rsid w:val="002F61C7"/>
    <w:rsid w:val="003025EF"/>
    <w:rsid w:val="00302A65"/>
    <w:rsid w:val="00306A31"/>
    <w:rsid w:val="00307BE2"/>
    <w:rsid w:val="003146BA"/>
    <w:rsid w:val="00314FB3"/>
    <w:rsid w:val="003150BA"/>
    <w:rsid w:val="00315461"/>
    <w:rsid w:val="0031779F"/>
    <w:rsid w:val="00317A0B"/>
    <w:rsid w:val="00317C46"/>
    <w:rsid w:val="00320846"/>
    <w:rsid w:val="0032190E"/>
    <w:rsid w:val="00322476"/>
    <w:rsid w:val="00325AC9"/>
    <w:rsid w:val="00325E3B"/>
    <w:rsid w:val="00326684"/>
    <w:rsid w:val="003276CC"/>
    <w:rsid w:val="003310CF"/>
    <w:rsid w:val="003328DF"/>
    <w:rsid w:val="00332CFB"/>
    <w:rsid w:val="00335D5B"/>
    <w:rsid w:val="00336035"/>
    <w:rsid w:val="00341DEE"/>
    <w:rsid w:val="00345102"/>
    <w:rsid w:val="003452A8"/>
    <w:rsid w:val="003457CF"/>
    <w:rsid w:val="003504C0"/>
    <w:rsid w:val="003561E1"/>
    <w:rsid w:val="00361CFC"/>
    <w:rsid w:val="00362468"/>
    <w:rsid w:val="0036366F"/>
    <w:rsid w:val="00363893"/>
    <w:rsid w:val="003641B0"/>
    <w:rsid w:val="0036526C"/>
    <w:rsid w:val="003653EA"/>
    <w:rsid w:val="003665EA"/>
    <w:rsid w:val="00367AED"/>
    <w:rsid w:val="00370728"/>
    <w:rsid w:val="00372B7A"/>
    <w:rsid w:val="00373A6E"/>
    <w:rsid w:val="00373CAC"/>
    <w:rsid w:val="00377B14"/>
    <w:rsid w:val="00383C2A"/>
    <w:rsid w:val="0039163A"/>
    <w:rsid w:val="00391B9A"/>
    <w:rsid w:val="0039361F"/>
    <w:rsid w:val="003937DA"/>
    <w:rsid w:val="00396D5D"/>
    <w:rsid w:val="003A1B8A"/>
    <w:rsid w:val="003A7A7E"/>
    <w:rsid w:val="003B4094"/>
    <w:rsid w:val="003B482D"/>
    <w:rsid w:val="003B4BC0"/>
    <w:rsid w:val="003C1522"/>
    <w:rsid w:val="003C284D"/>
    <w:rsid w:val="003C2D35"/>
    <w:rsid w:val="003C2D7F"/>
    <w:rsid w:val="003C324B"/>
    <w:rsid w:val="003C332C"/>
    <w:rsid w:val="003C46E1"/>
    <w:rsid w:val="003C58CE"/>
    <w:rsid w:val="003C5BEB"/>
    <w:rsid w:val="003D19ED"/>
    <w:rsid w:val="003D3DAF"/>
    <w:rsid w:val="003E0872"/>
    <w:rsid w:val="003E1B08"/>
    <w:rsid w:val="003E4779"/>
    <w:rsid w:val="003E59DB"/>
    <w:rsid w:val="003F1408"/>
    <w:rsid w:val="003F152F"/>
    <w:rsid w:val="003F3632"/>
    <w:rsid w:val="003F6226"/>
    <w:rsid w:val="003F6750"/>
    <w:rsid w:val="003F7591"/>
    <w:rsid w:val="00402418"/>
    <w:rsid w:val="004026D8"/>
    <w:rsid w:val="004032BD"/>
    <w:rsid w:val="00404437"/>
    <w:rsid w:val="00404AD4"/>
    <w:rsid w:val="00406F99"/>
    <w:rsid w:val="004110CA"/>
    <w:rsid w:val="00411CDB"/>
    <w:rsid w:val="00413228"/>
    <w:rsid w:val="00414185"/>
    <w:rsid w:val="0041482F"/>
    <w:rsid w:val="00417895"/>
    <w:rsid w:val="00423168"/>
    <w:rsid w:val="00424CAF"/>
    <w:rsid w:val="00425284"/>
    <w:rsid w:val="00426413"/>
    <w:rsid w:val="004275A6"/>
    <w:rsid w:val="0043080F"/>
    <w:rsid w:val="00431DA4"/>
    <w:rsid w:val="00432B8E"/>
    <w:rsid w:val="004340E3"/>
    <w:rsid w:val="004368C0"/>
    <w:rsid w:val="004407DA"/>
    <w:rsid w:val="00441EE4"/>
    <w:rsid w:val="00445D6E"/>
    <w:rsid w:val="00447B03"/>
    <w:rsid w:val="0045208C"/>
    <w:rsid w:val="00457878"/>
    <w:rsid w:val="004621D3"/>
    <w:rsid w:val="00463E5F"/>
    <w:rsid w:val="00466F0F"/>
    <w:rsid w:val="00467D8F"/>
    <w:rsid w:val="004724F3"/>
    <w:rsid w:val="004746A1"/>
    <w:rsid w:val="00475278"/>
    <w:rsid w:val="004775D6"/>
    <w:rsid w:val="00477E32"/>
    <w:rsid w:val="00480B29"/>
    <w:rsid w:val="004812DA"/>
    <w:rsid w:val="004827A6"/>
    <w:rsid w:val="00484F3B"/>
    <w:rsid w:val="0048519A"/>
    <w:rsid w:val="00486944"/>
    <w:rsid w:val="004924DC"/>
    <w:rsid w:val="00492666"/>
    <w:rsid w:val="00493466"/>
    <w:rsid w:val="00494054"/>
    <w:rsid w:val="00494E3E"/>
    <w:rsid w:val="004954F7"/>
    <w:rsid w:val="00495EA7"/>
    <w:rsid w:val="00497C25"/>
    <w:rsid w:val="004A09E8"/>
    <w:rsid w:val="004A2337"/>
    <w:rsid w:val="004A2718"/>
    <w:rsid w:val="004A5CC7"/>
    <w:rsid w:val="004A7584"/>
    <w:rsid w:val="004B13F0"/>
    <w:rsid w:val="004B2081"/>
    <w:rsid w:val="004B21B3"/>
    <w:rsid w:val="004B2AFA"/>
    <w:rsid w:val="004B30D9"/>
    <w:rsid w:val="004B47B0"/>
    <w:rsid w:val="004B5419"/>
    <w:rsid w:val="004B5E06"/>
    <w:rsid w:val="004B6FCF"/>
    <w:rsid w:val="004C4FA0"/>
    <w:rsid w:val="004C5FAD"/>
    <w:rsid w:val="004C606B"/>
    <w:rsid w:val="004C74E6"/>
    <w:rsid w:val="004D0486"/>
    <w:rsid w:val="004D08ED"/>
    <w:rsid w:val="004D26C6"/>
    <w:rsid w:val="004D29FA"/>
    <w:rsid w:val="004D427C"/>
    <w:rsid w:val="004D4FA3"/>
    <w:rsid w:val="004D783F"/>
    <w:rsid w:val="004E1EC9"/>
    <w:rsid w:val="004E2E32"/>
    <w:rsid w:val="004E5FFA"/>
    <w:rsid w:val="004F3633"/>
    <w:rsid w:val="004F37A6"/>
    <w:rsid w:val="004F5524"/>
    <w:rsid w:val="004F6177"/>
    <w:rsid w:val="0050064D"/>
    <w:rsid w:val="005021E8"/>
    <w:rsid w:val="00507C0E"/>
    <w:rsid w:val="005133C2"/>
    <w:rsid w:val="00513524"/>
    <w:rsid w:val="00514EDF"/>
    <w:rsid w:val="005164E3"/>
    <w:rsid w:val="00516A19"/>
    <w:rsid w:val="00516CB4"/>
    <w:rsid w:val="00516DE8"/>
    <w:rsid w:val="005227E9"/>
    <w:rsid w:val="0052341D"/>
    <w:rsid w:val="00525DBD"/>
    <w:rsid w:val="005275D2"/>
    <w:rsid w:val="005302DD"/>
    <w:rsid w:val="00531EED"/>
    <w:rsid w:val="00531F8B"/>
    <w:rsid w:val="00534232"/>
    <w:rsid w:val="005366FC"/>
    <w:rsid w:val="0053764D"/>
    <w:rsid w:val="005401C2"/>
    <w:rsid w:val="005402B1"/>
    <w:rsid w:val="00543B9E"/>
    <w:rsid w:val="005476ED"/>
    <w:rsid w:val="00550F84"/>
    <w:rsid w:val="005579D9"/>
    <w:rsid w:val="0056029B"/>
    <w:rsid w:val="00561511"/>
    <w:rsid w:val="00562EE0"/>
    <w:rsid w:val="00565832"/>
    <w:rsid w:val="005660B7"/>
    <w:rsid w:val="00567467"/>
    <w:rsid w:val="00570BAB"/>
    <w:rsid w:val="00571C88"/>
    <w:rsid w:val="00572ACF"/>
    <w:rsid w:val="0057362B"/>
    <w:rsid w:val="005767CC"/>
    <w:rsid w:val="0057689F"/>
    <w:rsid w:val="00577053"/>
    <w:rsid w:val="00581EBD"/>
    <w:rsid w:val="0058258D"/>
    <w:rsid w:val="00583076"/>
    <w:rsid w:val="00584D9E"/>
    <w:rsid w:val="0058544C"/>
    <w:rsid w:val="0059016D"/>
    <w:rsid w:val="00590BCB"/>
    <w:rsid w:val="00591A64"/>
    <w:rsid w:val="00594CDA"/>
    <w:rsid w:val="0059688D"/>
    <w:rsid w:val="005A0DA4"/>
    <w:rsid w:val="005A0E8E"/>
    <w:rsid w:val="005A125E"/>
    <w:rsid w:val="005A504D"/>
    <w:rsid w:val="005A5CC8"/>
    <w:rsid w:val="005A6AEC"/>
    <w:rsid w:val="005A6C6F"/>
    <w:rsid w:val="005A738D"/>
    <w:rsid w:val="005A77C0"/>
    <w:rsid w:val="005B0D12"/>
    <w:rsid w:val="005B10D3"/>
    <w:rsid w:val="005B3E3C"/>
    <w:rsid w:val="005B71D3"/>
    <w:rsid w:val="005C0751"/>
    <w:rsid w:val="005C2D72"/>
    <w:rsid w:val="005C4592"/>
    <w:rsid w:val="005C61A6"/>
    <w:rsid w:val="005C6B11"/>
    <w:rsid w:val="005C7039"/>
    <w:rsid w:val="005D28E6"/>
    <w:rsid w:val="005D2E96"/>
    <w:rsid w:val="005D5014"/>
    <w:rsid w:val="005D6BF0"/>
    <w:rsid w:val="005D7717"/>
    <w:rsid w:val="005E253C"/>
    <w:rsid w:val="005E2E2D"/>
    <w:rsid w:val="005E2E90"/>
    <w:rsid w:val="005E35A9"/>
    <w:rsid w:val="005E3FAA"/>
    <w:rsid w:val="005E459D"/>
    <w:rsid w:val="005F2642"/>
    <w:rsid w:val="005F4C97"/>
    <w:rsid w:val="005F58D8"/>
    <w:rsid w:val="005F6239"/>
    <w:rsid w:val="005F63F6"/>
    <w:rsid w:val="006014FE"/>
    <w:rsid w:val="006037AA"/>
    <w:rsid w:val="00604BCC"/>
    <w:rsid w:val="00610E69"/>
    <w:rsid w:val="0061133D"/>
    <w:rsid w:val="006129A4"/>
    <w:rsid w:val="00612D87"/>
    <w:rsid w:val="006136F7"/>
    <w:rsid w:val="0061583E"/>
    <w:rsid w:val="006171A6"/>
    <w:rsid w:val="006200A8"/>
    <w:rsid w:val="0062478E"/>
    <w:rsid w:val="00626887"/>
    <w:rsid w:val="00627BAD"/>
    <w:rsid w:val="00631C2F"/>
    <w:rsid w:val="00632245"/>
    <w:rsid w:val="00633F0E"/>
    <w:rsid w:val="00634EE8"/>
    <w:rsid w:val="00636489"/>
    <w:rsid w:val="00637662"/>
    <w:rsid w:val="00645908"/>
    <w:rsid w:val="00650868"/>
    <w:rsid w:val="00651986"/>
    <w:rsid w:val="0065234D"/>
    <w:rsid w:val="00652BC1"/>
    <w:rsid w:val="00656479"/>
    <w:rsid w:val="006576B8"/>
    <w:rsid w:val="00657FE9"/>
    <w:rsid w:val="006609EE"/>
    <w:rsid w:val="00661C83"/>
    <w:rsid w:val="00664148"/>
    <w:rsid w:val="00664D3A"/>
    <w:rsid w:val="0066673F"/>
    <w:rsid w:val="00666F35"/>
    <w:rsid w:val="00667A5A"/>
    <w:rsid w:val="00671FE5"/>
    <w:rsid w:val="00672A59"/>
    <w:rsid w:val="00675197"/>
    <w:rsid w:val="006756E5"/>
    <w:rsid w:val="00675BA2"/>
    <w:rsid w:val="00681898"/>
    <w:rsid w:val="00681A2A"/>
    <w:rsid w:val="00681B93"/>
    <w:rsid w:val="006823E1"/>
    <w:rsid w:val="0068543B"/>
    <w:rsid w:val="00687703"/>
    <w:rsid w:val="00687BB9"/>
    <w:rsid w:val="006901E5"/>
    <w:rsid w:val="0069209F"/>
    <w:rsid w:val="0069378F"/>
    <w:rsid w:val="00696272"/>
    <w:rsid w:val="00697DE4"/>
    <w:rsid w:val="006A078C"/>
    <w:rsid w:val="006A215A"/>
    <w:rsid w:val="006A5396"/>
    <w:rsid w:val="006A5529"/>
    <w:rsid w:val="006A7EE0"/>
    <w:rsid w:val="006B00AE"/>
    <w:rsid w:val="006B16AE"/>
    <w:rsid w:val="006B204F"/>
    <w:rsid w:val="006B487F"/>
    <w:rsid w:val="006C36A8"/>
    <w:rsid w:val="006C3B63"/>
    <w:rsid w:val="006C7CDE"/>
    <w:rsid w:val="006D0124"/>
    <w:rsid w:val="006D13F5"/>
    <w:rsid w:val="006D6988"/>
    <w:rsid w:val="006E2427"/>
    <w:rsid w:val="006E51DA"/>
    <w:rsid w:val="006E7B63"/>
    <w:rsid w:val="006F1F4F"/>
    <w:rsid w:val="006F5C46"/>
    <w:rsid w:val="0070074C"/>
    <w:rsid w:val="007018DE"/>
    <w:rsid w:val="007076FA"/>
    <w:rsid w:val="00712F3A"/>
    <w:rsid w:val="007138AB"/>
    <w:rsid w:val="00714BEF"/>
    <w:rsid w:val="00717088"/>
    <w:rsid w:val="0072149B"/>
    <w:rsid w:val="00721D2A"/>
    <w:rsid w:val="00722150"/>
    <w:rsid w:val="007224C7"/>
    <w:rsid w:val="00724CE6"/>
    <w:rsid w:val="007259F8"/>
    <w:rsid w:val="00725D9D"/>
    <w:rsid w:val="00725F65"/>
    <w:rsid w:val="0073166E"/>
    <w:rsid w:val="0074179C"/>
    <w:rsid w:val="00742456"/>
    <w:rsid w:val="00743A60"/>
    <w:rsid w:val="007461A8"/>
    <w:rsid w:val="00746864"/>
    <w:rsid w:val="0074700B"/>
    <w:rsid w:val="007508C8"/>
    <w:rsid w:val="00750CCD"/>
    <w:rsid w:val="00750ED6"/>
    <w:rsid w:val="00751403"/>
    <w:rsid w:val="007539A0"/>
    <w:rsid w:val="00753ADA"/>
    <w:rsid w:val="007555E3"/>
    <w:rsid w:val="00756012"/>
    <w:rsid w:val="00756A75"/>
    <w:rsid w:val="00757560"/>
    <w:rsid w:val="00762804"/>
    <w:rsid w:val="007629B8"/>
    <w:rsid w:val="00770F99"/>
    <w:rsid w:val="00773E9F"/>
    <w:rsid w:val="0077487E"/>
    <w:rsid w:val="00774ED9"/>
    <w:rsid w:val="00781A47"/>
    <w:rsid w:val="00782E09"/>
    <w:rsid w:val="00783117"/>
    <w:rsid w:val="00785762"/>
    <w:rsid w:val="00787465"/>
    <w:rsid w:val="0079155A"/>
    <w:rsid w:val="00791DF9"/>
    <w:rsid w:val="00792484"/>
    <w:rsid w:val="00793A3E"/>
    <w:rsid w:val="007A1326"/>
    <w:rsid w:val="007A1EA0"/>
    <w:rsid w:val="007A2418"/>
    <w:rsid w:val="007A66FF"/>
    <w:rsid w:val="007A6714"/>
    <w:rsid w:val="007A70A9"/>
    <w:rsid w:val="007A71CF"/>
    <w:rsid w:val="007B09C5"/>
    <w:rsid w:val="007B2102"/>
    <w:rsid w:val="007B2C22"/>
    <w:rsid w:val="007B5367"/>
    <w:rsid w:val="007B7186"/>
    <w:rsid w:val="007C2DA9"/>
    <w:rsid w:val="007C538A"/>
    <w:rsid w:val="007C6078"/>
    <w:rsid w:val="007C6948"/>
    <w:rsid w:val="007C7EB4"/>
    <w:rsid w:val="007D2E8D"/>
    <w:rsid w:val="007D685B"/>
    <w:rsid w:val="007D75E4"/>
    <w:rsid w:val="007D762C"/>
    <w:rsid w:val="007D7847"/>
    <w:rsid w:val="007E0133"/>
    <w:rsid w:val="007E01FE"/>
    <w:rsid w:val="007E0625"/>
    <w:rsid w:val="007E1D8D"/>
    <w:rsid w:val="007E2407"/>
    <w:rsid w:val="007F017B"/>
    <w:rsid w:val="007F1989"/>
    <w:rsid w:val="007F1ACF"/>
    <w:rsid w:val="007F2A94"/>
    <w:rsid w:val="007F3367"/>
    <w:rsid w:val="007F4770"/>
    <w:rsid w:val="00801A36"/>
    <w:rsid w:val="0080485F"/>
    <w:rsid w:val="008053BB"/>
    <w:rsid w:val="008137AB"/>
    <w:rsid w:val="00813F91"/>
    <w:rsid w:val="008151F1"/>
    <w:rsid w:val="0081784F"/>
    <w:rsid w:val="00817FC3"/>
    <w:rsid w:val="0082199A"/>
    <w:rsid w:val="008232CF"/>
    <w:rsid w:val="00823BB6"/>
    <w:rsid w:val="00830371"/>
    <w:rsid w:val="008304B5"/>
    <w:rsid w:val="008307AD"/>
    <w:rsid w:val="00834402"/>
    <w:rsid w:val="00834949"/>
    <w:rsid w:val="008367CB"/>
    <w:rsid w:val="00840AFB"/>
    <w:rsid w:val="00840FEA"/>
    <w:rsid w:val="00841E6D"/>
    <w:rsid w:val="008433A2"/>
    <w:rsid w:val="00843A90"/>
    <w:rsid w:val="008444F5"/>
    <w:rsid w:val="008509A9"/>
    <w:rsid w:val="00851914"/>
    <w:rsid w:val="00851F1B"/>
    <w:rsid w:val="00853A82"/>
    <w:rsid w:val="00855596"/>
    <w:rsid w:val="00857741"/>
    <w:rsid w:val="00857DDC"/>
    <w:rsid w:val="00860002"/>
    <w:rsid w:val="00860D8D"/>
    <w:rsid w:val="00861705"/>
    <w:rsid w:val="00863023"/>
    <w:rsid w:val="008642D5"/>
    <w:rsid w:val="008652E7"/>
    <w:rsid w:val="008657E5"/>
    <w:rsid w:val="00867136"/>
    <w:rsid w:val="00867185"/>
    <w:rsid w:val="00870A14"/>
    <w:rsid w:val="0087160E"/>
    <w:rsid w:val="00872D83"/>
    <w:rsid w:val="008748C5"/>
    <w:rsid w:val="00877A7A"/>
    <w:rsid w:val="008805B4"/>
    <w:rsid w:val="00881BB3"/>
    <w:rsid w:val="00883796"/>
    <w:rsid w:val="00885082"/>
    <w:rsid w:val="00886B6A"/>
    <w:rsid w:val="00891401"/>
    <w:rsid w:val="00891532"/>
    <w:rsid w:val="00892197"/>
    <w:rsid w:val="0089251E"/>
    <w:rsid w:val="00893191"/>
    <w:rsid w:val="00893A83"/>
    <w:rsid w:val="00893C98"/>
    <w:rsid w:val="00896911"/>
    <w:rsid w:val="008970DE"/>
    <w:rsid w:val="00897292"/>
    <w:rsid w:val="008A00E3"/>
    <w:rsid w:val="008A02BF"/>
    <w:rsid w:val="008A158A"/>
    <w:rsid w:val="008A31C7"/>
    <w:rsid w:val="008A5BA0"/>
    <w:rsid w:val="008A7652"/>
    <w:rsid w:val="008A7CFC"/>
    <w:rsid w:val="008B6252"/>
    <w:rsid w:val="008B79A7"/>
    <w:rsid w:val="008C42EF"/>
    <w:rsid w:val="008C4917"/>
    <w:rsid w:val="008C7428"/>
    <w:rsid w:val="008D0106"/>
    <w:rsid w:val="008D5479"/>
    <w:rsid w:val="008D6849"/>
    <w:rsid w:val="008D70C9"/>
    <w:rsid w:val="008E10EF"/>
    <w:rsid w:val="008E130F"/>
    <w:rsid w:val="008E2E6B"/>
    <w:rsid w:val="008E6085"/>
    <w:rsid w:val="008E60BA"/>
    <w:rsid w:val="008F0287"/>
    <w:rsid w:val="008F6F77"/>
    <w:rsid w:val="008F7347"/>
    <w:rsid w:val="008F7F7E"/>
    <w:rsid w:val="0090000C"/>
    <w:rsid w:val="0090222D"/>
    <w:rsid w:val="00902B81"/>
    <w:rsid w:val="00903621"/>
    <w:rsid w:val="00905E75"/>
    <w:rsid w:val="009068FE"/>
    <w:rsid w:val="009071D0"/>
    <w:rsid w:val="00907AE4"/>
    <w:rsid w:val="00910137"/>
    <w:rsid w:val="0091365E"/>
    <w:rsid w:val="009144D7"/>
    <w:rsid w:val="00916139"/>
    <w:rsid w:val="009172A8"/>
    <w:rsid w:val="009173E8"/>
    <w:rsid w:val="009177F4"/>
    <w:rsid w:val="0092004A"/>
    <w:rsid w:val="009220C5"/>
    <w:rsid w:val="0092341C"/>
    <w:rsid w:val="00923A21"/>
    <w:rsid w:val="00925163"/>
    <w:rsid w:val="00925CD9"/>
    <w:rsid w:val="0093114D"/>
    <w:rsid w:val="00931FD9"/>
    <w:rsid w:val="00934DFB"/>
    <w:rsid w:val="009355A9"/>
    <w:rsid w:val="00936ABB"/>
    <w:rsid w:val="00940215"/>
    <w:rsid w:val="00942C71"/>
    <w:rsid w:val="00942F10"/>
    <w:rsid w:val="00944235"/>
    <w:rsid w:val="00944370"/>
    <w:rsid w:val="009459A7"/>
    <w:rsid w:val="00950D38"/>
    <w:rsid w:val="00954CA5"/>
    <w:rsid w:val="00954EF6"/>
    <w:rsid w:val="00955419"/>
    <w:rsid w:val="00957A28"/>
    <w:rsid w:val="009601A8"/>
    <w:rsid w:val="00962A87"/>
    <w:rsid w:val="00963FAF"/>
    <w:rsid w:val="00966887"/>
    <w:rsid w:val="00967BF7"/>
    <w:rsid w:val="009705E6"/>
    <w:rsid w:val="00976C64"/>
    <w:rsid w:val="00984040"/>
    <w:rsid w:val="00985656"/>
    <w:rsid w:val="00985EC3"/>
    <w:rsid w:val="00986CFF"/>
    <w:rsid w:val="00990129"/>
    <w:rsid w:val="00990138"/>
    <w:rsid w:val="00990EC9"/>
    <w:rsid w:val="00994C26"/>
    <w:rsid w:val="0099541F"/>
    <w:rsid w:val="009973A4"/>
    <w:rsid w:val="00997877"/>
    <w:rsid w:val="009A262C"/>
    <w:rsid w:val="009A63DA"/>
    <w:rsid w:val="009A7699"/>
    <w:rsid w:val="009B11E5"/>
    <w:rsid w:val="009B27A4"/>
    <w:rsid w:val="009B50DA"/>
    <w:rsid w:val="009B51CE"/>
    <w:rsid w:val="009B5CAE"/>
    <w:rsid w:val="009C4D63"/>
    <w:rsid w:val="009C58F7"/>
    <w:rsid w:val="009D1441"/>
    <w:rsid w:val="009D16E2"/>
    <w:rsid w:val="009D5874"/>
    <w:rsid w:val="009D71AA"/>
    <w:rsid w:val="009E0236"/>
    <w:rsid w:val="009E0FE7"/>
    <w:rsid w:val="009E11DA"/>
    <w:rsid w:val="009E4C15"/>
    <w:rsid w:val="009E5E11"/>
    <w:rsid w:val="009E7F8B"/>
    <w:rsid w:val="009F0A7C"/>
    <w:rsid w:val="009F2AE7"/>
    <w:rsid w:val="009F4E71"/>
    <w:rsid w:val="009F5C02"/>
    <w:rsid w:val="009F6EB2"/>
    <w:rsid w:val="00A01BE8"/>
    <w:rsid w:val="00A0329C"/>
    <w:rsid w:val="00A046D2"/>
    <w:rsid w:val="00A102D5"/>
    <w:rsid w:val="00A11B1E"/>
    <w:rsid w:val="00A12BA5"/>
    <w:rsid w:val="00A1661F"/>
    <w:rsid w:val="00A23A52"/>
    <w:rsid w:val="00A23C22"/>
    <w:rsid w:val="00A24722"/>
    <w:rsid w:val="00A2561B"/>
    <w:rsid w:val="00A275A3"/>
    <w:rsid w:val="00A276B1"/>
    <w:rsid w:val="00A314D7"/>
    <w:rsid w:val="00A31ACE"/>
    <w:rsid w:val="00A32184"/>
    <w:rsid w:val="00A328CA"/>
    <w:rsid w:val="00A32C30"/>
    <w:rsid w:val="00A34A09"/>
    <w:rsid w:val="00A34A5F"/>
    <w:rsid w:val="00A45915"/>
    <w:rsid w:val="00A4723C"/>
    <w:rsid w:val="00A47CD4"/>
    <w:rsid w:val="00A50098"/>
    <w:rsid w:val="00A51156"/>
    <w:rsid w:val="00A51B5D"/>
    <w:rsid w:val="00A51DB9"/>
    <w:rsid w:val="00A54230"/>
    <w:rsid w:val="00A55585"/>
    <w:rsid w:val="00A5734B"/>
    <w:rsid w:val="00A579D9"/>
    <w:rsid w:val="00A61C12"/>
    <w:rsid w:val="00A64E5A"/>
    <w:rsid w:val="00A66FE2"/>
    <w:rsid w:val="00A67E17"/>
    <w:rsid w:val="00A720CB"/>
    <w:rsid w:val="00A7521C"/>
    <w:rsid w:val="00A75926"/>
    <w:rsid w:val="00A76C1A"/>
    <w:rsid w:val="00A77732"/>
    <w:rsid w:val="00A77C8D"/>
    <w:rsid w:val="00A80EC2"/>
    <w:rsid w:val="00A844C5"/>
    <w:rsid w:val="00A84F54"/>
    <w:rsid w:val="00A871ED"/>
    <w:rsid w:val="00A9037B"/>
    <w:rsid w:val="00A90F0D"/>
    <w:rsid w:val="00A9471C"/>
    <w:rsid w:val="00A9645E"/>
    <w:rsid w:val="00A9750B"/>
    <w:rsid w:val="00A9769D"/>
    <w:rsid w:val="00A97E40"/>
    <w:rsid w:val="00AA2D3D"/>
    <w:rsid w:val="00AA4280"/>
    <w:rsid w:val="00AA6B74"/>
    <w:rsid w:val="00AA7B39"/>
    <w:rsid w:val="00AB2039"/>
    <w:rsid w:val="00AB601D"/>
    <w:rsid w:val="00AB65CE"/>
    <w:rsid w:val="00AD126A"/>
    <w:rsid w:val="00AD1D00"/>
    <w:rsid w:val="00AD1F3E"/>
    <w:rsid w:val="00AD361C"/>
    <w:rsid w:val="00AD461D"/>
    <w:rsid w:val="00AD6AEA"/>
    <w:rsid w:val="00AD7E4F"/>
    <w:rsid w:val="00AE31BC"/>
    <w:rsid w:val="00AE4304"/>
    <w:rsid w:val="00AE63AE"/>
    <w:rsid w:val="00AE6F14"/>
    <w:rsid w:val="00AF39F9"/>
    <w:rsid w:val="00AF49D6"/>
    <w:rsid w:val="00AF5913"/>
    <w:rsid w:val="00AF7842"/>
    <w:rsid w:val="00B002BF"/>
    <w:rsid w:val="00B0652E"/>
    <w:rsid w:val="00B06932"/>
    <w:rsid w:val="00B10298"/>
    <w:rsid w:val="00B1229F"/>
    <w:rsid w:val="00B1496B"/>
    <w:rsid w:val="00B14B98"/>
    <w:rsid w:val="00B17D4C"/>
    <w:rsid w:val="00B20079"/>
    <w:rsid w:val="00B23610"/>
    <w:rsid w:val="00B23812"/>
    <w:rsid w:val="00B24C91"/>
    <w:rsid w:val="00B26479"/>
    <w:rsid w:val="00B27252"/>
    <w:rsid w:val="00B27BCF"/>
    <w:rsid w:val="00B27ECF"/>
    <w:rsid w:val="00B3046C"/>
    <w:rsid w:val="00B31670"/>
    <w:rsid w:val="00B31974"/>
    <w:rsid w:val="00B3353F"/>
    <w:rsid w:val="00B35218"/>
    <w:rsid w:val="00B36E08"/>
    <w:rsid w:val="00B41553"/>
    <w:rsid w:val="00B41635"/>
    <w:rsid w:val="00B42161"/>
    <w:rsid w:val="00B43233"/>
    <w:rsid w:val="00B43D37"/>
    <w:rsid w:val="00B52230"/>
    <w:rsid w:val="00B52CE8"/>
    <w:rsid w:val="00B6309C"/>
    <w:rsid w:val="00B63235"/>
    <w:rsid w:val="00B635AE"/>
    <w:rsid w:val="00B65787"/>
    <w:rsid w:val="00B66C40"/>
    <w:rsid w:val="00B67F0D"/>
    <w:rsid w:val="00B70DAF"/>
    <w:rsid w:val="00B7102F"/>
    <w:rsid w:val="00B71A31"/>
    <w:rsid w:val="00B72265"/>
    <w:rsid w:val="00B7306A"/>
    <w:rsid w:val="00B75380"/>
    <w:rsid w:val="00B810A2"/>
    <w:rsid w:val="00B83F0F"/>
    <w:rsid w:val="00B86071"/>
    <w:rsid w:val="00B86CF5"/>
    <w:rsid w:val="00B87C4D"/>
    <w:rsid w:val="00B92909"/>
    <w:rsid w:val="00B92DEB"/>
    <w:rsid w:val="00B93590"/>
    <w:rsid w:val="00B96085"/>
    <w:rsid w:val="00B96EB3"/>
    <w:rsid w:val="00BA0173"/>
    <w:rsid w:val="00BA1BD6"/>
    <w:rsid w:val="00BA2366"/>
    <w:rsid w:val="00BA3CBE"/>
    <w:rsid w:val="00BA524D"/>
    <w:rsid w:val="00BB015C"/>
    <w:rsid w:val="00BB2B87"/>
    <w:rsid w:val="00BB4569"/>
    <w:rsid w:val="00BB564D"/>
    <w:rsid w:val="00BB6632"/>
    <w:rsid w:val="00BC1EA1"/>
    <w:rsid w:val="00BC25BF"/>
    <w:rsid w:val="00BC2FCA"/>
    <w:rsid w:val="00BC4252"/>
    <w:rsid w:val="00BC4EDC"/>
    <w:rsid w:val="00BC72D5"/>
    <w:rsid w:val="00BC742F"/>
    <w:rsid w:val="00BD2394"/>
    <w:rsid w:val="00BD44D8"/>
    <w:rsid w:val="00BD496A"/>
    <w:rsid w:val="00BD5F07"/>
    <w:rsid w:val="00BD6027"/>
    <w:rsid w:val="00BD6A53"/>
    <w:rsid w:val="00BE2481"/>
    <w:rsid w:val="00BE3663"/>
    <w:rsid w:val="00BE5723"/>
    <w:rsid w:val="00BE6080"/>
    <w:rsid w:val="00BE74FE"/>
    <w:rsid w:val="00BE7D8C"/>
    <w:rsid w:val="00BF3A6D"/>
    <w:rsid w:val="00BF45B7"/>
    <w:rsid w:val="00BF63FE"/>
    <w:rsid w:val="00C00B97"/>
    <w:rsid w:val="00C012CC"/>
    <w:rsid w:val="00C042D0"/>
    <w:rsid w:val="00C0516A"/>
    <w:rsid w:val="00C10487"/>
    <w:rsid w:val="00C107F8"/>
    <w:rsid w:val="00C13B07"/>
    <w:rsid w:val="00C17C2C"/>
    <w:rsid w:val="00C2261C"/>
    <w:rsid w:val="00C23E17"/>
    <w:rsid w:val="00C24E5D"/>
    <w:rsid w:val="00C25902"/>
    <w:rsid w:val="00C27812"/>
    <w:rsid w:val="00C332CD"/>
    <w:rsid w:val="00C33452"/>
    <w:rsid w:val="00C347BE"/>
    <w:rsid w:val="00C35534"/>
    <w:rsid w:val="00C35F66"/>
    <w:rsid w:val="00C36D08"/>
    <w:rsid w:val="00C4270D"/>
    <w:rsid w:val="00C43CF4"/>
    <w:rsid w:val="00C4494C"/>
    <w:rsid w:val="00C45502"/>
    <w:rsid w:val="00C51976"/>
    <w:rsid w:val="00C5226B"/>
    <w:rsid w:val="00C52900"/>
    <w:rsid w:val="00C55125"/>
    <w:rsid w:val="00C55F0B"/>
    <w:rsid w:val="00C61350"/>
    <w:rsid w:val="00C66D28"/>
    <w:rsid w:val="00C66FED"/>
    <w:rsid w:val="00C67A07"/>
    <w:rsid w:val="00C67A3B"/>
    <w:rsid w:val="00C70059"/>
    <w:rsid w:val="00C71465"/>
    <w:rsid w:val="00C71C6A"/>
    <w:rsid w:val="00C73307"/>
    <w:rsid w:val="00C7534E"/>
    <w:rsid w:val="00C77A00"/>
    <w:rsid w:val="00C807F1"/>
    <w:rsid w:val="00C810A8"/>
    <w:rsid w:val="00C8113D"/>
    <w:rsid w:val="00C819A4"/>
    <w:rsid w:val="00C82758"/>
    <w:rsid w:val="00C83FB0"/>
    <w:rsid w:val="00C84171"/>
    <w:rsid w:val="00C844C9"/>
    <w:rsid w:val="00C87307"/>
    <w:rsid w:val="00C90BC2"/>
    <w:rsid w:val="00C918DF"/>
    <w:rsid w:val="00C961FE"/>
    <w:rsid w:val="00C97A0C"/>
    <w:rsid w:val="00CA010F"/>
    <w:rsid w:val="00CA0C81"/>
    <w:rsid w:val="00CA0EB6"/>
    <w:rsid w:val="00CA1BE8"/>
    <w:rsid w:val="00CA297B"/>
    <w:rsid w:val="00CA3336"/>
    <w:rsid w:val="00CA4535"/>
    <w:rsid w:val="00CB2982"/>
    <w:rsid w:val="00CB5858"/>
    <w:rsid w:val="00CB6D04"/>
    <w:rsid w:val="00CC128A"/>
    <w:rsid w:val="00CC26A4"/>
    <w:rsid w:val="00CC346F"/>
    <w:rsid w:val="00CC37A3"/>
    <w:rsid w:val="00CC5547"/>
    <w:rsid w:val="00CD1199"/>
    <w:rsid w:val="00CD3382"/>
    <w:rsid w:val="00CD35E7"/>
    <w:rsid w:val="00CD4171"/>
    <w:rsid w:val="00CD4EB5"/>
    <w:rsid w:val="00CD4F92"/>
    <w:rsid w:val="00CD6343"/>
    <w:rsid w:val="00CD7088"/>
    <w:rsid w:val="00CE059A"/>
    <w:rsid w:val="00CE1F93"/>
    <w:rsid w:val="00CE3836"/>
    <w:rsid w:val="00CE4857"/>
    <w:rsid w:val="00CE770C"/>
    <w:rsid w:val="00CF285E"/>
    <w:rsid w:val="00CF749A"/>
    <w:rsid w:val="00D02679"/>
    <w:rsid w:val="00D05037"/>
    <w:rsid w:val="00D056E1"/>
    <w:rsid w:val="00D058B0"/>
    <w:rsid w:val="00D05AA5"/>
    <w:rsid w:val="00D0652D"/>
    <w:rsid w:val="00D12835"/>
    <w:rsid w:val="00D137E5"/>
    <w:rsid w:val="00D15C93"/>
    <w:rsid w:val="00D1735C"/>
    <w:rsid w:val="00D175EB"/>
    <w:rsid w:val="00D17AE4"/>
    <w:rsid w:val="00D20590"/>
    <w:rsid w:val="00D24B82"/>
    <w:rsid w:val="00D269D7"/>
    <w:rsid w:val="00D279C8"/>
    <w:rsid w:val="00D369A1"/>
    <w:rsid w:val="00D41F15"/>
    <w:rsid w:val="00D43507"/>
    <w:rsid w:val="00D450B8"/>
    <w:rsid w:val="00D510A5"/>
    <w:rsid w:val="00D5241D"/>
    <w:rsid w:val="00D53CD1"/>
    <w:rsid w:val="00D5741D"/>
    <w:rsid w:val="00D579A7"/>
    <w:rsid w:val="00D61A84"/>
    <w:rsid w:val="00D638A5"/>
    <w:rsid w:val="00D672B7"/>
    <w:rsid w:val="00D72481"/>
    <w:rsid w:val="00D72D4B"/>
    <w:rsid w:val="00D76144"/>
    <w:rsid w:val="00D76654"/>
    <w:rsid w:val="00D76D9B"/>
    <w:rsid w:val="00D803DC"/>
    <w:rsid w:val="00D80B94"/>
    <w:rsid w:val="00D8117F"/>
    <w:rsid w:val="00D814DE"/>
    <w:rsid w:val="00D81A6F"/>
    <w:rsid w:val="00D84A62"/>
    <w:rsid w:val="00D8503F"/>
    <w:rsid w:val="00D853E0"/>
    <w:rsid w:val="00D85EF5"/>
    <w:rsid w:val="00D87077"/>
    <w:rsid w:val="00D87D84"/>
    <w:rsid w:val="00D87F7B"/>
    <w:rsid w:val="00D90286"/>
    <w:rsid w:val="00D9123E"/>
    <w:rsid w:val="00D91E4F"/>
    <w:rsid w:val="00D922D3"/>
    <w:rsid w:val="00D934BD"/>
    <w:rsid w:val="00D93D74"/>
    <w:rsid w:val="00D94F42"/>
    <w:rsid w:val="00D94FD8"/>
    <w:rsid w:val="00D97CE2"/>
    <w:rsid w:val="00DA0D78"/>
    <w:rsid w:val="00DA2E91"/>
    <w:rsid w:val="00DA38F9"/>
    <w:rsid w:val="00DA4121"/>
    <w:rsid w:val="00DA4844"/>
    <w:rsid w:val="00DA5616"/>
    <w:rsid w:val="00DA57B1"/>
    <w:rsid w:val="00DB0229"/>
    <w:rsid w:val="00DB28CB"/>
    <w:rsid w:val="00DB47BF"/>
    <w:rsid w:val="00DB6691"/>
    <w:rsid w:val="00DB7C31"/>
    <w:rsid w:val="00DC22DB"/>
    <w:rsid w:val="00DC4B3E"/>
    <w:rsid w:val="00DC6068"/>
    <w:rsid w:val="00DC6926"/>
    <w:rsid w:val="00DC7CB0"/>
    <w:rsid w:val="00DD1968"/>
    <w:rsid w:val="00DD30F5"/>
    <w:rsid w:val="00DD49F6"/>
    <w:rsid w:val="00DD6DF0"/>
    <w:rsid w:val="00DD72F3"/>
    <w:rsid w:val="00DE5401"/>
    <w:rsid w:val="00DE58C6"/>
    <w:rsid w:val="00DE67B5"/>
    <w:rsid w:val="00DE6BD7"/>
    <w:rsid w:val="00DE6E9E"/>
    <w:rsid w:val="00DE7FB6"/>
    <w:rsid w:val="00DF082A"/>
    <w:rsid w:val="00DF0DBA"/>
    <w:rsid w:val="00DF363C"/>
    <w:rsid w:val="00DF4105"/>
    <w:rsid w:val="00DF450D"/>
    <w:rsid w:val="00DF54D1"/>
    <w:rsid w:val="00DF6E9A"/>
    <w:rsid w:val="00DF78E1"/>
    <w:rsid w:val="00DF7C90"/>
    <w:rsid w:val="00E00823"/>
    <w:rsid w:val="00E032DC"/>
    <w:rsid w:val="00E0563F"/>
    <w:rsid w:val="00E06238"/>
    <w:rsid w:val="00E072CD"/>
    <w:rsid w:val="00E11F8A"/>
    <w:rsid w:val="00E12B98"/>
    <w:rsid w:val="00E13AF8"/>
    <w:rsid w:val="00E16D7A"/>
    <w:rsid w:val="00E20135"/>
    <w:rsid w:val="00E2083F"/>
    <w:rsid w:val="00E20C73"/>
    <w:rsid w:val="00E2281B"/>
    <w:rsid w:val="00E25552"/>
    <w:rsid w:val="00E3094A"/>
    <w:rsid w:val="00E35A71"/>
    <w:rsid w:val="00E362C9"/>
    <w:rsid w:val="00E4041C"/>
    <w:rsid w:val="00E43178"/>
    <w:rsid w:val="00E432A6"/>
    <w:rsid w:val="00E444FC"/>
    <w:rsid w:val="00E4484B"/>
    <w:rsid w:val="00E44D8F"/>
    <w:rsid w:val="00E44FB4"/>
    <w:rsid w:val="00E46291"/>
    <w:rsid w:val="00E463F6"/>
    <w:rsid w:val="00E477AF"/>
    <w:rsid w:val="00E50551"/>
    <w:rsid w:val="00E50B4B"/>
    <w:rsid w:val="00E54F98"/>
    <w:rsid w:val="00E55555"/>
    <w:rsid w:val="00E57567"/>
    <w:rsid w:val="00E57662"/>
    <w:rsid w:val="00E66E6A"/>
    <w:rsid w:val="00E676E8"/>
    <w:rsid w:val="00E7037C"/>
    <w:rsid w:val="00E71CA9"/>
    <w:rsid w:val="00E731DE"/>
    <w:rsid w:val="00E74BC1"/>
    <w:rsid w:val="00E8017C"/>
    <w:rsid w:val="00E80284"/>
    <w:rsid w:val="00E822DF"/>
    <w:rsid w:val="00E84923"/>
    <w:rsid w:val="00E8502C"/>
    <w:rsid w:val="00E85279"/>
    <w:rsid w:val="00E871AA"/>
    <w:rsid w:val="00E87C4D"/>
    <w:rsid w:val="00E87DE2"/>
    <w:rsid w:val="00E917A4"/>
    <w:rsid w:val="00E91FAE"/>
    <w:rsid w:val="00E93032"/>
    <w:rsid w:val="00E94FA7"/>
    <w:rsid w:val="00E96A32"/>
    <w:rsid w:val="00E97BB8"/>
    <w:rsid w:val="00E97C8C"/>
    <w:rsid w:val="00EA0781"/>
    <w:rsid w:val="00EA229F"/>
    <w:rsid w:val="00EA2DD3"/>
    <w:rsid w:val="00EA5254"/>
    <w:rsid w:val="00EB0CB2"/>
    <w:rsid w:val="00EB3256"/>
    <w:rsid w:val="00EB3ACF"/>
    <w:rsid w:val="00EB4C2C"/>
    <w:rsid w:val="00EB4C3E"/>
    <w:rsid w:val="00EB62B4"/>
    <w:rsid w:val="00EB7394"/>
    <w:rsid w:val="00EC3DA6"/>
    <w:rsid w:val="00EC5104"/>
    <w:rsid w:val="00EC7022"/>
    <w:rsid w:val="00EC7E0A"/>
    <w:rsid w:val="00EC7E60"/>
    <w:rsid w:val="00ED00E6"/>
    <w:rsid w:val="00ED0E3A"/>
    <w:rsid w:val="00ED6BD6"/>
    <w:rsid w:val="00ED76C3"/>
    <w:rsid w:val="00EE062C"/>
    <w:rsid w:val="00EE14EF"/>
    <w:rsid w:val="00EE3866"/>
    <w:rsid w:val="00EE5413"/>
    <w:rsid w:val="00EE78AD"/>
    <w:rsid w:val="00EE7C4B"/>
    <w:rsid w:val="00EF1E0D"/>
    <w:rsid w:val="00EF1F05"/>
    <w:rsid w:val="00EF251F"/>
    <w:rsid w:val="00EF4337"/>
    <w:rsid w:val="00EF656D"/>
    <w:rsid w:val="00EF73EB"/>
    <w:rsid w:val="00F0150C"/>
    <w:rsid w:val="00F04AA3"/>
    <w:rsid w:val="00F10DB6"/>
    <w:rsid w:val="00F13AD8"/>
    <w:rsid w:val="00F15CED"/>
    <w:rsid w:val="00F15EBA"/>
    <w:rsid w:val="00F17EEB"/>
    <w:rsid w:val="00F2572C"/>
    <w:rsid w:val="00F27CCE"/>
    <w:rsid w:val="00F31AF6"/>
    <w:rsid w:val="00F32186"/>
    <w:rsid w:val="00F34FDB"/>
    <w:rsid w:val="00F35A09"/>
    <w:rsid w:val="00F368DF"/>
    <w:rsid w:val="00F37FF6"/>
    <w:rsid w:val="00F40F87"/>
    <w:rsid w:val="00F41289"/>
    <w:rsid w:val="00F433BC"/>
    <w:rsid w:val="00F503D4"/>
    <w:rsid w:val="00F50EB8"/>
    <w:rsid w:val="00F51D92"/>
    <w:rsid w:val="00F54192"/>
    <w:rsid w:val="00F5665F"/>
    <w:rsid w:val="00F57DDA"/>
    <w:rsid w:val="00F60AE6"/>
    <w:rsid w:val="00F679E8"/>
    <w:rsid w:val="00F71035"/>
    <w:rsid w:val="00F732BB"/>
    <w:rsid w:val="00F740A2"/>
    <w:rsid w:val="00F7448F"/>
    <w:rsid w:val="00F756BF"/>
    <w:rsid w:val="00F759E6"/>
    <w:rsid w:val="00F7745E"/>
    <w:rsid w:val="00F77766"/>
    <w:rsid w:val="00F80C37"/>
    <w:rsid w:val="00F81419"/>
    <w:rsid w:val="00F81BB1"/>
    <w:rsid w:val="00F840BC"/>
    <w:rsid w:val="00F84212"/>
    <w:rsid w:val="00F85C68"/>
    <w:rsid w:val="00F876BF"/>
    <w:rsid w:val="00F93562"/>
    <w:rsid w:val="00F95501"/>
    <w:rsid w:val="00FA0FB8"/>
    <w:rsid w:val="00FB185D"/>
    <w:rsid w:val="00FB2D8F"/>
    <w:rsid w:val="00FB30A0"/>
    <w:rsid w:val="00FB3133"/>
    <w:rsid w:val="00FB4751"/>
    <w:rsid w:val="00FC120C"/>
    <w:rsid w:val="00FC27CE"/>
    <w:rsid w:val="00FC3177"/>
    <w:rsid w:val="00FC69A3"/>
    <w:rsid w:val="00FC7144"/>
    <w:rsid w:val="00FC7502"/>
    <w:rsid w:val="00FD144F"/>
    <w:rsid w:val="00FD15DC"/>
    <w:rsid w:val="00FD29A7"/>
    <w:rsid w:val="00FD37ED"/>
    <w:rsid w:val="00FD46B8"/>
    <w:rsid w:val="00FD4BBF"/>
    <w:rsid w:val="00FD6D60"/>
    <w:rsid w:val="00FD720C"/>
    <w:rsid w:val="00FE0401"/>
    <w:rsid w:val="00FE069C"/>
    <w:rsid w:val="00FE1004"/>
    <w:rsid w:val="00FF176A"/>
    <w:rsid w:val="00FF2960"/>
    <w:rsid w:val="00FF3E4C"/>
    <w:rsid w:val="00FF6928"/>
    <w:rsid w:val="1B88D5CA"/>
    <w:rsid w:val="23A68EDF"/>
    <w:rsid w:val="2693A90C"/>
    <w:rsid w:val="2F804A44"/>
    <w:rsid w:val="3D9FA334"/>
    <w:rsid w:val="40E99519"/>
    <w:rsid w:val="5305115B"/>
    <w:rsid w:val="5317B88B"/>
    <w:rsid w:val="60B7715E"/>
    <w:rsid w:val="7F055A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AAD42"/>
  <w15:chartTrackingRefBased/>
  <w15:docId w15:val="{004268BD-2B38-9E43-A907-FB216D04E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38F9"/>
  </w:style>
  <w:style w:type="paragraph" w:styleId="Kop1">
    <w:name w:val="heading 1"/>
    <w:basedOn w:val="Standaard"/>
    <w:next w:val="Standaard"/>
    <w:link w:val="Kop1Char"/>
    <w:uiPriority w:val="9"/>
    <w:qFormat/>
    <w:rsid w:val="00060D2A"/>
    <w:pPr>
      <w:keepNext/>
      <w:keepLines/>
      <w:numPr>
        <w:numId w:val="4"/>
      </w:numPr>
      <w:spacing w:after="260" w:line="240" w:lineRule="auto"/>
      <w:ind w:left="726" w:hanging="726"/>
      <w:outlineLvl w:val="0"/>
    </w:pPr>
    <w:rPr>
      <w:rFonts w:asciiTheme="majorHAnsi" w:eastAsiaTheme="majorEastAsia" w:hAnsiTheme="majorHAnsi" w:cstheme="majorBidi"/>
      <w:caps/>
      <w:color w:val="2E74B5" w:themeColor="accent1" w:themeShade="BF"/>
      <w:sz w:val="32"/>
      <w:szCs w:val="32"/>
    </w:rPr>
  </w:style>
  <w:style w:type="paragraph" w:styleId="Kop2">
    <w:name w:val="heading 2"/>
    <w:basedOn w:val="Kop1"/>
    <w:next w:val="Standaard"/>
    <w:link w:val="Kop2Char"/>
    <w:uiPriority w:val="9"/>
    <w:unhideWhenUsed/>
    <w:qFormat/>
    <w:rsid w:val="003E1B08"/>
    <w:pPr>
      <w:numPr>
        <w:ilvl w:val="1"/>
      </w:numPr>
      <w:spacing w:after="220"/>
      <w:outlineLvl w:val="1"/>
    </w:pPr>
    <w:rPr>
      <w:rFonts w:eastAsia="Calibri"/>
      <w:caps w:val="0"/>
      <w:sz w:val="26"/>
      <w:szCs w:val="26"/>
    </w:rPr>
  </w:style>
  <w:style w:type="paragraph" w:styleId="Kop3">
    <w:name w:val="heading 3"/>
    <w:basedOn w:val="Standaard"/>
    <w:next w:val="Standaard"/>
    <w:link w:val="Kop3Char"/>
    <w:uiPriority w:val="9"/>
    <w:unhideWhenUsed/>
    <w:qFormat/>
    <w:rsid w:val="00813F91"/>
    <w:pPr>
      <w:keepNext/>
      <w:keepLines/>
      <w:numPr>
        <w:ilvl w:val="2"/>
        <w:numId w:val="4"/>
      </w:numPr>
      <w:spacing w:after="100" w:line="240" w:lineRule="auto"/>
      <w:ind w:left="851" w:hanging="851"/>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C00B97"/>
    <w:pPr>
      <w:keepNext/>
      <w:keepLines/>
      <w:numPr>
        <w:ilvl w:val="3"/>
        <w:numId w:val="4"/>
      </w:numPr>
      <w:spacing w:before="40" w:after="0"/>
      <w:outlineLvl w:val="3"/>
    </w:pPr>
    <w:rPr>
      <w:rFonts w:asciiTheme="majorHAnsi" w:eastAsiaTheme="majorEastAsia" w:hAnsiTheme="majorHAnsi" w:cstheme="majorBidi"/>
      <w:i/>
      <w:iCs/>
      <w:color w:val="2E74B5" w:themeColor="accent1" w:themeShade="BF"/>
    </w:rPr>
  </w:style>
  <w:style w:type="paragraph" w:styleId="Kop7">
    <w:name w:val="heading 7"/>
    <w:basedOn w:val="Standaard"/>
    <w:next w:val="Standaard"/>
    <w:link w:val="Kop7Char"/>
    <w:uiPriority w:val="9"/>
    <w:semiHidden/>
    <w:unhideWhenUsed/>
    <w:qFormat/>
    <w:rsid w:val="00AF5913"/>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1B08"/>
    <w:rPr>
      <w:rFonts w:asciiTheme="majorHAnsi" w:eastAsiaTheme="majorEastAsia" w:hAnsiTheme="majorHAnsi" w:cstheme="majorBidi"/>
      <w:caps/>
      <w:color w:val="2E74B5" w:themeColor="accent1" w:themeShade="BF"/>
      <w:sz w:val="32"/>
      <w:szCs w:val="32"/>
    </w:rPr>
  </w:style>
  <w:style w:type="character" w:customStyle="1" w:styleId="Kop2Char">
    <w:name w:val="Kop 2 Char"/>
    <w:basedOn w:val="Standaardalinea-lettertype"/>
    <w:link w:val="Kop2"/>
    <w:uiPriority w:val="9"/>
    <w:rsid w:val="003E1B08"/>
    <w:rPr>
      <w:rFonts w:asciiTheme="majorHAnsi" w:eastAsia="Calibri"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813F91"/>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rsid w:val="00C00B97"/>
    <w:rPr>
      <w:rFonts w:asciiTheme="majorHAnsi" w:eastAsiaTheme="majorEastAsia" w:hAnsiTheme="majorHAnsi" w:cstheme="majorBidi"/>
      <w:i/>
      <w:iCs/>
      <w:color w:val="2E74B5" w:themeColor="accent1" w:themeShade="BF"/>
    </w:rPr>
  </w:style>
  <w:style w:type="character" w:customStyle="1" w:styleId="Kop7Char">
    <w:name w:val="Kop 7 Char"/>
    <w:basedOn w:val="Standaardalinea-lettertype"/>
    <w:link w:val="Kop7"/>
    <w:uiPriority w:val="9"/>
    <w:semiHidden/>
    <w:rsid w:val="00AF5913"/>
    <w:rPr>
      <w:rFonts w:asciiTheme="majorHAnsi" w:eastAsiaTheme="majorEastAsia" w:hAnsiTheme="majorHAnsi" w:cstheme="majorBidi"/>
      <w:i/>
      <w:iCs/>
      <w:color w:val="1F4D78" w:themeColor="accent1" w:themeShade="7F"/>
    </w:rPr>
  </w:style>
  <w:style w:type="character" w:styleId="Hyperlink">
    <w:name w:val="Hyperlink"/>
    <w:basedOn w:val="Standaardalinea-lettertype"/>
    <w:uiPriority w:val="99"/>
    <w:rsid w:val="00DA38F9"/>
    <w:rPr>
      <w:color w:val="0000FF"/>
      <w:u w:val="single"/>
    </w:rPr>
  </w:style>
  <w:style w:type="paragraph" w:styleId="Lijstalinea">
    <w:name w:val="List Paragraph"/>
    <w:basedOn w:val="Standaard"/>
    <w:link w:val="LijstalineaChar"/>
    <w:uiPriority w:val="34"/>
    <w:qFormat/>
    <w:rsid w:val="00DA38F9"/>
    <w:pPr>
      <w:ind w:left="720"/>
      <w:contextualSpacing/>
    </w:pPr>
  </w:style>
  <w:style w:type="character" w:customStyle="1" w:styleId="LijstalineaChar">
    <w:name w:val="Lijstalinea Char"/>
    <w:link w:val="Lijstalinea"/>
    <w:uiPriority w:val="34"/>
    <w:locked/>
    <w:rsid w:val="001B1806"/>
  </w:style>
  <w:style w:type="paragraph" w:customStyle="1" w:styleId="inspringencijfer">
    <w:name w:val="inspringen cijfer"/>
    <w:basedOn w:val="Standaard"/>
    <w:rsid w:val="00AF5913"/>
    <w:pPr>
      <w:numPr>
        <w:numId w:val="1"/>
      </w:numPr>
      <w:spacing w:after="120" w:line="312" w:lineRule="auto"/>
    </w:pPr>
    <w:rPr>
      <w:rFonts w:ascii="Arial" w:eastAsia="Times New Roman" w:hAnsi="Arial" w:cs="Times New Roman"/>
      <w:sz w:val="19"/>
      <w:szCs w:val="24"/>
      <w:lang w:eastAsia="nl-NL"/>
    </w:rPr>
  </w:style>
  <w:style w:type="paragraph" w:customStyle="1" w:styleId="inspringenblokje">
    <w:name w:val="inspringen blokje"/>
    <w:basedOn w:val="Standaard"/>
    <w:rsid w:val="00AF5913"/>
    <w:pPr>
      <w:numPr>
        <w:numId w:val="2"/>
      </w:numPr>
      <w:spacing w:after="120" w:line="312" w:lineRule="auto"/>
    </w:pPr>
    <w:rPr>
      <w:rFonts w:ascii="Arial" w:eastAsia="Times New Roman" w:hAnsi="Arial" w:cs="Times New Roman"/>
      <w:sz w:val="19"/>
      <w:szCs w:val="24"/>
      <w:lang w:eastAsia="nl-NL"/>
    </w:rPr>
  </w:style>
  <w:style w:type="paragraph" w:customStyle="1" w:styleId="OpmaakprofielKop7Links">
    <w:name w:val="Opmaakprofiel Kop 7 + Links"/>
    <w:basedOn w:val="Kop7"/>
    <w:rsid w:val="00AF5913"/>
    <w:pPr>
      <w:keepNext w:val="0"/>
      <w:keepLines w:val="0"/>
      <w:numPr>
        <w:numId w:val="3"/>
      </w:numPr>
      <w:tabs>
        <w:tab w:val="clear" w:pos="3609"/>
        <w:tab w:val="num" w:pos="360"/>
      </w:tabs>
      <w:spacing w:before="0" w:line="312" w:lineRule="auto"/>
      <w:ind w:left="444" w:hanging="444"/>
    </w:pPr>
    <w:rPr>
      <w:rFonts w:ascii="Arial" w:eastAsia="Times New Roman" w:hAnsi="Arial" w:cs="Times New Roman"/>
      <w:i w:val="0"/>
      <w:iCs w:val="0"/>
      <w:color w:val="auto"/>
      <w:sz w:val="20"/>
      <w:szCs w:val="20"/>
      <w:lang w:eastAsia="nl-NL"/>
    </w:rPr>
  </w:style>
  <w:style w:type="paragraph" w:styleId="Voetnoottekst">
    <w:name w:val="footnote text"/>
    <w:basedOn w:val="Standaard"/>
    <w:link w:val="VoetnoottekstChar"/>
    <w:semiHidden/>
    <w:unhideWhenUsed/>
    <w:rsid w:val="00AF5913"/>
    <w:pPr>
      <w:spacing w:after="0" w:line="240" w:lineRule="auto"/>
    </w:pPr>
    <w:rPr>
      <w:sz w:val="20"/>
      <w:szCs w:val="20"/>
    </w:rPr>
  </w:style>
  <w:style w:type="character" w:customStyle="1" w:styleId="VoetnoottekstChar">
    <w:name w:val="Voetnoottekst Char"/>
    <w:basedOn w:val="Standaardalinea-lettertype"/>
    <w:link w:val="Voetnoottekst"/>
    <w:semiHidden/>
    <w:rsid w:val="00AF5913"/>
    <w:rPr>
      <w:sz w:val="20"/>
      <w:szCs w:val="20"/>
    </w:rPr>
  </w:style>
  <w:style w:type="character" w:styleId="Voetnootmarkering">
    <w:name w:val="footnote reference"/>
    <w:basedOn w:val="Standaardalinea-lettertype"/>
    <w:semiHidden/>
    <w:unhideWhenUsed/>
    <w:rsid w:val="00AF5913"/>
    <w:rPr>
      <w:vertAlign w:val="superscript"/>
    </w:rPr>
  </w:style>
  <w:style w:type="paragraph" w:styleId="Kopvaninhoudsopgave">
    <w:name w:val="TOC Heading"/>
    <w:basedOn w:val="Kop1"/>
    <w:next w:val="Standaard"/>
    <w:uiPriority w:val="39"/>
    <w:unhideWhenUsed/>
    <w:qFormat/>
    <w:rsid w:val="00023474"/>
    <w:pPr>
      <w:outlineLvl w:val="9"/>
    </w:pPr>
    <w:rPr>
      <w:lang w:eastAsia="nl-NL"/>
    </w:rPr>
  </w:style>
  <w:style w:type="paragraph" w:styleId="Inhopg1">
    <w:name w:val="toc 1"/>
    <w:basedOn w:val="Standaard"/>
    <w:next w:val="Standaard"/>
    <w:autoRedefine/>
    <w:uiPriority w:val="39"/>
    <w:unhideWhenUsed/>
    <w:rsid w:val="00023474"/>
    <w:pPr>
      <w:spacing w:after="100"/>
    </w:pPr>
  </w:style>
  <w:style w:type="paragraph" w:styleId="Inhopg2">
    <w:name w:val="toc 2"/>
    <w:basedOn w:val="Standaard"/>
    <w:next w:val="Standaard"/>
    <w:autoRedefine/>
    <w:uiPriority w:val="39"/>
    <w:unhideWhenUsed/>
    <w:rsid w:val="00023474"/>
    <w:pPr>
      <w:spacing w:after="100"/>
      <w:ind w:left="220"/>
    </w:pPr>
  </w:style>
  <w:style w:type="paragraph" w:styleId="Inhopg3">
    <w:name w:val="toc 3"/>
    <w:basedOn w:val="Standaard"/>
    <w:next w:val="Standaard"/>
    <w:autoRedefine/>
    <w:uiPriority w:val="39"/>
    <w:unhideWhenUsed/>
    <w:rsid w:val="00023474"/>
    <w:pPr>
      <w:spacing w:after="100"/>
      <w:ind w:left="440"/>
    </w:pPr>
  </w:style>
  <w:style w:type="paragraph" w:styleId="Ballontekst">
    <w:name w:val="Balloon Text"/>
    <w:basedOn w:val="Standaard"/>
    <w:link w:val="BallontekstChar"/>
    <w:uiPriority w:val="99"/>
    <w:semiHidden/>
    <w:unhideWhenUsed/>
    <w:rsid w:val="004B21B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B21B3"/>
    <w:rPr>
      <w:rFonts w:ascii="Segoe UI" w:hAnsi="Segoe UI" w:cs="Segoe UI"/>
      <w:sz w:val="18"/>
      <w:szCs w:val="18"/>
    </w:rPr>
  </w:style>
  <w:style w:type="character" w:styleId="Verwijzingopmerking">
    <w:name w:val="annotation reference"/>
    <w:basedOn w:val="Standaardalinea-lettertype"/>
    <w:uiPriority w:val="99"/>
    <w:semiHidden/>
    <w:unhideWhenUsed/>
    <w:rsid w:val="00D84A62"/>
    <w:rPr>
      <w:sz w:val="16"/>
      <w:szCs w:val="16"/>
    </w:rPr>
  </w:style>
  <w:style w:type="paragraph" w:styleId="Tekstopmerking">
    <w:name w:val="annotation text"/>
    <w:basedOn w:val="Standaard"/>
    <w:link w:val="TekstopmerkingChar"/>
    <w:uiPriority w:val="99"/>
    <w:unhideWhenUsed/>
    <w:rsid w:val="00D84A62"/>
    <w:pPr>
      <w:spacing w:line="240" w:lineRule="auto"/>
    </w:pPr>
    <w:rPr>
      <w:sz w:val="20"/>
      <w:szCs w:val="20"/>
    </w:rPr>
  </w:style>
  <w:style w:type="character" w:customStyle="1" w:styleId="TekstopmerkingChar">
    <w:name w:val="Tekst opmerking Char"/>
    <w:basedOn w:val="Standaardalinea-lettertype"/>
    <w:link w:val="Tekstopmerking"/>
    <w:uiPriority w:val="99"/>
    <w:rsid w:val="00D84A62"/>
    <w:rPr>
      <w:sz w:val="20"/>
      <w:szCs w:val="20"/>
    </w:rPr>
  </w:style>
  <w:style w:type="paragraph" w:styleId="Koptekst">
    <w:name w:val="header"/>
    <w:basedOn w:val="Standaard"/>
    <w:link w:val="KoptekstChar"/>
    <w:uiPriority w:val="99"/>
    <w:unhideWhenUsed/>
    <w:rsid w:val="00D0267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02679"/>
  </w:style>
  <w:style w:type="paragraph" w:styleId="Voettekst">
    <w:name w:val="footer"/>
    <w:basedOn w:val="Standaard"/>
    <w:link w:val="VoettekstChar"/>
    <w:uiPriority w:val="99"/>
    <w:unhideWhenUsed/>
    <w:rsid w:val="00D0267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02679"/>
  </w:style>
  <w:style w:type="table" w:styleId="Tabelraster">
    <w:name w:val="Table Grid"/>
    <w:basedOn w:val="Standaardtabel"/>
    <w:uiPriority w:val="39"/>
    <w:rsid w:val="004C4F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A80EC2"/>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EB3ACF"/>
    <w:rPr>
      <w:b/>
      <w:bCs/>
    </w:rPr>
  </w:style>
  <w:style w:type="character" w:customStyle="1" w:styleId="OnderwerpvanopmerkingChar">
    <w:name w:val="Onderwerp van opmerking Char"/>
    <w:basedOn w:val="TekstopmerkingChar"/>
    <w:link w:val="Onderwerpvanopmerking"/>
    <w:uiPriority w:val="99"/>
    <w:semiHidden/>
    <w:rsid w:val="00EB3ACF"/>
    <w:rPr>
      <w:b/>
      <w:bCs/>
      <w:sz w:val="20"/>
      <w:szCs w:val="20"/>
    </w:rPr>
  </w:style>
  <w:style w:type="character" w:styleId="GevolgdeHyperlink">
    <w:name w:val="FollowedHyperlink"/>
    <w:basedOn w:val="Standaardalinea-lettertype"/>
    <w:uiPriority w:val="99"/>
    <w:semiHidden/>
    <w:unhideWhenUsed/>
    <w:rsid w:val="00652BC1"/>
    <w:rPr>
      <w:color w:val="954F72" w:themeColor="followedHyperlink"/>
      <w:u w:val="single"/>
    </w:rPr>
  </w:style>
  <w:style w:type="paragraph" w:customStyle="1" w:styleId="Default">
    <w:name w:val="Default"/>
    <w:rsid w:val="00AA2D3D"/>
    <w:pPr>
      <w:autoSpaceDE w:val="0"/>
      <w:autoSpaceDN w:val="0"/>
      <w:adjustRightInd w:val="0"/>
      <w:spacing w:after="0" w:line="240" w:lineRule="auto"/>
    </w:pPr>
    <w:rPr>
      <w:rFonts w:ascii="Calibri" w:hAnsi="Calibri" w:cs="Calibri"/>
      <w:color w:val="000000"/>
      <w:sz w:val="24"/>
      <w:szCs w:val="24"/>
    </w:rPr>
  </w:style>
  <w:style w:type="paragraph" w:styleId="Inhopg4">
    <w:name w:val="toc 4"/>
    <w:basedOn w:val="Standaard"/>
    <w:next w:val="Standaard"/>
    <w:autoRedefine/>
    <w:uiPriority w:val="39"/>
    <w:unhideWhenUsed/>
    <w:rsid w:val="00CE1F93"/>
    <w:pPr>
      <w:spacing w:after="100"/>
      <w:ind w:left="660"/>
    </w:pPr>
    <w:rPr>
      <w:rFonts w:eastAsiaTheme="minorEastAsia"/>
      <w:lang w:eastAsia="nl-NL"/>
    </w:rPr>
  </w:style>
  <w:style w:type="paragraph" w:styleId="Inhopg5">
    <w:name w:val="toc 5"/>
    <w:basedOn w:val="Standaard"/>
    <w:next w:val="Standaard"/>
    <w:autoRedefine/>
    <w:uiPriority w:val="39"/>
    <w:unhideWhenUsed/>
    <w:rsid w:val="00CE1F93"/>
    <w:pPr>
      <w:spacing w:after="100"/>
      <w:ind w:left="880"/>
    </w:pPr>
    <w:rPr>
      <w:rFonts w:eastAsiaTheme="minorEastAsia"/>
      <w:lang w:eastAsia="nl-NL"/>
    </w:rPr>
  </w:style>
  <w:style w:type="paragraph" w:styleId="Inhopg6">
    <w:name w:val="toc 6"/>
    <w:basedOn w:val="Standaard"/>
    <w:next w:val="Standaard"/>
    <w:autoRedefine/>
    <w:uiPriority w:val="39"/>
    <w:unhideWhenUsed/>
    <w:rsid w:val="00CE1F93"/>
    <w:pPr>
      <w:spacing w:after="100"/>
      <w:ind w:left="1100"/>
    </w:pPr>
    <w:rPr>
      <w:rFonts w:eastAsiaTheme="minorEastAsia"/>
      <w:lang w:eastAsia="nl-NL"/>
    </w:rPr>
  </w:style>
  <w:style w:type="paragraph" w:styleId="Inhopg7">
    <w:name w:val="toc 7"/>
    <w:basedOn w:val="Standaard"/>
    <w:next w:val="Standaard"/>
    <w:autoRedefine/>
    <w:uiPriority w:val="39"/>
    <w:unhideWhenUsed/>
    <w:rsid w:val="00CE1F93"/>
    <w:pPr>
      <w:spacing w:after="100"/>
      <w:ind w:left="1320"/>
    </w:pPr>
    <w:rPr>
      <w:rFonts w:eastAsiaTheme="minorEastAsia"/>
      <w:lang w:eastAsia="nl-NL"/>
    </w:rPr>
  </w:style>
  <w:style w:type="paragraph" w:styleId="Inhopg8">
    <w:name w:val="toc 8"/>
    <w:basedOn w:val="Standaard"/>
    <w:next w:val="Standaard"/>
    <w:autoRedefine/>
    <w:uiPriority w:val="39"/>
    <w:unhideWhenUsed/>
    <w:rsid w:val="00CE1F93"/>
    <w:pPr>
      <w:spacing w:after="100"/>
      <w:ind w:left="1540"/>
    </w:pPr>
    <w:rPr>
      <w:rFonts w:eastAsiaTheme="minorEastAsia"/>
      <w:lang w:eastAsia="nl-NL"/>
    </w:rPr>
  </w:style>
  <w:style w:type="paragraph" w:styleId="Inhopg9">
    <w:name w:val="toc 9"/>
    <w:basedOn w:val="Standaard"/>
    <w:next w:val="Standaard"/>
    <w:autoRedefine/>
    <w:uiPriority w:val="39"/>
    <w:unhideWhenUsed/>
    <w:rsid w:val="00CE1F93"/>
    <w:pPr>
      <w:spacing w:after="100"/>
      <w:ind w:left="1760"/>
    </w:pPr>
    <w:rPr>
      <w:rFonts w:eastAsiaTheme="minorEastAsia"/>
      <w:lang w:eastAsia="nl-NL"/>
    </w:rPr>
  </w:style>
  <w:style w:type="character" w:customStyle="1" w:styleId="Nadruk1">
    <w:name w:val="Nadruk1"/>
    <w:basedOn w:val="Standaardalinea-lettertype"/>
    <w:rsid w:val="00DC22DB"/>
  </w:style>
  <w:style w:type="paragraph" w:customStyle="1" w:styleId="Toelichting">
    <w:name w:val="Toelichting"/>
    <w:basedOn w:val="Standaard"/>
    <w:link w:val="ToelichtingChar"/>
    <w:qFormat/>
    <w:rsid w:val="00F368DF"/>
    <w:pPr>
      <w:spacing w:after="0" w:line="240" w:lineRule="auto"/>
    </w:pPr>
    <w:rPr>
      <w:rFonts w:cs="Times New Roman"/>
      <w:i/>
      <w:vanish/>
      <w:color w:val="00B050"/>
    </w:rPr>
  </w:style>
  <w:style w:type="character" w:customStyle="1" w:styleId="ToelichtingChar">
    <w:name w:val="Toelichting Char"/>
    <w:basedOn w:val="Standaardalinea-lettertype"/>
    <w:link w:val="Toelichting"/>
    <w:rsid w:val="00F368DF"/>
    <w:rPr>
      <w:rFonts w:cs="Times New Roman"/>
      <w:i/>
      <w:vanish/>
      <w:color w:val="00B050"/>
    </w:rPr>
  </w:style>
  <w:style w:type="paragraph" w:styleId="Revisie">
    <w:name w:val="Revision"/>
    <w:hidden/>
    <w:uiPriority w:val="99"/>
    <w:semiHidden/>
    <w:rsid w:val="000C64BA"/>
    <w:pPr>
      <w:spacing w:after="0" w:line="240" w:lineRule="auto"/>
    </w:pPr>
  </w:style>
  <w:style w:type="character" w:styleId="Onopgelostemelding">
    <w:name w:val="Unresolved Mention"/>
    <w:basedOn w:val="Standaardalinea-lettertype"/>
    <w:uiPriority w:val="99"/>
    <w:semiHidden/>
    <w:unhideWhenUsed/>
    <w:rsid w:val="00792484"/>
    <w:rPr>
      <w:color w:val="605E5C"/>
      <w:shd w:val="clear" w:color="auto" w:fill="E1DFDD"/>
    </w:rPr>
  </w:style>
  <w:style w:type="paragraph" w:styleId="Normaalweb">
    <w:name w:val="Normal (Web)"/>
    <w:basedOn w:val="Standaard"/>
    <w:uiPriority w:val="99"/>
    <w:semiHidden/>
    <w:unhideWhenUsed/>
    <w:rsid w:val="009A63DA"/>
    <w:pPr>
      <w:spacing w:before="100" w:beforeAutospacing="1" w:after="100" w:afterAutospacing="1" w:line="240" w:lineRule="auto"/>
    </w:pPr>
    <w:rPr>
      <w:rFonts w:ascii="Calibri" w:hAnsi="Calibri" w:cs="Calibri"/>
      <w:lang w:eastAsia="nl-NL"/>
    </w:rPr>
  </w:style>
  <w:style w:type="paragraph" w:styleId="Bijschrift">
    <w:name w:val="caption"/>
    <w:basedOn w:val="Standaard"/>
    <w:next w:val="Standaard"/>
    <w:uiPriority w:val="35"/>
    <w:unhideWhenUsed/>
    <w:qFormat/>
    <w:rsid w:val="00D175EB"/>
    <w:pPr>
      <w:spacing w:after="200" w:line="240" w:lineRule="auto"/>
    </w:pPr>
    <w:rPr>
      <w:i/>
      <w:iCs/>
      <w:color w:val="44546A" w:themeColor="text2"/>
      <w:sz w:val="18"/>
      <w:szCs w:val="18"/>
    </w:rPr>
  </w:style>
  <w:style w:type="paragraph" w:customStyle="1" w:styleId="paragraph">
    <w:name w:val="paragraph"/>
    <w:basedOn w:val="Standaard"/>
    <w:rsid w:val="00B83F0F"/>
    <w:pPr>
      <w:spacing w:before="100" w:beforeAutospacing="1" w:after="100" w:afterAutospacing="1" w:line="240" w:lineRule="auto"/>
    </w:pPr>
    <w:rPr>
      <w:rFonts w:ascii="Calibri" w:hAnsi="Calibri" w:cs="Calibri"/>
      <w:lang w:eastAsia="nl-NL"/>
    </w:rPr>
  </w:style>
  <w:style w:type="character" w:customStyle="1" w:styleId="normaltextrun">
    <w:name w:val="normaltextrun"/>
    <w:basedOn w:val="Standaardalinea-lettertype"/>
    <w:rsid w:val="00B83F0F"/>
  </w:style>
  <w:style w:type="character" w:customStyle="1" w:styleId="eop">
    <w:name w:val="eop"/>
    <w:basedOn w:val="Standaardalinea-lettertype"/>
    <w:rsid w:val="00B83F0F"/>
  </w:style>
  <w:style w:type="character" w:customStyle="1" w:styleId="scxw122000464">
    <w:name w:val="scxw122000464"/>
    <w:basedOn w:val="Standaardalinea-lettertype"/>
    <w:rsid w:val="00B83F0F"/>
  </w:style>
  <w:style w:type="character" w:customStyle="1" w:styleId="contextualspellingandgrammarerror">
    <w:name w:val="contextualspellingandgrammarerror"/>
    <w:basedOn w:val="Standaardalinea-lettertype"/>
    <w:rsid w:val="00B83F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92268">
      <w:bodyDiv w:val="1"/>
      <w:marLeft w:val="0"/>
      <w:marRight w:val="0"/>
      <w:marTop w:val="0"/>
      <w:marBottom w:val="0"/>
      <w:divBdr>
        <w:top w:val="none" w:sz="0" w:space="0" w:color="auto"/>
        <w:left w:val="none" w:sz="0" w:space="0" w:color="auto"/>
        <w:bottom w:val="none" w:sz="0" w:space="0" w:color="auto"/>
        <w:right w:val="none" w:sz="0" w:space="0" w:color="auto"/>
      </w:divBdr>
    </w:div>
    <w:div w:id="111676910">
      <w:bodyDiv w:val="1"/>
      <w:marLeft w:val="0"/>
      <w:marRight w:val="0"/>
      <w:marTop w:val="0"/>
      <w:marBottom w:val="0"/>
      <w:divBdr>
        <w:top w:val="none" w:sz="0" w:space="0" w:color="auto"/>
        <w:left w:val="none" w:sz="0" w:space="0" w:color="auto"/>
        <w:bottom w:val="none" w:sz="0" w:space="0" w:color="auto"/>
        <w:right w:val="none" w:sz="0" w:space="0" w:color="auto"/>
      </w:divBdr>
    </w:div>
    <w:div w:id="246310814">
      <w:bodyDiv w:val="1"/>
      <w:marLeft w:val="0"/>
      <w:marRight w:val="0"/>
      <w:marTop w:val="0"/>
      <w:marBottom w:val="0"/>
      <w:divBdr>
        <w:top w:val="none" w:sz="0" w:space="0" w:color="auto"/>
        <w:left w:val="none" w:sz="0" w:space="0" w:color="auto"/>
        <w:bottom w:val="none" w:sz="0" w:space="0" w:color="auto"/>
        <w:right w:val="none" w:sz="0" w:space="0" w:color="auto"/>
      </w:divBdr>
    </w:div>
    <w:div w:id="382405612">
      <w:bodyDiv w:val="1"/>
      <w:marLeft w:val="0"/>
      <w:marRight w:val="0"/>
      <w:marTop w:val="0"/>
      <w:marBottom w:val="0"/>
      <w:divBdr>
        <w:top w:val="none" w:sz="0" w:space="0" w:color="auto"/>
        <w:left w:val="none" w:sz="0" w:space="0" w:color="auto"/>
        <w:bottom w:val="none" w:sz="0" w:space="0" w:color="auto"/>
        <w:right w:val="none" w:sz="0" w:space="0" w:color="auto"/>
      </w:divBdr>
    </w:div>
    <w:div w:id="459879163">
      <w:bodyDiv w:val="1"/>
      <w:marLeft w:val="0"/>
      <w:marRight w:val="0"/>
      <w:marTop w:val="0"/>
      <w:marBottom w:val="0"/>
      <w:divBdr>
        <w:top w:val="none" w:sz="0" w:space="0" w:color="auto"/>
        <w:left w:val="none" w:sz="0" w:space="0" w:color="auto"/>
        <w:bottom w:val="none" w:sz="0" w:space="0" w:color="auto"/>
        <w:right w:val="none" w:sz="0" w:space="0" w:color="auto"/>
      </w:divBdr>
    </w:div>
    <w:div w:id="591671060">
      <w:bodyDiv w:val="1"/>
      <w:marLeft w:val="0"/>
      <w:marRight w:val="0"/>
      <w:marTop w:val="0"/>
      <w:marBottom w:val="0"/>
      <w:divBdr>
        <w:top w:val="none" w:sz="0" w:space="0" w:color="auto"/>
        <w:left w:val="none" w:sz="0" w:space="0" w:color="auto"/>
        <w:bottom w:val="none" w:sz="0" w:space="0" w:color="auto"/>
        <w:right w:val="none" w:sz="0" w:space="0" w:color="auto"/>
      </w:divBdr>
    </w:div>
    <w:div w:id="639918162">
      <w:bodyDiv w:val="1"/>
      <w:marLeft w:val="0"/>
      <w:marRight w:val="0"/>
      <w:marTop w:val="0"/>
      <w:marBottom w:val="0"/>
      <w:divBdr>
        <w:top w:val="none" w:sz="0" w:space="0" w:color="auto"/>
        <w:left w:val="none" w:sz="0" w:space="0" w:color="auto"/>
        <w:bottom w:val="none" w:sz="0" w:space="0" w:color="auto"/>
        <w:right w:val="none" w:sz="0" w:space="0" w:color="auto"/>
      </w:divBdr>
    </w:div>
    <w:div w:id="794952555">
      <w:bodyDiv w:val="1"/>
      <w:marLeft w:val="0"/>
      <w:marRight w:val="0"/>
      <w:marTop w:val="0"/>
      <w:marBottom w:val="0"/>
      <w:divBdr>
        <w:top w:val="none" w:sz="0" w:space="0" w:color="auto"/>
        <w:left w:val="none" w:sz="0" w:space="0" w:color="auto"/>
        <w:bottom w:val="none" w:sz="0" w:space="0" w:color="auto"/>
        <w:right w:val="none" w:sz="0" w:space="0" w:color="auto"/>
      </w:divBdr>
    </w:div>
    <w:div w:id="890846492">
      <w:bodyDiv w:val="1"/>
      <w:marLeft w:val="0"/>
      <w:marRight w:val="0"/>
      <w:marTop w:val="0"/>
      <w:marBottom w:val="0"/>
      <w:divBdr>
        <w:top w:val="none" w:sz="0" w:space="0" w:color="auto"/>
        <w:left w:val="none" w:sz="0" w:space="0" w:color="auto"/>
        <w:bottom w:val="none" w:sz="0" w:space="0" w:color="auto"/>
        <w:right w:val="none" w:sz="0" w:space="0" w:color="auto"/>
      </w:divBdr>
    </w:div>
    <w:div w:id="963849203">
      <w:bodyDiv w:val="1"/>
      <w:marLeft w:val="0"/>
      <w:marRight w:val="0"/>
      <w:marTop w:val="0"/>
      <w:marBottom w:val="0"/>
      <w:divBdr>
        <w:top w:val="none" w:sz="0" w:space="0" w:color="auto"/>
        <w:left w:val="none" w:sz="0" w:space="0" w:color="auto"/>
        <w:bottom w:val="none" w:sz="0" w:space="0" w:color="auto"/>
        <w:right w:val="none" w:sz="0" w:space="0" w:color="auto"/>
      </w:divBdr>
    </w:div>
    <w:div w:id="968583657">
      <w:bodyDiv w:val="1"/>
      <w:marLeft w:val="0"/>
      <w:marRight w:val="0"/>
      <w:marTop w:val="0"/>
      <w:marBottom w:val="0"/>
      <w:divBdr>
        <w:top w:val="none" w:sz="0" w:space="0" w:color="auto"/>
        <w:left w:val="none" w:sz="0" w:space="0" w:color="auto"/>
        <w:bottom w:val="none" w:sz="0" w:space="0" w:color="auto"/>
        <w:right w:val="none" w:sz="0" w:space="0" w:color="auto"/>
      </w:divBdr>
    </w:div>
    <w:div w:id="990446513">
      <w:bodyDiv w:val="1"/>
      <w:marLeft w:val="0"/>
      <w:marRight w:val="0"/>
      <w:marTop w:val="0"/>
      <w:marBottom w:val="0"/>
      <w:divBdr>
        <w:top w:val="none" w:sz="0" w:space="0" w:color="auto"/>
        <w:left w:val="none" w:sz="0" w:space="0" w:color="auto"/>
        <w:bottom w:val="none" w:sz="0" w:space="0" w:color="auto"/>
        <w:right w:val="none" w:sz="0" w:space="0" w:color="auto"/>
      </w:divBdr>
    </w:div>
    <w:div w:id="994836854">
      <w:bodyDiv w:val="1"/>
      <w:marLeft w:val="0"/>
      <w:marRight w:val="0"/>
      <w:marTop w:val="0"/>
      <w:marBottom w:val="0"/>
      <w:divBdr>
        <w:top w:val="none" w:sz="0" w:space="0" w:color="auto"/>
        <w:left w:val="none" w:sz="0" w:space="0" w:color="auto"/>
        <w:bottom w:val="none" w:sz="0" w:space="0" w:color="auto"/>
        <w:right w:val="none" w:sz="0" w:space="0" w:color="auto"/>
      </w:divBdr>
    </w:div>
    <w:div w:id="998726619">
      <w:bodyDiv w:val="1"/>
      <w:marLeft w:val="0"/>
      <w:marRight w:val="0"/>
      <w:marTop w:val="0"/>
      <w:marBottom w:val="0"/>
      <w:divBdr>
        <w:top w:val="none" w:sz="0" w:space="0" w:color="auto"/>
        <w:left w:val="none" w:sz="0" w:space="0" w:color="auto"/>
        <w:bottom w:val="none" w:sz="0" w:space="0" w:color="auto"/>
        <w:right w:val="none" w:sz="0" w:space="0" w:color="auto"/>
      </w:divBdr>
    </w:div>
    <w:div w:id="1003359313">
      <w:bodyDiv w:val="1"/>
      <w:marLeft w:val="0"/>
      <w:marRight w:val="0"/>
      <w:marTop w:val="0"/>
      <w:marBottom w:val="0"/>
      <w:divBdr>
        <w:top w:val="none" w:sz="0" w:space="0" w:color="auto"/>
        <w:left w:val="none" w:sz="0" w:space="0" w:color="auto"/>
        <w:bottom w:val="none" w:sz="0" w:space="0" w:color="auto"/>
        <w:right w:val="none" w:sz="0" w:space="0" w:color="auto"/>
      </w:divBdr>
    </w:div>
    <w:div w:id="1031998820">
      <w:bodyDiv w:val="1"/>
      <w:marLeft w:val="0"/>
      <w:marRight w:val="0"/>
      <w:marTop w:val="0"/>
      <w:marBottom w:val="0"/>
      <w:divBdr>
        <w:top w:val="none" w:sz="0" w:space="0" w:color="auto"/>
        <w:left w:val="none" w:sz="0" w:space="0" w:color="auto"/>
        <w:bottom w:val="none" w:sz="0" w:space="0" w:color="auto"/>
        <w:right w:val="none" w:sz="0" w:space="0" w:color="auto"/>
      </w:divBdr>
    </w:div>
    <w:div w:id="1097092299">
      <w:bodyDiv w:val="1"/>
      <w:marLeft w:val="0"/>
      <w:marRight w:val="0"/>
      <w:marTop w:val="0"/>
      <w:marBottom w:val="0"/>
      <w:divBdr>
        <w:top w:val="none" w:sz="0" w:space="0" w:color="auto"/>
        <w:left w:val="none" w:sz="0" w:space="0" w:color="auto"/>
        <w:bottom w:val="none" w:sz="0" w:space="0" w:color="auto"/>
        <w:right w:val="none" w:sz="0" w:space="0" w:color="auto"/>
      </w:divBdr>
    </w:div>
    <w:div w:id="1157457366">
      <w:bodyDiv w:val="1"/>
      <w:marLeft w:val="0"/>
      <w:marRight w:val="0"/>
      <w:marTop w:val="0"/>
      <w:marBottom w:val="0"/>
      <w:divBdr>
        <w:top w:val="none" w:sz="0" w:space="0" w:color="auto"/>
        <w:left w:val="none" w:sz="0" w:space="0" w:color="auto"/>
        <w:bottom w:val="none" w:sz="0" w:space="0" w:color="auto"/>
        <w:right w:val="none" w:sz="0" w:space="0" w:color="auto"/>
      </w:divBdr>
    </w:div>
    <w:div w:id="1232153685">
      <w:bodyDiv w:val="1"/>
      <w:marLeft w:val="0"/>
      <w:marRight w:val="0"/>
      <w:marTop w:val="0"/>
      <w:marBottom w:val="0"/>
      <w:divBdr>
        <w:top w:val="none" w:sz="0" w:space="0" w:color="auto"/>
        <w:left w:val="none" w:sz="0" w:space="0" w:color="auto"/>
        <w:bottom w:val="none" w:sz="0" w:space="0" w:color="auto"/>
        <w:right w:val="none" w:sz="0" w:space="0" w:color="auto"/>
      </w:divBdr>
    </w:div>
    <w:div w:id="1429618216">
      <w:bodyDiv w:val="1"/>
      <w:marLeft w:val="0"/>
      <w:marRight w:val="0"/>
      <w:marTop w:val="0"/>
      <w:marBottom w:val="0"/>
      <w:divBdr>
        <w:top w:val="none" w:sz="0" w:space="0" w:color="auto"/>
        <w:left w:val="none" w:sz="0" w:space="0" w:color="auto"/>
        <w:bottom w:val="none" w:sz="0" w:space="0" w:color="auto"/>
        <w:right w:val="none" w:sz="0" w:space="0" w:color="auto"/>
      </w:divBdr>
    </w:div>
    <w:div w:id="1459839449">
      <w:bodyDiv w:val="1"/>
      <w:marLeft w:val="0"/>
      <w:marRight w:val="0"/>
      <w:marTop w:val="0"/>
      <w:marBottom w:val="0"/>
      <w:divBdr>
        <w:top w:val="none" w:sz="0" w:space="0" w:color="auto"/>
        <w:left w:val="none" w:sz="0" w:space="0" w:color="auto"/>
        <w:bottom w:val="none" w:sz="0" w:space="0" w:color="auto"/>
        <w:right w:val="none" w:sz="0" w:space="0" w:color="auto"/>
      </w:divBdr>
    </w:div>
    <w:div w:id="1574848066">
      <w:bodyDiv w:val="1"/>
      <w:marLeft w:val="0"/>
      <w:marRight w:val="0"/>
      <w:marTop w:val="0"/>
      <w:marBottom w:val="0"/>
      <w:divBdr>
        <w:top w:val="none" w:sz="0" w:space="0" w:color="auto"/>
        <w:left w:val="none" w:sz="0" w:space="0" w:color="auto"/>
        <w:bottom w:val="none" w:sz="0" w:space="0" w:color="auto"/>
        <w:right w:val="none" w:sz="0" w:space="0" w:color="auto"/>
      </w:divBdr>
    </w:div>
    <w:div w:id="1609045772">
      <w:bodyDiv w:val="1"/>
      <w:marLeft w:val="0"/>
      <w:marRight w:val="0"/>
      <w:marTop w:val="0"/>
      <w:marBottom w:val="0"/>
      <w:divBdr>
        <w:top w:val="none" w:sz="0" w:space="0" w:color="auto"/>
        <w:left w:val="none" w:sz="0" w:space="0" w:color="auto"/>
        <w:bottom w:val="none" w:sz="0" w:space="0" w:color="auto"/>
        <w:right w:val="none" w:sz="0" w:space="0" w:color="auto"/>
      </w:divBdr>
    </w:div>
    <w:div w:id="1609969304">
      <w:bodyDiv w:val="1"/>
      <w:marLeft w:val="0"/>
      <w:marRight w:val="0"/>
      <w:marTop w:val="0"/>
      <w:marBottom w:val="0"/>
      <w:divBdr>
        <w:top w:val="none" w:sz="0" w:space="0" w:color="auto"/>
        <w:left w:val="none" w:sz="0" w:space="0" w:color="auto"/>
        <w:bottom w:val="none" w:sz="0" w:space="0" w:color="auto"/>
        <w:right w:val="none" w:sz="0" w:space="0" w:color="auto"/>
      </w:divBdr>
    </w:div>
    <w:div w:id="1666857621">
      <w:bodyDiv w:val="1"/>
      <w:marLeft w:val="0"/>
      <w:marRight w:val="0"/>
      <w:marTop w:val="0"/>
      <w:marBottom w:val="0"/>
      <w:divBdr>
        <w:top w:val="none" w:sz="0" w:space="0" w:color="auto"/>
        <w:left w:val="none" w:sz="0" w:space="0" w:color="auto"/>
        <w:bottom w:val="none" w:sz="0" w:space="0" w:color="auto"/>
        <w:right w:val="none" w:sz="0" w:space="0" w:color="auto"/>
      </w:divBdr>
    </w:div>
    <w:div w:id="1873030472">
      <w:bodyDiv w:val="1"/>
      <w:marLeft w:val="0"/>
      <w:marRight w:val="0"/>
      <w:marTop w:val="0"/>
      <w:marBottom w:val="0"/>
      <w:divBdr>
        <w:top w:val="none" w:sz="0" w:space="0" w:color="auto"/>
        <w:left w:val="none" w:sz="0" w:space="0" w:color="auto"/>
        <w:bottom w:val="none" w:sz="0" w:space="0" w:color="auto"/>
        <w:right w:val="none" w:sz="0" w:space="0" w:color="auto"/>
      </w:divBdr>
    </w:div>
    <w:div w:id="1876113519">
      <w:bodyDiv w:val="1"/>
      <w:marLeft w:val="0"/>
      <w:marRight w:val="0"/>
      <w:marTop w:val="0"/>
      <w:marBottom w:val="0"/>
      <w:divBdr>
        <w:top w:val="none" w:sz="0" w:space="0" w:color="auto"/>
        <w:left w:val="none" w:sz="0" w:space="0" w:color="auto"/>
        <w:bottom w:val="none" w:sz="0" w:space="0" w:color="auto"/>
        <w:right w:val="none" w:sz="0" w:space="0" w:color="auto"/>
      </w:divBdr>
    </w:div>
    <w:div w:id="1978414296">
      <w:bodyDiv w:val="1"/>
      <w:marLeft w:val="0"/>
      <w:marRight w:val="0"/>
      <w:marTop w:val="0"/>
      <w:marBottom w:val="0"/>
      <w:divBdr>
        <w:top w:val="none" w:sz="0" w:space="0" w:color="auto"/>
        <w:left w:val="none" w:sz="0" w:space="0" w:color="auto"/>
        <w:bottom w:val="none" w:sz="0" w:space="0" w:color="auto"/>
        <w:right w:val="none" w:sz="0" w:space="0" w:color="auto"/>
      </w:divBdr>
    </w:div>
    <w:div w:id="205464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7CE0B24C7462D4D89E2A83052938627" ma:contentTypeVersion="5" ma:contentTypeDescription="Een nieuw document maken." ma:contentTypeScope="" ma:versionID="76d4532bc94546aba493ac15a1d539f6">
  <xsd:schema xmlns:xsd="http://www.w3.org/2001/XMLSchema" xmlns:xs="http://www.w3.org/2001/XMLSchema" xmlns:p="http://schemas.microsoft.com/office/2006/metadata/properties" xmlns:ns2="5e3ddd44-ca12-41ac-83d6-f3f03262aba5" xmlns:ns3="636c4ab8-8eca-4edc-9458-8a6cb632f4be" targetNamespace="http://schemas.microsoft.com/office/2006/metadata/properties" ma:root="true" ma:fieldsID="7831b3af00146d7b97936dd11edc38fd" ns2:_="" ns3:_="">
    <xsd:import namespace="5e3ddd44-ca12-41ac-83d6-f3f03262aba5"/>
    <xsd:import namespace="636c4ab8-8eca-4edc-9458-8a6cb632f4b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3ddd44-ca12-41ac-83d6-f3f03262ab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6c4ab8-8eca-4edc-9458-8a6cb632f4b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50EEED-345F-43FD-B112-0900A21B2CF7}">
  <ds:schemaRefs>
    <ds:schemaRef ds:uri="http://schemas.openxmlformats.org/officeDocument/2006/bibliography"/>
  </ds:schemaRefs>
</ds:datastoreItem>
</file>

<file path=customXml/itemProps2.xml><?xml version="1.0" encoding="utf-8"?>
<ds:datastoreItem xmlns:ds="http://schemas.openxmlformats.org/officeDocument/2006/customXml" ds:itemID="{1E938B5C-33A4-4A56-9493-560E1C3475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26A51B-0554-4FEB-AA07-D5B6C8F21BD1}">
  <ds:schemaRefs>
    <ds:schemaRef ds:uri="http://schemas.microsoft.com/sharepoint/v3/contenttype/forms"/>
  </ds:schemaRefs>
</ds:datastoreItem>
</file>

<file path=customXml/itemProps4.xml><?xml version="1.0" encoding="utf-8"?>
<ds:datastoreItem xmlns:ds="http://schemas.openxmlformats.org/officeDocument/2006/customXml" ds:itemID="{2D9F21F1-4EED-4C6C-BFF3-9A1E61FB35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3ddd44-ca12-41ac-83d6-f3f03262aba5"/>
    <ds:schemaRef ds:uri="636c4ab8-8eca-4edc-9458-8a6cb632f4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28</Pages>
  <Words>10647</Words>
  <Characters>58561</Characters>
  <Application>Microsoft Office Word</Application>
  <DocSecurity>0</DocSecurity>
  <Lines>488</Lines>
  <Paragraphs>138</Paragraphs>
  <ScaleCrop>false</ScaleCrop>
  <Company>Gemeente Hilversum</Company>
  <LinksUpToDate>false</LinksUpToDate>
  <CharactersWithSpaces>69070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Pinxteren, Kasper van</cp:lastModifiedBy>
  <cp:revision>150</cp:revision>
  <cp:lastPrinted>2023-09-19T19:24:00Z</cp:lastPrinted>
  <dcterms:created xsi:type="dcterms:W3CDTF">2023-08-14T08:43:00Z</dcterms:created>
  <dcterms:modified xsi:type="dcterms:W3CDTF">2023-09-19T19:24:00Z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0x010100D7CE0B24C7462D4D89E2A83052938627</vt:lpwstr>
  </property>
</Properties>
</file>