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6BFF" w14:textId="77777777" w:rsidR="00A013B6" w:rsidRDefault="00A013B6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</w:p>
    <w:p w14:paraId="4F75DD9A" w14:textId="77777777" w:rsidR="00A013B6" w:rsidRDefault="00A013B6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</w:p>
    <w:p w14:paraId="10B39C0F" w14:textId="53CBE0A4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0F8327E6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122795" w:rsidRPr="006A6A57">
        <w:rPr>
          <w:rFonts w:ascii="Arial" w:hAnsi="Arial" w:cs="Arial"/>
          <w:sz w:val="22"/>
          <w:szCs w:val="22"/>
        </w:rPr>
        <w:t xml:space="preserve">aanbesteding </w:t>
      </w:r>
      <w:r w:rsidR="00A013B6">
        <w:rPr>
          <w:rFonts w:ascii="Arial" w:hAnsi="Arial" w:cs="Arial"/>
          <w:sz w:val="22"/>
          <w:szCs w:val="22"/>
        </w:rPr>
        <w:t>‘</w:t>
      </w:r>
      <w:r w:rsidR="003D709A">
        <w:rPr>
          <w:rFonts w:ascii="Arial" w:hAnsi="Arial" w:cs="Arial"/>
          <w:sz w:val="22"/>
          <w:szCs w:val="22"/>
        </w:rPr>
        <w:t>Impactgericht</w:t>
      </w:r>
      <w:r w:rsidR="00CB533F">
        <w:rPr>
          <w:rFonts w:ascii="Arial" w:hAnsi="Arial" w:cs="Arial"/>
          <w:sz w:val="22"/>
          <w:szCs w:val="22"/>
        </w:rPr>
        <w:t>management</w:t>
      </w:r>
      <w:r w:rsidR="003D709A">
        <w:rPr>
          <w:rFonts w:ascii="Arial" w:hAnsi="Arial" w:cs="Arial"/>
          <w:sz w:val="22"/>
          <w:szCs w:val="22"/>
        </w:rPr>
        <w:t xml:space="preserve">’ </w:t>
      </w:r>
      <w:r w:rsidR="00122795" w:rsidRPr="006A6A57">
        <w:rPr>
          <w:rFonts w:ascii="Arial" w:hAnsi="Arial" w:cs="Arial"/>
          <w:sz w:val="22"/>
          <w:szCs w:val="22"/>
        </w:rPr>
        <w:t xml:space="preserve">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3D709A">
        <w:rPr>
          <w:rFonts w:ascii="Arial" w:hAnsi="Arial" w:cs="Arial"/>
          <w:sz w:val="22"/>
          <w:szCs w:val="22"/>
        </w:rPr>
        <w:t>50200</w:t>
      </w:r>
      <w:r w:rsidRPr="006A6A57">
        <w:rPr>
          <w:rFonts w:ascii="Arial" w:hAnsi="Arial" w:cs="Arial"/>
          <w:color w:val="0000FF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zijn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2CA42275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</w:t>
      </w:r>
      <w:r w:rsidR="003D709A">
        <w:rPr>
          <w:rFonts w:ascii="Arial" w:hAnsi="Arial" w:cs="Arial"/>
          <w:sz w:val="22"/>
          <w:szCs w:val="22"/>
        </w:rPr>
        <w:t>al hetgeen opgenomen in de inschrijvingsleidraa</w:t>
      </w:r>
      <w:r w:rsidR="001913B6">
        <w:rPr>
          <w:rFonts w:ascii="Arial" w:hAnsi="Arial" w:cs="Arial"/>
          <w:sz w:val="22"/>
          <w:szCs w:val="22"/>
        </w:rPr>
        <w:t xml:space="preserve">d </w:t>
      </w:r>
      <w:r w:rsidRPr="006A6A57">
        <w:rPr>
          <w:rFonts w:ascii="Arial" w:hAnsi="Arial" w:cs="Arial"/>
          <w:sz w:val="22"/>
          <w:szCs w:val="22"/>
        </w:rPr>
        <w:t xml:space="preserve">met inachtname van eventuele rectificaties als genoemd in de nota van inlichtingen; </w:t>
      </w:r>
    </w:p>
    <w:p w14:paraId="71119D1C" w14:textId="0DDF4235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de voorwaarden van de </w:t>
      </w:r>
      <w:r w:rsidR="001913B6">
        <w:rPr>
          <w:rFonts w:ascii="Arial" w:hAnsi="Arial" w:cs="Arial"/>
          <w:sz w:val="22"/>
          <w:szCs w:val="22"/>
        </w:rPr>
        <w:t>raam</w:t>
      </w:r>
      <w:r w:rsidRPr="006A6A57">
        <w:rPr>
          <w:rFonts w:ascii="Arial" w:hAnsi="Arial" w:cs="Arial"/>
          <w:sz w:val="22"/>
          <w:szCs w:val="22"/>
        </w:rPr>
        <w:t>overeenkomst met inachtname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B66D1" w14:textId="77777777" w:rsidR="00AD0385" w:rsidRDefault="00AD0385" w:rsidP="00B4151B">
      <w:r>
        <w:separator/>
      </w:r>
    </w:p>
  </w:endnote>
  <w:endnote w:type="continuationSeparator" w:id="0">
    <w:p w14:paraId="00C61690" w14:textId="77777777" w:rsidR="00AD0385" w:rsidRDefault="00AD0385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3789F" w14:textId="77777777" w:rsidR="00AD0385" w:rsidRDefault="00AD0385" w:rsidP="00B4151B">
      <w:r>
        <w:separator/>
      </w:r>
    </w:p>
  </w:footnote>
  <w:footnote w:type="continuationSeparator" w:id="0">
    <w:p w14:paraId="16CD8CEC" w14:textId="77777777" w:rsidR="00AD0385" w:rsidRDefault="00AD0385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5D769" w14:textId="77777777" w:rsidR="00A013B6" w:rsidRDefault="00A013B6">
    <w:pPr>
      <w:pStyle w:val="Koptekst"/>
      <w:rPr>
        <w:rFonts w:ascii="Arial" w:hAnsi="Arial" w:cs="Arial"/>
        <w:szCs w:val="18"/>
      </w:rPr>
    </w:pPr>
  </w:p>
  <w:p w14:paraId="13C0DB3D" w14:textId="02BB52DC" w:rsidR="000A0C22" w:rsidRPr="00586F28" w:rsidRDefault="00586F28" w:rsidP="00A013B6">
    <w:pPr>
      <w:pStyle w:val="Koptekst"/>
      <w:jc w:val="center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>Aanbesteding</w:t>
    </w:r>
    <w:r w:rsidR="00122795">
      <w:rPr>
        <w:rFonts w:ascii="Arial" w:hAnsi="Arial" w:cs="Arial"/>
        <w:szCs w:val="18"/>
      </w:rPr>
      <w:t xml:space="preserve"> </w:t>
    </w:r>
    <w:r w:rsidR="003D709A">
      <w:rPr>
        <w:rFonts w:ascii="Arial" w:hAnsi="Arial" w:cs="Arial"/>
        <w:szCs w:val="18"/>
      </w:rPr>
      <w:t>Impact</w:t>
    </w:r>
    <w:r w:rsidR="00CB533F">
      <w:rPr>
        <w:rFonts w:ascii="Arial" w:hAnsi="Arial" w:cs="Arial"/>
        <w:szCs w:val="18"/>
      </w:rPr>
      <w:t>management</w:t>
    </w:r>
    <w:r w:rsidR="00A013B6">
      <w:rPr>
        <w:rFonts w:ascii="Arial" w:hAnsi="Arial" w:cs="Arial"/>
        <w:szCs w:val="18"/>
      </w:rPr>
      <w:tab/>
    </w:r>
    <w:r w:rsidR="00A013B6">
      <w:rPr>
        <w:rFonts w:ascii="Arial" w:hAnsi="Arial" w:cs="Arial"/>
        <w:szCs w:val="18"/>
      </w:rPr>
      <w:tab/>
      <w:t>Gemeente Venlo</w:t>
    </w:r>
  </w:p>
  <w:p w14:paraId="1E75B991" w14:textId="00E163A7" w:rsidR="000A0C22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3D709A">
      <w:rPr>
        <w:rFonts w:ascii="Arial" w:hAnsi="Arial" w:cs="Arial"/>
        <w:szCs w:val="18"/>
      </w:rPr>
      <w:t>50200</w:t>
    </w:r>
  </w:p>
  <w:p w14:paraId="19075FB6" w14:textId="77777777" w:rsidR="00A013B6" w:rsidRPr="00586F28" w:rsidRDefault="00A013B6">
    <w:pPr>
      <w:pStyle w:val="Koptekst"/>
      <w:rPr>
        <w:rFonts w:ascii="Arial" w:hAnsi="Arial"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15566748">
    <w:abstractNumId w:val="3"/>
  </w:num>
  <w:num w:numId="2" w16cid:durableId="421730665">
    <w:abstractNumId w:val="4"/>
  </w:num>
  <w:num w:numId="3" w16cid:durableId="1256747520">
    <w:abstractNumId w:val="2"/>
  </w:num>
  <w:num w:numId="4" w16cid:durableId="1889562937">
    <w:abstractNumId w:val="0"/>
  </w:num>
  <w:num w:numId="5" w16cid:durableId="1927569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5BB"/>
    <w:rsid w:val="000845BB"/>
    <w:rsid w:val="000A0C22"/>
    <w:rsid w:val="00122795"/>
    <w:rsid w:val="00124ECD"/>
    <w:rsid w:val="001913B6"/>
    <w:rsid w:val="003D709A"/>
    <w:rsid w:val="004A64F7"/>
    <w:rsid w:val="00511544"/>
    <w:rsid w:val="00586F28"/>
    <w:rsid w:val="006A6A57"/>
    <w:rsid w:val="006B5ECB"/>
    <w:rsid w:val="007D45C7"/>
    <w:rsid w:val="0094311C"/>
    <w:rsid w:val="00961E25"/>
    <w:rsid w:val="00A013B6"/>
    <w:rsid w:val="00AD0385"/>
    <w:rsid w:val="00B4151B"/>
    <w:rsid w:val="00CB533F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76</Value>
      <Value>75</Value>
      <Value>31</Value>
      <Value>10</Value>
    </TaxCatchAll>
    <_dlc_DocId xmlns="36dda802-3278-44b8-87e6-83c4e870ea43">26K7CS2WZYRE-396-1919</_dlc_DocId>
    <_dlc_DocIdUrl xmlns="36dda802-3278-44b8-87e6-83c4e870ea43">
      <Url>https://portal.venlo.nl/sites/t-inkoop/_layouts/15/DocIdRedir.aspx?ID=26K7CS2WZYRE-396-1919</Url>
      <Description>26K7CS2WZYRE-396-1919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Props1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30DD30B-4D7E-4D9C-9D20-2BD164299E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36dda802-3278-44b8-87e6-83c4e870ea43"/>
  </ds:schemaRefs>
</ds:datastoreItem>
</file>

<file path=customXml/itemProps3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BD5B1-7827-45DC-9614-79CCF8AC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FC1C256-C8DE-44BF-8339-40FD4F45C16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Lieshout van, Ricardo (RAS)</cp:lastModifiedBy>
  <cp:revision>8</cp:revision>
  <dcterms:created xsi:type="dcterms:W3CDTF">2018-11-07T14:16:00Z</dcterms:created>
  <dcterms:modified xsi:type="dcterms:W3CDTF">2023-09-13T06:55:00Z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31;#model|628d00c1-c81b-4dce-9097-d2bbbe3858b9;#76;#Aanbiedingsbrief|90319c4d-3de2-4e70-b59f-62edfc9e34dc</vt:lpwstr>
  </property>
</Properties>
</file>